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word/header18.xml" ContentType="application/vnd.openxmlformats-officedocument.wordprocessingml.header+xml"/>
  <Override PartName="/customXml/itemProps1.xml" ContentType="application/vnd.openxmlformats-officedocument.customXmlProperties+xml"/>
  <Override PartName="/word/header16.xml" ContentType="application/vnd.openxmlformats-officedocument.wordprocessingml.header+xml"/>
  <Default Extension="wmf" ContentType="image/x-wmf"/>
  <Override PartName="/word/header14.xml" ContentType="application/vnd.openxmlformats-officedocument.wordprocessingml.head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footer4.xml" ContentType="application/vnd.openxmlformats-officedocument.wordprocessingml.footer+xml"/>
  <Override PartName="/word/header13.xml" ContentType="application/vnd.openxmlformats-officedocument.wordprocessingml.head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3.xml" ContentType="application/vnd.openxmlformats-officedocument.wordprocessingml.footer+xml"/>
  <Override PartName="/word/charts/chart17.xml" ContentType="application/vnd.openxmlformats-officedocument.drawingml.chart+xml"/>
  <Override PartName="/word/header2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header5.xml" ContentType="application/vnd.openxmlformats-officedocument.wordprocessingml.header+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Default Extension="bin" ContentType="application/vnd.openxmlformats-officedocument.oleObject"/>
  <Default Extension="png" ContentType="image/png"/>
  <Override PartName="/word/header19.xml" ContentType="application/vnd.openxmlformats-officedocument.wordprocessingml.header+xml"/>
  <Override PartName="/word/header17.xml" ContentType="application/vnd.openxmlformats-officedocument.wordprocessingml.header+xml"/>
  <Default Extension="jpeg" ContentType="image/jpeg"/>
  <Override PartName="/word/header15.xml" ContentType="application/vnd.openxmlformats-officedocument.wordprocessingml.header+xml"/>
  <Override PartName="/word/footer6.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0681" w:rsidRPr="006870E6" w:rsidRDefault="004A0681" w:rsidP="004A0681">
      <w:pPr>
        <w:spacing w:line="360" w:lineRule="auto"/>
        <w:jc w:val="center"/>
        <w:rPr>
          <w:bCs/>
          <w:caps/>
          <w:sz w:val="28"/>
          <w:szCs w:val="28"/>
        </w:rPr>
      </w:pPr>
      <w:r w:rsidRPr="006870E6">
        <w:rPr>
          <w:bCs/>
          <w:caps/>
          <w:sz w:val="28"/>
          <w:szCs w:val="28"/>
        </w:rPr>
        <w:t>М</w:t>
      </w:r>
      <w:r w:rsidRPr="006870E6">
        <w:rPr>
          <w:bCs/>
          <w:caps/>
          <w:sz w:val="28"/>
          <w:szCs w:val="28"/>
          <w:lang w:val="uk-UA"/>
        </w:rPr>
        <w:t>іністерство охорони здоров</w:t>
      </w:r>
      <w:r w:rsidRPr="006870E6">
        <w:rPr>
          <w:bCs/>
          <w:caps/>
          <w:sz w:val="28"/>
          <w:szCs w:val="28"/>
        </w:rPr>
        <w:t>’</w:t>
      </w:r>
      <w:r w:rsidRPr="006870E6">
        <w:rPr>
          <w:bCs/>
          <w:caps/>
          <w:sz w:val="28"/>
          <w:szCs w:val="28"/>
          <w:lang w:val="uk-UA"/>
        </w:rPr>
        <w:t>я україни</w:t>
      </w:r>
    </w:p>
    <w:p w:rsidR="004A0681" w:rsidRPr="006870E6" w:rsidRDefault="004A0681" w:rsidP="004A0681">
      <w:pPr>
        <w:spacing w:line="360" w:lineRule="auto"/>
        <w:jc w:val="center"/>
        <w:rPr>
          <w:b/>
          <w:bCs/>
          <w:sz w:val="28"/>
          <w:szCs w:val="28"/>
          <w:lang w:val="uk-UA"/>
        </w:rPr>
      </w:pPr>
      <w:r w:rsidRPr="006870E6">
        <w:rPr>
          <w:bCs/>
          <w:caps/>
          <w:sz w:val="28"/>
          <w:szCs w:val="28"/>
          <w:lang w:val="uk-UA"/>
        </w:rPr>
        <w:t>одеський національний медичний університет</w:t>
      </w:r>
    </w:p>
    <w:p w:rsidR="004A0681" w:rsidRPr="006870E6" w:rsidRDefault="004A0681" w:rsidP="004A0681">
      <w:pPr>
        <w:spacing w:line="360" w:lineRule="auto"/>
        <w:jc w:val="center"/>
        <w:rPr>
          <w:caps/>
          <w:sz w:val="28"/>
          <w:szCs w:val="28"/>
          <w:lang w:val="uk-UA"/>
        </w:rPr>
      </w:pPr>
    </w:p>
    <w:p w:rsidR="004A0681" w:rsidRPr="006870E6" w:rsidRDefault="004A0681" w:rsidP="004A0681">
      <w:pPr>
        <w:pStyle w:val="af8"/>
        <w:spacing w:line="360" w:lineRule="auto"/>
        <w:jc w:val="center"/>
        <w:rPr>
          <w:sz w:val="28"/>
          <w:szCs w:val="28"/>
          <w:lang w:val="uk-UA"/>
        </w:rPr>
      </w:pPr>
    </w:p>
    <w:p w:rsidR="004A0681" w:rsidRPr="006870E6" w:rsidRDefault="004A0681" w:rsidP="004A0681">
      <w:pPr>
        <w:pStyle w:val="af8"/>
        <w:spacing w:line="360" w:lineRule="auto"/>
        <w:jc w:val="right"/>
        <w:rPr>
          <w:caps w:val="0"/>
        </w:rPr>
      </w:pPr>
      <w:r w:rsidRPr="006870E6">
        <w:rPr>
          <w:caps w:val="0"/>
          <w:sz w:val="28"/>
          <w:szCs w:val="28"/>
        </w:rPr>
        <w:t>На правах рукопис</w:t>
      </w:r>
      <w:r w:rsidRPr="006870E6">
        <w:rPr>
          <w:caps w:val="0"/>
          <w:sz w:val="28"/>
          <w:szCs w:val="28"/>
          <w:lang w:val="uk-UA"/>
        </w:rPr>
        <w:t>у</w:t>
      </w:r>
    </w:p>
    <w:p w:rsidR="004A0681" w:rsidRPr="006870E6" w:rsidRDefault="004A0681" w:rsidP="004A0681">
      <w:pPr>
        <w:pStyle w:val="af8"/>
        <w:spacing w:line="360" w:lineRule="auto"/>
        <w:jc w:val="center"/>
      </w:pPr>
    </w:p>
    <w:p w:rsidR="004A0681" w:rsidRPr="006870E6" w:rsidRDefault="004A0681" w:rsidP="004A0681">
      <w:pPr>
        <w:pStyle w:val="af8"/>
        <w:spacing w:line="360" w:lineRule="auto"/>
        <w:jc w:val="center"/>
      </w:pPr>
    </w:p>
    <w:p w:rsidR="004A0681" w:rsidRPr="006870E6" w:rsidRDefault="004A0681" w:rsidP="004A0681">
      <w:pPr>
        <w:spacing w:line="360" w:lineRule="auto"/>
        <w:jc w:val="center"/>
        <w:rPr>
          <w:bCs/>
          <w:sz w:val="28"/>
          <w:szCs w:val="28"/>
        </w:rPr>
      </w:pPr>
      <w:r w:rsidRPr="006870E6">
        <w:rPr>
          <w:bCs/>
          <w:sz w:val="28"/>
          <w:lang w:val="uk-UA"/>
        </w:rPr>
        <w:t>Ковальчук Ліна Йосипівна</w:t>
      </w:r>
    </w:p>
    <w:p w:rsidR="004A0681" w:rsidRPr="006870E6" w:rsidRDefault="004A0681" w:rsidP="004A0681">
      <w:pPr>
        <w:pStyle w:val="af8"/>
        <w:spacing w:line="360" w:lineRule="auto"/>
        <w:jc w:val="center"/>
      </w:pPr>
    </w:p>
    <w:p w:rsidR="004A0681" w:rsidRPr="006870E6" w:rsidRDefault="004A0681" w:rsidP="004A0681">
      <w:pPr>
        <w:pStyle w:val="af8"/>
        <w:spacing w:line="360" w:lineRule="auto"/>
        <w:jc w:val="center"/>
        <w:rPr>
          <w:sz w:val="28"/>
          <w:szCs w:val="28"/>
          <w:lang w:val="uk-UA"/>
        </w:rPr>
      </w:pPr>
    </w:p>
    <w:p w:rsidR="004A0681" w:rsidRPr="006870E6" w:rsidRDefault="004A0681" w:rsidP="004A0681">
      <w:pPr>
        <w:spacing w:line="360" w:lineRule="auto"/>
        <w:jc w:val="right"/>
        <w:rPr>
          <w:sz w:val="28"/>
          <w:szCs w:val="28"/>
          <w:lang w:val="uk-UA"/>
        </w:rPr>
      </w:pPr>
      <w:r w:rsidRPr="006870E6">
        <w:rPr>
          <w:sz w:val="28"/>
          <w:szCs w:val="28"/>
          <w:lang w:val="uk-UA"/>
        </w:rPr>
        <w:t xml:space="preserve">УДК </w:t>
      </w:r>
      <w:r w:rsidRPr="006870E6">
        <w:rPr>
          <w:caps/>
          <w:sz w:val="28"/>
          <w:szCs w:val="28"/>
          <w:lang w:val="uk-UA"/>
        </w:rPr>
        <w:t>613.3+504.4]:612.014.461</w:t>
      </w:r>
    </w:p>
    <w:p w:rsidR="004A0681" w:rsidRPr="006870E6" w:rsidRDefault="004A0681" w:rsidP="004A0681">
      <w:pPr>
        <w:pStyle w:val="af8"/>
        <w:spacing w:line="360" w:lineRule="auto"/>
        <w:jc w:val="center"/>
        <w:rPr>
          <w:sz w:val="28"/>
          <w:szCs w:val="28"/>
          <w:lang w:val="uk-UA"/>
        </w:rPr>
      </w:pPr>
    </w:p>
    <w:p w:rsidR="004A0681" w:rsidRPr="006870E6" w:rsidRDefault="004A0681" w:rsidP="004A0681">
      <w:pPr>
        <w:pStyle w:val="af8"/>
        <w:spacing w:line="360" w:lineRule="auto"/>
        <w:jc w:val="center"/>
        <w:rPr>
          <w:sz w:val="28"/>
          <w:szCs w:val="28"/>
          <w:lang w:val="uk-UA"/>
        </w:rPr>
      </w:pPr>
    </w:p>
    <w:p w:rsidR="004A0681" w:rsidRPr="006870E6" w:rsidRDefault="004A0681" w:rsidP="004A0681">
      <w:pPr>
        <w:spacing w:line="360" w:lineRule="auto"/>
        <w:jc w:val="center"/>
        <w:rPr>
          <w:sz w:val="28"/>
          <w:szCs w:val="28"/>
          <w:lang w:val="uk-UA"/>
        </w:rPr>
      </w:pPr>
      <w:r w:rsidRPr="006870E6">
        <w:rPr>
          <w:sz w:val="28"/>
          <w:szCs w:val="28"/>
          <w:lang w:val="uk-UA"/>
        </w:rPr>
        <w:t xml:space="preserve"> ГІГІЄНІЧНЕ ОБГРУНТУВАННЯ СИСТЕМИ МЕДИКО-БІОЛОГІЧНОЇ БЕЗПЕКИ</w:t>
      </w:r>
    </w:p>
    <w:p w:rsidR="004A0681" w:rsidRPr="006870E6" w:rsidRDefault="004A0681" w:rsidP="004A0681">
      <w:pPr>
        <w:spacing w:line="360" w:lineRule="auto"/>
        <w:jc w:val="center"/>
        <w:rPr>
          <w:sz w:val="28"/>
          <w:szCs w:val="28"/>
        </w:rPr>
      </w:pPr>
      <w:r w:rsidRPr="006870E6">
        <w:rPr>
          <w:sz w:val="28"/>
          <w:szCs w:val="28"/>
          <w:lang w:val="uk-UA"/>
        </w:rPr>
        <w:t xml:space="preserve"> </w:t>
      </w:r>
      <w:r w:rsidRPr="006870E6">
        <w:rPr>
          <w:sz w:val="28"/>
          <w:szCs w:val="28"/>
        </w:rPr>
        <w:t xml:space="preserve">ГИРЛОВОЇ ЗОНИ УКРАЇНСЬКОГО ПРИДУНАВ’Я </w:t>
      </w:r>
    </w:p>
    <w:p w:rsidR="004A0681" w:rsidRPr="006870E6" w:rsidRDefault="004A0681" w:rsidP="004A0681">
      <w:pPr>
        <w:spacing w:line="360" w:lineRule="auto"/>
        <w:jc w:val="center"/>
        <w:rPr>
          <w:sz w:val="28"/>
          <w:szCs w:val="28"/>
          <w:lang w:val="uk-UA"/>
        </w:rPr>
      </w:pPr>
    </w:p>
    <w:p w:rsidR="004A0681" w:rsidRPr="006870E6" w:rsidRDefault="004A0681" w:rsidP="004A0681">
      <w:pPr>
        <w:spacing w:line="360" w:lineRule="auto"/>
        <w:jc w:val="center"/>
        <w:rPr>
          <w:sz w:val="28"/>
          <w:szCs w:val="28"/>
        </w:rPr>
      </w:pPr>
      <w:r w:rsidRPr="006870E6">
        <w:rPr>
          <w:sz w:val="28"/>
          <w:szCs w:val="28"/>
        </w:rPr>
        <w:t>14.02.01 – Г</w:t>
      </w:r>
      <w:r w:rsidRPr="006870E6">
        <w:rPr>
          <w:sz w:val="28"/>
          <w:szCs w:val="28"/>
          <w:lang w:val="uk-UA"/>
        </w:rPr>
        <w:t xml:space="preserve">ігієна та професійна патологія </w:t>
      </w:r>
    </w:p>
    <w:p w:rsidR="004A0681" w:rsidRPr="006870E6" w:rsidRDefault="004A0681" w:rsidP="004A0681">
      <w:pPr>
        <w:spacing w:line="360" w:lineRule="auto"/>
        <w:jc w:val="center"/>
        <w:rPr>
          <w:sz w:val="28"/>
          <w:szCs w:val="28"/>
          <w:lang w:val="uk-UA"/>
        </w:rPr>
      </w:pPr>
    </w:p>
    <w:p w:rsidR="004A0681" w:rsidRPr="006870E6" w:rsidRDefault="004A0681" w:rsidP="004A0681">
      <w:pPr>
        <w:spacing w:line="360" w:lineRule="auto"/>
        <w:jc w:val="center"/>
        <w:rPr>
          <w:sz w:val="28"/>
          <w:szCs w:val="28"/>
        </w:rPr>
      </w:pPr>
      <w:r w:rsidRPr="006870E6">
        <w:rPr>
          <w:sz w:val="28"/>
          <w:szCs w:val="28"/>
        </w:rPr>
        <w:t>Дисертац</w:t>
      </w:r>
      <w:r w:rsidRPr="006870E6">
        <w:rPr>
          <w:sz w:val="28"/>
          <w:szCs w:val="28"/>
          <w:lang w:val="uk-UA"/>
        </w:rPr>
        <w:t>і</w:t>
      </w:r>
      <w:r w:rsidRPr="006870E6">
        <w:rPr>
          <w:sz w:val="28"/>
          <w:szCs w:val="28"/>
        </w:rPr>
        <w:t xml:space="preserve">я на </w:t>
      </w:r>
      <w:r w:rsidRPr="006870E6">
        <w:rPr>
          <w:sz w:val="28"/>
          <w:szCs w:val="28"/>
          <w:lang w:val="uk-UA"/>
        </w:rPr>
        <w:t>здобуття</w:t>
      </w:r>
      <w:r w:rsidRPr="006870E6">
        <w:rPr>
          <w:sz w:val="28"/>
          <w:szCs w:val="28"/>
        </w:rPr>
        <w:t xml:space="preserve"> нау</w:t>
      </w:r>
      <w:r w:rsidRPr="006870E6">
        <w:rPr>
          <w:sz w:val="28"/>
          <w:szCs w:val="28"/>
          <w:lang w:val="uk-UA"/>
        </w:rPr>
        <w:t>кового</w:t>
      </w:r>
      <w:r w:rsidRPr="006870E6">
        <w:rPr>
          <w:sz w:val="28"/>
          <w:szCs w:val="28"/>
        </w:rPr>
        <w:t xml:space="preserve"> ст</w:t>
      </w:r>
      <w:r w:rsidRPr="006870E6">
        <w:rPr>
          <w:sz w:val="28"/>
          <w:szCs w:val="28"/>
          <w:lang w:val="uk-UA"/>
        </w:rPr>
        <w:t>у</w:t>
      </w:r>
      <w:r w:rsidRPr="006870E6">
        <w:rPr>
          <w:sz w:val="28"/>
          <w:szCs w:val="28"/>
        </w:rPr>
        <w:t>пен</w:t>
      </w:r>
      <w:r w:rsidRPr="006870E6">
        <w:rPr>
          <w:sz w:val="28"/>
          <w:szCs w:val="28"/>
          <w:lang w:val="uk-UA"/>
        </w:rPr>
        <w:t>я</w:t>
      </w:r>
      <w:r w:rsidRPr="006870E6">
        <w:rPr>
          <w:sz w:val="28"/>
          <w:szCs w:val="28"/>
        </w:rPr>
        <w:t xml:space="preserve"> доктора меди</w:t>
      </w:r>
      <w:r w:rsidRPr="006870E6">
        <w:rPr>
          <w:sz w:val="28"/>
          <w:szCs w:val="28"/>
          <w:lang w:val="uk-UA"/>
        </w:rPr>
        <w:t>чних</w:t>
      </w:r>
      <w:r w:rsidRPr="006870E6">
        <w:rPr>
          <w:sz w:val="28"/>
          <w:szCs w:val="28"/>
        </w:rPr>
        <w:t xml:space="preserve"> наук</w:t>
      </w:r>
    </w:p>
    <w:p w:rsidR="004A0681" w:rsidRPr="006870E6" w:rsidRDefault="004A0681" w:rsidP="004A0681">
      <w:pPr>
        <w:spacing w:line="360" w:lineRule="auto"/>
        <w:jc w:val="center"/>
        <w:rPr>
          <w:sz w:val="28"/>
          <w:szCs w:val="28"/>
        </w:rPr>
      </w:pPr>
    </w:p>
    <w:p w:rsidR="004A0681" w:rsidRPr="006870E6" w:rsidRDefault="004A0681" w:rsidP="004A0681">
      <w:pPr>
        <w:spacing w:line="360" w:lineRule="auto"/>
        <w:jc w:val="right"/>
        <w:rPr>
          <w:sz w:val="28"/>
          <w:szCs w:val="28"/>
          <w:lang w:val="uk-UA"/>
        </w:rPr>
      </w:pPr>
    </w:p>
    <w:p w:rsidR="004A0681" w:rsidRPr="006870E6" w:rsidRDefault="004A0681" w:rsidP="004A0681">
      <w:pPr>
        <w:spacing w:line="360" w:lineRule="auto"/>
        <w:jc w:val="right"/>
        <w:rPr>
          <w:sz w:val="28"/>
          <w:szCs w:val="28"/>
          <w:lang w:val="uk-UA"/>
        </w:rPr>
      </w:pPr>
    </w:p>
    <w:p w:rsidR="004A0681" w:rsidRPr="006870E6" w:rsidRDefault="004A0681" w:rsidP="004A0681">
      <w:pPr>
        <w:spacing w:line="360" w:lineRule="auto"/>
        <w:jc w:val="right"/>
        <w:rPr>
          <w:sz w:val="28"/>
          <w:szCs w:val="28"/>
        </w:rPr>
      </w:pPr>
      <w:r w:rsidRPr="006870E6">
        <w:rPr>
          <w:sz w:val="28"/>
          <w:szCs w:val="28"/>
        </w:rPr>
        <w:t>Нау</w:t>
      </w:r>
      <w:r w:rsidRPr="006870E6">
        <w:rPr>
          <w:sz w:val="28"/>
          <w:szCs w:val="28"/>
          <w:lang w:val="uk-UA"/>
        </w:rPr>
        <w:t>ковий</w:t>
      </w:r>
      <w:r w:rsidRPr="006870E6">
        <w:rPr>
          <w:sz w:val="28"/>
          <w:szCs w:val="28"/>
        </w:rPr>
        <w:t xml:space="preserve"> консультант:</w:t>
      </w:r>
    </w:p>
    <w:p w:rsidR="004A0681" w:rsidRPr="006870E6" w:rsidRDefault="004A0681" w:rsidP="004A0681">
      <w:pPr>
        <w:spacing w:line="360" w:lineRule="auto"/>
        <w:jc w:val="right"/>
        <w:rPr>
          <w:b/>
          <w:caps/>
          <w:sz w:val="28"/>
          <w:szCs w:val="28"/>
          <w:lang w:val="uk-UA"/>
        </w:rPr>
      </w:pPr>
      <w:r w:rsidRPr="006870E6">
        <w:rPr>
          <w:b/>
          <w:sz w:val="28"/>
          <w:szCs w:val="28"/>
          <w:lang w:val="uk-UA"/>
        </w:rPr>
        <w:t>КОРОБЧАНСЬКИЙ   Володимир Олексійович</w:t>
      </w:r>
    </w:p>
    <w:p w:rsidR="004A0681" w:rsidRPr="006870E6" w:rsidRDefault="004A0681" w:rsidP="004A0681">
      <w:pPr>
        <w:spacing w:line="360" w:lineRule="auto"/>
        <w:jc w:val="right"/>
        <w:rPr>
          <w:sz w:val="28"/>
          <w:szCs w:val="28"/>
        </w:rPr>
      </w:pPr>
      <w:r w:rsidRPr="006870E6">
        <w:rPr>
          <w:sz w:val="28"/>
          <w:szCs w:val="28"/>
        </w:rPr>
        <w:t>доктор меди</w:t>
      </w:r>
      <w:r w:rsidRPr="006870E6">
        <w:rPr>
          <w:sz w:val="28"/>
          <w:szCs w:val="28"/>
          <w:lang w:val="uk-UA"/>
        </w:rPr>
        <w:t>чних</w:t>
      </w:r>
      <w:r w:rsidRPr="006870E6">
        <w:rPr>
          <w:sz w:val="28"/>
          <w:szCs w:val="28"/>
        </w:rPr>
        <w:t xml:space="preserve"> наук, профессор</w:t>
      </w:r>
    </w:p>
    <w:p w:rsidR="004A0681" w:rsidRPr="006870E6" w:rsidRDefault="004A0681" w:rsidP="004A0681">
      <w:pPr>
        <w:spacing w:line="360" w:lineRule="auto"/>
        <w:jc w:val="right"/>
        <w:rPr>
          <w:sz w:val="28"/>
          <w:szCs w:val="28"/>
        </w:rPr>
      </w:pPr>
    </w:p>
    <w:p w:rsidR="004A0681" w:rsidRPr="006870E6" w:rsidRDefault="004A0681" w:rsidP="004A0681">
      <w:pPr>
        <w:spacing w:line="360" w:lineRule="auto"/>
        <w:jc w:val="right"/>
        <w:rPr>
          <w:sz w:val="28"/>
          <w:szCs w:val="28"/>
        </w:rPr>
      </w:pPr>
    </w:p>
    <w:p w:rsidR="004A0681" w:rsidRPr="006870E6" w:rsidRDefault="004A0681" w:rsidP="004A0681">
      <w:pPr>
        <w:spacing w:line="360" w:lineRule="auto"/>
        <w:jc w:val="right"/>
        <w:rPr>
          <w:sz w:val="28"/>
          <w:szCs w:val="28"/>
        </w:rPr>
      </w:pPr>
    </w:p>
    <w:p w:rsidR="004A0681" w:rsidRPr="006870E6" w:rsidRDefault="004A0681" w:rsidP="004A0681">
      <w:pPr>
        <w:spacing w:line="360" w:lineRule="auto"/>
        <w:jc w:val="center"/>
        <w:rPr>
          <w:sz w:val="28"/>
          <w:szCs w:val="28"/>
          <w:lang w:val="uk-UA"/>
        </w:rPr>
      </w:pPr>
      <w:r w:rsidRPr="006870E6">
        <w:rPr>
          <w:sz w:val="28"/>
          <w:szCs w:val="28"/>
        </w:rPr>
        <w:t>Одеса</w:t>
      </w:r>
      <w:r w:rsidRPr="006870E6">
        <w:rPr>
          <w:sz w:val="28"/>
          <w:szCs w:val="28"/>
          <w:lang w:val="uk-UA"/>
        </w:rPr>
        <w:t xml:space="preserve"> </w:t>
      </w:r>
      <w:r w:rsidRPr="006870E6">
        <w:rPr>
          <w:sz w:val="28"/>
          <w:szCs w:val="28"/>
        </w:rPr>
        <w:t>-</w:t>
      </w:r>
      <w:r w:rsidRPr="006870E6">
        <w:rPr>
          <w:sz w:val="28"/>
          <w:szCs w:val="28"/>
          <w:lang w:val="uk-UA"/>
        </w:rPr>
        <w:t xml:space="preserve"> </w:t>
      </w:r>
      <w:r w:rsidRPr="006870E6">
        <w:rPr>
          <w:sz w:val="28"/>
          <w:szCs w:val="28"/>
        </w:rPr>
        <w:t>20</w:t>
      </w:r>
      <w:r w:rsidRPr="006870E6">
        <w:rPr>
          <w:sz w:val="28"/>
          <w:szCs w:val="28"/>
          <w:lang w:val="uk-UA"/>
        </w:rPr>
        <w:t>16</w:t>
      </w:r>
    </w:p>
    <w:p w:rsidR="004A0681" w:rsidRPr="006870E6" w:rsidRDefault="004A0681" w:rsidP="004A0681">
      <w:pPr>
        <w:spacing w:line="360" w:lineRule="auto"/>
        <w:ind w:left="360"/>
        <w:jc w:val="center"/>
        <w:rPr>
          <w:sz w:val="28"/>
          <w:szCs w:val="28"/>
          <w:lang w:val="en-US"/>
        </w:rPr>
      </w:pPr>
    </w:p>
    <w:p w:rsidR="004A0681" w:rsidRPr="006870E6" w:rsidRDefault="004A0681" w:rsidP="004A0681">
      <w:pPr>
        <w:spacing w:line="360" w:lineRule="auto"/>
        <w:ind w:left="360"/>
        <w:jc w:val="center"/>
        <w:rPr>
          <w:sz w:val="28"/>
          <w:szCs w:val="28"/>
          <w:lang w:val="uk-UA"/>
        </w:rPr>
      </w:pPr>
      <w:r w:rsidRPr="006870E6">
        <w:rPr>
          <w:sz w:val="28"/>
          <w:szCs w:val="28"/>
          <w:lang w:val="uk-UA"/>
        </w:rPr>
        <w:lastRenderedPageBreak/>
        <w:t>ЗМІСТ</w:t>
      </w:r>
    </w:p>
    <w:tbl>
      <w:tblPr>
        <w:tblW w:w="0" w:type="auto"/>
        <w:tblLook w:val="01E0"/>
      </w:tblPr>
      <w:tblGrid>
        <w:gridCol w:w="1695"/>
        <w:gridCol w:w="123"/>
        <w:gridCol w:w="55"/>
        <w:gridCol w:w="6353"/>
        <w:gridCol w:w="1345"/>
      </w:tblGrid>
      <w:tr w:rsidR="004A0681" w:rsidRPr="006870E6" w:rsidTr="006F4ABB">
        <w:tc>
          <w:tcPr>
            <w:tcW w:w="8226" w:type="dxa"/>
            <w:gridSpan w:val="4"/>
          </w:tcPr>
          <w:p w:rsidR="004A0681" w:rsidRPr="006870E6" w:rsidRDefault="004A0681" w:rsidP="006F4ABB">
            <w:pPr>
              <w:spacing w:line="360" w:lineRule="auto"/>
              <w:jc w:val="both"/>
              <w:rPr>
                <w:caps/>
                <w:sz w:val="28"/>
                <w:szCs w:val="28"/>
                <w:lang w:val="uk-UA"/>
              </w:rPr>
            </w:pPr>
            <w:r w:rsidRPr="006870E6">
              <w:rPr>
                <w:caps/>
                <w:sz w:val="28"/>
                <w:szCs w:val="28"/>
                <w:lang w:val="uk-UA"/>
              </w:rPr>
              <w:t>ПЕРЕЛІК УМОВНИХ СКОРОЧЕНЬ</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13</w:t>
            </w:r>
          </w:p>
        </w:tc>
      </w:tr>
      <w:tr w:rsidR="004A0681" w:rsidRPr="006870E6" w:rsidTr="006F4ABB">
        <w:tc>
          <w:tcPr>
            <w:tcW w:w="8226" w:type="dxa"/>
            <w:gridSpan w:val="4"/>
          </w:tcPr>
          <w:p w:rsidR="004A0681" w:rsidRPr="006870E6" w:rsidRDefault="004A0681" w:rsidP="006F4ABB">
            <w:pPr>
              <w:spacing w:line="360" w:lineRule="auto"/>
              <w:jc w:val="both"/>
              <w:rPr>
                <w:caps/>
                <w:sz w:val="28"/>
                <w:szCs w:val="28"/>
                <w:lang w:val="uk-UA"/>
              </w:rPr>
            </w:pPr>
            <w:r w:rsidRPr="006870E6">
              <w:rPr>
                <w:caps/>
                <w:sz w:val="28"/>
                <w:szCs w:val="28"/>
                <w:lang w:val="uk-UA"/>
              </w:rPr>
              <w:t>ВСТУП</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16</w:t>
            </w:r>
          </w:p>
        </w:tc>
      </w:tr>
      <w:tr w:rsidR="004A0681" w:rsidRPr="006870E6" w:rsidTr="006F4ABB">
        <w:tc>
          <w:tcPr>
            <w:tcW w:w="8226" w:type="dxa"/>
            <w:gridSpan w:val="4"/>
          </w:tcPr>
          <w:p w:rsidR="004A0681" w:rsidRPr="006870E6" w:rsidRDefault="004A0681" w:rsidP="006F4ABB">
            <w:pPr>
              <w:spacing w:line="360" w:lineRule="auto"/>
              <w:rPr>
                <w:caps/>
                <w:sz w:val="28"/>
                <w:szCs w:val="28"/>
                <w:lang w:val="uk-UA"/>
              </w:rPr>
            </w:pPr>
            <w:r w:rsidRPr="006870E6">
              <w:rPr>
                <w:caps/>
                <w:sz w:val="28"/>
                <w:szCs w:val="28"/>
                <w:lang w:val="uk-UA"/>
              </w:rPr>
              <w:t xml:space="preserve">Розділ 1  Медико-біологічна безпека водного фактору: сучасний стан проблеми </w:t>
            </w:r>
            <w:r w:rsidRPr="006870E6">
              <w:rPr>
                <w:sz w:val="28"/>
                <w:szCs w:val="28"/>
                <w:lang w:val="uk-UA"/>
              </w:rPr>
              <w:t>(огляд  літератури)</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32</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r w:rsidRPr="006870E6">
              <w:rPr>
                <w:sz w:val="28"/>
                <w:szCs w:val="28"/>
                <w:lang w:val="uk-UA"/>
              </w:rPr>
              <w:t>1.1</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Проблема антропогенного забруднення води та перспективи її вирішення</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32</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r w:rsidRPr="006870E6">
              <w:rPr>
                <w:sz w:val="28"/>
                <w:szCs w:val="28"/>
                <w:lang w:val="uk-UA"/>
              </w:rPr>
              <w:t>1.2</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Аналіз проблеми біологічної контамінації води</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43</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r w:rsidRPr="006870E6">
              <w:rPr>
                <w:sz w:val="28"/>
                <w:szCs w:val="28"/>
                <w:lang w:val="uk-UA"/>
              </w:rPr>
              <w:t>1.3</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Аналіз проблеми хімічного забруднення води</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62</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r w:rsidRPr="006870E6">
              <w:rPr>
                <w:sz w:val="28"/>
                <w:szCs w:val="28"/>
                <w:lang w:val="uk-UA"/>
              </w:rPr>
              <w:t>1.4</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Сучасні методичні підходи до оцінки медико-біологічної безпеки водного фактору</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79</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r w:rsidRPr="006870E6">
              <w:rPr>
                <w:sz w:val="28"/>
                <w:szCs w:val="28"/>
                <w:lang w:val="uk-UA"/>
              </w:rPr>
              <w:t>1.5</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 xml:space="preserve">Аналіз та систематизація даних про санітарний стан водних об’єктів Українського Придунав’я </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94</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 xml:space="preserve">Висновки до розділу 1 </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108</w:t>
            </w:r>
          </w:p>
        </w:tc>
      </w:tr>
      <w:tr w:rsidR="004A0681" w:rsidRPr="006870E6" w:rsidTr="006F4ABB">
        <w:tc>
          <w:tcPr>
            <w:tcW w:w="8226" w:type="dxa"/>
            <w:gridSpan w:val="4"/>
          </w:tcPr>
          <w:p w:rsidR="004A0681" w:rsidRPr="006870E6" w:rsidRDefault="004A0681" w:rsidP="006F4ABB">
            <w:pPr>
              <w:spacing w:line="360" w:lineRule="auto"/>
              <w:rPr>
                <w:sz w:val="28"/>
                <w:szCs w:val="28"/>
                <w:lang w:val="uk-UA"/>
              </w:rPr>
            </w:pPr>
            <w:r w:rsidRPr="006870E6">
              <w:rPr>
                <w:caps/>
                <w:sz w:val="28"/>
                <w:szCs w:val="28"/>
                <w:lang w:val="uk-UA"/>
              </w:rPr>
              <w:t xml:space="preserve">Розділ </w:t>
            </w:r>
            <w:r w:rsidRPr="006870E6">
              <w:rPr>
                <w:sz w:val="28"/>
                <w:szCs w:val="28"/>
                <w:lang w:val="uk-UA"/>
              </w:rPr>
              <w:t xml:space="preserve">2  </w:t>
            </w:r>
            <w:r w:rsidRPr="006870E6">
              <w:rPr>
                <w:sz w:val="28"/>
                <w:szCs w:val="28"/>
              </w:rPr>
              <w:t>ОБ’ЄКТИ, ОБ’ЄМ ТА МЕТОДИ ДОСЛІДЖЕННЯ</w:t>
            </w:r>
            <w:r w:rsidRPr="006870E6">
              <w:rPr>
                <w:sz w:val="28"/>
                <w:szCs w:val="28"/>
                <w:lang w:val="uk-UA"/>
              </w:rPr>
              <w:t xml:space="preserve"> </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112</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r w:rsidRPr="006870E6">
              <w:rPr>
                <w:sz w:val="28"/>
                <w:szCs w:val="28"/>
                <w:lang w:val="uk-UA"/>
              </w:rPr>
              <w:t>2.1</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Робоча гіпотеза та програма дослідження</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112</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r w:rsidRPr="006870E6">
              <w:rPr>
                <w:sz w:val="28"/>
                <w:szCs w:val="28"/>
                <w:lang w:val="uk-UA"/>
              </w:rPr>
              <w:t>2.1.1</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Аналітичні дослідження з оцінки якості води водойм господарсько-питного водопостачання</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114</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r w:rsidRPr="006870E6">
              <w:rPr>
                <w:sz w:val="28"/>
                <w:szCs w:val="28"/>
                <w:lang w:val="uk-UA"/>
              </w:rPr>
              <w:t>2.1.2</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Методи дослідження якості води поверхневих водойм</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115</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r w:rsidRPr="006870E6">
              <w:rPr>
                <w:sz w:val="28"/>
                <w:szCs w:val="28"/>
                <w:lang w:val="uk-UA"/>
              </w:rPr>
              <w:t>2.1.2.1</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Фізико-хімічні та санітарно-хімічні методи дослідження води</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118</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r w:rsidRPr="006870E6">
              <w:rPr>
                <w:sz w:val="28"/>
                <w:szCs w:val="28"/>
                <w:lang w:val="uk-UA"/>
              </w:rPr>
              <w:t>2.1.2.2</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Методи дослідження вмісту стійких органічних забруднювачів у воді поверхневих водойм</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119</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r w:rsidRPr="006870E6">
              <w:rPr>
                <w:sz w:val="28"/>
                <w:szCs w:val="28"/>
                <w:lang w:val="uk-UA"/>
              </w:rPr>
              <w:t>2.1.2.3</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Дослідження умовно-патогенної та патогенної мікрофлори поверхневих джерел водопосточання</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120</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r w:rsidRPr="006870E6">
              <w:rPr>
                <w:sz w:val="28"/>
                <w:szCs w:val="28"/>
                <w:lang w:val="uk-UA"/>
              </w:rPr>
              <w:t>2.1.2.4</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Мікробіологічні дослідження кишкових вірусів в воді поверхневих водойм</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122</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r w:rsidRPr="006870E6">
              <w:rPr>
                <w:sz w:val="28"/>
                <w:szCs w:val="28"/>
                <w:lang w:val="uk-UA"/>
              </w:rPr>
              <w:t>2.1.2.5</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 xml:space="preserve">Методи дослідження патогенних найпростіших та </w:t>
            </w:r>
            <w:r w:rsidRPr="006870E6">
              <w:rPr>
                <w:sz w:val="28"/>
                <w:szCs w:val="28"/>
                <w:lang w:val="uk-UA"/>
              </w:rPr>
              <w:lastRenderedPageBreak/>
              <w:t>яєць гельмінтів у воді водойм</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lastRenderedPageBreak/>
              <w:t>123</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r w:rsidRPr="006870E6">
              <w:rPr>
                <w:sz w:val="28"/>
                <w:szCs w:val="28"/>
                <w:lang w:val="uk-UA"/>
              </w:rPr>
              <w:lastRenderedPageBreak/>
              <w:t>2.1.2.6</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Бактеріологічні дослідження ціанобактерій</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123</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r w:rsidRPr="006870E6">
              <w:rPr>
                <w:sz w:val="28"/>
                <w:szCs w:val="28"/>
                <w:lang w:val="uk-UA"/>
              </w:rPr>
              <w:t>2.1.3</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Епідеміологічні дослідження захворюваності населення гирлових зон</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124</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r w:rsidRPr="006870E6">
              <w:rPr>
                <w:sz w:val="28"/>
                <w:szCs w:val="28"/>
                <w:lang w:val="uk-UA"/>
              </w:rPr>
              <w:t>2.1.3.1</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Методика оцінки захворюваності населення на кишкові інфекції</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124</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r w:rsidRPr="006870E6">
              <w:rPr>
                <w:sz w:val="28"/>
                <w:szCs w:val="28"/>
                <w:lang w:val="uk-UA"/>
              </w:rPr>
              <w:t>2.1.3.2</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Основні показники захворюваності та смертності різних категорій населення</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125</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r w:rsidRPr="006870E6">
              <w:rPr>
                <w:sz w:val="28"/>
                <w:szCs w:val="28"/>
                <w:lang w:val="uk-UA"/>
              </w:rPr>
              <w:t>2.1.4</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Використані методи фізіологічних, гематологічних, біохімічних, імунологічних та морфологічних досліджень</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127</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r w:rsidRPr="006870E6">
              <w:rPr>
                <w:sz w:val="28"/>
                <w:szCs w:val="28"/>
                <w:lang w:val="uk-UA"/>
              </w:rPr>
              <w:t>2.1.5</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Методи визначення токсичності та мутагенної активності води поверхневих джерел водопостачання</w:t>
            </w:r>
          </w:p>
        </w:tc>
        <w:tc>
          <w:tcPr>
            <w:tcW w:w="1345" w:type="dxa"/>
          </w:tcPr>
          <w:p w:rsidR="004A0681" w:rsidRPr="006870E6" w:rsidRDefault="004A0681" w:rsidP="006F4ABB">
            <w:pPr>
              <w:spacing w:line="360" w:lineRule="auto"/>
              <w:ind w:firstLine="709"/>
              <w:rPr>
                <w:sz w:val="28"/>
                <w:szCs w:val="28"/>
                <w:lang w:val="uk-UA"/>
              </w:rPr>
            </w:pPr>
            <w:r w:rsidRPr="006870E6">
              <w:rPr>
                <w:sz w:val="28"/>
                <w:szCs w:val="28"/>
                <w:lang w:val="uk-UA"/>
              </w:rPr>
              <w:t>132</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r w:rsidRPr="006870E6">
              <w:rPr>
                <w:sz w:val="28"/>
                <w:szCs w:val="28"/>
                <w:lang w:val="uk-UA"/>
              </w:rPr>
              <w:t>2.1.6</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Методи вивчення гострої та хронічної токсичності води за результатами біотестування</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134</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r w:rsidRPr="006870E6">
              <w:rPr>
                <w:sz w:val="28"/>
                <w:szCs w:val="28"/>
                <w:lang w:val="uk-UA"/>
              </w:rPr>
              <w:t>2.1.7</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Дослідження впливу дезинфектантів-окислювачів на утворення тригалометанів</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137</w:t>
            </w:r>
          </w:p>
        </w:tc>
      </w:tr>
      <w:tr w:rsidR="004A0681" w:rsidRPr="006870E6" w:rsidTr="006F4ABB">
        <w:tc>
          <w:tcPr>
            <w:tcW w:w="8226" w:type="dxa"/>
            <w:gridSpan w:val="4"/>
          </w:tcPr>
          <w:p w:rsidR="004A0681" w:rsidRPr="006870E6" w:rsidRDefault="004A0681" w:rsidP="006F4ABB">
            <w:pPr>
              <w:spacing w:line="360" w:lineRule="auto"/>
              <w:jc w:val="both"/>
              <w:rPr>
                <w:sz w:val="28"/>
                <w:szCs w:val="28"/>
                <w:lang w:val="uk-UA"/>
              </w:rPr>
            </w:pPr>
            <w:r w:rsidRPr="006870E6">
              <w:rPr>
                <w:caps/>
                <w:sz w:val="28"/>
                <w:szCs w:val="28"/>
                <w:lang w:val="uk-UA"/>
              </w:rPr>
              <w:t>Розділ</w:t>
            </w:r>
            <w:r w:rsidRPr="006870E6">
              <w:rPr>
                <w:sz w:val="28"/>
                <w:szCs w:val="28"/>
                <w:lang w:val="uk-UA"/>
              </w:rPr>
              <w:t xml:space="preserve"> 3 СУЧАСНИЙ СТАН ГОСПОДАРСЬКО-ПИТНОГО ВОДОПОСТОЧАННЯ, ВОДОВІДВЕДЕННЯ ТА ЯКІСТЬ ПИТНОЇ ВОДИ З ОБ’ЄКТІВ ГИРЛОВОЇ ЗОНИ УКРАЇНСЬКОГО ПРИДУНАВ’Я</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139</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r w:rsidRPr="006870E6">
              <w:rPr>
                <w:sz w:val="28"/>
                <w:szCs w:val="28"/>
                <w:lang w:val="uk-UA"/>
              </w:rPr>
              <w:t>3.1</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 xml:space="preserve">Еколого-гігієнічна характеристика водних об’єктів гирлової зони Українського Придунав’я </w:t>
            </w:r>
          </w:p>
        </w:tc>
        <w:tc>
          <w:tcPr>
            <w:tcW w:w="1345" w:type="dxa"/>
          </w:tcPr>
          <w:p w:rsidR="004A0681" w:rsidRPr="006870E6" w:rsidRDefault="004A0681" w:rsidP="006F4ABB">
            <w:pPr>
              <w:spacing w:line="360" w:lineRule="auto"/>
              <w:ind w:firstLine="709"/>
              <w:rPr>
                <w:sz w:val="28"/>
                <w:szCs w:val="28"/>
                <w:lang w:val="uk-UA"/>
              </w:rPr>
            </w:pPr>
            <w:r w:rsidRPr="006870E6">
              <w:rPr>
                <w:sz w:val="28"/>
                <w:szCs w:val="28"/>
                <w:lang w:val="uk-UA"/>
              </w:rPr>
              <w:t>139</w:t>
            </w:r>
          </w:p>
        </w:tc>
      </w:tr>
      <w:tr w:rsidR="004A0681" w:rsidRPr="006870E6" w:rsidTr="006F4ABB">
        <w:tc>
          <w:tcPr>
            <w:tcW w:w="1695" w:type="dxa"/>
          </w:tcPr>
          <w:p w:rsidR="004A0681" w:rsidRPr="006870E6" w:rsidRDefault="004A0681" w:rsidP="006F4ABB">
            <w:pPr>
              <w:spacing w:line="360" w:lineRule="auto"/>
              <w:ind w:firstLine="709"/>
              <w:rPr>
                <w:sz w:val="28"/>
                <w:szCs w:val="28"/>
                <w:lang w:val="uk-UA"/>
              </w:rPr>
            </w:pPr>
            <w:r w:rsidRPr="006870E6">
              <w:rPr>
                <w:sz w:val="28"/>
                <w:szCs w:val="28"/>
                <w:lang w:val="uk-UA"/>
              </w:rPr>
              <w:t>3.1.1</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Характеристика водних об’єктів Болградського району</w:t>
            </w:r>
          </w:p>
        </w:tc>
        <w:tc>
          <w:tcPr>
            <w:tcW w:w="1345" w:type="dxa"/>
          </w:tcPr>
          <w:p w:rsidR="004A0681" w:rsidRPr="006870E6" w:rsidRDefault="004A0681" w:rsidP="006F4ABB">
            <w:pPr>
              <w:spacing w:line="360" w:lineRule="auto"/>
              <w:ind w:firstLine="709"/>
              <w:rPr>
                <w:sz w:val="28"/>
                <w:szCs w:val="28"/>
                <w:lang w:val="uk-UA"/>
              </w:rPr>
            </w:pPr>
            <w:r w:rsidRPr="006870E6">
              <w:rPr>
                <w:sz w:val="28"/>
                <w:szCs w:val="28"/>
                <w:lang w:val="uk-UA"/>
              </w:rPr>
              <w:t>139</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sz w:val="28"/>
                <w:szCs w:val="28"/>
                <w:lang w:val="uk-UA"/>
              </w:rPr>
            </w:pPr>
            <w:r w:rsidRPr="006870E6">
              <w:rPr>
                <w:sz w:val="28"/>
                <w:szCs w:val="28"/>
                <w:lang w:val="uk-UA"/>
              </w:rPr>
              <w:t>3.1.2</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Характеристика водних об’єктів Ізмаїльського району</w:t>
            </w:r>
          </w:p>
        </w:tc>
        <w:tc>
          <w:tcPr>
            <w:tcW w:w="1345" w:type="dxa"/>
          </w:tcPr>
          <w:p w:rsidR="004A0681" w:rsidRPr="006870E6" w:rsidRDefault="004A0681" w:rsidP="006F4ABB">
            <w:pPr>
              <w:spacing w:line="360" w:lineRule="auto"/>
              <w:ind w:firstLine="709"/>
              <w:rPr>
                <w:sz w:val="28"/>
                <w:szCs w:val="28"/>
                <w:lang w:val="uk-UA"/>
              </w:rPr>
            </w:pPr>
            <w:r w:rsidRPr="006870E6">
              <w:rPr>
                <w:sz w:val="28"/>
                <w:szCs w:val="28"/>
                <w:lang w:val="uk-UA"/>
              </w:rPr>
              <w:t>148</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sz w:val="28"/>
                <w:szCs w:val="28"/>
                <w:lang w:val="uk-UA"/>
              </w:rPr>
            </w:pPr>
            <w:r w:rsidRPr="006870E6">
              <w:rPr>
                <w:sz w:val="28"/>
                <w:szCs w:val="28"/>
                <w:lang w:val="uk-UA"/>
              </w:rPr>
              <w:t>3.1.3</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Характеристика водних об’єктів Кілійського району</w:t>
            </w:r>
          </w:p>
        </w:tc>
        <w:tc>
          <w:tcPr>
            <w:tcW w:w="1345" w:type="dxa"/>
          </w:tcPr>
          <w:p w:rsidR="004A0681" w:rsidRPr="006870E6" w:rsidRDefault="004A0681" w:rsidP="006F4ABB">
            <w:pPr>
              <w:spacing w:line="360" w:lineRule="auto"/>
              <w:ind w:firstLine="709"/>
              <w:rPr>
                <w:sz w:val="28"/>
                <w:szCs w:val="28"/>
                <w:lang w:val="uk-UA"/>
              </w:rPr>
            </w:pPr>
            <w:r w:rsidRPr="006870E6">
              <w:rPr>
                <w:sz w:val="28"/>
                <w:szCs w:val="28"/>
                <w:lang w:val="uk-UA"/>
              </w:rPr>
              <w:t>152</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sz w:val="28"/>
                <w:szCs w:val="28"/>
                <w:lang w:val="uk-UA"/>
              </w:rPr>
            </w:pPr>
            <w:r w:rsidRPr="006870E6">
              <w:rPr>
                <w:rStyle w:val="110"/>
                <w:rFonts w:eastAsiaTheme="majorEastAsia"/>
                <w:sz w:val="28"/>
                <w:szCs w:val="28"/>
                <w:lang w:val="uk-UA" w:eastAsia="uk-UA"/>
              </w:rPr>
              <w:lastRenderedPageBreak/>
              <w:t>3.1.4</w:t>
            </w:r>
          </w:p>
        </w:tc>
        <w:tc>
          <w:tcPr>
            <w:tcW w:w="6531" w:type="dxa"/>
            <w:gridSpan w:val="3"/>
          </w:tcPr>
          <w:p w:rsidR="004A0681" w:rsidRPr="006870E6" w:rsidRDefault="004A0681" w:rsidP="006F4ABB">
            <w:pPr>
              <w:pStyle w:val="afa"/>
              <w:spacing w:line="360" w:lineRule="auto"/>
              <w:rPr>
                <w:sz w:val="28"/>
                <w:szCs w:val="28"/>
                <w:lang w:val="uk-UA" w:eastAsia="uk-UA"/>
              </w:rPr>
            </w:pPr>
            <w:r w:rsidRPr="006870E6">
              <w:rPr>
                <w:sz w:val="28"/>
                <w:szCs w:val="28"/>
                <w:lang w:val="uk-UA"/>
              </w:rPr>
              <w:t xml:space="preserve">Характеристика водних об’єктів </w:t>
            </w:r>
            <w:r w:rsidRPr="006870E6">
              <w:rPr>
                <w:rStyle w:val="110"/>
                <w:rFonts w:eastAsiaTheme="majorEastAsia"/>
                <w:sz w:val="28"/>
                <w:szCs w:val="28"/>
                <w:lang w:val="uk-UA" w:eastAsia="uk-UA"/>
              </w:rPr>
              <w:t>Ренійського району</w:t>
            </w:r>
          </w:p>
        </w:tc>
        <w:tc>
          <w:tcPr>
            <w:tcW w:w="1345" w:type="dxa"/>
          </w:tcPr>
          <w:p w:rsidR="004A0681" w:rsidRPr="006870E6" w:rsidRDefault="004A0681" w:rsidP="006F4ABB">
            <w:pPr>
              <w:spacing w:line="360" w:lineRule="auto"/>
              <w:ind w:firstLine="709"/>
              <w:rPr>
                <w:sz w:val="28"/>
                <w:szCs w:val="28"/>
                <w:lang w:val="uk-UA"/>
              </w:rPr>
            </w:pPr>
            <w:r w:rsidRPr="006870E6">
              <w:rPr>
                <w:sz w:val="28"/>
                <w:szCs w:val="28"/>
                <w:lang w:val="uk-UA"/>
              </w:rPr>
              <w:t>159</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rStyle w:val="110"/>
                <w:rFonts w:eastAsiaTheme="majorEastAsia"/>
                <w:sz w:val="28"/>
                <w:szCs w:val="28"/>
                <w:lang w:val="uk-UA" w:eastAsia="uk-UA"/>
              </w:rPr>
            </w:pPr>
            <w:r w:rsidRPr="006870E6">
              <w:rPr>
                <w:sz w:val="28"/>
                <w:szCs w:val="28"/>
                <w:lang w:val="uk-UA"/>
              </w:rPr>
              <w:t>3.1.5</w:t>
            </w:r>
          </w:p>
        </w:tc>
        <w:tc>
          <w:tcPr>
            <w:tcW w:w="6531" w:type="dxa"/>
            <w:gridSpan w:val="3"/>
          </w:tcPr>
          <w:p w:rsidR="004A0681" w:rsidRPr="006870E6" w:rsidRDefault="004A0681" w:rsidP="006F4ABB">
            <w:pPr>
              <w:spacing w:line="360" w:lineRule="auto"/>
              <w:rPr>
                <w:rStyle w:val="110"/>
                <w:rFonts w:eastAsiaTheme="majorEastAsia"/>
                <w:sz w:val="28"/>
                <w:szCs w:val="28"/>
                <w:lang w:val="uk-UA"/>
              </w:rPr>
            </w:pPr>
            <w:r w:rsidRPr="006870E6">
              <w:rPr>
                <w:sz w:val="28"/>
                <w:szCs w:val="28"/>
                <w:lang w:val="uk-UA"/>
              </w:rPr>
              <w:t>Характеристика водних об’єктів Татарбунарського району</w:t>
            </w:r>
          </w:p>
        </w:tc>
        <w:tc>
          <w:tcPr>
            <w:tcW w:w="1345" w:type="dxa"/>
          </w:tcPr>
          <w:p w:rsidR="004A0681" w:rsidRPr="006870E6" w:rsidRDefault="004A0681" w:rsidP="006F4ABB">
            <w:pPr>
              <w:spacing w:line="360" w:lineRule="auto"/>
              <w:ind w:firstLine="709"/>
              <w:rPr>
                <w:sz w:val="28"/>
                <w:szCs w:val="28"/>
                <w:lang w:val="uk-UA"/>
              </w:rPr>
            </w:pPr>
            <w:r w:rsidRPr="006870E6">
              <w:rPr>
                <w:sz w:val="28"/>
                <w:szCs w:val="28"/>
                <w:lang w:val="uk-UA"/>
              </w:rPr>
              <w:t>163</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sz w:val="28"/>
                <w:szCs w:val="28"/>
                <w:lang w:val="uk-UA"/>
              </w:rPr>
            </w:pPr>
            <w:r w:rsidRPr="006870E6">
              <w:rPr>
                <w:sz w:val="28"/>
                <w:szCs w:val="28"/>
                <w:lang w:val="uk-UA"/>
              </w:rPr>
              <w:t>3.2</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Оцінка стану поверхневих водойм Українського Придунав’я за фізико-хімічними та санітарно-хімічними показниками</w:t>
            </w:r>
          </w:p>
        </w:tc>
        <w:tc>
          <w:tcPr>
            <w:tcW w:w="1345" w:type="dxa"/>
          </w:tcPr>
          <w:p w:rsidR="004A0681" w:rsidRPr="006870E6" w:rsidRDefault="004A0681" w:rsidP="006F4ABB">
            <w:pPr>
              <w:spacing w:line="360" w:lineRule="auto"/>
              <w:ind w:firstLine="709"/>
              <w:rPr>
                <w:sz w:val="28"/>
                <w:szCs w:val="28"/>
                <w:lang w:val="uk-UA"/>
              </w:rPr>
            </w:pPr>
            <w:r w:rsidRPr="006870E6">
              <w:rPr>
                <w:sz w:val="28"/>
                <w:szCs w:val="28"/>
                <w:lang w:val="uk-UA"/>
              </w:rPr>
              <w:t>169</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sz w:val="28"/>
                <w:szCs w:val="28"/>
                <w:lang w:val="uk-UA"/>
              </w:rPr>
            </w:pPr>
            <w:r w:rsidRPr="006870E6">
              <w:rPr>
                <w:sz w:val="28"/>
                <w:szCs w:val="28"/>
                <w:lang w:val="uk-UA"/>
              </w:rPr>
              <w:t>3.3</w:t>
            </w:r>
          </w:p>
        </w:tc>
        <w:tc>
          <w:tcPr>
            <w:tcW w:w="6531" w:type="dxa"/>
            <w:gridSpan w:val="3"/>
          </w:tcPr>
          <w:p w:rsidR="004A0681" w:rsidRPr="006870E6" w:rsidRDefault="004A0681" w:rsidP="006F6D81">
            <w:pPr>
              <w:spacing w:line="360" w:lineRule="auto"/>
              <w:rPr>
                <w:sz w:val="28"/>
                <w:szCs w:val="28"/>
                <w:lang w:val="uk-UA"/>
              </w:rPr>
            </w:pPr>
            <w:r w:rsidRPr="006870E6">
              <w:rPr>
                <w:sz w:val="28"/>
                <w:szCs w:val="28"/>
                <w:lang w:val="uk-UA"/>
              </w:rPr>
              <w:t>Результати моніторингу  водних об’єктів гирлової зони Українського Придунав’я у 2009-2013 роках</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175</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sz w:val="28"/>
                <w:szCs w:val="28"/>
                <w:lang w:val="uk-UA"/>
              </w:rPr>
            </w:pPr>
            <w:r w:rsidRPr="006870E6">
              <w:rPr>
                <w:sz w:val="28"/>
                <w:szCs w:val="28"/>
                <w:lang w:val="uk-UA"/>
              </w:rPr>
              <w:t>3.3.1</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Динаміка санітарно-мікробіологічного стану</w:t>
            </w:r>
            <w:r w:rsidRPr="006870E6">
              <w:rPr>
                <w:bCs/>
                <w:sz w:val="28"/>
                <w:szCs w:val="28"/>
                <w:lang w:val="uk-UA"/>
              </w:rPr>
              <w:t xml:space="preserve"> водних об’єктів Придунав’я </w:t>
            </w:r>
            <w:r w:rsidRPr="006870E6">
              <w:rPr>
                <w:sz w:val="28"/>
                <w:szCs w:val="28"/>
                <w:lang w:val="uk-UA"/>
              </w:rPr>
              <w:t>у 2009-2013 роках</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176</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sz w:val="28"/>
                <w:szCs w:val="28"/>
                <w:lang w:val="uk-UA"/>
              </w:rPr>
            </w:pPr>
            <w:r w:rsidRPr="006870E6">
              <w:rPr>
                <w:bCs/>
                <w:sz w:val="28"/>
                <w:szCs w:val="28"/>
                <w:lang w:val="uk-UA"/>
              </w:rPr>
              <w:t>3.3.2</w:t>
            </w:r>
          </w:p>
        </w:tc>
        <w:tc>
          <w:tcPr>
            <w:tcW w:w="6531" w:type="dxa"/>
            <w:gridSpan w:val="3"/>
          </w:tcPr>
          <w:p w:rsidR="004A0681" w:rsidRPr="006870E6" w:rsidRDefault="004A0681" w:rsidP="006F4ABB">
            <w:pPr>
              <w:spacing w:line="360" w:lineRule="auto"/>
              <w:rPr>
                <w:sz w:val="28"/>
                <w:szCs w:val="28"/>
                <w:lang w:val="uk-UA"/>
              </w:rPr>
            </w:pPr>
            <w:r w:rsidRPr="006870E6">
              <w:rPr>
                <w:bCs/>
                <w:sz w:val="28"/>
                <w:szCs w:val="28"/>
                <w:lang w:val="uk-UA"/>
              </w:rPr>
              <w:t xml:space="preserve">Динаміка показників хімічного забруднення водних об’єктів гирлової зони Придунав’я у </w:t>
            </w:r>
            <w:r w:rsidRPr="006870E6">
              <w:rPr>
                <w:sz w:val="28"/>
                <w:szCs w:val="28"/>
                <w:lang w:val="uk-UA"/>
              </w:rPr>
              <w:t>2009-2013 роках</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185</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bCs/>
                <w:sz w:val="28"/>
                <w:szCs w:val="28"/>
                <w:lang w:val="uk-UA"/>
              </w:rPr>
            </w:pPr>
            <w:r w:rsidRPr="006870E6">
              <w:rPr>
                <w:bCs/>
                <w:sz w:val="28"/>
                <w:szCs w:val="28"/>
                <w:lang w:val="uk-UA"/>
              </w:rPr>
              <w:t>3.3.2.1</w:t>
            </w:r>
          </w:p>
        </w:tc>
        <w:tc>
          <w:tcPr>
            <w:tcW w:w="6531" w:type="dxa"/>
            <w:gridSpan w:val="3"/>
          </w:tcPr>
          <w:p w:rsidR="004A0681" w:rsidRPr="006870E6" w:rsidRDefault="004A0681" w:rsidP="006F4ABB">
            <w:pPr>
              <w:spacing w:line="360" w:lineRule="auto"/>
              <w:rPr>
                <w:bCs/>
                <w:i/>
                <w:sz w:val="28"/>
                <w:szCs w:val="28"/>
                <w:lang w:val="uk-UA"/>
              </w:rPr>
            </w:pPr>
            <w:r w:rsidRPr="006870E6">
              <w:rPr>
                <w:bCs/>
                <w:sz w:val="28"/>
                <w:szCs w:val="28"/>
                <w:lang w:val="uk-UA"/>
              </w:rPr>
              <w:t>Динаміка хімічного складу води р. Дунай</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187</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bCs/>
                <w:sz w:val="28"/>
                <w:szCs w:val="28"/>
                <w:lang w:val="uk-UA"/>
              </w:rPr>
            </w:pPr>
            <w:r w:rsidRPr="006870E6">
              <w:rPr>
                <w:bCs/>
                <w:sz w:val="28"/>
                <w:szCs w:val="28"/>
                <w:lang w:val="uk-UA"/>
              </w:rPr>
              <w:t>3.3.2.2</w:t>
            </w:r>
          </w:p>
        </w:tc>
        <w:tc>
          <w:tcPr>
            <w:tcW w:w="6531" w:type="dxa"/>
            <w:gridSpan w:val="3"/>
          </w:tcPr>
          <w:p w:rsidR="004A0681" w:rsidRPr="006870E6" w:rsidRDefault="004A0681" w:rsidP="006F4ABB">
            <w:pPr>
              <w:spacing w:line="360" w:lineRule="auto"/>
              <w:rPr>
                <w:bCs/>
                <w:sz w:val="28"/>
                <w:szCs w:val="28"/>
                <w:lang w:val="uk-UA"/>
              </w:rPr>
            </w:pPr>
            <w:r w:rsidRPr="006870E6">
              <w:rPr>
                <w:bCs/>
                <w:sz w:val="28"/>
                <w:szCs w:val="28"/>
                <w:lang w:val="uk-UA"/>
              </w:rPr>
              <w:t>Динаміка хімічного складу води оз. Ялпуг</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188</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bCs/>
                <w:sz w:val="28"/>
                <w:szCs w:val="28"/>
                <w:lang w:val="uk-UA"/>
              </w:rPr>
            </w:pPr>
            <w:r w:rsidRPr="006870E6">
              <w:rPr>
                <w:bCs/>
                <w:sz w:val="28"/>
                <w:szCs w:val="28"/>
                <w:lang w:val="uk-UA"/>
              </w:rPr>
              <w:t>3.3.2.3</w:t>
            </w:r>
          </w:p>
        </w:tc>
        <w:tc>
          <w:tcPr>
            <w:tcW w:w="6531" w:type="dxa"/>
            <w:gridSpan w:val="3"/>
          </w:tcPr>
          <w:p w:rsidR="004A0681" w:rsidRPr="006870E6" w:rsidRDefault="004A0681" w:rsidP="006F4ABB">
            <w:pPr>
              <w:spacing w:line="360" w:lineRule="auto"/>
              <w:rPr>
                <w:bCs/>
                <w:sz w:val="28"/>
                <w:szCs w:val="28"/>
                <w:lang w:val="uk-UA"/>
              </w:rPr>
            </w:pPr>
            <w:r w:rsidRPr="006870E6">
              <w:rPr>
                <w:bCs/>
                <w:sz w:val="28"/>
                <w:szCs w:val="28"/>
                <w:lang w:val="uk-UA"/>
              </w:rPr>
              <w:t>Динаміка хімічного складу води оз. Кагул</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189</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bCs/>
                <w:sz w:val="28"/>
                <w:szCs w:val="28"/>
                <w:lang w:val="uk-UA"/>
              </w:rPr>
            </w:pPr>
            <w:r w:rsidRPr="006870E6">
              <w:rPr>
                <w:bCs/>
                <w:sz w:val="28"/>
                <w:szCs w:val="28"/>
                <w:lang w:val="uk-UA"/>
              </w:rPr>
              <w:t>3.3.2.4</w:t>
            </w:r>
          </w:p>
        </w:tc>
        <w:tc>
          <w:tcPr>
            <w:tcW w:w="6531" w:type="dxa"/>
            <w:gridSpan w:val="3"/>
          </w:tcPr>
          <w:p w:rsidR="004A0681" w:rsidRPr="006870E6" w:rsidRDefault="004A0681" w:rsidP="006F4ABB">
            <w:pPr>
              <w:spacing w:line="360" w:lineRule="auto"/>
              <w:rPr>
                <w:bCs/>
                <w:sz w:val="28"/>
                <w:szCs w:val="28"/>
                <w:lang w:val="uk-UA"/>
              </w:rPr>
            </w:pPr>
            <w:r w:rsidRPr="006870E6">
              <w:rPr>
                <w:bCs/>
                <w:sz w:val="28"/>
                <w:szCs w:val="28"/>
                <w:lang w:val="uk-UA"/>
              </w:rPr>
              <w:t>Динаміка хімічного складу води оз. Катлабух</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190</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bCs/>
                <w:sz w:val="28"/>
                <w:szCs w:val="28"/>
                <w:lang w:val="uk-UA"/>
              </w:rPr>
            </w:pPr>
            <w:r w:rsidRPr="006870E6">
              <w:rPr>
                <w:bCs/>
                <w:sz w:val="28"/>
                <w:szCs w:val="28"/>
                <w:lang w:val="uk-UA"/>
              </w:rPr>
              <w:t>3.3.2.5</w:t>
            </w:r>
          </w:p>
        </w:tc>
        <w:tc>
          <w:tcPr>
            <w:tcW w:w="6531" w:type="dxa"/>
            <w:gridSpan w:val="3"/>
          </w:tcPr>
          <w:p w:rsidR="004A0681" w:rsidRPr="006870E6" w:rsidRDefault="004A0681" w:rsidP="006F4ABB">
            <w:pPr>
              <w:spacing w:line="360" w:lineRule="auto"/>
              <w:rPr>
                <w:bCs/>
                <w:sz w:val="28"/>
                <w:szCs w:val="28"/>
                <w:lang w:val="uk-UA"/>
              </w:rPr>
            </w:pPr>
            <w:r w:rsidRPr="006870E6">
              <w:rPr>
                <w:bCs/>
                <w:sz w:val="28"/>
                <w:szCs w:val="28"/>
                <w:lang w:val="uk-UA"/>
              </w:rPr>
              <w:t>Динаміка хімічного складу води оз. Китай</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192</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bCs/>
                <w:sz w:val="28"/>
                <w:szCs w:val="28"/>
                <w:lang w:val="uk-UA"/>
              </w:rPr>
            </w:pPr>
            <w:r w:rsidRPr="006870E6">
              <w:rPr>
                <w:bCs/>
                <w:sz w:val="28"/>
                <w:szCs w:val="28"/>
                <w:lang w:val="uk-UA"/>
              </w:rPr>
              <w:t>3.3.2.6</w:t>
            </w:r>
          </w:p>
        </w:tc>
        <w:tc>
          <w:tcPr>
            <w:tcW w:w="6531" w:type="dxa"/>
            <w:gridSpan w:val="3"/>
          </w:tcPr>
          <w:p w:rsidR="004A0681" w:rsidRPr="006870E6" w:rsidRDefault="004A0681" w:rsidP="006F4ABB">
            <w:pPr>
              <w:spacing w:line="360" w:lineRule="auto"/>
              <w:rPr>
                <w:bCs/>
                <w:sz w:val="28"/>
                <w:szCs w:val="28"/>
                <w:lang w:val="uk-UA"/>
              </w:rPr>
            </w:pPr>
            <w:r w:rsidRPr="006870E6">
              <w:rPr>
                <w:bCs/>
                <w:sz w:val="28"/>
                <w:szCs w:val="28"/>
                <w:lang w:val="uk-UA"/>
              </w:rPr>
              <w:t>Динаміка хімічного складу води малих річок, які  впадають в озера гирлової зони</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194</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bCs/>
                <w:sz w:val="28"/>
                <w:szCs w:val="28"/>
                <w:lang w:val="uk-UA"/>
              </w:rPr>
            </w:pPr>
            <w:r w:rsidRPr="006870E6">
              <w:rPr>
                <w:bCs/>
                <w:sz w:val="28"/>
                <w:szCs w:val="28"/>
                <w:lang w:val="uk-UA"/>
              </w:rPr>
              <w:t>3.3.3</w:t>
            </w:r>
          </w:p>
        </w:tc>
        <w:tc>
          <w:tcPr>
            <w:tcW w:w="6531" w:type="dxa"/>
            <w:gridSpan w:val="3"/>
          </w:tcPr>
          <w:p w:rsidR="004A0681" w:rsidRPr="006870E6" w:rsidRDefault="004A0681" w:rsidP="006F4ABB">
            <w:pPr>
              <w:spacing w:line="360" w:lineRule="auto"/>
              <w:rPr>
                <w:bCs/>
                <w:sz w:val="28"/>
                <w:szCs w:val="28"/>
                <w:lang w:val="uk-UA"/>
              </w:rPr>
            </w:pPr>
            <w:r w:rsidRPr="006870E6">
              <w:rPr>
                <w:sz w:val="28"/>
                <w:szCs w:val="28"/>
                <w:lang w:val="uk-UA"/>
              </w:rPr>
              <w:t>Еколого-гігієнічна характеристика забруднення водних об’єктів гирлової зони Українського Придунав’я</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198</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sz w:val="28"/>
                <w:szCs w:val="28"/>
                <w:lang w:val="uk-UA"/>
              </w:rPr>
            </w:pPr>
            <w:r w:rsidRPr="006870E6">
              <w:rPr>
                <w:sz w:val="28"/>
                <w:szCs w:val="28"/>
                <w:lang w:val="uk-UA"/>
              </w:rPr>
              <w:t>3.4</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Порівняльна характеристика якості питної води населених пунктів Українського Придунав’я</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203</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sz w:val="28"/>
                <w:szCs w:val="28"/>
                <w:lang w:val="uk-UA"/>
              </w:rPr>
            </w:pP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Висновки до розділу 3</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205</w:t>
            </w:r>
          </w:p>
          <w:p w:rsidR="004A0681" w:rsidRPr="006870E6" w:rsidRDefault="004A0681" w:rsidP="006F4ABB">
            <w:pPr>
              <w:spacing w:line="360" w:lineRule="auto"/>
              <w:ind w:firstLine="709"/>
              <w:jc w:val="center"/>
              <w:rPr>
                <w:sz w:val="28"/>
                <w:szCs w:val="28"/>
                <w:lang w:val="uk-UA"/>
              </w:rPr>
            </w:pPr>
          </w:p>
        </w:tc>
      </w:tr>
      <w:tr w:rsidR="004A0681" w:rsidRPr="006870E6" w:rsidTr="006F4ABB">
        <w:trPr>
          <w:trHeight w:val="413"/>
        </w:trPr>
        <w:tc>
          <w:tcPr>
            <w:tcW w:w="8226" w:type="dxa"/>
            <w:gridSpan w:val="4"/>
          </w:tcPr>
          <w:p w:rsidR="004A0681" w:rsidRPr="006870E6" w:rsidRDefault="004A0681" w:rsidP="006F4ABB">
            <w:pPr>
              <w:spacing w:line="360" w:lineRule="auto"/>
              <w:rPr>
                <w:sz w:val="28"/>
                <w:szCs w:val="28"/>
                <w:lang w:val="uk-UA"/>
              </w:rPr>
            </w:pPr>
            <w:r w:rsidRPr="006870E6">
              <w:rPr>
                <w:sz w:val="28"/>
                <w:szCs w:val="28"/>
                <w:lang w:val="uk-UA"/>
              </w:rPr>
              <w:t xml:space="preserve">РОЗДІЛ 4  ГІГІЄНІЧНА ХАРАКТЕРИСТИКА ПОВЕРХНЕВИХ ДЖЕРЕЛ ГОСПОДАРСЬКО-ПИТНОГО  ВОДОПОСТОЧАННЯ </w:t>
            </w:r>
            <w:r w:rsidRPr="006870E6">
              <w:rPr>
                <w:sz w:val="28"/>
                <w:szCs w:val="28"/>
                <w:lang w:val="uk-UA"/>
              </w:rPr>
              <w:lastRenderedPageBreak/>
              <w:t>НАСЕЛЕНИХ  МІСЦЬ  ГИРЛОВОЇ  ЗОНИ  УКРАЇНСЬКОГО ПРИДУНАВ’Я</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lastRenderedPageBreak/>
              <w:t>207</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sz w:val="28"/>
                <w:szCs w:val="28"/>
                <w:lang w:val="uk-UA"/>
              </w:rPr>
            </w:pPr>
            <w:r w:rsidRPr="006870E6">
              <w:rPr>
                <w:sz w:val="28"/>
                <w:szCs w:val="28"/>
                <w:lang w:val="uk-UA"/>
              </w:rPr>
              <w:lastRenderedPageBreak/>
              <w:t>4.1</w:t>
            </w:r>
          </w:p>
        </w:tc>
        <w:tc>
          <w:tcPr>
            <w:tcW w:w="6531" w:type="dxa"/>
            <w:gridSpan w:val="3"/>
          </w:tcPr>
          <w:p w:rsidR="004A0681" w:rsidRPr="006870E6" w:rsidRDefault="004A0681" w:rsidP="006F4ABB">
            <w:pPr>
              <w:spacing w:line="360" w:lineRule="auto"/>
              <w:rPr>
                <w:rFonts w:eastAsia="TimesNewRoman"/>
                <w:sz w:val="28"/>
                <w:szCs w:val="28"/>
                <w:lang w:val="uk-UA"/>
              </w:rPr>
            </w:pPr>
            <w:r w:rsidRPr="006870E6">
              <w:rPr>
                <w:sz w:val="28"/>
                <w:szCs w:val="28"/>
                <w:lang w:val="uk-UA"/>
              </w:rPr>
              <w:t xml:space="preserve">Характеристика антропогенного забруднення водойм </w:t>
            </w:r>
            <w:r w:rsidRPr="006870E6">
              <w:rPr>
                <w:rFonts w:eastAsia="TimesNewRoman"/>
                <w:sz w:val="28"/>
                <w:szCs w:val="28"/>
                <w:lang w:val="uk-UA"/>
              </w:rPr>
              <w:t xml:space="preserve">Українського Придунав’я за показниками </w:t>
            </w:r>
            <w:r w:rsidRPr="006870E6">
              <w:rPr>
                <w:sz w:val="28"/>
                <w:szCs w:val="28"/>
                <w:lang w:val="uk-UA"/>
              </w:rPr>
              <w:t>фізико-хімічного складу води</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207</w:t>
            </w:r>
          </w:p>
          <w:p w:rsidR="004A0681" w:rsidRPr="006870E6" w:rsidRDefault="004A0681" w:rsidP="006F4ABB">
            <w:pPr>
              <w:spacing w:line="360" w:lineRule="auto"/>
              <w:rPr>
                <w:sz w:val="28"/>
                <w:szCs w:val="28"/>
                <w:lang w:val="uk-UA"/>
              </w:rPr>
            </w:pPr>
          </w:p>
        </w:tc>
      </w:tr>
      <w:tr w:rsidR="004A0681" w:rsidRPr="006870E6" w:rsidTr="006F4ABB">
        <w:trPr>
          <w:trHeight w:val="413"/>
        </w:trPr>
        <w:tc>
          <w:tcPr>
            <w:tcW w:w="1695" w:type="dxa"/>
          </w:tcPr>
          <w:p w:rsidR="004A0681" w:rsidRPr="006870E6" w:rsidRDefault="004A0681" w:rsidP="006F4ABB">
            <w:pPr>
              <w:spacing w:line="360" w:lineRule="auto"/>
              <w:ind w:firstLine="709"/>
              <w:jc w:val="both"/>
              <w:rPr>
                <w:sz w:val="28"/>
                <w:szCs w:val="28"/>
                <w:lang w:val="uk-UA"/>
              </w:rPr>
            </w:pPr>
            <w:r w:rsidRPr="006870E6">
              <w:rPr>
                <w:sz w:val="28"/>
                <w:szCs w:val="28"/>
                <w:lang w:val="uk-UA"/>
              </w:rPr>
              <w:t>4.2</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Оцінка контамінації води</w:t>
            </w:r>
            <w:r w:rsidRPr="006870E6">
              <w:rPr>
                <w:rFonts w:eastAsia="TimesNewRoman"/>
                <w:sz w:val="28"/>
                <w:szCs w:val="28"/>
                <w:lang w:val="uk-UA"/>
              </w:rPr>
              <w:t xml:space="preserve"> поверхневих джерел водопостачання </w:t>
            </w:r>
            <w:r w:rsidRPr="006870E6">
              <w:rPr>
                <w:sz w:val="28"/>
                <w:szCs w:val="28"/>
                <w:lang w:val="uk-UA"/>
              </w:rPr>
              <w:t>стійкими органічними забруднювачами</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222</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sz w:val="28"/>
                <w:szCs w:val="28"/>
                <w:lang w:val="uk-UA"/>
              </w:rPr>
            </w:pPr>
            <w:r w:rsidRPr="006870E6">
              <w:rPr>
                <w:sz w:val="28"/>
                <w:szCs w:val="28"/>
                <w:lang w:val="uk-UA"/>
              </w:rPr>
              <w:t>4.2.1</w:t>
            </w:r>
          </w:p>
        </w:tc>
        <w:tc>
          <w:tcPr>
            <w:tcW w:w="6531" w:type="dxa"/>
            <w:gridSpan w:val="3"/>
          </w:tcPr>
          <w:p w:rsidR="004A0681" w:rsidRPr="006870E6" w:rsidRDefault="004A0681" w:rsidP="006F4ABB">
            <w:pPr>
              <w:spacing w:line="360" w:lineRule="auto"/>
              <w:rPr>
                <w:rFonts w:eastAsia="TimesNewRoman"/>
                <w:sz w:val="28"/>
                <w:szCs w:val="28"/>
                <w:lang w:val="uk-UA"/>
              </w:rPr>
            </w:pPr>
            <w:r w:rsidRPr="006870E6">
              <w:rPr>
                <w:rFonts w:eastAsia="TimesNewRoman"/>
                <w:sz w:val="28"/>
                <w:szCs w:val="28"/>
                <w:lang w:val="uk-UA"/>
              </w:rPr>
              <w:t xml:space="preserve">Контамінація води хлорорганічними пестицидами </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222</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sz w:val="28"/>
                <w:szCs w:val="28"/>
                <w:lang w:val="uk-UA"/>
              </w:rPr>
            </w:pPr>
            <w:r w:rsidRPr="006870E6">
              <w:rPr>
                <w:sz w:val="28"/>
                <w:szCs w:val="28"/>
                <w:lang w:val="uk-UA"/>
              </w:rPr>
              <w:t>4.2.2</w:t>
            </w:r>
          </w:p>
        </w:tc>
        <w:tc>
          <w:tcPr>
            <w:tcW w:w="6531" w:type="dxa"/>
            <w:gridSpan w:val="3"/>
          </w:tcPr>
          <w:p w:rsidR="004A0681" w:rsidRPr="006870E6" w:rsidRDefault="004A0681" w:rsidP="006F4ABB">
            <w:pPr>
              <w:spacing w:line="360" w:lineRule="auto"/>
              <w:rPr>
                <w:rFonts w:eastAsia="TimesNewRoman"/>
                <w:sz w:val="28"/>
                <w:szCs w:val="28"/>
                <w:lang w:val="uk-UA"/>
              </w:rPr>
            </w:pPr>
            <w:r w:rsidRPr="006870E6">
              <w:rPr>
                <w:sz w:val="28"/>
                <w:szCs w:val="28"/>
                <w:lang w:val="uk-UA"/>
              </w:rPr>
              <w:t>Контамінація води поліхлорованими біфенілами</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227</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sz w:val="28"/>
                <w:szCs w:val="28"/>
                <w:lang w:val="uk-UA"/>
              </w:rPr>
            </w:pPr>
            <w:r w:rsidRPr="006870E6">
              <w:rPr>
                <w:sz w:val="28"/>
                <w:szCs w:val="28"/>
                <w:lang w:val="uk-UA"/>
              </w:rPr>
              <w:t>4.2.3</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Контамінація води поліциклічними ароматичними вуглеводнями</w:t>
            </w:r>
          </w:p>
        </w:tc>
        <w:tc>
          <w:tcPr>
            <w:tcW w:w="1345" w:type="dxa"/>
          </w:tcPr>
          <w:p w:rsidR="004A0681" w:rsidRPr="006870E6" w:rsidRDefault="004A0681" w:rsidP="006F4ABB">
            <w:pPr>
              <w:spacing w:line="360" w:lineRule="auto"/>
              <w:ind w:firstLine="709"/>
              <w:rPr>
                <w:sz w:val="28"/>
                <w:szCs w:val="28"/>
                <w:lang w:val="uk-UA"/>
              </w:rPr>
            </w:pPr>
            <w:r w:rsidRPr="006870E6">
              <w:rPr>
                <w:sz w:val="28"/>
                <w:szCs w:val="28"/>
                <w:lang w:val="uk-UA"/>
              </w:rPr>
              <w:t>231</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sz w:val="28"/>
                <w:szCs w:val="28"/>
                <w:lang w:val="uk-UA"/>
              </w:rPr>
            </w:pPr>
            <w:r w:rsidRPr="006870E6">
              <w:rPr>
                <w:sz w:val="28"/>
                <w:szCs w:val="28"/>
                <w:lang w:val="uk-UA"/>
              </w:rPr>
              <w:t>4.3</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Особливості забруднення води</w:t>
            </w:r>
            <w:r w:rsidRPr="006870E6">
              <w:rPr>
                <w:rFonts w:eastAsia="TimesNewRoman"/>
                <w:sz w:val="28"/>
                <w:szCs w:val="28"/>
                <w:lang w:val="uk-UA"/>
              </w:rPr>
              <w:t xml:space="preserve"> гирлової зони </w:t>
            </w:r>
            <w:r w:rsidRPr="006870E6">
              <w:rPr>
                <w:sz w:val="28"/>
                <w:szCs w:val="28"/>
                <w:lang w:val="uk-UA"/>
              </w:rPr>
              <w:t>біологічними контамінантами</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240</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sz w:val="28"/>
                <w:szCs w:val="28"/>
                <w:lang w:val="uk-UA"/>
              </w:rPr>
            </w:pPr>
            <w:r w:rsidRPr="006870E6">
              <w:rPr>
                <w:sz w:val="28"/>
                <w:szCs w:val="28"/>
                <w:lang w:val="uk-UA"/>
              </w:rPr>
              <w:t>4.3.1</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Контамінація води санітарно-показовою, умовно-патогенною та патогенною мікрофлорою</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240</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sz w:val="28"/>
                <w:szCs w:val="28"/>
                <w:lang w:val="uk-UA"/>
              </w:rPr>
            </w:pPr>
            <w:r w:rsidRPr="006870E6">
              <w:rPr>
                <w:sz w:val="28"/>
                <w:szCs w:val="28"/>
                <w:lang w:val="uk-UA"/>
              </w:rPr>
              <w:t>4.3.2</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Контамінація води кишковими вірусами</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248</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sz w:val="28"/>
                <w:szCs w:val="28"/>
                <w:lang w:val="uk-UA"/>
              </w:rPr>
            </w:pPr>
            <w:r w:rsidRPr="006870E6">
              <w:rPr>
                <w:sz w:val="28"/>
                <w:szCs w:val="28"/>
                <w:lang w:val="uk-UA"/>
              </w:rPr>
              <w:t>4.3.3</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Контамінація води патогенними найпростішими та яйцями гельмінтів</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254</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sz w:val="28"/>
                <w:szCs w:val="28"/>
                <w:lang w:val="uk-UA"/>
              </w:rPr>
            </w:pPr>
            <w:r w:rsidRPr="006870E6">
              <w:rPr>
                <w:sz w:val="28"/>
                <w:szCs w:val="28"/>
                <w:lang w:val="uk-UA"/>
              </w:rPr>
              <w:t>4.3.4</w:t>
            </w: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Результати дослідження контамінації води ціанобактеріями</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257</w:t>
            </w:r>
          </w:p>
        </w:tc>
      </w:tr>
      <w:tr w:rsidR="004A0681" w:rsidRPr="006870E6" w:rsidTr="006F4ABB">
        <w:trPr>
          <w:trHeight w:val="413"/>
        </w:trPr>
        <w:tc>
          <w:tcPr>
            <w:tcW w:w="1695" w:type="dxa"/>
          </w:tcPr>
          <w:p w:rsidR="004A0681" w:rsidRPr="006870E6" w:rsidRDefault="004A0681" w:rsidP="006F4ABB">
            <w:pPr>
              <w:spacing w:line="360" w:lineRule="auto"/>
              <w:ind w:firstLine="709"/>
              <w:jc w:val="both"/>
              <w:rPr>
                <w:sz w:val="28"/>
                <w:szCs w:val="28"/>
                <w:lang w:val="uk-UA"/>
              </w:rPr>
            </w:pPr>
          </w:p>
        </w:tc>
        <w:tc>
          <w:tcPr>
            <w:tcW w:w="6531" w:type="dxa"/>
            <w:gridSpan w:val="3"/>
          </w:tcPr>
          <w:p w:rsidR="004A0681" w:rsidRPr="006870E6" w:rsidRDefault="004A0681" w:rsidP="006F4ABB">
            <w:pPr>
              <w:spacing w:line="360" w:lineRule="auto"/>
              <w:rPr>
                <w:sz w:val="28"/>
                <w:szCs w:val="28"/>
                <w:lang w:val="uk-UA"/>
              </w:rPr>
            </w:pPr>
            <w:r w:rsidRPr="006870E6">
              <w:rPr>
                <w:sz w:val="28"/>
                <w:szCs w:val="28"/>
                <w:lang w:val="uk-UA"/>
              </w:rPr>
              <w:t xml:space="preserve">Висновки до розділу 4 </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258</w:t>
            </w:r>
          </w:p>
        </w:tc>
      </w:tr>
      <w:tr w:rsidR="004A0681" w:rsidRPr="006870E6" w:rsidTr="006F4ABB">
        <w:trPr>
          <w:trHeight w:val="413"/>
        </w:trPr>
        <w:tc>
          <w:tcPr>
            <w:tcW w:w="8226" w:type="dxa"/>
            <w:gridSpan w:val="4"/>
          </w:tcPr>
          <w:p w:rsidR="004A0681" w:rsidRPr="006870E6" w:rsidRDefault="004A0681" w:rsidP="006F4ABB">
            <w:pPr>
              <w:spacing w:line="360" w:lineRule="auto"/>
              <w:rPr>
                <w:sz w:val="28"/>
                <w:szCs w:val="28"/>
                <w:lang w:val="uk-UA"/>
              </w:rPr>
            </w:pPr>
            <w:r w:rsidRPr="006870E6">
              <w:rPr>
                <w:sz w:val="28"/>
                <w:szCs w:val="28"/>
                <w:lang w:val="uk-UA"/>
              </w:rPr>
              <w:t xml:space="preserve">РОЗДІЛ 5  ЕПІДЕМІОЛОГІЧНИЙ АНАЛІЗ  ЗАХВОРЮВАНОСТІ НАСЕЛЕННЯ УКРАЇНСЬКОГО ПРИДУНАВ’Я, ЯКЕ ВИКОРИСТОВУЄ ВОДУ ПОВЕРХНЕВИХ ДЖЕРЕЛ ГИРЛОВОЇ ЗОНИ </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266</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5.1</w:t>
            </w:r>
          </w:p>
        </w:tc>
        <w:tc>
          <w:tcPr>
            <w:tcW w:w="6353" w:type="dxa"/>
          </w:tcPr>
          <w:p w:rsidR="004A0681" w:rsidRPr="006870E6" w:rsidRDefault="004A0681" w:rsidP="006F4ABB">
            <w:pPr>
              <w:spacing w:line="360" w:lineRule="auto"/>
              <w:rPr>
                <w:sz w:val="28"/>
                <w:szCs w:val="28"/>
                <w:lang w:val="uk-UA"/>
              </w:rPr>
            </w:pPr>
            <w:r w:rsidRPr="006870E6">
              <w:rPr>
                <w:sz w:val="28"/>
                <w:szCs w:val="28"/>
                <w:lang w:val="uk-UA"/>
              </w:rPr>
              <w:t>Епідеміологічна характеристика розповсюдженості кишкових інфекцій, пов’язаних із водним чинником</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266</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lastRenderedPageBreak/>
              <w:t>5.2</w:t>
            </w:r>
          </w:p>
        </w:tc>
        <w:tc>
          <w:tcPr>
            <w:tcW w:w="6353" w:type="dxa"/>
          </w:tcPr>
          <w:p w:rsidR="004A0681" w:rsidRPr="006870E6" w:rsidRDefault="004A0681" w:rsidP="006F4ABB">
            <w:pPr>
              <w:spacing w:line="360" w:lineRule="auto"/>
              <w:rPr>
                <w:sz w:val="28"/>
                <w:szCs w:val="28"/>
                <w:lang w:val="uk-UA"/>
              </w:rPr>
            </w:pPr>
            <w:r w:rsidRPr="006870E6">
              <w:rPr>
                <w:sz w:val="28"/>
                <w:szCs w:val="28"/>
                <w:lang w:val="uk-UA"/>
              </w:rPr>
              <w:t>Характеристика захворюваності населення Українського Придунав’я на кишкові інфекції</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280</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5.2.1</w:t>
            </w:r>
          </w:p>
        </w:tc>
        <w:tc>
          <w:tcPr>
            <w:tcW w:w="6353" w:type="dxa"/>
          </w:tcPr>
          <w:p w:rsidR="004A0681" w:rsidRPr="006870E6" w:rsidRDefault="004A0681" w:rsidP="006F4ABB">
            <w:pPr>
              <w:pStyle w:val="afc"/>
              <w:spacing w:before="0" w:beforeAutospacing="0" w:after="0" w:afterAutospacing="0" w:line="360" w:lineRule="auto"/>
              <w:rPr>
                <w:sz w:val="28"/>
                <w:szCs w:val="28"/>
                <w:lang w:val="uk-UA"/>
              </w:rPr>
            </w:pPr>
            <w:r w:rsidRPr="006870E6">
              <w:rPr>
                <w:sz w:val="28"/>
                <w:szCs w:val="28"/>
                <w:lang w:val="uk-UA"/>
              </w:rPr>
              <w:t xml:space="preserve">Розповсюдженість дизентерії </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280</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5.2.2</w:t>
            </w:r>
          </w:p>
        </w:tc>
        <w:tc>
          <w:tcPr>
            <w:tcW w:w="6353" w:type="dxa"/>
          </w:tcPr>
          <w:p w:rsidR="004A0681" w:rsidRPr="006870E6" w:rsidRDefault="004A0681" w:rsidP="006F4ABB">
            <w:pPr>
              <w:tabs>
                <w:tab w:val="left" w:pos="4032"/>
              </w:tabs>
              <w:spacing w:line="360" w:lineRule="auto"/>
              <w:rPr>
                <w:sz w:val="28"/>
                <w:szCs w:val="28"/>
                <w:lang w:val="uk-UA"/>
              </w:rPr>
            </w:pPr>
            <w:r w:rsidRPr="006870E6">
              <w:rPr>
                <w:sz w:val="28"/>
                <w:szCs w:val="28"/>
                <w:lang w:val="uk-UA"/>
              </w:rPr>
              <w:t>Розповсюдженість сальмонельозу</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286</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5.2.3</w:t>
            </w:r>
          </w:p>
        </w:tc>
        <w:tc>
          <w:tcPr>
            <w:tcW w:w="6353" w:type="dxa"/>
          </w:tcPr>
          <w:p w:rsidR="004A0681" w:rsidRPr="006870E6" w:rsidRDefault="004A0681" w:rsidP="006F4ABB">
            <w:pPr>
              <w:tabs>
                <w:tab w:val="left" w:pos="4032"/>
              </w:tabs>
              <w:spacing w:line="360" w:lineRule="auto"/>
              <w:rPr>
                <w:sz w:val="28"/>
                <w:szCs w:val="28"/>
                <w:lang w:val="uk-UA"/>
              </w:rPr>
            </w:pPr>
            <w:r w:rsidRPr="006870E6">
              <w:rPr>
                <w:sz w:val="28"/>
                <w:szCs w:val="28"/>
                <w:lang w:val="uk-UA"/>
              </w:rPr>
              <w:t xml:space="preserve">Розповсюдженість гострих кишкових захворювань </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289</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5.2.4</w:t>
            </w:r>
          </w:p>
        </w:tc>
        <w:tc>
          <w:tcPr>
            <w:tcW w:w="6353" w:type="dxa"/>
          </w:tcPr>
          <w:p w:rsidR="004A0681" w:rsidRPr="006870E6" w:rsidRDefault="004A0681" w:rsidP="006F4ABB">
            <w:pPr>
              <w:spacing w:line="360" w:lineRule="auto"/>
              <w:rPr>
                <w:sz w:val="28"/>
                <w:szCs w:val="28"/>
                <w:lang w:val="uk-UA"/>
              </w:rPr>
            </w:pPr>
            <w:r w:rsidRPr="006870E6">
              <w:rPr>
                <w:sz w:val="28"/>
                <w:szCs w:val="28"/>
                <w:lang w:val="uk-UA"/>
              </w:rPr>
              <w:t>Розповсюдженість ентеритів серед дітей</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290</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5.2.5</w:t>
            </w:r>
          </w:p>
        </w:tc>
        <w:tc>
          <w:tcPr>
            <w:tcW w:w="6353" w:type="dxa"/>
          </w:tcPr>
          <w:p w:rsidR="004A0681" w:rsidRPr="006870E6" w:rsidRDefault="004A0681" w:rsidP="006F4ABB">
            <w:pPr>
              <w:spacing w:line="360" w:lineRule="auto"/>
              <w:rPr>
                <w:sz w:val="28"/>
                <w:szCs w:val="28"/>
                <w:lang w:val="uk-UA"/>
              </w:rPr>
            </w:pPr>
            <w:r w:rsidRPr="006870E6">
              <w:rPr>
                <w:sz w:val="28"/>
                <w:szCs w:val="28"/>
                <w:lang w:val="uk-UA"/>
              </w:rPr>
              <w:t>Розповсюдженість гастроентероколітів серед дорослих</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291</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5.2.6</w:t>
            </w:r>
          </w:p>
        </w:tc>
        <w:tc>
          <w:tcPr>
            <w:tcW w:w="6353" w:type="dxa"/>
          </w:tcPr>
          <w:p w:rsidR="004A0681" w:rsidRPr="006870E6" w:rsidRDefault="004A0681" w:rsidP="006F4ABB">
            <w:pPr>
              <w:spacing w:line="360" w:lineRule="auto"/>
              <w:rPr>
                <w:sz w:val="28"/>
                <w:szCs w:val="28"/>
                <w:lang w:val="uk-UA"/>
              </w:rPr>
            </w:pPr>
            <w:r w:rsidRPr="006870E6">
              <w:rPr>
                <w:sz w:val="28"/>
                <w:szCs w:val="28"/>
                <w:lang w:val="uk-UA"/>
              </w:rPr>
              <w:t>Захворюваність на вірусний гепатит А</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292</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5.2.7</w:t>
            </w:r>
          </w:p>
        </w:tc>
        <w:tc>
          <w:tcPr>
            <w:tcW w:w="6353" w:type="dxa"/>
          </w:tcPr>
          <w:p w:rsidR="004A0681" w:rsidRPr="006870E6" w:rsidRDefault="004A0681" w:rsidP="006F4ABB">
            <w:pPr>
              <w:spacing w:line="360" w:lineRule="auto"/>
              <w:rPr>
                <w:sz w:val="28"/>
                <w:szCs w:val="28"/>
                <w:lang w:val="uk-UA"/>
              </w:rPr>
            </w:pPr>
            <w:r w:rsidRPr="006870E6">
              <w:rPr>
                <w:sz w:val="28"/>
                <w:szCs w:val="28"/>
                <w:lang w:val="uk-UA"/>
              </w:rPr>
              <w:t xml:space="preserve">Захворюваність на інфекційні та паразитарні хвороби </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294</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5.2.8</w:t>
            </w:r>
          </w:p>
        </w:tc>
        <w:tc>
          <w:tcPr>
            <w:tcW w:w="6353" w:type="dxa"/>
          </w:tcPr>
          <w:p w:rsidR="004A0681" w:rsidRPr="006870E6" w:rsidRDefault="004A0681" w:rsidP="006F4ABB">
            <w:pPr>
              <w:spacing w:line="360" w:lineRule="auto"/>
              <w:rPr>
                <w:sz w:val="28"/>
                <w:szCs w:val="28"/>
                <w:lang w:val="uk-UA"/>
              </w:rPr>
            </w:pPr>
            <w:r w:rsidRPr="006870E6">
              <w:rPr>
                <w:sz w:val="28"/>
                <w:szCs w:val="28"/>
                <w:lang w:val="uk-UA"/>
              </w:rPr>
              <w:t>Захворюваність на кишкові інфекції дітей 1-го року життя</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297</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5.2.9</w:t>
            </w:r>
          </w:p>
        </w:tc>
        <w:tc>
          <w:tcPr>
            <w:tcW w:w="6353" w:type="dxa"/>
          </w:tcPr>
          <w:p w:rsidR="004A0681" w:rsidRPr="006870E6" w:rsidRDefault="004A0681" w:rsidP="006F4ABB">
            <w:pPr>
              <w:tabs>
                <w:tab w:val="left" w:pos="-1418"/>
              </w:tabs>
              <w:spacing w:line="360" w:lineRule="auto"/>
              <w:rPr>
                <w:sz w:val="28"/>
                <w:szCs w:val="28"/>
                <w:lang w:val="uk-UA"/>
              </w:rPr>
            </w:pPr>
            <w:r w:rsidRPr="006870E6">
              <w:rPr>
                <w:sz w:val="28"/>
                <w:szCs w:val="28"/>
                <w:lang w:val="uk-UA"/>
              </w:rPr>
              <w:t xml:space="preserve">Захворюваність дітей на гострі кишкові інфекції невстановленої етіології </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298</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5.3</w:t>
            </w:r>
          </w:p>
        </w:tc>
        <w:tc>
          <w:tcPr>
            <w:tcW w:w="6353" w:type="dxa"/>
          </w:tcPr>
          <w:p w:rsidR="004A0681" w:rsidRPr="006870E6" w:rsidRDefault="004A0681" w:rsidP="006F4ABB">
            <w:pPr>
              <w:spacing w:line="360" w:lineRule="auto"/>
              <w:rPr>
                <w:sz w:val="28"/>
                <w:szCs w:val="28"/>
                <w:lang w:val="uk-UA"/>
              </w:rPr>
            </w:pPr>
            <w:r w:rsidRPr="006870E6">
              <w:rPr>
                <w:sz w:val="28"/>
                <w:szCs w:val="28"/>
                <w:lang w:val="uk-UA"/>
              </w:rPr>
              <w:t>Епідеміологічна характеристика розповсюдженості неінфекційної захворюваності</w:t>
            </w:r>
          </w:p>
        </w:tc>
        <w:tc>
          <w:tcPr>
            <w:tcW w:w="1345" w:type="dxa"/>
          </w:tcPr>
          <w:p w:rsidR="004A0681" w:rsidRPr="006870E6" w:rsidRDefault="004A0681" w:rsidP="006F4ABB">
            <w:pPr>
              <w:spacing w:line="360" w:lineRule="auto"/>
              <w:ind w:firstLine="709"/>
              <w:rPr>
                <w:sz w:val="28"/>
                <w:szCs w:val="28"/>
                <w:lang w:val="uk-UA"/>
              </w:rPr>
            </w:pPr>
            <w:r w:rsidRPr="006870E6">
              <w:rPr>
                <w:sz w:val="28"/>
                <w:szCs w:val="28"/>
                <w:lang w:val="uk-UA"/>
              </w:rPr>
              <w:t>299</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5.3.1</w:t>
            </w:r>
          </w:p>
        </w:tc>
        <w:tc>
          <w:tcPr>
            <w:tcW w:w="6353" w:type="dxa"/>
          </w:tcPr>
          <w:p w:rsidR="004A0681" w:rsidRPr="006870E6" w:rsidRDefault="004A0681" w:rsidP="006F4ABB">
            <w:pPr>
              <w:spacing w:line="360" w:lineRule="auto"/>
              <w:rPr>
                <w:sz w:val="28"/>
                <w:szCs w:val="28"/>
                <w:lang w:val="uk-UA"/>
              </w:rPr>
            </w:pPr>
            <w:r w:rsidRPr="006870E6">
              <w:rPr>
                <w:sz w:val="28"/>
                <w:szCs w:val="28"/>
                <w:lang w:val="uk-UA"/>
              </w:rPr>
              <w:t>Захворюваність на вроджені аномалії дітей 1-го року життя</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299</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5.3.2</w:t>
            </w:r>
          </w:p>
        </w:tc>
        <w:tc>
          <w:tcPr>
            <w:tcW w:w="6353" w:type="dxa"/>
          </w:tcPr>
          <w:p w:rsidR="004A0681" w:rsidRPr="006870E6" w:rsidRDefault="004A0681" w:rsidP="006F4ABB">
            <w:pPr>
              <w:spacing w:line="360" w:lineRule="auto"/>
              <w:rPr>
                <w:sz w:val="28"/>
                <w:szCs w:val="28"/>
                <w:lang w:val="uk-UA"/>
              </w:rPr>
            </w:pPr>
            <w:r w:rsidRPr="006870E6">
              <w:rPr>
                <w:sz w:val="28"/>
                <w:szCs w:val="28"/>
                <w:lang w:val="uk-UA"/>
              </w:rPr>
              <w:t>Захворюваність на хвороби крові та кровотворних органів дітей 1-го року</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300</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5.3.3</w:t>
            </w:r>
          </w:p>
        </w:tc>
        <w:tc>
          <w:tcPr>
            <w:tcW w:w="6353" w:type="dxa"/>
          </w:tcPr>
          <w:p w:rsidR="004A0681" w:rsidRPr="006870E6" w:rsidRDefault="004A0681" w:rsidP="006F4ABB">
            <w:pPr>
              <w:spacing w:line="360" w:lineRule="auto"/>
              <w:rPr>
                <w:sz w:val="28"/>
                <w:szCs w:val="28"/>
                <w:lang w:val="uk-UA"/>
              </w:rPr>
            </w:pPr>
            <w:r w:rsidRPr="006870E6">
              <w:rPr>
                <w:sz w:val="28"/>
                <w:szCs w:val="28"/>
                <w:lang w:val="uk-UA"/>
              </w:rPr>
              <w:t>Захворюваність нервової системи та органів чуття дітей 1-го року життя</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301</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5.3.4</w:t>
            </w:r>
          </w:p>
        </w:tc>
        <w:tc>
          <w:tcPr>
            <w:tcW w:w="6353" w:type="dxa"/>
          </w:tcPr>
          <w:p w:rsidR="004A0681" w:rsidRPr="006870E6" w:rsidRDefault="004A0681" w:rsidP="006F4ABB">
            <w:pPr>
              <w:spacing w:line="360" w:lineRule="auto"/>
              <w:rPr>
                <w:sz w:val="28"/>
                <w:szCs w:val="28"/>
                <w:lang w:val="uk-UA"/>
              </w:rPr>
            </w:pPr>
            <w:r w:rsidRPr="006870E6">
              <w:rPr>
                <w:sz w:val="28"/>
                <w:szCs w:val="28"/>
                <w:lang w:val="uk-UA"/>
              </w:rPr>
              <w:t>Захворюваність органів дихання дітей 1-го року життя</w:t>
            </w:r>
          </w:p>
        </w:tc>
        <w:tc>
          <w:tcPr>
            <w:tcW w:w="1345" w:type="dxa"/>
          </w:tcPr>
          <w:p w:rsidR="004A0681" w:rsidRPr="006870E6" w:rsidRDefault="004A0681" w:rsidP="006F4ABB">
            <w:pPr>
              <w:spacing w:line="360" w:lineRule="auto"/>
              <w:ind w:firstLine="709"/>
              <w:rPr>
                <w:sz w:val="28"/>
                <w:szCs w:val="28"/>
                <w:lang w:val="uk-UA"/>
              </w:rPr>
            </w:pPr>
            <w:r w:rsidRPr="006870E6">
              <w:rPr>
                <w:sz w:val="28"/>
                <w:szCs w:val="28"/>
                <w:lang w:val="uk-UA"/>
              </w:rPr>
              <w:t>302</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5.3.5</w:t>
            </w:r>
          </w:p>
        </w:tc>
        <w:tc>
          <w:tcPr>
            <w:tcW w:w="6353" w:type="dxa"/>
          </w:tcPr>
          <w:p w:rsidR="004A0681" w:rsidRPr="006870E6" w:rsidRDefault="004A0681" w:rsidP="006F4ABB">
            <w:pPr>
              <w:spacing w:line="360" w:lineRule="auto"/>
              <w:rPr>
                <w:sz w:val="28"/>
                <w:szCs w:val="28"/>
                <w:lang w:val="uk-UA"/>
              </w:rPr>
            </w:pPr>
            <w:r w:rsidRPr="006870E6">
              <w:rPr>
                <w:sz w:val="28"/>
                <w:szCs w:val="28"/>
                <w:lang w:val="uk-UA"/>
              </w:rPr>
              <w:t>Захворюваність органів травлення дітей 1-го року</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303</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5.3.6</w:t>
            </w:r>
          </w:p>
        </w:tc>
        <w:tc>
          <w:tcPr>
            <w:tcW w:w="6353" w:type="dxa"/>
          </w:tcPr>
          <w:p w:rsidR="004A0681" w:rsidRPr="006870E6" w:rsidRDefault="004A0681" w:rsidP="006F4ABB">
            <w:pPr>
              <w:spacing w:line="360" w:lineRule="auto"/>
              <w:rPr>
                <w:sz w:val="28"/>
                <w:szCs w:val="28"/>
                <w:lang w:val="uk-UA"/>
              </w:rPr>
            </w:pPr>
            <w:r w:rsidRPr="006870E6">
              <w:rPr>
                <w:sz w:val="28"/>
                <w:szCs w:val="28"/>
                <w:lang w:val="uk-UA"/>
              </w:rPr>
              <w:t>Захворюваність підлітків у віці 15-17 років</w:t>
            </w:r>
          </w:p>
        </w:tc>
        <w:tc>
          <w:tcPr>
            <w:tcW w:w="1345" w:type="dxa"/>
          </w:tcPr>
          <w:p w:rsidR="004A0681" w:rsidRPr="006870E6" w:rsidRDefault="004A0681" w:rsidP="006F4ABB">
            <w:pPr>
              <w:spacing w:line="360" w:lineRule="auto"/>
              <w:ind w:firstLine="709"/>
              <w:rPr>
                <w:sz w:val="28"/>
                <w:szCs w:val="28"/>
                <w:lang w:val="uk-UA"/>
              </w:rPr>
            </w:pPr>
            <w:r w:rsidRPr="006870E6">
              <w:rPr>
                <w:sz w:val="28"/>
                <w:szCs w:val="28"/>
                <w:lang w:val="uk-UA"/>
              </w:rPr>
              <w:t>304</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5.3.7</w:t>
            </w:r>
          </w:p>
        </w:tc>
        <w:tc>
          <w:tcPr>
            <w:tcW w:w="6353" w:type="dxa"/>
          </w:tcPr>
          <w:p w:rsidR="004A0681" w:rsidRPr="006870E6" w:rsidRDefault="004A0681" w:rsidP="006F4ABB">
            <w:pPr>
              <w:spacing w:line="360" w:lineRule="auto"/>
              <w:rPr>
                <w:sz w:val="28"/>
                <w:szCs w:val="28"/>
                <w:lang w:val="uk-UA"/>
              </w:rPr>
            </w:pPr>
            <w:r w:rsidRPr="006870E6">
              <w:rPr>
                <w:sz w:val="28"/>
                <w:szCs w:val="28"/>
                <w:lang w:val="uk-UA"/>
              </w:rPr>
              <w:t>Захворюваність на хвороби крові та кровотворних органів серед підлітків</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305</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lastRenderedPageBreak/>
              <w:t>5.3.8</w:t>
            </w:r>
          </w:p>
        </w:tc>
        <w:tc>
          <w:tcPr>
            <w:tcW w:w="6353" w:type="dxa"/>
          </w:tcPr>
          <w:p w:rsidR="004A0681" w:rsidRPr="006870E6" w:rsidRDefault="004A0681" w:rsidP="006F4ABB">
            <w:pPr>
              <w:spacing w:line="360" w:lineRule="auto"/>
              <w:rPr>
                <w:sz w:val="28"/>
                <w:szCs w:val="28"/>
                <w:lang w:val="uk-UA"/>
              </w:rPr>
            </w:pPr>
            <w:r w:rsidRPr="006870E6">
              <w:rPr>
                <w:sz w:val="28"/>
                <w:szCs w:val="28"/>
                <w:lang w:val="uk-UA"/>
              </w:rPr>
              <w:t xml:space="preserve">Захворюваність на новоутворення серед підлітків </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306</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5.3.9</w:t>
            </w:r>
          </w:p>
        </w:tc>
        <w:tc>
          <w:tcPr>
            <w:tcW w:w="6353" w:type="dxa"/>
          </w:tcPr>
          <w:p w:rsidR="004A0681" w:rsidRPr="006870E6" w:rsidRDefault="004A0681" w:rsidP="006F4ABB">
            <w:pPr>
              <w:spacing w:line="360" w:lineRule="auto"/>
              <w:rPr>
                <w:sz w:val="28"/>
                <w:szCs w:val="28"/>
                <w:lang w:val="uk-UA"/>
              </w:rPr>
            </w:pPr>
            <w:r w:rsidRPr="006870E6">
              <w:rPr>
                <w:sz w:val="28"/>
                <w:szCs w:val="28"/>
                <w:lang w:val="uk-UA"/>
              </w:rPr>
              <w:t xml:space="preserve">Захворюваність системи кровообігу у підлітків </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307</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5.3.10</w:t>
            </w:r>
          </w:p>
        </w:tc>
        <w:tc>
          <w:tcPr>
            <w:tcW w:w="6353" w:type="dxa"/>
          </w:tcPr>
          <w:p w:rsidR="004A0681" w:rsidRPr="006870E6" w:rsidRDefault="004A0681" w:rsidP="006F4ABB">
            <w:pPr>
              <w:spacing w:line="360" w:lineRule="auto"/>
              <w:rPr>
                <w:sz w:val="28"/>
                <w:szCs w:val="28"/>
                <w:lang w:val="uk-UA"/>
              </w:rPr>
            </w:pPr>
            <w:r w:rsidRPr="006870E6">
              <w:rPr>
                <w:sz w:val="28"/>
                <w:szCs w:val="28"/>
                <w:lang w:val="uk-UA"/>
              </w:rPr>
              <w:t xml:space="preserve">Захворюваність підлітків на хвороби ендокринної системи </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308</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5.3.11</w:t>
            </w:r>
          </w:p>
        </w:tc>
        <w:tc>
          <w:tcPr>
            <w:tcW w:w="6353" w:type="dxa"/>
          </w:tcPr>
          <w:p w:rsidR="004A0681" w:rsidRPr="006870E6" w:rsidRDefault="004A0681" w:rsidP="006F4ABB">
            <w:pPr>
              <w:spacing w:line="360" w:lineRule="auto"/>
              <w:rPr>
                <w:sz w:val="28"/>
                <w:szCs w:val="28"/>
                <w:lang w:val="uk-UA"/>
              </w:rPr>
            </w:pPr>
            <w:r w:rsidRPr="006870E6">
              <w:rPr>
                <w:sz w:val="28"/>
                <w:szCs w:val="28"/>
                <w:lang w:val="uk-UA"/>
              </w:rPr>
              <w:t xml:space="preserve">Захворюваність підлітків хворобами органів дихання </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309</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5.3.11</w:t>
            </w:r>
          </w:p>
        </w:tc>
        <w:tc>
          <w:tcPr>
            <w:tcW w:w="6353" w:type="dxa"/>
          </w:tcPr>
          <w:p w:rsidR="004A0681" w:rsidRPr="006870E6" w:rsidRDefault="004A0681" w:rsidP="006F4ABB">
            <w:pPr>
              <w:spacing w:line="360" w:lineRule="auto"/>
              <w:rPr>
                <w:sz w:val="28"/>
                <w:szCs w:val="28"/>
                <w:lang w:val="uk-UA"/>
              </w:rPr>
            </w:pPr>
            <w:r w:rsidRPr="006870E6">
              <w:rPr>
                <w:sz w:val="28"/>
                <w:szCs w:val="28"/>
                <w:lang w:val="uk-UA"/>
              </w:rPr>
              <w:t xml:space="preserve">Захворюваність підлітків хворобами органів травлення </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310</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5.3.12</w:t>
            </w:r>
          </w:p>
        </w:tc>
        <w:tc>
          <w:tcPr>
            <w:tcW w:w="6353" w:type="dxa"/>
          </w:tcPr>
          <w:p w:rsidR="004A0681" w:rsidRPr="006870E6" w:rsidRDefault="004A0681" w:rsidP="006F4ABB">
            <w:pPr>
              <w:spacing w:line="360" w:lineRule="auto"/>
              <w:rPr>
                <w:sz w:val="28"/>
                <w:szCs w:val="28"/>
                <w:lang w:val="uk-UA"/>
              </w:rPr>
            </w:pPr>
            <w:r w:rsidRPr="006870E6">
              <w:rPr>
                <w:sz w:val="28"/>
                <w:szCs w:val="28"/>
                <w:lang w:val="uk-UA"/>
              </w:rPr>
              <w:t>Неінфекційна захворюваність дорослого населення</w:t>
            </w:r>
          </w:p>
        </w:tc>
        <w:tc>
          <w:tcPr>
            <w:tcW w:w="1345" w:type="dxa"/>
          </w:tcPr>
          <w:p w:rsidR="004A0681" w:rsidRPr="006870E6" w:rsidRDefault="004A0681" w:rsidP="006F4ABB">
            <w:pPr>
              <w:spacing w:line="360" w:lineRule="auto"/>
              <w:ind w:firstLine="709"/>
              <w:rPr>
                <w:sz w:val="28"/>
                <w:szCs w:val="28"/>
                <w:lang w:val="uk-UA"/>
              </w:rPr>
            </w:pPr>
            <w:r w:rsidRPr="006870E6">
              <w:rPr>
                <w:sz w:val="28"/>
                <w:szCs w:val="28"/>
                <w:lang w:val="uk-UA"/>
              </w:rPr>
              <w:t>311</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r w:rsidRPr="006870E6">
              <w:rPr>
                <w:sz w:val="28"/>
                <w:szCs w:val="28"/>
                <w:lang w:val="uk-UA"/>
              </w:rPr>
              <w:t>5.4</w:t>
            </w:r>
          </w:p>
        </w:tc>
        <w:tc>
          <w:tcPr>
            <w:tcW w:w="6353" w:type="dxa"/>
          </w:tcPr>
          <w:p w:rsidR="004A0681" w:rsidRPr="006870E6" w:rsidRDefault="004A0681" w:rsidP="006F4ABB">
            <w:pPr>
              <w:tabs>
                <w:tab w:val="left" w:pos="5960"/>
              </w:tabs>
              <w:spacing w:line="360" w:lineRule="auto"/>
              <w:rPr>
                <w:sz w:val="28"/>
                <w:szCs w:val="28"/>
                <w:lang w:val="uk-UA"/>
              </w:rPr>
            </w:pPr>
            <w:r w:rsidRPr="006870E6">
              <w:rPr>
                <w:sz w:val="28"/>
                <w:szCs w:val="28"/>
                <w:lang w:val="uk-UA"/>
              </w:rPr>
              <w:t>Показники смертності населення</w:t>
            </w:r>
          </w:p>
        </w:tc>
        <w:tc>
          <w:tcPr>
            <w:tcW w:w="1345" w:type="dxa"/>
          </w:tcPr>
          <w:p w:rsidR="004A0681" w:rsidRPr="006870E6" w:rsidRDefault="004A0681" w:rsidP="006F4ABB">
            <w:pPr>
              <w:spacing w:line="360" w:lineRule="auto"/>
              <w:ind w:firstLine="709"/>
              <w:rPr>
                <w:sz w:val="28"/>
                <w:szCs w:val="28"/>
                <w:lang w:val="uk-UA"/>
              </w:rPr>
            </w:pPr>
            <w:r w:rsidRPr="006870E6">
              <w:rPr>
                <w:sz w:val="28"/>
                <w:szCs w:val="28"/>
                <w:lang w:val="uk-UA"/>
              </w:rPr>
              <w:t>316</w:t>
            </w:r>
          </w:p>
        </w:tc>
      </w:tr>
      <w:tr w:rsidR="004A0681" w:rsidRPr="006870E6" w:rsidTr="006F4ABB">
        <w:trPr>
          <w:trHeight w:val="413"/>
        </w:trPr>
        <w:tc>
          <w:tcPr>
            <w:tcW w:w="1873" w:type="dxa"/>
            <w:gridSpan w:val="3"/>
          </w:tcPr>
          <w:p w:rsidR="004A0681" w:rsidRPr="006870E6" w:rsidRDefault="004A0681" w:rsidP="006F4ABB">
            <w:pPr>
              <w:spacing w:line="360" w:lineRule="auto"/>
              <w:ind w:firstLine="709"/>
              <w:jc w:val="both"/>
              <w:rPr>
                <w:sz w:val="28"/>
                <w:szCs w:val="28"/>
                <w:lang w:val="uk-UA"/>
              </w:rPr>
            </w:pPr>
          </w:p>
        </w:tc>
        <w:tc>
          <w:tcPr>
            <w:tcW w:w="6353" w:type="dxa"/>
          </w:tcPr>
          <w:p w:rsidR="004A0681" w:rsidRPr="006870E6" w:rsidRDefault="004A0681" w:rsidP="006F4ABB">
            <w:pPr>
              <w:spacing w:line="360" w:lineRule="auto"/>
              <w:rPr>
                <w:sz w:val="28"/>
                <w:szCs w:val="28"/>
                <w:lang w:val="uk-UA"/>
              </w:rPr>
            </w:pPr>
            <w:r w:rsidRPr="006870E6">
              <w:rPr>
                <w:sz w:val="28"/>
                <w:szCs w:val="28"/>
                <w:lang w:val="uk-UA"/>
              </w:rPr>
              <w:t>Висновки до розділу 5</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320</w:t>
            </w:r>
          </w:p>
        </w:tc>
      </w:tr>
      <w:tr w:rsidR="004A0681" w:rsidRPr="006870E6" w:rsidTr="006F4ABB">
        <w:trPr>
          <w:trHeight w:val="413"/>
        </w:trPr>
        <w:tc>
          <w:tcPr>
            <w:tcW w:w="8226" w:type="dxa"/>
            <w:gridSpan w:val="4"/>
          </w:tcPr>
          <w:p w:rsidR="004A0681" w:rsidRPr="006870E6" w:rsidRDefault="004A0681" w:rsidP="006F4ABB">
            <w:pPr>
              <w:spacing w:line="360" w:lineRule="auto"/>
              <w:rPr>
                <w:sz w:val="28"/>
                <w:szCs w:val="28"/>
                <w:lang w:val="uk-UA"/>
              </w:rPr>
            </w:pPr>
            <w:r w:rsidRPr="006870E6">
              <w:rPr>
                <w:sz w:val="28"/>
                <w:szCs w:val="28"/>
                <w:lang w:val="uk-UA"/>
              </w:rPr>
              <w:t>РОЗДІЛ 6</w:t>
            </w:r>
            <w:r w:rsidRPr="006870E6">
              <w:rPr>
                <w:caps/>
                <w:sz w:val="28"/>
                <w:szCs w:val="28"/>
                <w:lang w:val="uk-UA"/>
              </w:rPr>
              <w:t xml:space="preserve">  ПАТОФІЗІОЛОГІЧНА ХАРАКТЕРИСТИКА СТРУКТУРНО-ФУНКЦІОНАЛЬНИХ ЗМІН ОРГАНІЗМУ щурів В УМОВАХ СПОЖИВАННЯ ВОДИ З ДЖЕРЕЛ ГИРЛОВОЇ ЗОНИ </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325</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t>6.1</w:t>
            </w:r>
          </w:p>
        </w:tc>
        <w:tc>
          <w:tcPr>
            <w:tcW w:w="6408" w:type="dxa"/>
            <w:gridSpan w:val="2"/>
          </w:tcPr>
          <w:p w:rsidR="004A0681" w:rsidRPr="006870E6" w:rsidRDefault="004A0681" w:rsidP="006F4ABB">
            <w:pPr>
              <w:spacing w:line="360" w:lineRule="auto"/>
              <w:rPr>
                <w:sz w:val="28"/>
                <w:szCs w:val="28"/>
                <w:lang w:val="uk-UA"/>
              </w:rPr>
            </w:pPr>
            <w:r w:rsidRPr="006870E6">
              <w:rPr>
                <w:sz w:val="28"/>
                <w:szCs w:val="28"/>
                <w:lang w:val="uk-UA"/>
              </w:rPr>
              <w:t xml:space="preserve">Дослідження структурно-функціональних змін в організмі здорових щурів, які споживали воду </w:t>
            </w:r>
          </w:p>
          <w:p w:rsidR="004A0681" w:rsidRPr="006870E6" w:rsidRDefault="004A0681" w:rsidP="006F4ABB">
            <w:pPr>
              <w:spacing w:line="360" w:lineRule="auto"/>
              <w:rPr>
                <w:sz w:val="28"/>
                <w:szCs w:val="28"/>
                <w:lang w:val="uk-UA"/>
              </w:rPr>
            </w:pPr>
            <w:r w:rsidRPr="006870E6">
              <w:rPr>
                <w:sz w:val="28"/>
                <w:szCs w:val="28"/>
                <w:lang w:val="uk-UA"/>
              </w:rPr>
              <w:t>оз. Кагул</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325</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t>6.1.1</w:t>
            </w:r>
          </w:p>
        </w:tc>
        <w:tc>
          <w:tcPr>
            <w:tcW w:w="6408" w:type="dxa"/>
            <w:gridSpan w:val="2"/>
          </w:tcPr>
          <w:p w:rsidR="004A0681" w:rsidRPr="006870E6" w:rsidRDefault="004A0681" w:rsidP="006F4ABB">
            <w:pPr>
              <w:spacing w:line="360" w:lineRule="auto"/>
              <w:rPr>
                <w:sz w:val="28"/>
                <w:szCs w:val="28"/>
                <w:lang w:val="uk-UA"/>
              </w:rPr>
            </w:pPr>
            <w:r w:rsidRPr="006870E6">
              <w:rPr>
                <w:sz w:val="28"/>
                <w:szCs w:val="28"/>
                <w:lang w:val="uk-UA"/>
              </w:rPr>
              <w:t>Дослідження стану функціональної активності ЦНС</w:t>
            </w:r>
          </w:p>
        </w:tc>
        <w:tc>
          <w:tcPr>
            <w:tcW w:w="1345" w:type="dxa"/>
          </w:tcPr>
          <w:p w:rsidR="004A0681" w:rsidRPr="006870E6" w:rsidRDefault="004A0681" w:rsidP="006F4ABB">
            <w:pPr>
              <w:spacing w:line="360" w:lineRule="auto"/>
              <w:ind w:firstLine="709"/>
              <w:rPr>
                <w:sz w:val="28"/>
                <w:szCs w:val="28"/>
                <w:lang w:val="uk-UA"/>
              </w:rPr>
            </w:pPr>
            <w:r w:rsidRPr="006870E6">
              <w:rPr>
                <w:sz w:val="28"/>
                <w:szCs w:val="28"/>
                <w:lang w:val="uk-UA"/>
              </w:rPr>
              <w:t>325</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t>6.1.2</w:t>
            </w:r>
          </w:p>
        </w:tc>
        <w:tc>
          <w:tcPr>
            <w:tcW w:w="6408" w:type="dxa"/>
            <w:gridSpan w:val="2"/>
          </w:tcPr>
          <w:p w:rsidR="004A0681" w:rsidRPr="006870E6" w:rsidRDefault="004A0681" w:rsidP="006F4ABB">
            <w:pPr>
              <w:spacing w:line="360" w:lineRule="auto"/>
              <w:rPr>
                <w:sz w:val="28"/>
                <w:szCs w:val="28"/>
                <w:lang w:val="uk-UA"/>
              </w:rPr>
            </w:pPr>
            <w:r w:rsidRPr="006870E6">
              <w:rPr>
                <w:sz w:val="28"/>
                <w:szCs w:val="28"/>
                <w:lang w:val="uk-UA"/>
              </w:rPr>
              <w:t xml:space="preserve">Дослідження імунітету та периферичної крові </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327</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t>6.1.3</w:t>
            </w:r>
          </w:p>
        </w:tc>
        <w:tc>
          <w:tcPr>
            <w:tcW w:w="6408" w:type="dxa"/>
            <w:gridSpan w:val="2"/>
          </w:tcPr>
          <w:p w:rsidR="004A0681" w:rsidRPr="006870E6" w:rsidRDefault="004A0681" w:rsidP="006F4ABB">
            <w:pPr>
              <w:spacing w:line="360" w:lineRule="auto"/>
              <w:rPr>
                <w:sz w:val="28"/>
                <w:szCs w:val="28"/>
                <w:lang w:val="uk-UA"/>
              </w:rPr>
            </w:pPr>
            <w:r w:rsidRPr="006870E6">
              <w:rPr>
                <w:sz w:val="28"/>
                <w:szCs w:val="28"/>
                <w:lang w:val="uk-UA"/>
              </w:rPr>
              <w:t xml:space="preserve">Дослідження біохімічних процесів </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329</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t>6.1.4</w:t>
            </w:r>
          </w:p>
        </w:tc>
        <w:tc>
          <w:tcPr>
            <w:tcW w:w="6408" w:type="dxa"/>
            <w:gridSpan w:val="2"/>
          </w:tcPr>
          <w:p w:rsidR="004A0681" w:rsidRPr="006870E6" w:rsidRDefault="004A0681" w:rsidP="006F4ABB">
            <w:pPr>
              <w:spacing w:line="360" w:lineRule="auto"/>
              <w:rPr>
                <w:sz w:val="28"/>
                <w:szCs w:val="28"/>
                <w:lang w:val="uk-UA"/>
              </w:rPr>
            </w:pPr>
            <w:r w:rsidRPr="006870E6">
              <w:rPr>
                <w:sz w:val="28"/>
                <w:szCs w:val="28"/>
                <w:lang w:val="uk-UA"/>
              </w:rPr>
              <w:t xml:space="preserve">Дослідження функціонального стану нирок </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331</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t>6.1.5</w:t>
            </w:r>
          </w:p>
        </w:tc>
        <w:tc>
          <w:tcPr>
            <w:tcW w:w="6408" w:type="dxa"/>
            <w:gridSpan w:val="2"/>
          </w:tcPr>
          <w:p w:rsidR="004A0681" w:rsidRPr="006870E6" w:rsidRDefault="004A0681" w:rsidP="006F4ABB">
            <w:pPr>
              <w:spacing w:line="360" w:lineRule="auto"/>
              <w:rPr>
                <w:sz w:val="28"/>
                <w:szCs w:val="28"/>
                <w:lang w:val="uk-UA"/>
              </w:rPr>
            </w:pPr>
            <w:r w:rsidRPr="006870E6">
              <w:rPr>
                <w:sz w:val="28"/>
                <w:szCs w:val="28"/>
                <w:lang w:val="uk-UA"/>
              </w:rPr>
              <w:t xml:space="preserve">Структурно-функціональні зміни у внутрішніх органах </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333</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t>6.2</w:t>
            </w:r>
          </w:p>
        </w:tc>
        <w:tc>
          <w:tcPr>
            <w:tcW w:w="6408" w:type="dxa"/>
            <w:gridSpan w:val="2"/>
          </w:tcPr>
          <w:p w:rsidR="004A0681" w:rsidRPr="006870E6" w:rsidRDefault="004A0681" w:rsidP="006F4ABB">
            <w:pPr>
              <w:spacing w:line="360" w:lineRule="auto"/>
              <w:rPr>
                <w:sz w:val="28"/>
                <w:szCs w:val="28"/>
                <w:lang w:val="uk-UA"/>
              </w:rPr>
            </w:pPr>
            <w:r w:rsidRPr="006870E6">
              <w:rPr>
                <w:sz w:val="28"/>
                <w:szCs w:val="28"/>
                <w:lang w:val="uk-UA"/>
              </w:rPr>
              <w:t xml:space="preserve">Дослідження структурно-функціональних змін </w:t>
            </w:r>
          </w:p>
          <w:p w:rsidR="004A0681" w:rsidRPr="006870E6" w:rsidRDefault="004A0681" w:rsidP="006F4ABB">
            <w:pPr>
              <w:spacing w:line="360" w:lineRule="auto"/>
              <w:rPr>
                <w:sz w:val="28"/>
                <w:szCs w:val="28"/>
                <w:lang w:val="uk-UA"/>
              </w:rPr>
            </w:pPr>
            <w:r w:rsidRPr="006870E6">
              <w:rPr>
                <w:sz w:val="28"/>
                <w:szCs w:val="28"/>
                <w:lang w:val="uk-UA"/>
              </w:rPr>
              <w:t>в організмі здорових щурів, які споживали воду</w:t>
            </w:r>
          </w:p>
          <w:p w:rsidR="004A0681" w:rsidRPr="006870E6" w:rsidRDefault="004A0681" w:rsidP="006F4ABB">
            <w:pPr>
              <w:spacing w:line="360" w:lineRule="auto"/>
              <w:rPr>
                <w:sz w:val="28"/>
                <w:szCs w:val="28"/>
                <w:lang w:val="uk-UA"/>
              </w:rPr>
            </w:pPr>
            <w:r w:rsidRPr="006870E6">
              <w:rPr>
                <w:sz w:val="28"/>
                <w:szCs w:val="28"/>
                <w:lang w:val="uk-UA"/>
              </w:rPr>
              <w:t xml:space="preserve"> оз. Ялпуг</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339</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lastRenderedPageBreak/>
              <w:t>6.2.1</w:t>
            </w:r>
          </w:p>
        </w:tc>
        <w:tc>
          <w:tcPr>
            <w:tcW w:w="6408" w:type="dxa"/>
            <w:gridSpan w:val="2"/>
          </w:tcPr>
          <w:p w:rsidR="004A0681" w:rsidRPr="006870E6" w:rsidRDefault="004A0681" w:rsidP="006F4ABB">
            <w:pPr>
              <w:spacing w:line="360" w:lineRule="auto"/>
              <w:rPr>
                <w:sz w:val="28"/>
                <w:szCs w:val="28"/>
                <w:lang w:val="uk-UA"/>
              </w:rPr>
            </w:pPr>
            <w:r w:rsidRPr="006870E6">
              <w:rPr>
                <w:sz w:val="28"/>
                <w:szCs w:val="28"/>
                <w:lang w:val="uk-UA"/>
              </w:rPr>
              <w:t>Дослідження стану функціональної активності ЦНС</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339</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t>6.2.2</w:t>
            </w:r>
          </w:p>
        </w:tc>
        <w:tc>
          <w:tcPr>
            <w:tcW w:w="6408" w:type="dxa"/>
            <w:gridSpan w:val="2"/>
          </w:tcPr>
          <w:p w:rsidR="004A0681" w:rsidRPr="006870E6" w:rsidRDefault="004A0681" w:rsidP="006F4ABB">
            <w:pPr>
              <w:spacing w:line="360" w:lineRule="auto"/>
              <w:rPr>
                <w:sz w:val="28"/>
                <w:szCs w:val="28"/>
                <w:lang w:val="uk-UA"/>
              </w:rPr>
            </w:pPr>
            <w:r w:rsidRPr="006870E6">
              <w:rPr>
                <w:sz w:val="28"/>
                <w:szCs w:val="28"/>
                <w:lang w:val="uk-UA"/>
              </w:rPr>
              <w:t>Дослідження імунітету та периферичної крові</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341</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t>6.2.3</w:t>
            </w:r>
          </w:p>
        </w:tc>
        <w:tc>
          <w:tcPr>
            <w:tcW w:w="6408" w:type="dxa"/>
            <w:gridSpan w:val="2"/>
          </w:tcPr>
          <w:p w:rsidR="004A0681" w:rsidRPr="006870E6" w:rsidRDefault="004A0681" w:rsidP="006F4ABB">
            <w:pPr>
              <w:spacing w:line="360" w:lineRule="auto"/>
              <w:rPr>
                <w:sz w:val="28"/>
                <w:szCs w:val="28"/>
                <w:lang w:val="uk-UA"/>
              </w:rPr>
            </w:pPr>
            <w:r w:rsidRPr="006870E6">
              <w:rPr>
                <w:sz w:val="28"/>
                <w:szCs w:val="28"/>
                <w:lang w:val="uk-UA"/>
              </w:rPr>
              <w:t>Дослідження біохімічних процесів</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343</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t>6.2.4</w:t>
            </w:r>
          </w:p>
        </w:tc>
        <w:tc>
          <w:tcPr>
            <w:tcW w:w="6408" w:type="dxa"/>
            <w:gridSpan w:val="2"/>
          </w:tcPr>
          <w:p w:rsidR="004A0681" w:rsidRPr="006870E6" w:rsidRDefault="004A0681" w:rsidP="006F4ABB">
            <w:pPr>
              <w:spacing w:line="360" w:lineRule="auto"/>
              <w:rPr>
                <w:sz w:val="28"/>
                <w:szCs w:val="28"/>
                <w:lang w:val="uk-UA"/>
              </w:rPr>
            </w:pPr>
            <w:r w:rsidRPr="006870E6">
              <w:rPr>
                <w:sz w:val="28"/>
                <w:szCs w:val="28"/>
                <w:lang w:val="uk-UA"/>
              </w:rPr>
              <w:t>Дослідження функціонального стану нирок</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344</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t>6.2.5</w:t>
            </w:r>
          </w:p>
        </w:tc>
        <w:tc>
          <w:tcPr>
            <w:tcW w:w="6408" w:type="dxa"/>
            <w:gridSpan w:val="2"/>
          </w:tcPr>
          <w:p w:rsidR="004A0681" w:rsidRPr="006870E6" w:rsidRDefault="004A0681" w:rsidP="006F4ABB">
            <w:pPr>
              <w:spacing w:line="360" w:lineRule="auto"/>
              <w:rPr>
                <w:sz w:val="28"/>
                <w:szCs w:val="28"/>
                <w:lang w:val="uk-UA"/>
              </w:rPr>
            </w:pPr>
            <w:r w:rsidRPr="006870E6">
              <w:rPr>
                <w:sz w:val="28"/>
                <w:szCs w:val="28"/>
                <w:lang w:val="uk-UA"/>
              </w:rPr>
              <w:t>Структурно-функціональні зміни у внутрішніх органах</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346</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t>6.3</w:t>
            </w:r>
          </w:p>
        </w:tc>
        <w:tc>
          <w:tcPr>
            <w:tcW w:w="6408" w:type="dxa"/>
            <w:gridSpan w:val="2"/>
          </w:tcPr>
          <w:p w:rsidR="004A0681" w:rsidRPr="006870E6" w:rsidRDefault="004A0681" w:rsidP="006F4ABB">
            <w:pPr>
              <w:spacing w:line="360" w:lineRule="auto"/>
              <w:rPr>
                <w:sz w:val="28"/>
                <w:szCs w:val="28"/>
                <w:lang w:val="uk-UA"/>
              </w:rPr>
            </w:pPr>
            <w:r w:rsidRPr="006870E6">
              <w:rPr>
                <w:sz w:val="28"/>
                <w:szCs w:val="28"/>
                <w:lang w:val="uk-UA"/>
              </w:rPr>
              <w:t>Комплексна оцінка структурно-функціональних змін в організмі здорових щурів, що споживали  в якості питної воду оз. Катлабух</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352</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t>6.3.1</w:t>
            </w:r>
          </w:p>
        </w:tc>
        <w:tc>
          <w:tcPr>
            <w:tcW w:w="6408" w:type="dxa"/>
            <w:gridSpan w:val="2"/>
          </w:tcPr>
          <w:p w:rsidR="004A0681" w:rsidRPr="006870E6" w:rsidRDefault="004A0681" w:rsidP="006F6D81">
            <w:pPr>
              <w:spacing w:line="360" w:lineRule="auto"/>
              <w:rPr>
                <w:sz w:val="28"/>
                <w:szCs w:val="28"/>
                <w:lang w:val="uk-UA"/>
              </w:rPr>
            </w:pPr>
            <w:r w:rsidRPr="006870E6">
              <w:rPr>
                <w:sz w:val="28"/>
                <w:szCs w:val="28"/>
                <w:lang w:val="uk-UA"/>
              </w:rPr>
              <w:t>Дослідження стану функціональної активності</w:t>
            </w:r>
            <w:r w:rsidR="006F6D81" w:rsidRPr="006870E6">
              <w:rPr>
                <w:sz w:val="28"/>
                <w:szCs w:val="28"/>
                <w:lang w:val="uk-UA"/>
              </w:rPr>
              <w:t xml:space="preserve"> ЦНС</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352</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t>6.3.2</w:t>
            </w:r>
          </w:p>
        </w:tc>
        <w:tc>
          <w:tcPr>
            <w:tcW w:w="6408" w:type="dxa"/>
            <w:gridSpan w:val="2"/>
          </w:tcPr>
          <w:p w:rsidR="004A0681" w:rsidRPr="006870E6" w:rsidRDefault="004A0681" w:rsidP="006F4ABB">
            <w:pPr>
              <w:spacing w:line="360" w:lineRule="auto"/>
              <w:rPr>
                <w:sz w:val="28"/>
                <w:szCs w:val="28"/>
                <w:lang w:val="uk-UA"/>
              </w:rPr>
            </w:pPr>
            <w:r w:rsidRPr="006870E6">
              <w:rPr>
                <w:sz w:val="28"/>
                <w:szCs w:val="28"/>
                <w:lang w:val="uk-UA"/>
              </w:rPr>
              <w:t>Дослідження імунітету та периферичної крові</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353</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t>6.3.3</w:t>
            </w:r>
          </w:p>
        </w:tc>
        <w:tc>
          <w:tcPr>
            <w:tcW w:w="6408" w:type="dxa"/>
            <w:gridSpan w:val="2"/>
          </w:tcPr>
          <w:p w:rsidR="004A0681" w:rsidRPr="006870E6" w:rsidRDefault="004A0681" w:rsidP="006F4ABB">
            <w:pPr>
              <w:spacing w:line="360" w:lineRule="auto"/>
              <w:rPr>
                <w:sz w:val="28"/>
                <w:szCs w:val="28"/>
                <w:lang w:val="uk-UA"/>
              </w:rPr>
            </w:pPr>
            <w:r w:rsidRPr="006870E6">
              <w:rPr>
                <w:sz w:val="28"/>
                <w:szCs w:val="28"/>
                <w:lang w:val="uk-UA"/>
              </w:rPr>
              <w:t>Дослідження біохімічних процесів</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355</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t>6.3.4</w:t>
            </w:r>
          </w:p>
        </w:tc>
        <w:tc>
          <w:tcPr>
            <w:tcW w:w="6408" w:type="dxa"/>
            <w:gridSpan w:val="2"/>
          </w:tcPr>
          <w:p w:rsidR="004A0681" w:rsidRPr="006870E6" w:rsidRDefault="004A0681" w:rsidP="006F4ABB">
            <w:pPr>
              <w:spacing w:line="360" w:lineRule="auto"/>
              <w:rPr>
                <w:sz w:val="28"/>
                <w:szCs w:val="28"/>
                <w:lang w:val="uk-UA"/>
              </w:rPr>
            </w:pPr>
            <w:r w:rsidRPr="006870E6">
              <w:rPr>
                <w:sz w:val="28"/>
                <w:szCs w:val="28"/>
                <w:lang w:val="uk-UA"/>
              </w:rPr>
              <w:t>Дослідження функціонального стану нирок</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356</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t>6.3.5</w:t>
            </w:r>
          </w:p>
        </w:tc>
        <w:tc>
          <w:tcPr>
            <w:tcW w:w="6408" w:type="dxa"/>
            <w:gridSpan w:val="2"/>
          </w:tcPr>
          <w:p w:rsidR="004A0681" w:rsidRPr="006870E6" w:rsidRDefault="004A0681" w:rsidP="006F4ABB">
            <w:pPr>
              <w:spacing w:line="360" w:lineRule="auto"/>
              <w:rPr>
                <w:sz w:val="28"/>
                <w:szCs w:val="28"/>
                <w:lang w:val="uk-UA"/>
              </w:rPr>
            </w:pPr>
            <w:r w:rsidRPr="006870E6">
              <w:rPr>
                <w:sz w:val="28"/>
                <w:szCs w:val="28"/>
                <w:lang w:val="uk-UA"/>
              </w:rPr>
              <w:t>Структурно-функціональні зміни у внутрішніх органах</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358</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p>
        </w:tc>
        <w:tc>
          <w:tcPr>
            <w:tcW w:w="6408" w:type="dxa"/>
            <w:gridSpan w:val="2"/>
          </w:tcPr>
          <w:p w:rsidR="004A0681" w:rsidRPr="006870E6" w:rsidRDefault="004A0681" w:rsidP="006F4ABB">
            <w:pPr>
              <w:spacing w:line="360" w:lineRule="auto"/>
              <w:rPr>
                <w:sz w:val="28"/>
                <w:szCs w:val="28"/>
                <w:lang w:val="uk-UA"/>
              </w:rPr>
            </w:pPr>
            <w:r w:rsidRPr="006870E6">
              <w:rPr>
                <w:sz w:val="28"/>
                <w:szCs w:val="28"/>
                <w:lang w:val="uk-UA"/>
              </w:rPr>
              <w:t>Висновки до розділу 6</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363</w:t>
            </w:r>
          </w:p>
        </w:tc>
      </w:tr>
      <w:tr w:rsidR="004A0681" w:rsidRPr="006870E6" w:rsidTr="006F4ABB">
        <w:trPr>
          <w:trHeight w:val="413"/>
        </w:trPr>
        <w:tc>
          <w:tcPr>
            <w:tcW w:w="8226" w:type="dxa"/>
            <w:gridSpan w:val="4"/>
          </w:tcPr>
          <w:p w:rsidR="004A0681" w:rsidRPr="006870E6" w:rsidRDefault="004A0681" w:rsidP="006F4ABB">
            <w:pPr>
              <w:spacing w:line="360" w:lineRule="auto"/>
              <w:rPr>
                <w:sz w:val="28"/>
                <w:szCs w:val="28"/>
                <w:lang w:val="uk-UA"/>
              </w:rPr>
            </w:pPr>
            <w:r w:rsidRPr="006870E6">
              <w:rPr>
                <w:sz w:val="28"/>
                <w:szCs w:val="28"/>
                <w:lang w:val="uk-UA"/>
              </w:rPr>
              <w:t xml:space="preserve">РОЗДІЛ 7   ОБҐРУНТУВАННЯ ІНОВАЦІЙНОЇ МЕТОДИКИ ВИЗНАЧЕННЯ ТОКСИЧНОСТІ ТА МУТАГЕННОЇ АКТИВНОСТІ  ВОДИ ІЗ ВИКОРИСТАННЯМ ТЕСТ-СИСТЕМИ </w:t>
            </w:r>
            <w:r w:rsidRPr="006870E6">
              <w:rPr>
                <w:bCs/>
                <w:i/>
                <w:sz w:val="28"/>
                <w:szCs w:val="28"/>
                <w:lang w:val="uk-UA" w:eastAsia="uk-UA"/>
              </w:rPr>
              <w:t>Salmonella typhimurium</w:t>
            </w:r>
            <w:r w:rsidRPr="006870E6">
              <w:rPr>
                <w:bCs/>
                <w:caps/>
                <w:sz w:val="28"/>
                <w:szCs w:val="28"/>
                <w:lang w:val="uk-UA" w:eastAsia="uk-UA"/>
              </w:rPr>
              <w:t xml:space="preserve"> </w:t>
            </w:r>
            <w:r w:rsidRPr="006870E6">
              <w:rPr>
                <w:bCs/>
                <w:iCs/>
                <w:caps/>
                <w:sz w:val="28"/>
                <w:szCs w:val="28"/>
                <w:lang w:val="uk-UA" w:eastAsia="uk-UA"/>
              </w:rPr>
              <w:t>ТА</w:t>
            </w:r>
            <w:r w:rsidRPr="006870E6">
              <w:rPr>
                <w:bCs/>
                <w:i/>
                <w:caps/>
                <w:sz w:val="28"/>
                <w:szCs w:val="28"/>
                <w:lang w:val="uk-UA" w:eastAsia="uk-UA"/>
              </w:rPr>
              <w:t xml:space="preserve"> </w:t>
            </w:r>
            <w:r w:rsidRPr="006870E6">
              <w:rPr>
                <w:bCs/>
                <w:caps/>
                <w:sz w:val="28"/>
                <w:szCs w:val="28"/>
                <w:lang w:val="uk-UA" w:eastAsia="uk-UA"/>
              </w:rPr>
              <w:t>98</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369</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t>7.1</w:t>
            </w:r>
          </w:p>
        </w:tc>
        <w:tc>
          <w:tcPr>
            <w:tcW w:w="6408" w:type="dxa"/>
            <w:gridSpan w:val="2"/>
          </w:tcPr>
          <w:p w:rsidR="004A0681" w:rsidRPr="006870E6" w:rsidRDefault="004A0681" w:rsidP="006F4ABB">
            <w:pPr>
              <w:spacing w:line="360" w:lineRule="auto"/>
              <w:rPr>
                <w:sz w:val="28"/>
                <w:szCs w:val="28"/>
                <w:lang w:val="uk-UA"/>
              </w:rPr>
            </w:pPr>
            <w:r w:rsidRPr="006870E6">
              <w:rPr>
                <w:sz w:val="28"/>
                <w:szCs w:val="28"/>
                <w:lang w:val="uk-UA"/>
              </w:rPr>
              <w:t xml:space="preserve">Тест-система </w:t>
            </w:r>
            <w:r w:rsidRPr="006870E6">
              <w:rPr>
                <w:bCs/>
                <w:i/>
                <w:sz w:val="28"/>
                <w:szCs w:val="28"/>
                <w:lang w:val="uk-UA" w:eastAsia="uk-UA"/>
              </w:rPr>
              <w:t>Salmonella typhimurium</w:t>
            </w:r>
            <w:r w:rsidRPr="006870E6">
              <w:rPr>
                <w:bCs/>
                <w:caps/>
                <w:sz w:val="28"/>
                <w:szCs w:val="28"/>
                <w:lang w:val="uk-UA" w:eastAsia="uk-UA"/>
              </w:rPr>
              <w:t xml:space="preserve"> </w:t>
            </w:r>
            <w:r w:rsidRPr="006870E6">
              <w:rPr>
                <w:bCs/>
                <w:iCs/>
                <w:caps/>
                <w:sz w:val="28"/>
                <w:szCs w:val="28"/>
                <w:lang w:val="uk-UA" w:eastAsia="uk-UA"/>
              </w:rPr>
              <w:t>ТА</w:t>
            </w:r>
            <w:r w:rsidRPr="006870E6">
              <w:rPr>
                <w:bCs/>
                <w:i/>
                <w:caps/>
                <w:sz w:val="28"/>
                <w:szCs w:val="28"/>
                <w:lang w:val="uk-UA" w:eastAsia="uk-UA"/>
              </w:rPr>
              <w:t xml:space="preserve"> </w:t>
            </w:r>
            <w:r w:rsidRPr="006870E6">
              <w:rPr>
                <w:bCs/>
                <w:caps/>
                <w:sz w:val="28"/>
                <w:szCs w:val="28"/>
                <w:lang w:val="uk-UA" w:eastAsia="uk-UA"/>
              </w:rPr>
              <w:t xml:space="preserve">98 </w:t>
            </w:r>
            <w:r w:rsidRPr="006870E6">
              <w:rPr>
                <w:sz w:val="28"/>
                <w:szCs w:val="28"/>
                <w:lang w:val="uk-UA"/>
              </w:rPr>
              <w:t xml:space="preserve">у визначенні </w:t>
            </w:r>
            <w:r w:rsidRPr="006870E6">
              <w:rPr>
                <w:bCs/>
                <w:sz w:val="28"/>
                <w:szCs w:val="28"/>
                <w:lang w:val="uk-UA"/>
              </w:rPr>
              <w:t>токсичності води поверхневих джерел гирлової зони</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369</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t>7.2</w:t>
            </w:r>
          </w:p>
        </w:tc>
        <w:tc>
          <w:tcPr>
            <w:tcW w:w="6408" w:type="dxa"/>
            <w:gridSpan w:val="2"/>
          </w:tcPr>
          <w:p w:rsidR="004A0681" w:rsidRPr="006870E6" w:rsidRDefault="004A0681" w:rsidP="006F4ABB">
            <w:pPr>
              <w:spacing w:line="360" w:lineRule="auto"/>
              <w:rPr>
                <w:sz w:val="28"/>
                <w:szCs w:val="28"/>
                <w:lang w:val="uk-UA"/>
              </w:rPr>
            </w:pPr>
            <w:r w:rsidRPr="006870E6">
              <w:rPr>
                <w:sz w:val="28"/>
                <w:szCs w:val="28"/>
                <w:lang w:val="uk-UA"/>
              </w:rPr>
              <w:t xml:space="preserve">Тест-система </w:t>
            </w:r>
            <w:r w:rsidRPr="006870E6">
              <w:rPr>
                <w:bCs/>
                <w:i/>
                <w:sz w:val="28"/>
                <w:szCs w:val="28"/>
                <w:lang w:val="uk-UA" w:eastAsia="uk-UA"/>
              </w:rPr>
              <w:t>Salmonella typhimurium</w:t>
            </w:r>
            <w:r w:rsidRPr="006870E6">
              <w:rPr>
                <w:bCs/>
                <w:caps/>
                <w:sz w:val="28"/>
                <w:szCs w:val="28"/>
                <w:lang w:val="uk-UA" w:eastAsia="uk-UA"/>
              </w:rPr>
              <w:t xml:space="preserve"> </w:t>
            </w:r>
            <w:r w:rsidRPr="006870E6">
              <w:rPr>
                <w:bCs/>
                <w:iCs/>
                <w:caps/>
                <w:sz w:val="28"/>
                <w:szCs w:val="28"/>
                <w:lang w:val="uk-UA" w:eastAsia="uk-UA"/>
              </w:rPr>
              <w:t>ТА</w:t>
            </w:r>
            <w:r w:rsidRPr="006870E6">
              <w:rPr>
                <w:bCs/>
                <w:i/>
                <w:caps/>
                <w:sz w:val="28"/>
                <w:szCs w:val="28"/>
                <w:lang w:val="uk-UA" w:eastAsia="uk-UA"/>
              </w:rPr>
              <w:t xml:space="preserve"> </w:t>
            </w:r>
            <w:r w:rsidRPr="006870E6">
              <w:rPr>
                <w:bCs/>
                <w:caps/>
                <w:sz w:val="28"/>
                <w:szCs w:val="28"/>
                <w:lang w:val="uk-UA" w:eastAsia="uk-UA"/>
              </w:rPr>
              <w:t xml:space="preserve">98 </w:t>
            </w:r>
            <w:r w:rsidRPr="006870E6">
              <w:rPr>
                <w:sz w:val="28"/>
                <w:szCs w:val="28"/>
                <w:lang w:val="uk-UA"/>
              </w:rPr>
              <w:t xml:space="preserve">у визначенні </w:t>
            </w:r>
            <w:r w:rsidRPr="006870E6">
              <w:rPr>
                <w:bCs/>
                <w:sz w:val="28"/>
                <w:szCs w:val="28"/>
                <w:lang w:val="uk-UA"/>
              </w:rPr>
              <w:t xml:space="preserve">мутагенної активності води гирлової зони </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374</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p>
        </w:tc>
        <w:tc>
          <w:tcPr>
            <w:tcW w:w="6408" w:type="dxa"/>
            <w:gridSpan w:val="2"/>
          </w:tcPr>
          <w:p w:rsidR="004A0681" w:rsidRPr="006870E6" w:rsidRDefault="004A0681" w:rsidP="006F4ABB">
            <w:pPr>
              <w:spacing w:line="360" w:lineRule="auto"/>
              <w:rPr>
                <w:sz w:val="28"/>
                <w:szCs w:val="28"/>
                <w:lang w:val="uk-UA"/>
              </w:rPr>
            </w:pPr>
            <w:r w:rsidRPr="006870E6">
              <w:rPr>
                <w:sz w:val="28"/>
                <w:szCs w:val="28"/>
                <w:lang w:val="uk-UA"/>
              </w:rPr>
              <w:t>Висновки до розділу 7</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379</w:t>
            </w:r>
          </w:p>
        </w:tc>
      </w:tr>
      <w:tr w:rsidR="004A0681" w:rsidRPr="006870E6" w:rsidTr="006F4ABB">
        <w:trPr>
          <w:trHeight w:val="413"/>
        </w:trPr>
        <w:tc>
          <w:tcPr>
            <w:tcW w:w="8226" w:type="dxa"/>
            <w:gridSpan w:val="4"/>
          </w:tcPr>
          <w:p w:rsidR="004A0681" w:rsidRPr="006870E6" w:rsidRDefault="004A0681" w:rsidP="006F4ABB">
            <w:pPr>
              <w:spacing w:line="360" w:lineRule="auto"/>
              <w:rPr>
                <w:rFonts w:eastAsia="TimesNewRoman"/>
                <w:sz w:val="28"/>
                <w:szCs w:val="28"/>
                <w:lang w:val="uk-UA"/>
              </w:rPr>
            </w:pPr>
            <w:r w:rsidRPr="006870E6">
              <w:rPr>
                <w:sz w:val="28"/>
                <w:szCs w:val="28"/>
                <w:lang w:val="uk-UA"/>
              </w:rPr>
              <w:lastRenderedPageBreak/>
              <w:t>РОЗДІЛ 8  ТОКСИКОЛОГІЧНА ХАРАКТЕРИСТИКА ГОСТРИХ ТА ХРОНІЧНИХ ЕФЕКТІВ  ВІД  ДІЇ  АНТРОПОГЕННИХ ЗАБРУДНЮВАЧІВ  ДЖЕРЕЛ  ВОДОПОСТОЧАННЯ  ГИРЛОВОЇ  ЗОНИ  МЕТОДОМ  БІОТЕСТУВАННЯ</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382</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t>8.1</w:t>
            </w:r>
          </w:p>
        </w:tc>
        <w:tc>
          <w:tcPr>
            <w:tcW w:w="6408" w:type="dxa"/>
            <w:gridSpan w:val="2"/>
          </w:tcPr>
          <w:p w:rsidR="004A0681" w:rsidRPr="006870E6" w:rsidRDefault="004A0681" w:rsidP="006F4ABB">
            <w:pPr>
              <w:spacing w:line="360" w:lineRule="auto"/>
              <w:jc w:val="both"/>
              <w:rPr>
                <w:sz w:val="28"/>
                <w:szCs w:val="28"/>
                <w:lang w:val="uk-UA"/>
              </w:rPr>
            </w:pPr>
            <w:r w:rsidRPr="006870E6">
              <w:rPr>
                <w:sz w:val="28"/>
                <w:szCs w:val="28"/>
                <w:lang w:val="uk-UA"/>
              </w:rPr>
              <w:t>Визначення гострої токсичності води</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382</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t>8.2</w:t>
            </w:r>
          </w:p>
        </w:tc>
        <w:tc>
          <w:tcPr>
            <w:tcW w:w="6408" w:type="dxa"/>
            <w:gridSpan w:val="2"/>
          </w:tcPr>
          <w:p w:rsidR="004A0681" w:rsidRPr="006870E6" w:rsidRDefault="004A0681" w:rsidP="006F4ABB">
            <w:pPr>
              <w:spacing w:line="360" w:lineRule="auto"/>
              <w:jc w:val="both"/>
              <w:rPr>
                <w:sz w:val="28"/>
                <w:szCs w:val="28"/>
                <w:lang w:val="uk-UA"/>
              </w:rPr>
            </w:pPr>
            <w:r w:rsidRPr="006870E6">
              <w:rPr>
                <w:sz w:val="28"/>
                <w:szCs w:val="28"/>
                <w:lang w:val="uk-UA"/>
              </w:rPr>
              <w:t>Визначення хронічної токсичності води</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386</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p>
        </w:tc>
        <w:tc>
          <w:tcPr>
            <w:tcW w:w="6408" w:type="dxa"/>
            <w:gridSpan w:val="2"/>
          </w:tcPr>
          <w:p w:rsidR="004A0681" w:rsidRPr="006870E6" w:rsidRDefault="004A0681" w:rsidP="006F4ABB">
            <w:pPr>
              <w:spacing w:line="360" w:lineRule="auto"/>
              <w:jc w:val="both"/>
              <w:rPr>
                <w:sz w:val="28"/>
                <w:szCs w:val="28"/>
                <w:lang w:val="uk-UA"/>
              </w:rPr>
            </w:pPr>
            <w:r w:rsidRPr="006870E6">
              <w:rPr>
                <w:sz w:val="28"/>
                <w:szCs w:val="28"/>
                <w:lang w:val="uk-UA"/>
              </w:rPr>
              <w:t>Висновки до розділу 8</w:t>
            </w:r>
          </w:p>
        </w:tc>
        <w:tc>
          <w:tcPr>
            <w:tcW w:w="1345" w:type="dxa"/>
          </w:tcPr>
          <w:p w:rsidR="004A0681" w:rsidRPr="006870E6" w:rsidRDefault="004A0681" w:rsidP="006F4ABB">
            <w:pPr>
              <w:spacing w:line="360" w:lineRule="auto"/>
              <w:ind w:firstLine="709"/>
              <w:rPr>
                <w:sz w:val="28"/>
                <w:szCs w:val="28"/>
                <w:lang w:val="uk-UA"/>
              </w:rPr>
            </w:pPr>
            <w:r w:rsidRPr="006870E6">
              <w:rPr>
                <w:sz w:val="28"/>
                <w:szCs w:val="28"/>
                <w:lang w:val="uk-UA"/>
              </w:rPr>
              <w:t>391</w:t>
            </w:r>
          </w:p>
        </w:tc>
      </w:tr>
      <w:tr w:rsidR="004A0681" w:rsidRPr="006870E6" w:rsidTr="006F4ABB">
        <w:trPr>
          <w:trHeight w:val="413"/>
        </w:trPr>
        <w:tc>
          <w:tcPr>
            <w:tcW w:w="8226" w:type="dxa"/>
            <w:gridSpan w:val="4"/>
          </w:tcPr>
          <w:p w:rsidR="004A0681" w:rsidRPr="006870E6" w:rsidRDefault="004A0681" w:rsidP="006F4ABB">
            <w:pPr>
              <w:spacing w:line="360" w:lineRule="auto"/>
              <w:jc w:val="both"/>
              <w:rPr>
                <w:sz w:val="28"/>
                <w:szCs w:val="28"/>
                <w:lang w:val="uk-UA"/>
              </w:rPr>
            </w:pPr>
            <w:r w:rsidRPr="006870E6">
              <w:rPr>
                <w:sz w:val="28"/>
                <w:szCs w:val="28"/>
                <w:lang w:val="uk-UA"/>
              </w:rPr>
              <w:t xml:space="preserve">РОЗДІЛ 9 ОБҐРУНТУВАННЯ МЕДИКО-БІОЛОГІЧНОЇ БЕЗПЕКИ  ІННОВАЦІЙНОЇ СИСТЕМИ ЗНЕЗАРАЖЕННЯ ВОДИ ДЖЕРЕЛ ГИРЛОВОЇ ЗОНИ ІЗ ВИКОРИСТАННИЯ ДІОКСИДУ ХЛОРУ </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394</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t>9.1</w:t>
            </w:r>
          </w:p>
        </w:tc>
        <w:tc>
          <w:tcPr>
            <w:tcW w:w="6408" w:type="dxa"/>
            <w:gridSpan w:val="2"/>
          </w:tcPr>
          <w:p w:rsidR="004A0681" w:rsidRPr="006870E6" w:rsidRDefault="004A0681" w:rsidP="006F4ABB">
            <w:pPr>
              <w:spacing w:line="360" w:lineRule="auto"/>
              <w:jc w:val="both"/>
              <w:rPr>
                <w:sz w:val="28"/>
                <w:szCs w:val="28"/>
                <w:lang w:val="uk-UA"/>
              </w:rPr>
            </w:pPr>
            <w:r w:rsidRPr="006870E6">
              <w:rPr>
                <w:sz w:val="28"/>
                <w:szCs w:val="28"/>
                <w:lang w:val="uk-UA"/>
              </w:rPr>
              <w:t>Оцінка медико-біологічної безпеки традиційної системи знезараження води із застосуванням хлору</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394</w:t>
            </w: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r w:rsidRPr="006870E6">
              <w:rPr>
                <w:sz w:val="28"/>
                <w:szCs w:val="28"/>
                <w:lang w:val="uk-UA"/>
              </w:rPr>
              <w:t>9.2</w:t>
            </w:r>
          </w:p>
        </w:tc>
        <w:tc>
          <w:tcPr>
            <w:tcW w:w="6408" w:type="dxa"/>
            <w:gridSpan w:val="2"/>
          </w:tcPr>
          <w:p w:rsidR="004A0681" w:rsidRPr="006870E6" w:rsidRDefault="004A0681" w:rsidP="006F4ABB">
            <w:pPr>
              <w:spacing w:line="360" w:lineRule="auto"/>
              <w:jc w:val="both"/>
              <w:rPr>
                <w:sz w:val="28"/>
                <w:szCs w:val="28"/>
                <w:lang w:val="uk-UA"/>
              </w:rPr>
            </w:pPr>
            <w:r w:rsidRPr="006870E6">
              <w:rPr>
                <w:sz w:val="28"/>
                <w:szCs w:val="28"/>
                <w:lang w:val="uk-UA"/>
              </w:rPr>
              <w:t>Оцінка медико-біологічної безпеки інноваційної системи знезараження води із застосуванням діоксину хлору</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398</w:t>
            </w:r>
          </w:p>
          <w:p w:rsidR="004A0681" w:rsidRPr="006870E6" w:rsidRDefault="004A0681" w:rsidP="006F4ABB">
            <w:pPr>
              <w:spacing w:line="360" w:lineRule="auto"/>
              <w:rPr>
                <w:sz w:val="28"/>
                <w:szCs w:val="28"/>
                <w:lang w:val="uk-UA"/>
              </w:rPr>
            </w:pPr>
          </w:p>
        </w:tc>
      </w:tr>
      <w:tr w:rsidR="004A0681" w:rsidRPr="006870E6" w:rsidTr="006F4ABB">
        <w:trPr>
          <w:trHeight w:val="413"/>
        </w:trPr>
        <w:tc>
          <w:tcPr>
            <w:tcW w:w="1818" w:type="dxa"/>
            <w:gridSpan w:val="2"/>
          </w:tcPr>
          <w:p w:rsidR="004A0681" w:rsidRPr="006870E6" w:rsidRDefault="004A0681" w:rsidP="006F4ABB">
            <w:pPr>
              <w:spacing w:line="360" w:lineRule="auto"/>
              <w:ind w:firstLine="709"/>
              <w:jc w:val="both"/>
              <w:rPr>
                <w:sz w:val="28"/>
                <w:szCs w:val="28"/>
                <w:lang w:val="uk-UA"/>
              </w:rPr>
            </w:pPr>
          </w:p>
        </w:tc>
        <w:tc>
          <w:tcPr>
            <w:tcW w:w="6408" w:type="dxa"/>
            <w:gridSpan w:val="2"/>
          </w:tcPr>
          <w:p w:rsidR="004A0681" w:rsidRPr="006870E6" w:rsidRDefault="004A0681" w:rsidP="006F4ABB">
            <w:pPr>
              <w:spacing w:line="360" w:lineRule="auto"/>
              <w:jc w:val="both"/>
              <w:rPr>
                <w:sz w:val="28"/>
                <w:szCs w:val="28"/>
                <w:lang w:val="uk-UA"/>
              </w:rPr>
            </w:pPr>
            <w:r w:rsidRPr="006870E6">
              <w:rPr>
                <w:sz w:val="28"/>
                <w:szCs w:val="28"/>
                <w:lang w:val="uk-UA"/>
              </w:rPr>
              <w:t>Висновки до розділу 9</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402</w:t>
            </w:r>
          </w:p>
        </w:tc>
      </w:tr>
      <w:tr w:rsidR="004A0681" w:rsidRPr="006870E6" w:rsidTr="006F4ABB">
        <w:trPr>
          <w:trHeight w:val="413"/>
        </w:trPr>
        <w:tc>
          <w:tcPr>
            <w:tcW w:w="8226" w:type="dxa"/>
            <w:gridSpan w:val="4"/>
          </w:tcPr>
          <w:p w:rsidR="004A0681" w:rsidRPr="006870E6" w:rsidRDefault="004A0681" w:rsidP="006F4ABB">
            <w:pPr>
              <w:spacing w:line="360" w:lineRule="auto"/>
              <w:jc w:val="both"/>
              <w:rPr>
                <w:b/>
                <w:bCs/>
                <w:caps/>
                <w:sz w:val="28"/>
                <w:szCs w:val="28"/>
                <w:lang w:val="uk-UA"/>
              </w:rPr>
            </w:pPr>
            <w:r w:rsidRPr="006870E6">
              <w:rPr>
                <w:sz w:val="28"/>
                <w:szCs w:val="28"/>
                <w:lang w:val="uk-UA"/>
              </w:rPr>
              <w:t>РОЗДІЛ 10 ОБҐРУНТУВАННЯ МОДЕЛІ ОЦІНКИ ТА АЛГОРИТМУ ПРОФІЛАКТИЧНИХ ДІЙ ЩОДО МЕДИКО-БІОЛОГІЧНОЇ БЕЗПЕКИ ВОДИ З ПОВЕРХНЕВИХ ДЖЕРЕЛ ВОДОПОСТОЧАННЯ ГИРЛОВИХ ЗОН</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405</w:t>
            </w:r>
          </w:p>
        </w:tc>
      </w:tr>
      <w:tr w:rsidR="004A0681" w:rsidRPr="006870E6" w:rsidTr="006F4ABB">
        <w:trPr>
          <w:trHeight w:val="413"/>
        </w:trPr>
        <w:tc>
          <w:tcPr>
            <w:tcW w:w="8226" w:type="dxa"/>
            <w:gridSpan w:val="4"/>
          </w:tcPr>
          <w:p w:rsidR="004A0681" w:rsidRPr="006870E6" w:rsidRDefault="004A0681" w:rsidP="006F4ABB">
            <w:pPr>
              <w:spacing w:line="360" w:lineRule="auto"/>
              <w:jc w:val="both"/>
              <w:rPr>
                <w:sz w:val="28"/>
                <w:szCs w:val="28"/>
                <w:lang w:val="uk-UA"/>
              </w:rPr>
            </w:pPr>
            <w:r w:rsidRPr="006870E6">
              <w:rPr>
                <w:sz w:val="28"/>
                <w:szCs w:val="28"/>
                <w:lang w:val="uk-UA"/>
              </w:rPr>
              <w:t>АНАЛІЗ ТА ОБГОВОРЕННЯ РЕЗУЛЬТАТІВ ДОСЛІДЖЕННЯ</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427</w:t>
            </w:r>
          </w:p>
        </w:tc>
      </w:tr>
      <w:tr w:rsidR="004A0681" w:rsidRPr="006870E6" w:rsidTr="006F4ABB">
        <w:trPr>
          <w:trHeight w:val="413"/>
        </w:trPr>
        <w:tc>
          <w:tcPr>
            <w:tcW w:w="8226" w:type="dxa"/>
            <w:gridSpan w:val="4"/>
          </w:tcPr>
          <w:p w:rsidR="004A0681" w:rsidRPr="006870E6" w:rsidRDefault="004A0681" w:rsidP="006F4ABB">
            <w:pPr>
              <w:spacing w:line="360" w:lineRule="auto"/>
              <w:jc w:val="both"/>
              <w:rPr>
                <w:sz w:val="28"/>
                <w:szCs w:val="28"/>
                <w:lang w:val="uk-UA"/>
              </w:rPr>
            </w:pPr>
            <w:r w:rsidRPr="006870E6">
              <w:rPr>
                <w:sz w:val="28"/>
                <w:szCs w:val="28"/>
                <w:lang w:val="uk-UA"/>
              </w:rPr>
              <w:t>ВИСНОВКИ</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478</w:t>
            </w:r>
          </w:p>
        </w:tc>
      </w:tr>
      <w:tr w:rsidR="004A0681" w:rsidRPr="006870E6" w:rsidTr="006F4ABB">
        <w:trPr>
          <w:trHeight w:val="413"/>
        </w:trPr>
        <w:tc>
          <w:tcPr>
            <w:tcW w:w="8226" w:type="dxa"/>
            <w:gridSpan w:val="4"/>
          </w:tcPr>
          <w:p w:rsidR="004A0681" w:rsidRPr="006870E6" w:rsidRDefault="004A0681" w:rsidP="006F4ABB">
            <w:pPr>
              <w:spacing w:line="360" w:lineRule="auto"/>
              <w:rPr>
                <w:sz w:val="28"/>
                <w:szCs w:val="28"/>
                <w:lang w:val="uk-UA"/>
              </w:rPr>
            </w:pPr>
            <w:r w:rsidRPr="006870E6">
              <w:rPr>
                <w:sz w:val="28"/>
                <w:szCs w:val="28"/>
                <w:lang w:val="uk-UA"/>
              </w:rPr>
              <w:t>Список використаних джерел</w:t>
            </w:r>
          </w:p>
        </w:tc>
        <w:tc>
          <w:tcPr>
            <w:tcW w:w="1345" w:type="dxa"/>
          </w:tcPr>
          <w:p w:rsidR="004A0681" w:rsidRPr="006870E6" w:rsidRDefault="004A0681" w:rsidP="006F4ABB">
            <w:pPr>
              <w:spacing w:line="360" w:lineRule="auto"/>
              <w:ind w:firstLine="709"/>
              <w:jc w:val="center"/>
              <w:rPr>
                <w:sz w:val="28"/>
                <w:szCs w:val="28"/>
                <w:lang w:val="uk-UA"/>
              </w:rPr>
            </w:pPr>
            <w:r w:rsidRPr="006870E6">
              <w:rPr>
                <w:sz w:val="28"/>
                <w:szCs w:val="28"/>
                <w:lang w:val="uk-UA"/>
              </w:rPr>
              <w:t>486</w:t>
            </w:r>
          </w:p>
        </w:tc>
      </w:tr>
      <w:tr w:rsidR="004A0681" w:rsidRPr="006870E6" w:rsidTr="006F4ABB">
        <w:trPr>
          <w:trHeight w:val="413"/>
        </w:trPr>
        <w:tc>
          <w:tcPr>
            <w:tcW w:w="8226" w:type="dxa"/>
            <w:gridSpan w:val="4"/>
          </w:tcPr>
          <w:p w:rsidR="004A0681" w:rsidRPr="006870E6" w:rsidRDefault="004A0681" w:rsidP="006F4ABB">
            <w:pPr>
              <w:spacing w:line="360" w:lineRule="auto"/>
              <w:jc w:val="both"/>
              <w:rPr>
                <w:sz w:val="28"/>
                <w:szCs w:val="28"/>
                <w:lang w:val="uk-UA"/>
              </w:rPr>
            </w:pPr>
            <w:r w:rsidRPr="006870E6">
              <w:rPr>
                <w:sz w:val="28"/>
                <w:szCs w:val="28"/>
                <w:lang w:val="uk-UA"/>
              </w:rPr>
              <w:t xml:space="preserve">Додаток 1 Показники якості води поверхневих водойм гирлової зони Українського Придунав’я </w:t>
            </w:r>
          </w:p>
        </w:tc>
        <w:tc>
          <w:tcPr>
            <w:tcW w:w="1345" w:type="dxa"/>
          </w:tcPr>
          <w:p w:rsidR="004A0681" w:rsidRPr="006870E6" w:rsidRDefault="004A0681" w:rsidP="006F4ABB">
            <w:pPr>
              <w:spacing w:line="360" w:lineRule="auto"/>
              <w:ind w:firstLine="709"/>
              <w:jc w:val="center"/>
              <w:rPr>
                <w:sz w:val="28"/>
                <w:szCs w:val="28"/>
                <w:lang w:val="uk-UA"/>
              </w:rPr>
            </w:pPr>
          </w:p>
        </w:tc>
      </w:tr>
      <w:tr w:rsidR="004A0681" w:rsidRPr="006870E6" w:rsidTr="006F4ABB">
        <w:trPr>
          <w:trHeight w:val="413"/>
        </w:trPr>
        <w:tc>
          <w:tcPr>
            <w:tcW w:w="8226" w:type="dxa"/>
            <w:gridSpan w:val="4"/>
          </w:tcPr>
          <w:p w:rsidR="004A0681" w:rsidRPr="006870E6" w:rsidRDefault="004A0681" w:rsidP="006F4ABB">
            <w:pPr>
              <w:spacing w:line="360" w:lineRule="auto"/>
              <w:jc w:val="both"/>
              <w:rPr>
                <w:sz w:val="28"/>
                <w:szCs w:val="28"/>
                <w:lang w:val="uk-UA"/>
              </w:rPr>
            </w:pPr>
            <w:r w:rsidRPr="006870E6">
              <w:rPr>
                <w:sz w:val="28"/>
                <w:szCs w:val="28"/>
                <w:lang w:val="uk-UA"/>
              </w:rPr>
              <w:t xml:space="preserve">Додаток 2 Показники захворюваності населення Українського Придунав’я </w:t>
            </w:r>
          </w:p>
        </w:tc>
        <w:tc>
          <w:tcPr>
            <w:tcW w:w="1345" w:type="dxa"/>
          </w:tcPr>
          <w:p w:rsidR="004A0681" w:rsidRPr="006870E6" w:rsidRDefault="004A0681" w:rsidP="006F4ABB">
            <w:pPr>
              <w:spacing w:line="360" w:lineRule="auto"/>
              <w:ind w:firstLine="709"/>
              <w:jc w:val="center"/>
              <w:rPr>
                <w:sz w:val="28"/>
                <w:szCs w:val="28"/>
                <w:lang w:val="uk-UA"/>
              </w:rPr>
            </w:pPr>
          </w:p>
        </w:tc>
      </w:tr>
      <w:tr w:rsidR="004A0681" w:rsidRPr="006870E6" w:rsidTr="006F4ABB">
        <w:trPr>
          <w:trHeight w:val="413"/>
        </w:trPr>
        <w:tc>
          <w:tcPr>
            <w:tcW w:w="8226" w:type="dxa"/>
            <w:gridSpan w:val="4"/>
          </w:tcPr>
          <w:p w:rsidR="004A0681" w:rsidRPr="006870E6" w:rsidRDefault="004A0681" w:rsidP="006F4ABB">
            <w:pPr>
              <w:spacing w:line="360" w:lineRule="auto"/>
              <w:jc w:val="both"/>
              <w:rPr>
                <w:sz w:val="28"/>
                <w:szCs w:val="28"/>
                <w:lang w:val="uk-UA"/>
              </w:rPr>
            </w:pPr>
            <w:r w:rsidRPr="006870E6">
              <w:rPr>
                <w:sz w:val="28"/>
                <w:szCs w:val="28"/>
                <w:lang w:val="uk-UA"/>
              </w:rPr>
              <w:t>Додаток 3 Акти впровадження наукових розробок</w:t>
            </w:r>
          </w:p>
        </w:tc>
        <w:tc>
          <w:tcPr>
            <w:tcW w:w="1345" w:type="dxa"/>
          </w:tcPr>
          <w:p w:rsidR="004A0681" w:rsidRPr="006870E6" w:rsidRDefault="004A0681" w:rsidP="006F4ABB">
            <w:pPr>
              <w:spacing w:line="360" w:lineRule="auto"/>
              <w:ind w:firstLine="709"/>
              <w:jc w:val="center"/>
              <w:rPr>
                <w:sz w:val="28"/>
                <w:szCs w:val="28"/>
                <w:lang w:val="uk-UA"/>
              </w:rPr>
            </w:pPr>
          </w:p>
        </w:tc>
      </w:tr>
    </w:tbl>
    <w:p w:rsidR="004A0681" w:rsidRPr="006870E6" w:rsidRDefault="004A0681" w:rsidP="004A0681">
      <w:pPr>
        <w:spacing w:line="360" w:lineRule="auto"/>
        <w:jc w:val="center"/>
        <w:rPr>
          <w:caps/>
          <w:sz w:val="28"/>
          <w:szCs w:val="28"/>
          <w:lang w:val="uk-UA"/>
        </w:rPr>
      </w:pPr>
    </w:p>
    <w:p w:rsidR="004A0681" w:rsidRPr="006870E6" w:rsidRDefault="004A0681" w:rsidP="004A0681">
      <w:pPr>
        <w:spacing w:line="360" w:lineRule="auto"/>
        <w:jc w:val="center"/>
        <w:rPr>
          <w:caps/>
          <w:sz w:val="28"/>
          <w:szCs w:val="28"/>
          <w:lang w:val="uk-UA"/>
        </w:rPr>
      </w:pPr>
      <w:r w:rsidRPr="006870E6">
        <w:rPr>
          <w:caps/>
          <w:sz w:val="28"/>
          <w:szCs w:val="28"/>
          <w:lang w:val="uk-UA"/>
        </w:rPr>
        <w:lastRenderedPageBreak/>
        <w:t>ПЕРЕлік умовних скорочень</w:t>
      </w:r>
    </w:p>
    <w:tbl>
      <w:tblPr>
        <w:tblW w:w="0" w:type="auto"/>
        <w:tblLook w:val="01E0"/>
      </w:tblPr>
      <w:tblGrid>
        <w:gridCol w:w="2088"/>
        <w:gridCol w:w="7766"/>
      </w:tblGrid>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 xml:space="preserve">ЕРА </w:t>
            </w:r>
            <w:r w:rsidRPr="006870E6">
              <w:rPr>
                <w:sz w:val="28"/>
                <w:szCs w:val="28"/>
                <w:lang w:val="en-US"/>
              </w:rPr>
              <w:t>US</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Агенство охорони навколишнього середовища США</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АВ</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 xml:space="preserve">аденовіруси </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АлТ</w:t>
            </w:r>
          </w:p>
        </w:tc>
        <w:tc>
          <w:tcPr>
            <w:tcW w:w="7766" w:type="dxa"/>
          </w:tcPr>
          <w:p w:rsidR="004A0681" w:rsidRPr="006870E6" w:rsidRDefault="007750F3" w:rsidP="006F4ABB">
            <w:pPr>
              <w:spacing w:line="360" w:lineRule="auto"/>
              <w:rPr>
                <w:sz w:val="28"/>
                <w:szCs w:val="28"/>
                <w:lang w:val="uk-UA"/>
              </w:rPr>
            </w:pPr>
            <w:r>
              <w:rPr>
                <w:sz w:val="28"/>
                <w:szCs w:val="28"/>
                <w:lang w:val="uk-UA"/>
              </w:rPr>
              <w:t>Аланін амінотрансфераза</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АОЗ</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антиоксидантний захист</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АстВ</w:t>
            </w:r>
          </w:p>
        </w:tc>
        <w:tc>
          <w:tcPr>
            <w:tcW w:w="7766" w:type="dxa"/>
          </w:tcPr>
          <w:p w:rsidR="004A0681" w:rsidRPr="006870E6" w:rsidRDefault="007750F3" w:rsidP="006F4ABB">
            <w:pPr>
              <w:spacing w:line="360" w:lineRule="auto"/>
              <w:rPr>
                <w:sz w:val="28"/>
                <w:szCs w:val="28"/>
                <w:lang w:val="uk-UA"/>
              </w:rPr>
            </w:pPr>
            <w:r w:rsidRPr="006870E6">
              <w:rPr>
                <w:sz w:val="28"/>
                <w:szCs w:val="28"/>
                <w:lang w:val="uk-UA"/>
              </w:rPr>
              <w:t>А</w:t>
            </w:r>
            <w:r w:rsidR="004A0681" w:rsidRPr="006870E6">
              <w:rPr>
                <w:sz w:val="28"/>
                <w:szCs w:val="28"/>
                <w:lang w:val="uk-UA"/>
              </w:rPr>
              <w:t>стровіруси</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АсТ</w:t>
            </w:r>
          </w:p>
        </w:tc>
        <w:tc>
          <w:tcPr>
            <w:tcW w:w="7766" w:type="dxa"/>
          </w:tcPr>
          <w:p w:rsidR="004A0681" w:rsidRPr="006870E6" w:rsidRDefault="007750F3" w:rsidP="006F4ABB">
            <w:pPr>
              <w:spacing w:line="360" w:lineRule="auto"/>
              <w:rPr>
                <w:sz w:val="28"/>
                <w:szCs w:val="28"/>
                <w:lang w:val="uk-UA"/>
              </w:rPr>
            </w:pPr>
            <w:r w:rsidRPr="006870E6">
              <w:rPr>
                <w:sz w:val="28"/>
                <w:szCs w:val="28"/>
                <w:lang w:val="uk-UA"/>
              </w:rPr>
              <w:t>А</w:t>
            </w:r>
            <w:r w:rsidR="004A0681" w:rsidRPr="006870E6">
              <w:rPr>
                <w:sz w:val="28"/>
                <w:szCs w:val="28"/>
                <w:lang w:val="uk-UA"/>
              </w:rPr>
              <w:t>спартатамінотрансфераза</w:t>
            </w:r>
          </w:p>
        </w:tc>
      </w:tr>
      <w:tr w:rsidR="004A0681" w:rsidRPr="006870E6" w:rsidTr="006F4ABB">
        <w:tc>
          <w:tcPr>
            <w:tcW w:w="2088" w:type="dxa"/>
          </w:tcPr>
          <w:p w:rsidR="004A0681" w:rsidRPr="006870E6" w:rsidRDefault="004A0681" w:rsidP="006F4ABB">
            <w:pPr>
              <w:spacing w:line="360" w:lineRule="auto"/>
              <w:rPr>
                <w:sz w:val="28"/>
                <w:szCs w:val="28"/>
              </w:rPr>
            </w:pPr>
            <w:r w:rsidRPr="006870E6">
              <w:rPr>
                <w:sz w:val="28"/>
                <w:szCs w:val="28"/>
                <w:lang w:val="uk-UA"/>
              </w:rPr>
              <w:t>БГКП</w:t>
            </w:r>
          </w:p>
        </w:tc>
        <w:tc>
          <w:tcPr>
            <w:tcW w:w="7766" w:type="dxa"/>
          </w:tcPr>
          <w:p w:rsidR="004A0681" w:rsidRPr="006870E6" w:rsidRDefault="004A0681" w:rsidP="006F4ABB">
            <w:pPr>
              <w:spacing w:line="360" w:lineRule="auto"/>
              <w:rPr>
                <w:sz w:val="28"/>
                <w:szCs w:val="28"/>
              </w:rPr>
            </w:pPr>
            <w:r w:rsidRPr="006870E6">
              <w:rPr>
                <w:sz w:val="28"/>
                <w:szCs w:val="28"/>
                <w:lang w:val="uk-UA"/>
              </w:rPr>
              <w:t>індекс бактерій групи кишкових паличок</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БСК</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біохімічне споживання кисню</w:t>
            </w:r>
          </w:p>
        </w:tc>
      </w:tr>
      <w:tr w:rsidR="004A0681" w:rsidRPr="006870E6" w:rsidTr="006F4ABB">
        <w:tc>
          <w:tcPr>
            <w:tcW w:w="2088" w:type="dxa"/>
          </w:tcPr>
          <w:p w:rsidR="004A0681" w:rsidRPr="006870E6" w:rsidRDefault="004A0681" w:rsidP="006F4ABB">
            <w:pPr>
              <w:spacing w:line="360" w:lineRule="auto"/>
              <w:rPr>
                <w:sz w:val="28"/>
                <w:szCs w:val="28"/>
              </w:rPr>
            </w:pPr>
            <w:r w:rsidRPr="006870E6">
              <w:rPr>
                <w:sz w:val="28"/>
                <w:szCs w:val="28"/>
                <w:lang w:val="uk-UA"/>
              </w:rPr>
              <w:t>ВГА</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вірус  гепатиту А</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ВГА</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вірусний гепатит А</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ВЗ</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питний водозабір</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rPr>
              <w:t>ВНС</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вегетативна нервова система</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ВООЗ</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Всесвітня організація охорони здоров</w:t>
            </w:r>
            <w:r w:rsidRPr="006870E6">
              <w:rPr>
                <w:sz w:val="28"/>
                <w:szCs w:val="28"/>
                <w:lang w:val="en-US"/>
              </w:rPr>
              <w:t>’</w:t>
            </w:r>
            <w:r w:rsidRPr="006870E6">
              <w:rPr>
                <w:sz w:val="28"/>
                <w:szCs w:val="28"/>
                <w:lang w:val="uk-UA"/>
              </w:rPr>
              <w:t>я</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ВРД</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Водна рамкова директива</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ГА</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 xml:space="preserve">гетерогенні антитіла </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ГАН</w:t>
            </w:r>
          </w:p>
        </w:tc>
        <w:tc>
          <w:tcPr>
            <w:tcW w:w="7766" w:type="dxa"/>
          </w:tcPr>
          <w:p w:rsidR="004A0681" w:rsidRPr="006870E6" w:rsidRDefault="007750F3" w:rsidP="006F4ABB">
            <w:pPr>
              <w:spacing w:line="360" w:lineRule="auto"/>
              <w:rPr>
                <w:sz w:val="28"/>
                <w:szCs w:val="28"/>
                <w:lang w:val="uk-UA"/>
              </w:rPr>
            </w:pPr>
            <w:r w:rsidRPr="006870E6">
              <w:rPr>
                <w:sz w:val="28"/>
                <w:szCs w:val="28"/>
                <w:lang w:val="uk-UA"/>
              </w:rPr>
              <w:t>Г</w:t>
            </w:r>
            <w:r w:rsidR="004A0681" w:rsidRPr="006870E6">
              <w:rPr>
                <w:sz w:val="28"/>
                <w:szCs w:val="28"/>
                <w:lang w:val="uk-UA"/>
              </w:rPr>
              <w:t>алоацетонітріли</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ГВЕ</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 xml:space="preserve">гастроентероколіти встановленої етіології </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ГДК</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гранично допустима концентрація</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ГКЗ</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гострі кишкові захворювання</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ГНЕ</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гастроентероколіти невстановленої етіології</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ГНМ</w:t>
            </w:r>
          </w:p>
        </w:tc>
        <w:tc>
          <w:tcPr>
            <w:tcW w:w="7766" w:type="dxa"/>
          </w:tcPr>
          <w:p w:rsidR="004A0681" w:rsidRPr="006870E6" w:rsidRDefault="007750F3" w:rsidP="006F4ABB">
            <w:pPr>
              <w:spacing w:line="360" w:lineRule="auto"/>
              <w:rPr>
                <w:sz w:val="28"/>
                <w:szCs w:val="28"/>
                <w:lang w:val="uk-UA"/>
              </w:rPr>
            </w:pPr>
            <w:r w:rsidRPr="006870E6">
              <w:rPr>
                <w:sz w:val="28"/>
                <w:szCs w:val="28"/>
                <w:lang w:val="uk-UA"/>
              </w:rPr>
              <w:t>Г</w:t>
            </w:r>
            <w:r w:rsidR="004A0681" w:rsidRPr="006870E6">
              <w:rPr>
                <w:sz w:val="28"/>
                <w:szCs w:val="28"/>
                <w:lang w:val="uk-UA"/>
              </w:rPr>
              <w:t>алонітрометани</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ГОК</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галооцтові кислоти</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ДБЗ</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Дунайський біосферний заповідник</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lang w:val="uk-UA" w:eastAsia="uk-UA"/>
              </w:rPr>
              <w:t>ДНК</w:t>
            </w:r>
          </w:p>
        </w:tc>
        <w:tc>
          <w:tcPr>
            <w:tcW w:w="7766" w:type="dxa"/>
          </w:tcPr>
          <w:p w:rsidR="004A0681" w:rsidRPr="006870E6" w:rsidRDefault="004A0681" w:rsidP="006F4ABB">
            <w:pPr>
              <w:spacing w:line="360" w:lineRule="auto"/>
              <w:rPr>
                <w:sz w:val="28"/>
                <w:szCs w:val="28"/>
                <w:lang w:val="uk-UA"/>
              </w:rPr>
            </w:pPr>
            <w:r w:rsidRPr="006870E6">
              <w:rPr>
                <w:sz w:val="28"/>
                <w:lang w:val="uk-UA" w:eastAsia="uk-UA"/>
              </w:rPr>
              <w:t>дезоксирибонуклеїнова кислота</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ДХАН</w:t>
            </w:r>
          </w:p>
        </w:tc>
        <w:tc>
          <w:tcPr>
            <w:tcW w:w="7766" w:type="dxa"/>
          </w:tcPr>
          <w:p w:rsidR="004A0681" w:rsidRPr="006870E6" w:rsidRDefault="007750F3" w:rsidP="006F4ABB">
            <w:pPr>
              <w:spacing w:line="360" w:lineRule="auto"/>
              <w:rPr>
                <w:sz w:val="28"/>
                <w:szCs w:val="28"/>
                <w:lang w:val="uk-UA"/>
              </w:rPr>
            </w:pPr>
            <w:r w:rsidRPr="006870E6">
              <w:rPr>
                <w:sz w:val="28"/>
                <w:szCs w:val="28"/>
                <w:lang w:val="uk-UA"/>
              </w:rPr>
              <w:t>Д</w:t>
            </w:r>
            <w:r w:rsidR="004A0681" w:rsidRPr="006870E6">
              <w:rPr>
                <w:sz w:val="28"/>
                <w:szCs w:val="28"/>
                <w:lang w:val="uk-UA"/>
              </w:rPr>
              <w:t>ихлорацетонітріл</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ДХОК</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 xml:space="preserve">дихлороцтова кислота </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ЕА</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рівень емоційної активності</w:t>
            </w:r>
          </w:p>
        </w:tc>
      </w:tr>
      <w:tr w:rsidR="004A0681" w:rsidRPr="006870E6" w:rsidTr="006F4ABB">
        <w:tc>
          <w:tcPr>
            <w:tcW w:w="2088" w:type="dxa"/>
          </w:tcPr>
          <w:p w:rsidR="004A0681" w:rsidRPr="006870E6" w:rsidRDefault="004A0681" w:rsidP="006F4ABB">
            <w:pPr>
              <w:spacing w:line="360" w:lineRule="auto"/>
              <w:rPr>
                <w:sz w:val="28"/>
                <w:szCs w:val="28"/>
              </w:rPr>
            </w:pPr>
            <w:r w:rsidRPr="006870E6">
              <w:rPr>
                <w:sz w:val="28"/>
                <w:szCs w:val="28"/>
                <w:lang w:val="uk-UA"/>
              </w:rPr>
              <w:t>ЕВ</w:t>
            </w:r>
          </w:p>
        </w:tc>
        <w:tc>
          <w:tcPr>
            <w:tcW w:w="7766" w:type="dxa"/>
          </w:tcPr>
          <w:p w:rsidR="004A0681" w:rsidRPr="006870E6" w:rsidRDefault="007750F3" w:rsidP="006F4ABB">
            <w:pPr>
              <w:spacing w:line="360" w:lineRule="auto"/>
              <w:rPr>
                <w:sz w:val="28"/>
                <w:szCs w:val="28"/>
                <w:lang w:val="uk-UA"/>
              </w:rPr>
            </w:pPr>
            <w:r w:rsidRPr="006870E6">
              <w:rPr>
                <w:sz w:val="28"/>
                <w:szCs w:val="28"/>
                <w:lang w:val="uk-UA"/>
              </w:rPr>
              <w:t>Е</w:t>
            </w:r>
            <w:r w:rsidR="004A0681" w:rsidRPr="006870E6">
              <w:rPr>
                <w:sz w:val="28"/>
                <w:szCs w:val="28"/>
                <w:lang w:val="uk-UA"/>
              </w:rPr>
              <w:t>нтеровіруси</w:t>
            </w:r>
          </w:p>
        </w:tc>
      </w:tr>
      <w:tr w:rsidR="004A0681" w:rsidRPr="006870E6" w:rsidTr="006F4ABB">
        <w:tc>
          <w:tcPr>
            <w:tcW w:w="2088" w:type="dxa"/>
          </w:tcPr>
          <w:p w:rsidR="004A0681" w:rsidRPr="006870E6" w:rsidRDefault="004A0681" w:rsidP="006F4ABB">
            <w:pPr>
              <w:spacing w:line="360" w:lineRule="auto"/>
              <w:rPr>
                <w:sz w:val="28"/>
                <w:szCs w:val="28"/>
              </w:rPr>
            </w:pPr>
            <w:r w:rsidRPr="006870E6">
              <w:rPr>
                <w:spacing w:val="-4"/>
                <w:sz w:val="28"/>
                <w:szCs w:val="28"/>
                <w:lang w:val="uk-UA"/>
              </w:rPr>
              <w:lastRenderedPageBreak/>
              <w:t>ЕЗД</w:t>
            </w:r>
          </w:p>
        </w:tc>
        <w:tc>
          <w:tcPr>
            <w:tcW w:w="7766" w:type="dxa"/>
          </w:tcPr>
          <w:p w:rsidR="004A0681" w:rsidRPr="006870E6" w:rsidRDefault="004A0681" w:rsidP="006F4ABB">
            <w:pPr>
              <w:spacing w:line="360" w:lineRule="auto"/>
              <w:rPr>
                <w:sz w:val="28"/>
                <w:szCs w:val="28"/>
              </w:rPr>
            </w:pPr>
            <w:r w:rsidRPr="006870E6">
              <w:rPr>
                <w:spacing w:val="-4"/>
                <w:sz w:val="28"/>
                <w:szCs w:val="28"/>
                <w:lang w:val="uk-UA"/>
              </w:rPr>
              <w:t>електроно-захватний детектор</w:t>
            </w:r>
          </w:p>
        </w:tc>
      </w:tr>
      <w:tr w:rsidR="004A0681" w:rsidRPr="006870E6" w:rsidTr="006F4ABB">
        <w:tc>
          <w:tcPr>
            <w:tcW w:w="2088" w:type="dxa"/>
          </w:tcPr>
          <w:p w:rsidR="004A0681" w:rsidRPr="006870E6" w:rsidRDefault="004A0681" w:rsidP="006F4ABB">
            <w:pPr>
              <w:spacing w:line="360" w:lineRule="auto"/>
              <w:rPr>
                <w:spacing w:val="-4"/>
                <w:sz w:val="28"/>
                <w:szCs w:val="28"/>
                <w:lang w:val="uk-UA"/>
              </w:rPr>
            </w:pPr>
            <w:r w:rsidRPr="006870E6">
              <w:rPr>
                <w:sz w:val="28"/>
                <w:szCs w:val="28"/>
                <w:lang w:val="uk-UA"/>
              </w:rPr>
              <w:t>ЕТ</w:t>
            </w:r>
          </w:p>
        </w:tc>
        <w:tc>
          <w:tcPr>
            <w:tcW w:w="7766" w:type="dxa"/>
          </w:tcPr>
          <w:p w:rsidR="004A0681" w:rsidRPr="006870E6" w:rsidRDefault="004A0681" w:rsidP="006F4ABB">
            <w:pPr>
              <w:spacing w:line="360" w:lineRule="auto"/>
              <w:rPr>
                <w:spacing w:val="-4"/>
                <w:sz w:val="28"/>
                <w:szCs w:val="28"/>
                <w:lang w:val="uk-UA"/>
              </w:rPr>
            </w:pPr>
            <w:r w:rsidRPr="006870E6">
              <w:rPr>
                <w:sz w:val="28"/>
                <w:szCs w:val="28"/>
                <w:lang w:val="uk-UA"/>
              </w:rPr>
              <w:t xml:space="preserve">еквівалент токсичності </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rFonts w:eastAsia="Arial Unicode MS"/>
                <w:sz w:val="28"/>
                <w:szCs w:val="28"/>
              </w:rPr>
              <w:t>ЗА</w:t>
            </w:r>
          </w:p>
        </w:tc>
        <w:tc>
          <w:tcPr>
            <w:tcW w:w="7766" w:type="dxa"/>
          </w:tcPr>
          <w:p w:rsidR="004A0681" w:rsidRPr="007750F3" w:rsidRDefault="004A0681" w:rsidP="006F4ABB">
            <w:pPr>
              <w:spacing w:line="360" w:lineRule="auto"/>
              <w:rPr>
                <w:sz w:val="28"/>
                <w:szCs w:val="28"/>
              </w:rPr>
            </w:pPr>
            <w:r w:rsidRPr="006870E6">
              <w:rPr>
                <w:rFonts w:eastAsia="Arial Unicode MS"/>
                <w:sz w:val="28"/>
                <w:szCs w:val="28"/>
                <w:lang w:val="uk-UA"/>
              </w:rPr>
              <w:t>з</w:t>
            </w:r>
            <w:r w:rsidRPr="006870E6">
              <w:rPr>
                <w:rFonts w:eastAsia="Arial Unicode MS"/>
                <w:sz w:val="28"/>
                <w:szCs w:val="28"/>
              </w:rPr>
              <w:t>міщена активність</w:t>
            </w:r>
          </w:p>
        </w:tc>
      </w:tr>
      <w:tr w:rsidR="004A0681" w:rsidRPr="006870E6" w:rsidTr="006F4ABB">
        <w:tc>
          <w:tcPr>
            <w:tcW w:w="2088" w:type="dxa"/>
          </w:tcPr>
          <w:p w:rsidR="004A0681" w:rsidRPr="006870E6" w:rsidRDefault="004A0681" w:rsidP="006F4ABB">
            <w:pPr>
              <w:spacing w:line="360" w:lineRule="auto"/>
              <w:rPr>
                <w:sz w:val="28"/>
                <w:szCs w:val="28"/>
              </w:rPr>
            </w:pPr>
            <w:r w:rsidRPr="006870E6">
              <w:rPr>
                <w:sz w:val="28"/>
                <w:szCs w:val="28"/>
                <w:lang w:val="uk-UA"/>
              </w:rPr>
              <w:t>ЗМЧ</w:t>
            </w:r>
          </w:p>
        </w:tc>
        <w:tc>
          <w:tcPr>
            <w:tcW w:w="7766" w:type="dxa"/>
          </w:tcPr>
          <w:p w:rsidR="004A0681" w:rsidRPr="007750F3" w:rsidRDefault="004A0681" w:rsidP="006F4ABB">
            <w:pPr>
              <w:spacing w:line="360" w:lineRule="auto"/>
              <w:rPr>
                <w:sz w:val="28"/>
                <w:szCs w:val="28"/>
                <w:lang w:val="uk-UA"/>
              </w:rPr>
            </w:pPr>
            <w:r w:rsidRPr="006870E6">
              <w:rPr>
                <w:sz w:val="28"/>
                <w:szCs w:val="28"/>
                <w:lang w:val="uk-UA"/>
              </w:rPr>
              <w:t>загальне мікробне число</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ЗОВ</w:t>
            </w:r>
          </w:p>
        </w:tc>
        <w:tc>
          <w:tcPr>
            <w:tcW w:w="7766" w:type="dxa"/>
          </w:tcPr>
          <w:p w:rsidR="004A0681" w:rsidRPr="006870E6" w:rsidRDefault="004A0681" w:rsidP="006F4ABB">
            <w:pPr>
              <w:spacing w:line="360" w:lineRule="auto"/>
              <w:rPr>
                <w:sz w:val="28"/>
                <w:szCs w:val="28"/>
                <w:lang w:val="uk-UA"/>
              </w:rPr>
            </w:pPr>
            <w:r w:rsidRPr="006870E6">
              <w:rPr>
                <w:spacing w:val="-4"/>
                <w:sz w:val="28"/>
                <w:szCs w:val="28"/>
                <w:lang w:val="uk-UA"/>
              </w:rPr>
              <w:t>загальний</w:t>
            </w:r>
            <w:r w:rsidRPr="006870E6">
              <w:rPr>
                <w:spacing w:val="-4"/>
                <w:sz w:val="28"/>
                <w:szCs w:val="28"/>
              </w:rPr>
              <w:t xml:space="preserve"> органічн</w:t>
            </w:r>
            <w:r w:rsidRPr="006870E6">
              <w:rPr>
                <w:spacing w:val="-4"/>
                <w:sz w:val="28"/>
                <w:szCs w:val="28"/>
                <w:lang w:val="uk-UA"/>
              </w:rPr>
              <w:t>ий</w:t>
            </w:r>
            <w:r w:rsidRPr="006870E6">
              <w:rPr>
                <w:spacing w:val="-4"/>
                <w:sz w:val="28"/>
                <w:szCs w:val="28"/>
              </w:rPr>
              <w:t xml:space="preserve"> </w:t>
            </w:r>
            <w:r w:rsidRPr="006870E6">
              <w:rPr>
                <w:sz w:val="28"/>
                <w:szCs w:val="28"/>
              </w:rPr>
              <w:t>вуглец</w:t>
            </w:r>
            <w:r w:rsidRPr="006870E6">
              <w:rPr>
                <w:sz w:val="28"/>
                <w:szCs w:val="28"/>
                <w:lang w:val="uk-UA"/>
              </w:rPr>
              <w:t>ь</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lang w:val="uk-UA"/>
              </w:rPr>
              <w:t>ЗСО</w:t>
            </w:r>
          </w:p>
        </w:tc>
        <w:tc>
          <w:tcPr>
            <w:tcW w:w="7766" w:type="dxa"/>
          </w:tcPr>
          <w:p w:rsidR="004A0681" w:rsidRPr="006870E6" w:rsidRDefault="004A0681" w:rsidP="006F4ABB">
            <w:pPr>
              <w:spacing w:line="360" w:lineRule="auto"/>
              <w:rPr>
                <w:spacing w:val="-4"/>
                <w:sz w:val="28"/>
                <w:szCs w:val="28"/>
                <w:lang w:val="uk-UA"/>
              </w:rPr>
            </w:pPr>
            <w:r w:rsidRPr="006870E6">
              <w:rPr>
                <w:sz w:val="28"/>
                <w:lang w:val="uk-UA"/>
              </w:rPr>
              <w:t xml:space="preserve">зони санітарної охорони </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ІП</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 xml:space="preserve">інтенсивний показник </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КВ</w:t>
            </w:r>
          </w:p>
        </w:tc>
        <w:tc>
          <w:tcPr>
            <w:tcW w:w="7766" w:type="dxa"/>
          </w:tcPr>
          <w:p w:rsidR="004A0681" w:rsidRPr="006870E6" w:rsidRDefault="007750F3" w:rsidP="006F4ABB">
            <w:pPr>
              <w:spacing w:line="360" w:lineRule="auto"/>
              <w:rPr>
                <w:sz w:val="28"/>
                <w:szCs w:val="28"/>
                <w:lang w:val="uk-UA"/>
              </w:rPr>
            </w:pPr>
            <w:r>
              <w:rPr>
                <w:sz w:val="28"/>
                <w:szCs w:val="28"/>
                <w:lang w:val="uk-UA"/>
              </w:rPr>
              <w:t>Каліці віруси</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КЗ</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коефіцієнт забрудненості</w:t>
            </w:r>
          </w:p>
        </w:tc>
      </w:tr>
      <w:tr w:rsidR="004A0681" w:rsidRPr="006870E6" w:rsidTr="006F4ABB">
        <w:tc>
          <w:tcPr>
            <w:tcW w:w="2088" w:type="dxa"/>
          </w:tcPr>
          <w:p w:rsidR="004A0681" w:rsidRPr="006870E6" w:rsidRDefault="004A0681" w:rsidP="006F4ABB">
            <w:pPr>
              <w:spacing w:line="360" w:lineRule="auto"/>
              <w:rPr>
                <w:sz w:val="28"/>
                <w:szCs w:val="28"/>
              </w:rPr>
            </w:pPr>
            <w:r w:rsidRPr="006870E6">
              <w:rPr>
                <w:sz w:val="28"/>
                <w:szCs w:val="28"/>
                <w:lang w:val="uk-UA"/>
              </w:rPr>
              <w:t>ЛДБУВР</w:t>
            </w:r>
          </w:p>
        </w:tc>
        <w:tc>
          <w:tcPr>
            <w:tcW w:w="7766" w:type="dxa"/>
          </w:tcPr>
          <w:p w:rsidR="004A0681" w:rsidRPr="006870E6" w:rsidRDefault="004A0681" w:rsidP="006F4ABB">
            <w:pPr>
              <w:spacing w:line="360" w:lineRule="auto"/>
              <w:rPr>
                <w:sz w:val="28"/>
                <w:szCs w:val="28"/>
              </w:rPr>
            </w:pPr>
            <w:r w:rsidRPr="006870E6">
              <w:rPr>
                <w:sz w:val="28"/>
                <w:szCs w:val="28"/>
                <w:lang w:val="uk-UA"/>
              </w:rPr>
              <w:t>лабораторія Дунайського басейнового управління водних ресурсів</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rPr>
              <w:t>ЛКП</w:t>
            </w:r>
          </w:p>
        </w:tc>
        <w:tc>
          <w:tcPr>
            <w:tcW w:w="7766" w:type="dxa"/>
          </w:tcPr>
          <w:p w:rsidR="004A0681" w:rsidRPr="006870E6" w:rsidRDefault="004A0681" w:rsidP="006F4ABB">
            <w:pPr>
              <w:spacing w:line="360" w:lineRule="auto"/>
              <w:rPr>
                <w:sz w:val="28"/>
                <w:szCs w:val="28"/>
                <w:lang w:val="uk-UA"/>
              </w:rPr>
            </w:pPr>
            <w:r w:rsidRPr="006870E6">
              <w:rPr>
                <w:sz w:val="28"/>
                <w:szCs w:val="28"/>
              </w:rPr>
              <w:t>лактозо-позитивн</w:t>
            </w:r>
            <w:r w:rsidRPr="006870E6">
              <w:rPr>
                <w:sz w:val="28"/>
                <w:szCs w:val="28"/>
                <w:lang w:val="uk-UA"/>
              </w:rPr>
              <w:t>і</w:t>
            </w:r>
            <w:r w:rsidRPr="006870E6">
              <w:rPr>
                <w:sz w:val="28"/>
                <w:szCs w:val="28"/>
              </w:rPr>
              <w:t xml:space="preserve"> кишков</w:t>
            </w:r>
            <w:r w:rsidRPr="006870E6">
              <w:rPr>
                <w:sz w:val="28"/>
                <w:szCs w:val="28"/>
                <w:lang w:val="uk-UA"/>
              </w:rPr>
              <w:t>і</w:t>
            </w:r>
            <w:r w:rsidRPr="006870E6">
              <w:rPr>
                <w:sz w:val="28"/>
                <w:szCs w:val="28"/>
              </w:rPr>
              <w:t xml:space="preserve"> палич</w:t>
            </w:r>
            <w:r w:rsidRPr="006870E6">
              <w:rPr>
                <w:sz w:val="28"/>
                <w:szCs w:val="28"/>
                <w:lang w:val="uk-UA"/>
              </w:rPr>
              <w:t>ки</w:t>
            </w:r>
          </w:p>
        </w:tc>
      </w:tr>
      <w:tr w:rsidR="004A0681" w:rsidRPr="006870E6" w:rsidTr="006F4ABB">
        <w:tc>
          <w:tcPr>
            <w:tcW w:w="2088" w:type="dxa"/>
          </w:tcPr>
          <w:p w:rsidR="004A0681" w:rsidRPr="006870E6" w:rsidRDefault="004A0681" w:rsidP="006F4ABB">
            <w:pPr>
              <w:spacing w:line="360" w:lineRule="auto"/>
              <w:rPr>
                <w:sz w:val="28"/>
                <w:szCs w:val="28"/>
              </w:rPr>
            </w:pPr>
            <w:r w:rsidRPr="006870E6">
              <w:rPr>
                <w:sz w:val="28"/>
                <w:szCs w:val="28"/>
                <w:lang w:val="uk-UA"/>
              </w:rPr>
              <w:t>мБС</w:t>
            </w:r>
          </w:p>
        </w:tc>
        <w:tc>
          <w:tcPr>
            <w:tcW w:w="7766" w:type="dxa"/>
          </w:tcPr>
          <w:p w:rsidR="004A0681" w:rsidRPr="006870E6" w:rsidRDefault="004A0681" w:rsidP="006F4ABB">
            <w:pPr>
              <w:spacing w:line="360" w:lineRule="auto"/>
              <w:rPr>
                <w:sz w:val="28"/>
                <w:szCs w:val="28"/>
              </w:rPr>
            </w:pPr>
            <w:r w:rsidRPr="006870E6">
              <w:rPr>
                <w:sz w:val="28"/>
                <w:szCs w:val="28"/>
                <w:lang w:val="uk-UA"/>
              </w:rPr>
              <w:t>метр Балтійської системи</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МДА</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малоновий діальдегід</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lang w:val="uk-UA" w:eastAsia="uk-UA"/>
              </w:rPr>
              <w:t>МПА</w:t>
            </w:r>
          </w:p>
        </w:tc>
        <w:tc>
          <w:tcPr>
            <w:tcW w:w="7766" w:type="dxa"/>
          </w:tcPr>
          <w:p w:rsidR="004A0681" w:rsidRPr="006870E6" w:rsidRDefault="004A0681" w:rsidP="006F4ABB">
            <w:pPr>
              <w:spacing w:line="360" w:lineRule="auto"/>
              <w:rPr>
                <w:sz w:val="28"/>
                <w:szCs w:val="28"/>
                <w:lang w:val="uk-UA"/>
              </w:rPr>
            </w:pPr>
            <w:r w:rsidRPr="006870E6">
              <w:rPr>
                <w:sz w:val="28"/>
                <w:lang w:val="uk-UA" w:eastAsia="uk-UA"/>
              </w:rPr>
              <w:t>щільне повноцінне середовище</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eastAsia="zh-CN"/>
              </w:rPr>
              <w:t>МПБ</w:t>
            </w:r>
          </w:p>
        </w:tc>
        <w:tc>
          <w:tcPr>
            <w:tcW w:w="7766" w:type="dxa"/>
          </w:tcPr>
          <w:p w:rsidR="004A0681" w:rsidRPr="007750F3" w:rsidRDefault="004A0681" w:rsidP="006F4ABB">
            <w:pPr>
              <w:spacing w:line="360" w:lineRule="auto"/>
              <w:rPr>
                <w:sz w:val="28"/>
                <w:szCs w:val="28"/>
              </w:rPr>
            </w:pPr>
            <w:r w:rsidRPr="006870E6">
              <w:rPr>
                <w:sz w:val="28"/>
                <w:szCs w:val="28"/>
              </w:rPr>
              <w:t>м</w:t>
            </w:r>
            <w:r w:rsidRPr="006870E6">
              <w:rPr>
                <w:sz w:val="28"/>
                <w:szCs w:val="28"/>
                <w:lang w:val="uk-UA"/>
              </w:rPr>
              <w:t>’</w:t>
            </w:r>
            <w:r w:rsidRPr="006870E6">
              <w:rPr>
                <w:sz w:val="28"/>
                <w:szCs w:val="28"/>
              </w:rPr>
              <w:t>ясо-пептоний бульон</w:t>
            </w:r>
            <w:r w:rsidRPr="006870E6">
              <w:rPr>
                <w:sz w:val="28"/>
                <w:szCs w:val="28"/>
                <w:lang w:eastAsia="zh-CN"/>
              </w:rPr>
              <w:t xml:space="preserve"> </w:t>
            </w:r>
          </w:p>
        </w:tc>
      </w:tr>
      <w:tr w:rsidR="004A0681" w:rsidRPr="006870E6" w:rsidTr="006F4ABB">
        <w:tc>
          <w:tcPr>
            <w:tcW w:w="2088" w:type="dxa"/>
          </w:tcPr>
          <w:p w:rsidR="004A0681" w:rsidRPr="006870E6" w:rsidRDefault="004A0681" w:rsidP="006F4ABB">
            <w:pPr>
              <w:spacing w:line="360" w:lineRule="auto"/>
              <w:rPr>
                <w:sz w:val="28"/>
                <w:szCs w:val="28"/>
                <w:lang w:eastAsia="zh-CN"/>
              </w:rPr>
            </w:pPr>
            <w:r w:rsidRPr="006870E6">
              <w:rPr>
                <w:sz w:val="28"/>
                <w:szCs w:val="28"/>
                <w:lang w:val="uk-UA"/>
              </w:rPr>
              <w:t>НВЗ</w:t>
            </w:r>
          </w:p>
        </w:tc>
        <w:tc>
          <w:tcPr>
            <w:tcW w:w="7766" w:type="dxa"/>
          </w:tcPr>
          <w:p w:rsidR="004A0681" w:rsidRPr="007750F3" w:rsidRDefault="004A0681" w:rsidP="006F4ABB">
            <w:pPr>
              <w:spacing w:line="360" w:lineRule="auto"/>
              <w:rPr>
                <w:sz w:val="28"/>
                <w:szCs w:val="28"/>
                <w:lang w:val="uk-UA"/>
              </w:rPr>
            </w:pPr>
            <w:r w:rsidRPr="006870E6">
              <w:rPr>
                <w:sz w:val="28"/>
                <w:szCs w:val="28"/>
                <w:lang w:val="uk-UA"/>
              </w:rPr>
              <w:t xml:space="preserve">найбільше власне значення </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bCs/>
                <w:sz w:val="28"/>
                <w:szCs w:val="28"/>
                <w:lang w:val="uk-UA"/>
              </w:rPr>
              <w:t>НК</w:t>
            </w:r>
          </w:p>
        </w:tc>
        <w:tc>
          <w:tcPr>
            <w:tcW w:w="7766" w:type="dxa"/>
          </w:tcPr>
          <w:p w:rsidR="004A0681" w:rsidRPr="006870E6" w:rsidRDefault="004A0681" w:rsidP="006F4ABB">
            <w:pPr>
              <w:spacing w:line="360" w:lineRule="auto"/>
              <w:rPr>
                <w:sz w:val="28"/>
                <w:szCs w:val="28"/>
                <w:lang w:val="uk-UA"/>
              </w:rPr>
            </w:pPr>
            <w:r w:rsidRPr="006870E6">
              <w:rPr>
                <w:bCs/>
                <w:sz w:val="28"/>
                <w:szCs w:val="28"/>
                <w:lang w:val="uk-UA"/>
              </w:rPr>
              <w:t>нуклеїнові кислоти</w:t>
            </w:r>
          </w:p>
        </w:tc>
      </w:tr>
      <w:tr w:rsidR="004A0681" w:rsidRPr="006870E6" w:rsidTr="006F4ABB">
        <w:tc>
          <w:tcPr>
            <w:tcW w:w="2088" w:type="dxa"/>
          </w:tcPr>
          <w:p w:rsidR="004A0681" w:rsidRPr="006870E6" w:rsidRDefault="004A0681" w:rsidP="006F4ABB">
            <w:pPr>
              <w:spacing w:line="360" w:lineRule="auto"/>
              <w:rPr>
                <w:bCs/>
                <w:sz w:val="28"/>
                <w:szCs w:val="28"/>
                <w:lang w:val="uk-UA"/>
              </w:rPr>
            </w:pPr>
            <w:r w:rsidRPr="006870E6">
              <w:rPr>
                <w:sz w:val="28"/>
                <w:szCs w:val="28"/>
                <w:lang w:val="uk-UA"/>
              </w:rPr>
              <w:t>НПР</w:t>
            </w:r>
          </w:p>
        </w:tc>
        <w:tc>
          <w:tcPr>
            <w:tcW w:w="7766" w:type="dxa"/>
          </w:tcPr>
          <w:p w:rsidR="004A0681" w:rsidRPr="006870E6" w:rsidRDefault="004A0681" w:rsidP="006F4ABB">
            <w:pPr>
              <w:spacing w:line="360" w:lineRule="auto"/>
              <w:rPr>
                <w:bCs/>
                <w:sz w:val="28"/>
                <w:szCs w:val="28"/>
                <w:lang w:val="uk-UA"/>
              </w:rPr>
            </w:pPr>
            <w:r w:rsidRPr="006870E6">
              <w:rPr>
                <w:sz w:val="28"/>
                <w:szCs w:val="28"/>
                <w:lang w:val="uk-UA"/>
              </w:rPr>
              <w:t xml:space="preserve">нормальний підпірний рівень </w:t>
            </w:r>
          </w:p>
        </w:tc>
      </w:tr>
      <w:tr w:rsidR="004A0681" w:rsidRPr="006870E6" w:rsidTr="006F4ABB">
        <w:tc>
          <w:tcPr>
            <w:tcW w:w="2088" w:type="dxa"/>
          </w:tcPr>
          <w:p w:rsidR="004A0681" w:rsidRPr="006870E6" w:rsidRDefault="004A0681" w:rsidP="006F4ABB">
            <w:pPr>
              <w:spacing w:line="360" w:lineRule="auto"/>
              <w:rPr>
                <w:bCs/>
                <w:sz w:val="28"/>
                <w:szCs w:val="28"/>
                <w:lang w:val="uk-UA"/>
              </w:rPr>
            </w:pPr>
            <w:r w:rsidRPr="006870E6">
              <w:rPr>
                <w:sz w:val="28"/>
                <w:szCs w:val="28"/>
                <w:lang w:eastAsia="uk-UA"/>
              </w:rPr>
              <w:t>НС</w:t>
            </w:r>
          </w:p>
        </w:tc>
        <w:tc>
          <w:tcPr>
            <w:tcW w:w="7766" w:type="dxa"/>
          </w:tcPr>
          <w:p w:rsidR="004A0681" w:rsidRPr="006870E6" w:rsidRDefault="004A0681" w:rsidP="006F4ABB">
            <w:pPr>
              <w:spacing w:line="360" w:lineRule="auto"/>
              <w:rPr>
                <w:bCs/>
                <w:sz w:val="28"/>
                <w:szCs w:val="28"/>
                <w:lang w:val="uk-UA"/>
              </w:rPr>
            </w:pPr>
            <w:r w:rsidRPr="006870E6">
              <w:rPr>
                <w:sz w:val="28"/>
                <w:szCs w:val="28"/>
                <w:lang w:eastAsia="uk-UA"/>
              </w:rPr>
              <w:t>насосн</w:t>
            </w:r>
            <w:r w:rsidRPr="006870E6">
              <w:rPr>
                <w:sz w:val="28"/>
                <w:szCs w:val="28"/>
                <w:lang w:val="uk-UA" w:eastAsia="uk-UA"/>
              </w:rPr>
              <w:t>а</w:t>
            </w:r>
            <w:r w:rsidRPr="006870E6">
              <w:rPr>
                <w:sz w:val="28"/>
                <w:szCs w:val="28"/>
                <w:lang w:eastAsia="uk-UA"/>
              </w:rPr>
              <w:t xml:space="preserve"> станц</w:t>
            </w:r>
            <w:r w:rsidRPr="006870E6">
              <w:rPr>
                <w:sz w:val="28"/>
                <w:szCs w:val="28"/>
                <w:lang w:val="uk-UA" w:eastAsia="uk-UA"/>
              </w:rPr>
              <w:t>ія</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ОДП</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орієнтувально-дослідницька поведінка</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ПАВ</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поліциклічні ароматичні вуглеводні</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ПАР</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поверхнево-активні речовини</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ПРПВ</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 xml:space="preserve">підземні ресурси питних вод </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ПМ</w:t>
            </w:r>
          </w:p>
        </w:tc>
        <w:tc>
          <w:tcPr>
            <w:tcW w:w="7766" w:type="dxa"/>
          </w:tcPr>
          <w:p w:rsidR="004A0681" w:rsidRPr="006870E6" w:rsidRDefault="004A0681" w:rsidP="006F4ABB">
            <w:pPr>
              <w:spacing w:line="360" w:lineRule="auto"/>
              <w:rPr>
                <w:sz w:val="28"/>
                <w:lang w:val="uk-UA"/>
              </w:rPr>
            </w:pPr>
            <w:r w:rsidRPr="006870E6">
              <w:rPr>
                <w:sz w:val="28"/>
                <w:szCs w:val="28"/>
                <w:lang w:val="uk-UA"/>
              </w:rPr>
              <w:t>патогенні мікроорганізми</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ПЛР</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полімеразна ланцюгова реакція</w:t>
            </w:r>
          </w:p>
        </w:tc>
      </w:tr>
      <w:tr w:rsidR="004A0681" w:rsidRPr="006870E6" w:rsidTr="006F4ABB">
        <w:tc>
          <w:tcPr>
            <w:tcW w:w="2088" w:type="dxa"/>
          </w:tcPr>
          <w:p w:rsidR="004A0681" w:rsidRPr="006870E6" w:rsidRDefault="004A0681" w:rsidP="006F4ABB">
            <w:pPr>
              <w:spacing w:line="360" w:lineRule="auto"/>
              <w:rPr>
                <w:sz w:val="28"/>
                <w:szCs w:val="28"/>
              </w:rPr>
            </w:pPr>
            <w:r w:rsidRPr="006870E6">
              <w:rPr>
                <w:sz w:val="28"/>
                <w:szCs w:val="28"/>
                <w:lang w:val="uk-UA"/>
              </w:rPr>
              <w:t>ПО</w:t>
            </w:r>
          </w:p>
        </w:tc>
        <w:tc>
          <w:tcPr>
            <w:tcW w:w="7766" w:type="dxa"/>
          </w:tcPr>
          <w:p w:rsidR="004A0681" w:rsidRPr="006870E6" w:rsidRDefault="004A0681" w:rsidP="006F4ABB">
            <w:pPr>
              <w:spacing w:line="360" w:lineRule="auto"/>
              <w:rPr>
                <w:sz w:val="28"/>
                <w:szCs w:val="28"/>
              </w:rPr>
            </w:pPr>
            <w:r w:rsidRPr="006870E6">
              <w:rPr>
                <w:sz w:val="28"/>
                <w:szCs w:val="28"/>
                <w:lang w:val="uk-UA"/>
              </w:rPr>
              <w:t>перманганатна окисність</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ПОЛ</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перикисне окиснення ліпідів</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ППД</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 xml:space="preserve">побічні продукти </w:t>
            </w:r>
            <w:r w:rsidR="007750F3">
              <w:rPr>
                <w:sz w:val="28"/>
                <w:szCs w:val="28"/>
                <w:lang w:val="uk-UA"/>
              </w:rPr>
              <w:t>дезінфекції</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lastRenderedPageBreak/>
              <w:t>ПФТГМ</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потенціал формування ТГМ</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ПФППД</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потенціал формування ППД</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ПХБ</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поліхлоровані біфеніли</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rFonts w:eastAsia="Arial Unicode MS"/>
                <w:sz w:val="28"/>
                <w:szCs w:val="28"/>
              </w:rPr>
              <w:t>РА</w:t>
            </w:r>
          </w:p>
        </w:tc>
        <w:tc>
          <w:tcPr>
            <w:tcW w:w="7766" w:type="dxa"/>
          </w:tcPr>
          <w:p w:rsidR="004A0681" w:rsidRPr="007750F3" w:rsidRDefault="004A0681" w:rsidP="006F4ABB">
            <w:pPr>
              <w:spacing w:line="360" w:lineRule="auto"/>
              <w:rPr>
                <w:sz w:val="28"/>
                <w:szCs w:val="28"/>
              </w:rPr>
            </w:pPr>
            <w:r w:rsidRPr="006870E6">
              <w:rPr>
                <w:rFonts w:eastAsia="Arial Unicode MS"/>
                <w:sz w:val="28"/>
                <w:szCs w:val="28"/>
                <w:lang w:val="uk-UA"/>
              </w:rPr>
              <w:t>р</w:t>
            </w:r>
            <w:r w:rsidRPr="006870E6">
              <w:rPr>
                <w:rFonts w:eastAsia="Arial Unicode MS"/>
                <w:sz w:val="28"/>
                <w:szCs w:val="28"/>
              </w:rPr>
              <w:t>ухова активність</w:t>
            </w:r>
          </w:p>
        </w:tc>
      </w:tr>
      <w:tr w:rsidR="004A0681" w:rsidRPr="006870E6" w:rsidTr="006F4ABB">
        <w:tc>
          <w:tcPr>
            <w:tcW w:w="2088" w:type="dxa"/>
          </w:tcPr>
          <w:p w:rsidR="004A0681" w:rsidRPr="006870E6" w:rsidRDefault="004A0681" w:rsidP="006F4ABB">
            <w:pPr>
              <w:spacing w:line="360" w:lineRule="auto"/>
              <w:rPr>
                <w:sz w:val="28"/>
                <w:szCs w:val="28"/>
              </w:rPr>
            </w:pPr>
            <w:r w:rsidRPr="006870E6">
              <w:rPr>
                <w:sz w:val="28"/>
                <w:szCs w:val="28"/>
                <w:lang w:val="uk-UA"/>
              </w:rPr>
              <w:t>РВ</w:t>
            </w:r>
          </w:p>
        </w:tc>
        <w:tc>
          <w:tcPr>
            <w:tcW w:w="7766" w:type="dxa"/>
          </w:tcPr>
          <w:p w:rsidR="004A0681" w:rsidRPr="006870E6" w:rsidRDefault="007750F3" w:rsidP="006F4ABB">
            <w:pPr>
              <w:spacing w:line="360" w:lineRule="auto"/>
              <w:rPr>
                <w:sz w:val="28"/>
                <w:szCs w:val="28"/>
                <w:lang w:val="uk-UA"/>
              </w:rPr>
            </w:pPr>
            <w:r>
              <w:rPr>
                <w:sz w:val="28"/>
                <w:szCs w:val="28"/>
                <w:lang w:val="uk-UA"/>
              </w:rPr>
              <w:t>Рота віруси</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РМО</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рівень мертвого об</w:t>
            </w:r>
            <w:r w:rsidRPr="006870E6">
              <w:rPr>
                <w:sz w:val="28"/>
                <w:szCs w:val="28"/>
              </w:rPr>
              <w:t>’</w:t>
            </w:r>
            <w:r w:rsidRPr="006870E6">
              <w:rPr>
                <w:sz w:val="28"/>
                <w:szCs w:val="28"/>
                <w:lang w:val="uk-UA"/>
              </w:rPr>
              <w:t xml:space="preserve">єму </w:t>
            </w:r>
          </w:p>
        </w:tc>
      </w:tr>
      <w:tr w:rsidR="004A0681" w:rsidRPr="006870E6" w:rsidTr="006F4ABB">
        <w:tc>
          <w:tcPr>
            <w:tcW w:w="2088" w:type="dxa"/>
          </w:tcPr>
          <w:p w:rsidR="004A0681" w:rsidRPr="006870E6" w:rsidRDefault="004A0681" w:rsidP="006F4ABB">
            <w:pPr>
              <w:spacing w:line="360" w:lineRule="auto"/>
              <w:rPr>
                <w:sz w:val="28"/>
                <w:szCs w:val="28"/>
              </w:rPr>
            </w:pPr>
            <w:r w:rsidRPr="006870E6">
              <w:rPr>
                <w:sz w:val="28"/>
                <w:szCs w:val="28"/>
                <w:lang w:val="uk-UA"/>
              </w:rPr>
              <w:t>РеВ</w:t>
            </w:r>
          </w:p>
        </w:tc>
        <w:tc>
          <w:tcPr>
            <w:tcW w:w="7766" w:type="dxa"/>
          </w:tcPr>
          <w:p w:rsidR="004A0681" w:rsidRPr="006870E6" w:rsidRDefault="007750F3" w:rsidP="006F4ABB">
            <w:pPr>
              <w:spacing w:line="360" w:lineRule="auto"/>
              <w:rPr>
                <w:sz w:val="28"/>
                <w:szCs w:val="28"/>
                <w:lang w:val="uk-UA"/>
              </w:rPr>
            </w:pPr>
            <w:r w:rsidRPr="006870E6">
              <w:rPr>
                <w:sz w:val="28"/>
                <w:szCs w:val="28"/>
                <w:lang w:val="uk-UA"/>
              </w:rPr>
              <w:t>Р</w:t>
            </w:r>
            <w:r w:rsidR="004A0681" w:rsidRPr="006870E6">
              <w:rPr>
                <w:sz w:val="28"/>
                <w:szCs w:val="28"/>
                <w:lang w:val="uk-UA"/>
              </w:rPr>
              <w:t>еовіруси</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РМП</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 xml:space="preserve">розчинені мікробні продукти </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РНК</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рибонуклеїнова кислота</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РОВ</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 xml:space="preserve">розчинений органічний вуглець </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lang w:val="uk-UA" w:eastAsia="uk-UA"/>
              </w:rPr>
              <w:t>САС</w:t>
            </w:r>
          </w:p>
        </w:tc>
        <w:tc>
          <w:tcPr>
            <w:tcW w:w="7766" w:type="dxa"/>
          </w:tcPr>
          <w:p w:rsidR="004A0681" w:rsidRPr="006870E6" w:rsidRDefault="004A0681" w:rsidP="006F4ABB">
            <w:pPr>
              <w:spacing w:line="360" w:lineRule="auto"/>
              <w:rPr>
                <w:sz w:val="28"/>
                <w:szCs w:val="28"/>
                <w:lang w:val="uk-UA"/>
              </w:rPr>
            </w:pPr>
            <w:r w:rsidRPr="006870E6">
              <w:rPr>
                <w:sz w:val="28"/>
                <w:lang w:val="uk-UA" w:eastAsia="uk-UA"/>
              </w:rPr>
              <w:t>селективне середовище</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rPr>
              <w:t>СЕЛ</w:t>
            </w:r>
          </w:p>
        </w:tc>
        <w:tc>
          <w:tcPr>
            <w:tcW w:w="7766" w:type="dxa"/>
          </w:tcPr>
          <w:p w:rsidR="004A0681" w:rsidRPr="007750F3" w:rsidRDefault="004A0681" w:rsidP="006F4ABB">
            <w:pPr>
              <w:spacing w:line="360" w:lineRule="auto"/>
              <w:rPr>
                <w:sz w:val="28"/>
                <w:szCs w:val="28"/>
              </w:rPr>
            </w:pPr>
            <w:r w:rsidRPr="006870E6">
              <w:rPr>
                <w:sz w:val="28"/>
                <w:szCs w:val="28"/>
              </w:rPr>
              <w:t xml:space="preserve">середовище елективне для виділення легіонел </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eastAsia="zh-CN"/>
              </w:rPr>
              <w:t>СІП</w:t>
            </w:r>
          </w:p>
        </w:tc>
        <w:tc>
          <w:tcPr>
            <w:tcW w:w="7766" w:type="dxa"/>
          </w:tcPr>
          <w:p w:rsidR="004A0681" w:rsidRPr="006870E6" w:rsidRDefault="004A0681" w:rsidP="006F4ABB">
            <w:pPr>
              <w:spacing w:line="360" w:lineRule="auto"/>
              <w:rPr>
                <w:sz w:val="28"/>
                <w:szCs w:val="28"/>
                <w:lang w:val="uk-UA"/>
              </w:rPr>
            </w:pPr>
            <w:r w:rsidRPr="006870E6">
              <w:rPr>
                <w:sz w:val="28"/>
                <w:szCs w:val="28"/>
                <w:lang w:eastAsia="zh-CN"/>
              </w:rPr>
              <w:t xml:space="preserve">системи індикаторні паперові </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rPr>
              <w:t>СПА</w:t>
            </w:r>
          </w:p>
        </w:tc>
        <w:tc>
          <w:tcPr>
            <w:tcW w:w="7766" w:type="dxa"/>
          </w:tcPr>
          <w:p w:rsidR="004A0681" w:rsidRPr="006870E6" w:rsidRDefault="004A0681" w:rsidP="006F4ABB">
            <w:pPr>
              <w:spacing w:line="360" w:lineRule="auto"/>
              <w:rPr>
                <w:sz w:val="28"/>
                <w:szCs w:val="28"/>
                <w:lang w:val="uk-UA"/>
              </w:rPr>
            </w:pPr>
            <w:r w:rsidRPr="006870E6">
              <w:rPr>
                <w:sz w:val="28"/>
                <w:szCs w:val="28"/>
              </w:rPr>
              <w:t xml:space="preserve">поживний агар для культивування мікроорганізмів </w:t>
            </w:r>
          </w:p>
        </w:tc>
      </w:tr>
      <w:tr w:rsidR="004A0681" w:rsidRPr="006870E6" w:rsidTr="006F4ABB">
        <w:tc>
          <w:tcPr>
            <w:tcW w:w="2088" w:type="dxa"/>
          </w:tcPr>
          <w:p w:rsidR="004A0681" w:rsidRPr="006870E6" w:rsidRDefault="004A0681" w:rsidP="006F4ABB">
            <w:pPr>
              <w:spacing w:line="360" w:lineRule="auto"/>
              <w:rPr>
                <w:sz w:val="28"/>
                <w:szCs w:val="28"/>
              </w:rPr>
            </w:pPr>
            <w:r w:rsidRPr="006870E6">
              <w:rPr>
                <w:sz w:val="28"/>
                <w:szCs w:val="28"/>
                <w:lang w:val="uk-UA"/>
              </w:rPr>
              <w:t>СОЗ</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стійкі органічні забруднювачі</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ТГМ</w:t>
            </w:r>
          </w:p>
        </w:tc>
        <w:tc>
          <w:tcPr>
            <w:tcW w:w="7766" w:type="dxa"/>
          </w:tcPr>
          <w:p w:rsidR="004A0681" w:rsidRPr="006870E6" w:rsidRDefault="007750F3" w:rsidP="006F4ABB">
            <w:pPr>
              <w:spacing w:line="360" w:lineRule="auto"/>
              <w:rPr>
                <w:sz w:val="28"/>
                <w:szCs w:val="28"/>
                <w:lang w:val="uk-UA"/>
              </w:rPr>
            </w:pPr>
            <w:r w:rsidRPr="006870E6">
              <w:rPr>
                <w:sz w:val="28"/>
                <w:szCs w:val="28"/>
                <w:lang w:val="uk-UA"/>
              </w:rPr>
              <w:t>Т</w:t>
            </w:r>
            <w:r w:rsidR="004A0681" w:rsidRPr="006870E6">
              <w:rPr>
                <w:sz w:val="28"/>
                <w:szCs w:val="28"/>
                <w:lang w:val="uk-UA"/>
              </w:rPr>
              <w:t>ригалометани</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ТХАН</w:t>
            </w:r>
          </w:p>
        </w:tc>
        <w:tc>
          <w:tcPr>
            <w:tcW w:w="7766" w:type="dxa"/>
          </w:tcPr>
          <w:p w:rsidR="004A0681" w:rsidRPr="006870E6" w:rsidRDefault="007750F3" w:rsidP="006F4ABB">
            <w:pPr>
              <w:spacing w:line="360" w:lineRule="auto"/>
              <w:rPr>
                <w:sz w:val="28"/>
                <w:szCs w:val="28"/>
                <w:lang w:val="uk-UA"/>
              </w:rPr>
            </w:pPr>
            <w:r w:rsidRPr="006870E6">
              <w:rPr>
                <w:sz w:val="28"/>
                <w:szCs w:val="28"/>
                <w:lang w:val="uk-UA"/>
              </w:rPr>
              <w:t>Т</w:t>
            </w:r>
            <w:r w:rsidR="004A0681" w:rsidRPr="006870E6">
              <w:rPr>
                <w:sz w:val="28"/>
                <w:szCs w:val="28"/>
                <w:lang w:val="uk-UA"/>
              </w:rPr>
              <w:t>рихлорацетонітріл</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ТХОК</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трихлороцтова кислота</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УПМ</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умовно-патогенні мікроорганізми</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ХСК</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хімічне споживання кисню</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ХОП</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хлорорганічні пестициди</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 xml:space="preserve">ХФ </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 xml:space="preserve">хлороформ </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ЦІК</w:t>
            </w:r>
          </w:p>
        </w:tc>
        <w:tc>
          <w:tcPr>
            <w:tcW w:w="7766" w:type="dxa"/>
          </w:tcPr>
          <w:p w:rsidR="004A0681" w:rsidRPr="006870E6" w:rsidRDefault="004A0681" w:rsidP="006F4ABB">
            <w:pPr>
              <w:spacing w:line="360" w:lineRule="auto"/>
              <w:rPr>
                <w:sz w:val="28"/>
                <w:szCs w:val="28"/>
                <w:lang w:val="uk-UA"/>
              </w:rPr>
            </w:pPr>
            <w:r w:rsidRPr="006870E6">
              <w:rPr>
                <w:sz w:val="28"/>
                <w:szCs w:val="28"/>
                <w:lang w:val="uk-UA"/>
              </w:rPr>
              <w:t xml:space="preserve">циркулюючі імунні комплекси </w:t>
            </w:r>
          </w:p>
        </w:tc>
      </w:tr>
      <w:tr w:rsidR="004A0681" w:rsidRPr="006870E6" w:rsidTr="006F4ABB">
        <w:tc>
          <w:tcPr>
            <w:tcW w:w="2088" w:type="dxa"/>
          </w:tcPr>
          <w:p w:rsidR="004A0681" w:rsidRPr="006870E6" w:rsidRDefault="004A0681" w:rsidP="006F4ABB">
            <w:pPr>
              <w:spacing w:line="360" w:lineRule="auto"/>
              <w:rPr>
                <w:sz w:val="28"/>
                <w:szCs w:val="28"/>
                <w:lang w:val="uk-UA"/>
              </w:rPr>
            </w:pPr>
            <w:r w:rsidRPr="006870E6">
              <w:rPr>
                <w:sz w:val="28"/>
                <w:szCs w:val="28"/>
                <w:lang w:val="uk-UA"/>
              </w:rPr>
              <w:t xml:space="preserve">ЦНС  </w:t>
            </w:r>
          </w:p>
        </w:tc>
        <w:tc>
          <w:tcPr>
            <w:tcW w:w="7766" w:type="dxa"/>
          </w:tcPr>
          <w:p w:rsidR="004A0681" w:rsidRPr="006870E6" w:rsidRDefault="004A0681" w:rsidP="006F4ABB">
            <w:pPr>
              <w:spacing w:line="360" w:lineRule="auto"/>
              <w:jc w:val="both"/>
              <w:rPr>
                <w:sz w:val="28"/>
                <w:szCs w:val="28"/>
                <w:lang w:val="uk-UA"/>
              </w:rPr>
            </w:pPr>
            <w:r w:rsidRPr="006870E6">
              <w:rPr>
                <w:sz w:val="28"/>
                <w:szCs w:val="28"/>
              </w:rPr>
              <w:t>центральн</w:t>
            </w:r>
            <w:r w:rsidRPr="006870E6">
              <w:rPr>
                <w:sz w:val="28"/>
                <w:szCs w:val="28"/>
                <w:lang w:val="uk-UA"/>
              </w:rPr>
              <w:t>а</w:t>
            </w:r>
            <w:r w:rsidRPr="006870E6">
              <w:rPr>
                <w:sz w:val="28"/>
                <w:szCs w:val="28"/>
              </w:rPr>
              <w:t xml:space="preserve"> нервов</w:t>
            </w:r>
            <w:r w:rsidRPr="006870E6">
              <w:rPr>
                <w:sz w:val="28"/>
                <w:szCs w:val="28"/>
                <w:lang w:val="uk-UA"/>
              </w:rPr>
              <w:t>а</w:t>
            </w:r>
            <w:r w:rsidRPr="006870E6">
              <w:rPr>
                <w:sz w:val="28"/>
                <w:szCs w:val="28"/>
              </w:rPr>
              <w:t xml:space="preserve"> систем</w:t>
            </w:r>
            <w:r w:rsidRPr="006870E6">
              <w:rPr>
                <w:sz w:val="28"/>
                <w:szCs w:val="28"/>
                <w:lang w:val="uk-UA"/>
              </w:rPr>
              <w:t xml:space="preserve">а  </w:t>
            </w:r>
          </w:p>
        </w:tc>
      </w:tr>
    </w:tbl>
    <w:p w:rsidR="004A0681" w:rsidRPr="006870E6" w:rsidRDefault="004A0681" w:rsidP="004A0681">
      <w:pPr>
        <w:spacing w:line="360" w:lineRule="auto"/>
        <w:jc w:val="center"/>
        <w:rPr>
          <w:lang w:val="en-US"/>
        </w:rPr>
      </w:pPr>
    </w:p>
    <w:p w:rsidR="004A0681" w:rsidRPr="006870E6" w:rsidRDefault="004A0681" w:rsidP="004A0681">
      <w:pPr>
        <w:spacing w:line="360" w:lineRule="auto"/>
        <w:jc w:val="center"/>
        <w:rPr>
          <w:lang w:val="en-US"/>
        </w:rPr>
      </w:pPr>
    </w:p>
    <w:p w:rsidR="004A0681" w:rsidRPr="006870E6" w:rsidRDefault="004A0681" w:rsidP="004A0681">
      <w:pPr>
        <w:shd w:val="clear" w:color="auto" w:fill="FFFFFF"/>
        <w:spacing w:line="360" w:lineRule="auto"/>
        <w:jc w:val="center"/>
        <w:outlineLvl w:val="5"/>
        <w:rPr>
          <w:sz w:val="28"/>
          <w:szCs w:val="28"/>
          <w:lang w:val="uk-UA"/>
        </w:rPr>
      </w:pPr>
    </w:p>
    <w:p w:rsidR="004A0681" w:rsidRPr="006870E6" w:rsidRDefault="004A0681" w:rsidP="004A0681">
      <w:pPr>
        <w:shd w:val="clear" w:color="auto" w:fill="FFFFFF"/>
        <w:spacing w:line="360" w:lineRule="auto"/>
        <w:jc w:val="center"/>
        <w:outlineLvl w:val="5"/>
        <w:rPr>
          <w:sz w:val="28"/>
          <w:szCs w:val="28"/>
          <w:lang w:val="uk-UA"/>
        </w:rPr>
      </w:pPr>
    </w:p>
    <w:p w:rsidR="004A0681" w:rsidRPr="006870E6" w:rsidRDefault="004A0681" w:rsidP="004A0681">
      <w:pPr>
        <w:shd w:val="clear" w:color="auto" w:fill="FFFFFF"/>
        <w:spacing w:line="360" w:lineRule="auto"/>
        <w:jc w:val="center"/>
        <w:outlineLvl w:val="5"/>
        <w:rPr>
          <w:sz w:val="28"/>
          <w:szCs w:val="28"/>
          <w:lang w:val="uk-UA"/>
        </w:rPr>
      </w:pPr>
    </w:p>
    <w:p w:rsidR="004A0681" w:rsidRPr="006870E6" w:rsidRDefault="004A0681" w:rsidP="004A0681">
      <w:pPr>
        <w:shd w:val="clear" w:color="auto" w:fill="FFFFFF"/>
        <w:spacing w:line="360" w:lineRule="auto"/>
        <w:jc w:val="center"/>
        <w:outlineLvl w:val="5"/>
        <w:rPr>
          <w:sz w:val="28"/>
          <w:szCs w:val="28"/>
          <w:lang w:val="uk-UA"/>
        </w:rPr>
      </w:pPr>
    </w:p>
    <w:p w:rsidR="004A0681" w:rsidRPr="006870E6" w:rsidRDefault="004A0681" w:rsidP="004A0681">
      <w:pPr>
        <w:shd w:val="clear" w:color="auto" w:fill="FFFFFF"/>
        <w:spacing w:line="360" w:lineRule="auto"/>
        <w:jc w:val="center"/>
        <w:outlineLvl w:val="5"/>
        <w:rPr>
          <w:sz w:val="28"/>
          <w:szCs w:val="28"/>
        </w:rPr>
      </w:pPr>
      <w:r w:rsidRPr="006870E6">
        <w:rPr>
          <w:sz w:val="28"/>
          <w:szCs w:val="28"/>
        </w:rPr>
        <w:lastRenderedPageBreak/>
        <w:t>ВСТУП</w:t>
      </w:r>
    </w:p>
    <w:p w:rsidR="00CA3452" w:rsidRPr="006870E6" w:rsidRDefault="00CA3452" w:rsidP="00CA34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lang w:val="uk-UA"/>
        </w:rPr>
      </w:pPr>
      <w:r w:rsidRPr="006870E6">
        <w:rPr>
          <w:b/>
          <w:bCs/>
          <w:sz w:val="28"/>
          <w:szCs w:val="28"/>
          <w:lang w:val="uk-UA"/>
        </w:rPr>
        <w:t>Актуальність теми.</w:t>
      </w:r>
      <w:r w:rsidRPr="006870E6">
        <w:rPr>
          <w:sz w:val="28"/>
          <w:szCs w:val="28"/>
          <w:lang w:val="uk-UA"/>
        </w:rPr>
        <w:t xml:space="preserve">  Однією з глобальних проблем сьогодення є забезпечення населення якісною  питною водою.  За даними ООН та ВООЗ, 2,6 млрд людей, а це понад 35 % населення Землі, живуть в антисанітарних умовах, 884 млн людей не мають доступу до доброякісної питної води.  Щорічно 1,5 млн дітей у віці до 5 років помирають через хвороби, пов’язані з цими проблемами. Через нестачу доступу до чистої води страждає у кілька разів більше дітей (у віці до 15 років ), ніж від гепатиту, СНІДу, малярії, туберкульозу разом узятих. Загальне число людей, що вмирають через неякісну і небезпечну питну воду, перевершує число жертв усіх форм насильства, включаючи війни і збройні конфлікти.</w:t>
      </w:r>
    </w:p>
    <w:p w:rsidR="00CA3452" w:rsidRPr="006870E6" w:rsidRDefault="00CA3452" w:rsidP="00CA34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lang w:val="uk-UA"/>
        </w:rPr>
      </w:pPr>
      <w:r w:rsidRPr="006870E6">
        <w:rPr>
          <w:sz w:val="28"/>
          <w:szCs w:val="28"/>
          <w:lang w:val="uk-UA"/>
        </w:rPr>
        <w:t>В Україні ці проблеми  теж поглиблюються.  Саме тому чинне  законодавство передбачає  “наближення вимог державних стандартів на питну воду, технологій обробки питної води, а також засобів вимірювання й методів оцінки до відповідних стандартів, технологій, засобів і методів, прийнятих у Європейському Союзі” [1]; вимагається й  «розробка технічних систем і устаткування ... для очищення забруднених ... вод для потреб питного водопостачання» [2].</w:t>
      </w:r>
    </w:p>
    <w:p w:rsidR="00CA3452" w:rsidRPr="006870E6" w:rsidRDefault="00CA3452" w:rsidP="00CA34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lang w:val="uk-UA"/>
        </w:rPr>
      </w:pPr>
      <w:r w:rsidRPr="006870E6">
        <w:rPr>
          <w:sz w:val="28"/>
          <w:szCs w:val="28"/>
          <w:lang w:val="uk-UA"/>
        </w:rPr>
        <w:t>За останні роки, РНБО України двічі акцентувалася увага на катастрофічному становищі в галузі водопостачання та водовідведення. Так, у рішенні  РНБО від 27 лютого 2009 р. констатувалося: «В даний час проблема збереження вітчизняних водних ресурсів набула такого значення, що визнана як реальна загроза національній безпеці України. За умови, що питне водопостачання України майже на 80 % забезпечується із поверхневих джерел, цей же відсоток (80 %) включає  поверхневі водойми країни, які вже непридатні для постачання питної води. Споживачі більше половини міст з населенням понад 100 тис. отримують воду за графіком».</w:t>
      </w:r>
    </w:p>
    <w:p w:rsidR="00CA3452" w:rsidRPr="006870E6" w:rsidRDefault="00CA3452" w:rsidP="00CA34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lang w:val="uk-UA"/>
        </w:rPr>
      </w:pPr>
      <w:r w:rsidRPr="006870E6">
        <w:rPr>
          <w:sz w:val="28"/>
          <w:szCs w:val="28"/>
          <w:lang w:val="uk-UA"/>
        </w:rPr>
        <w:t xml:space="preserve">В рішенні РНБО від 25 квітня 2013 р. наголошується, що в ситуації із забезпеченням населення якісною питною водою позитивних змін не сталося, а в деяких регіонах спостерігається тенденція до її ускладнення. Відзначено регрес у забезпеченні централізованим водопостачанням уже й міського населення - в 2011 р. </w:t>
      </w:r>
      <w:r w:rsidRPr="006870E6">
        <w:rPr>
          <w:sz w:val="28"/>
          <w:szCs w:val="28"/>
          <w:lang w:val="uk-UA"/>
        </w:rPr>
        <w:lastRenderedPageBreak/>
        <w:t xml:space="preserve">частка міського населення, що має доступ до централізованого водопостачання, склала 93,4%, що менше на 1,6%, ніж у 2005 р.  </w:t>
      </w:r>
    </w:p>
    <w:p w:rsidR="00CA3452" w:rsidRPr="006870E6" w:rsidRDefault="00CA3452" w:rsidP="00CA34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6870E6">
        <w:rPr>
          <w:sz w:val="28"/>
          <w:szCs w:val="28"/>
          <w:lang w:val="uk-UA"/>
        </w:rPr>
        <w:tab/>
        <w:t>Системи водовідведення перебувають у ще в  гіршому стані: в 2012 р. 12,5 % шкіл не мали доступу до централізованого водовідведення, а 44 % шкіл не підключені до каналізації  і  користуються вуличними туалетами. 1087 (5,6 %)  шкіл і 172 (1,4 %) дошкільних установ  взагалі не каналізовані.</w:t>
      </w:r>
    </w:p>
    <w:p w:rsidR="00CA3452" w:rsidRPr="006870E6" w:rsidRDefault="00CA3452" w:rsidP="00CA34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lang w:val="uk-UA"/>
        </w:rPr>
      </w:pPr>
      <w:r w:rsidRPr="006870E6">
        <w:rPr>
          <w:sz w:val="28"/>
          <w:szCs w:val="28"/>
          <w:lang w:val="uk-UA"/>
        </w:rPr>
        <w:t xml:space="preserve">Високий рівень техногенного навантаження на водойми, використання недосконалих технологій водопідготовки та вторинне забруднення води в розподільчих мережах призводить до потрапляння в питну воду значної кількості неорганічних і органічних забруднюючих речовин, спільна дія яких на організм людини викликає відомий в хімії та біології ефект синергізму, що несе реальну загрозу здоров'ю. На думку дослідників  [3, 4, 5], у даній ситуації у принципі  неможливо забезпечити населення якісною та безпечною для здоров'я питною водою. </w:t>
      </w:r>
    </w:p>
    <w:p w:rsidR="00CA3452" w:rsidRPr="006870E6" w:rsidRDefault="00CA3452" w:rsidP="00CA34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lang w:val="uk-UA"/>
        </w:rPr>
      </w:pPr>
      <w:r w:rsidRPr="006870E6">
        <w:rPr>
          <w:sz w:val="28"/>
          <w:szCs w:val="28"/>
          <w:lang w:val="uk-UA"/>
        </w:rPr>
        <w:t>Поряд з тим поглиблене вивчення проблеми засвідчило відсутність системних еколого-гігієнічних досліджень причинно-наслідкових зв'язків якості питної води та захворюваності населення. Особливо, коли мова йде про питання медико - біологічної безпеки джерел питного та господарчого водопостачання, а вода визначається як фактор ризику виникнення інфекційних та неінфекційних захворювань населення. Як засвідчує консолідована думка провідних спеціалістів з проблеми медико-біологічної безпеки довкілля [3, 4, 5, 6, 7, 9], в Україні концепцією ризику в оцінці впливу факторів довкілля практично не користуються, що унеможливлює визначення реального стану проблеми та її прогнозування. Зважаючи на це, першочерговими завданнями гігієнічної науки є, в тому числі, удосконалення методології регламентування шкідливої дії чинників на здоров'я населення на основі концепції допустимого ризику та розвиток методів екологічного моніторингу, кінцевою метою якого є необхідність визначення джерел потенційного ризику для здоров'я [8].</w:t>
      </w:r>
    </w:p>
    <w:p w:rsidR="00CA3452" w:rsidRPr="006870E6" w:rsidRDefault="00CA3452" w:rsidP="00CA34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lang w:val="uk-UA"/>
        </w:rPr>
      </w:pPr>
      <w:r w:rsidRPr="006870E6">
        <w:rPr>
          <w:sz w:val="28"/>
          <w:szCs w:val="28"/>
          <w:lang w:val="uk-UA"/>
        </w:rPr>
        <w:t xml:space="preserve">Аналіз досліджень питної води централізованих систем водопостачання України в сучасних умовах з позицій гігієни показав, що радикальних змін стану та </w:t>
      </w:r>
      <w:r w:rsidRPr="006870E6">
        <w:rPr>
          <w:sz w:val="28"/>
          <w:szCs w:val="28"/>
          <w:lang w:val="uk-UA"/>
        </w:rPr>
        <w:lastRenderedPageBreak/>
        <w:t>якості питної води в країні можна досягти за умови реалізації заходів щодо надійної охорони джерел питного водопостачання, впровадження нових сучасних водоочисних технологій, заміни застарілих водопровідних мереж тощо [9, 10, 11, 12]. Але це довгострокові затратні заходи, реалізація яких потребує масштабних капітальних вкладень, що унеможливлює їх негайну реалізацію в умовах глибокої економічної кризи [6, 8, 10].</w:t>
      </w:r>
    </w:p>
    <w:p w:rsidR="00CA3452" w:rsidRPr="006870E6" w:rsidRDefault="00CA3452" w:rsidP="00CA34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lang w:val="uk-UA"/>
        </w:rPr>
      </w:pPr>
      <w:r w:rsidRPr="006870E6">
        <w:rPr>
          <w:sz w:val="28"/>
          <w:szCs w:val="28"/>
          <w:lang w:val="uk-UA"/>
        </w:rPr>
        <w:t>Тому на сучасному етапі найбільша надія покладається на впровадження заходів з доочищення води в місцях безпосереднього її споживання (використання індивідуальних та колективних водоочисних фільтрів та систем) [9, 11]. Цей напрямок у розвинутих країнах світу розглядається як найбільш перспективний і знаходить підтримку в нашій країні, що відображено в Загальнодержавній цільовій програмі «Питна вода України» на 2006-2020 рр. [9, 13, 14, 15].</w:t>
      </w:r>
    </w:p>
    <w:p w:rsidR="00CA3452" w:rsidRPr="006870E6" w:rsidRDefault="00CA3452" w:rsidP="00CA34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426"/>
        <w:jc w:val="both"/>
        <w:rPr>
          <w:sz w:val="28"/>
          <w:szCs w:val="28"/>
          <w:lang w:val="uk-UA"/>
        </w:rPr>
      </w:pPr>
      <w:r w:rsidRPr="006870E6">
        <w:rPr>
          <w:sz w:val="28"/>
          <w:szCs w:val="28"/>
          <w:lang w:val="uk-UA"/>
        </w:rPr>
        <w:t>На території України особливої уваги заслуговує гирлова зона ріки Дунай, з водними ресурсами якої пов'язано водопостачання 25,1 % населення Одеської області. Гирлова зона Дунаю утворює велику болотисту дельту загальною площею близько 5640 км</w:t>
      </w:r>
      <w:r w:rsidRPr="006870E6">
        <w:rPr>
          <w:sz w:val="28"/>
          <w:szCs w:val="28"/>
          <w:vertAlign w:val="superscript"/>
          <w:lang w:val="uk-UA"/>
        </w:rPr>
        <w:t>2</w:t>
      </w:r>
      <w:r w:rsidRPr="006870E6">
        <w:rPr>
          <w:sz w:val="28"/>
          <w:szCs w:val="28"/>
          <w:lang w:val="uk-UA"/>
        </w:rPr>
        <w:t xml:space="preserve"> та регіон придунайських озер (Кагул, Катлабух, Ялпуг, Китай, Сасик), які останніми роками зазнають інтенсивного антропогенного забруднення. Українське Придунав'я належить до одного із найбільш депресивних регіонів країни з несприятливою економічною, демографічною й екологічною ситуацією. Загалом у Придунав’ї за останні двадцять років чисельність працездатного населення зменшилася на 25 %. Різко зросла захворюваність. Уже у 2002 р. смертність у два рази перевищила народжуваність.   </w:t>
      </w:r>
    </w:p>
    <w:p w:rsidR="00CA3452" w:rsidRPr="006870E6" w:rsidRDefault="00CA3452" w:rsidP="00CA34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lang w:val="uk-UA"/>
        </w:rPr>
      </w:pPr>
      <w:r w:rsidRPr="006870E6">
        <w:rPr>
          <w:sz w:val="28"/>
          <w:szCs w:val="28"/>
          <w:lang w:val="uk-UA"/>
        </w:rPr>
        <w:t xml:space="preserve">Незважаючи на це, медико-біологічні та еколого - гігієнічні аспекти безпеки питного та господарчого водопостачання цього регіону досі не знайшли необхідного системного відображення у науковій літературі [2, 3]. </w:t>
      </w:r>
    </w:p>
    <w:p w:rsidR="00CA3452" w:rsidRPr="006870E6" w:rsidRDefault="00CA3452" w:rsidP="00CA34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lang w:val="uk-UA"/>
        </w:rPr>
      </w:pPr>
      <w:r w:rsidRPr="006870E6">
        <w:rPr>
          <w:sz w:val="28"/>
          <w:szCs w:val="28"/>
          <w:lang w:val="uk-UA"/>
        </w:rPr>
        <w:t>Гирлова зона ріки Дунай за сукупністю певних орографічних та кліматичних характеристик близька до гирлових зон рік Дніпра та Південного Бугу, які впадають у Чорне море [3, 9, 14, 15]. Це визначає можливість поширення отриманих результатів на системи водопостачання Миколаївської та Херсонської областей.</w:t>
      </w:r>
    </w:p>
    <w:p w:rsidR="00CA3452" w:rsidRPr="006870E6" w:rsidRDefault="00CA3452" w:rsidP="00CA3452">
      <w:pPr>
        <w:tabs>
          <w:tab w:val="left" w:pos="567"/>
        </w:tabs>
        <w:spacing w:line="360" w:lineRule="auto"/>
        <w:ind w:firstLine="454"/>
        <w:jc w:val="both"/>
        <w:rPr>
          <w:sz w:val="28"/>
          <w:szCs w:val="28"/>
          <w:lang w:val="uk-UA"/>
        </w:rPr>
      </w:pPr>
      <w:r w:rsidRPr="006870E6">
        <w:rPr>
          <w:sz w:val="28"/>
          <w:szCs w:val="28"/>
          <w:lang w:val="uk-UA" w:eastAsia="uk-UA"/>
        </w:rPr>
        <w:lastRenderedPageBreak/>
        <w:t>Таким чином, дослідження гігієнічних та медико-екологічних проблем водних ресурсів Придунайського регіону та розробка заходів щодо попередження їх забруднення повинні бути спрямовані на збереження здоров'я населення шляхом мінімізації негативного впливу водного фактору, що має велике науково-практичне значення. Це можливо лише за умови комплексного підходу до оцінки стану водних об'єктів з урахуванням чинників ризику та поліпшення якості води джерел різних видів користування.</w:t>
      </w:r>
    </w:p>
    <w:p w:rsidR="00CA3452" w:rsidRPr="006870E6" w:rsidRDefault="00CA3452" w:rsidP="00CA34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600"/>
        <w:jc w:val="both"/>
        <w:rPr>
          <w:sz w:val="28"/>
          <w:szCs w:val="28"/>
          <w:lang w:val="uk-UA"/>
        </w:rPr>
      </w:pPr>
      <w:r w:rsidRPr="006870E6">
        <w:rPr>
          <w:sz w:val="28"/>
          <w:szCs w:val="28"/>
          <w:lang w:val="uk-UA"/>
        </w:rPr>
        <w:t>Сказане в повній мірі збігається та знаходиться у відповідності із перспективним науковим напрямком вітчизняної профілактичної медицини – медицини граничних станів, важливою складовою частиною якої є гігієнічна донозологічна діагностика, спрямована на виявлення та усунення чинників ризику різного походження, включаючи й широке коло несприятливих екологічних факторів [16, 17].</w:t>
      </w:r>
    </w:p>
    <w:p w:rsidR="00DC4DC2" w:rsidRPr="006870E6" w:rsidRDefault="004A0681" w:rsidP="00210037">
      <w:pPr>
        <w:shd w:val="clear" w:color="auto" w:fill="FFFFFF"/>
        <w:spacing w:line="360" w:lineRule="auto"/>
        <w:ind w:firstLine="708"/>
        <w:jc w:val="both"/>
        <w:outlineLvl w:val="5"/>
        <w:rPr>
          <w:sz w:val="28"/>
          <w:szCs w:val="28"/>
          <w:lang w:val="uk-UA"/>
        </w:rPr>
      </w:pPr>
      <w:r w:rsidRPr="006870E6">
        <w:rPr>
          <w:b/>
          <w:sz w:val="28"/>
          <w:szCs w:val="28"/>
        </w:rPr>
        <w:t>Зв’язок роботи з науковими програмами, планами, темами.</w:t>
      </w:r>
      <w:r w:rsidRPr="006870E6">
        <w:rPr>
          <w:b/>
          <w:sz w:val="28"/>
          <w:szCs w:val="28"/>
          <w:lang w:val="uk-UA"/>
        </w:rPr>
        <w:t xml:space="preserve"> </w:t>
      </w:r>
      <w:r w:rsidR="00DC4DC2" w:rsidRPr="006870E6">
        <w:rPr>
          <w:sz w:val="28"/>
          <w:szCs w:val="28"/>
          <w:lang w:val="uk-UA" w:eastAsia="uk-UA"/>
        </w:rPr>
        <w:t>Дисертаційна робота виконана в плані реалізації наступних законів та програм: Закон України «Про забезпечення санітарного та епідемічного благополуччя населення» № 4004-ХІІ від 24.02.1994; Закон України «Про питну воду та питне водопостачання» № 2918-ІІІ від 10.01.2002; Закон України «Про Загальнодержавну програму «Питна вода України» на 2006-2020 роки» № 2455-IV від 03.03.2005, а також в рамках виконання планової науково-дослідної роботи кафедри гігієни та медичної екології Одеського національного медичного університету на тему: «Еколого - гігієнічні проблеми гирлових зон морського узбережжя, розробка і впровадження медико - профілактичних заходів» (2012-2016 рр.) (номер держреєстрації 0111UO10169).</w:t>
      </w:r>
    </w:p>
    <w:p w:rsidR="00DC4DC2" w:rsidRPr="006870E6" w:rsidRDefault="004A0681" w:rsidP="00DC4DC2">
      <w:pPr>
        <w:tabs>
          <w:tab w:val="left" w:pos="567"/>
        </w:tabs>
        <w:spacing w:line="360" w:lineRule="auto"/>
        <w:ind w:firstLine="454"/>
        <w:jc w:val="both"/>
        <w:rPr>
          <w:sz w:val="28"/>
          <w:szCs w:val="28"/>
          <w:lang w:val="uk-UA" w:eastAsia="uk-UA"/>
        </w:rPr>
      </w:pPr>
      <w:r w:rsidRPr="006870E6">
        <w:rPr>
          <w:b/>
          <w:sz w:val="28"/>
          <w:szCs w:val="28"/>
          <w:lang w:val="uk-UA"/>
        </w:rPr>
        <w:t>Мета дослідження:</w:t>
      </w:r>
      <w:r w:rsidRPr="006870E6">
        <w:rPr>
          <w:sz w:val="28"/>
          <w:szCs w:val="28"/>
          <w:lang w:val="uk-UA"/>
        </w:rPr>
        <w:t xml:space="preserve"> </w:t>
      </w:r>
      <w:r w:rsidR="00DC4DC2" w:rsidRPr="006870E6">
        <w:rPr>
          <w:sz w:val="28"/>
          <w:szCs w:val="28"/>
          <w:lang w:val="uk-UA" w:eastAsia="uk-UA"/>
        </w:rPr>
        <w:t>наукове обґрунтування системи медико - біологічної безпеки гирлових зон морського узбережжя України шляхом гігієнічної оцінки, прогнозування та профілактики несприятливого впливу чинників антропогенного забруднення поверхневих джерел господарсько-питного водопостачання.</w:t>
      </w:r>
    </w:p>
    <w:p w:rsidR="004A0681" w:rsidRPr="006870E6" w:rsidRDefault="004A0681" w:rsidP="00DC4DC2">
      <w:pPr>
        <w:spacing w:line="360" w:lineRule="auto"/>
        <w:ind w:firstLine="709"/>
        <w:jc w:val="both"/>
        <w:rPr>
          <w:b/>
          <w:sz w:val="28"/>
          <w:szCs w:val="28"/>
          <w:lang w:val="uk-UA"/>
        </w:rPr>
      </w:pPr>
      <w:r w:rsidRPr="006870E6">
        <w:rPr>
          <w:b/>
          <w:sz w:val="28"/>
          <w:szCs w:val="28"/>
          <w:lang w:val="uk-UA"/>
        </w:rPr>
        <w:t>Завдання дослідження:</w:t>
      </w:r>
    </w:p>
    <w:p w:rsidR="00DC4DC2" w:rsidRPr="006870E6" w:rsidRDefault="00DC4DC2" w:rsidP="00DC4DC2">
      <w:pPr>
        <w:tabs>
          <w:tab w:val="left" w:pos="567"/>
          <w:tab w:val="left" w:pos="606"/>
        </w:tabs>
        <w:spacing w:line="360" w:lineRule="auto"/>
        <w:ind w:firstLine="448"/>
        <w:jc w:val="both"/>
        <w:rPr>
          <w:sz w:val="28"/>
          <w:szCs w:val="28"/>
          <w:lang w:val="uk-UA" w:eastAsia="uk-UA"/>
        </w:rPr>
      </w:pPr>
      <w:r w:rsidRPr="006870E6">
        <w:rPr>
          <w:sz w:val="28"/>
          <w:szCs w:val="28"/>
          <w:lang w:val="uk-UA" w:eastAsia="uk-UA"/>
        </w:rPr>
        <w:t>1. Провести аналіз наукових джерел щодо проблем антропогенного, біологічного та хімічного забруднення води, сучасних методичних підходів до оцінки медико-</w:t>
      </w:r>
      <w:r w:rsidRPr="006870E6">
        <w:rPr>
          <w:sz w:val="28"/>
          <w:szCs w:val="28"/>
          <w:lang w:val="uk-UA" w:eastAsia="uk-UA"/>
        </w:rPr>
        <w:lastRenderedPageBreak/>
        <w:t xml:space="preserve">біологічної безпеки водного фактора, систематизувати  дані  про санітарний стан водних об’єктів Українського Придунав’я.  </w:t>
      </w:r>
    </w:p>
    <w:p w:rsidR="00DC4DC2" w:rsidRPr="006870E6" w:rsidRDefault="00DC4DC2" w:rsidP="00DC4DC2">
      <w:pPr>
        <w:tabs>
          <w:tab w:val="left" w:pos="567"/>
          <w:tab w:val="left" w:pos="606"/>
        </w:tabs>
        <w:spacing w:line="360" w:lineRule="auto"/>
        <w:ind w:firstLine="448"/>
        <w:jc w:val="both"/>
        <w:rPr>
          <w:sz w:val="28"/>
          <w:szCs w:val="28"/>
          <w:lang w:val="uk-UA" w:eastAsia="uk-UA"/>
        </w:rPr>
      </w:pPr>
      <w:r w:rsidRPr="006870E6">
        <w:rPr>
          <w:sz w:val="28"/>
          <w:szCs w:val="28"/>
          <w:lang w:val="uk-UA" w:eastAsia="uk-UA"/>
        </w:rPr>
        <w:t>2. Дослідити санітарний стан поверхневих водойм гирлової зони Українського Придунав'я за показниками хімічної і біологічної контамінації та встановити чинники ризику несприятливого впливу на здоров'я населення.</w:t>
      </w:r>
    </w:p>
    <w:p w:rsidR="00DC4DC2" w:rsidRPr="006870E6" w:rsidRDefault="00DC4DC2" w:rsidP="00DC4DC2">
      <w:pPr>
        <w:tabs>
          <w:tab w:val="left" w:pos="567"/>
        </w:tabs>
        <w:spacing w:line="360" w:lineRule="auto"/>
        <w:ind w:firstLine="454"/>
        <w:jc w:val="both"/>
        <w:rPr>
          <w:sz w:val="28"/>
          <w:szCs w:val="28"/>
          <w:lang w:val="uk-UA" w:eastAsia="uk-UA"/>
        </w:rPr>
      </w:pPr>
      <w:r w:rsidRPr="006870E6">
        <w:rPr>
          <w:sz w:val="28"/>
          <w:szCs w:val="28"/>
          <w:lang w:val="uk-UA" w:eastAsia="uk-UA"/>
        </w:rPr>
        <w:t>3. Визначити роль водного чинника у розповсюдженні інфекційної та неінфекційної захворюваності населення Українського Придунав'я, включаючи оцінку адекватності заходів з покращення якості питної води.</w:t>
      </w:r>
    </w:p>
    <w:p w:rsidR="00DC4DC2" w:rsidRPr="006870E6" w:rsidRDefault="00DC4DC2" w:rsidP="00DC4DC2">
      <w:pPr>
        <w:tabs>
          <w:tab w:val="left" w:pos="567"/>
          <w:tab w:val="left" w:pos="649"/>
        </w:tabs>
        <w:spacing w:line="360" w:lineRule="auto"/>
        <w:ind w:firstLine="462"/>
        <w:jc w:val="both"/>
        <w:rPr>
          <w:sz w:val="28"/>
          <w:szCs w:val="28"/>
          <w:lang w:val="uk-UA" w:eastAsia="uk-UA"/>
        </w:rPr>
      </w:pPr>
      <w:r w:rsidRPr="006870E6">
        <w:rPr>
          <w:sz w:val="28"/>
          <w:szCs w:val="28"/>
          <w:lang w:val="uk-UA" w:eastAsia="uk-UA"/>
        </w:rPr>
        <w:t>4. В експериментальних дослідженнях визначити характер структурно- функціональних змін організму здорових щурів, які споживали воду різних водних об'єктів системи гирлової зони Придунав'я.</w:t>
      </w:r>
    </w:p>
    <w:p w:rsidR="00DC4DC2" w:rsidRPr="006870E6" w:rsidRDefault="00DC4DC2" w:rsidP="00DC4DC2">
      <w:pPr>
        <w:tabs>
          <w:tab w:val="left" w:pos="567"/>
          <w:tab w:val="left" w:pos="606"/>
        </w:tabs>
        <w:spacing w:line="360" w:lineRule="auto"/>
        <w:ind w:firstLine="434"/>
        <w:jc w:val="both"/>
        <w:rPr>
          <w:sz w:val="28"/>
          <w:szCs w:val="28"/>
          <w:lang w:val="uk-UA" w:eastAsia="uk-UA"/>
        </w:rPr>
      </w:pPr>
      <w:r w:rsidRPr="006870E6">
        <w:rPr>
          <w:sz w:val="28"/>
          <w:szCs w:val="28"/>
          <w:lang w:val="uk-UA" w:eastAsia="uk-UA"/>
        </w:rPr>
        <w:t>5. Обґрунтувати доцільність використання мікробної тест-системи Salmonellа typhimurium ТА 98 для оцінки токсичності та мутагенної активності води поверхневих водойм Українського Придунав'я.</w:t>
      </w:r>
    </w:p>
    <w:p w:rsidR="00DC4DC2" w:rsidRPr="006870E6" w:rsidRDefault="00DC4DC2" w:rsidP="00DC4DC2">
      <w:pPr>
        <w:tabs>
          <w:tab w:val="left" w:pos="567"/>
          <w:tab w:val="left" w:pos="596"/>
        </w:tabs>
        <w:spacing w:line="360" w:lineRule="auto"/>
        <w:ind w:firstLine="420"/>
        <w:jc w:val="both"/>
        <w:rPr>
          <w:sz w:val="28"/>
          <w:szCs w:val="28"/>
          <w:lang w:val="uk-UA" w:eastAsia="uk-UA"/>
        </w:rPr>
      </w:pPr>
      <w:r w:rsidRPr="006870E6">
        <w:rPr>
          <w:sz w:val="28"/>
          <w:szCs w:val="28"/>
          <w:lang w:val="uk-UA" w:eastAsia="uk-UA"/>
        </w:rPr>
        <w:t>6. За результатами біотестування на коротко-циклічних гідробіонтах дослідити гостру та хронічну токсичність води різних джерел господарсько-питного водопостачання населення Українського Придунав'я.</w:t>
      </w:r>
    </w:p>
    <w:p w:rsidR="00DC4DC2" w:rsidRPr="006870E6" w:rsidRDefault="00DC4DC2" w:rsidP="00DC4DC2">
      <w:pPr>
        <w:tabs>
          <w:tab w:val="left" w:pos="567"/>
          <w:tab w:val="left" w:pos="606"/>
        </w:tabs>
        <w:spacing w:line="360" w:lineRule="auto"/>
        <w:ind w:firstLine="420"/>
        <w:jc w:val="both"/>
        <w:rPr>
          <w:sz w:val="28"/>
          <w:szCs w:val="28"/>
          <w:lang w:val="uk-UA" w:eastAsia="uk-UA"/>
        </w:rPr>
      </w:pPr>
      <w:r w:rsidRPr="006870E6">
        <w:rPr>
          <w:sz w:val="28"/>
          <w:szCs w:val="28"/>
          <w:lang w:val="uk-UA" w:eastAsia="uk-UA"/>
        </w:rPr>
        <w:t>7. Обґрунтувати доцільність використання препаратів діоксиду хлору для цілей знезараження води з джерел господарсько-питного водопостачання гирлових зон морського узбережжя.</w:t>
      </w:r>
    </w:p>
    <w:p w:rsidR="00DC4DC2" w:rsidRPr="006870E6" w:rsidRDefault="00DC4DC2" w:rsidP="00DC4DC2">
      <w:pPr>
        <w:spacing w:line="360" w:lineRule="auto"/>
        <w:ind w:firstLine="480"/>
        <w:rPr>
          <w:sz w:val="28"/>
          <w:szCs w:val="28"/>
          <w:lang w:val="uk-UA"/>
        </w:rPr>
      </w:pPr>
      <w:r w:rsidRPr="006870E6">
        <w:rPr>
          <w:sz w:val="28"/>
          <w:szCs w:val="28"/>
          <w:lang w:val="uk-UA"/>
        </w:rPr>
        <w:t xml:space="preserve">8. Науково обґрунтувати систему медико-біологічної безпеки гирлової зони Українського Придунав’я шляхом розробки алгоритму і математичної моделі </w:t>
      </w:r>
      <w:r w:rsidRPr="006870E6">
        <w:rPr>
          <w:sz w:val="28"/>
          <w:szCs w:val="28"/>
          <w:lang w:val="uk-UA" w:eastAsia="uk-UA"/>
        </w:rPr>
        <w:t xml:space="preserve">оцінки та прогнозування медико-біологічної  безпеки та мінімізації ризиків погіршення здоров'я населення. </w:t>
      </w:r>
      <w:r w:rsidRPr="006870E6">
        <w:rPr>
          <w:sz w:val="28"/>
          <w:szCs w:val="28"/>
          <w:lang w:val="uk-UA"/>
        </w:rPr>
        <w:t xml:space="preserve"> </w:t>
      </w:r>
    </w:p>
    <w:p w:rsidR="00DC4DC2" w:rsidRPr="006870E6" w:rsidRDefault="004A0681" w:rsidP="00DC4DC2">
      <w:pPr>
        <w:tabs>
          <w:tab w:val="left" w:pos="567"/>
        </w:tabs>
        <w:spacing w:line="360" w:lineRule="auto"/>
        <w:ind w:firstLine="454"/>
        <w:jc w:val="both"/>
        <w:rPr>
          <w:sz w:val="28"/>
          <w:szCs w:val="28"/>
          <w:lang w:val="uk-UA" w:eastAsia="uk-UA"/>
        </w:rPr>
      </w:pPr>
      <w:r w:rsidRPr="006870E6">
        <w:rPr>
          <w:b/>
          <w:i/>
          <w:sz w:val="28"/>
          <w:szCs w:val="28"/>
          <w:lang w:val="uk-UA"/>
        </w:rPr>
        <w:t>Об’єкт</w:t>
      </w:r>
      <w:r w:rsidRPr="006870E6">
        <w:rPr>
          <w:b/>
          <w:i/>
          <w:snapToGrid w:val="0"/>
          <w:sz w:val="28"/>
          <w:szCs w:val="28"/>
          <w:lang w:val="uk-UA"/>
        </w:rPr>
        <w:t xml:space="preserve"> </w:t>
      </w:r>
      <w:r w:rsidRPr="006870E6">
        <w:rPr>
          <w:b/>
          <w:i/>
          <w:sz w:val="28"/>
          <w:szCs w:val="28"/>
          <w:lang w:val="uk-UA"/>
        </w:rPr>
        <w:t>дослідження:</w:t>
      </w:r>
      <w:r w:rsidRPr="006870E6">
        <w:rPr>
          <w:sz w:val="28"/>
          <w:szCs w:val="28"/>
          <w:lang w:val="uk-UA"/>
        </w:rPr>
        <w:t xml:space="preserve"> </w:t>
      </w:r>
      <w:r w:rsidR="00DC4DC2" w:rsidRPr="006870E6">
        <w:rPr>
          <w:sz w:val="28"/>
          <w:szCs w:val="28"/>
          <w:lang w:val="uk-UA" w:eastAsia="uk-UA"/>
        </w:rPr>
        <w:t>явище патогенного впливу антропогенного забруднення об'єктів господарсько-питного водопостачання на здоров'я населення.</w:t>
      </w:r>
    </w:p>
    <w:p w:rsidR="00DC4DC2" w:rsidRPr="006870E6" w:rsidRDefault="004A0681" w:rsidP="00DC4DC2">
      <w:pPr>
        <w:tabs>
          <w:tab w:val="left" w:pos="567"/>
        </w:tabs>
        <w:spacing w:line="360" w:lineRule="auto"/>
        <w:ind w:firstLine="480"/>
        <w:jc w:val="both"/>
        <w:rPr>
          <w:sz w:val="28"/>
          <w:szCs w:val="28"/>
          <w:lang w:val="uk-UA" w:eastAsia="uk-UA"/>
        </w:rPr>
      </w:pPr>
      <w:r w:rsidRPr="006870E6">
        <w:rPr>
          <w:b/>
          <w:i/>
          <w:sz w:val="28"/>
          <w:szCs w:val="28"/>
          <w:lang w:val="uk-UA"/>
        </w:rPr>
        <w:t>Предмет дослідження:</w:t>
      </w:r>
      <w:r w:rsidRPr="006870E6">
        <w:rPr>
          <w:sz w:val="28"/>
          <w:szCs w:val="28"/>
          <w:lang w:val="uk-UA"/>
        </w:rPr>
        <w:t xml:space="preserve"> </w:t>
      </w:r>
      <w:r w:rsidR="00DC4DC2" w:rsidRPr="006870E6">
        <w:rPr>
          <w:sz w:val="28"/>
          <w:szCs w:val="28"/>
          <w:lang w:val="uk-UA" w:eastAsia="uk-UA"/>
        </w:rPr>
        <w:t>несприятливі чинники екологічного, епідеміологічного, токсикологічного, мутагенного ризику на здоров'я населення гирлової зони Українського Придунав'я, їх оцінка та мінімізація патогенного впливу.</w:t>
      </w:r>
    </w:p>
    <w:p w:rsidR="00DC4DC2" w:rsidRPr="006870E6" w:rsidRDefault="004A0681" w:rsidP="00DC4DC2">
      <w:pPr>
        <w:tabs>
          <w:tab w:val="left" w:pos="567"/>
        </w:tabs>
        <w:spacing w:line="360" w:lineRule="auto"/>
        <w:ind w:firstLine="454"/>
        <w:jc w:val="both"/>
        <w:rPr>
          <w:sz w:val="28"/>
          <w:szCs w:val="28"/>
          <w:lang w:val="uk-UA" w:eastAsia="uk-UA"/>
        </w:rPr>
      </w:pPr>
      <w:r w:rsidRPr="006870E6">
        <w:rPr>
          <w:b/>
          <w:sz w:val="28"/>
          <w:szCs w:val="28"/>
          <w:lang w:val="uk-UA"/>
        </w:rPr>
        <w:lastRenderedPageBreak/>
        <w:t>Методи</w:t>
      </w:r>
      <w:r w:rsidRPr="006870E6">
        <w:rPr>
          <w:b/>
          <w:snapToGrid w:val="0"/>
          <w:sz w:val="28"/>
          <w:szCs w:val="28"/>
          <w:lang w:val="uk-UA"/>
        </w:rPr>
        <w:t xml:space="preserve"> </w:t>
      </w:r>
      <w:r w:rsidRPr="006870E6">
        <w:rPr>
          <w:b/>
          <w:sz w:val="28"/>
          <w:szCs w:val="28"/>
          <w:lang w:val="uk-UA"/>
        </w:rPr>
        <w:t>досліджень</w:t>
      </w:r>
      <w:r w:rsidRPr="006870E6">
        <w:rPr>
          <w:b/>
          <w:snapToGrid w:val="0"/>
          <w:sz w:val="28"/>
          <w:szCs w:val="28"/>
          <w:lang w:val="uk-UA"/>
        </w:rPr>
        <w:t>.</w:t>
      </w:r>
      <w:r w:rsidRPr="006870E6">
        <w:rPr>
          <w:snapToGrid w:val="0"/>
          <w:sz w:val="28"/>
          <w:szCs w:val="28"/>
          <w:lang w:val="uk-UA"/>
        </w:rPr>
        <w:t xml:space="preserve"> </w:t>
      </w:r>
      <w:r w:rsidR="00DC4DC2" w:rsidRPr="006870E6">
        <w:rPr>
          <w:sz w:val="28"/>
          <w:szCs w:val="28"/>
          <w:lang w:val="uk-UA" w:eastAsia="uk-UA"/>
        </w:rPr>
        <w:t>1) аналітичний (порівняльний ретроспективний аналіз санітарної та епідеміологічної ситуації); 2) епідеміологічний (вивчення розповсюдженості інфекційних та неінфекційних захворювань); 3) фізико-хімічний (визначення активної реакції водневих іонів, показників рН та каламутності); 4) санітарно-хімічний (вимір величини показників кольоровості, лужності, загальної жорсткості, кальцію, магнію, натрію і калію, бікарбонатів, сульфатів, хлоридів, сухого залишку, перманганатної окисності, аміаку, нітритів, нітратів, заліза, фторидів, міді, цинку, марганцю, хрому, свинцю, нікелю, кадмію, нафтопродуктів); 5) санітарно-мікробіологічні (встановлення індексу бактерій групи кишкової палички, вимір величини загального мікробного числа); 6) санітарно-вірусологічний (визначення вмісту ротавірусів, ентеровірусів, аденовірусів, астровірусів, каліцівірусів, пікорнавірусів); 7) санітарно-паразитологічний (встановлення вмісту цист найпростіших, яєць гельмінтів); 8) експериментальний (виявлення токсичного та мутагенного впливу забруднених вод на живий організм); 9) токсикологічний (визначення гострої токсичності експресною методикою з використанням ранніх наупліальних стадій</w:t>
      </w:r>
      <w:r w:rsidR="00DC4DC2" w:rsidRPr="006870E6">
        <w:rPr>
          <w:i/>
          <w:iCs/>
          <w:sz w:val="28"/>
          <w:szCs w:val="28"/>
          <w:lang w:val="uk-UA" w:eastAsia="uk-UA"/>
        </w:rPr>
        <w:t xml:space="preserve"> Тhamnocephalus platyurus);</w:t>
      </w:r>
      <w:r w:rsidR="00DC4DC2" w:rsidRPr="006870E6">
        <w:rPr>
          <w:sz w:val="28"/>
          <w:szCs w:val="28"/>
          <w:lang w:val="uk-UA" w:eastAsia="uk-UA"/>
        </w:rPr>
        <w:t xml:space="preserve"> 10) екологічний (встановлення рівнів сапробності й аналіз стану екологічних об'єктів Українського Придунав'я); 11) гігієнічний (вимір параметрів екологічної безпеки); 12) математичний (статистичний аналіз та моделювання).</w:t>
      </w:r>
    </w:p>
    <w:p w:rsidR="00DC4DC2" w:rsidRPr="006870E6" w:rsidRDefault="004A0681" w:rsidP="00DC4DC2">
      <w:pPr>
        <w:tabs>
          <w:tab w:val="left" w:pos="567"/>
        </w:tabs>
        <w:spacing w:line="360" w:lineRule="auto"/>
        <w:ind w:firstLine="454"/>
        <w:jc w:val="both"/>
        <w:rPr>
          <w:sz w:val="28"/>
          <w:szCs w:val="28"/>
          <w:lang w:val="uk-UA"/>
        </w:rPr>
      </w:pPr>
      <w:r w:rsidRPr="006870E6">
        <w:rPr>
          <w:b/>
          <w:bCs/>
          <w:sz w:val="28"/>
          <w:szCs w:val="28"/>
          <w:lang w:val="uk-UA"/>
        </w:rPr>
        <w:t xml:space="preserve">Наукова новизна отриманих результатів.  </w:t>
      </w:r>
      <w:r w:rsidR="00DC4DC2" w:rsidRPr="006870E6">
        <w:rPr>
          <w:bCs/>
          <w:sz w:val="28"/>
          <w:szCs w:val="28"/>
          <w:lang w:val="uk-UA" w:eastAsia="uk-UA"/>
        </w:rPr>
        <w:t>полягає в тому, що вперше в Україні:</w:t>
      </w:r>
    </w:p>
    <w:p w:rsidR="00DC4DC2" w:rsidRPr="006870E6" w:rsidRDefault="00DC4DC2" w:rsidP="00E10D6E">
      <w:pPr>
        <w:numPr>
          <w:ilvl w:val="0"/>
          <w:numId w:val="27"/>
        </w:numPr>
        <w:tabs>
          <w:tab w:val="left" w:pos="567"/>
        </w:tabs>
        <w:spacing w:line="360" w:lineRule="auto"/>
        <w:ind w:left="0" w:firstLine="529"/>
        <w:jc w:val="both"/>
        <w:rPr>
          <w:sz w:val="28"/>
          <w:szCs w:val="28"/>
          <w:lang w:val="uk-UA"/>
        </w:rPr>
      </w:pPr>
      <w:r w:rsidRPr="006870E6">
        <w:rPr>
          <w:sz w:val="28"/>
          <w:szCs w:val="28"/>
          <w:lang w:val="uk-UA" w:eastAsia="uk-UA"/>
        </w:rPr>
        <w:t xml:space="preserve"> встановлено чинники ризику, пов'язані із антропогенним забрудненням гирлової зони інфекційного та неінфекційного характеру і визначено пріоритетний характер інфекційного забруднення поверхневих джерел водопостачання гирлової зони;</w:t>
      </w:r>
    </w:p>
    <w:p w:rsidR="00DC4DC2" w:rsidRPr="006870E6" w:rsidRDefault="00DC4DC2" w:rsidP="00E10D6E">
      <w:pPr>
        <w:numPr>
          <w:ilvl w:val="0"/>
          <w:numId w:val="27"/>
        </w:numPr>
        <w:tabs>
          <w:tab w:val="left" w:pos="567"/>
        </w:tabs>
        <w:spacing w:line="360" w:lineRule="auto"/>
        <w:ind w:left="0" w:firstLine="529"/>
        <w:jc w:val="both"/>
        <w:rPr>
          <w:sz w:val="28"/>
          <w:szCs w:val="28"/>
          <w:lang w:val="uk-UA"/>
        </w:rPr>
      </w:pPr>
      <w:r w:rsidRPr="006870E6">
        <w:rPr>
          <w:sz w:val="28"/>
          <w:szCs w:val="28"/>
          <w:lang w:val="uk-UA" w:eastAsia="uk-UA"/>
        </w:rPr>
        <w:t xml:space="preserve"> доведено причинно-наслідковий зв'язок між погіршенням якості питної води при централізованому та децентралізованому водопостачанні та поширеністю, інфекційної (пріоритетна) та неінфекційної захворюваності населення Українського Придунав'я;</w:t>
      </w:r>
    </w:p>
    <w:p w:rsidR="00DC4DC2" w:rsidRPr="006870E6" w:rsidRDefault="00DC4DC2" w:rsidP="00E10D6E">
      <w:pPr>
        <w:numPr>
          <w:ilvl w:val="0"/>
          <w:numId w:val="27"/>
        </w:numPr>
        <w:tabs>
          <w:tab w:val="left" w:pos="567"/>
        </w:tabs>
        <w:spacing w:line="360" w:lineRule="auto"/>
        <w:ind w:left="0" w:firstLine="529"/>
        <w:jc w:val="both"/>
        <w:rPr>
          <w:sz w:val="28"/>
          <w:szCs w:val="28"/>
          <w:lang w:val="uk-UA"/>
        </w:rPr>
      </w:pPr>
      <w:r w:rsidRPr="006870E6">
        <w:rPr>
          <w:sz w:val="28"/>
          <w:szCs w:val="28"/>
          <w:lang w:val="uk-UA" w:eastAsia="uk-UA"/>
        </w:rPr>
        <w:lastRenderedPageBreak/>
        <w:t xml:space="preserve"> встановлено «плямовий» та персистувальний характер забруднення водних об'єктів гирлової зони, що є типовою ознакою чисельності місць скидання, різноманіття біологічного та хімічного складу стічних вод джерел забруднення, а також санітарно-технічних особливостей водойм та місць водозабору;</w:t>
      </w:r>
    </w:p>
    <w:p w:rsidR="00DC4DC2" w:rsidRPr="006870E6" w:rsidRDefault="00DC4DC2" w:rsidP="00E10D6E">
      <w:pPr>
        <w:numPr>
          <w:ilvl w:val="0"/>
          <w:numId w:val="27"/>
        </w:numPr>
        <w:tabs>
          <w:tab w:val="left" w:pos="567"/>
        </w:tabs>
        <w:spacing w:line="360" w:lineRule="auto"/>
        <w:ind w:left="0" w:firstLine="529"/>
        <w:jc w:val="both"/>
        <w:rPr>
          <w:sz w:val="28"/>
          <w:szCs w:val="28"/>
          <w:lang w:val="uk-UA"/>
        </w:rPr>
      </w:pPr>
      <w:r w:rsidRPr="006870E6">
        <w:rPr>
          <w:sz w:val="28"/>
          <w:szCs w:val="28"/>
          <w:lang w:val="uk-UA" w:eastAsia="uk-UA"/>
        </w:rPr>
        <w:t>визначено об'єктивні критерії медико-біологічної безпеки води для населення Українського Придунав'я.</w:t>
      </w:r>
      <w:r w:rsidRPr="006870E6">
        <w:rPr>
          <w:sz w:val="28"/>
          <w:szCs w:val="28"/>
          <w:lang w:val="uk-UA"/>
        </w:rPr>
        <w:t xml:space="preserve"> </w:t>
      </w:r>
      <w:r w:rsidRPr="006870E6">
        <w:rPr>
          <w:sz w:val="28"/>
          <w:szCs w:val="28"/>
          <w:lang w:val="uk-UA" w:eastAsia="uk-UA"/>
        </w:rPr>
        <w:t>Доведено, що критеріальними показниками захворюваності населення, пов'язаної із водним чинником, є: сумарний показник гострих кишкових захворювань; розповсюдженість ентеритів та інших гострих кишкових інфекцій серед дітей та гастроентероколітів серед дорослих; розповсюдженість інфекційних та паразитарних хвороб серед дорослих та дітей першого року життя; розповсюдженість кишкових інфекції серед дітей першого року життя.</w:t>
      </w:r>
    </w:p>
    <w:p w:rsidR="00DC4DC2" w:rsidRPr="006870E6" w:rsidRDefault="00DC4DC2" w:rsidP="00E10D6E">
      <w:pPr>
        <w:numPr>
          <w:ilvl w:val="0"/>
          <w:numId w:val="27"/>
        </w:numPr>
        <w:tabs>
          <w:tab w:val="left" w:pos="567"/>
        </w:tabs>
        <w:spacing w:line="360" w:lineRule="auto"/>
        <w:ind w:left="0" w:firstLine="529"/>
        <w:jc w:val="both"/>
        <w:rPr>
          <w:sz w:val="28"/>
          <w:szCs w:val="28"/>
          <w:lang w:val="uk-UA"/>
        </w:rPr>
      </w:pPr>
      <w:r w:rsidRPr="006870E6">
        <w:rPr>
          <w:sz w:val="28"/>
          <w:szCs w:val="28"/>
          <w:lang w:val="uk-UA"/>
        </w:rPr>
        <w:t xml:space="preserve"> </w:t>
      </w:r>
      <w:r w:rsidRPr="006870E6">
        <w:rPr>
          <w:sz w:val="28"/>
          <w:szCs w:val="28"/>
          <w:lang w:val="uk-UA" w:eastAsia="uk-UA"/>
        </w:rPr>
        <w:t>встановлено причинно-наслідковий зв'язок масованого і тривалого антропогенного забруднення поверхневих джерел водопостачання, низької ефективності очищення та знезараження поверхневих та стічних вод із розповсюдженням серед населення Українського Придунав'я конгрегаційних кишкових інфекцій по всіх групах хвороб (за винятком вірусного гепатиту А).</w:t>
      </w:r>
    </w:p>
    <w:p w:rsidR="00DC4DC2" w:rsidRPr="006870E6" w:rsidRDefault="00DC4DC2" w:rsidP="00E10D6E">
      <w:pPr>
        <w:numPr>
          <w:ilvl w:val="0"/>
          <w:numId w:val="27"/>
        </w:numPr>
        <w:tabs>
          <w:tab w:val="left" w:pos="567"/>
        </w:tabs>
        <w:spacing w:line="360" w:lineRule="auto"/>
        <w:ind w:left="0" w:firstLine="529"/>
        <w:jc w:val="both"/>
        <w:rPr>
          <w:sz w:val="28"/>
          <w:szCs w:val="28"/>
          <w:lang w:val="uk-UA"/>
        </w:rPr>
      </w:pPr>
      <w:r w:rsidRPr="006870E6">
        <w:rPr>
          <w:sz w:val="28"/>
          <w:szCs w:val="28"/>
          <w:lang w:val="uk-UA" w:eastAsia="uk-UA"/>
        </w:rPr>
        <w:t>науково обґрунтовано на основі математичного моделювання систему гігієнічних заходів з медико-біологічної безпеки, попередження та мінімізації ризику розповсюдження інфекційних та неінфекційних хвороб серед населення гирлових зон Чорноморського узбережжя України, яка ґрунтується на методичних принципах оцінки та прогнозування санітарного стану водних об'єктів господарсько-питного водопостачання та ефективних методах її очистки та знезараження.</w:t>
      </w:r>
    </w:p>
    <w:p w:rsidR="00DC4DC2" w:rsidRPr="006870E6" w:rsidRDefault="00DC4DC2" w:rsidP="00E10D6E">
      <w:pPr>
        <w:numPr>
          <w:ilvl w:val="0"/>
          <w:numId w:val="27"/>
        </w:numPr>
        <w:tabs>
          <w:tab w:val="left" w:pos="567"/>
        </w:tabs>
        <w:spacing w:line="360" w:lineRule="auto"/>
        <w:ind w:left="0" w:firstLine="529"/>
        <w:jc w:val="both"/>
        <w:rPr>
          <w:sz w:val="28"/>
          <w:szCs w:val="28"/>
          <w:lang w:val="uk-UA"/>
        </w:rPr>
      </w:pPr>
      <w:r w:rsidRPr="006870E6">
        <w:rPr>
          <w:sz w:val="28"/>
          <w:szCs w:val="28"/>
          <w:lang w:val="uk-UA" w:eastAsia="uk-UA"/>
        </w:rPr>
        <w:t xml:space="preserve"> одержано нові наукові дані щодо загальних закономірностей та особливостей структурно-функціональних та метаболічних змін донозологічного та патологічного характеру в організмі лабораторних тварин, які розвиваються внаслідок споживання води з забруднених джерел господарсько-питного водопостачання (виражена інтоксикація, схильність до запальних реакцій, дистрофічні процеси в органах та тканинах, зниження активності системи антиоксидантного захисту, пригнічення </w:t>
      </w:r>
      <w:r w:rsidRPr="006870E6">
        <w:rPr>
          <w:sz w:val="28"/>
          <w:szCs w:val="28"/>
          <w:lang w:val="uk-UA" w:eastAsia="uk-UA"/>
        </w:rPr>
        <w:lastRenderedPageBreak/>
        <w:t>білоксинтезуючої функції печінки, інактивація гуморальної складової імунної відповіді на тлі аутоімунних реакцій), що є безпосереднім наслідком сполученої дії шкідливих сполук переважно антропогенного походження: продуктів життєдіяльності ціанобактерій (ціанотоксини), ксенобіотиків та токсичних продуктів розпаду органічних сполук;</w:t>
      </w:r>
    </w:p>
    <w:p w:rsidR="00DC4DC2" w:rsidRPr="006870E6" w:rsidRDefault="00DC4DC2" w:rsidP="00E10D6E">
      <w:pPr>
        <w:numPr>
          <w:ilvl w:val="0"/>
          <w:numId w:val="27"/>
        </w:numPr>
        <w:tabs>
          <w:tab w:val="left" w:pos="567"/>
        </w:tabs>
        <w:spacing w:line="360" w:lineRule="auto"/>
        <w:ind w:left="0" w:firstLine="529"/>
        <w:jc w:val="both"/>
        <w:rPr>
          <w:sz w:val="28"/>
          <w:szCs w:val="28"/>
          <w:lang w:val="uk-UA"/>
        </w:rPr>
      </w:pPr>
      <w:r w:rsidRPr="006870E6">
        <w:rPr>
          <w:sz w:val="28"/>
          <w:szCs w:val="28"/>
          <w:lang w:val="uk-UA"/>
        </w:rPr>
        <w:t xml:space="preserve"> </w:t>
      </w:r>
      <w:r w:rsidRPr="006870E6">
        <w:rPr>
          <w:sz w:val="28"/>
          <w:szCs w:val="28"/>
          <w:lang w:val="uk-UA" w:eastAsia="uk-UA"/>
        </w:rPr>
        <w:t>встановлено, що ступінь різноманітності біоценозу вірусів у питній воді є об'єктивною ознакою забруднення джерел водопостачання стічно-фекальними водами та недостатнього знезараження питної води. У водних біоценозах гирлових зон домінантною компонентою є АВ, субдомінантною - РВ та РеВ, мінорною - вірус гепатиту А та ЕВ;</w:t>
      </w:r>
    </w:p>
    <w:p w:rsidR="00DC4DC2" w:rsidRPr="006870E6" w:rsidRDefault="00DC4DC2" w:rsidP="00E10D6E">
      <w:pPr>
        <w:numPr>
          <w:ilvl w:val="0"/>
          <w:numId w:val="27"/>
        </w:numPr>
        <w:tabs>
          <w:tab w:val="left" w:pos="567"/>
        </w:tabs>
        <w:spacing w:line="360" w:lineRule="auto"/>
        <w:ind w:left="0" w:firstLine="529"/>
        <w:jc w:val="both"/>
        <w:rPr>
          <w:sz w:val="28"/>
          <w:szCs w:val="28"/>
          <w:lang w:val="uk-UA"/>
        </w:rPr>
      </w:pPr>
      <w:r w:rsidRPr="006870E6">
        <w:rPr>
          <w:sz w:val="28"/>
          <w:szCs w:val="28"/>
          <w:lang w:val="uk-UA" w:eastAsia="uk-UA"/>
        </w:rPr>
        <w:t xml:space="preserve">науково обґрунтовано використання мікробної тест-системи </w:t>
      </w:r>
      <w:r w:rsidRPr="006870E6">
        <w:rPr>
          <w:i/>
          <w:iCs/>
          <w:sz w:val="28"/>
          <w:szCs w:val="28"/>
          <w:lang w:val="uk-UA" w:eastAsia="uk-UA"/>
        </w:rPr>
        <w:t>Sаlтопеllа typhimurium</w:t>
      </w:r>
      <w:r w:rsidRPr="006870E6">
        <w:rPr>
          <w:sz w:val="28"/>
          <w:szCs w:val="28"/>
          <w:lang w:val="uk-UA" w:eastAsia="uk-UA"/>
        </w:rPr>
        <w:t xml:space="preserve"> ТА 98 для оцінки токсичності та мутагенної активності води. Доведено, що різноманіття біологічних відгуків досліджуваної тест-системи є наслідком масованого, тривалого та поєднаного за своїм характером антропогенного забруднення водоймищ гирлової зони. Максимальні показники токсичності води обумовлені сприятливими умовами для накопичення токсинів, мутагенів та наявністю органічних сполук з великим негативним біологічним потенціалом. Тест-система є надійним засобом моніторингу якості води.</w:t>
      </w:r>
    </w:p>
    <w:p w:rsidR="00DC4DC2" w:rsidRPr="006870E6" w:rsidRDefault="00DC4DC2" w:rsidP="00DC4DC2">
      <w:pPr>
        <w:tabs>
          <w:tab w:val="left" w:pos="567"/>
        </w:tabs>
        <w:spacing w:line="360" w:lineRule="auto"/>
        <w:ind w:firstLine="454"/>
        <w:jc w:val="both"/>
        <w:rPr>
          <w:i/>
          <w:sz w:val="28"/>
          <w:szCs w:val="28"/>
          <w:lang w:val="uk-UA" w:eastAsia="uk-UA"/>
        </w:rPr>
      </w:pPr>
      <w:r w:rsidRPr="006870E6">
        <w:rPr>
          <w:i/>
          <w:sz w:val="28"/>
          <w:szCs w:val="28"/>
          <w:lang w:val="uk-UA" w:eastAsia="uk-UA"/>
        </w:rPr>
        <w:t>Удосконалено:</w:t>
      </w:r>
    </w:p>
    <w:p w:rsidR="00DC4DC2" w:rsidRPr="006870E6" w:rsidRDefault="00DC4DC2" w:rsidP="00E10D6E">
      <w:pPr>
        <w:numPr>
          <w:ilvl w:val="0"/>
          <w:numId w:val="27"/>
        </w:numPr>
        <w:tabs>
          <w:tab w:val="left" w:pos="567"/>
        </w:tabs>
        <w:spacing w:line="360" w:lineRule="auto"/>
        <w:ind w:left="0" w:firstLine="529"/>
        <w:jc w:val="both"/>
        <w:rPr>
          <w:sz w:val="28"/>
          <w:szCs w:val="28"/>
          <w:lang w:val="uk-UA"/>
        </w:rPr>
      </w:pPr>
      <w:r w:rsidRPr="006870E6">
        <w:rPr>
          <w:sz w:val="28"/>
          <w:szCs w:val="28"/>
          <w:lang w:val="uk-UA" w:eastAsia="uk-UA"/>
        </w:rPr>
        <w:t xml:space="preserve">характеристики складових антропогенного забруднення джерел водопостачання, якими є: 1) вміст у воді неорганічного азоту (прогностичний показник евтрофікації водойм та деградації природних водних екосистем); 2) рівень забруднення води загальним органічним вуглецем (ознака масованого та тривалого забруднення водойм); 3) наявність та кількісні показники патогенної та умовно-патогенної мікрофлори; 4) наявність АВ та РВ (типові вірусні контамінанти водних об'єктів); 5) контамінація води ооцистами </w:t>
      </w:r>
      <w:r w:rsidRPr="006870E6">
        <w:rPr>
          <w:i/>
          <w:iCs/>
          <w:sz w:val="28"/>
          <w:szCs w:val="28"/>
          <w:lang w:val="uk-UA" w:eastAsia="uk-UA"/>
        </w:rPr>
        <w:t>Сrурtоsporidiит sрр</w:t>
      </w:r>
      <w:r w:rsidRPr="006870E6">
        <w:rPr>
          <w:sz w:val="28"/>
          <w:szCs w:val="28"/>
          <w:lang w:val="uk-UA" w:eastAsia="uk-UA"/>
        </w:rPr>
        <w:t xml:space="preserve">. (ознака персистувальних джерел забруднення неочищеними стічними водами); 6) масове розмноження ціанобактерій, які є продуцентами отруйних ціанотоксинів; 7) ризик розмноження певного кола патогенних мікроорганізмів (холерних вібріонів, </w:t>
      </w:r>
      <w:r w:rsidRPr="006870E6">
        <w:rPr>
          <w:sz w:val="28"/>
          <w:szCs w:val="28"/>
          <w:lang w:val="uk-UA" w:eastAsia="uk-UA"/>
        </w:rPr>
        <w:lastRenderedPageBreak/>
        <w:t xml:space="preserve">легіонел, збудників туляремії та лептоспірозу); 8) наявність та вміст у воді ксенобіотиків (феноли, пестициди, нафтопродукти та ін.). </w:t>
      </w:r>
    </w:p>
    <w:p w:rsidR="00DC4DC2" w:rsidRPr="006870E6" w:rsidRDefault="00DC4DC2" w:rsidP="00E10D6E">
      <w:pPr>
        <w:numPr>
          <w:ilvl w:val="0"/>
          <w:numId w:val="27"/>
        </w:numPr>
        <w:tabs>
          <w:tab w:val="left" w:pos="567"/>
        </w:tabs>
        <w:spacing w:line="360" w:lineRule="auto"/>
        <w:ind w:left="0" w:firstLine="529"/>
        <w:jc w:val="both"/>
        <w:rPr>
          <w:sz w:val="28"/>
          <w:szCs w:val="28"/>
          <w:lang w:val="uk-UA"/>
        </w:rPr>
      </w:pPr>
      <w:r w:rsidRPr="006870E6">
        <w:rPr>
          <w:sz w:val="28"/>
          <w:szCs w:val="28"/>
          <w:lang w:val="uk-UA"/>
        </w:rPr>
        <w:t xml:space="preserve"> </w:t>
      </w:r>
      <w:r w:rsidRPr="006870E6">
        <w:rPr>
          <w:sz w:val="28"/>
          <w:szCs w:val="28"/>
          <w:lang w:val="uk-UA" w:eastAsia="uk-UA"/>
        </w:rPr>
        <w:t>пріоритетність гігієнічних критеріїв шкідливості при нормуванні якості води поверхневих водойм гирлової зони. Запропоновано санітарно-гігієнічні та токсиколого-гігієнічні критерії медико-біологічної безпеки води водних об'єктів гирлової зони стосовно їхньої відповідності санітарним вимогам до централізованого та децентралізованого водопостачання за показниками хімічної та біологічної контамінації, гострої та хронічної токсичності та мутагенної активності води.</w:t>
      </w:r>
    </w:p>
    <w:p w:rsidR="00DC4DC2" w:rsidRPr="006870E6" w:rsidRDefault="00DC4DC2" w:rsidP="00DC4DC2">
      <w:pPr>
        <w:tabs>
          <w:tab w:val="left" w:pos="567"/>
        </w:tabs>
        <w:spacing w:line="360" w:lineRule="auto"/>
        <w:ind w:firstLine="454"/>
        <w:jc w:val="both"/>
        <w:rPr>
          <w:i/>
          <w:sz w:val="28"/>
          <w:szCs w:val="28"/>
          <w:lang w:val="uk-UA" w:eastAsia="uk-UA"/>
        </w:rPr>
      </w:pPr>
      <w:r w:rsidRPr="006870E6">
        <w:rPr>
          <w:i/>
          <w:sz w:val="28"/>
          <w:szCs w:val="28"/>
          <w:lang w:val="uk-UA" w:eastAsia="uk-UA"/>
        </w:rPr>
        <w:t>Набуло подальшого розвитку:</w:t>
      </w:r>
    </w:p>
    <w:p w:rsidR="00DC4DC2" w:rsidRPr="006870E6" w:rsidRDefault="00DC4DC2" w:rsidP="00E10D6E">
      <w:pPr>
        <w:numPr>
          <w:ilvl w:val="0"/>
          <w:numId w:val="27"/>
        </w:numPr>
        <w:tabs>
          <w:tab w:val="left" w:pos="567"/>
        </w:tabs>
        <w:spacing w:line="360" w:lineRule="auto"/>
        <w:ind w:left="0" w:firstLine="529"/>
        <w:jc w:val="both"/>
        <w:rPr>
          <w:i/>
          <w:sz w:val="28"/>
          <w:szCs w:val="28"/>
          <w:lang w:val="uk-UA" w:eastAsia="uk-UA"/>
        </w:rPr>
      </w:pPr>
      <w:r w:rsidRPr="006870E6">
        <w:rPr>
          <w:sz w:val="28"/>
          <w:szCs w:val="28"/>
          <w:lang w:val="uk-UA" w:eastAsia="uk-UA"/>
        </w:rPr>
        <w:t>обґрунтування медико-біологічної безпечності та доцільності використання діоксиду хлору (на відміну від хлору, який у сполученні із органічними речовинами води утворює токсичні та мутагенні похідні) для цілей знезараження води з джерел господарсько-питного водопостачання гирлових зон морського узбережжя, оптимізації умов транспортування та зберігання води. Підтверджена найбільш оптимальна технологічна схема знезараження питної води з поверхневих джерел водопостачання, яка послідовно передбачає: передокислення води діоксидом хлору (у тому числі з використанням його порошкових препаратів), коагуляцію, фільтрування та постзнезараження води хлором.</w:t>
      </w:r>
    </w:p>
    <w:p w:rsidR="00DC4DC2" w:rsidRPr="006870E6" w:rsidRDefault="00DC4DC2" w:rsidP="00DC4DC2">
      <w:pPr>
        <w:tabs>
          <w:tab w:val="left" w:pos="567"/>
        </w:tabs>
        <w:spacing w:line="360" w:lineRule="auto"/>
        <w:ind w:left="284"/>
        <w:jc w:val="both"/>
        <w:rPr>
          <w:sz w:val="28"/>
          <w:szCs w:val="28"/>
          <w:lang w:val="uk-UA"/>
        </w:rPr>
      </w:pPr>
      <w:r w:rsidRPr="006870E6">
        <w:rPr>
          <w:b/>
          <w:bCs/>
          <w:sz w:val="28"/>
          <w:szCs w:val="28"/>
          <w:lang w:val="uk-UA"/>
        </w:rPr>
        <w:t>Теоретичне значення</w:t>
      </w:r>
      <w:r w:rsidRPr="006870E6">
        <w:rPr>
          <w:sz w:val="28"/>
          <w:szCs w:val="28"/>
          <w:lang w:val="uk-UA"/>
        </w:rPr>
        <w:t xml:space="preserve"> отриманих результатів дослідження полягає в суттєвому розширенні сучасних уявлень про загальні закономірності формування медико-біологічної безпеки водних об'єктів зони екологічної кризи, яка будується на методичних принципах оцінки, прогнозування, управління та зворотного зв'язку; встановленні причинно-наслідкових критеріально значущих зв'язків чинників ризику, пов'язаних з антропогенним забрудненням гирлових зон Чорноморського узбережжя із станом здоров'я населення регіону, структурно-функціональними та метаболічними змінами в організмі донозологічного та патологічного характеру; мінімізації цих ризиків шляхом впровадження інноваційних методів керування якістю питної води через єдину систему санітарної охорони водойм, моніторинг та покращення якості  води.</w:t>
      </w:r>
    </w:p>
    <w:p w:rsidR="00DC4DC2" w:rsidRPr="006870E6" w:rsidRDefault="004A0681" w:rsidP="00DC4DC2">
      <w:pPr>
        <w:keepNext/>
        <w:keepLines/>
        <w:shd w:val="clear" w:color="auto" w:fill="FFFFFF"/>
        <w:tabs>
          <w:tab w:val="left" w:pos="567"/>
        </w:tabs>
        <w:spacing w:line="360" w:lineRule="auto"/>
        <w:ind w:firstLine="454"/>
        <w:jc w:val="both"/>
        <w:outlineLvl w:val="0"/>
        <w:rPr>
          <w:b/>
          <w:bCs/>
          <w:sz w:val="28"/>
          <w:szCs w:val="28"/>
          <w:lang w:val="uk-UA" w:eastAsia="uk-UA"/>
        </w:rPr>
      </w:pPr>
      <w:r w:rsidRPr="006870E6">
        <w:rPr>
          <w:b/>
          <w:bCs/>
          <w:sz w:val="28"/>
          <w:szCs w:val="28"/>
          <w:lang w:val="uk-UA"/>
        </w:rPr>
        <w:lastRenderedPageBreak/>
        <w:t xml:space="preserve">Практична значення одержаних результатів. </w:t>
      </w:r>
      <w:r w:rsidR="00DC4DC2" w:rsidRPr="006870E6">
        <w:rPr>
          <w:sz w:val="28"/>
          <w:szCs w:val="28"/>
          <w:lang w:val="uk-UA" w:eastAsia="uk-UA"/>
        </w:rPr>
        <w:t xml:space="preserve">полягає у науковому забезпеченні управлінських рішень, розробці системи організаційних заходів та впровадженні інноваційних методів оцінки якості води у практику роботи органів санітарно-епідеміологічних служб  Півдня України </w:t>
      </w:r>
      <w:r w:rsidR="00DC4DC2" w:rsidRPr="006870E6">
        <w:rPr>
          <w:b/>
          <w:bCs/>
          <w:sz w:val="28"/>
          <w:szCs w:val="28"/>
          <w:lang w:val="uk-UA" w:eastAsia="uk-UA"/>
        </w:rPr>
        <w:t xml:space="preserve">з </w:t>
      </w:r>
      <w:r w:rsidR="00DC4DC2" w:rsidRPr="006870E6">
        <w:rPr>
          <w:sz w:val="28"/>
          <w:szCs w:val="28"/>
          <w:lang w:val="uk-UA" w:eastAsia="uk-UA"/>
        </w:rPr>
        <w:t xml:space="preserve">метою  попередження негативного впливу на здоров’я населення чинників антропогенного забруднення джерел водопостачання гирлових зон рік Дунай, Південний Буг, Дніпро. </w:t>
      </w:r>
    </w:p>
    <w:p w:rsidR="00DC4DC2" w:rsidRPr="006870E6" w:rsidRDefault="00DC4DC2" w:rsidP="00DC4DC2">
      <w:pPr>
        <w:tabs>
          <w:tab w:val="left" w:pos="567"/>
        </w:tabs>
        <w:spacing w:line="360" w:lineRule="auto"/>
        <w:ind w:firstLine="454"/>
        <w:jc w:val="both"/>
        <w:rPr>
          <w:sz w:val="28"/>
          <w:szCs w:val="28"/>
          <w:lang w:val="uk-UA"/>
        </w:rPr>
      </w:pPr>
      <w:r w:rsidRPr="006870E6">
        <w:rPr>
          <w:i/>
          <w:iCs/>
          <w:sz w:val="28"/>
          <w:szCs w:val="28"/>
          <w:lang w:val="uk-UA" w:eastAsia="uk-UA"/>
        </w:rPr>
        <w:t>У роботу Дунайського басейнового управління водних ресурсів Державного агентства водних ресурсів України впроваджено:</w:t>
      </w:r>
      <w:r w:rsidRPr="006870E6">
        <w:rPr>
          <w:b/>
          <w:bCs/>
          <w:sz w:val="28"/>
          <w:szCs w:val="28"/>
          <w:lang w:val="uk-UA" w:eastAsia="uk-UA"/>
        </w:rPr>
        <w:t xml:space="preserve"> </w:t>
      </w:r>
      <w:r w:rsidRPr="006870E6">
        <w:rPr>
          <w:sz w:val="28"/>
          <w:szCs w:val="28"/>
          <w:lang w:val="uk-UA" w:eastAsia="uk-UA"/>
        </w:rPr>
        <w:t>1) розширення моніторингу якості води поверхневих</w:t>
      </w:r>
      <w:r w:rsidRPr="006870E6">
        <w:rPr>
          <w:b/>
          <w:bCs/>
          <w:sz w:val="28"/>
          <w:szCs w:val="28"/>
          <w:lang w:val="uk-UA" w:eastAsia="uk-UA"/>
        </w:rPr>
        <w:t xml:space="preserve"> </w:t>
      </w:r>
      <w:r w:rsidRPr="006870E6">
        <w:rPr>
          <w:sz w:val="28"/>
          <w:szCs w:val="28"/>
          <w:lang w:val="uk-UA" w:eastAsia="uk-UA"/>
        </w:rPr>
        <w:t>джерел Українського Придунав'я за додатковим показником вмісту поліхлорованих біфенілів (ПХБ) (акт впровадження від 01.02.2016); 2) розширення моніторингу якості води поверхневих джерел Українського Придунав'я за додатковим показником вмісту поліциклічних ароматичних вуглеводнів (ПАВ) (акт впровадження від 01.02.2016); 3) розширення моніторингу якості води поверхневих джерел Українського Придунав'я за додатковим показником вмісту загального органічного вуглецю (акт впровадження від 01.02.2016); 4) розширення моніторингу якості води поверхневих джерел Українського Придунав'я за додатковим показником вмісту хлорорганічних пестицидів (ХОП) (акт впровадження від 01.02.2016).</w:t>
      </w:r>
    </w:p>
    <w:p w:rsidR="00DC4DC2" w:rsidRPr="006870E6" w:rsidRDefault="00DC4DC2" w:rsidP="00DC4DC2">
      <w:pPr>
        <w:tabs>
          <w:tab w:val="left" w:pos="567"/>
        </w:tabs>
        <w:spacing w:line="360" w:lineRule="auto"/>
        <w:ind w:firstLine="454"/>
        <w:jc w:val="both"/>
        <w:rPr>
          <w:sz w:val="28"/>
          <w:szCs w:val="28"/>
          <w:lang w:val="uk-UA"/>
        </w:rPr>
      </w:pPr>
      <w:r w:rsidRPr="006870E6">
        <w:rPr>
          <w:i/>
          <w:iCs/>
          <w:sz w:val="28"/>
          <w:szCs w:val="28"/>
          <w:lang w:val="uk-UA" w:eastAsia="uk-UA"/>
        </w:rPr>
        <w:t>У практику роботи санітарно-епідеміологічних служб Одеської, Миколаївської та Херсонської областей впроваджено:</w:t>
      </w:r>
      <w:r w:rsidRPr="006870E6">
        <w:rPr>
          <w:sz w:val="28"/>
          <w:szCs w:val="28"/>
          <w:lang w:val="uk-UA" w:eastAsia="uk-UA"/>
        </w:rPr>
        <w:t xml:space="preserve"> 1) інноваційний метод оцінки токсичності та мутагенної активності з використанням мікробної тест-системи </w:t>
      </w:r>
      <w:r w:rsidRPr="006870E6">
        <w:rPr>
          <w:i/>
          <w:iCs/>
          <w:sz w:val="28"/>
          <w:szCs w:val="28"/>
          <w:lang w:val="uk-UA" w:eastAsia="uk-UA"/>
        </w:rPr>
        <w:t>Sаlтопеllа typhimurium</w:t>
      </w:r>
      <w:r w:rsidRPr="006870E6">
        <w:rPr>
          <w:sz w:val="28"/>
          <w:szCs w:val="28"/>
          <w:lang w:val="uk-UA" w:eastAsia="uk-UA"/>
        </w:rPr>
        <w:t xml:space="preserve"> ТА 98, який є надійним засобом моніторингу якості води та має прогностичне значення для оцінки медико-біологічної безпеки води поверхневих джерел господарсько-питного водопостачання (акти впровадження від 29.01.2016, від 07.03.2016, від 06.04.2016); 2) метод оцінки ризику антропогенного забруднення поверхневих джерел господарсько-питного водопостачання на підставі критеріїв медико-біологічної безпеки для здоров'я населення (акти впровадження від 29.01.2016, від 07.03.2016, від 06.04.2016); 3) алгоритм впливу води поверхневих водойм як фактора ризику для здоров'я населення (акти впровадження від 29.01.2016, від 07.03.2016, від 06.04.2016); 4) узагальнена, агрегована оцінка якості </w:t>
      </w:r>
      <w:r w:rsidRPr="006870E6">
        <w:rPr>
          <w:sz w:val="28"/>
          <w:szCs w:val="28"/>
          <w:lang w:val="uk-UA" w:eastAsia="uk-UA"/>
        </w:rPr>
        <w:lastRenderedPageBreak/>
        <w:t>води, яку використовують для питних і господарсько-побутових потреб (акти впровадження від 29.01.2016, від 07.03.2016, від 06.04.2016).</w:t>
      </w:r>
    </w:p>
    <w:p w:rsidR="00DC4DC2" w:rsidRPr="006870E6" w:rsidRDefault="00DC4DC2" w:rsidP="00DC4DC2">
      <w:pPr>
        <w:tabs>
          <w:tab w:val="left" w:pos="567"/>
        </w:tabs>
        <w:spacing w:line="360" w:lineRule="auto"/>
        <w:ind w:firstLine="454"/>
        <w:jc w:val="both"/>
        <w:rPr>
          <w:sz w:val="28"/>
          <w:szCs w:val="28"/>
          <w:lang w:val="uk-UA"/>
        </w:rPr>
      </w:pPr>
      <w:r w:rsidRPr="006870E6">
        <w:rPr>
          <w:i/>
          <w:iCs/>
          <w:sz w:val="28"/>
          <w:szCs w:val="28"/>
          <w:lang w:val="uk-UA" w:eastAsia="uk-UA"/>
        </w:rPr>
        <w:t>У навчальний процес вищих навчальних медичних закладів України</w:t>
      </w:r>
      <w:r w:rsidRPr="006870E6">
        <w:rPr>
          <w:b/>
          <w:bCs/>
          <w:i/>
          <w:iCs/>
          <w:sz w:val="28"/>
          <w:szCs w:val="28"/>
          <w:lang w:val="uk-UA" w:eastAsia="uk-UA"/>
        </w:rPr>
        <w:t xml:space="preserve"> </w:t>
      </w:r>
      <w:r w:rsidRPr="006870E6">
        <w:rPr>
          <w:sz w:val="28"/>
          <w:szCs w:val="28"/>
          <w:lang w:val="uk-UA" w:eastAsia="uk-UA"/>
        </w:rPr>
        <w:t xml:space="preserve">(Національний медичний університет ім. О. О. Богомольця, Одеський національний медичний університет, Харківський національний медичний університет, Вінницький медичний університет ім. М. І. Пирогова, ДЗ «Дніпропетровська медична академія», Івано-Франківський медичний університет, Українська медична стоматологічна академія) впроваджено наступні пропозиції: 1) метод оцінки ризику антропогенного забруднення поверхневих джерел господарсько-питного водопостачання на підставі критеріїв медико-біологічної безпеки для здоров'я населення (акти впроваджень від 12.03.2016, від 01.02.2016, від 16.03.2016, від 10.03.2016, від 26.02.2016, від 01.04.2016, від 10.03.2016); 2) метод оцінки токсичності та мутагенної активності з використанням мікробної тест-системи </w:t>
      </w:r>
      <w:r w:rsidRPr="006870E6">
        <w:rPr>
          <w:i/>
          <w:iCs/>
          <w:sz w:val="28"/>
          <w:szCs w:val="28"/>
          <w:lang w:val="uk-UA" w:eastAsia="uk-UA"/>
        </w:rPr>
        <w:t>Sаlтопеllа typhimurium</w:t>
      </w:r>
      <w:r w:rsidRPr="006870E6">
        <w:rPr>
          <w:sz w:val="28"/>
          <w:szCs w:val="28"/>
          <w:lang w:val="uk-UA" w:eastAsia="uk-UA"/>
        </w:rPr>
        <w:t xml:space="preserve"> ТА 98 (акти впроваджень від 12.03.2016, від 01.02.2016, від 16.03.2016, від 10.03.2016, від 26.02.2016, від 01.04.2016, від 10.03.2016); 3) загальні закономірності та особливості структурно-функціональних та метаболічних змін в організмі лабораторних тварин внаслідок споживання денатурованої води (акти впроваджень від 12.03.2016, від 01.02.2016, від 16.03.2016, від 10.03.2016, від 26.02.2016, від 01.04.2016, від 10.03.2016).</w:t>
      </w:r>
    </w:p>
    <w:p w:rsidR="00DC4DC2" w:rsidRPr="006870E6" w:rsidRDefault="004A0681" w:rsidP="00DC4DC2">
      <w:pPr>
        <w:tabs>
          <w:tab w:val="left" w:pos="567"/>
        </w:tabs>
        <w:spacing w:line="360" w:lineRule="auto"/>
        <w:ind w:firstLine="454"/>
        <w:jc w:val="both"/>
        <w:rPr>
          <w:sz w:val="28"/>
          <w:szCs w:val="28"/>
          <w:lang w:val="uk-UA"/>
        </w:rPr>
      </w:pPr>
      <w:r w:rsidRPr="006870E6">
        <w:rPr>
          <w:b/>
          <w:bCs/>
          <w:sz w:val="28"/>
          <w:szCs w:val="28"/>
          <w:lang w:val="uk-UA"/>
        </w:rPr>
        <w:t xml:space="preserve">Апробація результатів дисертації. </w:t>
      </w:r>
      <w:r w:rsidR="00DC4DC2" w:rsidRPr="006870E6">
        <w:rPr>
          <w:spacing w:val="4"/>
          <w:sz w:val="28"/>
          <w:szCs w:val="28"/>
          <w:lang w:val="uk-UA" w:eastAsia="uk-UA"/>
        </w:rPr>
        <w:t xml:space="preserve">Основні положення та результати дисертації доповідались: на науково-практичній конференції </w:t>
      </w:r>
      <w:r w:rsidR="00DC4DC2" w:rsidRPr="006870E6">
        <w:rPr>
          <w:sz w:val="28"/>
          <w:szCs w:val="28"/>
          <w:lang w:val="uk-UA"/>
        </w:rPr>
        <w:t xml:space="preserve">«Актуальні питання гігієни та екологічної безпеки України», Десятих та Одинадцятих Марзєєвських читаннях (9–10 жовтня 2014 р. та 8–9 жовтня 2015 р.); XIII та XIV читаннях ім. В. В. Підвисоцького (м. Одеса, 9-20 червня 2014, 27-28 травня 2015); Міжнародній науково-практичній конференції «Мікроелементи в медицині, ветеринарії, харчуванні: перспективи співробітництва і розвитку» (м. Одеса,  24 -26 вересня 2014); першому науково-практичному семінарі «Надрокористування в Україні. Перспективи інвестування» (м. Трускавець, 10-14 листопада 2014); науково-практичній конференції «Довкілля і здоров'я» (м. Тернопіль, 23 квітня 2015); 12-й науково-практичній щорічній конференції з міжнародною участю, приуроченої до </w:t>
      </w:r>
      <w:r w:rsidR="00DC4DC2" w:rsidRPr="006870E6">
        <w:rPr>
          <w:sz w:val="28"/>
          <w:szCs w:val="28"/>
          <w:lang w:val="uk-UA"/>
        </w:rPr>
        <w:lastRenderedPageBreak/>
        <w:t>дня науки та 105-річчя Г. С. Мосінга, «Сучасні проблеми епідеміології, мікробіології, гігієни та туберкульозу» (м. Львів, 21-22 травня 2015); семінарі «Ризики та загрози джерел забруднення (на прикладі Нижньодунайського регіону)» (м. Одеса, 29 травня 2015); III міжнародному конгресі «Медицина транспорту-2015» (м. Одеса, 15-17 вересня 2015);  Міжнародній науково-практичній конференції «Сучасні проблеми водопостачання та водовідведення. Вода-2015», присвяченій 85-річчю Одеської державної академії будівництва та архітектури та 50-річчю кафедри водопостачання (м. Одеса, 9-11 вересня   2015); Міжнародній науково-практичній конференції «Перспективи майбутнього та реалії сьогодення в технологіях водопідготовки» (м. Київ, 18-19 листопада 2015);  Міжнародній науково-технічній конференції «Стан і перспективи харчової науки та промисловості», присвяченій 20-річчю заснування кафедри харчової біотехнології і хімії ТНТУ імені Івана Пулюя (м. Тернопіль, 8-9 жовтня  2015); науково-практичній конференції «Актуальні інфекційні захворювання. Клініка, діагностика, лікування та профілактика» (м. Київ, 26-27 листопада  2015).</w:t>
      </w:r>
    </w:p>
    <w:p w:rsidR="00DC4DC2" w:rsidRPr="006870E6" w:rsidRDefault="004A0681" w:rsidP="00DC4DC2">
      <w:pPr>
        <w:pStyle w:val="14"/>
        <w:tabs>
          <w:tab w:val="left" w:pos="5760"/>
        </w:tabs>
        <w:spacing w:line="360" w:lineRule="auto"/>
        <w:ind w:left="0" w:right="-55"/>
        <w:jc w:val="both"/>
        <w:rPr>
          <w:rFonts w:ascii="Times New Roman" w:hAnsi="Times New Roman"/>
          <w:sz w:val="28"/>
          <w:szCs w:val="28"/>
          <w:lang w:val="uk-UA"/>
        </w:rPr>
      </w:pPr>
      <w:r w:rsidRPr="006870E6">
        <w:rPr>
          <w:rFonts w:ascii="Times New Roman" w:hAnsi="Times New Roman"/>
          <w:b/>
          <w:bCs/>
          <w:sz w:val="28"/>
          <w:szCs w:val="28"/>
        </w:rPr>
        <w:t>Публікації.</w:t>
      </w:r>
      <w:r w:rsidRPr="006870E6">
        <w:rPr>
          <w:rFonts w:ascii="Times New Roman" w:hAnsi="Times New Roman"/>
          <w:iCs/>
          <w:sz w:val="28"/>
          <w:szCs w:val="28"/>
        </w:rPr>
        <w:t xml:space="preserve"> </w:t>
      </w:r>
      <w:r w:rsidR="00DC4DC2" w:rsidRPr="006870E6">
        <w:rPr>
          <w:rFonts w:ascii="Times New Roman" w:hAnsi="Times New Roman"/>
          <w:sz w:val="28"/>
          <w:szCs w:val="28"/>
          <w:lang w:val="uk-UA"/>
        </w:rPr>
        <w:t xml:space="preserve">За темою дисертації опубліковано 63 наукових праці, 36 з яких відображають основні наукові результати (28 статей у фахових наукових виданнях України та 8 – у іноземних фахових виданнях), 23 – праці апробаційного характеру, 4 – додатково представляють наукові результати дослідження в інших виданнях.  </w:t>
      </w:r>
    </w:p>
    <w:p w:rsidR="004A0681" w:rsidRPr="006870E6" w:rsidRDefault="004A0681" w:rsidP="00DC4DC2">
      <w:pPr>
        <w:spacing w:line="360" w:lineRule="auto"/>
        <w:ind w:firstLine="709"/>
        <w:rPr>
          <w:b/>
          <w:bCs/>
          <w:snapToGrid w:val="0"/>
          <w:sz w:val="28"/>
          <w:szCs w:val="28"/>
          <w:lang w:val="uk-UA"/>
        </w:rPr>
      </w:pPr>
    </w:p>
    <w:p w:rsidR="004A0681" w:rsidRPr="006870E6" w:rsidRDefault="004A0681" w:rsidP="004A0681">
      <w:pPr>
        <w:spacing w:line="360" w:lineRule="auto"/>
        <w:ind w:firstLine="709"/>
        <w:jc w:val="both"/>
        <w:rPr>
          <w:sz w:val="28"/>
        </w:rPr>
      </w:pPr>
    </w:p>
    <w:p w:rsidR="00277375" w:rsidRPr="006870E6" w:rsidRDefault="00277375" w:rsidP="004A0681">
      <w:pPr>
        <w:spacing w:line="360" w:lineRule="auto"/>
        <w:ind w:firstLine="709"/>
        <w:jc w:val="center"/>
        <w:rPr>
          <w:bCs/>
          <w:caps/>
          <w:sz w:val="28"/>
          <w:szCs w:val="28"/>
          <w:lang w:val="uk-UA"/>
        </w:rPr>
      </w:pPr>
    </w:p>
    <w:p w:rsidR="00277375" w:rsidRPr="006870E6" w:rsidRDefault="00277375" w:rsidP="004A0681">
      <w:pPr>
        <w:spacing w:line="360" w:lineRule="auto"/>
        <w:ind w:firstLine="709"/>
        <w:jc w:val="center"/>
        <w:rPr>
          <w:bCs/>
          <w:caps/>
          <w:sz w:val="28"/>
          <w:szCs w:val="28"/>
          <w:lang w:val="uk-UA"/>
        </w:rPr>
      </w:pPr>
    </w:p>
    <w:p w:rsidR="00277375" w:rsidRPr="006870E6" w:rsidRDefault="00277375" w:rsidP="004A0681">
      <w:pPr>
        <w:spacing w:line="360" w:lineRule="auto"/>
        <w:ind w:firstLine="709"/>
        <w:jc w:val="center"/>
        <w:rPr>
          <w:bCs/>
          <w:caps/>
          <w:sz w:val="28"/>
          <w:szCs w:val="28"/>
          <w:lang w:val="uk-UA"/>
        </w:rPr>
      </w:pPr>
    </w:p>
    <w:p w:rsidR="00277375" w:rsidRPr="006870E6" w:rsidRDefault="00277375" w:rsidP="004A0681">
      <w:pPr>
        <w:spacing w:line="360" w:lineRule="auto"/>
        <w:ind w:firstLine="709"/>
        <w:jc w:val="center"/>
        <w:rPr>
          <w:bCs/>
          <w:caps/>
          <w:sz w:val="28"/>
          <w:szCs w:val="28"/>
          <w:lang w:val="uk-UA"/>
        </w:rPr>
      </w:pPr>
    </w:p>
    <w:p w:rsidR="00277375" w:rsidRPr="006870E6" w:rsidRDefault="00277375" w:rsidP="004A0681">
      <w:pPr>
        <w:spacing w:line="360" w:lineRule="auto"/>
        <w:ind w:firstLine="709"/>
        <w:jc w:val="center"/>
        <w:rPr>
          <w:bCs/>
          <w:caps/>
          <w:sz w:val="28"/>
          <w:szCs w:val="28"/>
          <w:lang w:val="uk-UA"/>
        </w:rPr>
      </w:pPr>
    </w:p>
    <w:p w:rsidR="00277375" w:rsidRPr="006870E6" w:rsidRDefault="00277375" w:rsidP="004A0681">
      <w:pPr>
        <w:spacing w:line="360" w:lineRule="auto"/>
        <w:ind w:firstLine="709"/>
        <w:jc w:val="center"/>
        <w:rPr>
          <w:bCs/>
          <w:caps/>
          <w:sz w:val="28"/>
          <w:szCs w:val="28"/>
          <w:lang w:val="uk-UA"/>
        </w:rPr>
      </w:pPr>
    </w:p>
    <w:p w:rsidR="00277375" w:rsidRPr="006870E6" w:rsidRDefault="00277375" w:rsidP="004A0681">
      <w:pPr>
        <w:spacing w:line="360" w:lineRule="auto"/>
        <w:ind w:firstLine="709"/>
        <w:jc w:val="center"/>
        <w:rPr>
          <w:bCs/>
          <w:caps/>
          <w:sz w:val="28"/>
          <w:szCs w:val="28"/>
          <w:lang w:val="uk-UA"/>
        </w:rPr>
      </w:pPr>
    </w:p>
    <w:p w:rsidR="00277375" w:rsidRPr="006870E6" w:rsidRDefault="00277375" w:rsidP="004A0681">
      <w:pPr>
        <w:spacing w:line="360" w:lineRule="auto"/>
        <w:ind w:firstLine="709"/>
        <w:jc w:val="center"/>
        <w:rPr>
          <w:bCs/>
          <w:caps/>
          <w:sz w:val="28"/>
          <w:szCs w:val="28"/>
          <w:lang w:val="uk-UA"/>
        </w:rPr>
      </w:pPr>
    </w:p>
    <w:p w:rsidR="004A0681" w:rsidRPr="006870E6" w:rsidRDefault="004A0681" w:rsidP="004A0681">
      <w:pPr>
        <w:spacing w:line="360" w:lineRule="auto"/>
        <w:ind w:firstLine="709"/>
        <w:jc w:val="center"/>
        <w:rPr>
          <w:bCs/>
          <w:caps/>
          <w:sz w:val="28"/>
          <w:szCs w:val="28"/>
          <w:lang w:val="uk-UA"/>
        </w:rPr>
      </w:pPr>
      <w:r w:rsidRPr="006870E6">
        <w:rPr>
          <w:bCs/>
          <w:caps/>
          <w:sz w:val="28"/>
          <w:szCs w:val="28"/>
          <w:lang w:val="uk-UA"/>
        </w:rPr>
        <w:lastRenderedPageBreak/>
        <w:t xml:space="preserve">РОЗДІЛ 1 </w:t>
      </w:r>
    </w:p>
    <w:p w:rsidR="004A0681" w:rsidRPr="006870E6" w:rsidRDefault="004A0681" w:rsidP="004A0681">
      <w:pPr>
        <w:spacing w:line="360" w:lineRule="auto"/>
        <w:ind w:firstLine="709"/>
        <w:jc w:val="center"/>
        <w:rPr>
          <w:caps/>
          <w:sz w:val="28"/>
          <w:szCs w:val="28"/>
          <w:lang w:val="uk-UA"/>
        </w:rPr>
      </w:pPr>
      <w:r w:rsidRPr="006870E6">
        <w:rPr>
          <w:caps/>
          <w:sz w:val="28"/>
          <w:szCs w:val="28"/>
          <w:lang w:val="uk-UA"/>
        </w:rPr>
        <w:t xml:space="preserve">Медико-біологічна безпека водного фактору: </w:t>
      </w:r>
    </w:p>
    <w:p w:rsidR="004A0681" w:rsidRPr="006870E6" w:rsidRDefault="004A0681" w:rsidP="004A0681">
      <w:pPr>
        <w:spacing w:line="360" w:lineRule="auto"/>
        <w:ind w:firstLine="709"/>
        <w:jc w:val="center"/>
        <w:rPr>
          <w:sz w:val="28"/>
          <w:szCs w:val="28"/>
          <w:lang w:val="uk-UA"/>
        </w:rPr>
      </w:pPr>
      <w:r w:rsidRPr="006870E6">
        <w:rPr>
          <w:caps/>
          <w:sz w:val="28"/>
          <w:szCs w:val="28"/>
          <w:lang w:val="uk-UA"/>
        </w:rPr>
        <w:t xml:space="preserve">сучасний стан проблеми </w:t>
      </w:r>
      <w:r w:rsidRPr="006870E6">
        <w:rPr>
          <w:sz w:val="28"/>
          <w:szCs w:val="28"/>
          <w:lang w:val="uk-UA"/>
        </w:rPr>
        <w:t>(огляд літератури)</w:t>
      </w:r>
    </w:p>
    <w:p w:rsidR="004A0681" w:rsidRPr="006870E6" w:rsidRDefault="004A0681" w:rsidP="004A0681">
      <w:pPr>
        <w:spacing w:line="360" w:lineRule="auto"/>
        <w:ind w:firstLine="709"/>
        <w:jc w:val="center"/>
        <w:rPr>
          <w:sz w:val="28"/>
          <w:szCs w:val="28"/>
          <w:lang w:val="uk-UA"/>
        </w:rPr>
      </w:pPr>
    </w:p>
    <w:p w:rsidR="004A0681" w:rsidRPr="006870E6" w:rsidRDefault="004A0681" w:rsidP="00E10D6E">
      <w:pPr>
        <w:numPr>
          <w:ilvl w:val="1"/>
          <w:numId w:val="26"/>
        </w:numPr>
        <w:spacing w:line="360" w:lineRule="auto"/>
        <w:jc w:val="both"/>
        <w:rPr>
          <w:sz w:val="28"/>
          <w:szCs w:val="28"/>
          <w:lang w:val="uk-UA"/>
        </w:rPr>
      </w:pPr>
      <w:r w:rsidRPr="006870E6">
        <w:rPr>
          <w:sz w:val="28"/>
          <w:szCs w:val="28"/>
          <w:lang w:val="uk-UA"/>
        </w:rPr>
        <w:t>Проблема антропогенного забруднення води та перспективи її вирішення</w:t>
      </w:r>
    </w:p>
    <w:p w:rsidR="004A0681" w:rsidRPr="006870E6" w:rsidRDefault="004A0681" w:rsidP="004A0681">
      <w:pPr>
        <w:spacing w:line="360" w:lineRule="auto"/>
        <w:ind w:left="1129"/>
        <w:jc w:val="both"/>
        <w:rPr>
          <w:sz w:val="28"/>
          <w:szCs w:val="28"/>
          <w:lang w:val="uk-UA"/>
        </w:rPr>
      </w:pP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Забруднення води – головна глобальна проблема, яка потребує ретельної оцінки</w:t>
      </w:r>
      <w:r w:rsidRPr="006870E6">
        <w:rPr>
          <w:sz w:val="28"/>
          <w:szCs w:val="28"/>
        </w:rPr>
        <w:t xml:space="preserve"> </w:t>
      </w:r>
      <w:r w:rsidRPr="006870E6">
        <w:rPr>
          <w:sz w:val="28"/>
          <w:szCs w:val="28"/>
          <w:lang w:val="uk-UA"/>
        </w:rPr>
        <w:t xml:space="preserve">та </w:t>
      </w:r>
      <w:r w:rsidRPr="006870E6">
        <w:rPr>
          <w:sz w:val="28"/>
          <w:szCs w:val="28"/>
        </w:rPr>
        <w:t>перегляду</w:t>
      </w:r>
      <w:r w:rsidRPr="006870E6">
        <w:rPr>
          <w:sz w:val="28"/>
          <w:szCs w:val="28"/>
          <w:lang w:val="uk-UA"/>
        </w:rPr>
        <w:t xml:space="preserve"> системи використання водних ресурсів на всіх рівнях (від міжнародного до окремих водоносних горизонтів та колодязів). В</w:t>
      </w:r>
      <w:r w:rsidRPr="006870E6">
        <w:rPr>
          <w:caps/>
          <w:sz w:val="28"/>
          <w:szCs w:val="28"/>
          <w:lang w:val="uk-UA"/>
        </w:rPr>
        <w:t>ооз</w:t>
      </w:r>
      <w:r w:rsidRPr="006870E6">
        <w:rPr>
          <w:sz w:val="28"/>
          <w:szCs w:val="28"/>
          <w:lang w:val="uk-UA"/>
        </w:rPr>
        <w:t xml:space="preserve"> впродовж останніх десятиліть неодноразово наголошувала, що забруднення води є провідною глобальною причиною хвороб і  летальних випадків [14-16]. Число останніх складає 14 000 осіб щодобово </w:t>
      </w:r>
      <w:r w:rsidRPr="006870E6">
        <w:rPr>
          <w:sz w:val="28"/>
          <w:szCs w:val="28"/>
        </w:rPr>
        <w:t>[</w:t>
      </w:r>
      <w:r w:rsidRPr="006870E6">
        <w:rPr>
          <w:sz w:val="28"/>
          <w:szCs w:val="28"/>
          <w:lang w:val="uk-UA"/>
        </w:rPr>
        <w:t>17, 18</w:t>
      </w:r>
      <w:r w:rsidRPr="006870E6">
        <w:rPr>
          <w:sz w:val="28"/>
          <w:szCs w:val="28"/>
        </w:rPr>
        <w:t>]</w:t>
      </w:r>
      <w:r w:rsidRPr="006870E6">
        <w:rPr>
          <w:sz w:val="28"/>
          <w:szCs w:val="28"/>
          <w:lang w:val="uk-UA"/>
        </w:rPr>
        <w:t>. В Індії близько 580 осіб помирає щодня від воднообумовлених хвороб. Приблизно 90 % води у містах Китаю забруднені, а у 500 000 китайців відсутній доступ до безпечної питної води. Розвинені країни також продовжують боротьбу з проблемами забруднення. Наприклад, у новій національній доповіді щодо якості води у Сполучених Штатах 45 % річкового стоку, 47 % озер та 32 % заток та естуаріїв класифіковані як забруднені.</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В керівництвах ВООЗ щодо якості питної води [14-16] наголошується: «Інфекційні хвороби, викликані патогенними бактеріями, вірусами і паразитами (наприклад, найпростішими та гельмінтами) - найбільш загальний і широко розповсюджений ризик здоров'ю, пов'язаний з питною водою. Збиток здоров'ю визначається серйозністю хвороб, обумовлених інфекційними агентами, їх інфекційною здатністю і впливом на   населення».</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Там же [14-16] акцентується увага на різноманітності хімічного забруднення води. До джерел такого забруднення  віднесені природні фактори (геологічна специфіка, грунти, клімат), промислові чинники (переробна галузь, стічні води, осади стічних вод, витоки палива, міські зливові стоки), сільськогосподарські (добрива, засоби інтенсифікації тваринництва, пестициди, гербіциди); побічні продукти дезинфекції  та сполуки, які утворюються у результаті контакту з матеріалом труб; ціанобактерії, джерелом яких є евтрофіковані водойми.  </w:t>
      </w:r>
    </w:p>
    <w:p w:rsidR="004A0681" w:rsidRPr="006870E6" w:rsidRDefault="004A0681" w:rsidP="004A0681">
      <w:pPr>
        <w:autoSpaceDE w:val="0"/>
        <w:autoSpaceDN w:val="0"/>
        <w:adjustRightInd w:val="0"/>
        <w:spacing w:line="360" w:lineRule="auto"/>
        <w:ind w:firstLine="708"/>
        <w:jc w:val="both"/>
        <w:rPr>
          <w:sz w:val="21"/>
          <w:szCs w:val="21"/>
          <w:lang w:val="uk-UA"/>
        </w:rPr>
      </w:pPr>
      <w:r w:rsidRPr="006870E6">
        <w:rPr>
          <w:sz w:val="28"/>
          <w:szCs w:val="28"/>
          <w:lang w:val="uk-UA"/>
        </w:rPr>
        <w:lastRenderedPageBreak/>
        <w:t>Останнім часом наголошується на актуальності стійких органічних забруднювачів, до яких віднесено хлороорганічні пестициди (ХОП), поліхлоровані біфеніли (ПХБ), поліцікличні ароматичні вуглеводні (ПАВ), та так звані небезпечні забруднювачі, до складу яких входять антибіотики, гормони, нестероїдні протизапальні засоби тощо, застосування яких у медицині та побуті зростає, що впливає на стан гідробіоти від китів та риб до морських бактерій.</w:t>
      </w:r>
    </w:p>
    <w:p w:rsidR="004A0681" w:rsidRPr="006870E6" w:rsidRDefault="004A0681" w:rsidP="004A0681">
      <w:pPr>
        <w:spacing w:line="360" w:lineRule="auto"/>
        <w:ind w:firstLine="720"/>
        <w:jc w:val="both"/>
        <w:rPr>
          <w:sz w:val="28"/>
          <w:szCs w:val="28"/>
          <w:lang w:val="uk-UA"/>
        </w:rPr>
      </w:pPr>
      <w:r w:rsidRPr="006870E6">
        <w:rPr>
          <w:sz w:val="28"/>
          <w:szCs w:val="28"/>
          <w:lang w:val="uk-UA"/>
        </w:rPr>
        <w:t>У природній і питній воді, що відповідає стандартним вимогам, містяться віруси, найпростіші і водорості у комбінації з незначною кількістю бактеріальної флори. Наявність у бактерій антилізоцимної і антикомплементарної активності свідчить про їхній високий персистентний потенціал. Враховуючи, що фактори персистенції в умовно-патогенних і патогенних для людини бактерій відносять до факторів малої</w:t>
      </w:r>
      <w:r w:rsidRPr="006870E6">
        <w:rPr>
          <w:sz w:val="28"/>
          <w:szCs w:val="28"/>
          <w:lang w:val="uk-UA"/>
        </w:rPr>
        <w:tab/>
        <w:t xml:space="preserve"> патогенності, слід визнати, що виявлення подібних штамів свідчить про низьку санітарну якість води [19].</w:t>
      </w:r>
    </w:p>
    <w:p w:rsidR="004A0681" w:rsidRPr="006870E6" w:rsidRDefault="004A0681" w:rsidP="004A0681">
      <w:pPr>
        <w:spacing w:line="360" w:lineRule="auto"/>
        <w:ind w:firstLine="720"/>
        <w:jc w:val="both"/>
        <w:rPr>
          <w:sz w:val="28"/>
          <w:szCs w:val="28"/>
          <w:lang w:val="uk-UA"/>
        </w:rPr>
      </w:pPr>
      <w:r w:rsidRPr="006870E6">
        <w:rPr>
          <w:sz w:val="28"/>
          <w:szCs w:val="28"/>
          <w:lang w:val="uk-UA"/>
        </w:rPr>
        <w:t>Звідси випливає принципово важливий методологічний висновок про необхідність використання, поряд з кількісними параметрами, якісних характеристик (визначення персистентних властивостей мікрофлори), що підвищить надійність санітарно-мікробіологічної оцінки якості питної води. З іншого боку,  це вимагає введення нових підходів як до процесу водопідготовки, так і до оцінки якості питної води. При розробці мікробіологічних критеріїв оцінки безпеки питного водопостачання необхідно враховувати симбіотичні зв'язки санітарно-показових бактерій з водоростями і найпростішими, що забезпечує виживання патогенів у природному середовищі і зумовлює погіршення санітарних показників питної води [19].</w:t>
      </w:r>
    </w:p>
    <w:p w:rsidR="004A0681" w:rsidRPr="006870E6" w:rsidRDefault="004A0681" w:rsidP="004A0681">
      <w:pPr>
        <w:autoSpaceDE w:val="0"/>
        <w:autoSpaceDN w:val="0"/>
        <w:adjustRightInd w:val="0"/>
        <w:spacing w:line="360" w:lineRule="auto"/>
        <w:ind w:firstLine="720"/>
        <w:jc w:val="both"/>
        <w:rPr>
          <w:sz w:val="28"/>
          <w:szCs w:val="28"/>
          <w:lang w:val="uk-UA"/>
        </w:rPr>
      </w:pPr>
      <w:r w:rsidRPr="006870E6">
        <w:rPr>
          <w:sz w:val="28"/>
          <w:szCs w:val="28"/>
          <w:lang w:val="uk-UA"/>
        </w:rPr>
        <w:t xml:space="preserve">Відомо, що основними причинами біологічного забруднення водних об'єктів   є нестабільна і неефективна робота очисних споруд (із застосуванням традиційного хлорування)  і відсутність у них бар'єрної функції для вірусів, грибів і навіть бактерій. На думку  авторів,  порушення екологічної рівноваги в існуючій системі “повітря – вода – земля” приводить до зміни  біологічних властивостей представників мікросвіту, що відрізняються стійкістю до агресивного середовища і </w:t>
      </w:r>
      <w:r w:rsidRPr="006870E6">
        <w:rPr>
          <w:sz w:val="28"/>
          <w:szCs w:val="28"/>
          <w:lang w:val="uk-UA"/>
        </w:rPr>
        <w:lastRenderedPageBreak/>
        <w:t>адаптивними властивостями до екстремальних факторів. Таким чином створюються умови для виниканення  нових патогенів [20].</w:t>
      </w:r>
    </w:p>
    <w:p w:rsidR="004A0681" w:rsidRPr="006870E6" w:rsidRDefault="004A0681" w:rsidP="004A0681">
      <w:pPr>
        <w:spacing w:line="360" w:lineRule="auto"/>
        <w:ind w:firstLine="720"/>
        <w:jc w:val="both"/>
        <w:rPr>
          <w:sz w:val="28"/>
          <w:szCs w:val="28"/>
          <w:lang w:val="uk-UA"/>
        </w:rPr>
      </w:pPr>
      <w:r w:rsidRPr="006870E6">
        <w:rPr>
          <w:sz w:val="28"/>
          <w:szCs w:val="28"/>
          <w:lang w:val="uk-UA"/>
        </w:rPr>
        <w:t>Аналіз ситуації з якістю водопостачання населення дозволяє розцінювати епідеміолого - гігієнічний стан питних вод як несприятливий, а розробку ефективних засобів для знезараження води як завдання актуальне та значиме [21].</w:t>
      </w:r>
    </w:p>
    <w:p w:rsidR="004A0681" w:rsidRPr="006870E6" w:rsidRDefault="004A0681" w:rsidP="004A0681">
      <w:pPr>
        <w:autoSpaceDE w:val="0"/>
        <w:autoSpaceDN w:val="0"/>
        <w:adjustRightInd w:val="0"/>
        <w:spacing w:line="360" w:lineRule="auto"/>
        <w:ind w:firstLine="720"/>
        <w:jc w:val="both"/>
        <w:rPr>
          <w:sz w:val="28"/>
          <w:szCs w:val="28"/>
          <w:lang w:val="uk-UA"/>
        </w:rPr>
      </w:pPr>
      <w:r w:rsidRPr="006870E6">
        <w:rPr>
          <w:sz w:val="28"/>
          <w:szCs w:val="28"/>
          <w:lang w:val="uk-UA"/>
        </w:rPr>
        <w:t>Останнім часом особливого значення набувають так звані опортуністичні патогени, які викликають хвороби у людей зі зниженими місцевими або загальними імунними механізмами захисту: літні і підлітки, пацієнти з опіками або великими ранами, особи, що одержують імуносупрессивну терапію або із придбаним синдромом імуннодефіциту (СНІД). Якщо вода, яка використовується такими людьми для пиття або купання, містить достатні кількості цих мікроорганізмів, останні можуть викликати різні інфекції шкіри і слизових оболонок очей, вуха, носа і горла. Такими агентами є</w:t>
      </w:r>
      <w:r w:rsidRPr="006870E6">
        <w:rPr>
          <w:i/>
          <w:iCs/>
          <w:sz w:val="28"/>
          <w:szCs w:val="28"/>
          <w:lang w:val="uk-UA"/>
        </w:rPr>
        <w:t xml:space="preserve"> Pseudomonas aeruginosa</w:t>
      </w:r>
      <w:r w:rsidRPr="006870E6">
        <w:rPr>
          <w:sz w:val="28"/>
          <w:szCs w:val="28"/>
          <w:lang w:val="uk-UA"/>
        </w:rPr>
        <w:t xml:space="preserve"> і різновиди</w:t>
      </w:r>
      <w:r w:rsidRPr="006870E6">
        <w:rPr>
          <w:i/>
          <w:iCs/>
          <w:sz w:val="28"/>
          <w:szCs w:val="28"/>
          <w:lang w:val="uk-UA"/>
        </w:rPr>
        <w:t xml:space="preserve"> Flavobacterium</w:t>
      </w:r>
      <w:r w:rsidRPr="006870E6">
        <w:rPr>
          <w:sz w:val="28"/>
          <w:szCs w:val="28"/>
          <w:lang w:val="uk-UA"/>
        </w:rPr>
        <w:t>,</w:t>
      </w:r>
      <w:r w:rsidRPr="006870E6">
        <w:rPr>
          <w:i/>
          <w:iCs/>
          <w:sz w:val="28"/>
          <w:szCs w:val="28"/>
          <w:lang w:val="uk-UA"/>
        </w:rPr>
        <w:t xml:space="preserve"> Acinetobacter</w:t>
      </w:r>
      <w:r w:rsidRPr="006870E6">
        <w:rPr>
          <w:sz w:val="28"/>
          <w:szCs w:val="28"/>
          <w:lang w:val="uk-UA"/>
        </w:rPr>
        <w:t>,</w:t>
      </w:r>
      <w:r w:rsidRPr="006870E6">
        <w:rPr>
          <w:i/>
          <w:iCs/>
          <w:sz w:val="28"/>
          <w:szCs w:val="28"/>
          <w:lang w:val="uk-UA"/>
        </w:rPr>
        <w:t xml:space="preserve"> Klebsiella</w:t>
      </w:r>
      <w:r w:rsidRPr="006870E6">
        <w:rPr>
          <w:sz w:val="28"/>
          <w:szCs w:val="28"/>
          <w:lang w:val="uk-UA"/>
        </w:rPr>
        <w:t>,</w:t>
      </w:r>
      <w:r w:rsidRPr="006870E6">
        <w:rPr>
          <w:i/>
          <w:iCs/>
          <w:sz w:val="28"/>
          <w:szCs w:val="28"/>
          <w:lang w:val="uk-UA"/>
        </w:rPr>
        <w:t xml:space="preserve"> Serratia</w:t>
      </w:r>
      <w:r w:rsidRPr="006870E6">
        <w:rPr>
          <w:sz w:val="28"/>
          <w:szCs w:val="28"/>
          <w:lang w:val="uk-UA"/>
        </w:rPr>
        <w:t>,</w:t>
      </w:r>
      <w:r w:rsidRPr="006870E6">
        <w:rPr>
          <w:i/>
          <w:iCs/>
          <w:sz w:val="28"/>
          <w:szCs w:val="28"/>
          <w:lang w:val="uk-UA"/>
        </w:rPr>
        <w:t xml:space="preserve"> Aeromonas</w:t>
      </w:r>
      <w:r w:rsidRPr="006870E6">
        <w:rPr>
          <w:sz w:val="28"/>
          <w:szCs w:val="28"/>
          <w:lang w:val="uk-UA"/>
        </w:rPr>
        <w:t xml:space="preserve"> і нетубуркульозні мікобактерії [14</w:t>
      </w:r>
      <w:r w:rsidR="00EE07AF" w:rsidRPr="006870E6">
        <w:rPr>
          <w:sz w:val="28"/>
          <w:szCs w:val="28"/>
          <w:lang w:val="uk-UA"/>
        </w:rPr>
        <w:t>, 15</w:t>
      </w:r>
      <w:r w:rsidRPr="006870E6">
        <w:rPr>
          <w:sz w:val="28"/>
          <w:szCs w:val="28"/>
          <w:lang w:val="uk-UA"/>
        </w:rPr>
        <w:t>].</w:t>
      </w:r>
    </w:p>
    <w:p w:rsidR="004A0681" w:rsidRPr="006870E6" w:rsidRDefault="004A0681" w:rsidP="004A0681">
      <w:pPr>
        <w:spacing w:line="360" w:lineRule="auto"/>
        <w:ind w:firstLine="709"/>
        <w:jc w:val="both"/>
        <w:rPr>
          <w:sz w:val="28"/>
          <w:szCs w:val="28"/>
          <w:lang w:val="uk-UA"/>
        </w:rPr>
      </w:pPr>
      <w:r w:rsidRPr="006870E6">
        <w:rPr>
          <w:sz w:val="28"/>
          <w:szCs w:val="28"/>
          <w:lang w:val="uk-UA"/>
        </w:rPr>
        <w:t xml:space="preserve">Аналіз проблеми водно-обумовлених інфекцій </w:t>
      </w:r>
      <w:r w:rsidRPr="006870E6">
        <w:rPr>
          <w:sz w:val="28"/>
          <w:szCs w:val="28"/>
        </w:rPr>
        <w:t>[</w:t>
      </w:r>
      <w:r w:rsidR="00EE07AF" w:rsidRPr="006870E6">
        <w:rPr>
          <w:sz w:val="28"/>
          <w:szCs w:val="28"/>
          <w:lang w:val="uk-UA"/>
        </w:rPr>
        <w:t>8</w:t>
      </w:r>
      <w:r w:rsidRPr="006870E6">
        <w:rPr>
          <w:sz w:val="28"/>
          <w:szCs w:val="28"/>
          <w:lang w:val="uk-UA"/>
        </w:rPr>
        <w:t>, 22</w:t>
      </w:r>
      <w:r w:rsidRPr="006870E6">
        <w:rPr>
          <w:sz w:val="28"/>
          <w:szCs w:val="28"/>
        </w:rPr>
        <w:t>]</w:t>
      </w:r>
      <w:r w:rsidRPr="006870E6">
        <w:rPr>
          <w:sz w:val="28"/>
          <w:szCs w:val="28"/>
          <w:lang w:val="uk-UA"/>
        </w:rPr>
        <w:t xml:space="preserve"> показав, що дотепер вона не вирішена.</w:t>
      </w:r>
    </w:p>
    <w:p w:rsidR="004A0681" w:rsidRPr="006870E6" w:rsidRDefault="004A0681" w:rsidP="004A0681">
      <w:pPr>
        <w:spacing w:line="360" w:lineRule="auto"/>
        <w:ind w:firstLine="709"/>
        <w:jc w:val="both"/>
        <w:rPr>
          <w:sz w:val="28"/>
          <w:szCs w:val="28"/>
          <w:lang w:val="uk-UA"/>
        </w:rPr>
      </w:pPr>
      <w:r w:rsidRPr="006870E6">
        <w:rPr>
          <w:sz w:val="28"/>
          <w:szCs w:val="28"/>
          <w:lang w:val="uk-UA"/>
        </w:rPr>
        <w:t xml:space="preserve">На думку T.E. Ford [23], реалізація мікробіологічної безпеки води повинна включати наступне: </w:t>
      </w:r>
    </w:p>
    <w:p w:rsidR="004A0681" w:rsidRPr="006870E6" w:rsidRDefault="004A0681" w:rsidP="00E10D6E">
      <w:pPr>
        <w:numPr>
          <w:ilvl w:val="0"/>
          <w:numId w:val="3"/>
        </w:numPr>
        <w:spacing w:line="360" w:lineRule="auto"/>
        <w:jc w:val="both"/>
        <w:rPr>
          <w:sz w:val="28"/>
          <w:szCs w:val="28"/>
          <w:lang w:val="uk-UA"/>
        </w:rPr>
      </w:pPr>
      <w:r w:rsidRPr="006870E6">
        <w:rPr>
          <w:sz w:val="28"/>
          <w:szCs w:val="28"/>
          <w:lang w:val="uk-UA"/>
        </w:rPr>
        <w:t xml:space="preserve">Реалістична оцінка води. Це вимагає впровадження  освітніх програм з акцентом на цінність і обмеженість води як ресурсу. </w:t>
      </w:r>
    </w:p>
    <w:p w:rsidR="004A0681" w:rsidRPr="006870E6" w:rsidRDefault="004A0681" w:rsidP="00E10D6E">
      <w:pPr>
        <w:numPr>
          <w:ilvl w:val="0"/>
          <w:numId w:val="3"/>
        </w:numPr>
        <w:spacing w:line="360" w:lineRule="auto"/>
        <w:jc w:val="both"/>
        <w:rPr>
          <w:sz w:val="28"/>
          <w:szCs w:val="28"/>
          <w:lang w:val="uk-UA"/>
        </w:rPr>
      </w:pPr>
      <w:r w:rsidRPr="006870E6">
        <w:rPr>
          <w:sz w:val="28"/>
          <w:szCs w:val="28"/>
          <w:lang w:val="uk-UA"/>
        </w:rPr>
        <w:t>Оптимізація систем спостереження. Відомості про квоту водних захворювань постійно занижуються, а системи спостереження неадекватні. Дослідження   та огляди необхідні для забезпечення більш ясного розуміння питомої ваги захворювань, викликаних  забрудненої водою і у розвинених, і в країнах, що розвиваються.</w:t>
      </w:r>
    </w:p>
    <w:p w:rsidR="004A0681" w:rsidRPr="006870E6" w:rsidRDefault="004A0681" w:rsidP="00E10D6E">
      <w:pPr>
        <w:numPr>
          <w:ilvl w:val="0"/>
          <w:numId w:val="3"/>
        </w:numPr>
        <w:spacing w:line="360" w:lineRule="auto"/>
        <w:jc w:val="both"/>
        <w:rPr>
          <w:sz w:val="28"/>
          <w:szCs w:val="28"/>
          <w:lang w:val="uk-UA"/>
        </w:rPr>
      </w:pPr>
      <w:r w:rsidRPr="006870E6">
        <w:rPr>
          <w:sz w:val="28"/>
          <w:szCs w:val="28"/>
          <w:lang w:val="uk-UA"/>
        </w:rPr>
        <w:t>Оптимізація обробки води. Необхідні такі підходи до обробки води, які мінімізують селекцію стійкого до обробки патогена, утворення біоплівок і побічних продуктів дезінфекції.</w:t>
      </w:r>
    </w:p>
    <w:p w:rsidR="004A0681" w:rsidRPr="006870E6" w:rsidRDefault="004A0681" w:rsidP="00E10D6E">
      <w:pPr>
        <w:numPr>
          <w:ilvl w:val="0"/>
          <w:numId w:val="3"/>
        </w:numPr>
        <w:spacing w:line="360" w:lineRule="auto"/>
        <w:jc w:val="both"/>
        <w:rPr>
          <w:sz w:val="28"/>
          <w:szCs w:val="28"/>
          <w:lang w:val="uk-UA"/>
        </w:rPr>
      </w:pPr>
      <w:r w:rsidRPr="006870E6">
        <w:rPr>
          <w:sz w:val="28"/>
          <w:szCs w:val="28"/>
          <w:lang w:val="uk-UA"/>
        </w:rPr>
        <w:t>Оптимізація контролю. Необхідний рентабельний, патогено-специфічний контроль для оцінки ризику і у розвинених, і в країнах, що розвиваються.</w:t>
      </w:r>
    </w:p>
    <w:p w:rsidR="004A0681" w:rsidRPr="006870E6" w:rsidRDefault="004A0681" w:rsidP="00E10D6E">
      <w:pPr>
        <w:numPr>
          <w:ilvl w:val="0"/>
          <w:numId w:val="3"/>
        </w:numPr>
        <w:spacing w:line="360" w:lineRule="auto"/>
        <w:jc w:val="both"/>
        <w:rPr>
          <w:sz w:val="28"/>
          <w:szCs w:val="28"/>
          <w:lang w:val="uk-UA"/>
        </w:rPr>
      </w:pPr>
      <w:r w:rsidRPr="006870E6">
        <w:rPr>
          <w:sz w:val="28"/>
          <w:szCs w:val="28"/>
          <w:lang w:val="uk-UA"/>
        </w:rPr>
        <w:lastRenderedPageBreak/>
        <w:t>Нові захворювання. Удосконалення методів, включаючи моделі прогнозної оцінки для розпізнавання умов, які приводять до появи хвороби.</w:t>
      </w:r>
    </w:p>
    <w:p w:rsidR="004A0681" w:rsidRPr="006870E6" w:rsidRDefault="004A0681" w:rsidP="00E10D6E">
      <w:pPr>
        <w:numPr>
          <w:ilvl w:val="0"/>
          <w:numId w:val="3"/>
        </w:numPr>
        <w:spacing w:line="360" w:lineRule="auto"/>
        <w:jc w:val="both"/>
        <w:rPr>
          <w:sz w:val="28"/>
          <w:szCs w:val="28"/>
          <w:lang w:val="uk-UA"/>
        </w:rPr>
      </w:pPr>
      <w:r w:rsidRPr="006870E6">
        <w:rPr>
          <w:sz w:val="28"/>
          <w:szCs w:val="28"/>
          <w:lang w:val="uk-UA"/>
        </w:rPr>
        <w:t>Оцінка ризику. Оптимізація методик  оцінки ризику для моделювання зараження і забезпечення реалістичних оцінок інфекційності водних патогенів.</w:t>
      </w:r>
    </w:p>
    <w:p w:rsidR="004A0681" w:rsidRPr="006870E6" w:rsidRDefault="004A0681" w:rsidP="00E10D6E">
      <w:pPr>
        <w:numPr>
          <w:ilvl w:val="0"/>
          <w:numId w:val="3"/>
        </w:numPr>
        <w:spacing w:line="360" w:lineRule="auto"/>
        <w:jc w:val="both"/>
        <w:rPr>
          <w:sz w:val="28"/>
          <w:szCs w:val="28"/>
          <w:lang w:val="uk-UA"/>
        </w:rPr>
      </w:pPr>
      <w:r w:rsidRPr="006870E6">
        <w:rPr>
          <w:sz w:val="28"/>
          <w:szCs w:val="28"/>
          <w:lang w:val="uk-UA"/>
        </w:rPr>
        <w:t>Сприйнятливість населення. Необхідне краще розуміння ролі усе більш і більш сприйнятливих категорій населення в передачі і збереженні водних захворювань.</w:t>
      </w:r>
    </w:p>
    <w:p w:rsidR="004A0681" w:rsidRPr="006870E6" w:rsidRDefault="004A0681" w:rsidP="00E10D6E">
      <w:pPr>
        <w:numPr>
          <w:ilvl w:val="0"/>
          <w:numId w:val="3"/>
        </w:numPr>
        <w:spacing w:line="360" w:lineRule="auto"/>
        <w:jc w:val="both"/>
        <w:rPr>
          <w:sz w:val="28"/>
          <w:szCs w:val="28"/>
          <w:lang w:val="uk-UA"/>
        </w:rPr>
      </w:pPr>
      <w:r w:rsidRPr="006870E6">
        <w:rPr>
          <w:sz w:val="28"/>
          <w:szCs w:val="28"/>
          <w:lang w:val="uk-UA"/>
        </w:rPr>
        <w:t xml:space="preserve">Глобальні проблеми. Скорочення квоти водних захворювань і ризиків появи нових хвороб вимагає розробки і динамічного вдосконалювання Активної системи спостереження в глобальному масштабі, наприклад, з використанням діалогової системи Promed. </w:t>
      </w:r>
    </w:p>
    <w:p w:rsidR="004A0681" w:rsidRPr="006870E6" w:rsidRDefault="004A0681" w:rsidP="004A0681">
      <w:pPr>
        <w:spacing w:line="360" w:lineRule="auto"/>
        <w:ind w:firstLine="709"/>
        <w:jc w:val="both"/>
        <w:rPr>
          <w:sz w:val="28"/>
          <w:szCs w:val="28"/>
          <w:lang w:val="uk-UA"/>
        </w:rPr>
      </w:pPr>
      <w:r w:rsidRPr="006870E6">
        <w:rPr>
          <w:sz w:val="28"/>
          <w:szCs w:val="28"/>
          <w:lang w:val="uk-UA"/>
        </w:rPr>
        <w:t xml:space="preserve">Автор підкреслює, що міжнародне співтовариство повинно бути готове забезпечити швидке реагування поза політичниими кордонами, тому що для  епідемій, у тому числі водно-обумовлених, кордонів не існує. </w:t>
      </w:r>
    </w:p>
    <w:p w:rsidR="004A0681" w:rsidRPr="006870E6" w:rsidRDefault="004A0681" w:rsidP="004A0681">
      <w:pPr>
        <w:spacing w:line="360" w:lineRule="auto"/>
        <w:ind w:firstLine="720"/>
        <w:jc w:val="both"/>
        <w:rPr>
          <w:sz w:val="28"/>
          <w:szCs w:val="28"/>
          <w:lang w:val="uk-UA"/>
        </w:rPr>
      </w:pPr>
      <w:r w:rsidRPr="006870E6">
        <w:rPr>
          <w:sz w:val="28"/>
          <w:szCs w:val="28"/>
          <w:lang w:val="uk-UA"/>
        </w:rPr>
        <w:t xml:space="preserve">Слід також зазначити істотні недоліки методу санітарно - бактеріологічного аналізу водопровідної хлорованої води [24], оскільки в даному випадку не враховується сублетальність впливу несприятливих факторів і, особливо, хлору, який використовують для знезараження води. Ці бактерії можна виявити тільки на модифікованих живильних середовищах, що дозволяє одержати додаткову інформацію в 20% - 80 % проб досліджуваної води. Окрім цього, подовження інкубації до 48 годин із застосуванням звичайного стандартного середовища Ендо дозволило майже в 2 рази збільшити число проб води з наявністю БГКП. </w:t>
      </w:r>
    </w:p>
    <w:p w:rsidR="004A0681" w:rsidRPr="006870E6" w:rsidRDefault="004A0681" w:rsidP="004A0681">
      <w:pPr>
        <w:spacing w:line="360" w:lineRule="auto"/>
        <w:ind w:firstLine="720"/>
        <w:jc w:val="both"/>
        <w:rPr>
          <w:sz w:val="28"/>
          <w:szCs w:val="28"/>
          <w:lang w:val="uk-UA"/>
        </w:rPr>
      </w:pPr>
      <w:r w:rsidRPr="006870E6">
        <w:rPr>
          <w:sz w:val="28"/>
          <w:szCs w:val="28"/>
          <w:lang w:val="uk-UA"/>
        </w:rPr>
        <w:t xml:space="preserve">Пізніше обґрунтувано недостатню надійність коліформних бактерій і ентерококів у визначенні ступеню епідемічної безпеки водокористування щодо сальмонел і умовно-патогенних мікроорганізмів [25]. Це ж стосується висновку щодо недоцільності розглядати  колі-фаги як санітарно-показовий критерій епідемічної безпеки води щодо ентеровірусів [26, 27].   </w:t>
      </w:r>
    </w:p>
    <w:p w:rsidR="004A0681" w:rsidRPr="006870E6" w:rsidRDefault="004A0681" w:rsidP="004A0681">
      <w:pPr>
        <w:spacing w:line="360" w:lineRule="auto"/>
        <w:ind w:firstLine="720"/>
        <w:jc w:val="both"/>
        <w:rPr>
          <w:sz w:val="28"/>
          <w:szCs w:val="28"/>
          <w:lang w:val="uk-UA"/>
        </w:rPr>
      </w:pPr>
      <w:r w:rsidRPr="006870E6">
        <w:rPr>
          <w:sz w:val="28"/>
          <w:szCs w:val="28"/>
          <w:lang w:val="uk-UA"/>
        </w:rPr>
        <w:t xml:space="preserve">У певних умовах метаболічного стресу (наприклад, при дефіциті живильних речовин) бактеріальні клітини можуть входити в </w:t>
      </w:r>
      <w:r w:rsidRPr="006870E6">
        <w:rPr>
          <w:i/>
          <w:iCs/>
          <w:caps/>
          <w:sz w:val="28"/>
          <w:szCs w:val="28"/>
          <w:lang w:val="uk-UA"/>
        </w:rPr>
        <w:t>Vbnc</w:t>
      </w:r>
      <w:r w:rsidRPr="006870E6">
        <w:rPr>
          <w:sz w:val="28"/>
          <w:szCs w:val="28"/>
          <w:lang w:val="uk-UA"/>
        </w:rPr>
        <w:t xml:space="preserve">-стан. Це особлива і, напевно, </w:t>
      </w:r>
      <w:r w:rsidRPr="006870E6">
        <w:rPr>
          <w:sz w:val="28"/>
          <w:szCs w:val="28"/>
          <w:lang w:val="uk-UA"/>
        </w:rPr>
        <w:lastRenderedPageBreak/>
        <w:t xml:space="preserve">найбільш розповсюджена форма існування мікробіоти. Ця абревіатура розшифровується як </w:t>
      </w:r>
      <w:r w:rsidRPr="006870E6">
        <w:rPr>
          <w:i/>
          <w:iCs/>
          <w:sz w:val="28"/>
          <w:szCs w:val="28"/>
          <w:lang w:val="en-US"/>
        </w:rPr>
        <w:t>Viable</w:t>
      </w:r>
      <w:r w:rsidRPr="006870E6">
        <w:rPr>
          <w:i/>
          <w:iCs/>
          <w:sz w:val="28"/>
          <w:szCs w:val="28"/>
          <w:lang w:val="uk-UA"/>
        </w:rPr>
        <w:t xml:space="preserve">, </w:t>
      </w:r>
      <w:r w:rsidRPr="006870E6">
        <w:rPr>
          <w:i/>
          <w:iCs/>
          <w:sz w:val="28"/>
          <w:szCs w:val="28"/>
          <w:lang w:val="en-US"/>
        </w:rPr>
        <w:t>But</w:t>
      </w:r>
      <w:r w:rsidRPr="006870E6">
        <w:rPr>
          <w:i/>
          <w:iCs/>
          <w:sz w:val="28"/>
          <w:szCs w:val="28"/>
          <w:lang w:val="uk-UA"/>
        </w:rPr>
        <w:t xml:space="preserve"> </w:t>
      </w:r>
      <w:r w:rsidRPr="006870E6">
        <w:rPr>
          <w:i/>
          <w:iCs/>
          <w:sz w:val="28"/>
          <w:szCs w:val="28"/>
          <w:lang w:val="en-US"/>
        </w:rPr>
        <w:t>Non</w:t>
      </w:r>
      <w:r w:rsidRPr="006870E6">
        <w:rPr>
          <w:i/>
          <w:iCs/>
          <w:sz w:val="28"/>
          <w:szCs w:val="28"/>
          <w:lang w:val="uk-UA"/>
        </w:rPr>
        <w:t xml:space="preserve"> </w:t>
      </w:r>
      <w:r w:rsidRPr="006870E6">
        <w:rPr>
          <w:i/>
          <w:iCs/>
          <w:sz w:val="28"/>
          <w:szCs w:val="28"/>
          <w:lang w:val="en-US"/>
        </w:rPr>
        <w:t>Culturable</w:t>
      </w:r>
      <w:r w:rsidRPr="006870E6">
        <w:rPr>
          <w:sz w:val="28"/>
          <w:szCs w:val="28"/>
          <w:lang w:val="uk-UA"/>
        </w:rPr>
        <w:t xml:space="preserve"> – життєздатні, але такі, що не культивуються. У цьому стані клітини не ростуть на стандартних живильних середовищах, але зберігають певні ознаки живих клітин, зокрема, дихальну активність  і поглинання субстрату. Передбачається, що </w:t>
      </w:r>
      <w:r w:rsidRPr="006870E6">
        <w:rPr>
          <w:i/>
          <w:iCs/>
          <w:sz w:val="28"/>
          <w:szCs w:val="28"/>
          <w:lang w:val="uk-UA"/>
        </w:rPr>
        <w:t>VBNC</w:t>
      </w:r>
      <w:r w:rsidRPr="006870E6">
        <w:rPr>
          <w:sz w:val="28"/>
          <w:szCs w:val="28"/>
          <w:lang w:val="uk-UA"/>
        </w:rPr>
        <w:t xml:space="preserve"> - стан є особливою «стратегією виживання», і визнається, що велика кількість видів бактерій, у тому числі патогенні бактерії і бактерії-індикатори, входять в </w:t>
      </w:r>
      <w:r w:rsidRPr="006870E6">
        <w:rPr>
          <w:i/>
          <w:iCs/>
          <w:sz w:val="28"/>
          <w:szCs w:val="28"/>
          <w:lang w:val="uk-UA"/>
        </w:rPr>
        <w:t>VBNC</w:t>
      </w:r>
      <w:r w:rsidRPr="006870E6">
        <w:rPr>
          <w:sz w:val="28"/>
          <w:szCs w:val="28"/>
          <w:lang w:val="uk-UA"/>
        </w:rPr>
        <w:t xml:space="preserve">-стан у лабораторних або польових умовах [28]. </w:t>
      </w:r>
    </w:p>
    <w:p w:rsidR="004A0681" w:rsidRPr="006870E6" w:rsidRDefault="004A0681" w:rsidP="004A0681">
      <w:pPr>
        <w:spacing w:line="360" w:lineRule="auto"/>
        <w:ind w:firstLine="720"/>
        <w:jc w:val="both"/>
        <w:rPr>
          <w:sz w:val="28"/>
          <w:szCs w:val="28"/>
          <w:lang w:val="uk-UA"/>
        </w:rPr>
      </w:pPr>
      <w:r w:rsidRPr="006870E6">
        <w:rPr>
          <w:sz w:val="28"/>
          <w:szCs w:val="28"/>
          <w:lang w:val="uk-UA"/>
        </w:rPr>
        <w:t xml:space="preserve">Як встановлено у роботі [29],  збудник легіонельозу </w:t>
      </w:r>
      <w:r w:rsidRPr="006870E6">
        <w:rPr>
          <w:i/>
          <w:iCs/>
          <w:sz w:val="28"/>
          <w:szCs w:val="28"/>
        </w:rPr>
        <w:t>Legionella</w:t>
      </w:r>
      <w:r w:rsidRPr="006870E6">
        <w:rPr>
          <w:i/>
          <w:iCs/>
          <w:sz w:val="28"/>
          <w:szCs w:val="28"/>
          <w:lang w:val="uk-UA"/>
        </w:rPr>
        <w:t xml:space="preserve"> </w:t>
      </w:r>
      <w:r w:rsidRPr="006870E6">
        <w:rPr>
          <w:i/>
          <w:iCs/>
          <w:sz w:val="28"/>
          <w:szCs w:val="28"/>
        </w:rPr>
        <w:t>pneumophila</w:t>
      </w:r>
      <w:r w:rsidRPr="006870E6">
        <w:rPr>
          <w:sz w:val="28"/>
          <w:szCs w:val="28"/>
          <w:lang w:val="uk-UA"/>
        </w:rPr>
        <w:t xml:space="preserve"> у </w:t>
      </w:r>
      <w:r w:rsidRPr="006870E6">
        <w:rPr>
          <w:i/>
          <w:iCs/>
          <w:sz w:val="28"/>
          <w:szCs w:val="28"/>
        </w:rPr>
        <w:t>VBNC</w:t>
      </w:r>
      <w:r w:rsidRPr="006870E6">
        <w:rPr>
          <w:sz w:val="28"/>
          <w:szCs w:val="28"/>
          <w:lang w:val="uk-UA"/>
        </w:rPr>
        <w:t xml:space="preserve">- стані під впливом монохлораміну може синтезувати декілька протеїнів (4 із 9), які є факторами вірулентності цього мікроорганізму. </w:t>
      </w:r>
    </w:p>
    <w:p w:rsidR="004A0681" w:rsidRPr="006870E6" w:rsidRDefault="004A0681" w:rsidP="004A0681">
      <w:pPr>
        <w:spacing w:line="360" w:lineRule="auto"/>
        <w:ind w:firstLine="720"/>
        <w:jc w:val="both"/>
        <w:rPr>
          <w:sz w:val="28"/>
          <w:szCs w:val="28"/>
          <w:lang w:val="uk-UA"/>
        </w:rPr>
      </w:pPr>
      <w:r w:rsidRPr="006870E6">
        <w:rPr>
          <w:sz w:val="28"/>
          <w:szCs w:val="28"/>
          <w:lang w:val="uk-UA"/>
        </w:rPr>
        <w:t>Констатовано здатність бактерій відновлювати культурабельність після хлорування на середовищі</w:t>
      </w:r>
      <w:r w:rsidRPr="006870E6">
        <w:rPr>
          <w:sz w:val="28"/>
          <w:szCs w:val="28"/>
        </w:rPr>
        <w:t xml:space="preserve"> R2A</w:t>
      </w:r>
      <w:r w:rsidRPr="006870E6">
        <w:rPr>
          <w:sz w:val="28"/>
          <w:szCs w:val="28"/>
          <w:lang w:val="uk-UA"/>
        </w:rPr>
        <w:t xml:space="preserve">  </w:t>
      </w:r>
      <w:r w:rsidRPr="006870E6">
        <w:rPr>
          <w:sz w:val="28"/>
          <w:szCs w:val="28"/>
        </w:rPr>
        <w:t>[</w:t>
      </w:r>
      <w:r w:rsidRPr="006870E6">
        <w:rPr>
          <w:sz w:val="28"/>
          <w:szCs w:val="28"/>
          <w:lang w:val="uk-UA"/>
        </w:rPr>
        <w:t>30</w:t>
      </w:r>
      <w:r w:rsidRPr="006870E6">
        <w:rPr>
          <w:sz w:val="28"/>
          <w:szCs w:val="28"/>
        </w:rPr>
        <w:t>]</w:t>
      </w:r>
      <w:r w:rsidRPr="006870E6">
        <w:rPr>
          <w:sz w:val="28"/>
          <w:szCs w:val="28"/>
          <w:lang w:val="uk-UA"/>
        </w:rPr>
        <w:t xml:space="preserve">. Є певні підстави припустити, що хлор у залишкових концентраціях у комплексі з  іншими факторами проявляє стимулюючий вплив на ріст водних патогенів і є додатковим внеском у   персистенцію  їх циркуляції у водному середовищі і питній воді [31]. Це узгоджується з даними літератури про експресію синтезу білків, залучених у клітинні механізми захисту проти окисного стресу, у результаті чого формується адаптація або резистентність до хлору у  </w:t>
      </w:r>
      <w:r w:rsidRPr="006870E6">
        <w:rPr>
          <w:i/>
          <w:iCs/>
          <w:sz w:val="28"/>
          <w:szCs w:val="28"/>
          <w:lang w:val="uk-UA"/>
        </w:rPr>
        <w:t>Legionella pneumophila</w:t>
      </w:r>
      <w:r w:rsidRPr="006870E6">
        <w:rPr>
          <w:sz w:val="28"/>
          <w:szCs w:val="28"/>
          <w:lang w:val="uk-UA"/>
        </w:rPr>
        <w:t xml:space="preserve">  [32],  </w:t>
      </w:r>
      <w:r w:rsidRPr="006870E6">
        <w:rPr>
          <w:i/>
          <w:iCs/>
          <w:sz w:val="28"/>
          <w:szCs w:val="28"/>
          <w:lang w:val="uk-UA"/>
        </w:rPr>
        <w:t>Escherichia coli O157:H7</w:t>
      </w:r>
      <w:r w:rsidRPr="006870E6">
        <w:rPr>
          <w:sz w:val="28"/>
          <w:szCs w:val="28"/>
          <w:lang w:val="uk-UA"/>
        </w:rPr>
        <w:t xml:space="preserve"> [33] і </w:t>
      </w:r>
      <w:r w:rsidRPr="006870E6">
        <w:rPr>
          <w:rStyle w:val="16"/>
          <w:rFonts w:eastAsiaTheme="majorEastAsia"/>
          <w:sz w:val="28"/>
          <w:szCs w:val="28"/>
          <w:lang w:val="uk-UA"/>
        </w:rPr>
        <w:t>Salmonella enterica</w:t>
      </w:r>
      <w:r w:rsidRPr="006870E6">
        <w:rPr>
          <w:rStyle w:val="15"/>
          <w:rFonts w:eastAsiaTheme="majorEastAsia"/>
          <w:sz w:val="28"/>
          <w:szCs w:val="28"/>
          <w:lang w:val="uk-UA"/>
        </w:rPr>
        <w:t xml:space="preserve"> </w:t>
      </w:r>
      <w:r w:rsidRPr="006870E6">
        <w:rPr>
          <w:i/>
          <w:iCs/>
          <w:sz w:val="28"/>
          <w:szCs w:val="28"/>
          <w:lang w:val="uk-UA"/>
        </w:rPr>
        <w:t>Enteriditis</w:t>
      </w:r>
      <w:r w:rsidRPr="006870E6">
        <w:rPr>
          <w:sz w:val="28"/>
          <w:szCs w:val="28"/>
          <w:lang w:val="uk-UA"/>
        </w:rPr>
        <w:t xml:space="preserve"> і </w:t>
      </w:r>
      <w:r w:rsidRPr="006870E6">
        <w:rPr>
          <w:i/>
          <w:iCs/>
          <w:sz w:val="28"/>
          <w:szCs w:val="28"/>
          <w:lang w:val="uk-UA"/>
        </w:rPr>
        <w:t>Typhimurium</w:t>
      </w:r>
      <w:r w:rsidRPr="006870E6">
        <w:rPr>
          <w:sz w:val="28"/>
          <w:szCs w:val="28"/>
          <w:lang w:val="uk-UA"/>
        </w:rPr>
        <w:t xml:space="preserve"> [34]. </w:t>
      </w:r>
    </w:p>
    <w:p w:rsidR="004A0681" w:rsidRPr="006870E6" w:rsidRDefault="004A0681" w:rsidP="004A0681">
      <w:pPr>
        <w:spacing w:line="360" w:lineRule="auto"/>
        <w:ind w:firstLine="720"/>
        <w:jc w:val="both"/>
        <w:rPr>
          <w:sz w:val="28"/>
          <w:szCs w:val="28"/>
          <w:lang w:val="uk-UA"/>
        </w:rPr>
      </w:pPr>
      <w:r w:rsidRPr="006870E6">
        <w:rPr>
          <w:sz w:val="28"/>
          <w:szCs w:val="28"/>
          <w:lang w:val="uk-UA"/>
        </w:rPr>
        <w:t xml:space="preserve"> Особливу роль у процесах персистенції мікроорганізмів у водному середовищі відіграють біоплівки.  Згідно з теорією біоплівок J. W. Costerton [35] більшість бактерій розмножується  в матриці – біоплівці на поверхні у всіх водних екосистемах, при цьому  такі бактеріальні клітини принципово відрізняються від їхніх планктонних (таких, що перебувають у зваженому стані) аналогів. Теорія біоплівок грунтується, головним чином, на даних мікробіологічних досліджень природних водних екосистем. Встановлено, що більш ніж 99,9 % бактерій ростуть у біоплівках на широкій різноманітності поверхонь. Ця перевага біоплівок встановлена для всіх природних екосистем, крім підземних  вод глибокого залягання </w:t>
      </w:r>
      <w:r w:rsidRPr="006870E6">
        <w:rPr>
          <w:sz w:val="28"/>
          <w:szCs w:val="28"/>
          <w:lang w:val="uk-UA"/>
        </w:rPr>
        <w:lastRenderedPageBreak/>
        <w:t xml:space="preserve">і глибин океанів, і ці бактеріальні популяції визначають більшість процесів у цих екосистемах. </w:t>
      </w:r>
    </w:p>
    <w:p w:rsidR="004A0681" w:rsidRPr="006870E6" w:rsidRDefault="004A0681" w:rsidP="004A0681">
      <w:pPr>
        <w:spacing w:line="360" w:lineRule="auto"/>
        <w:ind w:firstLine="708"/>
        <w:jc w:val="both"/>
        <w:rPr>
          <w:sz w:val="28"/>
          <w:szCs w:val="28"/>
          <w:lang w:val="uk-UA"/>
        </w:rPr>
      </w:pPr>
      <w:r w:rsidRPr="006870E6">
        <w:rPr>
          <w:sz w:val="28"/>
          <w:szCs w:val="28"/>
          <w:lang w:val="uk-UA"/>
        </w:rPr>
        <w:t>Біоплівки формуються на внутрішніх поверхнях труб систем водопостачання, фільтрації та очищення води, у системах водяного охолодження виробничого циклу або систем кондиціювання повітря тощо. Біоплівка є особливою екологічною нішею, яка надзвичайно сприятлива для розмноження мікроорганізмів. Це обумовлено  формуванням особливого полісахаридного шару, який у сукупності з іншими продуктами життєдіяльності мікроорганізмів утворює матрикс, що забезпечує бактеріям захист від несприятливих факторів навколишнього середовища.</w:t>
      </w:r>
    </w:p>
    <w:p w:rsidR="004A0681" w:rsidRPr="006870E6" w:rsidRDefault="004A0681" w:rsidP="004A0681">
      <w:pPr>
        <w:spacing w:line="360" w:lineRule="auto"/>
        <w:ind w:firstLine="720"/>
        <w:jc w:val="both"/>
        <w:rPr>
          <w:sz w:val="28"/>
          <w:szCs w:val="28"/>
          <w:lang w:val="uk-UA"/>
        </w:rPr>
      </w:pPr>
      <w:r w:rsidRPr="006870E6">
        <w:rPr>
          <w:sz w:val="28"/>
          <w:szCs w:val="28"/>
          <w:lang w:val="uk-UA"/>
        </w:rPr>
        <w:t>Передбачається, що при утворенні біоплівок у багатьох бактерій відбувається перемикання систем метаболізму від вільноживучого до організованого, «суспільного» способу життя, більш характерного для багатоклітинних організмів; при цьому спостерігається обмін хімічними сигналами між мікроорганізмами в межах одного виду та між видами [36].</w:t>
      </w:r>
      <w:r w:rsidRPr="006870E6">
        <w:rPr>
          <w:sz w:val="28"/>
          <w:szCs w:val="28"/>
          <w:lang w:val="uk-UA"/>
        </w:rPr>
        <w:tab/>
      </w:r>
    </w:p>
    <w:p w:rsidR="004A0681" w:rsidRPr="006870E6" w:rsidRDefault="004A0681" w:rsidP="004A0681">
      <w:pPr>
        <w:spacing w:line="360" w:lineRule="auto"/>
        <w:ind w:firstLine="720"/>
        <w:jc w:val="both"/>
        <w:rPr>
          <w:spacing w:val="-6"/>
          <w:sz w:val="28"/>
          <w:szCs w:val="28"/>
          <w:lang w:val="uk-UA"/>
        </w:rPr>
      </w:pPr>
      <w:r w:rsidRPr="006870E6">
        <w:rPr>
          <w:sz w:val="28"/>
          <w:szCs w:val="28"/>
          <w:lang w:val="uk-UA"/>
        </w:rPr>
        <w:t>Висока стійкість біоплівок до зовнішніх впливів пояснюється також наявністю в них високорезистентних бактерій – персистерів:</w:t>
      </w:r>
      <w:r w:rsidRPr="006870E6">
        <w:rPr>
          <w:spacing w:val="-4"/>
          <w:sz w:val="28"/>
          <w:szCs w:val="28"/>
          <w:lang w:val="uk-UA"/>
        </w:rPr>
        <w:t xml:space="preserve"> персистери</w:t>
      </w:r>
      <w:r w:rsidRPr="006870E6">
        <w:rPr>
          <w:sz w:val="28"/>
          <w:szCs w:val="28"/>
          <w:lang w:val="uk-UA"/>
        </w:rPr>
        <w:t xml:space="preserve">, що </w:t>
      </w:r>
      <w:r w:rsidRPr="006870E6">
        <w:rPr>
          <w:spacing w:val="-4"/>
          <w:sz w:val="28"/>
          <w:szCs w:val="28"/>
          <w:lang w:val="uk-UA"/>
        </w:rPr>
        <w:t>вижили, відновлюють</w:t>
      </w:r>
      <w:r w:rsidRPr="006870E6">
        <w:rPr>
          <w:spacing w:val="-5"/>
          <w:sz w:val="28"/>
          <w:szCs w:val="28"/>
          <w:lang w:val="uk-UA"/>
        </w:rPr>
        <w:t xml:space="preserve"> вихідну популяцію біоплівки</w:t>
      </w:r>
      <w:r w:rsidRPr="006870E6">
        <w:rPr>
          <w:sz w:val="28"/>
          <w:szCs w:val="28"/>
          <w:lang w:val="uk-UA"/>
        </w:rPr>
        <w:t xml:space="preserve">. </w:t>
      </w:r>
      <w:r w:rsidRPr="006870E6">
        <w:rPr>
          <w:spacing w:val="-9"/>
          <w:sz w:val="28"/>
          <w:szCs w:val="28"/>
          <w:lang w:val="uk-UA"/>
        </w:rPr>
        <w:t xml:space="preserve">Персистери — це альтруїстичні </w:t>
      </w:r>
      <w:r w:rsidRPr="006870E6">
        <w:rPr>
          <w:spacing w:val="-4"/>
          <w:sz w:val="28"/>
          <w:szCs w:val="28"/>
          <w:lang w:val="uk-UA"/>
        </w:rPr>
        <w:t xml:space="preserve">клітини, що жертвують швидким розмноженням </w:t>
      </w:r>
      <w:r w:rsidRPr="006870E6">
        <w:rPr>
          <w:spacing w:val="-3"/>
          <w:sz w:val="28"/>
          <w:szCs w:val="28"/>
          <w:lang w:val="uk-UA"/>
        </w:rPr>
        <w:t>заради виживання популяції родинних клітин</w:t>
      </w:r>
      <w:r w:rsidRPr="006870E6">
        <w:rPr>
          <w:spacing w:val="-5"/>
          <w:sz w:val="28"/>
          <w:szCs w:val="28"/>
          <w:lang w:val="uk-UA"/>
        </w:rPr>
        <w:t xml:space="preserve"> у присутності летальних факторів. </w:t>
      </w:r>
      <w:r w:rsidRPr="006870E6">
        <w:rPr>
          <w:sz w:val="28"/>
          <w:szCs w:val="28"/>
          <w:lang w:val="uk-UA"/>
        </w:rPr>
        <w:t>Дослідження</w:t>
      </w:r>
      <w:r w:rsidRPr="006870E6">
        <w:rPr>
          <w:spacing w:val="-6"/>
          <w:sz w:val="28"/>
          <w:szCs w:val="28"/>
          <w:lang w:val="uk-UA"/>
        </w:rPr>
        <w:t xml:space="preserve"> показали, що проблеми видалення біоплівок   значною мірою визначаються наявністю в них  персистерів </w:t>
      </w:r>
      <w:r w:rsidRPr="006870E6">
        <w:rPr>
          <w:sz w:val="28"/>
          <w:szCs w:val="28"/>
          <w:lang w:val="uk-UA"/>
        </w:rPr>
        <w:t>[37]</w:t>
      </w:r>
      <w:r w:rsidRPr="006870E6">
        <w:rPr>
          <w:spacing w:val="-6"/>
          <w:sz w:val="28"/>
          <w:szCs w:val="28"/>
          <w:lang w:val="uk-UA"/>
        </w:rPr>
        <w:t xml:space="preserve">.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В огляді [38] критично оцінені сучасні доступні методи та підходи до  характеристики мікробних популяцій, включаючи планктонні і біоплівкові форми. Дослідження біоплівок автори вважають особливо важливим, оскільки вони відіграють провідну роль у процесах і взаємодіях, що відбуваються в стінці водопровідної труби. </w:t>
      </w:r>
    </w:p>
    <w:p w:rsidR="004A0681" w:rsidRPr="006870E6" w:rsidRDefault="004A0681" w:rsidP="004A0681">
      <w:pPr>
        <w:pStyle w:val="33"/>
        <w:spacing w:line="360" w:lineRule="auto"/>
        <w:ind w:left="0" w:firstLine="708"/>
        <w:jc w:val="both"/>
        <w:rPr>
          <w:szCs w:val="28"/>
        </w:rPr>
      </w:pPr>
      <w:r w:rsidRPr="006870E6">
        <w:rPr>
          <w:sz w:val="28"/>
          <w:szCs w:val="28"/>
          <w:lang w:val="uk-UA"/>
        </w:rPr>
        <w:t xml:space="preserve">Ця проблема докладно проаналізована у монографіях </w:t>
      </w:r>
      <w:r w:rsidRPr="006870E6">
        <w:rPr>
          <w:sz w:val="28"/>
          <w:szCs w:val="28"/>
        </w:rPr>
        <w:t>[</w:t>
      </w:r>
      <w:r w:rsidRPr="006870E6">
        <w:rPr>
          <w:sz w:val="28"/>
          <w:szCs w:val="28"/>
          <w:lang w:val="uk-UA"/>
        </w:rPr>
        <w:t>39, 40</w:t>
      </w:r>
      <w:r w:rsidRPr="006870E6">
        <w:rPr>
          <w:sz w:val="28"/>
          <w:szCs w:val="28"/>
        </w:rPr>
        <w:t>]</w:t>
      </w:r>
      <w:r w:rsidRPr="006870E6">
        <w:rPr>
          <w:sz w:val="28"/>
          <w:szCs w:val="28"/>
          <w:lang w:val="uk-UA"/>
        </w:rPr>
        <w:t>.  Мікроорганізми, що утворюють обростання  внутрішніх   поверхонь водовод</w:t>
      </w:r>
      <w:r w:rsidRPr="006870E6">
        <w:rPr>
          <w:sz w:val="28"/>
          <w:szCs w:val="28"/>
        </w:rPr>
        <w:t>і</w:t>
      </w:r>
      <w:r w:rsidRPr="006870E6">
        <w:rPr>
          <w:sz w:val="28"/>
          <w:szCs w:val="28"/>
          <w:lang w:val="uk-UA"/>
        </w:rPr>
        <w:t>в у системах транспортування питної води, не тільки негативно впливають на її якість, але й беруть активну участь у руйнівних корозійних процесах.</w:t>
      </w:r>
      <w:r w:rsidRPr="006870E6">
        <w:rPr>
          <w:szCs w:val="28"/>
        </w:rPr>
        <w:t xml:space="preserve"> </w:t>
      </w:r>
      <w:r w:rsidRPr="006870E6">
        <w:rPr>
          <w:sz w:val="28"/>
          <w:szCs w:val="28"/>
          <w:lang w:val="uk-UA"/>
        </w:rPr>
        <w:t xml:space="preserve">Руйнування </w:t>
      </w:r>
      <w:r w:rsidRPr="006870E6">
        <w:rPr>
          <w:sz w:val="28"/>
          <w:szCs w:val="28"/>
          <w:lang w:val="uk-UA"/>
        </w:rPr>
        <w:lastRenderedPageBreak/>
        <w:t>металевих труб за участю бактерій іде в багато разів швидше, чим при електрохімічному процесі корозії.</w:t>
      </w:r>
      <w:r w:rsidRPr="006870E6">
        <w:rPr>
          <w:szCs w:val="28"/>
        </w:rPr>
        <w:t xml:space="preserve"> </w:t>
      </w:r>
      <w:r w:rsidRPr="006870E6">
        <w:rPr>
          <w:sz w:val="28"/>
          <w:szCs w:val="28"/>
          <w:lang w:val="uk-UA"/>
        </w:rPr>
        <w:t xml:space="preserve">У деяких випадках у результаті </w:t>
      </w:r>
      <w:r w:rsidRPr="006870E6">
        <w:rPr>
          <w:sz w:val="28"/>
          <w:szCs w:val="28"/>
        </w:rPr>
        <w:t>біоелектрохімічної</w:t>
      </w:r>
      <w:r w:rsidRPr="006870E6">
        <w:rPr>
          <w:sz w:val="28"/>
          <w:szCs w:val="28"/>
          <w:lang w:val="uk-UA"/>
        </w:rPr>
        <w:t xml:space="preserve"> корозії прорив труб відбувається вже через 10-14 місяців з початку їх експлуатації.</w:t>
      </w:r>
      <w:r w:rsidRPr="006870E6">
        <w:rPr>
          <w:szCs w:val="28"/>
        </w:rPr>
        <w:t xml:space="preserve"> </w:t>
      </w:r>
      <w:r w:rsidRPr="006870E6">
        <w:rPr>
          <w:sz w:val="28"/>
          <w:szCs w:val="28"/>
          <w:lang w:val="uk-UA"/>
        </w:rPr>
        <w:t xml:space="preserve">Особливо часто такі явища спостерігаються в системах водопостачання з підземними  </w:t>
      </w:r>
      <w:r w:rsidRPr="006870E6">
        <w:rPr>
          <w:sz w:val="28"/>
          <w:szCs w:val="28"/>
        </w:rPr>
        <w:t>джерелами</w:t>
      </w:r>
      <w:r w:rsidRPr="006870E6">
        <w:rPr>
          <w:sz w:val="28"/>
          <w:szCs w:val="28"/>
          <w:lang w:val="uk-UA"/>
        </w:rPr>
        <w:t>.</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В іншому огляді [41] представлена оновлена інформація про традиційні та альтернативні індикаторні мікроорганізми з перевагами і недоліками у контролі воднообумовлених ризиків здоров'ю, запропоновані  звичайні і молекулярні методи ідентифікації індикаторних і патогенних мікроорганізмів у водному середовищі. На думку авторів ВООЗ слід розробити кращі підходи в оцінці вимог до безпечної питної води для всього людства, оскільки  це один з головних викликів 21-ого сторіччя.</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Слід зазначити, що природа мікробних контамінантів  водопровідних вод дотепер повністю не вивчена. У роботі [42] виконано секвенування бактерій, виділених з води  систем водопостачання 17 міст між ріками Арканзас і  Місісіпі (США). Майже 98 % бактерій належали до 5 типів: </w:t>
      </w:r>
      <w:r w:rsidRPr="006870E6">
        <w:rPr>
          <w:i/>
          <w:iCs/>
          <w:sz w:val="28"/>
          <w:szCs w:val="28"/>
          <w:lang w:val="uk-UA"/>
        </w:rPr>
        <w:t>Proteobacteria</w:t>
      </w:r>
      <w:r w:rsidRPr="006870E6">
        <w:rPr>
          <w:sz w:val="28"/>
          <w:szCs w:val="28"/>
          <w:lang w:val="uk-UA"/>
        </w:rPr>
        <w:t xml:space="preserve"> (35 %), </w:t>
      </w:r>
      <w:r w:rsidRPr="006870E6">
        <w:rPr>
          <w:i/>
          <w:iCs/>
          <w:sz w:val="28"/>
          <w:szCs w:val="28"/>
          <w:lang w:val="uk-UA"/>
        </w:rPr>
        <w:t>Cyanobacteria</w:t>
      </w:r>
      <w:r w:rsidRPr="006870E6">
        <w:rPr>
          <w:sz w:val="28"/>
          <w:szCs w:val="28"/>
          <w:lang w:val="uk-UA"/>
        </w:rPr>
        <w:t xml:space="preserve"> (29 %, включаючи хлоропласти), </w:t>
      </w:r>
      <w:r w:rsidRPr="006870E6">
        <w:rPr>
          <w:i/>
          <w:iCs/>
          <w:sz w:val="28"/>
          <w:szCs w:val="28"/>
          <w:lang w:val="uk-UA"/>
        </w:rPr>
        <w:t>Actinobacteria</w:t>
      </w:r>
      <w:r w:rsidRPr="006870E6">
        <w:rPr>
          <w:sz w:val="28"/>
          <w:szCs w:val="28"/>
          <w:lang w:val="uk-UA"/>
        </w:rPr>
        <w:t xml:space="preserve"> (24 %, з яких 85 % були </w:t>
      </w:r>
      <w:r w:rsidRPr="006870E6">
        <w:rPr>
          <w:i/>
          <w:iCs/>
          <w:sz w:val="28"/>
          <w:szCs w:val="28"/>
          <w:lang w:val="uk-UA"/>
        </w:rPr>
        <w:t>Mycobacterium spp.</w:t>
      </w:r>
      <w:r w:rsidRPr="006870E6">
        <w:rPr>
          <w:sz w:val="28"/>
          <w:szCs w:val="28"/>
          <w:lang w:val="uk-UA"/>
        </w:rPr>
        <w:t xml:space="preserve">). </w:t>
      </w:r>
      <w:r w:rsidRPr="006870E6">
        <w:rPr>
          <w:i/>
          <w:iCs/>
          <w:sz w:val="28"/>
          <w:szCs w:val="28"/>
          <w:lang w:val="uk-UA"/>
        </w:rPr>
        <w:t>Firmicutes</w:t>
      </w:r>
      <w:r w:rsidRPr="006870E6">
        <w:rPr>
          <w:sz w:val="28"/>
          <w:szCs w:val="28"/>
          <w:lang w:val="uk-UA"/>
        </w:rPr>
        <w:t xml:space="preserve"> (6 %) і </w:t>
      </w:r>
      <w:r w:rsidRPr="006870E6">
        <w:rPr>
          <w:i/>
          <w:iCs/>
          <w:sz w:val="28"/>
          <w:szCs w:val="28"/>
          <w:lang w:val="uk-UA"/>
        </w:rPr>
        <w:t>Bacteroidetes</w:t>
      </w:r>
      <w:r w:rsidRPr="006870E6">
        <w:rPr>
          <w:sz w:val="28"/>
          <w:szCs w:val="28"/>
          <w:lang w:val="uk-UA"/>
        </w:rPr>
        <w:t xml:space="preserve"> (3,4 %). Автори відзначають, що </w:t>
      </w:r>
      <w:r w:rsidRPr="006870E6">
        <w:rPr>
          <w:i/>
          <w:iCs/>
          <w:sz w:val="28"/>
          <w:szCs w:val="28"/>
          <w:lang w:val="uk-UA"/>
        </w:rPr>
        <w:t>Cyanobacteria</w:t>
      </w:r>
      <w:r w:rsidRPr="006870E6">
        <w:rPr>
          <w:sz w:val="28"/>
          <w:szCs w:val="28"/>
          <w:lang w:val="uk-UA"/>
        </w:rPr>
        <w:t xml:space="preserve"> і хлоропласти були подібні для всіх систем водопостачання незалежно від вихідного типу води. Така подібність може бути наслідком селективного впливу   хлорування і загальних умов транспортування води по    трубопроводах.</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Використання моделі </w:t>
      </w:r>
      <w:r w:rsidRPr="006870E6">
        <w:rPr>
          <w:sz w:val="28"/>
          <w:szCs w:val="28"/>
          <w:lang w:val="en-US"/>
        </w:rPr>
        <w:t>DPSEEA</w:t>
      </w:r>
      <w:r w:rsidRPr="006870E6">
        <w:rPr>
          <w:sz w:val="28"/>
          <w:szCs w:val="28"/>
          <w:lang w:val="uk-UA"/>
        </w:rPr>
        <w:t xml:space="preserve"> (</w:t>
      </w:r>
      <w:r w:rsidRPr="006870E6">
        <w:rPr>
          <w:sz w:val="28"/>
          <w:szCs w:val="28"/>
          <w:lang w:val="en-US"/>
        </w:rPr>
        <w:t>Driving</w:t>
      </w:r>
      <w:r w:rsidRPr="006870E6">
        <w:rPr>
          <w:sz w:val="28"/>
          <w:szCs w:val="28"/>
          <w:lang w:val="uk-UA"/>
        </w:rPr>
        <w:t xml:space="preserve"> </w:t>
      </w:r>
      <w:r w:rsidRPr="006870E6">
        <w:rPr>
          <w:sz w:val="28"/>
          <w:szCs w:val="28"/>
          <w:lang w:val="en-US"/>
        </w:rPr>
        <w:t>Force</w:t>
      </w:r>
      <w:r w:rsidRPr="006870E6">
        <w:rPr>
          <w:sz w:val="28"/>
          <w:szCs w:val="28"/>
          <w:lang w:val="uk-UA"/>
        </w:rPr>
        <w:t>–</w:t>
      </w:r>
      <w:r w:rsidRPr="006870E6">
        <w:rPr>
          <w:sz w:val="28"/>
          <w:szCs w:val="28"/>
          <w:lang w:val="en-US"/>
        </w:rPr>
        <w:t>Pressure</w:t>
      </w:r>
      <w:r w:rsidRPr="006870E6">
        <w:rPr>
          <w:sz w:val="28"/>
          <w:szCs w:val="28"/>
          <w:lang w:val="uk-UA"/>
        </w:rPr>
        <w:t>–</w:t>
      </w:r>
      <w:r w:rsidRPr="006870E6">
        <w:rPr>
          <w:sz w:val="28"/>
          <w:szCs w:val="28"/>
          <w:lang w:val="en-US"/>
        </w:rPr>
        <w:t>State</w:t>
      </w:r>
      <w:r w:rsidRPr="006870E6">
        <w:rPr>
          <w:sz w:val="28"/>
          <w:szCs w:val="28"/>
          <w:lang w:val="uk-UA"/>
        </w:rPr>
        <w:t>–</w:t>
      </w:r>
      <w:r w:rsidRPr="006870E6">
        <w:rPr>
          <w:sz w:val="28"/>
          <w:szCs w:val="28"/>
          <w:lang w:val="en-US"/>
        </w:rPr>
        <w:t>Exposure</w:t>
      </w:r>
      <w:r w:rsidRPr="006870E6">
        <w:rPr>
          <w:sz w:val="28"/>
          <w:szCs w:val="28"/>
          <w:lang w:val="uk-UA"/>
        </w:rPr>
        <w:t>–</w:t>
      </w:r>
      <w:r w:rsidRPr="006870E6">
        <w:rPr>
          <w:sz w:val="28"/>
          <w:szCs w:val="28"/>
          <w:lang w:val="en-US"/>
        </w:rPr>
        <w:t>Effect</w:t>
      </w:r>
      <w:r w:rsidRPr="006870E6">
        <w:rPr>
          <w:sz w:val="28"/>
          <w:szCs w:val="28"/>
          <w:lang w:val="uk-UA"/>
        </w:rPr>
        <w:t>–</w:t>
      </w:r>
      <w:r w:rsidRPr="006870E6">
        <w:rPr>
          <w:sz w:val="28"/>
          <w:szCs w:val="28"/>
          <w:lang w:val="en-US"/>
        </w:rPr>
        <w:t>Action</w:t>
      </w:r>
      <w:r w:rsidRPr="006870E6">
        <w:rPr>
          <w:sz w:val="28"/>
          <w:szCs w:val="28"/>
          <w:lang w:val="uk-UA"/>
        </w:rPr>
        <w:t xml:space="preserve">) дозволило дослідити зв'язок між   водно-обумовленими хворобами і їх значними рушійними силами. Вибрана група рушійних сил включає приріст населення, сільське господарство, інфраструктуру (дамби та іригація) і зміна клімату. Також враховується стан охорони здоров'я. Очистка води є широко застосованим і ефективним методом контролю більшості пов'язаних з водою досліджених хвороб. В остаточному підсумку, каркаси DPSEEA пропонують </w:t>
      </w:r>
      <w:r w:rsidRPr="006870E6">
        <w:rPr>
          <w:sz w:val="28"/>
          <w:szCs w:val="28"/>
          <w:lang w:val="uk-UA"/>
        </w:rPr>
        <w:lastRenderedPageBreak/>
        <w:t xml:space="preserve">платформу для компонентів здоров'я населення і стану навколишнього середовища </w:t>
      </w:r>
      <w:r w:rsidRPr="006870E6">
        <w:rPr>
          <w:sz w:val="28"/>
          <w:szCs w:val="28"/>
        </w:rPr>
        <w:t>[</w:t>
      </w:r>
      <w:r w:rsidRPr="006870E6">
        <w:rPr>
          <w:sz w:val="28"/>
          <w:szCs w:val="28"/>
          <w:lang w:val="uk-UA"/>
        </w:rPr>
        <w:t>43</w:t>
      </w:r>
      <w:r w:rsidRPr="006870E6">
        <w:rPr>
          <w:sz w:val="28"/>
          <w:szCs w:val="28"/>
        </w:rPr>
        <w:t>]</w:t>
      </w:r>
      <w:r w:rsidRPr="006870E6">
        <w:rPr>
          <w:sz w:val="28"/>
          <w:szCs w:val="28"/>
          <w:lang w:val="uk-UA"/>
        </w:rPr>
        <w:t>. На думку автора [</w:t>
      </w:r>
      <w:r w:rsidR="005D7CA5" w:rsidRPr="006870E6">
        <w:rPr>
          <w:sz w:val="28"/>
          <w:szCs w:val="28"/>
          <w:lang w:val="uk-UA"/>
        </w:rPr>
        <w:t>8</w:t>
      </w:r>
      <w:r w:rsidRPr="006870E6">
        <w:rPr>
          <w:sz w:val="28"/>
          <w:szCs w:val="28"/>
          <w:lang w:val="uk-UA"/>
        </w:rPr>
        <w:t>], застосування саме цієї моделі є необхідним для визначення індикаторів і моніторингу виконання планів в сфері гігієни довкілля.</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Огляд  Європейської Федерації Національних Асоціацій Послуг Води і Стічних вод (</w:t>
      </w:r>
      <w:r w:rsidRPr="006870E6">
        <w:rPr>
          <w:caps/>
          <w:sz w:val="28"/>
          <w:szCs w:val="28"/>
          <w:lang w:val="uk-UA"/>
        </w:rPr>
        <w:t>EUREAU)</w:t>
      </w:r>
      <w:r w:rsidRPr="006870E6">
        <w:rPr>
          <w:sz w:val="28"/>
          <w:szCs w:val="28"/>
          <w:lang w:val="uk-UA"/>
        </w:rPr>
        <w:t xml:space="preserve"> охоплював  73 % населення Європи. Головними джерелами є ґрунтові і поверхневі водозабори (&gt; 90 %). Усього 59 % поставок питної води пов'язані з відсутністю   обробки або звичайною обробкою, у той час як 12 % питної води не дезінфікується. Основні виклики європейському сектору питної води - забруднення вододжерел небезпечними речовинами, відсутність дезінфекції і потенційне формування побічних продуктів дезінфекції. Ці виклики спричиняють потреби   введення Водних Планів Безпеки для дотримання нормативної якості питної води і оптимізації процесів дезінфекції [44].</w:t>
      </w:r>
    </w:p>
    <w:p w:rsidR="004A0681" w:rsidRPr="006870E6" w:rsidRDefault="004A0681" w:rsidP="004A0681">
      <w:pPr>
        <w:spacing w:line="360" w:lineRule="auto"/>
        <w:rPr>
          <w:sz w:val="28"/>
          <w:szCs w:val="28"/>
        </w:rPr>
      </w:pPr>
    </w:p>
    <w:p w:rsidR="004A0681" w:rsidRPr="006870E6" w:rsidRDefault="004A0681" w:rsidP="004A0681">
      <w:pPr>
        <w:spacing w:line="360" w:lineRule="auto"/>
        <w:ind w:firstLine="720"/>
        <w:jc w:val="both"/>
        <w:rPr>
          <w:bCs/>
          <w:sz w:val="28"/>
          <w:szCs w:val="28"/>
          <w:lang w:val="uk-UA"/>
        </w:rPr>
      </w:pPr>
      <w:r w:rsidRPr="006870E6">
        <w:rPr>
          <w:bCs/>
          <w:sz w:val="28"/>
          <w:szCs w:val="28"/>
          <w:lang w:val="uk-UA"/>
        </w:rPr>
        <w:t>1.2 Аналіз проблеми біологічної контамінації води</w:t>
      </w:r>
    </w:p>
    <w:p w:rsidR="004A0681" w:rsidRPr="006870E6" w:rsidRDefault="004A0681" w:rsidP="004A0681">
      <w:pPr>
        <w:spacing w:line="360" w:lineRule="auto"/>
        <w:ind w:firstLine="720"/>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Сьогодні накопичений достатній масив даних про взаємозв'язок питної води і інфекційними хворобами </w:t>
      </w:r>
      <w:r w:rsidRPr="006870E6">
        <w:rPr>
          <w:sz w:val="28"/>
          <w:szCs w:val="28"/>
        </w:rPr>
        <w:t>[</w:t>
      </w:r>
      <w:r w:rsidR="000361BD" w:rsidRPr="006870E6">
        <w:rPr>
          <w:sz w:val="28"/>
          <w:szCs w:val="28"/>
          <w:lang w:val="uk-UA"/>
        </w:rPr>
        <w:t>6</w:t>
      </w:r>
      <w:r w:rsidRPr="006870E6">
        <w:rPr>
          <w:sz w:val="28"/>
          <w:szCs w:val="28"/>
          <w:lang w:val="uk-UA"/>
        </w:rPr>
        <w:t>, 22</w:t>
      </w:r>
      <w:r w:rsidRPr="006870E6">
        <w:rPr>
          <w:sz w:val="28"/>
          <w:szCs w:val="28"/>
        </w:rPr>
        <w:t>]</w:t>
      </w:r>
      <w:r w:rsidRPr="006870E6">
        <w:rPr>
          <w:sz w:val="28"/>
          <w:szCs w:val="28"/>
          <w:lang w:val="uk-UA"/>
        </w:rPr>
        <w:t>.  Перше підтвердження цьому датується 1848  роком, коли John Snow  пояснив епідемію холери в Лондоні недостатнім водопостачанням, оптимізація якого, за його рекомендацією, дозволила мінімізувати наслідки цієї особливо небезпечної інфекції для населення [45].</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В 1998 році робоча група ВООЗ по безпечній  питній воді рекомендувала «міжнародну координацію для поліпшеного нагляду і дослідження спалахів». У липні 2000 року група експертів під патронатом уряду Великобританії підготувала заключний звіт, що одержав назву  "Методи констатації взаємозв'язки питної води і інфекційними захворюваннями" [45].  </w:t>
      </w:r>
    </w:p>
    <w:p w:rsidR="004A0681" w:rsidRPr="006870E6" w:rsidRDefault="004A0681" w:rsidP="004A0681">
      <w:pPr>
        <w:spacing w:line="360" w:lineRule="auto"/>
        <w:ind w:firstLine="720"/>
        <w:jc w:val="both"/>
        <w:rPr>
          <w:sz w:val="28"/>
          <w:szCs w:val="28"/>
          <w:lang w:val="uk-UA"/>
        </w:rPr>
      </w:pPr>
      <w:r w:rsidRPr="006870E6">
        <w:rPr>
          <w:sz w:val="28"/>
          <w:szCs w:val="28"/>
          <w:lang w:val="uk-UA"/>
        </w:rPr>
        <w:t xml:space="preserve">Згідно [46], у США, де переважна більшість населення користується централізованим водопостачанням, щорічно фіксується 9 млн. випадків захворювань, викликаних вживанням недостатньо очищеної питної води. Так, результати досліджень, виконаних під спостереженням EPА (США), Міністерства здоров'я Канади, Національного  науково-дослідного інституту води (США), </w:t>
      </w:r>
      <w:r w:rsidRPr="006870E6">
        <w:rPr>
          <w:sz w:val="28"/>
          <w:szCs w:val="28"/>
          <w:lang w:val="uk-UA"/>
        </w:rPr>
        <w:lastRenderedPageBreak/>
        <w:t>Наукового центру AWWA і ряду інших організацій і компаній, показали, що до 35 % в 1988-1989 рр. і  близько 20 % в 1993-94 рр. гастроінтестінальних хвороб були пов'язані з водопровідною водою, яка відповідала північноамериканським стандартам. Слід зазначити, що  дослідження проводили на ділянці ріки, вода якої містила патогенні мікроорганізми, а  відповідна обробка для підвищення якості води проведена у відповідності з усіма діючими інструкціями.</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При дослідженні очищених стічних вод у Південній Африці встановлено, що з 272   зразків 236 (86,8 %) позитивні на </w:t>
      </w:r>
      <w:r w:rsidRPr="006870E6">
        <w:rPr>
          <w:i/>
          <w:iCs/>
          <w:sz w:val="28"/>
          <w:szCs w:val="28"/>
          <w:lang w:val="uk-UA"/>
        </w:rPr>
        <w:t>Salmonella spp.,</w:t>
      </w:r>
      <w:r w:rsidRPr="006870E6">
        <w:rPr>
          <w:sz w:val="28"/>
          <w:szCs w:val="28"/>
          <w:lang w:val="uk-UA"/>
        </w:rPr>
        <w:t xml:space="preserve"> 220 (80,9 %) на </w:t>
      </w:r>
      <w:r w:rsidRPr="006870E6">
        <w:rPr>
          <w:i/>
          <w:iCs/>
          <w:sz w:val="28"/>
          <w:szCs w:val="28"/>
          <w:lang w:val="uk-UA"/>
        </w:rPr>
        <w:t>Shigella spp.,</w:t>
      </w:r>
      <w:r w:rsidRPr="006870E6">
        <w:rPr>
          <w:sz w:val="28"/>
          <w:szCs w:val="28"/>
          <w:lang w:val="uk-UA"/>
        </w:rPr>
        <w:t xml:space="preserve">  253 (93,0 %) на </w:t>
      </w:r>
      <w:r w:rsidRPr="006870E6">
        <w:rPr>
          <w:i/>
          <w:iCs/>
          <w:sz w:val="28"/>
          <w:szCs w:val="28"/>
          <w:lang w:val="uk-UA"/>
        </w:rPr>
        <w:t>V. cholerae</w:t>
      </w:r>
      <w:r w:rsidRPr="006870E6">
        <w:rPr>
          <w:sz w:val="28"/>
          <w:szCs w:val="28"/>
          <w:lang w:val="uk-UA"/>
        </w:rPr>
        <w:t xml:space="preserve">. Оцінка ризику здоров'я показала, що щоденний комбінований ризик інфекцій </w:t>
      </w:r>
      <w:r w:rsidRPr="006870E6">
        <w:rPr>
          <w:i/>
          <w:iCs/>
          <w:sz w:val="28"/>
          <w:szCs w:val="28"/>
          <w:lang w:val="uk-UA"/>
        </w:rPr>
        <w:t>S. typhimurium, S. dysenteriae і V. cholerae</w:t>
      </w:r>
      <w:r w:rsidRPr="006870E6">
        <w:rPr>
          <w:sz w:val="28"/>
          <w:szCs w:val="28"/>
          <w:lang w:val="uk-UA"/>
        </w:rPr>
        <w:t xml:space="preserve"> був вище найнижчої прийнятної межі ризику 10</w:t>
      </w:r>
      <w:r w:rsidRPr="006870E6">
        <w:rPr>
          <w:sz w:val="28"/>
          <w:szCs w:val="28"/>
          <w:vertAlign w:val="superscript"/>
          <w:lang w:val="uk-UA"/>
        </w:rPr>
        <w:t>−4</w:t>
      </w:r>
      <w:r w:rsidRPr="006870E6">
        <w:rPr>
          <w:sz w:val="28"/>
          <w:szCs w:val="28"/>
          <w:lang w:val="uk-UA"/>
        </w:rPr>
        <w:t xml:space="preserve"> згідно рекомендацій для стічних вод, які скидаються в поверхневі водойми,   що є потенційною загрозою для здоров'я населення [47].</w:t>
      </w:r>
    </w:p>
    <w:p w:rsidR="004A0681" w:rsidRPr="006870E6" w:rsidRDefault="004A0681" w:rsidP="004A0681">
      <w:pPr>
        <w:autoSpaceDE w:val="0"/>
        <w:autoSpaceDN w:val="0"/>
        <w:adjustRightInd w:val="0"/>
        <w:spacing w:line="360" w:lineRule="auto"/>
        <w:ind w:firstLine="708"/>
        <w:jc w:val="both"/>
        <w:rPr>
          <w:sz w:val="28"/>
          <w:szCs w:val="28"/>
        </w:rPr>
      </w:pPr>
      <w:r w:rsidRPr="006870E6">
        <w:rPr>
          <w:sz w:val="28"/>
          <w:szCs w:val="28"/>
          <w:lang w:val="uk-UA"/>
        </w:rPr>
        <w:t xml:space="preserve">Поширеність </w:t>
      </w:r>
      <w:r w:rsidRPr="006870E6">
        <w:rPr>
          <w:i/>
          <w:iCs/>
          <w:sz w:val="28"/>
          <w:szCs w:val="28"/>
          <w:lang w:val="uk-UA"/>
        </w:rPr>
        <w:t>S. enterica</w:t>
      </w:r>
      <w:r w:rsidRPr="006870E6">
        <w:rPr>
          <w:sz w:val="28"/>
          <w:szCs w:val="28"/>
          <w:lang w:val="uk-UA"/>
        </w:rPr>
        <w:t xml:space="preserve"> була порівняна серед 1624 зразків поверхневих вод, відібраних у п'ятьох різних канадських провінціях. Із 13 сероварів 11 виявилися патогеними для людини </w:t>
      </w:r>
      <w:r w:rsidRPr="006870E6">
        <w:rPr>
          <w:sz w:val="28"/>
          <w:szCs w:val="28"/>
        </w:rPr>
        <w:t>[</w:t>
      </w:r>
      <w:r w:rsidRPr="006870E6">
        <w:rPr>
          <w:sz w:val="28"/>
          <w:szCs w:val="28"/>
          <w:lang w:val="uk-UA"/>
        </w:rPr>
        <w:t>48</w:t>
      </w:r>
      <w:r w:rsidRPr="006870E6">
        <w:rPr>
          <w:sz w:val="28"/>
          <w:szCs w:val="28"/>
        </w:rPr>
        <w:t>]</w:t>
      </w:r>
      <w:r w:rsidRPr="006870E6">
        <w:rPr>
          <w:sz w:val="28"/>
          <w:szCs w:val="28"/>
          <w:lang w:val="uk-UA"/>
        </w:rPr>
        <w:t>.</w:t>
      </w:r>
    </w:p>
    <w:p w:rsidR="004A0681" w:rsidRPr="006870E6" w:rsidRDefault="004A0681" w:rsidP="004A0681">
      <w:pPr>
        <w:pStyle w:val="1"/>
        <w:numPr>
          <w:ilvl w:val="0"/>
          <w:numId w:val="0"/>
        </w:numPr>
        <w:spacing w:line="360" w:lineRule="auto"/>
        <w:ind w:firstLine="708"/>
        <w:rPr>
          <w:sz w:val="28"/>
          <w:szCs w:val="28"/>
          <w:lang w:val="uk-UA"/>
        </w:rPr>
      </w:pPr>
      <w:r w:rsidRPr="006870E6">
        <w:rPr>
          <w:sz w:val="28"/>
          <w:szCs w:val="28"/>
          <w:lang w:val="uk-UA"/>
        </w:rPr>
        <w:t xml:space="preserve">Останніми десятиріччями особливу увагу вчених привертає резистентність мікроорганізмів до дезинфектантів та антибіотиків.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Ця проблема не нова, оскільки перший документований факт (1936 р.) стійкості бактерій стосується резистентності до хлору </w:t>
      </w:r>
      <w:r w:rsidRPr="006870E6">
        <w:rPr>
          <w:i/>
          <w:iCs/>
          <w:sz w:val="28"/>
          <w:szCs w:val="28"/>
          <w:lang w:val="uk-UA"/>
        </w:rPr>
        <w:t>Salmonella typhi</w:t>
      </w:r>
      <w:r w:rsidRPr="006870E6">
        <w:rPr>
          <w:sz w:val="28"/>
          <w:szCs w:val="28"/>
          <w:lang w:val="uk-UA"/>
        </w:rPr>
        <w:t xml:space="preserve">  [49]. </w:t>
      </w:r>
    </w:p>
    <w:p w:rsidR="004A0681" w:rsidRPr="006870E6" w:rsidRDefault="004A0681" w:rsidP="004A0681">
      <w:pPr>
        <w:pStyle w:val="1"/>
        <w:numPr>
          <w:ilvl w:val="0"/>
          <w:numId w:val="0"/>
        </w:numPr>
        <w:spacing w:line="360" w:lineRule="auto"/>
        <w:ind w:firstLine="708"/>
        <w:rPr>
          <w:sz w:val="28"/>
          <w:szCs w:val="28"/>
          <w:lang w:val="uk-UA"/>
        </w:rPr>
      </w:pPr>
      <w:r w:rsidRPr="006870E6">
        <w:rPr>
          <w:sz w:val="28"/>
          <w:szCs w:val="28"/>
          <w:lang w:val="uk-UA"/>
        </w:rPr>
        <w:t xml:space="preserve">Згідно даним аналізу резистентності ентеробактерій до дезинфектантів [50], з 64 вивчених штамів   </w:t>
      </w:r>
      <w:r w:rsidRPr="006870E6">
        <w:rPr>
          <w:i/>
          <w:iCs/>
          <w:sz w:val="28"/>
          <w:szCs w:val="28"/>
          <w:lang w:val="uk-UA"/>
        </w:rPr>
        <w:t>Salmonella enteritidis</w:t>
      </w:r>
      <w:r w:rsidRPr="006870E6">
        <w:rPr>
          <w:sz w:val="28"/>
          <w:szCs w:val="28"/>
          <w:lang w:val="uk-UA"/>
        </w:rPr>
        <w:t xml:space="preserve">, виділених при спалахах захворювань у різних регіонах України, (88,0 ± 4,0) % мали високу стійкість до хлорантоїну. Серед 96 штамів </w:t>
      </w:r>
      <w:r w:rsidRPr="006870E6">
        <w:rPr>
          <w:i/>
          <w:iCs/>
          <w:sz w:val="28"/>
          <w:szCs w:val="28"/>
          <w:lang w:val="uk-UA"/>
        </w:rPr>
        <w:t>S. enteritidis</w:t>
      </w:r>
      <w:r w:rsidRPr="006870E6">
        <w:rPr>
          <w:sz w:val="28"/>
          <w:szCs w:val="28"/>
          <w:lang w:val="uk-UA"/>
        </w:rPr>
        <w:t>, які мали відношення до спорадичної захворюваності, високо - стійкими стосовно хлорантоїну були (32,0 ± 4,8) % штамів.</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Дослідження ентерококів у стічних (n = 64) і поверхневих водах (n = 50) у  Тунісі показали, що усі штами </w:t>
      </w:r>
      <w:r w:rsidRPr="006870E6">
        <w:rPr>
          <w:i/>
          <w:iCs/>
          <w:sz w:val="28"/>
          <w:szCs w:val="28"/>
          <w:lang w:val="uk-UA"/>
        </w:rPr>
        <w:t xml:space="preserve">Enterococcus faecium, </w:t>
      </w:r>
      <w:r w:rsidRPr="006870E6">
        <w:rPr>
          <w:sz w:val="28"/>
          <w:szCs w:val="28"/>
          <w:lang w:val="uk-UA"/>
        </w:rPr>
        <w:t xml:space="preserve"> </w:t>
      </w:r>
      <w:r w:rsidRPr="006870E6">
        <w:rPr>
          <w:i/>
          <w:iCs/>
          <w:sz w:val="28"/>
          <w:szCs w:val="28"/>
          <w:lang w:val="uk-UA"/>
        </w:rPr>
        <w:t>E. faecalis,</w:t>
      </w:r>
      <w:r w:rsidRPr="006870E6">
        <w:rPr>
          <w:sz w:val="28"/>
          <w:szCs w:val="28"/>
          <w:lang w:val="uk-UA"/>
        </w:rPr>
        <w:t xml:space="preserve"> </w:t>
      </w:r>
      <w:r w:rsidRPr="006870E6">
        <w:rPr>
          <w:i/>
          <w:iCs/>
          <w:sz w:val="28"/>
          <w:szCs w:val="28"/>
          <w:lang w:val="uk-UA"/>
        </w:rPr>
        <w:t>E. hirae,</w:t>
      </w:r>
      <w:r w:rsidRPr="006870E6">
        <w:rPr>
          <w:sz w:val="28"/>
          <w:szCs w:val="28"/>
          <w:lang w:val="uk-UA"/>
        </w:rPr>
        <w:t xml:space="preserve"> </w:t>
      </w:r>
      <w:r w:rsidRPr="006870E6">
        <w:rPr>
          <w:i/>
          <w:iCs/>
          <w:sz w:val="28"/>
          <w:szCs w:val="28"/>
          <w:lang w:val="uk-UA"/>
        </w:rPr>
        <w:t xml:space="preserve">E. casseliflavus, </w:t>
      </w:r>
      <w:r w:rsidRPr="006870E6">
        <w:rPr>
          <w:sz w:val="28"/>
          <w:szCs w:val="28"/>
          <w:lang w:val="uk-UA"/>
        </w:rPr>
        <w:t xml:space="preserve"> </w:t>
      </w:r>
      <w:r w:rsidRPr="006870E6">
        <w:rPr>
          <w:i/>
          <w:iCs/>
          <w:sz w:val="28"/>
          <w:szCs w:val="28"/>
          <w:lang w:val="uk-UA"/>
        </w:rPr>
        <w:t>E. gallinarum/Enterococcus durans</w:t>
      </w:r>
      <w:r w:rsidRPr="006870E6">
        <w:rPr>
          <w:sz w:val="28"/>
          <w:szCs w:val="28"/>
          <w:lang w:val="uk-UA"/>
        </w:rPr>
        <w:t xml:space="preserve"> мали в тій чи іншій мірі виражену стійкість до антибіотиків [51].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lastRenderedPageBreak/>
        <w:t xml:space="preserve">Серед 178 ізолятів </w:t>
      </w:r>
      <w:r w:rsidRPr="006870E6">
        <w:rPr>
          <w:i/>
          <w:iCs/>
          <w:sz w:val="28"/>
          <w:szCs w:val="28"/>
          <w:lang w:val="uk-UA"/>
        </w:rPr>
        <w:t>E. coli</w:t>
      </w:r>
      <w:r w:rsidRPr="006870E6">
        <w:rPr>
          <w:sz w:val="28"/>
          <w:szCs w:val="28"/>
          <w:lang w:val="uk-UA"/>
        </w:rPr>
        <w:t>, виділених з різних стічних і рекреаційних вод у Ріо-де-Жанейро, антибактеріальна стійкість виявлена у 37 % до принаймні одного з 11 перевірених антибактеріальних препаратів [52].</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У   384 зразках дренажних вод, відібраних за чотири роки в Іспанії, </w:t>
      </w:r>
      <w:r w:rsidRPr="006870E6">
        <w:rPr>
          <w:i/>
          <w:iCs/>
          <w:sz w:val="28"/>
          <w:szCs w:val="28"/>
          <w:lang w:val="uk-UA"/>
        </w:rPr>
        <w:t>Salmonella sp.</w:t>
      </w:r>
      <w:r w:rsidRPr="006870E6">
        <w:rPr>
          <w:sz w:val="28"/>
          <w:szCs w:val="28"/>
          <w:lang w:val="uk-UA"/>
        </w:rPr>
        <w:t xml:space="preserve"> знайдено в 241 зразку (62,7 %). 49,5 % ізолятів були стійкими принаймні до одного антибактеріального препарату, а мультирезистентність спостерігалася у 18 % [53].</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Встановлено, що найпоширенішими бактеріями в    поверхневих джерелах міської або сільської місцевості  були </w:t>
      </w:r>
      <w:r w:rsidRPr="006870E6">
        <w:rPr>
          <w:i/>
          <w:iCs/>
          <w:sz w:val="28"/>
          <w:szCs w:val="28"/>
          <w:lang w:val="uk-UA"/>
        </w:rPr>
        <w:t>Bacillus spp</w:t>
      </w:r>
      <w:r w:rsidRPr="006870E6">
        <w:rPr>
          <w:sz w:val="28"/>
          <w:szCs w:val="28"/>
          <w:lang w:val="uk-UA"/>
        </w:rPr>
        <w:t xml:space="preserve">., </w:t>
      </w:r>
      <w:r w:rsidRPr="006870E6">
        <w:rPr>
          <w:i/>
          <w:iCs/>
          <w:sz w:val="28"/>
          <w:szCs w:val="28"/>
          <w:lang w:val="uk-UA"/>
        </w:rPr>
        <w:t>E. coli</w:t>
      </w:r>
      <w:r w:rsidRPr="006870E6">
        <w:rPr>
          <w:sz w:val="28"/>
          <w:szCs w:val="28"/>
          <w:lang w:val="uk-UA"/>
        </w:rPr>
        <w:t xml:space="preserve"> і </w:t>
      </w:r>
      <w:r w:rsidRPr="006870E6">
        <w:rPr>
          <w:i/>
          <w:iCs/>
          <w:sz w:val="28"/>
          <w:szCs w:val="28"/>
          <w:lang w:val="uk-UA"/>
        </w:rPr>
        <w:t>Enterobacter spp</w:t>
      </w:r>
      <w:r w:rsidRPr="006870E6">
        <w:rPr>
          <w:sz w:val="28"/>
          <w:szCs w:val="28"/>
          <w:lang w:val="uk-UA"/>
        </w:rPr>
        <w:t xml:space="preserve">. Стійкість принаймні до одного антибіотику була відзначена у 84 % та 83 %  відповідно.   Принаймні один ген вірулентності виявлено  у         </w:t>
      </w:r>
      <w:r w:rsidRPr="006870E6">
        <w:rPr>
          <w:i/>
          <w:iCs/>
          <w:sz w:val="28"/>
          <w:szCs w:val="28"/>
          <w:lang w:val="uk-UA"/>
        </w:rPr>
        <w:t>E. coli</w:t>
      </w:r>
      <w:r w:rsidRPr="006870E6">
        <w:rPr>
          <w:sz w:val="28"/>
          <w:szCs w:val="28"/>
          <w:lang w:val="uk-UA"/>
        </w:rPr>
        <w:t xml:space="preserve"> в  15 % сільських і в 42 % міських зразків. Всі сільські і 80 % міських вірулентних штамів </w:t>
      </w:r>
      <w:r w:rsidRPr="006870E6">
        <w:rPr>
          <w:i/>
          <w:iCs/>
          <w:sz w:val="28"/>
          <w:szCs w:val="28"/>
          <w:lang w:val="uk-UA"/>
        </w:rPr>
        <w:t>E. coli</w:t>
      </w:r>
      <w:r w:rsidRPr="006870E6">
        <w:rPr>
          <w:sz w:val="28"/>
          <w:szCs w:val="28"/>
          <w:lang w:val="uk-UA"/>
        </w:rPr>
        <w:t xml:space="preserve"> були антибіотикорезистентними [54].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Найвищі числа</w:t>
      </w:r>
      <w:r w:rsidRPr="006870E6">
        <w:rPr>
          <w:i/>
          <w:iCs/>
          <w:sz w:val="28"/>
          <w:szCs w:val="28"/>
          <w:lang w:val="uk-UA"/>
        </w:rPr>
        <w:t xml:space="preserve"> E. coli</w:t>
      </w:r>
      <w:r w:rsidRPr="006870E6">
        <w:rPr>
          <w:sz w:val="28"/>
          <w:szCs w:val="28"/>
          <w:lang w:val="uk-UA"/>
        </w:rPr>
        <w:t xml:space="preserve"> і </w:t>
      </w:r>
      <w:r w:rsidRPr="006870E6">
        <w:rPr>
          <w:i/>
          <w:iCs/>
          <w:sz w:val="28"/>
          <w:szCs w:val="28"/>
          <w:lang w:val="uk-UA"/>
        </w:rPr>
        <w:t>Enterococcus spp</w:t>
      </w:r>
      <w:r w:rsidRPr="006870E6">
        <w:rPr>
          <w:sz w:val="28"/>
          <w:szCs w:val="28"/>
          <w:lang w:val="uk-UA"/>
        </w:rPr>
        <w:t>., знайдені в річковій воді, складали 1,1 × 10</w:t>
      </w:r>
      <w:r w:rsidRPr="006870E6">
        <w:rPr>
          <w:sz w:val="28"/>
          <w:szCs w:val="28"/>
          <w:vertAlign w:val="superscript"/>
          <w:lang w:val="uk-UA"/>
        </w:rPr>
        <w:t>4</w:t>
      </w:r>
      <w:r w:rsidRPr="006870E6">
        <w:rPr>
          <w:sz w:val="28"/>
          <w:szCs w:val="28"/>
          <w:lang w:val="uk-UA"/>
        </w:rPr>
        <w:t xml:space="preserve"> і 1,2 × 10</w:t>
      </w:r>
      <w:r w:rsidRPr="006870E6">
        <w:rPr>
          <w:sz w:val="28"/>
          <w:szCs w:val="28"/>
          <w:vertAlign w:val="superscript"/>
          <w:lang w:val="uk-UA"/>
        </w:rPr>
        <w:t>4</w:t>
      </w:r>
      <w:r w:rsidRPr="006870E6">
        <w:rPr>
          <w:sz w:val="28"/>
          <w:szCs w:val="28"/>
          <w:lang w:val="uk-UA"/>
        </w:rPr>
        <w:t xml:space="preserve"> КУО/100 мл відповідно (всього по 144 ізоляти). 104 ізоляти </w:t>
      </w:r>
      <w:r w:rsidRPr="006870E6">
        <w:rPr>
          <w:i/>
          <w:iCs/>
          <w:sz w:val="28"/>
          <w:szCs w:val="28"/>
          <w:lang w:val="uk-UA"/>
        </w:rPr>
        <w:t>E. coli</w:t>
      </w:r>
      <w:r w:rsidRPr="006870E6">
        <w:rPr>
          <w:sz w:val="28"/>
          <w:szCs w:val="28"/>
          <w:lang w:val="uk-UA"/>
        </w:rPr>
        <w:t xml:space="preserve"> і 78 ізолятів </w:t>
      </w:r>
      <w:r w:rsidRPr="006870E6">
        <w:rPr>
          <w:i/>
          <w:iCs/>
          <w:sz w:val="28"/>
          <w:szCs w:val="28"/>
          <w:lang w:val="uk-UA"/>
        </w:rPr>
        <w:t>Enterococcus spp</w:t>
      </w:r>
      <w:r w:rsidRPr="006870E6">
        <w:rPr>
          <w:sz w:val="28"/>
          <w:szCs w:val="28"/>
          <w:lang w:val="uk-UA"/>
        </w:rPr>
        <w:t xml:space="preserve">. показали стійкість до одного або більше антибактеріального препарату [55]. </w:t>
      </w:r>
    </w:p>
    <w:p w:rsidR="004A0681" w:rsidRPr="006870E6" w:rsidRDefault="004A0681" w:rsidP="004A0681">
      <w:pPr>
        <w:pStyle w:val="afa"/>
        <w:spacing w:line="360" w:lineRule="auto"/>
        <w:ind w:firstLine="708"/>
        <w:jc w:val="both"/>
        <w:rPr>
          <w:sz w:val="28"/>
          <w:szCs w:val="28"/>
          <w:lang w:val="uk-UA"/>
        </w:rPr>
      </w:pPr>
      <w:r w:rsidRPr="006870E6">
        <w:rPr>
          <w:sz w:val="28"/>
          <w:szCs w:val="28"/>
          <w:lang w:val="uk-UA"/>
        </w:rPr>
        <w:t xml:space="preserve">В результаті скидання стічних вод, що містять ентеровіруси,  у відкриті водойми, відбувається їх   значна контамінація - 4,8 % досліджених проб за період 1990-2000 рр. У результаті низької бар'єрної ролі водоочистних споруд існує залежність циркуляції ентеровірусов у водних об'єктах, контамінацією водопровідної води і захворюваністю населення [56]. </w:t>
      </w:r>
    </w:p>
    <w:p w:rsidR="004A0681" w:rsidRPr="006870E6" w:rsidRDefault="004A0681" w:rsidP="004A0681">
      <w:pPr>
        <w:spacing w:line="360" w:lineRule="auto"/>
        <w:ind w:firstLine="720"/>
        <w:jc w:val="both"/>
        <w:rPr>
          <w:sz w:val="28"/>
          <w:szCs w:val="28"/>
          <w:lang w:val="uk-UA"/>
        </w:rPr>
      </w:pPr>
      <w:r w:rsidRPr="006870E6">
        <w:rPr>
          <w:sz w:val="28"/>
          <w:szCs w:val="28"/>
          <w:lang w:val="uk-UA"/>
        </w:rPr>
        <w:t>За даними Центральної СЕС МОЗ України, за 1995-2004 рр. в Україні офіційно зареєстровано 61 спалах гострих кишкових інфекцій, пов'язаних з водним фактором передачі збудника. Постраждало 8083 людей, з них – 50,2 % діти. Основне число спалахів пов'язане із забрудненням водопровідної води, у результаті аварійних ситуацій у мережах водопостачання і каналізації [</w:t>
      </w:r>
      <w:r w:rsidR="005D7CA5" w:rsidRPr="006870E6">
        <w:rPr>
          <w:sz w:val="28"/>
          <w:szCs w:val="28"/>
          <w:lang w:val="uk-UA"/>
        </w:rPr>
        <w:t>310</w:t>
      </w:r>
      <w:r w:rsidRPr="006870E6">
        <w:rPr>
          <w:sz w:val="28"/>
          <w:szCs w:val="28"/>
          <w:lang w:val="uk-UA"/>
        </w:rPr>
        <w:t xml:space="preserve">]. </w:t>
      </w:r>
    </w:p>
    <w:p w:rsidR="004A0681" w:rsidRPr="006870E6" w:rsidRDefault="004A0681" w:rsidP="004A0681">
      <w:pPr>
        <w:spacing w:line="360" w:lineRule="auto"/>
        <w:ind w:firstLine="720"/>
        <w:jc w:val="both"/>
        <w:rPr>
          <w:sz w:val="28"/>
          <w:szCs w:val="28"/>
          <w:lang w:val="uk-UA"/>
        </w:rPr>
      </w:pPr>
      <w:r w:rsidRPr="006870E6">
        <w:rPr>
          <w:sz w:val="28"/>
          <w:szCs w:val="28"/>
          <w:lang w:val="uk-UA"/>
        </w:rPr>
        <w:t xml:space="preserve">За нозологічними  формам  це ротавірусна інфекція – 3 спалахи (постраждало 3353 осіб), вірусний гепатит – 27 (2814), дизентерія – 16 (1175), черевний тиф – 8 </w:t>
      </w:r>
      <w:r w:rsidRPr="006870E6">
        <w:rPr>
          <w:sz w:val="28"/>
          <w:szCs w:val="28"/>
          <w:lang w:val="uk-UA"/>
        </w:rPr>
        <w:lastRenderedPageBreak/>
        <w:t xml:space="preserve">(182), ентеровіруси – 4 (457), умовно-патогенна мікрофлора – 2 (70), йерсиніоз – 1 (32) [6]. </w:t>
      </w:r>
    </w:p>
    <w:p w:rsidR="004A0681" w:rsidRPr="006870E6" w:rsidRDefault="004A0681" w:rsidP="004A0681">
      <w:pPr>
        <w:spacing w:line="360" w:lineRule="auto"/>
        <w:ind w:firstLine="720"/>
        <w:jc w:val="both"/>
        <w:rPr>
          <w:sz w:val="28"/>
          <w:szCs w:val="28"/>
          <w:lang w:val="uk-UA"/>
        </w:rPr>
      </w:pPr>
      <w:r w:rsidRPr="006870E6">
        <w:rPr>
          <w:sz w:val="28"/>
          <w:szCs w:val="28"/>
          <w:lang w:val="uk-UA"/>
        </w:rPr>
        <w:t>Згідно даним [8] максимальна кількість проб питної води м. Одеси  із наявністю ВГА спостерігалася у 1994 р. (52,6 %) і 2002 р. (11, 7 %). За період 1991 - 2004 рр. констатоване  зменшення контамінації питної води ВГА з 52,6 % до 0,59 %, що збігалося зі  зниженням захворюваності ВГА. Дослідження показали, що, у середньому, за досліджуваний період з водних об'єктів ВГА виділявся у 5,5 % випадків. Слід зазначити порівнянність інфікування ВГА господарсько-побутових стоків (6,97 %), морської води (6,93 %), річкової води  (3,9 %) і води розподільної мережі (4,9 %).</w:t>
      </w:r>
    </w:p>
    <w:p w:rsidR="004A0681" w:rsidRPr="006870E6" w:rsidRDefault="004A0681" w:rsidP="004A0681">
      <w:pPr>
        <w:spacing w:line="360" w:lineRule="auto"/>
        <w:ind w:firstLine="720"/>
        <w:jc w:val="both"/>
        <w:rPr>
          <w:sz w:val="28"/>
          <w:szCs w:val="28"/>
          <w:lang w:val="uk-UA"/>
        </w:rPr>
      </w:pPr>
      <w:r w:rsidRPr="006870E6">
        <w:rPr>
          <w:sz w:val="28"/>
          <w:szCs w:val="28"/>
          <w:lang w:val="uk-UA"/>
        </w:rPr>
        <w:t>У роботі [</w:t>
      </w:r>
      <w:r w:rsidR="008F5631" w:rsidRPr="006870E6">
        <w:rPr>
          <w:sz w:val="28"/>
          <w:szCs w:val="28"/>
          <w:lang w:val="uk-UA"/>
        </w:rPr>
        <w:t>14</w:t>
      </w:r>
      <w:r w:rsidRPr="006870E6">
        <w:rPr>
          <w:sz w:val="28"/>
          <w:szCs w:val="28"/>
          <w:lang w:val="uk-UA"/>
        </w:rPr>
        <w:t>]</w:t>
      </w:r>
      <w:r w:rsidRPr="006870E6">
        <w:rPr>
          <w:iCs/>
          <w:sz w:val="28"/>
          <w:szCs w:val="28"/>
          <w:lang w:val="uk-UA"/>
        </w:rPr>
        <w:t xml:space="preserve"> в</w:t>
      </w:r>
      <w:r w:rsidRPr="006870E6">
        <w:rPr>
          <w:sz w:val="28"/>
          <w:szCs w:val="28"/>
          <w:lang w:val="uk-UA"/>
        </w:rPr>
        <w:t xml:space="preserve">иконано аналіз результатів вірусологічних досліджень  якості води різних водних об'єктів Одеської області за 1994-2008 рр. Показано персистувальний характер  вірусного забруднення водних об'єктів. Обґрунтована епідемічна значимість перевищення рівнів контамінації вірусами (ротавірусами, ентеровірусами, вірусом гепатиту А, аденовірусами, норовірусами) питної води у порівнянні з таким для стічних і/або  поверхневих вод, внаслідок незадовільного санітарно-технічного стану водорозвідних мереж. Вірогідність відмінностей (χ²) між забрудненням водних об'єктів  вивченими  вірусами зростає в ряді питна – стічна (22,5562 - 521,7394)  &lt; річкова – морська (7,6801 - 311,1097) &lt; стічна - морська (10,3640 - 231,0708) &lt; стічна – річкова (8,6836 - 122,0153) &lt; питна – річкова (35,6092 - 91,7816), що свідчить про недостатню ефективність очищення і знезараження  питних і стічних вод і необхідності їх оптимізації. Обґрунтовані недостатня ефективність існуючої системи водопідготовки на ВОС «Дністер» у відношенні значимих вірусних контамінантів і високий ризик вторинної контамінації води вірусами  (вірусом гепатиту А, аденовірусами) у водорозвідних мережах міста. </w:t>
      </w:r>
    </w:p>
    <w:p w:rsidR="004A0681" w:rsidRPr="006870E6" w:rsidRDefault="004A0681" w:rsidP="004A0681">
      <w:pPr>
        <w:spacing w:line="360" w:lineRule="auto"/>
        <w:ind w:firstLine="720"/>
        <w:jc w:val="both"/>
        <w:rPr>
          <w:sz w:val="28"/>
          <w:szCs w:val="28"/>
          <w:lang w:val="uk-UA"/>
        </w:rPr>
      </w:pPr>
      <w:r w:rsidRPr="006870E6">
        <w:rPr>
          <w:sz w:val="28"/>
          <w:szCs w:val="28"/>
          <w:lang w:val="uk-UA"/>
        </w:rPr>
        <w:t xml:space="preserve">Вивчена питома вага  водного фактора в структурі інфекційної  і неінфекційної захворюваності Одеської області, у цілому, і досліджуваних популяцій населення, зокрема.  Показане істотне превалювання «неустановлення» збудника (гострі кишкові інфекції) у порівнянні із «встановленням» (ентероколіти) за період з 1990 по 2005 рр. в Одеській області (r = 0,9116), при цьому ентероколіти </w:t>
      </w:r>
      <w:r w:rsidRPr="006870E6">
        <w:rPr>
          <w:sz w:val="28"/>
          <w:szCs w:val="28"/>
          <w:lang w:val="uk-UA"/>
        </w:rPr>
        <w:lastRenderedPageBreak/>
        <w:t>(0,8566) і гострі кишкові інфекції (0,8113) в Україні  корелюють із  захворюваністю в Одеській області. Встановлена висока кореляційна залежність між контамінацією води  водних об'єктів ВГА (стічна - річкова+озерна - морська+лиманна - питна) (r = 0,6712; 0,4237; 0,6587; 0,7502 відповідно) і захворюваністю населення ВГА, а також аналогічна залежність для питної води м. Одеси - r=0,877 (р&lt;0,05) (1996 - 2003 рр.) і (r=0,73; р&lt;0,05) (1994 - 2004 рр.). Встановлено, що найбільш виражена негативна тенденція для гепатиту А (- 91,544) у м. Іллічівськ, де хлорована водопровідна вода додатково знезаражується діоксидом хлору, суттєво перевершувала  аналогічний показник для інших територій і України в цілому за різні періоди спостережень: в 2,1 - 3, 5 рази за 1994-2004 рр. і  в 1,8 - 2 рази за 1993 - 2003 рр.  Висловлено припущення, що  «водний» фактор внаслідок неефективності хлорування води впливає на періодичність, циклічність і сезонність водно-обумовлених інфекцій (ротавірусної і вірусного гепатиту А), результатом чого є спорадична   і  спалахова    інфекційна захворюваність населення. Обґрунтована значимість діоксиду хлору як засобу  знезараження питної води, що забезпечує її епідемічну безпечність та не виявляє значимого впливу на неінфекційну захворюваність [</w:t>
      </w:r>
      <w:r w:rsidR="00154805" w:rsidRPr="006870E6">
        <w:rPr>
          <w:sz w:val="28"/>
          <w:szCs w:val="28"/>
          <w:lang w:val="uk-UA"/>
        </w:rPr>
        <w:t>14</w:t>
      </w:r>
      <w:r w:rsidRPr="006870E6">
        <w:rPr>
          <w:sz w:val="28"/>
          <w:szCs w:val="28"/>
          <w:lang w:val="uk-UA"/>
        </w:rPr>
        <w:t>].</w:t>
      </w:r>
    </w:p>
    <w:p w:rsidR="004A0681" w:rsidRPr="006870E6" w:rsidRDefault="004A0681" w:rsidP="004A0681">
      <w:pPr>
        <w:pStyle w:val="afa"/>
        <w:spacing w:line="360" w:lineRule="auto"/>
        <w:ind w:firstLine="708"/>
        <w:jc w:val="both"/>
        <w:rPr>
          <w:sz w:val="28"/>
          <w:szCs w:val="28"/>
          <w:lang w:val="uk-UA"/>
        </w:rPr>
      </w:pPr>
      <w:r w:rsidRPr="006870E6">
        <w:rPr>
          <w:sz w:val="28"/>
          <w:szCs w:val="28"/>
          <w:lang w:val="uk-UA"/>
        </w:rPr>
        <w:t>За даними [56, 57]</w:t>
      </w:r>
      <w:r w:rsidRPr="006870E6">
        <w:rPr>
          <w:rStyle w:val="a8"/>
          <w:sz w:val="28"/>
          <w:szCs w:val="28"/>
          <w:lang w:val="uk-UA"/>
        </w:rPr>
        <w:t xml:space="preserve">, </w:t>
      </w:r>
      <w:r w:rsidRPr="006870E6">
        <w:rPr>
          <w:sz w:val="28"/>
          <w:szCs w:val="28"/>
          <w:lang w:val="uk-UA"/>
        </w:rPr>
        <w:t xml:space="preserve">якщо навіть  1 % зразків води поверхневих водойм містять норовіруси і ротавіруси, це може викликати захворюваність внаслідок високої вірулентності даних вірусів. Через той факт, що навіть одна вірусна частка, яка попадає до сприйнятливого організму, здатна викликати захворювання, небезпека інфікування людей під час вживання питної води є постійної [58].             </w:t>
      </w:r>
    </w:p>
    <w:p w:rsidR="004A0681" w:rsidRPr="006870E6" w:rsidRDefault="004A0681" w:rsidP="004A0681">
      <w:pPr>
        <w:pStyle w:val="afa"/>
        <w:spacing w:line="360" w:lineRule="auto"/>
        <w:ind w:firstLine="708"/>
        <w:jc w:val="both"/>
        <w:rPr>
          <w:sz w:val="28"/>
          <w:szCs w:val="28"/>
          <w:lang w:val="uk-UA"/>
        </w:rPr>
      </w:pPr>
      <w:r w:rsidRPr="006870E6">
        <w:rPr>
          <w:sz w:val="28"/>
          <w:szCs w:val="28"/>
          <w:lang w:val="uk-UA"/>
        </w:rPr>
        <w:t>Як констатується в роботі  [59], контамінація питної води різними вірусами може бути причиною виникнення таких захворювань, які, на перший погляд, не мають ніякого відношення до інфікування вірусами (спонтанний аборт; гострий апендицит, саркома, синдром Дауна).</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Останні роботи підтверджують актуальність вірусної контамінації води різного виду користування.</w:t>
      </w:r>
    </w:p>
    <w:p w:rsidR="004A0681" w:rsidRPr="006870E6" w:rsidRDefault="004A0681" w:rsidP="00041FCD">
      <w:pPr>
        <w:autoSpaceDE w:val="0"/>
        <w:autoSpaceDN w:val="0"/>
        <w:adjustRightInd w:val="0"/>
        <w:spacing w:line="360" w:lineRule="auto"/>
        <w:ind w:firstLine="708"/>
        <w:jc w:val="both"/>
        <w:rPr>
          <w:sz w:val="28"/>
          <w:szCs w:val="28"/>
          <w:lang w:val="uk-UA"/>
        </w:rPr>
      </w:pPr>
      <w:r w:rsidRPr="006870E6">
        <w:rPr>
          <w:sz w:val="28"/>
          <w:szCs w:val="28"/>
          <w:lang w:val="uk-UA"/>
        </w:rPr>
        <w:t>Дослідження вмісту кишкових вірусів у дренажних водах Сінгапуру показали найбільшу поширеність норовірусів (57 %)   із середньою концентрацією 3,7 × 10</w:t>
      </w:r>
      <w:r w:rsidRPr="006870E6">
        <w:rPr>
          <w:sz w:val="28"/>
          <w:szCs w:val="28"/>
          <w:vertAlign w:val="superscript"/>
          <w:lang w:val="uk-UA"/>
        </w:rPr>
        <w:t>2</w:t>
      </w:r>
      <w:r w:rsidRPr="006870E6">
        <w:rPr>
          <w:sz w:val="28"/>
          <w:szCs w:val="28"/>
          <w:lang w:val="uk-UA"/>
        </w:rPr>
        <w:t xml:space="preserve"> </w:t>
      </w:r>
      <w:r w:rsidRPr="006870E6">
        <w:rPr>
          <w:sz w:val="28"/>
          <w:szCs w:val="28"/>
          <w:lang w:val="uk-UA"/>
        </w:rPr>
        <w:lastRenderedPageBreak/>
        <w:t>генних копій (GC)/л та ротавірусів   (40 %) - 2,5 × 10</w:t>
      </w:r>
      <w:r w:rsidRPr="006870E6">
        <w:rPr>
          <w:sz w:val="28"/>
          <w:szCs w:val="28"/>
          <w:vertAlign w:val="superscript"/>
          <w:lang w:val="uk-UA"/>
        </w:rPr>
        <w:t>2</w:t>
      </w:r>
      <w:r w:rsidRPr="006870E6">
        <w:rPr>
          <w:sz w:val="28"/>
          <w:szCs w:val="28"/>
          <w:lang w:val="uk-UA"/>
        </w:rPr>
        <w:t xml:space="preserve"> GC/л.   Спостерігалася статистична кореляція між кишковими вірусами [60]. Віруси гепатиту А ( H</w:t>
      </w:r>
      <w:r w:rsidRPr="006870E6">
        <w:rPr>
          <w:caps/>
          <w:sz w:val="28"/>
          <w:szCs w:val="28"/>
          <w:lang w:val="uk-UA"/>
        </w:rPr>
        <w:t>av</w:t>
      </w:r>
      <w:r w:rsidRPr="006870E6">
        <w:rPr>
          <w:sz w:val="28"/>
          <w:szCs w:val="28"/>
          <w:lang w:val="uk-UA"/>
        </w:rPr>
        <w:t xml:space="preserve">s) виявлені в 76 % (16/21) зразків поверхневих вод і в 37 % (19/51) зразків очищених стічних вод. Типування штамів    32 із 35 зразків підтвердило фекальне забруднення [61]. У процесі моніторингу річкової води (63 зразка) кишкові віруси виявлені в 49 % випадків:  аденовірус (40 % зразків), норовірус GI (10 %), ентеровірус (8 %), ротавірус (6 %), норовірус GII (1,6 %), вірус гепатиту (1,6 %). Максимальні концентрації перевищили 300 геномних копій/л [62]. Ідентифікували кишкові віруси   у прісноводних водоймах сумісно з контролем фекальних індикаторів. Аденовіруси і ентеровіруси виявлено у 40 % та 17 %   зразків   відповідно. Значима асоціація між  </w:t>
      </w:r>
      <w:r w:rsidRPr="006870E6">
        <w:rPr>
          <w:caps/>
          <w:sz w:val="28"/>
          <w:szCs w:val="28"/>
          <w:lang w:val="uk-UA"/>
        </w:rPr>
        <w:t>Hadv</w:t>
      </w:r>
      <w:r w:rsidRPr="006870E6">
        <w:rPr>
          <w:sz w:val="28"/>
          <w:szCs w:val="28"/>
          <w:lang w:val="uk-UA"/>
        </w:rPr>
        <w:t xml:space="preserve"> і </w:t>
      </w:r>
      <w:r w:rsidRPr="006870E6">
        <w:rPr>
          <w:caps/>
          <w:sz w:val="28"/>
          <w:szCs w:val="28"/>
          <w:lang w:val="uk-UA"/>
        </w:rPr>
        <w:t>Henv</w:t>
      </w:r>
      <w:r w:rsidRPr="006870E6">
        <w:rPr>
          <w:sz w:val="28"/>
          <w:szCs w:val="28"/>
          <w:lang w:val="uk-UA"/>
        </w:rPr>
        <w:t xml:space="preserve"> і фекальними індикаторами не виявлена [63]. Встановлено контамінацію  водопровідної води в 73 школах Бразилії. Виявлено ентеровіруси (27,4 % зразків), аденовіруси (23,3 %), ротавіруси А (16,4 %)   [64].</w:t>
      </w:r>
      <w:r w:rsidR="00041FCD" w:rsidRPr="00E50EF5">
        <w:rPr>
          <w:sz w:val="28"/>
          <w:szCs w:val="28"/>
          <w:lang w:val="uk-UA"/>
        </w:rPr>
        <w:t xml:space="preserve"> </w:t>
      </w:r>
      <w:r w:rsidRPr="006870E6">
        <w:rPr>
          <w:sz w:val="28"/>
          <w:szCs w:val="28"/>
          <w:lang w:val="uk-UA"/>
        </w:rPr>
        <w:t>Встановлено ідентичність норовірусу генотипу GII.4, який виділено із  стільця хворих гастроентеритом та із  муніципальної питної води [65]. Аналогічну закономірність встановлено для норовірусів та спалахами гастроентероколіту, вірусом гепатиту А та гострим гепатитом [66]</w:t>
      </w:r>
      <w:r w:rsidR="00041FCD" w:rsidRPr="006870E6">
        <w:rPr>
          <w:sz w:val="28"/>
          <w:szCs w:val="28"/>
          <w:lang w:val="uk-UA"/>
        </w:rPr>
        <w:t xml:space="preserve">. </w:t>
      </w:r>
      <w:r w:rsidRPr="006870E6">
        <w:rPr>
          <w:sz w:val="28"/>
          <w:szCs w:val="28"/>
          <w:lang w:val="uk-UA"/>
        </w:rPr>
        <w:t>Високий рівень ідентичності нуклеотиду у генотипах G1, G2 і G6 VP7 ротавірусів спостерігався між штамами, виділеними зі стічних вод і від  пацієнтів [67]. Статистичний аналіз імовірності впливу ентеровірусів у поверхневих водах показав    загрозу здоров'ю для дітей і інших вразливих популяцій: рівень ризику склав 1,5 × 10</w:t>
      </w:r>
      <w:r w:rsidRPr="006870E6">
        <w:rPr>
          <w:sz w:val="28"/>
          <w:szCs w:val="28"/>
          <w:vertAlign w:val="superscript"/>
          <w:lang w:val="uk-UA"/>
        </w:rPr>
        <w:t>−4</w:t>
      </w:r>
      <w:r w:rsidRPr="006870E6">
        <w:rPr>
          <w:sz w:val="28"/>
          <w:szCs w:val="28"/>
          <w:lang w:val="uk-UA"/>
        </w:rPr>
        <w:t xml:space="preserve"> [68].</w:t>
      </w:r>
      <w:r w:rsidR="00041FCD" w:rsidRPr="006870E6">
        <w:rPr>
          <w:sz w:val="28"/>
          <w:szCs w:val="28"/>
          <w:lang w:val="uk-UA"/>
        </w:rPr>
        <w:t xml:space="preserve"> </w:t>
      </w:r>
      <w:r w:rsidRPr="006870E6">
        <w:rPr>
          <w:sz w:val="28"/>
          <w:szCs w:val="28"/>
          <w:lang w:val="uk-UA"/>
        </w:rPr>
        <w:t>Встановлен</w:t>
      </w:r>
      <w:r w:rsidRPr="006870E6">
        <w:rPr>
          <w:sz w:val="28"/>
          <w:szCs w:val="28"/>
          <w:lang w:val="en-US"/>
        </w:rPr>
        <w:t>o</w:t>
      </w:r>
      <w:r w:rsidRPr="006870E6">
        <w:rPr>
          <w:sz w:val="28"/>
          <w:szCs w:val="28"/>
          <w:lang w:val="uk-UA"/>
        </w:rPr>
        <w:t xml:space="preserve">, що вільно-живучі амеби (FLA), зокрема  різновиду </w:t>
      </w:r>
      <w:r w:rsidRPr="006870E6">
        <w:rPr>
          <w:i/>
          <w:iCs/>
          <w:sz w:val="28"/>
          <w:szCs w:val="28"/>
          <w:lang w:val="uk-UA"/>
        </w:rPr>
        <w:t>Acanthamoeba A. castellanii</w:t>
      </w:r>
      <w:r w:rsidRPr="006870E6">
        <w:rPr>
          <w:sz w:val="28"/>
          <w:szCs w:val="28"/>
          <w:lang w:val="uk-UA"/>
        </w:rPr>
        <w:t xml:space="preserve"> і </w:t>
      </w:r>
      <w:r w:rsidRPr="006870E6">
        <w:rPr>
          <w:i/>
          <w:iCs/>
          <w:sz w:val="28"/>
          <w:szCs w:val="28"/>
          <w:lang w:val="uk-UA"/>
        </w:rPr>
        <w:t>A. Polyphaga</w:t>
      </w:r>
      <w:r w:rsidRPr="006870E6">
        <w:rPr>
          <w:sz w:val="28"/>
          <w:szCs w:val="28"/>
          <w:lang w:val="uk-UA"/>
        </w:rPr>
        <w:t>, є резервуарами норовірусів у водному середовищі [69]. Ооцисти криптоспорідій, які викликали масований спалах криптоспорідіозу [70], виявляються в неочищених (до 10</w:t>
      </w:r>
      <w:r w:rsidRPr="006870E6">
        <w:rPr>
          <w:sz w:val="28"/>
          <w:szCs w:val="28"/>
          <w:vertAlign w:val="superscript"/>
          <w:lang w:val="uk-UA"/>
        </w:rPr>
        <w:t>3</w:t>
      </w:r>
      <w:r w:rsidRPr="006870E6">
        <w:rPr>
          <w:sz w:val="28"/>
          <w:szCs w:val="28"/>
          <w:lang w:val="uk-UA"/>
        </w:rPr>
        <w:t xml:space="preserve"> ооцист/л) і очищених (до 10</w:t>
      </w:r>
      <w:r w:rsidRPr="006870E6">
        <w:rPr>
          <w:sz w:val="28"/>
          <w:szCs w:val="28"/>
          <w:vertAlign w:val="superscript"/>
          <w:lang w:val="uk-UA"/>
        </w:rPr>
        <w:t>2</w:t>
      </w:r>
      <w:r w:rsidRPr="006870E6">
        <w:rPr>
          <w:sz w:val="28"/>
          <w:szCs w:val="28"/>
          <w:lang w:val="uk-UA"/>
        </w:rPr>
        <w:t xml:space="preserve"> ооцист/л) стічних водах різних регіонів США. Природні води поверхневих водойм містять у середньому від 20 до 91 ооцисти в </w:t>
      </w:r>
      <w:smartTag w:uri="urn:schemas-microsoft-com:office:smarttags" w:element="metricconverter">
        <w:smartTagPr>
          <w:attr w:name="ProductID" w:val="100 л"/>
        </w:smartTagPr>
        <w:r w:rsidRPr="006870E6">
          <w:rPr>
            <w:sz w:val="28"/>
            <w:szCs w:val="28"/>
            <w:lang w:val="uk-UA"/>
          </w:rPr>
          <w:t>100 л</w:t>
        </w:r>
      </w:smartTag>
      <w:r w:rsidRPr="006870E6">
        <w:rPr>
          <w:sz w:val="28"/>
          <w:szCs w:val="28"/>
          <w:lang w:val="uk-UA"/>
        </w:rPr>
        <w:t xml:space="preserve">, джерела - до 4, підземні води - до 0,3 ооцисти в </w:t>
      </w:r>
      <w:smartTag w:uri="urn:schemas-microsoft-com:office:smarttags" w:element="metricconverter">
        <w:smartTagPr>
          <w:attr w:name="ProductID" w:val="100 л"/>
        </w:smartTagPr>
        <w:r w:rsidRPr="006870E6">
          <w:rPr>
            <w:sz w:val="28"/>
            <w:szCs w:val="28"/>
            <w:lang w:val="uk-UA"/>
          </w:rPr>
          <w:t>100 л</w:t>
        </w:r>
      </w:smartTag>
      <w:r w:rsidRPr="006870E6">
        <w:rPr>
          <w:sz w:val="28"/>
          <w:szCs w:val="28"/>
          <w:lang w:val="uk-UA"/>
        </w:rPr>
        <w:t xml:space="preserve">. Під час епідемій відзначається збільшення їх вмісту у питній воді до 900 ооцист в </w:t>
      </w:r>
      <w:smartTag w:uri="urn:schemas-microsoft-com:office:smarttags" w:element="metricconverter">
        <w:smartTagPr>
          <w:attr w:name="ProductID" w:val="100 л"/>
        </w:smartTagPr>
        <w:r w:rsidRPr="006870E6">
          <w:rPr>
            <w:sz w:val="28"/>
            <w:szCs w:val="28"/>
            <w:lang w:val="uk-UA"/>
          </w:rPr>
          <w:t>100 л</w:t>
        </w:r>
      </w:smartTag>
      <w:r w:rsidRPr="006870E6">
        <w:rPr>
          <w:sz w:val="28"/>
          <w:szCs w:val="28"/>
          <w:lang w:val="uk-UA"/>
        </w:rPr>
        <w:t xml:space="preserve"> [71].</w:t>
      </w:r>
      <w:r w:rsidR="00041FCD" w:rsidRPr="006870E6">
        <w:rPr>
          <w:sz w:val="28"/>
          <w:szCs w:val="28"/>
          <w:lang w:val="uk-UA"/>
        </w:rPr>
        <w:t xml:space="preserve"> </w:t>
      </w:r>
      <w:r w:rsidRPr="006870E6">
        <w:rPr>
          <w:sz w:val="28"/>
          <w:szCs w:val="28"/>
          <w:lang w:val="uk-UA"/>
        </w:rPr>
        <w:t xml:space="preserve">Про ідентифікацію ооцист кріптоспорідій і г’ярдій у поверхневих водоймах констатовано в роботі [72]: </w:t>
      </w:r>
      <w:r w:rsidRPr="006870E6">
        <w:rPr>
          <w:i/>
          <w:iCs/>
          <w:sz w:val="28"/>
          <w:szCs w:val="28"/>
          <w:lang w:val="uk-UA"/>
        </w:rPr>
        <w:t>Giardia spp.</w:t>
      </w:r>
      <w:r w:rsidRPr="006870E6">
        <w:rPr>
          <w:sz w:val="28"/>
          <w:szCs w:val="28"/>
          <w:lang w:val="uk-UA"/>
        </w:rPr>
        <w:t xml:space="preserve"> і </w:t>
      </w:r>
      <w:r w:rsidRPr="006870E6">
        <w:rPr>
          <w:i/>
          <w:iCs/>
          <w:sz w:val="28"/>
          <w:szCs w:val="28"/>
          <w:lang w:val="uk-UA"/>
        </w:rPr>
        <w:t>Cryptosporidium spp.</w:t>
      </w:r>
      <w:r w:rsidRPr="006870E6">
        <w:rPr>
          <w:sz w:val="28"/>
          <w:szCs w:val="28"/>
          <w:lang w:val="uk-UA"/>
        </w:rPr>
        <w:t xml:space="preserve"> були виявлені в 81 % і в 87 % зразків води відповідно. У цьому </w:t>
      </w:r>
      <w:r w:rsidRPr="006870E6">
        <w:rPr>
          <w:sz w:val="28"/>
          <w:szCs w:val="28"/>
          <w:lang w:val="uk-UA"/>
        </w:rPr>
        <w:lastRenderedPageBreak/>
        <w:t xml:space="preserve">плані є принципово важливою встановлена асоціація </w:t>
      </w:r>
      <w:r w:rsidRPr="006870E6">
        <w:rPr>
          <w:i/>
          <w:iCs/>
          <w:sz w:val="28"/>
          <w:szCs w:val="28"/>
          <w:lang w:val="uk-UA"/>
        </w:rPr>
        <w:t>Cryptosporidium parvum oocysts</w:t>
      </w:r>
      <w:r w:rsidRPr="006870E6">
        <w:rPr>
          <w:sz w:val="28"/>
          <w:szCs w:val="28"/>
          <w:lang w:val="uk-UA"/>
        </w:rPr>
        <w:t xml:space="preserve"> зі зваженими частками як причина їх міграції в осади водойм,  що повинно бути враховано в прогнозній оцінці характеру загального міграційного фону цих патогенів у водних об'єктах.</w:t>
      </w:r>
    </w:p>
    <w:p w:rsidR="004A0681" w:rsidRPr="006870E6" w:rsidRDefault="004A0681" w:rsidP="004A0681">
      <w:pPr>
        <w:spacing w:line="360" w:lineRule="auto"/>
        <w:ind w:firstLine="708"/>
        <w:jc w:val="both"/>
        <w:rPr>
          <w:sz w:val="28"/>
          <w:szCs w:val="28"/>
          <w:lang w:val="uk-UA"/>
        </w:rPr>
      </w:pPr>
      <w:r w:rsidRPr="006870E6">
        <w:rPr>
          <w:sz w:val="28"/>
          <w:szCs w:val="28"/>
          <w:lang w:val="uk-UA"/>
        </w:rPr>
        <w:t>Для збудників паразитозів, зокрема ооцист криптоспорідій, характерна стійкість до дезинфектантів і традиційних методів очищення води [73]. Звичайне хлорування питної води навіть після 18 годин контакту неефективне. Тільки фільтрація через пісок може зменшити концентрацію ооцист, але не усуває їх повністю.    Внаслідок незадовільної водопідготовки кишкові найпростіші попадають у питну воду  [74].</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У Канаді зареєстровано декілька воднообумовлених спалахів г’ярдіазу, причиною яких була питна вода з поверхневих джерел. Оцінено 71 ізолят та ідентифіковано підтипи A і B</w:t>
      </w:r>
      <w:r w:rsidRPr="006870E6">
        <w:rPr>
          <w:i/>
          <w:iCs/>
          <w:sz w:val="28"/>
          <w:szCs w:val="28"/>
          <w:lang w:val="uk-UA"/>
        </w:rPr>
        <w:t xml:space="preserve"> Giardia</w:t>
      </w:r>
      <w:r w:rsidRPr="006870E6">
        <w:rPr>
          <w:sz w:val="28"/>
          <w:szCs w:val="28"/>
          <w:lang w:val="uk-UA"/>
        </w:rPr>
        <w:t xml:space="preserve">, включаючи їх комбінацію при воднообумовлених спалахах. Результати PCR були підтверджені секвенуванням цілого геному (WGS) для одного спалаху </w:t>
      </w:r>
      <w:r w:rsidRPr="006870E6">
        <w:rPr>
          <w:sz w:val="28"/>
          <w:szCs w:val="28"/>
        </w:rPr>
        <w:t>[</w:t>
      </w:r>
      <w:r w:rsidRPr="006870E6">
        <w:rPr>
          <w:sz w:val="28"/>
          <w:szCs w:val="28"/>
          <w:lang w:val="uk-UA"/>
        </w:rPr>
        <w:t>75</w:t>
      </w:r>
      <w:r w:rsidRPr="006870E6">
        <w:rPr>
          <w:sz w:val="28"/>
          <w:szCs w:val="28"/>
        </w:rPr>
        <w:t>]</w:t>
      </w:r>
      <w:r w:rsidRPr="006870E6">
        <w:rPr>
          <w:sz w:val="28"/>
          <w:szCs w:val="28"/>
          <w:lang w:val="uk-UA"/>
        </w:rPr>
        <w:t xml:space="preserve">. В Ірані із 49 зразків річкових вод 24 зразка (48,97 %) були позитивні для різновидів </w:t>
      </w:r>
      <w:r w:rsidRPr="006870E6">
        <w:rPr>
          <w:i/>
          <w:iCs/>
          <w:sz w:val="28"/>
          <w:szCs w:val="28"/>
          <w:lang w:val="uk-UA"/>
        </w:rPr>
        <w:t>Cryptosporidium</w:t>
      </w:r>
      <w:r w:rsidRPr="006870E6">
        <w:rPr>
          <w:sz w:val="28"/>
          <w:szCs w:val="28"/>
          <w:lang w:val="uk-UA"/>
        </w:rPr>
        <w:t>. Підтверджено потенційний ризик воднообумовленого криптоспорідіозу для людей і тварин [76].</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Встановлено перевищення в 10 000 раз прийнятної межі повного ризику (&lt;10</w:t>
      </w:r>
      <w:r w:rsidRPr="006870E6">
        <w:rPr>
          <w:sz w:val="28"/>
          <w:szCs w:val="28"/>
          <w:vertAlign w:val="superscript"/>
          <w:lang w:val="uk-UA"/>
        </w:rPr>
        <w:t>−4</w:t>
      </w:r>
      <w:r w:rsidRPr="006870E6">
        <w:rPr>
          <w:sz w:val="28"/>
          <w:szCs w:val="28"/>
          <w:lang w:val="uk-UA"/>
        </w:rPr>
        <w:t xml:space="preserve"> інфекції/ людини-рік)   для пиття і прийняття ванн ґрунтової води, забрудненої цистами </w:t>
      </w:r>
      <w:r w:rsidRPr="006870E6">
        <w:rPr>
          <w:i/>
          <w:iCs/>
          <w:sz w:val="28"/>
          <w:szCs w:val="28"/>
          <w:lang w:val="uk-UA"/>
        </w:rPr>
        <w:t>Giardia</w:t>
      </w:r>
      <w:r w:rsidRPr="006870E6">
        <w:rPr>
          <w:sz w:val="28"/>
          <w:szCs w:val="28"/>
          <w:lang w:val="uk-UA"/>
        </w:rPr>
        <w:t xml:space="preserve"> і ооцистами </w:t>
      </w:r>
      <w:r w:rsidRPr="006870E6">
        <w:rPr>
          <w:i/>
          <w:iCs/>
          <w:sz w:val="28"/>
          <w:szCs w:val="28"/>
          <w:lang w:val="uk-UA"/>
        </w:rPr>
        <w:t>Cryptosporidium</w:t>
      </w:r>
      <w:r w:rsidRPr="006870E6">
        <w:rPr>
          <w:sz w:val="28"/>
          <w:szCs w:val="28"/>
          <w:lang w:val="uk-UA"/>
        </w:rPr>
        <w:t xml:space="preserve"> [77].</w:t>
      </w:r>
      <w:r w:rsidR="00041FCD" w:rsidRPr="006870E6">
        <w:rPr>
          <w:sz w:val="28"/>
          <w:szCs w:val="28"/>
          <w:lang w:val="uk-UA"/>
        </w:rPr>
        <w:t xml:space="preserve"> </w:t>
      </w:r>
      <w:r w:rsidRPr="006870E6">
        <w:rPr>
          <w:sz w:val="28"/>
          <w:szCs w:val="28"/>
          <w:lang w:val="uk-UA"/>
        </w:rPr>
        <w:t xml:space="preserve">У Канаді </w:t>
      </w:r>
      <w:r w:rsidRPr="006870E6">
        <w:rPr>
          <w:i/>
          <w:iCs/>
          <w:sz w:val="28"/>
          <w:szCs w:val="28"/>
          <w:lang w:val="uk-UA"/>
        </w:rPr>
        <w:t>Cryptosporidium</w:t>
      </w:r>
      <w:r w:rsidRPr="006870E6">
        <w:rPr>
          <w:sz w:val="28"/>
          <w:szCs w:val="28"/>
          <w:lang w:val="uk-UA"/>
        </w:rPr>
        <w:t xml:space="preserve"> виявлено в 63 % зразків поверхневих вод (від 0 до 20 600 ооцист/100 л; </w:t>
      </w:r>
      <w:r w:rsidRPr="006870E6">
        <w:rPr>
          <w:i/>
          <w:iCs/>
          <w:sz w:val="28"/>
          <w:szCs w:val="28"/>
          <w:lang w:val="uk-UA"/>
        </w:rPr>
        <w:t>Giardia</w:t>
      </w:r>
      <w:r w:rsidRPr="006870E6">
        <w:rPr>
          <w:sz w:val="28"/>
          <w:szCs w:val="28"/>
          <w:lang w:val="uk-UA"/>
        </w:rPr>
        <w:t xml:space="preserve"> - в 86 % зразків   (від 0 до 3 800 цист/100 л). Секвенування   показало, що 50 % зразків </w:t>
      </w:r>
      <w:r w:rsidRPr="006870E6">
        <w:rPr>
          <w:i/>
          <w:iCs/>
          <w:sz w:val="28"/>
          <w:szCs w:val="28"/>
          <w:lang w:val="uk-UA"/>
        </w:rPr>
        <w:t>Cryptosporidium</w:t>
      </w:r>
      <w:r w:rsidRPr="006870E6">
        <w:rPr>
          <w:sz w:val="28"/>
          <w:szCs w:val="28"/>
          <w:lang w:val="uk-UA"/>
        </w:rPr>
        <w:t xml:space="preserve"> і 98 % зразків </w:t>
      </w:r>
      <w:r w:rsidRPr="006870E6">
        <w:rPr>
          <w:i/>
          <w:iCs/>
          <w:sz w:val="28"/>
          <w:szCs w:val="28"/>
          <w:lang w:val="uk-UA"/>
        </w:rPr>
        <w:t>Giardia</w:t>
      </w:r>
      <w:r w:rsidRPr="006870E6">
        <w:rPr>
          <w:sz w:val="28"/>
          <w:szCs w:val="28"/>
          <w:lang w:val="uk-UA"/>
        </w:rPr>
        <w:t xml:space="preserve"> були генотипами, які здатні   інфікувати людей [78].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Систематизація даних і мета-аналіз впливу надзвичайних погодних умов показала, що ідентифікація ооцист </w:t>
      </w:r>
      <w:r w:rsidRPr="006870E6">
        <w:rPr>
          <w:i/>
          <w:iCs/>
          <w:sz w:val="28"/>
          <w:szCs w:val="28"/>
          <w:lang w:val="uk-UA"/>
        </w:rPr>
        <w:t>Cryptosporidium</w:t>
      </w:r>
      <w:r w:rsidRPr="006870E6">
        <w:rPr>
          <w:sz w:val="28"/>
          <w:szCs w:val="28"/>
          <w:lang w:val="uk-UA"/>
        </w:rPr>
        <w:t xml:space="preserve"> і цист </w:t>
      </w:r>
      <w:r w:rsidRPr="006870E6">
        <w:rPr>
          <w:i/>
          <w:iCs/>
          <w:sz w:val="28"/>
          <w:szCs w:val="28"/>
          <w:lang w:val="uk-UA"/>
        </w:rPr>
        <w:t>Giardia</w:t>
      </w:r>
      <w:r w:rsidRPr="006870E6">
        <w:rPr>
          <w:sz w:val="28"/>
          <w:szCs w:val="28"/>
          <w:lang w:val="uk-UA"/>
        </w:rPr>
        <w:t xml:space="preserve"> в поверхневих водах протягом і після цих подій в 2,61 і 2,87 рази  відповідно частіше, чим при звичайній погоді [79]. </w:t>
      </w:r>
    </w:p>
    <w:p w:rsidR="004A0681" w:rsidRPr="006870E6" w:rsidRDefault="004A0681" w:rsidP="004A0681">
      <w:pPr>
        <w:spacing w:line="360" w:lineRule="auto"/>
        <w:ind w:firstLine="709"/>
        <w:jc w:val="both"/>
        <w:rPr>
          <w:sz w:val="28"/>
          <w:szCs w:val="28"/>
          <w:lang w:val="uk-UA"/>
        </w:rPr>
      </w:pPr>
      <w:r w:rsidRPr="006870E6">
        <w:rPr>
          <w:sz w:val="28"/>
          <w:szCs w:val="28"/>
          <w:lang w:val="uk-UA"/>
        </w:rPr>
        <w:t>Надзвичайно гострою проблемою водойм є розмноження ціанобактерій, тісно пов'язане з глобальною проблемою евтрофікації.</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lastRenderedPageBreak/>
        <w:t xml:space="preserve">“Евтрофікація - прискорений ріст мікроводоростей, викликаний збагаченням води нутрієнтами, особливо сполуками азоту і/або фосфору, що індукує   дисбаланс  гідробіонтів і якості води”. </w:t>
      </w:r>
    </w:p>
    <w:p w:rsidR="004A0681" w:rsidRPr="006870E6" w:rsidRDefault="004A0681" w:rsidP="00041FCD">
      <w:pPr>
        <w:tabs>
          <w:tab w:val="left" w:pos="2085"/>
        </w:tabs>
        <w:spacing w:line="360" w:lineRule="auto"/>
        <w:jc w:val="both"/>
        <w:rPr>
          <w:sz w:val="28"/>
          <w:szCs w:val="28"/>
          <w:lang w:val="uk-UA"/>
        </w:rPr>
      </w:pPr>
      <w:r w:rsidRPr="006870E6">
        <w:rPr>
          <w:sz w:val="28"/>
          <w:szCs w:val="28"/>
          <w:lang w:val="uk-UA"/>
        </w:rPr>
        <w:t xml:space="preserve">            Головна причина евтрофікації – високі концентрації нутрієнтів у  водному об'єкті, що приводить  до дисбалансу харчових ланцюгів і, як наслідок,   високих рівнів біомаси фітопланктону. Це може привести до водорослевого цвітіння. Певні ризики здоров'ю населення від  евтрофікації   з'являються після споживання питної води, отриманої після обробки води із евтрофованих джерел [80].</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Робоча група European Marine Strategy Framework Directive (MSFD, 2008/56/EC) з оцінки евтрофікації водойм запропонувала три критерії  (рівні нутрієнтів; прямий вплив, непрямі впливи збагачення нутрієнтами) і вісім індикаторів, які можуть потенційно використовуватися в екологічній оцінці статусу евтрофікації: (1) для рівнів нутрієнтів: концентрація і співвідношення (кремній, азот і фосфор); (2) для прямого впливу збагачення нутрієнтами: концентрація хлорофілу; прозорість у зв'язку зі збільшенням суспендованих мікроводоростей; рівень опортуністичних макроводоростей (діатомові і флагелляти); бентичні і пелагічні зміни,   цвітіння води  з виділенням речовин, що неприємно пахнуть, і токсичних сполук; (3) для непрямих впливів збагачення нутрієнтами: рівні морських водоростей, що викликають зменшення прозорості; концентрації розчиненого кисню внаслідок  збільшення органічних речовин [81].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Евтрофікація водойм тісно пов’язана із розмноженням ціанобактерій (</w:t>
      </w:r>
      <w:r w:rsidRPr="006870E6">
        <w:rPr>
          <w:i/>
          <w:iCs/>
          <w:sz w:val="28"/>
          <w:szCs w:val="28"/>
          <w:lang w:val="uk-UA"/>
        </w:rPr>
        <w:t>Сyanobacteria spp.</w:t>
      </w:r>
      <w:r w:rsidRPr="006870E6">
        <w:rPr>
          <w:sz w:val="28"/>
          <w:szCs w:val="28"/>
          <w:lang w:val="uk-UA"/>
        </w:rPr>
        <w:t xml:space="preserve">).  Їхнє розмноження, у тому числі токсинопродукуючих штамів, постійно збільшується в останні десятиліття,  що обумовлено глобальним потеплінням </w:t>
      </w:r>
      <w:r w:rsidRPr="006870E6">
        <w:rPr>
          <w:sz w:val="28"/>
          <w:szCs w:val="28"/>
        </w:rPr>
        <w:t>[</w:t>
      </w:r>
      <w:r w:rsidRPr="006870E6">
        <w:rPr>
          <w:sz w:val="28"/>
          <w:szCs w:val="28"/>
          <w:lang w:val="uk-UA"/>
        </w:rPr>
        <w:t>82</w:t>
      </w:r>
      <w:r w:rsidRPr="006870E6">
        <w:rPr>
          <w:sz w:val="28"/>
          <w:szCs w:val="28"/>
        </w:rPr>
        <w:t>]</w:t>
      </w:r>
      <w:r w:rsidRPr="006870E6">
        <w:rPr>
          <w:sz w:val="28"/>
          <w:szCs w:val="28"/>
          <w:lang w:val="uk-UA"/>
        </w:rPr>
        <w:t>.</w:t>
      </w:r>
    </w:p>
    <w:p w:rsidR="004A0681" w:rsidRPr="006870E6" w:rsidRDefault="004A0681" w:rsidP="004A0681">
      <w:pPr>
        <w:spacing w:line="360" w:lineRule="auto"/>
        <w:ind w:firstLine="709"/>
        <w:jc w:val="both"/>
        <w:rPr>
          <w:sz w:val="28"/>
          <w:szCs w:val="28"/>
          <w:lang w:val="uk-UA"/>
        </w:rPr>
      </w:pPr>
      <w:r w:rsidRPr="006870E6">
        <w:rPr>
          <w:sz w:val="28"/>
          <w:szCs w:val="28"/>
          <w:lang w:val="uk-UA"/>
        </w:rPr>
        <w:t xml:space="preserve">Ціанобактерії – фотосинтетичні бактерії, які мають деякі загальні властивості з морськими водоростями, про що свідчить наявність хлорофілу і виділення у вільному стані кисню у процесі фотохімічного синтезу. </w:t>
      </w:r>
    </w:p>
    <w:p w:rsidR="004A0681" w:rsidRPr="006870E6" w:rsidRDefault="004A0681" w:rsidP="004A0681">
      <w:pPr>
        <w:spacing w:line="360" w:lineRule="auto"/>
        <w:ind w:firstLine="709"/>
        <w:jc w:val="both"/>
        <w:rPr>
          <w:sz w:val="28"/>
          <w:szCs w:val="28"/>
          <w:lang w:val="uk-UA"/>
        </w:rPr>
      </w:pPr>
      <w:r w:rsidRPr="006870E6">
        <w:rPr>
          <w:sz w:val="28"/>
          <w:szCs w:val="28"/>
          <w:lang w:val="uk-UA"/>
        </w:rPr>
        <w:t xml:space="preserve">Ціанобактерії широко поширені в різноманітному діапазоні середовищ, включаючи ґрунти, морську воду і, найбільше, прісні водойми. Деякі екологічні умови, включаючи сонячне світло, теплу погоду, низьку турбулентність і високі </w:t>
      </w:r>
      <w:r w:rsidRPr="006870E6">
        <w:rPr>
          <w:sz w:val="28"/>
          <w:szCs w:val="28"/>
          <w:lang w:val="uk-UA"/>
        </w:rPr>
        <w:lastRenderedPageBreak/>
        <w:t>рівні нутрієнтів можуть сприяти їхньому розмноженню. Ціанобактерії не розмножуються в організмі людини, тому   не є інфекційними агентами.</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Найбільш відома особливість деяких різновидів ціанобактерій - здатність продукувати токсини (ціанотоксини). Кожний токсин має певні специфічні властивості, включаючи ушкодження печінки, нейротоксичність і генерування пухлин. Гострі симптоми включають шлунково-кишкові розлади, лихоманку, подразнення шкіри, вух, ока, горла і дихальних шляхів. </w:t>
      </w:r>
    </w:p>
    <w:p w:rsidR="004A0681" w:rsidRPr="006870E6" w:rsidRDefault="004A0681" w:rsidP="004A0681">
      <w:pPr>
        <w:spacing w:line="360" w:lineRule="auto"/>
        <w:ind w:firstLine="709"/>
        <w:jc w:val="both"/>
        <w:rPr>
          <w:sz w:val="28"/>
          <w:szCs w:val="28"/>
          <w:lang w:val="uk-UA"/>
        </w:rPr>
      </w:pPr>
      <w:r w:rsidRPr="006870E6">
        <w:rPr>
          <w:sz w:val="28"/>
          <w:szCs w:val="28"/>
          <w:lang w:val="uk-UA"/>
        </w:rPr>
        <w:t>Інтенсивне розмноження ціанобактерій може привести до формування  високих концентрацій токсинів.</w:t>
      </w:r>
    </w:p>
    <w:p w:rsidR="004A0681" w:rsidRPr="006870E6" w:rsidRDefault="004A0681" w:rsidP="004A0681">
      <w:pPr>
        <w:spacing w:line="360" w:lineRule="auto"/>
        <w:ind w:firstLine="709"/>
        <w:jc w:val="both"/>
        <w:rPr>
          <w:sz w:val="28"/>
          <w:szCs w:val="28"/>
          <w:lang w:val="uk-UA"/>
        </w:rPr>
      </w:pPr>
      <w:r w:rsidRPr="006870E6">
        <w:rPr>
          <w:sz w:val="28"/>
          <w:szCs w:val="28"/>
          <w:lang w:val="uk-UA"/>
        </w:rPr>
        <w:t>Потенційні занепокоєння в контексті впливу на  здоров'я людини є результатом впливу токсинів при вживанні питної води. Повторний або хронічний вплив характерний для багатьох ціанотоксинів; у деяких випадках, однак, гостра токсичність більш важлива (наприклад,   нейротоксини сакситоксин і анатоксин).</w:t>
      </w:r>
    </w:p>
    <w:p w:rsidR="004A0681" w:rsidRPr="006870E6" w:rsidRDefault="004A0681" w:rsidP="004A0681">
      <w:pPr>
        <w:spacing w:line="360" w:lineRule="auto"/>
        <w:ind w:firstLine="709"/>
        <w:jc w:val="both"/>
        <w:rPr>
          <w:sz w:val="28"/>
          <w:szCs w:val="28"/>
          <w:lang w:val="uk-UA"/>
        </w:rPr>
      </w:pPr>
      <w:r w:rsidRPr="006870E6">
        <w:rPr>
          <w:sz w:val="28"/>
          <w:szCs w:val="28"/>
          <w:lang w:val="uk-UA"/>
        </w:rPr>
        <w:t>Летальні випадки зустрічалися при  використанні неадекватно очищеної води для гемодіалізу, яка містила високі рівні ціанотоксинів. Вплив на шкіру і слизові оболонки може привести до подразнення та алергійних реакцій.</w:t>
      </w:r>
    </w:p>
    <w:p w:rsidR="004A0681" w:rsidRPr="006870E6" w:rsidRDefault="004A0681" w:rsidP="004A0681">
      <w:pPr>
        <w:spacing w:line="360" w:lineRule="auto"/>
        <w:ind w:firstLine="709"/>
        <w:jc w:val="both"/>
        <w:rPr>
          <w:sz w:val="28"/>
          <w:szCs w:val="28"/>
          <w:lang w:val="uk-UA"/>
        </w:rPr>
      </w:pPr>
      <w:r w:rsidRPr="006870E6">
        <w:rPr>
          <w:sz w:val="28"/>
          <w:szCs w:val="28"/>
          <w:lang w:val="uk-UA"/>
        </w:rPr>
        <w:t xml:space="preserve">Токсини класифіковані згідно з механізмом дії на гепатоксини (микроцистін і циліндроспермопсин), нейротоксини (анатоксин-a, сакситоксини і анатоксин-a /S/) і подразники або запальні агенти (ліпополісахариди). Гепатоксини продукуються різними  видами в межах родів </w:t>
      </w:r>
      <w:r w:rsidRPr="006870E6">
        <w:rPr>
          <w:i/>
          <w:iCs/>
          <w:sz w:val="28"/>
          <w:szCs w:val="28"/>
          <w:lang w:val="uk-UA"/>
        </w:rPr>
        <w:t xml:space="preserve">Microcystis, Planktothrix, Anabaena, Aphanizomenon, Nodularia, Nostoc, Cylindrospermopsis </w:t>
      </w:r>
      <w:r w:rsidRPr="006870E6">
        <w:rPr>
          <w:sz w:val="28"/>
          <w:szCs w:val="28"/>
          <w:lang w:val="uk-UA"/>
        </w:rPr>
        <w:t>і</w:t>
      </w:r>
      <w:r w:rsidRPr="006870E6">
        <w:rPr>
          <w:i/>
          <w:iCs/>
          <w:sz w:val="28"/>
          <w:szCs w:val="28"/>
          <w:lang w:val="uk-UA"/>
        </w:rPr>
        <w:t xml:space="preserve"> Umezakia</w:t>
      </w:r>
      <w:r w:rsidRPr="006870E6">
        <w:rPr>
          <w:sz w:val="28"/>
          <w:szCs w:val="28"/>
          <w:lang w:val="uk-UA"/>
        </w:rPr>
        <w:t>. Ці токсини, зокрема мікроцистини (олігопептиди) і циліндроспермопсин (алкалоїд) зустрічаються найбільш часто в підвищених концентраціях (&gt; 1мкг/л), тоді як для нейротоксинів це нехарактерно.</w:t>
      </w:r>
    </w:p>
    <w:p w:rsidR="004A0681" w:rsidRPr="006870E6" w:rsidRDefault="004A0681" w:rsidP="004A0681">
      <w:pPr>
        <w:spacing w:line="360" w:lineRule="auto"/>
        <w:ind w:firstLine="709"/>
        <w:jc w:val="both"/>
        <w:rPr>
          <w:sz w:val="28"/>
          <w:szCs w:val="28"/>
          <w:lang w:val="uk-UA"/>
        </w:rPr>
      </w:pPr>
      <w:r w:rsidRPr="006870E6">
        <w:rPr>
          <w:sz w:val="28"/>
          <w:szCs w:val="28"/>
          <w:lang w:val="uk-UA"/>
        </w:rPr>
        <w:t>Фільтрація і хлорування є доступними засобами  видалення ціанобактерій і ціанотоксинів. Окиснення озоном або хлором при достатніх концентраціях і експозиціях ефективно видаляє більшість цианотоксинів, розчинених  у воді.</w:t>
      </w:r>
    </w:p>
    <w:p w:rsidR="004A0681" w:rsidRPr="006870E6" w:rsidRDefault="004A0681" w:rsidP="004A0681">
      <w:pPr>
        <w:spacing w:line="360" w:lineRule="auto"/>
        <w:ind w:firstLine="709"/>
        <w:jc w:val="both"/>
        <w:rPr>
          <w:sz w:val="28"/>
          <w:szCs w:val="28"/>
          <w:lang w:val="uk-UA"/>
        </w:rPr>
      </w:pPr>
      <w:r w:rsidRPr="006870E6">
        <w:rPr>
          <w:sz w:val="28"/>
          <w:szCs w:val="28"/>
          <w:lang w:val="uk-UA"/>
        </w:rPr>
        <w:t xml:space="preserve">Хімічний аналіз ціанотоксинів не перебуває у фокусі звичайного контролю якості води. Аналіз     вимагає часу, устаткування і експертизи, кількісному аналізу деяких ціанотоксинів перешкоджає нестача аналітичних стандартів. Однак, експресні методи (ELISA і ферментні пробірні аналізи) стають доступними для </w:t>
      </w:r>
      <w:r w:rsidRPr="006870E6">
        <w:rPr>
          <w:sz w:val="28"/>
          <w:szCs w:val="28"/>
          <w:lang w:val="uk-UA"/>
        </w:rPr>
        <w:lastRenderedPageBreak/>
        <w:t>ідентифікації мікрокількостей, наприклад, мікроцистинів. Попереднє (тимчасове) значення (1,0 мкг/л) введено для мікроцистину-L</w:t>
      </w:r>
      <w:r w:rsidRPr="006870E6">
        <w:rPr>
          <w:sz w:val="28"/>
          <w:szCs w:val="28"/>
          <w:lang w:val="en-US"/>
        </w:rPr>
        <w:t>R</w:t>
      </w:r>
      <w:r w:rsidRPr="006870E6">
        <w:rPr>
          <w:sz w:val="28"/>
          <w:szCs w:val="28"/>
          <w:lang w:val="uk-UA"/>
        </w:rPr>
        <w:t xml:space="preserve"> як одного із самих токсичних у загальному числі  70 структурних варіантів мікроцистинів. Для мікроцистину-L</w:t>
      </w:r>
      <w:r w:rsidRPr="006870E6">
        <w:rPr>
          <w:sz w:val="28"/>
          <w:szCs w:val="28"/>
          <w:lang w:val="en-US"/>
        </w:rPr>
        <w:t>R</w:t>
      </w:r>
      <w:r w:rsidRPr="006870E6">
        <w:rPr>
          <w:sz w:val="28"/>
          <w:szCs w:val="28"/>
          <w:lang w:val="uk-UA"/>
        </w:rPr>
        <w:t xml:space="preserve"> використовується термін “еквівалент токсичності” для взаємозв'язку   мікроцистинів з мікроцистином-L</w:t>
      </w:r>
      <w:r w:rsidRPr="006870E6">
        <w:rPr>
          <w:sz w:val="28"/>
          <w:szCs w:val="28"/>
          <w:lang w:val="en-US"/>
        </w:rPr>
        <w:t>R</w:t>
      </w:r>
      <w:r w:rsidRPr="006870E6">
        <w:rPr>
          <w:sz w:val="28"/>
          <w:szCs w:val="28"/>
          <w:lang w:val="uk-UA"/>
        </w:rPr>
        <w:t>.</w:t>
      </w:r>
    </w:p>
    <w:p w:rsidR="004A0681" w:rsidRPr="006870E6" w:rsidRDefault="004A0681" w:rsidP="004A0681">
      <w:pPr>
        <w:spacing w:line="360" w:lineRule="auto"/>
        <w:ind w:firstLine="709"/>
        <w:jc w:val="both"/>
        <w:rPr>
          <w:sz w:val="28"/>
          <w:szCs w:val="28"/>
          <w:lang w:val="uk-UA"/>
        </w:rPr>
      </w:pPr>
      <w:r w:rsidRPr="006870E6">
        <w:rPr>
          <w:sz w:val="28"/>
          <w:szCs w:val="28"/>
          <w:lang w:val="uk-UA"/>
        </w:rPr>
        <w:t>Така загальна картина думки експертів ВООЗ по даній проблемі [14-16], яка плідно вивчається у різних країнах, про що свідчать нижченаведені дані літератури.</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У результаті польових експериментів встановлено, що ціанобактерії </w:t>
      </w:r>
      <w:r w:rsidRPr="006870E6">
        <w:rPr>
          <w:i/>
          <w:iCs/>
          <w:sz w:val="28"/>
          <w:szCs w:val="28"/>
          <w:lang w:val="uk-UA"/>
        </w:rPr>
        <w:t>Cylindrospermopsis raciborskii</w:t>
      </w:r>
      <w:r w:rsidRPr="006870E6">
        <w:rPr>
          <w:sz w:val="28"/>
          <w:szCs w:val="28"/>
          <w:lang w:val="uk-UA"/>
        </w:rPr>
        <w:t xml:space="preserve"> домінують над фітопланктоном (</w:t>
      </w:r>
      <w:r w:rsidRPr="006870E6">
        <w:rPr>
          <w:i/>
          <w:iCs/>
          <w:sz w:val="28"/>
          <w:szCs w:val="28"/>
          <w:lang w:val="uk-UA"/>
        </w:rPr>
        <w:t>Coelastrum</w:t>
      </w:r>
      <w:r w:rsidRPr="006870E6">
        <w:rPr>
          <w:sz w:val="28"/>
          <w:szCs w:val="28"/>
          <w:lang w:val="uk-UA"/>
        </w:rPr>
        <w:t xml:space="preserve"> і </w:t>
      </w:r>
      <w:r w:rsidRPr="006870E6">
        <w:rPr>
          <w:i/>
          <w:iCs/>
          <w:sz w:val="28"/>
          <w:szCs w:val="28"/>
          <w:lang w:val="uk-UA"/>
        </w:rPr>
        <w:t>Scenedesmus</w:t>
      </w:r>
      <w:r w:rsidRPr="006870E6">
        <w:rPr>
          <w:sz w:val="28"/>
          <w:szCs w:val="28"/>
          <w:lang w:val="uk-UA"/>
        </w:rPr>
        <w:t>) при високих співвідношеннях N:P (122:1), що супроводжується ростом концентрації нейротоксину сакситоксину [83].</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Фракції розчиненого органічного вуглецю, продуцентом якого є  </w:t>
      </w:r>
      <w:r w:rsidRPr="006870E6">
        <w:rPr>
          <w:i/>
          <w:iCs/>
          <w:sz w:val="28"/>
          <w:szCs w:val="28"/>
          <w:lang w:val="uk-UA"/>
        </w:rPr>
        <w:t>Cylindrospermopsis raciborskii</w:t>
      </w:r>
      <w:r w:rsidRPr="006870E6">
        <w:rPr>
          <w:sz w:val="28"/>
          <w:szCs w:val="28"/>
          <w:lang w:val="uk-UA"/>
        </w:rPr>
        <w:t xml:space="preserve">, показали  залежне від молекулярної ваги   утворення лігандів  з міддю, цинком, свинцем і кадмієм [84].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Вивчення складу  позаклітинної (EOM)  і клітинної (COM) органічної речовини  трьох різновидів  мікроводоростей (ціанобактерії  </w:t>
      </w:r>
      <w:r w:rsidRPr="006870E6">
        <w:rPr>
          <w:i/>
          <w:iCs/>
          <w:sz w:val="28"/>
          <w:szCs w:val="28"/>
          <w:lang w:val="uk-UA"/>
        </w:rPr>
        <w:t>Microcystis aeruginosa</w:t>
      </w:r>
      <w:r w:rsidRPr="006870E6">
        <w:rPr>
          <w:sz w:val="28"/>
          <w:szCs w:val="28"/>
          <w:lang w:val="uk-UA"/>
        </w:rPr>
        <w:t xml:space="preserve">, діатомової водорості </w:t>
      </w:r>
      <w:r w:rsidRPr="006870E6">
        <w:rPr>
          <w:i/>
          <w:iCs/>
          <w:sz w:val="28"/>
          <w:szCs w:val="28"/>
          <w:lang w:val="uk-UA"/>
        </w:rPr>
        <w:t>Fragilaria crotonensis</w:t>
      </w:r>
      <w:r w:rsidRPr="006870E6">
        <w:rPr>
          <w:sz w:val="28"/>
          <w:szCs w:val="28"/>
          <w:lang w:val="uk-UA"/>
        </w:rPr>
        <w:t xml:space="preserve"> і зеленої морської водорості </w:t>
      </w:r>
      <w:r w:rsidRPr="006870E6">
        <w:rPr>
          <w:i/>
          <w:iCs/>
          <w:sz w:val="28"/>
          <w:szCs w:val="28"/>
          <w:lang w:val="uk-UA"/>
        </w:rPr>
        <w:t>Chlamydomonas geitleri</w:t>
      </w:r>
      <w:r w:rsidRPr="006870E6">
        <w:rPr>
          <w:sz w:val="28"/>
          <w:szCs w:val="28"/>
          <w:lang w:val="uk-UA"/>
        </w:rPr>
        <w:t xml:space="preserve">) показало, що COM більше багатий пептидами та більш гідрофільний (89 % гідрофільної фракції для всіх трьох різновидів), чим EOM. Найбільша кількість пептидів зі значною молекулярною вагою (22 %) виявлена в COM </w:t>
      </w:r>
      <w:r w:rsidRPr="006870E6">
        <w:rPr>
          <w:i/>
          <w:iCs/>
          <w:sz w:val="28"/>
          <w:szCs w:val="28"/>
          <w:lang w:val="uk-UA"/>
        </w:rPr>
        <w:t xml:space="preserve">M. </w:t>
      </w:r>
      <w:r w:rsidRPr="006870E6">
        <w:rPr>
          <w:i/>
          <w:iCs/>
          <w:sz w:val="28"/>
          <w:szCs w:val="28"/>
          <w:lang w:val="en-US"/>
        </w:rPr>
        <w:t>a</w:t>
      </w:r>
      <w:r w:rsidRPr="006870E6">
        <w:rPr>
          <w:i/>
          <w:iCs/>
          <w:sz w:val="28"/>
          <w:szCs w:val="28"/>
          <w:lang w:val="uk-UA"/>
        </w:rPr>
        <w:t xml:space="preserve">eruginosa </w:t>
      </w:r>
      <w:r w:rsidRPr="006870E6">
        <w:rPr>
          <w:sz w:val="28"/>
          <w:szCs w:val="28"/>
          <w:lang w:val="uk-UA"/>
        </w:rPr>
        <w:t xml:space="preserve">[85].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Встановлено  горметичний характер впливу пентахлорфенолу  у концентрації 1 мкг/л на </w:t>
      </w:r>
      <w:r w:rsidRPr="006870E6">
        <w:rPr>
          <w:i/>
          <w:iCs/>
          <w:sz w:val="28"/>
          <w:szCs w:val="28"/>
          <w:lang w:val="uk-UA"/>
        </w:rPr>
        <w:t>Microcystis aeruginosa</w:t>
      </w:r>
      <w:r w:rsidRPr="006870E6">
        <w:rPr>
          <w:sz w:val="28"/>
          <w:szCs w:val="28"/>
          <w:lang w:val="uk-UA"/>
        </w:rPr>
        <w:t xml:space="preserve"> [86].</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Фракціонування зовнішньо- (EOM) і внутрішньо – (IOM)  клітинних органічних речовин</w:t>
      </w:r>
      <w:r w:rsidRPr="006870E6">
        <w:rPr>
          <w:b/>
          <w:bCs/>
          <w:i/>
          <w:iCs/>
          <w:sz w:val="28"/>
          <w:szCs w:val="28"/>
          <w:lang w:val="uk-UA"/>
        </w:rPr>
        <w:t xml:space="preserve"> </w:t>
      </w:r>
      <w:r w:rsidRPr="006870E6">
        <w:rPr>
          <w:i/>
          <w:iCs/>
          <w:sz w:val="28"/>
          <w:szCs w:val="28"/>
          <w:lang w:val="uk-UA"/>
        </w:rPr>
        <w:t>Microcystis aeruginosa</w:t>
      </w:r>
      <w:r w:rsidRPr="006870E6">
        <w:rPr>
          <w:sz w:val="28"/>
          <w:szCs w:val="28"/>
          <w:lang w:val="uk-UA"/>
        </w:rPr>
        <w:t xml:space="preserve"> на гідрофобну (HP), трансфільну (TP) і гідрофільну (HL) складові показало, що потенціали формування ППД розташовувалися в порядку  HP&gt; TP&gt; HL, крім IOM- HL [87]. Виявлено вихід внутрішньоклітинного мікроцистину-LR  і сильних одорантів (2-метилізоборнеолу і геосміну) після окислення трьох ціанобактерій </w:t>
      </w:r>
      <w:r w:rsidRPr="006870E6">
        <w:rPr>
          <w:i/>
          <w:iCs/>
          <w:sz w:val="28"/>
          <w:szCs w:val="28"/>
          <w:lang w:val="uk-UA"/>
        </w:rPr>
        <w:t>Microcystis aeruginosa</w:t>
      </w:r>
      <w:r w:rsidRPr="006870E6">
        <w:rPr>
          <w:sz w:val="28"/>
          <w:szCs w:val="28"/>
          <w:lang w:val="uk-UA"/>
        </w:rPr>
        <w:t xml:space="preserve">, </w:t>
      </w:r>
      <w:r w:rsidRPr="006870E6">
        <w:rPr>
          <w:i/>
          <w:iCs/>
          <w:sz w:val="28"/>
          <w:szCs w:val="28"/>
          <w:lang w:val="uk-UA"/>
        </w:rPr>
        <w:t>Oscillatoria sp.</w:t>
      </w:r>
      <w:r w:rsidRPr="006870E6">
        <w:rPr>
          <w:sz w:val="28"/>
          <w:szCs w:val="28"/>
          <w:lang w:val="uk-UA"/>
        </w:rPr>
        <w:t xml:space="preserve"> </w:t>
      </w:r>
      <w:r w:rsidRPr="006870E6">
        <w:rPr>
          <w:sz w:val="28"/>
          <w:szCs w:val="28"/>
          <w:lang w:val="uk-UA"/>
        </w:rPr>
        <w:lastRenderedPageBreak/>
        <w:t xml:space="preserve">і </w:t>
      </w:r>
      <w:r w:rsidRPr="006870E6">
        <w:rPr>
          <w:i/>
          <w:iCs/>
          <w:sz w:val="28"/>
          <w:szCs w:val="28"/>
          <w:lang w:val="uk-UA"/>
        </w:rPr>
        <w:t>Lyngbya sp.</w:t>
      </w:r>
      <w:r w:rsidRPr="006870E6">
        <w:rPr>
          <w:sz w:val="28"/>
          <w:szCs w:val="28"/>
          <w:lang w:val="uk-UA"/>
        </w:rPr>
        <w:t xml:space="preserve"> озоном, хлором, хлораміном і  діоксидом хлору при мінімальних змінах в концентрації розчиненого органічного вуглецю  [88].</w:t>
      </w:r>
    </w:p>
    <w:p w:rsidR="004A0681" w:rsidRPr="006870E6" w:rsidRDefault="004A0681" w:rsidP="00B00ADC">
      <w:pPr>
        <w:autoSpaceDE w:val="0"/>
        <w:autoSpaceDN w:val="0"/>
        <w:adjustRightInd w:val="0"/>
        <w:spacing w:line="360" w:lineRule="auto"/>
        <w:ind w:firstLine="708"/>
        <w:jc w:val="both"/>
        <w:rPr>
          <w:sz w:val="28"/>
          <w:szCs w:val="28"/>
          <w:lang w:val="uk-UA"/>
        </w:rPr>
      </w:pPr>
      <w:r w:rsidRPr="006870E6">
        <w:rPr>
          <w:sz w:val="28"/>
          <w:szCs w:val="28"/>
          <w:lang w:val="uk-UA"/>
        </w:rPr>
        <w:t xml:space="preserve">Показано, що зменшення концентрації нітрат-іону супроводжується зниженням рівня мікроцистину, який продукується  </w:t>
      </w:r>
      <w:r w:rsidRPr="006870E6">
        <w:rPr>
          <w:i/>
          <w:iCs/>
          <w:sz w:val="28"/>
          <w:szCs w:val="28"/>
          <w:lang w:val="uk-UA"/>
        </w:rPr>
        <w:t>M. aeruginosa</w:t>
      </w:r>
      <w:r w:rsidRPr="006870E6">
        <w:rPr>
          <w:sz w:val="28"/>
          <w:szCs w:val="28"/>
          <w:lang w:val="uk-UA"/>
        </w:rPr>
        <w:t xml:space="preserve"> [89].</w:t>
      </w:r>
    </w:p>
    <w:p w:rsidR="004A0681" w:rsidRPr="006870E6" w:rsidRDefault="004A0681" w:rsidP="00B00ADC">
      <w:pPr>
        <w:pStyle w:val="aa"/>
        <w:spacing w:line="360" w:lineRule="auto"/>
        <w:rPr>
          <w:color w:val="auto"/>
        </w:rPr>
      </w:pPr>
      <w:r w:rsidRPr="006870E6">
        <w:rPr>
          <w:color w:val="auto"/>
        </w:rPr>
        <w:t xml:space="preserve">Поліфазна (молекулярна і морфологічна) ідентифікація ціанобактерій </w:t>
      </w:r>
      <w:r w:rsidRPr="006870E6">
        <w:rPr>
          <w:rFonts w:eastAsiaTheme="majorEastAsia"/>
          <w:i/>
          <w:color w:val="auto"/>
        </w:rPr>
        <w:t>Nostocales</w:t>
      </w:r>
      <w:r w:rsidRPr="006870E6">
        <w:rPr>
          <w:i/>
          <w:color w:val="auto"/>
        </w:rPr>
        <w:t xml:space="preserve"> </w:t>
      </w:r>
      <w:r w:rsidRPr="006870E6">
        <w:rPr>
          <w:color w:val="auto"/>
        </w:rPr>
        <w:t>у прісноводних водоймах показала, що така відповідність прийнятна  тільки для 26 %  ізолятів. Це підтверджує проблематичність ідентифікації ціанобактерій, незважаючи на численні дослідження [90].</w:t>
      </w:r>
    </w:p>
    <w:p w:rsidR="004A0681" w:rsidRPr="006870E6" w:rsidRDefault="004A0681" w:rsidP="00B00ADC">
      <w:pPr>
        <w:spacing w:line="360" w:lineRule="auto"/>
        <w:ind w:firstLine="708"/>
        <w:jc w:val="both"/>
        <w:rPr>
          <w:sz w:val="28"/>
          <w:szCs w:val="28"/>
          <w:lang w:val="uk-UA"/>
        </w:rPr>
      </w:pPr>
      <w:r w:rsidRPr="006870E6">
        <w:rPr>
          <w:sz w:val="28"/>
          <w:szCs w:val="28"/>
          <w:lang w:val="uk-UA"/>
        </w:rPr>
        <w:t xml:space="preserve">Встановлено, що при розпаді </w:t>
      </w:r>
      <w:r w:rsidRPr="006870E6">
        <w:rPr>
          <w:i/>
          <w:iCs/>
          <w:sz w:val="28"/>
          <w:szCs w:val="28"/>
          <w:lang w:val="uk-UA"/>
        </w:rPr>
        <w:t>Microcystis</w:t>
      </w:r>
      <w:r w:rsidRPr="006870E6">
        <w:rPr>
          <w:sz w:val="28"/>
          <w:szCs w:val="28"/>
          <w:lang w:val="uk-UA"/>
        </w:rPr>
        <w:t xml:space="preserve"> різко збільшується розмноження бактерій  </w:t>
      </w:r>
      <w:r w:rsidRPr="006870E6">
        <w:rPr>
          <w:i/>
          <w:iCs/>
          <w:sz w:val="28"/>
          <w:szCs w:val="28"/>
          <w:lang w:val="uk-UA"/>
        </w:rPr>
        <w:t>Bacteroidetes</w:t>
      </w:r>
      <w:r w:rsidRPr="006870E6">
        <w:rPr>
          <w:sz w:val="28"/>
          <w:szCs w:val="28"/>
          <w:lang w:val="uk-UA"/>
        </w:rPr>
        <w:t xml:space="preserve">, </w:t>
      </w:r>
      <w:r w:rsidRPr="006870E6">
        <w:rPr>
          <w:i/>
          <w:iCs/>
          <w:sz w:val="28"/>
          <w:szCs w:val="28"/>
          <w:lang w:val="uk-UA"/>
        </w:rPr>
        <w:t>Alphaproteobacteria</w:t>
      </w:r>
      <w:r w:rsidRPr="006870E6">
        <w:rPr>
          <w:sz w:val="28"/>
          <w:szCs w:val="28"/>
          <w:lang w:val="uk-UA"/>
        </w:rPr>
        <w:t xml:space="preserve"> і </w:t>
      </w:r>
      <w:r w:rsidRPr="006870E6">
        <w:rPr>
          <w:i/>
          <w:iCs/>
          <w:sz w:val="28"/>
          <w:szCs w:val="28"/>
          <w:lang w:val="uk-UA"/>
        </w:rPr>
        <w:t>Betaproteobacteria</w:t>
      </w:r>
      <w:r w:rsidRPr="006870E6">
        <w:rPr>
          <w:sz w:val="28"/>
          <w:szCs w:val="28"/>
          <w:lang w:val="uk-UA"/>
        </w:rPr>
        <w:t xml:space="preserve"> [91].</w:t>
      </w:r>
    </w:p>
    <w:p w:rsidR="004A0681" w:rsidRPr="006870E6" w:rsidRDefault="004A0681" w:rsidP="00B00ADC">
      <w:pPr>
        <w:autoSpaceDE w:val="0"/>
        <w:autoSpaceDN w:val="0"/>
        <w:adjustRightInd w:val="0"/>
        <w:spacing w:line="360" w:lineRule="auto"/>
        <w:ind w:firstLine="708"/>
        <w:jc w:val="both"/>
        <w:rPr>
          <w:sz w:val="28"/>
          <w:szCs w:val="28"/>
          <w:lang w:val="uk-UA"/>
        </w:rPr>
      </w:pPr>
      <w:r w:rsidRPr="006870E6">
        <w:rPr>
          <w:sz w:val="28"/>
          <w:szCs w:val="28"/>
          <w:lang w:val="uk-UA"/>
        </w:rPr>
        <w:t xml:space="preserve">У роботі ідентифіковано три промотори  експресії гена luxcdabe в азотфіксуючої ціанобактерії </w:t>
      </w:r>
      <w:r w:rsidRPr="006870E6">
        <w:rPr>
          <w:i/>
          <w:iCs/>
          <w:sz w:val="28"/>
          <w:szCs w:val="28"/>
          <w:lang w:val="uk-UA"/>
        </w:rPr>
        <w:t>M. аngeles</w:t>
      </w:r>
      <w:r w:rsidRPr="006870E6">
        <w:rPr>
          <w:sz w:val="28"/>
          <w:szCs w:val="28"/>
          <w:lang w:val="uk-UA"/>
        </w:rPr>
        <w:t>, активність яких лінійно зростає на введення сполук азоту [92].</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Визначені рівні нейротоксичної непротеїнової амінокислоти, метиламіно-l-аланіну (BMAA) у ціанобактеріях, а також у молюсках, ракоподібних і різних видах риби, які вживаються населенням у їжу. Виявлене біоакумулювання   в гідробіонтах слід розглядати як потенційний ризик здоров'ю населення</w:t>
      </w:r>
      <w:r w:rsidRPr="006870E6">
        <w:rPr>
          <w:sz w:val="28"/>
          <w:szCs w:val="28"/>
        </w:rPr>
        <w:t xml:space="preserve"> [</w:t>
      </w:r>
      <w:r w:rsidRPr="006870E6">
        <w:rPr>
          <w:sz w:val="28"/>
          <w:szCs w:val="28"/>
          <w:lang w:val="uk-UA"/>
        </w:rPr>
        <w:t>93</w:t>
      </w:r>
      <w:r w:rsidRPr="006870E6">
        <w:rPr>
          <w:sz w:val="28"/>
          <w:szCs w:val="28"/>
        </w:rPr>
        <w:t>]</w:t>
      </w:r>
      <w:r w:rsidRPr="006870E6">
        <w:rPr>
          <w:sz w:val="28"/>
          <w:szCs w:val="28"/>
          <w:lang w:val="uk-UA"/>
        </w:rPr>
        <w:t>.</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Встановлено зростання відносного ризику (relative risk /RR/) шлунково-кишкових симптомів при рекреаційному контакті  при підвищенні рівнів контамінації води ціанобактеріями: від 1,52 при концентрації &lt; 20,000 клітин/мл до 3,28 при концентрації &gt; 100,000 клітин/мл. В учасників, які споживали   питну воду від станції водоочищення, джерело якої було забруднено ціанобактеріями, відзначено збільшення м'язових болів (RR  = 5,16), шлунково-кишкових симптомів (RR  = 3,87), шкірних реакцій (RR  = 2,65), вушних симптомів (RR  = 6,10) [94].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Аналіз   досліджень щодо використання технологій очищення питної води для видалення анатоксину-а  показала, що хлор, хлораміни і діоксид хлору   неефективні на відміну від озону, вдосконалених процесів окиснення і перманганату. Рекомендується комбінація хімічних і нехімічних процесів [95].</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Мета дослідження полягала в оцінці генотоксичності циліндроспермопсіну, продуцентом якого є ціанобактерія </w:t>
      </w:r>
      <w:r w:rsidRPr="006870E6">
        <w:rPr>
          <w:i/>
          <w:iCs/>
          <w:sz w:val="28"/>
          <w:szCs w:val="28"/>
          <w:lang w:val="uk-UA"/>
        </w:rPr>
        <w:t>Cylindrospermopsis raciborskii</w:t>
      </w:r>
      <w:r w:rsidRPr="006870E6">
        <w:rPr>
          <w:sz w:val="28"/>
          <w:szCs w:val="28"/>
          <w:lang w:val="uk-UA"/>
        </w:rPr>
        <w:t xml:space="preserve">, і   його побічних </w:t>
      </w:r>
      <w:r w:rsidRPr="006870E6">
        <w:rPr>
          <w:sz w:val="28"/>
          <w:szCs w:val="28"/>
          <w:lang w:val="uk-UA"/>
        </w:rPr>
        <w:lastRenderedPageBreak/>
        <w:t xml:space="preserve">продуктів   хлорування під час очищення води. У групі мишей, яким вводили внутрішньочеревино  очищену воду з екстрактом </w:t>
      </w:r>
      <w:r w:rsidRPr="006870E6">
        <w:rPr>
          <w:i/>
          <w:iCs/>
          <w:sz w:val="28"/>
          <w:szCs w:val="28"/>
          <w:lang w:val="uk-UA"/>
        </w:rPr>
        <w:t>C. raciborskii</w:t>
      </w:r>
      <w:r w:rsidRPr="006870E6">
        <w:rPr>
          <w:sz w:val="28"/>
          <w:szCs w:val="28"/>
          <w:lang w:val="uk-UA"/>
        </w:rPr>
        <w:t>, відзначено генотоксичні і мутагенні ефекти в клітинах крові,  печінки і кісткового мозку [96].</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В огляді  </w:t>
      </w:r>
      <w:r w:rsidRPr="006870E6">
        <w:rPr>
          <w:sz w:val="28"/>
          <w:szCs w:val="28"/>
        </w:rPr>
        <w:t>[</w:t>
      </w:r>
      <w:r w:rsidRPr="006870E6">
        <w:rPr>
          <w:sz w:val="28"/>
          <w:szCs w:val="28"/>
          <w:lang w:val="uk-UA"/>
        </w:rPr>
        <w:t>97</w:t>
      </w:r>
      <w:r w:rsidRPr="006870E6">
        <w:rPr>
          <w:sz w:val="28"/>
          <w:szCs w:val="28"/>
        </w:rPr>
        <w:t>]</w:t>
      </w:r>
      <w:r w:rsidRPr="006870E6">
        <w:rPr>
          <w:sz w:val="28"/>
          <w:szCs w:val="28"/>
          <w:lang w:val="uk-UA"/>
        </w:rPr>
        <w:t xml:space="preserve"> представлено біологічну роль і  глобальну ідентифікацію циліндроспермопсіну.</w:t>
      </w:r>
      <w:r w:rsidR="00041FCD" w:rsidRPr="006870E6">
        <w:rPr>
          <w:sz w:val="28"/>
          <w:szCs w:val="28"/>
          <w:lang w:val="uk-UA"/>
        </w:rPr>
        <w:t xml:space="preserve"> </w:t>
      </w:r>
      <w:r w:rsidRPr="006870E6">
        <w:rPr>
          <w:sz w:val="28"/>
          <w:szCs w:val="28"/>
          <w:lang w:val="uk-UA"/>
        </w:rPr>
        <w:t>Вивчена можливість  нейтралізації H</w:t>
      </w:r>
      <w:r w:rsidRPr="006870E6">
        <w:rPr>
          <w:sz w:val="28"/>
          <w:szCs w:val="28"/>
          <w:vertAlign w:val="subscript"/>
          <w:lang w:val="uk-UA"/>
        </w:rPr>
        <w:t>2</w:t>
      </w:r>
      <w:r w:rsidRPr="006870E6">
        <w:rPr>
          <w:sz w:val="28"/>
          <w:szCs w:val="28"/>
          <w:lang w:val="uk-UA"/>
        </w:rPr>
        <w:t>O</w:t>
      </w:r>
      <w:r w:rsidRPr="006870E6">
        <w:rPr>
          <w:sz w:val="28"/>
          <w:szCs w:val="28"/>
          <w:vertAlign w:val="subscript"/>
          <w:lang w:val="uk-UA"/>
        </w:rPr>
        <w:t>2</w:t>
      </w:r>
      <w:r w:rsidRPr="006870E6">
        <w:rPr>
          <w:sz w:val="28"/>
          <w:szCs w:val="28"/>
          <w:lang w:val="uk-UA"/>
        </w:rPr>
        <w:t xml:space="preserve"> позаклітинних полімерних речовин (EPS) ціанобактерій Microcystis aeruginosa. EPS є антиоксидантом, нейтралізуюча здатність  якого перевищує аналогічну для вітаміну С. H</w:t>
      </w:r>
      <w:r w:rsidRPr="006870E6">
        <w:rPr>
          <w:sz w:val="28"/>
          <w:szCs w:val="28"/>
          <w:vertAlign w:val="subscript"/>
          <w:lang w:val="uk-UA"/>
        </w:rPr>
        <w:t>2</w:t>
      </w:r>
      <w:r w:rsidRPr="006870E6">
        <w:rPr>
          <w:sz w:val="28"/>
          <w:szCs w:val="28"/>
          <w:lang w:val="uk-UA"/>
        </w:rPr>
        <w:t>O</w:t>
      </w:r>
      <w:r w:rsidRPr="006870E6">
        <w:rPr>
          <w:sz w:val="28"/>
          <w:szCs w:val="28"/>
          <w:vertAlign w:val="subscript"/>
          <w:lang w:val="uk-UA"/>
        </w:rPr>
        <w:t>2</w:t>
      </w:r>
      <w:r w:rsidRPr="006870E6">
        <w:rPr>
          <w:sz w:val="28"/>
          <w:szCs w:val="28"/>
          <w:lang w:val="uk-UA"/>
        </w:rPr>
        <w:t>, зв’язаний EPS, становив 50 % загальної суми H</w:t>
      </w:r>
      <w:r w:rsidRPr="006870E6">
        <w:rPr>
          <w:sz w:val="28"/>
          <w:szCs w:val="28"/>
          <w:vertAlign w:val="subscript"/>
          <w:lang w:val="uk-UA"/>
        </w:rPr>
        <w:t>2</w:t>
      </w:r>
      <w:r w:rsidRPr="006870E6">
        <w:rPr>
          <w:sz w:val="28"/>
          <w:szCs w:val="28"/>
          <w:lang w:val="uk-UA"/>
        </w:rPr>
        <w:t>O</w:t>
      </w:r>
      <w:r w:rsidRPr="006870E6">
        <w:rPr>
          <w:sz w:val="28"/>
          <w:szCs w:val="28"/>
          <w:vertAlign w:val="subscript"/>
          <w:lang w:val="uk-UA"/>
        </w:rPr>
        <w:t>2</w:t>
      </w:r>
      <w:r w:rsidRPr="006870E6">
        <w:rPr>
          <w:sz w:val="28"/>
          <w:szCs w:val="28"/>
          <w:lang w:val="uk-UA"/>
        </w:rPr>
        <w:t xml:space="preserve">, який споживався клітинами [98]. Виявлено новий продуцент анатоксину-a  </w:t>
      </w:r>
      <w:r w:rsidRPr="006870E6">
        <w:rPr>
          <w:i/>
          <w:iCs/>
          <w:sz w:val="28"/>
          <w:szCs w:val="28"/>
          <w:lang w:val="uk-UA"/>
        </w:rPr>
        <w:t>Tychonema bourrellyi</w:t>
      </w:r>
      <w:r w:rsidRPr="006870E6">
        <w:rPr>
          <w:sz w:val="28"/>
          <w:szCs w:val="28"/>
          <w:lang w:val="uk-UA"/>
        </w:rPr>
        <w:t xml:space="preserve">.   Більше половини ізолятів виділяли значну кількість токсину:  від 0,01 до 0,35 пкг/клітину [99]. У роботі підтверджено, що </w:t>
      </w:r>
      <w:r w:rsidRPr="006870E6">
        <w:rPr>
          <w:i/>
          <w:iCs/>
          <w:sz w:val="28"/>
          <w:szCs w:val="28"/>
          <w:lang w:val="uk-UA"/>
        </w:rPr>
        <w:t>Microcystis spp.</w:t>
      </w:r>
      <w:r w:rsidRPr="006870E6">
        <w:rPr>
          <w:sz w:val="28"/>
          <w:szCs w:val="28"/>
          <w:lang w:val="uk-UA"/>
        </w:rPr>
        <w:t xml:space="preserve"> є домінуючими продуцентами мікроцистину [100].</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Встановлено, що озонування води із  ціанобактеріями </w:t>
      </w:r>
      <w:r w:rsidRPr="006870E6">
        <w:rPr>
          <w:i/>
          <w:iCs/>
          <w:sz w:val="28"/>
          <w:szCs w:val="28"/>
          <w:lang w:val="uk-UA"/>
        </w:rPr>
        <w:t>Anabaena</w:t>
      </w:r>
      <w:r w:rsidRPr="006870E6">
        <w:rPr>
          <w:sz w:val="28"/>
          <w:szCs w:val="28"/>
          <w:lang w:val="uk-UA"/>
        </w:rPr>
        <w:t xml:space="preserve">, </w:t>
      </w:r>
      <w:r w:rsidRPr="006870E6">
        <w:rPr>
          <w:i/>
          <w:iCs/>
          <w:sz w:val="28"/>
          <w:szCs w:val="28"/>
          <w:lang w:val="uk-UA"/>
        </w:rPr>
        <w:t>Aphanizomenon</w:t>
      </w:r>
      <w:r w:rsidRPr="006870E6">
        <w:rPr>
          <w:sz w:val="28"/>
          <w:szCs w:val="28"/>
          <w:lang w:val="uk-UA"/>
        </w:rPr>
        <w:t xml:space="preserve">, </w:t>
      </w:r>
      <w:r w:rsidRPr="006870E6">
        <w:rPr>
          <w:i/>
          <w:iCs/>
          <w:sz w:val="28"/>
          <w:szCs w:val="28"/>
          <w:lang w:val="uk-UA"/>
        </w:rPr>
        <w:t>Microcystis</w:t>
      </w:r>
      <w:r w:rsidRPr="006870E6">
        <w:rPr>
          <w:sz w:val="28"/>
          <w:szCs w:val="28"/>
          <w:lang w:val="uk-UA"/>
        </w:rPr>
        <w:t xml:space="preserve"> і </w:t>
      </w:r>
      <w:r w:rsidRPr="006870E6">
        <w:rPr>
          <w:i/>
          <w:iCs/>
          <w:sz w:val="28"/>
          <w:szCs w:val="28"/>
          <w:lang w:val="uk-UA"/>
        </w:rPr>
        <w:t>Pseudanabaena</w:t>
      </w:r>
      <w:r w:rsidRPr="006870E6">
        <w:rPr>
          <w:sz w:val="28"/>
          <w:szCs w:val="28"/>
          <w:lang w:val="uk-UA"/>
        </w:rPr>
        <w:t xml:space="preserve"> приводить до утворення розчиненого органічного вуглецю в діапазоні концентрацій 0,6-3,5 мг/л. При наступному хлоруванні спостерігається формування додатково чотирьох тригалометанів і 6 галооцтових кислот у сумарних концентраціях 86,92 і 61,56 мкг/л [101].</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Органічна речовина, яка продукується трьома видами мікроводоростей (</w:t>
      </w:r>
      <w:r w:rsidRPr="006870E6">
        <w:rPr>
          <w:i/>
          <w:iCs/>
          <w:sz w:val="28"/>
          <w:szCs w:val="28"/>
          <w:lang w:val="uk-UA"/>
        </w:rPr>
        <w:t>Alexandrium tamarense</w:t>
      </w:r>
      <w:r w:rsidRPr="006870E6">
        <w:rPr>
          <w:sz w:val="28"/>
          <w:szCs w:val="28"/>
          <w:lang w:val="uk-UA"/>
        </w:rPr>
        <w:t xml:space="preserve">, </w:t>
      </w:r>
      <w:r w:rsidRPr="006870E6">
        <w:rPr>
          <w:i/>
          <w:iCs/>
          <w:sz w:val="28"/>
          <w:szCs w:val="28"/>
          <w:lang w:val="uk-UA"/>
        </w:rPr>
        <w:t>Chaetoceros affinis</w:t>
      </w:r>
      <w:r w:rsidRPr="006870E6">
        <w:rPr>
          <w:sz w:val="28"/>
          <w:szCs w:val="28"/>
          <w:lang w:val="uk-UA"/>
        </w:rPr>
        <w:t xml:space="preserve"> і </w:t>
      </w:r>
      <w:r w:rsidRPr="006870E6">
        <w:rPr>
          <w:i/>
          <w:iCs/>
          <w:sz w:val="28"/>
          <w:szCs w:val="28"/>
          <w:lang w:val="uk-UA"/>
        </w:rPr>
        <w:t>Microcystis sp.</w:t>
      </w:r>
      <w:r w:rsidRPr="006870E6">
        <w:rPr>
          <w:sz w:val="28"/>
          <w:szCs w:val="28"/>
          <w:lang w:val="uk-UA"/>
        </w:rPr>
        <w:t xml:space="preserve">),  включає, головним чином, біополімери (наприклад, полісахариди і білки), деякі рефрактерні сполуки (наприклад, гуміно-подібні речовини), інші низькомолекулярні кислоти і нейтральні речовини [102].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Встановлено здатність ціанобактерії </w:t>
      </w:r>
      <w:r w:rsidRPr="006870E6">
        <w:rPr>
          <w:i/>
          <w:iCs/>
          <w:sz w:val="28"/>
          <w:szCs w:val="28"/>
          <w:lang w:val="uk-UA"/>
        </w:rPr>
        <w:t>Aphanizomenon ovalisporum</w:t>
      </w:r>
      <w:r w:rsidRPr="006870E6">
        <w:rPr>
          <w:sz w:val="28"/>
          <w:szCs w:val="28"/>
          <w:lang w:val="uk-UA"/>
        </w:rPr>
        <w:t xml:space="preserve"> продукувати потужний цитотоксин циліндроспермопсін (CYN) у високих рівнях (5,7 – 9,1 мкг CYN/мг сухої ваги). Відзначено позаклітинний випуск (19 - 41 % розчиненого CYN) під час експонентного росту. Нейротоксини (сакситоксин, неосакситоксин і декарбамоїлсакситоксин) виявлені  у 2 інших видів </w:t>
      </w:r>
      <w:r w:rsidRPr="006870E6">
        <w:rPr>
          <w:i/>
          <w:iCs/>
          <w:sz w:val="28"/>
          <w:szCs w:val="28"/>
          <w:lang w:val="uk-UA"/>
        </w:rPr>
        <w:t xml:space="preserve">Aphanizomenon </w:t>
      </w:r>
      <w:r w:rsidRPr="006870E6">
        <w:rPr>
          <w:sz w:val="28"/>
          <w:szCs w:val="28"/>
          <w:lang w:val="uk-UA"/>
        </w:rPr>
        <w:t xml:space="preserve">[103].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Показано, що стресорні агенти, пов'язані з лімітом нутрієнтів (азоту і фосфору), викликають значну стимуляцію продукції мікроцистину у двох штамів токсичних  </w:t>
      </w:r>
      <w:r w:rsidRPr="006870E6">
        <w:rPr>
          <w:i/>
          <w:iCs/>
          <w:sz w:val="28"/>
          <w:szCs w:val="28"/>
          <w:lang w:val="uk-UA"/>
        </w:rPr>
        <w:t>Microcystis</w:t>
      </w:r>
      <w:r w:rsidRPr="006870E6">
        <w:rPr>
          <w:sz w:val="28"/>
          <w:szCs w:val="28"/>
          <w:lang w:val="uk-UA"/>
        </w:rPr>
        <w:t xml:space="preserve">. Виявилося, що більш токсичний штам більш стійкий до </w:t>
      </w:r>
      <w:r w:rsidRPr="006870E6">
        <w:rPr>
          <w:sz w:val="28"/>
          <w:szCs w:val="28"/>
          <w:lang w:val="uk-UA"/>
        </w:rPr>
        <w:lastRenderedPageBreak/>
        <w:t xml:space="preserve">ліміту нутрієнтів [104]. Встановлено, що β-циклоцитраль, який продукується </w:t>
      </w:r>
      <w:r w:rsidRPr="006870E6">
        <w:rPr>
          <w:i/>
          <w:iCs/>
          <w:sz w:val="28"/>
          <w:szCs w:val="28"/>
          <w:lang w:val="uk-UA"/>
        </w:rPr>
        <w:t>Microcystis</w:t>
      </w:r>
      <w:r w:rsidRPr="006870E6">
        <w:rPr>
          <w:sz w:val="28"/>
          <w:szCs w:val="28"/>
          <w:lang w:val="uk-UA"/>
        </w:rPr>
        <w:t>, має літичну активність проти самих ціанобактерій і інгібує   інші ціанобактерії та мікроводорості [105].</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Слід зазначити, що проблема ціанобактерій і ціанотоксинів   в Україні практично не вивчається, про що свідчить відсутність вітчизняних публікацій, за винятком [7, 106]. Це за умови, що актуальність евтрофікації водойм в нашій країні невпинно зростає з кожним роком. </w:t>
      </w:r>
    </w:p>
    <w:p w:rsidR="004A0681" w:rsidRPr="006870E6" w:rsidRDefault="004A0681" w:rsidP="004A0681">
      <w:pPr>
        <w:spacing w:line="360" w:lineRule="auto"/>
        <w:ind w:firstLine="720"/>
        <w:rPr>
          <w:b/>
          <w:bCs/>
          <w:sz w:val="28"/>
          <w:szCs w:val="28"/>
        </w:rPr>
      </w:pPr>
    </w:p>
    <w:p w:rsidR="004A0681" w:rsidRPr="006870E6" w:rsidRDefault="004A0681" w:rsidP="004A0681">
      <w:pPr>
        <w:spacing w:line="360" w:lineRule="auto"/>
        <w:ind w:firstLine="720"/>
        <w:rPr>
          <w:bCs/>
          <w:sz w:val="28"/>
          <w:szCs w:val="28"/>
          <w:lang w:val="uk-UA"/>
        </w:rPr>
      </w:pPr>
      <w:r w:rsidRPr="006870E6">
        <w:rPr>
          <w:bCs/>
          <w:sz w:val="28"/>
          <w:szCs w:val="28"/>
          <w:lang w:val="uk-UA"/>
        </w:rPr>
        <w:t>1.3   Аналіз проблеми хімічного забруднення води</w:t>
      </w:r>
    </w:p>
    <w:p w:rsidR="004A0681" w:rsidRPr="006870E6" w:rsidRDefault="004A0681" w:rsidP="004A0681">
      <w:pPr>
        <w:spacing w:line="360" w:lineRule="auto"/>
        <w:ind w:firstLine="720"/>
        <w:rPr>
          <w:sz w:val="28"/>
          <w:szCs w:val="28"/>
          <w:lang w:val="uk-UA"/>
        </w:rPr>
      </w:pPr>
    </w:p>
    <w:p w:rsidR="004A0681" w:rsidRPr="006870E6" w:rsidRDefault="004A0681" w:rsidP="004A0681">
      <w:pPr>
        <w:spacing w:line="360" w:lineRule="auto"/>
        <w:ind w:firstLine="720"/>
        <w:jc w:val="both"/>
        <w:rPr>
          <w:sz w:val="28"/>
          <w:szCs w:val="28"/>
          <w:lang w:val="uk-UA"/>
        </w:rPr>
      </w:pPr>
      <w:r w:rsidRPr="006870E6">
        <w:rPr>
          <w:sz w:val="28"/>
          <w:szCs w:val="28"/>
          <w:lang w:val="uk-UA"/>
        </w:rPr>
        <w:t>Невпинний ріст забруднення водойм хімічними речовинами диктує необхідність інтеграції підходів до оцінки їх ризику для стану здоров’я населення. В рамках огляду літератури неможливо, та й недоречно, надавати характеристику всім класам забруднювачів. Тому, вважаємо за доцільне надати більш докладну оцінку побічним продуктам дезинфекції (ППД), які достатньо вивчені в нашій країні та нормуються [107], та стійким органічним забруднювачам (СОЗ), актуальність яких з кожним роком зростає та вивчення яких знаходиться на початкових стадіях.</w:t>
      </w:r>
    </w:p>
    <w:p w:rsidR="004A0681" w:rsidRPr="006870E6" w:rsidRDefault="004A0681" w:rsidP="004A0681">
      <w:pPr>
        <w:spacing w:line="360" w:lineRule="auto"/>
        <w:ind w:firstLine="708"/>
        <w:jc w:val="both"/>
        <w:rPr>
          <w:sz w:val="28"/>
          <w:szCs w:val="28"/>
          <w:lang w:val="uk-UA"/>
        </w:rPr>
      </w:pPr>
      <w:r w:rsidRPr="006870E6">
        <w:rPr>
          <w:sz w:val="28"/>
          <w:szCs w:val="28"/>
          <w:lang w:val="uk-UA"/>
        </w:rPr>
        <w:t>Визначення реального вмісту хімічних забруднювачів показує, що кількість усе ще ненормованих хімічних сполук у різних об'єктах навколишнього середовища становить від 60 до 90 %, що суттєво мінімізує проведення повноцінного і всебічного аналізу ризику масштабів і специфіки хімічного забруднення для здоров'я населення [108].</w:t>
      </w:r>
    </w:p>
    <w:p w:rsidR="004A0681" w:rsidRPr="006870E6" w:rsidRDefault="004A0681" w:rsidP="004A0681">
      <w:pPr>
        <w:spacing w:line="360" w:lineRule="auto"/>
        <w:ind w:firstLine="720"/>
        <w:jc w:val="both"/>
        <w:rPr>
          <w:sz w:val="28"/>
          <w:szCs w:val="28"/>
        </w:rPr>
      </w:pPr>
      <w:r w:rsidRPr="006870E6">
        <w:rPr>
          <w:sz w:val="28"/>
          <w:szCs w:val="28"/>
        </w:rPr>
        <w:t>Анал</w:t>
      </w:r>
      <w:r w:rsidRPr="006870E6">
        <w:rPr>
          <w:sz w:val="28"/>
          <w:szCs w:val="28"/>
          <w:lang w:val="uk-UA"/>
        </w:rPr>
        <w:t>і</w:t>
      </w:r>
      <w:r w:rsidRPr="006870E6">
        <w:rPr>
          <w:sz w:val="28"/>
          <w:szCs w:val="28"/>
        </w:rPr>
        <w:t>з</w:t>
      </w:r>
      <w:r w:rsidRPr="006870E6">
        <w:rPr>
          <w:sz w:val="28"/>
          <w:szCs w:val="28"/>
          <w:lang w:val="uk-UA"/>
        </w:rPr>
        <w:t xml:space="preserve"> даних літератури показав, що увага до проблеми хлорованих ППД, яка виникла більше 50 років тому, останніми роками не зменшується.</w:t>
      </w:r>
      <w:r w:rsidRPr="006870E6">
        <w:rPr>
          <w:sz w:val="28"/>
          <w:szCs w:val="28"/>
        </w:rPr>
        <w:t xml:space="preserve">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Досліджені генотоксичні ефекти  побічних продуктів хлорування прісноводних видів водоростей, включаючи зелені (</w:t>
      </w:r>
      <w:r w:rsidRPr="006870E6">
        <w:rPr>
          <w:i/>
          <w:iCs/>
          <w:sz w:val="28"/>
          <w:szCs w:val="28"/>
          <w:lang w:val="uk-UA"/>
        </w:rPr>
        <w:t xml:space="preserve">Chlorella sp., Chlamydomonas sp. </w:t>
      </w:r>
      <w:r w:rsidRPr="006870E6">
        <w:rPr>
          <w:sz w:val="28"/>
          <w:szCs w:val="28"/>
          <w:lang w:val="uk-UA"/>
        </w:rPr>
        <w:t>і</w:t>
      </w:r>
      <w:r w:rsidRPr="006870E6">
        <w:rPr>
          <w:i/>
          <w:iCs/>
          <w:sz w:val="28"/>
          <w:szCs w:val="28"/>
          <w:lang w:val="uk-UA"/>
        </w:rPr>
        <w:t xml:space="preserve"> Scenedesmus quadricauda</w:t>
      </w:r>
      <w:r w:rsidRPr="006870E6">
        <w:rPr>
          <w:sz w:val="28"/>
          <w:szCs w:val="28"/>
          <w:lang w:val="uk-UA"/>
        </w:rPr>
        <w:t>), діатомові (</w:t>
      </w:r>
      <w:r w:rsidRPr="006870E6">
        <w:rPr>
          <w:i/>
          <w:iCs/>
          <w:sz w:val="28"/>
          <w:szCs w:val="28"/>
          <w:lang w:val="uk-UA"/>
        </w:rPr>
        <w:t xml:space="preserve">Navicula pelliculosa, Nitzschia palea Grunow </w:t>
      </w:r>
      <w:r w:rsidRPr="006870E6">
        <w:rPr>
          <w:sz w:val="28"/>
          <w:szCs w:val="28"/>
          <w:lang w:val="uk-UA"/>
        </w:rPr>
        <w:t>і</w:t>
      </w:r>
      <w:r w:rsidRPr="006870E6">
        <w:rPr>
          <w:i/>
          <w:iCs/>
          <w:sz w:val="28"/>
          <w:szCs w:val="28"/>
          <w:lang w:val="uk-UA"/>
        </w:rPr>
        <w:t xml:space="preserve"> Synedra sp.</w:t>
      </w:r>
      <w:r w:rsidRPr="006870E6">
        <w:rPr>
          <w:sz w:val="28"/>
          <w:szCs w:val="28"/>
          <w:lang w:val="uk-UA"/>
        </w:rPr>
        <w:t>) і синьо-зелені (</w:t>
      </w:r>
      <w:r w:rsidRPr="006870E6">
        <w:rPr>
          <w:i/>
          <w:iCs/>
          <w:sz w:val="28"/>
          <w:szCs w:val="28"/>
          <w:lang w:val="uk-UA"/>
        </w:rPr>
        <w:t xml:space="preserve">Microcystis sp., Chroococcus sp. </w:t>
      </w:r>
      <w:r w:rsidRPr="006870E6">
        <w:rPr>
          <w:sz w:val="28"/>
          <w:szCs w:val="28"/>
          <w:lang w:val="uk-UA"/>
        </w:rPr>
        <w:t>і</w:t>
      </w:r>
      <w:r w:rsidRPr="006870E6">
        <w:rPr>
          <w:i/>
          <w:iCs/>
          <w:sz w:val="28"/>
          <w:szCs w:val="28"/>
          <w:lang w:val="uk-UA"/>
        </w:rPr>
        <w:t xml:space="preserve"> Gloeocapsa sp.</w:t>
      </w:r>
      <w:r w:rsidRPr="006870E6">
        <w:rPr>
          <w:sz w:val="28"/>
          <w:szCs w:val="28"/>
          <w:lang w:val="uk-UA"/>
        </w:rPr>
        <w:t xml:space="preserve">), які ізольовані з резервуарів води. Оцінка ППД (хлороформу /ХФ/, ди- та трихлороцтових кислот /ДХОК, ТХОК/, ди- та  трихлорацетонітрілу /ДХАН, </w:t>
      </w:r>
      <w:r w:rsidRPr="006870E6">
        <w:rPr>
          <w:sz w:val="28"/>
          <w:szCs w:val="28"/>
          <w:lang w:val="uk-UA"/>
        </w:rPr>
        <w:lastRenderedPageBreak/>
        <w:t xml:space="preserve">ТХАН/) показала, що зелені і діатомові водорості є більш ефективними попередниками ППД, чим синьо-зелені водорості. Характерно, що головними вкладниками  в  генотоксичність хлорованих розчинів були проміжні ППД, а не тригалометани (ТГМ) або галооцтові кислоти (ГОК) </w:t>
      </w:r>
      <w:r w:rsidRPr="006870E6">
        <w:rPr>
          <w:sz w:val="28"/>
          <w:szCs w:val="28"/>
        </w:rPr>
        <w:t>[1</w:t>
      </w:r>
      <w:r w:rsidRPr="006870E6">
        <w:rPr>
          <w:sz w:val="28"/>
          <w:szCs w:val="28"/>
          <w:lang w:val="uk-UA"/>
        </w:rPr>
        <w:t>09</w:t>
      </w:r>
      <w:r w:rsidRPr="006870E6">
        <w:rPr>
          <w:sz w:val="28"/>
          <w:szCs w:val="28"/>
        </w:rPr>
        <w:t>]</w:t>
      </w:r>
      <w:r w:rsidRPr="006870E6">
        <w:rPr>
          <w:sz w:val="28"/>
          <w:szCs w:val="28"/>
          <w:lang w:val="uk-UA"/>
        </w:rPr>
        <w:t>.</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Проведена оцінка потенціалу формування побічного продукту дезінфекції (ПФППД) при хлоруванні синьо-зеленої (</w:t>
      </w:r>
      <w:r w:rsidRPr="006870E6">
        <w:rPr>
          <w:i/>
          <w:iCs/>
          <w:sz w:val="28"/>
          <w:szCs w:val="28"/>
          <w:lang w:val="uk-UA"/>
        </w:rPr>
        <w:t>Microcystis aeruginosa</w:t>
      </w:r>
      <w:r w:rsidRPr="006870E6">
        <w:rPr>
          <w:sz w:val="28"/>
          <w:szCs w:val="28"/>
          <w:lang w:val="uk-UA"/>
        </w:rPr>
        <w:t>) і діатомової (</w:t>
      </w:r>
      <w:r w:rsidRPr="006870E6">
        <w:rPr>
          <w:i/>
          <w:iCs/>
          <w:sz w:val="28"/>
          <w:szCs w:val="28"/>
          <w:lang w:val="uk-UA"/>
        </w:rPr>
        <w:t>Cyclotella meneghiniana</w:t>
      </w:r>
      <w:r w:rsidRPr="006870E6">
        <w:rPr>
          <w:sz w:val="28"/>
          <w:szCs w:val="28"/>
          <w:lang w:val="uk-UA"/>
        </w:rPr>
        <w:t xml:space="preserve">) водоростей. </w:t>
      </w:r>
      <w:r w:rsidRPr="006870E6">
        <w:rPr>
          <w:i/>
          <w:iCs/>
          <w:sz w:val="28"/>
          <w:szCs w:val="28"/>
          <w:lang w:val="uk-UA"/>
        </w:rPr>
        <w:t>M. aeruginosa</w:t>
      </w:r>
      <w:r w:rsidRPr="006870E6">
        <w:rPr>
          <w:sz w:val="28"/>
          <w:szCs w:val="28"/>
          <w:lang w:val="uk-UA"/>
        </w:rPr>
        <w:t xml:space="preserve"> показала більш високий ПФППД, чим </w:t>
      </w:r>
      <w:r w:rsidRPr="006870E6">
        <w:rPr>
          <w:i/>
          <w:iCs/>
          <w:sz w:val="28"/>
          <w:szCs w:val="28"/>
          <w:lang w:val="uk-UA"/>
        </w:rPr>
        <w:t>C. meneghiniana</w:t>
      </w:r>
      <w:r w:rsidRPr="006870E6">
        <w:rPr>
          <w:sz w:val="28"/>
          <w:szCs w:val="28"/>
          <w:lang w:val="uk-UA"/>
        </w:rPr>
        <w:t xml:space="preserve">, при цьому рівень ППД мінявся залежно від компонентів водорослевых кліток. ПФППД для компонентів  </w:t>
      </w:r>
      <w:r w:rsidRPr="006870E6">
        <w:rPr>
          <w:i/>
          <w:iCs/>
          <w:sz w:val="28"/>
          <w:szCs w:val="28"/>
          <w:lang w:val="uk-UA"/>
        </w:rPr>
        <w:t>М. aeruginosa</w:t>
      </w:r>
      <w:r w:rsidRPr="006870E6">
        <w:rPr>
          <w:sz w:val="28"/>
          <w:szCs w:val="28"/>
          <w:lang w:val="uk-UA"/>
        </w:rPr>
        <w:t xml:space="preserve"> ранжувався так: суспензія клітини (CS) ≈ внутрішньоклітинна органічна речовина (IOM)&gt; позаклітинна органічна речовина (EOM)&gt; фрагменти клітини (CD), тобто IOM є головним попередником ППД для </w:t>
      </w:r>
      <w:r w:rsidRPr="006870E6">
        <w:rPr>
          <w:i/>
          <w:iCs/>
          <w:sz w:val="28"/>
          <w:szCs w:val="28"/>
          <w:lang w:val="uk-UA"/>
        </w:rPr>
        <w:t>M. aeruginosa</w:t>
      </w:r>
      <w:r w:rsidRPr="006870E6">
        <w:rPr>
          <w:sz w:val="28"/>
          <w:szCs w:val="28"/>
          <w:lang w:val="uk-UA"/>
        </w:rPr>
        <w:t xml:space="preserve">. Рівні ППД від компонентів </w:t>
      </w:r>
      <w:r w:rsidRPr="006870E6">
        <w:rPr>
          <w:i/>
          <w:iCs/>
          <w:sz w:val="28"/>
          <w:szCs w:val="28"/>
          <w:lang w:val="uk-UA"/>
        </w:rPr>
        <w:t>C. meneghiniana</w:t>
      </w:r>
      <w:r w:rsidRPr="006870E6">
        <w:rPr>
          <w:sz w:val="28"/>
          <w:szCs w:val="28"/>
          <w:lang w:val="uk-UA"/>
        </w:rPr>
        <w:t xml:space="preserve"> перебували в такому порядку: CS &gt; IOM ≈ CD ≈ EOM, тобто всі три компоненти мають подібні внески в повне формування ППД [110]. Вивчені особливості формування ГОК з фенолів   в процесі хлорування. Виявлені ДХОК і ТХОК, при цьому остання була домінуючою. Ці результати показують, що феноли у вихідній воді є активними попередниками утворення ГОК [111].</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Обстеження учасників National Health and Nutrition Examination Survey (1999-2006, N = 2781) мало на меті перевірку гіпотези, що ТГМ пов'язані з ушкодженням печінки, індикатором чого є активність  аланінамінотрансферази крові. Встановлено, що в порівнянні з контролем імовірність гепатотоксичності зростає в  1,35 рази. Слід зазначити, що перевищення нормативів для повних рівнів THM продовжує фіксуватися як   у Сполучених Штатах, так і глобально. Тому, на думку авторів, такі дослідження слід продовжити [112].</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У роботі підтверджено, що розчинений органічний вуглець   є попередником  потенціалу формування ТГМ (ПФТГМ) [113].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У роботі вивчено в цілому 46 нормованих і ненормованих ППД, включаючи 10 ТГМ, 13 ГОК, 6 галонітрометанів (ГНМ), 6 галоацетонітрілів (ГАН)  і 11 альдегідів на етапах очистки  і в розподільній мережі. У вихідній воді знайдено 5 альдегідів і 2 ГО. Процес коагуляції збільшував концентрації ППД і викликав </w:t>
      </w:r>
      <w:r w:rsidRPr="006870E6">
        <w:rPr>
          <w:sz w:val="28"/>
          <w:szCs w:val="28"/>
          <w:lang w:val="uk-UA"/>
        </w:rPr>
        <w:lastRenderedPageBreak/>
        <w:t>формування трьох нових ППД. Фільтрація на піщаних фільтрах в основному видаляла альдегіди і ГОК (15-50 %), але збільшувала рівні ТГМ, ГНМ і ГАН на 70 %. Діоксид хлору викликав формування 3 нових альдегідів (включаючи бензальдегід), 5 ГОК і хлороформу. Хлорамінування підвищувало рівні 8 альдегідів і 7 ГОК, а також викликало формування монойодоцтової кислоти, дибромхлорметану, дихлорйодметану і бромхлорацетонітрілу. Показано, що у весняно-літній сезон концентрації ГОК і ТГМ зростають на    50 % і  350 % відповідно</w:t>
      </w:r>
      <w:r w:rsidRPr="006870E6">
        <w:rPr>
          <w:sz w:val="28"/>
          <w:szCs w:val="28"/>
        </w:rPr>
        <w:t xml:space="preserve"> [</w:t>
      </w:r>
      <w:r w:rsidRPr="006870E6">
        <w:rPr>
          <w:sz w:val="28"/>
          <w:szCs w:val="28"/>
          <w:lang w:val="uk-UA"/>
        </w:rPr>
        <w:t>114</w:t>
      </w:r>
      <w:r w:rsidRPr="006870E6">
        <w:rPr>
          <w:sz w:val="28"/>
          <w:szCs w:val="28"/>
        </w:rPr>
        <w:t>]</w:t>
      </w:r>
      <w:r w:rsidRPr="006870E6">
        <w:rPr>
          <w:sz w:val="28"/>
          <w:szCs w:val="28"/>
          <w:lang w:val="uk-UA"/>
        </w:rPr>
        <w:t>.</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Оцінювали зміни якості води від джерела води до кінця розподільної системи двох регіонів Канади. Найвищі концентрації  ТГМ  і ГОК були виявлені в  літньо-осінній період. При цьому для регіону  Ньюфаундленду &amp; Лабрадору  рівні ТГМ і ГОК    були в три рази вищі,   чим у Квебеці</w:t>
      </w:r>
      <w:r w:rsidRPr="006870E6">
        <w:rPr>
          <w:sz w:val="28"/>
          <w:szCs w:val="28"/>
        </w:rPr>
        <w:t xml:space="preserve"> [</w:t>
      </w:r>
      <w:r w:rsidRPr="006870E6">
        <w:rPr>
          <w:sz w:val="28"/>
          <w:szCs w:val="28"/>
          <w:lang w:val="uk-UA"/>
        </w:rPr>
        <w:t>115</w:t>
      </w:r>
      <w:r w:rsidRPr="006870E6">
        <w:rPr>
          <w:sz w:val="28"/>
          <w:szCs w:val="28"/>
        </w:rPr>
        <w:t>]</w:t>
      </w:r>
      <w:r w:rsidRPr="006870E6">
        <w:rPr>
          <w:sz w:val="28"/>
          <w:szCs w:val="28"/>
          <w:lang w:val="uk-UA"/>
        </w:rPr>
        <w:t xml:space="preserve">.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У дослідженні показано, що розчинені мікробні продукти (РМП) є головними попередниками  утворення ППД, оскільки  ПФППД складав   приблизно 5,6 мкМ/мМ   розчиненого органічного вуглецю (РОВ). РМП складалися із полісахаридів, білків і гуміно-подібних речовин; останні дві групи можуть являтися попередниками ППД. Фракція РМП з молекулярною масою &lt;1 kda становила 85 % РОВ і 65 % ПФППД. Такі фрацій важко вилучаються в процесі очищення води, що вимагає додаткових заходів контролю </w:t>
      </w:r>
      <w:r w:rsidRPr="006870E6">
        <w:rPr>
          <w:sz w:val="28"/>
          <w:szCs w:val="28"/>
        </w:rPr>
        <w:t xml:space="preserve"> [</w:t>
      </w:r>
      <w:r w:rsidRPr="006870E6">
        <w:rPr>
          <w:sz w:val="28"/>
          <w:szCs w:val="28"/>
          <w:lang w:val="uk-UA"/>
        </w:rPr>
        <w:t>116</w:t>
      </w:r>
      <w:r w:rsidRPr="006870E6">
        <w:rPr>
          <w:sz w:val="28"/>
          <w:szCs w:val="28"/>
        </w:rPr>
        <w:t>]</w:t>
      </w:r>
      <w:r w:rsidRPr="006870E6">
        <w:rPr>
          <w:sz w:val="28"/>
          <w:szCs w:val="28"/>
          <w:lang w:val="uk-UA"/>
        </w:rPr>
        <w:t>.</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У дослідженні [117] оцінювали вплив різних концентрації РОВ на утворення  ТГМ, ДГОК і ТГОК при хлоруванні бромвмісних вод. Результати показали, що рівні ТГМ збільшувалися з підвищенням концентрацій РОВ, броміду і хлору. Напроти, рівні ДГОК і ТГОК не залежали від змін   броміду і дози хлору при низькому РОВ (1 мг/л), але збільшувалися з дозою хлору при більш високих концентраціях РОВ (4 мг/л). Кінетика формування TГM залежала і від окиснення, і від галоїдування, тоді як для ДГОК і ТГОК окиснення було більш важливим. Хлорування бромистих вод пов</w:t>
      </w:r>
      <w:r w:rsidRPr="006870E6">
        <w:rPr>
          <w:sz w:val="28"/>
          <w:szCs w:val="28"/>
        </w:rPr>
        <w:t>’язане, головним</w:t>
      </w:r>
      <w:r w:rsidRPr="006870E6">
        <w:rPr>
          <w:sz w:val="28"/>
          <w:szCs w:val="28"/>
          <w:lang w:val="uk-UA"/>
        </w:rPr>
        <w:t xml:space="preserve"> чином, із   формуванням ТГМ, чим ДГОК і ТГОК.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На думку авторів [118] суттєве (83-89 %) зниження ПФТГМ при обробці питної води   відбувається, головним чином, за рахунок видалення РОВ, а не селективного видалення попередників ТГМ. Якість РОВ змінювалася після </w:t>
      </w:r>
      <w:r w:rsidRPr="006870E6">
        <w:rPr>
          <w:sz w:val="28"/>
          <w:szCs w:val="28"/>
          <w:lang w:val="uk-UA"/>
        </w:rPr>
        <w:lastRenderedPageBreak/>
        <w:t>хлорування і фільтрації. Хоча концентрація ТГМ після початкових стадій обробки зменшилася, спостерігалася поява бромованих ТГМ, які є більш канцерогенними, чим хлоровані.</w:t>
      </w:r>
      <w:r w:rsidR="00561119" w:rsidRPr="006870E6">
        <w:rPr>
          <w:sz w:val="28"/>
          <w:szCs w:val="28"/>
          <w:lang w:val="uk-UA"/>
        </w:rPr>
        <w:t xml:space="preserve"> </w:t>
      </w:r>
      <w:r w:rsidRPr="006870E6">
        <w:rPr>
          <w:sz w:val="28"/>
          <w:szCs w:val="28"/>
          <w:lang w:val="uk-UA"/>
        </w:rPr>
        <w:t>Визначення концентрацій загальної кількості ТГМ  і хлороформу (ХФ) в водопровідній мережі показало середні рівні 575 і 595 мкг/л, що перевищувало допустимі межі США (80 мкг/л) і ЄС (100 мкг/л). ХФ превалював в  ТГМ (&gt; 85 %). ТГМ ранжувались у такий спосіб: хлороформ, бромдихлорметан &gt; дибромхлорметан&gt; бромоформ. Виконана оцінка прижиттєвого ризику раку ТГМ для чоловіків і жінок на прогнозних моделях при пероральному,   інгаляційному і перкутанному впливах. Найвищий ризик раку встановлено для інгаляційного, потім перорального і  перкутанного. Середній прижиттєвий ризик раку для чоловіків і жінок склав 0,51 × 10</w:t>
      </w:r>
      <w:r w:rsidRPr="006870E6">
        <w:rPr>
          <w:sz w:val="28"/>
          <w:szCs w:val="28"/>
          <w:vertAlign w:val="superscript"/>
          <w:lang w:val="uk-UA"/>
        </w:rPr>
        <w:t>−3</w:t>
      </w:r>
      <w:r w:rsidRPr="006870E6">
        <w:rPr>
          <w:sz w:val="28"/>
          <w:szCs w:val="28"/>
          <w:lang w:val="uk-UA"/>
        </w:rPr>
        <w:t xml:space="preserve"> і 1,22 × 10</w:t>
      </w:r>
      <w:r w:rsidRPr="006870E6">
        <w:rPr>
          <w:sz w:val="28"/>
          <w:szCs w:val="28"/>
          <w:vertAlign w:val="superscript"/>
          <w:lang w:val="uk-UA"/>
        </w:rPr>
        <w:t>−3</w:t>
      </w:r>
      <w:r w:rsidRPr="006870E6">
        <w:rPr>
          <w:sz w:val="28"/>
          <w:szCs w:val="28"/>
          <w:lang w:val="uk-UA"/>
        </w:rPr>
        <w:t xml:space="preserve"> відповідно. Це означає, що очікуване число ризиків раку щорічно досягає двох - трьох випадків для кожного міста</w:t>
      </w:r>
      <w:r w:rsidRPr="006870E6">
        <w:rPr>
          <w:sz w:val="28"/>
          <w:szCs w:val="28"/>
        </w:rPr>
        <w:t xml:space="preserve"> [11</w:t>
      </w:r>
      <w:r w:rsidRPr="006870E6">
        <w:rPr>
          <w:sz w:val="28"/>
          <w:szCs w:val="28"/>
          <w:lang w:val="uk-UA"/>
        </w:rPr>
        <w:t>9</w:t>
      </w:r>
      <w:r w:rsidRPr="006870E6">
        <w:rPr>
          <w:sz w:val="28"/>
          <w:szCs w:val="28"/>
        </w:rPr>
        <w:t>]</w:t>
      </w:r>
      <w:r w:rsidRPr="006870E6">
        <w:rPr>
          <w:sz w:val="28"/>
          <w:szCs w:val="28"/>
          <w:lang w:val="uk-UA"/>
        </w:rPr>
        <w:t>.</w:t>
      </w:r>
      <w:r w:rsidR="00561119" w:rsidRPr="006870E6">
        <w:rPr>
          <w:sz w:val="28"/>
          <w:szCs w:val="28"/>
          <w:lang w:val="uk-UA"/>
        </w:rPr>
        <w:t xml:space="preserve"> </w:t>
      </w:r>
      <w:r w:rsidRPr="006870E6">
        <w:rPr>
          <w:sz w:val="28"/>
          <w:szCs w:val="28"/>
          <w:lang w:val="uk-UA"/>
        </w:rPr>
        <w:t>Аналіз ідентифікації хлорованих ППД у різних європейських водах показав широкі межі коливань їх концентрацій: для ТГМ   8-85 мкг/л. Відзначені зміни  у співвідношенні ТГМ до ГОК, ТГМ до  ГАН, ТГОК до ДГОК. Оцінка впливу на основі цих даних   не достатня для висновку про вплив на  здоров'я населення</w:t>
      </w:r>
      <w:r w:rsidRPr="006870E6">
        <w:rPr>
          <w:sz w:val="28"/>
          <w:szCs w:val="28"/>
        </w:rPr>
        <w:t xml:space="preserve"> [12</w:t>
      </w:r>
      <w:r w:rsidRPr="006870E6">
        <w:rPr>
          <w:sz w:val="28"/>
          <w:szCs w:val="28"/>
          <w:lang w:val="uk-UA"/>
        </w:rPr>
        <w:t>0</w:t>
      </w:r>
      <w:r w:rsidRPr="006870E6">
        <w:rPr>
          <w:sz w:val="28"/>
          <w:szCs w:val="28"/>
        </w:rPr>
        <w:t>]</w:t>
      </w:r>
      <w:r w:rsidRPr="006870E6">
        <w:rPr>
          <w:sz w:val="28"/>
          <w:szCs w:val="28"/>
          <w:lang w:val="uk-UA"/>
        </w:rPr>
        <w:t xml:space="preserve">. Вивчений вплив коагуляції і фракціонування природної органічної </w:t>
      </w:r>
      <w:r w:rsidR="00561119" w:rsidRPr="006870E6">
        <w:rPr>
          <w:sz w:val="28"/>
          <w:szCs w:val="28"/>
          <w:lang w:val="uk-UA"/>
        </w:rPr>
        <w:t xml:space="preserve">речовини на утворення ТГМ, ГОК </w:t>
      </w:r>
      <w:r w:rsidRPr="006870E6">
        <w:rPr>
          <w:sz w:val="28"/>
          <w:szCs w:val="28"/>
          <w:lang w:val="uk-UA"/>
        </w:rPr>
        <w:t>і ГАН  у хлорованій воді. Встановле</w:t>
      </w:r>
      <w:r w:rsidR="00561119" w:rsidRPr="006870E6">
        <w:rPr>
          <w:sz w:val="28"/>
          <w:szCs w:val="28"/>
          <w:lang w:val="uk-UA"/>
        </w:rPr>
        <w:t xml:space="preserve">но, що  попередники ГОК і ТГМ </w:t>
      </w:r>
      <w:r w:rsidRPr="006870E6">
        <w:rPr>
          <w:sz w:val="28"/>
          <w:szCs w:val="28"/>
          <w:lang w:val="uk-UA"/>
        </w:rPr>
        <w:t>є гідрофобноми, а попередники ГАН гідрофільними. Знайдені кореляц</w:t>
      </w:r>
      <w:r w:rsidR="00561119" w:rsidRPr="006870E6">
        <w:rPr>
          <w:sz w:val="28"/>
          <w:szCs w:val="28"/>
          <w:lang w:val="uk-UA"/>
        </w:rPr>
        <w:t xml:space="preserve">ії між концентраціями ТГМ, ГОК і </w:t>
      </w:r>
      <w:r w:rsidRPr="006870E6">
        <w:rPr>
          <w:sz w:val="28"/>
          <w:szCs w:val="28"/>
          <w:lang w:val="uk-UA"/>
        </w:rPr>
        <w:t>ГАН. Підкреслюється, що коагуляція видаляє попередники ТГМ і ГОК, однак</w:t>
      </w:r>
      <w:r w:rsidR="00561119" w:rsidRPr="006870E6">
        <w:rPr>
          <w:sz w:val="28"/>
          <w:szCs w:val="28"/>
          <w:lang w:val="uk-UA"/>
        </w:rPr>
        <w:t xml:space="preserve"> попередники ГАН  усуваються  недостатньо</w:t>
      </w:r>
      <w:r w:rsidRPr="006870E6">
        <w:rPr>
          <w:sz w:val="28"/>
          <w:szCs w:val="28"/>
          <w:lang w:val="uk-UA"/>
        </w:rPr>
        <w:t xml:space="preserve"> [121].</w:t>
      </w:r>
    </w:p>
    <w:p w:rsidR="004A0681" w:rsidRPr="006870E6" w:rsidRDefault="004A0681" w:rsidP="004A0681">
      <w:pPr>
        <w:spacing w:line="360" w:lineRule="auto"/>
        <w:ind w:firstLine="720"/>
        <w:jc w:val="both"/>
        <w:rPr>
          <w:sz w:val="28"/>
          <w:szCs w:val="28"/>
          <w:lang w:val="uk-UA"/>
        </w:rPr>
      </w:pPr>
      <w:r w:rsidRPr="006870E6">
        <w:rPr>
          <w:sz w:val="28"/>
          <w:szCs w:val="28"/>
          <w:lang w:val="uk-UA"/>
        </w:rPr>
        <w:t>В процесі наукового обґрунтування та розробки шкали оцінки канцерогенного ризику для здоров'я людей від споживання питної води, що містить хлорорганічні сполуки, встановлено наступне [</w:t>
      </w:r>
      <w:r w:rsidRPr="006870E6">
        <w:rPr>
          <w:sz w:val="28"/>
          <w:szCs w:val="28"/>
        </w:rPr>
        <w:t>1</w:t>
      </w:r>
      <w:r w:rsidRPr="006870E6">
        <w:rPr>
          <w:sz w:val="28"/>
          <w:szCs w:val="28"/>
          <w:lang w:val="uk-UA"/>
        </w:rPr>
        <w:t>22]. При споживанні протягом життя питної води з вмістом хлороформу на рівні 0,06 мг/дм</w:t>
      </w:r>
      <w:r w:rsidRPr="006870E6">
        <w:rPr>
          <w:sz w:val="28"/>
          <w:szCs w:val="28"/>
          <w:vertAlign w:val="superscript"/>
          <w:lang w:val="uk-UA"/>
        </w:rPr>
        <w:t>3</w:t>
      </w:r>
      <w:r w:rsidRPr="006870E6">
        <w:rPr>
          <w:sz w:val="28"/>
          <w:szCs w:val="28"/>
          <w:lang w:val="uk-UA"/>
        </w:rPr>
        <w:t xml:space="preserve"> (ГДК в Україні [107]), можна очікувати розвиток 0,8 випадків на 10 тис. населення, що відповідає „низькому" (прийнятному) канцерогенному ризику, з вмістом ХФ на рівні 0,2 мг/дм</w:t>
      </w:r>
      <w:r w:rsidRPr="006870E6">
        <w:rPr>
          <w:sz w:val="28"/>
          <w:szCs w:val="28"/>
          <w:vertAlign w:val="superscript"/>
          <w:lang w:val="uk-UA"/>
        </w:rPr>
        <w:t>3</w:t>
      </w:r>
      <w:r w:rsidRPr="006870E6">
        <w:rPr>
          <w:sz w:val="28"/>
          <w:szCs w:val="28"/>
          <w:lang w:val="uk-UA"/>
        </w:rPr>
        <w:t xml:space="preserve"> (ГДК в Росії [123]) - „середньому" канцерогенному ризику. Норматив ХФ - 0,006 мг/дм</w:t>
      </w:r>
      <w:r w:rsidRPr="006870E6">
        <w:rPr>
          <w:sz w:val="28"/>
          <w:szCs w:val="28"/>
          <w:vertAlign w:val="superscript"/>
          <w:lang w:val="uk-UA"/>
        </w:rPr>
        <w:t>3</w:t>
      </w:r>
      <w:r w:rsidRPr="006870E6">
        <w:rPr>
          <w:sz w:val="28"/>
          <w:szCs w:val="28"/>
          <w:lang w:val="uk-UA"/>
        </w:rPr>
        <w:t xml:space="preserve"> відповідає „допустимому" ризику онкозахворюваності, його запропоновано для фасованої питної води України [107], яка повинна мати якість, ліпшу за якість </w:t>
      </w:r>
      <w:r w:rsidRPr="006870E6">
        <w:rPr>
          <w:sz w:val="28"/>
          <w:szCs w:val="28"/>
          <w:lang w:val="uk-UA"/>
        </w:rPr>
        <w:lastRenderedPageBreak/>
        <w:t>водопровідної води централізованої системи господарсько-питного водопостачання згідно із Законом України «Про питну воду та питне водопостачання» [1].</w:t>
      </w:r>
      <w:r w:rsidR="00561119" w:rsidRPr="006870E6">
        <w:rPr>
          <w:sz w:val="28"/>
          <w:szCs w:val="28"/>
          <w:lang w:val="uk-UA"/>
        </w:rPr>
        <w:t xml:space="preserve"> </w:t>
      </w:r>
    </w:p>
    <w:p w:rsidR="004A0681" w:rsidRPr="006870E6" w:rsidRDefault="004A0681" w:rsidP="004A0681">
      <w:pPr>
        <w:spacing w:line="360" w:lineRule="auto"/>
        <w:ind w:firstLine="720"/>
        <w:jc w:val="both"/>
        <w:rPr>
          <w:sz w:val="28"/>
          <w:szCs w:val="28"/>
          <w:lang w:val="uk-UA"/>
        </w:rPr>
      </w:pPr>
      <w:r w:rsidRPr="006870E6">
        <w:rPr>
          <w:sz w:val="28"/>
          <w:szCs w:val="28"/>
          <w:lang w:val="uk-UA"/>
        </w:rPr>
        <w:t xml:space="preserve">Слід зазначити, що за нормативами ВООЗ вміст хлороформу зріс від 200 мкг/л у 2004 р. </w:t>
      </w:r>
      <w:r w:rsidRPr="006870E6">
        <w:rPr>
          <w:sz w:val="28"/>
          <w:szCs w:val="28"/>
        </w:rPr>
        <w:t>[</w:t>
      </w:r>
      <w:r w:rsidRPr="006870E6">
        <w:rPr>
          <w:sz w:val="28"/>
          <w:szCs w:val="28"/>
          <w:lang w:val="uk-UA"/>
        </w:rPr>
        <w:t>15</w:t>
      </w:r>
      <w:r w:rsidRPr="006870E6">
        <w:rPr>
          <w:sz w:val="28"/>
          <w:szCs w:val="28"/>
        </w:rPr>
        <w:t>]</w:t>
      </w:r>
      <w:r w:rsidRPr="006870E6">
        <w:rPr>
          <w:sz w:val="28"/>
          <w:szCs w:val="28"/>
          <w:lang w:val="uk-UA"/>
        </w:rPr>
        <w:t xml:space="preserve"> до 300 мкг/л у 2011 р.  [</w:t>
      </w:r>
      <w:r w:rsidR="00B523E5" w:rsidRPr="006870E6">
        <w:rPr>
          <w:sz w:val="28"/>
          <w:szCs w:val="28"/>
          <w:lang w:val="uk-UA"/>
        </w:rPr>
        <w:t>122</w:t>
      </w:r>
      <w:r w:rsidRPr="006870E6">
        <w:rPr>
          <w:sz w:val="28"/>
          <w:szCs w:val="28"/>
          <w:lang w:val="uk-UA"/>
        </w:rPr>
        <w:t>].</w:t>
      </w:r>
    </w:p>
    <w:p w:rsidR="004A0681" w:rsidRPr="006870E6" w:rsidRDefault="004A0681" w:rsidP="004A0681">
      <w:pPr>
        <w:spacing w:line="360" w:lineRule="auto"/>
        <w:ind w:firstLine="708"/>
        <w:jc w:val="both"/>
        <w:rPr>
          <w:sz w:val="28"/>
          <w:szCs w:val="28"/>
          <w:lang w:val="uk-UA"/>
        </w:rPr>
      </w:pPr>
      <w:r w:rsidRPr="006870E6">
        <w:rPr>
          <w:sz w:val="28"/>
          <w:szCs w:val="28"/>
          <w:lang w:val="uk-UA"/>
        </w:rPr>
        <w:t>Аналіз даних закордонних дослідників у вітчизняних роботах [124] показує наступне. Споживання населенням питної води з підвищеним вмістом хлороформу слід вважати одним з факторів, здатних викликати у людей захворювання раком. При аналізі онкологічної захворюваності населення необхідно враховувати методологічні похибки відносно а) варіабельності якості води, у тому числі, за сезонами року, по точкам відбору в процесі досить тривалого (десятиліттями) споживання; б) необхідності виділення канцерогенного ризику галогенвмісних сполук серед інших антропогенних забруднювачів; в) відсутності точних кількісних характеристик якості питної води 15 або 20 років тому; г) міграційних характеристик населення; д) впливу питної води не з домашнього крана, а на роботі; ж) професійних впливів токсикантів; з) усього комплексу антропотехногених впливів від радіаційних до стресорних.</w:t>
      </w:r>
    </w:p>
    <w:p w:rsidR="004A0681" w:rsidRPr="006870E6" w:rsidRDefault="004A0681" w:rsidP="00561119">
      <w:pPr>
        <w:spacing w:line="360" w:lineRule="auto"/>
        <w:ind w:firstLine="720"/>
        <w:jc w:val="both"/>
        <w:rPr>
          <w:sz w:val="28"/>
          <w:szCs w:val="28"/>
          <w:lang w:val="uk-UA"/>
        </w:rPr>
      </w:pPr>
      <w:r w:rsidRPr="006870E6">
        <w:rPr>
          <w:sz w:val="28"/>
          <w:szCs w:val="28"/>
          <w:lang w:val="uk-UA"/>
        </w:rPr>
        <w:t>Суперечливість викладеного зовсім не заперечує очевидності незаперечного факту, що ці речовини є</w:t>
      </w:r>
      <w:r w:rsidRPr="006870E6">
        <w:rPr>
          <w:spacing w:val="2"/>
          <w:sz w:val="28"/>
          <w:szCs w:val="28"/>
          <w:lang w:val="uk-UA"/>
        </w:rPr>
        <w:t xml:space="preserve"> чужорідними, тобто ксенобіотиками, оскільки в   молекулах клітин організму людини  і  живої природи в цілому немає зв'язку між атомами вуглецю і хлору. Тому, адаптаційні механізми до токсичної дії </w:t>
      </w:r>
      <w:r w:rsidRPr="006870E6">
        <w:rPr>
          <w:sz w:val="28"/>
          <w:szCs w:val="28"/>
          <w:lang w:val="uk-UA"/>
        </w:rPr>
        <w:t xml:space="preserve">галогенвмісних сполук </w:t>
      </w:r>
      <w:r w:rsidRPr="006870E6">
        <w:rPr>
          <w:spacing w:val="2"/>
          <w:sz w:val="28"/>
          <w:szCs w:val="28"/>
          <w:lang w:val="uk-UA"/>
        </w:rPr>
        <w:t>еволюційно відсутні [</w:t>
      </w:r>
      <w:r w:rsidR="002B09E0" w:rsidRPr="006870E6">
        <w:rPr>
          <w:sz w:val="28"/>
          <w:szCs w:val="28"/>
          <w:lang w:val="uk-UA"/>
        </w:rPr>
        <w:t>365</w:t>
      </w:r>
      <w:r w:rsidRPr="006870E6">
        <w:rPr>
          <w:spacing w:val="2"/>
          <w:sz w:val="28"/>
          <w:szCs w:val="28"/>
          <w:lang w:val="uk-UA"/>
        </w:rPr>
        <w:t xml:space="preserve">]. </w:t>
      </w:r>
      <w:r w:rsidRPr="006870E6">
        <w:rPr>
          <w:sz w:val="28"/>
          <w:szCs w:val="28"/>
          <w:lang w:val="uk-UA"/>
        </w:rPr>
        <w:t>Разом з тим, це означає, що галогенвмісні сполуки, як потенційні токсиканти і канцерогени,  можуть викликати токсичний або віддалений ефект тільки в тому випадку, якщо: а) потраплять у питну воду в значимих концентраціях (наприклад,   у м. Болград (Одеська область) зафіксована концентрація на рівні понад 800 мкг/л [126]; б) проникнуть в адекватно чутливий організм у результаті пиття або прийманні водних процедур (головним чином інгаляційно); в) досягнуть органа-мішені; г) будуть мати активні молекули або радикали; д) зможуть подолати системи антиоксидантного захисту організму [</w:t>
      </w:r>
      <w:r w:rsidR="00DD17CA" w:rsidRPr="006870E6">
        <w:rPr>
          <w:sz w:val="28"/>
          <w:szCs w:val="28"/>
          <w:lang w:val="uk-UA"/>
        </w:rPr>
        <w:t>365</w:t>
      </w:r>
      <w:r w:rsidRPr="006870E6">
        <w:rPr>
          <w:sz w:val="28"/>
          <w:szCs w:val="28"/>
          <w:lang w:val="uk-UA"/>
        </w:rPr>
        <w:t xml:space="preserve">]; е) будуть здатні викликати ушкодження мембранних і цитоплазмових </w:t>
      </w:r>
      <w:r w:rsidRPr="006870E6">
        <w:rPr>
          <w:sz w:val="28"/>
          <w:szCs w:val="28"/>
          <w:lang w:val="uk-UA"/>
        </w:rPr>
        <w:lastRenderedPageBreak/>
        <w:t xml:space="preserve">структур  клітини; е)   необоротність ушкодження запустить механізми токсичних ефектів і генетичних трансформацій </w:t>
      </w:r>
      <w:r w:rsidRPr="006870E6">
        <w:rPr>
          <w:sz w:val="28"/>
          <w:szCs w:val="28"/>
        </w:rPr>
        <w:t>[</w:t>
      </w:r>
      <w:r w:rsidRPr="006870E6">
        <w:rPr>
          <w:sz w:val="28"/>
          <w:szCs w:val="28"/>
          <w:lang w:val="uk-UA"/>
        </w:rPr>
        <w:t>124</w:t>
      </w:r>
      <w:r w:rsidRPr="006870E6">
        <w:rPr>
          <w:sz w:val="28"/>
          <w:szCs w:val="28"/>
        </w:rPr>
        <w:t>]</w:t>
      </w:r>
      <w:r w:rsidRPr="006870E6">
        <w:rPr>
          <w:sz w:val="28"/>
          <w:szCs w:val="28"/>
          <w:lang w:val="uk-UA"/>
        </w:rPr>
        <w:t>.</w:t>
      </w:r>
    </w:p>
    <w:p w:rsidR="004A0681" w:rsidRPr="006870E6" w:rsidRDefault="004A0681" w:rsidP="004A0681">
      <w:pPr>
        <w:autoSpaceDE w:val="0"/>
        <w:autoSpaceDN w:val="0"/>
        <w:adjustRightInd w:val="0"/>
        <w:spacing w:line="360" w:lineRule="auto"/>
        <w:ind w:firstLine="720"/>
        <w:jc w:val="both"/>
        <w:rPr>
          <w:sz w:val="28"/>
          <w:szCs w:val="28"/>
          <w:lang w:val="uk-UA"/>
        </w:rPr>
      </w:pPr>
      <w:r w:rsidRPr="006870E6">
        <w:rPr>
          <w:sz w:val="28"/>
          <w:szCs w:val="28"/>
          <w:lang w:val="uk-UA"/>
        </w:rPr>
        <w:t>Аналіз даних літератури [40] щодо токсичних ефектів діоксиду хлору та його побічних продуктів  (хлоритів та хлоратів) при знезараженні води показав наступне.</w:t>
      </w:r>
    </w:p>
    <w:p w:rsidR="004A0681" w:rsidRPr="006870E6" w:rsidRDefault="004A0681" w:rsidP="004A0681">
      <w:pPr>
        <w:spacing w:line="360" w:lineRule="auto"/>
        <w:ind w:firstLine="708"/>
        <w:jc w:val="both"/>
        <w:rPr>
          <w:sz w:val="28"/>
        </w:rPr>
      </w:pPr>
      <w:r w:rsidRPr="006870E6">
        <w:rPr>
          <w:sz w:val="28"/>
          <w:lang w:val="uk-UA"/>
        </w:rPr>
        <w:t>За даними ВООЗ рекомендована концентрація діоксиду хлору у питній воді не встановлена у зв’язку з його швидким розпадом. В</w:t>
      </w:r>
      <w:r w:rsidRPr="006870E6">
        <w:rPr>
          <w:sz w:val="28"/>
        </w:rPr>
        <w:t xml:space="preserve">становлено, </w:t>
      </w:r>
      <w:r w:rsidRPr="006870E6">
        <w:rPr>
          <w:sz w:val="28"/>
          <w:lang w:val="uk-UA"/>
        </w:rPr>
        <w:t>щ</w:t>
      </w:r>
      <w:r w:rsidRPr="006870E6">
        <w:rPr>
          <w:sz w:val="28"/>
        </w:rPr>
        <w:t>о порогов</w:t>
      </w:r>
      <w:r w:rsidRPr="006870E6">
        <w:rPr>
          <w:sz w:val="28"/>
          <w:lang w:val="uk-UA"/>
        </w:rPr>
        <w:t>ою</w:t>
      </w:r>
      <w:r w:rsidRPr="006870E6">
        <w:rPr>
          <w:sz w:val="28"/>
        </w:rPr>
        <w:t xml:space="preserve">  концентрац</w:t>
      </w:r>
      <w:r w:rsidRPr="006870E6">
        <w:rPr>
          <w:sz w:val="28"/>
          <w:lang w:val="uk-UA"/>
        </w:rPr>
        <w:t>ією</w:t>
      </w:r>
      <w:r w:rsidRPr="006870E6">
        <w:rPr>
          <w:sz w:val="28"/>
        </w:rPr>
        <w:t xml:space="preserve">  д</w:t>
      </w:r>
      <w:r w:rsidRPr="006870E6">
        <w:rPr>
          <w:sz w:val="28"/>
          <w:lang w:val="uk-UA"/>
        </w:rPr>
        <w:t>і</w:t>
      </w:r>
      <w:r w:rsidRPr="006870E6">
        <w:rPr>
          <w:sz w:val="28"/>
        </w:rPr>
        <w:t>оксид</w:t>
      </w:r>
      <w:r w:rsidRPr="006870E6">
        <w:rPr>
          <w:sz w:val="28"/>
          <w:lang w:val="uk-UA"/>
        </w:rPr>
        <w:t>у</w:t>
      </w:r>
      <w:r w:rsidRPr="006870E6">
        <w:rPr>
          <w:sz w:val="28"/>
        </w:rPr>
        <w:t xml:space="preserve">  хлор</w:t>
      </w:r>
      <w:r w:rsidRPr="006870E6">
        <w:rPr>
          <w:sz w:val="28"/>
          <w:lang w:val="uk-UA"/>
        </w:rPr>
        <w:t>у</w:t>
      </w:r>
      <w:r w:rsidRPr="006870E6">
        <w:rPr>
          <w:sz w:val="28"/>
        </w:rPr>
        <w:t xml:space="preserve"> за впли</w:t>
      </w:r>
      <w:r w:rsidRPr="006870E6">
        <w:rPr>
          <w:sz w:val="28"/>
          <w:lang w:val="uk-UA"/>
        </w:rPr>
        <w:t>вом</w:t>
      </w:r>
      <w:r w:rsidRPr="006870E6">
        <w:rPr>
          <w:sz w:val="28"/>
        </w:rPr>
        <w:t xml:space="preserve"> на запах вод</w:t>
      </w:r>
      <w:r w:rsidRPr="006870E6">
        <w:rPr>
          <w:sz w:val="28"/>
          <w:lang w:val="uk-UA"/>
        </w:rPr>
        <w:t>и</w:t>
      </w:r>
      <w:r w:rsidRPr="006870E6">
        <w:rPr>
          <w:sz w:val="28"/>
        </w:rPr>
        <w:t xml:space="preserve"> </w:t>
      </w:r>
      <w:r w:rsidRPr="006870E6">
        <w:rPr>
          <w:sz w:val="28"/>
          <w:lang w:val="uk-UA"/>
        </w:rPr>
        <w:t xml:space="preserve">є </w:t>
      </w:r>
      <w:r w:rsidRPr="006870E6">
        <w:rPr>
          <w:sz w:val="28"/>
        </w:rPr>
        <w:t xml:space="preserve"> 0,45</w:t>
      </w:r>
      <w:r w:rsidRPr="006870E6">
        <w:rPr>
          <w:sz w:val="28"/>
          <w:lang w:val="uk-UA"/>
        </w:rPr>
        <w:t xml:space="preserve"> </w:t>
      </w:r>
      <w:r w:rsidRPr="006870E6">
        <w:rPr>
          <w:sz w:val="28"/>
        </w:rPr>
        <w:t>-</w:t>
      </w:r>
      <w:r w:rsidRPr="006870E6">
        <w:rPr>
          <w:sz w:val="28"/>
          <w:lang w:val="uk-UA"/>
        </w:rPr>
        <w:t xml:space="preserve"> </w:t>
      </w:r>
      <w:r w:rsidRPr="006870E6">
        <w:rPr>
          <w:sz w:val="28"/>
        </w:rPr>
        <w:t>0,40 мг/</w:t>
      </w:r>
      <w:r w:rsidRPr="006870E6">
        <w:rPr>
          <w:sz w:val="28"/>
          <w:lang w:val="uk-UA"/>
        </w:rPr>
        <w:t>дм</w:t>
      </w:r>
      <w:r w:rsidRPr="006870E6">
        <w:rPr>
          <w:sz w:val="28"/>
          <w:vertAlign w:val="superscript"/>
          <w:lang w:val="uk-UA"/>
        </w:rPr>
        <w:t>3</w:t>
      </w:r>
      <w:r w:rsidRPr="006870E6">
        <w:rPr>
          <w:sz w:val="28"/>
        </w:rPr>
        <w:t>. Прис</w:t>
      </w:r>
      <w:r w:rsidRPr="006870E6">
        <w:rPr>
          <w:sz w:val="28"/>
          <w:lang w:val="uk-UA"/>
        </w:rPr>
        <w:t>мак</w:t>
      </w:r>
      <w:r w:rsidRPr="006870E6">
        <w:rPr>
          <w:sz w:val="28"/>
        </w:rPr>
        <w:t xml:space="preserve"> </w:t>
      </w:r>
      <w:r w:rsidRPr="006870E6">
        <w:rPr>
          <w:sz w:val="28"/>
          <w:lang w:val="uk-UA"/>
        </w:rPr>
        <w:t>і</w:t>
      </w:r>
      <w:r w:rsidRPr="006870E6">
        <w:rPr>
          <w:sz w:val="28"/>
        </w:rPr>
        <w:t>нтенсивн</w:t>
      </w:r>
      <w:r w:rsidRPr="006870E6">
        <w:rPr>
          <w:sz w:val="28"/>
          <w:lang w:val="uk-UA"/>
        </w:rPr>
        <w:t>і</w:t>
      </w:r>
      <w:r w:rsidRPr="006870E6">
        <w:rPr>
          <w:sz w:val="28"/>
        </w:rPr>
        <w:t>стю 1</w:t>
      </w:r>
      <w:r w:rsidRPr="006870E6">
        <w:rPr>
          <w:sz w:val="28"/>
          <w:lang w:val="uk-UA"/>
        </w:rPr>
        <w:t xml:space="preserve"> </w:t>
      </w:r>
      <w:r w:rsidRPr="006870E6">
        <w:rPr>
          <w:sz w:val="28"/>
        </w:rPr>
        <w:t>-</w:t>
      </w:r>
      <w:r w:rsidRPr="006870E6">
        <w:rPr>
          <w:sz w:val="28"/>
          <w:lang w:val="uk-UA"/>
        </w:rPr>
        <w:t xml:space="preserve"> </w:t>
      </w:r>
      <w:r w:rsidRPr="006870E6">
        <w:rPr>
          <w:sz w:val="28"/>
        </w:rPr>
        <w:t>2 бал</w:t>
      </w:r>
      <w:r w:rsidRPr="006870E6">
        <w:rPr>
          <w:sz w:val="28"/>
          <w:lang w:val="uk-UA"/>
        </w:rPr>
        <w:t>и</w:t>
      </w:r>
      <w:r w:rsidRPr="006870E6">
        <w:rPr>
          <w:sz w:val="28"/>
        </w:rPr>
        <w:t xml:space="preserve"> </w:t>
      </w:r>
      <w:r w:rsidRPr="006870E6">
        <w:rPr>
          <w:sz w:val="28"/>
          <w:lang w:val="uk-UA"/>
        </w:rPr>
        <w:t xml:space="preserve">виявляється </w:t>
      </w:r>
      <w:r w:rsidRPr="006870E6">
        <w:rPr>
          <w:sz w:val="28"/>
        </w:rPr>
        <w:t xml:space="preserve"> при б</w:t>
      </w:r>
      <w:r w:rsidRPr="006870E6">
        <w:rPr>
          <w:sz w:val="28"/>
          <w:lang w:val="uk-UA"/>
        </w:rPr>
        <w:t>і</w:t>
      </w:r>
      <w:r w:rsidRPr="006870E6">
        <w:rPr>
          <w:sz w:val="28"/>
        </w:rPr>
        <w:t>л</w:t>
      </w:r>
      <w:r w:rsidRPr="006870E6">
        <w:rPr>
          <w:sz w:val="28"/>
          <w:lang w:val="uk-UA"/>
        </w:rPr>
        <w:t>ьш</w:t>
      </w:r>
      <w:r w:rsidRPr="006870E6">
        <w:rPr>
          <w:sz w:val="28"/>
        </w:rPr>
        <w:t xml:space="preserve"> в</w:t>
      </w:r>
      <w:r w:rsidRPr="006870E6">
        <w:rPr>
          <w:sz w:val="28"/>
          <w:lang w:val="uk-UA"/>
        </w:rPr>
        <w:t>и</w:t>
      </w:r>
      <w:r w:rsidRPr="006870E6">
        <w:rPr>
          <w:sz w:val="28"/>
        </w:rPr>
        <w:t>соких концентрац</w:t>
      </w:r>
      <w:r w:rsidRPr="006870E6">
        <w:rPr>
          <w:sz w:val="28"/>
          <w:lang w:val="uk-UA"/>
        </w:rPr>
        <w:t>і</w:t>
      </w:r>
      <w:r w:rsidRPr="006870E6">
        <w:rPr>
          <w:sz w:val="28"/>
        </w:rPr>
        <w:t xml:space="preserve">ях </w:t>
      </w:r>
      <w:r w:rsidRPr="006870E6">
        <w:rPr>
          <w:sz w:val="28"/>
          <w:lang w:val="uk-UA"/>
        </w:rPr>
        <w:t xml:space="preserve">цієї сполуки у </w:t>
      </w:r>
      <w:r w:rsidRPr="006870E6">
        <w:rPr>
          <w:sz w:val="28"/>
        </w:rPr>
        <w:t xml:space="preserve"> вод</w:t>
      </w:r>
      <w:r w:rsidRPr="006870E6">
        <w:rPr>
          <w:sz w:val="28"/>
          <w:lang w:val="uk-UA"/>
        </w:rPr>
        <w:t>і [</w:t>
      </w:r>
      <w:r w:rsidR="005D1EF0" w:rsidRPr="006870E6">
        <w:rPr>
          <w:sz w:val="28"/>
          <w:lang w:val="uk-UA"/>
        </w:rPr>
        <w:t>14</w:t>
      </w:r>
      <w:r w:rsidRPr="006870E6">
        <w:rPr>
          <w:sz w:val="28"/>
          <w:lang w:val="uk-UA"/>
        </w:rPr>
        <w:t>]</w:t>
      </w:r>
      <w:r w:rsidRPr="006870E6">
        <w:rPr>
          <w:snapToGrid w:val="0"/>
          <w:sz w:val="28"/>
          <w:lang w:val="uk-UA"/>
        </w:rPr>
        <w:t>.</w:t>
      </w:r>
    </w:p>
    <w:p w:rsidR="004A0681" w:rsidRPr="006870E6" w:rsidRDefault="004A0681" w:rsidP="004A0681">
      <w:pPr>
        <w:spacing w:line="360" w:lineRule="auto"/>
        <w:ind w:firstLine="708"/>
        <w:jc w:val="both"/>
        <w:rPr>
          <w:snapToGrid w:val="0"/>
          <w:sz w:val="28"/>
          <w:lang w:val="uk-UA"/>
        </w:rPr>
      </w:pPr>
      <w:r w:rsidRPr="006870E6">
        <w:rPr>
          <w:sz w:val="28"/>
          <w:lang w:val="uk-UA"/>
        </w:rPr>
        <w:t xml:space="preserve">В  Україні  для  води об’єктів господарсько-питного та культурно-побутового водокористування гранично-допустима концентрація (ГДК)  діоксиду хлору складає </w:t>
      </w:r>
      <w:r w:rsidRPr="006870E6">
        <w:rPr>
          <w:sz w:val="28"/>
          <w:szCs w:val="28"/>
          <w:lang w:val="uk-UA"/>
        </w:rPr>
        <w:t xml:space="preserve">≥ 0,1 </w:t>
      </w:r>
      <w:r w:rsidRPr="006870E6">
        <w:rPr>
          <w:sz w:val="28"/>
          <w:lang w:val="uk-UA"/>
        </w:rPr>
        <w:t>мг/дм</w:t>
      </w:r>
      <w:r w:rsidRPr="006870E6">
        <w:rPr>
          <w:sz w:val="28"/>
          <w:vertAlign w:val="superscript"/>
          <w:lang w:val="uk-UA"/>
        </w:rPr>
        <w:t>3</w:t>
      </w:r>
      <w:r w:rsidRPr="006870E6">
        <w:rPr>
          <w:sz w:val="28"/>
          <w:szCs w:val="28"/>
        </w:rPr>
        <w:t xml:space="preserve"> ; </w:t>
      </w:r>
      <w:r w:rsidRPr="006870E6">
        <w:rPr>
          <w:sz w:val="28"/>
          <w:lang w:val="uk-UA"/>
        </w:rPr>
        <w:t xml:space="preserve">хлорит-аніонів </w:t>
      </w:r>
      <w:r w:rsidRPr="006870E6">
        <w:rPr>
          <w:sz w:val="28"/>
          <w:szCs w:val="28"/>
        </w:rPr>
        <w:t>≤</w:t>
      </w:r>
      <w:r w:rsidRPr="006870E6">
        <w:rPr>
          <w:sz w:val="28"/>
          <w:szCs w:val="28"/>
          <w:lang w:val="uk-UA"/>
        </w:rPr>
        <w:t xml:space="preserve"> 0,2 </w:t>
      </w:r>
      <w:r w:rsidRPr="006870E6">
        <w:rPr>
          <w:sz w:val="28"/>
          <w:lang w:val="uk-UA"/>
        </w:rPr>
        <w:t>мг/дм</w:t>
      </w:r>
      <w:r w:rsidRPr="006870E6">
        <w:rPr>
          <w:sz w:val="28"/>
          <w:vertAlign w:val="superscript"/>
          <w:lang w:val="uk-UA"/>
        </w:rPr>
        <w:t>3</w:t>
      </w:r>
      <w:r w:rsidRPr="006870E6">
        <w:rPr>
          <w:sz w:val="28"/>
          <w:lang w:val="uk-UA"/>
        </w:rPr>
        <w:t>, хлорат-аніони – не нормуються [107]</w:t>
      </w:r>
      <w:r w:rsidRPr="006870E6">
        <w:rPr>
          <w:snapToGrid w:val="0"/>
          <w:sz w:val="28"/>
          <w:lang w:val="uk-UA"/>
        </w:rPr>
        <w:t>.</w:t>
      </w:r>
    </w:p>
    <w:p w:rsidR="004A0681" w:rsidRPr="006870E6" w:rsidRDefault="004A0681" w:rsidP="004A0681">
      <w:pPr>
        <w:spacing w:line="360" w:lineRule="auto"/>
        <w:ind w:firstLine="708"/>
        <w:jc w:val="both"/>
        <w:rPr>
          <w:sz w:val="28"/>
          <w:lang w:val="uk-UA"/>
        </w:rPr>
      </w:pPr>
      <w:r w:rsidRPr="006870E6">
        <w:rPr>
          <w:sz w:val="28"/>
          <w:lang w:val="uk-UA"/>
        </w:rPr>
        <w:t>Хлорит-аніони, що потрапляють із стічними водами до природних водоймищ, швидко відновлюються до хлорид-аніонів і тому безпечні для довкілля [40].</w:t>
      </w:r>
    </w:p>
    <w:p w:rsidR="004A0681" w:rsidRPr="006870E6" w:rsidRDefault="004A0681" w:rsidP="004A0681">
      <w:pPr>
        <w:spacing w:line="360" w:lineRule="auto"/>
        <w:ind w:firstLine="708"/>
        <w:jc w:val="both"/>
        <w:rPr>
          <w:sz w:val="28"/>
          <w:lang w:val="uk-UA"/>
        </w:rPr>
      </w:pPr>
      <w:r w:rsidRPr="006870E6">
        <w:rPr>
          <w:sz w:val="28"/>
          <w:lang w:val="uk-UA"/>
        </w:rPr>
        <w:t>За нормативами США</w:t>
      </w:r>
      <w:r w:rsidRPr="006870E6">
        <w:rPr>
          <w:sz w:val="28"/>
        </w:rPr>
        <w:t xml:space="preserve"> </w:t>
      </w:r>
      <w:r w:rsidRPr="006870E6">
        <w:rPr>
          <w:sz w:val="28"/>
          <w:lang w:val="uk-UA"/>
        </w:rPr>
        <w:t>(</w:t>
      </w:r>
      <w:r w:rsidRPr="006870E6">
        <w:rPr>
          <w:sz w:val="28"/>
          <w:lang w:val="en-US"/>
        </w:rPr>
        <w:t>IBWA</w:t>
      </w:r>
      <w:r w:rsidRPr="006870E6">
        <w:rPr>
          <w:sz w:val="28"/>
          <w:lang w:val="uk-UA"/>
        </w:rPr>
        <w:t xml:space="preserve"> – Міжнародна асоціація бутильованої води) для питної </w:t>
      </w:r>
      <w:r w:rsidRPr="006870E6">
        <w:rPr>
          <w:sz w:val="28"/>
        </w:rPr>
        <w:t>вод</w:t>
      </w:r>
      <w:r w:rsidRPr="006870E6">
        <w:rPr>
          <w:sz w:val="28"/>
          <w:lang w:val="uk-UA"/>
        </w:rPr>
        <w:t>и</w:t>
      </w:r>
      <w:r w:rsidRPr="006870E6">
        <w:rPr>
          <w:sz w:val="28"/>
        </w:rPr>
        <w:t xml:space="preserve"> </w:t>
      </w:r>
      <w:r w:rsidRPr="006870E6">
        <w:rPr>
          <w:sz w:val="28"/>
          <w:lang w:val="uk-UA"/>
        </w:rPr>
        <w:t>концентрація залишкового діоксиду хлору та хлорит-аніону не повинна перевищувати 0,8 та 1,0 мг/дм</w:t>
      </w:r>
      <w:r w:rsidRPr="006870E6">
        <w:rPr>
          <w:sz w:val="28"/>
          <w:vertAlign w:val="superscript"/>
          <w:lang w:val="uk-UA"/>
        </w:rPr>
        <w:t xml:space="preserve">3 </w:t>
      </w:r>
      <w:r w:rsidRPr="006870E6">
        <w:rPr>
          <w:sz w:val="28"/>
          <w:lang w:val="uk-UA"/>
        </w:rPr>
        <w:t xml:space="preserve"> відповідно [127]</w:t>
      </w:r>
      <w:r w:rsidRPr="006870E6">
        <w:rPr>
          <w:snapToGrid w:val="0"/>
          <w:sz w:val="28"/>
          <w:lang w:val="uk-UA"/>
        </w:rPr>
        <w:t>.</w:t>
      </w:r>
      <w:r w:rsidRPr="006870E6">
        <w:rPr>
          <w:sz w:val="28"/>
          <w:lang w:val="uk-UA"/>
        </w:rPr>
        <w:t xml:space="preserve">   </w:t>
      </w:r>
    </w:p>
    <w:p w:rsidR="004A0681" w:rsidRPr="006870E6" w:rsidRDefault="004A0681" w:rsidP="004A0681">
      <w:pPr>
        <w:spacing w:line="360" w:lineRule="auto"/>
        <w:ind w:left="60" w:firstLine="648"/>
        <w:jc w:val="both"/>
        <w:rPr>
          <w:sz w:val="28"/>
          <w:lang w:val="uk-UA"/>
        </w:rPr>
      </w:pPr>
      <w:r w:rsidRPr="006870E6">
        <w:rPr>
          <w:sz w:val="28"/>
          <w:lang w:val="uk-UA"/>
        </w:rPr>
        <w:t>За рекомендаціями ВООЗ (2011 р.) [16] залишкові концентраціїї хлорит-аніону та хлорат-аніону не повинні перевищувати 0,7 мг/дм</w:t>
      </w:r>
      <w:r w:rsidRPr="006870E6">
        <w:rPr>
          <w:sz w:val="28"/>
          <w:vertAlign w:val="superscript"/>
          <w:lang w:val="uk-UA"/>
        </w:rPr>
        <w:t xml:space="preserve">3 </w:t>
      </w:r>
      <w:r w:rsidRPr="006870E6">
        <w:rPr>
          <w:sz w:val="28"/>
          <w:lang w:val="uk-UA"/>
        </w:rPr>
        <w:t xml:space="preserve">. </w:t>
      </w:r>
    </w:p>
    <w:p w:rsidR="004A0681" w:rsidRPr="006870E6" w:rsidRDefault="004A0681" w:rsidP="004A0681">
      <w:pPr>
        <w:spacing w:line="360" w:lineRule="auto"/>
        <w:ind w:firstLine="708"/>
        <w:jc w:val="both"/>
        <w:rPr>
          <w:sz w:val="28"/>
          <w:szCs w:val="28"/>
          <w:lang w:val="uk-UA"/>
        </w:rPr>
      </w:pPr>
      <w:r w:rsidRPr="006870E6">
        <w:rPr>
          <w:sz w:val="28"/>
          <w:szCs w:val="28"/>
          <w:lang w:val="uk-UA"/>
        </w:rPr>
        <w:t>В роботі [9] досліджено вплив діоксиду хлору і його похідних (хлоритів і хлоратів)  в еквімолярних (</w:t>
      </w:r>
      <w:smartTag w:uri="urn:schemas-microsoft-com:office:smarttags" w:element="metricconverter">
        <w:smartTagPr>
          <w:attr w:name="ProductID" w:val="0,02 мМ"/>
        </w:smartTagPr>
        <w:r w:rsidRPr="006870E6">
          <w:rPr>
            <w:sz w:val="28"/>
            <w:szCs w:val="28"/>
            <w:lang w:val="uk-UA"/>
          </w:rPr>
          <w:t>0,02 мМ</w:t>
        </w:r>
      </w:smartTag>
      <w:r w:rsidRPr="006870E6">
        <w:rPr>
          <w:sz w:val="28"/>
          <w:szCs w:val="28"/>
          <w:lang w:val="uk-UA"/>
        </w:rPr>
        <w:t>) концентраціях 1,35; 1,35; 1,67 мг/дм</w:t>
      </w:r>
      <w:r w:rsidRPr="006870E6">
        <w:rPr>
          <w:sz w:val="28"/>
          <w:szCs w:val="28"/>
          <w:vertAlign w:val="superscript"/>
          <w:lang w:val="uk-UA"/>
        </w:rPr>
        <w:t xml:space="preserve">3 </w:t>
      </w:r>
      <w:r w:rsidRPr="006870E6">
        <w:rPr>
          <w:sz w:val="28"/>
          <w:szCs w:val="28"/>
          <w:lang w:val="uk-UA"/>
        </w:rPr>
        <w:t xml:space="preserve"> на організм лабораторних тварин (білі щури-самці лінії Вістар) при тривалому вживанні питної води впродовж 100 днів. Встановлено  відсутність достовірних змін (р &gt; 0,05) показників крові, перекисного гемолізу еритроцитів, балансу перекисного окислення ліпідів/антиоксидантної системи. Відсутність вірогідності досліджених параметрів у порівнянні з контролем у щурят-самців з першого потомства самок, що споживали воду з тим же ранжуванням питного режиму, дозволяло зробити припущення щодо відсутності ембріотоксичності і тератогенності діоксиду хлору, хлоритів і хлоратів у вивчених концентраціях. Показано, що при заданих умовах експерименту вивчені сполуки не спричиняють у  шлунково - кишковому  тракті та </w:t>
      </w:r>
      <w:r w:rsidRPr="006870E6">
        <w:rPr>
          <w:sz w:val="28"/>
          <w:szCs w:val="28"/>
          <w:lang w:val="uk-UA"/>
        </w:rPr>
        <w:lastRenderedPageBreak/>
        <w:t xml:space="preserve">органах репродукції патологічних  змін. Разом з тим, встановлено збільшення щільності розподілу сперматогоніїв у канальцях яєчок під впливом діоксиду хлору (констатовано деяке підвищення плідності  у групі самців  і самок, що споживали воду с діоксидом хлору, у порівнянні з контрольною та  іншими дослідними групами)  і деяке зростання активності NO-S у тканині селезінки у всіх дослідних групах, що, вірогідно, пояснюється ефектом гормезису, а також  наявність діапедезних виходів еритроцитів у тканинах печінки і кишківника під впливом хлоратів. Отримані дані свідчать про  необхідність подальшого вивчення цих аспектів впливу діоксиду хлору, хлоритів и хлоратів на організм. </w:t>
      </w:r>
    </w:p>
    <w:p w:rsidR="004A0681" w:rsidRPr="006870E6" w:rsidRDefault="004A0681" w:rsidP="004A0681">
      <w:pPr>
        <w:spacing w:line="360" w:lineRule="auto"/>
        <w:ind w:firstLine="709"/>
        <w:jc w:val="both"/>
        <w:rPr>
          <w:sz w:val="28"/>
          <w:szCs w:val="28"/>
          <w:lang w:val="uk-UA"/>
        </w:rPr>
      </w:pPr>
      <w:r w:rsidRPr="006870E6">
        <w:rPr>
          <w:sz w:val="28"/>
          <w:szCs w:val="28"/>
          <w:lang w:val="uk-UA"/>
        </w:rPr>
        <w:t>Оцінка значимості забруднення водних об</w:t>
      </w:r>
      <w:r w:rsidRPr="006870E6">
        <w:rPr>
          <w:sz w:val="28"/>
          <w:szCs w:val="28"/>
        </w:rPr>
        <w:t>’</w:t>
      </w:r>
      <w:r w:rsidRPr="006870E6">
        <w:rPr>
          <w:sz w:val="28"/>
          <w:szCs w:val="28"/>
          <w:lang w:val="uk-UA"/>
        </w:rPr>
        <w:t>єктів стійкими органічними забруднювачачами (СОЗ) та їх впливу на здоров'я населення  показала наступне.</w:t>
      </w:r>
      <w:r w:rsidR="00561119" w:rsidRPr="006870E6">
        <w:rPr>
          <w:sz w:val="28"/>
          <w:szCs w:val="28"/>
          <w:lang w:val="uk-UA"/>
        </w:rPr>
        <w:t xml:space="preserve"> </w:t>
      </w:r>
      <w:r w:rsidRPr="006870E6">
        <w:rPr>
          <w:sz w:val="28"/>
          <w:szCs w:val="28"/>
          <w:lang w:val="uk-UA"/>
        </w:rPr>
        <w:t xml:space="preserve">В останні десятиліття світ зіштовхнувся з проблемою забруднення навколишнього середовища стійкими органічними забруднювачами  (СОЗ). Ці речовини утворюються і виділяються переважно в результаті діяльності людини, надзвичайно стійкі в навколишньому середовищі, мають токсичні і віддалені ефекти. </w:t>
      </w:r>
    </w:p>
    <w:p w:rsidR="004A0681" w:rsidRPr="006870E6" w:rsidRDefault="004A0681" w:rsidP="004A0681">
      <w:pPr>
        <w:spacing w:line="360" w:lineRule="auto"/>
        <w:ind w:firstLine="709"/>
        <w:jc w:val="both"/>
        <w:rPr>
          <w:sz w:val="28"/>
          <w:szCs w:val="28"/>
          <w:lang w:val="uk-UA"/>
        </w:rPr>
      </w:pPr>
      <w:r w:rsidRPr="006870E6">
        <w:rPr>
          <w:sz w:val="28"/>
          <w:szCs w:val="28"/>
          <w:lang w:val="uk-UA"/>
        </w:rPr>
        <w:t>Новим етапом у спільній роботі світового співтовариства по охороні навколишнього середовища стало прийняття в Стокгольмі в травні 2001 року Конвенції про стійкі органічні забруднювачі (СОЗ). Згідно із цим документом, який Україна ратифікувала   у квітні 2007 року, завдання полягає в  знищенні, а там де це неможливо - мінімізації утворення СОЗ. Мова йде про 12 найнебезпечніших для людини і навколишнього середовища хлорорганічних сполук («брудна дюжина»). Слід зазначити, що левову частину в цьому переліку становлять хлорорганічні пестициди (ХОП), меншою мірою поліхлоровані біфеніли (ПХБ). Крім цих сполук до СОЗ традиційно відносять поліциклічні ароматичні вуглеводні (ПАВ).</w:t>
      </w:r>
    </w:p>
    <w:p w:rsidR="004A0681" w:rsidRPr="006870E6" w:rsidRDefault="004A0681" w:rsidP="004A0681">
      <w:pPr>
        <w:spacing w:line="360" w:lineRule="auto"/>
        <w:ind w:firstLine="709"/>
        <w:jc w:val="both"/>
        <w:rPr>
          <w:sz w:val="28"/>
          <w:szCs w:val="28"/>
          <w:lang w:val="uk-UA"/>
        </w:rPr>
      </w:pPr>
      <w:r w:rsidRPr="006870E6">
        <w:rPr>
          <w:sz w:val="28"/>
          <w:szCs w:val="28"/>
          <w:lang w:val="uk-UA"/>
        </w:rPr>
        <w:t>Еколого-гігієнічна значимість цих контамінантів безсумнівна, про що говорять конспективно наведені нижче дані літератури.</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Предметом експертиз, представлених у статті [128], було визначення 16 ПАВ в зразках необроблених і  оброблених  стічних вод. ΣПАВ коливалася від  255,050 мкг/л до 311,907 мкг/л і від 0,940 до 4,465 мкг/л відповідно. Встановлено, що 71-84 </w:t>
      </w:r>
      <w:r w:rsidRPr="006870E6">
        <w:rPr>
          <w:sz w:val="28"/>
          <w:szCs w:val="28"/>
          <w:lang w:val="uk-UA"/>
        </w:rPr>
        <w:lastRenderedPageBreak/>
        <w:t xml:space="preserve">% цих речовин адсорбується на поверхні суспендованих твердих часток, а 16-29 % розчиняється у воді.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Встановлено, що морські діатомові водорості роду Arenibacter здатні розкладати ПАВ</w:t>
      </w:r>
      <w:r w:rsidRPr="006870E6">
        <w:rPr>
          <w:sz w:val="28"/>
          <w:szCs w:val="28"/>
        </w:rPr>
        <w:t xml:space="preserve"> [</w:t>
      </w:r>
      <w:r w:rsidRPr="006870E6">
        <w:rPr>
          <w:sz w:val="28"/>
          <w:szCs w:val="28"/>
          <w:lang w:val="uk-UA"/>
        </w:rPr>
        <w:t>129</w:t>
      </w:r>
      <w:r w:rsidRPr="006870E6">
        <w:rPr>
          <w:sz w:val="28"/>
          <w:szCs w:val="28"/>
        </w:rPr>
        <w:t>]</w:t>
      </w:r>
      <w:r w:rsidRPr="006870E6">
        <w:rPr>
          <w:sz w:val="28"/>
          <w:szCs w:val="28"/>
          <w:lang w:val="uk-UA"/>
        </w:rPr>
        <w:t>.</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Дослідження фракцій ПАВ  в зливовій воді показало, що їх найвищі концентрації спостерігаються при  максимальному рівні суспендованих твердих часток [130].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Загальна кількість ПАВ і ПХБ у морських відкладаннях коливалася від 21,6 до 108 нг/г   і від 2,50 до 20,7 нг/г відповідно </w:t>
      </w:r>
      <w:r w:rsidRPr="006870E6">
        <w:rPr>
          <w:sz w:val="28"/>
          <w:szCs w:val="28"/>
        </w:rPr>
        <w:t>[</w:t>
      </w:r>
      <w:r w:rsidRPr="006870E6">
        <w:rPr>
          <w:sz w:val="28"/>
          <w:szCs w:val="28"/>
          <w:lang w:val="uk-UA"/>
        </w:rPr>
        <w:t>131</w:t>
      </w:r>
      <w:r w:rsidRPr="006870E6">
        <w:rPr>
          <w:sz w:val="28"/>
          <w:szCs w:val="28"/>
        </w:rPr>
        <w:t>]</w:t>
      </w:r>
      <w:r w:rsidRPr="006870E6">
        <w:rPr>
          <w:sz w:val="28"/>
          <w:szCs w:val="28"/>
          <w:lang w:val="uk-UA"/>
        </w:rPr>
        <w:t>.</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Результати досліджень 87 дітей у віці 3-6 років (Китай) продемонстрували, що рівні ПАВ,  бензолу і толуолу (BT) у них в 2-30 раз вищі, чим у дітей з інших країн. Ця відмінність особлива характерно для пірену і BT. Значні відмінності в рівнях суми метаболітів ПАВ і  BT знайдені між три і шестилітніми дітьми (p &lt;0,05), що пояснюється різними рівнями метаболізму або частотою інгаляції. Діти у віці 3-4 року виявилися більш чутливими до впливу ПАВ, чим більш старші</w:t>
      </w:r>
      <w:r w:rsidRPr="006870E6">
        <w:rPr>
          <w:sz w:val="28"/>
          <w:szCs w:val="28"/>
        </w:rPr>
        <w:t xml:space="preserve"> [</w:t>
      </w:r>
      <w:r w:rsidRPr="006870E6">
        <w:rPr>
          <w:sz w:val="28"/>
          <w:szCs w:val="28"/>
          <w:lang w:val="uk-UA"/>
        </w:rPr>
        <w:t>132</w:t>
      </w:r>
      <w:r w:rsidRPr="006870E6">
        <w:rPr>
          <w:sz w:val="28"/>
          <w:szCs w:val="28"/>
        </w:rPr>
        <w:t>]</w:t>
      </w:r>
      <w:r w:rsidRPr="006870E6">
        <w:rPr>
          <w:sz w:val="28"/>
          <w:szCs w:val="28"/>
          <w:lang w:val="uk-UA"/>
        </w:rPr>
        <w:t>.</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Досліджували асоціацію між концентраціями в  сироватці крові ХОП / ПХБ із ризиком раку молочної залози. Виявлено позитивну кореляцію для β - гексахлорциклогексану (β-ГХЦГ), гексахлорбензолу (ГХБ), гептахлору (ГХ), ДДЕ і ПХБ 138, 153, 180. Однак, корекція моделі показало статистичну значимість тільки для β - ГХЦГ і ДДE. При цьому, тільки β-HCH був пов'язаним з ризиком раку (індекс кореляції 1,18) [133].</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У р. Темзі (Великобританія) встановлені низькі рівні ПХБ, але відносно високі концентрації в рибі</w:t>
      </w:r>
      <w:r w:rsidRPr="006870E6">
        <w:rPr>
          <w:sz w:val="28"/>
          <w:szCs w:val="28"/>
        </w:rPr>
        <w:t xml:space="preserve"> [</w:t>
      </w:r>
      <w:r w:rsidRPr="006870E6">
        <w:rPr>
          <w:sz w:val="28"/>
          <w:szCs w:val="28"/>
          <w:lang w:val="uk-UA"/>
        </w:rPr>
        <w:t>134</w:t>
      </w:r>
      <w:r w:rsidRPr="006870E6">
        <w:rPr>
          <w:sz w:val="28"/>
          <w:szCs w:val="28"/>
        </w:rPr>
        <w:t>]</w:t>
      </w:r>
      <w:r w:rsidRPr="006870E6">
        <w:rPr>
          <w:sz w:val="28"/>
          <w:szCs w:val="28"/>
          <w:lang w:val="uk-UA"/>
        </w:rPr>
        <w:t xml:space="preserve">.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Концентрації ПХБ у відкладаннях Балтійського моря стабільні   і їх значного  зменшення не слід очікувати в найближчому майбутньому</w:t>
      </w:r>
      <w:r w:rsidRPr="006870E6">
        <w:rPr>
          <w:sz w:val="28"/>
          <w:szCs w:val="28"/>
        </w:rPr>
        <w:t xml:space="preserve"> [</w:t>
      </w:r>
      <w:r w:rsidRPr="006870E6">
        <w:rPr>
          <w:sz w:val="28"/>
          <w:szCs w:val="28"/>
          <w:lang w:val="uk-UA"/>
        </w:rPr>
        <w:t>135</w:t>
      </w:r>
      <w:r w:rsidRPr="006870E6">
        <w:rPr>
          <w:sz w:val="28"/>
          <w:szCs w:val="28"/>
        </w:rPr>
        <w:t>]</w:t>
      </w:r>
      <w:r w:rsidRPr="006870E6">
        <w:rPr>
          <w:sz w:val="28"/>
          <w:szCs w:val="28"/>
          <w:lang w:val="uk-UA"/>
        </w:rPr>
        <w:t>.</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Оцінка ризику для населення  забруднення пестицидами поверхневих вод в Ефіопії показала його  незначність</w:t>
      </w:r>
      <w:r w:rsidRPr="006870E6">
        <w:rPr>
          <w:sz w:val="28"/>
          <w:szCs w:val="28"/>
        </w:rPr>
        <w:t xml:space="preserve"> [</w:t>
      </w:r>
      <w:r w:rsidRPr="006870E6">
        <w:rPr>
          <w:sz w:val="28"/>
          <w:szCs w:val="28"/>
          <w:lang w:val="uk-UA"/>
        </w:rPr>
        <w:t>136</w:t>
      </w:r>
      <w:r w:rsidRPr="006870E6">
        <w:rPr>
          <w:sz w:val="28"/>
          <w:szCs w:val="28"/>
        </w:rPr>
        <w:t>]</w:t>
      </w:r>
      <w:r w:rsidRPr="006870E6">
        <w:rPr>
          <w:sz w:val="28"/>
          <w:szCs w:val="28"/>
          <w:lang w:val="uk-UA"/>
        </w:rPr>
        <w:t>.</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Встановлено, що середні концентрації  ПАВ у воді, суспендованій специфічній речовині і осадженнях складали 170,7 ± 70,8 нг/л, 210,7 ± 160,7 нг/л і </w:t>
      </w:r>
      <w:r w:rsidRPr="006870E6">
        <w:rPr>
          <w:sz w:val="28"/>
          <w:szCs w:val="28"/>
          <w:lang w:val="uk-UA"/>
        </w:rPr>
        <w:lastRenderedPageBreak/>
        <w:t>908,5 ± 1878,1 нг/г відповідно. Ідентифіковано три головні джерела ПАВ, включаючи вугілля, згоряння біомаси і транспортні засоби [137].</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Аналіз біомаркерів ПАВ у польських вагітних непалящих жінок показав більш високий вплив ПАВ, чим   в західних країнах, що   є значною загрозою здоров'ю немовлят [138].</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Концентрації ПХБ у підземних водах значимо корелювали з концентраціями у воді осаджень Ботнічної затоки Балтійського моря (p &lt;0,00001) та з концентраціями в молоді окуня в цій області (p &lt;0,00001)</w:t>
      </w:r>
      <w:r w:rsidRPr="006870E6">
        <w:rPr>
          <w:sz w:val="28"/>
          <w:szCs w:val="28"/>
        </w:rPr>
        <w:t xml:space="preserve"> [</w:t>
      </w:r>
      <w:r w:rsidRPr="006870E6">
        <w:rPr>
          <w:sz w:val="28"/>
          <w:szCs w:val="28"/>
          <w:lang w:val="uk-UA"/>
        </w:rPr>
        <w:t>139</w:t>
      </w:r>
      <w:r w:rsidRPr="006870E6">
        <w:rPr>
          <w:sz w:val="28"/>
          <w:szCs w:val="28"/>
        </w:rPr>
        <w:t>]</w:t>
      </w:r>
      <w:r w:rsidRPr="006870E6">
        <w:rPr>
          <w:sz w:val="28"/>
          <w:szCs w:val="28"/>
          <w:lang w:val="uk-UA"/>
        </w:rPr>
        <w:t xml:space="preserve">.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Заміщені ПАВ (S</w:t>
      </w:r>
      <w:r w:rsidRPr="006870E6">
        <w:rPr>
          <w:caps/>
          <w:sz w:val="28"/>
          <w:szCs w:val="28"/>
          <w:lang w:val="uk-UA"/>
        </w:rPr>
        <w:t>pah</w:t>
      </w:r>
      <w:r w:rsidRPr="006870E6">
        <w:rPr>
          <w:sz w:val="28"/>
          <w:szCs w:val="28"/>
          <w:lang w:val="uk-UA"/>
        </w:rPr>
        <w:t>s) є глобальними забруднювачами навколишнього середовища в результаті їх стабільності і великої кількості джерел. Деякі S</w:t>
      </w:r>
      <w:r w:rsidRPr="006870E6">
        <w:rPr>
          <w:caps/>
          <w:sz w:val="28"/>
          <w:szCs w:val="28"/>
          <w:lang w:val="uk-UA"/>
        </w:rPr>
        <w:t>pah</w:t>
      </w:r>
      <w:r w:rsidRPr="006870E6">
        <w:rPr>
          <w:sz w:val="28"/>
          <w:szCs w:val="28"/>
          <w:lang w:val="uk-UA"/>
        </w:rPr>
        <w:t>s є більш токсичними, чим вихідні ПАВ. Вивчено три домінантні типи  S</w:t>
      </w:r>
      <w:r w:rsidRPr="006870E6">
        <w:rPr>
          <w:caps/>
          <w:sz w:val="28"/>
          <w:szCs w:val="28"/>
          <w:lang w:val="uk-UA"/>
        </w:rPr>
        <w:t>pah</w:t>
      </w:r>
      <w:r w:rsidRPr="006870E6">
        <w:rPr>
          <w:sz w:val="28"/>
          <w:szCs w:val="28"/>
          <w:lang w:val="uk-UA"/>
        </w:rPr>
        <w:t>s окси-P</w:t>
      </w:r>
      <w:r w:rsidRPr="006870E6">
        <w:rPr>
          <w:caps/>
          <w:sz w:val="28"/>
          <w:szCs w:val="28"/>
          <w:lang w:val="uk-UA"/>
        </w:rPr>
        <w:t>ah</w:t>
      </w:r>
      <w:r w:rsidRPr="006870E6">
        <w:rPr>
          <w:sz w:val="28"/>
          <w:szCs w:val="28"/>
          <w:lang w:val="uk-UA"/>
        </w:rPr>
        <w:t>s (O</w:t>
      </w:r>
      <w:r w:rsidRPr="006870E6">
        <w:rPr>
          <w:caps/>
          <w:sz w:val="28"/>
          <w:szCs w:val="28"/>
          <w:lang w:val="uk-UA"/>
        </w:rPr>
        <w:t>pah</w:t>
      </w:r>
      <w:r w:rsidRPr="006870E6">
        <w:rPr>
          <w:sz w:val="28"/>
          <w:szCs w:val="28"/>
          <w:lang w:val="uk-UA"/>
        </w:rPr>
        <w:t>s), нітро-P</w:t>
      </w:r>
      <w:r w:rsidRPr="006870E6">
        <w:rPr>
          <w:caps/>
          <w:sz w:val="28"/>
          <w:szCs w:val="28"/>
          <w:lang w:val="uk-UA"/>
        </w:rPr>
        <w:t>ah</w:t>
      </w:r>
      <w:r w:rsidRPr="006870E6">
        <w:rPr>
          <w:sz w:val="28"/>
          <w:szCs w:val="28"/>
          <w:lang w:val="uk-UA"/>
        </w:rPr>
        <w:t>s (N</w:t>
      </w:r>
      <w:r w:rsidRPr="006870E6">
        <w:rPr>
          <w:caps/>
          <w:sz w:val="28"/>
          <w:szCs w:val="28"/>
          <w:lang w:val="uk-UA"/>
        </w:rPr>
        <w:t>pah</w:t>
      </w:r>
      <w:r w:rsidRPr="006870E6">
        <w:rPr>
          <w:sz w:val="28"/>
          <w:szCs w:val="28"/>
          <w:lang w:val="uk-UA"/>
        </w:rPr>
        <w:t>s) і метил-P</w:t>
      </w:r>
      <w:r w:rsidRPr="006870E6">
        <w:rPr>
          <w:caps/>
          <w:sz w:val="28"/>
          <w:szCs w:val="28"/>
          <w:lang w:val="uk-UA"/>
        </w:rPr>
        <w:t>ah</w:t>
      </w:r>
      <w:r w:rsidRPr="006870E6">
        <w:rPr>
          <w:sz w:val="28"/>
          <w:szCs w:val="28"/>
          <w:lang w:val="uk-UA"/>
        </w:rPr>
        <w:t>s (M</w:t>
      </w:r>
      <w:r w:rsidRPr="006870E6">
        <w:rPr>
          <w:caps/>
          <w:sz w:val="28"/>
          <w:szCs w:val="28"/>
          <w:lang w:val="uk-UA"/>
        </w:rPr>
        <w:t>pah</w:t>
      </w:r>
      <w:r w:rsidRPr="006870E6">
        <w:rPr>
          <w:sz w:val="28"/>
          <w:szCs w:val="28"/>
          <w:lang w:val="uk-UA"/>
        </w:rPr>
        <w:t>s), а також 16 пріоритетних ПАВ у річковій воді. Виявлені у розчиненій фазі та  у формі часток M</w:t>
      </w:r>
      <w:r w:rsidRPr="006870E6">
        <w:rPr>
          <w:caps/>
          <w:sz w:val="28"/>
          <w:szCs w:val="28"/>
          <w:lang w:val="uk-UA"/>
        </w:rPr>
        <w:t>pah</w:t>
      </w:r>
      <w:r w:rsidRPr="006870E6">
        <w:rPr>
          <w:sz w:val="28"/>
          <w:szCs w:val="28"/>
          <w:lang w:val="uk-UA"/>
        </w:rPr>
        <w:t>s (0,02-0,40 мкг/л; 0,32-16,54 мкг/г відповідно), O</w:t>
      </w:r>
      <w:r w:rsidRPr="006870E6">
        <w:rPr>
          <w:caps/>
          <w:sz w:val="28"/>
          <w:szCs w:val="28"/>
          <w:lang w:val="uk-UA"/>
        </w:rPr>
        <w:t>pah</w:t>
      </w:r>
      <w:r w:rsidRPr="006870E6">
        <w:rPr>
          <w:sz w:val="28"/>
          <w:szCs w:val="28"/>
          <w:lang w:val="uk-UA"/>
        </w:rPr>
        <w:t>s (0,06-0,19 мкг/л; 0,41-17,98 мкг/г відповідно),   ПАВ (0,16-1,20 мкг/л; 1,56-79,38 мкг/г відповідно). Станції обробки стічних вод (WWTP) є головними джерелами забруднення рік M</w:t>
      </w:r>
      <w:r w:rsidRPr="006870E6">
        <w:rPr>
          <w:caps/>
          <w:sz w:val="28"/>
          <w:szCs w:val="28"/>
          <w:lang w:val="uk-UA"/>
        </w:rPr>
        <w:t>pah</w:t>
      </w:r>
      <w:r w:rsidRPr="006870E6">
        <w:rPr>
          <w:sz w:val="28"/>
          <w:szCs w:val="28"/>
          <w:lang w:val="uk-UA"/>
        </w:rPr>
        <w:t>s (62,3 % і 87,6 %   у двох сезонах), P</w:t>
      </w:r>
      <w:r w:rsidRPr="006870E6">
        <w:rPr>
          <w:caps/>
          <w:sz w:val="28"/>
          <w:szCs w:val="28"/>
          <w:lang w:val="uk-UA"/>
        </w:rPr>
        <w:t>ah</w:t>
      </w:r>
      <w:r w:rsidRPr="006870E6">
        <w:rPr>
          <w:sz w:val="28"/>
          <w:szCs w:val="28"/>
          <w:lang w:val="uk-UA"/>
        </w:rPr>
        <w:t>s (68,5 % і 89,4 %), і особливо O</w:t>
      </w:r>
      <w:r w:rsidRPr="006870E6">
        <w:rPr>
          <w:caps/>
          <w:sz w:val="28"/>
          <w:szCs w:val="28"/>
          <w:lang w:val="uk-UA"/>
        </w:rPr>
        <w:t>pah</w:t>
      </w:r>
      <w:r w:rsidRPr="006870E6">
        <w:rPr>
          <w:sz w:val="28"/>
          <w:szCs w:val="28"/>
          <w:lang w:val="uk-UA"/>
        </w:rPr>
        <w:t>s (80,3 % і 93,2 %). Додатково, більшість M</w:t>
      </w:r>
      <w:r w:rsidRPr="006870E6">
        <w:rPr>
          <w:caps/>
          <w:sz w:val="28"/>
          <w:szCs w:val="28"/>
          <w:lang w:val="uk-UA"/>
        </w:rPr>
        <w:t>pah</w:t>
      </w:r>
      <w:r w:rsidRPr="006870E6">
        <w:rPr>
          <w:sz w:val="28"/>
          <w:szCs w:val="28"/>
          <w:lang w:val="uk-UA"/>
        </w:rPr>
        <w:t>s (</w:t>
      </w:r>
      <w:smartTag w:uri="urn:schemas-microsoft-com:office:smarttags" w:element="metricconverter">
        <w:smartTagPr>
          <w:attr w:name="ProductID" w:val="12,4 кг"/>
        </w:smartTagPr>
        <w:r w:rsidRPr="006870E6">
          <w:rPr>
            <w:sz w:val="28"/>
            <w:szCs w:val="28"/>
            <w:lang w:val="uk-UA"/>
          </w:rPr>
          <w:t>12,4 кг</w:t>
        </w:r>
      </w:smartTag>
      <w:r w:rsidRPr="006870E6">
        <w:rPr>
          <w:sz w:val="28"/>
          <w:szCs w:val="28"/>
          <w:lang w:val="uk-UA"/>
        </w:rPr>
        <w:t>, 80,0 % загальної кількості), O</w:t>
      </w:r>
      <w:r w:rsidRPr="006870E6">
        <w:rPr>
          <w:caps/>
          <w:sz w:val="28"/>
          <w:szCs w:val="28"/>
          <w:lang w:val="uk-UA"/>
        </w:rPr>
        <w:t>pah</w:t>
      </w:r>
      <w:r w:rsidRPr="006870E6">
        <w:rPr>
          <w:sz w:val="28"/>
          <w:szCs w:val="28"/>
          <w:lang w:val="uk-UA"/>
        </w:rPr>
        <w:t>s (</w:t>
      </w:r>
      <w:smartTag w:uri="urn:schemas-microsoft-com:office:smarttags" w:element="metricconverter">
        <w:smartTagPr>
          <w:attr w:name="ProductID" w:val="16,2 кг"/>
        </w:smartTagPr>
        <w:r w:rsidRPr="006870E6">
          <w:rPr>
            <w:sz w:val="28"/>
            <w:szCs w:val="28"/>
            <w:lang w:val="uk-UA"/>
          </w:rPr>
          <w:t>16,2 кг</w:t>
        </w:r>
      </w:smartTag>
      <w:r w:rsidRPr="006870E6">
        <w:rPr>
          <w:sz w:val="28"/>
          <w:szCs w:val="28"/>
          <w:lang w:val="uk-UA"/>
        </w:rPr>
        <w:t>, 83,5 %) і ПАВ (</w:t>
      </w:r>
      <w:smartTag w:uri="urn:schemas-microsoft-com:office:smarttags" w:element="metricconverter">
        <w:smartTagPr>
          <w:attr w:name="ProductID" w:val="65,9 кг"/>
        </w:smartTagPr>
        <w:r w:rsidRPr="006870E6">
          <w:rPr>
            <w:sz w:val="28"/>
            <w:szCs w:val="28"/>
            <w:lang w:val="uk-UA"/>
          </w:rPr>
          <w:t>65,9 кг</w:t>
        </w:r>
      </w:smartTag>
      <w:r w:rsidRPr="006870E6">
        <w:rPr>
          <w:sz w:val="28"/>
          <w:szCs w:val="28"/>
          <w:lang w:val="uk-UA"/>
        </w:rPr>
        <w:t>, 93,3 %) надходить із сільгоспугідь у результаті іригації [140].</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Поверхневі о</w:t>
      </w:r>
      <w:r w:rsidRPr="006870E6">
        <w:rPr>
          <w:sz w:val="28"/>
          <w:szCs w:val="28"/>
          <w:lang w:val="en-US"/>
        </w:rPr>
        <w:t>c</w:t>
      </w:r>
      <w:r w:rsidRPr="006870E6">
        <w:rPr>
          <w:sz w:val="28"/>
          <w:szCs w:val="28"/>
          <w:lang w:val="uk-UA"/>
        </w:rPr>
        <w:t>ади були проаналізовані на n-алкани, ПАВ, ПХБ, ХОП і ФОП. Концентрації алканів коливалися від 184 до 26 780 мкг/кг   із середньою концентрацією 6126 ± 8006 мкг/кг, суми ПАВ - від 572 до 4235 мкг/кг (середня 1966 ± 1104 мкг/кг), суми ПХБ - від 2,8 до 435 мкг/кг (середня 148 ± 164 мкг/кг) і суми пестицидів - від 0,07 до 1,25 мкг/кг (середня 1,23 ± 1,29 мкг/кг). Показано, що концентрації СОЗ відносно вищі в усті ріки. Встановлено, що  головними джерелами ПАВ є піролітічні процеси. Для ПХБ у п'яти точках  концентрації були вище середніх значень, що вказує на високу потенційну токсичність осаду із імовірними несприятливими ефектами на   біоту</w:t>
      </w:r>
      <w:r w:rsidRPr="006870E6">
        <w:rPr>
          <w:sz w:val="28"/>
          <w:szCs w:val="28"/>
        </w:rPr>
        <w:t xml:space="preserve"> [</w:t>
      </w:r>
      <w:r w:rsidRPr="006870E6">
        <w:rPr>
          <w:sz w:val="28"/>
          <w:szCs w:val="28"/>
          <w:lang w:val="uk-UA"/>
        </w:rPr>
        <w:t>141</w:t>
      </w:r>
      <w:r w:rsidRPr="006870E6">
        <w:rPr>
          <w:sz w:val="28"/>
          <w:szCs w:val="28"/>
        </w:rPr>
        <w:t>]</w:t>
      </w:r>
      <w:r w:rsidRPr="006870E6">
        <w:rPr>
          <w:sz w:val="28"/>
          <w:szCs w:val="28"/>
          <w:lang w:val="uk-UA"/>
        </w:rPr>
        <w:t>.</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lastRenderedPageBreak/>
        <w:t>Аналіз показав, що ефективним способом очищення води від ПАВ є вдосконалені окисні процеси (A</w:t>
      </w:r>
      <w:r w:rsidRPr="006870E6">
        <w:rPr>
          <w:caps/>
          <w:sz w:val="28"/>
          <w:szCs w:val="28"/>
          <w:lang w:val="uk-UA"/>
        </w:rPr>
        <w:t>op</w:t>
      </w:r>
      <w:r w:rsidRPr="006870E6">
        <w:rPr>
          <w:sz w:val="28"/>
          <w:szCs w:val="28"/>
          <w:lang w:val="uk-UA"/>
        </w:rPr>
        <w:t>s), а також комбінування A</w:t>
      </w:r>
      <w:r w:rsidRPr="006870E6">
        <w:rPr>
          <w:caps/>
          <w:sz w:val="28"/>
          <w:szCs w:val="28"/>
          <w:lang w:val="uk-UA"/>
        </w:rPr>
        <w:t>op</w:t>
      </w:r>
      <w:r w:rsidRPr="006870E6">
        <w:rPr>
          <w:sz w:val="28"/>
          <w:szCs w:val="28"/>
          <w:lang w:val="uk-UA"/>
        </w:rPr>
        <w:t>s з біологічною обробкою [142].</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Проаналізовано результати визначення концентрацій ПХБ в осадах восьми ділянок р. Рона. Максимальні концентрації ПХБ   по ходу ріки збільшуються від 11,50 мкг/кг   нагору за течією до 417,1 мкг/кг на більшості ділянок нижче за течією [143]. Зразки, відібрані влітку 2009 р. в 16 різних точках, включали муніципальні і промислові станції обробки стічних вод і нафтохімічні індустріальні стоки в області Х'юстона. Визначення  209 конгінерів ПХБ в оброблених стічних водах показало, що їх сумарна складала  від 1,01 до 8,12 нг/л у розчиненому середовищі і від 2,03 до 31,2 нг/л у суспендованому середовищі. Легкі конгинери виявлені у найбільших концентраціях у розчиненій фазі, тоді як у суспендованій більш важкі [144].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Обговорюється вплив пестицидів на здоров'я дітей у контексті патології   нервової системи і раку [145].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Дослідження в Мексиці (123 учасника) продемонстрували наявність ПХБ від 8,20 до 91,0 нг/г ліпідів і ДДТ від відсутності до 34,0 нг/г ліпідів [146]. </w:t>
      </w:r>
    </w:p>
    <w:p w:rsidR="004A0681" w:rsidRPr="006870E6" w:rsidRDefault="004A0681" w:rsidP="004A0681">
      <w:pPr>
        <w:spacing w:line="360" w:lineRule="auto"/>
        <w:ind w:firstLine="708"/>
        <w:jc w:val="both"/>
        <w:rPr>
          <w:sz w:val="28"/>
          <w:szCs w:val="28"/>
          <w:lang w:val="uk-UA"/>
        </w:rPr>
      </w:pPr>
      <w:r w:rsidRPr="006870E6">
        <w:rPr>
          <w:sz w:val="28"/>
          <w:szCs w:val="28"/>
          <w:lang w:val="uk-UA"/>
        </w:rPr>
        <w:t>Сумарна концентрація 23 ПХБ  у воді  р. Янцзи коливалася від 24,3 до 343,3 пкг/г (середнє значення 126,7 пкг/г). Встановлено, що 40,1 % ПХБ надходили з ріки, 37,9 % з місцевих джерел і 22,0 % з атмосферних опадів. Знайдено, що 81 % ПХБ мали технічне походження, а 19 % зроблені в минулому сторіччі</w:t>
      </w:r>
      <w:r w:rsidRPr="006870E6">
        <w:rPr>
          <w:sz w:val="28"/>
          <w:szCs w:val="28"/>
        </w:rPr>
        <w:t xml:space="preserve"> [</w:t>
      </w:r>
      <w:r w:rsidRPr="006870E6">
        <w:rPr>
          <w:sz w:val="28"/>
          <w:szCs w:val="28"/>
          <w:lang w:val="uk-UA"/>
        </w:rPr>
        <w:t>147</w:t>
      </w:r>
      <w:r w:rsidRPr="006870E6">
        <w:rPr>
          <w:sz w:val="28"/>
          <w:szCs w:val="28"/>
        </w:rPr>
        <w:t>]</w:t>
      </w:r>
      <w:r w:rsidRPr="006870E6">
        <w:rPr>
          <w:sz w:val="28"/>
          <w:szCs w:val="28"/>
          <w:lang w:val="uk-UA"/>
        </w:rPr>
        <w:t xml:space="preserve">.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Виявлено, що ПХБ 28 (трихлорэтилен-хлорбіфеніл) є більш стійким до біотрансформації, чим ПХБ 101 і 110 ( пента-хлорбіфенили). Конгінери з атомами хлору в 2,5- і 2,3,6 положеннях більше схильні до біотрансформації у порівнянні з такими   в 2,3,4-; 2,4,5-; 3,4,5- і 2,3,4,5 положеннях</w:t>
      </w:r>
      <w:r w:rsidRPr="006870E6">
        <w:rPr>
          <w:sz w:val="28"/>
          <w:szCs w:val="28"/>
        </w:rPr>
        <w:t xml:space="preserve"> [</w:t>
      </w:r>
      <w:r w:rsidRPr="006870E6">
        <w:rPr>
          <w:sz w:val="28"/>
          <w:szCs w:val="28"/>
          <w:lang w:val="uk-UA"/>
        </w:rPr>
        <w:t>148</w:t>
      </w:r>
      <w:r w:rsidRPr="006870E6">
        <w:rPr>
          <w:sz w:val="28"/>
          <w:szCs w:val="28"/>
        </w:rPr>
        <w:t>]</w:t>
      </w:r>
      <w:r w:rsidRPr="006870E6">
        <w:rPr>
          <w:sz w:val="28"/>
          <w:szCs w:val="28"/>
          <w:lang w:val="uk-UA"/>
        </w:rPr>
        <w:t xml:space="preserve">. </w:t>
      </w:r>
    </w:p>
    <w:p w:rsidR="004A0681" w:rsidRPr="006870E6" w:rsidRDefault="004A0681" w:rsidP="004A0681">
      <w:pPr>
        <w:spacing w:line="360" w:lineRule="auto"/>
        <w:ind w:firstLine="709"/>
        <w:jc w:val="both"/>
        <w:rPr>
          <w:sz w:val="28"/>
          <w:szCs w:val="28"/>
          <w:lang w:val="uk-UA"/>
        </w:rPr>
      </w:pPr>
      <w:r w:rsidRPr="006870E6">
        <w:rPr>
          <w:sz w:val="28"/>
          <w:szCs w:val="28"/>
          <w:lang w:val="uk-UA"/>
        </w:rPr>
        <w:t xml:space="preserve">Аналіз показав, що рівні певних пестицидів у воді Великих озер США перевищували регламенти в 6-32 % проаналізованих зразків [149]. </w:t>
      </w:r>
    </w:p>
    <w:p w:rsidR="004A0681" w:rsidRPr="006870E6" w:rsidRDefault="004A0681" w:rsidP="004A0681">
      <w:pPr>
        <w:spacing w:line="360" w:lineRule="auto"/>
        <w:ind w:firstLine="709"/>
        <w:jc w:val="both"/>
        <w:rPr>
          <w:sz w:val="28"/>
          <w:szCs w:val="28"/>
          <w:lang w:val="uk-UA"/>
        </w:rPr>
      </w:pPr>
      <w:r w:rsidRPr="006870E6">
        <w:rPr>
          <w:sz w:val="28"/>
          <w:szCs w:val="28"/>
          <w:lang w:val="uk-UA"/>
        </w:rPr>
        <w:t xml:space="preserve">У </w:t>
      </w:r>
      <w:r w:rsidRPr="006870E6">
        <w:rPr>
          <w:sz w:val="28"/>
          <w:szCs w:val="28"/>
        </w:rPr>
        <w:t>монограф</w:t>
      </w:r>
      <w:r w:rsidRPr="006870E6">
        <w:rPr>
          <w:sz w:val="28"/>
          <w:szCs w:val="28"/>
          <w:lang w:val="uk-UA"/>
        </w:rPr>
        <w:t xml:space="preserve">ії </w:t>
      </w:r>
      <w:r w:rsidRPr="006870E6">
        <w:rPr>
          <w:sz w:val="28"/>
          <w:szCs w:val="28"/>
        </w:rPr>
        <w:t>[</w:t>
      </w:r>
      <w:r w:rsidRPr="006870E6">
        <w:rPr>
          <w:sz w:val="28"/>
          <w:szCs w:val="28"/>
          <w:lang w:val="uk-UA"/>
        </w:rPr>
        <w:t>150</w:t>
      </w:r>
      <w:r w:rsidRPr="006870E6">
        <w:rPr>
          <w:sz w:val="28"/>
          <w:szCs w:val="28"/>
        </w:rPr>
        <w:t>]</w:t>
      </w:r>
      <w:r w:rsidRPr="006870E6">
        <w:rPr>
          <w:sz w:val="28"/>
          <w:szCs w:val="28"/>
          <w:lang w:val="uk-UA"/>
        </w:rPr>
        <w:t xml:space="preserve"> та роботах </w:t>
      </w:r>
      <w:r w:rsidRPr="006870E6">
        <w:rPr>
          <w:sz w:val="28"/>
          <w:szCs w:val="28"/>
        </w:rPr>
        <w:t>[</w:t>
      </w:r>
      <w:r w:rsidRPr="006870E6">
        <w:rPr>
          <w:sz w:val="28"/>
          <w:szCs w:val="28"/>
          <w:lang w:val="uk-UA"/>
        </w:rPr>
        <w:t>151-154</w:t>
      </w:r>
      <w:r w:rsidRPr="006870E6">
        <w:rPr>
          <w:sz w:val="28"/>
          <w:szCs w:val="28"/>
        </w:rPr>
        <w:t>]</w:t>
      </w:r>
      <w:r w:rsidRPr="006870E6">
        <w:rPr>
          <w:sz w:val="28"/>
          <w:szCs w:val="28"/>
          <w:lang w:val="uk-UA"/>
        </w:rPr>
        <w:t xml:space="preserve"> проведено узагальнення  деяких даних літератури по біологічних ефектах ХОП, ПАВ та ПХБ.</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Щодо ХОП це стосується мембранних ефектів та репродуктивної токсичності  ліндану [155],  підвищення ризику гіпертензивних розладів при вагітності під </w:t>
      </w:r>
      <w:r w:rsidRPr="006870E6">
        <w:rPr>
          <w:sz w:val="28"/>
          <w:szCs w:val="28"/>
          <w:lang w:val="uk-UA"/>
        </w:rPr>
        <w:lastRenderedPageBreak/>
        <w:t>впливом [156], взаємозв'язку  пестицидів і їх метаболітів з діабетом [157-159], менопаузою у жінок   [160], антиендокринних (заміщення естрадіолу) властивостей [161], ризику неходжкінської лімфоми при   високих рівнях у  жировій тканині ДДТ, нонахлору і  оксихлордану [162].</w:t>
      </w:r>
    </w:p>
    <w:p w:rsidR="004A0681" w:rsidRPr="006870E6" w:rsidRDefault="004A0681" w:rsidP="004A0681">
      <w:pPr>
        <w:spacing w:line="360" w:lineRule="auto"/>
        <w:ind w:firstLine="708"/>
        <w:jc w:val="both"/>
        <w:rPr>
          <w:sz w:val="28"/>
          <w:szCs w:val="28"/>
          <w:lang w:val="uk-UA"/>
        </w:rPr>
      </w:pPr>
      <w:r w:rsidRPr="006870E6">
        <w:rPr>
          <w:sz w:val="28"/>
          <w:szCs w:val="28"/>
          <w:lang w:val="uk-UA"/>
        </w:rPr>
        <w:t>Оцінка глобального статусу ДДТ і його метаболітів для використання в контролі і профілактиці захворювань свідчить про необхідність інтегрованої   стратегії мультипартнерства для розвитку і реалізації ефективних технологій пошуку альтернатив ДДТ [163].</w:t>
      </w:r>
    </w:p>
    <w:p w:rsidR="004A0681" w:rsidRPr="006870E6" w:rsidRDefault="004A0681" w:rsidP="004A0681">
      <w:pPr>
        <w:spacing w:line="360" w:lineRule="auto"/>
        <w:ind w:firstLine="708"/>
        <w:jc w:val="both"/>
        <w:rPr>
          <w:sz w:val="28"/>
          <w:szCs w:val="28"/>
          <w:lang w:val="uk-UA"/>
        </w:rPr>
      </w:pPr>
      <w:r w:rsidRPr="006870E6">
        <w:rPr>
          <w:sz w:val="28"/>
          <w:szCs w:val="28"/>
          <w:lang w:val="uk-UA"/>
        </w:rPr>
        <w:t>Поліциклічні ароматичні вуглеводні (ПАВ) — органічні сполуки, для яких характерна наявність у хімічній структурі трьох і більше конденсованих бензольних кілець. Основними джерелами емісії техногенних ПАВ в навколишнє природне середовище є підприємства енергетичного комплексу, автомобільний транспорт, хімічна і нафтопереробна промисловість. В основі практично всіх техногенних джерел ПАВ лежать термічні процеси, пов'язані зі спалюванням і переробкою органічної сировини: нафтопродуктів, вугілля, деревини, сміття, їжі, тютюну [164].</w:t>
      </w:r>
    </w:p>
    <w:p w:rsidR="004A0681" w:rsidRPr="006870E6" w:rsidRDefault="004A0681" w:rsidP="004A0681">
      <w:pPr>
        <w:spacing w:line="360" w:lineRule="auto"/>
        <w:ind w:firstLine="708"/>
        <w:jc w:val="both"/>
        <w:rPr>
          <w:sz w:val="28"/>
          <w:szCs w:val="28"/>
          <w:lang w:val="uk-UA"/>
        </w:rPr>
      </w:pPr>
      <w:r w:rsidRPr="006870E6">
        <w:rPr>
          <w:sz w:val="28"/>
          <w:szCs w:val="28"/>
          <w:lang w:val="uk-UA"/>
        </w:rPr>
        <w:t>В останні роки інтенсифікувалися дослідження з екологічної і гігієнічної оцінки ПАВ як стійких органічних забруднювачів навколишнього середовища  і їх ризику для здоров'я населення.</w:t>
      </w:r>
      <w:r w:rsidR="00561119" w:rsidRPr="006870E6">
        <w:rPr>
          <w:sz w:val="28"/>
          <w:szCs w:val="28"/>
          <w:lang w:val="uk-UA"/>
        </w:rPr>
        <w:t xml:space="preserve"> </w:t>
      </w:r>
      <w:r w:rsidRPr="006870E6">
        <w:rPr>
          <w:sz w:val="28"/>
          <w:szCs w:val="28"/>
          <w:lang w:val="uk-UA"/>
        </w:rPr>
        <w:t>Зокрема, це стосується впливу ПАВ як  ендокринних деструкторів, основною мішенню яких є яєчко [165]: у порівнянні з контролем клітки Лейдига після впливу  бенза[a]пірену продукували менше тестостерону. Підтвердженням цього є ДНК - ушкоджуючий  вплив на сперму з наступним впливом на безплідність у    чоловіків [166, 167].</w:t>
      </w:r>
    </w:p>
    <w:p w:rsidR="004A0681" w:rsidRPr="006870E6" w:rsidRDefault="004A0681" w:rsidP="00561119">
      <w:pPr>
        <w:spacing w:line="360" w:lineRule="auto"/>
        <w:ind w:firstLine="709"/>
        <w:jc w:val="both"/>
        <w:rPr>
          <w:sz w:val="28"/>
          <w:szCs w:val="28"/>
          <w:lang w:val="uk-UA"/>
        </w:rPr>
      </w:pPr>
      <w:r w:rsidRPr="006870E6">
        <w:rPr>
          <w:sz w:val="28"/>
          <w:szCs w:val="28"/>
          <w:lang w:val="uk-UA"/>
        </w:rPr>
        <w:t xml:space="preserve">Головним джерелом забруднення прісноводних і морських водойм поліхлорбіфенілами (ПХБ) є промислові стічні води. ПХБ попадають у водне середовище зі стоками техногенного походження, з витоками і викидами водного транспорту, з атмосферними переносами. Нерозчинні в воді ПХБ у водоймах перебувають у зваженому стані і поступово осідають у донні відкладання, де й відбувається їхнє накопичення. ПХБ стійкі в навколишньому середовищі, малорозчинні у воді, концентруються в мулових відкладаннях водойм, невелика частина їх зазнає біотрансформації мікроорганізмами і водоростями.  Тому вміст </w:t>
      </w:r>
      <w:r w:rsidRPr="006870E6">
        <w:rPr>
          <w:sz w:val="28"/>
          <w:szCs w:val="28"/>
          <w:lang w:val="uk-UA"/>
        </w:rPr>
        <w:lastRenderedPageBreak/>
        <w:t xml:space="preserve">ПХБ у донних відкладаннях можна розглядати як інтегровану в часі суму техногенного впливу на водойму [164].ПХБ можуть викликати ранню втрату вагітності у жінок після екстракорпорального запліднення [168]; нейроповедінкові зміни у   немовлят та зниження   психомоторної діяльності у дітей в віці 6 місяців - 2 роки [169]; впливати на розвиток гіпертонічної хвороби [170].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У роботі [171] показані результати секвенування нового виду </w:t>
      </w:r>
      <w:r w:rsidRPr="006870E6">
        <w:rPr>
          <w:i/>
          <w:iCs/>
          <w:sz w:val="28"/>
          <w:szCs w:val="28"/>
          <w:lang w:val="uk-UA"/>
        </w:rPr>
        <w:t>Paenibacillus</w:t>
      </w:r>
      <w:r w:rsidRPr="006870E6">
        <w:rPr>
          <w:sz w:val="28"/>
          <w:szCs w:val="28"/>
          <w:lang w:val="uk-UA"/>
        </w:rPr>
        <w:t xml:space="preserve"> - подібних бактерій (</w:t>
      </w:r>
      <w:r w:rsidRPr="006870E6">
        <w:rPr>
          <w:i/>
          <w:iCs/>
          <w:sz w:val="28"/>
          <w:szCs w:val="28"/>
          <w:lang w:val="uk-UA"/>
        </w:rPr>
        <w:t>Betaproteobacteria</w:t>
      </w:r>
      <w:r w:rsidRPr="006870E6">
        <w:rPr>
          <w:sz w:val="28"/>
          <w:szCs w:val="28"/>
          <w:lang w:val="uk-UA"/>
        </w:rPr>
        <w:t xml:space="preserve">), виділених з донних відкладань, які мають здатність окиснити біфеніли.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В монографії [150] та роботах </w:t>
      </w:r>
      <w:r w:rsidRPr="006870E6">
        <w:rPr>
          <w:sz w:val="28"/>
          <w:szCs w:val="28"/>
        </w:rPr>
        <w:t>[</w:t>
      </w:r>
      <w:r w:rsidRPr="006870E6">
        <w:rPr>
          <w:sz w:val="28"/>
          <w:szCs w:val="28"/>
          <w:lang w:val="uk-UA"/>
        </w:rPr>
        <w:t>151-154</w:t>
      </w:r>
      <w:r w:rsidRPr="006870E6">
        <w:rPr>
          <w:sz w:val="28"/>
          <w:szCs w:val="28"/>
        </w:rPr>
        <w:t>]</w:t>
      </w:r>
      <w:r w:rsidRPr="006870E6">
        <w:rPr>
          <w:sz w:val="28"/>
          <w:szCs w:val="28"/>
          <w:lang w:val="uk-UA"/>
        </w:rPr>
        <w:t xml:space="preserve"> представлені результати ідентифікації і кількісного визначення методом хромато-масс-спектрометрії основних ХОП, ПАВ і ПХБ у ропі та пелоїдах </w:t>
      </w:r>
      <w:r w:rsidRPr="006870E6">
        <w:rPr>
          <w:bCs/>
          <w:sz w:val="28"/>
          <w:szCs w:val="28"/>
          <w:lang w:val="uk-UA"/>
        </w:rPr>
        <w:t xml:space="preserve">Шаболатського (Будакського) лиману. </w:t>
      </w:r>
      <w:r w:rsidRPr="006870E6">
        <w:rPr>
          <w:noProof/>
          <w:sz w:val="28"/>
          <w:szCs w:val="28"/>
          <w:lang w:val="uk-UA"/>
        </w:rPr>
        <w:t>Дослідження вмісту хлорорганічних пестицидів (ХОП) свідчить про свіже забруднення лиману ДДТ, концентрації якого у пробах донних відкладень перевищують закордонні нормативи, і акумуляцію ліндана і α-</w:t>
      </w:r>
      <w:r w:rsidRPr="006870E6">
        <w:rPr>
          <w:caps/>
          <w:noProof/>
          <w:sz w:val="28"/>
          <w:szCs w:val="28"/>
          <w:lang w:val="uk-UA"/>
        </w:rPr>
        <w:t>гхцг</w:t>
      </w:r>
      <w:r w:rsidRPr="006870E6">
        <w:rPr>
          <w:noProof/>
          <w:sz w:val="28"/>
          <w:szCs w:val="28"/>
          <w:lang w:val="uk-UA"/>
        </w:rPr>
        <w:t xml:space="preserve"> в лікувальних грязях  у результаті седиментації. Незважаючи на те, що за сумарною концентрацією ПХБ ропа лиману помірно забруднена, а в донних відкладеннях ці забруднювачі не перевищують нормативні рівні, наявність у ропі лиману ПХБ № 118,101 дозволяє судити про «старе» джерело  забруднення лиману, а донні відкладення лиману розглядати як джерело  вторинного забруднення ропи ПХБ. </w:t>
      </w:r>
      <w:r w:rsidRPr="006870E6">
        <w:rPr>
          <w:sz w:val="28"/>
          <w:szCs w:val="28"/>
          <w:lang w:val="uk-UA"/>
        </w:rPr>
        <w:t xml:space="preserve">Результати аналізу 16 ПАВ показали, що триває  поступова акумуляція забруднення в пелоїдах   лиману  в результаті седиментації. Вміст бенз(а)пірену в пелоїдах за період досліджень (березень, квітень, липень, вересень 2011 р.) зростає, тоді як вміст   у ці ж місяці в ропі зменшується, однак не за прямої залежності. Пелоїди за сумарної концентрації  ПАВ легко забруднені.  Разом з тим, отримані дані свідчать про персистувальний характер антропогенного впливу на досліджену акваторію Шаболатського (Будакського)  лиману, імовірним джерелом якого є як низько-, так і високотемпературні (піролітичні) процеси. </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20"/>
        <w:jc w:val="both"/>
        <w:rPr>
          <w:bCs/>
          <w:sz w:val="28"/>
          <w:szCs w:val="28"/>
          <w:lang w:val="uk-UA"/>
        </w:rPr>
      </w:pPr>
      <w:r w:rsidRPr="006870E6">
        <w:rPr>
          <w:bCs/>
          <w:sz w:val="28"/>
          <w:szCs w:val="28"/>
          <w:lang w:val="uk-UA"/>
        </w:rPr>
        <w:t>1.4</w:t>
      </w:r>
      <w:r w:rsidRPr="006870E6">
        <w:rPr>
          <w:bCs/>
          <w:sz w:val="28"/>
          <w:szCs w:val="28"/>
        </w:rPr>
        <w:t xml:space="preserve"> </w:t>
      </w:r>
      <w:r w:rsidRPr="006870E6">
        <w:rPr>
          <w:bCs/>
          <w:sz w:val="28"/>
          <w:szCs w:val="28"/>
          <w:lang w:val="uk-UA"/>
        </w:rPr>
        <w:t xml:space="preserve"> </w:t>
      </w:r>
      <w:r w:rsidRPr="006870E6">
        <w:rPr>
          <w:bCs/>
          <w:sz w:val="28"/>
          <w:szCs w:val="28"/>
        </w:rPr>
        <w:t>Сучасні методичні підходи до оцінки медико-біо</w:t>
      </w:r>
      <w:r w:rsidR="00CA3452" w:rsidRPr="006870E6">
        <w:rPr>
          <w:bCs/>
          <w:sz w:val="28"/>
          <w:szCs w:val="28"/>
        </w:rPr>
        <w:t>логічної безпеки водного фактор</w:t>
      </w:r>
      <w:r w:rsidR="00CA3452" w:rsidRPr="006870E6">
        <w:rPr>
          <w:bCs/>
          <w:sz w:val="28"/>
          <w:szCs w:val="28"/>
          <w:lang w:val="uk-UA"/>
        </w:rPr>
        <w:t>а</w:t>
      </w:r>
    </w:p>
    <w:p w:rsidR="004A0681" w:rsidRPr="006870E6" w:rsidRDefault="004A0681" w:rsidP="004A0681">
      <w:pPr>
        <w:spacing w:line="360" w:lineRule="auto"/>
        <w:ind w:firstLine="720"/>
        <w:jc w:val="both"/>
        <w:rPr>
          <w:sz w:val="28"/>
          <w:szCs w:val="28"/>
          <w:lang w:val="uk-UA"/>
        </w:rPr>
      </w:pPr>
      <w:r w:rsidRPr="006870E6">
        <w:rPr>
          <w:sz w:val="28"/>
          <w:szCs w:val="28"/>
          <w:lang w:val="uk-UA"/>
        </w:rPr>
        <w:lastRenderedPageBreak/>
        <w:t>У методології аналізу ризику виділяють два основні зв'язані між собою, але принципово відмінних компоненти: оцінка ризику для здоров'я людини як медико-біологічне і гігієнічне завдання і управління ризиком як комплексне соціальне, економічне і політичне завдання [172].</w:t>
      </w:r>
    </w:p>
    <w:p w:rsidR="004A0681" w:rsidRPr="006870E6" w:rsidRDefault="004A0681" w:rsidP="004A0681">
      <w:pPr>
        <w:spacing w:line="360" w:lineRule="auto"/>
        <w:ind w:firstLine="720"/>
        <w:jc w:val="both"/>
        <w:rPr>
          <w:sz w:val="28"/>
          <w:szCs w:val="28"/>
          <w:lang w:val="uk-UA"/>
        </w:rPr>
      </w:pPr>
      <w:r w:rsidRPr="006870E6">
        <w:rPr>
          <w:sz w:val="28"/>
          <w:szCs w:val="28"/>
          <w:lang w:val="uk-UA"/>
        </w:rPr>
        <w:t>Моделі, які використовують для розрахунків ризику, включають, як мінімум, три рівні: індивід; група (відібрана за умовами експозиції, за соціальною структурою або за статевовіковими ознаками); популяція населеного пункту або регіону. Найбільш важливими в цьому випадку представляються індивідуальний і популяційний рівні.</w:t>
      </w:r>
      <w:r w:rsidR="00561119" w:rsidRPr="006870E6">
        <w:rPr>
          <w:sz w:val="28"/>
          <w:szCs w:val="28"/>
          <w:lang w:val="uk-UA"/>
        </w:rPr>
        <w:t xml:space="preserve"> </w:t>
      </w:r>
      <w:r w:rsidRPr="006870E6">
        <w:rPr>
          <w:sz w:val="28"/>
          <w:szCs w:val="28"/>
          <w:lang w:val="uk-UA"/>
        </w:rPr>
        <w:t>Слід зазначити, що сьогодні провідними гігієністами та екологами України на основі системного аналізу міжнародного досвіду використання концепції оцінки ризику здоров'ю створена теоретична методологічна база по використанню цієї концепції в нашій країні [173-179].</w:t>
      </w:r>
    </w:p>
    <w:p w:rsidR="004A0681" w:rsidRPr="006870E6" w:rsidRDefault="004A0681" w:rsidP="004A0681">
      <w:pPr>
        <w:spacing w:line="360" w:lineRule="auto"/>
        <w:ind w:firstLine="720"/>
        <w:jc w:val="both"/>
        <w:rPr>
          <w:sz w:val="28"/>
          <w:szCs w:val="28"/>
          <w:lang w:val="uk-UA"/>
        </w:rPr>
      </w:pPr>
      <w:r w:rsidRPr="006870E6">
        <w:rPr>
          <w:sz w:val="28"/>
          <w:szCs w:val="28"/>
          <w:lang w:val="uk-UA"/>
        </w:rPr>
        <w:t xml:space="preserve">Автори [10] відзначають, що в Україні концепцією ризику в оцінці впливу факторів навколишнього середовища практично не користуються. Дослідження, в основному, обмежуються констатацією факту погіршення стану здоров'я, тобто ідентифікацією загрози, яка виникає під впливом дії шкідливих факторів навколишнього середовища, а система гігієнічного регламентування, прийнята на сьогодні, для забезпечення ефективної профілактики шкідливого впливу і гармонізації із загальноприйнятими у світовому співтоваристві уявленнями, вимагає практичного використання методів оцінки ризику. </w:t>
      </w:r>
    </w:p>
    <w:p w:rsidR="004A0681" w:rsidRPr="006870E6" w:rsidRDefault="004A0681" w:rsidP="00581D4C">
      <w:pPr>
        <w:spacing w:line="360" w:lineRule="auto"/>
        <w:ind w:firstLine="720"/>
        <w:jc w:val="both"/>
        <w:rPr>
          <w:sz w:val="28"/>
          <w:szCs w:val="28"/>
          <w:lang w:val="uk-UA"/>
        </w:rPr>
      </w:pPr>
      <w:r w:rsidRPr="006870E6">
        <w:rPr>
          <w:sz w:val="28"/>
          <w:szCs w:val="28"/>
          <w:lang w:val="uk-UA"/>
        </w:rPr>
        <w:t>Вченими зроблено висновок про те, що оцінка ризику відіграє особливу роль в оптимізації відбору пріоритетних факторів для моніторингу, визначенні джерел забруднення навколишнього середовища, виборі точок і засобів для контролю експозицій, обґрунтуванні вибору індикаторних показників для середовищ, які впливають, і популяцій, які експонуються.</w:t>
      </w:r>
      <w:r w:rsidR="00581D4C" w:rsidRPr="006870E6">
        <w:rPr>
          <w:sz w:val="28"/>
          <w:szCs w:val="28"/>
          <w:lang w:val="uk-UA"/>
        </w:rPr>
        <w:t xml:space="preserve"> </w:t>
      </w:r>
      <w:r w:rsidRPr="006870E6">
        <w:rPr>
          <w:sz w:val="28"/>
          <w:szCs w:val="28"/>
          <w:lang w:val="uk-UA"/>
        </w:rPr>
        <w:t>При цьому визначені основні поняття, загальний опис методології оцінки ризику, ідентифікація шкідливого фактора (факторів), оцінка експозицій, оцінка залежностей «доза-відповідь», характеристика ризику, зв'язок між оцінкою ризику і управління ним.</w:t>
      </w:r>
    </w:p>
    <w:p w:rsidR="004A0681" w:rsidRPr="006870E6" w:rsidRDefault="004A0681" w:rsidP="004A0681">
      <w:pPr>
        <w:spacing w:line="360" w:lineRule="auto"/>
        <w:ind w:firstLine="720"/>
        <w:jc w:val="both"/>
        <w:rPr>
          <w:sz w:val="28"/>
          <w:szCs w:val="28"/>
          <w:lang w:val="uk-UA"/>
        </w:rPr>
      </w:pPr>
      <w:r w:rsidRPr="006870E6">
        <w:rPr>
          <w:sz w:val="28"/>
          <w:szCs w:val="28"/>
          <w:lang w:val="uk-UA"/>
        </w:rPr>
        <w:t xml:space="preserve">Роботою [174] почата серія публікацій про проблему використання в Україні методології оцінки ризику здоров'ю населення від несприятливих шкідливих </w:t>
      </w:r>
      <w:r w:rsidRPr="006870E6">
        <w:rPr>
          <w:sz w:val="28"/>
          <w:szCs w:val="28"/>
          <w:lang w:val="uk-UA"/>
        </w:rPr>
        <w:lastRenderedPageBreak/>
        <w:t>факторів. Автори вважають, що на практиці найбільш прийнятні для використання чотири види ризиків: відносний, атрибутивний, атрибутивнопопуляційний і популяційна фракція атрибутивного ризику. Наведено аналіз недоліків при використанні математичних моделей для кількісної оцінки ризику: їх вибір впливає на розрахункову дозу, яка відповідає певному рівню ризику; дані про залежності реакції від дози можуть однаково відповідати будь-якій моделі, не даючи статистичної основи для прогнозування реакції при низьких дозах; моделі не враховують впливи декількох хімічних сполук; моделі припускають розрахунки ризику тільки для різних груп населення, а не для окремих осіб.</w:t>
      </w:r>
    </w:p>
    <w:p w:rsidR="004A0681" w:rsidRPr="006870E6" w:rsidRDefault="004A0681" w:rsidP="004A0681">
      <w:pPr>
        <w:spacing w:line="360" w:lineRule="auto"/>
        <w:ind w:firstLine="720"/>
        <w:jc w:val="both"/>
        <w:rPr>
          <w:sz w:val="28"/>
          <w:szCs w:val="28"/>
          <w:lang w:val="uk-UA"/>
        </w:rPr>
      </w:pPr>
      <w:r w:rsidRPr="006870E6">
        <w:rPr>
          <w:sz w:val="28"/>
          <w:szCs w:val="28"/>
          <w:lang w:val="uk-UA"/>
        </w:rPr>
        <w:t>Автори вважають, що в основі стратегії управління екологічною безпекою України повинна лежати концепція ненульового ризику, що визнає факт неможливості досягнення абсолютної безпеки. Існуюча ж концепція нульового ризику завдала значної шкоди народному господарству, навколишньому середовищу і здоров'ю населення України.</w:t>
      </w:r>
      <w:r w:rsidR="00581D4C" w:rsidRPr="006870E6">
        <w:rPr>
          <w:sz w:val="28"/>
          <w:szCs w:val="28"/>
          <w:lang w:val="uk-UA"/>
        </w:rPr>
        <w:t xml:space="preserve"> </w:t>
      </w:r>
      <w:r w:rsidRPr="006870E6">
        <w:rPr>
          <w:sz w:val="28"/>
          <w:szCs w:val="28"/>
          <w:lang w:val="uk-UA"/>
        </w:rPr>
        <w:t>Індивідуальне сприйняття ризику здоров'ю тісно пов'язане із соціальним статусом і культурними традиціями. Принциповим моментом у теорії ризиків є поняття і кількісна оцінка фонових рівнів.</w:t>
      </w:r>
      <w:r w:rsidR="00581D4C" w:rsidRPr="006870E6">
        <w:rPr>
          <w:sz w:val="28"/>
          <w:szCs w:val="28"/>
          <w:lang w:val="uk-UA"/>
        </w:rPr>
        <w:t xml:space="preserve"> </w:t>
      </w:r>
      <w:r w:rsidRPr="006870E6">
        <w:rPr>
          <w:sz w:val="28"/>
          <w:szCs w:val="28"/>
          <w:lang w:val="uk-UA"/>
        </w:rPr>
        <w:t>Схема управління ризиком повинна включати етапи визначення проблеми, формулювання завдання, аналіз структури ризику, виділення і оцінку альтернативних контрзаходів, реалізацію заходів.</w:t>
      </w:r>
    </w:p>
    <w:p w:rsidR="004A0681" w:rsidRPr="006870E6" w:rsidRDefault="004A0681" w:rsidP="004A0681">
      <w:pPr>
        <w:spacing w:line="360" w:lineRule="auto"/>
        <w:ind w:firstLine="720"/>
        <w:jc w:val="both"/>
        <w:rPr>
          <w:sz w:val="28"/>
          <w:szCs w:val="28"/>
          <w:lang w:val="uk-UA"/>
        </w:rPr>
      </w:pPr>
      <w:r w:rsidRPr="006870E6">
        <w:rPr>
          <w:sz w:val="28"/>
          <w:szCs w:val="28"/>
          <w:lang w:val="uk-UA"/>
        </w:rPr>
        <w:t>У роботі [175] відзначається, що в Україні недостатня увага приділяється проблемі оцінки різних факторів ризику здоров'ю, оскільки знання і можливості по ліквідації факторів небезпеки для здоров'я використовуються далеко не повністю. Автор вважає, що організаційними заходами щодо управління факторами ризику здоров'ю повинні бути: кількісне визначення окремих факторів; аналіз ефективності витрат; сприйняття ризиків, передача інформації; керування ризиком; політика в галузі охорони здоров'я населення. У роботі відзначається, що успішна ліквідація небезпеки для здоров'я припускає участь багатьох представників суспільства, єднання наукового і соціального прогресу, відкрите спілкування і діалог, оскільки аналіз ризиків це захід не тільки науковий, але й політичний.</w:t>
      </w:r>
    </w:p>
    <w:p w:rsidR="004A0681" w:rsidRPr="006870E6" w:rsidRDefault="004A0681" w:rsidP="004A0681">
      <w:pPr>
        <w:spacing w:line="360" w:lineRule="auto"/>
        <w:ind w:firstLine="720"/>
        <w:jc w:val="both"/>
        <w:rPr>
          <w:sz w:val="28"/>
          <w:szCs w:val="28"/>
          <w:lang w:val="uk-UA"/>
        </w:rPr>
      </w:pPr>
      <w:r w:rsidRPr="006870E6">
        <w:rPr>
          <w:sz w:val="28"/>
          <w:szCs w:val="28"/>
          <w:lang w:val="uk-UA"/>
        </w:rPr>
        <w:lastRenderedPageBreak/>
        <w:t>Докладний огляд літератури по проблемі методології оцінки ризиків наведено в [176]. Автори з позицій провідних спеціалістів України в галузі гігієни та екології дають оцінку методології ризиків і рекомендації з її впровадження.</w:t>
      </w:r>
    </w:p>
    <w:p w:rsidR="004A0681" w:rsidRPr="006870E6" w:rsidRDefault="004A0681" w:rsidP="004A0681">
      <w:pPr>
        <w:spacing w:line="360" w:lineRule="auto"/>
        <w:ind w:firstLine="720"/>
        <w:jc w:val="both"/>
        <w:rPr>
          <w:sz w:val="28"/>
          <w:szCs w:val="28"/>
          <w:lang w:val="uk-UA"/>
        </w:rPr>
      </w:pPr>
      <w:r w:rsidRPr="006870E6">
        <w:rPr>
          <w:sz w:val="28"/>
          <w:szCs w:val="28"/>
          <w:lang w:val="uk-UA"/>
        </w:rPr>
        <w:t>Запропоновані методичні підходи [177] для ідентифікації факторів ризику навколишнього середовища здоров'ю населення, які можуть бути рекомендовані для практичного використання: визнання ймовірності, що фактор ризику виникає при виявленні односпрямованої кореляції між наявністю (або ростом) ознаки і наявністю (або ростом) явища, яке вивчається; цей зв'язок повинен бути послідовним в часі, а для його виявлення необхідне проведення перспективних досліджень; повинна бути повторюваність виявленого зв'язку, а якщо ні, то треба шукати інші закономірності; ознака вважається фактором ризику доти, поки його зв'язок із захворюваністю є самостійним і незалежним; ознака вважається фактором ризику в тих випадках, коли його зв'язок із захворюваністю залишається до кінця нерозпізнаним і оцінюється як імовірність.</w:t>
      </w:r>
    </w:p>
    <w:p w:rsidR="004A0681" w:rsidRPr="006870E6" w:rsidRDefault="004A0681" w:rsidP="004A0681">
      <w:pPr>
        <w:spacing w:line="360" w:lineRule="auto"/>
        <w:ind w:firstLine="720"/>
        <w:jc w:val="both"/>
        <w:rPr>
          <w:sz w:val="28"/>
          <w:szCs w:val="28"/>
          <w:lang w:val="uk-UA"/>
        </w:rPr>
      </w:pPr>
      <w:r w:rsidRPr="006870E6">
        <w:rPr>
          <w:sz w:val="28"/>
          <w:szCs w:val="28"/>
          <w:lang w:val="uk-UA"/>
        </w:rPr>
        <w:t>Запропоновано [178] виділяти чотири основні напрямки в оцінці ризику: інженерний (для розрахунків імовірних аварій); модельний (складання математичних моделей процесів, які приводять до небажаних наслідків для людини і навколишнього середовища при використанні шкідливих хімічних сполук); експертний (для імовірнісної оцінки тих або інших явищ, пов'язаних з ризиком); соціальний (розуміння населенням і окремими групами того або іншого ризику).</w:t>
      </w:r>
    </w:p>
    <w:p w:rsidR="004A0681" w:rsidRPr="006870E6" w:rsidRDefault="004A0681" w:rsidP="004A0681">
      <w:pPr>
        <w:spacing w:line="360" w:lineRule="auto"/>
        <w:ind w:firstLine="720"/>
        <w:jc w:val="both"/>
        <w:rPr>
          <w:sz w:val="28"/>
          <w:szCs w:val="28"/>
          <w:lang w:val="uk-UA"/>
        </w:rPr>
      </w:pPr>
      <w:r w:rsidRPr="006870E6">
        <w:rPr>
          <w:sz w:val="28"/>
          <w:szCs w:val="28"/>
          <w:lang w:val="uk-UA"/>
        </w:rPr>
        <w:t>Слід зазначити, що в Україні тільки формується база нормативних гігієнічних документів по оцінці ризику здоров'ю населення. На сьогодні МОЗ України затверджені методичні рекомендації з оцінки ризику здоров'ю населення у зв'язку із забрудненням атмосферного повітря. В екологів ця методологія використовується значно більш успішно. Так, наприклад, за допомогою методів математичного моделювання [179] дана оцінка ризику впливу хімічних сполук на здоров'я населення у зв'язку із проблемою використання пестицидів в Україні.</w:t>
      </w:r>
    </w:p>
    <w:p w:rsidR="004A0681" w:rsidRPr="006870E6" w:rsidRDefault="004A0681" w:rsidP="004A0681">
      <w:pPr>
        <w:spacing w:line="360" w:lineRule="auto"/>
        <w:ind w:firstLine="720"/>
        <w:jc w:val="both"/>
        <w:rPr>
          <w:sz w:val="28"/>
          <w:szCs w:val="28"/>
          <w:lang w:val="uk-UA"/>
        </w:rPr>
      </w:pPr>
      <w:r w:rsidRPr="006870E6">
        <w:rPr>
          <w:sz w:val="28"/>
          <w:szCs w:val="28"/>
          <w:lang w:val="uk-UA"/>
        </w:rPr>
        <w:t xml:space="preserve">За допомогою системного аналізу і моделювання в системі «пестициди - навколишнє середовище - здоров'я населення» автор [179] узагальнив дані та </w:t>
      </w:r>
      <w:r w:rsidRPr="006870E6">
        <w:rPr>
          <w:sz w:val="28"/>
          <w:szCs w:val="28"/>
          <w:lang w:val="uk-UA"/>
        </w:rPr>
        <w:lastRenderedPageBreak/>
        <w:t>інформацію, отриману великою кількістю наукових і практичних установ у єдину математичну модель.</w:t>
      </w:r>
    </w:p>
    <w:p w:rsidR="004A0681" w:rsidRPr="006870E6" w:rsidRDefault="004A0681" w:rsidP="004A0681">
      <w:pPr>
        <w:spacing w:line="360" w:lineRule="auto"/>
        <w:ind w:firstLine="720"/>
        <w:jc w:val="both"/>
        <w:rPr>
          <w:sz w:val="28"/>
          <w:szCs w:val="28"/>
          <w:lang w:val="uk-UA"/>
        </w:rPr>
      </w:pPr>
      <w:r w:rsidRPr="006870E6">
        <w:rPr>
          <w:sz w:val="28"/>
          <w:szCs w:val="28"/>
          <w:lang w:val="uk-UA"/>
        </w:rPr>
        <w:t>Вивчена частота захворюваності населення різними нозологічними групами і формами за допомогою математичних моделей.</w:t>
      </w:r>
    </w:p>
    <w:p w:rsidR="004A0681" w:rsidRPr="006870E6" w:rsidRDefault="004A0681" w:rsidP="004A0681">
      <w:pPr>
        <w:spacing w:line="360" w:lineRule="auto"/>
        <w:ind w:firstLine="720"/>
        <w:jc w:val="both"/>
        <w:rPr>
          <w:sz w:val="28"/>
          <w:szCs w:val="28"/>
          <w:lang w:val="uk-UA"/>
        </w:rPr>
      </w:pPr>
      <w:r w:rsidRPr="006870E6">
        <w:rPr>
          <w:sz w:val="28"/>
          <w:szCs w:val="28"/>
          <w:lang w:val="uk-UA"/>
        </w:rPr>
        <w:t>Встановлено, що серед розглянутих хвороб найбільший сумарний ризик мають такі нозологічні форми як хронічні хвороби мигдалин і аденоїдів (97.44), гострі інфекції верхніх дихальних шляхів, грип (396.19), а найбільш високий ступінь впливу на захворюваність населення мають хлорорганічні пестициди, найбільш низьку - гербіциди.</w:t>
      </w:r>
    </w:p>
    <w:p w:rsidR="004A0681" w:rsidRPr="006870E6" w:rsidRDefault="004A0681" w:rsidP="004A0681">
      <w:pPr>
        <w:spacing w:line="360" w:lineRule="auto"/>
        <w:ind w:firstLine="720"/>
        <w:jc w:val="both"/>
        <w:rPr>
          <w:sz w:val="28"/>
          <w:szCs w:val="28"/>
          <w:lang w:val="uk-UA"/>
        </w:rPr>
      </w:pPr>
      <w:r w:rsidRPr="006870E6">
        <w:rPr>
          <w:sz w:val="28"/>
          <w:szCs w:val="28"/>
          <w:lang w:val="uk-UA"/>
        </w:rPr>
        <w:t>Певний професійний інтерес для розв'язання проблеми впровадження в практику методології оцінки ризиків для здоров'я в Україні представляє інформація про форми впровадження цієї методології в Росії</w:t>
      </w:r>
      <w:r w:rsidR="00581D4C" w:rsidRPr="006870E6">
        <w:rPr>
          <w:sz w:val="28"/>
          <w:szCs w:val="28"/>
          <w:lang w:val="uk-UA"/>
        </w:rPr>
        <w:t xml:space="preserve">. </w:t>
      </w:r>
      <w:r w:rsidRPr="006870E6">
        <w:rPr>
          <w:sz w:val="28"/>
          <w:szCs w:val="28"/>
          <w:lang w:val="uk-UA"/>
        </w:rPr>
        <w:t>Оцінка ризику для здоров'я людини - це кількісна і/або якісна характеристика шкідливих ефектів, здатних розвитися в результаті впливу факторів середовища проживання людину на конкретну групу людей при специфічних умовах експозиції.</w:t>
      </w:r>
    </w:p>
    <w:p w:rsidR="004A0681" w:rsidRPr="006870E6" w:rsidRDefault="004A0681" w:rsidP="004A0681">
      <w:pPr>
        <w:spacing w:line="360" w:lineRule="auto"/>
        <w:ind w:firstLine="720"/>
        <w:jc w:val="both"/>
        <w:rPr>
          <w:sz w:val="28"/>
          <w:szCs w:val="28"/>
          <w:lang w:val="uk-UA"/>
        </w:rPr>
      </w:pPr>
      <w:r w:rsidRPr="006870E6">
        <w:rPr>
          <w:sz w:val="28"/>
          <w:szCs w:val="28"/>
          <w:lang w:val="uk-UA"/>
        </w:rPr>
        <w:t>Аналіз нормативних документів РФ по проблемі оцінки ризику здоров'ю свідчить, що вони регламентують наступні розділи досліджень.</w:t>
      </w:r>
    </w:p>
    <w:p w:rsidR="004A0681" w:rsidRPr="006870E6" w:rsidRDefault="004A0681" w:rsidP="004A0681">
      <w:pPr>
        <w:spacing w:line="360" w:lineRule="auto"/>
        <w:ind w:firstLine="708"/>
        <w:jc w:val="both"/>
        <w:rPr>
          <w:sz w:val="28"/>
          <w:szCs w:val="28"/>
          <w:lang w:val="uk-UA"/>
        </w:rPr>
      </w:pPr>
      <w:r w:rsidRPr="006870E6">
        <w:rPr>
          <w:sz w:val="28"/>
          <w:szCs w:val="28"/>
          <w:lang w:val="uk-UA"/>
        </w:rPr>
        <w:t>Перший етап - «Ідентифікація небезпеки» включає:</w:t>
      </w:r>
    </w:p>
    <w:p w:rsidR="004A0681" w:rsidRPr="006870E6" w:rsidRDefault="004A0681" w:rsidP="004A0681">
      <w:pPr>
        <w:spacing w:line="360" w:lineRule="auto"/>
        <w:jc w:val="both"/>
        <w:rPr>
          <w:sz w:val="28"/>
          <w:szCs w:val="28"/>
          <w:lang w:val="uk-UA"/>
        </w:rPr>
      </w:pPr>
      <w:r w:rsidRPr="006870E6">
        <w:rPr>
          <w:sz w:val="28"/>
          <w:szCs w:val="28"/>
          <w:lang w:val="uk-UA"/>
        </w:rPr>
        <w:t>а)</w:t>
      </w:r>
      <w:r w:rsidRPr="006870E6">
        <w:rPr>
          <w:sz w:val="28"/>
          <w:szCs w:val="28"/>
          <w:lang w:val="uk-UA"/>
        </w:rPr>
        <w:tab/>
        <w:t>збір і оцінку даних з метою визначення джерел забруднення й установлення найбільш повного переліку шкідливих факторів;</w:t>
      </w:r>
    </w:p>
    <w:p w:rsidR="004A0681" w:rsidRPr="006870E6" w:rsidRDefault="004A0681" w:rsidP="004A0681">
      <w:pPr>
        <w:spacing w:line="360" w:lineRule="auto"/>
        <w:jc w:val="both"/>
        <w:rPr>
          <w:sz w:val="28"/>
          <w:szCs w:val="28"/>
          <w:lang w:val="uk-UA"/>
        </w:rPr>
      </w:pPr>
      <w:r w:rsidRPr="006870E6">
        <w:rPr>
          <w:sz w:val="28"/>
          <w:szCs w:val="28"/>
          <w:lang w:val="uk-UA"/>
        </w:rPr>
        <w:t>б)</w:t>
      </w:r>
      <w:r w:rsidRPr="006870E6">
        <w:rPr>
          <w:sz w:val="28"/>
          <w:szCs w:val="28"/>
          <w:lang w:val="uk-UA"/>
        </w:rPr>
        <w:tab/>
        <w:t>характеристику токсичності шкідливих факторів (кількісна і якісна інформація, припустимі рівні), а також встановлення характеру ефектів їх шкідливої дії.</w:t>
      </w:r>
    </w:p>
    <w:p w:rsidR="004A0681" w:rsidRPr="006870E6" w:rsidRDefault="004A0681" w:rsidP="004A0681">
      <w:pPr>
        <w:spacing w:line="360" w:lineRule="auto"/>
        <w:ind w:firstLine="708"/>
        <w:jc w:val="both"/>
        <w:rPr>
          <w:sz w:val="28"/>
          <w:szCs w:val="28"/>
          <w:lang w:val="uk-UA"/>
        </w:rPr>
      </w:pPr>
      <w:r w:rsidRPr="006870E6">
        <w:rPr>
          <w:sz w:val="28"/>
          <w:szCs w:val="28"/>
          <w:lang w:val="uk-UA"/>
        </w:rPr>
        <w:t>Другий етап - «Оцінка експозиції» - включає одержання інформації про реальні дозові навантаження тих або інших груп населення.</w:t>
      </w:r>
    </w:p>
    <w:p w:rsidR="004A0681" w:rsidRPr="006870E6" w:rsidRDefault="004A0681" w:rsidP="004A0681">
      <w:pPr>
        <w:spacing w:line="360" w:lineRule="auto"/>
        <w:ind w:firstLine="708"/>
        <w:jc w:val="both"/>
        <w:rPr>
          <w:sz w:val="28"/>
          <w:szCs w:val="28"/>
          <w:lang w:val="uk-UA"/>
        </w:rPr>
      </w:pPr>
      <w:r w:rsidRPr="006870E6">
        <w:rPr>
          <w:sz w:val="28"/>
          <w:szCs w:val="28"/>
          <w:lang w:val="uk-UA"/>
        </w:rPr>
        <w:t>Третій етап - «Оцінка залежності доза-ефект» - включає кількісну характеристику токсикологічної інформації і встановлення зв'язку між дозою, що впливає, забруднюючих речовини та випадками шкідливих ефектів у популяції, яка експонується.</w:t>
      </w:r>
    </w:p>
    <w:p w:rsidR="004A0681" w:rsidRPr="006870E6" w:rsidRDefault="004A0681" w:rsidP="004A0681">
      <w:pPr>
        <w:spacing w:line="360" w:lineRule="auto"/>
        <w:ind w:firstLine="720"/>
        <w:jc w:val="both"/>
        <w:rPr>
          <w:sz w:val="28"/>
          <w:szCs w:val="28"/>
          <w:lang w:val="uk-UA"/>
        </w:rPr>
      </w:pPr>
      <w:r w:rsidRPr="006870E6">
        <w:rPr>
          <w:sz w:val="28"/>
          <w:szCs w:val="28"/>
          <w:lang w:val="uk-UA"/>
        </w:rPr>
        <w:t>Методологія оцінки ризику припускає два загальні постулати:</w:t>
      </w:r>
    </w:p>
    <w:p w:rsidR="004A0681" w:rsidRPr="006870E6" w:rsidRDefault="004A0681" w:rsidP="00E10D6E">
      <w:pPr>
        <w:widowControl w:val="0"/>
        <w:numPr>
          <w:ilvl w:val="0"/>
          <w:numId w:val="4"/>
        </w:numPr>
        <w:spacing w:line="360" w:lineRule="auto"/>
        <w:jc w:val="both"/>
        <w:rPr>
          <w:sz w:val="28"/>
          <w:szCs w:val="28"/>
          <w:lang w:val="uk-UA"/>
        </w:rPr>
      </w:pPr>
      <w:r w:rsidRPr="006870E6">
        <w:rPr>
          <w:sz w:val="28"/>
          <w:szCs w:val="28"/>
          <w:lang w:val="uk-UA"/>
        </w:rPr>
        <w:lastRenderedPageBreak/>
        <w:t>для канцерогенних речовин передбачається, що їх шкідливі ефекти можуть виникати при будь-якій дозі, що викликає ініціювання ушкоджень генетичного матеріалу;</w:t>
      </w:r>
    </w:p>
    <w:p w:rsidR="004A0681" w:rsidRPr="006870E6" w:rsidRDefault="004A0681" w:rsidP="00E10D6E">
      <w:pPr>
        <w:widowControl w:val="0"/>
        <w:numPr>
          <w:ilvl w:val="0"/>
          <w:numId w:val="4"/>
        </w:numPr>
        <w:spacing w:line="360" w:lineRule="auto"/>
        <w:jc w:val="both"/>
        <w:rPr>
          <w:sz w:val="28"/>
          <w:szCs w:val="28"/>
          <w:lang w:val="uk-UA"/>
        </w:rPr>
      </w:pPr>
      <w:r w:rsidRPr="006870E6">
        <w:rPr>
          <w:sz w:val="28"/>
          <w:szCs w:val="28"/>
          <w:lang w:val="uk-UA"/>
        </w:rPr>
        <w:t>для неканцерогенних речовин передбачається існування граничних рівнів, нижче яких шкідливі ефекти не виникають.</w:t>
      </w:r>
    </w:p>
    <w:p w:rsidR="004A0681" w:rsidRPr="006870E6" w:rsidRDefault="004A0681" w:rsidP="004A0681">
      <w:pPr>
        <w:spacing w:line="360" w:lineRule="auto"/>
        <w:ind w:firstLine="708"/>
        <w:jc w:val="both"/>
        <w:rPr>
          <w:sz w:val="28"/>
          <w:szCs w:val="28"/>
          <w:lang w:val="uk-UA"/>
        </w:rPr>
      </w:pPr>
      <w:r w:rsidRPr="006870E6">
        <w:rPr>
          <w:sz w:val="28"/>
          <w:szCs w:val="28"/>
          <w:lang w:val="uk-UA"/>
        </w:rPr>
        <w:t>Четвертий етап - «Характеристика ризику» - включає інтеграцію даних про небезпеку аналізованих хімічних речовин, величини експозиції, параметри залежності «доза-ефект» тощо, отриманих на всіх попередніх етапах досліджень, з метою кількісної і якісної оцінки ризику, виявлення та оцінки порівняльної значимості існуючих проблем для здоров'я населення. Характеристика ризику є сполучним ланцюгом між власне оцінкою ризику для здоров'я і управлінням ризиком.</w:t>
      </w:r>
    </w:p>
    <w:p w:rsidR="004A0681" w:rsidRPr="006870E6" w:rsidRDefault="004A0681" w:rsidP="004A0681">
      <w:pPr>
        <w:spacing w:line="360" w:lineRule="auto"/>
        <w:ind w:firstLine="720"/>
        <w:jc w:val="both"/>
        <w:rPr>
          <w:sz w:val="28"/>
          <w:szCs w:val="28"/>
          <w:lang w:val="uk-UA"/>
        </w:rPr>
      </w:pPr>
      <w:r w:rsidRPr="006870E6">
        <w:rPr>
          <w:sz w:val="28"/>
          <w:szCs w:val="28"/>
          <w:lang w:val="uk-UA"/>
        </w:rPr>
        <w:t>Сьогодні в Україні ведуться дослідження із проблеми перегляду величин гігієнічних нормативів - гранично допустимих концентрацій (ГДК) з позицій ризику і оцінки безпеки для здоров'я людини і факторів навколишнього середовища [195]. Автори стверджують, що критерієм шкідливості при встановленні цих нормативів найчастіше служили грубі показники, а ранні порушення стану організму без виражених органічних змін майже ігнорувалися. На думку авторів, ці підходи необхідно об'єднати і, залишивши ГДК як нормативну величину для контролю за станом навколишнього середовища, доповнити її еквівалентними показниками ризику для оцінки і прогнозу стану здоров'я людини залежно від рівня забруднення. У даній роботі обґрунтована методологія можливості використання показників ризику при обґрунтуванні ҐДК.</w:t>
      </w:r>
    </w:p>
    <w:p w:rsidR="004A0681" w:rsidRPr="006870E6" w:rsidRDefault="004A0681" w:rsidP="004A0681">
      <w:pPr>
        <w:spacing w:line="360" w:lineRule="auto"/>
        <w:ind w:firstLine="720"/>
        <w:jc w:val="both"/>
        <w:rPr>
          <w:sz w:val="28"/>
          <w:szCs w:val="28"/>
          <w:lang w:val="uk-UA"/>
        </w:rPr>
      </w:pPr>
      <w:r w:rsidRPr="006870E6">
        <w:rPr>
          <w:sz w:val="28"/>
          <w:szCs w:val="28"/>
          <w:lang w:val="uk-UA"/>
        </w:rPr>
        <w:t>Автор [196] висловлює думку провідних гігієністів та екологів України щодо раціональності і необхідності впровадження в природоохоронну практику методології оцінки ризику здоров'ю населення у зв'язку із впливом факторів навколишнього середовища, і в першу чергу, хімічних факторів.</w:t>
      </w:r>
    </w:p>
    <w:p w:rsidR="004A0681" w:rsidRPr="006870E6" w:rsidRDefault="004A0681" w:rsidP="004A0681">
      <w:pPr>
        <w:spacing w:line="360" w:lineRule="auto"/>
        <w:ind w:firstLine="720"/>
        <w:jc w:val="both"/>
        <w:rPr>
          <w:sz w:val="28"/>
          <w:szCs w:val="28"/>
          <w:lang w:val="uk-UA"/>
        </w:rPr>
      </w:pPr>
      <w:r w:rsidRPr="006870E6">
        <w:rPr>
          <w:sz w:val="28"/>
          <w:szCs w:val="28"/>
          <w:lang w:val="uk-UA"/>
        </w:rPr>
        <w:t>Для впровадження в Україні методології оцінки ризику здоров'ю населення необхідне прийняття відповідного Закону, а також Постанов Кабінету Міністрів і Головного державного санітарного лікаря України.</w:t>
      </w:r>
    </w:p>
    <w:p w:rsidR="004A0681" w:rsidRPr="006870E6" w:rsidRDefault="004A0681" w:rsidP="004A0681">
      <w:pPr>
        <w:spacing w:line="360" w:lineRule="auto"/>
        <w:ind w:firstLine="720"/>
        <w:jc w:val="both"/>
        <w:rPr>
          <w:sz w:val="28"/>
          <w:szCs w:val="28"/>
          <w:lang w:val="uk-UA"/>
        </w:rPr>
      </w:pPr>
      <w:r w:rsidRPr="006870E6">
        <w:rPr>
          <w:sz w:val="28"/>
          <w:szCs w:val="28"/>
          <w:lang w:val="uk-UA"/>
        </w:rPr>
        <w:lastRenderedPageBreak/>
        <w:t>На основі законодавчої бази необхідний розвиток подальших досліджень із проблем оцінки молекулярно-генетичними методами індивідуальної чутливості людину до дії різних шкідливих факторів.</w:t>
      </w:r>
    </w:p>
    <w:p w:rsidR="004A0681" w:rsidRPr="006870E6" w:rsidRDefault="004A0681" w:rsidP="004A0681">
      <w:pPr>
        <w:spacing w:line="360" w:lineRule="auto"/>
        <w:ind w:firstLine="720"/>
        <w:jc w:val="both"/>
        <w:rPr>
          <w:sz w:val="28"/>
          <w:szCs w:val="28"/>
          <w:lang w:val="uk-UA"/>
        </w:rPr>
      </w:pPr>
      <w:r w:rsidRPr="006870E6">
        <w:rPr>
          <w:sz w:val="28"/>
          <w:szCs w:val="28"/>
          <w:lang w:val="uk-UA"/>
        </w:rPr>
        <w:t>Особливу увагу слід приділити розвитку досліджень, спрямованих на вдосконалювання методів прогнозу, виміру і оцінки рівнів експозицій факторів навколишнього середовища на різні групи населення. Цими напрямками дослідження із проблем розробки методів оцінки ризиків здоров'ю населення від впливу різних фізичних факторів навколишнього середовища, удосконалення методологічної бази еколого-гігієнічного нормування і визначення пріоритетних показників якості середовища проживання людини, розробка принципів і методів встановлення регіональних рівнів мінімального або цільового ризику та відповідних їм концентрацій хімічних речовин у різних середовищах, які доцільно використовувати для встановлення регіональних гігієнічних нормативів вмісту хімічних речовин у різних об'єктах навколишнього середовища.</w:t>
      </w:r>
    </w:p>
    <w:p w:rsidR="004A0681" w:rsidRPr="006870E6" w:rsidRDefault="004A0681" w:rsidP="004A0681">
      <w:pPr>
        <w:spacing w:line="360" w:lineRule="auto"/>
        <w:ind w:firstLine="720"/>
        <w:jc w:val="both"/>
        <w:rPr>
          <w:sz w:val="28"/>
          <w:szCs w:val="28"/>
          <w:lang w:val="uk-UA"/>
        </w:rPr>
      </w:pPr>
      <w:r w:rsidRPr="006870E6">
        <w:rPr>
          <w:sz w:val="28"/>
          <w:szCs w:val="28"/>
          <w:lang w:val="uk-UA"/>
        </w:rPr>
        <w:t>Важливими напрямками наукових досліджень в Україні для успішного впровадження в практику методології оцінки ризику здоров'ю є оцінка агрегованих і кумулятивних ризиків, обумовлених багатосередовищними і мікросередовищними впливами хімічних сполук, розробка регіональних параметрів експозиції для різних вікових груп (часу перебування в різних середовищах, добовій активності, показники споживання питної води, продуктів тощо), удосконалювання методик і вимог до збору, узагальненню і аналізу інформації про якість навколишнього середовища, впровадження комп'ютерних програм по аспектах моделювання процесів, обліку і контролю еколого-гігієнічної ситуації, розробка уніфікованих методик оцінки ефективності впровадження методології оцінки ризиків здоров'ю тощо.</w:t>
      </w:r>
    </w:p>
    <w:p w:rsidR="004A0681" w:rsidRPr="006870E6" w:rsidRDefault="004A0681" w:rsidP="004A0681">
      <w:pPr>
        <w:pStyle w:val="ab"/>
        <w:spacing w:line="360" w:lineRule="auto"/>
        <w:ind w:left="0" w:firstLine="708"/>
        <w:jc w:val="both"/>
        <w:rPr>
          <w:rStyle w:val="HTML1"/>
          <w:color w:val="auto"/>
          <w:szCs w:val="28"/>
        </w:rPr>
      </w:pPr>
      <w:r w:rsidRPr="006870E6">
        <w:rPr>
          <w:rStyle w:val="HTML1"/>
          <w:color w:val="auto"/>
          <w:szCs w:val="28"/>
        </w:rPr>
        <w:t>Існуючі сьогодні методи  розрахунків відносного ризику для здоров'я населення тією чи іншою мірою засновані на оцінці співвідношення між «дозою» забруднювача або діючого фактора і виникаючим у результаті «</w:t>
      </w:r>
      <w:r w:rsidR="00CA3452" w:rsidRPr="006870E6">
        <w:rPr>
          <w:rStyle w:val="HTML1"/>
          <w:color w:val="auto"/>
          <w:szCs w:val="28"/>
        </w:rPr>
        <w:t>ефектом», який може проявлятися</w:t>
      </w:r>
      <w:r w:rsidRPr="006870E6">
        <w:rPr>
          <w:rStyle w:val="HTML1"/>
          <w:color w:val="auto"/>
          <w:szCs w:val="28"/>
        </w:rPr>
        <w:t xml:space="preserve"> як виникненням швидких реакцій у вигляді  інфекційних захворювань або гострих отруєнь (якщо дози впливу великі), так і відтерміновано, </w:t>
      </w:r>
      <w:r w:rsidRPr="006870E6">
        <w:rPr>
          <w:rStyle w:val="HTML1"/>
          <w:color w:val="auto"/>
          <w:szCs w:val="28"/>
        </w:rPr>
        <w:lastRenderedPageBreak/>
        <w:t xml:space="preserve">наприклад, ростом захворюваності певною нозологією, але через якийсь час – часовий лаг.  </w:t>
      </w:r>
      <w:r w:rsidRPr="006870E6">
        <w:rPr>
          <w:bCs/>
          <w:color w:val="auto"/>
          <w:szCs w:val="28"/>
        </w:rPr>
        <w:t>Часовий лаг</w:t>
      </w:r>
      <w:r w:rsidRPr="006870E6">
        <w:rPr>
          <w:color w:val="auto"/>
          <w:szCs w:val="28"/>
        </w:rPr>
        <w:t> — розрив у часі між двома або декількома подіями, що перебувають у причинно-наслідковому зв'язку, наприклад, між дією фактора і виникненням захворювання. Облік цього тимчасового лага і визначення його тривалості може бути окремим, досить  складним, завданням. Це обумовлено різним часом розвитку відповідної реакції організму на певний вплив (наприклад, короткий інкубаційний період розвитку інфекційного захворювання або тривалий процес формування каменів у нирках при вживанні води певного хімічного складу).</w:t>
      </w:r>
    </w:p>
    <w:p w:rsidR="004A0681" w:rsidRPr="006870E6" w:rsidRDefault="004A0681" w:rsidP="004A0681">
      <w:pPr>
        <w:pStyle w:val="ab"/>
        <w:spacing w:line="360" w:lineRule="auto"/>
        <w:ind w:left="0" w:firstLine="567"/>
        <w:jc w:val="both"/>
        <w:rPr>
          <w:color w:val="auto"/>
          <w:szCs w:val="28"/>
        </w:rPr>
      </w:pPr>
      <w:r w:rsidRPr="006870E6">
        <w:rPr>
          <w:color w:val="auto"/>
          <w:szCs w:val="28"/>
        </w:rPr>
        <w:t xml:space="preserve">У сучасній літературі поняття "небезпека" і "ризик" при вивченні впливу факторів навколишнього середовища на стан здоров'я населення зводяться, в основному, до розробки інтегрованих критеріїв якості навколишнього середовища. Причому під умовною небезпекою, як правило, розуміють ступінь зростання ймовірності (ризику) розвитку несприятливих ефектів і їх виразності (тобто медико-біологічної і соціальної значимості) у випадку певного перевищення гранично допустимої концентрації (ГДК) протягом заданого проміжку часу. Умовною ця небезпека названа тому, що її оцінка обмежена наявними насьогодні даними про шкідливі ефекти, викликані дослідженими концентраціями хімічних речовин. На відміну від показників потенційної небезпеки, розглянуте поняття відбиває прогнозований ризик і вагу впливу концентрацій, у певне число раз перевищуючих ГДК. Тому під терміном "умовний ризик" розуміється якась функція, що інтегрально відбиває ймовірність і вагу можливих біологічних відповідей на вплив забруднювача. У розрахунки за такою методикою вводяться значення, як фактичної концентрації забруднювача, так і величина перевищення ГДК. </w:t>
      </w:r>
      <w:r w:rsidRPr="006870E6">
        <w:rPr>
          <w:iCs/>
          <w:color w:val="auto"/>
          <w:szCs w:val="28"/>
        </w:rPr>
        <w:t>Вхідними даними для таких розрахунків служать значення концентрації забруднювачів і ГДК.</w:t>
      </w:r>
    </w:p>
    <w:p w:rsidR="004A0681" w:rsidRPr="006870E6" w:rsidRDefault="004A0681" w:rsidP="004A0681">
      <w:pPr>
        <w:spacing w:line="360" w:lineRule="auto"/>
        <w:ind w:firstLine="567"/>
        <w:jc w:val="both"/>
        <w:rPr>
          <w:sz w:val="28"/>
          <w:szCs w:val="28"/>
          <w:lang w:val="uk-UA"/>
        </w:rPr>
      </w:pPr>
      <w:r w:rsidRPr="006870E6">
        <w:rPr>
          <w:sz w:val="28"/>
          <w:szCs w:val="28"/>
          <w:lang w:val="uk-UA"/>
        </w:rPr>
        <w:t>Відомі моделі оцінки ризику здоров'ю населення від хімічних сполук у питній воді наступні.</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Для токсикантів (не канцерогенів) стандартна формула розрахунків «прийнятного щоденного введення» («acceptable daily intake» ADI) виглядає в такий спосіб:</w:t>
      </w:r>
    </w:p>
    <w:p w:rsidR="004A0681" w:rsidRPr="006870E6" w:rsidRDefault="004A0681" w:rsidP="004A0681">
      <w:pPr>
        <w:spacing w:line="360" w:lineRule="auto"/>
        <w:jc w:val="center"/>
        <w:rPr>
          <w:sz w:val="28"/>
          <w:szCs w:val="28"/>
          <w:lang w:val="uk-UA"/>
        </w:rPr>
      </w:pPr>
      <w:r w:rsidRPr="006870E6">
        <w:rPr>
          <w:sz w:val="28"/>
          <w:szCs w:val="28"/>
          <w:lang w:val="uk-UA"/>
        </w:rPr>
        <w:t>ADI = NOAEL або LOAEL/UF, де</w:t>
      </w:r>
    </w:p>
    <w:p w:rsidR="004A0681" w:rsidRPr="006870E6" w:rsidRDefault="004A0681" w:rsidP="004A0681">
      <w:pPr>
        <w:autoSpaceDE w:val="0"/>
        <w:autoSpaceDN w:val="0"/>
        <w:adjustRightInd w:val="0"/>
        <w:spacing w:line="360" w:lineRule="auto"/>
        <w:rPr>
          <w:sz w:val="28"/>
          <w:szCs w:val="28"/>
          <w:lang w:val="uk-UA"/>
        </w:rPr>
      </w:pPr>
      <w:r w:rsidRPr="006870E6">
        <w:rPr>
          <w:sz w:val="28"/>
          <w:szCs w:val="28"/>
          <w:lang w:val="uk-UA"/>
        </w:rPr>
        <w:lastRenderedPageBreak/>
        <w:t xml:space="preserve">NOAEL = рівень відсутності спостережуваного негативного впливу; </w:t>
      </w:r>
    </w:p>
    <w:p w:rsidR="004A0681" w:rsidRPr="006870E6" w:rsidRDefault="004A0681" w:rsidP="004A0681">
      <w:pPr>
        <w:autoSpaceDE w:val="0"/>
        <w:autoSpaceDN w:val="0"/>
        <w:adjustRightInd w:val="0"/>
        <w:spacing w:line="360" w:lineRule="auto"/>
        <w:rPr>
          <w:sz w:val="28"/>
          <w:szCs w:val="28"/>
          <w:lang w:val="uk-UA"/>
        </w:rPr>
      </w:pPr>
      <w:r w:rsidRPr="006870E6">
        <w:rPr>
          <w:sz w:val="28"/>
          <w:szCs w:val="28"/>
          <w:lang w:val="uk-UA"/>
        </w:rPr>
        <w:t xml:space="preserve">LOAEL = рівень найнижчого спостережуваного негативного впливу; </w:t>
      </w:r>
    </w:p>
    <w:p w:rsidR="004A0681" w:rsidRPr="006870E6" w:rsidRDefault="004A0681" w:rsidP="004A0681">
      <w:pPr>
        <w:autoSpaceDE w:val="0"/>
        <w:autoSpaceDN w:val="0"/>
        <w:adjustRightInd w:val="0"/>
        <w:spacing w:line="360" w:lineRule="auto"/>
        <w:rPr>
          <w:sz w:val="28"/>
          <w:szCs w:val="28"/>
          <w:lang w:val="uk-UA"/>
        </w:rPr>
      </w:pPr>
      <w:r w:rsidRPr="006870E6">
        <w:rPr>
          <w:sz w:val="28"/>
          <w:szCs w:val="28"/>
          <w:lang w:val="uk-UA"/>
        </w:rPr>
        <w:t xml:space="preserve">UF = фактор непевності. </w:t>
      </w:r>
    </w:p>
    <w:p w:rsidR="004A0681" w:rsidRPr="006870E6" w:rsidRDefault="004A0681" w:rsidP="004A0681">
      <w:pPr>
        <w:spacing w:line="360" w:lineRule="auto"/>
        <w:ind w:firstLine="708"/>
        <w:jc w:val="both"/>
        <w:rPr>
          <w:sz w:val="28"/>
          <w:szCs w:val="28"/>
          <w:lang w:val="uk-UA"/>
        </w:rPr>
      </w:pPr>
      <w:r w:rsidRPr="006870E6">
        <w:rPr>
          <w:sz w:val="28"/>
          <w:szCs w:val="28"/>
          <w:lang w:val="uk-UA"/>
        </w:rPr>
        <w:t>Директивний рівень (guideline value GV) обчислюють по формулі:</w:t>
      </w:r>
    </w:p>
    <w:p w:rsidR="004A0681" w:rsidRPr="006870E6" w:rsidRDefault="004A0681" w:rsidP="004A0681">
      <w:pPr>
        <w:spacing w:line="360" w:lineRule="auto"/>
        <w:rPr>
          <w:sz w:val="28"/>
          <w:szCs w:val="28"/>
          <w:lang w:val="uk-UA"/>
        </w:rPr>
      </w:pPr>
      <w:r w:rsidRPr="006870E6">
        <w:rPr>
          <w:sz w:val="28"/>
          <w:szCs w:val="28"/>
          <w:lang w:val="uk-UA"/>
        </w:rPr>
        <w:t xml:space="preserve">GV = ADI•BW•P/C </w:t>
      </w:r>
    </w:p>
    <w:p w:rsidR="004A0681" w:rsidRPr="006870E6" w:rsidRDefault="004A0681" w:rsidP="004A0681">
      <w:pPr>
        <w:autoSpaceDE w:val="0"/>
        <w:autoSpaceDN w:val="0"/>
        <w:adjustRightInd w:val="0"/>
        <w:spacing w:line="360" w:lineRule="auto"/>
        <w:rPr>
          <w:sz w:val="28"/>
          <w:szCs w:val="28"/>
          <w:lang w:val="uk-UA"/>
        </w:rPr>
      </w:pPr>
      <w:r w:rsidRPr="006870E6">
        <w:rPr>
          <w:sz w:val="28"/>
          <w:szCs w:val="28"/>
          <w:lang w:val="uk-UA"/>
        </w:rPr>
        <w:t>BW = вага тіла (</w:t>
      </w:r>
      <w:smartTag w:uri="urn:schemas-microsoft-com:office:smarttags" w:element="metricconverter">
        <w:smartTagPr>
          <w:attr w:name="ProductID" w:val="60 кг"/>
        </w:smartTagPr>
        <w:r w:rsidRPr="006870E6">
          <w:rPr>
            <w:sz w:val="28"/>
            <w:szCs w:val="28"/>
            <w:lang w:val="uk-UA"/>
          </w:rPr>
          <w:t>60 кг</w:t>
        </w:r>
      </w:smartTag>
      <w:r w:rsidRPr="006870E6">
        <w:rPr>
          <w:sz w:val="28"/>
          <w:szCs w:val="28"/>
          <w:lang w:val="uk-UA"/>
        </w:rPr>
        <w:t xml:space="preserve"> для дорослих, </w:t>
      </w:r>
      <w:smartTag w:uri="urn:schemas-microsoft-com:office:smarttags" w:element="metricconverter">
        <w:smartTagPr>
          <w:attr w:name="ProductID" w:val="10 кг"/>
        </w:smartTagPr>
        <w:r w:rsidRPr="006870E6">
          <w:rPr>
            <w:sz w:val="28"/>
            <w:szCs w:val="28"/>
            <w:lang w:val="uk-UA"/>
          </w:rPr>
          <w:t>10 кг</w:t>
        </w:r>
      </w:smartTag>
      <w:r w:rsidRPr="006870E6">
        <w:rPr>
          <w:sz w:val="28"/>
          <w:szCs w:val="28"/>
          <w:lang w:val="uk-UA"/>
        </w:rPr>
        <w:t xml:space="preserve"> для дітей, </w:t>
      </w:r>
      <w:smartTag w:uri="urn:schemas-microsoft-com:office:smarttags" w:element="metricconverter">
        <w:smartTagPr>
          <w:attr w:name="ProductID" w:val="5 кг"/>
        </w:smartTagPr>
        <w:r w:rsidRPr="006870E6">
          <w:rPr>
            <w:sz w:val="28"/>
            <w:szCs w:val="28"/>
            <w:lang w:val="uk-UA"/>
          </w:rPr>
          <w:t>5 кг</w:t>
        </w:r>
      </w:smartTag>
      <w:r w:rsidRPr="006870E6">
        <w:rPr>
          <w:sz w:val="28"/>
          <w:szCs w:val="28"/>
          <w:lang w:val="uk-UA"/>
        </w:rPr>
        <w:t xml:space="preserve"> для немовлят); </w:t>
      </w:r>
    </w:p>
    <w:p w:rsidR="004A0681" w:rsidRPr="006870E6" w:rsidRDefault="004A0681" w:rsidP="004A0681">
      <w:pPr>
        <w:autoSpaceDE w:val="0"/>
        <w:autoSpaceDN w:val="0"/>
        <w:adjustRightInd w:val="0"/>
        <w:spacing w:line="360" w:lineRule="auto"/>
        <w:rPr>
          <w:sz w:val="28"/>
          <w:szCs w:val="28"/>
          <w:lang w:val="uk-UA"/>
        </w:rPr>
      </w:pPr>
      <w:r w:rsidRPr="006870E6">
        <w:rPr>
          <w:sz w:val="28"/>
          <w:szCs w:val="28"/>
          <w:lang w:val="uk-UA"/>
        </w:rPr>
        <w:t xml:space="preserve">P = фракція ADI у  питній воді; </w:t>
      </w:r>
    </w:p>
    <w:p w:rsidR="004A0681" w:rsidRPr="006870E6" w:rsidRDefault="004A0681" w:rsidP="004A0681">
      <w:pPr>
        <w:spacing w:line="360" w:lineRule="auto"/>
        <w:jc w:val="both"/>
        <w:rPr>
          <w:sz w:val="28"/>
          <w:szCs w:val="28"/>
          <w:lang w:val="uk-UA"/>
        </w:rPr>
      </w:pPr>
      <w:r w:rsidRPr="006870E6">
        <w:rPr>
          <w:sz w:val="28"/>
          <w:szCs w:val="28"/>
          <w:lang w:val="uk-UA"/>
        </w:rPr>
        <w:t>C = щоденне споживання питної води (</w:t>
      </w:r>
      <w:smartTag w:uri="urn:schemas-microsoft-com:office:smarttags" w:element="metricconverter">
        <w:smartTagPr>
          <w:attr w:name="ProductID" w:val="2 л"/>
        </w:smartTagPr>
        <w:r w:rsidRPr="006870E6">
          <w:rPr>
            <w:sz w:val="28"/>
            <w:szCs w:val="28"/>
            <w:lang w:val="uk-UA"/>
          </w:rPr>
          <w:t>2 л</w:t>
        </w:r>
      </w:smartTag>
      <w:r w:rsidRPr="006870E6">
        <w:rPr>
          <w:sz w:val="28"/>
          <w:szCs w:val="28"/>
          <w:lang w:val="uk-UA"/>
        </w:rPr>
        <w:t xml:space="preserve"> для дорослих, </w:t>
      </w:r>
      <w:smartTag w:uri="urn:schemas-microsoft-com:office:smarttags" w:element="metricconverter">
        <w:smartTagPr>
          <w:attr w:name="ProductID" w:val="1 л"/>
        </w:smartTagPr>
        <w:r w:rsidRPr="006870E6">
          <w:rPr>
            <w:sz w:val="28"/>
            <w:szCs w:val="28"/>
            <w:lang w:val="uk-UA"/>
          </w:rPr>
          <w:t>1 л</w:t>
        </w:r>
      </w:smartTag>
      <w:r w:rsidRPr="006870E6">
        <w:rPr>
          <w:sz w:val="28"/>
          <w:szCs w:val="28"/>
          <w:lang w:val="uk-UA"/>
        </w:rPr>
        <w:t xml:space="preserve"> для дітей, </w:t>
      </w:r>
      <w:smartTag w:uri="urn:schemas-microsoft-com:office:smarttags" w:element="metricconverter">
        <w:smartTagPr>
          <w:attr w:name="ProductID" w:val="0,75 л"/>
        </w:smartTagPr>
        <w:r w:rsidRPr="006870E6">
          <w:rPr>
            <w:sz w:val="28"/>
            <w:szCs w:val="28"/>
            <w:lang w:val="uk-UA"/>
          </w:rPr>
          <w:t>0,75 л</w:t>
        </w:r>
      </w:smartTag>
      <w:r w:rsidRPr="006870E6">
        <w:rPr>
          <w:sz w:val="28"/>
          <w:szCs w:val="28"/>
          <w:lang w:val="uk-UA"/>
        </w:rPr>
        <w:t xml:space="preserve"> для немовлят) [197].</w:t>
      </w:r>
    </w:p>
    <w:p w:rsidR="004A0681" w:rsidRPr="006870E6" w:rsidRDefault="004A0681" w:rsidP="004A0681">
      <w:pPr>
        <w:spacing w:line="360" w:lineRule="auto"/>
        <w:ind w:firstLine="720"/>
        <w:jc w:val="both"/>
        <w:rPr>
          <w:sz w:val="28"/>
          <w:szCs w:val="28"/>
          <w:lang w:val="uk-UA"/>
        </w:rPr>
      </w:pPr>
      <w:r w:rsidRPr="006870E6">
        <w:rPr>
          <w:sz w:val="28"/>
          <w:szCs w:val="28"/>
          <w:lang w:val="uk-UA"/>
        </w:rPr>
        <w:t xml:space="preserve">За методикою ЕРА [198] канцерогенний ризик при вмісті хлороформу у питній воді на рівні 1 мг/л   розраховується за умови щоденного споживання даної води протягом усього життя людини. На цей же строк визначений і норматив для розрахунків ризику. Середня кількість щодня споживаної усередину води приймається як </w:t>
      </w:r>
      <w:smartTag w:uri="urn:schemas-microsoft-com:office:smarttags" w:element="metricconverter">
        <w:smartTagPr>
          <w:attr w:name="ProductID" w:val="3 л"/>
        </w:smartTagPr>
        <w:r w:rsidRPr="006870E6">
          <w:rPr>
            <w:sz w:val="28"/>
            <w:szCs w:val="28"/>
            <w:lang w:val="uk-UA"/>
          </w:rPr>
          <w:t>3 л</w:t>
        </w:r>
      </w:smartTag>
      <w:r w:rsidRPr="006870E6">
        <w:rPr>
          <w:sz w:val="28"/>
          <w:szCs w:val="28"/>
          <w:lang w:val="uk-UA"/>
        </w:rPr>
        <w:t xml:space="preserve">, середня вага людини - </w:t>
      </w:r>
      <w:smartTag w:uri="urn:schemas-microsoft-com:office:smarttags" w:element="metricconverter">
        <w:smartTagPr>
          <w:attr w:name="ProductID" w:val="70 кг"/>
        </w:smartTagPr>
        <w:r w:rsidRPr="006870E6">
          <w:rPr>
            <w:sz w:val="28"/>
            <w:szCs w:val="28"/>
            <w:lang w:val="uk-UA"/>
          </w:rPr>
          <w:t>70 кг</w:t>
        </w:r>
      </w:smartTag>
      <w:r w:rsidRPr="006870E6">
        <w:rPr>
          <w:sz w:val="28"/>
          <w:szCs w:val="28"/>
          <w:lang w:val="uk-UA"/>
        </w:rPr>
        <w:t>. Таким чином, щодня в цих умовах людина споживає з питною водою хлороформ у дозі (Lifetime daily average dose - ADD):</w:t>
      </w:r>
    </w:p>
    <w:p w:rsidR="004A0681" w:rsidRPr="006870E6" w:rsidRDefault="004A0681" w:rsidP="004A0681">
      <w:pPr>
        <w:spacing w:line="360" w:lineRule="auto"/>
        <w:ind w:firstLine="720"/>
        <w:jc w:val="both"/>
        <w:rPr>
          <w:sz w:val="28"/>
          <w:szCs w:val="28"/>
          <w:lang w:val="uk-UA"/>
        </w:rPr>
      </w:pPr>
      <w:r w:rsidRPr="006870E6">
        <w:rPr>
          <w:b/>
          <w:i/>
          <w:sz w:val="28"/>
          <w:szCs w:val="28"/>
          <w:lang w:val="uk-UA"/>
        </w:rPr>
        <w:tab/>
      </w:r>
      <w:r w:rsidRPr="006870E6">
        <w:rPr>
          <w:b/>
          <w:i/>
          <w:sz w:val="28"/>
          <w:szCs w:val="28"/>
          <w:lang w:val="uk-UA"/>
        </w:rPr>
        <w:tab/>
      </w:r>
      <w:r w:rsidR="00581D4C" w:rsidRPr="006870E6">
        <w:rPr>
          <w:b/>
          <w:i/>
          <w:sz w:val="28"/>
          <w:szCs w:val="28"/>
          <w:lang w:val="uk-UA"/>
        </w:rPr>
        <w:t xml:space="preserve">             </w:t>
      </w:r>
      <w:r w:rsidRPr="006870E6">
        <w:rPr>
          <w:bCs/>
          <w:iCs/>
          <w:sz w:val="28"/>
          <w:szCs w:val="28"/>
          <w:lang w:val="uk-UA"/>
        </w:rPr>
        <w:t>ADD =  3л х 1мг/л  / 70кг</w:t>
      </w:r>
      <w:r w:rsidRPr="006870E6">
        <w:rPr>
          <w:bCs/>
          <w:iCs/>
          <w:sz w:val="28"/>
          <w:szCs w:val="28"/>
          <w:lang w:val="uk-UA"/>
        </w:rPr>
        <w:tab/>
        <w:t xml:space="preserve">= 0,043 мг/кг </w:t>
      </w:r>
      <w:r w:rsidRPr="006870E6">
        <w:rPr>
          <w:bCs/>
          <w:iCs/>
          <w:sz w:val="28"/>
          <w:szCs w:val="28"/>
          <w:lang w:val="uk-UA"/>
        </w:rPr>
        <w:tab/>
      </w:r>
      <w:r w:rsidRPr="006870E6">
        <w:rPr>
          <w:bCs/>
          <w:iCs/>
          <w:sz w:val="28"/>
          <w:szCs w:val="28"/>
          <w:lang w:val="uk-UA"/>
        </w:rPr>
        <w:tab/>
      </w:r>
      <w:r w:rsidRPr="006870E6">
        <w:rPr>
          <w:bCs/>
          <w:iCs/>
          <w:sz w:val="28"/>
          <w:szCs w:val="28"/>
          <w:lang w:val="uk-UA"/>
        </w:rPr>
        <w:tab/>
      </w:r>
      <w:r w:rsidRPr="006870E6">
        <w:rPr>
          <w:bCs/>
          <w:iCs/>
          <w:sz w:val="28"/>
          <w:szCs w:val="28"/>
          <w:lang w:val="uk-UA"/>
        </w:rPr>
        <w:tab/>
      </w:r>
      <w:r w:rsidRPr="006870E6">
        <w:rPr>
          <w:sz w:val="28"/>
          <w:szCs w:val="28"/>
          <w:lang w:val="uk-UA"/>
        </w:rPr>
        <w:t>Величина ризику становить, при використанні лінійної моделі:</w:t>
      </w:r>
    </w:p>
    <w:p w:rsidR="004A0681" w:rsidRPr="006870E6" w:rsidRDefault="00581D4C" w:rsidP="00581D4C">
      <w:pPr>
        <w:spacing w:line="360" w:lineRule="auto"/>
        <w:ind w:left="696" w:firstLine="720"/>
        <w:jc w:val="both"/>
        <w:rPr>
          <w:bCs/>
          <w:iCs/>
          <w:sz w:val="28"/>
          <w:szCs w:val="28"/>
          <w:lang w:val="uk-UA"/>
        </w:rPr>
      </w:pPr>
      <w:r w:rsidRPr="006870E6">
        <w:rPr>
          <w:bCs/>
          <w:iCs/>
          <w:sz w:val="28"/>
          <w:szCs w:val="28"/>
          <w:lang w:val="uk-UA"/>
        </w:rPr>
        <w:t xml:space="preserve">                        </w:t>
      </w:r>
      <w:r w:rsidR="004A0681" w:rsidRPr="006870E6">
        <w:rPr>
          <w:bCs/>
          <w:iCs/>
          <w:sz w:val="28"/>
          <w:szCs w:val="28"/>
          <w:lang w:val="uk-UA"/>
        </w:rPr>
        <w:t>Risk = 0,031 x 0,043 = 0,00133</w:t>
      </w:r>
    </w:p>
    <w:p w:rsidR="004A0681" w:rsidRPr="006870E6" w:rsidRDefault="004A0681" w:rsidP="004A0681">
      <w:pPr>
        <w:spacing w:line="360" w:lineRule="auto"/>
        <w:ind w:firstLine="720"/>
        <w:jc w:val="both"/>
        <w:rPr>
          <w:sz w:val="28"/>
          <w:szCs w:val="28"/>
          <w:lang w:val="uk-UA"/>
        </w:rPr>
      </w:pPr>
      <w:r w:rsidRPr="006870E6">
        <w:rPr>
          <w:sz w:val="28"/>
          <w:szCs w:val="28"/>
          <w:lang w:val="uk-UA"/>
        </w:rPr>
        <w:t>При використанні експонентної моделі значення аналогічне:</w:t>
      </w:r>
    </w:p>
    <w:p w:rsidR="004A0681" w:rsidRPr="006870E6" w:rsidRDefault="004A0681" w:rsidP="004A0681">
      <w:pPr>
        <w:spacing w:line="360" w:lineRule="auto"/>
        <w:ind w:firstLine="720"/>
        <w:jc w:val="center"/>
        <w:rPr>
          <w:sz w:val="28"/>
          <w:szCs w:val="28"/>
          <w:lang w:val="uk-UA"/>
        </w:rPr>
      </w:pPr>
      <w:r w:rsidRPr="006870E6">
        <w:rPr>
          <w:bCs/>
          <w:iCs/>
          <w:sz w:val="28"/>
          <w:szCs w:val="28"/>
          <w:lang w:val="uk-UA"/>
        </w:rPr>
        <w:t>Risk = 1 - exp(- 0,031 x 0,043) = 0,00133</w:t>
      </w:r>
    </w:p>
    <w:p w:rsidR="004A0681" w:rsidRPr="006870E6" w:rsidRDefault="004A0681" w:rsidP="00581D4C">
      <w:pPr>
        <w:spacing w:line="360" w:lineRule="auto"/>
        <w:ind w:firstLine="720"/>
        <w:jc w:val="both"/>
        <w:rPr>
          <w:sz w:val="28"/>
          <w:szCs w:val="28"/>
          <w:lang w:val="uk-UA"/>
        </w:rPr>
      </w:pPr>
      <w:r w:rsidRPr="006870E6">
        <w:rPr>
          <w:sz w:val="28"/>
          <w:szCs w:val="28"/>
          <w:lang w:val="uk-UA"/>
        </w:rPr>
        <w:t>Це рівноцінно 1330 додатковим випадкам захворювань раком на мільйон людей, що постійно споживають таку воду. Найпоширеніша модель розрахунків рівнів мікробного ризику викладена в останньому виданні Керівництва ВООЗ щодо якості питної води [16], в основі якої перебуває  якість необробленої води (CR) (мікроорганізмів на літр) за пріоритетними контамінантами – збудниками водно-обумовлених інфекцій: бактеріальним (</w:t>
      </w:r>
      <w:r w:rsidRPr="006870E6">
        <w:rPr>
          <w:bCs/>
          <w:i/>
          <w:sz w:val="28"/>
          <w:szCs w:val="28"/>
          <w:lang w:val="uk-UA"/>
        </w:rPr>
        <w:t>Campylobacter</w:t>
      </w:r>
      <w:r w:rsidRPr="006870E6">
        <w:rPr>
          <w:sz w:val="28"/>
          <w:szCs w:val="28"/>
          <w:lang w:val="uk-UA"/>
        </w:rPr>
        <w:t>), вірусним (</w:t>
      </w:r>
      <w:r w:rsidRPr="006870E6">
        <w:rPr>
          <w:bCs/>
          <w:i/>
          <w:iCs/>
          <w:sz w:val="28"/>
          <w:szCs w:val="28"/>
          <w:lang w:val="uk-UA"/>
        </w:rPr>
        <w:t>Rotavirus</w:t>
      </w:r>
      <w:r w:rsidRPr="006870E6">
        <w:rPr>
          <w:sz w:val="28"/>
          <w:szCs w:val="28"/>
          <w:lang w:val="uk-UA"/>
        </w:rPr>
        <w:t>) і паразитарним (</w:t>
      </w:r>
      <w:r w:rsidRPr="006870E6">
        <w:rPr>
          <w:bCs/>
          <w:i/>
          <w:sz w:val="28"/>
          <w:szCs w:val="28"/>
          <w:lang w:val="uk-UA"/>
        </w:rPr>
        <w:t>Cryptosporidium</w:t>
      </w:r>
      <w:r w:rsidRPr="006870E6">
        <w:rPr>
          <w:sz w:val="28"/>
          <w:szCs w:val="28"/>
          <w:lang w:val="uk-UA"/>
        </w:rPr>
        <w:t xml:space="preserve">). Розрахунки ризику діарейної інфекції в рік за наявності забруднення води на рівні 100; 10; 10 мікроорганізмів/літр  відповідно </w:t>
      </w:r>
      <w:r w:rsidRPr="006870E6">
        <w:rPr>
          <w:sz w:val="28"/>
          <w:szCs w:val="28"/>
          <w:lang w:val="uk-UA"/>
        </w:rPr>
        <w:lastRenderedPageBreak/>
        <w:t xml:space="preserve">показали наступне: </w:t>
      </w:r>
      <w:r w:rsidRPr="006870E6">
        <w:rPr>
          <w:bCs/>
          <w:i/>
          <w:sz w:val="28"/>
          <w:szCs w:val="28"/>
          <w:lang w:val="uk-UA"/>
        </w:rPr>
        <w:t>Campylobacter</w:t>
      </w:r>
      <w:r w:rsidRPr="006870E6">
        <w:rPr>
          <w:bCs/>
          <w:iCs/>
          <w:sz w:val="28"/>
          <w:szCs w:val="28"/>
          <w:lang w:val="uk-UA"/>
        </w:rPr>
        <w:t xml:space="preserve"> - </w:t>
      </w:r>
      <w:r w:rsidRPr="006870E6">
        <w:rPr>
          <w:sz w:val="28"/>
          <w:szCs w:val="28"/>
          <w:lang w:val="uk-UA"/>
        </w:rPr>
        <w:t>2,5 × 10</w:t>
      </w:r>
      <w:r w:rsidRPr="006870E6">
        <w:rPr>
          <w:sz w:val="28"/>
          <w:szCs w:val="28"/>
          <w:vertAlign w:val="superscript"/>
          <w:lang w:val="uk-UA"/>
        </w:rPr>
        <w:t>-4</w:t>
      </w:r>
      <w:r w:rsidRPr="006870E6">
        <w:rPr>
          <w:sz w:val="28"/>
          <w:szCs w:val="28"/>
          <w:lang w:val="uk-UA"/>
        </w:rPr>
        <w:t xml:space="preserve">; </w:t>
      </w:r>
      <w:r w:rsidRPr="006870E6">
        <w:rPr>
          <w:bCs/>
          <w:i/>
          <w:sz w:val="28"/>
          <w:szCs w:val="28"/>
          <w:lang w:val="uk-UA"/>
        </w:rPr>
        <w:t>Cryptosporidium</w:t>
      </w:r>
      <w:r w:rsidRPr="006870E6">
        <w:rPr>
          <w:bCs/>
          <w:iCs/>
          <w:sz w:val="28"/>
          <w:szCs w:val="28"/>
          <w:lang w:val="uk-UA"/>
        </w:rPr>
        <w:t xml:space="preserve"> - </w:t>
      </w:r>
      <w:r w:rsidRPr="006870E6">
        <w:rPr>
          <w:sz w:val="28"/>
          <w:szCs w:val="28"/>
          <w:lang w:val="uk-UA"/>
        </w:rPr>
        <w:t>6,4 × 10</w:t>
      </w:r>
      <w:r w:rsidRPr="006870E6">
        <w:rPr>
          <w:sz w:val="28"/>
          <w:szCs w:val="28"/>
          <w:vertAlign w:val="superscript"/>
          <w:lang w:val="uk-UA"/>
        </w:rPr>
        <w:t>-4</w:t>
      </w:r>
      <w:r w:rsidRPr="006870E6">
        <w:rPr>
          <w:sz w:val="28"/>
          <w:szCs w:val="28"/>
          <w:lang w:val="uk-UA"/>
        </w:rPr>
        <w:t xml:space="preserve">; </w:t>
      </w:r>
      <w:r w:rsidRPr="006870E6">
        <w:rPr>
          <w:sz w:val="28"/>
          <w:szCs w:val="28"/>
          <w:vertAlign w:val="superscript"/>
          <w:lang w:val="uk-UA"/>
        </w:rPr>
        <w:t xml:space="preserve"> </w:t>
      </w:r>
      <w:r w:rsidRPr="006870E6">
        <w:rPr>
          <w:bCs/>
          <w:i/>
          <w:iCs/>
          <w:sz w:val="28"/>
          <w:szCs w:val="28"/>
          <w:lang w:val="uk-UA"/>
        </w:rPr>
        <w:t>Rotavirus</w:t>
      </w:r>
      <w:r w:rsidRPr="006870E6">
        <w:rPr>
          <w:bCs/>
          <w:sz w:val="28"/>
          <w:szCs w:val="28"/>
          <w:lang w:val="uk-UA"/>
        </w:rPr>
        <w:t xml:space="preserve"> - </w:t>
      </w:r>
      <w:r w:rsidRPr="006870E6">
        <w:rPr>
          <w:sz w:val="28"/>
          <w:szCs w:val="28"/>
          <w:lang w:val="uk-UA"/>
        </w:rPr>
        <w:t>1,6 × 10</w:t>
      </w:r>
      <w:r w:rsidRPr="006870E6">
        <w:rPr>
          <w:sz w:val="28"/>
          <w:szCs w:val="28"/>
          <w:vertAlign w:val="superscript"/>
          <w:lang w:val="uk-UA"/>
        </w:rPr>
        <w:t>-3</w:t>
      </w:r>
      <w:r w:rsidRPr="006870E6">
        <w:rPr>
          <w:sz w:val="28"/>
          <w:szCs w:val="28"/>
          <w:lang w:val="uk-UA"/>
        </w:rPr>
        <w:t>.</w:t>
      </w:r>
    </w:p>
    <w:p w:rsidR="004A0681" w:rsidRPr="006870E6" w:rsidRDefault="004A0681" w:rsidP="004A0681">
      <w:pPr>
        <w:autoSpaceDE w:val="0"/>
        <w:autoSpaceDN w:val="0"/>
        <w:adjustRightInd w:val="0"/>
        <w:spacing w:line="360" w:lineRule="auto"/>
        <w:ind w:firstLine="709"/>
        <w:jc w:val="both"/>
        <w:rPr>
          <w:sz w:val="28"/>
          <w:szCs w:val="28"/>
          <w:lang w:val="uk-UA"/>
        </w:rPr>
      </w:pPr>
      <w:r w:rsidRPr="006870E6">
        <w:rPr>
          <w:sz w:val="28"/>
          <w:szCs w:val="28"/>
          <w:lang w:val="uk-UA"/>
        </w:rPr>
        <w:t xml:space="preserve"> На підставі даної</w:t>
      </w:r>
      <w:r w:rsidRPr="006870E6">
        <w:rPr>
          <w:sz w:val="28"/>
          <w:szCs w:val="28"/>
          <w:lang w:val="uk-UA"/>
        </w:rPr>
        <w:tab/>
        <w:t xml:space="preserve"> моделі розраховані  рівні мікробного ризику ряду патогенів, що передаються  водою, які за даними різних авторів [22] представлені в табл.</w:t>
      </w:r>
      <w:r w:rsidR="00581D4C" w:rsidRPr="006870E6">
        <w:rPr>
          <w:sz w:val="28"/>
          <w:szCs w:val="28"/>
          <w:lang w:val="uk-UA"/>
        </w:rPr>
        <w:t xml:space="preserve"> 1.</w:t>
      </w:r>
    </w:p>
    <w:p w:rsidR="00581D4C" w:rsidRPr="006870E6" w:rsidRDefault="00581D4C" w:rsidP="00581D4C">
      <w:pPr>
        <w:spacing w:line="360" w:lineRule="auto"/>
        <w:jc w:val="right"/>
        <w:rPr>
          <w:i/>
          <w:iCs/>
          <w:sz w:val="28"/>
          <w:szCs w:val="28"/>
          <w:lang w:val="uk-UA"/>
        </w:rPr>
      </w:pPr>
      <w:r w:rsidRPr="006870E6">
        <w:rPr>
          <w:i/>
          <w:iCs/>
          <w:sz w:val="28"/>
          <w:szCs w:val="28"/>
          <w:lang w:val="uk-UA"/>
        </w:rPr>
        <w:t>Таблиця 1</w:t>
      </w:r>
    </w:p>
    <w:p w:rsidR="00581D4C" w:rsidRPr="006870E6" w:rsidRDefault="00581D4C" w:rsidP="00581D4C">
      <w:pPr>
        <w:spacing w:line="360" w:lineRule="auto"/>
        <w:jc w:val="center"/>
        <w:rPr>
          <w:b/>
          <w:bCs/>
          <w:sz w:val="28"/>
          <w:szCs w:val="28"/>
          <w:lang w:val="uk-UA"/>
        </w:rPr>
      </w:pPr>
      <w:r w:rsidRPr="006870E6">
        <w:rPr>
          <w:b/>
          <w:bCs/>
          <w:sz w:val="28"/>
          <w:szCs w:val="28"/>
          <w:lang w:val="uk-UA"/>
        </w:rPr>
        <w:t>Рівні мікробного ризику деяких патогенів, що передаються  водою</w:t>
      </w: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9"/>
        <w:gridCol w:w="6379"/>
      </w:tblGrid>
      <w:tr w:rsidR="00581D4C" w:rsidRPr="006870E6" w:rsidTr="003D4C51">
        <w:tc>
          <w:tcPr>
            <w:tcW w:w="3969" w:type="dxa"/>
          </w:tcPr>
          <w:p w:rsidR="00581D4C" w:rsidRPr="006870E6" w:rsidRDefault="00581D4C" w:rsidP="003D4C51">
            <w:pPr>
              <w:spacing w:line="276" w:lineRule="auto"/>
              <w:jc w:val="center"/>
              <w:rPr>
                <w:sz w:val="28"/>
                <w:szCs w:val="28"/>
                <w:lang w:val="uk-UA"/>
              </w:rPr>
            </w:pPr>
            <w:r w:rsidRPr="006870E6">
              <w:rPr>
                <w:sz w:val="28"/>
                <w:szCs w:val="28"/>
                <w:lang w:val="uk-UA"/>
              </w:rPr>
              <w:t>Найменування</w:t>
            </w:r>
          </w:p>
        </w:tc>
        <w:tc>
          <w:tcPr>
            <w:tcW w:w="6379" w:type="dxa"/>
          </w:tcPr>
          <w:p w:rsidR="00581D4C" w:rsidRPr="006870E6" w:rsidRDefault="00581D4C" w:rsidP="003D4C51">
            <w:pPr>
              <w:spacing w:line="276" w:lineRule="auto"/>
              <w:jc w:val="center"/>
              <w:rPr>
                <w:sz w:val="28"/>
                <w:szCs w:val="28"/>
                <w:lang w:val="uk-UA"/>
              </w:rPr>
            </w:pPr>
            <w:r w:rsidRPr="006870E6">
              <w:rPr>
                <w:sz w:val="28"/>
                <w:szCs w:val="28"/>
                <w:lang w:val="uk-UA"/>
              </w:rPr>
              <w:t>Рівень ризику</w:t>
            </w:r>
          </w:p>
        </w:tc>
      </w:tr>
      <w:tr w:rsidR="00581D4C" w:rsidRPr="006870E6" w:rsidTr="003D4C51">
        <w:tc>
          <w:tcPr>
            <w:tcW w:w="3969" w:type="dxa"/>
          </w:tcPr>
          <w:p w:rsidR="00581D4C" w:rsidRPr="006870E6" w:rsidRDefault="00581D4C" w:rsidP="003D4C51">
            <w:pPr>
              <w:spacing w:line="276" w:lineRule="auto"/>
              <w:jc w:val="center"/>
              <w:rPr>
                <w:i/>
                <w:iCs/>
                <w:sz w:val="28"/>
                <w:szCs w:val="28"/>
                <w:lang w:val="uk-UA"/>
              </w:rPr>
            </w:pPr>
            <w:r w:rsidRPr="006870E6">
              <w:rPr>
                <w:i/>
                <w:iCs/>
                <w:sz w:val="28"/>
                <w:szCs w:val="28"/>
                <w:lang w:val="uk-UA"/>
              </w:rPr>
              <w:t>Aeromonas hydrophila</w:t>
            </w:r>
          </w:p>
        </w:tc>
        <w:tc>
          <w:tcPr>
            <w:tcW w:w="6379" w:type="dxa"/>
          </w:tcPr>
          <w:p w:rsidR="00581D4C" w:rsidRPr="006870E6" w:rsidRDefault="00581D4C" w:rsidP="003D4C51">
            <w:pPr>
              <w:spacing w:line="276" w:lineRule="auto"/>
              <w:jc w:val="center"/>
              <w:rPr>
                <w:sz w:val="28"/>
                <w:szCs w:val="28"/>
                <w:lang w:val="uk-UA"/>
              </w:rPr>
            </w:pPr>
            <w:r w:rsidRPr="006870E6">
              <w:rPr>
                <w:sz w:val="28"/>
                <w:szCs w:val="28"/>
                <w:lang w:val="uk-UA"/>
              </w:rPr>
              <w:t>7,3 x 10</w:t>
            </w:r>
            <w:r w:rsidRPr="006870E6">
              <w:rPr>
                <w:sz w:val="28"/>
                <w:szCs w:val="28"/>
                <w:vertAlign w:val="superscript"/>
                <w:lang w:val="uk-UA"/>
              </w:rPr>
              <w:t>-9</w:t>
            </w:r>
            <w:r w:rsidRPr="006870E6">
              <w:rPr>
                <w:sz w:val="28"/>
                <w:szCs w:val="28"/>
                <w:lang w:val="uk-UA"/>
              </w:rPr>
              <w:t xml:space="preserve">   </w:t>
            </w:r>
          </w:p>
        </w:tc>
      </w:tr>
      <w:tr w:rsidR="00581D4C" w:rsidRPr="006870E6" w:rsidTr="003D4C51">
        <w:tc>
          <w:tcPr>
            <w:tcW w:w="3969" w:type="dxa"/>
          </w:tcPr>
          <w:p w:rsidR="00581D4C" w:rsidRPr="006870E6" w:rsidRDefault="00581D4C" w:rsidP="003D4C51">
            <w:pPr>
              <w:spacing w:line="276" w:lineRule="auto"/>
              <w:jc w:val="center"/>
              <w:rPr>
                <w:i/>
                <w:iCs/>
                <w:sz w:val="28"/>
                <w:szCs w:val="28"/>
                <w:lang w:val="uk-UA"/>
              </w:rPr>
            </w:pPr>
            <w:r w:rsidRPr="006870E6">
              <w:rPr>
                <w:i/>
                <w:iCs/>
                <w:sz w:val="28"/>
                <w:szCs w:val="28"/>
                <w:lang w:val="uk-UA"/>
              </w:rPr>
              <w:t>Pseudomonas  aeruginosa</w:t>
            </w:r>
          </w:p>
        </w:tc>
        <w:tc>
          <w:tcPr>
            <w:tcW w:w="6379" w:type="dxa"/>
          </w:tcPr>
          <w:p w:rsidR="00581D4C" w:rsidRPr="006870E6" w:rsidRDefault="00581D4C" w:rsidP="003D4C51">
            <w:pPr>
              <w:spacing w:line="276" w:lineRule="auto"/>
              <w:jc w:val="center"/>
              <w:rPr>
                <w:sz w:val="28"/>
                <w:szCs w:val="28"/>
                <w:vertAlign w:val="superscript"/>
                <w:lang w:val="uk-UA"/>
              </w:rPr>
            </w:pPr>
            <w:r w:rsidRPr="006870E6">
              <w:rPr>
                <w:sz w:val="28"/>
                <w:szCs w:val="28"/>
                <w:lang w:val="uk-UA"/>
              </w:rPr>
              <w:t>9 x 10</w:t>
            </w:r>
            <w:r w:rsidRPr="006870E6">
              <w:rPr>
                <w:sz w:val="28"/>
                <w:szCs w:val="28"/>
                <w:vertAlign w:val="superscript"/>
                <w:lang w:val="uk-UA"/>
              </w:rPr>
              <w:t>-2</w:t>
            </w:r>
          </w:p>
          <w:p w:rsidR="00581D4C" w:rsidRPr="006870E6" w:rsidRDefault="00581D4C" w:rsidP="003D4C51">
            <w:pPr>
              <w:spacing w:line="276" w:lineRule="auto"/>
              <w:jc w:val="center"/>
              <w:rPr>
                <w:sz w:val="28"/>
                <w:szCs w:val="28"/>
                <w:lang w:val="uk-UA"/>
              </w:rPr>
            </w:pPr>
            <w:r w:rsidRPr="006870E6">
              <w:rPr>
                <w:sz w:val="28"/>
                <w:szCs w:val="28"/>
                <w:lang w:val="uk-UA"/>
              </w:rPr>
              <w:t>( для осіб, що одержують антибіотикотерапію)</w:t>
            </w:r>
          </w:p>
        </w:tc>
      </w:tr>
      <w:tr w:rsidR="00581D4C" w:rsidRPr="006870E6" w:rsidTr="003D4C51">
        <w:tc>
          <w:tcPr>
            <w:tcW w:w="3969" w:type="dxa"/>
          </w:tcPr>
          <w:p w:rsidR="00581D4C" w:rsidRPr="006870E6" w:rsidRDefault="00581D4C" w:rsidP="003D4C51">
            <w:pPr>
              <w:spacing w:line="276" w:lineRule="auto"/>
              <w:jc w:val="center"/>
              <w:rPr>
                <w:i/>
                <w:iCs/>
                <w:sz w:val="28"/>
                <w:szCs w:val="28"/>
                <w:lang w:val="uk-UA"/>
              </w:rPr>
            </w:pPr>
            <w:r w:rsidRPr="006870E6">
              <w:rPr>
                <w:i/>
                <w:iCs/>
                <w:sz w:val="28"/>
                <w:szCs w:val="28"/>
                <w:lang w:val="uk-UA"/>
              </w:rPr>
              <w:t>Campylobacter</w:t>
            </w:r>
          </w:p>
        </w:tc>
        <w:tc>
          <w:tcPr>
            <w:tcW w:w="6379" w:type="dxa"/>
          </w:tcPr>
          <w:p w:rsidR="00581D4C" w:rsidRPr="006870E6" w:rsidRDefault="00581D4C" w:rsidP="003D4C51">
            <w:pPr>
              <w:spacing w:line="276" w:lineRule="auto"/>
              <w:jc w:val="center"/>
              <w:rPr>
                <w:sz w:val="28"/>
                <w:szCs w:val="28"/>
                <w:lang w:val="uk-UA"/>
              </w:rPr>
            </w:pPr>
            <w:r w:rsidRPr="006870E6">
              <w:rPr>
                <w:sz w:val="28"/>
                <w:szCs w:val="28"/>
                <w:lang w:val="uk-UA"/>
              </w:rPr>
              <w:t>2,5 × 10</w:t>
            </w:r>
            <w:r w:rsidRPr="006870E6">
              <w:rPr>
                <w:sz w:val="28"/>
                <w:szCs w:val="28"/>
                <w:vertAlign w:val="superscript"/>
                <w:lang w:val="uk-UA"/>
              </w:rPr>
              <w:t>-4</w:t>
            </w:r>
          </w:p>
        </w:tc>
      </w:tr>
      <w:tr w:rsidR="00581D4C" w:rsidRPr="006870E6" w:rsidTr="003D4C51">
        <w:tc>
          <w:tcPr>
            <w:tcW w:w="3969" w:type="dxa"/>
          </w:tcPr>
          <w:p w:rsidR="00581D4C" w:rsidRPr="006870E6" w:rsidRDefault="00581D4C" w:rsidP="003D4C51">
            <w:pPr>
              <w:spacing w:line="276" w:lineRule="auto"/>
              <w:jc w:val="center"/>
              <w:rPr>
                <w:i/>
                <w:iCs/>
                <w:sz w:val="28"/>
                <w:szCs w:val="28"/>
                <w:lang w:val="uk-UA"/>
              </w:rPr>
            </w:pPr>
            <w:r w:rsidRPr="006870E6">
              <w:rPr>
                <w:i/>
                <w:iCs/>
                <w:sz w:val="28"/>
                <w:szCs w:val="28"/>
                <w:lang w:val="uk-UA"/>
              </w:rPr>
              <w:t>Nontuberculous mycobacteria</w:t>
            </w:r>
          </w:p>
        </w:tc>
        <w:tc>
          <w:tcPr>
            <w:tcW w:w="6379" w:type="dxa"/>
          </w:tcPr>
          <w:p w:rsidR="00581D4C" w:rsidRPr="006870E6" w:rsidRDefault="00581D4C" w:rsidP="003D4C51">
            <w:pPr>
              <w:spacing w:line="276" w:lineRule="auto"/>
              <w:jc w:val="center"/>
              <w:rPr>
                <w:sz w:val="28"/>
                <w:szCs w:val="28"/>
                <w:lang w:val="uk-UA"/>
              </w:rPr>
            </w:pPr>
            <w:r w:rsidRPr="006870E6">
              <w:rPr>
                <w:sz w:val="28"/>
                <w:szCs w:val="28"/>
                <w:lang w:val="uk-UA"/>
              </w:rPr>
              <w:t>1,8 x 10</w:t>
            </w:r>
            <w:r w:rsidRPr="006870E6">
              <w:rPr>
                <w:sz w:val="28"/>
                <w:szCs w:val="28"/>
                <w:vertAlign w:val="superscript"/>
                <w:lang w:val="uk-UA"/>
              </w:rPr>
              <w:t>-5</w:t>
            </w:r>
            <w:r w:rsidRPr="006870E6">
              <w:rPr>
                <w:sz w:val="28"/>
                <w:szCs w:val="28"/>
                <w:lang w:val="uk-UA"/>
              </w:rPr>
              <w:t xml:space="preserve">  </w:t>
            </w:r>
          </w:p>
        </w:tc>
      </w:tr>
      <w:tr w:rsidR="00581D4C" w:rsidRPr="006870E6" w:rsidTr="003D4C51">
        <w:tc>
          <w:tcPr>
            <w:tcW w:w="3969" w:type="dxa"/>
          </w:tcPr>
          <w:p w:rsidR="00581D4C" w:rsidRPr="006870E6" w:rsidRDefault="00581D4C" w:rsidP="003D4C51">
            <w:pPr>
              <w:spacing w:line="276" w:lineRule="auto"/>
              <w:jc w:val="center"/>
              <w:rPr>
                <w:i/>
                <w:iCs/>
                <w:sz w:val="28"/>
                <w:szCs w:val="28"/>
                <w:lang w:val="uk-UA"/>
              </w:rPr>
            </w:pPr>
            <w:r w:rsidRPr="006870E6">
              <w:rPr>
                <w:i/>
                <w:iCs/>
                <w:sz w:val="28"/>
                <w:szCs w:val="28"/>
                <w:lang w:val="uk-UA"/>
              </w:rPr>
              <w:t>Adenovirus</w:t>
            </w:r>
          </w:p>
        </w:tc>
        <w:tc>
          <w:tcPr>
            <w:tcW w:w="6379" w:type="dxa"/>
          </w:tcPr>
          <w:p w:rsidR="00581D4C" w:rsidRPr="006870E6" w:rsidRDefault="00581D4C" w:rsidP="003D4C51">
            <w:pPr>
              <w:spacing w:line="276" w:lineRule="auto"/>
              <w:jc w:val="center"/>
              <w:rPr>
                <w:sz w:val="28"/>
                <w:szCs w:val="28"/>
                <w:lang w:val="uk-UA"/>
              </w:rPr>
            </w:pPr>
            <w:r w:rsidRPr="006870E6">
              <w:rPr>
                <w:sz w:val="28"/>
                <w:szCs w:val="28"/>
                <w:lang w:val="uk-UA"/>
              </w:rPr>
              <w:t>8,3 x 10</w:t>
            </w:r>
            <w:r w:rsidRPr="006870E6">
              <w:rPr>
                <w:sz w:val="28"/>
                <w:szCs w:val="28"/>
                <w:vertAlign w:val="superscript"/>
                <w:lang w:val="uk-UA"/>
              </w:rPr>
              <w:t>-5</w:t>
            </w:r>
            <w:r w:rsidRPr="006870E6">
              <w:rPr>
                <w:sz w:val="28"/>
                <w:szCs w:val="28"/>
                <w:lang w:val="uk-UA"/>
              </w:rPr>
              <w:t xml:space="preserve">  - 8,3 x 10</w:t>
            </w:r>
            <w:r w:rsidRPr="006870E6">
              <w:rPr>
                <w:sz w:val="28"/>
                <w:szCs w:val="28"/>
                <w:vertAlign w:val="superscript"/>
                <w:lang w:val="uk-UA"/>
              </w:rPr>
              <w:t>-3</w:t>
            </w:r>
          </w:p>
        </w:tc>
      </w:tr>
      <w:tr w:rsidR="00581D4C" w:rsidRPr="006870E6" w:rsidTr="003D4C51">
        <w:tc>
          <w:tcPr>
            <w:tcW w:w="3969" w:type="dxa"/>
          </w:tcPr>
          <w:p w:rsidR="00581D4C" w:rsidRPr="006870E6" w:rsidRDefault="00581D4C" w:rsidP="003D4C51">
            <w:pPr>
              <w:spacing w:line="276" w:lineRule="auto"/>
              <w:jc w:val="center"/>
              <w:rPr>
                <w:sz w:val="28"/>
                <w:szCs w:val="28"/>
                <w:lang w:val="uk-UA"/>
              </w:rPr>
            </w:pPr>
            <w:r w:rsidRPr="006870E6">
              <w:rPr>
                <w:sz w:val="28"/>
                <w:szCs w:val="28"/>
                <w:lang w:val="en-US"/>
              </w:rPr>
              <w:t>Coxsackie</w:t>
            </w:r>
            <w:r w:rsidRPr="006870E6">
              <w:rPr>
                <w:lang w:val="en-US"/>
              </w:rPr>
              <w:t xml:space="preserve"> </w:t>
            </w:r>
            <w:r w:rsidRPr="006870E6">
              <w:rPr>
                <w:sz w:val="28"/>
                <w:szCs w:val="28"/>
                <w:lang w:val="uk-UA"/>
              </w:rPr>
              <w:t xml:space="preserve">B </w:t>
            </w:r>
            <w:r w:rsidRPr="006870E6">
              <w:rPr>
                <w:sz w:val="28"/>
                <w:szCs w:val="28"/>
                <w:lang w:val="en-US"/>
              </w:rPr>
              <w:t>virus</w:t>
            </w:r>
            <w:r w:rsidRPr="006870E6">
              <w:rPr>
                <w:sz w:val="28"/>
                <w:szCs w:val="28"/>
                <w:lang w:val="uk-UA"/>
              </w:rPr>
              <w:t xml:space="preserve"> </w:t>
            </w:r>
          </w:p>
        </w:tc>
        <w:tc>
          <w:tcPr>
            <w:tcW w:w="6379" w:type="dxa"/>
          </w:tcPr>
          <w:p w:rsidR="00581D4C" w:rsidRPr="006870E6" w:rsidRDefault="00581D4C" w:rsidP="003D4C51">
            <w:pPr>
              <w:spacing w:line="276" w:lineRule="auto"/>
              <w:jc w:val="center"/>
              <w:rPr>
                <w:sz w:val="28"/>
                <w:szCs w:val="28"/>
                <w:lang w:val="uk-UA"/>
              </w:rPr>
            </w:pPr>
            <w:r w:rsidRPr="006870E6">
              <w:rPr>
                <w:sz w:val="28"/>
                <w:szCs w:val="28"/>
                <w:lang w:val="uk-UA"/>
              </w:rPr>
              <w:t xml:space="preserve">3,91 </w:t>
            </w:r>
            <w:r w:rsidRPr="006870E6">
              <w:rPr>
                <w:noProof/>
                <w:sz w:val="28"/>
                <w:szCs w:val="28"/>
              </w:rPr>
              <w:drawing>
                <wp:inline distT="0" distB="0" distL="0" distR="0">
                  <wp:extent cx="93345" cy="93345"/>
                  <wp:effectExtent l="19050" t="0" r="1905" b="0"/>
                  <wp:docPr id="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cstate="print"/>
                          <a:srcRect/>
                          <a:stretch>
                            <a:fillRect/>
                          </a:stretch>
                        </pic:blipFill>
                        <pic:spPr bwMode="auto">
                          <a:xfrm>
                            <a:off x="0" y="0"/>
                            <a:ext cx="93345" cy="93345"/>
                          </a:xfrm>
                          <a:prstGeom prst="rect">
                            <a:avLst/>
                          </a:prstGeom>
                          <a:noFill/>
                          <a:ln w="9525">
                            <a:noFill/>
                            <a:miter lim="800000"/>
                            <a:headEnd/>
                            <a:tailEnd/>
                          </a:ln>
                        </pic:spPr>
                      </pic:pic>
                    </a:graphicData>
                  </a:graphic>
                </wp:inline>
              </w:drawing>
            </w:r>
            <w:r w:rsidRPr="006870E6">
              <w:rPr>
                <w:sz w:val="28"/>
                <w:szCs w:val="28"/>
                <w:lang w:val="uk-UA"/>
              </w:rPr>
              <w:t>10</w:t>
            </w:r>
            <w:r w:rsidRPr="006870E6">
              <w:rPr>
                <w:sz w:val="28"/>
                <w:szCs w:val="28"/>
                <w:vertAlign w:val="superscript"/>
                <w:lang w:val="uk-UA"/>
              </w:rPr>
              <w:t>-3</w:t>
            </w:r>
            <w:r w:rsidRPr="006870E6">
              <w:rPr>
                <w:sz w:val="28"/>
                <w:szCs w:val="28"/>
                <w:lang w:val="uk-UA"/>
              </w:rPr>
              <w:t xml:space="preserve"> - 7,4 </w:t>
            </w:r>
            <w:r w:rsidRPr="006870E6">
              <w:rPr>
                <w:noProof/>
                <w:sz w:val="28"/>
                <w:szCs w:val="28"/>
              </w:rPr>
              <w:drawing>
                <wp:inline distT="0" distB="0" distL="0" distR="0">
                  <wp:extent cx="93345" cy="93345"/>
                  <wp:effectExtent l="19050" t="0" r="1905" b="0"/>
                  <wp:docPr id="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93345" cy="93345"/>
                          </a:xfrm>
                          <a:prstGeom prst="rect">
                            <a:avLst/>
                          </a:prstGeom>
                          <a:noFill/>
                          <a:ln w="9525">
                            <a:noFill/>
                            <a:miter lim="800000"/>
                            <a:headEnd/>
                            <a:tailEnd/>
                          </a:ln>
                        </pic:spPr>
                      </pic:pic>
                    </a:graphicData>
                  </a:graphic>
                </wp:inline>
              </w:drawing>
            </w:r>
            <w:r w:rsidRPr="006870E6">
              <w:rPr>
                <w:sz w:val="28"/>
                <w:szCs w:val="28"/>
                <w:lang w:val="uk-UA"/>
              </w:rPr>
              <w:t>10</w:t>
            </w:r>
            <w:r w:rsidRPr="006870E6">
              <w:rPr>
                <w:sz w:val="28"/>
                <w:szCs w:val="28"/>
                <w:vertAlign w:val="superscript"/>
                <w:lang w:val="uk-UA"/>
              </w:rPr>
              <w:t>-3</w:t>
            </w:r>
          </w:p>
        </w:tc>
      </w:tr>
      <w:tr w:rsidR="00581D4C" w:rsidRPr="006870E6" w:rsidTr="003D4C51">
        <w:tc>
          <w:tcPr>
            <w:tcW w:w="3969" w:type="dxa"/>
          </w:tcPr>
          <w:p w:rsidR="00581D4C" w:rsidRPr="006870E6" w:rsidRDefault="00581D4C" w:rsidP="003D4C51">
            <w:pPr>
              <w:spacing w:line="276" w:lineRule="auto"/>
              <w:jc w:val="center"/>
              <w:rPr>
                <w:i/>
                <w:iCs/>
                <w:sz w:val="28"/>
                <w:szCs w:val="28"/>
                <w:lang w:val="uk-UA"/>
              </w:rPr>
            </w:pPr>
            <w:r w:rsidRPr="006870E6">
              <w:rPr>
                <w:i/>
                <w:iCs/>
                <w:sz w:val="28"/>
                <w:szCs w:val="28"/>
                <w:lang w:val="uk-UA"/>
              </w:rPr>
              <w:t>Rotavirus</w:t>
            </w:r>
          </w:p>
        </w:tc>
        <w:tc>
          <w:tcPr>
            <w:tcW w:w="6379" w:type="dxa"/>
          </w:tcPr>
          <w:p w:rsidR="00581D4C" w:rsidRPr="006870E6" w:rsidRDefault="00581D4C" w:rsidP="003D4C51">
            <w:pPr>
              <w:spacing w:line="276" w:lineRule="auto"/>
              <w:jc w:val="center"/>
              <w:rPr>
                <w:sz w:val="28"/>
                <w:szCs w:val="28"/>
                <w:lang w:val="uk-UA"/>
              </w:rPr>
            </w:pPr>
            <w:r w:rsidRPr="006870E6">
              <w:rPr>
                <w:sz w:val="28"/>
                <w:szCs w:val="28"/>
                <w:lang w:val="uk-UA"/>
              </w:rPr>
              <w:t>5×10</w:t>
            </w:r>
            <w:r w:rsidRPr="006870E6">
              <w:rPr>
                <w:sz w:val="28"/>
                <w:szCs w:val="28"/>
                <w:vertAlign w:val="superscript"/>
                <w:lang w:val="uk-UA"/>
              </w:rPr>
              <w:t xml:space="preserve">-1 </w:t>
            </w:r>
            <w:r w:rsidRPr="006870E6">
              <w:rPr>
                <w:sz w:val="28"/>
                <w:szCs w:val="28"/>
                <w:lang w:val="uk-UA"/>
              </w:rPr>
              <w:t>– 2,45×10</w:t>
            </w:r>
            <w:r w:rsidRPr="006870E6">
              <w:rPr>
                <w:sz w:val="28"/>
                <w:szCs w:val="28"/>
                <w:vertAlign w:val="superscript"/>
                <w:lang w:val="uk-UA"/>
              </w:rPr>
              <w:t>-3</w:t>
            </w:r>
          </w:p>
        </w:tc>
      </w:tr>
      <w:tr w:rsidR="00581D4C" w:rsidRPr="006870E6" w:rsidTr="003D4C51">
        <w:tc>
          <w:tcPr>
            <w:tcW w:w="3969" w:type="dxa"/>
          </w:tcPr>
          <w:p w:rsidR="00581D4C" w:rsidRPr="006870E6" w:rsidRDefault="00581D4C" w:rsidP="003D4C51">
            <w:pPr>
              <w:spacing w:line="276" w:lineRule="auto"/>
              <w:jc w:val="center"/>
              <w:rPr>
                <w:i/>
                <w:iCs/>
                <w:sz w:val="28"/>
                <w:szCs w:val="28"/>
                <w:lang w:val="uk-UA"/>
              </w:rPr>
            </w:pPr>
            <w:r w:rsidRPr="006870E6">
              <w:rPr>
                <w:i/>
                <w:iCs/>
                <w:sz w:val="28"/>
                <w:szCs w:val="28"/>
                <w:lang w:val="uk-UA"/>
              </w:rPr>
              <w:t>Cryptosporidium parvum</w:t>
            </w:r>
          </w:p>
        </w:tc>
        <w:tc>
          <w:tcPr>
            <w:tcW w:w="6379" w:type="dxa"/>
          </w:tcPr>
          <w:p w:rsidR="00581D4C" w:rsidRPr="006870E6" w:rsidRDefault="00581D4C" w:rsidP="003D4C51">
            <w:pPr>
              <w:spacing w:line="276" w:lineRule="auto"/>
              <w:jc w:val="center"/>
              <w:rPr>
                <w:sz w:val="28"/>
                <w:szCs w:val="28"/>
                <w:lang w:val="uk-UA"/>
              </w:rPr>
            </w:pPr>
            <w:r w:rsidRPr="006870E6">
              <w:rPr>
                <w:sz w:val="28"/>
                <w:szCs w:val="28"/>
                <w:lang w:val="uk-UA"/>
              </w:rPr>
              <w:t>1×10</w:t>
            </w:r>
            <w:r w:rsidRPr="006870E6">
              <w:rPr>
                <w:sz w:val="28"/>
                <w:szCs w:val="28"/>
                <w:vertAlign w:val="superscript"/>
                <w:lang w:val="uk-UA"/>
              </w:rPr>
              <w:t>-6</w:t>
            </w:r>
          </w:p>
        </w:tc>
      </w:tr>
      <w:tr w:rsidR="00581D4C" w:rsidRPr="006870E6" w:rsidTr="003D4C51">
        <w:tc>
          <w:tcPr>
            <w:tcW w:w="3969" w:type="dxa"/>
          </w:tcPr>
          <w:p w:rsidR="00581D4C" w:rsidRPr="006870E6" w:rsidRDefault="00581D4C" w:rsidP="003D4C51">
            <w:pPr>
              <w:spacing w:line="276" w:lineRule="auto"/>
              <w:jc w:val="center"/>
              <w:rPr>
                <w:i/>
                <w:iCs/>
                <w:sz w:val="28"/>
                <w:szCs w:val="28"/>
                <w:lang w:val="uk-UA"/>
              </w:rPr>
            </w:pPr>
            <w:r w:rsidRPr="006870E6">
              <w:rPr>
                <w:i/>
                <w:iCs/>
                <w:sz w:val="28"/>
                <w:szCs w:val="28"/>
                <w:lang w:val="uk-UA"/>
              </w:rPr>
              <w:t>Giardia intestinalis</w:t>
            </w:r>
          </w:p>
        </w:tc>
        <w:tc>
          <w:tcPr>
            <w:tcW w:w="6379" w:type="dxa"/>
          </w:tcPr>
          <w:p w:rsidR="00581D4C" w:rsidRPr="006870E6" w:rsidRDefault="00581D4C" w:rsidP="003D4C51">
            <w:pPr>
              <w:spacing w:line="276" w:lineRule="auto"/>
              <w:jc w:val="center"/>
              <w:rPr>
                <w:sz w:val="28"/>
                <w:szCs w:val="28"/>
                <w:lang w:val="uk-UA"/>
              </w:rPr>
            </w:pPr>
            <w:r w:rsidRPr="006870E6">
              <w:rPr>
                <w:sz w:val="28"/>
                <w:szCs w:val="28"/>
                <w:lang w:val="uk-UA"/>
              </w:rPr>
              <w:t>4,8 x 10</w:t>
            </w:r>
            <w:r w:rsidRPr="006870E6">
              <w:rPr>
                <w:sz w:val="28"/>
                <w:szCs w:val="28"/>
                <w:vertAlign w:val="superscript"/>
                <w:lang w:val="uk-UA"/>
              </w:rPr>
              <w:t>-3</w:t>
            </w:r>
            <w:r w:rsidRPr="006870E6">
              <w:rPr>
                <w:sz w:val="28"/>
                <w:szCs w:val="28"/>
                <w:lang w:val="uk-UA"/>
              </w:rPr>
              <w:t xml:space="preserve"> ( для систем, що використовують забруднені поверхневі води); 1,3 x 10</w:t>
            </w:r>
            <w:r w:rsidRPr="006870E6">
              <w:rPr>
                <w:sz w:val="28"/>
                <w:szCs w:val="28"/>
                <w:vertAlign w:val="superscript"/>
                <w:lang w:val="uk-UA"/>
              </w:rPr>
              <w:t>-4</w:t>
            </w:r>
            <w:r w:rsidRPr="006870E6">
              <w:rPr>
                <w:sz w:val="28"/>
                <w:szCs w:val="28"/>
                <w:lang w:val="uk-UA"/>
              </w:rPr>
              <w:t xml:space="preserve">   ( для підземних вод)</w:t>
            </w:r>
          </w:p>
        </w:tc>
      </w:tr>
      <w:tr w:rsidR="00581D4C" w:rsidRPr="006870E6" w:rsidTr="003D4C51">
        <w:tc>
          <w:tcPr>
            <w:tcW w:w="3969" w:type="dxa"/>
          </w:tcPr>
          <w:p w:rsidR="00581D4C" w:rsidRPr="006870E6" w:rsidRDefault="00581D4C" w:rsidP="003D4C51">
            <w:pPr>
              <w:spacing w:line="276" w:lineRule="auto"/>
              <w:jc w:val="center"/>
              <w:rPr>
                <w:i/>
                <w:iCs/>
                <w:sz w:val="28"/>
                <w:szCs w:val="28"/>
                <w:lang w:val="uk-UA"/>
              </w:rPr>
            </w:pPr>
            <w:r w:rsidRPr="006870E6">
              <w:rPr>
                <w:i/>
                <w:iCs/>
                <w:sz w:val="28"/>
                <w:szCs w:val="28"/>
                <w:lang w:val="uk-UA"/>
              </w:rPr>
              <w:t>Naegleria fowleri</w:t>
            </w:r>
          </w:p>
        </w:tc>
        <w:tc>
          <w:tcPr>
            <w:tcW w:w="6379" w:type="dxa"/>
          </w:tcPr>
          <w:p w:rsidR="00581D4C" w:rsidRPr="006870E6" w:rsidRDefault="00581D4C" w:rsidP="003D4C51">
            <w:pPr>
              <w:spacing w:line="276" w:lineRule="auto"/>
              <w:jc w:val="center"/>
              <w:rPr>
                <w:sz w:val="28"/>
                <w:szCs w:val="28"/>
                <w:lang w:val="uk-UA"/>
              </w:rPr>
            </w:pPr>
            <w:r w:rsidRPr="006870E6">
              <w:rPr>
                <w:sz w:val="28"/>
                <w:szCs w:val="28"/>
                <w:lang w:val="uk-UA"/>
              </w:rPr>
              <w:t>8,5 × 10</w:t>
            </w:r>
            <w:r w:rsidRPr="006870E6">
              <w:rPr>
                <w:sz w:val="28"/>
                <w:szCs w:val="28"/>
                <w:vertAlign w:val="superscript"/>
                <w:lang w:val="uk-UA"/>
              </w:rPr>
              <w:t>-8</w:t>
            </w:r>
            <w:r w:rsidRPr="006870E6">
              <w:rPr>
                <w:sz w:val="28"/>
                <w:szCs w:val="28"/>
                <w:lang w:val="uk-UA"/>
              </w:rPr>
              <w:t xml:space="preserve"> ( при плаванні або водних процедурах)</w:t>
            </w:r>
          </w:p>
        </w:tc>
      </w:tr>
    </w:tbl>
    <w:p w:rsidR="00581D4C" w:rsidRPr="006870E6" w:rsidRDefault="00581D4C" w:rsidP="00581D4C">
      <w:pPr>
        <w:spacing w:line="360" w:lineRule="auto"/>
        <w:rPr>
          <w:sz w:val="28"/>
          <w:szCs w:val="28"/>
          <w:lang w:val="uk-UA"/>
        </w:rPr>
      </w:pPr>
    </w:p>
    <w:p w:rsidR="004A0681" w:rsidRPr="006870E6" w:rsidRDefault="004A0681" w:rsidP="004A0681">
      <w:pPr>
        <w:spacing w:line="360" w:lineRule="auto"/>
        <w:ind w:firstLine="708"/>
        <w:jc w:val="both"/>
        <w:rPr>
          <w:i/>
          <w:iCs/>
          <w:sz w:val="28"/>
          <w:szCs w:val="28"/>
          <w:lang w:val="uk-UA"/>
        </w:rPr>
      </w:pPr>
      <w:r w:rsidRPr="006870E6">
        <w:rPr>
          <w:sz w:val="28"/>
          <w:szCs w:val="28"/>
          <w:lang w:val="uk-UA"/>
        </w:rPr>
        <w:t xml:space="preserve">На думку автора </w:t>
      </w:r>
      <w:r w:rsidRPr="006870E6">
        <w:rPr>
          <w:sz w:val="28"/>
          <w:szCs w:val="28"/>
        </w:rPr>
        <w:t>[</w:t>
      </w:r>
      <w:r w:rsidRPr="006870E6">
        <w:rPr>
          <w:sz w:val="28"/>
          <w:szCs w:val="28"/>
          <w:lang w:val="uk-UA"/>
        </w:rPr>
        <w:t>10</w:t>
      </w:r>
      <w:r w:rsidRPr="006870E6">
        <w:rPr>
          <w:sz w:val="28"/>
          <w:szCs w:val="28"/>
        </w:rPr>
        <w:t>]</w:t>
      </w:r>
      <w:r w:rsidRPr="006870E6">
        <w:rPr>
          <w:sz w:val="28"/>
          <w:szCs w:val="28"/>
          <w:lang w:val="uk-UA"/>
        </w:rPr>
        <w:t xml:space="preserve"> методики оцінки ризику потребують подальшого розвитку. Будь-яке обчислення ризику в значній мірі залежить від можливої оцінки шляхів зараження питної води, інфекційної дози  і сприйнятливості населення. Хоча спроби оцінки ризиків від патогенів питної води в деяких випадках моделюють і дійсно приблизно прогнозують сферу дії хвороби [199], невизначеність занадто велика. Необхідні вдосконалені методики оцінки </w:t>
      </w:r>
      <w:r w:rsidR="00581D4C" w:rsidRPr="006870E6">
        <w:rPr>
          <w:sz w:val="28"/>
          <w:szCs w:val="28"/>
          <w:lang w:val="uk-UA"/>
        </w:rPr>
        <w:t>ризику, які б брали до уваги нерівномірний розподіл патогенів у питній воді [200], включали б кращі оцінки інфекційної дози і могли б більш точно передбачити інфекційність мікроорганізму в природних умовах [201, 202].</w:t>
      </w:r>
    </w:p>
    <w:p w:rsidR="004A0681" w:rsidRPr="006870E6" w:rsidRDefault="004A0681" w:rsidP="00581D4C">
      <w:pPr>
        <w:spacing w:line="360" w:lineRule="auto"/>
        <w:ind w:firstLine="567"/>
        <w:jc w:val="both"/>
        <w:rPr>
          <w:sz w:val="28"/>
          <w:szCs w:val="28"/>
          <w:lang w:val="uk-UA"/>
        </w:rPr>
      </w:pPr>
      <w:r w:rsidRPr="006870E6">
        <w:rPr>
          <w:sz w:val="28"/>
          <w:szCs w:val="28"/>
          <w:lang w:val="uk-UA"/>
        </w:rPr>
        <w:t>Крім того, для точних оцінок необхідне включення в моделі визначення ризику зараження взаємодій серед мікробів і між мікробами і хімічними речовинам, як це зараз робиться для окремих хімічних сполук [203].</w:t>
      </w:r>
    </w:p>
    <w:p w:rsidR="004A0681" w:rsidRPr="006870E6" w:rsidRDefault="004A0681" w:rsidP="004A0681">
      <w:pPr>
        <w:spacing w:line="360" w:lineRule="auto"/>
        <w:ind w:firstLine="709"/>
        <w:jc w:val="both"/>
        <w:rPr>
          <w:sz w:val="28"/>
          <w:szCs w:val="28"/>
          <w:lang w:val="uk-UA"/>
        </w:rPr>
      </w:pPr>
      <w:r w:rsidRPr="006870E6">
        <w:rPr>
          <w:sz w:val="28"/>
          <w:szCs w:val="28"/>
          <w:lang w:val="uk-UA"/>
        </w:rPr>
        <w:lastRenderedPageBreak/>
        <w:t xml:space="preserve">З точки зору  авторів аналітичного огляду [204], методологія оцінки ризику мікробної контамінації води повинна включати п'ять компонентів, які зручніше розглядати як етапи: 1) всебічна оцінка бази даних по проблемі, включаючи ідентифікацію методів і моделей дослідження ризику; 2) використання двох моделей для подальшої оцінки: статичної (конкретний індивідуум) і динамічної (популяція); 3) диференціація двох моделей залежно від умов, при яких моделі прогнозують подібні або суттєво різні оцінки ризику: для ідентифікації інфекційного агента досить використовувати менш складну статичну модель, тоді як  соціологічні і епідеміологічні дослідження з врахуванням якості води припускають застосування другої моделі; 4)  аналіз отриманих даних для розробки нових або корекції існуючих праворегулюючих документів; 5) комп'ютерна ідентифікація критеріїв з розробкою прогнозної оцінки для регулюючих і/або муніципальних органів у кожному конкретному випадку. </w:t>
      </w:r>
    </w:p>
    <w:p w:rsidR="004A0681" w:rsidRPr="006870E6" w:rsidRDefault="004A0681" w:rsidP="004A0681">
      <w:pPr>
        <w:spacing w:line="360" w:lineRule="auto"/>
        <w:jc w:val="both"/>
        <w:rPr>
          <w:sz w:val="28"/>
          <w:szCs w:val="28"/>
          <w:lang w:val="uk-UA"/>
        </w:rPr>
      </w:pPr>
    </w:p>
    <w:p w:rsidR="004A0681" w:rsidRPr="006870E6" w:rsidRDefault="004A0681" w:rsidP="004A0681">
      <w:pPr>
        <w:spacing w:line="360" w:lineRule="auto"/>
        <w:ind w:firstLine="709"/>
        <w:jc w:val="both"/>
        <w:rPr>
          <w:bCs/>
          <w:sz w:val="28"/>
          <w:szCs w:val="28"/>
          <w:lang w:val="uk-UA"/>
        </w:rPr>
      </w:pPr>
      <w:r w:rsidRPr="006870E6">
        <w:rPr>
          <w:bCs/>
          <w:sz w:val="28"/>
          <w:szCs w:val="28"/>
          <w:lang w:val="uk-UA"/>
        </w:rPr>
        <w:t xml:space="preserve">1.5  Аналіз та систематизація даних про санітарний стан водних об’єктів </w:t>
      </w:r>
      <w:r w:rsidR="00CA3452" w:rsidRPr="006870E6">
        <w:rPr>
          <w:bCs/>
          <w:sz w:val="28"/>
          <w:szCs w:val="28"/>
          <w:lang w:val="uk-UA"/>
        </w:rPr>
        <w:t>У</w:t>
      </w:r>
      <w:r w:rsidRPr="006870E6">
        <w:rPr>
          <w:bCs/>
          <w:sz w:val="28"/>
          <w:szCs w:val="28"/>
          <w:lang w:val="uk-UA"/>
        </w:rPr>
        <w:t>країнського Придунав’я</w:t>
      </w:r>
    </w:p>
    <w:p w:rsidR="004A0681" w:rsidRPr="006870E6" w:rsidRDefault="004A0681" w:rsidP="004A0681">
      <w:pPr>
        <w:spacing w:line="360" w:lineRule="auto"/>
        <w:ind w:firstLine="709"/>
        <w:jc w:val="both"/>
        <w:rPr>
          <w:bCs/>
          <w:sz w:val="28"/>
          <w:szCs w:val="28"/>
          <w:lang w:val="uk-UA"/>
        </w:rPr>
      </w:pPr>
    </w:p>
    <w:p w:rsidR="004A0681" w:rsidRPr="006870E6" w:rsidRDefault="004A0681" w:rsidP="004A0681">
      <w:pPr>
        <w:spacing w:line="360" w:lineRule="auto"/>
        <w:ind w:firstLine="720"/>
        <w:jc w:val="both"/>
        <w:rPr>
          <w:sz w:val="28"/>
          <w:szCs w:val="28"/>
          <w:lang w:val="uk-UA"/>
        </w:rPr>
      </w:pPr>
      <w:r w:rsidRPr="006870E6">
        <w:rPr>
          <w:sz w:val="28"/>
          <w:szCs w:val="28"/>
          <w:lang w:val="uk-UA"/>
        </w:rPr>
        <w:t xml:space="preserve">Субрегіон Українського Придунав'я </w:t>
      </w:r>
      <w:r w:rsidRPr="006870E6">
        <w:rPr>
          <w:sz w:val="28"/>
          <w:szCs w:val="28"/>
        </w:rPr>
        <w:t> </w:t>
      </w:r>
      <w:r w:rsidRPr="006870E6">
        <w:rPr>
          <w:sz w:val="28"/>
          <w:szCs w:val="28"/>
          <w:lang w:val="uk-UA"/>
        </w:rPr>
        <w:t xml:space="preserve">знаходиться на Південно-західній частині Одеської області, яка розташована у Дунайсько-Дністровському межиріччі Придунав'я; включає 5 адміністративних районів - Болградський, Ізмаїльський, Кілійський, Ренійський а також місто обласного підпорядкування Ізмаїл. </w:t>
      </w:r>
      <w:r w:rsidRPr="006870E6">
        <w:rPr>
          <w:sz w:val="28"/>
          <w:szCs w:val="28"/>
        </w:rPr>
        <w:t>Іноді до цього субрегіону відносять ще Татарбунарський район. Загальна площа регіону становить 6,6 тис. км</w:t>
      </w:r>
      <w:r w:rsidRPr="006870E6">
        <w:rPr>
          <w:sz w:val="28"/>
          <w:szCs w:val="28"/>
          <w:vertAlign w:val="superscript"/>
        </w:rPr>
        <w:t>2</w:t>
      </w:r>
      <w:bookmarkStart w:id="0" w:name="20"/>
      <w:bookmarkEnd w:id="0"/>
      <w:r w:rsidRPr="006870E6">
        <w:rPr>
          <w:sz w:val="28"/>
          <w:szCs w:val="28"/>
        </w:rPr>
        <w:t>.</w:t>
      </w:r>
      <w:r w:rsidRPr="006870E6">
        <w:rPr>
          <w:sz w:val="28"/>
          <w:szCs w:val="28"/>
          <w:lang w:val="uk-UA"/>
        </w:rPr>
        <w:t xml:space="preserve"> Єврорегіон «Нижній Дунай» включає Одеську область (Україна), повіт Кагул (Молдова) та повіти Бреїла, Галац і Тульча (Румунія) [205].</w:t>
      </w:r>
    </w:p>
    <w:p w:rsidR="004A0681" w:rsidRPr="006870E6" w:rsidRDefault="004A0681" w:rsidP="004A0681">
      <w:pPr>
        <w:pStyle w:val="210"/>
        <w:ind w:firstLine="567"/>
        <w:rPr>
          <w:sz w:val="28"/>
          <w:szCs w:val="28"/>
        </w:rPr>
      </w:pPr>
      <w:r w:rsidRPr="006870E6">
        <w:rPr>
          <w:sz w:val="28"/>
          <w:szCs w:val="28"/>
        </w:rPr>
        <w:t>Придунайські території, що ввійшли до єврорегіону, мають певний набір загальних проблем:</w:t>
      </w:r>
    </w:p>
    <w:p w:rsidR="004A0681" w:rsidRPr="006870E6" w:rsidRDefault="004A0681" w:rsidP="00E10D6E">
      <w:pPr>
        <w:pStyle w:val="210"/>
        <w:numPr>
          <w:ilvl w:val="0"/>
          <w:numId w:val="2"/>
        </w:numPr>
        <w:ind w:left="0" w:firstLine="567"/>
        <w:rPr>
          <w:sz w:val="28"/>
          <w:szCs w:val="28"/>
        </w:rPr>
      </w:pPr>
      <w:r w:rsidRPr="006870E6">
        <w:rPr>
          <w:sz w:val="28"/>
          <w:szCs w:val="28"/>
        </w:rPr>
        <w:t xml:space="preserve"> недостатній, а за окремими показниками - низький рівень соціально-економічного розвитку Придунайських регіонів у масштабі України, Молдови і Румунії;</w:t>
      </w:r>
    </w:p>
    <w:p w:rsidR="004A0681" w:rsidRPr="006870E6" w:rsidRDefault="004A0681" w:rsidP="00E10D6E">
      <w:pPr>
        <w:pStyle w:val="210"/>
        <w:numPr>
          <w:ilvl w:val="0"/>
          <w:numId w:val="2"/>
        </w:numPr>
        <w:ind w:left="0" w:firstLine="567"/>
        <w:rPr>
          <w:sz w:val="28"/>
          <w:szCs w:val="28"/>
        </w:rPr>
      </w:pPr>
      <w:r w:rsidRPr="006870E6">
        <w:rPr>
          <w:sz w:val="28"/>
          <w:szCs w:val="28"/>
        </w:rPr>
        <w:lastRenderedPageBreak/>
        <w:t xml:space="preserve"> значна строкатість та мозаїчність етнічного складу населення прикордонних територій, високі частки національних меншин з ознаками етносоціальної напруги;</w:t>
      </w:r>
    </w:p>
    <w:p w:rsidR="004A0681" w:rsidRPr="006870E6" w:rsidRDefault="004A0681" w:rsidP="00E10D6E">
      <w:pPr>
        <w:pStyle w:val="210"/>
        <w:numPr>
          <w:ilvl w:val="0"/>
          <w:numId w:val="2"/>
        </w:numPr>
        <w:ind w:left="0" w:firstLine="567"/>
        <w:rPr>
          <w:sz w:val="28"/>
          <w:szCs w:val="28"/>
        </w:rPr>
      </w:pPr>
      <w:r w:rsidRPr="006870E6">
        <w:rPr>
          <w:sz w:val="28"/>
          <w:szCs w:val="28"/>
        </w:rPr>
        <w:t xml:space="preserve"> низький рівень зайнятості населення, високий рівень безробіття (часто в прихованій формі);</w:t>
      </w:r>
    </w:p>
    <w:p w:rsidR="004A0681" w:rsidRPr="006870E6" w:rsidRDefault="004A0681" w:rsidP="00E10D6E">
      <w:pPr>
        <w:pStyle w:val="210"/>
        <w:numPr>
          <w:ilvl w:val="0"/>
          <w:numId w:val="2"/>
        </w:numPr>
        <w:ind w:left="0" w:firstLine="567"/>
        <w:rPr>
          <w:sz w:val="28"/>
          <w:szCs w:val="28"/>
        </w:rPr>
      </w:pPr>
      <w:r w:rsidRPr="006870E6">
        <w:rPr>
          <w:sz w:val="28"/>
          <w:szCs w:val="28"/>
        </w:rPr>
        <w:t xml:space="preserve"> політична та соціально-економічна напруга;</w:t>
      </w:r>
    </w:p>
    <w:p w:rsidR="004A0681" w:rsidRPr="006870E6" w:rsidRDefault="004A0681" w:rsidP="00E10D6E">
      <w:pPr>
        <w:pStyle w:val="210"/>
        <w:numPr>
          <w:ilvl w:val="0"/>
          <w:numId w:val="2"/>
        </w:numPr>
        <w:ind w:left="0" w:firstLine="567"/>
        <w:rPr>
          <w:sz w:val="28"/>
          <w:szCs w:val="28"/>
        </w:rPr>
      </w:pPr>
      <w:r w:rsidRPr="006870E6">
        <w:rPr>
          <w:sz w:val="28"/>
          <w:szCs w:val="28"/>
        </w:rPr>
        <w:t xml:space="preserve"> недосконала структура господарства прикордонних регіонів. Низький рівень розвитку сфери послуг і соціальної сфери в цілому. Недостатній рівень розвитку промисловості. Слабка інфраструктурно-комунікаційна облаштованість території. Низько-технологічний і незбалансований (за умовами зберігання та переробки сільськогосподарської продукції) агропромисловий сектор економіки, який є для цих районів провідним;</w:t>
      </w:r>
    </w:p>
    <w:p w:rsidR="004A0681" w:rsidRPr="006870E6" w:rsidRDefault="004A0681" w:rsidP="00E10D6E">
      <w:pPr>
        <w:pStyle w:val="210"/>
        <w:numPr>
          <w:ilvl w:val="0"/>
          <w:numId w:val="2"/>
        </w:numPr>
        <w:ind w:left="0" w:firstLine="567"/>
        <w:rPr>
          <w:sz w:val="28"/>
          <w:szCs w:val="28"/>
        </w:rPr>
      </w:pPr>
      <w:r w:rsidRPr="006870E6">
        <w:rPr>
          <w:sz w:val="28"/>
          <w:szCs w:val="28"/>
        </w:rPr>
        <w:t xml:space="preserve"> значна, особливо для Молдови та України, транспортна ізольованість придунайських регіонів від головних центрів і районів. Слабко розвинена транспортна та комунікаційна інфраструктура;</w:t>
      </w:r>
    </w:p>
    <w:p w:rsidR="004A0681" w:rsidRPr="006870E6" w:rsidRDefault="004A0681" w:rsidP="00E10D6E">
      <w:pPr>
        <w:pStyle w:val="210"/>
        <w:numPr>
          <w:ilvl w:val="0"/>
          <w:numId w:val="2"/>
        </w:numPr>
        <w:ind w:left="0" w:firstLine="567"/>
        <w:rPr>
          <w:sz w:val="28"/>
          <w:szCs w:val="28"/>
        </w:rPr>
      </w:pPr>
      <w:r w:rsidRPr="006870E6">
        <w:rPr>
          <w:sz w:val="28"/>
          <w:szCs w:val="28"/>
        </w:rPr>
        <w:t xml:space="preserve"> низький рівень міжнародного та міжрегіонального співробітництва регіонів Нижнього Дунаю. Запізніле і вкрай недостатнє входження країн - учасниць проекту в європейські та світові ринки;</w:t>
      </w:r>
    </w:p>
    <w:p w:rsidR="004A0681" w:rsidRPr="006870E6" w:rsidRDefault="004A0681" w:rsidP="00E10D6E">
      <w:pPr>
        <w:pStyle w:val="210"/>
        <w:numPr>
          <w:ilvl w:val="0"/>
          <w:numId w:val="2"/>
        </w:numPr>
        <w:ind w:left="0" w:firstLine="567"/>
        <w:rPr>
          <w:sz w:val="28"/>
          <w:szCs w:val="28"/>
        </w:rPr>
      </w:pPr>
      <w:r w:rsidRPr="006870E6">
        <w:rPr>
          <w:sz w:val="28"/>
          <w:szCs w:val="28"/>
        </w:rPr>
        <w:t xml:space="preserve"> напружена соціально-екологічна ситуація, зумовлена низькою якістю питної води та відсутністю регіональної активної та скоординованої на міжнародному і міжрегіональному рівнях природоохоронної та соціально-екологічної політики. Високий рівень захворювання населення, замори риби в придунайських озерах і водосховищах, загрозлива епідеміологічна ситуація </w:t>
      </w:r>
      <w:r w:rsidRPr="006870E6">
        <w:rPr>
          <w:sz w:val="28"/>
          <w:szCs w:val="28"/>
          <w:lang w:val="ru-RU"/>
        </w:rPr>
        <w:t>[</w:t>
      </w:r>
      <w:r w:rsidR="000244EB" w:rsidRPr="006870E6">
        <w:rPr>
          <w:sz w:val="28"/>
          <w:szCs w:val="28"/>
          <w:lang w:val="ru-RU"/>
        </w:rPr>
        <w:t>125</w:t>
      </w:r>
      <w:r w:rsidRPr="006870E6">
        <w:rPr>
          <w:sz w:val="28"/>
          <w:szCs w:val="28"/>
          <w:lang w:val="ru-RU"/>
        </w:rPr>
        <w:t>]</w:t>
      </w:r>
      <w:r w:rsidRPr="006870E6">
        <w:rPr>
          <w:sz w:val="28"/>
          <w:szCs w:val="28"/>
        </w:rPr>
        <w:t>.</w:t>
      </w:r>
    </w:p>
    <w:p w:rsidR="004A0681" w:rsidRPr="006870E6" w:rsidRDefault="004A0681" w:rsidP="004A0681">
      <w:pPr>
        <w:shd w:val="clear" w:color="auto" w:fill="FFFFFF"/>
        <w:tabs>
          <w:tab w:val="left" w:pos="709"/>
        </w:tabs>
        <w:spacing w:line="360" w:lineRule="auto"/>
        <w:jc w:val="both"/>
        <w:textAlignment w:val="baseline"/>
        <w:rPr>
          <w:sz w:val="28"/>
          <w:szCs w:val="28"/>
        </w:rPr>
      </w:pPr>
      <w:r w:rsidRPr="006870E6">
        <w:rPr>
          <w:sz w:val="28"/>
          <w:szCs w:val="28"/>
        </w:rPr>
        <w:tab/>
      </w:r>
      <w:r w:rsidRPr="006870E6">
        <w:rPr>
          <w:sz w:val="28"/>
          <w:szCs w:val="28"/>
          <w:lang w:val="uk-UA"/>
        </w:rPr>
        <w:t xml:space="preserve">Складна екологічна ситуація є однією із основних проблем, що стримують економічний розвиток Українського Придунав’я </w:t>
      </w:r>
      <w:r w:rsidRPr="006870E6">
        <w:rPr>
          <w:sz w:val="28"/>
          <w:szCs w:val="28"/>
        </w:rPr>
        <w:t>[</w:t>
      </w:r>
      <w:r w:rsidRPr="006870E6">
        <w:rPr>
          <w:sz w:val="28"/>
          <w:szCs w:val="28"/>
          <w:lang w:val="uk-UA"/>
        </w:rPr>
        <w:t>206</w:t>
      </w:r>
      <w:r w:rsidRPr="006870E6">
        <w:rPr>
          <w:sz w:val="28"/>
          <w:szCs w:val="28"/>
        </w:rPr>
        <w:t>]</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У Плані дій Європейської стратегії розвитку Дунайського регіону [207], який передбачає, у тому числі виконання   </w:t>
      </w:r>
      <w:r w:rsidRPr="006870E6">
        <w:rPr>
          <w:sz w:val="28"/>
          <w:szCs w:val="28"/>
        </w:rPr>
        <w:t>Державн</w:t>
      </w:r>
      <w:r w:rsidRPr="006870E6">
        <w:rPr>
          <w:sz w:val="28"/>
          <w:szCs w:val="28"/>
          <w:lang w:val="uk-UA"/>
        </w:rPr>
        <w:t xml:space="preserve">ої </w:t>
      </w:r>
      <w:r w:rsidRPr="006870E6">
        <w:rPr>
          <w:sz w:val="28"/>
          <w:szCs w:val="28"/>
        </w:rPr>
        <w:t>програм</w:t>
      </w:r>
      <w:r w:rsidRPr="006870E6">
        <w:rPr>
          <w:sz w:val="28"/>
          <w:szCs w:val="28"/>
          <w:lang w:val="uk-UA"/>
        </w:rPr>
        <w:t>и</w:t>
      </w:r>
      <w:r w:rsidRPr="006870E6">
        <w:rPr>
          <w:sz w:val="28"/>
          <w:szCs w:val="28"/>
        </w:rPr>
        <w:t xml:space="preserve"> розвитку транскордонного співробітництва на 2011–2015 рр. (Постанова КМУ від 1 грудня 2010 р.</w:t>
      </w:r>
      <w:r w:rsidRPr="006870E6">
        <w:rPr>
          <w:sz w:val="28"/>
          <w:szCs w:val="28"/>
          <w:lang w:val="uk-UA"/>
        </w:rPr>
        <w:t xml:space="preserve"> за</w:t>
      </w:r>
      <w:r w:rsidRPr="006870E6">
        <w:rPr>
          <w:sz w:val="28"/>
          <w:szCs w:val="28"/>
        </w:rPr>
        <w:t xml:space="preserve"> № 1088) ідентифікована</w:t>
      </w:r>
      <w:r w:rsidRPr="006870E6">
        <w:rPr>
          <w:sz w:val="28"/>
          <w:szCs w:val="28"/>
          <w:lang w:val="uk-UA"/>
        </w:rPr>
        <w:t xml:space="preserve">  </w:t>
      </w:r>
      <w:r w:rsidRPr="006870E6">
        <w:rPr>
          <w:sz w:val="28"/>
          <w:szCs w:val="28"/>
        </w:rPr>
        <w:t xml:space="preserve"> найбільш нагальна потреба</w:t>
      </w:r>
      <w:r w:rsidRPr="006870E6">
        <w:rPr>
          <w:sz w:val="28"/>
          <w:szCs w:val="28"/>
          <w:lang w:val="uk-UA"/>
        </w:rPr>
        <w:t xml:space="preserve"> </w:t>
      </w:r>
      <w:r w:rsidRPr="006870E6">
        <w:rPr>
          <w:sz w:val="28"/>
          <w:szCs w:val="28"/>
        </w:rPr>
        <w:t xml:space="preserve">   нестач</w:t>
      </w:r>
      <w:r w:rsidRPr="006870E6">
        <w:rPr>
          <w:sz w:val="28"/>
          <w:szCs w:val="28"/>
          <w:lang w:val="uk-UA"/>
        </w:rPr>
        <w:t>і</w:t>
      </w:r>
      <w:r w:rsidRPr="006870E6">
        <w:rPr>
          <w:sz w:val="28"/>
          <w:szCs w:val="28"/>
        </w:rPr>
        <w:t xml:space="preserve"> чистої </w:t>
      </w:r>
      <w:r w:rsidRPr="006870E6">
        <w:rPr>
          <w:sz w:val="28"/>
          <w:szCs w:val="28"/>
        </w:rPr>
        <w:lastRenderedPageBreak/>
        <w:t>питної води</w:t>
      </w:r>
      <w:r w:rsidRPr="006870E6">
        <w:rPr>
          <w:sz w:val="28"/>
          <w:szCs w:val="28"/>
          <w:lang w:val="uk-UA"/>
        </w:rPr>
        <w:t>, що</w:t>
      </w:r>
      <w:r w:rsidRPr="006870E6">
        <w:rPr>
          <w:sz w:val="28"/>
          <w:szCs w:val="28"/>
        </w:rPr>
        <w:t xml:space="preserve"> спричиняє проблеми зі здоров’ям, промислове, сільськогосподарське та побутове забруднення навколишнього середовища</w:t>
      </w:r>
      <w:r w:rsidRPr="006870E6">
        <w:rPr>
          <w:sz w:val="28"/>
          <w:szCs w:val="28"/>
          <w:lang w:val="uk-UA"/>
        </w:rPr>
        <w:t>, які</w:t>
      </w:r>
      <w:r w:rsidRPr="006870E6">
        <w:rPr>
          <w:sz w:val="28"/>
          <w:szCs w:val="28"/>
        </w:rPr>
        <w:t xml:space="preserve"> згубно вплива</w:t>
      </w:r>
      <w:r w:rsidRPr="006870E6">
        <w:rPr>
          <w:sz w:val="28"/>
          <w:szCs w:val="28"/>
          <w:lang w:val="uk-UA"/>
        </w:rPr>
        <w:t>ють</w:t>
      </w:r>
      <w:r w:rsidRPr="006870E6">
        <w:rPr>
          <w:sz w:val="28"/>
          <w:szCs w:val="28"/>
        </w:rPr>
        <w:t xml:space="preserve"> на транскордонні водотоки</w:t>
      </w:r>
      <w:r w:rsidRPr="006870E6">
        <w:rPr>
          <w:sz w:val="28"/>
          <w:szCs w:val="28"/>
          <w:lang w:val="uk-UA"/>
        </w:rPr>
        <w:t>.</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Серед рекомендацій в  Національній Стратегії щодо імплементації Стратегії ЄС стосовно Дунайського регіону значиться наступне: «З метою поліпшення якісного централізованого водопостачання і водовідведення в Українському Придунав’ї розглянути можливість використання нових джерел водопостачання (підруслових вод Дунаю), що вимагає окремого розділу в Програмі комплексного розвитку Українського Придунав’я» [208].</w:t>
      </w:r>
    </w:p>
    <w:p w:rsidR="004A0681" w:rsidRPr="006870E6" w:rsidRDefault="004A0681" w:rsidP="004A0681">
      <w:pPr>
        <w:spacing w:line="360" w:lineRule="auto"/>
        <w:ind w:firstLine="720"/>
        <w:jc w:val="both"/>
        <w:rPr>
          <w:rFonts w:eastAsia="TimesNewRomanPS-BoldMT"/>
          <w:sz w:val="28"/>
          <w:szCs w:val="28"/>
        </w:rPr>
      </w:pPr>
      <w:r w:rsidRPr="006870E6">
        <w:rPr>
          <w:rFonts w:eastAsia="TimesNewRomanPSMT"/>
          <w:sz w:val="28"/>
          <w:szCs w:val="28"/>
        </w:rPr>
        <w:t>У С</w:t>
      </w:r>
      <w:r w:rsidRPr="006870E6">
        <w:rPr>
          <w:rFonts w:eastAsia="TimesNewRomanPSMT"/>
          <w:sz w:val="28"/>
          <w:szCs w:val="28"/>
          <w:lang w:val="uk-UA"/>
        </w:rPr>
        <w:t xml:space="preserve">тратегічному плані підвищення конкурентоспроможності та економічного розвитку Придунайського економічного субрегіону </w:t>
      </w:r>
      <w:r w:rsidRPr="006870E6">
        <w:rPr>
          <w:rFonts w:eastAsia="TimesNewRomanPS-BoldMT"/>
          <w:sz w:val="28"/>
          <w:szCs w:val="28"/>
        </w:rPr>
        <w:t xml:space="preserve">на </w:t>
      </w:r>
      <w:r w:rsidRPr="006870E6">
        <w:rPr>
          <w:rFonts w:eastAsia="TimesNewRomanPSMT"/>
          <w:sz w:val="28"/>
          <w:szCs w:val="28"/>
        </w:rPr>
        <w:t>2012-2022</w:t>
      </w:r>
      <w:r w:rsidRPr="006870E6">
        <w:rPr>
          <w:rFonts w:eastAsia="TimesNewRomanPSMT"/>
          <w:sz w:val="28"/>
          <w:szCs w:val="28"/>
          <w:lang w:val="uk-UA"/>
        </w:rPr>
        <w:t xml:space="preserve"> </w:t>
      </w:r>
      <w:r w:rsidRPr="006870E6">
        <w:rPr>
          <w:rFonts w:eastAsia="TimesNewRomanPSMT"/>
          <w:sz w:val="28"/>
          <w:szCs w:val="28"/>
        </w:rPr>
        <w:t>[</w:t>
      </w:r>
      <w:r w:rsidRPr="006870E6">
        <w:rPr>
          <w:rFonts w:eastAsia="TimesNewRomanPSMT"/>
          <w:sz w:val="28"/>
          <w:szCs w:val="28"/>
          <w:lang w:val="uk-UA"/>
        </w:rPr>
        <w:t>209</w:t>
      </w:r>
      <w:r w:rsidRPr="006870E6">
        <w:rPr>
          <w:rFonts w:eastAsia="TimesNewRomanPSMT"/>
          <w:sz w:val="28"/>
          <w:szCs w:val="28"/>
        </w:rPr>
        <w:t xml:space="preserve">] </w:t>
      </w:r>
      <w:r w:rsidRPr="006870E6">
        <w:rPr>
          <w:rFonts w:eastAsia="TimesNewRomanPSMT"/>
          <w:sz w:val="28"/>
          <w:szCs w:val="28"/>
          <w:lang w:val="uk-UA"/>
        </w:rPr>
        <w:t>передбачено</w:t>
      </w:r>
      <w:r w:rsidRPr="006870E6">
        <w:rPr>
          <w:rFonts w:eastAsia="TimesNewRomanPS-BoldMT"/>
          <w:sz w:val="28"/>
          <w:szCs w:val="28"/>
        </w:rPr>
        <w:t xml:space="preserve"> </w:t>
      </w:r>
      <w:r w:rsidRPr="006870E6">
        <w:rPr>
          <w:rFonts w:eastAsia="TimesNewRomanPS-BoldMT"/>
          <w:sz w:val="28"/>
          <w:szCs w:val="28"/>
          <w:lang w:val="uk-UA"/>
        </w:rPr>
        <w:t>р</w:t>
      </w:r>
      <w:r w:rsidRPr="006870E6">
        <w:rPr>
          <w:rFonts w:eastAsia="TimesNewRomanPS-BoldMT"/>
          <w:sz w:val="28"/>
          <w:szCs w:val="28"/>
        </w:rPr>
        <w:t>озробк</w:t>
      </w:r>
      <w:r w:rsidRPr="006870E6">
        <w:rPr>
          <w:rFonts w:eastAsia="TimesNewRomanPS-BoldMT"/>
          <w:sz w:val="28"/>
          <w:szCs w:val="28"/>
          <w:lang w:val="uk-UA"/>
        </w:rPr>
        <w:t>у</w:t>
      </w:r>
      <w:r w:rsidRPr="006870E6">
        <w:rPr>
          <w:rFonts w:eastAsia="TimesNewRomanPS-BoldMT"/>
          <w:sz w:val="28"/>
          <w:szCs w:val="28"/>
        </w:rPr>
        <w:t xml:space="preserve"> проектів забезпечення якісною питною водою.</w:t>
      </w:r>
      <w:r w:rsidRPr="006870E6">
        <w:rPr>
          <w:rFonts w:eastAsia="TimesNewRomanPS-BoldMT"/>
          <w:sz w:val="28"/>
          <w:szCs w:val="28"/>
          <w:lang w:val="uk-UA"/>
        </w:rPr>
        <w:t xml:space="preserve"> </w:t>
      </w:r>
    </w:p>
    <w:p w:rsidR="004A0681" w:rsidRPr="006870E6" w:rsidRDefault="004A0681" w:rsidP="004A0681">
      <w:pPr>
        <w:spacing w:line="360" w:lineRule="auto"/>
        <w:ind w:firstLine="708"/>
        <w:jc w:val="both"/>
        <w:rPr>
          <w:sz w:val="28"/>
          <w:szCs w:val="28"/>
        </w:rPr>
      </w:pPr>
      <w:r w:rsidRPr="006870E6">
        <w:rPr>
          <w:sz w:val="28"/>
          <w:szCs w:val="28"/>
        </w:rPr>
        <w:t>На думку автор</w:t>
      </w:r>
      <w:r w:rsidRPr="006870E6">
        <w:rPr>
          <w:sz w:val="28"/>
          <w:szCs w:val="28"/>
          <w:lang w:val="uk-UA"/>
        </w:rPr>
        <w:t xml:space="preserve">ів роботи </w:t>
      </w:r>
      <w:r w:rsidRPr="006870E6">
        <w:rPr>
          <w:sz w:val="28"/>
          <w:szCs w:val="28"/>
        </w:rPr>
        <w:t>[</w:t>
      </w:r>
      <w:r w:rsidRPr="006870E6">
        <w:rPr>
          <w:sz w:val="28"/>
          <w:szCs w:val="28"/>
          <w:lang w:val="uk-UA"/>
        </w:rPr>
        <w:t>210</w:t>
      </w:r>
      <w:r w:rsidRPr="006870E6">
        <w:rPr>
          <w:sz w:val="28"/>
          <w:szCs w:val="28"/>
        </w:rPr>
        <w:t>]</w:t>
      </w:r>
      <w:r w:rsidRPr="006870E6">
        <w:rPr>
          <w:sz w:val="28"/>
          <w:szCs w:val="28"/>
          <w:lang w:val="uk-UA"/>
        </w:rPr>
        <w:t>, а</w:t>
      </w:r>
      <w:r w:rsidRPr="006870E6">
        <w:rPr>
          <w:sz w:val="28"/>
          <w:szCs w:val="28"/>
        </w:rPr>
        <w:t>ктуальною проблемою соціально-економічного розвитку регіону, яка пронизує всі види господарської діяльності населення і багато в чому визначає соціальну життєдіяльність, є водне господарство. З одного боку, УП має величезні запаси дорогоцінної для степового краю прісної води, з другого — якість води незадовільна і невпинно погіршується. В багатьох селах Болградського та Кілійського районів гостро відчуваєть</w:t>
      </w:r>
      <w:r w:rsidRPr="006870E6">
        <w:rPr>
          <w:sz w:val="28"/>
          <w:szCs w:val="28"/>
        </w:rPr>
        <w:softHyphen/>
        <w:t>ся дефіцит води. Якість води в Дунаї, під впливом бруду переважно з інших країн Європи, потребує відповідної регламентації, моніторингу та контролю на рівні міжнародного співробітництва. За цією причин</w:t>
      </w:r>
      <w:r w:rsidRPr="006870E6">
        <w:rPr>
          <w:sz w:val="28"/>
          <w:szCs w:val="28"/>
          <w:lang w:val="uk-UA"/>
        </w:rPr>
        <w:t>и</w:t>
      </w:r>
      <w:r w:rsidRPr="006870E6">
        <w:rPr>
          <w:sz w:val="28"/>
          <w:szCs w:val="28"/>
        </w:rPr>
        <w:t xml:space="preserve"> якість води зазнає суттєвого зниження, що негативно впливає на водокористування в Українському Придунав'ї, на існування цінної флори і фауни в Дунайському біосферному заповіднику. Але ніякої компенсації за ушкодження Україна не отримує.</w:t>
      </w:r>
    </w:p>
    <w:p w:rsidR="004A0681" w:rsidRPr="006870E6" w:rsidRDefault="004A0681" w:rsidP="004A0681">
      <w:pPr>
        <w:spacing w:line="360" w:lineRule="auto"/>
        <w:ind w:firstLine="708"/>
        <w:jc w:val="both"/>
        <w:rPr>
          <w:sz w:val="28"/>
          <w:szCs w:val="28"/>
        </w:rPr>
      </w:pPr>
      <w:r w:rsidRPr="006870E6">
        <w:rPr>
          <w:sz w:val="28"/>
          <w:szCs w:val="28"/>
        </w:rPr>
        <w:t>Головним напрямком подолання всіх проблем, пов’язаних з використанням водних ресурсів регіону, повинен стати інтегрований вод</w:t>
      </w:r>
      <w:r w:rsidRPr="006870E6">
        <w:rPr>
          <w:sz w:val="28"/>
          <w:szCs w:val="28"/>
        </w:rPr>
        <w:softHyphen/>
        <w:t xml:space="preserve">ний менеджмент, який введений у країнах ЄС відомою Директивою (1994 р.). Йдеться про комплексне і міжвідомче (а краще — надвідомче) регулювання водних ресурсів на засадах їх постійного </w:t>
      </w:r>
      <w:r w:rsidRPr="006870E6">
        <w:rPr>
          <w:sz w:val="28"/>
          <w:szCs w:val="28"/>
          <w:lang w:val="uk-UA"/>
        </w:rPr>
        <w:t>і</w:t>
      </w:r>
      <w:r w:rsidRPr="006870E6">
        <w:rPr>
          <w:sz w:val="28"/>
          <w:szCs w:val="28"/>
        </w:rPr>
        <w:t xml:space="preserve"> цілісного моніторингу та кадастрової оцінки, з урахуванням також  "еффекту наприкінці труби".</w:t>
      </w:r>
    </w:p>
    <w:p w:rsidR="004A0681" w:rsidRPr="006870E6" w:rsidRDefault="004A0681" w:rsidP="004A0681">
      <w:pPr>
        <w:spacing w:line="360" w:lineRule="auto"/>
        <w:ind w:firstLine="708"/>
        <w:jc w:val="both"/>
        <w:rPr>
          <w:sz w:val="28"/>
          <w:szCs w:val="28"/>
        </w:rPr>
      </w:pPr>
      <w:r w:rsidRPr="006870E6">
        <w:rPr>
          <w:sz w:val="28"/>
          <w:szCs w:val="28"/>
          <w:lang w:val="uk-UA"/>
        </w:rPr>
        <w:lastRenderedPageBreak/>
        <w:t xml:space="preserve">Особливий інтерес представляють придунайські озера — Кагул, Кугурлуй, Ялпуг, Катлабуг, Китай, які є затопленими річковими долинами — лиманами, і містять значні запаси прісної води та біоресурсів. Починаючи з 1950-х років, гідрологічний зв’язок озер-лиманів з Дунаєм був порушений внаслідок будівництва дамб, що захищають населення від паводкових повеней. </w:t>
      </w:r>
      <w:r w:rsidRPr="006870E6">
        <w:rPr>
          <w:sz w:val="28"/>
          <w:szCs w:val="28"/>
        </w:rPr>
        <w:t>На поточний час заповнення озер водою та її скиди здійснюються за допомогою системи шлюзів і ка</w:t>
      </w:r>
      <w:r w:rsidRPr="006870E6">
        <w:rPr>
          <w:sz w:val="28"/>
          <w:szCs w:val="28"/>
        </w:rPr>
        <w:softHyphen/>
        <w:t>налів, а озера практично стали водосховищами. Озера та інші водні об’єкти регіону не мають захисних водоохоронних смуг і потерпають від зростаючого антропогенно-техногенного тиску.</w:t>
      </w:r>
    </w:p>
    <w:p w:rsidR="004A0681" w:rsidRPr="006870E6" w:rsidRDefault="004A0681" w:rsidP="004A0681">
      <w:pPr>
        <w:spacing w:line="360" w:lineRule="auto"/>
        <w:ind w:firstLine="708"/>
        <w:jc w:val="both"/>
        <w:rPr>
          <w:sz w:val="28"/>
          <w:szCs w:val="28"/>
        </w:rPr>
      </w:pPr>
      <w:r w:rsidRPr="006870E6">
        <w:rPr>
          <w:sz w:val="28"/>
          <w:szCs w:val="28"/>
        </w:rPr>
        <w:t>Останніми спостереженнями (проект ТАСІS, 2001-2002 рр.) вста</w:t>
      </w:r>
      <w:r w:rsidRPr="006870E6">
        <w:rPr>
          <w:sz w:val="28"/>
          <w:szCs w:val="28"/>
        </w:rPr>
        <w:softHyphen/>
        <w:t>новлено помітне зменшення обсягів озерної води (оз. Кугурлуй — близько 40 %) та підвищений вміст солей в озерах, що робить непри</w:t>
      </w:r>
      <w:r w:rsidRPr="006870E6">
        <w:rPr>
          <w:sz w:val="28"/>
          <w:szCs w:val="28"/>
        </w:rPr>
        <w:softHyphen/>
        <w:t>датними їх води і для пиття, і для ірігації. Відтак, необхідно ради</w:t>
      </w:r>
      <w:r w:rsidRPr="006870E6">
        <w:rPr>
          <w:sz w:val="28"/>
          <w:szCs w:val="28"/>
        </w:rPr>
        <w:softHyphen/>
        <w:t>кально міняти режими водообміну озер з Дунаєм, щоби призупинити подальше погіршення якості озерних вод та сприяти екологічному оздоровленню навколишнього середовища.</w:t>
      </w:r>
    </w:p>
    <w:p w:rsidR="004A0681" w:rsidRPr="006870E6" w:rsidRDefault="004A0681" w:rsidP="004A0681">
      <w:pPr>
        <w:spacing w:line="360" w:lineRule="auto"/>
        <w:ind w:firstLine="708"/>
        <w:jc w:val="both"/>
        <w:rPr>
          <w:sz w:val="28"/>
          <w:szCs w:val="28"/>
        </w:rPr>
      </w:pPr>
      <w:r w:rsidRPr="006870E6">
        <w:rPr>
          <w:sz w:val="28"/>
          <w:szCs w:val="28"/>
          <w:lang w:val="uk-UA"/>
        </w:rPr>
        <w:t xml:space="preserve">Ренійський та Ізмаїльський райони Одеської області користуються переважно підземним водопостачанням, а Кілійський і Болградський використовують поверхневі води та колодязі. </w:t>
      </w:r>
      <w:r w:rsidRPr="006870E6">
        <w:rPr>
          <w:sz w:val="28"/>
          <w:szCs w:val="28"/>
        </w:rPr>
        <w:t>Найгостріша ситуація з водопостачанням склалася у Кілії та Вилковому, які користуються виключно дунайською водою, а також у Болграді, що живиться водою з оз. Ялпуг. Якість питної води у зазначених містах не відповідає санітарним нормам.</w:t>
      </w:r>
    </w:p>
    <w:p w:rsidR="004A0681" w:rsidRPr="006870E6" w:rsidRDefault="004A0681" w:rsidP="004A0681">
      <w:pPr>
        <w:spacing w:line="360" w:lineRule="auto"/>
        <w:ind w:firstLine="708"/>
        <w:jc w:val="both"/>
        <w:rPr>
          <w:sz w:val="28"/>
          <w:szCs w:val="28"/>
        </w:rPr>
      </w:pPr>
      <w:r w:rsidRPr="006870E6">
        <w:rPr>
          <w:sz w:val="28"/>
          <w:szCs w:val="28"/>
        </w:rPr>
        <w:t>Протягом 1990-х років спостерігалося значне (більше, аніж чоти</w:t>
      </w:r>
      <w:r w:rsidRPr="006870E6">
        <w:rPr>
          <w:sz w:val="28"/>
          <w:szCs w:val="28"/>
        </w:rPr>
        <w:softHyphen/>
        <w:t>рикратне) скорочення водоспоживання в регіоні, яке пов'язане із кри</w:t>
      </w:r>
      <w:r w:rsidRPr="006870E6">
        <w:rPr>
          <w:sz w:val="28"/>
          <w:szCs w:val="28"/>
        </w:rPr>
        <w:softHyphen/>
        <w:t>зовим станом зрошуваного землеробства та всього господарства в цілому. Найбільші обсяги промислових і побутових стоків дають Ізмаїл, Вилкове, Рені, більшу (понад 90 %) частину яких скидають неочищеними.</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Дунайське узмор'я – один із самих забруднених районів акваторії Чорного моря. Зі стоком Дунаю привноситься 83 млн. тонн суспензії, збагаченої шкідливими інгредієнтами. У зоні геохімічного бар'єру осаджуються важкі метали, мікроелементи і полютанти. Відзначається значна лужність вод Дунаю, дефіцит </w:t>
      </w:r>
      <w:r w:rsidRPr="006870E6">
        <w:rPr>
          <w:sz w:val="28"/>
          <w:szCs w:val="28"/>
          <w:lang w:val="uk-UA"/>
        </w:rPr>
        <w:lastRenderedPageBreak/>
        <w:t>кисню і утворення зон гіпоксії, значне перевищення вмісту фосфатів, особливо в осадах на 2 порядку, нітратів до – 20 раз, нафтопродуктів у кілька раз (крім зимового періоду), органо-мінеральних і інших забруднень, що може привести до деградації екосистем [211].</w:t>
      </w:r>
    </w:p>
    <w:p w:rsidR="004A0681" w:rsidRPr="006870E6" w:rsidRDefault="004A0681" w:rsidP="004A0681">
      <w:pPr>
        <w:spacing w:line="360" w:lineRule="auto"/>
        <w:ind w:firstLine="708"/>
        <w:jc w:val="both"/>
        <w:rPr>
          <w:sz w:val="28"/>
          <w:szCs w:val="28"/>
        </w:rPr>
      </w:pPr>
      <w:r w:rsidRPr="006870E6">
        <w:rPr>
          <w:sz w:val="28"/>
          <w:szCs w:val="28"/>
        </w:rPr>
        <w:t>Дисертація [</w:t>
      </w:r>
      <w:r w:rsidRPr="006870E6">
        <w:rPr>
          <w:sz w:val="28"/>
          <w:szCs w:val="28"/>
          <w:lang w:val="uk-UA"/>
        </w:rPr>
        <w:t>212</w:t>
      </w:r>
      <w:r w:rsidRPr="006870E6">
        <w:rPr>
          <w:sz w:val="28"/>
          <w:szCs w:val="28"/>
        </w:rPr>
        <w:t>] присвячена оцінці ролі стоку р. Дунай в евтрофуванні північно-західної частини Чорного моря. На основі багаторічних даних (1948-2000 рр.) досліджень в гірлов</w:t>
      </w:r>
      <w:r w:rsidRPr="006870E6">
        <w:rPr>
          <w:sz w:val="28"/>
          <w:szCs w:val="28"/>
          <w:lang w:val="uk-UA"/>
        </w:rPr>
        <w:t>ій</w:t>
      </w:r>
      <w:r w:rsidRPr="006870E6">
        <w:rPr>
          <w:sz w:val="28"/>
          <w:szCs w:val="28"/>
        </w:rPr>
        <w:t xml:space="preserve"> області Дунаю встановлені етапи евтрофування вод Дунаю. Показано, що на сучасному етапі в стоці біогенних речовин Дунаю співвідношення головних біогенних елементів – азоту та фосфору, встановлені для збалансованих водних екосистем, дуже порушені зростанням органічних сполук азоту антропогенного походження. </w:t>
      </w:r>
    </w:p>
    <w:p w:rsidR="004A0681" w:rsidRPr="006870E6" w:rsidRDefault="004A0681" w:rsidP="004A0681">
      <w:pPr>
        <w:spacing w:line="360" w:lineRule="auto"/>
        <w:ind w:firstLine="709"/>
        <w:jc w:val="both"/>
        <w:rPr>
          <w:sz w:val="28"/>
          <w:szCs w:val="28"/>
          <w:lang w:val="uk-UA"/>
        </w:rPr>
      </w:pPr>
      <w:r w:rsidRPr="006870E6">
        <w:rPr>
          <w:sz w:val="28"/>
          <w:szCs w:val="28"/>
          <w:lang w:val="uk-UA"/>
        </w:rPr>
        <w:t>У роботі</w:t>
      </w:r>
      <w:r w:rsidRPr="006870E6">
        <w:rPr>
          <w:b/>
          <w:bCs/>
          <w:sz w:val="28"/>
          <w:szCs w:val="28"/>
          <w:lang w:val="uk-UA"/>
        </w:rPr>
        <w:t xml:space="preserve"> </w:t>
      </w:r>
      <w:r w:rsidRPr="006870E6">
        <w:rPr>
          <w:sz w:val="28"/>
          <w:szCs w:val="28"/>
        </w:rPr>
        <w:t>[</w:t>
      </w:r>
      <w:r w:rsidRPr="006870E6">
        <w:rPr>
          <w:sz w:val="28"/>
          <w:szCs w:val="28"/>
          <w:lang w:val="uk-UA"/>
        </w:rPr>
        <w:t>213</w:t>
      </w:r>
      <w:r w:rsidRPr="006870E6">
        <w:rPr>
          <w:sz w:val="28"/>
          <w:szCs w:val="28"/>
        </w:rPr>
        <w:t>]</w:t>
      </w:r>
      <w:r w:rsidRPr="006870E6">
        <w:rPr>
          <w:sz w:val="28"/>
          <w:szCs w:val="28"/>
          <w:lang w:val="uk-UA"/>
        </w:rPr>
        <w:t xml:space="preserve"> надано оцінку значущості деяких </w:t>
      </w:r>
      <w:r w:rsidRPr="006870E6">
        <w:rPr>
          <w:spacing w:val="2"/>
          <w:sz w:val="28"/>
          <w:szCs w:val="28"/>
          <w:lang w:val="uk-UA"/>
        </w:rPr>
        <w:t>факторів</w:t>
      </w:r>
      <w:r w:rsidRPr="006870E6">
        <w:rPr>
          <w:sz w:val="28"/>
          <w:szCs w:val="28"/>
          <w:lang w:val="uk-UA"/>
        </w:rPr>
        <w:t xml:space="preserve"> в формуванні екологічних умов в </w:t>
      </w:r>
      <w:r w:rsidRPr="006870E6">
        <w:rPr>
          <w:spacing w:val="2"/>
          <w:sz w:val="28"/>
          <w:szCs w:val="28"/>
          <w:lang w:val="uk-UA"/>
        </w:rPr>
        <w:t>пригирлових</w:t>
      </w:r>
      <w:r w:rsidRPr="006870E6">
        <w:rPr>
          <w:sz w:val="28"/>
          <w:szCs w:val="28"/>
          <w:lang w:val="uk-UA"/>
        </w:rPr>
        <w:t xml:space="preserve"> зонах північно-західної </w:t>
      </w:r>
      <w:r w:rsidRPr="006870E6">
        <w:rPr>
          <w:spacing w:val="2"/>
          <w:sz w:val="28"/>
          <w:szCs w:val="28"/>
          <w:lang w:val="uk-UA"/>
        </w:rPr>
        <w:t>частини</w:t>
      </w:r>
      <w:r w:rsidRPr="006870E6">
        <w:rPr>
          <w:sz w:val="28"/>
          <w:szCs w:val="28"/>
          <w:lang w:val="uk-UA"/>
        </w:rPr>
        <w:t xml:space="preserve"> Чорного моря. Виконана порівняльна оцінка </w:t>
      </w:r>
      <w:r w:rsidRPr="006870E6">
        <w:rPr>
          <w:spacing w:val="2"/>
          <w:sz w:val="28"/>
          <w:szCs w:val="28"/>
          <w:lang w:val="uk-UA"/>
        </w:rPr>
        <w:t>ступеню</w:t>
      </w:r>
      <w:r w:rsidRPr="006870E6">
        <w:rPr>
          <w:sz w:val="28"/>
          <w:szCs w:val="28"/>
          <w:lang w:val="uk-UA"/>
        </w:rPr>
        <w:t xml:space="preserve"> </w:t>
      </w:r>
      <w:r w:rsidRPr="006870E6">
        <w:rPr>
          <w:spacing w:val="2"/>
          <w:sz w:val="28"/>
          <w:szCs w:val="28"/>
          <w:lang w:val="uk-UA"/>
        </w:rPr>
        <w:t>антропогенного</w:t>
      </w:r>
      <w:r w:rsidRPr="006870E6">
        <w:rPr>
          <w:sz w:val="28"/>
          <w:szCs w:val="28"/>
          <w:lang w:val="uk-UA"/>
        </w:rPr>
        <w:t xml:space="preserve"> </w:t>
      </w:r>
      <w:r w:rsidRPr="006870E6">
        <w:rPr>
          <w:spacing w:val="2"/>
          <w:sz w:val="28"/>
          <w:szCs w:val="28"/>
          <w:lang w:val="uk-UA"/>
        </w:rPr>
        <w:t>забруднення</w:t>
      </w:r>
      <w:r w:rsidRPr="006870E6">
        <w:rPr>
          <w:sz w:val="28"/>
          <w:szCs w:val="28"/>
          <w:lang w:val="uk-UA"/>
        </w:rPr>
        <w:t xml:space="preserve"> морського </w:t>
      </w:r>
      <w:r w:rsidRPr="006870E6">
        <w:rPr>
          <w:spacing w:val="2"/>
          <w:sz w:val="28"/>
          <w:szCs w:val="28"/>
          <w:lang w:val="uk-UA"/>
        </w:rPr>
        <w:t>середовища</w:t>
      </w:r>
      <w:r w:rsidRPr="006870E6">
        <w:rPr>
          <w:sz w:val="28"/>
          <w:szCs w:val="28"/>
          <w:lang w:val="uk-UA"/>
        </w:rPr>
        <w:t xml:space="preserve"> районів, що </w:t>
      </w:r>
      <w:r w:rsidRPr="006870E6">
        <w:rPr>
          <w:spacing w:val="2"/>
          <w:sz w:val="28"/>
          <w:szCs w:val="28"/>
          <w:lang w:val="uk-UA"/>
        </w:rPr>
        <w:t>розглядаються</w:t>
      </w:r>
      <w:r w:rsidRPr="006870E6">
        <w:rPr>
          <w:sz w:val="28"/>
          <w:szCs w:val="28"/>
          <w:lang w:val="uk-UA"/>
        </w:rPr>
        <w:t xml:space="preserve">. У </w:t>
      </w:r>
      <w:r w:rsidRPr="006870E6">
        <w:rPr>
          <w:spacing w:val="2"/>
          <w:sz w:val="28"/>
          <w:szCs w:val="28"/>
          <w:lang w:val="uk-UA"/>
        </w:rPr>
        <w:t>роботі</w:t>
      </w:r>
      <w:r w:rsidRPr="006870E6">
        <w:rPr>
          <w:sz w:val="28"/>
          <w:szCs w:val="28"/>
          <w:lang w:val="uk-UA"/>
        </w:rPr>
        <w:t xml:space="preserve"> розглянуті екологічні особливості </w:t>
      </w:r>
      <w:r w:rsidRPr="006870E6">
        <w:rPr>
          <w:spacing w:val="2"/>
          <w:sz w:val="28"/>
          <w:szCs w:val="28"/>
          <w:lang w:val="uk-UA"/>
        </w:rPr>
        <w:t>гирлових</w:t>
      </w:r>
      <w:r w:rsidRPr="006870E6">
        <w:rPr>
          <w:sz w:val="28"/>
          <w:szCs w:val="28"/>
          <w:lang w:val="uk-UA"/>
        </w:rPr>
        <w:t xml:space="preserve"> </w:t>
      </w:r>
      <w:r w:rsidRPr="006870E6">
        <w:rPr>
          <w:spacing w:val="2"/>
          <w:sz w:val="28"/>
          <w:szCs w:val="28"/>
          <w:lang w:val="uk-UA"/>
        </w:rPr>
        <w:t>дільниць</w:t>
      </w:r>
      <w:r w:rsidRPr="006870E6">
        <w:rPr>
          <w:sz w:val="28"/>
          <w:szCs w:val="28"/>
          <w:lang w:val="uk-UA"/>
        </w:rPr>
        <w:t xml:space="preserve"> рік та прилеглих територій </w:t>
      </w:r>
      <w:r w:rsidRPr="006870E6">
        <w:rPr>
          <w:spacing w:val="2"/>
          <w:sz w:val="28"/>
          <w:szCs w:val="28"/>
          <w:lang w:val="uk-UA"/>
        </w:rPr>
        <w:t>пригирлового</w:t>
      </w:r>
      <w:r w:rsidRPr="006870E6">
        <w:rPr>
          <w:sz w:val="28"/>
          <w:szCs w:val="28"/>
          <w:lang w:val="uk-UA"/>
        </w:rPr>
        <w:t xml:space="preserve"> узмор'я. </w:t>
      </w:r>
    </w:p>
    <w:p w:rsidR="004A0681" w:rsidRPr="006870E6" w:rsidRDefault="004A0681" w:rsidP="004A0681">
      <w:pPr>
        <w:autoSpaceDE w:val="0"/>
        <w:autoSpaceDN w:val="0"/>
        <w:adjustRightInd w:val="0"/>
        <w:spacing w:line="360" w:lineRule="auto"/>
        <w:ind w:firstLine="709"/>
        <w:jc w:val="both"/>
        <w:rPr>
          <w:sz w:val="28"/>
          <w:szCs w:val="28"/>
          <w:lang w:val="uk-UA"/>
        </w:rPr>
      </w:pPr>
      <w:r w:rsidRPr="006870E6">
        <w:rPr>
          <w:sz w:val="28"/>
          <w:szCs w:val="28"/>
          <w:lang w:val="uk-UA"/>
        </w:rPr>
        <w:t xml:space="preserve">Для стоку Дунаю є характерним інтенсивне фекальне забруднення. Це підтверджують результати досліджень мікробіологічного (фекального -  </w:t>
      </w:r>
      <w:r w:rsidRPr="006870E6">
        <w:rPr>
          <w:i/>
          <w:sz w:val="28"/>
          <w:szCs w:val="28"/>
        </w:rPr>
        <w:t>Escherichia</w:t>
      </w:r>
      <w:r w:rsidRPr="006870E6">
        <w:rPr>
          <w:sz w:val="28"/>
          <w:szCs w:val="28"/>
          <w:lang w:val="uk-UA"/>
        </w:rPr>
        <w:t xml:space="preserve"> </w:t>
      </w:r>
      <w:r w:rsidRPr="006870E6">
        <w:rPr>
          <w:i/>
          <w:iCs/>
          <w:sz w:val="28"/>
          <w:szCs w:val="28"/>
          <w:lang w:val="en-US"/>
        </w:rPr>
        <w:t>coli</w:t>
      </w:r>
      <w:r w:rsidRPr="006870E6">
        <w:rPr>
          <w:sz w:val="28"/>
          <w:szCs w:val="28"/>
          <w:lang w:val="uk-UA"/>
        </w:rPr>
        <w:t xml:space="preserve"> та </w:t>
      </w:r>
      <w:r w:rsidRPr="006870E6">
        <w:rPr>
          <w:i/>
          <w:iCs/>
          <w:sz w:val="28"/>
          <w:szCs w:val="28"/>
          <w:lang w:val="en-US"/>
        </w:rPr>
        <w:t>Enterococcus</w:t>
      </w:r>
      <w:r w:rsidRPr="006870E6">
        <w:rPr>
          <w:i/>
          <w:iCs/>
          <w:sz w:val="28"/>
          <w:szCs w:val="28"/>
          <w:lang w:val="uk-UA"/>
        </w:rPr>
        <w:t xml:space="preserve"> </w:t>
      </w:r>
      <w:r w:rsidRPr="006870E6">
        <w:rPr>
          <w:i/>
          <w:iCs/>
          <w:sz w:val="28"/>
          <w:szCs w:val="28"/>
          <w:lang w:val="en-US"/>
        </w:rPr>
        <w:t>spp</w:t>
      </w:r>
      <w:r w:rsidRPr="006870E6">
        <w:rPr>
          <w:i/>
          <w:iCs/>
          <w:sz w:val="28"/>
          <w:szCs w:val="28"/>
          <w:lang w:val="uk-UA"/>
        </w:rPr>
        <w:t>.</w:t>
      </w:r>
      <w:r w:rsidRPr="006870E6">
        <w:rPr>
          <w:sz w:val="28"/>
          <w:szCs w:val="28"/>
          <w:lang w:val="uk-UA"/>
        </w:rPr>
        <w:t>) забруднення  Дунаю у 31 точці відбору (22 точки безпосередньо на Дунаї, 9 – у притоках) у Німеччині, Австрії, Угорщині, Сербії, Румунії.  Стан забруднення класифіковано як критичний, сильно або надмірно забруднений. Найбільш  високі рівні забруднення знайдені у Дунаї між Будапештом і Белградом [214].</w:t>
      </w:r>
    </w:p>
    <w:p w:rsidR="004A0681" w:rsidRPr="006870E6" w:rsidRDefault="004A0681" w:rsidP="004A0681">
      <w:pPr>
        <w:spacing w:line="360" w:lineRule="auto"/>
        <w:ind w:firstLine="709"/>
        <w:jc w:val="both"/>
        <w:rPr>
          <w:sz w:val="28"/>
          <w:szCs w:val="28"/>
          <w:lang w:val="uk-UA"/>
        </w:rPr>
      </w:pPr>
      <w:r w:rsidRPr="006870E6">
        <w:rPr>
          <w:sz w:val="28"/>
          <w:szCs w:val="28"/>
          <w:lang w:val="uk-UA"/>
        </w:rPr>
        <w:t xml:space="preserve">Розподіл чисельності сапрофітних і кишкових бактерій у водній товщі і донних відкладаннях придунайського узмор'я відрізняється широкою просторовою варіабельністю, обумовленою динамічністю природних і антропогенних факторів. В усі періоди спостережень на узмор'ї в гирлі Швидке виділялися локальні ділянки з високим рівнем органічного і бактеріального забруднення водної товщі і донних відкладань. Підвищений вміст сапрофітних і кишкових бактерій найбільш часто </w:t>
      </w:r>
      <w:r w:rsidRPr="006870E6">
        <w:rPr>
          <w:sz w:val="28"/>
          <w:szCs w:val="28"/>
          <w:lang w:val="uk-UA"/>
        </w:rPr>
        <w:lastRenderedPageBreak/>
        <w:t xml:space="preserve">фіксувався в безпосередній близькості від устя гирла, що визначається впливом річкового стоку [215]. </w:t>
      </w:r>
    </w:p>
    <w:p w:rsidR="004A0681" w:rsidRPr="006870E6" w:rsidRDefault="004A0681" w:rsidP="004A0681">
      <w:pPr>
        <w:spacing w:line="360" w:lineRule="auto"/>
        <w:ind w:firstLine="708"/>
        <w:jc w:val="both"/>
        <w:rPr>
          <w:sz w:val="28"/>
          <w:szCs w:val="28"/>
          <w:lang w:val="uk-UA"/>
        </w:rPr>
      </w:pPr>
      <w:r w:rsidRPr="006870E6">
        <w:rPr>
          <w:sz w:val="28"/>
          <w:szCs w:val="28"/>
          <w:lang w:val="uk-UA"/>
        </w:rPr>
        <w:t>Одним із типових прикладів напруженого еколого-гігієнічного стану водойм цього регіону є проблеми лиману Сасик, який іноді теж відносять до Придунайських озер.</w:t>
      </w:r>
      <w:r w:rsidR="00581D4C" w:rsidRPr="006870E6">
        <w:rPr>
          <w:sz w:val="28"/>
          <w:szCs w:val="28"/>
          <w:lang w:val="uk-UA"/>
        </w:rPr>
        <w:t xml:space="preserve"> </w:t>
      </w:r>
      <w:r w:rsidRPr="006870E6">
        <w:rPr>
          <w:sz w:val="28"/>
          <w:szCs w:val="28"/>
          <w:lang w:val="uk-UA"/>
        </w:rPr>
        <w:t>У роботі [216] констатується шкода лікувальним грязям Сасика за рахунок внесення значної кількості небезпечних речовин та сполук з водами каналу Дунай-Сасик; погіршення рекреаційно-оздоровчого потенціалу регіону, забруднення водного середовища тощо.</w:t>
      </w:r>
    </w:p>
    <w:p w:rsidR="004A0681" w:rsidRPr="006870E6" w:rsidRDefault="004A0681" w:rsidP="004A0681">
      <w:pPr>
        <w:spacing w:line="360" w:lineRule="auto"/>
        <w:ind w:firstLine="708"/>
        <w:jc w:val="both"/>
        <w:rPr>
          <w:sz w:val="28"/>
          <w:szCs w:val="28"/>
        </w:rPr>
      </w:pPr>
      <w:r w:rsidRPr="006870E6">
        <w:rPr>
          <w:sz w:val="28"/>
          <w:szCs w:val="28"/>
          <w:lang w:val="uk-UA"/>
        </w:rPr>
        <w:t>Н</w:t>
      </w:r>
      <w:r w:rsidRPr="006870E6">
        <w:rPr>
          <w:sz w:val="28"/>
          <w:szCs w:val="28"/>
        </w:rPr>
        <w:t>айбільш гострою серед демографічних проблем у районі Сасика є проблема дитячої смертності, у тому числі дітей у</w:t>
      </w:r>
      <w:r w:rsidRPr="006870E6">
        <w:rPr>
          <w:sz w:val="28"/>
          <w:szCs w:val="28"/>
          <w:lang w:val="uk-UA"/>
        </w:rPr>
        <w:t xml:space="preserve"> </w:t>
      </w:r>
      <w:r w:rsidRPr="006870E6">
        <w:rPr>
          <w:sz w:val="28"/>
          <w:szCs w:val="28"/>
        </w:rPr>
        <w:t>віці до 1 року, як вважають окремі дослідники, і це є предметом подальших досліджень. Якщо в 1990 коефіцієнт дитячої смертності становив 16 дітей на 1000 народжених, то в 2005 він досяг показника 26 осіб. В 2007 році він становив 25 осіб</w:t>
      </w:r>
      <w:r w:rsidRPr="006870E6">
        <w:rPr>
          <w:sz w:val="28"/>
          <w:szCs w:val="28"/>
          <w:lang w:val="uk-UA"/>
        </w:rPr>
        <w:t xml:space="preserve"> </w:t>
      </w:r>
      <w:r w:rsidRPr="006870E6">
        <w:rPr>
          <w:sz w:val="28"/>
          <w:szCs w:val="28"/>
        </w:rPr>
        <w:t>на 1000 народжених, в 2008 — 22,5 особи, що на сьогоднішній день перевищує</w:t>
      </w:r>
      <w:r w:rsidRPr="006870E6">
        <w:rPr>
          <w:sz w:val="28"/>
          <w:szCs w:val="28"/>
          <w:lang w:val="uk-UA"/>
        </w:rPr>
        <w:t xml:space="preserve"> </w:t>
      </w:r>
      <w:r w:rsidRPr="006870E6">
        <w:rPr>
          <w:sz w:val="28"/>
          <w:szCs w:val="28"/>
        </w:rPr>
        <w:t>даний показник по Одеській області в цілому більш ніж удвічі [</w:t>
      </w:r>
      <w:r w:rsidRPr="006870E6">
        <w:rPr>
          <w:sz w:val="28"/>
          <w:szCs w:val="28"/>
          <w:lang w:val="uk-UA"/>
        </w:rPr>
        <w:t>217</w:t>
      </w:r>
      <w:r w:rsidRPr="006870E6">
        <w:rPr>
          <w:sz w:val="28"/>
          <w:szCs w:val="28"/>
        </w:rPr>
        <w:t>].</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Масове розмноження синьо-зелених водоростей створило безпрецедентно небезпечну санітарно-епідеміологічну ситуацію, що обумовлено продукуванням небезпечних токсинів (ціанотоксинів) та створенням </w:t>
      </w:r>
      <w:r w:rsidRPr="006870E6">
        <w:rPr>
          <w:rStyle w:val="afb"/>
          <w:rFonts w:eastAsiaTheme="majorEastAsia"/>
          <w:sz w:val="28"/>
          <w:szCs w:val="28"/>
          <w:lang w:val="uk-UA"/>
        </w:rPr>
        <w:t xml:space="preserve">оптимальних умови для розвитку бактеріофлори </w:t>
      </w:r>
      <w:r w:rsidRPr="006870E6">
        <w:rPr>
          <w:rStyle w:val="afb"/>
          <w:rFonts w:eastAsiaTheme="majorEastAsia"/>
          <w:sz w:val="28"/>
          <w:szCs w:val="28"/>
        </w:rPr>
        <w:t>[</w:t>
      </w:r>
      <w:r w:rsidRPr="006870E6">
        <w:rPr>
          <w:rStyle w:val="afb"/>
          <w:rFonts w:eastAsiaTheme="majorEastAsia"/>
          <w:sz w:val="28"/>
          <w:szCs w:val="28"/>
          <w:lang w:val="uk-UA"/>
        </w:rPr>
        <w:t>218</w:t>
      </w:r>
      <w:r w:rsidRPr="006870E6">
        <w:rPr>
          <w:rStyle w:val="afb"/>
          <w:rFonts w:eastAsiaTheme="majorEastAsia"/>
          <w:sz w:val="28"/>
          <w:szCs w:val="28"/>
        </w:rPr>
        <w:t>]</w:t>
      </w:r>
      <w:r w:rsidRPr="006870E6">
        <w:rPr>
          <w:sz w:val="28"/>
          <w:szCs w:val="28"/>
          <w:lang w:val="uk-UA"/>
        </w:rPr>
        <w:t xml:space="preserve">. </w:t>
      </w:r>
    </w:p>
    <w:p w:rsidR="004A0681" w:rsidRPr="006870E6" w:rsidRDefault="004A0681" w:rsidP="004A0681">
      <w:pPr>
        <w:pStyle w:val="afa"/>
        <w:spacing w:after="0" w:line="360" w:lineRule="auto"/>
        <w:ind w:firstLine="704"/>
        <w:jc w:val="both"/>
        <w:rPr>
          <w:sz w:val="28"/>
          <w:szCs w:val="28"/>
          <w:lang w:val="uk-UA"/>
        </w:rPr>
      </w:pPr>
      <w:r w:rsidRPr="006870E6">
        <w:rPr>
          <w:rStyle w:val="afb"/>
          <w:rFonts w:eastAsiaTheme="majorEastAsia"/>
          <w:sz w:val="28"/>
          <w:szCs w:val="28"/>
          <w:lang w:val="uk-UA"/>
        </w:rPr>
        <w:t xml:space="preserve">При великій кількості фітопланктону на ділянках, де концентруються нагонні маси синьо-зелених водоростей, слід очікувати максимального розвитку бактерій, у тому числі і бактерій групи кишкової палички. У такому випадку цілком імовірна поява в скупченнях синьо-зелених водоростей патогенних бактерій і, насамперед, легіонелл. Ці патогенні мікроорганізми активно розмножуються в такому середовищі. Не виключене і формування стійкого вогнища холери. Для цього є всі позитивні передумови виникнення, прояву і укорінення, оскільки   майже щорічно в Румунії з Дунаю виділяють збудників холери або реєструються локальні спалахи цього захворювання. У Кілійськой зоні відпочинку, у прибережній зоні курорту “Приморське”, що межує із озером Сасик, позначається несприятливий вплив відпрацьованих іригаційних вод зрошувальних систем і, насамперед, вод, що </w:t>
      </w:r>
      <w:r w:rsidRPr="006870E6">
        <w:rPr>
          <w:rStyle w:val="afb"/>
          <w:rFonts w:eastAsiaTheme="majorEastAsia"/>
          <w:sz w:val="28"/>
          <w:szCs w:val="28"/>
          <w:lang w:val="uk-UA"/>
        </w:rPr>
        <w:lastRenderedPageBreak/>
        <w:t>скидаються з озера Сасик у море через Катранку-Джаншейскі озера. Зона прибережної морської рекреації тут характеризується підвищеними рівнями органічного і бактеріального забруднення, періодично в морській воді виявляються умовно-патогенні мікроорганізми і НАГ- вібріони 1 гр. Хейберга.</w:t>
      </w:r>
    </w:p>
    <w:p w:rsidR="004A0681" w:rsidRPr="006870E6" w:rsidRDefault="004A0681" w:rsidP="004A0681">
      <w:pPr>
        <w:pStyle w:val="afa"/>
        <w:spacing w:after="0" w:line="360" w:lineRule="auto"/>
        <w:ind w:firstLine="704"/>
        <w:jc w:val="both"/>
        <w:rPr>
          <w:sz w:val="28"/>
          <w:szCs w:val="28"/>
          <w:lang w:val="uk-UA"/>
        </w:rPr>
      </w:pPr>
      <w:r w:rsidRPr="006870E6">
        <w:rPr>
          <w:rStyle w:val="afb"/>
          <w:rFonts w:eastAsiaTheme="majorEastAsia"/>
          <w:sz w:val="28"/>
          <w:szCs w:val="28"/>
          <w:lang w:val="uk-UA"/>
        </w:rPr>
        <w:t>За даними санепідемстанції Татарбунарського району вода водоймища не відповідає нормативним вимогам за показниками загальної мінералізації (в 1,5-4,5 рази вище норми), вмісту хлоридів (в 1,5- 2,0 рази), колі-індексу (в 230 - 2400 рази); відрізняється високою токсичністю внаслідок масового розмноження синьо-зелених водоростей і накопичення важких металів: свинцю — до 6,2 мкг/л, алюмінію — до 44,7 мкг/л, кадмію — до 6,6 мкг/л, нікелю — до 11,0 мкг/л, цинку — до 34,8 мкг/л. Накопичення важких металів у донних відкладаннях досягає по марганцю до 1400 мг/кг, свинцю - до 130 мг/кг, титану — до 2000 мг/кг, нікелю — до 210 мг/кг, міді — до 150 мг/кг, цинку — до 260 мг/кг. Найбільший вміст важких металів виявлено в місці входу каналу Дунай-Сасик у водоймище, що свідчить про високе забруднення дунайської води.</w:t>
      </w:r>
    </w:p>
    <w:p w:rsidR="004A0681" w:rsidRPr="006870E6" w:rsidRDefault="004A0681" w:rsidP="004A0681">
      <w:pPr>
        <w:pStyle w:val="afa"/>
        <w:spacing w:after="0" w:line="360" w:lineRule="auto"/>
        <w:ind w:firstLine="704"/>
        <w:jc w:val="both"/>
        <w:rPr>
          <w:sz w:val="28"/>
          <w:szCs w:val="28"/>
          <w:lang w:val="uk-UA"/>
        </w:rPr>
      </w:pPr>
      <w:r w:rsidRPr="006870E6">
        <w:rPr>
          <w:rStyle w:val="afb"/>
          <w:rFonts w:eastAsiaTheme="majorEastAsia"/>
          <w:sz w:val="28"/>
          <w:szCs w:val="28"/>
          <w:lang w:val="uk-UA"/>
        </w:rPr>
        <w:t xml:space="preserve">Проведений відділом моніторингу </w:t>
      </w:r>
      <w:r w:rsidRPr="006870E6">
        <w:rPr>
          <w:sz w:val="28"/>
          <w:szCs w:val="28"/>
          <w:lang w:val="uk-UA"/>
        </w:rPr>
        <w:t xml:space="preserve">осередкованих </w:t>
      </w:r>
      <w:r w:rsidRPr="006870E6">
        <w:rPr>
          <w:rStyle w:val="afb"/>
          <w:rFonts w:eastAsiaTheme="majorEastAsia"/>
          <w:sz w:val="28"/>
          <w:szCs w:val="28"/>
          <w:lang w:val="uk-UA"/>
        </w:rPr>
        <w:t>екосистем Одеської протичумної станції МОЗ України ретроспективний аналіз (за сорокалітній період) звітних матеріалів медичних і ветеринарних установ, розташованих у зоні будівництва 2-й черги ДДЗС, дозволив встановити, що з ареалу природно-</w:t>
      </w:r>
      <w:r w:rsidRPr="006870E6">
        <w:rPr>
          <w:sz w:val="28"/>
          <w:szCs w:val="28"/>
          <w:lang w:val="uk-UA"/>
        </w:rPr>
        <w:t xml:space="preserve"> осередковани</w:t>
      </w:r>
      <w:r w:rsidRPr="006870E6">
        <w:rPr>
          <w:rStyle w:val="afb"/>
          <w:rFonts w:eastAsiaTheme="majorEastAsia"/>
          <w:sz w:val="28"/>
          <w:szCs w:val="28"/>
          <w:lang w:val="uk-UA"/>
        </w:rPr>
        <w:t>х зоонозних інфекцій найбільш важливе епідеміологічне значення   мали два особливо небезпечні захворювання — туляремія і лептоспіроз [218].</w:t>
      </w:r>
    </w:p>
    <w:p w:rsidR="004A0681" w:rsidRPr="006870E6" w:rsidRDefault="004A0681" w:rsidP="004A0681">
      <w:pPr>
        <w:tabs>
          <w:tab w:val="left" w:pos="360"/>
          <w:tab w:val="left" w:pos="851"/>
        </w:tabs>
        <w:autoSpaceDE w:val="0"/>
        <w:autoSpaceDN w:val="0"/>
        <w:adjustRightInd w:val="0"/>
        <w:spacing w:line="360" w:lineRule="auto"/>
        <w:ind w:firstLine="567"/>
        <w:jc w:val="both"/>
        <w:rPr>
          <w:sz w:val="28"/>
          <w:szCs w:val="28"/>
          <w:lang w:val="uk-UA"/>
        </w:rPr>
      </w:pPr>
      <w:r w:rsidRPr="006870E6">
        <w:rPr>
          <w:sz w:val="28"/>
          <w:szCs w:val="28"/>
          <w:lang w:val="uk-UA"/>
        </w:rPr>
        <w:tab/>
        <w:t>Надзвичайно важливим компонентом водокористування придунайського регіону виступає подача води на загальне використання. При оцінці ефективності реалізації «Комплексної програми розвитку меліорації земель та поліпшення екологічного стану зрошуваних та осушених угідь на період до 2020 року» встановлено, що подача води у маловодні регіони складає 20 % від потреб.</w:t>
      </w:r>
    </w:p>
    <w:p w:rsidR="004A0681" w:rsidRPr="006870E6" w:rsidRDefault="004A0681" w:rsidP="004A0681">
      <w:pPr>
        <w:tabs>
          <w:tab w:val="left" w:pos="360"/>
          <w:tab w:val="left" w:pos="851"/>
        </w:tabs>
        <w:autoSpaceDE w:val="0"/>
        <w:autoSpaceDN w:val="0"/>
        <w:adjustRightInd w:val="0"/>
        <w:spacing w:line="360" w:lineRule="auto"/>
        <w:ind w:firstLine="567"/>
        <w:jc w:val="both"/>
        <w:rPr>
          <w:bCs/>
          <w:sz w:val="28"/>
          <w:szCs w:val="28"/>
          <w:lang w:val="uk-UA"/>
        </w:rPr>
      </w:pPr>
      <w:r w:rsidRPr="006870E6">
        <w:rPr>
          <w:bCs/>
          <w:sz w:val="28"/>
          <w:szCs w:val="28"/>
          <w:lang w:val="uk-UA"/>
        </w:rPr>
        <w:t xml:space="preserve">Основні загрози екологічній безпеці регіону пов'язані з незадовільним екологічним станом басейнів Дунаю і малих річок, які є основними джерелами водопостачання; низькою забезпеченістю населення сільських районів якісною питною водою; скидами забруднюючих речовин в транскордонні водотоки з </w:t>
      </w:r>
      <w:r w:rsidRPr="006870E6">
        <w:rPr>
          <w:bCs/>
          <w:sz w:val="28"/>
          <w:szCs w:val="28"/>
          <w:lang w:val="uk-UA"/>
        </w:rPr>
        <w:lastRenderedPageBreak/>
        <w:t xml:space="preserve">території Республіки Молдова, Румунії; незадовільним станом каналізаційних очисних споруд; деградацією приморських рекреаційних зон, прогресуючим підтопленням територій, забрудненням гідросфери скидами стічних вод промислових підприємств і комунально-побутовими стічними водами </w:t>
      </w:r>
      <w:r w:rsidRPr="006870E6">
        <w:rPr>
          <w:rStyle w:val="afb"/>
          <w:rFonts w:eastAsiaTheme="majorEastAsia"/>
          <w:sz w:val="28"/>
          <w:szCs w:val="28"/>
          <w:lang w:val="uk-UA"/>
        </w:rPr>
        <w:t>[219]</w:t>
      </w:r>
      <w:r w:rsidRPr="006870E6">
        <w:rPr>
          <w:bCs/>
          <w:sz w:val="28"/>
          <w:szCs w:val="28"/>
          <w:lang w:val="uk-UA"/>
        </w:rPr>
        <w:t>.</w:t>
      </w:r>
    </w:p>
    <w:p w:rsidR="004A0681" w:rsidRPr="006870E6" w:rsidRDefault="004A0681" w:rsidP="004A0681">
      <w:pPr>
        <w:widowControl w:val="0"/>
        <w:tabs>
          <w:tab w:val="left" w:pos="851"/>
        </w:tabs>
        <w:overflowPunct w:val="0"/>
        <w:autoSpaceDE w:val="0"/>
        <w:autoSpaceDN w:val="0"/>
        <w:adjustRightInd w:val="0"/>
        <w:spacing w:line="360" w:lineRule="auto"/>
        <w:ind w:firstLine="567"/>
        <w:contextualSpacing/>
        <w:jc w:val="both"/>
        <w:textAlignment w:val="baseline"/>
        <w:rPr>
          <w:sz w:val="28"/>
          <w:szCs w:val="28"/>
          <w:lang w:val="uk-UA" w:eastAsia="uk-UA"/>
        </w:rPr>
      </w:pPr>
      <w:r w:rsidRPr="006870E6">
        <w:rPr>
          <w:sz w:val="28"/>
          <w:szCs w:val="28"/>
          <w:lang w:val="uk-UA" w:eastAsia="uk-UA"/>
        </w:rPr>
        <w:tab/>
        <w:t xml:space="preserve">За даними </w:t>
      </w:r>
      <w:r w:rsidRPr="006870E6">
        <w:rPr>
          <w:sz w:val="28"/>
          <w:szCs w:val="28"/>
          <w:lang w:eastAsia="uk-UA"/>
        </w:rPr>
        <w:t>[</w:t>
      </w:r>
      <w:r w:rsidRPr="006870E6">
        <w:rPr>
          <w:sz w:val="28"/>
          <w:szCs w:val="28"/>
          <w:lang w:val="uk-UA" w:eastAsia="uk-UA"/>
        </w:rPr>
        <w:t>220</w:t>
      </w:r>
      <w:r w:rsidRPr="006870E6">
        <w:rPr>
          <w:sz w:val="28"/>
          <w:szCs w:val="28"/>
          <w:lang w:eastAsia="uk-UA"/>
        </w:rPr>
        <w:t>]</w:t>
      </w:r>
      <w:r w:rsidRPr="006870E6">
        <w:rPr>
          <w:sz w:val="28"/>
          <w:szCs w:val="28"/>
          <w:lang w:val="uk-UA" w:eastAsia="uk-UA"/>
        </w:rPr>
        <w:t>, значною мірою саме екологічні проблеми є чинником демографічної кризи в регіоні</w:t>
      </w:r>
      <w:r w:rsidRPr="006870E6">
        <w:rPr>
          <w:sz w:val="28"/>
          <w:szCs w:val="28"/>
          <w:lang w:eastAsia="uk-UA"/>
        </w:rPr>
        <w:t xml:space="preserve"> </w:t>
      </w:r>
      <w:r w:rsidRPr="006870E6">
        <w:rPr>
          <w:sz w:val="28"/>
          <w:szCs w:val="28"/>
          <w:lang w:val="uk-UA" w:eastAsia="uk-UA"/>
        </w:rPr>
        <w:t>Українського Придунав'я. Смертність місцевого населення перевищила народжуваність у 2 рази, а природна втрата населення становить 8 % у середньому. Смертність дітей до 1 року була в 3,5 рази вище, ніж у середньому по всій Україні за останні роки.</w:t>
      </w:r>
    </w:p>
    <w:p w:rsidR="004A0681" w:rsidRPr="006870E6" w:rsidRDefault="004A0681" w:rsidP="004A0681">
      <w:pPr>
        <w:widowControl w:val="0"/>
        <w:tabs>
          <w:tab w:val="left" w:pos="851"/>
        </w:tabs>
        <w:overflowPunct w:val="0"/>
        <w:autoSpaceDE w:val="0"/>
        <w:autoSpaceDN w:val="0"/>
        <w:adjustRightInd w:val="0"/>
        <w:spacing w:line="360" w:lineRule="auto"/>
        <w:ind w:firstLine="567"/>
        <w:contextualSpacing/>
        <w:jc w:val="both"/>
        <w:textAlignment w:val="baseline"/>
        <w:rPr>
          <w:sz w:val="28"/>
          <w:szCs w:val="28"/>
          <w:lang w:val="uk-UA" w:eastAsia="uk-UA"/>
        </w:rPr>
      </w:pPr>
      <w:r w:rsidRPr="006870E6">
        <w:rPr>
          <w:sz w:val="28"/>
          <w:szCs w:val="28"/>
          <w:lang w:val="uk-UA" w:eastAsia="uk-UA"/>
        </w:rPr>
        <w:t>Показник смертності дітей у віці до 1 року в Придунав’ї, крім Кілійського району та м. Ізмаїл,  перевищує середньообласний рівень. Серед причин смертності дітей до 1 року на третьому місці – паразитарні хвороби, які обумовлені незадовільним станом питної води.</w:t>
      </w:r>
    </w:p>
    <w:p w:rsidR="004A0681" w:rsidRPr="006870E6" w:rsidRDefault="004A0681" w:rsidP="004A0681">
      <w:pPr>
        <w:spacing w:line="360" w:lineRule="auto"/>
        <w:ind w:firstLine="709"/>
        <w:jc w:val="both"/>
        <w:rPr>
          <w:sz w:val="28"/>
          <w:szCs w:val="28"/>
          <w:lang w:val="uk-UA" w:eastAsia="uk-UA"/>
        </w:rPr>
      </w:pPr>
      <w:r w:rsidRPr="006870E6">
        <w:rPr>
          <w:sz w:val="28"/>
          <w:szCs w:val="28"/>
          <w:lang w:val="uk-UA" w:eastAsia="uk-UA"/>
        </w:rPr>
        <w:t>Аналіз стану скидання забруднених вод у об’єкти Нижньодунайського регіону свідчить про найбільшу кількість відповідних скидів  на території Кілійського району, яка складає 30% від загального обсягу по Одеській області.</w:t>
      </w:r>
    </w:p>
    <w:p w:rsidR="004A0681" w:rsidRPr="006870E6" w:rsidRDefault="004A0681" w:rsidP="004A0681">
      <w:pPr>
        <w:tabs>
          <w:tab w:val="left" w:pos="360"/>
          <w:tab w:val="left" w:pos="851"/>
        </w:tabs>
        <w:autoSpaceDE w:val="0"/>
        <w:autoSpaceDN w:val="0"/>
        <w:adjustRightInd w:val="0"/>
        <w:spacing w:line="360" w:lineRule="auto"/>
        <w:ind w:firstLine="567"/>
        <w:jc w:val="both"/>
        <w:rPr>
          <w:sz w:val="28"/>
          <w:szCs w:val="28"/>
          <w:lang w:val="uk-UA"/>
        </w:rPr>
      </w:pPr>
      <w:r w:rsidRPr="006870E6">
        <w:rPr>
          <w:sz w:val="28"/>
          <w:szCs w:val="28"/>
          <w:lang w:val="uk-UA"/>
        </w:rPr>
        <w:t>Низька якість питної води, відсутність очисних споруд у більшості населених пунктів регіону, а також низький рівень санітарної культури населення ведуть до підвищення захворюваності холерою і іншими гострими інфекційними шлунково-кишковими захворюваннями, а також вірусним гепатитом (вище, ніж в середньому по Одеській області) [220].</w:t>
      </w:r>
    </w:p>
    <w:p w:rsidR="004A0681" w:rsidRPr="006870E6" w:rsidRDefault="004A0681" w:rsidP="004A0681">
      <w:pPr>
        <w:spacing w:line="360" w:lineRule="auto"/>
        <w:ind w:firstLine="709"/>
        <w:jc w:val="both"/>
        <w:rPr>
          <w:sz w:val="28"/>
          <w:szCs w:val="28"/>
          <w:lang w:val="uk-UA"/>
        </w:rPr>
      </w:pPr>
      <w:r w:rsidRPr="006870E6">
        <w:rPr>
          <w:sz w:val="28"/>
          <w:szCs w:val="28"/>
          <w:lang w:val="uk-UA"/>
        </w:rPr>
        <w:t>Основними цілями керування природокористуванням в Нижньодунайскому регіоні України є запобігання його деградації шляхом зниження антропогенного навантаження та розвиток сприятливих, з екологічних позицій, видів господарської діяльності [221].</w:t>
      </w:r>
    </w:p>
    <w:p w:rsidR="004A0681" w:rsidRPr="006870E6" w:rsidRDefault="004A0681" w:rsidP="004A0681">
      <w:pPr>
        <w:tabs>
          <w:tab w:val="left" w:pos="851"/>
        </w:tabs>
        <w:spacing w:line="360" w:lineRule="auto"/>
        <w:ind w:firstLine="567"/>
        <w:jc w:val="both"/>
        <w:rPr>
          <w:sz w:val="28"/>
          <w:szCs w:val="28"/>
          <w:lang w:val="uk-UA"/>
        </w:rPr>
      </w:pPr>
      <w:r w:rsidRPr="006870E6">
        <w:rPr>
          <w:sz w:val="28"/>
          <w:szCs w:val="28"/>
          <w:lang w:val="uk-UA"/>
        </w:rPr>
        <w:tab/>
        <w:t>Надзвичайно актуальним питанням для Українського Придунав</w:t>
      </w:r>
      <w:r w:rsidRPr="006870E6">
        <w:rPr>
          <w:sz w:val="28"/>
          <w:szCs w:val="28"/>
        </w:rPr>
        <w:t>’</w:t>
      </w:r>
      <w:r w:rsidRPr="006870E6">
        <w:rPr>
          <w:sz w:val="28"/>
          <w:szCs w:val="28"/>
          <w:lang w:val="uk-UA"/>
        </w:rPr>
        <w:t xml:space="preserve">я є водопостачання та водовідведення. Це комплекс проблем екологічного, соціального, епідеміологічного  та економічного характеру. Даний регіон знаходиться в зоні підвищеного санітарного та екологічного ризиків. В Придунав’ї регулярно виникають осередки інфекційних захворювань, тому що більшість з них </w:t>
      </w:r>
      <w:r w:rsidRPr="006870E6">
        <w:rPr>
          <w:sz w:val="28"/>
          <w:szCs w:val="28"/>
          <w:lang w:val="uk-UA"/>
        </w:rPr>
        <w:lastRenderedPageBreak/>
        <w:t>розповсюджуються водним шляхом, а відсутність якісних водоочисних споруд може призвести до масових захворювань не тільки на території регіону, а й за його межами.</w:t>
      </w:r>
    </w:p>
    <w:p w:rsidR="004A0681" w:rsidRPr="006870E6" w:rsidRDefault="004A0681" w:rsidP="004A0681">
      <w:pPr>
        <w:tabs>
          <w:tab w:val="left" w:pos="851"/>
        </w:tabs>
        <w:spacing w:line="360" w:lineRule="auto"/>
        <w:ind w:firstLine="567"/>
        <w:jc w:val="both"/>
        <w:rPr>
          <w:sz w:val="28"/>
          <w:szCs w:val="28"/>
          <w:lang w:val="uk-UA"/>
        </w:rPr>
      </w:pPr>
      <w:r w:rsidRPr="006870E6">
        <w:rPr>
          <w:sz w:val="28"/>
          <w:szCs w:val="28"/>
          <w:lang w:val="uk-UA"/>
        </w:rPr>
        <w:tab/>
        <w:t>На даний час джерела водопостачання у Нижньому Дунаї знаходяться в незадовільному стані, та за цілою низкою показників мікробіологічного, біогенного, хімічного забруднення, а також за рівнем мінералізації перевищують нормативні вимоги, що робить їх непридатними (без глибокого очищення) для водопостачання практично всім групам водокористувачів: питного водопостачання, зрошування, рибного господарства, рекреації.</w:t>
      </w:r>
      <w:r w:rsidRPr="006870E6">
        <w:rPr>
          <w:sz w:val="28"/>
          <w:szCs w:val="28"/>
        </w:rPr>
        <w:t xml:space="preserve"> </w:t>
      </w:r>
      <w:r w:rsidRPr="006870E6">
        <w:rPr>
          <w:sz w:val="28"/>
          <w:szCs w:val="28"/>
          <w:lang w:val="uk-UA"/>
        </w:rPr>
        <w:t xml:space="preserve">Мешканці більшості населених пунктів у Татарбунарському та Кілійському районах   споживають привізну воду </w:t>
      </w:r>
      <w:r w:rsidRPr="006870E6">
        <w:rPr>
          <w:sz w:val="28"/>
          <w:szCs w:val="28"/>
        </w:rPr>
        <w:t>[</w:t>
      </w:r>
      <w:r w:rsidRPr="006870E6">
        <w:rPr>
          <w:sz w:val="28"/>
          <w:szCs w:val="28"/>
          <w:lang w:val="uk-UA"/>
        </w:rPr>
        <w:t>222</w:t>
      </w:r>
      <w:r w:rsidRPr="006870E6">
        <w:rPr>
          <w:sz w:val="28"/>
          <w:szCs w:val="28"/>
        </w:rPr>
        <w:t>]</w:t>
      </w:r>
      <w:r w:rsidRPr="006870E6">
        <w:rPr>
          <w:sz w:val="28"/>
          <w:szCs w:val="28"/>
          <w:lang w:val="uk-UA"/>
        </w:rPr>
        <w:t>.</w:t>
      </w:r>
    </w:p>
    <w:p w:rsidR="004A0681" w:rsidRPr="006870E6" w:rsidRDefault="004A0681" w:rsidP="004A0681">
      <w:pPr>
        <w:tabs>
          <w:tab w:val="left" w:pos="851"/>
        </w:tabs>
        <w:spacing w:line="360" w:lineRule="auto"/>
        <w:ind w:firstLine="567"/>
        <w:jc w:val="both"/>
        <w:rPr>
          <w:sz w:val="28"/>
          <w:szCs w:val="28"/>
          <w:lang w:val="uk-UA"/>
        </w:rPr>
      </w:pPr>
      <w:r w:rsidRPr="006870E6">
        <w:rPr>
          <w:sz w:val="28"/>
          <w:szCs w:val="28"/>
          <w:lang w:val="uk-UA"/>
        </w:rPr>
        <w:tab/>
        <w:t>Забезпеченість свіжою водою не відповідає нормам. Використання свіжої води в 2013 р. суттєво скоротилося у порівнянні із 1995 р. Найбільшим дане скорочення має місце в Болградському районі – 74,3 %. Ситуація зі скиданням забруднених зворотних вод в Придунав’ї є відносно задовільною, проте в Кілійському районі даний показник є найнесприятливішим – 24,8 млн. м³, що складає третину усього обсягу скидання забруднених вод в Одеській області і забезпечує Кілійському району друге місце (після м. Одеси) в області за даним показником.</w:t>
      </w:r>
    </w:p>
    <w:p w:rsidR="004A0681" w:rsidRPr="006870E6" w:rsidRDefault="004A0681" w:rsidP="004A0681">
      <w:pPr>
        <w:tabs>
          <w:tab w:val="left" w:pos="851"/>
        </w:tabs>
        <w:spacing w:line="360" w:lineRule="auto"/>
        <w:ind w:firstLine="567"/>
        <w:jc w:val="both"/>
        <w:rPr>
          <w:sz w:val="28"/>
          <w:szCs w:val="28"/>
          <w:lang w:val="uk-UA"/>
        </w:rPr>
      </w:pPr>
      <w:r w:rsidRPr="006870E6">
        <w:rPr>
          <w:sz w:val="28"/>
          <w:szCs w:val="28"/>
          <w:lang w:val="uk-UA"/>
        </w:rPr>
        <w:tab/>
        <w:t>Згідно з еколого-санітарною класифікацією поверхневих вод,  акваторію Придунайського субрегіону в листопаді 2012 р. можна оцінити як чисту (9,5 %), задовільно чисту (57 %), забруднену (24 %) та дуже забруднену (9,5 % досліджених станцій). В пригирлових ділянках кількість бактерій на порядок вища в порівнянні з відкритою акваторією, особливо в зоні гирла Бистрого. Бактеріальне забруднення водної товщі узмор’я Дунаю все ще залишається актуальною проблемою, безпосередньо пов’язаною з впливом річкового стоку та антропогенним навантаженням [223].</w:t>
      </w:r>
    </w:p>
    <w:p w:rsidR="004A0681" w:rsidRPr="006870E6" w:rsidRDefault="004A0681" w:rsidP="004A0681">
      <w:pPr>
        <w:tabs>
          <w:tab w:val="left" w:pos="851"/>
        </w:tabs>
        <w:spacing w:line="360" w:lineRule="auto"/>
        <w:ind w:firstLine="567"/>
        <w:jc w:val="both"/>
        <w:rPr>
          <w:sz w:val="28"/>
          <w:szCs w:val="28"/>
          <w:lang w:val="uk-UA"/>
        </w:rPr>
      </w:pPr>
      <w:r w:rsidRPr="006870E6">
        <w:rPr>
          <w:sz w:val="28"/>
          <w:szCs w:val="28"/>
          <w:lang w:val="uk-UA"/>
        </w:rPr>
        <w:t>Значною мірою саме екологічні проблеми стали чинником демографічної кризи в регіоні. Так, у всіх районах Українського Придунав</w:t>
      </w:r>
      <w:r w:rsidRPr="006870E6">
        <w:rPr>
          <w:sz w:val="28"/>
          <w:szCs w:val="28"/>
        </w:rPr>
        <w:t>’</w:t>
      </w:r>
      <w:r w:rsidRPr="006870E6">
        <w:rPr>
          <w:sz w:val="28"/>
          <w:szCs w:val="28"/>
          <w:lang w:val="uk-UA"/>
        </w:rPr>
        <w:t xml:space="preserve">я смертність перевищує народжуваність, окрім Ізмаїльського району. Високим є показник природного скорочення населення в Кілійському районі – (-2,5) на 1000 наявного населення. </w:t>
      </w:r>
      <w:r w:rsidRPr="006870E6">
        <w:rPr>
          <w:sz w:val="28"/>
          <w:szCs w:val="28"/>
          <w:lang w:val="uk-UA"/>
        </w:rPr>
        <w:lastRenderedPageBreak/>
        <w:t>Показники смертності в Придунайському регіоні є гіршими, ніж в цілому по Одеській області.</w:t>
      </w:r>
    </w:p>
    <w:p w:rsidR="004A0681" w:rsidRPr="006870E6" w:rsidRDefault="004A0681" w:rsidP="004A0681">
      <w:pPr>
        <w:tabs>
          <w:tab w:val="left" w:pos="851"/>
        </w:tabs>
        <w:spacing w:line="360" w:lineRule="auto"/>
        <w:ind w:firstLine="567"/>
        <w:jc w:val="both"/>
        <w:rPr>
          <w:sz w:val="28"/>
          <w:szCs w:val="28"/>
          <w:lang w:val="uk-UA"/>
        </w:rPr>
      </w:pPr>
      <w:r w:rsidRPr="006870E6">
        <w:rPr>
          <w:sz w:val="28"/>
          <w:szCs w:val="28"/>
          <w:lang w:val="uk-UA"/>
        </w:rPr>
        <w:t>Серед причин смертності в Українському Придунав</w:t>
      </w:r>
      <w:r w:rsidRPr="006870E6">
        <w:rPr>
          <w:sz w:val="28"/>
          <w:szCs w:val="28"/>
        </w:rPr>
        <w:t>’</w:t>
      </w:r>
      <w:r w:rsidRPr="006870E6">
        <w:rPr>
          <w:sz w:val="28"/>
          <w:szCs w:val="28"/>
          <w:lang w:val="uk-UA"/>
        </w:rPr>
        <w:t>ї найпоширенішими є хвороби системи кровообігу, новоутворення, хвороби органів травлення.</w:t>
      </w:r>
      <w:r w:rsidR="00581D4C" w:rsidRPr="006870E6">
        <w:rPr>
          <w:sz w:val="28"/>
          <w:szCs w:val="28"/>
          <w:lang w:val="uk-UA"/>
        </w:rPr>
        <w:t xml:space="preserve"> </w:t>
      </w:r>
      <w:r w:rsidRPr="006870E6">
        <w:rPr>
          <w:sz w:val="28"/>
          <w:szCs w:val="28"/>
          <w:lang w:val="uk-UA"/>
        </w:rPr>
        <w:t>Отже, несприятлива ситуація в Українському Придунав’ї в сфері водозабезпечення та водовідведення обумовила негативні тенденції соціально-демографічного становища. В субрегіоні високий ступінь захворюваності та смертності від екозалежних хвороб, зокрема новоутворень. Дане становище є загрозливим і без прийняття відповідних заходів призведе до ще більшого природного скорочення населення.</w:t>
      </w:r>
    </w:p>
    <w:p w:rsidR="004A0681" w:rsidRPr="006870E6" w:rsidRDefault="004A0681" w:rsidP="004A0681">
      <w:pPr>
        <w:tabs>
          <w:tab w:val="left" w:pos="851"/>
        </w:tabs>
        <w:spacing w:line="360" w:lineRule="auto"/>
        <w:ind w:firstLine="567"/>
        <w:jc w:val="both"/>
        <w:rPr>
          <w:sz w:val="28"/>
          <w:szCs w:val="28"/>
          <w:lang w:val="uk-UA"/>
        </w:rPr>
      </w:pPr>
      <w:r w:rsidRPr="006870E6">
        <w:rPr>
          <w:sz w:val="28"/>
          <w:szCs w:val="28"/>
          <w:lang w:val="uk-UA"/>
        </w:rPr>
        <w:t xml:space="preserve">Крім того, Українське Придунав’я знаходиться в зоні ризику транскордонного забруднення водних артерій. Тому, підвищену увагу необхідно приділити виконанню Протоколу Євросоюзу по транскордонному переносу водно-обумовлених інфекцій </w:t>
      </w:r>
      <w:r w:rsidRPr="006870E6">
        <w:rPr>
          <w:sz w:val="28"/>
          <w:szCs w:val="28"/>
        </w:rPr>
        <w:t>[</w:t>
      </w:r>
      <w:r w:rsidRPr="006870E6">
        <w:rPr>
          <w:sz w:val="28"/>
          <w:szCs w:val="28"/>
          <w:lang w:val="uk-UA"/>
        </w:rPr>
        <w:t>224</w:t>
      </w:r>
      <w:r w:rsidRPr="006870E6">
        <w:rPr>
          <w:sz w:val="28"/>
          <w:szCs w:val="28"/>
        </w:rPr>
        <w:t>]</w:t>
      </w:r>
      <w:r w:rsidRPr="006870E6">
        <w:rPr>
          <w:sz w:val="28"/>
          <w:szCs w:val="28"/>
          <w:lang w:val="uk-UA"/>
        </w:rPr>
        <w:t>.</w:t>
      </w:r>
    </w:p>
    <w:p w:rsidR="004A0681" w:rsidRPr="006870E6" w:rsidRDefault="004A0681" w:rsidP="004A0681">
      <w:pPr>
        <w:tabs>
          <w:tab w:val="left" w:pos="851"/>
        </w:tabs>
        <w:spacing w:line="360" w:lineRule="auto"/>
        <w:ind w:firstLine="567"/>
        <w:jc w:val="both"/>
        <w:rPr>
          <w:sz w:val="28"/>
          <w:szCs w:val="28"/>
          <w:lang w:val="uk-UA"/>
        </w:rPr>
      </w:pPr>
      <w:r w:rsidRPr="006870E6">
        <w:rPr>
          <w:sz w:val="28"/>
          <w:szCs w:val="28"/>
          <w:lang w:val="uk-UA"/>
        </w:rPr>
        <w:tab/>
        <w:t xml:space="preserve">Дослідження Українського Придунав'я показало, що характерною його ознакою є природне скорочення чисельності населення, яке спостерігалося майже в усіх районах. У </w:t>
      </w:r>
      <w:r w:rsidRPr="006870E6">
        <w:rPr>
          <w:bCs/>
          <w:sz w:val="28"/>
          <w:szCs w:val="28"/>
          <w:lang w:val="uk-UA"/>
        </w:rPr>
        <w:t xml:space="preserve">2012 році </w:t>
      </w:r>
      <w:r w:rsidRPr="006870E6">
        <w:rPr>
          <w:sz w:val="28"/>
          <w:szCs w:val="28"/>
          <w:lang w:val="uk-UA"/>
        </w:rPr>
        <w:t>у всіх районах придунайського регіону окрім Ізмаїльського смертність перевищувала народжуваність. Серед головних причин смертності населення провідні місця займають хвороби системи кровообігу – 63,9% та злоякісні новоутворення – 13,2%. Показник смертності дітей у віці до 1 року у Придунав’ї, крім Кілійського району та м. Ізмаїл, перевищує аналогічні показники в цілому по Україні та Одеський області. Та найбільш вразливі показники спостерігалися у 1995 та 2000 рр. у Ізмаїльському та Ренійському район</w:t>
      </w:r>
      <w:r w:rsidR="00581D4C" w:rsidRPr="006870E6">
        <w:rPr>
          <w:sz w:val="28"/>
          <w:szCs w:val="28"/>
          <w:lang w:val="uk-UA"/>
        </w:rPr>
        <w:t>ах</w:t>
      </w:r>
      <w:r w:rsidRPr="006870E6">
        <w:rPr>
          <w:sz w:val="28"/>
          <w:szCs w:val="28"/>
          <w:lang w:val="uk-UA"/>
        </w:rPr>
        <w:t xml:space="preserve"> у 2005 р.</w:t>
      </w:r>
      <w:r w:rsidRPr="006870E6">
        <w:rPr>
          <w:sz w:val="28"/>
          <w:szCs w:val="28"/>
        </w:rPr>
        <w:t xml:space="preserve"> </w:t>
      </w:r>
    </w:p>
    <w:p w:rsidR="004A0681" w:rsidRPr="006870E6" w:rsidRDefault="004A0681" w:rsidP="004A0681">
      <w:pPr>
        <w:tabs>
          <w:tab w:val="left" w:pos="851"/>
        </w:tabs>
        <w:spacing w:line="360" w:lineRule="auto"/>
        <w:ind w:firstLine="567"/>
        <w:jc w:val="both"/>
        <w:rPr>
          <w:sz w:val="28"/>
          <w:szCs w:val="28"/>
          <w:lang w:val="uk-UA"/>
        </w:rPr>
      </w:pPr>
      <w:r w:rsidRPr="006870E6">
        <w:rPr>
          <w:sz w:val="28"/>
          <w:szCs w:val="28"/>
          <w:lang w:val="uk-UA"/>
        </w:rPr>
        <w:tab/>
        <w:t xml:space="preserve">Коефіцієнти смертності населення (на 100 тис. наявного населення) від новоутворень в Придунайському регіоні у 2012 році декілька вищий, ніж по Одеській області (198,4) та Україні в цілому (203,7), у Болградському районі (219,9) та значно вищий у Татарбунарському регіоні (224,9). У м. Ізмаїл цей коефіцієнт перевищує аналогічний у м. Одеса. Коефіцієнт смертності населення від новоутворень у м. Ізмаїл найвищий серед міст області і постійно перевищував аналогічні показники у м. Одеса з 2005 по 2013 рр. у 1,5 рази з найбільшими </w:t>
      </w:r>
      <w:r w:rsidRPr="006870E6">
        <w:rPr>
          <w:sz w:val="28"/>
          <w:szCs w:val="28"/>
          <w:lang w:val="uk-UA"/>
        </w:rPr>
        <w:lastRenderedPageBreak/>
        <w:t>значеннями у 2011 р. Суттєво зменшився цій показник у Кілійському районі - з 229,1 у 2005 році до 80,5 у 2012 році [225].</w:t>
      </w:r>
    </w:p>
    <w:p w:rsidR="004A0681" w:rsidRPr="006870E6" w:rsidRDefault="004A0681" w:rsidP="004A0681">
      <w:pPr>
        <w:spacing w:line="360" w:lineRule="auto"/>
        <w:ind w:firstLine="709"/>
        <w:jc w:val="both"/>
        <w:rPr>
          <w:sz w:val="28"/>
          <w:szCs w:val="28"/>
          <w:lang w:val="uk-UA" w:eastAsia="uk-UA"/>
        </w:rPr>
      </w:pPr>
      <w:r w:rsidRPr="006870E6">
        <w:rPr>
          <w:sz w:val="28"/>
          <w:szCs w:val="28"/>
          <w:lang w:val="uk-UA" w:eastAsia="uk-UA"/>
        </w:rPr>
        <w:t xml:space="preserve"> </w:t>
      </w:r>
    </w:p>
    <w:p w:rsidR="004A0681" w:rsidRPr="006870E6" w:rsidRDefault="004A0681" w:rsidP="004A0681">
      <w:pPr>
        <w:spacing w:line="360" w:lineRule="auto"/>
        <w:ind w:firstLine="709"/>
        <w:jc w:val="both"/>
        <w:rPr>
          <w:bCs/>
          <w:sz w:val="28"/>
          <w:szCs w:val="28"/>
          <w:lang w:val="uk-UA"/>
        </w:rPr>
      </w:pPr>
      <w:r w:rsidRPr="006870E6">
        <w:rPr>
          <w:bCs/>
          <w:sz w:val="28"/>
          <w:szCs w:val="28"/>
          <w:lang w:val="uk-UA"/>
        </w:rPr>
        <w:t>Висновки до розділу 1</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1. Глобальний характер забруднення води різного виду користування (питної, рекреаційної, поверхневих водойм, стічної) біологічними та хімічними контамінантами свідчить про гостру необхідність відповідних досліджень в Україні, зокрема у депресивних регіонах які найбільше потерпають від еколого-гігієнічних проблем.</w:t>
      </w:r>
    </w:p>
    <w:p w:rsidR="004A0681" w:rsidRPr="006870E6" w:rsidRDefault="004A0681" w:rsidP="004A0681">
      <w:pPr>
        <w:spacing w:line="360" w:lineRule="auto"/>
        <w:ind w:firstLine="708"/>
        <w:jc w:val="both"/>
        <w:rPr>
          <w:sz w:val="28"/>
          <w:szCs w:val="28"/>
          <w:lang w:val="uk-UA"/>
        </w:rPr>
      </w:pPr>
      <w:r w:rsidRPr="006870E6">
        <w:rPr>
          <w:sz w:val="28"/>
          <w:szCs w:val="28"/>
          <w:lang w:val="uk-UA"/>
        </w:rPr>
        <w:t>2. Біологічна контамінація води є пріоритетним фактором ризику для здоров’я населення потребує комплексного дослідження рівнів забруднення води небезпечною мікробіотою, у тому числі умовно-патогенними та патогенними бактеріями, кишковими вірусами, патогенними найпростішими, ціанобактеріями. Слід зазначити обмеженість досліджень ціанобактерій в Україні, що стосується як їх поширеності в поверхневих водоймах, так і впливу цих продуцентів ціанотоксинів на стан теплокровних.</w:t>
      </w:r>
    </w:p>
    <w:p w:rsidR="004A0681" w:rsidRPr="006870E6" w:rsidRDefault="004A0681" w:rsidP="004A0681">
      <w:pPr>
        <w:spacing w:line="360" w:lineRule="auto"/>
        <w:ind w:firstLine="708"/>
        <w:jc w:val="both"/>
        <w:rPr>
          <w:sz w:val="28"/>
          <w:szCs w:val="28"/>
          <w:lang w:val="uk-UA"/>
        </w:rPr>
      </w:pPr>
      <w:r w:rsidRPr="006870E6">
        <w:rPr>
          <w:sz w:val="28"/>
          <w:szCs w:val="28"/>
          <w:lang w:val="uk-UA"/>
        </w:rPr>
        <w:t>3. Слід визнати значимість ППД і СОЗ як значимих хімічних забруднювачів води, що потребує визначення їх вмісту після обробки хлором та діоксидом хлору води поверхневих водойм (ППД) та вихідній воді (СОЗ).</w:t>
      </w:r>
    </w:p>
    <w:p w:rsidR="004A0681" w:rsidRPr="006870E6" w:rsidRDefault="004A0681" w:rsidP="004A0681">
      <w:pPr>
        <w:spacing w:line="360" w:lineRule="auto"/>
        <w:ind w:firstLine="708"/>
        <w:jc w:val="both"/>
        <w:rPr>
          <w:sz w:val="28"/>
          <w:szCs w:val="28"/>
          <w:lang w:val="uk-UA"/>
        </w:rPr>
      </w:pPr>
      <w:r w:rsidRPr="006870E6">
        <w:rPr>
          <w:sz w:val="28"/>
          <w:szCs w:val="28"/>
          <w:lang w:val="uk-UA"/>
        </w:rPr>
        <w:t>4. Водно-обумовлена захворюваність з кожним роком стає все більш актуальною проблемою, що обумовлено зростаючою резистентністю мікроорганізмів до дезинфектантів (хлору) та невизначеністю води як фактору ризику для здоров’я населення в Україні у контексті інфекційних та неінфекційних захворювань. Це стосується зокрема регіону Українського Придунав’я, оскільки у фрагментарних роботах відсутні динаміка захворюваності за роками та її зв’язок із водним фактором. Тому проведення таких аналітичних досліджень слід визнати вкрай необхідним.</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5. В вітчизняній літературі відсутні дослідження впливу ціанобактерій на організм теплокровних, що потребує проведення відповідних експериментів щодо </w:t>
      </w:r>
      <w:r w:rsidRPr="006870E6">
        <w:rPr>
          <w:sz w:val="28"/>
          <w:szCs w:val="28"/>
          <w:lang w:val="uk-UA"/>
        </w:rPr>
        <w:lastRenderedPageBreak/>
        <w:t>структурно-функціональних змін в організмі здорових лабораторних тварин, які вживали в якості питної воду, інтенсивно забруднену ціанобактеріями. Отримані результати доцільно інтерпретувати з точки зору додаткових даних щодо генотоксичності та мутагенної активності на бактеріальній тест-системі, а також біотестування на гостру та хронічну токсичність на коротко-циклічних гідробіонтах.</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6. Незважаючи на постійне загострення проблеми якості води, </w:t>
      </w:r>
      <w:r w:rsidRPr="006870E6">
        <w:rPr>
          <w:rStyle w:val="afb"/>
          <w:rFonts w:eastAsiaTheme="majorEastAsia"/>
          <w:sz w:val="28"/>
          <w:szCs w:val="28"/>
          <w:lang w:val="uk-UA"/>
        </w:rPr>
        <w:t>в Україні концеп</w:t>
      </w:r>
      <w:r w:rsidRPr="006870E6">
        <w:rPr>
          <w:rStyle w:val="afb"/>
          <w:rFonts w:eastAsiaTheme="majorEastAsia"/>
          <w:sz w:val="28"/>
          <w:szCs w:val="28"/>
          <w:lang w:val="uk-UA"/>
        </w:rPr>
        <w:softHyphen/>
        <w:t>цією ризику в оцінці впливу факторів довкілля  в цілому, і води, зокрема,  практично  не користуються. Тому постає закономірна задача розробки інтегрального алгоритму і моделі впливу біологічної та хімічної контамінації води поверхневих водойм на здоров’я населення, які слід розглядати як теоретичне підгрунтя для рекомендованої системи заходів щодо мінімізації небезпечного впливу води на людину.</w:t>
      </w:r>
    </w:p>
    <w:p w:rsidR="004A0681" w:rsidRPr="006870E6" w:rsidRDefault="004A0681" w:rsidP="004A0681">
      <w:pPr>
        <w:spacing w:line="360" w:lineRule="auto"/>
        <w:ind w:firstLine="708"/>
        <w:jc w:val="both"/>
        <w:rPr>
          <w:sz w:val="28"/>
          <w:szCs w:val="28"/>
          <w:lang w:val="uk-UA"/>
        </w:rPr>
      </w:pPr>
      <w:r w:rsidRPr="006870E6">
        <w:rPr>
          <w:sz w:val="28"/>
          <w:szCs w:val="28"/>
          <w:lang w:val="uk-UA"/>
        </w:rPr>
        <w:t>7. Українське Придунав’я, як складова Єврорегіону «Нижній Дунай»</w:t>
      </w:r>
      <w:r w:rsidR="003306E7" w:rsidRPr="006870E6">
        <w:rPr>
          <w:sz w:val="28"/>
          <w:szCs w:val="28"/>
          <w:lang w:val="uk-UA"/>
        </w:rPr>
        <w:t>,</w:t>
      </w:r>
      <w:r w:rsidRPr="006870E6">
        <w:rPr>
          <w:sz w:val="28"/>
          <w:szCs w:val="28"/>
          <w:lang w:val="uk-UA"/>
        </w:rPr>
        <w:t xml:space="preserve"> є одним із найбільш депресивних регіонів України та водночас, чи не найменш дослідженим, у тому числі стосовно стану поверхневих водойм, як проблеми, та її гігієнічних та медико-екологічних аспектів.</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i/>
          <w:sz w:val="28"/>
          <w:szCs w:val="28"/>
          <w:lang w:val="uk-UA"/>
        </w:rPr>
      </w:pPr>
      <w:r w:rsidRPr="006870E6">
        <w:rPr>
          <w:i/>
          <w:sz w:val="28"/>
          <w:szCs w:val="28"/>
          <w:lang w:val="uk-UA"/>
        </w:rPr>
        <w:t>Аналіз даних літератури  висвітлено у наступних роботах:</w:t>
      </w:r>
    </w:p>
    <w:p w:rsidR="004A0681" w:rsidRPr="006870E6" w:rsidRDefault="004A0681" w:rsidP="00E10D6E">
      <w:pPr>
        <w:numPr>
          <w:ilvl w:val="0"/>
          <w:numId w:val="5"/>
        </w:numPr>
        <w:spacing w:line="360" w:lineRule="auto"/>
        <w:jc w:val="both"/>
        <w:rPr>
          <w:sz w:val="28"/>
          <w:szCs w:val="28"/>
          <w:lang w:val="uk-UA"/>
        </w:rPr>
      </w:pPr>
      <w:r w:rsidRPr="006870E6">
        <w:rPr>
          <w:sz w:val="28"/>
          <w:szCs w:val="28"/>
          <w:lang w:val="uk-UA"/>
        </w:rPr>
        <w:t xml:space="preserve">Ковальчук Л. Й. </w:t>
      </w:r>
      <w:r w:rsidRPr="006870E6">
        <w:rPr>
          <w:rFonts w:eastAsia="TimesNewRoman"/>
          <w:sz w:val="28"/>
          <w:szCs w:val="28"/>
          <w:lang w:val="uk-UA"/>
        </w:rPr>
        <w:t>Стратегія і тактика санітарно-гігієнічних та медико-екологічних досліджень Українського Придунав’я /</w:t>
      </w:r>
      <w:r w:rsidRPr="006870E6">
        <w:rPr>
          <w:sz w:val="28"/>
          <w:szCs w:val="28"/>
          <w:lang w:val="uk-UA"/>
        </w:rPr>
        <w:t xml:space="preserve"> Л. Й. Ковальчук, М. М. Надворний</w:t>
      </w:r>
      <w:r w:rsidRPr="006870E6">
        <w:rPr>
          <w:rFonts w:eastAsia="TimesNewRoman"/>
          <w:sz w:val="28"/>
          <w:szCs w:val="28"/>
          <w:lang w:val="uk-UA"/>
        </w:rPr>
        <w:t xml:space="preserve"> </w:t>
      </w:r>
      <w:r w:rsidRPr="006870E6">
        <w:rPr>
          <w:sz w:val="28"/>
          <w:szCs w:val="28"/>
          <w:lang w:val="uk-UA"/>
        </w:rPr>
        <w:t>// Актуальні проблеми транспортної медицини: навколишнє середовище; професійне здоров’я; патологія. – 2013. – № 4 (34). – С. 32–36.</w:t>
      </w:r>
    </w:p>
    <w:p w:rsidR="004A0681" w:rsidRPr="006870E6" w:rsidRDefault="004A0681" w:rsidP="00E10D6E">
      <w:pPr>
        <w:numPr>
          <w:ilvl w:val="0"/>
          <w:numId w:val="5"/>
        </w:numPr>
        <w:spacing w:line="360" w:lineRule="auto"/>
        <w:jc w:val="both"/>
        <w:rPr>
          <w:sz w:val="28"/>
          <w:szCs w:val="28"/>
          <w:lang w:val="uk-UA"/>
        </w:rPr>
      </w:pPr>
      <w:r w:rsidRPr="006870E6">
        <w:rPr>
          <w:sz w:val="28"/>
          <w:szCs w:val="28"/>
          <w:lang w:val="uk-UA"/>
        </w:rPr>
        <w:t xml:space="preserve">Ковальчук Л. Й. Сучасний еколого-гігієнічний стан водних об’єктів Українського Придунав’я </w:t>
      </w:r>
      <w:r w:rsidRPr="006870E6">
        <w:rPr>
          <w:rFonts w:eastAsia="TimesNewRoman"/>
          <w:sz w:val="28"/>
          <w:szCs w:val="28"/>
          <w:lang w:val="uk-UA"/>
        </w:rPr>
        <w:t>/</w:t>
      </w:r>
      <w:r w:rsidRPr="006870E6">
        <w:rPr>
          <w:sz w:val="28"/>
          <w:szCs w:val="28"/>
          <w:lang w:val="uk-UA"/>
        </w:rPr>
        <w:t xml:space="preserve"> Л. Й. Ковальчук, А. В. Мокієнко // Актуальні проблеми транспортної медицини: навколишнє середовище; професійне здоров’я; патологія. – 2014. – № 3 (37). – С. 171–183. </w:t>
      </w:r>
    </w:p>
    <w:p w:rsidR="004A0681" w:rsidRPr="006870E6" w:rsidRDefault="004A0681" w:rsidP="00E10D6E">
      <w:pPr>
        <w:numPr>
          <w:ilvl w:val="0"/>
          <w:numId w:val="5"/>
        </w:numPr>
        <w:spacing w:line="360" w:lineRule="auto"/>
        <w:jc w:val="both"/>
        <w:rPr>
          <w:rStyle w:val="1b"/>
          <w:b w:val="0"/>
          <w:bCs w:val="0"/>
          <w:szCs w:val="28"/>
          <w:lang w:val="uk-UA"/>
        </w:rPr>
      </w:pPr>
      <w:r w:rsidRPr="006870E6">
        <w:rPr>
          <w:sz w:val="28"/>
          <w:szCs w:val="28"/>
        </w:rPr>
        <w:t xml:space="preserve">Мокієнко А. В. Обгрунтування досліджень впливу водного фактора на здоров’я населення (Огляд літератури) </w:t>
      </w:r>
      <w:r w:rsidRPr="006870E6">
        <w:rPr>
          <w:rFonts w:eastAsia="TimesNewRoman"/>
          <w:sz w:val="28"/>
          <w:szCs w:val="28"/>
        </w:rPr>
        <w:t>/</w:t>
      </w:r>
      <w:r w:rsidRPr="006870E6">
        <w:rPr>
          <w:sz w:val="28"/>
          <w:szCs w:val="28"/>
        </w:rPr>
        <w:t xml:space="preserve"> Л. Й. Ковальчук, А. В. Мокієнко //</w:t>
      </w:r>
      <w:r w:rsidRPr="006870E6">
        <w:rPr>
          <w:rStyle w:val="1b"/>
          <w:b w:val="0"/>
          <w:bCs w:val="0"/>
          <w:szCs w:val="28"/>
        </w:rPr>
        <w:t xml:space="preserve"> Гігієна населених місць. – 2014. – № 64. – С. 67</w:t>
      </w:r>
      <w:r w:rsidRPr="006870E6">
        <w:rPr>
          <w:sz w:val="28"/>
          <w:szCs w:val="28"/>
        </w:rPr>
        <w:t>–</w:t>
      </w:r>
      <w:r w:rsidRPr="006870E6">
        <w:rPr>
          <w:rStyle w:val="1b"/>
          <w:b w:val="0"/>
          <w:bCs w:val="0"/>
          <w:szCs w:val="28"/>
        </w:rPr>
        <w:t xml:space="preserve">76. </w:t>
      </w:r>
    </w:p>
    <w:p w:rsidR="004A0681" w:rsidRPr="006870E6" w:rsidRDefault="004A0681" w:rsidP="00E10D6E">
      <w:pPr>
        <w:numPr>
          <w:ilvl w:val="0"/>
          <w:numId w:val="5"/>
        </w:numPr>
        <w:spacing w:line="360" w:lineRule="auto"/>
        <w:jc w:val="both"/>
        <w:rPr>
          <w:sz w:val="28"/>
          <w:szCs w:val="28"/>
          <w:lang w:val="uk-UA"/>
        </w:rPr>
      </w:pPr>
      <w:r w:rsidRPr="006870E6">
        <w:rPr>
          <w:sz w:val="28"/>
          <w:szCs w:val="28"/>
        </w:rPr>
        <w:lastRenderedPageBreak/>
        <w:t xml:space="preserve">Ковальчук Л. И. Гигиеническая оценка водных объектов Украинского Придунавья </w:t>
      </w:r>
      <w:r w:rsidRPr="006870E6">
        <w:rPr>
          <w:rFonts w:eastAsia="TimesNewRoman"/>
          <w:sz w:val="28"/>
          <w:szCs w:val="28"/>
        </w:rPr>
        <w:t>/</w:t>
      </w:r>
      <w:r w:rsidRPr="006870E6">
        <w:rPr>
          <w:sz w:val="28"/>
          <w:szCs w:val="28"/>
        </w:rPr>
        <w:t xml:space="preserve"> Л. И. Ковальчук, А. В. Мокиенко // 21 век: фундаментальная наука и технологии : 4-я междунар. науч.-практ. конф., 16–17 июня 2014 г. North Charleston, USA : матер. – North Charleston, 2014. – Т. 2. – С. 52–54.</w:t>
      </w:r>
    </w:p>
    <w:p w:rsidR="004A0681" w:rsidRPr="006870E6" w:rsidRDefault="004A0681" w:rsidP="00E10D6E">
      <w:pPr>
        <w:numPr>
          <w:ilvl w:val="0"/>
          <w:numId w:val="5"/>
        </w:numPr>
        <w:spacing w:line="360" w:lineRule="auto"/>
        <w:jc w:val="both"/>
        <w:rPr>
          <w:sz w:val="28"/>
          <w:szCs w:val="28"/>
          <w:lang w:val="uk-UA"/>
        </w:rPr>
      </w:pPr>
      <w:r w:rsidRPr="006870E6">
        <w:rPr>
          <w:sz w:val="28"/>
          <w:szCs w:val="28"/>
          <w:lang w:val="uk-UA"/>
        </w:rPr>
        <w:t xml:space="preserve">Ковальчук Л. Й. Еколого-гігієнічні проблеми гирлової зони Українського Придунав’я </w:t>
      </w:r>
      <w:r w:rsidRPr="006870E6">
        <w:rPr>
          <w:rFonts w:eastAsia="TimesNewRoman"/>
          <w:sz w:val="28"/>
          <w:szCs w:val="28"/>
          <w:lang w:val="uk-UA"/>
        </w:rPr>
        <w:t>/</w:t>
      </w:r>
      <w:r w:rsidRPr="006870E6">
        <w:rPr>
          <w:sz w:val="28"/>
          <w:szCs w:val="28"/>
          <w:lang w:val="uk-UA"/>
        </w:rPr>
        <w:t xml:space="preserve"> Л. Й. Ковальчук, М. М. Надворний // Вісник морської медицини. – 2013. – № 3 (60). – С. 9–12. </w:t>
      </w:r>
    </w:p>
    <w:p w:rsidR="004A0681" w:rsidRPr="006870E6" w:rsidRDefault="004A0681" w:rsidP="00E10D6E">
      <w:pPr>
        <w:numPr>
          <w:ilvl w:val="0"/>
          <w:numId w:val="5"/>
        </w:numPr>
        <w:spacing w:line="360" w:lineRule="auto"/>
        <w:jc w:val="both"/>
        <w:rPr>
          <w:sz w:val="28"/>
          <w:szCs w:val="28"/>
          <w:lang w:val="uk-UA"/>
        </w:rPr>
      </w:pPr>
      <w:r w:rsidRPr="006870E6">
        <w:rPr>
          <w:sz w:val="28"/>
          <w:szCs w:val="28"/>
          <w:lang w:val="uk-UA"/>
        </w:rPr>
        <w:t>Ковальчук Л.И., Мокиенко А.В. К вопросу о необходимости гигиенического и медико-экологического мониторинга водных объектов Украинского Придунавья // Зб. тез. доп. наук.-практ. конф. «Актуальні питання гігієни та екологічної безпеки України», десяті Марзєєвські читання. – 10 жовтня 2014 р. м. Київ. – С. 37 – 39.</w:t>
      </w:r>
    </w:p>
    <w:p w:rsidR="004A0681" w:rsidRPr="006870E6" w:rsidRDefault="004A0681" w:rsidP="00E10D6E">
      <w:pPr>
        <w:numPr>
          <w:ilvl w:val="0"/>
          <w:numId w:val="5"/>
        </w:numPr>
        <w:spacing w:line="360" w:lineRule="auto"/>
        <w:jc w:val="both"/>
        <w:rPr>
          <w:sz w:val="28"/>
          <w:szCs w:val="28"/>
          <w:lang w:val="uk-UA"/>
        </w:rPr>
      </w:pPr>
      <w:r w:rsidRPr="006870E6">
        <w:rPr>
          <w:sz w:val="28"/>
          <w:szCs w:val="28"/>
          <w:lang w:val="uk-UA"/>
        </w:rPr>
        <w:t xml:space="preserve">Мокієнко А.В., Ковальчук Л.Й. Аналіз ризиків впливу води на здоров’я населення // Надрокористування в Україні. Перспективи інвестування. Матеріали Першого науково-практичного семінару (10-14 листопада 2014 р., м. Трускавець). Державна комісія України по запасах корисних копалин (ДКЗ). – К.: ДКЗ, 2014. – С. 310 – 317. </w:t>
      </w:r>
    </w:p>
    <w:p w:rsidR="004A0681" w:rsidRPr="006870E6" w:rsidRDefault="004A0681" w:rsidP="00E10D6E">
      <w:pPr>
        <w:numPr>
          <w:ilvl w:val="0"/>
          <w:numId w:val="5"/>
        </w:numPr>
        <w:spacing w:line="360" w:lineRule="auto"/>
        <w:jc w:val="both"/>
        <w:rPr>
          <w:sz w:val="28"/>
          <w:szCs w:val="28"/>
          <w:lang w:val="uk-UA"/>
        </w:rPr>
      </w:pPr>
      <w:r w:rsidRPr="006870E6">
        <w:rPr>
          <w:sz w:val="28"/>
          <w:szCs w:val="28"/>
          <w:lang w:val="uk-UA"/>
        </w:rPr>
        <w:t>Ковальчук Л. Й., Мокієнко А. В Гігієнічне та медико-екологічне обгрунтування впливу води, як фактора ризику, на здоров’я населення  (на прикладі Українського Придунав’я) // Надрокористування в Україні. Перспективи інвестування. Матеріали Першого науково-практичного семінару (10-14 листопада 2014 р., м. Трускавець). Державна комісія України по запасах корисних копалин (ДКЗ). – К.: ДКЗ, 2014. – С. 324 – 326.</w:t>
      </w:r>
    </w:p>
    <w:p w:rsidR="004A0681" w:rsidRPr="006870E6" w:rsidRDefault="004A0681" w:rsidP="00E10D6E">
      <w:pPr>
        <w:numPr>
          <w:ilvl w:val="0"/>
          <w:numId w:val="5"/>
        </w:numPr>
        <w:spacing w:line="360" w:lineRule="auto"/>
        <w:jc w:val="both"/>
        <w:rPr>
          <w:sz w:val="28"/>
          <w:szCs w:val="28"/>
          <w:lang w:val="uk-UA"/>
        </w:rPr>
      </w:pPr>
      <w:r w:rsidRPr="006870E6">
        <w:rPr>
          <w:sz w:val="28"/>
          <w:szCs w:val="28"/>
        </w:rPr>
        <w:t>Ковальчук Л. И. Международная кооперация в обеспечении экологической безопасности водопользования в бассейне реки Дунай / Л. И. Ковальчук, В. А. Коробчанский // Вестник ЮКГФА. – 2015. – № 4 (73). – С. 169–173.</w:t>
      </w:r>
    </w:p>
    <w:p w:rsidR="004A0681" w:rsidRPr="006870E6" w:rsidRDefault="004A0681" w:rsidP="004A0681">
      <w:pPr>
        <w:spacing w:line="360" w:lineRule="auto"/>
        <w:jc w:val="both"/>
        <w:rPr>
          <w:sz w:val="28"/>
          <w:szCs w:val="28"/>
          <w:lang w:val="uk-UA"/>
        </w:rPr>
      </w:pPr>
    </w:p>
    <w:p w:rsidR="00581D4C" w:rsidRPr="006870E6" w:rsidRDefault="00581D4C" w:rsidP="004A0681">
      <w:pPr>
        <w:spacing w:line="360" w:lineRule="auto"/>
        <w:jc w:val="center"/>
        <w:rPr>
          <w:bCs/>
          <w:caps/>
          <w:sz w:val="28"/>
          <w:szCs w:val="28"/>
          <w:lang w:val="uk-UA"/>
        </w:rPr>
      </w:pPr>
    </w:p>
    <w:p w:rsidR="00581D4C" w:rsidRPr="006870E6" w:rsidRDefault="00581D4C" w:rsidP="004A0681">
      <w:pPr>
        <w:spacing w:line="360" w:lineRule="auto"/>
        <w:jc w:val="center"/>
        <w:rPr>
          <w:bCs/>
          <w:caps/>
          <w:sz w:val="28"/>
          <w:szCs w:val="28"/>
          <w:lang w:val="uk-UA"/>
        </w:rPr>
      </w:pPr>
    </w:p>
    <w:p w:rsidR="00581D4C" w:rsidRPr="006870E6" w:rsidRDefault="00581D4C" w:rsidP="004A0681">
      <w:pPr>
        <w:spacing w:line="360" w:lineRule="auto"/>
        <w:jc w:val="center"/>
        <w:rPr>
          <w:bCs/>
          <w:caps/>
          <w:sz w:val="28"/>
          <w:szCs w:val="28"/>
          <w:lang w:val="uk-UA"/>
        </w:rPr>
      </w:pPr>
    </w:p>
    <w:p w:rsidR="004A0681" w:rsidRPr="006870E6" w:rsidRDefault="004A0681" w:rsidP="004A0681">
      <w:pPr>
        <w:spacing w:line="360" w:lineRule="auto"/>
        <w:jc w:val="center"/>
        <w:rPr>
          <w:bCs/>
          <w:caps/>
          <w:sz w:val="28"/>
          <w:szCs w:val="28"/>
          <w:lang w:val="uk-UA"/>
        </w:rPr>
      </w:pPr>
      <w:r w:rsidRPr="006870E6">
        <w:rPr>
          <w:bCs/>
          <w:caps/>
          <w:sz w:val="28"/>
          <w:szCs w:val="28"/>
          <w:lang w:val="uk-UA"/>
        </w:rPr>
        <w:lastRenderedPageBreak/>
        <w:t>РОЗДІЛ 2</w:t>
      </w:r>
    </w:p>
    <w:p w:rsidR="004A0681" w:rsidRPr="006870E6" w:rsidRDefault="004A0681" w:rsidP="004A0681">
      <w:pPr>
        <w:spacing w:line="360" w:lineRule="auto"/>
        <w:jc w:val="center"/>
        <w:rPr>
          <w:bCs/>
          <w:caps/>
          <w:sz w:val="28"/>
          <w:szCs w:val="28"/>
          <w:lang w:val="uk-UA"/>
        </w:rPr>
      </w:pPr>
      <w:r w:rsidRPr="006870E6">
        <w:rPr>
          <w:bCs/>
          <w:caps/>
          <w:sz w:val="28"/>
          <w:szCs w:val="28"/>
          <w:lang w:val="uk-UA"/>
        </w:rPr>
        <w:t xml:space="preserve"> </w:t>
      </w:r>
      <w:r w:rsidRPr="006870E6">
        <w:rPr>
          <w:sz w:val="28"/>
          <w:szCs w:val="28"/>
        </w:rPr>
        <w:t xml:space="preserve"> </w:t>
      </w:r>
      <w:r w:rsidRPr="006870E6">
        <w:rPr>
          <w:bCs/>
          <w:caps/>
          <w:sz w:val="28"/>
          <w:szCs w:val="28"/>
          <w:lang w:val="uk-UA"/>
        </w:rPr>
        <w:t>ОБ’ЄКТИ, ОБ’ЄМ ТА МЕТОДИ ДОСЛІДЖЕННЯ</w:t>
      </w:r>
    </w:p>
    <w:p w:rsidR="004A0681" w:rsidRPr="006870E6" w:rsidRDefault="004A0681" w:rsidP="004A0681">
      <w:pPr>
        <w:spacing w:line="360" w:lineRule="auto"/>
        <w:jc w:val="center"/>
        <w:rPr>
          <w:caps/>
          <w:sz w:val="28"/>
          <w:szCs w:val="28"/>
          <w:lang w:val="uk-UA"/>
        </w:rPr>
      </w:pPr>
    </w:p>
    <w:p w:rsidR="004A0681" w:rsidRPr="006870E6" w:rsidRDefault="004A0681" w:rsidP="004A0681">
      <w:pPr>
        <w:spacing w:line="360" w:lineRule="auto"/>
        <w:ind w:firstLine="708"/>
        <w:jc w:val="both"/>
        <w:rPr>
          <w:bCs/>
          <w:sz w:val="28"/>
          <w:szCs w:val="28"/>
          <w:lang w:val="uk-UA"/>
        </w:rPr>
      </w:pPr>
      <w:r w:rsidRPr="006870E6">
        <w:rPr>
          <w:bCs/>
          <w:caps/>
          <w:sz w:val="28"/>
          <w:szCs w:val="28"/>
          <w:lang w:val="uk-UA"/>
        </w:rPr>
        <w:t xml:space="preserve">2.1. </w:t>
      </w:r>
      <w:r w:rsidRPr="006870E6">
        <w:rPr>
          <w:bCs/>
          <w:sz w:val="28"/>
          <w:szCs w:val="28"/>
          <w:lang w:val="uk-UA"/>
        </w:rPr>
        <w:t xml:space="preserve"> </w:t>
      </w:r>
      <w:r w:rsidRPr="006870E6">
        <w:rPr>
          <w:sz w:val="28"/>
          <w:szCs w:val="28"/>
          <w:lang w:val="uk-UA"/>
        </w:rPr>
        <w:t xml:space="preserve"> </w:t>
      </w:r>
      <w:r w:rsidRPr="006870E6">
        <w:rPr>
          <w:bCs/>
          <w:sz w:val="28"/>
          <w:szCs w:val="28"/>
          <w:lang w:val="uk-UA"/>
        </w:rPr>
        <w:t>Робоча гіпотеза та програма дослідження</w:t>
      </w:r>
    </w:p>
    <w:p w:rsidR="004A0681" w:rsidRPr="006870E6" w:rsidRDefault="004A0681" w:rsidP="004A0681">
      <w:pPr>
        <w:spacing w:line="360" w:lineRule="auto"/>
        <w:ind w:firstLine="708"/>
        <w:jc w:val="both"/>
        <w:rPr>
          <w:bCs/>
          <w:sz w:val="28"/>
          <w:szCs w:val="28"/>
          <w:lang w:val="uk-UA"/>
        </w:rPr>
      </w:pPr>
    </w:p>
    <w:p w:rsidR="004A0681" w:rsidRPr="006870E6" w:rsidRDefault="004A0681" w:rsidP="00581D4C">
      <w:pPr>
        <w:spacing w:line="360" w:lineRule="auto"/>
        <w:ind w:firstLine="709"/>
        <w:jc w:val="both"/>
        <w:rPr>
          <w:sz w:val="28"/>
          <w:lang w:val="uk-UA"/>
        </w:rPr>
      </w:pPr>
      <w:r w:rsidRPr="006870E6">
        <w:rPr>
          <w:sz w:val="28"/>
          <w:szCs w:val="28"/>
          <w:lang w:val="uk-UA"/>
        </w:rPr>
        <w:t xml:space="preserve"> </w:t>
      </w:r>
      <w:r w:rsidRPr="006870E6">
        <w:rPr>
          <w:sz w:val="28"/>
          <w:lang w:val="uk-UA"/>
        </w:rPr>
        <w:t>Система поверхневих джерел господарсько-питного водопостачання Придунав’я є типовою гирловою зоною морського узбережжя України, що на підставі визначення характеру та розповсюдженості чинників екологічного, епідеміологічного, токсикологічного, мутагенного, тератогенного та генетичного ризику дозволяє встановити загальні закономірності та певні місцеві особливості антропогенного забруднення води хімічними  та біологічними  контамінаціями,  розробити модель оцінки, прогнозування та мінімізації несприятливого впливу чинників ризику на здоров’я населення.</w:t>
      </w:r>
    </w:p>
    <w:p w:rsidR="004A0681" w:rsidRPr="006870E6" w:rsidRDefault="004A0681" w:rsidP="004A0681">
      <w:pPr>
        <w:spacing w:line="360" w:lineRule="auto"/>
        <w:ind w:left="708"/>
        <w:jc w:val="both"/>
        <w:rPr>
          <w:sz w:val="28"/>
          <w:szCs w:val="28"/>
          <w:lang w:val="uk-UA"/>
        </w:rPr>
      </w:pPr>
      <w:r w:rsidRPr="006870E6">
        <w:rPr>
          <w:sz w:val="28"/>
          <w:szCs w:val="28"/>
          <w:lang w:val="uk-UA"/>
        </w:rPr>
        <w:t>Основні методи досліджень представлені на рис. 2.1</w:t>
      </w:r>
    </w:p>
    <w:p w:rsidR="004A0681" w:rsidRPr="006870E6" w:rsidRDefault="004A0681" w:rsidP="004A0681">
      <w:pPr>
        <w:spacing w:line="360" w:lineRule="auto"/>
        <w:ind w:left="708"/>
        <w:jc w:val="both"/>
        <w:rPr>
          <w:sz w:val="28"/>
          <w:szCs w:val="28"/>
          <w:lang w:val="uk-UA"/>
        </w:rPr>
      </w:pPr>
    </w:p>
    <w:p w:rsidR="005E3C83" w:rsidRPr="006870E6" w:rsidRDefault="00F83113" w:rsidP="004A0681">
      <w:pPr>
        <w:spacing w:line="360" w:lineRule="auto"/>
        <w:ind w:left="708"/>
        <w:jc w:val="both"/>
        <w:rPr>
          <w:sz w:val="28"/>
          <w:szCs w:val="28"/>
          <w:lang w:val="uk-UA"/>
        </w:rPr>
      </w:pPr>
      <w:r w:rsidRPr="00F83113">
        <w:rPr>
          <w:lang w:val="uk-UA"/>
        </w:rPr>
      </w:r>
      <w:r w:rsidRPr="00F83113">
        <w:rPr>
          <w:lang w:val="uk-UA"/>
        </w:rPr>
        <w:pict>
          <v:group id="_x0000_s1143" editas="canvas" style="width:402.25pt;height:222.3pt;mso-position-horizontal-relative:char;mso-position-vertical-relative:line" coordorigin="4866,3811" coordsize="6840,378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44" type="#_x0000_t75" style="position:absolute;left:4866;top:3811;width:6840;height:3780" o:preferrelative="f">
              <v:fill o:detectmouseclick="t"/>
              <v:path o:extrusionok="t" o:connecttype="none"/>
              <o:lock v:ext="edit" text="t"/>
            </v:shape>
            <v:rect id="_x0000_s1145" style="position:absolute;left:4866;top:4621;width:1980;height:270">
              <v:textbox style="mso-next-textbox:#_x0000_s1145" inset="1.49861mm,.74931mm,1.49861mm,.74931mm">
                <w:txbxContent>
                  <w:p w:rsidR="007C55B9" w:rsidRPr="005E3C83" w:rsidRDefault="007C55B9" w:rsidP="005E3C83">
                    <w:pPr>
                      <w:jc w:val="center"/>
                      <w:rPr>
                        <w:sz w:val="17"/>
                        <w:szCs w:val="28"/>
                        <w:lang w:val="uk-UA"/>
                      </w:rPr>
                    </w:pPr>
                    <w:r w:rsidRPr="005E3C83">
                      <w:rPr>
                        <w:sz w:val="17"/>
                        <w:szCs w:val="28"/>
                        <w:lang w:val="uk-UA"/>
                      </w:rPr>
                      <w:t>ЕПІДЕМІОЛОГІЧНІ</w:t>
                    </w:r>
                  </w:p>
                </w:txbxContent>
              </v:textbox>
            </v:rect>
            <v:rect id="_x0000_s1146" style="position:absolute;left:9996;top:4621;width:1710;height:270">
              <v:textbox style="mso-next-textbox:#_x0000_s1146" inset="1.49861mm,.74931mm,1.49861mm,.74931mm">
                <w:txbxContent>
                  <w:p w:rsidR="007C55B9" w:rsidRPr="005E3C83" w:rsidRDefault="007C55B9" w:rsidP="005E3C83">
                    <w:pPr>
                      <w:jc w:val="center"/>
                      <w:rPr>
                        <w:sz w:val="17"/>
                        <w:szCs w:val="28"/>
                        <w:lang w:val="uk-UA"/>
                      </w:rPr>
                    </w:pPr>
                    <w:r w:rsidRPr="005E3C83">
                      <w:rPr>
                        <w:sz w:val="17"/>
                        <w:szCs w:val="28"/>
                        <w:lang w:val="uk-UA"/>
                      </w:rPr>
                      <w:t>АНАЛІТИЧНІ</w:t>
                    </w:r>
                  </w:p>
                </w:txbxContent>
              </v:textbox>
            </v:rect>
            <v:rect id="_x0000_s1147" style="position:absolute;left:5316;top:5341;width:1710;height:270">
              <v:textbox style="mso-next-textbox:#_x0000_s1147" inset="1.49861mm,.74931mm,1.49861mm,.74931mm">
                <w:txbxContent>
                  <w:p w:rsidR="007C55B9" w:rsidRPr="005E3C83" w:rsidRDefault="007C55B9" w:rsidP="005E3C83">
                    <w:pPr>
                      <w:jc w:val="center"/>
                      <w:rPr>
                        <w:sz w:val="17"/>
                        <w:szCs w:val="28"/>
                        <w:lang w:val="uk-UA"/>
                      </w:rPr>
                    </w:pPr>
                    <w:r w:rsidRPr="005E3C83">
                      <w:rPr>
                        <w:sz w:val="17"/>
                        <w:szCs w:val="28"/>
                        <w:lang w:val="uk-UA"/>
                      </w:rPr>
                      <w:t>ВІРУСОЛОГІЧНІ</w:t>
                    </w:r>
                  </w:p>
                </w:txbxContent>
              </v:textbox>
            </v:rect>
            <v:rect id="_x0000_s1148" style="position:absolute;left:9366;top:5341;width:1980;height:270">
              <v:textbox style="mso-next-textbox:#_x0000_s1148" inset="1.49861mm,.74931mm,1.49861mm,.74931mm">
                <w:txbxContent>
                  <w:p w:rsidR="007C55B9" w:rsidRPr="005E3C83" w:rsidRDefault="007C55B9" w:rsidP="005E3C83">
                    <w:pPr>
                      <w:jc w:val="center"/>
                      <w:rPr>
                        <w:caps/>
                        <w:sz w:val="17"/>
                        <w:szCs w:val="28"/>
                        <w:lang w:val="uk-UA"/>
                      </w:rPr>
                    </w:pPr>
                    <w:r w:rsidRPr="005E3C83">
                      <w:rPr>
                        <w:caps/>
                        <w:sz w:val="17"/>
                        <w:szCs w:val="28"/>
                        <w:lang w:val="uk-UA"/>
                      </w:rPr>
                      <w:t>МІКРОБІОЛОГІЧНІ</w:t>
                    </w:r>
                  </w:p>
                </w:txbxContent>
              </v:textbox>
            </v:rect>
            <v:rect id="_x0000_s1149" style="position:absolute;left:5406;top:6151;width:1800;height:270">
              <v:textbox style="mso-next-textbox:#_x0000_s1149" inset="1.49861mm,.74931mm,1.49861mm,.74931mm">
                <w:txbxContent>
                  <w:p w:rsidR="007C55B9" w:rsidRPr="005E3C83" w:rsidRDefault="007C55B9" w:rsidP="005E3C83">
                    <w:pPr>
                      <w:jc w:val="center"/>
                      <w:rPr>
                        <w:sz w:val="17"/>
                        <w:szCs w:val="28"/>
                        <w:lang w:val="uk-UA"/>
                      </w:rPr>
                    </w:pPr>
                    <w:r w:rsidRPr="005E3C83">
                      <w:rPr>
                        <w:sz w:val="17"/>
                        <w:szCs w:val="28"/>
                        <w:lang w:val="uk-UA"/>
                      </w:rPr>
                      <w:t>ФІЗІОЛОГІЧНІ</w:t>
                    </w:r>
                  </w:p>
                </w:txbxContent>
              </v:textbox>
            </v:rect>
            <v:rect id="_x0000_s1150" style="position:absolute;left:9096;top:6061;width:1440;height:270">
              <v:textbox style="mso-next-textbox:#_x0000_s1150" inset="1.49861mm,.74931mm,1.49861mm,.74931mm">
                <w:txbxContent>
                  <w:p w:rsidR="007C55B9" w:rsidRPr="005E3C83" w:rsidRDefault="007C55B9" w:rsidP="005E3C83">
                    <w:pPr>
                      <w:jc w:val="center"/>
                      <w:rPr>
                        <w:sz w:val="17"/>
                        <w:szCs w:val="28"/>
                        <w:lang w:val="uk-UA"/>
                      </w:rPr>
                    </w:pPr>
                    <w:r w:rsidRPr="005E3C83">
                      <w:rPr>
                        <w:sz w:val="17"/>
                        <w:szCs w:val="28"/>
                        <w:lang w:val="uk-UA"/>
                      </w:rPr>
                      <w:t>ЕКОЛОГІЧНІ</w:t>
                    </w:r>
                  </w:p>
                </w:txbxContent>
              </v:textbox>
            </v:rect>
            <v:rect id="_x0000_s1151" style="position:absolute;left:6126;top:6691;width:1530;height:270">
              <v:textbox style="mso-next-textbox:#_x0000_s1151" inset="1.49861mm,.74931mm,1.49861mm,.74931mm">
                <w:txbxContent>
                  <w:p w:rsidR="007C55B9" w:rsidRPr="005E3C83" w:rsidRDefault="007C55B9" w:rsidP="005E3C83">
                    <w:pPr>
                      <w:jc w:val="center"/>
                      <w:rPr>
                        <w:caps/>
                        <w:sz w:val="17"/>
                        <w:szCs w:val="28"/>
                        <w:lang w:val="uk-UA"/>
                      </w:rPr>
                    </w:pPr>
                    <w:r w:rsidRPr="005E3C83">
                      <w:rPr>
                        <w:caps/>
                        <w:sz w:val="17"/>
                        <w:szCs w:val="28"/>
                        <w:lang w:val="uk-UA"/>
                      </w:rPr>
                      <w:t>гігієнічні</w:t>
                    </w:r>
                  </w:p>
                </w:txbxContent>
              </v:textbox>
            </v:rect>
            <v:rect id="_x0000_s1152" style="position:absolute;left:8556;top:6691;width:1620;height:270">
              <v:textbox style="mso-next-textbox:#_x0000_s1152" inset="1.49861mm,.74931mm,1.49861mm,.74931mm">
                <w:txbxContent>
                  <w:p w:rsidR="007C55B9" w:rsidRPr="005E3C83" w:rsidRDefault="007C55B9" w:rsidP="005E3C83">
                    <w:pPr>
                      <w:jc w:val="center"/>
                      <w:rPr>
                        <w:sz w:val="17"/>
                        <w:szCs w:val="28"/>
                        <w:lang w:val="uk-UA"/>
                      </w:rPr>
                    </w:pPr>
                    <w:r w:rsidRPr="005E3C83">
                      <w:rPr>
                        <w:sz w:val="17"/>
                        <w:szCs w:val="28"/>
                        <w:lang w:val="uk-UA"/>
                      </w:rPr>
                      <w:t>СТАТИСТИЧНІ</w:t>
                    </w:r>
                  </w:p>
                </w:txbxContent>
              </v:textbox>
            </v:rect>
            <v:rect id="_x0000_s1153" style="position:absolute;left:7476;top:7321;width:1350;height:270">
              <v:textbox style="mso-next-textbox:#_x0000_s1153" inset="1.49861mm,.74931mm,1.49861mm,.74931mm">
                <w:txbxContent>
                  <w:p w:rsidR="007C55B9" w:rsidRPr="005E3C83" w:rsidRDefault="007C55B9" w:rsidP="005E3C83">
                    <w:pPr>
                      <w:jc w:val="center"/>
                      <w:rPr>
                        <w:sz w:val="17"/>
                        <w:szCs w:val="28"/>
                        <w:lang w:val="uk-UA"/>
                      </w:rPr>
                    </w:pPr>
                    <w:r w:rsidRPr="005E3C83">
                      <w:rPr>
                        <w:sz w:val="17"/>
                        <w:szCs w:val="28"/>
                        <w:lang w:val="uk-UA"/>
                      </w:rPr>
                      <w:t>ХІМІЧНІ</w:t>
                    </w:r>
                  </w:p>
                </w:txbxContent>
              </v:textbox>
            </v:rect>
            <v:rect id="_x0000_s1154" style="position:absolute;left:6486;top:3811;width:3690;height:450">
              <v:textbox style="mso-next-textbox:#_x0000_s1154" inset="1.49861mm,.74931mm,1.49861mm,.74931mm">
                <w:txbxContent>
                  <w:p w:rsidR="007C55B9" w:rsidRPr="005E3C83" w:rsidRDefault="007C55B9" w:rsidP="005E3C83">
                    <w:pPr>
                      <w:jc w:val="center"/>
                      <w:rPr>
                        <w:b/>
                        <w:sz w:val="17"/>
                        <w:szCs w:val="28"/>
                        <w:lang w:val="uk-UA"/>
                      </w:rPr>
                    </w:pPr>
                    <w:r w:rsidRPr="005E3C83">
                      <w:rPr>
                        <w:b/>
                        <w:sz w:val="17"/>
                        <w:szCs w:val="28"/>
                      </w:rPr>
                      <w:t>МЕТОД</w:t>
                    </w:r>
                    <w:r w:rsidRPr="005E3C83">
                      <w:rPr>
                        <w:b/>
                        <w:sz w:val="17"/>
                        <w:szCs w:val="28"/>
                        <w:lang w:val="uk-UA"/>
                      </w:rPr>
                      <w:t>И ДОСЛІДЖЕНЬ</w:t>
                    </w:r>
                  </w:p>
                </w:txbxContent>
              </v:textbox>
            </v:rect>
            <v:line id="_x0000_s1155" style="position:absolute;flip:x" from="5676,4261" to="8376,4621">
              <v:stroke endarrow="block"/>
            </v:line>
            <v:line id="_x0000_s1156" style="position:absolute" from="8376,4261" to="10896,4621">
              <v:stroke endarrow="block"/>
            </v:line>
            <v:line id="_x0000_s1157" style="position:absolute;flip:x" from="6216,4261" to="8376,5341">
              <v:stroke endarrow="block"/>
            </v:line>
            <v:line id="_x0000_s1158" style="position:absolute" from="8376,4261" to="10266,5341">
              <v:stroke endarrow="block"/>
            </v:line>
            <v:line id="_x0000_s1159" style="position:absolute;flip:x" from="6486,4261" to="8376,6151">
              <v:stroke endarrow="block"/>
            </v:line>
            <v:line id="_x0000_s1160" style="position:absolute" from="8376,4261" to="9636,6061">
              <v:stroke endarrow="block"/>
            </v:line>
            <v:line id="_x0000_s1161" style="position:absolute;flip:x" from="7116,4261" to="8376,6691">
              <v:stroke endarrow="block"/>
            </v:line>
            <v:line id="_x0000_s1162" style="position:absolute" from="8376,4261" to="9186,6691">
              <v:stroke endarrow="block"/>
            </v:line>
            <v:line id="_x0000_s1163" style="position:absolute;flip:x" from="8106,4261" to="8376,7321">
              <v:stroke endarrow="block"/>
            </v:line>
            <w10:wrap type="none"/>
            <w10:anchorlock/>
          </v:group>
        </w:pict>
      </w:r>
    </w:p>
    <w:p w:rsidR="005E3C83" w:rsidRPr="006870E6" w:rsidRDefault="005E3C83" w:rsidP="005E3C83">
      <w:pPr>
        <w:rPr>
          <w:sz w:val="28"/>
          <w:szCs w:val="28"/>
          <w:lang w:val="uk-UA"/>
        </w:rPr>
      </w:pPr>
    </w:p>
    <w:p w:rsidR="005E3C83" w:rsidRPr="006870E6" w:rsidRDefault="005E3C83" w:rsidP="005E3C83">
      <w:pPr>
        <w:rPr>
          <w:sz w:val="28"/>
          <w:szCs w:val="28"/>
          <w:lang w:val="uk-UA"/>
        </w:rPr>
      </w:pPr>
    </w:p>
    <w:p w:rsidR="005E3C83" w:rsidRPr="006870E6" w:rsidRDefault="005E3C83" w:rsidP="005E3C83">
      <w:pPr>
        <w:spacing w:line="360" w:lineRule="auto"/>
        <w:ind w:firstLine="708"/>
        <w:jc w:val="both"/>
        <w:rPr>
          <w:bCs/>
          <w:sz w:val="28"/>
          <w:szCs w:val="28"/>
          <w:lang w:val="uk-UA"/>
        </w:rPr>
      </w:pPr>
      <w:r w:rsidRPr="006870E6">
        <w:rPr>
          <w:sz w:val="28"/>
          <w:szCs w:val="28"/>
          <w:lang w:val="uk-UA"/>
        </w:rPr>
        <w:tab/>
      </w:r>
      <w:r w:rsidRPr="006870E6">
        <w:rPr>
          <w:bCs/>
          <w:sz w:val="28"/>
          <w:szCs w:val="28"/>
          <w:lang w:val="uk-UA"/>
        </w:rPr>
        <w:t>Рис. 2.1  Основні методи досліджень</w:t>
      </w:r>
    </w:p>
    <w:p w:rsidR="005E3C83" w:rsidRPr="006870E6" w:rsidRDefault="005E3C83" w:rsidP="005E3C83">
      <w:pPr>
        <w:tabs>
          <w:tab w:val="left" w:pos="1027"/>
        </w:tabs>
        <w:rPr>
          <w:sz w:val="28"/>
          <w:szCs w:val="28"/>
          <w:lang w:val="uk-UA"/>
        </w:rPr>
      </w:pPr>
    </w:p>
    <w:p w:rsidR="005E3C83" w:rsidRPr="006870E6" w:rsidRDefault="005E3C83" w:rsidP="005E3C83">
      <w:pPr>
        <w:rPr>
          <w:sz w:val="28"/>
          <w:szCs w:val="28"/>
          <w:lang w:val="uk-UA"/>
        </w:rPr>
      </w:pPr>
    </w:p>
    <w:p w:rsidR="005E3C83" w:rsidRPr="006870E6" w:rsidRDefault="005E3C83" w:rsidP="005E3C83">
      <w:pPr>
        <w:rPr>
          <w:sz w:val="28"/>
          <w:szCs w:val="28"/>
          <w:lang w:val="uk-UA"/>
        </w:rPr>
        <w:sectPr w:rsidR="005E3C83" w:rsidRPr="006870E6" w:rsidSect="004A0681">
          <w:headerReference w:type="even" r:id="rId9"/>
          <w:headerReference w:type="default" r:id="rId10"/>
          <w:footerReference w:type="default" r:id="rId11"/>
          <w:pgSz w:w="11906" w:h="16838"/>
          <w:pgMar w:top="1134" w:right="567" w:bottom="1134" w:left="1134" w:header="709" w:footer="709" w:gutter="0"/>
          <w:pgNumType w:start="1"/>
          <w:cols w:space="708"/>
          <w:titlePg/>
          <w:docGrid w:linePitch="360"/>
        </w:sectPr>
      </w:pPr>
    </w:p>
    <w:p w:rsidR="004A0681" w:rsidRPr="006870E6" w:rsidRDefault="004A0681" w:rsidP="004A0681">
      <w:pPr>
        <w:spacing w:line="360" w:lineRule="auto"/>
        <w:ind w:firstLine="708"/>
        <w:jc w:val="both"/>
        <w:rPr>
          <w:sz w:val="28"/>
          <w:szCs w:val="28"/>
          <w:lang w:val="uk-UA"/>
        </w:rPr>
      </w:pPr>
      <w:r w:rsidRPr="006870E6">
        <w:rPr>
          <w:sz w:val="28"/>
          <w:szCs w:val="28"/>
          <w:lang w:val="uk-UA"/>
        </w:rPr>
        <w:lastRenderedPageBreak/>
        <w:t>2.1.1. Аналітичні дослідження з оцінки якості води водойм господарсько-питного водопостачання</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caps/>
          <w:sz w:val="28"/>
          <w:szCs w:val="28"/>
          <w:lang w:val="uk-UA"/>
        </w:rPr>
      </w:pPr>
      <w:r w:rsidRPr="006870E6">
        <w:rPr>
          <w:sz w:val="28"/>
          <w:szCs w:val="28"/>
          <w:lang w:val="uk-UA"/>
        </w:rPr>
        <w:t>В якості матеріалів використана звітна документація  Одеської державної санітарно-епідеміологічної служби за 2009-2013 рр. та результати досліджень якості води поверхневих водойм, які проведені у  санітарно-хімічних та санітарно-мікробіологічних лабораторіях районих санітарно-епідеміологічних станцій  м. Ізмаїл, Ізмаїльського, Кілійського, Ренійського, Болградського та Татарбунарського районів Одеської області впродовж 2009-2013 рр.</w:t>
      </w:r>
    </w:p>
    <w:p w:rsidR="004A0681" w:rsidRPr="006870E6" w:rsidRDefault="004A0681" w:rsidP="004A0681">
      <w:pPr>
        <w:spacing w:line="360" w:lineRule="auto"/>
        <w:ind w:firstLine="708"/>
        <w:jc w:val="both"/>
        <w:rPr>
          <w:sz w:val="28"/>
          <w:szCs w:val="28"/>
          <w:lang w:val="uk-UA"/>
        </w:rPr>
      </w:pPr>
      <w:r w:rsidRPr="006870E6">
        <w:rPr>
          <w:sz w:val="28"/>
          <w:szCs w:val="28"/>
          <w:lang w:val="uk-UA"/>
        </w:rPr>
        <w:t>Якість води поверхневих водойм оцінювали за наступними показниками: фізико-хімічними - кольоровість, каламутність, прозорість, запах, рН, лужність, загальна твердість, кальцій, магній, натрій і калій, бікарбонати, сульфати, хлориди, сухий залишок, перманганатна окисність (ПО); санітарно-хімічними -  аміак, нітрити, нітрати,  залізо, фториди, мідь, цинк, марганець, хром, свинець, нікель, кадмій,  нафтопродукти; санітарно-мікробіологічними -  загальне мікробне число (ЗМЧ),  індекс бактерій групи кишкових паличок (БГКП).</w:t>
      </w:r>
    </w:p>
    <w:p w:rsidR="004A0681" w:rsidRPr="006870E6" w:rsidRDefault="004A0681" w:rsidP="004A0681">
      <w:pPr>
        <w:spacing w:line="360" w:lineRule="auto"/>
        <w:ind w:firstLine="708"/>
        <w:jc w:val="both"/>
        <w:rPr>
          <w:sz w:val="28"/>
          <w:szCs w:val="28"/>
          <w:lang w:val="uk-UA"/>
        </w:rPr>
      </w:pPr>
      <w:r w:rsidRPr="006870E6">
        <w:rPr>
          <w:sz w:val="28"/>
          <w:szCs w:val="28"/>
          <w:lang w:val="uk-UA"/>
        </w:rPr>
        <w:t>Паралельно аналізували результати оцінки якості води поверхневих водойм за звітами (2012-2014 рр.) лабораторії Дунайського басейнового управління водних ресурсів (ЛДБУВР), яка здійснює моніторинг  стану поверхневих вод.</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Джерелом аналітичних досліджень також служили матеріали санітарно-вірусологічного моніторингу водних об’єктів Українського Придунав’я, який виконувався Центральною імуно-вірусологічною лабораторією ДУ «Одеський обласний лабораторний центр держсанепідслужми України» впродовж 1996-2003 рр. Об’єм досліджень за ці роки дещо вирізнявся: у 1996-1999 рр. визначали АВ, РВ, ВГА, ЕВ; із 2000 по 2003 рр. додатково РеВ. Загалом за 1996-2003 рр. проаналізовано результати досліджень водопровідної води  (409 проб) на АВ, РВ, ВГА, ЕВ; 85 на РеВ; води поверхневих водойм  - 365 та 58 відповідно, стічної води – 84 та 10 відповідно. У кожному випадку розраховували %% ПЛР-позитивності у загальному числі проб за досліджений період.  Слід зазначити досить високий </w:t>
      </w:r>
      <w:r w:rsidRPr="006870E6">
        <w:rPr>
          <w:sz w:val="28"/>
          <w:szCs w:val="28"/>
          <w:lang w:val="uk-UA"/>
        </w:rPr>
        <w:lastRenderedPageBreak/>
        <w:t>відсоток числа невизначень (15-30 % проб) за окремими вірусами у зв</w:t>
      </w:r>
      <w:r w:rsidRPr="006870E6">
        <w:rPr>
          <w:sz w:val="28"/>
          <w:szCs w:val="28"/>
        </w:rPr>
        <w:t>’</w:t>
      </w:r>
      <w:r w:rsidRPr="006870E6">
        <w:rPr>
          <w:sz w:val="28"/>
          <w:szCs w:val="28"/>
          <w:lang w:val="uk-UA"/>
        </w:rPr>
        <w:t xml:space="preserve">язку із відсутністю відповідних тест-систем. </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2.1.2   Методи дослідження якості води поверхневих водойм</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Зразки води поверхневих водойм Українського Придунав’я відбирали 23, 24 липня 2014 р.</w:t>
      </w:r>
      <w:r w:rsidRPr="006870E6">
        <w:rPr>
          <w:sz w:val="28"/>
          <w:szCs w:val="28"/>
          <w:lang w:val="uk-UA"/>
        </w:rPr>
        <w:tab/>
      </w:r>
    </w:p>
    <w:p w:rsidR="004A0681" w:rsidRPr="006870E6" w:rsidRDefault="004A0681" w:rsidP="004A0681">
      <w:pPr>
        <w:spacing w:line="360" w:lineRule="auto"/>
        <w:ind w:firstLine="708"/>
        <w:jc w:val="both"/>
        <w:rPr>
          <w:sz w:val="28"/>
          <w:szCs w:val="28"/>
          <w:lang w:val="uk-UA"/>
        </w:rPr>
      </w:pPr>
      <w:r w:rsidRPr="006870E6">
        <w:rPr>
          <w:sz w:val="28"/>
          <w:szCs w:val="28"/>
          <w:lang w:val="uk-UA"/>
        </w:rPr>
        <w:t>Місця відбору зразків води показані на карті (рис. 2.2) та табл. 2.1.</w:t>
      </w:r>
    </w:p>
    <w:p w:rsidR="004A0681" w:rsidRPr="006870E6" w:rsidRDefault="004A0681" w:rsidP="004A0681">
      <w:pPr>
        <w:spacing w:line="360" w:lineRule="auto"/>
        <w:ind w:firstLine="720"/>
        <w:jc w:val="both"/>
        <w:rPr>
          <w:caps/>
          <w:sz w:val="28"/>
          <w:szCs w:val="28"/>
          <w:lang w:val="uk-UA"/>
        </w:rPr>
      </w:pPr>
      <w:r w:rsidRPr="006870E6">
        <w:rPr>
          <w:caps/>
          <w:noProof/>
          <w:sz w:val="28"/>
          <w:szCs w:val="28"/>
        </w:rPr>
        <w:drawing>
          <wp:inline distT="0" distB="0" distL="0" distR="0">
            <wp:extent cx="5598313" cy="2573867"/>
            <wp:effectExtent l="19050" t="0" r="2387" b="0"/>
            <wp:docPr id="59" name="Рисунок 59" descr="Рисунок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Рисунок1"/>
                    <pic:cNvPicPr>
                      <a:picLocks noChangeAspect="1" noChangeArrowheads="1"/>
                    </pic:cNvPicPr>
                  </pic:nvPicPr>
                  <pic:blipFill>
                    <a:blip r:embed="rId12" cstate="print"/>
                    <a:srcRect/>
                    <a:stretch>
                      <a:fillRect/>
                    </a:stretch>
                  </pic:blipFill>
                  <pic:spPr bwMode="auto">
                    <a:xfrm>
                      <a:off x="0" y="0"/>
                      <a:ext cx="5600700" cy="2574964"/>
                    </a:xfrm>
                    <a:prstGeom prst="rect">
                      <a:avLst/>
                    </a:prstGeom>
                    <a:solidFill>
                      <a:srgbClr val="000000"/>
                    </a:solidFill>
                    <a:ln w="9525">
                      <a:noFill/>
                      <a:miter lim="800000"/>
                      <a:headEnd/>
                      <a:tailEnd/>
                    </a:ln>
                  </pic:spPr>
                </pic:pic>
              </a:graphicData>
            </a:graphic>
          </wp:inline>
        </w:drawing>
      </w:r>
    </w:p>
    <w:p w:rsidR="004A0681" w:rsidRPr="006870E6" w:rsidRDefault="004A0681" w:rsidP="004A0681">
      <w:pPr>
        <w:spacing w:line="360" w:lineRule="auto"/>
        <w:ind w:firstLine="720"/>
        <w:jc w:val="both"/>
        <w:rPr>
          <w:bCs/>
          <w:sz w:val="28"/>
          <w:szCs w:val="28"/>
          <w:lang w:val="uk-UA"/>
        </w:rPr>
      </w:pPr>
      <w:r w:rsidRPr="006870E6">
        <w:rPr>
          <w:bCs/>
          <w:caps/>
          <w:sz w:val="28"/>
          <w:szCs w:val="28"/>
          <w:lang w:val="uk-UA"/>
        </w:rPr>
        <w:t>Р</w:t>
      </w:r>
      <w:r w:rsidRPr="006870E6">
        <w:rPr>
          <w:bCs/>
          <w:sz w:val="28"/>
          <w:szCs w:val="28"/>
          <w:lang w:val="uk-UA"/>
        </w:rPr>
        <w:t>ис</w:t>
      </w:r>
      <w:r w:rsidRPr="006870E6">
        <w:rPr>
          <w:bCs/>
          <w:caps/>
          <w:sz w:val="28"/>
          <w:szCs w:val="28"/>
          <w:lang w:val="uk-UA"/>
        </w:rPr>
        <w:t xml:space="preserve">. 2.2 </w:t>
      </w:r>
      <w:r w:rsidRPr="006870E6">
        <w:rPr>
          <w:bCs/>
          <w:sz w:val="28"/>
          <w:szCs w:val="28"/>
          <w:lang w:val="uk-UA"/>
        </w:rPr>
        <w:t>Місця відбору зразків води поверхневих водойм Українського Придунав’я</w:t>
      </w:r>
    </w:p>
    <w:p w:rsidR="004A0681" w:rsidRPr="006870E6" w:rsidRDefault="004A0681" w:rsidP="004A0681">
      <w:pPr>
        <w:spacing w:line="360" w:lineRule="auto"/>
        <w:ind w:firstLine="720"/>
        <w:jc w:val="right"/>
        <w:rPr>
          <w:sz w:val="28"/>
          <w:szCs w:val="28"/>
          <w:lang w:val="uk-UA"/>
        </w:rPr>
      </w:pPr>
    </w:p>
    <w:p w:rsidR="004A0681" w:rsidRPr="006870E6" w:rsidRDefault="004A0681" w:rsidP="004A0681">
      <w:pPr>
        <w:spacing w:line="360" w:lineRule="auto"/>
        <w:ind w:firstLine="720"/>
        <w:jc w:val="right"/>
        <w:rPr>
          <w:i/>
          <w:iCs/>
          <w:sz w:val="28"/>
          <w:szCs w:val="28"/>
          <w:lang w:val="uk-UA"/>
        </w:rPr>
      </w:pPr>
      <w:r w:rsidRPr="006870E6">
        <w:rPr>
          <w:i/>
          <w:iCs/>
          <w:sz w:val="28"/>
          <w:szCs w:val="28"/>
          <w:lang w:val="uk-UA"/>
        </w:rPr>
        <w:t>Таблиця 2.1</w:t>
      </w:r>
    </w:p>
    <w:p w:rsidR="004A0681" w:rsidRPr="006870E6" w:rsidRDefault="004A0681" w:rsidP="004A0681">
      <w:pPr>
        <w:spacing w:line="360" w:lineRule="auto"/>
        <w:ind w:firstLine="720"/>
        <w:jc w:val="center"/>
        <w:rPr>
          <w:b/>
          <w:bCs/>
          <w:sz w:val="28"/>
          <w:szCs w:val="28"/>
          <w:lang w:val="uk-UA"/>
        </w:rPr>
      </w:pPr>
      <w:r w:rsidRPr="006870E6">
        <w:rPr>
          <w:b/>
          <w:bCs/>
          <w:sz w:val="28"/>
          <w:szCs w:val="28"/>
          <w:lang w:val="uk-UA"/>
        </w:rPr>
        <w:t xml:space="preserve">Місця відбору зразків води поверхневих водойм </w:t>
      </w:r>
    </w:p>
    <w:p w:rsidR="004A0681" w:rsidRPr="006870E6" w:rsidRDefault="004A0681" w:rsidP="004A0681">
      <w:pPr>
        <w:spacing w:line="360" w:lineRule="auto"/>
        <w:ind w:firstLine="720"/>
        <w:jc w:val="center"/>
        <w:rPr>
          <w:b/>
          <w:bCs/>
          <w:sz w:val="28"/>
          <w:szCs w:val="28"/>
          <w:lang w:val="uk-UA"/>
        </w:rPr>
      </w:pPr>
      <w:r w:rsidRPr="006870E6">
        <w:rPr>
          <w:b/>
          <w:bCs/>
          <w:sz w:val="28"/>
          <w:szCs w:val="28"/>
          <w:lang w:val="uk-UA"/>
        </w:rPr>
        <w:t>Українського Придунав’я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9"/>
        <w:gridCol w:w="1980"/>
        <w:gridCol w:w="6943"/>
      </w:tblGrid>
      <w:tr w:rsidR="004A0681" w:rsidRPr="006870E6" w:rsidTr="006F4ABB">
        <w:tc>
          <w:tcPr>
            <w:tcW w:w="539" w:type="dxa"/>
            <w:tcBorders>
              <w:top w:val="single" w:sz="4" w:space="0" w:color="auto"/>
              <w:left w:val="single" w:sz="4" w:space="0" w:color="auto"/>
              <w:bottom w:val="single" w:sz="4" w:space="0" w:color="auto"/>
              <w:right w:val="single" w:sz="4" w:space="0" w:color="auto"/>
            </w:tcBorders>
          </w:tcPr>
          <w:p w:rsidR="004A0681" w:rsidRPr="006870E6" w:rsidRDefault="004A0681" w:rsidP="00AD48FC">
            <w:pPr>
              <w:rPr>
                <w:bCs/>
                <w:sz w:val="28"/>
                <w:szCs w:val="28"/>
                <w:lang w:val="uk-UA"/>
              </w:rPr>
            </w:pPr>
            <w:r w:rsidRPr="006870E6">
              <w:rPr>
                <w:bCs/>
                <w:sz w:val="28"/>
                <w:szCs w:val="28"/>
                <w:lang w:val="uk-UA"/>
              </w:rPr>
              <w:t>№</w:t>
            </w:r>
          </w:p>
          <w:p w:rsidR="004A0681" w:rsidRPr="006870E6" w:rsidRDefault="004A0681" w:rsidP="00AD48FC">
            <w:pPr>
              <w:rPr>
                <w:bCs/>
                <w:sz w:val="28"/>
                <w:szCs w:val="28"/>
                <w:lang w:val="uk-UA"/>
              </w:rPr>
            </w:pPr>
            <w:r w:rsidRPr="006870E6">
              <w:rPr>
                <w:bCs/>
                <w:sz w:val="28"/>
                <w:szCs w:val="28"/>
                <w:lang w:val="uk-UA"/>
              </w:rPr>
              <w:t>тв</w:t>
            </w:r>
          </w:p>
        </w:tc>
        <w:tc>
          <w:tcPr>
            <w:tcW w:w="1980" w:type="dxa"/>
            <w:tcBorders>
              <w:top w:val="single" w:sz="4" w:space="0" w:color="auto"/>
              <w:left w:val="single" w:sz="4" w:space="0" w:color="auto"/>
              <w:bottom w:val="single" w:sz="4" w:space="0" w:color="auto"/>
              <w:right w:val="single" w:sz="4" w:space="0" w:color="auto"/>
            </w:tcBorders>
          </w:tcPr>
          <w:p w:rsidR="004A0681" w:rsidRPr="006870E6" w:rsidRDefault="004A0681" w:rsidP="00AD48FC">
            <w:pPr>
              <w:rPr>
                <w:bCs/>
                <w:sz w:val="28"/>
                <w:szCs w:val="28"/>
                <w:lang w:val="uk-UA"/>
              </w:rPr>
            </w:pPr>
            <w:r w:rsidRPr="006870E6">
              <w:rPr>
                <w:bCs/>
                <w:sz w:val="28"/>
                <w:szCs w:val="28"/>
                <w:lang w:val="uk-UA"/>
              </w:rPr>
              <w:t>Найменування водного об’єкт</w:t>
            </w:r>
            <w:r w:rsidR="003306E7" w:rsidRPr="006870E6">
              <w:rPr>
                <w:bCs/>
                <w:sz w:val="28"/>
                <w:szCs w:val="28"/>
                <w:lang w:val="uk-UA"/>
              </w:rPr>
              <w:t>а</w:t>
            </w:r>
          </w:p>
        </w:tc>
        <w:tc>
          <w:tcPr>
            <w:tcW w:w="6943" w:type="dxa"/>
            <w:tcBorders>
              <w:top w:val="single" w:sz="4" w:space="0" w:color="auto"/>
              <w:left w:val="single" w:sz="4" w:space="0" w:color="auto"/>
              <w:bottom w:val="single" w:sz="4" w:space="0" w:color="auto"/>
              <w:right w:val="single" w:sz="4" w:space="0" w:color="auto"/>
            </w:tcBorders>
          </w:tcPr>
          <w:p w:rsidR="004A0681" w:rsidRPr="006870E6" w:rsidRDefault="004A0681" w:rsidP="00AD48FC">
            <w:pPr>
              <w:rPr>
                <w:bCs/>
                <w:sz w:val="28"/>
                <w:szCs w:val="28"/>
                <w:lang w:val="uk-UA"/>
              </w:rPr>
            </w:pPr>
            <w:r w:rsidRPr="006870E6">
              <w:rPr>
                <w:bCs/>
                <w:sz w:val="28"/>
                <w:szCs w:val="28"/>
                <w:lang w:val="uk-UA"/>
              </w:rPr>
              <w:t>Найменування  та  місце розташування  пунктів спостережень (створів)</w:t>
            </w:r>
          </w:p>
        </w:tc>
      </w:tr>
      <w:tr w:rsidR="004A0681" w:rsidRPr="007750F3" w:rsidTr="006F4ABB">
        <w:tc>
          <w:tcPr>
            <w:tcW w:w="539" w:type="dxa"/>
            <w:tcBorders>
              <w:top w:val="single" w:sz="4" w:space="0" w:color="auto"/>
              <w:left w:val="single" w:sz="4" w:space="0" w:color="auto"/>
              <w:bottom w:val="single" w:sz="4" w:space="0" w:color="auto"/>
              <w:right w:val="single" w:sz="4" w:space="0" w:color="auto"/>
            </w:tcBorders>
          </w:tcPr>
          <w:p w:rsidR="004A0681" w:rsidRPr="006870E6" w:rsidRDefault="004A0681" w:rsidP="00396795">
            <w:pPr>
              <w:spacing w:line="360" w:lineRule="auto"/>
              <w:rPr>
                <w:bCs/>
                <w:sz w:val="28"/>
                <w:szCs w:val="28"/>
                <w:lang w:val="uk-UA"/>
              </w:rPr>
            </w:pPr>
            <w:r w:rsidRPr="006870E6">
              <w:rPr>
                <w:bCs/>
                <w:sz w:val="28"/>
                <w:szCs w:val="28"/>
                <w:lang w:val="uk-UA"/>
              </w:rPr>
              <w:t>1</w:t>
            </w:r>
          </w:p>
        </w:tc>
        <w:tc>
          <w:tcPr>
            <w:tcW w:w="1980" w:type="dxa"/>
            <w:tcBorders>
              <w:top w:val="single" w:sz="4" w:space="0" w:color="auto"/>
              <w:left w:val="single" w:sz="4" w:space="0" w:color="auto"/>
              <w:bottom w:val="single" w:sz="4" w:space="0" w:color="auto"/>
              <w:right w:val="single" w:sz="4" w:space="0" w:color="auto"/>
            </w:tcBorders>
          </w:tcPr>
          <w:p w:rsidR="004A0681" w:rsidRPr="006870E6" w:rsidRDefault="004A0681" w:rsidP="00396795">
            <w:pPr>
              <w:spacing w:line="360" w:lineRule="auto"/>
              <w:rPr>
                <w:sz w:val="28"/>
                <w:szCs w:val="28"/>
                <w:lang w:val="uk-UA"/>
              </w:rPr>
            </w:pPr>
            <w:r w:rsidRPr="006870E6">
              <w:rPr>
                <w:sz w:val="28"/>
                <w:szCs w:val="28"/>
                <w:lang w:val="uk-UA"/>
              </w:rPr>
              <w:t>р. Дунай</w:t>
            </w:r>
          </w:p>
        </w:tc>
        <w:tc>
          <w:tcPr>
            <w:tcW w:w="6943" w:type="dxa"/>
            <w:tcBorders>
              <w:top w:val="single" w:sz="4" w:space="0" w:color="auto"/>
              <w:left w:val="single" w:sz="4" w:space="0" w:color="auto"/>
              <w:bottom w:val="single" w:sz="4" w:space="0" w:color="auto"/>
              <w:right w:val="single" w:sz="4" w:space="0" w:color="auto"/>
            </w:tcBorders>
          </w:tcPr>
          <w:p w:rsidR="004A0681" w:rsidRPr="006870E6" w:rsidRDefault="004A0681" w:rsidP="00396795">
            <w:pPr>
              <w:spacing w:line="360" w:lineRule="auto"/>
              <w:rPr>
                <w:sz w:val="28"/>
                <w:szCs w:val="28"/>
                <w:lang w:val="uk-UA"/>
              </w:rPr>
            </w:pPr>
            <w:smartTag w:uri="urn:schemas-microsoft-com:office:smarttags" w:element="metricconverter">
              <w:smartTagPr>
                <w:attr w:name="ProductID" w:val="163 км"/>
              </w:smartTagPr>
              <w:r w:rsidRPr="006870E6">
                <w:rPr>
                  <w:sz w:val="28"/>
                  <w:szCs w:val="28"/>
                  <w:lang w:val="uk-UA"/>
                </w:rPr>
                <w:t>163 км</w:t>
              </w:r>
            </w:smartTag>
            <w:r w:rsidRPr="006870E6">
              <w:rPr>
                <w:sz w:val="28"/>
                <w:szCs w:val="28"/>
                <w:lang w:val="uk-UA"/>
              </w:rPr>
              <w:t xml:space="preserve"> від гирла ріки,  м. Рені,  кордон з Румунією</w:t>
            </w:r>
          </w:p>
        </w:tc>
      </w:tr>
      <w:tr w:rsidR="004A0681" w:rsidRPr="006870E6" w:rsidTr="006F4ABB">
        <w:tc>
          <w:tcPr>
            <w:tcW w:w="539" w:type="dxa"/>
            <w:tcBorders>
              <w:top w:val="single" w:sz="4" w:space="0" w:color="auto"/>
              <w:left w:val="single" w:sz="4" w:space="0" w:color="auto"/>
              <w:bottom w:val="single" w:sz="4" w:space="0" w:color="auto"/>
              <w:right w:val="single" w:sz="4" w:space="0" w:color="auto"/>
            </w:tcBorders>
          </w:tcPr>
          <w:p w:rsidR="004A0681" w:rsidRPr="006870E6" w:rsidRDefault="004A0681" w:rsidP="00396795">
            <w:pPr>
              <w:spacing w:line="360" w:lineRule="auto"/>
              <w:rPr>
                <w:bCs/>
                <w:sz w:val="28"/>
                <w:szCs w:val="28"/>
                <w:lang w:val="uk-UA"/>
              </w:rPr>
            </w:pPr>
            <w:r w:rsidRPr="006870E6">
              <w:rPr>
                <w:bCs/>
                <w:sz w:val="28"/>
                <w:szCs w:val="28"/>
                <w:lang w:val="uk-UA"/>
              </w:rPr>
              <w:t>2</w:t>
            </w:r>
          </w:p>
        </w:tc>
        <w:tc>
          <w:tcPr>
            <w:tcW w:w="1980" w:type="dxa"/>
            <w:tcBorders>
              <w:top w:val="single" w:sz="4" w:space="0" w:color="auto"/>
              <w:left w:val="single" w:sz="4" w:space="0" w:color="auto"/>
              <w:bottom w:val="single" w:sz="4" w:space="0" w:color="auto"/>
              <w:right w:val="single" w:sz="4" w:space="0" w:color="auto"/>
            </w:tcBorders>
          </w:tcPr>
          <w:p w:rsidR="004A0681" w:rsidRPr="006870E6" w:rsidRDefault="004A0681" w:rsidP="00396795">
            <w:pPr>
              <w:spacing w:line="360" w:lineRule="auto"/>
              <w:rPr>
                <w:bCs/>
                <w:sz w:val="28"/>
                <w:szCs w:val="28"/>
                <w:lang w:val="uk-UA"/>
              </w:rPr>
            </w:pPr>
            <w:r w:rsidRPr="006870E6">
              <w:rPr>
                <w:sz w:val="28"/>
                <w:szCs w:val="28"/>
                <w:lang w:val="uk-UA"/>
              </w:rPr>
              <w:t>р. Дунай</w:t>
            </w:r>
          </w:p>
        </w:tc>
        <w:tc>
          <w:tcPr>
            <w:tcW w:w="6943" w:type="dxa"/>
            <w:tcBorders>
              <w:top w:val="single" w:sz="4" w:space="0" w:color="auto"/>
              <w:left w:val="single" w:sz="4" w:space="0" w:color="auto"/>
              <w:bottom w:val="single" w:sz="4" w:space="0" w:color="auto"/>
              <w:right w:val="single" w:sz="4" w:space="0" w:color="auto"/>
            </w:tcBorders>
          </w:tcPr>
          <w:p w:rsidR="004A0681" w:rsidRPr="006870E6" w:rsidRDefault="004A0681" w:rsidP="00396795">
            <w:pPr>
              <w:spacing w:line="360" w:lineRule="auto"/>
              <w:rPr>
                <w:bCs/>
                <w:sz w:val="28"/>
                <w:szCs w:val="28"/>
                <w:lang w:val="uk-UA"/>
              </w:rPr>
            </w:pPr>
            <w:smartTag w:uri="urn:schemas-microsoft-com:office:smarttags" w:element="metricconverter">
              <w:smartTagPr>
                <w:attr w:name="ProductID" w:val="94 км"/>
              </w:smartTagPr>
              <w:r w:rsidRPr="006870E6">
                <w:rPr>
                  <w:sz w:val="28"/>
                  <w:szCs w:val="28"/>
                  <w:lang w:val="uk-UA"/>
                </w:rPr>
                <w:t>94 км</w:t>
              </w:r>
            </w:smartTag>
            <w:r w:rsidRPr="006870E6">
              <w:rPr>
                <w:sz w:val="28"/>
                <w:szCs w:val="28"/>
                <w:lang w:val="uk-UA"/>
              </w:rPr>
              <w:t xml:space="preserve"> від гирла,  м. Ізмаїл,  питний водозабір</w:t>
            </w:r>
          </w:p>
        </w:tc>
      </w:tr>
      <w:tr w:rsidR="004A0681" w:rsidRPr="006870E6" w:rsidTr="00AD48FC">
        <w:trPr>
          <w:trHeight w:val="467"/>
        </w:trPr>
        <w:tc>
          <w:tcPr>
            <w:tcW w:w="539" w:type="dxa"/>
            <w:tcBorders>
              <w:top w:val="single" w:sz="4" w:space="0" w:color="auto"/>
              <w:left w:val="single" w:sz="4" w:space="0" w:color="auto"/>
              <w:bottom w:val="nil"/>
              <w:right w:val="single" w:sz="4" w:space="0" w:color="auto"/>
            </w:tcBorders>
          </w:tcPr>
          <w:p w:rsidR="004A0681" w:rsidRPr="006870E6" w:rsidRDefault="004A0681" w:rsidP="00396795">
            <w:pPr>
              <w:spacing w:line="360" w:lineRule="auto"/>
              <w:rPr>
                <w:bCs/>
                <w:sz w:val="28"/>
                <w:szCs w:val="28"/>
                <w:lang w:val="uk-UA"/>
              </w:rPr>
            </w:pPr>
            <w:r w:rsidRPr="006870E6">
              <w:rPr>
                <w:bCs/>
                <w:sz w:val="28"/>
                <w:szCs w:val="28"/>
                <w:lang w:val="uk-UA"/>
              </w:rPr>
              <w:t>3</w:t>
            </w:r>
          </w:p>
        </w:tc>
        <w:tc>
          <w:tcPr>
            <w:tcW w:w="1980" w:type="dxa"/>
            <w:tcBorders>
              <w:top w:val="single" w:sz="4" w:space="0" w:color="auto"/>
              <w:left w:val="single" w:sz="4" w:space="0" w:color="auto"/>
              <w:bottom w:val="nil"/>
              <w:right w:val="single" w:sz="4" w:space="0" w:color="auto"/>
            </w:tcBorders>
          </w:tcPr>
          <w:p w:rsidR="004A0681" w:rsidRPr="006870E6" w:rsidRDefault="004A0681" w:rsidP="00396795">
            <w:pPr>
              <w:spacing w:line="360" w:lineRule="auto"/>
              <w:rPr>
                <w:bCs/>
                <w:sz w:val="28"/>
                <w:szCs w:val="28"/>
                <w:lang w:val="uk-UA"/>
              </w:rPr>
            </w:pPr>
            <w:r w:rsidRPr="006870E6">
              <w:rPr>
                <w:sz w:val="28"/>
                <w:szCs w:val="28"/>
                <w:lang w:val="uk-UA"/>
              </w:rPr>
              <w:t>р. Дунай</w:t>
            </w:r>
          </w:p>
        </w:tc>
        <w:tc>
          <w:tcPr>
            <w:tcW w:w="6943" w:type="dxa"/>
            <w:tcBorders>
              <w:top w:val="single" w:sz="4" w:space="0" w:color="auto"/>
              <w:left w:val="single" w:sz="4" w:space="0" w:color="auto"/>
              <w:bottom w:val="nil"/>
              <w:right w:val="single" w:sz="4" w:space="0" w:color="auto"/>
            </w:tcBorders>
          </w:tcPr>
          <w:p w:rsidR="004A0681" w:rsidRPr="006870E6" w:rsidRDefault="004A0681" w:rsidP="00396795">
            <w:pPr>
              <w:spacing w:line="360" w:lineRule="auto"/>
              <w:rPr>
                <w:bCs/>
                <w:sz w:val="28"/>
                <w:szCs w:val="28"/>
                <w:lang w:val="uk-UA"/>
              </w:rPr>
            </w:pPr>
            <w:smartTag w:uri="urn:schemas-microsoft-com:office:smarttags" w:element="metricconverter">
              <w:smartTagPr>
                <w:attr w:name="ProductID" w:val="48 км"/>
              </w:smartTagPr>
              <w:r w:rsidRPr="006870E6">
                <w:rPr>
                  <w:sz w:val="28"/>
                  <w:szCs w:val="28"/>
                  <w:lang w:val="uk-UA"/>
                </w:rPr>
                <w:t>48 км</w:t>
              </w:r>
            </w:smartTag>
            <w:r w:rsidRPr="006870E6">
              <w:rPr>
                <w:sz w:val="28"/>
                <w:szCs w:val="28"/>
                <w:lang w:val="uk-UA"/>
              </w:rPr>
              <w:t xml:space="preserve"> від гирла,  м. Кілія,  питний водозабір</w:t>
            </w:r>
          </w:p>
        </w:tc>
      </w:tr>
      <w:tr w:rsidR="00396795" w:rsidRPr="006870E6" w:rsidTr="00AD48FC">
        <w:tc>
          <w:tcPr>
            <w:tcW w:w="539" w:type="dxa"/>
            <w:tcBorders>
              <w:top w:val="nil"/>
              <w:left w:val="nil"/>
              <w:bottom w:val="nil"/>
              <w:right w:val="nil"/>
            </w:tcBorders>
          </w:tcPr>
          <w:p w:rsidR="00396795" w:rsidRPr="006870E6" w:rsidRDefault="00396795" w:rsidP="00396795">
            <w:pPr>
              <w:rPr>
                <w:bCs/>
                <w:sz w:val="28"/>
                <w:szCs w:val="28"/>
                <w:lang w:val="uk-UA"/>
              </w:rPr>
            </w:pPr>
          </w:p>
        </w:tc>
        <w:tc>
          <w:tcPr>
            <w:tcW w:w="1980" w:type="dxa"/>
            <w:tcBorders>
              <w:top w:val="nil"/>
              <w:left w:val="nil"/>
              <w:bottom w:val="nil"/>
              <w:right w:val="nil"/>
            </w:tcBorders>
          </w:tcPr>
          <w:p w:rsidR="00396795" w:rsidRPr="006870E6" w:rsidRDefault="00396795" w:rsidP="00396795">
            <w:pPr>
              <w:rPr>
                <w:bCs/>
                <w:sz w:val="28"/>
                <w:szCs w:val="28"/>
                <w:lang w:val="uk-UA"/>
              </w:rPr>
            </w:pPr>
          </w:p>
        </w:tc>
        <w:tc>
          <w:tcPr>
            <w:tcW w:w="6943" w:type="dxa"/>
            <w:tcBorders>
              <w:top w:val="nil"/>
              <w:left w:val="nil"/>
              <w:bottom w:val="nil"/>
              <w:right w:val="nil"/>
            </w:tcBorders>
          </w:tcPr>
          <w:p w:rsidR="00AD48FC" w:rsidRPr="006870E6" w:rsidRDefault="00AD48FC" w:rsidP="00396795">
            <w:pPr>
              <w:ind w:left="3540"/>
              <w:rPr>
                <w:bCs/>
                <w:i/>
                <w:sz w:val="28"/>
                <w:szCs w:val="28"/>
                <w:lang w:val="uk-UA"/>
              </w:rPr>
            </w:pPr>
          </w:p>
          <w:p w:rsidR="00AD48FC" w:rsidRPr="006870E6" w:rsidRDefault="00AD48FC" w:rsidP="00396795">
            <w:pPr>
              <w:ind w:left="3540"/>
              <w:rPr>
                <w:bCs/>
                <w:i/>
                <w:sz w:val="28"/>
                <w:szCs w:val="28"/>
                <w:lang w:val="uk-UA"/>
              </w:rPr>
            </w:pPr>
          </w:p>
          <w:p w:rsidR="00AD48FC" w:rsidRPr="006870E6" w:rsidRDefault="00AD48FC" w:rsidP="00396795">
            <w:pPr>
              <w:ind w:left="3540"/>
              <w:rPr>
                <w:bCs/>
                <w:i/>
                <w:sz w:val="28"/>
                <w:szCs w:val="28"/>
                <w:lang w:val="uk-UA"/>
              </w:rPr>
            </w:pPr>
          </w:p>
          <w:p w:rsidR="00396795" w:rsidRPr="006870E6" w:rsidRDefault="00396795" w:rsidP="00396795">
            <w:pPr>
              <w:ind w:left="3540"/>
              <w:rPr>
                <w:bCs/>
                <w:i/>
                <w:sz w:val="28"/>
                <w:szCs w:val="28"/>
                <w:lang w:val="uk-UA"/>
              </w:rPr>
            </w:pPr>
            <w:r w:rsidRPr="006870E6">
              <w:rPr>
                <w:bCs/>
                <w:i/>
                <w:sz w:val="28"/>
                <w:szCs w:val="28"/>
                <w:lang w:val="uk-UA"/>
              </w:rPr>
              <w:t xml:space="preserve">Продовження таблиці </w:t>
            </w:r>
            <w:r w:rsidRPr="006870E6">
              <w:rPr>
                <w:i/>
                <w:iCs/>
                <w:sz w:val="28"/>
                <w:szCs w:val="28"/>
                <w:lang w:val="uk-UA"/>
              </w:rPr>
              <w:t>2.1</w:t>
            </w:r>
          </w:p>
        </w:tc>
      </w:tr>
      <w:tr w:rsidR="00F7259F" w:rsidRPr="006870E6" w:rsidTr="00AD48FC">
        <w:tc>
          <w:tcPr>
            <w:tcW w:w="539"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bCs/>
                <w:sz w:val="28"/>
                <w:szCs w:val="28"/>
                <w:lang w:val="uk-UA"/>
              </w:rPr>
            </w:pPr>
            <w:r w:rsidRPr="006870E6">
              <w:rPr>
                <w:bCs/>
                <w:sz w:val="28"/>
                <w:szCs w:val="28"/>
                <w:lang w:val="uk-UA"/>
              </w:rPr>
              <w:lastRenderedPageBreak/>
              <w:t>№</w:t>
            </w:r>
          </w:p>
          <w:p w:rsidR="00F7259F" w:rsidRPr="006870E6" w:rsidRDefault="00F7259F" w:rsidP="00396795">
            <w:pPr>
              <w:rPr>
                <w:bCs/>
                <w:sz w:val="28"/>
                <w:szCs w:val="28"/>
                <w:lang w:val="uk-UA"/>
              </w:rPr>
            </w:pPr>
            <w:r w:rsidRPr="006870E6">
              <w:rPr>
                <w:bCs/>
                <w:sz w:val="28"/>
                <w:szCs w:val="28"/>
                <w:lang w:val="uk-UA"/>
              </w:rPr>
              <w:t>тв</w:t>
            </w:r>
          </w:p>
        </w:tc>
        <w:tc>
          <w:tcPr>
            <w:tcW w:w="1980"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bCs/>
                <w:sz w:val="28"/>
                <w:szCs w:val="28"/>
                <w:lang w:val="uk-UA"/>
              </w:rPr>
            </w:pPr>
            <w:r w:rsidRPr="006870E6">
              <w:rPr>
                <w:bCs/>
                <w:sz w:val="28"/>
                <w:szCs w:val="28"/>
                <w:lang w:val="uk-UA"/>
              </w:rPr>
              <w:t>Найменування водного об’єкт</w:t>
            </w:r>
            <w:r w:rsidR="003306E7" w:rsidRPr="006870E6">
              <w:rPr>
                <w:bCs/>
                <w:sz w:val="28"/>
                <w:szCs w:val="28"/>
                <w:lang w:val="uk-UA"/>
              </w:rPr>
              <w:t>а</w:t>
            </w:r>
          </w:p>
        </w:tc>
        <w:tc>
          <w:tcPr>
            <w:tcW w:w="6943"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bCs/>
                <w:sz w:val="28"/>
                <w:szCs w:val="28"/>
                <w:lang w:val="uk-UA"/>
              </w:rPr>
            </w:pPr>
            <w:r w:rsidRPr="006870E6">
              <w:rPr>
                <w:bCs/>
                <w:sz w:val="28"/>
                <w:szCs w:val="28"/>
                <w:lang w:val="uk-UA"/>
              </w:rPr>
              <w:t>Найменування  та  місце розташування  пунктів спостережень (створів)</w:t>
            </w:r>
          </w:p>
        </w:tc>
      </w:tr>
      <w:tr w:rsidR="00F7259F" w:rsidRPr="006870E6" w:rsidTr="006F4ABB">
        <w:tc>
          <w:tcPr>
            <w:tcW w:w="539"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bCs/>
                <w:sz w:val="28"/>
                <w:szCs w:val="28"/>
                <w:lang w:val="uk-UA"/>
              </w:rPr>
            </w:pPr>
            <w:r w:rsidRPr="006870E6">
              <w:rPr>
                <w:bCs/>
                <w:sz w:val="28"/>
                <w:szCs w:val="28"/>
                <w:lang w:val="uk-UA"/>
              </w:rPr>
              <w:t>4</w:t>
            </w:r>
          </w:p>
        </w:tc>
        <w:tc>
          <w:tcPr>
            <w:tcW w:w="1980"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bCs/>
                <w:sz w:val="28"/>
                <w:szCs w:val="28"/>
                <w:lang w:val="uk-UA"/>
              </w:rPr>
            </w:pPr>
            <w:r w:rsidRPr="006870E6">
              <w:rPr>
                <w:sz w:val="28"/>
                <w:szCs w:val="28"/>
                <w:lang w:val="uk-UA"/>
              </w:rPr>
              <w:t>р. Дунай</w:t>
            </w:r>
          </w:p>
        </w:tc>
        <w:tc>
          <w:tcPr>
            <w:tcW w:w="6943"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bCs/>
                <w:sz w:val="28"/>
                <w:szCs w:val="28"/>
                <w:lang w:val="uk-UA"/>
              </w:rPr>
            </w:pPr>
            <w:smartTag w:uri="urn:schemas-microsoft-com:office:smarttags" w:element="metricconverter">
              <w:smartTagPr>
                <w:attr w:name="ProductID" w:val="20 км"/>
              </w:smartTagPr>
              <w:r w:rsidRPr="006870E6">
                <w:rPr>
                  <w:sz w:val="28"/>
                  <w:szCs w:val="28"/>
                  <w:lang w:val="uk-UA"/>
                </w:rPr>
                <w:t>20 км</w:t>
              </w:r>
            </w:smartTag>
            <w:r w:rsidRPr="006870E6">
              <w:rPr>
                <w:sz w:val="28"/>
                <w:szCs w:val="28"/>
                <w:lang w:val="uk-UA"/>
              </w:rPr>
              <w:t xml:space="preserve"> від гирла,  м. Вилкове,  питний водозабір</w:t>
            </w:r>
          </w:p>
        </w:tc>
      </w:tr>
      <w:tr w:rsidR="00F7259F" w:rsidRPr="006870E6" w:rsidTr="006F4ABB">
        <w:tc>
          <w:tcPr>
            <w:tcW w:w="539"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5</w:t>
            </w:r>
          </w:p>
        </w:tc>
        <w:tc>
          <w:tcPr>
            <w:tcW w:w="1980"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оз. Кагул</w:t>
            </w:r>
          </w:p>
        </w:tc>
        <w:tc>
          <w:tcPr>
            <w:tcW w:w="6943"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 xml:space="preserve">ГНС Нагірне;  відстань від с. Нагірне Ренійського району – </w:t>
            </w:r>
            <w:smartTag w:uri="urn:schemas-microsoft-com:office:smarttags" w:element="metricconverter">
              <w:smartTagPr>
                <w:attr w:name="ProductID" w:val="3 км"/>
              </w:smartTagPr>
              <w:r w:rsidRPr="006870E6">
                <w:rPr>
                  <w:sz w:val="28"/>
                  <w:szCs w:val="28"/>
                  <w:lang w:val="uk-UA"/>
                </w:rPr>
                <w:t>3 км</w:t>
              </w:r>
            </w:smartTag>
          </w:p>
        </w:tc>
      </w:tr>
      <w:tr w:rsidR="00F7259F" w:rsidRPr="006870E6" w:rsidTr="006F4ABB">
        <w:tc>
          <w:tcPr>
            <w:tcW w:w="539"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6</w:t>
            </w:r>
          </w:p>
        </w:tc>
        <w:tc>
          <w:tcPr>
            <w:tcW w:w="1980"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оз. Ялпуг</w:t>
            </w:r>
          </w:p>
        </w:tc>
        <w:tc>
          <w:tcPr>
            <w:tcW w:w="6943"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Болградський питний водозабір, с. Оксамитне Болградського району</w:t>
            </w:r>
          </w:p>
        </w:tc>
      </w:tr>
      <w:tr w:rsidR="00F7259F" w:rsidRPr="006870E6" w:rsidTr="006F4ABB">
        <w:tc>
          <w:tcPr>
            <w:tcW w:w="539"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7</w:t>
            </w:r>
          </w:p>
        </w:tc>
        <w:tc>
          <w:tcPr>
            <w:tcW w:w="1980"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оз. Ялпуг</w:t>
            </w:r>
          </w:p>
        </w:tc>
        <w:tc>
          <w:tcPr>
            <w:tcW w:w="6943"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с. Нова Некрасівка Ізмаїльського району</w:t>
            </w:r>
          </w:p>
        </w:tc>
      </w:tr>
      <w:tr w:rsidR="00F7259F" w:rsidRPr="006870E6" w:rsidTr="006F4ABB">
        <w:tc>
          <w:tcPr>
            <w:tcW w:w="539"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8</w:t>
            </w:r>
          </w:p>
        </w:tc>
        <w:tc>
          <w:tcPr>
            <w:tcW w:w="1980"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оз. Катлабух</w:t>
            </w:r>
          </w:p>
        </w:tc>
        <w:tc>
          <w:tcPr>
            <w:tcW w:w="6943"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НС-2 Суворовської ЗС, Ізмаїльський район</w:t>
            </w:r>
          </w:p>
          <w:p w:rsidR="00F7259F" w:rsidRPr="006870E6" w:rsidRDefault="00F7259F" w:rsidP="00396795">
            <w:pPr>
              <w:rPr>
                <w:sz w:val="28"/>
                <w:szCs w:val="28"/>
                <w:lang w:val="uk-UA"/>
              </w:rPr>
            </w:pPr>
          </w:p>
        </w:tc>
      </w:tr>
      <w:tr w:rsidR="00F7259F" w:rsidRPr="006870E6" w:rsidTr="006F4ABB">
        <w:tc>
          <w:tcPr>
            <w:tcW w:w="539"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9</w:t>
            </w:r>
          </w:p>
        </w:tc>
        <w:tc>
          <w:tcPr>
            <w:tcW w:w="1980"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оз. Катлабух</w:t>
            </w:r>
          </w:p>
        </w:tc>
        <w:tc>
          <w:tcPr>
            <w:tcW w:w="6943"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ГНС Кірова</w:t>
            </w:r>
          </w:p>
        </w:tc>
      </w:tr>
      <w:tr w:rsidR="00F7259F" w:rsidRPr="006870E6" w:rsidTr="006F4ABB">
        <w:tc>
          <w:tcPr>
            <w:tcW w:w="539"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10</w:t>
            </w:r>
          </w:p>
        </w:tc>
        <w:tc>
          <w:tcPr>
            <w:tcW w:w="1980"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оз. Китай</w:t>
            </w:r>
          </w:p>
        </w:tc>
        <w:tc>
          <w:tcPr>
            <w:tcW w:w="6943"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Червоноярська ГНС;  відстань від с. Червоний Яр Кілійського району – 3 км</w:t>
            </w:r>
          </w:p>
        </w:tc>
      </w:tr>
      <w:tr w:rsidR="00F7259F" w:rsidRPr="006870E6" w:rsidTr="006F4ABB">
        <w:tc>
          <w:tcPr>
            <w:tcW w:w="539"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11</w:t>
            </w:r>
          </w:p>
        </w:tc>
        <w:tc>
          <w:tcPr>
            <w:tcW w:w="1980"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оз. Китай</w:t>
            </w:r>
          </w:p>
        </w:tc>
        <w:tc>
          <w:tcPr>
            <w:tcW w:w="6943"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Василівська ГНС</w:t>
            </w:r>
          </w:p>
        </w:tc>
      </w:tr>
      <w:tr w:rsidR="00F7259F" w:rsidRPr="006870E6" w:rsidTr="006F4ABB">
        <w:tc>
          <w:tcPr>
            <w:tcW w:w="539"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12</w:t>
            </w:r>
          </w:p>
        </w:tc>
        <w:tc>
          <w:tcPr>
            <w:tcW w:w="1980"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р. Ялпуг</w:t>
            </w:r>
          </w:p>
        </w:tc>
        <w:tc>
          <w:tcPr>
            <w:tcW w:w="6943"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 xml:space="preserve">впадає в оз. Ялпуг-Кугурлуй;  </w:t>
            </w:r>
            <w:smartTag w:uri="urn:schemas-microsoft-com:office:smarttags" w:element="metricconverter">
              <w:smartTagPr>
                <w:attr w:name="ProductID" w:val="5,4 км"/>
              </w:smartTagPr>
              <w:r w:rsidRPr="006870E6">
                <w:rPr>
                  <w:sz w:val="28"/>
                  <w:szCs w:val="28"/>
                  <w:lang w:val="uk-UA"/>
                </w:rPr>
                <w:t>5,4 км</w:t>
              </w:r>
            </w:smartTag>
            <w:r w:rsidRPr="006870E6">
              <w:rPr>
                <w:sz w:val="28"/>
                <w:szCs w:val="28"/>
                <w:lang w:val="uk-UA"/>
              </w:rPr>
              <w:t xml:space="preserve"> від гирла; </w:t>
            </w:r>
          </w:p>
          <w:p w:rsidR="00F7259F" w:rsidRPr="006870E6" w:rsidRDefault="00F7259F" w:rsidP="00396795">
            <w:pPr>
              <w:rPr>
                <w:sz w:val="28"/>
                <w:szCs w:val="28"/>
                <w:lang w:val="uk-UA"/>
              </w:rPr>
            </w:pPr>
            <w:r w:rsidRPr="006870E6">
              <w:rPr>
                <w:sz w:val="28"/>
                <w:szCs w:val="28"/>
                <w:lang w:val="uk-UA"/>
              </w:rPr>
              <w:t>с. Табаки Болградського району, кордон з Молдовою</w:t>
            </w:r>
          </w:p>
        </w:tc>
      </w:tr>
      <w:tr w:rsidR="00F7259F" w:rsidRPr="006870E6" w:rsidTr="006F4ABB">
        <w:tc>
          <w:tcPr>
            <w:tcW w:w="539"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13</w:t>
            </w:r>
          </w:p>
        </w:tc>
        <w:tc>
          <w:tcPr>
            <w:tcW w:w="1980"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р. Карасулак</w:t>
            </w:r>
          </w:p>
        </w:tc>
        <w:tc>
          <w:tcPr>
            <w:tcW w:w="6943"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 xml:space="preserve">впадає в оз. Ялпуг-Кугурлуй;  </w:t>
            </w:r>
            <w:smartTag w:uri="urn:schemas-microsoft-com:office:smarttags" w:element="metricconverter">
              <w:smartTagPr>
                <w:attr w:name="ProductID" w:val="3,3 км"/>
              </w:smartTagPr>
              <w:r w:rsidRPr="006870E6">
                <w:rPr>
                  <w:sz w:val="28"/>
                  <w:szCs w:val="28"/>
                  <w:lang w:val="uk-UA"/>
                </w:rPr>
                <w:t>3,3 км</w:t>
              </w:r>
            </w:smartTag>
            <w:r w:rsidRPr="006870E6">
              <w:rPr>
                <w:sz w:val="28"/>
                <w:szCs w:val="28"/>
                <w:lang w:val="uk-UA"/>
              </w:rPr>
              <w:t xml:space="preserve"> від гирла по руслу ріки; с. Криничне Болградського району</w:t>
            </w:r>
          </w:p>
        </w:tc>
      </w:tr>
      <w:tr w:rsidR="00F7259F" w:rsidRPr="006870E6" w:rsidTr="006F4ABB">
        <w:tc>
          <w:tcPr>
            <w:tcW w:w="539"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14</w:t>
            </w:r>
          </w:p>
        </w:tc>
        <w:tc>
          <w:tcPr>
            <w:tcW w:w="1980"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р.</w:t>
            </w:r>
            <w:r w:rsidRPr="006870E6">
              <w:rPr>
                <w:sz w:val="28"/>
                <w:szCs w:val="28"/>
                <w:lang w:val="en-US"/>
              </w:rPr>
              <w:t xml:space="preserve"> </w:t>
            </w:r>
            <w:r w:rsidRPr="006870E6">
              <w:rPr>
                <w:sz w:val="28"/>
                <w:szCs w:val="28"/>
                <w:lang w:val="uk-UA"/>
              </w:rPr>
              <w:t>Єніка</w:t>
            </w:r>
          </w:p>
        </w:tc>
        <w:tc>
          <w:tcPr>
            <w:tcW w:w="6943"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 xml:space="preserve">впадає в оз. Катлабух;  </w:t>
            </w:r>
            <w:smartTag w:uri="urn:schemas-microsoft-com:office:smarttags" w:element="metricconverter">
              <w:smartTagPr>
                <w:attr w:name="ProductID" w:val="0,1 км"/>
              </w:smartTagPr>
              <w:r w:rsidRPr="006870E6">
                <w:rPr>
                  <w:sz w:val="28"/>
                  <w:szCs w:val="28"/>
                  <w:lang w:val="uk-UA"/>
                </w:rPr>
                <w:t>0,1 км</w:t>
              </w:r>
            </w:smartTag>
            <w:r w:rsidRPr="006870E6">
              <w:rPr>
                <w:sz w:val="28"/>
                <w:szCs w:val="28"/>
                <w:lang w:val="uk-UA"/>
              </w:rPr>
              <w:t xml:space="preserve"> від гирла по руслу ріки, с. Першотравневе Ізмаїльського району</w:t>
            </w:r>
          </w:p>
        </w:tc>
      </w:tr>
      <w:tr w:rsidR="00F7259F" w:rsidRPr="006870E6" w:rsidTr="006F4ABB">
        <w:tc>
          <w:tcPr>
            <w:tcW w:w="539"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15</w:t>
            </w:r>
          </w:p>
        </w:tc>
        <w:tc>
          <w:tcPr>
            <w:tcW w:w="1980"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Зрошувальний канал р. Дунай- оз. Сасик</w:t>
            </w:r>
          </w:p>
        </w:tc>
        <w:tc>
          <w:tcPr>
            <w:tcW w:w="6943" w:type="dxa"/>
            <w:tcBorders>
              <w:top w:val="single" w:sz="4" w:space="0" w:color="auto"/>
              <w:left w:val="single" w:sz="4" w:space="0" w:color="auto"/>
              <w:bottom w:val="single" w:sz="4" w:space="0" w:color="auto"/>
              <w:right w:val="single" w:sz="4" w:space="0" w:color="auto"/>
            </w:tcBorders>
          </w:tcPr>
          <w:p w:rsidR="00F7259F" w:rsidRPr="006870E6" w:rsidRDefault="00F7259F" w:rsidP="00396795">
            <w:pPr>
              <w:rPr>
                <w:sz w:val="28"/>
                <w:szCs w:val="28"/>
                <w:lang w:val="uk-UA"/>
              </w:rPr>
            </w:pPr>
            <w:r w:rsidRPr="006870E6">
              <w:rPr>
                <w:sz w:val="28"/>
                <w:szCs w:val="28"/>
                <w:lang w:val="uk-UA"/>
              </w:rPr>
              <w:t>1,2 км від ріки по руслу каналу, а/д міст</w:t>
            </w:r>
          </w:p>
        </w:tc>
      </w:tr>
    </w:tbl>
    <w:p w:rsidR="004A0681" w:rsidRPr="006870E6" w:rsidRDefault="004A0681" w:rsidP="004A0681">
      <w:pPr>
        <w:spacing w:line="360" w:lineRule="auto"/>
        <w:ind w:firstLine="708"/>
        <w:jc w:val="both"/>
        <w:rPr>
          <w:sz w:val="28"/>
          <w:szCs w:val="28"/>
          <w:lang w:val="uk-UA"/>
        </w:rPr>
      </w:pPr>
    </w:p>
    <w:p w:rsidR="004A0681" w:rsidRPr="006870E6" w:rsidRDefault="004A0681" w:rsidP="004A0681">
      <w:pPr>
        <w:pStyle w:val="af8"/>
        <w:tabs>
          <w:tab w:val="left" w:pos="720"/>
        </w:tabs>
        <w:spacing w:line="360" w:lineRule="auto"/>
        <w:rPr>
          <w:b/>
          <w:bCs/>
          <w:sz w:val="28"/>
          <w:szCs w:val="28"/>
          <w:lang w:val="uk-UA"/>
        </w:rPr>
      </w:pPr>
      <w:r w:rsidRPr="006870E6">
        <w:rPr>
          <w:sz w:val="28"/>
          <w:szCs w:val="28"/>
          <w:lang w:val="uk-UA"/>
        </w:rPr>
        <w:tab/>
      </w:r>
      <w:r w:rsidRPr="006870E6">
        <w:rPr>
          <w:bCs/>
          <w:sz w:val="28"/>
          <w:szCs w:val="28"/>
          <w:lang w:val="uk-UA"/>
        </w:rPr>
        <w:t xml:space="preserve">2.1.2.1  </w:t>
      </w:r>
      <w:r w:rsidRPr="006870E6">
        <w:rPr>
          <w:b/>
          <w:bCs/>
          <w:sz w:val="28"/>
          <w:szCs w:val="28"/>
          <w:lang w:val="uk-UA"/>
        </w:rPr>
        <w:t xml:space="preserve"> </w:t>
      </w:r>
      <w:r w:rsidRPr="006870E6">
        <w:rPr>
          <w:caps w:val="0"/>
          <w:sz w:val="28"/>
          <w:szCs w:val="28"/>
          <w:lang w:val="uk-UA"/>
        </w:rPr>
        <w:t>Фізико-хімічні та санітарно-хімічні</w:t>
      </w:r>
      <w:r w:rsidRPr="006870E6">
        <w:rPr>
          <w:sz w:val="28"/>
          <w:szCs w:val="28"/>
          <w:lang w:val="uk-UA"/>
        </w:rPr>
        <w:t xml:space="preserve"> </w:t>
      </w:r>
      <w:r w:rsidRPr="006870E6">
        <w:rPr>
          <w:caps w:val="0"/>
          <w:sz w:val="28"/>
          <w:szCs w:val="28"/>
          <w:lang w:val="uk-UA"/>
        </w:rPr>
        <w:t>методи дослідження води</w:t>
      </w:r>
    </w:p>
    <w:p w:rsidR="004A0681" w:rsidRPr="006870E6" w:rsidRDefault="004A0681" w:rsidP="004A0681">
      <w:pPr>
        <w:pStyle w:val="af8"/>
        <w:tabs>
          <w:tab w:val="left" w:pos="720"/>
        </w:tabs>
        <w:spacing w:line="360" w:lineRule="auto"/>
        <w:rPr>
          <w:b/>
          <w:bCs/>
          <w:sz w:val="28"/>
          <w:szCs w:val="28"/>
          <w:lang w:val="uk-UA"/>
        </w:rPr>
      </w:pPr>
    </w:p>
    <w:p w:rsidR="004A0681" w:rsidRPr="006870E6" w:rsidRDefault="004A0681" w:rsidP="004A0681">
      <w:pPr>
        <w:pStyle w:val="af8"/>
        <w:tabs>
          <w:tab w:val="left" w:pos="720"/>
        </w:tabs>
        <w:spacing w:line="360" w:lineRule="auto"/>
        <w:rPr>
          <w:sz w:val="28"/>
          <w:szCs w:val="28"/>
          <w:lang w:val="uk-UA"/>
        </w:rPr>
      </w:pPr>
      <w:r w:rsidRPr="006870E6">
        <w:rPr>
          <w:caps w:val="0"/>
          <w:sz w:val="28"/>
          <w:szCs w:val="28"/>
          <w:lang w:val="uk-UA"/>
        </w:rPr>
        <w:t>Комплекс досліджень води  включав фізико-хімічні дослідження основного макроскладу (гідрокарбонат, карбонат-іони, хлориди, сульфати, кальцій, магній, натрій + калій), санітарно-хімічних показників (нітрат-, нітрит-іони, іони амонію, феноли, хлорорганічні пестициди, нафтопродукти), вмісту загального органічного вуглецю, важких металів (</w:t>
      </w:r>
      <w:r w:rsidRPr="006870E6">
        <w:rPr>
          <w:caps w:val="0"/>
          <w:sz w:val="28"/>
          <w:szCs w:val="28"/>
          <w:lang w:val="en-US"/>
        </w:rPr>
        <w:t>Cd</w:t>
      </w:r>
      <w:r w:rsidRPr="006870E6">
        <w:rPr>
          <w:caps w:val="0"/>
          <w:sz w:val="28"/>
          <w:szCs w:val="28"/>
          <w:lang w:val="uk-UA"/>
        </w:rPr>
        <w:t xml:space="preserve">, </w:t>
      </w:r>
      <w:r w:rsidRPr="006870E6">
        <w:rPr>
          <w:caps w:val="0"/>
          <w:sz w:val="28"/>
          <w:szCs w:val="28"/>
          <w:lang w:val="en-US"/>
        </w:rPr>
        <w:t>Pb</w:t>
      </w:r>
      <w:r w:rsidRPr="006870E6">
        <w:rPr>
          <w:caps w:val="0"/>
          <w:sz w:val="28"/>
          <w:szCs w:val="28"/>
          <w:lang w:val="uk-UA"/>
        </w:rPr>
        <w:t xml:space="preserve">, </w:t>
      </w:r>
      <w:r w:rsidRPr="006870E6">
        <w:rPr>
          <w:caps w:val="0"/>
          <w:sz w:val="28"/>
          <w:szCs w:val="28"/>
          <w:lang w:val="en-US"/>
        </w:rPr>
        <w:t>Mn</w:t>
      </w:r>
      <w:r w:rsidRPr="006870E6">
        <w:rPr>
          <w:caps w:val="0"/>
          <w:sz w:val="28"/>
          <w:szCs w:val="28"/>
          <w:lang w:val="uk-UA"/>
        </w:rPr>
        <w:t xml:space="preserve">, </w:t>
      </w:r>
      <w:r w:rsidRPr="006870E6">
        <w:rPr>
          <w:caps w:val="0"/>
          <w:sz w:val="28"/>
          <w:szCs w:val="28"/>
          <w:lang w:val="en-US"/>
        </w:rPr>
        <w:t>Cr</w:t>
      </w:r>
      <w:r w:rsidRPr="006870E6">
        <w:rPr>
          <w:caps w:val="0"/>
          <w:sz w:val="28"/>
          <w:szCs w:val="28"/>
          <w:lang w:val="uk-UA"/>
        </w:rPr>
        <w:t xml:space="preserve">, </w:t>
      </w:r>
      <w:r w:rsidRPr="006870E6">
        <w:rPr>
          <w:caps w:val="0"/>
          <w:sz w:val="28"/>
          <w:szCs w:val="28"/>
          <w:lang w:val="en-US"/>
        </w:rPr>
        <w:t>Zn</w:t>
      </w:r>
      <w:r w:rsidRPr="006870E6">
        <w:rPr>
          <w:caps w:val="0"/>
          <w:sz w:val="28"/>
          <w:szCs w:val="28"/>
          <w:lang w:val="uk-UA"/>
        </w:rPr>
        <w:t xml:space="preserve">, </w:t>
      </w:r>
      <w:r w:rsidRPr="006870E6">
        <w:rPr>
          <w:caps w:val="0"/>
          <w:sz w:val="28"/>
          <w:szCs w:val="28"/>
          <w:lang w:val="en-US"/>
        </w:rPr>
        <w:t>Cu</w:t>
      </w:r>
      <w:r w:rsidRPr="006870E6">
        <w:rPr>
          <w:caps w:val="0"/>
          <w:sz w:val="28"/>
          <w:szCs w:val="28"/>
          <w:lang w:val="uk-UA"/>
        </w:rPr>
        <w:t xml:space="preserve">, </w:t>
      </w:r>
      <w:r w:rsidRPr="006870E6">
        <w:rPr>
          <w:caps w:val="0"/>
          <w:sz w:val="28"/>
          <w:szCs w:val="28"/>
          <w:lang w:val="en-US"/>
        </w:rPr>
        <w:t>V</w:t>
      </w:r>
      <w:r w:rsidRPr="006870E6">
        <w:rPr>
          <w:sz w:val="28"/>
          <w:szCs w:val="28"/>
          <w:lang w:val="uk-UA"/>
        </w:rPr>
        <w:t>).</w:t>
      </w:r>
    </w:p>
    <w:p w:rsidR="004A0681" w:rsidRPr="006870E6" w:rsidRDefault="004A0681" w:rsidP="004A0681">
      <w:pPr>
        <w:spacing w:line="360" w:lineRule="auto"/>
        <w:ind w:firstLine="708"/>
        <w:jc w:val="both"/>
        <w:rPr>
          <w:spacing w:val="-4"/>
          <w:sz w:val="28"/>
          <w:szCs w:val="28"/>
          <w:lang w:val="uk-UA"/>
        </w:rPr>
      </w:pPr>
      <w:r w:rsidRPr="006870E6">
        <w:rPr>
          <w:spacing w:val="-4"/>
          <w:sz w:val="28"/>
          <w:szCs w:val="28"/>
          <w:lang w:val="uk-UA"/>
        </w:rPr>
        <w:t>Визначення фізико-хімічних та санітарно-хімічних показників виконували у відповідності із затвердженими методиками [226].</w:t>
      </w:r>
    </w:p>
    <w:p w:rsidR="004A0681" w:rsidRPr="006870E6" w:rsidRDefault="004A0681" w:rsidP="004A0681">
      <w:pPr>
        <w:pStyle w:val="25"/>
        <w:spacing w:after="0" w:line="360" w:lineRule="auto"/>
        <w:ind w:left="0" w:firstLine="709"/>
        <w:jc w:val="both"/>
        <w:rPr>
          <w:spacing w:val="-4"/>
          <w:sz w:val="28"/>
          <w:szCs w:val="28"/>
          <w:lang w:val="uk-UA"/>
        </w:rPr>
      </w:pPr>
      <w:r w:rsidRPr="006870E6">
        <w:rPr>
          <w:sz w:val="28"/>
          <w:szCs w:val="28"/>
          <w:lang w:val="uk-UA"/>
        </w:rPr>
        <w:lastRenderedPageBreak/>
        <w:t>Титруванням визначали концентрацію іонів кальцію, магнію (комплексонометричне титрування), хлорид-іонів (осаджувальне титрування), гідрокарбонатних і карбонатних іонів. Водневий показник (рН)</w:t>
      </w:r>
      <w:r w:rsidRPr="006870E6">
        <w:rPr>
          <w:sz w:val="28"/>
          <w:szCs w:val="28"/>
        </w:rPr>
        <w:t xml:space="preserve"> визнача</w:t>
      </w:r>
      <w:r w:rsidRPr="006870E6">
        <w:rPr>
          <w:sz w:val="28"/>
          <w:szCs w:val="28"/>
          <w:lang w:val="uk-UA"/>
        </w:rPr>
        <w:t>ли</w:t>
      </w:r>
      <w:r w:rsidRPr="006870E6">
        <w:rPr>
          <w:sz w:val="28"/>
          <w:szCs w:val="28"/>
        </w:rPr>
        <w:t xml:space="preserve"> за допомогою лабораторного </w:t>
      </w:r>
      <w:r w:rsidRPr="006870E6">
        <w:rPr>
          <w:sz w:val="28"/>
          <w:szCs w:val="28"/>
          <w:lang w:val="uk-UA"/>
        </w:rPr>
        <w:t xml:space="preserve"> </w:t>
      </w:r>
      <w:r w:rsidRPr="006870E6">
        <w:rPr>
          <w:sz w:val="28"/>
          <w:szCs w:val="28"/>
        </w:rPr>
        <w:t xml:space="preserve">рН-метру </w:t>
      </w:r>
      <w:r w:rsidRPr="006870E6">
        <w:rPr>
          <w:sz w:val="28"/>
          <w:szCs w:val="28"/>
          <w:lang w:val="uk-UA"/>
        </w:rPr>
        <w:t>—</w:t>
      </w:r>
      <w:r w:rsidRPr="006870E6">
        <w:rPr>
          <w:sz w:val="28"/>
          <w:szCs w:val="28"/>
        </w:rPr>
        <w:t xml:space="preserve"> мілівольтметру рН-121</w:t>
      </w:r>
      <w:r w:rsidRPr="006870E6">
        <w:rPr>
          <w:sz w:val="28"/>
          <w:szCs w:val="28"/>
          <w:lang w:val="uk-UA"/>
        </w:rPr>
        <w:t>. Вміст сульфат-іонів визначали гравіметричним методом. Колориметричні методи застосовувались при аналізі води щодо вмісту в ній нітрат-іонів і нітрит-іонів, іонів амонію [227, 228]. Важкі метали (</w:t>
      </w:r>
      <w:r w:rsidRPr="006870E6">
        <w:rPr>
          <w:sz w:val="28"/>
          <w:szCs w:val="28"/>
          <w:lang w:val="en-US"/>
        </w:rPr>
        <w:t>Cd</w:t>
      </w:r>
      <w:r w:rsidRPr="006870E6">
        <w:rPr>
          <w:sz w:val="28"/>
          <w:szCs w:val="28"/>
          <w:lang w:val="uk-UA"/>
        </w:rPr>
        <w:t xml:space="preserve">, </w:t>
      </w:r>
      <w:r w:rsidRPr="006870E6">
        <w:rPr>
          <w:sz w:val="28"/>
          <w:szCs w:val="28"/>
          <w:lang w:val="en-US"/>
        </w:rPr>
        <w:t>Pb</w:t>
      </w:r>
      <w:r w:rsidRPr="006870E6">
        <w:rPr>
          <w:sz w:val="28"/>
          <w:szCs w:val="28"/>
          <w:lang w:val="uk-UA"/>
        </w:rPr>
        <w:t xml:space="preserve">, </w:t>
      </w:r>
      <w:r w:rsidRPr="006870E6">
        <w:rPr>
          <w:sz w:val="28"/>
          <w:szCs w:val="28"/>
          <w:lang w:val="en-US"/>
        </w:rPr>
        <w:t>Mn</w:t>
      </w:r>
      <w:r w:rsidRPr="006870E6">
        <w:rPr>
          <w:sz w:val="28"/>
          <w:szCs w:val="28"/>
          <w:lang w:val="uk-UA"/>
        </w:rPr>
        <w:t xml:space="preserve">, </w:t>
      </w:r>
      <w:r w:rsidRPr="006870E6">
        <w:rPr>
          <w:sz w:val="28"/>
          <w:szCs w:val="28"/>
          <w:lang w:val="en-US"/>
        </w:rPr>
        <w:t>Cr</w:t>
      </w:r>
      <w:r w:rsidRPr="006870E6">
        <w:rPr>
          <w:sz w:val="28"/>
          <w:szCs w:val="28"/>
          <w:lang w:val="uk-UA"/>
        </w:rPr>
        <w:t xml:space="preserve">, </w:t>
      </w:r>
      <w:r w:rsidRPr="006870E6">
        <w:rPr>
          <w:sz w:val="28"/>
          <w:szCs w:val="28"/>
          <w:lang w:val="en-US"/>
        </w:rPr>
        <w:t>Zn</w:t>
      </w:r>
      <w:r w:rsidRPr="006870E6">
        <w:rPr>
          <w:sz w:val="28"/>
          <w:szCs w:val="28"/>
          <w:lang w:val="uk-UA"/>
        </w:rPr>
        <w:t xml:space="preserve">, </w:t>
      </w:r>
      <w:r w:rsidRPr="006870E6">
        <w:rPr>
          <w:sz w:val="28"/>
          <w:szCs w:val="28"/>
          <w:lang w:val="en-US"/>
        </w:rPr>
        <w:t>Cu</w:t>
      </w:r>
      <w:r w:rsidRPr="006870E6">
        <w:rPr>
          <w:sz w:val="28"/>
          <w:szCs w:val="28"/>
          <w:lang w:val="uk-UA"/>
        </w:rPr>
        <w:t xml:space="preserve">, </w:t>
      </w:r>
      <w:r w:rsidRPr="006870E6">
        <w:rPr>
          <w:sz w:val="28"/>
          <w:szCs w:val="28"/>
          <w:lang w:val="en-US"/>
        </w:rPr>
        <w:t>V</w:t>
      </w:r>
      <w:r w:rsidRPr="006870E6">
        <w:rPr>
          <w:sz w:val="28"/>
          <w:szCs w:val="28"/>
          <w:lang w:val="uk-UA"/>
        </w:rPr>
        <w:t xml:space="preserve">) визначали на  атомно-абсорбційному спектрофотометрі «Сатурн 4 ЭАВ». Флуориметричний метод використовували при аналізі води щодо вмісту в ній фенолів, нафтопродуктів на аналізаторі рідини „Флюорат-02-2М” </w:t>
      </w:r>
      <w:r w:rsidRPr="006870E6">
        <w:rPr>
          <w:sz w:val="28"/>
          <w:szCs w:val="28"/>
        </w:rPr>
        <w:t>[</w:t>
      </w:r>
      <w:r w:rsidRPr="006870E6">
        <w:rPr>
          <w:sz w:val="28"/>
          <w:szCs w:val="28"/>
          <w:lang w:val="uk-UA"/>
        </w:rPr>
        <w:t>229</w:t>
      </w:r>
      <w:r w:rsidRPr="006870E6">
        <w:rPr>
          <w:sz w:val="28"/>
          <w:szCs w:val="28"/>
        </w:rPr>
        <w:t xml:space="preserve">, </w:t>
      </w:r>
      <w:r w:rsidRPr="006870E6">
        <w:rPr>
          <w:sz w:val="28"/>
          <w:szCs w:val="28"/>
          <w:lang w:val="uk-UA"/>
        </w:rPr>
        <w:t>230</w:t>
      </w:r>
      <w:r w:rsidRPr="006870E6">
        <w:rPr>
          <w:sz w:val="28"/>
          <w:szCs w:val="28"/>
        </w:rPr>
        <w:t>]</w:t>
      </w:r>
      <w:r w:rsidRPr="006870E6">
        <w:rPr>
          <w:sz w:val="28"/>
          <w:szCs w:val="28"/>
          <w:lang w:val="uk-UA"/>
        </w:rPr>
        <w:t>.</w:t>
      </w:r>
      <w:r w:rsidRPr="006870E6">
        <w:rPr>
          <w:spacing w:val="-4"/>
          <w:sz w:val="28"/>
          <w:szCs w:val="28"/>
          <w:lang w:val="uk-UA"/>
        </w:rPr>
        <w:tab/>
      </w:r>
      <w:r w:rsidRPr="006870E6">
        <w:rPr>
          <w:spacing w:val="-4"/>
          <w:sz w:val="28"/>
          <w:szCs w:val="28"/>
        </w:rPr>
        <w:t>Вміст валового</w:t>
      </w:r>
      <w:r w:rsidRPr="006870E6">
        <w:rPr>
          <w:spacing w:val="-4"/>
          <w:sz w:val="28"/>
          <w:szCs w:val="28"/>
          <w:lang w:val="uk-UA"/>
        </w:rPr>
        <w:t xml:space="preserve"> (загального)</w:t>
      </w:r>
      <w:r w:rsidRPr="006870E6">
        <w:rPr>
          <w:spacing w:val="-4"/>
          <w:sz w:val="28"/>
          <w:szCs w:val="28"/>
        </w:rPr>
        <w:t xml:space="preserve"> органічного </w:t>
      </w:r>
      <w:r w:rsidRPr="006870E6">
        <w:rPr>
          <w:sz w:val="28"/>
          <w:szCs w:val="28"/>
        </w:rPr>
        <w:t>вуглецю</w:t>
      </w:r>
      <w:r w:rsidRPr="006870E6">
        <w:rPr>
          <w:spacing w:val="-4"/>
          <w:sz w:val="28"/>
          <w:szCs w:val="28"/>
        </w:rPr>
        <w:t xml:space="preserve"> (С</w:t>
      </w:r>
      <w:r w:rsidRPr="006870E6">
        <w:rPr>
          <w:spacing w:val="-4"/>
          <w:sz w:val="28"/>
          <w:szCs w:val="28"/>
          <w:vertAlign w:val="subscript"/>
        </w:rPr>
        <w:t>вал.</w:t>
      </w:r>
      <w:r w:rsidRPr="006870E6">
        <w:rPr>
          <w:spacing w:val="-4"/>
          <w:sz w:val="28"/>
          <w:szCs w:val="28"/>
        </w:rPr>
        <w:t>)</w:t>
      </w:r>
      <w:r w:rsidRPr="006870E6">
        <w:rPr>
          <w:spacing w:val="-4"/>
          <w:sz w:val="28"/>
          <w:szCs w:val="28"/>
          <w:vertAlign w:val="subscript"/>
        </w:rPr>
        <w:t xml:space="preserve"> </w:t>
      </w:r>
      <w:r w:rsidRPr="006870E6">
        <w:rPr>
          <w:sz w:val="28"/>
          <w:szCs w:val="28"/>
        </w:rPr>
        <w:t>визначали</w:t>
      </w:r>
      <w:r w:rsidRPr="006870E6">
        <w:rPr>
          <w:spacing w:val="-4"/>
          <w:sz w:val="28"/>
          <w:szCs w:val="28"/>
        </w:rPr>
        <w:t xml:space="preserve"> </w:t>
      </w:r>
      <w:r w:rsidRPr="006870E6">
        <w:rPr>
          <w:spacing w:val="-4"/>
          <w:sz w:val="28"/>
          <w:szCs w:val="28"/>
          <w:lang w:val="uk-UA"/>
        </w:rPr>
        <w:t>на аналізаторі загального органічного вуглецю ТОС-V</w:t>
      </w:r>
      <w:r w:rsidRPr="006870E6">
        <w:rPr>
          <w:spacing w:val="-4"/>
          <w:sz w:val="28"/>
          <w:szCs w:val="28"/>
        </w:rPr>
        <w:t xml:space="preserve"> </w:t>
      </w:r>
      <w:r w:rsidRPr="006870E6">
        <w:rPr>
          <w:spacing w:val="-4"/>
          <w:sz w:val="28"/>
          <w:szCs w:val="28"/>
          <w:lang w:val="uk-UA"/>
        </w:rPr>
        <w:t>CSN</w:t>
      </w:r>
      <w:r w:rsidRPr="006870E6">
        <w:rPr>
          <w:spacing w:val="-4"/>
          <w:sz w:val="28"/>
          <w:szCs w:val="28"/>
        </w:rPr>
        <w:t xml:space="preserve"> [</w:t>
      </w:r>
      <w:r w:rsidRPr="006870E6">
        <w:rPr>
          <w:spacing w:val="-4"/>
          <w:sz w:val="28"/>
          <w:szCs w:val="28"/>
          <w:lang w:val="uk-UA"/>
        </w:rPr>
        <w:t>231</w:t>
      </w:r>
      <w:r w:rsidRPr="006870E6">
        <w:rPr>
          <w:spacing w:val="-4"/>
          <w:sz w:val="28"/>
          <w:szCs w:val="28"/>
        </w:rPr>
        <w:t>].</w:t>
      </w:r>
      <w:r w:rsidR="00AD48FC" w:rsidRPr="006870E6">
        <w:rPr>
          <w:spacing w:val="-4"/>
          <w:sz w:val="28"/>
          <w:szCs w:val="28"/>
          <w:lang w:val="uk-UA"/>
        </w:rPr>
        <w:t xml:space="preserve"> Пестициди - </w:t>
      </w:r>
      <w:r w:rsidRPr="006870E6">
        <w:rPr>
          <w:spacing w:val="-4"/>
          <w:sz w:val="28"/>
          <w:szCs w:val="28"/>
          <w:lang w:val="uk-UA"/>
        </w:rPr>
        <w:t>методом газової хроматографії</w:t>
      </w:r>
      <w:r w:rsidRPr="006870E6">
        <w:rPr>
          <w:sz w:val="28"/>
          <w:szCs w:val="28"/>
          <w:lang w:val="uk-UA"/>
        </w:rPr>
        <w:t xml:space="preserve"> </w:t>
      </w:r>
      <w:r w:rsidRPr="006870E6">
        <w:rPr>
          <w:spacing w:val="-4"/>
          <w:sz w:val="28"/>
          <w:szCs w:val="28"/>
          <w:lang w:val="uk-UA"/>
        </w:rPr>
        <w:t>після екстрагування (рідина-рідина) на хроматографі «Кристал-2000» з електроно-захватним детектором (ЕЗД)</w:t>
      </w:r>
      <w:r w:rsidRPr="006870E6">
        <w:rPr>
          <w:spacing w:val="-4"/>
          <w:sz w:val="28"/>
          <w:szCs w:val="28"/>
        </w:rPr>
        <w:t xml:space="preserve"> [</w:t>
      </w:r>
      <w:r w:rsidRPr="006870E6">
        <w:rPr>
          <w:spacing w:val="-4"/>
          <w:sz w:val="28"/>
          <w:szCs w:val="28"/>
          <w:lang w:val="uk-UA"/>
        </w:rPr>
        <w:t>226</w:t>
      </w:r>
      <w:r w:rsidRPr="006870E6">
        <w:rPr>
          <w:spacing w:val="-4"/>
          <w:sz w:val="28"/>
          <w:szCs w:val="28"/>
        </w:rPr>
        <w:t>]</w:t>
      </w:r>
      <w:r w:rsidRPr="006870E6">
        <w:rPr>
          <w:spacing w:val="-4"/>
          <w:sz w:val="28"/>
          <w:szCs w:val="28"/>
          <w:lang w:val="uk-UA"/>
        </w:rPr>
        <w:t>.</w:t>
      </w:r>
    </w:p>
    <w:p w:rsidR="004A0681" w:rsidRPr="006870E6" w:rsidRDefault="004A0681" w:rsidP="004A0681">
      <w:pPr>
        <w:pStyle w:val="25"/>
        <w:spacing w:after="0" w:line="360" w:lineRule="auto"/>
        <w:ind w:left="0" w:firstLine="709"/>
        <w:jc w:val="both"/>
        <w:rPr>
          <w:spacing w:val="-4"/>
          <w:sz w:val="28"/>
          <w:szCs w:val="28"/>
          <w:lang w:val="uk-UA"/>
        </w:rPr>
      </w:pPr>
      <w:r w:rsidRPr="006870E6">
        <w:rPr>
          <w:spacing w:val="-4"/>
          <w:sz w:val="28"/>
          <w:szCs w:val="28"/>
          <w:lang w:val="uk-UA"/>
        </w:rPr>
        <w:t>Дослідження виконували у трьох повтор</w:t>
      </w:r>
      <w:r w:rsidR="003306E7" w:rsidRPr="006870E6">
        <w:rPr>
          <w:spacing w:val="-4"/>
          <w:sz w:val="28"/>
          <w:szCs w:val="28"/>
          <w:lang w:val="uk-UA"/>
        </w:rPr>
        <w:t>ах</w:t>
      </w:r>
      <w:r w:rsidRPr="006870E6">
        <w:rPr>
          <w:spacing w:val="-4"/>
          <w:sz w:val="28"/>
          <w:szCs w:val="28"/>
          <w:lang w:val="uk-UA"/>
        </w:rPr>
        <w:t>.</w:t>
      </w:r>
    </w:p>
    <w:p w:rsidR="004A0681" w:rsidRPr="006870E6" w:rsidRDefault="004A0681" w:rsidP="004A0681">
      <w:pPr>
        <w:autoSpaceDE w:val="0"/>
        <w:autoSpaceDN w:val="0"/>
        <w:adjustRightInd w:val="0"/>
        <w:spacing w:line="360" w:lineRule="auto"/>
        <w:ind w:firstLine="708"/>
        <w:jc w:val="both"/>
        <w:rPr>
          <w:sz w:val="28"/>
          <w:szCs w:val="28"/>
        </w:rPr>
      </w:pPr>
      <w:r w:rsidRPr="006870E6">
        <w:rPr>
          <w:bCs/>
          <w:sz w:val="28"/>
          <w:szCs w:val="28"/>
        </w:rPr>
        <w:t>Статистич</w:t>
      </w:r>
      <w:r w:rsidRPr="006870E6">
        <w:rPr>
          <w:bCs/>
          <w:sz w:val="28"/>
          <w:szCs w:val="28"/>
          <w:lang w:val="uk-UA"/>
        </w:rPr>
        <w:t>ну</w:t>
      </w:r>
      <w:r w:rsidRPr="006870E6">
        <w:rPr>
          <w:bCs/>
          <w:sz w:val="28"/>
          <w:szCs w:val="28"/>
        </w:rPr>
        <w:t xml:space="preserve"> обро</w:t>
      </w:r>
      <w:r w:rsidRPr="006870E6">
        <w:rPr>
          <w:bCs/>
          <w:sz w:val="28"/>
          <w:szCs w:val="28"/>
          <w:lang w:val="uk-UA"/>
        </w:rPr>
        <w:t>б</w:t>
      </w:r>
      <w:r w:rsidRPr="006870E6">
        <w:rPr>
          <w:bCs/>
          <w:sz w:val="28"/>
          <w:szCs w:val="28"/>
        </w:rPr>
        <w:t xml:space="preserve">ку проводили </w:t>
      </w:r>
      <w:r w:rsidRPr="006870E6">
        <w:rPr>
          <w:bCs/>
          <w:sz w:val="28"/>
          <w:szCs w:val="28"/>
          <w:lang w:val="uk-UA"/>
        </w:rPr>
        <w:t xml:space="preserve">шляхом розрахунку співвідношення мінімального, максимального та середнього значення </w:t>
      </w:r>
      <w:r w:rsidRPr="006870E6">
        <w:rPr>
          <w:sz w:val="28"/>
          <w:szCs w:val="28"/>
          <w:lang w:val="uk-UA"/>
        </w:rPr>
        <w:t>фізико-хімічних та санітарно-хімічних</w:t>
      </w:r>
      <w:r w:rsidRPr="006870E6">
        <w:rPr>
          <w:bCs/>
          <w:sz w:val="28"/>
          <w:szCs w:val="28"/>
          <w:lang w:val="uk-UA"/>
        </w:rPr>
        <w:t xml:space="preserve"> показників</w:t>
      </w:r>
      <w:r w:rsidRPr="006870E6">
        <w:rPr>
          <w:bCs/>
          <w:sz w:val="28"/>
          <w:szCs w:val="28"/>
        </w:rPr>
        <w:t>.</w:t>
      </w:r>
    </w:p>
    <w:p w:rsidR="004A0681" w:rsidRPr="006870E6" w:rsidRDefault="004A0681" w:rsidP="004A0681">
      <w:pPr>
        <w:spacing w:line="360" w:lineRule="auto"/>
        <w:ind w:firstLine="708"/>
        <w:jc w:val="both"/>
        <w:rPr>
          <w:b/>
          <w:bCs/>
          <w:sz w:val="28"/>
          <w:szCs w:val="28"/>
          <w:lang w:val="uk-UA"/>
        </w:rPr>
      </w:pP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 xml:space="preserve">2.1.2.2 </w:t>
      </w:r>
      <w:r w:rsidRPr="006870E6">
        <w:rPr>
          <w:sz w:val="28"/>
          <w:szCs w:val="28"/>
          <w:lang w:val="uk-UA"/>
        </w:rPr>
        <w:t>Методи дослідження вмісту стійких органічних забруднювачів у воді поверхневих водойм</w:t>
      </w:r>
    </w:p>
    <w:p w:rsidR="004A0681" w:rsidRPr="006870E6" w:rsidRDefault="004A0681" w:rsidP="004A0681">
      <w:pPr>
        <w:spacing w:line="360" w:lineRule="auto"/>
        <w:ind w:firstLine="708"/>
        <w:jc w:val="both"/>
        <w:rPr>
          <w:b/>
          <w:bCs/>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Аналіз проб води на вміст стійких органічних забруднювачів (СОЗ), а саме ХОП (хлорорганічних пестицидів) (</w:t>
      </w:r>
      <w:r w:rsidRPr="006870E6">
        <w:rPr>
          <w:sz w:val="28"/>
          <w:szCs w:val="28"/>
        </w:rPr>
        <w:t>α</w:t>
      </w:r>
      <w:r w:rsidRPr="006870E6">
        <w:rPr>
          <w:sz w:val="28"/>
          <w:szCs w:val="28"/>
          <w:lang w:val="uk-UA"/>
        </w:rPr>
        <w:t xml:space="preserve">-ГХЦГ, ГХБ, ß-ГХЦГ, </w:t>
      </w:r>
      <w:r w:rsidRPr="006870E6">
        <w:rPr>
          <w:sz w:val="28"/>
          <w:szCs w:val="28"/>
        </w:rPr>
        <w:t>γ</w:t>
      </w:r>
      <w:r w:rsidRPr="006870E6">
        <w:rPr>
          <w:sz w:val="28"/>
          <w:szCs w:val="28"/>
          <w:lang w:val="uk-UA"/>
        </w:rPr>
        <w:t>-ГХЦГ (ліндан), гептахлор, алдрин, ДДТ та його метаболіти), поліхлорованих біфенілів (ПХБ) та поліциклічних ароматичних вуглеводнів (ПАВ)  виконано згідно методик  Українського наукового центру екології моря (м. Одеса) на основі міжнародних стандартів [232, 233]. Методика полягала у наступному. Пробу води об'ємом 1 дм</w:t>
      </w:r>
      <w:r w:rsidRPr="006870E6">
        <w:rPr>
          <w:sz w:val="28"/>
          <w:szCs w:val="28"/>
          <w:vertAlign w:val="superscript"/>
          <w:lang w:val="uk-UA"/>
        </w:rPr>
        <w:t>3</w:t>
      </w:r>
      <w:r w:rsidRPr="006870E6">
        <w:rPr>
          <w:sz w:val="28"/>
          <w:szCs w:val="28"/>
          <w:lang w:val="uk-UA"/>
        </w:rPr>
        <w:t xml:space="preserve">  екстрагували методом твердофазної екстракції на мембранних дисках ENVI-C18. Цільові сполуки елюювали сумішшю розчинників (гексан, дихлорметан). Елюат </w:t>
      </w:r>
      <w:r w:rsidRPr="006870E6">
        <w:rPr>
          <w:sz w:val="28"/>
          <w:szCs w:val="28"/>
          <w:lang w:val="uk-UA"/>
        </w:rPr>
        <w:lastRenderedPageBreak/>
        <w:t xml:space="preserve">очищали і фракціонували метод колоночної хроматографії на колонці із флоризилом, для елюювання цільових фракцій використовували суміші розчинників (гексан, дихлорметан). Упарені на роторному випарникові фракції аналізували методами газової хромато-мас-спектрометрії і газової хроматографії з мікро-електронно-захватним детектором. Застосовували розчинники (гексан, дихлорметан, метанол, етилацетат, ізооктан)  виробництва фірми Merck (кваліфікація “for residue analysis”). </w:t>
      </w:r>
    </w:p>
    <w:p w:rsidR="004A0681" w:rsidRPr="006870E6" w:rsidRDefault="004A0681" w:rsidP="004A0681">
      <w:pPr>
        <w:spacing w:line="360" w:lineRule="auto"/>
        <w:ind w:firstLine="708"/>
        <w:jc w:val="both"/>
        <w:rPr>
          <w:sz w:val="28"/>
          <w:szCs w:val="28"/>
          <w:lang w:val="uk-UA"/>
        </w:rPr>
      </w:pPr>
      <w:r w:rsidRPr="006870E6">
        <w:rPr>
          <w:sz w:val="28"/>
          <w:szCs w:val="28"/>
          <w:lang w:val="uk-UA"/>
        </w:rPr>
        <w:t>Для градуювання приладу на вміст СОЗ  ( 9 ХОП,  16 конгінерів ПХБ, 16 пріоритетних ПАВ) використовували стандартну суміш виробництва фірми Supelco    з концентрацією кожного компонента 10 - 2000 мкг/см</w:t>
      </w:r>
      <w:r w:rsidRPr="006870E6">
        <w:rPr>
          <w:sz w:val="28"/>
          <w:szCs w:val="28"/>
          <w:vertAlign w:val="superscript"/>
          <w:lang w:val="uk-UA"/>
        </w:rPr>
        <w:t>3</w:t>
      </w:r>
      <w:r w:rsidRPr="006870E6">
        <w:rPr>
          <w:sz w:val="28"/>
          <w:szCs w:val="28"/>
          <w:lang w:val="uk-UA"/>
        </w:rPr>
        <w:t>. У випадку визначення ПАВ в якості внутрішнього стандарту використовували дейтерований пірен (</w:t>
      </w:r>
      <w:r w:rsidRPr="006870E6">
        <w:rPr>
          <w:sz w:val="28"/>
          <w:szCs w:val="28"/>
        </w:rPr>
        <w:t>pyrene</w:t>
      </w:r>
      <w:r w:rsidRPr="006870E6">
        <w:rPr>
          <w:sz w:val="28"/>
          <w:szCs w:val="28"/>
          <w:lang w:val="uk-UA"/>
        </w:rPr>
        <w:t>-</w:t>
      </w:r>
      <w:r w:rsidRPr="006870E6">
        <w:rPr>
          <w:sz w:val="28"/>
          <w:szCs w:val="28"/>
        </w:rPr>
        <w:t>d</w:t>
      </w:r>
      <w:r w:rsidRPr="006870E6">
        <w:rPr>
          <w:sz w:val="28"/>
          <w:szCs w:val="28"/>
          <w:lang w:val="uk-UA"/>
        </w:rPr>
        <w:t xml:space="preserve">10) виробництва </w:t>
      </w:r>
      <w:r w:rsidRPr="006870E6">
        <w:rPr>
          <w:sz w:val="28"/>
          <w:szCs w:val="28"/>
        </w:rPr>
        <w:t>Cambridge</w:t>
      </w:r>
      <w:r w:rsidRPr="006870E6">
        <w:rPr>
          <w:sz w:val="28"/>
          <w:szCs w:val="28"/>
          <w:lang w:val="uk-UA"/>
        </w:rPr>
        <w:t xml:space="preserve"> </w:t>
      </w:r>
      <w:r w:rsidRPr="006870E6">
        <w:rPr>
          <w:sz w:val="28"/>
          <w:szCs w:val="28"/>
        </w:rPr>
        <w:t>Isotope</w:t>
      </w:r>
      <w:r w:rsidRPr="006870E6">
        <w:rPr>
          <w:sz w:val="28"/>
          <w:szCs w:val="28"/>
          <w:lang w:val="uk-UA"/>
        </w:rPr>
        <w:t xml:space="preserve"> </w:t>
      </w:r>
      <w:r w:rsidRPr="006870E6">
        <w:rPr>
          <w:sz w:val="28"/>
          <w:szCs w:val="28"/>
        </w:rPr>
        <w:t>Laboratories</w:t>
      </w:r>
      <w:r w:rsidRPr="006870E6">
        <w:rPr>
          <w:sz w:val="28"/>
          <w:szCs w:val="28"/>
          <w:lang w:val="uk-UA"/>
        </w:rPr>
        <w:t xml:space="preserve"> (</w:t>
      </w:r>
      <w:r w:rsidRPr="006870E6">
        <w:rPr>
          <w:sz w:val="28"/>
          <w:szCs w:val="28"/>
        </w:rPr>
        <w:t>Andover</w:t>
      </w:r>
      <w:r w:rsidRPr="006870E6">
        <w:rPr>
          <w:sz w:val="28"/>
          <w:szCs w:val="28"/>
          <w:lang w:val="uk-UA"/>
        </w:rPr>
        <w:t xml:space="preserve">, </w:t>
      </w:r>
      <w:r w:rsidRPr="006870E6">
        <w:rPr>
          <w:sz w:val="28"/>
          <w:szCs w:val="28"/>
        </w:rPr>
        <w:t>MA</w:t>
      </w:r>
      <w:r w:rsidRPr="006870E6">
        <w:rPr>
          <w:sz w:val="28"/>
          <w:szCs w:val="28"/>
          <w:lang w:val="uk-UA"/>
        </w:rPr>
        <w:t xml:space="preserve">, </w:t>
      </w:r>
      <w:r w:rsidRPr="006870E6">
        <w:rPr>
          <w:sz w:val="28"/>
          <w:szCs w:val="28"/>
        </w:rPr>
        <w:t>USA</w:t>
      </w:r>
      <w:r w:rsidRPr="006870E6">
        <w:rPr>
          <w:sz w:val="28"/>
          <w:szCs w:val="28"/>
          <w:lang w:val="uk-UA"/>
        </w:rPr>
        <w:t xml:space="preserve">). </w:t>
      </w:r>
    </w:p>
    <w:p w:rsidR="004A0681" w:rsidRPr="006870E6" w:rsidRDefault="004A0681" w:rsidP="004A0681">
      <w:pPr>
        <w:spacing w:line="360" w:lineRule="auto"/>
        <w:ind w:firstLine="708"/>
        <w:jc w:val="both"/>
        <w:rPr>
          <w:b/>
          <w:bCs/>
          <w:sz w:val="28"/>
          <w:szCs w:val="28"/>
          <w:lang w:val="uk-UA"/>
        </w:rPr>
      </w:pPr>
    </w:p>
    <w:p w:rsidR="004A0681" w:rsidRPr="006870E6" w:rsidRDefault="004A0681" w:rsidP="004A0681">
      <w:pPr>
        <w:spacing w:line="360" w:lineRule="auto"/>
        <w:ind w:firstLine="708"/>
        <w:jc w:val="both"/>
        <w:rPr>
          <w:bCs/>
          <w:lang w:val="uk-UA"/>
        </w:rPr>
      </w:pPr>
      <w:r w:rsidRPr="006870E6">
        <w:rPr>
          <w:bCs/>
          <w:sz w:val="28"/>
          <w:szCs w:val="28"/>
          <w:lang w:val="uk-UA"/>
        </w:rPr>
        <w:t xml:space="preserve">2.1.2.3  </w:t>
      </w:r>
      <w:r w:rsidRPr="006870E6">
        <w:rPr>
          <w:bCs/>
          <w:lang w:val="uk-UA"/>
        </w:rPr>
        <w:t xml:space="preserve"> </w:t>
      </w:r>
      <w:r w:rsidRPr="006870E6">
        <w:rPr>
          <w:sz w:val="28"/>
          <w:szCs w:val="28"/>
          <w:lang w:val="uk-UA"/>
        </w:rPr>
        <w:t>Дослідження умовно-патогенної та патогенної мікрофлори поверхневих джерел водопосточання</w:t>
      </w:r>
    </w:p>
    <w:p w:rsidR="004A0681" w:rsidRPr="006870E6" w:rsidRDefault="004A0681" w:rsidP="004A0681">
      <w:pPr>
        <w:spacing w:line="360" w:lineRule="auto"/>
        <w:ind w:firstLine="708"/>
        <w:jc w:val="both"/>
        <w:rPr>
          <w:b/>
          <w:bCs/>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В ході дослідження визначали загальне мікробне число (ЗМЧ), індекс лактозо-позитивних кишкових паличок (ЛКП), індекс ентерококу, наявність патогенних та умовно-патогенних мікроорганізмів (ПМ/УПМ). Для ідентифікації мікроорганізмів використовували загальновідомі комерційні поживні середовища: лужний агар, лужний агар з 3% </w:t>
      </w:r>
      <w:r w:rsidRPr="006870E6">
        <w:rPr>
          <w:sz w:val="28"/>
          <w:szCs w:val="28"/>
        </w:rPr>
        <w:t>NaCl</w:t>
      </w:r>
      <w:r w:rsidRPr="006870E6">
        <w:rPr>
          <w:sz w:val="28"/>
          <w:szCs w:val="28"/>
          <w:lang w:val="uk-UA"/>
        </w:rPr>
        <w:t xml:space="preserve">, </w:t>
      </w:r>
      <w:r w:rsidRPr="006870E6">
        <w:rPr>
          <w:sz w:val="28"/>
          <w:szCs w:val="28"/>
          <w:lang w:val="en-US"/>
        </w:rPr>
        <w:t>FT</w:t>
      </w:r>
      <w:r w:rsidRPr="006870E6">
        <w:rPr>
          <w:sz w:val="28"/>
          <w:szCs w:val="28"/>
          <w:lang w:val="uk-UA"/>
        </w:rPr>
        <w:t xml:space="preserve"> агар, середовище елективне для виділення легіонел (СЕЛ),  середовища тіогліколеве, Ендо, Сабуро,  Кліглера, Гіса, АГВ, поживний агар для культивування мікроорганізмів (СПА),   елективний сольовий агар,  м’ясо-пептоний бульон (</w:t>
      </w:r>
      <w:r w:rsidRPr="006870E6">
        <w:rPr>
          <w:sz w:val="28"/>
          <w:szCs w:val="28"/>
          <w:lang w:val="uk-UA" w:eastAsia="zh-CN"/>
        </w:rPr>
        <w:t>МПБ) с 1% глюкози. Також застосовували системи індикаторні паперові (СІП),  сироватки аглютинуючі типові холерні, полівалентні ешеріхіозні та сальмонельозні (АВС</w:t>
      </w:r>
      <w:r w:rsidRPr="006870E6">
        <w:rPr>
          <w:sz w:val="28"/>
          <w:szCs w:val="28"/>
          <w:lang w:eastAsia="zh-CN"/>
        </w:rPr>
        <w:t>DE</w:t>
      </w:r>
      <w:r w:rsidRPr="006870E6">
        <w:rPr>
          <w:sz w:val="28"/>
          <w:szCs w:val="28"/>
          <w:lang w:val="uk-UA" w:eastAsia="zh-CN"/>
        </w:rPr>
        <w:t xml:space="preserve">) адсорбовані для РА, аглютинуючі адсорбовані О полівалентні сальмонельозні рідких груп; набори реагентів для виявлення ДНК </w:t>
      </w:r>
      <w:r w:rsidRPr="006870E6">
        <w:rPr>
          <w:i/>
          <w:iCs/>
          <w:sz w:val="28"/>
          <w:szCs w:val="28"/>
          <w:lang w:eastAsia="zh-CN"/>
        </w:rPr>
        <w:t>L</w:t>
      </w:r>
      <w:r w:rsidRPr="006870E6">
        <w:rPr>
          <w:i/>
          <w:iCs/>
          <w:sz w:val="28"/>
          <w:szCs w:val="28"/>
          <w:lang w:val="en-US" w:eastAsia="zh-CN"/>
        </w:rPr>
        <w:t>egionella</w:t>
      </w:r>
      <w:r w:rsidRPr="006870E6">
        <w:rPr>
          <w:i/>
          <w:iCs/>
          <w:sz w:val="28"/>
          <w:szCs w:val="28"/>
          <w:lang w:val="uk-UA" w:eastAsia="zh-CN"/>
        </w:rPr>
        <w:t xml:space="preserve"> </w:t>
      </w:r>
      <w:r w:rsidRPr="006870E6">
        <w:rPr>
          <w:i/>
          <w:iCs/>
          <w:sz w:val="28"/>
          <w:szCs w:val="28"/>
          <w:lang w:val="en-US" w:eastAsia="zh-CN"/>
        </w:rPr>
        <w:t>pneumophila</w:t>
      </w:r>
      <w:r w:rsidRPr="006870E6">
        <w:rPr>
          <w:sz w:val="28"/>
          <w:szCs w:val="28"/>
          <w:lang w:val="uk-UA" w:eastAsia="zh-CN"/>
        </w:rPr>
        <w:t xml:space="preserve"> в біологічному матеріалі та об’єктах навколишнього середовища методом ПЛР «АмпліСенс </w:t>
      </w:r>
      <w:r w:rsidRPr="006870E6">
        <w:rPr>
          <w:sz w:val="28"/>
          <w:szCs w:val="28"/>
          <w:lang w:eastAsia="zh-CN"/>
        </w:rPr>
        <w:t>L</w:t>
      </w:r>
      <w:r w:rsidRPr="006870E6">
        <w:rPr>
          <w:sz w:val="28"/>
          <w:szCs w:val="28"/>
          <w:lang w:val="en-US" w:eastAsia="zh-CN"/>
        </w:rPr>
        <w:t>egionella</w:t>
      </w:r>
      <w:r w:rsidRPr="006870E6">
        <w:rPr>
          <w:sz w:val="28"/>
          <w:szCs w:val="28"/>
          <w:lang w:val="uk-UA" w:eastAsia="zh-CN"/>
        </w:rPr>
        <w:t xml:space="preserve"> </w:t>
      </w:r>
      <w:r w:rsidRPr="006870E6">
        <w:rPr>
          <w:sz w:val="28"/>
          <w:szCs w:val="28"/>
          <w:lang w:val="en-US" w:eastAsia="zh-CN"/>
        </w:rPr>
        <w:t>pneumophila</w:t>
      </w:r>
      <w:r w:rsidRPr="006870E6">
        <w:rPr>
          <w:sz w:val="28"/>
          <w:szCs w:val="28"/>
          <w:lang w:val="uk-UA" w:eastAsia="zh-CN"/>
        </w:rPr>
        <w:t xml:space="preserve"> - </w:t>
      </w:r>
      <w:r w:rsidRPr="006870E6">
        <w:rPr>
          <w:sz w:val="28"/>
          <w:szCs w:val="28"/>
          <w:lang w:val="en-US" w:eastAsia="zh-CN"/>
        </w:rPr>
        <w:t>FL</w:t>
      </w:r>
      <w:r w:rsidRPr="006870E6">
        <w:rPr>
          <w:sz w:val="28"/>
          <w:szCs w:val="28"/>
          <w:lang w:val="uk-UA" w:eastAsia="zh-CN"/>
        </w:rPr>
        <w:t>»</w:t>
      </w:r>
      <w:r w:rsidRPr="006870E6">
        <w:rPr>
          <w:sz w:val="28"/>
          <w:szCs w:val="28"/>
          <w:lang w:val="uk-UA"/>
        </w:rPr>
        <w:t xml:space="preserve">. </w:t>
      </w:r>
    </w:p>
    <w:p w:rsidR="004A0681" w:rsidRPr="006870E6" w:rsidRDefault="004A0681" w:rsidP="004A0681">
      <w:pPr>
        <w:pStyle w:val="afe"/>
        <w:spacing w:line="360" w:lineRule="auto"/>
        <w:ind w:firstLine="600"/>
        <w:jc w:val="both"/>
        <w:rPr>
          <w:rFonts w:ascii="Times New Roman" w:hAnsi="Times New Roman"/>
          <w:sz w:val="28"/>
          <w:szCs w:val="28"/>
          <w:lang w:eastAsia="zh-CN"/>
        </w:rPr>
      </w:pPr>
      <w:r w:rsidRPr="006870E6">
        <w:rPr>
          <w:rFonts w:ascii="Times New Roman" w:hAnsi="Times New Roman"/>
          <w:sz w:val="28"/>
          <w:szCs w:val="28"/>
          <w:lang w:eastAsia="zh-CN"/>
        </w:rPr>
        <w:lastRenderedPageBreak/>
        <w:t xml:space="preserve">Паралельно досліджували зразки води на наявність збудника туляремії біологічним методом: після попередньої концентрації через мембрані фільтри № 2 заражали білих мишей. </w:t>
      </w:r>
    </w:p>
    <w:p w:rsidR="004A0681" w:rsidRPr="006870E6" w:rsidRDefault="00AD48FC" w:rsidP="00AD48FC">
      <w:pPr>
        <w:spacing w:line="360" w:lineRule="auto"/>
        <w:jc w:val="both"/>
        <w:rPr>
          <w:sz w:val="28"/>
          <w:szCs w:val="28"/>
          <w:lang w:val="uk-UA" w:eastAsia="zh-CN"/>
        </w:rPr>
      </w:pPr>
      <w:r w:rsidRPr="006870E6">
        <w:rPr>
          <w:sz w:val="28"/>
          <w:szCs w:val="28"/>
          <w:lang w:val="uk-UA" w:eastAsia="zh-CN"/>
        </w:rPr>
        <w:t xml:space="preserve">        Для </w:t>
      </w:r>
      <w:r w:rsidR="004A0681" w:rsidRPr="006870E6">
        <w:rPr>
          <w:sz w:val="28"/>
          <w:szCs w:val="28"/>
          <w:lang w:val="uk-UA" w:eastAsia="zh-CN"/>
        </w:rPr>
        <w:t>ампліфікації</w:t>
      </w:r>
      <w:r w:rsidRPr="006870E6">
        <w:rPr>
          <w:sz w:val="28"/>
          <w:szCs w:val="28"/>
          <w:lang w:val="uk-UA" w:eastAsia="zh-CN"/>
        </w:rPr>
        <w:t>,</w:t>
      </w:r>
      <w:r w:rsidR="004A0681" w:rsidRPr="006870E6">
        <w:rPr>
          <w:sz w:val="28"/>
          <w:szCs w:val="28"/>
          <w:lang w:val="uk-UA" w:eastAsia="zh-CN"/>
        </w:rPr>
        <w:t xml:space="preserve"> при дослідженні методом ПЛР</w:t>
      </w:r>
      <w:r w:rsidRPr="006870E6">
        <w:rPr>
          <w:sz w:val="28"/>
          <w:szCs w:val="28"/>
          <w:lang w:val="uk-UA" w:eastAsia="zh-CN"/>
        </w:rPr>
        <w:t xml:space="preserve">, </w:t>
      </w:r>
      <w:r w:rsidR="004A0681" w:rsidRPr="006870E6">
        <w:rPr>
          <w:sz w:val="28"/>
          <w:szCs w:val="28"/>
          <w:lang w:val="uk-UA" w:eastAsia="zh-CN"/>
        </w:rPr>
        <w:t>використовували ампліфікатори «</w:t>
      </w:r>
      <w:r w:rsidR="004A0681" w:rsidRPr="006870E6">
        <w:rPr>
          <w:sz w:val="28"/>
          <w:szCs w:val="28"/>
          <w:lang w:val="en-US" w:eastAsia="zh-CN"/>
        </w:rPr>
        <w:t>Rotor</w:t>
      </w:r>
      <w:r w:rsidR="004A0681" w:rsidRPr="006870E6">
        <w:rPr>
          <w:sz w:val="28"/>
          <w:szCs w:val="28"/>
          <w:lang w:val="uk-UA" w:eastAsia="zh-CN"/>
        </w:rPr>
        <w:t>-</w:t>
      </w:r>
      <w:r w:rsidR="004A0681" w:rsidRPr="006870E6">
        <w:rPr>
          <w:sz w:val="28"/>
          <w:szCs w:val="28"/>
          <w:lang w:val="en-US" w:eastAsia="zh-CN"/>
        </w:rPr>
        <w:t>Gene</w:t>
      </w:r>
      <w:r w:rsidR="004A0681" w:rsidRPr="006870E6">
        <w:rPr>
          <w:sz w:val="28"/>
          <w:szCs w:val="28"/>
          <w:lang w:val="uk-UA" w:eastAsia="zh-CN"/>
        </w:rPr>
        <w:t>» 6000 та «С</w:t>
      </w:r>
      <w:r w:rsidR="004A0681" w:rsidRPr="006870E6">
        <w:rPr>
          <w:sz w:val="28"/>
          <w:szCs w:val="28"/>
          <w:lang w:val="en-US" w:eastAsia="zh-CN"/>
        </w:rPr>
        <w:t>orbett</w:t>
      </w:r>
      <w:r w:rsidR="004A0681" w:rsidRPr="006870E6">
        <w:rPr>
          <w:sz w:val="28"/>
          <w:szCs w:val="28"/>
          <w:lang w:val="uk-UA" w:eastAsia="zh-CN"/>
        </w:rPr>
        <w:t xml:space="preserve"> </w:t>
      </w:r>
      <w:r w:rsidR="004A0681" w:rsidRPr="006870E6">
        <w:rPr>
          <w:sz w:val="28"/>
          <w:szCs w:val="28"/>
          <w:lang w:val="en-US" w:eastAsia="zh-CN"/>
        </w:rPr>
        <w:t>Research</w:t>
      </w:r>
      <w:r w:rsidR="004A0681" w:rsidRPr="006870E6">
        <w:rPr>
          <w:sz w:val="28"/>
          <w:szCs w:val="28"/>
          <w:lang w:val="uk-UA" w:eastAsia="zh-CN"/>
        </w:rPr>
        <w:t xml:space="preserve">» (Австралія) в режимі реального часу. </w:t>
      </w:r>
      <w:r w:rsidR="004A0681" w:rsidRPr="006870E6">
        <w:rPr>
          <w:sz w:val="28"/>
          <w:szCs w:val="28"/>
          <w:lang w:val="uk-UA"/>
        </w:rPr>
        <w:t xml:space="preserve">Виділені </w:t>
      </w:r>
      <w:r w:rsidRPr="006870E6">
        <w:rPr>
          <w:sz w:val="28"/>
          <w:szCs w:val="28"/>
          <w:lang w:val="uk-UA"/>
        </w:rPr>
        <w:t xml:space="preserve"> </w:t>
      </w:r>
      <w:r w:rsidR="004A0681" w:rsidRPr="006870E6">
        <w:rPr>
          <w:sz w:val="28"/>
          <w:szCs w:val="28"/>
          <w:lang w:val="uk-UA"/>
        </w:rPr>
        <w:t>м</w:t>
      </w:r>
      <w:r w:rsidR="004A0681" w:rsidRPr="006870E6">
        <w:rPr>
          <w:sz w:val="28"/>
          <w:szCs w:val="28"/>
          <w:lang w:val="uk-UA" w:eastAsia="zh-CN"/>
        </w:rPr>
        <w:t xml:space="preserve">ікроорганізми ідентифікували згідно класифікації </w:t>
      </w:r>
      <w:r w:rsidR="004A0681" w:rsidRPr="006870E6">
        <w:rPr>
          <w:sz w:val="28"/>
          <w:szCs w:val="28"/>
          <w:lang w:eastAsia="zh-CN"/>
        </w:rPr>
        <w:t>Bergey</w:t>
      </w:r>
      <w:r w:rsidR="004A0681" w:rsidRPr="006870E6">
        <w:rPr>
          <w:sz w:val="28"/>
          <w:szCs w:val="28"/>
          <w:lang w:val="uk-UA"/>
        </w:rPr>
        <w:t xml:space="preserve">,  відповідно інструктивно-методичних документів </w:t>
      </w:r>
      <w:r w:rsidRPr="006870E6">
        <w:rPr>
          <w:sz w:val="28"/>
          <w:szCs w:val="28"/>
          <w:lang w:val="uk-UA"/>
        </w:rPr>
        <w:t xml:space="preserve">і даних </w:t>
      </w:r>
      <w:r w:rsidR="004A0681" w:rsidRPr="006870E6">
        <w:rPr>
          <w:sz w:val="28"/>
          <w:szCs w:val="28"/>
          <w:lang w:val="uk-UA"/>
        </w:rPr>
        <w:t>сучасної літератури [234-240]</w:t>
      </w:r>
      <w:r w:rsidR="004A0681" w:rsidRPr="006870E6">
        <w:rPr>
          <w:sz w:val="28"/>
          <w:szCs w:val="28"/>
          <w:lang w:val="uk-UA" w:eastAsia="zh-CN"/>
        </w:rPr>
        <w:t xml:space="preserve">.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В експериментах із оцінки виживаності збудника туляремії у воді водойм  використовували живий  вакцинний штам </w:t>
      </w:r>
      <w:r w:rsidRPr="006870E6">
        <w:rPr>
          <w:i/>
          <w:sz w:val="28"/>
          <w:szCs w:val="28"/>
          <w:lang w:val="en-US"/>
        </w:rPr>
        <w:t>Francisella</w:t>
      </w:r>
      <w:r w:rsidRPr="006870E6">
        <w:rPr>
          <w:i/>
          <w:sz w:val="28"/>
          <w:szCs w:val="28"/>
          <w:lang w:val="uk-UA"/>
        </w:rPr>
        <w:t xml:space="preserve"> </w:t>
      </w:r>
      <w:r w:rsidRPr="006870E6">
        <w:rPr>
          <w:i/>
          <w:sz w:val="28"/>
          <w:szCs w:val="28"/>
          <w:lang w:val="en-US"/>
        </w:rPr>
        <w:t>tularensis</w:t>
      </w:r>
      <w:r w:rsidRPr="006870E6">
        <w:rPr>
          <w:i/>
          <w:sz w:val="28"/>
          <w:szCs w:val="28"/>
          <w:lang w:val="uk-UA"/>
        </w:rPr>
        <w:t xml:space="preserve"> 15 Г.</w:t>
      </w:r>
      <w:r w:rsidRPr="006870E6">
        <w:rPr>
          <w:sz w:val="28"/>
          <w:szCs w:val="28"/>
          <w:lang w:val="uk-UA"/>
        </w:rPr>
        <w:t xml:space="preserve"> Готували </w:t>
      </w:r>
      <w:r w:rsidRPr="006870E6">
        <w:rPr>
          <w:sz w:val="28"/>
          <w:szCs w:val="28"/>
          <w:lang w:val="uk-UA" w:eastAsia="zh-CN"/>
        </w:rPr>
        <w:t>суспензію</w:t>
      </w:r>
      <w:r w:rsidRPr="006870E6">
        <w:rPr>
          <w:sz w:val="28"/>
          <w:szCs w:val="28"/>
          <w:lang w:val="uk-UA"/>
        </w:rPr>
        <w:t xml:space="preserve"> мікробної культури концентрацією 10</w:t>
      </w:r>
      <w:r w:rsidRPr="006870E6">
        <w:rPr>
          <w:sz w:val="28"/>
          <w:szCs w:val="28"/>
          <w:vertAlign w:val="superscript"/>
          <w:lang w:val="uk-UA"/>
        </w:rPr>
        <w:t>9</w:t>
      </w:r>
      <w:r w:rsidRPr="006870E6">
        <w:rPr>
          <w:sz w:val="28"/>
          <w:szCs w:val="28"/>
          <w:lang w:val="uk-UA"/>
        </w:rPr>
        <w:t xml:space="preserve"> КУО/см</w:t>
      </w:r>
      <w:r w:rsidRPr="006870E6">
        <w:rPr>
          <w:sz w:val="28"/>
          <w:szCs w:val="28"/>
          <w:vertAlign w:val="superscript"/>
          <w:lang w:val="uk-UA"/>
        </w:rPr>
        <w:t>3</w:t>
      </w:r>
      <w:r w:rsidRPr="006870E6">
        <w:rPr>
          <w:sz w:val="28"/>
          <w:szCs w:val="28"/>
          <w:lang w:val="uk-UA"/>
        </w:rPr>
        <w:t xml:space="preserve"> та титрували до 4-х кінцевих концентрацій – 10, 10</w:t>
      </w:r>
      <w:r w:rsidRPr="006870E6">
        <w:rPr>
          <w:sz w:val="28"/>
          <w:szCs w:val="28"/>
          <w:vertAlign w:val="superscript"/>
          <w:lang w:val="uk-UA"/>
        </w:rPr>
        <w:t>2</w:t>
      </w:r>
      <w:r w:rsidRPr="006870E6">
        <w:rPr>
          <w:sz w:val="28"/>
          <w:szCs w:val="28"/>
          <w:lang w:val="uk-UA"/>
        </w:rPr>
        <w:t>, 10</w:t>
      </w:r>
      <w:r w:rsidRPr="006870E6">
        <w:rPr>
          <w:sz w:val="28"/>
          <w:szCs w:val="28"/>
          <w:vertAlign w:val="superscript"/>
          <w:lang w:val="uk-UA"/>
        </w:rPr>
        <w:t>3</w:t>
      </w:r>
      <w:r w:rsidRPr="006870E6">
        <w:rPr>
          <w:sz w:val="28"/>
          <w:szCs w:val="28"/>
          <w:lang w:val="uk-UA"/>
        </w:rPr>
        <w:t>, 10</w:t>
      </w:r>
      <w:r w:rsidRPr="006870E6">
        <w:rPr>
          <w:sz w:val="28"/>
          <w:szCs w:val="28"/>
          <w:vertAlign w:val="superscript"/>
          <w:lang w:val="uk-UA"/>
        </w:rPr>
        <w:t xml:space="preserve">4 </w:t>
      </w:r>
      <w:r w:rsidRPr="006870E6">
        <w:rPr>
          <w:sz w:val="28"/>
          <w:szCs w:val="28"/>
          <w:lang w:val="uk-UA"/>
        </w:rPr>
        <w:t>КУО/см</w:t>
      </w:r>
      <w:r w:rsidRPr="006870E6">
        <w:rPr>
          <w:sz w:val="28"/>
          <w:szCs w:val="28"/>
          <w:vertAlign w:val="superscript"/>
          <w:lang w:val="uk-UA"/>
        </w:rPr>
        <w:t xml:space="preserve">3 </w:t>
      </w:r>
      <w:r w:rsidRPr="006870E6">
        <w:rPr>
          <w:sz w:val="28"/>
          <w:szCs w:val="28"/>
          <w:lang w:val="uk-UA"/>
        </w:rPr>
        <w:t>на воді зразків 3, 5, 7, 9, 10, 14.  Воду використовували в нативному виді, без попередньої обробки. ПЛР проводили  з використанням набору для ампліфікації Freeze-Dried Reagents Kit (</w:t>
      </w:r>
      <w:r w:rsidRPr="006870E6">
        <w:rPr>
          <w:sz w:val="28"/>
          <w:szCs w:val="28"/>
          <w:lang w:val="en-US"/>
        </w:rPr>
        <w:t>Idacho</w:t>
      </w:r>
      <w:r w:rsidRPr="006870E6">
        <w:rPr>
          <w:sz w:val="28"/>
          <w:szCs w:val="28"/>
          <w:lang w:val="uk-UA"/>
        </w:rPr>
        <w:t xml:space="preserve"> </w:t>
      </w:r>
      <w:r w:rsidRPr="006870E6">
        <w:rPr>
          <w:sz w:val="28"/>
          <w:szCs w:val="28"/>
          <w:lang w:val="en-US"/>
        </w:rPr>
        <w:t>Technology</w:t>
      </w:r>
      <w:r w:rsidRPr="006870E6">
        <w:rPr>
          <w:sz w:val="28"/>
          <w:szCs w:val="28"/>
          <w:lang w:val="uk-UA"/>
        </w:rPr>
        <w:t xml:space="preserve">). Ампліфікацію та детекцію проводили згідно інструкції на приладі R.A.P.I.D. LT </w:t>
      </w:r>
      <w:r w:rsidRPr="006870E6">
        <w:rPr>
          <w:sz w:val="28"/>
          <w:szCs w:val="28"/>
          <w:lang w:val="en-US"/>
        </w:rPr>
        <w:t>Idacho</w:t>
      </w:r>
      <w:r w:rsidRPr="006870E6">
        <w:rPr>
          <w:sz w:val="28"/>
          <w:szCs w:val="28"/>
          <w:lang w:val="uk-UA"/>
        </w:rPr>
        <w:t xml:space="preserve"> </w:t>
      </w:r>
      <w:r w:rsidRPr="006870E6">
        <w:rPr>
          <w:sz w:val="28"/>
          <w:szCs w:val="28"/>
          <w:lang w:val="en-US"/>
        </w:rPr>
        <w:t>Technology</w:t>
      </w:r>
      <w:r w:rsidRPr="006870E6">
        <w:rPr>
          <w:sz w:val="28"/>
          <w:szCs w:val="28"/>
          <w:lang w:val="uk-UA"/>
        </w:rPr>
        <w:t xml:space="preserve"> </w:t>
      </w:r>
      <w:r w:rsidRPr="006870E6">
        <w:rPr>
          <w:sz w:val="28"/>
          <w:szCs w:val="28"/>
          <w:lang w:val="en-US"/>
        </w:rPr>
        <w:t>Instrument</w:t>
      </w:r>
      <w:r w:rsidRPr="006870E6">
        <w:rPr>
          <w:sz w:val="28"/>
          <w:szCs w:val="28"/>
          <w:lang w:val="uk-UA"/>
        </w:rPr>
        <w:t xml:space="preserve">. </w:t>
      </w:r>
    </w:p>
    <w:p w:rsidR="004A0681" w:rsidRPr="006870E6" w:rsidRDefault="004A0681" w:rsidP="004A0681">
      <w:pPr>
        <w:spacing w:line="360" w:lineRule="auto"/>
        <w:ind w:firstLine="708"/>
        <w:jc w:val="both"/>
        <w:rPr>
          <w:sz w:val="28"/>
          <w:szCs w:val="28"/>
          <w:lang w:val="uk-UA"/>
        </w:rPr>
      </w:pPr>
      <w:r w:rsidRPr="006870E6">
        <w:rPr>
          <w:bCs/>
          <w:sz w:val="28"/>
          <w:szCs w:val="28"/>
          <w:lang w:val="uk-UA"/>
        </w:rPr>
        <w:t xml:space="preserve">Аналогічні дослідження проведені для </w:t>
      </w:r>
      <w:r w:rsidRPr="006870E6">
        <w:rPr>
          <w:bCs/>
          <w:i/>
          <w:iCs/>
          <w:sz w:val="28"/>
          <w:szCs w:val="28"/>
          <w:lang w:val="en-US"/>
        </w:rPr>
        <w:t>Leptospira</w:t>
      </w:r>
      <w:r w:rsidRPr="006870E6">
        <w:rPr>
          <w:bCs/>
          <w:i/>
          <w:iCs/>
          <w:sz w:val="28"/>
          <w:szCs w:val="28"/>
          <w:lang w:val="uk-UA"/>
        </w:rPr>
        <w:t xml:space="preserve"> </w:t>
      </w:r>
      <w:r w:rsidRPr="006870E6">
        <w:rPr>
          <w:bCs/>
          <w:i/>
          <w:iCs/>
          <w:sz w:val="28"/>
          <w:szCs w:val="28"/>
        </w:rPr>
        <w:t>sp</w:t>
      </w:r>
      <w:r w:rsidRPr="006870E6">
        <w:rPr>
          <w:bCs/>
          <w:i/>
          <w:iCs/>
          <w:sz w:val="28"/>
          <w:szCs w:val="28"/>
          <w:lang w:val="uk-UA"/>
        </w:rPr>
        <w:t>р.</w:t>
      </w:r>
      <w:r w:rsidRPr="006870E6">
        <w:rPr>
          <w:bCs/>
          <w:sz w:val="28"/>
          <w:szCs w:val="28"/>
          <w:lang w:val="uk-UA"/>
        </w:rPr>
        <w:t xml:space="preserve"> (серовар </w:t>
      </w:r>
      <w:r w:rsidRPr="006870E6">
        <w:rPr>
          <w:bCs/>
          <w:i/>
          <w:iCs/>
          <w:sz w:val="28"/>
          <w:szCs w:val="28"/>
          <w:lang w:val="en-US"/>
        </w:rPr>
        <w:t>L</w:t>
      </w:r>
      <w:r w:rsidRPr="006870E6">
        <w:rPr>
          <w:bCs/>
          <w:i/>
          <w:iCs/>
          <w:sz w:val="28"/>
          <w:szCs w:val="28"/>
          <w:lang w:val="uk-UA"/>
        </w:rPr>
        <w:t xml:space="preserve">. </w:t>
      </w:r>
      <w:r w:rsidRPr="006870E6">
        <w:rPr>
          <w:bCs/>
          <w:i/>
          <w:iCs/>
          <w:sz w:val="28"/>
          <w:szCs w:val="28"/>
          <w:shd w:val="clear" w:color="auto" w:fill="FFFFFF"/>
        </w:rPr>
        <w:t>icterohaemorrhagiae</w:t>
      </w:r>
      <w:r w:rsidRPr="006870E6">
        <w:rPr>
          <w:bCs/>
          <w:sz w:val="28"/>
          <w:szCs w:val="28"/>
          <w:lang w:val="uk-UA"/>
        </w:rPr>
        <w:t xml:space="preserve">). Проведено ПЛР у реальному часі для виявлення нуклеїнових кислот (НК) в різних концентраціях. </w:t>
      </w:r>
      <w:r w:rsidRPr="006870E6">
        <w:rPr>
          <w:sz w:val="28"/>
          <w:szCs w:val="28"/>
          <w:lang w:val="uk-UA"/>
        </w:rPr>
        <w:t xml:space="preserve">В якості тест штаму використовували штам відповідного серовару лептоспір з філіалу національної колекції патогенних для людини мікроорганізмів, яка розташована на базі </w:t>
      </w:r>
      <w:r w:rsidRPr="006870E6">
        <w:rPr>
          <w:bCs/>
          <w:sz w:val="28"/>
          <w:szCs w:val="28"/>
          <w:lang w:val="uk-UA"/>
        </w:rPr>
        <w:t>Державної установи «</w:t>
      </w:r>
      <w:r w:rsidRPr="006870E6">
        <w:rPr>
          <w:sz w:val="28"/>
          <w:szCs w:val="28"/>
          <w:lang w:val="uk-UA"/>
        </w:rPr>
        <w:t xml:space="preserve">Український науково-дослідний </w:t>
      </w:r>
      <w:r w:rsidRPr="006870E6">
        <w:rPr>
          <w:bCs/>
          <w:sz w:val="28"/>
          <w:szCs w:val="28"/>
          <w:lang w:val="uk-UA"/>
        </w:rPr>
        <w:t xml:space="preserve">протичумний </w:t>
      </w:r>
      <w:r w:rsidRPr="006870E6">
        <w:rPr>
          <w:sz w:val="28"/>
          <w:szCs w:val="28"/>
          <w:lang w:val="uk-UA"/>
        </w:rPr>
        <w:t xml:space="preserve">інститут </w:t>
      </w:r>
      <w:r w:rsidRPr="006870E6">
        <w:rPr>
          <w:bCs/>
          <w:sz w:val="28"/>
          <w:szCs w:val="28"/>
          <w:lang w:val="uk-UA"/>
        </w:rPr>
        <w:t xml:space="preserve">ім. І.І. Мєчнікова </w:t>
      </w:r>
      <w:r w:rsidRPr="006870E6">
        <w:rPr>
          <w:sz w:val="28"/>
          <w:szCs w:val="28"/>
          <w:lang w:val="uk-UA"/>
        </w:rPr>
        <w:t>Міністерства охорони здоров’я України».</w:t>
      </w:r>
      <w:r w:rsidRPr="006870E6">
        <w:rPr>
          <w:b/>
          <w:sz w:val="28"/>
          <w:szCs w:val="28"/>
          <w:lang w:val="uk-UA"/>
        </w:rPr>
        <w:t xml:space="preserve"> </w:t>
      </w:r>
      <w:r w:rsidRPr="006870E6">
        <w:rPr>
          <w:bCs/>
          <w:sz w:val="28"/>
          <w:szCs w:val="28"/>
          <w:lang w:val="uk-UA"/>
        </w:rPr>
        <w:t>Як відомо,</w:t>
      </w:r>
      <w:r w:rsidRPr="006870E6">
        <w:rPr>
          <w:b/>
          <w:sz w:val="28"/>
          <w:szCs w:val="28"/>
          <w:lang w:val="uk-UA"/>
        </w:rPr>
        <w:t xml:space="preserve"> </w:t>
      </w:r>
      <w:r w:rsidRPr="006870E6">
        <w:rPr>
          <w:i/>
          <w:iCs/>
          <w:sz w:val="28"/>
          <w:szCs w:val="28"/>
          <w:lang w:val="en-US"/>
        </w:rPr>
        <w:t>L</w:t>
      </w:r>
      <w:r w:rsidRPr="006870E6">
        <w:rPr>
          <w:i/>
          <w:iCs/>
          <w:sz w:val="28"/>
          <w:szCs w:val="28"/>
          <w:lang w:val="uk-UA"/>
        </w:rPr>
        <w:t xml:space="preserve">. </w:t>
      </w:r>
      <w:r w:rsidRPr="006870E6">
        <w:rPr>
          <w:bCs/>
          <w:i/>
          <w:iCs/>
          <w:sz w:val="28"/>
          <w:szCs w:val="28"/>
          <w:shd w:val="clear" w:color="auto" w:fill="FFFFFF"/>
        </w:rPr>
        <w:t>icterohaemorrhagiae</w:t>
      </w:r>
      <w:r w:rsidRPr="006870E6">
        <w:rPr>
          <w:sz w:val="28"/>
          <w:szCs w:val="28"/>
          <w:lang w:val="uk-UA"/>
        </w:rPr>
        <w:t xml:space="preserve"> найбільш часто викликає інфекцію у людей. Виділення рибонуклеїнової кислоти (РНК) </w:t>
      </w:r>
      <w:r w:rsidRPr="006870E6">
        <w:rPr>
          <w:i/>
          <w:iCs/>
          <w:sz w:val="28"/>
          <w:szCs w:val="28"/>
          <w:lang w:val="en-US"/>
        </w:rPr>
        <w:t>L</w:t>
      </w:r>
      <w:r w:rsidRPr="006870E6">
        <w:rPr>
          <w:i/>
          <w:iCs/>
          <w:sz w:val="28"/>
          <w:szCs w:val="28"/>
          <w:lang w:val="uk-UA"/>
        </w:rPr>
        <w:t xml:space="preserve">. </w:t>
      </w:r>
      <w:r w:rsidRPr="006870E6">
        <w:rPr>
          <w:i/>
          <w:iCs/>
          <w:sz w:val="28"/>
          <w:szCs w:val="28"/>
          <w:shd w:val="clear" w:color="auto" w:fill="FFFFFF"/>
        </w:rPr>
        <w:t>icterohaemorrhagiae</w:t>
      </w:r>
      <w:r w:rsidRPr="006870E6">
        <w:rPr>
          <w:sz w:val="28"/>
          <w:szCs w:val="28"/>
          <w:lang w:val="uk-UA"/>
        </w:rPr>
        <w:t xml:space="preserve"> здійснювали за допомогою «РИБО-золь-С». ПЛР проводили  з використанням набору реагентів для проведення реакції зворотної транскрипції 16</w:t>
      </w:r>
      <w:r w:rsidRPr="006870E6">
        <w:rPr>
          <w:sz w:val="28"/>
          <w:szCs w:val="28"/>
        </w:rPr>
        <w:t>S</w:t>
      </w:r>
      <w:r w:rsidRPr="006870E6">
        <w:rPr>
          <w:sz w:val="28"/>
          <w:szCs w:val="28"/>
          <w:lang w:val="uk-UA"/>
        </w:rPr>
        <w:t xml:space="preserve"> РНК та ПЛР-ампліфікації кДНК патогенних геновидів лептоспір з гибридізаціонно-флуоресцентною  детекцією в режимі «реального часу» «АмпліСенс </w:t>
      </w:r>
      <w:r w:rsidRPr="006870E6">
        <w:rPr>
          <w:sz w:val="28"/>
          <w:szCs w:val="28"/>
          <w:lang w:val="en-US"/>
        </w:rPr>
        <w:t>Leptospira</w:t>
      </w:r>
      <w:r w:rsidRPr="006870E6">
        <w:rPr>
          <w:sz w:val="28"/>
          <w:szCs w:val="28"/>
          <w:lang w:val="uk-UA"/>
        </w:rPr>
        <w:t>-</w:t>
      </w:r>
      <w:r w:rsidRPr="006870E6">
        <w:rPr>
          <w:sz w:val="28"/>
          <w:szCs w:val="28"/>
        </w:rPr>
        <w:t>FL</w:t>
      </w:r>
      <w:r w:rsidRPr="006870E6">
        <w:rPr>
          <w:sz w:val="28"/>
          <w:szCs w:val="28"/>
          <w:lang w:val="uk-UA"/>
        </w:rPr>
        <w:t xml:space="preserve">». Ампліфікацію проводили згідно інструкції на приладі </w:t>
      </w:r>
      <w:r w:rsidRPr="006870E6">
        <w:rPr>
          <w:sz w:val="28"/>
          <w:szCs w:val="28"/>
          <w:lang w:val="en-US"/>
        </w:rPr>
        <w:t>Rotor</w:t>
      </w:r>
      <w:r w:rsidRPr="006870E6">
        <w:rPr>
          <w:sz w:val="28"/>
          <w:szCs w:val="28"/>
          <w:lang w:val="uk-UA"/>
        </w:rPr>
        <w:t>-</w:t>
      </w:r>
      <w:r w:rsidRPr="006870E6">
        <w:rPr>
          <w:sz w:val="28"/>
          <w:szCs w:val="28"/>
          <w:lang w:val="en-US"/>
        </w:rPr>
        <w:t>Gene</w:t>
      </w:r>
      <w:r w:rsidRPr="006870E6">
        <w:rPr>
          <w:sz w:val="28"/>
          <w:szCs w:val="28"/>
          <w:lang w:val="uk-UA"/>
        </w:rPr>
        <w:t xml:space="preserve"> 6000.</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 xml:space="preserve">2.1.2.4  </w:t>
      </w:r>
      <w:r w:rsidRPr="006870E6">
        <w:rPr>
          <w:sz w:val="28"/>
          <w:szCs w:val="28"/>
          <w:lang w:val="uk-UA"/>
        </w:rPr>
        <w:t>Мікробіологічні дослідження кишкових вірусів в воді поверхневих водоймищ</w:t>
      </w:r>
    </w:p>
    <w:p w:rsidR="004A0681" w:rsidRPr="006870E6" w:rsidRDefault="004A0681" w:rsidP="004A0681">
      <w:pPr>
        <w:spacing w:line="360" w:lineRule="auto"/>
        <w:ind w:firstLine="708"/>
        <w:jc w:val="both"/>
        <w:rPr>
          <w:b/>
          <w:bCs/>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У пробах води визначали аденовіруси (АВ), астровіруси (АстВ), ентеровіруси (ЕВ), каліцівіруси (КВ), вірус гепатиту А (ВГА), ротавіруси (РВ). Ідентифікацію вірусів проводили методом ПЛР за вимогами [241] з використанням відповідних тест-систем згідно з інструкціями на їхнє застосування. </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bCs/>
          <w:sz w:val="28"/>
          <w:szCs w:val="28"/>
          <w:lang w:val="uk-UA"/>
        </w:rPr>
        <w:t xml:space="preserve">2.1.2.5 </w:t>
      </w:r>
      <w:r w:rsidRPr="006870E6">
        <w:rPr>
          <w:sz w:val="28"/>
          <w:szCs w:val="28"/>
          <w:lang w:val="uk-UA"/>
        </w:rPr>
        <w:t>Методи дослідження патогенних найпростіших та яєць гельмінтів у воді водойм</w:t>
      </w:r>
    </w:p>
    <w:p w:rsidR="004A0681" w:rsidRPr="006870E6" w:rsidRDefault="004A0681" w:rsidP="004A0681">
      <w:pPr>
        <w:spacing w:line="360" w:lineRule="auto"/>
        <w:ind w:firstLine="708"/>
        <w:jc w:val="both"/>
        <w:rPr>
          <w:b/>
          <w:bCs/>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Дослідження паразитарної і гельмінтної  контамінації води поверхневих водойм проводили згідно вимог відповідного методичного документа [242]. </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 xml:space="preserve">2.1.2.6  </w:t>
      </w:r>
      <w:r w:rsidRPr="006870E6">
        <w:rPr>
          <w:sz w:val="28"/>
          <w:szCs w:val="28"/>
          <w:lang w:val="uk-UA"/>
        </w:rPr>
        <w:t>Бактеріологічні дослідження ціанобактерій</w:t>
      </w:r>
    </w:p>
    <w:p w:rsidR="004A0681" w:rsidRPr="006870E6" w:rsidRDefault="004A0681" w:rsidP="004A0681">
      <w:pPr>
        <w:spacing w:line="360" w:lineRule="auto"/>
        <w:ind w:firstLine="708"/>
        <w:jc w:val="both"/>
        <w:rPr>
          <w:b/>
          <w:bCs/>
          <w:sz w:val="28"/>
          <w:szCs w:val="28"/>
          <w:lang w:val="uk-UA"/>
        </w:rPr>
      </w:pPr>
    </w:p>
    <w:p w:rsidR="004A0681" w:rsidRPr="006870E6" w:rsidRDefault="004A0681" w:rsidP="004A0681">
      <w:pPr>
        <w:spacing w:line="360" w:lineRule="auto"/>
        <w:ind w:firstLine="708"/>
        <w:jc w:val="both"/>
        <w:rPr>
          <w:sz w:val="28"/>
          <w:szCs w:val="28"/>
          <w:lang w:val="uk-UA"/>
        </w:rPr>
      </w:pPr>
      <w:r w:rsidRPr="006870E6">
        <w:rPr>
          <w:bCs/>
          <w:sz w:val="28"/>
          <w:szCs w:val="28"/>
          <w:lang w:val="uk-UA"/>
        </w:rPr>
        <w:t>Ідентифікацію ціанобактерій проводили шляхом прямої мікроскопії краплі води за відповідною методикою [243]. Статистичну обробку проводили параметричними методами з використанням програмного забезпечення Excel 2010 (Microsoft Inc., США).</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 xml:space="preserve">2.1.3  </w:t>
      </w:r>
      <w:r w:rsidRPr="006870E6">
        <w:rPr>
          <w:sz w:val="28"/>
          <w:szCs w:val="28"/>
          <w:lang w:val="uk-UA"/>
        </w:rPr>
        <w:t>Епідеміологічні дослідження захворюваності населення гирлових зон</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bCs/>
          <w:sz w:val="28"/>
          <w:szCs w:val="28"/>
          <w:lang w:val="uk-UA"/>
        </w:rPr>
        <w:t xml:space="preserve">2.1.3.1 </w:t>
      </w:r>
      <w:r w:rsidRPr="006870E6">
        <w:rPr>
          <w:sz w:val="28"/>
          <w:szCs w:val="28"/>
          <w:lang w:val="uk-UA"/>
        </w:rPr>
        <w:t>Методика оцінки захворюваності населення на кишкові інфекції</w:t>
      </w:r>
    </w:p>
    <w:p w:rsidR="004A0681" w:rsidRPr="006870E6" w:rsidRDefault="004A0681" w:rsidP="004A0681">
      <w:pPr>
        <w:spacing w:line="360" w:lineRule="auto"/>
        <w:ind w:firstLine="708"/>
        <w:jc w:val="both"/>
        <w:rPr>
          <w:b/>
          <w:bCs/>
          <w:sz w:val="28"/>
          <w:szCs w:val="28"/>
          <w:lang w:val="uk-UA"/>
        </w:rPr>
      </w:pPr>
    </w:p>
    <w:p w:rsidR="004A0681" w:rsidRPr="006870E6" w:rsidRDefault="004A0681" w:rsidP="004A0681">
      <w:pPr>
        <w:spacing w:line="360" w:lineRule="auto"/>
        <w:ind w:firstLine="708"/>
        <w:jc w:val="both"/>
        <w:rPr>
          <w:lang w:val="uk-UA"/>
        </w:rPr>
      </w:pPr>
      <w:r w:rsidRPr="006870E6">
        <w:rPr>
          <w:sz w:val="28"/>
          <w:szCs w:val="28"/>
          <w:lang w:val="uk-UA"/>
        </w:rPr>
        <w:t xml:space="preserve">Інформацією із захворюваності населення кишковими інфекціями (гастроентероколіти встановленої етіології /ГВЕ/, гастроентероколіти невстановленої етіології /ГНЕ/, ВГА) служили звіти районних санепідемстанцій за </w:t>
      </w:r>
      <w:r w:rsidRPr="006870E6">
        <w:rPr>
          <w:sz w:val="28"/>
          <w:szCs w:val="28"/>
          <w:lang w:val="uk-UA"/>
        </w:rPr>
        <w:lastRenderedPageBreak/>
        <w:t xml:space="preserve">період з 1999 по 2013 рр., що надходять у </w:t>
      </w:r>
      <w:r w:rsidRPr="006870E6">
        <w:rPr>
          <w:rStyle w:val="z-addresslist-item-titleb-link"/>
          <w:sz w:val="28"/>
          <w:szCs w:val="28"/>
          <w:lang w:val="uk-UA"/>
        </w:rPr>
        <w:t>Головне управління державної санітарно-епідеміологічної служби в Одеській області.</w:t>
      </w:r>
    </w:p>
    <w:p w:rsidR="004A0681" w:rsidRPr="006870E6" w:rsidRDefault="004A0681" w:rsidP="00AD48FC">
      <w:pPr>
        <w:pStyle w:val="afc"/>
        <w:spacing w:before="0" w:beforeAutospacing="0" w:after="0" w:afterAutospacing="0" w:line="360" w:lineRule="auto"/>
        <w:ind w:firstLine="567"/>
        <w:jc w:val="both"/>
        <w:rPr>
          <w:sz w:val="28"/>
          <w:szCs w:val="28"/>
          <w:lang w:val="uk-UA"/>
        </w:rPr>
      </w:pPr>
      <w:r w:rsidRPr="006870E6">
        <w:rPr>
          <w:sz w:val="28"/>
          <w:szCs w:val="28"/>
          <w:lang w:val="uk-UA"/>
        </w:rPr>
        <w:t>Статистичну обробку проводили класичними методами [244]. Визначали середню величину показника, похибку і 95% довірчий інтервал (∆</w:t>
      </w:r>
      <w:r w:rsidRPr="006870E6">
        <w:rPr>
          <w:sz w:val="28"/>
          <w:szCs w:val="28"/>
          <w:vertAlign w:val="subscript"/>
          <w:lang w:val="uk-UA"/>
        </w:rPr>
        <w:t>(95)</w:t>
      </w:r>
      <w:r w:rsidRPr="006870E6">
        <w:rPr>
          <w:sz w:val="28"/>
          <w:szCs w:val="28"/>
          <w:lang w:val="uk-UA"/>
        </w:rPr>
        <w:t xml:space="preserve">). </w:t>
      </w:r>
    </w:p>
    <w:p w:rsidR="004A0681" w:rsidRPr="006870E6" w:rsidRDefault="004A0681" w:rsidP="00AD48FC">
      <w:pPr>
        <w:pStyle w:val="afc"/>
        <w:spacing w:before="0" w:beforeAutospacing="0" w:after="0" w:afterAutospacing="0" w:line="360" w:lineRule="auto"/>
        <w:ind w:firstLine="567"/>
        <w:jc w:val="both"/>
        <w:rPr>
          <w:sz w:val="28"/>
          <w:szCs w:val="28"/>
          <w:lang w:val="uk-UA"/>
        </w:rPr>
      </w:pPr>
      <w:r w:rsidRPr="006870E6">
        <w:rPr>
          <w:sz w:val="28"/>
          <w:szCs w:val="28"/>
          <w:lang w:val="uk-UA"/>
        </w:rPr>
        <w:t>Характер розподілу (рівномірне, випадкове, конгрегаційне) визначали за відповідною формулою.</w:t>
      </w:r>
    </w:p>
    <w:p w:rsidR="004A0681" w:rsidRPr="006870E6" w:rsidRDefault="004A0681" w:rsidP="004A0681">
      <w:pPr>
        <w:pStyle w:val="afc"/>
        <w:spacing w:before="0" w:beforeAutospacing="0" w:after="0" w:afterAutospacing="0" w:line="360" w:lineRule="auto"/>
        <w:ind w:firstLine="567"/>
        <w:jc w:val="both"/>
        <w:rPr>
          <w:sz w:val="28"/>
          <w:szCs w:val="28"/>
          <w:lang w:val="uk-UA"/>
        </w:rPr>
      </w:pPr>
      <w:r w:rsidRPr="006870E6">
        <w:rPr>
          <w:sz w:val="28"/>
          <w:szCs w:val="28"/>
          <w:lang w:val="uk-UA"/>
        </w:rPr>
        <w:t xml:space="preserve">Процентне співвідношення і 95% довірчі інтервали обчислювали за стандартними формулами. При малих вибірках розрахунки процентного відношення проводили по формулі Фишера. При оцінці та порівнянні відносної частки при показниках, рівних 0 % або 100 %, показник відносної частки обчислювали за формулою Ван дер Вардена. </w:t>
      </w:r>
    </w:p>
    <w:p w:rsidR="004A0681" w:rsidRPr="006870E6" w:rsidRDefault="004A0681" w:rsidP="004A0681">
      <w:pPr>
        <w:pStyle w:val="afc"/>
        <w:spacing w:before="0" w:beforeAutospacing="0" w:after="0" w:afterAutospacing="0" w:line="360" w:lineRule="auto"/>
        <w:ind w:firstLine="567"/>
        <w:jc w:val="both"/>
        <w:rPr>
          <w:sz w:val="28"/>
          <w:szCs w:val="28"/>
          <w:lang w:val="uk-UA"/>
        </w:rPr>
      </w:pPr>
      <w:r w:rsidRPr="006870E6">
        <w:rPr>
          <w:sz w:val="28"/>
          <w:szCs w:val="28"/>
          <w:lang w:val="uk-UA"/>
        </w:rPr>
        <w:t xml:space="preserve"> Для порівняння двох альтернативних розподілів використовували критерій </w:t>
      </w:r>
      <w:r w:rsidRPr="006870E6">
        <w:rPr>
          <w:sz w:val="28"/>
          <w:szCs w:val="28"/>
          <w:lang w:val="uk-UA"/>
        </w:rPr>
        <w:sym w:font="Symbol" w:char="F063"/>
      </w:r>
      <w:r w:rsidRPr="006870E6">
        <w:rPr>
          <w:sz w:val="28"/>
          <w:szCs w:val="28"/>
          <w:vertAlign w:val="superscript"/>
          <w:lang w:val="uk-UA"/>
        </w:rPr>
        <w:t>2</w:t>
      </w:r>
      <w:r w:rsidRPr="006870E6">
        <w:rPr>
          <w:sz w:val="28"/>
          <w:szCs w:val="28"/>
          <w:lang w:val="uk-UA"/>
        </w:rPr>
        <w:t xml:space="preserve">. У цьому випадку достовірними вважалися значення ≥ 3,841, що відповідає помилці ≤5 %, припустимій в медико-біологічних дослідженнях. При малих вибірках вірогідність відмінності розраховували за формулою Фішера: достовірними в цьому випадку вважали дані при похибці  ≤ 1%. </w:t>
      </w:r>
    </w:p>
    <w:p w:rsidR="004A0681" w:rsidRPr="006870E6" w:rsidRDefault="004A0681" w:rsidP="004A0681">
      <w:pPr>
        <w:spacing w:line="360" w:lineRule="auto"/>
        <w:ind w:firstLine="708"/>
        <w:jc w:val="both"/>
        <w:rPr>
          <w:sz w:val="28"/>
          <w:szCs w:val="28"/>
          <w:lang w:val="uk-UA"/>
        </w:rPr>
      </w:pPr>
      <w:r w:rsidRPr="006870E6">
        <w:rPr>
          <w:sz w:val="28"/>
          <w:szCs w:val="28"/>
          <w:lang w:val="uk-UA"/>
        </w:rPr>
        <w:t>Для обчислення ступеню різноманіття системи, як математичного вираження різноманітності структури і частоти зустрічальності компонентів, використовували формулу:</w:t>
      </w:r>
    </w:p>
    <w:p w:rsidR="004A0681" w:rsidRPr="006870E6" w:rsidRDefault="004A0681" w:rsidP="004A0681">
      <w:pPr>
        <w:spacing w:line="360" w:lineRule="auto"/>
        <w:ind w:firstLine="426"/>
        <w:rPr>
          <w:sz w:val="28"/>
          <w:szCs w:val="28"/>
          <w:lang w:val="uk-UA"/>
        </w:rPr>
      </w:pPr>
      <w:r w:rsidRPr="006870E6">
        <w:rPr>
          <w:sz w:val="28"/>
          <w:szCs w:val="28"/>
          <w:lang w:val="uk-UA"/>
        </w:rPr>
        <w:t xml:space="preserve">                                                </w:t>
      </w:r>
      <w:r w:rsidRPr="006870E6">
        <w:rPr>
          <w:position w:val="-28"/>
          <w:sz w:val="28"/>
          <w:szCs w:val="28"/>
          <w:lang w:val="uk-UA"/>
        </w:rPr>
        <w:object w:dxaOrig="1840" w:dyaOrig="680">
          <v:shape id="_x0000_i1027" type="#_x0000_t75" style="width:92.65pt;height:34pt" o:ole="">
            <v:imagedata r:id="rId13" o:title=""/>
          </v:shape>
          <o:OLEObject Type="Embed" ProgID="Equation.3" ShapeID="_x0000_i1027" DrawAspect="Content" ObjectID="_1537681452" r:id="rId14"/>
        </w:object>
      </w:r>
      <w:r w:rsidRPr="006870E6">
        <w:rPr>
          <w:sz w:val="28"/>
          <w:szCs w:val="28"/>
          <w:lang w:val="uk-UA"/>
        </w:rPr>
        <w:t xml:space="preserve">          </w:t>
      </w:r>
    </w:p>
    <w:p w:rsidR="004A0681" w:rsidRPr="006870E6" w:rsidRDefault="004A0681" w:rsidP="004A0681">
      <w:pPr>
        <w:spacing w:line="360" w:lineRule="auto"/>
        <w:jc w:val="both"/>
        <w:rPr>
          <w:sz w:val="28"/>
          <w:szCs w:val="28"/>
          <w:lang w:val="uk-UA"/>
        </w:rPr>
      </w:pPr>
      <w:r w:rsidRPr="006870E6">
        <w:rPr>
          <w:sz w:val="28"/>
          <w:szCs w:val="28"/>
          <w:lang w:val="uk-UA"/>
        </w:rPr>
        <w:t xml:space="preserve">де I – показник ступеню різноманіття, </w:t>
      </w:r>
      <w:r w:rsidRPr="006870E6">
        <w:rPr>
          <w:i/>
          <w:sz w:val="28"/>
          <w:szCs w:val="28"/>
          <w:lang w:val="uk-UA"/>
        </w:rPr>
        <w:t>p</w:t>
      </w:r>
      <w:r w:rsidRPr="006870E6">
        <w:rPr>
          <w:i/>
          <w:sz w:val="28"/>
          <w:szCs w:val="28"/>
          <w:vertAlign w:val="subscript"/>
          <w:lang w:val="uk-UA"/>
        </w:rPr>
        <w:t>i</w:t>
      </w:r>
      <w:r w:rsidRPr="006870E6">
        <w:rPr>
          <w:sz w:val="28"/>
          <w:szCs w:val="28"/>
          <w:lang w:val="uk-UA"/>
        </w:rPr>
        <w:t xml:space="preserve"> – імовірність зустрічальності кожного компонента (у відсотках, ділених на 100). Максимум середньої інформації означає нестійкий стан популяції, що міняє свій склад. Мінімум – рішуча перевага норми, рідкість варіантів і, отже, стійкість популяції. Цей же показник обчислювали і при оцінці різноманіття біоценозів через його  застосовність у загальному виді для оцінки будь-яких гетерогенних систем.</w:t>
      </w:r>
    </w:p>
    <w:p w:rsidR="004A0681" w:rsidRPr="006870E6" w:rsidRDefault="004A0681" w:rsidP="004A0681">
      <w:pPr>
        <w:spacing w:line="360" w:lineRule="auto"/>
        <w:jc w:val="both"/>
        <w:rPr>
          <w:sz w:val="28"/>
          <w:szCs w:val="28"/>
        </w:rPr>
      </w:pPr>
    </w:p>
    <w:p w:rsidR="004A0681" w:rsidRPr="006870E6" w:rsidRDefault="004A0681" w:rsidP="004A0681">
      <w:pPr>
        <w:spacing w:line="360" w:lineRule="auto"/>
        <w:ind w:firstLine="708"/>
        <w:jc w:val="both"/>
        <w:rPr>
          <w:sz w:val="28"/>
          <w:szCs w:val="28"/>
          <w:lang w:val="uk-UA"/>
        </w:rPr>
      </w:pPr>
      <w:r w:rsidRPr="006870E6">
        <w:rPr>
          <w:bCs/>
          <w:sz w:val="28"/>
          <w:szCs w:val="28"/>
          <w:lang w:val="uk-UA"/>
        </w:rPr>
        <w:lastRenderedPageBreak/>
        <w:t xml:space="preserve">2.1.3.2 </w:t>
      </w:r>
      <w:r w:rsidRPr="006870E6">
        <w:rPr>
          <w:sz w:val="28"/>
          <w:szCs w:val="28"/>
          <w:lang w:val="uk-UA"/>
        </w:rPr>
        <w:t>Основні показники захворюваності та смертності різних категорій населення</w:t>
      </w:r>
    </w:p>
    <w:p w:rsidR="004A0681" w:rsidRPr="006870E6" w:rsidRDefault="004A0681" w:rsidP="004A0681">
      <w:pPr>
        <w:spacing w:line="360" w:lineRule="auto"/>
        <w:ind w:firstLine="708"/>
        <w:jc w:val="both"/>
        <w:rPr>
          <w:b/>
          <w:bCs/>
          <w:sz w:val="28"/>
          <w:szCs w:val="28"/>
          <w:lang w:val="uk-UA"/>
        </w:rPr>
      </w:pPr>
    </w:p>
    <w:p w:rsidR="004A0681" w:rsidRPr="006870E6" w:rsidRDefault="004A0681" w:rsidP="004A0681">
      <w:pPr>
        <w:spacing w:line="360" w:lineRule="auto"/>
        <w:ind w:firstLine="708"/>
        <w:jc w:val="both"/>
        <w:rPr>
          <w:sz w:val="28"/>
          <w:szCs w:val="28"/>
          <w:lang w:val="uk-UA"/>
        </w:rPr>
      </w:pPr>
      <w:r w:rsidRPr="006870E6">
        <w:rPr>
          <w:b/>
          <w:bCs/>
          <w:sz w:val="28"/>
          <w:szCs w:val="28"/>
          <w:lang w:val="uk-UA"/>
        </w:rPr>
        <w:t xml:space="preserve"> </w:t>
      </w:r>
      <w:r w:rsidRPr="006870E6">
        <w:rPr>
          <w:sz w:val="28"/>
          <w:szCs w:val="28"/>
          <w:lang w:val="uk-UA"/>
        </w:rPr>
        <w:t>Захворюваність  населення по Одеській області, мм. Одеса, Ізмаїл та районів (Болградського,  Ізмаїльського,  Кілійського,  Ренійського,  Татарбунарського)  у порівнянні із даними по районах та   по області вивчали за звітами Комунальної установи «Одеський обласний інформаційно-аналітичний центр медичної статистики» (</w:t>
      </w:r>
      <w:r w:rsidRPr="006870E6">
        <w:rPr>
          <w:sz w:val="26"/>
          <w:szCs w:val="26"/>
          <w:lang w:val="uk-UA"/>
        </w:rPr>
        <w:t>КУ «ООІАЦМС»)</w:t>
      </w:r>
      <w:r w:rsidRPr="006870E6">
        <w:rPr>
          <w:sz w:val="28"/>
          <w:szCs w:val="28"/>
          <w:lang w:val="uk-UA"/>
        </w:rPr>
        <w:t xml:space="preserve">  за 2004-2013 рр.</w:t>
      </w:r>
    </w:p>
    <w:p w:rsidR="004A0681" w:rsidRPr="006870E6" w:rsidRDefault="004A0681" w:rsidP="004A0681">
      <w:pPr>
        <w:spacing w:line="360" w:lineRule="auto"/>
        <w:ind w:firstLine="708"/>
        <w:jc w:val="both"/>
        <w:rPr>
          <w:sz w:val="28"/>
          <w:szCs w:val="28"/>
          <w:lang w:val="uk-UA"/>
        </w:rPr>
      </w:pPr>
      <w:r w:rsidRPr="006870E6">
        <w:rPr>
          <w:sz w:val="28"/>
          <w:szCs w:val="28"/>
          <w:lang w:val="uk-UA"/>
        </w:rPr>
        <w:t>Досліджували наступні показники захворюванності у відносних величинах:</w:t>
      </w:r>
    </w:p>
    <w:p w:rsidR="004A0681" w:rsidRPr="006870E6" w:rsidRDefault="004A0681" w:rsidP="00E10D6E">
      <w:pPr>
        <w:numPr>
          <w:ilvl w:val="0"/>
          <w:numId w:val="7"/>
        </w:numPr>
        <w:spacing w:line="360" w:lineRule="auto"/>
        <w:jc w:val="both"/>
        <w:rPr>
          <w:sz w:val="28"/>
          <w:szCs w:val="28"/>
          <w:lang w:val="uk-UA"/>
        </w:rPr>
      </w:pPr>
      <w:r w:rsidRPr="006870E6">
        <w:rPr>
          <w:sz w:val="28"/>
          <w:szCs w:val="28"/>
          <w:lang w:val="uk-UA"/>
        </w:rPr>
        <w:t>Захворюваність  всього населення (на 100 тис. наявного населення): загальна захворюваність,  інфекційні та паразитарні хвороби, новоутворення,   хвороби крові та  кровотворних органів, хвороби ендокринної системи, хвороби системи кровообігу, хвороби органів дихання, хвороби органів травлення.</w:t>
      </w:r>
    </w:p>
    <w:p w:rsidR="004A0681" w:rsidRPr="006870E6" w:rsidRDefault="004A0681" w:rsidP="00E10D6E">
      <w:pPr>
        <w:numPr>
          <w:ilvl w:val="0"/>
          <w:numId w:val="7"/>
        </w:numPr>
        <w:spacing w:line="360" w:lineRule="auto"/>
        <w:jc w:val="both"/>
        <w:rPr>
          <w:sz w:val="28"/>
          <w:szCs w:val="28"/>
          <w:lang w:val="uk-UA"/>
        </w:rPr>
      </w:pPr>
      <w:r w:rsidRPr="006870E6">
        <w:rPr>
          <w:sz w:val="28"/>
          <w:szCs w:val="28"/>
          <w:lang w:val="uk-UA"/>
        </w:rPr>
        <w:t>Захворюваність  підлітків у віці 15-17 років (на 10 тис. відповідного населення): загальна захворюваність,  інфекційні та паразитарні хвороби, новоутворення,   хвороби крові та  кровотворних органів, хвороби ендокринної системи, хвороби системи кровообігу, хвороби органів дихання, хвороби органів травлення, вроджені аномалії.</w:t>
      </w:r>
    </w:p>
    <w:p w:rsidR="004A0681" w:rsidRPr="006870E6" w:rsidRDefault="004A0681" w:rsidP="00E10D6E">
      <w:pPr>
        <w:numPr>
          <w:ilvl w:val="0"/>
          <w:numId w:val="7"/>
        </w:numPr>
        <w:spacing w:line="360" w:lineRule="auto"/>
        <w:jc w:val="both"/>
        <w:rPr>
          <w:sz w:val="28"/>
          <w:szCs w:val="28"/>
          <w:lang w:val="uk-UA"/>
        </w:rPr>
      </w:pPr>
      <w:r w:rsidRPr="006870E6">
        <w:rPr>
          <w:sz w:val="28"/>
          <w:szCs w:val="28"/>
          <w:lang w:val="uk-UA"/>
        </w:rPr>
        <w:t>Захворюваність дітей 1-го року життя (на 1 000 відповідного населення): загальна захворюваність,  інфекційні та паразитарні хвороби, кишкові інфекції, хвороби крові та  кровотворних органів, хвороби нервової системи та органів чуття,  хвороби органів дихання, хвороби органів травлення, вроджені аномалії.</w:t>
      </w:r>
    </w:p>
    <w:p w:rsidR="004A0681" w:rsidRPr="006870E6" w:rsidRDefault="004A0681" w:rsidP="00E10D6E">
      <w:pPr>
        <w:numPr>
          <w:ilvl w:val="0"/>
          <w:numId w:val="7"/>
        </w:numPr>
        <w:spacing w:line="360" w:lineRule="auto"/>
        <w:jc w:val="both"/>
        <w:rPr>
          <w:sz w:val="28"/>
          <w:szCs w:val="28"/>
          <w:lang w:val="uk-UA"/>
        </w:rPr>
      </w:pPr>
      <w:r w:rsidRPr="006870E6">
        <w:rPr>
          <w:sz w:val="28"/>
          <w:szCs w:val="28"/>
          <w:lang w:val="uk-UA"/>
        </w:rPr>
        <w:t xml:space="preserve">Захворюваність інфекційна дорослого населення (на 100 тис. наявного населення): дизентерія, інші сальмонельозні інфекції, гастроентероколіти (сума), гострі кишкові захворювання (сума), вірусний гепатит А. </w:t>
      </w:r>
    </w:p>
    <w:p w:rsidR="004A0681" w:rsidRPr="006870E6" w:rsidRDefault="004A0681" w:rsidP="00E10D6E">
      <w:pPr>
        <w:numPr>
          <w:ilvl w:val="0"/>
          <w:numId w:val="7"/>
        </w:numPr>
        <w:spacing w:line="360" w:lineRule="auto"/>
        <w:jc w:val="both"/>
        <w:rPr>
          <w:sz w:val="28"/>
          <w:szCs w:val="28"/>
          <w:lang w:val="uk-UA"/>
        </w:rPr>
      </w:pPr>
      <w:r w:rsidRPr="006870E6">
        <w:rPr>
          <w:sz w:val="28"/>
          <w:szCs w:val="28"/>
          <w:lang w:val="uk-UA"/>
        </w:rPr>
        <w:t xml:space="preserve">Захворюваність  інфекційна дітей у віці  від 0-14 (на 100 тис. наявного населення): дизентерія, інші сальмонельозні інфекції, ентерити, викликані іншими встановленими збудниками, гострі кишкові захворювання (сума), гострі кишкові інфекції невстановлені, вірусний гепатит А. </w:t>
      </w:r>
    </w:p>
    <w:p w:rsidR="004A0681" w:rsidRPr="006870E6" w:rsidRDefault="004A0681" w:rsidP="004A0681">
      <w:pPr>
        <w:spacing w:line="360" w:lineRule="auto"/>
        <w:ind w:firstLine="708"/>
        <w:jc w:val="both"/>
        <w:rPr>
          <w:sz w:val="28"/>
          <w:szCs w:val="28"/>
          <w:lang w:val="uk-UA"/>
        </w:rPr>
      </w:pPr>
      <w:r w:rsidRPr="006870E6">
        <w:rPr>
          <w:sz w:val="28"/>
          <w:szCs w:val="28"/>
          <w:lang w:val="uk-UA"/>
        </w:rPr>
        <w:lastRenderedPageBreak/>
        <w:t xml:space="preserve">Показники смертності населення вивчали за даними Статистичних щорічників Одеської області за 2005-2013 рр. за наступними коефіцієнтами.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1. Смертність дорослого населення </w:t>
      </w:r>
      <w:r w:rsidRPr="006870E6">
        <w:rPr>
          <w:sz w:val="28"/>
          <w:szCs w:val="28"/>
        </w:rPr>
        <w:t>(на 100 тис. наявного населення)</w:t>
      </w:r>
      <w:r w:rsidRPr="006870E6">
        <w:rPr>
          <w:sz w:val="28"/>
          <w:szCs w:val="28"/>
          <w:lang w:val="uk-UA"/>
        </w:rPr>
        <w:t>:</w:t>
      </w:r>
    </w:p>
    <w:p w:rsidR="004A0681" w:rsidRPr="006870E6" w:rsidRDefault="004A0681" w:rsidP="00E10D6E">
      <w:pPr>
        <w:numPr>
          <w:ilvl w:val="0"/>
          <w:numId w:val="10"/>
        </w:numPr>
        <w:spacing w:line="360" w:lineRule="auto"/>
        <w:jc w:val="both"/>
        <w:rPr>
          <w:sz w:val="28"/>
          <w:szCs w:val="28"/>
          <w:lang w:val="uk-UA"/>
        </w:rPr>
      </w:pPr>
      <w:r w:rsidRPr="006870E6">
        <w:rPr>
          <w:sz w:val="28"/>
          <w:szCs w:val="28"/>
          <w:lang w:val="uk-UA"/>
        </w:rPr>
        <w:t xml:space="preserve">Загальна </w:t>
      </w:r>
      <w:r w:rsidRPr="006870E6">
        <w:rPr>
          <w:sz w:val="28"/>
          <w:szCs w:val="28"/>
        </w:rPr>
        <w:t>смертн</w:t>
      </w:r>
      <w:r w:rsidRPr="006870E6">
        <w:rPr>
          <w:sz w:val="28"/>
          <w:szCs w:val="28"/>
          <w:lang w:val="uk-UA"/>
        </w:rPr>
        <w:t>і</w:t>
      </w:r>
      <w:r w:rsidRPr="006870E6">
        <w:rPr>
          <w:sz w:val="28"/>
          <w:szCs w:val="28"/>
        </w:rPr>
        <w:t>ст</w:t>
      </w:r>
      <w:r w:rsidRPr="006870E6">
        <w:rPr>
          <w:sz w:val="28"/>
          <w:szCs w:val="28"/>
          <w:lang w:val="uk-UA"/>
        </w:rPr>
        <w:t>ь.</w:t>
      </w:r>
      <w:r w:rsidRPr="006870E6">
        <w:rPr>
          <w:sz w:val="28"/>
          <w:szCs w:val="28"/>
        </w:rPr>
        <w:t xml:space="preserve"> </w:t>
      </w:r>
    </w:p>
    <w:p w:rsidR="004A0681" w:rsidRPr="006870E6" w:rsidRDefault="004A0681" w:rsidP="00E10D6E">
      <w:pPr>
        <w:numPr>
          <w:ilvl w:val="0"/>
          <w:numId w:val="10"/>
        </w:numPr>
        <w:spacing w:line="360" w:lineRule="auto"/>
        <w:jc w:val="both"/>
        <w:rPr>
          <w:sz w:val="28"/>
          <w:szCs w:val="28"/>
          <w:lang w:val="uk-UA"/>
        </w:rPr>
      </w:pPr>
      <w:r w:rsidRPr="006870E6">
        <w:rPr>
          <w:sz w:val="28"/>
          <w:szCs w:val="28"/>
          <w:lang w:val="uk-UA"/>
        </w:rPr>
        <w:t>С</w:t>
      </w:r>
      <w:r w:rsidRPr="006870E6">
        <w:rPr>
          <w:sz w:val="28"/>
          <w:szCs w:val="28"/>
        </w:rPr>
        <w:t>мертн</w:t>
      </w:r>
      <w:r w:rsidRPr="006870E6">
        <w:rPr>
          <w:sz w:val="28"/>
          <w:szCs w:val="28"/>
          <w:lang w:val="uk-UA"/>
        </w:rPr>
        <w:t>і</w:t>
      </w:r>
      <w:r w:rsidRPr="006870E6">
        <w:rPr>
          <w:sz w:val="28"/>
          <w:szCs w:val="28"/>
        </w:rPr>
        <w:t>ст</w:t>
      </w:r>
      <w:r w:rsidRPr="006870E6">
        <w:rPr>
          <w:sz w:val="28"/>
          <w:szCs w:val="28"/>
          <w:lang w:val="uk-UA"/>
        </w:rPr>
        <w:t>ь</w:t>
      </w:r>
      <w:r w:rsidRPr="006870E6">
        <w:rPr>
          <w:sz w:val="28"/>
          <w:szCs w:val="28"/>
        </w:rPr>
        <w:t xml:space="preserve"> в</w:t>
      </w:r>
      <w:r w:rsidRPr="006870E6">
        <w:rPr>
          <w:sz w:val="28"/>
          <w:szCs w:val="28"/>
          <w:lang w:val="uk-UA"/>
        </w:rPr>
        <w:t>і</w:t>
      </w:r>
      <w:r w:rsidRPr="006870E6">
        <w:rPr>
          <w:sz w:val="28"/>
          <w:szCs w:val="28"/>
        </w:rPr>
        <w:t>д деяких інфекційних та паразитарних хвороб</w:t>
      </w:r>
      <w:r w:rsidRPr="006870E6">
        <w:rPr>
          <w:sz w:val="28"/>
          <w:szCs w:val="28"/>
          <w:lang w:val="uk-UA"/>
        </w:rPr>
        <w:t>.</w:t>
      </w:r>
    </w:p>
    <w:p w:rsidR="004A0681" w:rsidRPr="006870E6" w:rsidRDefault="004A0681" w:rsidP="00E10D6E">
      <w:pPr>
        <w:numPr>
          <w:ilvl w:val="0"/>
          <w:numId w:val="10"/>
        </w:numPr>
        <w:spacing w:line="360" w:lineRule="auto"/>
        <w:jc w:val="both"/>
        <w:rPr>
          <w:sz w:val="28"/>
          <w:szCs w:val="28"/>
          <w:lang w:val="uk-UA"/>
        </w:rPr>
      </w:pPr>
      <w:r w:rsidRPr="006870E6">
        <w:rPr>
          <w:sz w:val="28"/>
          <w:szCs w:val="28"/>
          <w:lang w:val="uk-UA"/>
        </w:rPr>
        <w:t>С</w:t>
      </w:r>
      <w:r w:rsidRPr="006870E6">
        <w:rPr>
          <w:sz w:val="28"/>
          <w:szCs w:val="28"/>
        </w:rPr>
        <w:t>мертн</w:t>
      </w:r>
      <w:r w:rsidRPr="006870E6">
        <w:rPr>
          <w:sz w:val="28"/>
          <w:szCs w:val="28"/>
          <w:lang w:val="uk-UA"/>
        </w:rPr>
        <w:t>і</w:t>
      </w:r>
      <w:r w:rsidRPr="006870E6">
        <w:rPr>
          <w:sz w:val="28"/>
          <w:szCs w:val="28"/>
        </w:rPr>
        <w:t>ст</w:t>
      </w:r>
      <w:r w:rsidRPr="006870E6">
        <w:rPr>
          <w:sz w:val="28"/>
          <w:szCs w:val="28"/>
          <w:lang w:val="uk-UA"/>
        </w:rPr>
        <w:t>ь</w:t>
      </w:r>
      <w:r w:rsidRPr="006870E6">
        <w:rPr>
          <w:sz w:val="28"/>
          <w:szCs w:val="28"/>
        </w:rPr>
        <w:t xml:space="preserve"> в</w:t>
      </w:r>
      <w:r w:rsidRPr="006870E6">
        <w:rPr>
          <w:sz w:val="28"/>
          <w:szCs w:val="28"/>
          <w:lang w:val="uk-UA"/>
        </w:rPr>
        <w:t>і</w:t>
      </w:r>
      <w:r w:rsidRPr="006870E6">
        <w:rPr>
          <w:sz w:val="28"/>
          <w:szCs w:val="28"/>
        </w:rPr>
        <w:t>д новоутворень</w:t>
      </w:r>
      <w:r w:rsidRPr="006870E6">
        <w:rPr>
          <w:sz w:val="28"/>
          <w:szCs w:val="28"/>
          <w:lang w:val="uk-UA"/>
        </w:rPr>
        <w:t>.</w:t>
      </w:r>
    </w:p>
    <w:p w:rsidR="004A0681" w:rsidRPr="006870E6" w:rsidRDefault="004A0681" w:rsidP="00E10D6E">
      <w:pPr>
        <w:numPr>
          <w:ilvl w:val="0"/>
          <w:numId w:val="10"/>
        </w:numPr>
        <w:spacing w:line="360" w:lineRule="auto"/>
        <w:jc w:val="both"/>
        <w:rPr>
          <w:sz w:val="28"/>
          <w:szCs w:val="28"/>
          <w:lang w:val="uk-UA"/>
        </w:rPr>
      </w:pPr>
      <w:r w:rsidRPr="006870E6">
        <w:rPr>
          <w:sz w:val="28"/>
          <w:szCs w:val="28"/>
          <w:lang w:val="uk-UA"/>
        </w:rPr>
        <w:t>С</w:t>
      </w:r>
      <w:r w:rsidRPr="006870E6">
        <w:rPr>
          <w:sz w:val="28"/>
          <w:szCs w:val="28"/>
        </w:rPr>
        <w:t>мертн</w:t>
      </w:r>
      <w:r w:rsidRPr="006870E6">
        <w:rPr>
          <w:sz w:val="28"/>
          <w:szCs w:val="28"/>
          <w:lang w:val="uk-UA"/>
        </w:rPr>
        <w:t>і</w:t>
      </w:r>
      <w:r w:rsidRPr="006870E6">
        <w:rPr>
          <w:sz w:val="28"/>
          <w:szCs w:val="28"/>
        </w:rPr>
        <w:t>ст</w:t>
      </w:r>
      <w:r w:rsidRPr="006870E6">
        <w:rPr>
          <w:sz w:val="28"/>
          <w:szCs w:val="28"/>
          <w:lang w:val="uk-UA"/>
        </w:rPr>
        <w:t>ь</w:t>
      </w:r>
      <w:r w:rsidRPr="006870E6">
        <w:rPr>
          <w:sz w:val="28"/>
          <w:szCs w:val="28"/>
        </w:rPr>
        <w:t xml:space="preserve"> в</w:t>
      </w:r>
      <w:r w:rsidRPr="006870E6">
        <w:rPr>
          <w:sz w:val="28"/>
          <w:szCs w:val="28"/>
          <w:lang w:val="uk-UA"/>
        </w:rPr>
        <w:t>і</w:t>
      </w:r>
      <w:r w:rsidRPr="006870E6">
        <w:rPr>
          <w:sz w:val="28"/>
          <w:szCs w:val="28"/>
        </w:rPr>
        <w:t>д хвороб системи кровообігу</w:t>
      </w:r>
      <w:r w:rsidRPr="006870E6">
        <w:rPr>
          <w:sz w:val="28"/>
          <w:szCs w:val="28"/>
          <w:lang w:val="uk-UA"/>
        </w:rPr>
        <w:t>.</w:t>
      </w:r>
    </w:p>
    <w:p w:rsidR="004A0681" w:rsidRPr="006870E6" w:rsidRDefault="004A0681" w:rsidP="00E10D6E">
      <w:pPr>
        <w:numPr>
          <w:ilvl w:val="0"/>
          <w:numId w:val="10"/>
        </w:numPr>
        <w:spacing w:line="360" w:lineRule="auto"/>
        <w:jc w:val="both"/>
        <w:rPr>
          <w:sz w:val="28"/>
          <w:szCs w:val="28"/>
          <w:lang w:val="uk-UA"/>
        </w:rPr>
      </w:pPr>
      <w:r w:rsidRPr="006870E6">
        <w:rPr>
          <w:sz w:val="28"/>
          <w:szCs w:val="28"/>
          <w:lang w:val="uk-UA"/>
        </w:rPr>
        <w:t>С</w:t>
      </w:r>
      <w:r w:rsidRPr="006870E6">
        <w:rPr>
          <w:sz w:val="28"/>
          <w:szCs w:val="28"/>
        </w:rPr>
        <w:t>мертн</w:t>
      </w:r>
      <w:r w:rsidRPr="006870E6">
        <w:rPr>
          <w:sz w:val="28"/>
          <w:szCs w:val="28"/>
          <w:lang w:val="uk-UA"/>
        </w:rPr>
        <w:t>і</w:t>
      </w:r>
      <w:r w:rsidRPr="006870E6">
        <w:rPr>
          <w:sz w:val="28"/>
          <w:szCs w:val="28"/>
        </w:rPr>
        <w:t>ст</w:t>
      </w:r>
      <w:r w:rsidRPr="006870E6">
        <w:rPr>
          <w:sz w:val="28"/>
          <w:szCs w:val="28"/>
          <w:lang w:val="uk-UA"/>
        </w:rPr>
        <w:t>ь</w:t>
      </w:r>
      <w:r w:rsidRPr="006870E6">
        <w:rPr>
          <w:sz w:val="28"/>
          <w:szCs w:val="28"/>
        </w:rPr>
        <w:t xml:space="preserve"> в</w:t>
      </w:r>
      <w:r w:rsidRPr="006870E6">
        <w:rPr>
          <w:sz w:val="28"/>
          <w:szCs w:val="28"/>
          <w:lang w:val="uk-UA"/>
        </w:rPr>
        <w:t>і</w:t>
      </w:r>
      <w:r w:rsidRPr="006870E6">
        <w:rPr>
          <w:sz w:val="28"/>
          <w:szCs w:val="28"/>
        </w:rPr>
        <w:t>д хвороб органів дихання</w:t>
      </w:r>
      <w:r w:rsidRPr="006870E6">
        <w:rPr>
          <w:sz w:val="28"/>
          <w:szCs w:val="28"/>
          <w:lang w:val="uk-UA"/>
        </w:rPr>
        <w:t>.</w:t>
      </w:r>
      <w:r w:rsidRPr="006870E6">
        <w:rPr>
          <w:sz w:val="28"/>
          <w:szCs w:val="28"/>
        </w:rPr>
        <w:t xml:space="preserve"> </w:t>
      </w:r>
    </w:p>
    <w:p w:rsidR="004A0681" w:rsidRPr="006870E6" w:rsidRDefault="004A0681" w:rsidP="00E10D6E">
      <w:pPr>
        <w:numPr>
          <w:ilvl w:val="0"/>
          <w:numId w:val="10"/>
        </w:numPr>
        <w:spacing w:line="360" w:lineRule="auto"/>
        <w:jc w:val="both"/>
        <w:rPr>
          <w:sz w:val="28"/>
          <w:szCs w:val="28"/>
          <w:lang w:val="uk-UA"/>
        </w:rPr>
      </w:pPr>
      <w:r w:rsidRPr="006870E6">
        <w:rPr>
          <w:sz w:val="28"/>
          <w:szCs w:val="28"/>
          <w:lang w:val="uk-UA"/>
        </w:rPr>
        <w:t>С</w:t>
      </w:r>
      <w:r w:rsidRPr="006870E6">
        <w:rPr>
          <w:sz w:val="28"/>
          <w:szCs w:val="28"/>
        </w:rPr>
        <w:t>мертн</w:t>
      </w:r>
      <w:r w:rsidRPr="006870E6">
        <w:rPr>
          <w:sz w:val="28"/>
          <w:szCs w:val="28"/>
          <w:lang w:val="uk-UA"/>
        </w:rPr>
        <w:t>і</w:t>
      </w:r>
      <w:r w:rsidRPr="006870E6">
        <w:rPr>
          <w:sz w:val="28"/>
          <w:szCs w:val="28"/>
        </w:rPr>
        <w:t>ст</w:t>
      </w:r>
      <w:r w:rsidRPr="006870E6">
        <w:rPr>
          <w:sz w:val="28"/>
          <w:szCs w:val="28"/>
          <w:lang w:val="uk-UA"/>
        </w:rPr>
        <w:t>ь</w:t>
      </w:r>
      <w:r w:rsidRPr="006870E6">
        <w:rPr>
          <w:sz w:val="28"/>
          <w:szCs w:val="28"/>
        </w:rPr>
        <w:t xml:space="preserve"> в</w:t>
      </w:r>
      <w:r w:rsidRPr="006870E6">
        <w:rPr>
          <w:sz w:val="28"/>
          <w:szCs w:val="28"/>
          <w:lang w:val="uk-UA"/>
        </w:rPr>
        <w:t>і</w:t>
      </w:r>
      <w:r w:rsidRPr="006870E6">
        <w:rPr>
          <w:sz w:val="28"/>
          <w:szCs w:val="28"/>
        </w:rPr>
        <w:t>д хвороб органів травлення</w:t>
      </w:r>
      <w:r w:rsidRPr="006870E6">
        <w:rPr>
          <w:sz w:val="28"/>
          <w:szCs w:val="28"/>
          <w:lang w:val="uk-UA"/>
        </w:rPr>
        <w:t>.</w:t>
      </w:r>
      <w:r w:rsidRPr="006870E6">
        <w:rPr>
          <w:sz w:val="28"/>
          <w:szCs w:val="28"/>
        </w:rPr>
        <w:t xml:space="preserve">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2. Смертність дітей у віці до 1 року (на 1000 народжених живими).</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В процесі статистичної обробки матеріалу використовували критерій </w:t>
      </w:r>
      <w:r w:rsidRPr="006870E6">
        <w:rPr>
          <w:sz w:val="28"/>
          <w:szCs w:val="28"/>
          <w:lang w:val="uk-UA"/>
        </w:rPr>
        <w:sym w:font="Symbol" w:char="F063"/>
      </w:r>
      <w:r w:rsidRPr="006870E6">
        <w:rPr>
          <w:sz w:val="28"/>
          <w:szCs w:val="28"/>
          <w:vertAlign w:val="superscript"/>
          <w:lang w:val="uk-UA"/>
        </w:rPr>
        <w:t>2</w:t>
      </w:r>
      <w:r w:rsidRPr="006870E6">
        <w:rPr>
          <w:sz w:val="28"/>
          <w:szCs w:val="28"/>
          <w:lang w:val="uk-UA"/>
        </w:rPr>
        <w:t xml:space="preserve"> </w:t>
      </w:r>
      <w:r w:rsidRPr="006870E6">
        <w:rPr>
          <w:sz w:val="28"/>
          <w:szCs w:val="28"/>
        </w:rPr>
        <w:t>[</w:t>
      </w:r>
      <w:r w:rsidRPr="006870E6">
        <w:rPr>
          <w:sz w:val="28"/>
          <w:szCs w:val="28"/>
          <w:lang w:val="uk-UA"/>
        </w:rPr>
        <w:t>244</w:t>
      </w:r>
      <w:r w:rsidRPr="006870E6">
        <w:rPr>
          <w:sz w:val="28"/>
          <w:szCs w:val="28"/>
        </w:rPr>
        <w:t>]</w:t>
      </w:r>
      <w:r w:rsidRPr="006870E6">
        <w:rPr>
          <w:sz w:val="28"/>
          <w:szCs w:val="28"/>
          <w:lang w:val="uk-UA"/>
        </w:rPr>
        <w:t>.</w:t>
      </w:r>
    </w:p>
    <w:p w:rsidR="004A0681" w:rsidRPr="006870E6" w:rsidRDefault="004A0681" w:rsidP="004A0681">
      <w:pPr>
        <w:spacing w:line="360" w:lineRule="auto"/>
        <w:ind w:firstLine="708"/>
        <w:jc w:val="both"/>
        <w:rPr>
          <w:b/>
          <w:bCs/>
          <w:sz w:val="28"/>
          <w:szCs w:val="28"/>
          <w:lang w:val="uk-UA"/>
        </w:rPr>
      </w:pPr>
    </w:p>
    <w:p w:rsidR="004A0681" w:rsidRPr="006870E6" w:rsidRDefault="004A0681" w:rsidP="004A0681">
      <w:pPr>
        <w:spacing w:line="360" w:lineRule="auto"/>
        <w:ind w:firstLine="708"/>
        <w:jc w:val="both"/>
        <w:rPr>
          <w:sz w:val="28"/>
          <w:szCs w:val="28"/>
          <w:lang w:val="uk-UA"/>
        </w:rPr>
      </w:pPr>
      <w:r w:rsidRPr="006870E6">
        <w:rPr>
          <w:bCs/>
          <w:sz w:val="28"/>
          <w:szCs w:val="28"/>
          <w:lang w:val="uk-UA"/>
        </w:rPr>
        <w:t xml:space="preserve">2.1.4 </w:t>
      </w:r>
      <w:r w:rsidRPr="006870E6">
        <w:rPr>
          <w:sz w:val="28"/>
          <w:szCs w:val="28"/>
          <w:lang w:val="uk-UA"/>
        </w:rPr>
        <w:t>Використані методи фізіологічних, гематологічних, біохімічних, імунологічних та морфологічних досліджень</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Експериментальні дослідження проведено на 30 білих щурах самицях лінії Вістар аутбредного розведення з масою тіла 150 – </w:t>
      </w:r>
      <w:smartTag w:uri="urn:schemas-microsoft-com:office:smarttags" w:element="metricconverter">
        <w:smartTagPr>
          <w:attr w:name="ProductID" w:val="200 г"/>
        </w:smartTagPr>
        <w:r w:rsidRPr="006870E6">
          <w:rPr>
            <w:sz w:val="28"/>
            <w:szCs w:val="28"/>
            <w:lang w:val="uk-UA"/>
          </w:rPr>
          <w:t>200 г</w:t>
        </w:r>
      </w:smartTag>
      <w:r w:rsidRPr="006870E6">
        <w:rPr>
          <w:sz w:val="28"/>
          <w:szCs w:val="28"/>
          <w:lang w:val="uk-UA"/>
        </w:rPr>
        <w:t xml:space="preserve">. Під час всього періоду досліду тварини знаходились на постійному стандартному харчовому та питному режимі в умовах утримання їх у віварії Державної установи «Український науково-дослідний інститут медичної реабілітації та курортології МОЗ України» з урахуванням відповідних вимог [245, 246]. Тварин виводили із експерименту шляхом декапітації під ефірним наркозом. Дослідження над тваринами проводились згідно існуючих правових документів [247, 248]. </w:t>
      </w:r>
    </w:p>
    <w:p w:rsidR="004A0681" w:rsidRPr="006870E6" w:rsidRDefault="004A0681" w:rsidP="004A0681">
      <w:pPr>
        <w:spacing w:line="360" w:lineRule="auto"/>
        <w:jc w:val="both"/>
        <w:rPr>
          <w:bCs/>
          <w:sz w:val="28"/>
          <w:szCs w:val="28"/>
          <w:lang w:val="uk-UA"/>
        </w:rPr>
      </w:pPr>
      <w:r w:rsidRPr="006870E6">
        <w:rPr>
          <w:sz w:val="28"/>
          <w:szCs w:val="28"/>
          <w:lang w:val="uk-UA"/>
        </w:rPr>
        <w:t xml:space="preserve">         Експериментальні дані порівнювали з подібними показниками інтактних щурів (контрольна група). Щурів було поділено</w:t>
      </w:r>
      <w:r w:rsidRPr="006870E6">
        <w:rPr>
          <w:sz w:val="28"/>
          <w:szCs w:val="28"/>
        </w:rPr>
        <w:t xml:space="preserve"> на </w:t>
      </w:r>
      <w:r w:rsidRPr="006870E6">
        <w:rPr>
          <w:sz w:val="28"/>
          <w:szCs w:val="28"/>
          <w:lang w:val="uk-UA"/>
        </w:rPr>
        <w:t>2</w:t>
      </w:r>
      <w:r w:rsidRPr="006870E6">
        <w:rPr>
          <w:sz w:val="28"/>
          <w:szCs w:val="28"/>
        </w:rPr>
        <w:t xml:space="preserve"> груп</w:t>
      </w:r>
      <w:r w:rsidRPr="006870E6">
        <w:rPr>
          <w:sz w:val="28"/>
          <w:szCs w:val="28"/>
          <w:lang w:val="uk-UA"/>
        </w:rPr>
        <w:t xml:space="preserve">и. Перша </w:t>
      </w:r>
      <w:r w:rsidRPr="006870E6">
        <w:rPr>
          <w:sz w:val="28"/>
          <w:szCs w:val="28"/>
        </w:rPr>
        <w:t>— контрольн</w:t>
      </w:r>
      <w:r w:rsidRPr="006870E6">
        <w:rPr>
          <w:sz w:val="28"/>
          <w:szCs w:val="28"/>
          <w:lang w:val="uk-UA"/>
        </w:rPr>
        <w:t>а група порівняння</w:t>
      </w:r>
      <w:r w:rsidRPr="006870E6">
        <w:rPr>
          <w:b/>
          <w:sz w:val="28"/>
          <w:szCs w:val="28"/>
          <w:lang w:val="uk-UA"/>
        </w:rPr>
        <w:t xml:space="preserve"> </w:t>
      </w:r>
      <w:r w:rsidRPr="006870E6">
        <w:rPr>
          <w:sz w:val="28"/>
          <w:szCs w:val="28"/>
        </w:rPr>
        <w:t>(</w:t>
      </w:r>
      <w:r w:rsidRPr="006870E6">
        <w:rPr>
          <w:sz w:val="28"/>
          <w:szCs w:val="28"/>
          <w:lang w:val="uk-UA"/>
        </w:rPr>
        <w:t>12 інтактних</w:t>
      </w:r>
      <w:r w:rsidRPr="006870E6">
        <w:rPr>
          <w:sz w:val="28"/>
          <w:szCs w:val="28"/>
        </w:rPr>
        <w:t xml:space="preserve"> тварин)</w:t>
      </w:r>
      <w:r w:rsidRPr="006870E6">
        <w:rPr>
          <w:sz w:val="28"/>
          <w:szCs w:val="28"/>
          <w:lang w:val="uk-UA"/>
        </w:rPr>
        <w:t>.</w:t>
      </w:r>
      <w:r w:rsidRPr="006870E6">
        <w:rPr>
          <w:b/>
          <w:sz w:val="28"/>
          <w:szCs w:val="28"/>
          <w:lang w:val="uk-UA"/>
        </w:rPr>
        <w:t xml:space="preserve"> </w:t>
      </w:r>
      <w:r w:rsidRPr="006870E6">
        <w:rPr>
          <w:sz w:val="28"/>
          <w:szCs w:val="28"/>
          <w:lang w:val="uk-UA"/>
        </w:rPr>
        <w:t xml:space="preserve">Тварини другої (дослідної) </w:t>
      </w:r>
      <w:r w:rsidRPr="006870E6">
        <w:rPr>
          <w:sz w:val="28"/>
          <w:szCs w:val="28"/>
        </w:rPr>
        <w:t>груп</w:t>
      </w:r>
      <w:r w:rsidRPr="006870E6">
        <w:rPr>
          <w:sz w:val="28"/>
          <w:szCs w:val="28"/>
          <w:lang w:val="uk-UA"/>
        </w:rPr>
        <w:t xml:space="preserve">и </w:t>
      </w:r>
      <w:r w:rsidRPr="006870E6">
        <w:rPr>
          <w:sz w:val="28"/>
          <w:szCs w:val="28"/>
        </w:rPr>
        <w:t>(</w:t>
      </w:r>
      <w:r w:rsidRPr="006870E6">
        <w:rPr>
          <w:sz w:val="28"/>
          <w:szCs w:val="28"/>
          <w:lang w:val="uk-UA"/>
        </w:rPr>
        <w:t xml:space="preserve">18 </w:t>
      </w:r>
      <w:r w:rsidRPr="006870E6">
        <w:rPr>
          <w:sz w:val="28"/>
          <w:szCs w:val="28"/>
        </w:rPr>
        <w:t>тварин)</w:t>
      </w:r>
      <w:r w:rsidRPr="006870E6">
        <w:rPr>
          <w:sz w:val="28"/>
          <w:szCs w:val="28"/>
          <w:lang w:val="uk-UA"/>
        </w:rPr>
        <w:t xml:space="preserve"> вживали воду озер Кагул, Ялпуг, Катлабух у режимі </w:t>
      </w:r>
      <w:r w:rsidRPr="006870E6">
        <w:rPr>
          <w:sz w:val="28"/>
          <w:szCs w:val="28"/>
          <w:lang w:val="en-US"/>
        </w:rPr>
        <w:t>ad</w:t>
      </w:r>
      <w:r w:rsidRPr="006870E6">
        <w:rPr>
          <w:sz w:val="28"/>
          <w:szCs w:val="28"/>
        </w:rPr>
        <w:t xml:space="preserve"> </w:t>
      </w:r>
      <w:r w:rsidRPr="006870E6">
        <w:rPr>
          <w:sz w:val="28"/>
          <w:szCs w:val="28"/>
          <w:lang w:val="en-US"/>
        </w:rPr>
        <w:t>libera</w:t>
      </w:r>
      <w:r w:rsidRPr="006870E6">
        <w:rPr>
          <w:sz w:val="28"/>
          <w:szCs w:val="28"/>
          <w:lang w:val="uk-UA"/>
        </w:rPr>
        <w:t xml:space="preserve"> (вільного доступу).</w:t>
      </w:r>
      <w:r w:rsidRPr="006870E6">
        <w:rPr>
          <w:rStyle w:val="FontStyle11"/>
          <w:b/>
          <w:sz w:val="28"/>
          <w:szCs w:val="28"/>
          <w:lang w:val="uk-UA" w:eastAsia="uk-UA"/>
        </w:rPr>
        <w:t xml:space="preserve"> </w:t>
      </w:r>
      <w:r w:rsidRPr="006870E6">
        <w:rPr>
          <w:rStyle w:val="FontStyle11"/>
          <w:bCs/>
          <w:sz w:val="28"/>
          <w:szCs w:val="28"/>
          <w:lang w:val="uk-UA" w:eastAsia="uk-UA"/>
        </w:rPr>
        <w:t>Тривалість експерименту склала 30 діб.</w:t>
      </w:r>
    </w:p>
    <w:p w:rsidR="004A0681" w:rsidRPr="006870E6" w:rsidRDefault="004A0681" w:rsidP="004A0681">
      <w:pPr>
        <w:spacing w:line="360" w:lineRule="auto"/>
        <w:ind w:firstLine="708"/>
        <w:jc w:val="both"/>
        <w:rPr>
          <w:sz w:val="28"/>
          <w:szCs w:val="28"/>
          <w:lang w:val="uk-UA"/>
        </w:rPr>
      </w:pPr>
      <w:r w:rsidRPr="006870E6">
        <w:rPr>
          <w:sz w:val="28"/>
          <w:szCs w:val="28"/>
          <w:lang w:val="uk-UA"/>
        </w:rPr>
        <w:lastRenderedPageBreak/>
        <w:t xml:space="preserve"> Досліджували наступні параметри: функціональний стан центральної та вегетативної нервової системи у приладі «відкрите поле», функціональна активності ЦНС (тіопенталова проба), показники периферичної крові (еритроцити, гемоглобін, кольоровий показник, ШОЕ, лейкоцити, лімфоцити, нейтрофіли, ацидофіли, моноцити), стан імунітету (циркулюючі імунні комплекси /ЦІК/, гетерогенні антитіла /ГА/),   антитіла печінки, антитіла мозку), стан функціональної активності нирок, стан печінкового метаболізму (аланінтрансфераза /АлТ/, аспартаттрансфераза /АсТ/, тимолова проба, малоновий діальдегід /МДА/, каталаза) та структурно-функціональні зміни у внутрішніх органах (шлунку, печінці, селезінці, нирках, головному мозку).</w:t>
      </w:r>
    </w:p>
    <w:p w:rsidR="004A0681" w:rsidRPr="006870E6" w:rsidRDefault="004A0681" w:rsidP="004A0681">
      <w:pPr>
        <w:spacing w:line="360" w:lineRule="auto"/>
        <w:ind w:firstLine="709"/>
        <w:jc w:val="both"/>
        <w:rPr>
          <w:sz w:val="28"/>
          <w:szCs w:val="28"/>
        </w:rPr>
      </w:pPr>
      <w:r w:rsidRPr="006870E6">
        <w:rPr>
          <w:sz w:val="28"/>
          <w:szCs w:val="28"/>
          <w:lang w:val="uk-UA"/>
        </w:rPr>
        <w:t>Ф</w:t>
      </w:r>
      <w:r w:rsidRPr="006870E6">
        <w:rPr>
          <w:sz w:val="28"/>
          <w:szCs w:val="28"/>
        </w:rPr>
        <w:t xml:space="preserve">ункціональний стан центральної нервової системи (ЦНС) та вегетативної нервової системи (ВНС) </w:t>
      </w:r>
      <w:r w:rsidRPr="006870E6">
        <w:rPr>
          <w:sz w:val="28"/>
          <w:szCs w:val="28"/>
          <w:lang w:val="uk-UA"/>
        </w:rPr>
        <w:t>д</w:t>
      </w:r>
      <w:r w:rsidRPr="006870E6">
        <w:rPr>
          <w:sz w:val="28"/>
          <w:szCs w:val="28"/>
        </w:rPr>
        <w:t xml:space="preserve">осліджували у </w:t>
      </w:r>
      <w:r w:rsidRPr="006870E6">
        <w:rPr>
          <w:sz w:val="28"/>
          <w:szCs w:val="28"/>
          <w:lang w:val="uk-UA"/>
        </w:rPr>
        <w:t>тесті</w:t>
      </w:r>
      <w:r w:rsidRPr="006870E6">
        <w:rPr>
          <w:sz w:val="28"/>
          <w:szCs w:val="28"/>
        </w:rPr>
        <w:t xml:space="preserve"> «відкрите поле». Стан ЦНС характеризу</w:t>
      </w:r>
      <w:r w:rsidRPr="006870E6">
        <w:rPr>
          <w:sz w:val="28"/>
          <w:szCs w:val="28"/>
          <w:lang w:val="uk-UA"/>
        </w:rPr>
        <w:t>вали за</w:t>
      </w:r>
      <w:r w:rsidRPr="006870E6">
        <w:rPr>
          <w:sz w:val="28"/>
          <w:szCs w:val="28"/>
        </w:rPr>
        <w:t xml:space="preserve"> співвідношенням орієнтувально-дослідницької поведінки (ОДП) та рівнем емоційної активності (ЕА)  тварин.</w:t>
      </w:r>
    </w:p>
    <w:p w:rsidR="004A0681" w:rsidRPr="006870E6" w:rsidRDefault="004A0681" w:rsidP="004A0681">
      <w:pPr>
        <w:spacing w:line="360" w:lineRule="auto"/>
        <w:ind w:firstLine="708"/>
        <w:jc w:val="both"/>
        <w:rPr>
          <w:sz w:val="28"/>
          <w:szCs w:val="28"/>
        </w:rPr>
      </w:pPr>
      <w:r w:rsidRPr="006870E6">
        <w:rPr>
          <w:sz w:val="28"/>
          <w:szCs w:val="28"/>
        </w:rPr>
        <w:t>ОДП включа</w:t>
      </w:r>
      <w:r w:rsidRPr="006870E6">
        <w:rPr>
          <w:sz w:val="28"/>
          <w:szCs w:val="28"/>
          <w:lang w:val="uk-UA"/>
        </w:rPr>
        <w:t>в</w:t>
      </w:r>
      <w:r w:rsidRPr="006870E6">
        <w:rPr>
          <w:sz w:val="28"/>
          <w:szCs w:val="28"/>
        </w:rPr>
        <w:t xml:space="preserve"> в собі кількість занурювань у норки та кількіст</w:t>
      </w:r>
      <w:r w:rsidRPr="006870E6">
        <w:rPr>
          <w:sz w:val="28"/>
          <w:szCs w:val="28"/>
          <w:lang w:val="uk-UA"/>
        </w:rPr>
        <w:t>ь</w:t>
      </w:r>
      <w:r w:rsidRPr="006870E6">
        <w:rPr>
          <w:sz w:val="28"/>
          <w:szCs w:val="28"/>
        </w:rPr>
        <w:t xml:space="preserve"> вертикальних стійок, як пізнавальний компонент, а також кількість перетнутих квадратів як показних рухової активності.</w:t>
      </w:r>
    </w:p>
    <w:p w:rsidR="004A0681" w:rsidRPr="006870E6" w:rsidRDefault="004A0681" w:rsidP="004A0681">
      <w:pPr>
        <w:spacing w:line="360" w:lineRule="auto"/>
        <w:ind w:firstLine="708"/>
        <w:jc w:val="both"/>
        <w:rPr>
          <w:sz w:val="28"/>
          <w:szCs w:val="28"/>
        </w:rPr>
      </w:pPr>
      <w:r w:rsidRPr="006870E6">
        <w:rPr>
          <w:sz w:val="28"/>
          <w:szCs w:val="28"/>
        </w:rPr>
        <w:t>ЕА тварин визнача</w:t>
      </w:r>
      <w:r w:rsidRPr="006870E6">
        <w:rPr>
          <w:sz w:val="28"/>
          <w:szCs w:val="28"/>
          <w:lang w:val="uk-UA"/>
        </w:rPr>
        <w:t>ли за</w:t>
      </w:r>
      <w:r w:rsidRPr="006870E6">
        <w:rPr>
          <w:sz w:val="28"/>
          <w:szCs w:val="28"/>
        </w:rPr>
        <w:t xml:space="preserve"> співвідношенням числа та тривалості (у сек.) грумінгу (косметична поведінка), кількістю болюсів (дефекації та урінації).</w:t>
      </w:r>
    </w:p>
    <w:p w:rsidR="004A0681" w:rsidRPr="006870E6" w:rsidRDefault="004A0681" w:rsidP="004A0681">
      <w:pPr>
        <w:spacing w:line="360" w:lineRule="auto"/>
        <w:ind w:firstLine="708"/>
        <w:jc w:val="both"/>
        <w:rPr>
          <w:sz w:val="28"/>
          <w:szCs w:val="28"/>
        </w:rPr>
      </w:pPr>
      <w:r w:rsidRPr="006870E6">
        <w:rPr>
          <w:sz w:val="28"/>
          <w:szCs w:val="28"/>
        </w:rPr>
        <w:t>Кількість виходів у центр займа</w:t>
      </w:r>
      <w:r w:rsidRPr="006870E6">
        <w:rPr>
          <w:sz w:val="28"/>
          <w:szCs w:val="28"/>
          <w:lang w:val="uk-UA"/>
        </w:rPr>
        <w:t>ла</w:t>
      </w:r>
      <w:r w:rsidRPr="006870E6">
        <w:rPr>
          <w:sz w:val="28"/>
          <w:szCs w:val="28"/>
        </w:rPr>
        <w:t xml:space="preserve"> проміжне положення між ОДП та рівнем емоційного стану тварини.</w:t>
      </w:r>
    </w:p>
    <w:p w:rsidR="004A0681" w:rsidRPr="006870E6" w:rsidRDefault="004A0681" w:rsidP="004A0681">
      <w:pPr>
        <w:autoSpaceDE w:val="0"/>
        <w:autoSpaceDN w:val="0"/>
        <w:adjustRightInd w:val="0"/>
        <w:spacing w:line="360" w:lineRule="auto"/>
        <w:ind w:firstLine="720"/>
        <w:jc w:val="both"/>
        <w:rPr>
          <w:rFonts w:eastAsia="Arial Unicode MS"/>
          <w:sz w:val="28"/>
          <w:szCs w:val="28"/>
        </w:rPr>
      </w:pPr>
      <w:r w:rsidRPr="006870E6">
        <w:rPr>
          <w:sz w:val="28"/>
          <w:szCs w:val="28"/>
          <w:lang w:val="uk-UA"/>
        </w:rPr>
        <w:t>Тест</w:t>
      </w:r>
      <w:r w:rsidRPr="006870E6">
        <w:rPr>
          <w:sz w:val="28"/>
          <w:szCs w:val="28"/>
        </w:rPr>
        <w:t xml:space="preserve"> «відкрит</w:t>
      </w:r>
      <w:r w:rsidRPr="006870E6">
        <w:rPr>
          <w:sz w:val="28"/>
          <w:szCs w:val="28"/>
          <w:lang w:val="uk-UA"/>
        </w:rPr>
        <w:t>е</w:t>
      </w:r>
      <w:r w:rsidRPr="006870E6">
        <w:rPr>
          <w:sz w:val="28"/>
          <w:szCs w:val="28"/>
        </w:rPr>
        <w:t xml:space="preserve"> пол</w:t>
      </w:r>
      <w:r w:rsidRPr="006870E6">
        <w:rPr>
          <w:sz w:val="28"/>
          <w:szCs w:val="28"/>
          <w:lang w:val="uk-UA"/>
        </w:rPr>
        <w:t>е</w:t>
      </w:r>
      <w:r w:rsidRPr="006870E6">
        <w:rPr>
          <w:sz w:val="28"/>
          <w:szCs w:val="28"/>
        </w:rPr>
        <w:t>» є прогностичним критерієм стану ЦНС та ВНС. Переміщення тварини (щура) в нов</w:t>
      </w:r>
      <w:r w:rsidRPr="006870E6">
        <w:rPr>
          <w:sz w:val="28"/>
          <w:szCs w:val="28"/>
          <w:lang w:val="uk-UA"/>
        </w:rPr>
        <w:t>е</w:t>
      </w:r>
      <w:r w:rsidRPr="006870E6">
        <w:rPr>
          <w:sz w:val="28"/>
          <w:szCs w:val="28"/>
        </w:rPr>
        <w:t xml:space="preserve"> </w:t>
      </w:r>
      <w:r w:rsidRPr="006870E6">
        <w:rPr>
          <w:sz w:val="28"/>
          <w:szCs w:val="28"/>
          <w:lang w:val="uk-UA"/>
        </w:rPr>
        <w:t>місце</w:t>
      </w:r>
      <w:r w:rsidRPr="006870E6">
        <w:rPr>
          <w:sz w:val="28"/>
          <w:szCs w:val="28"/>
        </w:rPr>
        <w:t xml:space="preserve"> веде до виникнення дослідницької поведінки, яка супроводжується пасивно-оборонною поведінкою. </w:t>
      </w:r>
      <w:r w:rsidRPr="006870E6">
        <w:rPr>
          <w:sz w:val="28"/>
          <w:szCs w:val="28"/>
          <w:lang w:val="uk-UA"/>
        </w:rPr>
        <w:t>Це викликає</w:t>
      </w:r>
      <w:r w:rsidRPr="006870E6">
        <w:rPr>
          <w:sz w:val="28"/>
          <w:szCs w:val="28"/>
        </w:rPr>
        <w:t xml:space="preserve"> вегетативн</w:t>
      </w:r>
      <w:r w:rsidRPr="006870E6">
        <w:rPr>
          <w:sz w:val="28"/>
          <w:szCs w:val="28"/>
          <w:lang w:val="uk-UA"/>
        </w:rPr>
        <w:t>у</w:t>
      </w:r>
      <w:r w:rsidRPr="006870E6">
        <w:rPr>
          <w:sz w:val="28"/>
          <w:szCs w:val="28"/>
        </w:rPr>
        <w:t xml:space="preserve"> реакці</w:t>
      </w:r>
      <w:r w:rsidRPr="006870E6">
        <w:rPr>
          <w:sz w:val="28"/>
          <w:szCs w:val="28"/>
          <w:lang w:val="uk-UA"/>
        </w:rPr>
        <w:t>ю</w:t>
      </w:r>
      <w:r w:rsidRPr="006870E6">
        <w:rPr>
          <w:sz w:val="28"/>
          <w:szCs w:val="28"/>
        </w:rPr>
        <w:t xml:space="preserve"> у вигляді дефекації та урінації, а також змін</w:t>
      </w:r>
      <w:r w:rsidRPr="006870E6">
        <w:rPr>
          <w:sz w:val="28"/>
          <w:szCs w:val="28"/>
          <w:lang w:val="uk-UA"/>
        </w:rPr>
        <w:t>у</w:t>
      </w:r>
      <w:r w:rsidRPr="006870E6">
        <w:rPr>
          <w:sz w:val="28"/>
          <w:szCs w:val="28"/>
        </w:rPr>
        <w:t xml:space="preserve"> рівня рухов</w:t>
      </w:r>
      <w:r w:rsidRPr="006870E6">
        <w:rPr>
          <w:sz w:val="28"/>
          <w:szCs w:val="28"/>
          <w:lang w:val="uk-UA"/>
        </w:rPr>
        <w:t>ої</w:t>
      </w:r>
      <w:r w:rsidRPr="006870E6">
        <w:rPr>
          <w:sz w:val="28"/>
          <w:szCs w:val="28"/>
        </w:rPr>
        <w:t xml:space="preserve"> активності. </w:t>
      </w:r>
      <w:r w:rsidRPr="006870E6">
        <w:rPr>
          <w:rFonts w:eastAsia="Arial Unicode MS"/>
          <w:sz w:val="28"/>
          <w:szCs w:val="28"/>
        </w:rPr>
        <w:t>При дослідженні поведінки протоколювали кількість виходів в центр, пересічених квадратів, стійок, чисток (грумінгів), рухів і сидінь на місці, болюсів. При обробленні результатів розраховували такі сумарні показники:</w:t>
      </w:r>
    </w:p>
    <w:p w:rsidR="004A0681" w:rsidRPr="006870E6" w:rsidRDefault="004A0681" w:rsidP="00E10D6E">
      <w:pPr>
        <w:numPr>
          <w:ilvl w:val="0"/>
          <w:numId w:val="8"/>
        </w:numPr>
        <w:spacing w:line="360" w:lineRule="auto"/>
        <w:jc w:val="both"/>
        <w:rPr>
          <w:rFonts w:eastAsia="Arial Unicode MS"/>
          <w:sz w:val="28"/>
          <w:szCs w:val="28"/>
        </w:rPr>
      </w:pPr>
      <w:r w:rsidRPr="006870E6">
        <w:rPr>
          <w:rFonts w:eastAsia="Arial Unicode MS"/>
          <w:sz w:val="28"/>
          <w:szCs w:val="28"/>
          <w:lang w:val="uk-UA"/>
        </w:rPr>
        <w:t>р</w:t>
      </w:r>
      <w:r w:rsidRPr="006870E6">
        <w:rPr>
          <w:rFonts w:eastAsia="Arial Unicode MS"/>
          <w:sz w:val="28"/>
          <w:szCs w:val="28"/>
        </w:rPr>
        <w:t>ухова активність (РА) – сума кількостей виходів у центр і рухів на місці;</w:t>
      </w:r>
    </w:p>
    <w:p w:rsidR="004A0681" w:rsidRPr="006870E6" w:rsidRDefault="004A0681" w:rsidP="00E10D6E">
      <w:pPr>
        <w:numPr>
          <w:ilvl w:val="0"/>
          <w:numId w:val="8"/>
        </w:numPr>
        <w:spacing w:line="360" w:lineRule="auto"/>
        <w:jc w:val="both"/>
        <w:rPr>
          <w:rFonts w:eastAsia="Arial Unicode MS"/>
          <w:sz w:val="28"/>
          <w:szCs w:val="28"/>
        </w:rPr>
      </w:pPr>
      <w:r w:rsidRPr="006870E6">
        <w:rPr>
          <w:rFonts w:eastAsia="Arial Unicode MS"/>
          <w:sz w:val="28"/>
          <w:szCs w:val="28"/>
        </w:rPr>
        <w:lastRenderedPageBreak/>
        <w:t>ОДП – сума кількостей перетнутих квадратів, вертикальних стійок, зазирань у н</w:t>
      </w:r>
      <w:r w:rsidRPr="006870E6">
        <w:rPr>
          <w:rFonts w:eastAsia="Arial Unicode MS"/>
          <w:sz w:val="28"/>
          <w:szCs w:val="28"/>
          <w:lang w:val="uk-UA"/>
        </w:rPr>
        <w:t>і</w:t>
      </w:r>
      <w:r w:rsidRPr="006870E6">
        <w:rPr>
          <w:rFonts w:eastAsia="Arial Unicode MS"/>
          <w:sz w:val="28"/>
          <w:szCs w:val="28"/>
        </w:rPr>
        <w:t xml:space="preserve">рки; </w:t>
      </w:r>
    </w:p>
    <w:p w:rsidR="004A0681" w:rsidRPr="006870E6" w:rsidRDefault="004A0681" w:rsidP="00E10D6E">
      <w:pPr>
        <w:numPr>
          <w:ilvl w:val="0"/>
          <w:numId w:val="8"/>
        </w:numPr>
        <w:spacing w:line="360" w:lineRule="auto"/>
        <w:jc w:val="both"/>
        <w:rPr>
          <w:rFonts w:eastAsia="Arial Unicode MS"/>
          <w:sz w:val="28"/>
          <w:szCs w:val="28"/>
        </w:rPr>
      </w:pPr>
      <w:r w:rsidRPr="006870E6">
        <w:rPr>
          <w:rFonts w:eastAsia="Arial Unicode MS"/>
          <w:sz w:val="28"/>
          <w:szCs w:val="28"/>
          <w:lang w:val="uk-UA"/>
        </w:rPr>
        <w:t>з</w:t>
      </w:r>
      <w:r w:rsidRPr="006870E6">
        <w:rPr>
          <w:rFonts w:eastAsia="Arial Unicode MS"/>
          <w:sz w:val="28"/>
          <w:szCs w:val="28"/>
        </w:rPr>
        <w:t>міщена активність (ЗА) – сума кількостей грумінгів (чисток), чихань, сидінь на місці;</w:t>
      </w:r>
    </w:p>
    <w:p w:rsidR="004A0681" w:rsidRPr="006870E6" w:rsidRDefault="004A0681" w:rsidP="00E10D6E">
      <w:pPr>
        <w:numPr>
          <w:ilvl w:val="0"/>
          <w:numId w:val="8"/>
        </w:numPr>
        <w:spacing w:line="360" w:lineRule="auto"/>
        <w:jc w:val="both"/>
        <w:rPr>
          <w:rFonts w:eastAsia="Arial Unicode MS"/>
          <w:sz w:val="28"/>
          <w:szCs w:val="28"/>
        </w:rPr>
      </w:pPr>
      <w:r w:rsidRPr="006870E6">
        <w:rPr>
          <w:rFonts w:eastAsia="Arial Unicode MS"/>
          <w:sz w:val="28"/>
          <w:szCs w:val="28"/>
        </w:rPr>
        <w:t>ЕА – сума урінацій, дефекацій (болюсів), сидінь на місці, сума кількостей грумінгів.</w:t>
      </w:r>
    </w:p>
    <w:p w:rsidR="004A0681" w:rsidRPr="006870E6" w:rsidRDefault="004A0681" w:rsidP="004A0681">
      <w:pPr>
        <w:spacing w:line="360" w:lineRule="auto"/>
        <w:ind w:firstLine="708"/>
        <w:jc w:val="both"/>
        <w:rPr>
          <w:sz w:val="28"/>
          <w:szCs w:val="28"/>
        </w:rPr>
      </w:pPr>
      <w:r w:rsidRPr="006870E6">
        <w:rPr>
          <w:sz w:val="28"/>
          <w:szCs w:val="28"/>
        </w:rPr>
        <w:t>Нейрогенний  та  гепатотропний  ефект  вод</w:t>
      </w:r>
      <w:r w:rsidRPr="006870E6">
        <w:rPr>
          <w:sz w:val="28"/>
          <w:szCs w:val="28"/>
          <w:lang w:val="uk-UA"/>
        </w:rPr>
        <w:t>и озер</w:t>
      </w:r>
      <w:r w:rsidRPr="006870E6">
        <w:rPr>
          <w:sz w:val="28"/>
          <w:szCs w:val="28"/>
        </w:rPr>
        <w:t xml:space="preserve">  виявляли методом проведення «метаболічної проби» за схемою Сперанського з використанням тіопенталу натрію</w:t>
      </w:r>
      <w:r w:rsidRPr="006870E6">
        <w:rPr>
          <w:sz w:val="28"/>
          <w:szCs w:val="28"/>
          <w:lang w:val="uk-UA"/>
        </w:rPr>
        <w:t xml:space="preserve"> </w:t>
      </w:r>
      <w:r w:rsidRPr="006870E6">
        <w:rPr>
          <w:sz w:val="28"/>
          <w:szCs w:val="28"/>
        </w:rPr>
        <w:t>[</w:t>
      </w:r>
      <w:r w:rsidRPr="006870E6">
        <w:rPr>
          <w:sz w:val="28"/>
          <w:szCs w:val="28"/>
          <w:lang w:val="uk-UA"/>
        </w:rPr>
        <w:t>249-251</w:t>
      </w:r>
      <w:r w:rsidRPr="006870E6">
        <w:rPr>
          <w:sz w:val="28"/>
          <w:szCs w:val="28"/>
        </w:rPr>
        <w:t>]. Провод</w:t>
      </w:r>
      <w:r w:rsidRPr="006870E6">
        <w:rPr>
          <w:sz w:val="28"/>
          <w:szCs w:val="28"/>
          <w:lang w:val="uk-UA"/>
        </w:rPr>
        <w:t>или</w:t>
      </w:r>
      <w:r w:rsidRPr="006870E6">
        <w:rPr>
          <w:sz w:val="28"/>
          <w:szCs w:val="28"/>
        </w:rPr>
        <w:t xml:space="preserve"> вихідне (фонове) визначення часу засинання та тривалості медикаментозного сну при внутрішньочеревному введенні 3,75 % водного розчину тіопенталу натрію. Враховува</w:t>
      </w:r>
      <w:r w:rsidRPr="006870E6">
        <w:rPr>
          <w:sz w:val="28"/>
          <w:szCs w:val="28"/>
          <w:lang w:val="uk-UA"/>
        </w:rPr>
        <w:t>ли</w:t>
      </w:r>
      <w:r w:rsidRPr="006870E6">
        <w:rPr>
          <w:sz w:val="28"/>
          <w:szCs w:val="28"/>
        </w:rPr>
        <w:t xml:space="preserve"> час засинання тварин після  введення  тіопенталу натрію, що є  інтегральним тестом впливу вод на функціональний стан  ЦНС. Прискорений час засинання тварин, в порівнянні з попередньо знятим вихідним фоном цих же білих щурів, розглядається, як  прояв седативного впливу  </w:t>
      </w:r>
      <w:r w:rsidRPr="006870E6">
        <w:rPr>
          <w:sz w:val="28"/>
          <w:szCs w:val="28"/>
          <w:lang w:val="uk-UA"/>
        </w:rPr>
        <w:t>води</w:t>
      </w:r>
      <w:r w:rsidRPr="006870E6">
        <w:rPr>
          <w:sz w:val="28"/>
          <w:szCs w:val="28"/>
        </w:rPr>
        <w:t xml:space="preserve"> на ЦНС, а  збільшений період  засинання — як збуджуючий ефект </w:t>
      </w:r>
      <w:r w:rsidRPr="006870E6">
        <w:rPr>
          <w:sz w:val="28"/>
          <w:szCs w:val="28"/>
          <w:lang w:val="uk-UA"/>
        </w:rPr>
        <w:t>води</w:t>
      </w:r>
      <w:r w:rsidRPr="006870E6">
        <w:rPr>
          <w:sz w:val="28"/>
          <w:szCs w:val="28"/>
        </w:rPr>
        <w:t xml:space="preserve">. Тривалість медикаментозного сну  обумовлена роботою печінки,  антитоксичною здатністю гепатоцитів знижати концентрацію тіопенталу натрію у крові, від чого тварини прокидаються. </w:t>
      </w:r>
    </w:p>
    <w:p w:rsidR="004A0681" w:rsidRPr="006870E6" w:rsidRDefault="004A0681" w:rsidP="004A0681">
      <w:pPr>
        <w:spacing w:line="360" w:lineRule="auto"/>
        <w:ind w:firstLine="708"/>
        <w:jc w:val="both"/>
        <w:rPr>
          <w:sz w:val="28"/>
          <w:szCs w:val="28"/>
          <w:lang w:val="uk-UA"/>
        </w:rPr>
      </w:pPr>
      <w:r w:rsidRPr="006870E6">
        <w:rPr>
          <w:sz w:val="28"/>
          <w:szCs w:val="28"/>
        </w:rPr>
        <w:t>Тварин розподіля</w:t>
      </w:r>
      <w:r w:rsidRPr="006870E6">
        <w:rPr>
          <w:sz w:val="28"/>
          <w:szCs w:val="28"/>
          <w:lang w:val="uk-UA"/>
        </w:rPr>
        <w:t>ли</w:t>
      </w:r>
      <w:r w:rsidRPr="006870E6">
        <w:rPr>
          <w:sz w:val="28"/>
          <w:szCs w:val="28"/>
        </w:rPr>
        <w:t xml:space="preserve"> на групи, які вирівняні за вихідними значеннями трьох показників (вага тіла, час засинання та тривалість сну). </w:t>
      </w:r>
    </w:p>
    <w:p w:rsidR="004A0681" w:rsidRPr="006870E6" w:rsidRDefault="004A0681" w:rsidP="004A0681">
      <w:pPr>
        <w:spacing w:line="360" w:lineRule="auto"/>
        <w:ind w:firstLine="709"/>
        <w:jc w:val="both"/>
        <w:rPr>
          <w:sz w:val="28"/>
          <w:szCs w:val="28"/>
        </w:rPr>
      </w:pPr>
      <w:r w:rsidRPr="006870E6">
        <w:rPr>
          <w:sz w:val="28"/>
          <w:szCs w:val="28"/>
          <w:lang w:val="uk-UA"/>
        </w:rPr>
        <w:t xml:space="preserve">Функціональний стан нирок оцінювали за станом функції сечоутворення (швидкість клубочкової фільтрації, канальцева реабсорбція, добовий діурез), вивідної функції (за екскрецією креатиніну та сечовини), іонорегулюючої функції (за концентрацією та добовою екскрецією іонів натрію, калію, кальцію та хлорид-іонів), крім того, визначали кислотно-лужну реакцію добової сечі за показниками концентрації іонів водню </w:t>
      </w:r>
      <w:r w:rsidRPr="006870E6">
        <w:rPr>
          <w:sz w:val="28"/>
          <w:szCs w:val="28"/>
        </w:rPr>
        <w:t>[</w:t>
      </w:r>
      <w:r w:rsidRPr="006870E6">
        <w:rPr>
          <w:sz w:val="28"/>
          <w:szCs w:val="28"/>
          <w:lang w:val="uk-UA"/>
        </w:rPr>
        <w:t>252</w:t>
      </w:r>
      <w:r w:rsidRPr="006870E6">
        <w:rPr>
          <w:sz w:val="28"/>
          <w:szCs w:val="28"/>
        </w:rPr>
        <w:t>].</w:t>
      </w:r>
    </w:p>
    <w:p w:rsidR="004A0681" w:rsidRPr="006870E6" w:rsidRDefault="004A0681" w:rsidP="00AD48FC">
      <w:pPr>
        <w:spacing w:line="360" w:lineRule="auto"/>
        <w:ind w:firstLine="708"/>
        <w:jc w:val="both"/>
        <w:rPr>
          <w:bCs/>
          <w:spacing w:val="-5"/>
          <w:sz w:val="28"/>
          <w:szCs w:val="28"/>
          <w:lang w:val="uk-UA"/>
        </w:rPr>
      </w:pPr>
      <w:r w:rsidRPr="006870E6">
        <w:rPr>
          <w:iCs/>
          <w:spacing w:val="-5"/>
          <w:sz w:val="28"/>
          <w:szCs w:val="28"/>
        </w:rPr>
        <w:t xml:space="preserve">Концентрацію креатиніну в сечі та крові визначали </w:t>
      </w:r>
      <w:r w:rsidRPr="006870E6">
        <w:rPr>
          <w:iCs/>
          <w:spacing w:val="-6"/>
          <w:sz w:val="28"/>
          <w:szCs w:val="28"/>
        </w:rPr>
        <w:t xml:space="preserve">методом Поппера. </w:t>
      </w:r>
      <w:r w:rsidRPr="006870E6">
        <w:rPr>
          <w:spacing w:val="-6"/>
          <w:sz w:val="28"/>
          <w:szCs w:val="28"/>
        </w:rPr>
        <w:t>Для характеристики очищувальної здатності нирок користу</w:t>
      </w:r>
      <w:r w:rsidRPr="006870E6">
        <w:rPr>
          <w:spacing w:val="-6"/>
          <w:sz w:val="28"/>
          <w:szCs w:val="28"/>
          <w:lang w:val="uk-UA"/>
        </w:rPr>
        <w:t xml:space="preserve">валися  </w:t>
      </w:r>
      <w:r w:rsidRPr="006870E6">
        <w:rPr>
          <w:spacing w:val="6"/>
          <w:sz w:val="28"/>
          <w:szCs w:val="28"/>
        </w:rPr>
        <w:t>показником</w:t>
      </w:r>
      <w:r w:rsidRPr="006870E6">
        <w:rPr>
          <w:spacing w:val="6"/>
          <w:sz w:val="28"/>
          <w:szCs w:val="28"/>
          <w:lang w:val="uk-UA"/>
        </w:rPr>
        <w:t xml:space="preserve"> </w:t>
      </w:r>
      <w:r w:rsidRPr="006870E6">
        <w:rPr>
          <w:sz w:val="28"/>
          <w:szCs w:val="28"/>
        </w:rPr>
        <w:t>кліренс</w:t>
      </w:r>
      <w:r w:rsidRPr="006870E6">
        <w:rPr>
          <w:sz w:val="28"/>
          <w:szCs w:val="28"/>
          <w:lang w:val="uk-UA"/>
        </w:rPr>
        <w:t>а</w:t>
      </w:r>
      <w:r w:rsidRPr="006870E6">
        <w:rPr>
          <w:sz w:val="28"/>
          <w:szCs w:val="28"/>
        </w:rPr>
        <w:t xml:space="preserve">. </w:t>
      </w:r>
      <w:r w:rsidRPr="006870E6">
        <w:rPr>
          <w:spacing w:val="-2"/>
          <w:sz w:val="28"/>
          <w:szCs w:val="28"/>
          <w:lang w:val="uk-UA"/>
        </w:rPr>
        <w:lastRenderedPageBreak/>
        <w:t>К</w:t>
      </w:r>
      <w:r w:rsidRPr="006870E6">
        <w:rPr>
          <w:spacing w:val="-2"/>
          <w:sz w:val="28"/>
          <w:szCs w:val="28"/>
        </w:rPr>
        <w:t>реатинін</w:t>
      </w:r>
      <w:r w:rsidRPr="006870E6">
        <w:rPr>
          <w:spacing w:val="-2"/>
          <w:sz w:val="28"/>
          <w:szCs w:val="28"/>
          <w:lang w:val="uk-UA"/>
        </w:rPr>
        <w:t xml:space="preserve"> </w:t>
      </w:r>
      <w:r w:rsidRPr="006870E6">
        <w:rPr>
          <w:spacing w:val="-2"/>
          <w:sz w:val="28"/>
          <w:szCs w:val="28"/>
        </w:rPr>
        <w:t>визнач</w:t>
      </w:r>
      <w:r w:rsidRPr="006870E6">
        <w:rPr>
          <w:spacing w:val="-2"/>
          <w:sz w:val="28"/>
          <w:szCs w:val="28"/>
          <w:lang w:val="uk-UA"/>
        </w:rPr>
        <w:t>али</w:t>
      </w:r>
      <w:r w:rsidRPr="006870E6">
        <w:rPr>
          <w:spacing w:val="-2"/>
          <w:sz w:val="28"/>
          <w:szCs w:val="28"/>
        </w:rPr>
        <w:t xml:space="preserve"> реакці</w:t>
      </w:r>
      <w:r w:rsidRPr="006870E6">
        <w:rPr>
          <w:spacing w:val="-2"/>
          <w:sz w:val="28"/>
          <w:szCs w:val="28"/>
          <w:lang w:val="uk-UA"/>
        </w:rPr>
        <w:t>єю</w:t>
      </w:r>
      <w:r w:rsidRPr="006870E6">
        <w:rPr>
          <w:spacing w:val="-2"/>
          <w:sz w:val="28"/>
          <w:szCs w:val="28"/>
        </w:rPr>
        <w:t xml:space="preserve"> </w:t>
      </w:r>
      <w:r w:rsidRPr="006870E6">
        <w:rPr>
          <w:sz w:val="28"/>
          <w:szCs w:val="28"/>
        </w:rPr>
        <w:t>Яффе</w:t>
      </w:r>
      <w:r w:rsidRPr="006870E6">
        <w:rPr>
          <w:sz w:val="28"/>
          <w:szCs w:val="28"/>
          <w:lang w:val="uk-UA"/>
        </w:rPr>
        <w:t>.</w:t>
      </w:r>
      <w:r w:rsidR="00AD48FC" w:rsidRPr="006870E6">
        <w:rPr>
          <w:sz w:val="28"/>
          <w:szCs w:val="28"/>
          <w:lang w:val="uk-UA"/>
        </w:rPr>
        <w:t xml:space="preserve"> </w:t>
      </w:r>
      <w:r w:rsidRPr="006870E6">
        <w:rPr>
          <w:bCs/>
          <w:spacing w:val="-5"/>
          <w:sz w:val="28"/>
          <w:szCs w:val="28"/>
          <w:lang w:val="uk-UA"/>
        </w:rPr>
        <w:t>С</w:t>
      </w:r>
      <w:r w:rsidRPr="006870E6">
        <w:rPr>
          <w:bCs/>
          <w:spacing w:val="-5"/>
          <w:sz w:val="28"/>
          <w:szCs w:val="28"/>
        </w:rPr>
        <w:t>ечовин</w:t>
      </w:r>
      <w:r w:rsidRPr="006870E6">
        <w:rPr>
          <w:bCs/>
          <w:spacing w:val="-5"/>
          <w:sz w:val="28"/>
          <w:szCs w:val="28"/>
          <w:lang w:val="uk-UA"/>
        </w:rPr>
        <w:t>у</w:t>
      </w:r>
      <w:r w:rsidRPr="006870E6">
        <w:rPr>
          <w:bCs/>
          <w:spacing w:val="-5"/>
          <w:sz w:val="28"/>
          <w:szCs w:val="28"/>
        </w:rPr>
        <w:t xml:space="preserve"> в сечі </w:t>
      </w:r>
      <w:r w:rsidRPr="006870E6">
        <w:rPr>
          <w:bCs/>
          <w:spacing w:val="-5"/>
          <w:sz w:val="28"/>
          <w:szCs w:val="28"/>
          <w:lang w:val="uk-UA"/>
        </w:rPr>
        <w:t>в</w:t>
      </w:r>
      <w:r w:rsidRPr="006870E6">
        <w:rPr>
          <w:bCs/>
          <w:spacing w:val="-5"/>
          <w:sz w:val="28"/>
          <w:szCs w:val="28"/>
        </w:rPr>
        <w:t>изнач</w:t>
      </w:r>
      <w:r w:rsidRPr="006870E6">
        <w:rPr>
          <w:bCs/>
          <w:spacing w:val="-5"/>
          <w:sz w:val="28"/>
          <w:szCs w:val="28"/>
          <w:lang w:val="uk-UA"/>
        </w:rPr>
        <w:t xml:space="preserve">али </w:t>
      </w:r>
      <w:r w:rsidRPr="006870E6">
        <w:rPr>
          <w:bCs/>
          <w:spacing w:val="-5"/>
          <w:sz w:val="28"/>
          <w:szCs w:val="28"/>
        </w:rPr>
        <w:t xml:space="preserve">уреазним методом з реактивом Неслера. </w:t>
      </w:r>
    </w:p>
    <w:p w:rsidR="004A0681" w:rsidRPr="006870E6" w:rsidRDefault="004A0681" w:rsidP="004A0681">
      <w:pPr>
        <w:spacing w:line="360" w:lineRule="auto"/>
        <w:ind w:firstLine="708"/>
        <w:jc w:val="both"/>
        <w:rPr>
          <w:sz w:val="28"/>
          <w:szCs w:val="28"/>
        </w:rPr>
      </w:pPr>
      <w:r w:rsidRPr="006870E6">
        <w:rPr>
          <w:sz w:val="28"/>
          <w:szCs w:val="28"/>
          <w:lang w:val="uk-UA"/>
        </w:rPr>
        <w:t>Визначення вмісту електролітів (</w:t>
      </w:r>
      <w:r w:rsidRPr="006870E6">
        <w:rPr>
          <w:sz w:val="28"/>
          <w:szCs w:val="28"/>
        </w:rPr>
        <w:t>K</w:t>
      </w:r>
      <w:r w:rsidRPr="006870E6">
        <w:rPr>
          <w:sz w:val="28"/>
          <w:szCs w:val="28"/>
          <w:lang w:val="uk-UA"/>
        </w:rPr>
        <w:t xml:space="preserve">, </w:t>
      </w:r>
      <w:r w:rsidRPr="006870E6">
        <w:rPr>
          <w:sz w:val="28"/>
          <w:szCs w:val="28"/>
        </w:rPr>
        <w:t>Na</w:t>
      </w:r>
      <w:r w:rsidRPr="006870E6">
        <w:rPr>
          <w:sz w:val="28"/>
          <w:szCs w:val="28"/>
          <w:lang w:val="uk-UA"/>
        </w:rPr>
        <w:t xml:space="preserve"> та </w:t>
      </w:r>
      <w:r w:rsidRPr="006870E6">
        <w:rPr>
          <w:sz w:val="28"/>
          <w:szCs w:val="28"/>
        </w:rPr>
        <w:t>Cl</w:t>
      </w:r>
      <w:r w:rsidRPr="006870E6">
        <w:rPr>
          <w:sz w:val="28"/>
          <w:szCs w:val="28"/>
          <w:lang w:val="uk-UA"/>
        </w:rPr>
        <w:t>) у  пробах розведеної сечі проводили на аналізаторі електролітів АЕК-01 „Квер”.</w:t>
      </w:r>
      <w:r w:rsidRPr="006870E6">
        <w:rPr>
          <w:sz w:val="28"/>
          <w:szCs w:val="28"/>
        </w:rPr>
        <w:t xml:space="preserve"> Принцип роботи аналізатору </w:t>
      </w:r>
      <w:r w:rsidRPr="006870E6">
        <w:rPr>
          <w:sz w:val="28"/>
          <w:szCs w:val="28"/>
          <w:lang w:val="uk-UA"/>
        </w:rPr>
        <w:t>баз</w:t>
      </w:r>
      <w:r w:rsidRPr="006870E6">
        <w:rPr>
          <w:sz w:val="28"/>
          <w:szCs w:val="28"/>
        </w:rPr>
        <w:t>ується на калібруванні за двома „точками”</w:t>
      </w:r>
      <w:r w:rsidRPr="006870E6">
        <w:rPr>
          <w:sz w:val="28"/>
          <w:szCs w:val="28"/>
          <w:lang w:val="uk-UA"/>
        </w:rPr>
        <w:t>, якими є</w:t>
      </w:r>
      <w:r w:rsidRPr="006870E6">
        <w:rPr>
          <w:sz w:val="28"/>
          <w:szCs w:val="28"/>
        </w:rPr>
        <w:t xml:space="preserve"> два розчини (Калібратор 1 та Калібратор 2)</w:t>
      </w:r>
      <w:r w:rsidRPr="006870E6">
        <w:rPr>
          <w:sz w:val="28"/>
          <w:szCs w:val="28"/>
          <w:lang w:val="uk-UA"/>
        </w:rPr>
        <w:t xml:space="preserve"> із певними  </w:t>
      </w:r>
      <w:r w:rsidRPr="006870E6">
        <w:rPr>
          <w:sz w:val="28"/>
          <w:szCs w:val="28"/>
        </w:rPr>
        <w:t xml:space="preserve"> концентраці</w:t>
      </w:r>
      <w:r w:rsidRPr="006870E6">
        <w:rPr>
          <w:sz w:val="28"/>
          <w:szCs w:val="28"/>
          <w:lang w:val="uk-UA"/>
        </w:rPr>
        <w:t>ями</w:t>
      </w:r>
      <w:r w:rsidRPr="006870E6">
        <w:rPr>
          <w:sz w:val="28"/>
          <w:szCs w:val="28"/>
        </w:rPr>
        <w:t xml:space="preserve"> іонів K</w:t>
      </w:r>
      <w:r w:rsidRPr="006870E6">
        <w:rPr>
          <w:sz w:val="28"/>
          <w:szCs w:val="28"/>
          <w:vertAlign w:val="superscript"/>
        </w:rPr>
        <w:t>+</w:t>
      </w:r>
      <w:r w:rsidRPr="006870E6">
        <w:rPr>
          <w:sz w:val="28"/>
          <w:szCs w:val="28"/>
        </w:rPr>
        <w:t>, Na</w:t>
      </w:r>
      <w:r w:rsidRPr="006870E6">
        <w:rPr>
          <w:sz w:val="28"/>
          <w:szCs w:val="28"/>
          <w:vertAlign w:val="superscript"/>
        </w:rPr>
        <w:t>+</w:t>
      </w:r>
      <w:r w:rsidRPr="006870E6">
        <w:rPr>
          <w:sz w:val="28"/>
          <w:szCs w:val="28"/>
        </w:rPr>
        <w:t>, Ca</w:t>
      </w:r>
      <w:r w:rsidRPr="006870E6">
        <w:rPr>
          <w:sz w:val="28"/>
          <w:szCs w:val="28"/>
          <w:vertAlign w:val="superscript"/>
        </w:rPr>
        <w:t>++</w:t>
      </w:r>
      <w:r w:rsidRPr="006870E6">
        <w:rPr>
          <w:sz w:val="28"/>
          <w:szCs w:val="28"/>
        </w:rPr>
        <w:t>, H</w:t>
      </w:r>
      <w:r w:rsidRPr="006870E6">
        <w:rPr>
          <w:sz w:val="28"/>
          <w:szCs w:val="28"/>
          <w:vertAlign w:val="superscript"/>
        </w:rPr>
        <w:t>+</w:t>
      </w:r>
      <w:r w:rsidRPr="006870E6">
        <w:rPr>
          <w:sz w:val="28"/>
          <w:szCs w:val="28"/>
        </w:rPr>
        <w:t xml:space="preserve"> та Cl</w:t>
      </w:r>
      <w:r w:rsidRPr="006870E6">
        <w:rPr>
          <w:sz w:val="28"/>
          <w:szCs w:val="28"/>
          <w:vertAlign w:val="superscript"/>
        </w:rPr>
        <w:t>-</w:t>
      </w:r>
      <w:r w:rsidRPr="006870E6">
        <w:rPr>
          <w:sz w:val="28"/>
          <w:szCs w:val="28"/>
        </w:rPr>
        <w:t>.</w:t>
      </w:r>
    </w:p>
    <w:p w:rsidR="004A0681" w:rsidRPr="006870E6" w:rsidRDefault="004A0681" w:rsidP="004A0681">
      <w:pPr>
        <w:spacing w:line="360" w:lineRule="auto"/>
        <w:ind w:firstLine="708"/>
        <w:jc w:val="both"/>
        <w:rPr>
          <w:sz w:val="28"/>
          <w:szCs w:val="28"/>
          <w:lang w:val="uk-UA"/>
        </w:rPr>
      </w:pPr>
      <w:r w:rsidRPr="006870E6">
        <w:rPr>
          <w:sz w:val="28"/>
          <w:szCs w:val="28"/>
          <w:lang w:val="uk-UA"/>
        </w:rPr>
        <w:t>При проведенні фізіологічних досліджень використовувалися з</w:t>
      </w:r>
      <w:r w:rsidRPr="006870E6">
        <w:rPr>
          <w:spacing w:val="-1"/>
          <w:sz w:val="28"/>
          <w:szCs w:val="28"/>
          <w:lang w:val="uk-UA"/>
        </w:rPr>
        <w:t xml:space="preserve">асоби вимірювальної техніки: </w:t>
      </w:r>
      <w:r w:rsidRPr="006870E6">
        <w:rPr>
          <w:iCs/>
          <w:spacing w:val="-2"/>
          <w:sz w:val="28"/>
          <w:szCs w:val="28"/>
          <w:lang w:val="uk-UA"/>
        </w:rPr>
        <w:t>фотоколориметр КФК-2;</w:t>
      </w:r>
      <w:r w:rsidRPr="006870E6">
        <w:rPr>
          <w:sz w:val="28"/>
          <w:szCs w:val="28"/>
          <w:lang w:val="uk-UA"/>
        </w:rPr>
        <w:t xml:space="preserve"> рН-метр, рН-150 МИ; центрифуга ОПн-8; термостат ТС 1/20 СПУ; ваги для зважування тварин статичні, електронні ВЭУ-2-0,5/1; ваги лабораторні 2-го класу точності </w:t>
      </w:r>
      <w:r w:rsidRPr="006870E6">
        <w:rPr>
          <w:sz w:val="28"/>
          <w:szCs w:val="28"/>
          <w:lang w:val="en-US"/>
        </w:rPr>
        <w:t>WA</w:t>
      </w:r>
      <w:r w:rsidRPr="006870E6">
        <w:rPr>
          <w:sz w:val="28"/>
          <w:szCs w:val="28"/>
          <w:lang w:val="uk-UA"/>
        </w:rPr>
        <w:t>-21.</w:t>
      </w:r>
      <w:r w:rsidRPr="006870E6">
        <w:rPr>
          <w:iCs/>
          <w:sz w:val="28"/>
          <w:szCs w:val="28"/>
          <w:lang w:val="uk-UA"/>
        </w:rPr>
        <w:t xml:space="preserve"> </w:t>
      </w:r>
    </w:p>
    <w:p w:rsidR="004A0681" w:rsidRPr="006870E6" w:rsidRDefault="004A0681" w:rsidP="004A0681">
      <w:pPr>
        <w:spacing w:line="360" w:lineRule="auto"/>
        <w:ind w:firstLine="708"/>
        <w:jc w:val="both"/>
        <w:rPr>
          <w:sz w:val="28"/>
          <w:szCs w:val="28"/>
          <w:lang w:val="uk-UA"/>
        </w:rPr>
      </w:pPr>
      <w:r w:rsidRPr="006870E6">
        <w:rPr>
          <w:sz w:val="28"/>
          <w:szCs w:val="28"/>
          <w:lang w:val="uk-UA"/>
        </w:rPr>
        <w:t>Методики фізіологічних, імунологічних, біохімічних та морфологічних досліджень викладено у відповідному документі [252].</w:t>
      </w:r>
    </w:p>
    <w:p w:rsidR="004A0681" w:rsidRPr="006870E6" w:rsidRDefault="004A0681" w:rsidP="004A0681">
      <w:pPr>
        <w:spacing w:line="360" w:lineRule="auto"/>
        <w:jc w:val="both"/>
        <w:rPr>
          <w:sz w:val="28"/>
          <w:szCs w:val="28"/>
          <w:lang w:val="uk-UA"/>
        </w:rPr>
      </w:pPr>
      <w:r w:rsidRPr="006870E6">
        <w:rPr>
          <w:sz w:val="28"/>
          <w:szCs w:val="28"/>
          <w:lang w:val="uk-UA"/>
        </w:rPr>
        <w:t xml:space="preserve">         Отриманий матеріал обробляли статистичними методами непрямих різниць. Вірогідними змінами вважались ті, що знаходились за таблицями Стьюдента у межі вірогідності &lt; 0,05 [253]. </w:t>
      </w:r>
    </w:p>
    <w:p w:rsidR="004A0681" w:rsidRPr="006870E6" w:rsidRDefault="004A0681" w:rsidP="004A0681">
      <w:pPr>
        <w:spacing w:line="360" w:lineRule="auto"/>
        <w:ind w:left="708"/>
        <w:jc w:val="both"/>
        <w:rPr>
          <w:sz w:val="28"/>
          <w:szCs w:val="28"/>
          <w:lang w:val="uk-UA"/>
        </w:rPr>
      </w:pPr>
    </w:p>
    <w:p w:rsidR="004A0681" w:rsidRPr="006870E6" w:rsidRDefault="004A0681" w:rsidP="004A0681">
      <w:pPr>
        <w:spacing w:line="360" w:lineRule="auto"/>
        <w:ind w:left="708"/>
        <w:jc w:val="both"/>
        <w:rPr>
          <w:bCs/>
          <w:sz w:val="28"/>
          <w:szCs w:val="28"/>
          <w:lang w:val="uk-UA"/>
        </w:rPr>
      </w:pPr>
      <w:r w:rsidRPr="006870E6">
        <w:rPr>
          <w:bCs/>
          <w:sz w:val="28"/>
          <w:szCs w:val="28"/>
          <w:lang w:val="uk-UA"/>
        </w:rPr>
        <w:t xml:space="preserve">2.1.5  </w:t>
      </w:r>
      <w:r w:rsidRPr="006870E6">
        <w:rPr>
          <w:sz w:val="28"/>
          <w:szCs w:val="28"/>
          <w:lang w:val="uk-UA"/>
        </w:rPr>
        <w:t>Методи визначення токсичності та мутагенної активності води поверхневих джерел водопостачання</w:t>
      </w:r>
    </w:p>
    <w:p w:rsidR="004A0681" w:rsidRPr="006870E6" w:rsidRDefault="004A0681" w:rsidP="004A0681">
      <w:pPr>
        <w:spacing w:line="360" w:lineRule="auto"/>
        <w:ind w:firstLine="720"/>
        <w:jc w:val="both"/>
        <w:rPr>
          <w:sz w:val="28"/>
          <w:lang w:val="uk-UA" w:eastAsia="uk-UA"/>
        </w:rPr>
      </w:pPr>
    </w:p>
    <w:p w:rsidR="004A0681" w:rsidRPr="006870E6" w:rsidRDefault="004A0681" w:rsidP="004A0681">
      <w:pPr>
        <w:spacing w:line="360" w:lineRule="auto"/>
        <w:ind w:firstLine="720"/>
        <w:jc w:val="both"/>
        <w:rPr>
          <w:sz w:val="28"/>
          <w:szCs w:val="28"/>
          <w:lang w:val="uk-UA" w:eastAsia="uk-UA"/>
        </w:rPr>
      </w:pPr>
      <w:r w:rsidRPr="006870E6">
        <w:rPr>
          <w:sz w:val="28"/>
          <w:lang w:val="uk-UA" w:eastAsia="uk-UA"/>
        </w:rPr>
        <w:t xml:space="preserve">Мутантний штам </w:t>
      </w:r>
      <w:r w:rsidRPr="006870E6">
        <w:rPr>
          <w:i/>
          <w:sz w:val="28"/>
          <w:lang w:val="uk-UA" w:eastAsia="uk-UA"/>
        </w:rPr>
        <w:t xml:space="preserve">S. typhimurium </w:t>
      </w:r>
      <w:r w:rsidRPr="006870E6">
        <w:rPr>
          <w:sz w:val="28"/>
          <w:lang w:val="uk-UA" w:eastAsia="uk-UA"/>
        </w:rPr>
        <w:t>TA</w:t>
      </w:r>
      <w:r w:rsidRPr="006870E6">
        <w:rPr>
          <w:i/>
          <w:sz w:val="28"/>
          <w:lang w:val="uk-UA" w:eastAsia="uk-UA"/>
        </w:rPr>
        <w:t xml:space="preserve"> </w:t>
      </w:r>
      <w:r w:rsidRPr="006870E6">
        <w:rPr>
          <w:sz w:val="28"/>
          <w:lang w:val="uk-UA" w:eastAsia="uk-UA"/>
        </w:rPr>
        <w:t xml:space="preserve">100 дефектний за системою синтезу гістидину та біотину, і, внаслідок цього, неспроможний до самостійного розмноження поза лабораторних умов. Мутація </w:t>
      </w:r>
      <w:r w:rsidRPr="006870E6">
        <w:rPr>
          <w:i/>
          <w:sz w:val="28"/>
          <w:lang w:val="uk-UA" w:eastAsia="uk-UA"/>
        </w:rPr>
        <w:t xml:space="preserve">gal bio urv B </w:t>
      </w:r>
      <w:r w:rsidRPr="006870E6">
        <w:rPr>
          <w:sz w:val="28"/>
          <w:lang w:val="uk-UA" w:eastAsia="uk-UA"/>
        </w:rPr>
        <w:t>викликає додаткові порушення систем відновлення пошкодженої дезоксирибонуклеїнової кислоти (ДНК) за рахунок синтезу ендонуклеази 1, підвищення проникливості клітинної стінки бактерій і порушення в синтезі біотину (</w:t>
      </w:r>
      <w:r w:rsidRPr="006870E6">
        <w:rPr>
          <w:i/>
          <w:sz w:val="28"/>
          <w:lang w:val="uk-UA" w:eastAsia="uk-UA"/>
        </w:rPr>
        <w:t>bio</w:t>
      </w:r>
      <w:r w:rsidRPr="006870E6">
        <w:rPr>
          <w:sz w:val="28"/>
          <w:lang w:val="uk-UA" w:eastAsia="uk-UA"/>
        </w:rPr>
        <w:t xml:space="preserve">). Наявність плазміди </w:t>
      </w:r>
      <w:r w:rsidRPr="006870E6">
        <w:rPr>
          <w:i/>
          <w:sz w:val="28"/>
          <w:lang w:val="uk-UA" w:eastAsia="uk-UA"/>
        </w:rPr>
        <w:t xml:space="preserve">рКМ </w:t>
      </w:r>
      <w:r w:rsidRPr="006870E6">
        <w:rPr>
          <w:sz w:val="28"/>
          <w:lang w:val="uk-UA" w:eastAsia="uk-UA"/>
        </w:rPr>
        <w:t xml:space="preserve">101 забезпечує стійкість до ампіциліну і підвищує частоту спонтанного та індукованого мутагенезу. Використання вказаного штаму дозволяє реєструвати токсичну дію і виявляти мутації, що виникають за типом заміни пар основ, обумовлені плазмідою </w:t>
      </w:r>
      <w:r w:rsidRPr="006870E6">
        <w:rPr>
          <w:i/>
          <w:sz w:val="28"/>
          <w:lang w:val="uk-UA" w:eastAsia="uk-UA"/>
        </w:rPr>
        <w:lastRenderedPageBreak/>
        <w:t xml:space="preserve">his D </w:t>
      </w:r>
      <w:r w:rsidRPr="006870E6">
        <w:rPr>
          <w:sz w:val="28"/>
          <w:lang w:val="uk-UA" w:eastAsia="uk-UA"/>
        </w:rPr>
        <w:t xml:space="preserve">33052 [254, 255]. </w:t>
      </w:r>
      <w:r w:rsidRPr="006870E6">
        <w:rPr>
          <w:i/>
          <w:iCs/>
          <w:sz w:val="28"/>
          <w:szCs w:val="28"/>
          <w:lang w:val="uk-UA" w:eastAsia="uk-UA"/>
        </w:rPr>
        <w:t>Salmonella typhimurium</w:t>
      </w:r>
      <w:r w:rsidRPr="006870E6">
        <w:rPr>
          <w:sz w:val="28"/>
          <w:szCs w:val="28"/>
          <w:lang w:val="uk-UA" w:eastAsia="uk-UA"/>
        </w:rPr>
        <w:t xml:space="preserve"> TA 98  дозволяє реєструвати індуковані мутації типу сзуву рамки зчитування, що забезпечує мутація his G 46.</w:t>
      </w:r>
    </w:p>
    <w:p w:rsidR="004A0681" w:rsidRPr="006870E6" w:rsidRDefault="004A0681" w:rsidP="004A0681">
      <w:pPr>
        <w:spacing w:line="360" w:lineRule="auto"/>
        <w:jc w:val="both"/>
        <w:rPr>
          <w:sz w:val="28"/>
          <w:lang w:val="uk-UA" w:eastAsia="uk-UA"/>
        </w:rPr>
      </w:pPr>
      <w:r w:rsidRPr="006870E6">
        <w:rPr>
          <w:b/>
          <w:sz w:val="28"/>
          <w:lang w:val="uk-UA" w:eastAsia="uk-UA"/>
        </w:rPr>
        <w:tab/>
      </w:r>
      <w:r w:rsidRPr="006870E6">
        <w:rPr>
          <w:sz w:val="28"/>
          <w:lang w:val="uk-UA" w:eastAsia="uk-UA"/>
        </w:rPr>
        <w:t xml:space="preserve">Для біотестування на токсичність і мутагенність за допомогою </w:t>
      </w:r>
      <w:r w:rsidRPr="006870E6">
        <w:rPr>
          <w:i/>
          <w:sz w:val="28"/>
          <w:lang w:val="uk-UA" w:eastAsia="uk-UA"/>
        </w:rPr>
        <w:t xml:space="preserve">S. typhimurium </w:t>
      </w:r>
      <w:r w:rsidRPr="006870E6">
        <w:rPr>
          <w:sz w:val="28"/>
          <w:lang w:val="uk-UA" w:eastAsia="uk-UA"/>
        </w:rPr>
        <w:t>TA</w:t>
      </w:r>
      <w:r w:rsidRPr="006870E6">
        <w:rPr>
          <w:i/>
          <w:sz w:val="28"/>
          <w:lang w:val="uk-UA" w:eastAsia="uk-UA"/>
        </w:rPr>
        <w:t xml:space="preserve"> </w:t>
      </w:r>
      <w:r w:rsidRPr="006870E6">
        <w:rPr>
          <w:sz w:val="28"/>
          <w:lang w:val="uk-UA" w:eastAsia="uk-UA"/>
        </w:rPr>
        <w:t>100 та ТА 98 використовували уніфіковану методику. Суть її полягає у попередньому короткочасному (4 - 6 годин) культивуванні клітин тест-об'єкту на рідких середовищах із введенням речовин, що досліджуються, (дослід) і без них (контроль) з подальшим висівом на щільні повноцінні (МПА) і селективні (САС) середовища. На МПА колонії формують всі життєздатні клітини сальмонели; на селективному середовищі САС колонії утворюють лише ті клітини бактерій, які відновили в результаті генної мутації здатність синтезувати гістидин [256].</w:t>
      </w:r>
    </w:p>
    <w:p w:rsidR="004A0681" w:rsidRPr="006870E6" w:rsidRDefault="004A0681" w:rsidP="004A0681">
      <w:pPr>
        <w:spacing w:line="360" w:lineRule="auto"/>
        <w:jc w:val="both"/>
        <w:rPr>
          <w:sz w:val="28"/>
          <w:lang w:val="uk-UA" w:eastAsia="uk-UA"/>
        </w:rPr>
      </w:pPr>
      <w:r w:rsidRPr="006870E6">
        <w:rPr>
          <w:b/>
          <w:sz w:val="28"/>
          <w:lang w:val="uk-UA" w:eastAsia="uk-UA"/>
        </w:rPr>
        <w:tab/>
      </w:r>
      <w:r w:rsidRPr="006870E6">
        <w:rPr>
          <w:sz w:val="28"/>
          <w:lang w:val="uk-UA" w:eastAsia="uk-UA"/>
        </w:rPr>
        <w:t>Показником токсичної дії</w:t>
      </w:r>
      <w:r w:rsidRPr="006870E6">
        <w:rPr>
          <w:b/>
          <w:i/>
          <w:sz w:val="28"/>
          <w:lang w:val="uk-UA" w:eastAsia="uk-UA"/>
        </w:rPr>
        <w:t xml:space="preserve"> </w:t>
      </w:r>
      <w:r w:rsidRPr="006870E6">
        <w:rPr>
          <w:sz w:val="28"/>
          <w:lang w:val="uk-UA" w:eastAsia="uk-UA"/>
        </w:rPr>
        <w:t>була кількість клітин, що вижили в досліді  у порівнянні з контролем (%).</w:t>
      </w:r>
    </w:p>
    <w:p w:rsidR="004A0681" w:rsidRPr="006870E6" w:rsidRDefault="004A0681" w:rsidP="004A0681">
      <w:pPr>
        <w:spacing w:line="360" w:lineRule="auto"/>
        <w:jc w:val="both"/>
        <w:rPr>
          <w:sz w:val="28"/>
          <w:lang w:val="uk-UA" w:eastAsia="uk-UA"/>
        </w:rPr>
      </w:pPr>
      <w:r w:rsidRPr="006870E6">
        <w:rPr>
          <w:b/>
          <w:sz w:val="28"/>
          <w:lang w:val="uk-UA" w:eastAsia="uk-UA"/>
        </w:rPr>
        <w:tab/>
      </w:r>
      <w:r w:rsidRPr="006870E6">
        <w:rPr>
          <w:sz w:val="28"/>
          <w:lang w:val="uk-UA" w:eastAsia="uk-UA"/>
        </w:rPr>
        <w:t>Критерієм токсичної дії</w:t>
      </w:r>
      <w:r w:rsidRPr="006870E6">
        <w:rPr>
          <w:b/>
          <w:i/>
          <w:sz w:val="28"/>
          <w:lang w:val="uk-UA" w:eastAsia="uk-UA"/>
        </w:rPr>
        <w:t xml:space="preserve"> </w:t>
      </w:r>
      <w:r w:rsidRPr="006870E6">
        <w:rPr>
          <w:sz w:val="28"/>
          <w:lang w:val="uk-UA" w:eastAsia="uk-UA"/>
        </w:rPr>
        <w:t xml:space="preserve">при оцінці в бактеріальній тест-системі </w:t>
      </w:r>
      <w:r w:rsidRPr="006870E6">
        <w:rPr>
          <w:i/>
          <w:sz w:val="28"/>
          <w:lang w:val="uk-UA" w:eastAsia="uk-UA"/>
        </w:rPr>
        <w:t xml:space="preserve">S. typhimurium </w:t>
      </w:r>
      <w:r w:rsidRPr="006870E6">
        <w:rPr>
          <w:sz w:val="28"/>
          <w:lang w:val="uk-UA" w:eastAsia="uk-UA"/>
        </w:rPr>
        <w:t>ТА</w:t>
      </w:r>
      <w:r w:rsidRPr="006870E6">
        <w:rPr>
          <w:i/>
          <w:sz w:val="28"/>
          <w:lang w:val="uk-UA" w:eastAsia="uk-UA"/>
        </w:rPr>
        <w:t xml:space="preserve"> </w:t>
      </w:r>
      <w:r w:rsidRPr="006870E6">
        <w:rPr>
          <w:sz w:val="28"/>
          <w:lang w:val="uk-UA" w:eastAsia="uk-UA"/>
        </w:rPr>
        <w:t>100 було статистично достовірне зменшення кількості життєздатних клітин. Класифікацію токсичної дії проводили за шкалою:</w:t>
      </w:r>
    </w:p>
    <w:p w:rsidR="004A0681" w:rsidRPr="006870E6" w:rsidRDefault="004A0681" w:rsidP="004A0681">
      <w:pPr>
        <w:spacing w:line="360" w:lineRule="auto"/>
        <w:jc w:val="both"/>
        <w:rPr>
          <w:sz w:val="28"/>
          <w:lang w:val="uk-UA" w:eastAsia="uk-UA"/>
        </w:rPr>
      </w:pPr>
      <w:r w:rsidRPr="006870E6">
        <w:rPr>
          <w:sz w:val="28"/>
          <w:lang w:val="uk-UA" w:eastAsia="uk-UA"/>
        </w:rPr>
        <w:tab/>
        <w:t xml:space="preserve">- на 50  і </w:t>
      </w:r>
      <w:r w:rsidRPr="006870E6">
        <w:rPr>
          <w:sz w:val="28"/>
          <w:lang w:eastAsia="uk-UA"/>
        </w:rPr>
        <w:t>&gt; %</w:t>
      </w:r>
      <w:r w:rsidRPr="006870E6">
        <w:rPr>
          <w:sz w:val="28"/>
          <w:lang w:val="uk-UA" w:eastAsia="uk-UA"/>
        </w:rPr>
        <w:t xml:space="preserve"> - потужна токсична дія; </w:t>
      </w:r>
    </w:p>
    <w:p w:rsidR="004A0681" w:rsidRPr="006870E6" w:rsidRDefault="004A0681" w:rsidP="004A0681">
      <w:pPr>
        <w:spacing w:line="360" w:lineRule="auto"/>
        <w:jc w:val="both"/>
        <w:rPr>
          <w:sz w:val="28"/>
          <w:lang w:val="uk-UA" w:eastAsia="uk-UA"/>
        </w:rPr>
      </w:pPr>
      <w:r w:rsidRPr="006870E6">
        <w:rPr>
          <w:sz w:val="28"/>
          <w:lang w:val="uk-UA" w:eastAsia="uk-UA"/>
        </w:rPr>
        <w:tab/>
        <w:t xml:space="preserve">- на 35 - 50  % - помірна токсична дія; </w:t>
      </w:r>
    </w:p>
    <w:p w:rsidR="004A0681" w:rsidRPr="006870E6" w:rsidRDefault="004A0681" w:rsidP="004A0681">
      <w:pPr>
        <w:spacing w:line="360" w:lineRule="auto"/>
        <w:jc w:val="both"/>
        <w:rPr>
          <w:sz w:val="28"/>
          <w:lang w:val="uk-UA" w:eastAsia="uk-UA"/>
        </w:rPr>
      </w:pPr>
      <w:r w:rsidRPr="006870E6">
        <w:rPr>
          <w:sz w:val="28"/>
          <w:lang w:val="uk-UA" w:eastAsia="uk-UA"/>
        </w:rPr>
        <w:tab/>
        <w:t xml:space="preserve">- на 15 - 35  % - слабка токсична дія;  </w:t>
      </w:r>
    </w:p>
    <w:p w:rsidR="004A0681" w:rsidRPr="006870E6" w:rsidRDefault="004A0681" w:rsidP="004A0681">
      <w:pPr>
        <w:spacing w:line="360" w:lineRule="auto"/>
        <w:jc w:val="both"/>
        <w:rPr>
          <w:sz w:val="28"/>
          <w:lang w:val="uk-UA" w:eastAsia="uk-UA"/>
        </w:rPr>
      </w:pPr>
      <w:r w:rsidRPr="006870E6">
        <w:rPr>
          <w:sz w:val="28"/>
          <w:lang w:val="uk-UA" w:eastAsia="uk-UA"/>
        </w:rPr>
        <w:tab/>
        <w:t xml:space="preserve">- на 15 і </w:t>
      </w:r>
      <w:r w:rsidRPr="006870E6">
        <w:rPr>
          <w:sz w:val="28"/>
          <w:lang w:eastAsia="uk-UA"/>
        </w:rPr>
        <w:t>&lt;</w:t>
      </w:r>
      <w:r w:rsidRPr="006870E6">
        <w:rPr>
          <w:sz w:val="28"/>
          <w:lang w:val="uk-UA" w:eastAsia="uk-UA"/>
        </w:rPr>
        <w:t xml:space="preserve"> % - відсутність токсичної дії.</w:t>
      </w:r>
    </w:p>
    <w:p w:rsidR="004A0681" w:rsidRPr="006870E6" w:rsidRDefault="004A0681" w:rsidP="004A0681">
      <w:pPr>
        <w:spacing w:line="360" w:lineRule="auto"/>
        <w:jc w:val="both"/>
        <w:rPr>
          <w:sz w:val="28"/>
          <w:lang w:val="uk-UA" w:eastAsia="uk-UA"/>
        </w:rPr>
      </w:pPr>
      <w:r w:rsidRPr="006870E6">
        <w:rPr>
          <w:b/>
          <w:sz w:val="28"/>
        </w:rPr>
        <w:tab/>
      </w:r>
      <w:r w:rsidRPr="006870E6">
        <w:rPr>
          <w:sz w:val="28"/>
          <w:lang w:val="uk-UA" w:eastAsia="uk-UA"/>
        </w:rPr>
        <w:t>Показник мутагенної дії</w:t>
      </w:r>
      <w:r w:rsidRPr="006870E6">
        <w:rPr>
          <w:b/>
          <w:i/>
          <w:sz w:val="28"/>
          <w:lang w:val="uk-UA" w:eastAsia="uk-UA"/>
        </w:rPr>
        <w:t xml:space="preserve"> </w:t>
      </w:r>
      <w:r w:rsidRPr="006870E6">
        <w:rPr>
          <w:sz w:val="28"/>
          <w:lang w:val="uk-UA" w:eastAsia="uk-UA"/>
        </w:rPr>
        <w:t>розраховували за формулою:</w:t>
      </w:r>
    </w:p>
    <w:p w:rsidR="004A0681" w:rsidRPr="006870E6" w:rsidRDefault="004A0681" w:rsidP="004A0681">
      <w:pPr>
        <w:spacing w:line="360" w:lineRule="auto"/>
        <w:jc w:val="center"/>
        <w:rPr>
          <w:sz w:val="28"/>
          <w:lang w:val="uk-UA" w:eastAsia="uk-UA"/>
        </w:rPr>
      </w:pPr>
      <w:r w:rsidRPr="006870E6">
        <w:rPr>
          <w:sz w:val="28"/>
          <w:lang w:val="uk-UA" w:eastAsia="uk-UA"/>
        </w:rPr>
        <w:t>N = Тсас/Тмпа;</w:t>
      </w:r>
    </w:p>
    <w:p w:rsidR="004A0681" w:rsidRPr="006870E6" w:rsidRDefault="004A0681" w:rsidP="004A0681">
      <w:pPr>
        <w:spacing w:line="360" w:lineRule="auto"/>
        <w:jc w:val="both"/>
        <w:rPr>
          <w:sz w:val="28"/>
          <w:lang w:val="uk-UA" w:eastAsia="uk-UA"/>
        </w:rPr>
      </w:pPr>
      <w:r w:rsidRPr="006870E6">
        <w:rPr>
          <w:sz w:val="28"/>
          <w:lang w:val="uk-UA" w:eastAsia="uk-UA"/>
        </w:rPr>
        <w:t>де N - концентрація мутацій; Тсас - кількість бактерій-ревертантів, що виросли на середовищі САС; Тмпа - кількість клітин, що виросли на повноцінному середовищі МПА.</w:t>
      </w:r>
    </w:p>
    <w:p w:rsidR="004A0681" w:rsidRPr="006870E6" w:rsidRDefault="004A0681" w:rsidP="004A0681">
      <w:pPr>
        <w:spacing w:line="360" w:lineRule="auto"/>
        <w:ind w:firstLine="708"/>
        <w:jc w:val="both"/>
        <w:rPr>
          <w:sz w:val="28"/>
          <w:lang w:val="uk-UA" w:eastAsia="uk-UA"/>
        </w:rPr>
      </w:pPr>
      <w:r w:rsidRPr="006870E6">
        <w:rPr>
          <w:sz w:val="28"/>
          <w:lang w:val="uk-UA" w:eastAsia="uk-UA"/>
        </w:rPr>
        <w:t>Показники мутагенної дії групували  за наступної шкалою:</w:t>
      </w:r>
    </w:p>
    <w:p w:rsidR="004A0681" w:rsidRPr="006870E6" w:rsidRDefault="004A0681" w:rsidP="00E10D6E">
      <w:pPr>
        <w:pStyle w:val="ab"/>
        <w:widowControl/>
        <w:numPr>
          <w:ilvl w:val="0"/>
          <w:numId w:val="9"/>
        </w:numPr>
        <w:spacing w:line="360" w:lineRule="auto"/>
        <w:jc w:val="both"/>
        <w:rPr>
          <w:color w:val="auto"/>
          <w:szCs w:val="28"/>
        </w:rPr>
      </w:pPr>
      <w:r w:rsidRPr="006870E6">
        <w:rPr>
          <w:color w:val="auto"/>
          <w:szCs w:val="28"/>
        </w:rPr>
        <w:t xml:space="preserve">слабка мутагенна дія - перевищення рівня спонтанного мутагенезу  менше ніж у 2 рази; </w:t>
      </w:r>
    </w:p>
    <w:p w:rsidR="004A0681" w:rsidRPr="006870E6" w:rsidRDefault="004A0681" w:rsidP="00E10D6E">
      <w:pPr>
        <w:pStyle w:val="ab"/>
        <w:widowControl/>
        <w:numPr>
          <w:ilvl w:val="0"/>
          <w:numId w:val="9"/>
        </w:numPr>
        <w:spacing w:line="360" w:lineRule="auto"/>
        <w:jc w:val="both"/>
        <w:rPr>
          <w:color w:val="auto"/>
          <w:szCs w:val="28"/>
        </w:rPr>
      </w:pPr>
      <w:r w:rsidRPr="006870E6">
        <w:rPr>
          <w:color w:val="auto"/>
          <w:szCs w:val="28"/>
        </w:rPr>
        <w:t xml:space="preserve">помірна мутагенна дія - перевищення рівня спонтанного мутагенезу від 2 до 5 разів; </w:t>
      </w:r>
    </w:p>
    <w:p w:rsidR="004A0681" w:rsidRPr="006870E6" w:rsidRDefault="004A0681" w:rsidP="00E10D6E">
      <w:pPr>
        <w:pStyle w:val="ab"/>
        <w:widowControl/>
        <w:numPr>
          <w:ilvl w:val="0"/>
          <w:numId w:val="9"/>
        </w:numPr>
        <w:spacing w:line="360" w:lineRule="auto"/>
        <w:jc w:val="both"/>
        <w:rPr>
          <w:color w:val="auto"/>
          <w:szCs w:val="28"/>
        </w:rPr>
      </w:pPr>
      <w:r w:rsidRPr="006870E6">
        <w:rPr>
          <w:color w:val="auto"/>
          <w:szCs w:val="28"/>
        </w:rPr>
        <w:lastRenderedPageBreak/>
        <w:t xml:space="preserve">потужна мутагенна дія - перевищення рівня спонтанного мутагенезу  від 5 до 10  разів та більше.  </w:t>
      </w:r>
    </w:p>
    <w:p w:rsidR="004A0681" w:rsidRPr="006870E6" w:rsidRDefault="004A0681" w:rsidP="006870E6">
      <w:pPr>
        <w:spacing w:line="360" w:lineRule="auto"/>
        <w:jc w:val="both"/>
        <w:rPr>
          <w:sz w:val="28"/>
          <w:lang w:val="uk-UA" w:eastAsia="uk-UA"/>
        </w:rPr>
      </w:pPr>
      <w:r w:rsidRPr="006870E6">
        <w:rPr>
          <w:sz w:val="28"/>
          <w:szCs w:val="28"/>
          <w:lang w:eastAsia="uk-UA"/>
        </w:rPr>
        <w:tab/>
      </w:r>
      <w:r w:rsidRPr="006870E6">
        <w:rPr>
          <w:sz w:val="28"/>
          <w:lang w:eastAsia="uk-UA"/>
        </w:rPr>
        <w:t xml:space="preserve">Контролем </w:t>
      </w:r>
      <w:r w:rsidRPr="006870E6">
        <w:rPr>
          <w:sz w:val="28"/>
          <w:lang w:val="uk-UA" w:eastAsia="uk-UA"/>
        </w:rPr>
        <w:t>слугувало стерильна дистильована вода.</w:t>
      </w:r>
      <w:r w:rsidR="006870E6" w:rsidRPr="006870E6">
        <w:rPr>
          <w:sz w:val="28"/>
          <w:lang w:val="uk-UA" w:eastAsia="uk-UA"/>
        </w:rPr>
        <w:t xml:space="preserve"> </w:t>
      </w:r>
      <w:r w:rsidRPr="006870E6">
        <w:rPr>
          <w:sz w:val="28"/>
          <w:lang w:val="uk-UA" w:eastAsia="uk-UA"/>
        </w:rPr>
        <w:t>Дослідження проводили у п</w:t>
      </w:r>
      <w:r w:rsidRPr="006870E6">
        <w:rPr>
          <w:sz w:val="28"/>
          <w:lang w:eastAsia="uk-UA"/>
        </w:rPr>
        <w:t>’</w:t>
      </w:r>
      <w:r w:rsidRPr="006870E6">
        <w:rPr>
          <w:sz w:val="28"/>
          <w:lang w:val="uk-UA" w:eastAsia="uk-UA"/>
        </w:rPr>
        <w:t>яти повторностях.</w:t>
      </w:r>
    </w:p>
    <w:p w:rsidR="004A0681" w:rsidRPr="006870E6" w:rsidRDefault="004A0681" w:rsidP="004A0681">
      <w:pPr>
        <w:spacing w:line="360" w:lineRule="auto"/>
        <w:ind w:firstLine="708"/>
        <w:jc w:val="both"/>
        <w:rPr>
          <w:sz w:val="28"/>
          <w:lang w:val="uk-UA" w:eastAsia="uk-UA"/>
        </w:rPr>
      </w:pPr>
    </w:p>
    <w:p w:rsidR="004A0681" w:rsidRPr="006870E6" w:rsidRDefault="004A0681" w:rsidP="004A0681">
      <w:pPr>
        <w:spacing w:line="360" w:lineRule="auto"/>
        <w:ind w:firstLine="708"/>
        <w:jc w:val="both"/>
        <w:rPr>
          <w:sz w:val="28"/>
          <w:szCs w:val="28"/>
          <w:lang w:val="uk-UA"/>
        </w:rPr>
      </w:pPr>
      <w:r w:rsidRPr="006870E6">
        <w:rPr>
          <w:bCs/>
          <w:sz w:val="28"/>
          <w:lang w:val="uk-UA" w:eastAsia="uk-UA"/>
        </w:rPr>
        <w:t xml:space="preserve">2.1.6 </w:t>
      </w:r>
      <w:r w:rsidRPr="006870E6">
        <w:rPr>
          <w:sz w:val="28"/>
          <w:szCs w:val="28"/>
          <w:lang w:val="uk-UA"/>
        </w:rPr>
        <w:t xml:space="preserve">Методи вивчення гострої та хронічної токсичності води за результатами біотестування </w:t>
      </w:r>
    </w:p>
    <w:p w:rsidR="004A0681" w:rsidRPr="006870E6" w:rsidRDefault="004A0681" w:rsidP="004A0681">
      <w:pPr>
        <w:spacing w:line="360" w:lineRule="auto"/>
        <w:ind w:firstLine="708"/>
        <w:jc w:val="both"/>
        <w:rPr>
          <w:sz w:val="28"/>
          <w:szCs w:val="28"/>
          <w:lang w:val="uk-UA"/>
        </w:rPr>
      </w:pPr>
    </w:p>
    <w:p w:rsidR="004A0681" w:rsidRPr="006870E6" w:rsidRDefault="004A0681" w:rsidP="006870E6">
      <w:pPr>
        <w:spacing w:line="360" w:lineRule="auto"/>
        <w:ind w:firstLine="708"/>
        <w:jc w:val="both"/>
        <w:rPr>
          <w:spacing w:val="-4"/>
          <w:sz w:val="28"/>
          <w:szCs w:val="28"/>
          <w:lang w:val="uk-UA"/>
        </w:rPr>
      </w:pPr>
      <w:r w:rsidRPr="006870E6">
        <w:rPr>
          <w:sz w:val="28"/>
          <w:szCs w:val="28"/>
          <w:lang w:val="uk-UA"/>
        </w:rPr>
        <w:t xml:space="preserve">Гостру токсичність визначали за високочутливою і експресною методикою з використанням ранніх наупліальних стадій </w:t>
      </w:r>
      <w:r w:rsidRPr="006870E6">
        <w:rPr>
          <w:i/>
          <w:iCs/>
          <w:sz w:val="28"/>
          <w:szCs w:val="28"/>
          <w:lang w:val="uk-UA"/>
        </w:rPr>
        <w:t xml:space="preserve">Thamnocephalus platyurus </w:t>
      </w:r>
      <w:r w:rsidRPr="006870E6">
        <w:rPr>
          <w:sz w:val="28"/>
          <w:szCs w:val="28"/>
          <w:lang w:val="uk-UA"/>
        </w:rPr>
        <w:t>(Crustacea, Anostraca) [257]. Гостра летальна токсичність встановлюється за реєстрацією виживаності лабораторних тест-об'єктів при впливі токсичних речовин, які присутні у досліджуваному водному середовищі, у порівнянні з контрольною культурою в пробах, які не містять токсичних речовин (контроль).</w:t>
      </w:r>
      <w:r w:rsidR="006870E6" w:rsidRPr="006870E6">
        <w:rPr>
          <w:sz w:val="28"/>
          <w:szCs w:val="28"/>
          <w:lang w:val="uk-UA"/>
        </w:rPr>
        <w:t xml:space="preserve"> </w:t>
      </w:r>
      <w:r w:rsidRPr="006870E6">
        <w:rPr>
          <w:sz w:val="28"/>
          <w:szCs w:val="28"/>
          <w:lang w:val="uk-UA"/>
        </w:rPr>
        <w:t>Керівним міжнародно-правовим документом по охороні поверхневих, а також транзитних, прибережних і підземних вод є Водна рамкова директива (ВРД) [258], прийнята Євро</w:t>
      </w:r>
      <w:r w:rsidR="006870E6" w:rsidRPr="006870E6">
        <w:rPr>
          <w:sz w:val="28"/>
          <w:szCs w:val="28"/>
          <w:lang w:val="uk-UA"/>
        </w:rPr>
        <w:t>парламентом</w:t>
      </w:r>
      <w:r w:rsidRPr="006870E6">
        <w:rPr>
          <w:sz w:val="28"/>
          <w:szCs w:val="28"/>
          <w:lang w:val="uk-UA"/>
        </w:rPr>
        <w:t xml:space="preserve"> і Радою Європи 23 жовтня 2000 року  і є обов'язковою для виконання в країнах ЄС і бажаною для країн-сусідів, у тому числі і для України. </w:t>
      </w:r>
      <w:r w:rsidRPr="006870E6">
        <w:rPr>
          <w:spacing w:val="-4"/>
          <w:sz w:val="28"/>
          <w:szCs w:val="28"/>
          <w:lang w:val="uk-UA"/>
        </w:rPr>
        <w:t>Згідно вимог ВРД</w:t>
      </w:r>
      <w:r w:rsidRPr="006870E6">
        <w:rPr>
          <w:sz w:val="28"/>
          <w:szCs w:val="28"/>
          <w:lang w:val="uk-UA"/>
        </w:rPr>
        <w:t xml:space="preserve"> передбаче</w:t>
      </w:r>
      <w:r w:rsidR="006870E6" w:rsidRPr="006870E6">
        <w:rPr>
          <w:sz w:val="28"/>
          <w:szCs w:val="28"/>
          <w:lang w:val="uk-UA"/>
        </w:rPr>
        <w:t xml:space="preserve">- </w:t>
      </w:r>
      <w:r w:rsidRPr="006870E6">
        <w:rPr>
          <w:sz w:val="28"/>
          <w:szCs w:val="28"/>
          <w:lang w:val="uk-UA"/>
        </w:rPr>
        <w:t>но</w:t>
      </w:r>
      <w:r w:rsidRPr="006870E6">
        <w:rPr>
          <w:spacing w:val="-4"/>
          <w:sz w:val="28"/>
          <w:szCs w:val="28"/>
          <w:lang w:val="uk-UA"/>
        </w:rPr>
        <w:t xml:space="preserve"> узагальнення отриманих </w:t>
      </w:r>
      <w:r w:rsidRPr="006870E6">
        <w:rPr>
          <w:sz w:val="28"/>
          <w:szCs w:val="28"/>
          <w:lang w:val="uk-UA"/>
        </w:rPr>
        <w:t xml:space="preserve">біотестових </w:t>
      </w:r>
      <w:r w:rsidRPr="006870E6">
        <w:rPr>
          <w:spacing w:val="-4"/>
          <w:sz w:val="28"/>
          <w:szCs w:val="28"/>
          <w:lang w:val="uk-UA"/>
        </w:rPr>
        <w:t xml:space="preserve">результатів по уніфікованій п'ятибальній </w:t>
      </w:r>
      <w:r w:rsidR="006870E6" w:rsidRPr="006870E6">
        <w:rPr>
          <w:spacing w:val="-4"/>
          <w:sz w:val="28"/>
          <w:szCs w:val="28"/>
          <w:lang w:val="uk-UA"/>
        </w:rPr>
        <w:t xml:space="preserve"> </w:t>
      </w:r>
      <w:r w:rsidRPr="006870E6">
        <w:rPr>
          <w:spacing w:val="-4"/>
          <w:sz w:val="28"/>
          <w:szCs w:val="28"/>
          <w:lang w:val="uk-UA"/>
        </w:rPr>
        <w:t xml:space="preserve">шкалі </w:t>
      </w:r>
      <w:r w:rsidR="006870E6" w:rsidRPr="006870E6">
        <w:rPr>
          <w:spacing w:val="-4"/>
          <w:sz w:val="28"/>
          <w:szCs w:val="28"/>
          <w:lang w:val="uk-UA"/>
        </w:rPr>
        <w:t xml:space="preserve"> </w:t>
      </w:r>
      <w:r w:rsidRPr="006870E6">
        <w:rPr>
          <w:spacing w:val="-4"/>
          <w:sz w:val="28"/>
          <w:szCs w:val="28"/>
          <w:lang w:val="uk-UA"/>
        </w:rPr>
        <w:t xml:space="preserve">(табл. 2.2), </w:t>
      </w:r>
      <w:r w:rsidR="006870E6" w:rsidRPr="006870E6">
        <w:rPr>
          <w:spacing w:val="-4"/>
          <w:sz w:val="28"/>
          <w:szCs w:val="28"/>
          <w:lang w:val="uk-UA"/>
        </w:rPr>
        <w:t xml:space="preserve"> яка дає характеристику екологічного стану водних об'єктів.</w:t>
      </w:r>
    </w:p>
    <w:p w:rsidR="004A0681" w:rsidRPr="006870E6" w:rsidRDefault="004A0681" w:rsidP="004A0681">
      <w:pPr>
        <w:shd w:val="clear" w:color="auto" w:fill="FFFFFF"/>
        <w:spacing w:line="360" w:lineRule="auto"/>
        <w:ind w:firstLine="711"/>
        <w:jc w:val="right"/>
        <w:rPr>
          <w:i/>
          <w:iCs/>
          <w:spacing w:val="-4"/>
          <w:sz w:val="28"/>
          <w:szCs w:val="28"/>
          <w:lang w:val="uk-UA"/>
        </w:rPr>
      </w:pPr>
      <w:r w:rsidRPr="006870E6">
        <w:rPr>
          <w:i/>
          <w:iCs/>
          <w:spacing w:val="-4"/>
          <w:sz w:val="28"/>
          <w:szCs w:val="28"/>
          <w:lang w:val="uk-UA"/>
        </w:rPr>
        <w:t xml:space="preserve">Таблиця 2.2 </w:t>
      </w:r>
    </w:p>
    <w:p w:rsidR="004A0681" w:rsidRPr="006870E6" w:rsidRDefault="004A0681" w:rsidP="004A0681">
      <w:pPr>
        <w:shd w:val="clear" w:color="auto" w:fill="FFFFFF"/>
        <w:spacing w:line="360" w:lineRule="auto"/>
        <w:ind w:firstLine="711"/>
        <w:jc w:val="center"/>
        <w:rPr>
          <w:b/>
          <w:bCs/>
          <w:spacing w:val="-4"/>
          <w:sz w:val="28"/>
          <w:szCs w:val="28"/>
          <w:lang w:val="uk-UA"/>
        </w:rPr>
      </w:pPr>
      <w:r w:rsidRPr="006870E6">
        <w:rPr>
          <w:b/>
          <w:bCs/>
          <w:spacing w:val="-4"/>
          <w:sz w:val="28"/>
          <w:szCs w:val="28"/>
          <w:lang w:val="uk-UA"/>
        </w:rPr>
        <w:t>Визначення екологічного класу якості води за токсикологічними показниками згідно Водної рамкової директиви ЄС</w:t>
      </w:r>
    </w:p>
    <w:tbl>
      <w:tblPr>
        <w:tblW w:w="0" w:type="auto"/>
        <w:tblInd w:w="285" w:type="dxa"/>
        <w:tblLayout w:type="fixed"/>
        <w:tblLook w:val="0000"/>
      </w:tblPr>
      <w:tblGrid>
        <w:gridCol w:w="2078"/>
        <w:gridCol w:w="2245"/>
        <w:gridCol w:w="2520"/>
        <w:gridCol w:w="2429"/>
      </w:tblGrid>
      <w:tr w:rsidR="004A0681" w:rsidRPr="006870E6" w:rsidTr="006F4ABB">
        <w:trPr>
          <w:trHeight w:val="924"/>
        </w:trPr>
        <w:tc>
          <w:tcPr>
            <w:tcW w:w="2078" w:type="dxa"/>
            <w:tcBorders>
              <w:top w:val="single" w:sz="4" w:space="0" w:color="000000"/>
              <w:left w:val="single" w:sz="4" w:space="0" w:color="000000"/>
              <w:bottom w:val="single" w:sz="4" w:space="0" w:color="000000"/>
            </w:tcBorders>
            <w:shd w:val="clear" w:color="auto" w:fill="auto"/>
          </w:tcPr>
          <w:p w:rsidR="004A0681" w:rsidRPr="006870E6" w:rsidRDefault="004A0681" w:rsidP="00396795">
            <w:pPr>
              <w:pStyle w:val="aff0"/>
              <w:snapToGrid w:val="0"/>
              <w:jc w:val="center"/>
              <w:rPr>
                <w:sz w:val="28"/>
                <w:szCs w:val="28"/>
              </w:rPr>
            </w:pPr>
            <w:r w:rsidRPr="006870E6">
              <w:rPr>
                <w:sz w:val="28"/>
                <w:szCs w:val="28"/>
                <w:lang w:val="uk-UA"/>
              </w:rPr>
              <w:t>Інтегральний бал токсичності</w:t>
            </w:r>
            <w:r w:rsidRPr="006870E6">
              <w:rPr>
                <w:sz w:val="28"/>
                <w:szCs w:val="28"/>
              </w:rPr>
              <w:t xml:space="preserve"> </w:t>
            </w:r>
          </w:p>
        </w:tc>
        <w:tc>
          <w:tcPr>
            <w:tcW w:w="2245" w:type="dxa"/>
            <w:tcBorders>
              <w:top w:val="single" w:sz="4" w:space="0" w:color="000000"/>
              <w:left w:val="single" w:sz="4" w:space="0" w:color="000000"/>
              <w:bottom w:val="single" w:sz="4" w:space="0" w:color="000000"/>
            </w:tcBorders>
            <w:shd w:val="clear" w:color="auto" w:fill="auto"/>
          </w:tcPr>
          <w:p w:rsidR="004A0681" w:rsidRPr="006870E6" w:rsidRDefault="004A0681" w:rsidP="00396795">
            <w:pPr>
              <w:pStyle w:val="aff0"/>
              <w:snapToGrid w:val="0"/>
              <w:jc w:val="center"/>
              <w:rPr>
                <w:sz w:val="28"/>
                <w:szCs w:val="28"/>
                <w:lang w:val="uk-UA"/>
              </w:rPr>
            </w:pPr>
            <w:r w:rsidRPr="006870E6">
              <w:rPr>
                <w:sz w:val="28"/>
                <w:szCs w:val="28"/>
                <w:lang w:val="uk-UA"/>
              </w:rPr>
              <w:t xml:space="preserve">Смертність </w:t>
            </w:r>
          </w:p>
          <w:p w:rsidR="004A0681" w:rsidRPr="006870E6" w:rsidRDefault="004A0681" w:rsidP="00396795">
            <w:pPr>
              <w:pStyle w:val="aff0"/>
              <w:snapToGrid w:val="0"/>
              <w:jc w:val="center"/>
              <w:rPr>
                <w:sz w:val="28"/>
                <w:szCs w:val="28"/>
                <w:lang w:val="uk-UA"/>
              </w:rPr>
            </w:pPr>
            <w:r w:rsidRPr="006870E6">
              <w:rPr>
                <w:sz w:val="28"/>
                <w:szCs w:val="28"/>
                <w:lang w:val="uk-UA"/>
              </w:rPr>
              <w:t>тест-об’єктів, %</w:t>
            </w:r>
          </w:p>
        </w:tc>
        <w:tc>
          <w:tcPr>
            <w:tcW w:w="2520" w:type="dxa"/>
            <w:tcBorders>
              <w:top w:val="single" w:sz="4" w:space="0" w:color="000000"/>
              <w:left w:val="single" w:sz="4" w:space="0" w:color="000000"/>
              <w:bottom w:val="single" w:sz="4" w:space="0" w:color="000000"/>
            </w:tcBorders>
            <w:shd w:val="clear" w:color="auto" w:fill="auto"/>
          </w:tcPr>
          <w:p w:rsidR="004A0681" w:rsidRPr="006870E6" w:rsidRDefault="004A0681" w:rsidP="00396795">
            <w:pPr>
              <w:snapToGrid w:val="0"/>
              <w:jc w:val="center"/>
              <w:rPr>
                <w:sz w:val="28"/>
                <w:szCs w:val="28"/>
                <w:lang w:val="uk-UA"/>
              </w:rPr>
            </w:pPr>
            <w:r w:rsidRPr="006870E6">
              <w:rPr>
                <w:sz w:val="28"/>
                <w:szCs w:val="28"/>
                <w:lang w:val="uk-UA"/>
              </w:rPr>
              <w:t>Клас токсичності</w:t>
            </w:r>
          </w:p>
        </w:tc>
        <w:tc>
          <w:tcPr>
            <w:tcW w:w="2429" w:type="dxa"/>
            <w:tcBorders>
              <w:top w:val="single" w:sz="4" w:space="0" w:color="000000"/>
              <w:left w:val="single" w:sz="4" w:space="0" w:color="000000"/>
              <w:bottom w:val="single" w:sz="4" w:space="0" w:color="000000"/>
              <w:right w:val="single" w:sz="4" w:space="0" w:color="000000"/>
            </w:tcBorders>
            <w:shd w:val="clear" w:color="auto" w:fill="auto"/>
          </w:tcPr>
          <w:p w:rsidR="004A0681" w:rsidRPr="006870E6" w:rsidRDefault="004A0681" w:rsidP="00396795">
            <w:pPr>
              <w:snapToGrid w:val="0"/>
              <w:jc w:val="center"/>
              <w:rPr>
                <w:sz w:val="28"/>
                <w:szCs w:val="28"/>
                <w:lang w:val="uk-UA"/>
              </w:rPr>
            </w:pPr>
            <w:r w:rsidRPr="006870E6">
              <w:rPr>
                <w:sz w:val="28"/>
                <w:szCs w:val="28"/>
                <w:lang w:val="uk-UA"/>
              </w:rPr>
              <w:t>Клас екологічного стану за ВРД</w:t>
            </w:r>
          </w:p>
        </w:tc>
      </w:tr>
      <w:tr w:rsidR="004A0681" w:rsidRPr="006870E6" w:rsidTr="006F4ABB">
        <w:trPr>
          <w:trHeight w:val="413"/>
        </w:trPr>
        <w:tc>
          <w:tcPr>
            <w:tcW w:w="2078" w:type="dxa"/>
            <w:tcBorders>
              <w:top w:val="single" w:sz="4" w:space="0" w:color="000000"/>
              <w:left w:val="single" w:sz="4" w:space="0" w:color="000000"/>
              <w:bottom w:val="single" w:sz="4" w:space="0" w:color="000000"/>
            </w:tcBorders>
            <w:shd w:val="clear" w:color="auto" w:fill="auto"/>
          </w:tcPr>
          <w:p w:rsidR="004A0681" w:rsidRPr="006870E6" w:rsidRDefault="004A0681" w:rsidP="00396795">
            <w:pPr>
              <w:snapToGrid w:val="0"/>
              <w:jc w:val="center"/>
              <w:rPr>
                <w:sz w:val="28"/>
                <w:szCs w:val="28"/>
              </w:rPr>
            </w:pPr>
            <w:r w:rsidRPr="006870E6">
              <w:rPr>
                <w:sz w:val="28"/>
                <w:szCs w:val="28"/>
              </w:rPr>
              <w:t>1</w:t>
            </w:r>
          </w:p>
        </w:tc>
        <w:tc>
          <w:tcPr>
            <w:tcW w:w="2245" w:type="dxa"/>
            <w:tcBorders>
              <w:top w:val="single" w:sz="4" w:space="0" w:color="000000"/>
              <w:left w:val="single" w:sz="4" w:space="0" w:color="000000"/>
              <w:bottom w:val="single" w:sz="4" w:space="0" w:color="000000"/>
            </w:tcBorders>
            <w:shd w:val="clear" w:color="auto" w:fill="auto"/>
          </w:tcPr>
          <w:p w:rsidR="004A0681" w:rsidRPr="006870E6" w:rsidRDefault="004A0681" w:rsidP="00396795">
            <w:pPr>
              <w:pStyle w:val="aff0"/>
              <w:snapToGrid w:val="0"/>
              <w:jc w:val="center"/>
              <w:rPr>
                <w:sz w:val="28"/>
                <w:szCs w:val="28"/>
              </w:rPr>
            </w:pPr>
            <w:r w:rsidRPr="006870E6">
              <w:rPr>
                <w:sz w:val="28"/>
                <w:szCs w:val="28"/>
              </w:rPr>
              <w:t xml:space="preserve">&lt;10 </w:t>
            </w:r>
          </w:p>
        </w:tc>
        <w:tc>
          <w:tcPr>
            <w:tcW w:w="2520" w:type="dxa"/>
            <w:tcBorders>
              <w:top w:val="single" w:sz="4" w:space="0" w:color="000000"/>
              <w:left w:val="single" w:sz="4" w:space="0" w:color="000000"/>
              <w:bottom w:val="single" w:sz="4" w:space="0" w:color="000000"/>
            </w:tcBorders>
            <w:shd w:val="clear" w:color="auto" w:fill="FFFFFF"/>
          </w:tcPr>
          <w:p w:rsidR="004A0681" w:rsidRPr="006870E6" w:rsidRDefault="004A0681" w:rsidP="00396795">
            <w:pPr>
              <w:snapToGrid w:val="0"/>
              <w:jc w:val="center"/>
              <w:rPr>
                <w:sz w:val="28"/>
                <w:szCs w:val="28"/>
              </w:rPr>
            </w:pPr>
            <w:r w:rsidRPr="006870E6">
              <w:rPr>
                <w:sz w:val="28"/>
                <w:szCs w:val="28"/>
              </w:rPr>
              <w:t>не токсично</w:t>
            </w:r>
          </w:p>
        </w:tc>
        <w:tc>
          <w:tcPr>
            <w:tcW w:w="2429" w:type="dxa"/>
            <w:tcBorders>
              <w:top w:val="single" w:sz="4" w:space="0" w:color="000000"/>
              <w:left w:val="single" w:sz="4" w:space="0" w:color="000000"/>
              <w:bottom w:val="single" w:sz="4" w:space="0" w:color="000000"/>
              <w:right w:val="single" w:sz="4" w:space="0" w:color="000000"/>
            </w:tcBorders>
            <w:shd w:val="clear" w:color="auto" w:fill="auto"/>
          </w:tcPr>
          <w:p w:rsidR="004A0681" w:rsidRPr="006870E6" w:rsidRDefault="004A0681" w:rsidP="00396795">
            <w:pPr>
              <w:snapToGrid w:val="0"/>
              <w:jc w:val="center"/>
              <w:rPr>
                <w:sz w:val="28"/>
                <w:szCs w:val="28"/>
                <w:lang w:val="uk-UA"/>
              </w:rPr>
            </w:pPr>
            <w:r w:rsidRPr="006870E6">
              <w:rPr>
                <w:sz w:val="28"/>
                <w:szCs w:val="28"/>
                <w:lang w:val="uk-UA"/>
              </w:rPr>
              <w:t>Відмінно</w:t>
            </w:r>
          </w:p>
        </w:tc>
      </w:tr>
      <w:tr w:rsidR="004A0681" w:rsidRPr="006870E6" w:rsidTr="006F4ABB">
        <w:trPr>
          <w:trHeight w:val="286"/>
        </w:trPr>
        <w:tc>
          <w:tcPr>
            <w:tcW w:w="2078" w:type="dxa"/>
            <w:tcBorders>
              <w:top w:val="single" w:sz="4" w:space="0" w:color="000000"/>
              <w:left w:val="single" w:sz="4" w:space="0" w:color="000000"/>
              <w:bottom w:val="single" w:sz="4" w:space="0" w:color="000000"/>
            </w:tcBorders>
            <w:shd w:val="clear" w:color="auto" w:fill="auto"/>
          </w:tcPr>
          <w:p w:rsidR="004A0681" w:rsidRPr="006870E6" w:rsidRDefault="004A0681" w:rsidP="00396795">
            <w:pPr>
              <w:snapToGrid w:val="0"/>
              <w:jc w:val="center"/>
              <w:rPr>
                <w:sz w:val="28"/>
                <w:szCs w:val="28"/>
              </w:rPr>
            </w:pPr>
            <w:r w:rsidRPr="006870E6">
              <w:rPr>
                <w:sz w:val="28"/>
                <w:szCs w:val="28"/>
              </w:rPr>
              <w:t>2</w:t>
            </w:r>
          </w:p>
        </w:tc>
        <w:tc>
          <w:tcPr>
            <w:tcW w:w="2245" w:type="dxa"/>
            <w:tcBorders>
              <w:top w:val="single" w:sz="4" w:space="0" w:color="000000"/>
              <w:left w:val="single" w:sz="4" w:space="0" w:color="000000"/>
              <w:bottom w:val="single" w:sz="4" w:space="0" w:color="000000"/>
            </w:tcBorders>
            <w:shd w:val="clear" w:color="auto" w:fill="auto"/>
          </w:tcPr>
          <w:p w:rsidR="004A0681" w:rsidRPr="006870E6" w:rsidRDefault="004A0681" w:rsidP="00396795">
            <w:pPr>
              <w:pStyle w:val="aff0"/>
              <w:snapToGrid w:val="0"/>
              <w:jc w:val="center"/>
              <w:rPr>
                <w:sz w:val="28"/>
                <w:szCs w:val="28"/>
              </w:rPr>
            </w:pPr>
            <w:r w:rsidRPr="006870E6">
              <w:rPr>
                <w:sz w:val="28"/>
                <w:szCs w:val="28"/>
              </w:rPr>
              <w:t xml:space="preserve">10–20 </w:t>
            </w:r>
          </w:p>
        </w:tc>
        <w:tc>
          <w:tcPr>
            <w:tcW w:w="2520" w:type="dxa"/>
            <w:tcBorders>
              <w:top w:val="single" w:sz="4" w:space="0" w:color="000000"/>
              <w:left w:val="single" w:sz="4" w:space="0" w:color="000000"/>
              <w:bottom w:val="single" w:sz="4" w:space="0" w:color="000000"/>
            </w:tcBorders>
            <w:shd w:val="clear" w:color="auto" w:fill="FFFFFF"/>
          </w:tcPr>
          <w:p w:rsidR="004A0681" w:rsidRPr="006870E6" w:rsidRDefault="004A0681" w:rsidP="00396795">
            <w:pPr>
              <w:snapToGrid w:val="0"/>
              <w:jc w:val="center"/>
              <w:rPr>
                <w:sz w:val="28"/>
                <w:szCs w:val="28"/>
              </w:rPr>
            </w:pPr>
            <w:r w:rsidRPr="006870E6">
              <w:rPr>
                <w:sz w:val="28"/>
                <w:szCs w:val="28"/>
              </w:rPr>
              <w:t>слабко токсично</w:t>
            </w:r>
          </w:p>
        </w:tc>
        <w:tc>
          <w:tcPr>
            <w:tcW w:w="2429" w:type="dxa"/>
            <w:tcBorders>
              <w:top w:val="single" w:sz="4" w:space="0" w:color="000000"/>
              <w:left w:val="single" w:sz="4" w:space="0" w:color="000000"/>
              <w:bottom w:val="single" w:sz="4" w:space="0" w:color="000000"/>
              <w:right w:val="single" w:sz="4" w:space="0" w:color="000000"/>
            </w:tcBorders>
            <w:shd w:val="clear" w:color="auto" w:fill="auto"/>
          </w:tcPr>
          <w:p w:rsidR="004A0681" w:rsidRPr="006870E6" w:rsidRDefault="004A0681" w:rsidP="00396795">
            <w:pPr>
              <w:snapToGrid w:val="0"/>
              <w:jc w:val="center"/>
              <w:rPr>
                <w:sz w:val="28"/>
                <w:szCs w:val="28"/>
                <w:lang w:val="uk-UA"/>
              </w:rPr>
            </w:pPr>
            <w:r w:rsidRPr="006870E6">
              <w:rPr>
                <w:sz w:val="28"/>
                <w:szCs w:val="28"/>
                <w:lang w:val="uk-UA"/>
              </w:rPr>
              <w:t>Добре</w:t>
            </w:r>
          </w:p>
        </w:tc>
      </w:tr>
      <w:tr w:rsidR="004A0681" w:rsidRPr="006870E6" w:rsidTr="006F4ABB">
        <w:trPr>
          <w:trHeight w:val="324"/>
        </w:trPr>
        <w:tc>
          <w:tcPr>
            <w:tcW w:w="2078" w:type="dxa"/>
            <w:tcBorders>
              <w:top w:val="single" w:sz="4" w:space="0" w:color="000000"/>
              <w:left w:val="single" w:sz="4" w:space="0" w:color="000000"/>
              <w:bottom w:val="single" w:sz="4" w:space="0" w:color="000000"/>
            </w:tcBorders>
            <w:shd w:val="clear" w:color="auto" w:fill="auto"/>
          </w:tcPr>
          <w:p w:rsidR="004A0681" w:rsidRPr="006870E6" w:rsidRDefault="004A0681" w:rsidP="00396795">
            <w:pPr>
              <w:snapToGrid w:val="0"/>
              <w:jc w:val="center"/>
              <w:rPr>
                <w:sz w:val="28"/>
                <w:szCs w:val="28"/>
              </w:rPr>
            </w:pPr>
            <w:r w:rsidRPr="006870E6">
              <w:rPr>
                <w:sz w:val="28"/>
                <w:szCs w:val="28"/>
              </w:rPr>
              <w:t>3</w:t>
            </w:r>
          </w:p>
        </w:tc>
        <w:tc>
          <w:tcPr>
            <w:tcW w:w="2245" w:type="dxa"/>
            <w:tcBorders>
              <w:top w:val="single" w:sz="4" w:space="0" w:color="000000"/>
              <w:left w:val="single" w:sz="4" w:space="0" w:color="000000"/>
              <w:bottom w:val="single" w:sz="4" w:space="0" w:color="000000"/>
            </w:tcBorders>
            <w:shd w:val="clear" w:color="auto" w:fill="auto"/>
          </w:tcPr>
          <w:p w:rsidR="004A0681" w:rsidRPr="006870E6" w:rsidRDefault="004A0681" w:rsidP="00396795">
            <w:pPr>
              <w:pStyle w:val="aff0"/>
              <w:snapToGrid w:val="0"/>
              <w:jc w:val="center"/>
              <w:rPr>
                <w:sz w:val="28"/>
                <w:szCs w:val="28"/>
              </w:rPr>
            </w:pPr>
            <w:r w:rsidRPr="006870E6">
              <w:rPr>
                <w:sz w:val="28"/>
                <w:szCs w:val="28"/>
              </w:rPr>
              <w:t>21–33</w:t>
            </w:r>
          </w:p>
        </w:tc>
        <w:tc>
          <w:tcPr>
            <w:tcW w:w="2520" w:type="dxa"/>
            <w:tcBorders>
              <w:top w:val="single" w:sz="4" w:space="0" w:color="000000"/>
              <w:left w:val="single" w:sz="4" w:space="0" w:color="000000"/>
              <w:bottom w:val="single" w:sz="4" w:space="0" w:color="000000"/>
            </w:tcBorders>
            <w:shd w:val="clear" w:color="auto" w:fill="FFFFFF"/>
          </w:tcPr>
          <w:p w:rsidR="004A0681" w:rsidRPr="006870E6" w:rsidRDefault="004A0681" w:rsidP="00396795">
            <w:pPr>
              <w:snapToGrid w:val="0"/>
              <w:jc w:val="center"/>
              <w:rPr>
                <w:sz w:val="28"/>
                <w:szCs w:val="28"/>
              </w:rPr>
            </w:pPr>
            <w:r w:rsidRPr="006870E6">
              <w:rPr>
                <w:sz w:val="28"/>
                <w:szCs w:val="28"/>
                <w:lang w:val="uk-UA"/>
              </w:rPr>
              <w:t>помірно</w:t>
            </w:r>
            <w:r w:rsidRPr="006870E6">
              <w:rPr>
                <w:sz w:val="28"/>
                <w:szCs w:val="28"/>
              </w:rPr>
              <w:t xml:space="preserve"> токсично</w:t>
            </w:r>
          </w:p>
        </w:tc>
        <w:tc>
          <w:tcPr>
            <w:tcW w:w="2429" w:type="dxa"/>
            <w:tcBorders>
              <w:top w:val="single" w:sz="4" w:space="0" w:color="000000"/>
              <w:left w:val="single" w:sz="4" w:space="0" w:color="000000"/>
              <w:bottom w:val="single" w:sz="4" w:space="0" w:color="000000"/>
              <w:right w:val="single" w:sz="4" w:space="0" w:color="000000"/>
            </w:tcBorders>
            <w:shd w:val="clear" w:color="auto" w:fill="auto"/>
          </w:tcPr>
          <w:p w:rsidR="004A0681" w:rsidRPr="006870E6" w:rsidRDefault="004A0681" w:rsidP="00396795">
            <w:pPr>
              <w:snapToGrid w:val="0"/>
              <w:jc w:val="center"/>
              <w:rPr>
                <w:sz w:val="28"/>
                <w:szCs w:val="28"/>
                <w:lang w:val="uk-UA"/>
              </w:rPr>
            </w:pPr>
            <w:r w:rsidRPr="006870E6">
              <w:rPr>
                <w:sz w:val="28"/>
                <w:szCs w:val="28"/>
                <w:lang w:val="uk-UA"/>
              </w:rPr>
              <w:t>Задовільно</w:t>
            </w:r>
          </w:p>
        </w:tc>
      </w:tr>
      <w:tr w:rsidR="004A0681" w:rsidRPr="006870E6" w:rsidTr="006F4ABB">
        <w:tc>
          <w:tcPr>
            <w:tcW w:w="2078" w:type="dxa"/>
            <w:tcBorders>
              <w:top w:val="single" w:sz="4" w:space="0" w:color="000000"/>
              <w:left w:val="single" w:sz="4" w:space="0" w:color="000000"/>
              <w:bottom w:val="single" w:sz="4" w:space="0" w:color="000000"/>
            </w:tcBorders>
            <w:shd w:val="clear" w:color="auto" w:fill="auto"/>
          </w:tcPr>
          <w:p w:rsidR="004A0681" w:rsidRPr="006870E6" w:rsidRDefault="004A0681" w:rsidP="00396795">
            <w:pPr>
              <w:snapToGrid w:val="0"/>
              <w:jc w:val="center"/>
              <w:rPr>
                <w:sz w:val="28"/>
                <w:szCs w:val="28"/>
              </w:rPr>
            </w:pPr>
            <w:r w:rsidRPr="006870E6">
              <w:rPr>
                <w:sz w:val="28"/>
                <w:szCs w:val="28"/>
              </w:rPr>
              <w:t>4</w:t>
            </w:r>
          </w:p>
        </w:tc>
        <w:tc>
          <w:tcPr>
            <w:tcW w:w="2245" w:type="dxa"/>
            <w:tcBorders>
              <w:top w:val="single" w:sz="4" w:space="0" w:color="000000"/>
              <w:left w:val="single" w:sz="4" w:space="0" w:color="000000"/>
              <w:bottom w:val="single" w:sz="4" w:space="0" w:color="000000"/>
            </w:tcBorders>
            <w:shd w:val="clear" w:color="auto" w:fill="auto"/>
          </w:tcPr>
          <w:p w:rsidR="004A0681" w:rsidRPr="006870E6" w:rsidRDefault="004A0681" w:rsidP="00396795">
            <w:pPr>
              <w:pStyle w:val="aff0"/>
              <w:snapToGrid w:val="0"/>
              <w:jc w:val="center"/>
              <w:rPr>
                <w:sz w:val="28"/>
                <w:szCs w:val="28"/>
              </w:rPr>
            </w:pPr>
            <w:r w:rsidRPr="006870E6">
              <w:rPr>
                <w:sz w:val="28"/>
                <w:szCs w:val="28"/>
              </w:rPr>
              <w:t xml:space="preserve">34–50 </w:t>
            </w:r>
          </w:p>
        </w:tc>
        <w:tc>
          <w:tcPr>
            <w:tcW w:w="2520" w:type="dxa"/>
            <w:tcBorders>
              <w:top w:val="single" w:sz="4" w:space="0" w:color="000000"/>
              <w:left w:val="single" w:sz="4" w:space="0" w:color="000000"/>
              <w:bottom w:val="single" w:sz="4" w:space="0" w:color="000000"/>
            </w:tcBorders>
            <w:shd w:val="clear" w:color="auto" w:fill="FFFFFF"/>
          </w:tcPr>
          <w:p w:rsidR="004A0681" w:rsidRPr="006870E6" w:rsidRDefault="004A0681" w:rsidP="00396795">
            <w:pPr>
              <w:snapToGrid w:val="0"/>
              <w:jc w:val="center"/>
              <w:rPr>
                <w:sz w:val="28"/>
                <w:szCs w:val="28"/>
              </w:rPr>
            </w:pPr>
            <w:r w:rsidRPr="006870E6">
              <w:rPr>
                <w:sz w:val="28"/>
                <w:szCs w:val="28"/>
              </w:rPr>
              <w:t>токсично</w:t>
            </w:r>
          </w:p>
        </w:tc>
        <w:tc>
          <w:tcPr>
            <w:tcW w:w="2429" w:type="dxa"/>
            <w:tcBorders>
              <w:top w:val="single" w:sz="4" w:space="0" w:color="000000"/>
              <w:left w:val="single" w:sz="4" w:space="0" w:color="000000"/>
              <w:bottom w:val="single" w:sz="4" w:space="0" w:color="000000"/>
              <w:right w:val="single" w:sz="4" w:space="0" w:color="000000"/>
            </w:tcBorders>
            <w:shd w:val="clear" w:color="auto" w:fill="auto"/>
          </w:tcPr>
          <w:p w:rsidR="004A0681" w:rsidRPr="006870E6" w:rsidRDefault="004A0681" w:rsidP="00396795">
            <w:pPr>
              <w:snapToGrid w:val="0"/>
              <w:jc w:val="center"/>
              <w:rPr>
                <w:sz w:val="28"/>
                <w:szCs w:val="28"/>
                <w:lang w:val="uk-UA"/>
              </w:rPr>
            </w:pPr>
            <w:r w:rsidRPr="006870E6">
              <w:rPr>
                <w:sz w:val="28"/>
                <w:szCs w:val="28"/>
                <w:lang w:val="uk-UA"/>
              </w:rPr>
              <w:t>Погано</w:t>
            </w:r>
          </w:p>
        </w:tc>
      </w:tr>
      <w:tr w:rsidR="004A0681" w:rsidRPr="006870E6" w:rsidTr="006F4ABB">
        <w:tc>
          <w:tcPr>
            <w:tcW w:w="2078" w:type="dxa"/>
            <w:tcBorders>
              <w:top w:val="single" w:sz="4" w:space="0" w:color="000000"/>
              <w:left w:val="single" w:sz="4" w:space="0" w:color="000000"/>
              <w:bottom w:val="single" w:sz="4" w:space="0" w:color="000000"/>
            </w:tcBorders>
            <w:shd w:val="clear" w:color="auto" w:fill="auto"/>
          </w:tcPr>
          <w:p w:rsidR="004A0681" w:rsidRPr="006870E6" w:rsidRDefault="004A0681" w:rsidP="00396795">
            <w:pPr>
              <w:snapToGrid w:val="0"/>
              <w:jc w:val="center"/>
              <w:rPr>
                <w:sz w:val="28"/>
                <w:szCs w:val="28"/>
                <w:lang w:val="en-US"/>
              </w:rPr>
            </w:pPr>
            <w:r w:rsidRPr="006870E6">
              <w:rPr>
                <w:sz w:val="28"/>
                <w:szCs w:val="28"/>
                <w:lang w:val="en-US"/>
              </w:rPr>
              <w:t>5</w:t>
            </w:r>
          </w:p>
        </w:tc>
        <w:tc>
          <w:tcPr>
            <w:tcW w:w="2245" w:type="dxa"/>
            <w:tcBorders>
              <w:top w:val="single" w:sz="4" w:space="0" w:color="000000"/>
              <w:left w:val="single" w:sz="4" w:space="0" w:color="000000"/>
              <w:bottom w:val="single" w:sz="4" w:space="0" w:color="000000"/>
            </w:tcBorders>
            <w:shd w:val="clear" w:color="auto" w:fill="auto"/>
          </w:tcPr>
          <w:p w:rsidR="004A0681" w:rsidRPr="006870E6" w:rsidRDefault="004A0681" w:rsidP="00396795">
            <w:pPr>
              <w:pStyle w:val="aff0"/>
              <w:snapToGrid w:val="0"/>
              <w:jc w:val="center"/>
              <w:rPr>
                <w:sz w:val="28"/>
                <w:szCs w:val="28"/>
                <w:lang w:val="uk-UA"/>
              </w:rPr>
            </w:pPr>
            <w:r w:rsidRPr="006870E6">
              <w:rPr>
                <w:sz w:val="28"/>
                <w:szCs w:val="28"/>
                <w:lang w:val="uk-UA"/>
              </w:rPr>
              <w:t>&gt;50</w:t>
            </w:r>
          </w:p>
        </w:tc>
        <w:tc>
          <w:tcPr>
            <w:tcW w:w="2520" w:type="dxa"/>
            <w:tcBorders>
              <w:top w:val="single" w:sz="4" w:space="0" w:color="000000"/>
              <w:left w:val="single" w:sz="4" w:space="0" w:color="000000"/>
              <w:bottom w:val="single" w:sz="4" w:space="0" w:color="000000"/>
            </w:tcBorders>
            <w:shd w:val="clear" w:color="auto" w:fill="FFFFFF"/>
          </w:tcPr>
          <w:p w:rsidR="004A0681" w:rsidRPr="006870E6" w:rsidRDefault="004A0681" w:rsidP="00396795">
            <w:pPr>
              <w:snapToGrid w:val="0"/>
              <w:jc w:val="center"/>
              <w:rPr>
                <w:sz w:val="28"/>
                <w:szCs w:val="28"/>
              </w:rPr>
            </w:pPr>
            <w:r w:rsidRPr="006870E6">
              <w:rPr>
                <w:sz w:val="28"/>
                <w:szCs w:val="28"/>
              </w:rPr>
              <w:t>сильно токсично</w:t>
            </w:r>
          </w:p>
        </w:tc>
        <w:tc>
          <w:tcPr>
            <w:tcW w:w="2429" w:type="dxa"/>
            <w:tcBorders>
              <w:top w:val="single" w:sz="4" w:space="0" w:color="000000"/>
              <w:left w:val="single" w:sz="4" w:space="0" w:color="000000"/>
              <w:bottom w:val="single" w:sz="4" w:space="0" w:color="000000"/>
              <w:right w:val="single" w:sz="4" w:space="0" w:color="000000"/>
            </w:tcBorders>
            <w:shd w:val="clear" w:color="auto" w:fill="auto"/>
          </w:tcPr>
          <w:p w:rsidR="004A0681" w:rsidRPr="006870E6" w:rsidRDefault="006870E6" w:rsidP="00396795">
            <w:pPr>
              <w:snapToGrid w:val="0"/>
              <w:jc w:val="center"/>
              <w:rPr>
                <w:sz w:val="28"/>
                <w:szCs w:val="28"/>
                <w:lang w:val="uk-UA"/>
              </w:rPr>
            </w:pPr>
            <w:r w:rsidRPr="006870E6">
              <w:rPr>
                <w:sz w:val="28"/>
                <w:szCs w:val="28"/>
                <w:lang w:val="uk-UA"/>
              </w:rPr>
              <w:t>Дуже Погано</w:t>
            </w:r>
          </w:p>
        </w:tc>
      </w:tr>
    </w:tbl>
    <w:p w:rsidR="004A0681" w:rsidRPr="006870E6" w:rsidRDefault="004A0681" w:rsidP="004A0681">
      <w:pPr>
        <w:shd w:val="clear" w:color="auto" w:fill="FFFFFF"/>
        <w:spacing w:line="360" w:lineRule="auto"/>
        <w:ind w:firstLine="711"/>
        <w:jc w:val="both"/>
        <w:rPr>
          <w:sz w:val="28"/>
          <w:szCs w:val="28"/>
          <w:lang w:val="uk-UA"/>
        </w:rPr>
      </w:pPr>
      <w:r w:rsidRPr="006870E6">
        <w:rPr>
          <w:sz w:val="28"/>
          <w:szCs w:val="28"/>
          <w:lang w:val="uk-UA"/>
        </w:rPr>
        <w:lastRenderedPageBreak/>
        <w:t xml:space="preserve">Первинним матеріалом для біотестування проб води служили латентні яйця </w:t>
      </w:r>
      <w:r w:rsidRPr="006870E6">
        <w:rPr>
          <w:i/>
          <w:iCs/>
          <w:sz w:val="28"/>
          <w:szCs w:val="28"/>
          <w:lang w:val="uk-UA"/>
        </w:rPr>
        <w:t>Thamnocephalus platyurus</w:t>
      </w:r>
      <w:r w:rsidRPr="006870E6">
        <w:rPr>
          <w:sz w:val="28"/>
          <w:szCs w:val="28"/>
          <w:lang w:val="uk-UA"/>
        </w:rPr>
        <w:t xml:space="preserve"> (мікробіотест </w:t>
      </w:r>
      <w:r w:rsidRPr="006870E6">
        <w:rPr>
          <w:rFonts w:eastAsiaTheme="majorEastAsia"/>
          <w:sz w:val="28"/>
          <w:szCs w:val="28"/>
        </w:rPr>
        <w:t>Thamnotoxkit</w:t>
      </w:r>
      <w:r w:rsidRPr="006870E6">
        <w:rPr>
          <w:sz w:val="28"/>
          <w:szCs w:val="28"/>
          <w:lang w:val="uk-UA"/>
        </w:rPr>
        <w:t xml:space="preserve"> F™). Перед активацією яйця проморожували протягом 1-2 діб при температурі – 10 °C. Попереднє проморожування включало механізм розвитку ембріонів. Далі 1 г. сухих яєць поміщали в кристалізатор і заливали дистильованою водою. Потім проводили активацію яєць до викльову, що полягало у короткочасному (15-20 хв.) витримуванні яєць в 10 % розчині перекису водню  для насичення атомарним киснем. Кристалізатор з яйцями поміщали в інкубатор при температурі 25 °C і в умовах цілодобового освітлення. Це забезпечує викльов наупліусів з яєць через 18 – 24 год. Наупліуси мають позитивний фототаксис і концентруються в найбільш освітленій частині кристалізатора. Виловлених наупліусів поміщали в аналізовані проби води. У зв'язку з ендогенним типом харчування ранніх наупліальних стадій, коли організм витрачає власні живильні речовини, рачків не годували. Експозиція експериментів склала 24 год. Експеримент виконаний в 5-ти повторностях. Проба води оцінювалася як така, що має гостру токсичність, якщо за 24 год біотестування в ній гине 50 % і більш наупліусів у порівнянні з контролем. </w:t>
      </w:r>
    </w:p>
    <w:p w:rsidR="004A0681" w:rsidRPr="006870E6" w:rsidRDefault="004A0681" w:rsidP="004A0681">
      <w:pPr>
        <w:shd w:val="clear" w:color="auto" w:fill="FFFFFF"/>
        <w:spacing w:line="360" w:lineRule="auto"/>
        <w:ind w:firstLine="711"/>
        <w:jc w:val="both"/>
        <w:rPr>
          <w:sz w:val="28"/>
          <w:szCs w:val="28"/>
          <w:lang w:val="uk-UA"/>
        </w:rPr>
      </w:pPr>
      <w:r w:rsidRPr="006870E6">
        <w:rPr>
          <w:sz w:val="28"/>
          <w:szCs w:val="28"/>
          <w:lang w:val="uk-UA"/>
        </w:rPr>
        <w:t xml:space="preserve">У хронічних дослідах з </w:t>
      </w:r>
      <w:r w:rsidRPr="006870E6">
        <w:rPr>
          <w:i/>
          <w:iCs/>
          <w:sz w:val="28"/>
          <w:szCs w:val="28"/>
          <w:lang w:val="uk-UA"/>
        </w:rPr>
        <w:t>Ceriodaphnia affinis Lilljeborg</w:t>
      </w:r>
      <w:r w:rsidRPr="006870E6">
        <w:rPr>
          <w:sz w:val="28"/>
          <w:szCs w:val="28"/>
          <w:lang w:val="uk-UA"/>
        </w:rPr>
        <w:t xml:space="preserve"> (Cladocera, Crustacea) критерієм токсичності за показником плодючості було вірогідне зниження показників у воді, що тестується, у порівнянні з контролем протягом досліду [259]. Тривалість хронічного токсикологічного експерименту з використанням </w:t>
      </w:r>
      <w:r w:rsidRPr="006870E6">
        <w:rPr>
          <w:i/>
          <w:iCs/>
          <w:sz w:val="28"/>
          <w:szCs w:val="28"/>
          <w:lang w:val="uk-UA"/>
        </w:rPr>
        <w:t>C. affinis</w:t>
      </w:r>
      <w:r w:rsidRPr="006870E6">
        <w:rPr>
          <w:sz w:val="28"/>
          <w:szCs w:val="28"/>
          <w:lang w:val="uk-UA"/>
        </w:rPr>
        <w:t xml:space="preserve"> – сім-десять діб (до появи третього покоління молоді). Для визначення хронічної токсичності води розраховували: середню кількість народженої молоді на одну самицю розподілом загального числа молоді, що народилася за сім і більш днів, і вірогідне відхилення в кількості народженої молоді на одну самицю відносно контролю. Експеримент виконано у 10-ти повторностях. Церіодафнії забезпечувалися комбінованим дріждже-водоросльовим кормом. Оцінка вірогідності відмінностей біопараметрів (виживаності і плодючості) у хронічному досліді проводилася з використанням критерію Стюдента [260].</w:t>
      </w:r>
    </w:p>
    <w:p w:rsidR="004A0681" w:rsidRPr="006870E6" w:rsidRDefault="004A0681" w:rsidP="004A0681">
      <w:pPr>
        <w:shd w:val="clear" w:color="auto" w:fill="FFFFFF"/>
        <w:spacing w:line="360" w:lineRule="auto"/>
        <w:ind w:firstLine="711"/>
        <w:jc w:val="both"/>
        <w:rPr>
          <w:sz w:val="28"/>
          <w:szCs w:val="28"/>
          <w:lang w:val="uk-UA"/>
        </w:rPr>
      </w:pPr>
    </w:p>
    <w:p w:rsidR="004A0681" w:rsidRPr="006870E6" w:rsidRDefault="004A0681" w:rsidP="004A0681">
      <w:pPr>
        <w:shd w:val="clear" w:color="auto" w:fill="FFFFFF"/>
        <w:spacing w:line="360" w:lineRule="auto"/>
        <w:ind w:firstLine="711"/>
        <w:jc w:val="both"/>
        <w:rPr>
          <w:sz w:val="28"/>
          <w:szCs w:val="28"/>
          <w:lang w:val="uk-UA"/>
        </w:rPr>
      </w:pPr>
      <w:r w:rsidRPr="006870E6">
        <w:rPr>
          <w:bCs/>
          <w:sz w:val="28"/>
          <w:szCs w:val="28"/>
          <w:lang w:val="uk-UA"/>
        </w:rPr>
        <w:lastRenderedPageBreak/>
        <w:t xml:space="preserve">2.1.7 </w:t>
      </w:r>
      <w:r w:rsidRPr="006870E6">
        <w:rPr>
          <w:sz w:val="28"/>
          <w:szCs w:val="28"/>
          <w:lang w:val="uk-UA"/>
        </w:rPr>
        <w:t>Дослідження впливу дезинфектантів-окислювачів на утворення тригалометанів</w:t>
      </w:r>
    </w:p>
    <w:p w:rsidR="004A0681" w:rsidRPr="006870E6" w:rsidRDefault="004A0681" w:rsidP="004A0681">
      <w:pPr>
        <w:shd w:val="clear" w:color="auto" w:fill="FFFFFF"/>
        <w:spacing w:line="360" w:lineRule="auto"/>
        <w:ind w:firstLine="711"/>
        <w:jc w:val="both"/>
        <w:rPr>
          <w:b/>
          <w:bCs/>
          <w:sz w:val="28"/>
          <w:szCs w:val="28"/>
          <w:lang w:val="uk-UA"/>
        </w:rPr>
      </w:pPr>
    </w:p>
    <w:p w:rsidR="004A0681" w:rsidRPr="006870E6" w:rsidRDefault="004A0681" w:rsidP="004A0681">
      <w:pPr>
        <w:pStyle w:val="af8"/>
        <w:tabs>
          <w:tab w:val="left" w:pos="720"/>
        </w:tabs>
        <w:spacing w:line="360" w:lineRule="auto"/>
        <w:rPr>
          <w:sz w:val="28"/>
          <w:szCs w:val="28"/>
          <w:lang w:val="uk-UA"/>
        </w:rPr>
      </w:pPr>
      <w:r w:rsidRPr="006870E6">
        <w:rPr>
          <w:caps w:val="0"/>
          <w:sz w:val="28"/>
          <w:szCs w:val="28"/>
          <w:lang w:val="uk-UA"/>
        </w:rPr>
        <w:tab/>
        <w:t>Робочі розчини активного хлору отримували шляхом розбавлення основного розчину рідкого гіпохлориту натрію, який використовують на водоканалах для хлорування води, до концентрацій, які забезпечують дозу активного хлору 1, 3, 5, 7 мг/дм</w:t>
      </w:r>
      <w:r w:rsidRPr="006870E6">
        <w:rPr>
          <w:sz w:val="28"/>
          <w:szCs w:val="28"/>
          <w:vertAlign w:val="superscript"/>
          <w:lang w:val="uk-UA"/>
        </w:rPr>
        <w:t>3</w:t>
      </w:r>
      <w:r w:rsidRPr="006870E6">
        <w:rPr>
          <w:sz w:val="28"/>
          <w:szCs w:val="28"/>
          <w:lang w:val="uk-UA"/>
        </w:rPr>
        <w:t>.</w:t>
      </w:r>
    </w:p>
    <w:p w:rsidR="004A0681" w:rsidRPr="006870E6" w:rsidRDefault="004A0681" w:rsidP="004A0681">
      <w:pPr>
        <w:pStyle w:val="af8"/>
        <w:tabs>
          <w:tab w:val="left" w:pos="720"/>
        </w:tabs>
        <w:spacing w:line="360" w:lineRule="auto"/>
        <w:rPr>
          <w:sz w:val="28"/>
          <w:szCs w:val="28"/>
          <w:lang w:val="uk-UA"/>
        </w:rPr>
      </w:pPr>
      <w:r w:rsidRPr="006870E6">
        <w:rPr>
          <w:caps w:val="0"/>
          <w:sz w:val="28"/>
          <w:szCs w:val="28"/>
          <w:lang w:val="uk-UA"/>
        </w:rPr>
        <w:tab/>
        <w:t xml:space="preserve">Дозу активного хлору та концентрацію залишкового активного хлору визначали стандартним методом за </w:t>
      </w:r>
      <w:r w:rsidRPr="006870E6">
        <w:rPr>
          <w:caps w:val="0"/>
          <w:sz w:val="28"/>
          <w:lang w:val="uk-UA"/>
        </w:rPr>
        <w:t xml:space="preserve">ДСТУ </w:t>
      </w:r>
      <w:r w:rsidRPr="006870E6">
        <w:rPr>
          <w:caps w:val="0"/>
          <w:sz w:val="28"/>
          <w:lang w:val="en-US"/>
        </w:rPr>
        <w:t>ISO</w:t>
      </w:r>
      <w:r w:rsidRPr="006870E6">
        <w:rPr>
          <w:caps w:val="0"/>
          <w:sz w:val="28"/>
          <w:lang w:val="uk-UA"/>
        </w:rPr>
        <w:t xml:space="preserve"> </w:t>
      </w:r>
      <w:r w:rsidRPr="006870E6">
        <w:rPr>
          <w:sz w:val="28"/>
          <w:lang w:val="uk-UA"/>
        </w:rPr>
        <w:t xml:space="preserve">7393-1-2003 </w:t>
      </w:r>
      <w:r w:rsidRPr="006870E6">
        <w:rPr>
          <w:sz w:val="28"/>
        </w:rPr>
        <w:t>[</w:t>
      </w:r>
      <w:r w:rsidRPr="006870E6">
        <w:rPr>
          <w:sz w:val="28"/>
          <w:lang w:val="uk-UA"/>
        </w:rPr>
        <w:t>261</w:t>
      </w:r>
      <w:r w:rsidRPr="006870E6">
        <w:rPr>
          <w:sz w:val="28"/>
        </w:rPr>
        <w:t>]</w:t>
      </w:r>
      <w:r w:rsidRPr="006870E6">
        <w:rPr>
          <w:sz w:val="28"/>
          <w:lang w:val="uk-UA"/>
        </w:rPr>
        <w:t xml:space="preserve">. </w:t>
      </w:r>
    </w:p>
    <w:p w:rsidR="004A0681" w:rsidRPr="006870E6" w:rsidRDefault="004A0681" w:rsidP="004A0681">
      <w:pPr>
        <w:spacing w:line="360" w:lineRule="auto"/>
        <w:ind w:firstLine="708"/>
        <w:jc w:val="both"/>
        <w:rPr>
          <w:spacing w:val="-4"/>
          <w:sz w:val="28"/>
          <w:szCs w:val="28"/>
          <w:lang w:val="uk-UA"/>
        </w:rPr>
      </w:pPr>
      <w:r w:rsidRPr="006870E6">
        <w:rPr>
          <w:sz w:val="28"/>
          <w:szCs w:val="28"/>
          <w:lang w:val="uk-UA"/>
        </w:rPr>
        <w:t xml:space="preserve">Хлороформ, як індикаторну сполуку ТГМ, визначали за </w:t>
      </w:r>
      <w:r w:rsidRPr="006870E6">
        <w:rPr>
          <w:sz w:val="28"/>
          <w:szCs w:val="28"/>
        </w:rPr>
        <w:t>ДСТУ ISO 10301:2004</w:t>
      </w:r>
      <w:r w:rsidRPr="006870E6">
        <w:rPr>
          <w:sz w:val="28"/>
          <w:szCs w:val="28"/>
          <w:lang w:val="uk-UA"/>
        </w:rPr>
        <w:t xml:space="preserve"> </w:t>
      </w:r>
      <w:r w:rsidRPr="006870E6">
        <w:rPr>
          <w:sz w:val="28"/>
          <w:szCs w:val="28"/>
        </w:rPr>
        <w:t>[</w:t>
      </w:r>
      <w:r w:rsidRPr="006870E6">
        <w:rPr>
          <w:sz w:val="28"/>
          <w:szCs w:val="28"/>
          <w:lang w:val="uk-UA"/>
        </w:rPr>
        <w:t>262</w:t>
      </w:r>
      <w:r w:rsidRPr="006870E6">
        <w:rPr>
          <w:sz w:val="28"/>
          <w:szCs w:val="28"/>
        </w:rPr>
        <w:t xml:space="preserve">] </w:t>
      </w:r>
      <w:r w:rsidRPr="006870E6">
        <w:rPr>
          <w:spacing w:val="-4"/>
          <w:sz w:val="28"/>
          <w:szCs w:val="28"/>
          <w:lang w:val="uk-UA"/>
        </w:rPr>
        <w:t>на хроматографі «Кристал-Люкс-4000» з електроно-захватним детектором (ЕЗД).</w:t>
      </w:r>
    </w:p>
    <w:p w:rsidR="004A0681" w:rsidRPr="006870E6" w:rsidRDefault="004A0681" w:rsidP="004A0681">
      <w:pPr>
        <w:pStyle w:val="23"/>
        <w:spacing w:line="360" w:lineRule="auto"/>
        <w:ind w:firstLine="708"/>
        <w:jc w:val="both"/>
        <w:rPr>
          <w:sz w:val="28"/>
          <w:szCs w:val="28"/>
          <w:lang w:val="uk-UA"/>
        </w:rPr>
      </w:pPr>
      <w:r w:rsidRPr="006870E6">
        <w:rPr>
          <w:sz w:val="28"/>
          <w:szCs w:val="28"/>
          <w:lang w:val="uk-UA"/>
        </w:rPr>
        <w:t>Водні робочі розчини діоксиду хлору готували  з твердого препарату  при перемішуванні 5-10 хв. з концентрацією 1 г/дм</w:t>
      </w:r>
      <w:r w:rsidRPr="006870E6">
        <w:rPr>
          <w:sz w:val="28"/>
          <w:szCs w:val="28"/>
          <w:vertAlign w:val="superscript"/>
          <w:lang w:val="uk-UA"/>
        </w:rPr>
        <w:t>3</w:t>
      </w:r>
      <w:r w:rsidRPr="006870E6">
        <w:rPr>
          <w:sz w:val="28"/>
          <w:szCs w:val="28"/>
          <w:lang w:val="uk-UA"/>
        </w:rPr>
        <w:t xml:space="preserve"> за методикою, викладеною у Інформаційному листі [263]. При необхідності перевіряли концентрацію методом йодометричного титрування, яка приведена в інструкції із застосування препарату. Об’єм робочого розчину із розрахунку доз діоксиду хлору 1, 2, 3, 4, 5  мг/дм</w:t>
      </w:r>
      <w:r w:rsidRPr="006870E6">
        <w:rPr>
          <w:sz w:val="28"/>
          <w:szCs w:val="28"/>
          <w:vertAlign w:val="superscript"/>
          <w:lang w:val="uk-UA"/>
        </w:rPr>
        <w:t>3</w:t>
      </w:r>
      <w:r w:rsidRPr="006870E6">
        <w:rPr>
          <w:sz w:val="28"/>
          <w:szCs w:val="28"/>
          <w:lang w:val="uk-UA"/>
        </w:rPr>
        <w:t xml:space="preserve"> додавали до ємності об’ємом 2 дм</w:t>
      </w:r>
      <w:r w:rsidRPr="006870E6">
        <w:rPr>
          <w:sz w:val="28"/>
          <w:szCs w:val="28"/>
          <w:vertAlign w:val="superscript"/>
          <w:lang w:val="uk-UA"/>
        </w:rPr>
        <w:t xml:space="preserve">3 </w:t>
      </w:r>
      <w:r w:rsidRPr="006870E6">
        <w:rPr>
          <w:sz w:val="28"/>
          <w:szCs w:val="28"/>
          <w:lang w:val="uk-UA"/>
        </w:rPr>
        <w:t xml:space="preserve">  з водою певного озера. Експозиція складала 24 год.  </w:t>
      </w:r>
    </w:p>
    <w:p w:rsidR="004A0681" w:rsidRPr="006870E6" w:rsidRDefault="004A0681" w:rsidP="004A0681">
      <w:pPr>
        <w:pStyle w:val="af8"/>
        <w:tabs>
          <w:tab w:val="left" w:pos="720"/>
        </w:tabs>
        <w:spacing w:line="360" w:lineRule="auto"/>
        <w:rPr>
          <w:sz w:val="28"/>
          <w:szCs w:val="28"/>
          <w:lang w:val="uk-UA"/>
        </w:rPr>
      </w:pPr>
      <w:r w:rsidRPr="006870E6">
        <w:rPr>
          <w:caps w:val="0"/>
          <w:sz w:val="28"/>
          <w:szCs w:val="28"/>
          <w:lang w:val="uk-UA"/>
        </w:rPr>
        <w:tab/>
        <w:t>Дозу діоксиду хлору та концентрацію хлоритів як побічних продуктів визначали стандартним методом, який викладено у методичних рекомендаціях</w:t>
      </w:r>
      <w:r w:rsidRPr="006870E6">
        <w:rPr>
          <w:sz w:val="28"/>
          <w:szCs w:val="28"/>
          <w:lang w:val="uk-UA"/>
        </w:rPr>
        <w:t xml:space="preserve"> </w:t>
      </w:r>
      <w:r w:rsidRPr="006870E6">
        <w:rPr>
          <w:sz w:val="28"/>
        </w:rPr>
        <w:t>[</w:t>
      </w:r>
      <w:r w:rsidRPr="006870E6">
        <w:rPr>
          <w:sz w:val="28"/>
          <w:lang w:val="uk-UA"/>
        </w:rPr>
        <w:t>264</w:t>
      </w:r>
      <w:r w:rsidRPr="006870E6">
        <w:rPr>
          <w:sz w:val="28"/>
        </w:rPr>
        <w:t>]</w:t>
      </w:r>
      <w:r w:rsidRPr="006870E6">
        <w:rPr>
          <w:sz w:val="28"/>
          <w:lang w:val="uk-UA"/>
        </w:rPr>
        <w:t xml:space="preserve">. </w:t>
      </w:r>
    </w:p>
    <w:p w:rsidR="004A0681" w:rsidRPr="006870E6" w:rsidRDefault="004A0681" w:rsidP="004A0681">
      <w:pPr>
        <w:spacing w:line="360" w:lineRule="auto"/>
        <w:ind w:firstLine="708"/>
        <w:jc w:val="both"/>
        <w:rPr>
          <w:spacing w:val="-4"/>
          <w:sz w:val="28"/>
          <w:szCs w:val="28"/>
          <w:lang w:val="uk-UA"/>
        </w:rPr>
      </w:pPr>
      <w:r w:rsidRPr="006870E6">
        <w:rPr>
          <w:sz w:val="28"/>
          <w:szCs w:val="28"/>
          <w:lang w:val="uk-UA"/>
        </w:rPr>
        <w:t xml:space="preserve">Хлороформ, як індикаторну сполуку ТГМ, визначали за </w:t>
      </w:r>
      <w:r w:rsidRPr="006870E6">
        <w:rPr>
          <w:sz w:val="28"/>
          <w:szCs w:val="28"/>
        </w:rPr>
        <w:t>ДСТУ ISO 10301:2004</w:t>
      </w:r>
      <w:r w:rsidRPr="006870E6">
        <w:rPr>
          <w:sz w:val="28"/>
          <w:szCs w:val="28"/>
          <w:lang w:val="uk-UA"/>
        </w:rPr>
        <w:t xml:space="preserve"> </w:t>
      </w:r>
      <w:r w:rsidRPr="006870E6">
        <w:rPr>
          <w:sz w:val="28"/>
          <w:szCs w:val="28"/>
        </w:rPr>
        <w:t>[</w:t>
      </w:r>
      <w:r w:rsidRPr="006870E6">
        <w:rPr>
          <w:sz w:val="28"/>
          <w:szCs w:val="28"/>
          <w:lang w:val="uk-UA"/>
        </w:rPr>
        <w:t>262</w:t>
      </w:r>
      <w:r w:rsidRPr="006870E6">
        <w:rPr>
          <w:sz w:val="28"/>
          <w:szCs w:val="28"/>
        </w:rPr>
        <w:t xml:space="preserve">] </w:t>
      </w:r>
      <w:r w:rsidRPr="006870E6">
        <w:rPr>
          <w:spacing w:val="-4"/>
          <w:sz w:val="28"/>
          <w:szCs w:val="28"/>
          <w:lang w:val="uk-UA"/>
        </w:rPr>
        <w:t>на хроматографі «Кристал-Люкс-4000» з електроно-захватним детектором (ЕЗД).</w:t>
      </w:r>
    </w:p>
    <w:p w:rsidR="004A0681" w:rsidRPr="006870E6" w:rsidRDefault="004A0681" w:rsidP="004A0681">
      <w:pPr>
        <w:spacing w:line="360" w:lineRule="auto"/>
        <w:ind w:firstLine="708"/>
        <w:jc w:val="both"/>
        <w:rPr>
          <w:sz w:val="28"/>
          <w:szCs w:val="28"/>
          <w:lang w:val="uk-UA"/>
        </w:rPr>
      </w:pPr>
      <w:r w:rsidRPr="006870E6">
        <w:rPr>
          <w:spacing w:val="-4"/>
          <w:sz w:val="28"/>
          <w:szCs w:val="28"/>
          <w:lang w:val="uk-UA"/>
        </w:rPr>
        <w:t xml:space="preserve">Кожне дослідження проводили у 3-х повторностях. </w:t>
      </w:r>
      <w:r w:rsidRPr="006870E6">
        <w:rPr>
          <w:sz w:val="28"/>
          <w:szCs w:val="28"/>
          <w:lang w:val="uk-UA"/>
        </w:rPr>
        <w:t xml:space="preserve">Отриманий матеріал обробляли статистичними методами непрямих різниць. Вірогідними змінами вважались ті, що знаходились за таблицями Стьюдента у межі вірогідності &lt; 0,05 [253]. </w:t>
      </w:r>
    </w:p>
    <w:p w:rsidR="004A0681" w:rsidRPr="006870E6" w:rsidRDefault="004A0681" w:rsidP="004A0681">
      <w:pPr>
        <w:spacing w:line="360" w:lineRule="auto"/>
        <w:ind w:firstLine="708"/>
        <w:jc w:val="both"/>
        <w:rPr>
          <w:b/>
          <w:bCs/>
          <w:sz w:val="28"/>
          <w:szCs w:val="28"/>
          <w:lang w:val="uk-UA"/>
        </w:rPr>
      </w:pPr>
    </w:p>
    <w:p w:rsidR="004A0681" w:rsidRPr="006870E6" w:rsidRDefault="004A0681" w:rsidP="004A0681">
      <w:pPr>
        <w:spacing w:line="360" w:lineRule="auto"/>
      </w:pPr>
    </w:p>
    <w:p w:rsidR="004A0681" w:rsidRPr="006870E6" w:rsidRDefault="004A0681" w:rsidP="004A0681">
      <w:pPr>
        <w:spacing w:line="360" w:lineRule="auto"/>
        <w:ind w:firstLine="539"/>
        <w:jc w:val="center"/>
        <w:rPr>
          <w:bCs/>
          <w:caps/>
          <w:sz w:val="28"/>
          <w:szCs w:val="28"/>
          <w:lang w:val="uk-UA"/>
        </w:rPr>
      </w:pPr>
      <w:r w:rsidRPr="006870E6">
        <w:rPr>
          <w:bCs/>
          <w:caps/>
          <w:sz w:val="28"/>
          <w:szCs w:val="28"/>
          <w:lang w:val="uk-UA"/>
        </w:rPr>
        <w:lastRenderedPageBreak/>
        <w:t xml:space="preserve">РОЗДІЛ 3 </w:t>
      </w:r>
    </w:p>
    <w:p w:rsidR="004A0681" w:rsidRPr="006870E6" w:rsidRDefault="004A0681" w:rsidP="004A0681">
      <w:pPr>
        <w:spacing w:line="360" w:lineRule="auto"/>
        <w:ind w:firstLine="539"/>
        <w:jc w:val="center"/>
        <w:rPr>
          <w:sz w:val="28"/>
          <w:szCs w:val="28"/>
          <w:lang w:val="uk-UA"/>
        </w:rPr>
      </w:pPr>
      <w:r w:rsidRPr="006870E6">
        <w:rPr>
          <w:sz w:val="28"/>
          <w:szCs w:val="28"/>
          <w:lang w:val="uk-UA"/>
        </w:rPr>
        <w:t>СУЧАСНИЙ СТА</w:t>
      </w:r>
      <w:r w:rsidR="003306E7" w:rsidRPr="006870E6">
        <w:rPr>
          <w:sz w:val="28"/>
          <w:szCs w:val="28"/>
          <w:lang w:val="uk-UA"/>
        </w:rPr>
        <w:t>Н ГОСПОДАРСЬКО-ПИТНОГО ВОДОПОСТАЧАННЯ, ВОДОВІДВЕДЕННЯ ТА ЯКІ</w:t>
      </w:r>
      <w:r w:rsidRPr="006870E6">
        <w:rPr>
          <w:sz w:val="28"/>
          <w:szCs w:val="28"/>
          <w:lang w:val="uk-UA"/>
        </w:rPr>
        <w:t>СТЬ ПИТНОЇ ВОДИ З ОБ’ЕКТІВ ГИРЛОВОЇ ЗОНИ УКРАЇНСЬКОГО ПРИДУНАВ’Я</w:t>
      </w:r>
    </w:p>
    <w:p w:rsidR="004A0681" w:rsidRPr="006870E6" w:rsidRDefault="004A0681" w:rsidP="004A0681">
      <w:pPr>
        <w:spacing w:line="360" w:lineRule="auto"/>
        <w:ind w:firstLine="539"/>
        <w:jc w:val="center"/>
        <w:rPr>
          <w:b/>
          <w:sz w:val="28"/>
          <w:szCs w:val="28"/>
          <w:lang w:val="uk-UA"/>
        </w:rPr>
      </w:pPr>
    </w:p>
    <w:p w:rsidR="004A0681" w:rsidRPr="006870E6" w:rsidRDefault="004A0681" w:rsidP="004A0681">
      <w:pPr>
        <w:spacing w:line="360" w:lineRule="auto"/>
        <w:ind w:firstLine="539"/>
        <w:jc w:val="both"/>
        <w:rPr>
          <w:bCs/>
          <w:sz w:val="28"/>
          <w:szCs w:val="28"/>
          <w:lang w:val="uk-UA"/>
        </w:rPr>
      </w:pPr>
      <w:r w:rsidRPr="006870E6">
        <w:rPr>
          <w:bCs/>
          <w:sz w:val="28"/>
          <w:szCs w:val="28"/>
          <w:lang w:val="uk-UA"/>
        </w:rPr>
        <w:t xml:space="preserve">3.1 </w:t>
      </w:r>
      <w:r w:rsidRPr="006870E6">
        <w:rPr>
          <w:sz w:val="28"/>
          <w:szCs w:val="28"/>
          <w:lang w:val="uk-UA"/>
        </w:rPr>
        <w:t>Еколого-гігієнічна характеристика водних об’єктів гирлової зони українського Придунав’я</w:t>
      </w:r>
    </w:p>
    <w:p w:rsidR="004A0681" w:rsidRPr="006870E6" w:rsidRDefault="004A0681" w:rsidP="004A0681">
      <w:pPr>
        <w:spacing w:line="360" w:lineRule="auto"/>
        <w:ind w:firstLine="539"/>
        <w:jc w:val="both"/>
        <w:rPr>
          <w:b/>
          <w:bCs/>
          <w:sz w:val="28"/>
          <w:szCs w:val="28"/>
          <w:lang w:val="uk-UA"/>
        </w:rPr>
      </w:pPr>
    </w:p>
    <w:p w:rsidR="004A0681" w:rsidRPr="006870E6" w:rsidRDefault="004A0681" w:rsidP="004A0681">
      <w:pPr>
        <w:spacing w:line="360" w:lineRule="auto"/>
        <w:ind w:firstLine="539"/>
        <w:jc w:val="both"/>
        <w:rPr>
          <w:bCs/>
          <w:sz w:val="28"/>
          <w:szCs w:val="28"/>
          <w:lang w:val="uk-UA"/>
        </w:rPr>
      </w:pPr>
      <w:r w:rsidRPr="006870E6">
        <w:rPr>
          <w:bCs/>
          <w:sz w:val="28"/>
          <w:szCs w:val="28"/>
          <w:lang w:val="uk-UA"/>
        </w:rPr>
        <w:t xml:space="preserve">3.1.1  </w:t>
      </w:r>
      <w:r w:rsidRPr="006870E6">
        <w:rPr>
          <w:sz w:val="28"/>
          <w:szCs w:val="28"/>
          <w:lang w:val="uk-UA"/>
        </w:rPr>
        <w:t>Характеристика водних об’єктів Болградського району</w:t>
      </w:r>
    </w:p>
    <w:p w:rsidR="004A0681" w:rsidRPr="006870E6" w:rsidRDefault="004A0681" w:rsidP="004A0681">
      <w:pPr>
        <w:spacing w:line="360" w:lineRule="auto"/>
        <w:jc w:val="both"/>
        <w:rPr>
          <w:sz w:val="28"/>
          <w:szCs w:val="28"/>
          <w:lang w:val="uk-UA"/>
        </w:rPr>
      </w:pPr>
      <w:r w:rsidRPr="006870E6">
        <w:rPr>
          <w:sz w:val="28"/>
          <w:szCs w:val="28"/>
          <w:lang w:val="uk-UA"/>
        </w:rPr>
        <w:t xml:space="preserve">        </w:t>
      </w:r>
    </w:p>
    <w:p w:rsidR="004A0681" w:rsidRPr="006870E6" w:rsidRDefault="004A0681" w:rsidP="004A0681">
      <w:pPr>
        <w:spacing w:line="360" w:lineRule="auto"/>
        <w:ind w:firstLine="539"/>
        <w:jc w:val="both"/>
        <w:rPr>
          <w:sz w:val="28"/>
          <w:szCs w:val="28"/>
          <w:lang w:val="uk-UA"/>
        </w:rPr>
      </w:pPr>
      <w:r w:rsidRPr="006870E6">
        <w:rPr>
          <w:sz w:val="28"/>
          <w:szCs w:val="28"/>
          <w:lang w:val="uk-UA"/>
        </w:rPr>
        <w:t>В Болградському районі  впродовж багатьох останніх років утримується складна санітарно-епідеміологічна ситуація,  яка в значній мірі обумовлена незадовільним станом господарсько-питного водопостачання серед населення.</w:t>
      </w:r>
    </w:p>
    <w:p w:rsidR="004A0681" w:rsidRPr="006870E6" w:rsidRDefault="004A0681" w:rsidP="004A0681">
      <w:pPr>
        <w:spacing w:line="360" w:lineRule="auto"/>
        <w:jc w:val="both"/>
        <w:rPr>
          <w:sz w:val="28"/>
          <w:szCs w:val="28"/>
          <w:lang w:val="uk-UA"/>
        </w:rPr>
      </w:pPr>
      <w:r w:rsidRPr="006870E6">
        <w:rPr>
          <w:lang w:val="uk-UA"/>
        </w:rPr>
        <w:t xml:space="preserve">         </w:t>
      </w:r>
      <w:r w:rsidRPr="006870E6">
        <w:rPr>
          <w:sz w:val="28"/>
          <w:szCs w:val="28"/>
          <w:lang w:val="uk-UA"/>
        </w:rPr>
        <w:t>Єдиним джерелом питного водопостачання м. Болград є озеро Ялпуг.  Водне живлення озера здійснюється головним чином за рахунок водообміну з озером Кугурлуй, з півночі впадає річка Ялпуг, з північного сходу підходить невелика річка Карасулак, що впадає в Ялпуг біля селища Криничне. Також деякий вплив на водний баланс має стік дощових вод по системі яруг, що сходяться до Ялпуга. У весняний період озеро наповнюється  дунайської водою внаслідок повноводдя р. Дунай.</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У літній період якість води в озері за основними показниками різко погіршується, а  міські водоочисні споруди не забезпечують бар’єрну функцію по очистці, внаслідок чого  якість водопровідної води після очистки майже того ж складу за санітарно – хімічними показниками, і не може бути віднесена до категорії питної. </w:t>
      </w:r>
    </w:p>
    <w:p w:rsidR="004A0681" w:rsidRPr="006870E6" w:rsidRDefault="004A0681" w:rsidP="004A0681">
      <w:pPr>
        <w:pStyle w:val="ab"/>
        <w:spacing w:line="360" w:lineRule="auto"/>
        <w:ind w:left="0" w:firstLine="502"/>
        <w:jc w:val="both"/>
        <w:rPr>
          <w:color w:val="auto"/>
          <w:szCs w:val="28"/>
        </w:rPr>
      </w:pPr>
      <w:r w:rsidRPr="006870E6">
        <w:rPr>
          <w:color w:val="auto"/>
        </w:rPr>
        <w:t xml:space="preserve">      </w:t>
      </w:r>
      <w:r w:rsidRPr="006870E6">
        <w:rPr>
          <w:color w:val="auto"/>
          <w:szCs w:val="28"/>
        </w:rPr>
        <w:t>Результати лабораторних досліджень водних об’єктів за 2012 та 2013 рр. представлені у табл. 3.1, 3.2.</w:t>
      </w:r>
    </w:p>
    <w:p w:rsidR="004A0681" w:rsidRPr="006870E6" w:rsidRDefault="004A0681" w:rsidP="004A0681">
      <w:pPr>
        <w:spacing w:line="360" w:lineRule="auto"/>
        <w:ind w:firstLine="709"/>
        <w:jc w:val="both"/>
        <w:rPr>
          <w:sz w:val="28"/>
          <w:szCs w:val="28"/>
          <w:lang w:val="uk-UA"/>
        </w:rPr>
      </w:pPr>
      <w:r w:rsidRPr="006870E6">
        <w:rPr>
          <w:sz w:val="28"/>
          <w:szCs w:val="28"/>
          <w:lang w:val="uk-UA"/>
        </w:rPr>
        <w:t>До теперішнього часу продовжує експлуатуватись система існуючих водоочисних споруд, які на сьогодні не відповідають нормативним вимогам.</w:t>
      </w:r>
    </w:p>
    <w:p w:rsidR="004A0681" w:rsidRPr="006870E6" w:rsidRDefault="004A0681" w:rsidP="004A0681">
      <w:pPr>
        <w:pStyle w:val="ab"/>
        <w:spacing w:line="360" w:lineRule="auto"/>
        <w:ind w:left="6372" w:firstLine="502"/>
        <w:jc w:val="both"/>
        <w:rPr>
          <w:i/>
          <w:iCs/>
          <w:color w:val="auto"/>
          <w:szCs w:val="28"/>
        </w:rPr>
      </w:pPr>
      <w:r w:rsidRPr="006870E6">
        <w:rPr>
          <w:color w:val="auto"/>
          <w:szCs w:val="28"/>
        </w:rPr>
        <w:lastRenderedPageBreak/>
        <w:t xml:space="preserve">         </w:t>
      </w:r>
      <w:r w:rsidRPr="006870E6">
        <w:rPr>
          <w:i/>
          <w:iCs/>
          <w:color w:val="auto"/>
          <w:szCs w:val="28"/>
        </w:rPr>
        <w:t>Таблиця 3.1</w:t>
      </w:r>
    </w:p>
    <w:p w:rsidR="004A0681" w:rsidRPr="006870E6" w:rsidRDefault="004A0681" w:rsidP="004A0681">
      <w:pPr>
        <w:pStyle w:val="ab"/>
        <w:spacing w:line="360" w:lineRule="auto"/>
        <w:ind w:left="0" w:firstLine="502"/>
        <w:jc w:val="center"/>
        <w:rPr>
          <w:b/>
          <w:bCs/>
          <w:color w:val="auto"/>
          <w:szCs w:val="28"/>
        </w:rPr>
      </w:pPr>
      <w:r w:rsidRPr="006870E6">
        <w:rPr>
          <w:b/>
          <w:bCs/>
          <w:color w:val="auto"/>
          <w:szCs w:val="28"/>
        </w:rPr>
        <w:t>Результати лабораторних досліджень водних об’єктів за 2012 рік</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700"/>
        <w:gridCol w:w="1128"/>
        <w:gridCol w:w="1663"/>
        <w:gridCol w:w="706"/>
        <w:gridCol w:w="1062"/>
        <w:gridCol w:w="1816"/>
        <w:gridCol w:w="706"/>
      </w:tblGrid>
      <w:tr w:rsidR="004A0681" w:rsidRPr="006870E6" w:rsidTr="006F4ABB">
        <w:trPr>
          <w:trHeight w:val="180"/>
        </w:trPr>
        <w:tc>
          <w:tcPr>
            <w:tcW w:w="2700" w:type="dxa"/>
            <w:vMerge w:val="restart"/>
          </w:tcPr>
          <w:p w:rsidR="004A0681" w:rsidRPr="006870E6" w:rsidRDefault="004A0681" w:rsidP="005C702E">
            <w:pPr>
              <w:pStyle w:val="ab"/>
              <w:ind w:left="0"/>
              <w:jc w:val="both"/>
              <w:rPr>
                <w:color w:val="auto"/>
                <w:szCs w:val="28"/>
              </w:rPr>
            </w:pPr>
            <w:r w:rsidRPr="006870E6">
              <w:rPr>
                <w:color w:val="auto"/>
                <w:szCs w:val="28"/>
              </w:rPr>
              <w:t>Об’єкт</w:t>
            </w:r>
          </w:p>
        </w:tc>
        <w:tc>
          <w:tcPr>
            <w:tcW w:w="3497" w:type="dxa"/>
            <w:gridSpan w:val="3"/>
            <w:tcBorders>
              <w:bottom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Санітарно – хімічні показники</w:t>
            </w:r>
          </w:p>
        </w:tc>
        <w:tc>
          <w:tcPr>
            <w:tcW w:w="3584" w:type="dxa"/>
            <w:gridSpan w:val="3"/>
            <w:tcBorders>
              <w:bottom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Санітарно – мікробіологічні показники</w:t>
            </w:r>
          </w:p>
        </w:tc>
      </w:tr>
      <w:tr w:rsidR="004A0681" w:rsidRPr="006870E6" w:rsidTr="006F4ABB">
        <w:trPr>
          <w:trHeight w:val="135"/>
        </w:trPr>
        <w:tc>
          <w:tcPr>
            <w:tcW w:w="2700" w:type="dxa"/>
            <w:vMerge/>
          </w:tcPr>
          <w:p w:rsidR="004A0681" w:rsidRPr="006870E6" w:rsidRDefault="004A0681" w:rsidP="005C702E">
            <w:pPr>
              <w:pStyle w:val="ab"/>
              <w:ind w:left="0"/>
              <w:jc w:val="both"/>
              <w:rPr>
                <w:color w:val="auto"/>
                <w:szCs w:val="28"/>
              </w:rPr>
            </w:pPr>
          </w:p>
        </w:tc>
        <w:tc>
          <w:tcPr>
            <w:tcW w:w="1128" w:type="dxa"/>
            <w:tcBorders>
              <w:top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Усього</w:t>
            </w:r>
          </w:p>
        </w:tc>
        <w:tc>
          <w:tcPr>
            <w:tcW w:w="1663" w:type="dxa"/>
            <w:tcBorders>
              <w:top w:val="single" w:sz="4" w:space="0" w:color="auto"/>
              <w:right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 xml:space="preserve">Невідпов-ність </w:t>
            </w:r>
          </w:p>
        </w:tc>
        <w:tc>
          <w:tcPr>
            <w:tcW w:w="706" w:type="dxa"/>
            <w:tcBorders>
              <w:top w:val="single" w:sz="4" w:space="0" w:color="auto"/>
              <w:left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w:t>
            </w:r>
          </w:p>
        </w:tc>
        <w:tc>
          <w:tcPr>
            <w:tcW w:w="1062" w:type="dxa"/>
            <w:tcBorders>
              <w:top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Усього</w:t>
            </w:r>
          </w:p>
        </w:tc>
        <w:tc>
          <w:tcPr>
            <w:tcW w:w="1816" w:type="dxa"/>
            <w:tcBorders>
              <w:top w:val="single" w:sz="4" w:space="0" w:color="auto"/>
              <w:right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Невідпов-ність</w:t>
            </w:r>
          </w:p>
        </w:tc>
        <w:tc>
          <w:tcPr>
            <w:tcW w:w="706" w:type="dxa"/>
            <w:tcBorders>
              <w:top w:val="single" w:sz="4" w:space="0" w:color="auto"/>
              <w:left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w:t>
            </w:r>
          </w:p>
        </w:tc>
      </w:tr>
      <w:tr w:rsidR="004A0681" w:rsidRPr="006870E6" w:rsidTr="006F4ABB">
        <w:tc>
          <w:tcPr>
            <w:tcW w:w="2700" w:type="dxa"/>
          </w:tcPr>
          <w:p w:rsidR="004A0681" w:rsidRPr="006870E6" w:rsidRDefault="004A0681" w:rsidP="005C702E">
            <w:pPr>
              <w:pStyle w:val="ab"/>
              <w:ind w:left="0"/>
              <w:jc w:val="both"/>
              <w:rPr>
                <w:color w:val="auto"/>
                <w:szCs w:val="28"/>
              </w:rPr>
            </w:pPr>
            <w:r w:rsidRPr="006870E6">
              <w:rPr>
                <w:color w:val="auto"/>
                <w:szCs w:val="28"/>
              </w:rPr>
              <w:t>Озеро Ялпуг</w:t>
            </w:r>
          </w:p>
        </w:tc>
        <w:tc>
          <w:tcPr>
            <w:tcW w:w="1128" w:type="dxa"/>
            <w:vAlign w:val="center"/>
          </w:tcPr>
          <w:p w:rsidR="004A0681" w:rsidRPr="006870E6" w:rsidRDefault="004A0681" w:rsidP="005C702E">
            <w:pPr>
              <w:pStyle w:val="ab"/>
              <w:ind w:left="0"/>
              <w:jc w:val="both"/>
              <w:rPr>
                <w:color w:val="auto"/>
                <w:szCs w:val="28"/>
              </w:rPr>
            </w:pPr>
            <w:r w:rsidRPr="006870E6">
              <w:rPr>
                <w:color w:val="auto"/>
                <w:szCs w:val="28"/>
              </w:rPr>
              <w:t>11</w:t>
            </w:r>
          </w:p>
        </w:tc>
        <w:tc>
          <w:tcPr>
            <w:tcW w:w="1663" w:type="dxa"/>
            <w:tcBorders>
              <w:right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5</w:t>
            </w:r>
          </w:p>
        </w:tc>
        <w:tc>
          <w:tcPr>
            <w:tcW w:w="706" w:type="dxa"/>
            <w:tcBorders>
              <w:left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45,4</w:t>
            </w:r>
          </w:p>
        </w:tc>
        <w:tc>
          <w:tcPr>
            <w:tcW w:w="1062" w:type="dxa"/>
            <w:vAlign w:val="center"/>
          </w:tcPr>
          <w:p w:rsidR="004A0681" w:rsidRPr="006870E6" w:rsidRDefault="004A0681" w:rsidP="005C702E">
            <w:pPr>
              <w:pStyle w:val="ab"/>
              <w:ind w:left="0"/>
              <w:jc w:val="both"/>
              <w:rPr>
                <w:color w:val="auto"/>
                <w:szCs w:val="28"/>
              </w:rPr>
            </w:pPr>
            <w:r w:rsidRPr="006870E6">
              <w:rPr>
                <w:color w:val="auto"/>
                <w:szCs w:val="28"/>
              </w:rPr>
              <w:t>51</w:t>
            </w:r>
          </w:p>
        </w:tc>
        <w:tc>
          <w:tcPr>
            <w:tcW w:w="1816" w:type="dxa"/>
            <w:tcBorders>
              <w:right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5</w:t>
            </w:r>
          </w:p>
        </w:tc>
        <w:tc>
          <w:tcPr>
            <w:tcW w:w="706" w:type="dxa"/>
            <w:tcBorders>
              <w:left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9,8</w:t>
            </w:r>
          </w:p>
        </w:tc>
      </w:tr>
      <w:tr w:rsidR="004A0681" w:rsidRPr="006870E6" w:rsidTr="006F4ABB">
        <w:tc>
          <w:tcPr>
            <w:tcW w:w="2700" w:type="dxa"/>
          </w:tcPr>
          <w:p w:rsidR="004A0681" w:rsidRPr="006870E6" w:rsidRDefault="004A0681" w:rsidP="005C702E">
            <w:pPr>
              <w:pStyle w:val="ab"/>
              <w:ind w:left="0"/>
              <w:jc w:val="both"/>
              <w:rPr>
                <w:color w:val="auto"/>
                <w:szCs w:val="28"/>
              </w:rPr>
            </w:pPr>
            <w:r w:rsidRPr="006870E6">
              <w:rPr>
                <w:color w:val="auto"/>
                <w:szCs w:val="28"/>
              </w:rPr>
              <w:t>Комунальний водопровід</w:t>
            </w:r>
          </w:p>
        </w:tc>
        <w:tc>
          <w:tcPr>
            <w:tcW w:w="1128" w:type="dxa"/>
            <w:vAlign w:val="center"/>
          </w:tcPr>
          <w:p w:rsidR="004A0681" w:rsidRPr="006870E6" w:rsidRDefault="004A0681" w:rsidP="005C702E">
            <w:pPr>
              <w:pStyle w:val="ab"/>
              <w:ind w:left="0"/>
              <w:jc w:val="both"/>
              <w:rPr>
                <w:color w:val="auto"/>
                <w:szCs w:val="28"/>
              </w:rPr>
            </w:pPr>
            <w:r w:rsidRPr="006870E6">
              <w:rPr>
                <w:color w:val="auto"/>
                <w:szCs w:val="28"/>
              </w:rPr>
              <w:t>189</w:t>
            </w:r>
          </w:p>
        </w:tc>
        <w:tc>
          <w:tcPr>
            <w:tcW w:w="1663" w:type="dxa"/>
            <w:tcBorders>
              <w:right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103</w:t>
            </w:r>
          </w:p>
        </w:tc>
        <w:tc>
          <w:tcPr>
            <w:tcW w:w="706" w:type="dxa"/>
            <w:tcBorders>
              <w:left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54,5</w:t>
            </w:r>
          </w:p>
        </w:tc>
        <w:tc>
          <w:tcPr>
            <w:tcW w:w="1062" w:type="dxa"/>
            <w:vAlign w:val="center"/>
          </w:tcPr>
          <w:p w:rsidR="004A0681" w:rsidRPr="006870E6" w:rsidRDefault="004A0681" w:rsidP="005C702E">
            <w:pPr>
              <w:pStyle w:val="ab"/>
              <w:ind w:left="0"/>
              <w:jc w:val="both"/>
              <w:rPr>
                <w:color w:val="auto"/>
                <w:szCs w:val="28"/>
              </w:rPr>
            </w:pPr>
            <w:r w:rsidRPr="006870E6">
              <w:rPr>
                <w:color w:val="auto"/>
                <w:szCs w:val="28"/>
              </w:rPr>
              <w:t>284</w:t>
            </w:r>
          </w:p>
        </w:tc>
        <w:tc>
          <w:tcPr>
            <w:tcW w:w="1816" w:type="dxa"/>
            <w:tcBorders>
              <w:right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23</w:t>
            </w:r>
          </w:p>
        </w:tc>
        <w:tc>
          <w:tcPr>
            <w:tcW w:w="706" w:type="dxa"/>
            <w:tcBorders>
              <w:left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8,0</w:t>
            </w:r>
          </w:p>
        </w:tc>
      </w:tr>
      <w:tr w:rsidR="004A0681" w:rsidRPr="006870E6" w:rsidTr="006F4ABB">
        <w:tc>
          <w:tcPr>
            <w:tcW w:w="2700" w:type="dxa"/>
          </w:tcPr>
          <w:p w:rsidR="004A0681" w:rsidRPr="006870E6" w:rsidRDefault="004A0681" w:rsidP="005C702E">
            <w:pPr>
              <w:pStyle w:val="ab"/>
              <w:ind w:left="0"/>
              <w:jc w:val="both"/>
              <w:rPr>
                <w:color w:val="auto"/>
                <w:szCs w:val="28"/>
              </w:rPr>
            </w:pPr>
            <w:r w:rsidRPr="006870E6">
              <w:rPr>
                <w:color w:val="auto"/>
                <w:szCs w:val="28"/>
              </w:rPr>
              <w:t>Сільський водопровід</w:t>
            </w:r>
          </w:p>
        </w:tc>
        <w:tc>
          <w:tcPr>
            <w:tcW w:w="1128" w:type="dxa"/>
            <w:vAlign w:val="center"/>
          </w:tcPr>
          <w:p w:rsidR="004A0681" w:rsidRPr="006870E6" w:rsidRDefault="004A0681" w:rsidP="005C702E">
            <w:pPr>
              <w:pStyle w:val="ab"/>
              <w:ind w:left="0"/>
              <w:jc w:val="both"/>
              <w:rPr>
                <w:color w:val="auto"/>
                <w:szCs w:val="28"/>
              </w:rPr>
            </w:pPr>
            <w:r w:rsidRPr="006870E6">
              <w:rPr>
                <w:color w:val="auto"/>
                <w:szCs w:val="28"/>
              </w:rPr>
              <w:t>5</w:t>
            </w:r>
          </w:p>
        </w:tc>
        <w:tc>
          <w:tcPr>
            <w:tcW w:w="1663" w:type="dxa"/>
            <w:tcBorders>
              <w:right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5</w:t>
            </w:r>
          </w:p>
        </w:tc>
        <w:tc>
          <w:tcPr>
            <w:tcW w:w="706" w:type="dxa"/>
            <w:tcBorders>
              <w:left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100</w:t>
            </w:r>
          </w:p>
        </w:tc>
        <w:tc>
          <w:tcPr>
            <w:tcW w:w="1062" w:type="dxa"/>
            <w:vAlign w:val="center"/>
          </w:tcPr>
          <w:p w:rsidR="004A0681" w:rsidRPr="006870E6" w:rsidRDefault="004A0681" w:rsidP="005C702E">
            <w:pPr>
              <w:pStyle w:val="ab"/>
              <w:ind w:left="0"/>
              <w:jc w:val="both"/>
              <w:rPr>
                <w:color w:val="auto"/>
                <w:szCs w:val="28"/>
              </w:rPr>
            </w:pPr>
            <w:r w:rsidRPr="006870E6">
              <w:rPr>
                <w:color w:val="auto"/>
                <w:szCs w:val="28"/>
              </w:rPr>
              <w:t>26</w:t>
            </w:r>
          </w:p>
        </w:tc>
        <w:tc>
          <w:tcPr>
            <w:tcW w:w="1816" w:type="dxa"/>
            <w:tcBorders>
              <w:right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5</w:t>
            </w:r>
          </w:p>
        </w:tc>
        <w:tc>
          <w:tcPr>
            <w:tcW w:w="706" w:type="dxa"/>
            <w:tcBorders>
              <w:left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19,2</w:t>
            </w:r>
          </w:p>
        </w:tc>
      </w:tr>
      <w:tr w:rsidR="004A0681" w:rsidRPr="006870E6" w:rsidTr="006F4ABB">
        <w:tc>
          <w:tcPr>
            <w:tcW w:w="2700" w:type="dxa"/>
          </w:tcPr>
          <w:p w:rsidR="004A0681" w:rsidRPr="006870E6" w:rsidRDefault="004A0681" w:rsidP="005C702E">
            <w:pPr>
              <w:pStyle w:val="ab"/>
              <w:ind w:left="0"/>
              <w:jc w:val="both"/>
              <w:rPr>
                <w:color w:val="auto"/>
                <w:szCs w:val="28"/>
              </w:rPr>
            </w:pPr>
            <w:r w:rsidRPr="006870E6">
              <w:rPr>
                <w:color w:val="auto"/>
                <w:szCs w:val="28"/>
              </w:rPr>
              <w:t xml:space="preserve">Джерела децентралізованого </w:t>
            </w:r>
          </w:p>
          <w:p w:rsidR="004A0681" w:rsidRPr="006870E6" w:rsidRDefault="004A0681" w:rsidP="005C702E">
            <w:pPr>
              <w:pStyle w:val="ab"/>
              <w:ind w:left="0"/>
              <w:jc w:val="both"/>
              <w:rPr>
                <w:color w:val="auto"/>
                <w:szCs w:val="28"/>
              </w:rPr>
            </w:pPr>
            <w:r w:rsidRPr="006870E6">
              <w:rPr>
                <w:color w:val="auto"/>
                <w:szCs w:val="28"/>
              </w:rPr>
              <w:t>водопостачання</w:t>
            </w:r>
          </w:p>
        </w:tc>
        <w:tc>
          <w:tcPr>
            <w:tcW w:w="1128" w:type="dxa"/>
            <w:vAlign w:val="center"/>
          </w:tcPr>
          <w:p w:rsidR="004A0681" w:rsidRPr="006870E6" w:rsidRDefault="004A0681" w:rsidP="005C702E">
            <w:pPr>
              <w:pStyle w:val="ab"/>
              <w:ind w:left="0"/>
              <w:jc w:val="both"/>
              <w:rPr>
                <w:color w:val="auto"/>
                <w:szCs w:val="28"/>
              </w:rPr>
            </w:pPr>
            <w:r w:rsidRPr="006870E6">
              <w:rPr>
                <w:color w:val="auto"/>
                <w:szCs w:val="28"/>
              </w:rPr>
              <w:t>300</w:t>
            </w:r>
          </w:p>
        </w:tc>
        <w:tc>
          <w:tcPr>
            <w:tcW w:w="1663" w:type="dxa"/>
            <w:tcBorders>
              <w:right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204</w:t>
            </w:r>
          </w:p>
        </w:tc>
        <w:tc>
          <w:tcPr>
            <w:tcW w:w="706" w:type="dxa"/>
            <w:tcBorders>
              <w:left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68</w:t>
            </w:r>
          </w:p>
        </w:tc>
        <w:tc>
          <w:tcPr>
            <w:tcW w:w="1062" w:type="dxa"/>
            <w:vAlign w:val="center"/>
          </w:tcPr>
          <w:p w:rsidR="004A0681" w:rsidRPr="006870E6" w:rsidRDefault="004A0681" w:rsidP="005C702E">
            <w:pPr>
              <w:pStyle w:val="ab"/>
              <w:ind w:left="0"/>
              <w:jc w:val="both"/>
              <w:rPr>
                <w:color w:val="auto"/>
                <w:szCs w:val="28"/>
              </w:rPr>
            </w:pPr>
            <w:r w:rsidRPr="006870E6">
              <w:rPr>
                <w:color w:val="auto"/>
                <w:szCs w:val="28"/>
              </w:rPr>
              <w:t>316</w:t>
            </w:r>
          </w:p>
        </w:tc>
        <w:tc>
          <w:tcPr>
            <w:tcW w:w="1816" w:type="dxa"/>
            <w:tcBorders>
              <w:right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95</w:t>
            </w:r>
          </w:p>
        </w:tc>
        <w:tc>
          <w:tcPr>
            <w:tcW w:w="706" w:type="dxa"/>
            <w:tcBorders>
              <w:left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30</w:t>
            </w:r>
          </w:p>
        </w:tc>
      </w:tr>
    </w:tbl>
    <w:p w:rsidR="004A0681" w:rsidRPr="006870E6" w:rsidRDefault="004A0681" w:rsidP="004A0681">
      <w:pPr>
        <w:pStyle w:val="ab"/>
        <w:spacing w:line="360" w:lineRule="auto"/>
        <w:ind w:left="0" w:firstLine="502"/>
        <w:jc w:val="right"/>
        <w:rPr>
          <w:i/>
          <w:iCs/>
          <w:color w:val="auto"/>
          <w:szCs w:val="28"/>
        </w:rPr>
      </w:pPr>
    </w:p>
    <w:p w:rsidR="004A0681" w:rsidRPr="006870E6" w:rsidRDefault="004A0681" w:rsidP="004A0681">
      <w:pPr>
        <w:pStyle w:val="ab"/>
        <w:spacing w:line="360" w:lineRule="auto"/>
        <w:ind w:left="0" w:firstLine="502"/>
        <w:jc w:val="right"/>
        <w:rPr>
          <w:i/>
          <w:iCs/>
          <w:color w:val="auto"/>
          <w:szCs w:val="28"/>
        </w:rPr>
      </w:pPr>
      <w:r w:rsidRPr="006870E6">
        <w:rPr>
          <w:i/>
          <w:iCs/>
          <w:color w:val="auto"/>
          <w:szCs w:val="28"/>
        </w:rPr>
        <w:t>Таблиця 3.2</w:t>
      </w:r>
    </w:p>
    <w:p w:rsidR="004A0681" w:rsidRPr="006870E6" w:rsidRDefault="004A0681" w:rsidP="004A0681">
      <w:pPr>
        <w:pStyle w:val="ab"/>
        <w:spacing w:line="360" w:lineRule="auto"/>
        <w:ind w:left="0" w:firstLine="502"/>
        <w:jc w:val="center"/>
        <w:rPr>
          <w:b/>
          <w:bCs/>
          <w:color w:val="auto"/>
          <w:szCs w:val="28"/>
        </w:rPr>
      </w:pPr>
      <w:r w:rsidRPr="006870E6">
        <w:rPr>
          <w:b/>
          <w:bCs/>
          <w:color w:val="auto"/>
          <w:szCs w:val="28"/>
        </w:rPr>
        <w:t>Результати лабораторних досліджень водних об’єктів за 2013 рік</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35"/>
        <w:gridCol w:w="1305"/>
        <w:gridCol w:w="1389"/>
        <w:gridCol w:w="708"/>
        <w:gridCol w:w="1323"/>
        <w:gridCol w:w="1515"/>
        <w:gridCol w:w="706"/>
      </w:tblGrid>
      <w:tr w:rsidR="004A0681" w:rsidRPr="006870E6" w:rsidTr="006F4ABB">
        <w:trPr>
          <w:trHeight w:val="180"/>
        </w:trPr>
        <w:tc>
          <w:tcPr>
            <w:tcW w:w="2835" w:type="dxa"/>
            <w:vMerge w:val="restart"/>
          </w:tcPr>
          <w:p w:rsidR="004A0681" w:rsidRPr="006870E6" w:rsidRDefault="004A0681" w:rsidP="005C702E">
            <w:pPr>
              <w:pStyle w:val="ab"/>
              <w:ind w:left="0"/>
              <w:jc w:val="both"/>
              <w:rPr>
                <w:color w:val="auto"/>
                <w:szCs w:val="28"/>
              </w:rPr>
            </w:pPr>
            <w:r w:rsidRPr="006870E6">
              <w:rPr>
                <w:color w:val="auto"/>
                <w:szCs w:val="28"/>
              </w:rPr>
              <w:t>Об’єкт</w:t>
            </w:r>
          </w:p>
        </w:tc>
        <w:tc>
          <w:tcPr>
            <w:tcW w:w="3402" w:type="dxa"/>
            <w:gridSpan w:val="3"/>
            <w:tcBorders>
              <w:bottom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Санітарно – хімічні показники</w:t>
            </w:r>
          </w:p>
        </w:tc>
        <w:tc>
          <w:tcPr>
            <w:tcW w:w="3544" w:type="dxa"/>
            <w:gridSpan w:val="3"/>
            <w:tcBorders>
              <w:bottom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Санітарно – мікробіологічні показники</w:t>
            </w:r>
          </w:p>
        </w:tc>
      </w:tr>
      <w:tr w:rsidR="004A0681" w:rsidRPr="006870E6" w:rsidTr="006F4ABB">
        <w:trPr>
          <w:trHeight w:val="135"/>
        </w:trPr>
        <w:tc>
          <w:tcPr>
            <w:tcW w:w="2835" w:type="dxa"/>
            <w:vMerge/>
          </w:tcPr>
          <w:p w:rsidR="004A0681" w:rsidRPr="006870E6" w:rsidRDefault="004A0681" w:rsidP="005C702E">
            <w:pPr>
              <w:pStyle w:val="ab"/>
              <w:ind w:left="0"/>
              <w:jc w:val="both"/>
              <w:rPr>
                <w:color w:val="auto"/>
                <w:szCs w:val="28"/>
              </w:rPr>
            </w:pPr>
          </w:p>
        </w:tc>
        <w:tc>
          <w:tcPr>
            <w:tcW w:w="1305" w:type="dxa"/>
            <w:tcBorders>
              <w:top w:val="single" w:sz="4" w:space="0" w:color="auto"/>
            </w:tcBorders>
            <w:vAlign w:val="center"/>
          </w:tcPr>
          <w:p w:rsidR="004A0681" w:rsidRPr="006870E6" w:rsidRDefault="004A0681" w:rsidP="005C702E">
            <w:pPr>
              <w:pStyle w:val="ab"/>
              <w:ind w:left="0"/>
              <w:jc w:val="both"/>
              <w:rPr>
                <w:color w:val="auto"/>
                <w:sz w:val="24"/>
              </w:rPr>
            </w:pPr>
            <w:r w:rsidRPr="006870E6">
              <w:rPr>
                <w:color w:val="auto"/>
                <w:szCs w:val="28"/>
              </w:rPr>
              <w:t>Усього</w:t>
            </w:r>
          </w:p>
        </w:tc>
        <w:tc>
          <w:tcPr>
            <w:tcW w:w="1389" w:type="dxa"/>
            <w:tcBorders>
              <w:top w:val="single" w:sz="4" w:space="0" w:color="auto"/>
              <w:right w:val="single" w:sz="4" w:space="0" w:color="auto"/>
            </w:tcBorders>
            <w:vAlign w:val="center"/>
          </w:tcPr>
          <w:p w:rsidR="004A0681" w:rsidRPr="006870E6" w:rsidRDefault="004A0681" w:rsidP="005C702E">
            <w:pPr>
              <w:pStyle w:val="ab"/>
              <w:ind w:left="0"/>
              <w:jc w:val="both"/>
              <w:rPr>
                <w:color w:val="auto"/>
                <w:sz w:val="20"/>
                <w:szCs w:val="20"/>
              </w:rPr>
            </w:pPr>
            <w:r w:rsidRPr="006870E6">
              <w:rPr>
                <w:color w:val="auto"/>
                <w:szCs w:val="28"/>
              </w:rPr>
              <w:t xml:space="preserve">Невідпо-відність </w:t>
            </w:r>
          </w:p>
        </w:tc>
        <w:tc>
          <w:tcPr>
            <w:tcW w:w="708" w:type="dxa"/>
            <w:tcBorders>
              <w:top w:val="single" w:sz="4" w:space="0" w:color="auto"/>
              <w:left w:val="single" w:sz="4" w:space="0" w:color="auto"/>
            </w:tcBorders>
          </w:tcPr>
          <w:p w:rsidR="004A0681" w:rsidRPr="006870E6" w:rsidRDefault="004A0681" w:rsidP="005C702E">
            <w:pPr>
              <w:pStyle w:val="ab"/>
              <w:ind w:left="0"/>
              <w:jc w:val="both"/>
              <w:rPr>
                <w:color w:val="auto"/>
                <w:szCs w:val="28"/>
              </w:rPr>
            </w:pPr>
          </w:p>
        </w:tc>
        <w:tc>
          <w:tcPr>
            <w:tcW w:w="1323" w:type="dxa"/>
            <w:tcBorders>
              <w:top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Усього</w:t>
            </w:r>
          </w:p>
        </w:tc>
        <w:tc>
          <w:tcPr>
            <w:tcW w:w="1515" w:type="dxa"/>
            <w:tcBorders>
              <w:top w:val="single" w:sz="4" w:space="0" w:color="auto"/>
              <w:right w:val="single" w:sz="4" w:space="0" w:color="auto"/>
            </w:tcBorders>
            <w:vAlign w:val="center"/>
          </w:tcPr>
          <w:p w:rsidR="004A0681" w:rsidRPr="006870E6" w:rsidRDefault="004A0681" w:rsidP="005C702E">
            <w:pPr>
              <w:pStyle w:val="ab"/>
              <w:ind w:left="0"/>
              <w:jc w:val="both"/>
              <w:rPr>
                <w:color w:val="auto"/>
                <w:szCs w:val="28"/>
              </w:rPr>
            </w:pPr>
            <w:r w:rsidRPr="006870E6">
              <w:rPr>
                <w:color w:val="auto"/>
                <w:szCs w:val="28"/>
              </w:rPr>
              <w:t>Невідпо-</w:t>
            </w:r>
          </w:p>
          <w:p w:rsidR="004A0681" w:rsidRPr="006870E6" w:rsidRDefault="004A0681" w:rsidP="005C702E">
            <w:pPr>
              <w:pStyle w:val="ab"/>
              <w:ind w:left="0"/>
              <w:jc w:val="both"/>
              <w:rPr>
                <w:color w:val="auto"/>
                <w:szCs w:val="28"/>
              </w:rPr>
            </w:pPr>
            <w:r w:rsidRPr="006870E6">
              <w:rPr>
                <w:color w:val="auto"/>
                <w:szCs w:val="28"/>
              </w:rPr>
              <w:t xml:space="preserve">відність </w:t>
            </w:r>
          </w:p>
        </w:tc>
        <w:tc>
          <w:tcPr>
            <w:tcW w:w="706" w:type="dxa"/>
            <w:tcBorders>
              <w:top w:val="single" w:sz="4" w:space="0" w:color="auto"/>
              <w:left w:val="single" w:sz="4" w:space="0" w:color="auto"/>
            </w:tcBorders>
          </w:tcPr>
          <w:p w:rsidR="004A0681" w:rsidRPr="006870E6" w:rsidRDefault="004A0681" w:rsidP="005C702E">
            <w:pPr>
              <w:pStyle w:val="ab"/>
              <w:ind w:left="0"/>
              <w:jc w:val="both"/>
              <w:rPr>
                <w:color w:val="auto"/>
                <w:szCs w:val="28"/>
              </w:rPr>
            </w:pPr>
          </w:p>
        </w:tc>
      </w:tr>
      <w:tr w:rsidR="004A0681" w:rsidRPr="006870E6" w:rsidTr="006F4ABB">
        <w:tc>
          <w:tcPr>
            <w:tcW w:w="2835" w:type="dxa"/>
          </w:tcPr>
          <w:p w:rsidR="004A0681" w:rsidRPr="006870E6" w:rsidRDefault="004A0681" w:rsidP="005C702E">
            <w:pPr>
              <w:pStyle w:val="ab"/>
              <w:ind w:left="0"/>
              <w:jc w:val="both"/>
              <w:rPr>
                <w:color w:val="auto"/>
                <w:szCs w:val="28"/>
              </w:rPr>
            </w:pPr>
            <w:r w:rsidRPr="006870E6">
              <w:rPr>
                <w:color w:val="auto"/>
                <w:szCs w:val="28"/>
              </w:rPr>
              <w:t>Озеро Ялпуг</w:t>
            </w:r>
          </w:p>
        </w:tc>
        <w:tc>
          <w:tcPr>
            <w:tcW w:w="1305" w:type="dxa"/>
          </w:tcPr>
          <w:p w:rsidR="004A0681" w:rsidRPr="006870E6" w:rsidRDefault="004A0681" w:rsidP="005C702E">
            <w:pPr>
              <w:pStyle w:val="ab"/>
              <w:ind w:left="0"/>
              <w:jc w:val="both"/>
              <w:rPr>
                <w:color w:val="auto"/>
                <w:szCs w:val="28"/>
              </w:rPr>
            </w:pPr>
            <w:r w:rsidRPr="006870E6">
              <w:rPr>
                <w:color w:val="auto"/>
                <w:szCs w:val="28"/>
              </w:rPr>
              <w:t>15</w:t>
            </w:r>
          </w:p>
        </w:tc>
        <w:tc>
          <w:tcPr>
            <w:tcW w:w="1389" w:type="dxa"/>
            <w:tcBorders>
              <w:right w:val="single" w:sz="4" w:space="0" w:color="auto"/>
            </w:tcBorders>
          </w:tcPr>
          <w:p w:rsidR="004A0681" w:rsidRPr="006870E6" w:rsidRDefault="004A0681" w:rsidP="005C702E">
            <w:pPr>
              <w:pStyle w:val="ab"/>
              <w:ind w:left="0"/>
              <w:jc w:val="both"/>
              <w:rPr>
                <w:color w:val="auto"/>
                <w:szCs w:val="28"/>
              </w:rPr>
            </w:pPr>
            <w:r w:rsidRPr="006870E6">
              <w:rPr>
                <w:color w:val="auto"/>
                <w:szCs w:val="28"/>
              </w:rPr>
              <w:t>10</w:t>
            </w:r>
          </w:p>
        </w:tc>
        <w:tc>
          <w:tcPr>
            <w:tcW w:w="708" w:type="dxa"/>
            <w:tcBorders>
              <w:left w:val="single" w:sz="4" w:space="0" w:color="auto"/>
            </w:tcBorders>
          </w:tcPr>
          <w:p w:rsidR="004A0681" w:rsidRPr="006870E6" w:rsidRDefault="004A0681" w:rsidP="005C702E">
            <w:pPr>
              <w:pStyle w:val="ab"/>
              <w:ind w:left="0"/>
              <w:jc w:val="both"/>
              <w:rPr>
                <w:color w:val="auto"/>
                <w:szCs w:val="28"/>
              </w:rPr>
            </w:pPr>
            <w:r w:rsidRPr="006870E6">
              <w:rPr>
                <w:color w:val="auto"/>
                <w:szCs w:val="28"/>
              </w:rPr>
              <w:t>66,7</w:t>
            </w:r>
          </w:p>
        </w:tc>
        <w:tc>
          <w:tcPr>
            <w:tcW w:w="1323" w:type="dxa"/>
          </w:tcPr>
          <w:p w:rsidR="004A0681" w:rsidRPr="006870E6" w:rsidRDefault="004A0681" w:rsidP="005C702E">
            <w:pPr>
              <w:pStyle w:val="ab"/>
              <w:ind w:left="0"/>
              <w:jc w:val="both"/>
              <w:rPr>
                <w:color w:val="auto"/>
                <w:szCs w:val="28"/>
              </w:rPr>
            </w:pPr>
            <w:r w:rsidRPr="006870E6">
              <w:rPr>
                <w:color w:val="auto"/>
                <w:szCs w:val="28"/>
              </w:rPr>
              <w:t>54</w:t>
            </w:r>
          </w:p>
        </w:tc>
        <w:tc>
          <w:tcPr>
            <w:tcW w:w="1515" w:type="dxa"/>
            <w:tcBorders>
              <w:right w:val="single" w:sz="4" w:space="0" w:color="auto"/>
            </w:tcBorders>
          </w:tcPr>
          <w:p w:rsidR="004A0681" w:rsidRPr="006870E6" w:rsidRDefault="004A0681" w:rsidP="005C702E">
            <w:pPr>
              <w:pStyle w:val="ab"/>
              <w:ind w:left="0"/>
              <w:jc w:val="both"/>
              <w:rPr>
                <w:color w:val="auto"/>
                <w:szCs w:val="28"/>
              </w:rPr>
            </w:pPr>
            <w:r w:rsidRPr="006870E6">
              <w:rPr>
                <w:color w:val="auto"/>
                <w:szCs w:val="28"/>
              </w:rPr>
              <w:t>0</w:t>
            </w:r>
          </w:p>
        </w:tc>
        <w:tc>
          <w:tcPr>
            <w:tcW w:w="706" w:type="dxa"/>
            <w:tcBorders>
              <w:left w:val="single" w:sz="4" w:space="0" w:color="auto"/>
            </w:tcBorders>
          </w:tcPr>
          <w:p w:rsidR="004A0681" w:rsidRPr="006870E6" w:rsidRDefault="004A0681" w:rsidP="005C702E">
            <w:pPr>
              <w:pStyle w:val="ab"/>
              <w:ind w:left="0"/>
              <w:jc w:val="both"/>
              <w:rPr>
                <w:color w:val="auto"/>
                <w:szCs w:val="28"/>
              </w:rPr>
            </w:pPr>
            <w:r w:rsidRPr="006870E6">
              <w:rPr>
                <w:color w:val="auto"/>
                <w:szCs w:val="28"/>
              </w:rPr>
              <w:t>0</w:t>
            </w:r>
          </w:p>
        </w:tc>
      </w:tr>
      <w:tr w:rsidR="004A0681" w:rsidRPr="006870E6" w:rsidTr="006F4ABB">
        <w:tc>
          <w:tcPr>
            <w:tcW w:w="2835" w:type="dxa"/>
          </w:tcPr>
          <w:p w:rsidR="004A0681" w:rsidRPr="006870E6" w:rsidRDefault="004A0681" w:rsidP="005C702E">
            <w:pPr>
              <w:pStyle w:val="ab"/>
              <w:ind w:left="0"/>
              <w:jc w:val="both"/>
              <w:rPr>
                <w:color w:val="auto"/>
                <w:szCs w:val="28"/>
              </w:rPr>
            </w:pPr>
            <w:r w:rsidRPr="006870E6">
              <w:rPr>
                <w:color w:val="auto"/>
                <w:szCs w:val="28"/>
              </w:rPr>
              <w:t>Комунальний водопровід</w:t>
            </w:r>
          </w:p>
        </w:tc>
        <w:tc>
          <w:tcPr>
            <w:tcW w:w="1305" w:type="dxa"/>
          </w:tcPr>
          <w:p w:rsidR="004A0681" w:rsidRPr="006870E6" w:rsidRDefault="004A0681" w:rsidP="005C702E">
            <w:pPr>
              <w:pStyle w:val="ab"/>
              <w:ind w:left="0"/>
              <w:jc w:val="both"/>
              <w:rPr>
                <w:color w:val="auto"/>
                <w:szCs w:val="28"/>
              </w:rPr>
            </w:pPr>
            <w:r w:rsidRPr="006870E6">
              <w:rPr>
                <w:color w:val="auto"/>
                <w:szCs w:val="28"/>
              </w:rPr>
              <w:t>309</w:t>
            </w:r>
          </w:p>
        </w:tc>
        <w:tc>
          <w:tcPr>
            <w:tcW w:w="1389" w:type="dxa"/>
            <w:tcBorders>
              <w:right w:val="single" w:sz="4" w:space="0" w:color="auto"/>
            </w:tcBorders>
          </w:tcPr>
          <w:p w:rsidR="004A0681" w:rsidRPr="006870E6" w:rsidRDefault="004A0681" w:rsidP="005C702E">
            <w:pPr>
              <w:pStyle w:val="ab"/>
              <w:ind w:left="0"/>
              <w:jc w:val="both"/>
              <w:rPr>
                <w:color w:val="auto"/>
                <w:szCs w:val="28"/>
              </w:rPr>
            </w:pPr>
            <w:r w:rsidRPr="006870E6">
              <w:rPr>
                <w:color w:val="auto"/>
                <w:szCs w:val="28"/>
              </w:rPr>
              <w:t>132</w:t>
            </w:r>
          </w:p>
        </w:tc>
        <w:tc>
          <w:tcPr>
            <w:tcW w:w="708" w:type="dxa"/>
            <w:tcBorders>
              <w:left w:val="single" w:sz="4" w:space="0" w:color="auto"/>
            </w:tcBorders>
          </w:tcPr>
          <w:p w:rsidR="004A0681" w:rsidRPr="006870E6" w:rsidRDefault="004A0681" w:rsidP="005C702E">
            <w:pPr>
              <w:pStyle w:val="ab"/>
              <w:ind w:left="0"/>
              <w:jc w:val="both"/>
              <w:rPr>
                <w:color w:val="auto"/>
                <w:szCs w:val="28"/>
              </w:rPr>
            </w:pPr>
            <w:r w:rsidRPr="006870E6">
              <w:rPr>
                <w:color w:val="auto"/>
                <w:szCs w:val="28"/>
              </w:rPr>
              <w:t>54,5</w:t>
            </w:r>
          </w:p>
        </w:tc>
        <w:tc>
          <w:tcPr>
            <w:tcW w:w="1323" w:type="dxa"/>
          </w:tcPr>
          <w:p w:rsidR="004A0681" w:rsidRPr="006870E6" w:rsidRDefault="004A0681" w:rsidP="005C702E">
            <w:pPr>
              <w:pStyle w:val="ab"/>
              <w:ind w:left="0"/>
              <w:jc w:val="both"/>
              <w:rPr>
                <w:color w:val="auto"/>
                <w:szCs w:val="28"/>
              </w:rPr>
            </w:pPr>
            <w:r w:rsidRPr="006870E6">
              <w:rPr>
                <w:color w:val="auto"/>
                <w:szCs w:val="28"/>
              </w:rPr>
              <w:t>175</w:t>
            </w:r>
          </w:p>
        </w:tc>
        <w:tc>
          <w:tcPr>
            <w:tcW w:w="1515" w:type="dxa"/>
            <w:tcBorders>
              <w:right w:val="single" w:sz="4" w:space="0" w:color="auto"/>
            </w:tcBorders>
          </w:tcPr>
          <w:p w:rsidR="004A0681" w:rsidRPr="006870E6" w:rsidRDefault="004A0681" w:rsidP="005C702E">
            <w:pPr>
              <w:pStyle w:val="ab"/>
              <w:ind w:left="0"/>
              <w:jc w:val="both"/>
              <w:rPr>
                <w:color w:val="auto"/>
                <w:szCs w:val="28"/>
              </w:rPr>
            </w:pPr>
            <w:r w:rsidRPr="006870E6">
              <w:rPr>
                <w:color w:val="auto"/>
                <w:szCs w:val="28"/>
              </w:rPr>
              <w:t>5</w:t>
            </w:r>
          </w:p>
        </w:tc>
        <w:tc>
          <w:tcPr>
            <w:tcW w:w="706" w:type="dxa"/>
            <w:tcBorders>
              <w:left w:val="single" w:sz="4" w:space="0" w:color="auto"/>
            </w:tcBorders>
          </w:tcPr>
          <w:p w:rsidR="004A0681" w:rsidRPr="006870E6" w:rsidRDefault="004A0681" w:rsidP="005C702E">
            <w:pPr>
              <w:pStyle w:val="ab"/>
              <w:ind w:left="0"/>
              <w:jc w:val="both"/>
              <w:rPr>
                <w:color w:val="auto"/>
                <w:szCs w:val="28"/>
              </w:rPr>
            </w:pPr>
            <w:r w:rsidRPr="006870E6">
              <w:rPr>
                <w:color w:val="auto"/>
                <w:szCs w:val="28"/>
              </w:rPr>
              <w:t>2,8</w:t>
            </w:r>
          </w:p>
        </w:tc>
      </w:tr>
      <w:tr w:rsidR="004A0681" w:rsidRPr="006870E6" w:rsidTr="006F4ABB">
        <w:tc>
          <w:tcPr>
            <w:tcW w:w="2835" w:type="dxa"/>
          </w:tcPr>
          <w:p w:rsidR="004A0681" w:rsidRPr="006870E6" w:rsidRDefault="004A0681" w:rsidP="005C702E">
            <w:pPr>
              <w:pStyle w:val="ab"/>
              <w:ind w:left="0"/>
              <w:jc w:val="both"/>
              <w:rPr>
                <w:color w:val="auto"/>
                <w:szCs w:val="28"/>
              </w:rPr>
            </w:pPr>
            <w:r w:rsidRPr="006870E6">
              <w:rPr>
                <w:color w:val="auto"/>
                <w:szCs w:val="28"/>
              </w:rPr>
              <w:t>Сельський водопровід</w:t>
            </w:r>
          </w:p>
        </w:tc>
        <w:tc>
          <w:tcPr>
            <w:tcW w:w="1305" w:type="dxa"/>
          </w:tcPr>
          <w:p w:rsidR="004A0681" w:rsidRPr="006870E6" w:rsidRDefault="004A0681" w:rsidP="005C702E">
            <w:pPr>
              <w:pStyle w:val="ab"/>
              <w:ind w:left="0"/>
              <w:jc w:val="both"/>
              <w:rPr>
                <w:color w:val="auto"/>
                <w:szCs w:val="28"/>
              </w:rPr>
            </w:pPr>
            <w:r w:rsidRPr="006870E6">
              <w:rPr>
                <w:color w:val="auto"/>
                <w:szCs w:val="28"/>
              </w:rPr>
              <w:t>3</w:t>
            </w:r>
          </w:p>
        </w:tc>
        <w:tc>
          <w:tcPr>
            <w:tcW w:w="1389" w:type="dxa"/>
            <w:tcBorders>
              <w:right w:val="single" w:sz="4" w:space="0" w:color="auto"/>
            </w:tcBorders>
          </w:tcPr>
          <w:p w:rsidR="004A0681" w:rsidRPr="006870E6" w:rsidRDefault="004A0681" w:rsidP="005C702E">
            <w:pPr>
              <w:pStyle w:val="ab"/>
              <w:ind w:left="0"/>
              <w:jc w:val="both"/>
              <w:rPr>
                <w:color w:val="auto"/>
                <w:szCs w:val="28"/>
              </w:rPr>
            </w:pPr>
            <w:r w:rsidRPr="006870E6">
              <w:rPr>
                <w:color w:val="auto"/>
                <w:szCs w:val="28"/>
              </w:rPr>
              <w:t>3</w:t>
            </w:r>
          </w:p>
        </w:tc>
        <w:tc>
          <w:tcPr>
            <w:tcW w:w="708" w:type="dxa"/>
            <w:tcBorders>
              <w:left w:val="single" w:sz="4" w:space="0" w:color="auto"/>
            </w:tcBorders>
          </w:tcPr>
          <w:p w:rsidR="004A0681" w:rsidRPr="006870E6" w:rsidRDefault="004A0681" w:rsidP="005C702E">
            <w:pPr>
              <w:pStyle w:val="ab"/>
              <w:ind w:left="0"/>
              <w:jc w:val="both"/>
              <w:rPr>
                <w:color w:val="auto"/>
                <w:szCs w:val="28"/>
              </w:rPr>
            </w:pPr>
            <w:r w:rsidRPr="006870E6">
              <w:rPr>
                <w:color w:val="auto"/>
                <w:szCs w:val="28"/>
              </w:rPr>
              <w:t>100</w:t>
            </w:r>
          </w:p>
        </w:tc>
        <w:tc>
          <w:tcPr>
            <w:tcW w:w="1323" w:type="dxa"/>
          </w:tcPr>
          <w:p w:rsidR="004A0681" w:rsidRPr="006870E6" w:rsidRDefault="004A0681" w:rsidP="005C702E">
            <w:pPr>
              <w:pStyle w:val="ab"/>
              <w:ind w:left="0"/>
              <w:jc w:val="both"/>
              <w:rPr>
                <w:color w:val="auto"/>
                <w:szCs w:val="28"/>
              </w:rPr>
            </w:pPr>
            <w:r w:rsidRPr="006870E6">
              <w:rPr>
                <w:color w:val="auto"/>
                <w:szCs w:val="28"/>
              </w:rPr>
              <w:t>4</w:t>
            </w:r>
          </w:p>
        </w:tc>
        <w:tc>
          <w:tcPr>
            <w:tcW w:w="1515" w:type="dxa"/>
            <w:tcBorders>
              <w:right w:val="single" w:sz="4" w:space="0" w:color="auto"/>
            </w:tcBorders>
          </w:tcPr>
          <w:p w:rsidR="004A0681" w:rsidRPr="006870E6" w:rsidRDefault="004A0681" w:rsidP="005C702E">
            <w:pPr>
              <w:pStyle w:val="ab"/>
              <w:ind w:left="0"/>
              <w:jc w:val="both"/>
              <w:rPr>
                <w:color w:val="auto"/>
                <w:szCs w:val="28"/>
              </w:rPr>
            </w:pPr>
            <w:r w:rsidRPr="006870E6">
              <w:rPr>
                <w:color w:val="auto"/>
                <w:szCs w:val="28"/>
              </w:rPr>
              <w:t>0</w:t>
            </w:r>
          </w:p>
        </w:tc>
        <w:tc>
          <w:tcPr>
            <w:tcW w:w="706" w:type="dxa"/>
            <w:tcBorders>
              <w:left w:val="single" w:sz="4" w:space="0" w:color="auto"/>
            </w:tcBorders>
          </w:tcPr>
          <w:p w:rsidR="004A0681" w:rsidRPr="006870E6" w:rsidRDefault="004A0681" w:rsidP="005C702E">
            <w:pPr>
              <w:pStyle w:val="ab"/>
              <w:ind w:left="0"/>
              <w:jc w:val="both"/>
              <w:rPr>
                <w:color w:val="auto"/>
                <w:szCs w:val="28"/>
              </w:rPr>
            </w:pPr>
            <w:r w:rsidRPr="006870E6">
              <w:rPr>
                <w:color w:val="auto"/>
                <w:szCs w:val="28"/>
              </w:rPr>
              <w:t>0</w:t>
            </w:r>
          </w:p>
        </w:tc>
      </w:tr>
      <w:tr w:rsidR="004A0681" w:rsidRPr="006870E6" w:rsidTr="006F4ABB">
        <w:tc>
          <w:tcPr>
            <w:tcW w:w="2835" w:type="dxa"/>
          </w:tcPr>
          <w:p w:rsidR="004A0681" w:rsidRPr="006870E6" w:rsidRDefault="004A0681" w:rsidP="005C702E">
            <w:pPr>
              <w:pStyle w:val="ab"/>
              <w:ind w:left="0"/>
              <w:jc w:val="both"/>
              <w:rPr>
                <w:color w:val="auto"/>
                <w:szCs w:val="28"/>
              </w:rPr>
            </w:pPr>
            <w:r w:rsidRPr="006870E6">
              <w:rPr>
                <w:color w:val="auto"/>
                <w:szCs w:val="28"/>
              </w:rPr>
              <w:t xml:space="preserve">Джерела децентралізованого </w:t>
            </w:r>
          </w:p>
          <w:p w:rsidR="004A0681" w:rsidRPr="006870E6" w:rsidRDefault="004A0681" w:rsidP="005C702E">
            <w:pPr>
              <w:pStyle w:val="ab"/>
              <w:ind w:left="0"/>
              <w:jc w:val="both"/>
              <w:rPr>
                <w:color w:val="auto"/>
                <w:szCs w:val="28"/>
              </w:rPr>
            </w:pPr>
            <w:r w:rsidRPr="006870E6">
              <w:rPr>
                <w:color w:val="auto"/>
                <w:szCs w:val="28"/>
              </w:rPr>
              <w:t>водопостачання</w:t>
            </w:r>
          </w:p>
        </w:tc>
        <w:tc>
          <w:tcPr>
            <w:tcW w:w="1305" w:type="dxa"/>
          </w:tcPr>
          <w:p w:rsidR="004A0681" w:rsidRPr="006870E6" w:rsidRDefault="004A0681" w:rsidP="005C702E">
            <w:pPr>
              <w:pStyle w:val="ab"/>
              <w:ind w:left="0"/>
              <w:jc w:val="both"/>
              <w:rPr>
                <w:color w:val="auto"/>
                <w:szCs w:val="28"/>
              </w:rPr>
            </w:pPr>
            <w:r w:rsidRPr="006870E6">
              <w:rPr>
                <w:color w:val="auto"/>
                <w:szCs w:val="28"/>
              </w:rPr>
              <w:t>169</w:t>
            </w:r>
          </w:p>
        </w:tc>
        <w:tc>
          <w:tcPr>
            <w:tcW w:w="1389" w:type="dxa"/>
            <w:tcBorders>
              <w:right w:val="single" w:sz="4" w:space="0" w:color="auto"/>
            </w:tcBorders>
          </w:tcPr>
          <w:p w:rsidR="004A0681" w:rsidRPr="006870E6" w:rsidRDefault="004A0681" w:rsidP="005C702E">
            <w:pPr>
              <w:pStyle w:val="ab"/>
              <w:ind w:left="0"/>
              <w:jc w:val="both"/>
              <w:rPr>
                <w:color w:val="auto"/>
                <w:szCs w:val="28"/>
              </w:rPr>
            </w:pPr>
            <w:r w:rsidRPr="006870E6">
              <w:rPr>
                <w:color w:val="auto"/>
                <w:szCs w:val="28"/>
              </w:rPr>
              <w:t>116</w:t>
            </w:r>
          </w:p>
        </w:tc>
        <w:tc>
          <w:tcPr>
            <w:tcW w:w="708" w:type="dxa"/>
            <w:tcBorders>
              <w:left w:val="single" w:sz="4" w:space="0" w:color="auto"/>
            </w:tcBorders>
          </w:tcPr>
          <w:p w:rsidR="004A0681" w:rsidRPr="006870E6" w:rsidRDefault="004A0681" w:rsidP="005C702E">
            <w:pPr>
              <w:pStyle w:val="ab"/>
              <w:ind w:left="0"/>
              <w:jc w:val="both"/>
              <w:rPr>
                <w:color w:val="auto"/>
                <w:szCs w:val="28"/>
              </w:rPr>
            </w:pPr>
            <w:r w:rsidRPr="006870E6">
              <w:rPr>
                <w:color w:val="auto"/>
                <w:szCs w:val="28"/>
              </w:rPr>
              <w:t>68,6</w:t>
            </w:r>
          </w:p>
        </w:tc>
        <w:tc>
          <w:tcPr>
            <w:tcW w:w="1323" w:type="dxa"/>
          </w:tcPr>
          <w:p w:rsidR="004A0681" w:rsidRPr="006870E6" w:rsidRDefault="004A0681" w:rsidP="005C702E">
            <w:pPr>
              <w:pStyle w:val="ab"/>
              <w:ind w:left="0"/>
              <w:jc w:val="both"/>
              <w:rPr>
                <w:color w:val="auto"/>
                <w:szCs w:val="28"/>
              </w:rPr>
            </w:pPr>
            <w:r w:rsidRPr="006870E6">
              <w:rPr>
                <w:color w:val="auto"/>
                <w:szCs w:val="28"/>
              </w:rPr>
              <w:t>165</w:t>
            </w:r>
          </w:p>
        </w:tc>
        <w:tc>
          <w:tcPr>
            <w:tcW w:w="1515" w:type="dxa"/>
            <w:tcBorders>
              <w:right w:val="single" w:sz="4" w:space="0" w:color="auto"/>
            </w:tcBorders>
          </w:tcPr>
          <w:p w:rsidR="004A0681" w:rsidRPr="006870E6" w:rsidRDefault="004A0681" w:rsidP="005C702E">
            <w:pPr>
              <w:pStyle w:val="ab"/>
              <w:ind w:left="0"/>
              <w:jc w:val="both"/>
              <w:rPr>
                <w:color w:val="auto"/>
                <w:szCs w:val="28"/>
              </w:rPr>
            </w:pPr>
            <w:r w:rsidRPr="006870E6">
              <w:rPr>
                <w:color w:val="auto"/>
                <w:szCs w:val="28"/>
              </w:rPr>
              <w:t>65</w:t>
            </w:r>
          </w:p>
        </w:tc>
        <w:tc>
          <w:tcPr>
            <w:tcW w:w="706" w:type="dxa"/>
            <w:tcBorders>
              <w:left w:val="single" w:sz="4" w:space="0" w:color="auto"/>
            </w:tcBorders>
          </w:tcPr>
          <w:p w:rsidR="004A0681" w:rsidRPr="006870E6" w:rsidRDefault="004A0681" w:rsidP="005C702E">
            <w:pPr>
              <w:pStyle w:val="ab"/>
              <w:ind w:left="0"/>
              <w:jc w:val="both"/>
              <w:rPr>
                <w:color w:val="auto"/>
                <w:szCs w:val="28"/>
              </w:rPr>
            </w:pPr>
            <w:r w:rsidRPr="006870E6">
              <w:rPr>
                <w:color w:val="auto"/>
                <w:szCs w:val="28"/>
              </w:rPr>
              <w:t>39,4</w:t>
            </w:r>
          </w:p>
        </w:tc>
      </w:tr>
    </w:tbl>
    <w:p w:rsidR="004A0681" w:rsidRPr="006870E6" w:rsidRDefault="004A0681" w:rsidP="004A0681">
      <w:pPr>
        <w:pStyle w:val="ab"/>
        <w:spacing w:line="360" w:lineRule="auto"/>
        <w:ind w:left="0"/>
        <w:jc w:val="both"/>
        <w:rPr>
          <w:color w:val="auto"/>
          <w:szCs w:val="28"/>
        </w:rPr>
      </w:pPr>
      <w:r w:rsidRPr="006870E6">
        <w:rPr>
          <w:color w:val="auto"/>
          <w:szCs w:val="28"/>
        </w:rPr>
        <w:t xml:space="preserve">Знезараження питної води здійснюється рідким хлором за допомогою дозуючого приладу «ЛОНІІ 100». </w:t>
      </w:r>
    </w:p>
    <w:p w:rsidR="004A0681" w:rsidRPr="006870E6" w:rsidRDefault="004A0681" w:rsidP="004A0681">
      <w:pPr>
        <w:pStyle w:val="ab"/>
        <w:spacing w:line="360" w:lineRule="auto"/>
        <w:ind w:left="0" w:firstLine="720"/>
        <w:jc w:val="both"/>
        <w:rPr>
          <w:color w:val="auto"/>
          <w:szCs w:val="28"/>
        </w:rPr>
      </w:pPr>
      <w:r w:rsidRPr="006870E6">
        <w:rPr>
          <w:color w:val="auto"/>
          <w:szCs w:val="28"/>
        </w:rPr>
        <w:t>Залишкові концентрації хлору визначаються обслуговуючим персоналом погодинно. Відомча лабораторія відсутня.</w:t>
      </w:r>
    </w:p>
    <w:p w:rsidR="004A0681" w:rsidRPr="006870E6" w:rsidRDefault="004A0681" w:rsidP="004A0681">
      <w:pPr>
        <w:spacing w:line="360" w:lineRule="auto"/>
        <w:ind w:firstLine="708"/>
        <w:jc w:val="both"/>
        <w:rPr>
          <w:sz w:val="28"/>
          <w:szCs w:val="28"/>
          <w:lang w:val="uk-UA"/>
        </w:rPr>
      </w:pPr>
      <w:r w:rsidRPr="006870E6">
        <w:rPr>
          <w:sz w:val="28"/>
          <w:szCs w:val="28"/>
          <w:lang w:val="uk-UA"/>
        </w:rPr>
        <w:t>На протязі багатьох років не вирішується питання по завершенню будівництва хлораторної. Контейнери з хлором утримуються в недобудованому приміщенні хлораторної, відсутня можливість контролю витрат хлору.</w:t>
      </w:r>
      <w:r w:rsidRPr="006870E6">
        <w:rPr>
          <w:lang w:val="uk-UA"/>
        </w:rPr>
        <w:t xml:space="preserve"> </w:t>
      </w:r>
      <w:r w:rsidRPr="006870E6">
        <w:rPr>
          <w:sz w:val="28"/>
          <w:szCs w:val="28"/>
          <w:lang w:val="uk-UA"/>
        </w:rPr>
        <w:t xml:space="preserve">Зволікання у відновленні робіт по будівництву хлораторної призведе до зруйнування вже збудованих </w:t>
      </w:r>
      <w:r w:rsidRPr="006870E6">
        <w:rPr>
          <w:sz w:val="28"/>
          <w:szCs w:val="28"/>
          <w:lang w:val="uk-UA"/>
        </w:rPr>
        <w:lastRenderedPageBreak/>
        <w:t>приміщень, не  дозволить задіяти в епідсезон систему хлорування і ще більше загострить епідситуацію в місті.</w:t>
      </w:r>
      <w:r w:rsidRPr="006870E6">
        <w:rPr>
          <w:lang w:val="uk-UA"/>
        </w:rPr>
        <w:t xml:space="preserve">          </w:t>
      </w:r>
    </w:p>
    <w:p w:rsidR="004A0681" w:rsidRPr="006870E6" w:rsidRDefault="004A0681" w:rsidP="004A0681">
      <w:pPr>
        <w:pStyle w:val="ab"/>
        <w:spacing w:line="360" w:lineRule="auto"/>
        <w:ind w:left="0" w:firstLine="502"/>
        <w:jc w:val="both"/>
        <w:rPr>
          <w:color w:val="auto"/>
          <w:szCs w:val="28"/>
        </w:rPr>
      </w:pPr>
      <w:r w:rsidRPr="006870E6">
        <w:rPr>
          <w:color w:val="auto"/>
          <w:szCs w:val="28"/>
        </w:rPr>
        <w:t xml:space="preserve">    Протяжність водопровідних мереж складає 6,5 км, з яких майже 70 % потребують заміни, про що свідчать чисельні аварійні ситуації в місті. В 2012 році зареєстровано 140 аварій, в 2013 році 155 аварій. Така ситуація ускладнюється, у тому числі внаслідок відсутності схем міських розвідних мереж. </w:t>
      </w:r>
    </w:p>
    <w:p w:rsidR="004A0681" w:rsidRPr="006870E6" w:rsidRDefault="004A0681" w:rsidP="004A0681">
      <w:pPr>
        <w:pStyle w:val="afa"/>
        <w:spacing w:line="360" w:lineRule="auto"/>
        <w:ind w:left="20" w:right="20" w:firstLine="660"/>
        <w:jc w:val="both"/>
        <w:rPr>
          <w:sz w:val="28"/>
          <w:szCs w:val="28"/>
          <w:lang w:val="uk-UA" w:eastAsia="uk-UA"/>
        </w:rPr>
      </w:pPr>
      <w:r w:rsidRPr="006870E6">
        <w:rPr>
          <w:sz w:val="28"/>
          <w:szCs w:val="28"/>
          <w:lang w:val="uk-UA"/>
        </w:rPr>
        <w:t xml:space="preserve">      Виробничий контроль  за якістю та безпекою питної води комунального підприємства здійснюється Болградським міжрайонним відділом ДУ «Одеський обласний лабораторний центр Держсанепідслужби України» виключно на санітарно – хімічні та мікробіологічні показники. Не проводиться виробничий контроль на санітарно – токсикологічні та   паразитологічні показники, як це передбачено діючим санітарним законодавством. Відсутній радіологічний паспорт на джерело водопостачання та технологічний регламент, який пройшов державну санітарно – епідеміологічну експертизу та отримав позитивний висновок.  </w:t>
      </w:r>
      <w:r w:rsidRPr="006870E6">
        <w:rPr>
          <w:sz w:val="28"/>
          <w:szCs w:val="28"/>
          <w:lang w:eastAsia="uk-UA"/>
        </w:rPr>
        <w:t>Виробничий лабораторний контроль не відповідає нормативним вимогам за видами контролю, за переліком показників, періодичністю та за місцями ( точками) контролю.</w:t>
      </w:r>
    </w:p>
    <w:p w:rsidR="004A0681" w:rsidRPr="006870E6" w:rsidRDefault="004A0681" w:rsidP="004A0681">
      <w:pPr>
        <w:spacing w:line="360" w:lineRule="auto"/>
        <w:ind w:firstLine="360"/>
        <w:jc w:val="both"/>
        <w:rPr>
          <w:sz w:val="28"/>
          <w:szCs w:val="28"/>
          <w:lang w:val="uk-UA"/>
        </w:rPr>
      </w:pPr>
      <w:r w:rsidRPr="006870E6">
        <w:rPr>
          <w:sz w:val="28"/>
          <w:szCs w:val="28"/>
          <w:lang w:val="uk-UA"/>
        </w:rPr>
        <w:t xml:space="preserve">    Стан водопостачання та водовідведення населених пунктів району полягає у наступному.</w:t>
      </w:r>
    </w:p>
    <w:p w:rsidR="004A0681" w:rsidRPr="006870E6" w:rsidRDefault="004A0681" w:rsidP="004A0681">
      <w:pPr>
        <w:spacing w:line="360" w:lineRule="auto"/>
        <w:ind w:firstLine="708"/>
        <w:jc w:val="both"/>
        <w:rPr>
          <w:sz w:val="28"/>
          <w:lang w:val="uk-UA"/>
        </w:rPr>
      </w:pPr>
      <w:r w:rsidRPr="006870E6">
        <w:rPr>
          <w:sz w:val="28"/>
          <w:szCs w:val="28"/>
          <w:lang w:val="uk-UA"/>
        </w:rPr>
        <w:t>Сільський водопровід с. Червоноармійське знаходиться на балансі Червоноармійської селищної ради. Водопостачання здійснюється з підземних джерел – 3 артсвердловини, з яких в робочому стані знаходиться тільки 1 артсвердловина.</w:t>
      </w:r>
      <w:r w:rsidRPr="006870E6">
        <w:rPr>
          <w:sz w:val="28"/>
          <w:lang w:val="uk-UA"/>
        </w:rPr>
        <w:t xml:space="preserve"> Дебіт свердловин до 50 м</w:t>
      </w:r>
      <w:r w:rsidRPr="006870E6">
        <w:rPr>
          <w:sz w:val="28"/>
          <w:vertAlign w:val="superscript"/>
          <w:lang w:val="uk-UA"/>
        </w:rPr>
        <w:t>3</w:t>
      </w:r>
      <w:r w:rsidRPr="006870E6">
        <w:rPr>
          <w:sz w:val="28"/>
          <w:lang w:val="uk-UA"/>
        </w:rPr>
        <w:t xml:space="preserve"> на годину</w:t>
      </w:r>
      <w:r w:rsidRPr="006870E6">
        <w:rPr>
          <w:sz w:val="28"/>
          <w:szCs w:val="28"/>
          <w:lang w:val="uk-UA"/>
        </w:rPr>
        <w:t xml:space="preserve">.                                             Артсвердловини знаходяться в незадовільному санітарно – технічному стані. Працююча артсвердловина огороджена, благоустроєна. Павільон над артсвердловиною в задовільному технічному стані. Розвідна мережа потребує заміни або реконструкції. </w:t>
      </w:r>
    </w:p>
    <w:p w:rsidR="004A0681" w:rsidRPr="006870E6" w:rsidRDefault="004A0681" w:rsidP="004A0681">
      <w:pPr>
        <w:spacing w:line="360" w:lineRule="auto"/>
        <w:jc w:val="both"/>
        <w:rPr>
          <w:sz w:val="28"/>
          <w:lang w:val="uk-UA"/>
        </w:rPr>
      </w:pPr>
      <w:r w:rsidRPr="006870E6">
        <w:rPr>
          <w:sz w:val="28"/>
          <w:lang w:val="uk-UA"/>
        </w:rPr>
        <w:t xml:space="preserve">        Районним відділом земельних ресурсів не проводиться робота по виділенню в натуру земельних ділянок під зони санітарної охорони (ЗСО) джерел водопостачання: артезіанські свердловини не мають нормативних ЗСО.  Проектна </w:t>
      </w:r>
      <w:r w:rsidRPr="006870E6">
        <w:rPr>
          <w:sz w:val="28"/>
          <w:lang w:val="uk-UA"/>
        </w:rPr>
        <w:lastRenderedPageBreak/>
        <w:t xml:space="preserve">документація не розроблена. Не забезпечено виробничий контроль за якістю та безпекою питної води. </w:t>
      </w:r>
    </w:p>
    <w:p w:rsidR="004A0681" w:rsidRPr="006870E6" w:rsidRDefault="004A0681" w:rsidP="004A0681">
      <w:pPr>
        <w:spacing w:line="360" w:lineRule="auto"/>
        <w:jc w:val="both"/>
        <w:rPr>
          <w:sz w:val="28"/>
          <w:lang w:val="uk-UA"/>
        </w:rPr>
      </w:pPr>
      <w:r w:rsidRPr="006870E6">
        <w:rPr>
          <w:sz w:val="28"/>
          <w:lang w:val="uk-UA"/>
        </w:rPr>
        <w:t xml:space="preserve">          Сільський водопровід с. Тополине не працює з причин незадовільного санітарно – технічного стану, недотримання вимог чинного законодавства при дотриманні зон санітарної охорони, невідповідності води показникам епідбезпеки та відсутності комплексу очисних споруд. </w:t>
      </w:r>
    </w:p>
    <w:p w:rsidR="004A0681" w:rsidRPr="006870E6" w:rsidRDefault="004A0681" w:rsidP="004A0681">
      <w:pPr>
        <w:spacing w:line="360" w:lineRule="auto"/>
        <w:jc w:val="both"/>
        <w:rPr>
          <w:sz w:val="28"/>
          <w:lang w:val="uk-UA"/>
        </w:rPr>
      </w:pPr>
      <w:r w:rsidRPr="006870E6">
        <w:rPr>
          <w:sz w:val="28"/>
          <w:lang w:val="uk-UA"/>
        </w:rPr>
        <w:t xml:space="preserve">          Крім того, населення використовує воду з 225 децентралізованих джерел  питної води, якість та безпека якої в 75% не відповідає нормативним вимогам. </w:t>
      </w:r>
    </w:p>
    <w:p w:rsidR="004A0681" w:rsidRPr="006870E6" w:rsidRDefault="004A0681" w:rsidP="004A0681">
      <w:pPr>
        <w:spacing w:line="360" w:lineRule="auto"/>
        <w:jc w:val="both"/>
        <w:rPr>
          <w:sz w:val="28"/>
          <w:lang w:val="uk-UA"/>
        </w:rPr>
      </w:pPr>
      <w:r w:rsidRPr="006870E6">
        <w:rPr>
          <w:sz w:val="28"/>
          <w:lang w:val="uk-UA"/>
        </w:rPr>
        <w:t xml:space="preserve">          Значна частина населення Болградського району використовує індивідуальні колодязі, які також не придатні для господарсько – питного водопостачання внаслідок високої мінералізації, перевищення вмісту нітратів та мікробного забруднення.  </w:t>
      </w:r>
    </w:p>
    <w:p w:rsidR="004A0681" w:rsidRPr="006870E6" w:rsidRDefault="004A0681" w:rsidP="004A0681">
      <w:pPr>
        <w:spacing w:line="360" w:lineRule="auto"/>
        <w:jc w:val="both"/>
        <w:rPr>
          <w:sz w:val="28"/>
          <w:lang w:val="uk-UA"/>
        </w:rPr>
      </w:pPr>
      <w:r w:rsidRPr="006870E6">
        <w:rPr>
          <w:sz w:val="28"/>
          <w:lang w:val="uk-UA"/>
        </w:rPr>
        <w:t xml:space="preserve">           Болградською міською радою не проконтрольовано виконання свого рішення про передачу питних колодязів району на баланс сільських рад, тому не приймаються належні заходи по їх експлуатації, поточному ремонту та дезінфекції. Не забезпечено виробничого контролю за якістю таких небезпечних джерел, що може бути фактором виникнення гострих кишкових інфекцій. </w:t>
      </w:r>
    </w:p>
    <w:p w:rsidR="004A0681" w:rsidRPr="006870E6" w:rsidRDefault="004A0681" w:rsidP="004A0681">
      <w:pPr>
        <w:spacing w:line="360" w:lineRule="auto"/>
        <w:jc w:val="both"/>
        <w:rPr>
          <w:sz w:val="28"/>
          <w:lang w:val="uk-UA"/>
        </w:rPr>
      </w:pPr>
      <w:r w:rsidRPr="006870E6">
        <w:rPr>
          <w:sz w:val="28"/>
          <w:lang w:val="uk-UA"/>
        </w:rPr>
        <w:t xml:space="preserve">           Громадські  колодязі утримуються в незадовільному технічному стані, не мають зон санітарної охорони, не обладнані павільонами або останні потребують ремонту. Не всі громадські колодязі мають санітарні паспорти, як це передбачено вимогами </w:t>
      </w:r>
      <w:r w:rsidRPr="006870E6">
        <w:rPr>
          <w:sz w:val="28"/>
        </w:rPr>
        <w:t>[</w:t>
      </w:r>
      <w:r w:rsidRPr="006870E6">
        <w:rPr>
          <w:sz w:val="28"/>
          <w:lang w:val="uk-UA"/>
        </w:rPr>
        <w:t>107</w:t>
      </w:r>
      <w:r w:rsidRPr="006870E6">
        <w:rPr>
          <w:sz w:val="28"/>
        </w:rPr>
        <w:t>]</w:t>
      </w:r>
      <w:r w:rsidRPr="006870E6">
        <w:rPr>
          <w:sz w:val="28"/>
          <w:lang w:val="uk-UA"/>
        </w:rPr>
        <w:t xml:space="preserve"> ДСаНПіН 2.2.4-171-10 «Гігієнічні вимоги до води питної, призначеної для споживання людиною». </w:t>
      </w:r>
    </w:p>
    <w:p w:rsidR="004A0681" w:rsidRPr="006870E6" w:rsidRDefault="004A0681" w:rsidP="004A0681">
      <w:pPr>
        <w:spacing w:line="360" w:lineRule="auto"/>
        <w:jc w:val="both"/>
        <w:rPr>
          <w:sz w:val="28"/>
          <w:szCs w:val="28"/>
          <w:lang w:val="uk-UA"/>
        </w:rPr>
      </w:pPr>
      <w:r w:rsidRPr="006870E6">
        <w:rPr>
          <w:sz w:val="28"/>
          <w:lang w:val="uk-UA"/>
        </w:rPr>
        <w:t xml:space="preserve">           У 9 населених пунктах із населенням   22 тис. осіб використовується привізна вода із джерел водопостачання, які відповідають нормативним вимогам.</w:t>
      </w:r>
      <w:r w:rsidRPr="006870E6">
        <w:rPr>
          <w:sz w:val="28"/>
          <w:szCs w:val="28"/>
          <w:lang w:val="uk-UA"/>
        </w:rPr>
        <w:t xml:space="preserve">    </w:t>
      </w:r>
    </w:p>
    <w:p w:rsidR="004A0681" w:rsidRPr="006870E6" w:rsidRDefault="004A0681" w:rsidP="004A0681">
      <w:pPr>
        <w:spacing w:line="360" w:lineRule="auto"/>
        <w:jc w:val="both"/>
        <w:rPr>
          <w:sz w:val="28"/>
          <w:lang w:val="uk-UA"/>
        </w:rPr>
      </w:pPr>
      <w:r w:rsidRPr="006870E6">
        <w:rPr>
          <w:sz w:val="28"/>
          <w:szCs w:val="28"/>
          <w:lang w:val="uk-UA"/>
        </w:rPr>
        <w:t xml:space="preserve">           Всі населені пункти не мають централізованої системи каналізування, за винятком  м. Болград,  де водовідведенням забезпечено 30 % споживачів.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 П</w:t>
      </w:r>
      <w:r w:rsidRPr="006870E6">
        <w:rPr>
          <w:sz w:val="28"/>
          <w:szCs w:val="28"/>
        </w:rPr>
        <w:t xml:space="preserve">роект міських каналізаційних очисних споруд  за відсутністю асигнувань </w:t>
      </w:r>
      <w:r w:rsidRPr="006870E6">
        <w:rPr>
          <w:sz w:val="28"/>
          <w:szCs w:val="28"/>
          <w:lang w:val="uk-UA"/>
        </w:rPr>
        <w:t>н</w:t>
      </w:r>
      <w:r w:rsidRPr="006870E6">
        <w:rPr>
          <w:sz w:val="28"/>
          <w:szCs w:val="28"/>
        </w:rPr>
        <w:t>е реаліз</w:t>
      </w:r>
      <w:r w:rsidRPr="006870E6">
        <w:rPr>
          <w:sz w:val="28"/>
          <w:szCs w:val="28"/>
          <w:lang w:val="uk-UA"/>
        </w:rPr>
        <w:t>овано</w:t>
      </w:r>
      <w:r w:rsidRPr="006870E6">
        <w:rPr>
          <w:sz w:val="28"/>
          <w:szCs w:val="28"/>
        </w:rPr>
        <w:t>. Стічні води м. Болград скидаються без очистки в районі міського звалища побутових відходів на карти полів фільтрації</w:t>
      </w:r>
      <w:r w:rsidRPr="006870E6">
        <w:rPr>
          <w:sz w:val="28"/>
          <w:szCs w:val="28"/>
          <w:lang w:val="uk-UA"/>
        </w:rPr>
        <w:t>.</w:t>
      </w:r>
    </w:p>
    <w:p w:rsidR="004A0681" w:rsidRPr="006870E6" w:rsidRDefault="004A0681" w:rsidP="004A0681">
      <w:pPr>
        <w:pStyle w:val="afa"/>
        <w:spacing w:after="0" w:line="360" w:lineRule="auto"/>
        <w:jc w:val="both"/>
        <w:rPr>
          <w:lang w:val="uk-UA"/>
        </w:rPr>
      </w:pPr>
      <w:r w:rsidRPr="006870E6">
        <w:rPr>
          <w:sz w:val="28"/>
          <w:szCs w:val="28"/>
          <w:lang w:val="uk-UA"/>
        </w:rPr>
        <w:lastRenderedPageBreak/>
        <w:t xml:space="preserve"> </w:t>
      </w:r>
      <w:r w:rsidRPr="006870E6">
        <w:rPr>
          <w:sz w:val="28"/>
          <w:szCs w:val="28"/>
          <w:lang w:val="uk-UA"/>
        </w:rPr>
        <w:tab/>
      </w:r>
      <w:r w:rsidRPr="006870E6">
        <w:rPr>
          <w:rStyle w:val="aff3"/>
          <w:lang w:eastAsia="uk-UA"/>
        </w:rPr>
        <w:t>Інформація «Про господарсько-питне водопостачання Болградського району» за 2013</w:t>
      </w:r>
      <w:r w:rsidRPr="006870E6">
        <w:rPr>
          <w:rStyle w:val="aff3"/>
          <w:lang w:val="uk-UA" w:eastAsia="uk-UA"/>
        </w:rPr>
        <w:t xml:space="preserve"> </w:t>
      </w:r>
      <w:r w:rsidRPr="006870E6">
        <w:rPr>
          <w:rStyle w:val="aff3"/>
          <w:lang w:eastAsia="uk-UA"/>
        </w:rPr>
        <w:t>р.</w:t>
      </w:r>
      <w:r w:rsidRPr="006870E6">
        <w:rPr>
          <w:rStyle w:val="aff3"/>
          <w:lang w:val="uk-UA" w:eastAsia="uk-UA"/>
        </w:rPr>
        <w:t xml:space="preserve">  наступна.</w:t>
      </w:r>
    </w:p>
    <w:p w:rsidR="004A0681" w:rsidRPr="006870E6" w:rsidRDefault="004A0681" w:rsidP="004A0681">
      <w:pPr>
        <w:pStyle w:val="afa"/>
        <w:spacing w:line="360" w:lineRule="auto"/>
        <w:ind w:left="20" w:right="20" w:firstLine="680"/>
        <w:jc w:val="both"/>
      </w:pPr>
      <w:r w:rsidRPr="006870E6">
        <w:rPr>
          <w:rStyle w:val="aff3"/>
          <w:lang w:eastAsia="uk-UA"/>
        </w:rPr>
        <w:t>Кількість джерел централізованого водопостачання – 3. Кількість комунальних водопроводів - 1,  у тому числі, із відкритих водойм - 1 (озеро Ялпуг). Відомчі водопроводи відсутні. Сільські водопроводи – 2   із підземних  джерел.</w:t>
      </w:r>
    </w:p>
    <w:p w:rsidR="004A0681" w:rsidRPr="006870E6" w:rsidRDefault="004A0681" w:rsidP="004A0681">
      <w:pPr>
        <w:pStyle w:val="afa"/>
        <w:spacing w:line="360" w:lineRule="auto"/>
        <w:ind w:left="20" w:firstLine="680"/>
        <w:jc w:val="both"/>
      </w:pPr>
      <w:r w:rsidRPr="006870E6">
        <w:rPr>
          <w:rStyle w:val="aff3"/>
          <w:lang w:eastAsia="uk-UA"/>
        </w:rPr>
        <w:t>Джерела децентралізованого водопостачання: колодязі - 225; каптажі -11; артезіанські колодязі -11.</w:t>
      </w:r>
    </w:p>
    <w:p w:rsidR="004A0681" w:rsidRPr="006870E6" w:rsidRDefault="004A0681" w:rsidP="004A0681">
      <w:pPr>
        <w:pStyle w:val="afa"/>
        <w:tabs>
          <w:tab w:val="center" w:pos="4666"/>
        </w:tabs>
        <w:spacing w:line="360" w:lineRule="auto"/>
        <w:ind w:left="20" w:right="20" w:firstLine="680"/>
        <w:jc w:val="both"/>
      </w:pPr>
      <w:r w:rsidRPr="006870E6">
        <w:rPr>
          <w:rStyle w:val="aff3"/>
          <w:lang w:eastAsia="uk-UA"/>
        </w:rPr>
        <w:t>У 2013 р</w:t>
      </w:r>
      <w:r w:rsidRPr="006870E6">
        <w:rPr>
          <w:rStyle w:val="aff3"/>
          <w:lang w:val="uk-UA" w:eastAsia="uk-UA"/>
        </w:rPr>
        <w:t>.</w:t>
      </w:r>
      <w:r w:rsidRPr="006870E6">
        <w:rPr>
          <w:rStyle w:val="aff3"/>
          <w:lang w:eastAsia="uk-UA"/>
        </w:rPr>
        <w:t xml:space="preserve"> перевірено міський водопровід м. Болграда та сільський водопровід с.Червоноармійське,</w:t>
      </w:r>
      <w:r w:rsidRPr="006870E6">
        <w:rPr>
          <w:rStyle w:val="aff3"/>
          <w:lang w:eastAsia="uk-UA"/>
        </w:rPr>
        <w:tab/>
      </w:r>
      <w:r w:rsidRPr="006870E6">
        <w:rPr>
          <w:rStyle w:val="aff3"/>
          <w:lang w:val="uk-UA" w:eastAsia="uk-UA"/>
        </w:rPr>
        <w:t xml:space="preserve"> </w:t>
      </w:r>
      <w:r w:rsidRPr="006870E6">
        <w:rPr>
          <w:rStyle w:val="aff3"/>
          <w:lang w:eastAsia="uk-UA"/>
        </w:rPr>
        <w:t xml:space="preserve">які знаходяться у незадовільному санітарно-технічному стані. Недоліки полягають у наступному: не визначені </w:t>
      </w:r>
      <w:r w:rsidRPr="006870E6">
        <w:rPr>
          <w:rStyle w:val="aff3"/>
          <w:lang w:val="uk-UA" w:eastAsia="uk-UA"/>
        </w:rPr>
        <w:t>ЗСО</w:t>
      </w:r>
      <w:r w:rsidRPr="006870E6">
        <w:rPr>
          <w:rStyle w:val="aff3"/>
          <w:lang w:eastAsia="uk-UA"/>
        </w:rPr>
        <w:t xml:space="preserve"> згідно до діючого законодавства, не виділені в натуру земельні ділянки під </w:t>
      </w:r>
      <w:r w:rsidRPr="006870E6">
        <w:rPr>
          <w:rStyle w:val="aff3"/>
          <w:lang w:val="uk-UA" w:eastAsia="uk-UA"/>
        </w:rPr>
        <w:t>ЗСО</w:t>
      </w:r>
      <w:r w:rsidRPr="006870E6">
        <w:rPr>
          <w:rStyle w:val="aff3"/>
          <w:lang w:eastAsia="uk-UA"/>
        </w:rPr>
        <w:t xml:space="preserve"> джерел водопостачання; проектна документація про організацію (установлення) </w:t>
      </w:r>
      <w:r w:rsidRPr="006870E6">
        <w:rPr>
          <w:rStyle w:val="aff3"/>
          <w:lang w:val="uk-UA" w:eastAsia="uk-UA"/>
        </w:rPr>
        <w:t>ЗСО</w:t>
      </w:r>
      <w:r w:rsidRPr="006870E6">
        <w:rPr>
          <w:rStyle w:val="aff3"/>
          <w:lang w:eastAsia="uk-UA"/>
        </w:rPr>
        <w:t xml:space="preserve"> не розроблена; артсвердловини в якості джерел водопостачання водопроводів в районі відсутні; джерелами централізованого водопостачання сільських водопроводів є каптажі; близько 70 % водопровідних мереж усіх водопроводів потребують капітального ремонту або заміни, наприклад, кількість аварій на водопроводі КП «Горводоканал»  склала 167.</w:t>
      </w:r>
    </w:p>
    <w:p w:rsidR="004A0681" w:rsidRPr="006870E6" w:rsidRDefault="004A0681" w:rsidP="004A0681">
      <w:pPr>
        <w:pStyle w:val="afa"/>
        <w:spacing w:line="360" w:lineRule="auto"/>
        <w:ind w:left="20" w:right="20" w:firstLine="680"/>
        <w:jc w:val="both"/>
        <w:rPr>
          <w:rStyle w:val="aff3"/>
          <w:lang w:eastAsia="uk-UA"/>
        </w:rPr>
      </w:pPr>
      <w:r w:rsidRPr="006870E6">
        <w:rPr>
          <w:rStyle w:val="aff3"/>
          <w:lang w:eastAsia="uk-UA"/>
        </w:rPr>
        <w:t>Про аварії на сільському водопроводі с. Червоноармійське у 2013 р</w:t>
      </w:r>
      <w:r w:rsidRPr="006870E6">
        <w:rPr>
          <w:rStyle w:val="aff3"/>
          <w:lang w:val="uk-UA" w:eastAsia="uk-UA"/>
        </w:rPr>
        <w:t>.</w:t>
      </w:r>
      <w:r w:rsidRPr="006870E6">
        <w:rPr>
          <w:rStyle w:val="aff3"/>
          <w:lang w:eastAsia="uk-UA"/>
        </w:rPr>
        <w:t xml:space="preserve"> не надавались повідомлення в Болградське міжрайонне управління Головного управління Держсанепідслужби в Одеській області. Подача води у цьому населенному пункті здійснюється за графіком</w:t>
      </w:r>
      <w:r w:rsidRPr="006870E6">
        <w:t xml:space="preserve">. </w:t>
      </w:r>
      <w:r w:rsidRPr="006870E6">
        <w:rPr>
          <w:rStyle w:val="aff3"/>
          <w:lang w:eastAsia="uk-UA"/>
        </w:rPr>
        <w:t xml:space="preserve">Знезаражуюча установка та запас деззасобів на каптажах відсутні. </w:t>
      </w:r>
    </w:p>
    <w:p w:rsidR="004A0681" w:rsidRPr="006870E6" w:rsidRDefault="004A0681" w:rsidP="004A0681">
      <w:pPr>
        <w:pStyle w:val="afa"/>
        <w:spacing w:line="360" w:lineRule="auto"/>
        <w:ind w:left="20" w:right="20" w:firstLine="680"/>
        <w:jc w:val="both"/>
        <w:rPr>
          <w:sz w:val="28"/>
          <w:szCs w:val="28"/>
        </w:rPr>
      </w:pPr>
      <w:r w:rsidRPr="006870E6">
        <w:rPr>
          <w:rStyle w:val="aff3"/>
          <w:lang w:eastAsia="uk-UA"/>
        </w:rPr>
        <w:t xml:space="preserve">Не забезпечено виробничий лабораторний контроль за якістю та безпекою питної </w:t>
      </w:r>
      <w:r w:rsidRPr="006870E6">
        <w:rPr>
          <w:sz w:val="28"/>
          <w:szCs w:val="28"/>
          <w:lang w:eastAsia="uk-UA"/>
        </w:rPr>
        <w:t>води відповідно до діючих вимог на водопроводі КП «Горводоканал» та на сільському водопроводі с. Червоноармійське.</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За даними Одеської обласної санітарно-епідеміологічної служби якість води в районі водозабору коливається в  залежності від сезону, погодних умов, поступлення дунайської води. У літньо-осінній період у районі водозабору </w:t>
      </w:r>
      <w:r w:rsidRPr="006870E6">
        <w:rPr>
          <w:sz w:val="28"/>
          <w:szCs w:val="28"/>
          <w:lang w:val="uk-UA"/>
        </w:rPr>
        <w:lastRenderedPageBreak/>
        <w:t>відзначається висока твердість води (10-15 моль/м</w:t>
      </w:r>
      <w:r w:rsidRPr="006870E6">
        <w:rPr>
          <w:sz w:val="28"/>
          <w:szCs w:val="28"/>
          <w:vertAlign w:val="superscript"/>
          <w:lang w:val="uk-UA"/>
        </w:rPr>
        <w:t>З</w:t>
      </w:r>
      <w:r w:rsidRPr="006870E6">
        <w:rPr>
          <w:sz w:val="28"/>
          <w:szCs w:val="28"/>
          <w:lang w:val="uk-UA"/>
        </w:rPr>
        <w:t>), високий сухий залишок - до 1800 мг/дм</w:t>
      </w:r>
      <w:r w:rsidRPr="006870E6">
        <w:rPr>
          <w:sz w:val="28"/>
          <w:szCs w:val="28"/>
          <w:vertAlign w:val="superscript"/>
          <w:lang w:val="uk-UA"/>
        </w:rPr>
        <w:t>З</w:t>
      </w:r>
      <w:r w:rsidRPr="006870E6">
        <w:rPr>
          <w:sz w:val="28"/>
          <w:szCs w:val="28"/>
          <w:lang w:val="uk-UA"/>
        </w:rPr>
        <w:t>.</w:t>
      </w:r>
    </w:p>
    <w:p w:rsidR="004A0681" w:rsidRPr="006870E6" w:rsidRDefault="004A0681" w:rsidP="004A0681">
      <w:pPr>
        <w:pStyle w:val="afe"/>
        <w:autoSpaceDE w:val="0"/>
        <w:autoSpaceDN w:val="0"/>
        <w:spacing w:line="360" w:lineRule="auto"/>
        <w:ind w:firstLine="708"/>
        <w:jc w:val="both"/>
        <w:rPr>
          <w:rFonts w:ascii="Times New Roman" w:hAnsi="Times New Roman"/>
          <w:sz w:val="28"/>
          <w:szCs w:val="28"/>
        </w:rPr>
      </w:pPr>
      <w:r w:rsidRPr="006870E6">
        <w:rPr>
          <w:rFonts w:ascii="Times New Roman" w:hAnsi="Times New Roman"/>
          <w:sz w:val="28"/>
          <w:szCs w:val="28"/>
        </w:rPr>
        <w:t xml:space="preserve"> Як показують результати моніторингу за 1994 - 2004  рр. [9], оз. Ялпуг відноситься  до джерел 4 класу за  показниками рН, загальної твердості, магнію, сульфатів, хлоридів, нітратів, міді, аніоноактивних СПАР, суми хлорорганічних пестицидів (ХОП); до джерел 3 класу – за показниками лужності, ПО, нітритів, азоту амонійного, фосфатів,  алюмінію;  до джерел 2 класу – за показниками кольоровості, фтору, загального заліза, марганцю,  миш'яку, цинку, ОМЧ, до джерел 1 класу – за показниками  мутності, кадмію, свинцю, ртуті, суми ТГМ, індексу ЛКП і ТКБ.</w:t>
      </w:r>
    </w:p>
    <w:p w:rsidR="004A0681" w:rsidRPr="006870E6" w:rsidRDefault="004A0681" w:rsidP="004A0681">
      <w:pPr>
        <w:pStyle w:val="afe"/>
        <w:spacing w:line="360" w:lineRule="auto"/>
        <w:ind w:firstLine="708"/>
        <w:jc w:val="both"/>
        <w:rPr>
          <w:rFonts w:ascii="Times New Roman" w:hAnsi="Times New Roman"/>
          <w:sz w:val="28"/>
          <w:szCs w:val="28"/>
        </w:rPr>
      </w:pPr>
      <w:r w:rsidRPr="006870E6">
        <w:rPr>
          <w:rFonts w:ascii="Times New Roman" w:hAnsi="Times New Roman"/>
          <w:sz w:val="28"/>
          <w:szCs w:val="28"/>
        </w:rPr>
        <w:t xml:space="preserve"> За діючою технологічною схемою природна вода фільтрується через швидкі піщані фільтри, а потім знезаражується хлором. Фільтрат має значно більше мікробне забруднення (за ЗМЧ) у порівнянні із природною водою до фільтрів внаслідок мікробного обростання піщаних фільтрів. Хлорування фільтрату не забезпечує мікробіологічна якість водопровідної води  (ЗМЧ </w:t>
      </w:r>
      <w:r w:rsidRPr="006870E6">
        <w:rPr>
          <w:rFonts w:ascii="Times New Roman" w:hAnsi="Times New Roman"/>
          <w:sz w:val="28"/>
          <w:szCs w:val="28"/>
        </w:rPr>
        <w:sym w:font="Symbol" w:char="F03E"/>
      </w:r>
      <w:r w:rsidRPr="006870E6">
        <w:rPr>
          <w:rFonts w:ascii="Times New Roman" w:hAnsi="Times New Roman"/>
          <w:sz w:val="28"/>
          <w:szCs w:val="28"/>
        </w:rPr>
        <w:t xml:space="preserve">&gt; 100 КУО/дм) [126].  </w:t>
      </w:r>
    </w:p>
    <w:p w:rsidR="004A0681" w:rsidRPr="006870E6" w:rsidRDefault="004A0681" w:rsidP="004A0681">
      <w:pPr>
        <w:pStyle w:val="afe"/>
        <w:spacing w:line="360" w:lineRule="auto"/>
        <w:ind w:firstLine="708"/>
        <w:jc w:val="both"/>
        <w:rPr>
          <w:rFonts w:ascii="Times New Roman" w:hAnsi="Times New Roman"/>
          <w:sz w:val="28"/>
          <w:szCs w:val="28"/>
        </w:rPr>
      </w:pPr>
      <w:r w:rsidRPr="006870E6">
        <w:rPr>
          <w:rFonts w:ascii="Times New Roman" w:hAnsi="Times New Roman"/>
          <w:sz w:val="28"/>
          <w:szCs w:val="28"/>
        </w:rPr>
        <w:t xml:space="preserve">Водопровідна вода не відповідає гігієнічним нормативам для питної води за  показниками     ЗМЧ, кольоровості, каламутності, твердості, ПО, сухого залишку; концентраціям натрію, хлоридів, сульфатів, заліза. </w:t>
      </w:r>
    </w:p>
    <w:p w:rsidR="004A0681" w:rsidRPr="006870E6" w:rsidRDefault="004A0681" w:rsidP="004A0681">
      <w:pPr>
        <w:pStyle w:val="afe"/>
        <w:autoSpaceDE w:val="0"/>
        <w:autoSpaceDN w:val="0"/>
        <w:spacing w:line="360" w:lineRule="auto"/>
        <w:ind w:firstLine="708"/>
        <w:jc w:val="both"/>
        <w:rPr>
          <w:rFonts w:ascii="Times New Roman" w:hAnsi="Times New Roman"/>
          <w:sz w:val="28"/>
          <w:szCs w:val="28"/>
        </w:rPr>
      </w:pPr>
      <w:r w:rsidRPr="006870E6">
        <w:rPr>
          <w:rFonts w:ascii="Times New Roman" w:hAnsi="Times New Roman"/>
          <w:sz w:val="28"/>
          <w:szCs w:val="28"/>
        </w:rPr>
        <w:t>Концентрація суми ТГМ у водопровідній воді перевищує гігієнічний норматив майже в 9 раз [126], що пояснюється високим вмістом природних органічних сполук як попередників, лужним середовищем природної води і високими концентраціями хлор - газу, який застосовується для знезараження.</w:t>
      </w:r>
    </w:p>
    <w:p w:rsidR="004A0681" w:rsidRPr="006870E6" w:rsidRDefault="004A0681" w:rsidP="004A0681">
      <w:pPr>
        <w:pStyle w:val="afe"/>
        <w:spacing w:line="360" w:lineRule="auto"/>
        <w:ind w:firstLine="708"/>
        <w:jc w:val="both"/>
        <w:rPr>
          <w:rFonts w:ascii="Times New Roman" w:hAnsi="Times New Roman"/>
          <w:sz w:val="28"/>
          <w:szCs w:val="28"/>
        </w:rPr>
      </w:pPr>
      <w:r w:rsidRPr="006870E6">
        <w:rPr>
          <w:rFonts w:ascii="Times New Roman" w:hAnsi="Times New Roman"/>
          <w:sz w:val="28"/>
          <w:szCs w:val="28"/>
        </w:rPr>
        <w:t xml:space="preserve"> Дослідження із знезараження  природної води оз. Ялпуг  з рівнем мікробного забруднення за ЗМЧ = 3300 КУО/дм</w:t>
      </w:r>
      <w:r w:rsidRPr="006870E6">
        <w:rPr>
          <w:rFonts w:ascii="Times New Roman" w:hAnsi="Times New Roman"/>
          <w:sz w:val="28"/>
          <w:szCs w:val="28"/>
          <w:vertAlign w:val="superscript"/>
        </w:rPr>
        <w:t xml:space="preserve">3 </w:t>
      </w:r>
      <w:r w:rsidRPr="006870E6">
        <w:rPr>
          <w:rFonts w:ascii="Times New Roman" w:hAnsi="Times New Roman"/>
          <w:sz w:val="28"/>
          <w:szCs w:val="28"/>
        </w:rPr>
        <w:t>і значенням ПО=13,73 мгО/дм</w:t>
      </w:r>
      <w:r w:rsidRPr="006870E6">
        <w:rPr>
          <w:rFonts w:ascii="Times New Roman" w:hAnsi="Times New Roman"/>
          <w:sz w:val="28"/>
          <w:szCs w:val="28"/>
          <w:vertAlign w:val="superscript"/>
        </w:rPr>
        <w:t>3</w:t>
      </w:r>
      <w:r w:rsidRPr="006870E6">
        <w:rPr>
          <w:rFonts w:ascii="Times New Roman" w:hAnsi="Times New Roman"/>
          <w:sz w:val="28"/>
          <w:szCs w:val="28"/>
        </w:rPr>
        <w:t xml:space="preserve"> показали, що достатніми дозами діоксиду хлору для досягнення епідемічної безпеки  є концентрації  </w:t>
      </w:r>
      <w:r w:rsidRPr="006870E6">
        <w:rPr>
          <w:rFonts w:ascii="Times New Roman" w:hAnsi="Times New Roman"/>
          <w:sz w:val="28"/>
          <w:szCs w:val="28"/>
        </w:rPr>
        <w:sym w:font="Symbol" w:char="F0B3"/>
      </w:r>
      <w:r w:rsidRPr="006870E6">
        <w:rPr>
          <w:rFonts w:ascii="Times New Roman" w:hAnsi="Times New Roman"/>
          <w:sz w:val="28"/>
          <w:szCs w:val="28"/>
        </w:rPr>
        <w:t xml:space="preserve"> 0,3 мг/дм</w:t>
      </w:r>
      <w:r w:rsidRPr="006870E6">
        <w:rPr>
          <w:rFonts w:ascii="Times New Roman" w:hAnsi="Times New Roman"/>
          <w:sz w:val="28"/>
          <w:szCs w:val="28"/>
          <w:vertAlign w:val="superscript"/>
        </w:rPr>
        <w:t>3</w:t>
      </w:r>
      <w:r w:rsidRPr="006870E6">
        <w:rPr>
          <w:rFonts w:ascii="Times New Roman" w:hAnsi="Times New Roman"/>
          <w:sz w:val="28"/>
          <w:szCs w:val="28"/>
        </w:rPr>
        <w:t xml:space="preserve"> при експозиції  0,5 год  [126].</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Таким чином, оз. Ялпуг, як джерело водопостачання м. Болград, за основними фізико-хімічними та мікробіологічними показниками відноситься до джерел 2-4 класу [265]. Знезараження води на існуючих водоочистних спорудах не забезпечує </w:t>
      </w:r>
      <w:r w:rsidRPr="006870E6">
        <w:rPr>
          <w:sz w:val="28"/>
          <w:szCs w:val="28"/>
          <w:lang w:val="uk-UA"/>
        </w:rPr>
        <w:lastRenderedPageBreak/>
        <w:t xml:space="preserve">якість питної води нормативним вимогам [107] за основними показниками, серед яких слід виділити високі цифри ЗМЧ, ТГМ, твердості, ПО тощо. Враховуючи, що попередні дослідження  [126]  показали певну ефективність діоксиду хлору як засобу знезараження води, є необхідним впровадження даної технології в практику водопостачання даного населеного пункту.  </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 xml:space="preserve">3.1.2  </w:t>
      </w:r>
      <w:r w:rsidRPr="006870E6">
        <w:rPr>
          <w:sz w:val="28"/>
          <w:szCs w:val="28"/>
          <w:lang w:val="uk-UA"/>
        </w:rPr>
        <w:t>Характеристика водних об’єктів Ізмаїльського району</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Водопостачання м. Ізмаїла здійснюється із підземних джерел. Вода зі свердловин надходить у резервуари, хлорується і подається в розвідну мережу, довжина якої в межах  міста складає </w:t>
      </w:r>
      <w:smartTag w:uri="urn:schemas-microsoft-com:office:smarttags" w:element="metricconverter">
        <w:smartTagPr>
          <w:attr w:name="ProductID" w:val="336 км"/>
        </w:smartTagPr>
        <w:r w:rsidRPr="006870E6">
          <w:rPr>
            <w:sz w:val="28"/>
            <w:szCs w:val="28"/>
            <w:lang w:val="uk-UA"/>
          </w:rPr>
          <w:t>336 км</w:t>
        </w:r>
      </w:smartTag>
      <w:r w:rsidRPr="006870E6">
        <w:rPr>
          <w:sz w:val="28"/>
          <w:szCs w:val="28"/>
          <w:lang w:val="uk-UA"/>
        </w:rPr>
        <w:t xml:space="preserve">. </w:t>
      </w:r>
      <w:r w:rsidRPr="006870E6">
        <w:rPr>
          <w:rStyle w:val="aff3"/>
          <w:lang w:val="uk-UA" w:eastAsia="uk-UA"/>
        </w:rPr>
        <w:t>ЗСО</w:t>
      </w:r>
      <w:r w:rsidRPr="006870E6">
        <w:rPr>
          <w:rStyle w:val="aff3"/>
          <w:lang w:eastAsia="uk-UA"/>
        </w:rPr>
        <w:t xml:space="preserve"> </w:t>
      </w:r>
      <w:r w:rsidRPr="006870E6">
        <w:rPr>
          <w:sz w:val="28"/>
          <w:szCs w:val="28"/>
          <w:lang w:val="uk-UA"/>
        </w:rPr>
        <w:t>суворого режиму обгороджені, утримуються в задовільному стані. Результати гігієнічної оцінки водних об</w:t>
      </w:r>
      <w:r w:rsidRPr="006870E6">
        <w:rPr>
          <w:sz w:val="28"/>
          <w:szCs w:val="28"/>
        </w:rPr>
        <w:t>’</w:t>
      </w:r>
      <w:r w:rsidRPr="006870E6">
        <w:rPr>
          <w:sz w:val="28"/>
          <w:szCs w:val="28"/>
          <w:lang w:val="uk-UA"/>
        </w:rPr>
        <w:t xml:space="preserve">єктів в результаті моніторингу за 1994-2004 рр. </w:t>
      </w:r>
      <w:r w:rsidRPr="006870E6">
        <w:rPr>
          <w:sz w:val="28"/>
          <w:szCs w:val="28"/>
        </w:rPr>
        <w:t>[</w:t>
      </w:r>
      <w:r w:rsidRPr="006870E6">
        <w:rPr>
          <w:sz w:val="28"/>
          <w:szCs w:val="28"/>
          <w:lang w:val="uk-UA"/>
        </w:rPr>
        <w:t>9</w:t>
      </w:r>
      <w:r w:rsidRPr="006870E6">
        <w:rPr>
          <w:sz w:val="28"/>
          <w:szCs w:val="28"/>
        </w:rPr>
        <w:t>]</w:t>
      </w:r>
      <w:r w:rsidRPr="006870E6">
        <w:rPr>
          <w:sz w:val="28"/>
          <w:szCs w:val="28"/>
          <w:lang w:val="uk-UA"/>
        </w:rPr>
        <w:t xml:space="preserve"> показали, що підземні джерела водопостачання м. Ізмаїл відносяться, головним чином, до джерел 1 класу, що свідчить про відповідність питної води нормативним вимогам [107].</w:t>
      </w:r>
    </w:p>
    <w:p w:rsidR="004A0681" w:rsidRPr="006870E6" w:rsidRDefault="004A0681" w:rsidP="004A0681">
      <w:pPr>
        <w:pStyle w:val="afa"/>
        <w:spacing w:line="360" w:lineRule="auto"/>
        <w:ind w:right="40" w:firstLine="720"/>
        <w:jc w:val="both"/>
        <w:rPr>
          <w:sz w:val="28"/>
          <w:szCs w:val="28"/>
        </w:rPr>
      </w:pPr>
      <w:r w:rsidRPr="006870E6">
        <w:rPr>
          <w:rStyle w:val="110"/>
          <w:rFonts w:eastAsiaTheme="majorEastAsia"/>
          <w:sz w:val="28"/>
          <w:szCs w:val="28"/>
          <w:lang w:val="uk-UA" w:eastAsia="uk-UA"/>
        </w:rPr>
        <w:t>Водоспоживання міста складає 25 тис.м</w:t>
      </w:r>
      <w:r w:rsidRPr="006870E6">
        <w:rPr>
          <w:rStyle w:val="110"/>
          <w:rFonts w:eastAsiaTheme="majorEastAsia"/>
          <w:sz w:val="28"/>
          <w:szCs w:val="28"/>
          <w:vertAlign w:val="superscript"/>
          <w:lang w:val="uk-UA" w:eastAsia="uk-UA"/>
        </w:rPr>
        <w:t>3</w:t>
      </w:r>
      <w:r w:rsidRPr="006870E6">
        <w:rPr>
          <w:rStyle w:val="110"/>
          <w:rFonts w:eastAsiaTheme="majorEastAsia"/>
          <w:sz w:val="28"/>
          <w:szCs w:val="28"/>
          <w:lang w:val="uk-UA" w:eastAsia="uk-UA"/>
        </w:rPr>
        <w:t>/добу за проектної потужності 43,1 тис.м</w:t>
      </w:r>
      <w:r w:rsidRPr="006870E6">
        <w:rPr>
          <w:rStyle w:val="110"/>
          <w:rFonts w:eastAsiaTheme="majorEastAsia"/>
          <w:sz w:val="28"/>
          <w:szCs w:val="28"/>
          <w:vertAlign w:val="superscript"/>
          <w:lang w:val="uk-UA" w:eastAsia="uk-UA"/>
        </w:rPr>
        <w:t>3</w:t>
      </w:r>
      <w:r w:rsidRPr="006870E6">
        <w:rPr>
          <w:rStyle w:val="110"/>
          <w:rFonts w:eastAsiaTheme="majorEastAsia"/>
          <w:sz w:val="28"/>
          <w:szCs w:val="28"/>
          <w:lang w:val="uk-UA" w:eastAsia="uk-UA"/>
        </w:rPr>
        <w:t xml:space="preserve">/добу. Джерелом водопостачання </w:t>
      </w:r>
      <w:r w:rsidRPr="006870E6">
        <w:rPr>
          <w:rStyle w:val="SegoeUI"/>
          <w:rFonts w:ascii="Times New Roman" w:hAnsi="Times New Roman" w:cs="Times New Roman"/>
          <w:i w:val="0"/>
          <w:iCs w:val="0"/>
          <w:sz w:val="28"/>
          <w:szCs w:val="28"/>
          <w:lang w:val="uk-UA" w:eastAsia="uk-UA"/>
        </w:rPr>
        <w:t>є</w:t>
      </w:r>
      <w:r w:rsidRPr="006870E6">
        <w:rPr>
          <w:rStyle w:val="110"/>
          <w:rFonts w:eastAsiaTheme="majorEastAsia"/>
          <w:i/>
          <w:iCs/>
          <w:sz w:val="28"/>
          <w:szCs w:val="28"/>
          <w:lang w:val="uk-UA" w:eastAsia="uk-UA"/>
        </w:rPr>
        <w:t xml:space="preserve"> </w:t>
      </w:r>
      <w:r w:rsidRPr="006870E6">
        <w:rPr>
          <w:rStyle w:val="110"/>
          <w:rFonts w:eastAsiaTheme="majorEastAsia"/>
          <w:sz w:val="28"/>
          <w:szCs w:val="28"/>
          <w:lang w:val="uk-UA" w:eastAsia="uk-UA"/>
        </w:rPr>
        <w:t xml:space="preserve">43 артезіанські свердловини. Працюють 32 артсвердловини: «Фортеця» - 12 свердловин, с. Матроска - 14, вул. </w:t>
      </w:r>
      <w:r w:rsidRPr="006870E6">
        <w:rPr>
          <w:rStyle w:val="110"/>
          <w:rFonts w:eastAsiaTheme="majorEastAsia"/>
          <w:sz w:val="28"/>
          <w:szCs w:val="28"/>
          <w:lang w:eastAsia="uk-UA"/>
        </w:rPr>
        <w:t>Нахімова – 5, вул. Чехова - 1. Водозабір з р. Дунай відключений з 1997 р. Глибина артезіанських свердловин 50 – 70</w:t>
      </w:r>
      <w:r w:rsidRPr="006870E6">
        <w:rPr>
          <w:rStyle w:val="110"/>
          <w:rFonts w:eastAsiaTheme="majorEastAsia"/>
          <w:sz w:val="28"/>
          <w:szCs w:val="28"/>
          <w:lang w:val="uk-UA" w:eastAsia="uk-UA"/>
        </w:rPr>
        <w:t xml:space="preserve"> </w:t>
      </w:r>
      <w:r w:rsidRPr="006870E6">
        <w:rPr>
          <w:rStyle w:val="110"/>
          <w:rFonts w:eastAsiaTheme="majorEastAsia"/>
          <w:sz w:val="28"/>
          <w:szCs w:val="28"/>
          <w:lang w:eastAsia="uk-UA"/>
        </w:rPr>
        <w:t>м. Вода зі свердловин видобуваються за допомогою заглибних насосів. Хлорування здійснюється електролізними установками на ВНС «Дунай» та ВНС «Фортеця». У 2012 р. завершено капітальний ремонт хлораторної ВНС 2-го підйому «Фортеця» з установкою електролізного обладнання, нове обладнання введено в експлуатацію з 05.09.12</w:t>
      </w:r>
      <w:r w:rsidRPr="006870E6">
        <w:rPr>
          <w:rStyle w:val="110"/>
          <w:rFonts w:eastAsiaTheme="majorEastAsia"/>
          <w:sz w:val="28"/>
          <w:szCs w:val="28"/>
          <w:lang w:val="uk-UA" w:eastAsia="uk-UA"/>
        </w:rPr>
        <w:t xml:space="preserve"> </w:t>
      </w:r>
      <w:r w:rsidRPr="006870E6">
        <w:rPr>
          <w:rStyle w:val="110"/>
          <w:rFonts w:eastAsiaTheme="majorEastAsia"/>
          <w:sz w:val="28"/>
          <w:szCs w:val="28"/>
          <w:lang w:eastAsia="uk-UA"/>
        </w:rPr>
        <w:t>р.</w:t>
      </w:r>
    </w:p>
    <w:p w:rsidR="004A0681" w:rsidRPr="006870E6" w:rsidRDefault="004A0681" w:rsidP="004A0681">
      <w:pPr>
        <w:pStyle w:val="afa"/>
        <w:spacing w:line="360" w:lineRule="auto"/>
        <w:ind w:left="20" w:right="40" w:firstLine="700"/>
        <w:jc w:val="both"/>
        <w:rPr>
          <w:sz w:val="28"/>
          <w:szCs w:val="28"/>
        </w:rPr>
      </w:pPr>
      <w:r w:rsidRPr="006870E6">
        <w:rPr>
          <w:rStyle w:val="110"/>
          <w:rFonts w:eastAsiaTheme="majorEastAsia"/>
          <w:sz w:val="28"/>
          <w:szCs w:val="28"/>
          <w:lang w:eastAsia="uk-UA"/>
        </w:rPr>
        <w:t xml:space="preserve">Водопровід міста працює цілодобово. Території </w:t>
      </w:r>
      <w:r w:rsidRPr="006870E6">
        <w:rPr>
          <w:rStyle w:val="aff3"/>
          <w:lang w:val="uk-UA" w:eastAsia="uk-UA"/>
        </w:rPr>
        <w:t>ЗСО</w:t>
      </w:r>
      <w:r w:rsidRPr="006870E6">
        <w:rPr>
          <w:rStyle w:val="aff3"/>
          <w:lang w:eastAsia="uk-UA"/>
        </w:rPr>
        <w:t xml:space="preserve"> </w:t>
      </w:r>
      <w:r w:rsidRPr="006870E6">
        <w:rPr>
          <w:rStyle w:val="110"/>
          <w:rFonts w:eastAsiaTheme="majorEastAsia"/>
          <w:sz w:val="28"/>
          <w:szCs w:val="28"/>
          <w:lang w:eastAsia="uk-UA"/>
        </w:rPr>
        <w:t>водозаборів міськводопроводу огороджені, утримуються задовільно.</w:t>
      </w:r>
    </w:p>
    <w:p w:rsidR="004A0681" w:rsidRPr="006870E6" w:rsidRDefault="004A0681" w:rsidP="006870E6">
      <w:pPr>
        <w:pStyle w:val="afa"/>
        <w:spacing w:after="0" w:line="360" w:lineRule="auto"/>
        <w:ind w:left="20" w:right="20" w:firstLine="700"/>
        <w:jc w:val="both"/>
        <w:rPr>
          <w:sz w:val="28"/>
          <w:szCs w:val="28"/>
        </w:rPr>
      </w:pPr>
      <w:r w:rsidRPr="006870E6">
        <w:rPr>
          <w:rStyle w:val="110"/>
          <w:rFonts w:eastAsiaTheme="majorEastAsia"/>
          <w:sz w:val="28"/>
          <w:szCs w:val="28"/>
          <w:lang w:eastAsia="uk-UA"/>
        </w:rPr>
        <w:t xml:space="preserve">Невирішеним питанням є заміна водопровідних мереж. Значна частина водопровідних мереж введена в експлуатацію у 1950-1970 рр., відпрацювала свій нормативний термін експлуатації:  65 % зношені, 35 % перебувають в аварійному </w:t>
      </w:r>
      <w:r w:rsidRPr="006870E6">
        <w:rPr>
          <w:rStyle w:val="110"/>
          <w:rFonts w:eastAsiaTheme="majorEastAsia"/>
          <w:sz w:val="28"/>
          <w:szCs w:val="28"/>
          <w:lang w:eastAsia="uk-UA"/>
        </w:rPr>
        <w:lastRenderedPageBreak/>
        <w:t>стані. За 2013 р. зареєстровано 169 аварій та пошкоджень на водопровідних мережах (у порівнянні 2012 – 145, 2011 – 153, 2010 – 175, 2009 - 124). Аварії ліквідуються своєчасно. Заміна аварійних зношених мереж проводиться не в повному обсязі.</w:t>
      </w:r>
    </w:p>
    <w:p w:rsidR="004A0681" w:rsidRPr="006870E6" w:rsidRDefault="004A0681" w:rsidP="004A0681">
      <w:pPr>
        <w:pStyle w:val="610"/>
        <w:shd w:val="clear" w:color="auto" w:fill="auto"/>
        <w:spacing w:before="0" w:line="360" w:lineRule="auto"/>
        <w:ind w:firstLine="720"/>
        <w:jc w:val="both"/>
        <w:rPr>
          <w:rStyle w:val="110"/>
          <w:b w:val="0"/>
          <w:bCs w:val="0"/>
          <w:sz w:val="28"/>
          <w:szCs w:val="28"/>
          <w:lang w:eastAsia="uk-UA"/>
        </w:rPr>
      </w:pPr>
      <w:r w:rsidRPr="006870E6">
        <w:rPr>
          <w:rStyle w:val="62"/>
          <w:rFonts w:ascii="Times New Roman" w:hAnsi="Times New Roman" w:cs="Times New Roman"/>
          <w:sz w:val="28"/>
          <w:szCs w:val="28"/>
          <w:lang w:eastAsia="uk-UA"/>
        </w:rPr>
        <w:t>За 12 міс. 2013 р. досліджено питної води за</w:t>
      </w:r>
      <w:r w:rsidRPr="006870E6">
        <w:rPr>
          <w:rStyle w:val="110"/>
          <w:b w:val="0"/>
          <w:bCs w:val="0"/>
          <w:sz w:val="28"/>
          <w:szCs w:val="28"/>
          <w:lang w:eastAsia="uk-UA"/>
        </w:rPr>
        <w:t xml:space="preserve"> санітарно-мікробіологічними показниками 482 проби (з них не відповідають вимогам – 0); за санітарно-хімічними показниками - 415 проб води, з них не відповідають вимогам 6 проб за  органолептичними показниками. За 2012 р. досліджено 669 проб питної води </w:t>
      </w:r>
      <w:r w:rsidRPr="006870E6">
        <w:rPr>
          <w:rStyle w:val="62"/>
          <w:rFonts w:ascii="Times New Roman" w:hAnsi="Times New Roman" w:cs="Times New Roman"/>
          <w:sz w:val="28"/>
          <w:szCs w:val="28"/>
          <w:lang w:eastAsia="uk-UA"/>
        </w:rPr>
        <w:t>за</w:t>
      </w:r>
      <w:r w:rsidRPr="006870E6">
        <w:rPr>
          <w:rStyle w:val="110"/>
          <w:b w:val="0"/>
          <w:bCs w:val="0"/>
          <w:sz w:val="28"/>
          <w:szCs w:val="28"/>
          <w:lang w:eastAsia="uk-UA"/>
        </w:rPr>
        <w:t xml:space="preserve"> санітарно-мікробіологічними показниками (нестандартних 0) та 526 за санітарно-хімічними показниками (нестандартні 4 по каламутності та вмісту заліза). </w:t>
      </w:r>
    </w:p>
    <w:p w:rsidR="004A0681" w:rsidRPr="006870E6" w:rsidRDefault="004A0681" w:rsidP="006870E6">
      <w:pPr>
        <w:pStyle w:val="afa"/>
        <w:spacing w:after="0" w:line="360" w:lineRule="auto"/>
        <w:ind w:firstLine="680"/>
        <w:jc w:val="both"/>
        <w:rPr>
          <w:rStyle w:val="110"/>
          <w:rFonts w:eastAsiaTheme="majorEastAsia"/>
          <w:sz w:val="28"/>
          <w:szCs w:val="28"/>
          <w:lang w:eastAsia="uk-UA"/>
        </w:rPr>
      </w:pPr>
      <w:r w:rsidRPr="006870E6">
        <w:rPr>
          <w:rStyle w:val="110"/>
          <w:rFonts w:eastAsiaTheme="majorEastAsia"/>
          <w:sz w:val="28"/>
          <w:szCs w:val="28"/>
          <w:lang w:eastAsia="uk-UA"/>
        </w:rPr>
        <w:t xml:space="preserve">На території міста шахтні колодязі громадського та індивідуального  користування відсутні. </w:t>
      </w:r>
    </w:p>
    <w:p w:rsidR="004A0681" w:rsidRPr="006870E6" w:rsidRDefault="004A0681" w:rsidP="004A0681">
      <w:pPr>
        <w:pStyle w:val="610"/>
        <w:shd w:val="clear" w:color="auto" w:fill="auto"/>
        <w:spacing w:before="0" w:line="360" w:lineRule="auto"/>
        <w:ind w:firstLine="720"/>
        <w:jc w:val="both"/>
        <w:rPr>
          <w:rStyle w:val="110"/>
          <w:b w:val="0"/>
          <w:bCs w:val="0"/>
          <w:sz w:val="28"/>
          <w:szCs w:val="28"/>
          <w:lang w:eastAsia="uk-UA"/>
        </w:rPr>
      </w:pPr>
      <w:r w:rsidRPr="006870E6">
        <w:rPr>
          <w:rStyle w:val="110"/>
          <w:b w:val="0"/>
          <w:bCs w:val="0"/>
          <w:sz w:val="28"/>
          <w:szCs w:val="28"/>
          <w:lang w:eastAsia="uk-UA"/>
        </w:rPr>
        <w:t xml:space="preserve">В Ізмаїльському районі індивідуальні та громадські каптажі відсутні; громадських шахтних колодязів – 5. За 2012 р. досліджено 792 проб питної води </w:t>
      </w:r>
      <w:r w:rsidRPr="006870E6">
        <w:rPr>
          <w:rStyle w:val="62"/>
          <w:rFonts w:ascii="Times New Roman" w:hAnsi="Times New Roman" w:cs="Times New Roman"/>
          <w:sz w:val="28"/>
          <w:szCs w:val="28"/>
          <w:lang w:eastAsia="uk-UA"/>
        </w:rPr>
        <w:t>за</w:t>
      </w:r>
      <w:r w:rsidRPr="006870E6">
        <w:rPr>
          <w:rStyle w:val="110"/>
          <w:b w:val="0"/>
          <w:bCs w:val="0"/>
          <w:sz w:val="28"/>
          <w:szCs w:val="28"/>
          <w:lang w:eastAsia="uk-UA"/>
        </w:rPr>
        <w:t xml:space="preserve"> санітарно-мікробіологічними показниками (нестандартних 27 в т.ч. з колодязів досліджено 35 проб, з них не відповідають вимогам -12 проб) та 680 за санітарно-хімічними показниками (нестандартні 31  проба води,  в т.ч. з колодязів досліджено 37, з них не відповідають вимогам по </w:t>
      </w:r>
      <w:r w:rsidRPr="006870E6">
        <w:rPr>
          <w:rStyle w:val="110"/>
          <w:b w:val="0"/>
          <w:bCs w:val="0"/>
          <w:sz w:val="28"/>
          <w:szCs w:val="28"/>
          <w:lang w:val="uk-UA" w:eastAsia="uk-UA"/>
        </w:rPr>
        <w:t>твердості</w:t>
      </w:r>
      <w:r w:rsidRPr="006870E6">
        <w:rPr>
          <w:rStyle w:val="110"/>
          <w:b w:val="0"/>
          <w:bCs w:val="0"/>
          <w:sz w:val="28"/>
          <w:szCs w:val="28"/>
          <w:lang w:eastAsia="uk-UA"/>
        </w:rPr>
        <w:t xml:space="preserve"> та хлоридам 12 проб). </w:t>
      </w:r>
    </w:p>
    <w:p w:rsidR="004A0681" w:rsidRPr="006870E6" w:rsidRDefault="004A0681" w:rsidP="006870E6">
      <w:pPr>
        <w:pStyle w:val="afa"/>
        <w:spacing w:after="0" w:line="360" w:lineRule="auto"/>
        <w:ind w:right="-89" w:firstLine="720"/>
        <w:jc w:val="both"/>
        <w:rPr>
          <w:rStyle w:val="110"/>
          <w:rFonts w:eastAsiaTheme="majorEastAsia"/>
          <w:sz w:val="28"/>
          <w:szCs w:val="28"/>
          <w:lang w:eastAsia="uk-UA"/>
        </w:rPr>
      </w:pPr>
      <w:r w:rsidRPr="006870E6">
        <w:rPr>
          <w:rStyle w:val="110"/>
          <w:rFonts w:eastAsiaTheme="majorEastAsia"/>
          <w:sz w:val="28"/>
          <w:szCs w:val="28"/>
          <w:lang w:eastAsia="uk-UA"/>
        </w:rPr>
        <w:t>Під наглядом знаходяться 3 створи спостереження водойм І категорії (р.</w:t>
      </w:r>
      <w:r w:rsidRPr="006870E6">
        <w:rPr>
          <w:rStyle w:val="110"/>
          <w:rFonts w:eastAsiaTheme="majorEastAsia"/>
          <w:sz w:val="28"/>
          <w:szCs w:val="28"/>
          <w:lang w:val="uk-UA" w:eastAsia="uk-UA"/>
        </w:rPr>
        <w:t xml:space="preserve"> </w:t>
      </w:r>
      <w:r w:rsidRPr="006870E6">
        <w:rPr>
          <w:rStyle w:val="110"/>
          <w:rFonts w:eastAsiaTheme="majorEastAsia"/>
          <w:sz w:val="28"/>
          <w:szCs w:val="28"/>
          <w:lang w:eastAsia="uk-UA"/>
        </w:rPr>
        <w:t>Дунай)</w:t>
      </w:r>
      <w:r w:rsidRPr="006870E6">
        <w:rPr>
          <w:sz w:val="28"/>
          <w:szCs w:val="28"/>
        </w:rPr>
        <w:t xml:space="preserve">. </w:t>
      </w:r>
      <w:r w:rsidRPr="006870E6">
        <w:rPr>
          <w:rStyle w:val="110"/>
          <w:rFonts w:eastAsiaTheme="majorEastAsia"/>
          <w:sz w:val="28"/>
          <w:szCs w:val="28"/>
          <w:lang w:eastAsia="uk-UA"/>
        </w:rPr>
        <w:t>Об’єктами каналізування є об'єднані очисні споруди, які розташовані на території ВАТ «Ізмаїльський целюлозно-картонний комбінат». На очисні споруди надходять господарсько-побутові стоки міста і стоки комбінату.</w:t>
      </w:r>
    </w:p>
    <w:p w:rsidR="004A0681" w:rsidRPr="006870E6" w:rsidRDefault="004A0681" w:rsidP="006870E6">
      <w:pPr>
        <w:pStyle w:val="afa"/>
        <w:tabs>
          <w:tab w:val="left" w:pos="351"/>
        </w:tabs>
        <w:spacing w:after="0" w:line="360" w:lineRule="auto"/>
        <w:jc w:val="both"/>
        <w:rPr>
          <w:rStyle w:val="110"/>
          <w:rFonts w:eastAsiaTheme="majorEastAsia"/>
          <w:sz w:val="28"/>
          <w:szCs w:val="28"/>
          <w:lang w:eastAsia="uk-UA"/>
        </w:rPr>
      </w:pPr>
      <w:r w:rsidRPr="006870E6">
        <w:rPr>
          <w:rStyle w:val="110"/>
          <w:rFonts w:eastAsiaTheme="majorEastAsia"/>
          <w:sz w:val="28"/>
          <w:szCs w:val="28"/>
          <w:lang w:eastAsia="uk-UA"/>
        </w:rPr>
        <w:tab/>
      </w:r>
      <w:r w:rsidRPr="006870E6">
        <w:rPr>
          <w:rStyle w:val="110"/>
          <w:rFonts w:eastAsiaTheme="majorEastAsia"/>
          <w:sz w:val="28"/>
          <w:szCs w:val="28"/>
          <w:lang w:eastAsia="uk-UA"/>
        </w:rPr>
        <w:tab/>
        <w:t>Загалом по Ізмаїльському району під наглядом знаходяться 8 створів спостереження водойм І та II категорії: І - оз. Катлабух смт Суворове (3); оз.Катлабух, с.Багате (1); р. Дунай, с.Кислиця (1); II - оз. Сафьяни, с. Сафьяни (1); оз. Китай, с.Кислиця (1).</w:t>
      </w:r>
    </w:p>
    <w:p w:rsidR="004A0681" w:rsidRPr="006870E6" w:rsidRDefault="004A0681" w:rsidP="006870E6">
      <w:pPr>
        <w:pStyle w:val="afa"/>
        <w:spacing w:after="0" w:line="360" w:lineRule="auto"/>
        <w:ind w:right="360" w:firstLine="720"/>
        <w:jc w:val="both"/>
        <w:rPr>
          <w:sz w:val="28"/>
          <w:szCs w:val="28"/>
        </w:rPr>
      </w:pPr>
      <w:r w:rsidRPr="006870E6">
        <w:rPr>
          <w:rStyle w:val="110"/>
          <w:rFonts w:eastAsiaTheme="majorEastAsia"/>
          <w:sz w:val="28"/>
          <w:szCs w:val="28"/>
          <w:lang w:eastAsia="uk-UA"/>
        </w:rPr>
        <w:t xml:space="preserve">В Ізмаїльському районі кількість джерел централізованого водопостачання -21; відомчих водопроводів (в т.ч. із відкритих водойм) - 6 (1- с. Сафьяни, 1 - </w:t>
      </w:r>
      <w:r w:rsidRPr="006870E6">
        <w:rPr>
          <w:rStyle w:val="110"/>
          <w:rFonts w:eastAsiaTheme="majorEastAsia"/>
          <w:sz w:val="28"/>
          <w:szCs w:val="28"/>
          <w:lang w:eastAsia="uk-UA"/>
        </w:rPr>
        <w:lastRenderedPageBreak/>
        <w:t>с.Дунайське, 4 - с. С.Некрасівка); сільські водопроводи (в т.ч. із відкритих водойм) - 4 (с. Броска, Матроска, Лощінівка, Багате).</w:t>
      </w:r>
    </w:p>
    <w:p w:rsidR="004A0681" w:rsidRPr="006870E6" w:rsidRDefault="004A0681" w:rsidP="006870E6">
      <w:pPr>
        <w:pStyle w:val="afa"/>
        <w:spacing w:after="0" w:line="360" w:lineRule="auto"/>
        <w:ind w:right="360" w:firstLine="720"/>
        <w:jc w:val="both"/>
        <w:rPr>
          <w:sz w:val="28"/>
          <w:szCs w:val="28"/>
        </w:rPr>
      </w:pPr>
      <w:r w:rsidRPr="006870E6">
        <w:rPr>
          <w:rStyle w:val="110"/>
          <w:rFonts w:eastAsiaTheme="majorEastAsia"/>
          <w:sz w:val="28"/>
          <w:szCs w:val="28"/>
          <w:lang w:eastAsia="uk-UA"/>
        </w:rPr>
        <w:t>Джерела децентралізованого водопостачання: колодязі, каптажі, артезіанські колодязі - 8 (5 громадських шахтних колодязів с. Каланчак, Камишівка, Кірнички, Новоозерне, Першотравневе; 1  водораздавальний пункт ТОВ «Грант-сервіс»; 1 артезіанський колодязь ФЛП «Кроітору» с. Озерне; 1 - ЛОС -50  с.Кислиця).</w:t>
      </w:r>
    </w:p>
    <w:p w:rsidR="004A0681" w:rsidRPr="006870E6" w:rsidRDefault="004A0681" w:rsidP="004A0681">
      <w:pPr>
        <w:pStyle w:val="afa"/>
        <w:tabs>
          <w:tab w:val="left" w:pos="345"/>
        </w:tabs>
        <w:spacing w:line="360" w:lineRule="auto"/>
        <w:jc w:val="both"/>
        <w:rPr>
          <w:sz w:val="28"/>
          <w:szCs w:val="28"/>
        </w:rPr>
      </w:pPr>
      <w:r w:rsidRPr="006870E6">
        <w:rPr>
          <w:rStyle w:val="110"/>
          <w:rFonts w:eastAsiaTheme="majorEastAsia"/>
          <w:sz w:val="28"/>
          <w:szCs w:val="28"/>
          <w:lang w:eastAsia="uk-UA"/>
        </w:rPr>
        <w:tab/>
      </w:r>
      <w:r w:rsidRPr="006870E6">
        <w:rPr>
          <w:rStyle w:val="110"/>
          <w:rFonts w:eastAsiaTheme="majorEastAsia"/>
          <w:sz w:val="28"/>
          <w:szCs w:val="28"/>
          <w:lang w:eastAsia="uk-UA"/>
        </w:rPr>
        <w:tab/>
        <w:t xml:space="preserve">Водопроводи  в незадовільному санітарно-технічному стані відсутні. </w:t>
      </w:r>
    </w:p>
    <w:p w:rsidR="004A0681" w:rsidRPr="006870E6" w:rsidRDefault="004A0681" w:rsidP="004A0681">
      <w:pPr>
        <w:pStyle w:val="afa"/>
        <w:tabs>
          <w:tab w:val="left" w:pos="365"/>
        </w:tabs>
        <w:spacing w:line="360" w:lineRule="auto"/>
        <w:ind w:right="360"/>
        <w:jc w:val="both"/>
        <w:rPr>
          <w:sz w:val="28"/>
          <w:szCs w:val="28"/>
        </w:rPr>
      </w:pPr>
      <w:r w:rsidRPr="006870E6">
        <w:rPr>
          <w:rStyle w:val="110"/>
          <w:rFonts w:eastAsiaTheme="majorEastAsia"/>
          <w:sz w:val="28"/>
          <w:szCs w:val="28"/>
          <w:lang w:eastAsia="uk-UA"/>
        </w:rPr>
        <w:tab/>
      </w:r>
      <w:r w:rsidRPr="006870E6">
        <w:rPr>
          <w:rStyle w:val="110"/>
          <w:rFonts w:eastAsiaTheme="majorEastAsia"/>
          <w:sz w:val="28"/>
          <w:szCs w:val="28"/>
          <w:lang w:eastAsia="uk-UA"/>
        </w:rPr>
        <w:tab/>
        <w:t>Відсоток зношених водопровідних мереж, які потребують заміни – 40</w:t>
      </w:r>
      <w:r w:rsidRPr="006870E6">
        <w:rPr>
          <w:rStyle w:val="110"/>
          <w:rFonts w:eastAsiaTheme="majorEastAsia"/>
          <w:sz w:val="28"/>
          <w:szCs w:val="28"/>
          <w:lang w:val="uk-UA" w:eastAsia="uk-UA"/>
        </w:rPr>
        <w:t xml:space="preserve"> </w:t>
      </w:r>
      <w:r w:rsidRPr="006870E6">
        <w:rPr>
          <w:rStyle w:val="110"/>
          <w:rFonts w:eastAsiaTheme="majorEastAsia"/>
          <w:sz w:val="28"/>
          <w:szCs w:val="28"/>
          <w:lang w:eastAsia="uk-UA"/>
        </w:rPr>
        <w:t>% СК «Чапаєва», с.</w:t>
      </w:r>
      <w:r w:rsidRPr="006870E6">
        <w:rPr>
          <w:rStyle w:val="110"/>
          <w:rFonts w:eastAsiaTheme="majorEastAsia"/>
          <w:sz w:val="28"/>
          <w:szCs w:val="28"/>
          <w:lang w:val="uk-UA" w:eastAsia="uk-UA"/>
        </w:rPr>
        <w:t xml:space="preserve"> </w:t>
      </w:r>
      <w:r w:rsidRPr="006870E6">
        <w:rPr>
          <w:rStyle w:val="110"/>
          <w:rFonts w:eastAsiaTheme="majorEastAsia"/>
          <w:sz w:val="28"/>
          <w:szCs w:val="28"/>
          <w:lang w:eastAsia="uk-UA"/>
        </w:rPr>
        <w:t>Сафьяни; 35% - с. Багате; кількість аварій на мережах - 3 (с.</w:t>
      </w:r>
      <w:r w:rsidRPr="006870E6">
        <w:rPr>
          <w:rStyle w:val="110"/>
          <w:rFonts w:eastAsiaTheme="majorEastAsia"/>
          <w:sz w:val="28"/>
          <w:szCs w:val="28"/>
          <w:lang w:val="uk-UA" w:eastAsia="uk-UA"/>
        </w:rPr>
        <w:t xml:space="preserve"> </w:t>
      </w:r>
      <w:r w:rsidRPr="006870E6">
        <w:rPr>
          <w:rStyle w:val="110"/>
          <w:rFonts w:eastAsiaTheme="majorEastAsia"/>
          <w:sz w:val="28"/>
          <w:szCs w:val="28"/>
          <w:lang w:eastAsia="uk-UA"/>
        </w:rPr>
        <w:t>Багате).</w:t>
      </w:r>
    </w:p>
    <w:p w:rsidR="004A0681" w:rsidRPr="006870E6" w:rsidRDefault="004A0681" w:rsidP="004A0681">
      <w:pPr>
        <w:pStyle w:val="afa"/>
        <w:tabs>
          <w:tab w:val="left" w:pos="345"/>
        </w:tabs>
        <w:spacing w:line="360" w:lineRule="auto"/>
        <w:ind w:left="120"/>
        <w:jc w:val="both"/>
        <w:rPr>
          <w:rStyle w:val="110"/>
          <w:rFonts w:eastAsiaTheme="majorEastAsia"/>
          <w:sz w:val="28"/>
          <w:szCs w:val="28"/>
          <w:lang w:eastAsia="uk-UA"/>
        </w:rPr>
      </w:pPr>
      <w:r w:rsidRPr="006870E6">
        <w:rPr>
          <w:rStyle w:val="110"/>
          <w:rFonts w:eastAsiaTheme="majorEastAsia"/>
          <w:sz w:val="28"/>
          <w:szCs w:val="28"/>
          <w:lang w:eastAsia="uk-UA"/>
        </w:rPr>
        <w:tab/>
      </w:r>
      <w:r w:rsidRPr="006870E6">
        <w:rPr>
          <w:rStyle w:val="110"/>
          <w:rFonts w:eastAsiaTheme="majorEastAsia"/>
          <w:sz w:val="28"/>
          <w:szCs w:val="28"/>
          <w:lang w:eastAsia="uk-UA"/>
        </w:rPr>
        <w:tab/>
        <w:t>Подача</w:t>
      </w:r>
      <w:r w:rsidR="003306E7" w:rsidRPr="006870E6">
        <w:rPr>
          <w:rStyle w:val="110"/>
          <w:rFonts w:eastAsiaTheme="majorEastAsia"/>
          <w:sz w:val="28"/>
          <w:szCs w:val="28"/>
          <w:lang w:val="uk-UA" w:eastAsia="uk-UA"/>
        </w:rPr>
        <w:t xml:space="preserve"> </w:t>
      </w:r>
      <w:r w:rsidRPr="006870E6">
        <w:rPr>
          <w:rStyle w:val="110"/>
          <w:rFonts w:eastAsiaTheme="majorEastAsia"/>
          <w:sz w:val="28"/>
          <w:szCs w:val="28"/>
          <w:lang w:eastAsia="uk-UA"/>
        </w:rPr>
        <w:t xml:space="preserve"> води  цілодобово.</w:t>
      </w:r>
    </w:p>
    <w:p w:rsidR="004A0681" w:rsidRPr="006870E6" w:rsidRDefault="004A0681" w:rsidP="0004207A">
      <w:pPr>
        <w:pStyle w:val="afa"/>
        <w:tabs>
          <w:tab w:val="left" w:pos="345"/>
        </w:tabs>
        <w:spacing w:after="0" w:line="360" w:lineRule="auto"/>
        <w:ind w:left="120"/>
        <w:jc w:val="both"/>
        <w:rPr>
          <w:sz w:val="28"/>
          <w:szCs w:val="28"/>
          <w:lang w:val="uk-UA"/>
        </w:rPr>
      </w:pPr>
      <w:r w:rsidRPr="006870E6">
        <w:rPr>
          <w:rStyle w:val="110"/>
          <w:rFonts w:eastAsiaTheme="majorEastAsia"/>
          <w:sz w:val="28"/>
          <w:szCs w:val="28"/>
          <w:lang w:eastAsia="uk-UA"/>
        </w:rPr>
        <w:tab/>
      </w:r>
      <w:r w:rsidRPr="006870E6">
        <w:rPr>
          <w:rStyle w:val="110"/>
          <w:rFonts w:eastAsiaTheme="majorEastAsia"/>
          <w:sz w:val="28"/>
          <w:szCs w:val="28"/>
          <w:lang w:eastAsia="uk-UA"/>
        </w:rPr>
        <w:tab/>
        <w:t>У с. Багате та с.</w:t>
      </w:r>
      <w:r w:rsidRPr="006870E6">
        <w:rPr>
          <w:rStyle w:val="110"/>
          <w:rFonts w:eastAsiaTheme="majorEastAsia"/>
          <w:sz w:val="28"/>
          <w:szCs w:val="28"/>
          <w:lang w:val="uk-UA" w:eastAsia="uk-UA"/>
        </w:rPr>
        <w:t xml:space="preserve"> </w:t>
      </w:r>
      <w:r w:rsidRPr="006870E6">
        <w:rPr>
          <w:rStyle w:val="110"/>
          <w:rFonts w:eastAsiaTheme="majorEastAsia"/>
          <w:sz w:val="28"/>
          <w:szCs w:val="28"/>
          <w:lang w:eastAsia="uk-UA"/>
        </w:rPr>
        <w:t>Сафьяни використовують знезаражуючі установки із запасом дезинфектантів</w:t>
      </w:r>
      <w:r w:rsidRPr="006870E6">
        <w:rPr>
          <w:rStyle w:val="110"/>
          <w:rFonts w:eastAsiaTheme="majorEastAsia"/>
          <w:sz w:val="28"/>
          <w:szCs w:val="28"/>
          <w:lang w:val="uk-UA" w:eastAsia="uk-UA"/>
        </w:rPr>
        <w:t>.</w:t>
      </w:r>
    </w:p>
    <w:p w:rsidR="004A0681" w:rsidRPr="006870E6" w:rsidRDefault="004A0681" w:rsidP="0004207A">
      <w:pPr>
        <w:pStyle w:val="afa"/>
        <w:tabs>
          <w:tab w:val="left" w:pos="360"/>
        </w:tabs>
        <w:spacing w:after="0" w:line="360" w:lineRule="auto"/>
        <w:ind w:left="100" w:right="48"/>
        <w:jc w:val="both"/>
        <w:rPr>
          <w:sz w:val="28"/>
          <w:szCs w:val="28"/>
        </w:rPr>
      </w:pPr>
      <w:r w:rsidRPr="006870E6">
        <w:rPr>
          <w:rStyle w:val="110"/>
          <w:rFonts w:eastAsiaTheme="majorEastAsia"/>
          <w:sz w:val="28"/>
          <w:szCs w:val="28"/>
          <w:lang w:eastAsia="uk-UA"/>
        </w:rPr>
        <w:tab/>
      </w:r>
      <w:r w:rsidRPr="006870E6">
        <w:rPr>
          <w:rStyle w:val="110"/>
          <w:rFonts w:eastAsiaTheme="majorEastAsia"/>
          <w:sz w:val="28"/>
          <w:szCs w:val="28"/>
          <w:lang w:eastAsia="uk-UA"/>
        </w:rPr>
        <w:tab/>
        <w:t xml:space="preserve">Відомчий лабораторний контроль </w:t>
      </w:r>
      <w:r w:rsidRPr="006870E6">
        <w:rPr>
          <w:rStyle w:val="110"/>
          <w:rFonts w:eastAsiaTheme="majorEastAsia"/>
          <w:sz w:val="28"/>
          <w:szCs w:val="28"/>
          <w:lang w:val="uk-UA" w:eastAsia="uk-UA"/>
        </w:rPr>
        <w:t xml:space="preserve">проводиться </w:t>
      </w:r>
      <w:r w:rsidRPr="006870E6">
        <w:rPr>
          <w:rStyle w:val="110"/>
          <w:rFonts w:eastAsiaTheme="majorEastAsia"/>
          <w:sz w:val="28"/>
          <w:szCs w:val="28"/>
          <w:lang w:eastAsia="uk-UA"/>
        </w:rPr>
        <w:t>Ізмаїльським міськрайонним відділенням ДУ «Одеського ОГУ ДСЕС»;</w:t>
      </w:r>
    </w:p>
    <w:p w:rsidR="004A0681" w:rsidRPr="006870E6" w:rsidRDefault="004A0681" w:rsidP="0004207A">
      <w:pPr>
        <w:pStyle w:val="afa"/>
        <w:spacing w:after="0" w:line="360" w:lineRule="auto"/>
        <w:ind w:left="20" w:firstLine="700"/>
        <w:jc w:val="both"/>
        <w:rPr>
          <w:sz w:val="28"/>
          <w:szCs w:val="28"/>
        </w:rPr>
      </w:pPr>
      <w:r w:rsidRPr="006870E6">
        <w:rPr>
          <w:rStyle w:val="110"/>
          <w:rFonts w:eastAsiaTheme="majorEastAsia"/>
          <w:sz w:val="28"/>
          <w:szCs w:val="28"/>
          <w:lang w:eastAsia="uk-UA"/>
        </w:rPr>
        <w:t xml:space="preserve">В Ізмаїльському районі здійснюється певна робота по виконанню заходів </w:t>
      </w:r>
      <w:r w:rsidRPr="006870E6">
        <w:rPr>
          <w:rStyle w:val="110"/>
          <w:rFonts w:eastAsiaTheme="majorEastAsia"/>
          <w:sz w:val="28"/>
          <w:szCs w:val="28"/>
          <w:lang w:val="uk-UA" w:eastAsia="uk-UA"/>
        </w:rPr>
        <w:t>шодо</w:t>
      </w:r>
      <w:r w:rsidRPr="006870E6">
        <w:rPr>
          <w:rStyle w:val="110"/>
          <w:rFonts w:eastAsiaTheme="majorEastAsia"/>
          <w:sz w:val="28"/>
          <w:szCs w:val="28"/>
          <w:lang w:eastAsia="uk-UA"/>
        </w:rPr>
        <w:t xml:space="preserve"> поліпшення стану госппитного забезпечення. Так в селищ</w:t>
      </w:r>
      <w:r w:rsidRPr="006870E6">
        <w:rPr>
          <w:rStyle w:val="110"/>
          <w:rFonts w:eastAsiaTheme="majorEastAsia"/>
          <w:sz w:val="28"/>
          <w:szCs w:val="28"/>
          <w:lang w:val="uk-UA" w:eastAsia="uk-UA"/>
        </w:rPr>
        <w:t>і</w:t>
      </w:r>
      <w:r w:rsidRPr="006870E6">
        <w:rPr>
          <w:rStyle w:val="110"/>
          <w:rFonts w:eastAsiaTheme="majorEastAsia"/>
          <w:sz w:val="28"/>
          <w:szCs w:val="28"/>
          <w:lang w:eastAsia="uk-UA"/>
        </w:rPr>
        <w:t xml:space="preserve"> Суворове, с</w:t>
      </w:r>
      <w:r w:rsidRPr="006870E6">
        <w:rPr>
          <w:rStyle w:val="110"/>
          <w:rFonts w:eastAsiaTheme="majorEastAsia"/>
          <w:sz w:val="28"/>
          <w:szCs w:val="28"/>
          <w:lang w:val="uk-UA" w:eastAsia="uk-UA"/>
        </w:rPr>
        <w:t>с.</w:t>
      </w:r>
      <w:r w:rsidRPr="006870E6">
        <w:rPr>
          <w:rStyle w:val="110"/>
          <w:rFonts w:eastAsiaTheme="majorEastAsia"/>
          <w:sz w:val="28"/>
          <w:szCs w:val="28"/>
          <w:lang w:eastAsia="uk-UA"/>
        </w:rPr>
        <w:t xml:space="preserve"> Кирнички, Н.</w:t>
      </w:r>
      <w:r w:rsidRPr="006870E6">
        <w:rPr>
          <w:rStyle w:val="110"/>
          <w:rFonts w:eastAsiaTheme="majorEastAsia"/>
          <w:sz w:val="28"/>
          <w:szCs w:val="28"/>
          <w:lang w:val="uk-UA" w:eastAsia="uk-UA"/>
        </w:rPr>
        <w:t xml:space="preserve"> </w:t>
      </w:r>
      <w:r w:rsidRPr="006870E6">
        <w:rPr>
          <w:rStyle w:val="110"/>
          <w:rFonts w:eastAsiaTheme="majorEastAsia"/>
          <w:sz w:val="28"/>
          <w:szCs w:val="28"/>
          <w:lang w:eastAsia="uk-UA"/>
        </w:rPr>
        <w:t>Покрівка, Першотравневе, Утконосівка, Кам'янка (населені пункти, які не мають власних джерел якісного водозабезпечення), населення оповіщено сільськими (селищною) радами щодо перевізників (постачальників) питної води та джерел якісного водопостачання (свердловина ТОВ «Грант-сервіс», с.</w:t>
      </w:r>
      <w:r w:rsidRPr="006870E6">
        <w:rPr>
          <w:rStyle w:val="110"/>
          <w:rFonts w:eastAsiaTheme="majorEastAsia"/>
          <w:sz w:val="28"/>
          <w:szCs w:val="28"/>
          <w:lang w:val="uk-UA" w:eastAsia="uk-UA"/>
        </w:rPr>
        <w:t xml:space="preserve"> </w:t>
      </w:r>
      <w:r w:rsidRPr="006870E6">
        <w:rPr>
          <w:rStyle w:val="110"/>
          <w:rFonts w:eastAsiaTheme="majorEastAsia"/>
          <w:sz w:val="28"/>
          <w:szCs w:val="28"/>
          <w:lang w:eastAsia="uk-UA"/>
        </w:rPr>
        <w:t>Саф'яни).</w:t>
      </w:r>
    </w:p>
    <w:p w:rsidR="004A0681" w:rsidRPr="006870E6" w:rsidRDefault="004A0681" w:rsidP="004A0681">
      <w:pPr>
        <w:pStyle w:val="afa"/>
        <w:spacing w:after="0" w:line="360" w:lineRule="auto"/>
        <w:ind w:firstLine="697"/>
        <w:jc w:val="both"/>
        <w:rPr>
          <w:rStyle w:val="110"/>
          <w:rFonts w:eastAsiaTheme="majorEastAsia"/>
          <w:sz w:val="28"/>
          <w:szCs w:val="28"/>
          <w:lang w:eastAsia="uk-UA"/>
        </w:rPr>
      </w:pPr>
      <w:r w:rsidRPr="006870E6">
        <w:rPr>
          <w:rStyle w:val="110"/>
          <w:rFonts w:eastAsiaTheme="majorEastAsia"/>
          <w:sz w:val="28"/>
          <w:szCs w:val="28"/>
          <w:lang w:eastAsia="uk-UA"/>
        </w:rPr>
        <w:t>В 2013 р. проведено очищення та дезінфекція розподільної мережі в с. Саф'яни (на балансі СК «Чапаєва»), басейнів для зберігання запасів питної води в ДНЗ «Вишенька», ЗОШ та ФАП с. Н.</w:t>
      </w:r>
      <w:r w:rsidRPr="006870E6">
        <w:rPr>
          <w:rStyle w:val="110"/>
          <w:rFonts w:eastAsiaTheme="majorEastAsia"/>
          <w:sz w:val="28"/>
          <w:szCs w:val="28"/>
          <w:lang w:val="uk-UA" w:eastAsia="uk-UA"/>
        </w:rPr>
        <w:t xml:space="preserve"> </w:t>
      </w:r>
      <w:r w:rsidRPr="006870E6">
        <w:rPr>
          <w:rStyle w:val="110"/>
          <w:rFonts w:eastAsiaTheme="majorEastAsia"/>
          <w:sz w:val="28"/>
          <w:szCs w:val="28"/>
          <w:lang w:eastAsia="uk-UA"/>
        </w:rPr>
        <w:t>Покрівка; громадського шахтного колодязя с. Камишівка; шахтного колодязю терапевтичного відділення №1 ЦРЛ Ізмаїльського району (с. Кам'янка).</w:t>
      </w:r>
    </w:p>
    <w:p w:rsidR="004A0681" w:rsidRPr="006870E6" w:rsidRDefault="004A0681" w:rsidP="004A0681">
      <w:pPr>
        <w:pStyle w:val="afa"/>
        <w:spacing w:after="0" w:line="360" w:lineRule="auto"/>
        <w:ind w:firstLine="697"/>
        <w:jc w:val="both"/>
        <w:rPr>
          <w:rStyle w:val="110"/>
          <w:rFonts w:eastAsiaTheme="majorEastAsia"/>
          <w:sz w:val="28"/>
          <w:szCs w:val="28"/>
          <w:lang w:eastAsia="uk-UA"/>
        </w:rPr>
      </w:pPr>
      <w:r w:rsidRPr="006870E6">
        <w:rPr>
          <w:rStyle w:val="110"/>
          <w:rFonts w:eastAsiaTheme="majorEastAsia"/>
          <w:sz w:val="28"/>
          <w:szCs w:val="28"/>
          <w:lang w:eastAsia="uk-UA"/>
        </w:rPr>
        <w:t xml:space="preserve"> Проведені заход</w:t>
      </w:r>
      <w:r w:rsidRPr="006870E6">
        <w:rPr>
          <w:rStyle w:val="110"/>
          <w:rFonts w:eastAsiaTheme="majorEastAsia"/>
          <w:sz w:val="28"/>
          <w:szCs w:val="28"/>
          <w:lang w:val="uk-UA" w:eastAsia="uk-UA"/>
        </w:rPr>
        <w:t>и</w:t>
      </w:r>
      <w:r w:rsidRPr="006870E6">
        <w:rPr>
          <w:rStyle w:val="110"/>
          <w:rFonts w:eastAsiaTheme="majorEastAsia"/>
          <w:sz w:val="28"/>
          <w:szCs w:val="28"/>
          <w:lang w:eastAsia="uk-UA"/>
        </w:rPr>
        <w:t xml:space="preserve"> певною мірою стабілізують ріст інфекційної захворюваності населення району, пов'язаною з вживанням питної води. Однак, </w:t>
      </w:r>
      <w:r w:rsidRPr="006870E6">
        <w:rPr>
          <w:rStyle w:val="110"/>
          <w:rFonts w:eastAsiaTheme="majorEastAsia"/>
          <w:sz w:val="28"/>
          <w:szCs w:val="28"/>
          <w:lang w:eastAsia="uk-UA"/>
        </w:rPr>
        <w:lastRenderedPageBreak/>
        <w:t>радикально поліпшити водопостачання населення Ізмаїльського району неможливо, оскільки районна програма «Питна вода Одеської області в Ізмаїльському районі на 2008-2020р.р.» із 2008 р. не фінансується.</w:t>
      </w:r>
    </w:p>
    <w:p w:rsidR="004A0681" w:rsidRPr="006870E6" w:rsidRDefault="004A0681" w:rsidP="004A0681">
      <w:pPr>
        <w:spacing w:line="360" w:lineRule="auto"/>
        <w:ind w:firstLine="708"/>
        <w:jc w:val="both"/>
        <w:rPr>
          <w:b/>
          <w:bCs/>
          <w:sz w:val="28"/>
          <w:szCs w:val="28"/>
          <w:lang w:val="uk-UA"/>
        </w:rPr>
      </w:pPr>
    </w:p>
    <w:p w:rsidR="004A0681" w:rsidRPr="006870E6" w:rsidRDefault="004A0681" w:rsidP="004A0681">
      <w:pPr>
        <w:spacing w:line="360" w:lineRule="auto"/>
        <w:ind w:firstLine="708"/>
        <w:jc w:val="both"/>
        <w:rPr>
          <w:sz w:val="28"/>
          <w:szCs w:val="28"/>
          <w:lang w:val="uk-UA"/>
        </w:rPr>
      </w:pPr>
      <w:r w:rsidRPr="006870E6">
        <w:rPr>
          <w:bCs/>
          <w:sz w:val="28"/>
          <w:szCs w:val="28"/>
          <w:lang w:val="uk-UA"/>
        </w:rPr>
        <w:t xml:space="preserve">3.1.3 </w:t>
      </w:r>
      <w:r w:rsidRPr="006870E6">
        <w:rPr>
          <w:sz w:val="28"/>
          <w:szCs w:val="28"/>
          <w:lang w:val="uk-UA"/>
        </w:rPr>
        <w:t>Характеристика водних об’єктів Кілійського району</w:t>
      </w:r>
    </w:p>
    <w:p w:rsidR="004A0681" w:rsidRPr="006870E6" w:rsidRDefault="004A0681" w:rsidP="004A0681">
      <w:pPr>
        <w:spacing w:line="360" w:lineRule="auto"/>
        <w:ind w:firstLine="708"/>
        <w:jc w:val="both"/>
        <w:rPr>
          <w:sz w:val="28"/>
          <w:szCs w:val="28"/>
          <w:lang w:val="uk-UA" w:eastAsia="uk-UA"/>
        </w:rPr>
      </w:pPr>
    </w:p>
    <w:p w:rsidR="004A0681" w:rsidRPr="006870E6" w:rsidRDefault="004A0681" w:rsidP="0004207A">
      <w:pPr>
        <w:pStyle w:val="afa"/>
        <w:spacing w:after="0" w:line="360" w:lineRule="auto"/>
        <w:ind w:left="20" w:right="20" w:firstLine="688"/>
        <w:jc w:val="both"/>
        <w:rPr>
          <w:sz w:val="28"/>
          <w:szCs w:val="28"/>
        </w:rPr>
      </w:pPr>
      <w:r w:rsidRPr="006870E6">
        <w:rPr>
          <w:sz w:val="28"/>
          <w:szCs w:val="28"/>
          <w:lang w:eastAsia="uk-UA"/>
        </w:rPr>
        <w:t>Для забезпечення населення централізованим водопостачанням у районі функціонує 7 водопроводів: комунальних - 2 (мм. Кілія, Вилкове); міжрайонній - 1 (м. Кілія); сільські -</w:t>
      </w:r>
      <w:r w:rsidRPr="006870E6">
        <w:rPr>
          <w:sz w:val="28"/>
          <w:szCs w:val="28"/>
          <w:lang w:eastAsia="uk-UA"/>
        </w:rPr>
        <w:tab/>
        <w:t>4 (с</w:t>
      </w:r>
      <w:r w:rsidRPr="006870E6">
        <w:rPr>
          <w:sz w:val="28"/>
          <w:szCs w:val="28"/>
          <w:lang w:val="uk-UA" w:eastAsia="uk-UA"/>
        </w:rPr>
        <w:t>с</w:t>
      </w:r>
      <w:r w:rsidRPr="006870E6">
        <w:rPr>
          <w:sz w:val="28"/>
          <w:szCs w:val="28"/>
          <w:lang w:eastAsia="uk-UA"/>
        </w:rPr>
        <w:t>. Шевченкове, Ліски, Приморське, Новоселівка) (табл.</w:t>
      </w:r>
      <w:r w:rsidRPr="006870E6">
        <w:rPr>
          <w:sz w:val="28"/>
          <w:szCs w:val="28"/>
          <w:lang w:val="uk-UA" w:eastAsia="uk-UA"/>
        </w:rPr>
        <w:t xml:space="preserve"> 3.3</w:t>
      </w:r>
      <w:r w:rsidRPr="006870E6">
        <w:rPr>
          <w:sz w:val="28"/>
          <w:szCs w:val="28"/>
          <w:lang w:eastAsia="uk-UA"/>
        </w:rPr>
        <w:t>).</w:t>
      </w:r>
    </w:p>
    <w:p w:rsidR="004A0681" w:rsidRPr="006870E6" w:rsidRDefault="004A0681" w:rsidP="004A0681">
      <w:pPr>
        <w:pStyle w:val="42"/>
        <w:shd w:val="clear" w:color="auto" w:fill="auto"/>
        <w:spacing w:line="360" w:lineRule="auto"/>
        <w:ind w:left="20" w:firstLine="720"/>
        <w:rPr>
          <w:rFonts w:ascii="Times New Roman" w:hAnsi="Times New Roman" w:cs="Times New Roman"/>
          <w:b w:val="0"/>
          <w:bCs w:val="0"/>
          <w:sz w:val="28"/>
          <w:szCs w:val="28"/>
        </w:rPr>
      </w:pPr>
      <w:r w:rsidRPr="006870E6">
        <w:rPr>
          <w:rStyle w:val="41"/>
          <w:rFonts w:ascii="Times New Roman" w:hAnsi="Times New Roman" w:cs="Times New Roman"/>
          <w:sz w:val="28"/>
          <w:szCs w:val="28"/>
          <w:lang w:eastAsia="uk-UA"/>
        </w:rPr>
        <w:t>Комунальний водопровід Кілі</w:t>
      </w:r>
      <w:r w:rsidRPr="006870E6">
        <w:rPr>
          <w:rStyle w:val="41"/>
          <w:rFonts w:ascii="Times New Roman" w:hAnsi="Times New Roman" w:cs="Times New Roman"/>
          <w:sz w:val="28"/>
          <w:szCs w:val="28"/>
          <w:lang w:val="uk-UA" w:eastAsia="uk-UA"/>
        </w:rPr>
        <w:t>йського району</w:t>
      </w:r>
      <w:r w:rsidRPr="006870E6">
        <w:rPr>
          <w:rStyle w:val="41"/>
          <w:rFonts w:ascii="Times New Roman" w:hAnsi="Times New Roman" w:cs="Times New Roman"/>
          <w:sz w:val="28"/>
          <w:szCs w:val="28"/>
          <w:lang w:eastAsia="uk-UA"/>
        </w:rPr>
        <w:t>.</w:t>
      </w:r>
    </w:p>
    <w:p w:rsidR="004A0681" w:rsidRPr="006870E6" w:rsidRDefault="004A0681" w:rsidP="0004207A">
      <w:pPr>
        <w:pStyle w:val="afa"/>
        <w:spacing w:after="0" w:line="360" w:lineRule="auto"/>
        <w:ind w:left="20" w:right="20" w:firstLine="720"/>
        <w:jc w:val="both"/>
        <w:rPr>
          <w:sz w:val="28"/>
          <w:szCs w:val="28"/>
        </w:rPr>
      </w:pPr>
      <w:r w:rsidRPr="006870E6">
        <w:rPr>
          <w:sz w:val="28"/>
          <w:szCs w:val="28"/>
          <w:lang w:val="uk-UA" w:eastAsia="uk-UA"/>
        </w:rPr>
        <w:t>В</w:t>
      </w:r>
      <w:r w:rsidRPr="006870E6">
        <w:rPr>
          <w:sz w:val="28"/>
          <w:szCs w:val="28"/>
          <w:lang w:eastAsia="uk-UA"/>
        </w:rPr>
        <w:t>ведений у дію у 1967 р. Належить Кілійській міській громаді, з 2004 року наданий в оренду КП «Світло». Проектна потужність - 4125 м</w:t>
      </w:r>
      <w:r w:rsidRPr="006870E6">
        <w:rPr>
          <w:sz w:val="28"/>
          <w:szCs w:val="28"/>
          <w:vertAlign w:val="superscript"/>
          <w:lang w:eastAsia="uk-UA"/>
        </w:rPr>
        <w:t>3</w:t>
      </w:r>
      <w:r w:rsidRPr="006870E6">
        <w:rPr>
          <w:sz w:val="28"/>
          <w:szCs w:val="28"/>
          <w:lang w:eastAsia="uk-UA"/>
        </w:rPr>
        <w:t>/добу, фактично  у весняно-літній період через подається 9500 - 10200 м</w:t>
      </w:r>
      <w:r w:rsidRPr="006870E6">
        <w:rPr>
          <w:sz w:val="28"/>
          <w:szCs w:val="28"/>
          <w:vertAlign w:val="superscript"/>
          <w:lang w:eastAsia="uk-UA"/>
        </w:rPr>
        <w:t>3</w:t>
      </w:r>
      <w:r w:rsidRPr="006870E6">
        <w:rPr>
          <w:sz w:val="28"/>
          <w:szCs w:val="28"/>
          <w:lang w:eastAsia="uk-UA"/>
        </w:rPr>
        <w:t xml:space="preserve">/добу. Довжина розвідної мережі </w:t>
      </w:r>
      <w:smartTag w:uri="urn:schemas-microsoft-com:office:smarttags" w:element="metricconverter">
        <w:smartTagPr>
          <w:attr w:name="ProductID" w:val="215 км"/>
        </w:smartTagPr>
        <w:r w:rsidRPr="006870E6">
          <w:rPr>
            <w:sz w:val="28"/>
            <w:szCs w:val="28"/>
            <w:lang w:eastAsia="uk-UA"/>
          </w:rPr>
          <w:t>215 км</w:t>
        </w:r>
      </w:smartTag>
      <w:r w:rsidRPr="006870E6">
        <w:rPr>
          <w:sz w:val="28"/>
          <w:szCs w:val="28"/>
          <w:lang w:eastAsia="uk-UA"/>
        </w:rPr>
        <w:t>, впродовж розвідної мережі 6 тупикових точок, 60 % мереж зношені і потребують перекладки.</w:t>
      </w:r>
    </w:p>
    <w:p w:rsidR="004A0681" w:rsidRPr="006870E6" w:rsidRDefault="004A0681" w:rsidP="0004207A">
      <w:pPr>
        <w:pStyle w:val="afa"/>
        <w:spacing w:after="0" w:line="360" w:lineRule="auto"/>
        <w:ind w:left="20" w:right="20" w:firstLine="720"/>
        <w:jc w:val="both"/>
        <w:rPr>
          <w:sz w:val="28"/>
          <w:szCs w:val="28"/>
        </w:rPr>
      </w:pPr>
      <w:r w:rsidRPr="006870E6">
        <w:rPr>
          <w:sz w:val="28"/>
          <w:szCs w:val="28"/>
          <w:lang w:eastAsia="uk-UA"/>
        </w:rPr>
        <w:t>Водозабір з р. Дунай. Зона санітарної охорони місця водозабору  в цілому відповідає вимогам: існує огорожа, частковий благоустрій.</w:t>
      </w:r>
    </w:p>
    <w:p w:rsidR="004A0681" w:rsidRPr="006870E6" w:rsidRDefault="004A0681" w:rsidP="004A0681">
      <w:pPr>
        <w:pStyle w:val="afa"/>
        <w:spacing w:line="360" w:lineRule="auto"/>
        <w:ind w:left="20" w:right="20" w:firstLine="720"/>
        <w:jc w:val="both"/>
        <w:rPr>
          <w:sz w:val="28"/>
          <w:szCs w:val="28"/>
        </w:rPr>
      </w:pPr>
      <w:r w:rsidRPr="006870E6">
        <w:rPr>
          <w:sz w:val="28"/>
          <w:szCs w:val="28"/>
          <w:lang w:eastAsia="uk-UA"/>
        </w:rPr>
        <w:t>Знезараження питної води проводиться зрідженим хлором. Дозаторна установа ЛОНІІ-100К укомплектована, в робочому стані, змонтовано резервну.</w:t>
      </w:r>
    </w:p>
    <w:p w:rsidR="004A0681" w:rsidRPr="006870E6" w:rsidRDefault="004A0681" w:rsidP="004A0681">
      <w:pPr>
        <w:pStyle w:val="afa"/>
        <w:spacing w:line="360" w:lineRule="auto"/>
        <w:ind w:left="20" w:right="20" w:firstLine="720"/>
        <w:jc w:val="both"/>
        <w:rPr>
          <w:sz w:val="28"/>
          <w:szCs w:val="28"/>
          <w:lang w:val="uk-UA" w:eastAsia="uk-UA"/>
        </w:rPr>
      </w:pPr>
      <w:r w:rsidRPr="006870E6">
        <w:rPr>
          <w:sz w:val="28"/>
          <w:szCs w:val="28"/>
          <w:lang w:val="uk-UA" w:eastAsia="uk-UA"/>
        </w:rPr>
        <w:t xml:space="preserve">Здійснюється відомчий фізико-хімічний та бактеріологічний контроль у відомчій санітарно-гігієнічній і мікробіологічній лабораторії. </w:t>
      </w:r>
    </w:p>
    <w:p w:rsidR="004A0681" w:rsidRPr="006870E6" w:rsidRDefault="004A0681" w:rsidP="004A0681">
      <w:pPr>
        <w:pStyle w:val="afa"/>
        <w:spacing w:line="360" w:lineRule="auto"/>
        <w:ind w:left="20" w:right="20" w:firstLine="720"/>
        <w:jc w:val="both"/>
        <w:rPr>
          <w:sz w:val="28"/>
          <w:szCs w:val="28"/>
        </w:rPr>
      </w:pPr>
      <w:r w:rsidRPr="006870E6">
        <w:rPr>
          <w:sz w:val="28"/>
          <w:szCs w:val="28"/>
          <w:lang w:eastAsia="uk-UA"/>
        </w:rPr>
        <w:t>У 2013 р. році досліджено 359 проб питної води на санітарно-мікробіологічні показники, проведено 718 досліджень, всі відповідали вимогам. На санітарно-хімічні дослідження відібрано 445 проб питної води, проведено 3552 дослідження, 7 не відповідали вимогам (</w:t>
      </w:r>
      <w:r w:rsidRPr="006870E6">
        <w:rPr>
          <w:sz w:val="28"/>
          <w:szCs w:val="28"/>
          <w:lang w:val="uk-UA" w:eastAsia="uk-UA"/>
        </w:rPr>
        <w:t>за</w:t>
      </w:r>
      <w:r w:rsidRPr="006870E6">
        <w:rPr>
          <w:sz w:val="28"/>
          <w:szCs w:val="28"/>
          <w:lang w:eastAsia="uk-UA"/>
        </w:rPr>
        <w:t xml:space="preserve"> каламутністю) та 396 проби річкової води, 1807</w:t>
      </w:r>
      <w:r w:rsidRPr="006870E6">
        <w:rPr>
          <w:sz w:val="28"/>
          <w:szCs w:val="28"/>
          <w:lang w:val="uk-UA" w:eastAsia="uk-UA"/>
        </w:rPr>
        <w:t xml:space="preserve"> </w:t>
      </w:r>
      <w:r w:rsidRPr="006870E6">
        <w:rPr>
          <w:sz w:val="28"/>
          <w:szCs w:val="28"/>
          <w:lang w:eastAsia="uk-UA"/>
        </w:rPr>
        <w:t>досліджень, всі проби відповідали вимогам.</w:t>
      </w:r>
    </w:p>
    <w:p w:rsidR="004A0681" w:rsidRPr="006870E6" w:rsidRDefault="004A0681" w:rsidP="004A0681">
      <w:pPr>
        <w:pStyle w:val="afa"/>
        <w:tabs>
          <w:tab w:val="left" w:pos="916"/>
        </w:tabs>
        <w:spacing w:line="360" w:lineRule="auto"/>
        <w:ind w:left="20" w:right="20"/>
        <w:jc w:val="both"/>
        <w:rPr>
          <w:sz w:val="28"/>
          <w:szCs w:val="28"/>
          <w:lang w:val="uk-UA"/>
        </w:rPr>
      </w:pPr>
      <w:r w:rsidRPr="006870E6">
        <w:rPr>
          <w:sz w:val="28"/>
          <w:szCs w:val="28"/>
          <w:lang w:val="uk-UA" w:eastAsia="uk-UA"/>
        </w:rPr>
        <w:tab/>
      </w:r>
    </w:p>
    <w:p w:rsidR="004A0681" w:rsidRPr="006870E6" w:rsidRDefault="004A0681" w:rsidP="004A0681">
      <w:pPr>
        <w:pStyle w:val="afa"/>
        <w:spacing w:line="360" w:lineRule="auto"/>
        <w:ind w:left="20" w:right="20" w:firstLine="720"/>
        <w:jc w:val="both"/>
        <w:rPr>
          <w:sz w:val="28"/>
          <w:szCs w:val="28"/>
          <w:lang w:val="uk-UA" w:eastAsia="uk-UA"/>
        </w:rPr>
        <w:sectPr w:rsidR="004A0681" w:rsidRPr="006870E6" w:rsidSect="00396795">
          <w:headerReference w:type="even" r:id="rId15"/>
          <w:headerReference w:type="default" r:id="rId16"/>
          <w:footerReference w:type="default" r:id="rId17"/>
          <w:pgSz w:w="11906" w:h="16838"/>
          <w:pgMar w:top="1134" w:right="567" w:bottom="1134" w:left="1134" w:header="709" w:footer="709" w:gutter="0"/>
          <w:cols w:space="708"/>
          <w:docGrid w:linePitch="360"/>
        </w:sectPr>
      </w:pPr>
    </w:p>
    <w:p w:rsidR="004A0681" w:rsidRPr="006870E6" w:rsidRDefault="004A0681" w:rsidP="004A0681">
      <w:pPr>
        <w:pStyle w:val="17"/>
        <w:shd w:val="clear" w:color="auto" w:fill="auto"/>
        <w:spacing w:line="360" w:lineRule="auto"/>
        <w:ind w:firstLine="20"/>
        <w:jc w:val="right"/>
        <w:rPr>
          <w:rStyle w:val="aff4"/>
          <w:rFonts w:ascii="Times New Roman" w:hAnsi="Times New Roman" w:cs="Times New Roman"/>
          <w:i/>
          <w:iCs/>
          <w:sz w:val="28"/>
          <w:szCs w:val="28"/>
          <w:lang w:val="uk-UA" w:eastAsia="uk-UA"/>
        </w:rPr>
      </w:pPr>
      <w:r w:rsidRPr="006870E6">
        <w:rPr>
          <w:rStyle w:val="aff4"/>
          <w:rFonts w:ascii="Times New Roman" w:hAnsi="Times New Roman" w:cs="Times New Roman"/>
          <w:i/>
          <w:iCs/>
          <w:sz w:val="28"/>
          <w:szCs w:val="28"/>
          <w:lang w:eastAsia="uk-UA"/>
        </w:rPr>
        <w:lastRenderedPageBreak/>
        <w:t>Таблиця</w:t>
      </w:r>
      <w:r w:rsidRPr="006870E6">
        <w:rPr>
          <w:rStyle w:val="aff4"/>
          <w:rFonts w:ascii="Times New Roman" w:hAnsi="Times New Roman" w:cs="Times New Roman"/>
          <w:i/>
          <w:iCs/>
          <w:sz w:val="28"/>
          <w:szCs w:val="28"/>
          <w:lang w:val="uk-UA" w:eastAsia="uk-UA"/>
        </w:rPr>
        <w:t xml:space="preserve"> 3.3</w:t>
      </w:r>
    </w:p>
    <w:p w:rsidR="004A0681" w:rsidRPr="006870E6" w:rsidRDefault="004A0681" w:rsidP="004A0681">
      <w:pPr>
        <w:pStyle w:val="17"/>
        <w:shd w:val="clear" w:color="auto" w:fill="auto"/>
        <w:spacing w:line="360" w:lineRule="auto"/>
        <w:ind w:firstLine="20"/>
        <w:jc w:val="center"/>
        <w:rPr>
          <w:rStyle w:val="aff4"/>
          <w:rFonts w:ascii="Times New Roman" w:hAnsi="Times New Roman" w:cs="Times New Roman"/>
          <w:sz w:val="28"/>
          <w:szCs w:val="28"/>
          <w:lang w:val="uk-UA" w:eastAsia="uk-UA"/>
        </w:rPr>
      </w:pPr>
      <w:r w:rsidRPr="006870E6">
        <w:rPr>
          <w:rStyle w:val="aff4"/>
          <w:rFonts w:ascii="Times New Roman" w:hAnsi="Times New Roman" w:cs="Times New Roman"/>
          <w:sz w:val="28"/>
          <w:szCs w:val="28"/>
          <w:lang w:eastAsia="uk-UA"/>
        </w:rPr>
        <w:t>Перелік   питних  водопроводів по Кілійському району станом на 01.01.2014 р. (за 2013 рік)</w:t>
      </w:r>
    </w:p>
    <w:tbl>
      <w:tblPr>
        <w:tblW w:w="13484" w:type="dxa"/>
        <w:jc w:val="center"/>
        <w:tblLayout w:type="fixed"/>
        <w:tblCellMar>
          <w:left w:w="0" w:type="dxa"/>
          <w:right w:w="0" w:type="dxa"/>
        </w:tblCellMar>
        <w:tblLook w:val="0000"/>
      </w:tblPr>
      <w:tblGrid>
        <w:gridCol w:w="410"/>
        <w:gridCol w:w="1457"/>
        <w:gridCol w:w="1276"/>
        <w:gridCol w:w="1843"/>
        <w:gridCol w:w="3685"/>
        <w:gridCol w:w="1807"/>
        <w:gridCol w:w="1448"/>
        <w:gridCol w:w="1558"/>
      </w:tblGrid>
      <w:tr w:rsidR="004A0681" w:rsidRPr="006870E6" w:rsidTr="006F4ABB">
        <w:trPr>
          <w:trHeight w:hRule="exact" w:val="1594"/>
          <w:jc w:val="center"/>
        </w:trPr>
        <w:tc>
          <w:tcPr>
            <w:tcW w:w="410"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w:t>
            </w:r>
          </w:p>
          <w:p w:rsidR="004A0681" w:rsidRPr="006870E6" w:rsidRDefault="004A0681" w:rsidP="005C702E">
            <w:pPr>
              <w:pStyle w:val="afa"/>
              <w:spacing w:after="0"/>
              <w:rPr>
                <w:sz w:val="26"/>
                <w:szCs w:val="26"/>
              </w:rPr>
            </w:pPr>
          </w:p>
        </w:tc>
        <w:tc>
          <w:tcPr>
            <w:tcW w:w="1457"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rStyle w:val="aff5"/>
                <w:b w:val="0"/>
                <w:bCs w:val="0"/>
                <w:sz w:val="26"/>
                <w:szCs w:val="26"/>
                <w:lang w:eastAsia="uk-UA"/>
              </w:rPr>
              <w:t>Населений</w:t>
            </w:r>
          </w:p>
          <w:p w:rsidR="004A0681" w:rsidRPr="006870E6" w:rsidRDefault="004A0681" w:rsidP="005C702E">
            <w:pPr>
              <w:pStyle w:val="afa"/>
              <w:spacing w:after="0"/>
              <w:rPr>
                <w:sz w:val="26"/>
                <w:szCs w:val="26"/>
              </w:rPr>
            </w:pPr>
            <w:r w:rsidRPr="006870E6">
              <w:rPr>
                <w:rStyle w:val="aff5"/>
                <w:b w:val="0"/>
                <w:bCs w:val="0"/>
                <w:sz w:val="26"/>
                <w:szCs w:val="26"/>
                <w:lang w:eastAsia="uk-UA"/>
              </w:rPr>
              <w:t>пункт</w:t>
            </w:r>
          </w:p>
        </w:tc>
        <w:tc>
          <w:tcPr>
            <w:tcW w:w="1276"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rStyle w:val="aff5"/>
                <w:b w:val="0"/>
                <w:bCs w:val="0"/>
                <w:sz w:val="26"/>
                <w:szCs w:val="26"/>
                <w:lang w:eastAsia="uk-UA"/>
              </w:rPr>
              <w:t>Кіль</w:t>
            </w:r>
            <w:r w:rsidRPr="006870E6">
              <w:rPr>
                <w:rStyle w:val="aff5"/>
                <w:b w:val="0"/>
                <w:bCs w:val="0"/>
                <w:sz w:val="26"/>
                <w:szCs w:val="26"/>
                <w:lang w:val="uk-UA" w:eastAsia="uk-UA"/>
              </w:rPr>
              <w:t>-</w:t>
            </w:r>
            <w:r w:rsidRPr="006870E6">
              <w:rPr>
                <w:rStyle w:val="aff5"/>
                <w:b w:val="0"/>
                <w:bCs w:val="0"/>
                <w:sz w:val="26"/>
                <w:szCs w:val="26"/>
                <w:lang w:eastAsia="uk-UA"/>
              </w:rPr>
              <w:t>кість</w:t>
            </w:r>
          </w:p>
          <w:p w:rsidR="004A0681" w:rsidRPr="006870E6" w:rsidRDefault="004A0681" w:rsidP="005C702E">
            <w:pPr>
              <w:pStyle w:val="afa"/>
              <w:spacing w:after="0"/>
              <w:rPr>
                <w:sz w:val="26"/>
                <w:szCs w:val="26"/>
              </w:rPr>
            </w:pPr>
            <w:r w:rsidRPr="006870E6">
              <w:rPr>
                <w:rStyle w:val="aff5"/>
                <w:b w:val="0"/>
                <w:bCs w:val="0"/>
                <w:sz w:val="26"/>
                <w:szCs w:val="26"/>
                <w:lang w:val="uk-UA" w:eastAsia="uk-UA"/>
              </w:rPr>
              <w:t>н</w:t>
            </w:r>
            <w:r w:rsidRPr="006870E6">
              <w:rPr>
                <w:rStyle w:val="aff5"/>
                <w:b w:val="0"/>
                <w:bCs w:val="0"/>
                <w:sz w:val="26"/>
                <w:szCs w:val="26"/>
                <w:lang w:eastAsia="uk-UA"/>
              </w:rPr>
              <w:t>асе</w:t>
            </w:r>
            <w:r w:rsidRPr="006870E6">
              <w:rPr>
                <w:rStyle w:val="aff5"/>
                <w:b w:val="0"/>
                <w:bCs w:val="0"/>
                <w:sz w:val="26"/>
                <w:szCs w:val="26"/>
                <w:lang w:val="uk-UA" w:eastAsia="uk-UA"/>
              </w:rPr>
              <w:t>-</w:t>
            </w:r>
            <w:r w:rsidRPr="006870E6">
              <w:rPr>
                <w:rStyle w:val="aff5"/>
                <w:b w:val="0"/>
                <w:bCs w:val="0"/>
                <w:sz w:val="26"/>
                <w:szCs w:val="26"/>
                <w:lang w:eastAsia="uk-UA"/>
              </w:rPr>
              <w:t>лення</w:t>
            </w:r>
          </w:p>
        </w:tc>
        <w:tc>
          <w:tcPr>
            <w:tcW w:w="1843"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rStyle w:val="aff5"/>
                <w:b w:val="0"/>
                <w:bCs w:val="0"/>
                <w:sz w:val="26"/>
                <w:szCs w:val="26"/>
                <w:lang w:eastAsia="uk-UA"/>
              </w:rPr>
              <w:t>Кількість водопро</w:t>
            </w:r>
            <w:r w:rsidRPr="006870E6">
              <w:rPr>
                <w:rStyle w:val="aff5"/>
                <w:b w:val="0"/>
                <w:bCs w:val="0"/>
                <w:sz w:val="26"/>
                <w:szCs w:val="26"/>
                <w:lang w:val="uk-UA" w:eastAsia="uk-UA"/>
              </w:rPr>
              <w:t>-</w:t>
            </w:r>
            <w:r w:rsidRPr="006870E6">
              <w:rPr>
                <w:rStyle w:val="aff5"/>
                <w:b w:val="0"/>
                <w:bCs w:val="0"/>
                <w:sz w:val="26"/>
                <w:szCs w:val="26"/>
                <w:lang w:eastAsia="uk-UA"/>
              </w:rPr>
              <w:t>водів</w:t>
            </w:r>
          </w:p>
        </w:tc>
        <w:tc>
          <w:tcPr>
            <w:tcW w:w="3685"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rStyle w:val="aff5"/>
                <w:b w:val="0"/>
                <w:bCs w:val="0"/>
                <w:sz w:val="26"/>
                <w:szCs w:val="26"/>
                <w:lang w:val="uk-UA" w:eastAsia="uk-UA"/>
              </w:rPr>
            </w:pPr>
            <w:r w:rsidRPr="006870E6">
              <w:rPr>
                <w:rStyle w:val="aff5"/>
                <w:b w:val="0"/>
                <w:bCs w:val="0"/>
                <w:sz w:val="26"/>
                <w:szCs w:val="26"/>
                <w:lang w:eastAsia="uk-UA"/>
              </w:rPr>
              <w:t xml:space="preserve">Потужність </w:t>
            </w:r>
          </w:p>
          <w:p w:rsidR="004A0681" w:rsidRPr="006870E6" w:rsidRDefault="004A0681" w:rsidP="005C702E">
            <w:pPr>
              <w:pStyle w:val="afa"/>
              <w:spacing w:after="0"/>
              <w:rPr>
                <w:sz w:val="26"/>
                <w:szCs w:val="26"/>
              </w:rPr>
            </w:pPr>
            <w:r w:rsidRPr="006870E6">
              <w:rPr>
                <w:rStyle w:val="aff5"/>
                <w:b w:val="0"/>
                <w:bCs w:val="0"/>
                <w:sz w:val="26"/>
                <w:szCs w:val="26"/>
                <w:lang w:eastAsia="uk-UA"/>
              </w:rPr>
              <w:t>(м</w:t>
            </w:r>
            <w:r w:rsidRPr="006870E6">
              <w:rPr>
                <w:rStyle w:val="aff5"/>
                <w:b w:val="0"/>
                <w:bCs w:val="0"/>
                <w:sz w:val="26"/>
                <w:szCs w:val="26"/>
                <w:vertAlign w:val="superscript"/>
                <w:lang w:eastAsia="uk-UA"/>
              </w:rPr>
              <w:t>3</w:t>
            </w:r>
            <w:r w:rsidRPr="006870E6">
              <w:rPr>
                <w:rStyle w:val="aff5"/>
                <w:b w:val="0"/>
                <w:bCs w:val="0"/>
                <w:sz w:val="26"/>
                <w:szCs w:val="26"/>
                <w:lang w:eastAsia="uk-UA"/>
              </w:rPr>
              <w:t>/добу)</w:t>
            </w:r>
          </w:p>
        </w:tc>
        <w:tc>
          <w:tcPr>
            <w:tcW w:w="1807"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rStyle w:val="aff5"/>
                <w:b w:val="0"/>
                <w:bCs w:val="0"/>
                <w:sz w:val="26"/>
                <w:szCs w:val="26"/>
                <w:lang w:eastAsia="uk-UA"/>
              </w:rPr>
              <w:t>Джерело водо</w:t>
            </w:r>
            <w:r w:rsidRPr="006870E6">
              <w:rPr>
                <w:rStyle w:val="aff5"/>
                <w:b w:val="0"/>
                <w:bCs w:val="0"/>
                <w:sz w:val="26"/>
                <w:szCs w:val="26"/>
                <w:lang w:eastAsia="uk-UA"/>
              </w:rPr>
              <w:softHyphen/>
              <w:t>постачання</w:t>
            </w:r>
          </w:p>
        </w:tc>
        <w:tc>
          <w:tcPr>
            <w:tcW w:w="1448"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rStyle w:val="aff5"/>
                <w:b w:val="0"/>
                <w:bCs w:val="0"/>
                <w:sz w:val="26"/>
                <w:szCs w:val="26"/>
                <w:lang w:eastAsia="uk-UA"/>
              </w:rPr>
              <w:t xml:space="preserve">% населення* </w:t>
            </w:r>
          </w:p>
        </w:tc>
        <w:tc>
          <w:tcPr>
            <w:tcW w:w="1558"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5C702E">
            <w:pPr>
              <w:pStyle w:val="afa"/>
              <w:spacing w:after="0"/>
              <w:rPr>
                <w:rStyle w:val="aff5"/>
                <w:b w:val="0"/>
                <w:bCs w:val="0"/>
                <w:sz w:val="26"/>
                <w:szCs w:val="26"/>
                <w:lang w:eastAsia="uk-UA"/>
              </w:rPr>
            </w:pPr>
            <w:r w:rsidRPr="006870E6">
              <w:rPr>
                <w:rStyle w:val="aff5"/>
                <w:b w:val="0"/>
                <w:bCs w:val="0"/>
                <w:sz w:val="26"/>
                <w:szCs w:val="26"/>
                <w:lang w:eastAsia="uk-UA"/>
              </w:rPr>
              <w:t>Середнє спо-</w:t>
            </w:r>
          </w:p>
          <w:p w:rsidR="004A0681" w:rsidRPr="006870E6" w:rsidRDefault="004A0681" w:rsidP="005C702E">
            <w:pPr>
              <w:pStyle w:val="afa"/>
              <w:spacing w:after="0"/>
              <w:rPr>
                <w:rStyle w:val="aff5"/>
                <w:b w:val="0"/>
                <w:bCs w:val="0"/>
                <w:sz w:val="26"/>
                <w:szCs w:val="26"/>
                <w:lang w:eastAsia="uk-UA"/>
              </w:rPr>
            </w:pPr>
            <w:r w:rsidRPr="006870E6">
              <w:rPr>
                <w:rStyle w:val="aff5"/>
                <w:b w:val="0"/>
                <w:bCs w:val="0"/>
                <w:sz w:val="26"/>
                <w:szCs w:val="26"/>
                <w:lang w:eastAsia="uk-UA"/>
              </w:rPr>
              <w:t xml:space="preserve">живання </w:t>
            </w:r>
          </w:p>
          <w:p w:rsidR="004A0681" w:rsidRPr="006870E6" w:rsidRDefault="004A0681" w:rsidP="005C702E">
            <w:pPr>
              <w:pStyle w:val="afa"/>
              <w:spacing w:after="0"/>
              <w:rPr>
                <w:sz w:val="26"/>
                <w:szCs w:val="26"/>
              </w:rPr>
            </w:pPr>
            <w:r w:rsidRPr="006870E6">
              <w:rPr>
                <w:rStyle w:val="aff5"/>
                <w:b w:val="0"/>
                <w:bCs w:val="0"/>
                <w:sz w:val="26"/>
                <w:szCs w:val="26"/>
                <w:lang w:eastAsia="uk-UA"/>
              </w:rPr>
              <w:t>на добу, л</w:t>
            </w:r>
            <w:r w:rsidRPr="006870E6">
              <w:rPr>
                <w:sz w:val="26"/>
                <w:szCs w:val="26"/>
                <w:lang w:eastAsia="uk-UA"/>
              </w:rPr>
              <w:t>/особу</w:t>
            </w:r>
          </w:p>
        </w:tc>
      </w:tr>
      <w:tr w:rsidR="004A0681" w:rsidRPr="006870E6" w:rsidTr="006F4ABB">
        <w:trPr>
          <w:trHeight w:hRule="exact" w:val="1078"/>
          <w:jc w:val="center"/>
        </w:trPr>
        <w:tc>
          <w:tcPr>
            <w:tcW w:w="410" w:type="dxa"/>
            <w:vMerge w:val="restart"/>
            <w:tcBorders>
              <w:top w:val="single" w:sz="4" w:space="0" w:color="auto"/>
              <w:left w:val="single" w:sz="4" w:space="0" w:color="auto"/>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1</w:t>
            </w:r>
          </w:p>
        </w:tc>
        <w:tc>
          <w:tcPr>
            <w:tcW w:w="1457" w:type="dxa"/>
            <w:vMerge w:val="restart"/>
            <w:tcBorders>
              <w:top w:val="single" w:sz="4" w:space="0" w:color="auto"/>
              <w:left w:val="single" w:sz="4" w:space="0" w:color="auto"/>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м. Кілія</w:t>
            </w:r>
          </w:p>
        </w:tc>
        <w:tc>
          <w:tcPr>
            <w:tcW w:w="1276"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19300</w:t>
            </w:r>
          </w:p>
          <w:p w:rsidR="004A0681" w:rsidRPr="006870E6" w:rsidRDefault="004A0681" w:rsidP="005C702E">
            <w:pPr>
              <w:pStyle w:val="afa"/>
              <w:spacing w:after="0"/>
              <w:rPr>
                <w:sz w:val="26"/>
                <w:szCs w:val="26"/>
              </w:rPr>
            </w:pPr>
          </w:p>
        </w:tc>
        <w:tc>
          <w:tcPr>
            <w:tcW w:w="1843"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lang w:eastAsia="uk-UA"/>
              </w:rPr>
            </w:pPr>
            <w:r w:rsidRPr="006870E6">
              <w:rPr>
                <w:sz w:val="26"/>
                <w:szCs w:val="26"/>
                <w:lang w:eastAsia="uk-UA"/>
              </w:rPr>
              <w:t xml:space="preserve">Комунальний водопровід </w:t>
            </w:r>
          </w:p>
          <w:p w:rsidR="004A0681" w:rsidRPr="006870E6" w:rsidRDefault="004A0681" w:rsidP="005C702E">
            <w:pPr>
              <w:pStyle w:val="afa"/>
              <w:spacing w:after="0"/>
              <w:rPr>
                <w:sz w:val="26"/>
                <w:szCs w:val="26"/>
              </w:rPr>
            </w:pPr>
            <w:r w:rsidRPr="006870E6">
              <w:rPr>
                <w:sz w:val="26"/>
                <w:szCs w:val="26"/>
                <w:lang w:eastAsia="uk-UA"/>
              </w:rPr>
              <w:t xml:space="preserve">КП </w:t>
            </w:r>
            <w:r w:rsidRPr="006870E6">
              <w:rPr>
                <w:sz w:val="26"/>
                <w:szCs w:val="26"/>
                <w:lang w:val="uk-UA" w:eastAsia="uk-UA"/>
              </w:rPr>
              <w:t>«</w:t>
            </w:r>
            <w:r w:rsidRPr="006870E6">
              <w:rPr>
                <w:sz w:val="26"/>
                <w:szCs w:val="26"/>
                <w:lang w:eastAsia="uk-UA"/>
              </w:rPr>
              <w:t>Світло»;</w:t>
            </w:r>
          </w:p>
          <w:p w:rsidR="004A0681" w:rsidRPr="006870E6" w:rsidRDefault="004A0681" w:rsidP="005C702E">
            <w:pPr>
              <w:pStyle w:val="afa"/>
              <w:spacing w:after="0"/>
              <w:jc w:val="both"/>
              <w:rPr>
                <w:sz w:val="26"/>
                <w:szCs w:val="26"/>
              </w:rPr>
            </w:pPr>
          </w:p>
        </w:tc>
        <w:tc>
          <w:tcPr>
            <w:tcW w:w="3685"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3800, у весняно-літній період -10200, подано 591 тис.м</w:t>
            </w:r>
            <w:r w:rsidRPr="006870E6">
              <w:rPr>
                <w:sz w:val="26"/>
                <w:szCs w:val="26"/>
                <w:vertAlign w:val="superscript"/>
                <w:lang w:eastAsia="uk-UA"/>
              </w:rPr>
              <w:t>3</w:t>
            </w:r>
            <w:r w:rsidRPr="006870E6">
              <w:rPr>
                <w:sz w:val="26"/>
                <w:szCs w:val="26"/>
                <w:lang w:eastAsia="uk-UA"/>
              </w:rPr>
              <w:t xml:space="preserve"> </w:t>
            </w:r>
          </w:p>
        </w:tc>
        <w:tc>
          <w:tcPr>
            <w:tcW w:w="1807" w:type="dxa"/>
            <w:vMerge w:val="restart"/>
            <w:tcBorders>
              <w:top w:val="single" w:sz="4" w:space="0" w:color="auto"/>
              <w:left w:val="single" w:sz="4" w:space="0" w:color="auto"/>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р.Дунай</w:t>
            </w:r>
          </w:p>
        </w:tc>
        <w:tc>
          <w:tcPr>
            <w:tcW w:w="1448"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100%</w:t>
            </w:r>
          </w:p>
          <w:p w:rsidR="004A0681" w:rsidRPr="006870E6" w:rsidRDefault="004A0681" w:rsidP="005C702E">
            <w:pPr>
              <w:pStyle w:val="afa"/>
              <w:spacing w:after="0"/>
              <w:rPr>
                <w:sz w:val="26"/>
                <w:szCs w:val="26"/>
              </w:rPr>
            </w:pPr>
          </w:p>
        </w:tc>
        <w:tc>
          <w:tcPr>
            <w:tcW w:w="1558"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5C702E">
            <w:pPr>
              <w:pStyle w:val="afa"/>
              <w:spacing w:after="0"/>
              <w:rPr>
                <w:sz w:val="26"/>
                <w:szCs w:val="26"/>
                <w:lang w:eastAsia="uk-UA"/>
              </w:rPr>
            </w:pPr>
            <w:r w:rsidRPr="006870E6">
              <w:rPr>
                <w:sz w:val="26"/>
                <w:szCs w:val="26"/>
                <w:lang w:eastAsia="uk-UA"/>
              </w:rPr>
              <w:t xml:space="preserve">83  </w:t>
            </w:r>
          </w:p>
          <w:p w:rsidR="004A0681" w:rsidRPr="006870E6" w:rsidRDefault="004A0681" w:rsidP="005C702E">
            <w:pPr>
              <w:pStyle w:val="afa"/>
              <w:spacing w:after="0"/>
              <w:rPr>
                <w:sz w:val="26"/>
                <w:szCs w:val="26"/>
                <w:lang w:eastAsia="uk-UA"/>
              </w:rPr>
            </w:pPr>
          </w:p>
          <w:p w:rsidR="004A0681" w:rsidRPr="006870E6" w:rsidRDefault="004A0681" w:rsidP="005C702E">
            <w:pPr>
              <w:pStyle w:val="afa"/>
              <w:spacing w:after="0"/>
              <w:rPr>
                <w:sz w:val="26"/>
                <w:szCs w:val="26"/>
              </w:rPr>
            </w:pPr>
          </w:p>
        </w:tc>
      </w:tr>
      <w:tr w:rsidR="004A0681" w:rsidRPr="006870E6" w:rsidTr="006F4ABB">
        <w:trPr>
          <w:trHeight w:hRule="exact" w:val="1066"/>
          <w:jc w:val="center"/>
        </w:trPr>
        <w:tc>
          <w:tcPr>
            <w:tcW w:w="410" w:type="dxa"/>
            <w:vMerge/>
            <w:tcBorders>
              <w:left w:val="single" w:sz="4" w:space="0" w:color="auto"/>
              <w:bottom w:val="nil"/>
              <w:right w:val="nil"/>
            </w:tcBorders>
            <w:shd w:val="clear" w:color="auto" w:fill="FFFFFF"/>
          </w:tcPr>
          <w:p w:rsidR="004A0681" w:rsidRPr="006870E6" w:rsidRDefault="004A0681" w:rsidP="005C702E">
            <w:pPr>
              <w:pStyle w:val="afa"/>
              <w:spacing w:after="0"/>
              <w:rPr>
                <w:sz w:val="26"/>
                <w:szCs w:val="26"/>
                <w:lang w:eastAsia="uk-UA"/>
              </w:rPr>
            </w:pPr>
          </w:p>
        </w:tc>
        <w:tc>
          <w:tcPr>
            <w:tcW w:w="1457" w:type="dxa"/>
            <w:vMerge/>
            <w:tcBorders>
              <w:left w:val="single" w:sz="4" w:space="0" w:color="auto"/>
              <w:bottom w:val="nil"/>
              <w:right w:val="nil"/>
            </w:tcBorders>
            <w:shd w:val="clear" w:color="auto" w:fill="FFFFFF"/>
          </w:tcPr>
          <w:p w:rsidR="004A0681" w:rsidRPr="006870E6" w:rsidRDefault="004A0681" w:rsidP="005C702E">
            <w:pPr>
              <w:pStyle w:val="afa"/>
              <w:spacing w:after="0"/>
              <w:rPr>
                <w:sz w:val="26"/>
                <w:szCs w:val="26"/>
                <w:lang w:eastAsia="uk-UA"/>
              </w:rPr>
            </w:pPr>
          </w:p>
        </w:tc>
        <w:tc>
          <w:tcPr>
            <w:tcW w:w="1276"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lang w:eastAsia="uk-UA"/>
              </w:rPr>
            </w:pPr>
            <w:r w:rsidRPr="006870E6">
              <w:rPr>
                <w:sz w:val="26"/>
                <w:szCs w:val="26"/>
                <w:lang w:eastAsia="uk-UA"/>
              </w:rPr>
              <w:t>1832</w:t>
            </w:r>
          </w:p>
        </w:tc>
        <w:tc>
          <w:tcPr>
            <w:tcW w:w="1843"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lang w:eastAsia="uk-UA"/>
              </w:rPr>
            </w:pPr>
            <w:r w:rsidRPr="006870E6">
              <w:rPr>
                <w:sz w:val="26"/>
                <w:szCs w:val="26"/>
                <w:lang w:eastAsia="uk-UA"/>
              </w:rPr>
              <w:t xml:space="preserve">Кілійський </w:t>
            </w:r>
          </w:p>
          <w:p w:rsidR="004A0681" w:rsidRPr="006870E6" w:rsidRDefault="004A0681" w:rsidP="005C702E">
            <w:pPr>
              <w:pStyle w:val="afa"/>
              <w:spacing w:after="0"/>
              <w:rPr>
                <w:sz w:val="26"/>
                <w:szCs w:val="26"/>
                <w:lang w:eastAsia="uk-UA"/>
              </w:rPr>
            </w:pPr>
            <w:r w:rsidRPr="006870E6">
              <w:rPr>
                <w:sz w:val="26"/>
                <w:szCs w:val="26"/>
                <w:lang w:eastAsia="uk-UA"/>
              </w:rPr>
              <w:t>груповий водопровід</w:t>
            </w:r>
          </w:p>
        </w:tc>
        <w:tc>
          <w:tcPr>
            <w:tcW w:w="3685"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lang w:eastAsia="uk-UA"/>
              </w:rPr>
            </w:pPr>
            <w:r w:rsidRPr="006870E6">
              <w:rPr>
                <w:sz w:val="26"/>
                <w:szCs w:val="26"/>
                <w:lang w:eastAsia="uk-UA"/>
              </w:rPr>
              <w:t>В  с.Червоний Яр, Василівка, Фірманівка подано 18,2 тис. м</w:t>
            </w:r>
            <w:r w:rsidRPr="006870E6">
              <w:rPr>
                <w:sz w:val="26"/>
                <w:szCs w:val="26"/>
                <w:vertAlign w:val="superscript"/>
                <w:lang w:eastAsia="uk-UA"/>
              </w:rPr>
              <w:t>3</w:t>
            </w:r>
          </w:p>
        </w:tc>
        <w:tc>
          <w:tcPr>
            <w:tcW w:w="1807" w:type="dxa"/>
            <w:vMerge/>
            <w:tcBorders>
              <w:left w:val="single" w:sz="4" w:space="0" w:color="auto"/>
              <w:bottom w:val="nil"/>
              <w:right w:val="nil"/>
            </w:tcBorders>
            <w:shd w:val="clear" w:color="auto" w:fill="FFFFFF"/>
          </w:tcPr>
          <w:p w:rsidR="004A0681" w:rsidRPr="006870E6" w:rsidRDefault="004A0681" w:rsidP="005C702E">
            <w:pPr>
              <w:pStyle w:val="afa"/>
              <w:spacing w:after="0"/>
              <w:rPr>
                <w:sz w:val="26"/>
                <w:szCs w:val="26"/>
                <w:lang w:eastAsia="uk-UA"/>
              </w:rPr>
            </w:pPr>
          </w:p>
        </w:tc>
        <w:tc>
          <w:tcPr>
            <w:tcW w:w="1448"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lang w:eastAsia="uk-UA"/>
              </w:rPr>
            </w:pPr>
            <w:r w:rsidRPr="006870E6">
              <w:rPr>
                <w:sz w:val="26"/>
                <w:szCs w:val="26"/>
                <w:lang w:eastAsia="uk-UA"/>
              </w:rPr>
              <w:t>72%</w:t>
            </w:r>
          </w:p>
        </w:tc>
        <w:tc>
          <w:tcPr>
            <w:tcW w:w="1558"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5C702E">
            <w:pPr>
              <w:pStyle w:val="afa"/>
              <w:spacing w:after="0"/>
              <w:rPr>
                <w:sz w:val="26"/>
                <w:szCs w:val="26"/>
                <w:lang w:eastAsia="uk-UA"/>
              </w:rPr>
            </w:pPr>
            <w:r w:rsidRPr="006870E6">
              <w:rPr>
                <w:sz w:val="26"/>
                <w:szCs w:val="26"/>
                <w:lang w:eastAsia="uk-UA"/>
              </w:rPr>
              <w:t>18</w:t>
            </w:r>
          </w:p>
        </w:tc>
      </w:tr>
      <w:tr w:rsidR="004A0681" w:rsidRPr="006870E6" w:rsidTr="006F4ABB">
        <w:trPr>
          <w:trHeight w:hRule="exact" w:val="1082"/>
          <w:jc w:val="center"/>
        </w:trPr>
        <w:tc>
          <w:tcPr>
            <w:tcW w:w="410"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jc w:val="center"/>
              <w:rPr>
                <w:rStyle w:val="8pt"/>
                <w:sz w:val="26"/>
                <w:szCs w:val="26"/>
                <w:lang w:eastAsia="uk-UA"/>
              </w:rPr>
            </w:pPr>
            <w:r w:rsidRPr="006870E6">
              <w:rPr>
                <w:rStyle w:val="8pt"/>
                <w:sz w:val="26"/>
                <w:szCs w:val="26"/>
                <w:lang w:eastAsia="uk-UA"/>
              </w:rPr>
              <w:t>2</w:t>
            </w:r>
          </w:p>
          <w:p w:rsidR="004A0681" w:rsidRPr="006870E6" w:rsidRDefault="004A0681" w:rsidP="005C702E">
            <w:pPr>
              <w:pStyle w:val="afa"/>
              <w:spacing w:after="0"/>
              <w:rPr>
                <w:sz w:val="26"/>
                <w:szCs w:val="26"/>
              </w:rPr>
            </w:pPr>
          </w:p>
        </w:tc>
        <w:tc>
          <w:tcPr>
            <w:tcW w:w="1457"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м.Вилкове</w:t>
            </w:r>
          </w:p>
        </w:tc>
        <w:tc>
          <w:tcPr>
            <w:tcW w:w="1276"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5674</w:t>
            </w:r>
          </w:p>
        </w:tc>
        <w:tc>
          <w:tcPr>
            <w:tcW w:w="1843"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Комунальний водопровід КП «Зміїний»</w:t>
            </w:r>
          </w:p>
        </w:tc>
        <w:tc>
          <w:tcPr>
            <w:tcW w:w="3685"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334,5 тис. м</w:t>
            </w:r>
            <w:r w:rsidRPr="006870E6">
              <w:rPr>
                <w:sz w:val="26"/>
                <w:szCs w:val="26"/>
                <w:vertAlign w:val="superscript"/>
                <w:lang w:eastAsia="uk-UA"/>
              </w:rPr>
              <w:t>3</w:t>
            </w:r>
          </w:p>
        </w:tc>
        <w:tc>
          <w:tcPr>
            <w:tcW w:w="1807"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р. Дунай</w:t>
            </w:r>
          </w:p>
        </w:tc>
        <w:tc>
          <w:tcPr>
            <w:tcW w:w="1448"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64,8%</w:t>
            </w:r>
          </w:p>
        </w:tc>
        <w:tc>
          <w:tcPr>
            <w:tcW w:w="1558"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 xml:space="preserve">161,2 </w:t>
            </w:r>
          </w:p>
        </w:tc>
      </w:tr>
      <w:tr w:rsidR="004A0681" w:rsidRPr="006870E6" w:rsidTr="006F4ABB">
        <w:trPr>
          <w:trHeight w:hRule="exact" w:val="609"/>
          <w:jc w:val="center"/>
        </w:trPr>
        <w:tc>
          <w:tcPr>
            <w:tcW w:w="410"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3</w:t>
            </w:r>
          </w:p>
        </w:tc>
        <w:tc>
          <w:tcPr>
            <w:tcW w:w="1457"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с.Шевчен-кове</w:t>
            </w:r>
          </w:p>
        </w:tc>
        <w:tc>
          <w:tcPr>
            <w:tcW w:w="1276"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5580</w:t>
            </w:r>
            <w:r w:rsidRPr="006870E6">
              <w:rPr>
                <w:rStyle w:val="aff5"/>
                <w:b w:val="0"/>
                <w:bCs w:val="0"/>
                <w:sz w:val="26"/>
                <w:szCs w:val="26"/>
                <w:lang w:eastAsia="uk-UA"/>
              </w:rPr>
              <w:t>**</w:t>
            </w:r>
          </w:p>
          <w:p w:rsidR="004A0681" w:rsidRPr="006870E6" w:rsidRDefault="004A0681" w:rsidP="005C702E">
            <w:pPr>
              <w:pStyle w:val="afa"/>
              <w:spacing w:after="0"/>
              <w:rPr>
                <w:sz w:val="26"/>
                <w:szCs w:val="26"/>
              </w:rPr>
            </w:pPr>
          </w:p>
        </w:tc>
        <w:tc>
          <w:tcPr>
            <w:tcW w:w="1843"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jc w:val="center"/>
              <w:rPr>
                <w:sz w:val="26"/>
                <w:szCs w:val="26"/>
              </w:rPr>
            </w:pPr>
            <w:r w:rsidRPr="006870E6">
              <w:rPr>
                <w:sz w:val="26"/>
                <w:szCs w:val="26"/>
                <w:lang w:eastAsia="uk-UA"/>
              </w:rPr>
              <w:t>1</w:t>
            </w:r>
          </w:p>
        </w:tc>
        <w:tc>
          <w:tcPr>
            <w:tcW w:w="3685"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95,5 тис. м</w:t>
            </w:r>
            <w:r w:rsidRPr="006870E6">
              <w:rPr>
                <w:sz w:val="26"/>
                <w:szCs w:val="26"/>
                <w:vertAlign w:val="superscript"/>
                <w:lang w:eastAsia="uk-UA"/>
              </w:rPr>
              <w:t>3</w:t>
            </w:r>
          </w:p>
        </w:tc>
        <w:tc>
          <w:tcPr>
            <w:tcW w:w="1807"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р.Дунай</w:t>
            </w:r>
          </w:p>
        </w:tc>
        <w:tc>
          <w:tcPr>
            <w:tcW w:w="1448"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100%</w:t>
            </w:r>
          </w:p>
        </w:tc>
        <w:tc>
          <w:tcPr>
            <w:tcW w:w="1558"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 xml:space="preserve">217 </w:t>
            </w:r>
          </w:p>
        </w:tc>
      </w:tr>
      <w:tr w:rsidR="004A0681" w:rsidRPr="006870E6" w:rsidTr="006F4ABB">
        <w:trPr>
          <w:trHeight w:hRule="exact" w:val="649"/>
          <w:jc w:val="center"/>
        </w:trPr>
        <w:tc>
          <w:tcPr>
            <w:tcW w:w="410"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4.</w:t>
            </w:r>
          </w:p>
        </w:tc>
        <w:tc>
          <w:tcPr>
            <w:tcW w:w="1457"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с.Новосе-лівка</w:t>
            </w:r>
          </w:p>
        </w:tc>
        <w:tc>
          <w:tcPr>
            <w:tcW w:w="1276"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lang w:val="uk-UA" w:eastAsia="uk-UA"/>
              </w:rPr>
            </w:pPr>
            <w:r w:rsidRPr="006870E6">
              <w:rPr>
                <w:sz w:val="26"/>
                <w:szCs w:val="26"/>
                <w:lang w:eastAsia="uk-UA"/>
              </w:rPr>
              <w:t>1410</w:t>
            </w:r>
            <w:r w:rsidRPr="006870E6">
              <w:rPr>
                <w:rStyle w:val="aff5"/>
                <w:b w:val="0"/>
                <w:bCs w:val="0"/>
                <w:sz w:val="26"/>
                <w:szCs w:val="26"/>
                <w:lang w:eastAsia="uk-UA"/>
              </w:rPr>
              <w:t>***</w:t>
            </w:r>
          </w:p>
          <w:p w:rsidR="004A0681" w:rsidRPr="006870E6" w:rsidRDefault="004A0681" w:rsidP="005C702E">
            <w:pPr>
              <w:pStyle w:val="afa"/>
              <w:spacing w:after="0"/>
              <w:rPr>
                <w:b/>
                <w:bCs/>
                <w:sz w:val="26"/>
                <w:szCs w:val="26"/>
              </w:rPr>
            </w:pPr>
          </w:p>
        </w:tc>
        <w:tc>
          <w:tcPr>
            <w:tcW w:w="1843"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jc w:val="center"/>
              <w:rPr>
                <w:sz w:val="26"/>
                <w:szCs w:val="26"/>
              </w:rPr>
            </w:pPr>
            <w:r w:rsidRPr="006870E6">
              <w:rPr>
                <w:rStyle w:val="aff5"/>
                <w:b w:val="0"/>
                <w:bCs w:val="0"/>
                <w:sz w:val="26"/>
                <w:szCs w:val="26"/>
                <w:lang w:eastAsia="uk-UA"/>
              </w:rPr>
              <w:t>1</w:t>
            </w:r>
          </w:p>
        </w:tc>
        <w:tc>
          <w:tcPr>
            <w:tcW w:w="3685"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smartTag w:uri="urn:schemas-microsoft-com:office:smarttags" w:element="metricconverter">
              <w:smartTagPr>
                <w:attr w:name="ProductID" w:val="25100 м3"/>
              </w:smartTagPr>
              <w:r w:rsidRPr="006870E6">
                <w:rPr>
                  <w:sz w:val="26"/>
                  <w:szCs w:val="26"/>
                  <w:lang w:eastAsia="uk-UA"/>
                </w:rPr>
                <w:t>25100 м</w:t>
              </w:r>
              <w:r w:rsidRPr="006870E6">
                <w:rPr>
                  <w:sz w:val="26"/>
                  <w:szCs w:val="26"/>
                  <w:vertAlign w:val="superscript"/>
                  <w:lang w:eastAsia="uk-UA"/>
                </w:rPr>
                <w:t>3</w:t>
              </w:r>
            </w:smartTag>
          </w:p>
        </w:tc>
        <w:tc>
          <w:tcPr>
            <w:tcW w:w="1807"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р. Дунай</w:t>
            </w:r>
          </w:p>
        </w:tc>
        <w:tc>
          <w:tcPr>
            <w:tcW w:w="1448"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100%</w:t>
            </w:r>
          </w:p>
        </w:tc>
        <w:tc>
          <w:tcPr>
            <w:tcW w:w="1558"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 xml:space="preserve">89 </w:t>
            </w:r>
          </w:p>
        </w:tc>
      </w:tr>
      <w:tr w:rsidR="004A0681" w:rsidRPr="006870E6" w:rsidTr="006F4ABB">
        <w:trPr>
          <w:trHeight w:hRule="exact" w:val="899"/>
          <w:jc w:val="center"/>
        </w:trPr>
        <w:tc>
          <w:tcPr>
            <w:tcW w:w="410"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5.</w:t>
            </w:r>
          </w:p>
        </w:tc>
        <w:tc>
          <w:tcPr>
            <w:tcW w:w="1457" w:type="dxa"/>
            <w:tcBorders>
              <w:top w:val="single" w:sz="4" w:space="0" w:color="auto"/>
              <w:left w:val="single" w:sz="4" w:space="0" w:color="auto"/>
              <w:bottom w:val="nil"/>
              <w:right w:val="nil"/>
            </w:tcBorders>
            <w:shd w:val="clear" w:color="auto" w:fill="FFFFFF"/>
          </w:tcPr>
          <w:p w:rsidR="004A0681" w:rsidRPr="006870E6" w:rsidRDefault="004A0681" w:rsidP="005C702E">
            <w:pPr>
              <w:jc w:val="both"/>
              <w:rPr>
                <w:sz w:val="26"/>
                <w:szCs w:val="26"/>
              </w:rPr>
            </w:pPr>
            <w:r w:rsidRPr="006870E6">
              <w:rPr>
                <w:sz w:val="26"/>
                <w:szCs w:val="26"/>
              </w:rPr>
              <w:t>с.</w:t>
            </w:r>
            <w:r w:rsidRPr="006870E6">
              <w:rPr>
                <w:sz w:val="26"/>
                <w:szCs w:val="26"/>
                <w:lang w:val="uk-UA"/>
              </w:rPr>
              <w:t xml:space="preserve"> </w:t>
            </w:r>
            <w:r w:rsidRPr="006870E6">
              <w:rPr>
                <w:sz w:val="26"/>
                <w:szCs w:val="26"/>
              </w:rPr>
              <w:t>При-морське</w:t>
            </w:r>
          </w:p>
        </w:tc>
        <w:tc>
          <w:tcPr>
            <w:tcW w:w="1276"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2000</w:t>
            </w:r>
          </w:p>
        </w:tc>
        <w:tc>
          <w:tcPr>
            <w:tcW w:w="1843"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jc w:val="center"/>
              <w:rPr>
                <w:sz w:val="26"/>
                <w:szCs w:val="26"/>
              </w:rPr>
            </w:pPr>
            <w:r w:rsidRPr="006870E6">
              <w:rPr>
                <w:sz w:val="26"/>
                <w:szCs w:val="26"/>
                <w:lang w:eastAsia="uk-UA"/>
              </w:rPr>
              <w:t>1</w:t>
            </w:r>
          </w:p>
        </w:tc>
        <w:tc>
          <w:tcPr>
            <w:tcW w:w="3685"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1200 м</w:t>
            </w:r>
            <w:r w:rsidRPr="006870E6">
              <w:rPr>
                <w:sz w:val="26"/>
                <w:szCs w:val="26"/>
                <w:vertAlign w:val="superscript"/>
                <w:lang w:eastAsia="uk-UA"/>
              </w:rPr>
              <w:t>3</w:t>
            </w:r>
            <w:r w:rsidRPr="006870E6">
              <w:rPr>
                <w:sz w:val="26"/>
                <w:szCs w:val="26"/>
                <w:lang w:eastAsia="uk-UA"/>
              </w:rPr>
              <w:t>/добу</w:t>
            </w:r>
          </w:p>
        </w:tc>
        <w:tc>
          <w:tcPr>
            <w:tcW w:w="1807"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канал Дунай-Сасик</w:t>
            </w:r>
          </w:p>
        </w:tc>
        <w:tc>
          <w:tcPr>
            <w:tcW w:w="1448" w:type="dxa"/>
            <w:tcBorders>
              <w:top w:val="single" w:sz="4" w:space="0" w:color="auto"/>
              <w:left w:val="single" w:sz="4" w:space="0" w:color="auto"/>
              <w:bottom w:val="nil"/>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100 %</w:t>
            </w:r>
          </w:p>
        </w:tc>
        <w:tc>
          <w:tcPr>
            <w:tcW w:w="1558"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 xml:space="preserve">98,6 </w:t>
            </w:r>
          </w:p>
        </w:tc>
      </w:tr>
      <w:tr w:rsidR="004A0681" w:rsidRPr="006870E6" w:rsidTr="006F4ABB">
        <w:trPr>
          <w:trHeight w:hRule="exact" w:val="302"/>
          <w:jc w:val="center"/>
        </w:trPr>
        <w:tc>
          <w:tcPr>
            <w:tcW w:w="410"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6.</w:t>
            </w:r>
          </w:p>
        </w:tc>
        <w:tc>
          <w:tcPr>
            <w:tcW w:w="1457"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с. Ліски</w:t>
            </w:r>
          </w:p>
        </w:tc>
        <w:tc>
          <w:tcPr>
            <w:tcW w:w="1276"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1476</w:t>
            </w:r>
          </w:p>
        </w:tc>
        <w:tc>
          <w:tcPr>
            <w:tcW w:w="1843"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5C702E">
            <w:pPr>
              <w:pStyle w:val="afa"/>
              <w:spacing w:after="0"/>
              <w:jc w:val="center"/>
              <w:rPr>
                <w:sz w:val="26"/>
                <w:szCs w:val="26"/>
              </w:rPr>
            </w:pPr>
            <w:r w:rsidRPr="006870E6">
              <w:rPr>
                <w:sz w:val="26"/>
                <w:szCs w:val="26"/>
                <w:lang w:eastAsia="uk-UA"/>
              </w:rPr>
              <w:t>1</w:t>
            </w:r>
          </w:p>
        </w:tc>
        <w:tc>
          <w:tcPr>
            <w:tcW w:w="3685"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250 м</w:t>
            </w:r>
            <w:r w:rsidRPr="006870E6">
              <w:rPr>
                <w:sz w:val="26"/>
                <w:szCs w:val="26"/>
                <w:vertAlign w:val="superscript"/>
                <w:lang w:eastAsia="uk-UA"/>
              </w:rPr>
              <w:t>3</w:t>
            </w:r>
            <w:r w:rsidRPr="006870E6">
              <w:rPr>
                <w:sz w:val="26"/>
                <w:szCs w:val="26"/>
                <w:lang w:eastAsia="uk-UA"/>
              </w:rPr>
              <w:t>/добу</w:t>
            </w:r>
          </w:p>
        </w:tc>
        <w:tc>
          <w:tcPr>
            <w:tcW w:w="1807"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р. Дунай</w:t>
            </w:r>
          </w:p>
        </w:tc>
        <w:tc>
          <w:tcPr>
            <w:tcW w:w="1448"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100%</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5C702E">
            <w:pPr>
              <w:pStyle w:val="afa"/>
              <w:spacing w:after="0"/>
              <w:rPr>
                <w:sz w:val="26"/>
                <w:szCs w:val="26"/>
              </w:rPr>
            </w:pPr>
            <w:r w:rsidRPr="006870E6">
              <w:rPr>
                <w:sz w:val="26"/>
                <w:szCs w:val="26"/>
                <w:lang w:eastAsia="uk-UA"/>
              </w:rPr>
              <w:t>33,4 л/людину</w:t>
            </w:r>
          </w:p>
        </w:tc>
      </w:tr>
    </w:tbl>
    <w:p w:rsidR="004A0681" w:rsidRPr="006870E6" w:rsidRDefault="004A0681" w:rsidP="004A0681">
      <w:pPr>
        <w:spacing w:line="360" w:lineRule="auto"/>
        <w:rPr>
          <w:sz w:val="2"/>
          <w:szCs w:val="2"/>
        </w:rPr>
      </w:pPr>
    </w:p>
    <w:p w:rsidR="004A0681" w:rsidRPr="006870E6" w:rsidRDefault="004A0681" w:rsidP="004A0681">
      <w:pPr>
        <w:spacing w:line="360" w:lineRule="auto"/>
        <w:rPr>
          <w:sz w:val="2"/>
          <w:szCs w:val="2"/>
        </w:rPr>
      </w:pPr>
    </w:p>
    <w:p w:rsidR="004A0681" w:rsidRPr="006870E6" w:rsidRDefault="004A0681" w:rsidP="004A0681">
      <w:pPr>
        <w:spacing w:line="360" w:lineRule="auto"/>
        <w:rPr>
          <w:sz w:val="2"/>
          <w:szCs w:val="2"/>
        </w:rPr>
      </w:pPr>
    </w:p>
    <w:p w:rsidR="004A0681" w:rsidRPr="006870E6" w:rsidRDefault="004A0681" w:rsidP="004A0681">
      <w:pPr>
        <w:spacing w:line="360" w:lineRule="auto"/>
        <w:rPr>
          <w:sz w:val="2"/>
          <w:szCs w:val="2"/>
        </w:rPr>
      </w:pPr>
    </w:p>
    <w:p w:rsidR="004A0681" w:rsidRPr="006870E6" w:rsidRDefault="004A0681" w:rsidP="004A0681">
      <w:pPr>
        <w:spacing w:line="360" w:lineRule="auto"/>
        <w:rPr>
          <w:sz w:val="2"/>
          <w:szCs w:val="2"/>
        </w:rPr>
      </w:pPr>
    </w:p>
    <w:p w:rsidR="004A0681" w:rsidRPr="006870E6" w:rsidRDefault="004A0681" w:rsidP="004A0681">
      <w:pPr>
        <w:pStyle w:val="afa"/>
        <w:spacing w:line="360" w:lineRule="auto"/>
        <w:jc w:val="both"/>
        <w:rPr>
          <w:sz w:val="28"/>
          <w:szCs w:val="28"/>
          <w:lang w:val="uk-UA"/>
        </w:rPr>
      </w:pPr>
      <w:r w:rsidRPr="006870E6">
        <w:rPr>
          <w:rStyle w:val="aff5"/>
          <w:b w:val="0"/>
          <w:bCs w:val="0"/>
          <w:sz w:val="28"/>
          <w:szCs w:val="28"/>
          <w:lang w:val="uk-UA" w:eastAsia="uk-UA"/>
        </w:rPr>
        <w:t xml:space="preserve"> - </w:t>
      </w:r>
      <w:r w:rsidRPr="006870E6">
        <w:rPr>
          <w:rStyle w:val="aff5"/>
          <w:b w:val="0"/>
          <w:bCs w:val="0"/>
          <w:sz w:val="28"/>
          <w:szCs w:val="28"/>
          <w:lang w:eastAsia="uk-UA"/>
        </w:rPr>
        <w:t>яке користується водопровідн</w:t>
      </w:r>
      <w:r w:rsidRPr="006870E6">
        <w:rPr>
          <w:rStyle w:val="aff5"/>
          <w:b w:val="0"/>
          <w:bCs w:val="0"/>
          <w:sz w:val="28"/>
          <w:szCs w:val="28"/>
        </w:rPr>
        <w:t>ою</w:t>
      </w:r>
      <w:r w:rsidRPr="006870E6">
        <w:rPr>
          <w:rStyle w:val="aff5"/>
          <w:b w:val="0"/>
          <w:bCs w:val="0"/>
          <w:sz w:val="28"/>
          <w:szCs w:val="28"/>
          <w:lang w:eastAsia="uk-UA"/>
        </w:rPr>
        <w:t xml:space="preserve"> водою</w:t>
      </w:r>
      <w:r w:rsidRPr="006870E6">
        <w:rPr>
          <w:rStyle w:val="aff5"/>
          <w:b w:val="0"/>
          <w:bCs w:val="0"/>
          <w:sz w:val="28"/>
          <w:szCs w:val="28"/>
          <w:lang w:val="uk-UA" w:eastAsia="uk-UA"/>
        </w:rPr>
        <w:t xml:space="preserve">;  </w:t>
      </w:r>
      <w:r w:rsidRPr="006870E6">
        <w:rPr>
          <w:rStyle w:val="aff5"/>
          <w:b w:val="0"/>
          <w:bCs w:val="0"/>
          <w:sz w:val="28"/>
          <w:szCs w:val="28"/>
          <w:lang w:eastAsia="uk-UA"/>
        </w:rPr>
        <w:t>**</w:t>
      </w:r>
      <w:r w:rsidRPr="006870E6">
        <w:rPr>
          <w:sz w:val="28"/>
          <w:szCs w:val="28"/>
          <w:lang w:eastAsia="uk-UA"/>
        </w:rPr>
        <w:t xml:space="preserve"> </w:t>
      </w:r>
      <w:r w:rsidRPr="006870E6">
        <w:rPr>
          <w:sz w:val="28"/>
          <w:szCs w:val="28"/>
          <w:lang w:val="uk-UA" w:eastAsia="uk-UA"/>
        </w:rPr>
        <w:t xml:space="preserve"> - п</w:t>
      </w:r>
      <w:r w:rsidRPr="006870E6">
        <w:rPr>
          <w:sz w:val="28"/>
          <w:szCs w:val="28"/>
          <w:lang w:eastAsia="uk-UA"/>
        </w:rPr>
        <w:t>ідключено</w:t>
      </w:r>
      <w:r w:rsidRPr="006870E6">
        <w:rPr>
          <w:sz w:val="28"/>
          <w:szCs w:val="28"/>
          <w:lang w:val="uk-UA" w:eastAsia="uk-UA"/>
        </w:rPr>
        <w:t xml:space="preserve"> </w:t>
      </w:r>
      <w:r w:rsidRPr="006870E6">
        <w:rPr>
          <w:rStyle w:val="8pt"/>
          <w:b/>
          <w:bCs/>
          <w:sz w:val="28"/>
          <w:szCs w:val="28"/>
          <w:lang w:eastAsia="uk-UA"/>
        </w:rPr>
        <w:t>до</w:t>
      </w:r>
      <w:r w:rsidRPr="006870E6">
        <w:rPr>
          <w:rStyle w:val="8pt"/>
          <w:b/>
          <w:bCs/>
          <w:sz w:val="28"/>
          <w:szCs w:val="28"/>
          <w:lang w:val="uk-UA" w:eastAsia="uk-UA"/>
        </w:rPr>
        <w:t xml:space="preserve"> </w:t>
      </w:r>
      <w:r w:rsidRPr="006870E6">
        <w:rPr>
          <w:sz w:val="28"/>
          <w:szCs w:val="28"/>
          <w:lang w:eastAsia="uk-UA"/>
        </w:rPr>
        <w:t xml:space="preserve">мережі </w:t>
      </w:r>
      <w:r w:rsidRPr="006870E6">
        <w:rPr>
          <w:sz w:val="28"/>
          <w:szCs w:val="28"/>
          <w:lang w:val="uk-UA" w:eastAsia="uk-UA"/>
        </w:rPr>
        <w:t>1</w:t>
      </w:r>
      <w:r w:rsidRPr="006870E6">
        <w:rPr>
          <w:sz w:val="28"/>
          <w:szCs w:val="28"/>
          <w:lang w:eastAsia="uk-UA"/>
        </w:rPr>
        <w:t>202</w:t>
      </w:r>
      <w:r w:rsidRPr="006870E6">
        <w:rPr>
          <w:sz w:val="28"/>
          <w:szCs w:val="28"/>
          <w:lang w:val="uk-UA" w:eastAsia="uk-UA"/>
        </w:rPr>
        <w:t xml:space="preserve"> осіб</w:t>
      </w:r>
      <w:r w:rsidRPr="006870E6">
        <w:rPr>
          <w:rStyle w:val="aff5"/>
          <w:b w:val="0"/>
          <w:bCs w:val="0"/>
          <w:sz w:val="28"/>
          <w:szCs w:val="28"/>
          <w:lang w:val="uk-UA" w:eastAsia="uk-UA"/>
        </w:rPr>
        <w:t xml:space="preserve">; </w:t>
      </w:r>
      <w:r w:rsidRPr="006870E6">
        <w:rPr>
          <w:rStyle w:val="aff5"/>
          <w:b w:val="0"/>
          <w:bCs w:val="0"/>
          <w:sz w:val="28"/>
          <w:szCs w:val="28"/>
          <w:lang w:eastAsia="uk-UA"/>
        </w:rPr>
        <w:t>***</w:t>
      </w:r>
      <w:r w:rsidRPr="006870E6">
        <w:rPr>
          <w:rStyle w:val="aff5"/>
          <w:b w:val="0"/>
          <w:bCs w:val="0"/>
          <w:sz w:val="28"/>
          <w:szCs w:val="28"/>
          <w:lang w:val="uk-UA" w:eastAsia="uk-UA"/>
        </w:rPr>
        <w:t xml:space="preserve"> - </w:t>
      </w:r>
      <w:r w:rsidRPr="006870E6">
        <w:rPr>
          <w:sz w:val="28"/>
          <w:szCs w:val="28"/>
          <w:lang w:eastAsia="uk-UA"/>
        </w:rPr>
        <w:t>підключено до мереж</w:t>
      </w:r>
      <w:r w:rsidRPr="006870E6">
        <w:rPr>
          <w:sz w:val="28"/>
          <w:szCs w:val="28"/>
          <w:lang w:val="uk-UA" w:eastAsia="uk-UA"/>
        </w:rPr>
        <w:t xml:space="preserve">і </w:t>
      </w:r>
      <w:r w:rsidRPr="006870E6">
        <w:rPr>
          <w:sz w:val="28"/>
          <w:szCs w:val="28"/>
          <w:lang w:eastAsia="uk-UA"/>
        </w:rPr>
        <w:t>940</w:t>
      </w:r>
      <w:r w:rsidRPr="006870E6">
        <w:rPr>
          <w:sz w:val="28"/>
          <w:szCs w:val="28"/>
          <w:lang w:val="uk-UA" w:eastAsia="uk-UA"/>
        </w:rPr>
        <w:t xml:space="preserve"> осіб</w:t>
      </w:r>
    </w:p>
    <w:p w:rsidR="004A0681" w:rsidRPr="006870E6" w:rsidRDefault="004A0681" w:rsidP="004A0681">
      <w:pPr>
        <w:pStyle w:val="afa"/>
        <w:spacing w:line="360" w:lineRule="auto"/>
        <w:ind w:left="20" w:right="20" w:firstLine="720"/>
        <w:jc w:val="both"/>
        <w:rPr>
          <w:sz w:val="28"/>
          <w:szCs w:val="28"/>
          <w:lang w:val="uk-UA" w:eastAsia="uk-UA"/>
        </w:rPr>
        <w:sectPr w:rsidR="004A0681" w:rsidRPr="006870E6" w:rsidSect="006F4ABB">
          <w:pgSz w:w="16838" w:h="11909" w:orient="landscape" w:code="9"/>
          <w:pgMar w:top="1134" w:right="850" w:bottom="1134" w:left="1701" w:header="0" w:footer="6" w:gutter="0"/>
          <w:cols w:space="720"/>
          <w:noEndnote/>
          <w:docGrid w:linePitch="360"/>
        </w:sectPr>
      </w:pPr>
    </w:p>
    <w:p w:rsidR="0004207A" w:rsidRPr="006870E6" w:rsidRDefault="0004207A" w:rsidP="0004207A">
      <w:pPr>
        <w:pStyle w:val="afa"/>
        <w:tabs>
          <w:tab w:val="left" w:pos="916"/>
        </w:tabs>
        <w:spacing w:after="0" w:line="360" w:lineRule="auto"/>
        <w:ind w:left="20" w:right="20"/>
        <w:jc w:val="both"/>
        <w:rPr>
          <w:sz w:val="28"/>
          <w:szCs w:val="28"/>
          <w:lang w:val="uk-UA"/>
        </w:rPr>
      </w:pPr>
      <w:r w:rsidRPr="006870E6">
        <w:rPr>
          <w:sz w:val="28"/>
          <w:szCs w:val="28"/>
          <w:lang w:val="uk-UA" w:eastAsia="uk-UA"/>
        </w:rPr>
        <w:lastRenderedPageBreak/>
        <w:t>У 2013 р. фахівцями Кілійського районного управління держсанепідслужби для лабораторного дослідження відібрано на санітарно-мікробіологічні показники</w:t>
      </w:r>
      <w:r w:rsidRPr="006870E6">
        <w:rPr>
          <w:sz w:val="28"/>
          <w:szCs w:val="28"/>
          <w:lang w:val="uk-UA"/>
        </w:rPr>
        <w:t xml:space="preserve"> </w:t>
      </w:r>
      <w:r w:rsidRPr="006870E6">
        <w:rPr>
          <w:sz w:val="28"/>
          <w:szCs w:val="28"/>
          <w:lang w:val="uk-UA" w:eastAsia="uk-UA"/>
        </w:rPr>
        <w:t>102 проби, не відповідало вимогам 5 проб, що складає 4,9 %; на санітарно-хімічні показники 61 проба, з них 14 не відповідали вимогам, що складає 22,9 %.</w:t>
      </w:r>
    </w:p>
    <w:p w:rsidR="004A0681" w:rsidRPr="006870E6" w:rsidRDefault="004A0681" w:rsidP="0004207A">
      <w:pPr>
        <w:pStyle w:val="afa"/>
        <w:spacing w:after="0" w:line="360" w:lineRule="auto"/>
        <w:ind w:left="20" w:right="20" w:firstLine="720"/>
        <w:jc w:val="both"/>
        <w:rPr>
          <w:rStyle w:val="41"/>
          <w:rFonts w:cs="Times New Roman"/>
          <w:b w:val="0"/>
          <w:bCs w:val="0"/>
          <w:sz w:val="28"/>
          <w:szCs w:val="28"/>
          <w:lang w:eastAsia="uk-UA"/>
        </w:rPr>
      </w:pPr>
      <w:r w:rsidRPr="006870E6">
        <w:rPr>
          <w:rStyle w:val="41"/>
          <w:rFonts w:cs="Times New Roman"/>
          <w:b w:val="0"/>
          <w:bCs w:val="0"/>
          <w:sz w:val="28"/>
          <w:szCs w:val="28"/>
          <w:lang w:eastAsia="uk-UA"/>
        </w:rPr>
        <w:t>Комунальний водопровід м. Вилкове.</w:t>
      </w:r>
    </w:p>
    <w:p w:rsidR="004A0681" w:rsidRPr="006870E6" w:rsidRDefault="004A0681" w:rsidP="004A0681">
      <w:pPr>
        <w:pStyle w:val="42"/>
        <w:shd w:val="clear" w:color="auto" w:fill="auto"/>
        <w:spacing w:line="360" w:lineRule="auto"/>
        <w:ind w:left="20" w:firstLine="720"/>
        <w:rPr>
          <w:rFonts w:ascii="Times New Roman" w:hAnsi="Times New Roman" w:cs="Times New Roman"/>
          <w:b w:val="0"/>
          <w:bCs w:val="0"/>
          <w:sz w:val="28"/>
          <w:szCs w:val="28"/>
        </w:rPr>
      </w:pPr>
      <w:r w:rsidRPr="006870E6">
        <w:rPr>
          <w:rFonts w:ascii="Times New Roman" w:hAnsi="Times New Roman" w:cs="Times New Roman"/>
          <w:b w:val="0"/>
          <w:bCs w:val="0"/>
          <w:sz w:val="28"/>
          <w:szCs w:val="28"/>
        </w:rPr>
        <w:t>Введений у дію в 1967 р. Належить Вилківській міській громаді, переданий в оренду КП «Зміїний» у 1997 р. Проектна і фактична потужність 1000 м</w:t>
      </w:r>
      <w:r w:rsidRPr="006870E6">
        <w:rPr>
          <w:rFonts w:ascii="Times New Roman" w:hAnsi="Times New Roman" w:cs="Times New Roman"/>
          <w:b w:val="0"/>
          <w:bCs w:val="0"/>
          <w:sz w:val="28"/>
          <w:szCs w:val="28"/>
          <w:vertAlign w:val="superscript"/>
        </w:rPr>
        <w:t>3</w:t>
      </w:r>
      <w:r w:rsidRPr="006870E6">
        <w:rPr>
          <w:rFonts w:ascii="Times New Roman" w:hAnsi="Times New Roman" w:cs="Times New Roman"/>
          <w:b w:val="0"/>
          <w:bCs w:val="0"/>
          <w:sz w:val="28"/>
          <w:szCs w:val="28"/>
        </w:rPr>
        <w:t xml:space="preserve">/добу. Довжина розвідної мережі </w:t>
      </w:r>
      <w:smartTag w:uri="urn:schemas-microsoft-com:office:smarttags" w:element="metricconverter">
        <w:smartTagPr>
          <w:attr w:name="ProductID" w:val="21,3 км"/>
        </w:smartTagPr>
        <w:r w:rsidRPr="006870E6">
          <w:rPr>
            <w:rFonts w:ascii="Times New Roman" w:hAnsi="Times New Roman" w:cs="Times New Roman"/>
            <w:b w:val="0"/>
            <w:bCs w:val="0"/>
            <w:sz w:val="28"/>
            <w:szCs w:val="28"/>
          </w:rPr>
          <w:t>21,3 км</w:t>
        </w:r>
      </w:smartTag>
      <w:r w:rsidRPr="006870E6">
        <w:rPr>
          <w:rFonts w:ascii="Times New Roman" w:hAnsi="Times New Roman" w:cs="Times New Roman"/>
          <w:b w:val="0"/>
          <w:bCs w:val="0"/>
          <w:sz w:val="28"/>
          <w:szCs w:val="28"/>
        </w:rPr>
        <w:t xml:space="preserve">, на мережах 4 тупикових точки. Довжина водопідвідного каналу </w:t>
      </w:r>
      <w:smartTag w:uri="urn:schemas-microsoft-com:office:smarttags" w:element="metricconverter">
        <w:smartTagPr>
          <w:attr w:name="ProductID" w:val="510 м"/>
        </w:smartTagPr>
        <w:r w:rsidRPr="006870E6">
          <w:rPr>
            <w:rFonts w:ascii="Times New Roman" w:hAnsi="Times New Roman" w:cs="Times New Roman"/>
            <w:b w:val="0"/>
            <w:bCs w:val="0"/>
            <w:sz w:val="28"/>
            <w:szCs w:val="28"/>
          </w:rPr>
          <w:t>510 м</w:t>
        </w:r>
      </w:smartTag>
      <w:r w:rsidRPr="006870E6">
        <w:rPr>
          <w:rFonts w:ascii="Times New Roman" w:hAnsi="Times New Roman" w:cs="Times New Roman"/>
          <w:b w:val="0"/>
          <w:bCs w:val="0"/>
          <w:sz w:val="28"/>
          <w:szCs w:val="28"/>
        </w:rPr>
        <w:t>. Цільність огорожі зони суворого режиму місця водозабору порушена, водоочисні споруди мають огорожу.</w:t>
      </w:r>
    </w:p>
    <w:p w:rsidR="004A0681" w:rsidRPr="006870E6" w:rsidRDefault="004A0681" w:rsidP="004A0681">
      <w:pPr>
        <w:pStyle w:val="afa"/>
        <w:tabs>
          <w:tab w:val="left" w:pos="916"/>
        </w:tabs>
        <w:spacing w:line="360" w:lineRule="auto"/>
        <w:ind w:right="20"/>
        <w:jc w:val="both"/>
        <w:rPr>
          <w:sz w:val="28"/>
          <w:szCs w:val="28"/>
        </w:rPr>
      </w:pPr>
      <w:r w:rsidRPr="006870E6">
        <w:rPr>
          <w:sz w:val="28"/>
          <w:szCs w:val="28"/>
          <w:lang w:eastAsia="uk-UA"/>
        </w:rPr>
        <w:tab/>
        <w:t xml:space="preserve">Знезараження питної води проводиться зрідженим хлором. Експлуатуються дві дозаторні установи ЛОНІІ - </w:t>
      </w:r>
      <w:smartTag w:uri="urn:schemas-microsoft-com:office:smarttags" w:element="metricconverter">
        <w:smartTagPr>
          <w:attr w:name="ProductID" w:val="100 КМ"/>
        </w:smartTagPr>
        <w:r w:rsidRPr="006870E6">
          <w:rPr>
            <w:sz w:val="28"/>
            <w:szCs w:val="28"/>
            <w:lang w:eastAsia="uk-UA"/>
          </w:rPr>
          <w:t>100 КМ</w:t>
        </w:r>
      </w:smartTag>
      <w:r w:rsidRPr="006870E6">
        <w:rPr>
          <w:sz w:val="28"/>
          <w:szCs w:val="28"/>
          <w:lang w:eastAsia="uk-UA"/>
        </w:rPr>
        <w:t xml:space="preserve"> (одна резервна). </w:t>
      </w:r>
    </w:p>
    <w:p w:rsidR="004A0681" w:rsidRPr="006870E6" w:rsidRDefault="004A0681" w:rsidP="004A0681">
      <w:pPr>
        <w:pStyle w:val="afa"/>
        <w:spacing w:line="360" w:lineRule="auto"/>
        <w:ind w:left="20" w:firstLine="720"/>
        <w:jc w:val="both"/>
        <w:rPr>
          <w:sz w:val="28"/>
          <w:szCs w:val="28"/>
        </w:rPr>
      </w:pPr>
      <w:r w:rsidRPr="006870E6">
        <w:rPr>
          <w:sz w:val="28"/>
          <w:szCs w:val="28"/>
          <w:lang w:eastAsia="uk-UA"/>
        </w:rPr>
        <w:t>Для лабораторного дослідження на протязі звітного року відібрано для санітарно-мікробіологічного дослідження  60 проб, з них 12 не відповідало вимогам (20 %); для санітарно-хімічного дослідження 35 проб, не відповідало вимогам 25 (71,4 %).</w:t>
      </w:r>
    </w:p>
    <w:p w:rsidR="004A0681" w:rsidRPr="006870E6" w:rsidRDefault="004A0681" w:rsidP="004A0681">
      <w:pPr>
        <w:pStyle w:val="42"/>
        <w:shd w:val="clear" w:color="auto" w:fill="auto"/>
        <w:spacing w:line="360" w:lineRule="auto"/>
        <w:ind w:left="20" w:firstLine="720"/>
        <w:rPr>
          <w:rFonts w:ascii="Times New Roman" w:hAnsi="Times New Roman" w:cs="Times New Roman"/>
          <w:b w:val="0"/>
          <w:bCs w:val="0"/>
          <w:sz w:val="28"/>
          <w:szCs w:val="28"/>
        </w:rPr>
      </w:pPr>
      <w:r w:rsidRPr="006870E6">
        <w:rPr>
          <w:rStyle w:val="41"/>
          <w:rFonts w:ascii="Times New Roman" w:hAnsi="Times New Roman" w:cs="Times New Roman"/>
          <w:sz w:val="28"/>
          <w:szCs w:val="28"/>
          <w:lang w:eastAsia="uk-UA"/>
        </w:rPr>
        <w:t>Очисні споруди міжрайонного Кілійського групового водопроводу.</w:t>
      </w:r>
    </w:p>
    <w:p w:rsidR="004A0681" w:rsidRPr="006870E6" w:rsidRDefault="004A0681" w:rsidP="004A0681">
      <w:pPr>
        <w:pStyle w:val="afa"/>
        <w:spacing w:line="360" w:lineRule="auto"/>
        <w:ind w:left="20" w:right="20" w:firstLine="720"/>
        <w:jc w:val="both"/>
        <w:rPr>
          <w:sz w:val="28"/>
          <w:szCs w:val="28"/>
        </w:rPr>
      </w:pPr>
      <w:r w:rsidRPr="006870E6">
        <w:rPr>
          <w:sz w:val="28"/>
          <w:szCs w:val="28"/>
          <w:lang w:eastAsia="uk-UA"/>
        </w:rPr>
        <w:t>Груповий водопровід забезпечує питною водою сс. Шевченкове, Червоний Яр, Новоселівку, Фурманівку, Василівку, Дмитрівку. У всіх перелічених населених пунктах побудовано водно-насосні станції-підкачки (ВНС) з необхідним комплексом споруд для зберігання питної води, проведення додаткового знезараження та подачі населенню.</w:t>
      </w:r>
    </w:p>
    <w:p w:rsidR="004A0681" w:rsidRPr="006870E6" w:rsidRDefault="004A0681" w:rsidP="004A0681">
      <w:pPr>
        <w:pStyle w:val="afa"/>
        <w:spacing w:line="360" w:lineRule="auto"/>
        <w:ind w:left="20" w:right="20" w:firstLine="720"/>
        <w:jc w:val="both"/>
        <w:rPr>
          <w:sz w:val="28"/>
          <w:szCs w:val="28"/>
        </w:rPr>
      </w:pPr>
      <w:r w:rsidRPr="006870E6">
        <w:rPr>
          <w:sz w:val="28"/>
          <w:szCs w:val="28"/>
          <w:lang w:eastAsia="uk-UA"/>
        </w:rPr>
        <w:t>Проектна потужність водопроводу 25 тис. м.</w:t>
      </w:r>
      <w:r w:rsidRPr="006870E6">
        <w:rPr>
          <w:sz w:val="28"/>
          <w:szCs w:val="28"/>
          <w:vertAlign w:val="superscript"/>
          <w:lang w:eastAsia="uk-UA"/>
        </w:rPr>
        <w:t>3</w:t>
      </w:r>
      <w:r w:rsidRPr="006870E6">
        <w:rPr>
          <w:sz w:val="28"/>
          <w:szCs w:val="28"/>
          <w:lang w:eastAsia="uk-UA"/>
        </w:rPr>
        <w:t>/добу, фактична 8-9 м</w:t>
      </w:r>
      <w:r w:rsidRPr="006870E6">
        <w:rPr>
          <w:sz w:val="28"/>
          <w:szCs w:val="28"/>
          <w:vertAlign w:val="superscript"/>
          <w:lang w:eastAsia="uk-UA"/>
        </w:rPr>
        <w:t>3</w:t>
      </w:r>
      <w:r w:rsidRPr="006870E6">
        <w:rPr>
          <w:sz w:val="28"/>
          <w:szCs w:val="28"/>
          <w:lang w:eastAsia="uk-UA"/>
        </w:rPr>
        <w:t>/добу. Вода надається згідно заяв сільських голів.</w:t>
      </w:r>
    </w:p>
    <w:p w:rsidR="004A0681" w:rsidRPr="006870E6" w:rsidRDefault="004A0681" w:rsidP="004A0681">
      <w:pPr>
        <w:pStyle w:val="afa"/>
        <w:spacing w:line="360" w:lineRule="auto"/>
        <w:ind w:left="20" w:right="20" w:firstLine="720"/>
        <w:jc w:val="both"/>
        <w:rPr>
          <w:sz w:val="28"/>
          <w:szCs w:val="28"/>
          <w:lang w:eastAsia="uk-UA"/>
        </w:rPr>
      </w:pPr>
      <w:r w:rsidRPr="006870E6">
        <w:rPr>
          <w:sz w:val="28"/>
          <w:szCs w:val="28"/>
          <w:lang w:eastAsia="uk-UA"/>
        </w:rPr>
        <w:t xml:space="preserve">Джерелом водопостачання Кілійського групового водопроводу є р. Дунай. Після очистки вода знезаражується гіпохлоритом натрію із </w:t>
      </w:r>
      <w:r w:rsidRPr="006870E6">
        <w:rPr>
          <w:sz w:val="28"/>
          <w:szCs w:val="28"/>
          <w:lang w:eastAsia="uk-UA"/>
        </w:rPr>
        <w:lastRenderedPageBreak/>
        <w:t xml:space="preserve">електролізної установки «Екстра» та поступає в 2 резервуари ємністю </w:t>
      </w:r>
      <w:smartTag w:uri="urn:schemas-microsoft-com:office:smarttags" w:element="metricconverter">
        <w:smartTagPr>
          <w:attr w:name="ProductID" w:val="3300 м3"/>
        </w:smartTagPr>
        <w:r w:rsidRPr="006870E6">
          <w:rPr>
            <w:sz w:val="28"/>
            <w:szCs w:val="28"/>
            <w:lang w:eastAsia="uk-UA"/>
          </w:rPr>
          <w:t>3300 м</w:t>
        </w:r>
        <w:r w:rsidRPr="006870E6">
          <w:rPr>
            <w:sz w:val="28"/>
            <w:szCs w:val="28"/>
            <w:vertAlign w:val="superscript"/>
            <w:lang w:eastAsia="uk-UA"/>
          </w:rPr>
          <w:t>3</w:t>
        </w:r>
      </w:smartTag>
      <w:r w:rsidRPr="006870E6">
        <w:rPr>
          <w:sz w:val="28"/>
          <w:szCs w:val="28"/>
          <w:lang w:eastAsia="uk-UA"/>
        </w:rPr>
        <w:t xml:space="preserve"> кожний. </w:t>
      </w:r>
    </w:p>
    <w:p w:rsidR="004A0681" w:rsidRPr="006870E6" w:rsidRDefault="004A0681" w:rsidP="0004207A">
      <w:pPr>
        <w:pStyle w:val="afa"/>
        <w:spacing w:line="360" w:lineRule="auto"/>
        <w:ind w:left="20" w:right="20" w:firstLine="720"/>
        <w:jc w:val="both"/>
        <w:rPr>
          <w:sz w:val="28"/>
          <w:szCs w:val="28"/>
        </w:rPr>
      </w:pPr>
      <w:r w:rsidRPr="006870E6">
        <w:rPr>
          <w:sz w:val="28"/>
          <w:szCs w:val="28"/>
          <w:lang w:eastAsia="uk-UA"/>
        </w:rPr>
        <w:t>На груповому водопроводі існує дві лабораторії – санітарно- хімічна та бактеріологічна.</w:t>
      </w:r>
      <w:r w:rsidR="0004207A">
        <w:rPr>
          <w:sz w:val="28"/>
          <w:szCs w:val="28"/>
          <w:lang w:val="uk-UA" w:eastAsia="uk-UA"/>
        </w:rPr>
        <w:t xml:space="preserve"> </w:t>
      </w:r>
      <w:r w:rsidRPr="0004207A">
        <w:rPr>
          <w:sz w:val="28"/>
          <w:szCs w:val="28"/>
          <w:lang w:val="uk-UA" w:eastAsia="uk-UA"/>
        </w:rPr>
        <w:t xml:space="preserve">Відомчою лабораторією у  2013 р. досліджено на санітарно-мікробіологічні показники 395 проб річкової води  (790 аналізів), всі відповідали вимогам; на санітарно – хімічні   - 13803 проб (26465 аналізів), з них 2 не відповідали вимогам по каламутності, 6 по кольоровості. </w:t>
      </w:r>
      <w:r w:rsidRPr="006870E6">
        <w:rPr>
          <w:sz w:val="28"/>
          <w:szCs w:val="28"/>
          <w:lang w:eastAsia="uk-UA"/>
        </w:rPr>
        <w:t>Питної води на дослідження доставлено 13600 проб, виконано 2819 досліджень, з них всі відповідали вимогам.</w:t>
      </w:r>
    </w:p>
    <w:p w:rsidR="004A0681" w:rsidRPr="006870E6" w:rsidRDefault="004A0681" w:rsidP="004A0681">
      <w:pPr>
        <w:pStyle w:val="afa"/>
        <w:spacing w:line="360" w:lineRule="auto"/>
        <w:ind w:left="20" w:right="20" w:firstLine="720"/>
        <w:jc w:val="both"/>
        <w:rPr>
          <w:sz w:val="28"/>
          <w:szCs w:val="28"/>
        </w:rPr>
      </w:pPr>
      <w:r w:rsidRPr="006870E6">
        <w:rPr>
          <w:sz w:val="28"/>
          <w:szCs w:val="28"/>
          <w:lang w:eastAsia="uk-UA"/>
        </w:rPr>
        <w:t>У 2013 р. для санітарно-мікробіологічного дослідження фахівцями СЕС відібрано 9 проб питної води, з них всі відповідали вимогам; на санітарно - хімічні - 14 проб, з них 3 не відповідали вимогам (21,4 %).</w:t>
      </w:r>
    </w:p>
    <w:p w:rsidR="004A0681" w:rsidRPr="006870E6" w:rsidRDefault="004A0681" w:rsidP="004A0681">
      <w:pPr>
        <w:pStyle w:val="42"/>
        <w:shd w:val="clear" w:color="auto" w:fill="auto"/>
        <w:spacing w:line="360" w:lineRule="auto"/>
        <w:ind w:left="20" w:firstLine="720"/>
        <w:rPr>
          <w:rFonts w:ascii="Times New Roman" w:hAnsi="Times New Roman" w:cs="Times New Roman"/>
          <w:b w:val="0"/>
          <w:bCs w:val="0"/>
          <w:sz w:val="28"/>
          <w:szCs w:val="28"/>
        </w:rPr>
      </w:pPr>
      <w:r w:rsidRPr="006870E6">
        <w:rPr>
          <w:rStyle w:val="41"/>
          <w:rFonts w:ascii="Times New Roman" w:hAnsi="Times New Roman" w:cs="Times New Roman"/>
          <w:sz w:val="28"/>
          <w:szCs w:val="28"/>
          <w:lang w:eastAsia="uk-UA"/>
        </w:rPr>
        <w:t>ВНС с. Шевченкове.</w:t>
      </w:r>
    </w:p>
    <w:p w:rsidR="004A0681" w:rsidRPr="006870E6" w:rsidRDefault="004A0681" w:rsidP="004A0681">
      <w:pPr>
        <w:pStyle w:val="afa"/>
        <w:spacing w:line="360" w:lineRule="auto"/>
        <w:ind w:left="20" w:right="20" w:firstLine="720"/>
        <w:jc w:val="both"/>
        <w:rPr>
          <w:sz w:val="28"/>
          <w:szCs w:val="28"/>
        </w:rPr>
      </w:pPr>
      <w:r w:rsidRPr="006870E6">
        <w:rPr>
          <w:sz w:val="28"/>
          <w:szCs w:val="28"/>
          <w:lang w:eastAsia="uk-UA"/>
        </w:rPr>
        <w:t xml:space="preserve">Побудована в 2006 р. Насосна станція подає населенню очищену та знезаражену груповим водопроводом воду. Потрапляє вода в 2 РЧВ по </w:t>
      </w:r>
      <w:smartTag w:uri="urn:schemas-microsoft-com:office:smarttags" w:element="metricconverter">
        <w:smartTagPr>
          <w:attr w:name="ProductID" w:val="1400 м3"/>
        </w:smartTagPr>
        <w:r w:rsidRPr="006870E6">
          <w:rPr>
            <w:sz w:val="28"/>
            <w:szCs w:val="28"/>
            <w:lang w:eastAsia="uk-UA"/>
          </w:rPr>
          <w:t>1400 м</w:t>
        </w:r>
        <w:r w:rsidRPr="006870E6">
          <w:rPr>
            <w:sz w:val="28"/>
            <w:szCs w:val="28"/>
            <w:vertAlign w:val="superscript"/>
            <w:lang w:eastAsia="uk-UA"/>
          </w:rPr>
          <w:t>3</w:t>
        </w:r>
      </w:smartTag>
      <w:r w:rsidRPr="006870E6">
        <w:rPr>
          <w:sz w:val="28"/>
          <w:szCs w:val="28"/>
          <w:lang w:eastAsia="uk-UA"/>
        </w:rPr>
        <w:t>. Експлуатуючою організацією є КП  «Джерело», яке виконує замовлення мешканців на завезення питної води з насосно</w:t>
      </w:r>
      <w:r w:rsidRPr="006870E6">
        <w:rPr>
          <w:sz w:val="28"/>
          <w:szCs w:val="28"/>
          <w:lang w:val="uk-UA" w:eastAsia="uk-UA"/>
        </w:rPr>
        <w:t>ї</w:t>
      </w:r>
      <w:r w:rsidRPr="006870E6">
        <w:rPr>
          <w:sz w:val="28"/>
          <w:szCs w:val="28"/>
          <w:lang w:eastAsia="uk-UA"/>
        </w:rPr>
        <w:t xml:space="preserve"> станц</w:t>
      </w:r>
      <w:r w:rsidRPr="006870E6">
        <w:rPr>
          <w:sz w:val="28"/>
          <w:szCs w:val="28"/>
          <w:lang w:val="uk-UA" w:eastAsia="uk-UA"/>
        </w:rPr>
        <w:t>ії</w:t>
      </w:r>
      <w:r w:rsidRPr="006870E6">
        <w:rPr>
          <w:sz w:val="28"/>
          <w:szCs w:val="28"/>
          <w:lang w:eastAsia="uk-UA"/>
        </w:rPr>
        <w:t xml:space="preserve"> </w:t>
      </w:r>
      <w:r w:rsidRPr="006870E6">
        <w:rPr>
          <w:sz w:val="28"/>
          <w:szCs w:val="28"/>
          <w:lang w:val="uk-UA" w:eastAsia="uk-UA"/>
        </w:rPr>
        <w:t>(</w:t>
      </w:r>
      <w:r w:rsidRPr="006870E6">
        <w:rPr>
          <w:sz w:val="28"/>
          <w:szCs w:val="28"/>
          <w:lang w:eastAsia="uk-UA"/>
        </w:rPr>
        <w:t>НС</w:t>
      </w:r>
      <w:r w:rsidRPr="006870E6">
        <w:rPr>
          <w:sz w:val="28"/>
          <w:szCs w:val="28"/>
          <w:lang w:val="uk-UA" w:eastAsia="uk-UA"/>
        </w:rPr>
        <w:t>)</w:t>
      </w:r>
      <w:r w:rsidRPr="006870E6">
        <w:rPr>
          <w:sz w:val="28"/>
          <w:szCs w:val="28"/>
          <w:lang w:eastAsia="uk-UA"/>
        </w:rPr>
        <w:t xml:space="preserve">, промивку та знезараження ємностей для зберігання привізної води, усунення аварій на розвідних мережах. На протязі року зареєстровано 5 аварій на розвідних мережах. Довжина розвідної мережі </w:t>
      </w:r>
      <w:smartTag w:uri="urn:schemas-microsoft-com:office:smarttags" w:element="metricconverter">
        <w:smartTagPr>
          <w:attr w:name="ProductID" w:val="14390 м"/>
        </w:smartTagPr>
        <w:r w:rsidRPr="006870E6">
          <w:rPr>
            <w:sz w:val="28"/>
            <w:szCs w:val="28"/>
            <w:lang w:eastAsia="uk-UA"/>
          </w:rPr>
          <w:t>14390 м</w:t>
        </w:r>
      </w:smartTag>
      <w:r w:rsidRPr="006870E6">
        <w:rPr>
          <w:sz w:val="28"/>
          <w:szCs w:val="28"/>
          <w:lang w:eastAsia="uk-UA"/>
        </w:rPr>
        <w:t>, підключено 678 абонентів.</w:t>
      </w:r>
    </w:p>
    <w:p w:rsidR="004A0681" w:rsidRPr="006870E6" w:rsidRDefault="004A0681" w:rsidP="004A0681">
      <w:pPr>
        <w:pStyle w:val="afa"/>
        <w:spacing w:line="360" w:lineRule="auto"/>
        <w:ind w:left="20" w:right="20" w:firstLine="720"/>
        <w:jc w:val="both"/>
        <w:rPr>
          <w:sz w:val="28"/>
          <w:szCs w:val="28"/>
        </w:rPr>
      </w:pPr>
      <w:r w:rsidRPr="006870E6">
        <w:rPr>
          <w:sz w:val="28"/>
          <w:szCs w:val="28"/>
          <w:lang w:eastAsia="uk-UA"/>
        </w:rPr>
        <w:t>У 2013 р. на санітарно-мікробіологічні дослідження відібрано 13 проб, всі відповідали вимогам, на санітарно- хімічні дослідження - 3 проби, з яких 2 не відповідали вимогам (по каламутності).</w:t>
      </w:r>
    </w:p>
    <w:p w:rsidR="004A0681" w:rsidRPr="006870E6" w:rsidRDefault="004A0681" w:rsidP="004A0681">
      <w:pPr>
        <w:pStyle w:val="42"/>
        <w:shd w:val="clear" w:color="auto" w:fill="auto"/>
        <w:spacing w:line="360" w:lineRule="auto"/>
        <w:ind w:firstLine="720"/>
        <w:rPr>
          <w:rFonts w:ascii="Times New Roman" w:hAnsi="Times New Roman" w:cs="Times New Roman"/>
          <w:b w:val="0"/>
          <w:bCs w:val="0"/>
          <w:sz w:val="28"/>
          <w:szCs w:val="28"/>
        </w:rPr>
      </w:pPr>
      <w:r w:rsidRPr="006870E6">
        <w:rPr>
          <w:rStyle w:val="41"/>
          <w:rFonts w:ascii="Times New Roman" w:hAnsi="Times New Roman" w:cs="Times New Roman"/>
          <w:sz w:val="28"/>
          <w:szCs w:val="28"/>
          <w:lang w:eastAsia="uk-UA"/>
        </w:rPr>
        <w:t>ВНС с. Новоселівка.</w:t>
      </w:r>
    </w:p>
    <w:p w:rsidR="004A0681" w:rsidRPr="006870E6" w:rsidRDefault="004A0681" w:rsidP="004A0681">
      <w:pPr>
        <w:pStyle w:val="afa"/>
        <w:spacing w:line="360" w:lineRule="auto"/>
        <w:ind w:left="20" w:right="20" w:firstLine="720"/>
        <w:jc w:val="both"/>
        <w:rPr>
          <w:sz w:val="28"/>
          <w:szCs w:val="28"/>
        </w:rPr>
      </w:pPr>
      <w:r w:rsidRPr="006870E6">
        <w:rPr>
          <w:sz w:val="28"/>
          <w:szCs w:val="28"/>
          <w:lang w:eastAsia="uk-UA"/>
        </w:rPr>
        <w:t>Функціонує з 2006 р. ВНС подає населенню очищену та знезаражену груповим водопроводом воду. У склад споруд входить електролізна установа, що дає можливість проведення додаткового знезараження питної води. Для обслуговування мереж   створено КП «Новоселівський сількомунгосп».</w:t>
      </w:r>
    </w:p>
    <w:p w:rsidR="004A0681" w:rsidRPr="006870E6" w:rsidRDefault="004A0681" w:rsidP="004A0681">
      <w:pPr>
        <w:pStyle w:val="afa"/>
        <w:spacing w:line="360" w:lineRule="auto"/>
        <w:ind w:left="20" w:right="20" w:firstLine="720"/>
        <w:jc w:val="both"/>
        <w:rPr>
          <w:sz w:val="28"/>
          <w:szCs w:val="28"/>
        </w:rPr>
      </w:pPr>
      <w:r w:rsidRPr="006870E6">
        <w:rPr>
          <w:sz w:val="28"/>
          <w:szCs w:val="28"/>
          <w:lang w:eastAsia="uk-UA"/>
        </w:rPr>
        <w:lastRenderedPageBreak/>
        <w:t xml:space="preserve">Довжина розвідної мережі </w:t>
      </w:r>
      <w:smartTag w:uri="urn:schemas-microsoft-com:office:smarttags" w:element="metricconverter">
        <w:smartTagPr>
          <w:attr w:name="ProductID" w:val="20 км"/>
        </w:smartTagPr>
        <w:r w:rsidRPr="006870E6">
          <w:rPr>
            <w:sz w:val="28"/>
            <w:szCs w:val="28"/>
            <w:lang w:eastAsia="uk-UA"/>
          </w:rPr>
          <w:t>20 км</w:t>
        </w:r>
      </w:smartTag>
      <w:r w:rsidRPr="006870E6">
        <w:rPr>
          <w:sz w:val="28"/>
          <w:szCs w:val="28"/>
          <w:lang w:eastAsia="uk-UA"/>
        </w:rPr>
        <w:t>, кількість абонентів 483, на протязі року зареєстровано 3 аварії на розвідних мережах. Користується питною водою 100 % населення.</w:t>
      </w:r>
    </w:p>
    <w:p w:rsidR="004A0681" w:rsidRPr="006870E6" w:rsidRDefault="004A0681" w:rsidP="004A0681">
      <w:pPr>
        <w:pStyle w:val="afa"/>
        <w:spacing w:after="0" w:line="360" w:lineRule="auto"/>
        <w:ind w:firstLine="720"/>
        <w:jc w:val="both"/>
        <w:rPr>
          <w:sz w:val="28"/>
          <w:szCs w:val="28"/>
        </w:rPr>
      </w:pPr>
      <w:r w:rsidRPr="006870E6">
        <w:rPr>
          <w:sz w:val="28"/>
          <w:szCs w:val="28"/>
          <w:lang w:eastAsia="uk-UA"/>
        </w:rPr>
        <w:t>На санітарно-мікробіологічні дослідження відібрано 10 проб питної води, всі відповідали вимогам, на санітарно- хімічні - 1 проба, яка відповідала вимогам.</w:t>
      </w:r>
    </w:p>
    <w:p w:rsidR="004A0681" w:rsidRPr="006870E6" w:rsidRDefault="004A0681" w:rsidP="004A0681">
      <w:pPr>
        <w:pStyle w:val="42"/>
        <w:shd w:val="clear" w:color="auto" w:fill="auto"/>
        <w:spacing w:line="360" w:lineRule="auto"/>
        <w:ind w:firstLine="720"/>
        <w:rPr>
          <w:rFonts w:ascii="Times New Roman" w:hAnsi="Times New Roman" w:cs="Times New Roman"/>
          <w:b w:val="0"/>
          <w:bCs w:val="0"/>
          <w:sz w:val="28"/>
          <w:szCs w:val="28"/>
        </w:rPr>
      </w:pPr>
      <w:r w:rsidRPr="006870E6">
        <w:rPr>
          <w:rStyle w:val="41"/>
          <w:rFonts w:ascii="Times New Roman" w:hAnsi="Times New Roman" w:cs="Times New Roman"/>
          <w:sz w:val="28"/>
          <w:szCs w:val="28"/>
          <w:lang w:eastAsia="uk-UA"/>
        </w:rPr>
        <w:t>Сільський водопровід с. Приморське.</w:t>
      </w:r>
    </w:p>
    <w:p w:rsidR="004A0681" w:rsidRPr="006870E6" w:rsidRDefault="004A0681" w:rsidP="004A0681">
      <w:pPr>
        <w:pStyle w:val="afa"/>
        <w:spacing w:line="360" w:lineRule="auto"/>
        <w:ind w:left="20" w:right="20" w:firstLine="720"/>
        <w:jc w:val="both"/>
        <w:rPr>
          <w:sz w:val="28"/>
          <w:szCs w:val="28"/>
        </w:rPr>
      </w:pPr>
      <w:r w:rsidRPr="006870E6">
        <w:rPr>
          <w:sz w:val="28"/>
          <w:szCs w:val="28"/>
          <w:lang w:eastAsia="uk-UA"/>
        </w:rPr>
        <w:t>Працює з 1995 р., потужність 1200 м</w:t>
      </w:r>
      <w:r w:rsidRPr="006870E6">
        <w:rPr>
          <w:sz w:val="28"/>
          <w:szCs w:val="28"/>
          <w:vertAlign w:val="superscript"/>
          <w:lang w:eastAsia="uk-UA"/>
        </w:rPr>
        <w:t>3</w:t>
      </w:r>
      <w:r w:rsidRPr="006870E6">
        <w:rPr>
          <w:sz w:val="28"/>
          <w:szCs w:val="28"/>
          <w:lang w:eastAsia="uk-UA"/>
        </w:rPr>
        <w:t>/добу. Для обслуговування створено КП   «Приморське».</w:t>
      </w:r>
    </w:p>
    <w:p w:rsidR="004A0681" w:rsidRPr="006870E6" w:rsidRDefault="004A0681" w:rsidP="004A0681">
      <w:pPr>
        <w:pStyle w:val="afa"/>
        <w:spacing w:line="360" w:lineRule="auto"/>
        <w:ind w:left="20" w:right="20" w:firstLine="720"/>
        <w:jc w:val="both"/>
        <w:rPr>
          <w:sz w:val="28"/>
          <w:szCs w:val="28"/>
        </w:rPr>
      </w:pPr>
      <w:r w:rsidRPr="006870E6">
        <w:rPr>
          <w:sz w:val="28"/>
          <w:szCs w:val="28"/>
          <w:lang w:eastAsia="uk-UA"/>
        </w:rPr>
        <w:t>Водозабір  з каналу Дунай-Сасик. Зона санітарної охорони місця водозабору не огорожена, територія водоочисних споруд має огорожу.</w:t>
      </w:r>
    </w:p>
    <w:p w:rsidR="004A0681" w:rsidRPr="006870E6" w:rsidRDefault="004A0681" w:rsidP="004A0681">
      <w:pPr>
        <w:pStyle w:val="afa"/>
        <w:spacing w:line="360" w:lineRule="auto"/>
        <w:ind w:left="20" w:right="20" w:firstLine="720"/>
        <w:jc w:val="both"/>
        <w:rPr>
          <w:sz w:val="28"/>
          <w:szCs w:val="28"/>
        </w:rPr>
      </w:pPr>
      <w:r w:rsidRPr="006870E6">
        <w:rPr>
          <w:sz w:val="28"/>
          <w:szCs w:val="28"/>
          <w:lang w:eastAsia="uk-UA"/>
        </w:rPr>
        <w:t>Лабораторний контроль за якістю води не проводиться. Відомча лабораторія проводить дослідження тільки на залишковий хлор. Усього досліджено 876 проб. Дослідження річкової води у місці водозабору, питної води на санітарно-мікробіологічні та санітарно-мікробіологічні показники проводиться у Кілійському районному відділі лабораторних досліджень. На санітарно-мікробіологічні дослідження доставлено 25 проб, всі відповідали вимогам, на санітарно- хімічні - 10 проб, всі не відповідали вимогам (каламутність, кольоровість)</w:t>
      </w:r>
    </w:p>
    <w:p w:rsidR="004A0681" w:rsidRPr="006870E6" w:rsidRDefault="004A0681" w:rsidP="004A0681">
      <w:pPr>
        <w:pStyle w:val="42"/>
        <w:shd w:val="clear" w:color="auto" w:fill="auto"/>
        <w:spacing w:line="360" w:lineRule="auto"/>
        <w:ind w:firstLine="720"/>
        <w:rPr>
          <w:rFonts w:ascii="Times New Roman" w:hAnsi="Times New Roman" w:cs="Times New Roman"/>
          <w:b w:val="0"/>
          <w:bCs w:val="0"/>
          <w:sz w:val="28"/>
          <w:szCs w:val="28"/>
        </w:rPr>
      </w:pPr>
      <w:r w:rsidRPr="006870E6">
        <w:rPr>
          <w:rStyle w:val="41"/>
          <w:rFonts w:ascii="Times New Roman" w:hAnsi="Times New Roman" w:cs="Times New Roman"/>
          <w:sz w:val="28"/>
          <w:szCs w:val="28"/>
          <w:lang w:eastAsia="uk-UA"/>
        </w:rPr>
        <w:t>Сільський водопровід с. Ліски.</w:t>
      </w:r>
    </w:p>
    <w:p w:rsidR="004A0681" w:rsidRPr="006870E6" w:rsidRDefault="004A0681" w:rsidP="0004207A">
      <w:pPr>
        <w:pStyle w:val="afa"/>
        <w:spacing w:line="360" w:lineRule="auto"/>
        <w:ind w:left="20" w:right="20" w:firstLine="700"/>
        <w:jc w:val="both"/>
        <w:rPr>
          <w:sz w:val="28"/>
          <w:szCs w:val="28"/>
          <w:lang w:val="uk-UA" w:eastAsia="uk-UA"/>
        </w:rPr>
      </w:pPr>
      <w:r w:rsidRPr="006870E6">
        <w:rPr>
          <w:sz w:val="28"/>
          <w:szCs w:val="28"/>
          <w:lang w:eastAsia="uk-UA"/>
        </w:rPr>
        <w:t>Побудовано у 1983 р., проектна потужність 400 м</w:t>
      </w:r>
      <w:r w:rsidRPr="006870E6">
        <w:rPr>
          <w:sz w:val="28"/>
          <w:szCs w:val="28"/>
          <w:vertAlign w:val="superscript"/>
          <w:lang w:eastAsia="uk-UA"/>
        </w:rPr>
        <w:t>3</w:t>
      </w:r>
      <w:r w:rsidRPr="006870E6">
        <w:rPr>
          <w:sz w:val="28"/>
          <w:szCs w:val="28"/>
          <w:lang w:eastAsia="uk-UA"/>
        </w:rPr>
        <w:t>/добу, фактична – 250</w:t>
      </w:r>
      <w:r w:rsidRPr="006870E6">
        <w:rPr>
          <w:sz w:val="28"/>
          <w:szCs w:val="28"/>
          <w:lang w:val="uk-UA" w:eastAsia="uk-UA"/>
        </w:rPr>
        <w:t xml:space="preserve"> </w:t>
      </w:r>
      <w:r w:rsidRPr="006870E6">
        <w:rPr>
          <w:sz w:val="28"/>
          <w:szCs w:val="28"/>
          <w:lang w:eastAsia="uk-UA"/>
        </w:rPr>
        <w:t>м</w:t>
      </w:r>
      <w:r w:rsidRPr="006870E6">
        <w:rPr>
          <w:sz w:val="28"/>
          <w:szCs w:val="28"/>
          <w:vertAlign w:val="superscript"/>
          <w:lang w:eastAsia="uk-UA"/>
        </w:rPr>
        <w:t>3</w:t>
      </w:r>
      <w:r w:rsidRPr="006870E6">
        <w:rPr>
          <w:sz w:val="28"/>
          <w:szCs w:val="28"/>
          <w:lang w:eastAsia="uk-UA"/>
        </w:rPr>
        <w:t xml:space="preserve">/добу. Довжина розвідної мережі  </w:t>
      </w:r>
      <w:smartTag w:uri="urn:schemas-microsoft-com:office:smarttags" w:element="metricconverter">
        <w:smartTagPr>
          <w:attr w:name="ProductID" w:val="12 км"/>
        </w:smartTagPr>
        <w:r w:rsidRPr="006870E6">
          <w:rPr>
            <w:sz w:val="28"/>
            <w:szCs w:val="28"/>
            <w:lang w:eastAsia="uk-UA"/>
          </w:rPr>
          <w:t>12 км</w:t>
        </w:r>
      </w:smartTag>
      <w:r w:rsidRPr="006870E6">
        <w:rPr>
          <w:sz w:val="28"/>
          <w:szCs w:val="28"/>
          <w:lang w:eastAsia="uk-UA"/>
        </w:rPr>
        <w:t xml:space="preserve">, з них </w:t>
      </w:r>
      <w:smartTag w:uri="urn:schemas-microsoft-com:office:smarttags" w:element="metricconverter">
        <w:smartTagPr>
          <w:attr w:name="ProductID" w:val="8,5 км"/>
        </w:smartTagPr>
        <w:r w:rsidRPr="006870E6">
          <w:rPr>
            <w:sz w:val="28"/>
            <w:szCs w:val="28"/>
            <w:lang w:eastAsia="uk-UA"/>
          </w:rPr>
          <w:t>8,5 км</w:t>
        </w:r>
      </w:smartTag>
      <w:r w:rsidRPr="006870E6">
        <w:rPr>
          <w:sz w:val="28"/>
          <w:szCs w:val="28"/>
          <w:lang w:eastAsia="uk-UA"/>
        </w:rPr>
        <w:t xml:space="preserve"> в аварійному стані. Експлуатацію здійснює КП «Дунаєць».</w:t>
      </w:r>
      <w:r w:rsidRPr="006870E6">
        <w:rPr>
          <w:sz w:val="28"/>
          <w:szCs w:val="28"/>
        </w:rPr>
        <w:t xml:space="preserve"> </w:t>
      </w:r>
      <w:r w:rsidRPr="006870E6">
        <w:rPr>
          <w:sz w:val="28"/>
          <w:szCs w:val="28"/>
          <w:lang w:eastAsia="uk-UA"/>
        </w:rPr>
        <w:t>Всього абонентів 400. На протязі року зареєстровано 10 аварій.</w:t>
      </w:r>
      <w:r w:rsidR="0004207A">
        <w:rPr>
          <w:sz w:val="28"/>
          <w:szCs w:val="28"/>
          <w:lang w:val="uk-UA" w:eastAsia="uk-UA"/>
        </w:rPr>
        <w:t xml:space="preserve"> </w:t>
      </w:r>
      <w:r w:rsidRPr="00E50EF5">
        <w:rPr>
          <w:sz w:val="28"/>
          <w:szCs w:val="28"/>
          <w:lang w:val="uk-UA" w:eastAsia="uk-UA"/>
        </w:rPr>
        <w:t>Впродовж року на санітарно-мікробіологічні та санітарно - хімічні дослідження відібрано по 1 пробі питної води, які не відповідали вимогам.</w:t>
      </w:r>
      <w:r w:rsidR="0004207A">
        <w:rPr>
          <w:sz w:val="28"/>
          <w:szCs w:val="28"/>
          <w:lang w:val="uk-UA" w:eastAsia="uk-UA"/>
        </w:rPr>
        <w:t xml:space="preserve"> </w:t>
      </w:r>
      <w:r w:rsidRPr="006870E6">
        <w:rPr>
          <w:sz w:val="28"/>
          <w:szCs w:val="28"/>
          <w:lang w:eastAsia="uk-UA"/>
        </w:rPr>
        <w:t>Проблемними питаннями залишаються реконструкція системи очистки надаваємої споживачам води та ремонт розвідної мережі.</w:t>
      </w:r>
      <w:r w:rsidR="0004207A">
        <w:rPr>
          <w:sz w:val="28"/>
          <w:szCs w:val="28"/>
          <w:lang w:val="uk-UA" w:eastAsia="uk-UA"/>
        </w:rPr>
        <w:t xml:space="preserve"> </w:t>
      </w:r>
      <w:r w:rsidRPr="006870E6">
        <w:rPr>
          <w:sz w:val="28"/>
          <w:szCs w:val="28"/>
          <w:lang w:val="uk-UA" w:eastAsia="uk-UA"/>
        </w:rPr>
        <w:t xml:space="preserve">За даними Кілійського районого управління Державної санітарно-епідеміологічної служби України, у 2013 р. </w:t>
      </w:r>
      <w:r w:rsidRPr="006870E6">
        <w:rPr>
          <w:sz w:val="28"/>
          <w:szCs w:val="28"/>
          <w:lang w:val="uk-UA" w:eastAsia="uk-UA"/>
        </w:rPr>
        <w:lastRenderedPageBreak/>
        <w:t>неодноразово констатовано невідповідність якості питної води нормативним вимогам. Особливо напружена ситуація склалася на Вилковському водопроводі, який продовжує подавати населенню питну воду, незважаючи на закриття постановою райСЕС у 2010 р., внаслідок відсутності коагуляції та невідповідності санітарним вимогам. В м. Кілія та населених пунктах Кілійського району неодноразово констатувались випадки невідповідності якості води нормативним вимогам: с. Десантне – 2 проби із ємностей зберігання води – каламутність; с. Старі Трояни – ємність кип’яченої води - каламутність, кольоровість; с. Шевченкове - РЧВ - каламутність, кольоровість; м. Кілія – РЧВ Кілійського групового водопроводу - каламутність, кольоровість; с. Приморське – РЧВ - каламутність, кольоровість, залишковий хлор; с. Трудове - ємність зберігання води - каламутність, кольоровість, загальні колі-форми, термостабільна кишкова паличка; с. Шевченкове - ємність - каламутність, кольоровість, загальні колі-форми, термостабільна кишкова паличка; с. Мирне – ємності - каламутність, загальні колі-форми; с. Фурманове - ємність зберігання води – каламутність; с. Василівка -  ємність зберігання води - каламутність,  загальні колі-форми; с. Старі Трояни – громадський колодязь (у полі) - загальні колі-форми, загальне мікробне число.</w:t>
      </w:r>
    </w:p>
    <w:p w:rsidR="004A0681" w:rsidRPr="006870E6" w:rsidRDefault="004A0681" w:rsidP="004A0681">
      <w:pPr>
        <w:pStyle w:val="afa"/>
        <w:spacing w:line="360" w:lineRule="auto"/>
        <w:ind w:left="40" w:hanging="20"/>
        <w:jc w:val="both"/>
        <w:rPr>
          <w:rStyle w:val="110"/>
          <w:rFonts w:eastAsiaTheme="majorEastAsia"/>
          <w:sz w:val="28"/>
          <w:szCs w:val="28"/>
          <w:lang w:val="uk-UA" w:eastAsia="uk-UA"/>
        </w:rPr>
      </w:pPr>
      <w:r w:rsidRPr="006870E6">
        <w:rPr>
          <w:rStyle w:val="110"/>
          <w:rFonts w:eastAsiaTheme="majorEastAsia"/>
          <w:sz w:val="28"/>
          <w:szCs w:val="28"/>
          <w:lang w:val="uk-UA" w:eastAsia="uk-UA"/>
        </w:rPr>
        <w:tab/>
      </w:r>
      <w:r w:rsidRPr="006870E6">
        <w:rPr>
          <w:rStyle w:val="110"/>
          <w:rFonts w:eastAsiaTheme="majorEastAsia"/>
          <w:sz w:val="28"/>
          <w:szCs w:val="28"/>
          <w:lang w:val="uk-UA" w:eastAsia="uk-UA"/>
        </w:rPr>
        <w:tab/>
      </w:r>
    </w:p>
    <w:p w:rsidR="004A0681" w:rsidRPr="006870E6" w:rsidRDefault="004A0681" w:rsidP="004A0681">
      <w:pPr>
        <w:pStyle w:val="afa"/>
        <w:spacing w:line="360" w:lineRule="auto"/>
        <w:ind w:left="40" w:firstLine="580"/>
        <w:jc w:val="both"/>
        <w:rPr>
          <w:rStyle w:val="110"/>
          <w:rFonts w:eastAsiaTheme="majorEastAsia"/>
          <w:bCs/>
          <w:sz w:val="28"/>
          <w:szCs w:val="28"/>
          <w:lang w:val="uk-UA" w:eastAsia="uk-UA"/>
        </w:rPr>
      </w:pPr>
      <w:r w:rsidRPr="006870E6">
        <w:rPr>
          <w:rStyle w:val="110"/>
          <w:rFonts w:eastAsiaTheme="majorEastAsia"/>
          <w:bCs/>
          <w:sz w:val="28"/>
          <w:szCs w:val="28"/>
          <w:lang w:val="uk-UA" w:eastAsia="uk-UA"/>
        </w:rPr>
        <w:t xml:space="preserve">3.1.4  </w:t>
      </w:r>
      <w:r w:rsidRPr="006870E6">
        <w:rPr>
          <w:sz w:val="28"/>
          <w:szCs w:val="28"/>
          <w:lang w:val="uk-UA"/>
        </w:rPr>
        <w:t xml:space="preserve">Характеристика водних об’єктів </w:t>
      </w:r>
      <w:r w:rsidRPr="006870E6">
        <w:rPr>
          <w:rStyle w:val="110"/>
          <w:rFonts w:eastAsiaTheme="majorEastAsia"/>
          <w:sz w:val="28"/>
          <w:szCs w:val="28"/>
          <w:lang w:val="uk-UA" w:eastAsia="uk-UA"/>
        </w:rPr>
        <w:t>Ренійського району</w:t>
      </w:r>
    </w:p>
    <w:p w:rsidR="004A0681" w:rsidRPr="006870E6" w:rsidRDefault="004A0681" w:rsidP="004A0681">
      <w:pPr>
        <w:pStyle w:val="28"/>
        <w:shd w:val="clear" w:color="auto" w:fill="auto"/>
        <w:spacing w:line="360" w:lineRule="auto"/>
        <w:ind w:firstLine="720"/>
        <w:jc w:val="both"/>
        <w:rPr>
          <w:rStyle w:val="27"/>
          <w:rFonts w:ascii="Times New Roman" w:hAnsi="Times New Roman" w:cs="Times New Roman"/>
          <w:sz w:val="28"/>
          <w:szCs w:val="28"/>
          <w:lang w:val="uk-UA" w:eastAsia="uk-UA"/>
        </w:rPr>
      </w:pPr>
    </w:p>
    <w:p w:rsidR="004A0681" w:rsidRPr="006870E6" w:rsidRDefault="004A0681" w:rsidP="0004207A">
      <w:pPr>
        <w:pStyle w:val="28"/>
        <w:shd w:val="clear" w:color="auto" w:fill="auto"/>
        <w:spacing w:line="360" w:lineRule="auto"/>
        <w:ind w:firstLine="720"/>
        <w:jc w:val="both"/>
        <w:rPr>
          <w:rFonts w:ascii="Times New Roman" w:hAnsi="Times New Roman" w:cs="Times New Roman"/>
          <w:b w:val="0"/>
          <w:bCs w:val="0"/>
        </w:rPr>
      </w:pPr>
      <w:r w:rsidRPr="006870E6">
        <w:rPr>
          <w:rStyle w:val="27"/>
          <w:rFonts w:ascii="Times New Roman" w:hAnsi="Times New Roman" w:cs="Times New Roman"/>
          <w:sz w:val="28"/>
          <w:szCs w:val="28"/>
          <w:lang w:eastAsia="uk-UA"/>
        </w:rPr>
        <w:t>Інформація про господарсько-питне водопостачання Ренійського району станом за 2013 р. представлена у табл</w:t>
      </w:r>
      <w:r w:rsidRPr="006870E6">
        <w:rPr>
          <w:rStyle w:val="27"/>
          <w:rFonts w:ascii="Times New Roman" w:hAnsi="Times New Roman" w:cs="Times New Roman"/>
          <w:sz w:val="28"/>
          <w:szCs w:val="28"/>
          <w:lang w:val="uk-UA" w:eastAsia="uk-UA"/>
        </w:rPr>
        <w:t xml:space="preserve"> 3.4</w:t>
      </w:r>
      <w:r w:rsidRPr="006870E6">
        <w:rPr>
          <w:rStyle w:val="27"/>
          <w:rFonts w:ascii="Times New Roman" w:hAnsi="Times New Roman" w:cs="Times New Roman"/>
          <w:sz w:val="28"/>
          <w:szCs w:val="28"/>
          <w:lang w:eastAsia="uk-UA"/>
        </w:rPr>
        <w:t xml:space="preserve">. </w:t>
      </w:r>
      <w:r w:rsidR="0004207A">
        <w:rPr>
          <w:rStyle w:val="27"/>
          <w:rFonts w:ascii="Times New Roman" w:hAnsi="Times New Roman" w:cs="Times New Roman"/>
          <w:sz w:val="28"/>
          <w:szCs w:val="28"/>
          <w:lang w:val="uk-UA" w:eastAsia="uk-UA"/>
        </w:rPr>
        <w:t xml:space="preserve"> </w:t>
      </w:r>
      <w:r w:rsidRPr="006870E6">
        <w:rPr>
          <w:rStyle w:val="27"/>
          <w:rFonts w:ascii="Times New Roman" w:hAnsi="Times New Roman" w:cs="Times New Roman"/>
          <w:sz w:val="28"/>
          <w:szCs w:val="28"/>
          <w:lang w:eastAsia="uk-UA"/>
        </w:rPr>
        <w:t xml:space="preserve">Кількість джерел централізованого водопостачання складає 18. Один </w:t>
      </w:r>
      <w:r w:rsidRPr="006870E6">
        <w:rPr>
          <w:rStyle w:val="aff3"/>
          <w:rFonts w:ascii="Times New Roman" w:hAnsi="Times New Roman" w:cs="Times New Roman"/>
          <w:b w:val="0"/>
          <w:bCs w:val="0"/>
          <w:lang w:eastAsia="uk-UA"/>
        </w:rPr>
        <w:t>водопровід  комунальний із підземних джерел. Відомчих водопроводів 10. Сільських водопроводів 7   із підземних джерел.</w:t>
      </w:r>
      <w:r w:rsidRPr="006870E6">
        <w:rPr>
          <w:rStyle w:val="aff3"/>
          <w:rFonts w:ascii="Times New Roman" w:hAnsi="Times New Roman" w:cs="Times New Roman"/>
          <w:b w:val="0"/>
          <w:bCs w:val="0"/>
          <w:lang w:val="uk-UA" w:eastAsia="uk-UA"/>
        </w:rPr>
        <w:t xml:space="preserve"> </w:t>
      </w:r>
      <w:r w:rsidRPr="006870E6">
        <w:rPr>
          <w:rStyle w:val="27"/>
          <w:rFonts w:ascii="Times New Roman" w:hAnsi="Times New Roman" w:cs="Times New Roman"/>
          <w:sz w:val="28"/>
          <w:szCs w:val="28"/>
          <w:lang w:eastAsia="uk-UA"/>
        </w:rPr>
        <w:t xml:space="preserve">Джерелами децентралізованого водопостачання є </w:t>
      </w:r>
      <w:r w:rsidRPr="006870E6">
        <w:rPr>
          <w:rStyle w:val="aff3"/>
          <w:rFonts w:ascii="Times New Roman" w:hAnsi="Times New Roman" w:cs="Times New Roman"/>
          <w:b w:val="0"/>
          <w:bCs w:val="0"/>
          <w:lang w:eastAsia="uk-UA"/>
        </w:rPr>
        <w:t>колодязі (49) та один каптаж.</w:t>
      </w:r>
    </w:p>
    <w:p w:rsidR="004A0681" w:rsidRPr="0004207A" w:rsidRDefault="0004207A" w:rsidP="004A0681">
      <w:pPr>
        <w:pStyle w:val="afa"/>
        <w:spacing w:line="360" w:lineRule="auto"/>
        <w:ind w:firstLine="680"/>
        <w:jc w:val="both"/>
        <w:rPr>
          <w:sz w:val="28"/>
          <w:szCs w:val="28"/>
          <w:lang w:val="uk-UA"/>
        </w:rPr>
        <w:sectPr w:rsidR="004A0681" w:rsidRPr="0004207A" w:rsidSect="006F4ABB">
          <w:type w:val="nextColumn"/>
          <w:pgSz w:w="11909" w:h="16838" w:code="9"/>
          <w:pgMar w:top="1134" w:right="850" w:bottom="1134" w:left="1701" w:header="0" w:footer="6" w:gutter="0"/>
          <w:cols w:space="720"/>
          <w:noEndnote/>
          <w:docGrid w:linePitch="360"/>
        </w:sectPr>
      </w:pPr>
      <w:r>
        <w:rPr>
          <w:rStyle w:val="aff3"/>
          <w:lang w:val="uk-UA" w:eastAsia="uk-UA"/>
        </w:rPr>
        <w:t xml:space="preserve"> </w:t>
      </w:r>
    </w:p>
    <w:p w:rsidR="004A0681" w:rsidRPr="006870E6" w:rsidRDefault="004A0681" w:rsidP="004A0681">
      <w:pPr>
        <w:spacing w:line="360" w:lineRule="auto"/>
        <w:jc w:val="right"/>
        <w:rPr>
          <w:i/>
          <w:iCs/>
          <w:sz w:val="28"/>
          <w:szCs w:val="28"/>
          <w:lang w:val="uk-UA"/>
        </w:rPr>
      </w:pPr>
      <w:r w:rsidRPr="006870E6">
        <w:rPr>
          <w:i/>
          <w:iCs/>
          <w:sz w:val="28"/>
          <w:szCs w:val="28"/>
        </w:rPr>
        <w:lastRenderedPageBreak/>
        <w:t>Таблиця</w:t>
      </w:r>
      <w:r w:rsidRPr="006870E6">
        <w:rPr>
          <w:i/>
          <w:iCs/>
          <w:sz w:val="28"/>
          <w:szCs w:val="28"/>
          <w:lang w:val="uk-UA"/>
        </w:rPr>
        <w:t xml:space="preserve"> 3.4</w:t>
      </w:r>
    </w:p>
    <w:p w:rsidR="004A0681" w:rsidRPr="006870E6" w:rsidRDefault="004A0681" w:rsidP="004A0681">
      <w:pPr>
        <w:spacing w:line="360" w:lineRule="auto"/>
        <w:jc w:val="center"/>
        <w:rPr>
          <w:i/>
          <w:iCs/>
          <w:sz w:val="28"/>
          <w:szCs w:val="28"/>
          <w:lang w:val="uk-UA"/>
        </w:rPr>
      </w:pPr>
      <w:r w:rsidRPr="006870E6">
        <w:rPr>
          <w:b/>
          <w:bCs/>
          <w:sz w:val="28"/>
          <w:szCs w:val="28"/>
        </w:rPr>
        <w:t>Об’єкти водоп</w:t>
      </w:r>
      <w:r w:rsidRPr="006870E6">
        <w:rPr>
          <w:b/>
          <w:bCs/>
          <w:sz w:val="28"/>
          <w:szCs w:val="28"/>
          <w:lang w:val="uk-UA"/>
        </w:rPr>
        <w:t>о</w:t>
      </w:r>
      <w:r w:rsidRPr="006870E6">
        <w:rPr>
          <w:b/>
          <w:bCs/>
          <w:sz w:val="28"/>
          <w:szCs w:val="28"/>
        </w:rPr>
        <w:t>стачання та водо</w:t>
      </w:r>
      <w:r w:rsidRPr="006870E6">
        <w:rPr>
          <w:b/>
          <w:bCs/>
          <w:sz w:val="28"/>
          <w:szCs w:val="28"/>
          <w:lang w:val="uk-UA"/>
        </w:rPr>
        <w:t>відве</w:t>
      </w:r>
      <w:r w:rsidRPr="006870E6">
        <w:rPr>
          <w:b/>
          <w:bCs/>
          <w:sz w:val="28"/>
          <w:szCs w:val="28"/>
        </w:rPr>
        <w:t>дення  Ренійського району</w:t>
      </w:r>
    </w:p>
    <w:tbl>
      <w:tblPr>
        <w:tblW w:w="0" w:type="auto"/>
        <w:jc w:val="center"/>
        <w:tblLayout w:type="fixed"/>
        <w:tblCellMar>
          <w:left w:w="0" w:type="dxa"/>
          <w:right w:w="0" w:type="dxa"/>
        </w:tblCellMar>
        <w:tblLook w:val="0000"/>
      </w:tblPr>
      <w:tblGrid>
        <w:gridCol w:w="614"/>
        <w:gridCol w:w="8462"/>
        <w:gridCol w:w="3970"/>
      </w:tblGrid>
      <w:tr w:rsidR="004A0681" w:rsidRPr="006870E6" w:rsidTr="006F4ABB">
        <w:trPr>
          <w:trHeight w:hRule="exact" w:val="482"/>
          <w:jc w:val="center"/>
        </w:trPr>
        <w:tc>
          <w:tcPr>
            <w:tcW w:w="614"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8"/>
                <w:szCs w:val="28"/>
              </w:rPr>
            </w:pPr>
            <w:r w:rsidRPr="006870E6">
              <w:rPr>
                <w:sz w:val="28"/>
                <w:szCs w:val="28"/>
              </w:rPr>
              <w:t>№</w:t>
            </w:r>
          </w:p>
        </w:tc>
        <w:tc>
          <w:tcPr>
            <w:tcW w:w="8462"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jc w:val="center"/>
              <w:rPr>
                <w:sz w:val="28"/>
                <w:szCs w:val="28"/>
              </w:rPr>
            </w:pPr>
            <w:r w:rsidRPr="006870E6">
              <w:rPr>
                <w:sz w:val="28"/>
                <w:szCs w:val="28"/>
              </w:rPr>
              <w:t>Назва підриємства, відомча підпорядкованність</w:t>
            </w:r>
          </w:p>
        </w:tc>
        <w:tc>
          <w:tcPr>
            <w:tcW w:w="3970"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6F4ABB">
            <w:pPr>
              <w:spacing w:line="360" w:lineRule="auto"/>
              <w:jc w:val="center"/>
              <w:rPr>
                <w:sz w:val="28"/>
                <w:szCs w:val="28"/>
              </w:rPr>
            </w:pPr>
            <w:r w:rsidRPr="006870E6">
              <w:rPr>
                <w:sz w:val="28"/>
                <w:szCs w:val="28"/>
              </w:rPr>
              <w:t>Адреса</w:t>
            </w:r>
          </w:p>
        </w:tc>
      </w:tr>
      <w:tr w:rsidR="004A0681" w:rsidRPr="006870E6" w:rsidTr="006F4ABB">
        <w:trPr>
          <w:trHeight w:hRule="exact" w:val="393"/>
          <w:jc w:val="center"/>
        </w:trPr>
        <w:tc>
          <w:tcPr>
            <w:tcW w:w="614"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8"/>
                <w:szCs w:val="28"/>
              </w:rPr>
            </w:pPr>
            <w:r w:rsidRPr="006870E6">
              <w:rPr>
                <w:sz w:val="28"/>
                <w:szCs w:val="28"/>
              </w:rPr>
              <w:t>1</w:t>
            </w:r>
          </w:p>
        </w:tc>
        <w:tc>
          <w:tcPr>
            <w:tcW w:w="8462"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jc w:val="center"/>
              <w:rPr>
                <w:sz w:val="28"/>
                <w:szCs w:val="28"/>
              </w:rPr>
            </w:pPr>
            <w:r w:rsidRPr="006870E6">
              <w:rPr>
                <w:sz w:val="28"/>
                <w:szCs w:val="28"/>
              </w:rPr>
              <w:t>2</w:t>
            </w:r>
          </w:p>
        </w:tc>
        <w:tc>
          <w:tcPr>
            <w:tcW w:w="3970"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6F4ABB">
            <w:pPr>
              <w:spacing w:line="360" w:lineRule="auto"/>
              <w:jc w:val="center"/>
              <w:rPr>
                <w:sz w:val="28"/>
                <w:szCs w:val="28"/>
              </w:rPr>
            </w:pPr>
            <w:r w:rsidRPr="006870E6">
              <w:rPr>
                <w:sz w:val="28"/>
                <w:szCs w:val="28"/>
              </w:rPr>
              <w:t>3</w:t>
            </w:r>
          </w:p>
        </w:tc>
      </w:tr>
      <w:tr w:rsidR="004A0681" w:rsidRPr="006870E6" w:rsidTr="006F4ABB">
        <w:trPr>
          <w:trHeight w:hRule="exact" w:val="367"/>
          <w:jc w:val="center"/>
        </w:trPr>
        <w:tc>
          <w:tcPr>
            <w:tcW w:w="614"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8"/>
                <w:szCs w:val="28"/>
              </w:rPr>
            </w:pPr>
            <w:r w:rsidRPr="006870E6">
              <w:rPr>
                <w:sz w:val="28"/>
                <w:szCs w:val="28"/>
              </w:rPr>
              <w:t>1</w:t>
            </w:r>
          </w:p>
        </w:tc>
        <w:tc>
          <w:tcPr>
            <w:tcW w:w="8462"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6"/>
                <w:szCs w:val="26"/>
              </w:rPr>
            </w:pPr>
            <w:r w:rsidRPr="006870E6">
              <w:rPr>
                <w:sz w:val="26"/>
                <w:szCs w:val="26"/>
              </w:rPr>
              <w:t>Водопровід коммунальний КП «Водоканал»</w:t>
            </w:r>
          </w:p>
        </w:tc>
        <w:tc>
          <w:tcPr>
            <w:tcW w:w="3970"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6F4ABB">
            <w:pPr>
              <w:spacing w:line="360" w:lineRule="auto"/>
              <w:rPr>
                <w:sz w:val="26"/>
                <w:szCs w:val="26"/>
              </w:rPr>
            </w:pPr>
            <w:r w:rsidRPr="006870E6">
              <w:rPr>
                <w:sz w:val="26"/>
                <w:szCs w:val="26"/>
              </w:rPr>
              <w:t>м. Рені. вул.</w:t>
            </w:r>
            <w:r w:rsidRPr="006870E6">
              <w:rPr>
                <w:sz w:val="26"/>
                <w:szCs w:val="26"/>
                <w:lang w:val="uk-UA"/>
              </w:rPr>
              <w:t xml:space="preserve"> </w:t>
            </w:r>
            <w:r w:rsidRPr="006870E6">
              <w:rPr>
                <w:sz w:val="26"/>
                <w:szCs w:val="26"/>
              </w:rPr>
              <w:t>Радянська, 4</w:t>
            </w:r>
          </w:p>
        </w:tc>
      </w:tr>
      <w:tr w:rsidR="004A0681" w:rsidRPr="006870E6" w:rsidTr="006F4ABB">
        <w:trPr>
          <w:trHeight w:hRule="exact" w:val="364"/>
          <w:jc w:val="center"/>
        </w:trPr>
        <w:tc>
          <w:tcPr>
            <w:tcW w:w="614"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8"/>
                <w:szCs w:val="28"/>
              </w:rPr>
            </w:pPr>
            <w:r w:rsidRPr="006870E6">
              <w:rPr>
                <w:sz w:val="28"/>
                <w:szCs w:val="28"/>
              </w:rPr>
              <w:t>2</w:t>
            </w:r>
          </w:p>
        </w:tc>
        <w:tc>
          <w:tcPr>
            <w:tcW w:w="8462"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6"/>
                <w:szCs w:val="26"/>
              </w:rPr>
            </w:pPr>
            <w:r w:rsidRPr="006870E6">
              <w:rPr>
                <w:sz w:val="26"/>
                <w:szCs w:val="26"/>
              </w:rPr>
              <w:t>Водопровід відомчий ПАО «Ренійський м’ясокомбінат»</w:t>
            </w:r>
          </w:p>
        </w:tc>
        <w:tc>
          <w:tcPr>
            <w:tcW w:w="3970"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6F4ABB">
            <w:pPr>
              <w:spacing w:line="360" w:lineRule="auto"/>
              <w:rPr>
                <w:sz w:val="26"/>
                <w:szCs w:val="26"/>
              </w:rPr>
            </w:pPr>
            <w:r w:rsidRPr="006870E6">
              <w:rPr>
                <w:sz w:val="26"/>
                <w:szCs w:val="26"/>
              </w:rPr>
              <w:t>м. Рені, вул. Весела,56</w:t>
            </w:r>
          </w:p>
        </w:tc>
      </w:tr>
      <w:tr w:rsidR="004A0681" w:rsidRPr="006870E6" w:rsidTr="006F4ABB">
        <w:trPr>
          <w:trHeight w:hRule="exact" w:val="363"/>
          <w:jc w:val="center"/>
        </w:trPr>
        <w:tc>
          <w:tcPr>
            <w:tcW w:w="614"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8"/>
                <w:szCs w:val="28"/>
              </w:rPr>
            </w:pPr>
            <w:r w:rsidRPr="006870E6">
              <w:rPr>
                <w:sz w:val="28"/>
                <w:szCs w:val="28"/>
              </w:rPr>
              <w:t>3</w:t>
            </w:r>
          </w:p>
        </w:tc>
        <w:tc>
          <w:tcPr>
            <w:tcW w:w="8462"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6"/>
                <w:szCs w:val="26"/>
              </w:rPr>
            </w:pPr>
            <w:r w:rsidRPr="006870E6">
              <w:rPr>
                <w:sz w:val="26"/>
                <w:szCs w:val="26"/>
              </w:rPr>
              <w:t>Водопровід відомчий Ренійский хлібзавод</w:t>
            </w:r>
          </w:p>
        </w:tc>
        <w:tc>
          <w:tcPr>
            <w:tcW w:w="3970"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6F4ABB">
            <w:pPr>
              <w:spacing w:line="360" w:lineRule="auto"/>
              <w:rPr>
                <w:sz w:val="26"/>
                <w:szCs w:val="26"/>
              </w:rPr>
            </w:pPr>
            <w:r w:rsidRPr="006870E6">
              <w:rPr>
                <w:sz w:val="26"/>
                <w:szCs w:val="26"/>
              </w:rPr>
              <w:t>м. Рені, вул. Пушкіна 1</w:t>
            </w:r>
          </w:p>
        </w:tc>
      </w:tr>
      <w:tr w:rsidR="004A0681" w:rsidRPr="006870E6" w:rsidTr="006F4ABB">
        <w:trPr>
          <w:trHeight w:hRule="exact" w:val="360"/>
          <w:jc w:val="center"/>
        </w:trPr>
        <w:tc>
          <w:tcPr>
            <w:tcW w:w="614"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8"/>
                <w:szCs w:val="28"/>
              </w:rPr>
            </w:pPr>
            <w:r w:rsidRPr="006870E6">
              <w:rPr>
                <w:sz w:val="28"/>
                <w:szCs w:val="28"/>
              </w:rPr>
              <w:t>4</w:t>
            </w:r>
          </w:p>
        </w:tc>
        <w:tc>
          <w:tcPr>
            <w:tcW w:w="8462"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6"/>
                <w:szCs w:val="26"/>
              </w:rPr>
            </w:pPr>
            <w:r w:rsidRPr="006870E6">
              <w:rPr>
                <w:sz w:val="26"/>
                <w:szCs w:val="26"/>
              </w:rPr>
              <w:t>Водопровід відомчий ПАО «Виноградарь»</w:t>
            </w:r>
          </w:p>
        </w:tc>
        <w:tc>
          <w:tcPr>
            <w:tcW w:w="3970"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6F4ABB">
            <w:pPr>
              <w:spacing w:line="360" w:lineRule="auto"/>
              <w:rPr>
                <w:sz w:val="26"/>
                <w:szCs w:val="26"/>
              </w:rPr>
            </w:pPr>
            <w:r w:rsidRPr="006870E6">
              <w:rPr>
                <w:sz w:val="26"/>
                <w:szCs w:val="26"/>
              </w:rPr>
              <w:t>м. Рені, вул.</w:t>
            </w:r>
            <w:r w:rsidRPr="006870E6">
              <w:rPr>
                <w:sz w:val="26"/>
                <w:szCs w:val="26"/>
                <w:lang w:val="uk-UA"/>
              </w:rPr>
              <w:t xml:space="preserve"> </w:t>
            </w:r>
            <w:r w:rsidRPr="006870E6">
              <w:rPr>
                <w:sz w:val="26"/>
                <w:szCs w:val="26"/>
              </w:rPr>
              <w:t>Аеродромна,2</w:t>
            </w:r>
          </w:p>
        </w:tc>
      </w:tr>
      <w:tr w:rsidR="004A0681" w:rsidRPr="006870E6" w:rsidTr="006F4ABB">
        <w:trPr>
          <w:trHeight w:hRule="exact" w:val="358"/>
          <w:jc w:val="center"/>
        </w:trPr>
        <w:tc>
          <w:tcPr>
            <w:tcW w:w="614"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8"/>
                <w:szCs w:val="28"/>
              </w:rPr>
            </w:pPr>
            <w:r w:rsidRPr="006870E6">
              <w:rPr>
                <w:sz w:val="28"/>
                <w:szCs w:val="28"/>
              </w:rPr>
              <w:t>5</w:t>
            </w:r>
          </w:p>
        </w:tc>
        <w:tc>
          <w:tcPr>
            <w:tcW w:w="8462"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6"/>
                <w:szCs w:val="26"/>
              </w:rPr>
            </w:pPr>
            <w:r w:rsidRPr="006870E6">
              <w:rPr>
                <w:sz w:val="26"/>
                <w:szCs w:val="26"/>
              </w:rPr>
              <w:t>Водопровід відомчий ПАО «Придунайський»</w:t>
            </w:r>
          </w:p>
        </w:tc>
        <w:tc>
          <w:tcPr>
            <w:tcW w:w="3970"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6F4ABB">
            <w:pPr>
              <w:spacing w:line="360" w:lineRule="auto"/>
              <w:rPr>
                <w:sz w:val="26"/>
                <w:szCs w:val="26"/>
              </w:rPr>
            </w:pPr>
            <w:r w:rsidRPr="006870E6">
              <w:rPr>
                <w:sz w:val="26"/>
                <w:szCs w:val="26"/>
              </w:rPr>
              <w:t>м. Рені</w:t>
            </w:r>
          </w:p>
        </w:tc>
      </w:tr>
      <w:tr w:rsidR="004A0681" w:rsidRPr="006870E6" w:rsidTr="006F4ABB">
        <w:trPr>
          <w:trHeight w:hRule="exact" w:val="371"/>
          <w:jc w:val="center"/>
        </w:trPr>
        <w:tc>
          <w:tcPr>
            <w:tcW w:w="614"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8"/>
                <w:szCs w:val="28"/>
              </w:rPr>
            </w:pPr>
            <w:r w:rsidRPr="006870E6">
              <w:rPr>
                <w:sz w:val="28"/>
                <w:szCs w:val="28"/>
              </w:rPr>
              <w:t>6</w:t>
            </w:r>
          </w:p>
        </w:tc>
        <w:tc>
          <w:tcPr>
            <w:tcW w:w="8462"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6"/>
                <w:szCs w:val="26"/>
              </w:rPr>
            </w:pPr>
            <w:r w:rsidRPr="006870E6">
              <w:rPr>
                <w:sz w:val="26"/>
                <w:szCs w:val="26"/>
              </w:rPr>
              <w:t>Водопровід відомчий ГКС «Орловка»</w:t>
            </w:r>
          </w:p>
        </w:tc>
        <w:tc>
          <w:tcPr>
            <w:tcW w:w="3970"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6F4ABB">
            <w:pPr>
              <w:spacing w:line="360" w:lineRule="auto"/>
              <w:rPr>
                <w:sz w:val="26"/>
                <w:szCs w:val="26"/>
              </w:rPr>
            </w:pPr>
            <w:r w:rsidRPr="006870E6">
              <w:rPr>
                <w:sz w:val="26"/>
                <w:szCs w:val="26"/>
              </w:rPr>
              <w:t>с. Новосельське</w:t>
            </w:r>
          </w:p>
        </w:tc>
      </w:tr>
      <w:tr w:rsidR="004A0681" w:rsidRPr="006870E6" w:rsidTr="006F4ABB">
        <w:trPr>
          <w:trHeight w:hRule="exact" w:val="354"/>
          <w:jc w:val="center"/>
        </w:trPr>
        <w:tc>
          <w:tcPr>
            <w:tcW w:w="614"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8"/>
                <w:szCs w:val="28"/>
              </w:rPr>
            </w:pPr>
            <w:r w:rsidRPr="006870E6">
              <w:rPr>
                <w:sz w:val="28"/>
                <w:szCs w:val="28"/>
              </w:rPr>
              <w:t>7</w:t>
            </w:r>
          </w:p>
        </w:tc>
        <w:tc>
          <w:tcPr>
            <w:tcW w:w="8462"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6"/>
                <w:szCs w:val="26"/>
              </w:rPr>
            </w:pPr>
            <w:r w:rsidRPr="006870E6">
              <w:rPr>
                <w:sz w:val="26"/>
                <w:szCs w:val="26"/>
              </w:rPr>
              <w:t>Водопровід відомчий Ішаїльский винцех</w:t>
            </w:r>
          </w:p>
        </w:tc>
        <w:tc>
          <w:tcPr>
            <w:tcW w:w="3970"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6F4ABB">
            <w:pPr>
              <w:spacing w:line="360" w:lineRule="auto"/>
              <w:rPr>
                <w:sz w:val="26"/>
                <w:szCs w:val="26"/>
              </w:rPr>
            </w:pPr>
            <w:r w:rsidRPr="006870E6">
              <w:rPr>
                <w:sz w:val="26"/>
                <w:szCs w:val="26"/>
              </w:rPr>
              <w:t>с. Плавні</w:t>
            </w:r>
          </w:p>
        </w:tc>
      </w:tr>
      <w:tr w:rsidR="004A0681" w:rsidRPr="006870E6" w:rsidTr="006F4ABB">
        <w:trPr>
          <w:trHeight w:hRule="exact" w:val="353"/>
          <w:jc w:val="center"/>
        </w:trPr>
        <w:tc>
          <w:tcPr>
            <w:tcW w:w="614"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8"/>
                <w:szCs w:val="28"/>
              </w:rPr>
            </w:pPr>
            <w:r w:rsidRPr="006870E6">
              <w:rPr>
                <w:sz w:val="28"/>
                <w:szCs w:val="28"/>
              </w:rPr>
              <w:t>8</w:t>
            </w:r>
          </w:p>
        </w:tc>
        <w:tc>
          <w:tcPr>
            <w:tcW w:w="8462"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6"/>
                <w:szCs w:val="26"/>
              </w:rPr>
            </w:pPr>
            <w:r w:rsidRPr="006870E6">
              <w:rPr>
                <w:sz w:val="26"/>
                <w:szCs w:val="26"/>
              </w:rPr>
              <w:t>Водопровід сільський КП «Гарант»</w:t>
            </w:r>
          </w:p>
        </w:tc>
        <w:tc>
          <w:tcPr>
            <w:tcW w:w="3970"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6F4ABB">
            <w:pPr>
              <w:spacing w:line="360" w:lineRule="auto"/>
              <w:rPr>
                <w:sz w:val="26"/>
                <w:szCs w:val="26"/>
              </w:rPr>
            </w:pPr>
            <w:r w:rsidRPr="006870E6">
              <w:rPr>
                <w:sz w:val="26"/>
                <w:szCs w:val="26"/>
              </w:rPr>
              <w:t>с. Долинське</w:t>
            </w:r>
          </w:p>
        </w:tc>
      </w:tr>
      <w:tr w:rsidR="004A0681" w:rsidRPr="006870E6" w:rsidTr="006F4ABB">
        <w:trPr>
          <w:trHeight w:hRule="exact" w:val="364"/>
          <w:jc w:val="center"/>
        </w:trPr>
        <w:tc>
          <w:tcPr>
            <w:tcW w:w="614"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8"/>
                <w:szCs w:val="28"/>
              </w:rPr>
            </w:pPr>
            <w:r w:rsidRPr="006870E6">
              <w:rPr>
                <w:sz w:val="28"/>
                <w:szCs w:val="28"/>
              </w:rPr>
              <w:t>9</w:t>
            </w:r>
          </w:p>
        </w:tc>
        <w:tc>
          <w:tcPr>
            <w:tcW w:w="8462"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6"/>
                <w:szCs w:val="26"/>
              </w:rPr>
            </w:pPr>
            <w:r w:rsidRPr="006870E6">
              <w:rPr>
                <w:sz w:val="26"/>
                <w:szCs w:val="26"/>
              </w:rPr>
              <w:t xml:space="preserve">Водопровід сільський КП «Вікторія» с. Лиманське </w:t>
            </w:r>
          </w:p>
        </w:tc>
        <w:tc>
          <w:tcPr>
            <w:tcW w:w="3970"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6F4ABB">
            <w:pPr>
              <w:spacing w:line="360" w:lineRule="auto"/>
              <w:rPr>
                <w:sz w:val="26"/>
                <w:szCs w:val="26"/>
              </w:rPr>
            </w:pPr>
            <w:r w:rsidRPr="006870E6">
              <w:rPr>
                <w:sz w:val="26"/>
                <w:szCs w:val="26"/>
              </w:rPr>
              <w:t>с. Лиманське</w:t>
            </w:r>
          </w:p>
        </w:tc>
      </w:tr>
      <w:tr w:rsidR="004A0681" w:rsidRPr="006870E6" w:rsidTr="006F4ABB">
        <w:trPr>
          <w:trHeight w:hRule="exact" w:val="376"/>
          <w:jc w:val="center"/>
        </w:trPr>
        <w:tc>
          <w:tcPr>
            <w:tcW w:w="614"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8"/>
                <w:szCs w:val="28"/>
              </w:rPr>
            </w:pPr>
            <w:r w:rsidRPr="006870E6">
              <w:rPr>
                <w:sz w:val="28"/>
                <w:szCs w:val="28"/>
              </w:rPr>
              <w:t>10</w:t>
            </w:r>
          </w:p>
        </w:tc>
        <w:tc>
          <w:tcPr>
            <w:tcW w:w="8462"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6"/>
                <w:szCs w:val="26"/>
              </w:rPr>
            </w:pPr>
            <w:r w:rsidRPr="006870E6">
              <w:rPr>
                <w:sz w:val="26"/>
                <w:szCs w:val="26"/>
              </w:rPr>
              <w:t>Водопровід сільський КП «Комунальник»</w:t>
            </w:r>
          </w:p>
        </w:tc>
        <w:tc>
          <w:tcPr>
            <w:tcW w:w="3970"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6F4ABB">
            <w:pPr>
              <w:spacing w:line="360" w:lineRule="auto"/>
              <w:rPr>
                <w:sz w:val="26"/>
                <w:szCs w:val="26"/>
              </w:rPr>
            </w:pPr>
            <w:r w:rsidRPr="006870E6">
              <w:rPr>
                <w:sz w:val="26"/>
                <w:szCs w:val="26"/>
              </w:rPr>
              <w:t>с. Котловина</w:t>
            </w:r>
          </w:p>
        </w:tc>
      </w:tr>
      <w:tr w:rsidR="004A0681" w:rsidRPr="006870E6" w:rsidTr="006F4ABB">
        <w:trPr>
          <w:trHeight w:hRule="exact" w:val="346"/>
          <w:jc w:val="center"/>
        </w:trPr>
        <w:tc>
          <w:tcPr>
            <w:tcW w:w="614"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8"/>
                <w:szCs w:val="28"/>
              </w:rPr>
            </w:pPr>
            <w:r w:rsidRPr="006870E6">
              <w:rPr>
                <w:sz w:val="28"/>
                <w:szCs w:val="28"/>
              </w:rPr>
              <w:t>11</w:t>
            </w:r>
          </w:p>
        </w:tc>
        <w:tc>
          <w:tcPr>
            <w:tcW w:w="8462"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6"/>
                <w:szCs w:val="26"/>
              </w:rPr>
            </w:pPr>
            <w:r w:rsidRPr="006870E6">
              <w:rPr>
                <w:sz w:val="26"/>
                <w:szCs w:val="26"/>
              </w:rPr>
              <w:t xml:space="preserve">Водопровід сільський КП«Джерело» с. Орловка </w:t>
            </w:r>
          </w:p>
        </w:tc>
        <w:tc>
          <w:tcPr>
            <w:tcW w:w="3970"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6F4ABB">
            <w:pPr>
              <w:spacing w:line="360" w:lineRule="auto"/>
              <w:rPr>
                <w:sz w:val="26"/>
                <w:szCs w:val="26"/>
              </w:rPr>
            </w:pPr>
            <w:r w:rsidRPr="006870E6">
              <w:rPr>
                <w:sz w:val="26"/>
                <w:szCs w:val="26"/>
              </w:rPr>
              <w:t>с. Орловка</w:t>
            </w:r>
          </w:p>
        </w:tc>
      </w:tr>
      <w:tr w:rsidR="004A0681" w:rsidRPr="006870E6" w:rsidTr="006F4ABB">
        <w:trPr>
          <w:trHeight w:hRule="exact" w:val="358"/>
          <w:jc w:val="center"/>
        </w:trPr>
        <w:tc>
          <w:tcPr>
            <w:tcW w:w="614"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8"/>
                <w:szCs w:val="28"/>
              </w:rPr>
            </w:pPr>
            <w:r w:rsidRPr="006870E6">
              <w:rPr>
                <w:sz w:val="28"/>
                <w:szCs w:val="28"/>
              </w:rPr>
              <w:t>12</w:t>
            </w:r>
          </w:p>
        </w:tc>
        <w:tc>
          <w:tcPr>
            <w:tcW w:w="8462"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6"/>
                <w:szCs w:val="26"/>
              </w:rPr>
            </w:pPr>
            <w:r w:rsidRPr="006870E6">
              <w:rPr>
                <w:sz w:val="26"/>
                <w:szCs w:val="26"/>
              </w:rPr>
              <w:t>Водопровід сільський КП «Успіх»</w:t>
            </w:r>
          </w:p>
        </w:tc>
        <w:tc>
          <w:tcPr>
            <w:tcW w:w="3970"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6F4ABB">
            <w:pPr>
              <w:spacing w:line="360" w:lineRule="auto"/>
              <w:rPr>
                <w:sz w:val="26"/>
                <w:szCs w:val="26"/>
              </w:rPr>
            </w:pPr>
            <w:r w:rsidRPr="006870E6">
              <w:rPr>
                <w:sz w:val="26"/>
                <w:szCs w:val="26"/>
              </w:rPr>
              <w:t>с. Новосєльське</w:t>
            </w:r>
          </w:p>
        </w:tc>
      </w:tr>
      <w:tr w:rsidR="004A0681" w:rsidRPr="006870E6" w:rsidTr="006F4ABB">
        <w:trPr>
          <w:trHeight w:hRule="exact" w:val="370"/>
          <w:jc w:val="center"/>
        </w:trPr>
        <w:tc>
          <w:tcPr>
            <w:tcW w:w="614"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8"/>
                <w:szCs w:val="28"/>
              </w:rPr>
            </w:pPr>
            <w:r w:rsidRPr="006870E6">
              <w:rPr>
                <w:sz w:val="28"/>
                <w:szCs w:val="28"/>
              </w:rPr>
              <w:t>13</w:t>
            </w:r>
          </w:p>
        </w:tc>
        <w:tc>
          <w:tcPr>
            <w:tcW w:w="8462"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6"/>
                <w:szCs w:val="26"/>
              </w:rPr>
            </w:pPr>
            <w:r w:rsidRPr="006870E6">
              <w:rPr>
                <w:sz w:val="26"/>
                <w:szCs w:val="26"/>
              </w:rPr>
              <w:t>Водопровід сільський сільради Плавні</w:t>
            </w:r>
          </w:p>
        </w:tc>
        <w:tc>
          <w:tcPr>
            <w:tcW w:w="3970"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6F4ABB">
            <w:pPr>
              <w:spacing w:line="360" w:lineRule="auto"/>
              <w:rPr>
                <w:sz w:val="26"/>
                <w:szCs w:val="26"/>
              </w:rPr>
            </w:pPr>
            <w:r w:rsidRPr="006870E6">
              <w:rPr>
                <w:sz w:val="26"/>
                <w:szCs w:val="26"/>
              </w:rPr>
              <w:t>с. Плавні</w:t>
            </w:r>
          </w:p>
        </w:tc>
      </w:tr>
      <w:tr w:rsidR="004A0681" w:rsidRPr="006870E6" w:rsidTr="006F4ABB">
        <w:trPr>
          <w:trHeight w:hRule="exact" w:val="355"/>
          <w:jc w:val="center"/>
        </w:trPr>
        <w:tc>
          <w:tcPr>
            <w:tcW w:w="614"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8"/>
                <w:szCs w:val="28"/>
              </w:rPr>
            </w:pPr>
            <w:r w:rsidRPr="006870E6">
              <w:rPr>
                <w:sz w:val="28"/>
                <w:szCs w:val="28"/>
              </w:rPr>
              <w:t>14</w:t>
            </w:r>
          </w:p>
        </w:tc>
        <w:tc>
          <w:tcPr>
            <w:tcW w:w="8462"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6"/>
                <w:szCs w:val="26"/>
              </w:rPr>
            </w:pPr>
            <w:r w:rsidRPr="006870E6">
              <w:rPr>
                <w:sz w:val="26"/>
                <w:szCs w:val="26"/>
              </w:rPr>
              <w:t>Водопровід сільський КП «Ізвур Карагач»</w:t>
            </w:r>
          </w:p>
        </w:tc>
        <w:tc>
          <w:tcPr>
            <w:tcW w:w="3970"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6F4ABB">
            <w:pPr>
              <w:spacing w:line="360" w:lineRule="auto"/>
              <w:rPr>
                <w:sz w:val="26"/>
                <w:szCs w:val="26"/>
              </w:rPr>
            </w:pPr>
            <w:r w:rsidRPr="006870E6">
              <w:rPr>
                <w:sz w:val="26"/>
                <w:szCs w:val="26"/>
              </w:rPr>
              <w:t>с. Нагорне</w:t>
            </w:r>
          </w:p>
        </w:tc>
      </w:tr>
      <w:tr w:rsidR="004A0681" w:rsidRPr="006870E6" w:rsidTr="006F4ABB">
        <w:trPr>
          <w:trHeight w:hRule="exact" w:val="352"/>
          <w:jc w:val="center"/>
        </w:trPr>
        <w:tc>
          <w:tcPr>
            <w:tcW w:w="614"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8"/>
                <w:szCs w:val="28"/>
              </w:rPr>
            </w:pPr>
            <w:r w:rsidRPr="006870E6">
              <w:rPr>
                <w:sz w:val="28"/>
                <w:szCs w:val="28"/>
              </w:rPr>
              <w:t>15</w:t>
            </w:r>
          </w:p>
        </w:tc>
        <w:tc>
          <w:tcPr>
            <w:tcW w:w="8462"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6"/>
                <w:szCs w:val="26"/>
              </w:rPr>
            </w:pPr>
            <w:r w:rsidRPr="006870E6">
              <w:rPr>
                <w:sz w:val="26"/>
                <w:szCs w:val="26"/>
              </w:rPr>
              <w:t xml:space="preserve">Громадський шахтний колодязь </w:t>
            </w:r>
          </w:p>
        </w:tc>
        <w:tc>
          <w:tcPr>
            <w:tcW w:w="3970"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6F4ABB">
            <w:pPr>
              <w:spacing w:line="360" w:lineRule="auto"/>
              <w:rPr>
                <w:sz w:val="26"/>
                <w:szCs w:val="26"/>
              </w:rPr>
            </w:pPr>
            <w:r w:rsidRPr="006870E6">
              <w:rPr>
                <w:sz w:val="26"/>
                <w:szCs w:val="26"/>
              </w:rPr>
              <w:t>м. Рені, вул.Болградс</w:t>
            </w:r>
            <w:r w:rsidRPr="006870E6">
              <w:rPr>
                <w:sz w:val="26"/>
                <w:szCs w:val="26"/>
                <w:lang w:val="uk-UA"/>
              </w:rPr>
              <w:t>ь</w:t>
            </w:r>
            <w:r w:rsidRPr="006870E6">
              <w:rPr>
                <w:sz w:val="26"/>
                <w:szCs w:val="26"/>
              </w:rPr>
              <w:t>ка, 16</w:t>
            </w:r>
          </w:p>
        </w:tc>
      </w:tr>
      <w:tr w:rsidR="004A0681" w:rsidRPr="006870E6" w:rsidTr="006F4ABB">
        <w:trPr>
          <w:trHeight w:hRule="exact" w:val="364"/>
          <w:jc w:val="center"/>
        </w:trPr>
        <w:tc>
          <w:tcPr>
            <w:tcW w:w="614"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8"/>
                <w:szCs w:val="28"/>
              </w:rPr>
            </w:pPr>
            <w:r w:rsidRPr="006870E6">
              <w:rPr>
                <w:sz w:val="28"/>
                <w:szCs w:val="28"/>
              </w:rPr>
              <w:t>16</w:t>
            </w:r>
          </w:p>
        </w:tc>
        <w:tc>
          <w:tcPr>
            <w:tcW w:w="8462"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6"/>
                <w:szCs w:val="26"/>
              </w:rPr>
            </w:pPr>
            <w:r w:rsidRPr="006870E6">
              <w:rPr>
                <w:sz w:val="26"/>
                <w:szCs w:val="26"/>
              </w:rPr>
              <w:t>Громадський шахтний колодязь</w:t>
            </w:r>
          </w:p>
        </w:tc>
        <w:tc>
          <w:tcPr>
            <w:tcW w:w="3970"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6F4ABB">
            <w:pPr>
              <w:spacing w:line="360" w:lineRule="auto"/>
              <w:rPr>
                <w:sz w:val="26"/>
                <w:szCs w:val="26"/>
              </w:rPr>
            </w:pPr>
            <w:r w:rsidRPr="006870E6">
              <w:rPr>
                <w:sz w:val="26"/>
                <w:szCs w:val="26"/>
              </w:rPr>
              <w:t>м. Рені, вул.Болградс</w:t>
            </w:r>
            <w:r w:rsidRPr="006870E6">
              <w:rPr>
                <w:sz w:val="26"/>
                <w:szCs w:val="26"/>
                <w:lang w:val="uk-UA"/>
              </w:rPr>
              <w:t>ь</w:t>
            </w:r>
            <w:r w:rsidRPr="006870E6">
              <w:rPr>
                <w:sz w:val="26"/>
                <w:szCs w:val="26"/>
              </w:rPr>
              <w:t>ка, 36</w:t>
            </w:r>
          </w:p>
        </w:tc>
      </w:tr>
      <w:tr w:rsidR="004A0681" w:rsidRPr="006870E6" w:rsidTr="006F4ABB">
        <w:trPr>
          <w:trHeight w:hRule="exact" w:val="377"/>
          <w:jc w:val="center"/>
        </w:trPr>
        <w:tc>
          <w:tcPr>
            <w:tcW w:w="614"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8"/>
                <w:szCs w:val="28"/>
              </w:rPr>
            </w:pPr>
            <w:r w:rsidRPr="006870E6">
              <w:rPr>
                <w:sz w:val="28"/>
                <w:szCs w:val="28"/>
              </w:rPr>
              <w:t>17</w:t>
            </w:r>
          </w:p>
        </w:tc>
        <w:tc>
          <w:tcPr>
            <w:tcW w:w="8462"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6"/>
                <w:szCs w:val="26"/>
              </w:rPr>
            </w:pPr>
            <w:r w:rsidRPr="006870E6">
              <w:rPr>
                <w:sz w:val="26"/>
                <w:szCs w:val="26"/>
              </w:rPr>
              <w:t>Громадський шахтний колодязь</w:t>
            </w:r>
          </w:p>
        </w:tc>
        <w:tc>
          <w:tcPr>
            <w:tcW w:w="3970"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6F4ABB">
            <w:pPr>
              <w:spacing w:line="360" w:lineRule="auto"/>
              <w:rPr>
                <w:sz w:val="26"/>
                <w:szCs w:val="26"/>
              </w:rPr>
            </w:pPr>
            <w:r w:rsidRPr="006870E6">
              <w:rPr>
                <w:sz w:val="26"/>
                <w:szCs w:val="26"/>
              </w:rPr>
              <w:t>м. Рені, вул.Болградс</w:t>
            </w:r>
            <w:r w:rsidRPr="006870E6">
              <w:rPr>
                <w:sz w:val="26"/>
                <w:szCs w:val="26"/>
                <w:lang w:val="uk-UA"/>
              </w:rPr>
              <w:t>ь</w:t>
            </w:r>
            <w:r w:rsidRPr="006870E6">
              <w:rPr>
                <w:sz w:val="26"/>
                <w:szCs w:val="26"/>
              </w:rPr>
              <w:t>ка, 74</w:t>
            </w:r>
          </w:p>
        </w:tc>
      </w:tr>
      <w:tr w:rsidR="004A0681" w:rsidRPr="006870E6" w:rsidTr="006F4ABB">
        <w:trPr>
          <w:trHeight w:hRule="exact" w:val="346"/>
          <w:jc w:val="center"/>
        </w:trPr>
        <w:tc>
          <w:tcPr>
            <w:tcW w:w="614"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8"/>
                <w:szCs w:val="28"/>
              </w:rPr>
            </w:pPr>
            <w:r w:rsidRPr="006870E6">
              <w:rPr>
                <w:sz w:val="28"/>
                <w:szCs w:val="28"/>
              </w:rPr>
              <w:t>18</w:t>
            </w:r>
          </w:p>
        </w:tc>
        <w:tc>
          <w:tcPr>
            <w:tcW w:w="8462"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6"/>
                <w:szCs w:val="26"/>
              </w:rPr>
            </w:pPr>
            <w:r w:rsidRPr="006870E6">
              <w:rPr>
                <w:sz w:val="26"/>
                <w:szCs w:val="26"/>
              </w:rPr>
              <w:t>Громадський шахтний колодязь</w:t>
            </w:r>
          </w:p>
        </w:tc>
        <w:tc>
          <w:tcPr>
            <w:tcW w:w="3970"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6F4ABB">
            <w:pPr>
              <w:spacing w:line="360" w:lineRule="auto"/>
              <w:rPr>
                <w:sz w:val="26"/>
                <w:szCs w:val="26"/>
              </w:rPr>
            </w:pPr>
            <w:r w:rsidRPr="006870E6">
              <w:rPr>
                <w:sz w:val="26"/>
                <w:szCs w:val="26"/>
              </w:rPr>
              <w:t>м. Рені, вул.Мала</w:t>
            </w:r>
            <w:r w:rsidRPr="006870E6">
              <w:rPr>
                <w:sz w:val="26"/>
                <w:szCs w:val="26"/>
                <w:lang w:val="uk-UA"/>
              </w:rPr>
              <w:t>,</w:t>
            </w:r>
            <w:r w:rsidRPr="006870E6">
              <w:rPr>
                <w:sz w:val="26"/>
                <w:szCs w:val="26"/>
              </w:rPr>
              <w:t xml:space="preserve"> 10</w:t>
            </w:r>
          </w:p>
        </w:tc>
      </w:tr>
      <w:tr w:rsidR="004A0681" w:rsidRPr="006870E6" w:rsidTr="006F4ABB">
        <w:trPr>
          <w:trHeight w:hRule="exact" w:val="359"/>
          <w:jc w:val="center"/>
        </w:trPr>
        <w:tc>
          <w:tcPr>
            <w:tcW w:w="614"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8"/>
                <w:szCs w:val="28"/>
              </w:rPr>
            </w:pPr>
            <w:r w:rsidRPr="006870E6">
              <w:rPr>
                <w:sz w:val="28"/>
                <w:szCs w:val="28"/>
              </w:rPr>
              <w:t>19</w:t>
            </w:r>
          </w:p>
        </w:tc>
        <w:tc>
          <w:tcPr>
            <w:tcW w:w="8462"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6"/>
                <w:szCs w:val="26"/>
              </w:rPr>
            </w:pPr>
            <w:r w:rsidRPr="006870E6">
              <w:rPr>
                <w:sz w:val="26"/>
                <w:szCs w:val="26"/>
              </w:rPr>
              <w:t>Громадський шахтний колодязь</w:t>
            </w:r>
          </w:p>
        </w:tc>
        <w:tc>
          <w:tcPr>
            <w:tcW w:w="3970"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6F4ABB">
            <w:pPr>
              <w:spacing w:line="360" w:lineRule="auto"/>
              <w:rPr>
                <w:sz w:val="26"/>
                <w:szCs w:val="26"/>
              </w:rPr>
            </w:pPr>
            <w:r w:rsidRPr="006870E6">
              <w:rPr>
                <w:sz w:val="26"/>
                <w:szCs w:val="26"/>
              </w:rPr>
              <w:t>м. Рені, вул.Мала, 34</w:t>
            </w:r>
          </w:p>
        </w:tc>
      </w:tr>
      <w:tr w:rsidR="004A0681" w:rsidRPr="006870E6" w:rsidTr="006F4ABB">
        <w:trPr>
          <w:trHeight w:hRule="exact" w:val="370"/>
          <w:jc w:val="center"/>
        </w:trPr>
        <w:tc>
          <w:tcPr>
            <w:tcW w:w="614"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8"/>
                <w:szCs w:val="28"/>
              </w:rPr>
            </w:pPr>
            <w:r w:rsidRPr="006870E6">
              <w:rPr>
                <w:sz w:val="28"/>
                <w:szCs w:val="28"/>
              </w:rPr>
              <w:t>20</w:t>
            </w:r>
          </w:p>
        </w:tc>
        <w:tc>
          <w:tcPr>
            <w:tcW w:w="8462" w:type="dxa"/>
            <w:tcBorders>
              <w:top w:val="single" w:sz="4" w:space="0" w:color="auto"/>
              <w:left w:val="single" w:sz="4" w:space="0" w:color="auto"/>
              <w:bottom w:val="nil"/>
              <w:right w:val="nil"/>
            </w:tcBorders>
            <w:shd w:val="clear" w:color="auto" w:fill="FFFFFF"/>
          </w:tcPr>
          <w:p w:rsidR="004A0681" w:rsidRPr="006870E6" w:rsidRDefault="004A0681" w:rsidP="006F4ABB">
            <w:pPr>
              <w:spacing w:line="360" w:lineRule="auto"/>
              <w:rPr>
                <w:sz w:val="28"/>
                <w:szCs w:val="28"/>
              </w:rPr>
            </w:pPr>
            <w:r w:rsidRPr="006870E6">
              <w:rPr>
                <w:sz w:val="28"/>
                <w:szCs w:val="28"/>
              </w:rPr>
              <w:t>Громадський шахтний колодязь</w:t>
            </w:r>
          </w:p>
        </w:tc>
        <w:tc>
          <w:tcPr>
            <w:tcW w:w="3970" w:type="dxa"/>
            <w:tcBorders>
              <w:top w:val="single" w:sz="4" w:space="0" w:color="auto"/>
              <w:left w:val="single" w:sz="4" w:space="0" w:color="auto"/>
              <w:bottom w:val="nil"/>
              <w:right w:val="single" w:sz="4" w:space="0" w:color="auto"/>
            </w:tcBorders>
            <w:shd w:val="clear" w:color="auto" w:fill="FFFFFF"/>
          </w:tcPr>
          <w:p w:rsidR="004A0681" w:rsidRPr="006870E6" w:rsidRDefault="004A0681" w:rsidP="006F4ABB">
            <w:pPr>
              <w:spacing w:line="360" w:lineRule="auto"/>
              <w:rPr>
                <w:sz w:val="28"/>
                <w:szCs w:val="28"/>
              </w:rPr>
            </w:pPr>
            <w:r w:rsidRPr="006870E6">
              <w:rPr>
                <w:sz w:val="28"/>
                <w:szCs w:val="28"/>
              </w:rPr>
              <w:t>м. Рені, вул.Мала, 2</w:t>
            </w:r>
          </w:p>
        </w:tc>
      </w:tr>
      <w:tr w:rsidR="00D5580F" w:rsidRPr="006870E6" w:rsidTr="006F4ABB">
        <w:trPr>
          <w:trHeight w:hRule="exact" w:val="367"/>
          <w:jc w:val="center"/>
        </w:trPr>
        <w:tc>
          <w:tcPr>
            <w:tcW w:w="614" w:type="dxa"/>
            <w:tcBorders>
              <w:top w:val="single" w:sz="4" w:space="0" w:color="auto"/>
              <w:left w:val="single" w:sz="4" w:space="0" w:color="auto"/>
              <w:bottom w:val="nil"/>
              <w:right w:val="nil"/>
            </w:tcBorders>
            <w:shd w:val="clear" w:color="auto" w:fill="FFFFFF"/>
          </w:tcPr>
          <w:p w:rsidR="00D5580F" w:rsidRPr="006870E6" w:rsidRDefault="00D5580F" w:rsidP="00D5580F">
            <w:pPr>
              <w:spacing w:line="360" w:lineRule="auto"/>
              <w:jc w:val="center"/>
              <w:rPr>
                <w:sz w:val="28"/>
                <w:szCs w:val="28"/>
              </w:rPr>
            </w:pPr>
            <w:r w:rsidRPr="006870E6">
              <w:rPr>
                <w:sz w:val="28"/>
                <w:szCs w:val="28"/>
              </w:rPr>
              <w:lastRenderedPageBreak/>
              <w:t>№</w:t>
            </w:r>
          </w:p>
        </w:tc>
        <w:tc>
          <w:tcPr>
            <w:tcW w:w="8462" w:type="dxa"/>
            <w:tcBorders>
              <w:top w:val="single" w:sz="4" w:space="0" w:color="auto"/>
              <w:left w:val="single" w:sz="4" w:space="0" w:color="auto"/>
              <w:bottom w:val="nil"/>
              <w:right w:val="nil"/>
            </w:tcBorders>
            <w:shd w:val="clear" w:color="auto" w:fill="FFFFFF"/>
          </w:tcPr>
          <w:p w:rsidR="00D5580F" w:rsidRPr="006870E6" w:rsidRDefault="00F83113" w:rsidP="006F4ABB">
            <w:pPr>
              <w:spacing w:line="360" w:lineRule="auto"/>
              <w:jc w:val="center"/>
              <w:rPr>
                <w:sz w:val="28"/>
                <w:szCs w:val="28"/>
              </w:rPr>
            </w:pPr>
            <w:r>
              <w:rPr>
                <w:noProof/>
                <w:sz w:val="28"/>
                <w:szCs w:val="28"/>
              </w:rPr>
              <w:pict>
                <v:shapetype id="_x0000_t202" coordsize="21600,21600" o:spt="202" path="m,l,21600r21600,l21600,xe">
                  <v:stroke joinstyle="miter"/>
                  <v:path gradientshapeok="t" o:connecttype="rect"/>
                </v:shapetype>
                <v:shape id="_x0000_s1165" type="#_x0000_t202" style="position:absolute;left:0;text-align:left;margin-left:259.65pt;margin-top:-48.7pt;width:327.35pt;height:37.35pt;z-index:251709440;mso-position-horizontal-relative:text;mso-position-vertical-relative:text" stroked="f">
                  <v:textbox>
                    <w:txbxContent>
                      <w:p w:rsidR="007C55B9" w:rsidRDefault="007C55B9"/>
                      <w:p w:rsidR="007C55B9" w:rsidRPr="00D5580F" w:rsidRDefault="007C55B9" w:rsidP="00D5580F">
                        <w:pPr>
                          <w:spacing w:line="360" w:lineRule="auto"/>
                          <w:jc w:val="right"/>
                          <w:rPr>
                            <w:i/>
                            <w:iCs/>
                            <w:sz w:val="28"/>
                            <w:szCs w:val="28"/>
                          </w:rPr>
                        </w:pPr>
                        <w:r w:rsidRPr="00D5580F">
                          <w:rPr>
                            <w:i/>
                            <w:iCs/>
                            <w:sz w:val="28"/>
                            <w:szCs w:val="28"/>
                          </w:rPr>
                          <w:t xml:space="preserve">Продовження </w:t>
                        </w:r>
                        <w:r>
                          <w:rPr>
                            <w:i/>
                            <w:iCs/>
                            <w:sz w:val="28"/>
                            <w:szCs w:val="28"/>
                          </w:rPr>
                          <w:t>т</w:t>
                        </w:r>
                        <w:r w:rsidRPr="00FA1B51">
                          <w:rPr>
                            <w:i/>
                            <w:iCs/>
                            <w:sz w:val="28"/>
                            <w:szCs w:val="28"/>
                          </w:rPr>
                          <w:t>аблиц</w:t>
                        </w:r>
                        <w:r w:rsidRPr="00D5580F">
                          <w:rPr>
                            <w:i/>
                            <w:iCs/>
                            <w:sz w:val="28"/>
                            <w:szCs w:val="28"/>
                          </w:rPr>
                          <w:t>і 3.4</w:t>
                        </w:r>
                      </w:p>
                      <w:p w:rsidR="007C55B9" w:rsidRDefault="007C55B9"/>
                    </w:txbxContent>
                  </v:textbox>
                </v:shape>
              </w:pict>
            </w:r>
            <w:r w:rsidR="00D5580F" w:rsidRPr="006870E6">
              <w:rPr>
                <w:sz w:val="28"/>
                <w:szCs w:val="28"/>
              </w:rPr>
              <w:t>Назва підриємства, відомча підпорядкованність</w:t>
            </w:r>
          </w:p>
        </w:tc>
        <w:tc>
          <w:tcPr>
            <w:tcW w:w="3970" w:type="dxa"/>
            <w:tcBorders>
              <w:top w:val="single" w:sz="4" w:space="0" w:color="auto"/>
              <w:left w:val="single" w:sz="4" w:space="0" w:color="auto"/>
              <w:bottom w:val="nil"/>
              <w:right w:val="single" w:sz="4" w:space="0" w:color="auto"/>
            </w:tcBorders>
            <w:shd w:val="clear" w:color="auto" w:fill="FFFFFF"/>
          </w:tcPr>
          <w:p w:rsidR="00D5580F" w:rsidRPr="006870E6" w:rsidRDefault="00D5580F" w:rsidP="006F4ABB">
            <w:pPr>
              <w:spacing w:line="360" w:lineRule="auto"/>
              <w:jc w:val="center"/>
              <w:rPr>
                <w:sz w:val="28"/>
                <w:szCs w:val="28"/>
              </w:rPr>
            </w:pPr>
            <w:r w:rsidRPr="006870E6">
              <w:rPr>
                <w:sz w:val="28"/>
                <w:szCs w:val="28"/>
              </w:rPr>
              <w:t>Адреса</w:t>
            </w:r>
          </w:p>
        </w:tc>
      </w:tr>
      <w:tr w:rsidR="00D5580F" w:rsidRPr="006870E6" w:rsidTr="006F4ABB">
        <w:trPr>
          <w:trHeight w:hRule="exact" w:val="367"/>
          <w:jc w:val="center"/>
        </w:trPr>
        <w:tc>
          <w:tcPr>
            <w:tcW w:w="614" w:type="dxa"/>
            <w:tcBorders>
              <w:top w:val="single" w:sz="4" w:space="0" w:color="auto"/>
              <w:left w:val="single" w:sz="4" w:space="0" w:color="auto"/>
              <w:bottom w:val="nil"/>
              <w:right w:val="nil"/>
            </w:tcBorders>
            <w:shd w:val="clear" w:color="auto" w:fill="FFFFFF"/>
          </w:tcPr>
          <w:p w:rsidR="00D5580F" w:rsidRPr="006870E6" w:rsidRDefault="00D5580F" w:rsidP="00D5580F">
            <w:pPr>
              <w:spacing w:line="360" w:lineRule="auto"/>
              <w:jc w:val="center"/>
              <w:rPr>
                <w:sz w:val="28"/>
                <w:szCs w:val="28"/>
                <w:lang w:val="uk-UA"/>
              </w:rPr>
            </w:pPr>
            <w:r w:rsidRPr="006870E6">
              <w:rPr>
                <w:sz w:val="28"/>
                <w:szCs w:val="28"/>
                <w:lang w:val="uk-UA"/>
              </w:rPr>
              <w:t>1</w:t>
            </w:r>
          </w:p>
        </w:tc>
        <w:tc>
          <w:tcPr>
            <w:tcW w:w="8462" w:type="dxa"/>
            <w:tcBorders>
              <w:top w:val="single" w:sz="4" w:space="0" w:color="auto"/>
              <w:left w:val="single" w:sz="4" w:space="0" w:color="auto"/>
              <w:bottom w:val="nil"/>
              <w:right w:val="nil"/>
            </w:tcBorders>
            <w:shd w:val="clear" w:color="auto" w:fill="FFFFFF"/>
          </w:tcPr>
          <w:p w:rsidR="00D5580F" w:rsidRPr="006870E6" w:rsidRDefault="00D5580F" w:rsidP="00D5580F">
            <w:pPr>
              <w:spacing w:line="360" w:lineRule="auto"/>
              <w:jc w:val="center"/>
              <w:rPr>
                <w:sz w:val="28"/>
                <w:szCs w:val="28"/>
                <w:lang w:val="uk-UA"/>
              </w:rPr>
            </w:pPr>
            <w:r w:rsidRPr="006870E6">
              <w:rPr>
                <w:sz w:val="28"/>
                <w:szCs w:val="28"/>
                <w:lang w:val="uk-UA"/>
              </w:rPr>
              <w:t>2</w:t>
            </w:r>
          </w:p>
        </w:tc>
        <w:tc>
          <w:tcPr>
            <w:tcW w:w="3970" w:type="dxa"/>
            <w:tcBorders>
              <w:top w:val="single" w:sz="4" w:space="0" w:color="auto"/>
              <w:left w:val="single" w:sz="4" w:space="0" w:color="auto"/>
              <w:bottom w:val="nil"/>
              <w:right w:val="single" w:sz="4" w:space="0" w:color="auto"/>
            </w:tcBorders>
            <w:shd w:val="clear" w:color="auto" w:fill="FFFFFF"/>
          </w:tcPr>
          <w:p w:rsidR="00D5580F" w:rsidRPr="006870E6" w:rsidRDefault="00D5580F" w:rsidP="00D5580F">
            <w:pPr>
              <w:spacing w:line="360" w:lineRule="auto"/>
              <w:jc w:val="center"/>
              <w:rPr>
                <w:sz w:val="28"/>
                <w:szCs w:val="28"/>
                <w:lang w:val="uk-UA"/>
              </w:rPr>
            </w:pPr>
            <w:r w:rsidRPr="006870E6">
              <w:rPr>
                <w:sz w:val="28"/>
                <w:szCs w:val="28"/>
                <w:lang w:val="uk-UA"/>
              </w:rPr>
              <w:t>3</w:t>
            </w:r>
          </w:p>
        </w:tc>
      </w:tr>
      <w:tr w:rsidR="00D5580F" w:rsidRPr="006870E6" w:rsidTr="006F4ABB">
        <w:trPr>
          <w:trHeight w:hRule="exact" w:val="367"/>
          <w:jc w:val="center"/>
        </w:trPr>
        <w:tc>
          <w:tcPr>
            <w:tcW w:w="614"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lang w:val="uk-UA"/>
              </w:rPr>
            </w:pPr>
            <w:r w:rsidRPr="006870E6">
              <w:rPr>
                <w:sz w:val="28"/>
                <w:szCs w:val="28"/>
                <w:lang w:val="uk-UA"/>
              </w:rPr>
              <w:t>21</w:t>
            </w:r>
          </w:p>
        </w:tc>
        <w:tc>
          <w:tcPr>
            <w:tcW w:w="8462"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lang w:val="uk-UA"/>
              </w:rPr>
            </w:pPr>
            <w:r w:rsidRPr="006870E6">
              <w:rPr>
                <w:sz w:val="28"/>
                <w:szCs w:val="28"/>
                <w:lang w:val="uk-UA"/>
              </w:rPr>
              <w:t>Громадський шахтний колодязь</w:t>
            </w:r>
          </w:p>
        </w:tc>
        <w:tc>
          <w:tcPr>
            <w:tcW w:w="3970" w:type="dxa"/>
            <w:tcBorders>
              <w:top w:val="single" w:sz="4" w:space="0" w:color="auto"/>
              <w:left w:val="single" w:sz="4" w:space="0" w:color="auto"/>
              <w:bottom w:val="nil"/>
              <w:right w:val="single" w:sz="4" w:space="0" w:color="auto"/>
            </w:tcBorders>
            <w:shd w:val="clear" w:color="auto" w:fill="FFFFFF"/>
          </w:tcPr>
          <w:p w:rsidR="00D5580F" w:rsidRPr="006870E6" w:rsidRDefault="00D5580F" w:rsidP="006F4ABB">
            <w:pPr>
              <w:spacing w:line="360" w:lineRule="auto"/>
              <w:rPr>
                <w:sz w:val="28"/>
                <w:szCs w:val="28"/>
                <w:lang w:val="uk-UA"/>
              </w:rPr>
            </w:pPr>
            <w:r w:rsidRPr="006870E6">
              <w:rPr>
                <w:sz w:val="28"/>
                <w:szCs w:val="28"/>
                <w:lang w:val="uk-UA"/>
              </w:rPr>
              <w:t>м. Рені, вул. Будагяне</w:t>
            </w:r>
          </w:p>
        </w:tc>
      </w:tr>
      <w:tr w:rsidR="00D5580F" w:rsidRPr="006870E6" w:rsidTr="006F4ABB">
        <w:trPr>
          <w:trHeight w:hRule="exact" w:val="360"/>
          <w:jc w:val="center"/>
        </w:trPr>
        <w:tc>
          <w:tcPr>
            <w:tcW w:w="614"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lang w:val="uk-UA"/>
              </w:rPr>
            </w:pPr>
            <w:r w:rsidRPr="006870E6">
              <w:rPr>
                <w:sz w:val="28"/>
                <w:szCs w:val="28"/>
                <w:lang w:val="uk-UA"/>
              </w:rPr>
              <w:t>22</w:t>
            </w:r>
          </w:p>
        </w:tc>
        <w:tc>
          <w:tcPr>
            <w:tcW w:w="8462"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lang w:val="uk-UA"/>
              </w:rPr>
            </w:pPr>
            <w:r w:rsidRPr="006870E6">
              <w:rPr>
                <w:sz w:val="28"/>
                <w:szCs w:val="28"/>
                <w:lang w:val="uk-UA"/>
              </w:rPr>
              <w:t>Громадський шахтний колодязь</w:t>
            </w:r>
          </w:p>
        </w:tc>
        <w:tc>
          <w:tcPr>
            <w:tcW w:w="3970" w:type="dxa"/>
            <w:tcBorders>
              <w:top w:val="single" w:sz="4" w:space="0" w:color="auto"/>
              <w:left w:val="single" w:sz="4" w:space="0" w:color="auto"/>
              <w:bottom w:val="nil"/>
              <w:right w:val="single" w:sz="4" w:space="0" w:color="auto"/>
            </w:tcBorders>
            <w:shd w:val="clear" w:color="auto" w:fill="FFFFFF"/>
          </w:tcPr>
          <w:p w:rsidR="00D5580F" w:rsidRPr="006870E6" w:rsidRDefault="00D5580F" w:rsidP="006F4ABB">
            <w:pPr>
              <w:spacing w:line="360" w:lineRule="auto"/>
              <w:jc w:val="both"/>
              <w:rPr>
                <w:sz w:val="28"/>
                <w:szCs w:val="28"/>
                <w:lang w:val="uk-UA"/>
              </w:rPr>
            </w:pPr>
            <w:r w:rsidRPr="006870E6">
              <w:rPr>
                <w:sz w:val="28"/>
                <w:szCs w:val="28"/>
                <w:lang w:val="uk-UA"/>
              </w:rPr>
              <w:t>м.Рені, вул. Ст. Разіна</w:t>
            </w:r>
          </w:p>
        </w:tc>
      </w:tr>
      <w:tr w:rsidR="00D5580F" w:rsidRPr="006870E6" w:rsidTr="006F4ABB">
        <w:trPr>
          <w:trHeight w:hRule="exact" w:val="359"/>
          <w:jc w:val="center"/>
        </w:trPr>
        <w:tc>
          <w:tcPr>
            <w:tcW w:w="614"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lang w:val="uk-UA"/>
              </w:rPr>
            </w:pPr>
            <w:r w:rsidRPr="006870E6">
              <w:rPr>
                <w:sz w:val="28"/>
                <w:szCs w:val="28"/>
                <w:lang w:val="uk-UA"/>
              </w:rPr>
              <w:t>23</w:t>
            </w:r>
          </w:p>
        </w:tc>
        <w:tc>
          <w:tcPr>
            <w:tcW w:w="8462"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lang w:val="uk-UA"/>
              </w:rPr>
              <w:t>Гро</w:t>
            </w:r>
            <w:r w:rsidRPr="006870E6">
              <w:rPr>
                <w:sz w:val="28"/>
                <w:szCs w:val="28"/>
              </w:rPr>
              <w:t>мадський шахтний колодязь</w:t>
            </w:r>
          </w:p>
        </w:tc>
        <w:tc>
          <w:tcPr>
            <w:tcW w:w="3970" w:type="dxa"/>
            <w:tcBorders>
              <w:top w:val="single" w:sz="4" w:space="0" w:color="auto"/>
              <w:left w:val="single" w:sz="4" w:space="0" w:color="auto"/>
              <w:bottom w:val="nil"/>
              <w:right w:val="single" w:sz="4" w:space="0" w:color="auto"/>
            </w:tcBorders>
            <w:shd w:val="clear" w:color="auto" w:fill="FFFFFF"/>
          </w:tcPr>
          <w:p w:rsidR="00D5580F" w:rsidRPr="006870E6" w:rsidRDefault="00D5580F" w:rsidP="006F4ABB">
            <w:pPr>
              <w:spacing w:line="360" w:lineRule="auto"/>
              <w:rPr>
                <w:sz w:val="28"/>
                <w:szCs w:val="28"/>
              </w:rPr>
            </w:pPr>
            <w:r w:rsidRPr="006870E6">
              <w:rPr>
                <w:sz w:val="28"/>
                <w:szCs w:val="28"/>
              </w:rPr>
              <w:t>м. Рені, вул.</w:t>
            </w:r>
            <w:r w:rsidRPr="006870E6">
              <w:rPr>
                <w:sz w:val="28"/>
                <w:szCs w:val="28"/>
                <w:lang w:val="uk-UA"/>
              </w:rPr>
              <w:t xml:space="preserve"> </w:t>
            </w:r>
            <w:r w:rsidRPr="006870E6">
              <w:rPr>
                <w:sz w:val="28"/>
                <w:szCs w:val="28"/>
              </w:rPr>
              <w:t>Парашютистів, 30</w:t>
            </w:r>
          </w:p>
        </w:tc>
      </w:tr>
      <w:tr w:rsidR="00D5580F" w:rsidRPr="006870E6" w:rsidTr="006F4ABB">
        <w:trPr>
          <w:trHeight w:hRule="exact" w:val="356"/>
          <w:jc w:val="center"/>
        </w:trPr>
        <w:tc>
          <w:tcPr>
            <w:tcW w:w="614"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24</w:t>
            </w:r>
          </w:p>
        </w:tc>
        <w:tc>
          <w:tcPr>
            <w:tcW w:w="8462"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Г ромадський шахтний колодязь</w:t>
            </w:r>
          </w:p>
        </w:tc>
        <w:tc>
          <w:tcPr>
            <w:tcW w:w="3970" w:type="dxa"/>
            <w:tcBorders>
              <w:top w:val="single" w:sz="4" w:space="0" w:color="auto"/>
              <w:left w:val="single" w:sz="4" w:space="0" w:color="auto"/>
              <w:bottom w:val="nil"/>
              <w:right w:val="single" w:sz="4" w:space="0" w:color="auto"/>
            </w:tcBorders>
            <w:shd w:val="clear" w:color="auto" w:fill="FFFFFF"/>
          </w:tcPr>
          <w:p w:rsidR="00D5580F" w:rsidRPr="006870E6" w:rsidRDefault="00D5580F" w:rsidP="006F4ABB">
            <w:pPr>
              <w:spacing w:line="360" w:lineRule="auto"/>
              <w:rPr>
                <w:sz w:val="28"/>
                <w:szCs w:val="28"/>
              </w:rPr>
            </w:pPr>
            <w:r w:rsidRPr="006870E6">
              <w:rPr>
                <w:sz w:val="28"/>
                <w:szCs w:val="28"/>
              </w:rPr>
              <w:t>м. Рені, кладовище</w:t>
            </w:r>
          </w:p>
        </w:tc>
      </w:tr>
      <w:tr w:rsidR="00D5580F" w:rsidRPr="006870E6" w:rsidTr="006F4ABB">
        <w:trPr>
          <w:trHeight w:hRule="exact" w:val="354"/>
          <w:jc w:val="center"/>
        </w:trPr>
        <w:tc>
          <w:tcPr>
            <w:tcW w:w="614"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25</w:t>
            </w:r>
          </w:p>
        </w:tc>
        <w:tc>
          <w:tcPr>
            <w:tcW w:w="8462"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Громадський шахтний колодязь</w:t>
            </w:r>
          </w:p>
        </w:tc>
        <w:tc>
          <w:tcPr>
            <w:tcW w:w="3970" w:type="dxa"/>
            <w:tcBorders>
              <w:top w:val="single" w:sz="4" w:space="0" w:color="auto"/>
              <w:left w:val="single" w:sz="4" w:space="0" w:color="auto"/>
              <w:bottom w:val="nil"/>
              <w:right w:val="single" w:sz="4" w:space="0" w:color="auto"/>
            </w:tcBorders>
            <w:shd w:val="clear" w:color="auto" w:fill="FFFFFF"/>
          </w:tcPr>
          <w:p w:rsidR="00D5580F" w:rsidRPr="006870E6" w:rsidRDefault="00D5580F" w:rsidP="006F4ABB">
            <w:pPr>
              <w:spacing w:line="360" w:lineRule="auto"/>
              <w:rPr>
                <w:sz w:val="28"/>
                <w:szCs w:val="28"/>
              </w:rPr>
            </w:pPr>
            <w:r w:rsidRPr="006870E6">
              <w:rPr>
                <w:sz w:val="28"/>
                <w:szCs w:val="28"/>
              </w:rPr>
              <w:t>м. Рені, Інтернаціональна, 55</w:t>
            </w:r>
          </w:p>
        </w:tc>
      </w:tr>
      <w:tr w:rsidR="00D5580F" w:rsidRPr="006870E6" w:rsidTr="006F4ABB">
        <w:trPr>
          <w:trHeight w:hRule="exact" w:val="366"/>
          <w:jc w:val="center"/>
        </w:trPr>
        <w:tc>
          <w:tcPr>
            <w:tcW w:w="614"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26</w:t>
            </w:r>
          </w:p>
        </w:tc>
        <w:tc>
          <w:tcPr>
            <w:tcW w:w="8462"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Громадський шахтний колодязь</w:t>
            </w:r>
          </w:p>
        </w:tc>
        <w:tc>
          <w:tcPr>
            <w:tcW w:w="3970" w:type="dxa"/>
            <w:tcBorders>
              <w:top w:val="single" w:sz="4" w:space="0" w:color="auto"/>
              <w:left w:val="single" w:sz="4" w:space="0" w:color="auto"/>
              <w:bottom w:val="nil"/>
              <w:right w:val="single" w:sz="4" w:space="0" w:color="auto"/>
            </w:tcBorders>
            <w:shd w:val="clear" w:color="auto" w:fill="FFFFFF"/>
          </w:tcPr>
          <w:p w:rsidR="00D5580F" w:rsidRPr="006870E6" w:rsidRDefault="00D5580F" w:rsidP="006F4ABB">
            <w:pPr>
              <w:spacing w:line="360" w:lineRule="auto"/>
              <w:rPr>
                <w:sz w:val="28"/>
                <w:szCs w:val="28"/>
              </w:rPr>
            </w:pPr>
            <w:r w:rsidRPr="006870E6">
              <w:rPr>
                <w:sz w:val="28"/>
                <w:szCs w:val="28"/>
              </w:rPr>
              <w:t>м. Рені, вул. Інтернаціональна, 5 102</w:t>
            </w:r>
          </w:p>
        </w:tc>
      </w:tr>
      <w:tr w:rsidR="00D5580F" w:rsidRPr="006870E6" w:rsidTr="006F4ABB">
        <w:trPr>
          <w:trHeight w:hRule="exact" w:val="363"/>
          <w:jc w:val="center"/>
        </w:trPr>
        <w:tc>
          <w:tcPr>
            <w:tcW w:w="614"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27</w:t>
            </w:r>
          </w:p>
        </w:tc>
        <w:tc>
          <w:tcPr>
            <w:tcW w:w="8462"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Громадський шахтний колодязь</w:t>
            </w:r>
          </w:p>
        </w:tc>
        <w:tc>
          <w:tcPr>
            <w:tcW w:w="3970" w:type="dxa"/>
            <w:tcBorders>
              <w:top w:val="single" w:sz="4" w:space="0" w:color="auto"/>
              <w:left w:val="single" w:sz="4" w:space="0" w:color="auto"/>
              <w:bottom w:val="nil"/>
              <w:right w:val="single" w:sz="4" w:space="0" w:color="auto"/>
            </w:tcBorders>
            <w:shd w:val="clear" w:color="auto" w:fill="FFFFFF"/>
          </w:tcPr>
          <w:p w:rsidR="00D5580F" w:rsidRPr="006870E6" w:rsidRDefault="00D5580F" w:rsidP="006F4ABB">
            <w:pPr>
              <w:spacing w:line="360" w:lineRule="auto"/>
              <w:rPr>
                <w:sz w:val="28"/>
                <w:szCs w:val="28"/>
              </w:rPr>
            </w:pPr>
            <w:r w:rsidRPr="006870E6">
              <w:rPr>
                <w:sz w:val="28"/>
                <w:szCs w:val="28"/>
              </w:rPr>
              <w:t>м. Рені, вул.</w:t>
            </w:r>
            <w:r w:rsidRPr="006870E6">
              <w:rPr>
                <w:sz w:val="28"/>
                <w:szCs w:val="28"/>
                <w:lang w:val="uk-UA"/>
              </w:rPr>
              <w:t xml:space="preserve"> </w:t>
            </w:r>
            <w:r w:rsidRPr="006870E6">
              <w:rPr>
                <w:sz w:val="28"/>
                <w:szCs w:val="28"/>
              </w:rPr>
              <w:t>Проїздна, 25</w:t>
            </w:r>
          </w:p>
        </w:tc>
      </w:tr>
      <w:tr w:rsidR="00D5580F" w:rsidRPr="006870E6" w:rsidTr="006F4ABB">
        <w:trPr>
          <w:trHeight w:hRule="exact" w:val="347"/>
          <w:jc w:val="center"/>
        </w:trPr>
        <w:tc>
          <w:tcPr>
            <w:tcW w:w="614"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28</w:t>
            </w:r>
          </w:p>
        </w:tc>
        <w:tc>
          <w:tcPr>
            <w:tcW w:w="8462"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Громадський шахтний колодязь</w:t>
            </w:r>
          </w:p>
        </w:tc>
        <w:tc>
          <w:tcPr>
            <w:tcW w:w="3970" w:type="dxa"/>
            <w:tcBorders>
              <w:top w:val="single" w:sz="4" w:space="0" w:color="auto"/>
              <w:left w:val="single" w:sz="4" w:space="0" w:color="auto"/>
              <w:bottom w:val="nil"/>
              <w:right w:val="single" w:sz="4" w:space="0" w:color="auto"/>
            </w:tcBorders>
            <w:shd w:val="clear" w:color="auto" w:fill="FFFFFF"/>
          </w:tcPr>
          <w:p w:rsidR="00D5580F" w:rsidRPr="006870E6" w:rsidRDefault="00D5580F" w:rsidP="006F4ABB">
            <w:pPr>
              <w:spacing w:line="360" w:lineRule="auto"/>
              <w:rPr>
                <w:sz w:val="28"/>
                <w:szCs w:val="28"/>
              </w:rPr>
            </w:pPr>
            <w:r w:rsidRPr="006870E6">
              <w:rPr>
                <w:sz w:val="28"/>
                <w:szCs w:val="28"/>
              </w:rPr>
              <w:t>м. Рені, вул.</w:t>
            </w:r>
            <w:r w:rsidRPr="006870E6">
              <w:rPr>
                <w:sz w:val="28"/>
                <w:szCs w:val="28"/>
                <w:lang w:val="uk-UA"/>
              </w:rPr>
              <w:t xml:space="preserve"> </w:t>
            </w:r>
            <w:r w:rsidRPr="006870E6">
              <w:rPr>
                <w:sz w:val="28"/>
                <w:szCs w:val="28"/>
              </w:rPr>
              <w:t>Проїздна, 34</w:t>
            </w:r>
          </w:p>
        </w:tc>
      </w:tr>
      <w:tr w:rsidR="00D5580F" w:rsidRPr="006870E6" w:rsidTr="006F4ABB">
        <w:trPr>
          <w:trHeight w:hRule="exact" w:val="360"/>
          <w:jc w:val="center"/>
        </w:trPr>
        <w:tc>
          <w:tcPr>
            <w:tcW w:w="614"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29</w:t>
            </w:r>
          </w:p>
        </w:tc>
        <w:tc>
          <w:tcPr>
            <w:tcW w:w="8462"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Громадський шахтний колодязь</w:t>
            </w:r>
          </w:p>
        </w:tc>
        <w:tc>
          <w:tcPr>
            <w:tcW w:w="3970" w:type="dxa"/>
            <w:tcBorders>
              <w:top w:val="single" w:sz="4" w:space="0" w:color="auto"/>
              <w:left w:val="single" w:sz="4" w:space="0" w:color="auto"/>
              <w:bottom w:val="nil"/>
              <w:right w:val="single" w:sz="4" w:space="0" w:color="auto"/>
            </w:tcBorders>
            <w:shd w:val="clear" w:color="auto" w:fill="FFFFFF"/>
          </w:tcPr>
          <w:p w:rsidR="00D5580F" w:rsidRPr="006870E6" w:rsidRDefault="00D5580F" w:rsidP="006F4ABB">
            <w:pPr>
              <w:spacing w:line="360" w:lineRule="auto"/>
              <w:rPr>
                <w:sz w:val="28"/>
                <w:szCs w:val="28"/>
              </w:rPr>
            </w:pPr>
            <w:r w:rsidRPr="006870E6">
              <w:rPr>
                <w:sz w:val="28"/>
                <w:szCs w:val="28"/>
              </w:rPr>
              <w:t>м. Рені, вул. Проїздна, 84</w:t>
            </w:r>
          </w:p>
        </w:tc>
      </w:tr>
      <w:tr w:rsidR="00D5580F" w:rsidRPr="006870E6" w:rsidTr="006F4ABB">
        <w:trPr>
          <w:trHeight w:hRule="exact" w:val="371"/>
          <w:jc w:val="center"/>
        </w:trPr>
        <w:tc>
          <w:tcPr>
            <w:tcW w:w="614"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30</w:t>
            </w:r>
          </w:p>
        </w:tc>
        <w:tc>
          <w:tcPr>
            <w:tcW w:w="8462"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Громадський шахтний колодязь</w:t>
            </w:r>
          </w:p>
        </w:tc>
        <w:tc>
          <w:tcPr>
            <w:tcW w:w="3970" w:type="dxa"/>
            <w:tcBorders>
              <w:top w:val="single" w:sz="4" w:space="0" w:color="auto"/>
              <w:left w:val="single" w:sz="4" w:space="0" w:color="auto"/>
              <w:bottom w:val="nil"/>
              <w:right w:val="single" w:sz="4" w:space="0" w:color="auto"/>
            </w:tcBorders>
            <w:shd w:val="clear" w:color="auto" w:fill="FFFFFF"/>
          </w:tcPr>
          <w:p w:rsidR="00D5580F" w:rsidRPr="006870E6" w:rsidRDefault="00D5580F" w:rsidP="006F4ABB">
            <w:pPr>
              <w:spacing w:line="360" w:lineRule="auto"/>
              <w:rPr>
                <w:sz w:val="28"/>
                <w:szCs w:val="28"/>
              </w:rPr>
            </w:pPr>
            <w:r w:rsidRPr="006870E6">
              <w:rPr>
                <w:sz w:val="28"/>
                <w:szCs w:val="28"/>
              </w:rPr>
              <w:t>м. Рені, вул. Зелена, 36</w:t>
            </w:r>
          </w:p>
        </w:tc>
      </w:tr>
      <w:tr w:rsidR="00D5580F" w:rsidRPr="006870E6" w:rsidTr="006F4ABB">
        <w:trPr>
          <w:trHeight w:hRule="exact" w:val="355"/>
          <w:jc w:val="center"/>
        </w:trPr>
        <w:tc>
          <w:tcPr>
            <w:tcW w:w="614"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31</w:t>
            </w:r>
          </w:p>
        </w:tc>
        <w:tc>
          <w:tcPr>
            <w:tcW w:w="8462"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Громадський шахтний колодязь</w:t>
            </w:r>
          </w:p>
        </w:tc>
        <w:tc>
          <w:tcPr>
            <w:tcW w:w="3970" w:type="dxa"/>
            <w:tcBorders>
              <w:top w:val="single" w:sz="4" w:space="0" w:color="auto"/>
              <w:left w:val="single" w:sz="4" w:space="0" w:color="auto"/>
              <w:bottom w:val="nil"/>
              <w:right w:val="single" w:sz="4" w:space="0" w:color="auto"/>
            </w:tcBorders>
            <w:shd w:val="clear" w:color="auto" w:fill="FFFFFF"/>
          </w:tcPr>
          <w:p w:rsidR="00D5580F" w:rsidRPr="006870E6" w:rsidRDefault="00D5580F" w:rsidP="006F4ABB">
            <w:pPr>
              <w:spacing w:line="360" w:lineRule="auto"/>
              <w:jc w:val="both"/>
              <w:rPr>
                <w:sz w:val="28"/>
                <w:szCs w:val="28"/>
              </w:rPr>
            </w:pPr>
            <w:r w:rsidRPr="006870E6">
              <w:rPr>
                <w:sz w:val="28"/>
                <w:szCs w:val="28"/>
              </w:rPr>
              <w:t>м. Рені, вул. Мускатна</w:t>
            </w:r>
          </w:p>
        </w:tc>
      </w:tr>
      <w:tr w:rsidR="00D5580F" w:rsidRPr="006870E6" w:rsidTr="006F4ABB">
        <w:trPr>
          <w:trHeight w:hRule="exact" w:val="354"/>
          <w:jc w:val="center"/>
        </w:trPr>
        <w:tc>
          <w:tcPr>
            <w:tcW w:w="614"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32</w:t>
            </w:r>
          </w:p>
        </w:tc>
        <w:tc>
          <w:tcPr>
            <w:tcW w:w="8462"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Громадські шахтні колодязі с. Долинське - 17</w:t>
            </w:r>
          </w:p>
        </w:tc>
        <w:tc>
          <w:tcPr>
            <w:tcW w:w="3970" w:type="dxa"/>
            <w:tcBorders>
              <w:top w:val="single" w:sz="4" w:space="0" w:color="auto"/>
              <w:left w:val="single" w:sz="4" w:space="0" w:color="auto"/>
              <w:bottom w:val="nil"/>
              <w:right w:val="single" w:sz="4" w:space="0" w:color="auto"/>
            </w:tcBorders>
            <w:shd w:val="clear" w:color="auto" w:fill="FFFFFF"/>
          </w:tcPr>
          <w:p w:rsidR="00D5580F" w:rsidRPr="006870E6" w:rsidRDefault="00D5580F" w:rsidP="006F4ABB">
            <w:pPr>
              <w:spacing w:line="360" w:lineRule="auto"/>
              <w:rPr>
                <w:sz w:val="28"/>
                <w:szCs w:val="28"/>
              </w:rPr>
            </w:pPr>
            <w:r w:rsidRPr="006870E6">
              <w:rPr>
                <w:sz w:val="28"/>
                <w:szCs w:val="28"/>
              </w:rPr>
              <w:t>с. Долинське</w:t>
            </w:r>
          </w:p>
        </w:tc>
      </w:tr>
      <w:tr w:rsidR="00D5580F" w:rsidRPr="006870E6" w:rsidTr="006F4ABB">
        <w:trPr>
          <w:trHeight w:hRule="exact" w:val="365"/>
          <w:jc w:val="center"/>
        </w:trPr>
        <w:tc>
          <w:tcPr>
            <w:tcW w:w="614"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33</w:t>
            </w:r>
          </w:p>
        </w:tc>
        <w:tc>
          <w:tcPr>
            <w:tcW w:w="8462"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Громадські шахтні колодязі с. Котловина -15</w:t>
            </w:r>
          </w:p>
        </w:tc>
        <w:tc>
          <w:tcPr>
            <w:tcW w:w="3970" w:type="dxa"/>
            <w:tcBorders>
              <w:top w:val="single" w:sz="4" w:space="0" w:color="auto"/>
              <w:left w:val="single" w:sz="4" w:space="0" w:color="auto"/>
              <w:bottom w:val="nil"/>
              <w:right w:val="single" w:sz="4" w:space="0" w:color="auto"/>
            </w:tcBorders>
            <w:shd w:val="clear" w:color="auto" w:fill="FFFFFF"/>
          </w:tcPr>
          <w:p w:rsidR="00D5580F" w:rsidRPr="006870E6" w:rsidRDefault="00D5580F" w:rsidP="006F4ABB">
            <w:pPr>
              <w:spacing w:line="360" w:lineRule="auto"/>
              <w:rPr>
                <w:sz w:val="28"/>
                <w:szCs w:val="28"/>
              </w:rPr>
            </w:pPr>
            <w:r w:rsidRPr="006870E6">
              <w:rPr>
                <w:sz w:val="28"/>
                <w:szCs w:val="28"/>
              </w:rPr>
              <w:t>с. Котловина</w:t>
            </w:r>
          </w:p>
        </w:tc>
      </w:tr>
      <w:tr w:rsidR="00D5580F" w:rsidRPr="006870E6" w:rsidTr="006F4ABB">
        <w:trPr>
          <w:trHeight w:hRule="exact" w:val="364"/>
          <w:jc w:val="center"/>
        </w:trPr>
        <w:tc>
          <w:tcPr>
            <w:tcW w:w="614"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34</w:t>
            </w:r>
          </w:p>
        </w:tc>
        <w:tc>
          <w:tcPr>
            <w:tcW w:w="8462"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Каптаж -1</w:t>
            </w:r>
          </w:p>
        </w:tc>
        <w:tc>
          <w:tcPr>
            <w:tcW w:w="3970" w:type="dxa"/>
            <w:tcBorders>
              <w:top w:val="single" w:sz="4" w:space="0" w:color="auto"/>
              <w:left w:val="single" w:sz="4" w:space="0" w:color="auto"/>
              <w:bottom w:val="nil"/>
              <w:right w:val="single" w:sz="4" w:space="0" w:color="auto"/>
            </w:tcBorders>
            <w:shd w:val="clear" w:color="auto" w:fill="FFFFFF"/>
          </w:tcPr>
          <w:p w:rsidR="00D5580F" w:rsidRPr="006870E6" w:rsidRDefault="00D5580F" w:rsidP="006F4ABB">
            <w:pPr>
              <w:spacing w:line="360" w:lineRule="auto"/>
              <w:rPr>
                <w:sz w:val="28"/>
                <w:szCs w:val="28"/>
              </w:rPr>
            </w:pPr>
            <w:r w:rsidRPr="006870E6">
              <w:rPr>
                <w:sz w:val="28"/>
                <w:szCs w:val="28"/>
              </w:rPr>
              <w:t>с. Котловина</w:t>
            </w:r>
          </w:p>
        </w:tc>
      </w:tr>
      <w:tr w:rsidR="00D5580F" w:rsidRPr="006870E6" w:rsidTr="006F4ABB">
        <w:trPr>
          <w:trHeight w:hRule="exact" w:val="361"/>
          <w:jc w:val="center"/>
        </w:trPr>
        <w:tc>
          <w:tcPr>
            <w:tcW w:w="614"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35</w:t>
            </w:r>
          </w:p>
        </w:tc>
        <w:tc>
          <w:tcPr>
            <w:tcW w:w="8462"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Міська  каналізація и очисні споруди міста</w:t>
            </w:r>
          </w:p>
        </w:tc>
        <w:tc>
          <w:tcPr>
            <w:tcW w:w="3970" w:type="dxa"/>
            <w:tcBorders>
              <w:top w:val="single" w:sz="4" w:space="0" w:color="auto"/>
              <w:left w:val="single" w:sz="4" w:space="0" w:color="auto"/>
              <w:bottom w:val="nil"/>
              <w:right w:val="single" w:sz="4" w:space="0" w:color="auto"/>
            </w:tcBorders>
            <w:shd w:val="clear" w:color="auto" w:fill="FFFFFF"/>
          </w:tcPr>
          <w:p w:rsidR="00D5580F" w:rsidRPr="006870E6" w:rsidRDefault="00D5580F" w:rsidP="006F4ABB">
            <w:pPr>
              <w:spacing w:line="360" w:lineRule="auto"/>
              <w:rPr>
                <w:sz w:val="28"/>
                <w:szCs w:val="28"/>
              </w:rPr>
            </w:pPr>
            <w:r w:rsidRPr="006870E6">
              <w:rPr>
                <w:sz w:val="28"/>
                <w:szCs w:val="28"/>
              </w:rPr>
              <w:t>м. Рені</w:t>
            </w:r>
          </w:p>
        </w:tc>
      </w:tr>
      <w:tr w:rsidR="00D5580F" w:rsidRPr="006870E6" w:rsidTr="006F4ABB">
        <w:trPr>
          <w:trHeight w:hRule="exact" w:val="359"/>
          <w:jc w:val="center"/>
        </w:trPr>
        <w:tc>
          <w:tcPr>
            <w:tcW w:w="614"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36</w:t>
            </w:r>
          </w:p>
        </w:tc>
        <w:tc>
          <w:tcPr>
            <w:tcW w:w="8462"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Очисні споруди нафтоділянки ПАО «Е</w:t>
            </w:r>
            <w:r w:rsidRPr="006870E6">
              <w:rPr>
                <w:sz w:val="28"/>
                <w:szCs w:val="28"/>
                <w:lang w:val="uk-UA"/>
              </w:rPr>
              <w:t>ксімнафтопродукт</w:t>
            </w:r>
            <w:r w:rsidRPr="006870E6">
              <w:rPr>
                <w:sz w:val="28"/>
                <w:szCs w:val="28"/>
              </w:rPr>
              <w:t>»</w:t>
            </w:r>
          </w:p>
        </w:tc>
        <w:tc>
          <w:tcPr>
            <w:tcW w:w="3970" w:type="dxa"/>
            <w:tcBorders>
              <w:top w:val="single" w:sz="4" w:space="0" w:color="auto"/>
              <w:left w:val="single" w:sz="4" w:space="0" w:color="auto"/>
              <w:bottom w:val="nil"/>
              <w:right w:val="single" w:sz="4" w:space="0" w:color="auto"/>
            </w:tcBorders>
            <w:shd w:val="clear" w:color="auto" w:fill="FFFFFF"/>
          </w:tcPr>
          <w:p w:rsidR="00D5580F" w:rsidRPr="006870E6" w:rsidRDefault="00D5580F" w:rsidP="006F4ABB">
            <w:pPr>
              <w:spacing w:line="360" w:lineRule="auto"/>
              <w:rPr>
                <w:sz w:val="28"/>
                <w:szCs w:val="28"/>
              </w:rPr>
            </w:pPr>
            <w:r w:rsidRPr="006870E6">
              <w:rPr>
                <w:sz w:val="28"/>
                <w:szCs w:val="28"/>
              </w:rPr>
              <w:t>м. Рені</w:t>
            </w:r>
          </w:p>
        </w:tc>
      </w:tr>
      <w:tr w:rsidR="00D5580F" w:rsidRPr="006870E6" w:rsidTr="006F4ABB">
        <w:trPr>
          <w:trHeight w:hRule="exact" w:val="358"/>
          <w:jc w:val="center"/>
        </w:trPr>
        <w:tc>
          <w:tcPr>
            <w:tcW w:w="614"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37</w:t>
            </w:r>
          </w:p>
        </w:tc>
        <w:tc>
          <w:tcPr>
            <w:tcW w:w="8462" w:type="dxa"/>
            <w:tcBorders>
              <w:top w:val="single" w:sz="4" w:space="0" w:color="auto"/>
              <w:left w:val="single" w:sz="4" w:space="0" w:color="auto"/>
              <w:bottom w:val="nil"/>
              <w:right w:val="nil"/>
            </w:tcBorders>
            <w:shd w:val="clear" w:color="auto" w:fill="FFFFFF"/>
          </w:tcPr>
          <w:p w:rsidR="00D5580F" w:rsidRPr="006870E6" w:rsidRDefault="00D5580F" w:rsidP="006F4ABB">
            <w:pPr>
              <w:spacing w:line="360" w:lineRule="auto"/>
              <w:rPr>
                <w:sz w:val="28"/>
                <w:szCs w:val="28"/>
              </w:rPr>
            </w:pPr>
            <w:r w:rsidRPr="006870E6">
              <w:rPr>
                <w:sz w:val="28"/>
                <w:szCs w:val="28"/>
              </w:rPr>
              <w:t>БІО-25 ГКС «Орловка»</w:t>
            </w:r>
          </w:p>
        </w:tc>
        <w:tc>
          <w:tcPr>
            <w:tcW w:w="3970" w:type="dxa"/>
            <w:tcBorders>
              <w:top w:val="single" w:sz="4" w:space="0" w:color="auto"/>
              <w:left w:val="single" w:sz="4" w:space="0" w:color="auto"/>
              <w:bottom w:val="nil"/>
              <w:right w:val="single" w:sz="4" w:space="0" w:color="auto"/>
            </w:tcBorders>
            <w:shd w:val="clear" w:color="auto" w:fill="FFFFFF"/>
          </w:tcPr>
          <w:p w:rsidR="00D5580F" w:rsidRPr="006870E6" w:rsidRDefault="00D5580F" w:rsidP="006F4ABB">
            <w:pPr>
              <w:spacing w:line="360" w:lineRule="auto"/>
              <w:rPr>
                <w:sz w:val="28"/>
                <w:szCs w:val="28"/>
              </w:rPr>
            </w:pPr>
            <w:r w:rsidRPr="006870E6">
              <w:rPr>
                <w:sz w:val="28"/>
                <w:szCs w:val="28"/>
              </w:rPr>
              <w:t>с. Новосельське</w:t>
            </w:r>
          </w:p>
        </w:tc>
      </w:tr>
      <w:tr w:rsidR="00D5580F" w:rsidRPr="006870E6" w:rsidTr="006F4ABB">
        <w:trPr>
          <w:trHeight w:hRule="exact" w:val="369"/>
          <w:jc w:val="center"/>
        </w:trPr>
        <w:tc>
          <w:tcPr>
            <w:tcW w:w="614" w:type="dxa"/>
            <w:tcBorders>
              <w:top w:val="single" w:sz="4" w:space="0" w:color="auto"/>
              <w:left w:val="single" w:sz="4" w:space="0" w:color="auto"/>
              <w:bottom w:val="single" w:sz="4" w:space="0" w:color="auto"/>
              <w:right w:val="nil"/>
            </w:tcBorders>
            <w:shd w:val="clear" w:color="auto" w:fill="FFFFFF"/>
          </w:tcPr>
          <w:p w:rsidR="00D5580F" w:rsidRPr="006870E6" w:rsidRDefault="00D5580F" w:rsidP="006F4ABB">
            <w:pPr>
              <w:spacing w:line="360" w:lineRule="auto"/>
              <w:rPr>
                <w:sz w:val="28"/>
                <w:szCs w:val="28"/>
              </w:rPr>
            </w:pPr>
            <w:r w:rsidRPr="006870E6">
              <w:rPr>
                <w:sz w:val="28"/>
                <w:szCs w:val="28"/>
              </w:rPr>
              <w:t>38</w:t>
            </w:r>
          </w:p>
        </w:tc>
        <w:tc>
          <w:tcPr>
            <w:tcW w:w="8462" w:type="dxa"/>
            <w:tcBorders>
              <w:top w:val="single" w:sz="4" w:space="0" w:color="auto"/>
              <w:left w:val="single" w:sz="4" w:space="0" w:color="auto"/>
              <w:bottom w:val="single" w:sz="4" w:space="0" w:color="auto"/>
              <w:right w:val="nil"/>
            </w:tcBorders>
            <w:shd w:val="clear" w:color="auto" w:fill="FFFFFF"/>
          </w:tcPr>
          <w:p w:rsidR="00D5580F" w:rsidRPr="006870E6" w:rsidRDefault="00D5580F" w:rsidP="006F4ABB">
            <w:pPr>
              <w:spacing w:line="360" w:lineRule="auto"/>
              <w:rPr>
                <w:sz w:val="28"/>
                <w:szCs w:val="28"/>
              </w:rPr>
            </w:pPr>
            <w:r w:rsidRPr="006870E6">
              <w:rPr>
                <w:sz w:val="28"/>
                <w:szCs w:val="28"/>
              </w:rPr>
              <w:t>БІО-400 КП «Успіх»</w:t>
            </w:r>
          </w:p>
        </w:tc>
        <w:tc>
          <w:tcPr>
            <w:tcW w:w="3970" w:type="dxa"/>
            <w:tcBorders>
              <w:top w:val="single" w:sz="4" w:space="0" w:color="auto"/>
              <w:left w:val="single" w:sz="4" w:space="0" w:color="auto"/>
              <w:bottom w:val="single" w:sz="4" w:space="0" w:color="auto"/>
              <w:right w:val="single" w:sz="4" w:space="0" w:color="auto"/>
            </w:tcBorders>
            <w:shd w:val="clear" w:color="auto" w:fill="FFFFFF"/>
          </w:tcPr>
          <w:p w:rsidR="00D5580F" w:rsidRPr="006870E6" w:rsidRDefault="00D5580F" w:rsidP="006F4ABB">
            <w:pPr>
              <w:spacing w:line="360" w:lineRule="auto"/>
              <w:rPr>
                <w:sz w:val="28"/>
                <w:szCs w:val="28"/>
              </w:rPr>
            </w:pPr>
            <w:r w:rsidRPr="006870E6">
              <w:rPr>
                <w:sz w:val="28"/>
                <w:szCs w:val="28"/>
              </w:rPr>
              <w:t>с. Новосельське</w:t>
            </w:r>
          </w:p>
        </w:tc>
      </w:tr>
    </w:tbl>
    <w:p w:rsidR="004A0681" w:rsidRPr="006870E6" w:rsidRDefault="004A0681" w:rsidP="004A0681">
      <w:pPr>
        <w:pStyle w:val="afa"/>
        <w:spacing w:line="360" w:lineRule="auto"/>
        <w:jc w:val="both"/>
        <w:rPr>
          <w:rStyle w:val="110"/>
          <w:rFonts w:eastAsiaTheme="majorEastAsia"/>
          <w:sz w:val="28"/>
          <w:szCs w:val="28"/>
          <w:lang w:val="uk-UA" w:eastAsia="uk-UA"/>
        </w:rPr>
        <w:sectPr w:rsidR="004A0681" w:rsidRPr="006870E6" w:rsidSect="006F4ABB">
          <w:type w:val="nextColumn"/>
          <w:pgSz w:w="16838" w:h="11906" w:orient="landscape"/>
          <w:pgMar w:top="1134" w:right="850" w:bottom="284" w:left="1701" w:header="709" w:footer="709" w:gutter="0"/>
          <w:cols w:space="708"/>
          <w:docGrid w:linePitch="360"/>
        </w:sectPr>
      </w:pPr>
    </w:p>
    <w:p w:rsidR="004A0681" w:rsidRPr="006870E6" w:rsidRDefault="0004207A" w:rsidP="004A0681">
      <w:pPr>
        <w:pStyle w:val="afa"/>
        <w:spacing w:line="360" w:lineRule="auto"/>
        <w:ind w:firstLine="680"/>
        <w:jc w:val="both"/>
        <w:rPr>
          <w:rStyle w:val="aff3"/>
          <w:lang w:val="uk-UA" w:eastAsia="uk-UA"/>
        </w:rPr>
      </w:pPr>
      <w:bookmarkStart w:id="1" w:name="bookmark0"/>
      <w:r w:rsidRPr="006870E6">
        <w:rPr>
          <w:rStyle w:val="aff3"/>
          <w:lang w:eastAsia="uk-UA"/>
        </w:rPr>
        <w:lastRenderedPageBreak/>
        <w:t>У 2013 році перевірено сільський водопровід с.</w:t>
      </w:r>
      <w:r w:rsidRPr="006870E6">
        <w:rPr>
          <w:rStyle w:val="aff3"/>
          <w:lang w:val="uk-UA" w:eastAsia="uk-UA"/>
        </w:rPr>
        <w:t xml:space="preserve"> </w:t>
      </w:r>
      <w:r w:rsidRPr="006870E6">
        <w:rPr>
          <w:rStyle w:val="aff3"/>
          <w:lang w:eastAsia="uk-UA"/>
        </w:rPr>
        <w:t>Нагірне. Виявлено, що</w:t>
      </w:r>
      <w:r w:rsidRPr="006870E6">
        <w:rPr>
          <w:rStyle w:val="aff5"/>
          <w:b w:val="0"/>
          <w:bCs w:val="0"/>
          <w:sz w:val="28"/>
          <w:szCs w:val="28"/>
          <w:lang w:eastAsia="uk-UA"/>
        </w:rPr>
        <w:t xml:space="preserve"> зони санітарної охорони </w:t>
      </w:r>
      <w:r w:rsidRPr="006870E6">
        <w:rPr>
          <w:rStyle w:val="aff3"/>
          <w:lang w:eastAsia="uk-UA"/>
        </w:rPr>
        <w:t xml:space="preserve">визначені не на усіх артсвердловинах. Проектна документація про встановлення </w:t>
      </w:r>
      <w:r w:rsidRPr="006870E6">
        <w:rPr>
          <w:rStyle w:val="aff3"/>
          <w:lang w:val="uk-UA" w:eastAsia="uk-UA"/>
        </w:rPr>
        <w:t>ЗСО</w:t>
      </w:r>
      <w:r w:rsidRPr="006870E6">
        <w:rPr>
          <w:rStyle w:val="aff3"/>
          <w:lang w:eastAsia="uk-UA"/>
        </w:rPr>
        <w:t xml:space="preserve"> не розроблена. Незадовільний технічний стан 2-х із 6 артсвердловин. Водопровідні мережі водопроводів зношені на 50</w:t>
      </w:r>
      <w:r w:rsidR="004A0681" w:rsidRPr="006870E6">
        <w:rPr>
          <w:rStyle w:val="aff3"/>
          <w:lang w:eastAsia="uk-UA"/>
        </w:rPr>
        <w:t>%.</w:t>
      </w:r>
      <w:r w:rsidR="004A0681" w:rsidRPr="006870E6">
        <w:rPr>
          <w:sz w:val="28"/>
          <w:szCs w:val="28"/>
        </w:rPr>
        <w:t xml:space="preserve"> </w:t>
      </w:r>
      <w:r w:rsidR="004A0681" w:rsidRPr="006870E6">
        <w:rPr>
          <w:rStyle w:val="aff3"/>
          <w:lang w:eastAsia="uk-UA"/>
        </w:rPr>
        <w:t>Подача води за графіком. Знезаражуюча установка та запас дезинфектантів відсутні. Не забезпечено виробничий лабораторний контроль за якістю та безпекою питної води відповідно до діючих вимог.</w:t>
      </w:r>
      <w:r>
        <w:rPr>
          <w:rStyle w:val="aff3"/>
          <w:lang w:val="uk-UA" w:eastAsia="uk-UA"/>
        </w:rPr>
        <w:t xml:space="preserve"> </w:t>
      </w:r>
      <w:r w:rsidR="004A0681" w:rsidRPr="006870E6">
        <w:rPr>
          <w:rStyle w:val="aff3"/>
          <w:lang w:val="uk-UA" w:eastAsia="uk-UA"/>
        </w:rPr>
        <w:t xml:space="preserve">Виробничий контроль за якістю та безпекою питної води комунального підприємства здійснюється Болградським міжрайонним відділом ДУ «Одеський обласний лабораторний центр Держсанепідслужби України». </w:t>
      </w:r>
      <w:r w:rsidR="004A0681" w:rsidRPr="006870E6">
        <w:rPr>
          <w:rStyle w:val="aff3"/>
          <w:lang w:eastAsia="uk-UA"/>
        </w:rPr>
        <w:t xml:space="preserve">Виробничий лабораторний контроль не відповідає нормативним вимогам за видами контролю, за переліком показників, періодичністю та за місцями (точками) контролю. </w:t>
      </w:r>
    </w:p>
    <w:p w:rsidR="004A0681" w:rsidRPr="006870E6" w:rsidRDefault="004A0681" w:rsidP="004A0681">
      <w:pPr>
        <w:spacing w:line="360" w:lineRule="auto"/>
        <w:ind w:firstLine="680"/>
        <w:jc w:val="both"/>
        <w:rPr>
          <w:sz w:val="28"/>
          <w:szCs w:val="28"/>
          <w:lang w:val="uk-UA"/>
        </w:rPr>
      </w:pPr>
    </w:p>
    <w:p w:rsidR="004A0681" w:rsidRPr="006870E6" w:rsidRDefault="004A0681" w:rsidP="004A0681">
      <w:pPr>
        <w:spacing w:line="360" w:lineRule="auto"/>
        <w:ind w:firstLine="680"/>
        <w:jc w:val="both"/>
        <w:rPr>
          <w:bCs/>
          <w:sz w:val="28"/>
          <w:szCs w:val="28"/>
          <w:lang w:val="uk-UA"/>
        </w:rPr>
      </w:pPr>
      <w:r w:rsidRPr="006870E6">
        <w:rPr>
          <w:bCs/>
          <w:sz w:val="28"/>
          <w:szCs w:val="28"/>
          <w:lang w:val="uk-UA"/>
        </w:rPr>
        <w:t xml:space="preserve">3.1.5  </w:t>
      </w:r>
      <w:r w:rsidRPr="006870E6">
        <w:rPr>
          <w:sz w:val="28"/>
          <w:szCs w:val="28"/>
          <w:lang w:val="uk-UA"/>
        </w:rPr>
        <w:t>Характеристика водних об’єктів Татарбунарського району</w:t>
      </w:r>
    </w:p>
    <w:p w:rsidR="004A0681" w:rsidRPr="006870E6" w:rsidRDefault="004A0681" w:rsidP="004A0681">
      <w:pPr>
        <w:spacing w:line="360" w:lineRule="auto"/>
        <w:ind w:firstLine="720"/>
        <w:jc w:val="both"/>
        <w:rPr>
          <w:sz w:val="28"/>
          <w:szCs w:val="28"/>
          <w:lang w:val="uk-UA"/>
        </w:rPr>
      </w:pPr>
    </w:p>
    <w:p w:rsidR="004A0681" w:rsidRPr="006870E6" w:rsidRDefault="004A0681" w:rsidP="00AA084A">
      <w:pPr>
        <w:spacing w:line="360" w:lineRule="auto"/>
        <w:ind w:firstLine="720"/>
        <w:jc w:val="both"/>
        <w:rPr>
          <w:sz w:val="28"/>
          <w:szCs w:val="28"/>
        </w:rPr>
      </w:pPr>
      <w:r w:rsidRPr="006870E6">
        <w:rPr>
          <w:sz w:val="28"/>
          <w:szCs w:val="28"/>
          <w:lang w:val="uk-UA"/>
        </w:rPr>
        <w:t>Державним санітарним наглядом охоплено 32 водогони господарсько-питного водопостачання: 1 комунальний, 17 відомчих м. Татарбунари, 13 сільських водогонів та 1 міжрайонний сільський водогін, 16 джерел деце</w:t>
      </w:r>
      <w:r w:rsidR="0004207A">
        <w:rPr>
          <w:sz w:val="28"/>
          <w:szCs w:val="28"/>
          <w:lang w:val="uk-UA"/>
        </w:rPr>
        <w:t>-</w:t>
      </w:r>
      <w:r w:rsidRPr="006870E6">
        <w:rPr>
          <w:sz w:val="28"/>
          <w:szCs w:val="28"/>
          <w:lang w:val="uk-UA"/>
        </w:rPr>
        <w:t>нтралізованого водопостачання (15 колодязів, 1 каптаж) (табл. 3.5 – 3.7).</w:t>
      </w:r>
      <w:r w:rsidR="0004207A">
        <w:rPr>
          <w:sz w:val="28"/>
          <w:szCs w:val="28"/>
          <w:lang w:val="uk-UA"/>
        </w:rPr>
        <w:t xml:space="preserve"> </w:t>
      </w:r>
      <w:r w:rsidRPr="006870E6">
        <w:rPr>
          <w:sz w:val="28"/>
          <w:szCs w:val="28"/>
        </w:rPr>
        <w:t>Джерелами для 31 водогону є 36 артезіанських свердловин, для міжрайон</w:t>
      </w:r>
      <w:r w:rsidR="0004207A">
        <w:rPr>
          <w:sz w:val="28"/>
          <w:szCs w:val="28"/>
          <w:lang w:val="uk-UA"/>
        </w:rPr>
        <w:t>-</w:t>
      </w:r>
      <w:r w:rsidRPr="006870E6">
        <w:rPr>
          <w:sz w:val="28"/>
          <w:szCs w:val="28"/>
        </w:rPr>
        <w:t>ного групового водогону джерелом є ріка Дунай.</w:t>
      </w:r>
      <w:r w:rsidR="0004207A">
        <w:rPr>
          <w:sz w:val="28"/>
          <w:szCs w:val="28"/>
          <w:lang w:val="uk-UA"/>
        </w:rPr>
        <w:t xml:space="preserve"> </w:t>
      </w:r>
      <w:r w:rsidRPr="006870E6">
        <w:rPr>
          <w:sz w:val="28"/>
          <w:szCs w:val="28"/>
          <w:lang w:val="uk-UA"/>
        </w:rPr>
        <w:t>ЗСО</w:t>
      </w:r>
      <w:r w:rsidRPr="006870E6">
        <w:rPr>
          <w:sz w:val="28"/>
          <w:szCs w:val="28"/>
        </w:rPr>
        <w:t xml:space="preserve"> суворого режиму арт</w:t>
      </w:r>
      <w:r w:rsidR="0004207A">
        <w:rPr>
          <w:sz w:val="28"/>
          <w:szCs w:val="28"/>
          <w:lang w:val="uk-UA"/>
        </w:rPr>
        <w:t>-</w:t>
      </w:r>
      <w:r w:rsidRPr="006870E6">
        <w:rPr>
          <w:sz w:val="28"/>
          <w:szCs w:val="28"/>
        </w:rPr>
        <w:t>свердловин організовані на всіх водогонах відповідно до чинних вимог, не організовані на артсвердловинах м. Татарбунари  (2 відомчих водогон</w:t>
      </w:r>
      <w:r w:rsidRPr="006870E6">
        <w:rPr>
          <w:sz w:val="28"/>
          <w:szCs w:val="28"/>
          <w:lang w:val="uk-UA"/>
        </w:rPr>
        <w:t>и</w:t>
      </w:r>
      <w:r w:rsidRPr="006870E6">
        <w:rPr>
          <w:sz w:val="28"/>
          <w:szCs w:val="28"/>
        </w:rPr>
        <w:t>) та 2 сільських (с</w:t>
      </w:r>
      <w:r w:rsidRPr="006870E6">
        <w:rPr>
          <w:sz w:val="28"/>
          <w:szCs w:val="28"/>
          <w:lang w:val="uk-UA"/>
        </w:rPr>
        <w:t>с</w:t>
      </w:r>
      <w:r w:rsidRPr="006870E6">
        <w:rPr>
          <w:sz w:val="28"/>
          <w:szCs w:val="28"/>
        </w:rPr>
        <w:t>. М</w:t>
      </w:r>
      <w:r w:rsidRPr="006870E6">
        <w:rPr>
          <w:sz w:val="28"/>
          <w:szCs w:val="28"/>
          <w:lang w:val="uk-UA"/>
        </w:rPr>
        <w:t>а</w:t>
      </w:r>
      <w:r w:rsidRPr="006870E6">
        <w:rPr>
          <w:sz w:val="28"/>
          <w:szCs w:val="28"/>
        </w:rPr>
        <w:t>р</w:t>
      </w:r>
      <w:r w:rsidRPr="006870E6">
        <w:rPr>
          <w:sz w:val="28"/>
          <w:szCs w:val="28"/>
          <w:lang w:val="uk-UA"/>
        </w:rPr>
        <w:t>а</w:t>
      </w:r>
      <w:r w:rsidRPr="006870E6">
        <w:rPr>
          <w:sz w:val="28"/>
          <w:szCs w:val="28"/>
        </w:rPr>
        <w:t>зліївка</w:t>
      </w:r>
      <w:r w:rsidRPr="006870E6">
        <w:rPr>
          <w:sz w:val="28"/>
          <w:szCs w:val="28"/>
          <w:lang w:val="uk-UA"/>
        </w:rPr>
        <w:t xml:space="preserve">, </w:t>
      </w:r>
      <w:r w:rsidRPr="006870E6">
        <w:rPr>
          <w:sz w:val="28"/>
          <w:szCs w:val="28"/>
        </w:rPr>
        <w:t>Дивізія). Всі водогони зношені</w:t>
      </w:r>
      <w:r w:rsidR="00AA084A">
        <w:rPr>
          <w:sz w:val="28"/>
          <w:szCs w:val="28"/>
          <w:lang w:val="uk-UA"/>
        </w:rPr>
        <w:t>.</w:t>
      </w:r>
      <w:r w:rsidRPr="006870E6">
        <w:rPr>
          <w:sz w:val="28"/>
          <w:szCs w:val="28"/>
        </w:rPr>
        <w:t xml:space="preserve"> Реєструється 57 % зношеності водогінної мережі на комунальному водо</w:t>
      </w:r>
      <w:r w:rsidR="00AA084A">
        <w:rPr>
          <w:sz w:val="28"/>
          <w:szCs w:val="28"/>
          <w:lang w:val="uk-UA"/>
        </w:rPr>
        <w:t>-</w:t>
      </w:r>
      <w:r w:rsidRPr="006870E6">
        <w:rPr>
          <w:sz w:val="28"/>
          <w:szCs w:val="28"/>
        </w:rPr>
        <w:t>гоні, 17 водопровод</w:t>
      </w:r>
      <w:r w:rsidRPr="006870E6">
        <w:rPr>
          <w:sz w:val="28"/>
          <w:szCs w:val="28"/>
          <w:lang w:val="uk-UA"/>
        </w:rPr>
        <w:t>ах</w:t>
      </w:r>
      <w:r w:rsidRPr="006870E6">
        <w:rPr>
          <w:sz w:val="28"/>
          <w:szCs w:val="28"/>
        </w:rPr>
        <w:t xml:space="preserve"> </w:t>
      </w:r>
      <w:r w:rsidRPr="006870E6">
        <w:rPr>
          <w:sz w:val="28"/>
          <w:szCs w:val="28"/>
          <w:lang w:val="uk-UA"/>
        </w:rPr>
        <w:t>в</w:t>
      </w:r>
      <w:r w:rsidRPr="006870E6">
        <w:rPr>
          <w:sz w:val="28"/>
          <w:szCs w:val="28"/>
        </w:rPr>
        <w:t>ідомчо</w:t>
      </w:r>
      <w:r w:rsidRPr="006870E6">
        <w:rPr>
          <w:sz w:val="28"/>
          <w:szCs w:val="28"/>
          <w:lang w:val="uk-UA"/>
        </w:rPr>
        <w:t>го підпорядкування</w:t>
      </w:r>
      <w:r w:rsidRPr="006870E6">
        <w:rPr>
          <w:sz w:val="28"/>
          <w:szCs w:val="28"/>
        </w:rPr>
        <w:t xml:space="preserve"> та 13 сільських водогонів (с. Білолісся-4, Безименка, Садове, Тузли, с. Дівізія-3. с. Н-Олексіївка, с. Базар'янка, с.Морозліївка).</w:t>
      </w:r>
      <w:r w:rsidR="00AA084A">
        <w:rPr>
          <w:sz w:val="28"/>
          <w:szCs w:val="28"/>
          <w:lang w:val="uk-UA"/>
        </w:rPr>
        <w:t xml:space="preserve"> </w:t>
      </w:r>
      <w:r w:rsidRPr="006870E6">
        <w:rPr>
          <w:sz w:val="28"/>
          <w:szCs w:val="28"/>
        </w:rPr>
        <w:t>На комунальному водогоні міста відсутнє знезараження води.</w:t>
      </w:r>
    </w:p>
    <w:p w:rsidR="004A0681" w:rsidRPr="006870E6" w:rsidRDefault="004A0681" w:rsidP="00AA084A">
      <w:pPr>
        <w:spacing w:line="360" w:lineRule="auto"/>
        <w:ind w:firstLine="720"/>
        <w:jc w:val="both"/>
        <w:rPr>
          <w:sz w:val="28"/>
          <w:szCs w:val="28"/>
        </w:rPr>
      </w:pPr>
      <w:r w:rsidRPr="006870E6">
        <w:rPr>
          <w:sz w:val="28"/>
          <w:szCs w:val="28"/>
        </w:rPr>
        <w:t xml:space="preserve">На баланс сільських рад передано всі 13 сільських водогонів. </w:t>
      </w:r>
    </w:p>
    <w:p w:rsidR="004A0681" w:rsidRPr="006870E6" w:rsidRDefault="004A0681" w:rsidP="004A0681">
      <w:pPr>
        <w:spacing w:line="360" w:lineRule="auto"/>
        <w:jc w:val="right"/>
        <w:rPr>
          <w:sz w:val="28"/>
          <w:szCs w:val="28"/>
        </w:rPr>
        <w:sectPr w:rsidR="004A0681" w:rsidRPr="006870E6" w:rsidSect="006F4ABB">
          <w:type w:val="nextColumn"/>
          <w:pgSz w:w="11909" w:h="16838" w:code="9"/>
          <w:pgMar w:top="1134" w:right="850" w:bottom="1134" w:left="1701" w:header="0" w:footer="6" w:gutter="0"/>
          <w:cols w:space="720"/>
          <w:noEndnote/>
          <w:docGrid w:linePitch="360"/>
        </w:sectPr>
      </w:pPr>
    </w:p>
    <w:p w:rsidR="004A0681" w:rsidRPr="006870E6" w:rsidRDefault="004A0681" w:rsidP="004A0681">
      <w:pPr>
        <w:spacing w:line="360" w:lineRule="auto"/>
        <w:jc w:val="right"/>
        <w:rPr>
          <w:i/>
          <w:iCs/>
          <w:sz w:val="28"/>
          <w:szCs w:val="28"/>
          <w:lang w:val="uk-UA"/>
        </w:rPr>
      </w:pPr>
      <w:r w:rsidRPr="006870E6">
        <w:rPr>
          <w:i/>
          <w:iCs/>
          <w:sz w:val="28"/>
          <w:szCs w:val="28"/>
        </w:rPr>
        <w:lastRenderedPageBreak/>
        <w:t>Таблиця</w:t>
      </w:r>
      <w:r w:rsidRPr="006870E6">
        <w:rPr>
          <w:i/>
          <w:iCs/>
          <w:sz w:val="28"/>
          <w:szCs w:val="28"/>
          <w:lang w:val="uk-UA"/>
        </w:rPr>
        <w:t xml:space="preserve"> 3.5</w:t>
      </w:r>
    </w:p>
    <w:p w:rsidR="004A0681" w:rsidRPr="006870E6" w:rsidRDefault="004A0681" w:rsidP="004A0681">
      <w:pPr>
        <w:spacing w:line="360" w:lineRule="auto"/>
        <w:jc w:val="center"/>
        <w:rPr>
          <w:sz w:val="28"/>
          <w:szCs w:val="28"/>
        </w:rPr>
      </w:pPr>
      <w:r w:rsidRPr="006870E6">
        <w:rPr>
          <w:b/>
          <w:bCs/>
          <w:sz w:val="28"/>
          <w:szCs w:val="28"/>
        </w:rPr>
        <w:t>Привозне водопостачання по Татарбунарському району за 2013</w:t>
      </w:r>
      <w:r w:rsidRPr="006870E6">
        <w:rPr>
          <w:b/>
          <w:bCs/>
          <w:sz w:val="28"/>
          <w:szCs w:val="28"/>
          <w:lang w:val="uk-UA"/>
        </w:rPr>
        <w:t xml:space="preserve"> </w:t>
      </w:r>
      <w:r w:rsidRPr="006870E6">
        <w:rPr>
          <w:b/>
          <w:bCs/>
          <w:sz w:val="28"/>
          <w:szCs w:val="28"/>
        </w:rPr>
        <w:t>р</w:t>
      </w:r>
      <w:r w:rsidRPr="006870E6">
        <w:rPr>
          <w:sz w:val="28"/>
          <w:szCs w:val="28"/>
        </w:rPr>
        <w:t>.</w:t>
      </w:r>
      <w:bookmarkEnd w:id="1"/>
    </w:p>
    <w:tbl>
      <w:tblPr>
        <w:tblW w:w="0" w:type="auto"/>
        <w:jc w:val="center"/>
        <w:tblLayout w:type="fixed"/>
        <w:tblCellMar>
          <w:left w:w="0" w:type="dxa"/>
          <w:right w:w="0" w:type="dxa"/>
        </w:tblCellMar>
        <w:tblLook w:val="0000"/>
      </w:tblPr>
      <w:tblGrid>
        <w:gridCol w:w="677"/>
        <w:gridCol w:w="2006"/>
        <w:gridCol w:w="1150"/>
        <w:gridCol w:w="2715"/>
        <w:gridCol w:w="543"/>
        <w:gridCol w:w="5010"/>
        <w:gridCol w:w="2170"/>
      </w:tblGrid>
      <w:tr w:rsidR="004A0681" w:rsidRPr="006870E6" w:rsidTr="006F4ABB">
        <w:trPr>
          <w:trHeight w:hRule="exact" w:val="901"/>
          <w:jc w:val="center"/>
        </w:trPr>
        <w:tc>
          <w:tcPr>
            <w:tcW w:w="677"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 xml:space="preserve">Перелік населених пунктів </w:t>
            </w:r>
          </w:p>
        </w:tc>
        <w:tc>
          <w:tcPr>
            <w:tcW w:w="115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К-сть</w:t>
            </w:r>
          </w:p>
          <w:p w:rsidR="004A0681" w:rsidRPr="006870E6" w:rsidRDefault="004A0681" w:rsidP="006F4ABB">
            <w:pPr>
              <w:spacing w:line="360" w:lineRule="auto"/>
              <w:jc w:val="both"/>
            </w:pPr>
            <w:r w:rsidRPr="006870E6">
              <w:t>населення</w:t>
            </w:r>
          </w:p>
        </w:tc>
        <w:tc>
          <w:tcPr>
            <w:tcW w:w="2715"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Кіл-сть населення,яке користується привозною водою</w:t>
            </w:r>
          </w:p>
        </w:tc>
        <w:tc>
          <w:tcPr>
            <w:tcW w:w="54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 xml:space="preserve">% </w:t>
            </w:r>
          </w:p>
        </w:tc>
        <w:tc>
          <w:tcPr>
            <w:tcW w:w="501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З якого джерела доставляється вода</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 xml:space="preserve">Відповідність  вимогам </w:t>
            </w:r>
          </w:p>
        </w:tc>
      </w:tr>
      <w:tr w:rsidR="004A0681" w:rsidRPr="006870E6" w:rsidTr="006F4ABB">
        <w:trPr>
          <w:trHeight w:hRule="exact" w:val="378"/>
          <w:jc w:val="center"/>
        </w:trPr>
        <w:tc>
          <w:tcPr>
            <w:tcW w:w="677"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1.</w:t>
            </w:r>
          </w:p>
        </w:tc>
        <w:tc>
          <w:tcPr>
            <w:tcW w:w="2006"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м. Татарбунари</w:t>
            </w:r>
          </w:p>
        </w:tc>
        <w:tc>
          <w:tcPr>
            <w:tcW w:w="1150"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10915</w:t>
            </w:r>
          </w:p>
        </w:tc>
        <w:tc>
          <w:tcPr>
            <w:tcW w:w="2715"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1059</w:t>
            </w:r>
          </w:p>
        </w:tc>
        <w:tc>
          <w:tcPr>
            <w:tcW w:w="543"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9,7</w:t>
            </w:r>
          </w:p>
        </w:tc>
        <w:tc>
          <w:tcPr>
            <w:tcW w:w="5010"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а/с комун. водопровід, джерело с.</w:t>
            </w:r>
            <w:r w:rsidRPr="006870E6">
              <w:rPr>
                <w:lang w:val="uk-UA"/>
              </w:rPr>
              <w:t xml:space="preserve"> </w:t>
            </w:r>
            <w:r w:rsidRPr="006870E6">
              <w:t>Баштанівка</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сух.залиш, хлориди</w:t>
            </w:r>
          </w:p>
        </w:tc>
      </w:tr>
      <w:tr w:rsidR="004A0681" w:rsidRPr="006870E6" w:rsidTr="006F4ABB">
        <w:trPr>
          <w:trHeight w:hRule="exact" w:val="283"/>
          <w:jc w:val="center"/>
        </w:trPr>
        <w:tc>
          <w:tcPr>
            <w:tcW w:w="677"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2.</w:t>
            </w:r>
          </w:p>
        </w:tc>
        <w:tc>
          <w:tcPr>
            <w:tcW w:w="2006"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с. Борисівка</w:t>
            </w:r>
          </w:p>
        </w:tc>
        <w:tc>
          <w:tcPr>
            <w:tcW w:w="1150"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1709</w:t>
            </w:r>
          </w:p>
        </w:tc>
        <w:tc>
          <w:tcPr>
            <w:tcW w:w="2715"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1709</w:t>
            </w:r>
          </w:p>
        </w:tc>
        <w:tc>
          <w:tcPr>
            <w:tcW w:w="543"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100</w:t>
            </w:r>
          </w:p>
        </w:tc>
        <w:tc>
          <w:tcPr>
            <w:tcW w:w="5010"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а/с на МТФ і колодязь у полі</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сух.залиш.</w:t>
            </w:r>
          </w:p>
        </w:tc>
      </w:tr>
      <w:tr w:rsidR="004A0681" w:rsidRPr="006870E6" w:rsidTr="006F4ABB">
        <w:trPr>
          <w:trHeight w:hRule="exact" w:val="288"/>
          <w:jc w:val="center"/>
        </w:trPr>
        <w:tc>
          <w:tcPr>
            <w:tcW w:w="677"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3.</w:t>
            </w:r>
          </w:p>
          <w:p w:rsidR="004A0681" w:rsidRPr="006870E6" w:rsidRDefault="004A0681" w:rsidP="006F4ABB">
            <w:pPr>
              <w:spacing w:line="360" w:lineRule="auto"/>
              <w:jc w:val="both"/>
            </w:pPr>
            <w:r w:rsidRPr="006870E6">
              <w:t>;</w:t>
            </w:r>
          </w:p>
        </w:tc>
        <w:tc>
          <w:tcPr>
            <w:tcW w:w="2006"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с. Глибоке</w:t>
            </w:r>
          </w:p>
        </w:tc>
        <w:tc>
          <w:tcPr>
            <w:tcW w:w="1150"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1086</w:t>
            </w:r>
          </w:p>
        </w:tc>
        <w:tc>
          <w:tcPr>
            <w:tcW w:w="2715"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1086</w:t>
            </w:r>
          </w:p>
        </w:tc>
        <w:tc>
          <w:tcPr>
            <w:tcW w:w="543"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100</w:t>
            </w:r>
          </w:p>
        </w:tc>
        <w:tc>
          <w:tcPr>
            <w:tcW w:w="5010"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Колодязь в селі</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Відп.</w:t>
            </w:r>
          </w:p>
        </w:tc>
      </w:tr>
      <w:tr w:rsidR="004A0681" w:rsidRPr="006870E6" w:rsidTr="006F4ABB">
        <w:trPr>
          <w:trHeight w:hRule="exact" w:val="288"/>
          <w:jc w:val="center"/>
        </w:trPr>
        <w:tc>
          <w:tcPr>
            <w:tcW w:w="677"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4.</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с. Дмитрівка</w:t>
            </w:r>
          </w:p>
        </w:tc>
        <w:tc>
          <w:tcPr>
            <w:tcW w:w="115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4088</w:t>
            </w:r>
          </w:p>
        </w:tc>
        <w:tc>
          <w:tcPr>
            <w:tcW w:w="2715"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4088</w:t>
            </w:r>
          </w:p>
        </w:tc>
        <w:tc>
          <w:tcPr>
            <w:tcW w:w="54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100</w:t>
            </w:r>
          </w:p>
        </w:tc>
        <w:tc>
          <w:tcPr>
            <w:tcW w:w="501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а/с в с.Н.-Олексіївка, дж.</w:t>
            </w:r>
            <w:r w:rsidRPr="006870E6">
              <w:rPr>
                <w:lang w:val="uk-UA"/>
              </w:rPr>
              <w:t xml:space="preserve"> С.</w:t>
            </w:r>
            <w:r w:rsidRPr="006870E6">
              <w:t>Баштанівка</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Відп.</w:t>
            </w:r>
          </w:p>
        </w:tc>
      </w:tr>
      <w:tr w:rsidR="004A0681" w:rsidRPr="006870E6" w:rsidTr="006F4ABB">
        <w:trPr>
          <w:trHeight w:hRule="exact" w:val="293"/>
          <w:jc w:val="center"/>
        </w:trPr>
        <w:tc>
          <w:tcPr>
            <w:tcW w:w="677"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5.</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с. Трапівка</w:t>
            </w:r>
          </w:p>
        </w:tc>
        <w:tc>
          <w:tcPr>
            <w:tcW w:w="115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1000</w:t>
            </w:r>
          </w:p>
        </w:tc>
        <w:tc>
          <w:tcPr>
            <w:tcW w:w="2715"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1000</w:t>
            </w:r>
          </w:p>
        </w:tc>
        <w:tc>
          <w:tcPr>
            <w:tcW w:w="54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100</w:t>
            </w:r>
          </w:p>
        </w:tc>
        <w:tc>
          <w:tcPr>
            <w:tcW w:w="501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а/свердловина с. Зарічне</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Відп.</w:t>
            </w:r>
          </w:p>
        </w:tc>
      </w:tr>
      <w:tr w:rsidR="004A0681" w:rsidRPr="006870E6" w:rsidTr="006F4ABB">
        <w:trPr>
          <w:trHeight w:hRule="exact" w:val="288"/>
          <w:jc w:val="center"/>
        </w:trPr>
        <w:tc>
          <w:tcPr>
            <w:tcW w:w="677"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6.</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с. Новоселиця</w:t>
            </w:r>
          </w:p>
        </w:tc>
        <w:tc>
          <w:tcPr>
            <w:tcW w:w="115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118</w:t>
            </w:r>
          </w:p>
        </w:tc>
        <w:tc>
          <w:tcPr>
            <w:tcW w:w="2715"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118</w:t>
            </w:r>
          </w:p>
        </w:tc>
        <w:tc>
          <w:tcPr>
            <w:tcW w:w="54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100</w:t>
            </w:r>
          </w:p>
        </w:tc>
        <w:tc>
          <w:tcPr>
            <w:tcW w:w="501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Колодязь с.</w:t>
            </w:r>
            <w:r w:rsidRPr="006870E6">
              <w:rPr>
                <w:lang w:val="uk-UA"/>
              </w:rPr>
              <w:t xml:space="preserve"> </w:t>
            </w:r>
            <w:r w:rsidRPr="006870E6">
              <w:t>Новоселиця</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Відп.</w:t>
            </w:r>
          </w:p>
        </w:tc>
      </w:tr>
      <w:tr w:rsidR="004A0681" w:rsidRPr="006870E6" w:rsidTr="006F4ABB">
        <w:trPr>
          <w:trHeight w:hRule="exact" w:val="288"/>
          <w:jc w:val="center"/>
        </w:trPr>
        <w:tc>
          <w:tcPr>
            <w:tcW w:w="677"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7.</w:t>
            </w:r>
          </w:p>
        </w:tc>
        <w:tc>
          <w:tcPr>
            <w:tcW w:w="2006"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с. Зарічне</w:t>
            </w:r>
          </w:p>
        </w:tc>
        <w:tc>
          <w:tcPr>
            <w:tcW w:w="1150"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456</w:t>
            </w:r>
          </w:p>
        </w:tc>
        <w:tc>
          <w:tcPr>
            <w:tcW w:w="2715"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456</w:t>
            </w:r>
          </w:p>
        </w:tc>
        <w:tc>
          <w:tcPr>
            <w:tcW w:w="543"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100</w:t>
            </w:r>
          </w:p>
        </w:tc>
        <w:tc>
          <w:tcPr>
            <w:tcW w:w="5010"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6F4ABB">
            <w:pPr>
              <w:spacing w:line="360" w:lineRule="auto"/>
              <w:jc w:val="both"/>
            </w:pPr>
            <w:r w:rsidRPr="006870E6">
              <w:t>Колодязь в полі с.</w:t>
            </w:r>
            <w:r w:rsidRPr="006870E6">
              <w:rPr>
                <w:lang w:val="uk-UA"/>
              </w:rPr>
              <w:t xml:space="preserve"> </w:t>
            </w:r>
            <w:r w:rsidRPr="006870E6">
              <w:t>Новоселиця</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Відп.</w:t>
            </w:r>
          </w:p>
        </w:tc>
      </w:tr>
      <w:tr w:rsidR="004A0681" w:rsidRPr="006870E6" w:rsidTr="006F4ABB">
        <w:trPr>
          <w:trHeight w:hRule="exact" w:val="283"/>
          <w:jc w:val="center"/>
        </w:trPr>
        <w:tc>
          <w:tcPr>
            <w:tcW w:w="677"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8.</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с. Нерушай</w:t>
            </w:r>
          </w:p>
        </w:tc>
        <w:tc>
          <w:tcPr>
            <w:tcW w:w="115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1867</w:t>
            </w:r>
          </w:p>
        </w:tc>
        <w:tc>
          <w:tcPr>
            <w:tcW w:w="2715"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1867</w:t>
            </w:r>
          </w:p>
        </w:tc>
        <w:tc>
          <w:tcPr>
            <w:tcW w:w="54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100</w:t>
            </w:r>
          </w:p>
        </w:tc>
        <w:tc>
          <w:tcPr>
            <w:tcW w:w="501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Два колодязя у полі</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Відп.</w:t>
            </w:r>
          </w:p>
        </w:tc>
      </w:tr>
      <w:tr w:rsidR="004A0681" w:rsidRPr="006870E6" w:rsidTr="006F4ABB">
        <w:trPr>
          <w:trHeight w:hRule="exact" w:val="288"/>
          <w:jc w:val="center"/>
        </w:trPr>
        <w:tc>
          <w:tcPr>
            <w:tcW w:w="677"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9.</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с Приморське</w:t>
            </w:r>
          </w:p>
        </w:tc>
        <w:tc>
          <w:tcPr>
            <w:tcW w:w="115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2001</w:t>
            </w:r>
          </w:p>
        </w:tc>
        <w:tc>
          <w:tcPr>
            <w:tcW w:w="2715"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2001</w:t>
            </w:r>
          </w:p>
        </w:tc>
        <w:tc>
          <w:tcPr>
            <w:tcW w:w="54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100</w:t>
            </w:r>
          </w:p>
        </w:tc>
        <w:tc>
          <w:tcPr>
            <w:tcW w:w="501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 xml:space="preserve">Колодязь в полі </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Відп.</w:t>
            </w:r>
          </w:p>
        </w:tc>
      </w:tr>
      <w:tr w:rsidR="004A0681" w:rsidRPr="006870E6" w:rsidTr="006F4ABB">
        <w:trPr>
          <w:trHeight w:hRule="exact" w:val="278"/>
          <w:jc w:val="center"/>
        </w:trPr>
        <w:tc>
          <w:tcPr>
            <w:tcW w:w="677"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10.</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с. Лиман</w:t>
            </w:r>
          </w:p>
        </w:tc>
        <w:tc>
          <w:tcPr>
            <w:tcW w:w="115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1380</w:t>
            </w:r>
          </w:p>
        </w:tc>
        <w:tc>
          <w:tcPr>
            <w:tcW w:w="2715"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pPr>
            <w:r w:rsidRPr="006870E6">
              <w:t>1380</w:t>
            </w:r>
          </w:p>
        </w:tc>
        <w:tc>
          <w:tcPr>
            <w:tcW w:w="54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100</w:t>
            </w:r>
          </w:p>
        </w:tc>
        <w:tc>
          <w:tcPr>
            <w:tcW w:w="501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2 колодязя в селі</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Відп.</w:t>
            </w:r>
          </w:p>
        </w:tc>
      </w:tr>
      <w:tr w:rsidR="004A0681" w:rsidRPr="006870E6" w:rsidTr="006F4ABB">
        <w:trPr>
          <w:trHeight w:hRule="exact" w:val="288"/>
          <w:jc w:val="center"/>
        </w:trPr>
        <w:tc>
          <w:tcPr>
            <w:tcW w:w="677"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11.</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с. Вишневе</w:t>
            </w:r>
          </w:p>
        </w:tc>
        <w:tc>
          <w:tcPr>
            <w:tcW w:w="115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1311</w:t>
            </w:r>
          </w:p>
        </w:tc>
        <w:tc>
          <w:tcPr>
            <w:tcW w:w="2715"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1311</w:t>
            </w:r>
          </w:p>
        </w:tc>
        <w:tc>
          <w:tcPr>
            <w:tcW w:w="54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100</w:t>
            </w:r>
          </w:p>
        </w:tc>
        <w:tc>
          <w:tcPr>
            <w:tcW w:w="501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Колодязь в селі</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н/с</w:t>
            </w:r>
          </w:p>
        </w:tc>
      </w:tr>
      <w:tr w:rsidR="004A0681" w:rsidRPr="006870E6" w:rsidTr="006F4ABB">
        <w:trPr>
          <w:trHeight w:hRule="exact" w:val="283"/>
          <w:jc w:val="center"/>
        </w:trPr>
        <w:tc>
          <w:tcPr>
            <w:tcW w:w="677"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12.</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с. Рибальське</w:t>
            </w:r>
          </w:p>
        </w:tc>
        <w:tc>
          <w:tcPr>
            <w:tcW w:w="115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669</w:t>
            </w:r>
          </w:p>
        </w:tc>
        <w:tc>
          <w:tcPr>
            <w:tcW w:w="2715"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669</w:t>
            </w:r>
          </w:p>
        </w:tc>
        <w:tc>
          <w:tcPr>
            <w:tcW w:w="54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100</w:t>
            </w:r>
          </w:p>
        </w:tc>
        <w:tc>
          <w:tcPr>
            <w:tcW w:w="501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 xml:space="preserve">2  колодязі в полі </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Відп.</w:t>
            </w:r>
          </w:p>
        </w:tc>
      </w:tr>
      <w:tr w:rsidR="004A0681" w:rsidRPr="006870E6" w:rsidTr="006F4ABB">
        <w:trPr>
          <w:trHeight w:hRule="exact" w:val="283"/>
          <w:jc w:val="center"/>
        </w:trPr>
        <w:tc>
          <w:tcPr>
            <w:tcW w:w="677"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13.</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с. Кочковате</w:t>
            </w:r>
          </w:p>
        </w:tc>
        <w:tc>
          <w:tcPr>
            <w:tcW w:w="115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427</w:t>
            </w:r>
          </w:p>
        </w:tc>
        <w:tc>
          <w:tcPr>
            <w:tcW w:w="2715"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427</w:t>
            </w:r>
          </w:p>
        </w:tc>
        <w:tc>
          <w:tcPr>
            <w:tcW w:w="54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100</w:t>
            </w:r>
          </w:p>
        </w:tc>
        <w:tc>
          <w:tcPr>
            <w:tcW w:w="501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Колодязь в селі</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нітрат</w:t>
            </w:r>
            <w:r w:rsidRPr="006870E6">
              <w:rPr>
                <w:lang w:val="uk-UA"/>
              </w:rPr>
              <w:t>и</w:t>
            </w:r>
            <w:r w:rsidRPr="006870E6">
              <w:t>.</w:t>
            </w:r>
          </w:p>
        </w:tc>
      </w:tr>
      <w:tr w:rsidR="004A0681" w:rsidRPr="006870E6" w:rsidTr="006F4ABB">
        <w:trPr>
          <w:trHeight w:hRule="exact" w:val="283"/>
          <w:jc w:val="center"/>
        </w:trPr>
        <w:tc>
          <w:tcPr>
            <w:tcW w:w="677"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14.</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с. Райлянка</w:t>
            </w:r>
          </w:p>
        </w:tc>
        <w:tc>
          <w:tcPr>
            <w:tcW w:w="115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162</w:t>
            </w:r>
          </w:p>
        </w:tc>
        <w:tc>
          <w:tcPr>
            <w:tcW w:w="2715"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162</w:t>
            </w:r>
          </w:p>
        </w:tc>
        <w:tc>
          <w:tcPr>
            <w:tcW w:w="54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100</w:t>
            </w:r>
          </w:p>
        </w:tc>
        <w:tc>
          <w:tcPr>
            <w:tcW w:w="501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а/с в с.</w:t>
            </w:r>
            <w:r w:rsidRPr="006870E6">
              <w:rPr>
                <w:lang w:val="uk-UA"/>
              </w:rPr>
              <w:t xml:space="preserve"> </w:t>
            </w:r>
            <w:r w:rsidRPr="006870E6">
              <w:t>Маразліївка</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Відп.</w:t>
            </w:r>
          </w:p>
        </w:tc>
      </w:tr>
      <w:tr w:rsidR="004A0681" w:rsidRPr="006870E6" w:rsidTr="006F4ABB">
        <w:trPr>
          <w:trHeight w:hRule="exact" w:val="288"/>
          <w:jc w:val="center"/>
        </w:trPr>
        <w:tc>
          <w:tcPr>
            <w:tcW w:w="677"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15.</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с. Ж.Яри</w:t>
            </w:r>
          </w:p>
        </w:tc>
        <w:tc>
          <w:tcPr>
            <w:tcW w:w="115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702</w:t>
            </w:r>
          </w:p>
        </w:tc>
        <w:tc>
          <w:tcPr>
            <w:tcW w:w="2715"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702</w:t>
            </w:r>
          </w:p>
        </w:tc>
        <w:tc>
          <w:tcPr>
            <w:tcW w:w="54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100</w:t>
            </w:r>
          </w:p>
        </w:tc>
        <w:tc>
          <w:tcPr>
            <w:tcW w:w="501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а/с в с.</w:t>
            </w:r>
            <w:r w:rsidRPr="006870E6">
              <w:rPr>
                <w:lang w:val="uk-UA"/>
              </w:rPr>
              <w:t xml:space="preserve"> </w:t>
            </w:r>
            <w:r w:rsidRPr="006870E6">
              <w:t>Жовтояри</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Відп.</w:t>
            </w:r>
          </w:p>
        </w:tc>
      </w:tr>
      <w:tr w:rsidR="004A0681" w:rsidRPr="006870E6" w:rsidTr="006F4ABB">
        <w:trPr>
          <w:trHeight w:hRule="exact" w:val="283"/>
          <w:jc w:val="center"/>
        </w:trPr>
        <w:tc>
          <w:tcPr>
            <w:tcW w:w="677"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16.</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с. Нове</w:t>
            </w:r>
          </w:p>
        </w:tc>
        <w:tc>
          <w:tcPr>
            <w:tcW w:w="115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140</w:t>
            </w:r>
          </w:p>
        </w:tc>
        <w:tc>
          <w:tcPr>
            <w:tcW w:w="2715"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140</w:t>
            </w:r>
          </w:p>
        </w:tc>
        <w:tc>
          <w:tcPr>
            <w:tcW w:w="54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100</w:t>
            </w:r>
          </w:p>
        </w:tc>
        <w:tc>
          <w:tcPr>
            <w:tcW w:w="501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а/с в с.</w:t>
            </w:r>
            <w:r w:rsidRPr="006870E6">
              <w:rPr>
                <w:lang w:val="uk-UA"/>
              </w:rPr>
              <w:t xml:space="preserve"> </w:t>
            </w:r>
            <w:r w:rsidRPr="006870E6">
              <w:t>Маразліївка</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Відп.</w:t>
            </w:r>
          </w:p>
        </w:tc>
      </w:tr>
      <w:tr w:rsidR="004A0681" w:rsidRPr="006870E6" w:rsidTr="006F4ABB">
        <w:trPr>
          <w:trHeight w:hRule="exact" w:val="293"/>
          <w:jc w:val="center"/>
        </w:trPr>
        <w:tc>
          <w:tcPr>
            <w:tcW w:w="677"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17.</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с. Тузли</w:t>
            </w:r>
          </w:p>
        </w:tc>
        <w:tc>
          <w:tcPr>
            <w:tcW w:w="115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1703</w:t>
            </w:r>
          </w:p>
        </w:tc>
        <w:tc>
          <w:tcPr>
            <w:tcW w:w="2715"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40</w:t>
            </w:r>
          </w:p>
        </w:tc>
        <w:tc>
          <w:tcPr>
            <w:tcW w:w="54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2,3</w:t>
            </w:r>
          </w:p>
        </w:tc>
        <w:tc>
          <w:tcPr>
            <w:tcW w:w="501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Колодязь в с.</w:t>
            </w:r>
            <w:r w:rsidRPr="006870E6">
              <w:rPr>
                <w:lang w:val="uk-UA"/>
              </w:rPr>
              <w:t xml:space="preserve"> </w:t>
            </w:r>
            <w:r w:rsidRPr="006870E6">
              <w:t>В.Банка, а/с</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Відп.</w:t>
            </w:r>
          </w:p>
        </w:tc>
      </w:tr>
      <w:tr w:rsidR="004A0681" w:rsidRPr="006870E6" w:rsidTr="006F4ABB">
        <w:trPr>
          <w:trHeight w:hRule="exact" w:val="288"/>
          <w:jc w:val="center"/>
        </w:trPr>
        <w:tc>
          <w:tcPr>
            <w:tcW w:w="677"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18.</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с. В.Балка</w:t>
            </w:r>
          </w:p>
        </w:tc>
        <w:tc>
          <w:tcPr>
            <w:tcW w:w="115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170</w:t>
            </w:r>
          </w:p>
        </w:tc>
        <w:tc>
          <w:tcPr>
            <w:tcW w:w="2715"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170</w:t>
            </w:r>
          </w:p>
        </w:tc>
        <w:tc>
          <w:tcPr>
            <w:tcW w:w="54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100</w:t>
            </w:r>
          </w:p>
        </w:tc>
        <w:tc>
          <w:tcPr>
            <w:tcW w:w="501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Колодязь в селі</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Відп.</w:t>
            </w:r>
          </w:p>
        </w:tc>
      </w:tr>
      <w:tr w:rsidR="004A0681" w:rsidRPr="006870E6" w:rsidTr="006F4ABB">
        <w:trPr>
          <w:trHeight w:hRule="exact" w:val="293"/>
          <w:jc w:val="center"/>
        </w:trPr>
        <w:tc>
          <w:tcPr>
            <w:tcW w:w="677"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19.</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с. Білолісся</w:t>
            </w:r>
          </w:p>
        </w:tc>
        <w:tc>
          <w:tcPr>
            <w:tcW w:w="115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1952</w:t>
            </w:r>
          </w:p>
        </w:tc>
        <w:tc>
          <w:tcPr>
            <w:tcW w:w="2715"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30</w:t>
            </w:r>
          </w:p>
        </w:tc>
        <w:tc>
          <w:tcPr>
            <w:tcW w:w="54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1,5</w:t>
            </w:r>
          </w:p>
        </w:tc>
        <w:tc>
          <w:tcPr>
            <w:tcW w:w="501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а/свердловини села</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Відп.</w:t>
            </w:r>
          </w:p>
        </w:tc>
      </w:tr>
      <w:tr w:rsidR="004A0681" w:rsidRPr="006870E6" w:rsidTr="006F4ABB">
        <w:trPr>
          <w:trHeight w:hRule="exact" w:val="288"/>
          <w:jc w:val="center"/>
        </w:trPr>
        <w:tc>
          <w:tcPr>
            <w:tcW w:w="677"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20.</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с. Баштанівка</w:t>
            </w:r>
          </w:p>
        </w:tc>
        <w:tc>
          <w:tcPr>
            <w:tcW w:w="115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751</w:t>
            </w:r>
          </w:p>
        </w:tc>
        <w:tc>
          <w:tcPr>
            <w:tcW w:w="2715"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100</w:t>
            </w:r>
          </w:p>
        </w:tc>
        <w:tc>
          <w:tcPr>
            <w:tcW w:w="54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1,5</w:t>
            </w:r>
          </w:p>
        </w:tc>
        <w:tc>
          <w:tcPr>
            <w:tcW w:w="501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Джерело с.</w:t>
            </w:r>
            <w:r w:rsidRPr="006870E6">
              <w:rPr>
                <w:lang w:val="uk-UA"/>
              </w:rPr>
              <w:t xml:space="preserve"> </w:t>
            </w:r>
            <w:r w:rsidRPr="006870E6">
              <w:t>Баштанівка</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Відп.</w:t>
            </w:r>
          </w:p>
        </w:tc>
      </w:tr>
      <w:tr w:rsidR="004A0681" w:rsidRPr="006870E6" w:rsidTr="006F4ABB">
        <w:trPr>
          <w:trHeight w:hRule="exact" w:val="288"/>
          <w:jc w:val="center"/>
        </w:trPr>
        <w:tc>
          <w:tcPr>
            <w:tcW w:w="677"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21.</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с. Спаське</w:t>
            </w:r>
          </w:p>
        </w:tc>
        <w:tc>
          <w:tcPr>
            <w:tcW w:w="115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690</w:t>
            </w:r>
          </w:p>
        </w:tc>
        <w:tc>
          <w:tcPr>
            <w:tcW w:w="2715"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50</w:t>
            </w:r>
          </w:p>
        </w:tc>
        <w:tc>
          <w:tcPr>
            <w:tcW w:w="54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7,2</w:t>
            </w:r>
          </w:p>
        </w:tc>
        <w:tc>
          <w:tcPr>
            <w:tcW w:w="501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Джерело с.</w:t>
            </w:r>
            <w:r w:rsidRPr="006870E6">
              <w:rPr>
                <w:lang w:val="uk-UA"/>
              </w:rPr>
              <w:t xml:space="preserve"> </w:t>
            </w:r>
            <w:r w:rsidRPr="006870E6">
              <w:t>Баштанівка</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Відп.</w:t>
            </w:r>
          </w:p>
        </w:tc>
      </w:tr>
      <w:tr w:rsidR="004A0681" w:rsidRPr="006870E6" w:rsidTr="006F4ABB">
        <w:trPr>
          <w:trHeight w:hRule="exact" w:val="283"/>
          <w:jc w:val="center"/>
        </w:trPr>
        <w:tc>
          <w:tcPr>
            <w:tcW w:w="677"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22.</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С. Струмок</w:t>
            </w:r>
          </w:p>
        </w:tc>
        <w:tc>
          <w:tcPr>
            <w:tcW w:w="115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1735</w:t>
            </w:r>
          </w:p>
        </w:tc>
        <w:tc>
          <w:tcPr>
            <w:tcW w:w="2715"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700</w:t>
            </w:r>
          </w:p>
        </w:tc>
        <w:tc>
          <w:tcPr>
            <w:tcW w:w="54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40,3</w:t>
            </w:r>
          </w:p>
        </w:tc>
        <w:tc>
          <w:tcPr>
            <w:tcW w:w="501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Джерело с.</w:t>
            </w:r>
            <w:r w:rsidRPr="006870E6">
              <w:rPr>
                <w:lang w:val="uk-UA"/>
              </w:rPr>
              <w:t xml:space="preserve"> </w:t>
            </w:r>
            <w:r w:rsidRPr="006870E6">
              <w:t>Баштанівка</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Відп.</w:t>
            </w:r>
          </w:p>
        </w:tc>
      </w:tr>
      <w:tr w:rsidR="004A0681" w:rsidRPr="006870E6" w:rsidTr="006F4ABB">
        <w:trPr>
          <w:trHeight w:hRule="exact" w:val="288"/>
          <w:jc w:val="center"/>
        </w:trPr>
        <w:tc>
          <w:tcPr>
            <w:tcW w:w="677"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23.</w:t>
            </w:r>
          </w:p>
        </w:tc>
        <w:tc>
          <w:tcPr>
            <w:tcW w:w="2006"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С. Лиманське</w:t>
            </w:r>
          </w:p>
        </w:tc>
        <w:tc>
          <w:tcPr>
            <w:tcW w:w="115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78</w:t>
            </w:r>
          </w:p>
        </w:tc>
        <w:tc>
          <w:tcPr>
            <w:tcW w:w="2715"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78</w:t>
            </w:r>
          </w:p>
        </w:tc>
        <w:tc>
          <w:tcPr>
            <w:tcW w:w="54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100</w:t>
            </w:r>
          </w:p>
        </w:tc>
        <w:tc>
          <w:tcPr>
            <w:tcW w:w="501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а/свердловини с. Дивізія</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Відп.</w:t>
            </w:r>
          </w:p>
        </w:tc>
      </w:tr>
      <w:tr w:rsidR="004A0681" w:rsidRPr="006870E6" w:rsidTr="006F4ABB">
        <w:trPr>
          <w:trHeight w:hRule="exact" w:val="288"/>
          <w:jc w:val="center"/>
        </w:trPr>
        <w:tc>
          <w:tcPr>
            <w:tcW w:w="2683" w:type="dxa"/>
            <w:gridSpan w:val="2"/>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Всього</w:t>
            </w:r>
          </w:p>
        </w:tc>
        <w:tc>
          <w:tcPr>
            <w:tcW w:w="115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35111</w:t>
            </w:r>
          </w:p>
        </w:tc>
        <w:tc>
          <w:tcPr>
            <w:tcW w:w="2715"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p>
        </w:tc>
        <w:tc>
          <w:tcPr>
            <w:tcW w:w="54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49,4%</w:t>
            </w:r>
          </w:p>
          <w:p w:rsidR="004A0681" w:rsidRPr="006870E6" w:rsidRDefault="004A0681" w:rsidP="006F4ABB">
            <w:pPr>
              <w:spacing w:line="360" w:lineRule="auto"/>
              <w:jc w:val="both"/>
            </w:pPr>
          </w:p>
        </w:tc>
        <w:tc>
          <w:tcPr>
            <w:tcW w:w="501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p>
        </w:tc>
      </w:tr>
      <w:tr w:rsidR="004A0681" w:rsidRPr="006870E6" w:rsidTr="006F4ABB">
        <w:trPr>
          <w:trHeight w:hRule="exact" w:val="398"/>
          <w:jc w:val="center"/>
        </w:trPr>
        <w:tc>
          <w:tcPr>
            <w:tcW w:w="2683" w:type="dxa"/>
            <w:gridSpan w:val="2"/>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 xml:space="preserve">Всього по району </w:t>
            </w:r>
          </w:p>
        </w:tc>
        <w:tc>
          <w:tcPr>
            <w:tcW w:w="115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37324</w:t>
            </w:r>
          </w:p>
        </w:tc>
        <w:tc>
          <w:tcPr>
            <w:tcW w:w="2715"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16907</w:t>
            </w:r>
          </w:p>
        </w:tc>
        <w:tc>
          <w:tcPr>
            <w:tcW w:w="54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45,3</w:t>
            </w:r>
          </w:p>
        </w:tc>
        <w:tc>
          <w:tcPr>
            <w:tcW w:w="501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ab/>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6F4ABB">
            <w:pPr>
              <w:spacing w:line="360" w:lineRule="auto"/>
              <w:jc w:val="both"/>
            </w:pPr>
            <w:r w:rsidRPr="006870E6">
              <w:tab/>
            </w:r>
            <w:r w:rsidRPr="006870E6">
              <w:tab/>
            </w:r>
          </w:p>
        </w:tc>
      </w:tr>
    </w:tbl>
    <w:p w:rsidR="004A0681" w:rsidRPr="006870E6" w:rsidRDefault="004A0681" w:rsidP="004A0681">
      <w:pPr>
        <w:spacing w:line="360" w:lineRule="auto"/>
        <w:jc w:val="both"/>
        <w:sectPr w:rsidR="004A0681" w:rsidRPr="006870E6" w:rsidSect="006F4ABB">
          <w:type w:val="nextColumn"/>
          <w:pgSz w:w="16838" w:h="11909" w:orient="landscape" w:code="9"/>
          <w:pgMar w:top="1134" w:right="850" w:bottom="1134" w:left="1701" w:header="0" w:footer="6" w:gutter="0"/>
          <w:cols w:space="720"/>
          <w:noEndnote/>
          <w:docGrid w:linePitch="360"/>
        </w:sectPr>
      </w:pPr>
    </w:p>
    <w:p w:rsidR="004A0681" w:rsidRPr="006870E6" w:rsidRDefault="004A0681" w:rsidP="004A0681">
      <w:pPr>
        <w:spacing w:line="360" w:lineRule="auto"/>
        <w:jc w:val="both"/>
      </w:pPr>
    </w:p>
    <w:p w:rsidR="004A0681" w:rsidRPr="006870E6" w:rsidRDefault="004A0681" w:rsidP="004A0681">
      <w:pPr>
        <w:spacing w:line="360" w:lineRule="auto"/>
        <w:jc w:val="right"/>
        <w:rPr>
          <w:i/>
          <w:iCs/>
          <w:sz w:val="28"/>
          <w:szCs w:val="28"/>
          <w:lang w:val="uk-UA"/>
        </w:rPr>
      </w:pPr>
      <w:bookmarkStart w:id="2" w:name="bookmark1"/>
      <w:r w:rsidRPr="006870E6">
        <w:rPr>
          <w:i/>
          <w:iCs/>
          <w:sz w:val="28"/>
          <w:szCs w:val="28"/>
        </w:rPr>
        <w:t>Таблиця</w:t>
      </w:r>
      <w:r w:rsidRPr="006870E6">
        <w:rPr>
          <w:i/>
          <w:iCs/>
          <w:sz w:val="28"/>
          <w:szCs w:val="28"/>
          <w:lang w:val="uk-UA"/>
        </w:rPr>
        <w:t xml:space="preserve"> 3.6</w:t>
      </w:r>
    </w:p>
    <w:p w:rsidR="004A0681" w:rsidRPr="006870E6" w:rsidRDefault="004A0681" w:rsidP="004A0681">
      <w:pPr>
        <w:spacing w:line="360" w:lineRule="auto"/>
        <w:jc w:val="center"/>
        <w:rPr>
          <w:b/>
          <w:bCs/>
          <w:sz w:val="28"/>
          <w:szCs w:val="28"/>
          <w:lang w:val="uk-UA"/>
        </w:rPr>
      </w:pPr>
      <w:r w:rsidRPr="006870E6">
        <w:rPr>
          <w:b/>
          <w:bCs/>
          <w:sz w:val="28"/>
          <w:szCs w:val="28"/>
        </w:rPr>
        <w:t>Перелік артсвердловин по Татарбунарському району</w:t>
      </w:r>
      <w:bookmarkEnd w:id="2"/>
    </w:p>
    <w:tbl>
      <w:tblPr>
        <w:tblW w:w="90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586"/>
        <w:gridCol w:w="9"/>
        <w:gridCol w:w="2664"/>
        <w:gridCol w:w="3544"/>
        <w:gridCol w:w="2293"/>
      </w:tblGrid>
      <w:tr w:rsidR="004A0681" w:rsidRPr="006870E6" w:rsidTr="00E93351">
        <w:trPr>
          <w:trHeight w:hRule="exact" w:val="557"/>
          <w:jc w:val="center"/>
        </w:trPr>
        <w:tc>
          <w:tcPr>
            <w:tcW w:w="586" w:type="dxa"/>
            <w:shd w:val="clear" w:color="auto" w:fill="FFFFFF"/>
          </w:tcPr>
          <w:p w:rsidR="004A0681" w:rsidRPr="006870E6" w:rsidRDefault="004A0681" w:rsidP="006F4ABB">
            <w:pPr>
              <w:spacing w:line="360" w:lineRule="auto"/>
              <w:jc w:val="both"/>
            </w:pPr>
            <w:r w:rsidRPr="006870E6">
              <w:t>№</w:t>
            </w:r>
          </w:p>
          <w:p w:rsidR="004A0681" w:rsidRPr="006870E6" w:rsidRDefault="004A0681" w:rsidP="006F4ABB">
            <w:pPr>
              <w:spacing w:line="360" w:lineRule="auto"/>
              <w:jc w:val="both"/>
            </w:pPr>
            <w:r w:rsidRPr="006870E6">
              <w:t>п/п</w:t>
            </w:r>
          </w:p>
        </w:tc>
        <w:tc>
          <w:tcPr>
            <w:tcW w:w="2673" w:type="dxa"/>
            <w:gridSpan w:val="2"/>
            <w:shd w:val="clear" w:color="auto" w:fill="FFFFFF"/>
          </w:tcPr>
          <w:p w:rsidR="004A0681" w:rsidRPr="006870E6" w:rsidRDefault="004A0681" w:rsidP="006F4ABB">
            <w:pPr>
              <w:spacing w:line="360" w:lineRule="auto"/>
              <w:jc w:val="both"/>
            </w:pPr>
            <w:r w:rsidRPr="006870E6">
              <w:t>Артсвердловини</w:t>
            </w:r>
          </w:p>
        </w:tc>
        <w:tc>
          <w:tcPr>
            <w:tcW w:w="3544" w:type="dxa"/>
            <w:shd w:val="clear" w:color="auto" w:fill="FFFFFF"/>
          </w:tcPr>
          <w:p w:rsidR="004A0681" w:rsidRPr="006870E6" w:rsidRDefault="004A0681" w:rsidP="006F4ABB">
            <w:pPr>
              <w:spacing w:line="360" w:lineRule="auto"/>
              <w:jc w:val="both"/>
            </w:pPr>
            <w:r w:rsidRPr="006870E6">
              <w:t>Розташування</w:t>
            </w:r>
          </w:p>
        </w:tc>
        <w:tc>
          <w:tcPr>
            <w:tcW w:w="2293" w:type="dxa"/>
            <w:shd w:val="clear" w:color="auto" w:fill="FFFFFF"/>
          </w:tcPr>
          <w:p w:rsidR="004A0681" w:rsidRPr="006870E6" w:rsidRDefault="004A0681" w:rsidP="006F4ABB">
            <w:pPr>
              <w:spacing w:line="360" w:lineRule="auto"/>
              <w:ind w:left="271" w:hanging="271"/>
              <w:jc w:val="both"/>
            </w:pPr>
            <w:r w:rsidRPr="006870E6">
              <w:t>Зона суворого санітарного режиму</w:t>
            </w:r>
          </w:p>
        </w:tc>
      </w:tr>
      <w:tr w:rsidR="004A0681" w:rsidRPr="006870E6" w:rsidTr="00E93351">
        <w:trPr>
          <w:trHeight w:hRule="exact" w:val="335"/>
          <w:jc w:val="center"/>
        </w:trPr>
        <w:tc>
          <w:tcPr>
            <w:tcW w:w="586" w:type="dxa"/>
            <w:shd w:val="clear" w:color="auto" w:fill="FFFFFF"/>
          </w:tcPr>
          <w:p w:rsidR="004A0681" w:rsidRPr="006870E6" w:rsidRDefault="004A0681" w:rsidP="006F4ABB">
            <w:pPr>
              <w:spacing w:line="360" w:lineRule="auto"/>
              <w:jc w:val="both"/>
            </w:pPr>
          </w:p>
        </w:tc>
        <w:tc>
          <w:tcPr>
            <w:tcW w:w="6217" w:type="dxa"/>
            <w:gridSpan w:val="3"/>
            <w:shd w:val="clear" w:color="auto" w:fill="FFFFFF"/>
          </w:tcPr>
          <w:p w:rsidR="004A0681" w:rsidRPr="006870E6" w:rsidRDefault="004A0681" w:rsidP="006F4ABB">
            <w:pPr>
              <w:spacing w:line="360" w:lineRule="auto"/>
              <w:jc w:val="center"/>
              <w:rPr>
                <w:b/>
              </w:rPr>
            </w:pPr>
            <w:r w:rsidRPr="006870E6">
              <w:rPr>
                <w:b/>
              </w:rPr>
              <w:t>комунальний водогін</w:t>
            </w:r>
            <w:r w:rsidRPr="006870E6">
              <w:rPr>
                <w:b/>
                <w:lang w:val="uk-UA"/>
              </w:rPr>
              <w:t xml:space="preserve">    </w:t>
            </w:r>
            <w:r w:rsidRPr="006870E6">
              <w:rPr>
                <w:b/>
              </w:rPr>
              <w:t>м.Татарбунари</w:t>
            </w:r>
          </w:p>
        </w:tc>
        <w:tc>
          <w:tcPr>
            <w:tcW w:w="2293" w:type="dxa"/>
            <w:shd w:val="clear" w:color="auto" w:fill="FFFFFF"/>
          </w:tcPr>
          <w:p w:rsidR="004A0681" w:rsidRPr="006870E6" w:rsidRDefault="004A0681" w:rsidP="006F4ABB">
            <w:pPr>
              <w:spacing w:line="360" w:lineRule="auto"/>
              <w:ind w:left="271" w:hanging="271"/>
              <w:jc w:val="both"/>
            </w:pPr>
          </w:p>
        </w:tc>
      </w:tr>
      <w:tr w:rsidR="004A0681" w:rsidRPr="006870E6" w:rsidTr="00E93351">
        <w:trPr>
          <w:trHeight w:hRule="exact" w:val="283"/>
          <w:jc w:val="center"/>
        </w:trPr>
        <w:tc>
          <w:tcPr>
            <w:tcW w:w="586" w:type="dxa"/>
            <w:shd w:val="clear" w:color="auto" w:fill="FFFFFF"/>
          </w:tcPr>
          <w:p w:rsidR="004A0681" w:rsidRPr="006870E6" w:rsidRDefault="004A0681" w:rsidP="006F4ABB">
            <w:pPr>
              <w:spacing w:line="360" w:lineRule="auto"/>
              <w:jc w:val="both"/>
            </w:pPr>
            <w:r w:rsidRPr="006870E6">
              <w:t>1.</w:t>
            </w:r>
          </w:p>
        </w:tc>
        <w:tc>
          <w:tcPr>
            <w:tcW w:w="2673" w:type="dxa"/>
            <w:gridSpan w:val="2"/>
            <w:shd w:val="clear" w:color="auto" w:fill="FFFFFF"/>
          </w:tcPr>
          <w:p w:rsidR="004A0681" w:rsidRPr="006870E6" w:rsidRDefault="004A0681" w:rsidP="006F4ABB">
            <w:pPr>
              <w:spacing w:line="360" w:lineRule="auto"/>
              <w:jc w:val="both"/>
            </w:pPr>
            <w:r w:rsidRPr="006870E6">
              <w:t>Артсвердловина №1</w:t>
            </w:r>
          </w:p>
        </w:tc>
        <w:tc>
          <w:tcPr>
            <w:tcW w:w="3544" w:type="dxa"/>
            <w:shd w:val="clear" w:color="auto" w:fill="FFFFFF"/>
          </w:tcPr>
          <w:p w:rsidR="004A0681" w:rsidRPr="006870E6" w:rsidRDefault="004A0681" w:rsidP="006F4ABB">
            <w:pPr>
              <w:spacing w:line="360" w:lineRule="auto"/>
              <w:jc w:val="both"/>
            </w:pPr>
            <w:r w:rsidRPr="006870E6">
              <w:t>в полі</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283"/>
          <w:jc w:val="center"/>
        </w:trPr>
        <w:tc>
          <w:tcPr>
            <w:tcW w:w="586" w:type="dxa"/>
            <w:shd w:val="clear" w:color="auto" w:fill="FFFFFF"/>
          </w:tcPr>
          <w:p w:rsidR="004A0681" w:rsidRPr="006870E6" w:rsidRDefault="004A0681" w:rsidP="006F4ABB">
            <w:pPr>
              <w:spacing w:line="360" w:lineRule="auto"/>
              <w:jc w:val="both"/>
            </w:pPr>
            <w:r w:rsidRPr="006870E6">
              <w:t>2.</w:t>
            </w:r>
          </w:p>
        </w:tc>
        <w:tc>
          <w:tcPr>
            <w:tcW w:w="2673" w:type="dxa"/>
            <w:gridSpan w:val="2"/>
            <w:shd w:val="clear" w:color="auto" w:fill="FFFFFF"/>
          </w:tcPr>
          <w:p w:rsidR="004A0681" w:rsidRPr="006870E6" w:rsidRDefault="004A0681" w:rsidP="006F4ABB">
            <w:pPr>
              <w:spacing w:line="360" w:lineRule="auto"/>
              <w:jc w:val="both"/>
            </w:pPr>
            <w:r w:rsidRPr="006870E6">
              <w:t>Артсвердловина №3</w:t>
            </w:r>
          </w:p>
        </w:tc>
        <w:tc>
          <w:tcPr>
            <w:tcW w:w="3544" w:type="dxa"/>
            <w:shd w:val="clear" w:color="auto" w:fill="FFFFFF"/>
          </w:tcPr>
          <w:p w:rsidR="004A0681" w:rsidRPr="006870E6" w:rsidRDefault="004A0681" w:rsidP="006F4ABB">
            <w:pPr>
              <w:spacing w:line="360" w:lineRule="auto"/>
              <w:jc w:val="both"/>
            </w:pPr>
            <w:r w:rsidRPr="006870E6">
              <w:t>в полі</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288"/>
          <w:jc w:val="center"/>
        </w:trPr>
        <w:tc>
          <w:tcPr>
            <w:tcW w:w="586" w:type="dxa"/>
            <w:shd w:val="clear" w:color="auto" w:fill="FFFFFF"/>
          </w:tcPr>
          <w:p w:rsidR="004A0681" w:rsidRPr="006870E6" w:rsidRDefault="004A0681" w:rsidP="006F4ABB">
            <w:pPr>
              <w:spacing w:line="360" w:lineRule="auto"/>
              <w:jc w:val="both"/>
            </w:pPr>
            <w:r w:rsidRPr="006870E6">
              <w:t>3.</w:t>
            </w:r>
          </w:p>
        </w:tc>
        <w:tc>
          <w:tcPr>
            <w:tcW w:w="2673" w:type="dxa"/>
            <w:gridSpan w:val="2"/>
            <w:shd w:val="clear" w:color="auto" w:fill="FFFFFF"/>
          </w:tcPr>
          <w:p w:rsidR="004A0681" w:rsidRPr="006870E6" w:rsidRDefault="004A0681" w:rsidP="006F4ABB">
            <w:pPr>
              <w:spacing w:line="360" w:lineRule="auto"/>
              <w:jc w:val="both"/>
            </w:pPr>
            <w:r w:rsidRPr="006870E6">
              <w:t>Артсвердловина №5</w:t>
            </w:r>
          </w:p>
        </w:tc>
        <w:tc>
          <w:tcPr>
            <w:tcW w:w="3544" w:type="dxa"/>
            <w:shd w:val="clear" w:color="auto" w:fill="FFFFFF"/>
          </w:tcPr>
          <w:p w:rsidR="004A0681" w:rsidRPr="006870E6" w:rsidRDefault="004A0681" w:rsidP="006F4ABB">
            <w:pPr>
              <w:spacing w:line="360" w:lineRule="auto"/>
              <w:jc w:val="both"/>
            </w:pPr>
            <w:r w:rsidRPr="006870E6">
              <w:t>в полі</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283"/>
          <w:jc w:val="center"/>
        </w:trPr>
        <w:tc>
          <w:tcPr>
            <w:tcW w:w="586" w:type="dxa"/>
            <w:shd w:val="clear" w:color="auto" w:fill="FFFFFF"/>
          </w:tcPr>
          <w:p w:rsidR="004A0681" w:rsidRPr="006870E6" w:rsidRDefault="004A0681" w:rsidP="006F4ABB">
            <w:pPr>
              <w:spacing w:line="360" w:lineRule="auto"/>
              <w:jc w:val="both"/>
            </w:pPr>
            <w:r w:rsidRPr="006870E6">
              <w:t>4.</w:t>
            </w:r>
          </w:p>
        </w:tc>
        <w:tc>
          <w:tcPr>
            <w:tcW w:w="2673" w:type="dxa"/>
            <w:gridSpan w:val="2"/>
            <w:shd w:val="clear" w:color="auto" w:fill="FFFFFF"/>
          </w:tcPr>
          <w:p w:rsidR="004A0681" w:rsidRPr="006870E6" w:rsidRDefault="004A0681" w:rsidP="006F4ABB">
            <w:pPr>
              <w:spacing w:line="360" w:lineRule="auto"/>
              <w:jc w:val="both"/>
            </w:pPr>
            <w:r w:rsidRPr="006870E6">
              <w:t>Артсвердловина №6</w:t>
            </w:r>
          </w:p>
        </w:tc>
        <w:tc>
          <w:tcPr>
            <w:tcW w:w="3544" w:type="dxa"/>
            <w:shd w:val="clear" w:color="auto" w:fill="FFFFFF"/>
          </w:tcPr>
          <w:p w:rsidR="004A0681" w:rsidRPr="006870E6" w:rsidRDefault="004A0681" w:rsidP="006F4ABB">
            <w:pPr>
              <w:spacing w:line="360" w:lineRule="auto"/>
              <w:jc w:val="both"/>
            </w:pPr>
            <w:r w:rsidRPr="006870E6">
              <w:t>в полі</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322"/>
          <w:jc w:val="center"/>
        </w:trPr>
        <w:tc>
          <w:tcPr>
            <w:tcW w:w="586" w:type="dxa"/>
            <w:shd w:val="clear" w:color="auto" w:fill="FFFFFF"/>
          </w:tcPr>
          <w:p w:rsidR="004A0681" w:rsidRPr="006870E6" w:rsidRDefault="004A0681" w:rsidP="006F4ABB">
            <w:pPr>
              <w:spacing w:line="360" w:lineRule="auto"/>
              <w:jc w:val="both"/>
            </w:pPr>
            <w:r w:rsidRPr="006870E6">
              <w:t>5.</w:t>
            </w:r>
          </w:p>
        </w:tc>
        <w:tc>
          <w:tcPr>
            <w:tcW w:w="2673" w:type="dxa"/>
            <w:gridSpan w:val="2"/>
            <w:shd w:val="clear" w:color="auto" w:fill="FFFFFF"/>
          </w:tcPr>
          <w:p w:rsidR="004A0681" w:rsidRPr="006870E6" w:rsidRDefault="004A0681" w:rsidP="006F4ABB">
            <w:pPr>
              <w:spacing w:line="360" w:lineRule="auto"/>
              <w:jc w:val="both"/>
            </w:pPr>
            <w:r w:rsidRPr="006870E6">
              <w:t>Артсвердловина №7</w:t>
            </w:r>
          </w:p>
        </w:tc>
        <w:tc>
          <w:tcPr>
            <w:tcW w:w="3544" w:type="dxa"/>
            <w:shd w:val="clear" w:color="auto" w:fill="FFFFFF"/>
          </w:tcPr>
          <w:p w:rsidR="004A0681" w:rsidRPr="006870E6" w:rsidRDefault="004A0681" w:rsidP="006F4ABB">
            <w:pPr>
              <w:spacing w:line="360" w:lineRule="auto"/>
              <w:jc w:val="both"/>
            </w:pPr>
            <w:r w:rsidRPr="006870E6">
              <w:t>в полі</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293"/>
          <w:jc w:val="center"/>
        </w:trPr>
        <w:tc>
          <w:tcPr>
            <w:tcW w:w="9096" w:type="dxa"/>
            <w:gridSpan w:val="5"/>
            <w:shd w:val="clear" w:color="auto" w:fill="FFFFFF"/>
          </w:tcPr>
          <w:p w:rsidR="004A0681" w:rsidRPr="006870E6" w:rsidRDefault="004A0681" w:rsidP="006F4ABB">
            <w:pPr>
              <w:spacing w:line="360" w:lineRule="auto"/>
              <w:ind w:left="271" w:hanging="271"/>
              <w:jc w:val="center"/>
              <w:rPr>
                <w:b/>
              </w:rPr>
            </w:pPr>
            <w:r w:rsidRPr="006870E6">
              <w:rPr>
                <w:b/>
              </w:rPr>
              <w:t>відомчі водогони м.Татарбунари</w:t>
            </w:r>
          </w:p>
        </w:tc>
      </w:tr>
      <w:tr w:rsidR="004A0681" w:rsidRPr="006870E6" w:rsidTr="00E93351">
        <w:trPr>
          <w:trHeight w:hRule="exact" w:val="288"/>
          <w:jc w:val="center"/>
        </w:trPr>
        <w:tc>
          <w:tcPr>
            <w:tcW w:w="595" w:type="dxa"/>
            <w:gridSpan w:val="2"/>
            <w:shd w:val="clear" w:color="auto" w:fill="FFFFFF"/>
          </w:tcPr>
          <w:p w:rsidR="004A0681" w:rsidRPr="006870E6" w:rsidRDefault="004A0681" w:rsidP="006F4ABB">
            <w:pPr>
              <w:spacing w:line="360" w:lineRule="auto"/>
              <w:jc w:val="both"/>
            </w:pPr>
            <w:r w:rsidRPr="006870E6">
              <w:t>1.</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t>ТОВ «Кедр»</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348"/>
          <w:jc w:val="center"/>
        </w:trPr>
        <w:tc>
          <w:tcPr>
            <w:tcW w:w="595" w:type="dxa"/>
            <w:gridSpan w:val="2"/>
            <w:shd w:val="clear" w:color="auto" w:fill="FFFFFF"/>
          </w:tcPr>
          <w:p w:rsidR="004A0681" w:rsidRPr="006870E6" w:rsidRDefault="004A0681" w:rsidP="006F4ABB">
            <w:pPr>
              <w:spacing w:line="360" w:lineRule="auto"/>
              <w:jc w:val="both"/>
            </w:pPr>
            <w:r w:rsidRPr="006870E6">
              <w:t>2.</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t>Підпр. вет. медицини</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288"/>
          <w:jc w:val="center"/>
        </w:trPr>
        <w:tc>
          <w:tcPr>
            <w:tcW w:w="595" w:type="dxa"/>
            <w:gridSpan w:val="2"/>
            <w:shd w:val="clear" w:color="auto" w:fill="FFFFFF"/>
          </w:tcPr>
          <w:p w:rsidR="004A0681" w:rsidRPr="006870E6" w:rsidRDefault="004A0681" w:rsidP="006F4ABB">
            <w:pPr>
              <w:spacing w:line="360" w:lineRule="auto"/>
              <w:jc w:val="both"/>
            </w:pPr>
            <w:r w:rsidRPr="006870E6">
              <w:t>3.</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t>«ПТАУ- 23»</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283"/>
          <w:jc w:val="center"/>
        </w:trPr>
        <w:tc>
          <w:tcPr>
            <w:tcW w:w="595" w:type="dxa"/>
            <w:gridSpan w:val="2"/>
            <w:shd w:val="clear" w:color="auto" w:fill="FFFFFF"/>
          </w:tcPr>
          <w:p w:rsidR="004A0681" w:rsidRPr="006870E6" w:rsidRDefault="004A0681" w:rsidP="006F4ABB">
            <w:pPr>
              <w:spacing w:line="360" w:lineRule="auto"/>
              <w:jc w:val="both"/>
            </w:pPr>
            <w:r w:rsidRPr="006870E6">
              <w:t>4</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t>ЦРЛ</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283"/>
          <w:jc w:val="center"/>
        </w:trPr>
        <w:tc>
          <w:tcPr>
            <w:tcW w:w="595" w:type="dxa"/>
            <w:gridSpan w:val="2"/>
            <w:shd w:val="clear" w:color="auto" w:fill="FFFFFF"/>
          </w:tcPr>
          <w:p w:rsidR="004A0681" w:rsidRPr="006870E6" w:rsidRDefault="004A0681" w:rsidP="006F4ABB">
            <w:pPr>
              <w:spacing w:line="360" w:lineRule="auto"/>
              <w:jc w:val="both"/>
            </w:pPr>
            <w:r w:rsidRPr="006870E6">
              <w:t>5</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t>ЦРЛ (нова)</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288"/>
          <w:jc w:val="center"/>
        </w:trPr>
        <w:tc>
          <w:tcPr>
            <w:tcW w:w="595" w:type="dxa"/>
            <w:gridSpan w:val="2"/>
            <w:shd w:val="clear" w:color="auto" w:fill="FFFFFF"/>
          </w:tcPr>
          <w:p w:rsidR="004A0681" w:rsidRPr="006870E6" w:rsidRDefault="004A0681" w:rsidP="006F4ABB">
            <w:pPr>
              <w:spacing w:line="360" w:lineRule="auto"/>
              <w:jc w:val="both"/>
            </w:pPr>
            <w:r w:rsidRPr="006870E6">
              <w:t>6</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t>Хлібозавод</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283"/>
          <w:jc w:val="center"/>
        </w:trPr>
        <w:tc>
          <w:tcPr>
            <w:tcW w:w="595" w:type="dxa"/>
            <w:gridSpan w:val="2"/>
            <w:shd w:val="clear" w:color="auto" w:fill="FFFFFF"/>
          </w:tcPr>
          <w:p w:rsidR="004A0681" w:rsidRPr="006870E6" w:rsidRDefault="004A0681" w:rsidP="006F4ABB">
            <w:pPr>
              <w:spacing w:line="360" w:lineRule="auto"/>
              <w:jc w:val="both"/>
            </w:pPr>
            <w:r w:rsidRPr="006870E6">
              <w:t>7</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t>Молцех</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288"/>
          <w:jc w:val="center"/>
        </w:trPr>
        <w:tc>
          <w:tcPr>
            <w:tcW w:w="595" w:type="dxa"/>
            <w:gridSpan w:val="2"/>
            <w:shd w:val="clear" w:color="auto" w:fill="FFFFFF"/>
          </w:tcPr>
          <w:p w:rsidR="004A0681" w:rsidRPr="006870E6" w:rsidRDefault="004A0681" w:rsidP="006F4ABB">
            <w:pPr>
              <w:spacing w:line="360" w:lineRule="auto"/>
              <w:jc w:val="both"/>
            </w:pPr>
            <w:r w:rsidRPr="006870E6">
              <w:t>8</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t>АТП-15143</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288"/>
          <w:jc w:val="center"/>
        </w:trPr>
        <w:tc>
          <w:tcPr>
            <w:tcW w:w="595" w:type="dxa"/>
            <w:gridSpan w:val="2"/>
            <w:shd w:val="clear" w:color="auto" w:fill="FFFFFF"/>
          </w:tcPr>
          <w:p w:rsidR="004A0681" w:rsidRPr="006870E6" w:rsidRDefault="004A0681" w:rsidP="006F4ABB">
            <w:pPr>
              <w:spacing w:line="360" w:lineRule="auto"/>
              <w:jc w:val="both"/>
            </w:pPr>
            <w:r w:rsidRPr="006870E6">
              <w:t>9</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rPr>
                <w:caps/>
              </w:rPr>
            </w:pPr>
            <w:r w:rsidRPr="006870E6">
              <w:rPr>
                <w:caps/>
              </w:rPr>
              <w:t>окс</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288"/>
          <w:jc w:val="center"/>
        </w:trPr>
        <w:tc>
          <w:tcPr>
            <w:tcW w:w="595" w:type="dxa"/>
            <w:gridSpan w:val="2"/>
            <w:shd w:val="clear" w:color="auto" w:fill="FFFFFF"/>
          </w:tcPr>
          <w:p w:rsidR="004A0681" w:rsidRPr="006870E6" w:rsidRDefault="004A0681" w:rsidP="006F4ABB">
            <w:pPr>
              <w:spacing w:line="360" w:lineRule="auto"/>
              <w:jc w:val="both"/>
            </w:pPr>
            <w:r w:rsidRPr="006870E6">
              <w:t>10</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rPr>
                <w:lang w:val="uk-UA"/>
              </w:rPr>
              <w:t>в</w:t>
            </w:r>
            <w:r w:rsidRPr="006870E6">
              <w:t>ул.</w:t>
            </w:r>
            <w:r w:rsidRPr="006870E6">
              <w:rPr>
                <w:lang w:val="uk-UA"/>
              </w:rPr>
              <w:t xml:space="preserve"> </w:t>
            </w:r>
            <w:r w:rsidRPr="006870E6">
              <w:t>Кооперативна</w:t>
            </w:r>
          </w:p>
        </w:tc>
        <w:tc>
          <w:tcPr>
            <w:tcW w:w="2293" w:type="dxa"/>
            <w:shd w:val="clear" w:color="auto" w:fill="FFFFFF"/>
          </w:tcPr>
          <w:p w:rsidR="004A0681" w:rsidRPr="006870E6" w:rsidRDefault="004A0681" w:rsidP="006F4ABB">
            <w:pPr>
              <w:spacing w:line="360" w:lineRule="auto"/>
              <w:ind w:left="271" w:hanging="271"/>
              <w:jc w:val="both"/>
            </w:pPr>
            <w:r w:rsidRPr="006870E6">
              <w:t>не організована</w:t>
            </w:r>
          </w:p>
        </w:tc>
      </w:tr>
      <w:tr w:rsidR="004A0681" w:rsidRPr="006870E6" w:rsidTr="00E93351">
        <w:trPr>
          <w:trHeight w:hRule="exact" w:val="288"/>
          <w:jc w:val="center"/>
        </w:trPr>
        <w:tc>
          <w:tcPr>
            <w:tcW w:w="595" w:type="dxa"/>
            <w:gridSpan w:val="2"/>
            <w:shd w:val="clear" w:color="auto" w:fill="FFFFFF"/>
          </w:tcPr>
          <w:p w:rsidR="004A0681" w:rsidRPr="006870E6" w:rsidRDefault="004A0681" w:rsidP="006F4ABB">
            <w:pPr>
              <w:spacing w:line="360" w:lineRule="auto"/>
              <w:jc w:val="both"/>
            </w:pPr>
            <w:r w:rsidRPr="006870E6">
              <w:t>11</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rPr>
                <w:lang w:val="uk-UA"/>
              </w:rPr>
              <w:t>в</w:t>
            </w:r>
            <w:r w:rsidRPr="006870E6">
              <w:t>ул.</w:t>
            </w:r>
            <w:r w:rsidRPr="006870E6">
              <w:rPr>
                <w:lang w:val="uk-UA"/>
              </w:rPr>
              <w:t xml:space="preserve"> </w:t>
            </w:r>
            <w:r w:rsidRPr="006870E6">
              <w:t>Баринова</w:t>
            </w:r>
          </w:p>
        </w:tc>
        <w:tc>
          <w:tcPr>
            <w:tcW w:w="2293" w:type="dxa"/>
            <w:shd w:val="clear" w:color="auto" w:fill="FFFFFF"/>
          </w:tcPr>
          <w:p w:rsidR="004A0681" w:rsidRPr="006870E6" w:rsidRDefault="004A0681" w:rsidP="006F4ABB">
            <w:pPr>
              <w:spacing w:line="360" w:lineRule="auto"/>
              <w:ind w:left="271" w:hanging="271"/>
              <w:jc w:val="both"/>
            </w:pPr>
            <w:r w:rsidRPr="006870E6">
              <w:t>не організована</w:t>
            </w:r>
          </w:p>
        </w:tc>
      </w:tr>
      <w:tr w:rsidR="004A0681" w:rsidRPr="006870E6" w:rsidTr="00E93351">
        <w:trPr>
          <w:trHeight w:hRule="exact" w:val="288"/>
          <w:jc w:val="center"/>
        </w:trPr>
        <w:tc>
          <w:tcPr>
            <w:tcW w:w="595" w:type="dxa"/>
            <w:gridSpan w:val="2"/>
            <w:shd w:val="clear" w:color="auto" w:fill="FFFFFF"/>
          </w:tcPr>
          <w:p w:rsidR="004A0681" w:rsidRPr="006870E6" w:rsidRDefault="004A0681" w:rsidP="006F4ABB">
            <w:pPr>
              <w:spacing w:line="360" w:lineRule="auto"/>
              <w:jc w:val="both"/>
            </w:pPr>
            <w:r w:rsidRPr="006870E6">
              <w:t>12</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t>вул.</w:t>
            </w:r>
            <w:r w:rsidRPr="006870E6">
              <w:rPr>
                <w:lang w:val="uk-UA"/>
              </w:rPr>
              <w:t xml:space="preserve"> </w:t>
            </w:r>
            <w:r w:rsidRPr="006870E6">
              <w:t xml:space="preserve"> Князева</w:t>
            </w:r>
          </w:p>
        </w:tc>
        <w:tc>
          <w:tcPr>
            <w:tcW w:w="2293" w:type="dxa"/>
            <w:shd w:val="clear" w:color="auto" w:fill="FFFFFF"/>
          </w:tcPr>
          <w:p w:rsidR="004A0681" w:rsidRPr="006870E6" w:rsidRDefault="004A0681" w:rsidP="006F4ABB">
            <w:pPr>
              <w:spacing w:line="360" w:lineRule="auto"/>
              <w:ind w:left="271" w:hanging="271"/>
              <w:jc w:val="both"/>
            </w:pPr>
            <w:r w:rsidRPr="006870E6">
              <w:t>орі іні ювлна</w:t>
            </w:r>
          </w:p>
        </w:tc>
      </w:tr>
      <w:tr w:rsidR="004A0681" w:rsidRPr="006870E6" w:rsidTr="00E93351">
        <w:trPr>
          <w:trHeight w:hRule="exact" w:val="283"/>
          <w:jc w:val="center"/>
        </w:trPr>
        <w:tc>
          <w:tcPr>
            <w:tcW w:w="595" w:type="dxa"/>
            <w:gridSpan w:val="2"/>
            <w:shd w:val="clear" w:color="auto" w:fill="FFFFFF"/>
          </w:tcPr>
          <w:p w:rsidR="004A0681" w:rsidRPr="006870E6" w:rsidRDefault="004A0681" w:rsidP="006F4ABB">
            <w:pPr>
              <w:spacing w:line="360" w:lineRule="auto"/>
              <w:jc w:val="both"/>
            </w:pPr>
            <w:r w:rsidRPr="006870E6">
              <w:t>13</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t>вул. Князева (РТП)</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283"/>
          <w:jc w:val="center"/>
        </w:trPr>
        <w:tc>
          <w:tcPr>
            <w:tcW w:w="595" w:type="dxa"/>
            <w:gridSpan w:val="2"/>
            <w:shd w:val="clear" w:color="auto" w:fill="FFFFFF"/>
          </w:tcPr>
          <w:p w:rsidR="004A0681" w:rsidRPr="006870E6" w:rsidRDefault="004A0681" w:rsidP="006F4ABB">
            <w:pPr>
              <w:spacing w:line="360" w:lineRule="auto"/>
              <w:jc w:val="both"/>
            </w:pPr>
            <w:r w:rsidRPr="006870E6">
              <w:t>14</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t>вул. Тін</w:t>
            </w:r>
            <w:r w:rsidRPr="006870E6">
              <w:rPr>
                <w:lang w:val="uk-UA"/>
              </w:rPr>
              <w:t>и</w:t>
            </w:r>
            <w:r w:rsidRPr="006870E6">
              <w:t>ста</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283"/>
          <w:jc w:val="center"/>
        </w:trPr>
        <w:tc>
          <w:tcPr>
            <w:tcW w:w="595" w:type="dxa"/>
            <w:gridSpan w:val="2"/>
            <w:shd w:val="clear" w:color="auto" w:fill="FFFFFF"/>
          </w:tcPr>
          <w:p w:rsidR="004A0681" w:rsidRPr="006870E6" w:rsidRDefault="004A0681" w:rsidP="006F4ABB">
            <w:pPr>
              <w:spacing w:line="360" w:lineRule="auto"/>
              <w:jc w:val="both"/>
            </w:pPr>
            <w:r w:rsidRPr="006870E6">
              <w:t>15</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t>вул. Миру</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288"/>
          <w:jc w:val="center"/>
        </w:trPr>
        <w:tc>
          <w:tcPr>
            <w:tcW w:w="595" w:type="dxa"/>
            <w:gridSpan w:val="2"/>
            <w:shd w:val="clear" w:color="auto" w:fill="FFFFFF"/>
          </w:tcPr>
          <w:p w:rsidR="004A0681" w:rsidRPr="006870E6" w:rsidRDefault="004A0681" w:rsidP="006F4ABB">
            <w:pPr>
              <w:spacing w:line="360" w:lineRule="auto"/>
              <w:jc w:val="both"/>
            </w:pPr>
            <w:r w:rsidRPr="006870E6">
              <w:t>16</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t>вул. Кутузова</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283"/>
          <w:jc w:val="center"/>
        </w:trPr>
        <w:tc>
          <w:tcPr>
            <w:tcW w:w="595" w:type="dxa"/>
            <w:gridSpan w:val="2"/>
            <w:shd w:val="clear" w:color="auto" w:fill="FFFFFF"/>
          </w:tcPr>
          <w:p w:rsidR="004A0681" w:rsidRPr="006870E6" w:rsidRDefault="004A0681" w:rsidP="006F4ABB">
            <w:pPr>
              <w:spacing w:line="360" w:lineRule="auto"/>
              <w:jc w:val="both"/>
            </w:pPr>
            <w:r w:rsidRPr="006870E6">
              <w:t>17</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t>МТФ №2</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337"/>
          <w:jc w:val="center"/>
        </w:trPr>
        <w:tc>
          <w:tcPr>
            <w:tcW w:w="9096" w:type="dxa"/>
            <w:gridSpan w:val="5"/>
            <w:shd w:val="clear" w:color="auto" w:fill="FFFFFF"/>
          </w:tcPr>
          <w:p w:rsidR="004A0681" w:rsidRPr="006870E6" w:rsidRDefault="004A0681" w:rsidP="006F4ABB">
            <w:pPr>
              <w:spacing w:line="360" w:lineRule="auto"/>
              <w:ind w:left="271" w:hanging="271"/>
              <w:jc w:val="center"/>
              <w:rPr>
                <w:b/>
              </w:rPr>
            </w:pPr>
            <w:r w:rsidRPr="006870E6">
              <w:rPr>
                <w:b/>
              </w:rPr>
              <w:t>сільські водогони</w:t>
            </w:r>
          </w:p>
        </w:tc>
      </w:tr>
      <w:tr w:rsidR="004A0681" w:rsidRPr="006870E6" w:rsidTr="00E93351">
        <w:trPr>
          <w:trHeight w:hRule="exact" w:val="288"/>
          <w:jc w:val="center"/>
        </w:trPr>
        <w:tc>
          <w:tcPr>
            <w:tcW w:w="595" w:type="dxa"/>
            <w:gridSpan w:val="2"/>
            <w:shd w:val="clear" w:color="auto" w:fill="FFFFFF"/>
          </w:tcPr>
          <w:p w:rsidR="004A0681" w:rsidRPr="006870E6" w:rsidRDefault="004A0681" w:rsidP="006F4ABB">
            <w:pPr>
              <w:spacing w:line="360" w:lineRule="auto"/>
              <w:jc w:val="both"/>
            </w:pPr>
            <w:r w:rsidRPr="006870E6">
              <w:t>1</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t>с.</w:t>
            </w:r>
            <w:r w:rsidRPr="006870E6">
              <w:rPr>
                <w:lang w:val="uk-UA"/>
              </w:rPr>
              <w:t xml:space="preserve"> </w:t>
            </w:r>
            <w:r w:rsidRPr="006870E6">
              <w:t>Базар'янка - в полі</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293"/>
          <w:jc w:val="center"/>
        </w:trPr>
        <w:tc>
          <w:tcPr>
            <w:tcW w:w="595" w:type="dxa"/>
            <w:gridSpan w:val="2"/>
            <w:shd w:val="clear" w:color="auto" w:fill="FFFFFF"/>
          </w:tcPr>
          <w:p w:rsidR="004A0681" w:rsidRPr="006870E6" w:rsidRDefault="004A0681" w:rsidP="006F4ABB">
            <w:pPr>
              <w:spacing w:line="360" w:lineRule="auto"/>
              <w:jc w:val="both"/>
            </w:pPr>
            <w:r w:rsidRPr="006870E6">
              <w:t>2</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t>с.</w:t>
            </w:r>
            <w:r w:rsidRPr="006870E6">
              <w:rPr>
                <w:lang w:val="uk-UA"/>
              </w:rPr>
              <w:t xml:space="preserve"> </w:t>
            </w:r>
            <w:r w:rsidRPr="006870E6">
              <w:t>Безименка -за селом</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288"/>
          <w:jc w:val="center"/>
        </w:trPr>
        <w:tc>
          <w:tcPr>
            <w:tcW w:w="595" w:type="dxa"/>
            <w:gridSpan w:val="2"/>
            <w:shd w:val="clear" w:color="auto" w:fill="FFFFFF"/>
          </w:tcPr>
          <w:p w:rsidR="004A0681" w:rsidRPr="006870E6" w:rsidRDefault="004A0681" w:rsidP="006F4ABB">
            <w:pPr>
              <w:spacing w:line="360" w:lineRule="auto"/>
              <w:jc w:val="both"/>
            </w:pPr>
            <w:r w:rsidRPr="006870E6">
              <w:t>3</w:t>
            </w:r>
          </w:p>
        </w:tc>
        <w:tc>
          <w:tcPr>
            <w:tcW w:w="2664" w:type="dxa"/>
            <w:shd w:val="clear" w:color="auto" w:fill="FFFFFF"/>
          </w:tcPr>
          <w:p w:rsidR="004A0681" w:rsidRPr="006870E6" w:rsidRDefault="004A0681" w:rsidP="006F4ABB">
            <w:pPr>
              <w:spacing w:line="360" w:lineRule="auto"/>
              <w:jc w:val="both"/>
            </w:pPr>
            <w:r w:rsidRPr="006870E6">
              <w:t>Артс вердл о ви на</w:t>
            </w:r>
          </w:p>
        </w:tc>
        <w:tc>
          <w:tcPr>
            <w:tcW w:w="3544" w:type="dxa"/>
            <w:shd w:val="clear" w:color="auto" w:fill="FFFFFF"/>
          </w:tcPr>
          <w:p w:rsidR="004A0681" w:rsidRPr="006870E6" w:rsidRDefault="004A0681" w:rsidP="006F4ABB">
            <w:pPr>
              <w:spacing w:line="360" w:lineRule="auto"/>
              <w:ind w:left="271" w:hanging="271"/>
              <w:jc w:val="both"/>
            </w:pPr>
            <w:r w:rsidRPr="006870E6">
              <w:t>с.</w:t>
            </w:r>
            <w:r w:rsidRPr="006870E6">
              <w:rPr>
                <w:lang w:val="uk-UA"/>
              </w:rPr>
              <w:t xml:space="preserve"> </w:t>
            </w:r>
            <w:r w:rsidRPr="006870E6">
              <w:t>Садове за селом</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293"/>
          <w:jc w:val="center"/>
        </w:trPr>
        <w:tc>
          <w:tcPr>
            <w:tcW w:w="595" w:type="dxa"/>
            <w:gridSpan w:val="2"/>
            <w:shd w:val="clear" w:color="auto" w:fill="FFFFFF"/>
          </w:tcPr>
          <w:p w:rsidR="004A0681" w:rsidRPr="006870E6" w:rsidRDefault="004A0681" w:rsidP="006F4ABB">
            <w:pPr>
              <w:spacing w:line="360" w:lineRule="auto"/>
              <w:jc w:val="both"/>
            </w:pPr>
            <w:r w:rsidRPr="006870E6">
              <w:t>4</w:t>
            </w:r>
          </w:p>
        </w:tc>
        <w:tc>
          <w:tcPr>
            <w:tcW w:w="2664" w:type="dxa"/>
            <w:shd w:val="clear" w:color="auto" w:fill="FFFFFF"/>
          </w:tcPr>
          <w:p w:rsidR="004A0681" w:rsidRPr="006870E6" w:rsidRDefault="004A0681" w:rsidP="006F4ABB">
            <w:pPr>
              <w:spacing w:line="360" w:lineRule="auto"/>
              <w:jc w:val="both"/>
            </w:pPr>
            <w:r w:rsidRPr="006870E6">
              <w:t>Артс вердл о ви н а</w:t>
            </w:r>
          </w:p>
        </w:tc>
        <w:tc>
          <w:tcPr>
            <w:tcW w:w="3544" w:type="dxa"/>
            <w:shd w:val="clear" w:color="auto" w:fill="FFFFFF"/>
          </w:tcPr>
          <w:p w:rsidR="004A0681" w:rsidRPr="006870E6" w:rsidRDefault="004A0681" w:rsidP="006F4ABB">
            <w:pPr>
              <w:spacing w:line="360" w:lineRule="auto"/>
              <w:ind w:left="271" w:hanging="271"/>
              <w:jc w:val="both"/>
            </w:pPr>
            <w:r w:rsidRPr="006870E6">
              <w:t>с.</w:t>
            </w:r>
            <w:r w:rsidRPr="006870E6">
              <w:rPr>
                <w:lang w:val="uk-UA"/>
              </w:rPr>
              <w:t xml:space="preserve"> </w:t>
            </w:r>
            <w:r w:rsidRPr="006870E6">
              <w:t>Тузли</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288"/>
          <w:jc w:val="center"/>
        </w:trPr>
        <w:tc>
          <w:tcPr>
            <w:tcW w:w="595" w:type="dxa"/>
            <w:gridSpan w:val="2"/>
            <w:shd w:val="clear" w:color="auto" w:fill="FFFFFF"/>
          </w:tcPr>
          <w:p w:rsidR="004A0681" w:rsidRPr="006870E6" w:rsidRDefault="004A0681" w:rsidP="006F4ABB">
            <w:pPr>
              <w:spacing w:line="360" w:lineRule="auto"/>
              <w:jc w:val="both"/>
            </w:pPr>
            <w:r w:rsidRPr="006870E6">
              <w:t>5</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t>с.</w:t>
            </w:r>
            <w:r w:rsidRPr="006870E6">
              <w:rPr>
                <w:lang w:val="uk-UA"/>
              </w:rPr>
              <w:t xml:space="preserve"> </w:t>
            </w:r>
            <w:r w:rsidRPr="006870E6">
              <w:t>Морозліївка</w:t>
            </w:r>
          </w:p>
        </w:tc>
        <w:tc>
          <w:tcPr>
            <w:tcW w:w="2293" w:type="dxa"/>
            <w:shd w:val="clear" w:color="auto" w:fill="FFFFFF"/>
          </w:tcPr>
          <w:p w:rsidR="004A0681" w:rsidRPr="006870E6" w:rsidRDefault="004A0681" w:rsidP="006F4ABB">
            <w:pPr>
              <w:spacing w:line="360" w:lineRule="auto"/>
              <w:ind w:left="271" w:hanging="271"/>
              <w:jc w:val="both"/>
            </w:pPr>
            <w:r w:rsidRPr="006870E6">
              <w:t>не організована</w:t>
            </w:r>
          </w:p>
        </w:tc>
      </w:tr>
      <w:tr w:rsidR="004A0681" w:rsidRPr="006870E6" w:rsidTr="00E93351">
        <w:trPr>
          <w:trHeight w:hRule="exact" w:val="283"/>
          <w:jc w:val="center"/>
        </w:trPr>
        <w:tc>
          <w:tcPr>
            <w:tcW w:w="595" w:type="dxa"/>
            <w:gridSpan w:val="2"/>
            <w:shd w:val="clear" w:color="auto" w:fill="FFFFFF"/>
          </w:tcPr>
          <w:p w:rsidR="004A0681" w:rsidRPr="006870E6" w:rsidRDefault="004A0681" w:rsidP="006F4ABB">
            <w:pPr>
              <w:spacing w:line="360" w:lineRule="auto"/>
              <w:jc w:val="both"/>
            </w:pPr>
            <w:r w:rsidRPr="006870E6">
              <w:t>6</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t>с.</w:t>
            </w:r>
            <w:r w:rsidRPr="006870E6">
              <w:rPr>
                <w:lang w:val="uk-UA"/>
              </w:rPr>
              <w:t xml:space="preserve"> </w:t>
            </w:r>
            <w:r w:rsidRPr="006870E6">
              <w:t>Дивізія ЛПЗ</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288"/>
          <w:jc w:val="center"/>
        </w:trPr>
        <w:tc>
          <w:tcPr>
            <w:tcW w:w="595" w:type="dxa"/>
            <w:gridSpan w:val="2"/>
            <w:shd w:val="clear" w:color="auto" w:fill="FFFFFF"/>
          </w:tcPr>
          <w:p w:rsidR="004A0681" w:rsidRPr="006870E6" w:rsidRDefault="004A0681" w:rsidP="006F4ABB">
            <w:pPr>
              <w:spacing w:line="360" w:lineRule="auto"/>
              <w:jc w:val="both"/>
            </w:pPr>
            <w:r w:rsidRPr="006870E6">
              <w:t>7</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t>с.</w:t>
            </w:r>
            <w:r w:rsidRPr="006870E6">
              <w:rPr>
                <w:lang w:val="uk-UA"/>
              </w:rPr>
              <w:t xml:space="preserve"> </w:t>
            </w:r>
            <w:r w:rsidRPr="006870E6">
              <w:t>Дивізія</w:t>
            </w:r>
            <w:r w:rsidRPr="006870E6">
              <w:rPr>
                <w:lang w:val="uk-UA"/>
              </w:rPr>
              <w:t>,</w:t>
            </w:r>
            <w:r w:rsidRPr="006870E6">
              <w:t xml:space="preserve"> Ток№2</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349"/>
          <w:jc w:val="center"/>
        </w:trPr>
        <w:tc>
          <w:tcPr>
            <w:tcW w:w="595" w:type="dxa"/>
            <w:gridSpan w:val="2"/>
            <w:shd w:val="clear" w:color="auto" w:fill="FFFFFF"/>
          </w:tcPr>
          <w:p w:rsidR="004A0681" w:rsidRPr="006870E6" w:rsidRDefault="004A0681" w:rsidP="006F4ABB">
            <w:pPr>
              <w:spacing w:line="360" w:lineRule="auto"/>
              <w:jc w:val="both"/>
            </w:pPr>
            <w:r w:rsidRPr="006870E6">
              <w:t>8</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t>с.</w:t>
            </w:r>
            <w:r w:rsidRPr="006870E6">
              <w:rPr>
                <w:lang w:val="uk-UA"/>
              </w:rPr>
              <w:t xml:space="preserve"> </w:t>
            </w:r>
            <w:r w:rsidRPr="006870E6">
              <w:t>Дивізія</w:t>
            </w:r>
            <w:r w:rsidRPr="006870E6">
              <w:rPr>
                <w:lang w:val="uk-UA"/>
              </w:rPr>
              <w:t>,</w:t>
            </w:r>
            <w:r w:rsidRPr="006870E6">
              <w:t xml:space="preserve"> вул. Перемоги</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319"/>
          <w:jc w:val="center"/>
        </w:trPr>
        <w:tc>
          <w:tcPr>
            <w:tcW w:w="595" w:type="dxa"/>
            <w:gridSpan w:val="2"/>
            <w:shd w:val="clear" w:color="auto" w:fill="FFFFFF"/>
          </w:tcPr>
          <w:p w:rsidR="004A0681" w:rsidRPr="006870E6" w:rsidRDefault="004A0681" w:rsidP="006F4ABB">
            <w:pPr>
              <w:spacing w:line="360" w:lineRule="auto"/>
              <w:jc w:val="both"/>
            </w:pPr>
            <w:r w:rsidRPr="006870E6">
              <w:t>9</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t>с.</w:t>
            </w:r>
            <w:r w:rsidRPr="006870E6">
              <w:rPr>
                <w:lang w:val="uk-UA"/>
              </w:rPr>
              <w:t xml:space="preserve"> </w:t>
            </w:r>
            <w:r w:rsidRPr="006870E6">
              <w:t>Дивізія</w:t>
            </w:r>
            <w:r w:rsidRPr="006870E6">
              <w:rPr>
                <w:lang w:val="uk-UA"/>
              </w:rPr>
              <w:t>,</w:t>
            </w:r>
            <w:r w:rsidRPr="006870E6">
              <w:t xml:space="preserve"> вул. Першотрвнева</w:t>
            </w:r>
          </w:p>
        </w:tc>
        <w:tc>
          <w:tcPr>
            <w:tcW w:w="2293" w:type="dxa"/>
            <w:shd w:val="clear" w:color="auto" w:fill="FFFFFF"/>
          </w:tcPr>
          <w:p w:rsidR="004A0681" w:rsidRPr="006870E6" w:rsidRDefault="004A0681" w:rsidP="006F4ABB">
            <w:pPr>
              <w:spacing w:line="360" w:lineRule="auto"/>
              <w:ind w:left="271" w:hanging="271"/>
              <w:jc w:val="both"/>
            </w:pPr>
            <w:r w:rsidRPr="006870E6">
              <w:t>не організована</w:t>
            </w:r>
          </w:p>
        </w:tc>
      </w:tr>
      <w:tr w:rsidR="004A0681" w:rsidRPr="006870E6" w:rsidTr="00E93351">
        <w:trPr>
          <w:trHeight w:hRule="exact" w:val="360"/>
          <w:jc w:val="center"/>
        </w:trPr>
        <w:tc>
          <w:tcPr>
            <w:tcW w:w="595" w:type="dxa"/>
            <w:gridSpan w:val="2"/>
            <w:shd w:val="clear" w:color="auto" w:fill="FFFFFF"/>
          </w:tcPr>
          <w:p w:rsidR="004A0681" w:rsidRPr="006870E6" w:rsidRDefault="004A0681" w:rsidP="006F4ABB">
            <w:pPr>
              <w:spacing w:line="360" w:lineRule="auto"/>
              <w:jc w:val="both"/>
            </w:pPr>
            <w:r w:rsidRPr="006870E6">
              <w:t>10</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rPr>
                <w:lang w:val="uk-UA"/>
              </w:rPr>
              <w:t>с.</w:t>
            </w:r>
            <w:r w:rsidRPr="006870E6">
              <w:t>Білолісся,вул.</w:t>
            </w:r>
            <w:r w:rsidRPr="006870E6">
              <w:rPr>
                <w:lang w:val="uk-UA"/>
              </w:rPr>
              <w:t xml:space="preserve"> </w:t>
            </w:r>
            <w:r w:rsidRPr="006870E6">
              <w:t>Дубініна</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327"/>
          <w:jc w:val="center"/>
        </w:trPr>
        <w:tc>
          <w:tcPr>
            <w:tcW w:w="595" w:type="dxa"/>
            <w:gridSpan w:val="2"/>
            <w:shd w:val="clear" w:color="auto" w:fill="FFFFFF"/>
          </w:tcPr>
          <w:p w:rsidR="004A0681" w:rsidRPr="006870E6" w:rsidRDefault="004A0681" w:rsidP="006F4ABB">
            <w:pPr>
              <w:spacing w:line="360" w:lineRule="auto"/>
              <w:jc w:val="both"/>
            </w:pPr>
            <w:r w:rsidRPr="006870E6">
              <w:t>11</w:t>
            </w:r>
          </w:p>
        </w:tc>
        <w:tc>
          <w:tcPr>
            <w:tcW w:w="2664" w:type="dxa"/>
            <w:shd w:val="clear" w:color="auto" w:fill="FFFFFF"/>
          </w:tcPr>
          <w:p w:rsidR="004A0681" w:rsidRPr="006870E6" w:rsidRDefault="004A0681" w:rsidP="006F4ABB">
            <w:pPr>
              <w:spacing w:line="360" w:lineRule="auto"/>
              <w:jc w:val="both"/>
            </w:pPr>
            <w:r w:rsidRPr="006870E6">
              <w:t>Артсвердловина</w:t>
            </w:r>
          </w:p>
        </w:tc>
        <w:tc>
          <w:tcPr>
            <w:tcW w:w="3544" w:type="dxa"/>
            <w:shd w:val="clear" w:color="auto" w:fill="FFFFFF"/>
          </w:tcPr>
          <w:p w:rsidR="004A0681" w:rsidRPr="006870E6" w:rsidRDefault="004A0681" w:rsidP="006F4ABB">
            <w:pPr>
              <w:spacing w:line="360" w:lineRule="auto"/>
              <w:ind w:left="271" w:hanging="271"/>
              <w:jc w:val="both"/>
            </w:pPr>
            <w:r w:rsidRPr="006870E6">
              <w:rPr>
                <w:lang w:val="uk-UA"/>
              </w:rPr>
              <w:t xml:space="preserve">с. </w:t>
            </w:r>
            <w:r w:rsidRPr="006870E6">
              <w:t>Білолісся, вул. Першотравнева.</w:t>
            </w:r>
          </w:p>
        </w:tc>
        <w:tc>
          <w:tcPr>
            <w:tcW w:w="2293" w:type="dxa"/>
            <w:shd w:val="clear" w:color="auto" w:fill="FFFFFF"/>
          </w:tcPr>
          <w:p w:rsidR="004A0681" w:rsidRPr="006870E6" w:rsidRDefault="004A0681" w:rsidP="006F4ABB">
            <w:pPr>
              <w:spacing w:line="360" w:lineRule="auto"/>
              <w:ind w:left="271" w:hanging="271"/>
              <w:jc w:val="both"/>
            </w:pPr>
            <w:r w:rsidRPr="006870E6">
              <w:t>організована</w:t>
            </w:r>
          </w:p>
        </w:tc>
      </w:tr>
      <w:tr w:rsidR="004A0681" w:rsidRPr="006870E6" w:rsidTr="00E93351">
        <w:trPr>
          <w:trHeight w:hRule="exact" w:val="701"/>
          <w:jc w:val="center"/>
        </w:trPr>
        <w:tc>
          <w:tcPr>
            <w:tcW w:w="595" w:type="dxa"/>
            <w:gridSpan w:val="2"/>
            <w:shd w:val="clear" w:color="auto" w:fill="FFFFFF"/>
          </w:tcPr>
          <w:p w:rsidR="004A0681" w:rsidRPr="006870E6" w:rsidRDefault="004A0681" w:rsidP="00E93351">
            <w:pPr>
              <w:jc w:val="both"/>
            </w:pPr>
            <w:r w:rsidRPr="006870E6">
              <w:t>12</w:t>
            </w:r>
          </w:p>
        </w:tc>
        <w:tc>
          <w:tcPr>
            <w:tcW w:w="2664" w:type="dxa"/>
            <w:shd w:val="clear" w:color="auto" w:fill="FFFFFF"/>
          </w:tcPr>
          <w:p w:rsidR="004A0681" w:rsidRPr="006870E6" w:rsidRDefault="004A0681" w:rsidP="00E93351">
            <w:pPr>
              <w:jc w:val="both"/>
            </w:pPr>
            <w:r w:rsidRPr="006870E6">
              <w:t>Артсвердловина</w:t>
            </w:r>
          </w:p>
          <w:p w:rsidR="004A0681" w:rsidRPr="006870E6" w:rsidRDefault="004A0681" w:rsidP="00E93351">
            <w:pPr>
              <w:jc w:val="both"/>
            </w:pPr>
          </w:p>
        </w:tc>
        <w:tc>
          <w:tcPr>
            <w:tcW w:w="3544" w:type="dxa"/>
            <w:shd w:val="clear" w:color="auto" w:fill="FFFFFF"/>
          </w:tcPr>
          <w:p w:rsidR="004A0681" w:rsidRPr="006870E6" w:rsidRDefault="004A0681" w:rsidP="00E93351">
            <w:pPr>
              <w:ind w:left="271" w:hanging="271"/>
              <w:jc w:val="both"/>
            </w:pPr>
            <w:r w:rsidRPr="006870E6">
              <w:rPr>
                <w:lang w:val="uk-UA"/>
              </w:rPr>
              <w:t xml:space="preserve">с. </w:t>
            </w:r>
            <w:r w:rsidRPr="006870E6">
              <w:t>Білолісся,</w:t>
            </w:r>
          </w:p>
          <w:p w:rsidR="004A0681" w:rsidRPr="006870E6" w:rsidRDefault="004A0681" w:rsidP="00E93351">
            <w:pPr>
              <w:ind w:left="271" w:hanging="271"/>
              <w:jc w:val="both"/>
            </w:pPr>
            <w:r w:rsidRPr="006870E6">
              <w:t>вул. Жовт. революції</w:t>
            </w:r>
          </w:p>
        </w:tc>
        <w:tc>
          <w:tcPr>
            <w:tcW w:w="2293" w:type="dxa"/>
            <w:shd w:val="clear" w:color="auto" w:fill="FFFFFF"/>
          </w:tcPr>
          <w:p w:rsidR="004A0681" w:rsidRPr="006870E6" w:rsidRDefault="004A0681" w:rsidP="00E93351">
            <w:pPr>
              <w:ind w:left="271" w:hanging="271"/>
              <w:jc w:val="both"/>
            </w:pPr>
            <w:r w:rsidRPr="006870E6">
              <w:t>організована</w:t>
            </w:r>
          </w:p>
          <w:p w:rsidR="004A0681" w:rsidRPr="006870E6" w:rsidRDefault="004A0681" w:rsidP="00E93351">
            <w:pPr>
              <w:ind w:left="271" w:hanging="271"/>
              <w:jc w:val="both"/>
            </w:pPr>
          </w:p>
        </w:tc>
      </w:tr>
      <w:tr w:rsidR="004A0681" w:rsidRPr="006870E6" w:rsidTr="00E93351">
        <w:trPr>
          <w:trHeight w:hRule="exact" w:val="427"/>
          <w:jc w:val="center"/>
        </w:trPr>
        <w:tc>
          <w:tcPr>
            <w:tcW w:w="595" w:type="dxa"/>
            <w:gridSpan w:val="2"/>
            <w:shd w:val="clear" w:color="auto" w:fill="FFFFFF"/>
          </w:tcPr>
          <w:p w:rsidR="004A0681" w:rsidRPr="006870E6" w:rsidRDefault="004A0681" w:rsidP="00E93351">
            <w:pPr>
              <w:jc w:val="both"/>
            </w:pPr>
            <w:r w:rsidRPr="006870E6">
              <w:t>13</w:t>
            </w:r>
          </w:p>
        </w:tc>
        <w:tc>
          <w:tcPr>
            <w:tcW w:w="2664" w:type="dxa"/>
            <w:shd w:val="clear" w:color="auto" w:fill="FFFFFF"/>
          </w:tcPr>
          <w:p w:rsidR="004A0681" w:rsidRPr="006870E6" w:rsidRDefault="004A0681" w:rsidP="00E93351">
            <w:pPr>
              <w:jc w:val="both"/>
            </w:pPr>
            <w:r w:rsidRPr="006870E6">
              <w:t>Артсвердловина</w:t>
            </w:r>
          </w:p>
        </w:tc>
        <w:tc>
          <w:tcPr>
            <w:tcW w:w="3544" w:type="dxa"/>
            <w:shd w:val="clear" w:color="auto" w:fill="FFFFFF"/>
          </w:tcPr>
          <w:p w:rsidR="004A0681" w:rsidRPr="006870E6" w:rsidRDefault="004A0681" w:rsidP="00E93351">
            <w:pPr>
              <w:ind w:left="271" w:hanging="271"/>
              <w:jc w:val="both"/>
            </w:pPr>
            <w:r w:rsidRPr="006870E6">
              <w:t>Білолісся, вул. Миру</w:t>
            </w:r>
          </w:p>
        </w:tc>
        <w:tc>
          <w:tcPr>
            <w:tcW w:w="2293" w:type="dxa"/>
            <w:shd w:val="clear" w:color="auto" w:fill="FFFFFF"/>
          </w:tcPr>
          <w:p w:rsidR="004A0681" w:rsidRPr="006870E6" w:rsidRDefault="004A0681" w:rsidP="00E93351">
            <w:pPr>
              <w:ind w:left="271" w:hanging="271"/>
              <w:jc w:val="both"/>
            </w:pPr>
            <w:r w:rsidRPr="006870E6">
              <w:t>організована</w:t>
            </w:r>
          </w:p>
        </w:tc>
      </w:tr>
      <w:tr w:rsidR="004A0681" w:rsidRPr="006870E6" w:rsidTr="00E93351">
        <w:trPr>
          <w:trHeight w:hRule="exact" w:val="336"/>
          <w:jc w:val="center"/>
        </w:trPr>
        <w:tc>
          <w:tcPr>
            <w:tcW w:w="595" w:type="dxa"/>
            <w:gridSpan w:val="2"/>
            <w:shd w:val="clear" w:color="auto" w:fill="FFFFFF"/>
          </w:tcPr>
          <w:p w:rsidR="004A0681" w:rsidRPr="006870E6" w:rsidRDefault="004A0681" w:rsidP="00E93351">
            <w:pPr>
              <w:jc w:val="both"/>
            </w:pPr>
            <w:r w:rsidRPr="006870E6">
              <w:t>14</w:t>
            </w:r>
          </w:p>
        </w:tc>
        <w:tc>
          <w:tcPr>
            <w:tcW w:w="2664" w:type="dxa"/>
            <w:shd w:val="clear" w:color="auto" w:fill="FFFFFF"/>
          </w:tcPr>
          <w:p w:rsidR="004A0681" w:rsidRPr="006870E6" w:rsidRDefault="004A0681" w:rsidP="00E93351">
            <w:pPr>
              <w:jc w:val="both"/>
            </w:pPr>
            <w:r w:rsidRPr="006870E6">
              <w:t>Артсвердловина</w:t>
            </w:r>
          </w:p>
        </w:tc>
        <w:tc>
          <w:tcPr>
            <w:tcW w:w="3544" w:type="dxa"/>
            <w:shd w:val="clear" w:color="auto" w:fill="FFFFFF"/>
          </w:tcPr>
          <w:p w:rsidR="004A0681" w:rsidRPr="006870E6" w:rsidRDefault="004A0681" w:rsidP="00E93351">
            <w:pPr>
              <w:ind w:left="271" w:hanging="271"/>
              <w:jc w:val="both"/>
            </w:pPr>
            <w:r w:rsidRPr="006870E6">
              <w:t>с. Ново-Олексіївка</w:t>
            </w:r>
          </w:p>
        </w:tc>
        <w:tc>
          <w:tcPr>
            <w:tcW w:w="2293" w:type="dxa"/>
            <w:shd w:val="clear" w:color="auto" w:fill="FFFFFF"/>
          </w:tcPr>
          <w:p w:rsidR="004A0681" w:rsidRPr="006870E6" w:rsidRDefault="004A0681" w:rsidP="00E93351">
            <w:pPr>
              <w:ind w:left="271" w:hanging="271"/>
              <w:jc w:val="both"/>
            </w:pPr>
            <w:r w:rsidRPr="006870E6">
              <w:t>організована</w:t>
            </w:r>
          </w:p>
        </w:tc>
      </w:tr>
    </w:tbl>
    <w:p w:rsidR="004A0681" w:rsidRPr="006870E6" w:rsidRDefault="004A0681" w:rsidP="004A0681">
      <w:pPr>
        <w:spacing w:line="360" w:lineRule="auto"/>
        <w:jc w:val="both"/>
        <w:sectPr w:rsidR="004A0681" w:rsidRPr="006870E6" w:rsidSect="006F4ABB">
          <w:type w:val="nextColumn"/>
          <w:pgSz w:w="11909" w:h="16838" w:code="9"/>
          <w:pgMar w:top="1134" w:right="850" w:bottom="1134" w:left="1701" w:header="0" w:footer="6" w:gutter="0"/>
          <w:cols w:space="720"/>
          <w:noEndnote/>
          <w:docGrid w:linePitch="360"/>
        </w:sectPr>
      </w:pPr>
    </w:p>
    <w:p w:rsidR="004A0681" w:rsidRPr="006870E6" w:rsidRDefault="004A0681" w:rsidP="004A0681">
      <w:pPr>
        <w:spacing w:line="360" w:lineRule="auto"/>
        <w:jc w:val="right"/>
        <w:rPr>
          <w:i/>
          <w:iCs/>
          <w:sz w:val="28"/>
          <w:szCs w:val="28"/>
          <w:lang w:val="uk-UA"/>
        </w:rPr>
      </w:pPr>
      <w:bookmarkStart w:id="3" w:name="bookmark2"/>
      <w:r w:rsidRPr="006870E6">
        <w:rPr>
          <w:i/>
          <w:iCs/>
          <w:sz w:val="28"/>
          <w:szCs w:val="28"/>
        </w:rPr>
        <w:lastRenderedPageBreak/>
        <w:t>Таблиця</w:t>
      </w:r>
      <w:r w:rsidRPr="006870E6">
        <w:rPr>
          <w:i/>
          <w:iCs/>
          <w:sz w:val="28"/>
          <w:szCs w:val="28"/>
          <w:lang w:val="uk-UA"/>
        </w:rPr>
        <w:t xml:space="preserve"> 3.7</w:t>
      </w:r>
    </w:p>
    <w:p w:rsidR="004A0681" w:rsidRPr="006870E6" w:rsidRDefault="004A0681" w:rsidP="004A0681">
      <w:pPr>
        <w:spacing w:line="360" w:lineRule="auto"/>
        <w:jc w:val="center"/>
        <w:rPr>
          <w:sz w:val="28"/>
          <w:szCs w:val="28"/>
        </w:rPr>
      </w:pPr>
    </w:p>
    <w:p w:rsidR="004A0681" w:rsidRPr="006870E6" w:rsidRDefault="004A0681" w:rsidP="004A0681">
      <w:pPr>
        <w:spacing w:line="360" w:lineRule="auto"/>
        <w:jc w:val="center"/>
        <w:rPr>
          <w:sz w:val="28"/>
          <w:szCs w:val="28"/>
        </w:rPr>
      </w:pPr>
      <w:r w:rsidRPr="006870E6">
        <w:rPr>
          <w:b/>
          <w:bCs/>
          <w:sz w:val="28"/>
          <w:szCs w:val="28"/>
        </w:rPr>
        <w:t>Дані по населеним пунктам, які мають питні водопроводи по Татарбунарському району у  2013</w:t>
      </w:r>
      <w:r w:rsidRPr="006870E6">
        <w:rPr>
          <w:b/>
          <w:bCs/>
          <w:sz w:val="28"/>
          <w:szCs w:val="28"/>
          <w:lang w:val="uk-UA"/>
        </w:rPr>
        <w:t xml:space="preserve"> </w:t>
      </w:r>
      <w:r w:rsidRPr="006870E6">
        <w:rPr>
          <w:b/>
          <w:bCs/>
          <w:sz w:val="28"/>
          <w:szCs w:val="28"/>
        </w:rPr>
        <w:t>р</w:t>
      </w:r>
      <w:r w:rsidRPr="006870E6">
        <w:rPr>
          <w:sz w:val="28"/>
          <w:szCs w:val="28"/>
        </w:rPr>
        <w:t>.</w:t>
      </w:r>
      <w:bookmarkEnd w:id="3"/>
    </w:p>
    <w:p w:rsidR="004A0681" w:rsidRPr="006870E6" w:rsidRDefault="004A0681" w:rsidP="004A0681">
      <w:pPr>
        <w:spacing w:line="360" w:lineRule="auto"/>
        <w:jc w:val="both"/>
      </w:pPr>
    </w:p>
    <w:tbl>
      <w:tblPr>
        <w:tblW w:w="0" w:type="auto"/>
        <w:jc w:val="center"/>
        <w:tblLayout w:type="fixed"/>
        <w:tblCellMar>
          <w:left w:w="0" w:type="dxa"/>
          <w:right w:w="0" w:type="dxa"/>
        </w:tblCellMar>
        <w:tblLook w:val="0000"/>
      </w:tblPr>
      <w:tblGrid>
        <w:gridCol w:w="509"/>
        <w:gridCol w:w="1680"/>
        <w:gridCol w:w="1104"/>
        <w:gridCol w:w="2184"/>
        <w:gridCol w:w="1698"/>
        <w:gridCol w:w="2473"/>
        <w:gridCol w:w="2170"/>
        <w:gridCol w:w="2342"/>
      </w:tblGrid>
      <w:tr w:rsidR="004A0681" w:rsidRPr="006870E6" w:rsidTr="006F4ABB">
        <w:trPr>
          <w:trHeight w:hRule="exact" w:val="1128"/>
          <w:jc w:val="center"/>
        </w:trPr>
        <w:tc>
          <w:tcPr>
            <w:tcW w:w="509"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center"/>
            </w:pPr>
            <w:r w:rsidRPr="006870E6">
              <w:t>№</w:t>
            </w:r>
          </w:p>
        </w:tc>
        <w:tc>
          <w:tcPr>
            <w:tcW w:w="1680"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center"/>
            </w:pPr>
            <w:r w:rsidRPr="006870E6">
              <w:t>Перелік</w:t>
            </w:r>
          </w:p>
          <w:p w:rsidR="004A0681" w:rsidRPr="006870E6" w:rsidRDefault="004A0681" w:rsidP="008C109D">
            <w:pPr>
              <w:jc w:val="center"/>
            </w:pPr>
            <w:r w:rsidRPr="006870E6">
              <w:t>населених</w:t>
            </w:r>
          </w:p>
          <w:p w:rsidR="004A0681" w:rsidRPr="006870E6" w:rsidRDefault="004A0681" w:rsidP="008C109D">
            <w:pPr>
              <w:jc w:val="center"/>
            </w:pPr>
            <w:r w:rsidRPr="006870E6">
              <w:t>пунктів</w:t>
            </w:r>
          </w:p>
        </w:tc>
        <w:tc>
          <w:tcPr>
            <w:tcW w:w="1104"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center"/>
            </w:pPr>
            <w:r w:rsidRPr="006870E6">
              <w:t>Кіль</w:t>
            </w:r>
            <w:r w:rsidRPr="006870E6">
              <w:softHyphen/>
              <w:t>кість</w:t>
            </w:r>
          </w:p>
          <w:p w:rsidR="004A0681" w:rsidRPr="006870E6" w:rsidRDefault="004A0681" w:rsidP="008C109D">
            <w:pPr>
              <w:jc w:val="center"/>
            </w:pPr>
            <w:r w:rsidRPr="006870E6">
              <w:t>населе</w:t>
            </w:r>
            <w:r w:rsidRPr="006870E6">
              <w:softHyphen/>
              <w:t>ння</w:t>
            </w:r>
          </w:p>
        </w:tc>
        <w:tc>
          <w:tcPr>
            <w:tcW w:w="2184"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center"/>
            </w:pPr>
            <w:r w:rsidRPr="006870E6">
              <w:t>Кіл-сть питних водопроводів по кожному нас. пункту</w:t>
            </w:r>
          </w:p>
        </w:tc>
        <w:tc>
          <w:tcPr>
            <w:tcW w:w="1698"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center"/>
              <w:rPr>
                <w:lang w:val="uk-UA"/>
              </w:rPr>
            </w:pPr>
            <w:r w:rsidRPr="006870E6">
              <w:t>Потужність водопроводів в м</w:t>
            </w:r>
            <w:r w:rsidRPr="006870E6">
              <w:rPr>
                <w:vertAlign w:val="superscript"/>
              </w:rPr>
              <w:t>З</w:t>
            </w:r>
            <w:r w:rsidRPr="006870E6">
              <w:t>/</w:t>
            </w:r>
            <w:r w:rsidRPr="006870E6">
              <w:rPr>
                <w:lang w:val="uk-UA"/>
              </w:rPr>
              <w:t>добу</w:t>
            </w:r>
          </w:p>
        </w:tc>
        <w:tc>
          <w:tcPr>
            <w:tcW w:w="2473"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center"/>
            </w:pPr>
            <w:r w:rsidRPr="006870E6">
              <w:t>Джерело водопоста - чання, кількість свердловин, які подають воду</w:t>
            </w:r>
          </w:p>
        </w:tc>
        <w:tc>
          <w:tcPr>
            <w:tcW w:w="2170"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center"/>
            </w:pPr>
            <w:r w:rsidRPr="006870E6">
              <w:t>% населення, яке користується водопровідною водою</w:t>
            </w:r>
          </w:p>
        </w:tc>
        <w:tc>
          <w:tcPr>
            <w:tcW w:w="2342"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center"/>
            </w:pPr>
            <w:r w:rsidRPr="006870E6">
              <w:t>Середнє водо- спожив.</w:t>
            </w:r>
            <w:r w:rsidRPr="006870E6">
              <w:rPr>
                <w:lang w:val="uk-UA"/>
              </w:rPr>
              <w:t xml:space="preserve"> </w:t>
            </w:r>
            <w:r w:rsidRPr="006870E6">
              <w:t xml:space="preserve">на 1 </w:t>
            </w:r>
            <w:r w:rsidRPr="006870E6">
              <w:rPr>
                <w:lang w:val="uk-UA"/>
              </w:rPr>
              <w:t>ос</w:t>
            </w:r>
            <w:r w:rsidRPr="006870E6">
              <w:t>. на добу,  в літрах.</w:t>
            </w:r>
          </w:p>
        </w:tc>
      </w:tr>
      <w:tr w:rsidR="004A0681" w:rsidRPr="006870E6" w:rsidTr="006F4ABB">
        <w:trPr>
          <w:trHeight w:hRule="exact" w:val="288"/>
          <w:jc w:val="center"/>
        </w:trPr>
        <w:tc>
          <w:tcPr>
            <w:tcW w:w="509"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center"/>
            </w:pPr>
            <w:r w:rsidRPr="006870E6">
              <w:t>1</w:t>
            </w:r>
          </w:p>
        </w:tc>
        <w:tc>
          <w:tcPr>
            <w:tcW w:w="1680"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center"/>
            </w:pPr>
            <w:r w:rsidRPr="006870E6">
              <w:t>2</w:t>
            </w:r>
          </w:p>
        </w:tc>
        <w:tc>
          <w:tcPr>
            <w:tcW w:w="1104"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center"/>
            </w:pPr>
            <w:r w:rsidRPr="006870E6">
              <w:t>3</w:t>
            </w:r>
          </w:p>
        </w:tc>
        <w:tc>
          <w:tcPr>
            <w:tcW w:w="2184"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center"/>
            </w:pPr>
            <w:r w:rsidRPr="006870E6">
              <w:t>4</w:t>
            </w:r>
          </w:p>
        </w:tc>
        <w:tc>
          <w:tcPr>
            <w:tcW w:w="1698"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center"/>
            </w:pPr>
            <w:r w:rsidRPr="006870E6">
              <w:t>5</w:t>
            </w:r>
          </w:p>
        </w:tc>
        <w:tc>
          <w:tcPr>
            <w:tcW w:w="2473"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center"/>
            </w:pPr>
            <w:r w:rsidRPr="006870E6">
              <w:t>6</w:t>
            </w:r>
          </w:p>
        </w:tc>
        <w:tc>
          <w:tcPr>
            <w:tcW w:w="2170"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center"/>
            </w:pPr>
            <w:r w:rsidRPr="006870E6">
              <w:t>7</w:t>
            </w:r>
          </w:p>
        </w:tc>
        <w:tc>
          <w:tcPr>
            <w:tcW w:w="2342"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center"/>
            </w:pPr>
            <w:r w:rsidRPr="006870E6">
              <w:t>8</w:t>
            </w:r>
          </w:p>
        </w:tc>
      </w:tr>
      <w:tr w:rsidR="004A0681" w:rsidRPr="006870E6" w:rsidTr="008C109D">
        <w:trPr>
          <w:trHeight w:hRule="exact" w:val="834"/>
          <w:jc w:val="center"/>
        </w:trPr>
        <w:tc>
          <w:tcPr>
            <w:tcW w:w="509"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1.</w:t>
            </w:r>
          </w:p>
        </w:tc>
        <w:tc>
          <w:tcPr>
            <w:tcW w:w="1680"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м. Татарбу-</w:t>
            </w:r>
          </w:p>
          <w:p w:rsidR="004A0681" w:rsidRPr="006870E6" w:rsidRDefault="004A0681" w:rsidP="008C109D">
            <w:pPr>
              <w:jc w:val="both"/>
            </w:pPr>
            <w:r w:rsidRPr="006870E6">
              <w:t>нари</w:t>
            </w:r>
          </w:p>
        </w:tc>
        <w:tc>
          <w:tcPr>
            <w:tcW w:w="1104"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10915</w:t>
            </w:r>
          </w:p>
        </w:tc>
        <w:tc>
          <w:tcPr>
            <w:tcW w:w="2184"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1- комунальний,</w:t>
            </w:r>
          </w:p>
          <w:p w:rsidR="004A0681" w:rsidRPr="006870E6" w:rsidRDefault="004A0681" w:rsidP="008C109D">
            <w:pPr>
              <w:jc w:val="both"/>
            </w:pPr>
            <w:r w:rsidRPr="006870E6">
              <w:t>17- відомчі</w:t>
            </w:r>
          </w:p>
        </w:tc>
        <w:tc>
          <w:tcPr>
            <w:tcW w:w="1698"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450</w:t>
            </w:r>
          </w:p>
          <w:p w:rsidR="004A0681" w:rsidRPr="006870E6" w:rsidRDefault="004A0681" w:rsidP="008C109D">
            <w:pPr>
              <w:jc w:val="both"/>
            </w:pPr>
            <w:r w:rsidRPr="006870E6">
              <w:t>780</w:t>
            </w:r>
          </w:p>
        </w:tc>
        <w:tc>
          <w:tcPr>
            <w:tcW w:w="2473"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5 артсвердл</w:t>
            </w:r>
            <w:r w:rsidRPr="006870E6">
              <w:rPr>
                <w:lang w:val="uk-UA"/>
              </w:rPr>
              <w:t>овин</w:t>
            </w:r>
          </w:p>
          <w:p w:rsidR="004A0681" w:rsidRPr="006870E6" w:rsidRDefault="004A0681" w:rsidP="008C109D">
            <w:pPr>
              <w:jc w:val="both"/>
              <w:rPr>
                <w:lang w:val="uk-UA"/>
              </w:rPr>
            </w:pPr>
            <w:r w:rsidRPr="006870E6">
              <w:t>18 артсвердл</w:t>
            </w:r>
            <w:r w:rsidRPr="006870E6">
              <w:rPr>
                <w:lang w:val="uk-UA"/>
              </w:rPr>
              <w:t>овин</w:t>
            </w:r>
          </w:p>
        </w:tc>
        <w:tc>
          <w:tcPr>
            <w:tcW w:w="2170"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 xml:space="preserve">34,4% (3900) </w:t>
            </w:r>
          </w:p>
          <w:p w:rsidR="004A0681" w:rsidRPr="006870E6" w:rsidRDefault="004A0681" w:rsidP="008C109D">
            <w:pPr>
              <w:jc w:val="both"/>
            </w:pPr>
            <w:r w:rsidRPr="006870E6">
              <w:t>35,3% (5572)</w:t>
            </w:r>
          </w:p>
        </w:tc>
        <w:tc>
          <w:tcPr>
            <w:tcW w:w="2342"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 xml:space="preserve">130,0  </w:t>
            </w:r>
          </w:p>
          <w:p w:rsidR="004A0681" w:rsidRPr="006870E6" w:rsidRDefault="004A0681" w:rsidP="008C109D">
            <w:pPr>
              <w:jc w:val="both"/>
            </w:pPr>
            <w:r w:rsidRPr="006870E6">
              <w:t xml:space="preserve">243,7 </w:t>
            </w:r>
          </w:p>
        </w:tc>
      </w:tr>
      <w:tr w:rsidR="004A0681" w:rsidRPr="006870E6" w:rsidTr="006F4ABB">
        <w:trPr>
          <w:trHeight w:hRule="exact" w:val="562"/>
          <w:jc w:val="center"/>
        </w:trPr>
        <w:tc>
          <w:tcPr>
            <w:tcW w:w="509"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2</w:t>
            </w:r>
          </w:p>
        </w:tc>
        <w:tc>
          <w:tcPr>
            <w:tcW w:w="1680"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с. Ново-</w:t>
            </w:r>
          </w:p>
          <w:p w:rsidR="004A0681" w:rsidRPr="006870E6" w:rsidRDefault="004A0681" w:rsidP="008C109D">
            <w:pPr>
              <w:jc w:val="both"/>
            </w:pPr>
            <w:r w:rsidRPr="006870E6">
              <w:t>Олексіївка</w:t>
            </w:r>
          </w:p>
        </w:tc>
        <w:tc>
          <w:tcPr>
            <w:tcW w:w="1104"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12</w:t>
            </w:r>
          </w:p>
        </w:tc>
        <w:tc>
          <w:tcPr>
            <w:tcW w:w="2184"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1 - водопров.</w:t>
            </w:r>
          </w:p>
        </w:tc>
        <w:tc>
          <w:tcPr>
            <w:tcW w:w="1698"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50</w:t>
            </w:r>
          </w:p>
        </w:tc>
        <w:tc>
          <w:tcPr>
            <w:tcW w:w="2473"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1 артсвердл</w:t>
            </w:r>
            <w:r w:rsidRPr="006870E6">
              <w:rPr>
                <w:lang w:val="uk-UA"/>
              </w:rPr>
              <w:t>овина</w:t>
            </w:r>
          </w:p>
        </w:tc>
        <w:tc>
          <w:tcPr>
            <w:tcW w:w="2170"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100% (12)</w:t>
            </w:r>
          </w:p>
        </w:tc>
        <w:tc>
          <w:tcPr>
            <w:tcW w:w="2342"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 xml:space="preserve">200 </w:t>
            </w:r>
          </w:p>
        </w:tc>
      </w:tr>
      <w:tr w:rsidR="004A0681" w:rsidRPr="006870E6" w:rsidTr="006F4ABB">
        <w:trPr>
          <w:trHeight w:hRule="exact" w:val="288"/>
          <w:jc w:val="center"/>
        </w:trPr>
        <w:tc>
          <w:tcPr>
            <w:tcW w:w="509"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3.</w:t>
            </w:r>
          </w:p>
          <w:p w:rsidR="004A0681" w:rsidRPr="006870E6" w:rsidRDefault="004A0681" w:rsidP="008C109D">
            <w:pPr>
              <w:jc w:val="both"/>
            </w:pPr>
            <w:r w:rsidRPr="006870E6">
              <w:t>3.</w:t>
            </w:r>
          </w:p>
        </w:tc>
        <w:tc>
          <w:tcPr>
            <w:tcW w:w="1680"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с. Білолісся</w:t>
            </w:r>
          </w:p>
        </w:tc>
        <w:tc>
          <w:tcPr>
            <w:tcW w:w="1104"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1952</w:t>
            </w:r>
          </w:p>
        </w:tc>
        <w:tc>
          <w:tcPr>
            <w:tcW w:w="2184"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4- водопров.</w:t>
            </w:r>
          </w:p>
        </w:tc>
        <w:tc>
          <w:tcPr>
            <w:tcW w:w="1698"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240</w:t>
            </w:r>
          </w:p>
        </w:tc>
        <w:tc>
          <w:tcPr>
            <w:tcW w:w="2473"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4 артсвердл</w:t>
            </w:r>
            <w:r w:rsidRPr="006870E6">
              <w:rPr>
                <w:lang w:val="uk-UA"/>
              </w:rPr>
              <w:t>овини</w:t>
            </w:r>
          </w:p>
        </w:tc>
        <w:tc>
          <w:tcPr>
            <w:tcW w:w="2170"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99,7 % (1861)</w:t>
            </w:r>
          </w:p>
        </w:tc>
        <w:tc>
          <w:tcPr>
            <w:tcW w:w="2342"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 xml:space="preserve">102,6 </w:t>
            </w:r>
          </w:p>
        </w:tc>
      </w:tr>
      <w:tr w:rsidR="004A0681" w:rsidRPr="006870E6" w:rsidTr="006F4ABB">
        <w:trPr>
          <w:trHeight w:hRule="exact" w:val="283"/>
          <w:jc w:val="center"/>
        </w:trPr>
        <w:tc>
          <w:tcPr>
            <w:tcW w:w="509"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4.</w:t>
            </w:r>
          </w:p>
        </w:tc>
        <w:tc>
          <w:tcPr>
            <w:tcW w:w="1680"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с. Дивізія</w:t>
            </w:r>
          </w:p>
        </w:tc>
        <w:tc>
          <w:tcPr>
            <w:tcW w:w="1104"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1524</w:t>
            </w:r>
          </w:p>
        </w:tc>
        <w:tc>
          <w:tcPr>
            <w:tcW w:w="2184"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3</w:t>
            </w:r>
          </w:p>
        </w:tc>
        <w:tc>
          <w:tcPr>
            <w:tcW w:w="1698"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202</w:t>
            </w:r>
          </w:p>
        </w:tc>
        <w:tc>
          <w:tcPr>
            <w:tcW w:w="2473"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4 артсвердл</w:t>
            </w:r>
            <w:r w:rsidRPr="006870E6">
              <w:rPr>
                <w:lang w:val="uk-UA"/>
              </w:rPr>
              <w:t>овини</w:t>
            </w:r>
          </w:p>
        </w:tc>
        <w:tc>
          <w:tcPr>
            <w:tcW w:w="2170"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100% (1530)</w:t>
            </w:r>
          </w:p>
        </w:tc>
        <w:tc>
          <w:tcPr>
            <w:tcW w:w="2342"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 xml:space="preserve">96,9 </w:t>
            </w:r>
          </w:p>
        </w:tc>
      </w:tr>
      <w:tr w:rsidR="004A0681" w:rsidRPr="006870E6" w:rsidTr="006F4ABB">
        <w:trPr>
          <w:trHeight w:hRule="exact" w:val="288"/>
          <w:jc w:val="center"/>
        </w:trPr>
        <w:tc>
          <w:tcPr>
            <w:tcW w:w="509"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5.</w:t>
            </w:r>
          </w:p>
        </w:tc>
        <w:tc>
          <w:tcPr>
            <w:tcW w:w="1680"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с. Садове</w:t>
            </w:r>
          </w:p>
        </w:tc>
        <w:tc>
          <w:tcPr>
            <w:tcW w:w="1104"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10</w:t>
            </w:r>
          </w:p>
        </w:tc>
        <w:tc>
          <w:tcPr>
            <w:tcW w:w="2184"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1</w:t>
            </w:r>
          </w:p>
        </w:tc>
        <w:tc>
          <w:tcPr>
            <w:tcW w:w="1698"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10</w:t>
            </w:r>
          </w:p>
        </w:tc>
        <w:tc>
          <w:tcPr>
            <w:tcW w:w="2473"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1 артсвердл</w:t>
            </w:r>
            <w:r w:rsidRPr="006870E6">
              <w:rPr>
                <w:lang w:val="uk-UA"/>
              </w:rPr>
              <w:t>овина</w:t>
            </w:r>
          </w:p>
        </w:tc>
        <w:tc>
          <w:tcPr>
            <w:tcW w:w="2170" w:type="dxa"/>
            <w:tcBorders>
              <w:top w:val="single" w:sz="4" w:space="0" w:color="auto"/>
              <w:left w:val="single" w:sz="4" w:space="0" w:color="auto"/>
              <w:bottom w:val="single" w:sz="4" w:space="0" w:color="auto"/>
              <w:right w:val="nil"/>
            </w:tcBorders>
            <w:shd w:val="clear" w:color="auto" w:fill="FFFFFF"/>
          </w:tcPr>
          <w:p w:rsidR="004A0681" w:rsidRPr="006870E6" w:rsidRDefault="004A0681" w:rsidP="008C109D">
            <w:pPr>
              <w:jc w:val="both"/>
            </w:pPr>
            <w:r w:rsidRPr="006870E6">
              <w:t>100% (104)</w:t>
            </w:r>
          </w:p>
        </w:tc>
        <w:tc>
          <w:tcPr>
            <w:tcW w:w="2342"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 xml:space="preserve">30,0 </w:t>
            </w:r>
          </w:p>
        </w:tc>
      </w:tr>
      <w:tr w:rsidR="004A0681" w:rsidRPr="006870E6" w:rsidTr="006F4ABB">
        <w:trPr>
          <w:trHeight w:hRule="exact" w:val="278"/>
          <w:jc w:val="center"/>
        </w:trPr>
        <w:tc>
          <w:tcPr>
            <w:tcW w:w="509"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6.</w:t>
            </w:r>
          </w:p>
        </w:tc>
        <w:tc>
          <w:tcPr>
            <w:tcW w:w="168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с. Маразліївка</w:t>
            </w:r>
          </w:p>
        </w:tc>
        <w:tc>
          <w:tcPr>
            <w:tcW w:w="1104"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313</w:t>
            </w:r>
          </w:p>
        </w:tc>
        <w:tc>
          <w:tcPr>
            <w:tcW w:w="2184"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1</w:t>
            </w:r>
          </w:p>
        </w:tc>
        <w:tc>
          <w:tcPr>
            <w:tcW w:w="1698"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32</w:t>
            </w:r>
          </w:p>
        </w:tc>
        <w:tc>
          <w:tcPr>
            <w:tcW w:w="247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1 артсвердл</w:t>
            </w:r>
            <w:r w:rsidRPr="006870E6">
              <w:rPr>
                <w:lang w:val="uk-UA"/>
              </w:rPr>
              <w:t>овина</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100% (255)</w:t>
            </w:r>
          </w:p>
        </w:tc>
        <w:tc>
          <w:tcPr>
            <w:tcW w:w="2342"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 xml:space="preserve">97,2 </w:t>
            </w:r>
          </w:p>
        </w:tc>
      </w:tr>
      <w:tr w:rsidR="004A0681" w:rsidRPr="006870E6" w:rsidTr="006F4ABB">
        <w:trPr>
          <w:trHeight w:hRule="exact" w:val="326"/>
          <w:jc w:val="center"/>
        </w:trPr>
        <w:tc>
          <w:tcPr>
            <w:tcW w:w="509"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7.</w:t>
            </w:r>
          </w:p>
        </w:tc>
        <w:tc>
          <w:tcPr>
            <w:tcW w:w="168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с. Безименка</w:t>
            </w:r>
          </w:p>
        </w:tc>
        <w:tc>
          <w:tcPr>
            <w:tcW w:w="1104"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268</w:t>
            </w:r>
          </w:p>
        </w:tc>
        <w:tc>
          <w:tcPr>
            <w:tcW w:w="2184"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1</w:t>
            </w:r>
          </w:p>
        </w:tc>
        <w:tc>
          <w:tcPr>
            <w:tcW w:w="1698"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56</w:t>
            </w:r>
          </w:p>
        </w:tc>
        <w:tc>
          <w:tcPr>
            <w:tcW w:w="247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1 артсвердл</w:t>
            </w:r>
            <w:r w:rsidRPr="006870E6">
              <w:rPr>
                <w:lang w:val="uk-UA"/>
              </w:rPr>
              <w:t>овин</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100% (266)</w:t>
            </w:r>
          </w:p>
        </w:tc>
        <w:tc>
          <w:tcPr>
            <w:tcW w:w="2342"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 xml:space="preserve">145,4 </w:t>
            </w:r>
          </w:p>
        </w:tc>
      </w:tr>
      <w:tr w:rsidR="004A0681" w:rsidRPr="006870E6" w:rsidTr="006F4ABB">
        <w:trPr>
          <w:trHeight w:hRule="exact" w:val="283"/>
          <w:jc w:val="center"/>
        </w:trPr>
        <w:tc>
          <w:tcPr>
            <w:tcW w:w="509"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8.</w:t>
            </w:r>
          </w:p>
        </w:tc>
        <w:tc>
          <w:tcPr>
            <w:tcW w:w="168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с. Базар</w:t>
            </w:r>
            <w:r w:rsidRPr="006870E6">
              <w:rPr>
                <w:lang w:val="en-US"/>
              </w:rPr>
              <w:t>’</w:t>
            </w:r>
            <w:r w:rsidRPr="006870E6">
              <w:t>янка</w:t>
            </w:r>
          </w:p>
        </w:tc>
        <w:tc>
          <w:tcPr>
            <w:tcW w:w="1104"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1034</w:t>
            </w:r>
          </w:p>
        </w:tc>
        <w:tc>
          <w:tcPr>
            <w:tcW w:w="2184"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1</w:t>
            </w:r>
          </w:p>
        </w:tc>
        <w:tc>
          <w:tcPr>
            <w:tcW w:w="1698"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190</w:t>
            </w:r>
          </w:p>
        </w:tc>
        <w:tc>
          <w:tcPr>
            <w:tcW w:w="247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2 артсвердл</w:t>
            </w:r>
            <w:r w:rsidRPr="006870E6">
              <w:rPr>
                <w:lang w:val="uk-UA"/>
              </w:rPr>
              <w:t>овини</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100% (932)</w:t>
            </w:r>
          </w:p>
        </w:tc>
        <w:tc>
          <w:tcPr>
            <w:tcW w:w="2342"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 xml:space="preserve">98 </w:t>
            </w:r>
          </w:p>
        </w:tc>
      </w:tr>
      <w:tr w:rsidR="004A0681" w:rsidRPr="006870E6" w:rsidTr="006F4ABB">
        <w:trPr>
          <w:trHeight w:hRule="exact" w:val="288"/>
          <w:jc w:val="center"/>
        </w:trPr>
        <w:tc>
          <w:tcPr>
            <w:tcW w:w="509"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9.</w:t>
            </w:r>
          </w:p>
        </w:tc>
        <w:tc>
          <w:tcPr>
            <w:tcW w:w="168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rPr>
                <w:lang w:val="uk-UA"/>
              </w:rPr>
              <w:t xml:space="preserve">с. </w:t>
            </w:r>
            <w:r w:rsidRPr="006870E6">
              <w:t>Тузли</w:t>
            </w:r>
          </w:p>
        </w:tc>
        <w:tc>
          <w:tcPr>
            <w:tcW w:w="1104"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1703</w:t>
            </w:r>
          </w:p>
        </w:tc>
        <w:tc>
          <w:tcPr>
            <w:tcW w:w="2184"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rPr>
                <w:lang w:val="uk-UA"/>
              </w:rPr>
            </w:pPr>
            <w:r w:rsidRPr="006870E6">
              <w:rPr>
                <w:lang w:val="uk-UA"/>
              </w:rPr>
              <w:t>1</w:t>
            </w:r>
          </w:p>
        </w:tc>
        <w:tc>
          <w:tcPr>
            <w:tcW w:w="1698"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72</w:t>
            </w:r>
          </w:p>
        </w:tc>
        <w:tc>
          <w:tcPr>
            <w:tcW w:w="247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1 артсвердл</w:t>
            </w:r>
            <w:r w:rsidRPr="006870E6">
              <w:rPr>
                <w:lang w:val="uk-UA"/>
              </w:rPr>
              <w:t>овина</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95,3% (1622)</w:t>
            </w:r>
          </w:p>
        </w:tc>
        <w:tc>
          <w:tcPr>
            <w:tcW w:w="2342"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 xml:space="preserve">102 </w:t>
            </w:r>
          </w:p>
        </w:tc>
      </w:tr>
      <w:tr w:rsidR="004A0681" w:rsidRPr="006870E6" w:rsidTr="006F4ABB">
        <w:trPr>
          <w:trHeight w:hRule="exact" w:val="288"/>
          <w:jc w:val="center"/>
        </w:trPr>
        <w:tc>
          <w:tcPr>
            <w:tcW w:w="509"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10.</w:t>
            </w:r>
          </w:p>
        </w:tc>
        <w:tc>
          <w:tcPr>
            <w:tcW w:w="168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rPr>
                <w:lang w:val="uk-UA"/>
              </w:rPr>
              <w:t xml:space="preserve">с. </w:t>
            </w:r>
            <w:r w:rsidRPr="006870E6">
              <w:t>Струмок</w:t>
            </w:r>
          </w:p>
        </w:tc>
        <w:tc>
          <w:tcPr>
            <w:tcW w:w="1104"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1735</w:t>
            </w:r>
          </w:p>
        </w:tc>
        <w:tc>
          <w:tcPr>
            <w:tcW w:w="2184"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rPr>
                <w:lang w:val="uk-UA"/>
              </w:rPr>
            </w:pPr>
            <w:r w:rsidRPr="006870E6">
              <w:rPr>
                <w:lang w:val="uk-UA"/>
              </w:rPr>
              <w:t>1</w:t>
            </w:r>
          </w:p>
        </w:tc>
        <w:tc>
          <w:tcPr>
            <w:tcW w:w="1698"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450</w:t>
            </w:r>
          </w:p>
        </w:tc>
        <w:tc>
          <w:tcPr>
            <w:tcW w:w="247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rPr>
                <w:lang w:val="uk-UA"/>
              </w:rPr>
              <w:t>п</w:t>
            </w:r>
            <w:r w:rsidRPr="006870E6">
              <w:t>ов</w:t>
            </w:r>
            <w:r w:rsidRPr="006870E6">
              <w:rPr>
                <w:lang w:val="uk-UA"/>
              </w:rPr>
              <w:t>ерхневе джерело</w:t>
            </w:r>
            <w:r w:rsidRPr="006870E6">
              <w:t>. дж.</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58,8% (1018)</w:t>
            </w:r>
          </w:p>
        </w:tc>
        <w:tc>
          <w:tcPr>
            <w:tcW w:w="2342"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100</w:t>
            </w:r>
          </w:p>
        </w:tc>
      </w:tr>
      <w:tr w:rsidR="004A0681" w:rsidRPr="006870E6" w:rsidTr="006F4ABB">
        <w:trPr>
          <w:trHeight w:hRule="exact" w:val="288"/>
          <w:jc w:val="center"/>
        </w:trPr>
        <w:tc>
          <w:tcPr>
            <w:tcW w:w="509"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11.</w:t>
            </w:r>
          </w:p>
        </w:tc>
        <w:tc>
          <w:tcPr>
            <w:tcW w:w="168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rPr>
                <w:lang w:val="uk-UA"/>
              </w:rPr>
              <w:t xml:space="preserve">с. </w:t>
            </w:r>
            <w:r w:rsidRPr="006870E6">
              <w:t>Спаське</w:t>
            </w:r>
          </w:p>
        </w:tc>
        <w:tc>
          <w:tcPr>
            <w:tcW w:w="1104"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690</w:t>
            </w:r>
          </w:p>
        </w:tc>
        <w:tc>
          <w:tcPr>
            <w:tcW w:w="2184"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w:t>
            </w:r>
          </w:p>
        </w:tc>
        <w:tc>
          <w:tcPr>
            <w:tcW w:w="1698"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450</w:t>
            </w:r>
          </w:p>
        </w:tc>
        <w:tc>
          <w:tcPr>
            <w:tcW w:w="247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rPr>
                <w:lang w:val="uk-UA"/>
              </w:rPr>
              <w:t>п</w:t>
            </w:r>
            <w:r w:rsidRPr="006870E6">
              <w:t>ов</w:t>
            </w:r>
            <w:r w:rsidRPr="006870E6">
              <w:rPr>
                <w:lang w:val="uk-UA"/>
              </w:rPr>
              <w:t>ерхневе джерело</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40,2% (609)</w:t>
            </w:r>
          </w:p>
        </w:tc>
        <w:tc>
          <w:tcPr>
            <w:tcW w:w="2342"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 xml:space="preserve">100 </w:t>
            </w:r>
          </w:p>
        </w:tc>
      </w:tr>
      <w:tr w:rsidR="004A0681" w:rsidRPr="006870E6" w:rsidTr="006F4ABB">
        <w:trPr>
          <w:trHeight w:hRule="exact" w:val="298"/>
          <w:jc w:val="center"/>
        </w:trPr>
        <w:tc>
          <w:tcPr>
            <w:tcW w:w="509"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12.</w:t>
            </w:r>
          </w:p>
        </w:tc>
        <w:tc>
          <w:tcPr>
            <w:tcW w:w="168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rPr>
                <w:lang w:val="uk-UA"/>
              </w:rPr>
              <w:t xml:space="preserve">с. </w:t>
            </w:r>
            <w:r w:rsidRPr="006870E6">
              <w:t>Баштанівка</w:t>
            </w:r>
          </w:p>
        </w:tc>
        <w:tc>
          <w:tcPr>
            <w:tcW w:w="1104"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785</w:t>
            </w:r>
          </w:p>
        </w:tc>
        <w:tc>
          <w:tcPr>
            <w:tcW w:w="2184"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w:t>
            </w:r>
          </w:p>
        </w:tc>
        <w:tc>
          <w:tcPr>
            <w:tcW w:w="1698"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450</w:t>
            </w:r>
          </w:p>
        </w:tc>
        <w:tc>
          <w:tcPr>
            <w:tcW w:w="247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rPr>
                <w:lang w:val="uk-UA"/>
              </w:rPr>
              <w:t>п</w:t>
            </w:r>
            <w:r w:rsidRPr="006870E6">
              <w:t>ов</w:t>
            </w:r>
            <w:r w:rsidRPr="006870E6">
              <w:rPr>
                <w:lang w:val="uk-UA"/>
              </w:rPr>
              <w:t>ерхневе джерело</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24,9% (200)</w:t>
            </w:r>
          </w:p>
        </w:tc>
        <w:tc>
          <w:tcPr>
            <w:tcW w:w="2342"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100</w:t>
            </w:r>
          </w:p>
        </w:tc>
      </w:tr>
      <w:tr w:rsidR="004A0681" w:rsidRPr="006870E6" w:rsidTr="006F4ABB">
        <w:trPr>
          <w:trHeight w:hRule="exact" w:val="717"/>
          <w:jc w:val="center"/>
        </w:trPr>
        <w:tc>
          <w:tcPr>
            <w:tcW w:w="2189" w:type="dxa"/>
            <w:gridSpan w:val="2"/>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Всього</w:t>
            </w:r>
          </w:p>
        </w:tc>
        <w:tc>
          <w:tcPr>
            <w:tcW w:w="1104"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20946</w:t>
            </w:r>
          </w:p>
        </w:tc>
        <w:tc>
          <w:tcPr>
            <w:tcW w:w="2184"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32 водопроводи</w:t>
            </w:r>
          </w:p>
        </w:tc>
        <w:tc>
          <w:tcPr>
            <w:tcW w:w="1698"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p>
        </w:tc>
        <w:tc>
          <w:tcPr>
            <w:tcW w:w="247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rPr>
                <w:lang w:val="uk-UA"/>
              </w:rPr>
            </w:pPr>
            <w:r w:rsidRPr="006870E6">
              <w:t>38 артсвердл</w:t>
            </w:r>
            <w:r w:rsidRPr="006870E6">
              <w:rPr>
                <w:lang w:val="uk-UA"/>
              </w:rPr>
              <w:t>овин</w:t>
            </w:r>
            <w:r w:rsidRPr="006870E6">
              <w:t xml:space="preserve">; </w:t>
            </w:r>
          </w:p>
          <w:p w:rsidR="004A0681" w:rsidRPr="006870E6" w:rsidRDefault="004A0681" w:rsidP="008C109D">
            <w:pPr>
              <w:jc w:val="both"/>
              <w:rPr>
                <w:lang w:val="uk-UA"/>
              </w:rPr>
            </w:pPr>
            <w:r w:rsidRPr="006870E6">
              <w:t xml:space="preserve"> 1 від</w:t>
            </w:r>
            <w:r w:rsidRPr="006870E6">
              <w:rPr>
                <w:lang w:val="uk-UA"/>
              </w:rPr>
              <w:t>омчий</w:t>
            </w:r>
            <w:r w:rsidRPr="006870E6">
              <w:t xml:space="preserve"> вод</w:t>
            </w:r>
            <w:r w:rsidRPr="006870E6">
              <w:rPr>
                <w:lang w:val="uk-UA"/>
              </w:rPr>
              <w:t>опровід</w:t>
            </w: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86,5% (20416)</w:t>
            </w:r>
          </w:p>
          <w:p w:rsidR="004A0681" w:rsidRPr="006870E6" w:rsidRDefault="004A0681" w:rsidP="008C109D">
            <w:pPr>
              <w:jc w:val="both"/>
            </w:pPr>
          </w:p>
        </w:tc>
        <w:tc>
          <w:tcPr>
            <w:tcW w:w="2342"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p>
        </w:tc>
      </w:tr>
      <w:tr w:rsidR="004A0681" w:rsidRPr="006870E6" w:rsidTr="006F4ABB">
        <w:trPr>
          <w:trHeight w:hRule="exact" w:val="321"/>
          <w:jc w:val="center"/>
        </w:trPr>
        <w:tc>
          <w:tcPr>
            <w:tcW w:w="2189" w:type="dxa"/>
            <w:gridSpan w:val="2"/>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Всього по району</w:t>
            </w:r>
          </w:p>
        </w:tc>
        <w:tc>
          <w:tcPr>
            <w:tcW w:w="1104"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37324</w:t>
            </w:r>
          </w:p>
        </w:tc>
        <w:tc>
          <w:tcPr>
            <w:tcW w:w="2184"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p>
        </w:tc>
        <w:tc>
          <w:tcPr>
            <w:tcW w:w="1698"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p>
        </w:tc>
        <w:tc>
          <w:tcPr>
            <w:tcW w:w="2473"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p>
        </w:tc>
        <w:tc>
          <w:tcPr>
            <w:tcW w:w="2170"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54,7%</w:t>
            </w:r>
          </w:p>
        </w:tc>
        <w:tc>
          <w:tcPr>
            <w:tcW w:w="2342" w:type="dxa"/>
            <w:tcBorders>
              <w:top w:val="single" w:sz="4" w:space="0" w:color="auto"/>
              <w:left w:val="single" w:sz="4" w:space="0" w:color="auto"/>
              <w:bottom w:val="single" w:sz="4" w:space="0" w:color="auto"/>
              <w:right w:val="single" w:sz="4" w:space="0" w:color="auto"/>
            </w:tcBorders>
            <w:shd w:val="clear" w:color="auto" w:fill="FFFFFF"/>
          </w:tcPr>
          <w:p w:rsidR="004A0681" w:rsidRPr="006870E6" w:rsidRDefault="004A0681" w:rsidP="008C109D">
            <w:pPr>
              <w:jc w:val="both"/>
            </w:pPr>
            <w:r w:rsidRPr="006870E6">
              <w:tab/>
            </w:r>
          </w:p>
        </w:tc>
      </w:tr>
    </w:tbl>
    <w:p w:rsidR="004A0681" w:rsidRPr="006870E6" w:rsidRDefault="004A0681" w:rsidP="004A0681">
      <w:pPr>
        <w:spacing w:line="360" w:lineRule="auto"/>
        <w:jc w:val="both"/>
      </w:pPr>
    </w:p>
    <w:p w:rsidR="004A0681" w:rsidRPr="006870E6" w:rsidRDefault="004A0681" w:rsidP="004A0681">
      <w:pPr>
        <w:spacing w:line="360" w:lineRule="auto"/>
        <w:sectPr w:rsidR="004A0681" w:rsidRPr="006870E6" w:rsidSect="006F4ABB">
          <w:type w:val="nextColumn"/>
          <w:pgSz w:w="16838" w:h="11909" w:orient="landscape" w:code="9"/>
          <w:pgMar w:top="1134" w:right="850" w:bottom="1134" w:left="1701" w:header="0" w:footer="6" w:gutter="0"/>
          <w:cols w:space="720"/>
          <w:noEndnote/>
          <w:docGrid w:linePitch="360"/>
        </w:sectPr>
      </w:pPr>
    </w:p>
    <w:p w:rsidR="004A0681" w:rsidRPr="006870E6" w:rsidRDefault="004A0681" w:rsidP="004A0681">
      <w:pPr>
        <w:spacing w:line="360" w:lineRule="auto"/>
        <w:ind w:firstLine="720"/>
        <w:jc w:val="both"/>
        <w:rPr>
          <w:sz w:val="28"/>
          <w:szCs w:val="28"/>
        </w:rPr>
      </w:pPr>
      <w:r w:rsidRPr="006870E6">
        <w:rPr>
          <w:sz w:val="28"/>
          <w:szCs w:val="28"/>
        </w:rPr>
        <w:lastRenderedPageBreak/>
        <w:t>Відомчий лабораторний контроль забезпечено на 15 водогонах району. Всього досліджено на санітарно-мікробіологічні показники - 19 проб води, із них 3 нестандартних (15,7%), на санітарно-хімічні показники досліджено 15 проб, нестанартних 6 (40,0%).</w:t>
      </w:r>
    </w:p>
    <w:p w:rsidR="004A0681" w:rsidRPr="006870E6" w:rsidRDefault="004A0681" w:rsidP="004A0681">
      <w:pPr>
        <w:spacing w:line="360" w:lineRule="auto"/>
        <w:ind w:firstLine="720"/>
        <w:jc w:val="both"/>
        <w:rPr>
          <w:sz w:val="28"/>
          <w:szCs w:val="28"/>
        </w:rPr>
      </w:pPr>
      <w:r w:rsidRPr="006870E6">
        <w:rPr>
          <w:sz w:val="28"/>
          <w:szCs w:val="28"/>
        </w:rPr>
        <w:t>Питна вода не відповідала нормативним вимогам у наступних випадках:  по сухому залишку перевищення в 1,5-2,5 рази в м. Татарбунари – комунальний водогін, вул. Кутузова, МТФ № 2; с. Базар'янка, с. Білолісся. с. Дивізія, с. Тузли; по вмісту хлоридів: в м. Татарбунари - комунальний водопровід, МТФ №2, с</w:t>
      </w:r>
      <w:r w:rsidRPr="006870E6">
        <w:rPr>
          <w:sz w:val="28"/>
          <w:szCs w:val="28"/>
          <w:lang w:val="uk-UA"/>
        </w:rPr>
        <w:t>с</w:t>
      </w:r>
      <w:r w:rsidRPr="006870E6">
        <w:rPr>
          <w:sz w:val="28"/>
          <w:szCs w:val="28"/>
        </w:rPr>
        <w:t>.Базар'янка, Білолісся, Без</w:t>
      </w:r>
      <w:r w:rsidRPr="006870E6">
        <w:rPr>
          <w:sz w:val="28"/>
          <w:szCs w:val="28"/>
          <w:lang w:val="uk-UA"/>
        </w:rPr>
        <w:t>і</w:t>
      </w:r>
      <w:r w:rsidRPr="006870E6">
        <w:rPr>
          <w:sz w:val="28"/>
          <w:szCs w:val="28"/>
        </w:rPr>
        <w:t xml:space="preserve">менка,  Маразліївка,  Тузли. </w:t>
      </w:r>
    </w:p>
    <w:p w:rsidR="004A0681" w:rsidRPr="006870E6" w:rsidRDefault="004A0681" w:rsidP="004A0681">
      <w:pPr>
        <w:spacing w:line="360" w:lineRule="auto"/>
        <w:ind w:firstLine="720"/>
        <w:jc w:val="both"/>
        <w:rPr>
          <w:sz w:val="28"/>
          <w:szCs w:val="28"/>
        </w:rPr>
      </w:pPr>
      <w:r w:rsidRPr="006870E6">
        <w:rPr>
          <w:sz w:val="28"/>
          <w:szCs w:val="28"/>
        </w:rPr>
        <w:t>В районі функціонує 1 відомча акредитована лабораторія, яка проводить дослідження води   водогону.</w:t>
      </w:r>
    </w:p>
    <w:p w:rsidR="004A0681" w:rsidRPr="006870E6" w:rsidRDefault="004A0681" w:rsidP="004A0681">
      <w:pPr>
        <w:spacing w:line="360" w:lineRule="auto"/>
        <w:ind w:firstLine="720"/>
        <w:jc w:val="both"/>
        <w:rPr>
          <w:sz w:val="28"/>
          <w:szCs w:val="28"/>
        </w:rPr>
      </w:pPr>
      <w:r w:rsidRPr="006870E6">
        <w:rPr>
          <w:sz w:val="28"/>
          <w:szCs w:val="28"/>
        </w:rPr>
        <w:t>В  районі на обліку знаходиться 16 джерел децентралізованого водопостачання, із них 15 колодязів та 1 каптаж з питною водою в селах: Глибоке, Нерушай-2. Баштанівка, Дмитрівка, Новоселиця, Лиман-2, Приморське-2</w:t>
      </w:r>
      <w:r w:rsidRPr="006870E6">
        <w:rPr>
          <w:sz w:val="28"/>
          <w:szCs w:val="28"/>
          <w:lang w:val="uk-UA"/>
        </w:rPr>
        <w:t xml:space="preserve">, </w:t>
      </w:r>
      <w:r w:rsidRPr="006870E6">
        <w:rPr>
          <w:sz w:val="28"/>
          <w:szCs w:val="28"/>
        </w:rPr>
        <w:t xml:space="preserve"> Вишневе, Рибальське-2, Тузли-2</w:t>
      </w:r>
      <w:r w:rsidRPr="006870E6">
        <w:rPr>
          <w:sz w:val="28"/>
          <w:szCs w:val="28"/>
          <w:lang w:val="uk-UA"/>
        </w:rPr>
        <w:t>,</w:t>
      </w:r>
      <w:r w:rsidRPr="006870E6">
        <w:rPr>
          <w:sz w:val="28"/>
          <w:szCs w:val="28"/>
        </w:rPr>
        <w:t xml:space="preserve"> м.Татарбунари-1.</w:t>
      </w:r>
    </w:p>
    <w:p w:rsidR="004A0681" w:rsidRPr="006870E6" w:rsidRDefault="004A0681" w:rsidP="004A0681">
      <w:pPr>
        <w:spacing w:line="360" w:lineRule="auto"/>
        <w:ind w:firstLine="720"/>
        <w:jc w:val="both"/>
        <w:rPr>
          <w:sz w:val="28"/>
          <w:szCs w:val="28"/>
        </w:rPr>
      </w:pPr>
      <w:r w:rsidRPr="006870E6">
        <w:rPr>
          <w:sz w:val="28"/>
          <w:szCs w:val="28"/>
        </w:rPr>
        <w:t>За санітарно-хімічними показникам в 2012 р. вода не відповідала нормативним вимогам в 33,3 % проб, за санітарно-мікробіологічними в   29,09 % проб.</w:t>
      </w:r>
    </w:p>
    <w:p w:rsidR="004A0681" w:rsidRPr="006870E6" w:rsidRDefault="004A0681" w:rsidP="004A0681">
      <w:pPr>
        <w:spacing w:line="360" w:lineRule="auto"/>
        <w:ind w:firstLine="720"/>
        <w:jc w:val="both"/>
        <w:rPr>
          <w:sz w:val="28"/>
          <w:szCs w:val="28"/>
        </w:rPr>
      </w:pPr>
      <w:r w:rsidRPr="006870E6">
        <w:rPr>
          <w:sz w:val="28"/>
          <w:szCs w:val="28"/>
        </w:rPr>
        <w:t>На протязі останніх років на території рекреаційних зон району встановлені 4 системи очистки води (рекреаційна зона Расєйка - б/в «Південий Буг», рекреаційна зона Катранка - Лиманська сільрада, б/в «Мрія», б/в «Лиман»), Це привело до покращення якості води. За санітарно - хімічними показниками вода після очищення на 100 % відповідає нормативам для питної води, за санітарно-мікробіологічними показниками відсоток нестандартних проб знизився більш ніж в 2 рази.</w:t>
      </w:r>
    </w:p>
    <w:p w:rsidR="004A0681" w:rsidRPr="006870E6" w:rsidRDefault="004A0681" w:rsidP="004A0681">
      <w:pPr>
        <w:spacing w:line="360" w:lineRule="auto"/>
        <w:ind w:firstLine="720"/>
        <w:jc w:val="both"/>
        <w:rPr>
          <w:sz w:val="28"/>
          <w:szCs w:val="28"/>
        </w:rPr>
      </w:pPr>
      <w:r w:rsidRPr="006870E6">
        <w:rPr>
          <w:sz w:val="28"/>
          <w:szCs w:val="28"/>
        </w:rPr>
        <w:t>В м. Татарбунари встановлена лінія по очищенню води та  2 пункти з продажу очищеної води.</w:t>
      </w:r>
    </w:p>
    <w:p w:rsidR="004A0681" w:rsidRPr="006870E6" w:rsidRDefault="004A0681" w:rsidP="004A0681">
      <w:pPr>
        <w:spacing w:line="360" w:lineRule="auto"/>
        <w:ind w:firstLine="720"/>
        <w:jc w:val="both"/>
        <w:rPr>
          <w:sz w:val="28"/>
          <w:szCs w:val="28"/>
        </w:rPr>
      </w:pPr>
      <w:r w:rsidRPr="006870E6">
        <w:rPr>
          <w:sz w:val="28"/>
          <w:szCs w:val="28"/>
        </w:rPr>
        <w:t xml:space="preserve">В Татарбунарському районі в більшості випадків (до 90 %) для приготування їжі для дітей від 0 до 3 років батьки використовують </w:t>
      </w:r>
      <w:r w:rsidRPr="006870E6">
        <w:rPr>
          <w:sz w:val="28"/>
          <w:szCs w:val="28"/>
        </w:rPr>
        <w:lastRenderedPageBreak/>
        <w:t>бутильовану воду. Останні 10 % батьків користуються водою з водогонів с</w:t>
      </w:r>
      <w:r w:rsidRPr="006870E6">
        <w:rPr>
          <w:sz w:val="28"/>
          <w:szCs w:val="28"/>
          <w:lang w:val="uk-UA"/>
        </w:rPr>
        <w:t>с</w:t>
      </w:r>
      <w:r w:rsidRPr="006870E6">
        <w:rPr>
          <w:sz w:val="28"/>
          <w:szCs w:val="28"/>
        </w:rPr>
        <w:t>. Дивізія,  Струмок,  Спаське,  Білолісся та привізну з джерела с. Баштанівка. Вода з колодязів індивідуального користування в районі не використовується для питних потреб.</w:t>
      </w:r>
    </w:p>
    <w:p w:rsidR="004A0681" w:rsidRPr="006870E6" w:rsidRDefault="004A0681" w:rsidP="004A0681">
      <w:pPr>
        <w:spacing w:line="360" w:lineRule="auto"/>
        <w:ind w:firstLine="720"/>
        <w:jc w:val="both"/>
        <w:rPr>
          <w:sz w:val="28"/>
          <w:szCs w:val="28"/>
          <w:lang w:val="uk-UA"/>
        </w:rPr>
      </w:pPr>
      <w:r w:rsidRPr="006870E6">
        <w:rPr>
          <w:sz w:val="28"/>
          <w:szCs w:val="28"/>
        </w:rPr>
        <w:t>За 2013 р. досліджено 25 проб води з колодязів громадського користування за санітарно-мікробіологічними показниками (нестандартних 3), за санітарно-хімічними показниками 20 проб (не відповідає нормативам 1 -  с. Лиман № 3 (жорсткість, хлориди).</w:t>
      </w:r>
    </w:p>
    <w:p w:rsidR="004A0681" w:rsidRPr="006870E6" w:rsidRDefault="004A0681" w:rsidP="004A0681">
      <w:pPr>
        <w:spacing w:line="360" w:lineRule="auto"/>
        <w:ind w:firstLine="720"/>
        <w:jc w:val="both"/>
        <w:rPr>
          <w:sz w:val="28"/>
          <w:szCs w:val="28"/>
          <w:lang w:val="uk-UA"/>
        </w:rPr>
      </w:pP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 xml:space="preserve">3.2 </w:t>
      </w:r>
      <w:r w:rsidRPr="006870E6">
        <w:rPr>
          <w:sz w:val="28"/>
          <w:szCs w:val="28"/>
          <w:lang w:val="uk-UA"/>
        </w:rPr>
        <w:t>Оцінка стану поверхневих водойм Українського Придунав’я за фізико-хімічними та санітарно-хімічними показниками</w:t>
      </w:r>
    </w:p>
    <w:p w:rsidR="004A0681" w:rsidRPr="006870E6" w:rsidRDefault="004A0681" w:rsidP="004A0681">
      <w:pPr>
        <w:spacing w:line="360" w:lineRule="auto"/>
        <w:jc w:val="both"/>
        <w:rPr>
          <w:sz w:val="28"/>
          <w:szCs w:val="28"/>
          <w:lang w:val="uk-UA"/>
        </w:rPr>
      </w:pPr>
      <w:r w:rsidRPr="006870E6">
        <w:rPr>
          <w:sz w:val="28"/>
          <w:szCs w:val="28"/>
          <w:lang w:val="uk-UA"/>
        </w:rPr>
        <w:tab/>
      </w:r>
    </w:p>
    <w:p w:rsidR="004A0681" w:rsidRPr="006870E6" w:rsidRDefault="004A0681" w:rsidP="004A0681">
      <w:pPr>
        <w:spacing w:line="360" w:lineRule="auto"/>
        <w:ind w:firstLine="708"/>
        <w:jc w:val="both"/>
        <w:rPr>
          <w:sz w:val="28"/>
          <w:szCs w:val="28"/>
          <w:lang w:val="uk-UA"/>
        </w:rPr>
      </w:pPr>
      <w:r w:rsidRPr="006870E6">
        <w:rPr>
          <w:sz w:val="28"/>
          <w:szCs w:val="28"/>
          <w:lang w:val="uk-UA"/>
        </w:rPr>
        <w:t>Впродовж 2009 – 2014 рр. Одеська обласна санітарно-епідеміологічна служба в рамках поточного санепіднагляду проводила моніторинг стану водних об’єктів Українського Придунав’я. Результати фізико-хімічних та санітарно-хімічних досліджень показують наступне (табл. 1 - 12, додаток 1).</w:t>
      </w:r>
    </w:p>
    <w:p w:rsidR="004A0681" w:rsidRPr="006870E6" w:rsidRDefault="004A0681" w:rsidP="00AA084A">
      <w:pPr>
        <w:spacing w:line="360" w:lineRule="auto"/>
        <w:jc w:val="both"/>
        <w:rPr>
          <w:sz w:val="28"/>
          <w:szCs w:val="28"/>
          <w:lang w:val="uk-UA"/>
        </w:rPr>
      </w:pPr>
      <w:r w:rsidRPr="006870E6">
        <w:rPr>
          <w:lang w:val="uk-UA"/>
        </w:rPr>
        <w:tab/>
      </w:r>
      <w:r w:rsidRPr="006870E6">
        <w:rPr>
          <w:sz w:val="28"/>
          <w:szCs w:val="28"/>
          <w:lang w:val="uk-UA"/>
        </w:rPr>
        <w:t xml:space="preserve">Стан р. Дунай оцінювали за даними досліджень в м. Ізмаїл, Рені, Кілія, Вилкове. Отримані результати фізико-хімічних та санітарно-хімічних досліджень води оцінювали на їх відповідність вимогам чинних нормативних документів ДСТУ 4808:2007 [265] та </w:t>
      </w:r>
      <w:r w:rsidRPr="006870E6">
        <w:rPr>
          <w:lang w:val="uk-UA"/>
        </w:rPr>
        <w:t xml:space="preserve"> </w:t>
      </w:r>
      <w:r w:rsidRPr="006870E6">
        <w:rPr>
          <w:sz w:val="28"/>
          <w:szCs w:val="28"/>
          <w:lang w:val="uk-UA"/>
        </w:rPr>
        <w:t xml:space="preserve">СанПіН </w:t>
      </w:r>
      <w:r w:rsidRPr="006870E6">
        <w:rPr>
          <w:sz w:val="28"/>
          <w:szCs w:val="28"/>
        </w:rPr>
        <w:sym w:font="Times New Roman" w:char="2116"/>
      </w:r>
      <w:r w:rsidRPr="006870E6">
        <w:rPr>
          <w:sz w:val="28"/>
          <w:szCs w:val="28"/>
          <w:lang w:val="uk-UA"/>
        </w:rPr>
        <w:t xml:space="preserve"> 4630-88 [266].</w:t>
      </w:r>
      <w:r w:rsidR="00AA084A">
        <w:rPr>
          <w:sz w:val="28"/>
          <w:szCs w:val="28"/>
          <w:lang w:val="uk-UA"/>
        </w:rPr>
        <w:t xml:space="preserve"> </w:t>
      </w:r>
      <w:r w:rsidRPr="006870E6">
        <w:rPr>
          <w:sz w:val="28"/>
          <w:szCs w:val="28"/>
          <w:lang w:val="uk-UA"/>
        </w:rPr>
        <w:t xml:space="preserve">Аналіз показує, що в цілому вода р. Дунай впродовж всього періоду досліджень у всіх точках відбору за основними фізико-хімічними показниками відповідала чинним вимогам ДСТУ 4808:2007  до джерел 1-2 класу якості [265], за винятком рН (1-3), оскільки даний показник суттєво коливався від 6,45 до 8,20  (м. Ізмаїл), 6,78-8,17 (м. Рені), 7,5-8,37 (м. Кілія), 6,98-9,19 (м. Вилкове). Що стосується вимог СанПіН </w:t>
      </w:r>
      <w:r w:rsidRPr="006870E6">
        <w:rPr>
          <w:sz w:val="28"/>
          <w:szCs w:val="28"/>
        </w:rPr>
        <w:sym w:font="Times New Roman" w:char="2116"/>
      </w:r>
      <w:r w:rsidRPr="006870E6">
        <w:rPr>
          <w:sz w:val="28"/>
          <w:szCs w:val="28"/>
          <w:lang w:val="uk-UA"/>
        </w:rPr>
        <w:t xml:space="preserve"> 4630-88 </w:t>
      </w:r>
      <w:r w:rsidRPr="006870E6">
        <w:rPr>
          <w:sz w:val="28"/>
          <w:szCs w:val="28"/>
        </w:rPr>
        <w:t>[</w:t>
      </w:r>
      <w:r w:rsidRPr="006870E6">
        <w:rPr>
          <w:sz w:val="28"/>
          <w:szCs w:val="28"/>
          <w:lang w:val="uk-UA"/>
        </w:rPr>
        <w:t>266</w:t>
      </w:r>
      <w:r w:rsidRPr="006870E6">
        <w:rPr>
          <w:sz w:val="28"/>
          <w:szCs w:val="28"/>
        </w:rPr>
        <w:t>]</w:t>
      </w:r>
      <w:r w:rsidRPr="006870E6">
        <w:rPr>
          <w:sz w:val="28"/>
          <w:szCs w:val="28"/>
          <w:lang w:val="uk-UA"/>
        </w:rPr>
        <w:t xml:space="preserve"> відзначається повна відповідність, за винятком прозорості для досить великої частини зразків (визначених курсивом). </w:t>
      </w:r>
    </w:p>
    <w:p w:rsidR="004A0681" w:rsidRPr="006870E6" w:rsidRDefault="004A0681" w:rsidP="004A0681">
      <w:pPr>
        <w:overflowPunct w:val="0"/>
        <w:autoSpaceDE w:val="0"/>
        <w:autoSpaceDN w:val="0"/>
        <w:adjustRightInd w:val="0"/>
        <w:spacing w:line="360" w:lineRule="auto"/>
        <w:jc w:val="both"/>
        <w:rPr>
          <w:sz w:val="28"/>
          <w:szCs w:val="28"/>
          <w:lang w:val="uk-UA"/>
        </w:rPr>
      </w:pPr>
      <w:r w:rsidRPr="006870E6">
        <w:rPr>
          <w:sz w:val="28"/>
          <w:szCs w:val="28"/>
          <w:lang w:val="uk-UA"/>
        </w:rPr>
        <w:tab/>
        <w:t xml:space="preserve">Санітарно-хімічні показники для всіх чотирьох об’єктів суттєво не вирізнялися стосовно параметрів відповідності/невідповідності. За вмістом </w:t>
      </w:r>
      <w:r w:rsidRPr="006870E6">
        <w:rPr>
          <w:sz w:val="28"/>
          <w:szCs w:val="28"/>
          <w:lang w:val="uk-UA"/>
        </w:rPr>
        <w:lastRenderedPageBreak/>
        <w:t xml:space="preserve">заліза, фтору, кремнію, кадмію, свинцю цинку, хрому шестивалентного, марганцю, міді проби води р. Дунай в різні періоди моніторингу відносились до 1,2 класу якості [265] або відповідали нормативу [266]. Для нафтопродуктів є певні відмінності: якщо за СанПіН </w:t>
      </w:r>
      <w:r w:rsidRPr="006870E6">
        <w:rPr>
          <w:sz w:val="28"/>
          <w:szCs w:val="28"/>
        </w:rPr>
        <w:sym w:font="Times New Roman" w:char="2116"/>
      </w:r>
      <w:r w:rsidRPr="006870E6">
        <w:rPr>
          <w:sz w:val="28"/>
          <w:szCs w:val="28"/>
          <w:lang w:val="uk-UA"/>
        </w:rPr>
        <w:t xml:space="preserve"> 4630-88 </w:t>
      </w:r>
      <w:r w:rsidRPr="006870E6">
        <w:rPr>
          <w:sz w:val="28"/>
          <w:szCs w:val="28"/>
        </w:rPr>
        <w:t>[</w:t>
      </w:r>
      <w:r w:rsidRPr="006870E6">
        <w:rPr>
          <w:sz w:val="28"/>
          <w:szCs w:val="28"/>
          <w:lang w:val="uk-UA"/>
        </w:rPr>
        <w:t>266</w:t>
      </w:r>
      <w:r w:rsidRPr="006870E6">
        <w:rPr>
          <w:sz w:val="28"/>
          <w:szCs w:val="28"/>
        </w:rPr>
        <w:t>]</w:t>
      </w:r>
      <w:r w:rsidRPr="006870E6">
        <w:rPr>
          <w:sz w:val="28"/>
          <w:szCs w:val="28"/>
          <w:lang w:val="uk-UA"/>
        </w:rPr>
        <w:t xml:space="preserve"> це відповідність, то за більш жорстким нормативом </w:t>
      </w:r>
      <w:r w:rsidRPr="006870E6">
        <w:rPr>
          <w:sz w:val="28"/>
          <w:szCs w:val="28"/>
        </w:rPr>
        <w:t>[</w:t>
      </w:r>
      <w:r w:rsidRPr="006870E6">
        <w:rPr>
          <w:sz w:val="28"/>
          <w:szCs w:val="28"/>
          <w:lang w:val="uk-UA"/>
        </w:rPr>
        <w:t>265</w:t>
      </w:r>
      <w:r w:rsidRPr="006870E6">
        <w:rPr>
          <w:sz w:val="28"/>
          <w:szCs w:val="28"/>
        </w:rPr>
        <w:t>]</w:t>
      </w:r>
      <w:r w:rsidRPr="006870E6">
        <w:rPr>
          <w:sz w:val="28"/>
          <w:szCs w:val="28"/>
          <w:lang w:val="uk-UA"/>
        </w:rPr>
        <w:t xml:space="preserve"> – це 2,3 клас якості. Такі ж розбіжності нормування стосуються вмісту аміаку, нітритів та нітратів: якщо СанПіН </w:t>
      </w:r>
      <w:r w:rsidRPr="006870E6">
        <w:rPr>
          <w:sz w:val="28"/>
          <w:szCs w:val="28"/>
        </w:rPr>
        <w:sym w:font="Times New Roman" w:char="2116"/>
      </w:r>
      <w:r w:rsidRPr="006870E6">
        <w:rPr>
          <w:sz w:val="28"/>
          <w:szCs w:val="28"/>
          <w:lang w:val="uk-UA"/>
        </w:rPr>
        <w:t xml:space="preserve"> 4630-88 [266] такі значення трактував як відповідність вимогам, то більш жорсткий норматив [265] відносить ці води до 2,3 (аміак), 2-4 (нітрити), 4 (нітрати) класу якості.</w:t>
      </w:r>
    </w:p>
    <w:p w:rsidR="004A0681" w:rsidRPr="006870E6" w:rsidRDefault="004A0681" w:rsidP="004A0681">
      <w:pPr>
        <w:overflowPunct w:val="0"/>
        <w:autoSpaceDE w:val="0"/>
        <w:autoSpaceDN w:val="0"/>
        <w:adjustRightInd w:val="0"/>
        <w:spacing w:line="360" w:lineRule="auto"/>
        <w:jc w:val="both"/>
        <w:rPr>
          <w:sz w:val="28"/>
          <w:szCs w:val="28"/>
          <w:lang w:val="uk-UA"/>
        </w:rPr>
      </w:pPr>
      <w:r w:rsidRPr="006870E6">
        <w:rPr>
          <w:sz w:val="28"/>
          <w:szCs w:val="28"/>
          <w:lang w:val="uk-UA"/>
        </w:rPr>
        <w:tab/>
        <w:t>За даними ЛДБУВР середній вміст неорганічних сполук азоту у воді Дунаю на українській частині становить 1,55 мг/дм</w:t>
      </w:r>
      <w:r w:rsidRPr="006870E6">
        <w:rPr>
          <w:sz w:val="28"/>
          <w:szCs w:val="28"/>
          <w:vertAlign w:val="superscript"/>
          <w:lang w:val="uk-UA"/>
        </w:rPr>
        <w:t>3</w:t>
      </w:r>
      <w:r w:rsidRPr="006870E6">
        <w:rPr>
          <w:sz w:val="28"/>
          <w:szCs w:val="28"/>
          <w:lang w:val="uk-UA"/>
        </w:rPr>
        <w:t>. Якщо ж порівняти їх з тими, які встановлені санепідсужбою, з’ясується наступне: у м. Ізмаїл коливання становили (мг/дм</w:t>
      </w:r>
      <w:r w:rsidRPr="006870E6">
        <w:rPr>
          <w:sz w:val="28"/>
          <w:szCs w:val="28"/>
          <w:vertAlign w:val="superscript"/>
          <w:lang w:val="uk-UA"/>
        </w:rPr>
        <w:t>3</w:t>
      </w:r>
      <w:r w:rsidRPr="006870E6">
        <w:rPr>
          <w:sz w:val="28"/>
          <w:szCs w:val="28"/>
          <w:lang w:val="uk-UA"/>
        </w:rPr>
        <w:t>): від 6,346 до 15,011, у м. Рені – 4,14 – 11,747, у м. Кілія – 2,348 – 10,626,  м. Вилкове – 2,488  - 7,346. Тобто, ці  цифри перевищують перші у 4,1 – 9,7; 2,7 – 7,6; 1,5 – 6,8; 1,6 – 5,0 разів.</w:t>
      </w:r>
      <w:r w:rsidR="00AA084A">
        <w:rPr>
          <w:sz w:val="28"/>
          <w:szCs w:val="28"/>
          <w:lang w:val="uk-UA"/>
        </w:rPr>
        <w:t xml:space="preserve"> </w:t>
      </w:r>
      <w:r w:rsidRPr="006870E6">
        <w:rPr>
          <w:sz w:val="28"/>
          <w:szCs w:val="28"/>
          <w:lang w:val="uk-UA"/>
        </w:rPr>
        <w:t>Враховуючи, що надмірна евтрофікація водойм починається при вмісті в воді азоту в концентрації 0,2-0,3 мг/дм</w:t>
      </w:r>
      <w:r w:rsidRPr="006870E6">
        <w:rPr>
          <w:sz w:val="28"/>
          <w:szCs w:val="28"/>
          <w:vertAlign w:val="superscript"/>
          <w:lang w:val="uk-UA"/>
        </w:rPr>
        <w:t>3</w:t>
      </w:r>
      <w:r w:rsidRPr="006870E6">
        <w:rPr>
          <w:sz w:val="28"/>
          <w:szCs w:val="28"/>
          <w:lang w:val="uk-UA"/>
        </w:rPr>
        <w:t>, такі рівні забруднення сполуками азоту слід розглядати як загрозливі для р. Дунай у визначених точках відбору за період спостережень.</w:t>
      </w:r>
    </w:p>
    <w:p w:rsidR="004A0681" w:rsidRPr="006870E6" w:rsidRDefault="004A0681" w:rsidP="004A0681">
      <w:pPr>
        <w:overflowPunct w:val="0"/>
        <w:autoSpaceDE w:val="0"/>
        <w:autoSpaceDN w:val="0"/>
        <w:adjustRightInd w:val="0"/>
        <w:spacing w:line="360" w:lineRule="auto"/>
        <w:ind w:firstLine="708"/>
        <w:jc w:val="both"/>
        <w:rPr>
          <w:sz w:val="28"/>
          <w:szCs w:val="28"/>
          <w:lang w:val="uk-UA"/>
        </w:rPr>
      </w:pPr>
      <w:r w:rsidRPr="006870E6">
        <w:rPr>
          <w:sz w:val="28"/>
          <w:szCs w:val="28"/>
          <w:lang w:val="uk-UA"/>
        </w:rPr>
        <w:t xml:space="preserve"> У табл. 9, 10 Додатку </w:t>
      </w:r>
      <w:r w:rsidR="00AA084A">
        <w:rPr>
          <w:sz w:val="28"/>
          <w:szCs w:val="28"/>
          <w:lang w:val="uk-UA"/>
        </w:rPr>
        <w:t>А</w:t>
      </w:r>
      <w:r w:rsidRPr="006870E6">
        <w:rPr>
          <w:sz w:val="28"/>
          <w:szCs w:val="28"/>
          <w:lang w:val="uk-UA"/>
        </w:rPr>
        <w:t xml:space="preserve"> надано результати фізико-хімічних та санітарно-хімічних досліджень води із зрошувального каналу р. Дунай – оз. Сасик (зразки 1-4) та в самому оз. Сасик (зразки 5-12). Звертає увагу різке погіршення якості води р. Дунай майже за всіма показниками. За СанПіН </w:t>
      </w:r>
      <w:r w:rsidRPr="006870E6">
        <w:rPr>
          <w:sz w:val="28"/>
          <w:szCs w:val="28"/>
        </w:rPr>
        <w:sym w:font="Times New Roman" w:char="2116"/>
      </w:r>
      <w:r w:rsidRPr="006870E6">
        <w:rPr>
          <w:sz w:val="28"/>
          <w:szCs w:val="28"/>
          <w:lang w:val="uk-UA"/>
        </w:rPr>
        <w:t xml:space="preserve"> 4630-88 [266] більшість проб не відповідає вимогам за показниками прозорості, хлоридів, сульфатів, натрію, сухого залишку. Якщо порівнювати (за </w:t>
      </w:r>
      <w:r w:rsidRPr="006870E6">
        <w:rPr>
          <w:sz w:val="28"/>
          <w:szCs w:val="28"/>
        </w:rPr>
        <w:t>ДСТУ 4808:2007</w:t>
      </w:r>
      <w:r w:rsidRPr="006870E6">
        <w:rPr>
          <w:sz w:val="28"/>
          <w:szCs w:val="28"/>
          <w:lang w:val="uk-UA"/>
        </w:rPr>
        <w:t xml:space="preserve">) </w:t>
      </w:r>
      <w:r w:rsidRPr="006870E6">
        <w:rPr>
          <w:sz w:val="28"/>
          <w:szCs w:val="28"/>
        </w:rPr>
        <w:t>[</w:t>
      </w:r>
      <w:r w:rsidRPr="006870E6">
        <w:rPr>
          <w:sz w:val="28"/>
          <w:szCs w:val="28"/>
          <w:lang w:val="uk-UA"/>
        </w:rPr>
        <w:t>265</w:t>
      </w:r>
      <w:r w:rsidRPr="006870E6">
        <w:rPr>
          <w:sz w:val="28"/>
          <w:szCs w:val="28"/>
        </w:rPr>
        <w:t>]</w:t>
      </w:r>
      <w:r w:rsidRPr="006870E6">
        <w:rPr>
          <w:sz w:val="28"/>
          <w:szCs w:val="28"/>
          <w:lang w:val="uk-UA"/>
        </w:rPr>
        <w:t xml:space="preserve"> ці дані із результатами оцінки дунайської води, наданими у табл. 1-8 </w:t>
      </w:r>
      <w:r w:rsidR="00AA084A">
        <w:rPr>
          <w:sz w:val="28"/>
          <w:szCs w:val="28"/>
          <w:lang w:val="uk-UA"/>
        </w:rPr>
        <w:t>Додатку А</w:t>
      </w:r>
      <w:r w:rsidRPr="006870E6">
        <w:rPr>
          <w:sz w:val="28"/>
          <w:szCs w:val="28"/>
          <w:lang w:val="uk-UA"/>
        </w:rPr>
        <w:t xml:space="preserve"> , з’ясується, що за кольоровістю якість погіршується від  2 до 2 - 4  класу; окиснюванністю – від 1,2 до 2,3; загальною жорсткістю -  від 2 до 2-4; магнієм – від 2 до 3,4; хлоридами -  від 1 до 1-4; сульфатами – від 1,2 до 2-4; сухим залишком – від 1 до 4; рН – від 1-</w:t>
      </w:r>
      <w:r w:rsidRPr="006870E6">
        <w:rPr>
          <w:sz w:val="28"/>
          <w:szCs w:val="28"/>
          <w:lang w:val="uk-UA"/>
        </w:rPr>
        <w:lastRenderedPageBreak/>
        <w:t xml:space="preserve">3 до 3 класу якості. Слід зазначити, що фактично результати досліджень води  каналу слід розглядати як орієнтовні, оскільки в зразку 1 визначені лише хлориди, натрій та калій,  в зразку 2 не визначені натрій та калій, в зразку 3 не визначені сульфати,  зразок 4 не може аналізуватися, оскільки дані настільки різняться від попередніх, що їх не можна вважати репрезентативними. Якщо порівнювати зразки 2,3, які відібрано у каналі, із даними якості дунайської води за хлоридами, то можна зазначити стрімкий ріст концентрації цих аніонів від 28,42 (зразок 1, табл. 1 </w:t>
      </w:r>
      <w:r w:rsidR="00AA084A">
        <w:rPr>
          <w:sz w:val="28"/>
          <w:szCs w:val="28"/>
          <w:lang w:val="uk-UA"/>
        </w:rPr>
        <w:t>Додатку А</w:t>
      </w:r>
      <w:r w:rsidRPr="006870E6">
        <w:rPr>
          <w:sz w:val="28"/>
          <w:szCs w:val="28"/>
          <w:lang w:val="uk-UA"/>
        </w:rPr>
        <w:t xml:space="preserve">) до 468, 0 і від 21,25 (зразок 1, табл. 9 </w:t>
      </w:r>
      <w:r w:rsidR="00AA084A">
        <w:rPr>
          <w:sz w:val="28"/>
          <w:szCs w:val="28"/>
          <w:lang w:val="uk-UA"/>
        </w:rPr>
        <w:t>Додатку А</w:t>
      </w:r>
      <w:r w:rsidRPr="006870E6">
        <w:rPr>
          <w:sz w:val="28"/>
          <w:szCs w:val="28"/>
          <w:lang w:val="uk-UA"/>
        </w:rPr>
        <w:t>) до 1133 мг/дм</w:t>
      </w:r>
      <w:r w:rsidRPr="006870E6">
        <w:rPr>
          <w:sz w:val="28"/>
          <w:szCs w:val="28"/>
          <w:vertAlign w:val="superscript"/>
          <w:lang w:val="uk-UA"/>
        </w:rPr>
        <w:t>3</w:t>
      </w:r>
      <w:r w:rsidRPr="006870E6">
        <w:rPr>
          <w:sz w:val="28"/>
          <w:szCs w:val="28"/>
          <w:lang w:val="uk-UA"/>
        </w:rPr>
        <w:t xml:space="preserve">, тобто у 16,7 та 54 рази відповідно. Порівняння показника сухого залишку  дунайської води (зразки 1-8, табл. 1 </w:t>
      </w:r>
      <w:r w:rsidR="00AA084A">
        <w:rPr>
          <w:sz w:val="28"/>
          <w:szCs w:val="28"/>
          <w:lang w:val="uk-UA"/>
        </w:rPr>
        <w:t>Додатку А</w:t>
      </w:r>
      <w:r w:rsidRPr="006870E6">
        <w:rPr>
          <w:sz w:val="28"/>
          <w:szCs w:val="28"/>
          <w:lang w:val="uk-UA"/>
        </w:rPr>
        <w:t xml:space="preserve">) та води оз. Сасик (зразки 2, 4-11, табл. 9 </w:t>
      </w:r>
      <w:r w:rsidR="00AA084A">
        <w:rPr>
          <w:sz w:val="28"/>
          <w:szCs w:val="28"/>
          <w:lang w:val="uk-UA"/>
        </w:rPr>
        <w:t>Додатку А</w:t>
      </w:r>
      <w:r w:rsidRPr="006870E6">
        <w:rPr>
          <w:sz w:val="28"/>
          <w:szCs w:val="28"/>
          <w:lang w:val="uk-UA"/>
        </w:rPr>
        <w:t>) (рис. 3.1) свідчить про його різке підвищення. Це ж характерне для показника перманганатної окиснюваності (рис. 3.2), яка для зазначених зразків підвищується в 1,4; 2,2; 4,7; 1,8; 1,2; 1,5; 2,5; 2,1; 1,9 рази.</w:t>
      </w:r>
    </w:p>
    <w:p w:rsidR="004A0681" w:rsidRPr="006870E6" w:rsidRDefault="004A0681" w:rsidP="004A0681">
      <w:pPr>
        <w:overflowPunct w:val="0"/>
        <w:autoSpaceDE w:val="0"/>
        <w:autoSpaceDN w:val="0"/>
        <w:adjustRightInd w:val="0"/>
        <w:spacing w:line="360" w:lineRule="auto"/>
        <w:jc w:val="both"/>
        <w:rPr>
          <w:sz w:val="28"/>
          <w:szCs w:val="28"/>
          <w:lang w:val="uk-UA"/>
        </w:rPr>
      </w:pPr>
      <w:r w:rsidRPr="006870E6">
        <w:rPr>
          <w:lang w:val="uk-UA"/>
        </w:rPr>
        <w:t xml:space="preserve">        </w:t>
      </w:r>
      <w:r w:rsidRPr="006870E6">
        <w:rPr>
          <w:noProof/>
        </w:rPr>
        <w:drawing>
          <wp:inline distT="0" distB="0" distL="0" distR="0">
            <wp:extent cx="5503334" cy="2345266"/>
            <wp:effectExtent l="0" t="0" r="2116" b="0"/>
            <wp:docPr id="10" name="Объект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A0681" w:rsidRPr="006870E6" w:rsidRDefault="004A0681" w:rsidP="004A0681">
      <w:pPr>
        <w:tabs>
          <w:tab w:val="left" w:pos="1950"/>
        </w:tabs>
        <w:spacing w:line="360" w:lineRule="auto"/>
        <w:jc w:val="both"/>
        <w:rPr>
          <w:bCs/>
          <w:sz w:val="28"/>
          <w:szCs w:val="28"/>
          <w:lang w:val="uk-UA"/>
        </w:rPr>
      </w:pPr>
      <w:r w:rsidRPr="006870E6">
        <w:rPr>
          <w:bCs/>
          <w:sz w:val="28"/>
          <w:szCs w:val="28"/>
          <w:lang w:val="uk-UA"/>
        </w:rPr>
        <w:t xml:space="preserve">              Рис. 3.1. Порівняння показника сухого залишку</w:t>
      </w:r>
      <w:r w:rsidR="008C109D" w:rsidRPr="006870E6">
        <w:rPr>
          <w:bCs/>
          <w:sz w:val="28"/>
          <w:szCs w:val="28"/>
          <w:lang w:val="uk-UA"/>
        </w:rPr>
        <w:t xml:space="preserve"> ( мг/дм</w:t>
      </w:r>
      <w:r w:rsidR="008C109D" w:rsidRPr="006870E6">
        <w:rPr>
          <w:bCs/>
          <w:sz w:val="28"/>
          <w:szCs w:val="28"/>
          <w:vertAlign w:val="superscript"/>
          <w:lang w:val="uk-UA"/>
        </w:rPr>
        <w:t>3</w:t>
      </w:r>
      <w:r w:rsidR="008C109D" w:rsidRPr="006870E6">
        <w:rPr>
          <w:bCs/>
          <w:sz w:val="28"/>
          <w:szCs w:val="28"/>
          <w:lang w:val="uk-UA"/>
        </w:rPr>
        <w:t>)</w:t>
      </w:r>
      <w:r w:rsidRPr="006870E6">
        <w:rPr>
          <w:bCs/>
          <w:sz w:val="28"/>
          <w:szCs w:val="28"/>
          <w:lang w:val="uk-UA"/>
        </w:rPr>
        <w:t xml:space="preserve">  дунайської води (зразки 1-8, табл. 6</w:t>
      </w:r>
      <w:r w:rsidRPr="006870E6">
        <w:rPr>
          <w:sz w:val="28"/>
          <w:szCs w:val="28"/>
          <w:lang w:val="uk-UA"/>
        </w:rPr>
        <w:t xml:space="preserve"> </w:t>
      </w:r>
      <w:r w:rsidR="00AA084A">
        <w:rPr>
          <w:bCs/>
          <w:sz w:val="28"/>
          <w:szCs w:val="28"/>
          <w:lang w:val="uk-UA"/>
        </w:rPr>
        <w:t>Додатку А</w:t>
      </w:r>
      <w:r w:rsidRPr="006870E6">
        <w:rPr>
          <w:bCs/>
          <w:sz w:val="28"/>
          <w:szCs w:val="28"/>
          <w:lang w:val="uk-UA"/>
        </w:rPr>
        <w:t>) та води оз. Сасик (зразки 2,4-11, табл. 9</w:t>
      </w:r>
      <w:r w:rsidRPr="006870E6">
        <w:rPr>
          <w:sz w:val="28"/>
          <w:szCs w:val="28"/>
          <w:lang w:val="uk-UA"/>
        </w:rPr>
        <w:t xml:space="preserve"> </w:t>
      </w:r>
      <w:r w:rsidR="00AA084A">
        <w:rPr>
          <w:bCs/>
          <w:sz w:val="28"/>
          <w:szCs w:val="28"/>
          <w:lang w:val="uk-UA"/>
        </w:rPr>
        <w:t>Додатку А</w:t>
      </w:r>
      <w:r w:rsidRPr="006870E6">
        <w:rPr>
          <w:bCs/>
          <w:sz w:val="28"/>
          <w:szCs w:val="28"/>
          <w:lang w:val="uk-UA"/>
        </w:rPr>
        <w:t xml:space="preserve">). </w:t>
      </w:r>
    </w:p>
    <w:p w:rsidR="004A0681" w:rsidRPr="006870E6" w:rsidRDefault="004A0681" w:rsidP="004A0681">
      <w:pPr>
        <w:overflowPunct w:val="0"/>
        <w:autoSpaceDE w:val="0"/>
        <w:autoSpaceDN w:val="0"/>
        <w:adjustRightInd w:val="0"/>
        <w:spacing w:line="360" w:lineRule="auto"/>
        <w:ind w:firstLine="708"/>
        <w:jc w:val="both"/>
        <w:rPr>
          <w:sz w:val="28"/>
          <w:szCs w:val="28"/>
          <w:lang w:val="uk-UA"/>
        </w:rPr>
      </w:pPr>
      <w:r w:rsidRPr="006870E6">
        <w:rPr>
          <w:sz w:val="28"/>
          <w:szCs w:val="28"/>
          <w:lang w:val="uk-UA"/>
        </w:rPr>
        <w:t xml:space="preserve">Як видно із табл. 10 Додатку </w:t>
      </w:r>
      <w:r w:rsidR="00AA084A">
        <w:rPr>
          <w:sz w:val="28"/>
          <w:szCs w:val="28"/>
          <w:lang w:val="uk-UA"/>
        </w:rPr>
        <w:t>А</w:t>
      </w:r>
      <w:r w:rsidRPr="006870E6">
        <w:rPr>
          <w:sz w:val="28"/>
          <w:szCs w:val="28"/>
          <w:lang w:val="uk-UA"/>
        </w:rPr>
        <w:t xml:space="preserve"> в оз. Сасик спостерігається тенденція збереження підвищеного вмісту   неорганічних сполук азоту у воді Дунаю (</w:t>
      </w:r>
      <w:r w:rsidRPr="006870E6">
        <w:rPr>
          <w:sz w:val="28"/>
          <w:szCs w:val="28"/>
        </w:rPr>
        <w:t>2</w:t>
      </w:r>
      <w:r w:rsidRPr="006870E6">
        <w:rPr>
          <w:sz w:val="28"/>
          <w:szCs w:val="28"/>
          <w:lang w:val="uk-UA"/>
        </w:rPr>
        <w:t>,</w:t>
      </w:r>
      <w:r w:rsidRPr="006870E6">
        <w:rPr>
          <w:sz w:val="28"/>
          <w:szCs w:val="28"/>
        </w:rPr>
        <w:t>6</w:t>
      </w:r>
      <w:r w:rsidRPr="006870E6">
        <w:rPr>
          <w:sz w:val="28"/>
          <w:szCs w:val="28"/>
          <w:lang w:val="uk-UA"/>
        </w:rPr>
        <w:t>3 – 10,63 мг/дм</w:t>
      </w:r>
      <w:r w:rsidRPr="006870E6">
        <w:rPr>
          <w:sz w:val="28"/>
          <w:szCs w:val="28"/>
          <w:vertAlign w:val="superscript"/>
          <w:lang w:val="uk-UA"/>
        </w:rPr>
        <w:t>3</w:t>
      </w:r>
      <w:r w:rsidRPr="006870E6">
        <w:rPr>
          <w:sz w:val="28"/>
          <w:szCs w:val="28"/>
          <w:lang w:val="uk-UA"/>
        </w:rPr>
        <w:t>), які перевищують середньо-статистичний рівень у  1,7 – 6,9 разів. Будь-якого погіршення стану цього озера за санітарно-хімічними показниками не констатовано.</w:t>
      </w:r>
    </w:p>
    <w:p w:rsidR="004A0681" w:rsidRPr="006870E6" w:rsidRDefault="004A0681" w:rsidP="004A0681">
      <w:pPr>
        <w:spacing w:line="360" w:lineRule="auto"/>
        <w:rPr>
          <w:sz w:val="28"/>
          <w:szCs w:val="28"/>
          <w:lang w:val="uk-UA"/>
        </w:rPr>
      </w:pPr>
    </w:p>
    <w:p w:rsidR="004A0681" w:rsidRPr="006870E6" w:rsidRDefault="004A0681" w:rsidP="004A0681">
      <w:pPr>
        <w:spacing w:line="360" w:lineRule="auto"/>
        <w:rPr>
          <w:sz w:val="28"/>
          <w:szCs w:val="28"/>
          <w:lang w:val="uk-UA"/>
        </w:rPr>
      </w:pPr>
      <w:r w:rsidRPr="006870E6">
        <w:rPr>
          <w:lang w:val="uk-UA"/>
        </w:rPr>
        <w:t xml:space="preserve">          </w:t>
      </w:r>
      <w:r w:rsidRPr="006870E6">
        <w:rPr>
          <w:noProof/>
        </w:rPr>
        <w:drawing>
          <wp:inline distT="0" distB="0" distL="0" distR="0">
            <wp:extent cx="5494867" cy="1862666"/>
            <wp:effectExtent l="0" t="0" r="0" b="0"/>
            <wp:docPr id="11" name="Объект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A0681" w:rsidRPr="006870E6" w:rsidRDefault="004A0681" w:rsidP="004A0681">
      <w:pPr>
        <w:tabs>
          <w:tab w:val="left" w:pos="1950"/>
        </w:tabs>
        <w:spacing w:line="360" w:lineRule="auto"/>
        <w:jc w:val="both"/>
        <w:rPr>
          <w:bCs/>
          <w:sz w:val="28"/>
          <w:szCs w:val="28"/>
          <w:lang w:val="uk-UA"/>
        </w:rPr>
      </w:pPr>
      <w:r w:rsidRPr="006870E6">
        <w:rPr>
          <w:b/>
          <w:bCs/>
          <w:sz w:val="28"/>
          <w:szCs w:val="28"/>
          <w:lang w:val="uk-UA"/>
        </w:rPr>
        <w:t xml:space="preserve">               </w:t>
      </w:r>
      <w:r w:rsidRPr="006870E6">
        <w:rPr>
          <w:bCs/>
          <w:sz w:val="28"/>
          <w:szCs w:val="28"/>
          <w:lang w:val="uk-UA"/>
        </w:rPr>
        <w:t>Рис. 3.2 Порівняння показника перманганатної окиснюваності</w:t>
      </w:r>
      <w:r w:rsidR="00A74234" w:rsidRPr="006870E6">
        <w:rPr>
          <w:bCs/>
          <w:sz w:val="28"/>
          <w:szCs w:val="28"/>
          <w:lang w:val="uk-UA"/>
        </w:rPr>
        <w:t xml:space="preserve"> (</w:t>
      </w:r>
      <w:r w:rsidR="00A74234" w:rsidRPr="006870E6">
        <w:rPr>
          <w:sz w:val="28"/>
          <w:szCs w:val="28"/>
          <w:lang w:val="uk-UA"/>
        </w:rPr>
        <w:t>мгО/дм</w:t>
      </w:r>
      <w:r w:rsidR="00A74234" w:rsidRPr="006870E6">
        <w:rPr>
          <w:sz w:val="28"/>
          <w:szCs w:val="28"/>
          <w:vertAlign w:val="superscript"/>
          <w:lang w:val="uk-UA"/>
        </w:rPr>
        <w:t>3</w:t>
      </w:r>
      <w:r w:rsidR="00A74234" w:rsidRPr="006870E6">
        <w:rPr>
          <w:sz w:val="28"/>
          <w:szCs w:val="28"/>
          <w:lang w:val="uk-UA"/>
        </w:rPr>
        <w:t>)</w:t>
      </w:r>
      <w:r w:rsidRPr="006870E6">
        <w:rPr>
          <w:bCs/>
          <w:sz w:val="28"/>
          <w:szCs w:val="28"/>
          <w:lang w:val="uk-UA"/>
        </w:rPr>
        <w:t xml:space="preserve"> дунайської води (зразки 1-8, табл. 6</w:t>
      </w:r>
      <w:r w:rsidRPr="006870E6">
        <w:rPr>
          <w:sz w:val="28"/>
          <w:szCs w:val="28"/>
          <w:lang w:val="uk-UA"/>
        </w:rPr>
        <w:t xml:space="preserve"> </w:t>
      </w:r>
      <w:r w:rsidRPr="006870E6">
        <w:rPr>
          <w:bCs/>
          <w:sz w:val="28"/>
          <w:szCs w:val="28"/>
          <w:lang w:val="uk-UA"/>
        </w:rPr>
        <w:t xml:space="preserve">Додатку </w:t>
      </w:r>
      <w:r w:rsidR="00AA084A">
        <w:rPr>
          <w:bCs/>
          <w:sz w:val="28"/>
          <w:szCs w:val="28"/>
          <w:lang w:val="uk-UA"/>
        </w:rPr>
        <w:t>А</w:t>
      </w:r>
      <w:r w:rsidRPr="006870E6">
        <w:rPr>
          <w:bCs/>
          <w:sz w:val="28"/>
          <w:szCs w:val="28"/>
          <w:lang w:val="uk-UA"/>
        </w:rPr>
        <w:t>) та води зрошувального каналу р. Дунай -  оз. Сасик та оз. Сасик (зразки 2,4-11, табл. 9</w:t>
      </w:r>
      <w:r w:rsidRPr="006870E6">
        <w:rPr>
          <w:sz w:val="28"/>
          <w:szCs w:val="28"/>
          <w:lang w:val="uk-UA"/>
        </w:rPr>
        <w:t xml:space="preserve"> </w:t>
      </w:r>
      <w:r w:rsidRPr="006870E6">
        <w:rPr>
          <w:bCs/>
          <w:sz w:val="28"/>
          <w:szCs w:val="28"/>
          <w:lang w:val="uk-UA"/>
        </w:rPr>
        <w:t xml:space="preserve">Додатку </w:t>
      </w:r>
      <w:r w:rsidR="00AA084A">
        <w:rPr>
          <w:bCs/>
          <w:sz w:val="28"/>
          <w:szCs w:val="28"/>
          <w:lang w:val="uk-UA"/>
        </w:rPr>
        <w:t>А</w:t>
      </w:r>
      <w:r w:rsidRPr="006870E6">
        <w:rPr>
          <w:bCs/>
          <w:sz w:val="28"/>
          <w:szCs w:val="28"/>
          <w:lang w:val="uk-UA"/>
        </w:rPr>
        <w:t xml:space="preserve">). </w:t>
      </w:r>
    </w:p>
    <w:p w:rsidR="004A0681" w:rsidRPr="006870E6" w:rsidRDefault="004A0681" w:rsidP="004A0681">
      <w:pPr>
        <w:overflowPunct w:val="0"/>
        <w:autoSpaceDE w:val="0"/>
        <w:autoSpaceDN w:val="0"/>
        <w:adjustRightInd w:val="0"/>
        <w:spacing w:line="360" w:lineRule="auto"/>
        <w:ind w:firstLine="708"/>
        <w:jc w:val="both"/>
        <w:rPr>
          <w:sz w:val="28"/>
          <w:szCs w:val="28"/>
          <w:lang w:val="uk-UA"/>
        </w:rPr>
      </w:pPr>
      <w:r w:rsidRPr="006870E6">
        <w:rPr>
          <w:sz w:val="28"/>
          <w:szCs w:val="28"/>
          <w:lang w:val="uk-UA"/>
        </w:rPr>
        <w:t xml:space="preserve">Різке погіршення якості дунайської води (зразки 2-12, табл. 3 Додатку </w:t>
      </w:r>
      <w:r w:rsidR="00AA084A">
        <w:rPr>
          <w:sz w:val="28"/>
          <w:szCs w:val="28"/>
          <w:lang w:val="uk-UA"/>
        </w:rPr>
        <w:t>А</w:t>
      </w:r>
      <w:r w:rsidRPr="006870E6">
        <w:rPr>
          <w:sz w:val="28"/>
          <w:szCs w:val="28"/>
          <w:lang w:val="uk-UA"/>
        </w:rPr>
        <w:t xml:space="preserve">) протягом транспортування каналом та у самому оз. Сасик (зразки 1-11, табл. 9 Додатку </w:t>
      </w:r>
      <w:r w:rsidR="00AA084A">
        <w:rPr>
          <w:sz w:val="28"/>
          <w:szCs w:val="28"/>
          <w:lang w:val="uk-UA"/>
        </w:rPr>
        <w:t>А</w:t>
      </w:r>
      <w:r w:rsidRPr="006870E6">
        <w:rPr>
          <w:sz w:val="28"/>
          <w:szCs w:val="28"/>
          <w:lang w:val="uk-UA"/>
        </w:rPr>
        <w:t>) демонструється також при порівнянні показника кольоровості (рис. 3.3).</w:t>
      </w:r>
    </w:p>
    <w:p w:rsidR="004A0681" w:rsidRPr="006870E6" w:rsidRDefault="004A0681" w:rsidP="004A0681">
      <w:pPr>
        <w:overflowPunct w:val="0"/>
        <w:autoSpaceDE w:val="0"/>
        <w:autoSpaceDN w:val="0"/>
        <w:adjustRightInd w:val="0"/>
        <w:spacing w:line="360" w:lineRule="auto"/>
        <w:ind w:firstLine="708"/>
        <w:jc w:val="both"/>
        <w:rPr>
          <w:lang w:val="uk-UA"/>
        </w:rPr>
      </w:pPr>
      <w:r w:rsidRPr="006870E6">
        <w:rPr>
          <w:noProof/>
        </w:rPr>
        <w:drawing>
          <wp:inline distT="0" distB="0" distL="0" distR="0">
            <wp:extent cx="5494866" cy="1981200"/>
            <wp:effectExtent l="0" t="0" r="0" b="0"/>
            <wp:docPr id="12" name="Объект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A5F3A" w:rsidRPr="006870E6" w:rsidRDefault="004A0681" w:rsidP="004A0681">
      <w:pPr>
        <w:overflowPunct w:val="0"/>
        <w:autoSpaceDE w:val="0"/>
        <w:autoSpaceDN w:val="0"/>
        <w:adjustRightInd w:val="0"/>
        <w:spacing w:line="360" w:lineRule="auto"/>
        <w:ind w:firstLine="708"/>
        <w:jc w:val="both"/>
        <w:rPr>
          <w:bCs/>
          <w:sz w:val="28"/>
          <w:szCs w:val="28"/>
          <w:lang w:val="uk-UA"/>
        </w:rPr>
      </w:pPr>
      <w:r w:rsidRPr="006870E6">
        <w:rPr>
          <w:bCs/>
          <w:sz w:val="28"/>
          <w:szCs w:val="28"/>
          <w:lang w:val="uk-UA"/>
        </w:rPr>
        <w:t>Рис. 3.3 Порівняння показника кольоровості дунайської води</w:t>
      </w:r>
      <w:r w:rsidR="00DA5F3A" w:rsidRPr="006870E6">
        <w:rPr>
          <w:bCs/>
          <w:sz w:val="28"/>
          <w:szCs w:val="28"/>
          <w:lang w:val="uk-UA"/>
        </w:rPr>
        <w:t xml:space="preserve"> </w:t>
      </w:r>
    </w:p>
    <w:p w:rsidR="004A0681" w:rsidRPr="006870E6" w:rsidRDefault="00DA5F3A" w:rsidP="004A0681">
      <w:pPr>
        <w:overflowPunct w:val="0"/>
        <w:autoSpaceDE w:val="0"/>
        <w:autoSpaceDN w:val="0"/>
        <w:adjustRightInd w:val="0"/>
        <w:spacing w:line="360" w:lineRule="auto"/>
        <w:ind w:firstLine="708"/>
        <w:jc w:val="both"/>
        <w:rPr>
          <w:bCs/>
          <w:lang w:val="uk-UA"/>
        </w:rPr>
      </w:pPr>
      <w:r w:rsidRPr="006870E6">
        <w:rPr>
          <w:bCs/>
          <w:sz w:val="28"/>
          <w:szCs w:val="28"/>
          <w:lang w:val="uk-UA"/>
        </w:rPr>
        <w:t>(</w:t>
      </w:r>
      <w:r w:rsidRPr="006870E6">
        <w:rPr>
          <w:sz w:val="28"/>
          <w:szCs w:val="28"/>
          <w:lang w:val="uk-UA"/>
        </w:rPr>
        <w:t xml:space="preserve">град </w:t>
      </w:r>
      <w:r w:rsidRPr="006870E6">
        <w:rPr>
          <w:sz w:val="28"/>
          <w:szCs w:val="28"/>
          <w:lang w:val="en-US"/>
        </w:rPr>
        <w:t>Pt</w:t>
      </w:r>
      <w:r w:rsidRPr="006870E6">
        <w:rPr>
          <w:sz w:val="28"/>
          <w:szCs w:val="28"/>
        </w:rPr>
        <w:t>-</w:t>
      </w:r>
      <w:r w:rsidRPr="006870E6">
        <w:rPr>
          <w:sz w:val="28"/>
          <w:szCs w:val="28"/>
          <w:lang w:val="en-US"/>
        </w:rPr>
        <w:t>Co</w:t>
      </w:r>
      <w:r w:rsidRPr="006870E6">
        <w:rPr>
          <w:sz w:val="28"/>
          <w:szCs w:val="28"/>
        </w:rPr>
        <w:t>)</w:t>
      </w:r>
      <w:r w:rsidR="004A0681" w:rsidRPr="006870E6">
        <w:rPr>
          <w:bCs/>
          <w:sz w:val="28"/>
          <w:szCs w:val="28"/>
          <w:lang w:val="uk-UA"/>
        </w:rPr>
        <w:t xml:space="preserve"> (зразки 2-12, табл. 3 </w:t>
      </w:r>
      <w:r w:rsidR="00AA084A">
        <w:rPr>
          <w:bCs/>
          <w:sz w:val="28"/>
          <w:szCs w:val="28"/>
          <w:lang w:val="uk-UA"/>
        </w:rPr>
        <w:t>Додатку А</w:t>
      </w:r>
      <w:r w:rsidR="004A0681" w:rsidRPr="006870E6">
        <w:rPr>
          <w:bCs/>
          <w:sz w:val="28"/>
          <w:szCs w:val="28"/>
          <w:lang w:val="uk-UA"/>
        </w:rPr>
        <w:t xml:space="preserve">) та води зрошувального каналу р. Дунай -  оз. Сасик та оз. Сасик (зразки 1-11, табл. 9 </w:t>
      </w:r>
      <w:r w:rsidR="00AA084A">
        <w:rPr>
          <w:bCs/>
          <w:sz w:val="28"/>
          <w:szCs w:val="28"/>
          <w:lang w:val="uk-UA"/>
        </w:rPr>
        <w:t>Додатку А</w:t>
      </w:r>
      <w:r w:rsidR="004A0681" w:rsidRPr="006870E6">
        <w:rPr>
          <w:bCs/>
          <w:sz w:val="28"/>
          <w:szCs w:val="28"/>
          <w:lang w:val="uk-UA"/>
        </w:rPr>
        <w:t xml:space="preserve">). </w:t>
      </w:r>
    </w:p>
    <w:p w:rsidR="004A0681" w:rsidRPr="006870E6" w:rsidRDefault="004A0681" w:rsidP="004A0681">
      <w:pPr>
        <w:overflowPunct w:val="0"/>
        <w:autoSpaceDE w:val="0"/>
        <w:autoSpaceDN w:val="0"/>
        <w:adjustRightInd w:val="0"/>
        <w:spacing w:line="360" w:lineRule="auto"/>
        <w:ind w:firstLine="708"/>
        <w:jc w:val="both"/>
        <w:rPr>
          <w:sz w:val="28"/>
          <w:szCs w:val="28"/>
          <w:lang w:val="uk-UA"/>
        </w:rPr>
      </w:pPr>
      <w:r w:rsidRPr="006870E6">
        <w:rPr>
          <w:sz w:val="28"/>
          <w:szCs w:val="28"/>
          <w:lang w:val="uk-UA"/>
        </w:rPr>
        <w:t xml:space="preserve">У табл. 11 </w:t>
      </w:r>
      <w:r w:rsidR="00AA084A">
        <w:rPr>
          <w:sz w:val="28"/>
          <w:szCs w:val="28"/>
          <w:lang w:val="uk-UA"/>
        </w:rPr>
        <w:t>Додатку А</w:t>
      </w:r>
      <w:r w:rsidRPr="006870E6">
        <w:rPr>
          <w:sz w:val="28"/>
          <w:szCs w:val="28"/>
          <w:lang w:val="uk-UA"/>
        </w:rPr>
        <w:t xml:space="preserve"> представлено результати фізико-хімічних та санітарно-хімічних досліджень води озер Китай, Кагул, Ялпуг, Каталабух. Перш за все звертає увагу стан якості озер Китай та Катлабух. У оз. Китай спостерігається висока кольоровість 108,62, 128,7 (у середньому 118,65), яка </w:t>
      </w:r>
      <w:r w:rsidRPr="006870E6">
        <w:rPr>
          <w:sz w:val="28"/>
          <w:szCs w:val="28"/>
          <w:lang w:val="uk-UA"/>
        </w:rPr>
        <w:lastRenderedPageBreak/>
        <w:t>у 5,2 рази перевищую середньостатистичний показник (22,8) для зразків 1-11 із табл. 3.</w:t>
      </w:r>
    </w:p>
    <w:p w:rsidR="004A0681" w:rsidRPr="006870E6" w:rsidRDefault="004A0681" w:rsidP="004A0681">
      <w:pPr>
        <w:overflowPunct w:val="0"/>
        <w:autoSpaceDE w:val="0"/>
        <w:autoSpaceDN w:val="0"/>
        <w:adjustRightInd w:val="0"/>
        <w:spacing w:line="360" w:lineRule="auto"/>
        <w:ind w:firstLine="708"/>
        <w:jc w:val="both"/>
        <w:rPr>
          <w:sz w:val="28"/>
          <w:szCs w:val="28"/>
          <w:lang w:val="uk-UA"/>
        </w:rPr>
      </w:pPr>
      <w:r w:rsidRPr="006870E6">
        <w:rPr>
          <w:sz w:val="28"/>
          <w:szCs w:val="28"/>
          <w:lang w:val="uk-UA"/>
        </w:rPr>
        <w:t xml:space="preserve">Продовження порівняння фізико-хімічного  стану дунайської води (зразки 2-12, табл. 3 </w:t>
      </w:r>
      <w:r w:rsidR="00AA084A">
        <w:rPr>
          <w:sz w:val="28"/>
          <w:szCs w:val="28"/>
          <w:lang w:val="uk-UA"/>
        </w:rPr>
        <w:t>Додатку А</w:t>
      </w:r>
      <w:r w:rsidRPr="006870E6">
        <w:rPr>
          <w:sz w:val="28"/>
          <w:szCs w:val="28"/>
          <w:lang w:val="uk-UA"/>
        </w:rPr>
        <w:t xml:space="preserve">) і води    оз. Катлабух (зразки 7-13 табл. 11 </w:t>
      </w:r>
      <w:r w:rsidR="00AA084A">
        <w:rPr>
          <w:sz w:val="28"/>
          <w:szCs w:val="28"/>
          <w:lang w:val="uk-UA"/>
        </w:rPr>
        <w:t>Додатку А</w:t>
      </w:r>
      <w:r w:rsidRPr="006870E6">
        <w:rPr>
          <w:sz w:val="28"/>
          <w:szCs w:val="28"/>
          <w:lang w:val="uk-UA"/>
        </w:rPr>
        <w:t xml:space="preserve">) та оз. Китай (зразки 1,2, табл. 11 </w:t>
      </w:r>
      <w:r w:rsidR="00AA084A">
        <w:rPr>
          <w:sz w:val="28"/>
          <w:szCs w:val="28"/>
          <w:lang w:val="uk-UA"/>
        </w:rPr>
        <w:t>Додатку А</w:t>
      </w:r>
      <w:r w:rsidRPr="006870E6">
        <w:rPr>
          <w:sz w:val="28"/>
          <w:szCs w:val="28"/>
          <w:lang w:val="uk-UA"/>
        </w:rPr>
        <w:t>),  показує наступне: за показниками окиснюваності, лужності, загальної жорсткості, а також кальцію,  магнію, хлоридів,   сульфатів, бікарбонатів, натрію,  сухого залишку (рис. 3.4) вода названих озер перевищує дунайську воду у 3,7 і 4,1; 2,2 і 1,7; 4,2 і 9,3; 1,5 і 2,9; 9,8 і 22,7; 17,3 і 31,4; 21 і 48,5; 18,8 і 1,5; 28 і 59,6; 4 і 4,3; 8,9 і 17,6 разів відповідно.</w:t>
      </w:r>
    </w:p>
    <w:p w:rsidR="004A0681" w:rsidRPr="006870E6" w:rsidRDefault="004A0681" w:rsidP="004A0681">
      <w:pPr>
        <w:overflowPunct w:val="0"/>
        <w:autoSpaceDE w:val="0"/>
        <w:autoSpaceDN w:val="0"/>
        <w:adjustRightInd w:val="0"/>
        <w:spacing w:line="360" w:lineRule="auto"/>
        <w:ind w:firstLine="708"/>
        <w:jc w:val="both"/>
        <w:rPr>
          <w:sz w:val="28"/>
          <w:szCs w:val="28"/>
          <w:lang w:val="uk-UA"/>
        </w:rPr>
      </w:pPr>
      <w:r w:rsidRPr="006870E6">
        <w:rPr>
          <w:sz w:val="28"/>
          <w:szCs w:val="28"/>
          <w:lang w:val="uk-UA"/>
        </w:rPr>
        <w:t>Для санітарно-хімічних показників слід зазначити високі цифри неорганічного азоту у воді оз. Китай 18,522 та 10,499, які перевищують середньо-статистичний рівень у  11,9 – 6,8 разів. Це підтверджує дані ЛДБУВР, які свідчать про те, що цей об’єкт знаходиться у найгіршому стані, у порівнянні із останніми, і відноситься до категорії «брудних».</w:t>
      </w:r>
    </w:p>
    <w:p w:rsidR="004A0681" w:rsidRPr="006870E6" w:rsidRDefault="004A0681" w:rsidP="004A0681">
      <w:pPr>
        <w:spacing w:line="360" w:lineRule="auto"/>
        <w:rPr>
          <w:sz w:val="28"/>
          <w:szCs w:val="28"/>
          <w:lang w:val="uk-UA"/>
        </w:rPr>
      </w:pPr>
      <w:r w:rsidRPr="006870E6">
        <w:rPr>
          <w:noProof/>
        </w:rPr>
        <w:drawing>
          <wp:inline distT="0" distB="0" distL="0" distR="0">
            <wp:extent cx="5494867" cy="2218266"/>
            <wp:effectExtent l="0" t="0" r="0" b="0"/>
            <wp:docPr id="13" name="Объект 1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 xml:space="preserve">Рис. 3.4 Порівняння показників сухого залишку та макрокомпонентного складу </w:t>
      </w:r>
      <w:r w:rsidR="003E0519" w:rsidRPr="006870E6">
        <w:rPr>
          <w:bCs/>
          <w:sz w:val="28"/>
          <w:szCs w:val="28"/>
          <w:lang w:val="uk-UA"/>
        </w:rPr>
        <w:t>(</w:t>
      </w:r>
      <w:r w:rsidR="003E0519" w:rsidRPr="006870E6">
        <w:rPr>
          <w:sz w:val="28"/>
          <w:szCs w:val="28"/>
          <w:lang w:val="uk-UA"/>
        </w:rPr>
        <w:t>мг/дм</w:t>
      </w:r>
      <w:r w:rsidR="003E0519" w:rsidRPr="006870E6">
        <w:rPr>
          <w:sz w:val="28"/>
          <w:szCs w:val="28"/>
          <w:vertAlign w:val="superscript"/>
          <w:lang w:val="uk-UA"/>
        </w:rPr>
        <w:t>3</w:t>
      </w:r>
      <w:r w:rsidR="003E0519" w:rsidRPr="006870E6">
        <w:rPr>
          <w:sz w:val="28"/>
          <w:szCs w:val="28"/>
          <w:lang w:val="uk-UA"/>
        </w:rPr>
        <w:t>)</w:t>
      </w:r>
      <w:r w:rsidRPr="006870E6">
        <w:rPr>
          <w:bCs/>
          <w:sz w:val="28"/>
          <w:szCs w:val="28"/>
          <w:lang w:val="uk-UA"/>
        </w:rPr>
        <w:t xml:space="preserve"> дунайської води (зразки 2-12, табл. 3 </w:t>
      </w:r>
      <w:r w:rsidR="00AA084A">
        <w:rPr>
          <w:bCs/>
          <w:sz w:val="28"/>
          <w:szCs w:val="28"/>
          <w:lang w:val="uk-UA"/>
        </w:rPr>
        <w:t>Додатку А</w:t>
      </w:r>
      <w:r w:rsidRPr="006870E6">
        <w:rPr>
          <w:bCs/>
          <w:sz w:val="28"/>
          <w:szCs w:val="28"/>
          <w:lang w:val="uk-UA"/>
        </w:rPr>
        <w:t xml:space="preserve">) і води    оз. Катлабух (зразки 7-13) та оз. Китай (зразки 1,2, табл. 11 </w:t>
      </w:r>
      <w:r w:rsidR="00AA084A">
        <w:rPr>
          <w:bCs/>
          <w:sz w:val="28"/>
          <w:szCs w:val="28"/>
          <w:lang w:val="uk-UA"/>
        </w:rPr>
        <w:t>Додатку А</w:t>
      </w:r>
      <w:r w:rsidRPr="006870E6">
        <w:rPr>
          <w:bCs/>
          <w:sz w:val="28"/>
          <w:szCs w:val="28"/>
          <w:lang w:val="uk-UA"/>
        </w:rPr>
        <w:t>) (1 – кальцій, 2 – магній, 3 – хлориди, 4 – сульфати,  5 – бікарбонати, 6 – натрій, 7 - сухий залишок).</w:t>
      </w:r>
    </w:p>
    <w:p w:rsidR="004A0681" w:rsidRPr="006870E6" w:rsidRDefault="004A0681" w:rsidP="004A0681">
      <w:pPr>
        <w:spacing w:line="360" w:lineRule="auto"/>
        <w:ind w:firstLine="708"/>
        <w:jc w:val="both"/>
        <w:rPr>
          <w:b/>
          <w:bCs/>
          <w:sz w:val="28"/>
          <w:szCs w:val="28"/>
          <w:lang w:val="uk-UA"/>
        </w:rPr>
      </w:pP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lastRenderedPageBreak/>
        <w:t xml:space="preserve">3.3 </w:t>
      </w:r>
      <w:r w:rsidRPr="006870E6">
        <w:rPr>
          <w:sz w:val="28"/>
          <w:szCs w:val="28"/>
          <w:lang w:val="uk-UA"/>
        </w:rPr>
        <w:t>Результати моніторингу стану водних об’єктів гирлової зони українського Придунав’я у 2009-2013 роках</w:t>
      </w:r>
    </w:p>
    <w:p w:rsidR="004A0681" w:rsidRPr="006870E6" w:rsidRDefault="004A0681" w:rsidP="004A0681">
      <w:pPr>
        <w:spacing w:line="360" w:lineRule="auto"/>
        <w:ind w:firstLine="708"/>
        <w:jc w:val="both"/>
        <w:rPr>
          <w:sz w:val="28"/>
          <w:szCs w:val="28"/>
          <w:lang w:val="uk-UA"/>
        </w:rPr>
      </w:pPr>
      <w:r w:rsidRPr="006870E6">
        <w:rPr>
          <w:sz w:val="28"/>
          <w:szCs w:val="28"/>
          <w:lang w:val="uk-UA"/>
        </w:rPr>
        <w:t>Результати моніторингу с</w:t>
      </w:r>
      <w:r w:rsidRPr="006870E6">
        <w:rPr>
          <w:sz w:val="28"/>
          <w:szCs w:val="28"/>
        </w:rPr>
        <w:t>тан</w:t>
      </w:r>
      <w:r w:rsidRPr="006870E6">
        <w:rPr>
          <w:sz w:val="28"/>
          <w:szCs w:val="28"/>
          <w:lang w:val="uk-UA"/>
        </w:rPr>
        <w:t>у</w:t>
      </w:r>
      <w:r w:rsidRPr="006870E6">
        <w:rPr>
          <w:sz w:val="28"/>
          <w:szCs w:val="28"/>
        </w:rPr>
        <w:t xml:space="preserve"> водних</w:t>
      </w:r>
      <w:r w:rsidRPr="006870E6">
        <w:rPr>
          <w:sz w:val="28"/>
          <w:szCs w:val="28"/>
          <w:lang w:val="uk-UA"/>
        </w:rPr>
        <w:t xml:space="preserve"> об</w:t>
      </w:r>
      <w:r w:rsidRPr="006870E6">
        <w:rPr>
          <w:sz w:val="28"/>
          <w:szCs w:val="28"/>
        </w:rPr>
        <w:t>’</w:t>
      </w:r>
      <w:r w:rsidRPr="006870E6">
        <w:rPr>
          <w:sz w:val="28"/>
          <w:szCs w:val="28"/>
          <w:lang w:val="uk-UA"/>
        </w:rPr>
        <w:t xml:space="preserve">єктів Українського Придунавья у місцях водокористування населення у 2009-2013 рр. наведено у табл. 13-17 </w:t>
      </w:r>
      <w:r w:rsidR="00AA084A">
        <w:rPr>
          <w:sz w:val="28"/>
          <w:szCs w:val="28"/>
          <w:lang w:val="uk-UA"/>
        </w:rPr>
        <w:t>Додатку А</w:t>
      </w:r>
      <w:r w:rsidRPr="006870E6">
        <w:rPr>
          <w:sz w:val="28"/>
          <w:szCs w:val="28"/>
          <w:lang w:val="uk-UA"/>
        </w:rPr>
        <w:t>.</w:t>
      </w:r>
    </w:p>
    <w:p w:rsidR="004A0681" w:rsidRPr="006870E6" w:rsidRDefault="004A0681" w:rsidP="004A0681">
      <w:pPr>
        <w:spacing w:line="360" w:lineRule="auto"/>
        <w:ind w:firstLine="708"/>
        <w:jc w:val="both"/>
        <w:rPr>
          <w:sz w:val="28"/>
          <w:szCs w:val="28"/>
          <w:lang w:val="uk-UA"/>
        </w:rPr>
      </w:pPr>
      <w:r w:rsidRPr="006870E6">
        <w:rPr>
          <w:sz w:val="28"/>
          <w:szCs w:val="28"/>
          <w:lang w:val="uk-UA"/>
        </w:rPr>
        <w:t>Слід зазначити високі відсотки невідповідності якості води всіх водних об’єктів як 1, так і 2 категорії. Найбільш загрозлива ситуація склалася у м. Ізмаїл, Кілійському, Ренійському та Татарбунарському районах, де відсоток невідповідності за санітарно-мікробіологічними показниками коливався від 13,6 % для водойм 1 категорії (Кілійський район, 2012 р.) та 14,7% для водойм 2 категорії (Ренійський район, 2013 р.) до 100 % для водойм 1 категорії (м. Ізмаїл, 2009 - 2011 рр.). При цьому, за індексом ЛКП, який є  критерієм свіжого забруднення, невідповідність констатовано у 100 % наднормативних проб в Ізмаїлі (2009- 2011 рр.), Ренійському та Татарбунарському районах (2009-2013 рр.),  Кілійському районі, 2011-2013 рр.). Якщо ж порівнювати ці показники сумарно по всім районах з даними по області (рис. 3.5 - 3.8), з</w:t>
      </w:r>
      <w:r w:rsidRPr="006870E6">
        <w:rPr>
          <w:sz w:val="28"/>
          <w:szCs w:val="28"/>
        </w:rPr>
        <w:t>’</w:t>
      </w:r>
      <w:r w:rsidRPr="006870E6">
        <w:rPr>
          <w:sz w:val="28"/>
          <w:szCs w:val="28"/>
          <w:lang w:val="uk-UA"/>
        </w:rPr>
        <w:t>ясується, що питома вага проб, які не відповідають нормативним вимогам, є дуже значною.</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jc w:val="both"/>
        <w:rPr>
          <w:bCs/>
          <w:sz w:val="28"/>
          <w:szCs w:val="28"/>
          <w:lang w:val="uk-UA"/>
        </w:rPr>
      </w:pPr>
      <w:r w:rsidRPr="006870E6">
        <w:rPr>
          <w:b/>
          <w:bCs/>
          <w:sz w:val="28"/>
          <w:szCs w:val="28"/>
        </w:rPr>
        <w:t xml:space="preserve">          </w:t>
      </w:r>
      <w:r w:rsidRPr="006870E6">
        <w:rPr>
          <w:bCs/>
          <w:sz w:val="28"/>
          <w:szCs w:val="28"/>
          <w:lang w:val="uk-UA"/>
        </w:rPr>
        <w:t xml:space="preserve">3.3.1 </w:t>
      </w:r>
      <w:r w:rsidRPr="006870E6">
        <w:rPr>
          <w:sz w:val="28"/>
          <w:szCs w:val="28"/>
          <w:lang w:val="uk-UA"/>
        </w:rPr>
        <w:t>Динаміка санітарно-мікробіологічного стану</w:t>
      </w:r>
      <w:r w:rsidRPr="006870E6">
        <w:rPr>
          <w:bCs/>
          <w:sz w:val="28"/>
          <w:szCs w:val="28"/>
          <w:lang w:val="uk-UA"/>
        </w:rPr>
        <w:t xml:space="preserve"> водних об’єктів Придунав’я </w:t>
      </w:r>
      <w:r w:rsidRPr="006870E6">
        <w:rPr>
          <w:sz w:val="28"/>
          <w:szCs w:val="28"/>
          <w:lang w:val="uk-UA"/>
        </w:rPr>
        <w:t>у 2009-2013 роках</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Відповідно до Програми державного моніторингу довкілля проведено спостереження за якістю вод 13 поверхневих водних об’єктів, у 18 контрольних створах. Це р. Дунай, придунайські озера-водосховища  Кагул, Ялпуг-Кугурлуй, Китай, Катлабух та  8 малих річок (табл. 3.8). </w:t>
      </w:r>
    </w:p>
    <w:p w:rsidR="004A0681" w:rsidRPr="006870E6" w:rsidRDefault="004A0681" w:rsidP="004A0681">
      <w:pPr>
        <w:spacing w:line="360" w:lineRule="auto"/>
        <w:ind w:firstLine="708"/>
        <w:jc w:val="both"/>
        <w:rPr>
          <w:sz w:val="28"/>
          <w:szCs w:val="28"/>
          <w:lang w:val="uk-UA"/>
        </w:rPr>
      </w:pPr>
      <w:r w:rsidRPr="006870E6">
        <w:rPr>
          <w:noProof/>
        </w:rPr>
        <w:lastRenderedPageBreak/>
        <w:drawing>
          <wp:inline distT="0" distB="0" distL="0" distR="0">
            <wp:extent cx="5511800" cy="2658533"/>
            <wp:effectExtent l="0" t="0" r="0" b="0"/>
            <wp:docPr id="14" name="Объект 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4A0681" w:rsidRPr="006870E6" w:rsidRDefault="004A0681" w:rsidP="004A0681">
      <w:pPr>
        <w:spacing w:line="360" w:lineRule="auto"/>
        <w:jc w:val="both"/>
        <w:rPr>
          <w:bCs/>
          <w:sz w:val="28"/>
          <w:szCs w:val="28"/>
          <w:lang w:val="uk-UA"/>
        </w:rPr>
      </w:pPr>
      <w:r w:rsidRPr="006870E6">
        <w:rPr>
          <w:lang w:val="uk-UA"/>
        </w:rPr>
        <w:tab/>
      </w:r>
      <w:r w:rsidRPr="006870E6">
        <w:rPr>
          <w:bCs/>
          <w:sz w:val="28"/>
          <w:szCs w:val="28"/>
          <w:lang w:val="uk-UA"/>
        </w:rPr>
        <w:t>Рис. 3.5 Порівняльна характеристика невідповідності якості нормативним вимогам за санітарно-мікробіологічними показниками</w:t>
      </w:r>
      <w:r w:rsidRPr="006870E6">
        <w:rPr>
          <w:bCs/>
          <w:lang w:val="uk-UA"/>
        </w:rPr>
        <w:t xml:space="preserve"> </w:t>
      </w:r>
      <w:r w:rsidRPr="006870E6">
        <w:rPr>
          <w:bCs/>
          <w:sz w:val="28"/>
          <w:szCs w:val="28"/>
          <w:lang w:val="uk-UA"/>
        </w:rPr>
        <w:t>води водойм 1 категорії (ріки, канали) Українського Придунавья у місцях водокористування населення за даними моніторингу 2009-2013 рр.</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rPr>
          <w:lang w:val="uk-UA"/>
        </w:rPr>
      </w:pPr>
      <w:r w:rsidRPr="006870E6">
        <w:rPr>
          <w:noProof/>
        </w:rPr>
        <w:drawing>
          <wp:inline distT="0" distB="0" distL="0" distR="0">
            <wp:extent cx="5503334" cy="2599266"/>
            <wp:effectExtent l="0" t="0" r="0" b="0"/>
            <wp:docPr id="15" name="Объект 1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A0681" w:rsidRPr="006870E6" w:rsidRDefault="004A0681" w:rsidP="004A0681">
      <w:pPr>
        <w:spacing w:line="360" w:lineRule="auto"/>
        <w:jc w:val="both"/>
        <w:rPr>
          <w:bCs/>
          <w:sz w:val="28"/>
          <w:szCs w:val="28"/>
          <w:lang w:val="uk-UA"/>
        </w:rPr>
      </w:pPr>
      <w:r w:rsidRPr="006870E6">
        <w:rPr>
          <w:lang w:val="uk-UA"/>
        </w:rPr>
        <w:tab/>
      </w:r>
      <w:r w:rsidRPr="006870E6">
        <w:rPr>
          <w:bCs/>
          <w:sz w:val="28"/>
          <w:szCs w:val="28"/>
          <w:lang w:val="uk-UA"/>
        </w:rPr>
        <w:t>Рис. 3.6 Порівняльна характеристика невідповідності якості нормативним вимогам за індексом ЛКП</w:t>
      </w:r>
      <w:r w:rsidRPr="006870E6">
        <w:rPr>
          <w:bCs/>
          <w:lang w:val="uk-UA"/>
        </w:rPr>
        <w:t xml:space="preserve"> </w:t>
      </w:r>
      <w:r w:rsidRPr="006870E6">
        <w:rPr>
          <w:bCs/>
          <w:sz w:val="28"/>
          <w:szCs w:val="28"/>
          <w:lang w:val="uk-UA"/>
        </w:rPr>
        <w:t>води водойм 1 категорії (ріки, канали) Українського Придунавья у місцях водокористування населення за даними моніторингу   2009-2013 рр.</w:t>
      </w:r>
    </w:p>
    <w:p w:rsidR="004A0681" w:rsidRPr="006870E6" w:rsidRDefault="004A0681" w:rsidP="004A0681">
      <w:pPr>
        <w:spacing w:line="360" w:lineRule="auto"/>
        <w:jc w:val="both"/>
        <w:rPr>
          <w:lang w:val="uk-UA"/>
        </w:rPr>
      </w:pPr>
      <w:r w:rsidRPr="006870E6">
        <w:rPr>
          <w:noProof/>
        </w:rPr>
        <w:lastRenderedPageBreak/>
        <w:drawing>
          <wp:inline distT="0" distB="0" distL="0" distR="0">
            <wp:extent cx="5511800" cy="2590800"/>
            <wp:effectExtent l="0" t="0" r="0" b="0"/>
            <wp:docPr id="16" name="Объект 1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Рис. 3.7 Порівняльна характеристика невідповідності якості нормативним вимогам за санітарно-мікробіологічними показниками</w:t>
      </w:r>
      <w:r w:rsidRPr="006870E6">
        <w:rPr>
          <w:bCs/>
          <w:lang w:val="uk-UA"/>
        </w:rPr>
        <w:t xml:space="preserve"> </w:t>
      </w:r>
      <w:r w:rsidRPr="006870E6">
        <w:rPr>
          <w:bCs/>
          <w:sz w:val="28"/>
          <w:szCs w:val="28"/>
          <w:lang w:val="uk-UA"/>
        </w:rPr>
        <w:t>води водойм 2 категорії (озера, лимани) Українського Придунавья у місцях водокористування населення за даними моніторингу   2009-2013 рр.</w:t>
      </w:r>
    </w:p>
    <w:p w:rsidR="004A0681" w:rsidRPr="006870E6" w:rsidRDefault="004A0681" w:rsidP="004A0681">
      <w:pPr>
        <w:spacing w:line="360" w:lineRule="auto"/>
        <w:rPr>
          <w:lang w:val="uk-UA"/>
        </w:rPr>
      </w:pPr>
      <w:r w:rsidRPr="006870E6">
        <w:rPr>
          <w:noProof/>
        </w:rPr>
        <w:drawing>
          <wp:inline distT="0" distB="0" distL="0" distR="0">
            <wp:extent cx="5461000" cy="2082800"/>
            <wp:effectExtent l="0" t="0" r="0" b="0"/>
            <wp:docPr id="17" name="Объект 1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4A0681" w:rsidRPr="006870E6" w:rsidRDefault="004A0681" w:rsidP="004A0681">
      <w:pPr>
        <w:spacing w:line="360" w:lineRule="auto"/>
        <w:jc w:val="both"/>
        <w:rPr>
          <w:bCs/>
          <w:sz w:val="28"/>
          <w:szCs w:val="28"/>
          <w:lang w:val="uk-UA"/>
        </w:rPr>
      </w:pPr>
      <w:r w:rsidRPr="006870E6">
        <w:rPr>
          <w:lang w:val="uk-UA"/>
        </w:rPr>
        <w:tab/>
      </w:r>
      <w:r w:rsidRPr="006870E6">
        <w:rPr>
          <w:bCs/>
          <w:sz w:val="28"/>
          <w:szCs w:val="28"/>
          <w:lang w:val="uk-UA"/>
        </w:rPr>
        <w:t>Рис. 3.8  Порівняльна характеристика невідповідності якості нормативним вимогам за індексом ЛКП</w:t>
      </w:r>
      <w:r w:rsidRPr="006870E6">
        <w:rPr>
          <w:bCs/>
          <w:lang w:val="uk-UA"/>
        </w:rPr>
        <w:t xml:space="preserve"> </w:t>
      </w:r>
      <w:r w:rsidRPr="006870E6">
        <w:rPr>
          <w:bCs/>
          <w:sz w:val="28"/>
          <w:szCs w:val="28"/>
          <w:lang w:val="uk-UA"/>
        </w:rPr>
        <w:t>води водойм 2 категорії (озера, лимани) Українського Придунавья у місцях водокористування населення за даними моніторингу   2009-2013 рр.</w:t>
      </w:r>
    </w:p>
    <w:p w:rsidR="004A0681" w:rsidRPr="006870E6" w:rsidRDefault="004A0681" w:rsidP="004A0681">
      <w:pPr>
        <w:spacing w:line="360" w:lineRule="auto"/>
        <w:rPr>
          <w:lang w:val="uk-UA"/>
        </w:rPr>
      </w:pPr>
    </w:p>
    <w:p w:rsidR="004A0681" w:rsidRPr="006870E6" w:rsidRDefault="004A0681" w:rsidP="004A0681">
      <w:pPr>
        <w:spacing w:line="360" w:lineRule="auto"/>
        <w:ind w:firstLine="708"/>
        <w:jc w:val="both"/>
        <w:rPr>
          <w:sz w:val="28"/>
          <w:szCs w:val="28"/>
          <w:lang w:val="uk-UA"/>
        </w:rPr>
      </w:pPr>
      <w:r w:rsidRPr="006870E6">
        <w:rPr>
          <w:bCs/>
          <w:sz w:val="28"/>
          <w:szCs w:val="28"/>
          <w:lang w:val="uk-UA"/>
        </w:rPr>
        <w:t>Характеристика стану водних об</w:t>
      </w:r>
      <w:r w:rsidRPr="006870E6">
        <w:rPr>
          <w:bCs/>
          <w:sz w:val="28"/>
          <w:szCs w:val="28"/>
        </w:rPr>
        <w:t>’</w:t>
      </w:r>
      <w:r w:rsidRPr="006870E6">
        <w:rPr>
          <w:bCs/>
          <w:sz w:val="28"/>
          <w:szCs w:val="28"/>
          <w:lang w:val="uk-UA"/>
        </w:rPr>
        <w:t>єктів на транскордонних ділянках</w:t>
      </w:r>
      <w:r w:rsidRPr="006870E6">
        <w:rPr>
          <w:b/>
          <w:sz w:val="28"/>
          <w:szCs w:val="28"/>
          <w:lang w:val="uk-UA"/>
        </w:rPr>
        <w:t xml:space="preserve">   </w:t>
      </w:r>
      <w:r w:rsidRPr="006870E6">
        <w:rPr>
          <w:bCs/>
          <w:sz w:val="28"/>
          <w:szCs w:val="28"/>
          <w:lang w:val="uk-UA"/>
        </w:rPr>
        <w:t>р. Дунай (</w:t>
      </w:r>
      <w:r w:rsidRPr="006870E6">
        <w:rPr>
          <w:sz w:val="28"/>
          <w:szCs w:val="28"/>
          <w:lang w:val="uk-UA"/>
        </w:rPr>
        <w:t xml:space="preserve">транскордонний створ м. Рені - 11 проб води,   транскордонний створ м. Вилкове  – 12 проб) показала відсутність  аварійних випадків забруднення.  Проте, протягом року у транскордонному пункті спостереження    м. Рені (на кордоні з Румунією) спостерігалось 18 випадків перевищення нормативів </w:t>
      </w:r>
      <w:r w:rsidRPr="006870E6">
        <w:rPr>
          <w:sz w:val="28"/>
          <w:szCs w:val="28"/>
          <w:lang w:val="uk-UA"/>
        </w:rPr>
        <w:lastRenderedPageBreak/>
        <w:t xml:space="preserve">якості води за СанПіН 4630-88 [266]  за показниками біохімічного споживання кисню (БСК) (9 випадків), хімічного споживання кисню (ХСК) (3 випадки), марганець (3 випадки), феноли (3 випадки).  </w:t>
      </w:r>
    </w:p>
    <w:p w:rsidR="004A0681" w:rsidRPr="006870E6" w:rsidRDefault="004A0681" w:rsidP="004A0681">
      <w:pPr>
        <w:spacing w:line="360" w:lineRule="auto"/>
        <w:jc w:val="right"/>
        <w:rPr>
          <w:i/>
          <w:iCs/>
          <w:sz w:val="28"/>
          <w:szCs w:val="28"/>
          <w:lang w:val="uk-UA"/>
        </w:rPr>
      </w:pPr>
      <w:r w:rsidRPr="006870E6">
        <w:rPr>
          <w:i/>
          <w:iCs/>
          <w:sz w:val="28"/>
          <w:szCs w:val="28"/>
          <w:lang w:val="uk-UA"/>
        </w:rPr>
        <w:t xml:space="preserve">Таблиця 3.8 </w:t>
      </w:r>
      <w:r w:rsidRPr="006870E6">
        <w:rPr>
          <w:i/>
          <w:iCs/>
          <w:sz w:val="28"/>
          <w:szCs w:val="28"/>
        </w:rPr>
        <w:t xml:space="preserve"> </w:t>
      </w:r>
      <w:r w:rsidRPr="006870E6">
        <w:rPr>
          <w:i/>
          <w:iCs/>
          <w:sz w:val="28"/>
          <w:szCs w:val="28"/>
          <w:lang w:val="uk-UA"/>
        </w:rPr>
        <w:t xml:space="preserve"> </w:t>
      </w:r>
    </w:p>
    <w:p w:rsidR="004A0681" w:rsidRPr="006870E6" w:rsidRDefault="004A0681" w:rsidP="004A0681">
      <w:pPr>
        <w:spacing w:line="360" w:lineRule="auto"/>
        <w:jc w:val="center"/>
        <w:rPr>
          <w:b/>
          <w:bCs/>
          <w:sz w:val="28"/>
          <w:szCs w:val="28"/>
          <w:lang w:val="uk-UA"/>
        </w:rPr>
      </w:pPr>
      <w:r w:rsidRPr="006870E6">
        <w:rPr>
          <w:b/>
          <w:bCs/>
          <w:sz w:val="28"/>
          <w:szCs w:val="28"/>
          <w:lang w:val="uk-UA"/>
        </w:rPr>
        <w:t>Об’єкти та пункти спостережень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98"/>
        <w:gridCol w:w="6772"/>
      </w:tblGrid>
      <w:tr w:rsidR="004A0681" w:rsidRPr="006870E6" w:rsidTr="006F4ABB">
        <w:tc>
          <w:tcPr>
            <w:tcW w:w="2798"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center"/>
              <w:rPr>
                <w:bCs/>
                <w:sz w:val="28"/>
                <w:szCs w:val="28"/>
                <w:lang w:val="uk-UA"/>
              </w:rPr>
            </w:pPr>
            <w:r w:rsidRPr="006870E6">
              <w:rPr>
                <w:bCs/>
                <w:sz w:val="28"/>
                <w:szCs w:val="28"/>
                <w:lang w:val="uk-UA"/>
              </w:rPr>
              <w:t>Найменування водного об’єкту</w:t>
            </w:r>
          </w:p>
        </w:tc>
        <w:tc>
          <w:tcPr>
            <w:tcW w:w="6772"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center"/>
              <w:rPr>
                <w:bCs/>
                <w:sz w:val="28"/>
                <w:szCs w:val="28"/>
                <w:lang w:val="uk-UA"/>
              </w:rPr>
            </w:pPr>
            <w:r w:rsidRPr="006870E6">
              <w:rPr>
                <w:bCs/>
                <w:sz w:val="28"/>
                <w:szCs w:val="28"/>
                <w:lang w:val="uk-UA"/>
              </w:rPr>
              <w:t>Найменування  та  місце розташування  пунктів спостережень (створу)</w:t>
            </w:r>
          </w:p>
        </w:tc>
      </w:tr>
      <w:tr w:rsidR="004A0681" w:rsidRPr="006870E6" w:rsidTr="006F4ABB">
        <w:tc>
          <w:tcPr>
            <w:tcW w:w="2798"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center"/>
              <w:rPr>
                <w:bCs/>
                <w:sz w:val="28"/>
                <w:szCs w:val="28"/>
                <w:lang w:val="uk-UA"/>
              </w:rPr>
            </w:pPr>
            <w:r w:rsidRPr="006870E6">
              <w:rPr>
                <w:bCs/>
                <w:sz w:val="28"/>
                <w:szCs w:val="28"/>
                <w:lang w:val="uk-UA"/>
              </w:rPr>
              <w:t>1</w:t>
            </w:r>
          </w:p>
        </w:tc>
        <w:tc>
          <w:tcPr>
            <w:tcW w:w="6772"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center"/>
              <w:rPr>
                <w:bCs/>
                <w:sz w:val="28"/>
                <w:szCs w:val="28"/>
                <w:lang w:val="uk-UA"/>
              </w:rPr>
            </w:pPr>
            <w:r w:rsidRPr="006870E6">
              <w:rPr>
                <w:bCs/>
                <w:sz w:val="28"/>
                <w:szCs w:val="28"/>
                <w:lang w:val="uk-UA"/>
              </w:rPr>
              <w:t>2</w:t>
            </w:r>
          </w:p>
        </w:tc>
      </w:tr>
      <w:tr w:rsidR="004A0681" w:rsidRPr="007750F3" w:rsidTr="006F4ABB">
        <w:tc>
          <w:tcPr>
            <w:tcW w:w="2798" w:type="dxa"/>
            <w:vMerge w:val="restart"/>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р. Дунай</w:t>
            </w:r>
          </w:p>
        </w:tc>
        <w:tc>
          <w:tcPr>
            <w:tcW w:w="6772"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smartTag w:uri="urn:schemas-microsoft-com:office:smarttags" w:element="metricconverter">
              <w:smartTagPr>
                <w:attr w:name="ProductID" w:val="163 км"/>
              </w:smartTagPr>
              <w:r w:rsidRPr="006870E6">
                <w:rPr>
                  <w:sz w:val="28"/>
                  <w:szCs w:val="28"/>
                  <w:lang w:val="uk-UA"/>
                </w:rPr>
                <w:t>163 км</w:t>
              </w:r>
            </w:smartTag>
            <w:r w:rsidRPr="006870E6">
              <w:rPr>
                <w:sz w:val="28"/>
                <w:szCs w:val="28"/>
                <w:lang w:val="uk-UA"/>
              </w:rPr>
              <w:t xml:space="preserve"> від гирла ріки,  м. Рені,  кордон з Румунією</w:t>
            </w:r>
          </w:p>
        </w:tc>
      </w:tr>
      <w:tr w:rsidR="004A0681" w:rsidRPr="006870E6" w:rsidTr="006F4ABB">
        <w:tc>
          <w:tcPr>
            <w:tcW w:w="0" w:type="auto"/>
            <w:vMerge/>
            <w:tcBorders>
              <w:top w:val="single" w:sz="4" w:space="0" w:color="auto"/>
              <w:left w:val="single" w:sz="4" w:space="0" w:color="auto"/>
              <w:bottom w:val="single" w:sz="4" w:space="0" w:color="auto"/>
              <w:right w:val="single" w:sz="4" w:space="0" w:color="auto"/>
            </w:tcBorders>
            <w:vAlign w:val="center"/>
          </w:tcPr>
          <w:p w:rsidR="004A0681" w:rsidRPr="006870E6" w:rsidRDefault="004A0681" w:rsidP="00D10D3F">
            <w:pPr>
              <w:spacing w:line="276" w:lineRule="auto"/>
              <w:rPr>
                <w:sz w:val="28"/>
                <w:szCs w:val="28"/>
                <w:lang w:val="uk-UA"/>
              </w:rPr>
            </w:pPr>
          </w:p>
        </w:tc>
        <w:tc>
          <w:tcPr>
            <w:tcW w:w="6772"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smartTag w:uri="urn:schemas-microsoft-com:office:smarttags" w:element="metricconverter">
              <w:smartTagPr>
                <w:attr w:name="ProductID" w:val="94 км"/>
              </w:smartTagPr>
              <w:r w:rsidRPr="006870E6">
                <w:rPr>
                  <w:sz w:val="28"/>
                  <w:szCs w:val="28"/>
                  <w:lang w:val="uk-UA"/>
                </w:rPr>
                <w:t>94 км</w:t>
              </w:r>
            </w:smartTag>
            <w:r w:rsidRPr="006870E6">
              <w:rPr>
                <w:sz w:val="28"/>
                <w:szCs w:val="28"/>
                <w:lang w:val="uk-UA"/>
              </w:rPr>
              <w:t xml:space="preserve"> від гирла,  м. Ізмаїл,  питний водозабір</w:t>
            </w:r>
          </w:p>
        </w:tc>
      </w:tr>
      <w:tr w:rsidR="004A0681" w:rsidRPr="006870E6" w:rsidTr="006F4ABB">
        <w:tc>
          <w:tcPr>
            <w:tcW w:w="0" w:type="auto"/>
            <w:vMerge/>
            <w:tcBorders>
              <w:top w:val="single" w:sz="4" w:space="0" w:color="auto"/>
              <w:left w:val="single" w:sz="4" w:space="0" w:color="auto"/>
              <w:bottom w:val="single" w:sz="4" w:space="0" w:color="auto"/>
              <w:right w:val="single" w:sz="4" w:space="0" w:color="auto"/>
            </w:tcBorders>
            <w:vAlign w:val="center"/>
          </w:tcPr>
          <w:p w:rsidR="004A0681" w:rsidRPr="006870E6" w:rsidRDefault="004A0681" w:rsidP="00D10D3F">
            <w:pPr>
              <w:spacing w:line="276" w:lineRule="auto"/>
              <w:rPr>
                <w:sz w:val="28"/>
                <w:szCs w:val="28"/>
                <w:lang w:val="uk-UA"/>
              </w:rPr>
            </w:pPr>
          </w:p>
        </w:tc>
        <w:tc>
          <w:tcPr>
            <w:tcW w:w="6772"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smartTag w:uri="urn:schemas-microsoft-com:office:smarttags" w:element="metricconverter">
              <w:smartTagPr>
                <w:attr w:name="ProductID" w:val="48 км"/>
              </w:smartTagPr>
              <w:r w:rsidRPr="006870E6">
                <w:rPr>
                  <w:sz w:val="28"/>
                  <w:szCs w:val="28"/>
                  <w:lang w:val="uk-UA"/>
                </w:rPr>
                <w:t>48 км</w:t>
              </w:r>
            </w:smartTag>
            <w:r w:rsidRPr="006870E6">
              <w:rPr>
                <w:sz w:val="28"/>
                <w:szCs w:val="28"/>
                <w:lang w:val="uk-UA"/>
              </w:rPr>
              <w:t xml:space="preserve"> від гирла,  м. Кілія,  питний водозабір</w:t>
            </w:r>
          </w:p>
        </w:tc>
      </w:tr>
      <w:tr w:rsidR="004A0681" w:rsidRPr="006870E6" w:rsidTr="006F4ABB">
        <w:tc>
          <w:tcPr>
            <w:tcW w:w="0" w:type="auto"/>
            <w:vMerge/>
            <w:tcBorders>
              <w:top w:val="single" w:sz="4" w:space="0" w:color="auto"/>
              <w:left w:val="single" w:sz="4" w:space="0" w:color="auto"/>
              <w:bottom w:val="single" w:sz="4" w:space="0" w:color="auto"/>
              <w:right w:val="single" w:sz="4" w:space="0" w:color="auto"/>
            </w:tcBorders>
            <w:vAlign w:val="center"/>
          </w:tcPr>
          <w:p w:rsidR="004A0681" w:rsidRPr="006870E6" w:rsidRDefault="004A0681" w:rsidP="00D10D3F">
            <w:pPr>
              <w:spacing w:line="276" w:lineRule="auto"/>
              <w:rPr>
                <w:sz w:val="28"/>
                <w:szCs w:val="28"/>
                <w:lang w:val="uk-UA"/>
              </w:rPr>
            </w:pPr>
          </w:p>
        </w:tc>
        <w:tc>
          <w:tcPr>
            <w:tcW w:w="6772"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smartTag w:uri="urn:schemas-microsoft-com:office:smarttags" w:element="metricconverter">
              <w:smartTagPr>
                <w:attr w:name="ProductID" w:val="20 км"/>
              </w:smartTagPr>
              <w:r w:rsidRPr="006870E6">
                <w:rPr>
                  <w:sz w:val="28"/>
                  <w:szCs w:val="28"/>
                  <w:lang w:val="uk-UA"/>
                </w:rPr>
                <w:t>20 км</w:t>
              </w:r>
            </w:smartTag>
            <w:r w:rsidRPr="006870E6">
              <w:rPr>
                <w:sz w:val="28"/>
                <w:szCs w:val="28"/>
                <w:lang w:val="uk-UA"/>
              </w:rPr>
              <w:t xml:space="preserve"> від гирла,  м. Вилкове,  питний водозабір</w:t>
            </w:r>
          </w:p>
        </w:tc>
      </w:tr>
      <w:tr w:rsidR="004A0681" w:rsidRPr="006870E6" w:rsidTr="006F4ABB">
        <w:tc>
          <w:tcPr>
            <w:tcW w:w="2798"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оз. Кагул</w:t>
            </w:r>
          </w:p>
        </w:tc>
        <w:tc>
          <w:tcPr>
            <w:tcW w:w="6772"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 xml:space="preserve">ГНС Нагірне;  відстань від с. Нагірне Ренійського району – </w:t>
            </w:r>
            <w:smartTag w:uri="urn:schemas-microsoft-com:office:smarttags" w:element="metricconverter">
              <w:smartTagPr>
                <w:attr w:name="ProductID" w:val="3 км"/>
              </w:smartTagPr>
              <w:r w:rsidRPr="006870E6">
                <w:rPr>
                  <w:sz w:val="28"/>
                  <w:szCs w:val="28"/>
                  <w:lang w:val="uk-UA"/>
                </w:rPr>
                <w:t>3 км</w:t>
              </w:r>
            </w:smartTag>
          </w:p>
        </w:tc>
      </w:tr>
      <w:tr w:rsidR="004A0681" w:rsidRPr="006870E6" w:rsidTr="006F4ABB">
        <w:tc>
          <w:tcPr>
            <w:tcW w:w="2798" w:type="dxa"/>
            <w:vMerge w:val="restart"/>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оз. Ялпуг</w:t>
            </w:r>
          </w:p>
        </w:tc>
        <w:tc>
          <w:tcPr>
            <w:tcW w:w="6772"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rPr>
                <w:sz w:val="28"/>
                <w:szCs w:val="28"/>
                <w:lang w:val="uk-UA"/>
              </w:rPr>
            </w:pPr>
            <w:r w:rsidRPr="006870E6">
              <w:rPr>
                <w:sz w:val="28"/>
                <w:szCs w:val="28"/>
                <w:lang w:val="uk-UA"/>
              </w:rPr>
              <w:t>Болградський питний водозабір, с. Оксамитне Болградського району</w:t>
            </w:r>
          </w:p>
        </w:tc>
      </w:tr>
      <w:tr w:rsidR="004A0681" w:rsidRPr="006870E6" w:rsidTr="006F4ABB">
        <w:tc>
          <w:tcPr>
            <w:tcW w:w="0" w:type="auto"/>
            <w:vMerge/>
            <w:tcBorders>
              <w:top w:val="single" w:sz="4" w:space="0" w:color="auto"/>
              <w:left w:val="single" w:sz="4" w:space="0" w:color="auto"/>
              <w:bottom w:val="single" w:sz="4" w:space="0" w:color="auto"/>
              <w:right w:val="single" w:sz="4" w:space="0" w:color="auto"/>
            </w:tcBorders>
            <w:vAlign w:val="center"/>
          </w:tcPr>
          <w:p w:rsidR="004A0681" w:rsidRPr="006870E6" w:rsidRDefault="004A0681" w:rsidP="00D10D3F">
            <w:pPr>
              <w:spacing w:line="276" w:lineRule="auto"/>
              <w:rPr>
                <w:sz w:val="28"/>
                <w:szCs w:val="28"/>
                <w:lang w:val="uk-UA"/>
              </w:rPr>
            </w:pPr>
          </w:p>
        </w:tc>
        <w:tc>
          <w:tcPr>
            <w:tcW w:w="6772"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с. Нова Некрасівка Ізмаїльського району</w:t>
            </w:r>
          </w:p>
        </w:tc>
      </w:tr>
      <w:tr w:rsidR="004A0681" w:rsidRPr="006870E6" w:rsidTr="006F4ABB">
        <w:tc>
          <w:tcPr>
            <w:tcW w:w="2798"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оз. Катлабух</w:t>
            </w:r>
          </w:p>
        </w:tc>
        <w:tc>
          <w:tcPr>
            <w:tcW w:w="6772"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НС-2 Суворовської ЗС, Ізмаїльський район</w:t>
            </w:r>
          </w:p>
        </w:tc>
      </w:tr>
      <w:tr w:rsidR="004A0681" w:rsidRPr="006870E6" w:rsidTr="006F4ABB">
        <w:tc>
          <w:tcPr>
            <w:tcW w:w="2798"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оз. Китай</w:t>
            </w:r>
          </w:p>
        </w:tc>
        <w:tc>
          <w:tcPr>
            <w:tcW w:w="6772"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 xml:space="preserve">Червоноярська ГНС;  відстань від с. Червоний Яр Кілійського району – </w:t>
            </w:r>
            <w:smartTag w:uri="urn:schemas-microsoft-com:office:smarttags" w:element="metricconverter">
              <w:smartTagPr>
                <w:attr w:name="ProductID" w:val="3 км"/>
              </w:smartTagPr>
              <w:r w:rsidRPr="006870E6">
                <w:rPr>
                  <w:sz w:val="28"/>
                  <w:szCs w:val="28"/>
                  <w:lang w:val="uk-UA"/>
                </w:rPr>
                <w:t>3 км</w:t>
              </w:r>
            </w:smartTag>
          </w:p>
        </w:tc>
      </w:tr>
      <w:tr w:rsidR="004A0681" w:rsidRPr="006870E6" w:rsidTr="006F4ABB">
        <w:tc>
          <w:tcPr>
            <w:tcW w:w="2798"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р. Ялпуг</w:t>
            </w:r>
          </w:p>
        </w:tc>
        <w:tc>
          <w:tcPr>
            <w:tcW w:w="6772"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 xml:space="preserve">впадає в оз. Ялпуг-Кугурлуй;  </w:t>
            </w:r>
            <w:smartTag w:uri="urn:schemas-microsoft-com:office:smarttags" w:element="metricconverter">
              <w:smartTagPr>
                <w:attr w:name="ProductID" w:val="5,4 км"/>
              </w:smartTagPr>
              <w:r w:rsidRPr="006870E6">
                <w:rPr>
                  <w:sz w:val="28"/>
                  <w:szCs w:val="28"/>
                  <w:lang w:val="uk-UA"/>
                </w:rPr>
                <w:t>5,4 км</w:t>
              </w:r>
            </w:smartTag>
            <w:r w:rsidRPr="006870E6">
              <w:rPr>
                <w:sz w:val="28"/>
                <w:szCs w:val="28"/>
                <w:lang w:val="uk-UA"/>
              </w:rPr>
              <w:t xml:space="preserve"> від гирла; </w:t>
            </w:r>
          </w:p>
          <w:p w:rsidR="004A0681" w:rsidRPr="006870E6" w:rsidRDefault="004A0681" w:rsidP="00D10D3F">
            <w:pPr>
              <w:spacing w:line="276" w:lineRule="auto"/>
              <w:jc w:val="both"/>
              <w:rPr>
                <w:sz w:val="28"/>
                <w:szCs w:val="28"/>
                <w:lang w:val="uk-UA"/>
              </w:rPr>
            </w:pPr>
            <w:r w:rsidRPr="006870E6">
              <w:rPr>
                <w:sz w:val="28"/>
                <w:szCs w:val="28"/>
                <w:lang w:val="uk-UA"/>
              </w:rPr>
              <w:t>с. Табаки Болградського району, кордон з Молдовою</w:t>
            </w:r>
          </w:p>
        </w:tc>
      </w:tr>
      <w:tr w:rsidR="004A0681" w:rsidRPr="006870E6" w:rsidTr="006F4ABB">
        <w:tc>
          <w:tcPr>
            <w:tcW w:w="2798"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р. Карасулак</w:t>
            </w:r>
          </w:p>
        </w:tc>
        <w:tc>
          <w:tcPr>
            <w:tcW w:w="6772"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 xml:space="preserve">впадає в оз. Ялпуг-Кугурлуй;  </w:t>
            </w:r>
            <w:smartTag w:uri="urn:schemas-microsoft-com:office:smarttags" w:element="metricconverter">
              <w:smartTagPr>
                <w:attr w:name="ProductID" w:val="3,3 км"/>
              </w:smartTagPr>
              <w:r w:rsidRPr="006870E6">
                <w:rPr>
                  <w:sz w:val="28"/>
                  <w:szCs w:val="28"/>
                  <w:lang w:val="uk-UA"/>
                </w:rPr>
                <w:t>3,3 км</w:t>
              </w:r>
            </w:smartTag>
            <w:r w:rsidRPr="006870E6">
              <w:rPr>
                <w:sz w:val="28"/>
                <w:szCs w:val="28"/>
                <w:lang w:val="uk-UA"/>
              </w:rPr>
              <w:t xml:space="preserve"> від гирла по руслу ріки; с. Криничне Болградського району</w:t>
            </w:r>
          </w:p>
        </w:tc>
      </w:tr>
      <w:tr w:rsidR="004A0681" w:rsidRPr="006870E6" w:rsidTr="006F4ABB">
        <w:tc>
          <w:tcPr>
            <w:tcW w:w="2798"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р. Великий Катлабух</w:t>
            </w:r>
          </w:p>
        </w:tc>
        <w:tc>
          <w:tcPr>
            <w:tcW w:w="6772"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 xml:space="preserve">впадає в оз. Катлабух,  </w:t>
            </w:r>
            <w:smartTag w:uri="urn:schemas-microsoft-com:office:smarttags" w:element="metricconverter">
              <w:smartTagPr>
                <w:attr w:name="ProductID" w:val="2 км"/>
              </w:smartTagPr>
              <w:r w:rsidRPr="006870E6">
                <w:rPr>
                  <w:sz w:val="28"/>
                  <w:szCs w:val="28"/>
                  <w:lang w:val="uk-UA"/>
                </w:rPr>
                <w:t>2 км</w:t>
              </w:r>
            </w:smartTag>
            <w:r w:rsidRPr="006870E6">
              <w:rPr>
                <w:sz w:val="28"/>
                <w:szCs w:val="28"/>
                <w:lang w:val="uk-UA"/>
              </w:rPr>
              <w:t xml:space="preserve"> від гирла по руслу ріки,</w:t>
            </w:r>
          </w:p>
          <w:p w:rsidR="004A0681" w:rsidRPr="006870E6" w:rsidRDefault="004A0681" w:rsidP="00D10D3F">
            <w:pPr>
              <w:spacing w:line="276" w:lineRule="auto"/>
              <w:jc w:val="both"/>
              <w:rPr>
                <w:sz w:val="28"/>
                <w:szCs w:val="28"/>
                <w:lang w:val="uk-UA"/>
              </w:rPr>
            </w:pPr>
            <w:r w:rsidRPr="006870E6">
              <w:rPr>
                <w:sz w:val="28"/>
                <w:szCs w:val="28"/>
                <w:lang w:val="uk-UA"/>
              </w:rPr>
              <w:t>а/д міст на трасі Ізмаїл – Одеса</w:t>
            </w:r>
          </w:p>
        </w:tc>
      </w:tr>
      <w:tr w:rsidR="004A0681" w:rsidRPr="006870E6" w:rsidTr="006F4ABB">
        <w:tc>
          <w:tcPr>
            <w:tcW w:w="2798"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р. Малий Катлабух</w:t>
            </w:r>
          </w:p>
        </w:tc>
        <w:tc>
          <w:tcPr>
            <w:tcW w:w="6772"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 xml:space="preserve">впадає в оз. Катлабух;  </w:t>
            </w:r>
            <w:smartTag w:uri="urn:schemas-microsoft-com:office:smarttags" w:element="metricconverter">
              <w:smartTagPr>
                <w:attr w:name="ProductID" w:val="2,2 км"/>
              </w:smartTagPr>
              <w:r w:rsidRPr="006870E6">
                <w:rPr>
                  <w:sz w:val="28"/>
                  <w:szCs w:val="28"/>
                  <w:lang w:val="uk-UA"/>
                </w:rPr>
                <w:t>2,2 км</w:t>
              </w:r>
            </w:smartTag>
            <w:r w:rsidRPr="006870E6">
              <w:rPr>
                <w:sz w:val="28"/>
                <w:szCs w:val="28"/>
                <w:lang w:val="uk-UA"/>
              </w:rPr>
              <w:t xml:space="preserve"> від гирла по руслу ріки, а/д міст на трасі Ізмаїл – Одеса</w:t>
            </w:r>
          </w:p>
        </w:tc>
      </w:tr>
      <w:tr w:rsidR="004A0681" w:rsidRPr="006870E6" w:rsidTr="006F4ABB">
        <w:tc>
          <w:tcPr>
            <w:tcW w:w="2798"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р. Ташбунар</w:t>
            </w:r>
          </w:p>
        </w:tc>
        <w:tc>
          <w:tcPr>
            <w:tcW w:w="6772"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 xml:space="preserve">впадає в оз. Катлабух;  </w:t>
            </w:r>
            <w:smartTag w:uri="urn:schemas-microsoft-com:office:smarttags" w:element="metricconverter">
              <w:smartTagPr>
                <w:attr w:name="ProductID" w:val="1,4 км"/>
              </w:smartTagPr>
              <w:r w:rsidRPr="006870E6">
                <w:rPr>
                  <w:sz w:val="28"/>
                  <w:szCs w:val="28"/>
                  <w:lang w:val="uk-UA"/>
                </w:rPr>
                <w:t>1,4 км</w:t>
              </w:r>
            </w:smartTag>
            <w:r w:rsidRPr="006870E6">
              <w:rPr>
                <w:sz w:val="28"/>
                <w:szCs w:val="28"/>
                <w:lang w:val="uk-UA"/>
              </w:rPr>
              <w:t xml:space="preserve"> від гирла по руслу ріки, а/д міст </w:t>
            </w:r>
          </w:p>
        </w:tc>
      </w:tr>
      <w:tr w:rsidR="004A0681" w:rsidRPr="006870E6" w:rsidTr="006F4ABB">
        <w:tc>
          <w:tcPr>
            <w:tcW w:w="2798"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р.</w:t>
            </w:r>
            <w:r w:rsidRPr="006870E6">
              <w:rPr>
                <w:sz w:val="28"/>
                <w:szCs w:val="28"/>
                <w:lang w:val="en-US"/>
              </w:rPr>
              <w:t xml:space="preserve"> </w:t>
            </w:r>
            <w:r w:rsidRPr="006870E6">
              <w:rPr>
                <w:sz w:val="28"/>
                <w:szCs w:val="28"/>
                <w:lang w:val="uk-UA"/>
              </w:rPr>
              <w:t>Єніка</w:t>
            </w:r>
          </w:p>
        </w:tc>
        <w:tc>
          <w:tcPr>
            <w:tcW w:w="6772"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 xml:space="preserve">впадає в оз. Катлабух;  </w:t>
            </w:r>
            <w:smartTag w:uri="urn:schemas-microsoft-com:office:smarttags" w:element="metricconverter">
              <w:smartTagPr>
                <w:attr w:name="ProductID" w:val="0,1 км"/>
              </w:smartTagPr>
              <w:r w:rsidRPr="006870E6">
                <w:rPr>
                  <w:sz w:val="28"/>
                  <w:szCs w:val="28"/>
                  <w:lang w:val="uk-UA"/>
                </w:rPr>
                <w:t>0,1 км</w:t>
              </w:r>
            </w:smartTag>
            <w:r w:rsidRPr="006870E6">
              <w:rPr>
                <w:sz w:val="28"/>
                <w:szCs w:val="28"/>
                <w:lang w:val="uk-UA"/>
              </w:rPr>
              <w:t xml:space="preserve"> від гирла по руслу ріки, с. Першотравневе Ізмаїльського району</w:t>
            </w:r>
          </w:p>
        </w:tc>
      </w:tr>
      <w:tr w:rsidR="004A0681" w:rsidRPr="006870E6" w:rsidTr="006F4ABB">
        <w:tc>
          <w:tcPr>
            <w:tcW w:w="2798"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р. Аліяга</w:t>
            </w:r>
          </w:p>
        </w:tc>
        <w:tc>
          <w:tcPr>
            <w:tcW w:w="6772"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 xml:space="preserve">впадає в оз. Китай;  </w:t>
            </w:r>
            <w:smartTag w:uri="urn:schemas-microsoft-com:office:smarttags" w:element="metricconverter">
              <w:smartTagPr>
                <w:attr w:name="ProductID" w:val="4,8 км"/>
              </w:smartTagPr>
              <w:r w:rsidRPr="006870E6">
                <w:rPr>
                  <w:sz w:val="28"/>
                  <w:szCs w:val="28"/>
                  <w:lang w:val="uk-UA"/>
                </w:rPr>
                <w:t>4,8 км</w:t>
              </w:r>
            </w:smartTag>
            <w:r w:rsidRPr="006870E6">
              <w:rPr>
                <w:sz w:val="28"/>
                <w:szCs w:val="28"/>
                <w:lang w:val="uk-UA"/>
              </w:rPr>
              <w:t xml:space="preserve"> від гирла по руслу ріки,</w:t>
            </w:r>
            <w:r w:rsidRPr="006870E6">
              <w:rPr>
                <w:sz w:val="28"/>
                <w:szCs w:val="28"/>
              </w:rPr>
              <w:t xml:space="preserve">   </w:t>
            </w:r>
            <w:r w:rsidRPr="006870E6">
              <w:rPr>
                <w:sz w:val="28"/>
                <w:szCs w:val="28"/>
                <w:lang w:val="uk-UA"/>
              </w:rPr>
              <w:t>а/д міст на трасі Ізмаїл – Одеса</w:t>
            </w:r>
          </w:p>
        </w:tc>
      </w:tr>
      <w:tr w:rsidR="004A0681" w:rsidRPr="006870E6" w:rsidTr="006F4ABB">
        <w:tc>
          <w:tcPr>
            <w:tcW w:w="2798" w:type="dxa"/>
            <w:vMerge w:val="restart"/>
            <w:tcBorders>
              <w:top w:val="single" w:sz="4" w:space="0" w:color="auto"/>
              <w:left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р. Киргиж-Китай</w:t>
            </w:r>
          </w:p>
        </w:tc>
        <w:tc>
          <w:tcPr>
            <w:tcW w:w="6772"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r w:rsidRPr="006870E6">
              <w:rPr>
                <w:sz w:val="28"/>
                <w:szCs w:val="28"/>
                <w:lang w:val="uk-UA"/>
              </w:rPr>
              <w:t xml:space="preserve">впадає в оз. Китай;  </w:t>
            </w:r>
            <w:smartTag w:uri="urn:schemas-microsoft-com:office:smarttags" w:element="metricconverter">
              <w:smartTagPr>
                <w:attr w:name="ProductID" w:val="49 км"/>
              </w:smartTagPr>
              <w:r w:rsidRPr="006870E6">
                <w:rPr>
                  <w:sz w:val="28"/>
                  <w:szCs w:val="28"/>
                  <w:lang w:val="uk-UA"/>
                </w:rPr>
                <w:t>49 км</w:t>
              </w:r>
            </w:smartTag>
            <w:r w:rsidRPr="006870E6">
              <w:rPr>
                <w:sz w:val="28"/>
                <w:szCs w:val="28"/>
                <w:lang w:val="uk-UA"/>
              </w:rPr>
              <w:t xml:space="preserve"> від гирла по руслу ріки, </w:t>
            </w:r>
          </w:p>
          <w:p w:rsidR="004A0681" w:rsidRPr="006870E6" w:rsidRDefault="004A0681" w:rsidP="00D10D3F">
            <w:pPr>
              <w:spacing w:line="276" w:lineRule="auto"/>
              <w:jc w:val="both"/>
              <w:rPr>
                <w:sz w:val="28"/>
                <w:szCs w:val="28"/>
                <w:lang w:val="uk-UA"/>
              </w:rPr>
            </w:pPr>
            <w:r w:rsidRPr="006870E6">
              <w:rPr>
                <w:sz w:val="28"/>
                <w:szCs w:val="28"/>
                <w:lang w:val="uk-UA"/>
              </w:rPr>
              <w:t>с. М. Ярославець, кордон з Молдовою</w:t>
            </w:r>
          </w:p>
        </w:tc>
      </w:tr>
      <w:tr w:rsidR="004A0681" w:rsidRPr="006870E6" w:rsidTr="006F4ABB">
        <w:tc>
          <w:tcPr>
            <w:tcW w:w="2798" w:type="dxa"/>
            <w:vMerge/>
            <w:tcBorders>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p>
        </w:tc>
        <w:tc>
          <w:tcPr>
            <w:tcW w:w="6772"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spacing w:line="276" w:lineRule="auto"/>
              <w:jc w:val="both"/>
              <w:rPr>
                <w:sz w:val="28"/>
                <w:szCs w:val="28"/>
                <w:lang w:val="uk-UA"/>
              </w:rPr>
            </w:pPr>
            <w:smartTag w:uri="urn:schemas-microsoft-com:office:smarttags" w:element="metricconverter">
              <w:smartTagPr>
                <w:attr w:name="ProductID" w:val="4,2 км"/>
              </w:smartTagPr>
              <w:r w:rsidRPr="006870E6">
                <w:rPr>
                  <w:sz w:val="28"/>
                  <w:szCs w:val="28"/>
                  <w:lang w:val="uk-UA"/>
                </w:rPr>
                <w:t>4,2 км</w:t>
              </w:r>
            </w:smartTag>
            <w:r w:rsidRPr="006870E6">
              <w:rPr>
                <w:sz w:val="28"/>
                <w:szCs w:val="28"/>
                <w:lang w:val="uk-UA"/>
              </w:rPr>
              <w:t xml:space="preserve"> від гирла по руслу ріки, а/д міст </w:t>
            </w:r>
          </w:p>
        </w:tc>
      </w:tr>
    </w:tbl>
    <w:p w:rsidR="004A0681" w:rsidRPr="006870E6" w:rsidRDefault="004A0681" w:rsidP="004A0681">
      <w:pPr>
        <w:spacing w:line="360" w:lineRule="auto"/>
        <w:jc w:val="both"/>
        <w:rPr>
          <w:sz w:val="28"/>
          <w:szCs w:val="28"/>
          <w:lang w:val="uk-UA"/>
        </w:rPr>
      </w:pPr>
      <w:r w:rsidRPr="006870E6">
        <w:rPr>
          <w:sz w:val="28"/>
          <w:szCs w:val="28"/>
          <w:lang w:val="uk-UA"/>
        </w:rPr>
        <w:lastRenderedPageBreak/>
        <w:tab/>
      </w:r>
    </w:p>
    <w:p w:rsidR="004A0681" w:rsidRPr="006870E6" w:rsidRDefault="004A0681" w:rsidP="004A0681">
      <w:pPr>
        <w:spacing w:line="360" w:lineRule="auto"/>
        <w:ind w:firstLine="708"/>
        <w:jc w:val="both"/>
        <w:rPr>
          <w:bCs/>
          <w:sz w:val="28"/>
          <w:szCs w:val="28"/>
          <w:lang w:val="uk-UA"/>
        </w:rPr>
      </w:pPr>
      <w:r w:rsidRPr="006870E6">
        <w:rPr>
          <w:sz w:val="28"/>
          <w:szCs w:val="28"/>
          <w:lang w:val="uk-UA"/>
        </w:rPr>
        <w:t xml:space="preserve">Загалом </w:t>
      </w:r>
      <w:r w:rsidRPr="006870E6">
        <w:rPr>
          <w:bCs/>
          <w:sz w:val="28"/>
          <w:szCs w:val="28"/>
          <w:lang w:val="uk-UA"/>
        </w:rPr>
        <w:t>у 2012 році проаналізовано 130 проб поверхневих вод, які надано у табл. 3.9.</w:t>
      </w:r>
    </w:p>
    <w:p w:rsidR="004A0681" w:rsidRPr="006870E6" w:rsidRDefault="004A0681" w:rsidP="004A0681">
      <w:pPr>
        <w:spacing w:line="360" w:lineRule="auto"/>
        <w:ind w:firstLine="708"/>
        <w:jc w:val="right"/>
        <w:rPr>
          <w:bCs/>
          <w:i/>
          <w:iCs/>
          <w:sz w:val="28"/>
          <w:szCs w:val="28"/>
          <w:lang w:val="uk-UA"/>
        </w:rPr>
      </w:pPr>
      <w:r w:rsidRPr="006870E6">
        <w:rPr>
          <w:bCs/>
          <w:i/>
          <w:iCs/>
          <w:sz w:val="28"/>
          <w:szCs w:val="28"/>
          <w:lang w:val="uk-UA"/>
        </w:rPr>
        <w:t xml:space="preserve">Таблиця 3.9 </w:t>
      </w:r>
    </w:p>
    <w:p w:rsidR="004A0681" w:rsidRPr="006870E6" w:rsidRDefault="004A0681" w:rsidP="004A0681">
      <w:pPr>
        <w:spacing w:line="360" w:lineRule="auto"/>
        <w:jc w:val="center"/>
        <w:rPr>
          <w:b/>
          <w:sz w:val="28"/>
          <w:szCs w:val="28"/>
          <w:lang w:val="uk-UA"/>
        </w:rPr>
      </w:pPr>
      <w:r w:rsidRPr="006870E6">
        <w:rPr>
          <w:b/>
          <w:sz w:val="28"/>
          <w:szCs w:val="28"/>
          <w:lang w:val="uk-UA"/>
        </w:rPr>
        <w:t>Водні  об’</w:t>
      </w:r>
      <w:r w:rsidRPr="006870E6">
        <w:rPr>
          <w:b/>
          <w:sz w:val="28"/>
          <w:szCs w:val="28"/>
        </w:rPr>
        <w:t>єкти</w:t>
      </w:r>
      <w:r w:rsidRPr="006870E6">
        <w:rPr>
          <w:b/>
          <w:sz w:val="28"/>
          <w:szCs w:val="28"/>
          <w:lang w:val="uk-UA"/>
        </w:rPr>
        <w:t xml:space="preserve"> та кількість  відібраних (проаналізованих)  проб</w:t>
      </w:r>
    </w:p>
    <w:tbl>
      <w:tblPr>
        <w:tblW w:w="895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810"/>
        <w:gridCol w:w="4140"/>
      </w:tblGrid>
      <w:tr w:rsidR="004A0681" w:rsidRPr="006870E6" w:rsidTr="006F4ABB">
        <w:trPr>
          <w:trHeight w:val="640"/>
        </w:trPr>
        <w:tc>
          <w:tcPr>
            <w:tcW w:w="481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jc w:val="center"/>
              <w:rPr>
                <w:bCs/>
                <w:sz w:val="28"/>
                <w:szCs w:val="28"/>
                <w:lang w:val="uk-UA"/>
              </w:rPr>
            </w:pPr>
            <w:r w:rsidRPr="006870E6">
              <w:rPr>
                <w:bCs/>
                <w:sz w:val="28"/>
                <w:szCs w:val="28"/>
                <w:lang w:val="uk-UA"/>
              </w:rPr>
              <w:t>Водні  об’</w:t>
            </w:r>
            <w:r w:rsidRPr="006870E6">
              <w:rPr>
                <w:bCs/>
                <w:sz w:val="28"/>
                <w:szCs w:val="28"/>
              </w:rPr>
              <w:t>єкти</w:t>
            </w:r>
          </w:p>
          <w:p w:rsidR="004A0681" w:rsidRPr="006870E6" w:rsidRDefault="004A0681" w:rsidP="00D10D3F">
            <w:pPr>
              <w:rPr>
                <w:sz w:val="28"/>
                <w:szCs w:val="28"/>
                <w:lang w:val="uk-UA"/>
              </w:rPr>
            </w:pPr>
          </w:p>
        </w:tc>
        <w:tc>
          <w:tcPr>
            <w:tcW w:w="414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jc w:val="center"/>
              <w:rPr>
                <w:bCs/>
                <w:sz w:val="28"/>
                <w:szCs w:val="28"/>
                <w:lang w:val="uk-UA"/>
              </w:rPr>
            </w:pPr>
            <w:r w:rsidRPr="006870E6">
              <w:rPr>
                <w:bCs/>
                <w:sz w:val="28"/>
                <w:szCs w:val="28"/>
                <w:lang w:val="uk-UA"/>
              </w:rPr>
              <w:t>Кількість  відібраних  та проаналізованих  проб за рік</w:t>
            </w:r>
          </w:p>
        </w:tc>
      </w:tr>
      <w:tr w:rsidR="004A0681" w:rsidRPr="006870E6" w:rsidTr="006F4ABB">
        <w:trPr>
          <w:trHeight w:val="383"/>
        </w:trPr>
        <w:tc>
          <w:tcPr>
            <w:tcW w:w="481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jc w:val="center"/>
              <w:rPr>
                <w:bCs/>
                <w:sz w:val="28"/>
                <w:szCs w:val="28"/>
                <w:lang w:val="uk-UA"/>
              </w:rPr>
            </w:pPr>
            <w:r w:rsidRPr="006870E6">
              <w:rPr>
                <w:bCs/>
                <w:sz w:val="28"/>
                <w:szCs w:val="28"/>
                <w:lang w:val="uk-UA"/>
              </w:rPr>
              <w:t>1</w:t>
            </w:r>
          </w:p>
        </w:tc>
        <w:tc>
          <w:tcPr>
            <w:tcW w:w="414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jc w:val="center"/>
              <w:rPr>
                <w:bCs/>
                <w:sz w:val="28"/>
                <w:szCs w:val="28"/>
                <w:lang w:val="uk-UA"/>
              </w:rPr>
            </w:pPr>
            <w:r w:rsidRPr="006870E6">
              <w:rPr>
                <w:bCs/>
                <w:sz w:val="28"/>
                <w:szCs w:val="28"/>
                <w:lang w:val="uk-UA"/>
              </w:rPr>
              <w:t>2</w:t>
            </w:r>
          </w:p>
        </w:tc>
      </w:tr>
      <w:tr w:rsidR="004A0681" w:rsidRPr="006870E6" w:rsidTr="006F4ABB">
        <w:tc>
          <w:tcPr>
            <w:tcW w:w="481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rPr>
                <w:sz w:val="28"/>
                <w:szCs w:val="28"/>
                <w:highlight w:val="yellow"/>
                <w:lang w:val="uk-UA"/>
              </w:rPr>
            </w:pPr>
            <w:r w:rsidRPr="006870E6">
              <w:rPr>
                <w:sz w:val="28"/>
                <w:szCs w:val="28"/>
                <w:lang w:val="uk-UA"/>
              </w:rPr>
              <w:t xml:space="preserve">р. Дунай </w:t>
            </w:r>
          </w:p>
        </w:tc>
        <w:tc>
          <w:tcPr>
            <w:tcW w:w="414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jc w:val="center"/>
              <w:rPr>
                <w:sz w:val="28"/>
                <w:szCs w:val="28"/>
                <w:lang w:val="uk-UA"/>
              </w:rPr>
            </w:pPr>
            <w:r w:rsidRPr="006870E6">
              <w:rPr>
                <w:sz w:val="28"/>
                <w:szCs w:val="28"/>
                <w:lang w:val="uk-UA"/>
              </w:rPr>
              <w:t>41</w:t>
            </w:r>
          </w:p>
        </w:tc>
      </w:tr>
      <w:tr w:rsidR="004A0681" w:rsidRPr="006870E6" w:rsidTr="006F4ABB">
        <w:tc>
          <w:tcPr>
            <w:tcW w:w="481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rPr>
                <w:sz w:val="28"/>
                <w:szCs w:val="28"/>
                <w:lang w:val="uk-UA"/>
              </w:rPr>
            </w:pPr>
            <w:r w:rsidRPr="006870E6">
              <w:rPr>
                <w:sz w:val="28"/>
                <w:szCs w:val="28"/>
                <w:lang w:val="uk-UA"/>
              </w:rPr>
              <w:t>оз. Кагул</w:t>
            </w:r>
          </w:p>
        </w:tc>
        <w:tc>
          <w:tcPr>
            <w:tcW w:w="414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jc w:val="center"/>
              <w:rPr>
                <w:sz w:val="28"/>
                <w:szCs w:val="28"/>
                <w:lang w:val="uk-UA"/>
              </w:rPr>
            </w:pPr>
            <w:r w:rsidRPr="006870E6">
              <w:rPr>
                <w:sz w:val="28"/>
                <w:szCs w:val="28"/>
                <w:lang w:val="uk-UA"/>
              </w:rPr>
              <w:t>11</w:t>
            </w:r>
          </w:p>
        </w:tc>
      </w:tr>
      <w:tr w:rsidR="004A0681" w:rsidRPr="006870E6" w:rsidTr="006F4ABB">
        <w:trPr>
          <w:trHeight w:val="270"/>
        </w:trPr>
        <w:tc>
          <w:tcPr>
            <w:tcW w:w="481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rPr>
                <w:sz w:val="28"/>
                <w:szCs w:val="28"/>
                <w:lang w:val="uk-UA"/>
              </w:rPr>
            </w:pPr>
            <w:r w:rsidRPr="006870E6">
              <w:rPr>
                <w:sz w:val="28"/>
                <w:szCs w:val="28"/>
                <w:lang w:val="uk-UA"/>
              </w:rPr>
              <w:t>оз. Ялпуг-Кугурлуй</w:t>
            </w:r>
          </w:p>
        </w:tc>
        <w:tc>
          <w:tcPr>
            <w:tcW w:w="414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jc w:val="center"/>
              <w:rPr>
                <w:sz w:val="28"/>
                <w:szCs w:val="28"/>
                <w:lang w:val="en-US"/>
              </w:rPr>
            </w:pPr>
            <w:r w:rsidRPr="006870E6">
              <w:rPr>
                <w:sz w:val="28"/>
                <w:szCs w:val="28"/>
                <w:lang w:val="uk-UA"/>
              </w:rPr>
              <w:t>2</w:t>
            </w:r>
            <w:r w:rsidRPr="006870E6">
              <w:rPr>
                <w:sz w:val="28"/>
                <w:szCs w:val="28"/>
                <w:lang w:val="en-US"/>
              </w:rPr>
              <w:t>5</w:t>
            </w:r>
          </w:p>
        </w:tc>
      </w:tr>
      <w:tr w:rsidR="004A0681" w:rsidRPr="006870E6" w:rsidTr="006F4ABB">
        <w:trPr>
          <w:trHeight w:val="330"/>
        </w:trPr>
        <w:tc>
          <w:tcPr>
            <w:tcW w:w="481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rPr>
                <w:sz w:val="28"/>
                <w:szCs w:val="28"/>
                <w:lang w:val="uk-UA"/>
              </w:rPr>
            </w:pPr>
            <w:r w:rsidRPr="006870E6">
              <w:rPr>
                <w:sz w:val="28"/>
                <w:szCs w:val="28"/>
                <w:lang w:val="uk-UA"/>
              </w:rPr>
              <w:t>оз. Катлабух</w:t>
            </w:r>
          </w:p>
        </w:tc>
        <w:tc>
          <w:tcPr>
            <w:tcW w:w="414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jc w:val="center"/>
              <w:rPr>
                <w:sz w:val="28"/>
                <w:szCs w:val="28"/>
                <w:lang w:val="uk-UA"/>
              </w:rPr>
            </w:pPr>
            <w:r w:rsidRPr="006870E6">
              <w:rPr>
                <w:sz w:val="28"/>
                <w:szCs w:val="28"/>
                <w:lang w:val="uk-UA"/>
              </w:rPr>
              <w:t>10</w:t>
            </w:r>
          </w:p>
        </w:tc>
      </w:tr>
      <w:tr w:rsidR="004A0681" w:rsidRPr="006870E6" w:rsidTr="006F4ABB">
        <w:trPr>
          <w:trHeight w:val="195"/>
        </w:trPr>
        <w:tc>
          <w:tcPr>
            <w:tcW w:w="481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rPr>
                <w:sz w:val="28"/>
                <w:szCs w:val="28"/>
                <w:lang w:val="uk-UA"/>
              </w:rPr>
            </w:pPr>
            <w:r w:rsidRPr="006870E6">
              <w:rPr>
                <w:sz w:val="28"/>
                <w:szCs w:val="28"/>
                <w:lang w:val="uk-UA"/>
              </w:rPr>
              <w:t>оз. Китай</w:t>
            </w:r>
          </w:p>
        </w:tc>
        <w:tc>
          <w:tcPr>
            <w:tcW w:w="414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jc w:val="center"/>
              <w:rPr>
                <w:sz w:val="28"/>
                <w:szCs w:val="28"/>
                <w:lang w:val="uk-UA"/>
              </w:rPr>
            </w:pPr>
            <w:r w:rsidRPr="006870E6">
              <w:rPr>
                <w:sz w:val="28"/>
                <w:szCs w:val="28"/>
                <w:lang w:val="uk-UA"/>
              </w:rPr>
              <w:t>11</w:t>
            </w:r>
          </w:p>
        </w:tc>
      </w:tr>
      <w:tr w:rsidR="004A0681" w:rsidRPr="006870E6" w:rsidTr="006F4ABB">
        <w:tc>
          <w:tcPr>
            <w:tcW w:w="481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rPr>
                <w:sz w:val="28"/>
                <w:szCs w:val="28"/>
                <w:lang w:val="uk-UA"/>
              </w:rPr>
            </w:pPr>
            <w:r w:rsidRPr="006870E6">
              <w:rPr>
                <w:sz w:val="28"/>
                <w:szCs w:val="28"/>
                <w:lang w:val="uk-UA"/>
              </w:rPr>
              <w:t>р. Ялпуг</w:t>
            </w:r>
          </w:p>
        </w:tc>
        <w:tc>
          <w:tcPr>
            <w:tcW w:w="414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jc w:val="center"/>
              <w:rPr>
                <w:sz w:val="28"/>
                <w:szCs w:val="28"/>
                <w:lang w:val="uk-UA"/>
              </w:rPr>
            </w:pPr>
            <w:r w:rsidRPr="006870E6">
              <w:rPr>
                <w:sz w:val="28"/>
                <w:szCs w:val="28"/>
                <w:lang w:val="uk-UA"/>
              </w:rPr>
              <w:t>5</w:t>
            </w:r>
          </w:p>
        </w:tc>
      </w:tr>
      <w:tr w:rsidR="004A0681" w:rsidRPr="006870E6" w:rsidTr="006F4ABB">
        <w:tc>
          <w:tcPr>
            <w:tcW w:w="481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rPr>
                <w:sz w:val="28"/>
                <w:szCs w:val="28"/>
                <w:lang w:val="uk-UA"/>
              </w:rPr>
            </w:pPr>
            <w:r w:rsidRPr="006870E6">
              <w:rPr>
                <w:sz w:val="28"/>
                <w:szCs w:val="28"/>
                <w:lang w:val="uk-UA"/>
              </w:rPr>
              <w:t>р. Карасулак</w:t>
            </w:r>
          </w:p>
        </w:tc>
        <w:tc>
          <w:tcPr>
            <w:tcW w:w="414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jc w:val="center"/>
              <w:rPr>
                <w:sz w:val="28"/>
                <w:szCs w:val="28"/>
                <w:lang w:val="uk-UA"/>
              </w:rPr>
            </w:pPr>
            <w:r w:rsidRPr="006870E6">
              <w:rPr>
                <w:sz w:val="28"/>
                <w:szCs w:val="28"/>
                <w:lang w:val="uk-UA"/>
              </w:rPr>
              <w:t>4</w:t>
            </w:r>
          </w:p>
        </w:tc>
      </w:tr>
      <w:tr w:rsidR="004A0681" w:rsidRPr="006870E6" w:rsidTr="006F4ABB">
        <w:tc>
          <w:tcPr>
            <w:tcW w:w="481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rPr>
                <w:sz w:val="28"/>
                <w:szCs w:val="28"/>
                <w:lang w:val="uk-UA"/>
              </w:rPr>
            </w:pPr>
            <w:r w:rsidRPr="006870E6">
              <w:rPr>
                <w:sz w:val="28"/>
                <w:szCs w:val="28"/>
                <w:lang w:val="uk-UA"/>
              </w:rPr>
              <w:t>1</w:t>
            </w:r>
          </w:p>
        </w:tc>
        <w:tc>
          <w:tcPr>
            <w:tcW w:w="414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jc w:val="center"/>
              <w:rPr>
                <w:sz w:val="28"/>
                <w:szCs w:val="28"/>
                <w:lang w:val="uk-UA"/>
              </w:rPr>
            </w:pPr>
            <w:r w:rsidRPr="006870E6">
              <w:rPr>
                <w:sz w:val="28"/>
                <w:szCs w:val="28"/>
                <w:lang w:val="uk-UA"/>
              </w:rPr>
              <w:t>2</w:t>
            </w:r>
          </w:p>
        </w:tc>
      </w:tr>
      <w:tr w:rsidR="004A0681" w:rsidRPr="006870E6" w:rsidTr="006F4ABB">
        <w:tc>
          <w:tcPr>
            <w:tcW w:w="481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rPr>
                <w:sz w:val="28"/>
                <w:szCs w:val="28"/>
                <w:lang w:val="uk-UA"/>
              </w:rPr>
            </w:pPr>
            <w:r w:rsidRPr="006870E6">
              <w:rPr>
                <w:sz w:val="28"/>
                <w:szCs w:val="28"/>
                <w:lang w:val="uk-UA"/>
              </w:rPr>
              <w:t>р. В. Катлабух</w:t>
            </w:r>
          </w:p>
        </w:tc>
        <w:tc>
          <w:tcPr>
            <w:tcW w:w="414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jc w:val="center"/>
              <w:rPr>
                <w:sz w:val="28"/>
                <w:szCs w:val="28"/>
                <w:lang w:val="uk-UA"/>
              </w:rPr>
            </w:pPr>
            <w:r w:rsidRPr="006870E6">
              <w:rPr>
                <w:sz w:val="28"/>
                <w:szCs w:val="28"/>
                <w:lang w:val="uk-UA"/>
              </w:rPr>
              <w:t>3</w:t>
            </w:r>
          </w:p>
        </w:tc>
      </w:tr>
      <w:tr w:rsidR="004A0681" w:rsidRPr="006870E6" w:rsidTr="006F4ABB">
        <w:tc>
          <w:tcPr>
            <w:tcW w:w="481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rPr>
                <w:sz w:val="28"/>
                <w:szCs w:val="28"/>
                <w:lang w:val="uk-UA"/>
              </w:rPr>
            </w:pPr>
            <w:r w:rsidRPr="006870E6">
              <w:rPr>
                <w:sz w:val="28"/>
                <w:szCs w:val="28"/>
                <w:lang w:val="uk-UA"/>
              </w:rPr>
              <w:t>р. Єніка</w:t>
            </w:r>
          </w:p>
        </w:tc>
        <w:tc>
          <w:tcPr>
            <w:tcW w:w="414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jc w:val="center"/>
              <w:rPr>
                <w:sz w:val="28"/>
                <w:szCs w:val="28"/>
                <w:lang w:val="uk-UA"/>
              </w:rPr>
            </w:pPr>
            <w:r w:rsidRPr="006870E6">
              <w:rPr>
                <w:sz w:val="28"/>
                <w:szCs w:val="28"/>
                <w:lang w:val="uk-UA"/>
              </w:rPr>
              <w:t>4</w:t>
            </w:r>
          </w:p>
        </w:tc>
      </w:tr>
      <w:tr w:rsidR="004A0681" w:rsidRPr="006870E6" w:rsidTr="006F4ABB">
        <w:tc>
          <w:tcPr>
            <w:tcW w:w="481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rPr>
                <w:sz w:val="28"/>
                <w:szCs w:val="28"/>
              </w:rPr>
            </w:pPr>
            <w:r w:rsidRPr="006870E6">
              <w:rPr>
                <w:sz w:val="28"/>
                <w:szCs w:val="28"/>
              </w:rPr>
              <w:t>р.</w:t>
            </w:r>
            <w:r w:rsidRPr="006870E6">
              <w:rPr>
                <w:sz w:val="28"/>
                <w:szCs w:val="28"/>
                <w:lang w:val="uk-UA"/>
              </w:rPr>
              <w:t xml:space="preserve"> </w:t>
            </w:r>
            <w:r w:rsidRPr="006870E6">
              <w:rPr>
                <w:sz w:val="28"/>
                <w:szCs w:val="28"/>
              </w:rPr>
              <w:t>Ташбунар</w:t>
            </w:r>
          </w:p>
        </w:tc>
        <w:tc>
          <w:tcPr>
            <w:tcW w:w="414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jc w:val="center"/>
              <w:rPr>
                <w:sz w:val="28"/>
                <w:szCs w:val="28"/>
                <w:lang w:val="uk-UA"/>
              </w:rPr>
            </w:pPr>
            <w:r w:rsidRPr="006870E6">
              <w:rPr>
                <w:sz w:val="28"/>
                <w:szCs w:val="28"/>
                <w:lang w:val="uk-UA"/>
              </w:rPr>
              <w:t>2</w:t>
            </w:r>
          </w:p>
        </w:tc>
      </w:tr>
      <w:tr w:rsidR="004A0681" w:rsidRPr="006870E6" w:rsidTr="006F4ABB">
        <w:tc>
          <w:tcPr>
            <w:tcW w:w="481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rPr>
                <w:sz w:val="28"/>
                <w:szCs w:val="28"/>
                <w:lang w:val="uk-UA"/>
              </w:rPr>
            </w:pPr>
            <w:r w:rsidRPr="006870E6">
              <w:rPr>
                <w:sz w:val="28"/>
                <w:szCs w:val="28"/>
              </w:rPr>
              <w:t>р.</w:t>
            </w:r>
            <w:r w:rsidRPr="006870E6">
              <w:rPr>
                <w:sz w:val="28"/>
                <w:szCs w:val="28"/>
                <w:lang w:val="uk-UA"/>
              </w:rPr>
              <w:t xml:space="preserve"> </w:t>
            </w:r>
            <w:r w:rsidRPr="006870E6">
              <w:rPr>
                <w:sz w:val="28"/>
                <w:szCs w:val="28"/>
              </w:rPr>
              <w:t>Киргиж-Китай</w:t>
            </w:r>
            <w:r w:rsidRPr="006870E6">
              <w:rPr>
                <w:sz w:val="28"/>
                <w:szCs w:val="28"/>
                <w:lang w:val="uk-UA"/>
              </w:rPr>
              <w:t xml:space="preserve"> </w:t>
            </w:r>
            <w:r w:rsidRPr="006870E6">
              <w:rPr>
                <w:sz w:val="28"/>
                <w:szCs w:val="28"/>
              </w:rPr>
              <w:t xml:space="preserve">- </w:t>
            </w:r>
            <w:smartTag w:uri="urn:schemas-microsoft-com:office:smarttags" w:element="metricconverter">
              <w:smartTagPr>
                <w:attr w:name="ProductID" w:val="49 км"/>
              </w:smartTagPr>
              <w:r w:rsidRPr="006870E6">
                <w:rPr>
                  <w:sz w:val="28"/>
                  <w:szCs w:val="28"/>
                </w:rPr>
                <w:t xml:space="preserve">49 </w:t>
              </w:r>
              <w:r w:rsidRPr="006870E6">
                <w:rPr>
                  <w:sz w:val="28"/>
                  <w:szCs w:val="28"/>
                  <w:lang w:val="uk-UA"/>
                </w:rPr>
                <w:t>км</w:t>
              </w:r>
            </w:smartTag>
            <w:r w:rsidRPr="006870E6">
              <w:rPr>
                <w:sz w:val="28"/>
                <w:szCs w:val="28"/>
                <w:lang w:val="uk-UA"/>
              </w:rPr>
              <w:t xml:space="preserve"> від гирла, кордон з    Молдовою</w:t>
            </w:r>
          </w:p>
        </w:tc>
        <w:tc>
          <w:tcPr>
            <w:tcW w:w="414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jc w:val="center"/>
              <w:rPr>
                <w:sz w:val="28"/>
                <w:szCs w:val="28"/>
                <w:lang w:val="uk-UA"/>
              </w:rPr>
            </w:pPr>
            <w:r w:rsidRPr="006870E6">
              <w:rPr>
                <w:sz w:val="28"/>
                <w:szCs w:val="28"/>
                <w:lang w:val="uk-UA"/>
              </w:rPr>
              <w:t>3</w:t>
            </w:r>
          </w:p>
        </w:tc>
      </w:tr>
      <w:tr w:rsidR="004A0681" w:rsidRPr="006870E6" w:rsidTr="006F4ABB">
        <w:trPr>
          <w:trHeight w:val="423"/>
        </w:trPr>
        <w:tc>
          <w:tcPr>
            <w:tcW w:w="481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rPr>
                <w:sz w:val="28"/>
                <w:szCs w:val="28"/>
                <w:lang w:val="uk-UA"/>
              </w:rPr>
            </w:pPr>
            <w:r w:rsidRPr="006870E6">
              <w:rPr>
                <w:sz w:val="28"/>
                <w:szCs w:val="28"/>
                <w:lang w:val="uk-UA"/>
              </w:rPr>
              <w:t xml:space="preserve">р. Киргиж-Китай </w:t>
            </w:r>
            <w:smartTag w:uri="urn:schemas-microsoft-com:office:smarttags" w:element="metricconverter">
              <w:smartTagPr>
                <w:attr w:name="ProductID" w:val="4,2 км"/>
              </w:smartTagPr>
              <w:r w:rsidRPr="006870E6">
                <w:rPr>
                  <w:sz w:val="28"/>
                  <w:szCs w:val="28"/>
                  <w:lang w:val="uk-UA"/>
                </w:rPr>
                <w:t>4,2 км</w:t>
              </w:r>
            </w:smartTag>
            <w:r w:rsidRPr="006870E6">
              <w:rPr>
                <w:sz w:val="28"/>
                <w:szCs w:val="28"/>
                <w:lang w:val="uk-UA"/>
              </w:rPr>
              <w:t xml:space="preserve"> від гирла</w:t>
            </w:r>
          </w:p>
        </w:tc>
        <w:tc>
          <w:tcPr>
            <w:tcW w:w="414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jc w:val="center"/>
              <w:rPr>
                <w:sz w:val="28"/>
                <w:szCs w:val="28"/>
                <w:lang w:val="uk-UA"/>
              </w:rPr>
            </w:pPr>
            <w:r w:rsidRPr="006870E6">
              <w:rPr>
                <w:sz w:val="28"/>
                <w:szCs w:val="28"/>
                <w:lang w:val="uk-UA"/>
              </w:rPr>
              <w:t>2</w:t>
            </w:r>
          </w:p>
        </w:tc>
      </w:tr>
      <w:tr w:rsidR="004A0681" w:rsidRPr="006870E6" w:rsidTr="006F4ABB">
        <w:trPr>
          <w:trHeight w:val="319"/>
        </w:trPr>
        <w:tc>
          <w:tcPr>
            <w:tcW w:w="481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rPr>
                <w:sz w:val="28"/>
                <w:szCs w:val="28"/>
                <w:lang w:val="uk-UA"/>
              </w:rPr>
            </w:pPr>
            <w:r w:rsidRPr="006870E6">
              <w:rPr>
                <w:sz w:val="28"/>
                <w:szCs w:val="28"/>
                <w:lang w:val="uk-UA"/>
              </w:rPr>
              <w:t>р. Аліяга</w:t>
            </w:r>
          </w:p>
        </w:tc>
        <w:tc>
          <w:tcPr>
            <w:tcW w:w="414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rPr>
                <w:sz w:val="28"/>
                <w:szCs w:val="28"/>
                <w:lang w:val="en-US"/>
              </w:rPr>
            </w:pPr>
            <w:r w:rsidRPr="006870E6">
              <w:rPr>
                <w:sz w:val="28"/>
                <w:szCs w:val="28"/>
                <w:lang w:val="uk-UA"/>
              </w:rPr>
              <w:t xml:space="preserve">                          </w:t>
            </w:r>
            <w:r w:rsidRPr="006870E6">
              <w:rPr>
                <w:sz w:val="28"/>
                <w:szCs w:val="28"/>
                <w:lang w:val="en-US"/>
              </w:rPr>
              <w:t>2</w:t>
            </w:r>
          </w:p>
        </w:tc>
      </w:tr>
      <w:tr w:rsidR="004A0681" w:rsidRPr="006870E6" w:rsidTr="006F4ABB">
        <w:trPr>
          <w:trHeight w:val="319"/>
        </w:trPr>
        <w:tc>
          <w:tcPr>
            <w:tcW w:w="481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rPr>
                <w:sz w:val="28"/>
                <w:szCs w:val="28"/>
                <w:lang w:val="uk-UA"/>
              </w:rPr>
            </w:pPr>
            <w:r w:rsidRPr="006870E6">
              <w:rPr>
                <w:sz w:val="28"/>
                <w:szCs w:val="28"/>
                <w:lang w:val="uk-UA"/>
              </w:rPr>
              <w:t>р. М.</w:t>
            </w:r>
            <w:r w:rsidRPr="006870E6">
              <w:rPr>
                <w:sz w:val="28"/>
                <w:szCs w:val="28"/>
                <w:lang w:val="en-US"/>
              </w:rPr>
              <w:t xml:space="preserve"> </w:t>
            </w:r>
            <w:r w:rsidRPr="006870E6">
              <w:rPr>
                <w:sz w:val="28"/>
                <w:szCs w:val="28"/>
                <w:lang w:val="uk-UA"/>
              </w:rPr>
              <w:t>Катлабух</w:t>
            </w:r>
          </w:p>
        </w:tc>
        <w:tc>
          <w:tcPr>
            <w:tcW w:w="4140" w:type="dxa"/>
            <w:tcBorders>
              <w:top w:val="single" w:sz="4" w:space="0" w:color="auto"/>
              <w:left w:val="single" w:sz="4" w:space="0" w:color="auto"/>
              <w:bottom w:val="single" w:sz="4" w:space="0" w:color="auto"/>
              <w:right w:val="single" w:sz="4" w:space="0" w:color="auto"/>
            </w:tcBorders>
          </w:tcPr>
          <w:p w:rsidR="004A0681" w:rsidRPr="006870E6" w:rsidRDefault="004A0681" w:rsidP="00D10D3F">
            <w:pPr>
              <w:rPr>
                <w:sz w:val="28"/>
                <w:szCs w:val="28"/>
                <w:lang w:val="uk-UA"/>
              </w:rPr>
            </w:pPr>
            <w:r w:rsidRPr="006870E6">
              <w:rPr>
                <w:sz w:val="28"/>
                <w:szCs w:val="28"/>
                <w:lang w:val="uk-UA"/>
              </w:rPr>
              <w:t xml:space="preserve">                          1            </w:t>
            </w:r>
          </w:p>
        </w:tc>
      </w:tr>
    </w:tbl>
    <w:p w:rsidR="003B433C" w:rsidRPr="006870E6" w:rsidRDefault="003B433C" w:rsidP="004A0681">
      <w:pPr>
        <w:spacing w:line="360" w:lineRule="auto"/>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Максимальна величина БСК</w:t>
      </w:r>
      <w:r w:rsidRPr="006870E6">
        <w:rPr>
          <w:sz w:val="28"/>
          <w:szCs w:val="28"/>
          <w:vertAlign w:val="subscript"/>
          <w:lang w:val="uk-UA"/>
        </w:rPr>
        <w:t>20</w:t>
      </w:r>
      <w:r w:rsidRPr="006870E6">
        <w:rPr>
          <w:sz w:val="28"/>
          <w:szCs w:val="28"/>
          <w:lang w:val="uk-UA"/>
        </w:rPr>
        <w:t xml:space="preserve"> була зафіксована у пробі, відібраній 20 березня, і становила 8,5 мг/дм</w:t>
      </w:r>
      <w:r w:rsidRPr="006870E6">
        <w:rPr>
          <w:sz w:val="28"/>
          <w:szCs w:val="28"/>
          <w:vertAlign w:val="superscript"/>
          <w:lang w:val="uk-UA"/>
        </w:rPr>
        <w:t>3</w:t>
      </w:r>
      <w:r w:rsidRPr="006870E6">
        <w:rPr>
          <w:sz w:val="28"/>
          <w:szCs w:val="28"/>
          <w:lang w:val="uk-UA"/>
        </w:rPr>
        <w:t>; максимальна величина ХСК – 20,6 мг/дм</w:t>
      </w:r>
      <w:r w:rsidRPr="006870E6">
        <w:rPr>
          <w:sz w:val="28"/>
          <w:szCs w:val="28"/>
          <w:vertAlign w:val="superscript"/>
          <w:lang w:val="uk-UA"/>
        </w:rPr>
        <w:t>3</w:t>
      </w:r>
      <w:r w:rsidRPr="006870E6">
        <w:rPr>
          <w:sz w:val="28"/>
          <w:szCs w:val="28"/>
          <w:lang w:val="uk-UA"/>
        </w:rPr>
        <w:t xml:space="preserve"> (20  лютого); максимальна концентрація марганцю – 0,2 мг/дм</w:t>
      </w:r>
      <w:r w:rsidRPr="006870E6">
        <w:rPr>
          <w:sz w:val="28"/>
          <w:szCs w:val="28"/>
          <w:vertAlign w:val="superscript"/>
          <w:lang w:val="uk-UA"/>
        </w:rPr>
        <w:t>3</w:t>
      </w:r>
      <w:r w:rsidRPr="006870E6">
        <w:rPr>
          <w:sz w:val="28"/>
          <w:szCs w:val="28"/>
          <w:lang w:val="uk-UA"/>
        </w:rPr>
        <w:t xml:space="preserve"> (12  грудня).</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У транскордонному створі м. Вилкове у 2012 р. виявлено 13 випадків </w:t>
      </w:r>
    </w:p>
    <w:p w:rsidR="004A0681" w:rsidRPr="006870E6" w:rsidRDefault="004A0681" w:rsidP="004A0681">
      <w:pPr>
        <w:spacing w:line="360" w:lineRule="auto"/>
        <w:jc w:val="both"/>
        <w:rPr>
          <w:sz w:val="28"/>
          <w:szCs w:val="28"/>
          <w:lang w:val="uk-UA"/>
        </w:rPr>
      </w:pPr>
      <w:r w:rsidRPr="006870E6">
        <w:rPr>
          <w:sz w:val="28"/>
          <w:szCs w:val="28"/>
          <w:lang w:val="uk-UA"/>
        </w:rPr>
        <w:t>перевищення допустимих величин за показниками</w:t>
      </w:r>
      <w:r w:rsidRPr="006870E6">
        <w:rPr>
          <w:sz w:val="28"/>
          <w:szCs w:val="28"/>
        </w:rPr>
        <w:t xml:space="preserve">: </w:t>
      </w:r>
      <w:r w:rsidRPr="006870E6">
        <w:rPr>
          <w:sz w:val="28"/>
          <w:szCs w:val="28"/>
          <w:lang w:val="uk-UA"/>
        </w:rPr>
        <w:t xml:space="preserve">БСК (6 випадків), ХСК (2 випадки), марганець (2 випадки), феноли (3 випадки).  </w:t>
      </w:r>
    </w:p>
    <w:p w:rsidR="004A0681" w:rsidRPr="006870E6" w:rsidRDefault="004A0681" w:rsidP="004A0681">
      <w:pPr>
        <w:spacing w:line="360" w:lineRule="auto"/>
        <w:ind w:firstLine="708"/>
        <w:jc w:val="both"/>
        <w:rPr>
          <w:sz w:val="28"/>
          <w:szCs w:val="28"/>
          <w:lang w:val="uk-UA"/>
        </w:rPr>
      </w:pPr>
      <w:r w:rsidRPr="006870E6">
        <w:rPr>
          <w:sz w:val="28"/>
          <w:szCs w:val="28"/>
          <w:lang w:val="uk-UA"/>
        </w:rPr>
        <w:t>У пробі, відібраній 14 березня, величина БСК</w:t>
      </w:r>
      <w:r w:rsidRPr="006870E6">
        <w:rPr>
          <w:sz w:val="28"/>
          <w:szCs w:val="28"/>
          <w:vertAlign w:val="subscript"/>
          <w:lang w:val="uk-UA"/>
        </w:rPr>
        <w:t>20</w:t>
      </w:r>
      <w:r w:rsidRPr="006870E6">
        <w:rPr>
          <w:sz w:val="28"/>
          <w:szCs w:val="28"/>
          <w:lang w:val="uk-UA"/>
        </w:rPr>
        <w:t xml:space="preserve"> становила 10,7 мг/дм</w:t>
      </w:r>
      <w:r w:rsidRPr="006870E6">
        <w:rPr>
          <w:sz w:val="28"/>
          <w:szCs w:val="28"/>
          <w:vertAlign w:val="superscript"/>
          <w:lang w:val="uk-UA"/>
        </w:rPr>
        <w:t>3</w:t>
      </w:r>
      <w:r w:rsidRPr="006870E6">
        <w:rPr>
          <w:sz w:val="28"/>
          <w:szCs w:val="28"/>
          <w:lang w:val="uk-UA"/>
        </w:rPr>
        <w:t xml:space="preserve"> (перевищення гігієнічного нормативу якості води у 3,6 раз).  </w:t>
      </w:r>
    </w:p>
    <w:p w:rsidR="004A0681" w:rsidRPr="006870E6" w:rsidRDefault="004A0681" w:rsidP="004A0681">
      <w:pPr>
        <w:spacing w:line="360" w:lineRule="auto"/>
        <w:ind w:firstLine="708"/>
        <w:jc w:val="both"/>
        <w:rPr>
          <w:sz w:val="28"/>
          <w:szCs w:val="28"/>
          <w:lang w:val="uk-UA"/>
        </w:rPr>
      </w:pPr>
      <w:r w:rsidRPr="006870E6">
        <w:rPr>
          <w:sz w:val="28"/>
          <w:szCs w:val="28"/>
          <w:lang w:val="uk-UA"/>
        </w:rPr>
        <w:t>Максимальна концентрація марганцю була зафіксована у пробі води, відібраній 14 серпня, і становила 0,340 мг/дм</w:t>
      </w:r>
      <w:r w:rsidRPr="006870E6">
        <w:rPr>
          <w:sz w:val="28"/>
          <w:szCs w:val="28"/>
          <w:vertAlign w:val="superscript"/>
          <w:lang w:val="uk-UA"/>
        </w:rPr>
        <w:t>3</w:t>
      </w:r>
      <w:r w:rsidRPr="006870E6">
        <w:rPr>
          <w:sz w:val="28"/>
          <w:szCs w:val="28"/>
          <w:lang w:val="uk-UA"/>
        </w:rPr>
        <w:t xml:space="preserve"> (перевищення ГДК у 3,4 раз).</w:t>
      </w:r>
    </w:p>
    <w:p w:rsidR="004A0681" w:rsidRPr="006870E6" w:rsidRDefault="004A0681" w:rsidP="004A0681">
      <w:pPr>
        <w:spacing w:line="360" w:lineRule="auto"/>
        <w:ind w:firstLine="708"/>
        <w:jc w:val="both"/>
        <w:rPr>
          <w:sz w:val="28"/>
          <w:szCs w:val="28"/>
          <w:lang w:val="uk-UA"/>
        </w:rPr>
      </w:pPr>
      <w:r w:rsidRPr="006870E6">
        <w:rPr>
          <w:sz w:val="28"/>
          <w:szCs w:val="28"/>
          <w:lang w:val="uk-UA"/>
        </w:rPr>
        <w:lastRenderedPageBreak/>
        <w:t xml:space="preserve">Загалом, за звітний період у чотирьох пунктах спостереження (мм. Рені,           Ізмаїл,   Кілія, Вилкове) було зафіксовано 57 випадків перевищення допустимих величин за 4-ма показниками: БСК, ХСК, марганець, феноли. </w:t>
      </w:r>
    </w:p>
    <w:p w:rsidR="004A0681" w:rsidRPr="006870E6" w:rsidRDefault="004A0681" w:rsidP="004A0681">
      <w:pPr>
        <w:spacing w:line="360" w:lineRule="auto"/>
        <w:ind w:firstLine="708"/>
        <w:jc w:val="both"/>
        <w:rPr>
          <w:sz w:val="28"/>
          <w:szCs w:val="28"/>
          <w:lang w:val="uk-UA"/>
        </w:rPr>
      </w:pPr>
      <w:r w:rsidRPr="006870E6">
        <w:rPr>
          <w:sz w:val="28"/>
          <w:szCs w:val="28"/>
          <w:lang w:val="uk-UA"/>
        </w:rPr>
        <w:t>У 2011 р. на спільній україно-румунській частині Дунаю спостерігалось 63 випадки перевищення нормативів якості води за СанПіН 4630-88 (БСК</w:t>
      </w:r>
      <w:r w:rsidRPr="006870E6">
        <w:rPr>
          <w:sz w:val="28"/>
          <w:szCs w:val="28"/>
          <w:vertAlign w:val="subscript"/>
          <w:lang w:val="uk-UA"/>
        </w:rPr>
        <w:t>20</w:t>
      </w:r>
      <w:r w:rsidRPr="006870E6">
        <w:rPr>
          <w:sz w:val="28"/>
          <w:szCs w:val="28"/>
          <w:lang w:val="uk-UA"/>
        </w:rPr>
        <w:t xml:space="preserve"> та ХСК).</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Перевищення ГДК за СанПіН 4630-88 </w:t>
      </w:r>
      <w:r w:rsidRPr="006870E6">
        <w:rPr>
          <w:sz w:val="28"/>
          <w:szCs w:val="28"/>
        </w:rPr>
        <w:t>[</w:t>
      </w:r>
      <w:r w:rsidRPr="006870E6">
        <w:rPr>
          <w:sz w:val="28"/>
          <w:szCs w:val="28"/>
          <w:lang w:val="uk-UA"/>
        </w:rPr>
        <w:t>266</w:t>
      </w:r>
      <w:r w:rsidRPr="006870E6">
        <w:rPr>
          <w:sz w:val="28"/>
          <w:szCs w:val="28"/>
        </w:rPr>
        <w:t>]</w:t>
      </w:r>
      <w:r w:rsidRPr="006870E6">
        <w:rPr>
          <w:sz w:val="28"/>
          <w:szCs w:val="28"/>
          <w:lang w:val="uk-UA"/>
        </w:rPr>
        <w:t xml:space="preserve"> за іншими показниками   на українській частині р. Дунай зафіксовано не було.           </w:t>
      </w:r>
    </w:p>
    <w:p w:rsidR="004A0681" w:rsidRPr="006870E6" w:rsidRDefault="004A0681" w:rsidP="004A0681">
      <w:pPr>
        <w:spacing w:line="360" w:lineRule="auto"/>
        <w:ind w:firstLine="708"/>
        <w:jc w:val="both"/>
        <w:rPr>
          <w:sz w:val="28"/>
          <w:szCs w:val="28"/>
          <w:lang w:val="uk-UA"/>
        </w:rPr>
      </w:pPr>
      <w:r w:rsidRPr="006870E6">
        <w:rPr>
          <w:sz w:val="28"/>
          <w:szCs w:val="28"/>
          <w:lang w:val="uk-UA"/>
        </w:rPr>
        <w:t>Оцінку рівня забрудненості здійснювали згідно з КНД 211.1.1.106-2003 «Організація та здійснення спостережень за забрудненням поверхневих вод в системі Мінекоресурсів» (додаток 1) [267]. Розраховане значення коефіцієнта забрудненості (КЗ) для  р. Дунай у транскордонному пункті спостереження   м. Рені дорівнює 1,079; у м. Вилкове – 1,074. Рівень забрудненості води – «слабко забруднена».</w:t>
      </w:r>
    </w:p>
    <w:p w:rsidR="004A0681" w:rsidRPr="006870E6" w:rsidRDefault="004A0681" w:rsidP="004A0681">
      <w:pPr>
        <w:spacing w:line="360" w:lineRule="auto"/>
        <w:ind w:firstLine="708"/>
        <w:jc w:val="both"/>
        <w:rPr>
          <w:sz w:val="28"/>
          <w:szCs w:val="28"/>
          <w:lang w:val="uk-UA"/>
        </w:rPr>
      </w:pPr>
      <w:r w:rsidRPr="006870E6">
        <w:rPr>
          <w:sz w:val="28"/>
          <w:szCs w:val="28"/>
          <w:lang w:val="uk-UA"/>
        </w:rPr>
        <w:t>Контролюється якість поверхневих вод ще у двох транскордонних створах</w:t>
      </w:r>
      <w:r w:rsidRPr="006870E6">
        <w:rPr>
          <w:sz w:val="28"/>
          <w:szCs w:val="28"/>
        </w:rPr>
        <w:t>:</w:t>
      </w:r>
      <w:r w:rsidRPr="006870E6">
        <w:rPr>
          <w:sz w:val="28"/>
          <w:szCs w:val="28"/>
          <w:lang w:val="uk-UA"/>
        </w:rPr>
        <w:t xml:space="preserve">  р. Ялпуг (с. Табаки, кордон з Молдовою); р. Киргиж-Китай (с. М. Ярославець, кордон з Молдовою).</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 Впродовж 2012 р. з </w:t>
      </w:r>
      <w:r w:rsidRPr="006870E6">
        <w:rPr>
          <w:bCs/>
          <w:sz w:val="28"/>
          <w:szCs w:val="28"/>
          <w:lang w:val="uk-UA"/>
        </w:rPr>
        <w:t>р. Ялпуг</w:t>
      </w:r>
      <w:r w:rsidRPr="006870E6">
        <w:rPr>
          <w:sz w:val="28"/>
          <w:szCs w:val="28"/>
          <w:lang w:val="uk-UA"/>
        </w:rPr>
        <w:t xml:space="preserve"> відібрано п’ять проб води. При цьому об’єм води в річці у контрольному створі різко змінювався в різні місяці – річка майже пересихала в травні та жовтні, а під час та після зливових дощів та мокрого снігу (в липні та грудні) рівні води значно зростали.   Через це склад води у відібраних пробах також різко змінювався.</w:t>
      </w:r>
    </w:p>
    <w:p w:rsidR="004A0681" w:rsidRPr="006870E6" w:rsidRDefault="004A0681" w:rsidP="004A0681">
      <w:pPr>
        <w:spacing w:line="360" w:lineRule="auto"/>
        <w:ind w:firstLine="708"/>
        <w:jc w:val="both"/>
        <w:rPr>
          <w:sz w:val="28"/>
          <w:szCs w:val="28"/>
          <w:lang w:val="uk-UA"/>
        </w:rPr>
      </w:pPr>
      <w:r w:rsidRPr="006870E6">
        <w:rPr>
          <w:sz w:val="28"/>
          <w:szCs w:val="28"/>
          <w:lang w:val="uk-UA"/>
        </w:rPr>
        <w:t>Так, загальна мінералізація води коливалась від 2170 мг/дм</w:t>
      </w:r>
      <w:r w:rsidRPr="006870E6">
        <w:rPr>
          <w:sz w:val="28"/>
          <w:szCs w:val="28"/>
          <w:vertAlign w:val="superscript"/>
          <w:lang w:val="uk-UA"/>
        </w:rPr>
        <w:t>3</w:t>
      </w:r>
      <w:r w:rsidRPr="006870E6">
        <w:rPr>
          <w:sz w:val="28"/>
          <w:szCs w:val="28"/>
          <w:lang w:val="uk-UA"/>
        </w:rPr>
        <w:t xml:space="preserve">    (12.12.2012 р.) до 9437 мг/дм</w:t>
      </w:r>
      <w:r w:rsidRPr="006870E6">
        <w:rPr>
          <w:sz w:val="28"/>
          <w:szCs w:val="28"/>
          <w:vertAlign w:val="superscript"/>
          <w:lang w:val="uk-UA"/>
        </w:rPr>
        <w:t>3</w:t>
      </w:r>
      <w:r w:rsidRPr="006870E6">
        <w:rPr>
          <w:sz w:val="28"/>
          <w:szCs w:val="28"/>
          <w:lang w:val="uk-UA"/>
        </w:rPr>
        <w:t xml:space="preserve"> (21.05.2012 р.), величина ХСК – від 58 мг/дм</w:t>
      </w:r>
      <w:r w:rsidRPr="006870E6">
        <w:rPr>
          <w:sz w:val="28"/>
          <w:szCs w:val="28"/>
          <w:vertAlign w:val="superscript"/>
          <w:lang w:val="uk-UA"/>
        </w:rPr>
        <w:t>3</w:t>
      </w:r>
      <w:r w:rsidRPr="006870E6">
        <w:rPr>
          <w:sz w:val="28"/>
          <w:szCs w:val="28"/>
          <w:lang w:val="uk-UA"/>
        </w:rPr>
        <w:t xml:space="preserve"> (20.03.12)  до 200 мг/дм</w:t>
      </w:r>
      <w:r w:rsidRPr="006870E6">
        <w:rPr>
          <w:sz w:val="28"/>
          <w:szCs w:val="28"/>
          <w:vertAlign w:val="superscript"/>
          <w:lang w:val="uk-UA"/>
        </w:rPr>
        <w:t xml:space="preserve">3 </w:t>
      </w:r>
      <w:r w:rsidRPr="006870E6">
        <w:rPr>
          <w:sz w:val="28"/>
          <w:szCs w:val="28"/>
          <w:lang w:val="uk-UA"/>
        </w:rPr>
        <w:t xml:space="preserve">(21.05.12).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У всіх  відібраних пробах вміст хлоридів, сульфатів, величина сухого залишку, БСК та ХСК не відповідали нормативам якості води за СанПіН 4630-88 </w:t>
      </w:r>
      <w:r w:rsidRPr="006870E6">
        <w:rPr>
          <w:sz w:val="28"/>
          <w:szCs w:val="28"/>
        </w:rPr>
        <w:t>[</w:t>
      </w:r>
      <w:r w:rsidRPr="006870E6">
        <w:rPr>
          <w:sz w:val="28"/>
          <w:szCs w:val="28"/>
          <w:lang w:val="uk-UA"/>
        </w:rPr>
        <w:t>266</w:t>
      </w:r>
      <w:r w:rsidRPr="006870E6">
        <w:rPr>
          <w:sz w:val="28"/>
          <w:szCs w:val="28"/>
        </w:rPr>
        <w:t>]</w:t>
      </w:r>
      <w:r w:rsidRPr="006870E6">
        <w:rPr>
          <w:sz w:val="28"/>
          <w:szCs w:val="28"/>
          <w:lang w:val="uk-UA"/>
        </w:rPr>
        <w:t xml:space="preserve"> (перевищення від 1,5 до 13 раз).        </w:t>
      </w:r>
    </w:p>
    <w:p w:rsidR="004A0681" w:rsidRPr="006870E6" w:rsidRDefault="004A0681" w:rsidP="004A0681">
      <w:pPr>
        <w:spacing w:line="360" w:lineRule="auto"/>
        <w:ind w:firstLine="708"/>
        <w:jc w:val="both"/>
        <w:rPr>
          <w:sz w:val="28"/>
          <w:szCs w:val="28"/>
          <w:lang w:val="uk-UA"/>
        </w:rPr>
      </w:pPr>
      <w:r w:rsidRPr="006870E6">
        <w:rPr>
          <w:sz w:val="28"/>
          <w:szCs w:val="28"/>
          <w:lang w:val="uk-UA"/>
        </w:rPr>
        <w:lastRenderedPageBreak/>
        <w:t xml:space="preserve"> У пробі води, відібраній з річки у березні, вміст нітрат-іонів перевищував ГДК у 1,4 рази. </w:t>
      </w:r>
    </w:p>
    <w:p w:rsidR="004A0681" w:rsidRPr="006870E6" w:rsidRDefault="004A0681" w:rsidP="004A0681">
      <w:pPr>
        <w:spacing w:line="360" w:lineRule="auto"/>
        <w:ind w:firstLine="708"/>
        <w:jc w:val="both"/>
        <w:rPr>
          <w:sz w:val="28"/>
          <w:szCs w:val="28"/>
          <w:lang w:val="uk-UA"/>
        </w:rPr>
      </w:pPr>
      <w:r w:rsidRPr="006870E6">
        <w:rPr>
          <w:sz w:val="28"/>
          <w:szCs w:val="28"/>
          <w:lang w:val="uk-UA"/>
        </w:rPr>
        <w:t>Вміст марганцю перевищував ГДК (до 2,9 раз) у пробах, відібраних у травні та липні 2012 р.</w:t>
      </w:r>
    </w:p>
    <w:p w:rsidR="004A0681" w:rsidRPr="006870E6" w:rsidRDefault="004A0681" w:rsidP="004A0681">
      <w:pPr>
        <w:spacing w:line="360" w:lineRule="auto"/>
        <w:jc w:val="both"/>
        <w:rPr>
          <w:sz w:val="28"/>
          <w:szCs w:val="28"/>
          <w:lang w:val="uk-UA"/>
        </w:rPr>
      </w:pPr>
      <w:r w:rsidRPr="006870E6">
        <w:rPr>
          <w:sz w:val="28"/>
          <w:szCs w:val="28"/>
          <w:lang w:val="uk-UA"/>
        </w:rPr>
        <w:t xml:space="preserve">  </w:t>
      </w:r>
      <w:r w:rsidRPr="006870E6">
        <w:rPr>
          <w:sz w:val="28"/>
          <w:szCs w:val="28"/>
          <w:lang w:val="uk-UA"/>
        </w:rPr>
        <w:tab/>
        <w:t xml:space="preserve"> У попередні роки такого значного та стрімкого зростання мінералізації та погіршення якості води взагалі не спостерігалось. </w:t>
      </w:r>
    </w:p>
    <w:p w:rsidR="004A0681" w:rsidRPr="006870E6" w:rsidRDefault="004A0681" w:rsidP="004A0681">
      <w:pPr>
        <w:spacing w:line="360" w:lineRule="auto"/>
        <w:jc w:val="both"/>
        <w:rPr>
          <w:sz w:val="28"/>
          <w:szCs w:val="28"/>
          <w:lang w:val="uk-UA"/>
        </w:rPr>
      </w:pPr>
      <w:r w:rsidRPr="006870E6">
        <w:rPr>
          <w:sz w:val="28"/>
          <w:szCs w:val="28"/>
          <w:lang w:val="uk-UA"/>
        </w:rPr>
        <w:tab/>
        <w:t>Розраховане значення КЗ для р. Ялпуг у транскордонному пункті спостереження – 3,87. Рівень забрудненості води – «помірно забруднена».</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З </w:t>
      </w:r>
      <w:r w:rsidRPr="006870E6">
        <w:rPr>
          <w:bCs/>
          <w:sz w:val="28"/>
          <w:szCs w:val="28"/>
          <w:lang w:val="uk-UA"/>
        </w:rPr>
        <w:t>р. Киргиж-Китай</w:t>
      </w:r>
      <w:r w:rsidRPr="006870E6">
        <w:rPr>
          <w:sz w:val="28"/>
          <w:szCs w:val="28"/>
          <w:lang w:val="uk-UA"/>
        </w:rPr>
        <w:t xml:space="preserve"> у звітному періоді на кордоні з Молдовою було відібрано три проби води. </w:t>
      </w:r>
    </w:p>
    <w:p w:rsidR="004A0681" w:rsidRPr="006870E6" w:rsidRDefault="004A0681" w:rsidP="004A0681">
      <w:pPr>
        <w:spacing w:line="360" w:lineRule="auto"/>
        <w:ind w:firstLine="708"/>
        <w:jc w:val="both"/>
        <w:rPr>
          <w:sz w:val="28"/>
          <w:szCs w:val="28"/>
          <w:lang w:val="uk-UA"/>
        </w:rPr>
      </w:pPr>
      <w:r w:rsidRPr="006870E6">
        <w:rPr>
          <w:sz w:val="28"/>
          <w:szCs w:val="28"/>
          <w:lang w:val="uk-UA"/>
        </w:rPr>
        <w:t>Величини сухого залишку, БСК, ХСК, сульфатів, у всіх відібраних пробах перевищують допустимі величини від 3 до 7 раз.</w:t>
      </w:r>
    </w:p>
    <w:p w:rsidR="004A0681" w:rsidRPr="006870E6" w:rsidRDefault="004A0681" w:rsidP="004A0681">
      <w:pPr>
        <w:spacing w:line="360" w:lineRule="auto"/>
        <w:ind w:firstLine="708"/>
        <w:jc w:val="both"/>
        <w:rPr>
          <w:sz w:val="28"/>
          <w:szCs w:val="28"/>
          <w:lang w:val="uk-UA"/>
        </w:rPr>
      </w:pPr>
      <w:r w:rsidRPr="006870E6">
        <w:rPr>
          <w:sz w:val="28"/>
          <w:szCs w:val="28"/>
          <w:lang w:val="uk-UA"/>
        </w:rPr>
        <w:t>У пробі води, відібраній  з річки 17 січня 2012 р., вміст нітратів становив 92 мг/дм</w:t>
      </w:r>
      <w:r w:rsidRPr="006870E6">
        <w:rPr>
          <w:sz w:val="28"/>
          <w:szCs w:val="28"/>
          <w:vertAlign w:val="superscript"/>
          <w:lang w:val="uk-UA"/>
        </w:rPr>
        <w:t>3</w:t>
      </w:r>
      <w:r w:rsidRPr="006870E6">
        <w:rPr>
          <w:sz w:val="28"/>
          <w:szCs w:val="28"/>
          <w:lang w:val="uk-UA"/>
        </w:rPr>
        <w:t xml:space="preserve"> (перевищення ГДК у 2 рази), марганцю – 1,0 мг/дм</w:t>
      </w:r>
      <w:r w:rsidRPr="006870E6">
        <w:rPr>
          <w:sz w:val="28"/>
          <w:szCs w:val="28"/>
          <w:vertAlign w:val="superscript"/>
          <w:lang w:val="uk-UA"/>
        </w:rPr>
        <w:t xml:space="preserve">3 </w:t>
      </w:r>
      <w:r w:rsidRPr="006870E6">
        <w:rPr>
          <w:sz w:val="28"/>
          <w:szCs w:val="28"/>
          <w:lang w:val="uk-UA"/>
        </w:rPr>
        <w:t>(перевищення ГДК у 10 разів), ХСК – 99 мг/дм</w:t>
      </w:r>
      <w:r w:rsidRPr="006870E6">
        <w:rPr>
          <w:sz w:val="28"/>
          <w:szCs w:val="28"/>
          <w:vertAlign w:val="superscript"/>
          <w:lang w:val="uk-UA"/>
        </w:rPr>
        <w:t>3</w:t>
      </w:r>
      <w:r w:rsidRPr="006870E6">
        <w:rPr>
          <w:sz w:val="28"/>
          <w:szCs w:val="28"/>
          <w:lang w:val="uk-UA"/>
        </w:rPr>
        <w:t>, нітрит-іонів – 3,8 мг/дм</w:t>
      </w:r>
      <w:r w:rsidRPr="006870E6">
        <w:rPr>
          <w:sz w:val="28"/>
          <w:szCs w:val="28"/>
          <w:vertAlign w:val="superscript"/>
          <w:lang w:val="uk-UA"/>
        </w:rPr>
        <w:t xml:space="preserve">3 </w:t>
      </w:r>
      <w:r w:rsidRPr="006870E6">
        <w:rPr>
          <w:sz w:val="28"/>
          <w:szCs w:val="28"/>
          <w:lang w:val="uk-UA"/>
        </w:rPr>
        <w:t>(1,1 ГДК)</w:t>
      </w:r>
      <w:r w:rsidRPr="006870E6">
        <w:rPr>
          <w:sz w:val="28"/>
          <w:szCs w:val="28"/>
          <w:vertAlign w:val="superscript"/>
          <w:lang w:val="uk-UA"/>
        </w:rPr>
        <w:t xml:space="preserve"> </w:t>
      </w:r>
      <w:r w:rsidRPr="006870E6">
        <w:rPr>
          <w:sz w:val="28"/>
          <w:szCs w:val="28"/>
          <w:lang w:val="uk-UA"/>
        </w:rPr>
        <w:t xml:space="preserve">. </w:t>
      </w:r>
    </w:p>
    <w:p w:rsidR="004A0681" w:rsidRPr="006870E6" w:rsidRDefault="004A0681" w:rsidP="004A0681">
      <w:pPr>
        <w:spacing w:line="360" w:lineRule="auto"/>
        <w:ind w:firstLine="708"/>
        <w:jc w:val="both"/>
        <w:rPr>
          <w:sz w:val="28"/>
          <w:szCs w:val="28"/>
          <w:lang w:val="uk-UA"/>
        </w:rPr>
      </w:pPr>
      <w:r w:rsidRPr="006870E6">
        <w:rPr>
          <w:sz w:val="28"/>
          <w:szCs w:val="28"/>
          <w:lang w:val="uk-UA"/>
        </w:rPr>
        <w:t>Вміст марганцю</w:t>
      </w:r>
      <w:r w:rsidRPr="006870E6">
        <w:rPr>
          <w:sz w:val="28"/>
          <w:szCs w:val="28"/>
        </w:rPr>
        <w:t xml:space="preserve"> </w:t>
      </w:r>
      <w:r w:rsidRPr="006870E6">
        <w:rPr>
          <w:sz w:val="28"/>
          <w:szCs w:val="28"/>
          <w:lang w:val="uk-UA"/>
        </w:rPr>
        <w:t>у всіх відібраних пробах перевищував ГДК від 10 до 15 раз.</w:t>
      </w:r>
    </w:p>
    <w:p w:rsidR="004A0681" w:rsidRPr="006870E6" w:rsidRDefault="004A0681" w:rsidP="004A0681">
      <w:pPr>
        <w:spacing w:line="360" w:lineRule="auto"/>
        <w:ind w:firstLine="540"/>
        <w:jc w:val="both"/>
        <w:rPr>
          <w:sz w:val="28"/>
          <w:szCs w:val="28"/>
          <w:lang w:val="uk-UA"/>
        </w:rPr>
      </w:pPr>
      <w:r w:rsidRPr="006870E6">
        <w:rPr>
          <w:sz w:val="28"/>
          <w:szCs w:val="28"/>
          <w:lang w:val="uk-UA"/>
        </w:rPr>
        <w:tab/>
        <w:t>Розраховане значення КЗ для р. Киргиж-Китай у транскордонному пункті спостереження – 4,48.</w:t>
      </w:r>
    </w:p>
    <w:p w:rsidR="004A0681" w:rsidRPr="006870E6" w:rsidRDefault="004A0681" w:rsidP="004A0681">
      <w:pPr>
        <w:spacing w:line="360" w:lineRule="auto"/>
        <w:ind w:firstLine="540"/>
        <w:jc w:val="both"/>
        <w:rPr>
          <w:bCs/>
          <w:sz w:val="28"/>
          <w:szCs w:val="28"/>
          <w:lang w:val="uk-UA"/>
        </w:rPr>
      </w:pPr>
      <w:r w:rsidRPr="006870E6">
        <w:rPr>
          <w:bCs/>
          <w:sz w:val="28"/>
          <w:szCs w:val="28"/>
          <w:lang w:val="uk-UA"/>
        </w:rPr>
        <w:t xml:space="preserve"> </w:t>
      </w:r>
    </w:p>
    <w:p w:rsidR="004A0681" w:rsidRPr="006870E6" w:rsidRDefault="004A0681" w:rsidP="004A0681">
      <w:pPr>
        <w:spacing w:line="360" w:lineRule="auto"/>
        <w:ind w:firstLine="540"/>
        <w:jc w:val="both"/>
        <w:rPr>
          <w:sz w:val="28"/>
          <w:szCs w:val="28"/>
          <w:lang w:val="uk-UA"/>
        </w:rPr>
      </w:pPr>
      <w:r w:rsidRPr="006870E6">
        <w:rPr>
          <w:bCs/>
          <w:sz w:val="28"/>
          <w:szCs w:val="28"/>
          <w:lang w:val="uk-UA"/>
        </w:rPr>
        <w:t xml:space="preserve"> </w:t>
      </w:r>
      <w:r w:rsidRPr="006870E6">
        <w:rPr>
          <w:sz w:val="28"/>
          <w:szCs w:val="28"/>
          <w:lang w:val="uk-UA"/>
        </w:rPr>
        <w:t xml:space="preserve">3.3.2  </w:t>
      </w:r>
      <w:r w:rsidRPr="006870E6">
        <w:rPr>
          <w:bCs/>
          <w:sz w:val="28"/>
          <w:szCs w:val="28"/>
          <w:lang w:val="uk-UA"/>
        </w:rPr>
        <w:t xml:space="preserve">Динаміка показників хімічного забруднення водних об’єктів гирлової зони Придунав’я у </w:t>
      </w:r>
      <w:r w:rsidRPr="006870E6">
        <w:rPr>
          <w:sz w:val="28"/>
          <w:szCs w:val="28"/>
          <w:lang w:val="uk-UA"/>
        </w:rPr>
        <w:t>2009-2013 роках</w:t>
      </w:r>
    </w:p>
    <w:p w:rsidR="004A0681" w:rsidRPr="006870E6" w:rsidRDefault="004A0681" w:rsidP="004A0681">
      <w:pPr>
        <w:spacing w:line="360" w:lineRule="auto"/>
        <w:ind w:firstLine="540"/>
        <w:jc w:val="both"/>
        <w:rPr>
          <w:sz w:val="28"/>
          <w:szCs w:val="28"/>
          <w:lang w:val="uk-UA"/>
        </w:rPr>
      </w:pPr>
      <w:r w:rsidRPr="006870E6">
        <w:rPr>
          <w:sz w:val="28"/>
          <w:szCs w:val="28"/>
          <w:lang w:val="uk-UA"/>
        </w:rPr>
        <w:t xml:space="preserve">  </w:t>
      </w:r>
    </w:p>
    <w:p w:rsidR="004A0681" w:rsidRPr="006870E6" w:rsidRDefault="004A0681" w:rsidP="004A0681">
      <w:pPr>
        <w:spacing w:line="360" w:lineRule="auto"/>
        <w:ind w:firstLine="540"/>
        <w:jc w:val="both"/>
        <w:rPr>
          <w:sz w:val="28"/>
          <w:szCs w:val="28"/>
          <w:lang w:val="uk-UA"/>
        </w:rPr>
      </w:pPr>
      <w:r w:rsidRPr="006870E6">
        <w:rPr>
          <w:sz w:val="28"/>
          <w:szCs w:val="28"/>
          <w:lang w:val="uk-UA"/>
        </w:rPr>
        <w:t>Якість води контролювали на чотирьох питних водозаборах (ВЗ)</w:t>
      </w:r>
      <w:r w:rsidRPr="006870E6">
        <w:rPr>
          <w:sz w:val="28"/>
          <w:szCs w:val="28"/>
        </w:rPr>
        <w:t xml:space="preserve">: </w:t>
      </w:r>
      <w:r w:rsidRPr="006870E6">
        <w:rPr>
          <w:sz w:val="28"/>
          <w:szCs w:val="28"/>
          <w:lang w:val="uk-UA"/>
        </w:rPr>
        <w:t>мм. Ізмаїл,   Кілія,   Вилкове,   Болград.</w:t>
      </w:r>
    </w:p>
    <w:p w:rsidR="004A0681" w:rsidRPr="006870E6" w:rsidRDefault="004A0681" w:rsidP="004A0681">
      <w:pPr>
        <w:spacing w:line="360" w:lineRule="auto"/>
        <w:ind w:firstLine="540"/>
        <w:jc w:val="both"/>
        <w:rPr>
          <w:sz w:val="28"/>
          <w:szCs w:val="28"/>
          <w:lang w:val="uk-UA"/>
        </w:rPr>
      </w:pPr>
      <w:r w:rsidRPr="006870E6">
        <w:rPr>
          <w:sz w:val="28"/>
          <w:szCs w:val="28"/>
          <w:lang w:val="uk-UA"/>
        </w:rPr>
        <w:t xml:space="preserve">  Впродовж року на питному ВЗ м. Ізмаїл було відібрано 13 проб води,  м. Вилкове – 12, Кілії – 5.</w:t>
      </w:r>
    </w:p>
    <w:p w:rsidR="004A0681" w:rsidRPr="006870E6" w:rsidRDefault="004A0681" w:rsidP="004A0681">
      <w:pPr>
        <w:spacing w:line="360" w:lineRule="auto"/>
        <w:ind w:firstLine="708"/>
        <w:jc w:val="both"/>
        <w:rPr>
          <w:sz w:val="28"/>
          <w:szCs w:val="28"/>
          <w:lang w:val="uk-UA"/>
        </w:rPr>
      </w:pPr>
      <w:r w:rsidRPr="006870E6">
        <w:rPr>
          <w:sz w:val="28"/>
          <w:szCs w:val="28"/>
          <w:lang w:val="uk-UA"/>
        </w:rPr>
        <w:lastRenderedPageBreak/>
        <w:t xml:space="preserve">У 2012 р. в  </w:t>
      </w:r>
      <w:r w:rsidRPr="006870E6">
        <w:rPr>
          <w:bCs/>
          <w:sz w:val="28"/>
          <w:szCs w:val="28"/>
          <w:lang w:val="uk-UA"/>
        </w:rPr>
        <w:t>р. Дунай</w:t>
      </w:r>
      <w:r w:rsidRPr="006870E6">
        <w:rPr>
          <w:sz w:val="28"/>
          <w:szCs w:val="28"/>
          <w:lang w:val="uk-UA"/>
        </w:rPr>
        <w:t xml:space="preserve"> на питному ВЗ м. Ізмаїл спостерігалось десять  випадків перевищення допустимих величин за БСК</w:t>
      </w:r>
      <w:r w:rsidRPr="006870E6">
        <w:rPr>
          <w:sz w:val="28"/>
          <w:szCs w:val="28"/>
          <w:vertAlign w:val="subscript"/>
          <w:lang w:val="uk-UA"/>
        </w:rPr>
        <w:t>20</w:t>
      </w:r>
      <w:r w:rsidRPr="006870E6">
        <w:rPr>
          <w:sz w:val="28"/>
          <w:szCs w:val="28"/>
          <w:lang w:val="uk-UA"/>
        </w:rPr>
        <w:t xml:space="preserve"> (до 2,7 раз), чотири – за  ХСК,  три – за фенолами, один – за марганцем (2,9</w:t>
      </w:r>
      <w:r w:rsidRPr="006870E6">
        <w:rPr>
          <w:sz w:val="28"/>
          <w:szCs w:val="28"/>
        </w:rPr>
        <w:t xml:space="preserve"> </w:t>
      </w:r>
      <w:r w:rsidRPr="006870E6">
        <w:rPr>
          <w:sz w:val="28"/>
          <w:szCs w:val="28"/>
          <w:lang w:val="uk-UA"/>
        </w:rPr>
        <w:t>раз).</w:t>
      </w:r>
    </w:p>
    <w:p w:rsidR="004A0681" w:rsidRPr="006870E6" w:rsidRDefault="004A0681" w:rsidP="004A0681">
      <w:pPr>
        <w:spacing w:line="360" w:lineRule="auto"/>
        <w:ind w:firstLine="708"/>
        <w:jc w:val="both"/>
        <w:rPr>
          <w:sz w:val="28"/>
          <w:szCs w:val="28"/>
          <w:lang w:val="uk-UA"/>
        </w:rPr>
      </w:pPr>
      <w:r w:rsidRPr="006870E6">
        <w:rPr>
          <w:sz w:val="28"/>
          <w:szCs w:val="28"/>
          <w:lang w:val="uk-UA"/>
        </w:rPr>
        <w:t>На питному в/з м. Кілія було зафіксовано  чотири перевищення нормативів якості води за БСК (до 2 раз), одне – за ХСК (до 1,3 раз), два – за марганцем (до 2,5 раз).</w:t>
      </w:r>
    </w:p>
    <w:p w:rsidR="004A0681" w:rsidRPr="006870E6" w:rsidRDefault="004A0681" w:rsidP="004A0681">
      <w:pPr>
        <w:spacing w:line="360" w:lineRule="auto"/>
        <w:ind w:firstLine="708"/>
        <w:jc w:val="both"/>
        <w:rPr>
          <w:sz w:val="28"/>
          <w:szCs w:val="28"/>
          <w:lang w:val="uk-UA"/>
        </w:rPr>
      </w:pPr>
      <w:r w:rsidRPr="006870E6">
        <w:rPr>
          <w:sz w:val="28"/>
          <w:szCs w:val="28"/>
          <w:lang w:val="uk-UA"/>
        </w:rPr>
        <w:t>У пробах води, відібраних з р. Дунай на питному ВЗ м. Вилкове, було виявлено вісім випадків перевищення гігієнічних вимог за БСК (до 3,6 раз)   та ХСК (до 1,3 раз) і п’ять випадків перевищення ГДК за фенолами та марганцем (до 3,4 раз).</w:t>
      </w:r>
      <w:r w:rsidRPr="006870E6">
        <w:rPr>
          <w:sz w:val="28"/>
          <w:szCs w:val="28"/>
          <w:lang w:val="uk-UA"/>
        </w:rPr>
        <w:tab/>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67 % всіх проб, відібраних з р. Дунай на питних в/з у 2012 р. не відповідало гігієнічним вимогам СанПіН 4630-88 </w:t>
      </w:r>
      <w:r w:rsidRPr="006870E6">
        <w:rPr>
          <w:sz w:val="28"/>
          <w:szCs w:val="28"/>
        </w:rPr>
        <w:t>[</w:t>
      </w:r>
      <w:r w:rsidRPr="006870E6">
        <w:rPr>
          <w:sz w:val="28"/>
          <w:szCs w:val="28"/>
          <w:lang w:val="uk-UA"/>
        </w:rPr>
        <w:t>266</w:t>
      </w:r>
      <w:r w:rsidRPr="006870E6">
        <w:rPr>
          <w:sz w:val="28"/>
          <w:szCs w:val="28"/>
        </w:rPr>
        <w:t>]</w:t>
      </w:r>
      <w:r w:rsidRPr="006870E6">
        <w:rPr>
          <w:sz w:val="28"/>
          <w:szCs w:val="28"/>
          <w:lang w:val="uk-UA"/>
        </w:rPr>
        <w:t xml:space="preserve"> за БСК і 35 % проб </w:t>
      </w:r>
      <w:r w:rsidRPr="006870E6">
        <w:rPr>
          <w:sz w:val="28"/>
          <w:szCs w:val="28"/>
          <w:lang w:val="uk-UA"/>
        </w:rPr>
        <w:sym w:font="Symbol" w:char="F02D"/>
      </w:r>
      <w:r w:rsidRPr="006870E6">
        <w:rPr>
          <w:sz w:val="28"/>
          <w:szCs w:val="28"/>
          <w:lang w:val="uk-UA"/>
        </w:rPr>
        <w:t xml:space="preserve"> за ХСК (показники, що характеризують забруднення води органічними речовинами). </w:t>
      </w:r>
    </w:p>
    <w:p w:rsidR="004A0681" w:rsidRPr="006870E6" w:rsidRDefault="004A0681" w:rsidP="004A0681">
      <w:pPr>
        <w:spacing w:line="360" w:lineRule="auto"/>
        <w:ind w:firstLine="540"/>
        <w:jc w:val="both"/>
        <w:rPr>
          <w:sz w:val="28"/>
          <w:szCs w:val="28"/>
          <w:lang w:val="uk-UA"/>
        </w:rPr>
      </w:pPr>
      <w:r w:rsidRPr="006870E6">
        <w:rPr>
          <w:sz w:val="28"/>
          <w:szCs w:val="28"/>
          <w:lang w:val="uk-UA"/>
        </w:rPr>
        <w:t xml:space="preserve">В цілому, кількість проб, які не відповідали нормативам якості води за показниками БСК та ХСК у 2012 р. зменшилась у порівнянні з 2011 р., проте у 33 % відібраних проб зафіксовано перевищення ГДК за марганцем та фенолами. </w:t>
      </w:r>
    </w:p>
    <w:p w:rsidR="004A0681" w:rsidRPr="006870E6" w:rsidRDefault="004A0681" w:rsidP="004A0681">
      <w:pPr>
        <w:spacing w:line="360" w:lineRule="auto"/>
        <w:ind w:firstLine="540"/>
        <w:jc w:val="both"/>
        <w:rPr>
          <w:sz w:val="28"/>
          <w:szCs w:val="28"/>
          <w:lang w:val="uk-UA"/>
        </w:rPr>
      </w:pPr>
      <w:r w:rsidRPr="006870E6">
        <w:rPr>
          <w:sz w:val="28"/>
          <w:szCs w:val="28"/>
          <w:lang w:val="uk-UA"/>
        </w:rPr>
        <w:t xml:space="preserve">З    </w:t>
      </w:r>
      <w:r w:rsidRPr="006870E6">
        <w:rPr>
          <w:bCs/>
          <w:sz w:val="28"/>
          <w:szCs w:val="28"/>
          <w:lang w:val="uk-UA"/>
        </w:rPr>
        <w:t>озера   Ялпуг</w:t>
      </w:r>
      <w:r w:rsidRPr="006870E6">
        <w:rPr>
          <w:sz w:val="28"/>
          <w:szCs w:val="28"/>
          <w:lang w:val="uk-UA"/>
        </w:rPr>
        <w:t xml:space="preserve">    на     Болградському   питному   в/з</w:t>
      </w:r>
      <w:r w:rsidRPr="006870E6">
        <w:rPr>
          <w:b/>
          <w:i/>
          <w:sz w:val="28"/>
          <w:szCs w:val="28"/>
        </w:rPr>
        <w:t xml:space="preserve">   </w:t>
      </w:r>
      <w:r w:rsidRPr="006870E6">
        <w:rPr>
          <w:sz w:val="28"/>
          <w:szCs w:val="28"/>
          <w:lang w:val="uk-UA"/>
        </w:rPr>
        <w:t xml:space="preserve"> (с. Оксамитне) відібрана 21 проба води.  </w:t>
      </w:r>
    </w:p>
    <w:p w:rsidR="004A0681" w:rsidRPr="006870E6" w:rsidRDefault="004A0681" w:rsidP="004A0681">
      <w:pPr>
        <w:spacing w:line="360" w:lineRule="auto"/>
        <w:ind w:firstLine="540"/>
        <w:jc w:val="both"/>
        <w:rPr>
          <w:sz w:val="28"/>
          <w:szCs w:val="28"/>
          <w:lang w:val="uk-UA"/>
        </w:rPr>
      </w:pPr>
      <w:r w:rsidRPr="006870E6">
        <w:rPr>
          <w:sz w:val="28"/>
          <w:szCs w:val="28"/>
          <w:lang w:val="uk-UA"/>
        </w:rPr>
        <w:t xml:space="preserve"> У всіх відібраних пробах вміст розчинених органічних сполук за показниками БСК та ХСК перевищував нормативи якості води за                   СанПіН 4630-88  </w:t>
      </w:r>
      <w:r w:rsidRPr="006870E6">
        <w:rPr>
          <w:sz w:val="28"/>
          <w:szCs w:val="28"/>
        </w:rPr>
        <w:t>[</w:t>
      </w:r>
      <w:r w:rsidRPr="006870E6">
        <w:rPr>
          <w:sz w:val="28"/>
          <w:szCs w:val="28"/>
          <w:lang w:val="uk-UA"/>
        </w:rPr>
        <w:t>266</w:t>
      </w:r>
      <w:r w:rsidRPr="006870E6">
        <w:rPr>
          <w:sz w:val="28"/>
          <w:szCs w:val="28"/>
        </w:rPr>
        <w:t>]</w:t>
      </w:r>
      <w:r w:rsidRPr="006870E6">
        <w:rPr>
          <w:sz w:val="28"/>
          <w:szCs w:val="28"/>
          <w:lang w:val="uk-UA"/>
        </w:rPr>
        <w:t xml:space="preserve"> в середньому в три – чотири рази.</w:t>
      </w:r>
    </w:p>
    <w:p w:rsidR="004A0681" w:rsidRPr="006870E6" w:rsidRDefault="004A0681" w:rsidP="004A0681">
      <w:pPr>
        <w:spacing w:line="360" w:lineRule="auto"/>
        <w:ind w:firstLine="540"/>
        <w:jc w:val="both"/>
        <w:rPr>
          <w:sz w:val="28"/>
          <w:szCs w:val="28"/>
          <w:lang w:val="uk-UA"/>
        </w:rPr>
      </w:pPr>
      <w:r w:rsidRPr="006870E6">
        <w:rPr>
          <w:sz w:val="28"/>
          <w:szCs w:val="28"/>
          <w:lang w:val="uk-UA"/>
        </w:rPr>
        <w:t xml:space="preserve">  Мінералізація води (за сухим залишком) перевищувала гігієнічні вимоги за СанПіН 4630-88 </w:t>
      </w:r>
      <w:r w:rsidRPr="006870E6">
        <w:rPr>
          <w:sz w:val="28"/>
          <w:szCs w:val="28"/>
        </w:rPr>
        <w:t>[</w:t>
      </w:r>
      <w:r w:rsidRPr="006870E6">
        <w:rPr>
          <w:sz w:val="28"/>
          <w:szCs w:val="28"/>
          <w:lang w:val="uk-UA"/>
        </w:rPr>
        <w:t>266</w:t>
      </w:r>
      <w:r w:rsidRPr="006870E6">
        <w:rPr>
          <w:sz w:val="28"/>
          <w:szCs w:val="28"/>
        </w:rPr>
        <w:t>]</w:t>
      </w:r>
      <w:r w:rsidRPr="006870E6">
        <w:rPr>
          <w:sz w:val="28"/>
          <w:szCs w:val="28"/>
          <w:lang w:val="uk-UA"/>
        </w:rPr>
        <w:t xml:space="preserve">  у десяти відібраних пробах (в середньому у 1,1 рази).     Концентрації марганцю перевищували ГДК за СанПіН 4630-88 у чотирьох пробах (3 та 24 липня, 15 серпня та 12 грудня 2012 р.) від 1,1 до 3,4 раз.</w:t>
      </w:r>
      <w:r w:rsidR="00AA084A">
        <w:rPr>
          <w:sz w:val="28"/>
          <w:szCs w:val="28"/>
          <w:lang w:val="uk-UA"/>
        </w:rPr>
        <w:t xml:space="preserve"> </w:t>
      </w:r>
      <w:r w:rsidRPr="006870E6">
        <w:rPr>
          <w:sz w:val="28"/>
          <w:szCs w:val="28"/>
          <w:lang w:val="uk-UA"/>
        </w:rPr>
        <w:t xml:space="preserve">   Зафіксовано 13 випадків перевищення ГДК за фенолами. Максимальна концентрація 0,007 мг/дм</w:t>
      </w:r>
      <w:r w:rsidRPr="006870E6">
        <w:rPr>
          <w:sz w:val="28"/>
          <w:szCs w:val="28"/>
          <w:vertAlign w:val="superscript"/>
          <w:lang w:val="uk-UA"/>
        </w:rPr>
        <w:t>3</w:t>
      </w:r>
      <w:r w:rsidRPr="006870E6">
        <w:rPr>
          <w:sz w:val="28"/>
          <w:szCs w:val="28"/>
          <w:lang w:val="uk-UA"/>
        </w:rPr>
        <w:t xml:space="preserve"> (7 ГДК) зафіксована у пробі, відібраній 17 липня 2012 р. У 5 пробах величина рН перевищувала допустиму величину 8,5. </w:t>
      </w:r>
    </w:p>
    <w:p w:rsidR="004A0681" w:rsidRPr="006870E6" w:rsidRDefault="004A0681" w:rsidP="004A0681">
      <w:pPr>
        <w:spacing w:line="360" w:lineRule="auto"/>
        <w:ind w:firstLine="540"/>
        <w:jc w:val="both"/>
        <w:rPr>
          <w:sz w:val="28"/>
          <w:szCs w:val="28"/>
          <w:lang w:val="uk-UA"/>
        </w:rPr>
      </w:pPr>
      <w:r w:rsidRPr="006870E6">
        <w:rPr>
          <w:sz w:val="28"/>
          <w:szCs w:val="28"/>
          <w:lang w:val="uk-UA"/>
        </w:rPr>
        <w:lastRenderedPageBreak/>
        <w:t xml:space="preserve">    Загалом, у 2012 р. спостерігалось 82 випадки перевищення нормативів якості води за показниками ХСК, БСК, мінералізації, рН, марганця та фенолів. У 2011 р. зафіксовано 44 випадки перевищення допустимих величин.</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  Величина КЗ для цього пункту спостереження склала 1,76. Рівень забрудненості води – «слабко забруднена».</w:t>
      </w:r>
    </w:p>
    <w:p w:rsidR="004A0681" w:rsidRPr="006870E6" w:rsidRDefault="004A0681" w:rsidP="004A0681">
      <w:pPr>
        <w:spacing w:line="360" w:lineRule="auto"/>
        <w:ind w:firstLine="708"/>
        <w:jc w:val="both"/>
        <w:rPr>
          <w:bCs/>
          <w:sz w:val="28"/>
          <w:szCs w:val="28"/>
          <w:lang w:val="uk-UA"/>
        </w:rPr>
      </w:pPr>
    </w:p>
    <w:p w:rsidR="004A0681" w:rsidRPr="006870E6" w:rsidRDefault="004A0681" w:rsidP="004A0681">
      <w:pPr>
        <w:spacing w:line="360" w:lineRule="auto"/>
        <w:ind w:firstLine="708"/>
        <w:jc w:val="both"/>
        <w:rPr>
          <w:sz w:val="28"/>
          <w:szCs w:val="28"/>
          <w:lang w:val="uk-UA"/>
        </w:rPr>
      </w:pPr>
      <w:r w:rsidRPr="006870E6">
        <w:rPr>
          <w:bCs/>
          <w:sz w:val="28"/>
          <w:szCs w:val="28"/>
          <w:lang w:val="uk-UA"/>
        </w:rPr>
        <w:t xml:space="preserve">3.3.2.1 </w:t>
      </w:r>
      <w:r w:rsidRPr="006870E6">
        <w:rPr>
          <w:sz w:val="28"/>
          <w:szCs w:val="28"/>
          <w:lang w:val="uk-UA"/>
        </w:rPr>
        <w:t xml:space="preserve"> </w:t>
      </w:r>
      <w:r w:rsidRPr="006870E6">
        <w:rPr>
          <w:bCs/>
          <w:sz w:val="28"/>
          <w:szCs w:val="28"/>
          <w:lang w:val="uk-UA"/>
        </w:rPr>
        <w:t>Динаміка хімічного складу води р. Дунай</w:t>
      </w:r>
    </w:p>
    <w:p w:rsidR="004A0681" w:rsidRPr="006870E6" w:rsidRDefault="004A0681" w:rsidP="004A0681">
      <w:pPr>
        <w:spacing w:line="360" w:lineRule="auto"/>
        <w:ind w:firstLine="708"/>
        <w:jc w:val="both"/>
        <w:rPr>
          <w:b/>
          <w:sz w:val="28"/>
          <w:szCs w:val="28"/>
          <w:lang w:val="uk-UA"/>
        </w:rPr>
      </w:pPr>
    </w:p>
    <w:p w:rsidR="0024330A" w:rsidRPr="006870E6" w:rsidRDefault="004A0681" w:rsidP="0024330A">
      <w:pPr>
        <w:spacing w:line="360" w:lineRule="auto"/>
        <w:ind w:firstLine="708"/>
        <w:jc w:val="both"/>
        <w:rPr>
          <w:sz w:val="28"/>
          <w:szCs w:val="28"/>
          <w:lang w:val="uk-UA"/>
        </w:rPr>
      </w:pPr>
      <w:r w:rsidRPr="006870E6">
        <w:rPr>
          <w:sz w:val="28"/>
          <w:szCs w:val="28"/>
          <w:lang w:val="uk-UA"/>
        </w:rPr>
        <w:t>У 2012 р. середньорічна величина мінералізації води на українській частині ріки становила 317 мг/дм</w:t>
      </w:r>
      <w:r w:rsidRPr="006870E6">
        <w:rPr>
          <w:sz w:val="28"/>
          <w:szCs w:val="28"/>
          <w:vertAlign w:val="superscript"/>
          <w:lang w:val="uk-UA"/>
        </w:rPr>
        <w:t>3</w:t>
      </w:r>
      <w:r w:rsidRPr="006870E6">
        <w:rPr>
          <w:sz w:val="28"/>
          <w:szCs w:val="28"/>
          <w:lang w:val="uk-UA"/>
        </w:rPr>
        <w:t>,</w:t>
      </w:r>
      <w:r w:rsidRPr="006870E6">
        <w:rPr>
          <w:sz w:val="28"/>
          <w:szCs w:val="28"/>
        </w:rPr>
        <w:t xml:space="preserve"> </w:t>
      </w:r>
      <w:r w:rsidRPr="006870E6">
        <w:rPr>
          <w:sz w:val="28"/>
          <w:szCs w:val="28"/>
          <w:lang w:val="uk-UA"/>
        </w:rPr>
        <w:t>у</w:t>
      </w:r>
      <w:r w:rsidRPr="006870E6">
        <w:rPr>
          <w:sz w:val="28"/>
          <w:szCs w:val="28"/>
        </w:rPr>
        <w:t xml:space="preserve"> 20</w:t>
      </w:r>
      <w:r w:rsidRPr="006870E6">
        <w:rPr>
          <w:sz w:val="28"/>
          <w:szCs w:val="28"/>
          <w:lang w:val="uk-UA"/>
        </w:rPr>
        <w:t>11 – 351 мг/дм</w:t>
      </w:r>
      <w:r w:rsidRPr="006870E6">
        <w:rPr>
          <w:sz w:val="28"/>
          <w:szCs w:val="28"/>
          <w:vertAlign w:val="superscript"/>
          <w:lang w:val="uk-UA"/>
        </w:rPr>
        <w:t>3</w:t>
      </w:r>
      <w:r w:rsidRPr="006870E6">
        <w:rPr>
          <w:sz w:val="28"/>
          <w:szCs w:val="28"/>
          <w:lang w:val="uk-UA"/>
        </w:rPr>
        <w:t xml:space="preserve">. Згідно   методики екологічної оцінки якості поверхневих вод за відповідними категоріями [268] за рівнем мінералізації вода в річці належить до </w:t>
      </w:r>
      <w:r w:rsidRPr="006870E6">
        <w:rPr>
          <w:sz w:val="28"/>
          <w:szCs w:val="28"/>
          <w:lang w:val="en-US"/>
        </w:rPr>
        <w:t>I</w:t>
      </w:r>
      <w:r w:rsidRPr="006870E6">
        <w:rPr>
          <w:sz w:val="28"/>
          <w:szCs w:val="28"/>
          <w:lang w:val="uk-UA"/>
        </w:rPr>
        <w:t xml:space="preserve"> класу якості – «прісних», «гіпогалинних вод».</w:t>
      </w:r>
      <w:r w:rsidR="00AA084A">
        <w:rPr>
          <w:sz w:val="28"/>
          <w:szCs w:val="28"/>
          <w:lang w:val="uk-UA"/>
        </w:rPr>
        <w:t xml:space="preserve"> </w:t>
      </w:r>
      <w:r w:rsidRPr="006870E6">
        <w:rPr>
          <w:sz w:val="28"/>
          <w:szCs w:val="28"/>
          <w:lang w:val="uk-UA"/>
        </w:rPr>
        <w:t xml:space="preserve">У порівнянні з 2011 р. на українській частині Дунаю у всіх пунктах спостереження зменшились середньорічні величини вмісту завислих речовин, азоту амонійного, ХСК. Проте збільшились середні за рік значення концентрацій марганцю, цинку, фенолів. </w:t>
      </w:r>
    </w:p>
    <w:p w:rsidR="0024330A" w:rsidRPr="006870E6" w:rsidRDefault="0024330A" w:rsidP="0024330A">
      <w:pPr>
        <w:spacing w:line="360" w:lineRule="auto"/>
        <w:ind w:firstLine="708"/>
        <w:jc w:val="right"/>
        <w:rPr>
          <w:i/>
          <w:iCs/>
          <w:sz w:val="28"/>
          <w:szCs w:val="28"/>
          <w:lang w:val="uk-UA"/>
        </w:rPr>
      </w:pPr>
      <w:r w:rsidRPr="006870E6">
        <w:rPr>
          <w:i/>
          <w:iCs/>
          <w:sz w:val="28"/>
          <w:szCs w:val="28"/>
          <w:lang w:val="uk-UA"/>
        </w:rPr>
        <w:t>Таблиця 3.10</w:t>
      </w:r>
    </w:p>
    <w:p w:rsidR="0024330A" w:rsidRDefault="0024330A" w:rsidP="0024330A">
      <w:pPr>
        <w:spacing w:line="360" w:lineRule="auto"/>
        <w:ind w:firstLine="708"/>
        <w:jc w:val="center"/>
        <w:rPr>
          <w:b/>
          <w:bCs/>
          <w:sz w:val="28"/>
          <w:szCs w:val="28"/>
          <w:lang w:val="uk-UA"/>
        </w:rPr>
      </w:pPr>
      <w:r w:rsidRPr="006870E6">
        <w:rPr>
          <w:b/>
          <w:bCs/>
          <w:sz w:val="28"/>
          <w:szCs w:val="28"/>
          <w:lang w:val="uk-UA"/>
        </w:rPr>
        <w:t>Загальна оцінка рівня забрудненості української ділянки ріки Дунай у 2011 - 2012 р. у 4-х пунктах спостережень</w:t>
      </w:r>
    </w:p>
    <w:p w:rsidR="00AA084A" w:rsidRPr="006870E6" w:rsidRDefault="00AA084A" w:rsidP="0024330A">
      <w:pPr>
        <w:spacing w:line="360" w:lineRule="auto"/>
        <w:ind w:firstLine="708"/>
        <w:jc w:val="center"/>
        <w:rPr>
          <w:b/>
          <w:bCs/>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65"/>
        <w:gridCol w:w="1075"/>
        <w:gridCol w:w="1430"/>
        <w:gridCol w:w="1428"/>
        <w:gridCol w:w="1965"/>
      </w:tblGrid>
      <w:tr w:rsidR="0024330A" w:rsidRPr="006870E6" w:rsidTr="006F6D81">
        <w:tc>
          <w:tcPr>
            <w:tcW w:w="3600" w:type="dxa"/>
          </w:tcPr>
          <w:p w:rsidR="0024330A" w:rsidRPr="006870E6" w:rsidRDefault="0024330A" w:rsidP="00AA084A">
            <w:pPr>
              <w:spacing w:line="276" w:lineRule="auto"/>
              <w:jc w:val="center"/>
              <w:rPr>
                <w:sz w:val="28"/>
                <w:szCs w:val="28"/>
                <w:lang w:val="uk-UA"/>
              </w:rPr>
            </w:pPr>
            <w:r w:rsidRPr="006870E6">
              <w:rPr>
                <w:sz w:val="28"/>
                <w:szCs w:val="28"/>
                <w:lang w:val="uk-UA"/>
              </w:rPr>
              <w:t>Пункти спостережень</w:t>
            </w:r>
          </w:p>
        </w:tc>
        <w:tc>
          <w:tcPr>
            <w:tcW w:w="1080" w:type="dxa"/>
            <w:tcBorders>
              <w:bottom w:val="single" w:sz="4" w:space="0" w:color="auto"/>
            </w:tcBorders>
          </w:tcPr>
          <w:p w:rsidR="0024330A" w:rsidRPr="006870E6" w:rsidRDefault="0024330A" w:rsidP="00AA084A">
            <w:pPr>
              <w:spacing w:line="276" w:lineRule="auto"/>
              <w:jc w:val="center"/>
              <w:rPr>
                <w:sz w:val="28"/>
                <w:szCs w:val="28"/>
                <w:lang w:val="uk-UA"/>
              </w:rPr>
            </w:pPr>
            <w:r w:rsidRPr="006870E6">
              <w:rPr>
                <w:sz w:val="28"/>
                <w:szCs w:val="28"/>
                <w:lang w:val="uk-UA"/>
              </w:rPr>
              <w:t>м. Рені</w:t>
            </w:r>
          </w:p>
        </w:tc>
        <w:tc>
          <w:tcPr>
            <w:tcW w:w="1440" w:type="dxa"/>
            <w:tcBorders>
              <w:bottom w:val="single" w:sz="4" w:space="0" w:color="auto"/>
            </w:tcBorders>
          </w:tcPr>
          <w:p w:rsidR="0024330A" w:rsidRPr="006870E6" w:rsidRDefault="0024330A" w:rsidP="00AA084A">
            <w:pPr>
              <w:spacing w:line="276" w:lineRule="auto"/>
              <w:jc w:val="center"/>
              <w:rPr>
                <w:sz w:val="28"/>
                <w:szCs w:val="28"/>
                <w:lang w:val="uk-UA"/>
              </w:rPr>
            </w:pPr>
            <w:r w:rsidRPr="006870E6">
              <w:rPr>
                <w:sz w:val="28"/>
                <w:szCs w:val="28"/>
                <w:lang w:val="uk-UA"/>
              </w:rPr>
              <w:t>м. Ізмаїл</w:t>
            </w:r>
          </w:p>
        </w:tc>
        <w:tc>
          <w:tcPr>
            <w:tcW w:w="1440" w:type="dxa"/>
            <w:tcBorders>
              <w:bottom w:val="single" w:sz="4" w:space="0" w:color="auto"/>
            </w:tcBorders>
          </w:tcPr>
          <w:p w:rsidR="0024330A" w:rsidRPr="006870E6" w:rsidRDefault="0024330A" w:rsidP="00AA084A">
            <w:pPr>
              <w:spacing w:line="276" w:lineRule="auto"/>
              <w:jc w:val="center"/>
              <w:rPr>
                <w:sz w:val="28"/>
                <w:szCs w:val="28"/>
                <w:lang w:val="uk-UA"/>
              </w:rPr>
            </w:pPr>
            <w:r w:rsidRPr="006870E6">
              <w:rPr>
                <w:sz w:val="28"/>
                <w:szCs w:val="28"/>
                <w:lang w:val="uk-UA"/>
              </w:rPr>
              <w:t>м. Кілія</w:t>
            </w:r>
          </w:p>
        </w:tc>
        <w:tc>
          <w:tcPr>
            <w:tcW w:w="1980" w:type="dxa"/>
            <w:tcBorders>
              <w:bottom w:val="single" w:sz="4" w:space="0" w:color="auto"/>
            </w:tcBorders>
          </w:tcPr>
          <w:p w:rsidR="0024330A" w:rsidRPr="006870E6" w:rsidRDefault="0024330A" w:rsidP="00AA084A">
            <w:pPr>
              <w:spacing w:line="276" w:lineRule="auto"/>
              <w:jc w:val="center"/>
              <w:rPr>
                <w:sz w:val="28"/>
                <w:szCs w:val="28"/>
                <w:lang w:val="uk-UA"/>
              </w:rPr>
            </w:pPr>
            <w:r w:rsidRPr="006870E6">
              <w:rPr>
                <w:sz w:val="28"/>
                <w:szCs w:val="28"/>
                <w:lang w:val="uk-UA"/>
              </w:rPr>
              <w:t>м. Вилкове</w:t>
            </w:r>
          </w:p>
        </w:tc>
      </w:tr>
      <w:tr w:rsidR="0024330A" w:rsidRPr="006870E6" w:rsidTr="006F6D81">
        <w:tc>
          <w:tcPr>
            <w:tcW w:w="3600" w:type="dxa"/>
          </w:tcPr>
          <w:p w:rsidR="0024330A" w:rsidRPr="006870E6" w:rsidRDefault="0024330A" w:rsidP="00AA084A">
            <w:pPr>
              <w:spacing w:line="276" w:lineRule="auto"/>
              <w:jc w:val="center"/>
              <w:rPr>
                <w:sz w:val="28"/>
                <w:szCs w:val="28"/>
                <w:lang w:val="uk-UA"/>
              </w:rPr>
            </w:pPr>
            <w:r w:rsidRPr="006870E6">
              <w:rPr>
                <w:sz w:val="28"/>
                <w:szCs w:val="28"/>
                <w:lang w:val="en-US"/>
              </w:rPr>
              <w:t>201</w:t>
            </w:r>
            <w:r w:rsidRPr="006870E6">
              <w:rPr>
                <w:sz w:val="28"/>
                <w:szCs w:val="28"/>
                <w:lang w:val="uk-UA"/>
              </w:rPr>
              <w:t>2</w:t>
            </w:r>
          </w:p>
        </w:tc>
        <w:tc>
          <w:tcPr>
            <w:tcW w:w="1080" w:type="dxa"/>
            <w:tcBorders>
              <w:bottom w:val="single" w:sz="4" w:space="0" w:color="auto"/>
            </w:tcBorders>
          </w:tcPr>
          <w:p w:rsidR="0024330A" w:rsidRPr="006870E6" w:rsidRDefault="0024330A" w:rsidP="00AA084A">
            <w:pPr>
              <w:spacing w:line="276" w:lineRule="auto"/>
              <w:jc w:val="center"/>
              <w:rPr>
                <w:sz w:val="28"/>
                <w:szCs w:val="28"/>
                <w:lang w:val="uk-UA"/>
              </w:rPr>
            </w:pPr>
            <w:r w:rsidRPr="006870E6">
              <w:rPr>
                <w:sz w:val="28"/>
                <w:szCs w:val="28"/>
                <w:lang w:val="uk-UA"/>
              </w:rPr>
              <w:t>1,079</w:t>
            </w:r>
          </w:p>
        </w:tc>
        <w:tc>
          <w:tcPr>
            <w:tcW w:w="1440" w:type="dxa"/>
            <w:tcBorders>
              <w:bottom w:val="single" w:sz="4" w:space="0" w:color="auto"/>
            </w:tcBorders>
          </w:tcPr>
          <w:p w:rsidR="0024330A" w:rsidRPr="006870E6" w:rsidRDefault="0024330A" w:rsidP="00AA084A">
            <w:pPr>
              <w:spacing w:line="276" w:lineRule="auto"/>
              <w:jc w:val="center"/>
              <w:rPr>
                <w:sz w:val="28"/>
                <w:szCs w:val="28"/>
                <w:lang w:val="uk-UA"/>
              </w:rPr>
            </w:pPr>
            <w:r w:rsidRPr="006870E6">
              <w:rPr>
                <w:sz w:val="28"/>
                <w:szCs w:val="28"/>
                <w:lang w:val="uk-UA"/>
              </w:rPr>
              <w:t>1,085</w:t>
            </w:r>
          </w:p>
        </w:tc>
        <w:tc>
          <w:tcPr>
            <w:tcW w:w="1440" w:type="dxa"/>
            <w:tcBorders>
              <w:bottom w:val="single" w:sz="4" w:space="0" w:color="auto"/>
            </w:tcBorders>
          </w:tcPr>
          <w:p w:rsidR="0024330A" w:rsidRPr="006870E6" w:rsidRDefault="0024330A" w:rsidP="00AA084A">
            <w:pPr>
              <w:spacing w:line="276" w:lineRule="auto"/>
              <w:jc w:val="center"/>
              <w:rPr>
                <w:sz w:val="28"/>
                <w:szCs w:val="28"/>
                <w:lang w:val="uk-UA"/>
              </w:rPr>
            </w:pPr>
            <w:r w:rsidRPr="006870E6">
              <w:rPr>
                <w:sz w:val="28"/>
                <w:szCs w:val="28"/>
                <w:lang w:val="uk-UA"/>
              </w:rPr>
              <w:t>1,10</w:t>
            </w:r>
          </w:p>
        </w:tc>
        <w:tc>
          <w:tcPr>
            <w:tcW w:w="1980" w:type="dxa"/>
            <w:tcBorders>
              <w:bottom w:val="single" w:sz="4" w:space="0" w:color="auto"/>
            </w:tcBorders>
          </w:tcPr>
          <w:p w:rsidR="0024330A" w:rsidRPr="006870E6" w:rsidRDefault="0024330A" w:rsidP="00AA084A">
            <w:pPr>
              <w:spacing w:line="276" w:lineRule="auto"/>
              <w:jc w:val="center"/>
              <w:rPr>
                <w:sz w:val="28"/>
                <w:szCs w:val="28"/>
                <w:lang w:val="uk-UA"/>
              </w:rPr>
            </w:pPr>
            <w:r w:rsidRPr="006870E6">
              <w:rPr>
                <w:sz w:val="28"/>
                <w:szCs w:val="28"/>
                <w:lang w:val="uk-UA"/>
              </w:rPr>
              <w:t>1,074</w:t>
            </w:r>
          </w:p>
        </w:tc>
      </w:tr>
      <w:tr w:rsidR="0024330A" w:rsidRPr="006870E6" w:rsidTr="006F6D81">
        <w:tc>
          <w:tcPr>
            <w:tcW w:w="3600" w:type="dxa"/>
          </w:tcPr>
          <w:p w:rsidR="0024330A" w:rsidRPr="006870E6" w:rsidRDefault="0024330A" w:rsidP="00AA084A">
            <w:pPr>
              <w:spacing w:line="276" w:lineRule="auto"/>
              <w:jc w:val="center"/>
              <w:rPr>
                <w:sz w:val="28"/>
                <w:szCs w:val="28"/>
                <w:lang w:val="uk-UA"/>
              </w:rPr>
            </w:pPr>
            <w:r w:rsidRPr="006870E6">
              <w:rPr>
                <w:sz w:val="28"/>
                <w:szCs w:val="28"/>
                <w:lang w:val="uk-UA"/>
              </w:rPr>
              <w:t>2011</w:t>
            </w:r>
          </w:p>
        </w:tc>
        <w:tc>
          <w:tcPr>
            <w:tcW w:w="1080" w:type="dxa"/>
            <w:tcBorders>
              <w:bottom w:val="single" w:sz="4" w:space="0" w:color="auto"/>
            </w:tcBorders>
          </w:tcPr>
          <w:p w:rsidR="0024330A" w:rsidRPr="006870E6" w:rsidRDefault="0024330A" w:rsidP="00AA084A">
            <w:pPr>
              <w:spacing w:line="276" w:lineRule="auto"/>
              <w:jc w:val="center"/>
              <w:rPr>
                <w:sz w:val="28"/>
                <w:szCs w:val="28"/>
                <w:lang w:val="uk-UA"/>
              </w:rPr>
            </w:pPr>
            <w:r w:rsidRPr="006870E6">
              <w:rPr>
                <w:sz w:val="28"/>
                <w:szCs w:val="28"/>
                <w:lang w:val="uk-UA"/>
              </w:rPr>
              <w:t>1,087</w:t>
            </w:r>
          </w:p>
        </w:tc>
        <w:tc>
          <w:tcPr>
            <w:tcW w:w="1440" w:type="dxa"/>
            <w:tcBorders>
              <w:bottom w:val="single" w:sz="4" w:space="0" w:color="auto"/>
            </w:tcBorders>
          </w:tcPr>
          <w:p w:rsidR="0024330A" w:rsidRPr="006870E6" w:rsidRDefault="0024330A" w:rsidP="00AA084A">
            <w:pPr>
              <w:spacing w:line="276" w:lineRule="auto"/>
              <w:jc w:val="center"/>
              <w:rPr>
                <w:sz w:val="28"/>
                <w:szCs w:val="28"/>
                <w:lang w:val="uk-UA"/>
              </w:rPr>
            </w:pPr>
            <w:r w:rsidRPr="006870E6">
              <w:rPr>
                <w:sz w:val="28"/>
                <w:szCs w:val="28"/>
                <w:lang w:val="uk-UA"/>
              </w:rPr>
              <w:t>1,084</w:t>
            </w:r>
          </w:p>
        </w:tc>
        <w:tc>
          <w:tcPr>
            <w:tcW w:w="1440" w:type="dxa"/>
            <w:tcBorders>
              <w:bottom w:val="single" w:sz="4" w:space="0" w:color="auto"/>
            </w:tcBorders>
          </w:tcPr>
          <w:p w:rsidR="0024330A" w:rsidRPr="006870E6" w:rsidRDefault="0024330A" w:rsidP="00AA084A">
            <w:pPr>
              <w:spacing w:line="276" w:lineRule="auto"/>
              <w:jc w:val="center"/>
              <w:rPr>
                <w:sz w:val="28"/>
                <w:szCs w:val="28"/>
                <w:lang w:val="uk-UA"/>
              </w:rPr>
            </w:pPr>
            <w:r w:rsidRPr="006870E6">
              <w:rPr>
                <w:sz w:val="28"/>
                <w:szCs w:val="28"/>
                <w:lang w:val="uk-UA"/>
              </w:rPr>
              <w:t>1,07</w:t>
            </w:r>
          </w:p>
        </w:tc>
        <w:tc>
          <w:tcPr>
            <w:tcW w:w="1980" w:type="dxa"/>
            <w:tcBorders>
              <w:bottom w:val="single" w:sz="4" w:space="0" w:color="auto"/>
            </w:tcBorders>
          </w:tcPr>
          <w:p w:rsidR="0024330A" w:rsidRPr="006870E6" w:rsidRDefault="0024330A" w:rsidP="00AA084A">
            <w:pPr>
              <w:spacing w:line="276" w:lineRule="auto"/>
              <w:jc w:val="center"/>
              <w:rPr>
                <w:sz w:val="28"/>
                <w:szCs w:val="28"/>
                <w:lang w:val="uk-UA"/>
              </w:rPr>
            </w:pPr>
            <w:r w:rsidRPr="006870E6">
              <w:rPr>
                <w:sz w:val="28"/>
                <w:szCs w:val="28"/>
                <w:lang w:val="uk-UA"/>
              </w:rPr>
              <w:t>1,071</w:t>
            </w:r>
          </w:p>
        </w:tc>
      </w:tr>
      <w:tr w:rsidR="0024330A" w:rsidRPr="006870E6" w:rsidTr="006F6D81">
        <w:tc>
          <w:tcPr>
            <w:tcW w:w="3600" w:type="dxa"/>
          </w:tcPr>
          <w:p w:rsidR="0024330A" w:rsidRPr="006870E6" w:rsidRDefault="0024330A" w:rsidP="00AA084A">
            <w:pPr>
              <w:spacing w:line="276" w:lineRule="auto"/>
              <w:jc w:val="center"/>
              <w:rPr>
                <w:sz w:val="28"/>
                <w:szCs w:val="28"/>
                <w:lang w:val="uk-UA"/>
              </w:rPr>
            </w:pPr>
            <w:r w:rsidRPr="006870E6">
              <w:rPr>
                <w:sz w:val="28"/>
                <w:szCs w:val="28"/>
                <w:lang w:val="uk-UA"/>
              </w:rPr>
              <w:t>Рівень забрудненості</w:t>
            </w:r>
          </w:p>
        </w:tc>
        <w:tc>
          <w:tcPr>
            <w:tcW w:w="5940" w:type="dxa"/>
            <w:gridSpan w:val="4"/>
            <w:tcBorders>
              <w:bottom w:val="single" w:sz="4" w:space="0" w:color="auto"/>
            </w:tcBorders>
          </w:tcPr>
          <w:p w:rsidR="0024330A" w:rsidRPr="006870E6" w:rsidRDefault="0024330A" w:rsidP="00AA084A">
            <w:pPr>
              <w:spacing w:line="276" w:lineRule="auto"/>
              <w:jc w:val="center"/>
              <w:rPr>
                <w:sz w:val="28"/>
                <w:szCs w:val="28"/>
                <w:lang w:val="uk-UA"/>
              </w:rPr>
            </w:pPr>
            <w:r w:rsidRPr="006870E6">
              <w:rPr>
                <w:sz w:val="28"/>
                <w:szCs w:val="28"/>
                <w:lang w:val="uk-UA"/>
              </w:rPr>
              <w:t>Слабко забруднені</w:t>
            </w:r>
          </w:p>
        </w:tc>
      </w:tr>
    </w:tbl>
    <w:p w:rsidR="004A0681" w:rsidRPr="006870E6" w:rsidRDefault="004A0681" w:rsidP="004A0681">
      <w:pPr>
        <w:spacing w:line="360" w:lineRule="auto"/>
        <w:ind w:firstLine="540"/>
        <w:jc w:val="both"/>
        <w:rPr>
          <w:sz w:val="28"/>
          <w:szCs w:val="28"/>
          <w:lang w:val="uk-UA"/>
        </w:rPr>
      </w:pPr>
    </w:p>
    <w:p w:rsidR="004A0681" w:rsidRPr="006870E6" w:rsidRDefault="004A0681" w:rsidP="004A0681">
      <w:pPr>
        <w:spacing w:line="360" w:lineRule="auto"/>
        <w:ind w:firstLine="540"/>
        <w:jc w:val="both"/>
        <w:rPr>
          <w:sz w:val="28"/>
          <w:szCs w:val="28"/>
          <w:lang w:val="uk-UA"/>
        </w:rPr>
      </w:pPr>
      <w:r w:rsidRPr="006870E6">
        <w:rPr>
          <w:sz w:val="28"/>
          <w:szCs w:val="28"/>
          <w:lang w:val="uk-UA"/>
        </w:rPr>
        <w:t xml:space="preserve">Як видно з табл. 3.10, значення КЗ для р. Дунай у 2012 р. дещо зменшились у порівнянні з минулим роком у пунктах спостереження м. Рені та м. Вилкове; у пунктах спостереження мм. Ізмаїл та Кілія – збільшились (за рахунок підвищеного вмісту марганцю в пробах).  </w:t>
      </w:r>
    </w:p>
    <w:p w:rsidR="004A0681" w:rsidRPr="006870E6" w:rsidRDefault="004A0681" w:rsidP="004A0681">
      <w:pPr>
        <w:spacing w:line="360" w:lineRule="auto"/>
        <w:ind w:firstLine="708"/>
        <w:jc w:val="both"/>
        <w:rPr>
          <w:b/>
          <w:bCs/>
          <w:sz w:val="28"/>
          <w:szCs w:val="28"/>
          <w:lang w:val="uk-UA"/>
        </w:rPr>
      </w:pP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lastRenderedPageBreak/>
        <w:t>3.3.2.2  Динаміка хімічного складу води оз. Ялпуг</w:t>
      </w:r>
    </w:p>
    <w:p w:rsidR="004A0681" w:rsidRPr="006870E6" w:rsidRDefault="004A0681" w:rsidP="004A0681">
      <w:pPr>
        <w:spacing w:line="360" w:lineRule="auto"/>
        <w:ind w:firstLine="708"/>
        <w:jc w:val="both"/>
        <w:rPr>
          <w:b/>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У 2012 р. з озера було відібрано 25 проб води</w:t>
      </w:r>
      <w:r w:rsidRPr="006870E6">
        <w:rPr>
          <w:sz w:val="28"/>
          <w:szCs w:val="28"/>
        </w:rPr>
        <w:t>:</w:t>
      </w:r>
      <w:r w:rsidRPr="006870E6">
        <w:rPr>
          <w:sz w:val="28"/>
          <w:szCs w:val="28"/>
          <w:lang w:val="uk-UA"/>
        </w:rPr>
        <w:t xml:space="preserve"> 21 –  у  пункті спостереження питний водозабір м. Болград,  4 – у  с. Нова Некрасівка.</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З січня по травень 2012 р. рівні води в озері були значно нижчі НПР; в червні озеро наповнилося до максимальної відмітки 2,51  метра Балтійської системи (мБС) (при нормальному підпірному рівні /НПР/ </w:t>
      </w:r>
      <w:smartTag w:uri="urn:schemas-microsoft-com:office:smarttags" w:element="metricconverter">
        <w:smartTagPr>
          <w:attr w:name="ProductID" w:val="2,80 м"/>
        </w:smartTagPr>
        <w:r w:rsidRPr="006870E6">
          <w:rPr>
            <w:sz w:val="28"/>
            <w:szCs w:val="28"/>
            <w:lang w:val="uk-UA"/>
          </w:rPr>
          <w:t>2,80 м</w:t>
        </w:r>
      </w:smartTag>
      <w:r w:rsidRPr="006870E6">
        <w:rPr>
          <w:sz w:val="28"/>
          <w:szCs w:val="28"/>
          <w:lang w:val="uk-UA"/>
        </w:rPr>
        <w:t xml:space="preserve">). З липня по грудень спрацювання рівня води в озері склало більше </w:t>
      </w:r>
      <w:smartTag w:uri="urn:schemas-microsoft-com:office:smarttags" w:element="metricconverter">
        <w:smartTagPr>
          <w:attr w:name="ProductID" w:val="0,5 м"/>
        </w:smartTagPr>
        <w:r w:rsidRPr="006870E6">
          <w:rPr>
            <w:sz w:val="28"/>
            <w:szCs w:val="28"/>
            <w:lang w:val="uk-UA"/>
          </w:rPr>
          <w:t>0,5 м</w:t>
        </w:r>
      </w:smartTag>
      <w:r w:rsidRPr="006870E6">
        <w:rPr>
          <w:sz w:val="28"/>
          <w:szCs w:val="28"/>
          <w:lang w:val="uk-UA"/>
        </w:rPr>
        <w:t xml:space="preserve">  (середній рівень води в озері у грудні – </w:t>
      </w:r>
      <w:smartTag w:uri="urn:schemas-microsoft-com:office:smarttags" w:element="metricconverter">
        <w:smartTagPr>
          <w:attr w:name="ProductID" w:val="1,95 м"/>
        </w:smartTagPr>
        <w:r w:rsidRPr="006870E6">
          <w:rPr>
            <w:sz w:val="28"/>
            <w:szCs w:val="28"/>
            <w:lang w:val="uk-UA"/>
          </w:rPr>
          <w:t>1,95 м</w:t>
        </w:r>
      </w:smartTag>
      <w:r w:rsidRPr="006870E6">
        <w:rPr>
          <w:sz w:val="28"/>
          <w:szCs w:val="28"/>
          <w:lang w:val="uk-UA"/>
        </w:rPr>
        <w:t>).</w:t>
      </w:r>
    </w:p>
    <w:p w:rsidR="004A0681" w:rsidRPr="006870E6" w:rsidRDefault="004A0681" w:rsidP="004A0681">
      <w:pPr>
        <w:spacing w:line="360" w:lineRule="auto"/>
        <w:ind w:firstLine="708"/>
        <w:jc w:val="both"/>
        <w:rPr>
          <w:sz w:val="28"/>
          <w:szCs w:val="28"/>
          <w:lang w:val="uk-UA"/>
        </w:rPr>
      </w:pPr>
      <w:r w:rsidRPr="006870E6">
        <w:rPr>
          <w:sz w:val="28"/>
          <w:szCs w:val="28"/>
          <w:lang w:val="uk-UA"/>
        </w:rPr>
        <w:t>Середньорічна величина  мінералізації  води у  2012  р.  в оз. Ялпуг у пункті спостереження Болградський питний в/з склала 1056 мг/дм</w:t>
      </w:r>
      <w:r w:rsidRPr="006870E6">
        <w:rPr>
          <w:sz w:val="28"/>
          <w:szCs w:val="28"/>
          <w:vertAlign w:val="superscript"/>
          <w:lang w:val="uk-UA"/>
        </w:rPr>
        <w:t>3</w:t>
      </w:r>
      <w:r w:rsidRPr="006870E6">
        <w:rPr>
          <w:sz w:val="28"/>
          <w:szCs w:val="28"/>
          <w:lang w:val="uk-UA"/>
        </w:rPr>
        <w:t>, у 2011 р.</w:t>
      </w:r>
      <w:r w:rsidRPr="006870E6">
        <w:rPr>
          <w:sz w:val="28"/>
          <w:szCs w:val="28"/>
          <w:vertAlign w:val="superscript"/>
          <w:lang w:val="uk-UA"/>
        </w:rPr>
        <w:t xml:space="preserve">  </w:t>
      </w:r>
      <w:r w:rsidRPr="006870E6">
        <w:rPr>
          <w:sz w:val="28"/>
          <w:szCs w:val="28"/>
          <w:lang w:val="uk-UA"/>
        </w:rPr>
        <w:t>вона становила 991 мг/дм</w:t>
      </w:r>
      <w:r w:rsidRPr="006870E6">
        <w:rPr>
          <w:sz w:val="28"/>
          <w:szCs w:val="28"/>
          <w:vertAlign w:val="superscript"/>
          <w:lang w:val="uk-UA"/>
        </w:rPr>
        <w:t>3</w:t>
      </w:r>
      <w:r w:rsidRPr="006870E6">
        <w:rPr>
          <w:sz w:val="28"/>
          <w:szCs w:val="28"/>
          <w:lang w:val="uk-UA"/>
        </w:rPr>
        <w:t>. За критерієм мінералізації вода у цьому пункті спостереження може бути віднесена до класу «солонуватих»,  «</w:t>
      </w:r>
      <w:r w:rsidRPr="006870E6">
        <w:rPr>
          <w:sz w:val="28"/>
          <w:szCs w:val="28"/>
          <w:lang w:val="uk-UA"/>
        </w:rPr>
        <w:sym w:font="Symbol" w:char="F062"/>
      </w:r>
      <w:r w:rsidRPr="006870E6">
        <w:rPr>
          <w:sz w:val="28"/>
          <w:szCs w:val="28"/>
          <w:lang w:val="uk-UA"/>
        </w:rPr>
        <w:t xml:space="preserve">-мезогалинних» вод </w:t>
      </w:r>
      <w:r w:rsidRPr="006870E6">
        <w:rPr>
          <w:sz w:val="28"/>
          <w:szCs w:val="28"/>
        </w:rPr>
        <w:t>[</w:t>
      </w:r>
      <w:r w:rsidRPr="006870E6">
        <w:rPr>
          <w:sz w:val="28"/>
          <w:szCs w:val="28"/>
          <w:lang w:val="uk-UA"/>
        </w:rPr>
        <w:t>268</w:t>
      </w:r>
      <w:r w:rsidRPr="006870E6">
        <w:rPr>
          <w:sz w:val="28"/>
          <w:szCs w:val="28"/>
        </w:rPr>
        <w:t>]</w:t>
      </w:r>
      <w:r w:rsidRPr="006870E6">
        <w:rPr>
          <w:sz w:val="28"/>
          <w:szCs w:val="28"/>
          <w:lang w:val="uk-UA"/>
        </w:rPr>
        <w:t>. Середньорічна величина  мінералізації  води в Кугурлуї (с. Нова Некрасівка) у 2012 р. дорівнювала 749 мг/дм</w:t>
      </w:r>
      <w:r w:rsidRPr="006870E6">
        <w:rPr>
          <w:sz w:val="28"/>
          <w:szCs w:val="28"/>
          <w:vertAlign w:val="superscript"/>
          <w:lang w:val="uk-UA"/>
        </w:rPr>
        <w:t>3</w:t>
      </w:r>
      <w:r w:rsidRPr="006870E6">
        <w:rPr>
          <w:sz w:val="28"/>
          <w:szCs w:val="28"/>
          <w:lang w:val="uk-UA"/>
        </w:rPr>
        <w:t xml:space="preserve"> (у 2011 р.  – 742  мг/дм</w:t>
      </w:r>
      <w:r w:rsidRPr="006870E6">
        <w:rPr>
          <w:sz w:val="28"/>
          <w:szCs w:val="28"/>
          <w:vertAlign w:val="superscript"/>
          <w:lang w:val="uk-UA"/>
        </w:rPr>
        <w:t>3</w:t>
      </w:r>
      <w:r w:rsidRPr="006870E6">
        <w:rPr>
          <w:sz w:val="28"/>
          <w:szCs w:val="28"/>
          <w:lang w:val="uk-UA"/>
        </w:rPr>
        <w:t>).</w:t>
      </w:r>
      <w:r w:rsidR="00AA084A">
        <w:rPr>
          <w:sz w:val="28"/>
          <w:szCs w:val="28"/>
          <w:lang w:val="uk-UA"/>
        </w:rPr>
        <w:t xml:space="preserve"> </w:t>
      </w:r>
      <w:r w:rsidRPr="006870E6">
        <w:rPr>
          <w:sz w:val="28"/>
          <w:szCs w:val="28"/>
          <w:lang w:val="uk-UA"/>
        </w:rPr>
        <w:t xml:space="preserve">У цьому пункті спостереження вода за вмістом компонентів сольового складу відноситься до класу «прісних», «олігогалинних» вод.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Якість води в озері у двох пунктах спостереження погіршилася за такими показниками – збільшились середньорічні величини вмісту завислих речовин, всіх неорганічних сполук азоту, марганцю, фенолів.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Коефіцієнт забрудненості води у  2012 р. у пункті спостереження питний водозабір м. Болград склав 1,76, у с. Нова Некрасівка </w:t>
      </w:r>
      <w:r w:rsidRPr="006870E6">
        <w:rPr>
          <w:sz w:val="28"/>
          <w:szCs w:val="28"/>
          <w:lang w:val="uk-UA"/>
        </w:rPr>
        <w:sym w:font="Symbol" w:char="F02D"/>
      </w:r>
      <w:r w:rsidRPr="006870E6">
        <w:rPr>
          <w:sz w:val="28"/>
          <w:szCs w:val="28"/>
          <w:lang w:val="uk-UA"/>
        </w:rPr>
        <w:t xml:space="preserve"> 1,54  (у 2011 році – 1,49). Рівень забрудненості води в озері Ялпуг-Кугурлуй – «слабко забруднена».  </w:t>
      </w:r>
    </w:p>
    <w:p w:rsidR="004A0681" w:rsidRPr="006870E6" w:rsidRDefault="004A0681" w:rsidP="004A0681">
      <w:pPr>
        <w:spacing w:line="360" w:lineRule="auto"/>
        <w:ind w:firstLine="708"/>
        <w:jc w:val="both"/>
        <w:rPr>
          <w:bCs/>
          <w:sz w:val="28"/>
          <w:szCs w:val="28"/>
          <w:lang w:val="uk-UA"/>
        </w:rPr>
      </w:pPr>
    </w:p>
    <w:p w:rsidR="004A0681" w:rsidRPr="006870E6" w:rsidRDefault="004A0681" w:rsidP="004A0681">
      <w:pPr>
        <w:spacing w:line="360" w:lineRule="auto"/>
        <w:ind w:firstLine="708"/>
        <w:jc w:val="center"/>
        <w:rPr>
          <w:sz w:val="28"/>
          <w:szCs w:val="28"/>
          <w:lang w:val="uk-UA"/>
        </w:rPr>
      </w:pPr>
      <w:r w:rsidRPr="006870E6">
        <w:rPr>
          <w:bCs/>
          <w:sz w:val="28"/>
          <w:szCs w:val="28"/>
          <w:lang w:val="uk-UA"/>
        </w:rPr>
        <w:t xml:space="preserve">3.3.2.3  </w:t>
      </w:r>
      <w:r w:rsidRPr="006870E6">
        <w:rPr>
          <w:sz w:val="28"/>
          <w:szCs w:val="28"/>
          <w:lang w:val="uk-UA"/>
        </w:rPr>
        <w:t xml:space="preserve"> </w:t>
      </w:r>
      <w:r w:rsidRPr="006870E6">
        <w:rPr>
          <w:bCs/>
          <w:sz w:val="28"/>
          <w:szCs w:val="28"/>
          <w:lang w:val="uk-UA"/>
        </w:rPr>
        <w:t xml:space="preserve"> Динаміка хімічного складу води оз. Кагул</w:t>
      </w:r>
    </w:p>
    <w:p w:rsidR="004A0681" w:rsidRPr="006870E6" w:rsidRDefault="004A0681" w:rsidP="004A0681">
      <w:pPr>
        <w:spacing w:line="360" w:lineRule="auto"/>
        <w:ind w:firstLine="708"/>
        <w:jc w:val="both"/>
        <w:rPr>
          <w:b/>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Внаслідок низьких рівнів води в Дунаї у квітні – травні 2012 р. озеро-водосховище  не було наповнено до НПР. Максимальний рівень води, до якого наповнили озеро </w:t>
      </w:r>
      <w:r w:rsidRPr="006870E6">
        <w:rPr>
          <w:sz w:val="28"/>
          <w:szCs w:val="28"/>
          <w:lang w:val="uk-UA"/>
        </w:rPr>
        <w:sym w:font="Symbol" w:char="F02D"/>
      </w:r>
      <w:r w:rsidRPr="006870E6">
        <w:rPr>
          <w:sz w:val="28"/>
          <w:szCs w:val="28"/>
          <w:lang w:val="uk-UA"/>
        </w:rPr>
        <w:t xml:space="preserve"> 3,32 мБС (при НПР </w:t>
      </w:r>
      <w:smartTag w:uri="urn:schemas-microsoft-com:office:smarttags" w:element="metricconverter">
        <w:smartTagPr>
          <w:attr w:name="ProductID" w:val="3,5 м"/>
        </w:smartTagPr>
        <w:r w:rsidRPr="006870E6">
          <w:rPr>
            <w:sz w:val="28"/>
            <w:szCs w:val="28"/>
            <w:lang w:val="uk-UA"/>
          </w:rPr>
          <w:t>3,5 м</w:t>
        </w:r>
      </w:smartTag>
      <w:r w:rsidRPr="006870E6">
        <w:rPr>
          <w:sz w:val="28"/>
          <w:szCs w:val="28"/>
          <w:lang w:val="uk-UA"/>
        </w:rPr>
        <w:t>).</w:t>
      </w:r>
    </w:p>
    <w:p w:rsidR="004A0681" w:rsidRPr="006870E6" w:rsidRDefault="004A0681" w:rsidP="00AA084A">
      <w:pPr>
        <w:spacing w:line="360" w:lineRule="auto"/>
        <w:jc w:val="both"/>
        <w:rPr>
          <w:sz w:val="28"/>
          <w:szCs w:val="28"/>
          <w:lang w:val="uk-UA"/>
        </w:rPr>
      </w:pPr>
      <w:r w:rsidRPr="006870E6">
        <w:rPr>
          <w:sz w:val="28"/>
          <w:szCs w:val="28"/>
          <w:lang w:val="uk-UA"/>
        </w:rPr>
        <w:lastRenderedPageBreak/>
        <w:t xml:space="preserve">        За критерієм мінералізації вода в озері належить до </w:t>
      </w:r>
      <w:r w:rsidRPr="006870E6">
        <w:rPr>
          <w:sz w:val="28"/>
          <w:szCs w:val="28"/>
        </w:rPr>
        <w:t xml:space="preserve"> </w:t>
      </w:r>
      <w:r w:rsidRPr="006870E6">
        <w:rPr>
          <w:sz w:val="28"/>
          <w:szCs w:val="28"/>
          <w:lang w:val="uk-UA"/>
        </w:rPr>
        <w:t>класу «прісних», «гіпогалинних вод».</w:t>
      </w:r>
      <w:r w:rsidR="00AA084A">
        <w:rPr>
          <w:sz w:val="28"/>
          <w:szCs w:val="28"/>
          <w:lang w:val="uk-UA"/>
        </w:rPr>
        <w:t xml:space="preserve"> </w:t>
      </w:r>
      <w:r w:rsidRPr="006870E6">
        <w:rPr>
          <w:sz w:val="28"/>
          <w:szCs w:val="28"/>
          <w:lang w:val="uk-UA"/>
        </w:rPr>
        <w:t>Середньорічна    величина     мінералізації     у 2012 р. (4</w:t>
      </w:r>
      <w:r w:rsidRPr="006870E6">
        <w:rPr>
          <w:sz w:val="28"/>
          <w:szCs w:val="28"/>
        </w:rPr>
        <w:t>4</w:t>
      </w:r>
      <w:r w:rsidRPr="006870E6">
        <w:rPr>
          <w:sz w:val="28"/>
          <w:szCs w:val="28"/>
          <w:lang w:val="uk-UA"/>
        </w:rPr>
        <w:t>5   мг/дм</w:t>
      </w:r>
      <w:r w:rsidRPr="006870E6">
        <w:rPr>
          <w:sz w:val="28"/>
          <w:szCs w:val="28"/>
          <w:vertAlign w:val="superscript"/>
          <w:lang w:val="uk-UA"/>
        </w:rPr>
        <w:t>3</w:t>
      </w:r>
      <w:r w:rsidRPr="006870E6">
        <w:rPr>
          <w:sz w:val="28"/>
          <w:szCs w:val="28"/>
          <w:lang w:val="uk-UA"/>
        </w:rPr>
        <w:t>)</w:t>
      </w:r>
      <w:r w:rsidRPr="006870E6">
        <w:rPr>
          <w:sz w:val="28"/>
          <w:szCs w:val="28"/>
          <w:vertAlign w:val="superscript"/>
          <w:lang w:val="uk-UA"/>
        </w:rPr>
        <w:t xml:space="preserve"> </w:t>
      </w:r>
      <w:r w:rsidRPr="006870E6">
        <w:rPr>
          <w:sz w:val="28"/>
          <w:szCs w:val="28"/>
          <w:lang w:val="uk-UA"/>
        </w:rPr>
        <w:t xml:space="preserve">майже не змінилась </w:t>
      </w:r>
      <w:r w:rsidRPr="006870E6">
        <w:rPr>
          <w:sz w:val="28"/>
          <w:szCs w:val="28"/>
        </w:rPr>
        <w:t xml:space="preserve"> </w:t>
      </w:r>
      <w:r w:rsidRPr="006870E6">
        <w:rPr>
          <w:sz w:val="28"/>
          <w:szCs w:val="28"/>
          <w:lang w:val="uk-UA"/>
        </w:rPr>
        <w:t>у порівнянні з 2011 р.   (441 мг/дм</w:t>
      </w:r>
      <w:r w:rsidRPr="006870E6">
        <w:rPr>
          <w:sz w:val="28"/>
          <w:szCs w:val="28"/>
          <w:vertAlign w:val="superscript"/>
          <w:lang w:val="uk-UA"/>
        </w:rPr>
        <w:t>3</w:t>
      </w:r>
      <w:r w:rsidRPr="006870E6">
        <w:rPr>
          <w:sz w:val="28"/>
          <w:szCs w:val="28"/>
          <w:lang w:val="uk-UA"/>
        </w:rPr>
        <w:t>).</w:t>
      </w:r>
    </w:p>
    <w:p w:rsidR="004A0681" w:rsidRPr="006870E6" w:rsidRDefault="004A0681" w:rsidP="004A0681">
      <w:pPr>
        <w:spacing w:line="360" w:lineRule="auto"/>
        <w:jc w:val="both"/>
        <w:rPr>
          <w:sz w:val="28"/>
          <w:szCs w:val="28"/>
          <w:lang w:val="uk-UA"/>
        </w:rPr>
      </w:pPr>
      <w:r w:rsidRPr="006870E6">
        <w:rPr>
          <w:sz w:val="28"/>
          <w:szCs w:val="28"/>
        </w:rPr>
        <w:tab/>
      </w:r>
      <w:r w:rsidRPr="006870E6">
        <w:rPr>
          <w:sz w:val="28"/>
          <w:szCs w:val="28"/>
          <w:lang w:val="uk-UA"/>
        </w:rPr>
        <w:t>Проте у порівнянні з 2011 р.  в</w:t>
      </w:r>
      <w:r w:rsidRPr="006870E6">
        <w:rPr>
          <w:sz w:val="28"/>
          <w:szCs w:val="28"/>
        </w:rPr>
        <w:t xml:space="preserve"> 1</w:t>
      </w:r>
      <w:r w:rsidRPr="006870E6">
        <w:rPr>
          <w:sz w:val="28"/>
          <w:szCs w:val="28"/>
          <w:lang w:val="uk-UA"/>
        </w:rPr>
        <w:t>,</w:t>
      </w:r>
      <w:r w:rsidRPr="006870E6">
        <w:rPr>
          <w:sz w:val="28"/>
          <w:szCs w:val="28"/>
        </w:rPr>
        <w:t xml:space="preserve">3 </w:t>
      </w:r>
      <w:r w:rsidRPr="006870E6">
        <w:rPr>
          <w:sz w:val="28"/>
          <w:szCs w:val="28"/>
          <w:lang w:val="uk-UA"/>
        </w:rPr>
        <w:t>раз збільшились середньорічні величини розчинених органічних сполук (ХСК, БСК);</w:t>
      </w:r>
      <w:r w:rsidRPr="006870E6">
        <w:rPr>
          <w:sz w:val="28"/>
          <w:szCs w:val="28"/>
        </w:rPr>
        <w:t xml:space="preserve"> </w:t>
      </w:r>
      <w:r w:rsidRPr="006870E6">
        <w:rPr>
          <w:sz w:val="28"/>
          <w:szCs w:val="28"/>
          <w:lang w:val="uk-UA"/>
        </w:rPr>
        <w:t xml:space="preserve">влітку спостерігалось «цвітіння» води. Також зросли середньорічні значення вмісту азоту амонійного (у 1,6 раз), нітритів (1,3 раз),  марганцю, фенолів. </w:t>
      </w:r>
    </w:p>
    <w:p w:rsidR="004A0681" w:rsidRPr="006870E6" w:rsidRDefault="004A0681" w:rsidP="004A0681">
      <w:pPr>
        <w:spacing w:line="360" w:lineRule="auto"/>
        <w:ind w:firstLine="708"/>
        <w:jc w:val="both"/>
        <w:rPr>
          <w:sz w:val="28"/>
          <w:szCs w:val="28"/>
          <w:lang w:val="uk-UA"/>
        </w:rPr>
      </w:pPr>
      <w:r w:rsidRPr="006870E6">
        <w:rPr>
          <w:sz w:val="28"/>
          <w:szCs w:val="28"/>
          <w:lang w:val="uk-UA"/>
        </w:rPr>
        <w:t>У пробі води, відібраній з озера 12.12.2012 р., вміст азоту амонійного становив 0,792 мг/дм</w:t>
      </w:r>
      <w:r w:rsidRPr="006870E6">
        <w:rPr>
          <w:sz w:val="28"/>
          <w:szCs w:val="28"/>
          <w:vertAlign w:val="superscript"/>
          <w:lang w:val="uk-UA"/>
        </w:rPr>
        <w:t>3</w:t>
      </w:r>
      <w:r w:rsidRPr="006870E6">
        <w:rPr>
          <w:sz w:val="28"/>
          <w:szCs w:val="28"/>
          <w:lang w:val="uk-UA"/>
        </w:rPr>
        <w:t xml:space="preserve"> (у попередній період вміст азоту амонійного коливався від 0,089 до 0,287 мг/дм</w:t>
      </w:r>
      <w:r w:rsidRPr="006870E6">
        <w:rPr>
          <w:sz w:val="28"/>
          <w:szCs w:val="28"/>
          <w:vertAlign w:val="superscript"/>
          <w:lang w:val="uk-UA"/>
        </w:rPr>
        <w:t>3</w:t>
      </w:r>
      <w:r w:rsidRPr="006870E6">
        <w:rPr>
          <w:sz w:val="28"/>
          <w:szCs w:val="28"/>
          <w:lang w:val="uk-UA"/>
        </w:rPr>
        <w:t>). Можлива причина такого значного забруднення досліджується.</w:t>
      </w:r>
    </w:p>
    <w:p w:rsidR="004A0681" w:rsidRPr="006870E6" w:rsidRDefault="004A0681" w:rsidP="004A0681">
      <w:pPr>
        <w:spacing w:line="360" w:lineRule="auto"/>
        <w:ind w:firstLine="708"/>
        <w:jc w:val="both"/>
        <w:rPr>
          <w:sz w:val="28"/>
          <w:szCs w:val="28"/>
          <w:lang w:val="uk-UA"/>
        </w:rPr>
      </w:pPr>
      <w:r w:rsidRPr="006870E6">
        <w:rPr>
          <w:sz w:val="28"/>
          <w:szCs w:val="28"/>
          <w:lang w:val="uk-UA"/>
        </w:rPr>
        <w:t>Середньорічна величина ХСК дорівнювала 59,5 мг/дм</w:t>
      </w:r>
      <w:r w:rsidRPr="006870E6">
        <w:rPr>
          <w:sz w:val="28"/>
          <w:szCs w:val="28"/>
          <w:vertAlign w:val="superscript"/>
          <w:lang w:val="uk-UA"/>
        </w:rPr>
        <w:t>3</w:t>
      </w:r>
      <w:r w:rsidRPr="006870E6">
        <w:rPr>
          <w:sz w:val="28"/>
          <w:szCs w:val="28"/>
          <w:lang w:val="uk-UA"/>
        </w:rPr>
        <w:t>, БСК</w:t>
      </w:r>
      <w:r w:rsidRPr="006870E6">
        <w:rPr>
          <w:sz w:val="28"/>
          <w:szCs w:val="28"/>
          <w:vertAlign w:val="subscript"/>
          <w:lang w:val="uk-UA"/>
        </w:rPr>
        <w:t>20</w:t>
      </w:r>
      <w:r w:rsidRPr="006870E6">
        <w:rPr>
          <w:sz w:val="28"/>
          <w:szCs w:val="28"/>
          <w:lang w:val="uk-UA"/>
        </w:rPr>
        <w:t xml:space="preserve"> – 18,4 мг/дм</w:t>
      </w:r>
      <w:r w:rsidRPr="006870E6">
        <w:rPr>
          <w:sz w:val="28"/>
          <w:szCs w:val="28"/>
          <w:vertAlign w:val="superscript"/>
          <w:lang w:val="uk-UA"/>
        </w:rPr>
        <w:t>3</w:t>
      </w:r>
      <w:r w:rsidRPr="006870E6">
        <w:rPr>
          <w:sz w:val="28"/>
          <w:szCs w:val="28"/>
          <w:lang w:val="uk-UA"/>
        </w:rPr>
        <w:t xml:space="preserve">, що перевищувало допустимі величини у 4 і 8 раз відповідно. </w:t>
      </w:r>
    </w:p>
    <w:p w:rsidR="004A0681" w:rsidRPr="006870E6" w:rsidRDefault="004A0681" w:rsidP="004A0681">
      <w:pPr>
        <w:spacing w:line="360" w:lineRule="auto"/>
        <w:ind w:firstLine="708"/>
        <w:jc w:val="both"/>
        <w:rPr>
          <w:sz w:val="28"/>
          <w:szCs w:val="28"/>
          <w:lang w:val="uk-UA"/>
        </w:rPr>
      </w:pPr>
      <w:r w:rsidRPr="006870E6">
        <w:rPr>
          <w:sz w:val="28"/>
          <w:szCs w:val="28"/>
          <w:lang w:val="uk-UA"/>
        </w:rPr>
        <w:t>Коефіцієнт забрудненості збільшився з 1,85  у 2011 р. до 2,2  у 2012 р. Рівень забрудненості води – «слабко забруднена».</w:t>
      </w:r>
    </w:p>
    <w:p w:rsidR="004A0681" w:rsidRPr="006870E6" w:rsidRDefault="004A0681" w:rsidP="004A0681">
      <w:pPr>
        <w:spacing w:line="360" w:lineRule="auto"/>
        <w:jc w:val="both"/>
        <w:rPr>
          <w:b/>
          <w:sz w:val="28"/>
          <w:szCs w:val="28"/>
          <w:lang w:val="uk-UA"/>
        </w:rPr>
      </w:pPr>
      <w:r w:rsidRPr="006870E6">
        <w:rPr>
          <w:b/>
          <w:sz w:val="28"/>
          <w:szCs w:val="28"/>
          <w:lang w:val="uk-UA"/>
        </w:rPr>
        <w:t xml:space="preserve">       </w:t>
      </w:r>
      <w:r w:rsidRPr="006870E6">
        <w:rPr>
          <w:b/>
          <w:sz w:val="28"/>
          <w:szCs w:val="28"/>
          <w:lang w:val="uk-UA"/>
        </w:rPr>
        <w:tab/>
      </w:r>
    </w:p>
    <w:p w:rsidR="004A0681" w:rsidRPr="006870E6" w:rsidRDefault="004A0681" w:rsidP="004A0681">
      <w:pPr>
        <w:spacing w:line="360" w:lineRule="auto"/>
        <w:jc w:val="center"/>
        <w:rPr>
          <w:sz w:val="28"/>
          <w:szCs w:val="28"/>
          <w:lang w:val="uk-UA"/>
        </w:rPr>
      </w:pPr>
      <w:r w:rsidRPr="006870E6">
        <w:rPr>
          <w:bCs/>
          <w:sz w:val="28"/>
          <w:szCs w:val="28"/>
          <w:lang w:val="uk-UA"/>
        </w:rPr>
        <w:t xml:space="preserve">3.3.2.4  </w:t>
      </w:r>
      <w:r w:rsidRPr="006870E6">
        <w:rPr>
          <w:sz w:val="28"/>
          <w:szCs w:val="28"/>
          <w:lang w:val="uk-UA"/>
        </w:rPr>
        <w:t xml:space="preserve"> </w:t>
      </w:r>
      <w:r w:rsidRPr="006870E6">
        <w:rPr>
          <w:bCs/>
          <w:sz w:val="28"/>
          <w:szCs w:val="28"/>
          <w:lang w:val="uk-UA"/>
        </w:rPr>
        <w:t>Динаміка хімічного складу води оз. Катлабух</w:t>
      </w:r>
    </w:p>
    <w:p w:rsidR="004A0681" w:rsidRPr="006870E6" w:rsidRDefault="004A0681" w:rsidP="004A0681">
      <w:pPr>
        <w:spacing w:line="360" w:lineRule="auto"/>
        <w:jc w:val="both"/>
        <w:rPr>
          <w:b/>
          <w:sz w:val="28"/>
          <w:szCs w:val="28"/>
          <w:lang w:val="uk-UA"/>
        </w:rPr>
      </w:pPr>
    </w:p>
    <w:p w:rsidR="004A0681" w:rsidRPr="006870E6" w:rsidRDefault="00AA084A" w:rsidP="004A0681">
      <w:pPr>
        <w:spacing w:line="360" w:lineRule="auto"/>
        <w:jc w:val="both"/>
        <w:rPr>
          <w:sz w:val="28"/>
          <w:szCs w:val="28"/>
          <w:lang w:val="uk-UA"/>
        </w:rPr>
      </w:pPr>
      <w:r>
        <w:rPr>
          <w:sz w:val="28"/>
          <w:szCs w:val="28"/>
          <w:lang w:val="uk-UA"/>
        </w:rPr>
        <w:t xml:space="preserve">         </w:t>
      </w:r>
      <w:r w:rsidR="004A0681" w:rsidRPr="006870E6">
        <w:rPr>
          <w:sz w:val="28"/>
          <w:szCs w:val="28"/>
          <w:lang w:val="uk-UA"/>
        </w:rPr>
        <w:t xml:space="preserve">Впродовж  2012 р. рівні води в озері були дуже низькими. Максимальна відмітка, до якої було наповнено озеро у червні – 1,17 мБС (при НПР </w:t>
      </w:r>
      <w:smartTag w:uri="urn:schemas-microsoft-com:office:smarttags" w:element="metricconverter">
        <w:smartTagPr>
          <w:attr w:name="ProductID" w:val="1,7 м"/>
        </w:smartTagPr>
        <w:r w:rsidR="004A0681" w:rsidRPr="006870E6">
          <w:rPr>
            <w:sz w:val="28"/>
            <w:szCs w:val="28"/>
            <w:lang w:val="uk-UA"/>
          </w:rPr>
          <w:t>1,7 м</w:t>
        </w:r>
      </w:smartTag>
      <w:r w:rsidR="004A0681" w:rsidRPr="006870E6">
        <w:rPr>
          <w:sz w:val="28"/>
          <w:szCs w:val="28"/>
          <w:lang w:val="uk-UA"/>
        </w:rPr>
        <w:t>).</w:t>
      </w:r>
      <w:r>
        <w:rPr>
          <w:sz w:val="28"/>
          <w:szCs w:val="28"/>
          <w:lang w:val="uk-UA"/>
        </w:rPr>
        <w:t xml:space="preserve"> Мінімальні рівні води в озері </w:t>
      </w:r>
      <w:r w:rsidR="004A0681" w:rsidRPr="006870E6">
        <w:rPr>
          <w:sz w:val="28"/>
          <w:szCs w:val="28"/>
          <w:lang w:val="uk-UA"/>
        </w:rPr>
        <w:t xml:space="preserve">спостерігались у жовтні – листопаді (до </w:t>
      </w:r>
      <w:smartTag w:uri="urn:schemas-microsoft-com:office:smarttags" w:element="metricconverter">
        <w:smartTagPr>
          <w:attr w:name="ProductID" w:val="0,61 м"/>
        </w:smartTagPr>
        <w:r w:rsidR="004A0681" w:rsidRPr="006870E6">
          <w:rPr>
            <w:sz w:val="28"/>
            <w:szCs w:val="28"/>
            <w:lang w:val="uk-UA"/>
          </w:rPr>
          <w:t>0,61 м</w:t>
        </w:r>
      </w:smartTag>
      <w:r w:rsidR="004A0681" w:rsidRPr="006870E6">
        <w:rPr>
          <w:sz w:val="28"/>
          <w:szCs w:val="28"/>
          <w:lang w:val="uk-UA"/>
        </w:rPr>
        <w:t xml:space="preserve">). </w:t>
      </w:r>
    </w:p>
    <w:p w:rsidR="004A0681" w:rsidRPr="006870E6" w:rsidRDefault="004A0681" w:rsidP="004A0681">
      <w:pPr>
        <w:spacing w:line="360" w:lineRule="auto"/>
        <w:ind w:firstLine="708"/>
        <w:jc w:val="both"/>
        <w:rPr>
          <w:sz w:val="28"/>
          <w:szCs w:val="28"/>
          <w:lang w:val="uk-UA"/>
        </w:rPr>
      </w:pPr>
      <w:r w:rsidRPr="006870E6">
        <w:rPr>
          <w:sz w:val="28"/>
          <w:szCs w:val="28"/>
          <w:lang w:val="uk-UA"/>
        </w:rPr>
        <w:t>У порівнянні з минулим роком середньорічне значення    мінералізації   води  в озері у   2012 р. зросло в 1,3 рази і становило 2326 мг/дм</w:t>
      </w:r>
      <w:r w:rsidRPr="006870E6">
        <w:rPr>
          <w:sz w:val="28"/>
          <w:szCs w:val="28"/>
          <w:vertAlign w:val="superscript"/>
          <w:lang w:val="uk-UA"/>
        </w:rPr>
        <w:t>3</w:t>
      </w:r>
      <w:r w:rsidRPr="006870E6">
        <w:rPr>
          <w:sz w:val="28"/>
          <w:szCs w:val="28"/>
          <w:lang w:val="uk-UA"/>
        </w:rPr>
        <w:t>.</w:t>
      </w:r>
    </w:p>
    <w:p w:rsidR="004A0681" w:rsidRPr="006870E6" w:rsidRDefault="004A0681" w:rsidP="004A0681">
      <w:pPr>
        <w:spacing w:line="360" w:lineRule="auto"/>
        <w:jc w:val="both"/>
        <w:rPr>
          <w:sz w:val="28"/>
          <w:szCs w:val="28"/>
          <w:lang w:val="uk-UA"/>
        </w:rPr>
      </w:pPr>
      <w:r w:rsidRPr="006870E6">
        <w:rPr>
          <w:sz w:val="28"/>
          <w:szCs w:val="28"/>
          <w:lang w:val="uk-UA"/>
        </w:rPr>
        <w:tab/>
        <w:t>На рис. 3.9 показано графік зміни середньорічних значень мінералізації води в озері за роки спостережень.</w:t>
      </w:r>
    </w:p>
    <w:p w:rsidR="004A0681" w:rsidRPr="006870E6" w:rsidRDefault="004A0681" w:rsidP="004A0681">
      <w:pPr>
        <w:spacing w:line="360" w:lineRule="auto"/>
        <w:ind w:firstLine="540"/>
        <w:jc w:val="both"/>
        <w:rPr>
          <w:sz w:val="28"/>
          <w:szCs w:val="28"/>
          <w:lang w:val="uk-UA"/>
        </w:rPr>
      </w:pPr>
      <w:r w:rsidRPr="006870E6">
        <w:rPr>
          <w:sz w:val="28"/>
          <w:szCs w:val="28"/>
          <w:lang w:val="uk-UA"/>
        </w:rPr>
        <w:t xml:space="preserve">За рівнем мінералізації вода в озері належить до класу «солонуватих»,      «β-мезогалинних» вод. </w:t>
      </w:r>
    </w:p>
    <w:p w:rsidR="004A0681" w:rsidRPr="006870E6" w:rsidRDefault="004A0681" w:rsidP="004A0681">
      <w:pPr>
        <w:spacing w:line="360" w:lineRule="auto"/>
        <w:ind w:firstLine="540"/>
        <w:jc w:val="both"/>
        <w:rPr>
          <w:sz w:val="28"/>
          <w:szCs w:val="28"/>
          <w:lang w:val="uk-UA"/>
        </w:rPr>
      </w:pPr>
      <w:r w:rsidRPr="006870E6">
        <w:rPr>
          <w:sz w:val="28"/>
          <w:szCs w:val="28"/>
          <w:lang w:val="uk-UA"/>
        </w:rPr>
        <w:t xml:space="preserve">Також збільшились (у порівнянні з 2011 роком) середньорічні величини таких показників: вмісту завислих речовин (у 2 рази), азоту амонійного (1,2 раз), нітритів, нітратів, заліза (1,4 рази), цинку, марганцю, фенолів, ХСК та </w:t>
      </w:r>
      <w:r w:rsidRPr="006870E6">
        <w:rPr>
          <w:sz w:val="28"/>
          <w:szCs w:val="28"/>
          <w:lang w:val="uk-UA"/>
        </w:rPr>
        <w:lastRenderedPageBreak/>
        <w:t>БСК. Середньорічна   величина   ХСК   у   звітному  році  склала 114 мг/дм</w:t>
      </w:r>
      <w:r w:rsidRPr="006870E6">
        <w:rPr>
          <w:sz w:val="28"/>
          <w:szCs w:val="28"/>
          <w:vertAlign w:val="superscript"/>
          <w:lang w:val="uk-UA"/>
        </w:rPr>
        <w:t>3</w:t>
      </w:r>
      <w:r w:rsidRPr="006870E6">
        <w:rPr>
          <w:sz w:val="28"/>
          <w:szCs w:val="28"/>
          <w:lang w:val="uk-UA"/>
        </w:rPr>
        <w:t>, середньорічна величина БСК</w:t>
      </w:r>
      <w:r w:rsidRPr="006870E6">
        <w:rPr>
          <w:sz w:val="28"/>
          <w:szCs w:val="28"/>
          <w:vertAlign w:val="subscript"/>
          <w:lang w:val="uk-UA"/>
        </w:rPr>
        <w:t>20</w:t>
      </w:r>
      <w:r w:rsidRPr="006870E6">
        <w:rPr>
          <w:sz w:val="28"/>
          <w:szCs w:val="28"/>
          <w:lang w:val="uk-UA"/>
        </w:rPr>
        <w:t xml:space="preserve"> дорівнювала 21,7 мг/дм</w:t>
      </w:r>
      <w:r w:rsidRPr="006870E6">
        <w:rPr>
          <w:sz w:val="28"/>
          <w:szCs w:val="28"/>
          <w:vertAlign w:val="superscript"/>
          <w:lang w:val="uk-UA"/>
        </w:rPr>
        <w:t>3</w:t>
      </w:r>
      <w:r w:rsidRPr="006870E6">
        <w:rPr>
          <w:sz w:val="28"/>
          <w:szCs w:val="28"/>
          <w:lang w:val="uk-UA"/>
        </w:rPr>
        <w:t xml:space="preserve">; це більш ніж у 7 разів перевищувало нормативи якості води за СанПіН 4630-88 </w:t>
      </w:r>
      <w:r w:rsidRPr="006870E6">
        <w:rPr>
          <w:sz w:val="28"/>
          <w:szCs w:val="28"/>
        </w:rPr>
        <w:t>[</w:t>
      </w:r>
      <w:r w:rsidRPr="006870E6">
        <w:rPr>
          <w:sz w:val="28"/>
          <w:szCs w:val="28"/>
          <w:lang w:val="uk-UA"/>
        </w:rPr>
        <w:t>266</w:t>
      </w:r>
      <w:r w:rsidRPr="006870E6">
        <w:rPr>
          <w:sz w:val="28"/>
          <w:szCs w:val="28"/>
        </w:rPr>
        <w:t>]</w:t>
      </w:r>
      <w:r w:rsidRPr="006870E6">
        <w:rPr>
          <w:sz w:val="28"/>
          <w:szCs w:val="28"/>
          <w:lang w:val="uk-UA"/>
        </w:rPr>
        <w:t xml:space="preserve">. </w:t>
      </w:r>
    </w:p>
    <w:p w:rsidR="004A0681" w:rsidRPr="006870E6" w:rsidRDefault="004A0681" w:rsidP="004A0681">
      <w:pPr>
        <w:spacing w:line="360" w:lineRule="auto"/>
        <w:jc w:val="both"/>
        <w:rPr>
          <w:sz w:val="28"/>
          <w:szCs w:val="28"/>
          <w:lang w:val="uk-UA"/>
        </w:rPr>
      </w:pPr>
      <w:r w:rsidRPr="006870E6">
        <w:rPr>
          <w:noProof/>
          <w:sz w:val="28"/>
          <w:szCs w:val="28"/>
        </w:rPr>
        <w:drawing>
          <wp:inline distT="0" distB="0" distL="0" distR="0">
            <wp:extent cx="6155267" cy="2540000"/>
            <wp:effectExtent l="0" t="0" r="0" b="0"/>
            <wp:docPr id="18" name="Объект 1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Рис. 3.9  Зміна середньорічних величин загальної мінералізації води</w:t>
      </w:r>
      <w:r w:rsidR="00182C65" w:rsidRPr="006870E6">
        <w:rPr>
          <w:bCs/>
          <w:sz w:val="28"/>
          <w:szCs w:val="28"/>
          <w:lang w:val="uk-UA"/>
        </w:rPr>
        <w:t xml:space="preserve"> (</w:t>
      </w:r>
      <w:r w:rsidR="00182C65" w:rsidRPr="006870E6">
        <w:rPr>
          <w:sz w:val="28"/>
          <w:szCs w:val="28"/>
        </w:rPr>
        <w:t>мг/</w:t>
      </w:r>
      <w:r w:rsidR="00F71B16" w:rsidRPr="006870E6">
        <w:rPr>
          <w:sz w:val="28"/>
          <w:szCs w:val="28"/>
          <w:lang w:val="uk-UA"/>
        </w:rPr>
        <w:t>дм</w:t>
      </w:r>
      <w:r w:rsidR="00F71B16" w:rsidRPr="006870E6">
        <w:rPr>
          <w:sz w:val="28"/>
          <w:szCs w:val="28"/>
          <w:vertAlign w:val="superscript"/>
          <w:lang w:val="uk-UA"/>
        </w:rPr>
        <w:t>3</w:t>
      </w:r>
      <w:r w:rsidR="00182C65" w:rsidRPr="006870E6">
        <w:rPr>
          <w:sz w:val="28"/>
          <w:szCs w:val="28"/>
          <w:lang w:val="uk-UA"/>
        </w:rPr>
        <w:t>)</w:t>
      </w:r>
      <w:r w:rsidR="00182C65" w:rsidRPr="006870E6">
        <w:rPr>
          <w:szCs w:val="28"/>
          <w:lang w:val="uk-UA"/>
        </w:rPr>
        <w:t xml:space="preserve"> </w:t>
      </w:r>
      <w:r w:rsidRPr="006870E6">
        <w:rPr>
          <w:bCs/>
          <w:sz w:val="28"/>
          <w:szCs w:val="28"/>
          <w:lang w:val="uk-UA"/>
        </w:rPr>
        <w:t xml:space="preserve"> в оз. Катлабух у 1996 – 2012 рр.</w:t>
      </w:r>
    </w:p>
    <w:p w:rsidR="004A0681" w:rsidRPr="006870E6" w:rsidRDefault="004A0681" w:rsidP="004A0681">
      <w:pPr>
        <w:spacing w:line="360" w:lineRule="auto"/>
        <w:ind w:firstLine="708"/>
        <w:jc w:val="both"/>
        <w:rPr>
          <w:sz w:val="28"/>
          <w:szCs w:val="28"/>
          <w:lang w:val="uk-UA"/>
        </w:rPr>
      </w:pPr>
      <w:r w:rsidRPr="006870E6">
        <w:rPr>
          <w:sz w:val="28"/>
          <w:szCs w:val="28"/>
          <w:lang w:val="uk-UA"/>
        </w:rPr>
        <w:t>Влітку, а також у вересні та жовтні, внаслідок високих температур, дуже низьких рівнів води та значної кількості біогенних речовин в озері спостерігалось «цвітіння» води. Концентрація розчиненого кисню у пробах води була низькою (від 5,9 до 3,0 мг/дм</w:t>
      </w:r>
      <w:r w:rsidRPr="006870E6">
        <w:rPr>
          <w:sz w:val="28"/>
          <w:szCs w:val="28"/>
          <w:vertAlign w:val="superscript"/>
          <w:lang w:val="uk-UA"/>
        </w:rPr>
        <w:t>3</w:t>
      </w:r>
      <w:r w:rsidRPr="006870E6">
        <w:rPr>
          <w:sz w:val="28"/>
          <w:szCs w:val="28"/>
          <w:lang w:val="uk-UA"/>
        </w:rPr>
        <w:t>). У пробі води, відібраній з озера у жовтні, при мінімальних рівнях води, виявлені найвищі за рік величини ХСК     (155 мг/дм</w:t>
      </w:r>
      <w:r w:rsidRPr="006870E6">
        <w:rPr>
          <w:sz w:val="28"/>
          <w:szCs w:val="28"/>
          <w:vertAlign w:val="superscript"/>
          <w:lang w:val="uk-UA"/>
        </w:rPr>
        <w:t>3</w:t>
      </w:r>
      <w:r w:rsidRPr="006870E6">
        <w:rPr>
          <w:sz w:val="28"/>
          <w:szCs w:val="28"/>
          <w:lang w:val="uk-UA"/>
        </w:rPr>
        <w:t>), рН (8,7), мінералізації (2605 мг/дм</w:t>
      </w:r>
      <w:r w:rsidRPr="006870E6">
        <w:rPr>
          <w:sz w:val="28"/>
          <w:szCs w:val="28"/>
          <w:vertAlign w:val="superscript"/>
          <w:lang w:val="uk-UA"/>
        </w:rPr>
        <w:t>3</w:t>
      </w:r>
      <w:r w:rsidRPr="006870E6">
        <w:rPr>
          <w:sz w:val="28"/>
          <w:szCs w:val="28"/>
          <w:lang w:val="uk-UA"/>
        </w:rPr>
        <w:t>), вмісту фосфат-іонів      (0,168 мг/дм</w:t>
      </w:r>
      <w:r w:rsidRPr="006870E6">
        <w:rPr>
          <w:sz w:val="28"/>
          <w:szCs w:val="28"/>
          <w:vertAlign w:val="superscript"/>
          <w:lang w:val="uk-UA"/>
        </w:rPr>
        <w:t>3</w:t>
      </w:r>
      <w:r w:rsidRPr="006870E6">
        <w:rPr>
          <w:sz w:val="28"/>
          <w:szCs w:val="28"/>
          <w:lang w:val="uk-UA"/>
        </w:rPr>
        <w:t>), фенолів (0,0126 мг/дм</w:t>
      </w:r>
      <w:r w:rsidRPr="006870E6">
        <w:rPr>
          <w:sz w:val="28"/>
          <w:szCs w:val="28"/>
          <w:vertAlign w:val="superscript"/>
          <w:lang w:val="uk-UA"/>
        </w:rPr>
        <w:t>3</w:t>
      </w:r>
      <w:r w:rsidRPr="006870E6">
        <w:rPr>
          <w:sz w:val="28"/>
          <w:szCs w:val="28"/>
          <w:lang w:val="uk-UA"/>
        </w:rPr>
        <w:t xml:space="preserve">).     </w:t>
      </w:r>
    </w:p>
    <w:p w:rsidR="004A0681" w:rsidRPr="006870E6" w:rsidRDefault="004A0681" w:rsidP="004A0681">
      <w:pPr>
        <w:spacing w:line="360" w:lineRule="auto"/>
        <w:ind w:firstLine="540"/>
        <w:jc w:val="both"/>
        <w:rPr>
          <w:sz w:val="28"/>
          <w:szCs w:val="28"/>
          <w:lang w:val="uk-UA"/>
        </w:rPr>
      </w:pPr>
      <w:r w:rsidRPr="006870E6">
        <w:rPr>
          <w:sz w:val="28"/>
          <w:szCs w:val="28"/>
          <w:lang w:val="uk-UA"/>
        </w:rPr>
        <w:t xml:space="preserve">В цілому, значення коефіцієнту забрудненості для оз. Катлабух у 2012 р. збільшилось до 2,98. Таке значне погіршення якості води в озері обумовлено надто низькими рівнями води, антропогенним навантаженням, внутрішніми процесами в озері. </w:t>
      </w:r>
    </w:p>
    <w:p w:rsidR="004A0681" w:rsidRPr="006870E6" w:rsidRDefault="004A0681" w:rsidP="004A0681">
      <w:pPr>
        <w:spacing w:line="360" w:lineRule="auto"/>
        <w:ind w:firstLine="540"/>
        <w:jc w:val="both"/>
        <w:rPr>
          <w:b/>
          <w:sz w:val="28"/>
          <w:szCs w:val="28"/>
          <w:lang w:val="uk-UA"/>
        </w:rPr>
      </w:pPr>
    </w:p>
    <w:p w:rsidR="004A0681" w:rsidRPr="006870E6" w:rsidRDefault="004A0681" w:rsidP="004A0681">
      <w:pPr>
        <w:spacing w:line="360" w:lineRule="auto"/>
        <w:ind w:firstLine="540"/>
        <w:jc w:val="center"/>
        <w:rPr>
          <w:bCs/>
          <w:sz w:val="28"/>
          <w:szCs w:val="28"/>
          <w:lang w:val="uk-UA"/>
        </w:rPr>
      </w:pPr>
      <w:r w:rsidRPr="006870E6">
        <w:rPr>
          <w:bCs/>
          <w:sz w:val="28"/>
          <w:szCs w:val="28"/>
          <w:lang w:val="uk-UA"/>
        </w:rPr>
        <w:t>3.3.2  Динаміка хімічного складу води оз. Китай</w:t>
      </w:r>
    </w:p>
    <w:p w:rsidR="004A0681" w:rsidRPr="006870E6" w:rsidRDefault="004A0681" w:rsidP="004A0681">
      <w:pPr>
        <w:spacing w:line="360" w:lineRule="auto"/>
        <w:ind w:firstLine="540"/>
        <w:jc w:val="both"/>
        <w:rPr>
          <w:b/>
          <w:iCs/>
          <w:sz w:val="28"/>
          <w:szCs w:val="28"/>
          <w:lang w:val="uk-UA"/>
        </w:rPr>
      </w:pPr>
    </w:p>
    <w:p w:rsidR="004A0681" w:rsidRPr="006870E6" w:rsidRDefault="004A0681" w:rsidP="004A0681">
      <w:pPr>
        <w:spacing w:line="360" w:lineRule="auto"/>
        <w:ind w:firstLine="540"/>
        <w:jc w:val="both"/>
        <w:rPr>
          <w:sz w:val="28"/>
          <w:szCs w:val="28"/>
          <w:lang w:val="uk-UA"/>
        </w:rPr>
      </w:pPr>
      <w:r w:rsidRPr="006870E6">
        <w:rPr>
          <w:b/>
          <w:iCs/>
          <w:sz w:val="28"/>
          <w:szCs w:val="28"/>
          <w:lang w:val="uk-UA"/>
        </w:rPr>
        <w:t xml:space="preserve"> </w:t>
      </w:r>
      <w:r w:rsidRPr="006870E6">
        <w:rPr>
          <w:sz w:val="28"/>
          <w:szCs w:val="28"/>
          <w:lang w:val="uk-UA"/>
        </w:rPr>
        <w:t>Впродовж двох останніх років озеро внаслідок низьких рівнів води в   р. Дунай не було наповнено до НПР (</w:t>
      </w:r>
      <w:smartTag w:uri="urn:schemas-microsoft-com:office:smarttags" w:element="metricconverter">
        <w:smartTagPr>
          <w:attr w:name="ProductID" w:val="1,5 м"/>
        </w:smartTagPr>
        <w:r w:rsidRPr="006870E6">
          <w:rPr>
            <w:sz w:val="28"/>
            <w:szCs w:val="28"/>
            <w:lang w:val="uk-UA"/>
          </w:rPr>
          <w:t>1,5 м</w:t>
        </w:r>
      </w:smartTag>
      <w:r w:rsidRPr="006870E6">
        <w:rPr>
          <w:sz w:val="28"/>
          <w:szCs w:val="28"/>
          <w:lang w:val="uk-UA"/>
        </w:rPr>
        <w:t xml:space="preserve"> БС). У 2012 р. максимальна відмітка </w:t>
      </w:r>
      <w:r w:rsidRPr="006870E6">
        <w:rPr>
          <w:sz w:val="28"/>
          <w:szCs w:val="28"/>
          <w:lang w:val="uk-UA"/>
        </w:rPr>
        <w:lastRenderedPageBreak/>
        <w:t xml:space="preserve">рівня води в озері становила </w:t>
      </w:r>
      <w:smartTag w:uri="urn:schemas-microsoft-com:office:smarttags" w:element="metricconverter">
        <w:smartTagPr>
          <w:attr w:name="ProductID" w:val="1,0 м"/>
        </w:smartTagPr>
        <w:r w:rsidRPr="006870E6">
          <w:rPr>
            <w:sz w:val="28"/>
            <w:szCs w:val="28"/>
            <w:lang w:val="uk-UA"/>
          </w:rPr>
          <w:t>1,0 м</w:t>
        </w:r>
      </w:smartTag>
      <w:r w:rsidRPr="006870E6">
        <w:rPr>
          <w:sz w:val="28"/>
          <w:szCs w:val="28"/>
          <w:lang w:val="uk-UA"/>
        </w:rPr>
        <w:t xml:space="preserve"> (у червні), мінімальна – </w:t>
      </w:r>
      <w:smartTag w:uri="urn:schemas-microsoft-com:office:smarttags" w:element="metricconverter">
        <w:smartTagPr>
          <w:attr w:name="ProductID" w:val="0,43 м"/>
        </w:smartTagPr>
        <w:r w:rsidRPr="006870E6">
          <w:rPr>
            <w:sz w:val="28"/>
            <w:szCs w:val="28"/>
            <w:lang w:val="uk-UA"/>
          </w:rPr>
          <w:t>0,43 м</w:t>
        </w:r>
      </w:smartTag>
      <w:r w:rsidRPr="006870E6">
        <w:rPr>
          <w:sz w:val="28"/>
          <w:szCs w:val="28"/>
          <w:lang w:val="uk-UA"/>
        </w:rPr>
        <w:t xml:space="preserve"> (в листопаді). В жовтні – грудні відмітки рівня води в озері були нижчі рівня мертвого об</w:t>
      </w:r>
      <w:r w:rsidRPr="006870E6">
        <w:rPr>
          <w:sz w:val="28"/>
          <w:szCs w:val="28"/>
        </w:rPr>
        <w:t>’</w:t>
      </w:r>
      <w:r w:rsidRPr="006870E6">
        <w:rPr>
          <w:sz w:val="28"/>
          <w:szCs w:val="28"/>
          <w:lang w:val="uk-UA"/>
        </w:rPr>
        <w:t>єму (РМО) (</w:t>
      </w:r>
      <w:smartTag w:uri="urn:schemas-microsoft-com:office:smarttags" w:element="metricconverter">
        <w:smartTagPr>
          <w:attr w:name="ProductID" w:val="0,6 м"/>
        </w:smartTagPr>
        <w:r w:rsidRPr="006870E6">
          <w:rPr>
            <w:sz w:val="28"/>
            <w:szCs w:val="28"/>
            <w:lang w:val="uk-UA"/>
          </w:rPr>
          <w:t>0,6 м</w:t>
        </w:r>
      </w:smartTag>
      <w:r w:rsidRPr="006870E6">
        <w:rPr>
          <w:sz w:val="28"/>
          <w:szCs w:val="28"/>
          <w:lang w:val="uk-UA"/>
        </w:rPr>
        <w:t xml:space="preserve">). </w:t>
      </w:r>
      <w:r w:rsidRPr="006870E6">
        <w:rPr>
          <w:bCs/>
          <w:iCs/>
          <w:sz w:val="28"/>
          <w:szCs w:val="28"/>
          <w:lang w:val="uk-UA"/>
        </w:rPr>
        <w:t xml:space="preserve">Внаслідок надто низьких рівнів води в озері, високих температур і інтенсивного випаровування води збільшилось забруднення розчиненими мінеральними і органічними речовинами. </w:t>
      </w:r>
    </w:p>
    <w:p w:rsidR="004A0681" w:rsidRPr="006870E6" w:rsidRDefault="004A0681" w:rsidP="004A0681">
      <w:pPr>
        <w:spacing w:line="360" w:lineRule="auto"/>
        <w:ind w:firstLine="540"/>
        <w:jc w:val="both"/>
        <w:rPr>
          <w:bCs/>
          <w:iCs/>
          <w:sz w:val="28"/>
          <w:szCs w:val="28"/>
          <w:lang w:val="uk-UA"/>
        </w:rPr>
      </w:pPr>
      <w:r w:rsidRPr="006870E6">
        <w:rPr>
          <w:bCs/>
          <w:iCs/>
          <w:sz w:val="28"/>
          <w:szCs w:val="28"/>
          <w:lang w:val="uk-UA"/>
        </w:rPr>
        <w:t>На рис. 3.10 показано збільшення загальної мінералізації води в озері  у 2012 р.</w:t>
      </w:r>
    </w:p>
    <w:p w:rsidR="004A0681" w:rsidRPr="006870E6" w:rsidRDefault="004A0681" w:rsidP="004A0681">
      <w:pPr>
        <w:spacing w:line="360" w:lineRule="auto"/>
        <w:jc w:val="both"/>
        <w:rPr>
          <w:sz w:val="28"/>
          <w:szCs w:val="28"/>
          <w:lang w:val="uk-UA"/>
        </w:rPr>
      </w:pPr>
      <w:r w:rsidRPr="006870E6">
        <w:rPr>
          <w:sz w:val="28"/>
          <w:szCs w:val="28"/>
          <w:lang w:val="uk-UA"/>
        </w:rPr>
        <w:t xml:space="preserve">         </w:t>
      </w:r>
      <w:r w:rsidRPr="006870E6">
        <w:rPr>
          <w:noProof/>
          <w:sz w:val="28"/>
          <w:szCs w:val="28"/>
        </w:rPr>
        <w:drawing>
          <wp:inline distT="0" distB="0" distL="0" distR="0">
            <wp:extent cx="5858934" cy="2125134"/>
            <wp:effectExtent l="0" t="0" r="0" b="0"/>
            <wp:docPr id="19" name="Объект 1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4A0681" w:rsidRPr="006870E6" w:rsidRDefault="004A0681" w:rsidP="004A0681">
      <w:pPr>
        <w:spacing w:line="360" w:lineRule="auto"/>
        <w:jc w:val="center"/>
        <w:rPr>
          <w:sz w:val="28"/>
          <w:szCs w:val="28"/>
          <w:lang w:val="uk-UA"/>
        </w:rPr>
      </w:pPr>
      <w:r w:rsidRPr="006870E6">
        <w:rPr>
          <w:bCs/>
          <w:sz w:val="28"/>
          <w:szCs w:val="28"/>
          <w:lang w:val="uk-UA"/>
        </w:rPr>
        <w:t>Рис. 3.10  Зміна загальної мінералізації води в оз. Китай у 2012 році</w:t>
      </w:r>
    </w:p>
    <w:p w:rsidR="004A0681" w:rsidRPr="006870E6" w:rsidRDefault="004A0681" w:rsidP="004A0681">
      <w:pPr>
        <w:spacing w:line="360" w:lineRule="auto"/>
        <w:ind w:firstLine="708"/>
        <w:jc w:val="both"/>
        <w:rPr>
          <w:sz w:val="28"/>
          <w:szCs w:val="28"/>
          <w:lang w:val="uk-UA"/>
        </w:rPr>
      </w:pPr>
      <w:r w:rsidRPr="006870E6">
        <w:rPr>
          <w:sz w:val="28"/>
          <w:szCs w:val="28"/>
          <w:lang w:val="uk-UA"/>
        </w:rPr>
        <w:t>Середньорічна величина ХСК дорівнювала 176,8 мг/дм</w:t>
      </w:r>
      <w:r w:rsidRPr="006870E6">
        <w:rPr>
          <w:sz w:val="28"/>
          <w:szCs w:val="28"/>
          <w:vertAlign w:val="superscript"/>
          <w:lang w:val="uk-UA"/>
        </w:rPr>
        <w:t>3</w:t>
      </w:r>
      <w:r w:rsidRPr="006870E6">
        <w:rPr>
          <w:sz w:val="28"/>
          <w:szCs w:val="28"/>
          <w:lang w:val="uk-UA"/>
        </w:rPr>
        <w:t>, середньорічна величина БСК</w:t>
      </w:r>
      <w:r w:rsidRPr="006870E6">
        <w:rPr>
          <w:sz w:val="28"/>
          <w:szCs w:val="28"/>
          <w:vertAlign w:val="subscript"/>
          <w:lang w:val="uk-UA"/>
        </w:rPr>
        <w:t>20</w:t>
      </w:r>
      <w:r w:rsidRPr="006870E6">
        <w:rPr>
          <w:sz w:val="28"/>
          <w:szCs w:val="28"/>
          <w:lang w:val="uk-UA"/>
        </w:rPr>
        <w:t xml:space="preserve"> – 32,6 мг/дм</w:t>
      </w:r>
      <w:r w:rsidRPr="006870E6">
        <w:rPr>
          <w:sz w:val="28"/>
          <w:szCs w:val="28"/>
          <w:vertAlign w:val="superscript"/>
          <w:lang w:val="uk-UA"/>
        </w:rPr>
        <w:t>3</w:t>
      </w:r>
      <w:r w:rsidRPr="006870E6">
        <w:rPr>
          <w:sz w:val="28"/>
          <w:szCs w:val="28"/>
          <w:lang w:val="uk-UA"/>
        </w:rPr>
        <w:t xml:space="preserve"> (перевищувала допустимі величини в 11 раз).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В цілому, коефіцієнт забрудненості води для оз. Китай зріс до 5,03. </w:t>
      </w:r>
    </w:p>
    <w:p w:rsidR="004A0681" w:rsidRPr="006870E6" w:rsidRDefault="004A0681" w:rsidP="004A0681">
      <w:pPr>
        <w:spacing w:line="360" w:lineRule="auto"/>
        <w:ind w:firstLine="708"/>
        <w:jc w:val="both"/>
        <w:rPr>
          <w:sz w:val="28"/>
          <w:szCs w:val="28"/>
          <w:lang w:val="uk-UA"/>
        </w:rPr>
      </w:pPr>
      <w:r w:rsidRPr="006870E6">
        <w:rPr>
          <w:sz w:val="28"/>
          <w:szCs w:val="28"/>
          <w:lang w:val="uk-UA"/>
        </w:rPr>
        <w:t>За рівнем забрудненості вода в озері належить до «брудних».</w:t>
      </w:r>
    </w:p>
    <w:p w:rsidR="004A0681" w:rsidRPr="006870E6" w:rsidRDefault="004A0681" w:rsidP="004A0681">
      <w:pPr>
        <w:spacing w:line="360" w:lineRule="auto"/>
        <w:ind w:firstLine="708"/>
        <w:jc w:val="both"/>
        <w:rPr>
          <w:sz w:val="28"/>
          <w:szCs w:val="28"/>
          <w:lang w:val="uk-UA"/>
        </w:rPr>
      </w:pPr>
      <w:r w:rsidRPr="006870E6">
        <w:rPr>
          <w:sz w:val="28"/>
          <w:szCs w:val="28"/>
          <w:lang w:val="uk-UA"/>
        </w:rPr>
        <w:t>Мінералізація води у пробі, відібраній з озера 16 жовтня 2012 р., була найбільшою за весь період спостережень з 1995 р. – 6202 мг/дм</w:t>
      </w:r>
      <w:r w:rsidRPr="006870E6">
        <w:rPr>
          <w:sz w:val="28"/>
          <w:szCs w:val="28"/>
          <w:vertAlign w:val="superscript"/>
          <w:lang w:val="uk-UA"/>
        </w:rPr>
        <w:t>3</w:t>
      </w:r>
      <w:r w:rsidRPr="006870E6">
        <w:rPr>
          <w:sz w:val="28"/>
          <w:szCs w:val="28"/>
          <w:lang w:val="uk-UA"/>
        </w:rPr>
        <w:t>.</w:t>
      </w:r>
    </w:p>
    <w:p w:rsidR="004A0681" w:rsidRPr="006870E6" w:rsidRDefault="004A0681" w:rsidP="004A0681">
      <w:pPr>
        <w:spacing w:line="360" w:lineRule="auto"/>
        <w:ind w:firstLine="708"/>
        <w:jc w:val="both"/>
        <w:rPr>
          <w:sz w:val="28"/>
          <w:szCs w:val="28"/>
          <w:lang w:val="uk-UA"/>
        </w:rPr>
      </w:pPr>
      <w:r w:rsidRPr="006870E6">
        <w:rPr>
          <w:sz w:val="28"/>
          <w:szCs w:val="28"/>
          <w:lang w:val="uk-UA"/>
        </w:rPr>
        <w:t>Середньорічна величина мінералізації води у звітному періоді збільшилась в 1,3 рази (у порівнянні з минулим роком) і склала 5140 мг/дм</w:t>
      </w:r>
      <w:r w:rsidRPr="006870E6">
        <w:rPr>
          <w:sz w:val="28"/>
          <w:szCs w:val="28"/>
          <w:vertAlign w:val="superscript"/>
          <w:lang w:val="uk-UA"/>
        </w:rPr>
        <w:t>3</w:t>
      </w:r>
      <w:r w:rsidRPr="006870E6">
        <w:rPr>
          <w:sz w:val="28"/>
          <w:szCs w:val="28"/>
          <w:lang w:val="uk-UA"/>
        </w:rPr>
        <w:t>.</w:t>
      </w:r>
    </w:p>
    <w:p w:rsidR="004A0681" w:rsidRPr="006870E6" w:rsidRDefault="004A0681" w:rsidP="004A0681">
      <w:pPr>
        <w:spacing w:line="360" w:lineRule="auto"/>
        <w:ind w:firstLine="708"/>
        <w:jc w:val="both"/>
        <w:rPr>
          <w:sz w:val="28"/>
          <w:szCs w:val="28"/>
          <w:lang w:val="uk-UA"/>
        </w:rPr>
      </w:pPr>
      <w:r w:rsidRPr="006870E6">
        <w:rPr>
          <w:sz w:val="28"/>
          <w:szCs w:val="28"/>
          <w:lang w:val="uk-UA"/>
        </w:rPr>
        <w:t>З травня по листопад в озері спостерігалось інтенсивне розмноження фітопланктону («цвітіння» води); зростання величини рН до 9,1;  ХСК – до 237 мг/дм</w:t>
      </w:r>
      <w:r w:rsidRPr="006870E6">
        <w:rPr>
          <w:sz w:val="28"/>
          <w:szCs w:val="28"/>
          <w:vertAlign w:val="superscript"/>
          <w:lang w:val="uk-UA"/>
        </w:rPr>
        <w:t>3</w:t>
      </w:r>
      <w:r w:rsidRPr="006870E6">
        <w:rPr>
          <w:sz w:val="28"/>
          <w:szCs w:val="28"/>
          <w:lang w:val="uk-UA"/>
        </w:rPr>
        <w:t xml:space="preserve">.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Слід зазначити, що якість води в озері у 2012 р. дуже суттєво погіршилась майже по всіх показниках.  Середньорічні величини вмісту завислих речовин, нітрит- та нітрат-іонів, загального фосфору, марганцю, </w:t>
      </w:r>
      <w:r w:rsidRPr="006870E6">
        <w:rPr>
          <w:sz w:val="28"/>
          <w:szCs w:val="28"/>
          <w:lang w:val="uk-UA"/>
        </w:rPr>
        <w:lastRenderedPageBreak/>
        <w:t>фенолів, окислюваності перманганатної, ХСК та БСК</w:t>
      </w:r>
      <w:r w:rsidRPr="006870E6">
        <w:rPr>
          <w:sz w:val="28"/>
          <w:szCs w:val="28"/>
          <w:vertAlign w:val="subscript"/>
          <w:lang w:val="uk-UA"/>
        </w:rPr>
        <w:t>20</w:t>
      </w:r>
      <w:r w:rsidRPr="006870E6">
        <w:rPr>
          <w:sz w:val="28"/>
          <w:szCs w:val="28"/>
          <w:lang w:val="uk-UA"/>
        </w:rPr>
        <w:t xml:space="preserve"> у 2012 р. найвищі за весь період спостережень. </w:t>
      </w:r>
    </w:p>
    <w:p w:rsidR="004A0681" w:rsidRPr="006870E6" w:rsidRDefault="004A0681" w:rsidP="004A0681">
      <w:pPr>
        <w:spacing w:line="360" w:lineRule="auto"/>
        <w:ind w:firstLine="708"/>
        <w:jc w:val="both"/>
        <w:rPr>
          <w:sz w:val="28"/>
          <w:szCs w:val="28"/>
          <w:lang w:val="uk-UA"/>
        </w:rPr>
      </w:pPr>
      <w:r w:rsidRPr="006870E6">
        <w:rPr>
          <w:sz w:val="28"/>
          <w:szCs w:val="28"/>
          <w:lang w:val="uk-UA"/>
        </w:rPr>
        <w:t>На рис. 3.11 наведено графік зміни середньорічних значень мінералізації води в оз. Китай за роки спостережень.</w:t>
      </w:r>
    </w:p>
    <w:p w:rsidR="004A0681" w:rsidRPr="006870E6" w:rsidRDefault="004A0681" w:rsidP="00694803">
      <w:pPr>
        <w:spacing w:line="360" w:lineRule="auto"/>
        <w:ind w:firstLine="142"/>
        <w:jc w:val="both"/>
        <w:rPr>
          <w:bCs/>
          <w:sz w:val="28"/>
          <w:szCs w:val="28"/>
          <w:lang w:val="uk-UA"/>
        </w:rPr>
      </w:pPr>
      <w:r w:rsidRPr="006870E6">
        <w:rPr>
          <w:noProof/>
          <w:sz w:val="28"/>
          <w:szCs w:val="28"/>
        </w:rPr>
        <w:drawing>
          <wp:inline distT="0" distB="0" distL="0" distR="0">
            <wp:extent cx="5850467" cy="2142066"/>
            <wp:effectExtent l="0" t="0" r="0" b="0"/>
            <wp:docPr id="20" name="Объект 2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sidRPr="006870E6">
        <w:rPr>
          <w:b/>
          <w:bCs/>
          <w:sz w:val="28"/>
          <w:szCs w:val="28"/>
          <w:lang w:val="uk-UA"/>
        </w:rPr>
        <w:t xml:space="preserve"> </w:t>
      </w:r>
      <w:r w:rsidRPr="006870E6">
        <w:rPr>
          <w:bCs/>
          <w:sz w:val="28"/>
          <w:szCs w:val="28"/>
          <w:lang w:val="uk-UA"/>
        </w:rPr>
        <w:t xml:space="preserve">Рис. 3.11 Зміна </w:t>
      </w:r>
      <w:r w:rsidRPr="006870E6">
        <w:rPr>
          <w:bCs/>
          <w:sz w:val="28"/>
          <w:szCs w:val="28"/>
        </w:rPr>
        <w:t>с</w:t>
      </w:r>
      <w:r w:rsidRPr="006870E6">
        <w:rPr>
          <w:bCs/>
          <w:sz w:val="28"/>
          <w:szCs w:val="28"/>
          <w:lang w:val="uk-UA"/>
        </w:rPr>
        <w:t>е</w:t>
      </w:r>
      <w:r w:rsidRPr="006870E6">
        <w:rPr>
          <w:bCs/>
          <w:sz w:val="28"/>
          <w:szCs w:val="28"/>
        </w:rPr>
        <w:t>редн</w:t>
      </w:r>
      <w:r w:rsidRPr="006870E6">
        <w:rPr>
          <w:bCs/>
          <w:sz w:val="28"/>
          <w:szCs w:val="28"/>
          <w:lang w:val="uk-UA"/>
        </w:rPr>
        <w:t>ьорічних</w:t>
      </w:r>
      <w:r w:rsidRPr="006870E6">
        <w:rPr>
          <w:bCs/>
          <w:sz w:val="28"/>
          <w:szCs w:val="28"/>
        </w:rPr>
        <w:t xml:space="preserve"> величин</w:t>
      </w:r>
      <w:r w:rsidRPr="006870E6">
        <w:rPr>
          <w:bCs/>
          <w:sz w:val="28"/>
          <w:szCs w:val="28"/>
          <w:lang w:val="uk-UA"/>
        </w:rPr>
        <w:t xml:space="preserve"> загальної мінералізації води</w:t>
      </w:r>
      <w:r w:rsidR="00694803" w:rsidRPr="006870E6">
        <w:rPr>
          <w:bCs/>
          <w:sz w:val="28"/>
          <w:szCs w:val="28"/>
          <w:lang w:val="uk-UA"/>
        </w:rPr>
        <w:t xml:space="preserve"> (</w:t>
      </w:r>
      <w:r w:rsidR="00694803" w:rsidRPr="006870E6">
        <w:rPr>
          <w:sz w:val="28"/>
          <w:szCs w:val="28"/>
          <w:lang w:val="uk-UA"/>
        </w:rPr>
        <w:t>мг/дм</w:t>
      </w:r>
      <w:r w:rsidR="00694803" w:rsidRPr="006870E6">
        <w:rPr>
          <w:sz w:val="28"/>
          <w:szCs w:val="28"/>
          <w:vertAlign w:val="superscript"/>
          <w:lang w:val="uk-UA"/>
        </w:rPr>
        <w:t>3</w:t>
      </w:r>
      <w:r w:rsidR="00694803" w:rsidRPr="006870E6">
        <w:rPr>
          <w:sz w:val="28"/>
          <w:szCs w:val="28"/>
          <w:lang w:val="uk-UA"/>
        </w:rPr>
        <w:t>)</w:t>
      </w:r>
      <w:r w:rsidRPr="006870E6">
        <w:rPr>
          <w:bCs/>
          <w:sz w:val="28"/>
          <w:szCs w:val="28"/>
          <w:lang w:val="uk-UA"/>
        </w:rPr>
        <w:t xml:space="preserve"> в оз. Китай  у 1996 – 2012 рр.</w:t>
      </w:r>
    </w:p>
    <w:p w:rsidR="004A0681" w:rsidRPr="006870E6" w:rsidRDefault="004A0681" w:rsidP="004A0681">
      <w:pPr>
        <w:spacing w:line="360" w:lineRule="auto"/>
        <w:jc w:val="both"/>
        <w:rPr>
          <w:sz w:val="28"/>
          <w:szCs w:val="28"/>
          <w:lang w:val="uk-UA"/>
        </w:rPr>
      </w:pPr>
    </w:p>
    <w:p w:rsidR="004A0681" w:rsidRPr="006870E6" w:rsidRDefault="004A0681" w:rsidP="004A0681">
      <w:pPr>
        <w:spacing w:line="360" w:lineRule="auto"/>
        <w:ind w:firstLine="708"/>
        <w:jc w:val="center"/>
        <w:rPr>
          <w:sz w:val="28"/>
          <w:szCs w:val="28"/>
          <w:lang w:val="uk-UA"/>
        </w:rPr>
      </w:pPr>
      <w:r w:rsidRPr="006870E6">
        <w:rPr>
          <w:bCs/>
          <w:sz w:val="28"/>
          <w:szCs w:val="28"/>
          <w:lang w:val="uk-UA"/>
        </w:rPr>
        <w:t>3.3.2.6  Динаміка хімічного складу води малих річок, які  впадають в озера гирлової зони</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У 2012 р. середньорічна величина мінералізації  води в </w:t>
      </w:r>
      <w:r w:rsidRPr="006870E6">
        <w:rPr>
          <w:bCs/>
          <w:sz w:val="28"/>
          <w:szCs w:val="28"/>
          <w:lang w:val="uk-UA"/>
        </w:rPr>
        <w:t>р. Ялпуг</w:t>
      </w:r>
      <w:r w:rsidRPr="006870E6">
        <w:rPr>
          <w:sz w:val="28"/>
          <w:szCs w:val="28"/>
          <w:lang w:val="uk-UA"/>
        </w:rPr>
        <w:t xml:space="preserve"> (5283 мг/дм</w:t>
      </w:r>
      <w:r w:rsidRPr="006870E6">
        <w:rPr>
          <w:sz w:val="28"/>
          <w:szCs w:val="28"/>
          <w:vertAlign w:val="superscript"/>
          <w:lang w:val="uk-UA"/>
        </w:rPr>
        <w:t>3</w:t>
      </w:r>
      <w:r w:rsidRPr="006870E6">
        <w:rPr>
          <w:sz w:val="28"/>
          <w:szCs w:val="28"/>
          <w:lang w:val="uk-UA"/>
        </w:rPr>
        <w:t>)   збільшилась у порівнянні з 2011 р. на 1394 мг/дм</w:t>
      </w:r>
      <w:r w:rsidRPr="006870E6">
        <w:rPr>
          <w:sz w:val="28"/>
          <w:szCs w:val="28"/>
          <w:vertAlign w:val="superscript"/>
          <w:lang w:val="uk-UA"/>
        </w:rPr>
        <w:t>3</w:t>
      </w:r>
      <w:r w:rsidRPr="006870E6">
        <w:rPr>
          <w:sz w:val="28"/>
          <w:szCs w:val="28"/>
          <w:lang w:val="uk-UA"/>
        </w:rPr>
        <w:t xml:space="preserve"> (36 %). Також зросли середньорічні величини вмісту завислих речовин, азоту амонійного (у 1,3 раз), фосфатів (у 6,7 раз), загального фосфору (у 2 рази), заліза (у 1,2 рази) , марганцю, фенолів.   Середньорічні значення концентрацій фосфатів, заліза, марганцю, фенолів у звітному періоді були найвищими за весь період спостережень. В цілому, рівень забрудненості води в річці у звітному періоді збільшився. У 2011 р. КЗ становив 3,04, у 2012 – 3,87. Рівень забрудненості води – «помірно забруднена».</w:t>
      </w:r>
      <w:r w:rsidR="00EE3B4D">
        <w:rPr>
          <w:sz w:val="28"/>
          <w:szCs w:val="28"/>
          <w:lang w:val="uk-UA"/>
        </w:rPr>
        <w:t xml:space="preserve"> </w:t>
      </w:r>
      <w:r w:rsidRPr="006870E6">
        <w:rPr>
          <w:sz w:val="28"/>
          <w:szCs w:val="28"/>
          <w:lang w:val="uk-UA"/>
        </w:rPr>
        <w:t xml:space="preserve">У 2012 р. з </w:t>
      </w:r>
      <w:r w:rsidRPr="006870E6">
        <w:rPr>
          <w:bCs/>
          <w:sz w:val="28"/>
          <w:szCs w:val="28"/>
          <w:lang w:val="uk-UA"/>
        </w:rPr>
        <w:t>р. Карасулак</w:t>
      </w:r>
      <w:r w:rsidRPr="006870E6">
        <w:rPr>
          <w:sz w:val="28"/>
          <w:szCs w:val="28"/>
          <w:lang w:val="uk-UA"/>
        </w:rPr>
        <w:t xml:space="preserve"> відібрали чотири проби води.  Як і у випадку з р. Ялпуг, об’єм води і склад води у відібраних пробах в р. Карасулак у контрольному створі різко змінювався в різні місяці.</w:t>
      </w:r>
    </w:p>
    <w:p w:rsidR="00EE3B4D" w:rsidRDefault="004A0681" w:rsidP="004A0681">
      <w:pPr>
        <w:spacing w:line="360" w:lineRule="auto"/>
        <w:ind w:firstLine="708"/>
        <w:jc w:val="both"/>
        <w:rPr>
          <w:b/>
          <w:sz w:val="28"/>
          <w:szCs w:val="28"/>
          <w:lang w:val="uk-UA"/>
        </w:rPr>
      </w:pPr>
      <w:r w:rsidRPr="006870E6">
        <w:rPr>
          <w:sz w:val="28"/>
          <w:szCs w:val="28"/>
          <w:lang w:val="uk-UA"/>
        </w:rPr>
        <w:t>Загальна мінералізація води коливалась від 5134 мг/дм</w:t>
      </w:r>
      <w:r w:rsidRPr="006870E6">
        <w:rPr>
          <w:sz w:val="28"/>
          <w:szCs w:val="28"/>
          <w:vertAlign w:val="superscript"/>
          <w:lang w:val="uk-UA"/>
        </w:rPr>
        <w:t xml:space="preserve">3 </w:t>
      </w:r>
      <w:r w:rsidRPr="006870E6">
        <w:rPr>
          <w:sz w:val="28"/>
          <w:szCs w:val="28"/>
          <w:lang w:val="uk-UA"/>
        </w:rPr>
        <w:t xml:space="preserve"> (21.05.2012 р.) до 1571 мг/дм</w:t>
      </w:r>
      <w:r w:rsidRPr="006870E6">
        <w:rPr>
          <w:sz w:val="28"/>
          <w:szCs w:val="28"/>
          <w:vertAlign w:val="superscript"/>
          <w:lang w:val="uk-UA"/>
        </w:rPr>
        <w:t>3</w:t>
      </w:r>
      <w:r w:rsidRPr="006870E6">
        <w:rPr>
          <w:sz w:val="28"/>
          <w:szCs w:val="28"/>
          <w:lang w:val="uk-UA"/>
        </w:rPr>
        <w:t xml:space="preserve"> (12.12.2012 р.), величина ХСК – від 104 мг/дм</w:t>
      </w:r>
      <w:r w:rsidRPr="006870E6">
        <w:rPr>
          <w:sz w:val="28"/>
          <w:szCs w:val="28"/>
          <w:vertAlign w:val="superscript"/>
          <w:lang w:val="uk-UA"/>
        </w:rPr>
        <w:t>3</w:t>
      </w:r>
      <w:r w:rsidRPr="006870E6">
        <w:rPr>
          <w:sz w:val="28"/>
          <w:szCs w:val="28"/>
          <w:lang w:val="uk-UA"/>
        </w:rPr>
        <w:t xml:space="preserve"> (17.07.12)  до </w:t>
      </w:r>
      <w:r w:rsidRPr="006870E6">
        <w:rPr>
          <w:sz w:val="28"/>
          <w:szCs w:val="28"/>
          <w:lang w:val="uk-UA"/>
        </w:rPr>
        <w:lastRenderedPageBreak/>
        <w:t>71 мг/дм</w:t>
      </w:r>
      <w:r w:rsidRPr="006870E6">
        <w:rPr>
          <w:sz w:val="28"/>
          <w:szCs w:val="28"/>
          <w:vertAlign w:val="superscript"/>
          <w:lang w:val="uk-UA"/>
        </w:rPr>
        <w:t xml:space="preserve">3 </w:t>
      </w:r>
      <w:r w:rsidRPr="006870E6">
        <w:rPr>
          <w:sz w:val="28"/>
          <w:szCs w:val="28"/>
          <w:lang w:val="uk-UA"/>
        </w:rPr>
        <w:t>(12.12.2012).  Середня величина мінералізації  води в р. Карасулак у 20</w:t>
      </w:r>
      <w:r w:rsidRPr="006870E6">
        <w:rPr>
          <w:sz w:val="28"/>
          <w:szCs w:val="28"/>
        </w:rPr>
        <w:t>1</w:t>
      </w:r>
      <w:r w:rsidRPr="006870E6">
        <w:rPr>
          <w:sz w:val="28"/>
          <w:szCs w:val="28"/>
          <w:lang w:val="uk-UA"/>
        </w:rPr>
        <w:t>2 р.  склала 3287</w:t>
      </w:r>
      <w:r w:rsidRPr="006870E6">
        <w:rPr>
          <w:sz w:val="28"/>
          <w:szCs w:val="28"/>
        </w:rPr>
        <w:t xml:space="preserve"> </w:t>
      </w:r>
      <w:r w:rsidRPr="006870E6">
        <w:rPr>
          <w:sz w:val="28"/>
          <w:szCs w:val="28"/>
          <w:lang w:val="uk-UA"/>
        </w:rPr>
        <w:t>мг/дм</w:t>
      </w:r>
      <w:r w:rsidRPr="006870E6">
        <w:rPr>
          <w:sz w:val="28"/>
          <w:szCs w:val="28"/>
          <w:vertAlign w:val="superscript"/>
          <w:lang w:val="uk-UA"/>
        </w:rPr>
        <w:t>3</w:t>
      </w:r>
      <w:r w:rsidRPr="006870E6">
        <w:rPr>
          <w:sz w:val="28"/>
          <w:szCs w:val="28"/>
          <w:lang w:val="uk-UA"/>
        </w:rPr>
        <w:t>, на 989</w:t>
      </w:r>
      <w:r w:rsidRPr="006870E6">
        <w:rPr>
          <w:sz w:val="28"/>
          <w:szCs w:val="28"/>
        </w:rPr>
        <w:t xml:space="preserve"> </w:t>
      </w:r>
      <w:r w:rsidRPr="006870E6">
        <w:rPr>
          <w:sz w:val="28"/>
          <w:szCs w:val="28"/>
          <w:lang w:val="uk-UA"/>
        </w:rPr>
        <w:t>мг/дм</w:t>
      </w:r>
      <w:r w:rsidRPr="006870E6">
        <w:rPr>
          <w:sz w:val="28"/>
          <w:szCs w:val="28"/>
          <w:vertAlign w:val="superscript"/>
          <w:lang w:val="uk-UA"/>
        </w:rPr>
        <w:t>3</w:t>
      </w:r>
      <w:r w:rsidRPr="006870E6">
        <w:rPr>
          <w:sz w:val="28"/>
          <w:szCs w:val="28"/>
        </w:rPr>
        <w:t xml:space="preserve"> (</w:t>
      </w:r>
      <w:r w:rsidRPr="006870E6">
        <w:rPr>
          <w:sz w:val="28"/>
          <w:szCs w:val="28"/>
          <w:lang w:val="uk-UA"/>
        </w:rPr>
        <w:t>23</w:t>
      </w:r>
      <w:r w:rsidRPr="006870E6">
        <w:rPr>
          <w:sz w:val="28"/>
          <w:szCs w:val="28"/>
        </w:rPr>
        <w:t xml:space="preserve"> </w:t>
      </w:r>
      <w:r w:rsidRPr="006870E6">
        <w:rPr>
          <w:sz w:val="28"/>
          <w:szCs w:val="28"/>
          <w:lang w:val="uk-UA"/>
        </w:rPr>
        <w:t>%) менше, ніж у 2011 р. У порівнянні з 2011 р. зменшились середньорічні значення вмісту нітратів (у 1,8 раз), марганцю (у 2,2 раз). Проте, збільшились середньорічні величини таких показників</w:t>
      </w:r>
      <w:r w:rsidRPr="006870E6">
        <w:rPr>
          <w:sz w:val="28"/>
          <w:szCs w:val="28"/>
        </w:rPr>
        <w:t>:</w:t>
      </w:r>
      <w:r w:rsidRPr="006870E6">
        <w:rPr>
          <w:sz w:val="28"/>
          <w:szCs w:val="28"/>
          <w:lang w:val="uk-UA"/>
        </w:rPr>
        <w:t xml:space="preserve"> азоту амонійного  (1,4 раз), фосфатів (у 6,5 раз), фенолів. Вміст марганцю у трьох відібраних з річки у 2012 р. пробах перевищував ГДК за СанПіН 4630-88 </w:t>
      </w:r>
      <w:r w:rsidRPr="006870E6">
        <w:rPr>
          <w:sz w:val="28"/>
          <w:szCs w:val="28"/>
        </w:rPr>
        <w:t>[</w:t>
      </w:r>
      <w:r w:rsidRPr="006870E6">
        <w:rPr>
          <w:sz w:val="28"/>
          <w:szCs w:val="28"/>
          <w:lang w:val="uk-UA"/>
        </w:rPr>
        <w:t>266</w:t>
      </w:r>
      <w:r w:rsidRPr="006870E6">
        <w:rPr>
          <w:sz w:val="28"/>
          <w:szCs w:val="28"/>
        </w:rPr>
        <w:t>]</w:t>
      </w:r>
      <w:r w:rsidRPr="006870E6">
        <w:rPr>
          <w:sz w:val="28"/>
          <w:szCs w:val="28"/>
          <w:lang w:val="uk-UA"/>
        </w:rPr>
        <w:t xml:space="preserve"> до 5 раз. КЗ для р. Карасулак у 2012 р. дорівнював 3,17; у 2011 р. – 3,66.</w:t>
      </w:r>
      <w:r w:rsidR="00EE3B4D">
        <w:rPr>
          <w:sz w:val="28"/>
          <w:szCs w:val="28"/>
          <w:lang w:val="uk-UA"/>
        </w:rPr>
        <w:t xml:space="preserve"> </w:t>
      </w:r>
      <w:r w:rsidRPr="006870E6">
        <w:rPr>
          <w:sz w:val="28"/>
          <w:szCs w:val="28"/>
          <w:lang w:val="uk-UA"/>
        </w:rPr>
        <w:t xml:space="preserve">За рівнем забрудненості стан цих двох річок можна оцінити, як «помірно забруднені». </w:t>
      </w:r>
      <w:r w:rsidRPr="006870E6">
        <w:rPr>
          <w:b/>
          <w:sz w:val="28"/>
          <w:szCs w:val="28"/>
          <w:lang w:val="uk-UA"/>
        </w:rPr>
        <w:t xml:space="preserve">  </w:t>
      </w:r>
    </w:p>
    <w:p w:rsidR="00EE3B4D" w:rsidRDefault="004A0681" w:rsidP="004A0681">
      <w:pPr>
        <w:spacing w:line="360" w:lineRule="auto"/>
        <w:ind w:firstLine="708"/>
        <w:jc w:val="both"/>
        <w:rPr>
          <w:sz w:val="28"/>
          <w:szCs w:val="28"/>
          <w:lang w:val="uk-UA"/>
        </w:rPr>
      </w:pPr>
      <w:r w:rsidRPr="006870E6">
        <w:rPr>
          <w:sz w:val="28"/>
          <w:szCs w:val="28"/>
          <w:lang w:val="uk-UA"/>
        </w:rPr>
        <w:t xml:space="preserve">Малі ріки, що впадають в оз. Катлабух.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В оз. Катлабух впадають малі річки </w:t>
      </w:r>
      <w:r w:rsidRPr="006870E6">
        <w:rPr>
          <w:bCs/>
          <w:sz w:val="28"/>
          <w:szCs w:val="28"/>
          <w:lang w:val="uk-UA"/>
        </w:rPr>
        <w:t>Єніка, Ташбунар, Великий та Малий Катлабух</w:t>
      </w:r>
      <w:r w:rsidRPr="006870E6">
        <w:rPr>
          <w:sz w:val="28"/>
          <w:szCs w:val="28"/>
          <w:lang w:val="uk-UA"/>
        </w:rPr>
        <w:t xml:space="preserve">. У 2012 р. середнє значення мінералізації води в </w:t>
      </w:r>
      <w:r w:rsidRPr="006870E6">
        <w:rPr>
          <w:bCs/>
          <w:sz w:val="28"/>
          <w:szCs w:val="28"/>
          <w:lang w:val="uk-UA"/>
        </w:rPr>
        <w:t>р. Єніка</w:t>
      </w:r>
      <w:r w:rsidRPr="006870E6">
        <w:rPr>
          <w:sz w:val="28"/>
          <w:szCs w:val="28"/>
          <w:lang w:val="uk-UA"/>
        </w:rPr>
        <w:t xml:space="preserve"> склало 5626 мг/дм</w:t>
      </w:r>
      <w:r w:rsidRPr="006870E6">
        <w:rPr>
          <w:sz w:val="28"/>
          <w:szCs w:val="28"/>
          <w:vertAlign w:val="superscript"/>
          <w:lang w:val="uk-UA"/>
        </w:rPr>
        <w:t>3</w:t>
      </w:r>
      <w:r w:rsidRPr="006870E6">
        <w:rPr>
          <w:sz w:val="28"/>
          <w:szCs w:val="28"/>
          <w:lang w:val="uk-UA"/>
        </w:rPr>
        <w:t>, у минулому 2001 році–3858 мг/дм</w:t>
      </w:r>
      <w:r w:rsidRPr="006870E6">
        <w:rPr>
          <w:sz w:val="28"/>
          <w:szCs w:val="28"/>
          <w:vertAlign w:val="superscript"/>
          <w:lang w:val="uk-UA"/>
        </w:rPr>
        <w:t>3</w:t>
      </w:r>
      <w:r w:rsidRPr="006870E6">
        <w:rPr>
          <w:sz w:val="28"/>
          <w:szCs w:val="28"/>
          <w:lang w:val="uk-UA"/>
        </w:rPr>
        <w:t>.</w:t>
      </w:r>
      <w:r w:rsidR="00EE3B4D">
        <w:rPr>
          <w:sz w:val="28"/>
          <w:szCs w:val="28"/>
          <w:lang w:val="uk-UA"/>
        </w:rPr>
        <w:t xml:space="preserve"> </w:t>
      </w:r>
      <w:r w:rsidRPr="006870E6">
        <w:rPr>
          <w:sz w:val="28"/>
          <w:szCs w:val="28"/>
          <w:lang w:val="uk-UA"/>
        </w:rPr>
        <w:t>За іншими показниками якість води в річці суттєво не змінилась. У пробі води, відібраній в січні 2012 р., вміст марганцю перевищував ГДК (у 1,6 раз).  Середньорічна величина ХСК становила 113 мг/дм</w:t>
      </w:r>
      <w:r w:rsidRPr="006870E6">
        <w:rPr>
          <w:sz w:val="28"/>
          <w:szCs w:val="28"/>
          <w:vertAlign w:val="superscript"/>
          <w:lang w:val="uk-UA"/>
        </w:rPr>
        <w:t>3</w:t>
      </w:r>
      <w:r w:rsidRPr="006870E6">
        <w:rPr>
          <w:sz w:val="28"/>
          <w:szCs w:val="28"/>
          <w:lang w:val="uk-UA"/>
        </w:rPr>
        <w:t xml:space="preserve"> (перебільшення допустимої величини у 7 раз). Розраховане значення коефіцієнту забрудненості (КЗ) становило 3,88; рівень забрудненості води </w:t>
      </w:r>
      <w:r w:rsidRPr="006870E6">
        <w:rPr>
          <w:sz w:val="28"/>
          <w:szCs w:val="28"/>
          <w:lang w:val="uk-UA"/>
        </w:rPr>
        <w:sym w:font="Symbol" w:char="F02D"/>
      </w:r>
      <w:r w:rsidRPr="006870E6">
        <w:rPr>
          <w:sz w:val="28"/>
          <w:szCs w:val="28"/>
          <w:lang w:val="uk-UA"/>
        </w:rPr>
        <w:t xml:space="preserve"> «помірно забруднена». У 2011 р. КЗ дорівнював 3,18.</w:t>
      </w:r>
      <w:r w:rsidR="00EE3B4D">
        <w:rPr>
          <w:sz w:val="28"/>
          <w:szCs w:val="28"/>
          <w:lang w:val="uk-UA"/>
        </w:rPr>
        <w:t xml:space="preserve"> </w:t>
      </w:r>
      <w:r w:rsidRPr="006870E6">
        <w:rPr>
          <w:sz w:val="28"/>
          <w:szCs w:val="28"/>
          <w:lang w:val="uk-UA"/>
        </w:rPr>
        <w:t xml:space="preserve">З </w:t>
      </w:r>
      <w:r w:rsidRPr="006870E6">
        <w:rPr>
          <w:bCs/>
          <w:sz w:val="28"/>
          <w:szCs w:val="28"/>
          <w:lang w:val="uk-UA"/>
        </w:rPr>
        <w:t>р. Ташбунар</w:t>
      </w:r>
      <w:r w:rsidRPr="006870E6">
        <w:rPr>
          <w:b/>
          <w:sz w:val="28"/>
          <w:szCs w:val="28"/>
          <w:lang w:val="uk-UA"/>
        </w:rPr>
        <w:t xml:space="preserve"> </w:t>
      </w:r>
      <w:r w:rsidRPr="006870E6">
        <w:rPr>
          <w:sz w:val="28"/>
          <w:szCs w:val="28"/>
          <w:lang w:val="uk-UA"/>
        </w:rPr>
        <w:t>у 2012 р. відібрані тільки дві проби води – річка пересихала у  другому півріччі.</w:t>
      </w:r>
      <w:r w:rsidR="00EE3B4D">
        <w:rPr>
          <w:sz w:val="28"/>
          <w:szCs w:val="28"/>
          <w:lang w:val="uk-UA"/>
        </w:rPr>
        <w:t xml:space="preserve"> </w:t>
      </w:r>
      <w:r w:rsidRPr="006870E6">
        <w:rPr>
          <w:sz w:val="28"/>
          <w:szCs w:val="28"/>
          <w:lang w:val="uk-UA"/>
        </w:rPr>
        <w:t xml:space="preserve">Середня  величина   мінералізації  води   у </w:t>
      </w:r>
      <w:r w:rsidRPr="006870E6">
        <w:rPr>
          <w:sz w:val="28"/>
          <w:szCs w:val="28"/>
          <w:lang w:val="en-US"/>
        </w:rPr>
        <w:t>I</w:t>
      </w:r>
      <w:r w:rsidRPr="006870E6">
        <w:rPr>
          <w:sz w:val="28"/>
          <w:szCs w:val="28"/>
          <w:lang w:val="uk-UA"/>
        </w:rPr>
        <w:t xml:space="preserve"> півріччі 2012 року склала 4663 мг/дм</w:t>
      </w:r>
      <w:r w:rsidRPr="006870E6">
        <w:rPr>
          <w:sz w:val="28"/>
          <w:szCs w:val="28"/>
          <w:vertAlign w:val="superscript"/>
          <w:lang w:val="uk-UA"/>
        </w:rPr>
        <w:t>3</w:t>
      </w:r>
      <w:r w:rsidRPr="006870E6">
        <w:rPr>
          <w:sz w:val="28"/>
          <w:szCs w:val="28"/>
          <w:lang w:val="uk-UA"/>
        </w:rPr>
        <w:t>,  ХСК – 100 мг/дм</w:t>
      </w:r>
      <w:r w:rsidRPr="006870E6">
        <w:rPr>
          <w:sz w:val="28"/>
          <w:szCs w:val="28"/>
          <w:vertAlign w:val="superscript"/>
          <w:lang w:val="uk-UA"/>
        </w:rPr>
        <w:t>3</w:t>
      </w:r>
      <w:r w:rsidRPr="006870E6">
        <w:rPr>
          <w:sz w:val="28"/>
          <w:szCs w:val="28"/>
          <w:lang w:val="uk-UA"/>
        </w:rPr>
        <w:t xml:space="preserve">. Коефіцієнт забрудненості води  </w:t>
      </w:r>
      <w:r w:rsidRPr="006870E6">
        <w:rPr>
          <w:sz w:val="28"/>
          <w:szCs w:val="28"/>
          <w:lang w:val="uk-UA"/>
        </w:rPr>
        <w:sym w:font="Symbol" w:char="F02D"/>
      </w:r>
      <w:r w:rsidRPr="006870E6">
        <w:rPr>
          <w:sz w:val="28"/>
          <w:szCs w:val="28"/>
          <w:lang w:val="uk-UA"/>
        </w:rPr>
        <w:t xml:space="preserve">  3,12.</w:t>
      </w:r>
      <w:r w:rsidR="00EE3B4D">
        <w:rPr>
          <w:sz w:val="28"/>
          <w:szCs w:val="28"/>
          <w:lang w:val="uk-UA"/>
        </w:rPr>
        <w:t xml:space="preserve"> </w:t>
      </w:r>
      <w:r w:rsidRPr="006870E6">
        <w:rPr>
          <w:sz w:val="28"/>
          <w:szCs w:val="28"/>
          <w:lang w:val="uk-UA"/>
        </w:rPr>
        <w:t xml:space="preserve">У 2012 році </w:t>
      </w:r>
      <w:r w:rsidRPr="006870E6">
        <w:rPr>
          <w:bCs/>
          <w:sz w:val="28"/>
          <w:szCs w:val="28"/>
          <w:lang w:val="uk-UA"/>
        </w:rPr>
        <w:t>р. Великий Катлабух</w:t>
      </w:r>
      <w:r w:rsidRPr="006870E6">
        <w:rPr>
          <w:sz w:val="28"/>
          <w:szCs w:val="28"/>
          <w:lang w:val="uk-UA"/>
        </w:rPr>
        <w:t xml:space="preserve"> пересихала у </w:t>
      </w:r>
      <w:r w:rsidRPr="006870E6">
        <w:rPr>
          <w:sz w:val="28"/>
          <w:szCs w:val="28"/>
          <w:lang w:val="en-US"/>
        </w:rPr>
        <w:t>II</w:t>
      </w:r>
      <w:r w:rsidRPr="006870E6">
        <w:rPr>
          <w:sz w:val="28"/>
          <w:szCs w:val="28"/>
          <w:lang w:val="uk-UA"/>
        </w:rPr>
        <w:t xml:space="preserve"> кварталі, середнє значення   мінералізації води в  річці у звітному періоді становило   2960 мг/дм</w:t>
      </w:r>
      <w:r w:rsidRPr="006870E6">
        <w:rPr>
          <w:sz w:val="28"/>
          <w:szCs w:val="28"/>
          <w:vertAlign w:val="superscript"/>
          <w:lang w:val="uk-UA"/>
        </w:rPr>
        <w:t>3</w:t>
      </w:r>
      <w:r w:rsidRPr="006870E6">
        <w:rPr>
          <w:sz w:val="28"/>
          <w:szCs w:val="28"/>
          <w:lang w:val="uk-UA"/>
        </w:rPr>
        <w:t>, величина ХСК – 126 мг/дм</w:t>
      </w:r>
      <w:r w:rsidRPr="006870E6">
        <w:rPr>
          <w:sz w:val="28"/>
          <w:szCs w:val="28"/>
          <w:vertAlign w:val="superscript"/>
          <w:lang w:val="uk-UA"/>
        </w:rPr>
        <w:t>3</w:t>
      </w:r>
      <w:r w:rsidRPr="006870E6">
        <w:rPr>
          <w:sz w:val="28"/>
          <w:szCs w:val="28"/>
          <w:lang w:val="uk-UA"/>
        </w:rPr>
        <w:t>. Коефіцієнт забрудненості води  дорівнював  2,9.</w:t>
      </w:r>
      <w:r w:rsidR="00EE3B4D">
        <w:rPr>
          <w:sz w:val="28"/>
          <w:szCs w:val="28"/>
          <w:lang w:val="uk-UA"/>
        </w:rPr>
        <w:t xml:space="preserve"> </w:t>
      </w:r>
      <w:r w:rsidRPr="006870E6">
        <w:rPr>
          <w:sz w:val="28"/>
          <w:szCs w:val="28"/>
          <w:lang w:val="uk-UA"/>
        </w:rPr>
        <w:t xml:space="preserve">У пробі води, відібраній з </w:t>
      </w:r>
      <w:r w:rsidRPr="006870E6">
        <w:rPr>
          <w:bCs/>
          <w:sz w:val="28"/>
          <w:szCs w:val="28"/>
          <w:lang w:val="uk-UA"/>
        </w:rPr>
        <w:t>р. Малий Катлабух</w:t>
      </w:r>
      <w:r w:rsidRPr="006870E6">
        <w:rPr>
          <w:b/>
          <w:sz w:val="28"/>
          <w:szCs w:val="28"/>
          <w:lang w:val="uk-UA"/>
        </w:rPr>
        <w:t xml:space="preserve"> </w:t>
      </w:r>
      <w:r w:rsidRPr="006870E6">
        <w:rPr>
          <w:sz w:val="28"/>
          <w:szCs w:val="28"/>
          <w:lang w:val="uk-UA"/>
        </w:rPr>
        <w:t xml:space="preserve">у </w:t>
      </w:r>
      <w:r w:rsidRPr="006870E6">
        <w:rPr>
          <w:sz w:val="28"/>
          <w:szCs w:val="28"/>
          <w:lang w:val="en-US"/>
        </w:rPr>
        <w:t>I</w:t>
      </w:r>
      <w:r w:rsidRPr="006870E6">
        <w:rPr>
          <w:sz w:val="28"/>
          <w:szCs w:val="28"/>
          <w:lang w:val="uk-UA"/>
        </w:rPr>
        <w:t xml:space="preserve"> кварталі 2012 р., мінералізація води дорівнювала 5517 мг/дм</w:t>
      </w:r>
      <w:r w:rsidRPr="006870E6">
        <w:rPr>
          <w:sz w:val="28"/>
          <w:szCs w:val="28"/>
          <w:vertAlign w:val="superscript"/>
          <w:lang w:val="uk-UA"/>
        </w:rPr>
        <w:t>3</w:t>
      </w:r>
      <w:r w:rsidRPr="006870E6">
        <w:rPr>
          <w:sz w:val="28"/>
          <w:szCs w:val="28"/>
          <w:lang w:val="uk-UA"/>
        </w:rPr>
        <w:t>, величина ХСК 96 мг/дм</w:t>
      </w:r>
      <w:r w:rsidRPr="006870E6">
        <w:rPr>
          <w:sz w:val="28"/>
          <w:szCs w:val="28"/>
          <w:vertAlign w:val="superscript"/>
          <w:lang w:val="uk-UA"/>
        </w:rPr>
        <w:t>3</w:t>
      </w:r>
      <w:r w:rsidRPr="006870E6">
        <w:rPr>
          <w:sz w:val="28"/>
          <w:szCs w:val="28"/>
          <w:lang w:val="uk-UA"/>
        </w:rPr>
        <w:t xml:space="preserve">. У </w:t>
      </w:r>
      <w:r w:rsidRPr="006870E6">
        <w:rPr>
          <w:sz w:val="28"/>
          <w:szCs w:val="28"/>
          <w:lang w:val="en-US"/>
        </w:rPr>
        <w:t>II</w:t>
      </w:r>
      <w:r w:rsidRPr="006870E6">
        <w:rPr>
          <w:sz w:val="28"/>
          <w:szCs w:val="28"/>
          <w:lang w:val="uk-UA"/>
        </w:rPr>
        <w:t xml:space="preserve"> </w:t>
      </w:r>
      <w:r w:rsidRPr="006870E6">
        <w:rPr>
          <w:sz w:val="28"/>
          <w:szCs w:val="28"/>
          <w:lang w:val="uk-UA"/>
        </w:rPr>
        <w:sym w:font="Symbol" w:char="F0B8"/>
      </w:r>
      <w:r w:rsidRPr="006870E6">
        <w:rPr>
          <w:sz w:val="28"/>
          <w:szCs w:val="28"/>
          <w:lang w:val="uk-UA"/>
        </w:rPr>
        <w:t xml:space="preserve"> </w:t>
      </w:r>
      <w:r w:rsidRPr="006870E6">
        <w:rPr>
          <w:sz w:val="28"/>
          <w:szCs w:val="28"/>
          <w:lang w:val="en-US"/>
        </w:rPr>
        <w:t>IV</w:t>
      </w:r>
      <w:r w:rsidRPr="006870E6">
        <w:rPr>
          <w:sz w:val="28"/>
          <w:szCs w:val="28"/>
          <w:lang w:val="uk-UA"/>
        </w:rPr>
        <w:t xml:space="preserve"> кварталах річка пересихала.</w:t>
      </w:r>
      <w:r w:rsidR="00EE3B4D">
        <w:rPr>
          <w:sz w:val="28"/>
          <w:szCs w:val="28"/>
          <w:lang w:val="uk-UA"/>
        </w:rPr>
        <w:t xml:space="preserve"> </w:t>
      </w:r>
      <w:r w:rsidRPr="006870E6">
        <w:rPr>
          <w:sz w:val="28"/>
          <w:szCs w:val="28"/>
          <w:lang w:val="uk-UA"/>
        </w:rPr>
        <w:t xml:space="preserve">За рівнем мінералізації вода в цих малих річках відноситься до класу «солонуватих» (β- та </w:t>
      </w:r>
      <w:r w:rsidRPr="006870E6">
        <w:rPr>
          <w:sz w:val="28"/>
          <w:szCs w:val="28"/>
          <w:lang w:val="uk-UA"/>
        </w:rPr>
        <w:sym w:font="Symbol" w:char="F061"/>
      </w:r>
      <w:r w:rsidRPr="006870E6">
        <w:rPr>
          <w:sz w:val="28"/>
          <w:szCs w:val="28"/>
          <w:lang w:val="uk-UA"/>
        </w:rPr>
        <w:t>-мезогалинних) вод, за рівнем забрудненості – «помірно забруднені».</w:t>
      </w:r>
    </w:p>
    <w:p w:rsidR="00EE3B4D" w:rsidRDefault="004A0681" w:rsidP="004A0681">
      <w:pPr>
        <w:spacing w:line="360" w:lineRule="auto"/>
        <w:ind w:firstLine="708"/>
        <w:jc w:val="both"/>
        <w:rPr>
          <w:sz w:val="28"/>
          <w:szCs w:val="28"/>
          <w:lang w:val="uk-UA"/>
        </w:rPr>
      </w:pPr>
      <w:r w:rsidRPr="006870E6">
        <w:rPr>
          <w:b/>
          <w:sz w:val="28"/>
          <w:szCs w:val="28"/>
          <w:lang w:val="uk-UA"/>
        </w:rPr>
        <w:lastRenderedPageBreak/>
        <w:t xml:space="preserve">  </w:t>
      </w:r>
      <w:r w:rsidRPr="006870E6">
        <w:rPr>
          <w:sz w:val="28"/>
          <w:szCs w:val="28"/>
          <w:lang w:val="uk-UA"/>
        </w:rPr>
        <w:t>Малі ріки, що впадають в оз. Китай</w:t>
      </w:r>
      <w:r w:rsidRPr="006870E6">
        <w:rPr>
          <w:b/>
          <w:sz w:val="28"/>
          <w:szCs w:val="28"/>
          <w:lang w:val="uk-UA"/>
        </w:rPr>
        <w:t>.</w:t>
      </w:r>
      <w:r w:rsidRPr="006870E6">
        <w:rPr>
          <w:sz w:val="28"/>
          <w:szCs w:val="28"/>
          <w:lang w:val="uk-UA"/>
        </w:rPr>
        <w:t xml:space="preserve"> </w:t>
      </w:r>
    </w:p>
    <w:p w:rsidR="004A0681" w:rsidRPr="006870E6" w:rsidRDefault="004A0681" w:rsidP="004A0681">
      <w:pPr>
        <w:spacing w:line="360" w:lineRule="auto"/>
        <w:ind w:firstLine="708"/>
        <w:jc w:val="both"/>
        <w:rPr>
          <w:sz w:val="28"/>
          <w:szCs w:val="28"/>
          <w:lang w:val="uk-UA"/>
        </w:rPr>
      </w:pPr>
      <w:r w:rsidRPr="006870E6">
        <w:rPr>
          <w:sz w:val="28"/>
          <w:szCs w:val="28"/>
          <w:lang w:val="uk-UA"/>
        </w:rPr>
        <w:t>Впродовж  20</w:t>
      </w:r>
      <w:r w:rsidRPr="006870E6">
        <w:rPr>
          <w:sz w:val="28"/>
          <w:szCs w:val="28"/>
        </w:rPr>
        <w:t>1</w:t>
      </w:r>
      <w:r w:rsidRPr="006870E6">
        <w:rPr>
          <w:sz w:val="28"/>
          <w:szCs w:val="28"/>
          <w:lang w:val="uk-UA"/>
        </w:rPr>
        <w:t xml:space="preserve">2 р. з </w:t>
      </w:r>
      <w:r w:rsidRPr="006870E6">
        <w:rPr>
          <w:bCs/>
          <w:sz w:val="28"/>
          <w:szCs w:val="28"/>
          <w:lang w:val="uk-UA"/>
        </w:rPr>
        <w:t>р. Аліяга</w:t>
      </w:r>
      <w:r w:rsidRPr="006870E6">
        <w:rPr>
          <w:sz w:val="28"/>
          <w:szCs w:val="28"/>
          <w:lang w:val="uk-UA"/>
        </w:rPr>
        <w:t xml:space="preserve"> було відібрано 2 проби води;  у  </w:t>
      </w:r>
      <w:r w:rsidRPr="006870E6">
        <w:rPr>
          <w:sz w:val="28"/>
          <w:szCs w:val="28"/>
          <w:lang w:val="en-US"/>
        </w:rPr>
        <w:t>II</w:t>
      </w:r>
      <w:r w:rsidRPr="006870E6">
        <w:rPr>
          <w:sz w:val="28"/>
          <w:szCs w:val="28"/>
          <w:lang w:val="uk-UA"/>
        </w:rPr>
        <w:t xml:space="preserve"> - </w:t>
      </w:r>
      <w:r w:rsidRPr="006870E6">
        <w:rPr>
          <w:sz w:val="28"/>
          <w:szCs w:val="28"/>
          <w:lang w:val="en-US"/>
        </w:rPr>
        <w:t>III</w:t>
      </w:r>
      <w:r w:rsidRPr="006870E6">
        <w:rPr>
          <w:sz w:val="28"/>
          <w:szCs w:val="28"/>
          <w:lang w:val="uk-UA"/>
        </w:rPr>
        <w:t xml:space="preserve"> кварталах річка пересихала.</w:t>
      </w:r>
      <w:r w:rsidR="00EE3B4D">
        <w:rPr>
          <w:sz w:val="28"/>
          <w:szCs w:val="28"/>
          <w:lang w:val="uk-UA"/>
        </w:rPr>
        <w:t xml:space="preserve"> </w:t>
      </w:r>
      <w:r w:rsidRPr="006870E6">
        <w:rPr>
          <w:sz w:val="28"/>
          <w:szCs w:val="28"/>
          <w:lang w:val="uk-UA"/>
        </w:rPr>
        <w:tab/>
        <w:t>Середня величина мінералізації води в річці склала 4698 мг/дм</w:t>
      </w:r>
      <w:r w:rsidRPr="006870E6">
        <w:rPr>
          <w:sz w:val="28"/>
          <w:szCs w:val="28"/>
          <w:vertAlign w:val="superscript"/>
          <w:lang w:val="uk-UA"/>
        </w:rPr>
        <w:t>3</w:t>
      </w:r>
      <w:r w:rsidRPr="006870E6">
        <w:rPr>
          <w:sz w:val="28"/>
          <w:szCs w:val="28"/>
          <w:lang w:val="uk-UA"/>
        </w:rPr>
        <w:t xml:space="preserve">, ХСК </w:t>
      </w:r>
      <w:r w:rsidRPr="006870E6">
        <w:rPr>
          <w:sz w:val="28"/>
          <w:szCs w:val="28"/>
          <w:lang w:val="uk-UA"/>
        </w:rPr>
        <w:sym w:font="Symbol" w:char="F02D"/>
      </w:r>
      <w:r w:rsidRPr="006870E6">
        <w:rPr>
          <w:sz w:val="28"/>
          <w:szCs w:val="28"/>
          <w:lang w:val="uk-UA"/>
        </w:rPr>
        <w:t xml:space="preserve"> 110 мг/дм</w:t>
      </w:r>
      <w:r w:rsidRPr="006870E6">
        <w:rPr>
          <w:sz w:val="28"/>
          <w:szCs w:val="28"/>
          <w:vertAlign w:val="superscript"/>
          <w:lang w:val="uk-UA"/>
        </w:rPr>
        <w:t>3</w:t>
      </w:r>
      <w:r w:rsidRPr="006870E6">
        <w:rPr>
          <w:sz w:val="28"/>
          <w:szCs w:val="28"/>
          <w:lang w:val="uk-UA"/>
        </w:rPr>
        <w:t>. У звітному періоді середні значення переважної більшості показників значно нижчі, ніж у минулому 2011 р.</w:t>
      </w:r>
      <w:r w:rsidR="00EE3B4D">
        <w:rPr>
          <w:sz w:val="28"/>
          <w:szCs w:val="28"/>
          <w:lang w:val="uk-UA"/>
        </w:rPr>
        <w:t xml:space="preserve"> </w:t>
      </w:r>
      <w:r w:rsidRPr="006870E6">
        <w:rPr>
          <w:sz w:val="28"/>
          <w:szCs w:val="28"/>
          <w:lang w:val="uk-UA"/>
        </w:rPr>
        <w:t>Коефіцієнт забрудненості води в річці у звітному періоді зменшився до 2,95.</w:t>
      </w:r>
      <w:r w:rsidR="00EE3B4D">
        <w:rPr>
          <w:sz w:val="28"/>
          <w:szCs w:val="28"/>
          <w:lang w:val="uk-UA"/>
        </w:rPr>
        <w:t xml:space="preserve"> </w:t>
      </w:r>
      <w:r w:rsidRPr="006870E6">
        <w:rPr>
          <w:sz w:val="28"/>
          <w:szCs w:val="28"/>
          <w:lang w:val="uk-UA"/>
        </w:rPr>
        <w:t xml:space="preserve">У 2012 р. з </w:t>
      </w:r>
      <w:r w:rsidRPr="006870E6">
        <w:rPr>
          <w:bCs/>
          <w:sz w:val="28"/>
          <w:szCs w:val="28"/>
          <w:lang w:val="uk-UA"/>
        </w:rPr>
        <w:t>р. Киргиж-Китай</w:t>
      </w:r>
      <w:r w:rsidRPr="006870E6">
        <w:rPr>
          <w:sz w:val="28"/>
          <w:szCs w:val="28"/>
          <w:lang w:val="uk-UA"/>
        </w:rPr>
        <w:t xml:space="preserve"> було відібрано 5 проб води: три –  у  першому пункті спостереження (</w:t>
      </w:r>
      <w:smartTag w:uri="urn:schemas-microsoft-com:office:smarttags" w:element="metricconverter">
        <w:smartTagPr>
          <w:attr w:name="ProductID" w:val="49 км"/>
        </w:smartTagPr>
        <w:r w:rsidRPr="006870E6">
          <w:rPr>
            <w:sz w:val="28"/>
            <w:szCs w:val="28"/>
            <w:lang w:val="uk-UA"/>
          </w:rPr>
          <w:t>49 км</w:t>
        </w:r>
      </w:smartTag>
      <w:r w:rsidRPr="006870E6">
        <w:rPr>
          <w:sz w:val="28"/>
          <w:szCs w:val="28"/>
          <w:lang w:val="uk-UA"/>
        </w:rPr>
        <w:t>, с. М. Ярославець, кордон з Молдовою),  дві – у  другому пункті (</w:t>
      </w:r>
      <w:smartTag w:uri="urn:schemas-microsoft-com:office:smarttags" w:element="metricconverter">
        <w:smartTagPr>
          <w:attr w:name="ProductID" w:val="4,2 км"/>
        </w:smartTagPr>
        <w:r w:rsidRPr="006870E6">
          <w:rPr>
            <w:sz w:val="28"/>
            <w:szCs w:val="28"/>
            <w:lang w:val="uk-UA"/>
          </w:rPr>
          <w:t>4,2 км</w:t>
        </w:r>
      </w:smartTag>
      <w:r w:rsidRPr="006870E6">
        <w:rPr>
          <w:sz w:val="28"/>
          <w:szCs w:val="28"/>
          <w:lang w:val="uk-UA"/>
        </w:rPr>
        <w:t xml:space="preserve"> від гирла, а/д міст). У </w:t>
      </w:r>
      <w:r w:rsidRPr="006870E6">
        <w:rPr>
          <w:sz w:val="28"/>
          <w:szCs w:val="28"/>
          <w:lang w:val="en-US"/>
        </w:rPr>
        <w:t>II</w:t>
      </w:r>
      <w:r w:rsidRPr="006870E6">
        <w:rPr>
          <w:sz w:val="28"/>
          <w:szCs w:val="28"/>
        </w:rPr>
        <w:t xml:space="preserve"> </w:t>
      </w:r>
      <w:r w:rsidRPr="006870E6">
        <w:rPr>
          <w:sz w:val="28"/>
          <w:szCs w:val="28"/>
          <w:lang w:val="uk-UA"/>
        </w:rPr>
        <w:t xml:space="preserve"> та </w:t>
      </w:r>
      <w:r w:rsidRPr="006870E6">
        <w:rPr>
          <w:sz w:val="28"/>
          <w:szCs w:val="28"/>
          <w:lang w:val="en-US"/>
        </w:rPr>
        <w:t>IV</w:t>
      </w:r>
      <w:r w:rsidRPr="006870E6">
        <w:rPr>
          <w:sz w:val="28"/>
          <w:szCs w:val="28"/>
          <w:lang w:val="uk-UA"/>
        </w:rPr>
        <w:t xml:space="preserve"> кварталах річка у другому пункті спостереження пересихала. Середньорічна   величина   мінералізації   води  в річці у першому пункті спостереження становила 4198 мг/дм</w:t>
      </w:r>
      <w:r w:rsidRPr="006870E6">
        <w:rPr>
          <w:sz w:val="28"/>
          <w:szCs w:val="28"/>
          <w:vertAlign w:val="superscript"/>
          <w:lang w:val="uk-UA"/>
        </w:rPr>
        <w:t>3</w:t>
      </w:r>
      <w:r w:rsidRPr="006870E6">
        <w:rPr>
          <w:sz w:val="28"/>
          <w:szCs w:val="28"/>
          <w:lang w:val="uk-UA"/>
        </w:rPr>
        <w:t>, у 2011 р. дорівнювала 3414 мг/дм</w:t>
      </w:r>
      <w:r w:rsidRPr="006870E6">
        <w:rPr>
          <w:sz w:val="28"/>
          <w:szCs w:val="28"/>
          <w:vertAlign w:val="superscript"/>
          <w:lang w:val="uk-UA"/>
        </w:rPr>
        <w:t>3</w:t>
      </w:r>
      <w:r w:rsidRPr="006870E6">
        <w:rPr>
          <w:sz w:val="28"/>
          <w:szCs w:val="28"/>
          <w:lang w:val="uk-UA"/>
        </w:rPr>
        <w:t>. У другому пункті спостереження середнє значення мінералізації води – 4969 мг/дм</w:t>
      </w:r>
      <w:r w:rsidRPr="006870E6">
        <w:rPr>
          <w:sz w:val="28"/>
          <w:szCs w:val="28"/>
          <w:vertAlign w:val="superscript"/>
          <w:lang w:val="uk-UA"/>
        </w:rPr>
        <w:t>3</w:t>
      </w:r>
      <w:r w:rsidRPr="006870E6">
        <w:rPr>
          <w:sz w:val="28"/>
          <w:szCs w:val="28"/>
          <w:lang w:val="uk-UA"/>
        </w:rPr>
        <w:t>.</w:t>
      </w:r>
      <w:r w:rsidR="00EE3B4D">
        <w:rPr>
          <w:sz w:val="28"/>
          <w:szCs w:val="28"/>
          <w:lang w:val="uk-UA"/>
        </w:rPr>
        <w:t xml:space="preserve"> </w:t>
      </w:r>
      <w:r w:rsidRPr="006870E6">
        <w:rPr>
          <w:sz w:val="28"/>
          <w:szCs w:val="28"/>
          <w:lang w:val="uk-UA"/>
        </w:rPr>
        <w:t>При порівнянні середніх величин показників якості води у двох пунктах спостереження видно, що вода в річці у  першому пункті (на кордоні з Молдовою) була значно бруднішою за вмістом біогенних сполук та марганцю. Так, середня концентрація азоту амонійного у першому пункті спостереження перебільшувала цю величину у другому пункті спостереження майже у 5 разів, нітритів – у 13 раз, фосфатів – у 17,6 раз, загального фосфору – у 8 раз, марганцю – у 2,5 раз. Проте, середні значення вмісту хлоридів, сульфатів, натрію, а також  величини ХСК та окиснюваності перманганатної дещо вищі у другому пункті спостереження.</w:t>
      </w:r>
      <w:r w:rsidR="00EE3B4D">
        <w:rPr>
          <w:sz w:val="28"/>
          <w:szCs w:val="28"/>
          <w:lang w:val="uk-UA"/>
        </w:rPr>
        <w:t xml:space="preserve"> </w:t>
      </w:r>
      <w:r w:rsidRPr="006870E6">
        <w:rPr>
          <w:sz w:val="28"/>
          <w:szCs w:val="28"/>
          <w:lang w:val="uk-UA"/>
        </w:rPr>
        <w:t xml:space="preserve">У 2012 р. коефіцієнт забрудненості води в    р. Киргиж - Китай зменшився у порівнянні з минулим роком і становив 4,48 у першому пункті спостереження; 4,12 – у другому. Рівень забрудненості води в річці у 2012 р. – «помірно забруднена». </w:t>
      </w:r>
    </w:p>
    <w:p w:rsidR="004A0681" w:rsidRPr="006870E6" w:rsidRDefault="004A0681" w:rsidP="004A0681">
      <w:pPr>
        <w:spacing w:line="360" w:lineRule="auto"/>
        <w:ind w:firstLine="708"/>
        <w:rPr>
          <w:bCs/>
          <w:sz w:val="28"/>
          <w:szCs w:val="28"/>
          <w:lang w:val="uk-UA"/>
        </w:rPr>
      </w:pPr>
    </w:p>
    <w:p w:rsidR="004A0681" w:rsidRPr="006870E6" w:rsidRDefault="004A0681" w:rsidP="004A0681">
      <w:pPr>
        <w:spacing w:line="360" w:lineRule="auto"/>
        <w:ind w:firstLine="708"/>
        <w:jc w:val="center"/>
        <w:rPr>
          <w:sz w:val="28"/>
          <w:szCs w:val="28"/>
          <w:lang w:val="uk-UA"/>
        </w:rPr>
      </w:pPr>
      <w:r w:rsidRPr="006870E6">
        <w:rPr>
          <w:sz w:val="28"/>
          <w:szCs w:val="28"/>
          <w:lang w:val="uk-UA"/>
        </w:rPr>
        <w:t>3.3.3.  Еколого-гігієнічна характеристика забруднення водних об’єктів гирлової зони українського Придунав’я</w:t>
      </w:r>
    </w:p>
    <w:p w:rsidR="004A0681" w:rsidRPr="006870E6" w:rsidRDefault="004A0681" w:rsidP="004A0681">
      <w:pPr>
        <w:spacing w:line="360" w:lineRule="auto"/>
        <w:ind w:firstLine="708"/>
        <w:jc w:val="both"/>
        <w:rPr>
          <w:sz w:val="28"/>
          <w:szCs w:val="28"/>
          <w:lang w:val="uk-UA"/>
        </w:rPr>
      </w:pPr>
      <w:r w:rsidRPr="006870E6">
        <w:rPr>
          <w:sz w:val="28"/>
          <w:szCs w:val="28"/>
          <w:lang w:val="uk-UA"/>
        </w:rPr>
        <w:t>Оцінку рівня забрудненості здійснювали згідно з додатком 1 (п. 2.1) КНД 211.1.1.106-2003 [267].</w:t>
      </w:r>
    </w:p>
    <w:p w:rsidR="004A0681" w:rsidRPr="006870E6" w:rsidRDefault="004A0681" w:rsidP="004A0681">
      <w:pPr>
        <w:spacing w:line="360" w:lineRule="auto"/>
        <w:ind w:firstLine="708"/>
        <w:jc w:val="both"/>
        <w:rPr>
          <w:sz w:val="28"/>
          <w:szCs w:val="28"/>
          <w:lang w:val="uk-UA"/>
        </w:rPr>
      </w:pPr>
      <w:r w:rsidRPr="006870E6">
        <w:rPr>
          <w:sz w:val="28"/>
          <w:szCs w:val="28"/>
          <w:lang w:val="uk-UA"/>
        </w:rPr>
        <w:lastRenderedPageBreak/>
        <w:t>Для узагальненої оцінки стану поверхневих вод за даними спостережень розраховували значення коефіцієнта забрудненості  для кожного водного об</w:t>
      </w:r>
      <w:r w:rsidRPr="006870E6">
        <w:rPr>
          <w:sz w:val="28"/>
          <w:szCs w:val="28"/>
        </w:rPr>
        <w:t>’</w:t>
      </w:r>
      <w:r w:rsidRPr="006870E6">
        <w:rPr>
          <w:sz w:val="28"/>
          <w:szCs w:val="28"/>
          <w:lang w:val="uk-UA"/>
        </w:rPr>
        <w:t>єкта. При розрахунку КЗ використовували гранично допустимі концентрації (ГДК) для об</w:t>
      </w:r>
      <w:r w:rsidRPr="006870E6">
        <w:rPr>
          <w:sz w:val="28"/>
          <w:szCs w:val="28"/>
        </w:rPr>
        <w:t>’</w:t>
      </w:r>
      <w:r w:rsidRPr="006870E6">
        <w:rPr>
          <w:sz w:val="28"/>
          <w:szCs w:val="28"/>
          <w:lang w:val="uk-UA"/>
        </w:rPr>
        <w:t>єктів господарсько-побутового водокористування  (СанПіН 4630-88</w:t>
      </w:r>
      <w:r w:rsidRPr="006870E6">
        <w:rPr>
          <w:sz w:val="28"/>
          <w:szCs w:val="28"/>
        </w:rPr>
        <w:t xml:space="preserve"> [</w:t>
      </w:r>
      <w:r w:rsidRPr="006870E6">
        <w:rPr>
          <w:sz w:val="28"/>
          <w:szCs w:val="28"/>
          <w:lang w:val="uk-UA"/>
        </w:rPr>
        <w:t>266</w:t>
      </w:r>
      <w:r w:rsidRPr="006870E6">
        <w:rPr>
          <w:sz w:val="28"/>
          <w:szCs w:val="28"/>
        </w:rPr>
        <w:t>]</w:t>
      </w:r>
      <w:r w:rsidRPr="006870E6">
        <w:rPr>
          <w:sz w:val="28"/>
          <w:szCs w:val="28"/>
          <w:lang w:val="uk-UA"/>
        </w:rPr>
        <w:t>).</w:t>
      </w:r>
      <w:r w:rsidR="00EE3B4D">
        <w:rPr>
          <w:sz w:val="28"/>
          <w:szCs w:val="28"/>
          <w:lang w:val="uk-UA"/>
        </w:rPr>
        <w:t xml:space="preserve"> </w:t>
      </w:r>
      <w:r w:rsidRPr="006870E6">
        <w:rPr>
          <w:sz w:val="28"/>
          <w:szCs w:val="28"/>
          <w:lang w:val="uk-UA"/>
        </w:rPr>
        <w:t xml:space="preserve">Величина КЗ характеризує кратність перевищення нормативів якості води у долях ГДК. Значення КЗ, що перевищують одиницю, свідчать про порушення діючих норм. В табл. 3.11  наведені значення КЗ та рівень забрудненості поверхневих вод.  </w:t>
      </w:r>
    </w:p>
    <w:p w:rsidR="004A0681" w:rsidRPr="006870E6" w:rsidRDefault="004A0681" w:rsidP="004A0681">
      <w:pPr>
        <w:spacing w:line="360" w:lineRule="auto"/>
        <w:ind w:firstLine="708"/>
        <w:jc w:val="right"/>
        <w:rPr>
          <w:i/>
          <w:iCs/>
          <w:sz w:val="28"/>
          <w:szCs w:val="28"/>
          <w:lang w:val="uk-UA"/>
        </w:rPr>
      </w:pPr>
      <w:r w:rsidRPr="006870E6">
        <w:rPr>
          <w:i/>
          <w:iCs/>
          <w:sz w:val="28"/>
          <w:szCs w:val="28"/>
          <w:lang w:val="uk-UA"/>
        </w:rPr>
        <w:t>Таблиця 3.11</w:t>
      </w:r>
    </w:p>
    <w:p w:rsidR="004A0681" w:rsidRPr="006870E6" w:rsidRDefault="004A0681" w:rsidP="004A0681">
      <w:pPr>
        <w:spacing w:line="360" w:lineRule="auto"/>
        <w:ind w:firstLine="708"/>
        <w:jc w:val="center"/>
        <w:rPr>
          <w:b/>
          <w:bCs/>
          <w:sz w:val="28"/>
          <w:szCs w:val="28"/>
          <w:lang w:val="uk-UA"/>
        </w:rPr>
      </w:pPr>
      <w:r w:rsidRPr="006870E6">
        <w:rPr>
          <w:b/>
          <w:bCs/>
          <w:sz w:val="28"/>
          <w:szCs w:val="28"/>
          <w:lang w:val="uk-UA"/>
        </w:rPr>
        <w:t xml:space="preserve">Коефіціенти забруднення та </w:t>
      </w:r>
      <w:r w:rsidRPr="006870E6">
        <w:rPr>
          <w:b/>
          <w:bCs/>
          <w:iCs/>
          <w:sz w:val="28"/>
          <w:szCs w:val="28"/>
          <w:lang w:val="uk-UA"/>
        </w:rPr>
        <w:t>рівні забрудненості  водних об’єктів Українського Придунав’я</w:t>
      </w: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40"/>
        <w:gridCol w:w="900"/>
        <w:gridCol w:w="900"/>
        <w:gridCol w:w="876"/>
        <w:gridCol w:w="876"/>
        <w:gridCol w:w="876"/>
        <w:gridCol w:w="972"/>
        <w:gridCol w:w="1980"/>
      </w:tblGrid>
      <w:tr w:rsidR="004A0681" w:rsidRPr="006870E6" w:rsidTr="006F4ABB">
        <w:tc>
          <w:tcPr>
            <w:tcW w:w="2340" w:type="dxa"/>
            <w:vMerge w:val="restart"/>
            <w:shd w:val="clear" w:color="auto" w:fill="auto"/>
          </w:tcPr>
          <w:p w:rsidR="004A0681" w:rsidRPr="006870E6" w:rsidRDefault="004A0681" w:rsidP="00EE3B4D">
            <w:pPr>
              <w:spacing w:line="276" w:lineRule="auto"/>
              <w:rPr>
                <w:bCs/>
                <w:iCs/>
                <w:sz w:val="28"/>
                <w:szCs w:val="28"/>
                <w:lang w:val="uk-UA"/>
              </w:rPr>
            </w:pPr>
            <w:r w:rsidRPr="006870E6">
              <w:rPr>
                <w:bCs/>
                <w:iCs/>
                <w:sz w:val="28"/>
                <w:szCs w:val="28"/>
                <w:lang w:val="uk-UA"/>
              </w:rPr>
              <w:t>Водний об</w:t>
            </w:r>
            <w:r w:rsidRPr="006870E6">
              <w:rPr>
                <w:bCs/>
                <w:iCs/>
                <w:sz w:val="28"/>
                <w:szCs w:val="28"/>
              </w:rPr>
              <w:t>’</w:t>
            </w:r>
            <w:r w:rsidRPr="006870E6">
              <w:rPr>
                <w:bCs/>
                <w:iCs/>
                <w:sz w:val="28"/>
                <w:szCs w:val="28"/>
                <w:lang w:val="uk-UA"/>
              </w:rPr>
              <w:t>єкт</w:t>
            </w:r>
          </w:p>
        </w:tc>
        <w:tc>
          <w:tcPr>
            <w:tcW w:w="5400" w:type="dxa"/>
            <w:gridSpan w:val="6"/>
            <w:shd w:val="clear" w:color="auto" w:fill="auto"/>
          </w:tcPr>
          <w:p w:rsidR="004A0681" w:rsidRPr="006870E6" w:rsidRDefault="004A0681" w:rsidP="00EE3B4D">
            <w:pPr>
              <w:spacing w:line="276" w:lineRule="auto"/>
              <w:jc w:val="center"/>
              <w:rPr>
                <w:bCs/>
                <w:iCs/>
                <w:sz w:val="28"/>
                <w:szCs w:val="28"/>
                <w:lang w:val="uk-UA"/>
              </w:rPr>
            </w:pPr>
            <w:r w:rsidRPr="006870E6">
              <w:rPr>
                <w:bCs/>
                <w:iCs/>
                <w:sz w:val="28"/>
                <w:szCs w:val="28"/>
                <w:lang w:val="uk-UA"/>
              </w:rPr>
              <w:t>Значення КЗ по рокам</w:t>
            </w:r>
          </w:p>
        </w:tc>
        <w:tc>
          <w:tcPr>
            <w:tcW w:w="1980" w:type="dxa"/>
            <w:vMerge w:val="restart"/>
            <w:shd w:val="clear" w:color="auto" w:fill="auto"/>
          </w:tcPr>
          <w:p w:rsidR="004A0681" w:rsidRPr="006870E6" w:rsidRDefault="004A0681" w:rsidP="00EE3B4D">
            <w:pPr>
              <w:spacing w:line="276" w:lineRule="auto"/>
              <w:jc w:val="center"/>
              <w:rPr>
                <w:bCs/>
                <w:iCs/>
                <w:sz w:val="28"/>
                <w:szCs w:val="28"/>
                <w:lang w:val="uk-UA"/>
              </w:rPr>
            </w:pPr>
            <w:r w:rsidRPr="006870E6">
              <w:rPr>
                <w:bCs/>
                <w:iCs/>
                <w:sz w:val="28"/>
                <w:szCs w:val="28"/>
                <w:lang w:val="uk-UA"/>
              </w:rPr>
              <w:t>Рівень забрудненості  вод</w:t>
            </w:r>
            <w:r w:rsidRPr="006870E6">
              <w:rPr>
                <w:bCs/>
                <w:iCs/>
                <w:sz w:val="28"/>
                <w:szCs w:val="28"/>
              </w:rPr>
              <w:t xml:space="preserve"> </w:t>
            </w:r>
            <w:r w:rsidRPr="006870E6">
              <w:rPr>
                <w:bCs/>
                <w:iCs/>
                <w:sz w:val="28"/>
                <w:szCs w:val="28"/>
                <w:lang w:val="uk-UA"/>
              </w:rPr>
              <w:t>у 2012 р.</w:t>
            </w:r>
          </w:p>
        </w:tc>
      </w:tr>
      <w:tr w:rsidR="004A0681" w:rsidRPr="006870E6" w:rsidTr="006F4ABB">
        <w:tc>
          <w:tcPr>
            <w:tcW w:w="2340" w:type="dxa"/>
            <w:vMerge/>
            <w:shd w:val="clear" w:color="auto" w:fill="auto"/>
            <w:vAlign w:val="center"/>
          </w:tcPr>
          <w:p w:rsidR="004A0681" w:rsidRPr="006870E6" w:rsidRDefault="004A0681" w:rsidP="00EE3B4D">
            <w:pPr>
              <w:spacing w:line="276" w:lineRule="auto"/>
              <w:rPr>
                <w:b/>
                <w:i/>
                <w:sz w:val="28"/>
                <w:szCs w:val="28"/>
                <w:lang w:val="uk-UA"/>
              </w:rPr>
            </w:pPr>
          </w:p>
        </w:tc>
        <w:tc>
          <w:tcPr>
            <w:tcW w:w="900" w:type="dxa"/>
            <w:shd w:val="clear" w:color="auto" w:fill="auto"/>
          </w:tcPr>
          <w:p w:rsidR="004A0681" w:rsidRPr="006870E6" w:rsidRDefault="004A0681" w:rsidP="00EE3B4D">
            <w:pPr>
              <w:spacing w:line="276" w:lineRule="auto"/>
              <w:jc w:val="center"/>
              <w:rPr>
                <w:bCs/>
                <w:iCs/>
                <w:sz w:val="28"/>
                <w:szCs w:val="28"/>
                <w:lang w:val="uk-UA"/>
              </w:rPr>
            </w:pPr>
            <w:r w:rsidRPr="006870E6">
              <w:rPr>
                <w:bCs/>
                <w:iCs/>
                <w:sz w:val="28"/>
                <w:szCs w:val="28"/>
                <w:lang w:val="uk-UA"/>
              </w:rPr>
              <w:t>2007</w:t>
            </w:r>
          </w:p>
        </w:tc>
        <w:tc>
          <w:tcPr>
            <w:tcW w:w="900" w:type="dxa"/>
            <w:shd w:val="clear" w:color="auto" w:fill="auto"/>
          </w:tcPr>
          <w:p w:rsidR="004A0681" w:rsidRPr="006870E6" w:rsidRDefault="004A0681" w:rsidP="00EE3B4D">
            <w:pPr>
              <w:spacing w:line="276" w:lineRule="auto"/>
              <w:jc w:val="center"/>
              <w:rPr>
                <w:bCs/>
                <w:iCs/>
                <w:sz w:val="28"/>
                <w:szCs w:val="28"/>
                <w:lang w:val="uk-UA"/>
              </w:rPr>
            </w:pPr>
            <w:r w:rsidRPr="006870E6">
              <w:rPr>
                <w:bCs/>
                <w:iCs/>
                <w:sz w:val="28"/>
                <w:szCs w:val="28"/>
                <w:lang w:val="uk-UA"/>
              </w:rPr>
              <w:t>2008</w:t>
            </w:r>
          </w:p>
        </w:tc>
        <w:tc>
          <w:tcPr>
            <w:tcW w:w="876" w:type="dxa"/>
            <w:shd w:val="clear" w:color="auto" w:fill="auto"/>
          </w:tcPr>
          <w:p w:rsidR="004A0681" w:rsidRPr="006870E6" w:rsidRDefault="004A0681" w:rsidP="00EE3B4D">
            <w:pPr>
              <w:spacing w:line="276" w:lineRule="auto"/>
              <w:jc w:val="center"/>
              <w:rPr>
                <w:bCs/>
                <w:iCs/>
                <w:sz w:val="28"/>
                <w:szCs w:val="28"/>
                <w:lang w:val="uk-UA"/>
              </w:rPr>
            </w:pPr>
            <w:r w:rsidRPr="006870E6">
              <w:rPr>
                <w:bCs/>
                <w:iCs/>
                <w:sz w:val="28"/>
                <w:szCs w:val="28"/>
                <w:lang w:val="uk-UA"/>
              </w:rPr>
              <w:t>2009</w:t>
            </w:r>
          </w:p>
        </w:tc>
        <w:tc>
          <w:tcPr>
            <w:tcW w:w="876" w:type="dxa"/>
            <w:shd w:val="clear" w:color="auto" w:fill="auto"/>
          </w:tcPr>
          <w:p w:rsidR="004A0681" w:rsidRPr="006870E6" w:rsidRDefault="004A0681" w:rsidP="00EE3B4D">
            <w:pPr>
              <w:spacing w:line="276" w:lineRule="auto"/>
              <w:ind w:left="404" w:hanging="404"/>
              <w:jc w:val="center"/>
              <w:rPr>
                <w:bCs/>
                <w:iCs/>
                <w:sz w:val="28"/>
                <w:szCs w:val="28"/>
                <w:lang w:val="uk-UA"/>
              </w:rPr>
            </w:pPr>
            <w:r w:rsidRPr="006870E6">
              <w:rPr>
                <w:bCs/>
                <w:iCs/>
                <w:sz w:val="28"/>
                <w:szCs w:val="28"/>
                <w:lang w:val="uk-UA"/>
              </w:rPr>
              <w:t>2010</w:t>
            </w:r>
          </w:p>
          <w:p w:rsidR="004A0681" w:rsidRPr="006870E6" w:rsidRDefault="004A0681" w:rsidP="00EE3B4D">
            <w:pPr>
              <w:spacing w:line="276" w:lineRule="auto"/>
              <w:ind w:left="404" w:hanging="404"/>
              <w:jc w:val="center"/>
              <w:rPr>
                <w:bCs/>
                <w:iCs/>
                <w:sz w:val="28"/>
                <w:szCs w:val="28"/>
                <w:lang w:val="uk-UA"/>
              </w:rPr>
            </w:pPr>
          </w:p>
        </w:tc>
        <w:tc>
          <w:tcPr>
            <w:tcW w:w="876" w:type="dxa"/>
            <w:shd w:val="clear" w:color="auto" w:fill="auto"/>
          </w:tcPr>
          <w:p w:rsidR="004A0681" w:rsidRPr="006870E6" w:rsidRDefault="004A0681" w:rsidP="00EE3B4D">
            <w:pPr>
              <w:spacing w:line="276" w:lineRule="auto"/>
              <w:jc w:val="center"/>
              <w:rPr>
                <w:bCs/>
                <w:iCs/>
                <w:sz w:val="28"/>
                <w:szCs w:val="28"/>
              </w:rPr>
            </w:pPr>
            <w:r w:rsidRPr="006870E6">
              <w:rPr>
                <w:bCs/>
                <w:iCs/>
                <w:sz w:val="28"/>
                <w:szCs w:val="28"/>
              </w:rPr>
              <w:t>2011</w:t>
            </w:r>
          </w:p>
          <w:p w:rsidR="004A0681" w:rsidRPr="006870E6" w:rsidRDefault="004A0681" w:rsidP="00EE3B4D">
            <w:pPr>
              <w:spacing w:line="276" w:lineRule="auto"/>
              <w:jc w:val="center"/>
              <w:rPr>
                <w:bCs/>
                <w:iCs/>
                <w:sz w:val="28"/>
                <w:szCs w:val="28"/>
                <w:lang w:val="uk-UA"/>
              </w:rPr>
            </w:pPr>
          </w:p>
        </w:tc>
        <w:tc>
          <w:tcPr>
            <w:tcW w:w="972" w:type="dxa"/>
            <w:tcBorders>
              <w:bottom w:val="single" w:sz="4" w:space="0" w:color="auto"/>
            </w:tcBorders>
            <w:shd w:val="clear" w:color="auto" w:fill="auto"/>
          </w:tcPr>
          <w:p w:rsidR="004A0681" w:rsidRPr="006870E6" w:rsidRDefault="004A0681" w:rsidP="00EE3B4D">
            <w:pPr>
              <w:spacing w:line="276" w:lineRule="auto"/>
              <w:jc w:val="center"/>
              <w:rPr>
                <w:bCs/>
                <w:iCs/>
                <w:sz w:val="28"/>
                <w:szCs w:val="28"/>
              </w:rPr>
            </w:pPr>
            <w:r w:rsidRPr="006870E6">
              <w:rPr>
                <w:bCs/>
                <w:iCs/>
                <w:sz w:val="28"/>
                <w:szCs w:val="28"/>
              </w:rPr>
              <w:t>2012</w:t>
            </w:r>
          </w:p>
          <w:p w:rsidR="004A0681" w:rsidRPr="006870E6" w:rsidRDefault="004A0681" w:rsidP="00EE3B4D">
            <w:pPr>
              <w:spacing w:line="276" w:lineRule="auto"/>
              <w:jc w:val="center"/>
              <w:rPr>
                <w:bCs/>
                <w:iCs/>
                <w:sz w:val="28"/>
                <w:szCs w:val="28"/>
                <w:lang w:val="uk-UA"/>
              </w:rPr>
            </w:pPr>
          </w:p>
        </w:tc>
        <w:tc>
          <w:tcPr>
            <w:tcW w:w="1980" w:type="dxa"/>
            <w:vMerge/>
            <w:shd w:val="clear" w:color="auto" w:fill="auto"/>
            <w:vAlign w:val="center"/>
          </w:tcPr>
          <w:p w:rsidR="004A0681" w:rsidRPr="006870E6" w:rsidRDefault="004A0681" w:rsidP="00EE3B4D">
            <w:pPr>
              <w:spacing w:line="276" w:lineRule="auto"/>
              <w:rPr>
                <w:b/>
                <w:i/>
                <w:sz w:val="28"/>
                <w:szCs w:val="28"/>
                <w:lang w:val="uk-UA"/>
              </w:rPr>
            </w:pPr>
          </w:p>
        </w:tc>
      </w:tr>
      <w:tr w:rsidR="004A0681" w:rsidRPr="006870E6" w:rsidTr="006F4ABB">
        <w:tc>
          <w:tcPr>
            <w:tcW w:w="2340" w:type="dxa"/>
            <w:shd w:val="clear" w:color="auto" w:fill="auto"/>
            <w:vAlign w:val="center"/>
          </w:tcPr>
          <w:p w:rsidR="004A0681" w:rsidRPr="006870E6" w:rsidRDefault="004A0681" w:rsidP="00EE3B4D">
            <w:pPr>
              <w:spacing w:line="276" w:lineRule="auto"/>
              <w:jc w:val="center"/>
              <w:rPr>
                <w:bCs/>
                <w:iCs/>
                <w:sz w:val="28"/>
                <w:szCs w:val="28"/>
                <w:lang w:val="uk-UA"/>
              </w:rPr>
            </w:pPr>
            <w:r w:rsidRPr="006870E6">
              <w:rPr>
                <w:bCs/>
                <w:iCs/>
                <w:sz w:val="28"/>
                <w:szCs w:val="28"/>
                <w:lang w:val="uk-UA"/>
              </w:rPr>
              <w:t>1</w:t>
            </w:r>
          </w:p>
        </w:tc>
        <w:tc>
          <w:tcPr>
            <w:tcW w:w="900" w:type="dxa"/>
            <w:shd w:val="clear" w:color="auto" w:fill="auto"/>
          </w:tcPr>
          <w:p w:rsidR="004A0681" w:rsidRPr="006870E6" w:rsidRDefault="004A0681" w:rsidP="00EE3B4D">
            <w:pPr>
              <w:spacing w:line="276" w:lineRule="auto"/>
              <w:jc w:val="center"/>
              <w:rPr>
                <w:bCs/>
                <w:iCs/>
                <w:sz w:val="28"/>
                <w:szCs w:val="28"/>
                <w:lang w:val="uk-UA"/>
              </w:rPr>
            </w:pPr>
            <w:r w:rsidRPr="006870E6">
              <w:rPr>
                <w:bCs/>
                <w:iCs/>
                <w:sz w:val="28"/>
                <w:szCs w:val="28"/>
                <w:lang w:val="uk-UA"/>
              </w:rPr>
              <w:t>2</w:t>
            </w:r>
          </w:p>
        </w:tc>
        <w:tc>
          <w:tcPr>
            <w:tcW w:w="900" w:type="dxa"/>
            <w:shd w:val="clear" w:color="auto" w:fill="auto"/>
          </w:tcPr>
          <w:p w:rsidR="004A0681" w:rsidRPr="006870E6" w:rsidRDefault="004A0681" w:rsidP="00EE3B4D">
            <w:pPr>
              <w:spacing w:line="276" w:lineRule="auto"/>
              <w:jc w:val="center"/>
              <w:rPr>
                <w:bCs/>
                <w:iCs/>
                <w:sz w:val="28"/>
                <w:szCs w:val="28"/>
                <w:lang w:val="uk-UA"/>
              </w:rPr>
            </w:pPr>
            <w:r w:rsidRPr="006870E6">
              <w:rPr>
                <w:bCs/>
                <w:iCs/>
                <w:sz w:val="28"/>
                <w:szCs w:val="28"/>
                <w:lang w:val="uk-UA"/>
              </w:rPr>
              <w:t>3</w:t>
            </w:r>
          </w:p>
        </w:tc>
        <w:tc>
          <w:tcPr>
            <w:tcW w:w="876" w:type="dxa"/>
            <w:shd w:val="clear" w:color="auto" w:fill="auto"/>
          </w:tcPr>
          <w:p w:rsidR="004A0681" w:rsidRPr="006870E6" w:rsidRDefault="004A0681" w:rsidP="00EE3B4D">
            <w:pPr>
              <w:spacing w:line="276" w:lineRule="auto"/>
              <w:jc w:val="center"/>
              <w:rPr>
                <w:bCs/>
                <w:iCs/>
                <w:sz w:val="28"/>
                <w:szCs w:val="28"/>
                <w:lang w:val="uk-UA"/>
              </w:rPr>
            </w:pPr>
            <w:r w:rsidRPr="006870E6">
              <w:rPr>
                <w:bCs/>
                <w:iCs/>
                <w:sz w:val="28"/>
                <w:szCs w:val="28"/>
                <w:lang w:val="uk-UA"/>
              </w:rPr>
              <w:t>4</w:t>
            </w:r>
          </w:p>
        </w:tc>
        <w:tc>
          <w:tcPr>
            <w:tcW w:w="876" w:type="dxa"/>
            <w:shd w:val="clear" w:color="auto" w:fill="auto"/>
          </w:tcPr>
          <w:p w:rsidR="004A0681" w:rsidRPr="006870E6" w:rsidRDefault="004A0681" w:rsidP="00EE3B4D">
            <w:pPr>
              <w:spacing w:line="276" w:lineRule="auto"/>
              <w:ind w:left="404" w:hanging="404"/>
              <w:jc w:val="center"/>
              <w:rPr>
                <w:bCs/>
                <w:iCs/>
                <w:sz w:val="28"/>
                <w:szCs w:val="28"/>
                <w:lang w:val="uk-UA"/>
              </w:rPr>
            </w:pPr>
            <w:r w:rsidRPr="006870E6">
              <w:rPr>
                <w:bCs/>
                <w:iCs/>
                <w:sz w:val="28"/>
                <w:szCs w:val="28"/>
                <w:lang w:val="uk-UA"/>
              </w:rPr>
              <w:t>5</w:t>
            </w:r>
          </w:p>
        </w:tc>
        <w:tc>
          <w:tcPr>
            <w:tcW w:w="876" w:type="dxa"/>
            <w:shd w:val="clear" w:color="auto" w:fill="auto"/>
          </w:tcPr>
          <w:p w:rsidR="004A0681" w:rsidRPr="006870E6" w:rsidRDefault="004A0681" w:rsidP="00EE3B4D">
            <w:pPr>
              <w:spacing w:line="276" w:lineRule="auto"/>
              <w:jc w:val="center"/>
              <w:rPr>
                <w:bCs/>
                <w:iCs/>
                <w:sz w:val="28"/>
                <w:szCs w:val="28"/>
                <w:lang w:val="uk-UA"/>
              </w:rPr>
            </w:pPr>
            <w:r w:rsidRPr="006870E6">
              <w:rPr>
                <w:bCs/>
                <w:iCs/>
                <w:sz w:val="28"/>
                <w:szCs w:val="28"/>
                <w:lang w:val="uk-UA"/>
              </w:rPr>
              <w:t>6</w:t>
            </w:r>
          </w:p>
        </w:tc>
        <w:tc>
          <w:tcPr>
            <w:tcW w:w="972" w:type="dxa"/>
            <w:tcBorders>
              <w:bottom w:val="single" w:sz="4" w:space="0" w:color="auto"/>
            </w:tcBorders>
            <w:shd w:val="clear" w:color="auto" w:fill="auto"/>
          </w:tcPr>
          <w:p w:rsidR="004A0681" w:rsidRPr="006870E6" w:rsidRDefault="004A0681" w:rsidP="00EE3B4D">
            <w:pPr>
              <w:spacing w:line="276" w:lineRule="auto"/>
              <w:jc w:val="center"/>
              <w:rPr>
                <w:bCs/>
                <w:iCs/>
                <w:sz w:val="28"/>
                <w:szCs w:val="28"/>
                <w:lang w:val="uk-UA"/>
              </w:rPr>
            </w:pPr>
            <w:r w:rsidRPr="006870E6">
              <w:rPr>
                <w:bCs/>
                <w:iCs/>
                <w:sz w:val="28"/>
                <w:szCs w:val="28"/>
                <w:lang w:val="uk-UA"/>
              </w:rPr>
              <w:t>7</w:t>
            </w:r>
          </w:p>
        </w:tc>
        <w:tc>
          <w:tcPr>
            <w:tcW w:w="1980" w:type="dxa"/>
            <w:shd w:val="clear" w:color="auto" w:fill="auto"/>
            <w:vAlign w:val="center"/>
          </w:tcPr>
          <w:p w:rsidR="004A0681" w:rsidRPr="006870E6" w:rsidRDefault="004A0681" w:rsidP="00EE3B4D">
            <w:pPr>
              <w:spacing w:line="276" w:lineRule="auto"/>
              <w:jc w:val="center"/>
              <w:rPr>
                <w:bCs/>
                <w:iCs/>
                <w:sz w:val="28"/>
                <w:szCs w:val="28"/>
                <w:lang w:val="uk-UA"/>
              </w:rPr>
            </w:pPr>
            <w:r w:rsidRPr="006870E6">
              <w:rPr>
                <w:bCs/>
                <w:iCs/>
                <w:sz w:val="28"/>
                <w:szCs w:val="28"/>
                <w:lang w:val="uk-UA"/>
              </w:rPr>
              <w:t>8</w:t>
            </w:r>
          </w:p>
        </w:tc>
      </w:tr>
      <w:tr w:rsidR="004A0681" w:rsidRPr="006870E6" w:rsidTr="006F4ABB">
        <w:tc>
          <w:tcPr>
            <w:tcW w:w="2340" w:type="dxa"/>
            <w:shd w:val="clear" w:color="auto" w:fill="auto"/>
          </w:tcPr>
          <w:p w:rsidR="004A0681" w:rsidRPr="006870E6" w:rsidRDefault="004A0681" w:rsidP="00EE3B4D">
            <w:pPr>
              <w:spacing w:line="276" w:lineRule="auto"/>
              <w:rPr>
                <w:sz w:val="28"/>
                <w:szCs w:val="28"/>
                <w:lang w:val="uk-UA"/>
              </w:rPr>
            </w:pPr>
            <w:r w:rsidRPr="006870E6">
              <w:rPr>
                <w:sz w:val="28"/>
                <w:szCs w:val="28"/>
                <w:lang w:val="uk-UA"/>
              </w:rPr>
              <w:t>р. Дунай</w:t>
            </w:r>
          </w:p>
        </w:tc>
        <w:tc>
          <w:tcPr>
            <w:tcW w:w="900" w:type="dxa"/>
            <w:shd w:val="clear" w:color="auto" w:fill="auto"/>
          </w:tcPr>
          <w:p w:rsidR="004A0681" w:rsidRPr="006870E6" w:rsidRDefault="004A0681" w:rsidP="00EE3B4D">
            <w:pPr>
              <w:spacing w:line="276" w:lineRule="auto"/>
              <w:jc w:val="center"/>
              <w:rPr>
                <w:sz w:val="28"/>
                <w:szCs w:val="28"/>
                <w:highlight w:val="yellow"/>
                <w:lang w:val="uk-UA"/>
              </w:rPr>
            </w:pPr>
            <w:r w:rsidRPr="006870E6">
              <w:rPr>
                <w:sz w:val="28"/>
                <w:szCs w:val="28"/>
                <w:lang w:val="uk-UA"/>
              </w:rPr>
              <w:t>1,105</w:t>
            </w:r>
          </w:p>
        </w:tc>
        <w:tc>
          <w:tcPr>
            <w:tcW w:w="900"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1,095</w:t>
            </w:r>
          </w:p>
        </w:tc>
        <w:tc>
          <w:tcPr>
            <w:tcW w:w="876"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1,080</w:t>
            </w:r>
          </w:p>
        </w:tc>
        <w:tc>
          <w:tcPr>
            <w:tcW w:w="876"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1,087</w:t>
            </w:r>
          </w:p>
        </w:tc>
        <w:tc>
          <w:tcPr>
            <w:tcW w:w="876"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1,078</w:t>
            </w:r>
          </w:p>
        </w:tc>
        <w:tc>
          <w:tcPr>
            <w:tcW w:w="972"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1,085</w:t>
            </w:r>
          </w:p>
        </w:tc>
        <w:tc>
          <w:tcPr>
            <w:tcW w:w="1980" w:type="dxa"/>
            <w:shd w:val="clear" w:color="auto" w:fill="auto"/>
          </w:tcPr>
          <w:p w:rsidR="004A0681" w:rsidRPr="006870E6" w:rsidRDefault="004A0681" w:rsidP="00EE3B4D">
            <w:pPr>
              <w:spacing w:line="276" w:lineRule="auto"/>
              <w:rPr>
                <w:sz w:val="28"/>
                <w:szCs w:val="28"/>
                <w:lang w:val="uk-UA"/>
              </w:rPr>
            </w:pPr>
            <w:r w:rsidRPr="006870E6">
              <w:rPr>
                <w:sz w:val="28"/>
                <w:szCs w:val="28"/>
                <w:lang w:val="uk-UA"/>
              </w:rPr>
              <w:t>Слабко забруднені</w:t>
            </w:r>
          </w:p>
        </w:tc>
      </w:tr>
      <w:tr w:rsidR="004A0681" w:rsidRPr="006870E6" w:rsidTr="006F4ABB">
        <w:tc>
          <w:tcPr>
            <w:tcW w:w="2340" w:type="dxa"/>
            <w:shd w:val="clear" w:color="auto" w:fill="auto"/>
          </w:tcPr>
          <w:p w:rsidR="004A0681" w:rsidRPr="006870E6" w:rsidRDefault="004A0681" w:rsidP="00EE3B4D">
            <w:pPr>
              <w:spacing w:line="276" w:lineRule="auto"/>
              <w:rPr>
                <w:sz w:val="28"/>
                <w:szCs w:val="28"/>
                <w:lang w:val="uk-UA"/>
              </w:rPr>
            </w:pPr>
            <w:r w:rsidRPr="006870E6">
              <w:rPr>
                <w:sz w:val="28"/>
                <w:szCs w:val="28"/>
                <w:lang w:val="uk-UA"/>
              </w:rPr>
              <w:t>оз. Ялпуг</w:t>
            </w:r>
          </w:p>
        </w:tc>
        <w:tc>
          <w:tcPr>
            <w:tcW w:w="900"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1,54</w:t>
            </w:r>
          </w:p>
        </w:tc>
        <w:tc>
          <w:tcPr>
            <w:tcW w:w="900"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1,52</w:t>
            </w:r>
          </w:p>
        </w:tc>
        <w:tc>
          <w:tcPr>
            <w:tcW w:w="876"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1,4</w:t>
            </w:r>
          </w:p>
        </w:tc>
        <w:tc>
          <w:tcPr>
            <w:tcW w:w="876"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1,42</w:t>
            </w:r>
          </w:p>
        </w:tc>
        <w:tc>
          <w:tcPr>
            <w:tcW w:w="876"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1,52</w:t>
            </w:r>
          </w:p>
        </w:tc>
        <w:tc>
          <w:tcPr>
            <w:tcW w:w="972"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en-US"/>
              </w:rPr>
              <w:t>1</w:t>
            </w:r>
            <w:r w:rsidRPr="006870E6">
              <w:rPr>
                <w:sz w:val="28"/>
                <w:szCs w:val="28"/>
                <w:lang w:val="uk-UA"/>
              </w:rPr>
              <w:t>,</w:t>
            </w:r>
            <w:r w:rsidRPr="006870E6">
              <w:rPr>
                <w:sz w:val="28"/>
                <w:szCs w:val="28"/>
                <w:lang w:val="en-US"/>
              </w:rPr>
              <w:t>76</w:t>
            </w:r>
          </w:p>
        </w:tc>
        <w:tc>
          <w:tcPr>
            <w:tcW w:w="1980" w:type="dxa"/>
            <w:shd w:val="clear" w:color="auto" w:fill="auto"/>
          </w:tcPr>
          <w:p w:rsidR="004A0681" w:rsidRPr="006870E6" w:rsidRDefault="004A0681" w:rsidP="00EE3B4D">
            <w:pPr>
              <w:spacing w:line="276" w:lineRule="auto"/>
              <w:rPr>
                <w:sz w:val="28"/>
                <w:szCs w:val="28"/>
                <w:lang w:val="uk-UA"/>
              </w:rPr>
            </w:pPr>
            <w:r w:rsidRPr="006870E6">
              <w:rPr>
                <w:sz w:val="28"/>
                <w:szCs w:val="28"/>
                <w:lang w:val="uk-UA"/>
              </w:rPr>
              <w:t>Слабко забруднені</w:t>
            </w:r>
          </w:p>
        </w:tc>
      </w:tr>
      <w:tr w:rsidR="004A0681" w:rsidRPr="006870E6" w:rsidTr="006F4ABB">
        <w:tc>
          <w:tcPr>
            <w:tcW w:w="2340" w:type="dxa"/>
            <w:shd w:val="clear" w:color="auto" w:fill="auto"/>
          </w:tcPr>
          <w:p w:rsidR="004A0681" w:rsidRPr="006870E6" w:rsidRDefault="004A0681" w:rsidP="00EE3B4D">
            <w:pPr>
              <w:spacing w:line="276" w:lineRule="auto"/>
              <w:rPr>
                <w:sz w:val="28"/>
                <w:szCs w:val="28"/>
                <w:lang w:val="uk-UA"/>
              </w:rPr>
            </w:pPr>
            <w:r w:rsidRPr="006870E6">
              <w:rPr>
                <w:sz w:val="28"/>
                <w:szCs w:val="28"/>
                <w:lang w:val="uk-UA"/>
              </w:rPr>
              <w:t>оз. Кугурлуй</w:t>
            </w:r>
          </w:p>
        </w:tc>
        <w:tc>
          <w:tcPr>
            <w:tcW w:w="900"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1,36</w:t>
            </w:r>
          </w:p>
        </w:tc>
        <w:tc>
          <w:tcPr>
            <w:tcW w:w="900"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1,43</w:t>
            </w:r>
          </w:p>
        </w:tc>
        <w:tc>
          <w:tcPr>
            <w:tcW w:w="876"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1,4</w:t>
            </w:r>
          </w:p>
        </w:tc>
        <w:tc>
          <w:tcPr>
            <w:tcW w:w="876"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1,35</w:t>
            </w:r>
          </w:p>
        </w:tc>
        <w:tc>
          <w:tcPr>
            <w:tcW w:w="876"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1,49</w:t>
            </w:r>
          </w:p>
        </w:tc>
        <w:tc>
          <w:tcPr>
            <w:tcW w:w="972"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1,54</w:t>
            </w:r>
          </w:p>
        </w:tc>
        <w:tc>
          <w:tcPr>
            <w:tcW w:w="1980" w:type="dxa"/>
            <w:shd w:val="clear" w:color="auto" w:fill="auto"/>
          </w:tcPr>
          <w:p w:rsidR="004A0681" w:rsidRPr="006870E6" w:rsidRDefault="004A0681" w:rsidP="00EE3B4D">
            <w:pPr>
              <w:spacing w:line="276" w:lineRule="auto"/>
              <w:rPr>
                <w:sz w:val="28"/>
                <w:szCs w:val="28"/>
                <w:lang w:val="uk-UA"/>
              </w:rPr>
            </w:pPr>
            <w:r w:rsidRPr="006870E6">
              <w:rPr>
                <w:sz w:val="28"/>
                <w:szCs w:val="28"/>
                <w:lang w:val="uk-UA"/>
              </w:rPr>
              <w:t>Слабко забруднені</w:t>
            </w:r>
          </w:p>
        </w:tc>
      </w:tr>
      <w:tr w:rsidR="004A0681" w:rsidRPr="006870E6" w:rsidTr="006F4ABB">
        <w:tc>
          <w:tcPr>
            <w:tcW w:w="2340" w:type="dxa"/>
            <w:shd w:val="clear" w:color="auto" w:fill="auto"/>
          </w:tcPr>
          <w:p w:rsidR="004A0681" w:rsidRPr="006870E6" w:rsidRDefault="004A0681" w:rsidP="00EE3B4D">
            <w:pPr>
              <w:spacing w:line="276" w:lineRule="auto"/>
              <w:rPr>
                <w:sz w:val="28"/>
                <w:szCs w:val="28"/>
                <w:lang w:val="uk-UA"/>
              </w:rPr>
            </w:pPr>
            <w:r w:rsidRPr="006870E6">
              <w:rPr>
                <w:sz w:val="28"/>
                <w:szCs w:val="28"/>
                <w:lang w:val="uk-UA"/>
              </w:rPr>
              <w:t>оз. Кагул</w:t>
            </w:r>
          </w:p>
        </w:tc>
        <w:tc>
          <w:tcPr>
            <w:tcW w:w="900"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2,34</w:t>
            </w:r>
          </w:p>
        </w:tc>
        <w:tc>
          <w:tcPr>
            <w:tcW w:w="900"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2,08</w:t>
            </w:r>
          </w:p>
        </w:tc>
        <w:tc>
          <w:tcPr>
            <w:tcW w:w="876"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2,04</w:t>
            </w:r>
          </w:p>
        </w:tc>
        <w:tc>
          <w:tcPr>
            <w:tcW w:w="876"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1,77</w:t>
            </w:r>
          </w:p>
        </w:tc>
        <w:tc>
          <w:tcPr>
            <w:tcW w:w="876" w:type="dxa"/>
            <w:shd w:val="clear" w:color="auto" w:fill="auto"/>
          </w:tcPr>
          <w:p w:rsidR="004A0681" w:rsidRPr="006870E6" w:rsidRDefault="004A0681" w:rsidP="00EE3B4D">
            <w:pPr>
              <w:spacing w:line="276" w:lineRule="auto"/>
              <w:jc w:val="center"/>
              <w:rPr>
                <w:sz w:val="28"/>
                <w:szCs w:val="28"/>
                <w:lang w:val="en-US"/>
              </w:rPr>
            </w:pPr>
            <w:r w:rsidRPr="006870E6">
              <w:rPr>
                <w:sz w:val="28"/>
                <w:szCs w:val="28"/>
                <w:lang w:val="uk-UA"/>
              </w:rPr>
              <w:t>1,8</w:t>
            </w:r>
            <w:r w:rsidRPr="006870E6">
              <w:rPr>
                <w:sz w:val="28"/>
                <w:szCs w:val="28"/>
                <w:lang w:val="en-US"/>
              </w:rPr>
              <w:t>5</w:t>
            </w:r>
          </w:p>
        </w:tc>
        <w:tc>
          <w:tcPr>
            <w:tcW w:w="972"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2,2</w:t>
            </w:r>
          </w:p>
        </w:tc>
        <w:tc>
          <w:tcPr>
            <w:tcW w:w="1980" w:type="dxa"/>
            <w:shd w:val="clear" w:color="auto" w:fill="auto"/>
          </w:tcPr>
          <w:p w:rsidR="004A0681" w:rsidRPr="006870E6" w:rsidRDefault="004A0681" w:rsidP="00EE3B4D">
            <w:pPr>
              <w:spacing w:line="276" w:lineRule="auto"/>
              <w:rPr>
                <w:sz w:val="28"/>
                <w:szCs w:val="28"/>
                <w:lang w:val="uk-UA"/>
              </w:rPr>
            </w:pPr>
            <w:r w:rsidRPr="006870E6">
              <w:rPr>
                <w:sz w:val="28"/>
                <w:szCs w:val="28"/>
                <w:lang w:val="uk-UA"/>
              </w:rPr>
              <w:t>Слабко забруднені</w:t>
            </w:r>
          </w:p>
        </w:tc>
      </w:tr>
      <w:tr w:rsidR="004A0681" w:rsidRPr="006870E6" w:rsidTr="006F4ABB">
        <w:tc>
          <w:tcPr>
            <w:tcW w:w="2340" w:type="dxa"/>
            <w:shd w:val="clear" w:color="auto" w:fill="auto"/>
          </w:tcPr>
          <w:p w:rsidR="004A0681" w:rsidRPr="006870E6" w:rsidRDefault="004A0681" w:rsidP="00EE3B4D">
            <w:pPr>
              <w:spacing w:line="276" w:lineRule="auto"/>
              <w:rPr>
                <w:sz w:val="28"/>
                <w:szCs w:val="28"/>
                <w:lang w:val="uk-UA"/>
              </w:rPr>
            </w:pPr>
            <w:r w:rsidRPr="006870E6">
              <w:rPr>
                <w:sz w:val="28"/>
                <w:szCs w:val="28"/>
                <w:lang w:val="uk-UA"/>
              </w:rPr>
              <w:t>оз. Катлабух</w:t>
            </w:r>
          </w:p>
        </w:tc>
        <w:tc>
          <w:tcPr>
            <w:tcW w:w="900"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3,07</w:t>
            </w:r>
          </w:p>
        </w:tc>
        <w:tc>
          <w:tcPr>
            <w:tcW w:w="900"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2,53</w:t>
            </w:r>
          </w:p>
        </w:tc>
        <w:tc>
          <w:tcPr>
            <w:tcW w:w="876"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2,57</w:t>
            </w:r>
          </w:p>
        </w:tc>
        <w:tc>
          <w:tcPr>
            <w:tcW w:w="876"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2,24</w:t>
            </w:r>
          </w:p>
        </w:tc>
        <w:tc>
          <w:tcPr>
            <w:tcW w:w="876"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2,4</w:t>
            </w:r>
          </w:p>
        </w:tc>
        <w:tc>
          <w:tcPr>
            <w:tcW w:w="972" w:type="dxa"/>
            <w:tcBorders>
              <w:bottom w:val="single" w:sz="4" w:space="0" w:color="auto"/>
            </w:tcBorders>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2,98</w:t>
            </w:r>
          </w:p>
        </w:tc>
        <w:tc>
          <w:tcPr>
            <w:tcW w:w="1980" w:type="dxa"/>
            <w:shd w:val="clear" w:color="auto" w:fill="auto"/>
          </w:tcPr>
          <w:p w:rsidR="004A0681" w:rsidRPr="006870E6" w:rsidRDefault="004A0681" w:rsidP="00EE3B4D">
            <w:pPr>
              <w:spacing w:line="276" w:lineRule="auto"/>
              <w:rPr>
                <w:sz w:val="28"/>
                <w:szCs w:val="28"/>
                <w:lang w:val="uk-UA"/>
              </w:rPr>
            </w:pPr>
            <w:r w:rsidRPr="006870E6">
              <w:rPr>
                <w:sz w:val="28"/>
                <w:szCs w:val="28"/>
                <w:lang w:val="uk-UA"/>
              </w:rPr>
              <w:t>Помірно забруднені</w:t>
            </w:r>
          </w:p>
        </w:tc>
      </w:tr>
      <w:tr w:rsidR="004A0681" w:rsidRPr="006870E6" w:rsidTr="006F4ABB">
        <w:trPr>
          <w:trHeight w:val="63"/>
        </w:trPr>
        <w:tc>
          <w:tcPr>
            <w:tcW w:w="2340" w:type="dxa"/>
            <w:shd w:val="clear" w:color="auto" w:fill="auto"/>
          </w:tcPr>
          <w:p w:rsidR="004A0681" w:rsidRPr="006870E6" w:rsidRDefault="004A0681" w:rsidP="00EE3B4D">
            <w:pPr>
              <w:spacing w:line="276" w:lineRule="auto"/>
              <w:rPr>
                <w:sz w:val="28"/>
                <w:szCs w:val="28"/>
                <w:lang w:val="uk-UA"/>
              </w:rPr>
            </w:pPr>
            <w:r w:rsidRPr="006870E6">
              <w:rPr>
                <w:sz w:val="28"/>
                <w:szCs w:val="28"/>
                <w:lang w:val="uk-UA"/>
              </w:rPr>
              <w:t>оз. Китай</w:t>
            </w:r>
          </w:p>
        </w:tc>
        <w:tc>
          <w:tcPr>
            <w:tcW w:w="900"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3,53</w:t>
            </w:r>
          </w:p>
        </w:tc>
        <w:tc>
          <w:tcPr>
            <w:tcW w:w="900"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3,71</w:t>
            </w:r>
          </w:p>
        </w:tc>
        <w:tc>
          <w:tcPr>
            <w:tcW w:w="876"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3,43</w:t>
            </w:r>
          </w:p>
        </w:tc>
        <w:tc>
          <w:tcPr>
            <w:tcW w:w="876"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3,09</w:t>
            </w:r>
          </w:p>
        </w:tc>
        <w:tc>
          <w:tcPr>
            <w:tcW w:w="876"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3,91</w:t>
            </w:r>
          </w:p>
        </w:tc>
        <w:tc>
          <w:tcPr>
            <w:tcW w:w="972" w:type="dxa"/>
            <w:shd w:val="clear" w:color="auto" w:fill="auto"/>
          </w:tcPr>
          <w:p w:rsidR="004A0681" w:rsidRPr="006870E6" w:rsidRDefault="004A0681" w:rsidP="00EE3B4D">
            <w:pPr>
              <w:spacing w:line="276" w:lineRule="auto"/>
              <w:jc w:val="center"/>
              <w:rPr>
                <w:sz w:val="28"/>
                <w:szCs w:val="28"/>
                <w:lang w:val="uk-UA"/>
              </w:rPr>
            </w:pPr>
            <w:r w:rsidRPr="006870E6">
              <w:rPr>
                <w:sz w:val="28"/>
                <w:szCs w:val="28"/>
                <w:lang w:val="uk-UA"/>
              </w:rPr>
              <w:t>5,03</w:t>
            </w:r>
          </w:p>
        </w:tc>
        <w:tc>
          <w:tcPr>
            <w:tcW w:w="1980" w:type="dxa"/>
            <w:shd w:val="clear" w:color="auto" w:fill="auto"/>
          </w:tcPr>
          <w:p w:rsidR="004A0681" w:rsidRPr="006870E6" w:rsidRDefault="004A0681" w:rsidP="00EE3B4D">
            <w:pPr>
              <w:spacing w:line="276" w:lineRule="auto"/>
              <w:rPr>
                <w:sz w:val="28"/>
                <w:szCs w:val="28"/>
                <w:lang w:val="uk-UA"/>
              </w:rPr>
            </w:pPr>
            <w:r w:rsidRPr="006870E6">
              <w:rPr>
                <w:sz w:val="28"/>
                <w:szCs w:val="28"/>
                <w:lang w:val="uk-UA"/>
              </w:rPr>
              <w:t>Брудні</w:t>
            </w:r>
          </w:p>
        </w:tc>
      </w:tr>
      <w:tr w:rsidR="0054240C" w:rsidRPr="006870E6" w:rsidTr="006F4ABB">
        <w:tc>
          <w:tcPr>
            <w:tcW w:w="2340" w:type="dxa"/>
            <w:shd w:val="clear" w:color="auto" w:fill="auto"/>
          </w:tcPr>
          <w:p w:rsidR="0054240C" w:rsidRPr="006870E6" w:rsidRDefault="0054240C" w:rsidP="00EE3B4D">
            <w:pPr>
              <w:spacing w:line="276" w:lineRule="auto"/>
              <w:rPr>
                <w:sz w:val="28"/>
                <w:szCs w:val="28"/>
                <w:lang w:val="uk-UA"/>
              </w:rPr>
            </w:pPr>
            <w:r w:rsidRPr="006870E6">
              <w:rPr>
                <w:sz w:val="28"/>
                <w:szCs w:val="28"/>
                <w:lang w:val="uk-UA"/>
              </w:rPr>
              <w:t>р. Ялпуг</w:t>
            </w:r>
          </w:p>
        </w:tc>
        <w:tc>
          <w:tcPr>
            <w:tcW w:w="900" w:type="dxa"/>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uk-UA"/>
              </w:rPr>
              <w:t>2,63</w:t>
            </w:r>
          </w:p>
        </w:tc>
        <w:tc>
          <w:tcPr>
            <w:tcW w:w="900" w:type="dxa"/>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uk-UA"/>
              </w:rPr>
              <w:t>3,0</w:t>
            </w:r>
          </w:p>
        </w:tc>
        <w:tc>
          <w:tcPr>
            <w:tcW w:w="876" w:type="dxa"/>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uk-UA"/>
              </w:rPr>
              <w:t>2,80</w:t>
            </w:r>
          </w:p>
        </w:tc>
        <w:tc>
          <w:tcPr>
            <w:tcW w:w="876" w:type="dxa"/>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uk-UA"/>
              </w:rPr>
              <w:t>2,63</w:t>
            </w:r>
          </w:p>
        </w:tc>
        <w:tc>
          <w:tcPr>
            <w:tcW w:w="876" w:type="dxa"/>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uk-UA"/>
              </w:rPr>
              <w:t>3,04</w:t>
            </w:r>
          </w:p>
        </w:tc>
        <w:tc>
          <w:tcPr>
            <w:tcW w:w="972" w:type="dxa"/>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uk-UA"/>
              </w:rPr>
              <w:t>3,87</w:t>
            </w:r>
          </w:p>
        </w:tc>
        <w:tc>
          <w:tcPr>
            <w:tcW w:w="1980" w:type="dxa"/>
            <w:shd w:val="clear" w:color="auto" w:fill="auto"/>
          </w:tcPr>
          <w:p w:rsidR="0054240C" w:rsidRPr="006870E6" w:rsidRDefault="0054240C" w:rsidP="00EE3B4D">
            <w:pPr>
              <w:spacing w:line="276" w:lineRule="auto"/>
              <w:rPr>
                <w:sz w:val="28"/>
                <w:szCs w:val="28"/>
                <w:lang w:val="uk-UA"/>
              </w:rPr>
            </w:pPr>
            <w:r w:rsidRPr="006870E6">
              <w:rPr>
                <w:sz w:val="28"/>
                <w:szCs w:val="28"/>
                <w:lang w:val="uk-UA"/>
              </w:rPr>
              <w:t>Помірно забруднені</w:t>
            </w:r>
          </w:p>
        </w:tc>
      </w:tr>
      <w:tr w:rsidR="0054240C" w:rsidRPr="006870E6" w:rsidTr="006F4ABB">
        <w:tc>
          <w:tcPr>
            <w:tcW w:w="2340" w:type="dxa"/>
            <w:shd w:val="clear" w:color="auto" w:fill="auto"/>
          </w:tcPr>
          <w:p w:rsidR="0054240C" w:rsidRPr="006870E6" w:rsidRDefault="0054240C" w:rsidP="00EE3B4D">
            <w:pPr>
              <w:spacing w:line="276" w:lineRule="auto"/>
              <w:rPr>
                <w:sz w:val="28"/>
                <w:szCs w:val="28"/>
                <w:lang w:val="uk-UA"/>
              </w:rPr>
            </w:pPr>
            <w:r w:rsidRPr="006870E6">
              <w:rPr>
                <w:sz w:val="28"/>
                <w:szCs w:val="28"/>
                <w:lang w:val="uk-UA"/>
              </w:rPr>
              <w:t>р. Карасулак</w:t>
            </w:r>
          </w:p>
        </w:tc>
        <w:tc>
          <w:tcPr>
            <w:tcW w:w="900" w:type="dxa"/>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uk-UA"/>
              </w:rPr>
              <w:t>3,56</w:t>
            </w:r>
          </w:p>
        </w:tc>
        <w:tc>
          <w:tcPr>
            <w:tcW w:w="900" w:type="dxa"/>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uk-UA"/>
              </w:rPr>
              <w:t>2,58</w:t>
            </w:r>
          </w:p>
        </w:tc>
        <w:tc>
          <w:tcPr>
            <w:tcW w:w="876" w:type="dxa"/>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uk-UA"/>
              </w:rPr>
              <w:t>4,37</w:t>
            </w:r>
          </w:p>
        </w:tc>
        <w:tc>
          <w:tcPr>
            <w:tcW w:w="876" w:type="dxa"/>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uk-UA"/>
              </w:rPr>
              <w:t>3,22</w:t>
            </w:r>
          </w:p>
        </w:tc>
        <w:tc>
          <w:tcPr>
            <w:tcW w:w="876" w:type="dxa"/>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uk-UA"/>
              </w:rPr>
              <w:t>3,66</w:t>
            </w:r>
          </w:p>
        </w:tc>
        <w:tc>
          <w:tcPr>
            <w:tcW w:w="972" w:type="dxa"/>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uk-UA"/>
              </w:rPr>
              <w:t>3,17</w:t>
            </w:r>
          </w:p>
        </w:tc>
        <w:tc>
          <w:tcPr>
            <w:tcW w:w="1980" w:type="dxa"/>
            <w:shd w:val="clear" w:color="auto" w:fill="auto"/>
          </w:tcPr>
          <w:p w:rsidR="0054240C" w:rsidRPr="006870E6" w:rsidRDefault="0054240C" w:rsidP="00EE3B4D">
            <w:pPr>
              <w:spacing w:line="276" w:lineRule="auto"/>
              <w:rPr>
                <w:sz w:val="28"/>
                <w:szCs w:val="28"/>
                <w:lang w:val="uk-UA"/>
              </w:rPr>
            </w:pPr>
            <w:r w:rsidRPr="006870E6">
              <w:rPr>
                <w:sz w:val="28"/>
                <w:szCs w:val="28"/>
                <w:lang w:val="uk-UA"/>
              </w:rPr>
              <w:t>Помірно забруднені</w:t>
            </w:r>
          </w:p>
        </w:tc>
      </w:tr>
      <w:tr w:rsidR="0054240C" w:rsidRPr="006870E6" w:rsidTr="006F4ABB">
        <w:trPr>
          <w:trHeight w:val="505"/>
        </w:trPr>
        <w:tc>
          <w:tcPr>
            <w:tcW w:w="2340" w:type="dxa"/>
            <w:shd w:val="clear" w:color="auto" w:fill="auto"/>
          </w:tcPr>
          <w:p w:rsidR="0054240C" w:rsidRPr="006870E6" w:rsidRDefault="0054240C" w:rsidP="00EE3B4D">
            <w:pPr>
              <w:spacing w:line="276" w:lineRule="auto"/>
              <w:rPr>
                <w:sz w:val="28"/>
                <w:szCs w:val="28"/>
                <w:lang w:val="uk-UA"/>
              </w:rPr>
            </w:pPr>
            <w:r w:rsidRPr="006870E6">
              <w:rPr>
                <w:sz w:val="28"/>
                <w:szCs w:val="28"/>
                <w:lang w:val="uk-UA"/>
              </w:rPr>
              <w:t>р. Єніка</w:t>
            </w:r>
          </w:p>
        </w:tc>
        <w:tc>
          <w:tcPr>
            <w:tcW w:w="900" w:type="dxa"/>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uk-UA"/>
              </w:rPr>
              <w:t>3,9</w:t>
            </w:r>
          </w:p>
        </w:tc>
        <w:tc>
          <w:tcPr>
            <w:tcW w:w="900" w:type="dxa"/>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uk-UA"/>
              </w:rPr>
              <w:t>3,03</w:t>
            </w:r>
          </w:p>
        </w:tc>
        <w:tc>
          <w:tcPr>
            <w:tcW w:w="876" w:type="dxa"/>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uk-UA"/>
              </w:rPr>
              <w:t>3,33</w:t>
            </w:r>
          </w:p>
        </w:tc>
        <w:tc>
          <w:tcPr>
            <w:tcW w:w="876" w:type="dxa"/>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uk-UA"/>
              </w:rPr>
              <w:t>3,</w:t>
            </w:r>
            <w:r w:rsidRPr="006870E6">
              <w:rPr>
                <w:sz w:val="28"/>
                <w:szCs w:val="28"/>
                <w:lang w:val="en-US"/>
              </w:rPr>
              <w:t>6</w:t>
            </w:r>
            <w:r w:rsidRPr="006870E6">
              <w:rPr>
                <w:sz w:val="28"/>
                <w:szCs w:val="28"/>
                <w:lang w:val="uk-UA"/>
              </w:rPr>
              <w:t>7</w:t>
            </w:r>
          </w:p>
        </w:tc>
        <w:tc>
          <w:tcPr>
            <w:tcW w:w="876" w:type="dxa"/>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en-US"/>
              </w:rPr>
              <w:t>3</w:t>
            </w:r>
            <w:r w:rsidRPr="006870E6">
              <w:rPr>
                <w:sz w:val="28"/>
                <w:szCs w:val="28"/>
                <w:lang w:val="uk-UA"/>
              </w:rPr>
              <w:t>,</w:t>
            </w:r>
            <w:r w:rsidRPr="006870E6">
              <w:rPr>
                <w:sz w:val="28"/>
                <w:szCs w:val="28"/>
                <w:lang w:val="en-US"/>
              </w:rPr>
              <w:t>18</w:t>
            </w:r>
          </w:p>
        </w:tc>
        <w:tc>
          <w:tcPr>
            <w:tcW w:w="972" w:type="dxa"/>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uk-UA"/>
              </w:rPr>
              <w:t>3,88</w:t>
            </w:r>
          </w:p>
        </w:tc>
        <w:tc>
          <w:tcPr>
            <w:tcW w:w="1980" w:type="dxa"/>
            <w:shd w:val="clear" w:color="auto" w:fill="auto"/>
          </w:tcPr>
          <w:p w:rsidR="0054240C" w:rsidRPr="006870E6" w:rsidRDefault="0054240C" w:rsidP="00EE3B4D">
            <w:pPr>
              <w:spacing w:line="276" w:lineRule="auto"/>
              <w:rPr>
                <w:sz w:val="28"/>
                <w:szCs w:val="28"/>
                <w:lang w:val="uk-UA"/>
              </w:rPr>
            </w:pPr>
            <w:r w:rsidRPr="006870E6">
              <w:rPr>
                <w:sz w:val="28"/>
                <w:szCs w:val="28"/>
                <w:lang w:val="uk-UA"/>
              </w:rPr>
              <w:t>Помірно забруднені</w:t>
            </w:r>
          </w:p>
        </w:tc>
      </w:tr>
      <w:tr w:rsidR="0054240C" w:rsidRPr="006870E6" w:rsidTr="000C3499">
        <w:trPr>
          <w:trHeight w:val="505"/>
        </w:trPr>
        <w:tc>
          <w:tcPr>
            <w:tcW w:w="2340" w:type="dxa"/>
            <w:tcBorders>
              <w:bottom w:val="nil"/>
            </w:tcBorders>
            <w:shd w:val="clear" w:color="auto" w:fill="auto"/>
          </w:tcPr>
          <w:p w:rsidR="0054240C" w:rsidRPr="006870E6" w:rsidRDefault="0054240C" w:rsidP="00EE3B4D">
            <w:pPr>
              <w:spacing w:line="276" w:lineRule="auto"/>
              <w:rPr>
                <w:sz w:val="28"/>
                <w:szCs w:val="28"/>
                <w:lang w:val="uk-UA"/>
              </w:rPr>
            </w:pPr>
            <w:r w:rsidRPr="006870E6">
              <w:rPr>
                <w:sz w:val="28"/>
                <w:szCs w:val="28"/>
                <w:lang w:val="uk-UA"/>
              </w:rPr>
              <w:t>р. В. Катлабух</w:t>
            </w:r>
          </w:p>
        </w:tc>
        <w:tc>
          <w:tcPr>
            <w:tcW w:w="900" w:type="dxa"/>
            <w:tcBorders>
              <w:bottom w:val="nil"/>
            </w:tcBorders>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uk-UA"/>
              </w:rPr>
              <w:t>-</w:t>
            </w:r>
          </w:p>
        </w:tc>
        <w:tc>
          <w:tcPr>
            <w:tcW w:w="900" w:type="dxa"/>
            <w:tcBorders>
              <w:bottom w:val="nil"/>
            </w:tcBorders>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uk-UA"/>
              </w:rPr>
              <w:t>-</w:t>
            </w:r>
          </w:p>
        </w:tc>
        <w:tc>
          <w:tcPr>
            <w:tcW w:w="876" w:type="dxa"/>
            <w:tcBorders>
              <w:bottom w:val="nil"/>
            </w:tcBorders>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uk-UA"/>
              </w:rPr>
              <w:t>-</w:t>
            </w:r>
          </w:p>
        </w:tc>
        <w:tc>
          <w:tcPr>
            <w:tcW w:w="876" w:type="dxa"/>
            <w:tcBorders>
              <w:bottom w:val="nil"/>
            </w:tcBorders>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uk-UA"/>
              </w:rPr>
              <w:t>4,71</w:t>
            </w:r>
          </w:p>
        </w:tc>
        <w:tc>
          <w:tcPr>
            <w:tcW w:w="876" w:type="dxa"/>
            <w:tcBorders>
              <w:bottom w:val="nil"/>
            </w:tcBorders>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uk-UA"/>
              </w:rPr>
              <w:t>3,23</w:t>
            </w:r>
          </w:p>
        </w:tc>
        <w:tc>
          <w:tcPr>
            <w:tcW w:w="972" w:type="dxa"/>
            <w:tcBorders>
              <w:bottom w:val="nil"/>
            </w:tcBorders>
            <w:shd w:val="clear" w:color="auto" w:fill="auto"/>
          </w:tcPr>
          <w:p w:rsidR="0054240C" w:rsidRPr="006870E6" w:rsidRDefault="0054240C" w:rsidP="00EE3B4D">
            <w:pPr>
              <w:spacing w:line="276" w:lineRule="auto"/>
              <w:jc w:val="center"/>
              <w:rPr>
                <w:sz w:val="28"/>
                <w:szCs w:val="28"/>
                <w:lang w:val="uk-UA"/>
              </w:rPr>
            </w:pPr>
            <w:r w:rsidRPr="006870E6">
              <w:rPr>
                <w:sz w:val="28"/>
                <w:szCs w:val="28"/>
                <w:lang w:val="uk-UA"/>
              </w:rPr>
              <w:t>2,9</w:t>
            </w:r>
          </w:p>
        </w:tc>
        <w:tc>
          <w:tcPr>
            <w:tcW w:w="1980" w:type="dxa"/>
            <w:tcBorders>
              <w:bottom w:val="nil"/>
            </w:tcBorders>
            <w:shd w:val="clear" w:color="auto" w:fill="auto"/>
          </w:tcPr>
          <w:p w:rsidR="0054240C" w:rsidRPr="006870E6" w:rsidRDefault="0054240C" w:rsidP="00EE3B4D">
            <w:pPr>
              <w:spacing w:line="276" w:lineRule="auto"/>
              <w:rPr>
                <w:sz w:val="28"/>
                <w:szCs w:val="28"/>
                <w:lang w:val="uk-UA"/>
              </w:rPr>
            </w:pPr>
            <w:r w:rsidRPr="006870E6">
              <w:rPr>
                <w:sz w:val="28"/>
                <w:szCs w:val="28"/>
                <w:lang w:val="uk-UA"/>
              </w:rPr>
              <w:t>Помірно забруднені</w:t>
            </w:r>
          </w:p>
        </w:tc>
      </w:tr>
      <w:tr w:rsidR="000C3499" w:rsidRPr="006870E6" w:rsidTr="000C3499">
        <w:tc>
          <w:tcPr>
            <w:tcW w:w="2340" w:type="dxa"/>
            <w:tcBorders>
              <w:top w:val="nil"/>
              <w:left w:val="nil"/>
              <w:right w:val="nil"/>
            </w:tcBorders>
            <w:shd w:val="clear" w:color="auto" w:fill="auto"/>
          </w:tcPr>
          <w:p w:rsidR="000C3499" w:rsidRPr="006870E6" w:rsidRDefault="000C3499" w:rsidP="006F6D81">
            <w:pPr>
              <w:rPr>
                <w:sz w:val="28"/>
                <w:szCs w:val="28"/>
                <w:lang w:val="uk-UA"/>
              </w:rPr>
            </w:pPr>
          </w:p>
        </w:tc>
        <w:tc>
          <w:tcPr>
            <w:tcW w:w="7380" w:type="dxa"/>
            <w:gridSpan w:val="7"/>
            <w:tcBorders>
              <w:top w:val="nil"/>
              <w:left w:val="nil"/>
              <w:right w:val="nil"/>
            </w:tcBorders>
            <w:shd w:val="clear" w:color="auto" w:fill="auto"/>
          </w:tcPr>
          <w:p w:rsidR="00EE3B4D" w:rsidRDefault="00EE3B4D" w:rsidP="000C3499">
            <w:pPr>
              <w:ind w:left="3540"/>
              <w:rPr>
                <w:i/>
                <w:sz w:val="28"/>
                <w:szCs w:val="28"/>
                <w:lang w:val="uk-UA"/>
              </w:rPr>
            </w:pPr>
          </w:p>
          <w:p w:rsidR="000C3499" w:rsidRPr="006870E6" w:rsidRDefault="000C3499" w:rsidP="000C3499">
            <w:pPr>
              <w:ind w:left="3540"/>
              <w:rPr>
                <w:i/>
                <w:sz w:val="28"/>
                <w:szCs w:val="28"/>
                <w:lang w:val="uk-UA"/>
              </w:rPr>
            </w:pPr>
            <w:r w:rsidRPr="006870E6">
              <w:rPr>
                <w:i/>
                <w:sz w:val="28"/>
                <w:szCs w:val="28"/>
                <w:lang w:val="uk-UA"/>
              </w:rPr>
              <w:lastRenderedPageBreak/>
              <w:t xml:space="preserve">Продовження таблиці </w:t>
            </w:r>
            <w:r w:rsidRPr="006870E6">
              <w:rPr>
                <w:i/>
                <w:iCs/>
                <w:sz w:val="28"/>
                <w:szCs w:val="28"/>
                <w:lang w:val="uk-UA"/>
              </w:rPr>
              <w:t>3.11</w:t>
            </w:r>
          </w:p>
        </w:tc>
      </w:tr>
      <w:tr w:rsidR="000C3499" w:rsidRPr="006870E6" w:rsidTr="006F6D81">
        <w:trPr>
          <w:trHeight w:val="173"/>
        </w:trPr>
        <w:tc>
          <w:tcPr>
            <w:tcW w:w="2340" w:type="dxa"/>
            <w:vMerge w:val="restart"/>
            <w:shd w:val="clear" w:color="auto" w:fill="auto"/>
          </w:tcPr>
          <w:p w:rsidR="000C3499" w:rsidRPr="006870E6" w:rsidRDefault="000C3499" w:rsidP="006F6D81">
            <w:pPr>
              <w:rPr>
                <w:bCs/>
                <w:iCs/>
                <w:sz w:val="28"/>
                <w:szCs w:val="28"/>
                <w:lang w:val="uk-UA"/>
              </w:rPr>
            </w:pPr>
            <w:r w:rsidRPr="006870E6">
              <w:rPr>
                <w:bCs/>
                <w:iCs/>
                <w:sz w:val="28"/>
                <w:szCs w:val="28"/>
                <w:lang w:val="uk-UA"/>
              </w:rPr>
              <w:lastRenderedPageBreak/>
              <w:t>Водний об</w:t>
            </w:r>
            <w:r w:rsidRPr="006870E6">
              <w:rPr>
                <w:bCs/>
                <w:iCs/>
                <w:sz w:val="28"/>
                <w:szCs w:val="28"/>
              </w:rPr>
              <w:t>’</w:t>
            </w:r>
            <w:r w:rsidRPr="006870E6">
              <w:rPr>
                <w:bCs/>
                <w:iCs/>
                <w:sz w:val="28"/>
                <w:szCs w:val="28"/>
                <w:lang w:val="uk-UA"/>
              </w:rPr>
              <w:t>єкт</w:t>
            </w:r>
          </w:p>
        </w:tc>
        <w:tc>
          <w:tcPr>
            <w:tcW w:w="5400" w:type="dxa"/>
            <w:gridSpan w:val="6"/>
            <w:shd w:val="clear" w:color="auto" w:fill="auto"/>
          </w:tcPr>
          <w:p w:rsidR="000C3499" w:rsidRPr="006870E6" w:rsidRDefault="000C3499" w:rsidP="006F6D81">
            <w:pPr>
              <w:jc w:val="center"/>
              <w:rPr>
                <w:sz w:val="28"/>
                <w:szCs w:val="28"/>
                <w:lang w:val="uk-UA"/>
              </w:rPr>
            </w:pPr>
            <w:r w:rsidRPr="006870E6">
              <w:rPr>
                <w:bCs/>
                <w:iCs/>
                <w:sz w:val="28"/>
                <w:szCs w:val="28"/>
                <w:lang w:val="uk-UA"/>
              </w:rPr>
              <w:t>Значення КЗ по рокам</w:t>
            </w:r>
          </w:p>
        </w:tc>
        <w:tc>
          <w:tcPr>
            <w:tcW w:w="1980" w:type="dxa"/>
            <w:vMerge w:val="restart"/>
            <w:shd w:val="clear" w:color="auto" w:fill="auto"/>
          </w:tcPr>
          <w:p w:rsidR="000C3499" w:rsidRPr="006870E6" w:rsidRDefault="000C3499" w:rsidP="006F6D81">
            <w:pPr>
              <w:jc w:val="center"/>
              <w:rPr>
                <w:bCs/>
                <w:iCs/>
                <w:sz w:val="28"/>
                <w:szCs w:val="28"/>
                <w:lang w:val="uk-UA"/>
              </w:rPr>
            </w:pPr>
            <w:r w:rsidRPr="006870E6">
              <w:rPr>
                <w:bCs/>
                <w:iCs/>
                <w:sz w:val="28"/>
                <w:szCs w:val="28"/>
                <w:lang w:val="uk-UA"/>
              </w:rPr>
              <w:t>Рівень забрудненості  вод</w:t>
            </w:r>
            <w:r w:rsidRPr="006870E6">
              <w:rPr>
                <w:bCs/>
                <w:iCs/>
                <w:sz w:val="28"/>
                <w:szCs w:val="28"/>
              </w:rPr>
              <w:t xml:space="preserve"> </w:t>
            </w:r>
            <w:r w:rsidRPr="006870E6">
              <w:rPr>
                <w:bCs/>
                <w:iCs/>
                <w:sz w:val="28"/>
                <w:szCs w:val="28"/>
                <w:lang w:val="uk-UA"/>
              </w:rPr>
              <w:t>у 2012 р.</w:t>
            </w:r>
          </w:p>
        </w:tc>
      </w:tr>
      <w:tr w:rsidR="000C3499" w:rsidRPr="006870E6" w:rsidTr="006F6D81">
        <w:trPr>
          <w:trHeight w:val="147"/>
        </w:trPr>
        <w:tc>
          <w:tcPr>
            <w:tcW w:w="2340" w:type="dxa"/>
            <w:vMerge/>
            <w:shd w:val="clear" w:color="auto" w:fill="auto"/>
            <w:vAlign w:val="center"/>
          </w:tcPr>
          <w:p w:rsidR="000C3499" w:rsidRPr="006870E6" w:rsidRDefault="000C3499" w:rsidP="006F6D81">
            <w:pPr>
              <w:rPr>
                <w:sz w:val="28"/>
                <w:szCs w:val="28"/>
                <w:lang w:val="uk-UA"/>
              </w:rPr>
            </w:pPr>
          </w:p>
        </w:tc>
        <w:tc>
          <w:tcPr>
            <w:tcW w:w="900" w:type="dxa"/>
            <w:shd w:val="clear" w:color="auto" w:fill="auto"/>
          </w:tcPr>
          <w:p w:rsidR="000C3499" w:rsidRPr="006870E6" w:rsidRDefault="000C3499" w:rsidP="006F6D81">
            <w:pPr>
              <w:jc w:val="center"/>
              <w:rPr>
                <w:bCs/>
                <w:iCs/>
                <w:sz w:val="28"/>
                <w:szCs w:val="28"/>
                <w:lang w:val="uk-UA"/>
              </w:rPr>
            </w:pPr>
            <w:r w:rsidRPr="006870E6">
              <w:rPr>
                <w:bCs/>
                <w:iCs/>
                <w:sz w:val="28"/>
                <w:szCs w:val="28"/>
                <w:lang w:val="uk-UA"/>
              </w:rPr>
              <w:t>2007</w:t>
            </w:r>
          </w:p>
        </w:tc>
        <w:tc>
          <w:tcPr>
            <w:tcW w:w="900" w:type="dxa"/>
            <w:shd w:val="clear" w:color="auto" w:fill="auto"/>
          </w:tcPr>
          <w:p w:rsidR="000C3499" w:rsidRPr="006870E6" w:rsidRDefault="000C3499" w:rsidP="006F6D81">
            <w:pPr>
              <w:jc w:val="center"/>
              <w:rPr>
                <w:bCs/>
                <w:iCs/>
                <w:sz w:val="28"/>
                <w:szCs w:val="28"/>
                <w:lang w:val="uk-UA"/>
              </w:rPr>
            </w:pPr>
            <w:r w:rsidRPr="006870E6">
              <w:rPr>
                <w:bCs/>
                <w:iCs/>
                <w:sz w:val="28"/>
                <w:szCs w:val="28"/>
                <w:lang w:val="uk-UA"/>
              </w:rPr>
              <w:t>2008</w:t>
            </w:r>
          </w:p>
        </w:tc>
        <w:tc>
          <w:tcPr>
            <w:tcW w:w="876" w:type="dxa"/>
            <w:shd w:val="clear" w:color="auto" w:fill="auto"/>
          </w:tcPr>
          <w:p w:rsidR="000C3499" w:rsidRPr="006870E6" w:rsidRDefault="000C3499" w:rsidP="006F6D81">
            <w:pPr>
              <w:jc w:val="center"/>
              <w:rPr>
                <w:bCs/>
                <w:iCs/>
                <w:sz w:val="28"/>
                <w:szCs w:val="28"/>
                <w:lang w:val="uk-UA"/>
              </w:rPr>
            </w:pPr>
            <w:r w:rsidRPr="006870E6">
              <w:rPr>
                <w:bCs/>
                <w:iCs/>
                <w:sz w:val="28"/>
                <w:szCs w:val="28"/>
                <w:lang w:val="uk-UA"/>
              </w:rPr>
              <w:t>2009</w:t>
            </w:r>
          </w:p>
        </w:tc>
        <w:tc>
          <w:tcPr>
            <w:tcW w:w="876" w:type="dxa"/>
            <w:shd w:val="clear" w:color="auto" w:fill="auto"/>
          </w:tcPr>
          <w:p w:rsidR="000C3499" w:rsidRPr="006870E6" w:rsidRDefault="000C3499" w:rsidP="006F6D81">
            <w:pPr>
              <w:ind w:left="404" w:hanging="404"/>
              <w:jc w:val="center"/>
              <w:rPr>
                <w:bCs/>
                <w:iCs/>
                <w:sz w:val="28"/>
                <w:szCs w:val="28"/>
                <w:lang w:val="uk-UA"/>
              </w:rPr>
            </w:pPr>
            <w:r w:rsidRPr="006870E6">
              <w:rPr>
                <w:bCs/>
                <w:iCs/>
                <w:sz w:val="28"/>
                <w:szCs w:val="28"/>
                <w:lang w:val="uk-UA"/>
              </w:rPr>
              <w:t>2010</w:t>
            </w:r>
          </w:p>
          <w:p w:rsidR="000C3499" w:rsidRPr="006870E6" w:rsidRDefault="000C3499" w:rsidP="006F6D81">
            <w:pPr>
              <w:ind w:left="404" w:hanging="404"/>
              <w:jc w:val="center"/>
              <w:rPr>
                <w:bCs/>
                <w:iCs/>
                <w:sz w:val="28"/>
                <w:szCs w:val="28"/>
                <w:lang w:val="uk-UA"/>
              </w:rPr>
            </w:pPr>
          </w:p>
        </w:tc>
        <w:tc>
          <w:tcPr>
            <w:tcW w:w="876" w:type="dxa"/>
            <w:shd w:val="clear" w:color="auto" w:fill="auto"/>
          </w:tcPr>
          <w:p w:rsidR="000C3499" w:rsidRPr="006870E6" w:rsidRDefault="000C3499" w:rsidP="006F6D81">
            <w:pPr>
              <w:jc w:val="center"/>
              <w:rPr>
                <w:bCs/>
                <w:iCs/>
                <w:sz w:val="28"/>
                <w:szCs w:val="28"/>
              </w:rPr>
            </w:pPr>
            <w:r w:rsidRPr="006870E6">
              <w:rPr>
                <w:bCs/>
                <w:iCs/>
                <w:sz w:val="28"/>
                <w:szCs w:val="28"/>
              </w:rPr>
              <w:t>2011</w:t>
            </w:r>
          </w:p>
          <w:p w:rsidR="000C3499" w:rsidRPr="006870E6" w:rsidRDefault="000C3499" w:rsidP="006F6D81">
            <w:pPr>
              <w:jc w:val="center"/>
              <w:rPr>
                <w:bCs/>
                <w:iCs/>
                <w:sz w:val="28"/>
                <w:szCs w:val="28"/>
                <w:lang w:val="uk-UA"/>
              </w:rPr>
            </w:pPr>
          </w:p>
        </w:tc>
        <w:tc>
          <w:tcPr>
            <w:tcW w:w="972" w:type="dxa"/>
            <w:shd w:val="clear" w:color="auto" w:fill="auto"/>
          </w:tcPr>
          <w:p w:rsidR="000C3499" w:rsidRPr="006870E6" w:rsidRDefault="000C3499" w:rsidP="006F6D81">
            <w:pPr>
              <w:jc w:val="center"/>
              <w:rPr>
                <w:bCs/>
                <w:iCs/>
                <w:sz w:val="28"/>
                <w:szCs w:val="28"/>
              </w:rPr>
            </w:pPr>
            <w:r w:rsidRPr="006870E6">
              <w:rPr>
                <w:bCs/>
                <w:iCs/>
                <w:sz w:val="28"/>
                <w:szCs w:val="28"/>
              </w:rPr>
              <w:t>2012</w:t>
            </w:r>
          </w:p>
          <w:p w:rsidR="000C3499" w:rsidRPr="006870E6" w:rsidRDefault="000C3499" w:rsidP="006F6D81">
            <w:pPr>
              <w:jc w:val="center"/>
              <w:rPr>
                <w:bCs/>
                <w:iCs/>
                <w:sz w:val="28"/>
                <w:szCs w:val="28"/>
                <w:lang w:val="uk-UA"/>
              </w:rPr>
            </w:pPr>
          </w:p>
        </w:tc>
        <w:tc>
          <w:tcPr>
            <w:tcW w:w="1980" w:type="dxa"/>
            <w:vMerge/>
            <w:shd w:val="clear" w:color="auto" w:fill="auto"/>
            <w:vAlign w:val="center"/>
          </w:tcPr>
          <w:p w:rsidR="000C3499" w:rsidRPr="006870E6" w:rsidRDefault="000C3499" w:rsidP="006F6D81">
            <w:pPr>
              <w:rPr>
                <w:sz w:val="28"/>
                <w:szCs w:val="28"/>
                <w:lang w:val="uk-UA"/>
              </w:rPr>
            </w:pPr>
          </w:p>
        </w:tc>
      </w:tr>
      <w:tr w:rsidR="000C3499" w:rsidRPr="006870E6" w:rsidTr="006F6D81">
        <w:tc>
          <w:tcPr>
            <w:tcW w:w="2340" w:type="dxa"/>
            <w:shd w:val="clear" w:color="auto" w:fill="auto"/>
            <w:vAlign w:val="center"/>
          </w:tcPr>
          <w:p w:rsidR="000C3499" w:rsidRPr="006870E6" w:rsidRDefault="000C3499" w:rsidP="006F6D81">
            <w:pPr>
              <w:jc w:val="center"/>
              <w:rPr>
                <w:bCs/>
                <w:iCs/>
                <w:sz w:val="28"/>
                <w:szCs w:val="28"/>
                <w:lang w:val="uk-UA"/>
              </w:rPr>
            </w:pPr>
            <w:r w:rsidRPr="006870E6">
              <w:rPr>
                <w:bCs/>
                <w:iCs/>
                <w:sz w:val="28"/>
                <w:szCs w:val="28"/>
                <w:lang w:val="uk-UA"/>
              </w:rPr>
              <w:t>1</w:t>
            </w:r>
          </w:p>
        </w:tc>
        <w:tc>
          <w:tcPr>
            <w:tcW w:w="900" w:type="dxa"/>
            <w:shd w:val="clear" w:color="auto" w:fill="auto"/>
          </w:tcPr>
          <w:p w:rsidR="000C3499" w:rsidRPr="006870E6" w:rsidRDefault="000C3499" w:rsidP="006F6D81">
            <w:pPr>
              <w:jc w:val="center"/>
              <w:rPr>
                <w:bCs/>
                <w:iCs/>
                <w:sz w:val="28"/>
                <w:szCs w:val="28"/>
                <w:lang w:val="uk-UA"/>
              </w:rPr>
            </w:pPr>
            <w:r w:rsidRPr="006870E6">
              <w:rPr>
                <w:bCs/>
                <w:iCs/>
                <w:sz w:val="28"/>
                <w:szCs w:val="28"/>
                <w:lang w:val="uk-UA"/>
              </w:rPr>
              <w:t>2</w:t>
            </w:r>
          </w:p>
        </w:tc>
        <w:tc>
          <w:tcPr>
            <w:tcW w:w="900" w:type="dxa"/>
            <w:shd w:val="clear" w:color="auto" w:fill="auto"/>
          </w:tcPr>
          <w:p w:rsidR="000C3499" w:rsidRPr="006870E6" w:rsidRDefault="000C3499" w:rsidP="006F6D81">
            <w:pPr>
              <w:jc w:val="center"/>
              <w:rPr>
                <w:bCs/>
                <w:iCs/>
                <w:sz w:val="28"/>
                <w:szCs w:val="28"/>
                <w:lang w:val="uk-UA"/>
              </w:rPr>
            </w:pPr>
            <w:r w:rsidRPr="006870E6">
              <w:rPr>
                <w:bCs/>
                <w:iCs/>
                <w:sz w:val="28"/>
                <w:szCs w:val="28"/>
                <w:lang w:val="uk-UA"/>
              </w:rPr>
              <w:t>3</w:t>
            </w:r>
          </w:p>
        </w:tc>
        <w:tc>
          <w:tcPr>
            <w:tcW w:w="876" w:type="dxa"/>
            <w:shd w:val="clear" w:color="auto" w:fill="auto"/>
          </w:tcPr>
          <w:p w:rsidR="000C3499" w:rsidRPr="006870E6" w:rsidRDefault="000C3499" w:rsidP="006F6D81">
            <w:pPr>
              <w:jc w:val="center"/>
              <w:rPr>
                <w:bCs/>
                <w:iCs/>
                <w:sz w:val="28"/>
                <w:szCs w:val="28"/>
                <w:lang w:val="uk-UA"/>
              </w:rPr>
            </w:pPr>
            <w:r w:rsidRPr="006870E6">
              <w:rPr>
                <w:bCs/>
                <w:iCs/>
                <w:sz w:val="28"/>
                <w:szCs w:val="28"/>
                <w:lang w:val="uk-UA"/>
              </w:rPr>
              <w:t>4</w:t>
            </w:r>
          </w:p>
        </w:tc>
        <w:tc>
          <w:tcPr>
            <w:tcW w:w="876" w:type="dxa"/>
            <w:shd w:val="clear" w:color="auto" w:fill="auto"/>
          </w:tcPr>
          <w:p w:rsidR="000C3499" w:rsidRPr="006870E6" w:rsidRDefault="000C3499" w:rsidP="006F6D81">
            <w:pPr>
              <w:ind w:left="404" w:hanging="404"/>
              <w:jc w:val="center"/>
              <w:rPr>
                <w:bCs/>
                <w:iCs/>
                <w:sz w:val="28"/>
                <w:szCs w:val="28"/>
                <w:lang w:val="uk-UA"/>
              </w:rPr>
            </w:pPr>
            <w:r w:rsidRPr="006870E6">
              <w:rPr>
                <w:bCs/>
                <w:iCs/>
                <w:sz w:val="28"/>
                <w:szCs w:val="28"/>
                <w:lang w:val="uk-UA"/>
              </w:rPr>
              <w:t>5</w:t>
            </w:r>
          </w:p>
        </w:tc>
        <w:tc>
          <w:tcPr>
            <w:tcW w:w="876" w:type="dxa"/>
            <w:shd w:val="clear" w:color="auto" w:fill="auto"/>
          </w:tcPr>
          <w:p w:rsidR="000C3499" w:rsidRPr="006870E6" w:rsidRDefault="000C3499" w:rsidP="006F6D81">
            <w:pPr>
              <w:jc w:val="center"/>
              <w:rPr>
                <w:bCs/>
                <w:iCs/>
                <w:sz w:val="28"/>
                <w:szCs w:val="28"/>
                <w:lang w:val="uk-UA"/>
              </w:rPr>
            </w:pPr>
            <w:r w:rsidRPr="006870E6">
              <w:rPr>
                <w:bCs/>
                <w:iCs/>
                <w:sz w:val="28"/>
                <w:szCs w:val="28"/>
                <w:lang w:val="uk-UA"/>
              </w:rPr>
              <w:t>6</w:t>
            </w:r>
          </w:p>
        </w:tc>
        <w:tc>
          <w:tcPr>
            <w:tcW w:w="972" w:type="dxa"/>
            <w:shd w:val="clear" w:color="auto" w:fill="auto"/>
          </w:tcPr>
          <w:p w:rsidR="000C3499" w:rsidRPr="006870E6" w:rsidRDefault="000C3499" w:rsidP="006F6D81">
            <w:pPr>
              <w:jc w:val="center"/>
              <w:rPr>
                <w:bCs/>
                <w:iCs/>
                <w:sz w:val="28"/>
                <w:szCs w:val="28"/>
                <w:lang w:val="uk-UA"/>
              </w:rPr>
            </w:pPr>
            <w:r w:rsidRPr="006870E6">
              <w:rPr>
                <w:bCs/>
                <w:iCs/>
                <w:sz w:val="28"/>
                <w:szCs w:val="28"/>
                <w:lang w:val="uk-UA"/>
              </w:rPr>
              <w:t>7</w:t>
            </w:r>
          </w:p>
        </w:tc>
        <w:tc>
          <w:tcPr>
            <w:tcW w:w="1980" w:type="dxa"/>
            <w:shd w:val="clear" w:color="auto" w:fill="auto"/>
            <w:vAlign w:val="center"/>
          </w:tcPr>
          <w:p w:rsidR="000C3499" w:rsidRPr="006870E6" w:rsidRDefault="000C3499" w:rsidP="006F6D81">
            <w:pPr>
              <w:jc w:val="center"/>
              <w:rPr>
                <w:bCs/>
                <w:iCs/>
                <w:sz w:val="28"/>
                <w:szCs w:val="28"/>
                <w:lang w:val="uk-UA"/>
              </w:rPr>
            </w:pPr>
            <w:r w:rsidRPr="006870E6">
              <w:rPr>
                <w:bCs/>
                <w:iCs/>
                <w:sz w:val="28"/>
                <w:szCs w:val="28"/>
                <w:lang w:val="uk-UA"/>
              </w:rPr>
              <w:t>8</w:t>
            </w:r>
          </w:p>
        </w:tc>
      </w:tr>
      <w:tr w:rsidR="000C3499" w:rsidRPr="006870E6" w:rsidTr="006F4ABB">
        <w:tc>
          <w:tcPr>
            <w:tcW w:w="2340" w:type="dxa"/>
            <w:shd w:val="clear" w:color="auto" w:fill="auto"/>
          </w:tcPr>
          <w:p w:rsidR="000C3499" w:rsidRPr="006870E6" w:rsidRDefault="000C3499" w:rsidP="000C3499">
            <w:pPr>
              <w:rPr>
                <w:sz w:val="28"/>
                <w:szCs w:val="28"/>
                <w:lang w:val="uk-UA"/>
              </w:rPr>
            </w:pPr>
            <w:r w:rsidRPr="006870E6">
              <w:rPr>
                <w:sz w:val="28"/>
                <w:szCs w:val="28"/>
                <w:lang w:val="uk-UA"/>
              </w:rPr>
              <w:t>р. М. Катлабух</w:t>
            </w:r>
          </w:p>
        </w:tc>
        <w:tc>
          <w:tcPr>
            <w:tcW w:w="900" w:type="dxa"/>
            <w:shd w:val="clear" w:color="auto" w:fill="auto"/>
          </w:tcPr>
          <w:p w:rsidR="000C3499" w:rsidRPr="006870E6" w:rsidRDefault="000C3499" w:rsidP="000C3499">
            <w:pPr>
              <w:jc w:val="center"/>
              <w:rPr>
                <w:sz w:val="28"/>
                <w:szCs w:val="28"/>
                <w:lang w:val="uk-UA"/>
              </w:rPr>
            </w:pPr>
            <w:r w:rsidRPr="006870E6">
              <w:rPr>
                <w:sz w:val="28"/>
                <w:szCs w:val="28"/>
                <w:lang w:val="uk-UA"/>
              </w:rPr>
              <w:t>-</w:t>
            </w:r>
          </w:p>
        </w:tc>
        <w:tc>
          <w:tcPr>
            <w:tcW w:w="900" w:type="dxa"/>
            <w:shd w:val="clear" w:color="auto" w:fill="auto"/>
          </w:tcPr>
          <w:p w:rsidR="000C3499" w:rsidRPr="006870E6" w:rsidRDefault="000C3499" w:rsidP="000C3499">
            <w:pPr>
              <w:jc w:val="center"/>
              <w:rPr>
                <w:sz w:val="28"/>
                <w:szCs w:val="28"/>
                <w:lang w:val="uk-UA"/>
              </w:rPr>
            </w:pPr>
            <w:r w:rsidRPr="006870E6">
              <w:rPr>
                <w:sz w:val="28"/>
                <w:szCs w:val="28"/>
                <w:lang w:val="uk-UA"/>
              </w:rPr>
              <w:t>-</w:t>
            </w:r>
          </w:p>
        </w:tc>
        <w:tc>
          <w:tcPr>
            <w:tcW w:w="876" w:type="dxa"/>
            <w:shd w:val="clear" w:color="auto" w:fill="auto"/>
          </w:tcPr>
          <w:p w:rsidR="000C3499" w:rsidRPr="006870E6" w:rsidRDefault="000C3499" w:rsidP="000C3499">
            <w:pPr>
              <w:jc w:val="center"/>
              <w:rPr>
                <w:sz w:val="28"/>
                <w:szCs w:val="28"/>
                <w:lang w:val="uk-UA"/>
              </w:rPr>
            </w:pPr>
            <w:r w:rsidRPr="006870E6">
              <w:rPr>
                <w:sz w:val="28"/>
                <w:szCs w:val="28"/>
                <w:lang w:val="uk-UA"/>
              </w:rPr>
              <w:t>-</w:t>
            </w:r>
          </w:p>
        </w:tc>
        <w:tc>
          <w:tcPr>
            <w:tcW w:w="876" w:type="dxa"/>
            <w:shd w:val="clear" w:color="auto" w:fill="auto"/>
          </w:tcPr>
          <w:p w:rsidR="000C3499" w:rsidRPr="006870E6" w:rsidRDefault="000C3499" w:rsidP="000C3499">
            <w:pPr>
              <w:jc w:val="center"/>
              <w:rPr>
                <w:sz w:val="28"/>
                <w:szCs w:val="28"/>
                <w:lang w:val="uk-UA"/>
              </w:rPr>
            </w:pPr>
            <w:r w:rsidRPr="006870E6">
              <w:rPr>
                <w:sz w:val="28"/>
                <w:szCs w:val="28"/>
                <w:lang w:val="uk-UA"/>
              </w:rPr>
              <w:t>4,29</w:t>
            </w:r>
          </w:p>
        </w:tc>
        <w:tc>
          <w:tcPr>
            <w:tcW w:w="876" w:type="dxa"/>
            <w:shd w:val="clear" w:color="auto" w:fill="auto"/>
          </w:tcPr>
          <w:p w:rsidR="000C3499" w:rsidRPr="006870E6" w:rsidRDefault="000C3499" w:rsidP="000C3499">
            <w:pPr>
              <w:jc w:val="center"/>
              <w:rPr>
                <w:sz w:val="28"/>
                <w:szCs w:val="28"/>
                <w:lang w:val="uk-UA"/>
              </w:rPr>
            </w:pPr>
            <w:r w:rsidRPr="006870E6">
              <w:rPr>
                <w:sz w:val="28"/>
                <w:szCs w:val="28"/>
                <w:lang w:val="uk-UA"/>
              </w:rPr>
              <w:t>3,33</w:t>
            </w:r>
          </w:p>
        </w:tc>
        <w:tc>
          <w:tcPr>
            <w:tcW w:w="972" w:type="dxa"/>
            <w:shd w:val="clear" w:color="auto" w:fill="auto"/>
          </w:tcPr>
          <w:p w:rsidR="000C3499" w:rsidRPr="006870E6" w:rsidRDefault="000C3499" w:rsidP="000C3499">
            <w:pPr>
              <w:jc w:val="center"/>
              <w:rPr>
                <w:sz w:val="28"/>
                <w:szCs w:val="28"/>
                <w:lang w:val="uk-UA"/>
              </w:rPr>
            </w:pPr>
            <w:r w:rsidRPr="006870E6">
              <w:rPr>
                <w:sz w:val="28"/>
                <w:szCs w:val="28"/>
                <w:lang w:val="uk-UA"/>
              </w:rPr>
              <w:t>3,38</w:t>
            </w:r>
          </w:p>
        </w:tc>
        <w:tc>
          <w:tcPr>
            <w:tcW w:w="1980" w:type="dxa"/>
            <w:shd w:val="clear" w:color="auto" w:fill="auto"/>
          </w:tcPr>
          <w:p w:rsidR="000C3499" w:rsidRPr="006870E6" w:rsidRDefault="000C3499" w:rsidP="000C3499">
            <w:pPr>
              <w:rPr>
                <w:sz w:val="28"/>
                <w:szCs w:val="28"/>
                <w:lang w:val="uk-UA"/>
              </w:rPr>
            </w:pPr>
            <w:r w:rsidRPr="006870E6">
              <w:rPr>
                <w:sz w:val="28"/>
                <w:szCs w:val="28"/>
                <w:lang w:val="uk-UA"/>
              </w:rPr>
              <w:t>Помірно забруднені</w:t>
            </w:r>
          </w:p>
        </w:tc>
      </w:tr>
      <w:tr w:rsidR="000C3499" w:rsidRPr="006870E6" w:rsidTr="006F4ABB">
        <w:tc>
          <w:tcPr>
            <w:tcW w:w="2340" w:type="dxa"/>
            <w:shd w:val="clear" w:color="auto" w:fill="auto"/>
          </w:tcPr>
          <w:p w:rsidR="000C3499" w:rsidRPr="006870E6" w:rsidRDefault="000C3499" w:rsidP="000C3499">
            <w:pPr>
              <w:rPr>
                <w:sz w:val="28"/>
                <w:szCs w:val="28"/>
                <w:lang w:val="uk-UA"/>
              </w:rPr>
            </w:pPr>
            <w:r w:rsidRPr="006870E6">
              <w:rPr>
                <w:sz w:val="28"/>
                <w:szCs w:val="28"/>
                <w:lang w:val="uk-UA"/>
              </w:rPr>
              <w:t>р. Ташбунар</w:t>
            </w:r>
          </w:p>
        </w:tc>
        <w:tc>
          <w:tcPr>
            <w:tcW w:w="900" w:type="dxa"/>
            <w:shd w:val="clear" w:color="auto" w:fill="auto"/>
          </w:tcPr>
          <w:p w:rsidR="000C3499" w:rsidRPr="006870E6" w:rsidRDefault="000C3499" w:rsidP="000C3499">
            <w:pPr>
              <w:jc w:val="center"/>
              <w:rPr>
                <w:sz w:val="28"/>
                <w:szCs w:val="28"/>
                <w:lang w:val="uk-UA"/>
              </w:rPr>
            </w:pPr>
            <w:r w:rsidRPr="006870E6">
              <w:rPr>
                <w:sz w:val="28"/>
                <w:szCs w:val="28"/>
                <w:lang w:val="uk-UA"/>
              </w:rPr>
              <w:t>2,62</w:t>
            </w:r>
          </w:p>
        </w:tc>
        <w:tc>
          <w:tcPr>
            <w:tcW w:w="900" w:type="dxa"/>
            <w:shd w:val="clear" w:color="auto" w:fill="auto"/>
          </w:tcPr>
          <w:p w:rsidR="000C3499" w:rsidRPr="006870E6" w:rsidRDefault="000C3499" w:rsidP="000C3499">
            <w:pPr>
              <w:jc w:val="center"/>
              <w:rPr>
                <w:sz w:val="28"/>
                <w:szCs w:val="28"/>
                <w:lang w:val="uk-UA"/>
              </w:rPr>
            </w:pPr>
            <w:r w:rsidRPr="006870E6">
              <w:rPr>
                <w:sz w:val="28"/>
                <w:szCs w:val="28"/>
                <w:lang w:val="uk-UA"/>
              </w:rPr>
              <w:t>2,85</w:t>
            </w:r>
          </w:p>
        </w:tc>
        <w:tc>
          <w:tcPr>
            <w:tcW w:w="876" w:type="dxa"/>
            <w:shd w:val="clear" w:color="auto" w:fill="auto"/>
          </w:tcPr>
          <w:p w:rsidR="000C3499" w:rsidRPr="006870E6" w:rsidRDefault="000C3499" w:rsidP="000C3499">
            <w:pPr>
              <w:jc w:val="center"/>
              <w:rPr>
                <w:sz w:val="28"/>
                <w:szCs w:val="28"/>
                <w:lang w:val="uk-UA"/>
              </w:rPr>
            </w:pPr>
            <w:r w:rsidRPr="006870E6">
              <w:rPr>
                <w:sz w:val="28"/>
                <w:szCs w:val="28"/>
                <w:lang w:val="uk-UA"/>
              </w:rPr>
              <w:t>3,44</w:t>
            </w:r>
          </w:p>
        </w:tc>
        <w:tc>
          <w:tcPr>
            <w:tcW w:w="876" w:type="dxa"/>
            <w:shd w:val="clear" w:color="auto" w:fill="auto"/>
          </w:tcPr>
          <w:p w:rsidR="000C3499" w:rsidRPr="006870E6" w:rsidRDefault="000C3499" w:rsidP="000C3499">
            <w:pPr>
              <w:jc w:val="center"/>
              <w:rPr>
                <w:sz w:val="28"/>
                <w:szCs w:val="28"/>
                <w:lang w:val="uk-UA"/>
              </w:rPr>
            </w:pPr>
            <w:r w:rsidRPr="006870E6">
              <w:rPr>
                <w:sz w:val="28"/>
                <w:szCs w:val="28"/>
                <w:lang w:val="uk-UA"/>
              </w:rPr>
              <w:t>2,96</w:t>
            </w:r>
          </w:p>
        </w:tc>
        <w:tc>
          <w:tcPr>
            <w:tcW w:w="876" w:type="dxa"/>
            <w:shd w:val="clear" w:color="auto" w:fill="auto"/>
          </w:tcPr>
          <w:p w:rsidR="000C3499" w:rsidRPr="006870E6" w:rsidRDefault="000C3499" w:rsidP="000C3499">
            <w:pPr>
              <w:jc w:val="center"/>
              <w:rPr>
                <w:sz w:val="28"/>
                <w:szCs w:val="28"/>
                <w:lang w:val="uk-UA"/>
              </w:rPr>
            </w:pPr>
            <w:r w:rsidRPr="006870E6">
              <w:rPr>
                <w:sz w:val="28"/>
                <w:szCs w:val="28"/>
                <w:lang w:val="uk-UA"/>
              </w:rPr>
              <w:t>3,74</w:t>
            </w:r>
          </w:p>
        </w:tc>
        <w:tc>
          <w:tcPr>
            <w:tcW w:w="972" w:type="dxa"/>
            <w:shd w:val="clear" w:color="auto" w:fill="auto"/>
          </w:tcPr>
          <w:p w:rsidR="000C3499" w:rsidRPr="006870E6" w:rsidRDefault="000C3499" w:rsidP="000C3499">
            <w:pPr>
              <w:jc w:val="center"/>
              <w:rPr>
                <w:sz w:val="28"/>
                <w:szCs w:val="28"/>
                <w:lang w:val="uk-UA"/>
              </w:rPr>
            </w:pPr>
            <w:r w:rsidRPr="006870E6">
              <w:rPr>
                <w:sz w:val="28"/>
                <w:szCs w:val="28"/>
                <w:lang w:val="uk-UA"/>
              </w:rPr>
              <w:t>3,12</w:t>
            </w:r>
          </w:p>
        </w:tc>
        <w:tc>
          <w:tcPr>
            <w:tcW w:w="1980" w:type="dxa"/>
            <w:shd w:val="clear" w:color="auto" w:fill="auto"/>
          </w:tcPr>
          <w:p w:rsidR="000C3499" w:rsidRPr="006870E6" w:rsidRDefault="000C3499" w:rsidP="000C3499">
            <w:pPr>
              <w:rPr>
                <w:sz w:val="28"/>
                <w:szCs w:val="28"/>
                <w:lang w:val="uk-UA"/>
              </w:rPr>
            </w:pPr>
            <w:r w:rsidRPr="006870E6">
              <w:rPr>
                <w:sz w:val="28"/>
                <w:szCs w:val="28"/>
                <w:lang w:val="uk-UA"/>
              </w:rPr>
              <w:t>Помірно забруднені</w:t>
            </w:r>
          </w:p>
        </w:tc>
      </w:tr>
      <w:tr w:rsidR="000C3499" w:rsidRPr="006870E6" w:rsidTr="006F4ABB">
        <w:tc>
          <w:tcPr>
            <w:tcW w:w="2340" w:type="dxa"/>
            <w:shd w:val="clear" w:color="auto" w:fill="auto"/>
          </w:tcPr>
          <w:p w:rsidR="000C3499" w:rsidRPr="006870E6" w:rsidRDefault="000C3499" w:rsidP="000C3499">
            <w:pPr>
              <w:rPr>
                <w:sz w:val="28"/>
                <w:szCs w:val="28"/>
                <w:lang w:val="uk-UA"/>
              </w:rPr>
            </w:pPr>
            <w:r w:rsidRPr="006870E6">
              <w:rPr>
                <w:sz w:val="28"/>
                <w:szCs w:val="28"/>
                <w:lang w:val="uk-UA"/>
              </w:rPr>
              <w:t>р. Аліяга</w:t>
            </w:r>
          </w:p>
        </w:tc>
        <w:tc>
          <w:tcPr>
            <w:tcW w:w="900" w:type="dxa"/>
            <w:shd w:val="clear" w:color="auto" w:fill="auto"/>
          </w:tcPr>
          <w:p w:rsidR="000C3499" w:rsidRPr="006870E6" w:rsidRDefault="000C3499" w:rsidP="000C3499">
            <w:pPr>
              <w:jc w:val="center"/>
              <w:rPr>
                <w:sz w:val="28"/>
                <w:szCs w:val="28"/>
                <w:lang w:val="uk-UA"/>
              </w:rPr>
            </w:pPr>
            <w:r w:rsidRPr="006870E6">
              <w:rPr>
                <w:sz w:val="28"/>
                <w:szCs w:val="28"/>
                <w:lang w:val="uk-UA"/>
              </w:rPr>
              <w:t>-</w:t>
            </w:r>
          </w:p>
        </w:tc>
        <w:tc>
          <w:tcPr>
            <w:tcW w:w="900" w:type="dxa"/>
            <w:shd w:val="clear" w:color="auto" w:fill="auto"/>
          </w:tcPr>
          <w:p w:rsidR="000C3499" w:rsidRPr="006870E6" w:rsidRDefault="000C3499" w:rsidP="000C3499">
            <w:pPr>
              <w:jc w:val="center"/>
              <w:rPr>
                <w:sz w:val="28"/>
                <w:szCs w:val="28"/>
                <w:lang w:val="uk-UA"/>
              </w:rPr>
            </w:pPr>
            <w:r w:rsidRPr="006870E6">
              <w:rPr>
                <w:sz w:val="28"/>
                <w:szCs w:val="28"/>
                <w:lang w:val="uk-UA"/>
              </w:rPr>
              <w:t>-</w:t>
            </w:r>
          </w:p>
        </w:tc>
        <w:tc>
          <w:tcPr>
            <w:tcW w:w="876" w:type="dxa"/>
            <w:shd w:val="clear" w:color="auto" w:fill="auto"/>
          </w:tcPr>
          <w:p w:rsidR="000C3499" w:rsidRPr="006870E6" w:rsidRDefault="000C3499" w:rsidP="000C3499">
            <w:pPr>
              <w:jc w:val="center"/>
              <w:rPr>
                <w:sz w:val="28"/>
                <w:szCs w:val="28"/>
                <w:lang w:val="uk-UA"/>
              </w:rPr>
            </w:pPr>
            <w:r w:rsidRPr="006870E6">
              <w:rPr>
                <w:sz w:val="28"/>
                <w:szCs w:val="28"/>
                <w:lang w:val="uk-UA"/>
              </w:rPr>
              <w:t>-</w:t>
            </w:r>
          </w:p>
        </w:tc>
        <w:tc>
          <w:tcPr>
            <w:tcW w:w="876" w:type="dxa"/>
            <w:shd w:val="clear" w:color="auto" w:fill="auto"/>
          </w:tcPr>
          <w:p w:rsidR="000C3499" w:rsidRPr="006870E6" w:rsidRDefault="000C3499" w:rsidP="000C3499">
            <w:pPr>
              <w:jc w:val="center"/>
              <w:rPr>
                <w:sz w:val="28"/>
                <w:szCs w:val="28"/>
                <w:lang w:val="uk-UA"/>
              </w:rPr>
            </w:pPr>
            <w:r w:rsidRPr="006870E6">
              <w:rPr>
                <w:sz w:val="28"/>
                <w:szCs w:val="28"/>
                <w:lang w:val="uk-UA"/>
              </w:rPr>
              <w:t>4,53</w:t>
            </w:r>
          </w:p>
        </w:tc>
        <w:tc>
          <w:tcPr>
            <w:tcW w:w="876" w:type="dxa"/>
            <w:shd w:val="clear" w:color="auto" w:fill="auto"/>
          </w:tcPr>
          <w:p w:rsidR="000C3499" w:rsidRPr="006870E6" w:rsidRDefault="000C3499" w:rsidP="000C3499">
            <w:pPr>
              <w:jc w:val="center"/>
              <w:rPr>
                <w:sz w:val="28"/>
                <w:szCs w:val="28"/>
                <w:lang w:val="uk-UA"/>
              </w:rPr>
            </w:pPr>
            <w:r w:rsidRPr="006870E6">
              <w:rPr>
                <w:sz w:val="28"/>
                <w:szCs w:val="28"/>
                <w:lang w:val="uk-UA"/>
              </w:rPr>
              <w:t>5,31</w:t>
            </w:r>
          </w:p>
        </w:tc>
        <w:tc>
          <w:tcPr>
            <w:tcW w:w="972" w:type="dxa"/>
            <w:shd w:val="clear" w:color="auto" w:fill="auto"/>
          </w:tcPr>
          <w:p w:rsidR="000C3499" w:rsidRPr="006870E6" w:rsidRDefault="000C3499" w:rsidP="000C3499">
            <w:pPr>
              <w:jc w:val="center"/>
              <w:rPr>
                <w:sz w:val="28"/>
                <w:szCs w:val="28"/>
                <w:lang w:val="uk-UA"/>
              </w:rPr>
            </w:pPr>
            <w:r w:rsidRPr="006870E6">
              <w:rPr>
                <w:sz w:val="28"/>
                <w:szCs w:val="28"/>
                <w:lang w:val="uk-UA"/>
              </w:rPr>
              <w:t>3,12</w:t>
            </w:r>
          </w:p>
        </w:tc>
        <w:tc>
          <w:tcPr>
            <w:tcW w:w="1980" w:type="dxa"/>
            <w:shd w:val="clear" w:color="auto" w:fill="auto"/>
          </w:tcPr>
          <w:p w:rsidR="000C3499" w:rsidRPr="006870E6" w:rsidRDefault="000C3499" w:rsidP="000C3499">
            <w:pPr>
              <w:rPr>
                <w:sz w:val="28"/>
                <w:szCs w:val="28"/>
                <w:lang w:val="uk-UA"/>
              </w:rPr>
            </w:pPr>
            <w:r w:rsidRPr="006870E6">
              <w:rPr>
                <w:sz w:val="28"/>
                <w:szCs w:val="28"/>
                <w:lang w:val="uk-UA"/>
              </w:rPr>
              <w:t>Помірно забруднені</w:t>
            </w:r>
          </w:p>
        </w:tc>
      </w:tr>
      <w:tr w:rsidR="000C3499" w:rsidRPr="006870E6" w:rsidTr="006F4ABB">
        <w:tc>
          <w:tcPr>
            <w:tcW w:w="2340" w:type="dxa"/>
            <w:shd w:val="clear" w:color="auto" w:fill="auto"/>
          </w:tcPr>
          <w:p w:rsidR="000C3499" w:rsidRPr="006870E6" w:rsidRDefault="000C3499" w:rsidP="000C3499">
            <w:pPr>
              <w:rPr>
                <w:sz w:val="28"/>
                <w:szCs w:val="28"/>
                <w:lang w:val="uk-UA"/>
              </w:rPr>
            </w:pPr>
            <w:r w:rsidRPr="006870E6">
              <w:rPr>
                <w:sz w:val="28"/>
                <w:szCs w:val="28"/>
                <w:lang w:val="uk-UA"/>
              </w:rPr>
              <w:t>р. Киргиж-Китай,</w:t>
            </w:r>
          </w:p>
          <w:p w:rsidR="000C3499" w:rsidRPr="006870E6" w:rsidRDefault="000C3499" w:rsidP="000C3499">
            <w:pPr>
              <w:rPr>
                <w:sz w:val="28"/>
                <w:szCs w:val="28"/>
                <w:lang w:val="uk-UA"/>
              </w:rPr>
            </w:pPr>
            <w:r w:rsidRPr="006870E6">
              <w:rPr>
                <w:sz w:val="28"/>
                <w:szCs w:val="28"/>
                <w:lang w:val="uk-UA"/>
              </w:rPr>
              <w:t>кордон з Молдовою</w:t>
            </w:r>
          </w:p>
        </w:tc>
        <w:tc>
          <w:tcPr>
            <w:tcW w:w="900" w:type="dxa"/>
            <w:shd w:val="clear" w:color="auto" w:fill="auto"/>
          </w:tcPr>
          <w:p w:rsidR="000C3499" w:rsidRPr="006870E6" w:rsidRDefault="000C3499" w:rsidP="000C3499">
            <w:pPr>
              <w:jc w:val="center"/>
              <w:rPr>
                <w:sz w:val="28"/>
                <w:szCs w:val="28"/>
                <w:lang w:val="uk-UA"/>
              </w:rPr>
            </w:pPr>
            <w:r w:rsidRPr="006870E6">
              <w:rPr>
                <w:sz w:val="28"/>
                <w:szCs w:val="28"/>
                <w:lang w:val="uk-UA"/>
              </w:rPr>
              <w:t>-</w:t>
            </w:r>
          </w:p>
        </w:tc>
        <w:tc>
          <w:tcPr>
            <w:tcW w:w="900" w:type="dxa"/>
            <w:shd w:val="clear" w:color="auto" w:fill="auto"/>
          </w:tcPr>
          <w:p w:rsidR="000C3499" w:rsidRPr="006870E6" w:rsidRDefault="000C3499" w:rsidP="000C3499">
            <w:pPr>
              <w:jc w:val="center"/>
              <w:rPr>
                <w:sz w:val="28"/>
                <w:szCs w:val="28"/>
                <w:lang w:val="uk-UA"/>
              </w:rPr>
            </w:pPr>
            <w:r w:rsidRPr="006870E6">
              <w:rPr>
                <w:sz w:val="28"/>
                <w:szCs w:val="28"/>
                <w:lang w:val="uk-UA"/>
              </w:rPr>
              <w:t>3,79</w:t>
            </w:r>
          </w:p>
        </w:tc>
        <w:tc>
          <w:tcPr>
            <w:tcW w:w="876" w:type="dxa"/>
            <w:shd w:val="clear" w:color="auto" w:fill="auto"/>
          </w:tcPr>
          <w:p w:rsidR="000C3499" w:rsidRPr="006870E6" w:rsidRDefault="000C3499" w:rsidP="000C3499">
            <w:pPr>
              <w:jc w:val="center"/>
              <w:rPr>
                <w:sz w:val="28"/>
                <w:szCs w:val="28"/>
                <w:lang w:val="uk-UA"/>
              </w:rPr>
            </w:pPr>
            <w:r w:rsidRPr="006870E6">
              <w:rPr>
                <w:sz w:val="28"/>
                <w:szCs w:val="28"/>
                <w:lang w:val="uk-UA"/>
              </w:rPr>
              <w:t>5,69</w:t>
            </w:r>
          </w:p>
        </w:tc>
        <w:tc>
          <w:tcPr>
            <w:tcW w:w="876" w:type="dxa"/>
            <w:shd w:val="clear" w:color="auto" w:fill="auto"/>
          </w:tcPr>
          <w:p w:rsidR="000C3499" w:rsidRPr="006870E6" w:rsidRDefault="000C3499" w:rsidP="000C3499">
            <w:pPr>
              <w:jc w:val="center"/>
              <w:rPr>
                <w:sz w:val="28"/>
                <w:szCs w:val="28"/>
                <w:lang w:val="uk-UA"/>
              </w:rPr>
            </w:pPr>
            <w:r w:rsidRPr="006870E6">
              <w:rPr>
                <w:sz w:val="28"/>
                <w:szCs w:val="28"/>
                <w:lang w:val="uk-UA"/>
              </w:rPr>
              <w:t>2,65</w:t>
            </w:r>
          </w:p>
        </w:tc>
        <w:tc>
          <w:tcPr>
            <w:tcW w:w="876" w:type="dxa"/>
            <w:shd w:val="clear" w:color="auto" w:fill="auto"/>
          </w:tcPr>
          <w:p w:rsidR="000C3499" w:rsidRPr="006870E6" w:rsidRDefault="000C3499" w:rsidP="000C3499">
            <w:pPr>
              <w:jc w:val="center"/>
              <w:rPr>
                <w:sz w:val="28"/>
                <w:szCs w:val="28"/>
                <w:lang w:val="uk-UA"/>
              </w:rPr>
            </w:pPr>
            <w:r w:rsidRPr="006870E6">
              <w:rPr>
                <w:sz w:val="28"/>
                <w:szCs w:val="28"/>
                <w:lang w:val="en-US"/>
              </w:rPr>
              <w:t>6</w:t>
            </w:r>
            <w:r w:rsidRPr="006870E6">
              <w:rPr>
                <w:sz w:val="28"/>
                <w:szCs w:val="28"/>
                <w:lang w:val="uk-UA"/>
              </w:rPr>
              <w:t>,</w:t>
            </w:r>
            <w:r w:rsidRPr="006870E6">
              <w:rPr>
                <w:sz w:val="28"/>
                <w:szCs w:val="28"/>
                <w:lang w:val="en-US"/>
              </w:rPr>
              <w:t>71</w:t>
            </w:r>
          </w:p>
          <w:p w:rsidR="000C3499" w:rsidRPr="006870E6" w:rsidRDefault="000C3499" w:rsidP="000C3499">
            <w:pPr>
              <w:jc w:val="center"/>
              <w:rPr>
                <w:sz w:val="28"/>
                <w:szCs w:val="28"/>
                <w:lang w:val="uk-UA"/>
              </w:rPr>
            </w:pPr>
          </w:p>
        </w:tc>
        <w:tc>
          <w:tcPr>
            <w:tcW w:w="972" w:type="dxa"/>
            <w:shd w:val="clear" w:color="auto" w:fill="auto"/>
          </w:tcPr>
          <w:p w:rsidR="000C3499" w:rsidRPr="006870E6" w:rsidRDefault="000C3499" w:rsidP="000C3499">
            <w:pPr>
              <w:jc w:val="center"/>
              <w:rPr>
                <w:sz w:val="28"/>
                <w:szCs w:val="28"/>
                <w:lang w:val="uk-UA"/>
              </w:rPr>
            </w:pPr>
            <w:r w:rsidRPr="006870E6">
              <w:rPr>
                <w:sz w:val="28"/>
                <w:szCs w:val="28"/>
                <w:lang w:val="uk-UA"/>
              </w:rPr>
              <w:t>4,48</w:t>
            </w:r>
          </w:p>
          <w:p w:rsidR="000C3499" w:rsidRPr="006870E6" w:rsidRDefault="000C3499" w:rsidP="000C3499">
            <w:pPr>
              <w:jc w:val="center"/>
              <w:rPr>
                <w:sz w:val="28"/>
                <w:szCs w:val="28"/>
                <w:lang w:val="uk-UA"/>
              </w:rPr>
            </w:pPr>
          </w:p>
        </w:tc>
        <w:tc>
          <w:tcPr>
            <w:tcW w:w="1980" w:type="dxa"/>
            <w:shd w:val="clear" w:color="auto" w:fill="auto"/>
          </w:tcPr>
          <w:p w:rsidR="000C3499" w:rsidRPr="006870E6" w:rsidRDefault="000C3499" w:rsidP="000C3499">
            <w:pPr>
              <w:rPr>
                <w:sz w:val="28"/>
                <w:szCs w:val="28"/>
                <w:lang w:val="uk-UA"/>
              </w:rPr>
            </w:pPr>
            <w:r w:rsidRPr="006870E6">
              <w:rPr>
                <w:sz w:val="28"/>
                <w:szCs w:val="28"/>
                <w:lang w:val="uk-UA"/>
              </w:rPr>
              <w:t>Помірно забруднені</w:t>
            </w:r>
          </w:p>
        </w:tc>
      </w:tr>
    </w:tbl>
    <w:p w:rsidR="004A0681" w:rsidRPr="006870E6" w:rsidRDefault="004A0681" w:rsidP="004A0681">
      <w:pPr>
        <w:spacing w:line="360" w:lineRule="auto"/>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Головною проблемою цих водних об’єктів є надмірне забруднення води органічними та біогенними речовинами (сполуками азоту та фосфору).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Ці проблеми є найважливішими, як для самої річки Дунай, так і для всіх водних об’єктів басейну.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В Плані управління басейном р. Дунай – спільному документі розробленому і ухваленому 15 країнами Дунайського регіону в 2009 р., визнано, що в басейні ріки знаходяться 6224 населених пунктів (з населенням </w:t>
      </w:r>
      <w:r w:rsidRPr="006870E6">
        <w:rPr>
          <w:sz w:val="28"/>
          <w:szCs w:val="28"/>
          <w:lang w:val="uk-UA"/>
        </w:rPr>
        <w:sym w:font="Symbol" w:char="F03E"/>
      </w:r>
      <w:r w:rsidRPr="006870E6">
        <w:rPr>
          <w:sz w:val="28"/>
          <w:szCs w:val="28"/>
          <w:lang w:val="uk-UA"/>
        </w:rPr>
        <w:t xml:space="preserve"> 2000 осіб). 2900 населених пунктів не мають каналізації; тисяча населених пунктів мають очисні споруди, що потребують реконструкції. За оцінкою Міжнародної комісії з захисту р. Дунай (МКЗД) загальна кількість забруднюючих органічних речовин, що потрапляє в Дунай з населених пунктів, складає 1,5 млн. т на рік (за величиною ХСК) та 727 тис. т на рік (за величиною БСК). Від промислових джерел забруднення  в ріку потрапляє  134 тис. т органічних речовин, переважно зі стічними водами хімічної, паперової та харчової промисловості.</w:t>
      </w:r>
    </w:p>
    <w:p w:rsidR="004A0681" w:rsidRPr="006870E6" w:rsidRDefault="004A0681" w:rsidP="004A0681">
      <w:pPr>
        <w:spacing w:line="360" w:lineRule="auto"/>
        <w:ind w:firstLine="708"/>
        <w:jc w:val="both"/>
        <w:rPr>
          <w:sz w:val="28"/>
          <w:szCs w:val="28"/>
          <w:lang w:val="uk-UA"/>
        </w:rPr>
      </w:pPr>
      <w:r w:rsidRPr="006870E6">
        <w:rPr>
          <w:sz w:val="28"/>
          <w:szCs w:val="28"/>
          <w:lang w:val="uk-UA"/>
        </w:rPr>
        <w:t>За даними річного звіту Транснаціональної системи моніторингу в басейні р. Дунай у 2009 р. загальне річне навантаження у створі м. Рені складало по загальному азоту 453 тис. т, по загальному фосфору – 14,3 тис. т.</w:t>
      </w:r>
    </w:p>
    <w:p w:rsidR="004A0681" w:rsidRPr="006870E6" w:rsidRDefault="004A0681" w:rsidP="004A0681">
      <w:pPr>
        <w:spacing w:line="360" w:lineRule="auto"/>
        <w:ind w:firstLine="708"/>
        <w:jc w:val="both"/>
        <w:rPr>
          <w:sz w:val="28"/>
          <w:szCs w:val="28"/>
          <w:lang w:val="uk-UA"/>
        </w:rPr>
      </w:pPr>
      <w:r w:rsidRPr="006870E6">
        <w:rPr>
          <w:sz w:val="28"/>
          <w:szCs w:val="28"/>
          <w:lang w:val="uk-UA"/>
        </w:rPr>
        <w:lastRenderedPageBreak/>
        <w:t xml:space="preserve">Як і у випадку із забрудненням органічними речовинами, головною причиною забруднення поверхневих вод сполуками азоту та фосфору є недостатній рівень очистки стічних вод, що надходять від комунальних, промислових та сільськогосподарських точкових  джерел, та с поверхневим стоком.   </w:t>
      </w:r>
    </w:p>
    <w:p w:rsidR="004A0681" w:rsidRPr="006870E6" w:rsidRDefault="004A0681" w:rsidP="004A0681">
      <w:pPr>
        <w:spacing w:line="360" w:lineRule="auto"/>
        <w:ind w:firstLine="708"/>
        <w:jc w:val="both"/>
        <w:rPr>
          <w:sz w:val="28"/>
          <w:szCs w:val="28"/>
          <w:lang w:val="uk-UA"/>
        </w:rPr>
      </w:pPr>
      <w:r w:rsidRPr="006870E6">
        <w:rPr>
          <w:sz w:val="28"/>
          <w:szCs w:val="28"/>
          <w:lang w:val="uk-UA"/>
        </w:rPr>
        <w:t>Вважається, що надмірна евтрофікація водойм починається при вмісті в воді азоту в концентрації 0,2-0,3 мг/дм</w:t>
      </w:r>
      <w:r w:rsidRPr="006870E6">
        <w:rPr>
          <w:sz w:val="28"/>
          <w:szCs w:val="28"/>
          <w:vertAlign w:val="superscript"/>
          <w:lang w:val="uk-UA"/>
        </w:rPr>
        <w:t>3</w:t>
      </w:r>
      <w:r w:rsidRPr="006870E6">
        <w:rPr>
          <w:sz w:val="28"/>
          <w:szCs w:val="28"/>
          <w:lang w:val="uk-UA"/>
        </w:rPr>
        <w:t>, фосфору – 0,01-0,02 мг/дм</w:t>
      </w:r>
      <w:r w:rsidRPr="006870E6">
        <w:rPr>
          <w:sz w:val="28"/>
          <w:szCs w:val="28"/>
          <w:vertAlign w:val="superscript"/>
          <w:lang w:val="uk-UA"/>
        </w:rPr>
        <w:t>3</w:t>
      </w:r>
      <w:r w:rsidRPr="006870E6">
        <w:rPr>
          <w:sz w:val="28"/>
          <w:szCs w:val="28"/>
          <w:lang w:val="uk-UA"/>
        </w:rPr>
        <w:t xml:space="preserve">. </w:t>
      </w:r>
    </w:p>
    <w:p w:rsidR="004A0681" w:rsidRPr="006870E6" w:rsidRDefault="004A0681" w:rsidP="004A0681">
      <w:pPr>
        <w:spacing w:line="360" w:lineRule="auto"/>
        <w:ind w:firstLine="708"/>
        <w:jc w:val="both"/>
        <w:rPr>
          <w:sz w:val="28"/>
          <w:szCs w:val="28"/>
          <w:lang w:val="uk-UA"/>
        </w:rPr>
      </w:pPr>
      <w:r w:rsidRPr="006870E6">
        <w:rPr>
          <w:sz w:val="28"/>
          <w:szCs w:val="28"/>
          <w:lang w:val="uk-UA"/>
        </w:rPr>
        <w:t>Середній вміст неорганічних сполук азоту у воді Дунаю на українській частині становить 1,55 мг/дм</w:t>
      </w:r>
      <w:r w:rsidRPr="006870E6">
        <w:rPr>
          <w:sz w:val="28"/>
          <w:szCs w:val="28"/>
          <w:vertAlign w:val="superscript"/>
          <w:lang w:val="uk-UA"/>
        </w:rPr>
        <w:t>3</w:t>
      </w:r>
      <w:r w:rsidRPr="006870E6">
        <w:rPr>
          <w:sz w:val="28"/>
          <w:szCs w:val="28"/>
          <w:lang w:val="uk-UA"/>
        </w:rPr>
        <w:t>, фосфору – 0,08 мг/дм</w:t>
      </w:r>
      <w:r w:rsidRPr="006870E6">
        <w:rPr>
          <w:sz w:val="28"/>
          <w:szCs w:val="28"/>
          <w:vertAlign w:val="superscript"/>
          <w:lang w:val="uk-UA"/>
        </w:rPr>
        <w:t>3</w:t>
      </w:r>
      <w:r w:rsidRPr="006870E6">
        <w:rPr>
          <w:sz w:val="28"/>
          <w:szCs w:val="28"/>
          <w:lang w:val="uk-UA"/>
        </w:rPr>
        <w:t xml:space="preserve">. Тому дуже значна частина біогенних речовин потрапляє в придунайські озера-водосховища саме з дунайською водою під час наповнення озер та посилює їх евтрофікацію.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Високі концентрації біогенних елементів в воді непроточних мілководних придунайських озер за умови інтенсивного прогрівання води обумовлюють інтенсивний розвиток водоростей та ціанобактерій; небажане порушення балансу організмів, що існують у воді; погіршення стану водних об’єктів; їх замулення та природне старіння.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За рівнем забрудненості 7 водних об’єктів: </w:t>
      </w:r>
      <w:r w:rsidRPr="006870E6">
        <w:rPr>
          <w:bCs/>
          <w:iCs/>
          <w:sz w:val="28"/>
          <w:szCs w:val="28"/>
          <w:lang w:val="uk-UA"/>
        </w:rPr>
        <w:t>озеро Катлабух, малі річки Ялпуг, Ташбунар, Карасулак, Єніка,  М. Катлабух, В. Катлабух</w:t>
      </w:r>
      <w:r w:rsidRPr="006870E6">
        <w:rPr>
          <w:bCs/>
          <w:iCs/>
          <w:sz w:val="28"/>
          <w:szCs w:val="28"/>
          <w:u w:val="single"/>
          <w:lang w:val="uk-UA"/>
        </w:rPr>
        <w:t>,</w:t>
      </w:r>
      <w:r w:rsidRPr="006870E6">
        <w:rPr>
          <w:bCs/>
          <w:iCs/>
          <w:sz w:val="28"/>
          <w:szCs w:val="28"/>
          <w:lang w:val="uk-UA"/>
        </w:rPr>
        <w:t xml:space="preserve"> Аліяга, Киргиж-Китай</w:t>
      </w:r>
      <w:r w:rsidRPr="006870E6">
        <w:rPr>
          <w:sz w:val="28"/>
          <w:szCs w:val="28"/>
          <w:lang w:val="uk-UA"/>
        </w:rPr>
        <w:t xml:space="preserve"> </w:t>
      </w:r>
      <w:r w:rsidRPr="006870E6">
        <w:rPr>
          <w:sz w:val="28"/>
          <w:szCs w:val="28"/>
          <w:lang w:val="uk-UA"/>
        </w:rPr>
        <w:sym w:font="Symbol" w:char="002D"/>
      </w:r>
      <w:r w:rsidRPr="006870E6">
        <w:rPr>
          <w:sz w:val="28"/>
          <w:szCs w:val="28"/>
          <w:lang w:val="uk-UA"/>
        </w:rPr>
        <w:t xml:space="preserve"> «помірно забруднені»,  за критерієм мінералізації  вони належать до класу «солонуватих» (β- та </w:t>
      </w:r>
      <w:r w:rsidRPr="006870E6">
        <w:rPr>
          <w:sz w:val="28"/>
          <w:szCs w:val="28"/>
          <w:lang w:val="uk-UA"/>
        </w:rPr>
        <w:sym w:font="Symbol" w:char="F061"/>
      </w:r>
      <w:r w:rsidRPr="006870E6">
        <w:rPr>
          <w:sz w:val="28"/>
          <w:szCs w:val="28"/>
          <w:lang w:val="uk-UA"/>
        </w:rPr>
        <w:t>-мезогалинних)  вод.</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Головною проблемою цих водних об’єктів є надмірне забруднення органічними речовинами (перевищення нормативів якості води від 6 до 9 раз), високий рівень мінералізації води (перевищення допустимої величини до 6 раз).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У 2012 р. найбільш висока забрудненість води спостерігалась в </w:t>
      </w:r>
      <w:r w:rsidRPr="006870E6">
        <w:rPr>
          <w:bCs/>
          <w:iCs/>
          <w:sz w:val="28"/>
          <w:szCs w:val="28"/>
          <w:lang w:val="uk-UA"/>
        </w:rPr>
        <w:t>оз. Китай.</w:t>
      </w:r>
      <w:r w:rsidRPr="006870E6">
        <w:rPr>
          <w:sz w:val="28"/>
          <w:szCs w:val="28"/>
          <w:lang w:val="uk-UA"/>
        </w:rPr>
        <w:t xml:space="preserve"> За ступенем забруднення цей поверхневий водний об’єкт можна віднести до класу «брудних».</w:t>
      </w:r>
    </w:p>
    <w:p w:rsidR="004A0681" w:rsidRPr="006870E6" w:rsidRDefault="004A0681" w:rsidP="004A0681">
      <w:pPr>
        <w:spacing w:line="360" w:lineRule="auto"/>
        <w:ind w:firstLine="708"/>
        <w:jc w:val="both"/>
        <w:rPr>
          <w:sz w:val="28"/>
          <w:szCs w:val="28"/>
          <w:lang w:val="uk-UA"/>
        </w:rPr>
      </w:pPr>
      <w:r w:rsidRPr="006870E6">
        <w:rPr>
          <w:sz w:val="28"/>
          <w:szCs w:val="28"/>
          <w:lang w:val="uk-UA"/>
        </w:rPr>
        <w:lastRenderedPageBreak/>
        <w:t xml:space="preserve"> Головною причиною незадовільної якості води в озері можна вважати низькі   рівні  води на протязі двох останніх років та неможливість заповнити озеро до НПР. </w:t>
      </w:r>
    </w:p>
    <w:p w:rsidR="004A0681" w:rsidRPr="006870E6" w:rsidRDefault="004A0681" w:rsidP="004A0681">
      <w:pPr>
        <w:spacing w:line="360" w:lineRule="auto"/>
        <w:ind w:firstLine="708"/>
        <w:jc w:val="both"/>
        <w:rPr>
          <w:sz w:val="28"/>
          <w:szCs w:val="28"/>
          <w:lang w:val="uk-UA"/>
        </w:rPr>
      </w:pPr>
      <w:r w:rsidRPr="006870E6">
        <w:rPr>
          <w:sz w:val="28"/>
          <w:szCs w:val="28"/>
          <w:lang w:val="uk-UA"/>
        </w:rPr>
        <w:t>За оцінкою Дунайської гідрометобсерваторії (ДГМО) в останній час виникли загрози, пов’язані з активним відмиранням Кислицького рукава. Саме цей рукав української частини р. Дунай забезпечує водообмін з озерами Катлабух та Китай. За прогнозом ДГМО без проведення спеціальних гідротехнічних робіт середня витрата води у рукаві зменшиться до 91 - 65 м</w:t>
      </w:r>
      <w:r w:rsidRPr="006870E6">
        <w:rPr>
          <w:sz w:val="28"/>
          <w:szCs w:val="28"/>
          <w:vertAlign w:val="superscript"/>
          <w:lang w:val="uk-UA"/>
        </w:rPr>
        <w:t>3</w:t>
      </w:r>
      <w:r w:rsidRPr="006870E6">
        <w:rPr>
          <w:sz w:val="28"/>
          <w:szCs w:val="28"/>
          <w:lang w:val="uk-UA"/>
        </w:rPr>
        <w:t>/с у 2020 р., у 2030 р. – до 65 - 32,5 м</w:t>
      </w:r>
      <w:r w:rsidRPr="006870E6">
        <w:rPr>
          <w:sz w:val="28"/>
          <w:szCs w:val="28"/>
          <w:vertAlign w:val="superscript"/>
          <w:lang w:val="uk-UA"/>
        </w:rPr>
        <w:t>3</w:t>
      </w:r>
      <w:r w:rsidRPr="006870E6">
        <w:rPr>
          <w:sz w:val="28"/>
          <w:szCs w:val="28"/>
          <w:lang w:val="uk-UA"/>
        </w:rPr>
        <w:t xml:space="preserve">/с.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 Враховуючи існуючий стан озер Китай та Катлабух, вкрай важливо невідкладно розробити конкретну програму дій по оздоровленню цих озер, за участю всіх зацікавлених сторін  (науковців, водокористувачів, органів влади, населення).</w:t>
      </w:r>
    </w:p>
    <w:p w:rsidR="004A0681" w:rsidRPr="006870E6" w:rsidRDefault="004A0681" w:rsidP="004A0681">
      <w:pPr>
        <w:spacing w:line="360" w:lineRule="auto"/>
        <w:ind w:firstLine="708"/>
        <w:jc w:val="both"/>
        <w:rPr>
          <w:sz w:val="28"/>
          <w:szCs w:val="28"/>
          <w:lang w:val="uk-UA"/>
        </w:rPr>
      </w:pPr>
      <w:r w:rsidRPr="006870E6">
        <w:rPr>
          <w:sz w:val="28"/>
          <w:szCs w:val="28"/>
          <w:lang w:val="uk-UA"/>
        </w:rPr>
        <w:t>Для покращення стану поверхневих водних об’єктів в зоні діяльності управління необхідно враховувати та зменшувати всі існуючі фактори та ризики погіршення якості вод.</w:t>
      </w:r>
    </w:p>
    <w:p w:rsidR="004A0681" w:rsidRPr="006870E6" w:rsidRDefault="004A0681" w:rsidP="004A0681">
      <w:pPr>
        <w:overflowPunct w:val="0"/>
        <w:autoSpaceDE w:val="0"/>
        <w:autoSpaceDN w:val="0"/>
        <w:adjustRightInd w:val="0"/>
        <w:spacing w:line="360" w:lineRule="auto"/>
        <w:ind w:firstLine="708"/>
        <w:jc w:val="both"/>
        <w:rPr>
          <w:sz w:val="28"/>
          <w:szCs w:val="28"/>
          <w:lang w:val="uk-UA"/>
        </w:rPr>
      </w:pPr>
    </w:p>
    <w:p w:rsidR="004A0681" w:rsidRPr="006870E6" w:rsidRDefault="004A0681" w:rsidP="004A0681">
      <w:pPr>
        <w:overflowPunct w:val="0"/>
        <w:autoSpaceDE w:val="0"/>
        <w:autoSpaceDN w:val="0"/>
        <w:adjustRightInd w:val="0"/>
        <w:spacing w:line="360" w:lineRule="auto"/>
        <w:ind w:firstLine="708"/>
        <w:jc w:val="center"/>
        <w:rPr>
          <w:sz w:val="28"/>
          <w:szCs w:val="28"/>
          <w:lang w:val="uk-UA"/>
        </w:rPr>
      </w:pPr>
      <w:r w:rsidRPr="006870E6">
        <w:rPr>
          <w:bCs/>
          <w:sz w:val="28"/>
          <w:szCs w:val="28"/>
          <w:lang w:val="uk-UA"/>
        </w:rPr>
        <w:t xml:space="preserve">3.4 </w:t>
      </w:r>
      <w:r w:rsidRPr="006870E6">
        <w:rPr>
          <w:sz w:val="28"/>
          <w:szCs w:val="28"/>
          <w:lang w:val="uk-UA"/>
        </w:rPr>
        <w:t>Порівняльна характеристика якості питної води населених пунктів українського Придунав’я</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Результати оцінки якості питної води населених пунктів Українського Придунав’я представлено в табл. 13 </w:t>
      </w:r>
      <w:r w:rsidR="00AA084A">
        <w:rPr>
          <w:sz w:val="28"/>
          <w:szCs w:val="28"/>
          <w:lang w:val="uk-UA"/>
        </w:rPr>
        <w:t>Додатку А</w:t>
      </w:r>
      <w:r w:rsidRPr="006870E6">
        <w:rPr>
          <w:sz w:val="28"/>
          <w:szCs w:val="28"/>
          <w:lang w:val="uk-UA"/>
        </w:rPr>
        <w:t xml:space="preserve">. Встановлено, що найбільш загрозлива ситуація склалася із якістю питної води із систем централізованого господарсько-питного водопостачання в Болградському, Кілійському, Татарбунарському районах. Так, у Болградському районі відсоток зразків питної води із комунальних водопроводів (із відкритих водойм), які не відповідали нормативним вимогам [107] за санітарно-хімічними показниками, склав 45,4 % (176 із 388), санітарно-мікробіологічними – 3,9% (8 із 203). Набагато гірший стан води в цьому районі із колодязів – 63,5 % (113 із 178) та 30,6 % (74 із 242). У Кілійському районі ці показники для  комунальних водопроводів (із відкритих водойм) </w:t>
      </w:r>
      <w:r w:rsidRPr="006870E6">
        <w:rPr>
          <w:sz w:val="28"/>
          <w:szCs w:val="28"/>
          <w:lang w:val="uk-UA"/>
        </w:rPr>
        <w:lastRenderedPageBreak/>
        <w:t>склали 46,2 % (42 із 91) та 72,2 % (117 із 162). В сільських водопроводах в цьому районі відсоток невідповідності склав 86,7 % (13 із 15) та 2 % (1 із 48), а в Татарбунарському районі – 19,6 % (9 із 46) та 29 % (9 із 31).</w:t>
      </w:r>
    </w:p>
    <w:p w:rsidR="004A0681" w:rsidRPr="006870E6" w:rsidRDefault="004A0681" w:rsidP="004A0681">
      <w:pPr>
        <w:spacing w:line="360" w:lineRule="auto"/>
        <w:ind w:firstLine="720"/>
        <w:jc w:val="both"/>
        <w:rPr>
          <w:sz w:val="28"/>
          <w:szCs w:val="28"/>
          <w:lang w:val="uk-UA"/>
        </w:rPr>
      </w:pPr>
      <w:r w:rsidRPr="006870E6">
        <w:rPr>
          <w:sz w:val="28"/>
          <w:szCs w:val="28"/>
          <w:lang w:val="uk-UA"/>
        </w:rPr>
        <w:t xml:space="preserve">За даними </w:t>
      </w:r>
      <w:r w:rsidRPr="006870E6">
        <w:rPr>
          <w:sz w:val="28"/>
          <w:szCs w:val="28"/>
        </w:rPr>
        <w:t>[</w:t>
      </w:r>
      <w:r w:rsidRPr="006870E6">
        <w:rPr>
          <w:sz w:val="28"/>
          <w:szCs w:val="28"/>
          <w:lang w:val="uk-UA"/>
        </w:rPr>
        <w:t>2</w:t>
      </w:r>
      <w:r w:rsidRPr="006870E6">
        <w:rPr>
          <w:sz w:val="28"/>
          <w:szCs w:val="28"/>
        </w:rPr>
        <w:t>6</w:t>
      </w:r>
      <w:r w:rsidRPr="006870E6">
        <w:rPr>
          <w:sz w:val="28"/>
          <w:szCs w:val="28"/>
          <w:lang w:val="uk-UA"/>
        </w:rPr>
        <w:t>9</w:t>
      </w:r>
      <w:r w:rsidRPr="006870E6">
        <w:rPr>
          <w:sz w:val="28"/>
          <w:szCs w:val="28"/>
        </w:rPr>
        <w:t xml:space="preserve">] </w:t>
      </w:r>
      <w:r w:rsidRPr="006870E6">
        <w:rPr>
          <w:sz w:val="28"/>
          <w:szCs w:val="28"/>
          <w:lang w:val="uk-UA"/>
        </w:rPr>
        <w:t>в</w:t>
      </w:r>
      <w:r w:rsidRPr="006870E6">
        <w:rPr>
          <w:sz w:val="28"/>
          <w:szCs w:val="28"/>
        </w:rPr>
        <w:t xml:space="preserve"> південних районах області та Міжлиманні на привозному водопостачанні залишаються 170 населених пунктів, в тому числі значна частина м. Болград і Вилкове, смт. Суворово Ізмаїльського району, курортна зона Лебідівка та Катранка Татарбунарського району та інші.</w:t>
      </w:r>
      <w:r w:rsidRPr="006870E6">
        <w:rPr>
          <w:sz w:val="28"/>
          <w:szCs w:val="28"/>
          <w:lang w:val="uk-UA"/>
        </w:rPr>
        <w:t xml:space="preserve"> Автор зазначає, що серед  поверхневих джерел централізованого водопостачання за сольовим складом   виключенням  є озеро Ялпуг, в якому 62-95% проб води мають підвищену мінералізацію. </w:t>
      </w:r>
    </w:p>
    <w:p w:rsidR="004A0681" w:rsidRPr="006870E6" w:rsidRDefault="004A0681" w:rsidP="004A0681">
      <w:pPr>
        <w:spacing w:line="360" w:lineRule="auto"/>
        <w:ind w:firstLine="708"/>
        <w:jc w:val="both"/>
        <w:rPr>
          <w:sz w:val="28"/>
          <w:szCs w:val="28"/>
          <w:lang w:val="uk-UA"/>
        </w:rPr>
      </w:pPr>
      <w:r w:rsidRPr="006870E6">
        <w:rPr>
          <w:sz w:val="28"/>
          <w:szCs w:val="28"/>
          <w:lang w:val="uk-UA"/>
        </w:rPr>
        <w:t>Ізмаїльський та Ренійський райони  є цілком забезпеченими питною водою з мінералізацією до 1,5 г/дм</w:t>
      </w:r>
      <w:r w:rsidRPr="006870E6">
        <w:rPr>
          <w:sz w:val="28"/>
          <w:szCs w:val="28"/>
          <w:vertAlign w:val="superscript"/>
          <w:lang w:val="uk-UA"/>
        </w:rPr>
        <w:t>3</w:t>
      </w:r>
      <w:r w:rsidRPr="006870E6">
        <w:rPr>
          <w:sz w:val="28"/>
          <w:szCs w:val="28"/>
          <w:lang w:val="uk-UA"/>
        </w:rPr>
        <w:t xml:space="preserve">. В Придунайському регіоні використовуються тільки 3,2-4,2% підземних ресурсів питних вод (ПРПВ), тоді як окремі сільські населені пункти північної частини Ізмаїльського району забезпечуються привізною водою </w:t>
      </w:r>
      <w:r w:rsidRPr="006870E6">
        <w:rPr>
          <w:sz w:val="28"/>
          <w:szCs w:val="28"/>
        </w:rPr>
        <w:t>[</w:t>
      </w:r>
      <w:r w:rsidRPr="006870E6">
        <w:rPr>
          <w:sz w:val="28"/>
          <w:szCs w:val="28"/>
          <w:lang w:val="uk-UA"/>
        </w:rPr>
        <w:t>2</w:t>
      </w:r>
      <w:r w:rsidRPr="006870E6">
        <w:rPr>
          <w:sz w:val="28"/>
          <w:szCs w:val="28"/>
        </w:rPr>
        <w:t>6</w:t>
      </w:r>
      <w:r w:rsidRPr="006870E6">
        <w:rPr>
          <w:sz w:val="28"/>
          <w:szCs w:val="28"/>
          <w:lang w:val="uk-UA"/>
        </w:rPr>
        <w:t>9</w:t>
      </w:r>
      <w:r w:rsidRPr="006870E6">
        <w:rPr>
          <w:sz w:val="28"/>
          <w:szCs w:val="28"/>
        </w:rPr>
        <w:t>]</w:t>
      </w:r>
      <w:r w:rsidRPr="006870E6">
        <w:rPr>
          <w:sz w:val="28"/>
          <w:szCs w:val="28"/>
          <w:lang w:val="uk-UA"/>
        </w:rPr>
        <w:t xml:space="preserve">. </w:t>
      </w:r>
    </w:p>
    <w:p w:rsidR="004A0681" w:rsidRPr="006870E6" w:rsidRDefault="004A0681" w:rsidP="004A0681">
      <w:pPr>
        <w:spacing w:line="360" w:lineRule="auto"/>
        <w:ind w:firstLine="708"/>
        <w:jc w:val="both"/>
        <w:rPr>
          <w:sz w:val="28"/>
          <w:szCs w:val="28"/>
          <w:lang w:val="uk-UA"/>
        </w:rPr>
      </w:pPr>
      <w:r w:rsidRPr="006870E6">
        <w:rPr>
          <w:sz w:val="28"/>
          <w:szCs w:val="28"/>
          <w:lang w:val="uk-UA"/>
        </w:rPr>
        <w:t>К</w:t>
      </w:r>
      <w:r w:rsidRPr="006870E6">
        <w:rPr>
          <w:sz w:val="28"/>
          <w:szCs w:val="28"/>
        </w:rPr>
        <w:t>аптажі децентралізованих джерел використовуються лише у Болградському (11 каптажів) та Ренійському районах (1 каптаж). Найбільша кількість населених пунктів, які використовують привозну воду</w:t>
      </w:r>
      <w:r w:rsidRPr="006870E6">
        <w:rPr>
          <w:sz w:val="28"/>
          <w:szCs w:val="28"/>
          <w:lang w:val="uk-UA"/>
        </w:rPr>
        <w:t>,</w:t>
      </w:r>
      <w:r w:rsidRPr="006870E6">
        <w:rPr>
          <w:sz w:val="28"/>
          <w:szCs w:val="28"/>
        </w:rPr>
        <w:t xml:space="preserve"> знаходиться в Ізмаїльському (23 населених пункти)</w:t>
      </w:r>
      <w:r w:rsidRPr="006870E6">
        <w:rPr>
          <w:sz w:val="28"/>
          <w:szCs w:val="28"/>
          <w:lang w:val="uk-UA"/>
        </w:rPr>
        <w:t xml:space="preserve"> та</w:t>
      </w:r>
      <w:r w:rsidRPr="006870E6">
        <w:rPr>
          <w:sz w:val="28"/>
          <w:szCs w:val="28"/>
        </w:rPr>
        <w:t xml:space="preserve"> Татарбунарському (31 населений пункт) районах. </w:t>
      </w:r>
    </w:p>
    <w:p w:rsidR="004A0681" w:rsidRPr="006870E6" w:rsidRDefault="004A0681" w:rsidP="004A0681">
      <w:pPr>
        <w:spacing w:line="360" w:lineRule="auto"/>
        <w:ind w:firstLine="708"/>
        <w:jc w:val="both"/>
        <w:rPr>
          <w:sz w:val="28"/>
          <w:szCs w:val="28"/>
        </w:rPr>
      </w:pPr>
      <w:r w:rsidRPr="006870E6">
        <w:rPr>
          <w:sz w:val="28"/>
          <w:szCs w:val="28"/>
          <w:lang w:val="uk-UA"/>
        </w:rPr>
        <w:t>С</w:t>
      </w:r>
      <w:r w:rsidRPr="006870E6">
        <w:rPr>
          <w:sz w:val="28"/>
          <w:szCs w:val="28"/>
        </w:rPr>
        <w:t>анітарно-технічний стан сільськ</w:t>
      </w:r>
      <w:r w:rsidRPr="006870E6">
        <w:rPr>
          <w:sz w:val="28"/>
          <w:szCs w:val="28"/>
          <w:lang w:val="uk-UA"/>
        </w:rPr>
        <w:t>их</w:t>
      </w:r>
      <w:r w:rsidRPr="006870E6">
        <w:rPr>
          <w:sz w:val="28"/>
          <w:szCs w:val="28"/>
        </w:rPr>
        <w:t xml:space="preserve"> водогон</w:t>
      </w:r>
      <w:r w:rsidRPr="006870E6">
        <w:rPr>
          <w:sz w:val="28"/>
          <w:szCs w:val="28"/>
          <w:lang w:val="uk-UA"/>
        </w:rPr>
        <w:t>ів</w:t>
      </w:r>
      <w:r w:rsidRPr="006870E6">
        <w:rPr>
          <w:sz w:val="28"/>
          <w:szCs w:val="28"/>
        </w:rPr>
        <w:t xml:space="preserve"> здебільшого є незадовільним.</w:t>
      </w:r>
    </w:p>
    <w:p w:rsidR="004A0681" w:rsidRPr="006870E6" w:rsidRDefault="004A0681" w:rsidP="004A0681">
      <w:pPr>
        <w:spacing w:line="360" w:lineRule="auto"/>
        <w:ind w:firstLine="708"/>
        <w:jc w:val="both"/>
        <w:rPr>
          <w:sz w:val="28"/>
          <w:szCs w:val="28"/>
        </w:rPr>
      </w:pPr>
      <w:r w:rsidRPr="006870E6">
        <w:rPr>
          <w:sz w:val="28"/>
          <w:szCs w:val="28"/>
          <w:lang w:val="uk-UA"/>
        </w:rPr>
        <w:t>З</w:t>
      </w:r>
      <w:r w:rsidRPr="006870E6">
        <w:rPr>
          <w:sz w:val="28"/>
          <w:szCs w:val="28"/>
        </w:rPr>
        <w:t xml:space="preserve">а </w:t>
      </w:r>
      <w:r w:rsidRPr="006870E6">
        <w:rPr>
          <w:sz w:val="28"/>
          <w:szCs w:val="28"/>
          <w:lang w:val="uk-UA"/>
        </w:rPr>
        <w:t>санітарно-</w:t>
      </w:r>
      <w:r w:rsidRPr="006870E6">
        <w:rPr>
          <w:sz w:val="28"/>
          <w:szCs w:val="28"/>
        </w:rPr>
        <w:t xml:space="preserve">хімічними показниками не відповідають </w:t>
      </w:r>
      <w:r w:rsidRPr="006870E6">
        <w:rPr>
          <w:sz w:val="28"/>
          <w:szCs w:val="28"/>
          <w:lang w:val="uk-UA"/>
        </w:rPr>
        <w:t xml:space="preserve">нормативним </w:t>
      </w:r>
      <w:r w:rsidRPr="006870E6">
        <w:rPr>
          <w:sz w:val="28"/>
          <w:szCs w:val="28"/>
        </w:rPr>
        <w:t>вимогам [</w:t>
      </w:r>
      <w:r w:rsidRPr="006870E6">
        <w:rPr>
          <w:sz w:val="28"/>
          <w:szCs w:val="28"/>
          <w:lang w:val="uk-UA"/>
        </w:rPr>
        <w:t>107</w:t>
      </w:r>
      <w:r w:rsidRPr="006870E6">
        <w:rPr>
          <w:sz w:val="28"/>
          <w:szCs w:val="28"/>
        </w:rPr>
        <w:t>] підземні джерела водопостачання населення в Татарбунарському, Ренійському та водозабір з озера Ялпуг міста Болграда. Питні води Татарбунарського району відрізняються високою загальною мінералізацією (2,4-3,5 г/дм</w:t>
      </w:r>
      <w:r w:rsidRPr="006870E6">
        <w:rPr>
          <w:sz w:val="28"/>
          <w:szCs w:val="28"/>
          <w:vertAlign w:val="superscript"/>
        </w:rPr>
        <w:t>3</w:t>
      </w:r>
      <w:r w:rsidRPr="006870E6">
        <w:rPr>
          <w:sz w:val="28"/>
          <w:szCs w:val="28"/>
        </w:rPr>
        <w:t>), дуже жорсткими є води  Болградського</w:t>
      </w:r>
      <w:r w:rsidRPr="006870E6">
        <w:rPr>
          <w:sz w:val="28"/>
          <w:szCs w:val="28"/>
          <w:lang w:val="uk-UA"/>
        </w:rPr>
        <w:t xml:space="preserve"> та</w:t>
      </w:r>
      <w:r w:rsidRPr="006870E6">
        <w:rPr>
          <w:sz w:val="28"/>
          <w:szCs w:val="28"/>
        </w:rPr>
        <w:t xml:space="preserve"> Татарбунарського </w:t>
      </w:r>
      <w:r w:rsidRPr="006870E6">
        <w:rPr>
          <w:sz w:val="28"/>
          <w:szCs w:val="28"/>
          <w:lang w:val="uk-UA"/>
        </w:rPr>
        <w:t xml:space="preserve"> </w:t>
      </w:r>
      <w:r w:rsidRPr="006870E6">
        <w:rPr>
          <w:sz w:val="28"/>
          <w:szCs w:val="28"/>
        </w:rPr>
        <w:t xml:space="preserve"> районів (&gt;10 мг-екв/дм</w:t>
      </w:r>
      <w:r w:rsidRPr="006870E6">
        <w:rPr>
          <w:sz w:val="28"/>
          <w:szCs w:val="28"/>
          <w:vertAlign w:val="superscript"/>
        </w:rPr>
        <w:t>3</w:t>
      </w:r>
      <w:r w:rsidRPr="006870E6">
        <w:rPr>
          <w:sz w:val="28"/>
          <w:szCs w:val="28"/>
        </w:rPr>
        <w:t>) [</w:t>
      </w:r>
      <w:r w:rsidRPr="006870E6">
        <w:rPr>
          <w:sz w:val="28"/>
          <w:szCs w:val="28"/>
          <w:lang w:val="uk-UA"/>
        </w:rPr>
        <w:t>2</w:t>
      </w:r>
      <w:r w:rsidRPr="006870E6">
        <w:rPr>
          <w:sz w:val="28"/>
          <w:szCs w:val="28"/>
        </w:rPr>
        <w:t>6</w:t>
      </w:r>
      <w:r w:rsidRPr="006870E6">
        <w:rPr>
          <w:sz w:val="28"/>
          <w:szCs w:val="28"/>
          <w:lang w:val="uk-UA"/>
        </w:rPr>
        <w:t>9</w:t>
      </w:r>
      <w:r w:rsidRPr="006870E6">
        <w:rPr>
          <w:sz w:val="28"/>
          <w:szCs w:val="28"/>
        </w:rPr>
        <w:t xml:space="preserve">]. </w:t>
      </w:r>
    </w:p>
    <w:p w:rsidR="004A0681" w:rsidRPr="00E50EF5" w:rsidRDefault="004A0681" w:rsidP="004A0681">
      <w:pPr>
        <w:overflowPunct w:val="0"/>
        <w:autoSpaceDE w:val="0"/>
        <w:autoSpaceDN w:val="0"/>
        <w:adjustRightInd w:val="0"/>
        <w:spacing w:line="360" w:lineRule="auto"/>
        <w:ind w:firstLine="708"/>
        <w:jc w:val="both"/>
        <w:rPr>
          <w:caps/>
          <w:sz w:val="28"/>
          <w:szCs w:val="28"/>
        </w:rPr>
      </w:pPr>
    </w:p>
    <w:p w:rsidR="00CD3228" w:rsidRPr="00E50EF5" w:rsidRDefault="00CD3228" w:rsidP="004A0681">
      <w:pPr>
        <w:overflowPunct w:val="0"/>
        <w:autoSpaceDE w:val="0"/>
        <w:autoSpaceDN w:val="0"/>
        <w:adjustRightInd w:val="0"/>
        <w:spacing w:line="360" w:lineRule="auto"/>
        <w:ind w:firstLine="708"/>
        <w:jc w:val="both"/>
        <w:rPr>
          <w:caps/>
          <w:sz w:val="28"/>
          <w:szCs w:val="28"/>
        </w:rPr>
      </w:pPr>
    </w:p>
    <w:p w:rsidR="004A0681" w:rsidRPr="006870E6" w:rsidRDefault="004A0681" w:rsidP="004A0681">
      <w:pPr>
        <w:overflowPunct w:val="0"/>
        <w:autoSpaceDE w:val="0"/>
        <w:autoSpaceDN w:val="0"/>
        <w:adjustRightInd w:val="0"/>
        <w:spacing w:line="360" w:lineRule="auto"/>
        <w:ind w:firstLine="708"/>
        <w:jc w:val="both"/>
        <w:rPr>
          <w:bCs/>
          <w:sz w:val="28"/>
          <w:szCs w:val="28"/>
          <w:lang w:val="uk-UA"/>
        </w:rPr>
      </w:pPr>
      <w:r w:rsidRPr="006870E6">
        <w:rPr>
          <w:bCs/>
          <w:caps/>
          <w:sz w:val="28"/>
          <w:szCs w:val="28"/>
          <w:lang w:val="uk-UA"/>
        </w:rPr>
        <w:lastRenderedPageBreak/>
        <w:t>В</w:t>
      </w:r>
      <w:r w:rsidRPr="006870E6">
        <w:rPr>
          <w:bCs/>
          <w:sz w:val="28"/>
          <w:szCs w:val="28"/>
          <w:lang w:val="uk-UA"/>
        </w:rPr>
        <w:t>исновки до розділу 3.</w:t>
      </w:r>
    </w:p>
    <w:p w:rsidR="004A0681" w:rsidRPr="006870E6" w:rsidRDefault="004A0681" w:rsidP="004A0681">
      <w:pPr>
        <w:overflowPunct w:val="0"/>
        <w:autoSpaceDE w:val="0"/>
        <w:autoSpaceDN w:val="0"/>
        <w:adjustRightInd w:val="0"/>
        <w:spacing w:line="360" w:lineRule="auto"/>
        <w:ind w:firstLine="708"/>
        <w:jc w:val="both"/>
        <w:rPr>
          <w:b/>
          <w:bCs/>
          <w:sz w:val="28"/>
          <w:szCs w:val="28"/>
          <w:lang w:val="uk-UA"/>
        </w:rPr>
      </w:pPr>
    </w:p>
    <w:p w:rsidR="004A0681" w:rsidRPr="006870E6" w:rsidRDefault="004A0681" w:rsidP="004A0681">
      <w:pPr>
        <w:overflowPunct w:val="0"/>
        <w:autoSpaceDE w:val="0"/>
        <w:autoSpaceDN w:val="0"/>
        <w:adjustRightInd w:val="0"/>
        <w:spacing w:line="360" w:lineRule="auto"/>
        <w:ind w:firstLine="708"/>
        <w:jc w:val="both"/>
        <w:rPr>
          <w:sz w:val="28"/>
          <w:szCs w:val="28"/>
          <w:lang w:val="uk-UA"/>
        </w:rPr>
      </w:pPr>
      <w:r w:rsidRPr="006870E6">
        <w:rPr>
          <w:caps/>
          <w:sz w:val="28"/>
          <w:szCs w:val="28"/>
          <w:lang w:val="uk-UA"/>
        </w:rPr>
        <w:t xml:space="preserve">1. </w:t>
      </w:r>
      <w:r w:rsidRPr="006870E6">
        <w:rPr>
          <w:sz w:val="28"/>
          <w:szCs w:val="28"/>
          <w:lang w:val="uk-UA"/>
        </w:rPr>
        <w:t>Результати моніторингу води водних об’єктів  Українського Придунав’я за санітарно-мікробіологічними, фізико-хімічними та санітарно-хімічними показниками свідчать про несприятливі зміни їх стану, особливо у порівнянні якості води р. Дунай і води придунайських озер (Кагул,  Ялпуг, Катлабух, Китай) та оз. Сасик.</w:t>
      </w:r>
    </w:p>
    <w:p w:rsidR="004A0681" w:rsidRPr="006870E6" w:rsidRDefault="004A0681" w:rsidP="004A0681">
      <w:pPr>
        <w:overflowPunct w:val="0"/>
        <w:autoSpaceDE w:val="0"/>
        <w:autoSpaceDN w:val="0"/>
        <w:adjustRightInd w:val="0"/>
        <w:spacing w:line="360" w:lineRule="auto"/>
        <w:ind w:firstLine="708"/>
        <w:jc w:val="both"/>
        <w:rPr>
          <w:sz w:val="28"/>
          <w:szCs w:val="28"/>
          <w:lang w:val="uk-UA"/>
        </w:rPr>
      </w:pPr>
      <w:r w:rsidRPr="006870E6">
        <w:rPr>
          <w:caps/>
          <w:sz w:val="28"/>
          <w:szCs w:val="28"/>
          <w:lang w:val="uk-UA"/>
        </w:rPr>
        <w:t xml:space="preserve">2. </w:t>
      </w:r>
      <w:r w:rsidRPr="006870E6">
        <w:rPr>
          <w:sz w:val="28"/>
          <w:szCs w:val="28"/>
          <w:lang w:val="uk-UA"/>
        </w:rPr>
        <w:t>Підтвердженням антропогеності джерел забруднення даних водних об’єктів є високі цифри неорганічного азоту, що сприяє евтрофікації водойм та деградації існуючих екосистем. Це можна розглядати як персистенцію загрози ускладнення санітарно-епідеміологічної ситуації.</w:t>
      </w:r>
    </w:p>
    <w:p w:rsidR="004A0681" w:rsidRPr="006870E6" w:rsidRDefault="004A0681" w:rsidP="004A0681">
      <w:pPr>
        <w:overflowPunct w:val="0"/>
        <w:autoSpaceDE w:val="0"/>
        <w:autoSpaceDN w:val="0"/>
        <w:adjustRightInd w:val="0"/>
        <w:spacing w:line="360" w:lineRule="auto"/>
        <w:ind w:firstLine="708"/>
        <w:jc w:val="both"/>
        <w:rPr>
          <w:sz w:val="28"/>
          <w:szCs w:val="28"/>
          <w:lang w:val="uk-UA"/>
        </w:rPr>
      </w:pPr>
      <w:r w:rsidRPr="006870E6">
        <w:rPr>
          <w:sz w:val="28"/>
          <w:szCs w:val="28"/>
          <w:lang w:val="uk-UA"/>
        </w:rPr>
        <w:t>3. Слід вважати за необхідне проведення поглибленого моніторингу якості води поверхневих водойм регіону з  метою виявлення ознак антропогенного забруднення хімічного (пестициди, нафтопродукти, феноли, стійкі органічні забруднювачі) та біологічного (умовно-патогенна та патогенна мікрофлора, кишкові віруси, цисти кишкових найпростіших та яйця гельмінтів, ціанобактерії) походження.</w:t>
      </w:r>
    </w:p>
    <w:p w:rsidR="004A0681" w:rsidRPr="006870E6" w:rsidRDefault="004A0681" w:rsidP="004A0681">
      <w:pPr>
        <w:overflowPunct w:val="0"/>
        <w:autoSpaceDE w:val="0"/>
        <w:autoSpaceDN w:val="0"/>
        <w:adjustRightInd w:val="0"/>
        <w:spacing w:line="360" w:lineRule="auto"/>
        <w:ind w:firstLine="708"/>
        <w:jc w:val="both"/>
        <w:rPr>
          <w:sz w:val="28"/>
          <w:szCs w:val="28"/>
          <w:lang w:val="uk-UA"/>
        </w:rPr>
      </w:pPr>
      <w:r w:rsidRPr="006870E6">
        <w:rPr>
          <w:sz w:val="28"/>
          <w:szCs w:val="28"/>
          <w:lang w:val="uk-UA"/>
        </w:rPr>
        <w:t>4. Стан очищення води для питних потреб та стічних вод є незадовільним, що обумовлює  низьку якість питної води із систем централізованого та децентралізованого водопостачання та забруднення поверхневих водойм. Тому слід вважати за необхідне впровадження  колективних систем ефективного очищення і знезараження питної води та технологій очищення стічних вод.</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i/>
          <w:sz w:val="28"/>
          <w:szCs w:val="28"/>
          <w:lang w:val="uk-UA"/>
        </w:rPr>
      </w:pPr>
      <w:r w:rsidRPr="006870E6">
        <w:rPr>
          <w:i/>
          <w:sz w:val="28"/>
          <w:szCs w:val="28"/>
          <w:lang w:val="uk-UA"/>
        </w:rPr>
        <w:t>Отримані результати  висвітлені у наступних роботах:</w:t>
      </w:r>
    </w:p>
    <w:p w:rsidR="004A0681" w:rsidRPr="006870E6" w:rsidRDefault="004A0681" w:rsidP="00E10D6E">
      <w:pPr>
        <w:numPr>
          <w:ilvl w:val="0"/>
          <w:numId w:val="11"/>
        </w:numPr>
        <w:spacing w:line="360" w:lineRule="auto"/>
        <w:jc w:val="both"/>
        <w:rPr>
          <w:rStyle w:val="81"/>
          <w:rFonts w:ascii="Times New Roman" w:eastAsia="TimesNewRoman" w:hAnsi="Times New Roman" w:cs="Times New Roman"/>
          <w:color w:val="auto"/>
          <w:sz w:val="28"/>
          <w:szCs w:val="28"/>
        </w:rPr>
      </w:pPr>
      <w:r w:rsidRPr="006870E6">
        <w:rPr>
          <w:sz w:val="28"/>
          <w:szCs w:val="28"/>
          <w:lang w:val="uk-UA"/>
        </w:rPr>
        <w:t xml:space="preserve">Ковальчук Л. Й. Гігієнічна оцінка стану водних об’єктів у місцях водокористування населення Українського Придунав’я </w:t>
      </w:r>
      <w:r w:rsidRPr="006870E6">
        <w:rPr>
          <w:rFonts w:eastAsia="TimesNewRoman"/>
          <w:sz w:val="28"/>
          <w:szCs w:val="28"/>
          <w:lang w:val="uk-UA"/>
        </w:rPr>
        <w:t>/</w:t>
      </w:r>
      <w:r w:rsidRPr="006870E6">
        <w:rPr>
          <w:sz w:val="28"/>
          <w:szCs w:val="28"/>
          <w:lang w:val="uk-UA"/>
        </w:rPr>
        <w:t xml:space="preserve"> Л. Й. Ковальчук,</w:t>
      </w:r>
      <w:r w:rsidR="00CE03EB" w:rsidRPr="006870E6">
        <w:rPr>
          <w:sz w:val="28"/>
          <w:szCs w:val="28"/>
          <w:lang w:val="uk-UA"/>
        </w:rPr>
        <w:t xml:space="preserve"> </w:t>
      </w:r>
      <w:r w:rsidRPr="006870E6">
        <w:rPr>
          <w:sz w:val="28"/>
          <w:szCs w:val="28"/>
          <w:lang w:val="uk-UA"/>
        </w:rPr>
        <w:t xml:space="preserve"> А. В. Мокієнко //</w:t>
      </w:r>
      <w:r w:rsidRPr="006870E6">
        <w:rPr>
          <w:rStyle w:val="81"/>
          <w:rFonts w:ascii="Times New Roman" w:hAnsi="Times New Roman" w:cs="Times New Roman"/>
          <w:color w:val="auto"/>
          <w:sz w:val="28"/>
          <w:szCs w:val="28"/>
        </w:rPr>
        <w:t xml:space="preserve"> Медичні перспективи. – 2015. – Т. ХХ, № 1. – С. 132</w:t>
      </w:r>
      <w:r w:rsidRPr="006870E6">
        <w:rPr>
          <w:rFonts w:eastAsia="TimesNewRoman"/>
          <w:sz w:val="28"/>
          <w:szCs w:val="28"/>
          <w:lang w:val="uk-UA"/>
        </w:rPr>
        <w:t>–</w:t>
      </w:r>
      <w:r w:rsidRPr="006870E6">
        <w:rPr>
          <w:rStyle w:val="81"/>
          <w:rFonts w:ascii="Times New Roman" w:hAnsi="Times New Roman" w:cs="Times New Roman"/>
          <w:color w:val="auto"/>
          <w:sz w:val="28"/>
          <w:szCs w:val="28"/>
        </w:rPr>
        <w:t xml:space="preserve">139. </w:t>
      </w:r>
    </w:p>
    <w:p w:rsidR="004A0681" w:rsidRPr="006870E6" w:rsidRDefault="004A0681" w:rsidP="00E10D6E">
      <w:pPr>
        <w:numPr>
          <w:ilvl w:val="0"/>
          <w:numId w:val="11"/>
        </w:numPr>
        <w:spacing w:line="360" w:lineRule="auto"/>
        <w:jc w:val="both"/>
        <w:rPr>
          <w:rFonts w:eastAsia="TimesNewRoman"/>
          <w:sz w:val="28"/>
          <w:szCs w:val="28"/>
          <w:lang w:val="uk-UA"/>
        </w:rPr>
      </w:pPr>
      <w:r w:rsidRPr="006870E6">
        <w:rPr>
          <w:sz w:val="28"/>
          <w:szCs w:val="28"/>
          <w:lang w:val="uk-UA"/>
        </w:rPr>
        <w:lastRenderedPageBreak/>
        <w:t>Ковальчук Л.</w:t>
      </w:r>
      <w:r w:rsidR="00CE03EB" w:rsidRPr="006870E6">
        <w:rPr>
          <w:sz w:val="28"/>
          <w:szCs w:val="28"/>
          <w:lang w:val="uk-UA"/>
        </w:rPr>
        <w:t xml:space="preserve"> </w:t>
      </w:r>
      <w:r w:rsidRPr="006870E6">
        <w:rPr>
          <w:sz w:val="28"/>
          <w:szCs w:val="28"/>
          <w:lang w:val="uk-UA"/>
        </w:rPr>
        <w:t>И., Мокиенко А.</w:t>
      </w:r>
      <w:r w:rsidR="00CE03EB" w:rsidRPr="006870E6">
        <w:rPr>
          <w:sz w:val="28"/>
          <w:szCs w:val="28"/>
          <w:lang w:val="uk-UA"/>
        </w:rPr>
        <w:t xml:space="preserve"> </w:t>
      </w:r>
      <w:r w:rsidRPr="006870E6">
        <w:rPr>
          <w:sz w:val="28"/>
          <w:szCs w:val="28"/>
          <w:lang w:val="uk-UA"/>
        </w:rPr>
        <w:t xml:space="preserve">В. </w:t>
      </w:r>
      <w:r w:rsidRPr="006870E6">
        <w:rPr>
          <w:rFonts w:eastAsia="TimesNewRoman"/>
          <w:sz w:val="28"/>
          <w:szCs w:val="28"/>
          <w:lang w:val="uk-UA"/>
        </w:rPr>
        <w:t xml:space="preserve">К вопросу о </w:t>
      </w:r>
      <w:r w:rsidRPr="006870E6">
        <w:rPr>
          <w:rFonts w:eastAsia="TimesNewRoman"/>
          <w:sz w:val="28"/>
          <w:szCs w:val="28"/>
        </w:rPr>
        <w:t>необходимости гигиенического и медико-экологического мониторинга водных объектов Украинского Придунавья</w:t>
      </w:r>
      <w:r w:rsidRPr="006870E6">
        <w:rPr>
          <w:sz w:val="28"/>
          <w:szCs w:val="28"/>
          <w:lang w:val="uk-UA"/>
        </w:rPr>
        <w:t xml:space="preserve"> // Зб. тез. доп. наук.-практ. конф. «Актуальні питання гігієни та екологічної безпеки України», десяті Марзєєвські читання. </w:t>
      </w:r>
      <w:r w:rsidRPr="006870E6">
        <w:rPr>
          <w:rFonts w:eastAsia="TimesNewRoman"/>
          <w:sz w:val="28"/>
          <w:szCs w:val="28"/>
          <w:lang w:val="uk-UA"/>
        </w:rPr>
        <w:t xml:space="preserve">– </w:t>
      </w:r>
      <w:r w:rsidRPr="006870E6">
        <w:rPr>
          <w:sz w:val="28"/>
          <w:szCs w:val="28"/>
          <w:lang w:val="uk-UA"/>
        </w:rPr>
        <w:t xml:space="preserve">10 жовтня 2014 р. м. Київ. </w:t>
      </w:r>
      <w:r w:rsidRPr="006870E6">
        <w:rPr>
          <w:rFonts w:eastAsia="TimesNewRoman"/>
          <w:sz w:val="28"/>
          <w:szCs w:val="28"/>
          <w:lang w:val="uk-UA"/>
        </w:rPr>
        <w:t xml:space="preserve">– </w:t>
      </w:r>
      <w:r w:rsidRPr="006870E6">
        <w:rPr>
          <w:sz w:val="28"/>
          <w:szCs w:val="28"/>
          <w:lang w:val="uk-UA"/>
        </w:rPr>
        <w:t xml:space="preserve">С. 37 </w:t>
      </w:r>
      <w:r w:rsidRPr="006870E6">
        <w:rPr>
          <w:rFonts w:eastAsia="TimesNewRoman"/>
          <w:sz w:val="28"/>
          <w:szCs w:val="28"/>
          <w:lang w:val="uk-UA"/>
        </w:rPr>
        <w:t xml:space="preserve">– </w:t>
      </w:r>
      <w:r w:rsidRPr="006870E6">
        <w:rPr>
          <w:sz w:val="28"/>
          <w:szCs w:val="28"/>
          <w:lang w:val="uk-UA"/>
        </w:rPr>
        <w:t>39.</w:t>
      </w:r>
    </w:p>
    <w:p w:rsidR="004A0681" w:rsidRPr="006870E6" w:rsidRDefault="004A0681" w:rsidP="00E10D6E">
      <w:pPr>
        <w:numPr>
          <w:ilvl w:val="0"/>
          <w:numId w:val="11"/>
        </w:numPr>
        <w:overflowPunct w:val="0"/>
        <w:autoSpaceDE w:val="0"/>
        <w:autoSpaceDN w:val="0"/>
        <w:adjustRightInd w:val="0"/>
        <w:spacing w:line="360" w:lineRule="auto"/>
        <w:jc w:val="both"/>
        <w:rPr>
          <w:sz w:val="28"/>
          <w:szCs w:val="28"/>
          <w:lang w:val="uk-UA"/>
        </w:rPr>
      </w:pPr>
      <w:r w:rsidRPr="006870E6">
        <w:rPr>
          <w:sz w:val="28"/>
          <w:szCs w:val="28"/>
          <w:lang w:val="uk-UA"/>
        </w:rPr>
        <w:t>Ковальчук Л.</w:t>
      </w:r>
      <w:r w:rsidR="00CE03EB" w:rsidRPr="006870E6">
        <w:rPr>
          <w:sz w:val="28"/>
          <w:szCs w:val="28"/>
          <w:lang w:val="uk-UA"/>
        </w:rPr>
        <w:t xml:space="preserve"> </w:t>
      </w:r>
      <w:r w:rsidRPr="006870E6">
        <w:rPr>
          <w:sz w:val="28"/>
          <w:szCs w:val="28"/>
          <w:lang w:val="uk-UA"/>
        </w:rPr>
        <w:t>Й., Мокієнко А.</w:t>
      </w:r>
      <w:r w:rsidR="00CE03EB" w:rsidRPr="006870E6">
        <w:rPr>
          <w:sz w:val="28"/>
          <w:szCs w:val="28"/>
          <w:lang w:val="uk-UA"/>
        </w:rPr>
        <w:t xml:space="preserve"> В., </w:t>
      </w:r>
      <w:r w:rsidRPr="006870E6">
        <w:rPr>
          <w:sz w:val="28"/>
          <w:szCs w:val="28"/>
          <w:lang w:val="uk-UA"/>
        </w:rPr>
        <w:t>Рекрутюк Н.</w:t>
      </w:r>
      <w:r w:rsidR="00CE03EB" w:rsidRPr="006870E6">
        <w:rPr>
          <w:sz w:val="28"/>
          <w:szCs w:val="28"/>
          <w:lang w:val="uk-UA"/>
        </w:rPr>
        <w:t xml:space="preserve"> </w:t>
      </w:r>
      <w:r w:rsidRPr="006870E6">
        <w:rPr>
          <w:sz w:val="28"/>
          <w:szCs w:val="28"/>
          <w:lang w:val="uk-UA"/>
        </w:rPr>
        <w:t xml:space="preserve">О. </w:t>
      </w:r>
      <w:r w:rsidRPr="006870E6">
        <w:rPr>
          <w:rFonts w:eastAsia="TimesNewRoman"/>
          <w:sz w:val="28"/>
          <w:szCs w:val="28"/>
          <w:lang w:val="uk-UA"/>
        </w:rPr>
        <w:t>Характеристика якості води із систем   водопостачання населенних пунктів   Українського Придунав’я</w:t>
      </w:r>
      <w:r w:rsidRPr="006870E6">
        <w:rPr>
          <w:sz w:val="28"/>
          <w:szCs w:val="28"/>
          <w:lang w:val="uk-UA"/>
        </w:rPr>
        <w:t xml:space="preserve"> // </w:t>
      </w:r>
      <w:r w:rsidRPr="006870E6">
        <w:rPr>
          <w:sz w:val="28"/>
          <w:szCs w:val="28"/>
        </w:rPr>
        <w:t xml:space="preserve">Бюллетень </w:t>
      </w:r>
      <w:r w:rsidR="00CE03EB" w:rsidRPr="006870E6">
        <w:rPr>
          <w:sz w:val="28"/>
          <w:szCs w:val="28"/>
          <w:lang w:val="en-US"/>
        </w:rPr>
        <w:t>XIV</w:t>
      </w:r>
      <w:r w:rsidRPr="006870E6">
        <w:rPr>
          <w:sz w:val="28"/>
          <w:szCs w:val="28"/>
        </w:rPr>
        <w:t xml:space="preserve"> чтений им. В.</w:t>
      </w:r>
      <w:r w:rsidR="00CE03EB" w:rsidRPr="006870E6">
        <w:rPr>
          <w:sz w:val="28"/>
          <w:szCs w:val="28"/>
          <w:lang w:val="uk-UA"/>
        </w:rPr>
        <w:t xml:space="preserve"> </w:t>
      </w:r>
      <w:r w:rsidRPr="006870E6">
        <w:rPr>
          <w:sz w:val="28"/>
          <w:szCs w:val="28"/>
        </w:rPr>
        <w:t>В. Подвысоцкого.</w:t>
      </w:r>
      <w:r w:rsidRPr="006870E6">
        <w:rPr>
          <w:sz w:val="28"/>
          <w:szCs w:val="28"/>
          <w:lang w:val="uk-UA"/>
        </w:rPr>
        <w:t xml:space="preserve"> </w:t>
      </w:r>
      <w:r w:rsidRPr="006870E6">
        <w:rPr>
          <w:rFonts w:eastAsia="TimesNewRoman"/>
          <w:sz w:val="28"/>
          <w:szCs w:val="28"/>
          <w:lang w:val="uk-UA"/>
        </w:rPr>
        <w:t xml:space="preserve">– </w:t>
      </w:r>
      <w:r w:rsidRPr="006870E6">
        <w:rPr>
          <w:sz w:val="28"/>
          <w:szCs w:val="28"/>
          <w:lang w:val="uk-UA"/>
        </w:rPr>
        <w:t xml:space="preserve"> </w:t>
      </w:r>
      <w:r w:rsidRPr="006870E6">
        <w:rPr>
          <w:sz w:val="28"/>
          <w:szCs w:val="28"/>
        </w:rPr>
        <w:t>19-20 июня 2015.</w:t>
      </w:r>
      <w:r w:rsidRPr="006870E6">
        <w:rPr>
          <w:sz w:val="28"/>
          <w:szCs w:val="28"/>
          <w:lang w:val="uk-UA"/>
        </w:rPr>
        <w:t xml:space="preserve"> </w:t>
      </w:r>
      <w:r w:rsidRPr="006870E6">
        <w:rPr>
          <w:rFonts w:eastAsia="TimesNewRoman"/>
          <w:sz w:val="28"/>
          <w:szCs w:val="28"/>
          <w:lang w:val="uk-UA"/>
        </w:rPr>
        <w:t xml:space="preserve">– </w:t>
      </w:r>
      <w:r w:rsidRPr="006870E6">
        <w:rPr>
          <w:sz w:val="28"/>
          <w:szCs w:val="28"/>
        </w:rPr>
        <w:t>Одесса, 2015.</w:t>
      </w:r>
      <w:r w:rsidRPr="006870E6">
        <w:rPr>
          <w:sz w:val="28"/>
          <w:szCs w:val="28"/>
          <w:lang w:val="uk-UA"/>
        </w:rPr>
        <w:t xml:space="preserve"> </w:t>
      </w:r>
      <w:r w:rsidRPr="006870E6">
        <w:rPr>
          <w:rFonts w:eastAsia="TimesNewRoman"/>
          <w:sz w:val="28"/>
          <w:szCs w:val="28"/>
          <w:lang w:val="uk-UA"/>
        </w:rPr>
        <w:t xml:space="preserve">– </w:t>
      </w:r>
      <w:r w:rsidRPr="006870E6">
        <w:rPr>
          <w:sz w:val="28"/>
          <w:szCs w:val="28"/>
          <w:lang w:val="uk-UA"/>
        </w:rPr>
        <w:t xml:space="preserve">С. 105 </w:t>
      </w:r>
      <w:r w:rsidRPr="006870E6">
        <w:rPr>
          <w:rFonts w:eastAsia="TimesNewRoman"/>
          <w:sz w:val="28"/>
          <w:szCs w:val="28"/>
          <w:lang w:val="uk-UA"/>
        </w:rPr>
        <w:t xml:space="preserve">– </w:t>
      </w:r>
      <w:r w:rsidRPr="006870E6">
        <w:rPr>
          <w:sz w:val="28"/>
          <w:szCs w:val="28"/>
          <w:lang w:val="uk-UA"/>
        </w:rPr>
        <w:t>106.</w:t>
      </w:r>
    </w:p>
    <w:p w:rsidR="004A0681" w:rsidRPr="006870E6" w:rsidRDefault="004A0681" w:rsidP="004A0681">
      <w:pPr>
        <w:overflowPunct w:val="0"/>
        <w:autoSpaceDE w:val="0"/>
        <w:autoSpaceDN w:val="0"/>
        <w:adjustRightInd w:val="0"/>
        <w:spacing w:line="360" w:lineRule="auto"/>
        <w:ind w:firstLine="708"/>
        <w:jc w:val="both"/>
        <w:rPr>
          <w:sz w:val="28"/>
          <w:szCs w:val="28"/>
          <w:lang w:val="uk-UA"/>
        </w:rPr>
      </w:pPr>
    </w:p>
    <w:p w:rsidR="004A0681" w:rsidRPr="006870E6" w:rsidRDefault="004A0681" w:rsidP="004A0681">
      <w:pPr>
        <w:overflowPunct w:val="0"/>
        <w:autoSpaceDE w:val="0"/>
        <w:autoSpaceDN w:val="0"/>
        <w:adjustRightInd w:val="0"/>
        <w:spacing w:line="360" w:lineRule="auto"/>
        <w:ind w:firstLine="708"/>
        <w:jc w:val="both"/>
        <w:rPr>
          <w:sz w:val="28"/>
          <w:szCs w:val="28"/>
          <w:lang w:val="uk-UA"/>
        </w:rPr>
      </w:pPr>
    </w:p>
    <w:p w:rsidR="004A0681" w:rsidRPr="006870E6" w:rsidRDefault="004A0681" w:rsidP="004A0681">
      <w:pPr>
        <w:overflowPunct w:val="0"/>
        <w:autoSpaceDE w:val="0"/>
        <w:autoSpaceDN w:val="0"/>
        <w:adjustRightInd w:val="0"/>
        <w:spacing w:line="360" w:lineRule="auto"/>
        <w:ind w:firstLine="708"/>
        <w:jc w:val="both"/>
        <w:rPr>
          <w:sz w:val="28"/>
          <w:szCs w:val="28"/>
          <w:lang w:val="uk-UA"/>
        </w:rPr>
      </w:pPr>
    </w:p>
    <w:p w:rsidR="004A0681" w:rsidRPr="006870E6" w:rsidRDefault="004A0681" w:rsidP="004A0681">
      <w:pPr>
        <w:overflowPunct w:val="0"/>
        <w:autoSpaceDE w:val="0"/>
        <w:autoSpaceDN w:val="0"/>
        <w:adjustRightInd w:val="0"/>
        <w:spacing w:line="360" w:lineRule="auto"/>
        <w:ind w:firstLine="708"/>
        <w:jc w:val="both"/>
        <w:rPr>
          <w:sz w:val="28"/>
          <w:szCs w:val="28"/>
          <w:lang w:val="uk-UA"/>
        </w:rPr>
      </w:pPr>
    </w:p>
    <w:p w:rsidR="004A0681" w:rsidRPr="006870E6" w:rsidRDefault="004A0681" w:rsidP="004A0681">
      <w:pPr>
        <w:overflowPunct w:val="0"/>
        <w:autoSpaceDE w:val="0"/>
        <w:autoSpaceDN w:val="0"/>
        <w:adjustRightInd w:val="0"/>
        <w:spacing w:line="360" w:lineRule="auto"/>
        <w:ind w:firstLine="708"/>
        <w:jc w:val="both"/>
        <w:rPr>
          <w:sz w:val="28"/>
          <w:szCs w:val="28"/>
          <w:lang w:val="uk-UA"/>
        </w:rPr>
      </w:pPr>
    </w:p>
    <w:p w:rsidR="004A0681" w:rsidRPr="006870E6" w:rsidRDefault="004A0681" w:rsidP="004A0681">
      <w:pPr>
        <w:overflowPunct w:val="0"/>
        <w:autoSpaceDE w:val="0"/>
        <w:autoSpaceDN w:val="0"/>
        <w:adjustRightInd w:val="0"/>
        <w:spacing w:line="360" w:lineRule="auto"/>
        <w:ind w:firstLine="708"/>
        <w:jc w:val="both"/>
        <w:rPr>
          <w:sz w:val="28"/>
          <w:szCs w:val="28"/>
          <w:lang w:val="uk-UA"/>
        </w:rPr>
      </w:pPr>
    </w:p>
    <w:p w:rsidR="004A0681" w:rsidRPr="006870E6" w:rsidRDefault="004A0681" w:rsidP="004A0681">
      <w:pPr>
        <w:overflowPunct w:val="0"/>
        <w:autoSpaceDE w:val="0"/>
        <w:autoSpaceDN w:val="0"/>
        <w:adjustRightInd w:val="0"/>
        <w:spacing w:line="360" w:lineRule="auto"/>
        <w:ind w:firstLine="708"/>
        <w:jc w:val="both"/>
        <w:rPr>
          <w:sz w:val="28"/>
          <w:szCs w:val="28"/>
          <w:lang w:val="uk-UA"/>
        </w:rPr>
      </w:pPr>
    </w:p>
    <w:p w:rsidR="004A0681" w:rsidRPr="006870E6" w:rsidRDefault="004A0681" w:rsidP="004A0681">
      <w:pPr>
        <w:overflowPunct w:val="0"/>
        <w:autoSpaceDE w:val="0"/>
        <w:autoSpaceDN w:val="0"/>
        <w:adjustRightInd w:val="0"/>
        <w:spacing w:line="360" w:lineRule="auto"/>
        <w:ind w:firstLine="708"/>
        <w:jc w:val="both"/>
        <w:rPr>
          <w:sz w:val="28"/>
          <w:szCs w:val="28"/>
          <w:lang w:val="uk-UA"/>
        </w:rPr>
      </w:pPr>
    </w:p>
    <w:p w:rsidR="004A0681" w:rsidRPr="006870E6" w:rsidRDefault="004A0681" w:rsidP="004A0681">
      <w:pPr>
        <w:overflowPunct w:val="0"/>
        <w:autoSpaceDE w:val="0"/>
        <w:autoSpaceDN w:val="0"/>
        <w:adjustRightInd w:val="0"/>
        <w:spacing w:line="360" w:lineRule="auto"/>
        <w:ind w:firstLine="708"/>
        <w:jc w:val="both"/>
        <w:rPr>
          <w:sz w:val="28"/>
          <w:szCs w:val="28"/>
          <w:lang w:val="uk-UA"/>
        </w:rPr>
      </w:pPr>
    </w:p>
    <w:p w:rsidR="000C3499" w:rsidRPr="006870E6" w:rsidRDefault="000C3499" w:rsidP="004A0681">
      <w:pPr>
        <w:spacing w:line="360" w:lineRule="auto"/>
        <w:jc w:val="center"/>
        <w:rPr>
          <w:bCs/>
          <w:sz w:val="28"/>
          <w:szCs w:val="28"/>
          <w:lang w:val="uk-UA"/>
        </w:rPr>
      </w:pPr>
    </w:p>
    <w:p w:rsidR="000C3499" w:rsidRPr="006870E6" w:rsidRDefault="000C3499" w:rsidP="004A0681">
      <w:pPr>
        <w:spacing w:line="360" w:lineRule="auto"/>
        <w:jc w:val="center"/>
        <w:rPr>
          <w:bCs/>
          <w:sz w:val="28"/>
          <w:szCs w:val="28"/>
          <w:lang w:val="uk-UA"/>
        </w:rPr>
      </w:pPr>
    </w:p>
    <w:p w:rsidR="000C3499" w:rsidRPr="006870E6" w:rsidRDefault="000C3499" w:rsidP="004A0681">
      <w:pPr>
        <w:spacing w:line="360" w:lineRule="auto"/>
        <w:jc w:val="center"/>
        <w:rPr>
          <w:bCs/>
          <w:sz w:val="28"/>
          <w:szCs w:val="28"/>
          <w:lang w:val="uk-UA"/>
        </w:rPr>
      </w:pPr>
    </w:p>
    <w:p w:rsidR="000C3499" w:rsidRPr="006870E6" w:rsidRDefault="000C3499" w:rsidP="004A0681">
      <w:pPr>
        <w:spacing w:line="360" w:lineRule="auto"/>
        <w:jc w:val="center"/>
        <w:rPr>
          <w:bCs/>
          <w:sz w:val="28"/>
          <w:szCs w:val="28"/>
          <w:lang w:val="uk-UA"/>
        </w:rPr>
      </w:pPr>
    </w:p>
    <w:p w:rsidR="000C3499" w:rsidRPr="006870E6" w:rsidRDefault="000C3499" w:rsidP="004A0681">
      <w:pPr>
        <w:spacing w:line="360" w:lineRule="auto"/>
        <w:jc w:val="center"/>
        <w:rPr>
          <w:bCs/>
          <w:sz w:val="28"/>
          <w:szCs w:val="28"/>
          <w:lang w:val="uk-UA"/>
        </w:rPr>
      </w:pPr>
    </w:p>
    <w:p w:rsidR="000C3499" w:rsidRPr="006870E6" w:rsidRDefault="000C3499" w:rsidP="004A0681">
      <w:pPr>
        <w:spacing w:line="360" w:lineRule="auto"/>
        <w:jc w:val="center"/>
        <w:rPr>
          <w:bCs/>
          <w:sz w:val="28"/>
          <w:szCs w:val="28"/>
          <w:lang w:val="uk-UA"/>
        </w:rPr>
      </w:pPr>
    </w:p>
    <w:p w:rsidR="000C3499" w:rsidRPr="006870E6" w:rsidRDefault="000C3499" w:rsidP="004A0681">
      <w:pPr>
        <w:spacing w:line="360" w:lineRule="auto"/>
        <w:jc w:val="center"/>
        <w:rPr>
          <w:bCs/>
          <w:sz w:val="28"/>
          <w:szCs w:val="28"/>
          <w:lang w:val="uk-UA"/>
        </w:rPr>
      </w:pPr>
    </w:p>
    <w:p w:rsidR="000C3499" w:rsidRPr="006870E6" w:rsidRDefault="000C3499" w:rsidP="004A0681">
      <w:pPr>
        <w:spacing w:line="360" w:lineRule="auto"/>
        <w:jc w:val="center"/>
        <w:rPr>
          <w:bCs/>
          <w:sz w:val="28"/>
          <w:szCs w:val="28"/>
          <w:lang w:val="uk-UA"/>
        </w:rPr>
      </w:pPr>
    </w:p>
    <w:p w:rsidR="000C3499" w:rsidRPr="006870E6" w:rsidRDefault="000C3499" w:rsidP="004A0681">
      <w:pPr>
        <w:spacing w:line="360" w:lineRule="auto"/>
        <w:jc w:val="center"/>
        <w:rPr>
          <w:bCs/>
          <w:sz w:val="28"/>
          <w:szCs w:val="28"/>
          <w:lang w:val="uk-UA"/>
        </w:rPr>
      </w:pPr>
    </w:p>
    <w:p w:rsidR="000C3499" w:rsidRPr="006870E6" w:rsidRDefault="000C3499" w:rsidP="004A0681">
      <w:pPr>
        <w:spacing w:line="360" w:lineRule="auto"/>
        <w:jc w:val="center"/>
        <w:rPr>
          <w:bCs/>
          <w:sz w:val="28"/>
          <w:szCs w:val="28"/>
          <w:lang w:val="uk-UA"/>
        </w:rPr>
      </w:pPr>
    </w:p>
    <w:p w:rsidR="000C3499" w:rsidRPr="006870E6" w:rsidRDefault="000C3499" w:rsidP="004A0681">
      <w:pPr>
        <w:spacing w:line="360" w:lineRule="auto"/>
        <w:jc w:val="center"/>
        <w:rPr>
          <w:bCs/>
          <w:sz w:val="28"/>
          <w:szCs w:val="28"/>
          <w:lang w:val="uk-UA"/>
        </w:rPr>
      </w:pPr>
    </w:p>
    <w:p w:rsidR="000C3499" w:rsidRPr="006870E6" w:rsidRDefault="000C3499" w:rsidP="004A0681">
      <w:pPr>
        <w:spacing w:line="360" w:lineRule="auto"/>
        <w:jc w:val="center"/>
        <w:rPr>
          <w:bCs/>
          <w:sz w:val="28"/>
          <w:szCs w:val="28"/>
          <w:lang w:val="uk-UA"/>
        </w:rPr>
      </w:pPr>
    </w:p>
    <w:p w:rsidR="004A0681" w:rsidRPr="006870E6" w:rsidRDefault="004A0681" w:rsidP="004A0681">
      <w:pPr>
        <w:spacing w:line="360" w:lineRule="auto"/>
        <w:jc w:val="center"/>
        <w:rPr>
          <w:bCs/>
          <w:sz w:val="28"/>
          <w:szCs w:val="28"/>
          <w:lang w:val="uk-UA"/>
        </w:rPr>
      </w:pPr>
      <w:r w:rsidRPr="006870E6">
        <w:rPr>
          <w:bCs/>
          <w:sz w:val="28"/>
          <w:szCs w:val="28"/>
          <w:lang w:val="uk-UA"/>
        </w:rPr>
        <w:lastRenderedPageBreak/>
        <w:t>РОЗДІЛ 4</w:t>
      </w:r>
    </w:p>
    <w:p w:rsidR="004A0681" w:rsidRPr="006870E6" w:rsidRDefault="004A0681" w:rsidP="004A0681">
      <w:pPr>
        <w:spacing w:line="360" w:lineRule="auto"/>
        <w:jc w:val="center"/>
        <w:rPr>
          <w:b/>
          <w:sz w:val="28"/>
          <w:szCs w:val="28"/>
          <w:lang w:val="uk-UA"/>
        </w:rPr>
      </w:pPr>
      <w:r w:rsidRPr="006870E6">
        <w:rPr>
          <w:sz w:val="28"/>
          <w:szCs w:val="28"/>
          <w:lang w:val="uk-UA"/>
        </w:rPr>
        <w:t>ГІГІЄНІЧНА ХАРАКТЕРИСТИКА ПОВЕРХНЕВИХ ДЖЕРЕ</w:t>
      </w:r>
      <w:r w:rsidR="00CE03EB" w:rsidRPr="006870E6">
        <w:rPr>
          <w:sz w:val="28"/>
          <w:szCs w:val="28"/>
          <w:lang w:val="uk-UA"/>
        </w:rPr>
        <w:t>Л ГОСПОДАРСЬКО-ПИТНОГО ВОДОПОСТ</w:t>
      </w:r>
      <w:r w:rsidR="00CE03EB" w:rsidRPr="006870E6">
        <w:rPr>
          <w:sz w:val="28"/>
          <w:szCs w:val="28"/>
          <w:lang w:val="en-US"/>
        </w:rPr>
        <w:t>f</w:t>
      </w:r>
      <w:r w:rsidRPr="006870E6">
        <w:rPr>
          <w:sz w:val="28"/>
          <w:szCs w:val="28"/>
          <w:lang w:val="uk-UA"/>
        </w:rPr>
        <w:t>ЧАННЯ НАСЕЛЕНИХ МІСЦЬ ГИРЛОВОЇ ЗОНИ УКРАЇНСЬКОГО ПРИДУНАВ’Я</w:t>
      </w:r>
    </w:p>
    <w:p w:rsidR="004A0681" w:rsidRPr="006870E6" w:rsidRDefault="004A0681" w:rsidP="004A0681">
      <w:pPr>
        <w:spacing w:line="360" w:lineRule="auto"/>
        <w:jc w:val="center"/>
        <w:rPr>
          <w:sz w:val="28"/>
          <w:szCs w:val="28"/>
          <w:lang w:val="uk-UA"/>
        </w:rPr>
      </w:pPr>
    </w:p>
    <w:p w:rsidR="004A0681" w:rsidRPr="00EE3B4D" w:rsidRDefault="004A0681" w:rsidP="004A0681">
      <w:pPr>
        <w:spacing w:line="360" w:lineRule="auto"/>
        <w:ind w:firstLine="708"/>
        <w:jc w:val="center"/>
        <w:rPr>
          <w:sz w:val="28"/>
          <w:szCs w:val="28"/>
        </w:rPr>
      </w:pPr>
      <w:r w:rsidRPr="006870E6">
        <w:rPr>
          <w:bCs/>
          <w:sz w:val="28"/>
          <w:szCs w:val="28"/>
          <w:lang w:val="uk-UA"/>
        </w:rPr>
        <w:t xml:space="preserve">4.1  </w:t>
      </w:r>
      <w:r w:rsidRPr="006870E6">
        <w:rPr>
          <w:sz w:val="28"/>
          <w:szCs w:val="28"/>
          <w:lang w:val="uk-UA"/>
        </w:rPr>
        <w:t xml:space="preserve">Характеристика антропогенного забруднення водойм </w:t>
      </w:r>
      <w:r w:rsidRPr="006870E6">
        <w:rPr>
          <w:rFonts w:eastAsia="TimesNewRoman"/>
          <w:sz w:val="28"/>
          <w:szCs w:val="28"/>
          <w:lang w:val="uk-UA"/>
        </w:rPr>
        <w:t xml:space="preserve">Українського Придунав’я за показниками </w:t>
      </w:r>
      <w:r w:rsidRPr="006870E6">
        <w:rPr>
          <w:sz w:val="28"/>
          <w:szCs w:val="28"/>
          <w:lang w:val="uk-UA"/>
        </w:rPr>
        <w:t>фізико-хімічного складу води</w:t>
      </w:r>
    </w:p>
    <w:p w:rsidR="00CE03EB" w:rsidRPr="00EE3B4D" w:rsidRDefault="00CE03EB" w:rsidP="004A0681">
      <w:pPr>
        <w:spacing w:line="360" w:lineRule="auto"/>
        <w:ind w:firstLine="708"/>
        <w:jc w:val="center"/>
        <w:rPr>
          <w:rFonts w:eastAsia="TimesNewRoman"/>
          <w:sz w:val="28"/>
          <w:szCs w:val="28"/>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Результати фізико-хімічних та санітарно-хімічних досліджень, які оцінювали на відповідність чинним нормативним документам ДСТУ 4808:2007 [265] та  СанПіН </w:t>
      </w:r>
      <w:r w:rsidRPr="006870E6">
        <w:rPr>
          <w:sz w:val="28"/>
          <w:szCs w:val="28"/>
        </w:rPr>
        <w:sym w:font="Times New Roman" w:char="2116"/>
      </w:r>
      <w:r w:rsidRPr="006870E6">
        <w:rPr>
          <w:sz w:val="28"/>
          <w:szCs w:val="28"/>
          <w:lang w:val="uk-UA"/>
        </w:rPr>
        <w:t xml:space="preserve"> 4630-88 [266], показують наступне.</w:t>
      </w:r>
      <w:r w:rsidR="00EE3B4D">
        <w:rPr>
          <w:sz w:val="28"/>
          <w:szCs w:val="28"/>
          <w:lang w:val="uk-UA"/>
        </w:rPr>
        <w:t xml:space="preserve"> </w:t>
      </w:r>
      <w:r w:rsidRPr="006870E6">
        <w:rPr>
          <w:sz w:val="28"/>
          <w:szCs w:val="28"/>
          <w:lang w:val="uk-UA"/>
        </w:rPr>
        <w:t xml:space="preserve">Фізико-хімічні дослідження (табл. 4. 1, рис. 4.1) показали, що вода р. Дунай  у всіх точках відбору (зразки 1 - 4) за основними фізико-хімічними показниками відповідала чинним вимогам ДСТУ 4808:2007 [265]  до джерел 1-2 класу якості  та повністю відповідала вимогам СанПіН </w:t>
      </w:r>
      <w:r w:rsidRPr="006870E6">
        <w:rPr>
          <w:sz w:val="28"/>
          <w:szCs w:val="28"/>
        </w:rPr>
        <w:sym w:font="Times New Roman" w:char="2116"/>
      </w:r>
      <w:r w:rsidRPr="006870E6">
        <w:rPr>
          <w:sz w:val="28"/>
          <w:szCs w:val="28"/>
          <w:lang w:val="uk-UA"/>
        </w:rPr>
        <w:t xml:space="preserve"> 4630-88 [266]. Такий же висновок можна зробити щодо цих показників води оз. Кагул та Ялпуг, за винятком деякого перевищення сухого залишку у зразку 5 (</w:t>
      </w:r>
      <w:r w:rsidRPr="006870E6">
        <w:rPr>
          <w:sz w:val="28"/>
          <w:szCs w:val="28"/>
        </w:rPr>
        <w:t>1068,0</w:t>
      </w:r>
      <w:r w:rsidRPr="006870E6">
        <w:rPr>
          <w:sz w:val="28"/>
          <w:szCs w:val="28"/>
          <w:lang w:val="uk-UA"/>
        </w:rPr>
        <w:t xml:space="preserve"> </w:t>
      </w:r>
      <w:r w:rsidRPr="006870E6">
        <w:rPr>
          <w:sz w:val="28"/>
          <w:szCs w:val="28"/>
        </w:rPr>
        <w:t>мг/дм</w:t>
      </w:r>
      <w:r w:rsidRPr="006870E6">
        <w:rPr>
          <w:sz w:val="28"/>
          <w:szCs w:val="28"/>
          <w:vertAlign w:val="superscript"/>
        </w:rPr>
        <w:t>3</w:t>
      </w:r>
      <w:r w:rsidRPr="006870E6">
        <w:rPr>
          <w:sz w:val="28"/>
          <w:szCs w:val="28"/>
          <w:lang w:val="uk-UA"/>
        </w:rPr>
        <w:t>). Однак, в озерах Катлабух, Китай, річках Ялпуг, Карасулак, Єніка якість води різко погіршується  і за сухим залишком перевищує середній показник для р. Дунай (266 мг/дм</w:t>
      </w:r>
      <w:r w:rsidRPr="006870E6">
        <w:rPr>
          <w:sz w:val="28"/>
          <w:szCs w:val="28"/>
          <w:vertAlign w:val="superscript"/>
          <w:lang w:val="uk-UA"/>
        </w:rPr>
        <w:t>3</w:t>
      </w:r>
      <w:r w:rsidRPr="006870E6">
        <w:rPr>
          <w:sz w:val="28"/>
          <w:szCs w:val="28"/>
          <w:lang w:val="uk-UA"/>
        </w:rPr>
        <w:t>) у 6,9; 5,4; 16,3; 7,1; 10,4; 9,4; 28,4 рази для зразків 8-14 відповідно. Всі ці водні об</w:t>
      </w:r>
      <w:r w:rsidRPr="006870E6">
        <w:rPr>
          <w:sz w:val="28"/>
          <w:szCs w:val="28"/>
        </w:rPr>
        <w:t>’</w:t>
      </w:r>
      <w:r w:rsidRPr="006870E6">
        <w:rPr>
          <w:sz w:val="28"/>
          <w:szCs w:val="28"/>
          <w:lang w:val="uk-UA"/>
        </w:rPr>
        <w:t xml:space="preserve">єкти за ДСТУ 4808:2007 [265] відносяться до джерел 3-4 класу, не відповідають вимогам СанПіН </w:t>
      </w:r>
      <w:r w:rsidRPr="006870E6">
        <w:rPr>
          <w:sz w:val="28"/>
          <w:szCs w:val="28"/>
        </w:rPr>
        <w:sym w:font="Times New Roman" w:char="2116"/>
      </w:r>
      <w:r w:rsidRPr="006870E6">
        <w:rPr>
          <w:sz w:val="28"/>
          <w:szCs w:val="28"/>
          <w:lang w:val="uk-UA"/>
        </w:rPr>
        <w:t xml:space="preserve"> 4630-88 [266] і повністю непридатні як джерела централізованого господарсько-питного водопостачання.</w:t>
      </w:r>
      <w:r w:rsidR="000C3499" w:rsidRPr="006870E6">
        <w:rPr>
          <w:sz w:val="28"/>
          <w:szCs w:val="28"/>
          <w:lang w:val="uk-UA"/>
        </w:rPr>
        <w:t xml:space="preserve"> </w:t>
      </w:r>
      <w:r w:rsidRPr="006870E6">
        <w:rPr>
          <w:sz w:val="28"/>
          <w:szCs w:val="28"/>
          <w:lang w:val="uk-UA"/>
        </w:rPr>
        <w:t xml:space="preserve">При інтерпретації результатів санітарно-хімічних досліджень (табл. 4. 2) слід зазначити певні труднощі аналізу отриманих даних у зв’язку із докорінними розбіжностями нормування  показників за існуючими нормативними документами [265, 266].  Вміст азоту амонійного, нітритного, нітратного та нафтопродуктів за СанПіН </w:t>
      </w:r>
      <w:r w:rsidRPr="006870E6">
        <w:rPr>
          <w:sz w:val="28"/>
          <w:szCs w:val="28"/>
        </w:rPr>
        <w:sym w:font="Times New Roman" w:char="2116"/>
      </w:r>
      <w:r w:rsidRPr="006870E6">
        <w:rPr>
          <w:sz w:val="28"/>
          <w:szCs w:val="28"/>
          <w:lang w:val="uk-UA"/>
        </w:rPr>
        <w:t xml:space="preserve"> 4630-88 [266] відповідає нормативу, тоді як за більш жорстким нормативом ДСТУ 4808:2007 [265] частка зразків, </w:t>
      </w:r>
    </w:p>
    <w:p w:rsidR="004A0681" w:rsidRPr="006870E6" w:rsidRDefault="004A0681" w:rsidP="004A0681">
      <w:pPr>
        <w:spacing w:line="360" w:lineRule="auto"/>
        <w:ind w:firstLine="708"/>
        <w:jc w:val="both"/>
        <w:rPr>
          <w:sz w:val="28"/>
          <w:szCs w:val="28"/>
          <w:lang w:val="uk-UA"/>
        </w:rPr>
        <w:sectPr w:rsidR="004A0681" w:rsidRPr="006870E6" w:rsidSect="000C3499">
          <w:headerReference w:type="even" r:id="rId29"/>
          <w:headerReference w:type="default" r:id="rId30"/>
          <w:type w:val="nextColumn"/>
          <w:pgSz w:w="11906" w:h="16838"/>
          <w:pgMar w:top="1134" w:right="850" w:bottom="1134" w:left="1701" w:header="708" w:footer="708" w:gutter="0"/>
          <w:cols w:space="708"/>
          <w:docGrid w:linePitch="360"/>
        </w:sectPr>
      </w:pPr>
    </w:p>
    <w:p w:rsidR="004A0681" w:rsidRPr="006870E6" w:rsidRDefault="004A0681" w:rsidP="004A0681">
      <w:pPr>
        <w:spacing w:line="360" w:lineRule="auto"/>
        <w:jc w:val="right"/>
        <w:rPr>
          <w:i/>
          <w:iCs/>
          <w:sz w:val="28"/>
          <w:szCs w:val="28"/>
          <w:lang w:val="uk-UA"/>
        </w:rPr>
      </w:pPr>
      <w:r w:rsidRPr="006870E6">
        <w:rPr>
          <w:i/>
          <w:iCs/>
          <w:sz w:val="28"/>
          <w:szCs w:val="28"/>
          <w:lang w:val="uk-UA"/>
        </w:rPr>
        <w:lastRenderedPageBreak/>
        <w:t>Таблиця 4.1</w:t>
      </w:r>
    </w:p>
    <w:p w:rsidR="004A0681" w:rsidRPr="006870E6" w:rsidRDefault="004A0681" w:rsidP="004A0681">
      <w:pPr>
        <w:spacing w:line="360" w:lineRule="auto"/>
        <w:jc w:val="center"/>
        <w:rPr>
          <w:b/>
          <w:bCs/>
          <w:sz w:val="28"/>
          <w:szCs w:val="28"/>
          <w:lang w:val="uk-UA"/>
        </w:rPr>
      </w:pPr>
      <w:r w:rsidRPr="006870E6">
        <w:rPr>
          <w:b/>
          <w:bCs/>
          <w:sz w:val="28"/>
          <w:szCs w:val="28"/>
          <w:lang w:val="uk-UA"/>
        </w:rPr>
        <w:t>Результати фізико-хімічних досліджень води водних об</w:t>
      </w:r>
      <w:r w:rsidRPr="006870E6">
        <w:rPr>
          <w:b/>
          <w:bCs/>
          <w:sz w:val="28"/>
          <w:szCs w:val="28"/>
        </w:rPr>
        <w:t>’</w:t>
      </w:r>
      <w:r w:rsidRPr="006870E6">
        <w:rPr>
          <w:b/>
          <w:bCs/>
          <w:sz w:val="28"/>
          <w:szCs w:val="28"/>
          <w:lang w:val="uk-UA"/>
        </w:rPr>
        <w:t>єктів Українського Придунав</w:t>
      </w:r>
      <w:r w:rsidRPr="006870E6">
        <w:rPr>
          <w:b/>
          <w:bCs/>
          <w:sz w:val="28"/>
          <w:szCs w:val="28"/>
        </w:rPr>
        <w:t>’</w:t>
      </w:r>
      <w:r w:rsidRPr="006870E6">
        <w:rPr>
          <w:b/>
          <w:bCs/>
          <w:sz w:val="28"/>
          <w:szCs w:val="28"/>
          <w:lang w:val="uk-UA"/>
        </w:rPr>
        <w:t xml:space="preserve">я, </w:t>
      </w:r>
      <w:r w:rsidRPr="006870E6">
        <w:rPr>
          <w:b/>
          <w:bCs/>
          <w:sz w:val="28"/>
          <w:szCs w:val="28"/>
          <w:lang w:val="en-US"/>
        </w:rPr>
        <w:t>min</w:t>
      </w:r>
      <w:r w:rsidRPr="006870E6">
        <w:rPr>
          <w:b/>
          <w:bCs/>
          <w:sz w:val="28"/>
          <w:szCs w:val="28"/>
          <w:lang w:val="uk-UA"/>
        </w:rPr>
        <w:t xml:space="preserve"> –</w:t>
      </w:r>
      <w:r w:rsidRPr="006870E6">
        <w:rPr>
          <w:b/>
          <w:bCs/>
          <w:sz w:val="28"/>
          <w:szCs w:val="28"/>
        </w:rPr>
        <w:t xml:space="preserve"> </w:t>
      </w:r>
      <w:r w:rsidRPr="006870E6">
        <w:rPr>
          <w:b/>
          <w:bCs/>
          <w:sz w:val="28"/>
          <w:szCs w:val="28"/>
          <w:lang w:val="en-US"/>
        </w:rPr>
        <w:t>max</w:t>
      </w:r>
      <w:r w:rsidRPr="006870E6">
        <w:rPr>
          <w:b/>
          <w:bCs/>
          <w:sz w:val="28"/>
          <w:szCs w:val="28"/>
          <w:lang w:val="uk-UA"/>
        </w:rPr>
        <w:t xml:space="preserve"> (Ме)</w:t>
      </w:r>
    </w:p>
    <w:tbl>
      <w:tblPr>
        <w:tblW w:w="14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51"/>
        <w:gridCol w:w="1649"/>
        <w:gridCol w:w="1529"/>
        <w:gridCol w:w="1731"/>
        <w:gridCol w:w="1529"/>
        <w:gridCol w:w="1448"/>
        <w:gridCol w:w="1695"/>
        <w:gridCol w:w="1448"/>
        <w:gridCol w:w="1788"/>
      </w:tblGrid>
      <w:tr w:rsidR="004A0681" w:rsidRPr="006870E6" w:rsidTr="006F4ABB">
        <w:tc>
          <w:tcPr>
            <w:tcW w:w="1931" w:type="dxa"/>
          </w:tcPr>
          <w:p w:rsidR="004A0681" w:rsidRPr="006870E6" w:rsidRDefault="004A0681" w:rsidP="006F4ABB">
            <w:pPr>
              <w:spacing w:line="360" w:lineRule="auto"/>
              <w:jc w:val="center"/>
              <w:rPr>
                <w:lang w:val="uk-UA"/>
              </w:rPr>
            </w:pPr>
            <w:r w:rsidRPr="006870E6">
              <w:rPr>
                <w:lang w:val="uk-UA"/>
              </w:rPr>
              <w:t>Показник</w:t>
            </w:r>
          </w:p>
        </w:tc>
        <w:tc>
          <w:tcPr>
            <w:tcW w:w="1665" w:type="dxa"/>
          </w:tcPr>
          <w:p w:rsidR="004A0681" w:rsidRPr="006870E6" w:rsidRDefault="004A0681" w:rsidP="006F4ABB">
            <w:pPr>
              <w:spacing w:line="360" w:lineRule="auto"/>
              <w:jc w:val="center"/>
              <w:rPr>
                <w:lang w:val="uk-UA"/>
              </w:rPr>
            </w:pPr>
            <w:r w:rsidRPr="006870E6">
              <w:rPr>
                <w:lang w:val="uk-UA"/>
              </w:rPr>
              <w:t>1</w:t>
            </w:r>
          </w:p>
        </w:tc>
        <w:tc>
          <w:tcPr>
            <w:tcW w:w="1546" w:type="dxa"/>
          </w:tcPr>
          <w:p w:rsidR="004A0681" w:rsidRPr="006870E6" w:rsidRDefault="004A0681" w:rsidP="006F4ABB">
            <w:pPr>
              <w:spacing w:line="360" w:lineRule="auto"/>
              <w:jc w:val="center"/>
              <w:rPr>
                <w:lang w:val="uk-UA"/>
              </w:rPr>
            </w:pPr>
            <w:r w:rsidRPr="006870E6">
              <w:rPr>
                <w:lang w:val="uk-UA"/>
              </w:rPr>
              <w:t>2</w:t>
            </w:r>
          </w:p>
        </w:tc>
        <w:tc>
          <w:tcPr>
            <w:tcW w:w="1756" w:type="dxa"/>
          </w:tcPr>
          <w:p w:rsidR="004A0681" w:rsidRPr="006870E6" w:rsidRDefault="004A0681" w:rsidP="006F4ABB">
            <w:pPr>
              <w:spacing w:line="360" w:lineRule="auto"/>
              <w:jc w:val="center"/>
              <w:rPr>
                <w:lang w:val="uk-UA"/>
              </w:rPr>
            </w:pPr>
            <w:r w:rsidRPr="006870E6">
              <w:rPr>
                <w:lang w:val="uk-UA"/>
              </w:rPr>
              <w:t>3</w:t>
            </w:r>
          </w:p>
        </w:tc>
        <w:tc>
          <w:tcPr>
            <w:tcW w:w="1546" w:type="dxa"/>
          </w:tcPr>
          <w:p w:rsidR="004A0681" w:rsidRPr="006870E6" w:rsidRDefault="004A0681" w:rsidP="006F4ABB">
            <w:pPr>
              <w:spacing w:line="360" w:lineRule="auto"/>
              <w:jc w:val="center"/>
              <w:rPr>
                <w:lang w:val="uk-UA"/>
              </w:rPr>
            </w:pPr>
            <w:r w:rsidRPr="006870E6">
              <w:rPr>
                <w:lang w:val="uk-UA"/>
              </w:rPr>
              <w:t>4</w:t>
            </w:r>
          </w:p>
        </w:tc>
        <w:tc>
          <w:tcPr>
            <w:tcW w:w="1456" w:type="dxa"/>
          </w:tcPr>
          <w:p w:rsidR="004A0681" w:rsidRPr="006870E6" w:rsidRDefault="004A0681" w:rsidP="006F4ABB">
            <w:pPr>
              <w:spacing w:line="360" w:lineRule="auto"/>
              <w:jc w:val="center"/>
              <w:rPr>
                <w:lang w:val="uk-UA"/>
              </w:rPr>
            </w:pPr>
            <w:r w:rsidRPr="006870E6">
              <w:rPr>
                <w:lang w:val="uk-UA"/>
              </w:rPr>
              <w:t>5</w:t>
            </w:r>
          </w:p>
        </w:tc>
        <w:tc>
          <w:tcPr>
            <w:tcW w:w="1712" w:type="dxa"/>
          </w:tcPr>
          <w:p w:rsidR="004A0681" w:rsidRPr="006870E6" w:rsidRDefault="004A0681" w:rsidP="006F4ABB">
            <w:pPr>
              <w:spacing w:line="360" w:lineRule="auto"/>
              <w:jc w:val="center"/>
              <w:rPr>
                <w:lang w:val="uk-UA"/>
              </w:rPr>
            </w:pPr>
            <w:r w:rsidRPr="006870E6">
              <w:rPr>
                <w:lang w:val="uk-UA"/>
              </w:rPr>
              <w:t>6</w:t>
            </w:r>
          </w:p>
        </w:tc>
        <w:tc>
          <w:tcPr>
            <w:tcW w:w="1456" w:type="dxa"/>
          </w:tcPr>
          <w:p w:rsidR="004A0681" w:rsidRPr="006870E6" w:rsidRDefault="004A0681" w:rsidP="006F4ABB">
            <w:pPr>
              <w:spacing w:line="360" w:lineRule="auto"/>
              <w:jc w:val="center"/>
              <w:rPr>
                <w:lang w:val="uk-UA"/>
              </w:rPr>
            </w:pPr>
            <w:r w:rsidRPr="006870E6">
              <w:rPr>
                <w:lang w:val="uk-UA"/>
              </w:rPr>
              <w:t>7</w:t>
            </w:r>
          </w:p>
        </w:tc>
        <w:tc>
          <w:tcPr>
            <w:tcW w:w="1800" w:type="dxa"/>
          </w:tcPr>
          <w:p w:rsidR="004A0681" w:rsidRPr="006870E6" w:rsidRDefault="004A0681" w:rsidP="006F4ABB">
            <w:pPr>
              <w:spacing w:line="360" w:lineRule="auto"/>
              <w:jc w:val="center"/>
              <w:rPr>
                <w:lang w:val="uk-UA"/>
              </w:rPr>
            </w:pPr>
            <w:r w:rsidRPr="006870E6">
              <w:rPr>
                <w:lang w:val="uk-UA"/>
              </w:rPr>
              <w:t>8</w:t>
            </w:r>
          </w:p>
        </w:tc>
      </w:tr>
      <w:tr w:rsidR="004A0681" w:rsidRPr="006870E6" w:rsidTr="006F4ABB">
        <w:tc>
          <w:tcPr>
            <w:tcW w:w="1931" w:type="dxa"/>
          </w:tcPr>
          <w:p w:rsidR="004A0681" w:rsidRPr="006870E6" w:rsidRDefault="004A0681" w:rsidP="006F4ABB">
            <w:pPr>
              <w:spacing w:line="360" w:lineRule="auto"/>
              <w:rPr>
                <w:bCs/>
                <w:lang w:val="uk-UA"/>
              </w:rPr>
            </w:pPr>
            <w:r w:rsidRPr="006870E6">
              <w:rPr>
                <w:bCs/>
                <w:lang w:val="uk-UA"/>
              </w:rPr>
              <w:t>Запах, бали</w:t>
            </w:r>
          </w:p>
        </w:tc>
        <w:tc>
          <w:tcPr>
            <w:tcW w:w="1665" w:type="dxa"/>
          </w:tcPr>
          <w:p w:rsidR="004A0681" w:rsidRPr="006870E6" w:rsidRDefault="004A0681" w:rsidP="006F4ABB">
            <w:pPr>
              <w:spacing w:line="360" w:lineRule="auto"/>
              <w:jc w:val="center"/>
              <w:rPr>
                <w:lang w:val="uk-UA"/>
              </w:rPr>
            </w:pPr>
            <w:r w:rsidRPr="006870E6">
              <w:rPr>
                <w:lang w:val="uk-UA"/>
              </w:rPr>
              <w:t>1/1</w:t>
            </w:r>
          </w:p>
        </w:tc>
        <w:tc>
          <w:tcPr>
            <w:tcW w:w="1546" w:type="dxa"/>
          </w:tcPr>
          <w:p w:rsidR="004A0681" w:rsidRPr="006870E6" w:rsidRDefault="004A0681" w:rsidP="006F4ABB">
            <w:pPr>
              <w:spacing w:line="360" w:lineRule="auto"/>
              <w:jc w:val="center"/>
              <w:rPr>
                <w:lang w:val="uk-UA"/>
              </w:rPr>
            </w:pPr>
            <w:r w:rsidRPr="006870E6">
              <w:rPr>
                <w:lang w:val="uk-UA"/>
              </w:rPr>
              <w:t>1/2</w:t>
            </w:r>
          </w:p>
        </w:tc>
        <w:tc>
          <w:tcPr>
            <w:tcW w:w="1756" w:type="dxa"/>
          </w:tcPr>
          <w:p w:rsidR="004A0681" w:rsidRPr="006870E6" w:rsidRDefault="004A0681" w:rsidP="006F4ABB">
            <w:pPr>
              <w:spacing w:line="360" w:lineRule="auto"/>
              <w:jc w:val="center"/>
              <w:rPr>
                <w:lang w:val="uk-UA"/>
              </w:rPr>
            </w:pPr>
            <w:r w:rsidRPr="006870E6">
              <w:rPr>
                <w:lang w:val="uk-UA"/>
              </w:rPr>
              <w:t>1/1</w:t>
            </w:r>
          </w:p>
        </w:tc>
        <w:tc>
          <w:tcPr>
            <w:tcW w:w="1546" w:type="dxa"/>
          </w:tcPr>
          <w:p w:rsidR="004A0681" w:rsidRPr="006870E6" w:rsidRDefault="004A0681" w:rsidP="006F4ABB">
            <w:pPr>
              <w:spacing w:line="360" w:lineRule="auto"/>
              <w:jc w:val="center"/>
              <w:rPr>
                <w:lang w:val="uk-UA"/>
              </w:rPr>
            </w:pPr>
            <w:r w:rsidRPr="006870E6">
              <w:rPr>
                <w:lang w:val="uk-UA"/>
              </w:rPr>
              <w:t>1/2</w:t>
            </w:r>
          </w:p>
        </w:tc>
        <w:tc>
          <w:tcPr>
            <w:tcW w:w="1456" w:type="dxa"/>
          </w:tcPr>
          <w:p w:rsidR="004A0681" w:rsidRPr="006870E6" w:rsidRDefault="004A0681" w:rsidP="006F4ABB">
            <w:pPr>
              <w:spacing w:line="360" w:lineRule="auto"/>
              <w:jc w:val="center"/>
              <w:rPr>
                <w:lang w:val="uk-UA"/>
              </w:rPr>
            </w:pPr>
            <w:r w:rsidRPr="006870E6">
              <w:rPr>
                <w:lang w:val="uk-UA"/>
              </w:rPr>
              <w:t>2/3</w:t>
            </w:r>
          </w:p>
        </w:tc>
        <w:tc>
          <w:tcPr>
            <w:tcW w:w="1712" w:type="dxa"/>
          </w:tcPr>
          <w:p w:rsidR="004A0681" w:rsidRPr="006870E6" w:rsidRDefault="004A0681" w:rsidP="006F4ABB">
            <w:pPr>
              <w:spacing w:line="360" w:lineRule="auto"/>
              <w:jc w:val="center"/>
              <w:rPr>
                <w:lang w:val="uk-UA"/>
              </w:rPr>
            </w:pPr>
            <w:r w:rsidRPr="006870E6">
              <w:rPr>
                <w:lang w:val="uk-UA"/>
              </w:rPr>
              <w:t>2/3</w:t>
            </w:r>
          </w:p>
        </w:tc>
        <w:tc>
          <w:tcPr>
            <w:tcW w:w="1456" w:type="dxa"/>
          </w:tcPr>
          <w:p w:rsidR="004A0681" w:rsidRPr="006870E6" w:rsidRDefault="004A0681" w:rsidP="006F4ABB">
            <w:pPr>
              <w:spacing w:line="360" w:lineRule="auto"/>
              <w:jc w:val="center"/>
              <w:rPr>
                <w:lang w:val="uk-UA"/>
              </w:rPr>
            </w:pPr>
            <w:r w:rsidRPr="006870E6">
              <w:rPr>
                <w:lang w:val="uk-UA"/>
              </w:rPr>
              <w:t>2/3</w:t>
            </w:r>
          </w:p>
        </w:tc>
        <w:tc>
          <w:tcPr>
            <w:tcW w:w="1800" w:type="dxa"/>
          </w:tcPr>
          <w:p w:rsidR="004A0681" w:rsidRPr="006870E6" w:rsidRDefault="004A0681" w:rsidP="006F4ABB">
            <w:pPr>
              <w:spacing w:line="360" w:lineRule="auto"/>
              <w:jc w:val="center"/>
              <w:rPr>
                <w:lang w:val="uk-UA"/>
              </w:rPr>
            </w:pPr>
            <w:r w:rsidRPr="006870E6">
              <w:rPr>
                <w:lang w:val="uk-UA"/>
              </w:rPr>
              <w:t>2/3</w:t>
            </w:r>
          </w:p>
        </w:tc>
      </w:tr>
      <w:tr w:rsidR="004A0681" w:rsidRPr="006870E6" w:rsidTr="006F4ABB">
        <w:tc>
          <w:tcPr>
            <w:tcW w:w="1931" w:type="dxa"/>
          </w:tcPr>
          <w:p w:rsidR="004A0681" w:rsidRPr="006870E6" w:rsidRDefault="004A0681" w:rsidP="006F4ABB">
            <w:pPr>
              <w:spacing w:line="360" w:lineRule="auto"/>
              <w:rPr>
                <w:bCs/>
                <w:lang w:val="uk-UA"/>
              </w:rPr>
            </w:pPr>
            <w:r w:rsidRPr="006870E6">
              <w:t>Прозорість, см</w:t>
            </w:r>
          </w:p>
        </w:tc>
        <w:tc>
          <w:tcPr>
            <w:tcW w:w="1665" w:type="dxa"/>
            <w:vAlign w:val="bottom"/>
          </w:tcPr>
          <w:p w:rsidR="004A0681" w:rsidRPr="006870E6" w:rsidRDefault="004A0681" w:rsidP="006F4ABB">
            <w:pPr>
              <w:spacing w:line="360" w:lineRule="auto"/>
              <w:jc w:val="center"/>
              <w:rPr>
                <w:lang w:val="uk-UA"/>
              </w:rPr>
            </w:pPr>
            <w:r w:rsidRPr="006870E6">
              <w:t>1</w:t>
            </w:r>
            <w:r w:rsidRPr="006870E6">
              <w:rPr>
                <w:lang w:val="en-US"/>
              </w:rPr>
              <w:t>1</w:t>
            </w:r>
            <w:r w:rsidRPr="006870E6">
              <w:t>,5</w:t>
            </w:r>
            <w:r w:rsidRPr="006870E6">
              <w:rPr>
                <w:lang w:val="uk-UA"/>
              </w:rPr>
              <w:t>-1</w:t>
            </w:r>
            <w:r w:rsidRPr="006870E6">
              <w:rPr>
                <w:lang w:val="en-US"/>
              </w:rPr>
              <w:t>2</w:t>
            </w:r>
            <w:r w:rsidRPr="006870E6">
              <w:rPr>
                <w:lang w:val="uk-UA"/>
              </w:rPr>
              <w:t>,9 (</w:t>
            </w:r>
            <w:r w:rsidRPr="006870E6">
              <w:rPr>
                <w:lang w:val="en-US"/>
              </w:rPr>
              <w:t>12</w:t>
            </w:r>
            <w:r w:rsidRPr="006870E6">
              <w:rPr>
                <w:lang w:val="uk-UA"/>
              </w:rPr>
              <w:t>,4)</w:t>
            </w:r>
          </w:p>
        </w:tc>
        <w:tc>
          <w:tcPr>
            <w:tcW w:w="1546" w:type="dxa"/>
            <w:vAlign w:val="bottom"/>
          </w:tcPr>
          <w:p w:rsidR="004A0681" w:rsidRPr="006870E6" w:rsidRDefault="004A0681" w:rsidP="006F4ABB">
            <w:pPr>
              <w:spacing w:line="360" w:lineRule="auto"/>
              <w:jc w:val="center"/>
              <w:rPr>
                <w:lang w:val="uk-UA"/>
              </w:rPr>
            </w:pPr>
            <w:r w:rsidRPr="006870E6">
              <w:rPr>
                <w:lang w:val="uk-UA"/>
              </w:rPr>
              <w:t>3,2-3,9</w:t>
            </w:r>
          </w:p>
          <w:p w:rsidR="004A0681" w:rsidRPr="006870E6" w:rsidRDefault="004A0681" w:rsidP="006F4ABB">
            <w:pPr>
              <w:spacing w:line="360" w:lineRule="auto"/>
              <w:jc w:val="center"/>
              <w:rPr>
                <w:lang w:val="uk-UA"/>
              </w:rPr>
            </w:pPr>
            <w:r w:rsidRPr="006870E6">
              <w:rPr>
                <w:lang w:val="uk-UA"/>
              </w:rPr>
              <w:t xml:space="preserve"> (</w:t>
            </w:r>
            <w:r w:rsidRPr="006870E6">
              <w:t>3,5</w:t>
            </w:r>
            <w:r w:rsidRPr="006870E6">
              <w:rPr>
                <w:lang w:val="uk-UA"/>
              </w:rPr>
              <w:t>)</w:t>
            </w:r>
          </w:p>
        </w:tc>
        <w:tc>
          <w:tcPr>
            <w:tcW w:w="1756" w:type="dxa"/>
            <w:vAlign w:val="bottom"/>
          </w:tcPr>
          <w:p w:rsidR="004A0681" w:rsidRPr="006870E6" w:rsidRDefault="004A0681" w:rsidP="006F4ABB">
            <w:pPr>
              <w:spacing w:line="360" w:lineRule="auto"/>
              <w:jc w:val="center"/>
              <w:rPr>
                <w:lang w:val="uk-UA"/>
              </w:rPr>
            </w:pPr>
            <w:r w:rsidRPr="006870E6">
              <w:t>18,</w:t>
            </w:r>
            <w:r w:rsidRPr="006870E6">
              <w:rPr>
                <w:lang w:val="uk-UA"/>
              </w:rPr>
              <w:t>1-18,9</w:t>
            </w:r>
          </w:p>
          <w:p w:rsidR="004A0681" w:rsidRPr="006870E6" w:rsidRDefault="004A0681" w:rsidP="006F4ABB">
            <w:pPr>
              <w:spacing w:line="360" w:lineRule="auto"/>
              <w:jc w:val="center"/>
              <w:rPr>
                <w:lang w:val="uk-UA"/>
              </w:rPr>
            </w:pPr>
            <w:r w:rsidRPr="006870E6">
              <w:rPr>
                <w:lang w:val="uk-UA"/>
              </w:rPr>
              <w:t>(18,5)</w:t>
            </w:r>
          </w:p>
        </w:tc>
        <w:tc>
          <w:tcPr>
            <w:tcW w:w="1546" w:type="dxa"/>
            <w:vAlign w:val="bottom"/>
          </w:tcPr>
          <w:p w:rsidR="004A0681" w:rsidRPr="006870E6" w:rsidRDefault="004A0681" w:rsidP="006F4ABB">
            <w:pPr>
              <w:spacing w:line="360" w:lineRule="auto"/>
              <w:jc w:val="center"/>
              <w:rPr>
                <w:lang w:val="uk-UA"/>
              </w:rPr>
            </w:pPr>
            <w:r w:rsidRPr="006870E6">
              <w:rPr>
                <w:lang w:val="uk-UA"/>
              </w:rPr>
              <w:t>17,3-17,8 (</w:t>
            </w:r>
            <w:r w:rsidRPr="006870E6">
              <w:t>17,5</w:t>
            </w:r>
            <w:r w:rsidRPr="006870E6">
              <w:rPr>
                <w:lang w:val="uk-UA"/>
              </w:rPr>
              <w:t>)</w:t>
            </w:r>
          </w:p>
        </w:tc>
        <w:tc>
          <w:tcPr>
            <w:tcW w:w="1456" w:type="dxa"/>
            <w:vAlign w:val="bottom"/>
          </w:tcPr>
          <w:p w:rsidR="004A0681" w:rsidRPr="006870E6" w:rsidRDefault="004A0681" w:rsidP="006F4ABB">
            <w:pPr>
              <w:spacing w:line="360" w:lineRule="auto"/>
              <w:jc w:val="center"/>
              <w:rPr>
                <w:lang w:val="uk-UA"/>
              </w:rPr>
            </w:pPr>
            <w:r w:rsidRPr="006870E6">
              <w:rPr>
                <w:lang w:val="uk-UA"/>
              </w:rPr>
              <w:t>9,7-10,2(</w:t>
            </w:r>
            <w:r w:rsidRPr="006870E6">
              <w:t>10,</w:t>
            </w:r>
            <w:r w:rsidRPr="006870E6">
              <w:rPr>
                <w:lang w:val="uk-UA"/>
              </w:rPr>
              <w:t>1)</w:t>
            </w:r>
          </w:p>
        </w:tc>
        <w:tc>
          <w:tcPr>
            <w:tcW w:w="1712" w:type="dxa"/>
            <w:vAlign w:val="bottom"/>
          </w:tcPr>
          <w:p w:rsidR="004A0681" w:rsidRPr="006870E6" w:rsidRDefault="004A0681" w:rsidP="006F4ABB">
            <w:pPr>
              <w:spacing w:line="360" w:lineRule="auto"/>
              <w:jc w:val="center"/>
              <w:rPr>
                <w:lang w:val="uk-UA"/>
              </w:rPr>
            </w:pPr>
            <w:r w:rsidRPr="006870E6">
              <w:rPr>
                <w:lang w:val="uk-UA"/>
              </w:rPr>
              <w:t>13,7-14,3(</w:t>
            </w:r>
            <w:r w:rsidRPr="006870E6">
              <w:t>14,0</w:t>
            </w:r>
            <w:r w:rsidRPr="006870E6">
              <w:rPr>
                <w:lang w:val="uk-UA"/>
              </w:rPr>
              <w:t>)</w:t>
            </w:r>
          </w:p>
        </w:tc>
        <w:tc>
          <w:tcPr>
            <w:tcW w:w="1456" w:type="dxa"/>
            <w:vAlign w:val="bottom"/>
          </w:tcPr>
          <w:p w:rsidR="004A0681" w:rsidRPr="006870E6" w:rsidRDefault="004A0681" w:rsidP="006F4ABB">
            <w:pPr>
              <w:spacing w:line="360" w:lineRule="auto"/>
              <w:jc w:val="center"/>
              <w:rPr>
                <w:lang w:val="uk-UA"/>
              </w:rPr>
            </w:pPr>
            <w:r w:rsidRPr="006870E6">
              <w:rPr>
                <w:lang w:val="uk-UA"/>
              </w:rPr>
              <w:t>27,3-28,5(</w:t>
            </w:r>
            <w:r w:rsidRPr="006870E6">
              <w:t>28,</w:t>
            </w:r>
            <w:r w:rsidRPr="006870E6">
              <w:rPr>
                <w:lang w:val="uk-UA"/>
              </w:rPr>
              <w:t>1)</w:t>
            </w:r>
          </w:p>
        </w:tc>
        <w:tc>
          <w:tcPr>
            <w:tcW w:w="1800" w:type="dxa"/>
            <w:vAlign w:val="bottom"/>
          </w:tcPr>
          <w:p w:rsidR="004A0681" w:rsidRPr="006870E6" w:rsidRDefault="004A0681" w:rsidP="006F4ABB">
            <w:pPr>
              <w:spacing w:line="360" w:lineRule="auto"/>
              <w:jc w:val="center"/>
              <w:rPr>
                <w:lang w:val="uk-UA"/>
              </w:rPr>
            </w:pPr>
            <w:r w:rsidRPr="006870E6">
              <w:rPr>
                <w:lang w:val="uk-UA"/>
              </w:rPr>
              <w:t>7,8-8,2</w:t>
            </w:r>
          </w:p>
          <w:p w:rsidR="004A0681" w:rsidRPr="006870E6" w:rsidRDefault="004A0681" w:rsidP="006F4ABB">
            <w:pPr>
              <w:spacing w:line="360" w:lineRule="auto"/>
              <w:jc w:val="center"/>
              <w:rPr>
                <w:lang w:val="uk-UA"/>
              </w:rPr>
            </w:pPr>
            <w:r w:rsidRPr="006870E6">
              <w:rPr>
                <w:lang w:val="uk-UA"/>
              </w:rPr>
              <w:t>(</w:t>
            </w:r>
            <w:r w:rsidRPr="006870E6">
              <w:t>8,0</w:t>
            </w:r>
            <w:r w:rsidRPr="006870E6">
              <w:rPr>
                <w:lang w:val="uk-UA"/>
              </w:rPr>
              <w:t>)</w:t>
            </w:r>
          </w:p>
        </w:tc>
      </w:tr>
      <w:tr w:rsidR="004A0681" w:rsidRPr="006870E6" w:rsidTr="006F4ABB">
        <w:tc>
          <w:tcPr>
            <w:tcW w:w="1931" w:type="dxa"/>
          </w:tcPr>
          <w:p w:rsidR="004A0681" w:rsidRPr="006870E6" w:rsidRDefault="004A0681" w:rsidP="006F4ABB">
            <w:pPr>
              <w:spacing w:line="360" w:lineRule="auto"/>
              <w:rPr>
                <w:bCs/>
                <w:lang w:val="uk-UA"/>
              </w:rPr>
            </w:pPr>
            <w:r w:rsidRPr="006870E6">
              <w:t>Кольоровість, град.</w:t>
            </w:r>
          </w:p>
        </w:tc>
        <w:tc>
          <w:tcPr>
            <w:tcW w:w="1665" w:type="dxa"/>
            <w:vAlign w:val="bottom"/>
          </w:tcPr>
          <w:p w:rsidR="004A0681" w:rsidRPr="006870E6" w:rsidRDefault="004A0681" w:rsidP="006F4ABB">
            <w:pPr>
              <w:spacing w:line="360" w:lineRule="auto"/>
              <w:jc w:val="center"/>
              <w:rPr>
                <w:lang w:val="uk-UA"/>
              </w:rPr>
            </w:pPr>
            <w:r w:rsidRPr="006870E6">
              <w:rPr>
                <w:lang w:val="uk-UA"/>
              </w:rPr>
              <w:t xml:space="preserve">5,3-6,1 </w:t>
            </w:r>
          </w:p>
          <w:p w:rsidR="004A0681" w:rsidRPr="006870E6" w:rsidRDefault="004A0681" w:rsidP="006F4ABB">
            <w:pPr>
              <w:spacing w:line="360" w:lineRule="auto"/>
              <w:jc w:val="center"/>
              <w:rPr>
                <w:lang w:val="uk-UA"/>
              </w:rPr>
            </w:pPr>
            <w:r w:rsidRPr="006870E6">
              <w:rPr>
                <w:lang w:val="uk-UA"/>
              </w:rPr>
              <w:t>(</w:t>
            </w:r>
            <w:r w:rsidRPr="006870E6">
              <w:t>5,8</w:t>
            </w:r>
            <w:r w:rsidRPr="006870E6">
              <w:rPr>
                <w:lang w:val="uk-UA"/>
              </w:rPr>
              <w:t>)</w:t>
            </w:r>
          </w:p>
        </w:tc>
        <w:tc>
          <w:tcPr>
            <w:tcW w:w="1546" w:type="dxa"/>
            <w:vAlign w:val="bottom"/>
          </w:tcPr>
          <w:p w:rsidR="004A0681" w:rsidRPr="006870E6" w:rsidRDefault="004A0681" w:rsidP="006F4ABB">
            <w:pPr>
              <w:spacing w:line="360" w:lineRule="auto"/>
              <w:jc w:val="center"/>
              <w:rPr>
                <w:lang w:val="uk-UA"/>
              </w:rPr>
            </w:pPr>
            <w:r w:rsidRPr="006870E6">
              <w:rPr>
                <w:lang w:val="uk-UA"/>
              </w:rPr>
              <w:t xml:space="preserve">5,9-6,6 </w:t>
            </w:r>
          </w:p>
          <w:p w:rsidR="004A0681" w:rsidRPr="006870E6" w:rsidRDefault="004A0681" w:rsidP="006F4ABB">
            <w:pPr>
              <w:spacing w:line="360" w:lineRule="auto"/>
              <w:jc w:val="center"/>
              <w:rPr>
                <w:lang w:val="uk-UA"/>
              </w:rPr>
            </w:pPr>
            <w:r w:rsidRPr="006870E6">
              <w:rPr>
                <w:lang w:val="uk-UA"/>
              </w:rPr>
              <w:t>(</w:t>
            </w:r>
            <w:r w:rsidRPr="006870E6">
              <w:t>6,4</w:t>
            </w:r>
            <w:r w:rsidRPr="006870E6">
              <w:rPr>
                <w:lang w:val="uk-UA"/>
              </w:rPr>
              <w:t>)</w:t>
            </w:r>
          </w:p>
        </w:tc>
        <w:tc>
          <w:tcPr>
            <w:tcW w:w="1756" w:type="dxa"/>
            <w:vAlign w:val="bottom"/>
          </w:tcPr>
          <w:p w:rsidR="004A0681" w:rsidRPr="006870E6" w:rsidRDefault="004A0681" w:rsidP="006F4ABB">
            <w:pPr>
              <w:spacing w:line="360" w:lineRule="auto"/>
              <w:jc w:val="center"/>
              <w:rPr>
                <w:lang w:val="uk-UA"/>
              </w:rPr>
            </w:pPr>
            <w:r w:rsidRPr="006870E6">
              <w:rPr>
                <w:lang w:val="uk-UA"/>
              </w:rPr>
              <w:t>3,9-4,9</w:t>
            </w:r>
          </w:p>
          <w:p w:rsidR="004A0681" w:rsidRPr="006870E6" w:rsidRDefault="004A0681" w:rsidP="006F4ABB">
            <w:pPr>
              <w:spacing w:line="360" w:lineRule="auto"/>
              <w:jc w:val="center"/>
              <w:rPr>
                <w:lang w:val="uk-UA"/>
              </w:rPr>
            </w:pPr>
            <w:r w:rsidRPr="006870E6">
              <w:rPr>
                <w:lang w:val="uk-UA"/>
              </w:rPr>
              <w:t>(</w:t>
            </w:r>
            <w:r w:rsidRPr="006870E6">
              <w:t>4,4</w:t>
            </w:r>
            <w:r w:rsidRPr="006870E6">
              <w:rPr>
                <w:lang w:val="uk-UA"/>
              </w:rPr>
              <w:t>)</w:t>
            </w:r>
          </w:p>
        </w:tc>
        <w:tc>
          <w:tcPr>
            <w:tcW w:w="1546" w:type="dxa"/>
            <w:vAlign w:val="bottom"/>
          </w:tcPr>
          <w:p w:rsidR="004A0681" w:rsidRPr="006870E6" w:rsidRDefault="004A0681" w:rsidP="006F4ABB">
            <w:pPr>
              <w:spacing w:line="360" w:lineRule="auto"/>
              <w:jc w:val="center"/>
              <w:rPr>
                <w:lang w:val="uk-UA"/>
              </w:rPr>
            </w:pPr>
            <w:r w:rsidRPr="006870E6">
              <w:rPr>
                <w:lang w:val="uk-UA"/>
              </w:rPr>
              <w:t xml:space="preserve">6,3-7,1 </w:t>
            </w:r>
          </w:p>
          <w:p w:rsidR="004A0681" w:rsidRPr="006870E6" w:rsidRDefault="004A0681" w:rsidP="006F4ABB">
            <w:pPr>
              <w:spacing w:line="360" w:lineRule="auto"/>
              <w:jc w:val="center"/>
              <w:rPr>
                <w:lang w:val="uk-UA"/>
              </w:rPr>
            </w:pPr>
            <w:r w:rsidRPr="006870E6">
              <w:rPr>
                <w:lang w:val="uk-UA"/>
              </w:rPr>
              <w:t>(</w:t>
            </w:r>
            <w:r w:rsidRPr="006870E6">
              <w:t>6,8</w:t>
            </w:r>
            <w:r w:rsidRPr="006870E6">
              <w:rPr>
                <w:lang w:val="uk-UA"/>
              </w:rPr>
              <w:t>)</w:t>
            </w:r>
          </w:p>
        </w:tc>
        <w:tc>
          <w:tcPr>
            <w:tcW w:w="1456" w:type="dxa"/>
            <w:vAlign w:val="bottom"/>
          </w:tcPr>
          <w:p w:rsidR="004A0681" w:rsidRPr="006870E6" w:rsidRDefault="004A0681" w:rsidP="006F4ABB">
            <w:pPr>
              <w:spacing w:line="360" w:lineRule="auto"/>
              <w:jc w:val="center"/>
              <w:rPr>
                <w:lang w:val="uk-UA"/>
              </w:rPr>
            </w:pPr>
            <w:r w:rsidRPr="006870E6">
              <w:rPr>
                <w:lang w:val="uk-UA"/>
              </w:rPr>
              <w:t>10,7-11,9</w:t>
            </w:r>
          </w:p>
          <w:p w:rsidR="004A0681" w:rsidRPr="006870E6" w:rsidRDefault="004A0681" w:rsidP="006F4ABB">
            <w:pPr>
              <w:spacing w:line="360" w:lineRule="auto"/>
              <w:jc w:val="center"/>
              <w:rPr>
                <w:lang w:val="uk-UA"/>
              </w:rPr>
            </w:pPr>
            <w:r w:rsidRPr="006870E6">
              <w:rPr>
                <w:lang w:val="uk-UA"/>
              </w:rPr>
              <w:t>(</w:t>
            </w:r>
            <w:r w:rsidRPr="006870E6">
              <w:t>11,4</w:t>
            </w:r>
            <w:r w:rsidRPr="006870E6">
              <w:rPr>
                <w:lang w:val="uk-UA"/>
              </w:rPr>
              <w:t>)</w:t>
            </w:r>
          </w:p>
        </w:tc>
        <w:tc>
          <w:tcPr>
            <w:tcW w:w="1712" w:type="dxa"/>
            <w:vAlign w:val="bottom"/>
          </w:tcPr>
          <w:p w:rsidR="004A0681" w:rsidRPr="006870E6" w:rsidRDefault="004A0681" w:rsidP="006F4ABB">
            <w:pPr>
              <w:spacing w:line="360" w:lineRule="auto"/>
              <w:jc w:val="center"/>
              <w:rPr>
                <w:lang w:val="uk-UA"/>
              </w:rPr>
            </w:pPr>
            <w:r w:rsidRPr="006870E6">
              <w:rPr>
                <w:lang w:val="uk-UA"/>
              </w:rPr>
              <w:t>9,7-10,3</w:t>
            </w:r>
          </w:p>
          <w:p w:rsidR="004A0681" w:rsidRPr="006870E6" w:rsidRDefault="004A0681" w:rsidP="006F4ABB">
            <w:pPr>
              <w:spacing w:line="360" w:lineRule="auto"/>
              <w:jc w:val="center"/>
              <w:rPr>
                <w:lang w:val="uk-UA"/>
              </w:rPr>
            </w:pPr>
            <w:r w:rsidRPr="006870E6">
              <w:rPr>
                <w:lang w:val="uk-UA"/>
              </w:rPr>
              <w:t>(</w:t>
            </w:r>
            <w:r w:rsidRPr="006870E6">
              <w:t>10,0</w:t>
            </w:r>
            <w:r w:rsidRPr="006870E6">
              <w:rPr>
                <w:lang w:val="uk-UA"/>
              </w:rPr>
              <w:t>)</w:t>
            </w:r>
          </w:p>
        </w:tc>
        <w:tc>
          <w:tcPr>
            <w:tcW w:w="1456" w:type="dxa"/>
            <w:vAlign w:val="bottom"/>
          </w:tcPr>
          <w:p w:rsidR="004A0681" w:rsidRPr="006870E6" w:rsidRDefault="004A0681" w:rsidP="006F4ABB">
            <w:pPr>
              <w:spacing w:line="360" w:lineRule="auto"/>
              <w:jc w:val="center"/>
              <w:rPr>
                <w:lang w:val="uk-UA"/>
              </w:rPr>
            </w:pPr>
            <w:r w:rsidRPr="006870E6">
              <w:rPr>
                <w:lang w:val="uk-UA"/>
              </w:rPr>
              <w:t xml:space="preserve">4,8-5,6 </w:t>
            </w:r>
          </w:p>
          <w:p w:rsidR="004A0681" w:rsidRPr="006870E6" w:rsidRDefault="004A0681" w:rsidP="006F4ABB">
            <w:pPr>
              <w:spacing w:line="360" w:lineRule="auto"/>
              <w:jc w:val="center"/>
              <w:rPr>
                <w:lang w:val="uk-UA"/>
              </w:rPr>
            </w:pPr>
            <w:r w:rsidRPr="006870E6">
              <w:rPr>
                <w:lang w:val="uk-UA"/>
              </w:rPr>
              <w:t>(</w:t>
            </w:r>
            <w:r w:rsidRPr="006870E6">
              <w:t>5,0</w:t>
            </w:r>
            <w:r w:rsidRPr="006870E6">
              <w:rPr>
                <w:lang w:val="uk-UA"/>
              </w:rPr>
              <w:t>)</w:t>
            </w:r>
          </w:p>
        </w:tc>
        <w:tc>
          <w:tcPr>
            <w:tcW w:w="1800" w:type="dxa"/>
            <w:vAlign w:val="bottom"/>
          </w:tcPr>
          <w:p w:rsidR="004A0681" w:rsidRPr="006870E6" w:rsidRDefault="004A0681" w:rsidP="006F4ABB">
            <w:pPr>
              <w:spacing w:line="360" w:lineRule="auto"/>
              <w:jc w:val="center"/>
              <w:rPr>
                <w:lang w:val="uk-UA"/>
              </w:rPr>
            </w:pPr>
            <w:r w:rsidRPr="006870E6">
              <w:rPr>
                <w:lang w:val="uk-UA"/>
              </w:rPr>
              <w:t xml:space="preserve">12,9-13,7 </w:t>
            </w:r>
          </w:p>
          <w:p w:rsidR="004A0681" w:rsidRPr="006870E6" w:rsidRDefault="004A0681" w:rsidP="006F4ABB">
            <w:pPr>
              <w:spacing w:line="360" w:lineRule="auto"/>
              <w:jc w:val="center"/>
              <w:rPr>
                <w:lang w:val="uk-UA"/>
              </w:rPr>
            </w:pPr>
            <w:r w:rsidRPr="006870E6">
              <w:rPr>
                <w:lang w:val="uk-UA"/>
              </w:rPr>
              <w:t>(</w:t>
            </w:r>
            <w:r w:rsidRPr="006870E6">
              <w:t>13,4</w:t>
            </w:r>
            <w:r w:rsidRPr="006870E6">
              <w:rPr>
                <w:lang w:val="uk-UA"/>
              </w:rPr>
              <w:t>)</w:t>
            </w:r>
          </w:p>
        </w:tc>
      </w:tr>
      <w:tr w:rsidR="004A0681" w:rsidRPr="006870E6" w:rsidTr="006F4ABB">
        <w:tc>
          <w:tcPr>
            <w:tcW w:w="1931" w:type="dxa"/>
          </w:tcPr>
          <w:p w:rsidR="004A0681" w:rsidRPr="006870E6" w:rsidRDefault="004A0681" w:rsidP="006F4ABB">
            <w:pPr>
              <w:spacing w:line="360" w:lineRule="auto"/>
              <w:rPr>
                <w:bCs/>
                <w:lang w:val="uk-UA"/>
              </w:rPr>
            </w:pPr>
            <w:r w:rsidRPr="006870E6">
              <w:rPr>
                <w:bCs/>
                <w:lang w:val="uk-UA"/>
              </w:rPr>
              <w:t>Каламутність</w:t>
            </w:r>
            <w:r w:rsidRPr="006870E6">
              <w:t>, мг/дм</w:t>
            </w:r>
            <w:r w:rsidRPr="006870E6">
              <w:rPr>
                <w:vertAlign w:val="superscript"/>
              </w:rPr>
              <w:t>3</w:t>
            </w:r>
          </w:p>
        </w:tc>
        <w:tc>
          <w:tcPr>
            <w:tcW w:w="1665" w:type="dxa"/>
            <w:vAlign w:val="bottom"/>
          </w:tcPr>
          <w:p w:rsidR="004A0681" w:rsidRPr="006870E6" w:rsidRDefault="004A0681" w:rsidP="006F4ABB">
            <w:pPr>
              <w:spacing w:line="360" w:lineRule="auto"/>
              <w:jc w:val="center"/>
              <w:rPr>
                <w:lang w:val="uk-UA"/>
              </w:rPr>
            </w:pPr>
            <w:r w:rsidRPr="006870E6">
              <w:rPr>
                <w:lang w:val="uk-UA"/>
              </w:rPr>
              <w:t>29,7-31,2</w:t>
            </w:r>
          </w:p>
          <w:p w:rsidR="004A0681" w:rsidRPr="006870E6" w:rsidRDefault="004A0681" w:rsidP="006F4ABB">
            <w:pPr>
              <w:spacing w:line="360" w:lineRule="auto"/>
              <w:jc w:val="center"/>
              <w:rPr>
                <w:lang w:val="uk-UA"/>
              </w:rPr>
            </w:pPr>
            <w:r w:rsidRPr="006870E6">
              <w:rPr>
                <w:lang w:val="uk-UA"/>
              </w:rPr>
              <w:t>(</w:t>
            </w:r>
            <w:r w:rsidRPr="006870E6">
              <w:t>30,0</w:t>
            </w:r>
            <w:r w:rsidRPr="006870E6">
              <w:rPr>
                <w:lang w:val="uk-UA"/>
              </w:rPr>
              <w:t>)</w:t>
            </w:r>
          </w:p>
        </w:tc>
        <w:tc>
          <w:tcPr>
            <w:tcW w:w="1546" w:type="dxa"/>
            <w:vAlign w:val="bottom"/>
          </w:tcPr>
          <w:p w:rsidR="004A0681" w:rsidRPr="006870E6" w:rsidRDefault="004A0681" w:rsidP="006F4ABB">
            <w:pPr>
              <w:spacing w:line="360" w:lineRule="auto"/>
              <w:jc w:val="center"/>
              <w:rPr>
                <w:lang w:val="uk-UA"/>
              </w:rPr>
            </w:pPr>
            <w:r w:rsidRPr="006870E6">
              <w:rPr>
                <w:lang w:val="uk-UA"/>
              </w:rPr>
              <w:t>127,6-129,3</w:t>
            </w:r>
          </w:p>
          <w:p w:rsidR="004A0681" w:rsidRPr="006870E6" w:rsidRDefault="004A0681" w:rsidP="006F4ABB">
            <w:pPr>
              <w:spacing w:line="360" w:lineRule="auto"/>
              <w:jc w:val="center"/>
              <w:rPr>
                <w:lang w:val="uk-UA"/>
              </w:rPr>
            </w:pPr>
            <w:r w:rsidRPr="006870E6">
              <w:rPr>
                <w:lang w:val="uk-UA"/>
              </w:rPr>
              <w:t>(</w:t>
            </w:r>
            <w:r w:rsidRPr="006870E6">
              <w:t>128,5</w:t>
            </w:r>
            <w:r w:rsidRPr="006870E6">
              <w:rPr>
                <w:lang w:val="uk-UA"/>
              </w:rPr>
              <w:t>)</w:t>
            </w:r>
          </w:p>
        </w:tc>
        <w:tc>
          <w:tcPr>
            <w:tcW w:w="1756" w:type="dxa"/>
            <w:vAlign w:val="bottom"/>
          </w:tcPr>
          <w:p w:rsidR="004A0681" w:rsidRPr="006870E6" w:rsidRDefault="004A0681" w:rsidP="006F4ABB">
            <w:pPr>
              <w:spacing w:line="360" w:lineRule="auto"/>
              <w:jc w:val="center"/>
              <w:rPr>
                <w:lang w:val="uk-UA"/>
              </w:rPr>
            </w:pPr>
            <w:r w:rsidRPr="006870E6">
              <w:rPr>
                <w:lang w:val="uk-UA"/>
              </w:rPr>
              <w:t>40,3-41,8</w:t>
            </w:r>
          </w:p>
          <w:p w:rsidR="004A0681" w:rsidRPr="006870E6" w:rsidRDefault="004A0681" w:rsidP="006F4ABB">
            <w:pPr>
              <w:spacing w:line="360" w:lineRule="auto"/>
              <w:jc w:val="center"/>
              <w:rPr>
                <w:lang w:val="uk-UA"/>
              </w:rPr>
            </w:pPr>
            <w:r w:rsidRPr="006870E6">
              <w:rPr>
                <w:lang w:val="uk-UA"/>
              </w:rPr>
              <w:t>(</w:t>
            </w:r>
            <w:r w:rsidRPr="006870E6">
              <w:t>41,0</w:t>
            </w:r>
            <w:r w:rsidRPr="006870E6">
              <w:rPr>
                <w:lang w:val="uk-UA"/>
              </w:rPr>
              <w:t>)</w:t>
            </w:r>
          </w:p>
        </w:tc>
        <w:tc>
          <w:tcPr>
            <w:tcW w:w="1546" w:type="dxa"/>
            <w:vAlign w:val="bottom"/>
          </w:tcPr>
          <w:p w:rsidR="004A0681" w:rsidRPr="006870E6" w:rsidRDefault="004A0681" w:rsidP="006F4ABB">
            <w:pPr>
              <w:spacing w:line="360" w:lineRule="auto"/>
              <w:jc w:val="center"/>
              <w:rPr>
                <w:lang w:val="uk-UA"/>
              </w:rPr>
            </w:pPr>
            <w:r w:rsidRPr="006870E6">
              <w:rPr>
                <w:lang w:val="uk-UA"/>
              </w:rPr>
              <w:t>8,9-9,5</w:t>
            </w:r>
          </w:p>
          <w:p w:rsidR="004A0681" w:rsidRPr="006870E6" w:rsidRDefault="004A0681" w:rsidP="006F4ABB">
            <w:pPr>
              <w:spacing w:line="360" w:lineRule="auto"/>
              <w:jc w:val="center"/>
              <w:rPr>
                <w:lang w:val="uk-UA"/>
              </w:rPr>
            </w:pPr>
            <w:r w:rsidRPr="006870E6">
              <w:rPr>
                <w:lang w:val="uk-UA"/>
              </w:rPr>
              <w:t>(</w:t>
            </w:r>
            <w:r w:rsidRPr="006870E6">
              <w:t>9,3</w:t>
            </w:r>
            <w:r w:rsidRPr="006870E6">
              <w:rPr>
                <w:lang w:val="uk-UA"/>
              </w:rPr>
              <w:t>)</w:t>
            </w:r>
          </w:p>
        </w:tc>
        <w:tc>
          <w:tcPr>
            <w:tcW w:w="1456" w:type="dxa"/>
            <w:vAlign w:val="bottom"/>
          </w:tcPr>
          <w:p w:rsidR="004A0681" w:rsidRPr="006870E6" w:rsidRDefault="004A0681" w:rsidP="006F4ABB">
            <w:pPr>
              <w:spacing w:line="360" w:lineRule="auto"/>
              <w:jc w:val="center"/>
            </w:pPr>
            <w:r w:rsidRPr="006870E6">
              <w:rPr>
                <w:lang w:val="uk-UA"/>
              </w:rPr>
              <w:t>21,8-22,3 (22,0)</w:t>
            </w:r>
          </w:p>
        </w:tc>
        <w:tc>
          <w:tcPr>
            <w:tcW w:w="1712" w:type="dxa"/>
            <w:vAlign w:val="bottom"/>
          </w:tcPr>
          <w:p w:rsidR="004A0681" w:rsidRPr="006870E6" w:rsidRDefault="004A0681" w:rsidP="006F4ABB">
            <w:pPr>
              <w:spacing w:line="360" w:lineRule="auto"/>
              <w:jc w:val="center"/>
              <w:rPr>
                <w:lang w:val="uk-UA"/>
              </w:rPr>
            </w:pPr>
            <w:r w:rsidRPr="006870E6">
              <w:rPr>
                <w:lang w:val="uk-UA"/>
              </w:rPr>
              <w:t>20,9-21,4</w:t>
            </w:r>
          </w:p>
          <w:p w:rsidR="004A0681" w:rsidRPr="006870E6" w:rsidRDefault="004A0681" w:rsidP="006F4ABB">
            <w:pPr>
              <w:spacing w:line="360" w:lineRule="auto"/>
              <w:jc w:val="center"/>
            </w:pPr>
            <w:r w:rsidRPr="006870E6">
              <w:rPr>
                <w:lang w:val="uk-UA"/>
              </w:rPr>
              <w:t>(21,1)</w:t>
            </w:r>
          </w:p>
        </w:tc>
        <w:tc>
          <w:tcPr>
            <w:tcW w:w="1456" w:type="dxa"/>
            <w:vAlign w:val="bottom"/>
          </w:tcPr>
          <w:p w:rsidR="004A0681" w:rsidRPr="006870E6" w:rsidRDefault="004A0681" w:rsidP="006F4ABB">
            <w:pPr>
              <w:spacing w:line="360" w:lineRule="auto"/>
              <w:jc w:val="center"/>
              <w:rPr>
                <w:lang w:val="uk-UA"/>
              </w:rPr>
            </w:pPr>
            <w:r w:rsidRPr="006870E6">
              <w:rPr>
                <w:lang w:val="uk-UA"/>
              </w:rPr>
              <w:t>22,9-23,5(23</w:t>
            </w:r>
            <w:r w:rsidRPr="006870E6">
              <w:t>,3</w:t>
            </w:r>
            <w:r w:rsidRPr="006870E6">
              <w:rPr>
                <w:lang w:val="uk-UA"/>
              </w:rPr>
              <w:t>)</w:t>
            </w:r>
          </w:p>
        </w:tc>
        <w:tc>
          <w:tcPr>
            <w:tcW w:w="1800" w:type="dxa"/>
            <w:vAlign w:val="bottom"/>
          </w:tcPr>
          <w:p w:rsidR="004A0681" w:rsidRPr="006870E6" w:rsidRDefault="004A0681" w:rsidP="006F4ABB">
            <w:pPr>
              <w:spacing w:line="360" w:lineRule="auto"/>
              <w:jc w:val="center"/>
              <w:rPr>
                <w:lang w:val="uk-UA"/>
              </w:rPr>
            </w:pPr>
            <w:r w:rsidRPr="006870E6">
              <w:rPr>
                <w:lang w:val="uk-UA"/>
              </w:rPr>
              <w:t>156,6-158,9(</w:t>
            </w:r>
            <w:r w:rsidRPr="006870E6">
              <w:t>158,0</w:t>
            </w:r>
            <w:r w:rsidRPr="006870E6">
              <w:rPr>
                <w:lang w:val="uk-UA"/>
              </w:rPr>
              <w:t>)</w:t>
            </w:r>
          </w:p>
        </w:tc>
      </w:tr>
      <w:tr w:rsidR="004A0681" w:rsidRPr="006870E6" w:rsidTr="006F4ABB">
        <w:tc>
          <w:tcPr>
            <w:tcW w:w="1931" w:type="dxa"/>
          </w:tcPr>
          <w:p w:rsidR="004A0681" w:rsidRPr="006870E6" w:rsidRDefault="004A0681" w:rsidP="006F4ABB">
            <w:pPr>
              <w:spacing w:line="360" w:lineRule="auto"/>
              <w:rPr>
                <w:lang w:val="uk-UA"/>
              </w:rPr>
            </w:pPr>
            <w:r w:rsidRPr="006870E6">
              <w:t xml:space="preserve">Водневий показник,од. </w:t>
            </w:r>
            <w:r w:rsidRPr="006870E6">
              <w:rPr>
                <w:lang w:val="uk-UA"/>
              </w:rPr>
              <w:t>р</w:t>
            </w:r>
            <w:r w:rsidRPr="006870E6">
              <w:t>Н</w:t>
            </w:r>
          </w:p>
        </w:tc>
        <w:tc>
          <w:tcPr>
            <w:tcW w:w="1665" w:type="dxa"/>
            <w:vAlign w:val="bottom"/>
          </w:tcPr>
          <w:p w:rsidR="004A0681" w:rsidRPr="006870E6" w:rsidRDefault="004A0681" w:rsidP="006F4ABB">
            <w:pPr>
              <w:spacing w:line="360" w:lineRule="auto"/>
              <w:jc w:val="center"/>
              <w:rPr>
                <w:lang w:val="uk-UA"/>
              </w:rPr>
            </w:pPr>
            <w:r w:rsidRPr="006870E6">
              <w:rPr>
                <w:lang w:val="uk-UA"/>
              </w:rPr>
              <w:t>7,97-8,12(</w:t>
            </w:r>
            <w:r w:rsidRPr="006870E6">
              <w:t>8,06</w:t>
            </w:r>
            <w:r w:rsidRPr="006870E6">
              <w:rPr>
                <w:lang w:val="uk-UA"/>
              </w:rPr>
              <w:t>)</w:t>
            </w:r>
          </w:p>
        </w:tc>
        <w:tc>
          <w:tcPr>
            <w:tcW w:w="1546" w:type="dxa"/>
            <w:vAlign w:val="bottom"/>
          </w:tcPr>
          <w:p w:rsidR="004A0681" w:rsidRPr="006870E6" w:rsidRDefault="004A0681" w:rsidP="006F4ABB">
            <w:pPr>
              <w:spacing w:line="360" w:lineRule="auto"/>
              <w:jc w:val="center"/>
              <w:rPr>
                <w:lang w:val="uk-UA"/>
              </w:rPr>
            </w:pPr>
            <w:r w:rsidRPr="006870E6">
              <w:rPr>
                <w:lang w:val="uk-UA"/>
              </w:rPr>
              <w:t>7 75-8,03</w:t>
            </w:r>
          </w:p>
          <w:p w:rsidR="004A0681" w:rsidRPr="006870E6" w:rsidRDefault="004A0681" w:rsidP="006F4ABB">
            <w:pPr>
              <w:spacing w:line="360" w:lineRule="auto"/>
              <w:jc w:val="center"/>
              <w:rPr>
                <w:lang w:val="uk-UA"/>
              </w:rPr>
            </w:pPr>
            <w:r w:rsidRPr="006870E6">
              <w:rPr>
                <w:lang w:val="uk-UA"/>
              </w:rPr>
              <w:t>(</w:t>
            </w:r>
            <w:r w:rsidRPr="006870E6">
              <w:t>7,93</w:t>
            </w:r>
            <w:r w:rsidRPr="006870E6">
              <w:rPr>
                <w:lang w:val="uk-UA"/>
              </w:rPr>
              <w:t>)</w:t>
            </w:r>
          </w:p>
        </w:tc>
        <w:tc>
          <w:tcPr>
            <w:tcW w:w="1756" w:type="dxa"/>
            <w:vAlign w:val="bottom"/>
          </w:tcPr>
          <w:p w:rsidR="004A0681" w:rsidRPr="006870E6" w:rsidRDefault="004A0681" w:rsidP="006F4ABB">
            <w:pPr>
              <w:spacing w:line="360" w:lineRule="auto"/>
              <w:jc w:val="center"/>
              <w:rPr>
                <w:lang w:val="uk-UA"/>
              </w:rPr>
            </w:pPr>
            <w:r w:rsidRPr="006870E6">
              <w:rPr>
                <w:lang w:val="uk-UA"/>
              </w:rPr>
              <w:t>7,86-8,11</w:t>
            </w:r>
          </w:p>
          <w:p w:rsidR="004A0681" w:rsidRPr="006870E6" w:rsidRDefault="004A0681" w:rsidP="006F4ABB">
            <w:pPr>
              <w:spacing w:line="360" w:lineRule="auto"/>
              <w:jc w:val="center"/>
            </w:pPr>
            <w:r w:rsidRPr="006870E6">
              <w:rPr>
                <w:lang w:val="uk-UA"/>
              </w:rPr>
              <w:t>(</w:t>
            </w:r>
            <w:r w:rsidRPr="006870E6">
              <w:t>8,0</w:t>
            </w:r>
            <w:r w:rsidRPr="006870E6">
              <w:rPr>
                <w:lang w:val="uk-UA"/>
              </w:rPr>
              <w:t>3)</w:t>
            </w:r>
          </w:p>
        </w:tc>
        <w:tc>
          <w:tcPr>
            <w:tcW w:w="1546" w:type="dxa"/>
            <w:vAlign w:val="bottom"/>
          </w:tcPr>
          <w:p w:rsidR="004A0681" w:rsidRPr="006870E6" w:rsidRDefault="004A0681" w:rsidP="006F4ABB">
            <w:pPr>
              <w:spacing w:line="360" w:lineRule="auto"/>
              <w:jc w:val="center"/>
              <w:rPr>
                <w:lang w:val="uk-UA"/>
              </w:rPr>
            </w:pPr>
            <w:r w:rsidRPr="006870E6">
              <w:rPr>
                <w:lang w:val="uk-UA"/>
              </w:rPr>
              <w:t>7,67-8,12</w:t>
            </w:r>
          </w:p>
          <w:p w:rsidR="004A0681" w:rsidRPr="006870E6" w:rsidRDefault="004A0681" w:rsidP="006F4ABB">
            <w:pPr>
              <w:spacing w:line="360" w:lineRule="auto"/>
              <w:jc w:val="center"/>
              <w:rPr>
                <w:lang w:val="uk-UA"/>
              </w:rPr>
            </w:pPr>
            <w:r w:rsidRPr="006870E6">
              <w:rPr>
                <w:lang w:val="uk-UA"/>
              </w:rPr>
              <w:t>(</w:t>
            </w:r>
            <w:r w:rsidRPr="006870E6">
              <w:t>7,95</w:t>
            </w:r>
            <w:r w:rsidRPr="006870E6">
              <w:rPr>
                <w:lang w:val="uk-UA"/>
              </w:rPr>
              <w:t>)</w:t>
            </w:r>
          </w:p>
        </w:tc>
        <w:tc>
          <w:tcPr>
            <w:tcW w:w="1456" w:type="dxa"/>
            <w:vAlign w:val="bottom"/>
          </w:tcPr>
          <w:p w:rsidR="004A0681" w:rsidRPr="006870E6" w:rsidRDefault="004A0681" w:rsidP="006F4ABB">
            <w:pPr>
              <w:spacing w:line="360" w:lineRule="auto"/>
              <w:jc w:val="center"/>
              <w:rPr>
                <w:lang w:val="uk-UA"/>
              </w:rPr>
            </w:pPr>
            <w:r w:rsidRPr="006870E6">
              <w:rPr>
                <w:lang w:val="uk-UA"/>
              </w:rPr>
              <w:t>7,92-8,43</w:t>
            </w:r>
          </w:p>
          <w:p w:rsidR="004A0681" w:rsidRPr="006870E6" w:rsidRDefault="004A0681" w:rsidP="006F4ABB">
            <w:pPr>
              <w:spacing w:line="360" w:lineRule="auto"/>
              <w:jc w:val="center"/>
              <w:rPr>
                <w:lang w:val="uk-UA"/>
              </w:rPr>
            </w:pPr>
            <w:r w:rsidRPr="006870E6">
              <w:rPr>
                <w:lang w:val="uk-UA"/>
              </w:rPr>
              <w:t>(</w:t>
            </w:r>
            <w:r w:rsidRPr="006870E6">
              <w:t>8,14</w:t>
            </w:r>
            <w:r w:rsidRPr="006870E6">
              <w:rPr>
                <w:lang w:val="uk-UA"/>
              </w:rPr>
              <w:t>)</w:t>
            </w:r>
          </w:p>
        </w:tc>
        <w:tc>
          <w:tcPr>
            <w:tcW w:w="1712" w:type="dxa"/>
            <w:vAlign w:val="bottom"/>
          </w:tcPr>
          <w:p w:rsidR="004A0681" w:rsidRPr="006870E6" w:rsidRDefault="004A0681" w:rsidP="006F4ABB">
            <w:pPr>
              <w:spacing w:line="360" w:lineRule="auto"/>
              <w:jc w:val="center"/>
              <w:rPr>
                <w:lang w:val="uk-UA"/>
              </w:rPr>
            </w:pPr>
            <w:r w:rsidRPr="006870E6">
              <w:rPr>
                <w:lang w:val="uk-UA"/>
              </w:rPr>
              <w:t>8,34-8,77</w:t>
            </w:r>
          </w:p>
          <w:p w:rsidR="004A0681" w:rsidRPr="006870E6" w:rsidRDefault="004A0681" w:rsidP="006F4ABB">
            <w:pPr>
              <w:spacing w:line="360" w:lineRule="auto"/>
              <w:jc w:val="center"/>
              <w:rPr>
                <w:lang w:val="uk-UA"/>
              </w:rPr>
            </w:pPr>
            <w:r w:rsidRPr="006870E6">
              <w:rPr>
                <w:lang w:val="uk-UA"/>
              </w:rPr>
              <w:t>(</w:t>
            </w:r>
            <w:r w:rsidRPr="006870E6">
              <w:t>8,57</w:t>
            </w:r>
            <w:r w:rsidRPr="006870E6">
              <w:rPr>
                <w:lang w:val="uk-UA"/>
              </w:rPr>
              <w:t>)</w:t>
            </w:r>
          </w:p>
        </w:tc>
        <w:tc>
          <w:tcPr>
            <w:tcW w:w="1456" w:type="dxa"/>
            <w:vAlign w:val="bottom"/>
          </w:tcPr>
          <w:p w:rsidR="004A0681" w:rsidRPr="006870E6" w:rsidRDefault="004A0681" w:rsidP="006F4ABB">
            <w:pPr>
              <w:spacing w:line="360" w:lineRule="auto"/>
              <w:jc w:val="center"/>
              <w:rPr>
                <w:lang w:val="uk-UA"/>
              </w:rPr>
            </w:pPr>
            <w:r w:rsidRPr="006870E6">
              <w:rPr>
                <w:lang w:val="uk-UA"/>
              </w:rPr>
              <w:t>7,52-7,87</w:t>
            </w:r>
          </w:p>
          <w:p w:rsidR="004A0681" w:rsidRPr="006870E6" w:rsidRDefault="004A0681" w:rsidP="006F4ABB">
            <w:pPr>
              <w:spacing w:line="360" w:lineRule="auto"/>
              <w:jc w:val="center"/>
              <w:rPr>
                <w:lang w:val="uk-UA"/>
              </w:rPr>
            </w:pPr>
            <w:r w:rsidRPr="006870E6">
              <w:rPr>
                <w:lang w:val="uk-UA"/>
              </w:rPr>
              <w:t>(</w:t>
            </w:r>
            <w:r w:rsidRPr="006870E6">
              <w:t>7,70</w:t>
            </w:r>
            <w:r w:rsidRPr="006870E6">
              <w:rPr>
                <w:lang w:val="uk-UA"/>
              </w:rPr>
              <w:t>)</w:t>
            </w:r>
          </w:p>
        </w:tc>
        <w:tc>
          <w:tcPr>
            <w:tcW w:w="1800" w:type="dxa"/>
            <w:vAlign w:val="bottom"/>
          </w:tcPr>
          <w:p w:rsidR="004A0681" w:rsidRPr="006870E6" w:rsidRDefault="004A0681" w:rsidP="006F4ABB">
            <w:pPr>
              <w:spacing w:line="360" w:lineRule="auto"/>
              <w:jc w:val="center"/>
              <w:rPr>
                <w:lang w:val="uk-UA"/>
              </w:rPr>
            </w:pPr>
            <w:r w:rsidRPr="006870E6">
              <w:rPr>
                <w:lang w:val="uk-UA"/>
              </w:rPr>
              <w:t>8,23-8,94</w:t>
            </w:r>
          </w:p>
          <w:p w:rsidR="004A0681" w:rsidRPr="006870E6" w:rsidRDefault="004A0681" w:rsidP="006F4ABB">
            <w:pPr>
              <w:spacing w:line="360" w:lineRule="auto"/>
              <w:jc w:val="center"/>
              <w:rPr>
                <w:lang w:val="uk-UA"/>
              </w:rPr>
            </w:pPr>
            <w:r w:rsidRPr="006870E6">
              <w:rPr>
                <w:lang w:val="uk-UA"/>
              </w:rPr>
              <w:t>(</w:t>
            </w:r>
            <w:r w:rsidRPr="006870E6">
              <w:t>8,44</w:t>
            </w:r>
            <w:r w:rsidRPr="006870E6">
              <w:rPr>
                <w:lang w:val="uk-UA"/>
              </w:rPr>
              <w:t>)</w:t>
            </w:r>
          </w:p>
        </w:tc>
      </w:tr>
      <w:tr w:rsidR="004A0681" w:rsidRPr="006870E6" w:rsidTr="006F4ABB">
        <w:trPr>
          <w:trHeight w:val="482"/>
        </w:trPr>
        <w:tc>
          <w:tcPr>
            <w:tcW w:w="1931" w:type="dxa"/>
          </w:tcPr>
          <w:p w:rsidR="004A0681" w:rsidRPr="006870E6" w:rsidRDefault="004A0681" w:rsidP="006F4ABB">
            <w:pPr>
              <w:spacing w:line="360" w:lineRule="auto"/>
              <w:rPr>
                <w:lang w:val="uk-UA"/>
              </w:rPr>
            </w:pPr>
            <w:r w:rsidRPr="006870E6">
              <w:t>Окислюваність перм., мг/дм</w:t>
            </w:r>
            <w:r w:rsidRPr="006870E6">
              <w:rPr>
                <w:vertAlign w:val="superscript"/>
              </w:rPr>
              <w:t>3</w:t>
            </w:r>
          </w:p>
        </w:tc>
        <w:tc>
          <w:tcPr>
            <w:tcW w:w="1665" w:type="dxa"/>
          </w:tcPr>
          <w:p w:rsidR="004A0681" w:rsidRPr="006870E6" w:rsidRDefault="004A0681" w:rsidP="006F4ABB">
            <w:pPr>
              <w:spacing w:line="360" w:lineRule="auto"/>
              <w:jc w:val="center"/>
              <w:rPr>
                <w:lang w:val="uk-UA"/>
              </w:rPr>
            </w:pPr>
            <w:r w:rsidRPr="006870E6">
              <w:rPr>
                <w:lang w:val="uk-UA"/>
              </w:rPr>
              <w:t>2,9-3,3</w:t>
            </w:r>
          </w:p>
          <w:p w:rsidR="004A0681" w:rsidRPr="006870E6" w:rsidRDefault="004A0681" w:rsidP="006F4ABB">
            <w:pPr>
              <w:spacing w:line="360" w:lineRule="auto"/>
              <w:jc w:val="center"/>
              <w:rPr>
                <w:lang w:val="uk-UA"/>
              </w:rPr>
            </w:pPr>
            <w:r w:rsidRPr="006870E6">
              <w:rPr>
                <w:lang w:val="uk-UA"/>
              </w:rPr>
              <w:t>(</w:t>
            </w:r>
            <w:r w:rsidRPr="006870E6">
              <w:t>3,2</w:t>
            </w:r>
            <w:r w:rsidRPr="006870E6">
              <w:rPr>
                <w:lang w:val="uk-UA"/>
              </w:rPr>
              <w:t>)</w:t>
            </w:r>
          </w:p>
        </w:tc>
        <w:tc>
          <w:tcPr>
            <w:tcW w:w="1546" w:type="dxa"/>
          </w:tcPr>
          <w:p w:rsidR="004A0681" w:rsidRPr="006870E6" w:rsidRDefault="004A0681" w:rsidP="006F4ABB">
            <w:pPr>
              <w:spacing w:line="360" w:lineRule="auto"/>
              <w:jc w:val="center"/>
              <w:rPr>
                <w:lang w:val="uk-UA"/>
              </w:rPr>
            </w:pPr>
            <w:r w:rsidRPr="006870E6">
              <w:rPr>
                <w:lang w:val="uk-UA"/>
              </w:rPr>
              <w:t>3,2-3,8</w:t>
            </w:r>
          </w:p>
          <w:p w:rsidR="004A0681" w:rsidRPr="006870E6" w:rsidRDefault="004A0681" w:rsidP="006F4ABB">
            <w:pPr>
              <w:spacing w:line="360" w:lineRule="auto"/>
              <w:jc w:val="center"/>
              <w:rPr>
                <w:lang w:val="uk-UA"/>
              </w:rPr>
            </w:pPr>
            <w:r w:rsidRPr="006870E6">
              <w:rPr>
                <w:lang w:val="uk-UA"/>
              </w:rPr>
              <w:t>(</w:t>
            </w:r>
            <w:r w:rsidRPr="006870E6">
              <w:t>3,5</w:t>
            </w:r>
            <w:r w:rsidRPr="006870E6">
              <w:rPr>
                <w:lang w:val="uk-UA"/>
              </w:rPr>
              <w:t>)</w:t>
            </w:r>
          </w:p>
        </w:tc>
        <w:tc>
          <w:tcPr>
            <w:tcW w:w="1756" w:type="dxa"/>
          </w:tcPr>
          <w:p w:rsidR="004A0681" w:rsidRPr="006870E6" w:rsidRDefault="004A0681" w:rsidP="006F4ABB">
            <w:pPr>
              <w:spacing w:line="360" w:lineRule="auto"/>
              <w:jc w:val="center"/>
              <w:rPr>
                <w:lang w:val="uk-UA"/>
              </w:rPr>
            </w:pPr>
            <w:r w:rsidRPr="006870E6">
              <w:rPr>
                <w:lang w:val="uk-UA"/>
              </w:rPr>
              <w:t>3,1-3,6</w:t>
            </w:r>
          </w:p>
          <w:p w:rsidR="004A0681" w:rsidRPr="006870E6" w:rsidRDefault="004A0681" w:rsidP="006F4ABB">
            <w:pPr>
              <w:spacing w:line="360" w:lineRule="auto"/>
              <w:jc w:val="center"/>
              <w:rPr>
                <w:lang w:val="uk-UA"/>
              </w:rPr>
            </w:pPr>
            <w:r w:rsidRPr="006870E6">
              <w:rPr>
                <w:lang w:val="uk-UA"/>
              </w:rPr>
              <w:t>(</w:t>
            </w:r>
            <w:r w:rsidRPr="006870E6">
              <w:t>3,3</w:t>
            </w:r>
            <w:r w:rsidRPr="006870E6">
              <w:rPr>
                <w:lang w:val="uk-UA"/>
              </w:rPr>
              <w:t>)</w:t>
            </w:r>
          </w:p>
        </w:tc>
        <w:tc>
          <w:tcPr>
            <w:tcW w:w="1546" w:type="dxa"/>
          </w:tcPr>
          <w:p w:rsidR="004A0681" w:rsidRPr="006870E6" w:rsidRDefault="004A0681" w:rsidP="006F4ABB">
            <w:pPr>
              <w:spacing w:line="360" w:lineRule="auto"/>
              <w:jc w:val="center"/>
              <w:rPr>
                <w:lang w:val="uk-UA"/>
              </w:rPr>
            </w:pPr>
            <w:r w:rsidRPr="006870E6">
              <w:rPr>
                <w:lang w:val="uk-UA"/>
              </w:rPr>
              <w:t>3,1-3,5</w:t>
            </w:r>
          </w:p>
          <w:p w:rsidR="004A0681" w:rsidRPr="006870E6" w:rsidRDefault="004A0681" w:rsidP="006F4ABB">
            <w:pPr>
              <w:spacing w:line="360" w:lineRule="auto"/>
              <w:jc w:val="center"/>
              <w:rPr>
                <w:lang w:val="uk-UA"/>
              </w:rPr>
            </w:pPr>
            <w:r w:rsidRPr="006870E6">
              <w:rPr>
                <w:lang w:val="uk-UA"/>
              </w:rPr>
              <w:t>(</w:t>
            </w:r>
            <w:r w:rsidRPr="006870E6">
              <w:t>3,3</w:t>
            </w:r>
            <w:r w:rsidRPr="006870E6">
              <w:rPr>
                <w:lang w:val="uk-UA"/>
              </w:rPr>
              <w:t>)</w:t>
            </w:r>
          </w:p>
        </w:tc>
        <w:tc>
          <w:tcPr>
            <w:tcW w:w="1456" w:type="dxa"/>
          </w:tcPr>
          <w:p w:rsidR="004A0681" w:rsidRPr="006870E6" w:rsidRDefault="004A0681" w:rsidP="006F4ABB">
            <w:pPr>
              <w:spacing w:line="360" w:lineRule="auto"/>
              <w:jc w:val="center"/>
              <w:rPr>
                <w:lang w:val="uk-UA"/>
              </w:rPr>
            </w:pPr>
            <w:r w:rsidRPr="006870E6">
              <w:rPr>
                <w:lang w:val="uk-UA"/>
              </w:rPr>
              <w:t>11,8-12,6</w:t>
            </w:r>
          </w:p>
          <w:p w:rsidR="004A0681" w:rsidRPr="006870E6" w:rsidRDefault="004A0681" w:rsidP="006F4ABB">
            <w:pPr>
              <w:spacing w:line="360" w:lineRule="auto"/>
              <w:jc w:val="center"/>
              <w:rPr>
                <w:lang w:val="uk-UA"/>
              </w:rPr>
            </w:pPr>
            <w:r w:rsidRPr="006870E6">
              <w:rPr>
                <w:lang w:val="uk-UA"/>
              </w:rPr>
              <w:t>(</w:t>
            </w:r>
            <w:r w:rsidRPr="006870E6">
              <w:t>12,0</w:t>
            </w:r>
            <w:r w:rsidRPr="006870E6">
              <w:rPr>
                <w:lang w:val="uk-UA"/>
              </w:rPr>
              <w:t>)</w:t>
            </w:r>
          </w:p>
        </w:tc>
        <w:tc>
          <w:tcPr>
            <w:tcW w:w="1712" w:type="dxa"/>
          </w:tcPr>
          <w:p w:rsidR="004A0681" w:rsidRPr="006870E6" w:rsidRDefault="004A0681" w:rsidP="006F4ABB">
            <w:pPr>
              <w:spacing w:line="360" w:lineRule="auto"/>
              <w:jc w:val="center"/>
              <w:rPr>
                <w:lang w:val="uk-UA"/>
              </w:rPr>
            </w:pPr>
            <w:r w:rsidRPr="006870E6">
              <w:rPr>
                <w:lang w:val="uk-UA"/>
              </w:rPr>
              <w:t>8,6-9,4</w:t>
            </w:r>
          </w:p>
          <w:p w:rsidR="004A0681" w:rsidRPr="006870E6" w:rsidRDefault="004A0681" w:rsidP="006F4ABB">
            <w:pPr>
              <w:spacing w:line="360" w:lineRule="auto"/>
              <w:jc w:val="center"/>
              <w:rPr>
                <w:lang w:val="uk-UA"/>
              </w:rPr>
            </w:pPr>
            <w:r w:rsidRPr="006870E6">
              <w:rPr>
                <w:lang w:val="uk-UA"/>
              </w:rPr>
              <w:t>(</w:t>
            </w:r>
            <w:r w:rsidRPr="006870E6">
              <w:t>9,0</w:t>
            </w:r>
            <w:r w:rsidRPr="006870E6">
              <w:rPr>
                <w:lang w:val="uk-UA"/>
              </w:rPr>
              <w:t>)</w:t>
            </w:r>
          </w:p>
        </w:tc>
        <w:tc>
          <w:tcPr>
            <w:tcW w:w="1456" w:type="dxa"/>
          </w:tcPr>
          <w:p w:rsidR="004A0681" w:rsidRPr="006870E6" w:rsidRDefault="004A0681" w:rsidP="006F4ABB">
            <w:pPr>
              <w:spacing w:line="360" w:lineRule="auto"/>
              <w:jc w:val="center"/>
              <w:rPr>
                <w:lang w:val="uk-UA"/>
              </w:rPr>
            </w:pPr>
            <w:r w:rsidRPr="006870E6">
              <w:rPr>
                <w:lang w:val="uk-UA"/>
              </w:rPr>
              <w:t>8,7-9,3</w:t>
            </w:r>
          </w:p>
          <w:p w:rsidR="004A0681" w:rsidRPr="006870E6" w:rsidRDefault="004A0681" w:rsidP="006F4ABB">
            <w:pPr>
              <w:spacing w:line="360" w:lineRule="auto"/>
              <w:jc w:val="center"/>
              <w:rPr>
                <w:lang w:val="uk-UA"/>
              </w:rPr>
            </w:pPr>
            <w:r w:rsidRPr="006870E6">
              <w:rPr>
                <w:lang w:val="uk-UA"/>
              </w:rPr>
              <w:t>(</w:t>
            </w:r>
            <w:r w:rsidRPr="006870E6">
              <w:t>9,0</w:t>
            </w:r>
            <w:r w:rsidRPr="006870E6">
              <w:rPr>
                <w:lang w:val="uk-UA"/>
              </w:rPr>
              <w:t>)</w:t>
            </w:r>
          </w:p>
        </w:tc>
        <w:tc>
          <w:tcPr>
            <w:tcW w:w="1800" w:type="dxa"/>
          </w:tcPr>
          <w:p w:rsidR="004A0681" w:rsidRPr="006870E6" w:rsidRDefault="004A0681" w:rsidP="006F4ABB">
            <w:pPr>
              <w:spacing w:line="360" w:lineRule="auto"/>
              <w:jc w:val="center"/>
              <w:rPr>
                <w:lang w:val="uk-UA"/>
              </w:rPr>
            </w:pPr>
            <w:r w:rsidRPr="006870E6">
              <w:rPr>
                <w:lang w:val="uk-UA"/>
              </w:rPr>
              <w:t>12,8-13,7</w:t>
            </w:r>
          </w:p>
          <w:p w:rsidR="004A0681" w:rsidRPr="006870E6" w:rsidRDefault="004A0681" w:rsidP="006F4ABB">
            <w:pPr>
              <w:spacing w:line="360" w:lineRule="auto"/>
              <w:jc w:val="center"/>
              <w:rPr>
                <w:lang w:val="uk-UA"/>
              </w:rPr>
            </w:pPr>
            <w:r w:rsidRPr="006870E6">
              <w:rPr>
                <w:lang w:val="uk-UA"/>
              </w:rPr>
              <w:t>(</w:t>
            </w:r>
            <w:r w:rsidRPr="006870E6">
              <w:t>13,3</w:t>
            </w:r>
            <w:r w:rsidRPr="006870E6">
              <w:rPr>
                <w:lang w:val="uk-UA"/>
              </w:rPr>
              <w:t>)</w:t>
            </w:r>
          </w:p>
        </w:tc>
      </w:tr>
      <w:tr w:rsidR="004A0681" w:rsidRPr="006870E6" w:rsidTr="006F4ABB">
        <w:tc>
          <w:tcPr>
            <w:tcW w:w="1931" w:type="dxa"/>
          </w:tcPr>
          <w:p w:rsidR="004A0681" w:rsidRPr="006870E6" w:rsidRDefault="004A0681" w:rsidP="006F4ABB">
            <w:pPr>
              <w:spacing w:line="360" w:lineRule="auto"/>
              <w:rPr>
                <w:lang w:val="uk-UA"/>
              </w:rPr>
            </w:pPr>
            <w:r w:rsidRPr="006870E6">
              <w:t>Лужність, мг-екв/дм</w:t>
            </w:r>
            <w:r w:rsidRPr="006870E6">
              <w:rPr>
                <w:vertAlign w:val="superscript"/>
              </w:rPr>
              <w:t>3</w:t>
            </w:r>
          </w:p>
        </w:tc>
        <w:tc>
          <w:tcPr>
            <w:tcW w:w="1665" w:type="dxa"/>
            <w:vAlign w:val="bottom"/>
          </w:tcPr>
          <w:p w:rsidR="004A0681" w:rsidRPr="006870E6" w:rsidRDefault="004A0681" w:rsidP="006F4ABB">
            <w:pPr>
              <w:spacing w:line="360" w:lineRule="auto"/>
              <w:jc w:val="center"/>
              <w:rPr>
                <w:lang w:val="uk-UA"/>
              </w:rPr>
            </w:pPr>
            <w:r w:rsidRPr="006870E6">
              <w:rPr>
                <w:lang w:val="uk-UA"/>
              </w:rPr>
              <w:t>2,67-2,84</w:t>
            </w:r>
          </w:p>
          <w:p w:rsidR="004A0681" w:rsidRPr="006870E6" w:rsidRDefault="004A0681" w:rsidP="006F4ABB">
            <w:pPr>
              <w:spacing w:line="360" w:lineRule="auto"/>
              <w:jc w:val="center"/>
              <w:rPr>
                <w:lang w:val="uk-UA"/>
              </w:rPr>
            </w:pPr>
            <w:r w:rsidRPr="006870E6">
              <w:rPr>
                <w:lang w:val="uk-UA"/>
              </w:rPr>
              <w:t>(</w:t>
            </w:r>
            <w:r w:rsidRPr="006870E6">
              <w:t>2,73</w:t>
            </w:r>
            <w:r w:rsidRPr="006870E6">
              <w:rPr>
                <w:lang w:val="uk-UA"/>
              </w:rPr>
              <w:t>)</w:t>
            </w:r>
          </w:p>
        </w:tc>
        <w:tc>
          <w:tcPr>
            <w:tcW w:w="1546" w:type="dxa"/>
            <w:vAlign w:val="bottom"/>
          </w:tcPr>
          <w:p w:rsidR="004A0681" w:rsidRPr="006870E6" w:rsidRDefault="004A0681" w:rsidP="006F4ABB">
            <w:pPr>
              <w:spacing w:line="360" w:lineRule="auto"/>
              <w:jc w:val="center"/>
              <w:rPr>
                <w:lang w:val="uk-UA"/>
              </w:rPr>
            </w:pPr>
            <w:r w:rsidRPr="006870E6">
              <w:rPr>
                <w:lang w:val="uk-UA"/>
              </w:rPr>
              <w:t>2,57-2,76</w:t>
            </w:r>
          </w:p>
          <w:p w:rsidR="004A0681" w:rsidRPr="006870E6" w:rsidRDefault="004A0681" w:rsidP="006F4ABB">
            <w:pPr>
              <w:spacing w:line="360" w:lineRule="auto"/>
              <w:jc w:val="center"/>
              <w:rPr>
                <w:lang w:val="uk-UA"/>
              </w:rPr>
            </w:pPr>
            <w:r w:rsidRPr="006870E6">
              <w:rPr>
                <w:lang w:val="uk-UA"/>
              </w:rPr>
              <w:t>(</w:t>
            </w:r>
            <w:r w:rsidRPr="006870E6">
              <w:t>2,69</w:t>
            </w:r>
            <w:r w:rsidRPr="006870E6">
              <w:rPr>
                <w:lang w:val="uk-UA"/>
              </w:rPr>
              <w:t>)</w:t>
            </w:r>
          </w:p>
        </w:tc>
        <w:tc>
          <w:tcPr>
            <w:tcW w:w="1756" w:type="dxa"/>
            <w:vAlign w:val="bottom"/>
          </w:tcPr>
          <w:p w:rsidR="004A0681" w:rsidRPr="006870E6" w:rsidRDefault="004A0681" w:rsidP="006F4ABB">
            <w:pPr>
              <w:spacing w:line="360" w:lineRule="auto"/>
              <w:jc w:val="center"/>
              <w:rPr>
                <w:lang w:val="uk-UA"/>
              </w:rPr>
            </w:pPr>
            <w:r w:rsidRPr="006870E6">
              <w:rPr>
                <w:lang w:val="uk-UA"/>
              </w:rPr>
              <w:t>2,58-2,68</w:t>
            </w:r>
          </w:p>
          <w:p w:rsidR="004A0681" w:rsidRPr="006870E6" w:rsidRDefault="004A0681" w:rsidP="006F4ABB">
            <w:pPr>
              <w:spacing w:line="360" w:lineRule="auto"/>
              <w:jc w:val="center"/>
              <w:rPr>
                <w:lang w:val="uk-UA"/>
              </w:rPr>
            </w:pPr>
            <w:r w:rsidRPr="006870E6">
              <w:rPr>
                <w:lang w:val="uk-UA"/>
              </w:rPr>
              <w:t>(</w:t>
            </w:r>
            <w:r w:rsidRPr="006870E6">
              <w:t>2,65</w:t>
            </w:r>
            <w:r w:rsidRPr="006870E6">
              <w:rPr>
                <w:lang w:val="uk-UA"/>
              </w:rPr>
              <w:t>)</w:t>
            </w:r>
          </w:p>
        </w:tc>
        <w:tc>
          <w:tcPr>
            <w:tcW w:w="1546" w:type="dxa"/>
            <w:vAlign w:val="bottom"/>
          </w:tcPr>
          <w:p w:rsidR="004A0681" w:rsidRPr="006870E6" w:rsidRDefault="004A0681" w:rsidP="006F4ABB">
            <w:pPr>
              <w:spacing w:line="360" w:lineRule="auto"/>
              <w:jc w:val="center"/>
              <w:rPr>
                <w:lang w:val="uk-UA"/>
              </w:rPr>
            </w:pPr>
            <w:r w:rsidRPr="006870E6">
              <w:rPr>
                <w:lang w:val="uk-UA"/>
              </w:rPr>
              <w:t>2,69-2,76</w:t>
            </w:r>
          </w:p>
          <w:p w:rsidR="004A0681" w:rsidRPr="006870E6" w:rsidRDefault="004A0681" w:rsidP="006F4ABB">
            <w:pPr>
              <w:spacing w:line="360" w:lineRule="auto"/>
              <w:jc w:val="center"/>
              <w:rPr>
                <w:lang w:val="uk-UA"/>
              </w:rPr>
            </w:pPr>
            <w:r w:rsidRPr="006870E6">
              <w:rPr>
                <w:lang w:val="uk-UA"/>
              </w:rPr>
              <w:t>(</w:t>
            </w:r>
            <w:r w:rsidRPr="006870E6">
              <w:t>2,72</w:t>
            </w:r>
            <w:r w:rsidRPr="006870E6">
              <w:rPr>
                <w:lang w:val="uk-UA"/>
              </w:rPr>
              <w:t>)</w:t>
            </w:r>
          </w:p>
        </w:tc>
        <w:tc>
          <w:tcPr>
            <w:tcW w:w="1456" w:type="dxa"/>
            <w:vAlign w:val="bottom"/>
          </w:tcPr>
          <w:p w:rsidR="004A0681" w:rsidRPr="006870E6" w:rsidRDefault="004A0681" w:rsidP="006F4ABB">
            <w:pPr>
              <w:spacing w:line="360" w:lineRule="auto"/>
              <w:jc w:val="center"/>
              <w:rPr>
                <w:lang w:val="uk-UA"/>
              </w:rPr>
            </w:pPr>
            <w:r w:rsidRPr="006870E6">
              <w:rPr>
                <w:lang w:val="uk-UA"/>
              </w:rPr>
              <w:t>2,98-3,13</w:t>
            </w:r>
          </w:p>
          <w:p w:rsidR="004A0681" w:rsidRPr="006870E6" w:rsidRDefault="004A0681" w:rsidP="006F4ABB">
            <w:pPr>
              <w:spacing w:line="360" w:lineRule="auto"/>
              <w:jc w:val="center"/>
              <w:rPr>
                <w:lang w:val="uk-UA"/>
              </w:rPr>
            </w:pPr>
            <w:r w:rsidRPr="006870E6">
              <w:rPr>
                <w:lang w:val="uk-UA"/>
              </w:rPr>
              <w:t>(</w:t>
            </w:r>
            <w:r w:rsidRPr="006870E6">
              <w:t>3,04</w:t>
            </w:r>
            <w:r w:rsidRPr="006870E6">
              <w:rPr>
                <w:lang w:val="uk-UA"/>
              </w:rPr>
              <w:t>)</w:t>
            </w:r>
          </w:p>
        </w:tc>
        <w:tc>
          <w:tcPr>
            <w:tcW w:w="1712" w:type="dxa"/>
            <w:vAlign w:val="bottom"/>
          </w:tcPr>
          <w:p w:rsidR="004A0681" w:rsidRPr="006870E6" w:rsidRDefault="004A0681" w:rsidP="006F4ABB">
            <w:pPr>
              <w:spacing w:line="360" w:lineRule="auto"/>
              <w:jc w:val="center"/>
              <w:rPr>
                <w:lang w:val="uk-UA"/>
              </w:rPr>
            </w:pPr>
            <w:r w:rsidRPr="006870E6">
              <w:rPr>
                <w:lang w:val="uk-UA"/>
              </w:rPr>
              <w:t>3,97-4,34</w:t>
            </w:r>
          </w:p>
          <w:p w:rsidR="004A0681" w:rsidRPr="006870E6" w:rsidRDefault="004A0681" w:rsidP="006F4ABB">
            <w:pPr>
              <w:spacing w:line="360" w:lineRule="auto"/>
              <w:jc w:val="center"/>
              <w:rPr>
                <w:lang w:val="uk-UA"/>
              </w:rPr>
            </w:pPr>
            <w:r w:rsidRPr="006870E6">
              <w:rPr>
                <w:lang w:val="uk-UA"/>
              </w:rPr>
              <w:t>(</w:t>
            </w:r>
            <w:r w:rsidRPr="006870E6">
              <w:t>4,15</w:t>
            </w:r>
            <w:r w:rsidRPr="006870E6">
              <w:rPr>
                <w:lang w:val="uk-UA"/>
              </w:rPr>
              <w:t>)</w:t>
            </w:r>
          </w:p>
        </w:tc>
        <w:tc>
          <w:tcPr>
            <w:tcW w:w="1456" w:type="dxa"/>
            <w:vAlign w:val="bottom"/>
          </w:tcPr>
          <w:p w:rsidR="004A0681" w:rsidRPr="006870E6" w:rsidRDefault="004A0681" w:rsidP="006F4ABB">
            <w:pPr>
              <w:spacing w:line="360" w:lineRule="auto"/>
              <w:jc w:val="center"/>
              <w:rPr>
                <w:lang w:val="uk-UA"/>
              </w:rPr>
            </w:pPr>
            <w:r w:rsidRPr="006870E6">
              <w:rPr>
                <w:lang w:val="uk-UA"/>
              </w:rPr>
              <w:t>3,23-3,65</w:t>
            </w:r>
          </w:p>
          <w:p w:rsidR="004A0681" w:rsidRPr="006870E6" w:rsidRDefault="004A0681" w:rsidP="006F4ABB">
            <w:pPr>
              <w:spacing w:line="360" w:lineRule="auto"/>
              <w:jc w:val="center"/>
              <w:rPr>
                <w:lang w:val="uk-UA"/>
              </w:rPr>
            </w:pPr>
            <w:r w:rsidRPr="006870E6">
              <w:rPr>
                <w:lang w:val="uk-UA"/>
              </w:rPr>
              <w:t>(</w:t>
            </w:r>
            <w:r w:rsidRPr="006870E6">
              <w:t>3,47</w:t>
            </w:r>
            <w:r w:rsidRPr="006870E6">
              <w:rPr>
                <w:lang w:val="uk-UA"/>
              </w:rPr>
              <w:t>)</w:t>
            </w:r>
          </w:p>
        </w:tc>
        <w:tc>
          <w:tcPr>
            <w:tcW w:w="1800" w:type="dxa"/>
            <w:vAlign w:val="bottom"/>
          </w:tcPr>
          <w:p w:rsidR="004A0681" w:rsidRPr="006870E6" w:rsidRDefault="004A0681" w:rsidP="006F4ABB">
            <w:pPr>
              <w:spacing w:line="360" w:lineRule="auto"/>
              <w:jc w:val="center"/>
              <w:rPr>
                <w:lang w:val="uk-UA"/>
              </w:rPr>
            </w:pPr>
            <w:r w:rsidRPr="006870E6">
              <w:rPr>
                <w:lang w:val="uk-UA"/>
              </w:rPr>
              <w:t>4,12-4,45</w:t>
            </w:r>
          </w:p>
          <w:p w:rsidR="004A0681" w:rsidRPr="006870E6" w:rsidRDefault="004A0681" w:rsidP="006F4ABB">
            <w:pPr>
              <w:spacing w:line="360" w:lineRule="auto"/>
              <w:jc w:val="center"/>
              <w:rPr>
                <w:lang w:val="uk-UA"/>
              </w:rPr>
            </w:pPr>
            <w:r w:rsidRPr="006870E6">
              <w:rPr>
                <w:lang w:val="uk-UA"/>
              </w:rPr>
              <w:t>(</w:t>
            </w:r>
            <w:r w:rsidRPr="006870E6">
              <w:t>4,33</w:t>
            </w:r>
            <w:r w:rsidRPr="006870E6">
              <w:rPr>
                <w:lang w:val="uk-UA"/>
              </w:rPr>
              <w:t>)</w:t>
            </w:r>
          </w:p>
        </w:tc>
      </w:tr>
      <w:tr w:rsidR="004A0681" w:rsidRPr="006870E6" w:rsidTr="006F4ABB">
        <w:tc>
          <w:tcPr>
            <w:tcW w:w="1931" w:type="dxa"/>
          </w:tcPr>
          <w:p w:rsidR="004A0681" w:rsidRPr="006870E6" w:rsidRDefault="004A0681" w:rsidP="006F4ABB">
            <w:pPr>
              <w:spacing w:line="360" w:lineRule="auto"/>
              <w:rPr>
                <w:lang w:val="uk-UA"/>
              </w:rPr>
            </w:pPr>
            <w:r w:rsidRPr="006870E6">
              <w:t>Жорсткість, мг-екв/дм</w:t>
            </w:r>
            <w:r w:rsidRPr="006870E6">
              <w:rPr>
                <w:vertAlign w:val="superscript"/>
              </w:rPr>
              <w:t>3</w:t>
            </w:r>
          </w:p>
        </w:tc>
        <w:tc>
          <w:tcPr>
            <w:tcW w:w="1665" w:type="dxa"/>
            <w:vAlign w:val="bottom"/>
          </w:tcPr>
          <w:p w:rsidR="004A0681" w:rsidRPr="006870E6" w:rsidRDefault="004A0681" w:rsidP="006F4ABB">
            <w:pPr>
              <w:spacing w:line="360" w:lineRule="auto"/>
              <w:jc w:val="center"/>
              <w:rPr>
                <w:lang w:val="uk-UA"/>
              </w:rPr>
            </w:pPr>
            <w:r w:rsidRPr="006870E6">
              <w:rPr>
                <w:lang w:val="uk-UA"/>
              </w:rPr>
              <w:t>3,34-3,56</w:t>
            </w:r>
          </w:p>
          <w:p w:rsidR="004A0681" w:rsidRPr="006870E6" w:rsidRDefault="004A0681" w:rsidP="006F4ABB">
            <w:pPr>
              <w:spacing w:line="360" w:lineRule="auto"/>
              <w:jc w:val="center"/>
              <w:rPr>
                <w:lang w:val="uk-UA"/>
              </w:rPr>
            </w:pPr>
            <w:r w:rsidRPr="006870E6">
              <w:rPr>
                <w:lang w:val="uk-UA"/>
              </w:rPr>
              <w:t>(</w:t>
            </w:r>
            <w:r w:rsidRPr="006870E6">
              <w:t>3,45</w:t>
            </w:r>
            <w:r w:rsidRPr="006870E6">
              <w:rPr>
                <w:lang w:val="uk-UA"/>
              </w:rPr>
              <w:t>)</w:t>
            </w:r>
          </w:p>
        </w:tc>
        <w:tc>
          <w:tcPr>
            <w:tcW w:w="1546" w:type="dxa"/>
            <w:vAlign w:val="bottom"/>
          </w:tcPr>
          <w:p w:rsidR="004A0681" w:rsidRPr="006870E6" w:rsidRDefault="004A0681" w:rsidP="006F4ABB">
            <w:pPr>
              <w:spacing w:line="360" w:lineRule="auto"/>
              <w:jc w:val="center"/>
              <w:rPr>
                <w:lang w:val="uk-UA"/>
              </w:rPr>
            </w:pPr>
            <w:r w:rsidRPr="006870E6">
              <w:rPr>
                <w:lang w:val="uk-UA"/>
              </w:rPr>
              <w:t>3,17-3,45</w:t>
            </w:r>
          </w:p>
          <w:p w:rsidR="004A0681" w:rsidRPr="006870E6" w:rsidRDefault="004A0681" w:rsidP="006F4ABB">
            <w:pPr>
              <w:spacing w:line="360" w:lineRule="auto"/>
              <w:jc w:val="center"/>
              <w:rPr>
                <w:lang w:val="uk-UA"/>
              </w:rPr>
            </w:pPr>
            <w:r w:rsidRPr="006870E6">
              <w:rPr>
                <w:lang w:val="uk-UA"/>
              </w:rPr>
              <w:t>(</w:t>
            </w:r>
            <w:r w:rsidRPr="006870E6">
              <w:t>3,36</w:t>
            </w:r>
            <w:r w:rsidRPr="006870E6">
              <w:rPr>
                <w:lang w:val="uk-UA"/>
              </w:rPr>
              <w:t>)</w:t>
            </w:r>
          </w:p>
        </w:tc>
        <w:tc>
          <w:tcPr>
            <w:tcW w:w="1756" w:type="dxa"/>
            <w:vAlign w:val="bottom"/>
          </w:tcPr>
          <w:p w:rsidR="004A0681" w:rsidRPr="006870E6" w:rsidRDefault="004A0681" w:rsidP="006F4ABB">
            <w:pPr>
              <w:spacing w:line="360" w:lineRule="auto"/>
              <w:jc w:val="center"/>
              <w:rPr>
                <w:lang w:val="uk-UA"/>
              </w:rPr>
            </w:pPr>
            <w:r w:rsidRPr="006870E6">
              <w:rPr>
                <w:lang w:val="uk-UA"/>
              </w:rPr>
              <w:t>3,13-3,28</w:t>
            </w:r>
          </w:p>
          <w:p w:rsidR="004A0681" w:rsidRPr="006870E6" w:rsidRDefault="004A0681" w:rsidP="006F4ABB">
            <w:pPr>
              <w:spacing w:line="360" w:lineRule="auto"/>
              <w:jc w:val="center"/>
              <w:rPr>
                <w:lang w:val="uk-UA"/>
              </w:rPr>
            </w:pPr>
            <w:r w:rsidRPr="006870E6">
              <w:rPr>
                <w:lang w:val="uk-UA"/>
              </w:rPr>
              <w:t>(</w:t>
            </w:r>
            <w:r w:rsidRPr="006870E6">
              <w:t>3,24</w:t>
            </w:r>
            <w:r w:rsidRPr="006870E6">
              <w:rPr>
                <w:lang w:val="uk-UA"/>
              </w:rPr>
              <w:t>)</w:t>
            </w:r>
          </w:p>
        </w:tc>
        <w:tc>
          <w:tcPr>
            <w:tcW w:w="1546" w:type="dxa"/>
            <w:vAlign w:val="bottom"/>
          </w:tcPr>
          <w:p w:rsidR="004A0681" w:rsidRPr="006870E6" w:rsidRDefault="004A0681" w:rsidP="006F4ABB">
            <w:pPr>
              <w:spacing w:line="360" w:lineRule="auto"/>
              <w:jc w:val="center"/>
              <w:rPr>
                <w:lang w:val="uk-UA"/>
              </w:rPr>
            </w:pPr>
            <w:r w:rsidRPr="006870E6">
              <w:rPr>
                <w:lang w:val="uk-UA"/>
              </w:rPr>
              <w:t>3,28-3,44</w:t>
            </w:r>
          </w:p>
          <w:p w:rsidR="004A0681" w:rsidRPr="006870E6" w:rsidRDefault="004A0681" w:rsidP="006F4ABB">
            <w:pPr>
              <w:spacing w:line="360" w:lineRule="auto"/>
              <w:jc w:val="center"/>
              <w:rPr>
                <w:lang w:val="uk-UA"/>
              </w:rPr>
            </w:pPr>
            <w:r w:rsidRPr="006870E6">
              <w:rPr>
                <w:lang w:val="uk-UA"/>
              </w:rPr>
              <w:t>(</w:t>
            </w:r>
            <w:r w:rsidRPr="006870E6">
              <w:t>3,36</w:t>
            </w:r>
            <w:r w:rsidRPr="006870E6">
              <w:rPr>
                <w:lang w:val="uk-UA"/>
              </w:rPr>
              <w:t>)</w:t>
            </w:r>
          </w:p>
        </w:tc>
        <w:tc>
          <w:tcPr>
            <w:tcW w:w="1456" w:type="dxa"/>
            <w:vAlign w:val="bottom"/>
          </w:tcPr>
          <w:p w:rsidR="004A0681" w:rsidRPr="006870E6" w:rsidRDefault="004A0681" w:rsidP="006F4ABB">
            <w:pPr>
              <w:spacing w:line="360" w:lineRule="auto"/>
              <w:jc w:val="center"/>
              <w:rPr>
                <w:lang w:val="uk-UA"/>
              </w:rPr>
            </w:pPr>
            <w:r w:rsidRPr="006870E6">
              <w:rPr>
                <w:lang w:val="uk-UA"/>
              </w:rPr>
              <w:t>3,67-3, 87</w:t>
            </w:r>
          </w:p>
          <w:p w:rsidR="004A0681" w:rsidRPr="006870E6" w:rsidRDefault="004A0681" w:rsidP="006F4ABB">
            <w:pPr>
              <w:spacing w:line="360" w:lineRule="auto"/>
              <w:jc w:val="center"/>
              <w:rPr>
                <w:lang w:val="uk-UA"/>
              </w:rPr>
            </w:pPr>
            <w:r w:rsidRPr="006870E6">
              <w:rPr>
                <w:lang w:val="uk-UA"/>
              </w:rPr>
              <w:t>(</w:t>
            </w:r>
            <w:r w:rsidRPr="006870E6">
              <w:t>3,73</w:t>
            </w:r>
            <w:r w:rsidRPr="006870E6">
              <w:rPr>
                <w:lang w:val="uk-UA"/>
              </w:rPr>
              <w:t>)</w:t>
            </w:r>
          </w:p>
        </w:tc>
        <w:tc>
          <w:tcPr>
            <w:tcW w:w="1712" w:type="dxa"/>
            <w:vAlign w:val="bottom"/>
          </w:tcPr>
          <w:p w:rsidR="004A0681" w:rsidRPr="006870E6" w:rsidRDefault="004A0681" w:rsidP="006F4ABB">
            <w:pPr>
              <w:spacing w:line="360" w:lineRule="auto"/>
              <w:jc w:val="center"/>
              <w:rPr>
                <w:lang w:val="uk-UA"/>
              </w:rPr>
            </w:pPr>
            <w:r w:rsidRPr="006870E6">
              <w:rPr>
                <w:lang w:val="uk-UA"/>
              </w:rPr>
              <w:t>7,02-7,24</w:t>
            </w:r>
          </w:p>
          <w:p w:rsidR="004A0681" w:rsidRPr="006870E6" w:rsidRDefault="004A0681" w:rsidP="006F4ABB">
            <w:pPr>
              <w:spacing w:line="360" w:lineRule="auto"/>
              <w:jc w:val="center"/>
              <w:rPr>
                <w:lang w:val="uk-UA"/>
              </w:rPr>
            </w:pPr>
            <w:r w:rsidRPr="006870E6">
              <w:rPr>
                <w:lang w:val="uk-UA"/>
              </w:rPr>
              <w:t>(</w:t>
            </w:r>
            <w:r w:rsidRPr="006870E6">
              <w:t>7,18</w:t>
            </w:r>
            <w:r w:rsidRPr="006870E6">
              <w:rPr>
                <w:lang w:val="uk-UA"/>
              </w:rPr>
              <w:t>)</w:t>
            </w:r>
          </w:p>
        </w:tc>
        <w:tc>
          <w:tcPr>
            <w:tcW w:w="1456" w:type="dxa"/>
            <w:vAlign w:val="bottom"/>
          </w:tcPr>
          <w:p w:rsidR="004A0681" w:rsidRPr="006870E6" w:rsidRDefault="004A0681" w:rsidP="006F4ABB">
            <w:pPr>
              <w:spacing w:line="360" w:lineRule="auto"/>
              <w:jc w:val="center"/>
              <w:rPr>
                <w:lang w:val="uk-UA"/>
              </w:rPr>
            </w:pPr>
            <w:r w:rsidRPr="006870E6">
              <w:rPr>
                <w:lang w:val="uk-UA"/>
              </w:rPr>
              <w:t>5,01-5,11</w:t>
            </w:r>
          </w:p>
          <w:p w:rsidR="004A0681" w:rsidRPr="006870E6" w:rsidRDefault="004A0681" w:rsidP="006F4ABB">
            <w:pPr>
              <w:spacing w:line="360" w:lineRule="auto"/>
              <w:jc w:val="center"/>
              <w:rPr>
                <w:lang w:val="uk-UA"/>
              </w:rPr>
            </w:pPr>
            <w:r w:rsidRPr="006870E6">
              <w:rPr>
                <w:lang w:val="uk-UA"/>
              </w:rPr>
              <w:t>(</w:t>
            </w:r>
            <w:r w:rsidRPr="006870E6">
              <w:t>5,07</w:t>
            </w:r>
            <w:r w:rsidRPr="006870E6">
              <w:rPr>
                <w:lang w:val="uk-UA"/>
              </w:rPr>
              <w:t>)</w:t>
            </w:r>
          </w:p>
        </w:tc>
        <w:tc>
          <w:tcPr>
            <w:tcW w:w="1800" w:type="dxa"/>
            <w:vAlign w:val="bottom"/>
          </w:tcPr>
          <w:p w:rsidR="004A0681" w:rsidRPr="006870E6" w:rsidRDefault="004A0681" w:rsidP="006F4ABB">
            <w:pPr>
              <w:spacing w:line="360" w:lineRule="auto"/>
              <w:jc w:val="center"/>
              <w:rPr>
                <w:lang w:val="uk-UA"/>
              </w:rPr>
            </w:pPr>
            <w:r w:rsidRPr="006870E6">
              <w:rPr>
                <w:lang w:val="uk-UA"/>
              </w:rPr>
              <w:t>12,03-12,43</w:t>
            </w:r>
          </w:p>
          <w:p w:rsidR="004A0681" w:rsidRPr="006870E6" w:rsidRDefault="004A0681" w:rsidP="006F4ABB">
            <w:pPr>
              <w:spacing w:line="360" w:lineRule="auto"/>
              <w:jc w:val="center"/>
              <w:rPr>
                <w:lang w:val="uk-UA"/>
              </w:rPr>
            </w:pPr>
            <w:r w:rsidRPr="006870E6">
              <w:rPr>
                <w:lang w:val="uk-UA"/>
              </w:rPr>
              <w:t>(</w:t>
            </w:r>
            <w:r w:rsidRPr="006870E6">
              <w:t>12,32</w:t>
            </w:r>
            <w:r w:rsidRPr="006870E6">
              <w:rPr>
                <w:lang w:val="uk-UA"/>
              </w:rPr>
              <w:t>)</w:t>
            </w:r>
          </w:p>
        </w:tc>
      </w:tr>
      <w:tr w:rsidR="004A0681" w:rsidRPr="006870E6" w:rsidTr="006F4ABB">
        <w:tc>
          <w:tcPr>
            <w:tcW w:w="1931" w:type="dxa"/>
          </w:tcPr>
          <w:p w:rsidR="004A0681" w:rsidRPr="006870E6" w:rsidRDefault="004A0681" w:rsidP="006F4ABB">
            <w:pPr>
              <w:spacing w:line="360" w:lineRule="auto"/>
              <w:rPr>
                <w:lang w:val="uk-UA"/>
              </w:rPr>
            </w:pPr>
            <w:r w:rsidRPr="006870E6">
              <w:t>Кальцій, мг/дм</w:t>
            </w:r>
            <w:r w:rsidRPr="006870E6">
              <w:rPr>
                <w:vertAlign w:val="superscript"/>
              </w:rPr>
              <w:t>3</w:t>
            </w:r>
          </w:p>
        </w:tc>
        <w:tc>
          <w:tcPr>
            <w:tcW w:w="1665" w:type="dxa"/>
            <w:vAlign w:val="bottom"/>
          </w:tcPr>
          <w:p w:rsidR="004A0681" w:rsidRPr="006870E6" w:rsidRDefault="004A0681" w:rsidP="006F4ABB">
            <w:pPr>
              <w:spacing w:line="360" w:lineRule="auto"/>
              <w:jc w:val="center"/>
              <w:rPr>
                <w:lang w:val="uk-UA"/>
              </w:rPr>
            </w:pPr>
            <w:r w:rsidRPr="006870E6">
              <w:rPr>
                <w:lang w:val="uk-UA"/>
              </w:rPr>
              <w:t>46,6-48,1</w:t>
            </w:r>
          </w:p>
          <w:p w:rsidR="004A0681" w:rsidRPr="006870E6" w:rsidRDefault="004A0681" w:rsidP="006F4ABB">
            <w:pPr>
              <w:spacing w:line="360" w:lineRule="auto"/>
              <w:jc w:val="center"/>
              <w:rPr>
                <w:lang w:val="uk-UA"/>
              </w:rPr>
            </w:pPr>
            <w:r w:rsidRPr="006870E6">
              <w:rPr>
                <w:lang w:val="uk-UA"/>
              </w:rPr>
              <w:t>(</w:t>
            </w:r>
            <w:r w:rsidRPr="006870E6">
              <w:t>47,5</w:t>
            </w:r>
            <w:r w:rsidRPr="006870E6">
              <w:rPr>
                <w:lang w:val="uk-UA"/>
              </w:rPr>
              <w:t>)</w:t>
            </w:r>
          </w:p>
        </w:tc>
        <w:tc>
          <w:tcPr>
            <w:tcW w:w="1546" w:type="dxa"/>
            <w:vAlign w:val="bottom"/>
          </w:tcPr>
          <w:p w:rsidR="004A0681" w:rsidRPr="006870E6" w:rsidRDefault="004A0681" w:rsidP="006F4ABB">
            <w:pPr>
              <w:spacing w:line="360" w:lineRule="auto"/>
              <w:jc w:val="center"/>
              <w:rPr>
                <w:lang w:val="uk-UA"/>
              </w:rPr>
            </w:pPr>
            <w:r w:rsidRPr="006870E6">
              <w:rPr>
                <w:lang w:val="uk-UA"/>
              </w:rPr>
              <w:t>45,7-46,9</w:t>
            </w:r>
          </w:p>
          <w:p w:rsidR="004A0681" w:rsidRPr="006870E6" w:rsidRDefault="004A0681" w:rsidP="006F4ABB">
            <w:pPr>
              <w:spacing w:line="360" w:lineRule="auto"/>
              <w:jc w:val="center"/>
              <w:rPr>
                <w:lang w:val="uk-UA"/>
              </w:rPr>
            </w:pPr>
            <w:r w:rsidRPr="006870E6">
              <w:rPr>
                <w:lang w:val="uk-UA"/>
              </w:rPr>
              <w:t>(</w:t>
            </w:r>
            <w:r w:rsidRPr="006870E6">
              <w:t>46,5</w:t>
            </w:r>
            <w:r w:rsidRPr="006870E6">
              <w:rPr>
                <w:lang w:val="uk-UA"/>
              </w:rPr>
              <w:t>)</w:t>
            </w:r>
          </w:p>
        </w:tc>
        <w:tc>
          <w:tcPr>
            <w:tcW w:w="1756" w:type="dxa"/>
            <w:vAlign w:val="bottom"/>
          </w:tcPr>
          <w:p w:rsidR="004A0681" w:rsidRPr="006870E6" w:rsidRDefault="004A0681" w:rsidP="006F4ABB">
            <w:pPr>
              <w:spacing w:line="360" w:lineRule="auto"/>
              <w:jc w:val="center"/>
              <w:rPr>
                <w:lang w:val="uk-UA"/>
              </w:rPr>
            </w:pPr>
            <w:r w:rsidRPr="006870E6">
              <w:rPr>
                <w:lang w:val="uk-UA"/>
              </w:rPr>
              <w:t>44,7-46,5</w:t>
            </w:r>
          </w:p>
          <w:p w:rsidR="004A0681" w:rsidRPr="006870E6" w:rsidRDefault="004A0681" w:rsidP="006F4ABB">
            <w:pPr>
              <w:spacing w:line="360" w:lineRule="auto"/>
              <w:jc w:val="center"/>
              <w:rPr>
                <w:lang w:val="uk-UA"/>
              </w:rPr>
            </w:pPr>
            <w:r w:rsidRPr="006870E6">
              <w:rPr>
                <w:lang w:val="uk-UA"/>
              </w:rPr>
              <w:t>(</w:t>
            </w:r>
            <w:r w:rsidRPr="006870E6">
              <w:t>45,9</w:t>
            </w:r>
            <w:r w:rsidRPr="006870E6">
              <w:rPr>
                <w:lang w:val="uk-UA"/>
              </w:rPr>
              <w:t>)</w:t>
            </w:r>
          </w:p>
        </w:tc>
        <w:tc>
          <w:tcPr>
            <w:tcW w:w="1546" w:type="dxa"/>
            <w:vAlign w:val="bottom"/>
          </w:tcPr>
          <w:p w:rsidR="004A0681" w:rsidRPr="006870E6" w:rsidRDefault="004A0681" w:rsidP="006F4ABB">
            <w:pPr>
              <w:spacing w:line="360" w:lineRule="auto"/>
              <w:jc w:val="center"/>
              <w:rPr>
                <w:lang w:val="uk-UA"/>
              </w:rPr>
            </w:pPr>
            <w:r w:rsidRPr="006870E6">
              <w:rPr>
                <w:lang w:val="uk-UA"/>
              </w:rPr>
              <w:t>47,5-48,3</w:t>
            </w:r>
          </w:p>
          <w:p w:rsidR="004A0681" w:rsidRPr="006870E6" w:rsidRDefault="004A0681" w:rsidP="006F4ABB">
            <w:pPr>
              <w:spacing w:line="360" w:lineRule="auto"/>
              <w:jc w:val="center"/>
              <w:rPr>
                <w:lang w:val="uk-UA"/>
              </w:rPr>
            </w:pPr>
            <w:r w:rsidRPr="006870E6">
              <w:rPr>
                <w:lang w:val="uk-UA"/>
              </w:rPr>
              <w:t>(</w:t>
            </w:r>
            <w:r w:rsidRPr="006870E6">
              <w:t>48,1</w:t>
            </w:r>
            <w:r w:rsidRPr="006870E6">
              <w:rPr>
                <w:lang w:val="uk-UA"/>
              </w:rPr>
              <w:t>)</w:t>
            </w:r>
          </w:p>
        </w:tc>
        <w:tc>
          <w:tcPr>
            <w:tcW w:w="1456" w:type="dxa"/>
            <w:vAlign w:val="bottom"/>
          </w:tcPr>
          <w:p w:rsidR="004A0681" w:rsidRPr="006870E6" w:rsidRDefault="004A0681" w:rsidP="006F4ABB">
            <w:pPr>
              <w:spacing w:line="360" w:lineRule="auto"/>
              <w:jc w:val="center"/>
              <w:rPr>
                <w:lang w:val="uk-UA"/>
              </w:rPr>
            </w:pPr>
            <w:r w:rsidRPr="006870E6">
              <w:rPr>
                <w:lang w:val="uk-UA"/>
              </w:rPr>
              <w:t>23,7-25,1</w:t>
            </w:r>
          </w:p>
          <w:p w:rsidR="004A0681" w:rsidRPr="006870E6" w:rsidRDefault="004A0681" w:rsidP="006F4ABB">
            <w:pPr>
              <w:spacing w:line="360" w:lineRule="auto"/>
              <w:jc w:val="center"/>
              <w:rPr>
                <w:lang w:val="uk-UA"/>
              </w:rPr>
            </w:pPr>
            <w:r w:rsidRPr="006870E6">
              <w:rPr>
                <w:lang w:val="uk-UA"/>
              </w:rPr>
              <w:t>(</w:t>
            </w:r>
            <w:r w:rsidRPr="006870E6">
              <w:t>24,8</w:t>
            </w:r>
            <w:r w:rsidRPr="006870E6">
              <w:rPr>
                <w:lang w:val="uk-UA"/>
              </w:rPr>
              <w:t>)</w:t>
            </w:r>
          </w:p>
        </w:tc>
        <w:tc>
          <w:tcPr>
            <w:tcW w:w="1712" w:type="dxa"/>
            <w:vAlign w:val="bottom"/>
          </w:tcPr>
          <w:p w:rsidR="004A0681" w:rsidRPr="006870E6" w:rsidRDefault="004A0681" w:rsidP="006F4ABB">
            <w:pPr>
              <w:spacing w:line="360" w:lineRule="auto"/>
              <w:jc w:val="center"/>
              <w:rPr>
                <w:lang w:val="uk-UA"/>
              </w:rPr>
            </w:pPr>
            <w:r w:rsidRPr="006870E6">
              <w:rPr>
                <w:lang w:val="uk-UA"/>
              </w:rPr>
              <w:t>43,6-44,9</w:t>
            </w:r>
          </w:p>
          <w:p w:rsidR="004A0681" w:rsidRPr="006870E6" w:rsidRDefault="004A0681" w:rsidP="006F4ABB">
            <w:pPr>
              <w:spacing w:line="360" w:lineRule="auto"/>
              <w:jc w:val="center"/>
              <w:rPr>
                <w:lang w:val="uk-UA"/>
              </w:rPr>
            </w:pPr>
            <w:r w:rsidRPr="006870E6">
              <w:rPr>
                <w:lang w:val="uk-UA"/>
              </w:rPr>
              <w:t>(</w:t>
            </w:r>
            <w:r w:rsidRPr="006870E6">
              <w:t>44,1</w:t>
            </w:r>
            <w:r w:rsidRPr="006870E6">
              <w:rPr>
                <w:lang w:val="uk-UA"/>
              </w:rPr>
              <w:t>)</w:t>
            </w:r>
          </w:p>
        </w:tc>
        <w:tc>
          <w:tcPr>
            <w:tcW w:w="1456" w:type="dxa"/>
            <w:vAlign w:val="bottom"/>
          </w:tcPr>
          <w:p w:rsidR="004A0681" w:rsidRPr="006870E6" w:rsidRDefault="004A0681" w:rsidP="006F4ABB">
            <w:pPr>
              <w:spacing w:line="360" w:lineRule="auto"/>
              <w:jc w:val="center"/>
              <w:rPr>
                <w:lang w:val="uk-UA"/>
              </w:rPr>
            </w:pPr>
            <w:r w:rsidRPr="006870E6">
              <w:rPr>
                <w:lang w:val="uk-UA"/>
              </w:rPr>
              <w:t>36,9-39,3</w:t>
            </w:r>
          </w:p>
          <w:p w:rsidR="004A0681" w:rsidRPr="006870E6" w:rsidRDefault="004A0681" w:rsidP="006F4ABB">
            <w:pPr>
              <w:spacing w:line="360" w:lineRule="auto"/>
              <w:jc w:val="center"/>
              <w:rPr>
                <w:lang w:val="uk-UA"/>
              </w:rPr>
            </w:pPr>
            <w:r w:rsidRPr="006870E6">
              <w:rPr>
                <w:lang w:val="uk-UA"/>
              </w:rPr>
              <w:t>(</w:t>
            </w:r>
            <w:r w:rsidRPr="006870E6">
              <w:t>37,7</w:t>
            </w:r>
            <w:r w:rsidRPr="006870E6">
              <w:rPr>
                <w:lang w:val="uk-UA"/>
              </w:rPr>
              <w:t>)</w:t>
            </w:r>
          </w:p>
        </w:tc>
        <w:tc>
          <w:tcPr>
            <w:tcW w:w="1800" w:type="dxa"/>
            <w:vAlign w:val="bottom"/>
          </w:tcPr>
          <w:p w:rsidR="004A0681" w:rsidRPr="006870E6" w:rsidRDefault="004A0681" w:rsidP="006F4ABB">
            <w:pPr>
              <w:spacing w:line="360" w:lineRule="auto"/>
              <w:jc w:val="center"/>
              <w:rPr>
                <w:lang w:val="uk-UA"/>
              </w:rPr>
            </w:pPr>
            <w:r w:rsidRPr="006870E6">
              <w:rPr>
                <w:lang w:val="uk-UA"/>
              </w:rPr>
              <w:t>42,9-43,8</w:t>
            </w:r>
          </w:p>
          <w:p w:rsidR="004A0681" w:rsidRPr="006870E6" w:rsidRDefault="004A0681" w:rsidP="006F4ABB">
            <w:pPr>
              <w:spacing w:line="360" w:lineRule="auto"/>
              <w:jc w:val="center"/>
              <w:rPr>
                <w:lang w:val="uk-UA"/>
              </w:rPr>
            </w:pPr>
            <w:r w:rsidRPr="006870E6">
              <w:rPr>
                <w:lang w:val="uk-UA"/>
              </w:rPr>
              <w:t>(</w:t>
            </w:r>
            <w:r w:rsidRPr="006870E6">
              <w:t>43,7</w:t>
            </w:r>
            <w:r w:rsidRPr="006870E6">
              <w:rPr>
                <w:lang w:val="uk-UA"/>
              </w:rPr>
              <w:t>)</w:t>
            </w:r>
          </w:p>
        </w:tc>
      </w:tr>
      <w:tr w:rsidR="004A0681" w:rsidRPr="006870E6" w:rsidTr="006F4ABB">
        <w:tc>
          <w:tcPr>
            <w:tcW w:w="1931" w:type="dxa"/>
          </w:tcPr>
          <w:p w:rsidR="004A0681" w:rsidRPr="006870E6" w:rsidRDefault="004A0681" w:rsidP="006F4ABB">
            <w:pPr>
              <w:spacing w:line="360" w:lineRule="auto"/>
              <w:rPr>
                <w:lang w:val="uk-UA"/>
              </w:rPr>
            </w:pPr>
            <w:r w:rsidRPr="006870E6">
              <w:t>Магній, мг/дм</w:t>
            </w:r>
            <w:r w:rsidRPr="006870E6">
              <w:rPr>
                <w:vertAlign w:val="superscript"/>
              </w:rPr>
              <w:t>3</w:t>
            </w:r>
          </w:p>
        </w:tc>
        <w:tc>
          <w:tcPr>
            <w:tcW w:w="1665" w:type="dxa"/>
            <w:vAlign w:val="bottom"/>
          </w:tcPr>
          <w:p w:rsidR="004A0681" w:rsidRPr="006870E6" w:rsidRDefault="004A0681" w:rsidP="006F4ABB">
            <w:pPr>
              <w:spacing w:line="360" w:lineRule="auto"/>
              <w:jc w:val="center"/>
              <w:rPr>
                <w:lang w:val="uk-UA"/>
              </w:rPr>
            </w:pPr>
            <w:r w:rsidRPr="006870E6">
              <w:rPr>
                <w:lang w:val="uk-UA"/>
              </w:rPr>
              <w:t>12,8-13,4</w:t>
            </w:r>
          </w:p>
          <w:p w:rsidR="004A0681" w:rsidRPr="006870E6" w:rsidRDefault="004A0681" w:rsidP="006F4ABB">
            <w:pPr>
              <w:spacing w:line="360" w:lineRule="auto"/>
              <w:jc w:val="center"/>
              <w:rPr>
                <w:lang w:val="uk-UA"/>
              </w:rPr>
            </w:pPr>
            <w:r w:rsidRPr="006870E6">
              <w:rPr>
                <w:lang w:val="uk-UA"/>
              </w:rPr>
              <w:t>(</w:t>
            </w:r>
            <w:r w:rsidRPr="006870E6">
              <w:t>13,1</w:t>
            </w:r>
            <w:r w:rsidRPr="006870E6">
              <w:rPr>
                <w:lang w:val="uk-UA"/>
              </w:rPr>
              <w:t>)</w:t>
            </w:r>
          </w:p>
        </w:tc>
        <w:tc>
          <w:tcPr>
            <w:tcW w:w="1546" w:type="dxa"/>
            <w:vAlign w:val="bottom"/>
          </w:tcPr>
          <w:p w:rsidR="004A0681" w:rsidRPr="006870E6" w:rsidRDefault="004A0681" w:rsidP="006F4ABB">
            <w:pPr>
              <w:spacing w:line="360" w:lineRule="auto"/>
              <w:jc w:val="center"/>
              <w:rPr>
                <w:lang w:val="uk-UA"/>
              </w:rPr>
            </w:pPr>
            <w:r w:rsidRPr="006870E6">
              <w:rPr>
                <w:lang w:val="uk-UA"/>
              </w:rPr>
              <w:t>11,7-12,9</w:t>
            </w:r>
          </w:p>
          <w:p w:rsidR="004A0681" w:rsidRPr="006870E6" w:rsidRDefault="004A0681" w:rsidP="006F4ABB">
            <w:pPr>
              <w:spacing w:line="360" w:lineRule="auto"/>
              <w:jc w:val="center"/>
              <w:rPr>
                <w:lang w:val="uk-UA"/>
              </w:rPr>
            </w:pPr>
            <w:r w:rsidRPr="006870E6">
              <w:rPr>
                <w:lang w:val="uk-UA"/>
              </w:rPr>
              <w:t>(</w:t>
            </w:r>
            <w:r w:rsidRPr="006870E6">
              <w:t>12,6</w:t>
            </w:r>
            <w:r w:rsidRPr="006870E6">
              <w:rPr>
                <w:lang w:val="uk-UA"/>
              </w:rPr>
              <w:t>)</w:t>
            </w:r>
          </w:p>
        </w:tc>
        <w:tc>
          <w:tcPr>
            <w:tcW w:w="1756" w:type="dxa"/>
            <w:vAlign w:val="bottom"/>
          </w:tcPr>
          <w:p w:rsidR="004A0681" w:rsidRPr="006870E6" w:rsidRDefault="004A0681" w:rsidP="006F4ABB">
            <w:pPr>
              <w:spacing w:line="360" w:lineRule="auto"/>
              <w:jc w:val="center"/>
              <w:rPr>
                <w:lang w:val="uk-UA"/>
              </w:rPr>
            </w:pPr>
            <w:r w:rsidRPr="006870E6">
              <w:rPr>
                <w:lang w:val="uk-UA"/>
              </w:rPr>
              <w:t>11,1-12,1</w:t>
            </w:r>
          </w:p>
          <w:p w:rsidR="004A0681" w:rsidRPr="006870E6" w:rsidRDefault="004A0681" w:rsidP="006F4ABB">
            <w:pPr>
              <w:spacing w:line="360" w:lineRule="auto"/>
              <w:jc w:val="center"/>
              <w:rPr>
                <w:lang w:val="uk-UA"/>
              </w:rPr>
            </w:pPr>
            <w:r w:rsidRPr="006870E6">
              <w:rPr>
                <w:lang w:val="uk-UA"/>
              </w:rPr>
              <w:t>(</w:t>
            </w:r>
            <w:r w:rsidRPr="006870E6">
              <w:t>11,6</w:t>
            </w:r>
            <w:r w:rsidRPr="006870E6">
              <w:rPr>
                <w:lang w:val="uk-UA"/>
              </w:rPr>
              <w:t>)</w:t>
            </w:r>
          </w:p>
        </w:tc>
        <w:tc>
          <w:tcPr>
            <w:tcW w:w="1546" w:type="dxa"/>
            <w:vAlign w:val="bottom"/>
          </w:tcPr>
          <w:p w:rsidR="004A0681" w:rsidRPr="006870E6" w:rsidRDefault="004A0681" w:rsidP="006F4ABB">
            <w:pPr>
              <w:spacing w:line="360" w:lineRule="auto"/>
              <w:jc w:val="center"/>
              <w:rPr>
                <w:lang w:val="uk-UA"/>
              </w:rPr>
            </w:pPr>
            <w:r w:rsidRPr="006870E6">
              <w:rPr>
                <w:lang w:val="uk-UA"/>
              </w:rPr>
              <w:t>10,7-12,3</w:t>
            </w:r>
          </w:p>
          <w:p w:rsidR="004A0681" w:rsidRPr="006870E6" w:rsidRDefault="004A0681" w:rsidP="006F4ABB">
            <w:pPr>
              <w:spacing w:line="360" w:lineRule="auto"/>
              <w:jc w:val="center"/>
              <w:rPr>
                <w:lang w:val="uk-UA"/>
              </w:rPr>
            </w:pPr>
            <w:r w:rsidRPr="006870E6">
              <w:rPr>
                <w:lang w:val="uk-UA"/>
              </w:rPr>
              <w:t>(</w:t>
            </w:r>
            <w:r w:rsidRPr="006870E6">
              <w:t>11,7</w:t>
            </w:r>
            <w:r w:rsidRPr="006870E6">
              <w:rPr>
                <w:lang w:val="uk-UA"/>
              </w:rPr>
              <w:t>)</w:t>
            </w:r>
          </w:p>
        </w:tc>
        <w:tc>
          <w:tcPr>
            <w:tcW w:w="1456" w:type="dxa"/>
            <w:vAlign w:val="bottom"/>
          </w:tcPr>
          <w:p w:rsidR="004A0681" w:rsidRPr="006870E6" w:rsidRDefault="004A0681" w:rsidP="006F4ABB">
            <w:pPr>
              <w:spacing w:line="360" w:lineRule="auto"/>
              <w:jc w:val="center"/>
              <w:rPr>
                <w:lang w:val="uk-UA"/>
              </w:rPr>
            </w:pPr>
            <w:r w:rsidRPr="006870E6">
              <w:rPr>
                <w:lang w:val="uk-UA"/>
              </w:rPr>
              <w:t>29,5-30,7</w:t>
            </w:r>
          </w:p>
          <w:p w:rsidR="004A0681" w:rsidRPr="006870E6" w:rsidRDefault="004A0681" w:rsidP="006F4ABB">
            <w:pPr>
              <w:spacing w:line="360" w:lineRule="auto"/>
              <w:jc w:val="center"/>
              <w:rPr>
                <w:lang w:val="uk-UA"/>
              </w:rPr>
            </w:pPr>
            <w:r w:rsidRPr="006870E6">
              <w:rPr>
                <w:lang w:val="uk-UA"/>
              </w:rPr>
              <w:t>(</w:t>
            </w:r>
            <w:r w:rsidRPr="006870E6">
              <w:t>30,3</w:t>
            </w:r>
            <w:r w:rsidRPr="006870E6">
              <w:rPr>
                <w:lang w:val="uk-UA"/>
              </w:rPr>
              <w:t>)</w:t>
            </w:r>
          </w:p>
        </w:tc>
        <w:tc>
          <w:tcPr>
            <w:tcW w:w="1712" w:type="dxa"/>
            <w:vAlign w:val="bottom"/>
          </w:tcPr>
          <w:p w:rsidR="004A0681" w:rsidRPr="006870E6" w:rsidRDefault="004A0681" w:rsidP="006F4ABB">
            <w:pPr>
              <w:spacing w:line="360" w:lineRule="auto"/>
              <w:jc w:val="center"/>
              <w:rPr>
                <w:lang w:val="uk-UA"/>
              </w:rPr>
            </w:pPr>
            <w:r w:rsidRPr="006870E6">
              <w:rPr>
                <w:lang w:val="uk-UA"/>
              </w:rPr>
              <w:t>59,4-61,2</w:t>
            </w:r>
          </w:p>
          <w:p w:rsidR="004A0681" w:rsidRPr="006870E6" w:rsidRDefault="004A0681" w:rsidP="006F4ABB">
            <w:pPr>
              <w:spacing w:line="360" w:lineRule="auto"/>
              <w:jc w:val="center"/>
              <w:rPr>
                <w:lang w:val="uk-UA"/>
              </w:rPr>
            </w:pPr>
            <w:r w:rsidRPr="006870E6">
              <w:rPr>
                <w:lang w:val="uk-UA"/>
              </w:rPr>
              <w:t>(</w:t>
            </w:r>
            <w:r w:rsidRPr="006870E6">
              <w:t>60,5</w:t>
            </w:r>
            <w:r w:rsidRPr="006870E6">
              <w:rPr>
                <w:lang w:val="uk-UA"/>
              </w:rPr>
              <w:t>)</w:t>
            </w:r>
          </w:p>
        </w:tc>
        <w:tc>
          <w:tcPr>
            <w:tcW w:w="1456" w:type="dxa"/>
            <w:vAlign w:val="bottom"/>
          </w:tcPr>
          <w:p w:rsidR="004A0681" w:rsidRPr="006870E6" w:rsidRDefault="004A0681" w:rsidP="006F4ABB">
            <w:pPr>
              <w:spacing w:line="360" w:lineRule="auto"/>
              <w:jc w:val="center"/>
              <w:rPr>
                <w:lang w:val="uk-UA"/>
              </w:rPr>
            </w:pPr>
            <w:r w:rsidRPr="006870E6">
              <w:rPr>
                <w:lang w:val="uk-UA"/>
              </w:rPr>
              <w:t>37,6-39,3</w:t>
            </w:r>
          </w:p>
          <w:p w:rsidR="004A0681" w:rsidRPr="006870E6" w:rsidRDefault="004A0681" w:rsidP="006F4ABB">
            <w:pPr>
              <w:spacing w:line="360" w:lineRule="auto"/>
              <w:jc w:val="center"/>
              <w:rPr>
                <w:lang w:val="uk-UA"/>
              </w:rPr>
            </w:pPr>
            <w:r w:rsidRPr="006870E6">
              <w:rPr>
                <w:lang w:val="uk-UA"/>
              </w:rPr>
              <w:t>(</w:t>
            </w:r>
            <w:r w:rsidRPr="006870E6">
              <w:t>38,8</w:t>
            </w:r>
            <w:r w:rsidRPr="006870E6">
              <w:rPr>
                <w:lang w:val="uk-UA"/>
              </w:rPr>
              <w:t>)</w:t>
            </w:r>
          </w:p>
        </w:tc>
        <w:tc>
          <w:tcPr>
            <w:tcW w:w="1800" w:type="dxa"/>
            <w:vAlign w:val="bottom"/>
          </w:tcPr>
          <w:p w:rsidR="004A0681" w:rsidRPr="006870E6" w:rsidRDefault="004A0681" w:rsidP="006F4ABB">
            <w:pPr>
              <w:spacing w:line="360" w:lineRule="auto"/>
              <w:jc w:val="center"/>
              <w:rPr>
                <w:lang w:val="uk-UA"/>
              </w:rPr>
            </w:pPr>
            <w:r w:rsidRPr="006870E6">
              <w:rPr>
                <w:lang w:val="uk-UA"/>
              </w:rPr>
              <w:t>119,4-125,7</w:t>
            </w:r>
          </w:p>
          <w:p w:rsidR="004A0681" w:rsidRPr="006870E6" w:rsidRDefault="004A0681" w:rsidP="006F4ABB">
            <w:pPr>
              <w:spacing w:line="360" w:lineRule="auto"/>
              <w:jc w:val="center"/>
              <w:rPr>
                <w:lang w:val="uk-UA"/>
              </w:rPr>
            </w:pPr>
            <w:r w:rsidRPr="006870E6">
              <w:rPr>
                <w:lang w:val="uk-UA"/>
              </w:rPr>
              <w:t>(</w:t>
            </w:r>
            <w:r w:rsidRPr="006870E6">
              <w:t>123,3</w:t>
            </w:r>
            <w:r w:rsidRPr="006870E6">
              <w:rPr>
                <w:lang w:val="uk-UA"/>
              </w:rPr>
              <w:t>)</w:t>
            </w:r>
          </w:p>
        </w:tc>
      </w:tr>
      <w:tr w:rsidR="00B6096A" w:rsidRPr="006870E6" w:rsidTr="00B6096A">
        <w:tc>
          <w:tcPr>
            <w:tcW w:w="14868" w:type="dxa"/>
            <w:gridSpan w:val="9"/>
            <w:tcBorders>
              <w:top w:val="nil"/>
              <w:left w:val="nil"/>
              <w:right w:val="nil"/>
            </w:tcBorders>
          </w:tcPr>
          <w:p w:rsidR="00B6096A" w:rsidRPr="006870E6" w:rsidRDefault="00B6096A" w:rsidP="00B6096A">
            <w:pPr>
              <w:spacing w:line="360" w:lineRule="auto"/>
              <w:ind w:left="5664"/>
              <w:jc w:val="center"/>
              <w:rPr>
                <w:i/>
                <w:iCs/>
                <w:sz w:val="28"/>
                <w:szCs w:val="28"/>
                <w:lang w:val="uk-UA"/>
              </w:rPr>
            </w:pPr>
            <w:r w:rsidRPr="006870E6">
              <w:rPr>
                <w:i/>
                <w:sz w:val="28"/>
                <w:szCs w:val="28"/>
                <w:lang w:val="uk-UA"/>
              </w:rPr>
              <w:lastRenderedPageBreak/>
              <w:t xml:space="preserve">Продовження таблиці </w:t>
            </w:r>
            <w:r w:rsidRPr="006870E6">
              <w:rPr>
                <w:i/>
                <w:iCs/>
                <w:sz w:val="28"/>
                <w:szCs w:val="28"/>
                <w:lang w:val="uk-UA"/>
              </w:rPr>
              <w:t>4.1</w:t>
            </w:r>
          </w:p>
        </w:tc>
      </w:tr>
      <w:tr w:rsidR="00B6096A" w:rsidRPr="006870E6" w:rsidTr="00D10D3F">
        <w:tc>
          <w:tcPr>
            <w:tcW w:w="1931" w:type="dxa"/>
          </w:tcPr>
          <w:p w:rsidR="00B6096A" w:rsidRPr="006870E6" w:rsidRDefault="00B6096A" w:rsidP="00D10D3F">
            <w:pPr>
              <w:spacing w:line="360" w:lineRule="auto"/>
              <w:jc w:val="center"/>
              <w:rPr>
                <w:sz w:val="28"/>
                <w:szCs w:val="28"/>
                <w:lang w:val="uk-UA"/>
              </w:rPr>
            </w:pPr>
            <w:r w:rsidRPr="006870E6">
              <w:rPr>
                <w:sz w:val="28"/>
                <w:szCs w:val="28"/>
                <w:lang w:val="uk-UA"/>
              </w:rPr>
              <w:t>Показник</w:t>
            </w:r>
          </w:p>
        </w:tc>
        <w:tc>
          <w:tcPr>
            <w:tcW w:w="1665" w:type="dxa"/>
          </w:tcPr>
          <w:p w:rsidR="00B6096A" w:rsidRPr="006870E6" w:rsidRDefault="00B6096A" w:rsidP="00D10D3F">
            <w:pPr>
              <w:spacing w:line="360" w:lineRule="auto"/>
              <w:jc w:val="center"/>
              <w:rPr>
                <w:sz w:val="28"/>
                <w:szCs w:val="28"/>
                <w:lang w:val="uk-UA"/>
              </w:rPr>
            </w:pPr>
            <w:r w:rsidRPr="006870E6">
              <w:rPr>
                <w:sz w:val="28"/>
                <w:szCs w:val="28"/>
                <w:lang w:val="uk-UA"/>
              </w:rPr>
              <w:t>1</w:t>
            </w:r>
          </w:p>
        </w:tc>
        <w:tc>
          <w:tcPr>
            <w:tcW w:w="1546" w:type="dxa"/>
          </w:tcPr>
          <w:p w:rsidR="00B6096A" w:rsidRPr="006870E6" w:rsidRDefault="00B6096A" w:rsidP="00D10D3F">
            <w:pPr>
              <w:spacing w:line="360" w:lineRule="auto"/>
              <w:jc w:val="center"/>
              <w:rPr>
                <w:sz w:val="28"/>
                <w:szCs w:val="28"/>
                <w:lang w:val="uk-UA"/>
              </w:rPr>
            </w:pPr>
            <w:r w:rsidRPr="006870E6">
              <w:rPr>
                <w:sz w:val="28"/>
                <w:szCs w:val="28"/>
                <w:lang w:val="uk-UA"/>
              </w:rPr>
              <w:t>2</w:t>
            </w:r>
          </w:p>
        </w:tc>
        <w:tc>
          <w:tcPr>
            <w:tcW w:w="1756" w:type="dxa"/>
          </w:tcPr>
          <w:p w:rsidR="00B6096A" w:rsidRPr="006870E6" w:rsidRDefault="00B6096A" w:rsidP="00D10D3F">
            <w:pPr>
              <w:spacing w:line="360" w:lineRule="auto"/>
              <w:jc w:val="center"/>
              <w:rPr>
                <w:sz w:val="28"/>
                <w:szCs w:val="28"/>
                <w:lang w:val="uk-UA"/>
              </w:rPr>
            </w:pPr>
            <w:r w:rsidRPr="006870E6">
              <w:rPr>
                <w:sz w:val="28"/>
                <w:szCs w:val="28"/>
                <w:lang w:val="uk-UA"/>
              </w:rPr>
              <w:t>3</w:t>
            </w:r>
          </w:p>
        </w:tc>
        <w:tc>
          <w:tcPr>
            <w:tcW w:w="1546" w:type="dxa"/>
          </w:tcPr>
          <w:p w:rsidR="00B6096A" w:rsidRPr="006870E6" w:rsidRDefault="00B6096A" w:rsidP="00D10D3F">
            <w:pPr>
              <w:spacing w:line="360" w:lineRule="auto"/>
              <w:jc w:val="center"/>
              <w:rPr>
                <w:sz w:val="28"/>
                <w:szCs w:val="28"/>
                <w:lang w:val="uk-UA"/>
              </w:rPr>
            </w:pPr>
            <w:r w:rsidRPr="006870E6">
              <w:rPr>
                <w:sz w:val="28"/>
                <w:szCs w:val="28"/>
                <w:lang w:val="uk-UA"/>
              </w:rPr>
              <w:t>4</w:t>
            </w:r>
          </w:p>
        </w:tc>
        <w:tc>
          <w:tcPr>
            <w:tcW w:w="1456" w:type="dxa"/>
          </w:tcPr>
          <w:p w:rsidR="00B6096A" w:rsidRPr="006870E6" w:rsidRDefault="00B6096A" w:rsidP="00D10D3F">
            <w:pPr>
              <w:spacing w:line="360" w:lineRule="auto"/>
              <w:jc w:val="center"/>
              <w:rPr>
                <w:sz w:val="28"/>
                <w:szCs w:val="28"/>
                <w:lang w:val="uk-UA"/>
              </w:rPr>
            </w:pPr>
            <w:r w:rsidRPr="006870E6">
              <w:rPr>
                <w:sz w:val="28"/>
                <w:szCs w:val="28"/>
                <w:lang w:val="uk-UA"/>
              </w:rPr>
              <w:t>5</w:t>
            </w:r>
          </w:p>
        </w:tc>
        <w:tc>
          <w:tcPr>
            <w:tcW w:w="1712" w:type="dxa"/>
          </w:tcPr>
          <w:p w:rsidR="00B6096A" w:rsidRPr="006870E6" w:rsidRDefault="00B6096A" w:rsidP="00D10D3F">
            <w:pPr>
              <w:spacing w:line="360" w:lineRule="auto"/>
              <w:jc w:val="center"/>
              <w:rPr>
                <w:sz w:val="28"/>
                <w:szCs w:val="28"/>
                <w:lang w:val="uk-UA"/>
              </w:rPr>
            </w:pPr>
            <w:r w:rsidRPr="006870E6">
              <w:rPr>
                <w:sz w:val="28"/>
                <w:szCs w:val="28"/>
                <w:lang w:val="uk-UA"/>
              </w:rPr>
              <w:t>6</w:t>
            </w:r>
          </w:p>
        </w:tc>
        <w:tc>
          <w:tcPr>
            <w:tcW w:w="1456" w:type="dxa"/>
          </w:tcPr>
          <w:p w:rsidR="00B6096A" w:rsidRPr="006870E6" w:rsidRDefault="00B6096A" w:rsidP="00D10D3F">
            <w:pPr>
              <w:spacing w:line="360" w:lineRule="auto"/>
              <w:jc w:val="center"/>
              <w:rPr>
                <w:sz w:val="28"/>
                <w:szCs w:val="28"/>
                <w:lang w:val="uk-UA"/>
              </w:rPr>
            </w:pPr>
            <w:r w:rsidRPr="006870E6">
              <w:rPr>
                <w:sz w:val="28"/>
                <w:szCs w:val="28"/>
                <w:lang w:val="uk-UA"/>
              </w:rPr>
              <w:t>7</w:t>
            </w:r>
          </w:p>
        </w:tc>
        <w:tc>
          <w:tcPr>
            <w:tcW w:w="1800" w:type="dxa"/>
          </w:tcPr>
          <w:p w:rsidR="00B6096A" w:rsidRPr="006870E6" w:rsidRDefault="00B6096A" w:rsidP="00D10D3F">
            <w:pPr>
              <w:spacing w:line="360" w:lineRule="auto"/>
              <w:jc w:val="center"/>
              <w:rPr>
                <w:sz w:val="28"/>
                <w:szCs w:val="28"/>
                <w:lang w:val="uk-UA"/>
              </w:rPr>
            </w:pPr>
            <w:r w:rsidRPr="006870E6">
              <w:rPr>
                <w:sz w:val="28"/>
                <w:szCs w:val="28"/>
                <w:lang w:val="uk-UA"/>
              </w:rPr>
              <w:t>8</w:t>
            </w:r>
          </w:p>
        </w:tc>
      </w:tr>
      <w:tr w:rsidR="00B6096A" w:rsidRPr="006870E6" w:rsidTr="00D10D3F">
        <w:tc>
          <w:tcPr>
            <w:tcW w:w="1931" w:type="dxa"/>
          </w:tcPr>
          <w:p w:rsidR="00B6096A" w:rsidRPr="006870E6" w:rsidRDefault="00B6096A" w:rsidP="00D10D3F">
            <w:pPr>
              <w:spacing w:line="360" w:lineRule="auto"/>
              <w:rPr>
                <w:bCs/>
                <w:sz w:val="28"/>
                <w:szCs w:val="28"/>
                <w:lang w:val="uk-UA"/>
              </w:rPr>
            </w:pPr>
            <w:r w:rsidRPr="006870E6">
              <w:rPr>
                <w:bCs/>
                <w:sz w:val="28"/>
                <w:szCs w:val="28"/>
                <w:lang w:val="uk-UA"/>
              </w:rPr>
              <w:t>Запах, бали</w:t>
            </w:r>
          </w:p>
        </w:tc>
        <w:tc>
          <w:tcPr>
            <w:tcW w:w="1665" w:type="dxa"/>
          </w:tcPr>
          <w:p w:rsidR="00B6096A" w:rsidRPr="006870E6" w:rsidRDefault="00B6096A" w:rsidP="00D10D3F">
            <w:pPr>
              <w:spacing w:line="360" w:lineRule="auto"/>
              <w:jc w:val="center"/>
              <w:rPr>
                <w:sz w:val="28"/>
                <w:szCs w:val="28"/>
                <w:lang w:val="uk-UA"/>
              </w:rPr>
            </w:pPr>
            <w:r w:rsidRPr="006870E6">
              <w:rPr>
                <w:sz w:val="28"/>
                <w:szCs w:val="28"/>
                <w:lang w:val="uk-UA"/>
              </w:rPr>
              <w:t>1/1</w:t>
            </w:r>
          </w:p>
        </w:tc>
        <w:tc>
          <w:tcPr>
            <w:tcW w:w="1546" w:type="dxa"/>
          </w:tcPr>
          <w:p w:rsidR="00B6096A" w:rsidRPr="006870E6" w:rsidRDefault="00B6096A" w:rsidP="00D10D3F">
            <w:pPr>
              <w:spacing w:line="360" w:lineRule="auto"/>
              <w:jc w:val="center"/>
              <w:rPr>
                <w:sz w:val="28"/>
                <w:szCs w:val="28"/>
                <w:lang w:val="uk-UA"/>
              </w:rPr>
            </w:pPr>
            <w:r w:rsidRPr="006870E6">
              <w:rPr>
                <w:sz w:val="28"/>
                <w:szCs w:val="28"/>
                <w:lang w:val="uk-UA"/>
              </w:rPr>
              <w:t>1/2</w:t>
            </w:r>
          </w:p>
        </w:tc>
        <w:tc>
          <w:tcPr>
            <w:tcW w:w="1756" w:type="dxa"/>
          </w:tcPr>
          <w:p w:rsidR="00B6096A" w:rsidRPr="006870E6" w:rsidRDefault="00B6096A" w:rsidP="00D10D3F">
            <w:pPr>
              <w:spacing w:line="360" w:lineRule="auto"/>
              <w:jc w:val="center"/>
              <w:rPr>
                <w:sz w:val="28"/>
                <w:szCs w:val="28"/>
                <w:lang w:val="uk-UA"/>
              </w:rPr>
            </w:pPr>
            <w:r w:rsidRPr="006870E6">
              <w:rPr>
                <w:sz w:val="28"/>
                <w:szCs w:val="28"/>
                <w:lang w:val="uk-UA"/>
              </w:rPr>
              <w:t>1/1</w:t>
            </w:r>
          </w:p>
        </w:tc>
        <w:tc>
          <w:tcPr>
            <w:tcW w:w="1546" w:type="dxa"/>
          </w:tcPr>
          <w:p w:rsidR="00B6096A" w:rsidRPr="006870E6" w:rsidRDefault="00B6096A" w:rsidP="00D10D3F">
            <w:pPr>
              <w:spacing w:line="360" w:lineRule="auto"/>
              <w:jc w:val="center"/>
              <w:rPr>
                <w:sz w:val="28"/>
                <w:szCs w:val="28"/>
                <w:lang w:val="uk-UA"/>
              </w:rPr>
            </w:pPr>
            <w:r w:rsidRPr="006870E6">
              <w:rPr>
                <w:sz w:val="28"/>
                <w:szCs w:val="28"/>
                <w:lang w:val="uk-UA"/>
              </w:rPr>
              <w:t>1/2</w:t>
            </w:r>
          </w:p>
        </w:tc>
        <w:tc>
          <w:tcPr>
            <w:tcW w:w="1456" w:type="dxa"/>
          </w:tcPr>
          <w:p w:rsidR="00B6096A" w:rsidRPr="006870E6" w:rsidRDefault="00B6096A" w:rsidP="00D10D3F">
            <w:pPr>
              <w:spacing w:line="360" w:lineRule="auto"/>
              <w:jc w:val="center"/>
              <w:rPr>
                <w:sz w:val="28"/>
                <w:szCs w:val="28"/>
                <w:lang w:val="uk-UA"/>
              </w:rPr>
            </w:pPr>
            <w:r w:rsidRPr="006870E6">
              <w:rPr>
                <w:sz w:val="28"/>
                <w:szCs w:val="28"/>
                <w:lang w:val="uk-UA"/>
              </w:rPr>
              <w:t>2/3</w:t>
            </w:r>
          </w:p>
        </w:tc>
        <w:tc>
          <w:tcPr>
            <w:tcW w:w="1712" w:type="dxa"/>
          </w:tcPr>
          <w:p w:rsidR="00B6096A" w:rsidRPr="006870E6" w:rsidRDefault="00B6096A" w:rsidP="00D10D3F">
            <w:pPr>
              <w:spacing w:line="360" w:lineRule="auto"/>
              <w:jc w:val="center"/>
              <w:rPr>
                <w:sz w:val="28"/>
                <w:szCs w:val="28"/>
                <w:lang w:val="uk-UA"/>
              </w:rPr>
            </w:pPr>
            <w:r w:rsidRPr="006870E6">
              <w:rPr>
                <w:sz w:val="28"/>
                <w:szCs w:val="28"/>
                <w:lang w:val="uk-UA"/>
              </w:rPr>
              <w:t>2/3</w:t>
            </w:r>
          </w:p>
        </w:tc>
        <w:tc>
          <w:tcPr>
            <w:tcW w:w="1456" w:type="dxa"/>
          </w:tcPr>
          <w:p w:rsidR="00B6096A" w:rsidRPr="006870E6" w:rsidRDefault="00B6096A" w:rsidP="00D10D3F">
            <w:pPr>
              <w:spacing w:line="360" w:lineRule="auto"/>
              <w:jc w:val="center"/>
              <w:rPr>
                <w:sz w:val="28"/>
                <w:szCs w:val="28"/>
                <w:lang w:val="uk-UA"/>
              </w:rPr>
            </w:pPr>
            <w:r w:rsidRPr="006870E6">
              <w:rPr>
                <w:sz w:val="28"/>
                <w:szCs w:val="28"/>
                <w:lang w:val="uk-UA"/>
              </w:rPr>
              <w:t>2/3</w:t>
            </w:r>
          </w:p>
        </w:tc>
        <w:tc>
          <w:tcPr>
            <w:tcW w:w="1800" w:type="dxa"/>
          </w:tcPr>
          <w:p w:rsidR="00B6096A" w:rsidRPr="006870E6" w:rsidRDefault="00B6096A" w:rsidP="00D10D3F">
            <w:pPr>
              <w:spacing w:line="360" w:lineRule="auto"/>
              <w:jc w:val="center"/>
              <w:rPr>
                <w:sz w:val="28"/>
                <w:szCs w:val="28"/>
                <w:lang w:val="uk-UA"/>
              </w:rPr>
            </w:pPr>
            <w:r w:rsidRPr="006870E6">
              <w:rPr>
                <w:sz w:val="28"/>
                <w:szCs w:val="28"/>
                <w:lang w:val="uk-UA"/>
              </w:rPr>
              <w:t>2/3</w:t>
            </w:r>
          </w:p>
        </w:tc>
      </w:tr>
      <w:tr w:rsidR="00B6096A" w:rsidRPr="006870E6" w:rsidTr="006F4ABB">
        <w:tc>
          <w:tcPr>
            <w:tcW w:w="1931" w:type="dxa"/>
          </w:tcPr>
          <w:p w:rsidR="00B6096A" w:rsidRPr="006870E6" w:rsidRDefault="00B6096A" w:rsidP="006F4ABB">
            <w:pPr>
              <w:spacing w:line="360" w:lineRule="auto"/>
              <w:rPr>
                <w:sz w:val="28"/>
                <w:szCs w:val="28"/>
                <w:lang w:val="uk-UA"/>
              </w:rPr>
            </w:pPr>
            <w:r w:rsidRPr="006870E6">
              <w:rPr>
                <w:sz w:val="28"/>
                <w:szCs w:val="28"/>
              </w:rPr>
              <w:t>Натрій + калій, мг/дм</w:t>
            </w:r>
            <w:r w:rsidRPr="006870E6">
              <w:rPr>
                <w:sz w:val="28"/>
                <w:szCs w:val="28"/>
                <w:vertAlign w:val="superscript"/>
              </w:rPr>
              <w:t>3</w:t>
            </w:r>
          </w:p>
        </w:tc>
        <w:tc>
          <w:tcPr>
            <w:tcW w:w="1665"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18,7-20,1</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19,9</w:t>
            </w:r>
            <w:r w:rsidRPr="006870E6">
              <w:rPr>
                <w:sz w:val="28"/>
                <w:szCs w:val="28"/>
                <w:lang w:val="uk-UA"/>
              </w:rPr>
              <w:t>)</w:t>
            </w:r>
          </w:p>
        </w:tc>
        <w:tc>
          <w:tcPr>
            <w:tcW w:w="154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21,8-22,8</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22,2</w:t>
            </w:r>
            <w:r w:rsidRPr="006870E6">
              <w:rPr>
                <w:sz w:val="28"/>
                <w:szCs w:val="28"/>
                <w:lang w:val="uk-UA"/>
              </w:rPr>
              <w:t>)</w:t>
            </w:r>
          </w:p>
        </w:tc>
        <w:tc>
          <w:tcPr>
            <w:tcW w:w="175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20,70-21,5</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21,3</w:t>
            </w:r>
            <w:r w:rsidRPr="006870E6">
              <w:rPr>
                <w:sz w:val="28"/>
                <w:szCs w:val="28"/>
                <w:lang w:val="uk-UA"/>
              </w:rPr>
              <w:t>)</w:t>
            </w:r>
          </w:p>
        </w:tc>
        <w:tc>
          <w:tcPr>
            <w:tcW w:w="154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19,9-21,3</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20,9</w:t>
            </w:r>
            <w:r w:rsidRPr="006870E6">
              <w:rPr>
                <w:sz w:val="28"/>
                <w:szCs w:val="28"/>
                <w:lang w:val="uk-UA"/>
              </w:rPr>
              <w:t>)</w:t>
            </w:r>
          </w:p>
        </w:tc>
        <w:tc>
          <w:tcPr>
            <w:tcW w:w="145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66,8-68,2</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67,6</w:t>
            </w:r>
            <w:r w:rsidRPr="006870E6">
              <w:rPr>
                <w:sz w:val="28"/>
                <w:szCs w:val="28"/>
                <w:lang w:val="uk-UA"/>
              </w:rPr>
              <w:t>)</w:t>
            </w:r>
          </w:p>
        </w:tc>
        <w:tc>
          <w:tcPr>
            <w:tcW w:w="1712"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227,7-230,3</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229,9</w:t>
            </w:r>
            <w:r w:rsidRPr="006870E6">
              <w:rPr>
                <w:sz w:val="28"/>
                <w:szCs w:val="28"/>
                <w:lang w:val="uk-UA"/>
              </w:rPr>
              <w:t>)</w:t>
            </w:r>
          </w:p>
        </w:tc>
        <w:tc>
          <w:tcPr>
            <w:tcW w:w="145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103,2-107,5</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105,4</w:t>
            </w:r>
            <w:r w:rsidRPr="006870E6">
              <w:rPr>
                <w:sz w:val="28"/>
                <w:szCs w:val="28"/>
                <w:lang w:val="uk-UA"/>
              </w:rPr>
              <w:t>)</w:t>
            </w:r>
          </w:p>
        </w:tc>
        <w:tc>
          <w:tcPr>
            <w:tcW w:w="1800"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409,5-415,4</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413,0</w:t>
            </w:r>
            <w:r w:rsidRPr="006870E6">
              <w:rPr>
                <w:sz w:val="28"/>
                <w:szCs w:val="28"/>
                <w:lang w:val="uk-UA"/>
              </w:rPr>
              <w:t>)</w:t>
            </w:r>
          </w:p>
        </w:tc>
      </w:tr>
      <w:tr w:rsidR="00B6096A" w:rsidRPr="006870E6" w:rsidTr="006F4ABB">
        <w:tc>
          <w:tcPr>
            <w:tcW w:w="1931" w:type="dxa"/>
          </w:tcPr>
          <w:p w:rsidR="00B6096A" w:rsidRPr="006870E6" w:rsidRDefault="00B6096A" w:rsidP="006F4ABB">
            <w:pPr>
              <w:spacing w:line="360" w:lineRule="auto"/>
              <w:rPr>
                <w:sz w:val="28"/>
                <w:szCs w:val="28"/>
                <w:lang w:val="uk-UA"/>
              </w:rPr>
            </w:pPr>
            <w:r w:rsidRPr="006870E6">
              <w:rPr>
                <w:sz w:val="28"/>
                <w:szCs w:val="28"/>
              </w:rPr>
              <w:t>Хлорид-іони, мг/дм</w:t>
            </w:r>
            <w:r w:rsidRPr="006870E6">
              <w:rPr>
                <w:sz w:val="28"/>
                <w:szCs w:val="28"/>
                <w:vertAlign w:val="superscript"/>
              </w:rPr>
              <w:t>3</w:t>
            </w:r>
          </w:p>
        </w:tc>
        <w:tc>
          <w:tcPr>
            <w:tcW w:w="1665"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24,5-26,4</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25,3</w:t>
            </w:r>
            <w:r w:rsidRPr="006870E6">
              <w:rPr>
                <w:sz w:val="28"/>
                <w:szCs w:val="28"/>
                <w:lang w:val="uk-UA"/>
              </w:rPr>
              <w:t>)</w:t>
            </w:r>
          </w:p>
        </w:tc>
        <w:tc>
          <w:tcPr>
            <w:tcW w:w="154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24,3-27,8</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26,5</w:t>
            </w:r>
            <w:r w:rsidRPr="006870E6">
              <w:rPr>
                <w:sz w:val="28"/>
                <w:szCs w:val="28"/>
                <w:lang w:val="uk-UA"/>
              </w:rPr>
              <w:t>)</w:t>
            </w:r>
          </w:p>
        </w:tc>
        <w:tc>
          <w:tcPr>
            <w:tcW w:w="175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22,3-26,4</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24,3</w:t>
            </w:r>
            <w:r w:rsidRPr="006870E6">
              <w:rPr>
                <w:sz w:val="28"/>
                <w:szCs w:val="28"/>
                <w:lang w:val="uk-UA"/>
              </w:rPr>
              <w:t>)</w:t>
            </w:r>
          </w:p>
        </w:tc>
        <w:tc>
          <w:tcPr>
            <w:tcW w:w="154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26,7-28,7</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27,5</w:t>
            </w:r>
            <w:r w:rsidRPr="006870E6">
              <w:rPr>
                <w:sz w:val="28"/>
                <w:szCs w:val="28"/>
                <w:lang w:val="uk-UA"/>
              </w:rPr>
              <w:t>)</w:t>
            </w:r>
          </w:p>
        </w:tc>
        <w:tc>
          <w:tcPr>
            <w:tcW w:w="145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87,6-89,4</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88,4</w:t>
            </w:r>
            <w:r w:rsidRPr="006870E6">
              <w:rPr>
                <w:sz w:val="28"/>
                <w:szCs w:val="28"/>
                <w:lang w:val="uk-UA"/>
              </w:rPr>
              <w:t>)</w:t>
            </w:r>
          </w:p>
        </w:tc>
        <w:tc>
          <w:tcPr>
            <w:tcW w:w="1712"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191,6-195,6</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193,0</w:t>
            </w:r>
            <w:r w:rsidRPr="006870E6">
              <w:rPr>
                <w:sz w:val="28"/>
                <w:szCs w:val="28"/>
                <w:lang w:val="uk-UA"/>
              </w:rPr>
              <w:t>)</w:t>
            </w:r>
          </w:p>
        </w:tc>
        <w:tc>
          <w:tcPr>
            <w:tcW w:w="145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103,2-107,1</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105,3</w:t>
            </w:r>
            <w:r w:rsidRPr="006870E6">
              <w:rPr>
                <w:sz w:val="28"/>
                <w:szCs w:val="28"/>
                <w:lang w:val="uk-UA"/>
              </w:rPr>
              <w:t>)</w:t>
            </w:r>
          </w:p>
        </w:tc>
        <w:tc>
          <w:tcPr>
            <w:tcW w:w="1800"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371,8-374,5</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373,4</w:t>
            </w:r>
            <w:r w:rsidRPr="006870E6">
              <w:rPr>
                <w:sz w:val="28"/>
                <w:szCs w:val="28"/>
                <w:lang w:val="uk-UA"/>
              </w:rPr>
              <w:t>)</w:t>
            </w:r>
          </w:p>
        </w:tc>
      </w:tr>
      <w:tr w:rsidR="00B6096A" w:rsidRPr="006870E6" w:rsidTr="006F4ABB">
        <w:tc>
          <w:tcPr>
            <w:tcW w:w="1931" w:type="dxa"/>
          </w:tcPr>
          <w:p w:rsidR="00B6096A" w:rsidRPr="006870E6" w:rsidRDefault="00B6096A" w:rsidP="006F4ABB">
            <w:pPr>
              <w:spacing w:line="360" w:lineRule="auto"/>
              <w:rPr>
                <w:sz w:val="28"/>
                <w:szCs w:val="28"/>
                <w:lang w:val="uk-UA"/>
              </w:rPr>
            </w:pPr>
            <w:r w:rsidRPr="006870E6">
              <w:rPr>
                <w:sz w:val="28"/>
                <w:szCs w:val="28"/>
              </w:rPr>
              <w:t>Сульфат-іони, мг/дм</w:t>
            </w:r>
            <w:r w:rsidRPr="006870E6">
              <w:rPr>
                <w:sz w:val="28"/>
                <w:szCs w:val="28"/>
                <w:vertAlign w:val="superscript"/>
              </w:rPr>
              <w:t>3</w:t>
            </w:r>
          </w:p>
        </w:tc>
        <w:tc>
          <w:tcPr>
            <w:tcW w:w="1665"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33,2-37,5</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36,4</w:t>
            </w:r>
            <w:r w:rsidRPr="006870E6">
              <w:rPr>
                <w:sz w:val="28"/>
                <w:szCs w:val="28"/>
                <w:lang w:val="uk-UA"/>
              </w:rPr>
              <w:t>)</w:t>
            </w:r>
          </w:p>
        </w:tc>
        <w:tc>
          <w:tcPr>
            <w:tcW w:w="154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32,3-36,5</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34,4</w:t>
            </w:r>
            <w:r w:rsidRPr="006870E6">
              <w:rPr>
                <w:sz w:val="28"/>
                <w:szCs w:val="28"/>
                <w:lang w:val="uk-UA"/>
              </w:rPr>
              <w:t>)</w:t>
            </w:r>
          </w:p>
        </w:tc>
        <w:tc>
          <w:tcPr>
            <w:tcW w:w="175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32,2-35,7</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34,4</w:t>
            </w:r>
            <w:r w:rsidRPr="006870E6">
              <w:rPr>
                <w:sz w:val="28"/>
                <w:szCs w:val="28"/>
                <w:lang w:val="uk-UA"/>
              </w:rPr>
              <w:t>)</w:t>
            </w:r>
          </w:p>
        </w:tc>
        <w:tc>
          <w:tcPr>
            <w:tcW w:w="154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29,7-32,3</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31,5</w:t>
            </w:r>
            <w:r w:rsidRPr="006870E6">
              <w:rPr>
                <w:sz w:val="28"/>
                <w:szCs w:val="28"/>
                <w:lang w:val="uk-UA"/>
              </w:rPr>
              <w:t>)</w:t>
            </w:r>
          </w:p>
        </w:tc>
        <w:tc>
          <w:tcPr>
            <w:tcW w:w="145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32,1-45,3</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43,0</w:t>
            </w:r>
            <w:r w:rsidRPr="006870E6">
              <w:rPr>
                <w:sz w:val="28"/>
                <w:szCs w:val="28"/>
                <w:lang w:val="uk-UA"/>
              </w:rPr>
              <w:t>)</w:t>
            </w:r>
          </w:p>
        </w:tc>
        <w:tc>
          <w:tcPr>
            <w:tcW w:w="1712"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322,4-327,4</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325,5</w:t>
            </w:r>
            <w:r w:rsidRPr="006870E6">
              <w:rPr>
                <w:sz w:val="28"/>
                <w:szCs w:val="28"/>
                <w:lang w:val="uk-UA"/>
              </w:rPr>
              <w:t>)</w:t>
            </w:r>
          </w:p>
        </w:tc>
        <w:tc>
          <w:tcPr>
            <w:tcW w:w="145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129,7-140,3</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136,4</w:t>
            </w:r>
            <w:r w:rsidRPr="006870E6">
              <w:rPr>
                <w:sz w:val="28"/>
                <w:szCs w:val="28"/>
                <w:lang w:val="uk-UA"/>
              </w:rPr>
              <w:t>)</w:t>
            </w:r>
          </w:p>
        </w:tc>
        <w:tc>
          <w:tcPr>
            <w:tcW w:w="1800"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667,3-674,9</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670,5</w:t>
            </w:r>
            <w:r w:rsidRPr="006870E6">
              <w:rPr>
                <w:sz w:val="28"/>
                <w:szCs w:val="28"/>
                <w:lang w:val="uk-UA"/>
              </w:rPr>
              <w:t>)</w:t>
            </w:r>
          </w:p>
        </w:tc>
      </w:tr>
      <w:tr w:rsidR="00B6096A" w:rsidRPr="006870E6" w:rsidTr="006F4ABB">
        <w:tc>
          <w:tcPr>
            <w:tcW w:w="1931" w:type="dxa"/>
          </w:tcPr>
          <w:p w:rsidR="00B6096A" w:rsidRPr="006870E6" w:rsidRDefault="00B6096A" w:rsidP="006F4ABB">
            <w:pPr>
              <w:spacing w:line="360" w:lineRule="auto"/>
              <w:rPr>
                <w:sz w:val="28"/>
                <w:szCs w:val="28"/>
                <w:lang w:val="uk-UA"/>
              </w:rPr>
            </w:pPr>
            <w:r w:rsidRPr="006870E6">
              <w:rPr>
                <w:sz w:val="28"/>
                <w:szCs w:val="28"/>
              </w:rPr>
              <w:t>Гідрокарбонат-іони, мг/дм</w:t>
            </w:r>
            <w:r w:rsidRPr="006870E6">
              <w:rPr>
                <w:sz w:val="28"/>
                <w:szCs w:val="28"/>
                <w:vertAlign w:val="superscript"/>
              </w:rPr>
              <w:t>3</w:t>
            </w:r>
          </w:p>
        </w:tc>
        <w:tc>
          <w:tcPr>
            <w:tcW w:w="1665"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161,2-168,4</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166,4</w:t>
            </w:r>
            <w:r w:rsidRPr="006870E6">
              <w:rPr>
                <w:sz w:val="28"/>
                <w:szCs w:val="28"/>
                <w:lang w:val="uk-UA"/>
              </w:rPr>
              <w:t>)</w:t>
            </w:r>
          </w:p>
        </w:tc>
        <w:tc>
          <w:tcPr>
            <w:tcW w:w="154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159,4-168,7</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163,9</w:t>
            </w:r>
            <w:r w:rsidRPr="006870E6">
              <w:rPr>
                <w:sz w:val="28"/>
                <w:szCs w:val="28"/>
                <w:lang w:val="uk-UA"/>
              </w:rPr>
              <w:t>)</w:t>
            </w:r>
          </w:p>
        </w:tc>
        <w:tc>
          <w:tcPr>
            <w:tcW w:w="175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159,2-163,8</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161,5</w:t>
            </w:r>
            <w:r w:rsidRPr="006870E6">
              <w:rPr>
                <w:sz w:val="28"/>
                <w:szCs w:val="28"/>
                <w:lang w:val="uk-UA"/>
              </w:rPr>
              <w:t>)</w:t>
            </w:r>
          </w:p>
        </w:tc>
        <w:tc>
          <w:tcPr>
            <w:tcW w:w="154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164,6-168,3</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165,8</w:t>
            </w:r>
            <w:r w:rsidRPr="006870E6">
              <w:rPr>
                <w:sz w:val="28"/>
                <w:szCs w:val="28"/>
                <w:lang w:val="uk-UA"/>
              </w:rPr>
              <w:t>)</w:t>
            </w:r>
          </w:p>
        </w:tc>
        <w:tc>
          <w:tcPr>
            <w:tcW w:w="145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183,4-188,9</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185,5</w:t>
            </w:r>
            <w:r w:rsidRPr="006870E6">
              <w:rPr>
                <w:sz w:val="28"/>
                <w:szCs w:val="28"/>
                <w:lang w:val="uk-UA"/>
              </w:rPr>
              <w:t>)</w:t>
            </w:r>
          </w:p>
        </w:tc>
        <w:tc>
          <w:tcPr>
            <w:tcW w:w="1712"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251,2-258,4</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253,3</w:t>
            </w:r>
            <w:r w:rsidRPr="006870E6">
              <w:rPr>
                <w:sz w:val="28"/>
                <w:szCs w:val="28"/>
                <w:lang w:val="uk-UA"/>
              </w:rPr>
              <w:t>)</w:t>
            </w:r>
          </w:p>
        </w:tc>
        <w:tc>
          <w:tcPr>
            <w:tcW w:w="145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208,7-214,5</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212,0</w:t>
            </w:r>
            <w:r w:rsidRPr="006870E6">
              <w:rPr>
                <w:sz w:val="28"/>
                <w:szCs w:val="28"/>
                <w:lang w:val="uk-UA"/>
              </w:rPr>
              <w:t>)</w:t>
            </w:r>
          </w:p>
        </w:tc>
        <w:tc>
          <w:tcPr>
            <w:tcW w:w="1800"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289,5-312,4</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300,7</w:t>
            </w:r>
            <w:r w:rsidRPr="006870E6">
              <w:rPr>
                <w:sz w:val="28"/>
                <w:szCs w:val="28"/>
                <w:lang w:val="uk-UA"/>
              </w:rPr>
              <w:t>)</w:t>
            </w:r>
          </w:p>
        </w:tc>
      </w:tr>
      <w:tr w:rsidR="00B6096A" w:rsidRPr="006870E6" w:rsidTr="006F4ABB">
        <w:tc>
          <w:tcPr>
            <w:tcW w:w="1931" w:type="dxa"/>
          </w:tcPr>
          <w:p w:rsidR="00B6096A" w:rsidRPr="006870E6" w:rsidRDefault="00B6096A" w:rsidP="006F4ABB">
            <w:pPr>
              <w:spacing w:line="360" w:lineRule="auto"/>
              <w:rPr>
                <w:sz w:val="28"/>
                <w:szCs w:val="28"/>
                <w:lang w:val="uk-UA"/>
              </w:rPr>
            </w:pPr>
            <w:r w:rsidRPr="006870E6">
              <w:rPr>
                <w:sz w:val="28"/>
                <w:szCs w:val="28"/>
              </w:rPr>
              <w:t>Сухий залишок, мг/дм</w:t>
            </w:r>
            <w:r w:rsidRPr="006870E6">
              <w:rPr>
                <w:sz w:val="28"/>
                <w:szCs w:val="28"/>
                <w:vertAlign w:val="superscript"/>
              </w:rPr>
              <w:t>3</w:t>
            </w:r>
          </w:p>
        </w:tc>
        <w:tc>
          <w:tcPr>
            <w:tcW w:w="1665"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249,7-258,6</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252,0</w:t>
            </w:r>
            <w:r w:rsidRPr="006870E6">
              <w:rPr>
                <w:sz w:val="28"/>
                <w:szCs w:val="28"/>
                <w:lang w:val="uk-UA"/>
              </w:rPr>
              <w:t>)</w:t>
            </w:r>
          </w:p>
        </w:tc>
        <w:tc>
          <w:tcPr>
            <w:tcW w:w="1546" w:type="dxa"/>
          </w:tcPr>
          <w:p w:rsidR="00B6096A" w:rsidRPr="006870E6" w:rsidRDefault="00B6096A" w:rsidP="006F4ABB">
            <w:pPr>
              <w:spacing w:line="360" w:lineRule="auto"/>
              <w:jc w:val="center"/>
              <w:rPr>
                <w:sz w:val="28"/>
                <w:szCs w:val="28"/>
                <w:lang w:val="uk-UA"/>
              </w:rPr>
            </w:pPr>
            <w:r w:rsidRPr="006870E6">
              <w:rPr>
                <w:sz w:val="28"/>
                <w:szCs w:val="28"/>
                <w:lang w:val="uk-UA"/>
              </w:rPr>
              <w:t>275,8-281,2</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276,0</w:t>
            </w:r>
            <w:r w:rsidRPr="006870E6">
              <w:rPr>
                <w:sz w:val="28"/>
                <w:szCs w:val="28"/>
                <w:lang w:val="uk-UA"/>
              </w:rPr>
              <w:t>)</w:t>
            </w:r>
          </w:p>
        </w:tc>
        <w:tc>
          <w:tcPr>
            <w:tcW w:w="1756" w:type="dxa"/>
          </w:tcPr>
          <w:p w:rsidR="00B6096A" w:rsidRPr="006870E6" w:rsidRDefault="00B6096A" w:rsidP="006F4ABB">
            <w:pPr>
              <w:spacing w:line="360" w:lineRule="auto"/>
              <w:jc w:val="center"/>
              <w:rPr>
                <w:sz w:val="28"/>
                <w:szCs w:val="28"/>
                <w:lang w:val="uk-UA"/>
              </w:rPr>
            </w:pPr>
            <w:r w:rsidRPr="006870E6">
              <w:rPr>
                <w:sz w:val="28"/>
                <w:szCs w:val="28"/>
                <w:lang w:val="uk-UA"/>
              </w:rPr>
              <w:t>267,4-275,3</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268,0</w:t>
            </w:r>
            <w:r w:rsidRPr="006870E6">
              <w:rPr>
                <w:sz w:val="28"/>
                <w:szCs w:val="28"/>
                <w:lang w:val="uk-UA"/>
              </w:rPr>
              <w:t>)</w:t>
            </w:r>
          </w:p>
        </w:tc>
        <w:tc>
          <w:tcPr>
            <w:tcW w:w="154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263,4-271,3</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267,0</w:t>
            </w:r>
            <w:r w:rsidRPr="006870E6">
              <w:rPr>
                <w:sz w:val="28"/>
                <w:szCs w:val="28"/>
                <w:lang w:val="uk-UA"/>
              </w:rPr>
              <w:t>)</w:t>
            </w:r>
          </w:p>
        </w:tc>
        <w:tc>
          <w:tcPr>
            <w:tcW w:w="1456" w:type="dxa"/>
          </w:tcPr>
          <w:p w:rsidR="00B6096A" w:rsidRPr="006870E6" w:rsidRDefault="00B6096A" w:rsidP="006F4ABB">
            <w:pPr>
              <w:spacing w:line="360" w:lineRule="auto"/>
              <w:jc w:val="center"/>
              <w:rPr>
                <w:sz w:val="28"/>
                <w:szCs w:val="28"/>
                <w:lang w:val="uk-UA"/>
              </w:rPr>
            </w:pPr>
            <w:r w:rsidRPr="006870E6">
              <w:rPr>
                <w:sz w:val="28"/>
                <w:szCs w:val="28"/>
                <w:lang w:val="uk-UA"/>
              </w:rPr>
              <w:t>419,3-428,4</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422,0</w:t>
            </w:r>
            <w:r w:rsidRPr="006870E6">
              <w:rPr>
                <w:sz w:val="28"/>
                <w:szCs w:val="28"/>
                <w:lang w:val="uk-UA"/>
              </w:rPr>
              <w:t>)</w:t>
            </w:r>
          </w:p>
        </w:tc>
        <w:tc>
          <w:tcPr>
            <w:tcW w:w="1712" w:type="dxa"/>
          </w:tcPr>
          <w:p w:rsidR="00B6096A" w:rsidRPr="006870E6" w:rsidRDefault="00B6096A" w:rsidP="006F4ABB">
            <w:pPr>
              <w:spacing w:line="360" w:lineRule="auto"/>
              <w:jc w:val="center"/>
              <w:rPr>
                <w:sz w:val="28"/>
                <w:szCs w:val="28"/>
                <w:lang w:val="uk-UA"/>
              </w:rPr>
            </w:pPr>
            <w:r w:rsidRPr="006870E6">
              <w:rPr>
                <w:sz w:val="28"/>
                <w:szCs w:val="28"/>
                <w:lang w:val="uk-UA"/>
              </w:rPr>
              <w:t>1056,5-1067,9</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1068,0</w:t>
            </w:r>
            <w:r w:rsidRPr="006870E6">
              <w:rPr>
                <w:sz w:val="28"/>
                <w:szCs w:val="28"/>
                <w:lang w:val="uk-UA"/>
              </w:rPr>
              <w:t>)</w:t>
            </w:r>
          </w:p>
        </w:tc>
        <w:tc>
          <w:tcPr>
            <w:tcW w:w="1456" w:type="dxa"/>
          </w:tcPr>
          <w:p w:rsidR="00B6096A" w:rsidRPr="006870E6" w:rsidRDefault="00B6096A" w:rsidP="006F4ABB">
            <w:pPr>
              <w:spacing w:line="360" w:lineRule="auto"/>
              <w:jc w:val="center"/>
              <w:rPr>
                <w:sz w:val="28"/>
                <w:szCs w:val="28"/>
                <w:lang w:val="uk-UA"/>
              </w:rPr>
            </w:pPr>
            <w:r w:rsidRPr="006870E6">
              <w:rPr>
                <w:sz w:val="28"/>
                <w:szCs w:val="28"/>
                <w:lang w:val="uk-UA"/>
              </w:rPr>
              <w:t>643,2-659,7</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650,0</w:t>
            </w:r>
            <w:r w:rsidRPr="006870E6">
              <w:rPr>
                <w:sz w:val="28"/>
                <w:szCs w:val="28"/>
                <w:lang w:val="uk-UA"/>
              </w:rPr>
              <w:t>)</w:t>
            </w:r>
          </w:p>
        </w:tc>
        <w:tc>
          <w:tcPr>
            <w:tcW w:w="1800" w:type="dxa"/>
          </w:tcPr>
          <w:p w:rsidR="00B6096A" w:rsidRPr="006870E6" w:rsidRDefault="00B6096A" w:rsidP="006F4ABB">
            <w:pPr>
              <w:spacing w:line="360" w:lineRule="auto"/>
              <w:jc w:val="center"/>
              <w:rPr>
                <w:sz w:val="28"/>
                <w:szCs w:val="28"/>
                <w:lang w:val="uk-UA"/>
              </w:rPr>
            </w:pPr>
            <w:r w:rsidRPr="006870E6">
              <w:rPr>
                <w:sz w:val="28"/>
                <w:szCs w:val="28"/>
                <w:lang w:val="uk-UA"/>
              </w:rPr>
              <w:t>1824,3-1845,6</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1834,0</w:t>
            </w:r>
            <w:r w:rsidRPr="006870E6">
              <w:rPr>
                <w:sz w:val="28"/>
                <w:szCs w:val="28"/>
                <w:lang w:val="uk-UA"/>
              </w:rPr>
              <w:t>)</w:t>
            </w:r>
          </w:p>
        </w:tc>
      </w:tr>
    </w:tbl>
    <w:p w:rsidR="004A0681" w:rsidRPr="006870E6" w:rsidRDefault="004A0681" w:rsidP="004A0681">
      <w:pPr>
        <w:spacing w:line="360" w:lineRule="auto"/>
        <w:jc w:val="center"/>
        <w:rPr>
          <w:sz w:val="28"/>
          <w:szCs w:val="28"/>
          <w:lang w:val="uk-UA"/>
        </w:rPr>
      </w:pPr>
    </w:p>
    <w:p w:rsidR="004A0681" w:rsidRPr="006870E6" w:rsidRDefault="004A0681" w:rsidP="004A0681">
      <w:pPr>
        <w:spacing w:line="360" w:lineRule="auto"/>
        <w:jc w:val="right"/>
        <w:rPr>
          <w:sz w:val="28"/>
          <w:szCs w:val="28"/>
          <w:lang w:val="uk-UA"/>
        </w:rPr>
      </w:pPr>
    </w:p>
    <w:p w:rsidR="004A0681" w:rsidRPr="006870E6" w:rsidRDefault="004A0681" w:rsidP="004A0681">
      <w:pPr>
        <w:spacing w:line="360" w:lineRule="auto"/>
        <w:jc w:val="right"/>
        <w:rPr>
          <w:i/>
          <w:iCs/>
          <w:sz w:val="28"/>
          <w:szCs w:val="28"/>
          <w:lang w:val="uk-UA"/>
        </w:rPr>
      </w:pPr>
      <w:r w:rsidRPr="006870E6">
        <w:rPr>
          <w:i/>
          <w:iCs/>
          <w:sz w:val="28"/>
          <w:szCs w:val="28"/>
          <w:lang w:val="uk-UA"/>
        </w:rPr>
        <w:lastRenderedPageBreak/>
        <w:t>Продовж</w:t>
      </w:r>
      <w:r w:rsidR="00B6096A" w:rsidRPr="006870E6">
        <w:rPr>
          <w:i/>
          <w:iCs/>
          <w:sz w:val="28"/>
          <w:szCs w:val="28"/>
          <w:lang w:val="uk-UA"/>
        </w:rPr>
        <w:t xml:space="preserve">ення </w:t>
      </w:r>
      <w:r w:rsidRPr="006870E6">
        <w:rPr>
          <w:i/>
          <w:iCs/>
          <w:sz w:val="28"/>
          <w:szCs w:val="28"/>
          <w:lang w:val="uk-UA"/>
        </w:rPr>
        <w:t xml:space="preserve"> табл</w:t>
      </w:r>
      <w:r w:rsidR="00B6096A" w:rsidRPr="006870E6">
        <w:rPr>
          <w:i/>
          <w:iCs/>
          <w:sz w:val="28"/>
          <w:szCs w:val="28"/>
          <w:lang w:val="uk-UA"/>
        </w:rPr>
        <w:t xml:space="preserve">иці </w:t>
      </w:r>
      <w:r w:rsidRPr="006870E6">
        <w:rPr>
          <w:i/>
          <w:iCs/>
          <w:sz w:val="28"/>
          <w:szCs w:val="28"/>
          <w:lang w:val="uk-UA"/>
        </w:rPr>
        <w:t xml:space="preserve"> 4.1</w:t>
      </w:r>
    </w:p>
    <w:tbl>
      <w:tblPr>
        <w:tblW w:w="14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22"/>
        <w:gridCol w:w="1696"/>
        <w:gridCol w:w="1790"/>
        <w:gridCol w:w="1620"/>
        <w:gridCol w:w="1782"/>
        <w:gridCol w:w="1722"/>
        <w:gridCol w:w="2331"/>
        <w:gridCol w:w="1725"/>
      </w:tblGrid>
      <w:tr w:rsidR="004A0681" w:rsidRPr="006870E6" w:rsidTr="006F4ABB">
        <w:tc>
          <w:tcPr>
            <w:tcW w:w="2022" w:type="dxa"/>
          </w:tcPr>
          <w:p w:rsidR="004A0681" w:rsidRPr="006870E6" w:rsidRDefault="004A0681" w:rsidP="006F4ABB">
            <w:pPr>
              <w:spacing w:line="360" w:lineRule="auto"/>
              <w:jc w:val="center"/>
              <w:rPr>
                <w:sz w:val="28"/>
                <w:szCs w:val="28"/>
                <w:lang w:val="uk-UA"/>
              </w:rPr>
            </w:pPr>
            <w:r w:rsidRPr="006870E6">
              <w:rPr>
                <w:sz w:val="28"/>
                <w:szCs w:val="28"/>
                <w:lang w:val="uk-UA"/>
              </w:rPr>
              <w:t>Показник</w:t>
            </w:r>
          </w:p>
        </w:tc>
        <w:tc>
          <w:tcPr>
            <w:tcW w:w="1696" w:type="dxa"/>
          </w:tcPr>
          <w:p w:rsidR="004A0681" w:rsidRPr="006870E6" w:rsidRDefault="004A0681" w:rsidP="006F4ABB">
            <w:pPr>
              <w:spacing w:line="360" w:lineRule="auto"/>
              <w:jc w:val="center"/>
              <w:rPr>
                <w:lang w:val="uk-UA"/>
              </w:rPr>
            </w:pPr>
            <w:r w:rsidRPr="006870E6">
              <w:rPr>
                <w:lang w:val="uk-UA"/>
              </w:rPr>
              <w:t>9</w:t>
            </w:r>
          </w:p>
        </w:tc>
        <w:tc>
          <w:tcPr>
            <w:tcW w:w="1790" w:type="dxa"/>
          </w:tcPr>
          <w:p w:rsidR="004A0681" w:rsidRPr="006870E6" w:rsidRDefault="004A0681" w:rsidP="006F4ABB">
            <w:pPr>
              <w:spacing w:line="360" w:lineRule="auto"/>
              <w:jc w:val="center"/>
              <w:rPr>
                <w:lang w:val="uk-UA"/>
              </w:rPr>
            </w:pPr>
            <w:r w:rsidRPr="006870E6">
              <w:rPr>
                <w:lang w:val="uk-UA"/>
              </w:rPr>
              <w:t>10</w:t>
            </w:r>
          </w:p>
        </w:tc>
        <w:tc>
          <w:tcPr>
            <w:tcW w:w="1620" w:type="dxa"/>
          </w:tcPr>
          <w:p w:rsidR="004A0681" w:rsidRPr="006870E6" w:rsidRDefault="004A0681" w:rsidP="006F4ABB">
            <w:pPr>
              <w:spacing w:line="360" w:lineRule="auto"/>
              <w:jc w:val="center"/>
              <w:rPr>
                <w:lang w:val="uk-UA"/>
              </w:rPr>
            </w:pPr>
            <w:r w:rsidRPr="006870E6">
              <w:rPr>
                <w:lang w:val="uk-UA"/>
              </w:rPr>
              <w:t>11</w:t>
            </w:r>
          </w:p>
        </w:tc>
        <w:tc>
          <w:tcPr>
            <w:tcW w:w="1782" w:type="dxa"/>
          </w:tcPr>
          <w:p w:rsidR="004A0681" w:rsidRPr="006870E6" w:rsidRDefault="004A0681" w:rsidP="006F4ABB">
            <w:pPr>
              <w:spacing w:line="360" w:lineRule="auto"/>
              <w:jc w:val="center"/>
              <w:rPr>
                <w:lang w:val="uk-UA"/>
              </w:rPr>
            </w:pPr>
            <w:r w:rsidRPr="006870E6">
              <w:rPr>
                <w:lang w:val="uk-UA"/>
              </w:rPr>
              <w:t>12</w:t>
            </w:r>
          </w:p>
        </w:tc>
        <w:tc>
          <w:tcPr>
            <w:tcW w:w="1722" w:type="dxa"/>
          </w:tcPr>
          <w:p w:rsidR="004A0681" w:rsidRPr="006870E6" w:rsidRDefault="004A0681" w:rsidP="006F4ABB">
            <w:pPr>
              <w:spacing w:line="360" w:lineRule="auto"/>
              <w:jc w:val="center"/>
              <w:rPr>
                <w:lang w:val="uk-UA"/>
              </w:rPr>
            </w:pPr>
            <w:r w:rsidRPr="006870E6">
              <w:rPr>
                <w:lang w:val="uk-UA"/>
              </w:rPr>
              <w:t>13</w:t>
            </w:r>
          </w:p>
        </w:tc>
        <w:tc>
          <w:tcPr>
            <w:tcW w:w="2331" w:type="dxa"/>
          </w:tcPr>
          <w:p w:rsidR="004A0681" w:rsidRPr="006870E6" w:rsidRDefault="004A0681" w:rsidP="006F4ABB">
            <w:pPr>
              <w:spacing w:line="360" w:lineRule="auto"/>
              <w:jc w:val="center"/>
              <w:rPr>
                <w:lang w:val="uk-UA"/>
              </w:rPr>
            </w:pPr>
            <w:r w:rsidRPr="006870E6">
              <w:rPr>
                <w:lang w:val="uk-UA"/>
              </w:rPr>
              <w:t>14</w:t>
            </w:r>
          </w:p>
        </w:tc>
        <w:tc>
          <w:tcPr>
            <w:tcW w:w="1725" w:type="dxa"/>
          </w:tcPr>
          <w:p w:rsidR="004A0681" w:rsidRPr="006870E6" w:rsidRDefault="004A0681" w:rsidP="006F4ABB">
            <w:pPr>
              <w:spacing w:line="360" w:lineRule="auto"/>
              <w:jc w:val="center"/>
              <w:rPr>
                <w:lang w:val="uk-UA"/>
              </w:rPr>
            </w:pPr>
            <w:r w:rsidRPr="006870E6">
              <w:rPr>
                <w:lang w:val="uk-UA"/>
              </w:rPr>
              <w:t>15</w:t>
            </w:r>
          </w:p>
        </w:tc>
      </w:tr>
      <w:tr w:rsidR="004A0681" w:rsidRPr="006870E6" w:rsidTr="006F4ABB">
        <w:tc>
          <w:tcPr>
            <w:tcW w:w="2022" w:type="dxa"/>
          </w:tcPr>
          <w:p w:rsidR="004A0681" w:rsidRPr="006870E6" w:rsidRDefault="004A0681" w:rsidP="006F4ABB">
            <w:pPr>
              <w:spacing w:line="360" w:lineRule="auto"/>
              <w:rPr>
                <w:bCs/>
                <w:lang w:val="uk-UA"/>
              </w:rPr>
            </w:pPr>
            <w:r w:rsidRPr="006870E6">
              <w:rPr>
                <w:bCs/>
                <w:lang w:val="uk-UA"/>
              </w:rPr>
              <w:t>Запах, бали</w:t>
            </w:r>
          </w:p>
        </w:tc>
        <w:tc>
          <w:tcPr>
            <w:tcW w:w="1696" w:type="dxa"/>
          </w:tcPr>
          <w:p w:rsidR="004A0681" w:rsidRPr="006870E6" w:rsidRDefault="004A0681" w:rsidP="006F4ABB">
            <w:pPr>
              <w:spacing w:line="360" w:lineRule="auto"/>
              <w:jc w:val="center"/>
              <w:rPr>
                <w:lang w:val="uk-UA"/>
              </w:rPr>
            </w:pPr>
            <w:r w:rsidRPr="006870E6">
              <w:rPr>
                <w:lang w:val="uk-UA"/>
              </w:rPr>
              <w:t>2/3</w:t>
            </w:r>
          </w:p>
        </w:tc>
        <w:tc>
          <w:tcPr>
            <w:tcW w:w="1790" w:type="dxa"/>
          </w:tcPr>
          <w:p w:rsidR="004A0681" w:rsidRPr="006870E6" w:rsidRDefault="004A0681" w:rsidP="006F4ABB">
            <w:pPr>
              <w:spacing w:line="360" w:lineRule="auto"/>
              <w:jc w:val="center"/>
              <w:rPr>
                <w:lang w:val="uk-UA"/>
              </w:rPr>
            </w:pPr>
            <w:r w:rsidRPr="006870E6">
              <w:rPr>
                <w:lang w:val="uk-UA"/>
              </w:rPr>
              <w:t>2/3</w:t>
            </w:r>
          </w:p>
        </w:tc>
        <w:tc>
          <w:tcPr>
            <w:tcW w:w="1620" w:type="dxa"/>
          </w:tcPr>
          <w:p w:rsidR="004A0681" w:rsidRPr="006870E6" w:rsidRDefault="004A0681" w:rsidP="006F4ABB">
            <w:pPr>
              <w:spacing w:line="360" w:lineRule="auto"/>
              <w:jc w:val="center"/>
              <w:rPr>
                <w:lang w:val="uk-UA"/>
              </w:rPr>
            </w:pPr>
            <w:r w:rsidRPr="006870E6">
              <w:rPr>
                <w:lang w:val="uk-UA"/>
              </w:rPr>
              <w:t>2/3</w:t>
            </w:r>
          </w:p>
        </w:tc>
        <w:tc>
          <w:tcPr>
            <w:tcW w:w="1782" w:type="dxa"/>
          </w:tcPr>
          <w:p w:rsidR="004A0681" w:rsidRPr="006870E6" w:rsidRDefault="004A0681" w:rsidP="006F4ABB">
            <w:pPr>
              <w:spacing w:line="360" w:lineRule="auto"/>
              <w:jc w:val="center"/>
              <w:rPr>
                <w:lang w:val="uk-UA"/>
              </w:rPr>
            </w:pPr>
            <w:r w:rsidRPr="006870E6">
              <w:rPr>
                <w:lang w:val="uk-UA"/>
              </w:rPr>
              <w:t>2/3</w:t>
            </w:r>
          </w:p>
        </w:tc>
        <w:tc>
          <w:tcPr>
            <w:tcW w:w="1722" w:type="dxa"/>
          </w:tcPr>
          <w:p w:rsidR="004A0681" w:rsidRPr="006870E6" w:rsidRDefault="004A0681" w:rsidP="006F4ABB">
            <w:pPr>
              <w:spacing w:line="360" w:lineRule="auto"/>
              <w:jc w:val="center"/>
              <w:rPr>
                <w:lang w:val="uk-UA"/>
              </w:rPr>
            </w:pPr>
            <w:r w:rsidRPr="006870E6">
              <w:rPr>
                <w:lang w:val="uk-UA"/>
              </w:rPr>
              <w:t>2/3</w:t>
            </w:r>
          </w:p>
        </w:tc>
        <w:tc>
          <w:tcPr>
            <w:tcW w:w="2331" w:type="dxa"/>
          </w:tcPr>
          <w:p w:rsidR="004A0681" w:rsidRPr="006870E6" w:rsidRDefault="004A0681" w:rsidP="006F4ABB">
            <w:pPr>
              <w:spacing w:line="360" w:lineRule="auto"/>
              <w:jc w:val="center"/>
              <w:rPr>
                <w:lang w:val="uk-UA"/>
              </w:rPr>
            </w:pPr>
            <w:r w:rsidRPr="006870E6">
              <w:rPr>
                <w:lang w:val="uk-UA"/>
              </w:rPr>
              <w:t>2/3</w:t>
            </w:r>
          </w:p>
        </w:tc>
        <w:tc>
          <w:tcPr>
            <w:tcW w:w="1725" w:type="dxa"/>
          </w:tcPr>
          <w:p w:rsidR="004A0681" w:rsidRPr="006870E6" w:rsidRDefault="004A0681" w:rsidP="006F4ABB">
            <w:pPr>
              <w:spacing w:line="360" w:lineRule="auto"/>
              <w:jc w:val="center"/>
              <w:rPr>
                <w:lang w:val="uk-UA"/>
              </w:rPr>
            </w:pPr>
            <w:r w:rsidRPr="006870E6">
              <w:rPr>
                <w:lang w:val="uk-UA"/>
              </w:rPr>
              <w:t>1/2</w:t>
            </w:r>
          </w:p>
        </w:tc>
      </w:tr>
      <w:tr w:rsidR="004A0681" w:rsidRPr="006870E6" w:rsidTr="006F4ABB">
        <w:tc>
          <w:tcPr>
            <w:tcW w:w="2022" w:type="dxa"/>
          </w:tcPr>
          <w:p w:rsidR="004A0681" w:rsidRPr="006870E6" w:rsidRDefault="004A0681" w:rsidP="006F4ABB">
            <w:pPr>
              <w:spacing w:line="360" w:lineRule="auto"/>
              <w:rPr>
                <w:bCs/>
                <w:lang w:val="uk-UA"/>
              </w:rPr>
            </w:pPr>
            <w:r w:rsidRPr="006870E6">
              <w:t>Прозорість, см</w:t>
            </w:r>
          </w:p>
        </w:tc>
        <w:tc>
          <w:tcPr>
            <w:tcW w:w="1696" w:type="dxa"/>
            <w:vAlign w:val="bottom"/>
          </w:tcPr>
          <w:p w:rsidR="004A0681" w:rsidRPr="006870E6" w:rsidRDefault="004A0681" w:rsidP="006F4ABB">
            <w:pPr>
              <w:spacing w:line="360" w:lineRule="auto"/>
              <w:jc w:val="center"/>
              <w:rPr>
                <w:lang w:val="uk-UA"/>
              </w:rPr>
            </w:pPr>
            <w:r w:rsidRPr="006870E6">
              <w:t>8,0</w:t>
            </w:r>
            <w:r w:rsidRPr="006870E6">
              <w:rPr>
                <w:lang w:val="uk-UA"/>
              </w:rPr>
              <w:t>-8,7</w:t>
            </w:r>
          </w:p>
          <w:p w:rsidR="004A0681" w:rsidRPr="006870E6" w:rsidRDefault="004A0681" w:rsidP="006F4ABB">
            <w:pPr>
              <w:spacing w:line="360" w:lineRule="auto"/>
              <w:jc w:val="center"/>
              <w:rPr>
                <w:lang w:val="uk-UA"/>
              </w:rPr>
            </w:pPr>
            <w:r w:rsidRPr="006870E6">
              <w:rPr>
                <w:lang w:val="uk-UA"/>
              </w:rPr>
              <w:t>(8,3)</w:t>
            </w:r>
          </w:p>
        </w:tc>
        <w:tc>
          <w:tcPr>
            <w:tcW w:w="1790" w:type="dxa"/>
            <w:vAlign w:val="bottom"/>
          </w:tcPr>
          <w:p w:rsidR="004A0681" w:rsidRPr="006870E6" w:rsidRDefault="004A0681" w:rsidP="006F4ABB">
            <w:pPr>
              <w:spacing w:line="360" w:lineRule="auto"/>
              <w:jc w:val="center"/>
              <w:rPr>
                <w:lang w:val="uk-UA"/>
              </w:rPr>
            </w:pPr>
            <w:r w:rsidRPr="006870E6">
              <w:t>6,</w:t>
            </w:r>
            <w:r w:rsidRPr="006870E6">
              <w:rPr>
                <w:lang w:val="uk-UA"/>
              </w:rPr>
              <w:t>1-6,5</w:t>
            </w:r>
          </w:p>
          <w:p w:rsidR="004A0681" w:rsidRPr="006870E6" w:rsidRDefault="004A0681" w:rsidP="006F4ABB">
            <w:pPr>
              <w:spacing w:line="360" w:lineRule="auto"/>
              <w:jc w:val="center"/>
              <w:rPr>
                <w:lang w:val="uk-UA"/>
              </w:rPr>
            </w:pPr>
            <w:r w:rsidRPr="006870E6">
              <w:rPr>
                <w:lang w:val="uk-UA"/>
              </w:rPr>
              <w:t>(6,3)</w:t>
            </w:r>
          </w:p>
        </w:tc>
        <w:tc>
          <w:tcPr>
            <w:tcW w:w="1620" w:type="dxa"/>
            <w:vAlign w:val="bottom"/>
          </w:tcPr>
          <w:p w:rsidR="004A0681" w:rsidRPr="006870E6" w:rsidRDefault="004A0681" w:rsidP="006F4ABB">
            <w:pPr>
              <w:spacing w:line="360" w:lineRule="auto"/>
              <w:jc w:val="center"/>
              <w:rPr>
                <w:lang w:val="uk-UA"/>
              </w:rPr>
            </w:pPr>
            <w:r w:rsidRPr="006870E6">
              <w:t>8,</w:t>
            </w:r>
            <w:r w:rsidRPr="006870E6">
              <w:rPr>
                <w:lang w:val="uk-UA"/>
              </w:rPr>
              <w:t>2-8,7</w:t>
            </w:r>
          </w:p>
          <w:p w:rsidR="004A0681" w:rsidRPr="006870E6" w:rsidRDefault="004A0681" w:rsidP="006F4ABB">
            <w:pPr>
              <w:spacing w:line="360" w:lineRule="auto"/>
              <w:jc w:val="center"/>
              <w:rPr>
                <w:lang w:val="uk-UA"/>
              </w:rPr>
            </w:pPr>
            <w:r w:rsidRPr="006870E6">
              <w:rPr>
                <w:lang w:val="uk-UA"/>
              </w:rPr>
              <w:t>(8,5)</w:t>
            </w:r>
          </w:p>
        </w:tc>
        <w:tc>
          <w:tcPr>
            <w:tcW w:w="1782" w:type="dxa"/>
            <w:vAlign w:val="bottom"/>
          </w:tcPr>
          <w:p w:rsidR="004A0681" w:rsidRPr="006870E6" w:rsidRDefault="004A0681" w:rsidP="006F4ABB">
            <w:pPr>
              <w:spacing w:line="360" w:lineRule="auto"/>
              <w:jc w:val="center"/>
              <w:rPr>
                <w:lang w:val="uk-UA"/>
              </w:rPr>
            </w:pPr>
            <w:r w:rsidRPr="006870E6">
              <w:t>11,0</w:t>
            </w:r>
            <w:r w:rsidRPr="006870E6">
              <w:rPr>
                <w:lang w:val="uk-UA"/>
              </w:rPr>
              <w:t>-12,5</w:t>
            </w:r>
          </w:p>
          <w:p w:rsidR="004A0681" w:rsidRPr="006870E6" w:rsidRDefault="004A0681" w:rsidP="006F4ABB">
            <w:pPr>
              <w:spacing w:line="360" w:lineRule="auto"/>
              <w:jc w:val="center"/>
              <w:rPr>
                <w:lang w:val="uk-UA"/>
              </w:rPr>
            </w:pPr>
            <w:r w:rsidRPr="006870E6">
              <w:rPr>
                <w:lang w:val="uk-UA"/>
              </w:rPr>
              <w:t>(11,9)</w:t>
            </w:r>
          </w:p>
        </w:tc>
        <w:tc>
          <w:tcPr>
            <w:tcW w:w="1722" w:type="dxa"/>
            <w:vAlign w:val="bottom"/>
          </w:tcPr>
          <w:p w:rsidR="004A0681" w:rsidRPr="006870E6" w:rsidRDefault="004A0681" w:rsidP="006F4ABB">
            <w:pPr>
              <w:spacing w:line="360" w:lineRule="auto"/>
              <w:jc w:val="center"/>
              <w:rPr>
                <w:lang w:val="uk-UA"/>
              </w:rPr>
            </w:pPr>
            <w:r w:rsidRPr="006870E6">
              <w:t>5,</w:t>
            </w:r>
            <w:r w:rsidRPr="006870E6">
              <w:rPr>
                <w:lang w:val="uk-UA"/>
              </w:rPr>
              <w:t>1-5,9</w:t>
            </w:r>
          </w:p>
          <w:p w:rsidR="004A0681" w:rsidRPr="006870E6" w:rsidRDefault="004A0681" w:rsidP="006F4ABB">
            <w:pPr>
              <w:spacing w:line="360" w:lineRule="auto"/>
              <w:jc w:val="center"/>
              <w:rPr>
                <w:lang w:val="uk-UA"/>
              </w:rPr>
            </w:pPr>
            <w:r w:rsidRPr="006870E6">
              <w:rPr>
                <w:lang w:val="uk-UA"/>
              </w:rPr>
              <w:t>(5,6)</w:t>
            </w:r>
          </w:p>
        </w:tc>
        <w:tc>
          <w:tcPr>
            <w:tcW w:w="2331" w:type="dxa"/>
            <w:vAlign w:val="bottom"/>
          </w:tcPr>
          <w:p w:rsidR="004A0681" w:rsidRPr="006870E6" w:rsidRDefault="004A0681" w:rsidP="006F4ABB">
            <w:pPr>
              <w:spacing w:line="360" w:lineRule="auto"/>
              <w:jc w:val="center"/>
              <w:rPr>
                <w:lang w:val="uk-UA"/>
              </w:rPr>
            </w:pPr>
            <w:r w:rsidRPr="006870E6">
              <w:t>5,</w:t>
            </w:r>
            <w:r w:rsidRPr="006870E6">
              <w:rPr>
                <w:lang w:val="uk-UA"/>
              </w:rPr>
              <w:t>2-5,5</w:t>
            </w:r>
          </w:p>
          <w:p w:rsidR="004A0681" w:rsidRPr="006870E6" w:rsidRDefault="004A0681" w:rsidP="006F4ABB">
            <w:pPr>
              <w:spacing w:line="360" w:lineRule="auto"/>
              <w:jc w:val="center"/>
              <w:rPr>
                <w:lang w:val="uk-UA"/>
              </w:rPr>
            </w:pPr>
            <w:r w:rsidRPr="006870E6">
              <w:rPr>
                <w:lang w:val="uk-UA"/>
              </w:rPr>
              <w:t>(5,3)</w:t>
            </w:r>
          </w:p>
        </w:tc>
        <w:tc>
          <w:tcPr>
            <w:tcW w:w="1725" w:type="dxa"/>
          </w:tcPr>
          <w:p w:rsidR="004A0681" w:rsidRPr="006870E6" w:rsidRDefault="004A0681" w:rsidP="006F4ABB">
            <w:pPr>
              <w:spacing w:line="360" w:lineRule="auto"/>
              <w:jc w:val="center"/>
              <w:rPr>
                <w:lang w:val="uk-UA"/>
              </w:rPr>
            </w:pPr>
            <w:r w:rsidRPr="006870E6">
              <w:rPr>
                <w:lang w:val="uk-UA"/>
              </w:rPr>
              <w:t>7,207,9</w:t>
            </w:r>
          </w:p>
          <w:p w:rsidR="004A0681" w:rsidRPr="006870E6" w:rsidRDefault="004A0681" w:rsidP="006F4ABB">
            <w:pPr>
              <w:spacing w:line="360" w:lineRule="auto"/>
              <w:jc w:val="center"/>
              <w:rPr>
                <w:lang w:val="uk-UA"/>
              </w:rPr>
            </w:pPr>
            <w:r w:rsidRPr="006870E6">
              <w:rPr>
                <w:lang w:val="uk-UA"/>
              </w:rPr>
              <w:t>(7,5)</w:t>
            </w:r>
          </w:p>
        </w:tc>
      </w:tr>
      <w:tr w:rsidR="004A0681" w:rsidRPr="006870E6" w:rsidTr="006F4ABB">
        <w:tc>
          <w:tcPr>
            <w:tcW w:w="2022" w:type="dxa"/>
          </w:tcPr>
          <w:p w:rsidR="004A0681" w:rsidRPr="006870E6" w:rsidRDefault="004A0681" w:rsidP="006F4ABB">
            <w:pPr>
              <w:spacing w:line="360" w:lineRule="auto"/>
              <w:rPr>
                <w:bCs/>
                <w:lang w:val="uk-UA"/>
              </w:rPr>
            </w:pPr>
            <w:r w:rsidRPr="006870E6">
              <w:t>Кольоровість, град.</w:t>
            </w:r>
          </w:p>
        </w:tc>
        <w:tc>
          <w:tcPr>
            <w:tcW w:w="1696" w:type="dxa"/>
            <w:vAlign w:val="bottom"/>
          </w:tcPr>
          <w:p w:rsidR="004A0681" w:rsidRPr="006870E6" w:rsidRDefault="004A0681" w:rsidP="006F4ABB">
            <w:pPr>
              <w:spacing w:line="360" w:lineRule="auto"/>
              <w:jc w:val="center"/>
              <w:rPr>
                <w:lang w:val="uk-UA"/>
              </w:rPr>
            </w:pPr>
            <w:r w:rsidRPr="006870E6">
              <w:rPr>
                <w:lang w:val="uk-UA"/>
              </w:rPr>
              <w:t>10,9-11,6</w:t>
            </w:r>
          </w:p>
          <w:p w:rsidR="004A0681" w:rsidRPr="006870E6" w:rsidRDefault="004A0681" w:rsidP="006F4ABB">
            <w:pPr>
              <w:spacing w:line="360" w:lineRule="auto"/>
              <w:jc w:val="center"/>
              <w:rPr>
                <w:lang w:val="uk-UA"/>
              </w:rPr>
            </w:pPr>
            <w:r w:rsidRPr="006870E6">
              <w:rPr>
                <w:lang w:val="uk-UA"/>
              </w:rPr>
              <w:t>(</w:t>
            </w:r>
            <w:r w:rsidRPr="006870E6">
              <w:t>11,2</w:t>
            </w:r>
            <w:r w:rsidRPr="006870E6">
              <w:rPr>
                <w:lang w:val="uk-UA"/>
              </w:rPr>
              <w:t>)</w:t>
            </w:r>
          </w:p>
        </w:tc>
        <w:tc>
          <w:tcPr>
            <w:tcW w:w="1790" w:type="dxa"/>
            <w:vAlign w:val="bottom"/>
          </w:tcPr>
          <w:p w:rsidR="004A0681" w:rsidRPr="006870E6" w:rsidRDefault="004A0681" w:rsidP="006F4ABB">
            <w:pPr>
              <w:spacing w:line="360" w:lineRule="auto"/>
              <w:jc w:val="center"/>
              <w:rPr>
                <w:lang w:val="uk-UA"/>
              </w:rPr>
            </w:pPr>
            <w:r w:rsidRPr="006870E6">
              <w:rPr>
                <w:lang w:val="uk-UA"/>
              </w:rPr>
              <w:t>10,8-11,8</w:t>
            </w:r>
          </w:p>
          <w:p w:rsidR="004A0681" w:rsidRPr="006870E6" w:rsidRDefault="004A0681" w:rsidP="006F4ABB">
            <w:pPr>
              <w:spacing w:line="360" w:lineRule="auto"/>
              <w:jc w:val="center"/>
              <w:rPr>
                <w:lang w:val="uk-UA"/>
              </w:rPr>
            </w:pPr>
            <w:r w:rsidRPr="006870E6">
              <w:rPr>
                <w:lang w:val="uk-UA"/>
              </w:rPr>
              <w:t>(</w:t>
            </w:r>
            <w:r w:rsidRPr="006870E6">
              <w:t>11,6</w:t>
            </w:r>
            <w:r w:rsidRPr="006870E6">
              <w:rPr>
                <w:lang w:val="uk-UA"/>
              </w:rPr>
              <w:t>)</w:t>
            </w:r>
          </w:p>
        </w:tc>
        <w:tc>
          <w:tcPr>
            <w:tcW w:w="1620" w:type="dxa"/>
            <w:vAlign w:val="bottom"/>
          </w:tcPr>
          <w:p w:rsidR="004A0681" w:rsidRPr="006870E6" w:rsidRDefault="004A0681" w:rsidP="006F4ABB">
            <w:pPr>
              <w:spacing w:line="360" w:lineRule="auto"/>
              <w:jc w:val="center"/>
              <w:rPr>
                <w:lang w:val="uk-UA"/>
              </w:rPr>
            </w:pPr>
            <w:r w:rsidRPr="006870E6">
              <w:rPr>
                <w:lang w:val="uk-UA"/>
              </w:rPr>
              <w:t>8,8-9,7</w:t>
            </w:r>
          </w:p>
          <w:p w:rsidR="004A0681" w:rsidRPr="006870E6" w:rsidRDefault="004A0681" w:rsidP="006F4ABB">
            <w:pPr>
              <w:spacing w:line="360" w:lineRule="auto"/>
              <w:jc w:val="center"/>
              <w:rPr>
                <w:lang w:val="uk-UA"/>
              </w:rPr>
            </w:pPr>
            <w:r w:rsidRPr="006870E6">
              <w:rPr>
                <w:lang w:val="uk-UA"/>
              </w:rPr>
              <w:t>(</w:t>
            </w:r>
            <w:r w:rsidRPr="006870E6">
              <w:t>9,2</w:t>
            </w:r>
            <w:r w:rsidRPr="006870E6">
              <w:rPr>
                <w:lang w:val="uk-UA"/>
              </w:rPr>
              <w:t>)</w:t>
            </w:r>
          </w:p>
        </w:tc>
        <w:tc>
          <w:tcPr>
            <w:tcW w:w="1782" w:type="dxa"/>
            <w:vAlign w:val="bottom"/>
          </w:tcPr>
          <w:p w:rsidR="004A0681" w:rsidRPr="006870E6" w:rsidRDefault="004A0681" w:rsidP="006F4ABB">
            <w:pPr>
              <w:spacing w:line="360" w:lineRule="auto"/>
              <w:jc w:val="center"/>
              <w:rPr>
                <w:lang w:val="uk-UA"/>
              </w:rPr>
            </w:pPr>
            <w:r w:rsidRPr="006870E6">
              <w:rPr>
                <w:lang w:val="uk-UA"/>
              </w:rPr>
              <w:t>22,5-27,5</w:t>
            </w:r>
          </w:p>
          <w:p w:rsidR="004A0681" w:rsidRPr="006870E6" w:rsidRDefault="004A0681" w:rsidP="006F4ABB">
            <w:pPr>
              <w:spacing w:line="360" w:lineRule="auto"/>
              <w:jc w:val="center"/>
              <w:rPr>
                <w:lang w:val="uk-UA"/>
              </w:rPr>
            </w:pPr>
            <w:r w:rsidRPr="006870E6">
              <w:rPr>
                <w:lang w:val="uk-UA"/>
              </w:rPr>
              <w:t>(</w:t>
            </w:r>
            <w:r w:rsidRPr="006870E6">
              <w:t>24,4</w:t>
            </w:r>
            <w:r w:rsidRPr="006870E6">
              <w:rPr>
                <w:lang w:val="uk-UA"/>
              </w:rPr>
              <w:t>)</w:t>
            </w:r>
          </w:p>
        </w:tc>
        <w:tc>
          <w:tcPr>
            <w:tcW w:w="1722" w:type="dxa"/>
            <w:vAlign w:val="bottom"/>
          </w:tcPr>
          <w:p w:rsidR="004A0681" w:rsidRPr="006870E6" w:rsidRDefault="004A0681" w:rsidP="006F4ABB">
            <w:pPr>
              <w:spacing w:line="360" w:lineRule="auto"/>
              <w:jc w:val="center"/>
              <w:rPr>
                <w:lang w:val="uk-UA"/>
              </w:rPr>
            </w:pPr>
            <w:r w:rsidRPr="006870E6">
              <w:rPr>
                <w:lang w:val="uk-UA"/>
              </w:rPr>
              <w:t>31,2-34,7</w:t>
            </w:r>
          </w:p>
          <w:p w:rsidR="004A0681" w:rsidRPr="006870E6" w:rsidRDefault="004A0681" w:rsidP="006F4ABB">
            <w:pPr>
              <w:spacing w:line="360" w:lineRule="auto"/>
              <w:jc w:val="center"/>
              <w:rPr>
                <w:lang w:val="uk-UA"/>
              </w:rPr>
            </w:pPr>
            <w:r w:rsidRPr="006870E6">
              <w:rPr>
                <w:lang w:val="uk-UA"/>
              </w:rPr>
              <w:t>(</w:t>
            </w:r>
            <w:r w:rsidRPr="006870E6">
              <w:t>32,2</w:t>
            </w:r>
            <w:r w:rsidRPr="006870E6">
              <w:rPr>
                <w:lang w:val="uk-UA"/>
              </w:rPr>
              <w:t>)</w:t>
            </w:r>
          </w:p>
        </w:tc>
        <w:tc>
          <w:tcPr>
            <w:tcW w:w="2331" w:type="dxa"/>
            <w:vAlign w:val="bottom"/>
          </w:tcPr>
          <w:p w:rsidR="004A0681" w:rsidRPr="006870E6" w:rsidRDefault="004A0681" w:rsidP="006F4ABB">
            <w:pPr>
              <w:spacing w:line="360" w:lineRule="auto"/>
              <w:jc w:val="center"/>
              <w:rPr>
                <w:lang w:val="uk-UA"/>
              </w:rPr>
            </w:pPr>
            <w:r w:rsidRPr="006870E6">
              <w:rPr>
                <w:lang w:val="uk-UA"/>
              </w:rPr>
              <w:t>22,3-26,7</w:t>
            </w:r>
          </w:p>
          <w:p w:rsidR="004A0681" w:rsidRPr="006870E6" w:rsidRDefault="004A0681" w:rsidP="006F4ABB">
            <w:pPr>
              <w:spacing w:line="360" w:lineRule="auto"/>
              <w:jc w:val="center"/>
              <w:rPr>
                <w:lang w:val="uk-UA"/>
              </w:rPr>
            </w:pPr>
            <w:r w:rsidRPr="006870E6">
              <w:rPr>
                <w:lang w:val="uk-UA"/>
              </w:rPr>
              <w:t>(</w:t>
            </w:r>
            <w:r w:rsidRPr="006870E6">
              <w:t>25</w:t>
            </w:r>
            <w:r w:rsidRPr="006870E6">
              <w:rPr>
                <w:lang w:val="uk-UA"/>
              </w:rPr>
              <w:t>,9)</w:t>
            </w:r>
          </w:p>
        </w:tc>
        <w:tc>
          <w:tcPr>
            <w:tcW w:w="1725" w:type="dxa"/>
          </w:tcPr>
          <w:p w:rsidR="004A0681" w:rsidRPr="006870E6" w:rsidRDefault="004A0681" w:rsidP="006F4ABB">
            <w:pPr>
              <w:spacing w:line="360" w:lineRule="auto"/>
              <w:jc w:val="center"/>
              <w:rPr>
                <w:lang w:val="uk-UA"/>
              </w:rPr>
            </w:pPr>
            <w:r w:rsidRPr="006870E6">
              <w:rPr>
                <w:lang w:val="uk-UA"/>
              </w:rPr>
              <w:t>22,3-26,7</w:t>
            </w:r>
          </w:p>
          <w:p w:rsidR="004A0681" w:rsidRPr="006870E6" w:rsidRDefault="004A0681" w:rsidP="006F4ABB">
            <w:pPr>
              <w:spacing w:line="360" w:lineRule="auto"/>
              <w:jc w:val="center"/>
              <w:rPr>
                <w:lang w:val="uk-UA"/>
              </w:rPr>
            </w:pPr>
            <w:r w:rsidRPr="006870E6">
              <w:rPr>
                <w:lang w:val="uk-UA"/>
              </w:rPr>
              <w:t>(25,8)</w:t>
            </w:r>
          </w:p>
        </w:tc>
      </w:tr>
      <w:tr w:rsidR="004A0681" w:rsidRPr="006870E6" w:rsidTr="006F4ABB">
        <w:tc>
          <w:tcPr>
            <w:tcW w:w="2022" w:type="dxa"/>
          </w:tcPr>
          <w:p w:rsidR="004A0681" w:rsidRPr="006870E6" w:rsidRDefault="004A0681" w:rsidP="006F4ABB">
            <w:pPr>
              <w:spacing w:line="360" w:lineRule="auto"/>
              <w:rPr>
                <w:bCs/>
                <w:lang w:val="uk-UA"/>
              </w:rPr>
            </w:pPr>
            <w:r w:rsidRPr="006870E6">
              <w:rPr>
                <w:bCs/>
                <w:lang w:val="uk-UA"/>
              </w:rPr>
              <w:t>Каламутність</w:t>
            </w:r>
            <w:r w:rsidRPr="006870E6">
              <w:t>, мг/дм</w:t>
            </w:r>
            <w:r w:rsidRPr="006870E6">
              <w:rPr>
                <w:vertAlign w:val="superscript"/>
              </w:rPr>
              <w:t>3</w:t>
            </w:r>
          </w:p>
        </w:tc>
        <w:tc>
          <w:tcPr>
            <w:tcW w:w="1696" w:type="dxa"/>
            <w:vAlign w:val="bottom"/>
          </w:tcPr>
          <w:p w:rsidR="004A0681" w:rsidRPr="006870E6" w:rsidRDefault="004A0681" w:rsidP="006F4ABB">
            <w:pPr>
              <w:spacing w:line="360" w:lineRule="auto"/>
              <w:jc w:val="center"/>
              <w:rPr>
                <w:lang w:val="uk-UA"/>
              </w:rPr>
            </w:pPr>
            <w:r w:rsidRPr="006870E6">
              <w:rPr>
                <w:lang w:val="uk-UA"/>
              </w:rPr>
              <w:t>112,7-118,9</w:t>
            </w:r>
          </w:p>
          <w:p w:rsidR="004A0681" w:rsidRPr="006870E6" w:rsidRDefault="004A0681" w:rsidP="006F4ABB">
            <w:pPr>
              <w:spacing w:line="360" w:lineRule="auto"/>
              <w:jc w:val="center"/>
              <w:rPr>
                <w:lang w:val="uk-UA"/>
              </w:rPr>
            </w:pPr>
            <w:r w:rsidRPr="006870E6">
              <w:rPr>
                <w:lang w:val="uk-UA"/>
              </w:rPr>
              <w:t>(</w:t>
            </w:r>
            <w:r w:rsidRPr="006870E6">
              <w:t>116,2</w:t>
            </w:r>
            <w:r w:rsidRPr="006870E6">
              <w:rPr>
                <w:lang w:val="uk-UA"/>
              </w:rPr>
              <w:t>)</w:t>
            </w:r>
          </w:p>
        </w:tc>
        <w:tc>
          <w:tcPr>
            <w:tcW w:w="1790" w:type="dxa"/>
            <w:vAlign w:val="bottom"/>
          </w:tcPr>
          <w:p w:rsidR="004A0681" w:rsidRPr="006870E6" w:rsidRDefault="004A0681" w:rsidP="006F4ABB">
            <w:pPr>
              <w:spacing w:line="360" w:lineRule="auto"/>
              <w:jc w:val="center"/>
              <w:rPr>
                <w:lang w:val="uk-UA"/>
              </w:rPr>
            </w:pPr>
            <w:r w:rsidRPr="006870E6">
              <w:rPr>
                <w:lang w:val="uk-UA"/>
              </w:rPr>
              <w:t>374,7-3814,5</w:t>
            </w:r>
          </w:p>
          <w:p w:rsidR="004A0681" w:rsidRPr="006870E6" w:rsidRDefault="004A0681" w:rsidP="006F4ABB">
            <w:pPr>
              <w:spacing w:line="360" w:lineRule="auto"/>
              <w:jc w:val="center"/>
              <w:rPr>
                <w:lang w:val="uk-UA"/>
              </w:rPr>
            </w:pPr>
            <w:r w:rsidRPr="006870E6">
              <w:rPr>
                <w:lang w:val="uk-UA"/>
              </w:rPr>
              <w:t>(</w:t>
            </w:r>
            <w:r w:rsidRPr="006870E6">
              <w:t>377,8</w:t>
            </w:r>
            <w:r w:rsidRPr="006870E6">
              <w:rPr>
                <w:lang w:val="uk-UA"/>
              </w:rPr>
              <w:t>)</w:t>
            </w:r>
          </w:p>
        </w:tc>
        <w:tc>
          <w:tcPr>
            <w:tcW w:w="1620" w:type="dxa"/>
            <w:vAlign w:val="bottom"/>
          </w:tcPr>
          <w:p w:rsidR="004A0681" w:rsidRPr="006870E6" w:rsidRDefault="004A0681" w:rsidP="006F4ABB">
            <w:pPr>
              <w:spacing w:line="360" w:lineRule="auto"/>
              <w:jc w:val="center"/>
              <w:rPr>
                <w:lang w:val="uk-UA"/>
              </w:rPr>
            </w:pPr>
            <w:r w:rsidRPr="006870E6">
              <w:rPr>
                <w:lang w:val="uk-UA"/>
              </w:rPr>
              <w:t>158,7-163,2</w:t>
            </w:r>
          </w:p>
          <w:p w:rsidR="004A0681" w:rsidRPr="006870E6" w:rsidRDefault="004A0681" w:rsidP="006F4ABB">
            <w:pPr>
              <w:spacing w:line="360" w:lineRule="auto"/>
              <w:jc w:val="center"/>
              <w:rPr>
                <w:lang w:val="uk-UA"/>
              </w:rPr>
            </w:pPr>
            <w:r w:rsidRPr="006870E6">
              <w:rPr>
                <w:lang w:val="uk-UA"/>
              </w:rPr>
              <w:t>(</w:t>
            </w:r>
            <w:r w:rsidRPr="006870E6">
              <w:t>160,3</w:t>
            </w:r>
            <w:r w:rsidRPr="006870E6">
              <w:rPr>
                <w:lang w:val="uk-UA"/>
              </w:rPr>
              <w:t>)</w:t>
            </w:r>
          </w:p>
        </w:tc>
        <w:tc>
          <w:tcPr>
            <w:tcW w:w="1782" w:type="dxa"/>
            <w:vAlign w:val="bottom"/>
          </w:tcPr>
          <w:p w:rsidR="004A0681" w:rsidRPr="006870E6" w:rsidRDefault="004A0681" w:rsidP="006F4ABB">
            <w:pPr>
              <w:spacing w:line="360" w:lineRule="auto"/>
              <w:jc w:val="center"/>
              <w:rPr>
                <w:lang w:val="uk-UA"/>
              </w:rPr>
            </w:pPr>
            <w:r w:rsidRPr="006870E6">
              <w:rPr>
                <w:lang w:val="uk-UA"/>
              </w:rPr>
              <w:t>29,1-41,3</w:t>
            </w:r>
          </w:p>
          <w:p w:rsidR="004A0681" w:rsidRPr="006870E6" w:rsidRDefault="004A0681" w:rsidP="006F4ABB">
            <w:pPr>
              <w:spacing w:line="360" w:lineRule="auto"/>
              <w:jc w:val="center"/>
              <w:rPr>
                <w:lang w:val="uk-UA"/>
              </w:rPr>
            </w:pPr>
            <w:r w:rsidRPr="006870E6">
              <w:rPr>
                <w:lang w:val="uk-UA"/>
              </w:rPr>
              <w:t>(</w:t>
            </w:r>
            <w:r w:rsidRPr="006870E6">
              <w:t>40,5</w:t>
            </w:r>
            <w:r w:rsidRPr="006870E6">
              <w:rPr>
                <w:lang w:val="uk-UA"/>
              </w:rPr>
              <w:t>)</w:t>
            </w:r>
          </w:p>
        </w:tc>
        <w:tc>
          <w:tcPr>
            <w:tcW w:w="1722" w:type="dxa"/>
            <w:vAlign w:val="bottom"/>
          </w:tcPr>
          <w:p w:rsidR="004A0681" w:rsidRPr="006870E6" w:rsidRDefault="004A0681" w:rsidP="006F4ABB">
            <w:pPr>
              <w:spacing w:line="360" w:lineRule="auto"/>
              <w:jc w:val="center"/>
              <w:rPr>
                <w:lang w:val="uk-UA"/>
              </w:rPr>
            </w:pPr>
            <w:r w:rsidRPr="006870E6">
              <w:rPr>
                <w:lang w:val="uk-UA"/>
              </w:rPr>
              <w:t>68,5-72,3</w:t>
            </w:r>
          </w:p>
          <w:p w:rsidR="004A0681" w:rsidRPr="006870E6" w:rsidRDefault="004A0681" w:rsidP="006F4ABB">
            <w:pPr>
              <w:spacing w:line="360" w:lineRule="auto"/>
              <w:jc w:val="center"/>
              <w:rPr>
                <w:lang w:val="uk-UA"/>
              </w:rPr>
            </w:pPr>
            <w:r w:rsidRPr="006870E6">
              <w:rPr>
                <w:lang w:val="uk-UA"/>
              </w:rPr>
              <w:t>(</w:t>
            </w:r>
            <w:r w:rsidRPr="006870E6">
              <w:t>70,3</w:t>
            </w:r>
            <w:r w:rsidRPr="006870E6">
              <w:rPr>
                <w:lang w:val="uk-UA"/>
              </w:rPr>
              <w:t>)</w:t>
            </w:r>
          </w:p>
        </w:tc>
        <w:tc>
          <w:tcPr>
            <w:tcW w:w="2331" w:type="dxa"/>
            <w:vAlign w:val="bottom"/>
          </w:tcPr>
          <w:p w:rsidR="004A0681" w:rsidRPr="006870E6" w:rsidRDefault="004A0681" w:rsidP="006F4ABB">
            <w:pPr>
              <w:spacing w:line="360" w:lineRule="auto"/>
              <w:jc w:val="center"/>
              <w:rPr>
                <w:lang w:val="uk-UA"/>
              </w:rPr>
            </w:pPr>
            <w:r w:rsidRPr="006870E6">
              <w:rPr>
                <w:lang w:val="uk-UA"/>
              </w:rPr>
              <w:t>214,4-218,7</w:t>
            </w:r>
          </w:p>
          <w:p w:rsidR="004A0681" w:rsidRPr="006870E6" w:rsidRDefault="004A0681" w:rsidP="006F4ABB">
            <w:pPr>
              <w:spacing w:line="360" w:lineRule="auto"/>
              <w:jc w:val="center"/>
              <w:rPr>
                <w:lang w:val="uk-UA"/>
              </w:rPr>
            </w:pPr>
            <w:r w:rsidRPr="006870E6">
              <w:rPr>
                <w:lang w:val="uk-UA"/>
              </w:rPr>
              <w:t>(</w:t>
            </w:r>
            <w:r w:rsidRPr="006870E6">
              <w:t>216,3</w:t>
            </w:r>
            <w:r w:rsidRPr="006870E6">
              <w:rPr>
                <w:lang w:val="uk-UA"/>
              </w:rPr>
              <w:t>)</w:t>
            </w:r>
          </w:p>
        </w:tc>
        <w:tc>
          <w:tcPr>
            <w:tcW w:w="1725" w:type="dxa"/>
          </w:tcPr>
          <w:p w:rsidR="004A0681" w:rsidRPr="006870E6" w:rsidRDefault="004A0681" w:rsidP="006F4ABB">
            <w:pPr>
              <w:spacing w:line="360" w:lineRule="auto"/>
              <w:jc w:val="center"/>
              <w:rPr>
                <w:lang w:val="uk-UA"/>
              </w:rPr>
            </w:pPr>
            <w:r w:rsidRPr="006870E6">
              <w:rPr>
                <w:lang w:val="uk-UA"/>
              </w:rPr>
              <w:t>21,3-25,3</w:t>
            </w:r>
          </w:p>
          <w:p w:rsidR="004A0681" w:rsidRPr="006870E6" w:rsidRDefault="004A0681" w:rsidP="006F4ABB">
            <w:pPr>
              <w:spacing w:line="360" w:lineRule="auto"/>
              <w:jc w:val="center"/>
              <w:rPr>
                <w:lang w:val="uk-UA"/>
              </w:rPr>
            </w:pPr>
            <w:r w:rsidRPr="006870E6">
              <w:rPr>
                <w:lang w:val="uk-UA"/>
              </w:rPr>
              <w:t>(23,4)</w:t>
            </w:r>
          </w:p>
        </w:tc>
      </w:tr>
      <w:tr w:rsidR="004A0681" w:rsidRPr="006870E6" w:rsidTr="006F4ABB">
        <w:tc>
          <w:tcPr>
            <w:tcW w:w="2022" w:type="dxa"/>
          </w:tcPr>
          <w:p w:rsidR="004A0681" w:rsidRPr="006870E6" w:rsidRDefault="004A0681" w:rsidP="006F4ABB">
            <w:pPr>
              <w:spacing w:line="360" w:lineRule="auto"/>
              <w:rPr>
                <w:lang w:val="uk-UA"/>
              </w:rPr>
            </w:pPr>
            <w:r w:rsidRPr="006870E6">
              <w:t>Водневий показник,од.рН</w:t>
            </w:r>
          </w:p>
        </w:tc>
        <w:tc>
          <w:tcPr>
            <w:tcW w:w="1696" w:type="dxa"/>
            <w:vAlign w:val="bottom"/>
          </w:tcPr>
          <w:p w:rsidR="004A0681" w:rsidRPr="006870E6" w:rsidRDefault="004A0681" w:rsidP="006F4ABB">
            <w:pPr>
              <w:spacing w:line="360" w:lineRule="auto"/>
              <w:jc w:val="center"/>
              <w:rPr>
                <w:lang w:val="uk-UA"/>
              </w:rPr>
            </w:pPr>
            <w:r w:rsidRPr="006870E6">
              <w:rPr>
                <w:lang w:val="uk-UA"/>
              </w:rPr>
              <w:t>8,42-8,77</w:t>
            </w:r>
          </w:p>
          <w:p w:rsidR="004A0681" w:rsidRPr="006870E6" w:rsidRDefault="004A0681" w:rsidP="006F4ABB">
            <w:pPr>
              <w:spacing w:line="360" w:lineRule="auto"/>
              <w:jc w:val="center"/>
              <w:rPr>
                <w:lang w:val="uk-UA"/>
              </w:rPr>
            </w:pPr>
            <w:r w:rsidRPr="006870E6">
              <w:rPr>
                <w:lang w:val="uk-UA"/>
              </w:rPr>
              <w:t>(</w:t>
            </w:r>
            <w:r w:rsidRPr="006870E6">
              <w:t>8,67</w:t>
            </w:r>
            <w:r w:rsidRPr="006870E6">
              <w:rPr>
                <w:lang w:val="uk-UA"/>
              </w:rPr>
              <w:t>)</w:t>
            </w:r>
          </w:p>
        </w:tc>
        <w:tc>
          <w:tcPr>
            <w:tcW w:w="1790" w:type="dxa"/>
            <w:vAlign w:val="bottom"/>
          </w:tcPr>
          <w:p w:rsidR="004A0681" w:rsidRPr="006870E6" w:rsidRDefault="004A0681" w:rsidP="006F4ABB">
            <w:pPr>
              <w:spacing w:line="360" w:lineRule="auto"/>
              <w:jc w:val="center"/>
              <w:rPr>
                <w:lang w:val="uk-UA"/>
              </w:rPr>
            </w:pPr>
            <w:r w:rsidRPr="006870E6">
              <w:rPr>
                <w:lang w:val="uk-UA"/>
              </w:rPr>
              <w:t>8,44-8,63</w:t>
            </w:r>
          </w:p>
          <w:p w:rsidR="004A0681" w:rsidRPr="006870E6" w:rsidRDefault="004A0681" w:rsidP="006F4ABB">
            <w:pPr>
              <w:spacing w:line="360" w:lineRule="auto"/>
              <w:jc w:val="center"/>
              <w:rPr>
                <w:lang w:val="uk-UA"/>
              </w:rPr>
            </w:pPr>
            <w:r w:rsidRPr="006870E6">
              <w:rPr>
                <w:lang w:val="uk-UA"/>
              </w:rPr>
              <w:t>(</w:t>
            </w:r>
            <w:r w:rsidRPr="006870E6">
              <w:t>8,50</w:t>
            </w:r>
            <w:r w:rsidRPr="006870E6">
              <w:rPr>
                <w:lang w:val="uk-UA"/>
              </w:rPr>
              <w:t>)</w:t>
            </w:r>
          </w:p>
        </w:tc>
        <w:tc>
          <w:tcPr>
            <w:tcW w:w="1620" w:type="dxa"/>
            <w:vAlign w:val="bottom"/>
          </w:tcPr>
          <w:p w:rsidR="004A0681" w:rsidRPr="006870E6" w:rsidRDefault="004A0681" w:rsidP="006F4ABB">
            <w:pPr>
              <w:spacing w:line="360" w:lineRule="auto"/>
              <w:jc w:val="center"/>
              <w:rPr>
                <w:lang w:val="uk-UA"/>
              </w:rPr>
            </w:pPr>
            <w:r w:rsidRPr="006870E6">
              <w:rPr>
                <w:lang w:val="uk-UA"/>
              </w:rPr>
              <w:t>8,12-8,89</w:t>
            </w:r>
          </w:p>
          <w:p w:rsidR="004A0681" w:rsidRPr="006870E6" w:rsidRDefault="004A0681" w:rsidP="006F4ABB">
            <w:pPr>
              <w:spacing w:line="360" w:lineRule="auto"/>
              <w:jc w:val="center"/>
              <w:rPr>
                <w:lang w:val="uk-UA"/>
              </w:rPr>
            </w:pPr>
            <w:r w:rsidRPr="006870E6">
              <w:rPr>
                <w:lang w:val="uk-UA"/>
              </w:rPr>
              <w:t>(</w:t>
            </w:r>
            <w:r w:rsidRPr="006870E6">
              <w:t>8,62</w:t>
            </w:r>
            <w:r w:rsidRPr="006870E6">
              <w:rPr>
                <w:lang w:val="uk-UA"/>
              </w:rPr>
              <w:t>)</w:t>
            </w:r>
          </w:p>
        </w:tc>
        <w:tc>
          <w:tcPr>
            <w:tcW w:w="1782" w:type="dxa"/>
            <w:vAlign w:val="bottom"/>
          </w:tcPr>
          <w:p w:rsidR="004A0681" w:rsidRPr="006870E6" w:rsidRDefault="004A0681" w:rsidP="006F4ABB">
            <w:pPr>
              <w:spacing w:line="360" w:lineRule="auto"/>
              <w:jc w:val="center"/>
              <w:rPr>
                <w:lang w:val="uk-UA"/>
              </w:rPr>
            </w:pPr>
            <w:r w:rsidRPr="006870E6">
              <w:rPr>
                <w:lang w:val="uk-UA"/>
              </w:rPr>
              <w:t>7,86-8,12</w:t>
            </w:r>
          </w:p>
          <w:p w:rsidR="004A0681" w:rsidRPr="006870E6" w:rsidRDefault="004A0681" w:rsidP="006F4ABB">
            <w:pPr>
              <w:spacing w:line="360" w:lineRule="auto"/>
              <w:jc w:val="center"/>
              <w:rPr>
                <w:lang w:val="uk-UA"/>
              </w:rPr>
            </w:pPr>
            <w:r w:rsidRPr="006870E6">
              <w:rPr>
                <w:lang w:val="uk-UA"/>
              </w:rPr>
              <w:t>(</w:t>
            </w:r>
            <w:r w:rsidRPr="006870E6">
              <w:t>8,07</w:t>
            </w:r>
            <w:r w:rsidRPr="006870E6">
              <w:rPr>
                <w:lang w:val="uk-UA"/>
              </w:rPr>
              <w:t>)</w:t>
            </w:r>
          </w:p>
        </w:tc>
        <w:tc>
          <w:tcPr>
            <w:tcW w:w="1722" w:type="dxa"/>
            <w:vAlign w:val="bottom"/>
          </w:tcPr>
          <w:p w:rsidR="004A0681" w:rsidRPr="006870E6" w:rsidRDefault="004A0681" w:rsidP="006F4ABB">
            <w:pPr>
              <w:spacing w:line="360" w:lineRule="auto"/>
              <w:jc w:val="center"/>
              <w:rPr>
                <w:lang w:val="uk-UA"/>
              </w:rPr>
            </w:pPr>
            <w:r w:rsidRPr="006870E6">
              <w:rPr>
                <w:lang w:val="uk-UA"/>
              </w:rPr>
              <w:t>7,13-7,97</w:t>
            </w:r>
          </w:p>
          <w:p w:rsidR="004A0681" w:rsidRPr="006870E6" w:rsidRDefault="004A0681" w:rsidP="006F4ABB">
            <w:pPr>
              <w:spacing w:line="360" w:lineRule="auto"/>
              <w:jc w:val="center"/>
              <w:rPr>
                <w:lang w:val="uk-UA"/>
              </w:rPr>
            </w:pPr>
            <w:r w:rsidRPr="006870E6">
              <w:rPr>
                <w:lang w:val="uk-UA"/>
              </w:rPr>
              <w:t>(</w:t>
            </w:r>
            <w:r w:rsidRPr="006870E6">
              <w:t>7,71</w:t>
            </w:r>
            <w:r w:rsidRPr="006870E6">
              <w:rPr>
                <w:lang w:val="uk-UA"/>
              </w:rPr>
              <w:t>)</w:t>
            </w:r>
          </w:p>
        </w:tc>
        <w:tc>
          <w:tcPr>
            <w:tcW w:w="2331" w:type="dxa"/>
            <w:vAlign w:val="bottom"/>
          </w:tcPr>
          <w:p w:rsidR="004A0681" w:rsidRPr="006870E6" w:rsidRDefault="004A0681" w:rsidP="006F4ABB">
            <w:pPr>
              <w:spacing w:line="360" w:lineRule="auto"/>
              <w:jc w:val="center"/>
              <w:rPr>
                <w:lang w:val="uk-UA"/>
              </w:rPr>
            </w:pPr>
            <w:r w:rsidRPr="006870E6">
              <w:rPr>
                <w:lang w:val="uk-UA"/>
              </w:rPr>
              <w:t>8,13-8,77</w:t>
            </w:r>
          </w:p>
          <w:p w:rsidR="004A0681" w:rsidRPr="006870E6" w:rsidRDefault="004A0681" w:rsidP="006F4ABB">
            <w:pPr>
              <w:spacing w:line="360" w:lineRule="auto"/>
              <w:jc w:val="center"/>
              <w:rPr>
                <w:lang w:val="uk-UA"/>
              </w:rPr>
            </w:pPr>
            <w:r w:rsidRPr="006870E6">
              <w:rPr>
                <w:lang w:val="uk-UA"/>
              </w:rPr>
              <w:t>(</w:t>
            </w:r>
            <w:r w:rsidRPr="006870E6">
              <w:t>8,47</w:t>
            </w:r>
            <w:r w:rsidRPr="006870E6">
              <w:rPr>
                <w:lang w:val="uk-UA"/>
              </w:rPr>
              <w:t>)</w:t>
            </w:r>
          </w:p>
        </w:tc>
        <w:tc>
          <w:tcPr>
            <w:tcW w:w="1725" w:type="dxa"/>
          </w:tcPr>
          <w:p w:rsidR="004A0681" w:rsidRPr="006870E6" w:rsidRDefault="004A0681" w:rsidP="006F4ABB">
            <w:pPr>
              <w:spacing w:line="360" w:lineRule="auto"/>
              <w:jc w:val="center"/>
              <w:rPr>
                <w:lang w:val="uk-UA"/>
              </w:rPr>
            </w:pPr>
            <w:r w:rsidRPr="006870E6">
              <w:rPr>
                <w:lang w:val="uk-UA"/>
              </w:rPr>
              <w:t>8,15-8,34</w:t>
            </w:r>
          </w:p>
          <w:p w:rsidR="004A0681" w:rsidRPr="006870E6" w:rsidRDefault="004A0681" w:rsidP="006F4ABB">
            <w:pPr>
              <w:spacing w:line="360" w:lineRule="auto"/>
              <w:jc w:val="center"/>
              <w:rPr>
                <w:lang w:val="uk-UA"/>
              </w:rPr>
            </w:pPr>
            <w:r w:rsidRPr="006870E6">
              <w:rPr>
                <w:lang w:val="uk-UA"/>
              </w:rPr>
              <w:t>(8,26)</w:t>
            </w:r>
          </w:p>
        </w:tc>
      </w:tr>
      <w:tr w:rsidR="004A0681" w:rsidRPr="006870E6" w:rsidTr="006F4ABB">
        <w:tc>
          <w:tcPr>
            <w:tcW w:w="2022" w:type="dxa"/>
          </w:tcPr>
          <w:p w:rsidR="004A0681" w:rsidRPr="006870E6" w:rsidRDefault="004A0681" w:rsidP="006F4ABB">
            <w:pPr>
              <w:spacing w:line="360" w:lineRule="auto"/>
              <w:rPr>
                <w:lang w:val="uk-UA"/>
              </w:rPr>
            </w:pPr>
            <w:r w:rsidRPr="006870E6">
              <w:t>Окислюваність перм., мг/дм</w:t>
            </w:r>
            <w:r w:rsidRPr="006870E6">
              <w:rPr>
                <w:vertAlign w:val="superscript"/>
              </w:rPr>
              <w:t>3</w:t>
            </w:r>
          </w:p>
        </w:tc>
        <w:tc>
          <w:tcPr>
            <w:tcW w:w="1696" w:type="dxa"/>
            <w:vAlign w:val="bottom"/>
          </w:tcPr>
          <w:p w:rsidR="004A0681" w:rsidRPr="006870E6" w:rsidRDefault="004A0681" w:rsidP="006F4ABB">
            <w:pPr>
              <w:spacing w:line="360" w:lineRule="auto"/>
              <w:jc w:val="center"/>
              <w:rPr>
                <w:lang w:val="uk-UA"/>
              </w:rPr>
            </w:pPr>
            <w:r w:rsidRPr="006870E6">
              <w:rPr>
                <w:lang w:val="uk-UA"/>
              </w:rPr>
              <w:t>11,9-12,9</w:t>
            </w:r>
          </w:p>
          <w:p w:rsidR="004A0681" w:rsidRPr="006870E6" w:rsidRDefault="004A0681" w:rsidP="006F4ABB">
            <w:pPr>
              <w:spacing w:line="360" w:lineRule="auto"/>
              <w:jc w:val="center"/>
              <w:rPr>
                <w:lang w:val="uk-UA"/>
              </w:rPr>
            </w:pPr>
            <w:r w:rsidRPr="006870E6">
              <w:rPr>
                <w:lang w:val="uk-UA"/>
              </w:rPr>
              <w:t>(</w:t>
            </w:r>
            <w:r w:rsidRPr="006870E6">
              <w:t>12,5</w:t>
            </w:r>
            <w:r w:rsidRPr="006870E6">
              <w:rPr>
                <w:lang w:val="uk-UA"/>
              </w:rPr>
              <w:t>)</w:t>
            </w:r>
          </w:p>
        </w:tc>
        <w:tc>
          <w:tcPr>
            <w:tcW w:w="1790" w:type="dxa"/>
            <w:vAlign w:val="bottom"/>
          </w:tcPr>
          <w:p w:rsidR="004A0681" w:rsidRPr="006870E6" w:rsidRDefault="004A0681" w:rsidP="006F4ABB">
            <w:pPr>
              <w:spacing w:line="360" w:lineRule="auto"/>
              <w:jc w:val="center"/>
              <w:rPr>
                <w:lang w:val="uk-UA"/>
              </w:rPr>
            </w:pPr>
            <w:r w:rsidRPr="006870E6">
              <w:rPr>
                <w:lang w:val="uk-UA"/>
              </w:rPr>
              <w:t>19,4-22,1</w:t>
            </w:r>
          </w:p>
          <w:p w:rsidR="004A0681" w:rsidRPr="006870E6" w:rsidRDefault="004A0681" w:rsidP="006F4ABB">
            <w:pPr>
              <w:spacing w:line="360" w:lineRule="auto"/>
              <w:jc w:val="center"/>
              <w:rPr>
                <w:lang w:val="uk-UA"/>
              </w:rPr>
            </w:pPr>
            <w:r w:rsidRPr="006870E6">
              <w:rPr>
                <w:lang w:val="uk-UA"/>
              </w:rPr>
              <w:t>(</w:t>
            </w:r>
            <w:r w:rsidRPr="006870E6">
              <w:t>21,2</w:t>
            </w:r>
            <w:r w:rsidRPr="006870E6">
              <w:rPr>
                <w:lang w:val="uk-UA"/>
              </w:rPr>
              <w:t>)</w:t>
            </w:r>
          </w:p>
        </w:tc>
        <w:tc>
          <w:tcPr>
            <w:tcW w:w="1620" w:type="dxa"/>
            <w:vAlign w:val="bottom"/>
          </w:tcPr>
          <w:p w:rsidR="004A0681" w:rsidRPr="006870E6" w:rsidRDefault="004A0681" w:rsidP="006F4ABB">
            <w:pPr>
              <w:spacing w:line="360" w:lineRule="auto"/>
              <w:jc w:val="center"/>
              <w:rPr>
                <w:lang w:val="uk-UA"/>
              </w:rPr>
            </w:pPr>
            <w:r w:rsidRPr="006870E6">
              <w:rPr>
                <w:lang w:val="uk-UA"/>
              </w:rPr>
              <w:t>11,9-13,1</w:t>
            </w:r>
          </w:p>
          <w:p w:rsidR="004A0681" w:rsidRPr="006870E6" w:rsidRDefault="004A0681" w:rsidP="006F4ABB">
            <w:pPr>
              <w:spacing w:line="360" w:lineRule="auto"/>
              <w:jc w:val="center"/>
              <w:rPr>
                <w:lang w:val="uk-UA"/>
              </w:rPr>
            </w:pPr>
            <w:r w:rsidRPr="006870E6">
              <w:rPr>
                <w:lang w:val="uk-UA"/>
              </w:rPr>
              <w:t>(</w:t>
            </w:r>
            <w:r w:rsidRPr="006870E6">
              <w:t>12,9</w:t>
            </w:r>
            <w:r w:rsidRPr="006870E6">
              <w:rPr>
                <w:lang w:val="uk-UA"/>
              </w:rPr>
              <w:t>)</w:t>
            </w:r>
          </w:p>
        </w:tc>
        <w:tc>
          <w:tcPr>
            <w:tcW w:w="1782" w:type="dxa"/>
            <w:vAlign w:val="bottom"/>
          </w:tcPr>
          <w:p w:rsidR="004A0681" w:rsidRPr="006870E6" w:rsidRDefault="004A0681" w:rsidP="006F4ABB">
            <w:pPr>
              <w:spacing w:line="360" w:lineRule="auto"/>
              <w:jc w:val="center"/>
              <w:rPr>
                <w:lang w:val="uk-UA"/>
              </w:rPr>
            </w:pPr>
            <w:r w:rsidRPr="006870E6">
              <w:rPr>
                <w:lang w:val="uk-UA"/>
              </w:rPr>
              <w:t>14,8-15,7</w:t>
            </w:r>
          </w:p>
          <w:p w:rsidR="004A0681" w:rsidRPr="006870E6" w:rsidRDefault="004A0681" w:rsidP="006F4ABB">
            <w:pPr>
              <w:spacing w:line="360" w:lineRule="auto"/>
              <w:jc w:val="center"/>
              <w:rPr>
                <w:lang w:val="uk-UA"/>
              </w:rPr>
            </w:pPr>
            <w:r w:rsidRPr="006870E6">
              <w:rPr>
                <w:lang w:val="uk-UA"/>
              </w:rPr>
              <w:t>(</w:t>
            </w:r>
            <w:r w:rsidRPr="006870E6">
              <w:t>15,2</w:t>
            </w:r>
            <w:r w:rsidRPr="006870E6">
              <w:rPr>
                <w:lang w:val="uk-UA"/>
              </w:rPr>
              <w:t>)</w:t>
            </w:r>
          </w:p>
        </w:tc>
        <w:tc>
          <w:tcPr>
            <w:tcW w:w="1722" w:type="dxa"/>
            <w:vAlign w:val="bottom"/>
          </w:tcPr>
          <w:p w:rsidR="004A0681" w:rsidRPr="006870E6" w:rsidRDefault="004A0681" w:rsidP="006F4ABB">
            <w:pPr>
              <w:spacing w:line="360" w:lineRule="auto"/>
              <w:jc w:val="center"/>
              <w:rPr>
                <w:lang w:val="uk-UA"/>
              </w:rPr>
            </w:pPr>
            <w:r w:rsidRPr="006870E6">
              <w:rPr>
                <w:lang w:val="uk-UA"/>
              </w:rPr>
              <w:t>18,8-20,1</w:t>
            </w:r>
          </w:p>
          <w:p w:rsidR="004A0681" w:rsidRPr="006870E6" w:rsidRDefault="004A0681" w:rsidP="006F4ABB">
            <w:pPr>
              <w:spacing w:line="360" w:lineRule="auto"/>
              <w:jc w:val="center"/>
              <w:rPr>
                <w:lang w:val="uk-UA"/>
              </w:rPr>
            </w:pPr>
            <w:r w:rsidRPr="006870E6">
              <w:rPr>
                <w:lang w:val="uk-UA"/>
              </w:rPr>
              <w:t>(</w:t>
            </w:r>
            <w:r w:rsidRPr="006870E6">
              <w:t>19,7</w:t>
            </w:r>
            <w:r w:rsidRPr="006870E6">
              <w:rPr>
                <w:lang w:val="uk-UA"/>
              </w:rPr>
              <w:t>)</w:t>
            </w:r>
          </w:p>
        </w:tc>
        <w:tc>
          <w:tcPr>
            <w:tcW w:w="2331" w:type="dxa"/>
            <w:vAlign w:val="bottom"/>
          </w:tcPr>
          <w:p w:rsidR="004A0681" w:rsidRPr="006870E6" w:rsidRDefault="004A0681" w:rsidP="006F4ABB">
            <w:pPr>
              <w:spacing w:line="360" w:lineRule="auto"/>
              <w:jc w:val="center"/>
              <w:rPr>
                <w:lang w:val="uk-UA"/>
              </w:rPr>
            </w:pPr>
            <w:r w:rsidRPr="006870E6">
              <w:rPr>
                <w:lang w:val="uk-UA"/>
              </w:rPr>
              <w:t>27,3-29,6</w:t>
            </w:r>
          </w:p>
          <w:p w:rsidR="004A0681" w:rsidRPr="006870E6" w:rsidRDefault="004A0681" w:rsidP="006F4ABB">
            <w:pPr>
              <w:spacing w:line="360" w:lineRule="auto"/>
              <w:jc w:val="center"/>
              <w:rPr>
                <w:lang w:val="uk-UA"/>
              </w:rPr>
            </w:pPr>
            <w:r w:rsidRPr="006870E6">
              <w:rPr>
                <w:lang w:val="uk-UA"/>
              </w:rPr>
              <w:t>(</w:t>
            </w:r>
            <w:r w:rsidRPr="006870E6">
              <w:t>28,6</w:t>
            </w:r>
            <w:r w:rsidRPr="006870E6">
              <w:rPr>
                <w:lang w:val="uk-UA"/>
              </w:rPr>
              <w:t>)</w:t>
            </w:r>
          </w:p>
        </w:tc>
        <w:tc>
          <w:tcPr>
            <w:tcW w:w="1725" w:type="dxa"/>
          </w:tcPr>
          <w:p w:rsidR="004A0681" w:rsidRPr="006870E6" w:rsidRDefault="004A0681" w:rsidP="006F4ABB">
            <w:pPr>
              <w:spacing w:line="360" w:lineRule="auto"/>
              <w:jc w:val="center"/>
              <w:rPr>
                <w:lang w:val="uk-UA"/>
              </w:rPr>
            </w:pPr>
            <w:r w:rsidRPr="006870E6">
              <w:rPr>
                <w:lang w:val="uk-UA"/>
              </w:rPr>
              <w:t>8,7-10,1</w:t>
            </w:r>
          </w:p>
          <w:p w:rsidR="004A0681" w:rsidRPr="006870E6" w:rsidRDefault="004A0681" w:rsidP="006F4ABB">
            <w:pPr>
              <w:spacing w:line="360" w:lineRule="auto"/>
              <w:jc w:val="center"/>
              <w:rPr>
                <w:lang w:val="uk-UA"/>
              </w:rPr>
            </w:pPr>
            <w:r w:rsidRPr="006870E6">
              <w:rPr>
                <w:lang w:val="uk-UA"/>
              </w:rPr>
              <w:t>(9,8)</w:t>
            </w:r>
          </w:p>
        </w:tc>
      </w:tr>
      <w:tr w:rsidR="004A0681" w:rsidRPr="006870E6" w:rsidTr="006F4ABB">
        <w:tc>
          <w:tcPr>
            <w:tcW w:w="2022" w:type="dxa"/>
          </w:tcPr>
          <w:p w:rsidR="004A0681" w:rsidRPr="006870E6" w:rsidRDefault="004A0681" w:rsidP="006F4ABB">
            <w:pPr>
              <w:spacing w:line="360" w:lineRule="auto"/>
              <w:rPr>
                <w:lang w:val="uk-UA"/>
              </w:rPr>
            </w:pPr>
            <w:r w:rsidRPr="006870E6">
              <w:t>Лужність, мг-екв/дм</w:t>
            </w:r>
            <w:r w:rsidRPr="006870E6">
              <w:rPr>
                <w:vertAlign w:val="superscript"/>
              </w:rPr>
              <w:t>3</w:t>
            </w:r>
          </w:p>
        </w:tc>
        <w:tc>
          <w:tcPr>
            <w:tcW w:w="1696" w:type="dxa"/>
            <w:vAlign w:val="bottom"/>
          </w:tcPr>
          <w:p w:rsidR="004A0681" w:rsidRPr="006870E6" w:rsidRDefault="004A0681" w:rsidP="006F4ABB">
            <w:pPr>
              <w:spacing w:line="360" w:lineRule="auto"/>
              <w:jc w:val="center"/>
              <w:rPr>
                <w:lang w:val="uk-UA"/>
              </w:rPr>
            </w:pPr>
            <w:r w:rsidRPr="006870E6">
              <w:rPr>
                <w:lang w:val="uk-UA"/>
              </w:rPr>
              <w:t>3,75-4,56</w:t>
            </w:r>
          </w:p>
          <w:p w:rsidR="004A0681" w:rsidRPr="006870E6" w:rsidRDefault="004A0681" w:rsidP="006F4ABB">
            <w:pPr>
              <w:spacing w:line="360" w:lineRule="auto"/>
              <w:jc w:val="center"/>
              <w:rPr>
                <w:lang w:val="uk-UA"/>
              </w:rPr>
            </w:pPr>
            <w:r w:rsidRPr="006870E6">
              <w:rPr>
                <w:lang w:val="uk-UA"/>
              </w:rPr>
              <w:t>(</w:t>
            </w:r>
            <w:r w:rsidRPr="006870E6">
              <w:t>4,27</w:t>
            </w:r>
            <w:r w:rsidRPr="006870E6">
              <w:rPr>
                <w:lang w:val="uk-UA"/>
              </w:rPr>
              <w:t>)</w:t>
            </w:r>
          </w:p>
        </w:tc>
        <w:tc>
          <w:tcPr>
            <w:tcW w:w="1790" w:type="dxa"/>
            <w:vAlign w:val="bottom"/>
          </w:tcPr>
          <w:p w:rsidR="004A0681" w:rsidRPr="006870E6" w:rsidRDefault="004A0681" w:rsidP="006F4ABB">
            <w:pPr>
              <w:spacing w:line="360" w:lineRule="auto"/>
              <w:jc w:val="center"/>
              <w:rPr>
                <w:lang w:val="uk-UA"/>
              </w:rPr>
            </w:pPr>
            <w:r w:rsidRPr="006870E6">
              <w:rPr>
                <w:lang w:val="uk-UA"/>
              </w:rPr>
              <w:t>4,99-5,35</w:t>
            </w:r>
          </w:p>
          <w:p w:rsidR="004A0681" w:rsidRPr="006870E6" w:rsidRDefault="004A0681" w:rsidP="006F4ABB">
            <w:pPr>
              <w:spacing w:line="360" w:lineRule="auto"/>
              <w:jc w:val="center"/>
              <w:rPr>
                <w:lang w:val="uk-UA"/>
              </w:rPr>
            </w:pPr>
            <w:r w:rsidRPr="006870E6">
              <w:rPr>
                <w:lang w:val="uk-UA"/>
              </w:rPr>
              <w:t>(</w:t>
            </w:r>
            <w:r w:rsidRPr="006870E6">
              <w:t>5,19</w:t>
            </w:r>
            <w:r w:rsidRPr="006870E6">
              <w:rPr>
                <w:lang w:val="uk-UA"/>
              </w:rPr>
              <w:t>)</w:t>
            </w:r>
          </w:p>
        </w:tc>
        <w:tc>
          <w:tcPr>
            <w:tcW w:w="1620" w:type="dxa"/>
            <w:vAlign w:val="bottom"/>
          </w:tcPr>
          <w:p w:rsidR="004A0681" w:rsidRPr="006870E6" w:rsidRDefault="004A0681" w:rsidP="006F4ABB">
            <w:pPr>
              <w:spacing w:line="360" w:lineRule="auto"/>
              <w:jc w:val="center"/>
              <w:rPr>
                <w:lang w:val="uk-UA"/>
              </w:rPr>
            </w:pPr>
            <w:r w:rsidRPr="006870E6">
              <w:rPr>
                <w:lang w:val="uk-UA"/>
              </w:rPr>
              <w:t>3,12-3,76</w:t>
            </w:r>
          </w:p>
          <w:p w:rsidR="004A0681" w:rsidRPr="006870E6" w:rsidRDefault="004A0681" w:rsidP="006F4ABB">
            <w:pPr>
              <w:spacing w:line="360" w:lineRule="auto"/>
              <w:jc w:val="center"/>
              <w:rPr>
                <w:lang w:val="uk-UA"/>
              </w:rPr>
            </w:pPr>
            <w:r w:rsidRPr="006870E6">
              <w:rPr>
                <w:lang w:val="uk-UA"/>
              </w:rPr>
              <w:t>(</w:t>
            </w:r>
            <w:r w:rsidRPr="006870E6">
              <w:t>3,51</w:t>
            </w:r>
            <w:r w:rsidRPr="006870E6">
              <w:rPr>
                <w:lang w:val="uk-UA"/>
              </w:rPr>
              <w:t>)</w:t>
            </w:r>
          </w:p>
        </w:tc>
        <w:tc>
          <w:tcPr>
            <w:tcW w:w="1782" w:type="dxa"/>
            <w:vAlign w:val="bottom"/>
          </w:tcPr>
          <w:p w:rsidR="004A0681" w:rsidRPr="006870E6" w:rsidRDefault="004A0681" w:rsidP="006F4ABB">
            <w:pPr>
              <w:spacing w:line="360" w:lineRule="auto"/>
              <w:jc w:val="center"/>
              <w:rPr>
                <w:lang w:val="uk-UA"/>
              </w:rPr>
            </w:pPr>
            <w:r w:rsidRPr="006870E6">
              <w:rPr>
                <w:lang w:val="uk-UA"/>
              </w:rPr>
              <w:t>8,11-8,98</w:t>
            </w:r>
          </w:p>
          <w:p w:rsidR="004A0681" w:rsidRPr="006870E6" w:rsidRDefault="004A0681" w:rsidP="006F4ABB">
            <w:pPr>
              <w:spacing w:line="360" w:lineRule="auto"/>
              <w:jc w:val="center"/>
              <w:rPr>
                <w:lang w:val="uk-UA"/>
              </w:rPr>
            </w:pPr>
            <w:r w:rsidRPr="006870E6">
              <w:rPr>
                <w:lang w:val="uk-UA"/>
              </w:rPr>
              <w:t>(</w:t>
            </w:r>
            <w:r w:rsidRPr="006870E6">
              <w:t>8,53</w:t>
            </w:r>
            <w:r w:rsidRPr="006870E6">
              <w:rPr>
                <w:lang w:val="uk-UA"/>
              </w:rPr>
              <w:t>)</w:t>
            </w:r>
          </w:p>
        </w:tc>
        <w:tc>
          <w:tcPr>
            <w:tcW w:w="1722" w:type="dxa"/>
            <w:vAlign w:val="bottom"/>
          </w:tcPr>
          <w:p w:rsidR="004A0681" w:rsidRPr="006870E6" w:rsidRDefault="004A0681" w:rsidP="006F4ABB">
            <w:pPr>
              <w:spacing w:line="360" w:lineRule="auto"/>
              <w:jc w:val="center"/>
              <w:rPr>
                <w:lang w:val="uk-UA"/>
              </w:rPr>
            </w:pPr>
            <w:r w:rsidRPr="006870E6">
              <w:rPr>
                <w:lang w:val="uk-UA"/>
              </w:rPr>
              <w:t>4,35-4,87</w:t>
            </w:r>
          </w:p>
          <w:p w:rsidR="004A0681" w:rsidRPr="006870E6" w:rsidRDefault="004A0681" w:rsidP="006F4ABB">
            <w:pPr>
              <w:spacing w:line="360" w:lineRule="auto"/>
              <w:jc w:val="center"/>
              <w:rPr>
                <w:lang w:val="uk-UA"/>
              </w:rPr>
            </w:pPr>
            <w:r w:rsidRPr="006870E6">
              <w:rPr>
                <w:lang w:val="uk-UA"/>
              </w:rPr>
              <w:t>(</w:t>
            </w:r>
            <w:r w:rsidRPr="006870E6">
              <w:t>4,52</w:t>
            </w:r>
            <w:r w:rsidRPr="006870E6">
              <w:rPr>
                <w:lang w:val="uk-UA"/>
              </w:rPr>
              <w:t>)</w:t>
            </w:r>
          </w:p>
        </w:tc>
        <w:tc>
          <w:tcPr>
            <w:tcW w:w="2331" w:type="dxa"/>
            <w:vAlign w:val="bottom"/>
          </w:tcPr>
          <w:p w:rsidR="004A0681" w:rsidRPr="006870E6" w:rsidRDefault="004A0681" w:rsidP="006F4ABB">
            <w:pPr>
              <w:spacing w:line="360" w:lineRule="auto"/>
              <w:jc w:val="center"/>
              <w:rPr>
                <w:lang w:val="uk-UA"/>
              </w:rPr>
            </w:pPr>
            <w:r w:rsidRPr="006870E6">
              <w:rPr>
                <w:lang w:val="uk-UA"/>
              </w:rPr>
              <w:t>6,89-8,01</w:t>
            </w:r>
          </w:p>
          <w:p w:rsidR="004A0681" w:rsidRPr="006870E6" w:rsidRDefault="004A0681" w:rsidP="006F4ABB">
            <w:pPr>
              <w:spacing w:line="360" w:lineRule="auto"/>
              <w:jc w:val="center"/>
              <w:rPr>
                <w:lang w:val="uk-UA"/>
              </w:rPr>
            </w:pPr>
            <w:r w:rsidRPr="006870E6">
              <w:rPr>
                <w:lang w:val="uk-UA"/>
              </w:rPr>
              <w:t>(</w:t>
            </w:r>
            <w:r w:rsidRPr="006870E6">
              <w:t>7,87</w:t>
            </w:r>
            <w:r w:rsidRPr="006870E6">
              <w:rPr>
                <w:lang w:val="uk-UA"/>
              </w:rPr>
              <w:t>)</w:t>
            </w:r>
          </w:p>
        </w:tc>
        <w:tc>
          <w:tcPr>
            <w:tcW w:w="1725" w:type="dxa"/>
          </w:tcPr>
          <w:p w:rsidR="004A0681" w:rsidRPr="006870E6" w:rsidRDefault="004A0681" w:rsidP="006F4ABB">
            <w:pPr>
              <w:spacing w:line="360" w:lineRule="auto"/>
              <w:jc w:val="center"/>
              <w:rPr>
                <w:lang w:val="uk-UA"/>
              </w:rPr>
            </w:pPr>
            <w:r w:rsidRPr="006870E6">
              <w:rPr>
                <w:lang w:val="uk-UA"/>
              </w:rPr>
              <w:t>3,44-3,87</w:t>
            </w:r>
          </w:p>
          <w:p w:rsidR="004A0681" w:rsidRPr="006870E6" w:rsidRDefault="004A0681" w:rsidP="006F4ABB">
            <w:pPr>
              <w:spacing w:line="360" w:lineRule="auto"/>
              <w:jc w:val="center"/>
              <w:rPr>
                <w:lang w:val="uk-UA"/>
              </w:rPr>
            </w:pPr>
            <w:r w:rsidRPr="006870E6">
              <w:rPr>
                <w:lang w:val="uk-UA"/>
              </w:rPr>
              <w:t>(3,54)</w:t>
            </w:r>
          </w:p>
        </w:tc>
      </w:tr>
      <w:tr w:rsidR="004A0681" w:rsidRPr="006870E6" w:rsidTr="006F4ABB">
        <w:tc>
          <w:tcPr>
            <w:tcW w:w="2022" w:type="dxa"/>
          </w:tcPr>
          <w:p w:rsidR="004A0681" w:rsidRPr="006870E6" w:rsidRDefault="004A0681" w:rsidP="006F4ABB">
            <w:pPr>
              <w:spacing w:line="360" w:lineRule="auto"/>
              <w:rPr>
                <w:lang w:val="uk-UA"/>
              </w:rPr>
            </w:pPr>
            <w:r w:rsidRPr="006870E6">
              <w:t>Жорсткість, мг-екв/дм</w:t>
            </w:r>
            <w:r w:rsidRPr="006870E6">
              <w:rPr>
                <w:vertAlign w:val="superscript"/>
              </w:rPr>
              <w:t>3</w:t>
            </w:r>
          </w:p>
        </w:tc>
        <w:tc>
          <w:tcPr>
            <w:tcW w:w="1696" w:type="dxa"/>
            <w:vAlign w:val="bottom"/>
          </w:tcPr>
          <w:p w:rsidR="004A0681" w:rsidRPr="006870E6" w:rsidRDefault="004A0681" w:rsidP="006F4ABB">
            <w:pPr>
              <w:spacing w:line="360" w:lineRule="auto"/>
              <w:jc w:val="center"/>
              <w:rPr>
                <w:lang w:val="uk-UA"/>
              </w:rPr>
            </w:pPr>
            <w:r w:rsidRPr="006870E6">
              <w:rPr>
                <w:lang w:val="uk-UA"/>
              </w:rPr>
              <w:t>9,98-10,66</w:t>
            </w:r>
          </w:p>
          <w:p w:rsidR="004A0681" w:rsidRPr="006870E6" w:rsidRDefault="004A0681" w:rsidP="006F4ABB">
            <w:pPr>
              <w:spacing w:line="360" w:lineRule="auto"/>
              <w:jc w:val="center"/>
              <w:rPr>
                <w:lang w:val="uk-UA"/>
              </w:rPr>
            </w:pPr>
            <w:r w:rsidRPr="006870E6">
              <w:rPr>
                <w:lang w:val="uk-UA"/>
              </w:rPr>
              <w:t>(</w:t>
            </w:r>
            <w:r w:rsidRPr="006870E6">
              <w:t>10,19</w:t>
            </w:r>
            <w:r w:rsidRPr="006870E6">
              <w:rPr>
                <w:lang w:val="uk-UA"/>
              </w:rPr>
              <w:t>)</w:t>
            </w:r>
          </w:p>
        </w:tc>
        <w:tc>
          <w:tcPr>
            <w:tcW w:w="1790" w:type="dxa"/>
            <w:vAlign w:val="bottom"/>
          </w:tcPr>
          <w:p w:rsidR="004A0681" w:rsidRPr="006870E6" w:rsidRDefault="004A0681" w:rsidP="006F4ABB">
            <w:pPr>
              <w:spacing w:line="360" w:lineRule="auto"/>
              <w:jc w:val="center"/>
              <w:rPr>
                <w:lang w:val="uk-UA"/>
              </w:rPr>
            </w:pPr>
            <w:r w:rsidRPr="006870E6">
              <w:rPr>
                <w:lang w:val="uk-UA"/>
              </w:rPr>
              <w:t>26,55-28,11</w:t>
            </w:r>
          </w:p>
          <w:p w:rsidR="004A0681" w:rsidRPr="006870E6" w:rsidRDefault="004A0681" w:rsidP="006F4ABB">
            <w:pPr>
              <w:spacing w:line="360" w:lineRule="auto"/>
              <w:jc w:val="center"/>
              <w:rPr>
                <w:lang w:val="uk-UA"/>
              </w:rPr>
            </w:pPr>
            <w:r w:rsidRPr="006870E6">
              <w:rPr>
                <w:lang w:val="uk-UA"/>
              </w:rPr>
              <w:t>(</w:t>
            </w:r>
            <w:r w:rsidRPr="006870E6">
              <w:t>27,86</w:t>
            </w:r>
            <w:r w:rsidRPr="006870E6">
              <w:rPr>
                <w:lang w:val="uk-UA"/>
              </w:rPr>
              <w:t>)</w:t>
            </w:r>
          </w:p>
        </w:tc>
        <w:tc>
          <w:tcPr>
            <w:tcW w:w="1620" w:type="dxa"/>
            <w:vAlign w:val="bottom"/>
          </w:tcPr>
          <w:p w:rsidR="004A0681" w:rsidRPr="006870E6" w:rsidRDefault="004A0681" w:rsidP="006F4ABB">
            <w:pPr>
              <w:spacing w:line="360" w:lineRule="auto"/>
              <w:jc w:val="center"/>
              <w:rPr>
                <w:lang w:val="uk-UA"/>
              </w:rPr>
            </w:pPr>
            <w:r w:rsidRPr="006870E6">
              <w:rPr>
                <w:lang w:val="uk-UA"/>
              </w:rPr>
              <w:t>11,88-12,67</w:t>
            </w:r>
          </w:p>
          <w:p w:rsidR="004A0681" w:rsidRPr="006870E6" w:rsidRDefault="004A0681" w:rsidP="006F4ABB">
            <w:pPr>
              <w:spacing w:line="360" w:lineRule="auto"/>
              <w:jc w:val="center"/>
              <w:rPr>
                <w:lang w:val="uk-UA"/>
              </w:rPr>
            </w:pPr>
            <w:r w:rsidRPr="006870E6">
              <w:rPr>
                <w:lang w:val="uk-UA"/>
              </w:rPr>
              <w:t>(</w:t>
            </w:r>
            <w:r w:rsidRPr="006870E6">
              <w:t>12,22</w:t>
            </w:r>
            <w:r w:rsidRPr="006870E6">
              <w:rPr>
                <w:lang w:val="uk-UA"/>
              </w:rPr>
              <w:t>)</w:t>
            </w:r>
          </w:p>
        </w:tc>
        <w:tc>
          <w:tcPr>
            <w:tcW w:w="1782" w:type="dxa"/>
            <w:vAlign w:val="bottom"/>
          </w:tcPr>
          <w:p w:rsidR="004A0681" w:rsidRPr="006870E6" w:rsidRDefault="004A0681" w:rsidP="006F4ABB">
            <w:pPr>
              <w:spacing w:line="360" w:lineRule="auto"/>
              <w:jc w:val="center"/>
              <w:rPr>
                <w:lang w:val="uk-UA"/>
              </w:rPr>
            </w:pPr>
            <w:r w:rsidRPr="006870E6">
              <w:rPr>
                <w:lang w:val="uk-UA"/>
              </w:rPr>
              <w:t>16,89-17,55</w:t>
            </w:r>
          </w:p>
          <w:p w:rsidR="004A0681" w:rsidRPr="006870E6" w:rsidRDefault="004A0681" w:rsidP="006F4ABB">
            <w:pPr>
              <w:spacing w:line="360" w:lineRule="auto"/>
              <w:jc w:val="center"/>
              <w:rPr>
                <w:lang w:val="uk-UA"/>
              </w:rPr>
            </w:pPr>
            <w:r w:rsidRPr="006870E6">
              <w:rPr>
                <w:lang w:val="uk-UA"/>
              </w:rPr>
              <w:t>(</w:t>
            </w:r>
            <w:r w:rsidRPr="006870E6">
              <w:t>17,36</w:t>
            </w:r>
            <w:r w:rsidRPr="006870E6">
              <w:rPr>
                <w:lang w:val="uk-UA"/>
              </w:rPr>
              <w:t>)</w:t>
            </w:r>
          </w:p>
        </w:tc>
        <w:tc>
          <w:tcPr>
            <w:tcW w:w="1722" w:type="dxa"/>
            <w:vAlign w:val="bottom"/>
          </w:tcPr>
          <w:p w:rsidR="004A0681" w:rsidRPr="006870E6" w:rsidRDefault="004A0681" w:rsidP="006F4ABB">
            <w:pPr>
              <w:spacing w:line="360" w:lineRule="auto"/>
              <w:jc w:val="center"/>
              <w:rPr>
                <w:lang w:val="uk-UA"/>
              </w:rPr>
            </w:pPr>
            <w:r w:rsidRPr="006870E6">
              <w:rPr>
                <w:lang w:val="uk-UA"/>
              </w:rPr>
              <w:t>18,76-19,67</w:t>
            </w:r>
          </w:p>
          <w:p w:rsidR="004A0681" w:rsidRPr="006870E6" w:rsidRDefault="004A0681" w:rsidP="006F4ABB">
            <w:pPr>
              <w:spacing w:line="360" w:lineRule="auto"/>
              <w:jc w:val="center"/>
              <w:rPr>
                <w:lang w:val="uk-UA"/>
              </w:rPr>
            </w:pPr>
            <w:r w:rsidRPr="006870E6">
              <w:rPr>
                <w:lang w:val="uk-UA"/>
              </w:rPr>
              <w:t>(</w:t>
            </w:r>
            <w:r w:rsidRPr="006870E6">
              <w:t>19,12</w:t>
            </w:r>
            <w:r w:rsidRPr="006870E6">
              <w:rPr>
                <w:lang w:val="uk-UA"/>
              </w:rPr>
              <w:t>)</w:t>
            </w:r>
          </w:p>
        </w:tc>
        <w:tc>
          <w:tcPr>
            <w:tcW w:w="2331" w:type="dxa"/>
            <w:vAlign w:val="bottom"/>
          </w:tcPr>
          <w:p w:rsidR="004A0681" w:rsidRPr="006870E6" w:rsidRDefault="004A0681" w:rsidP="006F4ABB">
            <w:pPr>
              <w:spacing w:line="360" w:lineRule="auto"/>
              <w:jc w:val="center"/>
              <w:rPr>
                <w:lang w:val="uk-UA"/>
              </w:rPr>
            </w:pPr>
            <w:r w:rsidRPr="006870E6">
              <w:rPr>
                <w:lang w:val="uk-UA"/>
              </w:rPr>
              <w:t>41,35-42,78</w:t>
            </w:r>
          </w:p>
          <w:p w:rsidR="004A0681" w:rsidRPr="006870E6" w:rsidRDefault="004A0681" w:rsidP="006F4ABB">
            <w:pPr>
              <w:spacing w:line="360" w:lineRule="auto"/>
              <w:jc w:val="center"/>
              <w:rPr>
                <w:lang w:val="uk-UA"/>
              </w:rPr>
            </w:pPr>
            <w:r w:rsidRPr="006870E6">
              <w:rPr>
                <w:lang w:val="uk-UA"/>
              </w:rPr>
              <w:t>(</w:t>
            </w:r>
            <w:r w:rsidRPr="006870E6">
              <w:t>42,68</w:t>
            </w:r>
            <w:r w:rsidRPr="006870E6">
              <w:rPr>
                <w:lang w:val="uk-UA"/>
              </w:rPr>
              <w:t>)</w:t>
            </w:r>
          </w:p>
        </w:tc>
        <w:tc>
          <w:tcPr>
            <w:tcW w:w="1725" w:type="dxa"/>
          </w:tcPr>
          <w:p w:rsidR="004A0681" w:rsidRPr="006870E6" w:rsidRDefault="004A0681" w:rsidP="006F4ABB">
            <w:pPr>
              <w:spacing w:line="360" w:lineRule="auto"/>
              <w:jc w:val="center"/>
              <w:rPr>
                <w:lang w:val="uk-UA"/>
              </w:rPr>
            </w:pPr>
            <w:r w:rsidRPr="006870E6">
              <w:rPr>
                <w:lang w:val="uk-UA"/>
              </w:rPr>
              <w:t>3,98-4,76</w:t>
            </w:r>
          </w:p>
          <w:p w:rsidR="004A0681" w:rsidRPr="006870E6" w:rsidRDefault="004A0681" w:rsidP="006F4ABB">
            <w:pPr>
              <w:spacing w:line="360" w:lineRule="auto"/>
              <w:jc w:val="center"/>
              <w:rPr>
                <w:lang w:val="uk-UA"/>
              </w:rPr>
            </w:pPr>
            <w:r w:rsidRPr="006870E6">
              <w:rPr>
                <w:lang w:val="uk-UA"/>
              </w:rPr>
              <w:t>(4,56)</w:t>
            </w:r>
          </w:p>
        </w:tc>
      </w:tr>
      <w:tr w:rsidR="004A0681" w:rsidRPr="006870E6" w:rsidTr="006F4ABB">
        <w:tc>
          <w:tcPr>
            <w:tcW w:w="2022" w:type="dxa"/>
          </w:tcPr>
          <w:p w:rsidR="004A0681" w:rsidRPr="006870E6" w:rsidRDefault="004A0681" w:rsidP="006F4ABB">
            <w:pPr>
              <w:spacing w:line="360" w:lineRule="auto"/>
              <w:rPr>
                <w:lang w:val="uk-UA"/>
              </w:rPr>
            </w:pPr>
            <w:r w:rsidRPr="006870E6">
              <w:t>Кальцій, мг/дм</w:t>
            </w:r>
            <w:r w:rsidRPr="006870E6">
              <w:rPr>
                <w:vertAlign w:val="superscript"/>
              </w:rPr>
              <w:t>3</w:t>
            </w:r>
          </w:p>
        </w:tc>
        <w:tc>
          <w:tcPr>
            <w:tcW w:w="1696" w:type="dxa"/>
            <w:vAlign w:val="bottom"/>
          </w:tcPr>
          <w:p w:rsidR="004A0681" w:rsidRPr="006870E6" w:rsidRDefault="004A0681" w:rsidP="006F4ABB">
            <w:pPr>
              <w:spacing w:line="360" w:lineRule="auto"/>
              <w:jc w:val="center"/>
              <w:rPr>
                <w:lang w:val="uk-UA"/>
              </w:rPr>
            </w:pPr>
            <w:r w:rsidRPr="006870E6">
              <w:rPr>
                <w:lang w:val="uk-UA"/>
              </w:rPr>
              <w:t>47,5-49,3</w:t>
            </w:r>
          </w:p>
          <w:p w:rsidR="004A0681" w:rsidRPr="006870E6" w:rsidRDefault="004A0681" w:rsidP="006F4ABB">
            <w:pPr>
              <w:spacing w:line="360" w:lineRule="auto"/>
              <w:jc w:val="center"/>
              <w:rPr>
                <w:lang w:val="uk-UA"/>
              </w:rPr>
            </w:pPr>
            <w:r w:rsidRPr="006870E6">
              <w:rPr>
                <w:lang w:val="uk-UA"/>
              </w:rPr>
              <w:t>(</w:t>
            </w:r>
            <w:r w:rsidRPr="006870E6">
              <w:t>48,3</w:t>
            </w:r>
            <w:r w:rsidRPr="006870E6">
              <w:rPr>
                <w:lang w:val="uk-UA"/>
              </w:rPr>
              <w:t>)</w:t>
            </w:r>
          </w:p>
        </w:tc>
        <w:tc>
          <w:tcPr>
            <w:tcW w:w="1790" w:type="dxa"/>
            <w:vAlign w:val="bottom"/>
          </w:tcPr>
          <w:p w:rsidR="004A0681" w:rsidRPr="006870E6" w:rsidRDefault="004A0681" w:rsidP="006F4ABB">
            <w:pPr>
              <w:spacing w:line="360" w:lineRule="auto"/>
              <w:jc w:val="center"/>
              <w:rPr>
                <w:lang w:val="uk-UA"/>
              </w:rPr>
            </w:pPr>
            <w:r w:rsidRPr="006870E6">
              <w:rPr>
                <w:lang w:val="uk-UA"/>
              </w:rPr>
              <w:t>106,3-109,1</w:t>
            </w:r>
          </w:p>
          <w:p w:rsidR="004A0681" w:rsidRPr="006870E6" w:rsidRDefault="004A0681" w:rsidP="006F4ABB">
            <w:pPr>
              <w:spacing w:line="360" w:lineRule="auto"/>
              <w:jc w:val="center"/>
              <w:rPr>
                <w:lang w:val="uk-UA"/>
              </w:rPr>
            </w:pPr>
            <w:r w:rsidRPr="006870E6">
              <w:rPr>
                <w:lang w:val="uk-UA"/>
              </w:rPr>
              <w:t>(</w:t>
            </w:r>
            <w:r w:rsidRPr="006870E6">
              <w:t>108,2</w:t>
            </w:r>
            <w:r w:rsidRPr="006870E6">
              <w:rPr>
                <w:lang w:val="uk-UA"/>
              </w:rPr>
              <w:t>)</w:t>
            </w:r>
          </w:p>
        </w:tc>
        <w:tc>
          <w:tcPr>
            <w:tcW w:w="1620" w:type="dxa"/>
            <w:vAlign w:val="bottom"/>
          </w:tcPr>
          <w:p w:rsidR="004A0681" w:rsidRPr="006870E6" w:rsidRDefault="004A0681" w:rsidP="006F4ABB">
            <w:pPr>
              <w:spacing w:line="360" w:lineRule="auto"/>
              <w:jc w:val="center"/>
              <w:rPr>
                <w:lang w:val="uk-UA"/>
              </w:rPr>
            </w:pPr>
            <w:r w:rsidRPr="006870E6">
              <w:rPr>
                <w:lang w:val="uk-UA"/>
              </w:rPr>
              <w:t>60,9-63,3</w:t>
            </w:r>
          </w:p>
          <w:p w:rsidR="004A0681" w:rsidRPr="006870E6" w:rsidRDefault="004A0681" w:rsidP="006F4ABB">
            <w:pPr>
              <w:spacing w:line="360" w:lineRule="auto"/>
              <w:jc w:val="center"/>
              <w:rPr>
                <w:lang w:val="uk-UA"/>
              </w:rPr>
            </w:pPr>
            <w:r w:rsidRPr="006870E6">
              <w:rPr>
                <w:lang w:val="uk-UA"/>
              </w:rPr>
              <w:t>(</w:t>
            </w:r>
            <w:r w:rsidRPr="006870E6">
              <w:t>62,3</w:t>
            </w:r>
            <w:r w:rsidRPr="006870E6">
              <w:rPr>
                <w:lang w:val="uk-UA"/>
              </w:rPr>
              <w:t>)</w:t>
            </w:r>
          </w:p>
        </w:tc>
        <w:tc>
          <w:tcPr>
            <w:tcW w:w="1782" w:type="dxa"/>
            <w:vAlign w:val="bottom"/>
          </w:tcPr>
          <w:p w:rsidR="004A0681" w:rsidRPr="006870E6" w:rsidRDefault="004A0681" w:rsidP="006F4ABB">
            <w:pPr>
              <w:spacing w:line="360" w:lineRule="auto"/>
              <w:jc w:val="center"/>
              <w:rPr>
                <w:lang w:val="uk-UA"/>
              </w:rPr>
            </w:pPr>
            <w:r w:rsidRPr="006870E6">
              <w:rPr>
                <w:lang w:val="uk-UA"/>
              </w:rPr>
              <w:t>95,6-98,7</w:t>
            </w:r>
          </w:p>
          <w:p w:rsidR="004A0681" w:rsidRPr="006870E6" w:rsidRDefault="004A0681" w:rsidP="006F4ABB">
            <w:pPr>
              <w:spacing w:line="360" w:lineRule="auto"/>
              <w:jc w:val="center"/>
              <w:rPr>
                <w:lang w:val="uk-UA"/>
              </w:rPr>
            </w:pPr>
            <w:r w:rsidRPr="006870E6">
              <w:rPr>
                <w:lang w:val="uk-UA"/>
              </w:rPr>
              <w:t>(</w:t>
            </w:r>
            <w:r w:rsidRPr="006870E6">
              <w:t>97,6</w:t>
            </w:r>
            <w:r w:rsidRPr="006870E6">
              <w:rPr>
                <w:lang w:val="uk-UA"/>
              </w:rPr>
              <w:t>)</w:t>
            </w:r>
          </w:p>
        </w:tc>
        <w:tc>
          <w:tcPr>
            <w:tcW w:w="1722" w:type="dxa"/>
            <w:vAlign w:val="bottom"/>
          </w:tcPr>
          <w:p w:rsidR="004A0681" w:rsidRPr="006870E6" w:rsidRDefault="004A0681" w:rsidP="006F4ABB">
            <w:pPr>
              <w:spacing w:line="360" w:lineRule="auto"/>
              <w:jc w:val="center"/>
              <w:rPr>
                <w:lang w:val="uk-UA"/>
              </w:rPr>
            </w:pPr>
            <w:r w:rsidRPr="006870E6">
              <w:rPr>
                <w:lang w:val="uk-UA"/>
              </w:rPr>
              <w:t>106,1-108,2</w:t>
            </w:r>
          </w:p>
          <w:p w:rsidR="004A0681" w:rsidRPr="006870E6" w:rsidRDefault="004A0681" w:rsidP="006F4ABB">
            <w:pPr>
              <w:spacing w:line="360" w:lineRule="auto"/>
              <w:jc w:val="center"/>
              <w:rPr>
                <w:lang w:val="uk-UA"/>
              </w:rPr>
            </w:pPr>
            <w:r w:rsidRPr="006870E6">
              <w:rPr>
                <w:lang w:val="uk-UA"/>
              </w:rPr>
              <w:t>(</w:t>
            </w:r>
            <w:r w:rsidRPr="006870E6">
              <w:t>107,0</w:t>
            </w:r>
            <w:r w:rsidRPr="006870E6">
              <w:rPr>
                <w:lang w:val="uk-UA"/>
              </w:rPr>
              <w:t>)</w:t>
            </w:r>
          </w:p>
        </w:tc>
        <w:tc>
          <w:tcPr>
            <w:tcW w:w="2331" w:type="dxa"/>
            <w:vAlign w:val="bottom"/>
          </w:tcPr>
          <w:p w:rsidR="004A0681" w:rsidRPr="006870E6" w:rsidRDefault="004A0681" w:rsidP="006F4ABB">
            <w:pPr>
              <w:spacing w:line="360" w:lineRule="auto"/>
              <w:jc w:val="center"/>
              <w:rPr>
                <w:lang w:val="uk-UA"/>
              </w:rPr>
            </w:pPr>
            <w:r w:rsidRPr="006870E6">
              <w:rPr>
                <w:lang w:val="uk-UA"/>
              </w:rPr>
              <w:t>136,5-139,7</w:t>
            </w:r>
          </w:p>
          <w:p w:rsidR="004A0681" w:rsidRPr="006870E6" w:rsidRDefault="004A0681" w:rsidP="006F4ABB">
            <w:pPr>
              <w:spacing w:line="360" w:lineRule="auto"/>
              <w:jc w:val="center"/>
              <w:rPr>
                <w:lang w:val="uk-UA"/>
              </w:rPr>
            </w:pPr>
            <w:r w:rsidRPr="006870E6">
              <w:rPr>
                <w:lang w:val="uk-UA"/>
              </w:rPr>
              <w:t>(</w:t>
            </w:r>
            <w:r w:rsidRPr="006870E6">
              <w:t>138,7</w:t>
            </w:r>
            <w:r w:rsidRPr="006870E6">
              <w:rPr>
                <w:lang w:val="uk-UA"/>
              </w:rPr>
              <w:t>)</w:t>
            </w:r>
          </w:p>
        </w:tc>
        <w:tc>
          <w:tcPr>
            <w:tcW w:w="1725" w:type="dxa"/>
          </w:tcPr>
          <w:p w:rsidR="004A0681" w:rsidRPr="006870E6" w:rsidRDefault="004A0681" w:rsidP="006F4ABB">
            <w:pPr>
              <w:spacing w:line="360" w:lineRule="auto"/>
              <w:jc w:val="center"/>
              <w:rPr>
                <w:lang w:val="uk-UA"/>
              </w:rPr>
            </w:pPr>
            <w:r w:rsidRPr="006870E6">
              <w:rPr>
                <w:lang w:val="uk-UA"/>
              </w:rPr>
              <w:t>55,2-57,3</w:t>
            </w:r>
          </w:p>
          <w:p w:rsidR="004A0681" w:rsidRPr="006870E6" w:rsidRDefault="004A0681" w:rsidP="006F4ABB">
            <w:pPr>
              <w:spacing w:line="360" w:lineRule="auto"/>
              <w:jc w:val="center"/>
              <w:rPr>
                <w:lang w:val="en-US"/>
              </w:rPr>
            </w:pPr>
            <w:r w:rsidRPr="006870E6">
              <w:rPr>
                <w:lang w:val="uk-UA"/>
              </w:rPr>
              <w:t>(56,3)</w:t>
            </w:r>
          </w:p>
        </w:tc>
      </w:tr>
      <w:tr w:rsidR="004A0681" w:rsidRPr="006870E6" w:rsidTr="000C3499">
        <w:tc>
          <w:tcPr>
            <w:tcW w:w="2022" w:type="dxa"/>
            <w:tcBorders>
              <w:bottom w:val="nil"/>
            </w:tcBorders>
          </w:tcPr>
          <w:p w:rsidR="004A0681" w:rsidRPr="006870E6" w:rsidRDefault="004A0681" w:rsidP="006F4ABB">
            <w:pPr>
              <w:spacing w:line="360" w:lineRule="auto"/>
              <w:rPr>
                <w:lang w:val="uk-UA"/>
              </w:rPr>
            </w:pPr>
            <w:r w:rsidRPr="006870E6">
              <w:t>Магній, мг/дм</w:t>
            </w:r>
            <w:r w:rsidRPr="006870E6">
              <w:rPr>
                <w:vertAlign w:val="superscript"/>
              </w:rPr>
              <w:t>3</w:t>
            </w:r>
          </w:p>
        </w:tc>
        <w:tc>
          <w:tcPr>
            <w:tcW w:w="1696" w:type="dxa"/>
            <w:tcBorders>
              <w:bottom w:val="nil"/>
            </w:tcBorders>
            <w:vAlign w:val="bottom"/>
          </w:tcPr>
          <w:p w:rsidR="004A0681" w:rsidRPr="006870E6" w:rsidRDefault="004A0681" w:rsidP="006F4ABB">
            <w:pPr>
              <w:spacing w:line="360" w:lineRule="auto"/>
              <w:jc w:val="center"/>
              <w:rPr>
                <w:lang w:val="uk-UA"/>
              </w:rPr>
            </w:pPr>
            <w:r w:rsidRPr="006870E6">
              <w:rPr>
                <w:lang w:val="uk-UA"/>
              </w:rPr>
              <w:t>92,3-95,6</w:t>
            </w:r>
          </w:p>
          <w:p w:rsidR="004A0681" w:rsidRPr="006870E6" w:rsidRDefault="004A0681" w:rsidP="006F4ABB">
            <w:pPr>
              <w:spacing w:line="360" w:lineRule="auto"/>
              <w:jc w:val="center"/>
              <w:rPr>
                <w:lang w:val="uk-UA"/>
              </w:rPr>
            </w:pPr>
            <w:r w:rsidRPr="006870E6">
              <w:rPr>
                <w:lang w:val="uk-UA"/>
              </w:rPr>
              <w:t>(</w:t>
            </w:r>
            <w:r w:rsidRPr="006870E6">
              <w:t>94,6</w:t>
            </w:r>
            <w:r w:rsidRPr="006870E6">
              <w:rPr>
                <w:lang w:val="uk-UA"/>
              </w:rPr>
              <w:t>)</w:t>
            </w:r>
          </w:p>
        </w:tc>
        <w:tc>
          <w:tcPr>
            <w:tcW w:w="1790" w:type="dxa"/>
            <w:tcBorders>
              <w:bottom w:val="nil"/>
            </w:tcBorders>
            <w:vAlign w:val="bottom"/>
          </w:tcPr>
          <w:p w:rsidR="004A0681" w:rsidRPr="006870E6" w:rsidRDefault="004A0681" w:rsidP="006F4ABB">
            <w:pPr>
              <w:spacing w:line="360" w:lineRule="auto"/>
              <w:jc w:val="center"/>
              <w:rPr>
                <w:lang w:val="uk-UA"/>
              </w:rPr>
            </w:pPr>
            <w:r w:rsidRPr="006870E6">
              <w:rPr>
                <w:lang w:val="uk-UA"/>
              </w:rPr>
              <w:t>271,6-275,4</w:t>
            </w:r>
          </w:p>
          <w:p w:rsidR="004A0681" w:rsidRPr="006870E6" w:rsidRDefault="004A0681" w:rsidP="006F4ABB">
            <w:pPr>
              <w:spacing w:line="360" w:lineRule="auto"/>
              <w:jc w:val="center"/>
              <w:rPr>
                <w:lang w:val="uk-UA"/>
              </w:rPr>
            </w:pPr>
            <w:r w:rsidRPr="006870E6">
              <w:rPr>
                <w:lang w:val="uk-UA"/>
              </w:rPr>
              <w:t>(</w:t>
            </w:r>
            <w:r w:rsidRPr="006870E6">
              <w:t>273,1</w:t>
            </w:r>
            <w:r w:rsidRPr="006870E6">
              <w:rPr>
                <w:lang w:val="uk-UA"/>
              </w:rPr>
              <w:t>)</w:t>
            </w:r>
          </w:p>
        </w:tc>
        <w:tc>
          <w:tcPr>
            <w:tcW w:w="1620" w:type="dxa"/>
            <w:tcBorders>
              <w:bottom w:val="nil"/>
            </w:tcBorders>
            <w:vAlign w:val="bottom"/>
          </w:tcPr>
          <w:p w:rsidR="004A0681" w:rsidRPr="006870E6" w:rsidRDefault="004A0681" w:rsidP="006F4ABB">
            <w:pPr>
              <w:spacing w:line="360" w:lineRule="auto"/>
              <w:jc w:val="center"/>
              <w:rPr>
                <w:lang w:val="uk-UA"/>
              </w:rPr>
            </w:pPr>
            <w:r w:rsidRPr="006870E6">
              <w:rPr>
                <w:lang w:val="uk-UA"/>
              </w:rPr>
              <w:t>108,9-111,2</w:t>
            </w:r>
          </w:p>
          <w:p w:rsidR="004A0681" w:rsidRPr="006870E6" w:rsidRDefault="004A0681" w:rsidP="006F4ABB">
            <w:pPr>
              <w:spacing w:line="360" w:lineRule="auto"/>
              <w:jc w:val="center"/>
              <w:rPr>
                <w:lang w:val="uk-UA"/>
              </w:rPr>
            </w:pPr>
            <w:r w:rsidRPr="006870E6">
              <w:rPr>
                <w:lang w:val="uk-UA"/>
              </w:rPr>
              <w:t>(</w:t>
            </w:r>
            <w:r w:rsidRPr="006870E6">
              <w:t>110,8</w:t>
            </w:r>
            <w:r w:rsidRPr="006870E6">
              <w:rPr>
                <w:lang w:val="uk-UA"/>
              </w:rPr>
              <w:t>)</w:t>
            </w:r>
          </w:p>
        </w:tc>
        <w:tc>
          <w:tcPr>
            <w:tcW w:w="1782" w:type="dxa"/>
            <w:tcBorders>
              <w:bottom w:val="nil"/>
            </w:tcBorders>
            <w:vAlign w:val="bottom"/>
          </w:tcPr>
          <w:p w:rsidR="004A0681" w:rsidRPr="006870E6" w:rsidRDefault="004A0681" w:rsidP="006F4ABB">
            <w:pPr>
              <w:spacing w:line="360" w:lineRule="auto"/>
              <w:jc w:val="center"/>
              <w:rPr>
                <w:lang w:val="uk-UA"/>
              </w:rPr>
            </w:pPr>
            <w:r w:rsidRPr="006870E6">
              <w:rPr>
                <w:lang w:val="uk-UA"/>
              </w:rPr>
              <w:t>148,6-153,4</w:t>
            </w:r>
          </w:p>
          <w:p w:rsidR="004A0681" w:rsidRPr="006870E6" w:rsidRDefault="004A0681" w:rsidP="006F4ABB">
            <w:pPr>
              <w:spacing w:line="360" w:lineRule="auto"/>
              <w:jc w:val="center"/>
              <w:rPr>
                <w:lang w:val="uk-UA"/>
              </w:rPr>
            </w:pPr>
            <w:r w:rsidRPr="006870E6">
              <w:rPr>
                <w:lang w:val="uk-UA"/>
              </w:rPr>
              <w:t>(</w:t>
            </w:r>
            <w:r w:rsidRPr="006870E6">
              <w:t>151,9</w:t>
            </w:r>
            <w:r w:rsidRPr="006870E6">
              <w:rPr>
                <w:lang w:val="uk-UA"/>
              </w:rPr>
              <w:t>)</w:t>
            </w:r>
          </w:p>
        </w:tc>
        <w:tc>
          <w:tcPr>
            <w:tcW w:w="1722" w:type="dxa"/>
            <w:tcBorders>
              <w:bottom w:val="nil"/>
            </w:tcBorders>
            <w:vAlign w:val="bottom"/>
          </w:tcPr>
          <w:p w:rsidR="004A0681" w:rsidRPr="006870E6" w:rsidRDefault="004A0681" w:rsidP="006F4ABB">
            <w:pPr>
              <w:spacing w:line="360" w:lineRule="auto"/>
              <w:jc w:val="center"/>
              <w:rPr>
                <w:lang w:val="uk-UA"/>
              </w:rPr>
            </w:pPr>
            <w:r w:rsidRPr="006870E6">
              <w:rPr>
                <w:lang w:val="uk-UA"/>
              </w:rPr>
              <w:t>166,1-168,9</w:t>
            </w:r>
          </w:p>
          <w:p w:rsidR="004A0681" w:rsidRPr="006870E6" w:rsidRDefault="004A0681" w:rsidP="006F4ABB">
            <w:pPr>
              <w:spacing w:line="360" w:lineRule="auto"/>
              <w:jc w:val="center"/>
              <w:rPr>
                <w:lang w:val="uk-UA"/>
              </w:rPr>
            </w:pPr>
            <w:r w:rsidRPr="006870E6">
              <w:rPr>
                <w:lang w:val="uk-UA"/>
              </w:rPr>
              <w:t>(</w:t>
            </w:r>
            <w:r w:rsidRPr="006870E6">
              <w:t>167,6</w:t>
            </w:r>
            <w:r w:rsidRPr="006870E6">
              <w:rPr>
                <w:lang w:val="uk-UA"/>
              </w:rPr>
              <w:t>)</w:t>
            </w:r>
          </w:p>
        </w:tc>
        <w:tc>
          <w:tcPr>
            <w:tcW w:w="2331" w:type="dxa"/>
            <w:tcBorders>
              <w:bottom w:val="nil"/>
            </w:tcBorders>
            <w:vAlign w:val="bottom"/>
          </w:tcPr>
          <w:p w:rsidR="004A0681" w:rsidRPr="006870E6" w:rsidRDefault="004A0681" w:rsidP="006F4ABB">
            <w:pPr>
              <w:spacing w:line="360" w:lineRule="auto"/>
              <w:jc w:val="center"/>
              <w:rPr>
                <w:lang w:val="uk-UA"/>
              </w:rPr>
            </w:pPr>
            <w:r w:rsidRPr="006870E6">
              <w:rPr>
                <w:lang w:val="uk-UA"/>
              </w:rPr>
              <w:t>429,4-436,7</w:t>
            </w:r>
          </w:p>
          <w:p w:rsidR="004A0681" w:rsidRPr="006870E6" w:rsidRDefault="004A0681" w:rsidP="006F4ABB">
            <w:pPr>
              <w:spacing w:line="360" w:lineRule="auto"/>
              <w:jc w:val="center"/>
              <w:rPr>
                <w:lang w:val="uk-UA"/>
              </w:rPr>
            </w:pPr>
            <w:r w:rsidRPr="006870E6">
              <w:rPr>
                <w:lang w:val="uk-UA"/>
              </w:rPr>
              <w:t>(</w:t>
            </w:r>
            <w:r w:rsidRPr="006870E6">
              <w:t>434,8</w:t>
            </w:r>
            <w:r w:rsidRPr="006870E6">
              <w:rPr>
                <w:lang w:val="uk-UA"/>
              </w:rPr>
              <w:t>)</w:t>
            </w:r>
          </w:p>
        </w:tc>
        <w:tc>
          <w:tcPr>
            <w:tcW w:w="1725" w:type="dxa"/>
            <w:tcBorders>
              <w:bottom w:val="nil"/>
            </w:tcBorders>
          </w:tcPr>
          <w:p w:rsidR="004A0681" w:rsidRPr="006870E6" w:rsidRDefault="004A0681" w:rsidP="006F4ABB">
            <w:pPr>
              <w:spacing w:line="360" w:lineRule="auto"/>
              <w:jc w:val="center"/>
              <w:rPr>
                <w:lang w:val="uk-UA"/>
              </w:rPr>
            </w:pPr>
            <w:r w:rsidRPr="006870E6">
              <w:rPr>
                <w:lang w:val="uk-UA"/>
              </w:rPr>
              <w:t>16,9-17,8</w:t>
            </w:r>
          </w:p>
          <w:p w:rsidR="004A0681" w:rsidRPr="006870E6" w:rsidRDefault="004A0681" w:rsidP="006F4ABB">
            <w:pPr>
              <w:spacing w:line="360" w:lineRule="auto"/>
              <w:jc w:val="center"/>
              <w:rPr>
                <w:lang w:val="uk-UA"/>
              </w:rPr>
            </w:pPr>
            <w:r w:rsidRPr="006870E6">
              <w:rPr>
                <w:lang w:val="uk-UA"/>
              </w:rPr>
              <w:t>(17,4)</w:t>
            </w:r>
          </w:p>
        </w:tc>
      </w:tr>
      <w:tr w:rsidR="00B6096A" w:rsidRPr="006870E6" w:rsidTr="000C3499">
        <w:tc>
          <w:tcPr>
            <w:tcW w:w="14688" w:type="dxa"/>
            <w:gridSpan w:val="8"/>
            <w:tcBorders>
              <w:top w:val="nil"/>
              <w:left w:val="nil"/>
              <w:bottom w:val="single" w:sz="4" w:space="0" w:color="auto"/>
              <w:right w:val="nil"/>
            </w:tcBorders>
          </w:tcPr>
          <w:p w:rsidR="000C3499" w:rsidRPr="006870E6" w:rsidRDefault="000C3499" w:rsidP="00B6096A">
            <w:pPr>
              <w:spacing w:line="360" w:lineRule="auto"/>
              <w:ind w:left="4956"/>
              <w:jc w:val="center"/>
              <w:rPr>
                <w:i/>
                <w:iCs/>
                <w:sz w:val="28"/>
                <w:szCs w:val="28"/>
                <w:lang w:val="uk-UA"/>
              </w:rPr>
            </w:pPr>
          </w:p>
          <w:p w:rsidR="00B6096A" w:rsidRPr="006870E6" w:rsidRDefault="00B6096A" w:rsidP="000C3499">
            <w:pPr>
              <w:spacing w:line="360" w:lineRule="auto"/>
              <w:ind w:left="7788"/>
              <w:jc w:val="center"/>
              <w:rPr>
                <w:i/>
                <w:iCs/>
                <w:sz w:val="28"/>
                <w:szCs w:val="28"/>
                <w:lang w:val="uk-UA"/>
              </w:rPr>
            </w:pPr>
            <w:r w:rsidRPr="006870E6">
              <w:rPr>
                <w:i/>
                <w:iCs/>
                <w:sz w:val="28"/>
                <w:szCs w:val="28"/>
                <w:lang w:val="uk-UA"/>
              </w:rPr>
              <w:lastRenderedPageBreak/>
              <w:t>Продовження  таблиці  4.1</w:t>
            </w:r>
          </w:p>
        </w:tc>
      </w:tr>
      <w:tr w:rsidR="00B6096A" w:rsidRPr="006870E6" w:rsidTr="000C3499">
        <w:tc>
          <w:tcPr>
            <w:tcW w:w="2022" w:type="dxa"/>
            <w:tcBorders>
              <w:top w:val="single" w:sz="4" w:space="0" w:color="auto"/>
            </w:tcBorders>
          </w:tcPr>
          <w:p w:rsidR="00B6096A" w:rsidRPr="006870E6" w:rsidRDefault="00B6096A" w:rsidP="00D10D3F">
            <w:pPr>
              <w:spacing w:line="360" w:lineRule="auto"/>
              <w:jc w:val="center"/>
              <w:rPr>
                <w:sz w:val="28"/>
                <w:szCs w:val="28"/>
                <w:lang w:val="uk-UA"/>
              </w:rPr>
            </w:pPr>
            <w:r w:rsidRPr="006870E6">
              <w:rPr>
                <w:sz w:val="28"/>
                <w:szCs w:val="28"/>
                <w:lang w:val="uk-UA"/>
              </w:rPr>
              <w:lastRenderedPageBreak/>
              <w:t>Показник</w:t>
            </w:r>
          </w:p>
        </w:tc>
        <w:tc>
          <w:tcPr>
            <w:tcW w:w="1696" w:type="dxa"/>
            <w:tcBorders>
              <w:top w:val="single" w:sz="4" w:space="0" w:color="auto"/>
            </w:tcBorders>
          </w:tcPr>
          <w:p w:rsidR="00B6096A" w:rsidRPr="006870E6" w:rsidRDefault="00B6096A" w:rsidP="00D10D3F">
            <w:pPr>
              <w:spacing w:line="360" w:lineRule="auto"/>
              <w:jc w:val="center"/>
              <w:rPr>
                <w:sz w:val="28"/>
                <w:szCs w:val="28"/>
                <w:lang w:val="uk-UA"/>
              </w:rPr>
            </w:pPr>
            <w:r w:rsidRPr="006870E6">
              <w:rPr>
                <w:sz w:val="28"/>
                <w:szCs w:val="28"/>
                <w:lang w:val="uk-UA"/>
              </w:rPr>
              <w:t>9</w:t>
            </w:r>
          </w:p>
        </w:tc>
        <w:tc>
          <w:tcPr>
            <w:tcW w:w="1790" w:type="dxa"/>
            <w:tcBorders>
              <w:top w:val="single" w:sz="4" w:space="0" w:color="auto"/>
            </w:tcBorders>
          </w:tcPr>
          <w:p w:rsidR="00B6096A" w:rsidRPr="006870E6" w:rsidRDefault="00B6096A" w:rsidP="00D10D3F">
            <w:pPr>
              <w:spacing w:line="360" w:lineRule="auto"/>
              <w:jc w:val="center"/>
              <w:rPr>
                <w:sz w:val="28"/>
                <w:szCs w:val="28"/>
                <w:lang w:val="uk-UA"/>
              </w:rPr>
            </w:pPr>
            <w:r w:rsidRPr="006870E6">
              <w:rPr>
                <w:sz w:val="28"/>
                <w:szCs w:val="28"/>
                <w:lang w:val="uk-UA"/>
              </w:rPr>
              <w:t>10</w:t>
            </w:r>
          </w:p>
        </w:tc>
        <w:tc>
          <w:tcPr>
            <w:tcW w:w="1620" w:type="dxa"/>
            <w:tcBorders>
              <w:top w:val="single" w:sz="4" w:space="0" w:color="auto"/>
            </w:tcBorders>
          </w:tcPr>
          <w:p w:rsidR="00B6096A" w:rsidRPr="006870E6" w:rsidRDefault="00B6096A" w:rsidP="00D10D3F">
            <w:pPr>
              <w:spacing w:line="360" w:lineRule="auto"/>
              <w:jc w:val="center"/>
              <w:rPr>
                <w:sz w:val="28"/>
                <w:szCs w:val="28"/>
                <w:lang w:val="uk-UA"/>
              </w:rPr>
            </w:pPr>
            <w:r w:rsidRPr="006870E6">
              <w:rPr>
                <w:sz w:val="28"/>
                <w:szCs w:val="28"/>
                <w:lang w:val="uk-UA"/>
              </w:rPr>
              <w:t>11</w:t>
            </w:r>
          </w:p>
        </w:tc>
        <w:tc>
          <w:tcPr>
            <w:tcW w:w="1782" w:type="dxa"/>
            <w:tcBorders>
              <w:top w:val="single" w:sz="4" w:space="0" w:color="auto"/>
            </w:tcBorders>
          </w:tcPr>
          <w:p w:rsidR="00B6096A" w:rsidRPr="006870E6" w:rsidRDefault="00B6096A" w:rsidP="00D10D3F">
            <w:pPr>
              <w:spacing w:line="360" w:lineRule="auto"/>
              <w:jc w:val="center"/>
              <w:rPr>
                <w:sz w:val="28"/>
                <w:szCs w:val="28"/>
                <w:lang w:val="uk-UA"/>
              </w:rPr>
            </w:pPr>
            <w:r w:rsidRPr="006870E6">
              <w:rPr>
                <w:sz w:val="28"/>
                <w:szCs w:val="28"/>
                <w:lang w:val="uk-UA"/>
              </w:rPr>
              <w:t>12</w:t>
            </w:r>
          </w:p>
        </w:tc>
        <w:tc>
          <w:tcPr>
            <w:tcW w:w="1722" w:type="dxa"/>
            <w:tcBorders>
              <w:top w:val="single" w:sz="4" w:space="0" w:color="auto"/>
            </w:tcBorders>
          </w:tcPr>
          <w:p w:rsidR="00B6096A" w:rsidRPr="006870E6" w:rsidRDefault="00B6096A" w:rsidP="00D10D3F">
            <w:pPr>
              <w:spacing w:line="360" w:lineRule="auto"/>
              <w:jc w:val="center"/>
              <w:rPr>
                <w:sz w:val="28"/>
                <w:szCs w:val="28"/>
                <w:lang w:val="uk-UA"/>
              </w:rPr>
            </w:pPr>
            <w:r w:rsidRPr="006870E6">
              <w:rPr>
                <w:sz w:val="28"/>
                <w:szCs w:val="28"/>
                <w:lang w:val="uk-UA"/>
              </w:rPr>
              <w:t>13</w:t>
            </w:r>
          </w:p>
        </w:tc>
        <w:tc>
          <w:tcPr>
            <w:tcW w:w="2331" w:type="dxa"/>
            <w:tcBorders>
              <w:top w:val="single" w:sz="4" w:space="0" w:color="auto"/>
            </w:tcBorders>
          </w:tcPr>
          <w:p w:rsidR="00B6096A" w:rsidRPr="006870E6" w:rsidRDefault="00B6096A" w:rsidP="00D10D3F">
            <w:pPr>
              <w:spacing w:line="360" w:lineRule="auto"/>
              <w:jc w:val="center"/>
              <w:rPr>
                <w:sz w:val="28"/>
                <w:szCs w:val="28"/>
                <w:lang w:val="uk-UA"/>
              </w:rPr>
            </w:pPr>
            <w:r w:rsidRPr="006870E6">
              <w:rPr>
                <w:sz w:val="28"/>
                <w:szCs w:val="28"/>
                <w:lang w:val="uk-UA"/>
              </w:rPr>
              <w:t>14</w:t>
            </w:r>
          </w:p>
        </w:tc>
        <w:tc>
          <w:tcPr>
            <w:tcW w:w="1725" w:type="dxa"/>
            <w:tcBorders>
              <w:top w:val="single" w:sz="4" w:space="0" w:color="auto"/>
            </w:tcBorders>
          </w:tcPr>
          <w:p w:rsidR="00B6096A" w:rsidRPr="006870E6" w:rsidRDefault="00B6096A" w:rsidP="00D10D3F">
            <w:pPr>
              <w:spacing w:line="360" w:lineRule="auto"/>
              <w:jc w:val="center"/>
              <w:rPr>
                <w:sz w:val="28"/>
                <w:szCs w:val="28"/>
                <w:lang w:val="uk-UA"/>
              </w:rPr>
            </w:pPr>
            <w:r w:rsidRPr="006870E6">
              <w:rPr>
                <w:sz w:val="28"/>
                <w:szCs w:val="28"/>
                <w:lang w:val="uk-UA"/>
              </w:rPr>
              <w:t>15</w:t>
            </w:r>
          </w:p>
        </w:tc>
      </w:tr>
      <w:tr w:rsidR="00B6096A" w:rsidRPr="006870E6" w:rsidTr="00D10D3F">
        <w:tc>
          <w:tcPr>
            <w:tcW w:w="2022" w:type="dxa"/>
          </w:tcPr>
          <w:p w:rsidR="00B6096A" w:rsidRPr="006870E6" w:rsidRDefault="00B6096A" w:rsidP="00D10D3F">
            <w:pPr>
              <w:spacing w:line="360" w:lineRule="auto"/>
              <w:rPr>
                <w:bCs/>
                <w:sz w:val="28"/>
                <w:szCs w:val="28"/>
                <w:lang w:val="uk-UA"/>
              </w:rPr>
            </w:pPr>
            <w:r w:rsidRPr="006870E6">
              <w:rPr>
                <w:bCs/>
                <w:sz w:val="28"/>
                <w:szCs w:val="28"/>
                <w:lang w:val="uk-UA"/>
              </w:rPr>
              <w:t>Запах, бали</w:t>
            </w:r>
          </w:p>
        </w:tc>
        <w:tc>
          <w:tcPr>
            <w:tcW w:w="1696" w:type="dxa"/>
          </w:tcPr>
          <w:p w:rsidR="00B6096A" w:rsidRPr="006870E6" w:rsidRDefault="00B6096A" w:rsidP="00D10D3F">
            <w:pPr>
              <w:spacing w:line="360" w:lineRule="auto"/>
              <w:jc w:val="center"/>
              <w:rPr>
                <w:sz w:val="28"/>
                <w:szCs w:val="28"/>
                <w:lang w:val="uk-UA"/>
              </w:rPr>
            </w:pPr>
            <w:r w:rsidRPr="006870E6">
              <w:rPr>
                <w:sz w:val="28"/>
                <w:szCs w:val="28"/>
                <w:lang w:val="uk-UA"/>
              </w:rPr>
              <w:t>2/3</w:t>
            </w:r>
          </w:p>
        </w:tc>
        <w:tc>
          <w:tcPr>
            <w:tcW w:w="1790" w:type="dxa"/>
          </w:tcPr>
          <w:p w:rsidR="00B6096A" w:rsidRPr="006870E6" w:rsidRDefault="00B6096A" w:rsidP="00D10D3F">
            <w:pPr>
              <w:spacing w:line="360" w:lineRule="auto"/>
              <w:jc w:val="center"/>
              <w:rPr>
                <w:sz w:val="28"/>
                <w:szCs w:val="28"/>
                <w:lang w:val="uk-UA"/>
              </w:rPr>
            </w:pPr>
            <w:r w:rsidRPr="006870E6">
              <w:rPr>
                <w:sz w:val="28"/>
                <w:szCs w:val="28"/>
                <w:lang w:val="uk-UA"/>
              </w:rPr>
              <w:t>2/3</w:t>
            </w:r>
          </w:p>
        </w:tc>
        <w:tc>
          <w:tcPr>
            <w:tcW w:w="1620" w:type="dxa"/>
          </w:tcPr>
          <w:p w:rsidR="00B6096A" w:rsidRPr="006870E6" w:rsidRDefault="00B6096A" w:rsidP="00D10D3F">
            <w:pPr>
              <w:spacing w:line="360" w:lineRule="auto"/>
              <w:jc w:val="center"/>
              <w:rPr>
                <w:sz w:val="28"/>
                <w:szCs w:val="28"/>
                <w:lang w:val="uk-UA"/>
              </w:rPr>
            </w:pPr>
            <w:r w:rsidRPr="006870E6">
              <w:rPr>
                <w:sz w:val="28"/>
                <w:szCs w:val="28"/>
                <w:lang w:val="uk-UA"/>
              </w:rPr>
              <w:t>2/3</w:t>
            </w:r>
          </w:p>
        </w:tc>
        <w:tc>
          <w:tcPr>
            <w:tcW w:w="1782" w:type="dxa"/>
          </w:tcPr>
          <w:p w:rsidR="00B6096A" w:rsidRPr="006870E6" w:rsidRDefault="00B6096A" w:rsidP="00D10D3F">
            <w:pPr>
              <w:spacing w:line="360" w:lineRule="auto"/>
              <w:jc w:val="center"/>
              <w:rPr>
                <w:sz w:val="28"/>
                <w:szCs w:val="28"/>
                <w:lang w:val="uk-UA"/>
              </w:rPr>
            </w:pPr>
            <w:r w:rsidRPr="006870E6">
              <w:rPr>
                <w:sz w:val="28"/>
                <w:szCs w:val="28"/>
                <w:lang w:val="uk-UA"/>
              </w:rPr>
              <w:t>2/3</w:t>
            </w:r>
          </w:p>
        </w:tc>
        <w:tc>
          <w:tcPr>
            <w:tcW w:w="1722" w:type="dxa"/>
          </w:tcPr>
          <w:p w:rsidR="00B6096A" w:rsidRPr="006870E6" w:rsidRDefault="00B6096A" w:rsidP="00D10D3F">
            <w:pPr>
              <w:spacing w:line="360" w:lineRule="auto"/>
              <w:jc w:val="center"/>
              <w:rPr>
                <w:sz w:val="28"/>
                <w:szCs w:val="28"/>
                <w:lang w:val="uk-UA"/>
              </w:rPr>
            </w:pPr>
            <w:r w:rsidRPr="006870E6">
              <w:rPr>
                <w:sz w:val="28"/>
                <w:szCs w:val="28"/>
                <w:lang w:val="uk-UA"/>
              </w:rPr>
              <w:t>2/3</w:t>
            </w:r>
          </w:p>
        </w:tc>
        <w:tc>
          <w:tcPr>
            <w:tcW w:w="2331" w:type="dxa"/>
          </w:tcPr>
          <w:p w:rsidR="00B6096A" w:rsidRPr="006870E6" w:rsidRDefault="00B6096A" w:rsidP="00D10D3F">
            <w:pPr>
              <w:spacing w:line="360" w:lineRule="auto"/>
              <w:jc w:val="center"/>
              <w:rPr>
                <w:sz w:val="28"/>
                <w:szCs w:val="28"/>
                <w:lang w:val="uk-UA"/>
              </w:rPr>
            </w:pPr>
            <w:r w:rsidRPr="006870E6">
              <w:rPr>
                <w:sz w:val="28"/>
                <w:szCs w:val="28"/>
                <w:lang w:val="uk-UA"/>
              </w:rPr>
              <w:t>2/3</w:t>
            </w:r>
          </w:p>
        </w:tc>
        <w:tc>
          <w:tcPr>
            <w:tcW w:w="1725" w:type="dxa"/>
          </w:tcPr>
          <w:p w:rsidR="00B6096A" w:rsidRPr="006870E6" w:rsidRDefault="00B6096A" w:rsidP="00D10D3F">
            <w:pPr>
              <w:spacing w:line="360" w:lineRule="auto"/>
              <w:jc w:val="center"/>
              <w:rPr>
                <w:sz w:val="28"/>
                <w:szCs w:val="28"/>
                <w:lang w:val="uk-UA"/>
              </w:rPr>
            </w:pPr>
            <w:r w:rsidRPr="006870E6">
              <w:rPr>
                <w:sz w:val="28"/>
                <w:szCs w:val="28"/>
                <w:lang w:val="uk-UA"/>
              </w:rPr>
              <w:t>1/2</w:t>
            </w:r>
          </w:p>
        </w:tc>
      </w:tr>
      <w:tr w:rsidR="00B6096A" w:rsidRPr="006870E6" w:rsidTr="006F4ABB">
        <w:tc>
          <w:tcPr>
            <w:tcW w:w="2022" w:type="dxa"/>
          </w:tcPr>
          <w:p w:rsidR="00B6096A" w:rsidRPr="006870E6" w:rsidRDefault="00B6096A" w:rsidP="006F4ABB">
            <w:pPr>
              <w:spacing w:line="360" w:lineRule="auto"/>
              <w:rPr>
                <w:sz w:val="28"/>
                <w:szCs w:val="28"/>
                <w:lang w:val="uk-UA"/>
              </w:rPr>
            </w:pPr>
            <w:r w:rsidRPr="006870E6">
              <w:rPr>
                <w:sz w:val="28"/>
                <w:szCs w:val="28"/>
              </w:rPr>
              <w:t>Натрій + калій, мг/дм</w:t>
            </w:r>
            <w:r w:rsidRPr="006870E6">
              <w:rPr>
                <w:sz w:val="28"/>
                <w:szCs w:val="28"/>
                <w:vertAlign w:val="superscript"/>
              </w:rPr>
              <w:t>3</w:t>
            </w:r>
          </w:p>
        </w:tc>
        <w:tc>
          <w:tcPr>
            <w:tcW w:w="169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275,4-281,3</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277,4</w:t>
            </w:r>
            <w:r w:rsidRPr="006870E6">
              <w:rPr>
                <w:sz w:val="28"/>
                <w:szCs w:val="28"/>
                <w:lang w:val="uk-UA"/>
              </w:rPr>
              <w:t>)</w:t>
            </w:r>
          </w:p>
        </w:tc>
        <w:tc>
          <w:tcPr>
            <w:tcW w:w="1790"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809,5-813,4</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812,0</w:t>
            </w:r>
            <w:r w:rsidRPr="006870E6">
              <w:rPr>
                <w:sz w:val="28"/>
                <w:szCs w:val="28"/>
                <w:lang w:val="uk-UA"/>
              </w:rPr>
              <w:t>)</w:t>
            </w:r>
          </w:p>
        </w:tc>
        <w:tc>
          <w:tcPr>
            <w:tcW w:w="1620"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378,3-385,4</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382,2</w:t>
            </w:r>
            <w:r w:rsidRPr="006870E6">
              <w:rPr>
                <w:sz w:val="28"/>
                <w:szCs w:val="28"/>
                <w:lang w:val="uk-UA"/>
              </w:rPr>
              <w:t>)</w:t>
            </w:r>
          </w:p>
        </w:tc>
        <w:tc>
          <w:tcPr>
            <w:tcW w:w="1782"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649,7-659,4</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656,8</w:t>
            </w:r>
            <w:r w:rsidRPr="006870E6">
              <w:rPr>
                <w:sz w:val="28"/>
                <w:szCs w:val="28"/>
                <w:lang w:val="uk-UA"/>
              </w:rPr>
              <w:t>)</w:t>
            </w:r>
          </w:p>
        </w:tc>
        <w:tc>
          <w:tcPr>
            <w:tcW w:w="1722"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446,5-451,3</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448,5</w:t>
            </w:r>
            <w:r w:rsidRPr="006870E6">
              <w:rPr>
                <w:sz w:val="28"/>
                <w:szCs w:val="28"/>
                <w:lang w:val="uk-UA"/>
              </w:rPr>
              <w:t>)</w:t>
            </w:r>
          </w:p>
        </w:tc>
        <w:tc>
          <w:tcPr>
            <w:tcW w:w="2331"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1777,6-1798,2</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1786,5</w:t>
            </w:r>
            <w:r w:rsidRPr="006870E6">
              <w:rPr>
                <w:sz w:val="28"/>
                <w:szCs w:val="28"/>
                <w:lang w:val="uk-UA"/>
              </w:rPr>
              <w:t>)</w:t>
            </w:r>
          </w:p>
        </w:tc>
        <w:tc>
          <w:tcPr>
            <w:tcW w:w="1725" w:type="dxa"/>
          </w:tcPr>
          <w:p w:rsidR="00B6096A" w:rsidRPr="006870E6" w:rsidRDefault="00B6096A" w:rsidP="006F4ABB">
            <w:pPr>
              <w:spacing w:line="360" w:lineRule="auto"/>
              <w:jc w:val="center"/>
              <w:rPr>
                <w:sz w:val="28"/>
                <w:szCs w:val="28"/>
                <w:lang w:val="uk-UA"/>
              </w:rPr>
            </w:pPr>
            <w:r w:rsidRPr="006870E6">
              <w:rPr>
                <w:sz w:val="28"/>
                <w:szCs w:val="28"/>
                <w:lang w:val="uk-UA"/>
              </w:rPr>
              <w:t>15,9-15,7</w:t>
            </w:r>
          </w:p>
          <w:p w:rsidR="00B6096A" w:rsidRPr="006870E6" w:rsidRDefault="00B6096A" w:rsidP="006F4ABB">
            <w:pPr>
              <w:spacing w:line="360" w:lineRule="auto"/>
              <w:jc w:val="center"/>
              <w:rPr>
                <w:sz w:val="28"/>
                <w:szCs w:val="28"/>
                <w:lang w:val="uk-UA"/>
              </w:rPr>
            </w:pPr>
            <w:r w:rsidRPr="006870E6">
              <w:rPr>
                <w:sz w:val="28"/>
                <w:szCs w:val="28"/>
                <w:lang w:val="uk-UA"/>
              </w:rPr>
              <w:t>(15,3)</w:t>
            </w:r>
          </w:p>
        </w:tc>
      </w:tr>
      <w:tr w:rsidR="00B6096A" w:rsidRPr="006870E6" w:rsidTr="006F4ABB">
        <w:tc>
          <w:tcPr>
            <w:tcW w:w="2022" w:type="dxa"/>
          </w:tcPr>
          <w:p w:rsidR="00B6096A" w:rsidRPr="006870E6" w:rsidRDefault="00B6096A" w:rsidP="006F4ABB">
            <w:pPr>
              <w:spacing w:line="360" w:lineRule="auto"/>
              <w:rPr>
                <w:sz w:val="28"/>
                <w:szCs w:val="28"/>
                <w:lang w:val="uk-UA"/>
              </w:rPr>
            </w:pPr>
            <w:r w:rsidRPr="006870E6">
              <w:rPr>
                <w:sz w:val="28"/>
                <w:szCs w:val="28"/>
              </w:rPr>
              <w:t>Хлорид-іони, мг/дм</w:t>
            </w:r>
            <w:r w:rsidRPr="006870E6">
              <w:rPr>
                <w:sz w:val="28"/>
                <w:szCs w:val="28"/>
                <w:vertAlign w:val="superscript"/>
              </w:rPr>
              <w:t>3</w:t>
            </w:r>
          </w:p>
        </w:tc>
        <w:tc>
          <w:tcPr>
            <w:tcW w:w="169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269,3-279,3</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275,1</w:t>
            </w:r>
            <w:r w:rsidRPr="006870E6">
              <w:rPr>
                <w:sz w:val="28"/>
                <w:szCs w:val="28"/>
                <w:lang w:val="uk-UA"/>
              </w:rPr>
              <w:t>)</w:t>
            </w:r>
          </w:p>
        </w:tc>
        <w:tc>
          <w:tcPr>
            <w:tcW w:w="1790"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702-1-707,6</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705,5</w:t>
            </w:r>
            <w:r w:rsidRPr="006870E6">
              <w:rPr>
                <w:sz w:val="28"/>
                <w:szCs w:val="28"/>
                <w:lang w:val="uk-UA"/>
              </w:rPr>
              <w:t>)</w:t>
            </w:r>
          </w:p>
        </w:tc>
        <w:tc>
          <w:tcPr>
            <w:tcW w:w="1620"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305,6-308,9</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306,9</w:t>
            </w:r>
            <w:r w:rsidRPr="006870E6">
              <w:rPr>
                <w:sz w:val="28"/>
                <w:szCs w:val="28"/>
                <w:lang w:val="uk-UA"/>
              </w:rPr>
              <w:t>)</w:t>
            </w:r>
          </w:p>
        </w:tc>
        <w:tc>
          <w:tcPr>
            <w:tcW w:w="1782"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545,3-458,6</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456,3</w:t>
            </w:r>
            <w:r w:rsidRPr="006870E6">
              <w:rPr>
                <w:sz w:val="28"/>
                <w:szCs w:val="28"/>
                <w:lang w:val="uk-UA"/>
              </w:rPr>
              <w:t>)</w:t>
            </w:r>
          </w:p>
        </w:tc>
        <w:tc>
          <w:tcPr>
            <w:tcW w:w="1722"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479,8-485,6</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484,4</w:t>
            </w:r>
            <w:r w:rsidRPr="006870E6">
              <w:rPr>
                <w:sz w:val="28"/>
                <w:szCs w:val="28"/>
                <w:lang w:val="uk-UA"/>
              </w:rPr>
              <w:t>)</w:t>
            </w:r>
          </w:p>
        </w:tc>
        <w:tc>
          <w:tcPr>
            <w:tcW w:w="2331"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1439,5-1452,3</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1446,2</w:t>
            </w:r>
            <w:r w:rsidRPr="006870E6">
              <w:rPr>
                <w:sz w:val="28"/>
                <w:szCs w:val="28"/>
                <w:lang w:val="uk-UA"/>
              </w:rPr>
              <w:t>)</w:t>
            </w:r>
          </w:p>
        </w:tc>
        <w:tc>
          <w:tcPr>
            <w:tcW w:w="1725" w:type="dxa"/>
          </w:tcPr>
          <w:p w:rsidR="00B6096A" w:rsidRPr="006870E6" w:rsidRDefault="00B6096A" w:rsidP="006F4ABB">
            <w:pPr>
              <w:spacing w:line="360" w:lineRule="auto"/>
              <w:jc w:val="center"/>
              <w:rPr>
                <w:sz w:val="28"/>
                <w:szCs w:val="28"/>
                <w:lang w:val="uk-UA"/>
              </w:rPr>
            </w:pPr>
            <w:r w:rsidRPr="006870E6">
              <w:rPr>
                <w:sz w:val="28"/>
                <w:szCs w:val="28"/>
                <w:lang w:val="uk-UA"/>
              </w:rPr>
              <w:t>36,7-38,1</w:t>
            </w:r>
          </w:p>
          <w:p w:rsidR="00B6096A" w:rsidRPr="006870E6" w:rsidRDefault="00B6096A" w:rsidP="006F4ABB">
            <w:pPr>
              <w:spacing w:line="360" w:lineRule="auto"/>
              <w:jc w:val="center"/>
              <w:rPr>
                <w:sz w:val="28"/>
                <w:szCs w:val="28"/>
                <w:lang w:val="uk-UA"/>
              </w:rPr>
            </w:pPr>
            <w:r w:rsidRPr="006870E6">
              <w:rPr>
                <w:sz w:val="28"/>
                <w:szCs w:val="28"/>
                <w:lang w:val="uk-UA"/>
              </w:rPr>
              <w:t>(37,9)</w:t>
            </w:r>
          </w:p>
        </w:tc>
      </w:tr>
      <w:tr w:rsidR="00B6096A" w:rsidRPr="006870E6" w:rsidTr="006F4ABB">
        <w:tc>
          <w:tcPr>
            <w:tcW w:w="2022" w:type="dxa"/>
          </w:tcPr>
          <w:p w:rsidR="00B6096A" w:rsidRPr="006870E6" w:rsidRDefault="00B6096A" w:rsidP="006F4ABB">
            <w:pPr>
              <w:spacing w:line="360" w:lineRule="auto"/>
              <w:rPr>
                <w:sz w:val="28"/>
                <w:szCs w:val="28"/>
                <w:lang w:val="uk-UA"/>
              </w:rPr>
            </w:pPr>
            <w:r w:rsidRPr="006870E6">
              <w:rPr>
                <w:sz w:val="28"/>
                <w:szCs w:val="28"/>
              </w:rPr>
              <w:t>Сульфат-іони, мг/дм</w:t>
            </w:r>
            <w:r w:rsidRPr="006870E6">
              <w:rPr>
                <w:sz w:val="28"/>
                <w:szCs w:val="28"/>
                <w:vertAlign w:val="superscript"/>
              </w:rPr>
              <w:t>3</w:t>
            </w:r>
          </w:p>
        </w:tc>
        <w:tc>
          <w:tcPr>
            <w:tcW w:w="1696" w:type="dxa"/>
          </w:tcPr>
          <w:p w:rsidR="00B6096A" w:rsidRPr="006870E6" w:rsidRDefault="00B6096A" w:rsidP="006F4ABB">
            <w:pPr>
              <w:spacing w:line="360" w:lineRule="auto"/>
              <w:jc w:val="center"/>
              <w:rPr>
                <w:sz w:val="28"/>
                <w:szCs w:val="28"/>
                <w:lang w:val="uk-UA"/>
              </w:rPr>
            </w:pPr>
            <w:r w:rsidRPr="006870E6">
              <w:rPr>
                <w:sz w:val="28"/>
                <w:szCs w:val="28"/>
                <w:lang w:val="uk-UA"/>
              </w:rPr>
              <w:t>438,7-448,1</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444,0</w:t>
            </w:r>
            <w:r w:rsidRPr="006870E6">
              <w:rPr>
                <w:sz w:val="28"/>
                <w:szCs w:val="28"/>
                <w:lang w:val="uk-UA"/>
              </w:rPr>
              <w:t>)</w:t>
            </w:r>
          </w:p>
        </w:tc>
        <w:tc>
          <w:tcPr>
            <w:tcW w:w="1790" w:type="dxa"/>
          </w:tcPr>
          <w:p w:rsidR="00B6096A" w:rsidRPr="006870E6" w:rsidRDefault="00B6096A" w:rsidP="006F4ABB">
            <w:pPr>
              <w:spacing w:line="360" w:lineRule="auto"/>
              <w:jc w:val="center"/>
              <w:rPr>
                <w:sz w:val="28"/>
                <w:szCs w:val="28"/>
                <w:lang w:val="uk-UA"/>
              </w:rPr>
            </w:pPr>
            <w:r w:rsidRPr="006870E6">
              <w:rPr>
                <w:sz w:val="28"/>
                <w:szCs w:val="28"/>
                <w:lang w:val="uk-UA"/>
              </w:rPr>
              <w:t>1670,0-1702,3</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1691,7</w:t>
            </w:r>
            <w:r w:rsidRPr="006870E6">
              <w:rPr>
                <w:sz w:val="28"/>
                <w:szCs w:val="28"/>
                <w:lang w:val="uk-UA"/>
              </w:rPr>
              <w:t>)</w:t>
            </w:r>
          </w:p>
        </w:tc>
        <w:tc>
          <w:tcPr>
            <w:tcW w:w="1620" w:type="dxa"/>
          </w:tcPr>
          <w:p w:rsidR="00B6096A" w:rsidRPr="006870E6" w:rsidRDefault="00B6096A" w:rsidP="006F4ABB">
            <w:pPr>
              <w:spacing w:line="360" w:lineRule="auto"/>
              <w:jc w:val="center"/>
              <w:rPr>
                <w:sz w:val="28"/>
                <w:szCs w:val="28"/>
                <w:lang w:val="uk-UA"/>
              </w:rPr>
            </w:pPr>
            <w:r w:rsidRPr="006870E6">
              <w:rPr>
                <w:sz w:val="28"/>
                <w:szCs w:val="28"/>
                <w:lang w:val="uk-UA"/>
              </w:rPr>
              <w:t>728,5-744,5</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736,6</w:t>
            </w:r>
            <w:r w:rsidRPr="006870E6">
              <w:rPr>
                <w:sz w:val="28"/>
                <w:szCs w:val="28"/>
                <w:lang w:val="uk-UA"/>
              </w:rPr>
              <w:t>)</w:t>
            </w:r>
          </w:p>
        </w:tc>
        <w:tc>
          <w:tcPr>
            <w:tcW w:w="1782" w:type="dxa"/>
          </w:tcPr>
          <w:p w:rsidR="00B6096A" w:rsidRPr="006870E6" w:rsidRDefault="00B6096A" w:rsidP="006F4ABB">
            <w:pPr>
              <w:spacing w:line="360" w:lineRule="auto"/>
              <w:jc w:val="center"/>
              <w:rPr>
                <w:sz w:val="28"/>
                <w:szCs w:val="28"/>
                <w:lang w:val="uk-UA"/>
              </w:rPr>
            </w:pPr>
            <w:r w:rsidRPr="006870E6">
              <w:rPr>
                <w:sz w:val="28"/>
                <w:szCs w:val="28"/>
                <w:lang w:val="uk-UA"/>
              </w:rPr>
              <w:t>1054,6-1074,3</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1065,8</w:t>
            </w:r>
            <w:r w:rsidRPr="006870E6">
              <w:rPr>
                <w:sz w:val="28"/>
                <w:szCs w:val="28"/>
                <w:lang w:val="uk-UA"/>
              </w:rPr>
              <w:t>)</w:t>
            </w:r>
          </w:p>
        </w:tc>
        <w:tc>
          <w:tcPr>
            <w:tcW w:w="1722" w:type="dxa"/>
          </w:tcPr>
          <w:p w:rsidR="00B6096A" w:rsidRPr="006870E6" w:rsidRDefault="00B6096A" w:rsidP="006F4ABB">
            <w:pPr>
              <w:spacing w:line="360" w:lineRule="auto"/>
              <w:jc w:val="center"/>
              <w:rPr>
                <w:sz w:val="28"/>
                <w:szCs w:val="28"/>
                <w:lang w:val="uk-UA"/>
              </w:rPr>
            </w:pPr>
            <w:r w:rsidRPr="006870E6">
              <w:rPr>
                <w:sz w:val="28"/>
                <w:szCs w:val="28"/>
                <w:lang w:val="uk-UA"/>
              </w:rPr>
              <w:t>891,2-913,2</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904,9</w:t>
            </w:r>
            <w:r w:rsidRPr="006870E6">
              <w:rPr>
                <w:sz w:val="28"/>
                <w:szCs w:val="28"/>
                <w:lang w:val="uk-UA"/>
              </w:rPr>
              <w:t>)</w:t>
            </w:r>
          </w:p>
        </w:tc>
        <w:tc>
          <w:tcPr>
            <w:tcW w:w="2331" w:type="dxa"/>
          </w:tcPr>
          <w:p w:rsidR="00B6096A" w:rsidRPr="006870E6" w:rsidRDefault="00B6096A" w:rsidP="006F4ABB">
            <w:pPr>
              <w:spacing w:line="360" w:lineRule="auto"/>
              <w:jc w:val="center"/>
              <w:rPr>
                <w:sz w:val="28"/>
                <w:szCs w:val="28"/>
                <w:lang w:val="uk-UA"/>
              </w:rPr>
            </w:pPr>
            <w:r w:rsidRPr="006870E6">
              <w:rPr>
                <w:sz w:val="28"/>
                <w:szCs w:val="28"/>
                <w:lang w:val="uk-UA"/>
              </w:rPr>
              <w:t>3127,3-3148,5</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3142,6</w:t>
            </w:r>
            <w:r w:rsidRPr="006870E6">
              <w:rPr>
                <w:sz w:val="28"/>
                <w:szCs w:val="28"/>
                <w:lang w:val="uk-UA"/>
              </w:rPr>
              <w:t>)</w:t>
            </w:r>
          </w:p>
        </w:tc>
        <w:tc>
          <w:tcPr>
            <w:tcW w:w="1725" w:type="dxa"/>
          </w:tcPr>
          <w:p w:rsidR="00B6096A" w:rsidRPr="006870E6" w:rsidRDefault="00B6096A" w:rsidP="006F4ABB">
            <w:pPr>
              <w:spacing w:line="360" w:lineRule="auto"/>
              <w:jc w:val="center"/>
              <w:rPr>
                <w:sz w:val="28"/>
                <w:szCs w:val="28"/>
                <w:lang w:val="uk-UA"/>
              </w:rPr>
            </w:pPr>
            <w:r w:rsidRPr="006870E6">
              <w:rPr>
                <w:sz w:val="28"/>
                <w:szCs w:val="28"/>
                <w:lang w:val="uk-UA"/>
              </w:rPr>
              <w:t>41,2-45,3</w:t>
            </w:r>
          </w:p>
          <w:p w:rsidR="00B6096A" w:rsidRPr="006870E6" w:rsidRDefault="00B6096A" w:rsidP="006F4ABB">
            <w:pPr>
              <w:spacing w:line="360" w:lineRule="auto"/>
              <w:jc w:val="center"/>
              <w:rPr>
                <w:sz w:val="28"/>
                <w:szCs w:val="28"/>
                <w:lang w:val="uk-UA"/>
              </w:rPr>
            </w:pPr>
            <w:r w:rsidRPr="006870E6">
              <w:rPr>
                <w:sz w:val="28"/>
                <w:szCs w:val="28"/>
                <w:lang w:val="uk-UA"/>
              </w:rPr>
              <w:t>(43,6)</w:t>
            </w:r>
          </w:p>
        </w:tc>
      </w:tr>
      <w:tr w:rsidR="00B6096A" w:rsidRPr="006870E6" w:rsidTr="006F4ABB">
        <w:tc>
          <w:tcPr>
            <w:tcW w:w="2022" w:type="dxa"/>
          </w:tcPr>
          <w:p w:rsidR="00B6096A" w:rsidRPr="006870E6" w:rsidRDefault="00B6096A" w:rsidP="006F4ABB">
            <w:pPr>
              <w:spacing w:line="360" w:lineRule="auto"/>
              <w:rPr>
                <w:sz w:val="28"/>
                <w:szCs w:val="28"/>
                <w:lang w:val="uk-UA"/>
              </w:rPr>
            </w:pPr>
            <w:r w:rsidRPr="006870E6">
              <w:rPr>
                <w:sz w:val="28"/>
                <w:szCs w:val="28"/>
              </w:rPr>
              <w:t>Гідрокарбонат-іони, мг/дм</w:t>
            </w:r>
            <w:r w:rsidRPr="006870E6">
              <w:rPr>
                <w:sz w:val="28"/>
                <w:szCs w:val="28"/>
                <w:vertAlign w:val="superscript"/>
              </w:rPr>
              <w:t>3</w:t>
            </w:r>
          </w:p>
        </w:tc>
        <w:tc>
          <w:tcPr>
            <w:tcW w:w="1696"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258,7-264,3</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260,7</w:t>
            </w:r>
            <w:r w:rsidRPr="006870E6">
              <w:rPr>
                <w:sz w:val="28"/>
                <w:szCs w:val="28"/>
                <w:lang w:val="uk-UA"/>
              </w:rPr>
              <w:t>)</w:t>
            </w:r>
          </w:p>
        </w:tc>
        <w:tc>
          <w:tcPr>
            <w:tcW w:w="1790"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312,8-319,7</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316,8</w:t>
            </w:r>
            <w:r w:rsidRPr="006870E6">
              <w:rPr>
                <w:sz w:val="28"/>
                <w:szCs w:val="28"/>
                <w:lang w:val="uk-UA"/>
              </w:rPr>
              <w:t>)</w:t>
            </w:r>
          </w:p>
        </w:tc>
        <w:tc>
          <w:tcPr>
            <w:tcW w:w="1620"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212,3-216,5</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214,5</w:t>
            </w:r>
            <w:r w:rsidRPr="006870E6">
              <w:rPr>
                <w:sz w:val="28"/>
                <w:szCs w:val="28"/>
                <w:lang w:val="uk-UA"/>
              </w:rPr>
              <w:t>)</w:t>
            </w:r>
          </w:p>
        </w:tc>
        <w:tc>
          <w:tcPr>
            <w:tcW w:w="1782"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518,3-522,4</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520,8</w:t>
            </w:r>
            <w:r w:rsidRPr="006870E6">
              <w:rPr>
                <w:sz w:val="28"/>
                <w:szCs w:val="28"/>
                <w:lang w:val="uk-UA"/>
              </w:rPr>
              <w:t>)</w:t>
            </w:r>
          </w:p>
        </w:tc>
        <w:tc>
          <w:tcPr>
            <w:tcW w:w="1722"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274,3-278,9</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276,1</w:t>
            </w:r>
            <w:r w:rsidRPr="006870E6">
              <w:rPr>
                <w:sz w:val="28"/>
                <w:szCs w:val="28"/>
                <w:lang w:val="uk-UA"/>
              </w:rPr>
              <w:t>)</w:t>
            </w:r>
          </w:p>
        </w:tc>
        <w:tc>
          <w:tcPr>
            <w:tcW w:w="2331"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275,9-483,2</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480,1</w:t>
            </w:r>
            <w:r w:rsidRPr="006870E6">
              <w:rPr>
                <w:sz w:val="28"/>
                <w:szCs w:val="28"/>
                <w:lang w:val="uk-UA"/>
              </w:rPr>
              <w:t>)</w:t>
            </w:r>
          </w:p>
        </w:tc>
        <w:tc>
          <w:tcPr>
            <w:tcW w:w="1725" w:type="dxa"/>
          </w:tcPr>
          <w:p w:rsidR="00B6096A" w:rsidRPr="006870E6" w:rsidRDefault="00B6096A" w:rsidP="006F4ABB">
            <w:pPr>
              <w:spacing w:line="360" w:lineRule="auto"/>
              <w:jc w:val="center"/>
              <w:rPr>
                <w:sz w:val="28"/>
                <w:szCs w:val="28"/>
                <w:lang w:val="uk-UA"/>
              </w:rPr>
            </w:pPr>
            <w:r w:rsidRPr="006870E6">
              <w:rPr>
                <w:sz w:val="28"/>
                <w:szCs w:val="28"/>
                <w:lang w:val="uk-UA"/>
              </w:rPr>
              <w:t>187,6-192,3</w:t>
            </w:r>
          </w:p>
          <w:p w:rsidR="00B6096A" w:rsidRPr="006870E6" w:rsidRDefault="00B6096A" w:rsidP="006F4ABB">
            <w:pPr>
              <w:spacing w:line="360" w:lineRule="auto"/>
              <w:jc w:val="center"/>
              <w:rPr>
                <w:sz w:val="28"/>
                <w:szCs w:val="28"/>
                <w:lang w:val="uk-UA"/>
              </w:rPr>
            </w:pPr>
            <w:r w:rsidRPr="006870E6">
              <w:rPr>
                <w:sz w:val="28"/>
                <w:szCs w:val="28"/>
                <w:lang w:val="uk-UA"/>
              </w:rPr>
              <w:t>(190,1)</w:t>
            </w:r>
          </w:p>
        </w:tc>
      </w:tr>
      <w:tr w:rsidR="00B6096A" w:rsidRPr="006870E6" w:rsidTr="006F4ABB">
        <w:tc>
          <w:tcPr>
            <w:tcW w:w="2022" w:type="dxa"/>
          </w:tcPr>
          <w:p w:rsidR="00B6096A" w:rsidRPr="006870E6" w:rsidRDefault="00B6096A" w:rsidP="006F4ABB">
            <w:pPr>
              <w:spacing w:line="360" w:lineRule="auto"/>
              <w:rPr>
                <w:sz w:val="28"/>
                <w:szCs w:val="28"/>
                <w:lang w:val="uk-UA"/>
              </w:rPr>
            </w:pPr>
            <w:r w:rsidRPr="006870E6">
              <w:rPr>
                <w:sz w:val="28"/>
                <w:szCs w:val="28"/>
              </w:rPr>
              <w:t>Сухий залишок, мг/дм</w:t>
            </w:r>
            <w:r w:rsidRPr="006870E6">
              <w:rPr>
                <w:sz w:val="28"/>
                <w:szCs w:val="28"/>
                <w:vertAlign w:val="superscript"/>
              </w:rPr>
              <w:t>3</w:t>
            </w:r>
          </w:p>
        </w:tc>
        <w:tc>
          <w:tcPr>
            <w:tcW w:w="1696" w:type="dxa"/>
          </w:tcPr>
          <w:p w:rsidR="00B6096A" w:rsidRPr="006870E6" w:rsidRDefault="00B6096A" w:rsidP="006F4ABB">
            <w:pPr>
              <w:spacing w:line="360" w:lineRule="auto"/>
              <w:jc w:val="center"/>
              <w:rPr>
                <w:sz w:val="28"/>
                <w:szCs w:val="28"/>
                <w:lang w:val="uk-UA"/>
              </w:rPr>
            </w:pPr>
            <w:r w:rsidRPr="006870E6">
              <w:rPr>
                <w:sz w:val="28"/>
                <w:szCs w:val="28"/>
                <w:lang w:val="uk-UA"/>
              </w:rPr>
              <w:t>1429,7-1451,1</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1443,0</w:t>
            </w:r>
            <w:r w:rsidRPr="006870E6">
              <w:rPr>
                <w:sz w:val="28"/>
                <w:szCs w:val="28"/>
                <w:lang w:val="uk-UA"/>
              </w:rPr>
              <w:t>)</w:t>
            </w:r>
          </w:p>
        </w:tc>
        <w:tc>
          <w:tcPr>
            <w:tcW w:w="1790" w:type="dxa"/>
          </w:tcPr>
          <w:p w:rsidR="00B6096A" w:rsidRPr="006870E6" w:rsidRDefault="00B6096A" w:rsidP="006F4ABB">
            <w:pPr>
              <w:spacing w:line="360" w:lineRule="auto"/>
              <w:jc w:val="center"/>
              <w:rPr>
                <w:sz w:val="28"/>
                <w:szCs w:val="28"/>
                <w:lang w:val="uk-UA"/>
              </w:rPr>
            </w:pPr>
            <w:r w:rsidRPr="006870E6">
              <w:rPr>
                <w:sz w:val="28"/>
                <w:szCs w:val="28"/>
                <w:lang w:val="uk-UA"/>
              </w:rPr>
              <w:t>4329,0-4356,7</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4341,0</w:t>
            </w:r>
            <w:r w:rsidRPr="006870E6">
              <w:rPr>
                <w:sz w:val="28"/>
                <w:szCs w:val="28"/>
                <w:lang w:val="uk-UA"/>
              </w:rPr>
              <w:t>)</w:t>
            </w:r>
          </w:p>
        </w:tc>
        <w:tc>
          <w:tcPr>
            <w:tcW w:w="1620" w:type="dxa"/>
          </w:tcPr>
          <w:p w:rsidR="00B6096A" w:rsidRPr="006870E6" w:rsidRDefault="00B6096A" w:rsidP="006F4ABB">
            <w:pPr>
              <w:spacing w:line="360" w:lineRule="auto"/>
              <w:jc w:val="center"/>
              <w:rPr>
                <w:sz w:val="28"/>
                <w:szCs w:val="28"/>
                <w:lang w:val="uk-UA"/>
              </w:rPr>
            </w:pPr>
            <w:r w:rsidRPr="006870E6">
              <w:rPr>
                <w:sz w:val="28"/>
                <w:szCs w:val="28"/>
                <w:lang w:val="uk-UA"/>
              </w:rPr>
              <w:t>1885,2-1913,3</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1895,0</w:t>
            </w:r>
            <w:r w:rsidRPr="006870E6">
              <w:rPr>
                <w:sz w:val="28"/>
                <w:szCs w:val="28"/>
                <w:lang w:val="uk-UA"/>
              </w:rPr>
              <w:t>)</w:t>
            </w:r>
          </w:p>
        </w:tc>
        <w:tc>
          <w:tcPr>
            <w:tcW w:w="1782" w:type="dxa"/>
          </w:tcPr>
          <w:p w:rsidR="00B6096A" w:rsidRPr="006870E6" w:rsidRDefault="00B6096A" w:rsidP="006F4ABB">
            <w:pPr>
              <w:spacing w:line="360" w:lineRule="auto"/>
              <w:jc w:val="center"/>
              <w:rPr>
                <w:sz w:val="28"/>
                <w:szCs w:val="28"/>
                <w:lang w:val="uk-UA"/>
              </w:rPr>
            </w:pPr>
            <w:r w:rsidRPr="006870E6">
              <w:rPr>
                <w:sz w:val="28"/>
                <w:szCs w:val="28"/>
                <w:lang w:val="uk-UA"/>
              </w:rPr>
              <w:t>2766,4-2786,3</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2775,0</w:t>
            </w:r>
            <w:r w:rsidRPr="006870E6">
              <w:rPr>
                <w:sz w:val="28"/>
                <w:szCs w:val="28"/>
                <w:lang w:val="uk-UA"/>
              </w:rPr>
              <w:t>)</w:t>
            </w:r>
          </w:p>
        </w:tc>
        <w:tc>
          <w:tcPr>
            <w:tcW w:w="1722" w:type="dxa"/>
          </w:tcPr>
          <w:p w:rsidR="00B6096A" w:rsidRPr="006870E6" w:rsidRDefault="00B6096A" w:rsidP="006F4ABB">
            <w:pPr>
              <w:spacing w:line="360" w:lineRule="auto"/>
              <w:rPr>
                <w:sz w:val="28"/>
                <w:szCs w:val="28"/>
                <w:lang w:val="uk-UA"/>
              </w:rPr>
            </w:pPr>
            <w:r w:rsidRPr="006870E6">
              <w:rPr>
                <w:sz w:val="28"/>
                <w:szCs w:val="28"/>
                <w:lang w:val="uk-UA"/>
              </w:rPr>
              <w:t>2489,1-2513,4</w:t>
            </w:r>
          </w:p>
          <w:p w:rsidR="00B6096A" w:rsidRPr="006870E6" w:rsidRDefault="00B6096A" w:rsidP="006F4ABB">
            <w:pPr>
              <w:spacing w:line="360" w:lineRule="auto"/>
              <w:rPr>
                <w:sz w:val="28"/>
                <w:szCs w:val="28"/>
                <w:lang w:val="uk-UA"/>
              </w:rPr>
            </w:pPr>
            <w:r w:rsidRPr="006870E6">
              <w:rPr>
                <w:sz w:val="28"/>
                <w:szCs w:val="28"/>
                <w:lang w:val="uk-UA"/>
              </w:rPr>
              <w:t>(</w:t>
            </w:r>
            <w:r w:rsidRPr="006870E6">
              <w:rPr>
                <w:sz w:val="28"/>
                <w:szCs w:val="28"/>
              </w:rPr>
              <w:t>2500,0</w:t>
            </w:r>
            <w:r w:rsidRPr="006870E6">
              <w:rPr>
                <w:sz w:val="28"/>
                <w:szCs w:val="28"/>
                <w:lang w:val="uk-UA"/>
              </w:rPr>
              <w:t>)</w:t>
            </w:r>
          </w:p>
        </w:tc>
        <w:tc>
          <w:tcPr>
            <w:tcW w:w="2331" w:type="dxa"/>
          </w:tcPr>
          <w:p w:rsidR="00B6096A" w:rsidRPr="006870E6" w:rsidRDefault="00B6096A" w:rsidP="006F4ABB">
            <w:pPr>
              <w:spacing w:line="360" w:lineRule="auto"/>
              <w:jc w:val="center"/>
              <w:rPr>
                <w:sz w:val="28"/>
                <w:szCs w:val="28"/>
                <w:lang w:val="uk-UA"/>
              </w:rPr>
            </w:pPr>
            <w:r w:rsidRPr="006870E6">
              <w:rPr>
                <w:sz w:val="28"/>
                <w:szCs w:val="28"/>
                <w:lang w:val="uk-UA"/>
              </w:rPr>
              <w:t>7555,2-7585,3</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7570</w:t>
            </w:r>
            <w:r w:rsidRPr="006870E6">
              <w:rPr>
                <w:sz w:val="28"/>
                <w:szCs w:val="28"/>
                <w:lang w:val="uk-UA"/>
              </w:rPr>
              <w:t>,4)</w:t>
            </w:r>
          </w:p>
        </w:tc>
        <w:tc>
          <w:tcPr>
            <w:tcW w:w="1725" w:type="dxa"/>
          </w:tcPr>
          <w:p w:rsidR="00B6096A" w:rsidRPr="006870E6" w:rsidRDefault="00B6096A" w:rsidP="006F4ABB">
            <w:pPr>
              <w:spacing w:line="360" w:lineRule="auto"/>
              <w:jc w:val="center"/>
              <w:rPr>
                <w:sz w:val="28"/>
                <w:szCs w:val="28"/>
                <w:lang w:val="uk-UA"/>
              </w:rPr>
            </w:pPr>
            <w:r w:rsidRPr="006870E6">
              <w:rPr>
                <w:sz w:val="28"/>
                <w:szCs w:val="28"/>
                <w:lang w:val="uk-UA"/>
              </w:rPr>
              <w:t>316,5-319,7</w:t>
            </w:r>
          </w:p>
          <w:p w:rsidR="00B6096A" w:rsidRPr="006870E6" w:rsidRDefault="00B6096A" w:rsidP="006F4ABB">
            <w:pPr>
              <w:spacing w:line="360" w:lineRule="auto"/>
              <w:jc w:val="center"/>
              <w:rPr>
                <w:sz w:val="28"/>
                <w:szCs w:val="28"/>
                <w:lang w:val="uk-UA"/>
              </w:rPr>
            </w:pPr>
            <w:r w:rsidRPr="006870E6">
              <w:rPr>
                <w:sz w:val="28"/>
                <w:szCs w:val="28"/>
                <w:lang w:val="uk-UA"/>
              </w:rPr>
              <w:t>(318,4)</w:t>
            </w:r>
          </w:p>
        </w:tc>
      </w:tr>
    </w:tbl>
    <w:p w:rsidR="00B6096A" w:rsidRPr="006870E6" w:rsidRDefault="00B6096A" w:rsidP="004A0681">
      <w:pPr>
        <w:spacing w:line="360" w:lineRule="auto"/>
        <w:jc w:val="right"/>
        <w:rPr>
          <w:i/>
          <w:iCs/>
          <w:sz w:val="28"/>
          <w:szCs w:val="28"/>
          <w:lang w:val="uk-UA"/>
        </w:rPr>
      </w:pPr>
    </w:p>
    <w:p w:rsidR="00B6096A" w:rsidRPr="006870E6" w:rsidRDefault="00B6096A" w:rsidP="004A0681">
      <w:pPr>
        <w:spacing w:line="360" w:lineRule="auto"/>
        <w:jc w:val="right"/>
        <w:rPr>
          <w:i/>
          <w:iCs/>
          <w:sz w:val="28"/>
          <w:szCs w:val="28"/>
          <w:lang w:val="uk-UA"/>
        </w:rPr>
      </w:pPr>
    </w:p>
    <w:p w:rsidR="00B6096A" w:rsidRPr="006870E6" w:rsidRDefault="00B6096A" w:rsidP="004A0681">
      <w:pPr>
        <w:spacing w:line="360" w:lineRule="auto"/>
        <w:jc w:val="right"/>
        <w:rPr>
          <w:i/>
          <w:iCs/>
          <w:sz w:val="28"/>
          <w:szCs w:val="28"/>
          <w:lang w:val="uk-UA"/>
        </w:rPr>
      </w:pPr>
    </w:p>
    <w:p w:rsidR="00B6096A" w:rsidRPr="006870E6" w:rsidRDefault="00B6096A" w:rsidP="004A0681">
      <w:pPr>
        <w:spacing w:line="360" w:lineRule="auto"/>
        <w:jc w:val="right"/>
        <w:rPr>
          <w:i/>
          <w:iCs/>
          <w:sz w:val="28"/>
          <w:szCs w:val="28"/>
          <w:lang w:val="uk-UA"/>
        </w:rPr>
      </w:pPr>
    </w:p>
    <w:p w:rsidR="000C3499" w:rsidRPr="006870E6" w:rsidRDefault="000C3499" w:rsidP="004A0681">
      <w:pPr>
        <w:spacing w:line="360" w:lineRule="auto"/>
        <w:jc w:val="right"/>
        <w:rPr>
          <w:i/>
          <w:iCs/>
          <w:sz w:val="28"/>
          <w:szCs w:val="28"/>
          <w:lang w:val="uk-UA"/>
        </w:rPr>
      </w:pPr>
    </w:p>
    <w:p w:rsidR="004A0681" w:rsidRPr="006870E6" w:rsidRDefault="004A0681" w:rsidP="004A0681">
      <w:pPr>
        <w:spacing w:line="360" w:lineRule="auto"/>
        <w:jc w:val="right"/>
        <w:rPr>
          <w:i/>
          <w:iCs/>
          <w:sz w:val="28"/>
          <w:szCs w:val="28"/>
          <w:lang w:val="uk-UA"/>
        </w:rPr>
      </w:pPr>
      <w:r w:rsidRPr="006870E6">
        <w:rPr>
          <w:i/>
          <w:iCs/>
          <w:sz w:val="28"/>
          <w:szCs w:val="28"/>
          <w:lang w:val="uk-UA"/>
        </w:rPr>
        <w:lastRenderedPageBreak/>
        <w:t>Таблиця 4.2</w:t>
      </w:r>
    </w:p>
    <w:p w:rsidR="004A0681" w:rsidRPr="006870E6" w:rsidRDefault="004A0681" w:rsidP="004A0681">
      <w:pPr>
        <w:spacing w:line="360" w:lineRule="auto"/>
        <w:jc w:val="center"/>
        <w:rPr>
          <w:b/>
          <w:bCs/>
          <w:sz w:val="28"/>
          <w:szCs w:val="28"/>
          <w:lang w:val="uk-UA"/>
        </w:rPr>
      </w:pPr>
      <w:r w:rsidRPr="006870E6">
        <w:rPr>
          <w:b/>
          <w:bCs/>
          <w:sz w:val="28"/>
          <w:szCs w:val="28"/>
          <w:lang w:val="uk-UA"/>
        </w:rPr>
        <w:t>Результати санітарно-хімічних досліджень води водних об</w:t>
      </w:r>
      <w:r w:rsidRPr="006870E6">
        <w:rPr>
          <w:b/>
          <w:bCs/>
          <w:sz w:val="28"/>
          <w:szCs w:val="28"/>
        </w:rPr>
        <w:t>’</w:t>
      </w:r>
      <w:r w:rsidRPr="006870E6">
        <w:rPr>
          <w:b/>
          <w:bCs/>
          <w:sz w:val="28"/>
          <w:szCs w:val="28"/>
          <w:lang w:val="uk-UA"/>
        </w:rPr>
        <w:t>єктів Українського Придунав</w:t>
      </w:r>
      <w:r w:rsidRPr="006870E6">
        <w:rPr>
          <w:b/>
          <w:bCs/>
          <w:sz w:val="28"/>
          <w:szCs w:val="28"/>
        </w:rPr>
        <w:t>’</w:t>
      </w:r>
      <w:r w:rsidRPr="006870E6">
        <w:rPr>
          <w:b/>
          <w:bCs/>
          <w:sz w:val="28"/>
          <w:szCs w:val="28"/>
          <w:lang w:val="uk-UA"/>
        </w:rPr>
        <w:t xml:space="preserve">я, </w:t>
      </w:r>
      <w:r w:rsidRPr="006870E6">
        <w:rPr>
          <w:b/>
          <w:bCs/>
          <w:sz w:val="28"/>
          <w:szCs w:val="28"/>
          <w:lang w:val="en-US"/>
        </w:rPr>
        <w:t>min</w:t>
      </w:r>
      <w:r w:rsidRPr="006870E6">
        <w:rPr>
          <w:b/>
          <w:bCs/>
          <w:sz w:val="28"/>
          <w:szCs w:val="28"/>
          <w:lang w:val="uk-UA"/>
        </w:rPr>
        <w:t xml:space="preserve"> –</w:t>
      </w:r>
      <w:r w:rsidRPr="006870E6">
        <w:rPr>
          <w:b/>
          <w:bCs/>
          <w:sz w:val="28"/>
          <w:szCs w:val="28"/>
        </w:rPr>
        <w:t xml:space="preserve"> </w:t>
      </w:r>
      <w:r w:rsidRPr="006870E6">
        <w:rPr>
          <w:b/>
          <w:bCs/>
          <w:sz w:val="28"/>
          <w:szCs w:val="28"/>
          <w:lang w:val="en-US"/>
        </w:rPr>
        <w:t>max</w:t>
      </w:r>
      <w:r w:rsidRPr="006870E6">
        <w:rPr>
          <w:b/>
          <w:bCs/>
          <w:sz w:val="28"/>
          <w:szCs w:val="28"/>
          <w:lang w:val="uk-UA"/>
        </w:rPr>
        <w:t xml:space="preserve"> (Ме)</w:t>
      </w:r>
    </w:p>
    <w:p w:rsidR="004A0681" w:rsidRPr="006870E6" w:rsidRDefault="004A0681" w:rsidP="004A0681">
      <w:pPr>
        <w:spacing w:line="360" w:lineRule="auto"/>
        <w:jc w:val="center"/>
        <w:rPr>
          <w:sz w:val="28"/>
          <w:szCs w:val="28"/>
          <w:lang w:val="uk-UA"/>
        </w:rPr>
      </w:pPr>
    </w:p>
    <w:tbl>
      <w:tblPr>
        <w:tblW w:w="14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48"/>
        <w:gridCol w:w="2154"/>
        <w:gridCol w:w="6"/>
        <w:gridCol w:w="2403"/>
        <w:gridCol w:w="2277"/>
        <w:gridCol w:w="2340"/>
        <w:gridCol w:w="61"/>
        <w:gridCol w:w="2099"/>
        <w:gridCol w:w="2880"/>
      </w:tblGrid>
      <w:tr w:rsidR="004A0681" w:rsidRPr="006870E6" w:rsidTr="00B6096A">
        <w:tc>
          <w:tcPr>
            <w:tcW w:w="648" w:type="dxa"/>
          </w:tcPr>
          <w:p w:rsidR="004A0681" w:rsidRPr="006870E6" w:rsidRDefault="004A0681" w:rsidP="006F4ABB">
            <w:pPr>
              <w:spacing w:line="360" w:lineRule="auto"/>
              <w:jc w:val="center"/>
              <w:rPr>
                <w:sz w:val="28"/>
                <w:szCs w:val="28"/>
                <w:lang w:val="uk-UA"/>
              </w:rPr>
            </w:pPr>
            <w:r w:rsidRPr="006870E6">
              <w:rPr>
                <w:sz w:val="28"/>
                <w:szCs w:val="28"/>
                <w:lang w:val="uk-UA"/>
              </w:rPr>
              <w:t>№</w:t>
            </w:r>
          </w:p>
        </w:tc>
        <w:tc>
          <w:tcPr>
            <w:tcW w:w="2160" w:type="dxa"/>
            <w:gridSpan w:val="2"/>
          </w:tcPr>
          <w:p w:rsidR="004A0681" w:rsidRPr="006870E6" w:rsidRDefault="004A0681" w:rsidP="006F4ABB">
            <w:pPr>
              <w:spacing w:line="360" w:lineRule="auto"/>
              <w:jc w:val="center"/>
              <w:rPr>
                <w:sz w:val="28"/>
                <w:szCs w:val="28"/>
                <w:lang w:val="uk-UA"/>
              </w:rPr>
            </w:pPr>
            <w:r w:rsidRPr="006870E6">
              <w:rPr>
                <w:sz w:val="28"/>
                <w:szCs w:val="28"/>
              </w:rPr>
              <w:t>Азот амонійний, мг/дм</w:t>
            </w:r>
            <w:r w:rsidRPr="006870E6">
              <w:rPr>
                <w:sz w:val="28"/>
                <w:szCs w:val="28"/>
                <w:vertAlign w:val="superscript"/>
              </w:rPr>
              <w:t>3</w:t>
            </w:r>
          </w:p>
        </w:tc>
        <w:tc>
          <w:tcPr>
            <w:tcW w:w="2403" w:type="dxa"/>
          </w:tcPr>
          <w:p w:rsidR="004A0681" w:rsidRPr="006870E6" w:rsidRDefault="004A0681" w:rsidP="006F4ABB">
            <w:pPr>
              <w:spacing w:line="360" w:lineRule="auto"/>
              <w:jc w:val="center"/>
              <w:rPr>
                <w:sz w:val="28"/>
                <w:szCs w:val="28"/>
                <w:lang w:val="uk-UA"/>
              </w:rPr>
            </w:pPr>
            <w:r w:rsidRPr="006870E6">
              <w:rPr>
                <w:sz w:val="28"/>
                <w:szCs w:val="28"/>
              </w:rPr>
              <w:t>Азот нітритний, мг/дм</w:t>
            </w:r>
            <w:r w:rsidRPr="006870E6">
              <w:rPr>
                <w:sz w:val="28"/>
                <w:szCs w:val="28"/>
                <w:vertAlign w:val="superscript"/>
              </w:rPr>
              <w:t>3</w:t>
            </w:r>
          </w:p>
        </w:tc>
        <w:tc>
          <w:tcPr>
            <w:tcW w:w="2277" w:type="dxa"/>
          </w:tcPr>
          <w:p w:rsidR="004A0681" w:rsidRPr="006870E6" w:rsidRDefault="004A0681" w:rsidP="006F4ABB">
            <w:pPr>
              <w:spacing w:line="360" w:lineRule="auto"/>
              <w:jc w:val="center"/>
              <w:rPr>
                <w:sz w:val="28"/>
                <w:szCs w:val="28"/>
                <w:lang w:val="uk-UA"/>
              </w:rPr>
            </w:pPr>
            <w:r w:rsidRPr="006870E6">
              <w:rPr>
                <w:sz w:val="28"/>
                <w:szCs w:val="28"/>
              </w:rPr>
              <w:t>Азот нітратний, мг/дм</w:t>
            </w:r>
            <w:r w:rsidRPr="006870E6">
              <w:rPr>
                <w:sz w:val="28"/>
                <w:szCs w:val="28"/>
                <w:vertAlign w:val="superscript"/>
              </w:rPr>
              <w:t>3</w:t>
            </w:r>
          </w:p>
        </w:tc>
        <w:tc>
          <w:tcPr>
            <w:tcW w:w="2340" w:type="dxa"/>
          </w:tcPr>
          <w:p w:rsidR="004A0681" w:rsidRPr="006870E6" w:rsidRDefault="004A0681" w:rsidP="006F4ABB">
            <w:pPr>
              <w:spacing w:line="360" w:lineRule="auto"/>
              <w:jc w:val="center"/>
              <w:rPr>
                <w:sz w:val="28"/>
                <w:szCs w:val="28"/>
              </w:rPr>
            </w:pPr>
            <w:r w:rsidRPr="006870E6">
              <w:rPr>
                <w:sz w:val="28"/>
                <w:szCs w:val="28"/>
              </w:rPr>
              <w:t>Нафтопродукти, мг/дм</w:t>
            </w:r>
            <w:r w:rsidRPr="006870E6">
              <w:rPr>
                <w:sz w:val="28"/>
                <w:szCs w:val="28"/>
                <w:vertAlign w:val="superscript"/>
              </w:rPr>
              <w:t>3</w:t>
            </w:r>
          </w:p>
          <w:p w:rsidR="004A0681" w:rsidRPr="006870E6" w:rsidRDefault="004A0681" w:rsidP="006F4ABB">
            <w:pPr>
              <w:spacing w:line="360" w:lineRule="auto"/>
              <w:jc w:val="center"/>
              <w:rPr>
                <w:sz w:val="28"/>
                <w:szCs w:val="28"/>
                <w:lang w:val="uk-UA"/>
              </w:rPr>
            </w:pPr>
          </w:p>
        </w:tc>
        <w:tc>
          <w:tcPr>
            <w:tcW w:w="2160" w:type="dxa"/>
            <w:gridSpan w:val="2"/>
          </w:tcPr>
          <w:p w:rsidR="004A0681" w:rsidRPr="006870E6" w:rsidRDefault="004A0681" w:rsidP="006F4ABB">
            <w:pPr>
              <w:spacing w:line="360" w:lineRule="auto"/>
              <w:jc w:val="center"/>
              <w:rPr>
                <w:sz w:val="28"/>
                <w:szCs w:val="28"/>
              </w:rPr>
            </w:pPr>
            <w:r w:rsidRPr="006870E6">
              <w:rPr>
                <w:sz w:val="28"/>
                <w:szCs w:val="28"/>
              </w:rPr>
              <w:t>Феноли, м</w:t>
            </w:r>
            <w:r w:rsidRPr="006870E6">
              <w:rPr>
                <w:sz w:val="28"/>
                <w:szCs w:val="28"/>
                <w:lang w:val="uk-UA"/>
              </w:rPr>
              <w:t>к</w:t>
            </w:r>
            <w:r w:rsidRPr="006870E6">
              <w:rPr>
                <w:sz w:val="28"/>
                <w:szCs w:val="28"/>
              </w:rPr>
              <w:t>г/дм</w:t>
            </w:r>
            <w:r w:rsidRPr="006870E6">
              <w:rPr>
                <w:sz w:val="28"/>
                <w:szCs w:val="28"/>
                <w:vertAlign w:val="superscript"/>
              </w:rPr>
              <w:t>3</w:t>
            </w:r>
          </w:p>
          <w:p w:rsidR="004A0681" w:rsidRPr="006870E6" w:rsidRDefault="004A0681" w:rsidP="006F4ABB">
            <w:pPr>
              <w:spacing w:line="360" w:lineRule="auto"/>
              <w:jc w:val="center"/>
              <w:rPr>
                <w:sz w:val="28"/>
                <w:szCs w:val="28"/>
                <w:lang w:val="uk-UA"/>
              </w:rPr>
            </w:pPr>
          </w:p>
        </w:tc>
        <w:tc>
          <w:tcPr>
            <w:tcW w:w="2880" w:type="dxa"/>
          </w:tcPr>
          <w:p w:rsidR="004A0681" w:rsidRPr="006870E6" w:rsidRDefault="004A0681" w:rsidP="006F4ABB">
            <w:pPr>
              <w:spacing w:line="360" w:lineRule="auto"/>
              <w:jc w:val="center"/>
              <w:rPr>
                <w:sz w:val="28"/>
                <w:szCs w:val="28"/>
                <w:lang w:val="uk-UA"/>
              </w:rPr>
            </w:pPr>
            <w:r w:rsidRPr="006870E6">
              <w:rPr>
                <w:sz w:val="28"/>
                <w:szCs w:val="28"/>
                <w:lang w:val="uk-UA"/>
              </w:rPr>
              <w:t xml:space="preserve">Загальний </w:t>
            </w:r>
            <w:r w:rsidRPr="006870E6">
              <w:rPr>
                <w:sz w:val="28"/>
                <w:szCs w:val="28"/>
              </w:rPr>
              <w:t>органічний вуглець</w:t>
            </w:r>
            <w:r w:rsidRPr="006870E6">
              <w:rPr>
                <w:sz w:val="28"/>
                <w:szCs w:val="28"/>
                <w:lang w:val="uk-UA"/>
              </w:rPr>
              <w:t xml:space="preserve">, </w:t>
            </w:r>
            <w:r w:rsidRPr="006870E6">
              <w:rPr>
                <w:sz w:val="28"/>
                <w:szCs w:val="28"/>
              </w:rPr>
              <w:t>мг/дм</w:t>
            </w:r>
            <w:r w:rsidRPr="006870E6">
              <w:rPr>
                <w:sz w:val="28"/>
                <w:szCs w:val="28"/>
                <w:vertAlign w:val="superscript"/>
              </w:rPr>
              <w:t>3</w:t>
            </w:r>
          </w:p>
        </w:tc>
      </w:tr>
      <w:tr w:rsidR="004A0681" w:rsidRPr="006870E6" w:rsidTr="00B6096A">
        <w:tc>
          <w:tcPr>
            <w:tcW w:w="648" w:type="dxa"/>
          </w:tcPr>
          <w:p w:rsidR="004A0681" w:rsidRPr="006870E6" w:rsidRDefault="004A0681" w:rsidP="006F4ABB">
            <w:pPr>
              <w:spacing w:line="360" w:lineRule="auto"/>
              <w:jc w:val="center"/>
              <w:rPr>
                <w:sz w:val="28"/>
                <w:szCs w:val="28"/>
                <w:lang w:val="uk-UA"/>
              </w:rPr>
            </w:pPr>
            <w:r w:rsidRPr="006870E6">
              <w:rPr>
                <w:sz w:val="28"/>
                <w:szCs w:val="28"/>
                <w:lang w:val="uk-UA"/>
              </w:rPr>
              <w:t>1</w:t>
            </w:r>
          </w:p>
        </w:tc>
        <w:tc>
          <w:tcPr>
            <w:tcW w:w="2160" w:type="dxa"/>
            <w:gridSpan w:val="2"/>
          </w:tcPr>
          <w:p w:rsidR="004A0681" w:rsidRPr="006870E6" w:rsidRDefault="004A0681" w:rsidP="006F4ABB">
            <w:pPr>
              <w:spacing w:line="360" w:lineRule="auto"/>
              <w:jc w:val="center"/>
              <w:rPr>
                <w:sz w:val="28"/>
                <w:szCs w:val="28"/>
                <w:lang w:val="uk-UA"/>
              </w:rPr>
            </w:pPr>
            <w:r w:rsidRPr="006870E6">
              <w:rPr>
                <w:sz w:val="28"/>
                <w:szCs w:val="28"/>
                <w:lang w:val="uk-UA"/>
              </w:rPr>
              <w:t>2</w:t>
            </w:r>
          </w:p>
        </w:tc>
        <w:tc>
          <w:tcPr>
            <w:tcW w:w="2403" w:type="dxa"/>
          </w:tcPr>
          <w:p w:rsidR="004A0681" w:rsidRPr="006870E6" w:rsidRDefault="004A0681" w:rsidP="006F4ABB">
            <w:pPr>
              <w:spacing w:line="360" w:lineRule="auto"/>
              <w:jc w:val="center"/>
              <w:rPr>
                <w:sz w:val="28"/>
                <w:szCs w:val="28"/>
                <w:lang w:val="uk-UA"/>
              </w:rPr>
            </w:pPr>
            <w:r w:rsidRPr="006870E6">
              <w:rPr>
                <w:sz w:val="28"/>
                <w:szCs w:val="28"/>
                <w:lang w:val="uk-UA"/>
              </w:rPr>
              <w:t>3</w:t>
            </w:r>
          </w:p>
        </w:tc>
        <w:tc>
          <w:tcPr>
            <w:tcW w:w="2277" w:type="dxa"/>
          </w:tcPr>
          <w:p w:rsidR="004A0681" w:rsidRPr="006870E6" w:rsidRDefault="004A0681" w:rsidP="006F4ABB">
            <w:pPr>
              <w:spacing w:line="360" w:lineRule="auto"/>
              <w:jc w:val="center"/>
              <w:rPr>
                <w:sz w:val="28"/>
                <w:szCs w:val="28"/>
                <w:lang w:val="uk-UA"/>
              </w:rPr>
            </w:pPr>
            <w:r w:rsidRPr="006870E6">
              <w:rPr>
                <w:sz w:val="28"/>
                <w:szCs w:val="28"/>
                <w:lang w:val="uk-UA"/>
              </w:rPr>
              <w:t>4</w:t>
            </w:r>
          </w:p>
        </w:tc>
        <w:tc>
          <w:tcPr>
            <w:tcW w:w="2340" w:type="dxa"/>
          </w:tcPr>
          <w:p w:rsidR="004A0681" w:rsidRPr="006870E6" w:rsidRDefault="004A0681" w:rsidP="006F4ABB">
            <w:pPr>
              <w:spacing w:line="360" w:lineRule="auto"/>
              <w:jc w:val="center"/>
              <w:rPr>
                <w:sz w:val="28"/>
                <w:szCs w:val="28"/>
                <w:lang w:val="uk-UA"/>
              </w:rPr>
            </w:pPr>
            <w:r w:rsidRPr="006870E6">
              <w:rPr>
                <w:sz w:val="28"/>
                <w:szCs w:val="28"/>
                <w:lang w:val="uk-UA"/>
              </w:rPr>
              <w:t>5</w:t>
            </w:r>
          </w:p>
        </w:tc>
        <w:tc>
          <w:tcPr>
            <w:tcW w:w="2160" w:type="dxa"/>
            <w:gridSpan w:val="2"/>
          </w:tcPr>
          <w:p w:rsidR="004A0681" w:rsidRPr="006870E6" w:rsidRDefault="004A0681" w:rsidP="006F4ABB">
            <w:pPr>
              <w:spacing w:line="360" w:lineRule="auto"/>
              <w:jc w:val="center"/>
              <w:rPr>
                <w:sz w:val="28"/>
                <w:szCs w:val="28"/>
                <w:lang w:val="uk-UA"/>
              </w:rPr>
            </w:pPr>
            <w:r w:rsidRPr="006870E6">
              <w:rPr>
                <w:sz w:val="28"/>
                <w:szCs w:val="28"/>
                <w:lang w:val="uk-UA"/>
              </w:rPr>
              <w:t>6</w:t>
            </w:r>
          </w:p>
        </w:tc>
        <w:tc>
          <w:tcPr>
            <w:tcW w:w="2880" w:type="dxa"/>
          </w:tcPr>
          <w:p w:rsidR="004A0681" w:rsidRPr="006870E6" w:rsidRDefault="004A0681" w:rsidP="006F4ABB">
            <w:pPr>
              <w:spacing w:line="360" w:lineRule="auto"/>
              <w:jc w:val="center"/>
              <w:rPr>
                <w:sz w:val="28"/>
                <w:szCs w:val="28"/>
                <w:lang w:val="uk-UA"/>
              </w:rPr>
            </w:pPr>
            <w:r w:rsidRPr="006870E6">
              <w:rPr>
                <w:sz w:val="28"/>
                <w:szCs w:val="28"/>
                <w:lang w:val="uk-UA"/>
              </w:rPr>
              <w:t>7</w:t>
            </w:r>
          </w:p>
        </w:tc>
      </w:tr>
      <w:tr w:rsidR="004A0681" w:rsidRPr="006870E6" w:rsidTr="00B6096A">
        <w:tc>
          <w:tcPr>
            <w:tcW w:w="648" w:type="dxa"/>
          </w:tcPr>
          <w:p w:rsidR="004A0681" w:rsidRPr="006870E6" w:rsidRDefault="004A0681" w:rsidP="006F4ABB">
            <w:pPr>
              <w:spacing w:line="360" w:lineRule="auto"/>
              <w:rPr>
                <w:bCs/>
                <w:sz w:val="28"/>
                <w:szCs w:val="28"/>
                <w:lang w:val="uk-UA"/>
              </w:rPr>
            </w:pPr>
          </w:p>
        </w:tc>
        <w:tc>
          <w:tcPr>
            <w:tcW w:w="2160" w:type="dxa"/>
            <w:gridSpan w:val="2"/>
          </w:tcPr>
          <w:p w:rsidR="004A0681" w:rsidRPr="006870E6" w:rsidRDefault="004A0681" w:rsidP="006F4ABB">
            <w:pPr>
              <w:spacing w:line="360" w:lineRule="auto"/>
              <w:jc w:val="center"/>
              <w:rPr>
                <w:sz w:val="28"/>
                <w:szCs w:val="28"/>
                <w:lang w:val="uk-UA"/>
              </w:rPr>
            </w:pPr>
            <w:r w:rsidRPr="006870E6">
              <w:rPr>
                <w:sz w:val="28"/>
                <w:szCs w:val="28"/>
                <w:lang w:val="uk-UA"/>
              </w:rPr>
              <w:t>0,99-0,102</w:t>
            </w:r>
          </w:p>
          <w:p w:rsidR="004A0681" w:rsidRPr="006870E6" w:rsidRDefault="004A0681" w:rsidP="006F4ABB">
            <w:pPr>
              <w:spacing w:line="360" w:lineRule="auto"/>
              <w:jc w:val="center"/>
              <w:rPr>
                <w:sz w:val="28"/>
                <w:szCs w:val="28"/>
                <w:lang w:val="uk-UA"/>
              </w:rPr>
            </w:pPr>
            <w:r w:rsidRPr="006870E6">
              <w:rPr>
                <w:sz w:val="28"/>
                <w:szCs w:val="28"/>
                <w:lang w:val="uk-UA"/>
              </w:rPr>
              <w:t xml:space="preserve"> (</w:t>
            </w:r>
            <w:r w:rsidRPr="006870E6">
              <w:rPr>
                <w:sz w:val="28"/>
                <w:szCs w:val="28"/>
              </w:rPr>
              <w:t>0,101</w:t>
            </w:r>
            <w:r w:rsidRPr="006870E6">
              <w:rPr>
                <w:sz w:val="28"/>
                <w:szCs w:val="28"/>
                <w:vertAlign w:val="superscript"/>
                <w:lang w:val="uk-UA"/>
              </w:rPr>
              <w:t>2</w:t>
            </w:r>
            <w:r w:rsidRPr="006870E6">
              <w:rPr>
                <w:sz w:val="28"/>
                <w:szCs w:val="28"/>
                <w:lang w:val="uk-UA"/>
              </w:rPr>
              <w:t>)</w:t>
            </w:r>
          </w:p>
        </w:tc>
        <w:tc>
          <w:tcPr>
            <w:tcW w:w="2403" w:type="dxa"/>
          </w:tcPr>
          <w:p w:rsidR="004A0681" w:rsidRPr="006870E6" w:rsidRDefault="004A0681" w:rsidP="006F4ABB">
            <w:pPr>
              <w:spacing w:line="360" w:lineRule="auto"/>
              <w:jc w:val="center"/>
              <w:rPr>
                <w:sz w:val="28"/>
                <w:szCs w:val="28"/>
                <w:lang w:val="uk-UA"/>
              </w:rPr>
            </w:pPr>
            <w:r w:rsidRPr="006870E6">
              <w:rPr>
                <w:sz w:val="28"/>
                <w:szCs w:val="28"/>
                <w:lang w:val="uk-UA"/>
              </w:rPr>
              <w:t>0,042-0,046</w:t>
            </w:r>
          </w:p>
          <w:p w:rsidR="004A0681" w:rsidRPr="006870E6" w:rsidRDefault="004A0681" w:rsidP="006F4ABB">
            <w:pPr>
              <w:spacing w:line="360" w:lineRule="auto"/>
              <w:jc w:val="center"/>
              <w:rPr>
                <w:sz w:val="28"/>
                <w:szCs w:val="28"/>
                <w:lang w:val="uk-UA"/>
              </w:rPr>
            </w:pPr>
            <w:r w:rsidRPr="006870E6">
              <w:rPr>
                <w:sz w:val="28"/>
                <w:szCs w:val="28"/>
                <w:lang w:val="uk-UA"/>
              </w:rPr>
              <w:t xml:space="preserve"> (</w:t>
            </w:r>
            <w:r w:rsidRPr="006870E6">
              <w:rPr>
                <w:sz w:val="28"/>
                <w:szCs w:val="28"/>
              </w:rPr>
              <w:t>0,044</w:t>
            </w:r>
            <w:r w:rsidRPr="006870E6">
              <w:rPr>
                <w:sz w:val="28"/>
                <w:szCs w:val="28"/>
                <w:vertAlign w:val="superscript"/>
                <w:lang w:val="uk-UA"/>
              </w:rPr>
              <w:t>4</w:t>
            </w:r>
            <w:r w:rsidRPr="006870E6">
              <w:rPr>
                <w:sz w:val="28"/>
                <w:szCs w:val="28"/>
                <w:lang w:val="uk-UA"/>
              </w:rPr>
              <w:t>)</w:t>
            </w:r>
          </w:p>
        </w:tc>
        <w:tc>
          <w:tcPr>
            <w:tcW w:w="2277" w:type="dxa"/>
          </w:tcPr>
          <w:p w:rsidR="004A0681" w:rsidRPr="006870E6" w:rsidRDefault="004A0681" w:rsidP="006F4ABB">
            <w:pPr>
              <w:spacing w:line="360" w:lineRule="auto"/>
              <w:jc w:val="center"/>
              <w:rPr>
                <w:sz w:val="28"/>
                <w:szCs w:val="28"/>
                <w:lang w:val="uk-UA"/>
              </w:rPr>
            </w:pPr>
            <w:r w:rsidRPr="006870E6">
              <w:rPr>
                <w:sz w:val="28"/>
                <w:szCs w:val="28"/>
              </w:rPr>
              <w:t>0,62</w:t>
            </w:r>
            <w:r w:rsidRPr="006870E6">
              <w:rPr>
                <w:sz w:val="28"/>
                <w:szCs w:val="28"/>
                <w:lang w:val="uk-UA"/>
              </w:rPr>
              <w:t>1-</w:t>
            </w:r>
            <w:r w:rsidRPr="006870E6">
              <w:rPr>
                <w:sz w:val="28"/>
                <w:szCs w:val="28"/>
              </w:rPr>
              <w:t>0,62</w:t>
            </w:r>
            <w:r w:rsidRPr="006870E6">
              <w:rPr>
                <w:sz w:val="28"/>
                <w:szCs w:val="28"/>
                <w:lang w:val="uk-UA"/>
              </w:rPr>
              <w:t>5</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0,623</w:t>
            </w:r>
            <w:r w:rsidRPr="006870E6">
              <w:rPr>
                <w:sz w:val="28"/>
                <w:szCs w:val="28"/>
                <w:vertAlign w:val="superscript"/>
                <w:lang w:val="uk-UA"/>
              </w:rPr>
              <w:t>3</w:t>
            </w:r>
            <w:r w:rsidRPr="006870E6">
              <w:rPr>
                <w:sz w:val="28"/>
                <w:szCs w:val="28"/>
                <w:lang w:val="uk-UA"/>
              </w:rPr>
              <w:t>)</w:t>
            </w:r>
          </w:p>
        </w:tc>
        <w:tc>
          <w:tcPr>
            <w:tcW w:w="2340" w:type="dxa"/>
          </w:tcPr>
          <w:p w:rsidR="004A0681" w:rsidRPr="006870E6" w:rsidRDefault="004A0681" w:rsidP="006F4ABB">
            <w:pPr>
              <w:spacing w:line="360" w:lineRule="auto"/>
              <w:jc w:val="center"/>
              <w:rPr>
                <w:sz w:val="28"/>
                <w:szCs w:val="28"/>
                <w:lang w:val="uk-UA"/>
              </w:rPr>
            </w:pPr>
            <w:r w:rsidRPr="006870E6">
              <w:rPr>
                <w:sz w:val="28"/>
                <w:szCs w:val="28"/>
              </w:rPr>
              <w:t>0,01</w:t>
            </w:r>
            <w:r w:rsidRPr="006870E6">
              <w:rPr>
                <w:sz w:val="28"/>
                <w:szCs w:val="28"/>
                <w:lang w:val="uk-UA"/>
              </w:rPr>
              <w:t>2-</w:t>
            </w:r>
            <w:r w:rsidRPr="006870E6">
              <w:rPr>
                <w:sz w:val="28"/>
                <w:szCs w:val="28"/>
              </w:rPr>
              <w:t>0,01</w:t>
            </w:r>
            <w:r w:rsidRPr="006870E6">
              <w:rPr>
                <w:sz w:val="28"/>
                <w:szCs w:val="28"/>
                <w:lang w:val="uk-UA"/>
              </w:rPr>
              <w:t>6</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0,014</w:t>
            </w:r>
            <w:r w:rsidRPr="006870E6">
              <w:rPr>
                <w:sz w:val="28"/>
                <w:szCs w:val="28"/>
                <w:vertAlign w:val="superscript"/>
                <w:lang w:val="uk-UA"/>
              </w:rPr>
              <w:t>2</w:t>
            </w:r>
            <w:r w:rsidRPr="006870E6">
              <w:rPr>
                <w:sz w:val="28"/>
                <w:szCs w:val="28"/>
                <w:lang w:val="uk-UA"/>
              </w:rPr>
              <w:t>)</w:t>
            </w:r>
          </w:p>
        </w:tc>
        <w:tc>
          <w:tcPr>
            <w:tcW w:w="2160" w:type="dxa"/>
            <w:gridSpan w:val="2"/>
          </w:tcPr>
          <w:p w:rsidR="004A0681" w:rsidRPr="006870E6" w:rsidRDefault="004A0681" w:rsidP="006F4ABB">
            <w:pPr>
              <w:spacing w:line="360" w:lineRule="auto"/>
              <w:jc w:val="center"/>
              <w:rPr>
                <w:sz w:val="28"/>
                <w:szCs w:val="28"/>
                <w:lang w:val="uk-UA"/>
              </w:rPr>
            </w:pPr>
            <w:r w:rsidRPr="006870E6">
              <w:rPr>
                <w:sz w:val="28"/>
                <w:szCs w:val="28"/>
              </w:rPr>
              <w:t>0,1</w:t>
            </w:r>
            <w:r w:rsidRPr="006870E6">
              <w:rPr>
                <w:sz w:val="28"/>
                <w:szCs w:val="28"/>
                <w:lang w:val="uk-UA"/>
              </w:rPr>
              <w:t>-</w:t>
            </w:r>
            <w:r w:rsidRPr="006870E6">
              <w:rPr>
                <w:sz w:val="28"/>
                <w:szCs w:val="28"/>
              </w:rPr>
              <w:t>0,1</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0,1</w:t>
            </w:r>
            <w:r w:rsidRPr="006870E6">
              <w:rPr>
                <w:sz w:val="28"/>
                <w:szCs w:val="28"/>
                <w:vertAlign w:val="superscript"/>
                <w:lang w:val="uk-UA"/>
              </w:rPr>
              <w:t>1</w:t>
            </w:r>
            <w:r w:rsidRPr="006870E6">
              <w:rPr>
                <w:sz w:val="28"/>
                <w:szCs w:val="28"/>
                <w:lang w:val="uk-UA"/>
              </w:rPr>
              <w:t>)</w:t>
            </w:r>
          </w:p>
        </w:tc>
        <w:tc>
          <w:tcPr>
            <w:tcW w:w="2880" w:type="dxa"/>
          </w:tcPr>
          <w:p w:rsidR="004A0681" w:rsidRPr="006870E6" w:rsidRDefault="004A0681" w:rsidP="006F4ABB">
            <w:pPr>
              <w:spacing w:line="360" w:lineRule="auto"/>
              <w:jc w:val="center"/>
              <w:rPr>
                <w:sz w:val="28"/>
                <w:szCs w:val="28"/>
                <w:lang w:val="uk-UA"/>
              </w:rPr>
            </w:pPr>
            <w:r w:rsidRPr="006870E6">
              <w:rPr>
                <w:sz w:val="28"/>
                <w:szCs w:val="28"/>
              </w:rPr>
              <w:t>7,4</w:t>
            </w:r>
            <w:r w:rsidRPr="006870E6">
              <w:rPr>
                <w:sz w:val="28"/>
                <w:szCs w:val="28"/>
                <w:lang w:val="uk-UA"/>
              </w:rPr>
              <w:t>1-</w:t>
            </w:r>
            <w:r w:rsidRPr="006870E6">
              <w:rPr>
                <w:sz w:val="28"/>
                <w:szCs w:val="28"/>
              </w:rPr>
              <w:t>7,4</w:t>
            </w:r>
            <w:r w:rsidRPr="006870E6">
              <w:rPr>
                <w:sz w:val="28"/>
                <w:szCs w:val="28"/>
                <w:lang w:val="uk-UA"/>
              </w:rPr>
              <w:t>5</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7,43</w:t>
            </w:r>
            <w:r w:rsidRPr="006870E6">
              <w:rPr>
                <w:sz w:val="28"/>
                <w:szCs w:val="28"/>
                <w:vertAlign w:val="superscript"/>
                <w:lang w:val="uk-UA"/>
              </w:rPr>
              <w:t>2</w:t>
            </w:r>
            <w:r w:rsidRPr="006870E6">
              <w:rPr>
                <w:sz w:val="28"/>
                <w:szCs w:val="28"/>
                <w:lang w:val="uk-UA"/>
              </w:rPr>
              <w:t>)</w:t>
            </w:r>
          </w:p>
        </w:tc>
      </w:tr>
      <w:tr w:rsidR="004A0681" w:rsidRPr="006870E6" w:rsidTr="00B6096A">
        <w:tc>
          <w:tcPr>
            <w:tcW w:w="648" w:type="dxa"/>
          </w:tcPr>
          <w:p w:rsidR="004A0681" w:rsidRPr="006870E6" w:rsidRDefault="004A0681" w:rsidP="006F4ABB">
            <w:pPr>
              <w:spacing w:line="360" w:lineRule="auto"/>
              <w:rPr>
                <w:bCs/>
                <w:sz w:val="28"/>
                <w:szCs w:val="28"/>
                <w:lang w:val="uk-UA"/>
              </w:rPr>
            </w:pPr>
            <w:r w:rsidRPr="006870E6">
              <w:rPr>
                <w:bCs/>
                <w:sz w:val="28"/>
                <w:szCs w:val="28"/>
                <w:lang w:val="uk-UA"/>
              </w:rPr>
              <w:t>2</w:t>
            </w:r>
          </w:p>
        </w:tc>
        <w:tc>
          <w:tcPr>
            <w:tcW w:w="2160" w:type="dxa"/>
            <w:gridSpan w:val="2"/>
            <w:vAlign w:val="bottom"/>
          </w:tcPr>
          <w:p w:rsidR="004A0681" w:rsidRPr="006870E6" w:rsidRDefault="004A0681" w:rsidP="006F4ABB">
            <w:pPr>
              <w:spacing w:line="360" w:lineRule="auto"/>
              <w:jc w:val="center"/>
              <w:rPr>
                <w:sz w:val="28"/>
                <w:szCs w:val="28"/>
                <w:lang w:val="uk-UA"/>
              </w:rPr>
            </w:pPr>
            <w:r w:rsidRPr="006870E6">
              <w:rPr>
                <w:sz w:val="28"/>
                <w:szCs w:val="28"/>
                <w:lang w:val="uk-UA"/>
              </w:rPr>
              <w:t>0,114-0,118</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0,116</w:t>
            </w:r>
            <w:r w:rsidRPr="006870E6">
              <w:rPr>
                <w:sz w:val="28"/>
                <w:szCs w:val="28"/>
                <w:vertAlign w:val="superscript"/>
                <w:lang w:val="uk-UA"/>
              </w:rPr>
              <w:t>2</w:t>
            </w:r>
            <w:r w:rsidRPr="006870E6">
              <w:rPr>
                <w:sz w:val="28"/>
                <w:szCs w:val="28"/>
                <w:lang w:val="uk-UA"/>
              </w:rPr>
              <w:t>)</w:t>
            </w:r>
          </w:p>
        </w:tc>
        <w:tc>
          <w:tcPr>
            <w:tcW w:w="2403"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0,061-0,067</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0,065</w:t>
            </w:r>
            <w:r w:rsidRPr="006870E6">
              <w:rPr>
                <w:sz w:val="28"/>
                <w:szCs w:val="28"/>
                <w:vertAlign w:val="superscript"/>
                <w:lang w:val="uk-UA"/>
              </w:rPr>
              <w:t>4</w:t>
            </w:r>
            <w:r w:rsidRPr="006870E6">
              <w:rPr>
                <w:sz w:val="28"/>
                <w:szCs w:val="28"/>
                <w:lang w:val="uk-UA"/>
              </w:rPr>
              <w:t>)</w:t>
            </w:r>
          </w:p>
        </w:tc>
        <w:tc>
          <w:tcPr>
            <w:tcW w:w="2277" w:type="dxa"/>
            <w:vAlign w:val="bottom"/>
          </w:tcPr>
          <w:p w:rsidR="004A0681" w:rsidRPr="006870E6" w:rsidRDefault="004A0681" w:rsidP="006F4ABB">
            <w:pPr>
              <w:spacing w:line="360" w:lineRule="auto"/>
              <w:jc w:val="center"/>
              <w:rPr>
                <w:sz w:val="28"/>
                <w:szCs w:val="28"/>
                <w:lang w:val="uk-UA"/>
              </w:rPr>
            </w:pPr>
            <w:r w:rsidRPr="006870E6">
              <w:rPr>
                <w:sz w:val="28"/>
                <w:szCs w:val="28"/>
              </w:rPr>
              <w:t>1,31</w:t>
            </w:r>
            <w:r w:rsidRPr="006870E6">
              <w:rPr>
                <w:sz w:val="28"/>
                <w:szCs w:val="28"/>
                <w:lang w:val="uk-UA"/>
              </w:rPr>
              <w:t>1-</w:t>
            </w:r>
            <w:r w:rsidRPr="006870E6">
              <w:rPr>
                <w:sz w:val="28"/>
                <w:szCs w:val="28"/>
              </w:rPr>
              <w:t>1,31</w:t>
            </w:r>
            <w:r w:rsidRPr="006870E6">
              <w:rPr>
                <w:sz w:val="28"/>
                <w:szCs w:val="28"/>
                <w:lang w:val="uk-UA"/>
              </w:rPr>
              <w:t xml:space="preserve">6 </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1,314</w:t>
            </w:r>
            <w:r w:rsidRPr="006870E6">
              <w:rPr>
                <w:sz w:val="28"/>
                <w:szCs w:val="28"/>
                <w:vertAlign w:val="superscript"/>
                <w:lang w:val="uk-UA"/>
              </w:rPr>
              <w:t>4</w:t>
            </w:r>
            <w:r w:rsidRPr="006870E6">
              <w:rPr>
                <w:sz w:val="28"/>
                <w:szCs w:val="28"/>
                <w:lang w:val="uk-UA"/>
              </w:rPr>
              <w:t>)</w:t>
            </w:r>
          </w:p>
        </w:tc>
        <w:tc>
          <w:tcPr>
            <w:tcW w:w="2340" w:type="dxa"/>
            <w:vAlign w:val="bottom"/>
          </w:tcPr>
          <w:p w:rsidR="004A0681" w:rsidRPr="006870E6" w:rsidRDefault="004A0681" w:rsidP="006F4ABB">
            <w:pPr>
              <w:spacing w:line="360" w:lineRule="auto"/>
              <w:jc w:val="center"/>
              <w:rPr>
                <w:sz w:val="28"/>
                <w:szCs w:val="28"/>
                <w:lang w:val="uk-UA"/>
              </w:rPr>
            </w:pPr>
            <w:r w:rsidRPr="006870E6">
              <w:rPr>
                <w:sz w:val="28"/>
                <w:szCs w:val="28"/>
              </w:rPr>
              <w:t>0,01</w:t>
            </w:r>
            <w:r w:rsidRPr="006870E6">
              <w:rPr>
                <w:sz w:val="28"/>
                <w:szCs w:val="28"/>
                <w:lang w:val="uk-UA"/>
              </w:rPr>
              <w:t>0-</w:t>
            </w:r>
            <w:r w:rsidRPr="006870E6">
              <w:rPr>
                <w:sz w:val="28"/>
                <w:szCs w:val="28"/>
              </w:rPr>
              <w:t>0,01</w:t>
            </w:r>
            <w:r w:rsidRPr="006870E6">
              <w:rPr>
                <w:sz w:val="28"/>
                <w:szCs w:val="28"/>
                <w:lang w:val="uk-UA"/>
              </w:rPr>
              <w:t>4</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0,012</w:t>
            </w:r>
            <w:r w:rsidRPr="006870E6">
              <w:rPr>
                <w:sz w:val="28"/>
                <w:szCs w:val="28"/>
                <w:vertAlign w:val="superscript"/>
                <w:lang w:val="uk-UA"/>
              </w:rPr>
              <w:t>2</w:t>
            </w:r>
            <w:r w:rsidRPr="006870E6">
              <w:rPr>
                <w:sz w:val="28"/>
                <w:szCs w:val="28"/>
                <w:lang w:val="uk-UA"/>
              </w:rPr>
              <w:t>)</w:t>
            </w:r>
          </w:p>
        </w:tc>
        <w:tc>
          <w:tcPr>
            <w:tcW w:w="2160" w:type="dxa"/>
            <w:gridSpan w:val="2"/>
            <w:vAlign w:val="bottom"/>
          </w:tcPr>
          <w:p w:rsidR="004A0681" w:rsidRPr="006870E6" w:rsidRDefault="004A0681" w:rsidP="006F4ABB">
            <w:pPr>
              <w:spacing w:line="360" w:lineRule="auto"/>
              <w:jc w:val="center"/>
              <w:rPr>
                <w:sz w:val="28"/>
                <w:szCs w:val="28"/>
                <w:lang w:val="uk-UA"/>
              </w:rPr>
            </w:pPr>
            <w:r w:rsidRPr="006870E6">
              <w:rPr>
                <w:sz w:val="28"/>
                <w:szCs w:val="28"/>
              </w:rPr>
              <w:t>0,1</w:t>
            </w:r>
            <w:r w:rsidRPr="006870E6">
              <w:rPr>
                <w:sz w:val="28"/>
                <w:szCs w:val="28"/>
                <w:lang w:val="uk-UA"/>
              </w:rPr>
              <w:t>-</w:t>
            </w:r>
            <w:r w:rsidRPr="006870E6">
              <w:rPr>
                <w:sz w:val="28"/>
                <w:szCs w:val="28"/>
              </w:rPr>
              <w:t>0,1</w:t>
            </w:r>
          </w:p>
          <w:p w:rsidR="004A0681" w:rsidRPr="006870E6" w:rsidRDefault="004A0681" w:rsidP="006F4ABB">
            <w:pPr>
              <w:spacing w:line="360" w:lineRule="auto"/>
              <w:jc w:val="center"/>
              <w:rPr>
                <w:sz w:val="28"/>
                <w:szCs w:val="28"/>
                <w:vertAlign w:val="superscript"/>
                <w:lang w:val="uk-UA"/>
              </w:rPr>
            </w:pPr>
            <w:r w:rsidRPr="006870E6">
              <w:rPr>
                <w:sz w:val="28"/>
                <w:szCs w:val="28"/>
                <w:lang w:val="uk-UA"/>
              </w:rPr>
              <w:t>(</w:t>
            </w:r>
            <w:r w:rsidRPr="006870E6">
              <w:rPr>
                <w:sz w:val="28"/>
                <w:szCs w:val="28"/>
              </w:rPr>
              <w:t>0,1</w:t>
            </w:r>
            <w:r w:rsidRPr="006870E6">
              <w:rPr>
                <w:sz w:val="28"/>
                <w:szCs w:val="28"/>
                <w:vertAlign w:val="superscript"/>
                <w:lang w:val="uk-UA"/>
              </w:rPr>
              <w:t>1</w:t>
            </w:r>
            <w:r w:rsidRPr="006870E6">
              <w:rPr>
                <w:sz w:val="28"/>
                <w:szCs w:val="28"/>
                <w:lang w:val="uk-UA"/>
              </w:rPr>
              <w:t>)</w:t>
            </w:r>
          </w:p>
        </w:tc>
        <w:tc>
          <w:tcPr>
            <w:tcW w:w="2880" w:type="dxa"/>
          </w:tcPr>
          <w:p w:rsidR="004A0681" w:rsidRPr="006870E6" w:rsidRDefault="004A0681" w:rsidP="006F4ABB">
            <w:pPr>
              <w:spacing w:line="360" w:lineRule="auto"/>
              <w:jc w:val="center"/>
              <w:rPr>
                <w:sz w:val="28"/>
                <w:szCs w:val="28"/>
                <w:lang w:val="uk-UA"/>
              </w:rPr>
            </w:pPr>
            <w:r w:rsidRPr="006870E6">
              <w:rPr>
                <w:sz w:val="28"/>
                <w:szCs w:val="28"/>
              </w:rPr>
              <w:t>6,8</w:t>
            </w:r>
            <w:r w:rsidRPr="006870E6">
              <w:rPr>
                <w:sz w:val="28"/>
                <w:szCs w:val="28"/>
                <w:lang w:val="uk-UA"/>
              </w:rPr>
              <w:t>0-</w:t>
            </w:r>
            <w:r w:rsidRPr="006870E6">
              <w:rPr>
                <w:sz w:val="28"/>
                <w:szCs w:val="28"/>
              </w:rPr>
              <w:t>6,8</w:t>
            </w:r>
            <w:r w:rsidRPr="006870E6">
              <w:rPr>
                <w:sz w:val="28"/>
                <w:szCs w:val="28"/>
                <w:lang w:val="uk-UA"/>
              </w:rPr>
              <w:t>4</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6,8</w:t>
            </w:r>
            <w:r w:rsidRPr="006870E6">
              <w:rPr>
                <w:sz w:val="28"/>
                <w:szCs w:val="28"/>
                <w:lang w:val="uk-UA"/>
              </w:rPr>
              <w:t>2</w:t>
            </w:r>
            <w:r w:rsidRPr="006870E6">
              <w:rPr>
                <w:sz w:val="28"/>
                <w:szCs w:val="28"/>
                <w:vertAlign w:val="superscript"/>
                <w:lang w:val="uk-UA"/>
              </w:rPr>
              <w:t>2</w:t>
            </w:r>
            <w:r w:rsidRPr="006870E6">
              <w:rPr>
                <w:sz w:val="28"/>
                <w:szCs w:val="28"/>
                <w:lang w:val="uk-UA"/>
              </w:rPr>
              <w:t>)</w:t>
            </w:r>
          </w:p>
        </w:tc>
      </w:tr>
      <w:tr w:rsidR="004A0681" w:rsidRPr="006870E6" w:rsidTr="00B6096A">
        <w:tc>
          <w:tcPr>
            <w:tcW w:w="648" w:type="dxa"/>
          </w:tcPr>
          <w:p w:rsidR="004A0681" w:rsidRPr="006870E6" w:rsidRDefault="004A0681" w:rsidP="006F4ABB">
            <w:pPr>
              <w:spacing w:line="360" w:lineRule="auto"/>
              <w:rPr>
                <w:bCs/>
                <w:sz w:val="28"/>
                <w:szCs w:val="28"/>
                <w:lang w:val="uk-UA"/>
              </w:rPr>
            </w:pPr>
            <w:r w:rsidRPr="006870E6">
              <w:rPr>
                <w:bCs/>
                <w:sz w:val="28"/>
                <w:szCs w:val="28"/>
                <w:lang w:val="uk-UA"/>
              </w:rPr>
              <w:t>3</w:t>
            </w:r>
          </w:p>
        </w:tc>
        <w:tc>
          <w:tcPr>
            <w:tcW w:w="2160" w:type="dxa"/>
            <w:gridSpan w:val="2"/>
            <w:vAlign w:val="bottom"/>
          </w:tcPr>
          <w:p w:rsidR="004A0681" w:rsidRPr="006870E6" w:rsidRDefault="004A0681" w:rsidP="006F4ABB">
            <w:pPr>
              <w:spacing w:line="360" w:lineRule="auto"/>
              <w:jc w:val="center"/>
              <w:rPr>
                <w:sz w:val="28"/>
                <w:szCs w:val="28"/>
                <w:lang w:val="uk-UA"/>
              </w:rPr>
            </w:pPr>
            <w:r w:rsidRPr="006870E6">
              <w:rPr>
                <w:sz w:val="28"/>
                <w:szCs w:val="28"/>
                <w:lang w:val="uk-UA"/>
              </w:rPr>
              <w:t>0,029-0,033</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0,031</w:t>
            </w:r>
            <w:r w:rsidRPr="006870E6">
              <w:rPr>
                <w:sz w:val="28"/>
                <w:szCs w:val="28"/>
                <w:vertAlign w:val="superscript"/>
                <w:lang w:val="uk-UA"/>
              </w:rPr>
              <w:t>1</w:t>
            </w:r>
            <w:r w:rsidRPr="006870E6">
              <w:rPr>
                <w:sz w:val="28"/>
                <w:szCs w:val="28"/>
                <w:lang w:val="uk-UA"/>
              </w:rPr>
              <w:t>)</w:t>
            </w:r>
          </w:p>
        </w:tc>
        <w:tc>
          <w:tcPr>
            <w:tcW w:w="2403" w:type="dxa"/>
            <w:vAlign w:val="bottom"/>
          </w:tcPr>
          <w:p w:rsidR="004A0681" w:rsidRPr="006870E6" w:rsidRDefault="004A0681" w:rsidP="006F4ABB">
            <w:pPr>
              <w:spacing w:line="360" w:lineRule="auto"/>
              <w:jc w:val="center"/>
              <w:rPr>
                <w:sz w:val="28"/>
                <w:szCs w:val="28"/>
                <w:lang w:val="uk-UA"/>
              </w:rPr>
            </w:pPr>
            <w:r w:rsidRPr="006870E6">
              <w:rPr>
                <w:sz w:val="28"/>
                <w:szCs w:val="28"/>
              </w:rPr>
              <w:t>0,08</w:t>
            </w:r>
            <w:r w:rsidRPr="006870E6">
              <w:rPr>
                <w:sz w:val="28"/>
                <w:szCs w:val="28"/>
                <w:lang w:val="uk-UA"/>
              </w:rPr>
              <w:t>2-</w:t>
            </w:r>
            <w:r w:rsidRPr="006870E6">
              <w:rPr>
                <w:sz w:val="28"/>
                <w:szCs w:val="28"/>
              </w:rPr>
              <w:t>0,08</w:t>
            </w:r>
            <w:r w:rsidRPr="006870E6">
              <w:rPr>
                <w:sz w:val="28"/>
                <w:szCs w:val="28"/>
                <w:lang w:val="uk-UA"/>
              </w:rPr>
              <w:t>6</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0,084</w:t>
            </w:r>
            <w:r w:rsidRPr="006870E6">
              <w:rPr>
                <w:sz w:val="28"/>
                <w:szCs w:val="28"/>
                <w:vertAlign w:val="superscript"/>
                <w:lang w:val="uk-UA"/>
              </w:rPr>
              <w:t>4</w:t>
            </w:r>
            <w:r w:rsidRPr="006870E6">
              <w:rPr>
                <w:sz w:val="28"/>
                <w:szCs w:val="28"/>
                <w:lang w:val="uk-UA"/>
              </w:rPr>
              <w:t>)</w:t>
            </w:r>
          </w:p>
        </w:tc>
        <w:tc>
          <w:tcPr>
            <w:tcW w:w="2277" w:type="dxa"/>
            <w:vAlign w:val="bottom"/>
          </w:tcPr>
          <w:p w:rsidR="004A0681" w:rsidRPr="006870E6" w:rsidRDefault="004A0681" w:rsidP="006F4ABB">
            <w:pPr>
              <w:spacing w:line="360" w:lineRule="auto"/>
              <w:jc w:val="center"/>
              <w:rPr>
                <w:sz w:val="28"/>
                <w:szCs w:val="28"/>
                <w:lang w:val="uk-UA"/>
              </w:rPr>
            </w:pPr>
            <w:r w:rsidRPr="006870E6">
              <w:rPr>
                <w:sz w:val="28"/>
                <w:szCs w:val="28"/>
              </w:rPr>
              <w:t>0,58</w:t>
            </w:r>
            <w:r w:rsidRPr="006870E6">
              <w:rPr>
                <w:sz w:val="28"/>
                <w:szCs w:val="28"/>
                <w:lang w:val="uk-UA"/>
              </w:rPr>
              <w:t>5-</w:t>
            </w:r>
            <w:r w:rsidRPr="006870E6">
              <w:rPr>
                <w:sz w:val="28"/>
                <w:szCs w:val="28"/>
              </w:rPr>
              <w:t>0,5</w:t>
            </w:r>
            <w:r w:rsidRPr="006870E6">
              <w:rPr>
                <w:sz w:val="28"/>
                <w:szCs w:val="28"/>
                <w:lang w:val="uk-UA"/>
              </w:rPr>
              <w:t>90</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0,587</w:t>
            </w:r>
            <w:r w:rsidRPr="006870E6">
              <w:rPr>
                <w:sz w:val="28"/>
                <w:szCs w:val="28"/>
                <w:vertAlign w:val="superscript"/>
                <w:lang w:val="uk-UA"/>
              </w:rPr>
              <w:t>3</w:t>
            </w:r>
            <w:r w:rsidRPr="006870E6">
              <w:rPr>
                <w:sz w:val="28"/>
                <w:szCs w:val="28"/>
                <w:lang w:val="uk-UA"/>
              </w:rPr>
              <w:t>)</w:t>
            </w:r>
          </w:p>
        </w:tc>
        <w:tc>
          <w:tcPr>
            <w:tcW w:w="2340" w:type="dxa"/>
            <w:vAlign w:val="bottom"/>
          </w:tcPr>
          <w:p w:rsidR="004A0681" w:rsidRPr="006870E6" w:rsidRDefault="004A0681" w:rsidP="006F4ABB">
            <w:pPr>
              <w:spacing w:line="360" w:lineRule="auto"/>
              <w:jc w:val="center"/>
              <w:rPr>
                <w:sz w:val="28"/>
                <w:szCs w:val="28"/>
                <w:lang w:val="uk-UA"/>
              </w:rPr>
            </w:pPr>
            <w:r w:rsidRPr="006870E6">
              <w:rPr>
                <w:sz w:val="28"/>
                <w:szCs w:val="28"/>
              </w:rPr>
              <w:t>0,01</w:t>
            </w:r>
            <w:r w:rsidRPr="006870E6">
              <w:rPr>
                <w:sz w:val="28"/>
                <w:szCs w:val="28"/>
                <w:lang w:val="uk-UA"/>
              </w:rPr>
              <w:t>0-</w:t>
            </w:r>
            <w:r w:rsidRPr="006870E6">
              <w:rPr>
                <w:sz w:val="28"/>
                <w:szCs w:val="28"/>
              </w:rPr>
              <w:t>0,01</w:t>
            </w:r>
            <w:r w:rsidRPr="006870E6">
              <w:rPr>
                <w:sz w:val="28"/>
                <w:szCs w:val="28"/>
                <w:lang w:val="uk-UA"/>
              </w:rPr>
              <w:t>4</w:t>
            </w:r>
          </w:p>
          <w:p w:rsidR="004A0681" w:rsidRPr="006870E6" w:rsidRDefault="004A0681" w:rsidP="006F4ABB">
            <w:pPr>
              <w:spacing w:line="360" w:lineRule="auto"/>
              <w:jc w:val="center"/>
              <w:rPr>
                <w:sz w:val="28"/>
                <w:szCs w:val="28"/>
                <w:vertAlign w:val="superscript"/>
                <w:lang w:val="uk-UA"/>
              </w:rPr>
            </w:pPr>
            <w:r w:rsidRPr="006870E6">
              <w:rPr>
                <w:sz w:val="28"/>
                <w:szCs w:val="28"/>
                <w:lang w:val="uk-UA"/>
              </w:rPr>
              <w:t>(</w:t>
            </w:r>
            <w:r w:rsidRPr="006870E6">
              <w:rPr>
                <w:sz w:val="28"/>
                <w:szCs w:val="28"/>
              </w:rPr>
              <w:t>0,012</w:t>
            </w:r>
            <w:r w:rsidRPr="006870E6">
              <w:rPr>
                <w:sz w:val="28"/>
                <w:szCs w:val="28"/>
                <w:vertAlign w:val="superscript"/>
                <w:lang w:val="uk-UA"/>
              </w:rPr>
              <w:t>2</w:t>
            </w:r>
            <w:r w:rsidRPr="006870E6">
              <w:rPr>
                <w:sz w:val="28"/>
                <w:szCs w:val="28"/>
                <w:lang w:val="uk-UA"/>
              </w:rPr>
              <w:t>)</w:t>
            </w:r>
          </w:p>
        </w:tc>
        <w:tc>
          <w:tcPr>
            <w:tcW w:w="2160" w:type="dxa"/>
            <w:gridSpan w:val="2"/>
            <w:vAlign w:val="bottom"/>
          </w:tcPr>
          <w:p w:rsidR="004A0681" w:rsidRPr="006870E6" w:rsidRDefault="004A0681" w:rsidP="006F4ABB">
            <w:pPr>
              <w:spacing w:line="360" w:lineRule="auto"/>
              <w:jc w:val="center"/>
              <w:rPr>
                <w:sz w:val="28"/>
                <w:szCs w:val="28"/>
                <w:vertAlign w:val="superscript"/>
                <w:lang w:val="uk-UA"/>
              </w:rPr>
            </w:pPr>
            <w:r w:rsidRPr="006870E6">
              <w:rPr>
                <w:sz w:val="28"/>
                <w:szCs w:val="28"/>
              </w:rPr>
              <w:t>0,0000</w:t>
            </w:r>
            <w:r w:rsidRPr="006870E6">
              <w:rPr>
                <w:sz w:val="28"/>
                <w:szCs w:val="28"/>
                <w:vertAlign w:val="superscript"/>
                <w:lang w:val="uk-UA"/>
              </w:rPr>
              <w:t>1</w:t>
            </w:r>
          </w:p>
        </w:tc>
        <w:tc>
          <w:tcPr>
            <w:tcW w:w="2880" w:type="dxa"/>
          </w:tcPr>
          <w:p w:rsidR="004A0681" w:rsidRPr="006870E6" w:rsidRDefault="004A0681" w:rsidP="006F4ABB">
            <w:pPr>
              <w:spacing w:line="360" w:lineRule="auto"/>
              <w:jc w:val="center"/>
              <w:rPr>
                <w:sz w:val="28"/>
                <w:szCs w:val="28"/>
                <w:lang w:val="uk-UA"/>
              </w:rPr>
            </w:pPr>
            <w:r w:rsidRPr="006870E6">
              <w:rPr>
                <w:sz w:val="28"/>
                <w:szCs w:val="28"/>
              </w:rPr>
              <w:t>6,</w:t>
            </w:r>
            <w:r w:rsidRPr="006870E6">
              <w:rPr>
                <w:sz w:val="28"/>
                <w:szCs w:val="28"/>
                <w:lang w:val="uk-UA"/>
              </w:rPr>
              <w:t>34-</w:t>
            </w:r>
            <w:r w:rsidRPr="006870E6">
              <w:rPr>
                <w:sz w:val="28"/>
                <w:szCs w:val="28"/>
              </w:rPr>
              <w:t>6,</w:t>
            </w:r>
            <w:r w:rsidRPr="006870E6">
              <w:rPr>
                <w:sz w:val="28"/>
                <w:szCs w:val="28"/>
                <w:lang w:val="uk-UA"/>
              </w:rPr>
              <w:t>64</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6,</w:t>
            </w:r>
            <w:r w:rsidRPr="006870E6">
              <w:rPr>
                <w:sz w:val="28"/>
                <w:szCs w:val="28"/>
                <w:lang w:val="uk-UA"/>
              </w:rPr>
              <w:t>50</w:t>
            </w:r>
            <w:r w:rsidRPr="006870E6">
              <w:rPr>
                <w:sz w:val="28"/>
                <w:szCs w:val="28"/>
                <w:vertAlign w:val="superscript"/>
                <w:lang w:val="uk-UA"/>
              </w:rPr>
              <w:t>2</w:t>
            </w:r>
            <w:r w:rsidRPr="006870E6">
              <w:rPr>
                <w:sz w:val="28"/>
                <w:szCs w:val="28"/>
                <w:lang w:val="uk-UA"/>
              </w:rPr>
              <w:t>)</w:t>
            </w:r>
          </w:p>
        </w:tc>
      </w:tr>
      <w:tr w:rsidR="004A0681" w:rsidRPr="006870E6" w:rsidTr="00B6096A">
        <w:tc>
          <w:tcPr>
            <w:tcW w:w="648" w:type="dxa"/>
          </w:tcPr>
          <w:p w:rsidR="004A0681" w:rsidRPr="006870E6" w:rsidRDefault="004A0681" w:rsidP="006F4ABB">
            <w:pPr>
              <w:spacing w:line="360" w:lineRule="auto"/>
              <w:rPr>
                <w:bCs/>
                <w:sz w:val="28"/>
                <w:szCs w:val="28"/>
                <w:lang w:val="uk-UA"/>
              </w:rPr>
            </w:pPr>
            <w:r w:rsidRPr="006870E6">
              <w:rPr>
                <w:bCs/>
                <w:sz w:val="28"/>
                <w:szCs w:val="28"/>
                <w:lang w:val="uk-UA"/>
              </w:rPr>
              <w:t>4</w:t>
            </w:r>
          </w:p>
        </w:tc>
        <w:tc>
          <w:tcPr>
            <w:tcW w:w="2160" w:type="dxa"/>
            <w:gridSpan w:val="2"/>
            <w:vAlign w:val="bottom"/>
          </w:tcPr>
          <w:p w:rsidR="004A0681" w:rsidRPr="006870E6" w:rsidRDefault="004A0681" w:rsidP="006F4ABB">
            <w:pPr>
              <w:spacing w:line="360" w:lineRule="auto"/>
              <w:jc w:val="center"/>
              <w:rPr>
                <w:sz w:val="28"/>
                <w:szCs w:val="28"/>
                <w:lang w:val="uk-UA"/>
              </w:rPr>
            </w:pPr>
            <w:r w:rsidRPr="006870E6">
              <w:rPr>
                <w:sz w:val="28"/>
                <w:szCs w:val="28"/>
                <w:lang w:val="uk-UA"/>
              </w:rPr>
              <w:t xml:space="preserve">0,053-0,058 </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0,056</w:t>
            </w:r>
            <w:r w:rsidRPr="006870E6">
              <w:rPr>
                <w:sz w:val="28"/>
                <w:szCs w:val="28"/>
                <w:vertAlign w:val="superscript"/>
                <w:lang w:val="uk-UA"/>
              </w:rPr>
              <w:t>1</w:t>
            </w:r>
            <w:r w:rsidRPr="006870E6">
              <w:rPr>
                <w:sz w:val="28"/>
                <w:szCs w:val="28"/>
                <w:lang w:val="uk-UA"/>
              </w:rPr>
              <w:t>)</w:t>
            </w:r>
          </w:p>
        </w:tc>
        <w:tc>
          <w:tcPr>
            <w:tcW w:w="2403" w:type="dxa"/>
            <w:vAlign w:val="bottom"/>
          </w:tcPr>
          <w:p w:rsidR="004A0681" w:rsidRPr="006870E6" w:rsidRDefault="004A0681" w:rsidP="006F4ABB">
            <w:pPr>
              <w:spacing w:line="360" w:lineRule="auto"/>
              <w:jc w:val="center"/>
              <w:rPr>
                <w:sz w:val="28"/>
                <w:szCs w:val="28"/>
                <w:lang w:val="uk-UA"/>
              </w:rPr>
            </w:pPr>
            <w:r w:rsidRPr="006870E6">
              <w:rPr>
                <w:sz w:val="28"/>
                <w:szCs w:val="28"/>
              </w:rPr>
              <w:t>0,</w:t>
            </w:r>
            <w:r w:rsidRPr="006870E6">
              <w:rPr>
                <w:sz w:val="28"/>
                <w:szCs w:val="28"/>
                <w:lang w:val="uk-UA"/>
              </w:rPr>
              <w:t>98-</w:t>
            </w:r>
            <w:r w:rsidRPr="006870E6">
              <w:rPr>
                <w:sz w:val="28"/>
                <w:szCs w:val="28"/>
              </w:rPr>
              <w:t>0,10</w:t>
            </w:r>
            <w:r w:rsidRPr="006870E6">
              <w:rPr>
                <w:sz w:val="28"/>
                <w:szCs w:val="28"/>
                <w:lang w:val="uk-UA"/>
              </w:rPr>
              <w:t>2</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0,100</w:t>
            </w:r>
            <w:r w:rsidRPr="006870E6">
              <w:rPr>
                <w:sz w:val="28"/>
                <w:szCs w:val="28"/>
                <w:vertAlign w:val="superscript"/>
                <w:lang w:val="uk-UA"/>
              </w:rPr>
              <w:t>4</w:t>
            </w:r>
            <w:r w:rsidRPr="006870E6">
              <w:rPr>
                <w:sz w:val="28"/>
                <w:szCs w:val="28"/>
                <w:lang w:val="uk-UA"/>
              </w:rPr>
              <w:t>)</w:t>
            </w:r>
          </w:p>
        </w:tc>
        <w:tc>
          <w:tcPr>
            <w:tcW w:w="2277" w:type="dxa"/>
            <w:vAlign w:val="bottom"/>
          </w:tcPr>
          <w:p w:rsidR="004A0681" w:rsidRPr="006870E6" w:rsidRDefault="004A0681" w:rsidP="006F4ABB">
            <w:pPr>
              <w:spacing w:line="360" w:lineRule="auto"/>
              <w:jc w:val="center"/>
              <w:rPr>
                <w:sz w:val="28"/>
                <w:szCs w:val="28"/>
                <w:lang w:val="uk-UA"/>
              </w:rPr>
            </w:pPr>
            <w:r w:rsidRPr="006870E6">
              <w:rPr>
                <w:sz w:val="28"/>
                <w:szCs w:val="28"/>
              </w:rPr>
              <w:t>0,63</w:t>
            </w:r>
            <w:r w:rsidRPr="006870E6">
              <w:rPr>
                <w:sz w:val="28"/>
                <w:szCs w:val="28"/>
                <w:lang w:val="uk-UA"/>
              </w:rPr>
              <w:t>0-0</w:t>
            </w:r>
            <w:r w:rsidRPr="006870E6">
              <w:rPr>
                <w:sz w:val="28"/>
                <w:szCs w:val="28"/>
              </w:rPr>
              <w:t>,63</w:t>
            </w:r>
            <w:r w:rsidRPr="006870E6">
              <w:rPr>
                <w:sz w:val="28"/>
                <w:szCs w:val="28"/>
                <w:lang w:val="uk-UA"/>
              </w:rPr>
              <w:t>4</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0,632</w:t>
            </w:r>
            <w:r w:rsidRPr="006870E6">
              <w:rPr>
                <w:sz w:val="28"/>
                <w:szCs w:val="28"/>
                <w:vertAlign w:val="superscript"/>
                <w:lang w:val="uk-UA"/>
              </w:rPr>
              <w:t>3</w:t>
            </w:r>
            <w:r w:rsidRPr="006870E6">
              <w:rPr>
                <w:sz w:val="28"/>
                <w:szCs w:val="28"/>
                <w:lang w:val="uk-UA"/>
              </w:rPr>
              <w:t>)</w:t>
            </w:r>
          </w:p>
        </w:tc>
        <w:tc>
          <w:tcPr>
            <w:tcW w:w="2340" w:type="dxa"/>
            <w:vAlign w:val="bottom"/>
          </w:tcPr>
          <w:p w:rsidR="004A0681" w:rsidRPr="006870E6" w:rsidRDefault="004A0681" w:rsidP="006F4ABB">
            <w:pPr>
              <w:spacing w:line="360" w:lineRule="auto"/>
              <w:jc w:val="center"/>
              <w:rPr>
                <w:sz w:val="28"/>
                <w:szCs w:val="28"/>
                <w:lang w:val="uk-UA"/>
              </w:rPr>
            </w:pPr>
            <w:r w:rsidRPr="006870E6">
              <w:rPr>
                <w:sz w:val="28"/>
                <w:szCs w:val="28"/>
              </w:rPr>
              <w:t>0,00</w:t>
            </w:r>
            <w:r w:rsidRPr="006870E6">
              <w:rPr>
                <w:sz w:val="28"/>
                <w:szCs w:val="28"/>
                <w:lang w:val="uk-UA"/>
              </w:rPr>
              <w:t>6-</w:t>
            </w:r>
            <w:r w:rsidRPr="006870E6">
              <w:rPr>
                <w:sz w:val="28"/>
                <w:szCs w:val="28"/>
              </w:rPr>
              <w:t>0,0</w:t>
            </w:r>
            <w:r w:rsidRPr="006870E6">
              <w:rPr>
                <w:sz w:val="28"/>
                <w:szCs w:val="28"/>
                <w:lang w:val="uk-UA"/>
              </w:rPr>
              <w:t>10</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0,008</w:t>
            </w:r>
            <w:r w:rsidRPr="006870E6">
              <w:rPr>
                <w:sz w:val="28"/>
                <w:szCs w:val="28"/>
                <w:vertAlign w:val="superscript"/>
                <w:lang w:val="uk-UA"/>
              </w:rPr>
              <w:t>1</w:t>
            </w:r>
            <w:r w:rsidRPr="006870E6">
              <w:rPr>
                <w:sz w:val="28"/>
                <w:szCs w:val="28"/>
                <w:lang w:val="uk-UA"/>
              </w:rPr>
              <w:t>)</w:t>
            </w:r>
          </w:p>
        </w:tc>
        <w:tc>
          <w:tcPr>
            <w:tcW w:w="2160" w:type="dxa"/>
            <w:gridSpan w:val="2"/>
            <w:vAlign w:val="bottom"/>
          </w:tcPr>
          <w:p w:rsidR="004A0681" w:rsidRPr="006870E6" w:rsidRDefault="004A0681" w:rsidP="006F4ABB">
            <w:pPr>
              <w:spacing w:line="360" w:lineRule="auto"/>
              <w:jc w:val="center"/>
              <w:rPr>
                <w:sz w:val="28"/>
                <w:szCs w:val="28"/>
                <w:vertAlign w:val="superscript"/>
                <w:lang w:val="uk-UA"/>
              </w:rPr>
            </w:pPr>
            <w:r w:rsidRPr="006870E6">
              <w:rPr>
                <w:sz w:val="28"/>
                <w:szCs w:val="28"/>
              </w:rPr>
              <w:t>0,0000</w:t>
            </w:r>
            <w:r w:rsidRPr="006870E6">
              <w:rPr>
                <w:sz w:val="28"/>
                <w:szCs w:val="28"/>
                <w:vertAlign w:val="superscript"/>
                <w:lang w:val="uk-UA"/>
              </w:rPr>
              <w:t>1</w:t>
            </w:r>
          </w:p>
        </w:tc>
        <w:tc>
          <w:tcPr>
            <w:tcW w:w="2880" w:type="dxa"/>
          </w:tcPr>
          <w:p w:rsidR="004A0681" w:rsidRPr="006870E6" w:rsidRDefault="004A0681" w:rsidP="006F4ABB">
            <w:pPr>
              <w:spacing w:line="360" w:lineRule="auto"/>
              <w:jc w:val="center"/>
              <w:rPr>
                <w:sz w:val="28"/>
                <w:szCs w:val="28"/>
                <w:lang w:val="uk-UA"/>
              </w:rPr>
            </w:pPr>
            <w:r w:rsidRPr="006870E6">
              <w:rPr>
                <w:sz w:val="28"/>
                <w:szCs w:val="28"/>
              </w:rPr>
              <w:t>6,</w:t>
            </w:r>
            <w:r w:rsidRPr="006870E6">
              <w:rPr>
                <w:sz w:val="28"/>
                <w:szCs w:val="28"/>
                <w:lang w:val="uk-UA"/>
              </w:rPr>
              <w:t>48-</w:t>
            </w:r>
            <w:r w:rsidRPr="006870E6">
              <w:rPr>
                <w:sz w:val="28"/>
                <w:szCs w:val="28"/>
              </w:rPr>
              <w:t>6,</w:t>
            </w:r>
            <w:r w:rsidRPr="006870E6">
              <w:rPr>
                <w:sz w:val="28"/>
                <w:szCs w:val="28"/>
                <w:lang w:val="uk-UA"/>
              </w:rPr>
              <w:t>61</w:t>
            </w:r>
          </w:p>
          <w:p w:rsidR="004A0681" w:rsidRPr="006870E6" w:rsidRDefault="004A0681" w:rsidP="006F4ABB">
            <w:pPr>
              <w:spacing w:line="360" w:lineRule="auto"/>
              <w:jc w:val="center"/>
              <w:rPr>
                <w:sz w:val="28"/>
                <w:szCs w:val="28"/>
                <w:vertAlign w:val="superscript"/>
                <w:lang w:val="uk-UA"/>
              </w:rPr>
            </w:pPr>
            <w:r w:rsidRPr="006870E6">
              <w:rPr>
                <w:sz w:val="28"/>
                <w:szCs w:val="28"/>
                <w:lang w:val="uk-UA"/>
              </w:rPr>
              <w:t>(</w:t>
            </w:r>
            <w:r w:rsidRPr="006870E6">
              <w:rPr>
                <w:sz w:val="28"/>
                <w:szCs w:val="28"/>
              </w:rPr>
              <w:t>6,</w:t>
            </w:r>
            <w:r w:rsidRPr="006870E6">
              <w:rPr>
                <w:sz w:val="28"/>
                <w:szCs w:val="28"/>
                <w:lang w:val="uk-UA"/>
              </w:rPr>
              <w:t>53</w:t>
            </w:r>
            <w:r w:rsidRPr="006870E6">
              <w:rPr>
                <w:sz w:val="28"/>
                <w:szCs w:val="28"/>
                <w:vertAlign w:val="superscript"/>
                <w:lang w:val="uk-UA"/>
              </w:rPr>
              <w:t>2</w:t>
            </w:r>
            <w:r w:rsidRPr="006870E6">
              <w:rPr>
                <w:sz w:val="28"/>
                <w:szCs w:val="28"/>
                <w:lang w:val="uk-UA"/>
              </w:rPr>
              <w:t>)</w:t>
            </w:r>
          </w:p>
        </w:tc>
      </w:tr>
      <w:tr w:rsidR="004A0681" w:rsidRPr="006870E6" w:rsidTr="00B6096A">
        <w:tc>
          <w:tcPr>
            <w:tcW w:w="648" w:type="dxa"/>
          </w:tcPr>
          <w:p w:rsidR="004A0681" w:rsidRPr="006870E6" w:rsidRDefault="004A0681" w:rsidP="006F4ABB">
            <w:pPr>
              <w:spacing w:line="360" w:lineRule="auto"/>
              <w:rPr>
                <w:sz w:val="28"/>
                <w:szCs w:val="28"/>
                <w:lang w:val="uk-UA"/>
              </w:rPr>
            </w:pPr>
            <w:r w:rsidRPr="006870E6">
              <w:rPr>
                <w:sz w:val="28"/>
                <w:szCs w:val="28"/>
                <w:lang w:val="uk-UA"/>
              </w:rPr>
              <w:t>5</w:t>
            </w:r>
          </w:p>
        </w:tc>
        <w:tc>
          <w:tcPr>
            <w:tcW w:w="2160" w:type="dxa"/>
            <w:gridSpan w:val="2"/>
            <w:vAlign w:val="bottom"/>
          </w:tcPr>
          <w:p w:rsidR="004A0681" w:rsidRPr="006870E6" w:rsidRDefault="004A0681" w:rsidP="006F4ABB">
            <w:pPr>
              <w:spacing w:line="360" w:lineRule="auto"/>
              <w:jc w:val="center"/>
              <w:rPr>
                <w:sz w:val="28"/>
                <w:szCs w:val="28"/>
                <w:lang w:val="uk-UA"/>
              </w:rPr>
            </w:pPr>
            <w:r w:rsidRPr="006870E6">
              <w:rPr>
                <w:sz w:val="28"/>
                <w:szCs w:val="28"/>
                <w:lang w:val="uk-UA"/>
              </w:rPr>
              <w:t>0,408-0,414</w:t>
            </w:r>
          </w:p>
          <w:p w:rsidR="004A0681" w:rsidRPr="006870E6" w:rsidRDefault="004A0681" w:rsidP="006F4ABB">
            <w:pPr>
              <w:spacing w:line="360" w:lineRule="auto"/>
              <w:jc w:val="center"/>
              <w:rPr>
                <w:sz w:val="28"/>
                <w:szCs w:val="28"/>
              </w:rPr>
            </w:pPr>
            <w:r w:rsidRPr="006870E6">
              <w:rPr>
                <w:sz w:val="28"/>
                <w:szCs w:val="28"/>
                <w:lang w:val="uk-UA"/>
              </w:rPr>
              <w:t xml:space="preserve"> (</w:t>
            </w:r>
            <w:r w:rsidRPr="006870E6">
              <w:rPr>
                <w:sz w:val="28"/>
                <w:szCs w:val="28"/>
              </w:rPr>
              <w:t>0,412</w:t>
            </w:r>
            <w:r w:rsidRPr="006870E6">
              <w:rPr>
                <w:sz w:val="28"/>
                <w:szCs w:val="28"/>
                <w:vertAlign w:val="superscript"/>
                <w:lang w:val="uk-UA"/>
              </w:rPr>
              <w:t>3</w:t>
            </w:r>
            <w:r w:rsidRPr="006870E6">
              <w:rPr>
                <w:sz w:val="28"/>
                <w:szCs w:val="28"/>
                <w:lang w:val="uk-UA"/>
              </w:rPr>
              <w:t>)</w:t>
            </w:r>
          </w:p>
        </w:tc>
        <w:tc>
          <w:tcPr>
            <w:tcW w:w="2403" w:type="dxa"/>
            <w:vAlign w:val="bottom"/>
          </w:tcPr>
          <w:p w:rsidR="004A0681" w:rsidRPr="006870E6" w:rsidRDefault="004A0681" w:rsidP="006F4ABB">
            <w:pPr>
              <w:spacing w:line="360" w:lineRule="auto"/>
              <w:jc w:val="center"/>
              <w:rPr>
                <w:sz w:val="28"/>
                <w:szCs w:val="28"/>
                <w:lang w:val="uk-UA"/>
              </w:rPr>
            </w:pPr>
            <w:r w:rsidRPr="006870E6">
              <w:rPr>
                <w:sz w:val="28"/>
                <w:szCs w:val="28"/>
              </w:rPr>
              <w:t>0,03</w:t>
            </w:r>
            <w:r w:rsidRPr="006870E6">
              <w:rPr>
                <w:sz w:val="28"/>
                <w:szCs w:val="28"/>
                <w:lang w:val="uk-UA"/>
              </w:rPr>
              <w:t xml:space="preserve">5- </w:t>
            </w:r>
            <w:r w:rsidRPr="006870E6">
              <w:rPr>
                <w:sz w:val="28"/>
                <w:szCs w:val="28"/>
              </w:rPr>
              <w:t>0,0</w:t>
            </w:r>
            <w:r w:rsidRPr="006870E6">
              <w:rPr>
                <w:sz w:val="28"/>
                <w:szCs w:val="28"/>
                <w:lang w:val="uk-UA"/>
              </w:rPr>
              <w:t>41</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0,039</w:t>
            </w:r>
            <w:r w:rsidRPr="006870E6">
              <w:rPr>
                <w:sz w:val="28"/>
                <w:szCs w:val="28"/>
                <w:vertAlign w:val="superscript"/>
                <w:lang w:val="uk-UA"/>
              </w:rPr>
              <w:t>3</w:t>
            </w:r>
            <w:r w:rsidRPr="006870E6">
              <w:rPr>
                <w:sz w:val="28"/>
                <w:szCs w:val="28"/>
                <w:lang w:val="uk-UA"/>
              </w:rPr>
              <w:t>)</w:t>
            </w:r>
          </w:p>
        </w:tc>
        <w:tc>
          <w:tcPr>
            <w:tcW w:w="2277" w:type="dxa"/>
            <w:vAlign w:val="bottom"/>
          </w:tcPr>
          <w:p w:rsidR="004A0681" w:rsidRPr="006870E6" w:rsidRDefault="004A0681" w:rsidP="006F4ABB">
            <w:pPr>
              <w:spacing w:line="360" w:lineRule="auto"/>
              <w:jc w:val="center"/>
              <w:rPr>
                <w:sz w:val="28"/>
                <w:szCs w:val="28"/>
                <w:lang w:val="uk-UA"/>
              </w:rPr>
            </w:pPr>
            <w:r w:rsidRPr="006870E6">
              <w:rPr>
                <w:sz w:val="28"/>
                <w:szCs w:val="28"/>
              </w:rPr>
              <w:t>0,09</w:t>
            </w:r>
            <w:r w:rsidRPr="006870E6">
              <w:rPr>
                <w:sz w:val="28"/>
                <w:szCs w:val="28"/>
                <w:lang w:val="uk-UA"/>
              </w:rPr>
              <w:t>7-</w:t>
            </w:r>
            <w:r w:rsidRPr="006870E6">
              <w:rPr>
                <w:sz w:val="28"/>
                <w:szCs w:val="28"/>
              </w:rPr>
              <w:t>0,</w:t>
            </w:r>
            <w:r w:rsidRPr="006870E6">
              <w:rPr>
                <w:sz w:val="28"/>
                <w:szCs w:val="28"/>
                <w:lang w:val="uk-UA"/>
              </w:rPr>
              <w:t>101</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0,099</w:t>
            </w:r>
            <w:r w:rsidRPr="006870E6">
              <w:rPr>
                <w:sz w:val="28"/>
                <w:szCs w:val="28"/>
                <w:vertAlign w:val="superscript"/>
                <w:lang w:val="uk-UA"/>
              </w:rPr>
              <w:t>1</w:t>
            </w:r>
            <w:r w:rsidRPr="006870E6">
              <w:rPr>
                <w:sz w:val="28"/>
                <w:szCs w:val="28"/>
                <w:lang w:val="uk-UA"/>
              </w:rPr>
              <w:t>)</w:t>
            </w:r>
          </w:p>
        </w:tc>
        <w:tc>
          <w:tcPr>
            <w:tcW w:w="2340" w:type="dxa"/>
            <w:vAlign w:val="bottom"/>
          </w:tcPr>
          <w:p w:rsidR="004A0681" w:rsidRPr="006870E6" w:rsidRDefault="004A0681" w:rsidP="006F4ABB">
            <w:pPr>
              <w:spacing w:line="360" w:lineRule="auto"/>
              <w:jc w:val="center"/>
              <w:rPr>
                <w:sz w:val="28"/>
                <w:szCs w:val="28"/>
                <w:lang w:val="uk-UA"/>
              </w:rPr>
            </w:pPr>
            <w:r w:rsidRPr="006870E6">
              <w:rPr>
                <w:sz w:val="28"/>
                <w:szCs w:val="28"/>
              </w:rPr>
              <w:t>0,0</w:t>
            </w:r>
            <w:r w:rsidRPr="006870E6">
              <w:rPr>
                <w:sz w:val="28"/>
                <w:szCs w:val="28"/>
                <w:lang w:val="uk-UA"/>
              </w:rPr>
              <w:t>18-</w:t>
            </w:r>
            <w:r w:rsidRPr="006870E6">
              <w:rPr>
                <w:sz w:val="28"/>
                <w:szCs w:val="28"/>
              </w:rPr>
              <w:t>0,02</w:t>
            </w:r>
            <w:r w:rsidRPr="006870E6">
              <w:rPr>
                <w:sz w:val="28"/>
                <w:szCs w:val="28"/>
                <w:lang w:val="uk-UA"/>
              </w:rPr>
              <w:t>2</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0,020</w:t>
            </w:r>
            <w:r w:rsidRPr="006870E6">
              <w:rPr>
                <w:sz w:val="28"/>
                <w:szCs w:val="28"/>
                <w:vertAlign w:val="superscript"/>
                <w:lang w:val="uk-UA"/>
              </w:rPr>
              <w:t>2</w:t>
            </w:r>
            <w:r w:rsidRPr="006870E6">
              <w:rPr>
                <w:sz w:val="28"/>
                <w:szCs w:val="28"/>
                <w:lang w:val="uk-UA"/>
              </w:rPr>
              <w:t>)</w:t>
            </w:r>
          </w:p>
        </w:tc>
        <w:tc>
          <w:tcPr>
            <w:tcW w:w="2160" w:type="dxa"/>
            <w:gridSpan w:val="2"/>
            <w:vAlign w:val="bottom"/>
          </w:tcPr>
          <w:p w:rsidR="004A0681" w:rsidRPr="006870E6" w:rsidRDefault="004A0681" w:rsidP="006F4ABB">
            <w:pPr>
              <w:spacing w:line="360" w:lineRule="auto"/>
              <w:jc w:val="center"/>
              <w:rPr>
                <w:sz w:val="28"/>
                <w:szCs w:val="28"/>
                <w:lang w:val="uk-UA"/>
              </w:rPr>
            </w:pPr>
            <w:r w:rsidRPr="006870E6">
              <w:rPr>
                <w:sz w:val="28"/>
                <w:szCs w:val="28"/>
              </w:rPr>
              <w:t>5</w:t>
            </w:r>
            <w:r w:rsidRPr="006870E6">
              <w:rPr>
                <w:sz w:val="28"/>
                <w:szCs w:val="28"/>
                <w:lang w:val="uk-UA"/>
              </w:rPr>
              <w:t>,1-</w:t>
            </w:r>
            <w:r w:rsidRPr="006870E6">
              <w:rPr>
                <w:sz w:val="28"/>
                <w:szCs w:val="28"/>
              </w:rPr>
              <w:t>5</w:t>
            </w:r>
            <w:r w:rsidRPr="006870E6">
              <w:rPr>
                <w:sz w:val="28"/>
                <w:szCs w:val="28"/>
                <w:lang w:val="uk-UA"/>
              </w:rPr>
              <w:t>,5</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5</w:t>
            </w:r>
            <w:r w:rsidRPr="006870E6">
              <w:rPr>
                <w:sz w:val="28"/>
                <w:szCs w:val="28"/>
                <w:lang w:val="uk-UA"/>
              </w:rPr>
              <w:t>,</w:t>
            </w:r>
            <w:r w:rsidRPr="006870E6">
              <w:rPr>
                <w:sz w:val="28"/>
                <w:szCs w:val="28"/>
              </w:rPr>
              <w:t>3</w:t>
            </w:r>
            <w:r w:rsidRPr="006870E6">
              <w:rPr>
                <w:sz w:val="28"/>
                <w:szCs w:val="28"/>
                <w:vertAlign w:val="superscript"/>
                <w:lang w:val="uk-UA"/>
              </w:rPr>
              <w:t>2</w:t>
            </w:r>
            <w:r w:rsidRPr="006870E6">
              <w:rPr>
                <w:sz w:val="28"/>
                <w:szCs w:val="28"/>
                <w:lang w:val="uk-UA"/>
              </w:rPr>
              <w:t>)</w:t>
            </w:r>
          </w:p>
        </w:tc>
        <w:tc>
          <w:tcPr>
            <w:tcW w:w="2880" w:type="dxa"/>
          </w:tcPr>
          <w:p w:rsidR="004A0681" w:rsidRPr="006870E6" w:rsidRDefault="004A0681" w:rsidP="006F4ABB">
            <w:pPr>
              <w:spacing w:line="360" w:lineRule="auto"/>
              <w:jc w:val="center"/>
              <w:rPr>
                <w:sz w:val="28"/>
                <w:szCs w:val="28"/>
                <w:lang w:val="uk-UA"/>
              </w:rPr>
            </w:pPr>
            <w:r w:rsidRPr="006870E6">
              <w:rPr>
                <w:sz w:val="28"/>
                <w:szCs w:val="28"/>
              </w:rPr>
              <w:t>18,6</w:t>
            </w:r>
            <w:r w:rsidRPr="006870E6">
              <w:rPr>
                <w:sz w:val="28"/>
                <w:szCs w:val="28"/>
                <w:lang w:val="uk-UA"/>
              </w:rPr>
              <w:t>3-</w:t>
            </w:r>
            <w:r w:rsidRPr="006870E6">
              <w:rPr>
                <w:sz w:val="28"/>
                <w:szCs w:val="28"/>
              </w:rPr>
              <w:t>18,6</w:t>
            </w:r>
            <w:r w:rsidRPr="006870E6">
              <w:rPr>
                <w:sz w:val="28"/>
                <w:szCs w:val="28"/>
                <w:lang w:val="uk-UA"/>
              </w:rPr>
              <w:t>9</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18,65</w:t>
            </w:r>
            <w:r w:rsidRPr="006870E6">
              <w:rPr>
                <w:sz w:val="28"/>
                <w:szCs w:val="28"/>
                <w:vertAlign w:val="superscript"/>
                <w:lang w:val="uk-UA"/>
              </w:rPr>
              <w:t>3</w:t>
            </w:r>
            <w:r w:rsidRPr="006870E6">
              <w:rPr>
                <w:sz w:val="28"/>
                <w:szCs w:val="28"/>
                <w:lang w:val="uk-UA"/>
              </w:rPr>
              <w:t>)</w:t>
            </w:r>
          </w:p>
        </w:tc>
      </w:tr>
      <w:tr w:rsidR="004A0681" w:rsidRPr="006870E6" w:rsidTr="00B6096A">
        <w:tc>
          <w:tcPr>
            <w:tcW w:w="648" w:type="dxa"/>
            <w:tcBorders>
              <w:bottom w:val="nil"/>
            </w:tcBorders>
          </w:tcPr>
          <w:p w:rsidR="004A0681" w:rsidRPr="006870E6" w:rsidRDefault="004A0681" w:rsidP="006F4ABB">
            <w:pPr>
              <w:spacing w:line="360" w:lineRule="auto"/>
              <w:rPr>
                <w:sz w:val="28"/>
                <w:szCs w:val="28"/>
                <w:lang w:val="uk-UA"/>
              </w:rPr>
            </w:pPr>
            <w:r w:rsidRPr="006870E6">
              <w:rPr>
                <w:sz w:val="28"/>
                <w:szCs w:val="28"/>
                <w:lang w:val="uk-UA"/>
              </w:rPr>
              <w:t>6</w:t>
            </w:r>
          </w:p>
        </w:tc>
        <w:tc>
          <w:tcPr>
            <w:tcW w:w="2160" w:type="dxa"/>
            <w:gridSpan w:val="2"/>
            <w:tcBorders>
              <w:bottom w:val="nil"/>
            </w:tcBorders>
            <w:vAlign w:val="bottom"/>
          </w:tcPr>
          <w:p w:rsidR="004A0681" w:rsidRPr="006870E6" w:rsidRDefault="004A0681" w:rsidP="006F4ABB">
            <w:pPr>
              <w:spacing w:line="360" w:lineRule="auto"/>
              <w:jc w:val="center"/>
              <w:rPr>
                <w:sz w:val="28"/>
                <w:szCs w:val="28"/>
                <w:lang w:val="uk-UA"/>
              </w:rPr>
            </w:pPr>
            <w:r w:rsidRPr="006870E6">
              <w:rPr>
                <w:sz w:val="28"/>
                <w:szCs w:val="28"/>
                <w:lang w:val="uk-UA"/>
              </w:rPr>
              <w:t xml:space="preserve">0,407-0,413 </w:t>
            </w:r>
          </w:p>
          <w:p w:rsidR="004A0681" w:rsidRPr="006870E6" w:rsidRDefault="004A0681" w:rsidP="006F4ABB">
            <w:pPr>
              <w:spacing w:line="360" w:lineRule="auto"/>
              <w:jc w:val="center"/>
              <w:rPr>
                <w:sz w:val="28"/>
                <w:szCs w:val="28"/>
              </w:rPr>
            </w:pPr>
            <w:r w:rsidRPr="006870E6">
              <w:rPr>
                <w:sz w:val="28"/>
                <w:szCs w:val="28"/>
                <w:lang w:val="uk-UA"/>
              </w:rPr>
              <w:t>(</w:t>
            </w:r>
            <w:r w:rsidRPr="006870E6">
              <w:rPr>
                <w:sz w:val="28"/>
                <w:szCs w:val="28"/>
              </w:rPr>
              <w:t>0,412</w:t>
            </w:r>
            <w:r w:rsidRPr="006870E6">
              <w:rPr>
                <w:sz w:val="28"/>
                <w:szCs w:val="28"/>
                <w:vertAlign w:val="superscript"/>
                <w:lang w:val="uk-UA"/>
              </w:rPr>
              <w:t>3</w:t>
            </w:r>
            <w:r w:rsidRPr="006870E6">
              <w:rPr>
                <w:sz w:val="28"/>
                <w:szCs w:val="28"/>
                <w:lang w:val="uk-UA"/>
              </w:rPr>
              <w:t>)</w:t>
            </w:r>
          </w:p>
        </w:tc>
        <w:tc>
          <w:tcPr>
            <w:tcW w:w="2403" w:type="dxa"/>
            <w:tcBorders>
              <w:bottom w:val="nil"/>
            </w:tcBorders>
            <w:vAlign w:val="bottom"/>
          </w:tcPr>
          <w:p w:rsidR="004A0681" w:rsidRPr="006870E6" w:rsidRDefault="004A0681" w:rsidP="006F4ABB">
            <w:pPr>
              <w:spacing w:line="360" w:lineRule="auto"/>
              <w:jc w:val="center"/>
              <w:rPr>
                <w:sz w:val="28"/>
                <w:szCs w:val="28"/>
                <w:lang w:val="uk-UA"/>
              </w:rPr>
            </w:pPr>
            <w:r w:rsidRPr="006870E6">
              <w:rPr>
                <w:sz w:val="28"/>
                <w:szCs w:val="28"/>
              </w:rPr>
              <w:t>0,03</w:t>
            </w:r>
            <w:r w:rsidRPr="006870E6">
              <w:rPr>
                <w:sz w:val="28"/>
                <w:szCs w:val="28"/>
                <w:lang w:val="uk-UA"/>
              </w:rPr>
              <w:t xml:space="preserve">7- </w:t>
            </w:r>
            <w:r w:rsidRPr="006870E6">
              <w:rPr>
                <w:sz w:val="28"/>
                <w:szCs w:val="28"/>
              </w:rPr>
              <w:t>0,0</w:t>
            </w:r>
            <w:r w:rsidRPr="006870E6">
              <w:rPr>
                <w:sz w:val="28"/>
                <w:szCs w:val="28"/>
                <w:lang w:val="uk-UA"/>
              </w:rPr>
              <w:t>40</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0,039</w:t>
            </w:r>
            <w:r w:rsidRPr="006870E6">
              <w:rPr>
                <w:sz w:val="28"/>
                <w:szCs w:val="28"/>
                <w:vertAlign w:val="superscript"/>
                <w:lang w:val="uk-UA"/>
              </w:rPr>
              <w:t>3</w:t>
            </w:r>
            <w:r w:rsidRPr="006870E6">
              <w:rPr>
                <w:sz w:val="28"/>
                <w:szCs w:val="28"/>
                <w:lang w:val="uk-UA"/>
              </w:rPr>
              <w:t>)</w:t>
            </w:r>
          </w:p>
        </w:tc>
        <w:tc>
          <w:tcPr>
            <w:tcW w:w="2277" w:type="dxa"/>
            <w:tcBorders>
              <w:bottom w:val="nil"/>
            </w:tcBorders>
            <w:vAlign w:val="bottom"/>
          </w:tcPr>
          <w:p w:rsidR="004A0681" w:rsidRPr="006870E6" w:rsidRDefault="004A0681" w:rsidP="006F4ABB">
            <w:pPr>
              <w:spacing w:line="360" w:lineRule="auto"/>
              <w:jc w:val="center"/>
              <w:rPr>
                <w:sz w:val="28"/>
                <w:szCs w:val="28"/>
                <w:lang w:val="uk-UA"/>
              </w:rPr>
            </w:pPr>
            <w:r w:rsidRPr="006870E6">
              <w:rPr>
                <w:sz w:val="28"/>
                <w:szCs w:val="28"/>
              </w:rPr>
              <w:t>0,09</w:t>
            </w:r>
            <w:r w:rsidRPr="006870E6">
              <w:rPr>
                <w:sz w:val="28"/>
                <w:szCs w:val="28"/>
                <w:lang w:val="uk-UA"/>
              </w:rPr>
              <w:t>7-</w:t>
            </w:r>
            <w:r w:rsidRPr="006870E6">
              <w:rPr>
                <w:sz w:val="28"/>
                <w:szCs w:val="28"/>
              </w:rPr>
              <w:t>0,</w:t>
            </w:r>
            <w:r w:rsidRPr="006870E6">
              <w:rPr>
                <w:sz w:val="28"/>
                <w:szCs w:val="28"/>
                <w:lang w:val="uk-UA"/>
              </w:rPr>
              <w:t>101</w:t>
            </w:r>
          </w:p>
          <w:p w:rsidR="004A0681" w:rsidRPr="006870E6" w:rsidRDefault="004A0681" w:rsidP="006F4ABB">
            <w:pPr>
              <w:spacing w:line="360" w:lineRule="auto"/>
              <w:jc w:val="center"/>
              <w:rPr>
                <w:sz w:val="28"/>
                <w:szCs w:val="28"/>
                <w:vertAlign w:val="superscript"/>
                <w:lang w:val="uk-UA"/>
              </w:rPr>
            </w:pPr>
            <w:r w:rsidRPr="006870E6">
              <w:rPr>
                <w:sz w:val="28"/>
                <w:szCs w:val="28"/>
                <w:lang w:val="uk-UA"/>
              </w:rPr>
              <w:t>(</w:t>
            </w:r>
            <w:r w:rsidRPr="006870E6">
              <w:rPr>
                <w:sz w:val="28"/>
                <w:szCs w:val="28"/>
              </w:rPr>
              <w:t>0,099</w:t>
            </w:r>
            <w:r w:rsidRPr="006870E6">
              <w:rPr>
                <w:sz w:val="28"/>
                <w:szCs w:val="28"/>
                <w:vertAlign w:val="superscript"/>
                <w:lang w:val="uk-UA"/>
              </w:rPr>
              <w:t>1</w:t>
            </w:r>
            <w:r w:rsidRPr="006870E6">
              <w:rPr>
                <w:sz w:val="28"/>
                <w:szCs w:val="28"/>
                <w:lang w:val="uk-UA"/>
              </w:rPr>
              <w:t>)</w:t>
            </w:r>
          </w:p>
        </w:tc>
        <w:tc>
          <w:tcPr>
            <w:tcW w:w="2340" w:type="dxa"/>
            <w:tcBorders>
              <w:bottom w:val="nil"/>
            </w:tcBorders>
            <w:vAlign w:val="bottom"/>
          </w:tcPr>
          <w:p w:rsidR="004A0681" w:rsidRPr="006870E6" w:rsidRDefault="004A0681" w:rsidP="006F4ABB">
            <w:pPr>
              <w:spacing w:line="360" w:lineRule="auto"/>
              <w:jc w:val="center"/>
              <w:rPr>
                <w:sz w:val="28"/>
                <w:szCs w:val="28"/>
                <w:lang w:val="uk-UA"/>
              </w:rPr>
            </w:pPr>
            <w:r w:rsidRPr="006870E6">
              <w:rPr>
                <w:sz w:val="28"/>
                <w:szCs w:val="28"/>
              </w:rPr>
              <w:t>0,0</w:t>
            </w:r>
            <w:r w:rsidRPr="006870E6">
              <w:rPr>
                <w:sz w:val="28"/>
                <w:szCs w:val="28"/>
                <w:lang w:val="uk-UA"/>
              </w:rPr>
              <w:t>18-</w:t>
            </w:r>
            <w:r w:rsidRPr="006870E6">
              <w:rPr>
                <w:sz w:val="28"/>
                <w:szCs w:val="28"/>
              </w:rPr>
              <w:t>0,02</w:t>
            </w:r>
            <w:r w:rsidRPr="006870E6">
              <w:rPr>
                <w:sz w:val="28"/>
                <w:szCs w:val="28"/>
                <w:lang w:val="uk-UA"/>
              </w:rPr>
              <w:t>2</w:t>
            </w:r>
          </w:p>
          <w:p w:rsidR="004A0681" w:rsidRPr="006870E6" w:rsidRDefault="004A0681" w:rsidP="006F4ABB">
            <w:pPr>
              <w:spacing w:line="360" w:lineRule="auto"/>
              <w:jc w:val="center"/>
              <w:rPr>
                <w:sz w:val="28"/>
                <w:szCs w:val="28"/>
                <w:vertAlign w:val="superscript"/>
                <w:lang w:val="uk-UA"/>
              </w:rPr>
            </w:pPr>
            <w:r w:rsidRPr="006870E6">
              <w:rPr>
                <w:sz w:val="28"/>
                <w:szCs w:val="28"/>
                <w:lang w:val="uk-UA"/>
              </w:rPr>
              <w:t>(</w:t>
            </w:r>
            <w:r w:rsidRPr="006870E6">
              <w:rPr>
                <w:sz w:val="28"/>
                <w:szCs w:val="28"/>
              </w:rPr>
              <w:t>0,020</w:t>
            </w:r>
            <w:r w:rsidRPr="006870E6">
              <w:rPr>
                <w:sz w:val="28"/>
                <w:szCs w:val="28"/>
                <w:vertAlign w:val="superscript"/>
                <w:lang w:val="uk-UA"/>
              </w:rPr>
              <w:t>2</w:t>
            </w:r>
            <w:r w:rsidRPr="006870E6">
              <w:rPr>
                <w:sz w:val="28"/>
                <w:szCs w:val="28"/>
                <w:lang w:val="uk-UA"/>
              </w:rPr>
              <w:t>)</w:t>
            </w:r>
          </w:p>
        </w:tc>
        <w:tc>
          <w:tcPr>
            <w:tcW w:w="2160" w:type="dxa"/>
            <w:gridSpan w:val="2"/>
            <w:tcBorders>
              <w:bottom w:val="nil"/>
            </w:tcBorders>
            <w:vAlign w:val="bottom"/>
          </w:tcPr>
          <w:p w:rsidR="004A0681" w:rsidRPr="006870E6" w:rsidRDefault="004A0681" w:rsidP="006F4ABB">
            <w:pPr>
              <w:spacing w:line="360" w:lineRule="auto"/>
              <w:jc w:val="center"/>
              <w:rPr>
                <w:sz w:val="28"/>
                <w:szCs w:val="28"/>
                <w:lang w:val="uk-UA"/>
              </w:rPr>
            </w:pPr>
            <w:r w:rsidRPr="006870E6">
              <w:rPr>
                <w:sz w:val="28"/>
                <w:szCs w:val="28"/>
              </w:rPr>
              <w:t>5</w:t>
            </w:r>
            <w:r w:rsidRPr="006870E6">
              <w:rPr>
                <w:sz w:val="28"/>
                <w:szCs w:val="28"/>
                <w:lang w:val="uk-UA"/>
              </w:rPr>
              <w:t>,1-</w:t>
            </w:r>
            <w:r w:rsidRPr="006870E6">
              <w:rPr>
                <w:sz w:val="28"/>
                <w:szCs w:val="28"/>
              </w:rPr>
              <w:t>5</w:t>
            </w:r>
            <w:r w:rsidRPr="006870E6">
              <w:rPr>
                <w:sz w:val="28"/>
                <w:szCs w:val="28"/>
                <w:lang w:val="uk-UA"/>
              </w:rPr>
              <w:t>,5</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5</w:t>
            </w:r>
            <w:r w:rsidRPr="006870E6">
              <w:rPr>
                <w:sz w:val="28"/>
                <w:szCs w:val="28"/>
                <w:lang w:val="uk-UA"/>
              </w:rPr>
              <w:t>,</w:t>
            </w:r>
            <w:r w:rsidRPr="006870E6">
              <w:rPr>
                <w:sz w:val="28"/>
                <w:szCs w:val="28"/>
              </w:rPr>
              <w:t>3</w:t>
            </w:r>
            <w:r w:rsidRPr="006870E6">
              <w:rPr>
                <w:sz w:val="28"/>
                <w:szCs w:val="28"/>
                <w:vertAlign w:val="superscript"/>
                <w:lang w:val="uk-UA"/>
              </w:rPr>
              <w:t>2</w:t>
            </w:r>
            <w:r w:rsidRPr="006870E6">
              <w:rPr>
                <w:sz w:val="28"/>
                <w:szCs w:val="28"/>
                <w:lang w:val="uk-UA"/>
              </w:rPr>
              <w:t>)</w:t>
            </w:r>
          </w:p>
        </w:tc>
        <w:tc>
          <w:tcPr>
            <w:tcW w:w="2880" w:type="dxa"/>
            <w:tcBorders>
              <w:bottom w:val="nil"/>
            </w:tcBorders>
          </w:tcPr>
          <w:p w:rsidR="004A0681" w:rsidRPr="006870E6" w:rsidRDefault="004A0681" w:rsidP="006F4ABB">
            <w:pPr>
              <w:spacing w:line="360" w:lineRule="auto"/>
              <w:jc w:val="center"/>
              <w:rPr>
                <w:sz w:val="28"/>
                <w:szCs w:val="28"/>
                <w:lang w:val="uk-UA"/>
              </w:rPr>
            </w:pPr>
            <w:r w:rsidRPr="006870E6">
              <w:rPr>
                <w:sz w:val="28"/>
                <w:szCs w:val="28"/>
              </w:rPr>
              <w:t>16,5</w:t>
            </w:r>
            <w:r w:rsidRPr="006870E6">
              <w:rPr>
                <w:sz w:val="28"/>
                <w:szCs w:val="28"/>
                <w:lang w:val="uk-UA"/>
              </w:rPr>
              <w:t>1-</w:t>
            </w:r>
            <w:r w:rsidRPr="006870E6">
              <w:rPr>
                <w:sz w:val="28"/>
                <w:szCs w:val="28"/>
              </w:rPr>
              <w:t>16,5</w:t>
            </w:r>
            <w:r w:rsidRPr="006870E6">
              <w:rPr>
                <w:sz w:val="28"/>
                <w:szCs w:val="28"/>
                <w:lang w:val="uk-UA"/>
              </w:rPr>
              <w:t>5</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16,53</w:t>
            </w:r>
            <w:r w:rsidRPr="006870E6">
              <w:rPr>
                <w:sz w:val="28"/>
                <w:szCs w:val="28"/>
                <w:vertAlign w:val="superscript"/>
                <w:lang w:val="uk-UA"/>
              </w:rPr>
              <w:t>3</w:t>
            </w:r>
            <w:r w:rsidRPr="006870E6">
              <w:rPr>
                <w:sz w:val="28"/>
                <w:szCs w:val="28"/>
                <w:lang w:val="uk-UA"/>
              </w:rPr>
              <w:t>)</w:t>
            </w:r>
          </w:p>
        </w:tc>
      </w:tr>
      <w:tr w:rsidR="00B6096A" w:rsidRPr="006870E6" w:rsidTr="00B6096A">
        <w:tc>
          <w:tcPr>
            <w:tcW w:w="648" w:type="dxa"/>
            <w:tcBorders>
              <w:top w:val="nil"/>
              <w:left w:val="nil"/>
              <w:bottom w:val="single" w:sz="4" w:space="0" w:color="auto"/>
              <w:right w:val="nil"/>
            </w:tcBorders>
          </w:tcPr>
          <w:p w:rsidR="00B6096A" w:rsidRPr="006870E6" w:rsidRDefault="00B6096A" w:rsidP="00D10D3F">
            <w:pPr>
              <w:spacing w:line="360" w:lineRule="auto"/>
              <w:rPr>
                <w:sz w:val="28"/>
                <w:szCs w:val="28"/>
                <w:lang w:val="uk-UA"/>
              </w:rPr>
            </w:pPr>
          </w:p>
        </w:tc>
        <w:tc>
          <w:tcPr>
            <w:tcW w:w="2160" w:type="dxa"/>
            <w:gridSpan w:val="2"/>
            <w:tcBorders>
              <w:top w:val="nil"/>
              <w:left w:val="nil"/>
              <w:bottom w:val="single" w:sz="4" w:space="0" w:color="auto"/>
              <w:right w:val="nil"/>
            </w:tcBorders>
            <w:vAlign w:val="bottom"/>
          </w:tcPr>
          <w:p w:rsidR="00B6096A" w:rsidRPr="006870E6" w:rsidRDefault="00B6096A" w:rsidP="00D10D3F">
            <w:pPr>
              <w:spacing w:line="360" w:lineRule="auto"/>
              <w:jc w:val="center"/>
              <w:rPr>
                <w:sz w:val="28"/>
                <w:szCs w:val="28"/>
                <w:lang w:val="uk-UA"/>
              </w:rPr>
            </w:pPr>
          </w:p>
        </w:tc>
        <w:tc>
          <w:tcPr>
            <w:tcW w:w="2403" w:type="dxa"/>
            <w:tcBorders>
              <w:top w:val="nil"/>
              <w:left w:val="nil"/>
              <w:bottom w:val="single" w:sz="4" w:space="0" w:color="auto"/>
              <w:right w:val="nil"/>
            </w:tcBorders>
            <w:vAlign w:val="bottom"/>
          </w:tcPr>
          <w:p w:rsidR="00B6096A" w:rsidRPr="006870E6" w:rsidRDefault="00B6096A" w:rsidP="00D10D3F">
            <w:pPr>
              <w:spacing w:line="360" w:lineRule="auto"/>
              <w:jc w:val="center"/>
              <w:rPr>
                <w:sz w:val="28"/>
                <w:szCs w:val="28"/>
              </w:rPr>
            </w:pPr>
          </w:p>
        </w:tc>
        <w:tc>
          <w:tcPr>
            <w:tcW w:w="2277" w:type="dxa"/>
            <w:tcBorders>
              <w:top w:val="nil"/>
              <w:left w:val="nil"/>
              <w:bottom w:val="single" w:sz="4" w:space="0" w:color="auto"/>
              <w:right w:val="nil"/>
            </w:tcBorders>
            <w:vAlign w:val="bottom"/>
          </w:tcPr>
          <w:p w:rsidR="00B6096A" w:rsidRPr="006870E6" w:rsidRDefault="00B6096A" w:rsidP="00D10D3F">
            <w:pPr>
              <w:spacing w:line="360" w:lineRule="auto"/>
              <w:jc w:val="center"/>
              <w:rPr>
                <w:sz w:val="28"/>
                <w:szCs w:val="28"/>
              </w:rPr>
            </w:pPr>
          </w:p>
        </w:tc>
        <w:tc>
          <w:tcPr>
            <w:tcW w:w="7380" w:type="dxa"/>
            <w:gridSpan w:val="4"/>
            <w:tcBorders>
              <w:top w:val="nil"/>
              <w:left w:val="nil"/>
              <w:bottom w:val="single" w:sz="4" w:space="0" w:color="auto"/>
              <w:right w:val="nil"/>
            </w:tcBorders>
            <w:vAlign w:val="bottom"/>
          </w:tcPr>
          <w:p w:rsidR="00B6096A" w:rsidRPr="006870E6" w:rsidRDefault="00B6096A" w:rsidP="000C3499">
            <w:pPr>
              <w:spacing w:line="360" w:lineRule="auto"/>
              <w:ind w:left="2832"/>
              <w:rPr>
                <w:i/>
                <w:sz w:val="28"/>
                <w:szCs w:val="28"/>
                <w:lang w:val="uk-UA"/>
              </w:rPr>
            </w:pPr>
            <w:r w:rsidRPr="006870E6">
              <w:rPr>
                <w:i/>
                <w:sz w:val="28"/>
                <w:szCs w:val="28"/>
              </w:rPr>
              <w:t>Продовження таблиц</w:t>
            </w:r>
            <w:r w:rsidRPr="006870E6">
              <w:rPr>
                <w:i/>
                <w:sz w:val="28"/>
                <w:szCs w:val="28"/>
                <w:lang w:val="uk-UA"/>
              </w:rPr>
              <w:t xml:space="preserve">і </w:t>
            </w:r>
            <w:r w:rsidRPr="006870E6">
              <w:rPr>
                <w:i/>
                <w:iCs/>
                <w:sz w:val="28"/>
                <w:szCs w:val="28"/>
                <w:lang w:val="uk-UA"/>
              </w:rPr>
              <w:t>4.2</w:t>
            </w:r>
          </w:p>
        </w:tc>
      </w:tr>
      <w:tr w:rsidR="00B6096A" w:rsidRPr="006870E6" w:rsidTr="00B6096A">
        <w:tc>
          <w:tcPr>
            <w:tcW w:w="648" w:type="dxa"/>
            <w:tcBorders>
              <w:top w:val="single" w:sz="4" w:space="0" w:color="auto"/>
            </w:tcBorders>
          </w:tcPr>
          <w:p w:rsidR="00B6096A" w:rsidRPr="006870E6" w:rsidRDefault="00B6096A" w:rsidP="00D10D3F">
            <w:pPr>
              <w:spacing w:line="360" w:lineRule="auto"/>
              <w:jc w:val="center"/>
              <w:rPr>
                <w:sz w:val="28"/>
                <w:szCs w:val="28"/>
                <w:lang w:val="uk-UA"/>
              </w:rPr>
            </w:pPr>
            <w:r w:rsidRPr="006870E6">
              <w:rPr>
                <w:sz w:val="28"/>
                <w:szCs w:val="28"/>
                <w:lang w:val="uk-UA"/>
              </w:rPr>
              <w:t>№</w:t>
            </w:r>
          </w:p>
        </w:tc>
        <w:tc>
          <w:tcPr>
            <w:tcW w:w="2160" w:type="dxa"/>
            <w:gridSpan w:val="2"/>
            <w:tcBorders>
              <w:top w:val="single" w:sz="4" w:space="0" w:color="auto"/>
            </w:tcBorders>
          </w:tcPr>
          <w:p w:rsidR="00B6096A" w:rsidRPr="006870E6" w:rsidRDefault="00B6096A" w:rsidP="00D10D3F">
            <w:pPr>
              <w:spacing w:line="360" w:lineRule="auto"/>
              <w:jc w:val="center"/>
              <w:rPr>
                <w:sz w:val="28"/>
                <w:szCs w:val="28"/>
                <w:lang w:val="uk-UA"/>
              </w:rPr>
            </w:pPr>
            <w:r w:rsidRPr="006870E6">
              <w:rPr>
                <w:sz w:val="28"/>
                <w:szCs w:val="28"/>
              </w:rPr>
              <w:t>Азот амонійний, мг/дм</w:t>
            </w:r>
            <w:r w:rsidRPr="006870E6">
              <w:rPr>
                <w:sz w:val="28"/>
                <w:szCs w:val="28"/>
                <w:vertAlign w:val="superscript"/>
              </w:rPr>
              <w:t>3</w:t>
            </w:r>
          </w:p>
        </w:tc>
        <w:tc>
          <w:tcPr>
            <w:tcW w:w="2403" w:type="dxa"/>
            <w:tcBorders>
              <w:top w:val="single" w:sz="4" w:space="0" w:color="auto"/>
            </w:tcBorders>
          </w:tcPr>
          <w:p w:rsidR="00B6096A" w:rsidRPr="006870E6" w:rsidRDefault="00B6096A" w:rsidP="00D10D3F">
            <w:pPr>
              <w:spacing w:line="360" w:lineRule="auto"/>
              <w:jc w:val="center"/>
              <w:rPr>
                <w:sz w:val="28"/>
                <w:szCs w:val="28"/>
                <w:lang w:val="uk-UA"/>
              </w:rPr>
            </w:pPr>
            <w:r w:rsidRPr="006870E6">
              <w:rPr>
                <w:sz w:val="28"/>
                <w:szCs w:val="28"/>
              </w:rPr>
              <w:t>Азот нітритний, мг/дм</w:t>
            </w:r>
            <w:r w:rsidRPr="006870E6">
              <w:rPr>
                <w:sz w:val="28"/>
                <w:szCs w:val="28"/>
                <w:vertAlign w:val="superscript"/>
              </w:rPr>
              <w:t>3</w:t>
            </w:r>
          </w:p>
        </w:tc>
        <w:tc>
          <w:tcPr>
            <w:tcW w:w="2277" w:type="dxa"/>
            <w:tcBorders>
              <w:top w:val="single" w:sz="4" w:space="0" w:color="auto"/>
            </w:tcBorders>
          </w:tcPr>
          <w:p w:rsidR="00B6096A" w:rsidRPr="006870E6" w:rsidRDefault="00B6096A" w:rsidP="00D10D3F">
            <w:pPr>
              <w:spacing w:line="360" w:lineRule="auto"/>
              <w:jc w:val="center"/>
              <w:rPr>
                <w:sz w:val="28"/>
                <w:szCs w:val="28"/>
                <w:lang w:val="uk-UA"/>
              </w:rPr>
            </w:pPr>
            <w:r w:rsidRPr="006870E6">
              <w:rPr>
                <w:sz w:val="28"/>
                <w:szCs w:val="28"/>
              </w:rPr>
              <w:t>Азот нітратний, мг/дм</w:t>
            </w:r>
            <w:r w:rsidRPr="006870E6">
              <w:rPr>
                <w:sz w:val="28"/>
                <w:szCs w:val="28"/>
                <w:vertAlign w:val="superscript"/>
              </w:rPr>
              <w:t>3</w:t>
            </w:r>
          </w:p>
        </w:tc>
        <w:tc>
          <w:tcPr>
            <w:tcW w:w="2401" w:type="dxa"/>
            <w:gridSpan w:val="2"/>
            <w:tcBorders>
              <w:top w:val="single" w:sz="4" w:space="0" w:color="auto"/>
            </w:tcBorders>
          </w:tcPr>
          <w:p w:rsidR="00B6096A" w:rsidRPr="006870E6" w:rsidRDefault="00B6096A" w:rsidP="00D10D3F">
            <w:pPr>
              <w:spacing w:line="360" w:lineRule="auto"/>
              <w:jc w:val="center"/>
              <w:rPr>
                <w:sz w:val="28"/>
                <w:szCs w:val="28"/>
              </w:rPr>
            </w:pPr>
            <w:r w:rsidRPr="006870E6">
              <w:rPr>
                <w:sz w:val="28"/>
                <w:szCs w:val="28"/>
              </w:rPr>
              <w:t>Нафтопродукти, мг/дм</w:t>
            </w:r>
            <w:r w:rsidRPr="006870E6">
              <w:rPr>
                <w:sz w:val="28"/>
                <w:szCs w:val="28"/>
                <w:vertAlign w:val="superscript"/>
              </w:rPr>
              <w:t>3</w:t>
            </w:r>
          </w:p>
          <w:p w:rsidR="00B6096A" w:rsidRPr="006870E6" w:rsidRDefault="00B6096A" w:rsidP="00D10D3F">
            <w:pPr>
              <w:spacing w:line="360" w:lineRule="auto"/>
              <w:jc w:val="center"/>
              <w:rPr>
                <w:sz w:val="28"/>
                <w:szCs w:val="28"/>
                <w:lang w:val="uk-UA"/>
              </w:rPr>
            </w:pPr>
          </w:p>
        </w:tc>
        <w:tc>
          <w:tcPr>
            <w:tcW w:w="2099" w:type="dxa"/>
            <w:tcBorders>
              <w:top w:val="single" w:sz="4" w:space="0" w:color="auto"/>
            </w:tcBorders>
          </w:tcPr>
          <w:p w:rsidR="00B6096A" w:rsidRPr="006870E6" w:rsidRDefault="00B6096A" w:rsidP="00D10D3F">
            <w:pPr>
              <w:spacing w:line="360" w:lineRule="auto"/>
              <w:jc w:val="center"/>
              <w:rPr>
                <w:sz w:val="28"/>
                <w:szCs w:val="28"/>
              </w:rPr>
            </w:pPr>
            <w:r w:rsidRPr="006870E6">
              <w:rPr>
                <w:sz w:val="28"/>
                <w:szCs w:val="28"/>
              </w:rPr>
              <w:t>Феноли, м</w:t>
            </w:r>
            <w:r w:rsidRPr="006870E6">
              <w:rPr>
                <w:sz w:val="28"/>
                <w:szCs w:val="28"/>
                <w:lang w:val="uk-UA"/>
              </w:rPr>
              <w:t>к</w:t>
            </w:r>
            <w:r w:rsidRPr="006870E6">
              <w:rPr>
                <w:sz w:val="28"/>
                <w:szCs w:val="28"/>
              </w:rPr>
              <w:t>г/дм</w:t>
            </w:r>
            <w:r w:rsidRPr="006870E6">
              <w:rPr>
                <w:sz w:val="28"/>
                <w:szCs w:val="28"/>
                <w:vertAlign w:val="superscript"/>
              </w:rPr>
              <w:t>3</w:t>
            </w:r>
          </w:p>
          <w:p w:rsidR="00B6096A" w:rsidRPr="006870E6" w:rsidRDefault="00B6096A" w:rsidP="00D10D3F">
            <w:pPr>
              <w:spacing w:line="360" w:lineRule="auto"/>
              <w:jc w:val="center"/>
              <w:rPr>
                <w:sz w:val="28"/>
                <w:szCs w:val="28"/>
                <w:lang w:val="uk-UA"/>
              </w:rPr>
            </w:pPr>
          </w:p>
        </w:tc>
        <w:tc>
          <w:tcPr>
            <w:tcW w:w="2880" w:type="dxa"/>
            <w:tcBorders>
              <w:top w:val="single" w:sz="4" w:space="0" w:color="auto"/>
            </w:tcBorders>
          </w:tcPr>
          <w:p w:rsidR="00B6096A" w:rsidRPr="006870E6" w:rsidRDefault="00B6096A" w:rsidP="00D10D3F">
            <w:pPr>
              <w:spacing w:line="360" w:lineRule="auto"/>
              <w:jc w:val="center"/>
              <w:rPr>
                <w:sz w:val="28"/>
                <w:szCs w:val="28"/>
                <w:lang w:val="uk-UA"/>
              </w:rPr>
            </w:pPr>
            <w:r w:rsidRPr="006870E6">
              <w:rPr>
                <w:sz w:val="28"/>
                <w:szCs w:val="28"/>
                <w:lang w:val="uk-UA"/>
              </w:rPr>
              <w:t xml:space="preserve">Загальний </w:t>
            </w:r>
            <w:r w:rsidRPr="006870E6">
              <w:rPr>
                <w:sz w:val="28"/>
                <w:szCs w:val="28"/>
              </w:rPr>
              <w:t>органічний вуглець</w:t>
            </w:r>
            <w:r w:rsidRPr="006870E6">
              <w:rPr>
                <w:sz w:val="28"/>
                <w:szCs w:val="28"/>
                <w:lang w:val="uk-UA"/>
              </w:rPr>
              <w:t xml:space="preserve">, </w:t>
            </w:r>
            <w:r w:rsidRPr="006870E6">
              <w:rPr>
                <w:sz w:val="28"/>
                <w:szCs w:val="28"/>
              </w:rPr>
              <w:t>мг/дм</w:t>
            </w:r>
            <w:r w:rsidRPr="006870E6">
              <w:rPr>
                <w:sz w:val="28"/>
                <w:szCs w:val="28"/>
                <w:vertAlign w:val="superscript"/>
              </w:rPr>
              <w:t>3</w:t>
            </w:r>
          </w:p>
        </w:tc>
      </w:tr>
      <w:tr w:rsidR="00B6096A" w:rsidRPr="006870E6" w:rsidTr="00B6096A">
        <w:tc>
          <w:tcPr>
            <w:tcW w:w="648" w:type="dxa"/>
          </w:tcPr>
          <w:p w:rsidR="00B6096A" w:rsidRPr="006870E6" w:rsidRDefault="00B6096A" w:rsidP="00D10D3F">
            <w:pPr>
              <w:spacing w:line="360" w:lineRule="auto"/>
              <w:jc w:val="center"/>
              <w:rPr>
                <w:sz w:val="28"/>
                <w:szCs w:val="28"/>
                <w:lang w:val="uk-UA"/>
              </w:rPr>
            </w:pPr>
            <w:r w:rsidRPr="006870E6">
              <w:rPr>
                <w:sz w:val="28"/>
                <w:szCs w:val="28"/>
                <w:lang w:val="uk-UA"/>
              </w:rPr>
              <w:t>1</w:t>
            </w:r>
          </w:p>
        </w:tc>
        <w:tc>
          <w:tcPr>
            <w:tcW w:w="2160" w:type="dxa"/>
            <w:gridSpan w:val="2"/>
          </w:tcPr>
          <w:p w:rsidR="00B6096A" w:rsidRPr="006870E6" w:rsidRDefault="00B6096A" w:rsidP="00D10D3F">
            <w:pPr>
              <w:spacing w:line="360" w:lineRule="auto"/>
              <w:jc w:val="center"/>
              <w:rPr>
                <w:sz w:val="28"/>
                <w:szCs w:val="28"/>
                <w:lang w:val="uk-UA"/>
              </w:rPr>
            </w:pPr>
            <w:r w:rsidRPr="006870E6">
              <w:rPr>
                <w:sz w:val="28"/>
                <w:szCs w:val="28"/>
                <w:lang w:val="uk-UA"/>
              </w:rPr>
              <w:t>2</w:t>
            </w:r>
          </w:p>
        </w:tc>
        <w:tc>
          <w:tcPr>
            <w:tcW w:w="2403" w:type="dxa"/>
          </w:tcPr>
          <w:p w:rsidR="00B6096A" w:rsidRPr="006870E6" w:rsidRDefault="00B6096A" w:rsidP="00D10D3F">
            <w:pPr>
              <w:spacing w:line="360" w:lineRule="auto"/>
              <w:jc w:val="center"/>
              <w:rPr>
                <w:sz w:val="28"/>
                <w:szCs w:val="28"/>
                <w:lang w:val="uk-UA"/>
              </w:rPr>
            </w:pPr>
            <w:r w:rsidRPr="006870E6">
              <w:rPr>
                <w:sz w:val="28"/>
                <w:szCs w:val="28"/>
                <w:lang w:val="uk-UA"/>
              </w:rPr>
              <w:t>3</w:t>
            </w:r>
          </w:p>
        </w:tc>
        <w:tc>
          <w:tcPr>
            <w:tcW w:w="2277" w:type="dxa"/>
          </w:tcPr>
          <w:p w:rsidR="00B6096A" w:rsidRPr="006870E6" w:rsidRDefault="00B6096A" w:rsidP="00D10D3F">
            <w:pPr>
              <w:spacing w:line="360" w:lineRule="auto"/>
              <w:jc w:val="center"/>
              <w:rPr>
                <w:sz w:val="28"/>
                <w:szCs w:val="28"/>
                <w:lang w:val="uk-UA"/>
              </w:rPr>
            </w:pPr>
            <w:r w:rsidRPr="006870E6">
              <w:rPr>
                <w:sz w:val="28"/>
                <w:szCs w:val="28"/>
                <w:lang w:val="uk-UA"/>
              </w:rPr>
              <w:t>4</w:t>
            </w:r>
          </w:p>
        </w:tc>
        <w:tc>
          <w:tcPr>
            <w:tcW w:w="2401" w:type="dxa"/>
            <w:gridSpan w:val="2"/>
          </w:tcPr>
          <w:p w:rsidR="00B6096A" w:rsidRPr="006870E6" w:rsidRDefault="00B6096A" w:rsidP="00D10D3F">
            <w:pPr>
              <w:spacing w:line="360" w:lineRule="auto"/>
              <w:jc w:val="center"/>
              <w:rPr>
                <w:sz w:val="28"/>
                <w:szCs w:val="28"/>
                <w:lang w:val="uk-UA"/>
              </w:rPr>
            </w:pPr>
            <w:r w:rsidRPr="006870E6">
              <w:rPr>
                <w:sz w:val="28"/>
                <w:szCs w:val="28"/>
                <w:lang w:val="uk-UA"/>
              </w:rPr>
              <w:t>5</w:t>
            </w:r>
          </w:p>
        </w:tc>
        <w:tc>
          <w:tcPr>
            <w:tcW w:w="2099" w:type="dxa"/>
          </w:tcPr>
          <w:p w:rsidR="00B6096A" w:rsidRPr="006870E6" w:rsidRDefault="00B6096A" w:rsidP="00D10D3F">
            <w:pPr>
              <w:spacing w:line="360" w:lineRule="auto"/>
              <w:jc w:val="center"/>
              <w:rPr>
                <w:sz w:val="28"/>
                <w:szCs w:val="28"/>
                <w:lang w:val="uk-UA"/>
              </w:rPr>
            </w:pPr>
            <w:r w:rsidRPr="006870E6">
              <w:rPr>
                <w:sz w:val="28"/>
                <w:szCs w:val="28"/>
                <w:lang w:val="uk-UA"/>
              </w:rPr>
              <w:t>6</w:t>
            </w:r>
          </w:p>
        </w:tc>
        <w:tc>
          <w:tcPr>
            <w:tcW w:w="2880" w:type="dxa"/>
          </w:tcPr>
          <w:p w:rsidR="00B6096A" w:rsidRPr="006870E6" w:rsidRDefault="00B6096A" w:rsidP="00D10D3F">
            <w:pPr>
              <w:spacing w:line="360" w:lineRule="auto"/>
              <w:jc w:val="center"/>
              <w:rPr>
                <w:sz w:val="28"/>
                <w:szCs w:val="28"/>
                <w:lang w:val="uk-UA"/>
              </w:rPr>
            </w:pPr>
            <w:r w:rsidRPr="006870E6">
              <w:rPr>
                <w:sz w:val="28"/>
                <w:szCs w:val="28"/>
                <w:lang w:val="uk-UA"/>
              </w:rPr>
              <w:t>7</w:t>
            </w:r>
          </w:p>
        </w:tc>
      </w:tr>
      <w:tr w:rsidR="00B6096A" w:rsidRPr="006870E6" w:rsidTr="00B6096A">
        <w:tc>
          <w:tcPr>
            <w:tcW w:w="648" w:type="dxa"/>
          </w:tcPr>
          <w:p w:rsidR="00B6096A" w:rsidRPr="006870E6" w:rsidRDefault="00B6096A" w:rsidP="006F4ABB">
            <w:pPr>
              <w:spacing w:line="360" w:lineRule="auto"/>
              <w:rPr>
                <w:sz w:val="28"/>
                <w:szCs w:val="28"/>
                <w:lang w:val="uk-UA"/>
              </w:rPr>
            </w:pPr>
            <w:r w:rsidRPr="006870E6">
              <w:rPr>
                <w:sz w:val="28"/>
                <w:szCs w:val="28"/>
                <w:lang w:val="uk-UA"/>
              </w:rPr>
              <w:t>7</w:t>
            </w:r>
          </w:p>
        </w:tc>
        <w:tc>
          <w:tcPr>
            <w:tcW w:w="2160" w:type="dxa"/>
            <w:gridSpan w:val="2"/>
            <w:vAlign w:val="bottom"/>
          </w:tcPr>
          <w:p w:rsidR="00B6096A" w:rsidRPr="006870E6" w:rsidRDefault="00B6096A" w:rsidP="006F4ABB">
            <w:pPr>
              <w:spacing w:line="360" w:lineRule="auto"/>
              <w:jc w:val="center"/>
              <w:rPr>
                <w:sz w:val="28"/>
                <w:szCs w:val="28"/>
                <w:lang w:val="uk-UA"/>
              </w:rPr>
            </w:pPr>
            <w:r w:rsidRPr="006870E6">
              <w:rPr>
                <w:sz w:val="28"/>
                <w:szCs w:val="28"/>
                <w:lang w:val="uk-UA"/>
              </w:rPr>
              <w:t>0,197-0,201</w:t>
            </w:r>
          </w:p>
          <w:p w:rsidR="00B6096A" w:rsidRPr="006870E6" w:rsidRDefault="00B6096A" w:rsidP="006F4ABB">
            <w:pPr>
              <w:spacing w:line="360" w:lineRule="auto"/>
              <w:jc w:val="center"/>
              <w:rPr>
                <w:sz w:val="28"/>
                <w:szCs w:val="28"/>
              </w:rPr>
            </w:pPr>
            <w:r w:rsidRPr="006870E6">
              <w:rPr>
                <w:sz w:val="28"/>
                <w:szCs w:val="28"/>
                <w:lang w:val="uk-UA"/>
              </w:rPr>
              <w:t xml:space="preserve"> (</w:t>
            </w:r>
            <w:r w:rsidRPr="006870E6">
              <w:rPr>
                <w:sz w:val="28"/>
                <w:szCs w:val="28"/>
              </w:rPr>
              <w:t>0,199</w:t>
            </w:r>
            <w:r w:rsidRPr="006870E6">
              <w:rPr>
                <w:sz w:val="28"/>
                <w:szCs w:val="28"/>
                <w:vertAlign w:val="superscript"/>
                <w:lang w:val="uk-UA"/>
              </w:rPr>
              <w:t>2</w:t>
            </w:r>
            <w:r w:rsidRPr="006870E6">
              <w:rPr>
                <w:sz w:val="28"/>
                <w:szCs w:val="28"/>
                <w:lang w:val="uk-UA"/>
              </w:rPr>
              <w:t>)</w:t>
            </w:r>
          </w:p>
        </w:tc>
        <w:tc>
          <w:tcPr>
            <w:tcW w:w="2403" w:type="dxa"/>
            <w:vAlign w:val="bottom"/>
          </w:tcPr>
          <w:p w:rsidR="00B6096A" w:rsidRPr="006870E6" w:rsidRDefault="00B6096A" w:rsidP="006F4ABB">
            <w:pPr>
              <w:spacing w:line="360" w:lineRule="auto"/>
              <w:jc w:val="center"/>
              <w:rPr>
                <w:sz w:val="28"/>
                <w:szCs w:val="28"/>
                <w:lang w:val="uk-UA"/>
              </w:rPr>
            </w:pPr>
            <w:r w:rsidRPr="006870E6">
              <w:rPr>
                <w:sz w:val="28"/>
                <w:szCs w:val="28"/>
              </w:rPr>
              <w:t>0,00</w:t>
            </w:r>
            <w:r w:rsidRPr="006870E6">
              <w:rPr>
                <w:sz w:val="28"/>
                <w:szCs w:val="28"/>
                <w:lang w:val="uk-UA"/>
              </w:rPr>
              <w:t>5-</w:t>
            </w:r>
            <w:r w:rsidRPr="006870E6">
              <w:rPr>
                <w:sz w:val="28"/>
                <w:szCs w:val="28"/>
              </w:rPr>
              <w:t>0,00</w:t>
            </w:r>
            <w:r w:rsidRPr="006870E6">
              <w:rPr>
                <w:sz w:val="28"/>
                <w:szCs w:val="28"/>
                <w:lang w:val="uk-UA"/>
              </w:rPr>
              <w:t xml:space="preserve">9 </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0,007</w:t>
            </w:r>
            <w:r w:rsidRPr="006870E6">
              <w:rPr>
                <w:sz w:val="28"/>
                <w:szCs w:val="28"/>
                <w:vertAlign w:val="superscript"/>
                <w:lang w:val="uk-UA"/>
              </w:rPr>
              <w:t>2</w:t>
            </w:r>
            <w:r w:rsidRPr="006870E6">
              <w:rPr>
                <w:sz w:val="28"/>
                <w:szCs w:val="28"/>
                <w:lang w:val="uk-UA"/>
              </w:rPr>
              <w:t>)</w:t>
            </w:r>
          </w:p>
        </w:tc>
        <w:tc>
          <w:tcPr>
            <w:tcW w:w="2277" w:type="dxa"/>
            <w:vAlign w:val="bottom"/>
          </w:tcPr>
          <w:p w:rsidR="00B6096A" w:rsidRPr="006870E6" w:rsidRDefault="00B6096A" w:rsidP="006F4ABB">
            <w:pPr>
              <w:spacing w:line="360" w:lineRule="auto"/>
              <w:jc w:val="center"/>
              <w:rPr>
                <w:sz w:val="28"/>
                <w:szCs w:val="28"/>
                <w:lang w:val="uk-UA"/>
              </w:rPr>
            </w:pPr>
            <w:r w:rsidRPr="006870E6">
              <w:rPr>
                <w:sz w:val="28"/>
                <w:szCs w:val="28"/>
              </w:rPr>
              <w:t>0,13</w:t>
            </w:r>
            <w:r w:rsidRPr="006870E6">
              <w:rPr>
                <w:sz w:val="28"/>
                <w:szCs w:val="28"/>
                <w:lang w:val="uk-UA"/>
              </w:rPr>
              <w:t>3-</w:t>
            </w:r>
            <w:r w:rsidRPr="006870E6">
              <w:rPr>
                <w:sz w:val="28"/>
                <w:szCs w:val="28"/>
              </w:rPr>
              <w:t>0,13</w:t>
            </w:r>
            <w:r w:rsidRPr="006870E6">
              <w:rPr>
                <w:sz w:val="28"/>
                <w:szCs w:val="28"/>
                <w:lang w:val="uk-UA"/>
              </w:rPr>
              <w:t>8</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0,135</w:t>
            </w:r>
            <w:r w:rsidRPr="006870E6">
              <w:rPr>
                <w:sz w:val="28"/>
                <w:szCs w:val="28"/>
                <w:vertAlign w:val="superscript"/>
                <w:lang w:val="uk-UA"/>
              </w:rPr>
              <w:t>1</w:t>
            </w:r>
            <w:r w:rsidRPr="006870E6">
              <w:rPr>
                <w:sz w:val="28"/>
                <w:szCs w:val="28"/>
                <w:lang w:val="uk-UA"/>
              </w:rPr>
              <w:t>)</w:t>
            </w:r>
          </w:p>
        </w:tc>
        <w:tc>
          <w:tcPr>
            <w:tcW w:w="2401" w:type="dxa"/>
            <w:gridSpan w:val="2"/>
            <w:vAlign w:val="bottom"/>
          </w:tcPr>
          <w:p w:rsidR="00B6096A" w:rsidRPr="006870E6" w:rsidRDefault="00B6096A" w:rsidP="006F4ABB">
            <w:pPr>
              <w:spacing w:line="360" w:lineRule="auto"/>
              <w:jc w:val="center"/>
              <w:rPr>
                <w:sz w:val="28"/>
                <w:szCs w:val="28"/>
                <w:lang w:val="uk-UA"/>
              </w:rPr>
            </w:pPr>
            <w:r w:rsidRPr="006870E6">
              <w:rPr>
                <w:sz w:val="28"/>
                <w:szCs w:val="28"/>
              </w:rPr>
              <w:t>0,01</w:t>
            </w:r>
            <w:r w:rsidRPr="006870E6">
              <w:rPr>
                <w:sz w:val="28"/>
                <w:szCs w:val="28"/>
                <w:lang w:val="uk-UA"/>
              </w:rPr>
              <w:t>0-</w:t>
            </w:r>
            <w:r w:rsidRPr="006870E6">
              <w:rPr>
                <w:sz w:val="28"/>
                <w:szCs w:val="28"/>
              </w:rPr>
              <w:t>0,01</w:t>
            </w:r>
            <w:r w:rsidRPr="006870E6">
              <w:rPr>
                <w:sz w:val="28"/>
                <w:szCs w:val="28"/>
                <w:lang w:val="uk-UA"/>
              </w:rPr>
              <w:t>4</w:t>
            </w:r>
          </w:p>
          <w:p w:rsidR="00B6096A" w:rsidRPr="006870E6" w:rsidRDefault="00B6096A" w:rsidP="006F4ABB">
            <w:pPr>
              <w:spacing w:line="360" w:lineRule="auto"/>
              <w:jc w:val="center"/>
              <w:rPr>
                <w:sz w:val="28"/>
                <w:szCs w:val="28"/>
                <w:vertAlign w:val="superscript"/>
                <w:lang w:val="uk-UA"/>
              </w:rPr>
            </w:pPr>
            <w:r w:rsidRPr="006870E6">
              <w:rPr>
                <w:sz w:val="28"/>
                <w:szCs w:val="28"/>
                <w:lang w:val="uk-UA"/>
              </w:rPr>
              <w:t>(</w:t>
            </w:r>
            <w:r w:rsidRPr="006870E6">
              <w:rPr>
                <w:sz w:val="28"/>
                <w:szCs w:val="28"/>
              </w:rPr>
              <w:t>0,012</w:t>
            </w:r>
            <w:r w:rsidRPr="006870E6">
              <w:rPr>
                <w:sz w:val="28"/>
                <w:szCs w:val="28"/>
                <w:vertAlign w:val="superscript"/>
                <w:lang w:val="uk-UA"/>
              </w:rPr>
              <w:t>2</w:t>
            </w:r>
            <w:r w:rsidRPr="006870E6">
              <w:rPr>
                <w:sz w:val="28"/>
                <w:szCs w:val="28"/>
                <w:lang w:val="uk-UA"/>
              </w:rPr>
              <w:t>)</w:t>
            </w:r>
          </w:p>
        </w:tc>
        <w:tc>
          <w:tcPr>
            <w:tcW w:w="2099" w:type="dxa"/>
            <w:vAlign w:val="bottom"/>
          </w:tcPr>
          <w:p w:rsidR="00B6096A" w:rsidRPr="006870E6" w:rsidRDefault="00B6096A" w:rsidP="006F4ABB">
            <w:pPr>
              <w:spacing w:line="360" w:lineRule="auto"/>
              <w:jc w:val="center"/>
              <w:rPr>
                <w:sz w:val="28"/>
                <w:szCs w:val="28"/>
                <w:lang w:val="uk-UA"/>
              </w:rPr>
            </w:pPr>
            <w:r w:rsidRPr="006870E6">
              <w:rPr>
                <w:sz w:val="28"/>
                <w:szCs w:val="28"/>
              </w:rPr>
              <w:t>0,</w:t>
            </w:r>
            <w:r w:rsidRPr="006870E6">
              <w:rPr>
                <w:sz w:val="28"/>
                <w:szCs w:val="28"/>
                <w:lang w:val="uk-UA"/>
              </w:rPr>
              <w:t>7-1</w:t>
            </w:r>
            <w:r w:rsidRPr="006870E6">
              <w:rPr>
                <w:sz w:val="28"/>
                <w:szCs w:val="28"/>
              </w:rPr>
              <w:t>,</w:t>
            </w:r>
            <w:r w:rsidRPr="006870E6">
              <w:rPr>
                <w:sz w:val="28"/>
                <w:szCs w:val="28"/>
                <w:lang w:val="uk-UA"/>
              </w:rPr>
              <w:t>2</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0,9</w:t>
            </w:r>
            <w:r w:rsidRPr="006870E6">
              <w:rPr>
                <w:sz w:val="28"/>
                <w:szCs w:val="28"/>
                <w:vertAlign w:val="superscript"/>
                <w:lang w:val="uk-UA"/>
              </w:rPr>
              <w:t>1</w:t>
            </w:r>
            <w:r w:rsidRPr="006870E6">
              <w:rPr>
                <w:sz w:val="28"/>
                <w:szCs w:val="28"/>
                <w:lang w:val="uk-UA"/>
              </w:rPr>
              <w:t>)</w:t>
            </w:r>
          </w:p>
        </w:tc>
        <w:tc>
          <w:tcPr>
            <w:tcW w:w="2880" w:type="dxa"/>
          </w:tcPr>
          <w:p w:rsidR="00B6096A" w:rsidRPr="006870E6" w:rsidRDefault="00B6096A" w:rsidP="006F4ABB">
            <w:pPr>
              <w:spacing w:line="360" w:lineRule="auto"/>
              <w:jc w:val="center"/>
              <w:rPr>
                <w:sz w:val="28"/>
                <w:szCs w:val="28"/>
                <w:lang w:val="uk-UA"/>
              </w:rPr>
            </w:pPr>
            <w:r w:rsidRPr="006870E6">
              <w:rPr>
                <w:sz w:val="28"/>
                <w:szCs w:val="28"/>
              </w:rPr>
              <w:t>16,1</w:t>
            </w:r>
            <w:r w:rsidRPr="006870E6">
              <w:rPr>
                <w:sz w:val="28"/>
                <w:szCs w:val="28"/>
                <w:lang w:val="uk-UA"/>
              </w:rPr>
              <w:t>2-</w:t>
            </w:r>
            <w:r w:rsidRPr="006870E6">
              <w:rPr>
                <w:sz w:val="28"/>
                <w:szCs w:val="28"/>
              </w:rPr>
              <w:t>16,1</w:t>
            </w:r>
            <w:r w:rsidRPr="006870E6">
              <w:rPr>
                <w:sz w:val="28"/>
                <w:szCs w:val="28"/>
                <w:lang w:val="uk-UA"/>
              </w:rPr>
              <w:t>6</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16,14</w:t>
            </w:r>
            <w:r w:rsidRPr="006870E6">
              <w:rPr>
                <w:sz w:val="28"/>
                <w:szCs w:val="28"/>
                <w:vertAlign w:val="superscript"/>
                <w:lang w:val="uk-UA"/>
              </w:rPr>
              <w:t>3</w:t>
            </w:r>
            <w:r w:rsidRPr="006870E6">
              <w:rPr>
                <w:sz w:val="28"/>
                <w:szCs w:val="28"/>
                <w:lang w:val="uk-UA"/>
              </w:rPr>
              <w:t>)</w:t>
            </w:r>
          </w:p>
        </w:tc>
      </w:tr>
      <w:tr w:rsidR="00B6096A" w:rsidRPr="006870E6" w:rsidTr="00B6096A">
        <w:tc>
          <w:tcPr>
            <w:tcW w:w="648" w:type="dxa"/>
          </w:tcPr>
          <w:p w:rsidR="00B6096A" w:rsidRPr="006870E6" w:rsidRDefault="00B6096A" w:rsidP="006F4ABB">
            <w:pPr>
              <w:spacing w:line="360" w:lineRule="auto"/>
              <w:rPr>
                <w:sz w:val="28"/>
                <w:szCs w:val="28"/>
                <w:lang w:val="uk-UA"/>
              </w:rPr>
            </w:pPr>
            <w:r w:rsidRPr="006870E6">
              <w:rPr>
                <w:sz w:val="28"/>
                <w:szCs w:val="28"/>
                <w:lang w:val="uk-UA"/>
              </w:rPr>
              <w:t>8</w:t>
            </w:r>
          </w:p>
        </w:tc>
        <w:tc>
          <w:tcPr>
            <w:tcW w:w="2160" w:type="dxa"/>
            <w:gridSpan w:val="2"/>
            <w:vAlign w:val="bottom"/>
          </w:tcPr>
          <w:p w:rsidR="00B6096A" w:rsidRPr="006870E6" w:rsidRDefault="00B6096A" w:rsidP="006F4ABB">
            <w:pPr>
              <w:spacing w:line="360" w:lineRule="auto"/>
              <w:jc w:val="center"/>
              <w:rPr>
                <w:sz w:val="28"/>
                <w:szCs w:val="28"/>
                <w:lang w:val="uk-UA"/>
              </w:rPr>
            </w:pPr>
            <w:r w:rsidRPr="006870E6">
              <w:rPr>
                <w:sz w:val="28"/>
                <w:szCs w:val="28"/>
                <w:lang w:val="uk-UA"/>
              </w:rPr>
              <w:t xml:space="preserve">0,344-0348 </w:t>
            </w:r>
          </w:p>
          <w:p w:rsidR="00B6096A" w:rsidRPr="006870E6" w:rsidRDefault="00B6096A" w:rsidP="006F4ABB">
            <w:pPr>
              <w:spacing w:line="360" w:lineRule="auto"/>
              <w:jc w:val="center"/>
              <w:rPr>
                <w:sz w:val="28"/>
                <w:szCs w:val="28"/>
              </w:rPr>
            </w:pPr>
            <w:r w:rsidRPr="006870E6">
              <w:rPr>
                <w:sz w:val="28"/>
                <w:szCs w:val="28"/>
                <w:lang w:val="uk-UA"/>
              </w:rPr>
              <w:t>(</w:t>
            </w:r>
            <w:r w:rsidRPr="006870E6">
              <w:rPr>
                <w:sz w:val="28"/>
                <w:szCs w:val="28"/>
              </w:rPr>
              <w:t>0,346</w:t>
            </w:r>
            <w:r w:rsidRPr="006870E6">
              <w:rPr>
                <w:sz w:val="28"/>
                <w:szCs w:val="28"/>
                <w:vertAlign w:val="superscript"/>
                <w:lang w:val="uk-UA"/>
              </w:rPr>
              <w:t>3</w:t>
            </w:r>
            <w:r w:rsidRPr="006870E6">
              <w:rPr>
                <w:sz w:val="28"/>
                <w:szCs w:val="28"/>
                <w:lang w:val="uk-UA"/>
              </w:rPr>
              <w:t>)</w:t>
            </w:r>
          </w:p>
        </w:tc>
        <w:tc>
          <w:tcPr>
            <w:tcW w:w="2403" w:type="dxa"/>
            <w:vAlign w:val="bottom"/>
          </w:tcPr>
          <w:p w:rsidR="00B6096A" w:rsidRPr="006870E6" w:rsidRDefault="00B6096A" w:rsidP="006F4ABB">
            <w:pPr>
              <w:spacing w:line="360" w:lineRule="auto"/>
              <w:jc w:val="center"/>
              <w:rPr>
                <w:sz w:val="28"/>
                <w:szCs w:val="28"/>
                <w:lang w:val="uk-UA"/>
              </w:rPr>
            </w:pPr>
            <w:r w:rsidRPr="006870E6">
              <w:rPr>
                <w:sz w:val="28"/>
                <w:szCs w:val="28"/>
              </w:rPr>
              <w:t>0,014</w:t>
            </w:r>
            <w:r w:rsidRPr="006870E6">
              <w:rPr>
                <w:sz w:val="28"/>
                <w:szCs w:val="28"/>
                <w:lang w:val="uk-UA"/>
              </w:rPr>
              <w:t>-</w:t>
            </w:r>
            <w:r w:rsidRPr="006870E6">
              <w:rPr>
                <w:sz w:val="28"/>
                <w:szCs w:val="28"/>
              </w:rPr>
              <w:t>0,01</w:t>
            </w:r>
            <w:r w:rsidRPr="006870E6">
              <w:rPr>
                <w:sz w:val="28"/>
                <w:szCs w:val="28"/>
                <w:lang w:val="uk-UA"/>
              </w:rPr>
              <w:t>5</w:t>
            </w:r>
          </w:p>
          <w:p w:rsidR="00B6096A" w:rsidRPr="006870E6" w:rsidRDefault="00B6096A" w:rsidP="006F4ABB">
            <w:pPr>
              <w:spacing w:line="360" w:lineRule="auto"/>
              <w:jc w:val="center"/>
              <w:rPr>
                <w:sz w:val="28"/>
                <w:szCs w:val="28"/>
                <w:lang w:val="uk-UA"/>
              </w:rPr>
            </w:pPr>
            <w:r w:rsidRPr="006870E6">
              <w:rPr>
                <w:sz w:val="28"/>
                <w:szCs w:val="28"/>
                <w:lang w:val="uk-UA"/>
              </w:rPr>
              <w:t xml:space="preserve"> (</w:t>
            </w:r>
            <w:r w:rsidRPr="006870E6">
              <w:rPr>
                <w:sz w:val="28"/>
                <w:szCs w:val="28"/>
              </w:rPr>
              <w:t>0,014</w:t>
            </w:r>
            <w:r w:rsidRPr="006870E6">
              <w:rPr>
                <w:sz w:val="28"/>
                <w:szCs w:val="28"/>
                <w:vertAlign w:val="superscript"/>
                <w:lang w:val="uk-UA"/>
              </w:rPr>
              <w:t>3</w:t>
            </w:r>
            <w:r w:rsidRPr="006870E6">
              <w:rPr>
                <w:sz w:val="28"/>
                <w:szCs w:val="28"/>
                <w:lang w:val="uk-UA"/>
              </w:rPr>
              <w:t>)</w:t>
            </w:r>
          </w:p>
        </w:tc>
        <w:tc>
          <w:tcPr>
            <w:tcW w:w="2277" w:type="dxa"/>
            <w:vAlign w:val="bottom"/>
          </w:tcPr>
          <w:p w:rsidR="00B6096A" w:rsidRPr="006870E6" w:rsidRDefault="00B6096A" w:rsidP="006F4ABB">
            <w:pPr>
              <w:spacing w:line="360" w:lineRule="auto"/>
              <w:jc w:val="center"/>
              <w:rPr>
                <w:sz w:val="28"/>
                <w:szCs w:val="28"/>
                <w:lang w:val="uk-UA"/>
              </w:rPr>
            </w:pPr>
            <w:r w:rsidRPr="006870E6">
              <w:rPr>
                <w:sz w:val="28"/>
                <w:szCs w:val="28"/>
              </w:rPr>
              <w:t>0,28</w:t>
            </w:r>
            <w:r w:rsidRPr="006870E6">
              <w:rPr>
                <w:sz w:val="28"/>
                <w:szCs w:val="28"/>
                <w:lang w:val="uk-UA"/>
              </w:rPr>
              <w:t>0-</w:t>
            </w:r>
            <w:r w:rsidRPr="006870E6">
              <w:rPr>
                <w:sz w:val="28"/>
                <w:szCs w:val="28"/>
              </w:rPr>
              <w:t>0,28</w:t>
            </w:r>
            <w:r w:rsidRPr="006870E6">
              <w:rPr>
                <w:sz w:val="28"/>
                <w:szCs w:val="28"/>
                <w:lang w:val="uk-UA"/>
              </w:rPr>
              <w:t>4</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0,282</w:t>
            </w:r>
            <w:r w:rsidRPr="006870E6">
              <w:rPr>
                <w:sz w:val="28"/>
                <w:szCs w:val="28"/>
                <w:vertAlign w:val="superscript"/>
                <w:lang w:val="uk-UA"/>
              </w:rPr>
              <w:t>2</w:t>
            </w:r>
            <w:r w:rsidRPr="006870E6">
              <w:rPr>
                <w:sz w:val="28"/>
                <w:szCs w:val="28"/>
                <w:lang w:val="uk-UA"/>
              </w:rPr>
              <w:t>)</w:t>
            </w:r>
          </w:p>
        </w:tc>
        <w:tc>
          <w:tcPr>
            <w:tcW w:w="2401" w:type="dxa"/>
            <w:gridSpan w:val="2"/>
            <w:vAlign w:val="bottom"/>
          </w:tcPr>
          <w:p w:rsidR="00B6096A" w:rsidRPr="006870E6" w:rsidRDefault="00B6096A" w:rsidP="006F4ABB">
            <w:pPr>
              <w:spacing w:line="360" w:lineRule="auto"/>
              <w:jc w:val="center"/>
              <w:rPr>
                <w:sz w:val="28"/>
                <w:szCs w:val="28"/>
                <w:lang w:val="uk-UA"/>
              </w:rPr>
            </w:pPr>
            <w:r w:rsidRPr="006870E6">
              <w:rPr>
                <w:sz w:val="28"/>
                <w:szCs w:val="28"/>
              </w:rPr>
              <w:t>0,01</w:t>
            </w:r>
            <w:r w:rsidRPr="006870E6">
              <w:rPr>
                <w:sz w:val="28"/>
                <w:szCs w:val="28"/>
                <w:lang w:val="uk-UA"/>
              </w:rPr>
              <w:t>1-</w:t>
            </w:r>
            <w:r w:rsidRPr="006870E6">
              <w:rPr>
                <w:sz w:val="28"/>
                <w:szCs w:val="28"/>
              </w:rPr>
              <w:t>0,01</w:t>
            </w:r>
            <w:r w:rsidRPr="006870E6">
              <w:rPr>
                <w:sz w:val="28"/>
                <w:szCs w:val="28"/>
                <w:lang w:val="uk-UA"/>
              </w:rPr>
              <w:t>5</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0,013</w:t>
            </w:r>
            <w:r w:rsidRPr="006870E6">
              <w:rPr>
                <w:sz w:val="28"/>
                <w:szCs w:val="28"/>
                <w:vertAlign w:val="superscript"/>
                <w:lang w:val="uk-UA"/>
              </w:rPr>
              <w:t>2</w:t>
            </w:r>
            <w:r w:rsidRPr="006870E6">
              <w:rPr>
                <w:sz w:val="28"/>
                <w:szCs w:val="28"/>
                <w:lang w:val="uk-UA"/>
              </w:rPr>
              <w:t>)</w:t>
            </w:r>
          </w:p>
        </w:tc>
        <w:tc>
          <w:tcPr>
            <w:tcW w:w="2099"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2,8-</w:t>
            </w:r>
            <w:r w:rsidRPr="006870E6">
              <w:rPr>
                <w:sz w:val="28"/>
                <w:szCs w:val="28"/>
              </w:rPr>
              <w:t>3</w:t>
            </w:r>
            <w:r w:rsidRPr="006870E6">
              <w:rPr>
                <w:sz w:val="28"/>
                <w:szCs w:val="28"/>
                <w:lang w:val="uk-UA"/>
              </w:rPr>
              <w:t>,2</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3</w:t>
            </w:r>
            <w:r w:rsidRPr="006870E6">
              <w:rPr>
                <w:sz w:val="28"/>
                <w:szCs w:val="28"/>
                <w:lang w:val="uk-UA"/>
              </w:rPr>
              <w:t>,</w:t>
            </w:r>
            <w:r w:rsidRPr="006870E6">
              <w:rPr>
                <w:sz w:val="28"/>
                <w:szCs w:val="28"/>
              </w:rPr>
              <w:t>0</w:t>
            </w:r>
            <w:r w:rsidRPr="006870E6">
              <w:rPr>
                <w:sz w:val="28"/>
                <w:szCs w:val="28"/>
                <w:vertAlign w:val="superscript"/>
                <w:lang w:val="uk-UA"/>
              </w:rPr>
              <w:t>2</w:t>
            </w:r>
            <w:r w:rsidRPr="006870E6">
              <w:rPr>
                <w:sz w:val="28"/>
                <w:szCs w:val="28"/>
                <w:lang w:val="uk-UA"/>
              </w:rPr>
              <w:t>)</w:t>
            </w:r>
          </w:p>
        </w:tc>
        <w:tc>
          <w:tcPr>
            <w:tcW w:w="2880" w:type="dxa"/>
          </w:tcPr>
          <w:p w:rsidR="00B6096A" w:rsidRPr="006870E6" w:rsidRDefault="00B6096A" w:rsidP="006F4ABB">
            <w:pPr>
              <w:spacing w:line="360" w:lineRule="auto"/>
              <w:jc w:val="center"/>
              <w:rPr>
                <w:sz w:val="28"/>
                <w:szCs w:val="28"/>
                <w:lang w:val="uk-UA"/>
              </w:rPr>
            </w:pPr>
            <w:r w:rsidRPr="006870E6">
              <w:rPr>
                <w:sz w:val="28"/>
                <w:szCs w:val="28"/>
              </w:rPr>
              <w:t>26,</w:t>
            </w:r>
            <w:r w:rsidRPr="006870E6">
              <w:rPr>
                <w:sz w:val="28"/>
                <w:szCs w:val="28"/>
                <w:lang w:val="uk-UA"/>
              </w:rPr>
              <w:t>19-</w:t>
            </w:r>
            <w:r w:rsidRPr="006870E6">
              <w:rPr>
                <w:sz w:val="28"/>
                <w:szCs w:val="28"/>
              </w:rPr>
              <w:t>26,2</w:t>
            </w:r>
            <w:r w:rsidRPr="006870E6">
              <w:rPr>
                <w:sz w:val="28"/>
                <w:szCs w:val="28"/>
                <w:lang w:val="uk-UA"/>
              </w:rPr>
              <w:t>5</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26,22</w:t>
            </w:r>
            <w:r w:rsidRPr="006870E6">
              <w:rPr>
                <w:sz w:val="28"/>
                <w:szCs w:val="28"/>
                <w:vertAlign w:val="superscript"/>
                <w:lang w:val="uk-UA"/>
              </w:rPr>
              <w:t>4</w:t>
            </w:r>
            <w:r w:rsidRPr="006870E6">
              <w:rPr>
                <w:sz w:val="28"/>
                <w:szCs w:val="28"/>
                <w:lang w:val="uk-UA"/>
              </w:rPr>
              <w:t>)</w:t>
            </w:r>
          </w:p>
        </w:tc>
      </w:tr>
      <w:tr w:rsidR="00B6096A" w:rsidRPr="006870E6" w:rsidTr="00B6096A">
        <w:tc>
          <w:tcPr>
            <w:tcW w:w="648" w:type="dxa"/>
          </w:tcPr>
          <w:p w:rsidR="00B6096A" w:rsidRPr="006870E6" w:rsidRDefault="00B6096A" w:rsidP="006F4ABB">
            <w:pPr>
              <w:spacing w:line="360" w:lineRule="auto"/>
              <w:rPr>
                <w:sz w:val="28"/>
                <w:szCs w:val="28"/>
                <w:lang w:val="uk-UA"/>
              </w:rPr>
            </w:pPr>
            <w:r w:rsidRPr="006870E6">
              <w:rPr>
                <w:sz w:val="28"/>
                <w:szCs w:val="28"/>
                <w:lang w:val="uk-UA"/>
              </w:rPr>
              <w:t>9</w:t>
            </w:r>
          </w:p>
        </w:tc>
        <w:tc>
          <w:tcPr>
            <w:tcW w:w="2160" w:type="dxa"/>
            <w:gridSpan w:val="2"/>
            <w:vAlign w:val="bottom"/>
          </w:tcPr>
          <w:p w:rsidR="00B6096A" w:rsidRPr="006870E6" w:rsidRDefault="00B6096A" w:rsidP="006F4ABB">
            <w:pPr>
              <w:spacing w:line="360" w:lineRule="auto"/>
              <w:jc w:val="center"/>
              <w:rPr>
                <w:sz w:val="28"/>
                <w:szCs w:val="28"/>
                <w:lang w:val="uk-UA"/>
              </w:rPr>
            </w:pPr>
            <w:r w:rsidRPr="006870E6">
              <w:rPr>
                <w:sz w:val="28"/>
                <w:szCs w:val="28"/>
                <w:lang w:val="uk-UA"/>
              </w:rPr>
              <w:t xml:space="preserve">0,396-0,401 </w:t>
            </w:r>
          </w:p>
          <w:p w:rsidR="00B6096A" w:rsidRPr="006870E6" w:rsidRDefault="00B6096A" w:rsidP="006F4ABB">
            <w:pPr>
              <w:spacing w:line="360" w:lineRule="auto"/>
              <w:jc w:val="center"/>
              <w:rPr>
                <w:sz w:val="28"/>
                <w:szCs w:val="28"/>
              </w:rPr>
            </w:pPr>
            <w:r w:rsidRPr="006870E6">
              <w:rPr>
                <w:sz w:val="28"/>
                <w:szCs w:val="28"/>
                <w:lang w:val="uk-UA"/>
              </w:rPr>
              <w:t>(</w:t>
            </w:r>
            <w:r w:rsidRPr="006870E6">
              <w:rPr>
                <w:sz w:val="28"/>
                <w:szCs w:val="28"/>
              </w:rPr>
              <w:t>0,398</w:t>
            </w:r>
            <w:r w:rsidRPr="006870E6">
              <w:rPr>
                <w:sz w:val="28"/>
                <w:szCs w:val="28"/>
                <w:vertAlign w:val="superscript"/>
                <w:lang w:val="uk-UA"/>
              </w:rPr>
              <w:t>3</w:t>
            </w:r>
            <w:r w:rsidRPr="006870E6">
              <w:rPr>
                <w:sz w:val="28"/>
                <w:szCs w:val="28"/>
                <w:lang w:val="uk-UA"/>
              </w:rPr>
              <w:t>)</w:t>
            </w:r>
          </w:p>
        </w:tc>
        <w:tc>
          <w:tcPr>
            <w:tcW w:w="2403" w:type="dxa"/>
            <w:vAlign w:val="bottom"/>
          </w:tcPr>
          <w:p w:rsidR="00B6096A" w:rsidRPr="006870E6" w:rsidRDefault="00B6096A" w:rsidP="006F4ABB">
            <w:pPr>
              <w:spacing w:line="360" w:lineRule="auto"/>
              <w:jc w:val="center"/>
              <w:rPr>
                <w:sz w:val="28"/>
                <w:szCs w:val="28"/>
                <w:lang w:val="uk-UA"/>
              </w:rPr>
            </w:pPr>
            <w:r w:rsidRPr="006870E6">
              <w:rPr>
                <w:sz w:val="28"/>
                <w:szCs w:val="28"/>
              </w:rPr>
              <w:t>0,02</w:t>
            </w:r>
            <w:r w:rsidRPr="006870E6">
              <w:rPr>
                <w:sz w:val="28"/>
                <w:szCs w:val="28"/>
                <w:lang w:val="uk-UA"/>
              </w:rPr>
              <w:t>0-0,022</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0,02</w:t>
            </w:r>
            <w:r w:rsidRPr="006870E6">
              <w:rPr>
                <w:sz w:val="28"/>
                <w:szCs w:val="28"/>
                <w:lang w:val="uk-UA"/>
              </w:rPr>
              <w:t>1</w:t>
            </w:r>
            <w:r w:rsidRPr="006870E6">
              <w:rPr>
                <w:sz w:val="28"/>
                <w:szCs w:val="28"/>
                <w:vertAlign w:val="superscript"/>
                <w:lang w:val="uk-UA"/>
              </w:rPr>
              <w:t>3</w:t>
            </w:r>
            <w:r w:rsidRPr="006870E6">
              <w:rPr>
                <w:sz w:val="28"/>
                <w:szCs w:val="28"/>
                <w:lang w:val="uk-UA"/>
              </w:rPr>
              <w:t>)</w:t>
            </w:r>
          </w:p>
        </w:tc>
        <w:tc>
          <w:tcPr>
            <w:tcW w:w="2277" w:type="dxa"/>
            <w:vAlign w:val="bottom"/>
          </w:tcPr>
          <w:p w:rsidR="00B6096A" w:rsidRPr="006870E6" w:rsidRDefault="00B6096A" w:rsidP="006F4ABB">
            <w:pPr>
              <w:spacing w:line="360" w:lineRule="auto"/>
              <w:jc w:val="center"/>
              <w:rPr>
                <w:sz w:val="28"/>
                <w:szCs w:val="28"/>
                <w:lang w:val="uk-UA"/>
              </w:rPr>
            </w:pPr>
            <w:r w:rsidRPr="006870E6">
              <w:rPr>
                <w:sz w:val="28"/>
                <w:szCs w:val="28"/>
              </w:rPr>
              <w:t>0,22</w:t>
            </w:r>
            <w:r w:rsidRPr="006870E6">
              <w:rPr>
                <w:sz w:val="28"/>
                <w:szCs w:val="28"/>
                <w:lang w:val="uk-UA"/>
              </w:rPr>
              <w:t>4-</w:t>
            </w:r>
            <w:r w:rsidRPr="006870E6">
              <w:rPr>
                <w:sz w:val="28"/>
                <w:szCs w:val="28"/>
              </w:rPr>
              <w:t>0,22</w:t>
            </w:r>
            <w:r w:rsidRPr="006870E6">
              <w:rPr>
                <w:sz w:val="28"/>
                <w:szCs w:val="28"/>
                <w:lang w:val="uk-UA"/>
              </w:rPr>
              <w:t>8</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0,226</w:t>
            </w:r>
            <w:r w:rsidRPr="006870E6">
              <w:rPr>
                <w:sz w:val="28"/>
                <w:szCs w:val="28"/>
                <w:vertAlign w:val="superscript"/>
                <w:lang w:val="uk-UA"/>
              </w:rPr>
              <w:t>2</w:t>
            </w:r>
            <w:r w:rsidRPr="006870E6">
              <w:rPr>
                <w:sz w:val="28"/>
                <w:szCs w:val="28"/>
                <w:lang w:val="uk-UA"/>
              </w:rPr>
              <w:t>)</w:t>
            </w:r>
          </w:p>
        </w:tc>
        <w:tc>
          <w:tcPr>
            <w:tcW w:w="2401" w:type="dxa"/>
            <w:gridSpan w:val="2"/>
            <w:vAlign w:val="bottom"/>
          </w:tcPr>
          <w:p w:rsidR="00B6096A" w:rsidRPr="006870E6" w:rsidRDefault="00B6096A" w:rsidP="006F4ABB">
            <w:pPr>
              <w:spacing w:line="360" w:lineRule="auto"/>
              <w:jc w:val="center"/>
              <w:rPr>
                <w:sz w:val="28"/>
                <w:szCs w:val="28"/>
                <w:lang w:val="uk-UA"/>
              </w:rPr>
            </w:pPr>
            <w:r w:rsidRPr="006870E6">
              <w:rPr>
                <w:sz w:val="28"/>
                <w:szCs w:val="28"/>
              </w:rPr>
              <w:t>0,01</w:t>
            </w:r>
            <w:r w:rsidRPr="006870E6">
              <w:rPr>
                <w:sz w:val="28"/>
                <w:szCs w:val="28"/>
                <w:lang w:val="uk-UA"/>
              </w:rPr>
              <w:t>1-</w:t>
            </w:r>
            <w:r w:rsidRPr="006870E6">
              <w:rPr>
                <w:sz w:val="28"/>
                <w:szCs w:val="28"/>
              </w:rPr>
              <w:t>0,01</w:t>
            </w:r>
            <w:r w:rsidRPr="006870E6">
              <w:rPr>
                <w:sz w:val="28"/>
                <w:szCs w:val="28"/>
                <w:lang w:val="uk-UA"/>
              </w:rPr>
              <w:t>4</w:t>
            </w:r>
          </w:p>
          <w:p w:rsidR="00B6096A" w:rsidRPr="006870E6" w:rsidRDefault="00B6096A" w:rsidP="006F4ABB">
            <w:pPr>
              <w:spacing w:line="360" w:lineRule="auto"/>
              <w:jc w:val="center"/>
              <w:rPr>
                <w:sz w:val="28"/>
                <w:szCs w:val="28"/>
                <w:vertAlign w:val="superscript"/>
                <w:lang w:val="uk-UA"/>
              </w:rPr>
            </w:pPr>
            <w:r w:rsidRPr="006870E6">
              <w:rPr>
                <w:sz w:val="28"/>
                <w:szCs w:val="28"/>
                <w:lang w:val="uk-UA"/>
              </w:rPr>
              <w:t>(</w:t>
            </w:r>
            <w:r w:rsidRPr="006870E6">
              <w:rPr>
                <w:sz w:val="28"/>
                <w:szCs w:val="28"/>
              </w:rPr>
              <w:t>0,01</w:t>
            </w:r>
            <w:r w:rsidRPr="006870E6">
              <w:rPr>
                <w:sz w:val="28"/>
                <w:szCs w:val="28"/>
                <w:lang w:val="uk-UA"/>
              </w:rPr>
              <w:t>4</w:t>
            </w:r>
            <w:r w:rsidRPr="006870E6">
              <w:rPr>
                <w:sz w:val="28"/>
                <w:szCs w:val="28"/>
                <w:vertAlign w:val="superscript"/>
                <w:lang w:val="uk-UA"/>
              </w:rPr>
              <w:t>2</w:t>
            </w:r>
            <w:r w:rsidRPr="006870E6">
              <w:rPr>
                <w:sz w:val="28"/>
                <w:szCs w:val="28"/>
                <w:lang w:val="uk-UA"/>
              </w:rPr>
              <w:t>)</w:t>
            </w:r>
          </w:p>
        </w:tc>
        <w:tc>
          <w:tcPr>
            <w:tcW w:w="2099"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2,7-3,1</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2</w:t>
            </w:r>
            <w:r w:rsidRPr="006870E6">
              <w:rPr>
                <w:sz w:val="28"/>
                <w:szCs w:val="28"/>
                <w:lang w:val="uk-UA"/>
              </w:rPr>
              <w:t>,</w:t>
            </w:r>
            <w:r w:rsidRPr="006870E6">
              <w:rPr>
                <w:sz w:val="28"/>
                <w:szCs w:val="28"/>
              </w:rPr>
              <w:t>9</w:t>
            </w:r>
            <w:r w:rsidRPr="006870E6">
              <w:rPr>
                <w:sz w:val="28"/>
                <w:szCs w:val="28"/>
                <w:vertAlign w:val="superscript"/>
                <w:lang w:val="uk-UA"/>
              </w:rPr>
              <w:t>2</w:t>
            </w:r>
            <w:r w:rsidRPr="006870E6">
              <w:rPr>
                <w:sz w:val="28"/>
                <w:szCs w:val="28"/>
                <w:lang w:val="uk-UA"/>
              </w:rPr>
              <w:t>)</w:t>
            </w:r>
          </w:p>
        </w:tc>
        <w:tc>
          <w:tcPr>
            <w:tcW w:w="2880" w:type="dxa"/>
          </w:tcPr>
          <w:p w:rsidR="00B6096A" w:rsidRPr="006870E6" w:rsidRDefault="00B6096A" w:rsidP="006F4ABB">
            <w:pPr>
              <w:spacing w:line="360" w:lineRule="auto"/>
              <w:jc w:val="center"/>
              <w:rPr>
                <w:sz w:val="28"/>
                <w:szCs w:val="28"/>
                <w:lang w:val="uk-UA"/>
              </w:rPr>
            </w:pPr>
            <w:r w:rsidRPr="006870E6">
              <w:rPr>
                <w:sz w:val="28"/>
                <w:szCs w:val="28"/>
              </w:rPr>
              <w:t>21,5</w:t>
            </w:r>
            <w:r w:rsidRPr="006870E6">
              <w:rPr>
                <w:sz w:val="28"/>
                <w:szCs w:val="28"/>
                <w:lang w:val="uk-UA"/>
              </w:rPr>
              <w:t>0-</w:t>
            </w:r>
            <w:r w:rsidRPr="006870E6">
              <w:rPr>
                <w:sz w:val="28"/>
                <w:szCs w:val="28"/>
              </w:rPr>
              <w:t>21,5</w:t>
            </w:r>
            <w:r w:rsidRPr="006870E6">
              <w:rPr>
                <w:sz w:val="28"/>
                <w:szCs w:val="28"/>
                <w:lang w:val="uk-UA"/>
              </w:rPr>
              <w:t>4</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21,52</w:t>
            </w:r>
            <w:r w:rsidRPr="006870E6">
              <w:rPr>
                <w:sz w:val="28"/>
                <w:szCs w:val="28"/>
                <w:vertAlign w:val="superscript"/>
                <w:lang w:val="uk-UA"/>
              </w:rPr>
              <w:t>3</w:t>
            </w:r>
            <w:r w:rsidRPr="006870E6">
              <w:rPr>
                <w:sz w:val="28"/>
                <w:szCs w:val="28"/>
                <w:lang w:val="uk-UA"/>
              </w:rPr>
              <w:t>)</w:t>
            </w:r>
          </w:p>
        </w:tc>
      </w:tr>
      <w:tr w:rsidR="00B6096A" w:rsidRPr="006870E6" w:rsidTr="00B6096A">
        <w:tc>
          <w:tcPr>
            <w:tcW w:w="648" w:type="dxa"/>
          </w:tcPr>
          <w:p w:rsidR="00B6096A" w:rsidRPr="006870E6" w:rsidRDefault="00B6096A" w:rsidP="006F4ABB">
            <w:pPr>
              <w:spacing w:line="360" w:lineRule="auto"/>
              <w:rPr>
                <w:sz w:val="28"/>
                <w:szCs w:val="28"/>
                <w:lang w:val="uk-UA"/>
              </w:rPr>
            </w:pPr>
            <w:r w:rsidRPr="006870E6">
              <w:rPr>
                <w:sz w:val="28"/>
                <w:szCs w:val="28"/>
                <w:lang w:val="uk-UA"/>
              </w:rPr>
              <w:t>10</w:t>
            </w:r>
          </w:p>
        </w:tc>
        <w:tc>
          <w:tcPr>
            <w:tcW w:w="2160" w:type="dxa"/>
            <w:gridSpan w:val="2"/>
            <w:vAlign w:val="bottom"/>
          </w:tcPr>
          <w:p w:rsidR="00B6096A" w:rsidRPr="006870E6" w:rsidRDefault="00B6096A" w:rsidP="006F4ABB">
            <w:pPr>
              <w:spacing w:line="360" w:lineRule="auto"/>
              <w:jc w:val="center"/>
              <w:rPr>
                <w:sz w:val="28"/>
                <w:szCs w:val="28"/>
                <w:lang w:val="uk-UA"/>
              </w:rPr>
            </w:pPr>
            <w:r w:rsidRPr="006870E6">
              <w:rPr>
                <w:sz w:val="28"/>
                <w:szCs w:val="28"/>
                <w:lang w:val="uk-UA"/>
              </w:rPr>
              <w:t xml:space="preserve">0,479-0,484 </w:t>
            </w:r>
          </w:p>
          <w:p w:rsidR="00B6096A" w:rsidRPr="006870E6" w:rsidRDefault="00B6096A" w:rsidP="006F4ABB">
            <w:pPr>
              <w:spacing w:line="360" w:lineRule="auto"/>
              <w:jc w:val="center"/>
              <w:rPr>
                <w:sz w:val="28"/>
                <w:szCs w:val="28"/>
              </w:rPr>
            </w:pPr>
            <w:r w:rsidRPr="006870E6">
              <w:rPr>
                <w:sz w:val="28"/>
                <w:szCs w:val="28"/>
                <w:lang w:val="uk-UA"/>
              </w:rPr>
              <w:t>(</w:t>
            </w:r>
            <w:r w:rsidRPr="006870E6">
              <w:rPr>
                <w:sz w:val="28"/>
                <w:szCs w:val="28"/>
              </w:rPr>
              <w:t>0,481</w:t>
            </w:r>
            <w:r w:rsidRPr="006870E6">
              <w:rPr>
                <w:sz w:val="28"/>
                <w:szCs w:val="28"/>
                <w:vertAlign w:val="superscript"/>
                <w:lang w:val="uk-UA"/>
              </w:rPr>
              <w:t>3</w:t>
            </w:r>
            <w:r w:rsidRPr="006870E6">
              <w:rPr>
                <w:sz w:val="28"/>
                <w:szCs w:val="28"/>
                <w:lang w:val="uk-UA"/>
              </w:rPr>
              <w:t>)</w:t>
            </w:r>
          </w:p>
        </w:tc>
        <w:tc>
          <w:tcPr>
            <w:tcW w:w="2403" w:type="dxa"/>
            <w:vAlign w:val="bottom"/>
          </w:tcPr>
          <w:p w:rsidR="00B6096A" w:rsidRPr="006870E6" w:rsidRDefault="00B6096A" w:rsidP="006F4ABB">
            <w:pPr>
              <w:spacing w:line="360" w:lineRule="auto"/>
              <w:jc w:val="center"/>
              <w:rPr>
                <w:sz w:val="28"/>
                <w:szCs w:val="28"/>
                <w:lang w:val="uk-UA"/>
              </w:rPr>
            </w:pPr>
            <w:r w:rsidRPr="006870E6">
              <w:rPr>
                <w:sz w:val="28"/>
                <w:szCs w:val="28"/>
              </w:rPr>
              <w:t>0,01</w:t>
            </w:r>
            <w:r w:rsidRPr="006870E6">
              <w:rPr>
                <w:sz w:val="28"/>
                <w:szCs w:val="28"/>
                <w:lang w:val="uk-UA"/>
              </w:rPr>
              <w:t>10-</w:t>
            </w:r>
            <w:r w:rsidRPr="006870E6">
              <w:rPr>
                <w:sz w:val="28"/>
                <w:szCs w:val="28"/>
              </w:rPr>
              <w:t>0,01</w:t>
            </w:r>
            <w:r w:rsidRPr="006870E6">
              <w:rPr>
                <w:sz w:val="28"/>
                <w:szCs w:val="28"/>
                <w:lang w:val="uk-UA"/>
              </w:rPr>
              <w:t>3</w:t>
            </w:r>
          </w:p>
          <w:p w:rsidR="00B6096A" w:rsidRPr="006870E6" w:rsidRDefault="00B6096A" w:rsidP="006F4ABB">
            <w:pPr>
              <w:spacing w:line="360" w:lineRule="auto"/>
              <w:jc w:val="center"/>
              <w:rPr>
                <w:sz w:val="28"/>
                <w:szCs w:val="28"/>
                <w:vertAlign w:val="superscript"/>
                <w:lang w:val="uk-UA"/>
              </w:rPr>
            </w:pPr>
            <w:r w:rsidRPr="006870E6">
              <w:rPr>
                <w:sz w:val="28"/>
                <w:szCs w:val="28"/>
                <w:lang w:val="uk-UA"/>
              </w:rPr>
              <w:t>(</w:t>
            </w:r>
            <w:r w:rsidRPr="006870E6">
              <w:rPr>
                <w:sz w:val="28"/>
                <w:szCs w:val="28"/>
              </w:rPr>
              <w:t>0,012</w:t>
            </w:r>
            <w:r w:rsidRPr="006870E6">
              <w:rPr>
                <w:sz w:val="28"/>
                <w:szCs w:val="28"/>
                <w:vertAlign w:val="superscript"/>
                <w:lang w:val="uk-UA"/>
              </w:rPr>
              <w:t>3)</w:t>
            </w:r>
          </w:p>
        </w:tc>
        <w:tc>
          <w:tcPr>
            <w:tcW w:w="2277" w:type="dxa"/>
            <w:vAlign w:val="bottom"/>
          </w:tcPr>
          <w:p w:rsidR="00B6096A" w:rsidRPr="006870E6" w:rsidRDefault="00B6096A" w:rsidP="006F4ABB">
            <w:pPr>
              <w:spacing w:line="360" w:lineRule="auto"/>
              <w:jc w:val="center"/>
              <w:rPr>
                <w:sz w:val="28"/>
                <w:szCs w:val="28"/>
                <w:lang w:val="uk-UA"/>
              </w:rPr>
            </w:pPr>
            <w:r w:rsidRPr="006870E6">
              <w:rPr>
                <w:sz w:val="28"/>
                <w:szCs w:val="28"/>
              </w:rPr>
              <w:t>0,4</w:t>
            </w:r>
            <w:r w:rsidRPr="006870E6">
              <w:rPr>
                <w:sz w:val="28"/>
                <w:szCs w:val="28"/>
                <w:lang w:val="uk-UA"/>
              </w:rPr>
              <w:t>68-</w:t>
            </w:r>
            <w:r w:rsidRPr="006870E6">
              <w:rPr>
                <w:sz w:val="28"/>
                <w:szCs w:val="28"/>
              </w:rPr>
              <w:t>0,47</w:t>
            </w:r>
            <w:r w:rsidRPr="006870E6">
              <w:rPr>
                <w:sz w:val="28"/>
                <w:szCs w:val="28"/>
                <w:lang w:val="uk-UA"/>
              </w:rPr>
              <w:t>2</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0,470</w:t>
            </w:r>
            <w:r w:rsidRPr="006870E6">
              <w:rPr>
                <w:sz w:val="28"/>
                <w:szCs w:val="28"/>
                <w:vertAlign w:val="superscript"/>
                <w:lang w:val="uk-UA"/>
              </w:rPr>
              <w:t>2</w:t>
            </w:r>
            <w:r w:rsidRPr="006870E6">
              <w:rPr>
                <w:sz w:val="28"/>
                <w:szCs w:val="28"/>
                <w:lang w:val="uk-UA"/>
              </w:rPr>
              <w:t>)</w:t>
            </w:r>
          </w:p>
        </w:tc>
        <w:tc>
          <w:tcPr>
            <w:tcW w:w="2401" w:type="dxa"/>
            <w:gridSpan w:val="2"/>
            <w:vAlign w:val="bottom"/>
          </w:tcPr>
          <w:p w:rsidR="00B6096A" w:rsidRPr="006870E6" w:rsidRDefault="00B6096A" w:rsidP="006F4ABB">
            <w:pPr>
              <w:spacing w:line="360" w:lineRule="auto"/>
              <w:jc w:val="center"/>
              <w:rPr>
                <w:sz w:val="28"/>
                <w:szCs w:val="28"/>
                <w:lang w:val="uk-UA"/>
              </w:rPr>
            </w:pPr>
            <w:r w:rsidRPr="006870E6">
              <w:rPr>
                <w:sz w:val="28"/>
                <w:szCs w:val="28"/>
              </w:rPr>
              <w:t>0,01</w:t>
            </w:r>
            <w:r w:rsidRPr="006870E6">
              <w:rPr>
                <w:sz w:val="28"/>
                <w:szCs w:val="28"/>
                <w:lang w:val="uk-UA"/>
              </w:rPr>
              <w:t>0-</w:t>
            </w:r>
            <w:r w:rsidRPr="006870E6">
              <w:rPr>
                <w:sz w:val="28"/>
                <w:szCs w:val="28"/>
              </w:rPr>
              <w:t>0,01</w:t>
            </w:r>
            <w:r w:rsidRPr="006870E6">
              <w:rPr>
                <w:sz w:val="28"/>
                <w:szCs w:val="28"/>
                <w:lang w:val="uk-UA"/>
              </w:rPr>
              <w:t>4</w:t>
            </w:r>
          </w:p>
          <w:p w:rsidR="00B6096A" w:rsidRPr="006870E6" w:rsidRDefault="00B6096A" w:rsidP="006F4ABB">
            <w:pPr>
              <w:spacing w:line="360" w:lineRule="auto"/>
              <w:jc w:val="center"/>
              <w:rPr>
                <w:sz w:val="28"/>
                <w:szCs w:val="28"/>
                <w:vertAlign w:val="superscript"/>
                <w:lang w:val="uk-UA"/>
              </w:rPr>
            </w:pPr>
            <w:r w:rsidRPr="006870E6">
              <w:rPr>
                <w:sz w:val="28"/>
                <w:szCs w:val="28"/>
                <w:lang w:val="uk-UA"/>
              </w:rPr>
              <w:t>(</w:t>
            </w:r>
            <w:r w:rsidRPr="006870E6">
              <w:rPr>
                <w:sz w:val="28"/>
                <w:szCs w:val="28"/>
              </w:rPr>
              <w:t>0,012</w:t>
            </w:r>
            <w:r w:rsidRPr="006870E6">
              <w:rPr>
                <w:sz w:val="28"/>
                <w:szCs w:val="28"/>
                <w:vertAlign w:val="superscript"/>
                <w:lang w:val="uk-UA"/>
              </w:rPr>
              <w:t>2</w:t>
            </w:r>
            <w:r w:rsidRPr="006870E6">
              <w:rPr>
                <w:sz w:val="28"/>
                <w:szCs w:val="28"/>
                <w:lang w:val="uk-UA"/>
              </w:rPr>
              <w:t>)</w:t>
            </w:r>
          </w:p>
        </w:tc>
        <w:tc>
          <w:tcPr>
            <w:tcW w:w="2099"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4,8-</w:t>
            </w:r>
            <w:r w:rsidRPr="006870E6">
              <w:rPr>
                <w:sz w:val="28"/>
                <w:szCs w:val="28"/>
              </w:rPr>
              <w:t>5</w:t>
            </w:r>
            <w:r w:rsidRPr="006870E6">
              <w:rPr>
                <w:sz w:val="28"/>
                <w:szCs w:val="28"/>
                <w:lang w:val="uk-UA"/>
              </w:rPr>
              <w:t>,2</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5</w:t>
            </w:r>
            <w:r w:rsidRPr="006870E6">
              <w:rPr>
                <w:sz w:val="28"/>
                <w:szCs w:val="28"/>
                <w:lang w:val="uk-UA"/>
              </w:rPr>
              <w:t>,0</w:t>
            </w:r>
            <w:r w:rsidRPr="006870E6">
              <w:rPr>
                <w:sz w:val="28"/>
                <w:szCs w:val="28"/>
                <w:vertAlign w:val="superscript"/>
                <w:lang w:val="uk-UA"/>
              </w:rPr>
              <w:t>2</w:t>
            </w:r>
            <w:r w:rsidRPr="006870E6">
              <w:rPr>
                <w:sz w:val="28"/>
                <w:szCs w:val="28"/>
                <w:lang w:val="uk-UA"/>
              </w:rPr>
              <w:t>)</w:t>
            </w:r>
          </w:p>
        </w:tc>
        <w:tc>
          <w:tcPr>
            <w:tcW w:w="2880" w:type="dxa"/>
          </w:tcPr>
          <w:p w:rsidR="00B6096A" w:rsidRPr="006870E6" w:rsidRDefault="00B6096A" w:rsidP="006F4ABB">
            <w:pPr>
              <w:spacing w:line="360" w:lineRule="auto"/>
              <w:jc w:val="center"/>
              <w:rPr>
                <w:sz w:val="28"/>
                <w:szCs w:val="28"/>
                <w:lang w:val="uk-UA"/>
              </w:rPr>
            </w:pPr>
            <w:r w:rsidRPr="006870E6">
              <w:rPr>
                <w:sz w:val="28"/>
                <w:szCs w:val="28"/>
              </w:rPr>
              <w:t>35,6</w:t>
            </w:r>
            <w:r w:rsidRPr="006870E6">
              <w:rPr>
                <w:sz w:val="28"/>
                <w:szCs w:val="28"/>
                <w:lang w:val="uk-UA"/>
              </w:rPr>
              <w:t>1-</w:t>
            </w:r>
            <w:r w:rsidRPr="006870E6">
              <w:rPr>
                <w:sz w:val="28"/>
                <w:szCs w:val="28"/>
              </w:rPr>
              <w:t>35,</w:t>
            </w:r>
            <w:r w:rsidRPr="006870E6">
              <w:rPr>
                <w:sz w:val="28"/>
                <w:szCs w:val="28"/>
                <w:lang w:val="uk-UA"/>
              </w:rPr>
              <w:t>72</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35,68</w:t>
            </w:r>
            <w:r w:rsidRPr="006870E6">
              <w:rPr>
                <w:sz w:val="28"/>
                <w:szCs w:val="28"/>
                <w:vertAlign w:val="superscript"/>
                <w:lang w:val="uk-UA"/>
              </w:rPr>
              <w:t>4</w:t>
            </w:r>
            <w:r w:rsidRPr="006870E6">
              <w:rPr>
                <w:sz w:val="28"/>
                <w:szCs w:val="28"/>
                <w:lang w:val="uk-UA"/>
              </w:rPr>
              <w:t>)</w:t>
            </w:r>
          </w:p>
        </w:tc>
      </w:tr>
      <w:tr w:rsidR="004A0681" w:rsidRPr="006870E6" w:rsidTr="00B6096A">
        <w:tc>
          <w:tcPr>
            <w:tcW w:w="648" w:type="dxa"/>
          </w:tcPr>
          <w:p w:rsidR="004A0681" w:rsidRPr="006870E6" w:rsidRDefault="004A0681" w:rsidP="006F4ABB">
            <w:pPr>
              <w:spacing w:line="360" w:lineRule="auto"/>
              <w:rPr>
                <w:sz w:val="28"/>
                <w:szCs w:val="28"/>
                <w:lang w:val="uk-UA"/>
              </w:rPr>
            </w:pPr>
            <w:r w:rsidRPr="006870E6">
              <w:rPr>
                <w:sz w:val="28"/>
                <w:szCs w:val="28"/>
                <w:lang w:val="uk-UA"/>
              </w:rPr>
              <w:t>11</w:t>
            </w:r>
          </w:p>
        </w:tc>
        <w:tc>
          <w:tcPr>
            <w:tcW w:w="2154"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0,455—0,460</w:t>
            </w:r>
          </w:p>
          <w:p w:rsidR="004A0681" w:rsidRPr="006870E6" w:rsidRDefault="004A0681" w:rsidP="006F4ABB">
            <w:pPr>
              <w:spacing w:line="360" w:lineRule="auto"/>
              <w:jc w:val="center"/>
              <w:rPr>
                <w:sz w:val="28"/>
                <w:szCs w:val="28"/>
              </w:rPr>
            </w:pPr>
            <w:r w:rsidRPr="006870E6">
              <w:rPr>
                <w:sz w:val="28"/>
                <w:szCs w:val="28"/>
                <w:lang w:val="uk-UA"/>
              </w:rPr>
              <w:t xml:space="preserve"> (</w:t>
            </w:r>
            <w:r w:rsidRPr="006870E6">
              <w:rPr>
                <w:sz w:val="28"/>
                <w:szCs w:val="28"/>
              </w:rPr>
              <w:t>0,458</w:t>
            </w:r>
            <w:r w:rsidRPr="006870E6">
              <w:rPr>
                <w:sz w:val="28"/>
                <w:szCs w:val="28"/>
                <w:vertAlign w:val="superscript"/>
                <w:lang w:val="uk-UA"/>
              </w:rPr>
              <w:t>3</w:t>
            </w:r>
          </w:p>
        </w:tc>
        <w:tc>
          <w:tcPr>
            <w:tcW w:w="2409" w:type="dxa"/>
            <w:gridSpan w:val="2"/>
            <w:vAlign w:val="bottom"/>
          </w:tcPr>
          <w:p w:rsidR="004A0681" w:rsidRPr="006870E6" w:rsidRDefault="004A0681" w:rsidP="006F4ABB">
            <w:pPr>
              <w:spacing w:line="360" w:lineRule="auto"/>
              <w:jc w:val="center"/>
              <w:rPr>
                <w:sz w:val="28"/>
                <w:szCs w:val="28"/>
                <w:lang w:val="uk-UA"/>
              </w:rPr>
            </w:pPr>
            <w:r w:rsidRPr="006870E6">
              <w:rPr>
                <w:sz w:val="28"/>
                <w:szCs w:val="28"/>
              </w:rPr>
              <w:t>0,0</w:t>
            </w:r>
            <w:r w:rsidRPr="006870E6">
              <w:rPr>
                <w:sz w:val="28"/>
                <w:szCs w:val="28"/>
                <w:lang w:val="uk-UA"/>
              </w:rPr>
              <w:t>1-</w:t>
            </w:r>
            <w:r w:rsidRPr="006870E6">
              <w:rPr>
                <w:sz w:val="28"/>
                <w:szCs w:val="28"/>
              </w:rPr>
              <w:t>0,0</w:t>
            </w:r>
            <w:r w:rsidRPr="006870E6">
              <w:rPr>
                <w:sz w:val="28"/>
                <w:szCs w:val="28"/>
                <w:lang w:val="uk-UA"/>
              </w:rPr>
              <w:t>3</w:t>
            </w:r>
          </w:p>
          <w:p w:rsidR="004A0681" w:rsidRPr="006870E6" w:rsidRDefault="004A0681" w:rsidP="006F4ABB">
            <w:pPr>
              <w:spacing w:line="360" w:lineRule="auto"/>
              <w:jc w:val="center"/>
              <w:rPr>
                <w:sz w:val="28"/>
                <w:szCs w:val="28"/>
                <w:lang w:val="uk-UA"/>
              </w:rPr>
            </w:pPr>
            <w:r w:rsidRPr="006870E6">
              <w:rPr>
                <w:sz w:val="28"/>
                <w:szCs w:val="28"/>
                <w:lang w:val="uk-UA"/>
              </w:rPr>
              <w:t xml:space="preserve"> (</w:t>
            </w:r>
            <w:r w:rsidRPr="006870E6">
              <w:rPr>
                <w:sz w:val="28"/>
                <w:szCs w:val="28"/>
              </w:rPr>
              <w:t>0,02</w:t>
            </w:r>
            <w:r w:rsidRPr="006870E6">
              <w:rPr>
                <w:sz w:val="28"/>
                <w:szCs w:val="28"/>
                <w:vertAlign w:val="superscript"/>
                <w:lang w:val="uk-UA"/>
              </w:rPr>
              <w:t>3</w:t>
            </w:r>
            <w:r w:rsidRPr="006870E6">
              <w:rPr>
                <w:sz w:val="28"/>
                <w:szCs w:val="28"/>
                <w:lang w:val="uk-UA"/>
              </w:rPr>
              <w:t>)</w:t>
            </w:r>
          </w:p>
        </w:tc>
        <w:tc>
          <w:tcPr>
            <w:tcW w:w="2277" w:type="dxa"/>
            <w:vAlign w:val="bottom"/>
          </w:tcPr>
          <w:p w:rsidR="004A0681" w:rsidRPr="006870E6" w:rsidRDefault="004A0681" w:rsidP="006F4ABB">
            <w:pPr>
              <w:spacing w:line="360" w:lineRule="auto"/>
              <w:jc w:val="center"/>
              <w:rPr>
                <w:sz w:val="28"/>
                <w:szCs w:val="28"/>
                <w:lang w:val="uk-UA"/>
              </w:rPr>
            </w:pPr>
            <w:r w:rsidRPr="006870E6">
              <w:rPr>
                <w:sz w:val="28"/>
                <w:szCs w:val="28"/>
              </w:rPr>
              <w:t>0,11</w:t>
            </w:r>
            <w:r w:rsidRPr="006870E6">
              <w:rPr>
                <w:sz w:val="28"/>
                <w:szCs w:val="28"/>
                <w:lang w:val="uk-UA"/>
              </w:rPr>
              <w:t>1-</w:t>
            </w:r>
            <w:r w:rsidRPr="006870E6">
              <w:rPr>
                <w:sz w:val="28"/>
                <w:szCs w:val="28"/>
              </w:rPr>
              <w:t>0,11</w:t>
            </w:r>
            <w:r w:rsidRPr="006870E6">
              <w:rPr>
                <w:sz w:val="28"/>
                <w:szCs w:val="28"/>
                <w:lang w:val="uk-UA"/>
              </w:rPr>
              <w:t>5</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0,113</w:t>
            </w:r>
            <w:r w:rsidRPr="006870E6">
              <w:rPr>
                <w:sz w:val="28"/>
                <w:szCs w:val="28"/>
                <w:vertAlign w:val="superscript"/>
                <w:lang w:val="uk-UA"/>
              </w:rPr>
              <w:t>1</w:t>
            </w:r>
            <w:r w:rsidRPr="006870E6">
              <w:rPr>
                <w:sz w:val="28"/>
                <w:szCs w:val="28"/>
                <w:lang w:val="uk-UA"/>
              </w:rPr>
              <w:t>)</w:t>
            </w:r>
          </w:p>
        </w:tc>
        <w:tc>
          <w:tcPr>
            <w:tcW w:w="2401" w:type="dxa"/>
            <w:gridSpan w:val="2"/>
            <w:vAlign w:val="bottom"/>
          </w:tcPr>
          <w:p w:rsidR="004A0681" w:rsidRPr="006870E6" w:rsidRDefault="004A0681" w:rsidP="006F4ABB">
            <w:pPr>
              <w:spacing w:line="360" w:lineRule="auto"/>
              <w:jc w:val="center"/>
              <w:rPr>
                <w:sz w:val="28"/>
                <w:szCs w:val="28"/>
                <w:lang w:val="uk-UA"/>
              </w:rPr>
            </w:pPr>
            <w:r w:rsidRPr="006870E6">
              <w:rPr>
                <w:sz w:val="28"/>
                <w:szCs w:val="28"/>
              </w:rPr>
              <w:t>0,01</w:t>
            </w:r>
            <w:r w:rsidRPr="006870E6">
              <w:rPr>
                <w:sz w:val="28"/>
                <w:szCs w:val="28"/>
                <w:lang w:val="uk-UA"/>
              </w:rPr>
              <w:t>3-</w:t>
            </w:r>
            <w:r w:rsidRPr="006870E6">
              <w:rPr>
                <w:sz w:val="28"/>
                <w:szCs w:val="28"/>
              </w:rPr>
              <w:t>0,01</w:t>
            </w:r>
            <w:r w:rsidRPr="006870E6">
              <w:rPr>
                <w:sz w:val="28"/>
                <w:szCs w:val="28"/>
                <w:lang w:val="uk-UA"/>
              </w:rPr>
              <w:t>7</w:t>
            </w:r>
          </w:p>
          <w:p w:rsidR="004A0681" w:rsidRPr="006870E6" w:rsidRDefault="004A0681" w:rsidP="006F4ABB">
            <w:pPr>
              <w:spacing w:line="360" w:lineRule="auto"/>
              <w:jc w:val="center"/>
              <w:rPr>
                <w:sz w:val="28"/>
                <w:szCs w:val="28"/>
                <w:vertAlign w:val="superscript"/>
                <w:lang w:val="uk-UA"/>
              </w:rPr>
            </w:pPr>
            <w:r w:rsidRPr="006870E6">
              <w:rPr>
                <w:sz w:val="28"/>
                <w:szCs w:val="28"/>
                <w:lang w:val="uk-UA"/>
              </w:rPr>
              <w:t>(</w:t>
            </w:r>
            <w:r w:rsidRPr="006870E6">
              <w:rPr>
                <w:sz w:val="28"/>
                <w:szCs w:val="28"/>
              </w:rPr>
              <w:t>0,01</w:t>
            </w:r>
            <w:r w:rsidRPr="006870E6">
              <w:rPr>
                <w:sz w:val="28"/>
                <w:szCs w:val="28"/>
                <w:lang w:val="uk-UA"/>
              </w:rPr>
              <w:t>5</w:t>
            </w:r>
            <w:r w:rsidRPr="006870E6">
              <w:rPr>
                <w:sz w:val="28"/>
                <w:szCs w:val="28"/>
                <w:vertAlign w:val="superscript"/>
                <w:lang w:val="uk-UA"/>
              </w:rPr>
              <w:t>2</w:t>
            </w:r>
            <w:r w:rsidRPr="006870E6">
              <w:rPr>
                <w:sz w:val="28"/>
                <w:szCs w:val="28"/>
                <w:lang w:val="uk-UA"/>
              </w:rPr>
              <w:t>)</w:t>
            </w:r>
          </w:p>
        </w:tc>
        <w:tc>
          <w:tcPr>
            <w:tcW w:w="2099"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3,9-3,5</w:t>
            </w:r>
          </w:p>
          <w:p w:rsidR="004A0681" w:rsidRPr="006870E6" w:rsidRDefault="004A0681" w:rsidP="006F4ABB">
            <w:pPr>
              <w:spacing w:line="360" w:lineRule="auto"/>
              <w:jc w:val="center"/>
              <w:rPr>
                <w:sz w:val="28"/>
                <w:szCs w:val="28"/>
                <w:lang w:val="uk-UA"/>
              </w:rPr>
            </w:pPr>
            <w:r w:rsidRPr="006870E6">
              <w:rPr>
                <w:sz w:val="28"/>
                <w:szCs w:val="28"/>
                <w:lang w:val="uk-UA"/>
              </w:rPr>
              <w:t>(3,7</w:t>
            </w:r>
            <w:r w:rsidRPr="006870E6">
              <w:rPr>
                <w:sz w:val="28"/>
                <w:szCs w:val="28"/>
                <w:vertAlign w:val="superscript"/>
                <w:lang w:val="uk-UA"/>
              </w:rPr>
              <w:t>2</w:t>
            </w:r>
            <w:r w:rsidRPr="006870E6">
              <w:rPr>
                <w:sz w:val="28"/>
                <w:szCs w:val="28"/>
                <w:lang w:val="uk-UA"/>
              </w:rPr>
              <w:t>)</w:t>
            </w:r>
          </w:p>
        </w:tc>
        <w:tc>
          <w:tcPr>
            <w:tcW w:w="2880" w:type="dxa"/>
          </w:tcPr>
          <w:p w:rsidR="004A0681" w:rsidRPr="006870E6" w:rsidRDefault="004A0681" w:rsidP="006F4ABB">
            <w:pPr>
              <w:spacing w:line="360" w:lineRule="auto"/>
              <w:jc w:val="center"/>
              <w:rPr>
                <w:sz w:val="28"/>
                <w:szCs w:val="28"/>
                <w:lang w:val="uk-UA"/>
              </w:rPr>
            </w:pPr>
            <w:r w:rsidRPr="006870E6">
              <w:rPr>
                <w:sz w:val="28"/>
                <w:szCs w:val="28"/>
              </w:rPr>
              <w:t>19,</w:t>
            </w:r>
            <w:r w:rsidRPr="006870E6">
              <w:rPr>
                <w:sz w:val="28"/>
                <w:szCs w:val="28"/>
                <w:lang w:val="uk-UA"/>
              </w:rPr>
              <w:t>39-</w:t>
            </w:r>
            <w:r w:rsidRPr="006870E6">
              <w:rPr>
                <w:sz w:val="28"/>
                <w:szCs w:val="28"/>
              </w:rPr>
              <w:t>19,4</w:t>
            </w:r>
            <w:r w:rsidRPr="006870E6">
              <w:rPr>
                <w:sz w:val="28"/>
                <w:szCs w:val="28"/>
                <w:lang w:val="uk-UA"/>
              </w:rPr>
              <w:t>5</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19,41</w:t>
            </w:r>
            <w:r w:rsidRPr="006870E6">
              <w:rPr>
                <w:sz w:val="28"/>
                <w:szCs w:val="28"/>
                <w:vertAlign w:val="superscript"/>
                <w:lang w:val="uk-UA"/>
              </w:rPr>
              <w:t>3</w:t>
            </w:r>
            <w:r w:rsidRPr="006870E6">
              <w:rPr>
                <w:sz w:val="28"/>
                <w:szCs w:val="28"/>
                <w:lang w:val="uk-UA"/>
              </w:rPr>
              <w:t>)</w:t>
            </w:r>
          </w:p>
        </w:tc>
      </w:tr>
      <w:tr w:rsidR="004A0681" w:rsidRPr="006870E6" w:rsidTr="00B6096A">
        <w:tc>
          <w:tcPr>
            <w:tcW w:w="648" w:type="dxa"/>
          </w:tcPr>
          <w:p w:rsidR="004A0681" w:rsidRPr="006870E6" w:rsidRDefault="004A0681" w:rsidP="006F4ABB">
            <w:pPr>
              <w:spacing w:line="360" w:lineRule="auto"/>
              <w:rPr>
                <w:sz w:val="28"/>
                <w:szCs w:val="28"/>
                <w:lang w:val="uk-UA"/>
              </w:rPr>
            </w:pPr>
            <w:r w:rsidRPr="006870E6">
              <w:rPr>
                <w:sz w:val="28"/>
                <w:szCs w:val="28"/>
                <w:lang w:val="uk-UA"/>
              </w:rPr>
              <w:t>12</w:t>
            </w:r>
          </w:p>
        </w:tc>
        <w:tc>
          <w:tcPr>
            <w:tcW w:w="2154"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 xml:space="preserve">0,21-0,25 </w:t>
            </w:r>
          </w:p>
          <w:p w:rsidR="004A0681" w:rsidRPr="006870E6" w:rsidRDefault="004A0681" w:rsidP="006F4ABB">
            <w:pPr>
              <w:spacing w:line="360" w:lineRule="auto"/>
              <w:jc w:val="center"/>
              <w:rPr>
                <w:sz w:val="28"/>
                <w:szCs w:val="28"/>
              </w:rPr>
            </w:pPr>
            <w:r w:rsidRPr="006870E6">
              <w:rPr>
                <w:sz w:val="28"/>
                <w:szCs w:val="28"/>
                <w:lang w:val="uk-UA"/>
              </w:rPr>
              <w:t>(</w:t>
            </w:r>
            <w:r w:rsidRPr="006870E6">
              <w:rPr>
                <w:sz w:val="28"/>
                <w:szCs w:val="28"/>
              </w:rPr>
              <w:t>0,230</w:t>
            </w:r>
            <w:r w:rsidRPr="006870E6">
              <w:rPr>
                <w:sz w:val="28"/>
                <w:szCs w:val="28"/>
                <w:vertAlign w:val="superscript"/>
                <w:lang w:val="uk-UA"/>
              </w:rPr>
              <w:t>2</w:t>
            </w:r>
            <w:r w:rsidRPr="006870E6">
              <w:rPr>
                <w:sz w:val="28"/>
                <w:szCs w:val="28"/>
                <w:lang w:val="uk-UA"/>
              </w:rPr>
              <w:t>)</w:t>
            </w:r>
          </w:p>
        </w:tc>
        <w:tc>
          <w:tcPr>
            <w:tcW w:w="2409" w:type="dxa"/>
            <w:gridSpan w:val="2"/>
            <w:vAlign w:val="bottom"/>
          </w:tcPr>
          <w:p w:rsidR="004A0681" w:rsidRPr="006870E6" w:rsidRDefault="004A0681" w:rsidP="006F4ABB">
            <w:pPr>
              <w:spacing w:line="360" w:lineRule="auto"/>
              <w:jc w:val="center"/>
              <w:rPr>
                <w:sz w:val="28"/>
                <w:szCs w:val="28"/>
                <w:lang w:val="uk-UA"/>
              </w:rPr>
            </w:pPr>
            <w:r w:rsidRPr="006870E6">
              <w:rPr>
                <w:sz w:val="28"/>
                <w:szCs w:val="28"/>
              </w:rPr>
              <w:t>0,02</w:t>
            </w:r>
            <w:r w:rsidRPr="006870E6">
              <w:rPr>
                <w:sz w:val="28"/>
                <w:szCs w:val="28"/>
                <w:lang w:val="uk-UA"/>
              </w:rPr>
              <w:t>3-</w:t>
            </w:r>
            <w:r w:rsidRPr="006870E6">
              <w:rPr>
                <w:sz w:val="28"/>
                <w:szCs w:val="28"/>
              </w:rPr>
              <w:t>0,02</w:t>
            </w:r>
            <w:r w:rsidRPr="006870E6">
              <w:rPr>
                <w:sz w:val="28"/>
                <w:szCs w:val="28"/>
                <w:lang w:val="uk-UA"/>
              </w:rPr>
              <w:t xml:space="preserve">7 </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0,025</w:t>
            </w:r>
            <w:r w:rsidRPr="006870E6">
              <w:rPr>
                <w:sz w:val="28"/>
                <w:szCs w:val="28"/>
                <w:vertAlign w:val="superscript"/>
                <w:lang w:val="uk-UA"/>
              </w:rPr>
              <w:t>3</w:t>
            </w:r>
            <w:r w:rsidRPr="006870E6">
              <w:rPr>
                <w:sz w:val="28"/>
                <w:szCs w:val="28"/>
                <w:lang w:val="uk-UA"/>
              </w:rPr>
              <w:t>)</w:t>
            </w:r>
          </w:p>
        </w:tc>
        <w:tc>
          <w:tcPr>
            <w:tcW w:w="2277" w:type="dxa"/>
            <w:vAlign w:val="bottom"/>
          </w:tcPr>
          <w:p w:rsidR="004A0681" w:rsidRPr="006870E6" w:rsidRDefault="004A0681" w:rsidP="006F4ABB">
            <w:pPr>
              <w:spacing w:line="360" w:lineRule="auto"/>
              <w:jc w:val="center"/>
              <w:rPr>
                <w:sz w:val="28"/>
                <w:szCs w:val="28"/>
                <w:lang w:val="uk-UA"/>
              </w:rPr>
            </w:pPr>
            <w:r w:rsidRPr="006870E6">
              <w:rPr>
                <w:sz w:val="28"/>
                <w:szCs w:val="28"/>
              </w:rPr>
              <w:t>0,64</w:t>
            </w:r>
            <w:r w:rsidRPr="006870E6">
              <w:rPr>
                <w:sz w:val="28"/>
                <w:szCs w:val="28"/>
                <w:lang w:val="uk-UA"/>
              </w:rPr>
              <w:t>2-</w:t>
            </w:r>
            <w:r w:rsidRPr="006870E6">
              <w:rPr>
                <w:sz w:val="28"/>
                <w:szCs w:val="28"/>
              </w:rPr>
              <w:t>0,64</w:t>
            </w:r>
            <w:r w:rsidRPr="006870E6">
              <w:rPr>
                <w:sz w:val="28"/>
                <w:szCs w:val="28"/>
                <w:lang w:val="uk-UA"/>
              </w:rPr>
              <w:t>6</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0,644</w:t>
            </w:r>
            <w:r w:rsidRPr="006870E6">
              <w:rPr>
                <w:sz w:val="28"/>
                <w:szCs w:val="28"/>
                <w:vertAlign w:val="superscript"/>
                <w:lang w:val="uk-UA"/>
              </w:rPr>
              <w:t>3</w:t>
            </w:r>
            <w:r w:rsidRPr="006870E6">
              <w:rPr>
                <w:sz w:val="28"/>
                <w:szCs w:val="28"/>
                <w:lang w:val="uk-UA"/>
              </w:rPr>
              <w:t>)</w:t>
            </w:r>
          </w:p>
        </w:tc>
        <w:tc>
          <w:tcPr>
            <w:tcW w:w="2401" w:type="dxa"/>
            <w:gridSpan w:val="2"/>
            <w:vAlign w:val="bottom"/>
          </w:tcPr>
          <w:p w:rsidR="004A0681" w:rsidRPr="006870E6" w:rsidRDefault="004A0681" w:rsidP="006F4ABB">
            <w:pPr>
              <w:spacing w:line="360" w:lineRule="auto"/>
              <w:jc w:val="center"/>
              <w:rPr>
                <w:sz w:val="28"/>
                <w:szCs w:val="28"/>
                <w:lang w:val="uk-UA"/>
              </w:rPr>
            </w:pPr>
            <w:r w:rsidRPr="006870E6">
              <w:rPr>
                <w:sz w:val="28"/>
                <w:szCs w:val="28"/>
              </w:rPr>
              <w:t>0,01</w:t>
            </w:r>
            <w:r w:rsidRPr="006870E6">
              <w:rPr>
                <w:sz w:val="28"/>
                <w:szCs w:val="28"/>
                <w:lang w:val="uk-UA"/>
              </w:rPr>
              <w:t>1-</w:t>
            </w:r>
            <w:r w:rsidRPr="006870E6">
              <w:rPr>
                <w:sz w:val="28"/>
                <w:szCs w:val="28"/>
              </w:rPr>
              <w:t>0,01</w:t>
            </w:r>
            <w:r w:rsidRPr="006870E6">
              <w:rPr>
                <w:sz w:val="28"/>
                <w:szCs w:val="28"/>
                <w:lang w:val="uk-UA"/>
              </w:rPr>
              <w:t>5</w:t>
            </w:r>
          </w:p>
          <w:p w:rsidR="004A0681" w:rsidRPr="006870E6" w:rsidRDefault="004A0681" w:rsidP="006F4ABB">
            <w:pPr>
              <w:spacing w:line="360" w:lineRule="auto"/>
              <w:jc w:val="center"/>
              <w:rPr>
                <w:sz w:val="28"/>
                <w:szCs w:val="28"/>
                <w:vertAlign w:val="superscript"/>
                <w:lang w:val="uk-UA"/>
              </w:rPr>
            </w:pPr>
            <w:r w:rsidRPr="006870E6">
              <w:rPr>
                <w:sz w:val="28"/>
                <w:szCs w:val="28"/>
                <w:lang w:val="uk-UA"/>
              </w:rPr>
              <w:t>(</w:t>
            </w:r>
            <w:r w:rsidRPr="006870E6">
              <w:rPr>
                <w:sz w:val="28"/>
                <w:szCs w:val="28"/>
              </w:rPr>
              <w:t>0,013</w:t>
            </w:r>
            <w:r w:rsidRPr="006870E6">
              <w:rPr>
                <w:sz w:val="28"/>
                <w:szCs w:val="28"/>
                <w:vertAlign w:val="superscript"/>
                <w:lang w:val="uk-UA"/>
              </w:rPr>
              <w:t>2</w:t>
            </w:r>
            <w:r w:rsidRPr="006870E6">
              <w:rPr>
                <w:sz w:val="28"/>
                <w:szCs w:val="28"/>
                <w:lang w:val="uk-UA"/>
              </w:rPr>
              <w:t>)</w:t>
            </w:r>
          </w:p>
        </w:tc>
        <w:tc>
          <w:tcPr>
            <w:tcW w:w="2099"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2,2-3,7</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2</w:t>
            </w:r>
            <w:r w:rsidRPr="006870E6">
              <w:rPr>
                <w:sz w:val="28"/>
                <w:szCs w:val="28"/>
                <w:lang w:val="uk-UA"/>
              </w:rPr>
              <w:t>,5</w:t>
            </w:r>
            <w:r w:rsidRPr="006870E6">
              <w:rPr>
                <w:sz w:val="28"/>
                <w:szCs w:val="28"/>
                <w:vertAlign w:val="superscript"/>
                <w:lang w:val="uk-UA"/>
              </w:rPr>
              <w:t>2</w:t>
            </w:r>
            <w:r w:rsidRPr="006870E6">
              <w:rPr>
                <w:sz w:val="28"/>
                <w:szCs w:val="28"/>
                <w:lang w:val="uk-UA"/>
              </w:rPr>
              <w:t>)</w:t>
            </w:r>
          </w:p>
        </w:tc>
        <w:tc>
          <w:tcPr>
            <w:tcW w:w="2880" w:type="dxa"/>
          </w:tcPr>
          <w:p w:rsidR="004A0681" w:rsidRPr="006870E6" w:rsidRDefault="004A0681" w:rsidP="006F4ABB">
            <w:pPr>
              <w:spacing w:line="360" w:lineRule="auto"/>
              <w:jc w:val="center"/>
              <w:rPr>
                <w:sz w:val="28"/>
                <w:szCs w:val="28"/>
                <w:lang w:val="uk-UA"/>
              </w:rPr>
            </w:pPr>
            <w:r w:rsidRPr="006870E6">
              <w:rPr>
                <w:sz w:val="28"/>
                <w:szCs w:val="28"/>
              </w:rPr>
              <w:t>32,3</w:t>
            </w:r>
            <w:r w:rsidRPr="006870E6">
              <w:rPr>
                <w:sz w:val="28"/>
                <w:szCs w:val="28"/>
                <w:lang w:val="uk-UA"/>
              </w:rPr>
              <w:t>3-</w:t>
            </w:r>
            <w:r w:rsidRPr="006870E6">
              <w:rPr>
                <w:sz w:val="28"/>
                <w:szCs w:val="28"/>
              </w:rPr>
              <w:t>32,3</w:t>
            </w:r>
            <w:r w:rsidRPr="006870E6">
              <w:rPr>
                <w:sz w:val="28"/>
                <w:szCs w:val="28"/>
                <w:lang w:val="uk-UA"/>
              </w:rPr>
              <w:t>7</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32,35</w:t>
            </w:r>
            <w:r w:rsidRPr="006870E6">
              <w:rPr>
                <w:sz w:val="28"/>
                <w:szCs w:val="28"/>
                <w:vertAlign w:val="superscript"/>
                <w:lang w:val="uk-UA"/>
              </w:rPr>
              <w:t>4</w:t>
            </w:r>
            <w:r w:rsidRPr="006870E6">
              <w:rPr>
                <w:sz w:val="28"/>
                <w:szCs w:val="28"/>
                <w:lang w:val="uk-UA"/>
              </w:rPr>
              <w:t>)</w:t>
            </w:r>
          </w:p>
        </w:tc>
      </w:tr>
      <w:tr w:rsidR="004A0681" w:rsidRPr="006870E6" w:rsidTr="00B6096A">
        <w:tc>
          <w:tcPr>
            <w:tcW w:w="648" w:type="dxa"/>
            <w:tcBorders>
              <w:bottom w:val="nil"/>
            </w:tcBorders>
          </w:tcPr>
          <w:p w:rsidR="004A0681" w:rsidRPr="006870E6" w:rsidRDefault="004A0681" w:rsidP="006F4ABB">
            <w:pPr>
              <w:spacing w:line="360" w:lineRule="auto"/>
              <w:rPr>
                <w:sz w:val="28"/>
                <w:szCs w:val="28"/>
                <w:lang w:val="uk-UA"/>
              </w:rPr>
            </w:pPr>
            <w:r w:rsidRPr="006870E6">
              <w:rPr>
                <w:sz w:val="28"/>
                <w:szCs w:val="28"/>
                <w:lang w:val="uk-UA"/>
              </w:rPr>
              <w:t>13</w:t>
            </w:r>
          </w:p>
        </w:tc>
        <w:tc>
          <w:tcPr>
            <w:tcW w:w="2154" w:type="dxa"/>
            <w:tcBorders>
              <w:bottom w:val="nil"/>
            </w:tcBorders>
            <w:vAlign w:val="bottom"/>
          </w:tcPr>
          <w:p w:rsidR="004A0681" w:rsidRPr="006870E6" w:rsidRDefault="004A0681" w:rsidP="006F4ABB">
            <w:pPr>
              <w:spacing w:line="360" w:lineRule="auto"/>
              <w:jc w:val="center"/>
              <w:rPr>
                <w:sz w:val="28"/>
                <w:szCs w:val="28"/>
                <w:lang w:val="uk-UA"/>
              </w:rPr>
            </w:pPr>
            <w:r w:rsidRPr="006870E6">
              <w:rPr>
                <w:sz w:val="28"/>
                <w:szCs w:val="28"/>
                <w:lang w:val="uk-UA"/>
              </w:rPr>
              <w:t xml:space="preserve">0,775-0,779 </w:t>
            </w:r>
          </w:p>
          <w:p w:rsidR="004A0681" w:rsidRPr="006870E6" w:rsidRDefault="004A0681" w:rsidP="006F4ABB">
            <w:pPr>
              <w:spacing w:line="360" w:lineRule="auto"/>
              <w:jc w:val="center"/>
              <w:rPr>
                <w:sz w:val="28"/>
                <w:szCs w:val="28"/>
              </w:rPr>
            </w:pPr>
            <w:r w:rsidRPr="006870E6">
              <w:rPr>
                <w:sz w:val="28"/>
                <w:szCs w:val="28"/>
                <w:lang w:val="uk-UA"/>
              </w:rPr>
              <w:t>(</w:t>
            </w:r>
            <w:r w:rsidRPr="006870E6">
              <w:rPr>
                <w:sz w:val="28"/>
                <w:szCs w:val="28"/>
              </w:rPr>
              <w:t>0,777</w:t>
            </w:r>
            <w:r w:rsidRPr="006870E6">
              <w:rPr>
                <w:sz w:val="28"/>
                <w:szCs w:val="28"/>
                <w:vertAlign w:val="superscript"/>
                <w:lang w:val="uk-UA"/>
              </w:rPr>
              <w:t>3</w:t>
            </w:r>
            <w:r w:rsidRPr="006870E6">
              <w:rPr>
                <w:sz w:val="28"/>
                <w:szCs w:val="28"/>
                <w:lang w:val="uk-UA"/>
              </w:rPr>
              <w:t>)</w:t>
            </w:r>
          </w:p>
        </w:tc>
        <w:tc>
          <w:tcPr>
            <w:tcW w:w="2409" w:type="dxa"/>
            <w:gridSpan w:val="2"/>
            <w:tcBorders>
              <w:bottom w:val="nil"/>
            </w:tcBorders>
            <w:vAlign w:val="bottom"/>
          </w:tcPr>
          <w:p w:rsidR="004A0681" w:rsidRPr="006870E6" w:rsidRDefault="004A0681" w:rsidP="006F4ABB">
            <w:pPr>
              <w:spacing w:line="360" w:lineRule="auto"/>
              <w:jc w:val="center"/>
              <w:rPr>
                <w:sz w:val="28"/>
                <w:szCs w:val="28"/>
                <w:lang w:val="uk-UA"/>
              </w:rPr>
            </w:pPr>
            <w:r w:rsidRPr="006870E6">
              <w:rPr>
                <w:sz w:val="28"/>
                <w:szCs w:val="28"/>
                <w:lang w:val="uk-UA"/>
              </w:rPr>
              <w:t>0,121-0,129</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0,126</w:t>
            </w:r>
            <w:r w:rsidRPr="006870E6">
              <w:rPr>
                <w:sz w:val="28"/>
                <w:szCs w:val="28"/>
                <w:vertAlign w:val="superscript"/>
                <w:lang w:val="uk-UA"/>
              </w:rPr>
              <w:t>3</w:t>
            </w:r>
            <w:r w:rsidRPr="006870E6">
              <w:rPr>
                <w:sz w:val="28"/>
                <w:szCs w:val="28"/>
                <w:lang w:val="uk-UA"/>
              </w:rPr>
              <w:t>)</w:t>
            </w:r>
          </w:p>
        </w:tc>
        <w:tc>
          <w:tcPr>
            <w:tcW w:w="2277" w:type="dxa"/>
            <w:tcBorders>
              <w:bottom w:val="nil"/>
            </w:tcBorders>
            <w:vAlign w:val="bottom"/>
          </w:tcPr>
          <w:p w:rsidR="004A0681" w:rsidRPr="006870E6" w:rsidRDefault="004A0681" w:rsidP="006F4ABB">
            <w:pPr>
              <w:spacing w:line="360" w:lineRule="auto"/>
              <w:jc w:val="center"/>
              <w:rPr>
                <w:sz w:val="28"/>
                <w:szCs w:val="28"/>
                <w:lang w:val="uk-UA"/>
              </w:rPr>
            </w:pPr>
            <w:r w:rsidRPr="006870E6">
              <w:rPr>
                <w:sz w:val="28"/>
                <w:szCs w:val="28"/>
              </w:rPr>
              <w:t>0,57</w:t>
            </w:r>
            <w:r w:rsidRPr="006870E6">
              <w:rPr>
                <w:sz w:val="28"/>
                <w:szCs w:val="28"/>
                <w:lang w:val="uk-UA"/>
              </w:rPr>
              <w:t>4-</w:t>
            </w:r>
            <w:r w:rsidRPr="006870E6">
              <w:rPr>
                <w:sz w:val="28"/>
                <w:szCs w:val="28"/>
              </w:rPr>
              <w:t>0,57</w:t>
            </w:r>
            <w:r w:rsidRPr="006870E6">
              <w:rPr>
                <w:sz w:val="28"/>
                <w:szCs w:val="28"/>
                <w:lang w:val="uk-UA"/>
              </w:rPr>
              <w:t>7</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0,576</w:t>
            </w:r>
            <w:r w:rsidRPr="006870E6">
              <w:rPr>
                <w:sz w:val="28"/>
                <w:szCs w:val="28"/>
                <w:vertAlign w:val="superscript"/>
                <w:lang w:val="uk-UA"/>
              </w:rPr>
              <w:t>3</w:t>
            </w:r>
            <w:r w:rsidRPr="006870E6">
              <w:rPr>
                <w:sz w:val="28"/>
                <w:szCs w:val="28"/>
                <w:lang w:val="uk-UA"/>
              </w:rPr>
              <w:t>)</w:t>
            </w:r>
          </w:p>
        </w:tc>
        <w:tc>
          <w:tcPr>
            <w:tcW w:w="2401" w:type="dxa"/>
            <w:gridSpan w:val="2"/>
            <w:tcBorders>
              <w:bottom w:val="nil"/>
            </w:tcBorders>
            <w:vAlign w:val="bottom"/>
          </w:tcPr>
          <w:p w:rsidR="004A0681" w:rsidRPr="006870E6" w:rsidRDefault="004A0681" w:rsidP="006F4ABB">
            <w:pPr>
              <w:spacing w:line="360" w:lineRule="auto"/>
              <w:jc w:val="center"/>
              <w:rPr>
                <w:sz w:val="28"/>
                <w:szCs w:val="28"/>
                <w:lang w:val="uk-UA"/>
              </w:rPr>
            </w:pPr>
            <w:r w:rsidRPr="006870E6">
              <w:rPr>
                <w:sz w:val="28"/>
                <w:szCs w:val="28"/>
              </w:rPr>
              <w:t>0,2</w:t>
            </w:r>
            <w:r w:rsidRPr="006870E6">
              <w:rPr>
                <w:sz w:val="28"/>
                <w:szCs w:val="28"/>
                <w:lang w:val="uk-UA"/>
              </w:rPr>
              <w:t>58-</w:t>
            </w:r>
            <w:r w:rsidRPr="006870E6">
              <w:rPr>
                <w:sz w:val="28"/>
                <w:szCs w:val="28"/>
              </w:rPr>
              <w:t>0,26</w:t>
            </w:r>
            <w:r w:rsidRPr="006870E6">
              <w:rPr>
                <w:sz w:val="28"/>
                <w:szCs w:val="28"/>
                <w:lang w:val="uk-UA"/>
              </w:rPr>
              <w:t>2</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0,260</w:t>
            </w:r>
            <w:r w:rsidRPr="006870E6">
              <w:rPr>
                <w:sz w:val="28"/>
                <w:szCs w:val="28"/>
                <w:vertAlign w:val="superscript"/>
                <w:lang w:val="uk-UA"/>
              </w:rPr>
              <w:t>4</w:t>
            </w:r>
            <w:r w:rsidRPr="006870E6">
              <w:rPr>
                <w:sz w:val="28"/>
                <w:szCs w:val="28"/>
                <w:lang w:val="uk-UA"/>
              </w:rPr>
              <w:t>)</w:t>
            </w:r>
          </w:p>
        </w:tc>
        <w:tc>
          <w:tcPr>
            <w:tcW w:w="2099" w:type="dxa"/>
            <w:tcBorders>
              <w:bottom w:val="nil"/>
            </w:tcBorders>
            <w:vAlign w:val="bottom"/>
          </w:tcPr>
          <w:p w:rsidR="004A0681" w:rsidRPr="006870E6" w:rsidRDefault="004A0681" w:rsidP="006F4ABB">
            <w:pPr>
              <w:spacing w:line="360" w:lineRule="auto"/>
              <w:jc w:val="center"/>
              <w:rPr>
                <w:sz w:val="28"/>
                <w:szCs w:val="28"/>
                <w:lang w:val="uk-UA"/>
              </w:rPr>
            </w:pPr>
            <w:r w:rsidRPr="006870E6">
              <w:rPr>
                <w:sz w:val="28"/>
                <w:szCs w:val="28"/>
              </w:rPr>
              <w:t>7</w:t>
            </w:r>
            <w:r w:rsidRPr="006870E6">
              <w:rPr>
                <w:sz w:val="28"/>
                <w:szCs w:val="28"/>
                <w:lang w:val="uk-UA"/>
              </w:rPr>
              <w:t>,2-</w:t>
            </w:r>
            <w:r w:rsidRPr="006870E6">
              <w:rPr>
                <w:sz w:val="28"/>
                <w:szCs w:val="28"/>
              </w:rPr>
              <w:t>7</w:t>
            </w:r>
            <w:r w:rsidRPr="006870E6">
              <w:rPr>
                <w:sz w:val="28"/>
                <w:szCs w:val="28"/>
                <w:lang w:val="uk-UA"/>
              </w:rPr>
              <w:t>,6</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7</w:t>
            </w:r>
            <w:r w:rsidRPr="006870E6">
              <w:rPr>
                <w:sz w:val="28"/>
                <w:szCs w:val="28"/>
                <w:lang w:val="uk-UA"/>
              </w:rPr>
              <w:t>,</w:t>
            </w:r>
            <w:r w:rsidRPr="006870E6">
              <w:rPr>
                <w:sz w:val="28"/>
                <w:szCs w:val="28"/>
              </w:rPr>
              <w:t>4</w:t>
            </w:r>
            <w:r w:rsidRPr="006870E6">
              <w:rPr>
                <w:sz w:val="28"/>
                <w:szCs w:val="28"/>
                <w:vertAlign w:val="superscript"/>
                <w:lang w:val="uk-UA"/>
              </w:rPr>
              <w:t>2</w:t>
            </w:r>
            <w:r w:rsidRPr="006870E6">
              <w:rPr>
                <w:sz w:val="28"/>
                <w:szCs w:val="28"/>
                <w:lang w:val="uk-UA"/>
              </w:rPr>
              <w:t>)</w:t>
            </w:r>
          </w:p>
        </w:tc>
        <w:tc>
          <w:tcPr>
            <w:tcW w:w="2880" w:type="dxa"/>
            <w:tcBorders>
              <w:bottom w:val="nil"/>
            </w:tcBorders>
          </w:tcPr>
          <w:p w:rsidR="004A0681" w:rsidRPr="006870E6" w:rsidRDefault="004A0681" w:rsidP="006F4ABB">
            <w:pPr>
              <w:spacing w:line="360" w:lineRule="auto"/>
              <w:jc w:val="center"/>
              <w:rPr>
                <w:sz w:val="28"/>
                <w:szCs w:val="28"/>
                <w:lang w:val="uk-UA"/>
              </w:rPr>
            </w:pPr>
            <w:r w:rsidRPr="006870E6">
              <w:rPr>
                <w:sz w:val="28"/>
                <w:szCs w:val="28"/>
              </w:rPr>
              <w:t>27,6</w:t>
            </w:r>
            <w:r w:rsidRPr="006870E6">
              <w:rPr>
                <w:sz w:val="28"/>
                <w:szCs w:val="28"/>
                <w:lang w:val="uk-UA"/>
              </w:rPr>
              <w:t>0-</w:t>
            </w:r>
            <w:r w:rsidRPr="006870E6">
              <w:rPr>
                <w:sz w:val="28"/>
                <w:szCs w:val="28"/>
              </w:rPr>
              <w:t>27,</w:t>
            </w:r>
            <w:r w:rsidRPr="006870E6">
              <w:rPr>
                <w:sz w:val="28"/>
                <w:szCs w:val="28"/>
                <w:lang w:val="uk-UA"/>
              </w:rPr>
              <w:t>74</w:t>
            </w:r>
          </w:p>
          <w:p w:rsidR="004A0681" w:rsidRPr="006870E6" w:rsidRDefault="004A0681" w:rsidP="006F4ABB">
            <w:pPr>
              <w:spacing w:line="360" w:lineRule="auto"/>
              <w:jc w:val="center"/>
              <w:rPr>
                <w:sz w:val="28"/>
                <w:szCs w:val="28"/>
                <w:lang w:val="uk-UA"/>
              </w:rPr>
            </w:pPr>
            <w:r w:rsidRPr="006870E6">
              <w:rPr>
                <w:sz w:val="28"/>
                <w:szCs w:val="28"/>
                <w:lang w:val="uk-UA"/>
              </w:rPr>
              <w:t>(</w:t>
            </w:r>
            <w:r w:rsidRPr="006870E6">
              <w:rPr>
                <w:sz w:val="28"/>
                <w:szCs w:val="28"/>
              </w:rPr>
              <w:t>27,68</w:t>
            </w:r>
            <w:r w:rsidRPr="006870E6">
              <w:rPr>
                <w:sz w:val="28"/>
                <w:szCs w:val="28"/>
                <w:vertAlign w:val="superscript"/>
                <w:lang w:val="uk-UA"/>
              </w:rPr>
              <w:t>4</w:t>
            </w:r>
            <w:r w:rsidRPr="006870E6">
              <w:rPr>
                <w:sz w:val="28"/>
                <w:szCs w:val="28"/>
                <w:lang w:val="uk-UA"/>
              </w:rPr>
              <w:t>)</w:t>
            </w:r>
          </w:p>
        </w:tc>
      </w:tr>
      <w:tr w:rsidR="00B6096A" w:rsidRPr="006870E6" w:rsidTr="00B6096A">
        <w:tc>
          <w:tcPr>
            <w:tcW w:w="648" w:type="dxa"/>
            <w:tcBorders>
              <w:top w:val="nil"/>
              <w:left w:val="nil"/>
              <w:bottom w:val="single" w:sz="4" w:space="0" w:color="auto"/>
              <w:right w:val="nil"/>
            </w:tcBorders>
          </w:tcPr>
          <w:p w:rsidR="00B6096A" w:rsidRPr="006870E6" w:rsidRDefault="00B6096A" w:rsidP="00D10D3F">
            <w:pPr>
              <w:spacing w:line="360" w:lineRule="auto"/>
              <w:rPr>
                <w:sz w:val="28"/>
                <w:szCs w:val="28"/>
                <w:lang w:val="uk-UA"/>
              </w:rPr>
            </w:pPr>
          </w:p>
        </w:tc>
        <w:tc>
          <w:tcPr>
            <w:tcW w:w="2154" w:type="dxa"/>
            <w:tcBorders>
              <w:top w:val="nil"/>
              <w:left w:val="nil"/>
              <w:bottom w:val="single" w:sz="4" w:space="0" w:color="auto"/>
              <w:right w:val="nil"/>
            </w:tcBorders>
            <w:vAlign w:val="bottom"/>
          </w:tcPr>
          <w:p w:rsidR="00B6096A" w:rsidRPr="006870E6" w:rsidRDefault="00B6096A" w:rsidP="00D10D3F">
            <w:pPr>
              <w:spacing w:line="360" w:lineRule="auto"/>
              <w:jc w:val="center"/>
              <w:rPr>
                <w:sz w:val="28"/>
                <w:szCs w:val="28"/>
                <w:lang w:val="uk-UA"/>
              </w:rPr>
            </w:pPr>
          </w:p>
        </w:tc>
        <w:tc>
          <w:tcPr>
            <w:tcW w:w="2409" w:type="dxa"/>
            <w:gridSpan w:val="2"/>
            <w:tcBorders>
              <w:top w:val="nil"/>
              <w:left w:val="nil"/>
              <w:bottom w:val="single" w:sz="4" w:space="0" w:color="auto"/>
              <w:right w:val="nil"/>
            </w:tcBorders>
            <w:vAlign w:val="bottom"/>
          </w:tcPr>
          <w:p w:rsidR="00B6096A" w:rsidRPr="006870E6" w:rsidRDefault="00B6096A" w:rsidP="00D10D3F">
            <w:pPr>
              <w:spacing w:line="360" w:lineRule="auto"/>
              <w:jc w:val="center"/>
              <w:rPr>
                <w:sz w:val="28"/>
                <w:szCs w:val="28"/>
              </w:rPr>
            </w:pPr>
          </w:p>
        </w:tc>
        <w:tc>
          <w:tcPr>
            <w:tcW w:w="9657" w:type="dxa"/>
            <w:gridSpan w:val="5"/>
            <w:tcBorders>
              <w:top w:val="nil"/>
              <w:left w:val="nil"/>
              <w:bottom w:val="single" w:sz="4" w:space="0" w:color="auto"/>
              <w:right w:val="nil"/>
            </w:tcBorders>
            <w:vAlign w:val="bottom"/>
          </w:tcPr>
          <w:p w:rsidR="00B6096A" w:rsidRPr="006870E6" w:rsidRDefault="00B6096A" w:rsidP="000C3499">
            <w:pPr>
              <w:spacing w:line="360" w:lineRule="auto"/>
              <w:ind w:left="2124"/>
              <w:jc w:val="center"/>
              <w:rPr>
                <w:sz w:val="28"/>
                <w:szCs w:val="28"/>
              </w:rPr>
            </w:pPr>
            <w:r w:rsidRPr="006870E6">
              <w:rPr>
                <w:i/>
                <w:sz w:val="28"/>
                <w:szCs w:val="28"/>
              </w:rPr>
              <w:t>Продовження таблиц</w:t>
            </w:r>
            <w:r w:rsidRPr="006870E6">
              <w:rPr>
                <w:i/>
                <w:sz w:val="28"/>
                <w:szCs w:val="28"/>
                <w:lang w:val="uk-UA"/>
              </w:rPr>
              <w:t xml:space="preserve">і </w:t>
            </w:r>
            <w:r w:rsidRPr="006870E6">
              <w:rPr>
                <w:i/>
                <w:iCs/>
                <w:sz w:val="28"/>
                <w:szCs w:val="28"/>
                <w:lang w:val="uk-UA"/>
              </w:rPr>
              <w:t>4.2</w:t>
            </w:r>
          </w:p>
        </w:tc>
      </w:tr>
      <w:tr w:rsidR="00B6096A" w:rsidRPr="006870E6" w:rsidTr="00B6096A">
        <w:tc>
          <w:tcPr>
            <w:tcW w:w="648" w:type="dxa"/>
            <w:tcBorders>
              <w:top w:val="single" w:sz="4" w:space="0" w:color="auto"/>
            </w:tcBorders>
          </w:tcPr>
          <w:p w:rsidR="00B6096A" w:rsidRPr="006870E6" w:rsidRDefault="00B6096A" w:rsidP="00D10D3F">
            <w:pPr>
              <w:spacing w:line="360" w:lineRule="auto"/>
              <w:jc w:val="center"/>
              <w:rPr>
                <w:sz w:val="28"/>
                <w:szCs w:val="28"/>
                <w:lang w:val="uk-UA"/>
              </w:rPr>
            </w:pPr>
            <w:r w:rsidRPr="006870E6">
              <w:rPr>
                <w:sz w:val="28"/>
                <w:szCs w:val="28"/>
                <w:lang w:val="uk-UA"/>
              </w:rPr>
              <w:t>№</w:t>
            </w:r>
          </w:p>
        </w:tc>
        <w:tc>
          <w:tcPr>
            <w:tcW w:w="2154" w:type="dxa"/>
            <w:tcBorders>
              <w:top w:val="single" w:sz="4" w:space="0" w:color="auto"/>
            </w:tcBorders>
          </w:tcPr>
          <w:p w:rsidR="00B6096A" w:rsidRPr="006870E6" w:rsidRDefault="00B6096A" w:rsidP="00D10D3F">
            <w:pPr>
              <w:spacing w:line="360" w:lineRule="auto"/>
              <w:jc w:val="center"/>
              <w:rPr>
                <w:sz w:val="28"/>
                <w:szCs w:val="28"/>
                <w:lang w:val="uk-UA"/>
              </w:rPr>
            </w:pPr>
            <w:r w:rsidRPr="006870E6">
              <w:rPr>
                <w:sz w:val="28"/>
                <w:szCs w:val="28"/>
              </w:rPr>
              <w:t>Азот амонійний, мг/дм</w:t>
            </w:r>
            <w:r w:rsidRPr="006870E6">
              <w:rPr>
                <w:sz w:val="28"/>
                <w:szCs w:val="28"/>
                <w:vertAlign w:val="superscript"/>
              </w:rPr>
              <w:t>3</w:t>
            </w:r>
          </w:p>
        </w:tc>
        <w:tc>
          <w:tcPr>
            <w:tcW w:w="2409" w:type="dxa"/>
            <w:gridSpan w:val="2"/>
            <w:tcBorders>
              <w:top w:val="single" w:sz="4" w:space="0" w:color="auto"/>
            </w:tcBorders>
          </w:tcPr>
          <w:p w:rsidR="00B6096A" w:rsidRPr="006870E6" w:rsidRDefault="00B6096A" w:rsidP="00D10D3F">
            <w:pPr>
              <w:spacing w:line="360" w:lineRule="auto"/>
              <w:jc w:val="center"/>
              <w:rPr>
                <w:sz w:val="28"/>
                <w:szCs w:val="28"/>
                <w:lang w:val="uk-UA"/>
              </w:rPr>
            </w:pPr>
            <w:r w:rsidRPr="006870E6">
              <w:rPr>
                <w:sz w:val="28"/>
                <w:szCs w:val="28"/>
              </w:rPr>
              <w:t>Азот нітритний, мг/дм</w:t>
            </w:r>
            <w:r w:rsidRPr="006870E6">
              <w:rPr>
                <w:sz w:val="28"/>
                <w:szCs w:val="28"/>
                <w:vertAlign w:val="superscript"/>
              </w:rPr>
              <w:t>3</w:t>
            </w:r>
          </w:p>
        </w:tc>
        <w:tc>
          <w:tcPr>
            <w:tcW w:w="2277" w:type="dxa"/>
            <w:tcBorders>
              <w:top w:val="single" w:sz="4" w:space="0" w:color="auto"/>
            </w:tcBorders>
          </w:tcPr>
          <w:p w:rsidR="00B6096A" w:rsidRPr="006870E6" w:rsidRDefault="00B6096A" w:rsidP="00D10D3F">
            <w:pPr>
              <w:spacing w:line="360" w:lineRule="auto"/>
              <w:jc w:val="center"/>
              <w:rPr>
                <w:sz w:val="28"/>
                <w:szCs w:val="28"/>
                <w:lang w:val="uk-UA"/>
              </w:rPr>
            </w:pPr>
            <w:r w:rsidRPr="006870E6">
              <w:rPr>
                <w:sz w:val="28"/>
                <w:szCs w:val="28"/>
              </w:rPr>
              <w:t>Азот нітратний, мг/дм</w:t>
            </w:r>
            <w:r w:rsidRPr="006870E6">
              <w:rPr>
                <w:sz w:val="28"/>
                <w:szCs w:val="28"/>
                <w:vertAlign w:val="superscript"/>
              </w:rPr>
              <w:t>3</w:t>
            </w:r>
          </w:p>
        </w:tc>
        <w:tc>
          <w:tcPr>
            <w:tcW w:w="2401" w:type="dxa"/>
            <w:gridSpan w:val="2"/>
            <w:tcBorders>
              <w:top w:val="single" w:sz="4" w:space="0" w:color="auto"/>
            </w:tcBorders>
          </w:tcPr>
          <w:p w:rsidR="00B6096A" w:rsidRPr="006870E6" w:rsidRDefault="00B6096A" w:rsidP="00D10D3F">
            <w:pPr>
              <w:spacing w:line="360" w:lineRule="auto"/>
              <w:jc w:val="center"/>
              <w:rPr>
                <w:sz w:val="28"/>
                <w:szCs w:val="28"/>
              </w:rPr>
            </w:pPr>
            <w:r w:rsidRPr="006870E6">
              <w:rPr>
                <w:sz w:val="28"/>
                <w:szCs w:val="28"/>
              </w:rPr>
              <w:t>Нафтопродукти, мг/дм</w:t>
            </w:r>
            <w:r w:rsidRPr="006870E6">
              <w:rPr>
                <w:sz w:val="28"/>
                <w:szCs w:val="28"/>
                <w:vertAlign w:val="superscript"/>
              </w:rPr>
              <w:t>3</w:t>
            </w:r>
          </w:p>
          <w:p w:rsidR="00B6096A" w:rsidRPr="006870E6" w:rsidRDefault="00B6096A" w:rsidP="00D10D3F">
            <w:pPr>
              <w:spacing w:line="360" w:lineRule="auto"/>
              <w:jc w:val="center"/>
              <w:rPr>
                <w:sz w:val="28"/>
                <w:szCs w:val="28"/>
                <w:lang w:val="uk-UA"/>
              </w:rPr>
            </w:pPr>
          </w:p>
        </w:tc>
        <w:tc>
          <w:tcPr>
            <w:tcW w:w="2099" w:type="dxa"/>
            <w:tcBorders>
              <w:top w:val="single" w:sz="4" w:space="0" w:color="auto"/>
            </w:tcBorders>
          </w:tcPr>
          <w:p w:rsidR="00B6096A" w:rsidRPr="006870E6" w:rsidRDefault="00B6096A" w:rsidP="00D10D3F">
            <w:pPr>
              <w:spacing w:line="360" w:lineRule="auto"/>
              <w:jc w:val="center"/>
              <w:rPr>
                <w:sz w:val="28"/>
                <w:szCs w:val="28"/>
              </w:rPr>
            </w:pPr>
            <w:r w:rsidRPr="006870E6">
              <w:rPr>
                <w:sz w:val="28"/>
                <w:szCs w:val="28"/>
              </w:rPr>
              <w:t>Феноли, м</w:t>
            </w:r>
            <w:r w:rsidRPr="006870E6">
              <w:rPr>
                <w:sz w:val="28"/>
                <w:szCs w:val="28"/>
                <w:lang w:val="uk-UA"/>
              </w:rPr>
              <w:t>к</w:t>
            </w:r>
            <w:r w:rsidRPr="006870E6">
              <w:rPr>
                <w:sz w:val="28"/>
                <w:szCs w:val="28"/>
              </w:rPr>
              <w:t>г/дм</w:t>
            </w:r>
            <w:r w:rsidRPr="006870E6">
              <w:rPr>
                <w:sz w:val="28"/>
                <w:szCs w:val="28"/>
                <w:vertAlign w:val="superscript"/>
              </w:rPr>
              <w:t>3</w:t>
            </w:r>
          </w:p>
          <w:p w:rsidR="00B6096A" w:rsidRPr="006870E6" w:rsidRDefault="00B6096A" w:rsidP="00D10D3F">
            <w:pPr>
              <w:spacing w:line="360" w:lineRule="auto"/>
              <w:jc w:val="center"/>
              <w:rPr>
                <w:sz w:val="28"/>
                <w:szCs w:val="28"/>
                <w:lang w:val="uk-UA"/>
              </w:rPr>
            </w:pPr>
          </w:p>
        </w:tc>
        <w:tc>
          <w:tcPr>
            <w:tcW w:w="2880" w:type="dxa"/>
            <w:tcBorders>
              <w:top w:val="single" w:sz="4" w:space="0" w:color="auto"/>
            </w:tcBorders>
          </w:tcPr>
          <w:p w:rsidR="00B6096A" w:rsidRPr="006870E6" w:rsidRDefault="00B6096A" w:rsidP="00D10D3F">
            <w:pPr>
              <w:spacing w:line="360" w:lineRule="auto"/>
              <w:jc w:val="center"/>
              <w:rPr>
                <w:sz w:val="28"/>
                <w:szCs w:val="28"/>
                <w:lang w:val="uk-UA"/>
              </w:rPr>
            </w:pPr>
            <w:r w:rsidRPr="006870E6">
              <w:rPr>
                <w:sz w:val="28"/>
                <w:szCs w:val="28"/>
                <w:lang w:val="uk-UA"/>
              </w:rPr>
              <w:t xml:space="preserve">Загальний </w:t>
            </w:r>
            <w:r w:rsidRPr="006870E6">
              <w:rPr>
                <w:sz w:val="28"/>
                <w:szCs w:val="28"/>
              </w:rPr>
              <w:t>органічний вуглець</w:t>
            </w:r>
            <w:r w:rsidRPr="006870E6">
              <w:rPr>
                <w:sz w:val="28"/>
                <w:szCs w:val="28"/>
                <w:lang w:val="uk-UA"/>
              </w:rPr>
              <w:t xml:space="preserve">, </w:t>
            </w:r>
            <w:r w:rsidRPr="006870E6">
              <w:rPr>
                <w:sz w:val="28"/>
                <w:szCs w:val="28"/>
              </w:rPr>
              <w:t>мг/дм</w:t>
            </w:r>
            <w:r w:rsidRPr="006870E6">
              <w:rPr>
                <w:sz w:val="28"/>
                <w:szCs w:val="28"/>
                <w:vertAlign w:val="superscript"/>
              </w:rPr>
              <w:t>3</w:t>
            </w:r>
          </w:p>
        </w:tc>
      </w:tr>
      <w:tr w:rsidR="00B6096A" w:rsidRPr="006870E6" w:rsidTr="00D10D3F">
        <w:tc>
          <w:tcPr>
            <w:tcW w:w="648" w:type="dxa"/>
          </w:tcPr>
          <w:p w:rsidR="00B6096A" w:rsidRPr="006870E6" w:rsidRDefault="00B6096A" w:rsidP="00D10D3F">
            <w:pPr>
              <w:spacing w:line="360" w:lineRule="auto"/>
              <w:jc w:val="center"/>
              <w:rPr>
                <w:sz w:val="28"/>
                <w:szCs w:val="28"/>
                <w:lang w:val="uk-UA"/>
              </w:rPr>
            </w:pPr>
            <w:r w:rsidRPr="006870E6">
              <w:rPr>
                <w:sz w:val="28"/>
                <w:szCs w:val="28"/>
                <w:lang w:val="uk-UA"/>
              </w:rPr>
              <w:t>1</w:t>
            </w:r>
          </w:p>
        </w:tc>
        <w:tc>
          <w:tcPr>
            <w:tcW w:w="2154" w:type="dxa"/>
          </w:tcPr>
          <w:p w:rsidR="00B6096A" w:rsidRPr="006870E6" w:rsidRDefault="00B6096A" w:rsidP="00D10D3F">
            <w:pPr>
              <w:spacing w:line="360" w:lineRule="auto"/>
              <w:jc w:val="center"/>
              <w:rPr>
                <w:sz w:val="28"/>
                <w:szCs w:val="28"/>
                <w:lang w:val="uk-UA"/>
              </w:rPr>
            </w:pPr>
            <w:r w:rsidRPr="006870E6">
              <w:rPr>
                <w:sz w:val="28"/>
                <w:szCs w:val="28"/>
                <w:lang w:val="uk-UA"/>
              </w:rPr>
              <w:t>2</w:t>
            </w:r>
          </w:p>
        </w:tc>
        <w:tc>
          <w:tcPr>
            <w:tcW w:w="2409" w:type="dxa"/>
            <w:gridSpan w:val="2"/>
          </w:tcPr>
          <w:p w:rsidR="00B6096A" w:rsidRPr="006870E6" w:rsidRDefault="00B6096A" w:rsidP="00D10D3F">
            <w:pPr>
              <w:spacing w:line="360" w:lineRule="auto"/>
              <w:jc w:val="center"/>
              <w:rPr>
                <w:sz w:val="28"/>
                <w:szCs w:val="28"/>
                <w:lang w:val="uk-UA"/>
              </w:rPr>
            </w:pPr>
            <w:r w:rsidRPr="006870E6">
              <w:rPr>
                <w:sz w:val="28"/>
                <w:szCs w:val="28"/>
                <w:lang w:val="uk-UA"/>
              </w:rPr>
              <w:t>3</w:t>
            </w:r>
          </w:p>
        </w:tc>
        <w:tc>
          <w:tcPr>
            <w:tcW w:w="2277" w:type="dxa"/>
          </w:tcPr>
          <w:p w:rsidR="00B6096A" w:rsidRPr="006870E6" w:rsidRDefault="00B6096A" w:rsidP="00D10D3F">
            <w:pPr>
              <w:spacing w:line="360" w:lineRule="auto"/>
              <w:jc w:val="center"/>
              <w:rPr>
                <w:sz w:val="28"/>
                <w:szCs w:val="28"/>
                <w:lang w:val="uk-UA"/>
              </w:rPr>
            </w:pPr>
            <w:r w:rsidRPr="006870E6">
              <w:rPr>
                <w:sz w:val="28"/>
                <w:szCs w:val="28"/>
                <w:lang w:val="uk-UA"/>
              </w:rPr>
              <w:t>4</w:t>
            </w:r>
          </w:p>
        </w:tc>
        <w:tc>
          <w:tcPr>
            <w:tcW w:w="2401" w:type="dxa"/>
            <w:gridSpan w:val="2"/>
          </w:tcPr>
          <w:p w:rsidR="00B6096A" w:rsidRPr="006870E6" w:rsidRDefault="00B6096A" w:rsidP="00D10D3F">
            <w:pPr>
              <w:spacing w:line="360" w:lineRule="auto"/>
              <w:jc w:val="center"/>
              <w:rPr>
                <w:sz w:val="28"/>
                <w:szCs w:val="28"/>
                <w:lang w:val="uk-UA"/>
              </w:rPr>
            </w:pPr>
            <w:r w:rsidRPr="006870E6">
              <w:rPr>
                <w:sz w:val="28"/>
                <w:szCs w:val="28"/>
                <w:lang w:val="uk-UA"/>
              </w:rPr>
              <w:t>5</w:t>
            </w:r>
          </w:p>
        </w:tc>
        <w:tc>
          <w:tcPr>
            <w:tcW w:w="2099" w:type="dxa"/>
          </w:tcPr>
          <w:p w:rsidR="00B6096A" w:rsidRPr="006870E6" w:rsidRDefault="00B6096A" w:rsidP="00D10D3F">
            <w:pPr>
              <w:spacing w:line="360" w:lineRule="auto"/>
              <w:jc w:val="center"/>
              <w:rPr>
                <w:sz w:val="28"/>
                <w:szCs w:val="28"/>
                <w:lang w:val="uk-UA"/>
              </w:rPr>
            </w:pPr>
            <w:r w:rsidRPr="006870E6">
              <w:rPr>
                <w:sz w:val="28"/>
                <w:szCs w:val="28"/>
                <w:lang w:val="uk-UA"/>
              </w:rPr>
              <w:t>6</w:t>
            </w:r>
          </w:p>
        </w:tc>
        <w:tc>
          <w:tcPr>
            <w:tcW w:w="2880" w:type="dxa"/>
          </w:tcPr>
          <w:p w:rsidR="00B6096A" w:rsidRPr="006870E6" w:rsidRDefault="00B6096A" w:rsidP="00D10D3F">
            <w:pPr>
              <w:spacing w:line="360" w:lineRule="auto"/>
              <w:jc w:val="center"/>
              <w:rPr>
                <w:sz w:val="28"/>
                <w:szCs w:val="28"/>
                <w:lang w:val="uk-UA"/>
              </w:rPr>
            </w:pPr>
            <w:r w:rsidRPr="006870E6">
              <w:rPr>
                <w:sz w:val="28"/>
                <w:szCs w:val="28"/>
                <w:lang w:val="uk-UA"/>
              </w:rPr>
              <w:t>7</w:t>
            </w:r>
          </w:p>
        </w:tc>
      </w:tr>
      <w:tr w:rsidR="00B6096A" w:rsidRPr="006870E6" w:rsidTr="00B6096A">
        <w:tc>
          <w:tcPr>
            <w:tcW w:w="648" w:type="dxa"/>
          </w:tcPr>
          <w:p w:rsidR="00B6096A" w:rsidRPr="006870E6" w:rsidRDefault="00B6096A" w:rsidP="006F4ABB">
            <w:pPr>
              <w:spacing w:line="360" w:lineRule="auto"/>
              <w:rPr>
                <w:sz w:val="28"/>
                <w:szCs w:val="28"/>
                <w:lang w:val="uk-UA"/>
              </w:rPr>
            </w:pPr>
            <w:r w:rsidRPr="006870E6">
              <w:rPr>
                <w:sz w:val="28"/>
                <w:szCs w:val="28"/>
                <w:lang w:val="uk-UA"/>
              </w:rPr>
              <w:t>14</w:t>
            </w:r>
          </w:p>
        </w:tc>
        <w:tc>
          <w:tcPr>
            <w:tcW w:w="2154"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0,589-0,593</w:t>
            </w:r>
          </w:p>
          <w:p w:rsidR="00B6096A" w:rsidRPr="006870E6" w:rsidRDefault="00B6096A" w:rsidP="006F4ABB">
            <w:pPr>
              <w:spacing w:line="360" w:lineRule="auto"/>
              <w:jc w:val="center"/>
              <w:rPr>
                <w:sz w:val="28"/>
                <w:szCs w:val="28"/>
              </w:rPr>
            </w:pPr>
            <w:r w:rsidRPr="006870E6">
              <w:rPr>
                <w:sz w:val="28"/>
                <w:szCs w:val="28"/>
                <w:lang w:val="uk-UA"/>
              </w:rPr>
              <w:t>(</w:t>
            </w:r>
            <w:r w:rsidRPr="006870E6">
              <w:rPr>
                <w:sz w:val="28"/>
                <w:szCs w:val="28"/>
              </w:rPr>
              <w:t>0,590</w:t>
            </w:r>
            <w:r w:rsidRPr="006870E6">
              <w:rPr>
                <w:sz w:val="28"/>
                <w:szCs w:val="28"/>
                <w:vertAlign w:val="superscript"/>
                <w:lang w:val="uk-UA"/>
              </w:rPr>
              <w:t>3</w:t>
            </w:r>
            <w:r w:rsidRPr="006870E6">
              <w:rPr>
                <w:sz w:val="28"/>
                <w:szCs w:val="28"/>
                <w:lang w:val="uk-UA"/>
              </w:rPr>
              <w:t>)</w:t>
            </w:r>
          </w:p>
        </w:tc>
        <w:tc>
          <w:tcPr>
            <w:tcW w:w="2409" w:type="dxa"/>
            <w:gridSpan w:val="2"/>
            <w:vAlign w:val="bottom"/>
          </w:tcPr>
          <w:p w:rsidR="00B6096A" w:rsidRPr="006870E6" w:rsidRDefault="00B6096A" w:rsidP="006F4ABB">
            <w:pPr>
              <w:spacing w:line="360" w:lineRule="auto"/>
              <w:jc w:val="center"/>
              <w:rPr>
                <w:sz w:val="28"/>
                <w:szCs w:val="28"/>
                <w:lang w:val="uk-UA"/>
              </w:rPr>
            </w:pPr>
            <w:r w:rsidRPr="006870E6">
              <w:rPr>
                <w:sz w:val="28"/>
                <w:szCs w:val="28"/>
              </w:rPr>
              <w:t>0,01</w:t>
            </w:r>
            <w:r w:rsidRPr="006870E6">
              <w:rPr>
                <w:sz w:val="28"/>
                <w:szCs w:val="28"/>
                <w:lang w:val="uk-UA"/>
              </w:rPr>
              <w:t>1-</w:t>
            </w:r>
            <w:r w:rsidRPr="006870E6">
              <w:rPr>
                <w:sz w:val="28"/>
                <w:szCs w:val="28"/>
              </w:rPr>
              <w:t>0,01</w:t>
            </w:r>
            <w:r w:rsidRPr="006870E6">
              <w:rPr>
                <w:sz w:val="28"/>
                <w:szCs w:val="28"/>
                <w:lang w:val="uk-UA"/>
              </w:rPr>
              <w:t>5</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0,013</w:t>
            </w:r>
            <w:r w:rsidRPr="006870E6">
              <w:rPr>
                <w:sz w:val="28"/>
                <w:szCs w:val="28"/>
                <w:vertAlign w:val="superscript"/>
                <w:lang w:val="uk-UA"/>
              </w:rPr>
              <w:t>3</w:t>
            </w:r>
            <w:r w:rsidRPr="006870E6">
              <w:rPr>
                <w:sz w:val="28"/>
                <w:szCs w:val="28"/>
                <w:lang w:val="uk-UA"/>
              </w:rPr>
              <w:t>)</w:t>
            </w:r>
          </w:p>
        </w:tc>
        <w:tc>
          <w:tcPr>
            <w:tcW w:w="2277" w:type="dxa"/>
            <w:vAlign w:val="bottom"/>
          </w:tcPr>
          <w:p w:rsidR="00B6096A" w:rsidRPr="006870E6" w:rsidRDefault="00B6096A" w:rsidP="006F4ABB">
            <w:pPr>
              <w:spacing w:line="360" w:lineRule="auto"/>
              <w:jc w:val="center"/>
              <w:rPr>
                <w:sz w:val="28"/>
                <w:szCs w:val="28"/>
                <w:lang w:val="uk-UA"/>
              </w:rPr>
            </w:pPr>
            <w:r w:rsidRPr="006870E6">
              <w:rPr>
                <w:sz w:val="28"/>
                <w:szCs w:val="28"/>
              </w:rPr>
              <w:t>0,84</w:t>
            </w:r>
            <w:r w:rsidRPr="006870E6">
              <w:rPr>
                <w:sz w:val="28"/>
                <w:szCs w:val="28"/>
                <w:lang w:val="uk-UA"/>
              </w:rPr>
              <w:t>5-</w:t>
            </w:r>
            <w:r w:rsidRPr="006870E6">
              <w:rPr>
                <w:sz w:val="28"/>
                <w:szCs w:val="28"/>
              </w:rPr>
              <w:t>0,84</w:t>
            </w:r>
            <w:r w:rsidRPr="006870E6">
              <w:rPr>
                <w:sz w:val="28"/>
                <w:szCs w:val="28"/>
                <w:lang w:val="uk-UA"/>
              </w:rPr>
              <w:t>9</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0,847</w:t>
            </w:r>
            <w:r w:rsidRPr="006870E6">
              <w:rPr>
                <w:sz w:val="28"/>
                <w:szCs w:val="28"/>
                <w:vertAlign w:val="superscript"/>
                <w:lang w:val="uk-UA"/>
              </w:rPr>
              <w:t>3</w:t>
            </w:r>
            <w:r w:rsidRPr="006870E6">
              <w:rPr>
                <w:sz w:val="28"/>
                <w:szCs w:val="28"/>
                <w:lang w:val="uk-UA"/>
              </w:rPr>
              <w:t>)</w:t>
            </w:r>
          </w:p>
        </w:tc>
        <w:tc>
          <w:tcPr>
            <w:tcW w:w="2401" w:type="dxa"/>
            <w:gridSpan w:val="2"/>
            <w:vAlign w:val="bottom"/>
          </w:tcPr>
          <w:p w:rsidR="00B6096A" w:rsidRPr="006870E6" w:rsidRDefault="00B6096A" w:rsidP="006F4ABB">
            <w:pPr>
              <w:spacing w:line="360" w:lineRule="auto"/>
              <w:jc w:val="center"/>
              <w:rPr>
                <w:sz w:val="28"/>
                <w:szCs w:val="28"/>
                <w:lang w:val="uk-UA"/>
              </w:rPr>
            </w:pPr>
            <w:r w:rsidRPr="006870E6">
              <w:rPr>
                <w:sz w:val="28"/>
                <w:szCs w:val="28"/>
              </w:rPr>
              <w:t>0,04</w:t>
            </w:r>
            <w:r w:rsidRPr="006870E6">
              <w:rPr>
                <w:sz w:val="28"/>
                <w:szCs w:val="28"/>
                <w:lang w:val="uk-UA"/>
              </w:rPr>
              <w:t>7-</w:t>
            </w:r>
            <w:r w:rsidRPr="006870E6">
              <w:rPr>
                <w:sz w:val="28"/>
                <w:szCs w:val="28"/>
              </w:rPr>
              <w:t>0,0</w:t>
            </w:r>
            <w:r w:rsidRPr="006870E6">
              <w:rPr>
                <w:sz w:val="28"/>
                <w:szCs w:val="28"/>
                <w:lang w:val="uk-UA"/>
              </w:rPr>
              <w:t>51</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0,049</w:t>
            </w:r>
            <w:r w:rsidRPr="006870E6">
              <w:rPr>
                <w:sz w:val="28"/>
                <w:szCs w:val="28"/>
                <w:vertAlign w:val="superscript"/>
                <w:lang w:val="uk-UA"/>
              </w:rPr>
              <w:t>2</w:t>
            </w:r>
            <w:r w:rsidRPr="006870E6">
              <w:rPr>
                <w:sz w:val="28"/>
                <w:szCs w:val="28"/>
                <w:lang w:val="uk-UA"/>
              </w:rPr>
              <w:t>)</w:t>
            </w:r>
          </w:p>
        </w:tc>
        <w:tc>
          <w:tcPr>
            <w:tcW w:w="2099" w:type="dxa"/>
            <w:vAlign w:val="bottom"/>
          </w:tcPr>
          <w:p w:rsidR="00B6096A" w:rsidRPr="006870E6" w:rsidRDefault="00B6096A" w:rsidP="006F4ABB">
            <w:pPr>
              <w:spacing w:line="360" w:lineRule="auto"/>
              <w:jc w:val="center"/>
              <w:rPr>
                <w:sz w:val="28"/>
                <w:szCs w:val="28"/>
                <w:lang w:val="uk-UA"/>
              </w:rPr>
            </w:pPr>
            <w:r w:rsidRPr="006870E6">
              <w:rPr>
                <w:sz w:val="28"/>
                <w:szCs w:val="28"/>
              </w:rPr>
              <w:t>3</w:t>
            </w:r>
            <w:r w:rsidRPr="006870E6">
              <w:rPr>
                <w:sz w:val="28"/>
                <w:szCs w:val="28"/>
                <w:lang w:val="uk-UA"/>
              </w:rPr>
              <w:t>,6-4,0</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3</w:t>
            </w:r>
            <w:r w:rsidRPr="006870E6">
              <w:rPr>
                <w:sz w:val="28"/>
                <w:szCs w:val="28"/>
                <w:lang w:val="uk-UA"/>
              </w:rPr>
              <w:t>,</w:t>
            </w:r>
            <w:r w:rsidRPr="006870E6">
              <w:rPr>
                <w:sz w:val="28"/>
                <w:szCs w:val="28"/>
              </w:rPr>
              <w:t>8</w:t>
            </w:r>
            <w:r w:rsidRPr="006870E6">
              <w:rPr>
                <w:sz w:val="28"/>
                <w:szCs w:val="28"/>
                <w:vertAlign w:val="superscript"/>
                <w:lang w:val="uk-UA"/>
              </w:rPr>
              <w:t>2</w:t>
            </w:r>
            <w:r w:rsidRPr="006870E6">
              <w:rPr>
                <w:sz w:val="28"/>
                <w:szCs w:val="28"/>
                <w:lang w:val="uk-UA"/>
              </w:rPr>
              <w:t>)</w:t>
            </w:r>
          </w:p>
        </w:tc>
        <w:tc>
          <w:tcPr>
            <w:tcW w:w="2880" w:type="dxa"/>
          </w:tcPr>
          <w:p w:rsidR="00B6096A" w:rsidRPr="006870E6" w:rsidRDefault="00B6096A" w:rsidP="006F4ABB">
            <w:pPr>
              <w:spacing w:line="360" w:lineRule="auto"/>
              <w:jc w:val="center"/>
              <w:rPr>
                <w:sz w:val="28"/>
                <w:szCs w:val="28"/>
                <w:lang w:val="uk-UA"/>
              </w:rPr>
            </w:pPr>
            <w:r w:rsidRPr="006870E6">
              <w:rPr>
                <w:sz w:val="28"/>
                <w:szCs w:val="28"/>
              </w:rPr>
              <w:t>4</w:t>
            </w:r>
            <w:r w:rsidRPr="006870E6">
              <w:rPr>
                <w:sz w:val="28"/>
                <w:szCs w:val="28"/>
                <w:lang w:val="uk-UA"/>
              </w:rPr>
              <w:t>6</w:t>
            </w:r>
            <w:r w:rsidRPr="006870E6">
              <w:rPr>
                <w:sz w:val="28"/>
                <w:szCs w:val="28"/>
              </w:rPr>
              <w:t>,</w:t>
            </w:r>
            <w:r w:rsidRPr="006870E6">
              <w:rPr>
                <w:sz w:val="28"/>
                <w:szCs w:val="28"/>
                <w:lang w:val="uk-UA"/>
              </w:rPr>
              <w:t>88-</w:t>
            </w:r>
            <w:r w:rsidRPr="006870E6">
              <w:rPr>
                <w:sz w:val="28"/>
                <w:szCs w:val="28"/>
              </w:rPr>
              <w:t>47,</w:t>
            </w:r>
            <w:r w:rsidRPr="006870E6">
              <w:rPr>
                <w:sz w:val="28"/>
                <w:szCs w:val="28"/>
                <w:lang w:val="uk-UA"/>
              </w:rPr>
              <w:t>14</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47,01</w:t>
            </w:r>
            <w:r w:rsidRPr="006870E6">
              <w:rPr>
                <w:sz w:val="28"/>
                <w:szCs w:val="28"/>
                <w:vertAlign w:val="superscript"/>
                <w:lang w:val="uk-UA"/>
              </w:rPr>
              <w:t>4</w:t>
            </w:r>
            <w:r w:rsidRPr="006870E6">
              <w:rPr>
                <w:sz w:val="28"/>
                <w:szCs w:val="28"/>
                <w:lang w:val="uk-UA"/>
              </w:rPr>
              <w:t>)</w:t>
            </w:r>
          </w:p>
        </w:tc>
      </w:tr>
      <w:tr w:rsidR="00B6096A" w:rsidRPr="006870E6" w:rsidTr="00B6096A">
        <w:tc>
          <w:tcPr>
            <w:tcW w:w="648" w:type="dxa"/>
          </w:tcPr>
          <w:p w:rsidR="00B6096A" w:rsidRPr="006870E6" w:rsidRDefault="00B6096A" w:rsidP="006F4ABB">
            <w:pPr>
              <w:spacing w:line="360" w:lineRule="auto"/>
              <w:rPr>
                <w:sz w:val="28"/>
                <w:szCs w:val="28"/>
                <w:lang w:val="uk-UA"/>
              </w:rPr>
            </w:pPr>
            <w:r w:rsidRPr="006870E6">
              <w:rPr>
                <w:sz w:val="28"/>
                <w:szCs w:val="28"/>
                <w:lang w:val="uk-UA"/>
              </w:rPr>
              <w:t>15</w:t>
            </w:r>
          </w:p>
        </w:tc>
        <w:tc>
          <w:tcPr>
            <w:tcW w:w="2154"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0,121-0,125</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0,1</w:t>
            </w:r>
            <w:r w:rsidRPr="006870E6">
              <w:rPr>
                <w:sz w:val="28"/>
                <w:szCs w:val="28"/>
                <w:lang w:val="uk-UA"/>
              </w:rPr>
              <w:t>23</w:t>
            </w:r>
            <w:r w:rsidRPr="006870E6">
              <w:rPr>
                <w:sz w:val="28"/>
                <w:szCs w:val="28"/>
                <w:vertAlign w:val="superscript"/>
                <w:lang w:val="uk-UA"/>
              </w:rPr>
              <w:t>2</w:t>
            </w:r>
            <w:r w:rsidRPr="006870E6">
              <w:rPr>
                <w:sz w:val="28"/>
                <w:szCs w:val="28"/>
                <w:lang w:val="uk-UA"/>
              </w:rPr>
              <w:t>)</w:t>
            </w:r>
          </w:p>
        </w:tc>
        <w:tc>
          <w:tcPr>
            <w:tcW w:w="2409" w:type="dxa"/>
            <w:gridSpan w:val="2"/>
            <w:vAlign w:val="bottom"/>
          </w:tcPr>
          <w:p w:rsidR="00B6096A" w:rsidRPr="006870E6" w:rsidRDefault="00B6096A" w:rsidP="006F4ABB">
            <w:pPr>
              <w:spacing w:line="360" w:lineRule="auto"/>
              <w:jc w:val="center"/>
              <w:rPr>
                <w:sz w:val="28"/>
                <w:szCs w:val="28"/>
                <w:vertAlign w:val="superscript"/>
                <w:lang w:val="uk-UA"/>
              </w:rPr>
            </w:pPr>
            <w:r w:rsidRPr="006870E6">
              <w:rPr>
                <w:sz w:val="28"/>
                <w:szCs w:val="28"/>
              </w:rPr>
              <w:t>0,0</w:t>
            </w:r>
            <w:r w:rsidRPr="006870E6">
              <w:rPr>
                <w:sz w:val="28"/>
                <w:szCs w:val="28"/>
                <w:lang w:val="uk-UA"/>
              </w:rPr>
              <w:t>72-</w:t>
            </w:r>
            <w:r w:rsidRPr="006870E6">
              <w:rPr>
                <w:sz w:val="28"/>
                <w:szCs w:val="28"/>
              </w:rPr>
              <w:t>0,0</w:t>
            </w:r>
            <w:r w:rsidRPr="006870E6">
              <w:rPr>
                <w:sz w:val="28"/>
                <w:szCs w:val="28"/>
                <w:lang w:val="uk-UA"/>
              </w:rPr>
              <w:t>78 (</w:t>
            </w:r>
            <w:r w:rsidRPr="006870E6">
              <w:rPr>
                <w:sz w:val="28"/>
                <w:szCs w:val="28"/>
              </w:rPr>
              <w:t>0,0</w:t>
            </w:r>
            <w:r w:rsidRPr="006870E6">
              <w:rPr>
                <w:sz w:val="28"/>
                <w:szCs w:val="28"/>
                <w:lang w:val="uk-UA"/>
              </w:rPr>
              <w:t>76</w:t>
            </w:r>
            <w:r w:rsidRPr="006870E6">
              <w:rPr>
                <w:sz w:val="28"/>
                <w:szCs w:val="28"/>
                <w:vertAlign w:val="superscript"/>
                <w:lang w:val="uk-UA"/>
              </w:rPr>
              <w:t>4)</w:t>
            </w:r>
          </w:p>
        </w:tc>
        <w:tc>
          <w:tcPr>
            <w:tcW w:w="2277" w:type="dxa"/>
            <w:vAlign w:val="bottom"/>
          </w:tcPr>
          <w:p w:rsidR="00B6096A" w:rsidRPr="006870E6" w:rsidRDefault="00B6096A" w:rsidP="006F4ABB">
            <w:pPr>
              <w:spacing w:line="360" w:lineRule="auto"/>
              <w:jc w:val="center"/>
              <w:rPr>
                <w:sz w:val="28"/>
                <w:szCs w:val="28"/>
                <w:lang w:val="uk-UA"/>
              </w:rPr>
            </w:pPr>
            <w:r w:rsidRPr="006870E6">
              <w:rPr>
                <w:sz w:val="28"/>
                <w:szCs w:val="28"/>
              </w:rPr>
              <w:t>1,</w:t>
            </w:r>
            <w:r w:rsidRPr="006870E6">
              <w:rPr>
                <w:sz w:val="28"/>
                <w:szCs w:val="28"/>
                <w:lang w:val="uk-UA"/>
              </w:rPr>
              <w:t>426-</w:t>
            </w:r>
            <w:r w:rsidRPr="006870E6">
              <w:rPr>
                <w:sz w:val="28"/>
                <w:szCs w:val="28"/>
              </w:rPr>
              <w:t>1,</w:t>
            </w:r>
            <w:r w:rsidRPr="006870E6">
              <w:rPr>
                <w:sz w:val="28"/>
                <w:szCs w:val="28"/>
                <w:lang w:val="uk-UA"/>
              </w:rPr>
              <w:t>431</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1,</w:t>
            </w:r>
            <w:r w:rsidRPr="006870E6">
              <w:rPr>
                <w:sz w:val="28"/>
                <w:szCs w:val="28"/>
                <w:lang w:val="uk-UA"/>
              </w:rPr>
              <w:t>428</w:t>
            </w:r>
            <w:r w:rsidRPr="006870E6">
              <w:rPr>
                <w:sz w:val="28"/>
                <w:szCs w:val="28"/>
                <w:vertAlign w:val="superscript"/>
                <w:lang w:val="uk-UA"/>
              </w:rPr>
              <w:t>4</w:t>
            </w:r>
            <w:r w:rsidRPr="006870E6">
              <w:rPr>
                <w:sz w:val="28"/>
                <w:szCs w:val="28"/>
                <w:lang w:val="uk-UA"/>
              </w:rPr>
              <w:t>)</w:t>
            </w:r>
          </w:p>
        </w:tc>
        <w:tc>
          <w:tcPr>
            <w:tcW w:w="2401" w:type="dxa"/>
            <w:gridSpan w:val="2"/>
            <w:vAlign w:val="bottom"/>
          </w:tcPr>
          <w:p w:rsidR="00B6096A" w:rsidRPr="006870E6" w:rsidRDefault="00B6096A" w:rsidP="006F4ABB">
            <w:pPr>
              <w:spacing w:line="360" w:lineRule="auto"/>
              <w:jc w:val="center"/>
              <w:rPr>
                <w:sz w:val="28"/>
                <w:szCs w:val="28"/>
                <w:lang w:val="uk-UA"/>
              </w:rPr>
            </w:pPr>
            <w:r w:rsidRPr="006870E6">
              <w:rPr>
                <w:sz w:val="28"/>
                <w:szCs w:val="28"/>
              </w:rPr>
              <w:t>0,0</w:t>
            </w:r>
            <w:r w:rsidRPr="006870E6">
              <w:rPr>
                <w:sz w:val="28"/>
                <w:szCs w:val="28"/>
                <w:lang w:val="uk-UA"/>
              </w:rPr>
              <w:t>21-</w:t>
            </w:r>
            <w:r w:rsidRPr="006870E6">
              <w:rPr>
                <w:sz w:val="28"/>
                <w:szCs w:val="28"/>
              </w:rPr>
              <w:t>0,0</w:t>
            </w:r>
            <w:r w:rsidRPr="006870E6">
              <w:rPr>
                <w:sz w:val="28"/>
                <w:szCs w:val="28"/>
                <w:lang w:val="uk-UA"/>
              </w:rPr>
              <w:t>25</w:t>
            </w:r>
          </w:p>
          <w:p w:rsidR="00B6096A" w:rsidRPr="006870E6" w:rsidRDefault="00B6096A" w:rsidP="006F4ABB">
            <w:pPr>
              <w:spacing w:line="360" w:lineRule="auto"/>
              <w:jc w:val="center"/>
              <w:rPr>
                <w:sz w:val="28"/>
                <w:szCs w:val="28"/>
                <w:lang w:val="uk-UA"/>
              </w:rPr>
            </w:pPr>
            <w:r w:rsidRPr="006870E6">
              <w:rPr>
                <w:sz w:val="28"/>
                <w:szCs w:val="28"/>
                <w:lang w:val="uk-UA"/>
              </w:rPr>
              <w:t>(</w:t>
            </w:r>
            <w:r w:rsidRPr="006870E6">
              <w:rPr>
                <w:sz w:val="28"/>
                <w:szCs w:val="28"/>
              </w:rPr>
              <w:t>0,0</w:t>
            </w:r>
            <w:r w:rsidRPr="006870E6">
              <w:rPr>
                <w:sz w:val="28"/>
                <w:szCs w:val="28"/>
                <w:lang w:val="uk-UA"/>
              </w:rPr>
              <w:t>23</w:t>
            </w:r>
            <w:r w:rsidRPr="006870E6">
              <w:rPr>
                <w:sz w:val="28"/>
                <w:szCs w:val="28"/>
                <w:vertAlign w:val="superscript"/>
                <w:lang w:val="uk-UA"/>
              </w:rPr>
              <w:t>2</w:t>
            </w:r>
            <w:r w:rsidRPr="006870E6">
              <w:rPr>
                <w:sz w:val="28"/>
                <w:szCs w:val="28"/>
                <w:lang w:val="uk-UA"/>
              </w:rPr>
              <w:t>)</w:t>
            </w:r>
          </w:p>
        </w:tc>
        <w:tc>
          <w:tcPr>
            <w:tcW w:w="2099"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2,2-2,6</w:t>
            </w:r>
          </w:p>
          <w:p w:rsidR="00B6096A" w:rsidRPr="006870E6" w:rsidRDefault="00B6096A" w:rsidP="006F4ABB">
            <w:pPr>
              <w:spacing w:line="360" w:lineRule="auto"/>
              <w:jc w:val="center"/>
              <w:rPr>
                <w:sz w:val="28"/>
                <w:szCs w:val="28"/>
                <w:lang w:val="uk-UA"/>
              </w:rPr>
            </w:pPr>
            <w:r w:rsidRPr="006870E6">
              <w:rPr>
                <w:sz w:val="28"/>
                <w:szCs w:val="28"/>
                <w:lang w:val="uk-UA"/>
              </w:rPr>
              <w:t>(2,4</w:t>
            </w:r>
            <w:r w:rsidRPr="006870E6">
              <w:rPr>
                <w:sz w:val="28"/>
                <w:szCs w:val="28"/>
                <w:vertAlign w:val="superscript"/>
                <w:lang w:val="uk-UA"/>
              </w:rPr>
              <w:t>2</w:t>
            </w:r>
            <w:r w:rsidRPr="006870E6">
              <w:rPr>
                <w:sz w:val="28"/>
                <w:szCs w:val="28"/>
                <w:lang w:val="uk-UA"/>
              </w:rPr>
              <w:t>)</w:t>
            </w:r>
          </w:p>
        </w:tc>
        <w:tc>
          <w:tcPr>
            <w:tcW w:w="2880" w:type="dxa"/>
          </w:tcPr>
          <w:p w:rsidR="00B6096A" w:rsidRPr="006870E6" w:rsidRDefault="00B6096A" w:rsidP="006F4ABB">
            <w:pPr>
              <w:spacing w:line="360" w:lineRule="auto"/>
              <w:jc w:val="center"/>
              <w:rPr>
                <w:sz w:val="28"/>
                <w:szCs w:val="28"/>
                <w:lang w:val="uk-UA"/>
              </w:rPr>
            </w:pPr>
            <w:r w:rsidRPr="006870E6">
              <w:rPr>
                <w:sz w:val="28"/>
                <w:szCs w:val="28"/>
              </w:rPr>
              <w:t>6,8</w:t>
            </w:r>
            <w:r w:rsidRPr="006870E6">
              <w:rPr>
                <w:sz w:val="28"/>
                <w:szCs w:val="28"/>
                <w:lang w:val="uk-UA"/>
              </w:rPr>
              <w:t>8-7</w:t>
            </w:r>
            <w:r w:rsidRPr="006870E6">
              <w:rPr>
                <w:sz w:val="28"/>
                <w:szCs w:val="28"/>
              </w:rPr>
              <w:t>,</w:t>
            </w:r>
            <w:r w:rsidRPr="006870E6">
              <w:rPr>
                <w:sz w:val="28"/>
                <w:szCs w:val="28"/>
                <w:lang w:val="uk-UA"/>
              </w:rPr>
              <w:t>01</w:t>
            </w:r>
          </w:p>
          <w:p w:rsidR="00B6096A" w:rsidRPr="006870E6" w:rsidRDefault="00B6096A" w:rsidP="006F4ABB">
            <w:pPr>
              <w:spacing w:line="360" w:lineRule="auto"/>
              <w:jc w:val="center"/>
              <w:rPr>
                <w:sz w:val="28"/>
                <w:szCs w:val="28"/>
                <w:vertAlign w:val="superscript"/>
                <w:lang w:val="uk-UA"/>
              </w:rPr>
            </w:pPr>
            <w:r w:rsidRPr="006870E6">
              <w:rPr>
                <w:sz w:val="28"/>
                <w:szCs w:val="28"/>
                <w:lang w:val="uk-UA"/>
              </w:rPr>
              <w:t>(</w:t>
            </w:r>
            <w:r w:rsidRPr="006870E6">
              <w:rPr>
                <w:sz w:val="28"/>
                <w:szCs w:val="28"/>
              </w:rPr>
              <w:t>6,</w:t>
            </w:r>
            <w:r w:rsidRPr="006870E6">
              <w:rPr>
                <w:sz w:val="28"/>
                <w:szCs w:val="28"/>
                <w:lang w:val="uk-UA"/>
              </w:rPr>
              <w:t>96</w:t>
            </w:r>
            <w:r w:rsidRPr="006870E6">
              <w:rPr>
                <w:sz w:val="28"/>
                <w:szCs w:val="28"/>
                <w:vertAlign w:val="superscript"/>
                <w:lang w:val="uk-UA"/>
              </w:rPr>
              <w:t>2</w:t>
            </w:r>
            <w:r w:rsidRPr="006870E6">
              <w:rPr>
                <w:sz w:val="28"/>
                <w:szCs w:val="28"/>
                <w:lang w:val="uk-UA"/>
              </w:rPr>
              <w:t>)</w:t>
            </w:r>
          </w:p>
        </w:tc>
      </w:tr>
      <w:tr w:rsidR="00B6096A" w:rsidRPr="006870E6" w:rsidTr="00B6096A">
        <w:tc>
          <w:tcPr>
            <w:tcW w:w="648" w:type="dxa"/>
          </w:tcPr>
          <w:p w:rsidR="00B6096A" w:rsidRPr="006870E6" w:rsidRDefault="00B6096A" w:rsidP="006F4ABB">
            <w:pPr>
              <w:spacing w:line="360" w:lineRule="auto"/>
              <w:rPr>
                <w:sz w:val="28"/>
                <w:szCs w:val="28"/>
                <w:lang w:val="uk-UA"/>
              </w:rPr>
            </w:pPr>
            <w:r w:rsidRPr="006870E6">
              <w:rPr>
                <w:sz w:val="28"/>
                <w:szCs w:val="28"/>
                <w:lang w:val="uk-UA"/>
              </w:rPr>
              <w:t xml:space="preserve"> 265</w:t>
            </w:r>
            <w:r w:rsidRPr="006870E6">
              <w:rPr>
                <w:sz w:val="28"/>
                <w:szCs w:val="28"/>
              </w:rPr>
              <w:t>]</w:t>
            </w:r>
          </w:p>
        </w:tc>
        <w:tc>
          <w:tcPr>
            <w:tcW w:w="2154" w:type="dxa"/>
          </w:tcPr>
          <w:p w:rsidR="00B6096A" w:rsidRPr="006870E6" w:rsidRDefault="00B6096A" w:rsidP="006F4ABB">
            <w:pPr>
              <w:spacing w:line="360" w:lineRule="auto"/>
              <w:jc w:val="center"/>
              <w:rPr>
                <w:sz w:val="28"/>
                <w:szCs w:val="28"/>
                <w:vertAlign w:val="superscript"/>
                <w:lang w:val="uk-UA"/>
              </w:rPr>
            </w:pPr>
            <w:r w:rsidRPr="006870E6">
              <w:rPr>
                <w:sz w:val="28"/>
                <w:szCs w:val="28"/>
              </w:rPr>
              <w:t>&lt;</w:t>
            </w:r>
            <w:r w:rsidRPr="006870E6">
              <w:rPr>
                <w:sz w:val="28"/>
                <w:szCs w:val="28"/>
                <w:lang w:val="uk-UA"/>
              </w:rPr>
              <w:t>0,1</w:t>
            </w:r>
          </w:p>
        </w:tc>
        <w:tc>
          <w:tcPr>
            <w:tcW w:w="2409" w:type="dxa"/>
            <w:gridSpan w:val="2"/>
          </w:tcPr>
          <w:p w:rsidR="00B6096A" w:rsidRPr="006870E6" w:rsidRDefault="00B6096A" w:rsidP="006F4ABB">
            <w:pPr>
              <w:spacing w:line="360" w:lineRule="auto"/>
              <w:jc w:val="center"/>
              <w:rPr>
                <w:sz w:val="28"/>
                <w:szCs w:val="28"/>
                <w:vertAlign w:val="superscript"/>
                <w:lang w:val="uk-UA"/>
              </w:rPr>
            </w:pPr>
            <w:r w:rsidRPr="006870E6">
              <w:rPr>
                <w:sz w:val="28"/>
                <w:szCs w:val="28"/>
              </w:rPr>
              <w:t>&lt;</w:t>
            </w:r>
            <w:r w:rsidRPr="006870E6">
              <w:rPr>
                <w:sz w:val="28"/>
                <w:szCs w:val="28"/>
                <w:lang w:val="uk-UA"/>
              </w:rPr>
              <w:t>0,002</w:t>
            </w:r>
          </w:p>
          <w:p w:rsidR="00B6096A" w:rsidRPr="006870E6" w:rsidRDefault="00B6096A" w:rsidP="006F4ABB">
            <w:pPr>
              <w:spacing w:line="360" w:lineRule="auto"/>
              <w:jc w:val="center"/>
              <w:rPr>
                <w:sz w:val="28"/>
                <w:szCs w:val="28"/>
                <w:lang w:val="en-US"/>
              </w:rPr>
            </w:pPr>
          </w:p>
        </w:tc>
        <w:tc>
          <w:tcPr>
            <w:tcW w:w="2277" w:type="dxa"/>
          </w:tcPr>
          <w:p w:rsidR="00B6096A" w:rsidRPr="006870E6" w:rsidRDefault="00B6096A" w:rsidP="006F4ABB">
            <w:pPr>
              <w:spacing w:line="360" w:lineRule="auto"/>
              <w:jc w:val="center"/>
              <w:rPr>
                <w:sz w:val="28"/>
                <w:szCs w:val="28"/>
                <w:vertAlign w:val="superscript"/>
                <w:lang w:val="uk-UA"/>
              </w:rPr>
            </w:pPr>
            <w:r w:rsidRPr="006870E6">
              <w:rPr>
                <w:sz w:val="28"/>
                <w:szCs w:val="28"/>
              </w:rPr>
              <w:t>&lt;</w:t>
            </w:r>
            <w:r w:rsidRPr="006870E6">
              <w:rPr>
                <w:sz w:val="28"/>
                <w:szCs w:val="28"/>
                <w:lang w:val="uk-UA"/>
              </w:rPr>
              <w:t>0,20</w:t>
            </w:r>
          </w:p>
          <w:p w:rsidR="00B6096A" w:rsidRPr="006870E6" w:rsidRDefault="00B6096A" w:rsidP="006F4ABB">
            <w:pPr>
              <w:spacing w:line="360" w:lineRule="auto"/>
              <w:jc w:val="center"/>
              <w:rPr>
                <w:sz w:val="28"/>
                <w:szCs w:val="28"/>
                <w:lang w:val="en-US"/>
              </w:rPr>
            </w:pPr>
          </w:p>
        </w:tc>
        <w:tc>
          <w:tcPr>
            <w:tcW w:w="2401" w:type="dxa"/>
            <w:gridSpan w:val="2"/>
          </w:tcPr>
          <w:p w:rsidR="00B6096A" w:rsidRPr="006870E6" w:rsidRDefault="00B6096A" w:rsidP="006F4ABB">
            <w:pPr>
              <w:spacing w:line="360" w:lineRule="auto"/>
              <w:jc w:val="center"/>
              <w:rPr>
                <w:sz w:val="28"/>
                <w:szCs w:val="28"/>
                <w:lang w:val="uk-UA"/>
              </w:rPr>
            </w:pPr>
            <w:r w:rsidRPr="006870E6">
              <w:rPr>
                <w:sz w:val="28"/>
                <w:szCs w:val="28"/>
              </w:rPr>
              <w:t>&lt;</w:t>
            </w:r>
            <w:r w:rsidRPr="006870E6">
              <w:rPr>
                <w:sz w:val="28"/>
                <w:szCs w:val="28"/>
                <w:lang w:val="uk-UA"/>
              </w:rPr>
              <w:t>0,01</w:t>
            </w:r>
          </w:p>
        </w:tc>
        <w:tc>
          <w:tcPr>
            <w:tcW w:w="2099" w:type="dxa"/>
            <w:vAlign w:val="bottom"/>
          </w:tcPr>
          <w:p w:rsidR="00B6096A" w:rsidRPr="006870E6" w:rsidRDefault="00B6096A" w:rsidP="006F4ABB">
            <w:pPr>
              <w:spacing w:line="360" w:lineRule="auto"/>
              <w:jc w:val="center"/>
              <w:rPr>
                <w:sz w:val="28"/>
                <w:szCs w:val="28"/>
                <w:lang w:val="uk-UA"/>
              </w:rPr>
            </w:pPr>
            <w:r w:rsidRPr="006870E6">
              <w:rPr>
                <w:sz w:val="28"/>
                <w:szCs w:val="28"/>
              </w:rPr>
              <w:t>&lt;1</w:t>
            </w:r>
          </w:p>
          <w:p w:rsidR="00B6096A" w:rsidRPr="006870E6" w:rsidRDefault="00B6096A" w:rsidP="006F4ABB">
            <w:pPr>
              <w:spacing w:line="360" w:lineRule="auto"/>
              <w:jc w:val="center"/>
              <w:rPr>
                <w:sz w:val="28"/>
                <w:szCs w:val="28"/>
              </w:rPr>
            </w:pPr>
          </w:p>
        </w:tc>
        <w:tc>
          <w:tcPr>
            <w:tcW w:w="2880" w:type="dxa"/>
          </w:tcPr>
          <w:p w:rsidR="00B6096A" w:rsidRPr="006870E6" w:rsidRDefault="00B6096A" w:rsidP="006F4ABB">
            <w:pPr>
              <w:spacing w:line="360" w:lineRule="auto"/>
              <w:jc w:val="center"/>
              <w:rPr>
                <w:sz w:val="28"/>
                <w:szCs w:val="28"/>
                <w:lang w:val="uk-UA"/>
              </w:rPr>
            </w:pPr>
            <w:r w:rsidRPr="006870E6">
              <w:rPr>
                <w:sz w:val="28"/>
                <w:szCs w:val="28"/>
              </w:rPr>
              <w:t>&lt;</w:t>
            </w:r>
            <w:r w:rsidRPr="006870E6">
              <w:rPr>
                <w:sz w:val="28"/>
                <w:szCs w:val="28"/>
                <w:lang w:val="uk-UA"/>
              </w:rPr>
              <w:t>5</w:t>
            </w:r>
          </w:p>
        </w:tc>
      </w:tr>
      <w:tr w:rsidR="00B6096A" w:rsidRPr="006870E6" w:rsidTr="00B6096A">
        <w:tc>
          <w:tcPr>
            <w:tcW w:w="648" w:type="dxa"/>
          </w:tcPr>
          <w:p w:rsidR="00B6096A" w:rsidRPr="006870E6" w:rsidRDefault="00B6096A" w:rsidP="006F4ABB">
            <w:pPr>
              <w:spacing w:line="360" w:lineRule="auto"/>
              <w:rPr>
                <w:sz w:val="28"/>
                <w:szCs w:val="28"/>
                <w:lang w:val="en-US"/>
              </w:rPr>
            </w:pPr>
            <w:r w:rsidRPr="006870E6">
              <w:rPr>
                <w:sz w:val="28"/>
                <w:szCs w:val="28"/>
                <w:lang w:val="en-US"/>
              </w:rPr>
              <w:t>[</w:t>
            </w:r>
            <w:r w:rsidRPr="006870E6">
              <w:rPr>
                <w:sz w:val="28"/>
                <w:szCs w:val="28"/>
                <w:lang w:val="uk-UA"/>
              </w:rPr>
              <w:t>266</w:t>
            </w:r>
            <w:r w:rsidRPr="006870E6">
              <w:rPr>
                <w:sz w:val="28"/>
                <w:szCs w:val="28"/>
                <w:lang w:val="en-US"/>
              </w:rPr>
              <w:t>]</w:t>
            </w:r>
          </w:p>
        </w:tc>
        <w:tc>
          <w:tcPr>
            <w:tcW w:w="2154" w:type="dxa"/>
          </w:tcPr>
          <w:p w:rsidR="00B6096A" w:rsidRPr="006870E6" w:rsidRDefault="00B6096A" w:rsidP="006F4ABB">
            <w:pPr>
              <w:spacing w:line="360" w:lineRule="auto"/>
              <w:jc w:val="center"/>
              <w:rPr>
                <w:sz w:val="28"/>
                <w:szCs w:val="28"/>
              </w:rPr>
            </w:pPr>
            <w:r w:rsidRPr="006870E6">
              <w:rPr>
                <w:sz w:val="28"/>
                <w:szCs w:val="28"/>
              </w:rPr>
              <w:t>2,0</w:t>
            </w:r>
          </w:p>
        </w:tc>
        <w:tc>
          <w:tcPr>
            <w:tcW w:w="2409" w:type="dxa"/>
            <w:gridSpan w:val="2"/>
          </w:tcPr>
          <w:p w:rsidR="00B6096A" w:rsidRPr="006870E6" w:rsidRDefault="00B6096A" w:rsidP="006F4ABB">
            <w:pPr>
              <w:spacing w:line="360" w:lineRule="auto"/>
              <w:jc w:val="center"/>
              <w:rPr>
                <w:sz w:val="28"/>
                <w:szCs w:val="28"/>
              </w:rPr>
            </w:pPr>
            <w:r w:rsidRPr="006870E6">
              <w:rPr>
                <w:sz w:val="28"/>
                <w:szCs w:val="28"/>
              </w:rPr>
              <w:t>3,3</w:t>
            </w:r>
            <w:r w:rsidRPr="006870E6">
              <w:rPr>
                <w:sz w:val="28"/>
                <w:szCs w:val="28"/>
                <w:lang w:val="uk-UA"/>
              </w:rPr>
              <w:t xml:space="preserve"> </w:t>
            </w:r>
          </w:p>
        </w:tc>
        <w:tc>
          <w:tcPr>
            <w:tcW w:w="2277" w:type="dxa"/>
          </w:tcPr>
          <w:p w:rsidR="00B6096A" w:rsidRPr="006870E6" w:rsidRDefault="00B6096A" w:rsidP="006F4ABB">
            <w:pPr>
              <w:spacing w:line="360" w:lineRule="auto"/>
              <w:jc w:val="center"/>
              <w:rPr>
                <w:sz w:val="28"/>
                <w:szCs w:val="28"/>
              </w:rPr>
            </w:pPr>
            <w:r w:rsidRPr="006870E6">
              <w:rPr>
                <w:sz w:val="28"/>
                <w:szCs w:val="28"/>
              </w:rPr>
              <w:t>45,0</w:t>
            </w:r>
          </w:p>
        </w:tc>
        <w:tc>
          <w:tcPr>
            <w:tcW w:w="2401" w:type="dxa"/>
            <w:gridSpan w:val="2"/>
          </w:tcPr>
          <w:p w:rsidR="00B6096A" w:rsidRPr="006870E6" w:rsidRDefault="00B6096A" w:rsidP="006F4ABB">
            <w:pPr>
              <w:spacing w:line="360" w:lineRule="auto"/>
              <w:jc w:val="center"/>
              <w:rPr>
                <w:sz w:val="28"/>
                <w:szCs w:val="28"/>
              </w:rPr>
            </w:pPr>
            <w:r w:rsidRPr="006870E6">
              <w:rPr>
                <w:sz w:val="28"/>
                <w:szCs w:val="28"/>
              </w:rPr>
              <w:t>0,3</w:t>
            </w:r>
          </w:p>
        </w:tc>
        <w:tc>
          <w:tcPr>
            <w:tcW w:w="2099" w:type="dxa"/>
            <w:vAlign w:val="bottom"/>
          </w:tcPr>
          <w:p w:rsidR="00B6096A" w:rsidRPr="006870E6" w:rsidRDefault="00B6096A" w:rsidP="006F4ABB">
            <w:pPr>
              <w:spacing w:line="360" w:lineRule="auto"/>
              <w:jc w:val="center"/>
              <w:rPr>
                <w:sz w:val="28"/>
                <w:szCs w:val="28"/>
                <w:lang w:val="uk-UA"/>
              </w:rPr>
            </w:pPr>
            <w:r w:rsidRPr="006870E6">
              <w:rPr>
                <w:sz w:val="28"/>
                <w:szCs w:val="28"/>
                <w:lang w:val="uk-UA"/>
              </w:rPr>
              <w:t>н\н</w:t>
            </w:r>
          </w:p>
        </w:tc>
        <w:tc>
          <w:tcPr>
            <w:tcW w:w="2880" w:type="dxa"/>
          </w:tcPr>
          <w:p w:rsidR="00B6096A" w:rsidRPr="006870E6" w:rsidRDefault="00B6096A" w:rsidP="006F4ABB">
            <w:pPr>
              <w:spacing w:line="360" w:lineRule="auto"/>
              <w:jc w:val="center"/>
              <w:rPr>
                <w:sz w:val="28"/>
                <w:szCs w:val="28"/>
                <w:lang w:val="uk-UA"/>
              </w:rPr>
            </w:pPr>
            <w:r w:rsidRPr="006870E6">
              <w:rPr>
                <w:sz w:val="28"/>
                <w:szCs w:val="28"/>
                <w:lang w:val="uk-UA"/>
              </w:rPr>
              <w:t>н/н</w:t>
            </w:r>
          </w:p>
        </w:tc>
      </w:tr>
    </w:tbl>
    <w:p w:rsidR="004A0681" w:rsidRPr="006870E6" w:rsidRDefault="004A0681" w:rsidP="004A0681">
      <w:pPr>
        <w:spacing w:line="360" w:lineRule="auto"/>
        <w:jc w:val="right"/>
        <w:rPr>
          <w:sz w:val="28"/>
          <w:szCs w:val="28"/>
          <w:lang w:val="uk-UA"/>
        </w:rPr>
      </w:pPr>
    </w:p>
    <w:p w:rsidR="004A0681" w:rsidRPr="006870E6" w:rsidRDefault="004A0681" w:rsidP="004A0681">
      <w:pPr>
        <w:spacing w:line="360" w:lineRule="auto"/>
        <w:jc w:val="right"/>
        <w:rPr>
          <w:sz w:val="28"/>
          <w:szCs w:val="28"/>
          <w:lang w:val="uk-UA"/>
        </w:rPr>
      </w:pPr>
    </w:p>
    <w:p w:rsidR="004A0681" w:rsidRPr="006870E6" w:rsidRDefault="004A0681" w:rsidP="004A0681">
      <w:pPr>
        <w:spacing w:line="360" w:lineRule="auto"/>
        <w:jc w:val="right"/>
        <w:rPr>
          <w:sz w:val="28"/>
          <w:szCs w:val="28"/>
          <w:lang w:val="uk-UA"/>
        </w:rPr>
      </w:pPr>
    </w:p>
    <w:p w:rsidR="004A0681" w:rsidRPr="006870E6" w:rsidRDefault="004A0681" w:rsidP="004A0681">
      <w:pPr>
        <w:spacing w:line="360" w:lineRule="auto"/>
        <w:jc w:val="right"/>
        <w:rPr>
          <w:sz w:val="28"/>
          <w:szCs w:val="28"/>
          <w:lang w:val="uk-UA"/>
        </w:rPr>
      </w:pPr>
    </w:p>
    <w:p w:rsidR="004A0681" w:rsidRPr="006870E6" w:rsidRDefault="004A0681" w:rsidP="004A0681">
      <w:pPr>
        <w:spacing w:line="360" w:lineRule="auto"/>
        <w:jc w:val="right"/>
        <w:rPr>
          <w:sz w:val="28"/>
          <w:szCs w:val="28"/>
          <w:lang w:val="en-US"/>
        </w:rPr>
      </w:pPr>
    </w:p>
    <w:p w:rsidR="004A0681" w:rsidRPr="006870E6" w:rsidRDefault="004A0681" w:rsidP="004A0681">
      <w:pPr>
        <w:spacing w:line="360" w:lineRule="auto"/>
        <w:jc w:val="right"/>
        <w:rPr>
          <w:sz w:val="28"/>
          <w:szCs w:val="28"/>
          <w:lang w:val="en-US"/>
        </w:rPr>
      </w:pPr>
      <w:r w:rsidRPr="006870E6">
        <w:rPr>
          <w:noProof/>
        </w:rPr>
        <w:lastRenderedPageBreak/>
        <w:drawing>
          <wp:inline distT="0" distB="0" distL="0" distR="0">
            <wp:extent cx="8805545" cy="3200400"/>
            <wp:effectExtent l="0" t="0" r="0" b="0"/>
            <wp:docPr id="21" name="Объект 2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4A0681" w:rsidRPr="006870E6" w:rsidRDefault="004A0681" w:rsidP="004A0681">
      <w:pPr>
        <w:spacing w:line="360" w:lineRule="auto"/>
        <w:jc w:val="right"/>
        <w:rPr>
          <w:sz w:val="28"/>
          <w:szCs w:val="28"/>
          <w:lang w:val="uk-UA"/>
        </w:rPr>
      </w:pP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Рис. 4.1 Порівняння показників сухого залишку (мг/дм</w:t>
      </w:r>
      <w:r w:rsidRPr="006870E6">
        <w:rPr>
          <w:bCs/>
          <w:sz w:val="28"/>
          <w:szCs w:val="28"/>
          <w:vertAlign w:val="superscript"/>
          <w:lang w:val="uk-UA"/>
        </w:rPr>
        <w:t>3</w:t>
      </w:r>
      <w:r w:rsidRPr="006870E6">
        <w:rPr>
          <w:bCs/>
          <w:sz w:val="28"/>
          <w:szCs w:val="28"/>
          <w:lang w:val="uk-UA"/>
        </w:rPr>
        <w:t>)   та макрокомпонентного складу (мг/дм</w:t>
      </w:r>
      <w:r w:rsidRPr="006870E6">
        <w:rPr>
          <w:bCs/>
          <w:sz w:val="28"/>
          <w:szCs w:val="28"/>
          <w:vertAlign w:val="superscript"/>
          <w:lang w:val="uk-UA"/>
        </w:rPr>
        <w:t>3</w:t>
      </w:r>
      <w:r w:rsidRPr="006870E6">
        <w:rPr>
          <w:bCs/>
          <w:sz w:val="28"/>
          <w:szCs w:val="28"/>
          <w:lang w:val="uk-UA"/>
        </w:rPr>
        <w:t>)    води   р.  Дунай, оз. Катлабух та Китай,  р. Ялпуг, Карасулак, Єніка (1 – кальцій, 2 – магній, 3 – хлориди, 4 – сульфати,  5 – бікарбонати, 6 – натрій, 7 - сухий залишок) (1 … 14 – номери зразків)</w:t>
      </w:r>
    </w:p>
    <w:p w:rsidR="004A0681" w:rsidRPr="006870E6" w:rsidRDefault="004A0681" w:rsidP="004A0681">
      <w:pPr>
        <w:spacing w:line="360" w:lineRule="auto"/>
        <w:rPr>
          <w:sz w:val="28"/>
          <w:szCs w:val="28"/>
          <w:lang w:val="uk-UA"/>
        </w:rPr>
        <w:sectPr w:rsidR="004A0681" w:rsidRPr="006870E6" w:rsidSect="006F4ABB">
          <w:type w:val="nextColumn"/>
          <w:pgSz w:w="16838" w:h="11906" w:orient="landscape"/>
          <w:pgMar w:top="1134" w:right="850" w:bottom="1134" w:left="1701" w:header="709" w:footer="709" w:gutter="0"/>
          <w:cols w:space="708"/>
          <w:docGrid w:linePitch="360"/>
        </w:sectPr>
      </w:pPr>
    </w:p>
    <w:p w:rsidR="004A0681" w:rsidRPr="006870E6" w:rsidRDefault="004A0681" w:rsidP="004A0681">
      <w:pPr>
        <w:spacing w:line="360" w:lineRule="auto"/>
        <w:jc w:val="both"/>
        <w:rPr>
          <w:sz w:val="28"/>
          <w:szCs w:val="28"/>
          <w:lang w:val="uk-UA"/>
        </w:rPr>
      </w:pPr>
      <w:r w:rsidRPr="006870E6">
        <w:rPr>
          <w:sz w:val="28"/>
          <w:szCs w:val="28"/>
          <w:lang w:val="uk-UA"/>
        </w:rPr>
        <w:lastRenderedPageBreak/>
        <w:t xml:space="preserve">які відповідають 1 класу якості, досить незначна: азот амонійний – 3,4 (р. Дунай); азот нітритний (жодного зразку); азот нітратний (5, 6, 7, 11); нафтопродукти – 4. За вмістом фенолів, які згідно СанПіН </w:t>
      </w:r>
      <w:r w:rsidRPr="006870E6">
        <w:rPr>
          <w:sz w:val="28"/>
          <w:szCs w:val="28"/>
        </w:rPr>
        <w:sym w:font="Times New Roman" w:char="2116"/>
      </w:r>
      <w:r w:rsidRPr="006870E6">
        <w:rPr>
          <w:sz w:val="28"/>
          <w:szCs w:val="28"/>
          <w:lang w:val="uk-UA"/>
        </w:rPr>
        <w:t xml:space="preserve"> 4630-88 [266] не нормуються, відповідають 1 класу якості за ДСТУ 4808:2007 [265] лише зразки води р. Дунай (1-4), всі інші відповідають 2 класу.</w:t>
      </w:r>
    </w:p>
    <w:p w:rsidR="004A0681" w:rsidRPr="006870E6" w:rsidRDefault="004A0681" w:rsidP="004A0681">
      <w:pPr>
        <w:spacing w:line="360" w:lineRule="auto"/>
        <w:ind w:firstLine="708"/>
        <w:jc w:val="both"/>
        <w:rPr>
          <w:sz w:val="28"/>
          <w:szCs w:val="28"/>
          <w:lang w:val="uk-UA"/>
        </w:rPr>
      </w:pPr>
      <w:r w:rsidRPr="006870E6">
        <w:rPr>
          <w:sz w:val="28"/>
          <w:szCs w:val="28"/>
          <w:lang w:val="uk-UA"/>
        </w:rPr>
        <w:t>Окремо слід зазначити важливість вперше отриманих даних вмісту загального органічного вуглецю (ЗОВ), який є інтегральною характеристикою органічного забруднення води. Як і у ситуації із фенолами, тільки перші чотири зразки (р. Дунай)  (6,50– 7, 43 мг/дм</w:t>
      </w:r>
      <w:r w:rsidRPr="006870E6">
        <w:rPr>
          <w:sz w:val="28"/>
          <w:szCs w:val="28"/>
          <w:vertAlign w:val="superscript"/>
          <w:lang w:val="uk-UA"/>
        </w:rPr>
        <w:t>3</w:t>
      </w:r>
      <w:r w:rsidRPr="006870E6">
        <w:rPr>
          <w:sz w:val="28"/>
          <w:szCs w:val="28"/>
          <w:lang w:val="uk-UA"/>
        </w:rPr>
        <w:t>) відповідали 2 класу якості, тоді як решта 3, 4 (від 16,53 мг/дм</w:t>
      </w:r>
      <w:r w:rsidRPr="006870E6">
        <w:rPr>
          <w:sz w:val="28"/>
          <w:szCs w:val="28"/>
          <w:vertAlign w:val="superscript"/>
          <w:lang w:val="uk-UA"/>
        </w:rPr>
        <w:t xml:space="preserve">3 </w:t>
      </w:r>
      <w:r w:rsidRPr="006870E6">
        <w:rPr>
          <w:sz w:val="28"/>
          <w:szCs w:val="28"/>
          <w:lang w:val="uk-UA"/>
        </w:rPr>
        <w:t>в оз. Ялпуг до 47,01 мг/дм</w:t>
      </w:r>
      <w:r w:rsidRPr="006870E6">
        <w:rPr>
          <w:sz w:val="28"/>
          <w:szCs w:val="28"/>
          <w:vertAlign w:val="superscript"/>
          <w:lang w:val="uk-UA"/>
        </w:rPr>
        <w:t>3</w:t>
      </w:r>
      <w:r w:rsidRPr="006870E6">
        <w:rPr>
          <w:sz w:val="28"/>
          <w:szCs w:val="28"/>
          <w:lang w:val="uk-UA"/>
        </w:rPr>
        <w:t xml:space="preserve"> в р. Єніка).  Принципова значимість цього показника полягає у тому, що під час хлорування (переважного методу знезараження в Україні) води поверхневих водойм утворюється велика кількість хлорганічних сполук (тригалометанів /ТГМ/ та інших), які мають канцерогенну дію та інші несприятливі віддалені ефекти. Аналіз даних літератури показав, що 39 % рівнів концентрації загальних ТГМ (хлороформу, дихлорбромметану, дибромхлорметану, бромоформу та 1,2-дихлоретану) пояснюється наявністю ЗОВ </w:t>
      </w:r>
      <w:r w:rsidRPr="006870E6">
        <w:rPr>
          <w:sz w:val="28"/>
          <w:szCs w:val="28"/>
        </w:rPr>
        <w:t>[</w:t>
      </w:r>
      <w:r w:rsidRPr="006870E6">
        <w:rPr>
          <w:sz w:val="28"/>
          <w:szCs w:val="28"/>
          <w:lang w:val="uk-UA"/>
        </w:rPr>
        <w:t>124</w:t>
      </w:r>
      <w:r w:rsidRPr="006870E6">
        <w:rPr>
          <w:sz w:val="28"/>
          <w:szCs w:val="28"/>
        </w:rPr>
        <w:t>]</w:t>
      </w:r>
      <w:r w:rsidRPr="006870E6">
        <w:rPr>
          <w:sz w:val="28"/>
          <w:szCs w:val="28"/>
          <w:lang w:val="uk-UA"/>
        </w:rPr>
        <w:t>. Таким чином, прогностичні рівні утворення ТГМ при первинному хлоруванні води досліджених водойм можуть бути дуже високими: від  2535 – 2898</w:t>
      </w:r>
      <w:r w:rsidRPr="006870E6">
        <w:rPr>
          <w:sz w:val="28"/>
          <w:szCs w:val="28"/>
        </w:rPr>
        <w:t xml:space="preserve"> м</w:t>
      </w:r>
      <w:r w:rsidRPr="006870E6">
        <w:rPr>
          <w:sz w:val="28"/>
          <w:szCs w:val="28"/>
          <w:lang w:val="uk-UA"/>
        </w:rPr>
        <w:t>к</w:t>
      </w:r>
      <w:r w:rsidRPr="006870E6">
        <w:rPr>
          <w:sz w:val="28"/>
          <w:szCs w:val="28"/>
        </w:rPr>
        <w:t>г/дм</w:t>
      </w:r>
      <w:r w:rsidRPr="006870E6">
        <w:rPr>
          <w:sz w:val="28"/>
          <w:szCs w:val="28"/>
          <w:vertAlign w:val="superscript"/>
        </w:rPr>
        <w:t>3</w:t>
      </w:r>
      <w:r w:rsidRPr="006870E6">
        <w:rPr>
          <w:sz w:val="28"/>
          <w:szCs w:val="28"/>
          <w:lang w:val="uk-UA"/>
        </w:rPr>
        <w:t xml:space="preserve"> у р. Дунай до 6447 </w:t>
      </w:r>
      <w:r w:rsidRPr="006870E6">
        <w:rPr>
          <w:sz w:val="28"/>
          <w:szCs w:val="28"/>
        </w:rPr>
        <w:t>м</w:t>
      </w:r>
      <w:r w:rsidRPr="006870E6">
        <w:rPr>
          <w:sz w:val="28"/>
          <w:szCs w:val="28"/>
          <w:lang w:val="uk-UA"/>
        </w:rPr>
        <w:t>к</w:t>
      </w:r>
      <w:r w:rsidRPr="006870E6">
        <w:rPr>
          <w:sz w:val="28"/>
          <w:szCs w:val="28"/>
        </w:rPr>
        <w:t>г/дм</w:t>
      </w:r>
      <w:r w:rsidRPr="006870E6">
        <w:rPr>
          <w:sz w:val="28"/>
          <w:szCs w:val="28"/>
          <w:vertAlign w:val="superscript"/>
        </w:rPr>
        <w:t>3</w:t>
      </w:r>
      <w:r w:rsidRPr="006870E6">
        <w:rPr>
          <w:sz w:val="28"/>
          <w:szCs w:val="28"/>
          <w:vertAlign w:val="superscript"/>
          <w:lang w:val="uk-UA"/>
        </w:rPr>
        <w:t xml:space="preserve"> </w:t>
      </w:r>
      <w:r w:rsidRPr="006870E6">
        <w:rPr>
          <w:sz w:val="28"/>
          <w:szCs w:val="28"/>
          <w:lang w:val="uk-UA"/>
        </w:rPr>
        <w:t>в оз. Ялпуг (табл. 4. 3).</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Зважаючи на те, що норматив вмісту суми ТГМ у водопровідній воді за діючим нормативним документом [107] складає 100 мкг/дм</w:t>
      </w:r>
      <w:r w:rsidRPr="006870E6">
        <w:rPr>
          <w:sz w:val="28"/>
          <w:szCs w:val="28"/>
          <w:vertAlign w:val="superscript"/>
          <w:lang w:val="uk-UA"/>
        </w:rPr>
        <w:t>3</w:t>
      </w:r>
      <w:r w:rsidRPr="006870E6">
        <w:rPr>
          <w:sz w:val="28"/>
          <w:szCs w:val="28"/>
          <w:lang w:val="uk-UA"/>
        </w:rPr>
        <w:t>, хлорування даних поверхневих вод можна розглядати як фактор ризику у контексті впливу на онкологічну захворюваність.</w:t>
      </w:r>
    </w:p>
    <w:p w:rsidR="004A0681" w:rsidRPr="006870E6" w:rsidRDefault="004A0681" w:rsidP="004A0681">
      <w:pPr>
        <w:pStyle w:val="afe"/>
        <w:spacing w:line="360" w:lineRule="auto"/>
        <w:ind w:firstLine="708"/>
        <w:jc w:val="both"/>
        <w:rPr>
          <w:rFonts w:ascii="Times New Roman" w:hAnsi="Times New Roman"/>
          <w:sz w:val="28"/>
          <w:szCs w:val="28"/>
        </w:rPr>
      </w:pPr>
      <w:r w:rsidRPr="006870E6">
        <w:rPr>
          <w:rFonts w:ascii="Times New Roman" w:hAnsi="Times New Roman"/>
          <w:sz w:val="28"/>
          <w:szCs w:val="28"/>
        </w:rPr>
        <w:t xml:space="preserve">Певним чином це підтверджується результатами попередніх досліджень (1998 р.) якості води м. Болград [126], джерелом водопостачання якого є оз. Ялпуг. Технологічна схема підготовки води включала фільтрацію води на швидких піщаних фільтрах та  знезараження хлором.   Встановлено, що концентрація суми ТГМ у водопровідній воді перевищувала гігієнічний норматив [270] майже у 9 разів (877 мкг/л), що пояснюється високим вмістом </w:t>
      </w:r>
      <w:r w:rsidRPr="006870E6">
        <w:rPr>
          <w:rFonts w:ascii="Times New Roman" w:hAnsi="Times New Roman"/>
          <w:sz w:val="28"/>
          <w:szCs w:val="28"/>
        </w:rPr>
        <w:lastRenderedPageBreak/>
        <w:t>природних органічних сполук, лужним середовищем природної води та високими концентраціями хлор-газу, що застосовуються  для знезараження.</w:t>
      </w:r>
    </w:p>
    <w:p w:rsidR="000C3499" w:rsidRPr="006870E6" w:rsidRDefault="000C3499" w:rsidP="004A0681">
      <w:pPr>
        <w:spacing w:line="360" w:lineRule="auto"/>
        <w:jc w:val="right"/>
        <w:rPr>
          <w:i/>
          <w:iCs/>
          <w:sz w:val="28"/>
          <w:szCs w:val="28"/>
          <w:lang w:val="uk-UA"/>
        </w:rPr>
      </w:pPr>
    </w:p>
    <w:p w:rsidR="004A0681" w:rsidRPr="006870E6" w:rsidRDefault="004A0681" w:rsidP="004A0681">
      <w:pPr>
        <w:spacing w:line="360" w:lineRule="auto"/>
        <w:jc w:val="right"/>
        <w:rPr>
          <w:i/>
          <w:iCs/>
          <w:sz w:val="28"/>
          <w:szCs w:val="28"/>
          <w:lang w:val="uk-UA"/>
        </w:rPr>
      </w:pPr>
      <w:r w:rsidRPr="006870E6">
        <w:rPr>
          <w:i/>
          <w:iCs/>
          <w:sz w:val="28"/>
          <w:szCs w:val="28"/>
          <w:lang w:val="uk-UA"/>
        </w:rPr>
        <w:t>Таблиця 4. 3</w:t>
      </w:r>
    </w:p>
    <w:p w:rsidR="004A0681" w:rsidRPr="006870E6" w:rsidRDefault="004A0681" w:rsidP="004A0681">
      <w:pPr>
        <w:spacing w:line="360" w:lineRule="auto"/>
        <w:ind w:firstLine="708"/>
        <w:jc w:val="both"/>
        <w:rPr>
          <w:b/>
          <w:bCs/>
          <w:sz w:val="28"/>
          <w:szCs w:val="28"/>
          <w:lang w:val="uk-UA"/>
        </w:rPr>
      </w:pPr>
      <w:r w:rsidRPr="006870E6">
        <w:rPr>
          <w:b/>
          <w:bCs/>
          <w:sz w:val="28"/>
          <w:szCs w:val="28"/>
          <w:lang w:val="uk-UA"/>
        </w:rPr>
        <w:t>Прогностичні рівні утворення ТГМ при первинному хлоруванні води поверхневих водойм Українського Придунав</w:t>
      </w:r>
      <w:r w:rsidRPr="006870E6">
        <w:rPr>
          <w:b/>
          <w:bCs/>
          <w:sz w:val="28"/>
          <w:szCs w:val="28"/>
        </w:rPr>
        <w:t>’</w:t>
      </w:r>
      <w:r w:rsidRPr="006870E6">
        <w:rPr>
          <w:b/>
          <w:bCs/>
          <w:sz w:val="28"/>
          <w:szCs w:val="28"/>
          <w:lang w:val="uk-UA"/>
        </w:rPr>
        <w:t>я</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17"/>
        <w:gridCol w:w="4754"/>
        <w:gridCol w:w="4483"/>
      </w:tblGrid>
      <w:tr w:rsidR="004A0681" w:rsidRPr="006870E6" w:rsidTr="006F4ABB">
        <w:tc>
          <w:tcPr>
            <w:tcW w:w="617" w:type="dxa"/>
          </w:tcPr>
          <w:p w:rsidR="004A0681" w:rsidRPr="006870E6" w:rsidRDefault="004A0681" w:rsidP="000C3499">
            <w:pPr>
              <w:jc w:val="center"/>
              <w:rPr>
                <w:sz w:val="28"/>
                <w:szCs w:val="28"/>
                <w:lang w:val="uk-UA"/>
              </w:rPr>
            </w:pPr>
            <w:r w:rsidRPr="006870E6">
              <w:rPr>
                <w:sz w:val="28"/>
                <w:szCs w:val="28"/>
                <w:lang w:val="uk-UA"/>
              </w:rPr>
              <w:t>№</w:t>
            </w:r>
          </w:p>
        </w:tc>
        <w:tc>
          <w:tcPr>
            <w:tcW w:w="4754" w:type="dxa"/>
          </w:tcPr>
          <w:p w:rsidR="004A0681" w:rsidRPr="006870E6" w:rsidRDefault="004A0681" w:rsidP="000C3499">
            <w:pPr>
              <w:jc w:val="center"/>
              <w:rPr>
                <w:sz w:val="28"/>
                <w:szCs w:val="28"/>
                <w:lang w:val="uk-UA"/>
              </w:rPr>
            </w:pPr>
            <w:r w:rsidRPr="006870E6">
              <w:rPr>
                <w:sz w:val="28"/>
                <w:szCs w:val="28"/>
                <w:lang w:val="uk-UA"/>
              </w:rPr>
              <w:t xml:space="preserve">Загальний </w:t>
            </w:r>
            <w:r w:rsidRPr="006870E6">
              <w:rPr>
                <w:sz w:val="28"/>
                <w:szCs w:val="28"/>
              </w:rPr>
              <w:t>органічний вуглець</w:t>
            </w:r>
            <w:r w:rsidRPr="006870E6">
              <w:rPr>
                <w:sz w:val="28"/>
                <w:szCs w:val="28"/>
                <w:lang w:val="uk-UA"/>
              </w:rPr>
              <w:t xml:space="preserve">, </w:t>
            </w:r>
            <w:r w:rsidRPr="006870E6">
              <w:rPr>
                <w:sz w:val="28"/>
                <w:szCs w:val="28"/>
              </w:rPr>
              <w:t>мг/дм</w:t>
            </w:r>
            <w:r w:rsidRPr="006870E6">
              <w:rPr>
                <w:sz w:val="28"/>
                <w:szCs w:val="28"/>
                <w:vertAlign w:val="superscript"/>
              </w:rPr>
              <w:t>3</w:t>
            </w:r>
          </w:p>
        </w:tc>
        <w:tc>
          <w:tcPr>
            <w:tcW w:w="4483" w:type="dxa"/>
          </w:tcPr>
          <w:p w:rsidR="004A0681" w:rsidRPr="006870E6" w:rsidRDefault="004A0681" w:rsidP="000C3499">
            <w:pPr>
              <w:jc w:val="center"/>
              <w:rPr>
                <w:sz w:val="28"/>
                <w:szCs w:val="28"/>
                <w:lang w:val="uk-UA"/>
              </w:rPr>
            </w:pPr>
            <w:r w:rsidRPr="006870E6">
              <w:rPr>
                <w:sz w:val="28"/>
                <w:szCs w:val="28"/>
                <w:lang w:val="uk-UA"/>
              </w:rPr>
              <w:t xml:space="preserve">Прогностичні рівні утворення ТГМ, </w:t>
            </w:r>
            <w:r w:rsidRPr="006870E6">
              <w:rPr>
                <w:sz w:val="28"/>
                <w:szCs w:val="28"/>
              </w:rPr>
              <w:t>м</w:t>
            </w:r>
            <w:r w:rsidRPr="006870E6">
              <w:rPr>
                <w:sz w:val="28"/>
                <w:szCs w:val="28"/>
                <w:lang w:val="uk-UA"/>
              </w:rPr>
              <w:t>к</w:t>
            </w:r>
            <w:r w:rsidRPr="006870E6">
              <w:rPr>
                <w:sz w:val="28"/>
                <w:szCs w:val="28"/>
              </w:rPr>
              <w:t>г/дм</w:t>
            </w:r>
            <w:r w:rsidRPr="006870E6">
              <w:rPr>
                <w:sz w:val="28"/>
                <w:szCs w:val="28"/>
                <w:vertAlign w:val="superscript"/>
              </w:rPr>
              <w:t>3</w:t>
            </w:r>
          </w:p>
        </w:tc>
      </w:tr>
      <w:tr w:rsidR="004A0681" w:rsidRPr="006870E6" w:rsidTr="006F4ABB">
        <w:tc>
          <w:tcPr>
            <w:tcW w:w="617" w:type="dxa"/>
          </w:tcPr>
          <w:p w:rsidR="004A0681" w:rsidRPr="006870E6" w:rsidRDefault="004A0681" w:rsidP="000C3499">
            <w:pPr>
              <w:rPr>
                <w:bCs/>
                <w:sz w:val="28"/>
                <w:szCs w:val="28"/>
                <w:lang w:val="uk-UA"/>
              </w:rPr>
            </w:pPr>
            <w:r w:rsidRPr="006870E6">
              <w:rPr>
                <w:bCs/>
                <w:sz w:val="28"/>
                <w:szCs w:val="28"/>
                <w:lang w:val="uk-UA"/>
              </w:rPr>
              <w:t>1</w:t>
            </w:r>
          </w:p>
        </w:tc>
        <w:tc>
          <w:tcPr>
            <w:tcW w:w="4754" w:type="dxa"/>
          </w:tcPr>
          <w:p w:rsidR="004A0681" w:rsidRPr="006870E6" w:rsidRDefault="004A0681" w:rsidP="000C3499">
            <w:pPr>
              <w:jc w:val="center"/>
              <w:rPr>
                <w:sz w:val="28"/>
                <w:szCs w:val="28"/>
                <w:lang w:val="uk-UA"/>
              </w:rPr>
            </w:pPr>
            <w:r w:rsidRPr="006870E6">
              <w:rPr>
                <w:sz w:val="28"/>
                <w:szCs w:val="28"/>
                <w:lang w:val="uk-UA"/>
              </w:rPr>
              <w:t xml:space="preserve"> </w:t>
            </w:r>
            <w:r w:rsidRPr="006870E6">
              <w:rPr>
                <w:sz w:val="28"/>
                <w:szCs w:val="28"/>
              </w:rPr>
              <w:t>7,43</w:t>
            </w:r>
          </w:p>
        </w:tc>
        <w:tc>
          <w:tcPr>
            <w:tcW w:w="4483" w:type="dxa"/>
          </w:tcPr>
          <w:p w:rsidR="004A0681" w:rsidRPr="006870E6" w:rsidRDefault="004A0681" w:rsidP="000C3499">
            <w:pPr>
              <w:jc w:val="center"/>
              <w:rPr>
                <w:sz w:val="28"/>
                <w:szCs w:val="28"/>
                <w:lang w:val="uk-UA"/>
              </w:rPr>
            </w:pPr>
            <w:r w:rsidRPr="006870E6">
              <w:rPr>
                <w:sz w:val="28"/>
                <w:szCs w:val="28"/>
                <w:lang w:val="uk-UA"/>
              </w:rPr>
              <w:t>2898</w:t>
            </w:r>
          </w:p>
        </w:tc>
      </w:tr>
      <w:tr w:rsidR="004A0681" w:rsidRPr="006870E6" w:rsidTr="006F4ABB">
        <w:tc>
          <w:tcPr>
            <w:tcW w:w="617" w:type="dxa"/>
          </w:tcPr>
          <w:p w:rsidR="004A0681" w:rsidRPr="006870E6" w:rsidRDefault="004A0681" w:rsidP="000C3499">
            <w:pPr>
              <w:rPr>
                <w:bCs/>
                <w:sz w:val="28"/>
                <w:szCs w:val="28"/>
                <w:lang w:val="uk-UA"/>
              </w:rPr>
            </w:pPr>
            <w:r w:rsidRPr="006870E6">
              <w:rPr>
                <w:bCs/>
                <w:sz w:val="28"/>
                <w:szCs w:val="28"/>
                <w:lang w:val="uk-UA"/>
              </w:rPr>
              <w:t>2</w:t>
            </w:r>
          </w:p>
        </w:tc>
        <w:tc>
          <w:tcPr>
            <w:tcW w:w="4754" w:type="dxa"/>
          </w:tcPr>
          <w:p w:rsidR="004A0681" w:rsidRPr="006870E6" w:rsidRDefault="004A0681" w:rsidP="000C3499">
            <w:pPr>
              <w:jc w:val="center"/>
              <w:rPr>
                <w:sz w:val="28"/>
                <w:szCs w:val="28"/>
                <w:lang w:val="uk-UA"/>
              </w:rPr>
            </w:pPr>
            <w:r w:rsidRPr="006870E6">
              <w:rPr>
                <w:sz w:val="28"/>
                <w:szCs w:val="28"/>
              </w:rPr>
              <w:t>6,8</w:t>
            </w:r>
            <w:r w:rsidRPr="006870E6">
              <w:rPr>
                <w:sz w:val="28"/>
                <w:szCs w:val="28"/>
                <w:lang w:val="uk-UA"/>
              </w:rPr>
              <w:t>2</w:t>
            </w:r>
          </w:p>
        </w:tc>
        <w:tc>
          <w:tcPr>
            <w:tcW w:w="4483" w:type="dxa"/>
          </w:tcPr>
          <w:p w:rsidR="004A0681" w:rsidRPr="006870E6" w:rsidRDefault="004A0681" w:rsidP="000C3499">
            <w:pPr>
              <w:jc w:val="center"/>
              <w:rPr>
                <w:sz w:val="28"/>
                <w:szCs w:val="28"/>
                <w:lang w:val="uk-UA"/>
              </w:rPr>
            </w:pPr>
            <w:r w:rsidRPr="006870E6">
              <w:rPr>
                <w:sz w:val="28"/>
                <w:szCs w:val="28"/>
                <w:lang w:val="uk-UA"/>
              </w:rPr>
              <w:t>2660</w:t>
            </w:r>
          </w:p>
        </w:tc>
      </w:tr>
      <w:tr w:rsidR="004A0681" w:rsidRPr="006870E6" w:rsidTr="006F4ABB">
        <w:tc>
          <w:tcPr>
            <w:tcW w:w="617" w:type="dxa"/>
          </w:tcPr>
          <w:p w:rsidR="004A0681" w:rsidRPr="006870E6" w:rsidRDefault="004A0681" w:rsidP="000C3499">
            <w:pPr>
              <w:rPr>
                <w:bCs/>
                <w:sz w:val="28"/>
                <w:szCs w:val="28"/>
                <w:lang w:val="uk-UA"/>
              </w:rPr>
            </w:pPr>
            <w:r w:rsidRPr="006870E6">
              <w:rPr>
                <w:bCs/>
                <w:sz w:val="28"/>
                <w:szCs w:val="28"/>
                <w:lang w:val="uk-UA"/>
              </w:rPr>
              <w:t>3</w:t>
            </w:r>
          </w:p>
        </w:tc>
        <w:tc>
          <w:tcPr>
            <w:tcW w:w="4754" w:type="dxa"/>
          </w:tcPr>
          <w:p w:rsidR="004A0681" w:rsidRPr="006870E6" w:rsidRDefault="004A0681" w:rsidP="000C3499">
            <w:pPr>
              <w:jc w:val="center"/>
              <w:rPr>
                <w:sz w:val="28"/>
                <w:szCs w:val="28"/>
                <w:lang w:val="uk-UA"/>
              </w:rPr>
            </w:pPr>
            <w:r w:rsidRPr="006870E6">
              <w:rPr>
                <w:sz w:val="28"/>
                <w:szCs w:val="28"/>
              </w:rPr>
              <w:t>6,</w:t>
            </w:r>
            <w:r w:rsidRPr="006870E6">
              <w:rPr>
                <w:sz w:val="28"/>
                <w:szCs w:val="28"/>
                <w:lang w:val="uk-UA"/>
              </w:rPr>
              <w:t>50</w:t>
            </w:r>
          </w:p>
        </w:tc>
        <w:tc>
          <w:tcPr>
            <w:tcW w:w="4483" w:type="dxa"/>
          </w:tcPr>
          <w:p w:rsidR="004A0681" w:rsidRPr="006870E6" w:rsidRDefault="004A0681" w:rsidP="000C3499">
            <w:pPr>
              <w:jc w:val="center"/>
              <w:rPr>
                <w:sz w:val="28"/>
                <w:szCs w:val="28"/>
                <w:lang w:val="uk-UA"/>
              </w:rPr>
            </w:pPr>
            <w:r w:rsidRPr="006870E6">
              <w:rPr>
                <w:sz w:val="28"/>
                <w:szCs w:val="28"/>
                <w:lang w:val="uk-UA"/>
              </w:rPr>
              <w:t>2535</w:t>
            </w:r>
          </w:p>
        </w:tc>
      </w:tr>
      <w:tr w:rsidR="004A0681" w:rsidRPr="006870E6" w:rsidTr="006F4ABB">
        <w:tc>
          <w:tcPr>
            <w:tcW w:w="617" w:type="dxa"/>
          </w:tcPr>
          <w:p w:rsidR="004A0681" w:rsidRPr="006870E6" w:rsidRDefault="004A0681" w:rsidP="000C3499">
            <w:pPr>
              <w:rPr>
                <w:bCs/>
                <w:sz w:val="28"/>
                <w:szCs w:val="28"/>
                <w:lang w:val="uk-UA"/>
              </w:rPr>
            </w:pPr>
            <w:r w:rsidRPr="006870E6">
              <w:rPr>
                <w:bCs/>
                <w:sz w:val="28"/>
                <w:szCs w:val="28"/>
                <w:lang w:val="uk-UA"/>
              </w:rPr>
              <w:t>4</w:t>
            </w:r>
          </w:p>
        </w:tc>
        <w:tc>
          <w:tcPr>
            <w:tcW w:w="4754" w:type="dxa"/>
          </w:tcPr>
          <w:p w:rsidR="004A0681" w:rsidRPr="006870E6" w:rsidRDefault="004A0681" w:rsidP="000C3499">
            <w:pPr>
              <w:jc w:val="center"/>
              <w:rPr>
                <w:sz w:val="28"/>
                <w:szCs w:val="28"/>
                <w:vertAlign w:val="superscript"/>
                <w:lang w:val="uk-UA"/>
              </w:rPr>
            </w:pPr>
            <w:r w:rsidRPr="006870E6">
              <w:rPr>
                <w:sz w:val="28"/>
                <w:szCs w:val="28"/>
                <w:lang w:val="uk-UA"/>
              </w:rPr>
              <w:t xml:space="preserve"> </w:t>
            </w:r>
            <w:r w:rsidRPr="006870E6">
              <w:rPr>
                <w:sz w:val="28"/>
                <w:szCs w:val="28"/>
              </w:rPr>
              <w:t>6,</w:t>
            </w:r>
            <w:r w:rsidRPr="006870E6">
              <w:rPr>
                <w:sz w:val="28"/>
                <w:szCs w:val="28"/>
                <w:lang w:val="uk-UA"/>
              </w:rPr>
              <w:t>53</w:t>
            </w:r>
          </w:p>
        </w:tc>
        <w:tc>
          <w:tcPr>
            <w:tcW w:w="4483" w:type="dxa"/>
          </w:tcPr>
          <w:p w:rsidR="004A0681" w:rsidRPr="006870E6" w:rsidRDefault="004A0681" w:rsidP="000C3499">
            <w:pPr>
              <w:jc w:val="center"/>
              <w:rPr>
                <w:sz w:val="28"/>
                <w:szCs w:val="28"/>
                <w:lang w:val="uk-UA"/>
              </w:rPr>
            </w:pPr>
            <w:r w:rsidRPr="006870E6">
              <w:rPr>
                <w:sz w:val="28"/>
                <w:szCs w:val="28"/>
                <w:lang w:val="uk-UA"/>
              </w:rPr>
              <w:t>2547</w:t>
            </w:r>
          </w:p>
        </w:tc>
      </w:tr>
      <w:tr w:rsidR="004A0681" w:rsidRPr="006870E6" w:rsidTr="006F4ABB">
        <w:tc>
          <w:tcPr>
            <w:tcW w:w="617" w:type="dxa"/>
          </w:tcPr>
          <w:p w:rsidR="004A0681" w:rsidRPr="006870E6" w:rsidRDefault="004A0681" w:rsidP="000C3499">
            <w:pPr>
              <w:rPr>
                <w:sz w:val="28"/>
                <w:szCs w:val="28"/>
                <w:lang w:val="uk-UA"/>
              </w:rPr>
            </w:pPr>
            <w:r w:rsidRPr="006870E6">
              <w:rPr>
                <w:sz w:val="28"/>
                <w:szCs w:val="28"/>
                <w:lang w:val="uk-UA"/>
              </w:rPr>
              <w:t>5</w:t>
            </w:r>
          </w:p>
        </w:tc>
        <w:tc>
          <w:tcPr>
            <w:tcW w:w="4754" w:type="dxa"/>
          </w:tcPr>
          <w:p w:rsidR="004A0681" w:rsidRPr="006870E6" w:rsidRDefault="004A0681" w:rsidP="000C3499">
            <w:pPr>
              <w:jc w:val="center"/>
              <w:rPr>
                <w:sz w:val="28"/>
                <w:szCs w:val="28"/>
                <w:lang w:val="uk-UA"/>
              </w:rPr>
            </w:pPr>
            <w:r w:rsidRPr="006870E6">
              <w:rPr>
                <w:sz w:val="28"/>
                <w:szCs w:val="28"/>
              </w:rPr>
              <w:t>18,65</w:t>
            </w:r>
          </w:p>
        </w:tc>
        <w:tc>
          <w:tcPr>
            <w:tcW w:w="4483" w:type="dxa"/>
          </w:tcPr>
          <w:p w:rsidR="004A0681" w:rsidRPr="006870E6" w:rsidRDefault="004A0681" w:rsidP="000C3499">
            <w:pPr>
              <w:jc w:val="center"/>
              <w:rPr>
                <w:sz w:val="28"/>
                <w:szCs w:val="28"/>
                <w:lang w:val="uk-UA"/>
              </w:rPr>
            </w:pPr>
            <w:r w:rsidRPr="006870E6">
              <w:rPr>
                <w:sz w:val="28"/>
                <w:szCs w:val="28"/>
                <w:lang w:val="uk-UA"/>
              </w:rPr>
              <w:t>7270</w:t>
            </w:r>
          </w:p>
        </w:tc>
      </w:tr>
      <w:tr w:rsidR="004A0681" w:rsidRPr="006870E6" w:rsidTr="006F4ABB">
        <w:tc>
          <w:tcPr>
            <w:tcW w:w="617" w:type="dxa"/>
          </w:tcPr>
          <w:p w:rsidR="004A0681" w:rsidRPr="006870E6" w:rsidRDefault="004A0681" w:rsidP="000C3499">
            <w:pPr>
              <w:rPr>
                <w:sz w:val="28"/>
                <w:szCs w:val="28"/>
                <w:lang w:val="uk-UA"/>
              </w:rPr>
            </w:pPr>
            <w:r w:rsidRPr="006870E6">
              <w:rPr>
                <w:sz w:val="28"/>
                <w:szCs w:val="28"/>
                <w:lang w:val="uk-UA"/>
              </w:rPr>
              <w:t>6</w:t>
            </w:r>
          </w:p>
        </w:tc>
        <w:tc>
          <w:tcPr>
            <w:tcW w:w="4754" w:type="dxa"/>
          </w:tcPr>
          <w:p w:rsidR="004A0681" w:rsidRPr="006870E6" w:rsidRDefault="004A0681" w:rsidP="000C3499">
            <w:pPr>
              <w:jc w:val="center"/>
              <w:rPr>
                <w:sz w:val="28"/>
                <w:szCs w:val="28"/>
                <w:lang w:val="uk-UA"/>
              </w:rPr>
            </w:pPr>
            <w:r w:rsidRPr="006870E6">
              <w:rPr>
                <w:sz w:val="28"/>
                <w:szCs w:val="28"/>
                <w:lang w:val="uk-UA"/>
              </w:rPr>
              <w:t xml:space="preserve"> </w:t>
            </w:r>
            <w:r w:rsidRPr="006870E6">
              <w:rPr>
                <w:sz w:val="28"/>
                <w:szCs w:val="28"/>
              </w:rPr>
              <w:t>16,53</w:t>
            </w:r>
          </w:p>
        </w:tc>
        <w:tc>
          <w:tcPr>
            <w:tcW w:w="4483" w:type="dxa"/>
          </w:tcPr>
          <w:p w:rsidR="004A0681" w:rsidRPr="006870E6" w:rsidRDefault="004A0681" w:rsidP="000C3499">
            <w:pPr>
              <w:jc w:val="center"/>
              <w:rPr>
                <w:sz w:val="28"/>
                <w:szCs w:val="28"/>
                <w:lang w:val="uk-UA"/>
              </w:rPr>
            </w:pPr>
            <w:r w:rsidRPr="006870E6">
              <w:rPr>
                <w:sz w:val="28"/>
                <w:szCs w:val="28"/>
                <w:lang w:val="uk-UA"/>
              </w:rPr>
              <w:t>6447</w:t>
            </w:r>
          </w:p>
        </w:tc>
      </w:tr>
      <w:tr w:rsidR="004A0681" w:rsidRPr="006870E6" w:rsidTr="006F4ABB">
        <w:tc>
          <w:tcPr>
            <w:tcW w:w="617" w:type="dxa"/>
          </w:tcPr>
          <w:p w:rsidR="004A0681" w:rsidRPr="006870E6" w:rsidRDefault="004A0681" w:rsidP="000C3499">
            <w:pPr>
              <w:rPr>
                <w:sz w:val="28"/>
                <w:szCs w:val="28"/>
                <w:lang w:val="uk-UA"/>
              </w:rPr>
            </w:pPr>
            <w:r w:rsidRPr="006870E6">
              <w:rPr>
                <w:sz w:val="28"/>
                <w:szCs w:val="28"/>
                <w:lang w:val="uk-UA"/>
              </w:rPr>
              <w:t>7</w:t>
            </w:r>
          </w:p>
        </w:tc>
        <w:tc>
          <w:tcPr>
            <w:tcW w:w="4754" w:type="dxa"/>
          </w:tcPr>
          <w:p w:rsidR="004A0681" w:rsidRPr="006870E6" w:rsidRDefault="004A0681" w:rsidP="000C3499">
            <w:pPr>
              <w:jc w:val="center"/>
              <w:rPr>
                <w:sz w:val="28"/>
                <w:szCs w:val="28"/>
                <w:lang w:val="uk-UA"/>
              </w:rPr>
            </w:pPr>
            <w:r w:rsidRPr="006870E6">
              <w:rPr>
                <w:sz w:val="28"/>
                <w:szCs w:val="28"/>
              </w:rPr>
              <w:t>16,14</w:t>
            </w:r>
          </w:p>
        </w:tc>
        <w:tc>
          <w:tcPr>
            <w:tcW w:w="4483" w:type="dxa"/>
          </w:tcPr>
          <w:p w:rsidR="004A0681" w:rsidRPr="006870E6" w:rsidRDefault="004A0681" w:rsidP="000C3499">
            <w:pPr>
              <w:jc w:val="center"/>
              <w:rPr>
                <w:sz w:val="28"/>
                <w:szCs w:val="28"/>
                <w:lang w:val="uk-UA"/>
              </w:rPr>
            </w:pPr>
            <w:r w:rsidRPr="006870E6">
              <w:rPr>
                <w:sz w:val="28"/>
                <w:szCs w:val="28"/>
                <w:lang w:val="uk-UA"/>
              </w:rPr>
              <w:t>6295</w:t>
            </w:r>
          </w:p>
        </w:tc>
      </w:tr>
      <w:tr w:rsidR="004A0681" w:rsidRPr="006870E6" w:rsidTr="006F4ABB">
        <w:tc>
          <w:tcPr>
            <w:tcW w:w="617" w:type="dxa"/>
          </w:tcPr>
          <w:p w:rsidR="004A0681" w:rsidRPr="006870E6" w:rsidRDefault="004A0681" w:rsidP="000C3499">
            <w:pPr>
              <w:rPr>
                <w:sz w:val="28"/>
                <w:szCs w:val="28"/>
                <w:lang w:val="uk-UA"/>
              </w:rPr>
            </w:pPr>
            <w:r w:rsidRPr="006870E6">
              <w:rPr>
                <w:sz w:val="28"/>
                <w:szCs w:val="28"/>
                <w:lang w:val="uk-UA"/>
              </w:rPr>
              <w:t>8</w:t>
            </w:r>
          </w:p>
        </w:tc>
        <w:tc>
          <w:tcPr>
            <w:tcW w:w="4754" w:type="dxa"/>
          </w:tcPr>
          <w:p w:rsidR="004A0681" w:rsidRPr="006870E6" w:rsidRDefault="004A0681" w:rsidP="000C3499">
            <w:pPr>
              <w:jc w:val="center"/>
              <w:rPr>
                <w:sz w:val="28"/>
                <w:szCs w:val="28"/>
                <w:lang w:val="uk-UA"/>
              </w:rPr>
            </w:pPr>
            <w:r w:rsidRPr="006870E6">
              <w:rPr>
                <w:sz w:val="28"/>
                <w:szCs w:val="28"/>
                <w:lang w:val="uk-UA"/>
              </w:rPr>
              <w:t xml:space="preserve"> </w:t>
            </w:r>
            <w:r w:rsidRPr="006870E6">
              <w:rPr>
                <w:sz w:val="28"/>
                <w:szCs w:val="28"/>
              </w:rPr>
              <w:t>26,22</w:t>
            </w:r>
          </w:p>
        </w:tc>
        <w:tc>
          <w:tcPr>
            <w:tcW w:w="4483" w:type="dxa"/>
          </w:tcPr>
          <w:p w:rsidR="004A0681" w:rsidRPr="006870E6" w:rsidRDefault="004A0681" w:rsidP="000C3499">
            <w:pPr>
              <w:jc w:val="center"/>
              <w:rPr>
                <w:sz w:val="28"/>
                <w:szCs w:val="28"/>
                <w:lang w:val="uk-UA"/>
              </w:rPr>
            </w:pPr>
            <w:r w:rsidRPr="006870E6">
              <w:rPr>
                <w:sz w:val="28"/>
                <w:szCs w:val="28"/>
                <w:lang w:val="uk-UA"/>
              </w:rPr>
              <w:t>10226</w:t>
            </w:r>
          </w:p>
        </w:tc>
      </w:tr>
      <w:tr w:rsidR="004A0681" w:rsidRPr="006870E6" w:rsidTr="006F4ABB">
        <w:tc>
          <w:tcPr>
            <w:tcW w:w="617" w:type="dxa"/>
          </w:tcPr>
          <w:p w:rsidR="004A0681" w:rsidRPr="006870E6" w:rsidRDefault="004A0681" w:rsidP="000C3499">
            <w:pPr>
              <w:rPr>
                <w:sz w:val="28"/>
                <w:szCs w:val="28"/>
                <w:lang w:val="uk-UA"/>
              </w:rPr>
            </w:pPr>
            <w:r w:rsidRPr="006870E6">
              <w:rPr>
                <w:sz w:val="28"/>
                <w:szCs w:val="28"/>
                <w:lang w:val="uk-UA"/>
              </w:rPr>
              <w:t>9</w:t>
            </w:r>
          </w:p>
        </w:tc>
        <w:tc>
          <w:tcPr>
            <w:tcW w:w="4754" w:type="dxa"/>
          </w:tcPr>
          <w:p w:rsidR="004A0681" w:rsidRPr="006870E6" w:rsidRDefault="004A0681" w:rsidP="000C3499">
            <w:pPr>
              <w:jc w:val="center"/>
              <w:rPr>
                <w:sz w:val="28"/>
                <w:szCs w:val="28"/>
                <w:lang w:val="uk-UA"/>
              </w:rPr>
            </w:pPr>
            <w:r w:rsidRPr="006870E6">
              <w:rPr>
                <w:sz w:val="28"/>
                <w:szCs w:val="28"/>
                <w:lang w:val="uk-UA"/>
              </w:rPr>
              <w:t xml:space="preserve"> </w:t>
            </w:r>
            <w:r w:rsidRPr="006870E6">
              <w:rPr>
                <w:sz w:val="28"/>
                <w:szCs w:val="28"/>
              </w:rPr>
              <w:t>21,52</w:t>
            </w:r>
          </w:p>
        </w:tc>
        <w:tc>
          <w:tcPr>
            <w:tcW w:w="4483" w:type="dxa"/>
          </w:tcPr>
          <w:p w:rsidR="004A0681" w:rsidRPr="006870E6" w:rsidRDefault="004A0681" w:rsidP="000C3499">
            <w:pPr>
              <w:jc w:val="center"/>
              <w:rPr>
                <w:sz w:val="28"/>
                <w:szCs w:val="28"/>
                <w:lang w:val="uk-UA"/>
              </w:rPr>
            </w:pPr>
            <w:r w:rsidRPr="006870E6">
              <w:rPr>
                <w:sz w:val="28"/>
                <w:szCs w:val="28"/>
                <w:lang w:val="uk-UA"/>
              </w:rPr>
              <w:t>8393</w:t>
            </w:r>
          </w:p>
        </w:tc>
      </w:tr>
      <w:tr w:rsidR="004A0681" w:rsidRPr="006870E6" w:rsidTr="006F4ABB">
        <w:tc>
          <w:tcPr>
            <w:tcW w:w="617" w:type="dxa"/>
          </w:tcPr>
          <w:p w:rsidR="004A0681" w:rsidRPr="006870E6" w:rsidRDefault="004A0681" w:rsidP="000C3499">
            <w:pPr>
              <w:rPr>
                <w:sz w:val="28"/>
                <w:szCs w:val="28"/>
                <w:lang w:val="uk-UA"/>
              </w:rPr>
            </w:pPr>
            <w:r w:rsidRPr="006870E6">
              <w:rPr>
                <w:sz w:val="28"/>
                <w:szCs w:val="28"/>
                <w:lang w:val="uk-UA"/>
              </w:rPr>
              <w:t>10</w:t>
            </w:r>
          </w:p>
        </w:tc>
        <w:tc>
          <w:tcPr>
            <w:tcW w:w="4754" w:type="dxa"/>
          </w:tcPr>
          <w:p w:rsidR="004A0681" w:rsidRPr="006870E6" w:rsidRDefault="004A0681" w:rsidP="000C3499">
            <w:pPr>
              <w:jc w:val="center"/>
              <w:rPr>
                <w:sz w:val="28"/>
                <w:szCs w:val="28"/>
                <w:lang w:val="uk-UA"/>
              </w:rPr>
            </w:pPr>
            <w:r w:rsidRPr="006870E6">
              <w:rPr>
                <w:sz w:val="28"/>
                <w:szCs w:val="28"/>
              </w:rPr>
              <w:t>35,68</w:t>
            </w:r>
          </w:p>
        </w:tc>
        <w:tc>
          <w:tcPr>
            <w:tcW w:w="4483" w:type="dxa"/>
          </w:tcPr>
          <w:p w:rsidR="004A0681" w:rsidRPr="006870E6" w:rsidRDefault="004A0681" w:rsidP="000C3499">
            <w:pPr>
              <w:jc w:val="center"/>
              <w:rPr>
                <w:sz w:val="28"/>
                <w:szCs w:val="28"/>
                <w:lang w:val="uk-UA"/>
              </w:rPr>
            </w:pPr>
            <w:r w:rsidRPr="006870E6">
              <w:rPr>
                <w:sz w:val="28"/>
                <w:szCs w:val="28"/>
                <w:lang w:val="uk-UA"/>
              </w:rPr>
              <w:t>13915</w:t>
            </w:r>
          </w:p>
        </w:tc>
      </w:tr>
      <w:tr w:rsidR="004A0681" w:rsidRPr="006870E6" w:rsidTr="006F4ABB">
        <w:tc>
          <w:tcPr>
            <w:tcW w:w="617" w:type="dxa"/>
          </w:tcPr>
          <w:p w:rsidR="004A0681" w:rsidRPr="006870E6" w:rsidRDefault="004A0681" w:rsidP="000C3499">
            <w:pPr>
              <w:rPr>
                <w:sz w:val="28"/>
                <w:szCs w:val="28"/>
                <w:lang w:val="uk-UA"/>
              </w:rPr>
            </w:pPr>
            <w:r w:rsidRPr="006870E6">
              <w:rPr>
                <w:sz w:val="28"/>
                <w:szCs w:val="28"/>
                <w:lang w:val="uk-UA"/>
              </w:rPr>
              <w:t>11</w:t>
            </w:r>
          </w:p>
        </w:tc>
        <w:tc>
          <w:tcPr>
            <w:tcW w:w="4754" w:type="dxa"/>
          </w:tcPr>
          <w:p w:rsidR="004A0681" w:rsidRPr="006870E6" w:rsidRDefault="004A0681" w:rsidP="000C3499">
            <w:pPr>
              <w:jc w:val="center"/>
              <w:rPr>
                <w:sz w:val="28"/>
                <w:szCs w:val="28"/>
                <w:lang w:val="uk-UA"/>
              </w:rPr>
            </w:pPr>
            <w:r w:rsidRPr="006870E6">
              <w:rPr>
                <w:sz w:val="28"/>
                <w:szCs w:val="28"/>
              </w:rPr>
              <w:t>19,41</w:t>
            </w:r>
          </w:p>
        </w:tc>
        <w:tc>
          <w:tcPr>
            <w:tcW w:w="4483" w:type="dxa"/>
          </w:tcPr>
          <w:p w:rsidR="004A0681" w:rsidRPr="006870E6" w:rsidRDefault="004A0681" w:rsidP="000C3499">
            <w:pPr>
              <w:jc w:val="center"/>
              <w:rPr>
                <w:sz w:val="28"/>
                <w:szCs w:val="28"/>
                <w:lang w:val="uk-UA"/>
              </w:rPr>
            </w:pPr>
            <w:r w:rsidRPr="006870E6">
              <w:rPr>
                <w:sz w:val="28"/>
                <w:szCs w:val="28"/>
                <w:lang w:val="uk-UA"/>
              </w:rPr>
              <w:t>7570</w:t>
            </w:r>
          </w:p>
        </w:tc>
      </w:tr>
      <w:tr w:rsidR="004A0681" w:rsidRPr="006870E6" w:rsidTr="006F4ABB">
        <w:tc>
          <w:tcPr>
            <w:tcW w:w="617" w:type="dxa"/>
          </w:tcPr>
          <w:p w:rsidR="004A0681" w:rsidRPr="006870E6" w:rsidRDefault="004A0681" w:rsidP="000C3499">
            <w:pPr>
              <w:rPr>
                <w:sz w:val="28"/>
                <w:szCs w:val="28"/>
                <w:lang w:val="uk-UA"/>
              </w:rPr>
            </w:pPr>
            <w:r w:rsidRPr="006870E6">
              <w:rPr>
                <w:sz w:val="28"/>
                <w:szCs w:val="28"/>
                <w:lang w:val="uk-UA"/>
              </w:rPr>
              <w:t>12</w:t>
            </w:r>
          </w:p>
        </w:tc>
        <w:tc>
          <w:tcPr>
            <w:tcW w:w="4754" w:type="dxa"/>
          </w:tcPr>
          <w:p w:rsidR="004A0681" w:rsidRPr="006870E6" w:rsidRDefault="004A0681" w:rsidP="000C3499">
            <w:pPr>
              <w:jc w:val="center"/>
              <w:rPr>
                <w:sz w:val="28"/>
                <w:szCs w:val="28"/>
                <w:lang w:val="uk-UA"/>
              </w:rPr>
            </w:pPr>
            <w:r w:rsidRPr="006870E6">
              <w:rPr>
                <w:sz w:val="28"/>
                <w:szCs w:val="28"/>
                <w:lang w:val="uk-UA"/>
              </w:rPr>
              <w:t xml:space="preserve"> </w:t>
            </w:r>
            <w:r w:rsidRPr="006870E6">
              <w:rPr>
                <w:sz w:val="28"/>
                <w:szCs w:val="28"/>
              </w:rPr>
              <w:t>32,35</w:t>
            </w:r>
          </w:p>
        </w:tc>
        <w:tc>
          <w:tcPr>
            <w:tcW w:w="4483" w:type="dxa"/>
          </w:tcPr>
          <w:p w:rsidR="004A0681" w:rsidRPr="006870E6" w:rsidRDefault="004A0681" w:rsidP="000C3499">
            <w:pPr>
              <w:jc w:val="center"/>
              <w:rPr>
                <w:sz w:val="28"/>
                <w:szCs w:val="28"/>
                <w:lang w:val="uk-UA"/>
              </w:rPr>
            </w:pPr>
            <w:r w:rsidRPr="006870E6">
              <w:rPr>
                <w:sz w:val="28"/>
                <w:szCs w:val="28"/>
                <w:lang w:val="uk-UA"/>
              </w:rPr>
              <w:t>12616</w:t>
            </w:r>
          </w:p>
        </w:tc>
      </w:tr>
      <w:tr w:rsidR="004A0681" w:rsidRPr="006870E6" w:rsidTr="006F4ABB">
        <w:tc>
          <w:tcPr>
            <w:tcW w:w="617" w:type="dxa"/>
          </w:tcPr>
          <w:p w:rsidR="004A0681" w:rsidRPr="006870E6" w:rsidRDefault="004A0681" w:rsidP="000C3499">
            <w:pPr>
              <w:rPr>
                <w:sz w:val="28"/>
                <w:szCs w:val="28"/>
                <w:lang w:val="uk-UA"/>
              </w:rPr>
            </w:pPr>
            <w:r w:rsidRPr="006870E6">
              <w:rPr>
                <w:sz w:val="28"/>
                <w:szCs w:val="28"/>
                <w:lang w:val="uk-UA"/>
              </w:rPr>
              <w:t>13</w:t>
            </w:r>
          </w:p>
        </w:tc>
        <w:tc>
          <w:tcPr>
            <w:tcW w:w="4754" w:type="dxa"/>
          </w:tcPr>
          <w:p w:rsidR="004A0681" w:rsidRPr="006870E6" w:rsidRDefault="004A0681" w:rsidP="000C3499">
            <w:pPr>
              <w:jc w:val="center"/>
              <w:rPr>
                <w:sz w:val="28"/>
                <w:szCs w:val="28"/>
                <w:lang w:val="uk-UA"/>
              </w:rPr>
            </w:pPr>
            <w:r w:rsidRPr="006870E6">
              <w:rPr>
                <w:sz w:val="28"/>
                <w:szCs w:val="28"/>
                <w:lang w:val="uk-UA"/>
              </w:rPr>
              <w:t xml:space="preserve"> </w:t>
            </w:r>
            <w:r w:rsidRPr="006870E6">
              <w:rPr>
                <w:sz w:val="28"/>
                <w:szCs w:val="28"/>
              </w:rPr>
              <w:t>27,68</w:t>
            </w:r>
          </w:p>
        </w:tc>
        <w:tc>
          <w:tcPr>
            <w:tcW w:w="4483" w:type="dxa"/>
          </w:tcPr>
          <w:p w:rsidR="004A0681" w:rsidRPr="006870E6" w:rsidRDefault="004A0681" w:rsidP="000C3499">
            <w:pPr>
              <w:jc w:val="center"/>
              <w:rPr>
                <w:sz w:val="28"/>
                <w:szCs w:val="28"/>
                <w:lang w:val="uk-UA"/>
              </w:rPr>
            </w:pPr>
            <w:r w:rsidRPr="006870E6">
              <w:rPr>
                <w:sz w:val="28"/>
                <w:szCs w:val="28"/>
                <w:lang w:val="uk-UA"/>
              </w:rPr>
              <w:t>10795</w:t>
            </w:r>
          </w:p>
        </w:tc>
      </w:tr>
      <w:tr w:rsidR="004A0681" w:rsidRPr="006870E6" w:rsidTr="006F4ABB">
        <w:tc>
          <w:tcPr>
            <w:tcW w:w="617" w:type="dxa"/>
          </w:tcPr>
          <w:p w:rsidR="004A0681" w:rsidRPr="006870E6" w:rsidRDefault="004A0681" w:rsidP="000C3499">
            <w:pPr>
              <w:rPr>
                <w:sz w:val="28"/>
                <w:szCs w:val="28"/>
                <w:lang w:val="uk-UA"/>
              </w:rPr>
            </w:pPr>
            <w:r w:rsidRPr="006870E6">
              <w:rPr>
                <w:sz w:val="28"/>
                <w:szCs w:val="28"/>
                <w:lang w:val="uk-UA"/>
              </w:rPr>
              <w:t>14</w:t>
            </w:r>
          </w:p>
        </w:tc>
        <w:tc>
          <w:tcPr>
            <w:tcW w:w="4754" w:type="dxa"/>
          </w:tcPr>
          <w:p w:rsidR="004A0681" w:rsidRPr="006870E6" w:rsidRDefault="004A0681" w:rsidP="000C3499">
            <w:pPr>
              <w:jc w:val="center"/>
              <w:rPr>
                <w:sz w:val="28"/>
                <w:szCs w:val="28"/>
                <w:lang w:val="uk-UA"/>
              </w:rPr>
            </w:pPr>
            <w:r w:rsidRPr="006870E6">
              <w:rPr>
                <w:sz w:val="28"/>
                <w:szCs w:val="28"/>
                <w:lang w:val="uk-UA"/>
              </w:rPr>
              <w:t xml:space="preserve"> </w:t>
            </w:r>
            <w:r w:rsidRPr="006870E6">
              <w:rPr>
                <w:sz w:val="28"/>
                <w:szCs w:val="28"/>
              </w:rPr>
              <w:t>47,01</w:t>
            </w:r>
          </w:p>
        </w:tc>
        <w:tc>
          <w:tcPr>
            <w:tcW w:w="4483" w:type="dxa"/>
          </w:tcPr>
          <w:p w:rsidR="004A0681" w:rsidRPr="006870E6" w:rsidRDefault="004A0681" w:rsidP="000C3499">
            <w:pPr>
              <w:jc w:val="center"/>
              <w:rPr>
                <w:sz w:val="28"/>
                <w:szCs w:val="28"/>
                <w:lang w:val="uk-UA"/>
              </w:rPr>
            </w:pPr>
            <w:r w:rsidRPr="006870E6">
              <w:rPr>
                <w:sz w:val="28"/>
                <w:szCs w:val="28"/>
                <w:lang w:val="uk-UA"/>
              </w:rPr>
              <w:t>18334</w:t>
            </w:r>
          </w:p>
        </w:tc>
      </w:tr>
      <w:tr w:rsidR="004A0681" w:rsidRPr="006870E6" w:rsidTr="006F4ABB">
        <w:tc>
          <w:tcPr>
            <w:tcW w:w="617" w:type="dxa"/>
          </w:tcPr>
          <w:p w:rsidR="004A0681" w:rsidRPr="006870E6" w:rsidRDefault="004A0681" w:rsidP="000C3499">
            <w:pPr>
              <w:rPr>
                <w:sz w:val="28"/>
                <w:szCs w:val="28"/>
                <w:lang w:val="uk-UA"/>
              </w:rPr>
            </w:pPr>
            <w:r w:rsidRPr="006870E6">
              <w:rPr>
                <w:sz w:val="28"/>
                <w:szCs w:val="28"/>
                <w:lang w:val="uk-UA"/>
              </w:rPr>
              <w:t>15</w:t>
            </w:r>
          </w:p>
        </w:tc>
        <w:tc>
          <w:tcPr>
            <w:tcW w:w="4754" w:type="dxa"/>
          </w:tcPr>
          <w:p w:rsidR="004A0681" w:rsidRPr="006870E6" w:rsidRDefault="004A0681" w:rsidP="000C3499">
            <w:pPr>
              <w:jc w:val="center"/>
              <w:rPr>
                <w:sz w:val="28"/>
                <w:szCs w:val="28"/>
                <w:vertAlign w:val="superscript"/>
                <w:lang w:val="uk-UA"/>
              </w:rPr>
            </w:pPr>
            <w:r w:rsidRPr="006870E6">
              <w:rPr>
                <w:sz w:val="28"/>
                <w:szCs w:val="28"/>
              </w:rPr>
              <w:t>6,</w:t>
            </w:r>
            <w:r w:rsidRPr="006870E6">
              <w:rPr>
                <w:sz w:val="28"/>
                <w:szCs w:val="28"/>
                <w:lang w:val="uk-UA"/>
              </w:rPr>
              <w:t>96</w:t>
            </w:r>
          </w:p>
        </w:tc>
        <w:tc>
          <w:tcPr>
            <w:tcW w:w="4483" w:type="dxa"/>
          </w:tcPr>
          <w:p w:rsidR="004A0681" w:rsidRPr="006870E6" w:rsidRDefault="004A0681" w:rsidP="000C3499">
            <w:pPr>
              <w:jc w:val="center"/>
              <w:rPr>
                <w:sz w:val="28"/>
                <w:szCs w:val="28"/>
                <w:lang w:val="uk-UA"/>
              </w:rPr>
            </w:pPr>
            <w:r w:rsidRPr="006870E6">
              <w:rPr>
                <w:sz w:val="28"/>
                <w:szCs w:val="28"/>
                <w:lang w:val="uk-UA"/>
              </w:rPr>
              <w:t>2714</w:t>
            </w:r>
          </w:p>
        </w:tc>
      </w:tr>
    </w:tbl>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В зразках води визначено вміст хлорорганічних пестицидів (ХОП): ліндану (1,2,3,4,5,6-гексахлорциклогексану), гептахлору (1,4,5,6,7,8,8-гептахлор-4,7-эндометилен-3а,4,7,7а-тетрагідроіндену), ДДЕ, ДДД (1,1,1-трихлор-2,2-бис-(4-хлорфеніл)-етану), ДДТ (діхлордіфенілтрихлоретану). У всіх пробах вміст ХОП знаходився за межею чутливості прилада, а саме (мг/дм</w:t>
      </w:r>
      <w:r w:rsidRPr="006870E6">
        <w:rPr>
          <w:sz w:val="28"/>
          <w:szCs w:val="28"/>
          <w:vertAlign w:val="superscript"/>
          <w:lang w:val="uk-UA"/>
        </w:rPr>
        <w:t>3</w:t>
      </w:r>
      <w:r w:rsidRPr="006870E6">
        <w:rPr>
          <w:sz w:val="28"/>
          <w:szCs w:val="28"/>
          <w:lang w:val="uk-UA"/>
        </w:rPr>
        <w:t xml:space="preserve">): ліндан </w:t>
      </w:r>
      <w:r w:rsidRPr="006870E6">
        <w:rPr>
          <w:sz w:val="28"/>
          <w:szCs w:val="28"/>
        </w:rPr>
        <w:sym w:font="Symbol" w:char="F03C"/>
      </w:r>
      <w:r w:rsidRPr="006870E6">
        <w:rPr>
          <w:sz w:val="28"/>
          <w:szCs w:val="28"/>
        </w:rPr>
        <w:t xml:space="preserve"> 0</w:t>
      </w:r>
      <w:r w:rsidRPr="006870E6">
        <w:rPr>
          <w:sz w:val="28"/>
          <w:szCs w:val="28"/>
          <w:lang w:val="uk-UA"/>
        </w:rPr>
        <w:t>,</w:t>
      </w:r>
      <w:r w:rsidRPr="006870E6">
        <w:rPr>
          <w:sz w:val="28"/>
          <w:szCs w:val="28"/>
        </w:rPr>
        <w:t>000</w:t>
      </w:r>
      <w:r w:rsidRPr="006870E6">
        <w:rPr>
          <w:sz w:val="28"/>
          <w:szCs w:val="28"/>
          <w:lang w:val="uk-UA"/>
        </w:rPr>
        <w:t xml:space="preserve">16; гептахлор </w:t>
      </w:r>
      <w:r w:rsidRPr="006870E6">
        <w:rPr>
          <w:sz w:val="28"/>
          <w:szCs w:val="28"/>
        </w:rPr>
        <w:sym w:font="Symbol" w:char="F03C"/>
      </w:r>
      <w:r w:rsidRPr="006870E6">
        <w:rPr>
          <w:sz w:val="28"/>
          <w:szCs w:val="28"/>
        </w:rPr>
        <w:t xml:space="preserve"> 0</w:t>
      </w:r>
      <w:r w:rsidRPr="006870E6">
        <w:rPr>
          <w:sz w:val="28"/>
          <w:szCs w:val="28"/>
          <w:lang w:val="uk-UA"/>
        </w:rPr>
        <w:t>,</w:t>
      </w:r>
      <w:r w:rsidRPr="006870E6">
        <w:rPr>
          <w:sz w:val="28"/>
          <w:szCs w:val="28"/>
        </w:rPr>
        <w:t>00023</w:t>
      </w:r>
      <w:r w:rsidRPr="006870E6">
        <w:rPr>
          <w:sz w:val="28"/>
          <w:szCs w:val="28"/>
          <w:lang w:val="uk-UA"/>
        </w:rPr>
        <w:t xml:space="preserve">; ДДЕ </w:t>
      </w:r>
      <w:r w:rsidRPr="006870E6">
        <w:rPr>
          <w:sz w:val="28"/>
          <w:szCs w:val="28"/>
        </w:rPr>
        <w:sym w:font="Symbol" w:char="F03C"/>
      </w:r>
      <w:r w:rsidRPr="006870E6">
        <w:rPr>
          <w:sz w:val="28"/>
          <w:szCs w:val="28"/>
        </w:rPr>
        <w:t>0</w:t>
      </w:r>
      <w:r w:rsidRPr="006870E6">
        <w:rPr>
          <w:sz w:val="28"/>
          <w:szCs w:val="28"/>
          <w:lang w:val="uk-UA"/>
        </w:rPr>
        <w:t>,</w:t>
      </w:r>
      <w:r w:rsidRPr="006870E6">
        <w:rPr>
          <w:sz w:val="28"/>
          <w:szCs w:val="28"/>
        </w:rPr>
        <w:t>000</w:t>
      </w:r>
      <w:r w:rsidRPr="006870E6">
        <w:rPr>
          <w:sz w:val="28"/>
          <w:szCs w:val="28"/>
          <w:lang w:val="uk-UA"/>
        </w:rPr>
        <w:t>49; ДДД</w:t>
      </w:r>
      <w:r w:rsidRPr="006870E6">
        <w:rPr>
          <w:sz w:val="28"/>
          <w:szCs w:val="28"/>
        </w:rPr>
        <w:sym w:font="Symbol" w:char="F03C"/>
      </w:r>
      <w:r w:rsidRPr="006870E6">
        <w:rPr>
          <w:sz w:val="28"/>
          <w:szCs w:val="28"/>
        </w:rPr>
        <w:t>0</w:t>
      </w:r>
      <w:r w:rsidRPr="006870E6">
        <w:rPr>
          <w:sz w:val="28"/>
          <w:szCs w:val="28"/>
          <w:lang w:val="uk-UA"/>
        </w:rPr>
        <w:t>,</w:t>
      </w:r>
      <w:r w:rsidRPr="006870E6">
        <w:rPr>
          <w:sz w:val="28"/>
          <w:szCs w:val="28"/>
        </w:rPr>
        <w:t>000</w:t>
      </w:r>
      <w:r w:rsidRPr="006870E6">
        <w:rPr>
          <w:sz w:val="28"/>
          <w:szCs w:val="28"/>
          <w:lang w:val="uk-UA"/>
        </w:rPr>
        <w:t>69; ДДТ</w:t>
      </w:r>
      <w:r w:rsidRPr="006870E6">
        <w:rPr>
          <w:sz w:val="28"/>
          <w:szCs w:val="28"/>
        </w:rPr>
        <w:sym w:font="Symbol" w:char="F03C"/>
      </w:r>
      <w:r w:rsidRPr="006870E6">
        <w:rPr>
          <w:sz w:val="28"/>
          <w:szCs w:val="28"/>
        </w:rPr>
        <w:t xml:space="preserve"> 0</w:t>
      </w:r>
      <w:r w:rsidRPr="006870E6">
        <w:rPr>
          <w:sz w:val="28"/>
          <w:szCs w:val="28"/>
          <w:lang w:val="uk-UA"/>
        </w:rPr>
        <w:t>,</w:t>
      </w:r>
      <w:r w:rsidRPr="006870E6">
        <w:rPr>
          <w:sz w:val="28"/>
          <w:szCs w:val="28"/>
        </w:rPr>
        <w:t>00</w:t>
      </w:r>
      <w:r w:rsidRPr="006870E6">
        <w:rPr>
          <w:sz w:val="28"/>
          <w:szCs w:val="28"/>
          <w:lang w:val="uk-UA"/>
        </w:rPr>
        <w:t xml:space="preserve">107. Однак, як показали попередні еколого-гігієнічні дослідження ропи та пелоїдів Шаболатського (Будакського) лиману, в яких за цією методикою ХОП також не виявлені, застосування більш чутливого методу  хромато-масс-спектрометрії дозволило ідентифікувати значимі рівні ХОП та </w:t>
      </w:r>
      <w:r w:rsidRPr="006870E6">
        <w:rPr>
          <w:sz w:val="28"/>
          <w:szCs w:val="28"/>
          <w:lang w:val="uk-UA"/>
        </w:rPr>
        <w:lastRenderedPageBreak/>
        <w:t xml:space="preserve">інших стійких органічних забруднювачів (СОЗ) - поліциклічних ароматичних вуглеводнів (ПАВ)  і поліхлорованих біфенілів (ПХБ) [150]. </w:t>
      </w:r>
    </w:p>
    <w:p w:rsidR="004A0681" w:rsidRPr="006870E6" w:rsidRDefault="004A0681" w:rsidP="004A0681">
      <w:pPr>
        <w:pStyle w:val="afa"/>
        <w:spacing w:after="0" w:line="360" w:lineRule="auto"/>
        <w:ind w:firstLine="704"/>
        <w:jc w:val="both"/>
        <w:rPr>
          <w:sz w:val="28"/>
          <w:szCs w:val="28"/>
          <w:lang w:val="uk-UA"/>
        </w:rPr>
      </w:pPr>
      <w:r w:rsidRPr="006870E6">
        <w:rPr>
          <w:sz w:val="28"/>
          <w:szCs w:val="28"/>
          <w:lang w:val="uk-UA"/>
        </w:rPr>
        <w:t xml:space="preserve">Як свідчать результати визначення вмісту важких металів у зразках води (табл. 4. 4), за вмістом свинцю, хрому та цинку вода досліджених водойм повністю відповідала вимогам обох нормативних документів. Однак, за вмістом кадмію зразки води 6, 12, 14 (оз. Ялпуг, річки Ялпуг та Єніка) відповідали 2 класу якості; за вмістом марганцю – 9, 10, 11, 14 (озера Каталабух, Китай, річка Єніка) -  2 класу, р. Карасулак -  3 класу; за вмістом </w:t>
      </w:r>
    </w:p>
    <w:p w:rsidR="004A0681" w:rsidRPr="006870E6" w:rsidRDefault="004A0681" w:rsidP="004A0681">
      <w:pPr>
        <w:pStyle w:val="afa"/>
        <w:spacing w:after="0" w:line="360" w:lineRule="auto"/>
        <w:jc w:val="both"/>
        <w:rPr>
          <w:sz w:val="28"/>
          <w:szCs w:val="28"/>
          <w:lang w:val="uk-UA"/>
        </w:rPr>
      </w:pPr>
      <w:r w:rsidRPr="006870E6">
        <w:rPr>
          <w:sz w:val="28"/>
          <w:szCs w:val="28"/>
          <w:lang w:val="uk-UA"/>
        </w:rPr>
        <w:t>міді  - зразки 1-4, 14,15 (р. Дунай,   р. Єніка, зрошувальний канал р. Дунай – оз. Сасик) - 2 класу, за вмістом ванадію – всі зразки були  4 класу якості.</w:t>
      </w:r>
    </w:p>
    <w:p w:rsidR="004A0681" w:rsidRPr="006870E6" w:rsidRDefault="004A0681" w:rsidP="004A0681">
      <w:pPr>
        <w:spacing w:line="360" w:lineRule="auto"/>
        <w:ind w:firstLine="708"/>
        <w:jc w:val="right"/>
        <w:rPr>
          <w:i/>
          <w:iCs/>
          <w:sz w:val="28"/>
          <w:szCs w:val="28"/>
        </w:rPr>
      </w:pPr>
      <w:r w:rsidRPr="006870E6">
        <w:rPr>
          <w:i/>
          <w:iCs/>
          <w:sz w:val="28"/>
          <w:szCs w:val="28"/>
          <w:lang w:val="uk-UA"/>
        </w:rPr>
        <w:t xml:space="preserve">Таблиця 4. 4 </w:t>
      </w:r>
    </w:p>
    <w:p w:rsidR="004A0681" w:rsidRPr="006870E6" w:rsidRDefault="004A0681" w:rsidP="004A0681">
      <w:pPr>
        <w:spacing w:line="360" w:lineRule="auto"/>
        <w:ind w:firstLine="708"/>
        <w:jc w:val="center"/>
        <w:rPr>
          <w:b/>
          <w:bCs/>
          <w:sz w:val="28"/>
          <w:szCs w:val="28"/>
          <w:lang w:val="uk-UA"/>
        </w:rPr>
      </w:pPr>
      <w:r w:rsidRPr="006870E6">
        <w:rPr>
          <w:b/>
          <w:bCs/>
          <w:sz w:val="28"/>
          <w:szCs w:val="28"/>
          <w:lang w:val="uk-UA"/>
        </w:rPr>
        <w:t>Результати визначення важких металів (мг/дм</w:t>
      </w:r>
      <w:r w:rsidRPr="006870E6">
        <w:rPr>
          <w:b/>
          <w:bCs/>
          <w:sz w:val="28"/>
          <w:szCs w:val="28"/>
          <w:vertAlign w:val="superscript"/>
          <w:lang w:val="uk-UA"/>
        </w:rPr>
        <w:t>3</w:t>
      </w:r>
      <w:r w:rsidRPr="006870E6">
        <w:rPr>
          <w:b/>
          <w:bCs/>
          <w:sz w:val="28"/>
          <w:szCs w:val="28"/>
          <w:lang w:val="uk-UA"/>
        </w:rPr>
        <w:t>) у воді поверхневих водойм Українського Придунав</w:t>
      </w:r>
      <w:r w:rsidRPr="006870E6">
        <w:rPr>
          <w:b/>
          <w:bCs/>
          <w:sz w:val="28"/>
          <w:szCs w:val="28"/>
        </w:rPr>
        <w:t>’</w:t>
      </w:r>
      <w:r w:rsidRPr="006870E6">
        <w:rPr>
          <w:b/>
          <w:bCs/>
          <w:sz w:val="28"/>
          <w:szCs w:val="28"/>
          <w:lang w:val="uk-UA"/>
        </w:rPr>
        <w:t>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19"/>
        <w:gridCol w:w="1216"/>
        <w:gridCol w:w="1154"/>
        <w:gridCol w:w="1170"/>
        <w:gridCol w:w="6"/>
        <w:gridCol w:w="1205"/>
        <w:gridCol w:w="1155"/>
        <w:gridCol w:w="1173"/>
        <w:gridCol w:w="1173"/>
      </w:tblGrid>
      <w:tr w:rsidR="004A0681" w:rsidRPr="006870E6" w:rsidTr="00B6096A">
        <w:tc>
          <w:tcPr>
            <w:tcW w:w="1319" w:type="dxa"/>
            <w:vAlign w:val="center"/>
          </w:tcPr>
          <w:p w:rsidR="004A0681" w:rsidRPr="006870E6" w:rsidRDefault="004A0681" w:rsidP="000C3499">
            <w:pPr>
              <w:jc w:val="center"/>
              <w:rPr>
                <w:sz w:val="28"/>
                <w:szCs w:val="28"/>
                <w:lang w:val="uk-UA"/>
              </w:rPr>
            </w:pPr>
            <w:r w:rsidRPr="006870E6">
              <w:rPr>
                <w:sz w:val="28"/>
                <w:szCs w:val="28"/>
                <w:lang w:val="uk-UA"/>
              </w:rPr>
              <w:t>№№ зразка</w:t>
            </w:r>
          </w:p>
        </w:tc>
        <w:tc>
          <w:tcPr>
            <w:tcW w:w="1216" w:type="dxa"/>
            <w:vAlign w:val="center"/>
          </w:tcPr>
          <w:p w:rsidR="004A0681" w:rsidRPr="006870E6" w:rsidRDefault="004A0681" w:rsidP="000C3499">
            <w:pPr>
              <w:jc w:val="center"/>
              <w:rPr>
                <w:sz w:val="28"/>
                <w:szCs w:val="28"/>
                <w:lang w:val="uk-UA"/>
              </w:rPr>
            </w:pPr>
            <w:r w:rsidRPr="006870E6">
              <w:rPr>
                <w:sz w:val="28"/>
                <w:szCs w:val="28"/>
                <w:lang w:val="en-US"/>
              </w:rPr>
              <w:t>Cd</w:t>
            </w:r>
          </w:p>
        </w:tc>
        <w:tc>
          <w:tcPr>
            <w:tcW w:w="1154" w:type="dxa"/>
            <w:vAlign w:val="center"/>
          </w:tcPr>
          <w:p w:rsidR="004A0681" w:rsidRPr="006870E6" w:rsidRDefault="004A0681" w:rsidP="000C3499">
            <w:pPr>
              <w:jc w:val="center"/>
              <w:rPr>
                <w:sz w:val="28"/>
                <w:szCs w:val="28"/>
                <w:lang w:val="uk-UA"/>
              </w:rPr>
            </w:pPr>
            <w:r w:rsidRPr="006870E6">
              <w:rPr>
                <w:sz w:val="28"/>
                <w:szCs w:val="28"/>
                <w:lang w:val="en-US"/>
              </w:rPr>
              <w:t>Pb</w:t>
            </w:r>
          </w:p>
        </w:tc>
        <w:tc>
          <w:tcPr>
            <w:tcW w:w="1176" w:type="dxa"/>
            <w:gridSpan w:val="2"/>
            <w:vAlign w:val="center"/>
          </w:tcPr>
          <w:p w:rsidR="004A0681" w:rsidRPr="006870E6" w:rsidRDefault="004A0681" w:rsidP="000C3499">
            <w:pPr>
              <w:jc w:val="center"/>
              <w:rPr>
                <w:sz w:val="28"/>
                <w:szCs w:val="28"/>
                <w:lang w:val="uk-UA"/>
              </w:rPr>
            </w:pPr>
            <w:r w:rsidRPr="006870E6">
              <w:rPr>
                <w:sz w:val="28"/>
                <w:szCs w:val="28"/>
                <w:lang w:val="en-US"/>
              </w:rPr>
              <w:t>Mn</w:t>
            </w:r>
          </w:p>
        </w:tc>
        <w:tc>
          <w:tcPr>
            <w:tcW w:w="1205" w:type="dxa"/>
            <w:vAlign w:val="center"/>
          </w:tcPr>
          <w:p w:rsidR="004A0681" w:rsidRPr="006870E6" w:rsidRDefault="004A0681" w:rsidP="000C3499">
            <w:pPr>
              <w:jc w:val="center"/>
              <w:rPr>
                <w:sz w:val="28"/>
                <w:szCs w:val="28"/>
                <w:lang w:val="uk-UA"/>
              </w:rPr>
            </w:pPr>
            <w:r w:rsidRPr="006870E6">
              <w:rPr>
                <w:sz w:val="28"/>
                <w:szCs w:val="28"/>
                <w:lang w:val="en-US"/>
              </w:rPr>
              <w:t>Cr</w:t>
            </w:r>
          </w:p>
        </w:tc>
        <w:tc>
          <w:tcPr>
            <w:tcW w:w="1155" w:type="dxa"/>
            <w:vAlign w:val="center"/>
          </w:tcPr>
          <w:p w:rsidR="004A0681" w:rsidRPr="006870E6" w:rsidRDefault="004A0681" w:rsidP="000C3499">
            <w:pPr>
              <w:jc w:val="center"/>
              <w:rPr>
                <w:sz w:val="28"/>
                <w:szCs w:val="28"/>
                <w:lang w:val="uk-UA"/>
              </w:rPr>
            </w:pPr>
            <w:r w:rsidRPr="006870E6">
              <w:rPr>
                <w:sz w:val="28"/>
                <w:szCs w:val="28"/>
                <w:lang w:val="en-US"/>
              </w:rPr>
              <w:t>Zn</w:t>
            </w:r>
          </w:p>
        </w:tc>
        <w:tc>
          <w:tcPr>
            <w:tcW w:w="1173" w:type="dxa"/>
            <w:vAlign w:val="center"/>
          </w:tcPr>
          <w:p w:rsidR="004A0681" w:rsidRPr="006870E6" w:rsidRDefault="004A0681" w:rsidP="000C3499">
            <w:pPr>
              <w:jc w:val="center"/>
              <w:rPr>
                <w:sz w:val="28"/>
                <w:szCs w:val="28"/>
                <w:lang w:val="uk-UA"/>
              </w:rPr>
            </w:pPr>
            <w:r w:rsidRPr="006870E6">
              <w:rPr>
                <w:sz w:val="28"/>
                <w:szCs w:val="28"/>
                <w:lang w:val="en-US"/>
              </w:rPr>
              <w:t>Cu</w:t>
            </w:r>
          </w:p>
        </w:tc>
        <w:tc>
          <w:tcPr>
            <w:tcW w:w="1173" w:type="dxa"/>
            <w:vAlign w:val="center"/>
          </w:tcPr>
          <w:p w:rsidR="004A0681" w:rsidRPr="006870E6" w:rsidRDefault="004A0681" w:rsidP="000C3499">
            <w:pPr>
              <w:jc w:val="center"/>
              <w:rPr>
                <w:sz w:val="28"/>
                <w:szCs w:val="28"/>
                <w:lang w:val="uk-UA"/>
              </w:rPr>
            </w:pPr>
            <w:r w:rsidRPr="006870E6">
              <w:rPr>
                <w:sz w:val="28"/>
                <w:szCs w:val="28"/>
                <w:lang w:val="en-US"/>
              </w:rPr>
              <w:t>V</w:t>
            </w:r>
          </w:p>
        </w:tc>
      </w:tr>
      <w:tr w:rsidR="004A0681" w:rsidRPr="006870E6" w:rsidTr="00B6096A">
        <w:tc>
          <w:tcPr>
            <w:tcW w:w="1319" w:type="dxa"/>
            <w:vAlign w:val="center"/>
          </w:tcPr>
          <w:p w:rsidR="004A0681" w:rsidRPr="006870E6" w:rsidRDefault="004A0681" w:rsidP="000C3499">
            <w:pPr>
              <w:jc w:val="center"/>
              <w:rPr>
                <w:sz w:val="28"/>
                <w:szCs w:val="28"/>
                <w:lang w:val="uk-UA"/>
              </w:rPr>
            </w:pPr>
            <w:r w:rsidRPr="006870E6">
              <w:rPr>
                <w:sz w:val="28"/>
                <w:szCs w:val="28"/>
                <w:lang w:val="uk-UA"/>
              </w:rPr>
              <w:t>1</w:t>
            </w:r>
          </w:p>
        </w:tc>
        <w:tc>
          <w:tcPr>
            <w:tcW w:w="1216" w:type="dxa"/>
            <w:vAlign w:val="center"/>
          </w:tcPr>
          <w:p w:rsidR="004A0681" w:rsidRPr="006870E6" w:rsidRDefault="004A0681" w:rsidP="000C3499">
            <w:pPr>
              <w:jc w:val="center"/>
              <w:rPr>
                <w:sz w:val="28"/>
                <w:szCs w:val="28"/>
                <w:lang w:val="uk-UA"/>
              </w:rPr>
            </w:pPr>
            <w:r w:rsidRPr="006870E6">
              <w:rPr>
                <w:sz w:val="28"/>
                <w:szCs w:val="28"/>
                <w:lang w:val="uk-UA"/>
              </w:rPr>
              <w:t>2</w:t>
            </w:r>
          </w:p>
        </w:tc>
        <w:tc>
          <w:tcPr>
            <w:tcW w:w="1154" w:type="dxa"/>
            <w:vAlign w:val="center"/>
          </w:tcPr>
          <w:p w:rsidR="004A0681" w:rsidRPr="006870E6" w:rsidRDefault="004A0681" w:rsidP="000C3499">
            <w:pPr>
              <w:jc w:val="center"/>
              <w:rPr>
                <w:sz w:val="28"/>
                <w:szCs w:val="28"/>
                <w:lang w:val="uk-UA"/>
              </w:rPr>
            </w:pPr>
            <w:r w:rsidRPr="006870E6">
              <w:rPr>
                <w:sz w:val="28"/>
                <w:szCs w:val="28"/>
                <w:lang w:val="uk-UA"/>
              </w:rPr>
              <w:t>3</w:t>
            </w:r>
          </w:p>
        </w:tc>
        <w:tc>
          <w:tcPr>
            <w:tcW w:w="1176" w:type="dxa"/>
            <w:gridSpan w:val="2"/>
            <w:vAlign w:val="center"/>
          </w:tcPr>
          <w:p w:rsidR="004A0681" w:rsidRPr="006870E6" w:rsidRDefault="004A0681" w:rsidP="000C3499">
            <w:pPr>
              <w:jc w:val="center"/>
              <w:rPr>
                <w:sz w:val="28"/>
                <w:szCs w:val="28"/>
                <w:lang w:val="uk-UA"/>
              </w:rPr>
            </w:pPr>
            <w:r w:rsidRPr="006870E6">
              <w:rPr>
                <w:sz w:val="28"/>
                <w:szCs w:val="28"/>
                <w:lang w:val="uk-UA"/>
              </w:rPr>
              <w:t>4</w:t>
            </w:r>
          </w:p>
        </w:tc>
        <w:tc>
          <w:tcPr>
            <w:tcW w:w="1205" w:type="dxa"/>
            <w:vAlign w:val="center"/>
          </w:tcPr>
          <w:p w:rsidR="004A0681" w:rsidRPr="006870E6" w:rsidRDefault="004A0681" w:rsidP="000C3499">
            <w:pPr>
              <w:jc w:val="center"/>
              <w:rPr>
                <w:sz w:val="28"/>
                <w:szCs w:val="28"/>
                <w:lang w:val="uk-UA"/>
              </w:rPr>
            </w:pPr>
            <w:r w:rsidRPr="006870E6">
              <w:rPr>
                <w:sz w:val="28"/>
                <w:szCs w:val="28"/>
                <w:lang w:val="uk-UA"/>
              </w:rPr>
              <w:t>5</w:t>
            </w:r>
          </w:p>
        </w:tc>
        <w:tc>
          <w:tcPr>
            <w:tcW w:w="1155" w:type="dxa"/>
            <w:vAlign w:val="center"/>
          </w:tcPr>
          <w:p w:rsidR="004A0681" w:rsidRPr="006870E6" w:rsidRDefault="004A0681" w:rsidP="000C3499">
            <w:pPr>
              <w:jc w:val="center"/>
              <w:rPr>
                <w:sz w:val="28"/>
                <w:szCs w:val="28"/>
                <w:lang w:val="uk-UA"/>
              </w:rPr>
            </w:pPr>
            <w:r w:rsidRPr="006870E6">
              <w:rPr>
                <w:sz w:val="28"/>
                <w:szCs w:val="28"/>
                <w:lang w:val="uk-UA"/>
              </w:rPr>
              <w:t>6</w:t>
            </w:r>
          </w:p>
        </w:tc>
        <w:tc>
          <w:tcPr>
            <w:tcW w:w="1173" w:type="dxa"/>
            <w:vAlign w:val="center"/>
          </w:tcPr>
          <w:p w:rsidR="004A0681" w:rsidRPr="006870E6" w:rsidRDefault="004A0681" w:rsidP="000C3499">
            <w:pPr>
              <w:jc w:val="center"/>
              <w:rPr>
                <w:sz w:val="28"/>
                <w:szCs w:val="28"/>
                <w:lang w:val="uk-UA"/>
              </w:rPr>
            </w:pPr>
            <w:r w:rsidRPr="006870E6">
              <w:rPr>
                <w:sz w:val="28"/>
                <w:szCs w:val="28"/>
                <w:lang w:val="uk-UA"/>
              </w:rPr>
              <w:t>7</w:t>
            </w:r>
          </w:p>
        </w:tc>
        <w:tc>
          <w:tcPr>
            <w:tcW w:w="1173" w:type="dxa"/>
            <w:vAlign w:val="center"/>
          </w:tcPr>
          <w:p w:rsidR="004A0681" w:rsidRPr="006870E6" w:rsidRDefault="004A0681" w:rsidP="000C3499">
            <w:pPr>
              <w:jc w:val="center"/>
              <w:rPr>
                <w:sz w:val="28"/>
                <w:szCs w:val="28"/>
                <w:lang w:val="uk-UA"/>
              </w:rPr>
            </w:pPr>
            <w:r w:rsidRPr="006870E6">
              <w:rPr>
                <w:sz w:val="28"/>
                <w:szCs w:val="28"/>
                <w:lang w:val="uk-UA"/>
              </w:rPr>
              <w:t>8</w:t>
            </w:r>
          </w:p>
        </w:tc>
      </w:tr>
      <w:tr w:rsidR="004A0681" w:rsidRPr="006870E6" w:rsidTr="00B6096A">
        <w:tc>
          <w:tcPr>
            <w:tcW w:w="1319" w:type="dxa"/>
          </w:tcPr>
          <w:p w:rsidR="004A0681" w:rsidRPr="006870E6" w:rsidRDefault="004A0681" w:rsidP="000C3499">
            <w:pPr>
              <w:rPr>
                <w:bCs/>
                <w:sz w:val="28"/>
                <w:szCs w:val="28"/>
                <w:lang w:val="uk-UA"/>
              </w:rPr>
            </w:pPr>
            <w:r w:rsidRPr="006870E6">
              <w:rPr>
                <w:bCs/>
                <w:sz w:val="28"/>
                <w:szCs w:val="28"/>
                <w:lang w:val="uk-UA"/>
              </w:rPr>
              <w:t>1</w:t>
            </w:r>
          </w:p>
        </w:tc>
        <w:tc>
          <w:tcPr>
            <w:tcW w:w="1216" w:type="dxa"/>
            <w:vAlign w:val="center"/>
          </w:tcPr>
          <w:p w:rsidR="004A0681" w:rsidRPr="006870E6" w:rsidRDefault="004A0681" w:rsidP="000C3499">
            <w:pPr>
              <w:jc w:val="center"/>
              <w:rPr>
                <w:sz w:val="28"/>
                <w:szCs w:val="28"/>
              </w:rPr>
            </w:pPr>
            <w:r w:rsidRPr="006870E6">
              <w:rPr>
                <w:sz w:val="28"/>
                <w:szCs w:val="28"/>
              </w:rPr>
              <w:t>0,00042</w:t>
            </w:r>
          </w:p>
        </w:tc>
        <w:tc>
          <w:tcPr>
            <w:tcW w:w="1154" w:type="dxa"/>
            <w:vAlign w:val="center"/>
          </w:tcPr>
          <w:p w:rsidR="004A0681" w:rsidRPr="006870E6" w:rsidRDefault="004A0681" w:rsidP="000C3499">
            <w:pPr>
              <w:jc w:val="center"/>
              <w:rPr>
                <w:sz w:val="28"/>
                <w:szCs w:val="28"/>
              </w:rPr>
            </w:pPr>
            <w:r w:rsidRPr="006870E6">
              <w:rPr>
                <w:sz w:val="28"/>
                <w:szCs w:val="28"/>
              </w:rPr>
              <w:t>0,0005</w:t>
            </w:r>
          </w:p>
        </w:tc>
        <w:tc>
          <w:tcPr>
            <w:tcW w:w="1176" w:type="dxa"/>
            <w:gridSpan w:val="2"/>
            <w:vAlign w:val="center"/>
          </w:tcPr>
          <w:p w:rsidR="004A0681" w:rsidRPr="006870E6" w:rsidRDefault="004A0681" w:rsidP="000C3499">
            <w:pPr>
              <w:jc w:val="center"/>
              <w:rPr>
                <w:sz w:val="28"/>
                <w:szCs w:val="28"/>
              </w:rPr>
            </w:pPr>
            <w:r w:rsidRPr="006870E6">
              <w:rPr>
                <w:sz w:val="28"/>
                <w:szCs w:val="28"/>
              </w:rPr>
              <w:t>0,0005</w:t>
            </w:r>
          </w:p>
        </w:tc>
        <w:tc>
          <w:tcPr>
            <w:tcW w:w="1205" w:type="dxa"/>
            <w:vAlign w:val="center"/>
          </w:tcPr>
          <w:p w:rsidR="004A0681" w:rsidRPr="006870E6" w:rsidRDefault="004A0681" w:rsidP="000C3499">
            <w:pPr>
              <w:jc w:val="center"/>
              <w:rPr>
                <w:sz w:val="28"/>
                <w:szCs w:val="28"/>
              </w:rPr>
            </w:pPr>
            <w:r w:rsidRPr="006870E6">
              <w:rPr>
                <w:sz w:val="28"/>
                <w:szCs w:val="28"/>
              </w:rPr>
              <w:t>0,0017</w:t>
            </w:r>
          </w:p>
        </w:tc>
        <w:tc>
          <w:tcPr>
            <w:tcW w:w="1155" w:type="dxa"/>
            <w:vAlign w:val="center"/>
          </w:tcPr>
          <w:p w:rsidR="004A0681" w:rsidRPr="006870E6" w:rsidRDefault="004A0681" w:rsidP="000C3499">
            <w:pPr>
              <w:jc w:val="center"/>
              <w:rPr>
                <w:sz w:val="28"/>
                <w:szCs w:val="28"/>
              </w:rPr>
            </w:pPr>
            <w:r w:rsidRPr="006870E6">
              <w:rPr>
                <w:sz w:val="28"/>
                <w:szCs w:val="28"/>
              </w:rPr>
              <w:t>0,0011</w:t>
            </w:r>
          </w:p>
        </w:tc>
        <w:tc>
          <w:tcPr>
            <w:tcW w:w="1173" w:type="dxa"/>
            <w:vAlign w:val="center"/>
          </w:tcPr>
          <w:p w:rsidR="004A0681" w:rsidRPr="006870E6" w:rsidRDefault="004A0681" w:rsidP="000C3499">
            <w:pPr>
              <w:jc w:val="center"/>
              <w:rPr>
                <w:sz w:val="28"/>
                <w:szCs w:val="28"/>
              </w:rPr>
            </w:pPr>
            <w:r w:rsidRPr="006870E6">
              <w:rPr>
                <w:sz w:val="28"/>
                <w:szCs w:val="28"/>
              </w:rPr>
              <w:t>0,0014</w:t>
            </w:r>
            <w:r w:rsidRPr="006870E6">
              <w:rPr>
                <w:sz w:val="28"/>
                <w:szCs w:val="28"/>
                <w:vertAlign w:val="superscript"/>
                <w:lang w:val="uk-UA"/>
              </w:rPr>
              <w:t>2</w:t>
            </w:r>
          </w:p>
        </w:tc>
        <w:tc>
          <w:tcPr>
            <w:tcW w:w="1173" w:type="dxa"/>
            <w:vAlign w:val="center"/>
          </w:tcPr>
          <w:p w:rsidR="004A0681" w:rsidRPr="006870E6" w:rsidRDefault="004A0681" w:rsidP="000C3499">
            <w:pPr>
              <w:jc w:val="center"/>
              <w:rPr>
                <w:sz w:val="28"/>
                <w:szCs w:val="28"/>
                <w:vertAlign w:val="superscript"/>
                <w:lang w:val="uk-UA"/>
              </w:rPr>
            </w:pPr>
            <w:r w:rsidRPr="006870E6">
              <w:rPr>
                <w:sz w:val="28"/>
                <w:szCs w:val="28"/>
              </w:rPr>
              <w:t>0,1220</w:t>
            </w:r>
            <w:r w:rsidRPr="006870E6">
              <w:rPr>
                <w:sz w:val="28"/>
                <w:szCs w:val="28"/>
                <w:vertAlign w:val="superscript"/>
                <w:lang w:val="uk-UA"/>
              </w:rPr>
              <w:t>4</w:t>
            </w:r>
          </w:p>
        </w:tc>
      </w:tr>
      <w:tr w:rsidR="004A0681" w:rsidRPr="006870E6" w:rsidTr="00B6096A">
        <w:tc>
          <w:tcPr>
            <w:tcW w:w="1319" w:type="dxa"/>
          </w:tcPr>
          <w:p w:rsidR="004A0681" w:rsidRPr="006870E6" w:rsidRDefault="004A0681" w:rsidP="000C3499">
            <w:pPr>
              <w:rPr>
                <w:bCs/>
                <w:sz w:val="28"/>
                <w:szCs w:val="28"/>
                <w:lang w:val="uk-UA"/>
              </w:rPr>
            </w:pPr>
            <w:r w:rsidRPr="006870E6">
              <w:rPr>
                <w:bCs/>
                <w:sz w:val="28"/>
                <w:szCs w:val="28"/>
                <w:lang w:val="uk-UA"/>
              </w:rPr>
              <w:t>2</w:t>
            </w:r>
          </w:p>
        </w:tc>
        <w:tc>
          <w:tcPr>
            <w:tcW w:w="1216" w:type="dxa"/>
            <w:vAlign w:val="center"/>
          </w:tcPr>
          <w:p w:rsidR="004A0681" w:rsidRPr="006870E6" w:rsidRDefault="004A0681" w:rsidP="000C3499">
            <w:pPr>
              <w:jc w:val="center"/>
              <w:rPr>
                <w:sz w:val="28"/>
                <w:szCs w:val="28"/>
              </w:rPr>
            </w:pPr>
            <w:r w:rsidRPr="006870E6">
              <w:rPr>
                <w:sz w:val="28"/>
                <w:szCs w:val="28"/>
              </w:rPr>
              <w:t>0,00031</w:t>
            </w:r>
          </w:p>
        </w:tc>
        <w:tc>
          <w:tcPr>
            <w:tcW w:w="1154" w:type="dxa"/>
            <w:vAlign w:val="center"/>
          </w:tcPr>
          <w:p w:rsidR="004A0681" w:rsidRPr="006870E6" w:rsidRDefault="004A0681" w:rsidP="000C3499">
            <w:pPr>
              <w:jc w:val="center"/>
              <w:rPr>
                <w:sz w:val="28"/>
                <w:szCs w:val="28"/>
              </w:rPr>
            </w:pPr>
            <w:r w:rsidRPr="006870E6">
              <w:rPr>
                <w:sz w:val="28"/>
                <w:szCs w:val="28"/>
              </w:rPr>
              <w:t>0,0006</w:t>
            </w:r>
          </w:p>
        </w:tc>
        <w:tc>
          <w:tcPr>
            <w:tcW w:w="1176" w:type="dxa"/>
            <w:gridSpan w:val="2"/>
            <w:vAlign w:val="center"/>
          </w:tcPr>
          <w:p w:rsidR="004A0681" w:rsidRPr="006870E6" w:rsidRDefault="004A0681" w:rsidP="000C3499">
            <w:pPr>
              <w:jc w:val="center"/>
              <w:rPr>
                <w:sz w:val="28"/>
                <w:szCs w:val="28"/>
              </w:rPr>
            </w:pPr>
            <w:r w:rsidRPr="006870E6">
              <w:rPr>
                <w:sz w:val="28"/>
                <w:szCs w:val="28"/>
              </w:rPr>
              <w:t>0,0032</w:t>
            </w:r>
          </w:p>
        </w:tc>
        <w:tc>
          <w:tcPr>
            <w:tcW w:w="1205" w:type="dxa"/>
            <w:vAlign w:val="center"/>
          </w:tcPr>
          <w:p w:rsidR="004A0681" w:rsidRPr="006870E6" w:rsidRDefault="004A0681" w:rsidP="000C3499">
            <w:pPr>
              <w:jc w:val="center"/>
              <w:rPr>
                <w:sz w:val="28"/>
                <w:szCs w:val="28"/>
              </w:rPr>
            </w:pPr>
            <w:r w:rsidRPr="006870E6">
              <w:rPr>
                <w:sz w:val="28"/>
                <w:szCs w:val="28"/>
              </w:rPr>
              <w:t>0,0010</w:t>
            </w:r>
          </w:p>
        </w:tc>
        <w:tc>
          <w:tcPr>
            <w:tcW w:w="1155" w:type="dxa"/>
            <w:vAlign w:val="center"/>
          </w:tcPr>
          <w:p w:rsidR="004A0681" w:rsidRPr="006870E6" w:rsidRDefault="004A0681" w:rsidP="000C3499">
            <w:pPr>
              <w:jc w:val="center"/>
              <w:rPr>
                <w:sz w:val="28"/>
                <w:szCs w:val="28"/>
              </w:rPr>
            </w:pPr>
            <w:r w:rsidRPr="006870E6">
              <w:rPr>
                <w:sz w:val="28"/>
                <w:szCs w:val="28"/>
              </w:rPr>
              <w:t>0,0011</w:t>
            </w:r>
          </w:p>
        </w:tc>
        <w:tc>
          <w:tcPr>
            <w:tcW w:w="1173" w:type="dxa"/>
            <w:vAlign w:val="center"/>
          </w:tcPr>
          <w:p w:rsidR="004A0681" w:rsidRPr="006870E6" w:rsidRDefault="004A0681" w:rsidP="000C3499">
            <w:pPr>
              <w:jc w:val="center"/>
              <w:rPr>
                <w:sz w:val="28"/>
                <w:szCs w:val="28"/>
              </w:rPr>
            </w:pPr>
            <w:r w:rsidRPr="006870E6">
              <w:rPr>
                <w:sz w:val="28"/>
                <w:szCs w:val="28"/>
              </w:rPr>
              <w:t>0,0016</w:t>
            </w:r>
            <w:r w:rsidRPr="006870E6">
              <w:rPr>
                <w:sz w:val="28"/>
                <w:szCs w:val="28"/>
                <w:vertAlign w:val="superscript"/>
                <w:lang w:val="uk-UA"/>
              </w:rPr>
              <w:t>2</w:t>
            </w:r>
          </w:p>
        </w:tc>
        <w:tc>
          <w:tcPr>
            <w:tcW w:w="1173" w:type="dxa"/>
            <w:vAlign w:val="center"/>
          </w:tcPr>
          <w:p w:rsidR="004A0681" w:rsidRPr="006870E6" w:rsidRDefault="004A0681" w:rsidP="000C3499">
            <w:pPr>
              <w:jc w:val="center"/>
              <w:rPr>
                <w:sz w:val="28"/>
                <w:szCs w:val="28"/>
              </w:rPr>
            </w:pPr>
            <w:r w:rsidRPr="006870E6">
              <w:rPr>
                <w:sz w:val="28"/>
                <w:szCs w:val="28"/>
              </w:rPr>
              <w:t>0,0686</w:t>
            </w:r>
            <w:r w:rsidRPr="006870E6">
              <w:rPr>
                <w:sz w:val="28"/>
                <w:szCs w:val="28"/>
                <w:vertAlign w:val="superscript"/>
                <w:lang w:val="uk-UA"/>
              </w:rPr>
              <w:t>4</w:t>
            </w:r>
          </w:p>
        </w:tc>
      </w:tr>
      <w:tr w:rsidR="004A0681" w:rsidRPr="006870E6" w:rsidTr="00B6096A">
        <w:tc>
          <w:tcPr>
            <w:tcW w:w="1319" w:type="dxa"/>
          </w:tcPr>
          <w:p w:rsidR="004A0681" w:rsidRPr="006870E6" w:rsidRDefault="004A0681" w:rsidP="000C3499">
            <w:pPr>
              <w:rPr>
                <w:bCs/>
                <w:sz w:val="28"/>
                <w:szCs w:val="28"/>
                <w:lang w:val="uk-UA"/>
              </w:rPr>
            </w:pPr>
            <w:r w:rsidRPr="006870E6">
              <w:rPr>
                <w:bCs/>
                <w:sz w:val="28"/>
                <w:szCs w:val="28"/>
                <w:lang w:val="uk-UA"/>
              </w:rPr>
              <w:t>3</w:t>
            </w:r>
          </w:p>
        </w:tc>
        <w:tc>
          <w:tcPr>
            <w:tcW w:w="1216" w:type="dxa"/>
            <w:vAlign w:val="center"/>
          </w:tcPr>
          <w:p w:rsidR="004A0681" w:rsidRPr="006870E6" w:rsidRDefault="004A0681" w:rsidP="000C3499">
            <w:pPr>
              <w:jc w:val="center"/>
              <w:rPr>
                <w:sz w:val="28"/>
                <w:szCs w:val="28"/>
              </w:rPr>
            </w:pPr>
            <w:r w:rsidRPr="006870E6">
              <w:rPr>
                <w:sz w:val="28"/>
                <w:szCs w:val="28"/>
              </w:rPr>
              <w:t>0,00033</w:t>
            </w:r>
          </w:p>
        </w:tc>
        <w:tc>
          <w:tcPr>
            <w:tcW w:w="1154" w:type="dxa"/>
            <w:vAlign w:val="center"/>
          </w:tcPr>
          <w:p w:rsidR="004A0681" w:rsidRPr="006870E6" w:rsidRDefault="004A0681" w:rsidP="000C3499">
            <w:pPr>
              <w:jc w:val="center"/>
              <w:rPr>
                <w:sz w:val="28"/>
                <w:szCs w:val="28"/>
              </w:rPr>
            </w:pPr>
            <w:r w:rsidRPr="006870E6">
              <w:rPr>
                <w:sz w:val="28"/>
                <w:szCs w:val="28"/>
              </w:rPr>
              <w:t>0,0006</w:t>
            </w:r>
          </w:p>
        </w:tc>
        <w:tc>
          <w:tcPr>
            <w:tcW w:w="1176" w:type="dxa"/>
            <w:gridSpan w:val="2"/>
            <w:vAlign w:val="center"/>
          </w:tcPr>
          <w:p w:rsidR="004A0681" w:rsidRPr="006870E6" w:rsidRDefault="004A0681" w:rsidP="000C3499">
            <w:pPr>
              <w:jc w:val="center"/>
              <w:rPr>
                <w:sz w:val="28"/>
                <w:szCs w:val="28"/>
              </w:rPr>
            </w:pPr>
            <w:r w:rsidRPr="006870E6">
              <w:rPr>
                <w:sz w:val="28"/>
                <w:szCs w:val="28"/>
              </w:rPr>
              <w:t>0,0008</w:t>
            </w:r>
          </w:p>
        </w:tc>
        <w:tc>
          <w:tcPr>
            <w:tcW w:w="1205" w:type="dxa"/>
            <w:vAlign w:val="center"/>
          </w:tcPr>
          <w:p w:rsidR="004A0681" w:rsidRPr="006870E6" w:rsidRDefault="004A0681" w:rsidP="000C3499">
            <w:pPr>
              <w:jc w:val="center"/>
              <w:rPr>
                <w:sz w:val="28"/>
                <w:szCs w:val="28"/>
              </w:rPr>
            </w:pPr>
            <w:r w:rsidRPr="006870E6">
              <w:rPr>
                <w:sz w:val="28"/>
                <w:szCs w:val="28"/>
              </w:rPr>
              <w:t>0,0018</w:t>
            </w:r>
          </w:p>
        </w:tc>
        <w:tc>
          <w:tcPr>
            <w:tcW w:w="1155" w:type="dxa"/>
            <w:vAlign w:val="center"/>
          </w:tcPr>
          <w:p w:rsidR="004A0681" w:rsidRPr="006870E6" w:rsidRDefault="004A0681" w:rsidP="000C3499">
            <w:pPr>
              <w:jc w:val="center"/>
              <w:rPr>
                <w:sz w:val="28"/>
                <w:szCs w:val="28"/>
              </w:rPr>
            </w:pPr>
            <w:r w:rsidRPr="006870E6">
              <w:rPr>
                <w:sz w:val="28"/>
                <w:szCs w:val="28"/>
              </w:rPr>
              <w:t>0,0011</w:t>
            </w:r>
          </w:p>
        </w:tc>
        <w:tc>
          <w:tcPr>
            <w:tcW w:w="1173" w:type="dxa"/>
            <w:vAlign w:val="center"/>
          </w:tcPr>
          <w:p w:rsidR="004A0681" w:rsidRPr="006870E6" w:rsidRDefault="004A0681" w:rsidP="000C3499">
            <w:pPr>
              <w:jc w:val="center"/>
              <w:rPr>
                <w:sz w:val="28"/>
                <w:szCs w:val="28"/>
              </w:rPr>
            </w:pPr>
            <w:r w:rsidRPr="006870E6">
              <w:rPr>
                <w:sz w:val="28"/>
                <w:szCs w:val="28"/>
              </w:rPr>
              <w:t>0,0024</w:t>
            </w:r>
            <w:r w:rsidRPr="006870E6">
              <w:rPr>
                <w:sz w:val="28"/>
                <w:szCs w:val="28"/>
                <w:vertAlign w:val="superscript"/>
                <w:lang w:val="uk-UA"/>
              </w:rPr>
              <w:t>2</w:t>
            </w:r>
          </w:p>
        </w:tc>
        <w:tc>
          <w:tcPr>
            <w:tcW w:w="1173" w:type="dxa"/>
            <w:vAlign w:val="center"/>
          </w:tcPr>
          <w:p w:rsidR="004A0681" w:rsidRPr="006870E6" w:rsidRDefault="004A0681" w:rsidP="000C3499">
            <w:pPr>
              <w:jc w:val="center"/>
              <w:rPr>
                <w:sz w:val="28"/>
                <w:szCs w:val="28"/>
              </w:rPr>
            </w:pPr>
            <w:r w:rsidRPr="006870E6">
              <w:rPr>
                <w:sz w:val="28"/>
                <w:szCs w:val="28"/>
              </w:rPr>
              <w:t>0,1064</w:t>
            </w:r>
            <w:r w:rsidRPr="006870E6">
              <w:rPr>
                <w:sz w:val="28"/>
                <w:szCs w:val="28"/>
                <w:vertAlign w:val="superscript"/>
                <w:lang w:val="uk-UA"/>
              </w:rPr>
              <w:t>4</w:t>
            </w:r>
          </w:p>
        </w:tc>
      </w:tr>
      <w:tr w:rsidR="004A0681" w:rsidRPr="006870E6" w:rsidTr="00B6096A">
        <w:tc>
          <w:tcPr>
            <w:tcW w:w="1319" w:type="dxa"/>
          </w:tcPr>
          <w:p w:rsidR="004A0681" w:rsidRPr="006870E6" w:rsidRDefault="004A0681" w:rsidP="000C3499">
            <w:pPr>
              <w:rPr>
                <w:bCs/>
                <w:sz w:val="28"/>
                <w:szCs w:val="28"/>
                <w:lang w:val="uk-UA"/>
              </w:rPr>
            </w:pPr>
            <w:r w:rsidRPr="006870E6">
              <w:rPr>
                <w:bCs/>
                <w:sz w:val="28"/>
                <w:szCs w:val="28"/>
                <w:lang w:val="uk-UA"/>
              </w:rPr>
              <w:t>4</w:t>
            </w:r>
          </w:p>
        </w:tc>
        <w:tc>
          <w:tcPr>
            <w:tcW w:w="1216" w:type="dxa"/>
            <w:vAlign w:val="center"/>
          </w:tcPr>
          <w:p w:rsidR="004A0681" w:rsidRPr="006870E6" w:rsidRDefault="004A0681" w:rsidP="000C3499">
            <w:pPr>
              <w:jc w:val="center"/>
              <w:rPr>
                <w:sz w:val="28"/>
                <w:szCs w:val="28"/>
              </w:rPr>
            </w:pPr>
            <w:r w:rsidRPr="006870E6">
              <w:rPr>
                <w:sz w:val="28"/>
                <w:szCs w:val="28"/>
              </w:rPr>
              <w:t>0,00029</w:t>
            </w:r>
          </w:p>
        </w:tc>
        <w:tc>
          <w:tcPr>
            <w:tcW w:w="1154" w:type="dxa"/>
            <w:vAlign w:val="center"/>
          </w:tcPr>
          <w:p w:rsidR="004A0681" w:rsidRPr="006870E6" w:rsidRDefault="004A0681" w:rsidP="000C3499">
            <w:pPr>
              <w:jc w:val="center"/>
              <w:rPr>
                <w:sz w:val="28"/>
                <w:szCs w:val="28"/>
              </w:rPr>
            </w:pPr>
            <w:r w:rsidRPr="006870E6">
              <w:rPr>
                <w:sz w:val="28"/>
                <w:szCs w:val="28"/>
              </w:rPr>
              <w:t>0,0008</w:t>
            </w:r>
          </w:p>
        </w:tc>
        <w:tc>
          <w:tcPr>
            <w:tcW w:w="1176" w:type="dxa"/>
            <w:gridSpan w:val="2"/>
            <w:vAlign w:val="center"/>
          </w:tcPr>
          <w:p w:rsidR="004A0681" w:rsidRPr="006870E6" w:rsidRDefault="004A0681" w:rsidP="000C3499">
            <w:pPr>
              <w:jc w:val="center"/>
              <w:rPr>
                <w:sz w:val="28"/>
                <w:szCs w:val="28"/>
              </w:rPr>
            </w:pPr>
            <w:r w:rsidRPr="006870E6">
              <w:rPr>
                <w:sz w:val="28"/>
                <w:szCs w:val="28"/>
              </w:rPr>
              <w:t>0,0004</w:t>
            </w:r>
          </w:p>
        </w:tc>
        <w:tc>
          <w:tcPr>
            <w:tcW w:w="1205" w:type="dxa"/>
            <w:vAlign w:val="center"/>
          </w:tcPr>
          <w:p w:rsidR="004A0681" w:rsidRPr="006870E6" w:rsidRDefault="004A0681" w:rsidP="000C3499">
            <w:pPr>
              <w:jc w:val="center"/>
              <w:rPr>
                <w:sz w:val="28"/>
                <w:szCs w:val="28"/>
              </w:rPr>
            </w:pPr>
            <w:r w:rsidRPr="006870E6">
              <w:rPr>
                <w:sz w:val="28"/>
                <w:szCs w:val="28"/>
              </w:rPr>
              <w:t>0,0020</w:t>
            </w:r>
          </w:p>
        </w:tc>
        <w:tc>
          <w:tcPr>
            <w:tcW w:w="1155" w:type="dxa"/>
            <w:vAlign w:val="center"/>
          </w:tcPr>
          <w:p w:rsidR="004A0681" w:rsidRPr="006870E6" w:rsidRDefault="004A0681" w:rsidP="000C3499">
            <w:pPr>
              <w:jc w:val="center"/>
              <w:rPr>
                <w:sz w:val="28"/>
                <w:szCs w:val="28"/>
              </w:rPr>
            </w:pPr>
            <w:r w:rsidRPr="006870E6">
              <w:rPr>
                <w:sz w:val="28"/>
                <w:szCs w:val="28"/>
              </w:rPr>
              <w:t>0,0014</w:t>
            </w:r>
          </w:p>
        </w:tc>
        <w:tc>
          <w:tcPr>
            <w:tcW w:w="1173" w:type="dxa"/>
            <w:vAlign w:val="center"/>
          </w:tcPr>
          <w:p w:rsidR="004A0681" w:rsidRPr="006870E6" w:rsidRDefault="004A0681" w:rsidP="000C3499">
            <w:pPr>
              <w:jc w:val="center"/>
              <w:rPr>
                <w:sz w:val="28"/>
                <w:szCs w:val="28"/>
              </w:rPr>
            </w:pPr>
            <w:r w:rsidRPr="006870E6">
              <w:rPr>
                <w:sz w:val="28"/>
                <w:szCs w:val="28"/>
              </w:rPr>
              <w:t>0,0021</w:t>
            </w:r>
            <w:r w:rsidRPr="006870E6">
              <w:rPr>
                <w:sz w:val="28"/>
                <w:szCs w:val="28"/>
                <w:vertAlign w:val="superscript"/>
                <w:lang w:val="uk-UA"/>
              </w:rPr>
              <w:t>2</w:t>
            </w:r>
          </w:p>
        </w:tc>
        <w:tc>
          <w:tcPr>
            <w:tcW w:w="1173" w:type="dxa"/>
            <w:vAlign w:val="center"/>
          </w:tcPr>
          <w:p w:rsidR="004A0681" w:rsidRPr="006870E6" w:rsidRDefault="004A0681" w:rsidP="000C3499">
            <w:pPr>
              <w:jc w:val="center"/>
              <w:rPr>
                <w:sz w:val="28"/>
                <w:szCs w:val="28"/>
              </w:rPr>
            </w:pPr>
            <w:r w:rsidRPr="006870E6">
              <w:rPr>
                <w:sz w:val="28"/>
                <w:szCs w:val="28"/>
              </w:rPr>
              <w:t>0,0601</w:t>
            </w:r>
            <w:r w:rsidRPr="006870E6">
              <w:rPr>
                <w:sz w:val="28"/>
                <w:szCs w:val="28"/>
                <w:vertAlign w:val="superscript"/>
                <w:lang w:val="uk-UA"/>
              </w:rPr>
              <w:t>4</w:t>
            </w:r>
          </w:p>
        </w:tc>
      </w:tr>
      <w:tr w:rsidR="004A0681" w:rsidRPr="006870E6" w:rsidTr="00B6096A">
        <w:tc>
          <w:tcPr>
            <w:tcW w:w="1319" w:type="dxa"/>
          </w:tcPr>
          <w:p w:rsidR="004A0681" w:rsidRPr="006870E6" w:rsidRDefault="004A0681" w:rsidP="000C3499">
            <w:pPr>
              <w:rPr>
                <w:sz w:val="28"/>
                <w:szCs w:val="28"/>
                <w:lang w:val="uk-UA"/>
              </w:rPr>
            </w:pPr>
            <w:r w:rsidRPr="006870E6">
              <w:rPr>
                <w:sz w:val="28"/>
                <w:szCs w:val="28"/>
                <w:lang w:val="uk-UA"/>
              </w:rPr>
              <w:t>5</w:t>
            </w:r>
          </w:p>
        </w:tc>
        <w:tc>
          <w:tcPr>
            <w:tcW w:w="1216" w:type="dxa"/>
            <w:vAlign w:val="center"/>
          </w:tcPr>
          <w:p w:rsidR="004A0681" w:rsidRPr="006870E6" w:rsidRDefault="004A0681" w:rsidP="000C3499">
            <w:pPr>
              <w:jc w:val="center"/>
              <w:rPr>
                <w:sz w:val="28"/>
                <w:szCs w:val="28"/>
              </w:rPr>
            </w:pPr>
            <w:r w:rsidRPr="006870E6">
              <w:rPr>
                <w:sz w:val="28"/>
                <w:szCs w:val="28"/>
              </w:rPr>
              <w:t>0,00048</w:t>
            </w:r>
          </w:p>
        </w:tc>
        <w:tc>
          <w:tcPr>
            <w:tcW w:w="1154" w:type="dxa"/>
            <w:vAlign w:val="center"/>
          </w:tcPr>
          <w:p w:rsidR="004A0681" w:rsidRPr="006870E6" w:rsidRDefault="004A0681" w:rsidP="000C3499">
            <w:pPr>
              <w:jc w:val="center"/>
              <w:rPr>
                <w:sz w:val="28"/>
                <w:szCs w:val="28"/>
              </w:rPr>
            </w:pPr>
            <w:r w:rsidRPr="006870E6">
              <w:rPr>
                <w:sz w:val="28"/>
                <w:szCs w:val="28"/>
              </w:rPr>
              <w:t>0,0010</w:t>
            </w:r>
          </w:p>
        </w:tc>
        <w:tc>
          <w:tcPr>
            <w:tcW w:w="1176" w:type="dxa"/>
            <w:gridSpan w:val="2"/>
            <w:vAlign w:val="center"/>
          </w:tcPr>
          <w:p w:rsidR="004A0681" w:rsidRPr="006870E6" w:rsidRDefault="004A0681" w:rsidP="000C3499">
            <w:pPr>
              <w:jc w:val="center"/>
              <w:rPr>
                <w:sz w:val="28"/>
                <w:szCs w:val="28"/>
              </w:rPr>
            </w:pPr>
            <w:r w:rsidRPr="006870E6">
              <w:rPr>
                <w:sz w:val="28"/>
                <w:szCs w:val="28"/>
              </w:rPr>
              <w:t>0,0056</w:t>
            </w:r>
          </w:p>
        </w:tc>
        <w:tc>
          <w:tcPr>
            <w:tcW w:w="1205" w:type="dxa"/>
            <w:vAlign w:val="center"/>
          </w:tcPr>
          <w:p w:rsidR="004A0681" w:rsidRPr="006870E6" w:rsidRDefault="004A0681" w:rsidP="000C3499">
            <w:pPr>
              <w:jc w:val="center"/>
              <w:rPr>
                <w:sz w:val="28"/>
                <w:szCs w:val="28"/>
              </w:rPr>
            </w:pPr>
            <w:r w:rsidRPr="006870E6">
              <w:rPr>
                <w:sz w:val="28"/>
                <w:szCs w:val="28"/>
              </w:rPr>
              <w:t>0,0031</w:t>
            </w:r>
          </w:p>
        </w:tc>
        <w:tc>
          <w:tcPr>
            <w:tcW w:w="1155" w:type="dxa"/>
            <w:vAlign w:val="center"/>
          </w:tcPr>
          <w:p w:rsidR="004A0681" w:rsidRPr="006870E6" w:rsidRDefault="004A0681" w:rsidP="000C3499">
            <w:pPr>
              <w:jc w:val="center"/>
              <w:rPr>
                <w:sz w:val="28"/>
                <w:szCs w:val="28"/>
              </w:rPr>
            </w:pPr>
            <w:r w:rsidRPr="006870E6">
              <w:rPr>
                <w:sz w:val="28"/>
                <w:szCs w:val="28"/>
              </w:rPr>
              <w:t>0,0011</w:t>
            </w:r>
          </w:p>
        </w:tc>
        <w:tc>
          <w:tcPr>
            <w:tcW w:w="1173" w:type="dxa"/>
            <w:vAlign w:val="center"/>
          </w:tcPr>
          <w:p w:rsidR="004A0681" w:rsidRPr="006870E6" w:rsidRDefault="004A0681" w:rsidP="000C3499">
            <w:pPr>
              <w:jc w:val="center"/>
              <w:rPr>
                <w:sz w:val="28"/>
                <w:szCs w:val="28"/>
              </w:rPr>
            </w:pPr>
            <w:r w:rsidRPr="006870E6">
              <w:rPr>
                <w:sz w:val="28"/>
                <w:szCs w:val="28"/>
              </w:rPr>
              <w:t>0,0006</w:t>
            </w:r>
          </w:p>
        </w:tc>
        <w:tc>
          <w:tcPr>
            <w:tcW w:w="1173" w:type="dxa"/>
            <w:vAlign w:val="center"/>
          </w:tcPr>
          <w:p w:rsidR="004A0681" w:rsidRPr="006870E6" w:rsidRDefault="004A0681" w:rsidP="000C3499">
            <w:pPr>
              <w:jc w:val="center"/>
              <w:rPr>
                <w:sz w:val="28"/>
                <w:szCs w:val="28"/>
              </w:rPr>
            </w:pPr>
            <w:r w:rsidRPr="006870E6">
              <w:rPr>
                <w:sz w:val="28"/>
                <w:szCs w:val="28"/>
              </w:rPr>
              <w:t>0,0662</w:t>
            </w:r>
            <w:r w:rsidRPr="006870E6">
              <w:rPr>
                <w:sz w:val="28"/>
                <w:szCs w:val="28"/>
                <w:vertAlign w:val="superscript"/>
                <w:lang w:val="uk-UA"/>
              </w:rPr>
              <w:t>4</w:t>
            </w:r>
          </w:p>
        </w:tc>
      </w:tr>
      <w:tr w:rsidR="004A0681" w:rsidRPr="006870E6" w:rsidTr="00B6096A">
        <w:tc>
          <w:tcPr>
            <w:tcW w:w="1319" w:type="dxa"/>
          </w:tcPr>
          <w:p w:rsidR="004A0681" w:rsidRPr="006870E6" w:rsidRDefault="004A0681" w:rsidP="000C3499">
            <w:pPr>
              <w:rPr>
                <w:sz w:val="28"/>
                <w:szCs w:val="28"/>
                <w:lang w:val="uk-UA"/>
              </w:rPr>
            </w:pPr>
            <w:r w:rsidRPr="006870E6">
              <w:rPr>
                <w:sz w:val="28"/>
                <w:szCs w:val="28"/>
                <w:lang w:val="uk-UA"/>
              </w:rPr>
              <w:t>6</w:t>
            </w:r>
          </w:p>
        </w:tc>
        <w:tc>
          <w:tcPr>
            <w:tcW w:w="1216" w:type="dxa"/>
            <w:vAlign w:val="center"/>
          </w:tcPr>
          <w:p w:rsidR="004A0681" w:rsidRPr="006870E6" w:rsidRDefault="004A0681" w:rsidP="000C3499">
            <w:pPr>
              <w:jc w:val="center"/>
              <w:rPr>
                <w:sz w:val="28"/>
                <w:szCs w:val="28"/>
                <w:vertAlign w:val="superscript"/>
                <w:lang w:val="uk-UA"/>
              </w:rPr>
            </w:pPr>
            <w:r w:rsidRPr="006870E6">
              <w:rPr>
                <w:sz w:val="28"/>
                <w:szCs w:val="28"/>
              </w:rPr>
              <w:t>0,0011</w:t>
            </w:r>
            <w:r w:rsidRPr="006870E6">
              <w:rPr>
                <w:sz w:val="28"/>
                <w:szCs w:val="28"/>
                <w:vertAlign w:val="superscript"/>
                <w:lang w:val="uk-UA"/>
              </w:rPr>
              <w:t>2</w:t>
            </w:r>
          </w:p>
        </w:tc>
        <w:tc>
          <w:tcPr>
            <w:tcW w:w="1154" w:type="dxa"/>
            <w:vAlign w:val="center"/>
          </w:tcPr>
          <w:p w:rsidR="004A0681" w:rsidRPr="006870E6" w:rsidRDefault="004A0681" w:rsidP="000C3499">
            <w:pPr>
              <w:jc w:val="center"/>
              <w:rPr>
                <w:sz w:val="28"/>
                <w:szCs w:val="28"/>
              </w:rPr>
            </w:pPr>
            <w:r w:rsidRPr="006870E6">
              <w:rPr>
                <w:sz w:val="28"/>
                <w:szCs w:val="28"/>
              </w:rPr>
              <w:t>0,0009</w:t>
            </w:r>
          </w:p>
        </w:tc>
        <w:tc>
          <w:tcPr>
            <w:tcW w:w="1176" w:type="dxa"/>
            <w:gridSpan w:val="2"/>
            <w:vAlign w:val="center"/>
          </w:tcPr>
          <w:p w:rsidR="004A0681" w:rsidRPr="006870E6" w:rsidRDefault="004A0681" w:rsidP="000C3499">
            <w:pPr>
              <w:jc w:val="center"/>
              <w:rPr>
                <w:sz w:val="28"/>
                <w:szCs w:val="28"/>
              </w:rPr>
            </w:pPr>
            <w:r w:rsidRPr="006870E6">
              <w:rPr>
                <w:sz w:val="28"/>
                <w:szCs w:val="28"/>
              </w:rPr>
              <w:t>0,0014</w:t>
            </w:r>
          </w:p>
        </w:tc>
        <w:tc>
          <w:tcPr>
            <w:tcW w:w="1205" w:type="dxa"/>
            <w:vAlign w:val="center"/>
          </w:tcPr>
          <w:p w:rsidR="004A0681" w:rsidRPr="006870E6" w:rsidRDefault="004A0681" w:rsidP="000C3499">
            <w:pPr>
              <w:jc w:val="center"/>
              <w:rPr>
                <w:sz w:val="28"/>
                <w:szCs w:val="28"/>
              </w:rPr>
            </w:pPr>
            <w:r w:rsidRPr="006870E6">
              <w:rPr>
                <w:sz w:val="28"/>
                <w:szCs w:val="28"/>
              </w:rPr>
              <w:t>0,0034</w:t>
            </w:r>
          </w:p>
        </w:tc>
        <w:tc>
          <w:tcPr>
            <w:tcW w:w="1155" w:type="dxa"/>
            <w:vAlign w:val="center"/>
          </w:tcPr>
          <w:p w:rsidR="004A0681" w:rsidRPr="006870E6" w:rsidRDefault="004A0681" w:rsidP="000C3499">
            <w:pPr>
              <w:jc w:val="center"/>
              <w:rPr>
                <w:sz w:val="28"/>
                <w:szCs w:val="28"/>
              </w:rPr>
            </w:pPr>
            <w:r w:rsidRPr="006870E6">
              <w:rPr>
                <w:sz w:val="28"/>
                <w:szCs w:val="28"/>
              </w:rPr>
              <w:t>0,0024</w:t>
            </w:r>
          </w:p>
        </w:tc>
        <w:tc>
          <w:tcPr>
            <w:tcW w:w="1173" w:type="dxa"/>
            <w:vAlign w:val="center"/>
          </w:tcPr>
          <w:p w:rsidR="004A0681" w:rsidRPr="006870E6" w:rsidRDefault="004A0681" w:rsidP="000C3499">
            <w:pPr>
              <w:jc w:val="center"/>
              <w:rPr>
                <w:sz w:val="28"/>
                <w:szCs w:val="28"/>
              </w:rPr>
            </w:pPr>
            <w:r w:rsidRPr="006870E6">
              <w:rPr>
                <w:sz w:val="28"/>
                <w:szCs w:val="28"/>
              </w:rPr>
              <w:t>0,0006</w:t>
            </w:r>
          </w:p>
        </w:tc>
        <w:tc>
          <w:tcPr>
            <w:tcW w:w="1173" w:type="dxa"/>
            <w:vAlign w:val="center"/>
          </w:tcPr>
          <w:p w:rsidR="004A0681" w:rsidRPr="006870E6" w:rsidRDefault="004A0681" w:rsidP="000C3499">
            <w:pPr>
              <w:jc w:val="center"/>
              <w:rPr>
                <w:sz w:val="28"/>
                <w:szCs w:val="28"/>
              </w:rPr>
            </w:pPr>
            <w:r w:rsidRPr="006870E6">
              <w:rPr>
                <w:sz w:val="28"/>
                <w:szCs w:val="28"/>
              </w:rPr>
              <w:t>0,0362</w:t>
            </w:r>
            <w:r w:rsidRPr="006870E6">
              <w:rPr>
                <w:sz w:val="28"/>
                <w:szCs w:val="28"/>
                <w:vertAlign w:val="superscript"/>
                <w:lang w:val="uk-UA"/>
              </w:rPr>
              <w:t>4</w:t>
            </w:r>
          </w:p>
        </w:tc>
      </w:tr>
      <w:tr w:rsidR="004A0681" w:rsidRPr="006870E6" w:rsidTr="00B6096A">
        <w:tc>
          <w:tcPr>
            <w:tcW w:w="1319" w:type="dxa"/>
          </w:tcPr>
          <w:p w:rsidR="004A0681" w:rsidRPr="006870E6" w:rsidRDefault="004A0681" w:rsidP="000C3499">
            <w:pPr>
              <w:rPr>
                <w:sz w:val="28"/>
                <w:szCs w:val="28"/>
                <w:lang w:val="uk-UA"/>
              </w:rPr>
            </w:pPr>
            <w:r w:rsidRPr="006870E6">
              <w:rPr>
                <w:sz w:val="28"/>
                <w:szCs w:val="28"/>
                <w:lang w:val="uk-UA"/>
              </w:rPr>
              <w:t>7</w:t>
            </w:r>
          </w:p>
        </w:tc>
        <w:tc>
          <w:tcPr>
            <w:tcW w:w="1216" w:type="dxa"/>
            <w:vAlign w:val="center"/>
          </w:tcPr>
          <w:p w:rsidR="004A0681" w:rsidRPr="006870E6" w:rsidRDefault="004A0681" w:rsidP="000C3499">
            <w:pPr>
              <w:jc w:val="center"/>
              <w:rPr>
                <w:sz w:val="28"/>
                <w:szCs w:val="28"/>
              </w:rPr>
            </w:pPr>
            <w:r w:rsidRPr="006870E6">
              <w:rPr>
                <w:sz w:val="28"/>
                <w:szCs w:val="28"/>
              </w:rPr>
              <w:t>0,00063</w:t>
            </w:r>
          </w:p>
        </w:tc>
        <w:tc>
          <w:tcPr>
            <w:tcW w:w="1154" w:type="dxa"/>
            <w:vAlign w:val="center"/>
          </w:tcPr>
          <w:p w:rsidR="004A0681" w:rsidRPr="006870E6" w:rsidRDefault="004A0681" w:rsidP="000C3499">
            <w:pPr>
              <w:jc w:val="center"/>
              <w:rPr>
                <w:sz w:val="28"/>
                <w:szCs w:val="28"/>
              </w:rPr>
            </w:pPr>
            <w:r w:rsidRPr="006870E6">
              <w:rPr>
                <w:sz w:val="28"/>
                <w:szCs w:val="28"/>
              </w:rPr>
              <w:t>0,0011</w:t>
            </w:r>
          </w:p>
        </w:tc>
        <w:tc>
          <w:tcPr>
            <w:tcW w:w="1176" w:type="dxa"/>
            <w:gridSpan w:val="2"/>
            <w:vAlign w:val="center"/>
          </w:tcPr>
          <w:p w:rsidR="004A0681" w:rsidRPr="006870E6" w:rsidRDefault="004A0681" w:rsidP="000C3499">
            <w:pPr>
              <w:jc w:val="center"/>
              <w:rPr>
                <w:sz w:val="28"/>
                <w:szCs w:val="28"/>
              </w:rPr>
            </w:pPr>
            <w:r w:rsidRPr="006870E6">
              <w:rPr>
                <w:sz w:val="28"/>
                <w:szCs w:val="28"/>
              </w:rPr>
              <w:t>0,0007</w:t>
            </w:r>
          </w:p>
        </w:tc>
        <w:tc>
          <w:tcPr>
            <w:tcW w:w="1205" w:type="dxa"/>
            <w:vAlign w:val="center"/>
          </w:tcPr>
          <w:p w:rsidR="004A0681" w:rsidRPr="006870E6" w:rsidRDefault="004A0681" w:rsidP="000C3499">
            <w:pPr>
              <w:jc w:val="center"/>
              <w:rPr>
                <w:sz w:val="28"/>
                <w:szCs w:val="28"/>
              </w:rPr>
            </w:pPr>
            <w:r w:rsidRPr="006870E6">
              <w:rPr>
                <w:sz w:val="28"/>
                <w:szCs w:val="28"/>
              </w:rPr>
              <w:t>0,0022</w:t>
            </w:r>
          </w:p>
        </w:tc>
        <w:tc>
          <w:tcPr>
            <w:tcW w:w="1155" w:type="dxa"/>
            <w:vAlign w:val="center"/>
          </w:tcPr>
          <w:p w:rsidR="004A0681" w:rsidRPr="006870E6" w:rsidRDefault="004A0681" w:rsidP="000C3499">
            <w:pPr>
              <w:jc w:val="center"/>
              <w:rPr>
                <w:sz w:val="28"/>
                <w:szCs w:val="28"/>
              </w:rPr>
            </w:pPr>
            <w:r w:rsidRPr="006870E6">
              <w:rPr>
                <w:sz w:val="28"/>
                <w:szCs w:val="28"/>
              </w:rPr>
              <w:t>0,0043</w:t>
            </w:r>
          </w:p>
        </w:tc>
        <w:tc>
          <w:tcPr>
            <w:tcW w:w="1173" w:type="dxa"/>
            <w:vAlign w:val="center"/>
          </w:tcPr>
          <w:p w:rsidR="004A0681" w:rsidRPr="006870E6" w:rsidRDefault="004A0681" w:rsidP="000C3499">
            <w:pPr>
              <w:jc w:val="center"/>
              <w:rPr>
                <w:sz w:val="28"/>
                <w:szCs w:val="28"/>
              </w:rPr>
            </w:pPr>
            <w:r w:rsidRPr="006870E6">
              <w:rPr>
                <w:sz w:val="28"/>
                <w:szCs w:val="28"/>
              </w:rPr>
              <w:t>0,0006</w:t>
            </w:r>
          </w:p>
        </w:tc>
        <w:tc>
          <w:tcPr>
            <w:tcW w:w="1173" w:type="dxa"/>
            <w:vAlign w:val="center"/>
          </w:tcPr>
          <w:p w:rsidR="004A0681" w:rsidRPr="006870E6" w:rsidRDefault="004A0681" w:rsidP="000C3499">
            <w:pPr>
              <w:jc w:val="center"/>
              <w:rPr>
                <w:sz w:val="28"/>
                <w:szCs w:val="28"/>
              </w:rPr>
            </w:pPr>
            <w:r w:rsidRPr="006870E6">
              <w:rPr>
                <w:sz w:val="28"/>
                <w:szCs w:val="28"/>
              </w:rPr>
              <w:t>0,0560</w:t>
            </w:r>
            <w:r w:rsidRPr="006870E6">
              <w:rPr>
                <w:sz w:val="28"/>
                <w:szCs w:val="28"/>
                <w:vertAlign w:val="superscript"/>
                <w:lang w:val="uk-UA"/>
              </w:rPr>
              <w:t>4</w:t>
            </w:r>
          </w:p>
        </w:tc>
      </w:tr>
      <w:tr w:rsidR="004A0681" w:rsidRPr="006870E6" w:rsidTr="00B6096A">
        <w:tc>
          <w:tcPr>
            <w:tcW w:w="1319" w:type="dxa"/>
          </w:tcPr>
          <w:p w:rsidR="004A0681" w:rsidRPr="006870E6" w:rsidRDefault="004A0681" w:rsidP="000C3499">
            <w:pPr>
              <w:rPr>
                <w:sz w:val="28"/>
                <w:szCs w:val="28"/>
                <w:lang w:val="uk-UA"/>
              </w:rPr>
            </w:pPr>
            <w:r w:rsidRPr="006870E6">
              <w:rPr>
                <w:sz w:val="28"/>
                <w:szCs w:val="28"/>
                <w:lang w:val="uk-UA"/>
              </w:rPr>
              <w:t>8</w:t>
            </w:r>
          </w:p>
        </w:tc>
        <w:tc>
          <w:tcPr>
            <w:tcW w:w="1216" w:type="dxa"/>
            <w:vAlign w:val="center"/>
          </w:tcPr>
          <w:p w:rsidR="004A0681" w:rsidRPr="006870E6" w:rsidRDefault="004A0681" w:rsidP="000C3499">
            <w:pPr>
              <w:jc w:val="center"/>
              <w:rPr>
                <w:sz w:val="28"/>
                <w:szCs w:val="28"/>
              </w:rPr>
            </w:pPr>
            <w:r w:rsidRPr="006870E6">
              <w:rPr>
                <w:sz w:val="28"/>
                <w:szCs w:val="28"/>
              </w:rPr>
              <w:t>0,00023</w:t>
            </w:r>
          </w:p>
        </w:tc>
        <w:tc>
          <w:tcPr>
            <w:tcW w:w="1154" w:type="dxa"/>
            <w:vAlign w:val="center"/>
          </w:tcPr>
          <w:p w:rsidR="004A0681" w:rsidRPr="006870E6" w:rsidRDefault="004A0681" w:rsidP="000C3499">
            <w:pPr>
              <w:jc w:val="center"/>
              <w:rPr>
                <w:sz w:val="28"/>
                <w:szCs w:val="28"/>
              </w:rPr>
            </w:pPr>
            <w:r w:rsidRPr="006870E6">
              <w:rPr>
                <w:sz w:val="28"/>
                <w:szCs w:val="28"/>
              </w:rPr>
              <w:t>0,0010</w:t>
            </w:r>
          </w:p>
        </w:tc>
        <w:tc>
          <w:tcPr>
            <w:tcW w:w="1176" w:type="dxa"/>
            <w:gridSpan w:val="2"/>
            <w:vAlign w:val="center"/>
          </w:tcPr>
          <w:p w:rsidR="004A0681" w:rsidRPr="006870E6" w:rsidRDefault="004A0681" w:rsidP="000C3499">
            <w:pPr>
              <w:jc w:val="center"/>
              <w:rPr>
                <w:sz w:val="28"/>
                <w:szCs w:val="28"/>
              </w:rPr>
            </w:pPr>
            <w:r w:rsidRPr="006870E6">
              <w:rPr>
                <w:sz w:val="28"/>
                <w:szCs w:val="28"/>
              </w:rPr>
              <w:t>0,0088</w:t>
            </w:r>
          </w:p>
        </w:tc>
        <w:tc>
          <w:tcPr>
            <w:tcW w:w="1205" w:type="dxa"/>
            <w:vAlign w:val="center"/>
          </w:tcPr>
          <w:p w:rsidR="004A0681" w:rsidRPr="006870E6" w:rsidRDefault="004A0681" w:rsidP="000C3499">
            <w:pPr>
              <w:jc w:val="center"/>
              <w:rPr>
                <w:sz w:val="28"/>
                <w:szCs w:val="28"/>
              </w:rPr>
            </w:pPr>
            <w:r w:rsidRPr="006870E6">
              <w:rPr>
                <w:sz w:val="28"/>
                <w:szCs w:val="28"/>
              </w:rPr>
              <w:t>0,0163</w:t>
            </w:r>
          </w:p>
        </w:tc>
        <w:tc>
          <w:tcPr>
            <w:tcW w:w="1155" w:type="dxa"/>
            <w:vAlign w:val="center"/>
          </w:tcPr>
          <w:p w:rsidR="004A0681" w:rsidRPr="006870E6" w:rsidRDefault="004A0681" w:rsidP="000C3499">
            <w:pPr>
              <w:jc w:val="center"/>
              <w:rPr>
                <w:sz w:val="28"/>
                <w:szCs w:val="28"/>
              </w:rPr>
            </w:pPr>
            <w:r w:rsidRPr="006870E6">
              <w:rPr>
                <w:sz w:val="28"/>
                <w:szCs w:val="28"/>
              </w:rPr>
              <w:t>0,0025</w:t>
            </w:r>
          </w:p>
        </w:tc>
        <w:tc>
          <w:tcPr>
            <w:tcW w:w="1173" w:type="dxa"/>
            <w:vAlign w:val="center"/>
          </w:tcPr>
          <w:p w:rsidR="004A0681" w:rsidRPr="006870E6" w:rsidRDefault="004A0681" w:rsidP="000C3499">
            <w:pPr>
              <w:jc w:val="center"/>
              <w:rPr>
                <w:sz w:val="28"/>
                <w:szCs w:val="28"/>
              </w:rPr>
            </w:pPr>
            <w:r w:rsidRPr="006870E6">
              <w:rPr>
                <w:sz w:val="28"/>
                <w:szCs w:val="28"/>
              </w:rPr>
              <w:t>0,0009</w:t>
            </w:r>
          </w:p>
        </w:tc>
        <w:tc>
          <w:tcPr>
            <w:tcW w:w="1173" w:type="dxa"/>
            <w:vAlign w:val="center"/>
          </w:tcPr>
          <w:p w:rsidR="004A0681" w:rsidRPr="006870E6" w:rsidRDefault="004A0681" w:rsidP="000C3499">
            <w:pPr>
              <w:jc w:val="center"/>
              <w:rPr>
                <w:sz w:val="28"/>
                <w:szCs w:val="28"/>
              </w:rPr>
            </w:pPr>
            <w:r w:rsidRPr="006870E6">
              <w:rPr>
                <w:sz w:val="28"/>
                <w:szCs w:val="28"/>
              </w:rPr>
              <w:t>0,0428</w:t>
            </w:r>
            <w:r w:rsidRPr="006870E6">
              <w:rPr>
                <w:sz w:val="28"/>
                <w:szCs w:val="28"/>
                <w:vertAlign w:val="superscript"/>
                <w:lang w:val="uk-UA"/>
              </w:rPr>
              <w:t>4</w:t>
            </w:r>
          </w:p>
        </w:tc>
      </w:tr>
      <w:tr w:rsidR="004A0681" w:rsidRPr="006870E6" w:rsidTr="00B6096A">
        <w:tc>
          <w:tcPr>
            <w:tcW w:w="1319" w:type="dxa"/>
          </w:tcPr>
          <w:p w:rsidR="004A0681" w:rsidRPr="006870E6" w:rsidRDefault="004A0681" w:rsidP="000C3499">
            <w:pPr>
              <w:rPr>
                <w:sz w:val="28"/>
                <w:szCs w:val="28"/>
                <w:lang w:val="uk-UA"/>
              </w:rPr>
            </w:pPr>
            <w:r w:rsidRPr="006870E6">
              <w:rPr>
                <w:sz w:val="28"/>
                <w:szCs w:val="28"/>
                <w:lang w:val="uk-UA"/>
              </w:rPr>
              <w:t>9</w:t>
            </w:r>
          </w:p>
        </w:tc>
        <w:tc>
          <w:tcPr>
            <w:tcW w:w="1216" w:type="dxa"/>
            <w:vAlign w:val="center"/>
          </w:tcPr>
          <w:p w:rsidR="004A0681" w:rsidRPr="006870E6" w:rsidRDefault="004A0681" w:rsidP="000C3499">
            <w:pPr>
              <w:jc w:val="center"/>
              <w:rPr>
                <w:sz w:val="28"/>
                <w:szCs w:val="28"/>
              </w:rPr>
            </w:pPr>
            <w:r w:rsidRPr="006870E6">
              <w:rPr>
                <w:sz w:val="28"/>
                <w:szCs w:val="28"/>
              </w:rPr>
              <w:t>0,00035</w:t>
            </w:r>
          </w:p>
        </w:tc>
        <w:tc>
          <w:tcPr>
            <w:tcW w:w="1154" w:type="dxa"/>
            <w:vAlign w:val="center"/>
          </w:tcPr>
          <w:p w:rsidR="004A0681" w:rsidRPr="006870E6" w:rsidRDefault="004A0681" w:rsidP="000C3499">
            <w:pPr>
              <w:jc w:val="center"/>
              <w:rPr>
                <w:sz w:val="28"/>
                <w:szCs w:val="28"/>
              </w:rPr>
            </w:pPr>
            <w:r w:rsidRPr="006870E6">
              <w:rPr>
                <w:sz w:val="28"/>
                <w:szCs w:val="28"/>
              </w:rPr>
              <w:t>0,0011</w:t>
            </w:r>
          </w:p>
        </w:tc>
        <w:tc>
          <w:tcPr>
            <w:tcW w:w="1176" w:type="dxa"/>
            <w:gridSpan w:val="2"/>
            <w:vAlign w:val="center"/>
          </w:tcPr>
          <w:p w:rsidR="004A0681" w:rsidRPr="006870E6" w:rsidRDefault="004A0681" w:rsidP="000C3499">
            <w:pPr>
              <w:jc w:val="center"/>
              <w:rPr>
                <w:sz w:val="28"/>
                <w:szCs w:val="28"/>
                <w:vertAlign w:val="superscript"/>
                <w:lang w:val="uk-UA"/>
              </w:rPr>
            </w:pPr>
            <w:r w:rsidRPr="006870E6">
              <w:rPr>
                <w:sz w:val="28"/>
                <w:szCs w:val="28"/>
              </w:rPr>
              <w:t>0,0108</w:t>
            </w:r>
            <w:r w:rsidRPr="006870E6">
              <w:rPr>
                <w:sz w:val="28"/>
                <w:szCs w:val="28"/>
                <w:vertAlign w:val="superscript"/>
                <w:lang w:val="uk-UA"/>
              </w:rPr>
              <w:t>2</w:t>
            </w:r>
          </w:p>
        </w:tc>
        <w:tc>
          <w:tcPr>
            <w:tcW w:w="1205" w:type="dxa"/>
            <w:vAlign w:val="center"/>
          </w:tcPr>
          <w:p w:rsidR="004A0681" w:rsidRPr="006870E6" w:rsidRDefault="004A0681" w:rsidP="000C3499">
            <w:pPr>
              <w:jc w:val="center"/>
              <w:rPr>
                <w:sz w:val="28"/>
                <w:szCs w:val="28"/>
              </w:rPr>
            </w:pPr>
            <w:r w:rsidRPr="006870E6">
              <w:rPr>
                <w:sz w:val="28"/>
                <w:szCs w:val="28"/>
              </w:rPr>
              <w:t>0,0030</w:t>
            </w:r>
          </w:p>
        </w:tc>
        <w:tc>
          <w:tcPr>
            <w:tcW w:w="1155" w:type="dxa"/>
            <w:vAlign w:val="center"/>
          </w:tcPr>
          <w:p w:rsidR="004A0681" w:rsidRPr="006870E6" w:rsidRDefault="004A0681" w:rsidP="000C3499">
            <w:pPr>
              <w:jc w:val="center"/>
              <w:rPr>
                <w:sz w:val="28"/>
                <w:szCs w:val="28"/>
              </w:rPr>
            </w:pPr>
            <w:r w:rsidRPr="006870E6">
              <w:rPr>
                <w:sz w:val="28"/>
                <w:szCs w:val="28"/>
              </w:rPr>
              <w:t>0,0015</w:t>
            </w:r>
          </w:p>
        </w:tc>
        <w:tc>
          <w:tcPr>
            <w:tcW w:w="1173" w:type="dxa"/>
            <w:vAlign w:val="center"/>
          </w:tcPr>
          <w:p w:rsidR="004A0681" w:rsidRPr="006870E6" w:rsidRDefault="004A0681" w:rsidP="000C3499">
            <w:pPr>
              <w:jc w:val="center"/>
              <w:rPr>
                <w:sz w:val="28"/>
                <w:szCs w:val="28"/>
              </w:rPr>
            </w:pPr>
            <w:r w:rsidRPr="006870E6">
              <w:rPr>
                <w:sz w:val="28"/>
                <w:szCs w:val="28"/>
              </w:rPr>
              <w:t>0,0006</w:t>
            </w:r>
          </w:p>
        </w:tc>
        <w:tc>
          <w:tcPr>
            <w:tcW w:w="1173" w:type="dxa"/>
            <w:vAlign w:val="center"/>
          </w:tcPr>
          <w:p w:rsidR="004A0681" w:rsidRPr="006870E6" w:rsidRDefault="004A0681" w:rsidP="000C3499">
            <w:pPr>
              <w:jc w:val="center"/>
              <w:rPr>
                <w:sz w:val="28"/>
                <w:szCs w:val="28"/>
              </w:rPr>
            </w:pPr>
            <w:r w:rsidRPr="006870E6">
              <w:rPr>
                <w:sz w:val="28"/>
                <w:szCs w:val="28"/>
              </w:rPr>
              <w:t>0,0913</w:t>
            </w:r>
            <w:r w:rsidRPr="006870E6">
              <w:rPr>
                <w:sz w:val="28"/>
                <w:szCs w:val="28"/>
                <w:vertAlign w:val="superscript"/>
                <w:lang w:val="uk-UA"/>
              </w:rPr>
              <w:t>4</w:t>
            </w:r>
          </w:p>
        </w:tc>
      </w:tr>
      <w:tr w:rsidR="004A0681" w:rsidRPr="006870E6" w:rsidTr="00B6096A">
        <w:tc>
          <w:tcPr>
            <w:tcW w:w="1319" w:type="dxa"/>
            <w:tcBorders>
              <w:bottom w:val="nil"/>
            </w:tcBorders>
          </w:tcPr>
          <w:p w:rsidR="004A0681" w:rsidRPr="006870E6" w:rsidRDefault="004A0681" w:rsidP="000C3499">
            <w:pPr>
              <w:rPr>
                <w:sz w:val="28"/>
                <w:szCs w:val="28"/>
                <w:lang w:val="uk-UA"/>
              </w:rPr>
            </w:pPr>
            <w:r w:rsidRPr="006870E6">
              <w:rPr>
                <w:sz w:val="28"/>
                <w:szCs w:val="28"/>
                <w:lang w:val="uk-UA"/>
              </w:rPr>
              <w:t>10</w:t>
            </w:r>
          </w:p>
        </w:tc>
        <w:tc>
          <w:tcPr>
            <w:tcW w:w="1216" w:type="dxa"/>
            <w:tcBorders>
              <w:bottom w:val="nil"/>
            </w:tcBorders>
            <w:vAlign w:val="center"/>
          </w:tcPr>
          <w:p w:rsidR="004A0681" w:rsidRPr="006870E6" w:rsidRDefault="004A0681" w:rsidP="000C3499">
            <w:pPr>
              <w:jc w:val="center"/>
              <w:rPr>
                <w:sz w:val="28"/>
                <w:szCs w:val="28"/>
              </w:rPr>
            </w:pPr>
            <w:r w:rsidRPr="006870E6">
              <w:rPr>
                <w:sz w:val="28"/>
                <w:szCs w:val="28"/>
              </w:rPr>
              <w:t>0,00030</w:t>
            </w:r>
          </w:p>
        </w:tc>
        <w:tc>
          <w:tcPr>
            <w:tcW w:w="1154" w:type="dxa"/>
            <w:tcBorders>
              <w:bottom w:val="nil"/>
            </w:tcBorders>
            <w:vAlign w:val="center"/>
          </w:tcPr>
          <w:p w:rsidR="004A0681" w:rsidRPr="006870E6" w:rsidRDefault="004A0681" w:rsidP="000C3499">
            <w:pPr>
              <w:jc w:val="center"/>
              <w:rPr>
                <w:sz w:val="28"/>
                <w:szCs w:val="28"/>
              </w:rPr>
            </w:pPr>
            <w:r w:rsidRPr="006870E6">
              <w:rPr>
                <w:sz w:val="28"/>
                <w:szCs w:val="28"/>
              </w:rPr>
              <w:t>0,0010</w:t>
            </w:r>
          </w:p>
        </w:tc>
        <w:tc>
          <w:tcPr>
            <w:tcW w:w="1176" w:type="dxa"/>
            <w:gridSpan w:val="2"/>
            <w:tcBorders>
              <w:bottom w:val="nil"/>
            </w:tcBorders>
            <w:vAlign w:val="center"/>
          </w:tcPr>
          <w:p w:rsidR="004A0681" w:rsidRPr="006870E6" w:rsidRDefault="004A0681" w:rsidP="000C3499">
            <w:pPr>
              <w:jc w:val="center"/>
              <w:rPr>
                <w:sz w:val="28"/>
                <w:szCs w:val="28"/>
                <w:vertAlign w:val="superscript"/>
                <w:lang w:val="uk-UA"/>
              </w:rPr>
            </w:pPr>
            <w:r w:rsidRPr="006870E6">
              <w:rPr>
                <w:sz w:val="28"/>
                <w:szCs w:val="28"/>
              </w:rPr>
              <w:t>0,0124</w:t>
            </w:r>
            <w:r w:rsidRPr="006870E6">
              <w:rPr>
                <w:sz w:val="28"/>
                <w:szCs w:val="28"/>
                <w:vertAlign w:val="superscript"/>
                <w:lang w:val="uk-UA"/>
              </w:rPr>
              <w:t>2</w:t>
            </w:r>
          </w:p>
        </w:tc>
        <w:tc>
          <w:tcPr>
            <w:tcW w:w="1205" w:type="dxa"/>
            <w:tcBorders>
              <w:bottom w:val="nil"/>
            </w:tcBorders>
            <w:vAlign w:val="center"/>
          </w:tcPr>
          <w:p w:rsidR="004A0681" w:rsidRPr="006870E6" w:rsidRDefault="004A0681" w:rsidP="000C3499">
            <w:pPr>
              <w:jc w:val="center"/>
              <w:rPr>
                <w:sz w:val="28"/>
                <w:szCs w:val="28"/>
              </w:rPr>
            </w:pPr>
            <w:r w:rsidRPr="006870E6">
              <w:rPr>
                <w:sz w:val="28"/>
                <w:szCs w:val="28"/>
              </w:rPr>
              <w:t>0,0325</w:t>
            </w:r>
          </w:p>
        </w:tc>
        <w:tc>
          <w:tcPr>
            <w:tcW w:w="1155" w:type="dxa"/>
            <w:tcBorders>
              <w:bottom w:val="nil"/>
            </w:tcBorders>
            <w:vAlign w:val="center"/>
          </w:tcPr>
          <w:p w:rsidR="004A0681" w:rsidRPr="006870E6" w:rsidRDefault="004A0681" w:rsidP="000C3499">
            <w:pPr>
              <w:jc w:val="center"/>
              <w:rPr>
                <w:sz w:val="28"/>
                <w:szCs w:val="28"/>
              </w:rPr>
            </w:pPr>
            <w:r w:rsidRPr="006870E6">
              <w:rPr>
                <w:sz w:val="28"/>
                <w:szCs w:val="28"/>
              </w:rPr>
              <w:t>0,0011</w:t>
            </w:r>
          </w:p>
        </w:tc>
        <w:tc>
          <w:tcPr>
            <w:tcW w:w="1173" w:type="dxa"/>
            <w:tcBorders>
              <w:bottom w:val="nil"/>
            </w:tcBorders>
            <w:vAlign w:val="center"/>
          </w:tcPr>
          <w:p w:rsidR="004A0681" w:rsidRPr="006870E6" w:rsidRDefault="004A0681" w:rsidP="000C3499">
            <w:pPr>
              <w:jc w:val="center"/>
              <w:rPr>
                <w:sz w:val="28"/>
                <w:szCs w:val="28"/>
              </w:rPr>
            </w:pPr>
            <w:r w:rsidRPr="006870E6">
              <w:rPr>
                <w:sz w:val="28"/>
                <w:szCs w:val="28"/>
              </w:rPr>
              <w:t>0,0006</w:t>
            </w:r>
          </w:p>
        </w:tc>
        <w:tc>
          <w:tcPr>
            <w:tcW w:w="1173" w:type="dxa"/>
            <w:tcBorders>
              <w:bottom w:val="nil"/>
            </w:tcBorders>
            <w:vAlign w:val="center"/>
          </w:tcPr>
          <w:p w:rsidR="004A0681" w:rsidRPr="006870E6" w:rsidRDefault="004A0681" w:rsidP="000C3499">
            <w:pPr>
              <w:jc w:val="center"/>
              <w:rPr>
                <w:sz w:val="28"/>
                <w:szCs w:val="28"/>
              </w:rPr>
            </w:pPr>
            <w:r w:rsidRPr="006870E6">
              <w:rPr>
                <w:sz w:val="28"/>
                <w:szCs w:val="28"/>
              </w:rPr>
              <w:t>0,0925</w:t>
            </w:r>
            <w:r w:rsidRPr="006870E6">
              <w:rPr>
                <w:sz w:val="28"/>
                <w:szCs w:val="28"/>
                <w:vertAlign w:val="superscript"/>
                <w:lang w:val="uk-UA"/>
              </w:rPr>
              <w:t>4</w:t>
            </w:r>
          </w:p>
        </w:tc>
      </w:tr>
      <w:tr w:rsidR="00B6096A" w:rsidRPr="006870E6" w:rsidTr="00B6096A">
        <w:tc>
          <w:tcPr>
            <w:tcW w:w="1319" w:type="dxa"/>
          </w:tcPr>
          <w:p w:rsidR="00B6096A" w:rsidRPr="006870E6" w:rsidRDefault="00B6096A" w:rsidP="000C3499">
            <w:pPr>
              <w:rPr>
                <w:sz w:val="28"/>
                <w:szCs w:val="28"/>
                <w:lang w:val="uk-UA"/>
              </w:rPr>
            </w:pPr>
            <w:r w:rsidRPr="006870E6">
              <w:rPr>
                <w:sz w:val="28"/>
                <w:szCs w:val="28"/>
                <w:lang w:val="uk-UA"/>
              </w:rPr>
              <w:t>11</w:t>
            </w:r>
          </w:p>
        </w:tc>
        <w:tc>
          <w:tcPr>
            <w:tcW w:w="1216" w:type="dxa"/>
            <w:vAlign w:val="center"/>
          </w:tcPr>
          <w:p w:rsidR="00B6096A" w:rsidRPr="006870E6" w:rsidRDefault="00B6096A" w:rsidP="000C3499">
            <w:pPr>
              <w:jc w:val="center"/>
              <w:rPr>
                <w:sz w:val="28"/>
                <w:szCs w:val="28"/>
              </w:rPr>
            </w:pPr>
            <w:r w:rsidRPr="006870E6">
              <w:rPr>
                <w:sz w:val="28"/>
                <w:szCs w:val="28"/>
              </w:rPr>
              <w:t>0,00017</w:t>
            </w:r>
          </w:p>
        </w:tc>
        <w:tc>
          <w:tcPr>
            <w:tcW w:w="1154" w:type="dxa"/>
            <w:vAlign w:val="center"/>
          </w:tcPr>
          <w:p w:rsidR="00B6096A" w:rsidRPr="006870E6" w:rsidRDefault="00B6096A" w:rsidP="000C3499">
            <w:pPr>
              <w:jc w:val="center"/>
              <w:rPr>
                <w:sz w:val="28"/>
                <w:szCs w:val="28"/>
              </w:rPr>
            </w:pPr>
            <w:r w:rsidRPr="006870E6">
              <w:rPr>
                <w:sz w:val="28"/>
                <w:szCs w:val="28"/>
              </w:rPr>
              <w:t>0,0013</w:t>
            </w:r>
          </w:p>
        </w:tc>
        <w:tc>
          <w:tcPr>
            <w:tcW w:w="1176" w:type="dxa"/>
            <w:gridSpan w:val="2"/>
            <w:vAlign w:val="center"/>
          </w:tcPr>
          <w:p w:rsidR="00B6096A" w:rsidRPr="006870E6" w:rsidRDefault="00B6096A" w:rsidP="000C3499">
            <w:pPr>
              <w:jc w:val="center"/>
              <w:rPr>
                <w:sz w:val="28"/>
                <w:szCs w:val="28"/>
                <w:vertAlign w:val="superscript"/>
                <w:lang w:val="uk-UA"/>
              </w:rPr>
            </w:pPr>
            <w:r w:rsidRPr="006870E6">
              <w:rPr>
                <w:sz w:val="28"/>
                <w:szCs w:val="28"/>
              </w:rPr>
              <w:t>0,0102</w:t>
            </w:r>
            <w:r w:rsidRPr="006870E6">
              <w:rPr>
                <w:sz w:val="28"/>
                <w:szCs w:val="28"/>
                <w:vertAlign w:val="superscript"/>
                <w:lang w:val="uk-UA"/>
              </w:rPr>
              <w:t>2</w:t>
            </w:r>
          </w:p>
        </w:tc>
        <w:tc>
          <w:tcPr>
            <w:tcW w:w="1205" w:type="dxa"/>
            <w:vAlign w:val="center"/>
          </w:tcPr>
          <w:p w:rsidR="00B6096A" w:rsidRPr="006870E6" w:rsidRDefault="00B6096A" w:rsidP="000C3499">
            <w:pPr>
              <w:jc w:val="center"/>
              <w:rPr>
                <w:sz w:val="28"/>
                <w:szCs w:val="28"/>
              </w:rPr>
            </w:pPr>
            <w:r w:rsidRPr="006870E6">
              <w:rPr>
                <w:sz w:val="28"/>
                <w:szCs w:val="28"/>
              </w:rPr>
              <w:t>0,0176</w:t>
            </w:r>
          </w:p>
        </w:tc>
        <w:tc>
          <w:tcPr>
            <w:tcW w:w="1155" w:type="dxa"/>
            <w:vAlign w:val="center"/>
          </w:tcPr>
          <w:p w:rsidR="00B6096A" w:rsidRPr="006870E6" w:rsidRDefault="00B6096A" w:rsidP="000C3499">
            <w:pPr>
              <w:jc w:val="center"/>
              <w:rPr>
                <w:sz w:val="28"/>
                <w:szCs w:val="28"/>
              </w:rPr>
            </w:pPr>
            <w:r w:rsidRPr="006870E6">
              <w:rPr>
                <w:sz w:val="28"/>
                <w:szCs w:val="28"/>
              </w:rPr>
              <w:t>0,0046</w:t>
            </w:r>
          </w:p>
        </w:tc>
        <w:tc>
          <w:tcPr>
            <w:tcW w:w="1173" w:type="dxa"/>
            <w:vAlign w:val="center"/>
          </w:tcPr>
          <w:p w:rsidR="00B6096A" w:rsidRPr="006870E6" w:rsidRDefault="00B6096A" w:rsidP="000C3499">
            <w:pPr>
              <w:jc w:val="center"/>
              <w:rPr>
                <w:sz w:val="28"/>
                <w:szCs w:val="28"/>
              </w:rPr>
            </w:pPr>
            <w:r w:rsidRPr="006870E6">
              <w:rPr>
                <w:sz w:val="28"/>
                <w:szCs w:val="28"/>
              </w:rPr>
              <w:t>0,0009</w:t>
            </w:r>
          </w:p>
        </w:tc>
        <w:tc>
          <w:tcPr>
            <w:tcW w:w="1173" w:type="dxa"/>
            <w:vAlign w:val="center"/>
          </w:tcPr>
          <w:p w:rsidR="00B6096A" w:rsidRPr="006870E6" w:rsidRDefault="00B6096A" w:rsidP="000C3499">
            <w:pPr>
              <w:jc w:val="center"/>
              <w:rPr>
                <w:sz w:val="28"/>
                <w:szCs w:val="28"/>
              </w:rPr>
            </w:pPr>
            <w:r w:rsidRPr="006870E6">
              <w:rPr>
                <w:sz w:val="28"/>
                <w:szCs w:val="28"/>
              </w:rPr>
              <w:t>0,1047</w:t>
            </w:r>
            <w:r w:rsidRPr="006870E6">
              <w:rPr>
                <w:sz w:val="28"/>
                <w:szCs w:val="28"/>
                <w:vertAlign w:val="superscript"/>
                <w:lang w:val="uk-UA"/>
              </w:rPr>
              <w:t>4</w:t>
            </w:r>
          </w:p>
        </w:tc>
      </w:tr>
      <w:tr w:rsidR="00B6096A" w:rsidRPr="006870E6" w:rsidTr="00B6096A">
        <w:tc>
          <w:tcPr>
            <w:tcW w:w="1319" w:type="dxa"/>
          </w:tcPr>
          <w:p w:rsidR="00B6096A" w:rsidRPr="006870E6" w:rsidRDefault="00B6096A" w:rsidP="000C3499">
            <w:pPr>
              <w:rPr>
                <w:sz w:val="28"/>
                <w:szCs w:val="28"/>
                <w:lang w:val="uk-UA"/>
              </w:rPr>
            </w:pPr>
            <w:r w:rsidRPr="006870E6">
              <w:rPr>
                <w:sz w:val="28"/>
                <w:szCs w:val="28"/>
                <w:lang w:val="uk-UA"/>
              </w:rPr>
              <w:t>12</w:t>
            </w:r>
          </w:p>
        </w:tc>
        <w:tc>
          <w:tcPr>
            <w:tcW w:w="1216" w:type="dxa"/>
            <w:vAlign w:val="center"/>
          </w:tcPr>
          <w:p w:rsidR="00B6096A" w:rsidRPr="006870E6" w:rsidRDefault="00B6096A" w:rsidP="000C3499">
            <w:pPr>
              <w:jc w:val="center"/>
              <w:rPr>
                <w:sz w:val="28"/>
                <w:szCs w:val="28"/>
              </w:rPr>
            </w:pPr>
            <w:r w:rsidRPr="006870E6">
              <w:rPr>
                <w:sz w:val="28"/>
                <w:szCs w:val="28"/>
              </w:rPr>
              <w:t>0,00163</w:t>
            </w:r>
            <w:r w:rsidRPr="006870E6">
              <w:rPr>
                <w:sz w:val="28"/>
                <w:szCs w:val="28"/>
                <w:vertAlign w:val="superscript"/>
                <w:lang w:val="uk-UA"/>
              </w:rPr>
              <w:t>2</w:t>
            </w:r>
          </w:p>
        </w:tc>
        <w:tc>
          <w:tcPr>
            <w:tcW w:w="1154" w:type="dxa"/>
            <w:vAlign w:val="center"/>
          </w:tcPr>
          <w:p w:rsidR="00B6096A" w:rsidRPr="006870E6" w:rsidRDefault="00B6096A" w:rsidP="000C3499">
            <w:pPr>
              <w:jc w:val="center"/>
              <w:rPr>
                <w:sz w:val="28"/>
                <w:szCs w:val="28"/>
              </w:rPr>
            </w:pPr>
            <w:r w:rsidRPr="006870E6">
              <w:rPr>
                <w:sz w:val="28"/>
                <w:szCs w:val="28"/>
              </w:rPr>
              <w:t>0,0010</w:t>
            </w:r>
          </w:p>
        </w:tc>
        <w:tc>
          <w:tcPr>
            <w:tcW w:w="1176" w:type="dxa"/>
            <w:gridSpan w:val="2"/>
            <w:vAlign w:val="center"/>
          </w:tcPr>
          <w:p w:rsidR="00B6096A" w:rsidRPr="006870E6" w:rsidRDefault="00B6096A" w:rsidP="000C3499">
            <w:pPr>
              <w:jc w:val="center"/>
              <w:rPr>
                <w:sz w:val="28"/>
                <w:szCs w:val="28"/>
              </w:rPr>
            </w:pPr>
            <w:r w:rsidRPr="006870E6">
              <w:rPr>
                <w:sz w:val="28"/>
                <w:szCs w:val="28"/>
              </w:rPr>
              <w:t>0,0096</w:t>
            </w:r>
          </w:p>
        </w:tc>
        <w:tc>
          <w:tcPr>
            <w:tcW w:w="1205" w:type="dxa"/>
            <w:vAlign w:val="center"/>
          </w:tcPr>
          <w:p w:rsidR="00B6096A" w:rsidRPr="006870E6" w:rsidRDefault="00B6096A" w:rsidP="000C3499">
            <w:pPr>
              <w:jc w:val="center"/>
              <w:rPr>
                <w:sz w:val="28"/>
                <w:szCs w:val="28"/>
              </w:rPr>
            </w:pPr>
            <w:r w:rsidRPr="006870E6">
              <w:rPr>
                <w:sz w:val="28"/>
                <w:szCs w:val="28"/>
              </w:rPr>
              <w:t>0,0170</w:t>
            </w:r>
          </w:p>
        </w:tc>
        <w:tc>
          <w:tcPr>
            <w:tcW w:w="1155" w:type="dxa"/>
            <w:vAlign w:val="center"/>
          </w:tcPr>
          <w:p w:rsidR="00B6096A" w:rsidRPr="006870E6" w:rsidRDefault="00B6096A" w:rsidP="000C3499">
            <w:pPr>
              <w:jc w:val="center"/>
              <w:rPr>
                <w:sz w:val="28"/>
                <w:szCs w:val="28"/>
              </w:rPr>
            </w:pPr>
            <w:r w:rsidRPr="006870E6">
              <w:rPr>
                <w:sz w:val="28"/>
                <w:szCs w:val="28"/>
              </w:rPr>
              <w:t>0,0011</w:t>
            </w:r>
          </w:p>
        </w:tc>
        <w:tc>
          <w:tcPr>
            <w:tcW w:w="1173" w:type="dxa"/>
            <w:vAlign w:val="center"/>
          </w:tcPr>
          <w:p w:rsidR="00B6096A" w:rsidRPr="006870E6" w:rsidRDefault="00B6096A" w:rsidP="000C3499">
            <w:pPr>
              <w:jc w:val="center"/>
              <w:rPr>
                <w:sz w:val="28"/>
                <w:szCs w:val="28"/>
              </w:rPr>
            </w:pPr>
            <w:r w:rsidRPr="006870E6">
              <w:rPr>
                <w:sz w:val="28"/>
                <w:szCs w:val="28"/>
              </w:rPr>
              <w:t>0,0010</w:t>
            </w:r>
          </w:p>
        </w:tc>
        <w:tc>
          <w:tcPr>
            <w:tcW w:w="1173" w:type="dxa"/>
            <w:vAlign w:val="center"/>
          </w:tcPr>
          <w:p w:rsidR="00B6096A" w:rsidRPr="006870E6" w:rsidRDefault="00B6096A" w:rsidP="000C3499">
            <w:pPr>
              <w:jc w:val="center"/>
              <w:rPr>
                <w:sz w:val="28"/>
                <w:szCs w:val="28"/>
              </w:rPr>
            </w:pPr>
            <w:r w:rsidRPr="006870E6">
              <w:rPr>
                <w:sz w:val="28"/>
                <w:szCs w:val="28"/>
              </w:rPr>
              <w:t>0,0692</w:t>
            </w:r>
            <w:r w:rsidRPr="006870E6">
              <w:rPr>
                <w:sz w:val="28"/>
                <w:szCs w:val="28"/>
                <w:vertAlign w:val="superscript"/>
                <w:lang w:val="uk-UA"/>
              </w:rPr>
              <w:t>4</w:t>
            </w:r>
          </w:p>
        </w:tc>
      </w:tr>
      <w:tr w:rsidR="00B6096A" w:rsidRPr="006870E6" w:rsidTr="00B6096A">
        <w:tc>
          <w:tcPr>
            <w:tcW w:w="1319" w:type="dxa"/>
          </w:tcPr>
          <w:p w:rsidR="00B6096A" w:rsidRPr="006870E6" w:rsidRDefault="00B6096A" w:rsidP="000C3499">
            <w:pPr>
              <w:rPr>
                <w:sz w:val="28"/>
                <w:szCs w:val="28"/>
                <w:lang w:val="uk-UA"/>
              </w:rPr>
            </w:pPr>
            <w:r w:rsidRPr="006870E6">
              <w:rPr>
                <w:sz w:val="28"/>
                <w:szCs w:val="28"/>
                <w:lang w:val="uk-UA"/>
              </w:rPr>
              <w:t>13</w:t>
            </w:r>
          </w:p>
        </w:tc>
        <w:tc>
          <w:tcPr>
            <w:tcW w:w="1216" w:type="dxa"/>
            <w:vAlign w:val="center"/>
          </w:tcPr>
          <w:p w:rsidR="00B6096A" w:rsidRPr="006870E6" w:rsidRDefault="00B6096A" w:rsidP="000C3499">
            <w:pPr>
              <w:jc w:val="center"/>
              <w:rPr>
                <w:sz w:val="28"/>
                <w:szCs w:val="28"/>
              </w:rPr>
            </w:pPr>
            <w:r w:rsidRPr="006870E6">
              <w:rPr>
                <w:sz w:val="28"/>
                <w:szCs w:val="28"/>
              </w:rPr>
              <w:t>0,00032</w:t>
            </w:r>
          </w:p>
        </w:tc>
        <w:tc>
          <w:tcPr>
            <w:tcW w:w="1154" w:type="dxa"/>
            <w:vAlign w:val="center"/>
          </w:tcPr>
          <w:p w:rsidR="00B6096A" w:rsidRPr="006870E6" w:rsidRDefault="00B6096A" w:rsidP="000C3499">
            <w:pPr>
              <w:jc w:val="center"/>
              <w:rPr>
                <w:sz w:val="28"/>
                <w:szCs w:val="28"/>
              </w:rPr>
            </w:pPr>
            <w:r w:rsidRPr="006870E6">
              <w:rPr>
                <w:sz w:val="28"/>
                <w:szCs w:val="28"/>
              </w:rPr>
              <w:t>0,0011</w:t>
            </w:r>
          </w:p>
        </w:tc>
        <w:tc>
          <w:tcPr>
            <w:tcW w:w="1176" w:type="dxa"/>
            <w:gridSpan w:val="2"/>
            <w:vAlign w:val="center"/>
          </w:tcPr>
          <w:p w:rsidR="00B6096A" w:rsidRPr="006870E6" w:rsidRDefault="00B6096A" w:rsidP="000C3499">
            <w:pPr>
              <w:jc w:val="center"/>
              <w:rPr>
                <w:sz w:val="28"/>
                <w:szCs w:val="28"/>
                <w:vertAlign w:val="superscript"/>
                <w:lang w:val="uk-UA"/>
              </w:rPr>
            </w:pPr>
            <w:r w:rsidRPr="006870E6">
              <w:rPr>
                <w:sz w:val="28"/>
                <w:szCs w:val="28"/>
              </w:rPr>
              <w:t>0,1793</w:t>
            </w:r>
            <w:r w:rsidRPr="006870E6">
              <w:rPr>
                <w:sz w:val="28"/>
                <w:szCs w:val="28"/>
                <w:vertAlign w:val="superscript"/>
                <w:lang w:val="uk-UA"/>
              </w:rPr>
              <w:t>3</w:t>
            </w:r>
          </w:p>
        </w:tc>
        <w:tc>
          <w:tcPr>
            <w:tcW w:w="1205" w:type="dxa"/>
            <w:vAlign w:val="center"/>
          </w:tcPr>
          <w:p w:rsidR="00B6096A" w:rsidRPr="006870E6" w:rsidRDefault="00B6096A" w:rsidP="000C3499">
            <w:pPr>
              <w:jc w:val="center"/>
              <w:rPr>
                <w:sz w:val="28"/>
                <w:szCs w:val="28"/>
              </w:rPr>
            </w:pPr>
            <w:r w:rsidRPr="006870E6">
              <w:rPr>
                <w:sz w:val="28"/>
                <w:szCs w:val="28"/>
              </w:rPr>
              <w:t>0,0029</w:t>
            </w:r>
          </w:p>
        </w:tc>
        <w:tc>
          <w:tcPr>
            <w:tcW w:w="1155" w:type="dxa"/>
            <w:vAlign w:val="center"/>
          </w:tcPr>
          <w:p w:rsidR="00B6096A" w:rsidRPr="006870E6" w:rsidRDefault="00B6096A" w:rsidP="000C3499">
            <w:pPr>
              <w:jc w:val="center"/>
              <w:rPr>
                <w:sz w:val="28"/>
                <w:szCs w:val="28"/>
              </w:rPr>
            </w:pPr>
            <w:r w:rsidRPr="006870E6">
              <w:rPr>
                <w:sz w:val="28"/>
                <w:szCs w:val="28"/>
              </w:rPr>
              <w:t>0,0011</w:t>
            </w:r>
          </w:p>
        </w:tc>
        <w:tc>
          <w:tcPr>
            <w:tcW w:w="1173" w:type="dxa"/>
            <w:vAlign w:val="center"/>
          </w:tcPr>
          <w:p w:rsidR="00B6096A" w:rsidRPr="006870E6" w:rsidRDefault="00B6096A" w:rsidP="000C3499">
            <w:pPr>
              <w:jc w:val="center"/>
              <w:rPr>
                <w:sz w:val="28"/>
                <w:szCs w:val="28"/>
              </w:rPr>
            </w:pPr>
            <w:r w:rsidRPr="006870E6">
              <w:rPr>
                <w:sz w:val="28"/>
                <w:szCs w:val="28"/>
              </w:rPr>
              <w:t>0,0006</w:t>
            </w:r>
          </w:p>
        </w:tc>
        <w:tc>
          <w:tcPr>
            <w:tcW w:w="1173" w:type="dxa"/>
            <w:vAlign w:val="center"/>
          </w:tcPr>
          <w:p w:rsidR="00B6096A" w:rsidRPr="006870E6" w:rsidRDefault="00B6096A" w:rsidP="000C3499">
            <w:pPr>
              <w:jc w:val="center"/>
              <w:rPr>
                <w:sz w:val="28"/>
                <w:szCs w:val="28"/>
              </w:rPr>
            </w:pPr>
            <w:r w:rsidRPr="006870E6">
              <w:rPr>
                <w:sz w:val="28"/>
                <w:szCs w:val="28"/>
              </w:rPr>
              <w:t>0,0536</w:t>
            </w:r>
            <w:r w:rsidRPr="006870E6">
              <w:rPr>
                <w:sz w:val="28"/>
                <w:szCs w:val="28"/>
                <w:vertAlign w:val="superscript"/>
                <w:lang w:val="uk-UA"/>
              </w:rPr>
              <w:t>4</w:t>
            </w:r>
          </w:p>
        </w:tc>
      </w:tr>
      <w:tr w:rsidR="00B6096A" w:rsidRPr="006870E6" w:rsidTr="00B6096A">
        <w:tc>
          <w:tcPr>
            <w:tcW w:w="1319" w:type="dxa"/>
          </w:tcPr>
          <w:p w:rsidR="00B6096A" w:rsidRPr="006870E6" w:rsidRDefault="00B6096A" w:rsidP="000C3499">
            <w:pPr>
              <w:rPr>
                <w:sz w:val="28"/>
                <w:szCs w:val="28"/>
                <w:lang w:val="uk-UA"/>
              </w:rPr>
            </w:pPr>
            <w:r w:rsidRPr="006870E6">
              <w:rPr>
                <w:sz w:val="28"/>
                <w:szCs w:val="28"/>
                <w:lang w:val="uk-UA"/>
              </w:rPr>
              <w:t>14</w:t>
            </w:r>
          </w:p>
        </w:tc>
        <w:tc>
          <w:tcPr>
            <w:tcW w:w="1216" w:type="dxa"/>
            <w:vAlign w:val="center"/>
          </w:tcPr>
          <w:p w:rsidR="00B6096A" w:rsidRPr="006870E6" w:rsidRDefault="00B6096A" w:rsidP="000C3499">
            <w:pPr>
              <w:jc w:val="center"/>
              <w:rPr>
                <w:sz w:val="28"/>
                <w:szCs w:val="28"/>
                <w:vertAlign w:val="superscript"/>
                <w:lang w:val="uk-UA"/>
              </w:rPr>
            </w:pPr>
            <w:r w:rsidRPr="006870E6">
              <w:rPr>
                <w:sz w:val="28"/>
                <w:szCs w:val="28"/>
              </w:rPr>
              <w:t>0,00217</w:t>
            </w:r>
            <w:r w:rsidRPr="006870E6">
              <w:rPr>
                <w:sz w:val="28"/>
                <w:szCs w:val="28"/>
                <w:vertAlign w:val="superscript"/>
                <w:lang w:val="uk-UA"/>
              </w:rPr>
              <w:t>2</w:t>
            </w:r>
          </w:p>
        </w:tc>
        <w:tc>
          <w:tcPr>
            <w:tcW w:w="1154" w:type="dxa"/>
            <w:vAlign w:val="center"/>
          </w:tcPr>
          <w:p w:rsidR="00B6096A" w:rsidRPr="006870E6" w:rsidRDefault="00B6096A" w:rsidP="000C3499">
            <w:pPr>
              <w:jc w:val="center"/>
              <w:rPr>
                <w:sz w:val="28"/>
                <w:szCs w:val="28"/>
              </w:rPr>
            </w:pPr>
            <w:r w:rsidRPr="006870E6">
              <w:rPr>
                <w:sz w:val="28"/>
                <w:szCs w:val="28"/>
              </w:rPr>
              <w:t>0,0010</w:t>
            </w:r>
          </w:p>
        </w:tc>
        <w:tc>
          <w:tcPr>
            <w:tcW w:w="1176" w:type="dxa"/>
            <w:gridSpan w:val="2"/>
            <w:vAlign w:val="center"/>
          </w:tcPr>
          <w:p w:rsidR="00B6096A" w:rsidRPr="006870E6" w:rsidRDefault="00B6096A" w:rsidP="000C3499">
            <w:pPr>
              <w:jc w:val="center"/>
              <w:rPr>
                <w:sz w:val="28"/>
                <w:szCs w:val="28"/>
                <w:vertAlign w:val="superscript"/>
                <w:lang w:val="uk-UA"/>
              </w:rPr>
            </w:pPr>
            <w:r w:rsidRPr="006870E6">
              <w:rPr>
                <w:sz w:val="28"/>
                <w:szCs w:val="28"/>
              </w:rPr>
              <w:t>0,0152</w:t>
            </w:r>
            <w:r w:rsidRPr="006870E6">
              <w:rPr>
                <w:sz w:val="28"/>
                <w:szCs w:val="28"/>
                <w:vertAlign w:val="superscript"/>
                <w:lang w:val="uk-UA"/>
              </w:rPr>
              <w:t>2</w:t>
            </w:r>
          </w:p>
        </w:tc>
        <w:tc>
          <w:tcPr>
            <w:tcW w:w="1205" w:type="dxa"/>
            <w:vAlign w:val="center"/>
          </w:tcPr>
          <w:p w:rsidR="00B6096A" w:rsidRPr="006870E6" w:rsidRDefault="00B6096A" w:rsidP="000C3499">
            <w:pPr>
              <w:jc w:val="center"/>
              <w:rPr>
                <w:sz w:val="28"/>
                <w:szCs w:val="28"/>
              </w:rPr>
            </w:pPr>
            <w:r w:rsidRPr="006870E6">
              <w:rPr>
                <w:sz w:val="28"/>
                <w:szCs w:val="28"/>
              </w:rPr>
              <w:t>0,0359</w:t>
            </w:r>
          </w:p>
        </w:tc>
        <w:tc>
          <w:tcPr>
            <w:tcW w:w="1155" w:type="dxa"/>
            <w:vAlign w:val="center"/>
          </w:tcPr>
          <w:p w:rsidR="00B6096A" w:rsidRPr="006870E6" w:rsidRDefault="00B6096A" w:rsidP="000C3499">
            <w:pPr>
              <w:jc w:val="center"/>
              <w:rPr>
                <w:sz w:val="28"/>
                <w:szCs w:val="28"/>
              </w:rPr>
            </w:pPr>
            <w:r w:rsidRPr="006870E6">
              <w:rPr>
                <w:sz w:val="28"/>
                <w:szCs w:val="28"/>
              </w:rPr>
              <w:t>0,0011</w:t>
            </w:r>
          </w:p>
        </w:tc>
        <w:tc>
          <w:tcPr>
            <w:tcW w:w="1173" w:type="dxa"/>
            <w:vAlign w:val="center"/>
          </w:tcPr>
          <w:p w:rsidR="00B6096A" w:rsidRPr="006870E6" w:rsidRDefault="00B6096A" w:rsidP="000C3499">
            <w:pPr>
              <w:jc w:val="center"/>
              <w:rPr>
                <w:sz w:val="28"/>
                <w:szCs w:val="28"/>
              </w:rPr>
            </w:pPr>
            <w:r w:rsidRPr="006870E6">
              <w:rPr>
                <w:sz w:val="28"/>
                <w:szCs w:val="28"/>
              </w:rPr>
              <w:t>0,0022</w:t>
            </w:r>
            <w:r w:rsidRPr="006870E6">
              <w:rPr>
                <w:sz w:val="28"/>
                <w:szCs w:val="28"/>
                <w:vertAlign w:val="superscript"/>
                <w:lang w:val="uk-UA"/>
              </w:rPr>
              <w:t>2</w:t>
            </w:r>
          </w:p>
        </w:tc>
        <w:tc>
          <w:tcPr>
            <w:tcW w:w="1173" w:type="dxa"/>
            <w:vAlign w:val="center"/>
          </w:tcPr>
          <w:p w:rsidR="00B6096A" w:rsidRPr="006870E6" w:rsidRDefault="00B6096A" w:rsidP="000C3499">
            <w:pPr>
              <w:jc w:val="center"/>
              <w:rPr>
                <w:sz w:val="28"/>
                <w:szCs w:val="28"/>
              </w:rPr>
            </w:pPr>
            <w:r w:rsidRPr="006870E6">
              <w:rPr>
                <w:sz w:val="28"/>
                <w:szCs w:val="28"/>
              </w:rPr>
              <w:t>0,1135</w:t>
            </w:r>
            <w:r w:rsidRPr="006870E6">
              <w:rPr>
                <w:sz w:val="28"/>
                <w:szCs w:val="28"/>
                <w:vertAlign w:val="superscript"/>
                <w:lang w:val="uk-UA"/>
              </w:rPr>
              <w:t>4</w:t>
            </w:r>
          </w:p>
        </w:tc>
      </w:tr>
      <w:tr w:rsidR="00B6096A" w:rsidRPr="006870E6" w:rsidTr="00B6096A">
        <w:tc>
          <w:tcPr>
            <w:tcW w:w="1319" w:type="dxa"/>
          </w:tcPr>
          <w:p w:rsidR="00B6096A" w:rsidRPr="006870E6" w:rsidRDefault="00B6096A" w:rsidP="000C3499">
            <w:pPr>
              <w:rPr>
                <w:sz w:val="28"/>
                <w:szCs w:val="28"/>
                <w:lang w:val="uk-UA"/>
              </w:rPr>
            </w:pPr>
            <w:r w:rsidRPr="006870E6">
              <w:rPr>
                <w:sz w:val="28"/>
                <w:szCs w:val="28"/>
                <w:lang w:val="uk-UA"/>
              </w:rPr>
              <w:t>15</w:t>
            </w:r>
          </w:p>
        </w:tc>
        <w:tc>
          <w:tcPr>
            <w:tcW w:w="1216" w:type="dxa"/>
            <w:vAlign w:val="center"/>
          </w:tcPr>
          <w:p w:rsidR="00B6096A" w:rsidRPr="006870E6" w:rsidRDefault="00B6096A" w:rsidP="000C3499">
            <w:pPr>
              <w:jc w:val="center"/>
              <w:rPr>
                <w:sz w:val="28"/>
                <w:szCs w:val="28"/>
              </w:rPr>
            </w:pPr>
            <w:r w:rsidRPr="006870E6">
              <w:rPr>
                <w:sz w:val="28"/>
                <w:szCs w:val="28"/>
              </w:rPr>
              <w:t>0,00091</w:t>
            </w:r>
          </w:p>
        </w:tc>
        <w:tc>
          <w:tcPr>
            <w:tcW w:w="1154" w:type="dxa"/>
            <w:vAlign w:val="center"/>
          </w:tcPr>
          <w:p w:rsidR="00B6096A" w:rsidRPr="006870E6" w:rsidRDefault="00B6096A" w:rsidP="000C3499">
            <w:pPr>
              <w:jc w:val="center"/>
              <w:rPr>
                <w:sz w:val="28"/>
                <w:szCs w:val="28"/>
              </w:rPr>
            </w:pPr>
            <w:r w:rsidRPr="006870E6">
              <w:rPr>
                <w:sz w:val="28"/>
                <w:szCs w:val="28"/>
              </w:rPr>
              <w:t>0,0008</w:t>
            </w:r>
          </w:p>
        </w:tc>
        <w:tc>
          <w:tcPr>
            <w:tcW w:w="1170" w:type="dxa"/>
            <w:vAlign w:val="center"/>
          </w:tcPr>
          <w:p w:rsidR="00B6096A" w:rsidRPr="006870E6" w:rsidRDefault="00B6096A" w:rsidP="000C3499">
            <w:pPr>
              <w:jc w:val="center"/>
              <w:rPr>
                <w:sz w:val="28"/>
                <w:szCs w:val="28"/>
              </w:rPr>
            </w:pPr>
            <w:r w:rsidRPr="006870E6">
              <w:rPr>
                <w:sz w:val="28"/>
                <w:szCs w:val="28"/>
              </w:rPr>
              <w:t>0,0012</w:t>
            </w:r>
          </w:p>
        </w:tc>
        <w:tc>
          <w:tcPr>
            <w:tcW w:w="1211" w:type="dxa"/>
            <w:gridSpan w:val="2"/>
            <w:vAlign w:val="center"/>
          </w:tcPr>
          <w:p w:rsidR="00B6096A" w:rsidRPr="006870E6" w:rsidRDefault="00B6096A" w:rsidP="000C3499">
            <w:pPr>
              <w:jc w:val="center"/>
              <w:rPr>
                <w:sz w:val="28"/>
                <w:szCs w:val="28"/>
              </w:rPr>
            </w:pPr>
            <w:r w:rsidRPr="006870E6">
              <w:rPr>
                <w:sz w:val="28"/>
                <w:szCs w:val="28"/>
              </w:rPr>
              <w:t>0,0010</w:t>
            </w:r>
          </w:p>
        </w:tc>
        <w:tc>
          <w:tcPr>
            <w:tcW w:w="1155" w:type="dxa"/>
            <w:vAlign w:val="center"/>
          </w:tcPr>
          <w:p w:rsidR="00B6096A" w:rsidRPr="006870E6" w:rsidRDefault="00B6096A" w:rsidP="000C3499">
            <w:pPr>
              <w:jc w:val="center"/>
              <w:rPr>
                <w:sz w:val="28"/>
                <w:szCs w:val="28"/>
              </w:rPr>
            </w:pPr>
            <w:r w:rsidRPr="006870E6">
              <w:rPr>
                <w:sz w:val="28"/>
                <w:szCs w:val="28"/>
              </w:rPr>
              <w:t>0,0011</w:t>
            </w:r>
          </w:p>
        </w:tc>
        <w:tc>
          <w:tcPr>
            <w:tcW w:w="1173" w:type="dxa"/>
            <w:vAlign w:val="center"/>
          </w:tcPr>
          <w:p w:rsidR="00B6096A" w:rsidRPr="006870E6" w:rsidRDefault="00B6096A" w:rsidP="000C3499">
            <w:pPr>
              <w:jc w:val="center"/>
              <w:rPr>
                <w:sz w:val="28"/>
                <w:szCs w:val="28"/>
              </w:rPr>
            </w:pPr>
            <w:r w:rsidRPr="006870E6">
              <w:rPr>
                <w:sz w:val="28"/>
                <w:szCs w:val="28"/>
              </w:rPr>
              <w:t>0,0023</w:t>
            </w:r>
            <w:r w:rsidRPr="006870E6">
              <w:rPr>
                <w:sz w:val="28"/>
                <w:szCs w:val="28"/>
                <w:vertAlign w:val="superscript"/>
                <w:lang w:val="uk-UA"/>
              </w:rPr>
              <w:t>2</w:t>
            </w:r>
          </w:p>
        </w:tc>
        <w:tc>
          <w:tcPr>
            <w:tcW w:w="1173" w:type="dxa"/>
            <w:vAlign w:val="center"/>
          </w:tcPr>
          <w:p w:rsidR="00B6096A" w:rsidRPr="006870E6" w:rsidRDefault="00B6096A" w:rsidP="000C3499">
            <w:pPr>
              <w:jc w:val="center"/>
              <w:rPr>
                <w:sz w:val="28"/>
                <w:szCs w:val="28"/>
              </w:rPr>
            </w:pPr>
            <w:r w:rsidRPr="006870E6">
              <w:rPr>
                <w:sz w:val="28"/>
                <w:szCs w:val="28"/>
              </w:rPr>
              <w:t>0,0513</w:t>
            </w:r>
            <w:r w:rsidRPr="006870E6">
              <w:rPr>
                <w:sz w:val="28"/>
                <w:szCs w:val="28"/>
                <w:vertAlign w:val="superscript"/>
                <w:lang w:val="uk-UA"/>
              </w:rPr>
              <w:t>4</w:t>
            </w:r>
          </w:p>
        </w:tc>
      </w:tr>
      <w:tr w:rsidR="00B6096A" w:rsidRPr="006870E6" w:rsidTr="00B6096A">
        <w:tc>
          <w:tcPr>
            <w:tcW w:w="1319" w:type="dxa"/>
          </w:tcPr>
          <w:p w:rsidR="00B6096A" w:rsidRPr="006870E6" w:rsidRDefault="00B6096A" w:rsidP="000C3499">
            <w:pPr>
              <w:rPr>
                <w:sz w:val="28"/>
                <w:szCs w:val="28"/>
              </w:rPr>
            </w:pPr>
            <w:r w:rsidRPr="006870E6">
              <w:rPr>
                <w:sz w:val="28"/>
                <w:szCs w:val="28"/>
                <w:lang w:val="en-US"/>
              </w:rPr>
              <w:t>[</w:t>
            </w:r>
            <w:r w:rsidRPr="006870E6">
              <w:rPr>
                <w:sz w:val="28"/>
                <w:szCs w:val="28"/>
                <w:lang w:val="uk-UA"/>
              </w:rPr>
              <w:t>265</w:t>
            </w:r>
            <w:r w:rsidRPr="006870E6">
              <w:rPr>
                <w:sz w:val="28"/>
                <w:szCs w:val="28"/>
                <w:lang w:val="en-US"/>
              </w:rPr>
              <w:t>]</w:t>
            </w:r>
          </w:p>
          <w:p w:rsidR="00B6096A" w:rsidRPr="006870E6" w:rsidRDefault="00B6096A" w:rsidP="000C3499">
            <w:pPr>
              <w:rPr>
                <w:sz w:val="28"/>
                <w:szCs w:val="28"/>
              </w:rPr>
            </w:pPr>
            <w:r w:rsidRPr="006870E6">
              <w:rPr>
                <w:sz w:val="28"/>
                <w:szCs w:val="28"/>
              </w:rPr>
              <w:t>(</w:t>
            </w:r>
            <w:r w:rsidRPr="006870E6">
              <w:rPr>
                <w:sz w:val="28"/>
                <w:szCs w:val="28"/>
                <w:lang w:val="uk-UA"/>
              </w:rPr>
              <w:t>мкг/дм</w:t>
            </w:r>
            <w:r w:rsidRPr="006870E6">
              <w:rPr>
                <w:sz w:val="28"/>
                <w:szCs w:val="28"/>
                <w:vertAlign w:val="superscript"/>
                <w:lang w:val="uk-UA"/>
              </w:rPr>
              <w:t>3</w:t>
            </w:r>
            <w:r w:rsidRPr="006870E6">
              <w:rPr>
                <w:sz w:val="28"/>
                <w:szCs w:val="28"/>
              </w:rPr>
              <w:t>)</w:t>
            </w:r>
          </w:p>
        </w:tc>
        <w:tc>
          <w:tcPr>
            <w:tcW w:w="1216" w:type="dxa"/>
          </w:tcPr>
          <w:p w:rsidR="00B6096A" w:rsidRPr="006870E6" w:rsidRDefault="00B6096A" w:rsidP="000C3499">
            <w:pPr>
              <w:rPr>
                <w:sz w:val="28"/>
                <w:szCs w:val="28"/>
              </w:rPr>
            </w:pPr>
            <w:r w:rsidRPr="006870E6">
              <w:rPr>
                <w:sz w:val="28"/>
                <w:szCs w:val="28"/>
              </w:rPr>
              <w:t>&lt; 0,</w:t>
            </w:r>
            <w:r w:rsidRPr="006870E6">
              <w:rPr>
                <w:sz w:val="28"/>
                <w:szCs w:val="28"/>
                <w:lang w:val="uk-UA"/>
              </w:rPr>
              <w:t>1</w:t>
            </w:r>
          </w:p>
        </w:tc>
        <w:tc>
          <w:tcPr>
            <w:tcW w:w="1154" w:type="dxa"/>
          </w:tcPr>
          <w:p w:rsidR="00B6096A" w:rsidRPr="006870E6" w:rsidRDefault="00B6096A" w:rsidP="000C3499">
            <w:pPr>
              <w:rPr>
                <w:sz w:val="28"/>
                <w:szCs w:val="28"/>
              </w:rPr>
            </w:pPr>
            <w:r w:rsidRPr="006870E6">
              <w:rPr>
                <w:sz w:val="28"/>
                <w:szCs w:val="28"/>
              </w:rPr>
              <w:t xml:space="preserve">&lt; </w:t>
            </w:r>
            <w:r w:rsidRPr="006870E6">
              <w:rPr>
                <w:sz w:val="28"/>
                <w:szCs w:val="28"/>
                <w:lang w:val="uk-UA"/>
              </w:rPr>
              <w:t>5</w:t>
            </w:r>
          </w:p>
        </w:tc>
        <w:tc>
          <w:tcPr>
            <w:tcW w:w="1170" w:type="dxa"/>
          </w:tcPr>
          <w:p w:rsidR="00B6096A" w:rsidRPr="006870E6" w:rsidRDefault="00B6096A" w:rsidP="000C3499">
            <w:pPr>
              <w:rPr>
                <w:sz w:val="28"/>
                <w:szCs w:val="28"/>
                <w:lang w:val="uk-UA"/>
              </w:rPr>
            </w:pPr>
            <w:r w:rsidRPr="006870E6">
              <w:rPr>
                <w:sz w:val="28"/>
                <w:szCs w:val="28"/>
              </w:rPr>
              <w:t>&lt;</w:t>
            </w:r>
            <w:r w:rsidRPr="006870E6">
              <w:rPr>
                <w:sz w:val="28"/>
                <w:szCs w:val="28"/>
                <w:lang w:val="uk-UA"/>
              </w:rPr>
              <w:t>10</w:t>
            </w:r>
          </w:p>
        </w:tc>
        <w:tc>
          <w:tcPr>
            <w:tcW w:w="1211" w:type="dxa"/>
            <w:gridSpan w:val="2"/>
          </w:tcPr>
          <w:p w:rsidR="00B6096A" w:rsidRPr="006870E6" w:rsidRDefault="00B6096A" w:rsidP="000C3499">
            <w:pPr>
              <w:rPr>
                <w:sz w:val="28"/>
                <w:szCs w:val="28"/>
                <w:lang w:val="uk-UA"/>
              </w:rPr>
            </w:pPr>
            <w:r w:rsidRPr="006870E6">
              <w:rPr>
                <w:sz w:val="28"/>
                <w:szCs w:val="28"/>
              </w:rPr>
              <w:t>&lt;</w:t>
            </w:r>
            <w:r w:rsidRPr="006870E6">
              <w:rPr>
                <w:sz w:val="28"/>
                <w:szCs w:val="28"/>
                <w:lang w:val="uk-UA"/>
              </w:rPr>
              <w:t>100(1)</w:t>
            </w:r>
            <w:r w:rsidRPr="006870E6">
              <w:rPr>
                <w:sz w:val="28"/>
                <w:szCs w:val="28"/>
                <w:vertAlign w:val="superscript"/>
                <w:lang w:val="uk-UA"/>
              </w:rPr>
              <w:t>1</w:t>
            </w:r>
          </w:p>
          <w:p w:rsidR="00B6096A" w:rsidRPr="006870E6" w:rsidRDefault="00B6096A" w:rsidP="000C3499">
            <w:pPr>
              <w:rPr>
                <w:sz w:val="28"/>
                <w:szCs w:val="28"/>
              </w:rPr>
            </w:pPr>
            <w:r w:rsidRPr="006870E6">
              <w:rPr>
                <w:sz w:val="28"/>
                <w:szCs w:val="28"/>
              </w:rPr>
              <w:t>&lt;</w:t>
            </w:r>
            <w:r w:rsidRPr="006870E6">
              <w:rPr>
                <w:sz w:val="28"/>
                <w:szCs w:val="28"/>
                <w:lang w:val="uk-UA"/>
              </w:rPr>
              <w:t>4(1)</w:t>
            </w:r>
            <w:r w:rsidRPr="006870E6">
              <w:rPr>
                <w:sz w:val="28"/>
                <w:szCs w:val="28"/>
                <w:vertAlign w:val="superscript"/>
                <w:lang w:val="uk-UA"/>
              </w:rPr>
              <w:t>2</w:t>
            </w:r>
            <w:r w:rsidRPr="006870E6">
              <w:rPr>
                <w:sz w:val="28"/>
                <w:szCs w:val="28"/>
                <w:lang w:val="uk-UA"/>
              </w:rPr>
              <w:t xml:space="preserve"> </w:t>
            </w:r>
          </w:p>
        </w:tc>
        <w:tc>
          <w:tcPr>
            <w:tcW w:w="1155" w:type="dxa"/>
          </w:tcPr>
          <w:p w:rsidR="00B6096A" w:rsidRPr="006870E6" w:rsidRDefault="00B6096A" w:rsidP="000C3499">
            <w:pPr>
              <w:rPr>
                <w:sz w:val="28"/>
                <w:szCs w:val="28"/>
              </w:rPr>
            </w:pPr>
            <w:r w:rsidRPr="006870E6">
              <w:rPr>
                <w:sz w:val="28"/>
                <w:szCs w:val="28"/>
              </w:rPr>
              <w:t>&lt;</w:t>
            </w:r>
            <w:r w:rsidRPr="006870E6">
              <w:rPr>
                <w:sz w:val="28"/>
                <w:szCs w:val="28"/>
                <w:lang w:val="uk-UA"/>
              </w:rPr>
              <w:t>10</w:t>
            </w:r>
          </w:p>
        </w:tc>
        <w:tc>
          <w:tcPr>
            <w:tcW w:w="1173" w:type="dxa"/>
          </w:tcPr>
          <w:p w:rsidR="00B6096A" w:rsidRPr="006870E6" w:rsidRDefault="00B6096A" w:rsidP="000C3499">
            <w:pPr>
              <w:rPr>
                <w:sz w:val="28"/>
                <w:szCs w:val="28"/>
                <w:lang w:val="uk-UA"/>
              </w:rPr>
            </w:pPr>
            <w:r w:rsidRPr="006870E6">
              <w:rPr>
                <w:sz w:val="28"/>
                <w:szCs w:val="28"/>
              </w:rPr>
              <w:t xml:space="preserve">&lt; </w:t>
            </w:r>
            <w:r w:rsidRPr="006870E6">
              <w:rPr>
                <w:sz w:val="28"/>
                <w:szCs w:val="28"/>
                <w:lang w:val="uk-UA"/>
              </w:rPr>
              <w:t>1</w:t>
            </w:r>
          </w:p>
          <w:p w:rsidR="00B6096A" w:rsidRPr="006870E6" w:rsidRDefault="00B6096A" w:rsidP="000C3499">
            <w:pPr>
              <w:rPr>
                <w:sz w:val="28"/>
                <w:szCs w:val="28"/>
              </w:rPr>
            </w:pPr>
          </w:p>
        </w:tc>
        <w:tc>
          <w:tcPr>
            <w:tcW w:w="1173" w:type="dxa"/>
          </w:tcPr>
          <w:p w:rsidR="00B6096A" w:rsidRPr="006870E6" w:rsidRDefault="00B6096A" w:rsidP="000C3499">
            <w:pPr>
              <w:rPr>
                <w:sz w:val="28"/>
                <w:szCs w:val="28"/>
                <w:lang w:val="uk-UA"/>
              </w:rPr>
            </w:pPr>
            <w:r w:rsidRPr="006870E6">
              <w:rPr>
                <w:sz w:val="28"/>
                <w:szCs w:val="28"/>
              </w:rPr>
              <w:t>&lt;</w:t>
            </w:r>
            <w:r w:rsidRPr="006870E6">
              <w:rPr>
                <w:sz w:val="28"/>
                <w:szCs w:val="28"/>
                <w:lang w:val="uk-UA"/>
              </w:rPr>
              <w:t>2</w:t>
            </w:r>
          </w:p>
        </w:tc>
      </w:tr>
      <w:tr w:rsidR="00B6096A" w:rsidRPr="006870E6" w:rsidTr="00B6096A">
        <w:tc>
          <w:tcPr>
            <w:tcW w:w="1319" w:type="dxa"/>
            <w:vAlign w:val="center"/>
          </w:tcPr>
          <w:p w:rsidR="00B6096A" w:rsidRPr="006870E6" w:rsidRDefault="00B6096A" w:rsidP="000C3499">
            <w:pPr>
              <w:rPr>
                <w:sz w:val="28"/>
                <w:szCs w:val="28"/>
              </w:rPr>
            </w:pPr>
            <w:r w:rsidRPr="006870E6">
              <w:rPr>
                <w:sz w:val="28"/>
                <w:szCs w:val="28"/>
                <w:lang w:val="en-US"/>
              </w:rPr>
              <w:t>[</w:t>
            </w:r>
            <w:r w:rsidRPr="006870E6">
              <w:rPr>
                <w:sz w:val="28"/>
                <w:szCs w:val="28"/>
                <w:lang w:val="uk-UA"/>
              </w:rPr>
              <w:t>266</w:t>
            </w:r>
            <w:r w:rsidRPr="006870E6">
              <w:rPr>
                <w:sz w:val="28"/>
                <w:szCs w:val="28"/>
                <w:lang w:val="en-US"/>
              </w:rPr>
              <w:t>]</w:t>
            </w:r>
          </w:p>
          <w:p w:rsidR="00B6096A" w:rsidRPr="006870E6" w:rsidRDefault="00B6096A" w:rsidP="000C3499">
            <w:pPr>
              <w:rPr>
                <w:sz w:val="28"/>
                <w:szCs w:val="28"/>
              </w:rPr>
            </w:pPr>
            <w:r w:rsidRPr="006870E6">
              <w:rPr>
                <w:sz w:val="28"/>
                <w:szCs w:val="28"/>
              </w:rPr>
              <w:t>(</w:t>
            </w:r>
            <w:r w:rsidRPr="006870E6">
              <w:rPr>
                <w:sz w:val="28"/>
                <w:szCs w:val="28"/>
                <w:lang w:val="uk-UA"/>
              </w:rPr>
              <w:t>мг/дм</w:t>
            </w:r>
            <w:r w:rsidRPr="006870E6">
              <w:rPr>
                <w:sz w:val="28"/>
                <w:szCs w:val="28"/>
                <w:vertAlign w:val="superscript"/>
                <w:lang w:val="uk-UA"/>
              </w:rPr>
              <w:t>3</w:t>
            </w:r>
            <w:r w:rsidRPr="006870E6">
              <w:rPr>
                <w:sz w:val="28"/>
                <w:szCs w:val="28"/>
              </w:rPr>
              <w:t>)</w:t>
            </w:r>
          </w:p>
        </w:tc>
        <w:tc>
          <w:tcPr>
            <w:tcW w:w="1216" w:type="dxa"/>
            <w:vAlign w:val="center"/>
          </w:tcPr>
          <w:p w:rsidR="00B6096A" w:rsidRPr="006870E6" w:rsidRDefault="00B6096A" w:rsidP="000C3499">
            <w:pPr>
              <w:jc w:val="center"/>
              <w:rPr>
                <w:sz w:val="28"/>
                <w:szCs w:val="28"/>
                <w:lang w:val="uk-UA"/>
              </w:rPr>
            </w:pPr>
            <w:r w:rsidRPr="006870E6">
              <w:rPr>
                <w:sz w:val="28"/>
                <w:szCs w:val="28"/>
                <w:lang w:val="uk-UA"/>
              </w:rPr>
              <w:t>0,0013</w:t>
            </w:r>
          </w:p>
        </w:tc>
        <w:tc>
          <w:tcPr>
            <w:tcW w:w="1154" w:type="dxa"/>
            <w:vAlign w:val="center"/>
          </w:tcPr>
          <w:p w:rsidR="00B6096A" w:rsidRPr="006870E6" w:rsidRDefault="00B6096A" w:rsidP="000C3499">
            <w:pPr>
              <w:jc w:val="center"/>
              <w:rPr>
                <w:sz w:val="28"/>
                <w:szCs w:val="28"/>
                <w:lang w:val="uk-UA"/>
              </w:rPr>
            </w:pPr>
            <w:r w:rsidRPr="006870E6">
              <w:rPr>
                <w:sz w:val="28"/>
                <w:szCs w:val="28"/>
                <w:lang w:val="uk-UA"/>
              </w:rPr>
              <w:t>0,03</w:t>
            </w:r>
          </w:p>
        </w:tc>
        <w:tc>
          <w:tcPr>
            <w:tcW w:w="1170" w:type="dxa"/>
            <w:vAlign w:val="center"/>
          </w:tcPr>
          <w:p w:rsidR="00B6096A" w:rsidRPr="006870E6" w:rsidRDefault="00B6096A" w:rsidP="000C3499">
            <w:pPr>
              <w:jc w:val="center"/>
              <w:rPr>
                <w:sz w:val="28"/>
                <w:szCs w:val="28"/>
                <w:lang w:val="uk-UA"/>
              </w:rPr>
            </w:pPr>
            <w:r w:rsidRPr="006870E6">
              <w:rPr>
                <w:sz w:val="28"/>
                <w:szCs w:val="28"/>
                <w:lang w:val="uk-UA"/>
              </w:rPr>
              <w:t>0,1</w:t>
            </w:r>
          </w:p>
        </w:tc>
        <w:tc>
          <w:tcPr>
            <w:tcW w:w="1211" w:type="dxa"/>
            <w:gridSpan w:val="2"/>
            <w:vAlign w:val="center"/>
          </w:tcPr>
          <w:p w:rsidR="00B6096A" w:rsidRPr="006870E6" w:rsidRDefault="00B6096A" w:rsidP="000C3499">
            <w:pPr>
              <w:jc w:val="center"/>
              <w:rPr>
                <w:sz w:val="28"/>
                <w:szCs w:val="28"/>
                <w:lang w:val="uk-UA"/>
              </w:rPr>
            </w:pPr>
            <w:r w:rsidRPr="006870E6">
              <w:rPr>
                <w:sz w:val="28"/>
                <w:szCs w:val="28"/>
                <w:lang w:val="uk-UA"/>
              </w:rPr>
              <w:t>0,55</w:t>
            </w:r>
          </w:p>
        </w:tc>
        <w:tc>
          <w:tcPr>
            <w:tcW w:w="1155" w:type="dxa"/>
            <w:vAlign w:val="center"/>
          </w:tcPr>
          <w:p w:rsidR="00B6096A" w:rsidRPr="006870E6" w:rsidRDefault="00B6096A" w:rsidP="000C3499">
            <w:pPr>
              <w:jc w:val="center"/>
              <w:rPr>
                <w:sz w:val="28"/>
                <w:szCs w:val="28"/>
                <w:lang w:val="uk-UA"/>
              </w:rPr>
            </w:pPr>
            <w:r w:rsidRPr="006870E6">
              <w:rPr>
                <w:sz w:val="28"/>
                <w:szCs w:val="28"/>
                <w:lang w:val="uk-UA"/>
              </w:rPr>
              <w:t>1,03</w:t>
            </w:r>
          </w:p>
        </w:tc>
        <w:tc>
          <w:tcPr>
            <w:tcW w:w="1173" w:type="dxa"/>
            <w:vAlign w:val="center"/>
          </w:tcPr>
          <w:p w:rsidR="00B6096A" w:rsidRPr="006870E6" w:rsidRDefault="00B6096A" w:rsidP="000C3499">
            <w:pPr>
              <w:jc w:val="center"/>
              <w:rPr>
                <w:sz w:val="28"/>
                <w:szCs w:val="28"/>
                <w:lang w:val="uk-UA"/>
              </w:rPr>
            </w:pPr>
            <w:r w:rsidRPr="006870E6">
              <w:rPr>
                <w:sz w:val="28"/>
                <w:szCs w:val="28"/>
                <w:lang w:val="uk-UA"/>
              </w:rPr>
              <w:t>1,03</w:t>
            </w:r>
          </w:p>
        </w:tc>
        <w:tc>
          <w:tcPr>
            <w:tcW w:w="1173" w:type="dxa"/>
            <w:vAlign w:val="center"/>
          </w:tcPr>
          <w:p w:rsidR="00B6096A" w:rsidRPr="006870E6" w:rsidRDefault="00B6096A" w:rsidP="000C3499">
            <w:pPr>
              <w:jc w:val="center"/>
              <w:rPr>
                <w:sz w:val="28"/>
                <w:szCs w:val="28"/>
                <w:lang w:val="uk-UA"/>
              </w:rPr>
            </w:pPr>
            <w:r w:rsidRPr="006870E6">
              <w:rPr>
                <w:sz w:val="28"/>
                <w:szCs w:val="28"/>
                <w:lang w:val="uk-UA"/>
              </w:rPr>
              <w:t>0,1</w:t>
            </w:r>
          </w:p>
        </w:tc>
      </w:tr>
    </w:tbl>
    <w:p w:rsidR="004A0681" w:rsidRPr="006870E6" w:rsidRDefault="004A0681" w:rsidP="004A0681">
      <w:pPr>
        <w:spacing w:line="360" w:lineRule="auto"/>
        <w:ind w:firstLine="708"/>
        <w:jc w:val="right"/>
        <w:rPr>
          <w:i/>
          <w:iCs/>
          <w:sz w:val="28"/>
          <w:szCs w:val="28"/>
        </w:rPr>
      </w:pPr>
    </w:p>
    <w:p w:rsidR="004A0681" w:rsidRPr="006870E6" w:rsidRDefault="004A0681" w:rsidP="004A0681">
      <w:pPr>
        <w:spacing w:line="360" w:lineRule="auto"/>
        <w:ind w:firstLine="708"/>
        <w:jc w:val="both"/>
        <w:rPr>
          <w:sz w:val="28"/>
          <w:szCs w:val="28"/>
          <w:lang w:val="uk-UA"/>
        </w:rPr>
      </w:pPr>
      <w:r w:rsidRPr="006870E6">
        <w:rPr>
          <w:sz w:val="28"/>
          <w:szCs w:val="28"/>
          <w:lang w:val="uk-UA"/>
        </w:rPr>
        <w:lastRenderedPageBreak/>
        <w:t xml:space="preserve">Примітки: </w:t>
      </w:r>
      <w:r w:rsidRPr="006870E6">
        <w:rPr>
          <w:sz w:val="28"/>
          <w:szCs w:val="28"/>
          <w:vertAlign w:val="superscript"/>
          <w:lang w:val="uk-UA"/>
        </w:rPr>
        <w:t>1</w:t>
      </w:r>
      <w:r w:rsidRPr="006870E6">
        <w:rPr>
          <w:sz w:val="28"/>
          <w:szCs w:val="28"/>
          <w:lang w:val="uk-UA"/>
        </w:rPr>
        <w:t xml:space="preserve"> – хром тривалентний. </w:t>
      </w:r>
      <w:r w:rsidRPr="006870E6">
        <w:rPr>
          <w:sz w:val="28"/>
          <w:szCs w:val="28"/>
          <w:vertAlign w:val="superscript"/>
          <w:lang w:val="uk-UA"/>
        </w:rPr>
        <w:t>2</w:t>
      </w:r>
      <w:r w:rsidRPr="006870E6">
        <w:rPr>
          <w:sz w:val="28"/>
          <w:szCs w:val="28"/>
          <w:lang w:val="uk-UA"/>
        </w:rPr>
        <w:t xml:space="preserve"> – хром шестивалентний. Для  </w:t>
      </w:r>
      <w:r w:rsidRPr="006870E6">
        <w:rPr>
          <w:sz w:val="28"/>
          <w:szCs w:val="28"/>
        </w:rPr>
        <w:t>ДСТУ 4808:2007</w:t>
      </w:r>
      <w:r w:rsidRPr="006870E6">
        <w:rPr>
          <w:sz w:val="28"/>
          <w:szCs w:val="28"/>
          <w:lang w:val="uk-UA"/>
        </w:rPr>
        <w:t xml:space="preserve"> вказаний норматив для джерел 1 класу якості у мкг/дм</w:t>
      </w:r>
      <w:r w:rsidRPr="006870E6">
        <w:rPr>
          <w:sz w:val="28"/>
          <w:szCs w:val="28"/>
          <w:vertAlign w:val="superscript"/>
          <w:lang w:val="uk-UA"/>
        </w:rPr>
        <w:t>3</w:t>
      </w:r>
      <w:r w:rsidRPr="006870E6">
        <w:rPr>
          <w:sz w:val="28"/>
          <w:szCs w:val="28"/>
          <w:lang w:val="uk-UA"/>
        </w:rPr>
        <w:t>; надстроковий індекс означає клас якості джерела</w:t>
      </w:r>
      <w:r w:rsidRPr="006870E6">
        <w:rPr>
          <w:noProof/>
          <w:sz w:val="28"/>
          <w:szCs w:val="28"/>
          <w:lang w:val="uk-UA"/>
        </w:rPr>
        <w:t xml:space="preserve">. </w:t>
      </w:r>
    </w:p>
    <w:p w:rsidR="004A0681" w:rsidRPr="006870E6" w:rsidRDefault="004A0681" w:rsidP="004A0681">
      <w:pPr>
        <w:spacing w:line="360" w:lineRule="auto"/>
        <w:rPr>
          <w:lang w:val="uk-UA"/>
        </w:rPr>
      </w:pP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 xml:space="preserve">4.2 </w:t>
      </w:r>
      <w:r w:rsidRPr="006870E6">
        <w:rPr>
          <w:sz w:val="28"/>
          <w:szCs w:val="28"/>
          <w:lang w:val="uk-UA"/>
        </w:rPr>
        <w:t>Оцінка контамінації води</w:t>
      </w:r>
      <w:r w:rsidRPr="006870E6">
        <w:rPr>
          <w:rFonts w:eastAsia="TimesNewRoman"/>
          <w:sz w:val="28"/>
          <w:szCs w:val="28"/>
          <w:lang w:val="uk-UA"/>
        </w:rPr>
        <w:t xml:space="preserve"> поверхневих джерел водопостачання </w:t>
      </w:r>
      <w:r w:rsidRPr="006870E6">
        <w:rPr>
          <w:sz w:val="28"/>
          <w:szCs w:val="28"/>
          <w:lang w:val="uk-UA"/>
        </w:rPr>
        <w:t>стійкими органічними забруднювачами</w:t>
      </w:r>
    </w:p>
    <w:p w:rsidR="004A0681" w:rsidRPr="006870E6" w:rsidRDefault="004A0681" w:rsidP="004A0681">
      <w:pPr>
        <w:spacing w:line="360" w:lineRule="auto"/>
        <w:ind w:firstLine="708"/>
        <w:jc w:val="both"/>
        <w:rPr>
          <w:bCs/>
          <w:sz w:val="28"/>
          <w:szCs w:val="28"/>
          <w:lang w:val="uk-UA"/>
        </w:rPr>
      </w:pPr>
    </w:p>
    <w:p w:rsidR="004A0681" w:rsidRPr="006870E6" w:rsidRDefault="004A0681" w:rsidP="004A0681">
      <w:pPr>
        <w:spacing w:line="360" w:lineRule="auto"/>
        <w:ind w:firstLine="708"/>
        <w:jc w:val="center"/>
        <w:rPr>
          <w:rFonts w:eastAsia="TimesNewRoman"/>
          <w:bCs/>
          <w:sz w:val="28"/>
          <w:szCs w:val="28"/>
          <w:lang w:val="uk-UA"/>
        </w:rPr>
      </w:pPr>
      <w:r w:rsidRPr="006870E6">
        <w:rPr>
          <w:bCs/>
          <w:sz w:val="28"/>
          <w:szCs w:val="28"/>
          <w:lang w:val="uk-UA"/>
        </w:rPr>
        <w:t xml:space="preserve">4.2.1 </w:t>
      </w:r>
      <w:r w:rsidRPr="006870E6">
        <w:rPr>
          <w:rFonts w:eastAsia="TimesNewRoman"/>
          <w:sz w:val="28"/>
          <w:szCs w:val="28"/>
          <w:lang w:val="uk-UA"/>
        </w:rPr>
        <w:t>Контамінація води хлорорганічними пестицидами</w:t>
      </w:r>
    </w:p>
    <w:p w:rsidR="004A0681" w:rsidRPr="006870E6" w:rsidRDefault="004A0681" w:rsidP="004A0681">
      <w:pPr>
        <w:spacing w:line="360" w:lineRule="auto"/>
        <w:ind w:firstLine="720"/>
        <w:jc w:val="both"/>
        <w:rPr>
          <w:sz w:val="28"/>
          <w:szCs w:val="28"/>
          <w:lang w:val="uk-UA"/>
        </w:rPr>
      </w:pPr>
    </w:p>
    <w:p w:rsidR="004A0681" w:rsidRPr="006870E6" w:rsidRDefault="004A0681" w:rsidP="004A0681">
      <w:pPr>
        <w:spacing w:line="360" w:lineRule="auto"/>
        <w:ind w:firstLine="720"/>
        <w:jc w:val="both"/>
        <w:rPr>
          <w:sz w:val="28"/>
          <w:szCs w:val="28"/>
          <w:lang w:val="uk-UA"/>
        </w:rPr>
      </w:pPr>
      <w:r w:rsidRPr="006870E6">
        <w:rPr>
          <w:sz w:val="28"/>
          <w:szCs w:val="28"/>
          <w:lang w:val="uk-UA"/>
        </w:rPr>
        <w:t>Вміст ХОП у воді поверхневих водойм Українського Придунав’я представлено у табл. 4.6.</w:t>
      </w:r>
    </w:p>
    <w:p w:rsidR="004A0681" w:rsidRDefault="004A0681" w:rsidP="004A0681">
      <w:pPr>
        <w:spacing w:line="360" w:lineRule="auto"/>
        <w:ind w:firstLine="708"/>
        <w:jc w:val="both"/>
        <w:rPr>
          <w:sz w:val="28"/>
          <w:szCs w:val="28"/>
          <w:lang w:val="uk-UA"/>
        </w:rPr>
      </w:pPr>
      <w:r w:rsidRPr="006870E6">
        <w:rPr>
          <w:sz w:val="28"/>
          <w:szCs w:val="28"/>
          <w:lang w:val="uk-UA"/>
        </w:rPr>
        <w:t xml:space="preserve">Як видно із представлених даних, у всіх пробах води сумарна концентрація ХОП значно нижча гранично-допустимої концентрації (ГДК) для суми ХОП,    прийнятої в Україні </w:t>
      </w:r>
      <w:r w:rsidRPr="006870E6">
        <w:rPr>
          <w:sz w:val="28"/>
          <w:szCs w:val="28"/>
        </w:rPr>
        <w:t>[</w:t>
      </w:r>
      <w:r w:rsidRPr="006870E6">
        <w:rPr>
          <w:sz w:val="28"/>
          <w:szCs w:val="28"/>
          <w:lang w:val="uk-UA"/>
        </w:rPr>
        <w:t>265</w:t>
      </w:r>
      <w:r w:rsidRPr="006870E6">
        <w:rPr>
          <w:sz w:val="28"/>
          <w:szCs w:val="28"/>
        </w:rPr>
        <w:t>]</w:t>
      </w:r>
      <w:r w:rsidRPr="006870E6">
        <w:rPr>
          <w:sz w:val="28"/>
          <w:szCs w:val="28"/>
          <w:lang w:val="uk-UA"/>
        </w:rPr>
        <w:t>,  – 0,1 мкг/дм</w:t>
      </w:r>
      <w:r w:rsidRPr="006870E6">
        <w:rPr>
          <w:sz w:val="28"/>
          <w:szCs w:val="28"/>
          <w:vertAlign w:val="superscript"/>
          <w:lang w:val="uk-UA"/>
        </w:rPr>
        <w:t>3</w:t>
      </w:r>
      <w:r w:rsidRPr="006870E6">
        <w:rPr>
          <w:sz w:val="28"/>
          <w:szCs w:val="28"/>
          <w:lang w:val="uk-UA"/>
        </w:rPr>
        <w:t xml:space="preserve"> або 100 нг/дм</w:t>
      </w:r>
      <w:r w:rsidRPr="006870E6">
        <w:rPr>
          <w:sz w:val="28"/>
          <w:szCs w:val="28"/>
          <w:vertAlign w:val="superscript"/>
          <w:lang w:val="uk-UA"/>
        </w:rPr>
        <w:t>3</w:t>
      </w:r>
      <w:r w:rsidRPr="006870E6">
        <w:rPr>
          <w:sz w:val="28"/>
          <w:szCs w:val="28"/>
          <w:lang w:val="uk-UA"/>
        </w:rPr>
        <w:t>. У найбільших концентраціях   виявлені ДДТ і β – ГХЦГ: 0,25 - 4,25 нг/дм</w:t>
      </w:r>
      <w:r w:rsidRPr="006870E6">
        <w:rPr>
          <w:sz w:val="28"/>
          <w:szCs w:val="28"/>
          <w:vertAlign w:val="superscript"/>
          <w:lang w:val="uk-UA"/>
        </w:rPr>
        <w:t>3</w:t>
      </w:r>
      <w:r w:rsidRPr="006870E6">
        <w:rPr>
          <w:sz w:val="28"/>
          <w:szCs w:val="28"/>
          <w:lang w:val="uk-UA"/>
        </w:rPr>
        <w:t xml:space="preserve"> і 1,17 і 8,3 нг/дм</w:t>
      </w:r>
      <w:r w:rsidRPr="006870E6">
        <w:rPr>
          <w:sz w:val="28"/>
          <w:szCs w:val="28"/>
          <w:vertAlign w:val="superscript"/>
          <w:lang w:val="uk-UA"/>
        </w:rPr>
        <w:t>3</w:t>
      </w:r>
      <w:r w:rsidRPr="006870E6">
        <w:rPr>
          <w:sz w:val="28"/>
          <w:szCs w:val="28"/>
          <w:lang w:val="uk-UA"/>
        </w:rPr>
        <w:t xml:space="preserve"> відповідно. Максимальні рівні забруднення цими ХОП  виявлені в зразках № 3 (р. Дунай, питний водозабір м. Кілія) (4,25 нг/дм</w:t>
      </w:r>
      <w:r w:rsidRPr="006870E6">
        <w:rPr>
          <w:sz w:val="28"/>
          <w:szCs w:val="28"/>
          <w:vertAlign w:val="superscript"/>
          <w:lang w:val="uk-UA"/>
        </w:rPr>
        <w:t>3</w:t>
      </w:r>
      <w:r w:rsidRPr="006870E6">
        <w:rPr>
          <w:sz w:val="28"/>
          <w:szCs w:val="28"/>
          <w:lang w:val="uk-UA"/>
        </w:rPr>
        <w:t xml:space="preserve"> ДДТ) і № 14 (р. Єніка) (8,3 нг/дм</w:t>
      </w:r>
      <w:r w:rsidRPr="006870E6">
        <w:rPr>
          <w:sz w:val="28"/>
          <w:szCs w:val="28"/>
          <w:vertAlign w:val="superscript"/>
          <w:lang w:val="uk-UA"/>
        </w:rPr>
        <w:t>3</w:t>
      </w:r>
      <w:r w:rsidRPr="006870E6">
        <w:rPr>
          <w:sz w:val="28"/>
          <w:szCs w:val="28"/>
          <w:lang w:val="uk-UA"/>
        </w:rPr>
        <w:t xml:space="preserve"> β – ГХЦГ) (рис. 4.2, 4.3).   </w:t>
      </w:r>
    </w:p>
    <w:p w:rsidR="00F332A7" w:rsidRPr="006870E6" w:rsidRDefault="00F332A7" w:rsidP="00F332A7">
      <w:pPr>
        <w:spacing w:line="360" w:lineRule="auto"/>
        <w:ind w:firstLine="708"/>
        <w:jc w:val="both"/>
        <w:rPr>
          <w:spacing w:val="-2"/>
          <w:sz w:val="28"/>
          <w:szCs w:val="28"/>
          <w:lang w:val="uk-UA"/>
        </w:rPr>
      </w:pPr>
      <w:r w:rsidRPr="006870E6">
        <w:rPr>
          <w:spacing w:val="-2"/>
          <w:sz w:val="28"/>
          <w:szCs w:val="28"/>
          <w:lang w:val="uk-UA"/>
        </w:rPr>
        <w:t>Для оцінки давності забруднення пестицидами екосистем водойм використовували співвідношення концентрацій α- і γ-ізомерів ГХЦГ (ліндану); ДДТ та його метаболітів ДДД і ДДЕ. Високе значення коефіцієнта у першому випадку свідчить про тривалу присутність ХОП у середовищі; низьке значення характерне для «свіжого» забруднення.</w:t>
      </w:r>
      <w:r>
        <w:rPr>
          <w:spacing w:val="-2"/>
          <w:sz w:val="28"/>
          <w:szCs w:val="28"/>
          <w:lang w:val="uk-UA"/>
        </w:rPr>
        <w:t xml:space="preserve"> </w:t>
      </w:r>
      <w:r w:rsidRPr="006870E6">
        <w:rPr>
          <w:spacing w:val="-2"/>
          <w:sz w:val="28"/>
          <w:szCs w:val="28"/>
          <w:lang w:val="uk-UA"/>
        </w:rPr>
        <w:t>Як відомо, ДДТ існує у вигляді основного продукту і його метаболітів – ДДД і ДДЕ. Про час існування ДДТ в об'єктах судять по співвідношенню концентрацій ДДТ і  його метаболітів ДДД і ДДЕ. Тут ситуація зворотня попередній: високі значення коефіцієнту ДДТ/ДДД+ДДЕ свідчать про недавнє забруднення ДДТ об’єкту навколишнього середовища, низькі – про його тривале перебування в системі і поступове перетворення в ДДД і ДДЕ [271].</w:t>
      </w:r>
    </w:p>
    <w:p w:rsidR="004A0681" w:rsidRPr="006870E6" w:rsidRDefault="004A0681" w:rsidP="004A0681">
      <w:pPr>
        <w:spacing w:line="360" w:lineRule="auto"/>
        <w:ind w:firstLine="708"/>
        <w:jc w:val="both"/>
        <w:rPr>
          <w:spacing w:val="-2"/>
          <w:sz w:val="28"/>
          <w:szCs w:val="28"/>
          <w:lang w:val="uk-UA"/>
        </w:rPr>
        <w:sectPr w:rsidR="004A0681" w:rsidRPr="006870E6" w:rsidSect="006F4ABB">
          <w:headerReference w:type="even" r:id="rId32"/>
          <w:headerReference w:type="default" r:id="rId33"/>
          <w:type w:val="nextColumn"/>
          <w:pgSz w:w="11906" w:h="16838"/>
          <w:pgMar w:top="1134" w:right="850" w:bottom="1134" w:left="1701" w:header="709" w:footer="709" w:gutter="0"/>
          <w:cols w:space="708"/>
          <w:docGrid w:linePitch="360"/>
        </w:sectPr>
      </w:pPr>
    </w:p>
    <w:p w:rsidR="004A0681" w:rsidRPr="006870E6" w:rsidRDefault="004A0681" w:rsidP="004A0681">
      <w:pPr>
        <w:overflowPunct w:val="0"/>
        <w:autoSpaceDE w:val="0"/>
        <w:autoSpaceDN w:val="0"/>
        <w:adjustRightInd w:val="0"/>
        <w:spacing w:line="360" w:lineRule="auto"/>
        <w:ind w:firstLine="708"/>
        <w:jc w:val="right"/>
        <w:rPr>
          <w:i/>
          <w:iCs/>
          <w:sz w:val="28"/>
          <w:szCs w:val="28"/>
          <w:lang w:val="uk-UA"/>
        </w:rPr>
      </w:pPr>
      <w:r w:rsidRPr="006870E6">
        <w:rPr>
          <w:i/>
          <w:iCs/>
          <w:sz w:val="28"/>
          <w:szCs w:val="28"/>
          <w:lang w:val="uk-UA"/>
        </w:rPr>
        <w:lastRenderedPageBreak/>
        <w:t>Таблиця 4.6</w:t>
      </w:r>
    </w:p>
    <w:p w:rsidR="004A0681" w:rsidRPr="006870E6" w:rsidRDefault="004A0681" w:rsidP="004A0681">
      <w:pPr>
        <w:overflowPunct w:val="0"/>
        <w:autoSpaceDE w:val="0"/>
        <w:autoSpaceDN w:val="0"/>
        <w:adjustRightInd w:val="0"/>
        <w:spacing w:line="360" w:lineRule="auto"/>
        <w:ind w:left="2124" w:firstLine="708"/>
        <w:jc w:val="both"/>
        <w:rPr>
          <w:b/>
          <w:bCs/>
          <w:sz w:val="28"/>
          <w:szCs w:val="28"/>
          <w:lang w:val="uk-UA"/>
        </w:rPr>
      </w:pPr>
      <w:r w:rsidRPr="006870E6">
        <w:rPr>
          <w:b/>
          <w:bCs/>
          <w:sz w:val="28"/>
          <w:szCs w:val="28"/>
          <w:lang w:val="uk-UA"/>
        </w:rPr>
        <w:t>Результати визначення ХОП (нг/дм</w:t>
      </w:r>
      <w:r w:rsidRPr="006870E6">
        <w:rPr>
          <w:b/>
          <w:bCs/>
          <w:sz w:val="28"/>
          <w:szCs w:val="28"/>
          <w:vertAlign w:val="superscript"/>
          <w:lang w:val="uk-UA"/>
        </w:rPr>
        <w:t>3</w:t>
      </w:r>
      <w:r w:rsidRPr="006870E6">
        <w:rPr>
          <w:b/>
          <w:bCs/>
          <w:sz w:val="28"/>
          <w:szCs w:val="28"/>
          <w:lang w:val="uk-UA"/>
        </w:rPr>
        <w:t>) у воді поверхневих водойм Українського Придунав’я</w:t>
      </w:r>
    </w:p>
    <w:tbl>
      <w:tblPr>
        <w:tblW w:w="14758"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461"/>
        <w:gridCol w:w="881"/>
        <w:gridCol w:w="996"/>
        <w:gridCol w:w="996"/>
        <w:gridCol w:w="996"/>
        <w:gridCol w:w="885"/>
        <w:gridCol w:w="885"/>
        <w:gridCol w:w="860"/>
        <w:gridCol w:w="860"/>
        <w:gridCol w:w="860"/>
        <w:gridCol w:w="778"/>
        <w:gridCol w:w="860"/>
        <w:gridCol w:w="860"/>
        <w:gridCol w:w="860"/>
        <w:gridCol w:w="860"/>
        <w:gridCol w:w="860"/>
      </w:tblGrid>
      <w:tr w:rsidR="004A0681" w:rsidRPr="006870E6" w:rsidTr="006F4ABB">
        <w:trPr>
          <w:trHeight w:val="255"/>
        </w:trPr>
        <w:tc>
          <w:tcPr>
            <w:tcW w:w="1461" w:type="dxa"/>
            <w:shd w:val="clear" w:color="auto" w:fill="auto"/>
            <w:noWrap/>
            <w:vAlign w:val="center"/>
          </w:tcPr>
          <w:p w:rsidR="004A0681" w:rsidRPr="006870E6" w:rsidRDefault="004A0681" w:rsidP="006F4ABB">
            <w:pPr>
              <w:spacing w:line="360" w:lineRule="auto"/>
              <w:rPr>
                <w:sz w:val="28"/>
                <w:szCs w:val="28"/>
                <w:lang w:val="uk-UA"/>
              </w:rPr>
            </w:pPr>
            <w:r w:rsidRPr="006870E6">
              <w:rPr>
                <w:sz w:val="28"/>
                <w:szCs w:val="28"/>
              </w:rPr>
              <w:t xml:space="preserve">№ </w:t>
            </w:r>
            <w:r w:rsidRPr="006870E6">
              <w:rPr>
                <w:sz w:val="28"/>
                <w:szCs w:val="28"/>
                <w:lang w:val="uk-UA"/>
              </w:rPr>
              <w:t>зразка</w:t>
            </w:r>
          </w:p>
        </w:tc>
        <w:tc>
          <w:tcPr>
            <w:tcW w:w="881" w:type="dxa"/>
            <w:vAlign w:val="center"/>
          </w:tcPr>
          <w:p w:rsidR="004A0681" w:rsidRPr="006870E6" w:rsidRDefault="004A0681" w:rsidP="006F4ABB">
            <w:pPr>
              <w:spacing w:line="360" w:lineRule="auto"/>
              <w:rPr>
                <w:sz w:val="28"/>
                <w:szCs w:val="28"/>
              </w:rPr>
            </w:pPr>
            <w:r w:rsidRPr="006870E6">
              <w:rPr>
                <w:sz w:val="28"/>
                <w:szCs w:val="28"/>
              </w:rPr>
              <w:t>1</w:t>
            </w:r>
          </w:p>
        </w:tc>
        <w:tc>
          <w:tcPr>
            <w:tcW w:w="996" w:type="dxa"/>
            <w:vAlign w:val="center"/>
          </w:tcPr>
          <w:p w:rsidR="004A0681" w:rsidRPr="006870E6" w:rsidRDefault="004A0681" w:rsidP="006F4ABB">
            <w:pPr>
              <w:spacing w:line="360" w:lineRule="auto"/>
              <w:rPr>
                <w:sz w:val="28"/>
                <w:szCs w:val="28"/>
              </w:rPr>
            </w:pPr>
            <w:r w:rsidRPr="006870E6">
              <w:rPr>
                <w:sz w:val="28"/>
                <w:szCs w:val="28"/>
              </w:rPr>
              <w:t>2</w:t>
            </w:r>
          </w:p>
        </w:tc>
        <w:tc>
          <w:tcPr>
            <w:tcW w:w="996" w:type="dxa"/>
            <w:vAlign w:val="center"/>
          </w:tcPr>
          <w:p w:rsidR="004A0681" w:rsidRPr="006870E6" w:rsidRDefault="004A0681" w:rsidP="006F4ABB">
            <w:pPr>
              <w:spacing w:line="360" w:lineRule="auto"/>
              <w:rPr>
                <w:sz w:val="28"/>
                <w:szCs w:val="28"/>
              </w:rPr>
            </w:pPr>
            <w:r w:rsidRPr="006870E6">
              <w:rPr>
                <w:sz w:val="28"/>
                <w:szCs w:val="28"/>
              </w:rPr>
              <w:t>3</w:t>
            </w:r>
          </w:p>
        </w:tc>
        <w:tc>
          <w:tcPr>
            <w:tcW w:w="996" w:type="dxa"/>
            <w:vAlign w:val="center"/>
          </w:tcPr>
          <w:p w:rsidR="004A0681" w:rsidRPr="006870E6" w:rsidRDefault="004A0681" w:rsidP="006F4ABB">
            <w:pPr>
              <w:spacing w:line="360" w:lineRule="auto"/>
              <w:rPr>
                <w:sz w:val="28"/>
                <w:szCs w:val="28"/>
              </w:rPr>
            </w:pPr>
            <w:r w:rsidRPr="006870E6">
              <w:rPr>
                <w:sz w:val="28"/>
                <w:szCs w:val="28"/>
              </w:rPr>
              <w:t>4</w:t>
            </w:r>
          </w:p>
        </w:tc>
        <w:tc>
          <w:tcPr>
            <w:tcW w:w="885" w:type="dxa"/>
            <w:vAlign w:val="center"/>
          </w:tcPr>
          <w:p w:rsidR="004A0681" w:rsidRPr="006870E6" w:rsidRDefault="004A0681" w:rsidP="006F4ABB">
            <w:pPr>
              <w:spacing w:line="360" w:lineRule="auto"/>
              <w:rPr>
                <w:sz w:val="28"/>
                <w:szCs w:val="28"/>
              </w:rPr>
            </w:pPr>
            <w:r w:rsidRPr="006870E6">
              <w:rPr>
                <w:sz w:val="28"/>
                <w:szCs w:val="28"/>
              </w:rPr>
              <w:t>5</w:t>
            </w:r>
          </w:p>
        </w:tc>
        <w:tc>
          <w:tcPr>
            <w:tcW w:w="885" w:type="dxa"/>
            <w:vAlign w:val="center"/>
          </w:tcPr>
          <w:p w:rsidR="004A0681" w:rsidRPr="006870E6" w:rsidRDefault="004A0681" w:rsidP="006F4ABB">
            <w:pPr>
              <w:spacing w:line="360" w:lineRule="auto"/>
              <w:rPr>
                <w:sz w:val="28"/>
                <w:szCs w:val="28"/>
              </w:rPr>
            </w:pPr>
            <w:r w:rsidRPr="006870E6">
              <w:rPr>
                <w:sz w:val="28"/>
                <w:szCs w:val="28"/>
              </w:rPr>
              <w:t>6</w:t>
            </w:r>
          </w:p>
        </w:tc>
        <w:tc>
          <w:tcPr>
            <w:tcW w:w="860" w:type="dxa"/>
            <w:vAlign w:val="center"/>
          </w:tcPr>
          <w:p w:rsidR="004A0681" w:rsidRPr="006870E6" w:rsidRDefault="004A0681" w:rsidP="006F4ABB">
            <w:pPr>
              <w:spacing w:line="360" w:lineRule="auto"/>
              <w:rPr>
                <w:sz w:val="28"/>
                <w:szCs w:val="28"/>
              </w:rPr>
            </w:pPr>
            <w:r w:rsidRPr="006870E6">
              <w:rPr>
                <w:sz w:val="28"/>
                <w:szCs w:val="28"/>
              </w:rPr>
              <w:t>7</w:t>
            </w:r>
          </w:p>
        </w:tc>
        <w:tc>
          <w:tcPr>
            <w:tcW w:w="860" w:type="dxa"/>
            <w:vAlign w:val="center"/>
          </w:tcPr>
          <w:p w:rsidR="004A0681" w:rsidRPr="006870E6" w:rsidRDefault="004A0681" w:rsidP="006F4ABB">
            <w:pPr>
              <w:spacing w:line="360" w:lineRule="auto"/>
              <w:rPr>
                <w:sz w:val="28"/>
                <w:szCs w:val="28"/>
              </w:rPr>
            </w:pPr>
            <w:r w:rsidRPr="006870E6">
              <w:rPr>
                <w:sz w:val="28"/>
                <w:szCs w:val="28"/>
              </w:rPr>
              <w:t>8</w:t>
            </w:r>
          </w:p>
        </w:tc>
        <w:tc>
          <w:tcPr>
            <w:tcW w:w="860" w:type="dxa"/>
            <w:vAlign w:val="center"/>
          </w:tcPr>
          <w:p w:rsidR="004A0681" w:rsidRPr="006870E6" w:rsidRDefault="004A0681" w:rsidP="006F4ABB">
            <w:pPr>
              <w:spacing w:line="360" w:lineRule="auto"/>
              <w:rPr>
                <w:sz w:val="28"/>
                <w:szCs w:val="28"/>
              </w:rPr>
            </w:pPr>
            <w:r w:rsidRPr="006870E6">
              <w:rPr>
                <w:sz w:val="28"/>
                <w:szCs w:val="28"/>
              </w:rPr>
              <w:t>9</w:t>
            </w:r>
          </w:p>
        </w:tc>
        <w:tc>
          <w:tcPr>
            <w:tcW w:w="778" w:type="dxa"/>
            <w:vAlign w:val="center"/>
          </w:tcPr>
          <w:p w:rsidR="004A0681" w:rsidRPr="006870E6" w:rsidRDefault="004A0681" w:rsidP="006F4ABB">
            <w:pPr>
              <w:spacing w:line="360" w:lineRule="auto"/>
              <w:rPr>
                <w:sz w:val="28"/>
                <w:szCs w:val="28"/>
              </w:rPr>
            </w:pPr>
            <w:r w:rsidRPr="006870E6">
              <w:rPr>
                <w:sz w:val="28"/>
                <w:szCs w:val="28"/>
              </w:rPr>
              <w:t>10</w:t>
            </w:r>
          </w:p>
        </w:tc>
        <w:tc>
          <w:tcPr>
            <w:tcW w:w="860" w:type="dxa"/>
            <w:vAlign w:val="center"/>
          </w:tcPr>
          <w:p w:rsidR="004A0681" w:rsidRPr="006870E6" w:rsidRDefault="004A0681" w:rsidP="006F4ABB">
            <w:pPr>
              <w:spacing w:line="360" w:lineRule="auto"/>
              <w:rPr>
                <w:sz w:val="28"/>
                <w:szCs w:val="28"/>
              </w:rPr>
            </w:pPr>
            <w:r w:rsidRPr="006870E6">
              <w:rPr>
                <w:sz w:val="28"/>
                <w:szCs w:val="28"/>
              </w:rPr>
              <w:t>11</w:t>
            </w:r>
          </w:p>
        </w:tc>
        <w:tc>
          <w:tcPr>
            <w:tcW w:w="860" w:type="dxa"/>
            <w:vAlign w:val="center"/>
          </w:tcPr>
          <w:p w:rsidR="004A0681" w:rsidRPr="006870E6" w:rsidRDefault="004A0681" w:rsidP="006F4ABB">
            <w:pPr>
              <w:spacing w:line="360" w:lineRule="auto"/>
              <w:rPr>
                <w:sz w:val="28"/>
                <w:szCs w:val="28"/>
              </w:rPr>
            </w:pPr>
            <w:r w:rsidRPr="006870E6">
              <w:rPr>
                <w:sz w:val="28"/>
                <w:szCs w:val="28"/>
              </w:rPr>
              <w:t>12</w:t>
            </w:r>
          </w:p>
        </w:tc>
        <w:tc>
          <w:tcPr>
            <w:tcW w:w="860" w:type="dxa"/>
            <w:vAlign w:val="center"/>
          </w:tcPr>
          <w:p w:rsidR="004A0681" w:rsidRPr="006870E6" w:rsidRDefault="004A0681" w:rsidP="006F4ABB">
            <w:pPr>
              <w:spacing w:line="360" w:lineRule="auto"/>
              <w:rPr>
                <w:sz w:val="28"/>
                <w:szCs w:val="28"/>
              </w:rPr>
            </w:pPr>
            <w:r w:rsidRPr="006870E6">
              <w:rPr>
                <w:sz w:val="28"/>
                <w:szCs w:val="28"/>
              </w:rPr>
              <w:t>13</w:t>
            </w:r>
          </w:p>
        </w:tc>
        <w:tc>
          <w:tcPr>
            <w:tcW w:w="860" w:type="dxa"/>
            <w:vAlign w:val="center"/>
          </w:tcPr>
          <w:p w:rsidR="004A0681" w:rsidRPr="006870E6" w:rsidRDefault="004A0681" w:rsidP="006F4ABB">
            <w:pPr>
              <w:spacing w:line="360" w:lineRule="auto"/>
              <w:rPr>
                <w:sz w:val="28"/>
                <w:szCs w:val="28"/>
              </w:rPr>
            </w:pPr>
            <w:r w:rsidRPr="006870E6">
              <w:rPr>
                <w:sz w:val="28"/>
                <w:szCs w:val="28"/>
              </w:rPr>
              <w:t>14</w:t>
            </w:r>
          </w:p>
        </w:tc>
        <w:tc>
          <w:tcPr>
            <w:tcW w:w="860" w:type="dxa"/>
            <w:vAlign w:val="center"/>
          </w:tcPr>
          <w:p w:rsidR="004A0681" w:rsidRPr="006870E6" w:rsidRDefault="004A0681" w:rsidP="006F4ABB">
            <w:pPr>
              <w:spacing w:line="360" w:lineRule="auto"/>
              <w:rPr>
                <w:sz w:val="28"/>
                <w:szCs w:val="28"/>
              </w:rPr>
            </w:pPr>
            <w:r w:rsidRPr="006870E6">
              <w:rPr>
                <w:sz w:val="28"/>
                <w:szCs w:val="28"/>
              </w:rPr>
              <w:t>15</w:t>
            </w:r>
          </w:p>
        </w:tc>
      </w:tr>
      <w:tr w:rsidR="004A0681" w:rsidRPr="006870E6" w:rsidTr="006F4ABB">
        <w:trPr>
          <w:trHeight w:val="255"/>
        </w:trPr>
        <w:tc>
          <w:tcPr>
            <w:tcW w:w="1461" w:type="dxa"/>
            <w:shd w:val="clear" w:color="auto" w:fill="auto"/>
            <w:noWrap/>
            <w:vAlign w:val="center"/>
          </w:tcPr>
          <w:p w:rsidR="004A0681" w:rsidRPr="006870E6" w:rsidRDefault="004A0681" w:rsidP="006F4ABB">
            <w:pPr>
              <w:spacing w:line="360" w:lineRule="auto"/>
              <w:rPr>
                <w:sz w:val="28"/>
                <w:szCs w:val="28"/>
              </w:rPr>
            </w:pPr>
            <w:r w:rsidRPr="006870E6">
              <w:rPr>
                <w:sz w:val="28"/>
                <w:szCs w:val="28"/>
              </w:rPr>
              <w:t>α-ГХЦГ</w:t>
            </w:r>
          </w:p>
        </w:tc>
        <w:tc>
          <w:tcPr>
            <w:tcW w:w="881" w:type="dxa"/>
            <w:vAlign w:val="center"/>
          </w:tcPr>
          <w:p w:rsidR="004A0681" w:rsidRPr="006870E6" w:rsidRDefault="004A0681" w:rsidP="006F4ABB">
            <w:pPr>
              <w:spacing w:line="360" w:lineRule="auto"/>
              <w:jc w:val="center"/>
              <w:rPr>
                <w:sz w:val="28"/>
                <w:szCs w:val="28"/>
              </w:rPr>
            </w:pPr>
            <w:r w:rsidRPr="006870E6">
              <w:rPr>
                <w:sz w:val="28"/>
                <w:szCs w:val="28"/>
              </w:rPr>
              <w:t>0,06</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≤0,05</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0,07</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0,19</w:t>
            </w:r>
          </w:p>
        </w:tc>
        <w:tc>
          <w:tcPr>
            <w:tcW w:w="885" w:type="dxa"/>
            <w:vAlign w:val="center"/>
          </w:tcPr>
          <w:p w:rsidR="004A0681" w:rsidRPr="006870E6" w:rsidRDefault="004A0681" w:rsidP="006F4ABB">
            <w:pPr>
              <w:spacing w:line="360" w:lineRule="auto"/>
              <w:jc w:val="center"/>
              <w:rPr>
                <w:sz w:val="28"/>
                <w:szCs w:val="28"/>
              </w:rPr>
            </w:pPr>
            <w:r w:rsidRPr="006870E6">
              <w:rPr>
                <w:sz w:val="28"/>
                <w:szCs w:val="28"/>
              </w:rPr>
              <w:t>≤0,05</w:t>
            </w:r>
          </w:p>
        </w:tc>
        <w:tc>
          <w:tcPr>
            <w:tcW w:w="885" w:type="dxa"/>
            <w:vAlign w:val="center"/>
          </w:tcPr>
          <w:p w:rsidR="004A0681" w:rsidRPr="006870E6" w:rsidRDefault="004A0681" w:rsidP="006F4ABB">
            <w:pPr>
              <w:spacing w:line="360" w:lineRule="auto"/>
              <w:jc w:val="center"/>
              <w:rPr>
                <w:sz w:val="28"/>
                <w:szCs w:val="28"/>
              </w:rPr>
            </w:pPr>
            <w:r w:rsidRPr="006870E6">
              <w:rPr>
                <w:sz w:val="28"/>
                <w:szCs w:val="28"/>
              </w:rPr>
              <w:t>0,06</w:t>
            </w:r>
          </w:p>
        </w:tc>
        <w:tc>
          <w:tcPr>
            <w:tcW w:w="860" w:type="dxa"/>
            <w:vAlign w:val="center"/>
          </w:tcPr>
          <w:p w:rsidR="004A0681" w:rsidRPr="006870E6" w:rsidRDefault="004A0681" w:rsidP="006F4ABB">
            <w:pPr>
              <w:spacing w:line="360" w:lineRule="auto"/>
              <w:jc w:val="center"/>
              <w:rPr>
                <w:sz w:val="28"/>
                <w:szCs w:val="28"/>
              </w:rPr>
            </w:pPr>
            <w:r w:rsidRPr="006870E6">
              <w:rPr>
                <w:sz w:val="28"/>
                <w:szCs w:val="28"/>
              </w:rPr>
              <w:t>0,12</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≤0,05</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0,05</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0,06</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0,06</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0,11</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0,21</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≤0,05</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1,16</w:t>
            </w:r>
          </w:p>
        </w:tc>
      </w:tr>
      <w:tr w:rsidR="004A0681" w:rsidRPr="006870E6" w:rsidTr="006F4ABB">
        <w:trPr>
          <w:trHeight w:val="255"/>
        </w:trPr>
        <w:tc>
          <w:tcPr>
            <w:tcW w:w="1461" w:type="dxa"/>
            <w:shd w:val="clear" w:color="auto" w:fill="auto"/>
            <w:noWrap/>
            <w:vAlign w:val="center"/>
          </w:tcPr>
          <w:p w:rsidR="004A0681" w:rsidRPr="006870E6" w:rsidRDefault="004A0681" w:rsidP="006F4ABB">
            <w:pPr>
              <w:spacing w:line="360" w:lineRule="auto"/>
              <w:rPr>
                <w:sz w:val="28"/>
                <w:szCs w:val="28"/>
              </w:rPr>
            </w:pPr>
            <w:r w:rsidRPr="006870E6">
              <w:rPr>
                <w:sz w:val="28"/>
                <w:szCs w:val="28"/>
              </w:rPr>
              <w:t>ГХБ</w:t>
            </w:r>
          </w:p>
        </w:tc>
        <w:tc>
          <w:tcPr>
            <w:tcW w:w="881" w:type="dxa"/>
            <w:vAlign w:val="center"/>
          </w:tcPr>
          <w:p w:rsidR="004A0681" w:rsidRPr="006870E6" w:rsidRDefault="004A0681" w:rsidP="006F4ABB">
            <w:pPr>
              <w:spacing w:line="360" w:lineRule="auto"/>
              <w:jc w:val="center"/>
              <w:rPr>
                <w:sz w:val="28"/>
                <w:szCs w:val="28"/>
              </w:rPr>
            </w:pPr>
            <w:r w:rsidRPr="006870E6">
              <w:rPr>
                <w:sz w:val="28"/>
                <w:szCs w:val="28"/>
              </w:rPr>
              <w:t>0,04</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0,08</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0,11</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≤0,05</w:t>
            </w:r>
          </w:p>
        </w:tc>
        <w:tc>
          <w:tcPr>
            <w:tcW w:w="885" w:type="dxa"/>
            <w:vAlign w:val="center"/>
          </w:tcPr>
          <w:p w:rsidR="004A0681" w:rsidRPr="006870E6" w:rsidRDefault="004A0681" w:rsidP="006F4ABB">
            <w:pPr>
              <w:spacing w:line="360" w:lineRule="auto"/>
              <w:jc w:val="center"/>
              <w:rPr>
                <w:sz w:val="28"/>
                <w:szCs w:val="28"/>
              </w:rPr>
            </w:pPr>
            <w:r w:rsidRPr="006870E6">
              <w:rPr>
                <w:sz w:val="28"/>
                <w:szCs w:val="28"/>
              </w:rPr>
              <w:t>≤0,05</w:t>
            </w:r>
          </w:p>
        </w:tc>
        <w:tc>
          <w:tcPr>
            <w:tcW w:w="885" w:type="dxa"/>
            <w:vAlign w:val="center"/>
          </w:tcPr>
          <w:p w:rsidR="004A0681" w:rsidRPr="006870E6" w:rsidRDefault="004A0681" w:rsidP="006F4ABB">
            <w:pPr>
              <w:spacing w:line="360" w:lineRule="auto"/>
              <w:jc w:val="center"/>
              <w:rPr>
                <w:sz w:val="28"/>
                <w:szCs w:val="28"/>
              </w:rPr>
            </w:pPr>
            <w:r w:rsidRPr="006870E6">
              <w:rPr>
                <w:sz w:val="28"/>
                <w:szCs w:val="28"/>
              </w:rPr>
              <w:t>≤0,05</w:t>
            </w:r>
          </w:p>
        </w:tc>
        <w:tc>
          <w:tcPr>
            <w:tcW w:w="860" w:type="dxa"/>
            <w:vAlign w:val="center"/>
          </w:tcPr>
          <w:p w:rsidR="004A0681" w:rsidRPr="006870E6" w:rsidRDefault="004A0681" w:rsidP="006F4ABB">
            <w:pPr>
              <w:spacing w:line="360" w:lineRule="auto"/>
              <w:jc w:val="center"/>
              <w:rPr>
                <w:sz w:val="28"/>
                <w:szCs w:val="28"/>
              </w:rPr>
            </w:pPr>
            <w:r w:rsidRPr="006870E6">
              <w:rPr>
                <w:sz w:val="28"/>
                <w:szCs w:val="28"/>
              </w:rPr>
              <w:t>≤0,05</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≤0,05</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0,06</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0,85</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0,08</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0,05</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0,12</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≤0,05</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0,94</w:t>
            </w:r>
          </w:p>
        </w:tc>
      </w:tr>
      <w:tr w:rsidR="004A0681" w:rsidRPr="006870E6" w:rsidTr="006F4ABB">
        <w:trPr>
          <w:trHeight w:val="255"/>
        </w:trPr>
        <w:tc>
          <w:tcPr>
            <w:tcW w:w="1461" w:type="dxa"/>
            <w:shd w:val="clear" w:color="auto" w:fill="auto"/>
            <w:noWrap/>
            <w:vAlign w:val="center"/>
          </w:tcPr>
          <w:p w:rsidR="004A0681" w:rsidRPr="006870E6" w:rsidRDefault="004A0681" w:rsidP="006F4ABB">
            <w:pPr>
              <w:spacing w:line="360" w:lineRule="auto"/>
              <w:rPr>
                <w:sz w:val="28"/>
                <w:szCs w:val="28"/>
              </w:rPr>
            </w:pPr>
            <w:r w:rsidRPr="006870E6">
              <w:rPr>
                <w:sz w:val="28"/>
                <w:szCs w:val="28"/>
              </w:rPr>
              <w:t>β-ГХЦГ</w:t>
            </w:r>
          </w:p>
        </w:tc>
        <w:tc>
          <w:tcPr>
            <w:tcW w:w="881" w:type="dxa"/>
            <w:vAlign w:val="center"/>
          </w:tcPr>
          <w:p w:rsidR="004A0681" w:rsidRPr="006870E6" w:rsidRDefault="004A0681" w:rsidP="006F4ABB">
            <w:pPr>
              <w:spacing w:line="360" w:lineRule="auto"/>
              <w:jc w:val="center"/>
              <w:rPr>
                <w:sz w:val="28"/>
                <w:szCs w:val="28"/>
              </w:rPr>
            </w:pPr>
            <w:r w:rsidRPr="006870E6">
              <w:rPr>
                <w:sz w:val="28"/>
                <w:szCs w:val="28"/>
              </w:rPr>
              <w:t>2,92</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3,02</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5,63</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4,64</w:t>
            </w:r>
          </w:p>
        </w:tc>
        <w:tc>
          <w:tcPr>
            <w:tcW w:w="885" w:type="dxa"/>
            <w:vAlign w:val="center"/>
          </w:tcPr>
          <w:p w:rsidR="004A0681" w:rsidRPr="006870E6" w:rsidRDefault="004A0681" w:rsidP="006F4ABB">
            <w:pPr>
              <w:spacing w:line="360" w:lineRule="auto"/>
              <w:jc w:val="center"/>
              <w:rPr>
                <w:sz w:val="28"/>
                <w:szCs w:val="28"/>
              </w:rPr>
            </w:pPr>
            <w:r w:rsidRPr="006870E6">
              <w:rPr>
                <w:sz w:val="28"/>
                <w:szCs w:val="28"/>
              </w:rPr>
              <w:t>1,68</w:t>
            </w:r>
          </w:p>
        </w:tc>
        <w:tc>
          <w:tcPr>
            <w:tcW w:w="885" w:type="dxa"/>
            <w:vAlign w:val="center"/>
          </w:tcPr>
          <w:p w:rsidR="004A0681" w:rsidRPr="006870E6" w:rsidRDefault="004A0681" w:rsidP="006F4ABB">
            <w:pPr>
              <w:spacing w:line="360" w:lineRule="auto"/>
              <w:jc w:val="center"/>
              <w:rPr>
                <w:sz w:val="28"/>
                <w:szCs w:val="28"/>
              </w:rPr>
            </w:pPr>
            <w:r w:rsidRPr="006870E6">
              <w:rPr>
                <w:sz w:val="28"/>
                <w:szCs w:val="28"/>
              </w:rPr>
              <w:t>1,6</w:t>
            </w:r>
          </w:p>
        </w:tc>
        <w:tc>
          <w:tcPr>
            <w:tcW w:w="860" w:type="dxa"/>
            <w:vAlign w:val="center"/>
          </w:tcPr>
          <w:p w:rsidR="004A0681" w:rsidRPr="006870E6" w:rsidRDefault="004A0681" w:rsidP="006F4ABB">
            <w:pPr>
              <w:spacing w:line="360" w:lineRule="auto"/>
              <w:jc w:val="center"/>
              <w:rPr>
                <w:sz w:val="28"/>
                <w:szCs w:val="28"/>
              </w:rPr>
            </w:pPr>
            <w:r w:rsidRPr="006870E6">
              <w:rPr>
                <w:sz w:val="28"/>
                <w:szCs w:val="28"/>
              </w:rPr>
              <w:t>1,87</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2,94</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1,24</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5,55</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1,17</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4,34</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7,38</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8,3</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2,57</w:t>
            </w:r>
          </w:p>
        </w:tc>
      </w:tr>
      <w:tr w:rsidR="004A0681" w:rsidRPr="006870E6" w:rsidTr="006F4ABB">
        <w:trPr>
          <w:trHeight w:val="255"/>
        </w:trPr>
        <w:tc>
          <w:tcPr>
            <w:tcW w:w="1461" w:type="dxa"/>
            <w:shd w:val="clear" w:color="auto" w:fill="auto"/>
            <w:noWrap/>
            <w:vAlign w:val="center"/>
          </w:tcPr>
          <w:p w:rsidR="004A0681" w:rsidRPr="006870E6" w:rsidRDefault="004A0681" w:rsidP="006F4ABB">
            <w:pPr>
              <w:spacing w:line="360" w:lineRule="auto"/>
              <w:rPr>
                <w:sz w:val="28"/>
                <w:szCs w:val="28"/>
              </w:rPr>
            </w:pPr>
            <w:r w:rsidRPr="006870E6">
              <w:rPr>
                <w:sz w:val="28"/>
                <w:szCs w:val="28"/>
              </w:rPr>
              <w:t>Л</w:t>
            </w:r>
            <w:r w:rsidRPr="006870E6">
              <w:rPr>
                <w:sz w:val="28"/>
                <w:szCs w:val="28"/>
                <w:lang w:val="uk-UA"/>
              </w:rPr>
              <w:t>і</w:t>
            </w:r>
            <w:r w:rsidRPr="006870E6">
              <w:rPr>
                <w:sz w:val="28"/>
                <w:szCs w:val="28"/>
              </w:rPr>
              <w:t>ндан</w:t>
            </w:r>
          </w:p>
        </w:tc>
        <w:tc>
          <w:tcPr>
            <w:tcW w:w="881" w:type="dxa"/>
            <w:vAlign w:val="center"/>
          </w:tcPr>
          <w:p w:rsidR="004A0681" w:rsidRPr="006870E6" w:rsidRDefault="004A0681" w:rsidP="006F4ABB">
            <w:pPr>
              <w:spacing w:line="360" w:lineRule="auto"/>
              <w:jc w:val="center"/>
              <w:rPr>
                <w:sz w:val="28"/>
                <w:szCs w:val="28"/>
              </w:rPr>
            </w:pPr>
            <w:r w:rsidRPr="006870E6">
              <w:rPr>
                <w:sz w:val="28"/>
                <w:szCs w:val="28"/>
              </w:rPr>
              <w:t>0,1</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0,18</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0,23</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0,1</w:t>
            </w:r>
          </w:p>
        </w:tc>
        <w:tc>
          <w:tcPr>
            <w:tcW w:w="885" w:type="dxa"/>
            <w:vAlign w:val="center"/>
          </w:tcPr>
          <w:p w:rsidR="004A0681" w:rsidRPr="006870E6" w:rsidRDefault="004A0681" w:rsidP="006F4ABB">
            <w:pPr>
              <w:spacing w:line="360" w:lineRule="auto"/>
              <w:jc w:val="center"/>
              <w:rPr>
                <w:sz w:val="28"/>
                <w:szCs w:val="28"/>
              </w:rPr>
            </w:pPr>
            <w:r w:rsidRPr="006870E6">
              <w:rPr>
                <w:sz w:val="28"/>
                <w:szCs w:val="28"/>
              </w:rPr>
              <w:t>0,05</w:t>
            </w:r>
          </w:p>
        </w:tc>
        <w:tc>
          <w:tcPr>
            <w:tcW w:w="885" w:type="dxa"/>
            <w:vAlign w:val="center"/>
          </w:tcPr>
          <w:p w:rsidR="004A0681" w:rsidRPr="006870E6" w:rsidRDefault="004A0681" w:rsidP="006F4ABB">
            <w:pPr>
              <w:spacing w:line="360" w:lineRule="auto"/>
              <w:jc w:val="center"/>
              <w:rPr>
                <w:sz w:val="28"/>
                <w:szCs w:val="28"/>
              </w:rPr>
            </w:pPr>
            <w:r w:rsidRPr="006870E6">
              <w:rPr>
                <w:sz w:val="28"/>
                <w:szCs w:val="28"/>
              </w:rPr>
              <w:t>0,05</w:t>
            </w:r>
          </w:p>
        </w:tc>
        <w:tc>
          <w:tcPr>
            <w:tcW w:w="860" w:type="dxa"/>
            <w:vAlign w:val="center"/>
          </w:tcPr>
          <w:p w:rsidR="004A0681" w:rsidRPr="006870E6" w:rsidRDefault="004A0681" w:rsidP="006F4ABB">
            <w:pPr>
              <w:spacing w:line="360" w:lineRule="auto"/>
              <w:jc w:val="center"/>
              <w:rPr>
                <w:sz w:val="28"/>
                <w:szCs w:val="28"/>
              </w:rPr>
            </w:pPr>
            <w:r w:rsidRPr="006870E6">
              <w:rPr>
                <w:sz w:val="28"/>
                <w:szCs w:val="28"/>
              </w:rPr>
              <w:t>0,1</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≤0,05</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≤0,05</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1,27</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≤0,05</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≤0,05</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2,29</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≤0,05</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0,8</w:t>
            </w:r>
          </w:p>
        </w:tc>
      </w:tr>
      <w:tr w:rsidR="004A0681" w:rsidRPr="006870E6" w:rsidTr="006F4ABB">
        <w:trPr>
          <w:trHeight w:val="255"/>
        </w:trPr>
        <w:tc>
          <w:tcPr>
            <w:tcW w:w="1461" w:type="dxa"/>
            <w:shd w:val="clear" w:color="auto" w:fill="auto"/>
            <w:noWrap/>
            <w:vAlign w:val="center"/>
          </w:tcPr>
          <w:p w:rsidR="004A0681" w:rsidRPr="006870E6" w:rsidRDefault="004A0681" w:rsidP="006F4ABB">
            <w:pPr>
              <w:spacing w:line="360" w:lineRule="auto"/>
              <w:rPr>
                <w:sz w:val="28"/>
                <w:szCs w:val="28"/>
              </w:rPr>
            </w:pPr>
            <w:r w:rsidRPr="006870E6">
              <w:rPr>
                <w:sz w:val="28"/>
                <w:szCs w:val="28"/>
              </w:rPr>
              <w:t>Гептахлор</w:t>
            </w:r>
          </w:p>
        </w:tc>
        <w:tc>
          <w:tcPr>
            <w:tcW w:w="881" w:type="dxa"/>
            <w:vAlign w:val="center"/>
          </w:tcPr>
          <w:p w:rsidR="004A0681" w:rsidRPr="006870E6" w:rsidRDefault="004A0681" w:rsidP="006F4ABB">
            <w:pPr>
              <w:spacing w:line="360" w:lineRule="auto"/>
              <w:jc w:val="center"/>
              <w:rPr>
                <w:sz w:val="28"/>
                <w:szCs w:val="28"/>
              </w:rPr>
            </w:pPr>
            <w:r w:rsidRPr="006870E6">
              <w:rPr>
                <w:sz w:val="28"/>
                <w:szCs w:val="28"/>
              </w:rPr>
              <w:t>0,61</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0,087</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0,29</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0,11</w:t>
            </w:r>
          </w:p>
        </w:tc>
        <w:tc>
          <w:tcPr>
            <w:tcW w:w="885" w:type="dxa"/>
            <w:vAlign w:val="center"/>
          </w:tcPr>
          <w:p w:rsidR="004A0681" w:rsidRPr="006870E6" w:rsidRDefault="004A0681" w:rsidP="006F4ABB">
            <w:pPr>
              <w:spacing w:line="360" w:lineRule="auto"/>
              <w:jc w:val="center"/>
              <w:rPr>
                <w:sz w:val="28"/>
                <w:szCs w:val="28"/>
              </w:rPr>
            </w:pPr>
            <w:r w:rsidRPr="006870E6">
              <w:rPr>
                <w:sz w:val="28"/>
                <w:szCs w:val="28"/>
              </w:rPr>
              <w:t>0,07</w:t>
            </w:r>
          </w:p>
        </w:tc>
        <w:tc>
          <w:tcPr>
            <w:tcW w:w="885" w:type="dxa"/>
            <w:vAlign w:val="center"/>
          </w:tcPr>
          <w:p w:rsidR="004A0681" w:rsidRPr="006870E6" w:rsidRDefault="004A0681" w:rsidP="006F4ABB">
            <w:pPr>
              <w:spacing w:line="360" w:lineRule="auto"/>
              <w:jc w:val="center"/>
              <w:rPr>
                <w:sz w:val="28"/>
                <w:szCs w:val="28"/>
              </w:rPr>
            </w:pPr>
            <w:r w:rsidRPr="006870E6">
              <w:rPr>
                <w:sz w:val="28"/>
                <w:szCs w:val="28"/>
              </w:rPr>
              <w:t>0,07</w:t>
            </w:r>
          </w:p>
        </w:tc>
        <w:tc>
          <w:tcPr>
            <w:tcW w:w="860" w:type="dxa"/>
            <w:vAlign w:val="center"/>
          </w:tcPr>
          <w:p w:rsidR="004A0681" w:rsidRPr="006870E6" w:rsidRDefault="004A0681" w:rsidP="006F4ABB">
            <w:pPr>
              <w:spacing w:line="360" w:lineRule="auto"/>
              <w:jc w:val="center"/>
              <w:rPr>
                <w:sz w:val="28"/>
                <w:szCs w:val="28"/>
              </w:rPr>
            </w:pPr>
            <w:r w:rsidRPr="006870E6">
              <w:rPr>
                <w:sz w:val="28"/>
                <w:szCs w:val="28"/>
              </w:rPr>
              <w:t>0,07</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0,07</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0,05</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0,05</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0,15</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0,13</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0,17</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≤0,05</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0,57</w:t>
            </w:r>
          </w:p>
        </w:tc>
      </w:tr>
      <w:tr w:rsidR="004A0681" w:rsidRPr="006870E6" w:rsidTr="006F4ABB">
        <w:trPr>
          <w:trHeight w:val="255"/>
        </w:trPr>
        <w:tc>
          <w:tcPr>
            <w:tcW w:w="1461" w:type="dxa"/>
            <w:shd w:val="clear" w:color="auto" w:fill="auto"/>
            <w:noWrap/>
            <w:vAlign w:val="center"/>
          </w:tcPr>
          <w:p w:rsidR="004A0681" w:rsidRPr="006870E6" w:rsidRDefault="004A0681" w:rsidP="006F4ABB">
            <w:pPr>
              <w:spacing w:line="360" w:lineRule="auto"/>
              <w:rPr>
                <w:sz w:val="28"/>
                <w:szCs w:val="28"/>
              </w:rPr>
            </w:pPr>
            <w:r w:rsidRPr="006870E6">
              <w:rPr>
                <w:sz w:val="28"/>
                <w:szCs w:val="28"/>
              </w:rPr>
              <w:t>Алдрин</w:t>
            </w:r>
          </w:p>
        </w:tc>
        <w:tc>
          <w:tcPr>
            <w:tcW w:w="881" w:type="dxa"/>
            <w:vAlign w:val="center"/>
          </w:tcPr>
          <w:p w:rsidR="004A0681" w:rsidRPr="006870E6" w:rsidRDefault="004A0681" w:rsidP="006F4ABB">
            <w:pPr>
              <w:spacing w:line="360" w:lineRule="auto"/>
              <w:jc w:val="center"/>
              <w:rPr>
                <w:sz w:val="28"/>
                <w:szCs w:val="28"/>
              </w:rPr>
            </w:pPr>
            <w:r w:rsidRPr="006870E6">
              <w:rPr>
                <w:sz w:val="28"/>
                <w:szCs w:val="28"/>
              </w:rPr>
              <w:t>0,17</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0,074</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0,15</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≤0,05</w:t>
            </w:r>
          </w:p>
        </w:tc>
        <w:tc>
          <w:tcPr>
            <w:tcW w:w="885" w:type="dxa"/>
            <w:vAlign w:val="center"/>
          </w:tcPr>
          <w:p w:rsidR="004A0681" w:rsidRPr="006870E6" w:rsidRDefault="004A0681" w:rsidP="006F4ABB">
            <w:pPr>
              <w:spacing w:line="360" w:lineRule="auto"/>
              <w:jc w:val="center"/>
              <w:rPr>
                <w:sz w:val="28"/>
                <w:szCs w:val="28"/>
              </w:rPr>
            </w:pPr>
            <w:r w:rsidRPr="006870E6">
              <w:rPr>
                <w:sz w:val="28"/>
                <w:szCs w:val="28"/>
              </w:rPr>
              <w:t>≤0,05</w:t>
            </w:r>
          </w:p>
        </w:tc>
        <w:tc>
          <w:tcPr>
            <w:tcW w:w="885" w:type="dxa"/>
            <w:vAlign w:val="center"/>
          </w:tcPr>
          <w:p w:rsidR="004A0681" w:rsidRPr="006870E6" w:rsidRDefault="004A0681" w:rsidP="006F4ABB">
            <w:pPr>
              <w:spacing w:line="360" w:lineRule="auto"/>
              <w:jc w:val="center"/>
              <w:rPr>
                <w:sz w:val="28"/>
                <w:szCs w:val="28"/>
              </w:rPr>
            </w:pPr>
            <w:r w:rsidRPr="006870E6">
              <w:rPr>
                <w:sz w:val="28"/>
                <w:szCs w:val="28"/>
              </w:rPr>
              <w:t>≤0,05</w:t>
            </w:r>
          </w:p>
        </w:tc>
        <w:tc>
          <w:tcPr>
            <w:tcW w:w="860" w:type="dxa"/>
            <w:vAlign w:val="center"/>
          </w:tcPr>
          <w:p w:rsidR="004A0681" w:rsidRPr="006870E6" w:rsidRDefault="004A0681" w:rsidP="006F4ABB">
            <w:pPr>
              <w:spacing w:line="360" w:lineRule="auto"/>
              <w:jc w:val="center"/>
              <w:rPr>
                <w:sz w:val="28"/>
                <w:szCs w:val="28"/>
              </w:rPr>
            </w:pPr>
            <w:r w:rsidRPr="006870E6">
              <w:rPr>
                <w:sz w:val="28"/>
                <w:szCs w:val="28"/>
              </w:rPr>
              <w:t>0,06</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≤0,05</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≤0,05</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0,07</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≤0,05</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≤0,05</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0,09</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≤0,05</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0,32</w:t>
            </w:r>
          </w:p>
        </w:tc>
      </w:tr>
      <w:tr w:rsidR="004A0681" w:rsidRPr="006870E6" w:rsidTr="006F4ABB">
        <w:trPr>
          <w:trHeight w:val="255"/>
        </w:trPr>
        <w:tc>
          <w:tcPr>
            <w:tcW w:w="1461" w:type="dxa"/>
            <w:shd w:val="clear" w:color="auto" w:fill="auto"/>
            <w:noWrap/>
            <w:vAlign w:val="center"/>
          </w:tcPr>
          <w:p w:rsidR="004A0681" w:rsidRPr="006870E6" w:rsidRDefault="004A0681" w:rsidP="006F4ABB">
            <w:pPr>
              <w:spacing w:line="360" w:lineRule="auto"/>
              <w:rPr>
                <w:sz w:val="28"/>
                <w:szCs w:val="28"/>
                <w:lang w:val="uk-UA"/>
              </w:rPr>
            </w:pPr>
            <w:r w:rsidRPr="006870E6">
              <w:rPr>
                <w:sz w:val="28"/>
                <w:szCs w:val="28"/>
              </w:rPr>
              <w:t>ДД</w:t>
            </w:r>
            <w:r w:rsidRPr="006870E6">
              <w:rPr>
                <w:sz w:val="28"/>
                <w:szCs w:val="28"/>
                <w:lang w:val="uk-UA"/>
              </w:rPr>
              <w:t>Е</w:t>
            </w:r>
          </w:p>
        </w:tc>
        <w:tc>
          <w:tcPr>
            <w:tcW w:w="881" w:type="dxa"/>
            <w:vAlign w:val="center"/>
          </w:tcPr>
          <w:p w:rsidR="004A0681" w:rsidRPr="006870E6" w:rsidRDefault="004A0681" w:rsidP="006F4ABB">
            <w:pPr>
              <w:spacing w:line="360" w:lineRule="auto"/>
              <w:jc w:val="center"/>
              <w:rPr>
                <w:sz w:val="28"/>
                <w:szCs w:val="28"/>
              </w:rPr>
            </w:pPr>
            <w:r w:rsidRPr="006870E6">
              <w:rPr>
                <w:sz w:val="28"/>
                <w:szCs w:val="28"/>
              </w:rPr>
              <w:t>1,46</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0,78</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0,89</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0,83</w:t>
            </w:r>
          </w:p>
        </w:tc>
        <w:tc>
          <w:tcPr>
            <w:tcW w:w="885" w:type="dxa"/>
            <w:vAlign w:val="center"/>
          </w:tcPr>
          <w:p w:rsidR="004A0681" w:rsidRPr="006870E6" w:rsidRDefault="004A0681" w:rsidP="006F4ABB">
            <w:pPr>
              <w:spacing w:line="360" w:lineRule="auto"/>
              <w:jc w:val="center"/>
              <w:rPr>
                <w:sz w:val="28"/>
                <w:szCs w:val="28"/>
              </w:rPr>
            </w:pPr>
            <w:r w:rsidRPr="006870E6">
              <w:rPr>
                <w:sz w:val="28"/>
                <w:szCs w:val="28"/>
              </w:rPr>
              <w:t>0,39</w:t>
            </w:r>
          </w:p>
        </w:tc>
        <w:tc>
          <w:tcPr>
            <w:tcW w:w="885" w:type="dxa"/>
            <w:vAlign w:val="center"/>
          </w:tcPr>
          <w:p w:rsidR="004A0681" w:rsidRPr="006870E6" w:rsidRDefault="004A0681" w:rsidP="006F4ABB">
            <w:pPr>
              <w:spacing w:line="360" w:lineRule="auto"/>
              <w:jc w:val="center"/>
              <w:rPr>
                <w:sz w:val="28"/>
                <w:szCs w:val="28"/>
              </w:rPr>
            </w:pPr>
            <w:r w:rsidRPr="006870E6">
              <w:rPr>
                <w:sz w:val="28"/>
                <w:szCs w:val="28"/>
              </w:rPr>
              <w:t>0,67</w:t>
            </w:r>
          </w:p>
        </w:tc>
        <w:tc>
          <w:tcPr>
            <w:tcW w:w="860" w:type="dxa"/>
            <w:vAlign w:val="center"/>
          </w:tcPr>
          <w:p w:rsidR="004A0681" w:rsidRPr="006870E6" w:rsidRDefault="004A0681" w:rsidP="006F4ABB">
            <w:pPr>
              <w:spacing w:line="360" w:lineRule="auto"/>
              <w:jc w:val="center"/>
              <w:rPr>
                <w:sz w:val="28"/>
                <w:szCs w:val="28"/>
              </w:rPr>
            </w:pPr>
            <w:r w:rsidRPr="006870E6">
              <w:rPr>
                <w:sz w:val="28"/>
                <w:szCs w:val="28"/>
              </w:rPr>
              <w:t>0,19</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0,21</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0,91</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0,82</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1,26</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0,41</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0,29</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0,42</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2,87</w:t>
            </w:r>
          </w:p>
        </w:tc>
      </w:tr>
      <w:tr w:rsidR="004A0681" w:rsidRPr="006870E6" w:rsidTr="006F4ABB">
        <w:trPr>
          <w:trHeight w:val="255"/>
        </w:trPr>
        <w:tc>
          <w:tcPr>
            <w:tcW w:w="1461" w:type="dxa"/>
            <w:shd w:val="clear" w:color="auto" w:fill="auto"/>
            <w:noWrap/>
            <w:vAlign w:val="center"/>
          </w:tcPr>
          <w:p w:rsidR="004A0681" w:rsidRPr="006870E6" w:rsidRDefault="004A0681" w:rsidP="006F4ABB">
            <w:pPr>
              <w:spacing w:line="360" w:lineRule="auto"/>
              <w:rPr>
                <w:sz w:val="28"/>
                <w:szCs w:val="28"/>
              </w:rPr>
            </w:pPr>
            <w:r w:rsidRPr="006870E6">
              <w:rPr>
                <w:sz w:val="28"/>
                <w:szCs w:val="28"/>
              </w:rPr>
              <w:t>ДДД</w:t>
            </w:r>
          </w:p>
        </w:tc>
        <w:tc>
          <w:tcPr>
            <w:tcW w:w="881" w:type="dxa"/>
            <w:vAlign w:val="center"/>
          </w:tcPr>
          <w:p w:rsidR="004A0681" w:rsidRPr="006870E6" w:rsidRDefault="004A0681" w:rsidP="006F4ABB">
            <w:pPr>
              <w:spacing w:line="360" w:lineRule="auto"/>
              <w:jc w:val="center"/>
              <w:rPr>
                <w:sz w:val="28"/>
                <w:szCs w:val="28"/>
              </w:rPr>
            </w:pPr>
            <w:r w:rsidRPr="006870E6">
              <w:rPr>
                <w:sz w:val="28"/>
                <w:szCs w:val="28"/>
              </w:rPr>
              <w:t>3,19</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0,93</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1,25</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0,24</w:t>
            </w:r>
          </w:p>
        </w:tc>
        <w:tc>
          <w:tcPr>
            <w:tcW w:w="885" w:type="dxa"/>
            <w:vAlign w:val="center"/>
          </w:tcPr>
          <w:p w:rsidR="004A0681" w:rsidRPr="006870E6" w:rsidRDefault="004A0681" w:rsidP="006F4ABB">
            <w:pPr>
              <w:spacing w:line="360" w:lineRule="auto"/>
              <w:jc w:val="center"/>
              <w:rPr>
                <w:sz w:val="28"/>
                <w:szCs w:val="28"/>
              </w:rPr>
            </w:pPr>
            <w:r w:rsidRPr="006870E6">
              <w:rPr>
                <w:sz w:val="28"/>
                <w:szCs w:val="28"/>
              </w:rPr>
              <w:t>0,24</w:t>
            </w:r>
          </w:p>
        </w:tc>
        <w:tc>
          <w:tcPr>
            <w:tcW w:w="885" w:type="dxa"/>
            <w:vAlign w:val="center"/>
          </w:tcPr>
          <w:p w:rsidR="004A0681" w:rsidRPr="006870E6" w:rsidRDefault="004A0681" w:rsidP="006F4ABB">
            <w:pPr>
              <w:spacing w:line="360" w:lineRule="auto"/>
              <w:jc w:val="center"/>
              <w:rPr>
                <w:sz w:val="28"/>
                <w:szCs w:val="28"/>
              </w:rPr>
            </w:pPr>
            <w:r w:rsidRPr="006870E6">
              <w:rPr>
                <w:sz w:val="28"/>
                <w:szCs w:val="28"/>
              </w:rPr>
              <w:t>1,12</w:t>
            </w:r>
          </w:p>
        </w:tc>
        <w:tc>
          <w:tcPr>
            <w:tcW w:w="860" w:type="dxa"/>
            <w:vAlign w:val="center"/>
          </w:tcPr>
          <w:p w:rsidR="004A0681" w:rsidRPr="006870E6" w:rsidRDefault="004A0681" w:rsidP="006F4ABB">
            <w:pPr>
              <w:spacing w:line="360" w:lineRule="auto"/>
              <w:jc w:val="center"/>
              <w:rPr>
                <w:sz w:val="28"/>
                <w:szCs w:val="28"/>
              </w:rPr>
            </w:pPr>
            <w:r w:rsidRPr="006870E6">
              <w:rPr>
                <w:sz w:val="28"/>
                <w:szCs w:val="28"/>
              </w:rPr>
              <w:t>1,72</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0,89</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0,53</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2,17</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0,88</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0,12</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0,82</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0,52</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1,91</w:t>
            </w:r>
          </w:p>
        </w:tc>
      </w:tr>
      <w:tr w:rsidR="004A0681" w:rsidRPr="006870E6" w:rsidTr="006F4ABB">
        <w:trPr>
          <w:trHeight w:val="255"/>
        </w:trPr>
        <w:tc>
          <w:tcPr>
            <w:tcW w:w="1461" w:type="dxa"/>
            <w:shd w:val="clear" w:color="auto" w:fill="auto"/>
            <w:noWrap/>
            <w:vAlign w:val="center"/>
          </w:tcPr>
          <w:p w:rsidR="004A0681" w:rsidRPr="006870E6" w:rsidRDefault="004A0681" w:rsidP="006F4ABB">
            <w:pPr>
              <w:spacing w:line="360" w:lineRule="auto"/>
              <w:rPr>
                <w:sz w:val="28"/>
                <w:szCs w:val="28"/>
              </w:rPr>
            </w:pPr>
            <w:r w:rsidRPr="006870E6">
              <w:rPr>
                <w:sz w:val="28"/>
                <w:szCs w:val="28"/>
              </w:rPr>
              <w:t>ДДТ</w:t>
            </w:r>
          </w:p>
        </w:tc>
        <w:tc>
          <w:tcPr>
            <w:tcW w:w="881" w:type="dxa"/>
            <w:vAlign w:val="center"/>
          </w:tcPr>
          <w:p w:rsidR="004A0681" w:rsidRPr="006870E6" w:rsidRDefault="004A0681" w:rsidP="006F4ABB">
            <w:pPr>
              <w:spacing w:line="360" w:lineRule="auto"/>
              <w:jc w:val="center"/>
              <w:rPr>
                <w:sz w:val="28"/>
                <w:szCs w:val="28"/>
              </w:rPr>
            </w:pPr>
            <w:r w:rsidRPr="006870E6">
              <w:rPr>
                <w:sz w:val="28"/>
                <w:szCs w:val="28"/>
              </w:rPr>
              <w:t>1,88</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1,53</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4,25</w:t>
            </w:r>
          </w:p>
        </w:tc>
        <w:tc>
          <w:tcPr>
            <w:tcW w:w="996" w:type="dxa"/>
            <w:vAlign w:val="center"/>
          </w:tcPr>
          <w:p w:rsidR="004A0681" w:rsidRPr="006870E6" w:rsidRDefault="004A0681" w:rsidP="006F4ABB">
            <w:pPr>
              <w:spacing w:line="360" w:lineRule="auto"/>
              <w:jc w:val="center"/>
              <w:rPr>
                <w:sz w:val="28"/>
                <w:szCs w:val="28"/>
              </w:rPr>
            </w:pPr>
            <w:r w:rsidRPr="006870E6">
              <w:rPr>
                <w:sz w:val="28"/>
                <w:szCs w:val="28"/>
              </w:rPr>
              <w:t>0,91</w:t>
            </w:r>
          </w:p>
        </w:tc>
        <w:tc>
          <w:tcPr>
            <w:tcW w:w="885" w:type="dxa"/>
            <w:vAlign w:val="center"/>
          </w:tcPr>
          <w:p w:rsidR="004A0681" w:rsidRPr="006870E6" w:rsidRDefault="004A0681" w:rsidP="006F4ABB">
            <w:pPr>
              <w:spacing w:line="360" w:lineRule="auto"/>
              <w:jc w:val="center"/>
              <w:rPr>
                <w:sz w:val="28"/>
                <w:szCs w:val="28"/>
              </w:rPr>
            </w:pPr>
            <w:r w:rsidRPr="006870E6">
              <w:rPr>
                <w:sz w:val="28"/>
                <w:szCs w:val="28"/>
              </w:rPr>
              <w:t>0,25</w:t>
            </w:r>
          </w:p>
        </w:tc>
        <w:tc>
          <w:tcPr>
            <w:tcW w:w="885" w:type="dxa"/>
            <w:vAlign w:val="center"/>
          </w:tcPr>
          <w:p w:rsidR="004A0681" w:rsidRPr="006870E6" w:rsidRDefault="004A0681" w:rsidP="006F4ABB">
            <w:pPr>
              <w:spacing w:line="360" w:lineRule="auto"/>
              <w:jc w:val="center"/>
              <w:rPr>
                <w:sz w:val="28"/>
                <w:szCs w:val="28"/>
              </w:rPr>
            </w:pPr>
            <w:r w:rsidRPr="006870E6">
              <w:rPr>
                <w:sz w:val="28"/>
                <w:szCs w:val="28"/>
              </w:rPr>
              <w:t>1,68</w:t>
            </w:r>
          </w:p>
        </w:tc>
        <w:tc>
          <w:tcPr>
            <w:tcW w:w="860" w:type="dxa"/>
            <w:vAlign w:val="center"/>
          </w:tcPr>
          <w:p w:rsidR="004A0681" w:rsidRPr="006870E6" w:rsidRDefault="004A0681" w:rsidP="006F4ABB">
            <w:pPr>
              <w:spacing w:line="360" w:lineRule="auto"/>
              <w:jc w:val="center"/>
              <w:rPr>
                <w:sz w:val="28"/>
                <w:szCs w:val="28"/>
              </w:rPr>
            </w:pPr>
            <w:r w:rsidRPr="006870E6">
              <w:rPr>
                <w:sz w:val="28"/>
                <w:szCs w:val="28"/>
              </w:rPr>
              <w:t>1,27</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1,06</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1,49</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1,57</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1,37</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0,31</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0,62</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0,84</w:t>
            </w:r>
          </w:p>
        </w:tc>
        <w:tc>
          <w:tcPr>
            <w:tcW w:w="0" w:type="auto"/>
            <w:vAlign w:val="center"/>
          </w:tcPr>
          <w:p w:rsidR="004A0681" w:rsidRPr="006870E6" w:rsidRDefault="004A0681" w:rsidP="006F4ABB">
            <w:pPr>
              <w:spacing w:line="360" w:lineRule="auto"/>
              <w:jc w:val="center"/>
              <w:rPr>
                <w:sz w:val="28"/>
                <w:szCs w:val="28"/>
              </w:rPr>
            </w:pPr>
            <w:r w:rsidRPr="006870E6">
              <w:rPr>
                <w:sz w:val="28"/>
                <w:szCs w:val="28"/>
              </w:rPr>
              <w:t>4,13</w:t>
            </w:r>
          </w:p>
        </w:tc>
      </w:tr>
    </w:tbl>
    <w:p w:rsidR="004A0681" w:rsidRPr="006870E6" w:rsidRDefault="004A0681" w:rsidP="004A0681">
      <w:pPr>
        <w:overflowPunct w:val="0"/>
        <w:autoSpaceDE w:val="0"/>
        <w:autoSpaceDN w:val="0"/>
        <w:adjustRightInd w:val="0"/>
        <w:spacing w:line="360" w:lineRule="auto"/>
        <w:ind w:left="2124" w:firstLine="708"/>
        <w:jc w:val="both"/>
        <w:rPr>
          <w:sz w:val="28"/>
          <w:szCs w:val="28"/>
          <w:lang w:val="uk-UA"/>
        </w:rPr>
      </w:pPr>
    </w:p>
    <w:p w:rsidR="004A0681" w:rsidRPr="006870E6" w:rsidRDefault="004A0681" w:rsidP="004A0681">
      <w:pPr>
        <w:overflowPunct w:val="0"/>
        <w:autoSpaceDE w:val="0"/>
        <w:autoSpaceDN w:val="0"/>
        <w:adjustRightInd w:val="0"/>
        <w:spacing w:line="360" w:lineRule="auto"/>
        <w:ind w:firstLine="708"/>
        <w:rPr>
          <w:sz w:val="28"/>
          <w:szCs w:val="28"/>
          <w:lang w:val="uk-UA"/>
        </w:rPr>
        <w:sectPr w:rsidR="004A0681" w:rsidRPr="006870E6" w:rsidSect="006F4ABB">
          <w:type w:val="nextColumn"/>
          <w:pgSz w:w="16838" w:h="11906" w:orient="landscape"/>
          <w:pgMar w:top="1134" w:right="850" w:bottom="1134" w:left="1701" w:header="709" w:footer="709" w:gutter="0"/>
          <w:cols w:space="708"/>
          <w:docGrid w:linePitch="360"/>
        </w:sectPr>
      </w:pPr>
    </w:p>
    <w:p w:rsidR="004A0681" w:rsidRPr="006870E6" w:rsidRDefault="004A0681" w:rsidP="000C3499">
      <w:pPr>
        <w:spacing w:line="360" w:lineRule="auto"/>
        <w:ind w:firstLine="708"/>
        <w:jc w:val="center"/>
        <w:rPr>
          <w:spacing w:val="-2"/>
          <w:sz w:val="28"/>
          <w:szCs w:val="28"/>
        </w:rPr>
      </w:pPr>
      <w:r w:rsidRPr="006870E6">
        <w:rPr>
          <w:noProof/>
        </w:rPr>
        <w:lastRenderedPageBreak/>
        <w:drawing>
          <wp:inline distT="0" distB="0" distL="0" distR="0">
            <wp:extent cx="5298017" cy="2260600"/>
            <wp:effectExtent l="19050" t="0" r="0" b="0"/>
            <wp:docPr id="22" name="Рисунок 22" descr="Prob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Prob_3"/>
                    <pic:cNvPicPr>
                      <a:picLocks noChangeAspect="1" noChangeArrowheads="1"/>
                    </pic:cNvPicPr>
                  </pic:nvPicPr>
                  <pic:blipFill>
                    <a:blip r:embed="rId34" cstate="print"/>
                    <a:srcRect/>
                    <a:stretch>
                      <a:fillRect/>
                    </a:stretch>
                  </pic:blipFill>
                  <pic:spPr bwMode="auto">
                    <a:xfrm>
                      <a:off x="0" y="0"/>
                      <a:ext cx="5305045" cy="2263599"/>
                    </a:xfrm>
                    <a:prstGeom prst="rect">
                      <a:avLst/>
                    </a:prstGeom>
                    <a:noFill/>
                    <a:ln w="9525">
                      <a:noFill/>
                      <a:miter lim="800000"/>
                      <a:headEnd/>
                      <a:tailEnd/>
                    </a:ln>
                  </pic:spPr>
                </pic:pic>
              </a:graphicData>
            </a:graphic>
          </wp:inline>
        </w:drawing>
      </w:r>
    </w:p>
    <w:p w:rsidR="004A0681" w:rsidRPr="006870E6" w:rsidRDefault="004A0681" w:rsidP="004A0681">
      <w:pPr>
        <w:spacing w:line="360" w:lineRule="auto"/>
        <w:ind w:firstLine="708"/>
        <w:jc w:val="both"/>
        <w:rPr>
          <w:bCs/>
          <w:sz w:val="28"/>
          <w:szCs w:val="28"/>
        </w:rPr>
      </w:pPr>
      <w:r w:rsidRPr="006870E6">
        <w:rPr>
          <w:bCs/>
          <w:sz w:val="28"/>
          <w:szCs w:val="28"/>
          <w:lang w:val="uk-UA"/>
        </w:rPr>
        <w:t>Рис. 4.2 Результати визначення ХОП у воді   р. Дунай (зразок № 3 (питний водозабір м. Кілія)  (4,25 нг/дм</w:t>
      </w:r>
      <w:r w:rsidRPr="006870E6">
        <w:rPr>
          <w:bCs/>
          <w:sz w:val="28"/>
          <w:szCs w:val="28"/>
          <w:vertAlign w:val="superscript"/>
          <w:lang w:val="uk-UA"/>
        </w:rPr>
        <w:t>3</w:t>
      </w:r>
      <w:r w:rsidRPr="006870E6">
        <w:rPr>
          <w:bCs/>
          <w:sz w:val="28"/>
          <w:szCs w:val="28"/>
          <w:lang w:val="uk-UA"/>
        </w:rPr>
        <w:t xml:space="preserve"> ДДТ)   </w:t>
      </w:r>
    </w:p>
    <w:p w:rsidR="004A0681" w:rsidRPr="006870E6" w:rsidRDefault="004A0681" w:rsidP="004A0681">
      <w:pPr>
        <w:spacing w:line="360" w:lineRule="auto"/>
        <w:ind w:firstLine="708"/>
        <w:jc w:val="both"/>
        <w:rPr>
          <w:b/>
          <w:bCs/>
          <w:sz w:val="28"/>
          <w:szCs w:val="28"/>
        </w:rPr>
      </w:pPr>
    </w:p>
    <w:p w:rsidR="004A0681" w:rsidRPr="006870E6" w:rsidRDefault="004A0681" w:rsidP="000C3499">
      <w:pPr>
        <w:spacing w:line="360" w:lineRule="auto"/>
        <w:ind w:firstLine="708"/>
        <w:jc w:val="center"/>
        <w:rPr>
          <w:spacing w:val="-2"/>
          <w:sz w:val="28"/>
          <w:szCs w:val="28"/>
          <w:lang w:val="en-US"/>
        </w:rPr>
      </w:pPr>
      <w:r w:rsidRPr="006870E6">
        <w:rPr>
          <w:noProof/>
          <w:sz w:val="28"/>
          <w:szCs w:val="28"/>
        </w:rPr>
        <w:drawing>
          <wp:inline distT="0" distB="0" distL="0" distR="0">
            <wp:extent cx="4988771" cy="2455333"/>
            <wp:effectExtent l="19050" t="0" r="2329" b="0"/>
            <wp:docPr id="23" name="Рисунок 23" descr="Prob_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Prob_17"/>
                    <pic:cNvPicPr>
                      <a:picLocks noChangeAspect="1" noChangeArrowheads="1"/>
                    </pic:cNvPicPr>
                  </pic:nvPicPr>
                  <pic:blipFill>
                    <a:blip r:embed="rId35" cstate="print"/>
                    <a:srcRect/>
                    <a:stretch>
                      <a:fillRect/>
                    </a:stretch>
                  </pic:blipFill>
                  <pic:spPr bwMode="auto">
                    <a:xfrm>
                      <a:off x="0" y="0"/>
                      <a:ext cx="4988771" cy="2455333"/>
                    </a:xfrm>
                    <a:prstGeom prst="rect">
                      <a:avLst/>
                    </a:prstGeom>
                    <a:noFill/>
                    <a:ln w="9525">
                      <a:noFill/>
                      <a:miter lim="800000"/>
                      <a:headEnd/>
                      <a:tailEnd/>
                    </a:ln>
                  </pic:spPr>
                </pic:pic>
              </a:graphicData>
            </a:graphic>
          </wp:inline>
        </w:drawing>
      </w:r>
    </w:p>
    <w:p w:rsidR="004A0681" w:rsidRPr="006870E6" w:rsidRDefault="004A0681" w:rsidP="004A0681">
      <w:pPr>
        <w:spacing w:line="360" w:lineRule="auto"/>
        <w:ind w:firstLine="708"/>
        <w:jc w:val="both"/>
        <w:rPr>
          <w:spacing w:val="-2"/>
          <w:sz w:val="28"/>
          <w:szCs w:val="28"/>
          <w:lang w:val="uk-UA"/>
        </w:rPr>
      </w:pPr>
      <w:r w:rsidRPr="006870E6">
        <w:rPr>
          <w:bCs/>
          <w:sz w:val="28"/>
          <w:szCs w:val="28"/>
          <w:lang w:val="uk-UA"/>
        </w:rPr>
        <w:t>Рис. 4.3 Результати визначення ХОП у воді   р.  Єніка (зразок № 14) (8,3 нг/дм</w:t>
      </w:r>
      <w:r w:rsidRPr="006870E6">
        <w:rPr>
          <w:bCs/>
          <w:sz w:val="28"/>
          <w:szCs w:val="28"/>
          <w:vertAlign w:val="superscript"/>
          <w:lang w:val="uk-UA"/>
        </w:rPr>
        <w:t>3</w:t>
      </w:r>
      <w:r w:rsidRPr="006870E6">
        <w:rPr>
          <w:bCs/>
          <w:sz w:val="28"/>
          <w:szCs w:val="28"/>
          <w:lang w:val="uk-UA"/>
        </w:rPr>
        <w:t xml:space="preserve"> β – ГХЦГ)</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В контексті співвідношення концентрацій ДДТ і його метаболітів ДДД і ДДЕ слід звернути увагу на зразок № 3, де концентрація ДДТ майже вдвічі перевищує сумарну концентрацію метаболітів. Це дає підставу вважати про наявність джерела забруднення ДДТ р. Дунай в районі  питного водозабору м. Кілія. Характерними в цьому плані є також зразки №№ 2 (р. Дунай, </w:t>
      </w:r>
      <w:r w:rsidRPr="006870E6">
        <w:rPr>
          <w:lang w:val="uk-UA"/>
        </w:rPr>
        <w:t xml:space="preserve"> </w:t>
      </w:r>
      <w:r w:rsidRPr="006870E6">
        <w:rPr>
          <w:sz w:val="28"/>
          <w:szCs w:val="28"/>
          <w:lang w:val="uk-UA"/>
        </w:rPr>
        <w:t xml:space="preserve">питний водозабір м. Ізмаїл), 4 (р. Дунай, питний водозабір м. Вилкове), 6 (оз. Ялпуг, питний водозабір м. Болград) і 8 (оз. Катлабух, насосна станція НС-2 Суворовської зрошувальної системи), де відзначена порівнянність </w:t>
      </w:r>
      <w:r w:rsidRPr="006870E6">
        <w:rPr>
          <w:sz w:val="28"/>
          <w:szCs w:val="28"/>
          <w:lang w:val="uk-UA"/>
        </w:rPr>
        <w:lastRenderedPageBreak/>
        <w:t xml:space="preserve">концентрацій метаболітів і ДДТ, що також дозволяє судити про певне надходження   ДДТ в ці водні об’єкти.  </w:t>
      </w:r>
    </w:p>
    <w:p w:rsidR="004A0681" w:rsidRPr="006870E6" w:rsidRDefault="004A0681" w:rsidP="004A0681">
      <w:pPr>
        <w:spacing w:line="360" w:lineRule="auto"/>
        <w:ind w:firstLine="708"/>
        <w:jc w:val="both"/>
        <w:rPr>
          <w:sz w:val="28"/>
          <w:szCs w:val="28"/>
          <w:lang w:val="uk-UA"/>
        </w:rPr>
      </w:pPr>
      <w:r w:rsidRPr="006870E6">
        <w:rPr>
          <w:sz w:val="28"/>
          <w:szCs w:val="28"/>
          <w:lang w:val="uk-UA"/>
        </w:rPr>
        <w:t>У табл. 4.7 представлені співвідношення концентрацій</w:t>
      </w:r>
      <w:r w:rsidRPr="006870E6">
        <w:rPr>
          <w:spacing w:val="-2"/>
          <w:sz w:val="28"/>
          <w:szCs w:val="28"/>
          <w:lang w:val="uk-UA"/>
        </w:rPr>
        <w:t xml:space="preserve"> γ - ГХЦГ</w:t>
      </w:r>
      <w:r w:rsidRPr="006870E6">
        <w:rPr>
          <w:sz w:val="28"/>
          <w:szCs w:val="28"/>
          <w:lang w:val="uk-UA"/>
        </w:rPr>
        <w:t xml:space="preserve"> (ліндану) і α –ГХЦГ для тих зразків, де такий розрахунок доцільний. </w:t>
      </w:r>
    </w:p>
    <w:p w:rsidR="004A0681" w:rsidRPr="006870E6" w:rsidRDefault="004A0681" w:rsidP="004A0681">
      <w:pPr>
        <w:spacing w:line="360" w:lineRule="auto"/>
        <w:ind w:firstLine="708"/>
        <w:jc w:val="right"/>
        <w:rPr>
          <w:i/>
          <w:iCs/>
          <w:sz w:val="28"/>
          <w:szCs w:val="28"/>
          <w:lang w:val="uk-UA"/>
        </w:rPr>
      </w:pPr>
      <w:r w:rsidRPr="006870E6">
        <w:rPr>
          <w:i/>
          <w:iCs/>
          <w:sz w:val="28"/>
          <w:szCs w:val="28"/>
          <w:lang w:val="uk-UA"/>
        </w:rPr>
        <w:t xml:space="preserve">Таблиця 4.7 </w:t>
      </w:r>
    </w:p>
    <w:p w:rsidR="004A0681" w:rsidRDefault="004A0681" w:rsidP="004A0681">
      <w:pPr>
        <w:spacing w:line="360" w:lineRule="auto"/>
        <w:ind w:firstLine="708"/>
        <w:jc w:val="center"/>
        <w:rPr>
          <w:b/>
          <w:bCs/>
          <w:sz w:val="28"/>
          <w:szCs w:val="28"/>
          <w:lang w:val="uk-UA"/>
        </w:rPr>
      </w:pPr>
      <w:r w:rsidRPr="006870E6">
        <w:rPr>
          <w:b/>
          <w:bCs/>
          <w:sz w:val="28"/>
          <w:szCs w:val="28"/>
          <w:lang w:val="uk-UA"/>
        </w:rPr>
        <w:t xml:space="preserve">Співвідношення концентрацій ліндану до α </w:t>
      </w:r>
      <w:r w:rsidR="00F332A7">
        <w:rPr>
          <w:b/>
          <w:bCs/>
          <w:sz w:val="28"/>
          <w:szCs w:val="28"/>
          <w:lang w:val="uk-UA"/>
        </w:rPr>
        <w:t>–</w:t>
      </w:r>
      <w:r w:rsidRPr="006870E6">
        <w:rPr>
          <w:b/>
          <w:bCs/>
          <w:sz w:val="28"/>
          <w:szCs w:val="28"/>
          <w:lang w:val="uk-UA"/>
        </w:rPr>
        <w:t>ГХЦГ</w:t>
      </w:r>
    </w:p>
    <w:p w:rsidR="00F332A7" w:rsidRPr="006870E6" w:rsidRDefault="00F332A7" w:rsidP="004A0681">
      <w:pPr>
        <w:spacing w:line="360" w:lineRule="auto"/>
        <w:ind w:firstLine="708"/>
        <w:jc w:val="center"/>
        <w:rPr>
          <w:b/>
          <w:bCs/>
          <w:sz w:val="28"/>
          <w:szCs w:val="28"/>
          <w:lang w:val="uk-UA"/>
        </w:rPr>
      </w:pPr>
    </w:p>
    <w:tbl>
      <w:tblPr>
        <w:tblW w:w="9245"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A0"/>
      </w:tblPr>
      <w:tblGrid>
        <w:gridCol w:w="1603"/>
        <w:gridCol w:w="922"/>
        <w:gridCol w:w="960"/>
        <w:gridCol w:w="960"/>
        <w:gridCol w:w="960"/>
        <w:gridCol w:w="960"/>
        <w:gridCol w:w="960"/>
        <w:gridCol w:w="960"/>
        <w:gridCol w:w="960"/>
      </w:tblGrid>
      <w:tr w:rsidR="004A0681" w:rsidRPr="006870E6" w:rsidTr="006F4ABB">
        <w:trPr>
          <w:trHeight w:val="315"/>
        </w:trPr>
        <w:tc>
          <w:tcPr>
            <w:tcW w:w="1603" w:type="dxa"/>
            <w:noWrap/>
            <w:vAlign w:val="bottom"/>
          </w:tcPr>
          <w:p w:rsidR="004A0681" w:rsidRPr="006870E6" w:rsidRDefault="004A0681" w:rsidP="006F4ABB">
            <w:pPr>
              <w:spacing w:line="360" w:lineRule="auto"/>
              <w:rPr>
                <w:sz w:val="28"/>
                <w:szCs w:val="28"/>
                <w:lang w:val="uk-UA"/>
              </w:rPr>
            </w:pPr>
            <w:r w:rsidRPr="006870E6">
              <w:rPr>
                <w:sz w:val="28"/>
                <w:szCs w:val="28"/>
                <w:lang w:val="uk-UA"/>
              </w:rPr>
              <w:t>№ зразка</w:t>
            </w:r>
          </w:p>
        </w:tc>
        <w:tc>
          <w:tcPr>
            <w:tcW w:w="922"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1</w:t>
            </w:r>
          </w:p>
        </w:tc>
        <w:tc>
          <w:tcPr>
            <w:tcW w:w="960"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3</w:t>
            </w:r>
          </w:p>
        </w:tc>
        <w:tc>
          <w:tcPr>
            <w:tcW w:w="960"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4</w:t>
            </w:r>
          </w:p>
        </w:tc>
        <w:tc>
          <w:tcPr>
            <w:tcW w:w="960"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6</w:t>
            </w:r>
          </w:p>
        </w:tc>
        <w:tc>
          <w:tcPr>
            <w:tcW w:w="960"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7</w:t>
            </w:r>
          </w:p>
        </w:tc>
        <w:tc>
          <w:tcPr>
            <w:tcW w:w="960"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10</w:t>
            </w:r>
          </w:p>
        </w:tc>
        <w:tc>
          <w:tcPr>
            <w:tcW w:w="960"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13</w:t>
            </w:r>
          </w:p>
        </w:tc>
        <w:tc>
          <w:tcPr>
            <w:tcW w:w="960"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15</w:t>
            </w:r>
          </w:p>
        </w:tc>
      </w:tr>
      <w:tr w:rsidR="004A0681" w:rsidRPr="006870E6" w:rsidTr="006F4ABB">
        <w:trPr>
          <w:trHeight w:val="315"/>
        </w:trPr>
        <w:tc>
          <w:tcPr>
            <w:tcW w:w="1603" w:type="dxa"/>
            <w:noWrap/>
            <w:vAlign w:val="bottom"/>
          </w:tcPr>
          <w:p w:rsidR="004A0681" w:rsidRPr="006870E6" w:rsidRDefault="004A0681" w:rsidP="006F4ABB">
            <w:pPr>
              <w:spacing w:line="360" w:lineRule="auto"/>
              <w:rPr>
                <w:sz w:val="28"/>
                <w:szCs w:val="28"/>
                <w:lang w:val="uk-UA"/>
              </w:rPr>
            </w:pPr>
            <w:r w:rsidRPr="006870E6">
              <w:rPr>
                <w:sz w:val="28"/>
                <w:szCs w:val="28"/>
                <w:lang w:val="uk-UA"/>
              </w:rPr>
              <w:t>α-ГХЦГ</w:t>
            </w:r>
          </w:p>
        </w:tc>
        <w:tc>
          <w:tcPr>
            <w:tcW w:w="922"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0,06</w:t>
            </w:r>
          </w:p>
        </w:tc>
        <w:tc>
          <w:tcPr>
            <w:tcW w:w="960"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0,07</w:t>
            </w:r>
          </w:p>
        </w:tc>
        <w:tc>
          <w:tcPr>
            <w:tcW w:w="960"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0,19</w:t>
            </w:r>
          </w:p>
        </w:tc>
        <w:tc>
          <w:tcPr>
            <w:tcW w:w="960"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0,06</w:t>
            </w:r>
          </w:p>
        </w:tc>
        <w:tc>
          <w:tcPr>
            <w:tcW w:w="960"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0,12</w:t>
            </w:r>
          </w:p>
        </w:tc>
        <w:tc>
          <w:tcPr>
            <w:tcW w:w="960"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0,06</w:t>
            </w:r>
          </w:p>
        </w:tc>
        <w:tc>
          <w:tcPr>
            <w:tcW w:w="960"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0,21</w:t>
            </w:r>
          </w:p>
        </w:tc>
        <w:tc>
          <w:tcPr>
            <w:tcW w:w="960"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1,16</w:t>
            </w:r>
          </w:p>
        </w:tc>
      </w:tr>
      <w:tr w:rsidR="004A0681" w:rsidRPr="006870E6" w:rsidTr="006F4ABB">
        <w:trPr>
          <w:trHeight w:val="315"/>
        </w:trPr>
        <w:tc>
          <w:tcPr>
            <w:tcW w:w="1603" w:type="dxa"/>
            <w:noWrap/>
            <w:vAlign w:val="bottom"/>
          </w:tcPr>
          <w:p w:rsidR="004A0681" w:rsidRPr="006870E6" w:rsidRDefault="004A0681" w:rsidP="006F4ABB">
            <w:pPr>
              <w:spacing w:line="360" w:lineRule="auto"/>
              <w:rPr>
                <w:sz w:val="28"/>
                <w:szCs w:val="28"/>
                <w:lang w:val="uk-UA"/>
              </w:rPr>
            </w:pPr>
            <w:r w:rsidRPr="006870E6">
              <w:rPr>
                <w:sz w:val="28"/>
                <w:szCs w:val="28"/>
                <w:lang w:val="uk-UA"/>
              </w:rPr>
              <w:t>Ліндан</w:t>
            </w:r>
          </w:p>
        </w:tc>
        <w:tc>
          <w:tcPr>
            <w:tcW w:w="922"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0,1</w:t>
            </w:r>
          </w:p>
        </w:tc>
        <w:tc>
          <w:tcPr>
            <w:tcW w:w="960"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0,23</w:t>
            </w:r>
          </w:p>
        </w:tc>
        <w:tc>
          <w:tcPr>
            <w:tcW w:w="960"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0,1</w:t>
            </w:r>
          </w:p>
        </w:tc>
        <w:tc>
          <w:tcPr>
            <w:tcW w:w="960"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0,05</w:t>
            </w:r>
          </w:p>
        </w:tc>
        <w:tc>
          <w:tcPr>
            <w:tcW w:w="960"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0,1</w:t>
            </w:r>
          </w:p>
        </w:tc>
        <w:tc>
          <w:tcPr>
            <w:tcW w:w="960"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1,27</w:t>
            </w:r>
          </w:p>
        </w:tc>
        <w:tc>
          <w:tcPr>
            <w:tcW w:w="960"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2,29</w:t>
            </w:r>
          </w:p>
        </w:tc>
        <w:tc>
          <w:tcPr>
            <w:tcW w:w="960" w:type="dxa"/>
            <w:vAlign w:val="bottom"/>
          </w:tcPr>
          <w:p w:rsidR="004A0681" w:rsidRPr="006870E6" w:rsidRDefault="004A0681" w:rsidP="006F4ABB">
            <w:pPr>
              <w:spacing w:line="360" w:lineRule="auto"/>
              <w:jc w:val="center"/>
              <w:rPr>
                <w:sz w:val="28"/>
                <w:szCs w:val="28"/>
                <w:lang w:val="uk-UA"/>
              </w:rPr>
            </w:pPr>
            <w:r w:rsidRPr="006870E6">
              <w:rPr>
                <w:sz w:val="28"/>
                <w:szCs w:val="28"/>
                <w:lang w:val="uk-UA"/>
              </w:rPr>
              <w:t>0,8</w:t>
            </w:r>
          </w:p>
        </w:tc>
      </w:tr>
      <w:tr w:rsidR="004A0681" w:rsidRPr="006870E6" w:rsidTr="006F4ABB">
        <w:trPr>
          <w:trHeight w:val="300"/>
        </w:trPr>
        <w:tc>
          <w:tcPr>
            <w:tcW w:w="1603" w:type="dxa"/>
            <w:noWrap/>
            <w:vAlign w:val="bottom"/>
          </w:tcPr>
          <w:p w:rsidR="004A0681" w:rsidRPr="006870E6" w:rsidRDefault="004A0681" w:rsidP="006F4ABB">
            <w:pPr>
              <w:spacing w:line="360" w:lineRule="auto"/>
              <w:rPr>
                <w:sz w:val="28"/>
                <w:szCs w:val="28"/>
                <w:lang w:val="uk-UA"/>
              </w:rPr>
            </w:pPr>
            <w:r w:rsidRPr="006870E6">
              <w:rPr>
                <w:sz w:val="28"/>
                <w:szCs w:val="28"/>
                <w:lang w:val="uk-UA"/>
              </w:rPr>
              <w:t>Коефіцієнт</w:t>
            </w:r>
          </w:p>
        </w:tc>
        <w:tc>
          <w:tcPr>
            <w:tcW w:w="922" w:type="dxa"/>
            <w:noWrap/>
            <w:vAlign w:val="bottom"/>
          </w:tcPr>
          <w:p w:rsidR="004A0681" w:rsidRPr="006870E6" w:rsidRDefault="004A0681" w:rsidP="006F4ABB">
            <w:pPr>
              <w:spacing w:line="360" w:lineRule="auto"/>
              <w:jc w:val="center"/>
              <w:rPr>
                <w:sz w:val="28"/>
                <w:szCs w:val="28"/>
                <w:lang w:val="uk-UA"/>
              </w:rPr>
            </w:pPr>
            <w:r w:rsidRPr="006870E6">
              <w:rPr>
                <w:sz w:val="28"/>
                <w:szCs w:val="28"/>
                <w:lang w:val="uk-UA"/>
              </w:rPr>
              <w:t>1,7</w:t>
            </w:r>
          </w:p>
        </w:tc>
        <w:tc>
          <w:tcPr>
            <w:tcW w:w="960" w:type="dxa"/>
            <w:noWrap/>
            <w:vAlign w:val="bottom"/>
          </w:tcPr>
          <w:p w:rsidR="004A0681" w:rsidRPr="006870E6" w:rsidRDefault="004A0681" w:rsidP="006F4ABB">
            <w:pPr>
              <w:spacing w:line="360" w:lineRule="auto"/>
              <w:jc w:val="center"/>
              <w:rPr>
                <w:sz w:val="28"/>
                <w:szCs w:val="28"/>
                <w:lang w:val="uk-UA"/>
              </w:rPr>
            </w:pPr>
            <w:r w:rsidRPr="006870E6">
              <w:rPr>
                <w:sz w:val="28"/>
                <w:szCs w:val="28"/>
                <w:lang w:val="uk-UA"/>
              </w:rPr>
              <w:t>3,3</w:t>
            </w:r>
          </w:p>
        </w:tc>
        <w:tc>
          <w:tcPr>
            <w:tcW w:w="960" w:type="dxa"/>
            <w:noWrap/>
            <w:vAlign w:val="bottom"/>
          </w:tcPr>
          <w:p w:rsidR="004A0681" w:rsidRPr="006870E6" w:rsidRDefault="004A0681" w:rsidP="006F4ABB">
            <w:pPr>
              <w:spacing w:line="360" w:lineRule="auto"/>
              <w:jc w:val="center"/>
              <w:rPr>
                <w:sz w:val="28"/>
                <w:szCs w:val="28"/>
                <w:lang w:val="uk-UA"/>
              </w:rPr>
            </w:pPr>
            <w:r w:rsidRPr="006870E6">
              <w:rPr>
                <w:sz w:val="28"/>
                <w:szCs w:val="28"/>
                <w:lang w:val="uk-UA"/>
              </w:rPr>
              <w:t>0,5</w:t>
            </w:r>
          </w:p>
        </w:tc>
        <w:tc>
          <w:tcPr>
            <w:tcW w:w="960" w:type="dxa"/>
            <w:noWrap/>
            <w:vAlign w:val="bottom"/>
          </w:tcPr>
          <w:p w:rsidR="004A0681" w:rsidRPr="006870E6" w:rsidRDefault="004A0681" w:rsidP="006F4ABB">
            <w:pPr>
              <w:spacing w:line="360" w:lineRule="auto"/>
              <w:jc w:val="center"/>
              <w:rPr>
                <w:sz w:val="28"/>
                <w:szCs w:val="28"/>
                <w:lang w:val="uk-UA"/>
              </w:rPr>
            </w:pPr>
            <w:r w:rsidRPr="006870E6">
              <w:rPr>
                <w:sz w:val="28"/>
                <w:szCs w:val="28"/>
                <w:lang w:val="uk-UA"/>
              </w:rPr>
              <w:t>0,8</w:t>
            </w:r>
          </w:p>
        </w:tc>
        <w:tc>
          <w:tcPr>
            <w:tcW w:w="960" w:type="dxa"/>
            <w:noWrap/>
            <w:vAlign w:val="bottom"/>
          </w:tcPr>
          <w:p w:rsidR="004A0681" w:rsidRPr="006870E6" w:rsidRDefault="004A0681" w:rsidP="006F4ABB">
            <w:pPr>
              <w:spacing w:line="360" w:lineRule="auto"/>
              <w:jc w:val="center"/>
              <w:rPr>
                <w:sz w:val="28"/>
                <w:szCs w:val="28"/>
                <w:lang w:val="uk-UA"/>
              </w:rPr>
            </w:pPr>
            <w:r w:rsidRPr="006870E6">
              <w:rPr>
                <w:sz w:val="28"/>
                <w:szCs w:val="28"/>
                <w:lang w:val="uk-UA"/>
              </w:rPr>
              <w:t>0,8</w:t>
            </w:r>
          </w:p>
        </w:tc>
        <w:tc>
          <w:tcPr>
            <w:tcW w:w="960" w:type="dxa"/>
            <w:noWrap/>
            <w:vAlign w:val="bottom"/>
          </w:tcPr>
          <w:p w:rsidR="004A0681" w:rsidRPr="006870E6" w:rsidRDefault="004A0681" w:rsidP="006F4ABB">
            <w:pPr>
              <w:spacing w:line="360" w:lineRule="auto"/>
              <w:jc w:val="center"/>
              <w:rPr>
                <w:sz w:val="28"/>
                <w:szCs w:val="28"/>
                <w:lang w:val="uk-UA"/>
              </w:rPr>
            </w:pPr>
            <w:r w:rsidRPr="006870E6">
              <w:rPr>
                <w:sz w:val="28"/>
                <w:szCs w:val="28"/>
                <w:lang w:val="uk-UA"/>
              </w:rPr>
              <w:t>21,2</w:t>
            </w:r>
          </w:p>
        </w:tc>
        <w:tc>
          <w:tcPr>
            <w:tcW w:w="960" w:type="dxa"/>
            <w:noWrap/>
            <w:vAlign w:val="bottom"/>
          </w:tcPr>
          <w:p w:rsidR="004A0681" w:rsidRPr="006870E6" w:rsidRDefault="004A0681" w:rsidP="006F4ABB">
            <w:pPr>
              <w:spacing w:line="360" w:lineRule="auto"/>
              <w:jc w:val="center"/>
              <w:rPr>
                <w:sz w:val="28"/>
                <w:szCs w:val="28"/>
                <w:lang w:val="uk-UA"/>
              </w:rPr>
            </w:pPr>
            <w:r w:rsidRPr="006870E6">
              <w:rPr>
                <w:sz w:val="28"/>
                <w:szCs w:val="28"/>
                <w:lang w:val="uk-UA"/>
              </w:rPr>
              <w:t>10,9</w:t>
            </w:r>
          </w:p>
        </w:tc>
        <w:tc>
          <w:tcPr>
            <w:tcW w:w="960" w:type="dxa"/>
            <w:noWrap/>
            <w:vAlign w:val="bottom"/>
          </w:tcPr>
          <w:p w:rsidR="004A0681" w:rsidRPr="006870E6" w:rsidRDefault="004A0681" w:rsidP="006F4ABB">
            <w:pPr>
              <w:spacing w:line="360" w:lineRule="auto"/>
              <w:jc w:val="center"/>
              <w:rPr>
                <w:sz w:val="28"/>
                <w:szCs w:val="28"/>
                <w:lang w:val="uk-UA"/>
              </w:rPr>
            </w:pPr>
            <w:r w:rsidRPr="006870E6">
              <w:rPr>
                <w:sz w:val="28"/>
                <w:szCs w:val="28"/>
                <w:lang w:val="uk-UA"/>
              </w:rPr>
              <w:t>0,7</w:t>
            </w:r>
          </w:p>
        </w:tc>
      </w:tr>
    </w:tbl>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Як видно із цих розрахункових даних, зразки № 10 (оз. Китай Червоноярська ГНС) та № 13 (р. Карасулак, яка впадає в оз. Ялпуг - кордон з Молдовою) вирізняються дуже в</w:t>
      </w:r>
      <w:r w:rsidRPr="006870E6">
        <w:rPr>
          <w:spacing w:val="-2"/>
          <w:sz w:val="28"/>
          <w:szCs w:val="28"/>
          <w:lang w:val="uk-UA"/>
        </w:rPr>
        <w:t xml:space="preserve">исокими значеннями цього  коефіцієнту (21,17 та 10,90 відповідно), що    свідчить про дуже тривалу присутність цих пестицидів у воді. Тоді, як у </w:t>
      </w:r>
      <w:r w:rsidRPr="006870E6">
        <w:rPr>
          <w:sz w:val="28"/>
          <w:szCs w:val="28"/>
          <w:lang w:val="uk-UA"/>
        </w:rPr>
        <w:t>зразках №№ 4 (р. Дунай питний водозабір м. Вилкове), 6 (оз. Ялпуг, питний водозабір м. Болград), 7 (оз. Ялпуг, с. Нова Некрасівка Ізмаїльського району), 15 (зрошувальний канал р. Дунай- оз. Сасик) забруднення лінданом носить «свіжий» характер, тобто мова йде про його вимивання у воду, можливо зі складів отрутохімікатів або полів.</w:t>
      </w:r>
    </w:p>
    <w:p w:rsidR="004A0681" w:rsidRPr="006870E6" w:rsidRDefault="004A0681" w:rsidP="004A0681">
      <w:pPr>
        <w:spacing w:line="360" w:lineRule="auto"/>
        <w:ind w:firstLine="708"/>
        <w:jc w:val="both"/>
        <w:rPr>
          <w:lang w:val="uk-UA"/>
        </w:rPr>
      </w:pPr>
    </w:p>
    <w:p w:rsidR="004A0681" w:rsidRPr="006870E6" w:rsidRDefault="004A0681" w:rsidP="004A0681">
      <w:pPr>
        <w:spacing w:line="360" w:lineRule="auto"/>
        <w:ind w:firstLine="708"/>
        <w:jc w:val="center"/>
        <w:rPr>
          <w:b/>
          <w:bCs/>
          <w:sz w:val="28"/>
          <w:szCs w:val="28"/>
          <w:lang w:val="uk-UA"/>
        </w:rPr>
      </w:pPr>
      <w:r w:rsidRPr="006870E6">
        <w:rPr>
          <w:b/>
          <w:bCs/>
          <w:sz w:val="28"/>
          <w:szCs w:val="28"/>
          <w:lang w:val="uk-UA"/>
        </w:rPr>
        <w:t xml:space="preserve">4.2.2 </w:t>
      </w:r>
      <w:r w:rsidRPr="006870E6">
        <w:rPr>
          <w:b/>
          <w:sz w:val="28"/>
          <w:szCs w:val="28"/>
          <w:lang w:val="uk-UA"/>
        </w:rPr>
        <w:t>Контамінація</w:t>
      </w:r>
      <w:r w:rsidRPr="006870E6">
        <w:rPr>
          <w:sz w:val="28"/>
          <w:szCs w:val="28"/>
          <w:lang w:val="uk-UA"/>
        </w:rPr>
        <w:t xml:space="preserve"> </w:t>
      </w:r>
      <w:r w:rsidRPr="006870E6">
        <w:rPr>
          <w:b/>
          <w:sz w:val="28"/>
          <w:szCs w:val="28"/>
          <w:lang w:val="uk-UA"/>
        </w:rPr>
        <w:t>води поліхлорованими біфенілами</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Результати   ідентифікації і кількісного визначення 16 ПХБ в зразках води представлені в табл. 4.8.</w:t>
      </w:r>
      <w:r w:rsidR="00F332A7">
        <w:rPr>
          <w:sz w:val="28"/>
          <w:szCs w:val="28"/>
          <w:lang w:val="uk-UA"/>
        </w:rPr>
        <w:t xml:space="preserve"> </w:t>
      </w:r>
      <w:r w:rsidRPr="006870E6">
        <w:rPr>
          <w:sz w:val="28"/>
          <w:szCs w:val="28"/>
          <w:lang w:val="uk-UA"/>
        </w:rPr>
        <w:t>Як видно із отриманих даних, концентрації суми ПХБ  коливалися в межах від 20,1 до 61,2 нг/дм</w:t>
      </w:r>
      <w:r w:rsidRPr="006870E6">
        <w:rPr>
          <w:sz w:val="28"/>
          <w:szCs w:val="28"/>
          <w:vertAlign w:val="superscript"/>
          <w:lang w:val="uk-UA"/>
        </w:rPr>
        <w:t>3</w:t>
      </w:r>
      <w:r w:rsidRPr="006870E6">
        <w:rPr>
          <w:sz w:val="28"/>
          <w:szCs w:val="28"/>
          <w:lang w:val="uk-UA"/>
        </w:rPr>
        <w:t>. Наявність конгінерів 101, 118  у пробах води свідчить про "старе" джерело забруднення водного середовища. Найбільші концентрації суми ПХБ виявлені в зразках №№ 1,  6 - 50,9 і 61,2 нг/дм</w:t>
      </w:r>
      <w:r w:rsidRPr="006870E6">
        <w:rPr>
          <w:sz w:val="28"/>
          <w:szCs w:val="28"/>
          <w:vertAlign w:val="superscript"/>
          <w:lang w:val="uk-UA"/>
        </w:rPr>
        <w:t xml:space="preserve">3 </w:t>
      </w:r>
      <w:r w:rsidRPr="006870E6">
        <w:rPr>
          <w:sz w:val="28"/>
          <w:szCs w:val="28"/>
          <w:lang w:val="uk-UA"/>
        </w:rPr>
        <w:t>відповідно; найменші   в зразку № 13 - 20,1 нг/дм</w:t>
      </w:r>
      <w:r w:rsidRPr="006870E6">
        <w:rPr>
          <w:sz w:val="28"/>
          <w:szCs w:val="28"/>
          <w:vertAlign w:val="superscript"/>
          <w:lang w:val="uk-UA"/>
        </w:rPr>
        <w:t>3</w:t>
      </w:r>
      <w:r w:rsidRPr="006870E6">
        <w:rPr>
          <w:sz w:val="28"/>
          <w:szCs w:val="28"/>
          <w:lang w:val="uk-UA"/>
        </w:rPr>
        <w:t xml:space="preserve">. У </w:t>
      </w:r>
      <w:r w:rsidRPr="006870E6">
        <w:rPr>
          <w:sz w:val="28"/>
          <w:szCs w:val="28"/>
          <w:lang w:val="uk-UA"/>
        </w:rPr>
        <w:lastRenderedPageBreak/>
        <w:t>найбільших концентраціях виявлено ізомер № 149 у зразку №6 – 48,3 нг/л (рис. 4.4, 4.5). Слід зазначити, що ізомер - специфічне співвідношення виявлених ПХБ узгоджується з результатами попередніх досліджень  і є типовим для України.</w:t>
      </w:r>
    </w:p>
    <w:p w:rsidR="004A0681" w:rsidRPr="006870E6" w:rsidRDefault="004A0681" w:rsidP="004A0681">
      <w:pPr>
        <w:spacing w:line="360" w:lineRule="auto"/>
        <w:rPr>
          <w:lang w:val="uk-UA"/>
        </w:rPr>
      </w:pPr>
    </w:p>
    <w:p w:rsidR="004A0681" w:rsidRPr="006870E6" w:rsidRDefault="004A0681" w:rsidP="004A0681">
      <w:pPr>
        <w:spacing w:line="360" w:lineRule="auto"/>
        <w:rPr>
          <w:lang w:val="en-US"/>
        </w:rPr>
      </w:pPr>
      <w:r w:rsidRPr="006870E6">
        <w:rPr>
          <w:lang w:val="uk-UA"/>
        </w:rPr>
        <w:t xml:space="preserve">               </w:t>
      </w:r>
      <w:r w:rsidRPr="006870E6">
        <w:rPr>
          <w:noProof/>
        </w:rPr>
        <w:drawing>
          <wp:inline distT="0" distB="0" distL="0" distR="0">
            <wp:extent cx="5715000" cy="2649956"/>
            <wp:effectExtent l="19050" t="0" r="0" b="0"/>
            <wp:docPr id="24" name="Рисунок 24" descr="prob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prob_1"/>
                    <pic:cNvPicPr>
                      <a:picLocks noChangeAspect="1" noChangeArrowheads="1"/>
                    </pic:cNvPicPr>
                  </pic:nvPicPr>
                  <pic:blipFill>
                    <a:blip r:embed="rId36" cstate="print"/>
                    <a:srcRect/>
                    <a:stretch>
                      <a:fillRect/>
                    </a:stretch>
                  </pic:blipFill>
                  <pic:spPr bwMode="auto">
                    <a:xfrm>
                      <a:off x="0" y="0"/>
                      <a:ext cx="5717651" cy="2651185"/>
                    </a:xfrm>
                    <a:prstGeom prst="rect">
                      <a:avLst/>
                    </a:prstGeom>
                    <a:noFill/>
                    <a:ln w="9525">
                      <a:noFill/>
                      <a:miter lim="800000"/>
                      <a:headEnd/>
                      <a:tailEnd/>
                    </a:ln>
                  </pic:spPr>
                </pic:pic>
              </a:graphicData>
            </a:graphic>
          </wp:inline>
        </w:drawing>
      </w:r>
    </w:p>
    <w:p w:rsidR="004A0681" w:rsidRPr="006870E6" w:rsidRDefault="004A0681" w:rsidP="004A0681">
      <w:pPr>
        <w:spacing w:line="360" w:lineRule="auto"/>
        <w:rPr>
          <w:lang w:val="en-US"/>
        </w:rPr>
      </w:pPr>
    </w:p>
    <w:p w:rsidR="004A0681" w:rsidRDefault="004A0681" w:rsidP="004A0681">
      <w:pPr>
        <w:spacing w:line="360" w:lineRule="auto"/>
        <w:ind w:firstLine="708"/>
        <w:jc w:val="both"/>
        <w:rPr>
          <w:bCs/>
          <w:sz w:val="28"/>
          <w:szCs w:val="28"/>
          <w:lang w:val="uk-UA"/>
        </w:rPr>
      </w:pPr>
      <w:r w:rsidRPr="006870E6">
        <w:rPr>
          <w:lang w:val="en-US"/>
        </w:rPr>
        <w:tab/>
      </w:r>
      <w:r w:rsidRPr="006870E6">
        <w:rPr>
          <w:bCs/>
          <w:sz w:val="28"/>
          <w:szCs w:val="28"/>
          <w:lang w:val="uk-UA"/>
        </w:rPr>
        <w:t>Рис. 4.4 Результати визначення суми ПХБ у воді   р.  Дунай (зразок № 1) (50,9 нг/дм</w:t>
      </w:r>
      <w:r w:rsidRPr="006870E6">
        <w:rPr>
          <w:bCs/>
          <w:sz w:val="28"/>
          <w:szCs w:val="28"/>
          <w:vertAlign w:val="superscript"/>
          <w:lang w:val="uk-UA"/>
        </w:rPr>
        <w:t>3</w:t>
      </w:r>
      <w:r w:rsidRPr="006870E6">
        <w:rPr>
          <w:bCs/>
          <w:sz w:val="28"/>
          <w:szCs w:val="28"/>
          <w:lang w:val="uk-UA"/>
        </w:rPr>
        <w:t xml:space="preserve">).   </w:t>
      </w:r>
    </w:p>
    <w:p w:rsidR="00F332A7" w:rsidRPr="006870E6" w:rsidRDefault="00F332A7" w:rsidP="00F332A7">
      <w:pPr>
        <w:spacing w:line="360" w:lineRule="auto"/>
        <w:ind w:firstLine="708"/>
        <w:jc w:val="both"/>
        <w:rPr>
          <w:sz w:val="28"/>
          <w:szCs w:val="28"/>
          <w:lang w:val="uk-UA"/>
        </w:rPr>
      </w:pPr>
      <w:r w:rsidRPr="006870E6">
        <w:rPr>
          <w:noProof/>
        </w:rPr>
        <w:drawing>
          <wp:inline distT="0" distB="0" distL="0" distR="0">
            <wp:extent cx="5156200" cy="2472055"/>
            <wp:effectExtent l="19050" t="0" r="6350" b="0"/>
            <wp:docPr id="4" name="Рисунок 25" descr="prob_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prob_6"/>
                    <pic:cNvPicPr>
                      <a:picLocks noChangeAspect="1" noChangeArrowheads="1"/>
                    </pic:cNvPicPr>
                  </pic:nvPicPr>
                  <pic:blipFill>
                    <a:blip r:embed="rId37" cstate="print"/>
                    <a:srcRect/>
                    <a:stretch>
                      <a:fillRect/>
                    </a:stretch>
                  </pic:blipFill>
                  <pic:spPr bwMode="auto">
                    <a:xfrm>
                      <a:off x="0" y="0"/>
                      <a:ext cx="5156200" cy="2472055"/>
                    </a:xfrm>
                    <a:prstGeom prst="rect">
                      <a:avLst/>
                    </a:prstGeom>
                    <a:noFill/>
                    <a:ln w="9525">
                      <a:noFill/>
                      <a:miter lim="800000"/>
                      <a:headEnd/>
                      <a:tailEnd/>
                    </a:ln>
                  </pic:spPr>
                </pic:pic>
              </a:graphicData>
            </a:graphic>
          </wp:inline>
        </w:drawing>
      </w:r>
    </w:p>
    <w:p w:rsidR="00F332A7" w:rsidRPr="006870E6" w:rsidRDefault="00F332A7" w:rsidP="00F332A7">
      <w:pPr>
        <w:spacing w:line="360" w:lineRule="auto"/>
        <w:ind w:firstLine="708"/>
        <w:jc w:val="both"/>
        <w:rPr>
          <w:bCs/>
          <w:sz w:val="28"/>
          <w:szCs w:val="28"/>
          <w:lang w:val="uk-UA"/>
        </w:rPr>
      </w:pPr>
      <w:r w:rsidRPr="006870E6">
        <w:rPr>
          <w:bCs/>
          <w:sz w:val="28"/>
          <w:szCs w:val="28"/>
          <w:lang w:val="uk-UA"/>
        </w:rPr>
        <w:t>Рис. 4.5 Результати визначення суми ПХБ у воді   оз.  Кагул,  Болградський питний водозабір, с. Оксамитне Болградського району, (зразок № 6)  ( 61,2 нг/дм</w:t>
      </w:r>
      <w:r w:rsidRPr="006870E6">
        <w:rPr>
          <w:bCs/>
          <w:sz w:val="28"/>
          <w:szCs w:val="28"/>
          <w:vertAlign w:val="superscript"/>
          <w:lang w:val="uk-UA"/>
        </w:rPr>
        <w:t>3</w:t>
      </w:r>
      <w:r w:rsidRPr="006870E6">
        <w:rPr>
          <w:bCs/>
          <w:sz w:val="28"/>
          <w:szCs w:val="28"/>
          <w:lang w:val="uk-UA"/>
        </w:rPr>
        <w:t xml:space="preserve">).   </w:t>
      </w:r>
    </w:p>
    <w:p w:rsidR="00F332A7" w:rsidRPr="006870E6" w:rsidRDefault="00F332A7" w:rsidP="004A0681">
      <w:pPr>
        <w:spacing w:line="360" w:lineRule="auto"/>
        <w:ind w:firstLine="708"/>
        <w:jc w:val="both"/>
        <w:rPr>
          <w:bCs/>
          <w:sz w:val="28"/>
          <w:szCs w:val="28"/>
          <w:lang w:val="uk-UA"/>
        </w:rPr>
      </w:pPr>
    </w:p>
    <w:p w:rsidR="004A0681" w:rsidRPr="006870E6" w:rsidRDefault="004A0681" w:rsidP="004A0681">
      <w:pPr>
        <w:spacing w:line="360" w:lineRule="auto"/>
        <w:ind w:firstLine="708"/>
        <w:jc w:val="both"/>
        <w:rPr>
          <w:sz w:val="28"/>
          <w:szCs w:val="28"/>
          <w:lang w:val="uk-UA"/>
        </w:rPr>
        <w:sectPr w:rsidR="004A0681" w:rsidRPr="006870E6" w:rsidSect="006F4ABB">
          <w:type w:val="nextColumn"/>
          <w:pgSz w:w="11906" w:h="16838"/>
          <w:pgMar w:top="1134" w:right="850" w:bottom="1134" w:left="1701" w:header="709" w:footer="709" w:gutter="0"/>
          <w:cols w:space="708"/>
          <w:docGrid w:linePitch="360"/>
        </w:sectPr>
      </w:pPr>
    </w:p>
    <w:p w:rsidR="004A0681" w:rsidRPr="006870E6" w:rsidRDefault="004A0681" w:rsidP="004A0681">
      <w:pPr>
        <w:overflowPunct w:val="0"/>
        <w:autoSpaceDE w:val="0"/>
        <w:autoSpaceDN w:val="0"/>
        <w:adjustRightInd w:val="0"/>
        <w:spacing w:line="360" w:lineRule="auto"/>
        <w:ind w:firstLine="708"/>
        <w:jc w:val="right"/>
        <w:rPr>
          <w:i/>
          <w:iCs/>
          <w:sz w:val="28"/>
          <w:szCs w:val="28"/>
          <w:lang w:val="uk-UA"/>
        </w:rPr>
      </w:pPr>
      <w:r w:rsidRPr="006870E6">
        <w:rPr>
          <w:i/>
          <w:iCs/>
          <w:sz w:val="28"/>
          <w:szCs w:val="28"/>
          <w:lang w:val="uk-UA"/>
        </w:rPr>
        <w:lastRenderedPageBreak/>
        <w:t>Таблиця 4.8</w:t>
      </w:r>
    </w:p>
    <w:p w:rsidR="004A0681" w:rsidRPr="006870E6" w:rsidRDefault="004A0681" w:rsidP="004A0681">
      <w:pPr>
        <w:overflowPunct w:val="0"/>
        <w:autoSpaceDE w:val="0"/>
        <w:autoSpaceDN w:val="0"/>
        <w:adjustRightInd w:val="0"/>
        <w:spacing w:line="360" w:lineRule="auto"/>
        <w:ind w:left="2124" w:firstLine="708"/>
        <w:jc w:val="both"/>
        <w:rPr>
          <w:b/>
          <w:bCs/>
          <w:sz w:val="28"/>
          <w:szCs w:val="28"/>
          <w:lang w:val="uk-UA"/>
        </w:rPr>
      </w:pPr>
      <w:r w:rsidRPr="006870E6">
        <w:rPr>
          <w:b/>
          <w:bCs/>
          <w:sz w:val="28"/>
          <w:szCs w:val="28"/>
          <w:lang w:val="uk-UA"/>
        </w:rPr>
        <w:t>Результати визначення ПХБ (нг/дм</w:t>
      </w:r>
      <w:r w:rsidRPr="006870E6">
        <w:rPr>
          <w:b/>
          <w:bCs/>
          <w:sz w:val="28"/>
          <w:szCs w:val="28"/>
          <w:vertAlign w:val="superscript"/>
          <w:lang w:val="uk-UA"/>
        </w:rPr>
        <w:t>3</w:t>
      </w:r>
      <w:r w:rsidRPr="006870E6">
        <w:rPr>
          <w:b/>
          <w:bCs/>
          <w:sz w:val="28"/>
          <w:szCs w:val="28"/>
          <w:lang w:val="uk-UA"/>
        </w:rPr>
        <w:t>) у воді поверхневих водойм Українського Придунав’я</w:t>
      </w:r>
    </w:p>
    <w:tbl>
      <w:tblPr>
        <w:tblW w:w="14762"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425"/>
        <w:gridCol w:w="1822"/>
        <w:gridCol w:w="727"/>
        <w:gridCol w:w="727"/>
        <w:gridCol w:w="854"/>
        <w:gridCol w:w="727"/>
        <w:gridCol w:w="727"/>
        <w:gridCol w:w="727"/>
        <w:gridCol w:w="727"/>
        <w:gridCol w:w="727"/>
        <w:gridCol w:w="720"/>
        <w:gridCol w:w="720"/>
        <w:gridCol w:w="846"/>
        <w:gridCol w:w="720"/>
        <w:gridCol w:w="720"/>
        <w:gridCol w:w="846"/>
      </w:tblGrid>
      <w:tr w:rsidR="004A0681" w:rsidRPr="006870E6" w:rsidTr="005E2183">
        <w:trPr>
          <w:trHeight w:val="255"/>
        </w:trPr>
        <w:tc>
          <w:tcPr>
            <w:tcW w:w="2425" w:type="dxa"/>
            <w:tcBorders>
              <w:tr2bl w:val="single" w:sz="4" w:space="0" w:color="auto"/>
            </w:tcBorders>
            <w:shd w:val="clear" w:color="auto" w:fill="auto"/>
            <w:noWrap/>
            <w:vAlign w:val="center"/>
          </w:tcPr>
          <w:p w:rsidR="004A0681" w:rsidRPr="006870E6" w:rsidRDefault="004A0681" w:rsidP="005E2183">
            <w:pPr>
              <w:rPr>
                <w:sz w:val="28"/>
                <w:szCs w:val="28"/>
                <w:lang w:val="uk-UA"/>
              </w:rPr>
            </w:pPr>
            <w:r w:rsidRPr="006870E6">
              <w:rPr>
                <w:sz w:val="28"/>
                <w:szCs w:val="28"/>
                <w:lang w:val="uk-UA"/>
              </w:rPr>
              <w:t xml:space="preserve">№ конгінера </w:t>
            </w:r>
          </w:p>
          <w:p w:rsidR="004A0681" w:rsidRPr="006870E6" w:rsidRDefault="004A0681" w:rsidP="005E2183">
            <w:pPr>
              <w:jc w:val="right"/>
              <w:rPr>
                <w:sz w:val="28"/>
                <w:szCs w:val="28"/>
                <w:lang w:val="uk-UA"/>
              </w:rPr>
            </w:pPr>
            <w:r w:rsidRPr="006870E6">
              <w:rPr>
                <w:sz w:val="28"/>
                <w:szCs w:val="28"/>
                <w:lang w:val="uk-UA"/>
              </w:rPr>
              <w:t>№ зразка води</w:t>
            </w:r>
          </w:p>
        </w:tc>
        <w:tc>
          <w:tcPr>
            <w:tcW w:w="1822" w:type="dxa"/>
            <w:vAlign w:val="center"/>
          </w:tcPr>
          <w:p w:rsidR="004A0681" w:rsidRPr="006870E6" w:rsidRDefault="004A0681" w:rsidP="005E2183">
            <w:pPr>
              <w:rPr>
                <w:sz w:val="28"/>
                <w:szCs w:val="28"/>
              </w:rPr>
            </w:pPr>
            <w:r w:rsidRPr="006870E6">
              <w:rPr>
                <w:sz w:val="28"/>
                <w:szCs w:val="28"/>
              </w:rPr>
              <w:t>1</w:t>
            </w:r>
          </w:p>
        </w:tc>
        <w:tc>
          <w:tcPr>
            <w:tcW w:w="727" w:type="dxa"/>
            <w:vAlign w:val="center"/>
          </w:tcPr>
          <w:p w:rsidR="004A0681" w:rsidRPr="006870E6" w:rsidRDefault="004A0681" w:rsidP="005E2183">
            <w:pPr>
              <w:rPr>
                <w:sz w:val="28"/>
                <w:szCs w:val="28"/>
              </w:rPr>
            </w:pPr>
            <w:r w:rsidRPr="006870E6">
              <w:rPr>
                <w:sz w:val="28"/>
                <w:szCs w:val="28"/>
              </w:rPr>
              <w:t>2</w:t>
            </w:r>
          </w:p>
        </w:tc>
        <w:tc>
          <w:tcPr>
            <w:tcW w:w="727" w:type="dxa"/>
            <w:vAlign w:val="center"/>
          </w:tcPr>
          <w:p w:rsidR="004A0681" w:rsidRPr="006870E6" w:rsidRDefault="004A0681" w:rsidP="005E2183">
            <w:pPr>
              <w:rPr>
                <w:sz w:val="28"/>
                <w:szCs w:val="28"/>
              </w:rPr>
            </w:pPr>
            <w:r w:rsidRPr="006870E6">
              <w:rPr>
                <w:sz w:val="28"/>
                <w:szCs w:val="28"/>
              </w:rPr>
              <w:t>3</w:t>
            </w:r>
          </w:p>
        </w:tc>
        <w:tc>
          <w:tcPr>
            <w:tcW w:w="854" w:type="dxa"/>
            <w:vAlign w:val="center"/>
          </w:tcPr>
          <w:p w:rsidR="004A0681" w:rsidRPr="006870E6" w:rsidRDefault="004A0681" w:rsidP="005E2183">
            <w:pPr>
              <w:rPr>
                <w:sz w:val="28"/>
                <w:szCs w:val="28"/>
              </w:rPr>
            </w:pPr>
            <w:r w:rsidRPr="006870E6">
              <w:rPr>
                <w:sz w:val="28"/>
                <w:szCs w:val="28"/>
              </w:rPr>
              <w:t>4</w:t>
            </w:r>
          </w:p>
        </w:tc>
        <w:tc>
          <w:tcPr>
            <w:tcW w:w="727" w:type="dxa"/>
            <w:vAlign w:val="center"/>
          </w:tcPr>
          <w:p w:rsidR="004A0681" w:rsidRPr="006870E6" w:rsidRDefault="004A0681" w:rsidP="005E2183">
            <w:pPr>
              <w:rPr>
                <w:sz w:val="28"/>
                <w:szCs w:val="28"/>
              </w:rPr>
            </w:pPr>
            <w:r w:rsidRPr="006870E6">
              <w:rPr>
                <w:sz w:val="28"/>
                <w:szCs w:val="28"/>
              </w:rPr>
              <w:t>5</w:t>
            </w:r>
          </w:p>
        </w:tc>
        <w:tc>
          <w:tcPr>
            <w:tcW w:w="727" w:type="dxa"/>
            <w:vAlign w:val="center"/>
          </w:tcPr>
          <w:p w:rsidR="004A0681" w:rsidRPr="006870E6" w:rsidRDefault="004A0681" w:rsidP="005E2183">
            <w:pPr>
              <w:rPr>
                <w:sz w:val="28"/>
                <w:szCs w:val="28"/>
              </w:rPr>
            </w:pPr>
            <w:r w:rsidRPr="006870E6">
              <w:rPr>
                <w:sz w:val="28"/>
                <w:szCs w:val="28"/>
              </w:rPr>
              <w:t>6</w:t>
            </w:r>
          </w:p>
        </w:tc>
        <w:tc>
          <w:tcPr>
            <w:tcW w:w="727" w:type="dxa"/>
            <w:vAlign w:val="center"/>
          </w:tcPr>
          <w:p w:rsidR="004A0681" w:rsidRPr="006870E6" w:rsidRDefault="004A0681" w:rsidP="005E2183">
            <w:pPr>
              <w:rPr>
                <w:sz w:val="28"/>
                <w:szCs w:val="28"/>
              </w:rPr>
            </w:pPr>
            <w:r w:rsidRPr="006870E6">
              <w:rPr>
                <w:sz w:val="28"/>
                <w:szCs w:val="28"/>
              </w:rPr>
              <w:t>7</w:t>
            </w:r>
          </w:p>
        </w:tc>
        <w:tc>
          <w:tcPr>
            <w:tcW w:w="727" w:type="dxa"/>
            <w:vAlign w:val="center"/>
          </w:tcPr>
          <w:p w:rsidR="004A0681" w:rsidRPr="006870E6" w:rsidRDefault="004A0681" w:rsidP="005E2183">
            <w:pPr>
              <w:rPr>
                <w:sz w:val="28"/>
                <w:szCs w:val="28"/>
              </w:rPr>
            </w:pPr>
            <w:r w:rsidRPr="006870E6">
              <w:rPr>
                <w:sz w:val="28"/>
                <w:szCs w:val="28"/>
              </w:rPr>
              <w:t>8</w:t>
            </w:r>
          </w:p>
        </w:tc>
        <w:tc>
          <w:tcPr>
            <w:tcW w:w="727" w:type="dxa"/>
            <w:vAlign w:val="center"/>
          </w:tcPr>
          <w:p w:rsidR="004A0681" w:rsidRPr="006870E6" w:rsidRDefault="004A0681" w:rsidP="005E2183">
            <w:pPr>
              <w:rPr>
                <w:sz w:val="28"/>
                <w:szCs w:val="28"/>
              </w:rPr>
            </w:pPr>
            <w:r w:rsidRPr="006870E6">
              <w:rPr>
                <w:sz w:val="28"/>
                <w:szCs w:val="28"/>
              </w:rPr>
              <w:t>9</w:t>
            </w:r>
          </w:p>
        </w:tc>
        <w:tc>
          <w:tcPr>
            <w:tcW w:w="720" w:type="dxa"/>
            <w:vAlign w:val="center"/>
          </w:tcPr>
          <w:p w:rsidR="004A0681" w:rsidRPr="006870E6" w:rsidRDefault="004A0681" w:rsidP="005E2183">
            <w:pPr>
              <w:rPr>
                <w:sz w:val="28"/>
                <w:szCs w:val="28"/>
              </w:rPr>
            </w:pPr>
            <w:r w:rsidRPr="006870E6">
              <w:rPr>
                <w:sz w:val="28"/>
                <w:szCs w:val="28"/>
              </w:rPr>
              <w:t>10</w:t>
            </w:r>
          </w:p>
        </w:tc>
        <w:tc>
          <w:tcPr>
            <w:tcW w:w="720" w:type="dxa"/>
            <w:vAlign w:val="center"/>
          </w:tcPr>
          <w:p w:rsidR="004A0681" w:rsidRPr="006870E6" w:rsidRDefault="004A0681" w:rsidP="005E2183">
            <w:pPr>
              <w:rPr>
                <w:sz w:val="28"/>
                <w:szCs w:val="28"/>
              </w:rPr>
            </w:pPr>
            <w:r w:rsidRPr="006870E6">
              <w:rPr>
                <w:sz w:val="28"/>
                <w:szCs w:val="28"/>
              </w:rPr>
              <w:t>11</w:t>
            </w:r>
          </w:p>
        </w:tc>
        <w:tc>
          <w:tcPr>
            <w:tcW w:w="0" w:type="auto"/>
            <w:vAlign w:val="center"/>
          </w:tcPr>
          <w:p w:rsidR="004A0681" w:rsidRPr="006870E6" w:rsidRDefault="004A0681" w:rsidP="005E2183">
            <w:pPr>
              <w:rPr>
                <w:sz w:val="28"/>
                <w:szCs w:val="28"/>
              </w:rPr>
            </w:pPr>
            <w:r w:rsidRPr="006870E6">
              <w:rPr>
                <w:sz w:val="28"/>
                <w:szCs w:val="28"/>
              </w:rPr>
              <w:t>12</w:t>
            </w:r>
          </w:p>
        </w:tc>
        <w:tc>
          <w:tcPr>
            <w:tcW w:w="0" w:type="auto"/>
            <w:vAlign w:val="center"/>
          </w:tcPr>
          <w:p w:rsidR="004A0681" w:rsidRPr="006870E6" w:rsidRDefault="004A0681" w:rsidP="005E2183">
            <w:pPr>
              <w:rPr>
                <w:sz w:val="28"/>
                <w:szCs w:val="28"/>
              </w:rPr>
            </w:pPr>
            <w:r w:rsidRPr="006870E6">
              <w:rPr>
                <w:sz w:val="28"/>
                <w:szCs w:val="28"/>
              </w:rPr>
              <w:t>13</w:t>
            </w:r>
          </w:p>
        </w:tc>
        <w:tc>
          <w:tcPr>
            <w:tcW w:w="0" w:type="auto"/>
            <w:vAlign w:val="center"/>
          </w:tcPr>
          <w:p w:rsidR="004A0681" w:rsidRPr="006870E6" w:rsidRDefault="004A0681" w:rsidP="005E2183">
            <w:pPr>
              <w:rPr>
                <w:sz w:val="28"/>
                <w:szCs w:val="28"/>
              </w:rPr>
            </w:pPr>
            <w:r w:rsidRPr="006870E6">
              <w:rPr>
                <w:sz w:val="28"/>
                <w:szCs w:val="28"/>
              </w:rPr>
              <w:t>14</w:t>
            </w:r>
          </w:p>
        </w:tc>
        <w:tc>
          <w:tcPr>
            <w:tcW w:w="0" w:type="auto"/>
            <w:vAlign w:val="center"/>
          </w:tcPr>
          <w:p w:rsidR="004A0681" w:rsidRPr="006870E6" w:rsidRDefault="004A0681" w:rsidP="005E2183">
            <w:pPr>
              <w:rPr>
                <w:sz w:val="28"/>
                <w:szCs w:val="28"/>
              </w:rPr>
            </w:pPr>
            <w:r w:rsidRPr="006870E6">
              <w:rPr>
                <w:sz w:val="28"/>
                <w:szCs w:val="28"/>
              </w:rPr>
              <w:t>15</w:t>
            </w:r>
          </w:p>
        </w:tc>
      </w:tr>
      <w:tr w:rsidR="004A0681" w:rsidRPr="006870E6" w:rsidTr="005E2183">
        <w:trPr>
          <w:trHeight w:val="255"/>
        </w:trPr>
        <w:tc>
          <w:tcPr>
            <w:tcW w:w="2425" w:type="dxa"/>
            <w:shd w:val="clear" w:color="auto" w:fill="auto"/>
            <w:noWrap/>
            <w:vAlign w:val="center"/>
          </w:tcPr>
          <w:p w:rsidR="004A0681" w:rsidRPr="006870E6" w:rsidRDefault="004A0681" w:rsidP="005E2183">
            <w:pPr>
              <w:rPr>
                <w:sz w:val="28"/>
                <w:szCs w:val="28"/>
              </w:rPr>
            </w:pPr>
            <w:r w:rsidRPr="006870E6">
              <w:rPr>
                <w:sz w:val="28"/>
                <w:szCs w:val="28"/>
              </w:rPr>
              <w:t>8</w:t>
            </w:r>
          </w:p>
        </w:tc>
        <w:tc>
          <w:tcPr>
            <w:tcW w:w="1822" w:type="dxa"/>
            <w:vAlign w:val="bottom"/>
          </w:tcPr>
          <w:p w:rsidR="004A0681" w:rsidRPr="006870E6" w:rsidRDefault="004A0681" w:rsidP="005E2183">
            <w:pPr>
              <w:rPr>
                <w:sz w:val="28"/>
                <w:szCs w:val="28"/>
              </w:rPr>
            </w:pPr>
            <w:r w:rsidRPr="006870E6">
              <w:rPr>
                <w:sz w:val="28"/>
                <w:szCs w:val="28"/>
              </w:rPr>
              <w:t>≤0,1</w:t>
            </w:r>
          </w:p>
        </w:tc>
        <w:tc>
          <w:tcPr>
            <w:tcW w:w="727" w:type="dxa"/>
          </w:tcPr>
          <w:p w:rsidR="004A0681" w:rsidRPr="006870E6" w:rsidRDefault="004A0681" w:rsidP="005E2183">
            <w:pPr>
              <w:rPr>
                <w:sz w:val="28"/>
                <w:szCs w:val="28"/>
              </w:rPr>
            </w:pPr>
            <w:r w:rsidRPr="006870E6">
              <w:rPr>
                <w:sz w:val="28"/>
                <w:szCs w:val="28"/>
              </w:rPr>
              <w:t>≤0,1</w:t>
            </w:r>
          </w:p>
        </w:tc>
        <w:tc>
          <w:tcPr>
            <w:tcW w:w="727" w:type="dxa"/>
            <w:vAlign w:val="bottom"/>
          </w:tcPr>
          <w:p w:rsidR="004A0681" w:rsidRPr="006870E6" w:rsidRDefault="004A0681" w:rsidP="005E2183">
            <w:pPr>
              <w:rPr>
                <w:sz w:val="28"/>
                <w:szCs w:val="28"/>
              </w:rPr>
            </w:pPr>
            <w:r w:rsidRPr="006870E6">
              <w:rPr>
                <w:sz w:val="28"/>
                <w:szCs w:val="28"/>
              </w:rPr>
              <w:t>0,32</w:t>
            </w:r>
          </w:p>
        </w:tc>
        <w:tc>
          <w:tcPr>
            <w:tcW w:w="854" w:type="dxa"/>
          </w:tcPr>
          <w:p w:rsidR="004A0681" w:rsidRPr="006870E6" w:rsidRDefault="004A0681" w:rsidP="005E2183">
            <w:pPr>
              <w:rPr>
                <w:sz w:val="28"/>
                <w:szCs w:val="28"/>
              </w:rPr>
            </w:pPr>
            <w:r w:rsidRPr="006870E6">
              <w:rPr>
                <w:sz w:val="28"/>
                <w:szCs w:val="28"/>
              </w:rPr>
              <w:t>≤0,1</w:t>
            </w:r>
          </w:p>
        </w:tc>
        <w:tc>
          <w:tcPr>
            <w:tcW w:w="727" w:type="dxa"/>
          </w:tcPr>
          <w:p w:rsidR="004A0681" w:rsidRPr="006870E6" w:rsidRDefault="004A0681" w:rsidP="005E2183">
            <w:pPr>
              <w:rPr>
                <w:sz w:val="28"/>
                <w:szCs w:val="28"/>
              </w:rPr>
            </w:pPr>
            <w:r w:rsidRPr="006870E6">
              <w:rPr>
                <w:sz w:val="28"/>
                <w:szCs w:val="28"/>
              </w:rPr>
              <w:t>≤0,1</w:t>
            </w:r>
          </w:p>
        </w:tc>
        <w:tc>
          <w:tcPr>
            <w:tcW w:w="727" w:type="dxa"/>
          </w:tcPr>
          <w:p w:rsidR="004A0681" w:rsidRPr="006870E6" w:rsidRDefault="004A0681" w:rsidP="005E2183">
            <w:pPr>
              <w:rPr>
                <w:sz w:val="28"/>
                <w:szCs w:val="28"/>
              </w:rPr>
            </w:pPr>
            <w:r w:rsidRPr="006870E6">
              <w:rPr>
                <w:sz w:val="28"/>
                <w:szCs w:val="28"/>
              </w:rPr>
              <w:t>≤0,1</w:t>
            </w:r>
          </w:p>
        </w:tc>
        <w:tc>
          <w:tcPr>
            <w:tcW w:w="727" w:type="dxa"/>
          </w:tcPr>
          <w:p w:rsidR="004A0681" w:rsidRPr="006870E6" w:rsidRDefault="004A0681" w:rsidP="005E2183">
            <w:pPr>
              <w:rPr>
                <w:sz w:val="28"/>
                <w:szCs w:val="28"/>
              </w:rPr>
            </w:pPr>
            <w:r w:rsidRPr="006870E6">
              <w:rPr>
                <w:sz w:val="28"/>
                <w:szCs w:val="28"/>
              </w:rPr>
              <w:t>≤0,1</w:t>
            </w:r>
          </w:p>
        </w:tc>
        <w:tc>
          <w:tcPr>
            <w:tcW w:w="727" w:type="dxa"/>
            <w:vAlign w:val="bottom"/>
          </w:tcPr>
          <w:p w:rsidR="004A0681" w:rsidRPr="006870E6" w:rsidRDefault="004A0681" w:rsidP="005E2183">
            <w:pPr>
              <w:rPr>
                <w:sz w:val="28"/>
                <w:szCs w:val="28"/>
              </w:rPr>
            </w:pPr>
            <w:r w:rsidRPr="006870E6">
              <w:rPr>
                <w:sz w:val="28"/>
                <w:szCs w:val="28"/>
              </w:rPr>
              <w:t>1,25</w:t>
            </w:r>
          </w:p>
        </w:tc>
        <w:tc>
          <w:tcPr>
            <w:tcW w:w="727" w:type="dxa"/>
          </w:tcPr>
          <w:p w:rsidR="004A0681" w:rsidRPr="006870E6" w:rsidRDefault="004A0681" w:rsidP="005E2183">
            <w:pPr>
              <w:rPr>
                <w:sz w:val="28"/>
                <w:szCs w:val="28"/>
              </w:rPr>
            </w:pPr>
            <w:r w:rsidRPr="006870E6">
              <w:rPr>
                <w:sz w:val="28"/>
                <w:szCs w:val="28"/>
              </w:rPr>
              <w:t>≤0,1</w:t>
            </w:r>
          </w:p>
        </w:tc>
        <w:tc>
          <w:tcPr>
            <w:tcW w:w="720" w:type="dxa"/>
            <w:vAlign w:val="bottom"/>
          </w:tcPr>
          <w:p w:rsidR="004A0681" w:rsidRPr="006870E6" w:rsidRDefault="004A0681" w:rsidP="005E2183">
            <w:pPr>
              <w:rPr>
                <w:sz w:val="28"/>
                <w:szCs w:val="28"/>
              </w:rPr>
            </w:pPr>
            <w:r w:rsidRPr="006870E6">
              <w:rPr>
                <w:sz w:val="28"/>
                <w:szCs w:val="28"/>
              </w:rPr>
              <w:t>0,98</w:t>
            </w:r>
          </w:p>
        </w:tc>
        <w:tc>
          <w:tcPr>
            <w:tcW w:w="720" w:type="dxa"/>
            <w:vAlign w:val="bottom"/>
          </w:tcPr>
          <w:p w:rsidR="004A0681" w:rsidRPr="006870E6" w:rsidRDefault="004A0681" w:rsidP="005E2183">
            <w:pPr>
              <w:rPr>
                <w:sz w:val="28"/>
                <w:szCs w:val="28"/>
              </w:rPr>
            </w:pPr>
            <w:r w:rsidRPr="006870E6">
              <w:rPr>
                <w:sz w:val="28"/>
                <w:szCs w:val="28"/>
              </w:rPr>
              <w:t>1,22</w:t>
            </w:r>
          </w:p>
        </w:tc>
        <w:tc>
          <w:tcPr>
            <w:tcW w:w="0" w:type="auto"/>
            <w:vAlign w:val="bottom"/>
          </w:tcPr>
          <w:p w:rsidR="004A0681" w:rsidRPr="006870E6" w:rsidRDefault="004A0681" w:rsidP="005E2183">
            <w:pPr>
              <w:rPr>
                <w:sz w:val="28"/>
                <w:szCs w:val="28"/>
              </w:rPr>
            </w:pPr>
            <w:r w:rsidRPr="006870E6">
              <w:rPr>
                <w:sz w:val="28"/>
                <w:szCs w:val="28"/>
              </w:rPr>
              <w:t>0,26</w:t>
            </w:r>
          </w:p>
        </w:tc>
        <w:tc>
          <w:tcPr>
            <w:tcW w:w="0" w:type="auto"/>
            <w:vAlign w:val="bottom"/>
          </w:tcPr>
          <w:p w:rsidR="004A0681" w:rsidRPr="006870E6" w:rsidRDefault="004A0681" w:rsidP="005E2183">
            <w:pPr>
              <w:rPr>
                <w:sz w:val="28"/>
                <w:szCs w:val="28"/>
              </w:rPr>
            </w:pPr>
            <w:r w:rsidRPr="006870E6">
              <w:rPr>
                <w:sz w:val="28"/>
                <w:szCs w:val="28"/>
              </w:rPr>
              <w:t>3,1</w:t>
            </w:r>
          </w:p>
        </w:tc>
        <w:tc>
          <w:tcPr>
            <w:tcW w:w="0" w:type="auto"/>
            <w:vAlign w:val="bottom"/>
          </w:tcPr>
          <w:p w:rsidR="004A0681" w:rsidRPr="006870E6" w:rsidRDefault="004A0681" w:rsidP="005E2183">
            <w:pPr>
              <w:rPr>
                <w:sz w:val="28"/>
                <w:szCs w:val="28"/>
              </w:rPr>
            </w:pPr>
            <w:r w:rsidRPr="006870E6">
              <w:rPr>
                <w:sz w:val="28"/>
                <w:szCs w:val="28"/>
              </w:rPr>
              <w:t>1,66</w:t>
            </w:r>
          </w:p>
        </w:tc>
        <w:tc>
          <w:tcPr>
            <w:tcW w:w="0" w:type="auto"/>
            <w:vAlign w:val="bottom"/>
          </w:tcPr>
          <w:p w:rsidR="004A0681" w:rsidRPr="006870E6" w:rsidRDefault="004A0681" w:rsidP="005E2183">
            <w:pPr>
              <w:rPr>
                <w:sz w:val="28"/>
                <w:szCs w:val="28"/>
              </w:rPr>
            </w:pPr>
            <w:r w:rsidRPr="006870E6">
              <w:rPr>
                <w:sz w:val="28"/>
                <w:szCs w:val="28"/>
              </w:rPr>
              <w:t>2,05</w:t>
            </w:r>
          </w:p>
        </w:tc>
      </w:tr>
      <w:tr w:rsidR="004A0681" w:rsidRPr="006870E6" w:rsidTr="005E2183">
        <w:trPr>
          <w:trHeight w:val="255"/>
        </w:trPr>
        <w:tc>
          <w:tcPr>
            <w:tcW w:w="2425" w:type="dxa"/>
            <w:shd w:val="clear" w:color="auto" w:fill="auto"/>
            <w:noWrap/>
            <w:vAlign w:val="center"/>
          </w:tcPr>
          <w:p w:rsidR="004A0681" w:rsidRPr="006870E6" w:rsidRDefault="004A0681" w:rsidP="005E2183">
            <w:pPr>
              <w:rPr>
                <w:sz w:val="28"/>
                <w:szCs w:val="28"/>
              </w:rPr>
            </w:pPr>
            <w:r w:rsidRPr="006870E6">
              <w:rPr>
                <w:sz w:val="28"/>
                <w:szCs w:val="28"/>
              </w:rPr>
              <w:t>18</w:t>
            </w:r>
          </w:p>
        </w:tc>
        <w:tc>
          <w:tcPr>
            <w:tcW w:w="1822" w:type="dxa"/>
            <w:vAlign w:val="bottom"/>
          </w:tcPr>
          <w:p w:rsidR="004A0681" w:rsidRPr="006870E6" w:rsidRDefault="004A0681" w:rsidP="005E2183">
            <w:pPr>
              <w:rPr>
                <w:sz w:val="28"/>
                <w:szCs w:val="28"/>
              </w:rPr>
            </w:pPr>
            <w:r w:rsidRPr="006870E6">
              <w:rPr>
                <w:sz w:val="28"/>
                <w:szCs w:val="28"/>
              </w:rPr>
              <w:t>≤0,1</w:t>
            </w:r>
          </w:p>
        </w:tc>
        <w:tc>
          <w:tcPr>
            <w:tcW w:w="727" w:type="dxa"/>
          </w:tcPr>
          <w:p w:rsidR="004A0681" w:rsidRPr="006870E6" w:rsidRDefault="004A0681" w:rsidP="005E2183">
            <w:pPr>
              <w:rPr>
                <w:sz w:val="28"/>
                <w:szCs w:val="28"/>
              </w:rPr>
            </w:pPr>
            <w:r w:rsidRPr="006870E6">
              <w:rPr>
                <w:sz w:val="28"/>
                <w:szCs w:val="28"/>
              </w:rPr>
              <w:t>≤0,1</w:t>
            </w:r>
          </w:p>
        </w:tc>
        <w:tc>
          <w:tcPr>
            <w:tcW w:w="727" w:type="dxa"/>
          </w:tcPr>
          <w:p w:rsidR="004A0681" w:rsidRPr="006870E6" w:rsidRDefault="004A0681" w:rsidP="005E2183">
            <w:pPr>
              <w:rPr>
                <w:sz w:val="28"/>
                <w:szCs w:val="28"/>
              </w:rPr>
            </w:pPr>
            <w:r w:rsidRPr="006870E6">
              <w:rPr>
                <w:sz w:val="28"/>
                <w:szCs w:val="28"/>
              </w:rPr>
              <w:t>≤0,1</w:t>
            </w:r>
          </w:p>
        </w:tc>
        <w:tc>
          <w:tcPr>
            <w:tcW w:w="854" w:type="dxa"/>
          </w:tcPr>
          <w:p w:rsidR="004A0681" w:rsidRPr="006870E6" w:rsidRDefault="004A0681" w:rsidP="005E2183">
            <w:pPr>
              <w:rPr>
                <w:sz w:val="28"/>
                <w:szCs w:val="28"/>
              </w:rPr>
            </w:pPr>
            <w:r w:rsidRPr="006870E6">
              <w:rPr>
                <w:sz w:val="28"/>
                <w:szCs w:val="28"/>
              </w:rPr>
              <w:t>≤0,1</w:t>
            </w:r>
          </w:p>
        </w:tc>
        <w:tc>
          <w:tcPr>
            <w:tcW w:w="727" w:type="dxa"/>
          </w:tcPr>
          <w:p w:rsidR="004A0681" w:rsidRPr="006870E6" w:rsidRDefault="004A0681" w:rsidP="005E2183">
            <w:pPr>
              <w:rPr>
                <w:sz w:val="28"/>
                <w:szCs w:val="28"/>
              </w:rPr>
            </w:pPr>
            <w:r w:rsidRPr="006870E6">
              <w:rPr>
                <w:sz w:val="28"/>
                <w:szCs w:val="28"/>
              </w:rPr>
              <w:t>≤0,1</w:t>
            </w:r>
          </w:p>
        </w:tc>
        <w:tc>
          <w:tcPr>
            <w:tcW w:w="727" w:type="dxa"/>
          </w:tcPr>
          <w:p w:rsidR="004A0681" w:rsidRPr="006870E6" w:rsidRDefault="004A0681" w:rsidP="005E2183">
            <w:pPr>
              <w:rPr>
                <w:sz w:val="28"/>
                <w:szCs w:val="28"/>
              </w:rPr>
            </w:pPr>
            <w:r w:rsidRPr="006870E6">
              <w:rPr>
                <w:sz w:val="28"/>
                <w:szCs w:val="28"/>
              </w:rPr>
              <w:t>≤0,1</w:t>
            </w:r>
          </w:p>
        </w:tc>
        <w:tc>
          <w:tcPr>
            <w:tcW w:w="727" w:type="dxa"/>
          </w:tcPr>
          <w:p w:rsidR="004A0681" w:rsidRPr="006870E6" w:rsidRDefault="004A0681" w:rsidP="005E2183">
            <w:pPr>
              <w:rPr>
                <w:sz w:val="28"/>
                <w:szCs w:val="28"/>
              </w:rPr>
            </w:pPr>
            <w:r w:rsidRPr="006870E6">
              <w:rPr>
                <w:sz w:val="28"/>
                <w:szCs w:val="28"/>
              </w:rPr>
              <w:t>≤0,1</w:t>
            </w:r>
          </w:p>
        </w:tc>
        <w:tc>
          <w:tcPr>
            <w:tcW w:w="727" w:type="dxa"/>
            <w:vAlign w:val="bottom"/>
          </w:tcPr>
          <w:p w:rsidR="004A0681" w:rsidRPr="006870E6" w:rsidRDefault="004A0681" w:rsidP="005E2183">
            <w:pPr>
              <w:rPr>
                <w:sz w:val="28"/>
                <w:szCs w:val="28"/>
              </w:rPr>
            </w:pPr>
            <w:r w:rsidRPr="006870E6">
              <w:rPr>
                <w:sz w:val="28"/>
                <w:szCs w:val="28"/>
              </w:rPr>
              <w:t>0,34</w:t>
            </w:r>
          </w:p>
        </w:tc>
        <w:tc>
          <w:tcPr>
            <w:tcW w:w="727" w:type="dxa"/>
          </w:tcPr>
          <w:p w:rsidR="004A0681" w:rsidRPr="006870E6" w:rsidRDefault="004A0681" w:rsidP="005E2183">
            <w:pPr>
              <w:rPr>
                <w:sz w:val="28"/>
                <w:szCs w:val="28"/>
              </w:rPr>
            </w:pPr>
            <w:r w:rsidRPr="006870E6">
              <w:rPr>
                <w:sz w:val="28"/>
                <w:szCs w:val="28"/>
              </w:rPr>
              <w:t>≤0,1</w:t>
            </w:r>
          </w:p>
        </w:tc>
        <w:tc>
          <w:tcPr>
            <w:tcW w:w="720" w:type="dxa"/>
            <w:vAlign w:val="bottom"/>
          </w:tcPr>
          <w:p w:rsidR="004A0681" w:rsidRPr="006870E6" w:rsidRDefault="004A0681" w:rsidP="005E2183">
            <w:pPr>
              <w:rPr>
                <w:sz w:val="28"/>
                <w:szCs w:val="28"/>
              </w:rPr>
            </w:pPr>
            <w:r w:rsidRPr="006870E6">
              <w:rPr>
                <w:sz w:val="28"/>
                <w:szCs w:val="28"/>
              </w:rPr>
              <w:t>0,42</w:t>
            </w:r>
          </w:p>
        </w:tc>
        <w:tc>
          <w:tcPr>
            <w:tcW w:w="720" w:type="dxa"/>
            <w:vAlign w:val="bottom"/>
          </w:tcPr>
          <w:p w:rsidR="004A0681" w:rsidRPr="006870E6" w:rsidRDefault="004A0681" w:rsidP="005E2183">
            <w:pPr>
              <w:rPr>
                <w:sz w:val="28"/>
                <w:szCs w:val="28"/>
              </w:rPr>
            </w:pPr>
            <w:r w:rsidRPr="006870E6">
              <w:rPr>
                <w:sz w:val="28"/>
                <w:szCs w:val="28"/>
              </w:rPr>
              <w:t>0,37</w:t>
            </w:r>
          </w:p>
        </w:tc>
        <w:tc>
          <w:tcPr>
            <w:tcW w:w="0" w:type="auto"/>
            <w:vAlign w:val="bottom"/>
          </w:tcPr>
          <w:p w:rsidR="004A0681" w:rsidRPr="006870E6" w:rsidRDefault="004A0681" w:rsidP="005E2183">
            <w:pPr>
              <w:rPr>
                <w:sz w:val="28"/>
                <w:szCs w:val="28"/>
              </w:rPr>
            </w:pPr>
            <w:r w:rsidRPr="006870E6">
              <w:rPr>
                <w:sz w:val="28"/>
                <w:szCs w:val="28"/>
              </w:rPr>
              <w:t>0,79</w:t>
            </w:r>
          </w:p>
        </w:tc>
        <w:tc>
          <w:tcPr>
            <w:tcW w:w="0" w:type="auto"/>
            <w:vAlign w:val="bottom"/>
          </w:tcPr>
          <w:p w:rsidR="004A0681" w:rsidRPr="006870E6" w:rsidRDefault="004A0681" w:rsidP="005E2183">
            <w:pPr>
              <w:rPr>
                <w:sz w:val="28"/>
                <w:szCs w:val="28"/>
              </w:rPr>
            </w:pPr>
            <w:r w:rsidRPr="006870E6">
              <w:rPr>
                <w:sz w:val="28"/>
                <w:szCs w:val="28"/>
              </w:rPr>
              <w:t>1,38</w:t>
            </w:r>
          </w:p>
        </w:tc>
        <w:tc>
          <w:tcPr>
            <w:tcW w:w="0" w:type="auto"/>
            <w:vAlign w:val="bottom"/>
          </w:tcPr>
          <w:p w:rsidR="004A0681" w:rsidRPr="006870E6" w:rsidRDefault="004A0681" w:rsidP="005E2183">
            <w:pPr>
              <w:rPr>
                <w:sz w:val="28"/>
                <w:szCs w:val="28"/>
              </w:rPr>
            </w:pPr>
            <w:r w:rsidRPr="006870E6">
              <w:rPr>
                <w:sz w:val="28"/>
                <w:szCs w:val="28"/>
              </w:rPr>
              <w:t>0</w:t>
            </w:r>
          </w:p>
        </w:tc>
        <w:tc>
          <w:tcPr>
            <w:tcW w:w="0" w:type="auto"/>
            <w:vAlign w:val="bottom"/>
          </w:tcPr>
          <w:p w:rsidR="004A0681" w:rsidRPr="006870E6" w:rsidRDefault="004A0681" w:rsidP="005E2183">
            <w:pPr>
              <w:rPr>
                <w:sz w:val="28"/>
                <w:szCs w:val="28"/>
              </w:rPr>
            </w:pPr>
            <w:r w:rsidRPr="006870E6">
              <w:rPr>
                <w:sz w:val="28"/>
                <w:szCs w:val="28"/>
              </w:rPr>
              <w:t>0,42</w:t>
            </w:r>
          </w:p>
        </w:tc>
      </w:tr>
      <w:tr w:rsidR="004A0681" w:rsidRPr="006870E6" w:rsidTr="005E2183">
        <w:trPr>
          <w:trHeight w:val="255"/>
        </w:trPr>
        <w:tc>
          <w:tcPr>
            <w:tcW w:w="2425" w:type="dxa"/>
            <w:shd w:val="clear" w:color="auto" w:fill="auto"/>
            <w:noWrap/>
            <w:vAlign w:val="center"/>
          </w:tcPr>
          <w:p w:rsidR="004A0681" w:rsidRPr="006870E6" w:rsidRDefault="004A0681" w:rsidP="005E2183">
            <w:pPr>
              <w:rPr>
                <w:sz w:val="28"/>
                <w:szCs w:val="28"/>
              </w:rPr>
            </w:pPr>
            <w:r w:rsidRPr="006870E6">
              <w:rPr>
                <w:sz w:val="28"/>
                <w:szCs w:val="28"/>
              </w:rPr>
              <w:t>31</w:t>
            </w:r>
          </w:p>
        </w:tc>
        <w:tc>
          <w:tcPr>
            <w:tcW w:w="1822" w:type="dxa"/>
            <w:vAlign w:val="bottom"/>
          </w:tcPr>
          <w:p w:rsidR="004A0681" w:rsidRPr="006870E6" w:rsidRDefault="004A0681" w:rsidP="005E2183">
            <w:pPr>
              <w:rPr>
                <w:sz w:val="28"/>
                <w:szCs w:val="28"/>
              </w:rPr>
            </w:pPr>
            <w:r w:rsidRPr="006870E6">
              <w:rPr>
                <w:sz w:val="28"/>
                <w:szCs w:val="28"/>
              </w:rPr>
              <w:t>0,2</w:t>
            </w:r>
          </w:p>
        </w:tc>
        <w:tc>
          <w:tcPr>
            <w:tcW w:w="727" w:type="dxa"/>
          </w:tcPr>
          <w:p w:rsidR="004A0681" w:rsidRPr="006870E6" w:rsidRDefault="004A0681" w:rsidP="005E2183">
            <w:pPr>
              <w:rPr>
                <w:sz w:val="28"/>
                <w:szCs w:val="28"/>
              </w:rPr>
            </w:pPr>
            <w:r w:rsidRPr="006870E6">
              <w:rPr>
                <w:sz w:val="28"/>
                <w:szCs w:val="28"/>
              </w:rPr>
              <w:t>≤0,1</w:t>
            </w:r>
          </w:p>
        </w:tc>
        <w:tc>
          <w:tcPr>
            <w:tcW w:w="727" w:type="dxa"/>
          </w:tcPr>
          <w:p w:rsidR="004A0681" w:rsidRPr="006870E6" w:rsidRDefault="004A0681" w:rsidP="005E2183">
            <w:pPr>
              <w:rPr>
                <w:sz w:val="28"/>
                <w:szCs w:val="28"/>
              </w:rPr>
            </w:pPr>
            <w:r w:rsidRPr="006870E6">
              <w:rPr>
                <w:sz w:val="28"/>
                <w:szCs w:val="28"/>
              </w:rPr>
              <w:t>≤0,1</w:t>
            </w:r>
          </w:p>
        </w:tc>
        <w:tc>
          <w:tcPr>
            <w:tcW w:w="854" w:type="dxa"/>
          </w:tcPr>
          <w:p w:rsidR="004A0681" w:rsidRPr="006870E6" w:rsidRDefault="004A0681" w:rsidP="005E2183">
            <w:pPr>
              <w:rPr>
                <w:sz w:val="28"/>
                <w:szCs w:val="28"/>
              </w:rPr>
            </w:pPr>
            <w:r w:rsidRPr="006870E6">
              <w:rPr>
                <w:sz w:val="28"/>
                <w:szCs w:val="28"/>
              </w:rPr>
              <w:t>≤0,1</w:t>
            </w:r>
          </w:p>
        </w:tc>
        <w:tc>
          <w:tcPr>
            <w:tcW w:w="727" w:type="dxa"/>
          </w:tcPr>
          <w:p w:rsidR="004A0681" w:rsidRPr="006870E6" w:rsidRDefault="004A0681" w:rsidP="005E2183">
            <w:pPr>
              <w:rPr>
                <w:sz w:val="28"/>
                <w:szCs w:val="28"/>
              </w:rPr>
            </w:pPr>
            <w:r w:rsidRPr="006870E6">
              <w:rPr>
                <w:sz w:val="28"/>
                <w:szCs w:val="28"/>
              </w:rPr>
              <w:t>≤0,1</w:t>
            </w:r>
          </w:p>
        </w:tc>
        <w:tc>
          <w:tcPr>
            <w:tcW w:w="727" w:type="dxa"/>
          </w:tcPr>
          <w:p w:rsidR="004A0681" w:rsidRPr="006870E6" w:rsidRDefault="004A0681" w:rsidP="005E2183">
            <w:pPr>
              <w:rPr>
                <w:sz w:val="28"/>
                <w:szCs w:val="28"/>
              </w:rPr>
            </w:pPr>
            <w:r w:rsidRPr="006870E6">
              <w:rPr>
                <w:sz w:val="28"/>
                <w:szCs w:val="28"/>
              </w:rPr>
              <w:t>≤0,1</w:t>
            </w:r>
          </w:p>
        </w:tc>
        <w:tc>
          <w:tcPr>
            <w:tcW w:w="727" w:type="dxa"/>
          </w:tcPr>
          <w:p w:rsidR="004A0681" w:rsidRPr="006870E6" w:rsidRDefault="004A0681" w:rsidP="005E2183">
            <w:pPr>
              <w:rPr>
                <w:sz w:val="28"/>
                <w:szCs w:val="28"/>
              </w:rPr>
            </w:pPr>
            <w:r w:rsidRPr="006870E6">
              <w:rPr>
                <w:sz w:val="28"/>
                <w:szCs w:val="28"/>
              </w:rPr>
              <w:t>≤0,1</w:t>
            </w:r>
          </w:p>
        </w:tc>
        <w:tc>
          <w:tcPr>
            <w:tcW w:w="727" w:type="dxa"/>
          </w:tcPr>
          <w:p w:rsidR="004A0681" w:rsidRPr="006870E6" w:rsidRDefault="004A0681" w:rsidP="005E2183">
            <w:pPr>
              <w:rPr>
                <w:sz w:val="28"/>
                <w:szCs w:val="28"/>
              </w:rPr>
            </w:pPr>
            <w:r w:rsidRPr="006870E6">
              <w:rPr>
                <w:sz w:val="28"/>
                <w:szCs w:val="28"/>
              </w:rPr>
              <w:t>≤0,1</w:t>
            </w:r>
          </w:p>
        </w:tc>
        <w:tc>
          <w:tcPr>
            <w:tcW w:w="727" w:type="dxa"/>
          </w:tcPr>
          <w:p w:rsidR="004A0681" w:rsidRPr="006870E6" w:rsidRDefault="004A0681" w:rsidP="005E2183">
            <w:pPr>
              <w:rPr>
                <w:sz w:val="28"/>
                <w:szCs w:val="28"/>
              </w:rPr>
            </w:pPr>
            <w:r w:rsidRPr="006870E6">
              <w:rPr>
                <w:sz w:val="28"/>
                <w:szCs w:val="28"/>
              </w:rPr>
              <w:t>≤0,1</w:t>
            </w:r>
          </w:p>
        </w:tc>
        <w:tc>
          <w:tcPr>
            <w:tcW w:w="720" w:type="dxa"/>
          </w:tcPr>
          <w:p w:rsidR="004A0681" w:rsidRPr="006870E6" w:rsidRDefault="004A0681" w:rsidP="005E2183">
            <w:pPr>
              <w:rPr>
                <w:sz w:val="28"/>
                <w:szCs w:val="28"/>
              </w:rPr>
            </w:pPr>
            <w:r w:rsidRPr="006870E6">
              <w:rPr>
                <w:sz w:val="28"/>
                <w:szCs w:val="28"/>
              </w:rPr>
              <w:t>≤0,1</w:t>
            </w:r>
          </w:p>
        </w:tc>
        <w:tc>
          <w:tcPr>
            <w:tcW w:w="720" w:type="dxa"/>
          </w:tcPr>
          <w:p w:rsidR="004A0681" w:rsidRPr="006870E6" w:rsidRDefault="004A0681" w:rsidP="005E2183">
            <w:pPr>
              <w:rPr>
                <w:sz w:val="28"/>
                <w:szCs w:val="28"/>
              </w:rPr>
            </w:pPr>
            <w:r w:rsidRPr="006870E6">
              <w:rPr>
                <w:sz w:val="28"/>
                <w:szCs w:val="28"/>
              </w:rPr>
              <w:t>≤0,1</w:t>
            </w:r>
          </w:p>
        </w:tc>
        <w:tc>
          <w:tcPr>
            <w:tcW w:w="0" w:type="auto"/>
          </w:tcPr>
          <w:p w:rsidR="004A0681" w:rsidRPr="006870E6" w:rsidRDefault="004A0681" w:rsidP="005E2183">
            <w:pPr>
              <w:rPr>
                <w:sz w:val="28"/>
                <w:szCs w:val="28"/>
              </w:rPr>
            </w:pPr>
            <w:r w:rsidRPr="006870E6">
              <w:rPr>
                <w:sz w:val="28"/>
                <w:szCs w:val="28"/>
              </w:rPr>
              <w:t>≤0,1</w:t>
            </w:r>
          </w:p>
        </w:tc>
        <w:tc>
          <w:tcPr>
            <w:tcW w:w="0" w:type="auto"/>
          </w:tcPr>
          <w:p w:rsidR="004A0681" w:rsidRPr="006870E6" w:rsidRDefault="004A0681" w:rsidP="005E2183">
            <w:pPr>
              <w:rPr>
                <w:sz w:val="28"/>
                <w:szCs w:val="28"/>
              </w:rPr>
            </w:pPr>
            <w:r w:rsidRPr="006870E6">
              <w:rPr>
                <w:sz w:val="28"/>
                <w:szCs w:val="28"/>
              </w:rPr>
              <w:t>≤0,1</w:t>
            </w:r>
          </w:p>
        </w:tc>
        <w:tc>
          <w:tcPr>
            <w:tcW w:w="0" w:type="auto"/>
          </w:tcPr>
          <w:p w:rsidR="004A0681" w:rsidRPr="006870E6" w:rsidRDefault="004A0681" w:rsidP="005E2183">
            <w:pPr>
              <w:rPr>
                <w:sz w:val="28"/>
                <w:szCs w:val="28"/>
              </w:rPr>
            </w:pPr>
            <w:r w:rsidRPr="006870E6">
              <w:rPr>
                <w:sz w:val="28"/>
                <w:szCs w:val="28"/>
              </w:rPr>
              <w:t>≤0,1</w:t>
            </w:r>
          </w:p>
        </w:tc>
        <w:tc>
          <w:tcPr>
            <w:tcW w:w="0" w:type="auto"/>
          </w:tcPr>
          <w:p w:rsidR="004A0681" w:rsidRPr="006870E6" w:rsidRDefault="004A0681" w:rsidP="005E2183">
            <w:pPr>
              <w:rPr>
                <w:sz w:val="28"/>
                <w:szCs w:val="28"/>
              </w:rPr>
            </w:pPr>
            <w:r w:rsidRPr="006870E6">
              <w:rPr>
                <w:sz w:val="28"/>
                <w:szCs w:val="28"/>
              </w:rPr>
              <w:t>≤0,1</w:t>
            </w:r>
          </w:p>
        </w:tc>
      </w:tr>
      <w:tr w:rsidR="004A0681" w:rsidRPr="006870E6" w:rsidTr="005E2183">
        <w:trPr>
          <w:trHeight w:val="255"/>
        </w:trPr>
        <w:tc>
          <w:tcPr>
            <w:tcW w:w="2425" w:type="dxa"/>
            <w:shd w:val="clear" w:color="auto" w:fill="auto"/>
            <w:noWrap/>
            <w:vAlign w:val="center"/>
          </w:tcPr>
          <w:p w:rsidR="004A0681" w:rsidRPr="006870E6" w:rsidRDefault="004A0681" w:rsidP="005E2183">
            <w:pPr>
              <w:rPr>
                <w:sz w:val="28"/>
                <w:szCs w:val="28"/>
              </w:rPr>
            </w:pPr>
            <w:r w:rsidRPr="006870E6">
              <w:rPr>
                <w:sz w:val="28"/>
                <w:szCs w:val="28"/>
              </w:rPr>
              <w:t>28</w:t>
            </w:r>
          </w:p>
        </w:tc>
        <w:tc>
          <w:tcPr>
            <w:tcW w:w="1822" w:type="dxa"/>
            <w:vAlign w:val="bottom"/>
          </w:tcPr>
          <w:p w:rsidR="004A0681" w:rsidRPr="006870E6" w:rsidRDefault="004A0681" w:rsidP="005E2183">
            <w:pPr>
              <w:rPr>
                <w:sz w:val="28"/>
                <w:szCs w:val="28"/>
              </w:rPr>
            </w:pPr>
            <w:r w:rsidRPr="006870E6">
              <w:rPr>
                <w:sz w:val="28"/>
                <w:szCs w:val="28"/>
              </w:rPr>
              <w:t>0,89</w:t>
            </w:r>
          </w:p>
        </w:tc>
        <w:tc>
          <w:tcPr>
            <w:tcW w:w="727" w:type="dxa"/>
            <w:vAlign w:val="bottom"/>
          </w:tcPr>
          <w:p w:rsidR="004A0681" w:rsidRPr="006870E6" w:rsidRDefault="004A0681" w:rsidP="005E2183">
            <w:pPr>
              <w:rPr>
                <w:sz w:val="28"/>
                <w:szCs w:val="28"/>
              </w:rPr>
            </w:pPr>
            <w:r w:rsidRPr="006870E6">
              <w:rPr>
                <w:sz w:val="28"/>
                <w:szCs w:val="28"/>
              </w:rPr>
              <w:t>0,91</w:t>
            </w:r>
          </w:p>
        </w:tc>
        <w:tc>
          <w:tcPr>
            <w:tcW w:w="727" w:type="dxa"/>
          </w:tcPr>
          <w:p w:rsidR="004A0681" w:rsidRPr="006870E6" w:rsidRDefault="004A0681" w:rsidP="005E2183">
            <w:pPr>
              <w:rPr>
                <w:sz w:val="28"/>
                <w:szCs w:val="28"/>
              </w:rPr>
            </w:pPr>
            <w:r w:rsidRPr="006870E6">
              <w:rPr>
                <w:sz w:val="28"/>
                <w:szCs w:val="28"/>
              </w:rPr>
              <w:t>≤0,1</w:t>
            </w:r>
          </w:p>
        </w:tc>
        <w:tc>
          <w:tcPr>
            <w:tcW w:w="854" w:type="dxa"/>
            <w:vAlign w:val="bottom"/>
          </w:tcPr>
          <w:p w:rsidR="004A0681" w:rsidRPr="006870E6" w:rsidRDefault="004A0681" w:rsidP="005E2183">
            <w:pPr>
              <w:rPr>
                <w:sz w:val="28"/>
                <w:szCs w:val="28"/>
              </w:rPr>
            </w:pPr>
            <w:r w:rsidRPr="006870E6">
              <w:rPr>
                <w:sz w:val="28"/>
                <w:szCs w:val="28"/>
              </w:rPr>
              <w:t>0,28</w:t>
            </w:r>
          </w:p>
        </w:tc>
        <w:tc>
          <w:tcPr>
            <w:tcW w:w="727" w:type="dxa"/>
            <w:vAlign w:val="bottom"/>
          </w:tcPr>
          <w:p w:rsidR="004A0681" w:rsidRPr="006870E6" w:rsidRDefault="004A0681" w:rsidP="005E2183">
            <w:pPr>
              <w:rPr>
                <w:sz w:val="28"/>
                <w:szCs w:val="28"/>
              </w:rPr>
            </w:pPr>
            <w:r w:rsidRPr="006870E6">
              <w:rPr>
                <w:sz w:val="28"/>
                <w:szCs w:val="28"/>
              </w:rPr>
              <w:t>0,39</w:t>
            </w:r>
          </w:p>
        </w:tc>
        <w:tc>
          <w:tcPr>
            <w:tcW w:w="727" w:type="dxa"/>
            <w:vAlign w:val="bottom"/>
          </w:tcPr>
          <w:p w:rsidR="004A0681" w:rsidRPr="006870E6" w:rsidRDefault="004A0681" w:rsidP="005E2183">
            <w:pPr>
              <w:rPr>
                <w:sz w:val="28"/>
                <w:szCs w:val="28"/>
              </w:rPr>
            </w:pPr>
            <w:r w:rsidRPr="006870E6">
              <w:rPr>
                <w:sz w:val="28"/>
                <w:szCs w:val="28"/>
              </w:rPr>
              <w:t>0,28</w:t>
            </w:r>
          </w:p>
        </w:tc>
        <w:tc>
          <w:tcPr>
            <w:tcW w:w="727" w:type="dxa"/>
            <w:vAlign w:val="bottom"/>
          </w:tcPr>
          <w:p w:rsidR="004A0681" w:rsidRPr="006870E6" w:rsidRDefault="004A0681" w:rsidP="005E2183">
            <w:pPr>
              <w:rPr>
                <w:sz w:val="28"/>
                <w:szCs w:val="28"/>
              </w:rPr>
            </w:pPr>
            <w:r w:rsidRPr="006870E6">
              <w:rPr>
                <w:sz w:val="28"/>
                <w:szCs w:val="28"/>
              </w:rPr>
              <w:t>0,34</w:t>
            </w:r>
          </w:p>
        </w:tc>
        <w:tc>
          <w:tcPr>
            <w:tcW w:w="727" w:type="dxa"/>
          </w:tcPr>
          <w:p w:rsidR="004A0681" w:rsidRPr="006870E6" w:rsidRDefault="004A0681" w:rsidP="005E2183">
            <w:pPr>
              <w:rPr>
                <w:sz w:val="28"/>
                <w:szCs w:val="28"/>
              </w:rPr>
            </w:pPr>
            <w:r w:rsidRPr="006870E6">
              <w:rPr>
                <w:sz w:val="28"/>
                <w:szCs w:val="28"/>
              </w:rPr>
              <w:t>≤0,1</w:t>
            </w:r>
          </w:p>
        </w:tc>
        <w:tc>
          <w:tcPr>
            <w:tcW w:w="727" w:type="dxa"/>
          </w:tcPr>
          <w:p w:rsidR="004A0681" w:rsidRPr="006870E6" w:rsidRDefault="004A0681" w:rsidP="005E2183">
            <w:pPr>
              <w:rPr>
                <w:sz w:val="28"/>
                <w:szCs w:val="28"/>
              </w:rPr>
            </w:pPr>
            <w:r w:rsidRPr="006870E6">
              <w:rPr>
                <w:sz w:val="28"/>
                <w:szCs w:val="28"/>
              </w:rPr>
              <w:t>≤0,1</w:t>
            </w:r>
          </w:p>
        </w:tc>
        <w:tc>
          <w:tcPr>
            <w:tcW w:w="720" w:type="dxa"/>
            <w:vAlign w:val="bottom"/>
          </w:tcPr>
          <w:p w:rsidR="004A0681" w:rsidRPr="006870E6" w:rsidRDefault="004A0681" w:rsidP="005E2183">
            <w:pPr>
              <w:rPr>
                <w:sz w:val="28"/>
                <w:szCs w:val="28"/>
              </w:rPr>
            </w:pPr>
            <w:r w:rsidRPr="006870E6">
              <w:rPr>
                <w:sz w:val="28"/>
                <w:szCs w:val="28"/>
              </w:rPr>
              <w:t>0,56</w:t>
            </w:r>
          </w:p>
        </w:tc>
        <w:tc>
          <w:tcPr>
            <w:tcW w:w="720" w:type="dxa"/>
          </w:tcPr>
          <w:p w:rsidR="004A0681" w:rsidRPr="006870E6" w:rsidRDefault="004A0681" w:rsidP="005E2183">
            <w:pPr>
              <w:rPr>
                <w:sz w:val="28"/>
                <w:szCs w:val="28"/>
              </w:rPr>
            </w:pPr>
            <w:r w:rsidRPr="006870E6">
              <w:rPr>
                <w:sz w:val="28"/>
                <w:szCs w:val="28"/>
              </w:rPr>
              <w:t>≤0,1</w:t>
            </w:r>
          </w:p>
        </w:tc>
        <w:tc>
          <w:tcPr>
            <w:tcW w:w="0" w:type="auto"/>
          </w:tcPr>
          <w:p w:rsidR="004A0681" w:rsidRPr="006870E6" w:rsidRDefault="004A0681" w:rsidP="005E2183">
            <w:pPr>
              <w:rPr>
                <w:sz w:val="28"/>
                <w:szCs w:val="28"/>
              </w:rPr>
            </w:pPr>
            <w:r w:rsidRPr="006870E6">
              <w:rPr>
                <w:sz w:val="28"/>
                <w:szCs w:val="28"/>
              </w:rPr>
              <w:t>≤0,1</w:t>
            </w:r>
          </w:p>
        </w:tc>
        <w:tc>
          <w:tcPr>
            <w:tcW w:w="0" w:type="auto"/>
          </w:tcPr>
          <w:p w:rsidR="004A0681" w:rsidRPr="006870E6" w:rsidRDefault="004A0681" w:rsidP="005E2183">
            <w:pPr>
              <w:rPr>
                <w:sz w:val="28"/>
                <w:szCs w:val="28"/>
              </w:rPr>
            </w:pPr>
            <w:r w:rsidRPr="006870E6">
              <w:rPr>
                <w:sz w:val="28"/>
                <w:szCs w:val="28"/>
              </w:rPr>
              <w:t>≤0,1</w:t>
            </w:r>
          </w:p>
        </w:tc>
        <w:tc>
          <w:tcPr>
            <w:tcW w:w="0" w:type="auto"/>
          </w:tcPr>
          <w:p w:rsidR="004A0681" w:rsidRPr="006870E6" w:rsidRDefault="004A0681" w:rsidP="005E2183">
            <w:pPr>
              <w:rPr>
                <w:sz w:val="28"/>
                <w:szCs w:val="28"/>
              </w:rPr>
            </w:pPr>
            <w:r w:rsidRPr="006870E6">
              <w:rPr>
                <w:sz w:val="28"/>
                <w:szCs w:val="28"/>
              </w:rPr>
              <w:t>≤0,1</w:t>
            </w:r>
          </w:p>
        </w:tc>
        <w:tc>
          <w:tcPr>
            <w:tcW w:w="0" w:type="auto"/>
            <w:vAlign w:val="bottom"/>
          </w:tcPr>
          <w:p w:rsidR="004A0681" w:rsidRPr="006870E6" w:rsidRDefault="004A0681" w:rsidP="005E2183">
            <w:pPr>
              <w:rPr>
                <w:sz w:val="28"/>
                <w:szCs w:val="28"/>
              </w:rPr>
            </w:pPr>
            <w:r w:rsidRPr="006870E6">
              <w:rPr>
                <w:sz w:val="28"/>
                <w:szCs w:val="28"/>
              </w:rPr>
              <w:t>0,06</w:t>
            </w:r>
          </w:p>
        </w:tc>
      </w:tr>
      <w:tr w:rsidR="004A0681" w:rsidRPr="006870E6" w:rsidTr="005E2183">
        <w:trPr>
          <w:trHeight w:val="255"/>
        </w:trPr>
        <w:tc>
          <w:tcPr>
            <w:tcW w:w="2425" w:type="dxa"/>
            <w:shd w:val="clear" w:color="auto" w:fill="auto"/>
            <w:noWrap/>
            <w:vAlign w:val="center"/>
          </w:tcPr>
          <w:p w:rsidR="004A0681" w:rsidRPr="006870E6" w:rsidRDefault="004A0681" w:rsidP="005E2183">
            <w:pPr>
              <w:rPr>
                <w:sz w:val="28"/>
                <w:szCs w:val="28"/>
              </w:rPr>
            </w:pPr>
            <w:r w:rsidRPr="006870E6">
              <w:rPr>
                <w:sz w:val="28"/>
                <w:szCs w:val="28"/>
              </w:rPr>
              <w:t>52</w:t>
            </w:r>
          </w:p>
        </w:tc>
        <w:tc>
          <w:tcPr>
            <w:tcW w:w="1822" w:type="dxa"/>
            <w:vAlign w:val="bottom"/>
          </w:tcPr>
          <w:p w:rsidR="004A0681" w:rsidRPr="006870E6" w:rsidRDefault="004A0681" w:rsidP="005E2183">
            <w:pPr>
              <w:rPr>
                <w:sz w:val="28"/>
                <w:szCs w:val="28"/>
              </w:rPr>
            </w:pPr>
            <w:r w:rsidRPr="006870E6">
              <w:rPr>
                <w:sz w:val="28"/>
                <w:szCs w:val="28"/>
              </w:rPr>
              <w:t>≤0,1</w:t>
            </w:r>
          </w:p>
        </w:tc>
        <w:tc>
          <w:tcPr>
            <w:tcW w:w="727" w:type="dxa"/>
            <w:vAlign w:val="bottom"/>
          </w:tcPr>
          <w:p w:rsidR="004A0681" w:rsidRPr="006870E6" w:rsidRDefault="004A0681" w:rsidP="005E2183">
            <w:pPr>
              <w:rPr>
                <w:sz w:val="28"/>
                <w:szCs w:val="28"/>
              </w:rPr>
            </w:pPr>
            <w:r w:rsidRPr="006870E6">
              <w:rPr>
                <w:sz w:val="28"/>
                <w:szCs w:val="28"/>
              </w:rPr>
              <w:t>0,42</w:t>
            </w:r>
          </w:p>
        </w:tc>
        <w:tc>
          <w:tcPr>
            <w:tcW w:w="727" w:type="dxa"/>
          </w:tcPr>
          <w:p w:rsidR="004A0681" w:rsidRPr="006870E6" w:rsidRDefault="004A0681" w:rsidP="005E2183">
            <w:pPr>
              <w:rPr>
                <w:sz w:val="28"/>
                <w:szCs w:val="28"/>
              </w:rPr>
            </w:pPr>
            <w:r w:rsidRPr="006870E6">
              <w:rPr>
                <w:sz w:val="28"/>
                <w:szCs w:val="28"/>
              </w:rPr>
              <w:t>≤0,1</w:t>
            </w:r>
          </w:p>
        </w:tc>
        <w:tc>
          <w:tcPr>
            <w:tcW w:w="854" w:type="dxa"/>
          </w:tcPr>
          <w:p w:rsidR="004A0681" w:rsidRPr="006870E6" w:rsidRDefault="004A0681" w:rsidP="005E2183">
            <w:pPr>
              <w:rPr>
                <w:sz w:val="28"/>
                <w:szCs w:val="28"/>
              </w:rPr>
            </w:pPr>
            <w:r w:rsidRPr="006870E6">
              <w:rPr>
                <w:sz w:val="28"/>
                <w:szCs w:val="28"/>
              </w:rPr>
              <w:t>≤0,1</w:t>
            </w:r>
          </w:p>
        </w:tc>
        <w:tc>
          <w:tcPr>
            <w:tcW w:w="727" w:type="dxa"/>
          </w:tcPr>
          <w:p w:rsidR="004A0681" w:rsidRPr="006870E6" w:rsidRDefault="004A0681" w:rsidP="005E2183">
            <w:pPr>
              <w:rPr>
                <w:sz w:val="28"/>
                <w:szCs w:val="28"/>
              </w:rPr>
            </w:pPr>
            <w:r w:rsidRPr="006870E6">
              <w:rPr>
                <w:sz w:val="28"/>
                <w:szCs w:val="28"/>
              </w:rPr>
              <w:t>≤0,1</w:t>
            </w:r>
          </w:p>
        </w:tc>
        <w:tc>
          <w:tcPr>
            <w:tcW w:w="727" w:type="dxa"/>
          </w:tcPr>
          <w:p w:rsidR="004A0681" w:rsidRPr="006870E6" w:rsidRDefault="004A0681" w:rsidP="005E2183">
            <w:pPr>
              <w:rPr>
                <w:sz w:val="28"/>
                <w:szCs w:val="28"/>
              </w:rPr>
            </w:pPr>
            <w:r w:rsidRPr="006870E6">
              <w:rPr>
                <w:sz w:val="28"/>
                <w:szCs w:val="28"/>
              </w:rPr>
              <w:t>≤0,1</w:t>
            </w:r>
          </w:p>
        </w:tc>
        <w:tc>
          <w:tcPr>
            <w:tcW w:w="727" w:type="dxa"/>
          </w:tcPr>
          <w:p w:rsidR="004A0681" w:rsidRPr="006870E6" w:rsidRDefault="004A0681" w:rsidP="005E2183">
            <w:pPr>
              <w:rPr>
                <w:sz w:val="28"/>
                <w:szCs w:val="28"/>
              </w:rPr>
            </w:pPr>
            <w:r w:rsidRPr="006870E6">
              <w:rPr>
                <w:sz w:val="28"/>
                <w:szCs w:val="28"/>
              </w:rPr>
              <w:t>≤0,1</w:t>
            </w:r>
          </w:p>
        </w:tc>
        <w:tc>
          <w:tcPr>
            <w:tcW w:w="727" w:type="dxa"/>
          </w:tcPr>
          <w:p w:rsidR="004A0681" w:rsidRPr="006870E6" w:rsidRDefault="004A0681" w:rsidP="005E2183">
            <w:pPr>
              <w:rPr>
                <w:sz w:val="28"/>
                <w:szCs w:val="28"/>
              </w:rPr>
            </w:pPr>
            <w:r w:rsidRPr="006870E6">
              <w:rPr>
                <w:sz w:val="28"/>
                <w:szCs w:val="28"/>
              </w:rPr>
              <w:t>≤0,1</w:t>
            </w:r>
          </w:p>
        </w:tc>
        <w:tc>
          <w:tcPr>
            <w:tcW w:w="727" w:type="dxa"/>
            <w:vAlign w:val="bottom"/>
          </w:tcPr>
          <w:p w:rsidR="004A0681" w:rsidRPr="006870E6" w:rsidRDefault="004A0681" w:rsidP="005E2183">
            <w:pPr>
              <w:rPr>
                <w:sz w:val="28"/>
                <w:szCs w:val="28"/>
              </w:rPr>
            </w:pPr>
            <w:r w:rsidRPr="006870E6">
              <w:rPr>
                <w:sz w:val="28"/>
                <w:szCs w:val="28"/>
              </w:rPr>
              <w:t>0,29</w:t>
            </w:r>
          </w:p>
        </w:tc>
        <w:tc>
          <w:tcPr>
            <w:tcW w:w="720" w:type="dxa"/>
            <w:vAlign w:val="bottom"/>
          </w:tcPr>
          <w:p w:rsidR="004A0681" w:rsidRPr="006870E6" w:rsidRDefault="004A0681" w:rsidP="005E2183">
            <w:pPr>
              <w:rPr>
                <w:sz w:val="28"/>
                <w:szCs w:val="28"/>
              </w:rPr>
            </w:pPr>
            <w:r w:rsidRPr="006870E6">
              <w:rPr>
                <w:sz w:val="28"/>
                <w:szCs w:val="28"/>
              </w:rPr>
              <w:t>0,06</w:t>
            </w:r>
          </w:p>
        </w:tc>
        <w:tc>
          <w:tcPr>
            <w:tcW w:w="720" w:type="dxa"/>
            <w:vAlign w:val="bottom"/>
          </w:tcPr>
          <w:p w:rsidR="004A0681" w:rsidRPr="006870E6" w:rsidRDefault="004A0681" w:rsidP="005E2183">
            <w:pPr>
              <w:rPr>
                <w:sz w:val="28"/>
                <w:szCs w:val="28"/>
              </w:rPr>
            </w:pPr>
            <w:r w:rsidRPr="006870E6">
              <w:rPr>
                <w:sz w:val="28"/>
                <w:szCs w:val="28"/>
              </w:rPr>
              <w:t>0,12</w:t>
            </w:r>
          </w:p>
        </w:tc>
        <w:tc>
          <w:tcPr>
            <w:tcW w:w="0" w:type="auto"/>
            <w:vAlign w:val="bottom"/>
          </w:tcPr>
          <w:p w:rsidR="004A0681" w:rsidRPr="006870E6" w:rsidRDefault="004A0681" w:rsidP="005E2183">
            <w:pPr>
              <w:rPr>
                <w:sz w:val="28"/>
                <w:szCs w:val="28"/>
              </w:rPr>
            </w:pPr>
            <w:r w:rsidRPr="006870E6">
              <w:rPr>
                <w:sz w:val="28"/>
                <w:szCs w:val="28"/>
              </w:rPr>
              <w:t>0,78</w:t>
            </w:r>
          </w:p>
        </w:tc>
        <w:tc>
          <w:tcPr>
            <w:tcW w:w="0" w:type="auto"/>
            <w:vAlign w:val="bottom"/>
          </w:tcPr>
          <w:p w:rsidR="004A0681" w:rsidRPr="006870E6" w:rsidRDefault="004A0681" w:rsidP="005E2183">
            <w:pPr>
              <w:rPr>
                <w:sz w:val="28"/>
                <w:szCs w:val="28"/>
              </w:rPr>
            </w:pPr>
            <w:r w:rsidRPr="006870E6">
              <w:rPr>
                <w:sz w:val="28"/>
                <w:szCs w:val="28"/>
              </w:rPr>
              <w:t>0,24</w:t>
            </w:r>
          </w:p>
        </w:tc>
        <w:tc>
          <w:tcPr>
            <w:tcW w:w="0" w:type="auto"/>
            <w:vAlign w:val="bottom"/>
          </w:tcPr>
          <w:p w:rsidR="004A0681" w:rsidRPr="006870E6" w:rsidRDefault="004A0681" w:rsidP="005E2183">
            <w:pPr>
              <w:rPr>
                <w:sz w:val="28"/>
                <w:szCs w:val="28"/>
              </w:rPr>
            </w:pPr>
            <w:r w:rsidRPr="006870E6">
              <w:rPr>
                <w:sz w:val="28"/>
                <w:szCs w:val="28"/>
              </w:rPr>
              <w:t>≤0,1</w:t>
            </w:r>
          </w:p>
        </w:tc>
        <w:tc>
          <w:tcPr>
            <w:tcW w:w="0" w:type="auto"/>
            <w:vAlign w:val="bottom"/>
          </w:tcPr>
          <w:p w:rsidR="004A0681" w:rsidRPr="006870E6" w:rsidRDefault="004A0681" w:rsidP="005E2183">
            <w:pPr>
              <w:rPr>
                <w:sz w:val="28"/>
                <w:szCs w:val="28"/>
              </w:rPr>
            </w:pPr>
            <w:r w:rsidRPr="006870E6">
              <w:rPr>
                <w:sz w:val="28"/>
                <w:szCs w:val="28"/>
              </w:rPr>
              <w:t>0,12</w:t>
            </w:r>
          </w:p>
        </w:tc>
      </w:tr>
      <w:tr w:rsidR="004A0681" w:rsidRPr="006870E6" w:rsidTr="005E2183">
        <w:trPr>
          <w:trHeight w:val="255"/>
        </w:trPr>
        <w:tc>
          <w:tcPr>
            <w:tcW w:w="2425" w:type="dxa"/>
            <w:shd w:val="clear" w:color="auto" w:fill="auto"/>
            <w:noWrap/>
            <w:vAlign w:val="center"/>
          </w:tcPr>
          <w:p w:rsidR="004A0681" w:rsidRPr="006870E6" w:rsidRDefault="004A0681" w:rsidP="005E2183">
            <w:pPr>
              <w:rPr>
                <w:sz w:val="28"/>
                <w:szCs w:val="28"/>
              </w:rPr>
            </w:pPr>
            <w:r w:rsidRPr="006870E6">
              <w:rPr>
                <w:sz w:val="28"/>
                <w:szCs w:val="28"/>
              </w:rPr>
              <w:t>49</w:t>
            </w:r>
          </w:p>
        </w:tc>
        <w:tc>
          <w:tcPr>
            <w:tcW w:w="1822" w:type="dxa"/>
            <w:vAlign w:val="bottom"/>
          </w:tcPr>
          <w:p w:rsidR="004A0681" w:rsidRPr="006870E6" w:rsidRDefault="004A0681" w:rsidP="005E2183">
            <w:pPr>
              <w:rPr>
                <w:sz w:val="28"/>
                <w:szCs w:val="28"/>
              </w:rPr>
            </w:pPr>
            <w:r w:rsidRPr="006870E6">
              <w:rPr>
                <w:sz w:val="28"/>
                <w:szCs w:val="28"/>
              </w:rPr>
              <w:t>8,29</w:t>
            </w:r>
          </w:p>
        </w:tc>
        <w:tc>
          <w:tcPr>
            <w:tcW w:w="727" w:type="dxa"/>
            <w:vAlign w:val="bottom"/>
          </w:tcPr>
          <w:p w:rsidR="004A0681" w:rsidRPr="006870E6" w:rsidRDefault="004A0681" w:rsidP="005E2183">
            <w:pPr>
              <w:rPr>
                <w:sz w:val="28"/>
                <w:szCs w:val="28"/>
              </w:rPr>
            </w:pPr>
            <w:r w:rsidRPr="006870E6">
              <w:rPr>
                <w:sz w:val="28"/>
                <w:szCs w:val="28"/>
              </w:rPr>
              <w:t>6,09</w:t>
            </w:r>
          </w:p>
        </w:tc>
        <w:tc>
          <w:tcPr>
            <w:tcW w:w="727" w:type="dxa"/>
            <w:vAlign w:val="bottom"/>
          </w:tcPr>
          <w:p w:rsidR="004A0681" w:rsidRPr="006870E6" w:rsidRDefault="004A0681" w:rsidP="005E2183">
            <w:pPr>
              <w:rPr>
                <w:sz w:val="28"/>
                <w:szCs w:val="28"/>
              </w:rPr>
            </w:pPr>
            <w:r w:rsidRPr="006870E6">
              <w:rPr>
                <w:sz w:val="28"/>
                <w:szCs w:val="28"/>
              </w:rPr>
              <w:t>7,48</w:t>
            </w:r>
          </w:p>
        </w:tc>
        <w:tc>
          <w:tcPr>
            <w:tcW w:w="854" w:type="dxa"/>
            <w:vAlign w:val="bottom"/>
          </w:tcPr>
          <w:p w:rsidR="004A0681" w:rsidRPr="006870E6" w:rsidRDefault="004A0681" w:rsidP="005E2183">
            <w:pPr>
              <w:rPr>
                <w:sz w:val="28"/>
                <w:szCs w:val="28"/>
              </w:rPr>
            </w:pPr>
            <w:r w:rsidRPr="006870E6">
              <w:rPr>
                <w:sz w:val="28"/>
                <w:szCs w:val="28"/>
              </w:rPr>
              <w:t>10,05</w:t>
            </w:r>
          </w:p>
        </w:tc>
        <w:tc>
          <w:tcPr>
            <w:tcW w:w="727" w:type="dxa"/>
            <w:vAlign w:val="bottom"/>
          </w:tcPr>
          <w:p w:rsidR="004A0681" w:rsidRPr="006870E6" w:rsidRDefault="004A0681" w:rsidP="005E2183">
            <w:pPr>
              <w:rPr>
                <w:sz w:val="28"/>
                <w:szCs w:val="28"/>
              </w:rPr>
            </w:pPr>
            <w:r w:rsidRPr="006870E6">
              <w:rPr>
                <w:sz w:val="28"/>
                <w:szCs w:val="28"/>
              </w:rPr>
              <w:t>5,78</w:t>
            </w:r>
          </w:p>
        </w:tc>
        <w:tc>
          <w:tcPr>
            <w:tcW w:w="727" w:type="dxa"/>
            <w:vAlign w:val="bottom"/>
          </w:tcPr>
          <w:p w:rsidR="004A0681" w:rsidRPr="006870E6" w:rsidRDefault="004A0681" w:rsidP="005E2183">
            <w:pPr>
              <w:rPr>
                <w:sz w:val="28"/>
                <w:szCs w:val="28"/>
              </w:rPr>
            </w:pPr>
            <w:r w:rsidRPr="006870E6">
              <w:rPr>
                <w:sz w:val="28"/>
                <w:szCs w:val="28"/>
              </w:rPr>
              <w:t>5,08</w:t>
            </w:r>
          </w:p>
        </w:tc>
        <w:tc>
          <w:tcPr>
            <w:tcW w:w="727" w:type="dxa"/>
            <w:vAlign w:val="bottom"/>
          </w:tcPr>
          <w:p w:rsidR="004A0681" w:rsidRPr="006870E6" w:rsidRDefault="004A0681" w:rsidP="005E2183">
            <w:pPr>
              <w:rPr>
                <w:sz w:val="28"/>
                <w:szCs w:val="28"/>
              </w:rPr>
            </w:pPr>
            <w:r w:rsidRPr="006870E6">
              <w:rPr>
                <w:sz w:val="28"/>
                <w:szCs w:val="28"/>
              </w:rPr>
              <w:t>5,41</w:t>
            </w:r>
          </w:p>
        </w:tc>
        <w:tc>
          <w:tcPr>
            <w:tcW w:w="727" w:type="dxa"/>
            <w:vAlign w:val="bottom"/>
          </w:tcPr>
          <w:p w:rsidR="004A0681" w:rsidRPr="006870E6" w:rsidRDefault="004A0681" w:rsidP="005E2183">
            <w:pPr>
              <w:rPr>
                <w:sz w:val="28"/>
                <w:szCs w:val="28"/>
              </w:rPr>
            </w:pPr>
            <w:r w:rsidRPr="006870E6">
              <w:rPr>
                <w:sz w:val="28"/>
                <w:szCs w:val="28"/>
              </w:rPr>
              <w:t>2,63</w:t>
            </w:r>
          </w:p>
        </w:tc>
        <w:tc>
          <w:tcPr>
            <w:tcW w:w="727" w:type="dxa"/>
            <w:vAlign w:val="bottom"/>
          </w:tcPr>
          <w:p w:rsidR="004A0681" w:rsidRPr="006870E6" w:rsidRDefault="004A0681" w:rsidP="005E2183">
            <w:pPr>
              <w:rPr>
                <w:sz w:val="28"/>
                <w:szCs w:val="28"/>
              </w:rPr>
            </w:pPr>
            <w:r w:rsidRPr="006870E6">
              <w:rPr>
                <w:sz w:val="28"/>
                <w:szCs w:val="28"/>
              </w:rPr>
              <w:t>6,22</w:t>
            </w:r>
          </w:p>
        </w:tc>
        <w:tc>
          <w:tcPr>
            <w:tcW w:w="720" w:type="dxa"/>
            <w:vAlign w:val="bottom"/>
          </w:tcPr>
          <w:p w:rsidR="004A0681" w:rsidRPr="006870E6" w:rsidRDefault="004A0681" w:rsidP="005E2183">
            <w:pPr>
              <w:rPr>
                <w:sz w:val="28"/>
                <w:szCs w:val="28"/>
              </w:rPr>
            </w:pPr>
            <w:r w:rsidRPr="006870E6">
              <w:rPr>
                <w:sz w:val="28"/>
                <w:szCs w:val="28"/>
              </w:rPr>
              <w:t>8,77</w:t>
            </w:r>
          </w:p>
        </w:tc>
        <w:tc>
          <w:tcPr>
            <w:tcW w:w="720" w:type="dxa"/>
            <w:vAlign w:val="bottom"/>
          </w:tcPr>
          <w:p w:rsidR="004A0681" w:rsidRPr="006870E6" w:rsidRDefault="004A0681" w:rsidP="005E2183">
            <w:pPr>
              <w:rPr>
                <w:sz w:val="28"/>
                <w:szCs w:val="28"/>
              </w:rPr>
            </w:pPr>
            <w:r w:rsidRPr="006870E6">
              <w:rPr>
                <w:sz w:val="28"/>
                <w:szCs w:val="28"/>
              </w:rPr>
              <w:t>4,65</w:t>
            </w:r>
          </w:p>
        </w:tc>
        <w:tc>
          <w:tcPr>
            <w:tcW w:w="0" w:type="auto"/>
            <w:vAlign w:val="bottom"/>
          </w:tcPr>
          <w:p w:rsidR="004A0681" w:rsidRPr="006870E6" w:rsidRDefault="004A0681" w:rsidP="005E2183">
            <w:pPr>
              <w:rPr>
                <w:sz w:val="28"/>
                <w:szCs w:val="28"/>
              </w:rPr>
            </w:pPr>
            <w:r w:rsidRPr="006870E6">
              <w:rPr>
                <w:sz w:val="28"/>
                <w:szCs w:val="28"/>
              </w:rPr>
              <w:t>9,71</w:t>
            </w:r>
          </w:p>
        </w:tc>
        <w:tc>
          <w:tcPr>
            <w:tcW w:w="0" w:type="auto"/>
            <w:vAlign w:val="bottom"/>
          </w:tcPr>
          <w:p w:rsidR="004A0681" w:rsidRPr="006870E6" w:rsidRDefault="004A0681" w:rsidP="005E2183">
            <w:pPr>
              <w:rPr>
                <w:sz w:val="28"/>
                <w:szCs w:val="28"/>
              </w:rPr>
            </w:pPr>
            <w:r w:rsidRPr="006870E6">
              <w:rPr>
                <w:sz w:val="28"/>
                <w:szCs w:val="28"/>
              </w:rPr>
              <w:t>2,94</w:t>
            </w:r>
          </w:p>
        </w:tc>
        <w:tc>
          <w:tcPr>
            <w:tcW w:w="0" w:type="auto"/>
            <w:vAlign w:val="bottom"/>
          </w:tcPr>
          <w:p w:rsidR="004A0681" w:rsidRPr="006870E6" w:rsidRDefault="004A0681" w:rsidP="005E2183">
            <w:pPr>
              <w:rPr>
                <w:sz w:val="28"/>
                <w:szCs w:val="28"/>
              </w:rPr>
            </w:pPr>
            <w:r w:rsidRPr="006870E6">
              <w:rPr>
                <w:sz w:val="28"/>
                <w:szCs w:val="28"/>
              </w:rPr>
              <w:t>9,06</w:t>
            </w:r>
          </w:p>
        </w:tc>
        <w:tc>
          <w:tcPr>
            <w:tcW w:w="0" w:type="auto"/>
            <w:vAlign w:val="bottom"/>
          </w:tcPr>
          <w:p w:rsidR="004A0681" w:rsidRPr="006870E6" w:rsidRDefault="004A0681" w:rsidP="005E2183">
            <w:pPr>
              <w:rPr>
                <w:sz w:val="28"/>
                <w:szCs w:val="28"/>
              </w:rPr>
            </w:pPr>
            <w:r w:rsidRPr="006870E6">
              <w:rPr>
                <w:sz w:val="28"/>
                <w:szCs w:val="28"/>
              </w:rPr>
              <w:t>7,58</w:t>
            </w:r>
          </w:p>
        </w:tc>
      </w:tr>
      <w:tr w:rsidR="004A0681" w:rsidRPr="006870E6" w:rsidTr="005E2183">
        <w:trPr>
          <w:trHeight w:val="255"/>
        </w:trPr>
        <w:tc>
          <w:tcPr>
            <w:tcW w:w="2425" w:type="dxa"/>
            <w:shd w:val="clear" w:color="auto" w:fill="auto"/>
            <w:noWrap/>
            <w:vAlign w:val="center"/>
          </w:tcPr>
          <w:p w:rsidR="004A0681" w:rsidRPr="006870E6" w:rsidRDefault="004A0681" w:rsidP="005E2183">
            <w:pPr>
              <w:rPr>
                <w:sz w:val="28"/>
                <w:szCs w:val="28"/>
              </w:rPr>
            </w:pPr>
            <w:r w:rsidRPr="006870E6">
              <w:rPr>
                <w:sz w:val="28"/>
                <w:szCs w:val="28"/>
              </w:rPr>
              <w:t>44</w:t>
            </w:r>
          </w:p>
        </w:tc>
        <w:tc>
          <w:tcPr>
            <w:tcW w:w="1822" w:type="dxa"/>
            <w:vAlign w:val="bottom"/>
          </w:tcPr>
          <w:p w:rsidR="004A0681" w:rsidRPr="006870E6" w:rsidRDefault="004A0681" w:rsidP="005E2183">
            <w:pPr>
              <w:rPr>
                <w:sz w:val="28"/>
                <w:szCs w:val="28"/>
              </w:rPr>
            </w:pPr>
            <w:r w:rsidRPr="006870E6">
              <w:rPr>
                <w:sz w:val="28"/>
                <w:szCs w:val="28"/>
              </w:rPr>
              <w:t>≤0,1</w:t>
            </w:r>
          </w:p>
        </w:tc>
        <w:tc>
          <w:tcPr>
            <w:tcW w:w="727" w:type="dxa"/>
            <w:vAlign w:val="bottom"/>
          </w:tcPr>
          <w:p w:rsidR="004A0681" w:rsidRPr="006870E6" w:rsidRDefault="004A0681" w:rsidP="005E2183">
            <w:pPr>
              <w:rPr>
                <w:sz w:val="28"/>
                <w:szCs w:val="28"/>
              </w:rPr>
            </w:pPr>
            <w:r w:rsidRPr="006870E6">
              <w:rPr>
                <w:sz w:val="28"/>
                <w:szCs w:val="28"/>
              </w:rPr>
              <w:t>1,86</w:t>
            </w:r>
          </w:p>
        </w:tc>
        <w:tc>
          <w:tcPr>
            <w:tcW w:w="727" w:type="dxa"/>
            <w:vAlign w:val="bottom"/>
          </w:tcPr>
          <w:p w:rsidR="004A0681" w:rsidRPr="006870E6" w:rsidRDefault="004A0681" w:rsidP="005E2183">
            <w:pPr>
              <w:rPr>
                <w:sz w:val="28"/>
                <w:szCs w:val="28"/>
              </w:rPr>
            </w:pPr>
            <w:r w:rsidRPr="006870E6">
              <w:rPr>
                <w:sz w:val="28"/>
                <w:szCs w:val="28"/>
              </w:rPr>
              <w:t>0,81</w:t>
            </w:r>
          </w:p>
        </w:tc>
        <w:tc>
          <w:tcPr>
            <w:tcW w:w="854" w:type="dxa"/>
            <w:vAlign w:val="bottom"/>
          </w:tcPr>
          <w:p w:rsidR="004A0681" w:rsidRPr="006870E6" w:rsidRDefault="004A0681" w:rsidP="005E2183">
            <w:pPr>
              <w:rPr>
                <w:sz w:val="28"/>
                <w:szCs w:val="28"/>
              </w:rPr>
            </w:pPr>
            <w:r w:rsidRPr="006870E6">
              <w:rPr>
                <w:sz w:val="28"/>
                <w:szCs w:val="28"/>
              </w:rPr>
              <w:t>0,74</w:t>
            </w:r>
          </w:p>
        </w:tc>
        <w:tc>
          <w:tcPr>
            <w:tcW w:w="727" w:type="dxa"/>
            <w:vAlign w:val="bottom"/>
          </w:tcPr>
          <w:p w:rsidR="004A0681" w:rsidRPr="006870E6" w:rsidRDefault="004A0681" w:rsidP="005E2183">
            <w:pPr>
              <w:rPr>
                <w:sz w:val="28"/>
                <w:szCs w:val="28"/>
              </w:rPr>
            </w:pPr>
            <w:r w:rsidRPr="006870E6">
              <w:rPr>
                <w:sz w:val="28"/>
                <w:szCs w:val="28"/>
              </w:rPr>
              <w:t>0,37</w:t>
            </w:r>
          </w:p>
        </w:tc>
        <w:tc>
          <w:tcPr>
            <w:tcW w:w="727" w:type="dxa"/>
            <w:vAlign w:val="bottom"/>
          </w:tcPr>
          <w:p w:rsidR="004A0681" w:rsidRPr="006870E6" w:rsidRDefault="004A0681" w:rsidP="005E2183">
            <w:pPr>
              <w:rPr>
                <w:sz w:val="28"/>
                <w:szCs w:val="28"/>
              </w:rPr>
            </w:pPr>
            <w:r w:rsidRPr="006870E6">
              <w:rPr>
                <w:sz w:val="28"/>
                <w:szCs w:val="28"/>
              </w:rPr>
              <w:t>0,51</w:t>
            </w:r>
          </w:p>
        </w:tc>
        <w:tc>
          <w:tcPr>
            <w:tcW w:w="727" w:type="dxa"/>
            <w:vAlign w:val="bottom"/>
          </w:tcPr>
          <w:p w:rsidR="004A0681" w:rsidRPr="006870E6" w:rsidRDefault="004A0681" w:rsidP="005E2183">
            <w:pPr>
              <w:rPr>
                <w:sz w:val="28"/>
                <w:szCs w:val="28"/>
              </w:rPr>
            </w:pPr>
            <w:r w:rsidRPr="006870E6">
              <w:rPr>
                <w:sz w:val="28"/>
                <w:szCs w:val="28"/>
              </w:rPr>
              <w:t>0,28</w:t>
            </w:r>
          </w:p>
        </w:tc>
        <w:tc>
          <w:tcPr>
            <w:tcW w:w="727" w:type="dxa"/>
            <w:vAlign w:val="bottom"/>
          </w:tcPr>
          <w:p w:rsidR="004A0681" w:rsidRPr="006870E6" w:rsidRDefault="004A0681" w:rsidP="005E2183">
            <w:pPr>
              <w:rPr>
                <w:sz w:val="28"/>
                <w:szCs w:val="28"/>
              </w:rPr>
            </w:pPr>
            <w:r w:rsidRPr="006870E6">
              <w:rPr>
                <w:sz w:val="28"/>
                <w:szCs w:val="28"/>
              </w:rPr>
              <w:t>0,12</w:t>
            </w:r>
          </w:p>
        </w:tc>
        <w:tc>
          <w:tcPr>
            <w:tcW w:w="727" w:type="dxa"/>
          </w:tcPr>
          <w:p w:rsidR="004A0681" w:rsidRPr="006870E6" w:rsidRDefault="004A0681" w:rsidP="005E2183">
            <w:pPr>
              <w:rPr>
                <w:sz w:val="28"/>
                <w:szCs w:val="28"/>
              </w:rPr>
            </w:pPr>
            <w:r w:rsidRPr="006870E6">
              <w:rPr>
                <w:sz w:val="28"/>
                <w:szCs w:val="28"/>
              </w:rPr>
              <w:t>≤0,1</w:t>
            </w:r>
          </w:p>
        </w:tc>
        <w:tc>
          <w:tcPr>
            <w:tcW w:w="720" w:type="dxa"/>
          </w:tcPr>
          <w:p w:rsidR="004A0681" w:rsidRPr="006870E6" w:rsidRDefault="004A0681" w:rsidP="005E2183">
            <w:pPr>
              <w:rPr>
                <w:sz w:val="28"/>
                <w:szCs w:val="28"/>
              </w:rPr>
            </w:pPr>
            <w:r w:rsidRPr="006870E6">
              <w:rPr>
                <w:sz w:val="28"/>
                <w:szCs w:val="28"/>
              </w:rPr>
              <w:t>≤0,1</w:t>
            </w:r>
          </w:p>
        </w:tc>
        <w:tc>
          <w:tcPr>
            <w:tcW w:w="720" w:type="dxa"/>
            <w:vAlign w:val="bottom"/>
          </w:tcPr>
          <w:p w:rsidR="004A0681" w:rsidRPr="006870E6" w:rsidRDefault="004A0681" w:rsidP="005E2183">
            <w:pPr>
              <w:rPr>
                <w:sz w:val="28"/>
                <w:szCs w:val="28"/>
              </w:rPr>
            </w:pPr>
            <w:r w:rsidRPr="006870E6">
              <w:rPr>
                <w:sz w:val="28"/>
                <w:szCs w:val="28"/>
              </w:rPr>
              <w:t>0,12</w:t>
            </w:r>
          </w:p>
        </w:tc>
        <w:tc>
          <w:tcPr>
            <w:tcW w:w="0" w:type="auto"/>
            <w:vAlign w:val="bottom"/>
          </w:tcPr>
          <w:p w:rsidR="004A0681" w:rsidRPr="006870E6" w:rsidRDefault="004A0681" w:rsidP="005E2183">
            <w:pPr>
              <w:rPr>
                <w:sz w:val="28"/>
                <w:szCs w:val="28"/>
              </w:rPr>
            </w:pPr>
            <w:r w:rsidRPr="006870E6">
              <w:rPr>
                <w:sz w:val="28"/>
                <w:szCs w:val="28"/>
              </w:rPr>
              <w:t>1,01</w:t>
            </w:r>
          </w:p>
        </w:tc>
        <w:tc>
          <w:tcPr>
            <w:tcW w:w="0" w:type="auto"/>
            <w:vAlign w:val="bottom"/>
          </w:tcPr>
          <w:p w:rsidR="004A0681" w:rsidRPr="006870E6" w:rsidRDefault="004A0681" w:rsidP="005E2183">
            <w:pPr>
              <w:rPr>
                <w:sz w:val="28"/>
                <w:szCs w:val="28"/>
              </w:rPr>
            </w:pPr>
            <w:r w:rsidRPr="006870E6">
              <w:rPr>
                <w:sz w:val="28"/>
                <w:szCs w:val="28"/>
              </w:rPr>
              <w:t>0,85</w:t>
            </w:r>
          </w:p>
        </w:tc>
        <w:tc>
          <w:tcPr>
            <w:tcW w:w="0" w:type="auto"/>
            <w:vAlign w:val="bottom"/>
          </w:tcPr>
          <w:p w:rsidR="004A0681" w:rsidRPr="006870E6" w:rsidRDefault="004A0681" w:rsidP="005E2183">
            <w:pPr>
              <w:rPr>
                <w:sz w:val="28"/>
                <w:szCs w:val="28"/>
              </w:rPr>
            </w:pPr>
            <w:r w:rsidRPr="006870E6">
              <w:rPr>
                <w:sz w:val="28"/>
                <w:szCs w:val="28"/>
              </w:rPr>
              <w:t>0,74</w:t>
            </w:r>
          </w:p>
        </w:tc>
        <w:tc>
          <w:tcPr>
            <w:tcW w:w="0" w:type="auto"/>
            <w:vAlign w:val="bottom"/>
          </w:tcPr>
          <w:p w:rsidR="004A0681" w:rsidRPr="006870E6" w:rsidRDefault="004A0681" w:rsidP="005E2183">
            <w:pPr>
              <w:rPr>
                <w:sz w:val="28"/>
                <w:szCs w:val="28"/>
              </w:rPr>
            </w:pPr>
            <w:r w:rsidRPr="006870E6">
              <w:rPr>
                <w:sz w:val="28"/>
                <w:szCs w:val="28"/>
              </w:rPr>
              <w:t>0,23</w:t>
            </w:r>
          </w:p>
        </w:tc>
      </w:tr>
      <w:tr w:rsidR="004A0681" w:rsidRPr="006870E6" w:rsidTr="005E2183">
        <w:trPr>
          <w:trHeight w:val="255"/>
        </w:trPr>
        <w:tc>
          <w:tcPr>
            <w:tcW w:w="2425" w:type="dxa"/>
            <w:shd w:val="clear" w:color="auto" w:fill="auto"/>
            <w:noWrap/>
            <w:vAlign w:val="center"/>
          </w:tcPr>
          <w:p w:rsidR="004A0681" w:rsidRPr="006870E6" w:rsidRDefault="004A0681" w:rsidP="005E2183">
            <w:pPr>
              <w:rPr>
                <w:sz w:val="28"/>
                <w:szCs w:val="28"/>
              </w:rPr>
            </w:pPr>
            <w:r w:rsidRPr="006870E6">
              <w:rPr>
                <w:sz w:val="28"/>
                <w:szCs w:val="28"/>
              </w:rPr>
              <w:t>66</w:t>
            </w:r>
          </w:p>
        </w:tc>
        <w:tc>
          <w:tcPr>
            <w:tcW w:w="1822" w:type="dxa"/>
            <w:vAlign w:val="bottom"/>
          </w:tcPr>
          <w:p w:rsidR="004A0681" w:rsidRPr="006870E6" w:rsidRDefault="004A0681" w:rsidP="005E2183">
            <w:pPr>
              <w:rPr>
                <w:sz w:val="28"/>
                <w:szCs w:val="28"/>
              </w:rPr>
            </w:pPr>
            <w:r w:rsidRPr="006870E6">
              <w:rPr>
                <w:sz w:val="28"/>
                <w:szCs w:val="28"/>
              </w:rPr>
              <w:t>0,16</w:t>
            </w:r>
          </w:p>
        </w:tc>
        <w:tc>
          <w:tcPr>
            <w:tcW w:w="727" w:type="dxa"/>
            <w:vAlign w:val="bottom"/>
          </w:tcPr>
          <w:p w:rsidR="004A0681" w:rsidRPr="006870E6" w:rsidRDefault="004A0681" w:rsidP="005E2183">
            <w:pPr>
              <w:rPr>
                <w:sz w:val="28"/>
                <w:szCs w:val="28"/>
              </w:rPr>
            </w:pPr>
            <w:r w:rsidRPr="006870E6">
              <w:rPr>
                <w:sz w:val="28"/>
                <w:szCs w:val="28"/>
              </w:rPr>
              <w:t>0,93</w:t>
            </w:r>
          </w:p>
        </w:tc>
        <w:tc>
          <w:tcPr>
            <w:tcW w:w="727" w:type="dxa"/>
            <w:vAlign w:val="bottom"/>
          </w:tcPr>
          <w:p w:rsidR="004A0681" w:rsidRPr="006870E6" w:rsidRDefault="004A0681" w:rsidP="005E2183">
            <w:pPr>
              <w:rPr>
                <w:sz w:val="28"/>
                <w:szCs w:val="28"/>
              </w:rPr>
            </w:pPr>
            <w:r w:rsidRPr="006870E6">
              <w:rPr>
                <w:sz w:val="28"/>
                <w:szCs w:val="28"/>
              </w:rPr>
              <w:t>0,44</w:t>
            </w:r>
          </w:p>
        </w:tc>
        <w:tc>
          <w:tcPr>
            <w:tcW w:w="854" w:type="dxa"/>
            <w:vAlign w:val="bottom"/>
          </w:tcPr>
          <w:p w:rsidR="004A0681" w:rsidRPr="006870E6" w:rsidRDefault="004A0681" w:rsidP="005E2183">
            <w:pPr>
              <w:rPr>
                <w:sz w:val="28"/>
                <w:szCs w:val="28"/>
              </w:rPr>
            </w:pPr>
            <w:r w:rsidRPr="006870E6">
              <w:rPr>
                <w:sz w:val="28"/>
                <w:szCs w:val="28"/>
              </w:rPr>
              <w:t>0,35</w:t>
            </w:r>
          </w:p>
        </w:tc>
        <w:tc>
          <w:tcPr>
            <w:tcW w:w="727" w:type="dxa"/>
            <w:vAlign w:val="bottom"/>
          </w:tcPr>
          <w:p w:rsidR="004A0681" w:rsidRPr="006870E6" w:rsidRDefault="004A0681" w:rsidP="005E2183">
            <w:pPr>
              <w:rPr>
                <w:sz w:val="28"/>
                <w:szCs w:val="28"/>
              </w:rPr>
            </w:pPr>
            <w:r w:rsidRPr="006870E6">
              <w:rPr>
                <w:sz w:val="28"/>
                <w:szCs w:val="28"/>
              </w:rPr>
              <w:t>0,06</w:t>
            </w:r>
          </w:p>
        </w:tc>
        <w:tc>
          <w:tcPr>
            <w:tcW w:w="727" w:type="dxa"/>
            <w:vAlign w:val="bottom"/>
          </w:tcPr>
          <w:p w:rsidR="004A0681" w:rsidRPr="006870E6" w:rsidRDefault="004A0681" w:rsidP="005E2183">
            <w:pPr>
              <w:rPr>
                <w:sz w:val="28"/>
                <w:szCs w:val="28"/>
              </w:rPr>
            </w:pPr>
            <w:r w:rsidRPr="006870E6">
              <w:rPr>
                <w:sz w:val="28"/>
                <w:szCs w:val="28"/>
              </w:rPr>
              <w:t>0,37</w:t>
            </w:r>
          </w:p>
        </w:tc>
        <w:tc>
          <w:tcPr>
            <w:tcW w:w="727" w:type="dxa"/>
            <w:vAlign w:val="bottom"/>
          </w:tcPr>
          <w:p w:rsidR="004A0681" w:rsidRPr="006870E6" w:rsidRDefault="004A0681" w:rsidP="005E2183">
            <w:pPr>
              <w:rPr>
                <w:sz w:val="28"/>
                <w:szCs w:val="28"/>
              </w:rPr>
            </w:pPr>
            <w:r w:rsidRPr="006870E6">
              <w:rPr>
                <w:sz w:val="28"/>
                <w:szCs w:val="28"/>
              </w:rPr>
              <w:t>0,22</w:t>
            </w:r>
          </w:p>
        </w:tc>
        <w:tc>
          <w:tcPr>
            <w:tcW w:w="727" w:type="dxa"/>
            <w:vAlign w:val="bottom"/>
          </w:tcPr>
          <w:p w:rsidR="004A0681" w:rsidRPr="006870E6" w:rsidRDefault="004A0681" w:rsidP="005E2183">
            <w:pPr>
              <w:rPr>
                <w:sz w:val="28"/>
                <w:szCs w:val="28"/>
              </w:rPr>
            </w:pPr>
            <w:r w:rsidRPr="006870E6">
              <w:rPr>
                <w:sz w:val="28"/>
                <w:szCs w:val="28"/>
              </w:rPr>
              <w:t>0,17</w:t>
            </w:r>
          </w:p>
        </w:tc>
        <w:tc>
          <w:tcPr>
            <w:tcW w:w="727" w:type="dxa"/>
            <w:vAlign w:val="bottom"/>
          </w:tcPr>
          <w:p w:rsidR="004A0681" w:rsidRPr="006870E6" w:rsidRDefault="004A0681" w:rsidP="005E2183">
            <w:pPr>
              <w:rPr>
                <w:sz w:val="28"/>
                <w:szCs w:val="28"/>
              </w:rPr>
            </w:pPr>
            <w:r w:rsidRPr="006870E6">
              <w:rPr>
                <w:sz w:val="28"/>
                <w:szCs w:val="28"/>
              </w:rPr>
              <w:t>0,26</w:t>
            </w:r>
          </w:p>
        </w:tc>
        <w:tc>
          <w:tcPr>
            <w:tcW w:w="720" w:type="dxa"/>
            <w:vAlign w:val="bottom"/>
          </w:tcPr>
          <w:p w:rsidR="004A0681" w:rsidRPr="006870E6" w:rsidRDefault="004A0681" w:rsidP="005E2183">
            <w:pPr>
              <w:rPr>
                <w:sz w:val="28"/>
                <w:szCs w:val="28"/>
              </w:rPr>
            </w:pPr>
            <w:r w:rsidRPr="006870E6">
              <w:rPr>
                <w:sz w:val="28"/>
                <w:szCs w:val="28"/>
              </w:rPr>
              <w:t>0,31</w:t>
            </w:r>
          </w:p>
        </w:tc>
        <w:tc>
          <w:tcPr>
            <w:tcW w:w="720" w:type="dxa"/>
            <w:vAlign w:val="bottom"/>
          </w:tcPr>
          <w:p w:rsidR="004A0681" w:rsidRPr="006870E6" w:rsidRDefault="004A0681" w:rsidP="005E2183">
            <w:pPr>
              <w:rPr>
                <w:sz w:val="28"/>
                <w:szCs w:val="28"/>
              </w:rPr>
            </w:pPr>
            <w:r w:rsidRPr="006870E6">
              <w:rPr>
                <w:sz w:val="28"/>
                <w:szCs w:val="28"/>
              </w:rPr>
              <w:t>0,17</w:t>
            </w:r>
          </w:p>
        </w:tc>
        <w:tc>
          <w:tcPr>
            <w:tcW w:w="0" w:type="auto"/>
            <w:vAlign w:val="bottom"/>
          </w:tcPr>
          <w:p w:rsidR="004A0681" w:rsidRPr="006870E6" w:rsidRDefault="004A0681" w:rsidP="005E2183">
            <w:pPr>
              <w:rPr>
                <w:sz w:val="28"/>
                <w:szCs w:val="28"/>
              </w:rPr>
            </w:pPr>
            <w:r w:rsidRPr="006870E6">
              <w:rPr>
                <w:sz w:val="28"/>
                <w:szCs w:val="28"/>
              </w:rPr>
              <w:t>0,11</w:t>
            </w:r>
          </w:p>
        </w:tc>
        <w:tc>
          <w:tcPr>
            <w:tcW w:w="0" w:type="auto"/>
            <w:vAlign w:val="bottom"/>
          </w:tcPr>
          <w:p w:rsidR="004A0681" w:rsidRPr="006870E6" w:rsidRDefault="004A0681" w:rsidP="005E2183">
            <w:pPr>
              <w:rPr>
                <w:sz w:val="28"/>
                <w:szCs w:val="28"/>
              </w:rPr>
            </w:pPr>
            <w:r w:rsidRPr="006870E6">
              <w:rPr>
                <w:sz w:val="28"/>
                <w:szCs w:val="28"/>
              </w:rPr>
              <w:t>0,11</w:t>
            </w:r>
          </w:p>
        </w:tc>
        <w:tc>
          <w:tcPr>
            <w:tcW w:w="0" w:type="auto"/>
            <w:vAlign w:val="bottom"/>
          </w:tcPr>
          <w:p w:rsidR="004A0681" w:rsidRPr="006870E6" w:rsidRDefault="004A0681" w:rsidP="005E2183">
            <w:pPr>
              <w:rPr>
                <w:sz w:val="28"/>
                <w:szCs w:val="28"/>
              </w:rPr>
            </w:pPr>
            <w:r w:rsidRPr="006870E6">
              <w:rPr>
                <w:sz w:val="28"/>
                <w:szCs w:val="28"/>
              </w:rPr>
              <w:t>0,17</w:t>
            </w:r>
          </w:p>
        </w:tc>
        <w:tc>
          <w:tcPr>
            <w:tcW w:w="0" w:type="auto"/>
            <w:vAlign w:val="bottom"/>
          </w:tcPr>
          <w:p w:rsidR="004A0681" w:rsidRPr="006870E6" w:rsidRDefault="004A0681" w:rsidP="005E2183">
            <w:pPr>
              <w:rPr>
                <w:sz w:val="28"/>
                <w:szCs w:val="28"/>
              </w:rPr>
            </w:pPr>
            <w:r w:rsidRPr="006870E6">
              <w:rPr>
                <w:sz w:val="28"/>
                <w:szCs w:val="28"/>
              </w:rPr>
              <w:t>0,21</w:t>
            </w:r>
          </w:p>
        </w:tc>
      </w:tr>
      <w:tr w:rsidR="004A0681" w:rsidRPr="006870E6" w:rsidTr="005E2183">
        <w:trPr>
          <w:trHeight w:val="255"/>
        </w:trPr>
        <w:tc>
          <w:tcPr>
            <w:tcW w:w="2425" w:type="dxa"/>
            <w:shd w:val="clear" w:color="auto" w:fill="auto"/>
            <w:noWrap/>
            <w:vAlign w:val="center"/>
          </w:tcPr>
          <w:p w:rsidR="004A0681" w:rsidRPr="006870E6" w:rsidRDefault="004A0681" w:rsidP="005E2183">
            <w:pPr>
              <w:rPr>
                <w:sz w:val="28"/>
                <w:szCs w:val="28"/>
              </w:rPr>
            </w:pPr>
            <w:r w:rsidRPr="006870E6">
              <w:rPr>
                <w:sz w:val="28"/>
                <w:szCs w:val="28"/>
              </w:rPr>
              <w:t>101</w:t>
            </w:r>
          </w:p>
        </w:tc>
        <w:tc>
          <w:tcPr>
            <w:tcW w:w="1822" w:type="dxa"/>
            <w:vAlign w:val="bottom"/>
          </w:tcPr>
          <w:p w:rsidR="004A0681" w:rsidRPr="006870E6" w:rsidRDefault="004A0681" w:rsidP="005E2183">
            <w:pPr>
              <w:rPr>
                <w:sz w:val="28"/>
                <w:szCs w:val="28"/>
              </w:rPr>
            </w:pPr>
            <w:r w:rsidRPr="006870E6">
              <w:rPr>
                <w:sz w:val="28"/>
                <w:szCs w:val="28"/>
              </w:rPr>
              <w:t>0,66</w:t>
            </w:r>
          </w:p>
        </w:tc>
        <w:tc>
          <w:tcPr>
            <w:tcW w:w="727" w:type="dxa"/>
            <w:vAlign w:val="bottom"/>
          </w:tcPr>
          <w:p w:rsidR="004A0681" w:rsidRPr="006870E6" w:rsidRDefault="004A0681" w:rsidP="005E2183">
            <w:pPr>
              <w:rPr>
                <w:sz w:val="28"/>
                <w:szCs w:val="28"/>
              </w:rPr>
            </w:pPr>
            <w:r w:rsidRPr="006870E6">
              <w:rPr>
                <w:sz w:val="28"/>
                <w:szCs w:val="28"/>
              </w:rPr>
              <w:t>4,66</w:t>
            </w:r>
          </w:p>
        </w:tc>
        <w:tc>
          <w:tcPr>
            <w:tcW w:w="727" w:type="dxa"/>
            <w:vAlign w:val="bottom"/>
          </w:tcPr>
          <w:p w:rsidR="004A0681" w:rsidRPr="006870E6" w:rsidRDefault="004A0681" w:rsidP="005E2183">
            <w:pPr>
              <w:rPr>
                <w:sz w:val="28"/>
                <w:szCs w:val="28"/>
              </w:rPr>
            </w:pPr>
            <w:r w:rsidRPr="006870E6">
              <w:rPr>
                <w:sz w:val="28"/>
                <w:szCs w:val="28"/>
              </w:rPr>
              <w:t>4,04</w:t>
            </w:r>
          </w:p>
        </w:tc>
        <w:tc>
          <w:tcPr>
            <w:tcW w:w="854" w:type="dxa"/>
            <w:vAlign w:val="bottom"/>
          </w:tcPr>
          <w:p w:rsidR="004A0681" w:rsidRPr="006870E6" w:rsidRDefault="004A0681" w:rsidP="005E2183">
            <w:pPr>
              <w:rPr>
                <w:sz w:val="28"/>
                <w:szCs w:val="28"/>
              </w:rPr>
            </w:pPr>
            <w:r w:rsidRPr="006870E6">
              <w:rPr>
                <w:sz w:val="28"/>
                <w:szCs w:val="28"/>
              </w:rPr>
              <w:t>0,44</w:t>
            </w:r>
          </w:p>
        </w:tc>
        <w:tc>
          <w:tcPr>
            <w:tcW w:w="727" w:type="dxa"/>
            <w:vAlign w:val="bottom"/>
          </w:tcPr>
          <w:p w:rsidR="004A0681" w:rsidRPr="006870E6" w:rsidRDefault="004A0681" w:rsidP="005E2183">
            <w:pPr>
              <w:rPr>
                <w:sz w:val="28"/>
                <w:szCs w:val="28"/>
              </w:rPr>
            </w:pPr>
            <w:r w:rsidRPr="006870E6">
              <w:rPr>
                <w:sz w:val="28"/>
                <w:szCs w:val="28"/>
              </w:rPr>
              <w:t>0,19</w:t>
            </w:r>
          </w:p>
        </w:tc>
        <w:tc>
          <w:tcPr>
            <w:tcW w:w="727" w:type="dxa"/>
            <w:vAlign w:val="bottom"/>
          </w:tcPr>
          <w:p w:rsidR="004A0681" w:rsidRPr="006870E6" w:rsidRDefault="004A0681" w:rsidP="005E2183">
            <w:pPr>
              <w:rPr>
                <w:sz w:val="28"/>
                <w:szCs w:val="28"/>
              </w:rPr>
            </w:pPr>
            <w:r w:rsidRPr="006870E6">
              <w:rPr>
                <w:sz w:val="28"/>
                <w:szCs w:val="28"/>
              </w:rPr>
              <w:t>0,87</w:t>
            </w:r>
          </w:p>
        </w:tc>
        <w:tc>
          <w:tcPr>
            <w:tcW w:w="727" w:type="dxa"/>
            <w:vAlign w:val="bottom"/>
          </w:tcPr>
          <w:p w:rsidR="004A0681" w:rsidRPr="006870E6" w:rsidRDefault="004A0681" w:rsidP="005E2183">
            <w:pPr>
              <w:rPr>
                <w:sz w:val="28"/>
                <w:szCs w:val="28"/>
              </w:rPr>
            </w:pPr>
            <w:r w:rsidRPr="006870E6">
              <w:rPr>
                <w:sz w:val="28"/>
                <w:szCs w:val="28"/>
              </w:rPr>
              <w:t>0,27</w:t>
            </w:r>
          </w:p>
        </w:tc>
        <w:tc>
          <w:tcPr>
            <w:tcW w:w="727" w:type="dxa"/>
            <w:vAlign w:val="bottom"/>
          </w:tcPr>
          <w:p w:rsidR="004A0681" w:rsidRPr="006870E6" w:rsidRDefault="004A0681" w:rsidP="005E2183">
            <w:pPr>
              <w:rPr>
                <w:sz w:val="28"/>
                <w:szCs w:val="28"/>
              </w:rPr>
            </w:pPr>
            <w:r w:rsidRPr="006870E6">
              <w:rPr>
                <w:sz w:val="28"/>
                <w:szCs w:val="28"/>
              </w:rPr>
              <w:t>1,69</w:t>
            </w:r>
          </w:p>
        </w:tc>
        <w:tc>
          <w:tcPr>
            <w:tcW w:w="727" w:type="dxa"/>
            <w:vAlign w:val="bottom"/>
          </w:tcPr>
          <w:p w:rsidR="004A0681" w:rsidRPr="006870E6" w:rsidRDefault="004A0681" w:rsidP="005E2183">
            <w:pPr>
              <w:rPr>
                <w:sz w:val="28"/>
                <w:szCs w:val="28"/>
              </w:rPr>
            </w:pPr>
            <w:r w:rsidRPr="006870E6">
              <w:rPr>
                <w:sz w:val="28"/>
                <w:szCs w:val="28"/>
              </w:rPr>
              <w:t>0,38</w:t>
            </w:r>
          </w:p>
        </w:tc>
        <w:tc>
          <w:tcPr>
            <w:tcW w:w="720" w:type="dxa"/>
            <w:vAlign w:val="bottom"/>
          </w:tcPr>
          <w:p w:rsidR="004A0681" w:rsidRPr="006870E6" w:rsidRDefault="004A0681" w:rsidP="005E2183">
            <w:pPr>
              <w:rPr>
                <w:sz w:val="28"/>
                <w:szCs w:val="28"/>
              </w:rPr>
            </w:pPr>
            <w:r w:rsidRPr="006870E6">
              <w:rPr>
                <w:sz w:val="28"/>
                <w:szCs w:val="28"/>
              </w:rPr>
              <w:t>0,55</w:t>
            </w:r>
          </w:p>
        </w:tc>
        <w:tc>
          <w:tcPr>
            <w:tcW w:w="720" w:type="dxa"/>
            <w:vAlign w:val="bottom"/>
          </w:tcPr>
          <w:p w:rsidR="004A0681" w:rsidRPr="006870E6" w:rsidRDefault="004A0681" w:rsidP="005E2183">
            <w:pPr>
              <w:rPr>
                <w:sz w:val="28"/>
                <w:szCs w:val="28"/>
              </w:rPr>
            </w:pPr>
            <w:r w:rsidRPr="006870E6">
              <w:rPr>
                <w:sz w:val="28"/>
                <w:szCs w:val="28"/>
              </w:rPr>
              <w:t>1,69</w:t>
            </w:r>
          </w:p>
        </w:tc>
        <w:tc>
          <w:tcPr>
            <w:tcW w:w="0" w:type="auto"/>
            <w:vAlign w:val="bottom"/>
          </w:tcPr>
          <w:p w:rsidR="004A0681" w:rsidRPr="006870E6" w:rsidRDefault="004A0681" w:rsidP="005E2183">
            <w:pPr>
              <w:rPr>
                <w:sz w:val="28"/>
                <w:szCs w:val="28"/>
              </w:rPr>
            </w:pPr>
            <w:r w:rsidRPr="006870E6">
              <w:rPr>
                <w:sz w:val="28"/>
                <w:szCs w:val="28"/>
              </w:rPr>
              <w:t>0,36</w:t>
            </w:r>
          </w:p>
        </w:tc>
        <w:tc>
          <w:tcPr>
            <w:tcW w:w="0" w:type="auto"/>
            <w:vAlign w:val="bottom"/>
          </w:tcPr>
          <w:p w:rsidR="004A0681" w:rsidRPr="006870E6" w:rsidRDefault="004A0681" w:rsidP="005E2183">
            <w:pPr>
              <w:rPr>
                <w:sz w:val="28"/>
                <w:szCs w:val="28"/>
              </w:rPr>
            </w:pPr>
            <w:r w:rsidRPr="006870E6">
              <w:rPr>
                <w:sz w:val="28"/>
                <w:szCs w:val="28"/>
              </w:rPr>
              <w:t>0,38</w:t>
            </w:r>
          </w:p>
        </w:tc>
        <w:tc>
          <w:tcPr>
            <w:tcW w:w="0" w:type="auto"/>
            <w:vAlign w:val="bottom"/>
          </w:tcPr>
          <w:p w:rsidR="004A0681" w:rsidRPr="006870E6" w:rsidRDefault="004A0681" w:rsidP="005E2183">
            <w:pPr>
              <w:rPr>
                <w:sz w:val="28"/>
                <w:szCs w:val="28"/>
              </w:rPr>
            </w:pPr>
            <w:r w:rsidRPr="006870E6">
              <w:rPr>
                <w:sz w:val="28"/>
                <w:szCs w:val="28"/>
              </w:rPr>
              <w:t>0,41</w:t>
            </w:r>
          </w:p>
        </w:tc>
        <w:tc>
          <w:tcPr>
            <w:tcW w:w="0" w:type="auto"/>
            <w:vAlign w:val="bottom"/>
          </w:tcPr>
          <w:p w:rsidR="004A0681" w:rsidRPr="006870E6" w:rsidRDefault="004A0681" w:rsidP="005E2183">
            <w:pPr>
              <w:rPr>
                <w:sz w:val="28"/>
                <w:szCs w:val="28"/>
              </w:rPr>
            </w:pPr>
            <w:r w:rsidRPr="006870E6">
              <w:rPr>
                <w:sz w:val="28"/>
                <w:szCs w:val="28"/>
              </w:rPr>
              <w:t>1,05</w:t>
            </w:r>
          </w:p>
        </w:tc>
      </w:tr>
      <w:tr w:rsidR="004A0681" w:rsidRPr="006870E6" w:rsidTr="005E2183">
        <w:trPr>
          <w:trHeight w:val="255"/>
        </w:trPr>
        <w:tc>
          <w:tcPr>
            <w:tcW w:w="2425" w:type="dxa"/>
            <w:shd w:val="clear" w:color="auto" w:fill="auto"/>
            <w:noWrap/>
            <w:vAlign w:val="center"/>
          </w:tcPr>
          <w:p w:rsidR="004A0681" w:rsidRPr="006870E6" w:rsidRDefault="004A0681" w:rsidP="005E2183">
            <w:pPr>
              <w:rPr>
                <w:sz w:val="28"/>
                <w:szCs w:val="28"/>
              </w:rPr>
            </w:pPr>
            <w:r w:rsidRPr="006870E6">
              <w:rPr>
                <w:sz w:val="28"/>
                <w:szCs w:val="28"/>
              </w:rPr>
              <w:t>110</w:t>
            </w:r>
          </w:p>
        </w:tc>
        <w:tc>
          <w:tcPr>
            <w:tcW w:w="1822" w:type="dxa"/>
            <w:vAlign w:val="bottom"/>
          </w:tcPr>
          <w:p w:rsidR="004A0681" w:rsidRPr="006870E6" w:rsidRDefault="004A0681" w:rsidP="005E2183">
            <w:pPr>
              <w:rPr>
                <w:sz w:val="28"/>
                <w:szCs w:val="28"/>
              </w:rPr>
            </w:pPr>
            <w:r w:rsidRPr="006870E6">
              <w:rPr>
                <w:sz w:val="28"/>
                <w:szCs w:val="28"/>
              </w:rPr>
              <w:t>0,88</w:t>
            </w:r>
          </w:p>
        </w:tc>
        <w:tc>
          <w:tcPr>
            <w:tcW w:w="727" w:type="dxa"/>
            <w:vAlign w:val="bottom"/>
          </w:tcPr>
          <w:p w:rsidR="004A0681" w:rsidRPr="006870E6" w:rsidRDefault="004A0681" w:rsidP="005E2183">
            <w:pPr>
              <w:rPr>
                <w:sz w:val="28"/>
                <w:szCs w:val="28"/>
              </w:rPr>
            </w:pPr>
            <w:r w:rsidRPr="006870E6">
              <w:rPr>
                <w:sz w:val="28"/>
                <w:szCs w:val="28"/>
              </w:rPr>
              <w:t>2,72</w:t>
            </w:r>
          </w:p>
        </w:tc>
        <w:tc>
          <w:tcPr>
            <w:tcW w:w="727" w:type="dxa"/>
            <w:vAlign w:val="bottom"/>
          </w:tcPr>
          <w:p w:rsidR="004A0681" w:rsidRPr="006870E6" w:rsidRDefault="004A0681" w:rsidP="005E2183">
            <w:pPr>
              <w:rPr>
                <w:sz w:val="28"/>
                <w:szCs w:val="28"/>
              </w:rPr>
            </w:pPr>
            <w:r w:rsidRPr="006870E6">
              <w:rPr>
                <w:sz w:val="28"/>
                <w:szCs w:val="28"/>
              </w:rPr>
              <w:t>1,82</w:t>
            </w:r>
          </w:p>
        </w:tc>
        <w:tc>
          <w:tcPr>
            <w:tcW w:w="854" w:type="dxa"/>
            <w:vAlign w:val="bottom"/>
          </w:tcPr>
          <w:p w:rsidR="004A0681" w:rsidRPr="006870E6" w:rsidRDefault="004A0681" w:rsidP="005E2183">
            <w:pPr>
              <w:rPr>
                <w:sz w:val="28"/>
                <w:szCs w:val="28"/>
              </w:rPr>
            </w:pPr>
            <w:r w:rsidRPr="006870E6">
              <w:rPr>
                <w:sz w:val="28"/>
                <w:szCs w:val="28"/>
              </w:rPr>
              <w:t>1,19</w:t>
            </w:r>
          </w:p>
        </w:tc>
        <w:tc>
          <w:tcPr>
            <w:tcW w:w="727" w:type="dxa"/>
            <w:vAlign w:val="bottom"/>
          </w:tcPr>
          <w:p w:rsidR="004A0681" w:rsidRPr="006870E6" w:rsidRDefault="004A0681" w:rsidP="005E2183">
            <w:pPr>
              <w:rPr>
                <w:sz w:val="28"/>
                <w:szCs w:val="28"/>
              </w:rPr>
            </w:pPr>
            <w:r w:rsidRPr="006870E6">
              <w:rPr>
                <w:sz w:val="28"/>
                <w:szCs w:val="28"/>
              </w:rPr>
              <w:t>0,26</w:t>
            </w:r>
          </w:p>
        </w:tc>
        <w:tc>
          <w:tcPr>
            <w:tcW w:w="727" w:type="dxa"/>
            <w:vAlign w:val="bottom"/>
          </w:tcPr>
          <w:p w:rsidR="004A0681" w:rsidRPr="006870E6" w:rsidRDefault="004A0681" w:rsidP="005E2183">
            <w:pPr>
              <w:rPr>
                <w:sz w:val="28"/>
                <w:szCs w:val="28"/>
              </w:rPr>
            </w:pPr>
            <w:r w:rsidRPr="006870E6">
              <w:rPr>
                <w:sz w:val="28"/>
                <w:szCs w:val="28"/>
              </w:rPr>
              <w:t>1,58</w:t>
            </w:r>
          </w:p>
        </w:tc>
        <w:tc>
          <w:tcPr>
            <w:tcW w:w="727" w:type="dxa"/>
            <w:vAlign w:val="bottom"/>
          </w:tcPr>
          <w:p w:rsidR="004A0681" w:rsidRPr="006870E6" w:rsidRDefault="004A0681" w:rsidP="005E2183">
            <w:pPr>
              <w:rPr>
                <w:sz w:val="28"/>
                <w:szCs w:val="28"/>
              </w:rPr>
            </w:pPr>
            <w:r w:rsidRPr="006870E6">
              <w:rPr>
                <w:sz w:val="28"/>
                <w:szCs w:val="28"/>
              </w:rPr>
              <w:t>0,48</w:t>
            </w:r>
          </w:p>
        </w:tc>
        <w:tc>
          <w:tcPr>
            <w:tcW w:w="727" w:type="dxa"/>
            <w:vAlign w:val="bottom"/>
          </w:tcPr>
          <w:p w:rsidR="004A0681" w:rsidRPr="006870E6" w:rsidRDefault="004A0681" w:rsidP="005E2183">
            <w:pPr>
              <w:rPr>
                <w:sz w:val="28"/>
                <w:szCs w:val="28"/>
              </w:rPr>
            </w:pPr>
            <w:r w:rsidRPr="006870E6">
              <w:rPr>
                <w:sz w:val="28"/>
                <w:szCs w:val="28"/>
              </w:rPr>
              <w:t>1,49</w:t>
            </w:r>
          </w:p>
        </w:tc>
        <w:tc>
          <w:tcPr>
            <w:tcW w:w="727" w:type="dxa"/>
            <w:vAlign w:val="bottom"/>
          </w:tcPr>
          <w:p w:rsidR="004A0681" w:rsidRPr="006870E6" w:rsidRDefault="004A0681" w:rsidP="005E2183">
            <w:pPr>
              <w:rPr>
                <w:sz w:val="28"/>
                <w:szCs w:val="28"/>
              </w:rPr>
            </w:pPr>
            <w:r w:rsidRPr="006870E6">
              <w:rPr>
                <w:sz w:val="28"/>
                <w:szCs w:val="28"/>
              </w:rPr>
              <w:t>1,01</w:t>
            </w:r>
          </w:p>
        </w:tc>
        <w:tc>
          <w:tcPr>
            <w:tcW w:w="720" w:type="dxa"/>
            <w:vAlign w:val="bottom"/>
          </w:tcPr>
          <w:p w:rsidR="004A0681" w:rsidRPr="006870E6" w:rsidRDefault="004A0681" w:rsidP="005E2183">
            <w:pPr>
              <w:rPr>
                <w:sz w:val="28"/>
                <w:szCs w:val="28"/>
              </w:rPr>
            </w:pPr>
            <w:r w:rsidRPr="006870E6">
              <w:rPr>
                <w:sz w:val="28"/>
                <w:szCs w:val="28"/>
              </w:rPr>
              <w:t>0,71</w:t>
            </w:r>
          </w:p>
        </w:tc>
        <w:tc>
          <w:tcPr>
            <w:tcW w:w="720" w:type="dxa"/>
            <w:vAlign w:val="bottom"/>
          </w:tcPr>
          <w:p w:rsidR="004A0681" w:rsidRPr="006870E6" w:rsidRDefault="004A0681" w:rsidP="005E2183">
            <w:pPr>
              <w:rPr>
                <w:sz w:val="28"/>
                <w:szCs w:val="28"/>
              </w:rPr>
            </w:pPr>
            <w:r w:rsidRPr="006870E6">
              <w:rPr>
                <w:sz w:val="28"/>
                <w:szCs w:val="28"/>
              </w:rPr>
              <w:t>1,51</w:t>
            </w:r>
          </w:p>
        </w:tc>
        <w:tc>
          <w:tcPr>
            <w:tcW w:w="0" w:type="auto"/>
            <w:vAlign w:val="bottom"/>
          </w:tcPr>
          <w:p w:rsidR="004A0681" w:rsidRPr="006870E6" w:rsidRDefault="004A0681" w:rsidP="005E2183">
            <w:pPr>
              <w:rPr>
                <w:sz w:val="28"/>
                <w:szCs w:val="28"/>
              </w:rPr>
            </w:pPr>
            <w:r w:rsidRPr="006870E6">
              <w:rPr>
                <w:sz w:val="28"/>
                <w:szCs w:val="28"/>
              </w:rPr>
              <w:t>0,43</w:t>
            </w:r>
          </w:p>
        </w:tc>
        <w:tc>
          <w:tcPr>
            <w:tcW w:w="0" w:type="auto"/>
            <w:vAlign w:val="bottom"/>
          </w:tcPr>
          <w:p w:rsidR="004A0681" w:rsidRPr="006870E6" w:rsidRDefault="004A0681" w:rsidP="005E2183">
            <w:pPr>
              <w:rPr>
                <w:sz w:val="28"/>
                <w:szCs w:val="28"/>
              </w:rPr>
            </w:pPr>
            <w:r w:rsidRPr="006870E6">
              <w:rPr>
                <w:sz w:val="28"/>
                <w:szCs w:val="28"/>
              </w:rPr>
              <w:t>0,56</w:t>
            </w:r>
          </w:p>
        </w:tc>
        <w:tc>
          <w:tcPr>
            <w:tcW w:w="0" w:type="auto"/>
            <w:vAlign w:val="bottom"/>
          </w:tcPr>
          <w:p w:rsidR="004A0681" w:rsidRPr="006870E6" w:rsidRDefault="004A0681" w:rsidP="005E2183">
            <w:pPr>
              <w:rPr>
                <w:sz w:val="28"/>
                <w:szCs w:val="28"/>
              </w:rPr>
            </w:pPr>
            <w:r w:rsidRPr="006870E6">
              <w:rPr>
                <w:sz w:val="28"/>
                <w:szCs w:val="28"/>
              </w:rPr>
              <w:t>0,39</w:t>
            </w:r>
          </w:p>
        </w:tc>
        <w:tc>
          <w:tcPr>
            <w:tcW w:w="0" w:type="auto"/>
            <w:vAlign w:val="bottom"/>
          </w:tcPr>
          <w:p w:rsidR="004A0681" w:rsidRPr="006870E6" w:rsidRDefault="004A0681" w:rsidP="005E2183">
            <w:pPr>
              <w:rPr>
                <w:sz w:val="28"/>
                <w:szCs w:val="28"/>
              </w:rPr>
            </w:pPr>
            <w:r w:rsidRPr="006870E6">
              <w:rPr>
                <w:sz w:val="28"/>
                <w:szCs w:val="28"/>
              </w:rPr>
              <w:t>1,34</w:t>
            </w:r>
          </w:p>
        </w:tc>
      </w:tr>
      <w:tr w:rsidR="004A0681" w:rsidRPr="006870E6" w:rsidTr="005E2183">
        <w:trPr>
          <w:trHeight w:val="255"/>
        </w:trPr>
        <w:tc>
          <w:tcPr>
            <w:tcW w:w="2425" w:type="dxa"/>
            <w:shd w:val="clear" w:color="auto" w:fill="auto"/>
            <w:noWrap/>
            <w:vAlign w:val="center"/>
          </w:tcPr>
          <w:p w:rsidR="004A0681" w:rsidRPr="006870E6" w:rsidRDefault="004A0681" w:rsidP="005E2183">
            <w:pPr>
              <w:rPr>
                <w:sz w:val="28"/>
                <w:szCs w:val="28"/>
              </w:rPr>
            </w:pPr>
            <w:r w:rsidRPr="006870E6">
              <w:rPr>
                <w:sz w:val="28"/>
                <w:szCs w:val="28"/>
              </w:rPr>
              <w:t>149</w:t>
            </w:r>
          </w:p>
        </w:tc>
        <w:tc>
          <w:tcPr>
            <w:tcW w:w="1822" w:type="dxa"/>
            <w:vAlign w:val="bottom"/>
          </w:tcPr>
          <w:p w:rsidR="004A0681" w:rsidRPr="006870E6" w:rsidRDefault="004A0681" w:rsidP="005E2183">
            <w:pPr>
              <w:rPr>
                <w:sz w:val="28"/>
                <w:szCs w:val="28"/>
              </w:rPr>
            </w:pPr>
            <w:r w:rsidRPr="006870E6">
              <w:rPr>
                <w:sz w:val="28"/>
                <w:szCs w:val="28"/>
              </w:rPr>
              <w:t>24,4</w:t>
            </w:r>
          </w:p>
        </w:tc>
        <w:tc>
          <w:tcPr>
            <w:tcW w:w="727" w:type="dxa"/>
            <w:vAlign w:val="bottom"/>
          </w:tcPr>
          <w:p w:rsidR="004A0681" w:rsidRPr="006870E6" w:rsidRDefault="004A0681" w:rsidP="005E2183">
            <w:pPr>
              <w:rPr>
                <w:sz w:val="28"/>
                <w:szCs w:val="28"/>
              </w:rPr>
            </w:pPr>
            <w:r w:rsidRPr="006870E6">
              <w:rPr>
                <w:sz w:val="28"/>
                <w:szCs w:val="28"/>
              </w:rPr>
              <w:t>12</w:t>
            </w:r>
          </w:p>
        </w:tc>
        <w:tc>
          <w:tcPr>
            <w:tcW w:w="727" w:type="dxa"/>
            <w:vAlign w:val="bottom"/>
          </w:tcPr>
          <w:p w:rsidR="004A0681" w:rsidRPr="006870E6" w:rsidRDefault="004A0681" w:rsidP="005E2183">
            <w:pPr>
              <w:rPr>
                <w:sz w:val="28"/>
                <w:szCs w:val="28"/>
              </w:rPr>
            </w:pPr>
            <w:r w:rsidRPr="006870E6">
              <w:rPr>
                <w:sz w:val="28"/>
                <w:szCs w:val="28"/>
              </w:rPr>
              <w:t>10,6</w:t>
            </w:r>
          </w:p>
        </w:tc>
        <w:tc>
          <w:tcPr>
            <w:tcW w:w="854" w:type="dxa"/>
            <w:vAlign w:val="bottom"/>
          </w:tcPr>
          <w:p w:rsidR="004A0681" w:rsidRPr="006870E6" w:rsidRDefault="004A0681" w:rsidP="005E2183">
            <w:pPr>
              <w:rPr>
                <w:sz w:val="28"/>
                <w:szCs w:val="28"/>
              </w:rPr>
            </w:pPr>
            <w:r w:rsidRPr="006870E6">
              <w:rPr>
                <w:sz w:val="28"/>
                <w:szCs w:val="28"/>
              </w:rPr>
              <w:t>11,03</w:t>
            </w:r>
          </w:p>
        </w:tc>
        <w:tc>
          <w:tcPr>
            <w:tcW w:w="727" w:type="dxa"/>
            <w:vAlign w:val="bottom"/>
          </w:tcPr>
          <w:p w:rsidR="004A0681" w:rsidRPr="006870E6" w:rsidRDefault="004A0681" w:rsidP="005E2183">
            <w:pPr>
              <w:rPr>
                <w:sz w:val="28"/>
                <w:szCs w:val="28"/>
              </w:rPr>
            </w:pPr>
            <w:r w:rsidRPr="006870E6">
              <w:rPr>
                <w:sz w:val="28"/>
                <w:szCs w:val="28"/>
              </w:rPr>
              <w:t>23,6</w:t>
            </w:r>
          </w:p>
        </w:tc>
        <w:tc>
          <w:tcPr>
            <w:tcW w:w="727" w:type="dxa"/>
            <w:vAlign w:val="bottom"/>
          </w:tcPr>
          <w:p w:rsidR="004A0681" w:rsidRPr="006870E6" w:rsidRDefault="004A0681" w:rsidP="005E2183">
            <w:pPr>
              <w:rPr>
                <w:sz w:val="28"/>
                <w:szCs w:val="28"/>
              </w:rPr>
            </w:pPr>
            <w:r w:rsidRPr="006870E6">
              <w:rPr>
                <w:sz w:val="28"/>
                <w:szCs w:val="28"/>
              </w:rPr>
              <w:t>48,3</w:t>
            </w:r>
          </w:p>
        </w:tc>
        <w:tc>
          <w:tcPr>
            <w:tcW w:w="727" w:type="dxa"/>
            <w:vAlign w:val="bottom"/>
          </w:tcPr>
          <w:p w:rsidR="004A0681" w:rsidRPr="006870E6" w:rsidRDefault="004A0681" w:rsidP="005E2183">
            <w:pPr>
              <w:rPr>
                <w:sz w:val="28"/>
                <w:szCs w:val="28"/>
              </w:rPr>
            </w:pPr>
            <w:r w:rsidRPr="006870E6">
              <w:rPr>
                <w:sz w:val="28"/>
                <w:szCs w:val="28"/>
              </w:rPr>
              <w:t>31,9</w:t>
            </w:r>
          </w:p>
        </w:tc>
        <w:tc>
          <w:tcPr>
            <w:tcW w:w="727" w:type="dxa"/>
            <w:vAlign w:val="bottom"/>
          </w:tcPr>
          <w:p w:rsidR="004A0681" w:rsidRPr="006870E6" w:rsidRDefault="004A0681" w:rsidP="005E2183">
            <w:pPr>
              <w:rPr>
                <w:sz w:val="28"/>
                <w:szCs w:val="28"/>
              </w:rPr>
            </w:pPr>
            <w:r w:rsidRPr="006870E6">
              <w:rPr>
                <w:sz w:val="28"/>
                <w:szCs w:val="28"/>
              </w:rPr>
              <w:t>9,92</w:t>
            </w:r>
          </w:p>
        </w:tc>
        <w:tc>
          <w:tcPr>
            <w:tcW w:w="727" w:type="dxa"/>
            <w:vAlign w:val="bottom"/>
          </w:tcPr>
          <w:p w:rsidR="004A0681" w:rsidRPr="006870E6" w:rsidRDefault="004A0681" w:rsidP="005E2183">
            <w:pPr>
              <w:rPr>
                <w:sz w:val="28"/>
                <w:szCs w:val="28"/>
              </w:rPr>
            </w:pPr>
            <w:r w:rsidRPr="006870E6">
              <w:rPr>
                <w:sz w:val="28"/>
                <w:szCs w:val="28"/>
              </w:rPr>
              <w:t>18,3</w:t>
            </w:r>
          </w:p>
        </w:tc>
        <w:tc>
          <w:tcPr>
            <w:tcW w:w="720" w:type="dxa"/>
            <w:vAlign w:val="bottom"/>
          </w:tcPr>
          <w:p w:rsidR="004A0681" w:rsidRPr="006870E6" w:rsidRDefault="004A0681" w:rsidP="005E2183">
            <w:pPr>
              <w:rPr>
                <w:sz w:val="28"/>
                <w:szCs w:val="28"/>
              </w:rPr>
            </w:pPr>
            <w:r w:rsidRPr="006870E6">
              <w:rPr>
                <w:sz w:val="28"/>
                <w:szCs w:val="28"/>
              </w:rPr>
              <w:t>21,5</w:t>
            </w:r>
          </w:p>
        </w:tc>
        <w:tc>
          <w:tcPr>
            <w:tcW w:w="720" w:type="dxa"/>
            <w:vAlign w:val="bottom"/>
          </w:tcPr>
          <w:p w:rsidR="004A0681" w:rsidRPr="006870E6" w:rsidRDefault="004A0681" w:rsidP="005E2183">
            <w:pPr>
              <w:rPr>
                <w:sz w:val="28"/>
                <w:szCs w:val="28"/>
              </w:rPr>
            </w:pPr>
            <w:r w:rsidRPr="006870E6">
              <w:rPr>
                <w:sz w:val="28"/>
                <w:szCs w:val="28"/>
              </w:rPr>
              <w:t>9,92</w:t>
            </w:r>
          </w:p>
        </w:tc>
        <w:tc>
          <w:tcPr>
            <w:tcW w:w="0" w:type="auto"/>
            <w:vAlign w:val="bottom"/>
          </w:tcPr>
          <w:p w:rsidR="004A0681" w:rsidRPr="006870E6" w:rsidRDefault="004A0681" w:rsidP="005E2183">
            <w:pPr>
              <w:rPr>
                <w:sz w:val="28"/>
                <w:szCs w:val="28"/>
              </w:rPr>
            </w:pPr>
            <w:r w:rsidRPr="006870E6">
              <w:rPr>
                <w:sz w:val="28"/>
                <w:szCs w:val="28"/>
              </w:rPr>
              <w:t>11,24</w:t>
            </w:r>
          </w:p>
        </w:tc>
        <w:tc>
          <w:tcPr>
            <w:tcW w:w="0" w:type="auto"/>
            <w:vAlign w:val="bottom"/>
          </w:tcPr>
          <w:p w:rsidR="004A0681" w:rsidRPr="006870E6" w:rsidRDefault="004A0681" w:rsidP="005E2183">
            <w:pPr>
              <w:rPr>
                <w:sz w:val="28"/>
                <w:szCs w:val="28"/>
              </w:rPr>
            </w:pPr>
            <w:r w:rsidRPr="006870E6">
              <w:rPr>
                <w:sz w:val="28"/>
                <w:szCs w:val="28"/>
              </w:rPr>
              <w:t>9,13</w:t>
            </w:r>
          </w:p>
        </w:tc>
        <w:tc>
          <w:tcPr>
            <w:tcW w:w="0" w:type="auto"/>
            <w:vAlign w:val="bottom"/>
          </w:tcPr>
          <w:p w:rsidR="004A0681" w:rsidRPr="006870E6" w:rsidRDefault="004A0681" w:rsidP="005E2183">
            <w:pPr>
              <w:rPr>
                <w:sz w:val="28"/>
                <w:szCs w:val="28"/>
              </w:rPr>
            </w:pPr>
            <w:r w:rsidRPr="006870E6">
              <w:rPr>
                <w:sz w:val="28"/>
                <w:szCs w:val="28"/>
              </w:rPr>
              <w:t>11,2</w:t>
            </w:r>
          </w:p>
        </w:tc>
        <w:tc>
          <w:tcPr>
            <w:tcW w:w="0" w:type="auto"/>
            <w:vAlign w:val="bottom"/>
          </w:tcPr>
          <w:p w:rsidR="004A0681" w:rsidRPr="006870E6" w:rsidRDefault="004A0681" w:rsidP="005E2183">
            <w:pPr>
              <w:rPr>
                <w:sz w:val="28"/>
                <w:szCs w:val="28"/>
              </w:rPr>
            </w:pPr>
            <w:r w:rsidRPr="006870E6">
              <w:rPr>
                <w:sz w:val="28"/>
                <w:szCs w:val="28"/>
              </w:rPr>
              <w:t>16,08</w:t>
            </w:r>
          </w:p>
        </w:tc>
      </w:tr>
      <w:tr w:rsidR="004A0681" w:rsidRPr="006870E6" w:rsidTr="005E2183">
        <w:trPr>
          <w:trHeight w:val="255"/>
        </w:trPr>
        <w:tc>
          <w:tcPr>
            <w:tcW w:w="2425" w:type="dxa"/>
            <w:shd w:val="clear" w:color="auto" w:fill="auto"/>
            <w:noWrap/>
            <w:vAlign w:val="center"/>
          </w:tcPr>
          <w:p w:rsidR="004A0681" w:rsidRPr="006870E6" w:rsidRDefault="004A0681" w:rsidP="005E2183">
            <w:pPr>
              <w:rPr>
                <w:sz w:val="28"/>
                <w:szCs w:val="28"/>
              </w:rPr>
            </w:pPr>
            <w:r w:rsidRPr="006870E6">
              <w:rPr>
                <w:sz w:val="28"/>
                <w:szCs w:val="28"/>
              </w:rPr>
              <w:t>118</w:t>
            </w:r>
          </w:p>
        </w:tc>
        <w:tc>
          <w:tcPr>
            <w:tcW w:w="1822" w:type="dxa"/>
            <w:vAlign w:val="bottom"/>
          </w:tcPr>
          <w:p w:rsidR="004A0681" w:rsidRPr="006870E6" w:rsidRDefault="004A0681" w:rsidP="005E2183">
            <w:pPr>
              <w:rPr>
                <w:sz w:val="28"/>
                <w:szCs w:val="28"/>
              </w:rPr>
            </w:pPr>
            <w:r w:rsidRPr="006870E6">
              <w:rPr>
                <w:sz w:val="28"/>
                <w:szCs w:val="28"/>
              </w:rPr>
              <w:t>0,48</w:t>
            </w:r>
          </w:p>
        </w:tc>
        <w:tc>
          <w:tcPr>
            <w:tcW w:w="727" w:type="dxa"/>
            <w:vAlign w:val="bottom"/>
          </w:tcPr>
          <w:p w:rsidR="004A0681" w:rsidRPr="006870E6" w:rsidRDefault="004A0681" w:rsidP="005E2183">
            <w:pPr>
              <w:rPr>
                <w:sz w:val="28"/>
                <w:szCs w:val="28"/>
              </w:rPr>
            </w:pPr>
            <w:r w:rsidRPr="006870E6">
              <w:rPr>
                <w:sz w:val="28"/>
                <w:szCs w:val="28"/>
              </w:rPr>
              <w:t>2,09</w:t>
            </w:r>
          </w:p>
        </w:tc>
        <w:tc>
          <w:tcPr>
            <w:tcW w:w="727" w:type="dxa"/>
            <w:vAlign w:val="bottom"/>
          </w:tcPr>
          <w:p w:rsidR="004A0681" w:rsidRPr="006870E6" w:rsidRDefault="004A0681" w:rsidP="005E2183">
            <w:pPr>
              <w:rPr>
                <w:sz w:val="28"/>
                <w:szCs w:val="28"/>
              </w:rPr>
            </w:pPr>
            <w:r w:rsidRPr="006870E6">
              <w:rPr>
                <w:sz w:val="28"/>
                <w:szCs w:val="28"/>
              </w:rPr>
              <w:t>1,01</w:t>
            </w:r>
          </w:p>
        </w:tc>
        <w:tc>
          <w:tcPr>
            <w:tcW w:w="854" w:type="dxa"/>
            <w:vAlign w:val="bottom"/>
          </w:tcPr>
          <w:p w:rsidR="004A0681" w:rsidRPr="006870E6" w:rsidRDefault="004A0681" w:rsidP="005E2183">
            <w:pPr>
              <w:rPr>
                <w:sz w:val="28"/>
                <w:szCs w:val="28"/>
              </w:rPr>
            </w:pPr>
            <w:r w:rsidRPr="006870E6">
              <w:rPr>
                <w:sz w:val="28"/>
                <w:szCs w:val="28"/>
              </w:rPr>
              <w:t>6,37</w:t>
            </w:r>
          </w:p>
        </w:tc>
        <w:tc>
          <w:tcPr>
            <w:tcW w:w="727" w:type="dxa"/>
            <w:vAlign w:val="bottom"/>
          </w:tcPr>
          <w:p w:rsidR="004A0681" w:rsidRPr="006870E6" w:rsidRDefault="004A0681" w:rsidP="005E2183">
            <w:pPr>
              <w:rPr>
                <w:sz w:val="28"/>
                <w:szCs w:val="28"/>
              </w:rPr>
            </w:pPr>
            <w:r w:rsidRPr="006870E6">
              <w:rPr>
                <w:sz w:val="28"/>
                <w:szCs w:val="28"/>
              </w:rPr>
              <w:t>0,13</w:t>
            </w:r>
          </w:p>
        </w:tc>
        <w:tc>
          <w:tcPr>
            <w:tcW w:w="727" w:type="dxa"/>
            <w:vAlign w:val="bottom"/>
          </w:tcPr>
          <w:p w:rsidR="004A0681" w:rsidRPr="006870E6" w:rsidRDefault="004A0681" w:rsidP="005E2183">
            <w:pPr>
              <w:rPr>
                <w:sz w:val="28"/>
                <w:szCs w:val="28"/>
              </w:rPr>
            </w:pPr>
            <w:r w:rsidRPr="006870E6">
              <w:rPr>
                <w:sz w:val="28"/>
                <w:szCs w:val="28"/>
              </w:rPr>
              <w:t>0,97</w:t>
            </w:r>
          </w:p>
        </w:tc>
        <w:tc>
          <w:tcPr>
            <w:tcW w:w="727" w:type="dxa"/>
            <w:vAlign w:val="bottom"/>
          </w:tcPr>
          <w:p w:rsidR="004A0681" w:rsidRPr="006870E6" w:rsidRDefault="004A0681" w:rsidP="005E2183">
            <w:pPr>
              <w:rPr>
                <w:sz w:val="28"/>
                <w:szCs w:val="28"/>
              </w:rPr>
            </w:pPr>
            <w:r w:rsidRPr="006870E6">
              <w:rPr>
                <w:sz w:val="28"/>
                <w:szCs w:val="28"/>
              </w:rPr>
              <w:t>0,19</w:t>
            </w:r>
          </w:p>
        </w:tc>
        <w:tc>
          <w:tcPr>
            <w:tcW w:w="727" w:type="dxa"/>
            <w:vAlign w:val="bottom"/>
          </w:tcPr>
          <w:p w:rsidR="004A0681" w:rsidRPr="006870E6" w:rsidRDefault="004A0681" w:rsidP="005E2183">
            <w:pPr>
              <w:rPr>
                <w:sz w:val="28"/>
                <w:szCs w:val="28"/>
              </w:rPr>
            </w:pPr>
            <w:r w:rsidRPr="006870E6">
              <w:rPr>
                <w:sz w:val="28"/>
                <w:szCs w:val="28"/>
              </w:rPr>
              <w:t>1,09</w:t>
            </w:r>
          </w:p>
        </w:tc>
        <w:tc>
          <w:tcPr>
            <w:tcW w:w="727" w:type="dxa"/>
            <w:vAlign w:val="bottom"/>
          </w:tcPr>
          <w:p w:rsidR="004A0681" w:rsidRPr="006870E6" w:rsidRDefault="004A0681" w:rsidP="005E2183">
            <w:pPr>
              <w:rPr>
                <w:sz w:val="28"/>
                <w:szCs w:val="28"/>
              </w:rPr>
            </w:pPr>
            <w:r w:rsidRPr="006870E6">
              <w:rPr>
                <w:sz w:val="28"/>
                <w:szCs w:val="28"/>
              </w:rPr>
              <w:t>0,51</w:t>
            </w:r>
          </w:p>
        </w:tc>
        <w:tc>
          <w:tcPr>
            <w:tcW w:w="720" w:type="dxa"/>
            <w:vAlign w:val="bottom"/>
          </w:tcPr>
          <w:p w:rsidR="004A0681" w:rsidRPr="006870E6" w:rsidRDefault="004A0681" w:rsidP="005E2183">
            <w:pPr>
              <w:rPr>
                <w:sz w:val="28"/>
                <w:szCs w:val="28"/>
              </w:rPr>
            </w:pPr>
            <w:r w:rsidRPr="006870E6">
              <w:rPr>
                <w:sz w:val="28"/>
                <w:szCs w:val="28"/>
              </w:rPr>
              <w:t>0,29</w:t>
            </w:r>
          </w:p>
        </w:tc>
        <w:tc>
          <w:tcPr>
            <w:tcW w:w="720" w:type="dxa"/>
            <w:vAlign w:val="bottom"/>
          </w:tcPr>
          <w:p w:rsidR="004A0681" w:rsidRPr="006870E6" w:rsidRDefault="004A0681" w:rsidP="005E2183">
            <w:pPr>
              <w:rPr>
                <w:sz w:val="28"/>
                <w:szCs w:val="28"/>
              </w:rPr>
            </w:pPr>
            <w:r w:rsidRPr="006870E6">
              <w:rPr>
                <w:sz w:val="28"/>
                <w:szCs w:val="28"/>
              </w:rPr>
              <w:t>1,09</w:t>
            </w:r>
          </w:p>
        </w:tc>
        <w:tc>
          <w:tcPr>
            <w:tcW w:w="0" w:type="auto"/>
            <w:vAlign w:val="bottom"/>
          </w:tcPr>
          <w:p w:rsidR="004A0681" w:rsidRPr="006870E6" w:rsidRDefault="004A0681" w:rsidP="005E2183">
            <w:pPr>
              <w:rPr>
                <w:sz w:val="28"/>
                <w:szCs w:val="28"/>
              </w:rPr>
            </w:pPr>
            <w:r w:rsidRPr="006870E6">
              <w:rPr>
                <w:sz w:val="28"/>
                <w:szCs w:val="28"/>
              </w:rPr>
              <w:t>0,25</w:t>
            </w:r>
          </w:p>
        </w:tc>
        <w:tc>
          <w:tcPr>
            <w:tcW w:w="0" w:type="auto"/>
            <w:vAlign w:val="bottom"/>
          </w:tcPr>
          <w:p w:rsidR="004A0681" w:rsidRPr="006870E6" w:rsidRDefault="004A0681" w:rsidP="005E2183">
            <w:pPr>
              <w:rPr>
                <w:sz w:val="28"/>
                <w:szCs w:val="28"/>
              </w:rPr>
            </w:pPr>
            <w:r w:rsidRPr="006870E6">
              <w:rPr>
                <w:sz w:val="28"/>
                <w:szCs w:val="28"/>
              </w:rPr>
              <w:t>0,28</w:t>
            </w:r>
          </w:p>
        </w:tc>
        <w:tc>
          <w:tcPr>
            <w:tcW w:w="0" w:type="auto"/>
            <w:vAlign w:val="bottom"/>
          </w:tcPr>
          <w:p w:rsidR="004A0681" w:rsidRPr="006870E6" w:rsidRDefault="004A0681" w:rsidP="005E2183">
            <w:pPr>
              <w:rPr>
                <w:sz w:val="28"/>
                <w:szCs w:val="28"/>
              </w:rPr>
            </w:pPr>
            <w:r w:rsidRPr="006870E6">
              <w:rPr>
                <w:sz w:val="28"/>
                <w:szCs w:val="28"/>
              </w:rPr>
              <w:t>0,18</w:t>
            </w:r>
          </w:p>
        </w:tc>
        <w:tc>
          <w:tcPr>
            <w:tcW w:w="0" w:type="auto"/>
            <w:vAlign w:val="bottom"/>
          </w:tcPr>
          <w:p w:rsidR="004A0681" w:rsidRPr="006870E6" w:rsidRDefault="004A0681" w:rsidP="005E2183">
            <w:pPr>
              <w:rPr>
                <w:sz w:val="28"/>
                <w:szCs w:val="28"/>
              </w:rPr>
            </w:pPr>
            <w:r w:rsidRPr="006870E6">
              <w:rPr>
                <w:sz w:val="28"/>
                <w:szCs w:val="28"/>
              </w:rPr>
              <w:t>0,81</w:t>
            </w:r>
          </w:p>
        </w:tc>
      </w:tr>
      <w:tr w:rsidR="004A0681" w:rsidRPr="006870E6" w:rsidTr="005E2183">
        <w:trPr>
          <w:trHeight w:val="255"/>
        </w:trPr>
        <w:tc>
          <w:tcPr>
            <w:tcW w:w="2425" w:type="dxa"/>
            <w:shd w:val="clear" w:color="auto" w:fill="auto"/>
            <w:noWrap/>
            <w:vAlign w:val="center"/>
          </w:tcPr>
          <w:p w:rsidR="004A0681" w:rsidRPr="006870E6" w:rsidRDefault="004A0681" w:rsidP="005E2183">
            <w:pPr>
              <w:rPr>
                <w:sz w:val="28"/>
                <w:szCs w:val="28"/>
              </w:rPr>
            </w:pPr>
            <w:r w:rsidRPr="006870E6">
              <w:rPr>
                <w:sz w:val="28"/>
                <w:szCs w:val="28"/>
              </w:rPr>
              <w:t>153</w:t>
            </w:r>
          </w:p>
        </w:tc>
        <w:tc>
          <w:tcPr>
            <w:tcW w:w="1822" w:type="dxa"/>
            <w:vAlign w:val="bottom"/>
          </w:tcPr>
          <w:p w:rsidR="004A0681" w:rsidRPr="006870E6" w:rsidRDefault="004A0681" w:rsidP="005E2183">
            <w:pPr>
              <w:rPr>
                <w:sz w:val="28"/>
                <w:szCs w:val="28"/>
              </w:rPr>
            </w:pPr>
            <w:r w:rsidRPr="006870E6">
              <w:rPr>
                <w:sz w:val="28"/>
                <w:szCs w:val="28"/>
              </w:rPr>
              <w:t>13,5</w:t>
            </w:r>
          </w:p>
        </w:tc>
        <w:tc>
          <w:tcPr>
            <w:tcW w:w="727" w:type="dxa"/>
            <w:vAlign w:val="bottom"/>
          </w:tcPr>
          <w:p w:rsidR="004A0681" w:rsidRPr="006870E6" w:rsidRDefault="004A0681" w:rsidP="005E2183">
            <w:pPr>
              <w:rPr>
                <w:sz w:val="28"/>
                <w:szCs w:val="28"/>
              </w:rPr>
            </w:pPr>
            <w:r w:rsidRPr="006870E6">
              <w:rPr>
                <w:sz w:val="28"/>
                <w:szCs w:val="28"/>
              </w:rPr>
              <w:t>1,5</w:t>
            </w:r>
          </w:p>
        </w:tc>
        <w:tc>
          <w:tcPr>
            <w:tcW w:w="727" w:type="dxa"/>
            <w:vAlign w:val="bottom"/>
          </w:tcPr>
          <w:p w:rsidR="004A0681" w:rsidRPr="006870E6" w:rsidRDefault="004A0681" w:rsidP="005E2183">
            <w:pPr>
              <w:rPr>
                <w:sz w:val="28"/>
                <w:szCs w:val="28"/>
              </w:rPr>
            </w:pPr>
            <w:r w:rsidRPr="006870E6">
              <w:rPr>
                <w:sz w:val="28"/>
                <w:szCs w:val="28"/>
              </w:rPr>
              <w:t>1,32</w:t>
            </w:r>
          </w:p>
        </w:tc>
        <w:tc>
          <w:tcPr>
            <w:tcW w:w="854" w:type="dxa"/>
            <w:vAlign w:val="bottom"/>
          </w:tcPr>
          <w:p w:rsidR="004A0681" w:rsidRPr="006870E6" w:rsidRDefault="004A0681" w:rsidP="005E2183">
            <w:pPr>
              <w:rPr>
                <w:sz w:val="28"/>
                <w:szCs w:val="28"/>
              </w:rPr>
            </w:pPr>
            <w:r w:rsidRPr="006870E6">
              <w:rPr>
                <w:sz w:val="28"/>
                <w:szCs w:val="28"/>
              </w:rPr>
              <w:t>0,48</w:t>
            </w:r>
          </w:p>
        </w:tc>
        <w:tc>
          <w:tcPr>
            <w:tcW w:w="727" w:type="dxa"/>
            <w:vAlign w:val="bottom"/>
          </w:tcPr>
          <w:p w:rsidR="004A0681" w:rsidRPr="006870E6" w:rsidRDefault="004A0681" w:rsidP="005E2183">
            <w:pPr>
              <w:rPr>
                <w:sz w:val="28"/>
                <w:szCs w:val="28"/>
              </w:rPr>
            </w:pPr>
            <w:r w:rsidRPr="006870E6">
              <w:rPr>
                <w:sz w:val="28"/>
                <w:szCs w:val="28"/>
              </w:rPr>
              <w:t>0,13</w:t>
            </w:r>
          </w:p>
        </w:tc>
        <w:tc>
          <w:tcPr>
            <w:tcW w:w="727" w:type="dxa"/>
            <w:vAlign w:val="bottom"/>
          </w:tcPr>
          <w:p w:rsidR="004A0681" w:rsidRPr="006870E6" w:rsidRDefault="004A0681" w:rsidP="005E2183">
            <w:pPr>
              <w:rPr>
                <w:sz w:val="28"/>
                <w:szCs w:val="28"/>
              </w:rPr>
            </w:pPr>
            <w:r w:rsidRPr="006870E6">
              <w:rPr>
                <w:sz w:val="28"/>
                <w:szCs w:val="28"/>
              </w:rPr>
              <w:t>1,04</w:t>
            </w:r>
          </w:p>
        </w:tc>
        <w:tc>
          <w:tcPr>
            <w:tcW w:w="727" w:type="dxa"/>
            <w:vAlign w:val="bottom"/>
          </w:tcPr>
          <w:p w:rsidR="004A0681" w:rsidRPr="006870E6" w:rsidRDefault="004A0681" w:rsidP="005E2183">
            <w:pPr>
              <w:rPr>
                <w:sz w:val="28"/>
                <w:szCs w:val="28"/>
              </w:rPr>
            </w:pPr>
            <w:r w:rsidRPr="006870E6">
              <w:rPr>
                <w:sz w:val="28"/>
                <w:szCs w:val="28"/>
              </w:rPr>
              <w:t>0,55</w:t>
            </w:r>
          </w:p>
        </w:tc>
        <w:tc>
          <w:tcPr>
            <w:tcW w:w="727" w:type="dxa"/>
            <w:vAlign w:val="bottom"/>
          </w:tcPr>
          <w:p w:rsidR="004A0681" w:rsidRPr="006870E6" w:rsidRDefault="004A0681" w:rsidP="005E2183">
            <w:pPr>
              <w:rPr>
                <w:sz w:val="28"/>
                <w:szCs w:val="28"/>
              </w:rPr>
            </w:pPr>
            <w:r w:rsidRPr="006870E6">
              <w:rPr>
                <w:sz w:val="28"/>
                <w:szCs w:val="28"/>
              </w:rPr>
              <w:t>1,04</w:t>
            </w:r>
          </w:p>
        </w:tc>
        <w:tc>
          <w:tcPr>
            <w:tcW w:w="727" w:type="dxa"/>
            <w:vAlign w:val="bottom"/>
          </w:tcPr>
          <w:p w:rsidR="004A0681" w:rsidRPr="006870E6" w:rsidRDefault="004A0681" w:rsidP="005E2183">
            <w:pPr>
              <w:rPr>
                <w:sz w:val="28"/>
                <w:szCs w:val="28"/>
              </w:rPr>
            </w:pPr>
            <w:r w:rsidRPr="006870E6">
              <w:rPr>
                <w:sz w:val="28"/>
                <w:szCs w:val="28"/>
              </w:rPr>
              <w:t>0,68</w:t>
            </w:r>
          </w:p>
        </w:tc>
        <w:tc>
          <w:tcPr>
            <w:tcW w:w="720" w:type="dxa"/>
            <w:vAlign w:val="bottom"/>
          </w:tcPr>
          <w:p w:rsidR="004A0681" w:rsidRPr="006870E6" w:rsidRDefault="004A0681" w:rsidP="005E2183">
            <w:pPr>
              <w:rPr>
                <w:sz w:val="28"/>
                <w:szCs w:val="28"/>
              </w:rPr>
            </w:pPr>
            <w:r w:rsidRPr="006870E6">
              <w:rPr>
                <w:sz w:val="28"/>
                <w:szCs w:val="28"/>
              </w:rPr>
              <w:t>0,62</w:t>
            </w:r>
          </w:p>
        </w:tc>
        <w:tc>
          <w:tcPr>
            <w:tcW w:w="720" w:type="dxa"/>
            <w:vAlign w:val="bottom"/>
          </w:tcPr>
          <w:p w:rsidR="004A0681" w:rsidRPr="006870E6" w:rsidRDefault="004A0681" w:rsidP="005E2183">
            <w:pPr>
              <w:rPr>
                <w:sz w:val="28"/>
                <w:szCs w:val="28"/>
              </w:rPr>
            </w:pPr>
            <w:r w:rsidRPr="006870E6">
              <w:rPr>
                <w:sz w:val="28"/>
                <w:szCs w:val="28"/>
              </w:rPr>
              <w:t>1,07</w:t>
            </w:r>
          </w:p>
        </w:tc>
        <w:tc>
          <w:tcPr>
            <w:tcW w:w="0" w:type="auto"/>
            <w:vAlign w:val="bottom"/>
          </w:tcPr>
          <w:p w:rsidR="004A0681" w:rsidRPr="006870E6" w:rsidRDefault="004A0681" w:rsidP="005E2183">
            <w:pPr>
              <w:rPr>
                <w:sz w:val="28"/>
                <w:szCs w:val="28"/>
              </w:rPr>
            </w:pPr>
            <w:r w:rsidRPr="006870E6">
              <w:rPr>
                <w:sz w:val="28"/>
                <w:szCs w:val="28"/>
              </w:rPr>
              <w:t>0,56</w:t>
            </w:r>
          </w:p>
        </w:tc>
        <w:tc>
          <w:tcPr>
            <w:tcW w:w="0" w:type="auto"/>
            <w:vAlign w:val="bottom"/>
          </w:tcPr>
          <w:p w:rsidR="004A0681" w:rsidRPr="006870E6" w:rsidRDefault="004A0681" w:rsidP="005E2183">
            <w:pPr>
              <w:rPr>
                <w:sz w:val="28"/>
                <w:szCs w:val="28"/>
              </w:rPr>
            </w:pPr>
            <w:r w:rsidRPr="006870E6">
              <w:rPr>
                <w:sz w:val="28"/>
                <w:szCs w:val="28"/>
              </w:rPr>
              <w:t>0,19</w:t>
            </w:r>
          </w:p>
        </w:tc>
        <w:tc>
          <w:tcPr>
            <w:tcW w:w="0" w:type="auto"/>
            <w:vAlign w:val="bottom"/>
          </w:tcPr>
          <w:p w:rsidR="004A0681" w:rsidRPr="006870E6" w:rsidRDefault="004A0681" w:rsidP="005E2183">
            <w:pPr>
              <w:rPr>
                <w:sz w:val="28"/>
                <w:szCs w:val="28"/>
              </w:rPr>
            </w:pPr>
            <w:r w:rsidRPr="006870E6">
              <w:rPr>
                <w:sz w:val="28"/>
                <w:szCs w:val="28"/>
              </w:rPr>
              <w:t>0,18</w:t>
            </w:r>
          </w:p>
        </w:tc>
        <w:tc>
          <w:tcPr>
            <w:tcW w:w="0" w:type="auto"/>
            <w:vAlign w:val="bottom"/>
          </w:tcPr>
          <w:p w:rsidR="004A0681" w:rsidRPr="006870E6" w:rsidRDefault="004A0681" w:rsidP="005E2183">
            <w:pPr>
              <w:rPr>
                <w:sz w:val="28"/>
                <w:szCs w:val="28"/>
              </w:rPr>
            </w:pPr>
            <w:r w:rsidRPr="006870E6">
              <w:rPr>
                <w:sz w:val="28"/>
                <w:szCs w:val="28"/>
              </w:rPr>
              <w:t>1,13</w:t>
            </w:r>
          </w:p>
        </w:tc>
      </w:tr>
      <w:tr w:rsidR="004A0681" w:rsidRPr="006870E6" w:rsidTr="005E2183">
        <w:trPr>
          <w:trHeight w:val="255"/>
        </w:trPr>
        <w:tc>
          <w:tcPr>
            <w:tcW w:w="2425" w:type="dxa"/>
            <w:shd w:val="clear" w:color="auto" w:fill="auto"/>
            <w:noWrap/>
            <w:vAlign w:val="center"/>
          </w:tcPr>
          <w:p w:rsidR="004A0681" w:rsidRPr="006870E6" w:rsidRDefault="004A0681" w:rsidP="005E2183">
            <w:pPr>
              <w:rPr>
                <w:sz w:val="28"/>
                <w:szCs w:val="28"/>
              </w:rPr>
            </w:pPr>
            <w:r w:rsidRPr="006870E6">
              <w:rPr>
                <w:sz w:val="28"/>
                <w:szCs w:val="28"/>
              </w:rPr>
              <w:t>138</w:t>
            </w:r>
          </w:p>
        </w:tc>
        <w:tc>
          <w:tcPr>
            <w:tcW w:w="1822" w:type="dxa"/>
            <w:vAlign w:val="bottom"/>
          </w:tcPr>
          <w:p w:rsidR="004A0681" w:rsidRPr="006870E6" w:rsidRDefault="004A0681" w:rsidP="005E2183">
            <w:pPr>
              <w:rPr>
                <w:sz w:val="28"/>
                <w:szCs w:val="28"/>
              </w:rPr>
            </w:pPr>
            <w:r w:rsidRPr="006870E6">
              <w:rPr>
                <w:sz w:val="28"/>
                <w:szCs w:val="28"/>
              </w:rPr>
              <w:t>0,89</w:t>
            </w:r>
          </w:p>
        </w:tc>
        <w:tc>
          <w:tcPr>
            <w:tcW w:w="727" w:type="dxa"/>
            <w:vAlign w:val="bottom"/>
          </w:tcPr>
          <w:p w:rsidR="004A0681" w:rsidRPr="006870E6" w:rsidRDefault="004A0681" w:rsidP="005E2183">
            <w:pPr>
              <w:rPr>
                <w:sz w:val="28"/>
                <w:szCs w:val="28"/>
              </w:rPr>
            </w:pPr>
            <w:r w:rsidRPr="006870E6">
              <w:rPr>
                <w:sz w:val="28"/>
                <w:szCs w:val="28"/>
              </w:rPr>
              <w:t>2,23</w:t>
            </w:r>
          </w:p>
        </w:tc>
        <w:tc>
          <w:tcPr>
            <w:tcW w:w="727" w:type="dxa"/>
            <w:vAlign w:val="bottom"/>
          </w:tcPr>
          <w:p w:rsidR="004A0681" w:rsidRPr="006870E6" w:rsidRDefault="004A0681" w:rsidP="005E2183">
            <w:pPr>
              <w:rPr>
                <w:sz w:val="28"/>
                <w:szCs w:val="28"/>
              </w:rPr>
            </w:pPr>
            <w:r w:rsidRPr="006870E6">
              <w:rPr>
                <w:sz w:val="28"/>
                <w:szCs w:val="28"/>
              </w:rPr>
              <w:t>0,85</w:t>
            </w:r>
          </w:p>
        </w:tc>
        <w:tc>
          <w:tcPr>
            <w:tcW w:w="854" w:type="dxa"/>
            <w:vAlign w:val="bottom"/>
          </w:tcPr>
          <w:p w:rsidR="004A0681" w:rsidRPr="006870E6" w:rsidRDefault="004A0681" w:rsidP="005E2183">
            <w:pPr>
              <w:rPr>
                <w:sz w:val="28"/>
                <w:szCs w:val="28"/>
              </w:rPr>
            </w:pPr>
            <w:r w:rsidRPr="006870E6">
              <w:rPr>
                <w:sz w:val="28"/>
                <w:szCs w:val="28"/>
              </w:rPr>
              <w:t>1,21</w:t>
            </w:r>
          </w:p>
        </w:tc>
        <w:tc>
          <w:tcPr>
            <w:tcW w:w="727" w:type="dxa"/>
            <w:vAlign w:val="bottom"/>
          </w:tcPr>
          <w:p w:rsidR="004A0681" w:rsidRPr="006870E6" w:rsidRDefault="004A0681" w:rsidP="005E2183">
            <w:pPr>
              <w:rPr>
                <w:sz w:val="28"/>
                <w:szCs w:val="28"/>
              </w:rPr>
            </w:pPr>
            <w:r w:rsidRPr="006870E6">
              <w:rPr>
                <w:sz w:val="28"/>
                <w:szCs w:val="28"/>
              </w:rPr>
              <w:t>0,24</w:t>
            </w:r>
          </w:p>
        </w:tc>
        <w:tc>
          <w:tcPr>
            <w:tcW w:w="727" w:type="dxa"/>
            <w:vAlign w:val="bottom"/>
          </w:tcPr>
          <w:p w:rsidR="004A0681" w:rsidRPr="006870E6" w:rsidRDefault="004A0681" w:rsidP="005E2183">
            <w:pPr>
              <w:rPr>
                <w:sz w:val="28"/>
                <w:szCs w:val="28"/>
              </w:rPr>
            </w:pPr>
            <w:r w:rsidRPr="006870E6">
              <w:rPr>
                <w:sz w:val="28"/>
                <w:szCs w:val="28"/>
              </w:rPr>
              <w:t>1,57</w:t>
            </w:r>
          </w:p>
        </w:tc>
        <w:tc>
          <w:tcPr>
            <w:tcW w:w="727" w:type="dxa"/>
            <w:vAlign w:val="bottom"/>
          </w:tcPr>
          <w:p w:rsidR="004A0681" w:rsidRPr="006870E6" w:rsidRDefault="004A0681" w:rsidP="005E2183">
            <w:pPr>
              <w:rPr>
                <w:sz w:val="28"/>
                <w:szCs w:val="28"/>
              </w:rPr>
            </w:pPr>
            <w:r w:rsidRPr="006870E6">
              <w:rPr>
                <w:sz w:val="28"/>
                <w:szCs w:val="28"/>
              </w:rPr>
              <w:t>0,83</w:t>
            </w:r>
          </w:p>
        </w:tc>
        <w:tc>
          <w:tcPr>
            <w:tcW w:w="727" w:type="dxa"/>
            <w:vAlign w:val="bottom"/>
          </w:tcPr>
          <w:p w:rsidR="004A0681" w:rsidRPr="006870E6" w:rsidRDefault="004A0681" w:rsidP="005E2183">
            <w:pPr>
              <w:rPr>
                <w:sz w:val="28"/>
                <w:szCs w:val="28"/>
              </w:rPr>
            </w:pPr>
            <w:r w:rsidRPr="006870E6">
              <w:rPr>
                <w:sz w:val="28"/>
                <w:szCs w:val="28"/>
              </w:rPr>
              <w:t>0,97</w:t>
            </w:r>
          </w:p>
        </w:tc>
        <w:tc>
          <w:tcPr>
            <w:tcW w:w="727" w:type="dxa"/>
            <w:vAlign w:val="bottom"/>
          </w:tcPr>
          <w:p w:rsidR="004A0681" w:rsidRPr="006870E6" w:rsidRDefault="004A0681" w:rsidP="005E2183">
            <w:pPr>
              <w:rPr>
                <w:sz w:val="28"/>
                <w:szCs w:val="28"/>
              </w:rPr>
            </w:pPr>
            <w:r w:rsidRPr="006870E6">
              <w:rPr>
                <w:sz w:val="28"/>
                <w:szCs w:val="28"/>
              </w:rPr>
              <w:t>0,67</w:t>
            </w:r>
          </w:p>
        </w:tc>
        <w:tc>
          <w:tcPr>
            <w:tcW w:w="720" w:type="dxa"/>
            <w:vAlign w:val="bottom"/>
          </w:tcPr>
          <w:p w:rsidR="004A0681" w:rsidRPr="006870E6" w:rsidRDefault="004A0681" w:rsidP="005E2183">
            <w:pPr>
              <w:rPr>
                <w:sz w:val="28"/>
                <w:szCs w:val="28"/>
              </w:rPr>
            </w:pPr>
            <w:r w:rsidRPr="006870E6">
              <w:rPr>
                <w:sz w:val="28"/>
                <w:szCs w:val="28"/>
              </w:rPr>
              <w:t>1,34</w:t>
            </w:r>
          </w:p>
        </w:tc>
        <w:tc>
          <w:tcPr>
            <w:tcW w:w="720" w:type="dxa"/>
            <w:vAlign w:val="bottom"/>
          </w:tcPr>
          <w:p w:rsidR="004A0681" w:rsidRPr="006870E6" w:rsidRDefault="004A0681" w:rsidP="005E2183">
            <w:pPr>
              <w:rPr>
                <w:sz w:val="28"/>
                <w:szCs w:val="28"/>
              </w:rPr>
            </w:pPr>
            <w:r w:rsidRPr="006870E6">
              <w:rPr>
                <w:sz w:val="28"/>
                <w:szCs w:val="28"/>
              </w:rPr>
              <w:t>1,97</w:t>
            </w:r>
          </w:p>
        </w:tc>
        <w:tc>
          <w:tcPr>
            <w:tcW w:w="0" w:type="auto"/>
            <w:vAlign w:val="bottom"/>
          </w:tcPr>
          <w:p w:rsidR="004A0681" w:rsidRPr="006870E6" w:rsidRDefault="004A0681" w:rsidP="005E2183">
            <w:pPr>
              <w:rPr>
                <w:sz w:val="28"/>
                <w:szCs w:val="28"/>
              </w:rPr>
            </w:pPr>
            <w:r w:rsidRPr="006870E6">
              <w:rPr>
                <w:sz w:val="28"/>
                <w:szCs w:val="28"/>
              </w:rPr>
              <w:t>0,16</w:t>
            </w:r>
          </w:p>
        </w:tc>
        <w:tc>
          <w:tcPr>
            <w:tcW w:w="0" w:type="auto"/>
            <w:vAlign w:val="bottom"/>
          </w:tcPr>
          <w:p w:rsidR="004A0681" w:rsidRPr="006870E6" w:rsidRDefault="004A0681" w:rsidP="005E2183">
            <w:pPr>
              <w:rPr>
                <w:sz w:val="28"/>
                <w:szCs w:val="28"/>
              </w:rPr>
            </w:pPr>
            <w:r w:rsidRPr="006870E6">
              <w:rPr>
                <w:sz w:val="28"/>
                <w:szCs w:val="28"/>
              </w:rPr>
              <w:t>0,68</w:t>
            </w:r>
          </w:p>
        </w:tc>
        <w:tc>
          <w:tcPr>
            <w:tcW w:w="0" w:type="auto"/>
            <w:vAlign w:val="bottom"/>
          </w:tcPr>
          <w:p w:rsidR="004A0681" w:rsidRPr="006870E6" w:rsidRDefault="004A0681" w:rsidP="005E2183">
            <w:pPr>
              <w:rPr>
                <w:sz w:val="28"/>
                <w:szCs w:val="28"/>
              </w:rPr>
            </w:pPr>
            <w:r w:rsidRPr="006870E6">
              <w:rPr>
                <w:sz w:val="28"/>
                <w:szCs w:val="28"/>
              </w:rPr>
              <w:t>0,74</w:t>
            </w:r>
          </w:p>
        </w:tc>
        <w:tc>
          <w:tcPr>
            <w:tcW w:w="0" w:type="auto"/>
            <w:vAlign w:val="bottom"/>
          </w:tcPr>
          <w:p w:rsidR="004A0681" w:rsidRPr="006870E6" w:rsidRDefault="004A0681" w:rsidP="005E2183">
            <w:pPr>
              <w:rPr>
                <w:sz w:val="28"/>
                <w:szCs w:val="28"/>
              </w:rPr>
            </w:pPr>
            <w:r w:rsidRPr="006870E6">
              <w:rPr>
                <w:sz w:val="28"/>
                <w:szCs w:val="28"/>
              </w:rPr>
              <w:t>2,02</w:t>
            </w:r>
          </w:p>
        </w:tc>
      </w:tr>
      <w:tr w:rsidR="004A0681" w:rsidRPr="006870E6" w:rsidTr="005E2183">
        <w:trPr>
          <w:trHeight w:val="255"/>
        </w:trPr>
        <w:tc>
          <w:tcPr>
            <w:tcW w:w="2425" w:type="dxa"/>
            <w:shd w:val="clear" w:color="auto" w:fill="auto"/>
            <w:noWrap/>
            <w:vAlign w:val="center"/>
          </w:tcPr>
          <w:p w:rsidR="004A0681" w:rsidRPr="006870E6" w:rsidRDefault="004A0681" w:rsidP="005E2183">
            <w:pPr>
              <w:rPr>
                <w:sz w:val="28"/>
                <w:szCs w:val="28"/>
              </w:rPr>
            </w:pPr>
            <w:r w:rsidRPr="006870E6">
              <w:rPr>
                <w:sz w:val="28"/>
                <w:szCs w:val="28"/>
              </w:rPr>
              <w:t>183</w:t>
            </w:r>
          </w:p>
        </w:tc>
        <w:tc>
          <w:tcPr>
            <w:tcW w:w="1822" w:type="dxa"/>
            <w:vAlign w:val="bottom"/>
          </w:tcPr>
          <w:p w:rsidR="004A0681" w:rsidRPr="006870E6" w:rsidRDefault="004A0681" w:rsidP="005E2183">
            <w:pPr>
              <w:rPr>
                <w:sz w:val="28"/>
                <w:szCs w:val="28"/>
              </w:rPr>
            </w:pPr>
            <w:r w:rsidRPr="006870E6">
              <w:rPr>
                <w:sz w:val="28"/>
                <w:szCs w:val="28"/>
              </w:rPr>
              <w:t>0,52</w:t>
            </w:r>
          </w:p>
        </w:tc>
        <w:tc>
          <w:tcPr>
            <w:tcW w:w="727" w:type="dxa"/>
            <w:vAlign w:val="bottom"/>
          </w:tcPr>
          <w:p w:rsidR="004A0681" w:rsidRPr="006870E6" w:rsidRDefault="004A0681" w:rsidP="005E2183">
            <w:pPr>
              <w:rPr>
                <w:sz w:val="28"/>
                <w:szCs w:val="28"/>
              </w:rPr>
            </w:pPr>
            <w:r w:rsidRPr="006870E6">
              <w:rPr>
                <w:sz w:val="28"/>
                <w:szCs w:val="28"/>
              </w:rPr>
              <w:t>3,82</w:t>
            </w:r>
          </w:p>
        </w:tc>
        <w:tc>
          <w:tcPr>
            <w:tcW w:w="727" w:type="dxa"/>
            <w:vAlign w:val="bottom"/>
          </w:tcPr>
          <w:p w:rsidR="004A0681" w:rsidRPr="006870E6" w:rsidRDefault="004A0681" w:rsidP="005E2183">
            <w:pPr>
              <w:rPr>
                <w:sz w:val="28"/>
                <w:szCs w:val="28"/>
              </w:rPr>
            </w:pPr>
            <w:r w:rsidRPr="006870E6">
              <w:rPr>
                <w:sz w:val="28"/>
                <w:szCs w:val="28"/>
              </w:rPr>
              <w:t>0,61</w:t>
            </w:r>
          </w:p>
        </w:tc>
        <w:tc>
          <w:tcPr>
            <w:tcW w:w="854" w:type="dxa"/>
            <w:vAlign w:val="bottom"/>
          </w:tcPr>
          <w:p w:rsidR="004A0681" w:rsidRPr="006870E6" w:rsidRDefault="004A0681" w:rsidP="005E2183">
            <w:pPr>
              <w:rPr>
                <w:sz w:val="28"/>
                <w:szCs w:val="28"/>
              </w:rPr>
            </w:pPr>
            <w:r w:rsidRPr="006870E6">
              <w:rPr>
                <w:sz w:val="28"/>
                <w:szCs w:val="28"/>
              </w:rPr>
              <w:t>0,69</w:t>
            </w:r>
          </w:p>
        </w:tc>
        <w:tc>
          <w:tcPr>
            <w:tcW w:w="727" w:type="dxa"/>
            <w:vAlign w:val="bottom"/>
          </w:tcPr>
          <w:p w:rsidR="004A0681" w:rsidRPr="006870E6" w:rsidRDefault="004A0681" w:rsidP="005E2183">
            <w:pPr>
              <w:rPr>
                <w:sz w:val="28"/>
                <w:szCs w:val="28"/>
              </w:rPr>
            </w:pPr>
            <w:r w:rsidRPr="006870E6">
              <w:rPr>
                <w:sz w:val="28"/>
                <w:szCs w:val="28"/>
              </w:rPr>
              <w:t>0,31</w:t>
            </w:r>
          </w:p>
        </w:tc>
        <w:tc>
          <w:tcPr>
            <w:tcW w:w="727" w:type="dxa"/>
            <w:vAlign w:val="bottom"/>
          </w:tcPr>
          <w:p w:rsidR="004A0681" w:rsidRPr="006870E6" w:rsidRDefault="004A0681" w:rsidP="005E2183">
            <w:pPr>
              <w:rPr>
                <w:sz w:val="28"/>
                <w:szCs w:val="28"/>
              </w:rPr>
            </w:pPr>
            <w:r w:rsidRPr="006870E6">
              <w:rPr>
                <w:sz w:val="28"/>
                <w:szCs w:val="28"/>
              </w:rPr>
              <w:t>0,64</w:t>
            </w:r>
          </w:p>
        </w:tc>
        <w:tc>
          <w:tcPr>
            <w:tcW w:w="727" w:type="dxa"/>
            <w:vAlign w:val="bottom"/>
          </w:tcPr>
          <w:p w:rsidR="004A0681" w:rsidRPr="006870E6" w:rsidRDefault="004A0681" w:rsidP="005E2183">
            <w:pPr>
              <w:rPr>
                <w:sz w:val="28"/>
                <w:szCs w:val="28"/>
              </w:rPr>
            </w:pPr>
            <w:r w:rsidRPr="006870E6">
              <w:rPr>
                <w:sz w:val="28"/>
                <w:szCs w:val="28"/>
              </w:rPr>
              <w:t>0,11</w:t>
            </w:r>
          </w:p>
        </w:tc>
        <w:tc>
          <w:tcPr>
            <w:tcW w:w="727" w:type="dxa"/>
            <w:vAlign w:val="bottom"/>
          </w:tcPr>
          <w:p w:rsidR="004A0681" w:rsidRPr="006870E6" w:rsidRDefault="004A0681" w:rsidP="005E2183">
            <w:pPr>
              <w:rPr>
                <w:sz w:val="28"/>
                <w:szCs w:val="28"/>
              </w:rPr>
            </w:pPr>
            <w:r w:rsidRPr="006870E6">
              <w:rPr>
                <w:sz w:val="28"/>
                <w:szCs w:val="28"/>
              </w:rPr>
              <w:t>0,18</w:t>
            </w:r>
          </w:p>
        </w:tc>
        <w:tc>
          <w:tcPr>
            <w:tcW w:w="727" w:type="dxa"/>
            <w:vAlign w:val="bottom"/>
          </w:tcPr>
          <w:p w:rsidR="004A0681" w:rsidRPr="006870E6" w:rsidRDefault="004A0681" w:rsidP="005E2183">
            <w:pPr>
              <w:rPr>
                <w:sz w:val="28"/>
                <w:szCs w:val="28"/>
              </w:rPr>
            </w:pPr>
            <w:r w:rsidRPr="006870E6">
              <w:rPr>
                <w:sz w:val="28"/>
                <w:szCs w:val="28"/>
              </w:rPr>
              <w:t>0,05</w:t>
            </w:r>
          </w:p>
        </w:tc>
        <w:tc>
          <w:tcPr>
            <w:tcW w:w="720" w:type="dxa"/>
            <w:vAlign w:val="bottom"/>
          </w:tcPr>
          <w:p w:rsidR="004A0681" w:rsidRPr="006870E6" w:rsidRDefault="004A0681" w:rsidP="005E2183">
            <w:pPr>
              <w:rPr>
                <w:sz w:val="28"/>
                <w:szCs w:val="28"/>
              </w:rPr>
            </w:pPr>
            <w:r w:rsidRPr="006870E6">
              <w:rPr>
                <w:sz w:val="28"/>
                <w:szCs w:val="28"/>
              </w:rPr>
              <w:t>0,42</w:t>
            </w:r>
          </w:p>
        </w:tc>
        <w:tc>
          <w:tcPr>
            <w:tcW w:w="720" w:type="dxa"/>
            <w:vAlign w:val="bottom"/>
          </w:tcPr>
          <w:p w:rsidR="004A0681" w:rsidRPr="006870E6" w:rsidRDefault="004A0681" w:rsidP="005E2183">
            <w:pPr>
              <w:rPr>
                <w:sz w:val="28"/>
                <w:szCs w:val="28"/>
              </w:rPr>
            </w:pPr>
            <w:r w:rsidRPr="006870E6">
              <w:rPr>
                <w:sz w:val="28"/>
                <w:szCs w:val="28"/>
              </w:rPr>
              <w:t>0,75</w:t>
            </w:r>
          </w:p>
        </w:tc>
        <w:tc>
          <w:tcPr>
            <w:tcW w:w="0" w:type="auto"/>
            <w:vAlign w:val="bottom"/>
          </w:tcPr>
          <w:p w:rsidR="004A0681" w:rsidRPr="006870E6" w:rsidRDefault="004A0681" w:rsidP="005E2183">
            <w:pPr>
              <w:rPr>
                <w:sz w:val="28"/>
                <w:szCs w:val="28"/>
              </w:rPr>
            </w:pPr>
            <w:r w:rsidRPr="006870E6">
              <w:rPr>
                <w:sz w:val="28"/>
                <w:szCs w:val="28"/>
              </w:rPr>
              <w:t>0,61</w:t>
            </w:r>
          </w:p>
        </w:tc>
        <w:tc>
          <w:tcPr>
            <w:tcW w:w="0" w:type="auto"/>
            <w:vAlign w:val="bottom"/>
          </w:tcPr>
          <w:p w:rsidR="004A0681" w:rsidRPr="006870E6" w:rsidRDefault="004A0681" w:rsidP="005E2183">
            <w:pPr>
              <w:rPr>
                <w:sz w:val="28"/>
                <w:szCs w:val="28"/>
              </w:rPr>
            </w:pPr>
            <w:r w:rsidRPr="006870E6">
              <w:rPr>
                <w:sz w:val="28"/>
                <w:szCs w:val="28"/>
              </w:rPr>
              <w:t>0,16</w:t>
            </w:r>
          </w:p>
        </w:tc>
        <w:tc>
          <w:tcPr>
            <w:tcW w:w="0" w:type="auto"/>
            <w:vAlign w:val="bottom"/>
          </w:tcPr>
          <w:p w:rsidR="004A0681" w:rsidRPr="006870E6" w:rsidRDefault="004A0681" w:rsidP="005E2183">
            <w:pPr>
              <w:rPr>
                <w:sz w:val="28"/>
                <w:szCs w:val="28"/>
              </w:rPr>
            </w:pPr>
            <w:r w:rsidRPr="006870E6">
              <w:rPr>
                <w:sz w:val="28"/>
                <w:szCs w:val="28"/>
              </w:rPr>
              <w:t>0,29</w:t>
            </w:r>
          </w:p>
        </w:tc>
        <w:tc>
          <w:tcPr>
            <w:tcW w:w="0" w:type="auto"/>
            <w:vAlign w:val="bottom"/>
          </w:tcPr>
          <w:p w:rsidR="004A0681" w:rsidRPr="006870E6" w:rsidRDefault="004A0681" w:rsidP="005E2183">
            <w:pPr>
              <w:rPr>
                <w:sz w:val="28"/>
                <w:szCs w:val="28"/>
              </w:rPr>
            </w:pPr>
            <w:r w:rsidRPr="006870E6">
              <w:rPr>
                <w:sz w:val="28"/>
                <w:szCs w:val="28"/>
              </w:rPr>
              <w:t>1,02</w:t>
            </w:r>
          </w:p>
        </w:tc>
      </w:tr>
      <w:tr w:rsidR="004A0681" w:rsidRPr="006870E6" w:rsidTr="005E2183">
        <w:trPr>
          <w:trHeight w:val="255"/>
        </w:trPr>
        <w:tc>
          <w:tcPr>
            <w:tcW w:w="2425" w:type="dxa"/>
            <w:shd w:val="clear" w:color="auto" w:fill="auto"/>
            <w:noWrap/>
            <w:vAlign w:val="center"/>
          </w:tcPr>
          <w:p w:rsidR="004A0681" w:rsidRPr="006870E6" w:rsidRDefault="004A0681" w:rsidP="005E2183">
            <w:pPr>
              <w:rPr>
                <w:sz w:val="28"/>
                <w:szCs w:val="28"/>
              </w:rPr>
            </w:pPr>
            <w:r w:rsidRPr="006870E6">
              <w:rPr>
                <w:sz w:val="28"/>
                <w:szCs w:val="28"/>
              </w:rPr>
              <w:t>174</w:t>
            </w:r>
          </w:p>
        </w:tc>
        <w:tc>
          <w:tcPr>
            <w:tcW w:w="1822" w:type="dxa"/>
            <w:vAlign w:val="bottom"/>
          </w:tcPr>
          <w:p w:rsidR="004A0681" w:rsidRPr="006870E6" w:rsidRDefault="004A0681" w:rsidP="005E2183">
            <w:pPr>
              <w:rPr>
                <w:sz w:val="28"/>
                <w:szCs w:val="28"/>
              </w:rPr>
            </w:pPr>
            <w:r w:rsidRPr="006870E6">
              <w:rPr>
                <w:sz w:val="28"/>
                <w:szCs w:val="28"/>
              </w:rPr>
              <w:t>≤0,1</w:t>
            </w:r>
          </w:p>
        </w:tc>
        <w:tc>
          <w:tcPr>
            <w:tcW w:w="727" w:type="dxa"/>
            <w:vAlign w:val="bottom"/>
          </w:tcPr>
          <w:p w:rsidR="004A0681" w:rsidRPr="006870E6" w:rsidRDefault="004A0681" w:rsidP="005E2183">
            <w:pPr>
              <w:rPr>
                <w:sz w:val="28"/>
                <w:szCs w:val="28"/>
              </w:rPr>
            </w:pPr>
            <w:r w:rsidRPr="006870E6">
              <w:rPr>
                <w:sz w:val="28"/>
                <w:szCs w:val="28"/>
              </w:rPr>
              <w:t>4,06</w:t>
            </w:r>
          </w:p>
        </w:tc>
        <w:tc>
          <w:tcPr>
            <w:tcW w:w="727" w:type="dxa"/>
            <w:vAlign w:val="bottom"/>
          </w:tcPr>
          <w:p w:rsidR="004A0681" w:rsidRPr="006870E6" w:rsidRDefault="004A0681" w:rsidP="005E2183">
            <w:pPr>
              <w:rPr>
                <w:sz w:val="28"/>
                <w:szCs w:val="28"/>
              </w:rPr>
            </w:pPr>
            <w:r w:rsidRPr="006870E6">
              <w:rPr>
                <w:sz w:val="28"/>
                <w:szCs w:val="28"/>
              </w:rPr>
              <w:t>0,42</w:t>
            </w:r>
          </w:p>
        </w:tc>
        <w:tc>
          <w:tcPr>
            <w:tcW w:w="854" w:type="dxa"/>
            <w:vAlign w:val="bottom"/>
          </w:tcPr>
          <w:p w:rsidR="004A0681" w:rsidRPr="006870E6" w:rsidRDefault="004A0681" w:rsidP="005E2183">
            <w:pPr>
              <w:rPr>
                <w:sz w:val="28"/>
                <w:szCs w:val="28"/>
              </w:rPr>
            </w:pPr>
            <w:r w:rsidRPr="006870E6">
              <w:rPr>
                <w:sz w:val="28"/>
                <w:szCs w:val="28"/>
              </w:rPr>
              <w:t>0,07</w:t>
            </w:r>
          </w:p>
        </w:tc>
        <w:tc>
          <w:tcPr>
            <w:tcW w:w="727" w:type="dxa"/>
            <w:vAlign w:val="bottom"/>
          </w:tcPr>
          <w:p w:rsidR="004A0681" w:rsidRPr="006870E6" w:rsidRDefault="004A0681" w:rsidP="005E2183">
            <w:pPr>
              <w:rPr>
                <w:sz w:val="28"/>
                <w:szCs w:val="28"/>
              </w:rPr>
            </w:pPr>
            <w:r w:rsidRPr="006870E6">
              <w:rPr>
                <w:sz w:val="28"/>
                <w:szCs w:val="28"/>
              </w:rPr>
              <w:t>0,13</w:t>
            </w:r>
          </w:p>
        </w:tc>
        <w:tc>
          <w:tcPr>
            <w:tcW w:w="727" w:type="dxa"/>
            <w:vAlign w:val="bottom"/>
          </w:tcPr>
          <w:p w:rsidR="004A0681" w:rsidRPr="006870E6" w:rsidRDefault="004A0681" w:rsidP="005E2183">
            <w:pPr>
              <w:rPr>
                <w:sz w:val="28"/>
                <w:szCs w:val="28"/>
              </w:rPr>
            </w:pPr>
            <w:r w:rsidRPr="006870E6">
              <w:rPr>
                <w:sz w:val="28"/>
                <w:szCs w:val="28"/>
              </w:rPr>
              <w:t>≤0,1</w:t>
            </w:r>
          </w:p>
        </w:tc>
        <w:tc>
          <w:tcPr>
            <w:tcW w:w="727" w:type="dxa"/>
            <w:vAlign w:val="bottom"/>
          </w:tcPr>
          <w:p w:rsidR="004A0681" w:rsidRPr="006870E6" w:rsidRDefault="004A0681" w:rsidP="005E2183">
            <w:pPr>
              <w:rPr>
                <w:sz w:val="28"/>
                <w:szCs w:val="28"/>
              </w:rPr>
            </w:pPr>
            <w:r w:rsidRPr="006870E6">
              <w:rPr>
                <w:sz w:val="28"/>
                <w:szCs w:val="28"/>
              </w:rPr>
              <w:t>0,17</w:t>
            </w:r>
          </w:p>
        </w:tc>
        <w:tc>
          <w:tcPr>
            <w:tcW w:w="727" w:type="dxa"/>
            <w:vAlign w:val="bottom"/>
          </w:tcPr>
          <w:p w:rsidR="004A0681" w:rsidRPr="006870E6" w:rsidRDefault="004A0681" w:rsidP="005E2183">
            <w:pPr>
              <w:rPr>
                <w:sz w:val="28"/>
                <w:szCs w:val="28"/>
              </w:rPr>
            </w:pPr>
            <w:r w:rsidRPr="006870E6">
              <w:rPr>
                <w:sz w:val="28"/>
                <w:szCs w:val="28"/>
              </w:rPr>
              <w:t>0,07</w:t>
            </w:r>
          </w:p>
        </w:tc>
        <w:tc>
          <w:tcPr>
            <w:tcW w:w="727" w:type="dxa"/>
            <w:vAlign w:val="bottom"/>
          </w:tcPr>
          <w:p w:rsidR="004A0681" w:rsidRPr="006870E6" w:rsidRDefault="004A0681" w:rsidP="005E2183">
            <w:pPr>
              <w:rPr>
                <w:sz w:val="28"/>
                <w:szCs w:val="28"/>
              </w:rPr>
            </w:pPr>
            <w:r w:rsidRPr="006870E6">
              <w:rPr>
                <w:sz w:val="28"/>
                <w:szCs w:val="28"/>
              </w:rPr>
              <w:t>0,06</w:t>
            </w:r>
          </w:p>
        </w:tc>
        <w:tc>
          <w:tcPr>
            <w:tcW w:w="720" w:type="dxa"/>
            <w:vAlign w:val="bottom"/>
          </w:tcPr>
          <w:p w:rsidR="004A0681" w:rsidRPr="006870E6" w:rsidRDefault="004A0681" w:rsidP="005E2183">
            <w:pPr>
              <w:rPr>
                <w:sz w:val="28"/>
                <w:szCs w:val="28"/>
              </w:rPr>
            </w:pPr>
            <w:r w:rsidRPr="006870E6">
              <w:rPr>
                <w:sz w:val="28"/>
                <w:szCs w:val="28"/>
              </w:rPr>
              <w:t>0,14</w:t>
            </w:r>
          </w:p>
        </w:tc>
        <w:tc>
          <w:tcPr>
            <w:tcW w:w="720" w:type="dxa"/>
            <w:vAlign w:val="bottom"/>
          </w:tcPr>
          <w:p w:rsidR="004A0681" w:rsidRPr="006870E6" w:rsidRDefault="004A0681" w:rsidP="005E2183">
            <w:pPr>
              <w:rPr>
                <w:sz w:val="28"/>
                <w:szCs w:val="28"/>
              </w:rPr>
            </w:pPr>
            <w:r w:rsidRPr="006870E6">
              <w:rPr>
                <w:sz w:val="28"/>
                <w:szCs w:val="28"/>
              </w:rPr>
              <w:t>0,08</w:t>
            </w:r>
          </w:p>
        </w:tc>
        <w:tc>
          <w:tcPr>
            <w:tcW w:w="0" w:type="auto"/>
            <w:vAlign w:val="bottom"/>
          </w:tcPr>
          <w:p w:rsidR="004A0681" w:rsidRPr="006870E6" w:rsidRDefault="004A0681" w:rsidP="005E2183">
            <w:pPr>
              <w:rPr>
                <w:sz w:val="28"/>
                <w:szCs w:val="28"/>
              </w:rPr>
            </w:pPr>
            <w:r w:rsidRPr="006870E6">
              <w:rPr>
                <w:sz w:val="28"/>
                <w:szCs w:val="28"/>
              </w:rPr>
              <w:t>0,19</w:t>
            </w:r>
          </w:p>
        </w:tc>
        <w:tc>
          <w:tcPr>
            <w:tcW w:w="0" w:type="auto"/>
            <w:vAlign w:val="bottom"/>
          </w:tcPr>
          <w:p w:rsidR="004A0681" w:rsidRPr="006870E6" w:rsidRDefault="004A0681" w:rsidP="005E2183">
            <w:pPr>
              <w:rPr>
                <w:sz w:val="28"/>
                <w:szCs w:val="28"/>
              </w:rPr>
            </w:pPr>
            <w:r w:rsidRPr="006870E6">
              <w:rPr>
                <w:sz w:val="28"/>
                <w:szCs w:val="28"/>
              </w:rPr>
              <w:t>0,07</w:t>
            </w:r>
          </w:p>
        </w:tc>
        <w:tc>
          <w:tcPr>
            <w:tcW w:w="0" w:type="auto"/>
            <w:vAlign w:val="bottom"/>
          </w:tcPr>
          <w:p w:rsidR="004A0681" w:rsidRPr="006870E6" w:rsidRDefault="004A0681" w:rsidP="005E2183">
            <w:pPr>
              <w:rPr>
                <w:sz w:val="28"/>
                <w:szCs w:val="28"/>
              </w:rPr>
            </w:pPr>
            <w:r w:rsidRPr="006870E6">
              <w:rPr>
                <w:sz w:val="28"/>
                <w:szCs w:val="28"/>
              </w:rPr>
              <w:t>0,13</w:t>
            </w:r>
          </w:p>
        </w:tc>
        <w:tc>
          <w:tcPr>
            <w:tcW w:w="0" w:type="auto"/>
            <w:vAlign w:val="bottom"/>
          </w:tcPr>
          <w:p w:rsidR="004A0681" w:rsidRPr="006870E6" w:rsidRDefault="004A0681" w:rsidP="005E2183">
            <w:pPr>
              <w:rPr>
                <w:sz w:val="28"/>
                <w:szCs w:val="28"/>
              </w:rPr>
            </w:pPr>
            <w:r w:rsidRPr="006870E6">
              <w:rPr>
                <w:sz w:val="28"/>
                <w:szCs w:val="28"/>
              </w:rPr>
              <w:t>0,21</w:t>
            </w:r>
          </w:p>
        </w:tc>
      </w:tr>
      <w:tr w:rsidR="004A0681" w:rsidRPr="006870E6" w:rsidTr="005E2183">
        <w:trPr>
          <w:trHeight w:val="255"/>
        </w:trPr>
        <w:tc>
          <w:tcPr>
            <w:tcW w:w="2425" w:type="dxa"/>
            <w:shd w:val="clear" w:color="auto" w:fill="auto"/>
            <w:noWrap/>
            <w:vAlign w:val="center"/>
          </w:tcPr>
          <w:p w:rsidR="004A0681" w:rsidRPr="006870E6" w:rsidRDefault="004A0681" w:rsidP="005E2183">
            <w:pPr>
              <w:rPr>
                <w:sz w:val="28"/>
                <w:szCs w:val="28"/>
                <w:lang w:val="uk-UA"/>
              </w:rPr>
            </w:pPr>
            <w:r w:rsidRPr="006870E6">
              <w:rPr>
                <w:sz w:val="28"/>
                <w:szCs w:val="28"/>
              </w:rPr>
              <w:t>∑</w:t>
            </w:r>
            <w:r w:rsidRPr="006870E6">
              <w:rPr>
                <w:sz w:val="28"/>
                <w:szCs w:val="28"/>
                <w:lang w:val="uk-UA"/>
              </w:rPr>
              <w:t xml:space="preserve"> ПХБ</w:t>
            </w:r>
          </w:p>
        </w:tc>
        <w:tc>
          <w:tcPr>
            <w:tcW w:w="1822" w:type="dxa"/>
            <w:vAlign w:val="center"/>
          </w:tcPr>
          <w:p w:rsidR="004A0681" w:rsidRPr="006870E6" w:rsidRDefault="004A0681" w:rsidP="005E2183">
            <w:pPr>
              <w:jc w:val="center"/>
              <w:rPr>
                <w:bCs/>
                <w:sz w:val="28"/>
                <w:szCs w:val="28"/>
              </w:rPr>
            </w:pPr>
            <w:r w:rsidRPr="006870E6">
              <w:rPr>
                <w:bCs/>
                <w:sz w:val="28"/>
                <w:szCs w:val="28"/>
              </w:rPr>
              <w:t>50,9</w:t>
            </w:r>
          </w:p>
        </w:tc>
        <w:tc>
          <w:tcPr>
            <w:tcW w:w="727" w:type="dxa"/>
            <w:vAlign w:val="center"/>
          </w:tcPr>
          <w:p w:rsidR="004A0681" w:rsidRPr="006870E6" w:rsidRDefault="004A0681" w:rsidP="005E2183">
            <w:pPr>
              <w:jc w:val="center"/>
              <w:rPr>
                <w:bCs/>
                <w:sz w:val="28"/>
                <w:szCs w:val="28"/>
              </w:rPr>
            </w:pPr>
            <w:r w:rsidRPr="006870E6">
              <w:rPr>
                <w:bCs/>
                <w:sz w:val="28"/>
                <w:szCs w:val="28"/>
              </w:rPr>
              <w:t>43,3</w:t>
            </w:r>
          </w:p>
        </w:tc>
        <w:tc>
          <w:tcPr>
            <w:tcW w:w="727" w:type="dxa"/>
            <w:vAlign w:val="center"/>
          </w:tcPr>
          <w:p w:rsidR="004A0681" w:rsidRPr="006870E6" w:rsidRDefault="004A0681" w:rsidP="005E2183">
            <w:pPr>
              <w:jc w:val="center"/>
              <w:rPr>
                <w:bCs/>
                <w:sz w:val="28"/>
                <w:szCs w:val="28"/>
              </w:rPr>
            </w:pPr>
            <w:r w:rsidRPr="006870E6">
              <w:rPr>
                <w:bCs/>
                <w:sz w:val="28"/>
                <w:szCs w:val="28"/>
              </w:rPr>
              <w:t>29,7</w:t>
            </w:r>
          </w:p>
        </w:tc>
        <w:tc>
          <w:tcPr>
            <w:tcW w:w="854" w:type="dxa"/>
            <w:vAlign w:val="center"/>
          </w:tcPr>
          <w:p w:rsidR="004A0681" w:rsidRPr="006870E6" w:rsidRDefault="004A0681" w:rsidP="005E2183">
            <w:pPr>
              <w:jc w:val="center"/>
              <w:rPr>
                <w:bCs/>
                <w:sz w:val="28"/>
                <w:szCs w:val="28"/>
              </w:rPr>
            </w:pPr>
            <w:r w:rsidRPr="006870E6">
              <w:rPr>
                <w:bCs/>
                <w:sz w:val="28"/>
                <w:szCs w:val="28"/>
              </w:rPr>
              <w:t>32,9</w:t>
            </w:r>
          </w:p>
        </w:tc>
        <w:tc>
          <w:tcPr>
            <w:tcW w:w="727" w:type="dxa"/>
            <w:vAlign w:val="center"/>
          </w:tcPr>
          <w:p w:rsidR="004A0681" w:rsidRPr="006870E6" w:rsidRDefault="004A0681" w:rsidP="005E2183">
            <w:pPr>
              <w:jc w:val="center"/>
              <w:rPr>
                <w:bCs/>
                <w:sz w:val="28"/>
                <w:szCs w:val="28"/>
              </w:rPr>
            </w:pPr>
            <w:r w:rsidRPr="006870E6">
              <w:rPr>
                <w:bCs/>
                <w:sz w:val="28"/>
                <w:szCs w:val="28"/>
              </w:rPr>
              <w:t>31,6</w:t>
            </w:r>
          </w:p>
        </w:tc>
        <w:tc>
          <w:tcPr>
            <w:tcW w:w="727" w:type="dxa"/>
            <w:vAlign w:val="center"/>
          </w:tcPr>
          <w:p w:rsidR="004A0681" w:rsidRPr="006870E6" w:rsidRDefault="004A0681" w:rsidP="005E2183">
            <w:pPr>
              <w:jc w:val="center"/>
              <w:rPr>
                <w:bCs/>
                <w:sz w:val="28"/>
                <w:szCs w:val="28"/>
              </w:rPr>
            </w:pPr>
            <w:r w:rsidRPr="006870E6">
              <w:rPr>
                <w:bCs/>
                <w:sz w:val="28"/>
                <w:szCs w:val="28"/>
              </w:rPr>
              <w:t>61,2</w:t>
            </w:r>
          </w:p>
        </w:tc>
        <w:tc>
          <w:tcPr>
            <w:tcW w:w="727" w:type="dxa"/>
            <w:vAlign w:val="center"/>
          </w:tcPr>
          <w:p w:rsidR="004A0681" w:rsidRPr="006870E6" w:rsidRDefault="004A0681" w:rsidP="005E2183">
            <w:pPr>
              <w:jc w:val="center"/>
              <w:rPr>
                <w:bCs/>
                <w:sz w:val="28"/>
                <w:szCs w:val="28"/>
              </w:rPr>
            </w:pPr>
            <w:r w:rsidRPr="006870E6">
              <w:rPr>
                <w:bCs/>
                <w:sz w:val="28"/>
                <w:szCs w:val="28"/>
              </w:rPr>
              <w:t>40,8</w:t>
            </w:r>
          </w:p>
        </w:tc>
        <w:tc>
          <w:tcPr>
            <w:tcW w:w="727" w:type="dxa"/>
            <w:vAlign w:val="center"/>
          </w:tcPr>
          <w:p w:rsidR="004A0681" w:rsidRPr="006870E6" w:rsidRDefault="004A0681" w:rsidP="005E2183">
            <w:pPr>
              <w:jc w:val="center"/>
              <w:rPr>
                <w:bCs/>
                <w:sz w:val="28"/>
                <w:szCs w:val="28"/>
              </w:rPr>
            </w:pPr>
            <w:r w:rsidRPr="006870E6">
              <w:rPr>
                <w:bCs/>
                <w:sz w:val="28"/>
                <w:szCs w:val="28"/>
              </w:rPr>
              <w:t>21,0</w:t>
            </w:r>
          </w:p>
        </w:tc>
        <w:tc>
          <w:tcPr>
            <w:tcW w:w="727" w:type="dxa"/>
            <w:vAlign w:val="center"/>
          </w:tcPr>
          <w:p w:rsidR="004A0681" w:rsidRPr="006870E6" w:rsidRDefault="004A0681" w:rsidP="005E2183">
            <w:pPr>
              <w:jc w:val="center"/>
              <w:rPr>
                <w:bCs/>
                <w:sz w:val="28"/>
                <w:szCs w:val="28"/>
              </w:rPr>
            </w:pPr>
            <w:r w:rsidRPr="006870E6">
              <w:rPr>
                <w:bCs/>
                <w:sz w:val="28"/>
                <w:szCs w:val="28"/>
              </w:rPr>
              <w:t>28,4</w:t>
            </w:r>
          </w:p>
        </w:tc>
        <w:tc>
          <w:tcPr>
            <w:tcW w:w="720" w:type="dxa"/>
            <w:vAlign w:val="center"/>
          </w:tcPr>
          <w:p w:rsidR="004A0681" w:rsidRPr="006870E6" w:rsidRDefault="004A0681" w:rsidP="005E2183">
            <w:pPr>
              <w:jc w:val="center"/>
              <w:rPr>
                <w:bCs/>
                <w:sz w:val="28"/>
                <w:szCs w:val="28"/>
              </w:rPr>
            </w:pPr>
            <w:r w:rsidRPr="006870E6">
              <w:rPr>
                <w:bCs/>
                <w:sz w:val="28"/>
                <w:szCs w:val="28"/>
              </w:rPr>
              <w:t>36,7</w:t>
            </w:r>
          </w:p>
        </w:tc>
        <w:tc>
          <w:tcPr>
            <w:tcW w:w="720" w:type="dxa"/>
            <w:vAlign w:val="center"/>
          </w:tcPr>
          <w:p w:rsidR="004A0681" w:rsidRPr="006870E6" w:rsidRDefault="004A0681" w:rsidP="005E2183">
            <w:pPr>
              <w:jc w:val="center"/>
              <w:rPr>
                <w:bCs/>
                <w:sz w:val="28"/>
                <w:szCs w:val="28"/>
              </w:rPr>
            </w:pPr>
            <w:r w:rsidRPr="006870E6">
              <w:rPr>
                <w:bCs/>
                <w:sz w:val="28"/>
                <w:szCs w:val="28"/>
              </w:rPr>
              <w:t>24,7</w:t>
            </w:r>
          </w:p>
        </w:tc>
        <w:tc>
          <w:tcPr>
            <w:tcW w:w="0" w:type="auto"/>
            <w:vAlign w:val="center"/>
          </w:tcPr>
          <w:p w:rsidR="004A0681" w:rsidRPr="006870E6" w:rsidRDefault="004A0681" w:rsidP="005E2183">
            <w:pPr>
              <w:jc w:val="center"/>
              <w:rPr>
                <w:bCs/>
                <w:sz w:val="28"/>
                <w:szCs w:val="28"/>
              </w:rPr>
            </w:pPr>
            <w:r w:rsidRPr="006870E6">
              <w:rPr>
                <w:bCs/>
                <w:sz w:val="28"/>
                <w:szCs w:val="28"/>
              </w:rPr>
              <w:t>26,5</w:t>
            </w:r>
          </w:p>
        </w:tc>
        <w:tc>
          <w:tcPr>
            <w:tcW w:w="0" w:type="auto"/>
            <w:vAlign w:val="center"/>
          </w:tcPr>
          <w:p w:rsidR="004A0681" w:rsidRPr="006870E6" w:rsidRDefault="004A0681" w:rsidP="005E2183">
            <w:pPr>
              <w:jc w:val="center"/>
              <w:rPr>
                <w:bCs/>
                <w:sz w:val="28"/>
                <w:szCs w:val="28"/>
              </w:rPr>
            </w:pPr>
            <w:r w:rsidRPr="006870E6">
              <w:rPr>
                <w:bCs/>
                <w:sz w:val="28"/>
                <w:szCs w:val="28"/>
              </w:rPr>
              <w:t>20,1</w:t>
            </w:r>
          </w:p>
        </w:tc>
        <w:tc>
          <w:tcPr>
            <w:tcW w:w="0" w:type="auto"/>
            <w:vAlign w:val="center"/>
          </w:tcPr>
          <w:p w:rsidR="004A0681" w:rsidRPr="006870E6" w:rsidRDefault="004A0681" w:rsidP="005E2183">
            <w:pPr>
              <w:jc w:val="center"/>
              <w:rPr>
                <w:bCs/>
                <w:sz w:val="28"/>
                <w:szCs w:val="28"/>
              </w:rPr>
            </w:pPr>
            <w:r w:rsidRPr="006870E6">
              <w:rPr>
                <w:bCs/>
                <w:sz w:val="28"/>
                <w:szCs w:val="28"/>
              </w:rPr>
              <w:t>25,2</w:t>
            </w:r>
          </w:p>
        </w:tc>
        <w:tc>
          <w:tcPr>
            <w:tcW w:w="0" w:type="auto"/>
            <w:vAlign w:val="center"/>
          </w:tcPr>
          <w:p w:rsidR="004A0681" w:rsidRPr="006870E6" w:rsidRDefault="004A0681" w:rsidP="005E2183">
            <w:pPr>
              <w:jc w:val="center"/>
              <w:rPr>
                <w:bCs/>
                <w:sz w:val="28"/>
                <w:szCs w:val="28"/>
              </w:rPr>
            </w:pPr>
            <w:r w:rsidRPr="006870E6">
              <w:rPr>
                <w:bCs/>
                <w:sz w:val="28"/>
                <w:szCs w:val="28"/>
              </w:rPr>
              <w:t>34,3</w:t>
            </w:r>
          </w:p>
        </w:tc>
      </w:tr>
    </w:tbl>
    <w:p w:rsidR="004A0681" w:rsidRPr="006870E6" w:rsidRDefault="004A0681" w:rsidP="004A0681">
      <w:pPr>
        <w:spacing w:line="360" w:lineRule="auto"/>
        <w:rPr>
          <w:lang w:val="uk-UA"/>
        </w:rPr>
        <w:sectPr w:rsidR="004A0681" w:rsidRPr="006870E6" w:rsidSect="006F4ABB">
          <w:type w:val="nextColumn"/>
          <w:pgSz w:w="16838" w:h="11906" w:orient="landscape"/>
          <w:pgMar w:top="1134" w:right="850" w:bottom="1134" w:left="1701" w:header="709" w:footer="709" w:gutter="0"/>
          <w:cols w:space="708"/>
          <w:docGrid w:linePitch="360"/>
        </w:sectPr>
      </w:pPr>
    </w:p>
    <w:p w:rsidR="004A0681" w:rsidRPr="006870E6" w:rsidRDefault="004A0681" w:rsidP="004A0681">
      <w:pPr>
        <w:spacing w:line="360" w:lineRule="auto"/>
        <w:ind w:firstLine="708"/>
        <w:jc w:val="both"/>
        <w:rPr>
          <w:sz w:val="28"/>
          <w:szCs w:val="28"/>
          <w:lang w:val="uk-UA"/>
        </w:rPr>
      </w:pPr>
      <w:r w:rsidRPr="006870E6">
        <w:rPr>
          <w:sz w:val="28"/>
          <w:szCs w:val="28"/>
          <w:lang w:val="uk-UA"/>
        </w:rPr>
        <w:lastRenderedPageBreak/>
        <w:t>Згідно з міжнародною класифікацією, незабруднені прісні води містять менше 0,5 нг/дм</w:t>
      </w:r>
      <w:r w:rsidRPr="006870E6">
        <w:rPr>
          <w:sz w:val="28"/>
          <w:szCs w:val="28"/>
          <w:vertAlign w:val="superscript"/>
          <w:lang w:val="uk-UA"/>
        </w:rPr>
        <w:t>3</w:t>
      </w:r>
      <w:r w:rsidRPr="006870E6">
        <w:rPr>
          <w:sz w:val="28"/>
          <w:szCs w:val="28"/>
          <w:lang w:val="uk-UA"/>
        </w:rPr>
        <w:t xml:space="preserve"> ПХБ, помірно забруднені - біля 50 нг/дм</w:t>
      </w:r>
      <w:r w:rsidRPr="006870E6">
        <w:rPr>
          <w:sz w:val="28"/>
          <w:szCs w:val="28"/>
          <w:vertAlign w:val="superscript"/>
          <w:lang w:val="uk-UA"/>
        </w:rPr>
        <w:t>3</w:t>
      </w:r>
      <w:r w:rsidRPr="006870E6">
        <w:rPr>
          <w:sz w:val="28"/>
          <w:szCs w:val="28"/>
          <w:lang w:val="uk-UA"/>
        </w:rPr>
        <w:t>, сильно забруднені — 500 нг/дм</w:t>
      </w:r>
      <w:r w:rsidRPr="006870E6">
        <w:rPr>
          <w:sz w:val="28"/>
          <w:szCs w:val="28"/>
          <w:vertAlign w:val="superscript"/>
          <w:lang w:val="uk-UA"/>
        </w:rPr>
        <w:t>3</w:t>
      </w:r>
      <w:r w:rsidRPr="006870E6">
        <w:rPr>
          <w:sz w:val="28"/>
          <w:szCs w:val="28"/>
          <w:lang w:val="uk-UA"/>
        </w:rPr>
        <w:t>. Тому, проаналізовані зразки води слід віднести до  помірно забруднених. Звертає увагу, що порівняно високі сумарні концентрації ПХБ ідентифіковано в районі питних водозаборів вивчених поверхневих водойм. Це зразки №2 (м. Ізмаїл) №3 (м. Кілія), №4 (м.</w:t>
      </w:r>
      <w:r w:rsidR="00F332A7">
        <w:rPr>
          <w:sz w:val="28"/>
          <w:szCs w:val="28"/>
          <w:lang w:val="uk-UA"/>
        </w:rPr>
        <w:t xml:space="preserve"> Вилкове), №6 (м. Болград), де </w:t>
      </w:r>
      <w:r w:rsidRPr="006870E6">
        <w:rPr>
          <w:sz w:val="28"/>
          <w:szCs w:val="28"/>
          <w:lang w:val="uk-UA"/>
        </w:rPr>
        <w:t xml:space="preserve">∑ ПХБ складала </w:t>
      </w:r>
      <w:r w:rsidRPr="006870E6">
        <w:rPr>
          <w:bCs/>
          <w:sz w:val="28"/>
          <w:szCs w:val="28"/>
          <w:lang w:val="uk-UA"/>
        </w:rPr>
        <w:t xml:space="preserve">43,3; 29,7; 32,9; 61,2 </w:t>
      </w:r>
      <w:r w:rsidRPr="006870E6">
        <w:rPr>
          <w:sz w:val="28"/>
          <w:szCs w:val="28"/>
          <w:lang w:val="uk-UA"/>
        </w:rPr>
        <w:t>нг/дм</w:t>
      </w:r>
      <w:r w:rsidRPr="006870E6">
        <w:rPr>
          <w:sz w:val="28"/>
          <w:szCs w:val="28"/>
          <w:vertAlign w:val="superscript"/>
          <w:lang w:val="uk-UA"/>
        </w:rPr>
        <w:t>3</w:t>
      </w:r>
      <w:r w:rsidRPr="006870E6">
        <w:rPr>
          <w:sz w:val="28"/>
          <w:szCs w:val="28"/>
          <w:lang w:val="uk-UA"/>
        </w:rPr>
        <w:t xml:space="preserve"> відповідно. </w:t>
      </w:r>
    </w:p>
    <w:p w:rsidR="004A0681" w:rsidRPr="006870E6" w:rsidRDefault="004A0681" w:rsidP="004A0681">
      <w:pPr>
        <w:spacing w:line="360" w:lineRule="auto"/>
        <w:rPr>
          <w:lang w:val="uk-UA"/>
        </w:rPr>
      </w:pPr>
    </w:p>
    <w:p w:rsidR="004A0681" w:rsidRPr="006870E6" w:rsidRDefault="004A0681" w:rsidP="004A0681">
      <w:pPr>
        <w:spacing w:line="360" w:lineRule="auto"/>
        <w:ind w:firstLine="708"/>
        <w:jc w:val="center"/>
        <w:rPr>
          <w:bCs/>
          <w:sz w:val="28"/>
          <w:szCs w:val="28"/>
          <w:lang w:val="uk-UA"/>
        </w:rPr>
      </w:pPr>
      <w:r w:rsidRPr="006870E6">
        <w:rPr>
          <w:bCs/>
          <w:sz w:val="28"/>
          <w:szCs w:val="28"/>
          <w:lang w:val="uk-UA"/>
        </w:rPr>
        <w:t xml:space="preserve">4.2.3  </w:t>
      </w:r>
      <w:r w:rsidRPr="006870E6">
        <w:rPr>
          <w:sz w:val="28"/>
          <w:szCs w:val="28"/>
          <w:lang w:val="uk-UA"/>
        </w:rPr>
        <w:t>Контамінація води поліциклічними ароматичними вуглеводнями</w:t>
      </w:r>
    </w:p>
    <w:p w:rsidR="004A0681" w:rsidRPr="006870E6" w:rsidRDefault="004A0681" w:rsidP="004A0681">
      <w:pPr>
        <w:spacing w:line="360" w:lineRule="auto"/>
        <w:ind w:firstLine="708"/>
        <w:jc w:val="both"/>
        <w:rPr>
          <w:sz w:val="28"/>
          <w:szCs w:val="28"/>
          <w:lang w:val="uk-UA"/>
        </w:rPr>
      </w:pPr>
    </w:p>
    <w:p w:rsidR="004A0681" w:rsidRPr="006870E6" w:rsidRDefault="004A0681" w:rsidP="00F332A7">
      <w:pPr>
        <w:spacing w:line="360" w:lineRule="auto"/>
        <w:ind w:firstLine="708"/>
        <w:jc w:val="both"/>
        <w:rPr>
          <w:sz w:val="28"/>
          <w:szCs w:val="28"/>
          <w:lang w:val="uk-UA"/>
        </w:rPr>
      </w:pPr>
      <w:r w:rsidRPr="006870E6">
        <w:rPr>
          <w:sz w:val="28"/>
          <w:szCs w:val="28"/>
          <w:lang w:val="uk-UA"/>
        </w:rPr>
        <w:t>У представлених пробах води ідентифіковано і кількісно визначено 16 ПАВ. Отримані результати представлені в табл. 4.9.</w:t>
      </w:r>
    </w:p>
    <w:p w:rsidR="00F332A7" w:rsidRPr="006870E6" w:rsidRDefault="004A0681" w:rsidP="00F332A7">
      <w:pPr>
        <w:spacing w:line="360" w:lineRule="auto"/>
        <w:ind w:firstLine="708"/>
        <w:jc w:val="both"/>
        <w:rPr>
          <w:sz w:val="28"/>
          <w:szCs w:val="28"/>
          <w:lang w:val="uk-UA"/>
        </w:rPr>
      </w:pPr>
      <w:r w:rsidRPr="006870E6">
        <w:rPr>
          <w:sz w:val="28"/>
          <w:szCs w:val="28"/>
          <w:lang w:val="uk-UA"/>
        </w:rPr>
        <w:t>Встановлено, що зразки №№ 12, 15 містять найбільшу кількість ПАВ (рис. 4.6, 4.7). Сума 16 ПАВ в цих точках відбору коливається від 173,3 до 374,4 нг/дм</w:t>
      </w:r>
      <w:r w:rsidRPr="006870E6">
        <w:rPr>
          <w:sz w:val="28"/>
          <w:szCs w:val="28"/>
          <w:vertAlign w:val="superscript"/>
          <w:lang w:val="uk-UA"/>
        </w:rPr>
        <w:t>3</w:t>
      </w:r>
      <w:r w:rsidRPr="006870E6">
        <w:rPr>
          <w:sz w:val="28"/>
          <w:szCs w:val="28"/>
          <w:lang w:val="uk-UA"/>
        </w:rPr>
        <w:t xml:space="preserve">. При порівнянні концентрацій окремих вуглеводнів із сумарною концентрацією ПАВ у воді виявлено, що у всіх зразках превалюють  фенантрен </w:t>
      </w:r>
      <w:r w:rsidR="00F332A7">
        <w:rPr>
          <w:sz w:val="28"/>
          <w:szCs w:val="28"/>
          <w:lang w:val="uk-UA"/>
        </w:rPr>
        <w:t xml:space="preserve"> </w:t>
      </w:r>
      <w:r w:rsidR="00F332A7" w:rsidRPr="006870E6">
        <w:rPr>
          <w:sz w:val="28"/>
          <w:szCs w:val="28"/>
          <w:lang w:val="uk-UA"/>
        </w:rPr>
        <w:t>19,2 - 111,3 нг/дм</w:t>
      </w:r>
      <w:r w:rsidR="00F332A7" w:rsidRPr="006870E6">
        <w:rPr>
          <w:sz w:val="28"/>
          <w:szCs w:val="28"/>
          <w:vertAlign w:val="superscript"/>
          <w:lang w:val="uk-UA"/>
        </w:rPr>
        <w:t>3</w:t>
      </w:r>
      <w:r w:rsidR="00F332A7" w:rsidRPr="006870E6">
        <w:rPr>
          <w:sz w:val="28"/>
          <w:szCs w:val="28"/>
          <w:lang w:val="uk-UA"/>
        </w:rPr>
        <w:t>), пірен (7,7 - 41,7 нг/дм</w:t>
      </w:r>
      <w:r w:rsidR="00F332A7" w:rsidRPr="006870E6">
        <w:rPr>
          <w:sz w:val="28"/>
          <w:szCs w:val="28"/>
          <w:vertAlign w:val="superscript"/>
          <w:lang w:val="uk-UA"/>
        </w:rPr>
        <w:t>3</w:t>
      </w:r>
      <w:r w:rsidR="00F332A7" w:rsidRPr="006870E6">
        <w:rPr>
          <w:sz w:val="28"/>
          <w:szCs w:val="28"/>
          <w:lang w:val="uk-UA"/>
        </w:rPr>
        <w:t>), хризен (1,1 - 45,1 нг/дм</w:t>
      </w:r>
      <w:r w:rsidR="00F332A7" w:rsidRPr="006870E6">
        <w:rPr>
          <w:sz w:val="28"/>
          <w:szCs w:val="28"/>
          <w:vertAlign w:val="superscript"/>
          <w:lang w:val="uk-UA"/>
        </w:rPr>
        <w:t>3</w:t>
      </w:r>
      <w:r w:rsidR="00F332A7" w:rsidRPr="006870E6">
        <w:rPr>
          <w:sz w:val="28"/>
          <w:szCs w:val="28"/>
          <w:lang w:val="uk-UA"/>
        </w:rPr>
        <w:t>). В Україні ПАВ у воді поверхневих водемов не регламентовані, однак згідно з нормативами ЄС концентрації окремих ПАВ  не перевищують ГДК. Ступінь антропогеності ПАВ прийнято оцінювати як відношення так званих „техногенних” ПАВ до „природних”. Техногенними вважають високомо</w:t>
      </w:r>
      <w:r w:rsidR="00F332A7">
        <w:rPr>
          <w:sz w:val="28"/>
          <w:szCs w:val="28"/>
          <w:lang w:val="uk-UA"/>
        </w:rPr>
        <w:t>-</w:t>
      </w:r>
      <w:r w:rsidR="00F332A7" w:rsidRPr="006870E6">
        <w:rPr>
          <w:sz w:val="28"/>
          <w:szCs w:val="28"/>
          <w:lang w:val="uk-UA"/>
        </w:rPr>
        <w:t>лекулярні ПАВ з більшою кількістю циклів, а природними низькомо</w:t>
      </w:r>
      <w:r w:rsidR="00F332A7">
        <w:rPr>
          <w:sz w:val="28"/>
          <w:szCs w:val="28"/>
          <w:lang w:val="uk-UA"/>
        </w:rPr>
        <w:t>-</w:t>
      </w:r>
      <w:r w:rsidR="00F332A7" w:rsidRPr="006870E6">
        <w:rPr>
          <w:sz w:val="28"/>
          <w:szCs w:val="28"/>
          <w:lang w:val="uk-UA"/>
        </w:rPr>
        <w:t>лекулярні ПАВ з кількістю циклів 2-3. Поліциклічні вуглеводні, які утворені в природних умовах, характеризуються домінуванням низькомолекулярних ПАВ, тоді як концентрація високомолекулярних сполук незначна.</w:t>
      </w:r>
      <w:r w:rsidR="00F332A7">
        <w:rPr>
          <w:sz w:val="28"/>
          <w:szCs w:val="28"/>
          <w:lang w:val="uk-UA"/>
        </w:rPr>
        <w:t xml:space="preserve"> </w:t>
      </w:r>
      <w:r w:rsidR="00F332A7" w:rsidRPr="006870E6">
        <w:rPr>
          <w:sz w:val="28"/>
          <w:szCs w:val="28"/>
          <w:lang w:val="uk-UA"/>
        </w:rPr>
        <w:t>У досліджених зразках води превалюють   поліарени із числом кілець 2+3, однак у зразках № 8, 9, 11, 12, 15 істотна частка поліаренів із числом кілець 4. Слід також зазначити, що найбільший відсоток (5 – 8 %) исокомолекулярних ПАВ ідентифіковано у зразках води №№ 4, 8, 10, 12, 14, 15.</w:t>
      </w:r>
    </w:p>
    <w:p w:rsidR="004A0681" w:rsidRPr="00F332A7" w:rsidRDefault="004A0681" w:rsidP="004A0681">
      <w:pPr>
        <w:spacing w:line="360" w:lineRule="auto"/>
        <w:rPr>
          <w:sz w:val="28"/>
          <w:szCs w:val="28"/>
          <w:lang w:val="uk-UA"/>
        </w:rPr>
        <w:sectPr w:rsidR="004A0681" w:rsidRPr="00F332A7" w:rsidSect="006F4ABB">
          <w:headerReference w:type="even" r:id="rId38"/>
          <w:headerReference w:type="default" r:id="rId39"/>
          <w:type w:val="nextColumn"/>
          <w:pgSz w:w="11906" w:h="16838"/>
          <w:pgMar w:top="1134" w:right="850" w:bottom="1134" w:left="1701" w:header="709" w:footer="709" w:gutter="0"/>
          <w:cols w:space="708"/>
          <w:docGrid w:linePitch="360"/>
        </w:sectPr>
      </w:pPr>
    </w:p>
    <w:p w:rsidR="004A0681" w:rsidRPr="006870E6" w:rsidRDefault="004A0681" w:rsidP="004A0681">
      <w:pPr>
        <w:overflowPunct w:val="0"/>
        <w:autoSpaceDE w:val="0"/>
        <w:autoSpaceDN w:val="0"/>
        <w:adjustRightInd w:val="0"/>
        <w:spacing w:line="360" w:lineRule="auto"/>
        <w:ind w:firstLine="708"/>
        <w:jc w:val="right"/>
        <w:rPr>
          <w:i/>
          <w:iCs/>
          <w:sz w:val="28"/>
          <w:szCs w:val="28"/>
          <w:lang w:val="uk-UA"/>
        </w:rPr>
      </w:pPr>
      <w:r w:rsidRPr="006870E6">
        <w:rPr>
          <w:i/>
          <w:iCs/>
          <w:sz w:val="28"/>
          <w:szCs w:val="28"/>
          <w:lang w:val="uk-UA"/>
        </w:rPr>
        <w:lastRenderedPageBreak/>
        <w:t>Таблиця 4.9</w:t>
      </w:r>
    </w:p>
    <w:p w:rsidR="004A0681" w:rsidRPr="006870E6" w:rsidRDefault="004A0681" w:rsidP="004A0681">
      <w:pPr>
        <w:overflowPunct w:val="0"/>
        <w:autoSpaceDE w:val="0"/>
        <w:autoSpaceDN w:val="0"/>
        <w:adjustRightInd w:val="0"/>
        <w:spacing w:line="360" w:lineRule="auto"/>
        <w:jc w:val="both"/>
        <w:rPr>
          <w:b/>
          <w:bCs/>
          <w:sz w:val="28"/>
          <w:szCs w:val="28"/>
          <w:lang w:val="uk-UA"/>
        </w:rPr>
      </w:pPr>
      <w:r w:rsidRPr="006870E6">
        <w:rPr>
          <w:b/>
          <w:bCs/>
          <w:sz w:val="28"/>
          <w:szCs w:val="28"/>
          <w:lang w:val="uk-UA"/>
        </w:rPr>
        <w:t>Результати визначення ПАВ (нг/дм</w:t>
      </w:r>
      <w:r w:rsidRPr="006870E6">
        <w:rPr>
          <w:b/>
          <w:bCs/>
          <w:sz w:val="28"/>
          <w:szCs w:val="28"/>
          <w:vertAlign w:val="superscript"/>
          <w:lang w:val="uk-UA"/>
        </w:rPr>
        <w:t>3</w:t>
      </w:r>
      <w:r w:rsidRPr="006870E6">
        <w:rPr>
          <w:b/>
          <w:bCs/>
          <w:sz w:val="28"/>
          <w:szCs w:val="28"/>
          <w:lang w:val="uk-UA"/>
        </w:rPr>
        <w:t>) у воді поверхневих водойм Українського Придунав’я</w:t>
      </w: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758"/>
        <w:gridCol w:w="1897"/>
        <w:gridCol w:w="706"/>
        <w:gridCol w:w="706"/>
        <w:gridCol w:w="706"/>
        <w:gridCol w:w="706"/>
        <w:gridCol w:w="706"/>
        <w:gridCol w:w="706"/>
        <w:gridCol w:w="706"/>
        <w:gridCol w:w="706"/>
        <w:gridCol w:w="706"/>
        <w:gridCol w:w="706"/>
        <w:gridCol w:w="706"/>
        <w:gridCol w:w="706"/>
        <w:gridCol w:w="706"/>
        <w:gridCol w:w="846"/>
      </w:tblGrid>
      <w:tr w:rsidR="004A0681" w:rsidRPr="006870E6" w:rsidTr="005E2183">
        <w:trPr>
          <w:trHeight w:val="255"/>
        </w:trPr>
        <w:tc>
          <w:tcPr>
            <w:tcW w:w="2552" w:type="dxa"/>
            <w:shd w:val="clear" w:color="auto" w:fill="auto"/>
            <w:noWrap/>
            <w:vAlign w:val="center"/>
          </w:tcPr>
          <w:p w:rsidR="004A0681" w:rsidRPr="006870E6" w:rsidRDefault="004A0681" w:rsidP="005E2183">
            <w:pPr>
              <w:rPr>
                <w:sz w:val="28"/>
                <w:szCs w:val="28"/>
              </w:rPr>
            </w:pPr>
          </w:p>
        </w:tc>
        <w:tc>
          <w:tcPr>
            <w:tcW w:w="2146" w:type="dxa"/>
            <w:vAlign w:val="center"/>
          </w:tcPr>
          <w:p w:rsidR="004A0681" w:rsidRPr="006870E6" w:rsidRDefault="004A0681" w:rsidP="005E2183">
            <w:pPr>
              <w:jc w:val="center"/>
              <w:rPr>
                <w:sz w:val="28"/>
                <w:szCs w:val="28"/>
                <w:lang w:val="uk-UA"/>
              </w:rPr>
            </w:pPr>
            <w:r w:rsidRPr="006870E6">
              <w:rPr>
                <w:sz w:val="28"/>
                <w:szCs w:val="28"/>
                <w:lang w:val="uk-UA"/>
              </w:rPr>
              <w:t>1</w:t>
            </w:r>
          </w:p>
        </w:tc>
        <w:tc>
          <w:tcPr>
            <w:tcW w:w="0" w:type="auto"/>
            <w:vAlign w:val="center"/>
          </w:tcPr>
          <w:p w:rsidR="004A0681" w:rsidRPr="006870E6" w:rsidRDefault="004A0681" w:rsidP="005E2183">
            <w:pPr>
              <w:jc w:val="center"/>
              <w:rPr>
                <w:sz w:val="28"/>
                <w:szCs w:val="28"/>
                <w:lang w:val="uk-UA"/>
              </w:rPr>
            </w:pPr>
            <w:r w:rsidRPr="006870E6">
              <w:rPr>
                <w:sz w:val="28"/>
                <w:szCs w:val="28"/>
                <w:lang w:val="uk-UA"/>
              </w:rPr>
              <w:t>2</w:t>
            </w:r>
          </w:p>
        </w:tc>
        <w:tc>
          <w:tcPr>
            <w:tcW w:w="0" w:type="auto"/>
            <w:vAlign w:val="center"/>
          </w:tcPr>
          <w:p w:rsidR="004A0681" w:rsidRPr="006870E6" w:rsidRDefault="004A0681" w:rsidP="005E2183">
            <w:pPr>
              <w:jc w:val="center"/>
              <w:rPr>
                <w:sz w:val="28"/>
                <w:szCs w:val="28"/>
                <w:lang w:val="uk-UA"/>
              </w:rPr>
            </w:pPr>
            <w:r w:rsidRPr="006870E6">
              <w:rPr>
                <w:sz w:val="28"/>
                <w:szCs w:val="28"/>
                <w:lang w:val="uk-UA"/>
              </w:rPr>
              <w:t>3</w:t>
            </w:r>
          </w:p>
        </w:tc>
        <w:tc>
          <w:tcPr>
            <w:tcW w:w="0" w:type="auto"/>
            <w:vAlign w:val="center"/>
          </w:tcPr>
          <w:p w:rsidR="004A0681" w:rsidRPr="006870E6" w:rsidRDefault="004A0681" w:rsidP="005E2183">
            <w:pPr>
              <w:jc w:val="center"/>
              <w:rPr>
                <w:sz w:val="28"/>
                <w:szCs w:val="28"/>
                <w:lang w:val="uk-UA"/>
              </w:rPr>
            </w:pPr>
            <w:r w:rsidRPr="006870E6">
              <w:rPr>
                <w:sz w:val="28"/>
                <w:szCs w:val="28"/>
                <w:lang w:val="uk-UA"/>
              </w:rPr>
              <w:t>4</w:t>
            </w:r>
          </w:p>
        </w:tc>
        <w:tc>
          <w:tcPr>
            <w:tcW w:w="0" w:type="auto"/>
            <w:vAlign w:val="center"/>
          </w:tcPr>
          <w:p w:rsidR="004A0681" w:rsidRPr="006870E6" w:rsidRDefault="004A0681" w:rsidP="005E2183">
            <w:pPr>
              <w:jc w:val="center"/>
              <w:rPr>
                <w:sz w:val="28"/>
                <w:szCs w:val="28"/>
                <w:lang w:val="uk-UA"/>
              </w:rPr>
            </w:pPr>
            <w:r w:rsidRPr="006870E6">
              <w:rPr>
                <w:sz w:val="28"/>
                <w:szCs w:val="28"/>
                <w:lang w:val="uk-UA"/>
              </w:rPr>
              <w:t>5</w:t>
            </w:r>
          </w:p>
        </w:tc>
        <w:tc>
          <w:tcPr>
            <w:tcW w:w="0" w:type="auto"/>
            <w:vAlign w:val="center"/>
          </w:tcPr>
          <w:p w:rsidR="004A0681" w:rsidRPr="006870E6" w:rsidRDefault="004A0681" w:rsidP="005E2183">
            <w:pPr>
              <w:jc w:val="center"/>
              <w:rPr>
                <w:sz w:val="28"/>
                <w:szCs w:val="28"/>
                <w:lang w:val="uk-UA"/>
              </w:rPr>
            </w:pPr>
            <w:r w:rsidRPr="006870E6">
              <w:rPr>
                <w:sz w:val="28"/>
                <w:szCs w:val="28"/>
                <w:lang w:val="uk-UA"/>
              </w:rPr>
              <w:t>6</w:t>
            </w:r>
          </w:p>
        </w:tc>
        <w:tc>
          <w:tcPr>
            <w:tcW w:w="0" w:type="auto"/>
            <w:vAlign w:val="center"/>
          </w:tcPr>
          <w:p w:rsidR="004A0681" w:rsidRPr="006870E6" w:rsidRDefault="004A0681" w:rsidP="005E2183">
            <w:pPr>
              <w:jc w:val="center"/>
              <w:rPr>
                <w:sz w:val="28"/>
                <w:szCs w:val="28"/>
                <w:lang w:val="uk-UA"/>
              </w:rPr>
            </w:pPr>
            <w:r w:rsidRPr="006870E6">
              <w:rPr>
                <w:sz w:val="28"/>
                <w:szCs w:val="28"/>
                <w:lang w:val="uk-UA"/>
              </w:rPr>
              <w:t>7</w:t>
            </w:r>
          </w:p>
        </w:tc>
        <w:tc>
          <w:tcPr>
            <w:tcW w:w="0" w:type="auto"/>
            <w:vAlign w:val="center"/>
          </w:tcPr>
          <w:p w:rsidR="004A0681" w:rsidRPr="006870E6" w:rsidRDefault="004A0681" w:rsidP="005E2183">
            <w:pPr>
              <w:jc w:val="center"/>
              <w:rPr>
                <w:sz w:val="28"/>
                <w:szCs w:val="28"/>
                <w:lang w:val="uk-UA"/>
              </w:rPr>
            </w:pPr>
            <w:r w:rsidRPr="006870E6">
              <w:rPr>
                <w:sz w:val="28"/>
                <w:szCs w:val="28"/>
                <w:lang w:val="uk-UA"/>
              </w:rPr>
              <w:t>8</w:t>
            </w:r>
          </w:p>
        </w:tc>
        <w:tc>
          <w:tcPr>
            <w:tcW w:w="0" w:type="auto"/>
            <w:vAlign w:val="center"/>
          </w:tcPr>
          <w:p w:rsidR="004A0681" w:rsidRPr="006870E6" w:rsidRDefault="004A0681" w:rsidP="005E2183">
            <w:pPr>
              <w:jc w:val="center"/>
              <w:rPr>
                <w:sz w:val="28"/>
                <w:szCs w:val="28"/>
                <w:lang w:val="uk-UA"/>
              </w:rPr>
            </w:pPr>
            <w:r w:rsidRPr="006870E6">
              <w:rPr>
                <w:sz w:val="28"/>
                <w:szCs w:val="28"/>
                <w:lang w:val="uk-UA"/>
              </w:rPr>
              <w:t>9</w:t>
            </w:r>
          </w:p>
        </w:tc>
        <w:tc>
          <w:tcPr>
            <w:tcW w:w="0" w:type="auto"/>
            <w:vAlign w:val="center"/>
          </w:tcPr>
          <w:p w:rsidR="004A0681" w:rsidRPr="006870E6" w:rsidRDefault="004A0681" w:rsidP="005E2183">
            <w:pPr>
              <w:jc w:val="center"/>
              <w:rPr>
                <w:sz w:val="28"/>
                <w:szCs w:val="28"/>
                <w:lang w:val="uk-UA"/>
              </w:rPr>
            </w:pPr>
            <w:r w:rsidRPr="006870E6">
              <w:rPr>
                <w:sz w:val="28"/>
                <w:szCs w:val="28"/>
                <w:lang w:val="uk-UA"/>
              </w:rPr>
              <w:t>10</w:t>
            </w:r>
          </w:p>
        </w:tc>
        <w:tc>
          <w:tcPr>
            <w:tcW w:w="0" w:type="auto"/>
            <w:vAlign w:val="center"/>
          </w:tcPr>
          <w:p w:rsidR="004A0681" w:rsidRPr="006870E6" w:rsidRDefault="004A0681" w:rsidP="005E2183">
            <w:pPr>
              <w:jc w:val="center"/>
              <w:rPr>
                <w:sz w:val="28"/>
                <w:szCs w:val="28"/>
                <w:lang w:val="uk-UA"/>
              </w:rPr>
            </w:pPr>
            <w:r w:rsidRPr="006870E6">
              <w:rPr>
                <w:sz w:val="28"/>
                <w:szCs w:val="28"/>
                <w:lang w:val="uk-UA"/>
              </w:rPr>
              <w:t>11</w:t>
            </w:r>
          </w:p>
        </w:tc>
        <w:tc>
          <w:tcPr>
            <w:tcW w:w="0" w:type="auto"/>
            <w:vAlign w:val="center"/>
          </w:tcPr>
          <w:p w:rsidR="004A0681" w:rsidRPr="006870E6" w:rsidRDefault="004A0681" w:rsidP="005E2183">
            <w:pPr>
              <w:jc w:val="center"/>
              <w:rPr>
                <w:sz w:val="28"/>
                <w:szCs w:val="28"/>
                <w:lang w:val="uk-UA"/>
              </w:rPr>
            </w:pPr>
            <w:r w:rsidRPr="006870E6">
              <w:rPr>
                <w:sz w:val="28"/>
                <w:szCs w:val="28"/>
                <w:lang w:val="uk-UA"/>
              </w:rPr>
              <w:t>12</w:t>
            </w:r>
          </w:p>
        </w:tc>
        <w:tc>
          <w:tcPr>
            <w:tcW w:w="0" w:type="auto"/>
            <w:vAlign w:val="center"/>
          </w:tcPr>
          <w:p w:rsidR="004A0681" w:rsidRPr="006870E6" w:rsidRDefault="004A0681" w:rsidP="005E2183">
            <w:pPr>
              <w:jc w:val="center"/>
              <w:rPr>
                <w:sz w:val="28"/>
                <w:szCs w:val="28"/>
                <w:lang w:val="uk-UA"/>
              </w:rPr>
            </w:pPr>
            <w:r w:rsidRPr="006870E6">
              <w:rPr>
                <w:sz w:val="28"/>
                <w:szCs w:val="28"/>
                <w:lang w:val="uk-UA"/>
              </w:rPr>
              <w:t>13</w:t>
            </w:r>
          </w:p>
        </w:tc>
        <w:tc>
          <w:tcPr>
            <w:tcW w:w="0" w:type="auto"/>
            <w:vAlign w:val="center"/>
          </w:tcPr>
          <w:p w:rsidR="004A0681" w:rsidRPr="006870E6" w:rsidRDefault="004A0681" w:rsidP="005E2183">
            <w:pPr>
              <w:jc w:val="center"/>
              <w:rPr>
                <w:sz w:val="28"/>
                <w:szCs w:val="28"/>
                <w:lang w:val="uk-UA"/>
              </w:rPr>
            </w:pPr>
            <w:r w:rsidRPr="006870E6">
              <w:rPr>
                <w:sz w:val="28"/>
                <w:szCs w:val="28"/>
                <w:lang w:val="uk-UA"/>
              </w:rPr>
              <w:t>14</w:t>
            </w:r>
          </w:p>
        </w:tc>
        <w:tc>
          <w:tcPr>
            <w:tcW w:w="0" w:type="auto"/>
            <w:vAlign w:val="center"/>
          </w:tcPr>
          <w:p w:rsidR="004A0681" w:rsidRPr="006870E6" w:rsidRDefault="004A0681" w:rsidP="005E2183">
            <w:pPr>
              <w:jc w:val="center"/>
              <w:rPr>
                <w:sz w:val="28"/>
                <w:szCs w:val="28"/>
                <w:lang w:val="uk-UA"/>
              </w:rPr>
            </w:pPr>
            <w:r w:rsidRPr="006870E6">
              <w:rPr>
                <w:sz w:val="28"/>
                <w:szCs w:val="28"/>
                <w:lang w:val="uk-UA"/>
              </w:rPr>
              <w:t>15</w:t>
            </w:r>
          </w:p>
        </w:tc>
      </w:tr>
      <w:tr w:rsidR="004A0681" w:rsidRPr="006870E6" w:rsidTr="005E2183">
        <w:trPr>
          <w:trHeight w:val="255"/>
        </w:trPr>
        <w:tc>
          <w:tcPr>
            <w:tcW w:w="2552" w:type="dxa"/>
            <w:shd w:val="clear" w:color="auto" w:fill="auto"/>
            <w:noWrap/>
            <w:vAlign w:val="center"/>
          </w:tcPr>
          <w:p w:rsidR="004A0681" w:rsidRPr="006870E6" w:rsidRDefault="004A0681" w:rsidP="005E2183">
            <w:pPr>
              <w:rPr>
                <w:sz w:val="28"/>
                <w:szCs w:val="28"/>
              </w:rPr>
            </w:pPr>
            <w:r w:rsidRPr="006870E6">
              <w:rPr>
                <w:sz w:val="28"/>
                <w:szCs w:val="28"/>
                <w:lang w:val="en-US"/>
              </w:rPr>
              <w:t>Naphthalene</w:t>
            </w:r>
          </w:p>
        </w:tc>
        <w:tc>
          <w:tcPr>
            <w:tcW w:w="2146" w:type="dxa"/>
            <w:vAlign w:val="center"/>
          </w:tcPr>
          <w:p w:rsidR="004A0681" w:rsidRPr="006870E6" w:rsidRDefault="004A0681" w:rsidP="005E2183">
            <w:pPr>
              <w:jc w:val="center"/>
              <w:rPr>
                <w:sz w:val="28"/>
                <w:szCs w:val="28"/>
              </w:rPr>
            </w:pPr>
            <w:r w:rsidRPr="006870E6">
              <w:rPr>
                <w:sz w:val="28"/>
                <w:szCs w:val="28"/>
              </w:rPr>
              <w:t>1</w:t>
            </w:r>
            <w:r w:rsidRPr="006870E6">
              <w:rPr>
                <w:sz w:val="28"/>
                <w:szCs w:val="28"/>
                <w:lang w:val="en-US"/>
              </w:rPr>
              <w:t>1</w:t>
            </w:r>
            <w:r w:rsidRPr="006870E6">
              <w:rPr>
                <w:sz w:val="28"/>
                <w:szCs w:val="28"/>
              </w:rPr>
              <w:t>,5</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22</w:t>
            </w:r>
            <w:r w:rsidRPr="006870E6">
              <w:rPr>
                <w:sz w:val="28"/>
                <w:szCs w:val="28"/>
              </w:rPr>
              <w:t>,</w:t>
            </w:r>
            <w:r w:rsidRPr="006870E6">
              <w:rPr>
                <w:sz w:val="28"/>
                <w:szCs w:val="28"/>
                <w:lang w:val="en-US"/>
              </w:rPr>
              <w:t>2</w:t>
            </w:r>
          </w:p>
        </w:tc>
        <w:tc>
          <w:tcPr>
            <w:tcW w:w="0" w:type="auto"/>
            <w:vAlign w:val="center"/>
          </w:tcPr>
          <w:p w:rsidR="004A0681" w:rsidRPr="006870E6" w:rsidRDefault="004A0681" w:rsidP="005E2183">
            <w:pPr>
              <w:jc w:val="center"/>
              <w:rPr>
                <w:sz w:val="28"/>
                <w:szCs w:val="28"/>
              </w:rPr>
            </w:pPr>
            <w:r w:rsidRPr="006870E6">
              <w:rPr>
                <w:sz w:val="28"/>
                <w:szCs w:val="28"/>
                <w:lang w:val="en-US"/>
              </w:rPr>
              <w:t>14</w:t>
            </w:r>
            <w:r w:rsidRPr="006870E6">
              <w:rPr>
                <w:sz w:val="28"/>
                <w:szCs w:val="28"/>
              </w:rPr>
              <w:t>,5</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32</w:t>
            </w:r>
            <w:r w:rsidRPr="006870E6">
              <w:rPr>
                <w:sz w:val="28"/>
                <w:szCs w:val="28"/>
              </w:rPr>
              <w:t>,</w:t>
            </w:r>
            <w:r w:rsidRPr="006870E6">
              <w:rPr>
                <w:sz w:val="28"/>
                <w:szCs w:val="28"/>
                <w:lang w:val="en-US"/>
              </w:rPr>
              <w:t>7</w:t>
            </w:r>
          </w:p>
        </w:tc>
        <w:tc>
          <w:tcPr>
            <w:tcW w:w="0" w:type="auto"/>
            <w:vAlign w:val="center"/>
          </w:tcPr>
          <w:p w:rsidR="004A0681" w:rsidRPr="006870E6" w:rsidRDefault="004A0681" w:rsidP="005E2183">
            <w:pPr>
              <w:jc w:val="center"/>
              <w:rPr>
                <w:sz w:val="28"/>
                <w:szCs w:val="28"/>
              </w:rPr>
            </w:pPr>
            <w:r w:rsidRPr="006870E6">
              <w:rPr>
                <w:sz w:val="28"/>
                <w:szCs w:val="28"/>
                <w:lang w:val="en-US"/>
              </w:rPr>
              <w:t>18</w:t>
            </w:r>
            <w:r w:rsidRPr="006870E6">
              <w:rPr>
                <w:sz w:val="28"/>
                <w:szCs w:val="28"/>
              </w:rPr>
              <w:t>,5</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25</w:t>
            </w:r>
            <w:r w:rsidRPr="006870E6">
              <w:rPr>
                <w:sz w:val="28"/>
                <w:szCs w:val="28"/>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23</w:t>
            </w:r>
            <w:r w:rsidRPr="006870E6">
              <w:rPr>
                <w:sz w:val="28"/>
                <w:szCs w:val="28"/>
              </w:rPr>
              <w:t>,</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17</w:t>
            </w:r>
            <w:r w:rsidRPr="006870E6">
              <w:rPr>
                <w:sz w:val="28"/>
                <w:szCs w:val="28"/>
              </w:rPr>
              <w:t>,</w:t>
            </w:r>
            <w:r w:rsidRPr="006870E6">
              <w:rPr>
                <w:sz w:val="28"/>
                <w:szCs w:val="28"/>
                <w:lang w:val="en-US"/>
              </w:rPr>
              <w:t>2</w:t>
            </w:r>
          </w:p>
        </w:tc>
        <w:tc>
          <w:tcPr>
            <w:tcW w:w="0" w:type="auto"/>
            <w:vAlign w:val="center"/>
          </w:tcPr>
          <w:p w:rsidR="004A0681" w:rsidRPr="006870E6" w:rsidRDefault="004A0681" w:rsidP="005E2183">
            <w:pPr>
              <w:jc w:val="center"/>
              <w:rPr>
                <w:sz w:val="28"/>
                <w:szCs w:val="28"/>
              </w:rPr>
            </w:pPr>
            <w:r w:rsidRPr="006870E6">
              <w:rPr>
                <w:sz w:val="28"/>
                <w:szCs w:val="28"/>
                <w:lang w:val="en-US"/>
              </w:rPr>
              <w:t>23</w:t>
            </w:r>
            <w:r w:rsidRPr="006870E6">
              <w:rPr>
                <w:sz w:val="28"/>
                <w:szCs w:val="28"/>
              </w:rPr>
              <w:t>,5</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16</w:t>
            </w:r>
            <w:r w:rsidRPr="006870E6">
              <w:rPr>
                <w:sz w:val="28"/>
                <w:szCs w:val="28"/>
              </w:rPr>
              <w:t>,</w:t>
            </w:r>
            <w:r w:rsidRPr="006870E6">
              <w:rPr>
                <w:sz w:val="28"/>
                <w:szCs w:val="28"/>
                <w:lang w:val="en-US"/>
              </w:rPr>
              <w:t>5</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20</w:t>
            </w:r>
            <w:r w:rsidRPr="006870E6">
              <w:rPr>
                <w:sz w:val="28"/>
                <w:szCs w:val="28"/>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28</w:t>
            </w:r>
            <w:r w:rsidRPr="006870E6">
              <w:rPr>
                <w:sz w:val="28"/>
                <w:szCs w:val="28"/>
              </w:rPr>
              <w:t>,</w:t>
            </w:r>
            <w:r w:rsidRPr="006870E6">
              <w:rPr>
                <w:sz w:val="28"/>
                <w:szCs w:val="28"/>
                <w:lang w:val="en-US"/>
              </w:rPr>
              <w:t>9</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44</w:t>
            </w:r>
            <w:r w:rsidRPr="006870E6">
              <w:rPr>
                <w:sz w:val="28"/>
                <w:szCs w:val="28"/>
              </w:rPr>
              <w:t>,</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19</w:t>
            </w:r>
            <w:r w:rsidRPr="006870E6">
              <w:rPr>
                <w:sz w:val="28"/>
                <w:szCs w:val="28"/>
              </w:rPr>
              <w:t>,</w:t>
            </w:r>
            <w:r w:rsidRPr="006870E6">
              <w:rPr>
                <w:sz w:val="28"/>
                <w:szCs w:val="28"/>
                <w:lang w:val="en-US"/>
              </w:rPr>
              <w:t>8</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35</w:t>
            </w:r>
            <w:r w:rsidRPr="006870E6">
              <w:rPr>
                <w:sz w:val="28"/>
                <w:szCs w:val="28"/>
              </w:rPr>
              <w:t>,</w:t>
            </w:r>
            <w:r w:rsidRPr="006870E6">
              <w:rPr>
                <w:sz w:val="28"/>
                <w:szCs w:val="28"/>
                <w:lang w:val="en-US"/>
              </w:rPr>
              <w:t>7</w:t>
            </w:r>
          </w:p>
        </w:tc>
      </w:tr>
      <w:tr w:rsidR="004A0681" w:rsidRPr="006870E6" w:rsidTr="005E2183">
        <w:trPr>
          <w:trHeight w:val="255"/>
        </w:trPr>
        <w:tc>
          <w:tcPr>
            <w:tcW w:w="2552" w:type="dxa"/>
            <w:shd w:val="clear" w:color="auto" w:fill="auto"/>
            <w:noWrap/>
            <w:vAlign w:val="center"/>
          </w:tcPr>
          <w:p w:rsidR="004A0681" w:rsidRPr="006870E6" w:rsidRDefault="004A0681" w:rsidP="005E2183">
            <w:pPr>
              <w:rPr>
                <w:sz w:val="28"/>
                <w:szCs w:val="28"/>
              </w:rPr>
            </w:pPr>
            <w:r w:rsidRPr="006870E6">
              <w:rPr>
                <w:sz w:val="28"/>
                <w:szCs w:val="28"/>
                <w:lang w:val="en-US"/>
              </w:rPr>
              <w:t>Acenaphthalene</w:t>
            </w:r>
          </w:p>
        </w:tc>
        <w:tc>
          <w:tcPr>
            <w:tcW w:w="2146" w:type="dxa"/>
            <w:vAlign w:val="center"/>
          </w:tcPr>
          <w:p w:rsidR="004A0681" w:rsidRPr="006870E6" w:rsidRDefault="004A0681" w:rsidP="005E2183">
            <w:pPr>
              <w:jc w:val="center"/>
              <w:rPr>
                <w:sz w:val="28"/>
                <w:szCs w:val="28"/>
                <w:lang w:val="en-US"/>
              </w:rPr>
            </w:pPr>
            <w:r w:rsidRPr="006870E6">
              <w:rPr>
                <w:sz w:val="28"/>
                <w:szCs w:val="28"/>
              </w:rPr>
              <w:t>2,</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rPr>
              <w:t>2,</w:t>
            </w:r>
            <w:r w:rsidRPr="006870E6">
              <w:rPr>
                <w:sz w:val="28"/>
                <w:szCs w:val="28"/>
                <w:lang w:val="en-US"/>
              </w:rPr>
              <w:t>9</w:t>
            </w:r>
          </w:p>
        </w:tc>
        <w:tc>
          <w:tcPr>
            <w:tcW w:w="0" w:type="auto"/>
            <w:vAlign w:val="center"/>
          </w:tcPr>
          <w:p w:rsidR="004A0681" w:rsidRPr="006870E6" w:rsidRDefault="004A0681" w:rsidP="005E2183">
            <w:pPr>
              <w:jc w:val="center"/>
              <w:rPr>
                <w:sz w:val="28"/>
                <w:szCs w:val="28"/>
                <w:lang w:val="en-US"/>
              </w:rPr>
            </w:pPr>
            <w:r w:rsidRPr="006870E6">
              <w:rPr>
                <w:sz w:val="28"/>
                <w:szCs w:val="28"/>
              </w:rPr>
              <w:t>2,</w:t>
            </w:r>
            <w:r w:rsidRPr="006870E6">
              <w:rPr>
                <w:sz w:val="28"/>
                <w:szCs w:val="28"/>
                <w:lang w:val="en-US"/>
              </w:rPr>
              <w:t>6</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2</w:t>
            </w:r>
            <w:r w:rsidRPr="006870E6">
              <w:rPr>
                <w:sz w:val="28"/>
                <w:szCs w:val="28"/>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rPr>
              <w:t>2,</w:t>
            </w:r>
            <w:r w:rsidRPr="006870E6">
              <w:rPr>
                <w:sz w:val="28"/>
                <w:szCs w:val="28"/>
                <w:lang w:val="en-US"/>
              </w:rPr>
              <w:t>9</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2</w:t>
            </w:r>
            <w:r w:rsidRPr="006870E6">
              <w:rPr>
                <w:sz w:val="28"/>
                <w:szCs w:val="28"/>
              </w:rPr>
              <w:t>,</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2</w:t>
            </w:r>
            <w:r w:rsidRPr="006870E6">
              <w:rPr>
                <w:sz w:val="28"/>
                <w:szCs w:val="28"/>
              </w:rPr>
              <w:t>,</w:t>
            </w:r>
            <w:r w:rsidRPr="006870E6">
              <w:rPr>
                <w:sz w:val="28"/>
                <w:szCs w:val="28"/>
                <w:lang w:val="en-US"/>
              </w:rPr>
              <w:t>6</w:t>
            </w:r>
          </w:p>
        </w:tc>
        <w:tc>
          <w:tcPr>
            <w:tcW w:w="0" w:type="auto"/>
            <w:vAlign w:val="center"/>
          </w:tcPr>
          <w:p w:rsidR="004A0681" w:rsidRPr="006870E6" w:rsidRDefault="004A0681" w:rsidP="005E2183">
            <w:pPr>
              <w:jc w:val="center"/>
              <w:rPr>
                <w:sz w:val="28"/>
                <w:szCs w:val="28"/>
                <w:lang w:val="en-US"/>
              </w:rPr>
            </w:pPr>
            <w:r w:rsidRPr="006870E6">
              <w:rPr>
                <w:sz w:val="28"/>
                <w:szCs w:val="28"/>
              </w:rPr>
              <w:t>2,</w:t>
            </w:r>
            <w:r w:rsidRPr="006870E6">
              <w:rPr>
                <w:sz w:val="28"/>
                <w:szCs w:val="28"/>
                <w:lang w:val="en-US"/>
              </w:rPr>
              <w:t>9</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1,9</w:t>
            </w:r>
          </w:p>
        </w:tc>
        <w:tc>
          <w:tcPr>
            <w:tcW w:w="0" w:type="auto"/>
            <w:vAlign w:val="center"/>
          </w:tcPr>
          <w:p w:rsidR="004A0681" w:rsidRPr="006870E6" w:rsidRDefault="004A0681" w:rsidP="005E2183">
            <w:pPr>
              <w:jc w:val="center"/>
              <w:rPr>
                <w:sz w:val="28"/>
                <w:szCs w:val="28"/>
                <w:lang w:val="en-US"/>
              </w:rPr>
            </w:pPr>
            <w:r w:rsidRPr="006870E6">
              <w:rPr>
                <w:sz w:val="28"/>
                <w:szCs w:val="28"/>
              </w:rPr>
              <w:t>2,</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rPr>
              <w:t>,</w:t>
            </w:r>
            <w:r w:rsidRPr="006870E6">
              <w:rPr>
                <w:sz w:val="28"/>
                <w:szCs w:val="28"/>
                <w:lang w:val="en-US"/>
              </w:rPr>
              <w:t>3</w:t>
            </w:r>
          </w:p>
        </w:tc>
        <w:tc>
          <w:tcPr>
            <w:tcW w:w="0" w:type="auto"/>
            <w:vAlign w:val="center"/>
          </w:tcPr>
          <w:p w:rsidR="004A0681" w:rsidRPr="006870E6" w:rsidRDefault="004A0681" w:rsidP="005E2183">
            <w:pPr>
              <w:jc w:val="center"/>
              <w:rPr>
                <w:sz w:val="28"/>
                <w:szCs w:val="28"/>
                <w:lang w:val="en-US"/>
              </w:rPr>
            </w:pPr>
            <w:r w:rsidRPr="006870E6">
              <w:rPr>
                <w:sz w:val="28"/>
                <w:szCs w:val="28"/>
              </w:rPr>
              <w:t>2,</w:t>
            </w:r>
            <w:r w:rsidRPr="006870E6">
              <w:rPr>
                <w:sz w:val="28"/>
                <w:szCs w:val="28"/>
                <w:lang w:val="en-US"/>
              </w:rPr>
              <w:t>7</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rPr>
              <w:t>,</w:t>
            </w:r>
            <w:r w:rsidRPr="006870E6">
              <w:rPr>
                <w:sz w:val="28"/>
                <w:szCs w:val="28"/>
                <w:lang w:val="en-US"/>
              </w:rPr>
              <w:t>3</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rPr>
              <w:t>,</w:t>
            </w:r>
            <w:r w:rsidRPr="006870E6">
              <w:rPr>
                <w:sz w:val="28"/>
                <w:szCs w:val="28"/>
                <w:lang w:val="en-US"/>
              </w:rPr>
              <w:t>6</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3</w:t>
            </w:r>
            <w:r w:rsidRPr="006870E6">
              <w:rPr>
                <w:sz w:val="28"/>
                <w:szCs w:val="28"/>
              </w:rPr>
              <w:t>,</w:t>
            </w:r>
            <w:r w:rsidRPr="006870E6">
              <w:rPr>
                <w:sz w:val="28"/>
                <w:szCs w:val="28"/>
                <w:lang w:val="en-US"/>
              </w:rPr>
              <w:t>1</w:t>
            </w:r>
          </w:p>
        </w:tc>
      </w:tr>
      <w:tr w:rsidR="004A0681" w:rsidRPr="006870E6" w:rsidTr="005E2183">
        <w:trPr>
          <w:trHeight w:val="255"/>
        </w:trPr>
        <w:tc>
          <w:tcPr>
            <w:tcW w:w="2552" w:type="dxa"/>
            <w:shd w:val="clear" w:color="auto" w:fill="auto"/>
            <w:noWrap/>
            <w:vAlign w:val="center"/>
          </w:tcPr>
          <w:p w:rsidR="004A0681" w:rsidRPr="006870E6" w:rsidRDefault="004A0681" w:rsidP="005E2183">
            <w:pPr>
              <w:rPr>
                <w:sz w:val="28"/>
                <w:szCs w:val="28"/>
              </w:rPr>
            </w:pPr>
            <w:r w:rsidRPr="006870E6">
              <w:rPr>
                <w:sz w:val="28"/>
                <w:szCs w:val="28"/>
                <w:lang w:val="en-US"/>
              </w:rPr>
              <w:t>Acenaphten</w:t>
            </w:r>
          </w:p>
        </w:tc>
        <w:tc>
          <w:tcPr>
            <w:tcW w:w="2146" w:type="dxa"/>
            <w:vAlign w:val="center"/>
          </w:tcPr>
          <w:p w:rsidR="004A0681" w:rsidRPr="006870E6" w:rsidRDefault="004A0681" w:rsidP="005E2183">
            <w:pPr>
              <w:jc w:val="center"/>
              <w:rPr>
                <w:sz w:val="28"/>
                <w:szCs w:val="28"/>
                <w:lang w:val="en-US"/>
              </w:rPr>
            </w:pPr>
            <w:r w:rsidRPr="006870E6">
              <w:rPr>
                <w:sz w:val="28"/>
                <w:szCs w:val="28"/>
              </w:rPr>
              <w:t>3,</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rPr>
              <w:t>3,</w:t>
            </w:r>
            <w:r w:rsidRPr="006870E6">
              <w:rPr>
                <w:sz w:val="28"/>
                <w:szCs w:val="28"/>
                <w:lang w:val="en-US"/>
              </w:rPr>
              <w:t>9</w:t>
            </w:r>
          </w:p>
        </w:tc>
        <w:tc>
          <w:tcPr>
            <w:tcW w:w="0" w:type="auto"/>
            <w:vAlign w:val="center"/>
          </w:tcPr>
          <w:p w:rsidR="004A0681" w:rsidRPr="006870E6" w:rsidRDefault="004A0681" w:rsidP="005E2183">
            <w:pPr>
              <w:jc w:val="center"/>
              <w:rPr>
                <w:sz w:val="28"/>
                <w:szCs w:val="28"/>
                <w:lang w:val="en-US"/>
              </w:rPr>
            </w:pPr>
            <w:r w:rsidRPr="006870E6">
              <w:rPr>
                <w:sz w:val="28"/>
                <w:szCs w:val="28"/>
              </w:rPr>
              <w:t>3,</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3</w:t>
            </w:r>
            <w:r w:rsidRPr="006870E6">
              <w:rPr>
                <w:sz w:val="28"/>
                <w:szCs w:val="28"/>
              </w:rPr>
              <w:t>,</w:t>
            </w:r>
            <w:r w:rsidRPr="006870E6">
              <w:rPr>
                <w:sz w:val="28"/>
                <w:szCs w:val="28"/>
                <w:lang w:val="en-US"/>
              </w:rPr>
              <w:t>8</w:t>
            </w:r>
          </w:p>
        </w:tc>
        <w:tc>
          <w:tcPr>
            <w:tcW w:w="0" w:type="auto"/>
            <w:vAlign w:val="center"/>
          </w:tcPr>
          <w:p w:rsidR="004A0681" w:rsidRPr="006870E6" w:rsidRDefault="004A0681" w:rsidP="005E2183">
            <w:pPr>
              <w:jc w:val="center"/>
              <w:rPr>
                <w:sz w:val="28"/>
                <w:szCs w:val="28"/>
                <w:lang w:val="en-US"/>
              </w:rPr>
            </w:pPr>
            <w:r w:rsidRPr="006870E6">
              <w:rPr>
                <w:sz w:val="28"/>
                <w:szCs w:val="28"/>
              </w:rPr>
              <w:t>3,</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3</w:t>
            </w:r>
            <w:r w:rsidRPr="006870E6">
              <w:rPr>
                <w:sz w:val="28"/>
                <w:szCs w:val="28"/>
              </w:rPr>
              <w:t>,</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3</w:t>
            </w:r>
            <w:r w:rsidRPr="006870E6">
              <w:rPr>
                <w:sz w:val="28"/>
                <w:szCs w:val="28"/>
              </w:rPr>
              <w:t>,</w:t>
            </w:r>
            <w:r w:rsidRPr="006870E6">
              <w:rPr>
                <w:sz w:val="28"/>
                <w:szCs w:val="28"/>
                <w:lang w:val="en-US"/>
              </w:rPr>
              <w:t>3</w:t>
            </w:r>
          </w:p>
        </w:tc>
        <w:tc>
          <w:tcPr>
            <w:tcW w:w="0" w:type="auto"/>
            <w:vAlign w:val="center"/>
          </w:tcPr>
          <w:p w:rsidR="004A0681" w:rsidRPr="006870E6" w:rsidRDefault="004A0681" w:rsidP="005E2183">
            <w:pPr>
              <w:jc w:val="center"/>
              <w:rPr>
                <w:sz w:val="28"/>
                <w:szCs w:val="28"/>
              </w:rPr>
            </w:pPr>
            <w:r w:rsidRPr="006870E6">
              <w:rPr>
                <w:sz w:val="28"/>
                <w:szCs w:val="28"/>
                <w:lang w:val="en-US"/>
              </w:rPr>
              <w:t>4</w:t>
            </w:r>
            <w:r w:rsidRPr="006870E6">
              <w:rPr>
                <w:sz w:val="28"/>
                <w:szCs w:val="28"/>
              </w:rPr>
              <w:t>,5</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6</w:t>
            </w:r>
            <w:r w:rsidRPr="006870E6">
              <w:rPr>
                <w:sz w:val="28"/>
                <w:szCs w:val="28"/>
              </w:rPr>
              <w:t>,</w:t>
            </w:r>
            <w:r w:rsidRPr="006870E6">
              <w:rPr>
                <w:sz w:val="28"/>
                <w:szCs w:val="28"/>
                <w:lang w:val="en-US"/>
              </w:rPr>
              <w:t>8</w:t>
            </w:r>
          </w:p>
        </w:tc>
        <w:tc>
          <w:tcPr>
            <w:tcW w:w="0" w:type="auto"/>
            <w:vAlign w:val="center"/>
          </w:tcPr>
          <w:p w:rsidR="004A0681" w:rsidRPr="006870E6" w:rsidRDefault="004A0681" w:rsidP="005E2183">
            <w:pPr>
              <w:jc w:val="center"/>
              <w:rPr>
                <w:sz w:val="28"/>
                <w:szCs w:val="28"/>
                <w:lang w:val="en-US"/>
              </w:rPr>
            </w:pPr>
            <w:r w:rsidRPr="006870E6">
              <w:rPr>
                <w:sz w:val="28"/>
                <w:szCs w:val="28"/>
              </w:rPr>
              <w:t>3,</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2</w:t>
            </w:r>
            <w:r w:rsidRPr="006870E6">
              <w:rPr>
                <w:sz w:val="28"/>
                <w:szCs w:val="28"/>
              </w:rPr>
              <w:t>,</w:t>
            </w:r>
            <w:r w:rsidRPr="006870E6">
              <w:rPr>
                <w:sz w:val="28"/>
                <w:szCs w:val="28"/>
                <w:lang w:val="en-US"/>
              </w:rPr>
              <w:t>0</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6</w:t>
            </w:r>
            <w:r w:rsidRPr="006870E6">
              <w:rPr>
                <w:sz w:val="28"/>
                <w:szCs w:val="28"/>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2</w:t>
            </w:r>
            <w:r w:rsidRPr="006870E6">
              <w:rPr>
                <w:sz w:val="28"/>
                <w:szCs w:val="28"/>
              </w:rPr>
              <w:t>,</w:t>
            </w:r>
            <w:r w:rsidRPr="006870E6">
              <w:rPr>
                <w:sz w:val="28"/>
                <w:szCs w:val="28"/>
                <w:lang w:val="en-US"/>
              </w:rPr>
              <w:t>9</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2</w:t>
            </w:r>
            <w:r w:rsidRPr="006870E6">
              <w:rPr>
                <w:sz w:val="28"/>
                <w:szCs w:val="28"/>
              </w:rPr>
              <w:t>,</w:t>
            </w:r>
            <w:r w:rsidRPr="006870E6">
              <w:rPr>
                <w:sz w:val="28"/>
                <w:szCs w:val="28"/>
                <w:lang w:val="en-US"/>
              </w:rPr>
              <w:t>7</w:t>
            </w:r>
          </w:p>
        </w:tc>
        <w:tc>
          <w:tcPr>
            <w:tcW w:w="0" w:type="auto"/>
            <w:vAlign w:val="center"/>
          </w:tcPr>
          <w:p w:rsidR="004A0681" w:rsidRPr="006870E6" w:rsidRDefault="004A0681" w:rsidP="005E2183">
            <w:pPr>
              <w:jc w:val="center"/>
              <w:rPr>
                <w:sz w:val="28"/>
                <w:szCs w:val="28"/>
              </w:rPr>
            </w:pPr>
            <w:r w:rsidRPr="006870E6">
              <w:rPr>
                <w:sz w:val="28"/>
                <w:szCs w:val="28"/>
                <w:lang w:val="en-US"/>
              </w:rPr>
              <w:t>6</w:t>
            </w:r>
            <w:r w:rsidRPr="006870E6">
              <w:rPr>
                <w:sz w:val="28"/>
                <w:szCs w:val="28"/>
              </w:rPr>
              <w:t>,5</w:t>
            </w:r>
          </w:p>
        </w:tc>
      </w:tr>
      <w:tr w:rsidR="004A0681" w:rsidRPr="006870E6" w:rsidTr="005E2183">
        <w:trPr>
          <w:trHeight w:val="255"/>
        </w:trPr>
        <w:tc>
          <w:tcPr>
            <w:tcW w:w="2552" w:type="dxa"/>
            <w:shd w:val="clear" w:color="auto" w:fill="auto"/>
            <w:noWrap/>
            <w:vAlign w:val="center"/>
          </w:tcPr>
          <w:p w:rsidR="004A0681" w:rsidRPr="006870E6" w:rsidRDefault="004A0681" w:rsidP="005E2183">
            <w:pPr>
              <w:rPr>
                <w:sz w:val="28"/>
                <w:szCs w:val="28"/>
              </w:rPr>
            </w:pPr>
            <w:r w:rsidRPr="006870E6">
              <w:rPr>
                <w:sz w:val="28"/>
                <w:szCs w:val="28"/>
                <w:lang w:val="en-US"/>
              </w:rPr>
              <w:t>Fluorene</w:t>
            </w:r>
          </w:p>
        </w:tc>
        <w:tc>
          <w:tcPr>
            <w:tcW w:w="2146" w:type="dxa"/>
            <w:vAlign w:val="center"/>
          </w:tcPr>
          <w:p w:rsidR="004A0681" w:rsidRPr="006870E6" w:rsidRDefault="004A0681" w:rsidP="005E2183">
            <w:pPr>
              <w:jc w:val="center"/>
              <w:rPr>
                <w:sz w:val="28"/>
                <w:szCs w:val="28"/>
              </w:rPr>
            </w:pPr>
            <w:r w:rsidRPr="006870E6">
              <w:rPr>
                <w:sz w:val="28"/>
                <w:szCs w:val="28"/>
              </w:rPr>
              <w:t>1</w:t>
            </w:r>
            <w:r w:rsidRPr="006870E6">
              <w:rPr>
                <w:sz w:val="28"/>
                <w:szCs w:val="28"/>
                <w:lang w:val="en-US"/>
              </w:rPr>
              <w:t>5</w:t>
            </w:r>
            <w:r w:rsidRPr="006870E6">
              <w:rPr>
                <w:sz w:val="28"/>
                <w:szCs w:val="28"/>
              </w:rPr>
              <w:t>,1</w:t>
            </w:r>
          </w:p>
        </w:tc>
        <w:tc>
          <w:tcPr>
            <w:tcW w:w="0" w:type="auto"/>
            <w:vAlign w:val="center"/>
          </w:tcPr>
          <w:p w:rsidR="004A0681" w:rsidRPr="006870E6" w:rsidRDefault="004A0681" w:rsidP="005E2183">
            <w:pPr>
              <w:jc w:val="center"/>
              <w:rPr>
                <w:sz w:val="28"/>
                <w:szCs w:val="28"/>
              </w:rPr>
            </w:pPr>
            <w:r w:rsidRPr="006870E6">
              <w:rPr>
                <w:sz w:val="28"/>
                <w:szCs w:val="28"/>
                <w:lang w:val="en-US"/>
              </w:rPr>
              <w:t>20</w:t>
            </w: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14</w:t>
            </w:r>
            <w:r w:rsidRPr="006870E6">
              <w:rPr>
                <w:sz w:val="28"/>
                <w:szCs w:val="28"/>
              </w:rPr>
              <w:t>,</w:t>
            </w:r>
            <w:r w:rsidRPr="006870E6">
              <w:rPr>
                <w:sz w:val="28"/>
                <w:szCs w:val="28"/>
                <w:lang w:val="en-US"/>
              </w:rPr>
              <w:t>5</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20</w:t>
            </w:r>
            <w:r w:rsidRPr="006870E6">
              <w:rPr>
                <w:sz w:val="28"/>
                <w:szCs w:val="28"/>
              </w:rPr>
              <w:t>,</w:t>
            </w:r>
            <w:r w:rsidRPr="006870E6">
              <w:rPr>
                <w:sz w:val="28"/>
                <w:szCs w:val="28"/>
                <w:lang w:val="en-US"/>
              </w:rPr>
              <w:t>3</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17</w:t>
            </w:r>
            <w:r w:rsidRPr="006870E6">
              <w:rPr>
                <w:sz w:val="28"/>
                <w:szCs w:val="28"/>
              </w:rPr>
              <w:t>,</w:t>
            </w:r>
            <w:r w:rsidRPr="006870E6">
              <w:rPr>
                <w:sz w:val="28"/>
                <w:szCs w:val="28"/>
                <w:lang w:val="en-US"/>
              </w:rPr>
              <w:t>3</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16</w:t>
            </w:r>
            <w:r w:rsidRPr="006870E6">
              <w:rPr>
                <w:sz w:val="28"/>
                <w:szCs w:val="28"/>
              </w:rPr>
              <w:t>,</w:t>
            </w:r>
            <w:r w:rsidRPr="006870E6">
              <w:rPr>
                <w:sz w:val="28"/>
                <w:szCs w:val="28"/>
                <w:lang w:val="en-US"/>
              </w:rPr>
              <w:t>3</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13</w:t>
            </w:r>
            <w:r w:rsidRPr="006870E6">
              <w:rPr>
                <w:sz w:val="28"/>
                <w:szCs w:val="28"/>
              </w:rPr>
              <w:t>,</w:t>
            </w:r>
            <w:r w:rsidRPr="006870E6">
              <w:rPr>
                <w:sz w:val="28"/>
                <w:szCs w:val="28"/>
                <w:lang w:val="en-US"/>
              </w:rPr>
              <w:t>3</w:t>
            </w:r>
          </w:p>
        </w:tc>
        <w:tc>
          <w:tcPr>
            <w:tcW w:w="0" w:type="auto"/>
            <w:vAlign w:val="center"/>
          </w:tcPr>
          <w:p w:rsidR="004A0681" w:rsidRPr="006870E6" w:rsidRDefault="004A0681" w:rsidP="005E2183">
            <w:pPr>
              <w:jc w:val="center"/>
              <w:rPr>
                <w:sz w:val="28"/>
                <w:szCs w:val="28"/>
              </w:rPr>
            </w:pPr>
            <w:r w:rsidRPr="006870E6">
              <w:rPr>
                <w:sz w:val="28"/>
                <w:szCs w:val="28"/>
              </w:rPr>
              <w:t>1</w:t>
            </w:r>
            <w:r w:rsidRPr="006870E6">
              <w:rPr>
                <w:sz w:val="28"/>
                <w:szCs w:val="28"/>
                <w:lang w:val="en-US"/>
              </w:rPr>
              <w:t>9</w:t>
            </w:r>
            <w:r w:rsidRPr="006870E6">
              <w:rPr>
                <w:sz w:val="28"/>
                <w:szCs w:val="28"/>
              </w:rPr>
              <w:t>,1</w:t>
            </w:r>
          </w:p>
        </w:tc>
        <w:tc>
          <w:tcPr>
            <w:tcW w:w="0" w:type="auto"/>
            <w:vAlign w:val="center"/>
          </w:tcPr>
          <w:p w:rsidR="004A0681" w:rsidRPr="006870E6" w:rsidRDefault="004A0681" w:rsidP="005E2183">
            <w:pPr>
              <w:jc w:val="center"/>
              <w:rPr>
                <w:sz w:val="28"/>
                <w:szCs w:val="28"/>
              </w:rPr>
            </w:pPr>
            <w:r w:rsidRPr="006870E6">
              <w:rPr>
                <w:sz w:val="28"/>
                <w:szCs w:val="28"/>
                <w:lang w:val="en-US"/>
              </w:rPr>
              <w:t>22</w:t>
            </w: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16</w:t>
            </w:r>
            <w:r w:rsidRPr="006870E6">
              <w:rPr>
                <w:sz w:val="28"/>
                <w:szCs w:val="28"/>
              </w:rPr>
              <w:t>,</w:t>
            </w:r>
            <w:r w:rsidRPr="006870E6">
              <w:rPr>
                <w:sz w:val="28"/>
                <w:szCs w:val="28"/>
                <w:lang w:val="en-US"/>
              </w:rPr>
              <w:t>2</w:t>
            </w:r>
          </w:p>
        </w:tc>
        <w:tc>
          <w:tcPr>
            <w:tcW w:w="0" w:type="auto"/>
            <w:vAlign w:val="center"/>
          </w:tcPr>
          <w:p w:rsidR="004A0681" w:rsidRPr="006870E6" w:rsidRDefault="004A0681" w:rsidP="005E2183">
            <w:pPr>
              <w:jc w:val="center"/>
              <w:rPr>
                <w:sz w:val="28"/>
                <w:szCs w:val="28"/>
              </w:rPr>
            </w:pPr>
            <w:r w:rsidRPr="006870E6">
              <w:rPr>
                <w:sz w:val="28"/>
                <w:szCs w:val="28"/>
                <w:lang w:val="en-US"/>
              </w:rPr>
              <w:t>19</w:t>
            </w:r>
            <w:r w:rsidRPr="006870E6">
              <w:rPr>
                <w:sz w:val="28"/>
                <w:szCs w:val="28"/>
              </w:rPr>
              <w:t>,1</w:t>
            </w:r>
          </w:p>
        </w:tc>
        <w:tc>
          <w:tcPr>
            <w:tcW w:w="0" w:type="auto"/>
            <w:vAlign w:val="center"/>
          </w:tcPr>
          <w:p w:rsidR="004A0681" w:rsidRPr="006870E6" w:rsidRDefault="004A0681" w:rsidP="005E2183">
            <w:pPr>
              <w:jc w:val="center"/>
              <w:rPr>
                <w:sz w:val="28"/>
                <w:szCs w:val="28"/>
              </w:rPr>
            </w:pPr>
            <w:r w:rsidRPr="006870E6">
              <w:rPr>
                <w:sz w:val="28"/>
                <w:szCs w:val="28"/>
                <w:lang w:val="en-US"/>
              </w:rPr>
              <w:t>25</w:t>
            </w: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14</w:t>
            </w:r>
            <w:r w:rsidRPr="006870E6">
              <w:rPr>
                <w:sz w:val="28"/>
                <w:szCs w:val="28"/>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17</w:t>
            </w:r>
            <w:r w:rsidRPr="006870E6">
              <w:rPr>
                <w:sz w:val="28"/>
                <w:szCs w:val="28"/>
              </w:rPr>
              <w:t>,</w:t>
            </w:r>
            <w:r w:rsidRPr="006870E6">
              <w:rPr>
                <w:sz w:val="28"/>
                <w:szCs w:val="28"/>
                <w:lang w:val="en-US"/>
              </w:rPr>
              <w:t>8</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35</w:t>
            </w:r>
            <w:r w:rsidRPr="006870E6">
              <w:rPr>
                <w:sz w:val="28"/>
                <w:szCs w:val="28"/>
              </w:rPr>
              <w:t>,</w:t>
            </w:r>
            <w:r w:rsidRPr="006870E6">
              <w:rPr>
                <w:sz w:val="28"/>
                <w:szCs w:val="28"/>
                <w:lang w:val="en-US"/>
              </w:rPr>
              <w:t>9</w:t>
            </w:r>
          </w:p>
        </w:tc>
      </w:tr>
      <w:tr w:rsidR="004A0681" w:rsidRPr="006870E6" w:rsidTr="005E2183">
        <w:trPr>
          <w:trHeight w:val="255"/>
        </w:trPr>
        <w:tc>
          <w:tcPr>
            <w:tcW w:w="2552" w:type="dxa"/>
            <w:shd w:val="clear" w:color="auto" w:fill="auto"/>
            <w:noWrap/>
            <w:vAlign w:val="center"/>
          </w:tcPr>
          <w:p w:rsidR="004A0681" w:rsidRPr="006870E6" w:rsidRDefault="004A0681" w:rsidP="005E2183">
            <w:pPr>
              <w:rPr>
                <w:sz w:val="28"/>
                <w:szCs w:val="28"/>
              </w:rPr>
            </w:pPr>
            <w:r w:rsidRPr="006870E6">
              <w:rPr>
                <w:sz w:val="28"/>
                <w:szCs w:val="28"/>
                <w:lang w:val="en-US"/>
              </w:rPr>
              <w:t>Phenantren</w:t>
            </w:r>
          </w:p>
        </w:tc>
        <w:tc>
          <w:tcPr>
            <w:tcW w:w="2146" w:type="dxa"/>
            <w:vAlign w:val="center"/>
          </w:tcPr>
          <w:p w:rsidR="004A0681" w:rsidRPr="006870E6" w:rsidRDefault="004A0681" w:rsidP="005E2183">
            <w:pPr>
              <w:jc w:val="center"/>
              <w:rPr>
                <w:sz w:val="28"/>
                <w:szCs w:val="28"/>
              </w:rPr>
            </w:pPr>
            <w:r w:rsidRPr="006870E6">
              <w:rPr>
                <w:sz w:val="28"/>
                <w:szCs w:val="28"/>
                <w:lang w:val="en-US"/>
              </w:rPr>
              <w:t>20</w:t>
            </w:r>
            <w:r w:rsidRPr="006870E6">
              <w:rPr>
                <w:sz w:val="28"/>
                <w:szCs w:val="28"/>
              </w:rPr>
              <w:t>,2</w:t>
            </w:r>
          </w:p>
        </w:tc>
        <w:tc>
          <w:tcPr>
            <w:tcW w:w="0" w:type="auto"/>
            <w:vAlign w:val="center"/>
          </w:tcPr>
          <w:p w:rsidR="004A0681" w:rsidRPr="006870E6" w:rsidRDefault="004A0681" w:rsidP="005E2183">
            <w:pPr>
              <w:jc w:val="center"/>
              <w:rPr>
                <w:sz w:val="28"/>
                <w:szCs w:val="28"/>
              </w:rPr>
            </w:pPr>
            <w:r w:rsidRPr="006870E6">
              <w:rPr>
                <w:sz w:val="28"/>
                <w:szCs w:val="28"/>
                <w:lang w:val="en-US"/>
              </w:rPr>
              <w:t>35</w:t>
            </w:r>
            <w:r w:rsidRPr="006870E6">
              <w:rPr>
                <w:sz w:val="28"/>
                <w:szCs w:val="28"/>
              </w:rPr>
              <w:t>,2</w:t>
            </w:r>
          </w:p>
        </w:tc>
        <w:tc>
          <w:tcPr>
            <w:tcW w:w="0" w:type="auto"/>
            <w:vAlign w:val="center"/>
          </w:tcPr>
          <w:p w:rsidR="004A0681" w:rsidRPr="006870E6" w:rsidRDefault="004A0681" w:rsidP="005E2183">
            <w:pPr>
              <w:jc w:val="center"/>
              <w:rPr>
                <w:sz w:val="28"/>
                <w:szCs w:val="28"/>
                <w:lang w:val="en-US"/>
              </w:rPr>
            </w:pPr>
            <w:r w:rsidRPr="006870E6">
              <w:rPr>
                <w:sz w:val="28"/>
                <w:szCs w:val="28"/>
              </w:rPr>
              <w:t>2</w:t>
            </w:r>
            <w:r w:rsidRPr="006870E6">
              <w:rPr>
                <w:sz w:val="28"/>
                <w:szCs w:val="28"/>
                <w:lang w:val="en-US"/>
              </w:rPr>
              <w:t>0</w:t>
            </w:r>
            <w:r w:rsidRPr="006870E6">
              <w:rPr>
                <w:sz w:val="28"/>
                <w:szCs w:val="28"/>
              </w:rPr>
              <w:t>,</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44</w:t>
            </w:r>
            <w:r w:rsidRPr="006870E6">
              <w:rPr>
                <w:sz w:val="28"/>
                <w:szCs w:val="28"/>
              </w:rPr>
              <w:t>,</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25,3</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39</w:t>
            </w:r>
            <w:r w:rsidRPr="006870E6">
              <w:rPr>
                <w:sz w:val="28"/>
                <w:szCs w:val="28"/>
              </w:rPr>
              <w:t>,</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28</w:t>
            </w:r>
            <w:r w:rsidRPr="006870E6">
              <w:rPr>
                <w:sz w:val="28"/>
                <w:szCs w:val="28"/>
              </w:rPr>
              <w:t>,</w:t>
            </w:r>
            <w:r w:rsidRPr="006870E6">
              <w:rPr>
                <w:sz w:val="28"/>
                <w:szCs w:val="28"/>
                <w:lang w:val="en-US"/>
              </w:rPr>
              <w:t>1</w:t>
            </w:r>
          </w:p>
        </w:tc>
        <w:tc>
          <w:tcPr>
            <w:tcW w:w="0" w:type="auto"/>
            <w:vAlign w:val="center"/>
          </w:tcPr>
          <w:p w:rsidR="004A0681" w:rsidRPr="006870E6" w:rsidRDefault="004A0681" w:rsidP="005E2183">
            <w:pPr>
              <w:jc w:val="center"/>
              <w:rPr>
                <w:sz w:val="28"/>
                <w:szCs w:val="28"/>
              </w:rPr>
            </w:pPr>
            <w:r w:rsidRPr="006870E6">
              <w:rPr>
                <w:sz w:val="28"/>
                <w:szCs w:val="28"/>
                <w:lang w:val="en-US"/>
              </w:rPr>
              <w:t>40</w:t>
            </w:r>
            <w:r w:rsidRPr="006870E6">
              <w:rPr>
                <w:sz w:val="28"/>
                <w:szCs w:val="28"/>
              </w:rPr>
              <w:t>,2</w:t>
            </w:r>
          </w:p>
        </w:tc>
        <w:tc>
          <w:tcPr>
            <w:tcW w:w="0" w:type="auto"/>
            <w:vAlign w:val="center"/>
          </w:tcPr>
          <w:p w:rsidR="004A0681" w:rsidRPr="006870E6" w:rsidRDefault="004A0681" w:rsidP="005E2183">
            <w:pPr>
              <w:jc w:val="center"/>
              <w:rPr>
                <w:sz w:val="28"/>
                <w:szCs w:val="28"/>
              </w:rPr>
            </w:pPr>
            <w:r w:rsidRPr="006870E6">
              <w:rPr>
                <w:sz w:val="28"/>
                <w:szCs w:val="28"/>
                <w:lang w:val="en-US"/>
              </w:rPr>
              <w:t>55</w:t>
            </w:r>
            <w:r w:rsidRPr="006870E6">
              <w:rPr>
                <w:sz w:val="28"/>
                <w:szCs w:val="28"/>
              </w:rPr>
              <w:t>,2</w:t>
            </w:r>
          </w:p>
        </w:tc>
        <w:tc>
          <w:tcPr>
            <w:tcW w:w="0" w:type="auto"/>
            <w:vAlign w:val="center"/>
          </w:tcPr>
          <w:p w:rsidR="004A0681" w:rsidRPr="006870E6" w:rsidRDefault="004A0681" w:rsidP="005E2183">
            <w:pPr>
              <w:jc w:val="center"/>
              <w:rPr>
                <w:sz w:val="28"/>
                <w:szCs w:val="28"/>
              </w:rPr>
            </w:pPr>
            <w:r w:rsidRPr="006870E6">
              <w:rPr>
                <w:sz w:val="28"/>
                <w:szCs w:val="28"/>
                <w:lang w:val="en-US"/>
              </w:rPr>
              <w:t>19</w:t>
            </w:r>
            <w:r w:rsidRPr="006870E6">
              <w:rPr>
                <w:sz w:val="28"/>
                <w:szCs w:val="28"/>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25</w:t>
            </w:r>
            <w:r w:rsidRPr="006870E6">
              <w:rPr>
                <w:sz w:val="28"/>
                <w:szCs w:val="28"/>
              </w:rPr>
              <w:t>,</w:t>
            </w:r>
            <w:r w:rsidRPr="006870E6">
              <w:rPr>
                <w:sz w:val="28"/>
                <w:szCs w:val="28"/>
                <w:lang w:val="en-US"/>
              </w:rPr>
              <w:t>4</w:t>
            </w:r>
          </w:p>
        </w:tc>
        <w:tc>
          <w:tcPr>
            <w:tcW w:w="0" w:type="auto"/>
            <w:vAlign w:val="center"/>
          </w:tcPr>
          <w:p w:rsidR="004A0681" w:rsidRPr="006870E6" w:rsidRDefault="004A0681" w:rsidP="005E2183">
            <w:pPr>
              <w:jc w:val="center"/>
              <w:rPr>
                <w:sz w:val="28"/>
                <w:szCs w:val="28"/>
              </w:rPr>
            </w:pPr>
            <w:r w:rsidRPr="006870E6">
              <w:rPr>
                <w:sz w:val="28"/>
                <w:szCs w:val="28"/>
                <w:lang w:val="en-US"/>
              </w:rPr>
              <w:t>5</w:t>
            </w:r>
            <w:r w:rsidRPr="006870E6">
              <w:rPr>
                <w:sz w:val="28"/>
                <w:szCs w:val="28"/>
              </w:rPr>
              <w:t>2,2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30</w:t>
            </w:r>
            <w:r w:rsidRPr="006870E6">
              <w:rPr>
                <w:sz w:val="28"/>
                <w:szCs w:val="28"/>
              </w:rPr>
              <w:t>,</w:t>
            </w:r>
            <w:r w:rsidRPr="006870E6">
              <w:rPr>
                <w:sz w:val="28"/>
                <w:szCs w:val="28"/>
                <w:lang w:val="en-US"/>
              </w:rPr>
              <w:t>5</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29</w:t>
            </w:r>
            <w:r w:rsidRPr="006870E6">
              <w:rPr>
                <w:sz w:val="28"/>
                <w:szCs w:val="28"/>
              </w:rPr>
              <w:t>,</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111</w:t>
            </w:r>
            <w:r w:rsidRPr="006870E6">
              <w:rPr>
                <w:sz w:val="28"/>
                <w:szCs w:val="28"/>
              </w:rPr>
              <w:t>,</w:t>
            </w:r>
            <w:r w:rsidRPr="006870E6">
              <w:rPr>
                <w:sz w:val="28"/>
                <w:szCs w:val="28"/>
                <w:lang w:val="en-US"/>
              </w:rPr>
              <w:t>3</w:t>
            </w:r>
          </w:p>
        </w:tc>
      </w:tr>
      <w:tr w:rsidR="004A0681" w:rsidRPr="006870E6" w:rsidTr="005E2183">
        <w:trPr>
          <w:trHeight w:val="255"/>
        </w:trPr>
        <w:tc>
          <w:tcPr>
            <w:tcW w:w="2552" w:type="dxa"/>
            <w:shd w:val="clear" w:color="auto" w:fill="auto"/>
            <w:noWrap/>
            <w:vAlign w:val="center"/>
          </w:tcPr>
          <w:p w:rsidR="004A0681" w:rsidRPr="006870E6" w:rsidRDefault="004A0681" w:rsidP="005E2183">
            <w:pPr>
              <w:rPr>
                <w:sz w:val="28"/>
                <w:szCs w:val="28"/>
              </w:rPr>
            </w:pPr>
            <w:r w:rsidRPr="006870E6">
              <w:rPr>
                <w:sz w:val="28"/>
                <w:szCs w:val="28"/>
                <w:lang w:val="en-US"/>
              </w:rPr>
              <w:t>Antracene</w:t>
            </w:r>
          </w:p>
        </w:tc>
        <w:tc>
          <w:tcPr>
            <w:tcW w:w="2146" w:type="dxa"/>
            <w:vAlign w:val="center"/>
          </w:tcPr>
          <w:p w:rsidR="004A0681" w:rsidRPr="006870E6" w:rsidRDefault="004A0681" w:rsidP="005E2183">
            <w:pPr>
              <w:jc w:val="center"/>
              <w:rPr>
                <w:sz w:val="28"/>
                <w:szCs w:val="28"/>
              </w:rPr>
            </w:pPr>
            <w:r w:rsidRPr="006870E6">
              <w:rPr>
                <w:sz w:val="28"/>
                <w:szCs w:val="28"/>
                <w:lang w:val="en-US"/>
              </w:rPr>
              <w:t>5</w:t>
            </w:r>
            <w:r w:rsidRPr="006870E6">
              <w:rPr>
                <w:sz w:val="28"/>
                <w:szCs w:val="28"/>
              </w:rPr>
              <w:t>,9</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3</w:t>
            </w:r>
            <w:r w:rsidRPr="006870E6">
              <w:rPr>
                <w:sz w:val="28"/>
                <w:szCs w:val="28"/>
              </w:rPr>
              <w:t>,</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5</w:t>
            </w:r>
            <w:r w:rsidRPr="006870E6">
              <w:rPr>
                <w:sz w:val="28"/>
                <w:szCs w:val="28"/>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5</w:t>
            </w:r>
            <w:r w:rsidRPr="006870E6">
              <w:rPr>
                <w:sz w:val="28"/>
                <w:szCs w:val="28"/>
              </w:rPr>
              <w:t>,</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5</w:t>
            </w:r>
            <w:r w:rsidRPr="006870E6">
              <w:rPr>
                <w:sz w:val="28"/>
                <w:szCs w:val="28"/>
              </w:rPr>
              <w:t>,</w:t>
            </w:r>
            <w:r w:rsidRPr="006870E6">
              <w:rPr>
                <w:sz w:val="28"/>
                <w:szCs w:val="28"/>
                <w:lang w:val="en-US"/>
              </w:rPr>
              <w:t>6</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4</w:t>
            </w:r>
            <w:r w:rsidRPr="006870E6">
              <w:rPr>
                <w:sz w:val="28"/>
                <w:szCs w:val="28"/>
              </w:rPr>
              <w:t>,</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3</w:t>
            </w:r>
            <w:r w:rsidRPr="006870E6">
              <w:rPr>
                <w:sz w:val="28"/>
                <w:szCs w:val="28"/>
              </w:rPr>
              <w:t>,</w:t>
            </w:r>
            <w:r w:rsidRPr="006870E6">
              <w:rPr>
                <w:sz w:val="28"/>
                <w:szCs w:val="28"/>
                <w:lang w:val="en-US"/>
              </w:rPr>
              <w:t>7</w:t>
            </w:r>
          </w:p>
        </w:tc>
        <w:tc>
          <w:tcPr>
            <w:tcW w:w="0" w:type="auto"/>
            <w:vAlign w:val="center"/>
          </w:tcPr>
          <w:p w:rsidR="004A0681" w:rsidRPr="006870E6" w:rsidRDefault="004A0681" w:rsidP="005E2183">
            <w:pPr>
              <w:jc w:val="center"/>
              <w:rPr>
                <w:sz w:val="28"/>
                <w:szCs w:val="28"/>
              </w:rPr>
            </w:pPr>
            <w:r w:rsidRPr="006870E6">
              <w:rPr>
                <w:sz w:val="28"/>
                <w:szCs w:val="28"/>
                <w:lang w:val="en-US"/>
              </w:rPr>
              <w:t>3</w:t>
            </w:r>
            <w:r w:rsidRPr="006870E6">
              <w:rPr>
                <w:sz w:val="28"/>
                <w:szCs w:val="28"/>
              </w:rPr>
              <w:t>,9</w:t>
            </w:r>
          </w:p>
        </w:tc>
        <w:tc>
          <w:tcPr>
            <w:tcW w:w="0" w:type="auto"/>
            <w:vAlign w:val="center"/>
          </w:tcPr>
          <w:p w:rsidR="004A0681" w:rsidRPr="006870E6" w:rsidRDefault="004A0681" w:rsidP="005E2183">
            <w:pPr>
              <w:jc w:val="center"/>
              <w:rPr>
                <w:sz w:val="28"/>
                <w:szCs w:val="28"/>
              </w:rPr>
            </w:pPr>
            <w:r w:rsidRPr="006870E6">
              <w:rPr>
                <w:sz w:val="28"/>
                <w:szCs w:val="28"/>
                <w:lang w:val="en-US"/>
              </w:rPr>
              <w:t>1</w:t>
            </w:r>
            <w:r w:rsidRPr="006870E6">
              <w:rPr>
                <w:sz w:val="28"/>
                <w:szCs w:val="28"/>
              </w:rPr>
              <w:t>,9</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2</w:t>
            </w:r>
            <w:r w:rsidRPr="006870E6">
              <w:rPr>
                <w:sz w:val="28"/>
                <w:szCs w:val="28"/>
              </w:rPr>
              <w:t>,</w:t>
            </w:r>
            <w:r w:rsidRPr="006870E6">
              <w:rPr>
                <w:sz w:val="28"/>
                <w:szCs w:val="28"/>
                <w:lang w:val="en-US"/>
              </w:rPr>
              <w:t>8</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3</w:t>
            </w:r>
            <w:r w:rsidRPr="006870E6">
              <w:rPr>
                <w:sz w:val="28"/>
                <w:szCs w:val="28"/>
              </w:rPr>
              <w:t>,</w:t>
            </w:r>
            <w:r w:rsidRPr="006870E6">
              <w:rPr>
                <w:sz w:val="28"/>
                <w:szCs w:val="28"/>
                <w:lang w:val="en-US"/>
              </w:rPr>
              <w:t>6</w:t>
            </w:r>
          </w:p>
        </w:tc>
        <w:tc>
          <w:tcPr>
            <w:tcW w:w="0" w:type="auto"/>
            <w:vAlign w:val="center"/>
          </w:tcPr>
          <w:p w:rsidR="004A0681" w:rsidRPr="006870E6" w:rsidRDefault="004A0681" w:rsidP="005E2183">
            <w:pPr>
              <w:jc w:val="center"/>
              <w:rPr>
                <w:sz w:val="28"/>
                <w:szCs w:val="28"/>
              </w:rPr>
            </w:pPr>
            <w:r w:rsidRPr="006870E6">
              <w:rPr>
                <w:sz w:val="28"/>
                <w:szCs w:val="28"/>
                <w:lang w:val="en-US"/>
              </w:rPr>
              <w:t>2</w:t>
            </w:r>
            <w:r w:rsidRPr="006870E6">
              <w:rPr>
                <w:sz w:val="28"/>
                <w:szCs w:val="28"/>
              </w:rPr>
              <w:t>,9</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5</w:t>
            </w:r>
            <w:r w:rsidRPr="006870E6">
              <w:rPr>
                <w:sz w:val="28"/>
                <w:szCs w:val="28"/>
              </w:rPr>
              <w:t>,</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3</w:t>
            </w:r>
            <w:r w:rsidRPr="006870E6">
              <w:rPr>
                <w:sz w:val="28"/>
                <w:szCs w:val="28"/>
              </w:rPr>
              <w:t>,</w:t>
            </w:r>
            <w:r w:rsidRPr="006870E6">
              <w:rPr>
                <w:sz w:val="28"/>
                <w:szCs w:val="28"/>
                <w:lang w:val="en-US"/>
              </w:rPr>
              <w:t>7</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2</w:t>
            </w:r>
            <w:r w:rsidRPr="006870E6">
              <w:rPr>
                <w:sz w:val="28"/>
                <w:szCs w:val="28"/>
              </w:rPr>
              <w:t>,</w:t>
            </w:r>
            <w:r w:rsidRPr="006870E6">
              <w:rPr>
                <w:sz w:val="28"/>
                <w:szCs w:val="28"/>
                <w:lang w:val="en-US"/>
              </w:rPr>
              <w:t>1</w:t>
            </w:r>
          </w:p>
        </w:tc>
      </w:tr>
      <w:tr w:rsidR="004A0681" w:rsidRPr="006870E6" w:rsidTr="005E2183">
        <w:trPr>
          <w:trHeight w:val="255"/>
        </w:trPr>
        <w:tc>
          <w:tcPr>
            <w:tcW w:w="2552" w:type="dxa"/>
            <w:shd w:val="clear" w:color="auto" w:fill="auto"/>
            <w:noWrap/>
            <w:vAlign w:val="center"/>
          </w:tcPr>
          <w:p w:rsidR="004A0681" w:rsidRPr="006870E6" w:rsidRDefault="004A0681" w:rsidP="005E2183">
            <w:pPr>
              <w:rPr>
                <w:sz w:val="28"/>
                <w:szCs w:val="28"/>
              </w:rPr>
            </w:pPr>
            <w:r w:rsidRPr="006870E6">
              <w:rPr>
                <w:sz w:val="28"/>
                <w:szCs w:val="28"/>
                <w:lang w:val="en-US"/>
              </w:rPr>
              <w:t>Fluoranten</w:t>
            </w:r>
          </w:p>
        </w:tc>
        <w:tc>
          <w:tcPr>
            <w:tcW w:w="2146" w:type="dxa"/>
            <w:vAlign w:val="center"/>
          </w:tcPr>
          <w:p w:rsidR="004A0681" w:rsidRPr="006870E6" w:rsidRDefault="004A0681" w:rsidP="005E2183">
            <w:pPr>
              <w:jc w:val="center"/>
              <w:rPr>
                <w:sz w:val="28"/>
                <w:szCs w:val="28"/>
              </w:rPr>
            </w:pPr>
            <w:r w:rsidRPr="006870E6">
              <w:rPr>
                <w:sz w:val="28"/>
                <w:szCs w:val="28"/>
              </w:rPr>
              <w:t>1</w:t>
            </w:r>
            <w:r w:rsidRPr="006870E6">
              <w:rPr>
                <w:sz w:val="28"/>
                <w:szCs w:val="28"/>
                <w:lang w:val="en-US"/>
              </w:rPr>
              <w:t>0</w:t>
            </w:r>
            <w:r w:rsidRPr="006870E6">
              <w:rPr>
                <w:sz w:val="28"/>
                <w:szCs w:val="28"/>
              </w:rPr>
              <w:t>,5</w:t>
            </w:r>
          </w:p>
        </w:tc>
        <w:tc>
          <w:tcPr>
            <w:tcW w:w="0" w:type="auto"/>
            <w:vAlign w:val="center"/>
          </w:tcPr>
          <w:p w:rsidR="004A0681" w:rsidRPr="006870E6" w:rsidRDefault="004A0681" w:rsidP="005E2183">
            <w:pPr>
              <w:jc w:val="center"/>
              <w:rPr>
                <w:sz w:val="28"/>
                <w:szCs w:val="28"/>
              </w:rPr>
            </w:pPr>
            <w:r w:rsidRPr="006870E6">
              <w:rPr>
                <w:sz w:val="28"/>
                <w:szCs w:val="28"/>
              </w:rPr>
              <w:t>1</w:t>
            </w:r>
            <w:r w:rsidRPr="006870E6">
              <w:rPr>
                <w:sz w:val="28"/>
                <w:szCs w:val="28"/>
                <w:lang w:val="en-US"/>
              </w:rPr>
              <w:t>0</w:t>
            </w:r>
            <w:r w:rsidRPr="006870E6">
              <w:rPr>
                <w:sz w:val="28"/>
                <w:szCs w:val="28"/>
              </w:rPr>
              <w:t>,5</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10,9</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16</w:t>
            </w:r>
            <w:r w:rsidRPr="006870E6">
              <w:rPr>
                <w:sz w:val="28"/>
                <w:szCs w:val="28"/>
              </w:rPr>
              <w:t>,</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rPr>
              <w:t>1</w:t>
            </w:r>
            <w:r w:rsidRPr="006870E6">
              <w:rPr>
                <w:sz w:val="28"/>
                <w:szCs w:val="28"/>
                <w:lang w:val="en-US"/>
              </w:rPr>
              <w:t>4</w:t>
            </w:r>
            <w:r w:rsidRPr="006870E6">
              <w:rPr>
                <w:sz w:val="28"/>
                <w:szCs w:val="28"/>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18</w:t>
            </w:r>
            <w:r w:rsidRPr="006870E6">
              <w:rPr>
                <w:sz w:val="28"/>
                <w:szCs w:val="28"/>
              </w:rPr>
              <w:t>,</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15</w:t>
            </w:r>
            <w:r w:rsidRPr="006870E6">
              <w:rPr>
                <w:sz w:val="28"/>
                <w:szCs w:val="28"/>
              </w:rPr>
              <w:t>,</w:t>
            </w:r>
            <w:r w:rsidRPr="006870E6">
              <w:rPr>
                <w:sz w:val="28"/>
                <w:szCs w:val="28"/>
                <w:lang w:val="en-US"/>
              </w:rPr>
              <w:t>2</w:t>
            </w:r>
          </w:p>
        </w:tc>
        <w:tc>
          <w:tcPr>
            <w:tcW w:w="0" w:type="auto"/>
            <w:vAlign w:val="center"/>
          </w:tcPr>
          <w:p w:rsidR="004A0681" w:rsidRPr="006870E6" w:rsidRDefault="004A0681" w:rsidP="005E2183">
            <w:pPr>
              <w:jc w:val="center"/>
              <w:rPr>
                <w:sz w:val="28"/>
                <w:szCs w:val="28"/>
              </w:rPr>
            </w:pPr>
            <w:r w:rsidRPr="006870E6">
              <w:rPr>
                <w:sz w:val="28"/>
                <w:szCs w:val="28"/>
              </w:rPr>
              <w:t>1</w:t>
            </w:r>
            <w:r w:rsidRPr="006870E6">
              <w:rPr>
                <w:sz w:val="28"/>
                <w:szCs w:val="28"/>
                <w:lang w:val="en-US"/>
              </w:rPr>
              <w:t>5</w:t>
            </w:r>
            <w:r w:rsidRPr="006870E6">
              <w:rPr>
                <w:sz w:val="28"/>
                <w:szCs w:val="28"/>
              </w:rPr>
              <w:t>,5</w:t>
            </w:r>
          </w:p>
        </w:tc>
        <w:tc>
          <w:tcPr>
            <w:tcW w:w="0" w:type="auto"/>
            <w:vAlign w:val="center"/>
          </w:tcPr>
          <w:p w:rsidR="004A0681" w:rsidRPr="006870E6" w:rsidRDefault="004A0681" w:rsidP="005E2183">
            <w:pPr>
              <w:jc w:val="center"/>
              <w:rPr>
                <w:sz w:val="28"/>
                <w:szCs w:val="28"/>
              </w:rPr>
            </w:pPr>
            <w:r w:rsidRPr="006870E6">
              <w:rPr>
                <w:sz w:val="28"/>
                <w:szCs w:val="28"/>
              </w:rPr>
              <w:t>1</w:t>
            </w:r>
            <w:r w:rsidRPr="006870E6">
              <w:rPr>
                <w:sz w:val="28"/>
                <w:szCs w:val="28"/>
                <w:lang w:val="en-US"/>
              </w:rPr>
              <w:t>0</w:t>
            </w:r>
            <w:r w:rsidRPr="006870E6">
              <w:rPr>
                <w:sz w:val="28"/>
                <w:szCs w:val="28"/>
              </w:rPr>
              <w:t>,5</w:t>
            </w:r>
          </w:p>
        </w:tc>
        <w:tc>
          <w:tcPr>
            <w:tcW w:w="0" w:type="auto"/>
            <w:vAlign w:val="center"/>
          </w:tcPr>
          <w:p w:rsidR="004A0681" w:rsidRPr="006870E6" w:rsidRDefault="004A0681" w:rsidP="005E2183">
            <w:pPr>
              <w:jc w:val="center"/>
              <w:rPr>
                <w:sz w:val="28"/>
                <w:szCs w:val="28"/>
                <w:lang w:val="en-US"/>
              </w:rPr>
            </w:pPr>
            <w:r w:rsidRPr="006870E6">
              <w:rPr>
                <w:sz w:val="28"/>
                <w:szCs w:val="28"/>
              </w:rPr>
              <w:t>1</w:t>
            </w:r>
            <w:r w:rsidRPr="006870E6">
              <w:rPr>
                <w:sz w:val="28"/>
                <w:szCs w:val="28"/>
                <w:lang w:val="en-US"/>
              </w:rPr>
              <w:t>2</w:t>
            </w:r>
            <w:r w:rsidRPr="006870E6">
              <w:rPr>
                <w:sz w:val="28"/>
                <w:szCs w:val="28"/>
              </w:rPr>
              <w:t>,</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rPr>
              <w:t>1</w:t>
            </w:r>
            <w:r w:rsidRPr="006870E6">
              <w:rPr>
                <w:sz w:val="28"/>
                <w:szCs w:val="28"/>
                <w:lang w:val="en-US"/>
              </w:rPr>
              <w:t>3</w:t>
            </w:r>
            <w:r w:rsidRPr="006870E6">
              <w:rPr>
                <w:sz w:val="28"/>
                <w:szCs w:val="28"/>
              </w:rPr>
              <w:t>,</w:t>
            </w:r>
            <w:r w:rsidRPr="006870E6">
              <w:rPr>
                <w:sz w:val="28"/>
                <w:szCs w:val="28"/>
                <w:lang w:val="en-US"/>
              </w:rPr>
              <w:t>2</w:t>
            </w:r>
          </w:p>
        </w:tc>
        <w:tc>
          <w:tcPr>
            <w:tcW w:w="0" w:type="auto"/>
            <w:vAlign w:val="center"/>
          </w:tcPr>
          <w:p w:rsidR="004A0681" w:rsidRPr="006870E6" w:rsidRDefault="004A0681" w:rsidP="005E2183">
            <w:pPr>
              <w:jc w:val="center"/>
              <w:rPr>
                <w:sz w:val="28"/>
                <w:szCs w:val="28"/>
              </w:rPr>
            </w:pPr>
            <w:r w:rsidRPr="006870E6">
              <w:rPr>
                <w:sz w:val="28"/>
                <w:szCs w:val="28"/>
              </w:rPr>
              <w:t>1</w:t>
            </w:r>
            <w:r w:rsidRPr="006870E6">
              <w:rPr>
                <w:sz w:val="28"/>
                <w:szCs w:val="28"/>
                <w:lang w:val="en-US"/>
              </w:rPr>
              <w:t>9</w:t>
            </w:r>
            <w:r w:rsidRPr="006870E6">
              <w:rPr>
                <w:sz w:val="28"/>
                <w:szCs w:val="28"/>
              </w:rPr>
              <w:t>,5</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10</w:t>
            </w:r>
            <w:r w:rsidRPr="006870E6">
              <w:rPr>
                <w:sz w:val="28"/>
                <w:szCs w:val="28"/>
              </w:rPr>
              <w:t>,</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11</w:t>
            </w:r>
            <w:r w:rsidRPr="006870E6">
              <w:rPr>
                <w:sz w:val="28"/>
                <w:szCs w:val="28"/>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39</w:t>
            </w:r>
            <w:r w:rsidRPr="006870E6">
              <w:rPr>
                <w:sz w:val="28"/>
                <w:szCs w:val="28"/>
              </w:rPr>
              <w:t>,</w:t>
            </w:r>
            <w:r w:rsidRPr="006870E6">
              <w:rPr>
                <w:sz w:val="28"/>
                <w:szCs w:val="28"/>
                <w:lang w:val="en-US"/>
              </w:rPr>
              <w:t>1</w:t>
            </w:r>
          </w:p>
        </w:tc>
      </w:tr>
      <w:tr w:rsidR="004A0681" w:rsidRPr="006870E6" w:rsidTr="005E2183">
        <w:trPr>
          <w:trHeight w:val="255"/>
        </w:trPr>
        <w:tc>
          <w:tcPr>
            <w:tcW w:w="2552" w:type="dxa"/>
            <w:shd w:val="clear" w:color="auto" w:fill="auto"/>
            <w:noWrap/>
            <w:vAlign w:val="center"/>
          </w:tcPr>
          <w:p w:rsidR="004A0681" w:rsidRPr="006870E6" w:rsidRDefault="004A0681" w:rsidP="005E2183">
            <w:pPr>
              <w:rPr>
                <w:sz w:val="28"/>
                <w:szCs w:val="28"/>
              </w:rPr>
            </w:pPr>
            <w:r w:rsidRPr="006870E6">
              <w:rPr>
                <w:sz w:val="28"/>
                <w:szCs w:val="28"/>
                <w:lang w:val="en-US"/>
              </w:rPr>
              <w:t>Pyrene</w:t>
            </w:r>
          </w:p>
        </w:tc>
        <w:tc>
          <w:tcPr>
            <w:tcW w:w="2146" w:type="dxa"/>
            <w:vAlign w:val="center"/>
          </w:tcPr>
          <w:p w:rsidR="004A0681" w:rsidRPr="006870E6" w:rsidRDefault="004A0681" w:rsidP="005E2183">
            <w:pPr>
              <w:jc w:val="center"/>
              <w:rPr>
                <w:sz w:val="28"/>
                <w:szCs w:val="28"/>
              </w:rPr>
            </w:pPr>
            <w:r w:rsidRPr="006870E6">
              <w:rPr>
                <w:sz w:val="28"/>
                <w:szCs w:val="28"/>
                <w:lang w:val="en-US"/>
              </w:rPr>
              <w:t>7</w:t>
            </w:r>
            <w:r w:rsidRPr="006870E6">
              <w:rPr>
                <w:sz w:val="28"/>
                <w:szCs w:val="28"/>
              </w:rPr>
              <w:t>,7</w:t>
            </w:r>
          </w:p>
        </w:tc>
        <w:tc>
          <w:tcPr>
            <w:tcW w:w="0" w:type="auto"/>
            <w:vAlign w:val="center"/>
          </w:tcPr>
          <w:p w:rsidR="004A0681" w:rsidRPr="006870E6" w:rsidRDefault="004A0681" w:rsidP="005E2183">
            <w:pPr>
              <w:jc w:val="center"/>
              <w:rPr>
                <w:sz w:val="28"/>
                <w:szCs w:val="28"/>
              </w:rPr>
            </w:pPr>
            <w:r w:rsidRPr="006870E6">
              <w:rPr>
                <w:sz w:val="28"/>
                <w:szCs w:val="28"/>
                <w:lang w:val="en-US"/>
              </w:rPr>
              <w:t>15</w:t>
            </w:r>
            <w:r w:rsidRPr="006870E6">
              <w:rPr>
                <w:sz w:val="28"/>
                <w:szCs w:val="28"/>
              </w:rPr>
              <w:t>,7</w:t>
            </w:r>
          </w:p>
        </w:tc>
        <w:tc>
          <w:tcPr>
            <w:tcW w:w="0" w:type="auto"/>
            <w:vAlign w:val="center"/>
          </w:tcPr>
          <w:p w:rsidR="004A0681" w:rsidRPr="006870E6" w:rsidRDefault="004A0681" w:rsidP="005E2183">
            <w:pPr>
              <w:jc w:val="center"/>
              <w:rPr>
                <w:sz w:val="28"/>
                <w:szCs w:val="28"/>
                <w:lang w:val="en-US"/>
              </w:rPr>
            </w:pPr>
            <w:r w:rsidRPr="006870E6">
              <w:rPr>
                <w:sz w:val="28"/>
                <w:szCs w:val="28"/>
              </w:rPr>
              <w:t>8,</w:t>
            </w:r>
            <w:r w:rsidRPr="006870E6">
              <w:rPr>
                <w:sz w:val="28"/>
                <w:szCs w:val="28"/>
                <w:lang w:val="en-US"/>
              </w:rPr>
              <w:t>5</w:t>
            </w:r>
          </w:p>
        </w:tc>
        <w:tc>
          <w:tcPr>
            <w:tcW w:w="0" w:type="auto"/>
            <w:vAlign w:val="center"/>
          </w:tcPr>
          <w:p w:rsidR="004A0681" w:rsidRPr="006870E6" w:rsidRDefault="004A0681" w:rsidP="005E2183">
            <w:pPr>
              <w:jc w:val="center"/>
              <w:rPr>
                <w:sz w:val="28"/>
                <w:szCs w:val="28"/>
                <w:lang w:val="en-US"/>
              </w:rPr>
            </w:pPr>
            <w:r w:rsidRPr="006870E6">
              <w:rPr>
                <w:sz w:val="28"/>
                <w:szCs w:val="28"/>
              </w:rPr>
              <w:t>8,</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rPr>
              <w:t>8,</w:t>
            </w:r>
            <w:r w:rsidRPr="006870E6">
              <w:rPr>
                <w:sz w:val="28"/>
                <w:szCs w:val="28"/>
                <w:lang w:val="en-US"/>
              </w:rPr>
              <w:t>9</w:t>
            </w:r>
          </w:p>
        </w:tc>
        <w:tc>
          <w:tcPr>
            <w:tcW w:w="0" w:type="auto"/>
            <w:vAlign w:val="center"/>
          </w:tcPr>
          <w:p w:rsidR="004A0681" w:rsidRPr="006870E6" w:rsidRDefault="004A0681" w:rsidP="005E2183">
            <w:pPr>
              <w:jc w:val="center"/>
              <w:rPr>
                <w:sz w:val="28"/>
                <w:szCs w:val="28"/>
                <w:lang w:val="en-US"/>
              </w:rPr>
            </w:pPr>
            <w:r w:rsidRPr="006870E6">
              <w:rPr>
                <w:sz w:val="28"/>
                <w:szCs w:val="28"/>
              </w:rPr>
              <w:t>8,</w:t>
            </w:r>
            <w:r w:rsidRPr="006870E6">
              <w:rPr>
                <w:sz w:val="28"/>
                <w:szCs w:val="28"/>
                <w:lang w:val="en-US"/>
              </w:rPr>
              <w:t>5</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9</w:t>
            </w:r>
            <w:r w:rsidRPr="006870E6">
              <w:rPr>
                <w:sz w:val="28"/>
                <w:szCs w:val="28"/>
              </w:rPr>
              <w:t>,</w:t>
            </w:r>
            <w:r w:rsidRPr="006870E6">
              <w:rPr>
                <w:sz w:val="28"/>
                <w:szCs w:val="28"/>
                <w:lang w:val="en-US"/>
              </w:rPr>
              <w:t>7</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rPr>
              <w:t>8,</w:t>
            </w:r>
            <w:r w:rsidRPr="006870E6">
              <w:rPr>
                <w:sz w:val="28"/>
                <w:szCs w:val="28"/>
                <w:lang w:val="en-US"/>
              </w:rPr>
              <w:t>5</w:t>
            </w:r>
          </w:p>
        </w:tc>
        <w:tc>
          <w:tcPr>
            <w:tcW w:w="0" w:type="auto"/>
            <w:vAlign w:val="center"/>
          </w:tcPr>
          <w:p w:rsidR="004A0681" w:rsidRPr="006870E6" w:rsidRDefault="004A0681" w:rsidP="005E2183">
            <w:pPr>
              <w:jc w:val="center"/>
              <w:rPr>
                <w:sz w:val="28"/>
                <w:szCs w:val="28"/>
              </w:rPr>
            </w:pPr>
            <w:r w:rsidRPr="006870E6">
              <w:rPr>
                <w:sz w:val="28"/>
                <w:szCs w:val="28"/>
                <w:lang w:val="en-US"/>
              </w:rPr>
              <w:t>19</w:t>
            </w:r>
            <w:r w:rsidRPr="006870E6">
              <w:rPr>
                <w:sz w:val="28"/>
                <w:szCs w:val="28"/>
              </w:rPr>
              <w:t>,7</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10</w:t>
            </w:r>
            <w:r w:rsidRPr="006870E6">
              <w:rPr>
                <w:sz w:val="28"/>
                <w:szCs w:val="28"/>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12</w:t>
            </w:r>
            <w:r w:rsidRPr="006870E6">
              <w:rPr>
                <w:sz w:val="28"/>
                <w:szCs w:val="28"/>
              </w:rPr>
              <w:t>,</w:t>
            </w:r>
            <w:r w:rsidRPr="006870E6">
              <w:rPr>
                <w:sz w:val="28"/>
                <w:szCs w:val="28"/>
                <w:lang w:val="en-US"/>
              </w:rPr>
              <w:t>3</w:t>
            </w:r>
          </w:p>
        </w:tc>
        <w:tc>
          <w:tcPr>
            <w:tcW w:w="0" w:type="auto"/>
            <w:vAlign w:val="center"/>
          </w:tcPr>
          <w:p w:rsidR="004A0681" w:rsidRPr="006870E6" w:rsidRDefault="004A0681" w:rsidP="005E2183">
            <w:pPr>
              <w:jc w:val="center"/>
              <w:rPr>
                <w:sz w:val="28"/>
                <w:szCs w:val="28"/>
              </w:rPr>
            </w:pPr>
            <w:r w:rsidRPr="006870E6">
              <w:rPr>
                <w:sz w:val="28"/>
                <w:szCs w:val="28"/>
                <w:lang w:val="en-US"/>
              </w:rPr>
              <w:t>23</w:t>
            </w:r>
            <w:r w:rsidRPr="006870E6">
              <w:rPr>
                <w:sz w:val="28"/>
                <w:szCs w:val="28"/>
              </w:rPr>
              <w:t>,7</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14</w:t>
            </w:r>
            <w:r w:rsidRPr="006870E6">
              <w:rPr>
                <w:sz w:val="28"/>
                <w:szCs w:val="28"/>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rPr>
              <w:t>8,</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41</w:t>
            </w:r>
            <w:r w:rsidRPr="006870E6">
              <w:rPr>
                <w:sz w:val="28"/>
                <w:szCs w:val="28"/>
              </w:rPr>
              <w:t>,7</w:t>
            </w:r>
          </w:p>
        </w:tc>
      </w:tr>
      <w:tr w:rsidR="004A0681" w:rsidRPr="006870E6" w:rsidTr="005E2183">
        <w:trPr>
          <w:trHeight w:val="255"/>
        </w:trPr>
        <w:tc>
          <w:tcPr>
            <w:tcW w:w="2552" w:type="dxa"/>
            <w:shd w:val="clear" w:color="auto" w:fill="auto"/>
            <w:noWrap/>
            <w:vAlign w:val="center"/>
          </w:tcPr>
          <w:p w:rsidR="004A0681" w:rsidRPr="006870E6" w:rsidRDefault="004A0681" w:rsidP="005E2183">
            <w:pPr>
              <w:rPr>
                <w:sz w:val="28"/>
                <w:szCs w:val="28"/>
              </w:rPr>
            </w:pPr>
            <w:r w:rsidRPr="006870E6">
              <w:rPr>
                <w:sz w:val="28"/>
                <w:szCs w:val="28"/>
                <w:lang w:val="en-US"/>
              </w:rPr>
              <w:t>Benz</w:t>
            </w:r>
            <w:r w:rsidRPr="006870E6">
              <w:rPr>
                <w:sz w:val="28"/>
                <w:szCs w:val="28"/>
              </w:rPr>
              <w:t>(а)</w:t>
            </w:r>
            <w:r w:rsidRPr="006870E6">
              <w:rPr>
                <w:sz w:val="28"/>
                <w:szCs w:val="28"/>
                <w:lang w:val="en-US"/>
              </w:rPr>
              <w:t>antracene</w:t>
            </w:r>
          </w:p>
        </w:tc>
        <w:tc>
          <w:tcPr>
            <w:tcW w:w="2146" w:type="dxa"/>
            <w:vAlign w:val="center"/>
          </w:tcPr>
          <w:p w:rsidR="004A0681" w:rsidRPr="006870E6" w:rsidRDefault="004A0681" w:rsidP="005E2183">
            <w:pPr>
              <w:jc w:val="center"/>
              <w:rPr>
                <w:sz w:val="28"/>
                <w:szCs w:val="28"/>
                <w:lang w:val="en-US"/>
              </w:rPr>
            </w:pPr>
            <w:r w:rsidRPr="006870E6">
              <w:rPr>
                <w:sz w:val="28"/>
                <w:szCs w:val="28"/>
              </w:rPr>
              <w:t>1,</w:t>
            </w:r>
            <w:r w:rsidRPr="006870E6">
              <w:rPr>
                <w:sz w:val="28"/>
                <w:szCs w:val="28"/>
                <w:lang w:val="en-US"/>
              </w:rPr>
              <w:t>1</w:t>
            </w:r>
          </w:p>
        </w:tc>
        <w:tc>
          <w:tcPr>
            <w:tcW w:w="0" w:type="auto"/>
            <w:vAlign w:val="center"/>
          </w:tcPr>
          <w:p w:rsidR="004A0681" w:rsidRPr="006870E6" w:rsidRDefault="004A0681" w:rsidP="005E2183">
            <w:pPr>
              <w:jc w:val="center"/>
              <w:rPr>
                <w:sz w:val="28"/>
                <w:szCs w:val="28"/>
              </w:rPr>
            </w:pPr>
            <w:r w:rsidRPr="006870E6">
              <w:rPr>
                <w:sz w:val="28"/>
                <w:szCs w:val="28"/>
              </w:rPr>
              <w:t>1</w:t>
            </w:r>
            <w:r w:rsidRPr="006870E6">
              <w:rPr>
                <w:sz w:val="28"/>
                <w:szCs w:val="28"/>
                <w:lang w:val="en-US"/>
              </w:rPr>
              <w:t>1</w:t>
            </w:r>
            <w:r w:rsidRPr="006870E6">
              <w:rPr>
                <w:sz w:val="28"/>
                <w:szCs w:val="28"/>
              </w:rPr>
              <w:t>,5</w:t>
            </w:r>
          </w:p>
        </w:tc>
        <w:tc>
          <w:tcPr>
            <w:tcW w:w="0" w:type="auto"/>
            <w:vAlign w:val="center"/>
          </w:tcPr>
          <w:p w:rsidR="004A0681" w:rsidRPr="006870E6" w:rsidRDefault="004A0681" w:rsidP="005E2183">
            <w:pPr>
              <w:jc w:val="center"/>
              <w:rPr>
                <w:sz w:val="28"/>
                <w:szCs w:val="28"/>
                <w:lang w:val="en-US"/>
              </w:rPr>
            </w:pPr>
            <w:r w:rsidRPr="006870E6">
              <w:rPr>
                <w:sz w:val="28"/>
                <w:szCs w:val="28"/>
              </w:rPr>
              <w:t>1,</w:t>
            </w:r>
            <w:r w:rsidRPr="006870E6">
              <w:rPr>
                <w:sz w:val="28"/>
                <w:szCs w:val="28"/>
                <w:lang w:val="en-US"/>
              </w:rPr>
              <w:t>6</w:t>
            </w:r>
          </w:p>
        </w:tc>
        <w:tc>
          <w:tcPr>
            <w:tcW w:w="0" w:type="auto"/>
            <w:vAlign w:val="center"/>
          </w:tcPr>
          <w:p w:rsidR="004A0681" w:rsidRPr="006870E6" w:rsidRDefault="004A0681" w:rsidP="005E2183">
            <w:pPr>
              <w:jc w:val="center"/>
              <w:rPr>
                <w:sz w:val="28"/>
                <w:szCs w:val="28"/>
                <w:lang w:val="en-US"/>
              </w:rPr>
            </w:pPr>
            <w:r w:rsidRPr="006870E6">
              <w:rPr>
                <w:sz w:val="28"/>
                <w:szCs w:val="28"/>
              </w:rPr>
              <w:t>1,</w:t>
            </w:r>
            <w:r w:rsidRPr="006870E6">
              <w:rPr>
                <w:sz w:val="28"/>
                <w:szCs w:val="28"/>
                <w:lang w:val="en-US"/>
              </w:rPr>
              <w:t>8</w:t>
            </w:r>
          </w:p>
        </w:tc>
        <w:tc>
          <w:tcPr>
            <w:tcW w:w="0" w:type="auto"/>
            <w:vAlign w:val="center"/>
          </w:tcPr>
          <w:p w:rsidR="004A0681" w:rsidRPr="006870E6" w:rsidRDefault="004A0681" w:rsidP="005E2183">
            <w:pPr>
              <w:jc w:val="center"/>
              <w:rPr>
                <w:sz w:val="28"/>
                <w:szCs w:val="28"/>
                <w:lang w:val="en-US"/>
              </w:rPr>
            </w:pPr>
            <w:r w:rsidRPr="006870E6">
              <w:rPr>
                <w:sz w:val="28"/>
                <w:szCs w:val="28"/>
              </w:rPr>
              <w:t>1,</w:t>
            </w:r>
            <w:r w:rsidRPr="006870E6">
              <w:rPr>
                <w:sz w:val="28"/>
                <w:szCs w:val="28"/>
                <w:lang w:val="en-US"/>
              </w:rPr>
              <w:t>8</w:t>
            </w:r>
          </w:p>
        </w:tc>
        <w:tc>
          <w:tcPr>
            <w:tcW w:w="0" w:type="auto"/>
            <w:vAlign w:val="center"/>
          </w:tcPr>
          <w:p w:rsidR="004A0681" w:rsidRPr="006870E6" w:rsidRDefault="004A0681" w:rsidP="005E2183">
            <w:pPr>
              <w:jc w:val="center"/>
              <w:rPr>
                <w:sz w:val="28"/>
                <w:szCs w:val="28"/>
                <w:lang w:val="en-US"/>
              </w:rPr>
            </w:pPr>
            <w:r w:rsidRPr="006870E6">
              <w:rPr>
                <w:sz w:val="28"/>
                <w:szCs w:val="28"/>
              </w:rPr>
              <w:t>1,</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rPr>
              <w:t>1,</w:t>
            </w:r>
            <w:r w:rsidRPr="006870E6">
              <w:rPr>
                <w:sz w:val="28"/>
                <w:szCs w:val="28"/>
                <w:lang w:val="en-US"/>
              </w:rPr>
              <w:t>5</w:t>
            </w:r>
          </w:p>
        </w:tc>
        <w:tc>
          <w:tcPr>
            <w:tcW w:w="0" w:type="auto"/>
            <w:vAlign w:val="center"/>
          </w:tcPr>
          <w:p w:rsidR="004A0681" w:rsidRPr="006870E6" w:rsidRDefault="004A0681" w:rsidP="005E2183">
            <w:pPr>
              <w:jc w:val="center"/>
              <w:rPr>
                <w:sz w:val="28"/>
                <w:szCs w:val="28"/>
              </w:rPr>
            </w:pPr>
            <w:r w:rsidRPr="006870E6">
              <w:rPr>
                <w:sz w:val="28"/>
                <w:szCs w:val="28"/>
                <w:lang w:val="en-US"/>
              </w:rPr>
              <w:t>2</w:t>
            </w:r>
            <w:r w:rsidRPr="006870E6">
              <w:rPr>
                <w:sz w:val="28"/>
                <w:szCs w:val="28"/>
              </w:rPr>
              <w:t>,5</w:t>
            </w:r>
          </w:p>
        </w:tc>
        <w:tc>
          <w:tcPr>
            <w:tcW w:w="0" w:type="auto"/>
            <w:vAlign w:val="center"/>
          </w:tcPr>
          <w:p w:rsidR="004A0681" w:rsidRPr="006870E6" w:rsidRDefault="004A0681" w:rsidP="005E2183">
            <w:pPr>
              <w:jc w:val="center"/>
              <w:rPr>
                <w:sz w:val="28"/>
                <w:szCs w:val="28"/>
              </w:rPr>
            </w:pPr>
            <w:r w:rsidRPr="006870E6">
              <w:rPr>
                <w:sz w:val="28"/>
                <w:szCs w:val="28"/>
              </w:rPr>
              <w:t>1</w:t>
            </w:r>
            <w:r w:rsidRPr="006870E6">
              <w:rPr>
                <w:sz w:val="28"/>
                <w:szCs w:val="28"/>
                <w:lang w:val="en-US"/>
              </w:rPr>
              <w:t>1</w:t>
            </w:r>
            <w:r w:rsidRPr="006870E6">
              <w:rPr>
                <w:sz w:val="28"/>
                <w:szCs w:val="28"/>
              </w:rPr>
              <w:t>,5</w:t>
            </w:r>
          </w:p>
        </w:tc>
        <w:tc>
          <w:tcPr>
            <w:tcW w:w="0" w:type="auto"/>
            <w:vAlign w:val="center"/>
          </w:tcPr>
          <w:p w:rsidR="004A0681" w:rsidRPr="006870E6" w:rsidRDefault="004A0681" w:rsidP="005E2183">
            <w:pPr>
              <w:jc w:val="center"/>
              <w:rPr>
                <w:sz w:val="28"/>
                <w:szCs w:val="28"/>
              </w:rPr>
            </w:pPr>
            <w:r w:rsidRPr="006870E6">
              <w:rPr>
                <w:sz w:val="28"/>
                <w:szCs w:val="28"/>
                <w:lang w:val="en-US"/>
              </w:rPr>
              <w:t>10</w:t>
            </w:r>
            <w:r w:rsidRPr="006870E6">
              <w:rPr>
                <w:sz w:val="28"/>
                <w:szCs w:val="28"/>
              </w:rPr>
              <w:t>,5</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13</w:t>
            </w:r>
            <w:r w:rsidRPr="006870E6">
              <w:rPr>
                <w:sz w:val="28"/>
                <w:szCs w:val="28"/>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rPr>
              <w:t>1,</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rPr>
              <w:t>1,</w:t>
            </w:r>
            <w:r w:rsidRPr="006870E6">
              <w:rPr>
                <w:sz w:val="28"/>
                <w:szCs w:val="28"/>
                <w:lang w:val="en-US"/>
              </w:rPr>
              <w:t>8</w:t>
            </w:r>
          </w:p>
        </w:tc>
        <w:tc>
          <w:tcPr>
            <w:tcW w:w="0" w:type="auto"/>
            <w:vAlign w:val="center"/>
          </w:tcPr>
          <w:p w:rsidR="004A0681" w:rsidRPr="006870E6" w:rsidRDefault="004A0681" w:rsidP="005E2183">
            <w:pPr>
              <w:jc w:val="center"/>
              <w:rPr>
                <w:sz w:val="28"/>
                <w:szCs w:val="28"/>
                <w:lang w:val="en-US"/>
              </w:rPr>
            </w:pPr>
            <w:r w:rsidRPr="006870E6">
              <w:rPr>
                <w:sz w:val="28"/>
                <w:szCs w:val="28"/>
              </w:rPr>
              <w:t>1,</w:t>
            </w:r>
            <w:r w:rsidRPr="006870E6">
              <w:rPr>
                <w:sz w:val="28"/>
                <w:szCs w:val="28"/>
                <w:lang w:val="en-US"/>
              </w:rPr>
              <w:t>5</w:t>
            </w:r>
          </w:p>
        </w:tc>
        <w:tc>
          <w:tcPr>
            <w:tcW w:w="0" w:type="auto"/>
            <w:vAlign w:val="center"/>
          </w:tcPr>
          <w:p w:rsidR="004A0681" w:rsidRPr="006870E6" w:rsidRDefault="004A0681" w:rsidP="005E2183">
            <w:pPr>
              <w:jc w:val="center"/>
              <w:rPr>
                <w:sz w:val="28"/>
                <w:szCs w:val="28"/>
              </w:rPr>
            </w:pPr>
            <w:r w:rsidRPr="006870E6">
              <w:rPr>
                <w:sz w:val="28"/>
                <w:szCs w:val="28"/>
                <w:lang w:val="en-US"/>
              </w:rPr>
              <w:t>32</w:t>
            </w:r>
            <w:r w:rsidRPr="006870E6">
              <w:rPr>
                <w:sz w:val="28"/>
                <w:szCs w:val="28"/>
              </w:rPr>
              <w:t>,5</w:t>
            </w:r>
          </w:p>
        </w:tc>
      </w:tr>
      <w:tr w:rsidR="004A0681" w:rsidRPr="006870E6" w:rsidTr="005E2183">
        <w:trPr>
          <w:trHeight w:val="255"/>
        </w:trPr>
        <w:tc>
          <w:tcPr>
            <w:tcW w:w="2552" w:type="dxa"/>
            <w:shd w:val="clear" w:color="auto" w:fill="auto"/>
            <w:noWrap/>
            <w:vAlign w:val="center"/>
          </w:tcPr>
          <w:p w:rsidR="004A0681" w:rsidRPr="006870E6" w:rsidRDefault="004A0681" w:rsidP="005E2183">
            <w:pPr>
              <w:rPr>
                <w:sz w:val="28"/>
                <w:szCs w:val="28"/>
              </w:rPr>
            </w:pPr>
            <w:r w:rsidRPr="006870E6">
              <w:rPr>
                <w:sz w:val="28"/>
                <w:szCs w:val="28"/>
                <w:lang w:val="en-US"/>
              </w:rPr>
              <w:t>Chrysene</w:t>
            </w:r>
          </w:p>
        </w:tc>
        <w:tc>
          <w:tcPr>
            <w:tcW w:w="2146" w:type="dxa"/>
            <w:vAlign w:val="center"/>
          </w:tcPr>
          <w:p w:rsidR="004A0681" w:rsidRPr="006870E6" w:rsidRDefault="004A0681" w:rsidP="005E2183">
            <w:pPr>
              <w:jc w:val="center"/>
              <w:rPr>
                <w:sz w:val="28"/>
                <w:szCs w:val="28"/>
                <w:lang w:val="en-US"/>
              </w:rPr>
            </w:pPr>
            <w:r w:rsidRPr="006870E6">
              <w:rPr>
                <w:sz w:val="28"/>
                <w:szCs w:val="28"/>
              </w:rPr>
              <w:t>1,</w:t>
            </w:r>
            <w:r w:rsidRPr="006870E6">
              <w:rPr>
                <w:sz w:val="28"/>
                <w:szCs w:val="28"/>
                <w:lang w:val="en-US"/>
              </w:rPr>
              <w:t>1</w:t>
            </w:r>
          </w:p>
        </w:tc>
        <w:tc>
          <w:tcPr>
            <w:tcW w:w="0" w:type="auto"/>
            <w:vAlign w:val="center"/>
          </w:tcPr>
          <w:p w:rsidR="004A0681" w:rsidRPr="006870E6" w:rsidRDefault="004A0681" w:rsidP="005E2183">
            <w:pPr>
              <w:jc w:val="center"/>
              <w:rPr>
                <w:sz w:val="28"/>
                <w:szCs w:val="28"/>
              </w:rPr>
            </w:pPr>
            <w:r w:rsidRPr="006870E6">
              <w:rPr>
                <w:sz w:val="28"/>
                <w:szCs w:val="28"/>
                <w:lang w:val="en-US"/>
              </w:rPr>
              <w:t>6</w:t>
            </w:r>
            <w:r w:rsidRPr="006870E6">
              <w:rPr>
                <w:sz w:val="28"/>
                <w:szCs w:val="28"/>
              </w:rPr>
              <w:t>,2</w:t>
            </w:r>
          </w:p>
        </w:tc>
        <w:tc>
          <w:tcPr>
            <w:tcW w:w="0" w:type="auto"/>
            <w:vAlign w:val="center"/>
          </w:tcPr>
          <w:p w:rsidR="004A0681" w:rsidRPr="006870E6" w:rsidRDefault="004A0681" w:rsidP="005E2183">
            <w:pPr>
              <w:jc w:val="center"/>
              <w:rPr>
                <w:sz w:val="28"/>
                <w:szCs w:val="28"/>
                <w:lang w:val="en-US"/>
              </w:rPr>
            </w:pPr>
            <w:r w:rsidRPr="006870E6">
              <w:rPr>
                <w:sz w:val="28"/>
                <w:szCs w:val="28"/>
              </w:rPr>
              <w:t>1,</w:t>
            </w:r>
            <w:r w:rsidRPr="006870E6">
              <w:rPr>
                <w:sz w:val="28"/>
                <w:szCs w:val="28"/>
                <w:lang w:val="en-US"/>
              </w:rPr>
              <w:t>3</w:t>
            </w:r>
          </w:p>
        </w:tc>
        <w:tc>
          <w:tcPr>
            <w:tcW w:w="0" w:type="auto"/>
            <w:vAlign w:val="center"/>
          </w:tcPr>
          <w:p w:rsidR="004A0681" w:rsidRPr="006870E6" w:rsidRDefault="004A0681" w:rsidP="005E2183">
            <w:pPr>
              <w:jc w:val="center"/>
              <w:rPr>
                <w:sz w:val="28"/>
                <w:szCs w:val="28"/>
                <w:lang w:val="en-US"/>
              </w:rPr>
            </w:pPr>
            <w:r w:rsidRPr="006870E6">
              <w:rPr>
                <w:sz w:val="28"/>
                <w:szCs w:val="28"/>
              </w:rPr>
              <w:t>1,</w:t>
            </w:r>
            <w:r w:rsidRPr="006870E6">
              <w:rPr>
                <w:sz w:val="28"/>
                <w:szCs w:val="28"/>
                <w:lang w:val="en-US"/>
              </w:rPr>
              <w:t>3</w:t>
            </w:r>
          </w:p>
        </w:tc>
        <w:tc>
          <w:tcPr>
            <w:tcW w:w="0" w:type="auto"/>
            <w:vAlign w:val="center"/>
          </w:tcPr>
          <w:p w:rsidR="004A0681" w:rsidRPr="006870E6" w:rsidRDefault="004A0681" w:rsidP="005E2183">
            <w:pPr>
              <w:jc w:val="center"/>
              <w:rPr>
                <w:sz w:val="28"/>
                <w:szCs w:val="28"/>
              </w:rPr>
            </w:pPr>
            <w:r w:rsidRPr="006870E6">
              <w:rPr>
                <w:sz w:val="28"/>
                <w:szCs w:val="28"/>
              </w:rPr>
              <w:t>1,2</w:t>
            </w:r>
          </w:p>
        </w:tc>
        <w:tc>
          <w:tcPr>
            <w:tcW w:w="0" w:type="auto"/>
            <w:vAlign w:val="center"/>
          </w:tcPr>
          <w:p w:rsidR="004A0681" w:rsidRPr="006870E6" w:rsidRDefault="004A0681" w:rsidP="005E2183">
            <w:pPr>
              <w:jc w:val="center"/>
              <w:rPr>
                <w:sz w:val="28"/>
                <w:szCs w:val="28"/>
                <w:lang w:val="en-US"/>
              </w:rPr>
            </w:pPr>
            <w:r w:rsidRPr="006870E6">
              <w:rPr>
                <w:sz w:val="28"/>
                <w:szCs w:val="28"/>
              </w:rPr>
              <w:t>1,</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rPr>
              <w:t>1,</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rPr>
              <w:t>1</w:t>
            </w:r>
            <w:r w:rsidRPr="006870E6">
              <w:rPr>
                <w:sz w:val="28"/>
                <w:szCs w:val="28"/>
                <w:lang w:val="en-US"/>
              </w:rPr>
              <w:t>0</w:t>
            </w:r>
            <w:r w:rsidRPr="006870E6">
              <w:rPr>
                <w:sz w:val="28"/>
                <w:szCs w:val="28"/>
              </w:rPr>
              <w:t>,</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rPr>
              <w:t>1</w:t>
            </w:r>
            <w:r w:rsidRPr="006870E6">
              <w:rPr>
                <w:sz w:val="28"/>
                <w:szCs w:val="28"/>
                <w:lang w:val="en-US"/>
              </w:rPr>
              <w:t>1</w:t>
            </w:r>
            <w:r w:rsidRPr="006870E6">
              <w:rPr>
                <w:sz w:val="28"/>
                <w:szCs w:val="28"/>
              </w:rPr>
              <w:t>,</w:t>
            </w:r>
            <w:r w:rsidRPr="006870E6">
              <w:rPr>
                <w:sz w:val="28"/>
                <w:szCs w:val="28"/>
                <w:lang w:val="en-US"/>
              </w:rPr>
              <w:t>1</w:t>
            </w:r>
          </w:p>
        </w:tc>
        <w:tc>
          <w:tcPr>
            <w:tcW w:w="0" w:type="auto"/>
            <w:vAlign w:val="center"/>
          </w:tcPr>
          <w:p w:rsidR="004A0681" w:rsidRPr="006870E6" w:rsidRDefault="004A0681" w:rsidP="005E2183">
            <w:pPr>
              <w:jc w:val="center"/>
              <w:rPr>
                <w:sz w:val="28"/>
                <w:szCs w:val="28"/>
              </w:rPr>
            </w:pPr>
            <w:r w:rsidRPr="006870E6">
              <w:rPr>
                <w:sz w:val="28"/>
                <w:szCs w:val="28"/>
                <w:lang w:val="en-US"/>
              </w:rPr>
              <w:t>7</w:t>
            </w:r>
            <w:r w:rsidRPr="006870E6">
              <w:rPr>
                <w:sz w:val="28"/>
                <w:szCs w:val="28"/>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9</w:t>
            </w:r>
            <w:r w:rsidRPr="006870E6">
              <w:rPr>
                <w:sz w:val="28"/>
                <w:szCs w:val="28"/>
              </w:rPr>
              <w:t>,</w:t>
            </w:r>
            <w:r w:rsidRPr="006870E6">
              <w:rPr>
                <w:sz w:val="28"/>
                <w:szCs w:val="28"/>
                <w:lang w:val="en-US"/>
              </w:rPr>
              <w:t>3</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2</w:t>
            </w:r>
            <w:r w:rsidRPr="006870E6">
              <w:rPr>
                <w:sz w:val="28"/>
                <w:szCs w:val="28"/>
              </w:rPr>
              <w:t>,</w:t>
            </w:r>
            <w:r w:rsidRPr="006870E6">
              <w:rPr>
                <w:sz w:val="28"/>
                <w:szCs w:val="28"/>
                <w:lang w:val="en-US"/>
              </w:rPr>
              <w:t>8</w:t>
            </w:r>
          </w:p>
        </w:tc>
        <w:tc>
          <w:tcPr>
            <w:tcW w:w="0" w:type="auto"/>
            <w:vAlign w:val="center"/>
          </w:tcPr>
          <w:p w:rsidR="004A0681" w:rsidRPr="006870E6" w:rsidRDefault="004A0681" w:rsidP="005E2183">
            <w:pPr>
              <w:jc w:val="center"/>
              <w:rPr>
                <w:sz w:val="28"/>
                <w:szCs w:val="28"/>
                <w:lang w:val="en-US"/>
              </w:rPr>
            </w:pPr>
            <w:r w:rsidRPr="006870E6">
              <w:rPr>
                <w:sz w:val="28"/>
                <w:szCs w:val="28"/>
              </w:rPr>
              <w:t>1,</w:t>
            </w:r>
            <w:r w:rsidRPr="006870E6">
              <w:rPr>
                <w:sz w:val="28"/>
                <w:szCs w:val="28"/>
                <w:lang w:val="en-US"/>
              </w:rPr>
              <w:t>6</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2</w:t>
            </w:r>
            <w:r w:rsidRPr="006870E6">
              <w:rPr>
                <w:sz w:val="28"/>
                <w:szCs w:val="28"/>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45</w:t>
            </w:r>
            <w:r w:rsidRPr="006870E6">
              <w:rPr>
                <w:sz w:val="28"/>
                <w:szCs w:val="28"/>
              </w:rPr>
              <w:t>,</w:t>
            </w:r>
            <w:r w:rsidRPr="006870E6">
              <w:rPr>
                <w:sz w:val="28"/>
                <w:szCs w:val="28"/>
                <w:lang w:val="en-US"/>
              </w:rPr>
              <w:t>1</w:t>
            </w:r>
          </w:p>
        </w:tc>
      </w:tr>
      <w:tr w:rsidR="004A0681" w:rsidRPr="006870E6" w:rsidTr="005E2183">
        <w:trPr>
          <w:trHeight w:val="255"/>
        </w:trPr>
        <w:tc>
          <w:tcPr>
            <w:tcW w:w="2552" w:type="dxa"/>
            <w:shd w:val="clear" w:color="auto" w:fill="auto"/>
            <w:noWrap/>
            <w:vAlign w:val="center"/>
          </w:tcPr>
          <w:p w:rsidR="004A0681" w:rsidRPr="006870E6" w:rsidRDefault="004A0681" w:rsidP="005E2183">
            <w:pPr>
              <w:rPr>
                <w:sz w:val="28"/>
                <w:szCs w:val="28"/>
              </w:rPr>
            </w:pPr>
            <w:r w:rsidRPr="006870E6">
              <w:rPr>
                <w:sz w:val="28"/>
                <w:szCs w:val="28"/>
                <w:lang w:val="en-US"/>
              </w:rPr>
              <w:t>Benz</w:t>
            </w:r>
            <w:r w:rsidRPr="006870E6">
              <w:rPr>
                <w:sz w:val="28"/>
                <w:szCs w:val="28"/>
              </w:rPr>
              <w:t xml:space="preserve"> (b)</w:t>
            </w:r>
            <w:r w:rsidRPr="006870E6">
              <w:rPr>
                <w:sz w:val="28"/>
                <w:szCs w:val="28"/>
                <w:lang w:val="en-US"/>
              </w:rPr>
              <w:t>fluranthene</w:t>
            </w:r>
          </w:p>
        </w:tc>
        <w:tc>
          <w:tcPr>
            <w:tcW w:w="2146" w:type="dxa"/>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1.9</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6</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6</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4</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4</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2</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4</w:t>
            </w:r>
            <w:r w:rsidRPr="006870E6">
              <w:rPr>
                <w:sz w:val="28"/>
                <w:szCs w:val="28"/>
                <w:lang w:val="uk-UA"/>
              </w:rPr>
              <w:t>,</w:t>
            </w:r>
            <w:r w:rsidRPr="006870E6">
              <w:rPr>
                <w:sz w:val="28"/>
                <w:szCs w:val="28"/>
                <w:lang w:val="en-US"/>
              </w:rPr>
              <w:t>9</w:t>
            </w:r>
          </w:p>
        </w:tc>
      </w:tr>
      <w:tr w:rsidR="004A0681" w:rsidRPr="006870E6" w:rsidTr="005E2183">
        <w:trPr>
          <w:trHeight w:val="255"/>
        </w:trPr>
        <w:tc>
          <w:tcPr>
            <w:tcW w:w="2552" w:type="dxa"/>
            <w:shd w:val="clear" w:color="auto" w:fill="auto"/>
            <w:noWrap/>
            <w:vAlign w:val="center"/>
          </w:tcPr>
          <w:p w:rsidR="004A0681" w:rsidRPr="006870E6" w:rsidRDefault="004A0681" w:rsidP="005E2183">
            <w:pPr>
              <w:rPr>
                <w:sz w:val="28"/>
                <w:szCs w:val="28"/>
              </w:rPr>
            </w:pPr>
            <w:r w:rsidRPr="006870E6">
              <w:rPr>
                <w:sz w:val="28"/>
                <w:szCs w:val="28"/>
                <w:lang w:val="en-US"/>
              </w:rPr>
              <w:t>Benz</w:t>
            </w:r>
            <w:r w:rsidRPr="006870E6">
              <w:rPr>
                <w:sz w:val="28"/>
                <w:szCs w:val="28"/>
              </w:rPr>
              <w:t xml:space="preserve"> (k)</w:t>
            </w:r>
            <w:r w:rsidRPr="006870E6">
              <w:rPr>
                <w:sz w:val="28"/>
                <w:szCs w:val="28"/>
                <w:lang w:val="en-US"/>
              </w:rPr>
              <w:t xml:space="preserve"> fluranthene</w:t>
            </w:r>
          </w:p>
        </w:tc>
        <w:tc>
          <w:tcPr>
            <w:tcW w:w="2146" w:type="dxa"/>
            <w:vAlign w:val="center"/>
          </w:tcPr>
          <w:p w:rsidR="004A0681" w:rsidRPr="006870E6" w:rsidRDefault="004A0681" w:rsidP="005E2183">
            <w:pPr>
              <w:jc w:val="center"/>
              <w:rPr>
                <w:sz w:val="28"/>
                <w:szCs w:val="28"/>
                <w:lang w:val="en-US"/>
              </w:rPr>
            </w:pPr>
            <w:r w:rsidRPr="006870E6">
              <w:rPr>
                <w:sz w:val="28"/>
                <w:szCs w:val="28"/>
                <w:lang w:val="en-US"/>
              </w:rPr>
              <w:t>1.1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5</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3</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5</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6</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7</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1</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3</w:t>
            </w:r>
            <w:r w:rsidRPr="006870E6">
              <w:rPr>
                <w:sz w:val="28"/>
                <w:szCs w:val="28"/>
                <w:lang w:val="uk-UA"/>
              </w:rPr>
              <w:t>,</w:t>
            </w:r>
            <w:r w:rsidRPr="006870E6">
              <w:rPr>
                <w:sz w:val="28"/>
                <w:szCs w:val="28"/>
                <w:lang w:val="en-US"/>
              </w:rPr>
              <w:t>5</w:t>
            </w:r>
          </w:p>
        </w:tc>
      </w:tr>
      <w:tr w:rsidR="004A0681" w:rsidRPr="006870E6" w:rsidTr="005E2183">
        <w:trPr>
          <w:trHeight w:val="255"/>
        </w:trPr>
        <w:tc>
          <w:tcPr>
            <w:tcW w:w="2552" w:type="dxa"/>
            <w:shd w:val="clear" w:color="auto" w:fill="auto"/>
            <w:noWrap/>
            <w:vAlign w:val="center"/>
          </w:tcPr>
          <w:p w:rsidR="004A0681" w:rsidRPr="006870E6" w:rsidRDefault="004A0681" w:rsidP="005E2183">
            <w:pPr>
              <w:rPr>
                <w:sz w:val="28"/>
                <w:szCs w:val="28"/>
              </w:rPr>
            </w:pPr>
            <w:r w:rsidRPr="006870E6">
              <w:rPr>
                <w:sz w:val="28"/>
                <w:szCs w:val="28"/>
                <w:lang w:val="en-US"/>
              </w:rPr>
              <w:t>Benz</w:t>
            </w:r>
            <w:r w:rsidRPr="006870E6">
              <w:rPr>
                <w:sz w:val="28"/>
                <w:szCs w:val="28"/>
              </w:rPr>
              <w:t xml:space="preserve"> (а)</w:t>
            </w:r>
            <w:r w:rsidRPr="006870E6">
              <w:rPr>
                <w:sz w:val="28"/>
                <w:szCs w:val="28"/>
                <w:lang w:val="en-US"/>
              </w:rPr>
              <w:t>pyrene</w:t>
            </w:r>
          </w:p>
        </w:tc>
        <w:tc>
          <w:tcPr>
            <w:tcW w:w="2146" w:type="dxa"/>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1.2</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6</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7</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2</w:t>
            </w:r>
            <w:r w:rsidRPr="006870E6">
              <w:rPr>
                <w:sz w:val="28"/>
                <w:szCs w:val="28"/>
                <w:lang w:val="uk-UA"/>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3</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0</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3</w:t>
            </w:r>
            <w:r w:rsidRPr="006870E6">
              <w:rPr>
                <w:sz w:val="28"/>
                <w:szCs w:val="28"/>
                <w:lang w:val="uk-UA"/>
              </w:rPr>
              <w:t>,</w:t>
            </w:r>
            <w:r w:rsidRPr="006870E6">
              <w:rPr>
                <w:sz w:val="28"/>
                <w:szCs w:val="28"/>
                <w:lang w:val="en-US"/>
              </w:rPr>
              <w:t>9</w:t>
            </w:r>
          </w:p>
        </w:tc>
      </w:tr>
      <w:tr w:rsidR="004A0681" w:rsidRPr="006870E6" w:rsidTr="005E2183">
        <w:trPr>
          <w:trHeight w:val="255"/>
        </w:trPr>
        <w:tc>
          <w:tcPr>
            <w:tcW w:w="2552" w:type="dxa"/>
            <w:shd w:val="clear" w:color="auto" w:fill="auto"/>
            <w:noWrap/>
            <w:vAlign w:val="center"/>
          </w:tcPr>
          <w:p w:rsidR="004A0681" w:rsidRPr="006870E6" w:rsidRDefault="004A0681" w:rsidP="005E2183">
            <w:pPr>
              <w:rPr>
                <w:sz w:val="28"/>
                <w:szCs w:val="28"/>
              </w:rPr>
            </w:pPr>
            <w:r w:rsidRPr="006870E6">
              <w:rPr>
                <w:sz w:val="28"/>
                <w:szCs w:val="28"/>
                <w:lang w:val="en-US"/>
              </w:rPr>
              <w:t>Indeno</w:t>
            </w:r>
            <w:r w:rsidRPr="006870E6">
              <w:rPr>
                <w:sz w:val="28"/>
                <w:szCs w:val="28"/>
              </w:rPr>
              <w:t>(1,2,3-сd)</w:t>
            </w:r>
            <w:r w:rsidRPr="006870E6">
              <w:rPr>
                <w:sz w:val="28"/>
                <w:szCs w:val="28"/>
                <w:lang w:val="en-US"/>
              </w:rPr>
              <w:t xml:space="preserve"> pyrene</w:t>
            </w:r>
          </w:p>
        </w:tc>
        <w:tc>
          <w:tcPr>
            <w:tcW w:w="2146" w:type="dxa"/>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2</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5</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2</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5</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3</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4</w:t>
            </w:r>
            <w:r w:rsidRPr="006870E6">
              <w:rPr>
                <w:sz w:val="28"/>
                <w:szCs w:val="28"/>
                <w:lang w:val="uk-UA"/>
              </w:rPr>
              <w:t>,</w:t>
            </w:r>
            <w:r w:rsidRPr="006870E6">
              <w:rPr>
                <w:sz w:val="28"/>
                <w:szCs w:val="28"/>
                <w:lang w:val="en-US"/>
              </w:rPr>
              <w:t>4</w:t>
            </w:r>
          </w:p>
        </w:tc>
      </w:tr>
      <w:tr w:rsidR="004A0681" w:rsidRPr="006870E6" w:rsidTr="005E2183">
        <w:trPr>
          <w:trHeight w:val="255"/>
        </w:trPr>
        <w:tc>
          <w:tcPr>
            <w:tcW w:w="2552" w:type="dxa"/>
            <w:shd w:val="clear" w:color="auto" w:fill="auto"/>
            <w:noWrap/>
            <w:vAlign w:val="center"/>
          </w:tcPr>
          <w:p w:rsidR="004A0681" w:rsidRPr="006870E6" w:rsidRDefault="004A0681" w:rsidP="005E2183">
            <w:pPr>
              <w:rPr>
                <w:sz w:val="28"/>
                <w:szCs w:val="28"/>
              </w:rPr>
            </w:pPr>
            <w:r w:rsidRPr="006870E6">
              <w:rPr>
                <w:sz w:val="28"/>
                <w:szCs w:val="28"/>
                <w:lang w:val="en-US"/>
              </w:rPr>
              <w:t>Dibenzo</w:t>
            </w:r>
            <w:r w:rsidRPr="006870E6">
              <w:rPr>
                <w:sz w:val="28"/>
                <w:szCs w:val="28"/>
              </w:rPr>
              <w:t>(а,h)</w:t>
            </w:r>
            <w:r w:rsidRPr="006870E6">
              <w:rPr>
                <w:sz w:val="28"/>
                <w:szCs w:val="28"/>
                <w:lang w:val="en-US"/>
              </w:rPr>
              <w:t>antracene</w:t>
            </w:r>
          </w:p>
        </w:tc>
        <w:tc>
          <w:tcPr>
            <w:tcW w:w="2146" w:type="dxa"/>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1.1</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1</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4</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2</w:t>
            </w:r>
          </w:p>
        </w:tc>
        <w:tc>
          <w:tcPr>
            <w:tcW w:w="0" w:type="auto"/>
            <w:vAlign w:val="center"/>
          </w:tcPr>
          <w:p w:rsidR="004A0681" w:rsidRPr="006870E6" w:rsidRDefault="004A0681" w:rsidP="005E2183">
            <w:pPr>
              <w:jc w:val="center"/>
              <w:rPr>
                <w:sz w:val="28"/>
                <w:szCs w:val="28"/>
                <w:lang w:val="en-US"/>
              </w:rPr>
            </w:pP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1.2</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2</w:t>
            </w:r>
            <w:r w:rsidRPr="006870E6">
              <w:rPr>
                <w:sz w:val="28"/>
                <w:szCs w:val="28"/>
                <w:lang w:val="uk-UA"/>
              </w:rPr>
              <w:t>,</w:t>
            </w:r>
            <w:r w:rsidRPr="006870E6">
              <w:rPr>
                <w:sz w:val="28"/>
                <w:szCs w:val="28"/>
                <w:lang w:val="en-US"/>
              </w:rPr>
              <w:t>5</w:t>
            </w:r>
          </w:p>
        </w:tc>
      </w:tr>
      <w:tr w:rsidR="004A0681" w:rsidRPr="006870E6" w:rsidTr="005E2183">
        <w:trPr>
          <w:trHeight w:val="255"/>
        </w:trPr>
        <w:tc>
          <w:tcPr>
            <w:tcW w:w="2552" w:type="dxa"/>
            <w:shd w:val="clear" w:color="auto" w:fill="auto"/>
            <w:noWrap/>
            <w:vAlign w:val="center"/>
          </w:tcPr>
          <w:p w:rsidR="004A0681" w:rsidRPr="006870E6" w:rsidRDefault="004A0681" w:rsidP="005E2183">
            <w:pPr>
              <w:rPr>
                <w:sz w:val="28"/>
                <w:szCs w:val="28"/>
                <w:lang w:val="sv-SE"/>
              </w:rPr>
            </w:pPr>
            <w:r w:rsidRPr="006870E6">
              <w:rPr>
                <w:sz w:val="28"/>
                <w:szCs w:val="28"/>
                <w:lang w:val="sv-SE"/>
              </w:rPr>
              <w:t>Benz (g,h,i)perylene</w:t>
            </w:r>
          </w:p>
        </w:tc>
        <w:tc>
          <w:tcPr>
            <w:tcW w:w="2146" w:type="dxa"/>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1</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1</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w:t>
            </w:r>
            <w:r w:rsidRPr="006870E6">
              <w:rPr>
                <w:sz w:val="28"/>
                <w:szCs w:val="28"/>
                <w:lang w:val="uk-UA"/>
              </w:rPr>
              <w:t>,</w:t>
            </w:r>
            <w:r w:rsidRPr="006870E6">
              <w:rPr>
                <w:sz w:val="28"/>
                <w:szCs w:val="28"/>
                <w:lang w:val="en-US"/>
              </w:rPr>
              <w:t>4</w:t>
            </w:r>
          </w:p>
        </w:tc>
        <w:tc>
          <w:tcPr>
            <w:tcW w:w="0" w:type="auto"/>
            <w:vAlign w:val="center"/>
          </w:tcPr>
          <w:p w:rsidR="004A0681" w:rsidRPr="006870E6" w:rsidRDefault="004A0681" w:rsidP="005E2183">
            <w:pPr>
              <w:jc w:val="center"/>
              <w:rPr>
                <w:sz w:val="28"/>
                <w:szCs w:val="28"/>
              </w:rPr>
            </w:pPr>
            <w:r w:rsidRPr="006870E6">
              <w:rPr>
                <w:sz w:val="28"/>
                <w:szCs w:val="28"/>
              </w:rPr>
              <w:t>≤1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1.1</w:t>
            </w:r>
          </w:p>
        </w:tc>
        <w:tc>
          <w:tcPr>
            <w:tcW w:w="0" w:type="auto"/>
            <w:vAlign w:val="center"/>
          </w:tcPr>
          <w:p w:rsidR="004A0681" w:rsidRPr="006870E6" w:rsidRDefault="004A0681" w:rsidP="005E2183">
            <w:pPr>
              <w:jc w:val="center"/>
              <w:rPr>
                <w:sz w:val="28"/>
                <w:szCs w:val="28"/>
                <w:lang w:val="en-US"/>
              </w:rPr>
            </w:pPr>
            <w:r w:rsidRPr="006870E6">
              <w:rPr>
                <w:sz w:val="28"/>
                <w:szCs w:val="28"/>
                <w:lang w:val="en-US"/>
              </w:rPr>
              <w:t>2</w:t>
            </w:r>
            <w:r w:rsidRPr="006870E6">
              <w:rPr>
                <w:sz w:val="28"/>
                <w:szCs w:val="28"/>
                <w:lang w:val="uk-UA"/>
              </w:rPr>
              <w:t>,</w:t>
            </w:r>
            <w:r w:rsidRPr="006870E6">
              <w:rPr>
                <w:sz w:val="28"/>
                <w:szCs w:val="28"/>
                <w:lang w:val="en-US"/>
              </w:rPr>
              <w:t>2</w:t>
            </w:r>
          </w:p>
        </w:tc>
      </w:tr>
    </w:tbl>
    <w:p w:rsidR="004A0681" w:rsidRPr="006870E6" w:rsidRDefault="004A0681" w:rsidP="00630E5E">
      <w:pPr>
        <w:spacing w:line="360" w:lineRule="auto"/>
        <w:jc w:val="both"/>
        <w:rPr>
          <w:sz w:val="28"/>
          <w:szCs w:val="28"/>
          <w:lang w:val="en-US"/>
        </w:rPr>
        <w:sectPr w:rsidR="004A0681" w:rsidRPr="006870E6" w:rsidSect="006F4ABB">
          <w:type w:val="nextColumn"/>
          <w:pgSz w:w="16838" w:h="11906" w:orient="landscape"/>
          <w:pgMar w:top="1134" w:right="850" w:bottom="1134" w:left="1701" w:header="709" w:footer="709" w:gutter="0"/>
          <w:cols w:space="708"/>
          <w:docGrid w:linePitch="360"/>
        </w:sectPr>
      </w:pPr>
    </w:p>
    <w:p w:rsidR="004A0681" w:rsidRPr="006870E6" w:rsidRDefault="004A0681" w:rsidP="004A0681">
      <w:pPr>
        <w:spacing w:line="360" w:lineRule="auto"/>
        <w:ind w:firstLine="708"/>
        <w:jc w:val="both"/>
        <w:rPr>
          <w:sz w:val="28"/>
          <w:szCs w:val="28"/>
          <w:lang w:val="en-US"/>
        </w:rPr>
      </w:pPr>
      <w:r w:rsidRPr="006870E6">
        <w:rPr>
          <w:noProof/>
        </w:rPr>
        <w:lastRenderedPageBreak/>
        <w:drawing>
          <wp:inline distT="0" distB="0" distL="0" distR="0">
            <wp:extent cx="5246954" cy="3401568"/>
            <wp:effectExtent l="19050" t="0" r="0" b="0"/>
            <wp:docPr id="26" name="Рисунок 26" descr="Prob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Prob_12"/>
                    <pic:cNvPicPr>
                      <a:picLocks noChangeAspect="1" noChangeArrowheads="1"/>
                    </pic:cNvPicPr>
                  </pic:nvPicPr>
                  <pic:blipFill>
                    <a:blip r:embed="rId40" cstate="print"/>
                    <a:srcRect/>
                    <a:stretch>
                      <a:fillRect/>
                    </a:stretch>
                  </pic:blipFill>
                  <pic:spPr bwMode="auto">
                    <a:xfrm>
                      <a:off x="0" y="0"/>
                      <a:ext cx="5249545" cy="3403248"/>
                    </a:xfrm>
                    <a:prstGeom prst="rect">
                      <a:avLst/>
                    </a:prstGeom>
                    <a:noFill/>
                    <a:ln w="9525">
                      <a:noFill/>
                      <a:miter lim="800000"/>
                      <a:headEnd/>
                      <a:tailEnd/>
                    </a:ln>
                  </pic:spPr>
                </pic:pic>
              </a:graphicData>
            </a:graphic>
          </wp:inline>
        </w:drawing>
      </w:r>
    </w:p>
    <w:p w:rsidR="004A0681" w:rsidRPr="006870E6" w:rsidRDefault="004A0681" w:rsidP="004A0681">
      <w:pPr>
        <w:spacing w:line="360" w:lineRule="auto"/>
        <w:rPr>
          <w:sz w:val="28"/>
          <w:szCs w:val="28"/>
          <w:lang w:val="en-US"/>
        </w:rPr>
      </w:pPr>
    </w:p>
    <w:p w:rsidR="004A0681" w:rsidRPr="006870E6" w:rsidRDefault="004A0681" w:rsidP="004A0681">
      <w:pPr>
        <w:spacing w:line="360" w:lineRule="auto"/>
        <w:ind w:firstLine="708"/>
        <w:jc w:val="both"/>
        <w:rPr>
          <w:lang w:val="uk-UA"/>
        </w:rPr>
      </w:pPr>
      <w:r w:rsidRPr="006870E6">
        <w:rPr>
          <w:bCs/>
          <w:sz w:val="28"/>
          <w:szCs w:val="28"/>
          <w:lang w:val="uk-UA"/>
        </w:rPr>
        <w:t>Рис. 4.6 Результати визначення суми ПАВ у воді   р. Ялпуг  (зразок № 12)  (173,3 нг/дм</w:t>
      </w:r>
      <w:r w:rsidRPr="006870E6">
        <w:rPr>
          <w:bCs/>
          <w:sz w:val="28"/>
          <w:szCs w:val="28"/>
          <w:vertAlign w:val="superscript"/>
          <w:lang w:val="uk-UA"/>
        </w:rPr>
        <w:t>3</w:t>
      </w:r>
      <w:r w:rsidRPr="006870E6">
        <w:rPr>
          <w:bCs/>
          <w:sz w:val="28"/>
          <w:szCs w:val="28"/>
          <w:lang w:val="uk-UA"/>
        </w:rPr>
        <w:t xml:space="preserve">).   </w:t>
      </w:r>
    </w:p>
    <w:p w:rsidR="004A0681" w:rsidRPr="006870E6" w:rsidRDefault="004A0681" w:rsidP="004A0681">
      <w:pPr>
        <w:spacing w:line="360" w:lineRule="auto"/>
        <w:ind w:firstLine="708"/>
        <w:jc w:val="both"/>
        <w:rPr>
          <w:sz w:val="28"/>
          <w:szCs w:val="28"/>
          <w:lang w:val="uk-UA"/>
        </w:rPr>
      </w:pPr>
      <w:r w:rsidRPr="006870E6">
        <w:rPr>
          <w:noProof/>
        </w:rPr>
        <w:drawing>
          <wp:inline distT="0" distB="0" distL="0" distR="0">
            <wp:extent cx="5571642" cy="3487663"/>
            <wp:effectExtent l="19050" t="0" r="0" b="0"/>
            <wp:docPr id="27" name="Рисунок 27" descr="Prob_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Prob_20"/>
                    <pic:cNvPicPr>
                      <a:picLocks noChangeAspect="1" noChangeArrowheads="1"/>
                    </pic:cNvPicPr>
                  </pic:nvPicPr>
                  <pic:blipFill>
                    <a:blip r:embed="rId41" cstate="print"/>
                    <a:srcRect/>
                    <a:stretch>
                      <a:fillRect/>
                    </a:stretch>
                  </pic:blipFill>
                  <pic:spPr bwMode="auto">
                    <a:xfrm>
                      <a:off x="0" y="0"/>
                      <a:ext cx="5577085" cy="3491070"/>
                    </a:xfrm>
                    <a:prstGeom prst="rect">
                      <a:avLst/>
                    </a:prstGeom>
                    <a:noFill/>
                    <a:ln w="9525">
                      <a:noFill/>
                      <a:miter lim="800000"/>
                      <a:headEnd/>
                      <a:tailEnd/>
                    </a:ln>
                  </pic:spPr>
                </pic:pic>
              </a:graphicData>
            </a:graphic>
          </wp:inline>
        </w:drawing>
      </w: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Рис. 4.7 Результати визначення суми ПАВ у воді   зрошувального каналу р. Дунай- оз. Сасик  (зразок № 15)  ( 374,4 нг/дм</w:t>
      </w:r>
      <w:r w:rsidRPr="006870E6">
        <w:rPr>
          <w:bCs/>
          <w:sz w:val="28"/>
          <w:szCs w:val="28"/>
          <w:vertAlign w:val="superscript"/>
          <w:lang w:val="uk-UA"/>
        </w:rPr>
        <w:t>3</w:t>
      </w:r>
      <w:r w:rsidRPr="006870E6">
        <w:rPr>
          <w:bCs/>
          <w:sz w:val="28"/>
          <w:szCs w:val="28"/>
          <w:lang w:val="uk-UA"/>
        </w:rPr>
        <w:t xml:space="preserve">).   </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lastRenderedPageBreak/>
        <w:t xml:space="preserve">Міжнародне агентство із дослідження  раку (IARC) класифікувало 7 ПАВ (бенз(а)антрацен, хризен, бенз(b)флуорантен, бенз(k)флуорантен, бенз(а)пірен, індено(1,2, 3-сd)пірен, дибенз(а,h)антрацен)  як імовірні (2А) і можливі (2В) канцерогени [272].  У табл.  4.10 представлений розподіл по точках відбору сумарних концентрацій 16 ПАВ, семи канцерогенних ПАВ і сумарному еквіваленту токсичності за бенз(а)піреном (Б(a)Пекв, а також індекси </w:t>
      </w:r>
      <w:r w:rsidRPr="006870E6">
        <w:rPr>
          <w:bCs/>
          <w:sz w:val="28"/>
          <w:szCs w:val="28"/>
        </w:rPr>
        <w:t>An</w:t>
      </w:r>
      <w:r w:rsidRPr="006870E6">
        <w:rPr>
          <w:bCs/>
          <w:sz w:val="28"/>
          <w:szCs w:val="28"/>
          <w:lang w:val="uk-UA"/>
        </w:rPr>
        <w:t xml:space="preserve">/178 та </w:t>
      </w:r>
      <w:r w:rsidRPr="006870E6">
        <w:rPr>
          <w:bCs/>
          <w:sz w:val="28"/>
          <w:szCs w:val="28"/>
        </w:rPr>
        <w:t>Fl</w:t>
      </w:r>
      <w:r w:rsidRPr="006870E6">
        <w:rPr>
          <w:bCs/>
          <w:sz w:val="28"/>
          <w:szCs w:val="28"/>
          <w:lang w:val="uk-UA"/>
        </w:rPr>
        <w:t>/</w:t>
      </w:r>
      <w:r w:rsidRPr="006870E6">
        <w:rPr>
          <w:bCs/>
          <w:sz w:val="28"/>
          <w:szCs w:val="28"/>
        </w:rPr>
        <w:t>Fl</w:t>
      </w:r>
      <w:r w:rsidRPr="006870E6">
        <w:rPr>
          <w:bCs/>
          <w:sz w:val="28"/>
          <w:szCs w:val="28"/>
          <w:lang w:val="uk-UA"/>
        </w:rPr>
        <w:t>+</w:t>
      </w:r>
      <w:r w:rsidRPr="006870E6">
        <w:rPr>
          <w:bCs/>
          <w:sz w:val="28"/>
          <w:szCs w:val="28"/>
        </w:rPr>
        <w:t>Py</w:t>
      </w:r>
      <w:r w:rsidRPr="006870E6">
        <w:rPr>
          <w:sz w:val="28"/>
          <w:szCs w:val="28"/>
          <w:lang w:val="uk-UA"/>
        </w:rPr>
        <w:t>. Сума канцерогенних ПАВ в зразках води коливається від 4 до 26,4 % від загальної концентрації поліаренів.</w:t>
      </w:r>
    </w:p>
    <w:p w:rsidR="004A0681" w:rsidRPr="006870E6" w:rsidRDefault="004A0681" w:rsidP="004A0681">
      <w:pPr>
        <w:spacing w:line="360" w:lineRule="auto"/>
        <w:ind w:firstLine="708"/>
        <w:jc w:val="both"/>
        <w:rPr>
          <w:sz w:val="28"/>
          <w:szCs w:val="28"/>
        </w:rPr>
      </w:pPr>
      <w:r w:rsidRPr="006870E6">
        <w:rPr>
          <w:sz w:val="28"/>
          <w:szCs w:val="28"/>
          <w:lang w:val="uk-UA"/>
        </w:rPr>
        <w:t>Найбільший відсоток канцерогених ПАВ міститься в зразках води  №№ 2, 8, 9, 10, 15 (14 - 26,4 %). Бенз(а)пірен - єдиний ПАВ із шістнадцяти поліаренів, для якого є дані щодо розрахунків фактора канцерогеності [273]. Тому для оцінки токсичності суми знайдених ПАВ встановлений сумарний Б(a)Пекв (сумарний еквівалент концентрації за бенз(а)піреном), який розрахований із  використанням еквіваленту токсичності (ЕТ) для кожного ПАВ (табл. 4.11) [274] за формулою:</w:t>
      </w:r>
    </w:p>
    <w:p w:rsidR="004A0681" w:rsidRPr="006870E6" w:rsidRDefault="004A0681" w:rsidP="004A0681">
      <w:pPr>
        <w:spacing w:line="360" w:lineRule="auto"/>
        <w:ind w:firstLine="708"/>
        <w:jc w:val="both"/>
        <w:rPr>
          <w:sz w:val="28"/>
          <w:szCs w:val="28"/>
          <w:lang w:val="uk-UA"/>
        </w:rPr>
      </w:pPr>
      <w:r w:rsidRPr="006870E6">
        <w:rPr>
          <w:sz w:val="28"/>
          <w:szCs w:val="28"/>
          <w:lang w:val="uk-UA"/>
        </w:rPr>
        <w:t>Сумарний Б(a)Пэкв=∑</w:t>
      </w:r>
      <w:r w:rsidRPr="006870E6">
        <w:rPr>
          <w:sz w:val="28"/>
          <w:szCs w:val="28"/>
          <w:vertAlign w:val="subscript"/>
          <w:lang w:val="uk-UA"/>
        </w:rPr>
        <w:t>і</w:t>
      </w:r>
      <w:r w:rsidRPr="006870E6">
        <w:rPr>
          <w:sz w:val="28"/>
          <w:szCs w:val="28"/>
          <w:lang w:val="uk-UA"/>
        </w:rPr>
        <w:t>С</w:t>
      </w:r>
      <w:r w:rsidRPr="006870E6">
        <w:rPr>
          <w:sz w:val="28"/>
          <w:szCs w:val="28"/>
          <w:vertAlign w:val="subscript"/>
          <w:lang w:val="uk-UA"/>
        </w:rPr>
        <w:t xml:space="preserve">і </w:t>
      </w:r>
      <w:r w:rsidRPr="006870E6">
        <w:rPr>
          <w:sz w:val="28"/>
          <w:szCs w:val="28"/>
          <w:lang w:val="uk-UA"/>
        </w:rPr>
        <w:t>х ЕТ</w:t>
      </w:r>
      <w:r w:rsidRPr="006870E6">
        <w:rPr>
          <w:sz w:val="28"/>
          <w:szCs w:val="28"/>
          <w:vertAlign w:val="subscript"/>
          <w:lang w:val="uk-UA"/>
        </w:rPr>
        <w:t>і</w:t>
      </w:r>
      <w:r w:rsidRPr="006870E6">
        <w:rPr>
          <w:sz w:val="28"/>
          <w:szCs w:val="28"/>
          <w:lang w:val="uk-UA"/>
        </w:rPr>
        <w:t xml:space="preserve">, де: </w:t>
      </w:r>
    </w:p>
    <w:p w:rsidR="004A0681" w:rsidRPr="006870E6" w:rsidRDefault="004A0681" w:rsidP="004A0681">
      <w:pPr>
        <w:spacing w:line="360" w:lineRule="auto"/>
        <w:ind w:firstLine="708"/>
        <w:jc w:val="both"/>
        <w:rPr>
          <w:sz w:val="28"/>
          <w:szCs w:val="28"/>
          <w:lang w:val="uk-UA"/>
        </w:rPr>
      </w:pPr>
      <w:r w:rsidRPr="006870E6">
        <w:rPr>
          <w:sz w:val="28"/>
          <w:szCs w:val="28"/>
          <w:lang w:val="uk-UA"/>
        </w:rPr>
        <w:t>С</w:t>
      </w:r>
      <w:r w:rsidRPr="006870E6">
        <w:rPr>
          <w:sz w:val="28"/>
          <w:szCs w:val="28"/>
          <w:vertAlign w:val="subscript"/>
          <w:lang w:val="uk-UA"/>
        </w:rPr>
        <w:t>i</w:t>
      </w:r>
      <w:r w:rsidRPr="006870E6">
        <w:rPr>
          <w:sz w:val="28"/>
          <w:szCs w:val="28"/>
          <w:lang w:val="uk-UA"/>
        </w:rPr>
        <w:t xml:space="preserve"> – концентрація відповідного ПАВ, мкг/дм</w:t>
      </w:r>
      <w:r w:rsidRPr="006870E6">
        <w:rPr>
          <w:sz w:val="28"/>
          <w:szCs w:val="28"/>
          <w:vertAlign w:val="superscript"/>
          <w:lang w:val="uk-UA"/>
        </w:rPr>
        <w:t>3</w:t>
      </w:r>
      <w:r w:rsidRPr="006870E6">
        <w:rPr>
          <w:sz w:val="28"/>
          <w:szCs w:val="28"/>
          <w:lang w:val="uk-UA"/>
        </w:rPr>
        <w:t xml:space="preserve">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ЕТ - еквівалент токсичності відповідного ПАВ </w:t>
      </w:r>
    </w:p>
    <w:p w:rsidR="004A0681" w:rsidRPr="006870E6" w:rsidRDefault="004A0681" w:rsidP="004A0681">
      <w:pPr>
        <w:spacing w:line="360" w:lineRule="auto"/>
        <w:ind w:firstLine="708"/>
        <w:jc w:val="right"/>
        <w:rPr>
          <w:i/>
          <w:iCs/>
          <w:sz w:val="28"/>
          <w:szCs w:val="28"/>
          <w:lang w:val="uk-UA"/>
        </w:rPr>
      </w:pPr>
      <w:r w:rsidRPr="006870E6">
        <w:rPr>
          <w:i/>
          <w:iCs/>
          <w:sz w:val="28"/>
          <w:szCs w:val="28"/>
          <w:lang w:val="uk-UA"/>
        </w:rPr>
        <w:t>Таблиця 4.10</w:t>
      </w:r>
    </w:p>
    <w:p w:rsidR="004A0681" w:rsidRPr="006870E6" w:rsidRDefault="004A0681" w:rsidP="004A0681">
      <w:pPr>
        <w:overflowPunct w:val="0"/>
        <w:autoSpaceDE w:val="0"/>
        <w:autoSpaceDN w:val="0"/>
        <w:adjustRightInd w:val="0"/>
        <w:spacing w:line="360" w:lineRule="auto"/>
        <w:jc w:val="center"/>
        <w:rPr>
          <w:b/>
          <w:bCs/>
          <w:sz w:val="28"/>
          <w:szCs w:val="28"/>
          <w:lang w:val="uk-UA"/>
        </w:rPr>
      </w:pPr>
      <w:r w:rsidRPr="006870E6">
        <w:rPr>
          <w:b/>
          <w:bCs/>
          <w:sz w:val="28"/>
          <w:szCs w:val="28"/>
          <w:lang w:val="uk-UA"/>
        </w:rPr>
        <w:t xml:space="preserve">Розрахункові показники забруднення води поверхневих водойм </w:t>
      </w:r>
    </w:p>
    <w:p w:rsidR="004A0681" w:rsidRPr="006870E6" w:rsidRDefault="004A0681" w:rsidP="004A0681">
      <w:pPr>
        <w:overflowPunct w:val="0"/>
        <w:autoSpaceDE w:val="0"/>
        <w:autoSpaceDN w:val="0"/>
        <w:adjustRightInd w:val="0"/>
        <w:spacing w:line="360" w:lineRule="auto"/>
        <w:jc w:val="center"/>
        <w:rPr>
          <w:b/>
          <w:bCs/>
          <w:sz w:val="28"/>
          <w:szCs w:val="28"/>
          <w:lang w:val="uk-UA"/>
        </w:rPr>
      </w:pPr>
      <w:r w:rsidRPr="006870E6">
        <w:rPr>
          <w:b/>
          <w:bCs/>
          <w:sz w:val="28"/>
          <w:szCs w:val="28"/>
          <w:lang w:val="uk-UA"/>
        </w:rPr>
        <w:t>Українського Придунав’я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01"/>
        <w:gridCol w:w="1450"/>
        <w:gridCol w:w="1590"/>
        <w:gridCol w:w="1405"/>
        <w:gridCol w:w="2291"/>
        <w:gridCol w:w="1834"/>
      </w:tblGrid>
      <w:tr w:rsidR="004A0681" w:rsidRPr="007750F3" w:rsidTr="00F332A7">
        <w:tc>
          <w:tcPr>
            <w:tcW w:w="1001" w:type="dxa"/>
          </w:tcPr>
          <w:p w:rsidR="004A0681" w:rsidRPr="00F332A7" w:rsidRDefault="00F332A7" w:rsidP="000C3499">
            <w:pPr>
              <w:jc w:val="both"/>
              <w:rPr>
                <w:lang w:val="uk-UA"/>
              </w:rPr>
            </w:pPr>
            <w:r>
              <w:rPr>
                <w:sz w:val="28"/>
                <w:szCs w:val="28"/>
                <w:lang w:val="uk-UA"/>
              </w:rPr>
              <w:t xml:space="preserve">№ </w:t>
            </w:r>
            <w:r w:rsidRPr="00F332A7">
              <w:rPr>
                <w:lang w:val="uk-UA"/>
              </w:rPr>
              <w:t>точки</w:t>
            </w:r>
          </w:p>
          <w:p w:rsidR="00F332A7" w:rsidRPr="006870E6" w:rsidRDefault="00F332A7" w:rsidP="000C3499">
            <w:pPr>
              <w:jc w:val="both"/>
              <w:rPr>
                <w:sz w:val="28"/>
                <w:szCs w:val="28"/>
                <w:lang w:val="uk-UA"/>
              </w:rPr>
            </w:pPr>
            <w:r w:rsidRPr="00F332A7">
              <w:rPr>
                <w:lang w:val="uk-UA"/>
              </w:rPr>
              <w:t>відбору</w:t>
            </w:r>
          </w:p>
        </w:tc>
        <w:tc>
          <w:tcPr>
            <w:tcW w:w="1450" w:type="dxa"/>
          </w:tcPr>
          <w:p w:rsidR="004A0681" w:rsidRPr="006870E6" w:rsidRDefault="004A0681" w:rsidP="000C3499">
            <w:pPr>
              <w:rPr>
                <w:bCs/>
                <w:sz w:val="28"/>
                <w:szCs w:val="28"/>
                <w:lang w:val="sv-SE"/>
              </w:rPr>
            </w:pPr>
            <w:r w:rsidRPr="006870E6">
              <w:rPr>
                <w:bCs/>
                <w:sz w:val="28"/>
                <w:szCs w:val="28"/>
              </w:rPr>
              <w:t>Σ ПАУ</w:t>
            </w:r>
          </w:p>
        </w:tc>
        <w:tc>
          <w:tcPr>
            <w:tcW w:w="1590" w:type="dxa"/>
          </w:tcPr>
          <w:p w:rsidR="004A0681" w:rsidRPr="006870E6" w:rsidRDefault="004A0681" w:rsidP="000C3499">
            <w:pPr>
              <w:rPr>
                <w:sz w:val="28"/>
                <w:szCs w:val="28"/>
                <w:lang w:val="uk-UA"/>
              </w:rPr>
            </w:pPr>
            <w:r w:rsidRPr="006870E6">
              <w:rPr>
                <w:bCs/>
                <w:sz w:val="28"/>
                <w:szCs w:val="28"/>
              </w:rPr>
              <w:t>Σ канц. ПА</w:t>
            </w:r>
            <w:r w:rsidRPr="006870E6">
              <w:rPr>
                <w:bCs/>
                <w:sz w:val="28"/>
                <w:szCs w:val="28"/>
                <w:lang w:val="uk-UA"/>
              </w:rPr>
              <w:t>В</w:t>
            </w:r>
          </w:p>
        </w:tc>
        <w:tc>
          <w:tcPr>
            <w:tcW w:w="1405" w:type="dxa"/>
          </w:tcPr>
          <w:p w:rsidR="004A0681" w:rsidRPr="006870E6" w:rsidRDefault="004A0681" w:rsidP="000C3499">
            <w:pPr>
              <w:rPr>
                <w:sz w:val="28"/>
                <w:szCs w:val="28"/>
                <w:lang w:val="uk-UA"/>
              </w:rPr>
            </w:pPr>
            <w:r w:rsidRPr="006870E6">
              <w:rPr>
                <w:bCs/>
                <w:sz w:val="28"/>
                <w:szCs w:val="28"/>
              </w:rPr>
              <w:t>Б(a)П</w:t>
            </w:r>
            <w:r w:rsidRPr="006870E6">
              <w:rPr>
                <w:bCs/>
                <w:sz w:val="28"/>
                <w:szCs w:val="28"/>
                <w:lang w:val="uk-UA"/>
              </w:rPr>
              <w:t>е</w:t>
            </w:r>
            <w:r w:rsidRPr="006870E6">
              <w:rPr>
                <w:bCs/>
                <w:sz w:val="28"/>
                <w:szCs w:val="28"/>
              </w:rPr>
              <w:t>кв</w:t>
            </w:r>
          </w:p>
        </w:tc>
        <w:tc>
          <w:tcPr>
            <w:tcW w:w="2291" w:type="dxa"/>
          </w:tcPr>
          <w:p w:rsidR="004A0681" w:rsidRPr="006870E6" w:rsidRDefault="004A0681" w:rsidP="000C3499">
            <w:pPr>
              <w:rPr>
                <w:bCs/>
                <w:sz w:val="28"/>
                <w:szCs w:val="28"/>
                <w:lang w:val="uk-UA"/>
              </w:rPr>
            </w:pPr>
            <w:r w:rsidRPr="006870E6">
              <w:rPr>
                <w:bCs/>
                <w:sz w:val="28"/>
                <w:szCs w:val="28"/>
                <w:lang w:val="uk-UA"/>
              </w:rPr>
              <w:t>Фенантрен/</w:t>
            </w:r>
          </w:p>
          <w:p w:rsidR="004A0681" w:rsidRPr="006870E6" w:rsidRDefault="004A0681" w:rsidP="000C3499">
            <w:pPr>
              <w:rPr>
                <w:bCs/>
                <w:sz w:val="28"/>
                <w:szCs w:val="28"/>
                <w:lang w:val="uk-UA"/>
              </w:rPr>
            </w:pPr>
            <w:r w:rsidRPr="006870E6">
              <w:rPr>
                <w:bCs/>
                <w:sz w:val="28"/>
                <w:szCs w:val="28"/>
                <w:lang w:val="uk-UA"/>
              </w:rPr>
              <w:t xml:space="preserve">антрацен </w:t>
            </w:r>
          </w:p>
          <w:p w:rsidR="004A0681" w:rsidRPr="006870E6" w:rsidRDefault="004A0681" w:rsidP="000C3499">
            <w:pPr>
              <w:rPr>
                <w:sz w:val="28"/>
                <w:szCs w:val="28"/>
                <w:lang w:val="uk-UA"/>
              </w:rPr>
            </w:pPr>
            <w:r w:rsidRPr="006870E6">
              <w:rPr>
                <w:bCs/>
                <w:sz w:val="28"/>
                <w:szCs w:val="28"/>
                <w:lang w:val="uk-UA"/>
              </w:rPr>
              <w:t>(</w:t>
            </w:r>
            <w:r w:rsidRPr="006870E6">
              <w:rPr>
                <w:bCs/>
                <w:sz w:val="28"/>
                <w:szCs w:val="28"/>
              </w:rPr>
              <w:t>An</w:t>
            </w:r>
            <w:r w:rsidRPr="006870E6">
              <w:rPr>
                <w:bCs/>
                <w:sz w:val="28"/>
                <w:szCs w:val="28"/>
                <w:lang w:val="uk-UA"/>
              </w:rPr>
              <w:t>/178)</w:t>
            </w:r>
          </w:p>
        </w:tc>
        <w:tc>
          <w:tcPr>
            <w:tcW w:w="1834" w:type="dxa"/>
          </w:tcPr>
          <w:p w:rsidR="004A0681" w:rsidRPr="006870E6" w:rsidRDefault="004A0681" w:rsidP="000C3499">
            <w:pPr>
              <w:rPr>
                <w:bCs/>
                <w:sz w:val="28"/>
                <w:szCs w:val="28"/>
                <w:lang w:val="uk-UA"/>
              </w:rPr>
            </w:pPr>
            <w:r w:rsidRPr="006870E6">
              <w:rPr>
                <w:bCs/>
                <w:sz w:val="28"/>
                <w:szCs w:val="28"/>
                <w:lang w:val="uk-UA"/>
              </w:rPr>
              <w:t>Флуорантен/</w:t>
            </w:r>
          </w:p>
          <w:p w:rsidR="004A0681" w:rsidRPr="006870E6" w:rsidRDefault="004A0681" w:rsidP="000C3499">
            <w:pPr>
              <w:rPr>
                <w:sz w:val="28"/>
                <w:szCs w:val="28"/>
                <w:lang w:val="uk-UA"/>
              </w:rPr>
            </w:pPr>
            <w:r w:rsidRPr="006870E6">
              <w:rPr>
                <w:bCs/>
                <w:sz w:val="28"/>
                <w:szCs w:val="28"/>
                <w:lang w:val="uk-UA"/>
              </w:rPr>
              <w:t>пірен (</w:t>
            </w:r>
            <w:r w:rsidRPr="006870E6">
              <w:rPr>
                <w:bCs/>
                <w:sz w:val="28"/>
                <w:szCs w:val="28"/>
              </w:rPr>
              <w:t>Fl</w:t>
            </w:r>
            <w:r w:rsidRPr="006870E6">
              <w:rPr>
                <w:bCs/>
                <w:sz w:val="28"/>
                <w:szCs w:val="28"/>
                <w:lang w:val="uk-UA"/>
              </w:rPr>
              <w:t>/</w:t>
            </w:r>
            <w:r w:rsidRPr="006870E6">
              <w:rPr>
                <w:bCs/>
                <w:sz w:val="28"/>
                <w:szCs w:val="28"/>
              </w:rPr>
              <w:t>Fl</w:t>
            </w:r>
            <w:r w:rsidRPr="006870E6">
              <w:rPr>
                <w:bCs/>
                <w:sz w:val="28"/>
                <w:szCs w:val="28"/>
                <w:lang w:val="uk-UA"/>
              </w:rPr>
              <w:t>+</w:t>
            </w:r>
            <w:r w:rsidRPr="006870E6">
              <w:rPr>
                <w:bCs/>
                <w:sz w:val="28"/>
                <w:szCs w:val="28"/>
              </w:rPr>
              <w:t>Py</w:t>
            </w:r>
            <w:r w:rsidRPr="006870E6">
              <w:rPr>
                <w:bCs/>
                <w:sz w:val="28"/>
                <w:szCs w:val="28"/>
                <w:lang w:val="uk-UA"/>
              </w:rPr>
              <w:t>)</w:t>
            </w:r>
          </w:p>
        </w:tc>
      </w:tr>
      <w:tr w:rsidR="004A0681" w:rsidRPr="006870E6" w:rsidTr="00F332A7">
        <w:tc>
          <w:tcPr>
            <w:tcW w:w="1001" w:type="dxa"/>
          </w:tcPr>
          <w:p w:rsidR="004A0681" w:rsidRPr="006870E6" w:rsidRDefault="004A0681" w:rsidP="000C3499">
            <w:pPr>
              <w:jc w:val="both"/>
              <w:rPr>
                <w:sz w:val="28"/>
                <w:szCs w:val="28"/>
                <w:lang w:val="uk-UA"/>
              </w:rPr>
            </w:pPr>
            <w:r w:rsidRPr="006870E6">
              <w:rPr>
                <w:sz w:val="28"/>
                <w:szCs w:val="28"/>
                <w:lang w:val="uk-UA"/>
              </w:rPr>
              <w:t>1</w:t>
            </w:r>
          </w:p>
        </w:tc>
        <w:tc>
          <w:tcPr>
            <w:tcW w:w="1450" w:type="dxa"/>
            <w:vAlign w:val="center"/>
          </w:tcPr>
          <w:p w:rsidR="004A0681" w:rsidRPr="006870E6" w:rsidRDefault="004A0681" w:rsidP="000C3499">
            <w:pPr>
              <w:jc w:val="center"/>
              <w:rPr>
                <w:bCs/>
                <w:sz w:val="28"/>
                <w:szCs w:val="28"/>
              </w:rPr>
            </w:pPr>
            <w:r w:rsidRPr="006870E6">
              <w:rPr>
                <w:bCs/>
                <w:sz w:val="28"/>
                <w:szCs w:val="28"/>
              </w:rPr>
              <w:t>79,5</w:t>
            </w:r>
          </w:p>
        </w:tc>
        <w:tc>
          <w:tcPr>
            <w:tcW w:w="1590" w:type="dxa"/>
          </w:tcPr>
          <w:p w:rsidR="004A0681" w:rsidRPr="006870E6" w:rsidRDefault="004A0681" w:rsidP="000C3499">
            <w:pPr>
              <w:jc w:val="both"/>
              <w:rPr>
                <w:sz w:val="28"/>
                <w:szCs w:val="28"/>
                <w:lang w:val="uk-UA"/>
              </w:rPr>
            </w:pPr>
            <w:r w:rsidRPr="006870E6">
              <w:rPr>
                <w:bCs/>
                <w:sz w:val="28"/>
                <w:szCs w:val="28"/>
              </w:rPr>
              <w:t>4,2</w:t>
            </w:r>
          </w:p>
        </w:tc>
        <w:tc>
          <w:tcPr>
            <w:tcW w:w="1405" w:type="dxa"/>
          </w:tcPr>
          <w:p w:rsidR="004A0681" w:rsidRPr="006870E6" w:rsidRDefault="004A0681" w:rsidP="000C3499">
            <w:pPr>
              <w:jc w:val="both"/>
              <w:rPr>
                <w:sz w:val="28"/>
                <w:szCs w:val="28"/>
                <w:lang w:val="uk-UA"/>
              </w:rPr>
            </w:pPr>
            <w:r w:rsidRPr="006870E6">
              <w:rPr>
                <w:bCs/>
                <w:sz w:val="28"/>
                <w:szCs w:val="28"/>
              </w:rPr>
              <w:t>0,4</w:t>
            </w:r>
          </w:p>
        </w:tc>
        <w:tc>
          <w:tcPr>
            <w:tcW w:w="2291" w:type="dxa"/>
          </w:tcPr>
          <w:p w:rsidR="004A0681" w:rsidRPr="006870E6" w:rsidRDefault="004A0681" w:rsidP="000C3499">
            <w:pPr>
              <w:jc w:val="both"/>
              <w:rPr>
                <w:sz w:val="28"/>
                <w:szCs w:val="28"/>
                <w:lang w:val="uk-UA"/>
              </w:rPr>
            </w:pPr>
            <w:r w:rsidRPr="006870E6">
              <w:rPr>
                <w:bCs/>
                <w:sz w:val="28"/>
                <w:szCs w:val="28"/>
              </w:rPr>
              <w:t>3,4</w:t>
            </w:r>
          </w:p>
        </w:tc>
        <w:tc>
          <w:tcPr>
            <w:tcW w:w="1834" w:type="dxa"/>
          </w:tcPr>
          <w:p w:rsidR="004A0681" w:rsidRPr="006870E6" w:rsidRDefault="004A0681" w:rsidP="000C3499">
            <w:pPr>
              <w:jc w:val="both"/>
              <w:rPr>
                <w:sz w:val="28"/>
                <w:szCs w:val="28"/>
                <w:lang w:val="uk-UA"/>
              </w:rPr>
            </w:pPr>
            <w:r w:rsidRPr="006870E6">
              <w:rPr>
                <w:bCs/>
                <w:sz w:val="28"/>
                <w:szCs w:val="28"/>
              </w:rPr>
              <w:t>1,4</w:t>
            </w:r>
          </w:p>
        </w:tc>
      </w:tr>
      <w:tr w:rsidR="004A0681" w:rsidRPr="006870E6" w:rsidTr="00F332A7">
        <w:tc>
          <w:tcPr>
            <w:tcW w:w="1001" w:type="dxa"/>
          </w:tcPr>
          <w:p w:rsidR="004A0681" w:rsidRPr="006870E6" w:rsidRDefault="004A0681" w:rsidP="000C3499">
            <w:pPr>
              <w:jc w:val="both"/>
              <w:rPr>
                <w:sz w:val="28"/>
                <w:szCs w:val="28"/>
                <w:lang w:val="uk-UA"/>
              </w:rPr>
            </w:pPr>
            <w:r w:rsidRPr="006870E6">
              <w:rPr>
                <w:sz w:val="28"/>
                <w:szCs w:val="28"/>
                <w:lang w:val="uk-UA"/>
              </w:rPr>
              <w:t>2</w:t>
            </w:r>
          </w:p>
        </w:tc>
        <w:tc>
          <w:tcPr>
            <w:tcW w:w="1450" w:type="dxa"/>
            <w:vAlign w:val="center"/>
          </w:tcPr>
          <w:p w:rsidR="004A0681" w:rsidRPr="006870E6" w:rsidRDefault="004A0681" w:rsidP="000C3499">
            <w:pPr>
              <w:jc w:val="center"/>
              <w:rPr>
                <w:bCs/>
                <w:sz w:val="28"/>
                <w:szCs w:val="28"/>
              </w:rPr>
            </w:pPr>
            <w:r w:rsidRPr="006870E6">
              <w:rPr>
                <w:bCs/>
                <w:sz w:val="28"/>
                <w:szCs w:val="28"/>
              </w:rPr>
              <w:t>136,6</w:t>
            </w:r>
          </w:p>
        </w:tc>
        <w:tc>
          <w:tcPr>
            <w:tcW w:w="1590" w:type="dxa"/>
          </w:tcPr>
          <w:p w:rsidR="004A0681" w:rsidRPr="006870E6" w:rsidRDefault="004A0681" w:rsidP="000C3499">
            <w:pPr>
              <w:jc w:val="both"/>
              <w:rPr>
                <w:sz w:val="28"/>
                <w:szCs w:val="28"/>
                <w:lang w:val="uk-UA"/>
              </w:rPr>
            </w:pPr>
            <w:r w:rsidRPr="006870E6">
              <w:rPr>
                <w:bCs/>
                <w:sz w:val="28"/>
                <w:szCs w:val="28"/>
              </w:rPr>
              <w:t>16,8</w:t>
            </w:r>
          </w:p>
        </w:tc>
        <w:tc>
          <w:tcPr>
            <w:tcW w:w="1405" w:type="dxa"/>
          </w:tcPr>
          <w:p w:rsidR="004A0681" w:rsidRPr="006870E6" w:rsidRDefault="004A0681" w:rsidP="000C3499">
            <w:pPr>
              <w:jc w:val="both"/>
              <w:rPr>
                <w:sz w:val="28"/>
                <w:szCs w:val="28"/>
                <w:lang w:val="uk-UA"/>
              </w:rPr>
            </w:pPr>
            <w:r w:rsidRPr="006870E6">
              <w:rPr>
                <w:bCs/>
                <w:sz w:val="28"/>
                <w:szCs w:val="28"/>
              </w:rPr>
              <w:t>4,0</w:t>
            </w:r>
          </w:p>
        </w:tc>
        <w:tc>
          <w:tcPr>
            <w:tcW w:w="2291" w:type="dxa"/>
          </w:tcPr>
          <w:p w:rsidR="004A0681" w:rsidRPr="006870E6" w:rsidRDefault="004A0681" w:rsidP="000C3499">
            <w:pPr>
              <w:jc w:val="both"/>
              <w:rPr>
                <w:sz w:val="28"/>
                <w:szCs w:val="28"/>
                <w:lang w:val="uk-UA"/>
              </w:rPr>
            </w:pPr>
            <w:r w:rsidRPr="006870E6">
              <w:rPr>
                <w:bCs/>
                <w:sz w:val="28"/>
                <w:szCs w:val="28"/>
              </w:rPr>
              <w:t>11,4</w:t>
            </w:r>
          </w:p>
        </w:tc>
        <w:tc>
          <w:tcPr>
            <w:tcW w:w="1834" w:type="dxa"/>
          </w:tcPr>
          <w:p w:rsidR="004A0681" w:rsidRPr="006870E6" w:rsidRDefault="004A0681" w:rsidP="000C3499">
            <w:pPr>
              <w:jc w:val="both"/>
              <w:rPr>
                <w:sz w:val="28"/>
                <w:szCs w:val="28"/>
                <w:lang w:val="uk-UA"/>
              </w:rPr>
            </w:pPr>
            <w:r w:rsidRPr="006870E6">
              <w:rPr>
                <w:bCs/>
                <w:sz w:val="28"/>
                <w:szCs w:val="28"/>
              </w:rPr>
              <w:t>0,7</w:t>
            </w:r>
          </w:p>
        </w:tc>
      </w:tr>
      <w:tr w:rsidR="004A0681" w:rsidRPr="006870E6" w:rsidTr="00F332A7">
        <w:tc>
          <w:tcPr>
            <w:tcW w:w="1001" w:type="dxa"/>
          </w:tcPr>
          <w:p w:rsidR="004A0681" w:rsidRPr="006870E6" w:rsidRDefault="004A0681" w:rsidP="000C3499">
            <w:pPr>
              <w:jc w:val="both"/>
              <w:rPr>
                <w:sz w:val="28"/>
                <w:szCs w:val="28"/>
                <w:lang w:val="uk-UA"/>
              </w:rPr>
            </w:pPr>
            <w:r w:rsidRPr="006870E6">
              <w:rPr>
                <w:sz w:val="28"/>
                <w:szCs w:val="28"/>
                <w:lang w:val="uk-UA"/>
              </w:rPr>
              <w:t>3</w:t>
            </w:r>
          </w:p>
        </w:tc>
        <w:tc>
          <w:tcPr>
            <w:tcW w:w="1450" w:type="dxa"/>
            <w:vAlign w:val="center"/>
          </w:tcPr>
          <w:p w:rsidR="004A0681" w:rsidRPr="006870E6" w:rsidRDefault="004A0681" w:rsidP="000C3499">
            <w:pPr>
              <w:jc w:val="center"/>
              <w:rPr>
                <w:bCs/>
                <w:sz w:val="28"/>
                <w:szCs w:val="28"/>
              </w:rPr>
            </w:pPr>
            <w:r w:rsidRPr="006870E6">
              <w:rPr>
                <w:bCs/>
                <w:sz w:val="28"/>
                <w:szCs w:val="28"/>
              </w:rPr>
              <w:t>83,6</w:t>
            </w:r>
          </w:p>
        </w:tc>
        <w:tc>
          <w:tcPr>
            <w:tcW w:w="1590" w:type="dxa"/>
          </w:tcPr>
          <w:p w:rsidR="004A0681" w:rsidRPr="006870E6" w:rsidRDefault="004A0681" w:rsidP="000C3499">
            <w:pPr>
              <w:jc w:val="both"/>
              <w:rPr>
                <w:sz w:val="28"/>
                <w:szCs w:val="28"/>
                <w:lang w:val="uk-UA"/>
              </w:rPr>
            </w:pPr>
            <w:r w:rsidRPr="006870E6">
              <w:rPr>
                <w:bCs/>
                <w:sz w:val="28"/>
                <w:szCs w:val="28"/>
              </w:rPr>
              <w:t>4,9</w:t>
            </w:r>
          </w:p>
        </w:tc>
        <w:tc>
          <w:tcPr>
            <w:tcW w:w="1405" w:type="dxa"/>
          </w:tcPr>
          <w:p w:rsidR="004A0681" w:rsidRPr="006870E6" w:rsidRDefault="004A0681" w:rsidP="000C3499">
            <w:pPr>
              <w:jc w:val="both"/>
              <w:rPr>
                <w:sz w:val="28"/>
                <w:szCs w:val="28"/>
                <w:lang w:val="uk-UA"/>
              </w:rPr>
            </w:pPr>
            <w:r w:rsidRPr="006870E6">
              <w:rPr>
                <w:bCs/>
                <w:sz w:val="28"/>
                <w:szCs w:val="28"/>
              </w:rPr>
              <w:t>0,4</w:t>
            </w:r>
          </w:p>
        </w:tc>
        <w:tc>
          <w:tcPr>
            <w:tcW w:w="2291" w:type="dxa"/>
          </w:tcPr>
          <w:p w:rsidR="004A0681" w:rsidRPr="006870E6" w:rsidRDefault="004A0681" w:rsidP="000C3499">
            <w:pPr>
              <w:jc w:val="both"/>
              <w:rPr>
                <w:sz w:val="28"/>
                <w:szCs w:val="28"/>
                <w:lang w:val="uk-UA"/>
              </w:rPr>
            </w:pPr>
            <w:r w:rsidRPr="006870E6">
              <w:rPr>
                <w:bCs/>
                <w:sz w:val="28"/>
                <w:szCs w:val="28"/>
              </w:rPr>
              <w:t>3,9</w:t>
            </w:r>
          </w:p>
        </w:tc>
        <w:tc>
          <w:tcPr>
            <w:tcW w:w="1834" w:type="dxa"/>
          </w:tcPr>
          <w:p w:rsidR="004A0681" w:rsidRPr="006870E6" w:rsidRDefault="004A0681" w:rsidP="000C3499">
            <w:pPr>
              <w:jc w:val="both"/>
              <w:rPr>
                <w:sz w:val="28"/>
                <w:szCs w:val="28"/>
                <w:lang w:val="uk-UA"/>
              </w:rPr>
            </w:pPr>
            <w:r w:rsidRPr="006870E6">
              <w:rPr>
                <w:bCs/>
                <w:sz w:val="28"/>
                <w:szCs w:val="28"/>
              </w:rPr>
              <w:t>1,3</w:t>
            </w:r>
          </w:p>
        </w:tc>
      </w:tr>
      <w:tr w:rsidR="004A0681" w:rsidRPr="006870E6" w:rsidTr="00F332A7">
        <w:tc>
          <w:tcPr>
            <w:tcW w:w="1001" w:type="dxa"/>
          </w:tcPr>
          <w:p w:rsidR="004A0681" w:rsidRPr="006870E6" w:rsidRDefault="004A0681" w:rsidP="000C3499">
            <w:pPr>
              <w:jc w:val="both"/>
              <w:rPr>
                <w:sz w:val="28"/>
                <w:szCs w:val="28"/>
                <w:lang w:val="uk-UA"/>
              </w:rPr>
            </w:pPr>
            <w:r w:rsidRPr="006870E6">
              <w:rPr>
                <w:sz w:val="28"/>
                <w:szCs w:val="28"/>
                <w:lang w:val="uk-UA"/>
              </w:rPr>
              <w:t>4</w:t>
            </w:r>
          </w:p>
        </w:tc>
        <w:tc>
          <w:tcPr>
            <w:tcW w:w="1450" w:type="dxa"/>
            <w:vAlign w:val="center"/>
          </w:tcPr>
          <w:p w:rsidR="004A0681" w:rsidRPr="006870E6" w:rsidRDefault="004A0681" w:rsidP="000C3499">
            <w:pPr>
              <w:jc w:val="center"/>
              <w:rPr>
                <w:bCs/>
                <w:sz w:val="28"/>
                <w:szCs w:val="28"/>
              </w:rPr>
            </w:pPr>
            <w:r w:rsidRPr="006870E6">
              <w:rPr>
                <w:bCs/>
                <w:sz w:val="28"/>
                <w:szCs w:val="28"/>
              </w:rPr>
              <w:t>143,3</w:t>
            </w:r>
          </w:p>
        </w:tc>
        <w:tc>
          <w:tcPr>
            <w:tcW w:w="1590" w:type="dxa"/>
          </w:tcPr>
          <w:p w:rsidR="004A0681" w:rsidRPr="006870E6" w:rsidRDefault="004A0681" w:rsidP="000C3499">
            <w:pPr>
              <w:jc w:val="both"/>
              <w:rPr>
                <w:sz w:val="28"/>
                <w:szCs w:val="28"/>
                <w:lang w:val="uk-UA"/>
              </w:rPr>
            </w:pPr>
            <w:r w:rsidRPr="006870E6">
              <w:rPr>
                <w:bCs/>
                <w:sz w:val="28"/>
                <w:szCs w:val="28"/>
              </w:rPr>
              <w:t>7,5</w:t>
            </w:r>
          </w:p>
        </w:tc>
        <w:tc>
          <w:tcPr>
            <w:tcW w:w="1405" w:type="dxa"/>
          </w:tcPr>
          <w:p w:rsidR="004A0681" w:rsidRPr="006870E6" w:rsidRDefault="004A0681" w:rsidP="000C3499">
            <w:pPr>
              <w:jc w:val="both"/>
              <w:rPr>
                <w:sz w:val="28"/>
                <w:szCs w:val="28"/>
                <w:lang w:val="uk-UA"/>
              </w:rPr>
            </w:pPr>
            <w:r w:rsidRPr="006870E6">
              <w:rPr>
                <w:bCs/>
                <w:sz w:val="28"/>
                <w:szCs w:val="28"/>
              </w:rPr>
              <w:t>3,5</w:t>
            </w:r>
          </w:p>
        </w:tc>
        <w:tc>
          <w:tcPr>
            <w:tcW w:w="2291" w:type="dxa"/>
          </w:tcPr>
          <w:p w:rsidR="004A0681" w:rsidRPr="006870E6" w:rsidRDefault="004A0681" w:rsidP="000C3499">
            <w:pPr>
              <w:jc w:val="both"/>
              <w:rPr>
                <w:sz w:val="28"/>
                <w:szCs w:val="28"/>
                <w:lang w:val="uk-UA"/>
              </w:rPr>
            </w:pPr>
            <w:r w:rsidRPr="006870E6">
              <w:rPr>
                <w:bCs/>
                <w:sz w:val="28"/>
                <w:szCs w:val="28"/>
              </w:rPr>
              <w:t>8,6</w:t>
            </w:r>
          </w:p>
        </w:tc>
        <w:tc>
          <w:tcPr>
            <w:tcW w:w="1834" w:type="dxa"/>
          </w:tcPr>
          <w:p w:rsidR="004A0681" w:rsidRPr="006870E6" w:rsidRDefault="004A0681" w:rsidP="000C3499">
            <w:pPr>
              <w:jc w:val="both"/>
              <w:rPr>
                <w:sz w:val="28"/>
                <w:szCs w:val="28"/>
                <w:lang w:val="uk-UA"/>
              </w:rPr>
            </w:pPr>
            <w:r w:rsidRPr="006870E6">
              <w:rPr>
                <w:bCs/>
                <w:sz w:val="28"/>
                <w:szCs w:val="28"/>
              </w:rPr>
              <w:t>2,0</w:t>
            </w:r>
          </w:p>
        </w:tc>
      </w:tr>
      <w:tr w:rsidR="004A0681" w:rsidRPr="006870E6" w:rsidTr="00F332A7">
        <w:tc>
          <w:tcPr>
            <w:tcW w:w="1001" w:type="dxa"/>
          </w:tcPr>
          <w:p w:rsidR="004A0681" w:rsidRPr="006870E6" w:rsidRDefault="004A0681" w:rsidP="000C3499">
            <w:pPr>
              <w:jc w:val="both"/>
              <w:rPr>
                <w:sz w:val="28"/>
                <w:szCs w:val="28"/>
                <w:lang w:val="uk-UA"/>
              </w:rPr>
            </w:pPr>
            <w:r w:rsidRPr="006870E6">
              <w:rPr>
                <w:sz w:val="28"/>
                <w:szCs w:val="28"/>
                <w:lang w:val="uk-UA"/>
              </w:rPr>
              <w:t>5</w:t>
            </w:r>
          </w:p>
        </w:tc>
        <w:tc>
          <w:tcPr>
            <w:tcW w:w="1450" w:type="dxa"/>
            <w:vAlign w:val="center"/>
          </w:tcPr>
          <w:p w:rsidR="004A0681" w:rsidRPr="006870E6" w:rsidRDefault="004A0681" w:rsidP="000C3499">
            <w:pPr>
              <w:jc w:val="center"/>
              <w:rPr>
                <w:bCs/>
                <w:sz w:val="28"/>
                <w:szCs w:val="28"/>
              </w:rPr>
            </w:pPr>
            <w:r w:rsidRPr="006870E6">
              <w:rPr>
                <w:bCs/>
                <w:sz w:val="28"/>
                <w:szCs w:val="28"/>
              </w:rPr>
              <w:t>99,8</w:t>
            </w:r>
          </w:p>
        </w:tc>
        <w:tc>
          <w:tcPr>
            <w:tcW w:w="1590" w:type="dxa"/>
          </w:tcPr>
          <w:p w:rsidR="004A0681" w:rsidRPr="006870E6" w:rsidRDefault="004A0681" w:rsidP="000C3499">
            <w:pPr>
              <w:jc w:val="both"/>
              <w:rPr>
                <w:sz w:val="28"/>
                <w:szCs w:val="28"/>
                <w:lang w:val="uk-UA"/>
              </w:rPr>
            </w:pPr>
            <w:r w:rsidRPr="006870E6">
              <w:rPr>
                <w:bCs/>
                <w:sz w:val="28"/>
                <w:szCs w:val="28"/>
              </w:rPr>
              <w:t>4,0</w:t>
            </w:r>
          </w:p>
        </w:tc>
        <w:tc>
          <w:tcPr>
            <w:tcW w:w="1405" w:type="dxa"/>
          </w:tcPr>
          <w:p w:rsidR="004A0681" w:rsidRPr="006870E6" w:rsidRDefault="004A0681" w:rsidP="000C3499">
            <w:pPr>
              <w:jc w:val="both"/>
              <w:rPr>
                <w:sz w:val="28"/>
                <w:szCs w:val="28"/>
                <w:lang w:val="uk-UA"/>
              </w:rPr>
            </w:pPr>
            <w:r w:rsidRPr="006870E6">
              <w:rPr>
                <w:bCs/>
                <w:sz w:val="28"/>
                <w:szCs w:val="28"/>
              </w:rPr>
              <w:t>0,4</w:t>
            </w:r>
          </w:p>
        </w:tc>
        <w:tc>
          <w:tcPr>
            <w:tcW w:w="2291" w:type="dxa"/>
          </w:tcPr>
          <w:p w:rsidR="004A0681" w:rsidRPr="006870E6" w:rsidRDefault="004A0681" w:rsidP="000C3499">
            <w:pPr>
              <w:jc w:val="both"/>
              <w:rPr>
                <w:sz w:val="28"/>
                <w:szCs w:val="28"/>
                <w:lang w:val="uk-UA"/>
              </w:rPr>
            </w:pPr>
            <w:r w:rsidRPr="006870E6">
              <w:rPr>
                <w:bCs/>
                <w:sz w:val="28"/>
                <w:szCs w:val="28"/>
              </w:rPr>
              <w:t>4,5</w:t>
            </w:r>
          </w:p>
        </w:tc>
        <w:tc>
          <w:tcPr>
            <w:tcW w:w="1834" w:type="dxa"/>
          </w:tcPr>
          <w:p w:rsidR="004A0681" w:rsidRPr="006870E6" w:rsidRDefault="004A0681" w:rsidP="000C3499">
            <w:pPr>
              <w:jc w:val="both"/>
              <w:rPr>
                <w:sz w:val="28"/>
                <w:szCs w:val="28"/>
                <w:lang w:val="uk-UA"/>
              </w:rPr>
            </w:pPr>
            <w:r w:rsidRPr="006870E6">
              <w:rPr>
                <w:bCs/>
                <w:sz w:val="28"/>
                <w:szCs w:val="28"/>
              </w:rPr>
              <w:t>1,6</w:t>
            </w:r>
          </w:p>
        </w:tc>
      </w:tr>
      <w:tr w:rsidR="004A0681" w:rsidRPr="006870E6" w:rsidTr="00F332A7">
        <w:tc>
          <w:tcPr>
            <w:tcW w:w="1001" w:type="dxa"/>
          </w:tcPr>
          <w:p w:rsidR="004A0681" w:rsidRPr="006870E6" w:rsidRDefault="004A0681" w:rsidP="000C3499">
            <w:pPr>
              <w:jc w:val="both"/>
              <w:rPr>
                <w:sz w:val="28"/>
                <w:szCs w:val="28"/>
                <w:lang w:val="uk-UA"/>
              </w:rPr>
            </w:pPr>
            <w:r w:rsidRPr="006870E6">
              <w:rPr>
                <w:sz w:val="28"/>
                <w:szCs w:val="28"/>
                <w:lang w:val="uk-UA"/>
              </w:rPr>
              <w:t>6</w:t>
            </w:r>
          </w:p>
        </w:tc>
        <w:tc>
          <w:tcPr>
            <w:tcW w:w="1450" w:type="dxa"/>
            <w:vAlign w:val="center"/>
          </w:tcPr>
          <w:p w:rsidR="004A0681" w:rsidRPr="006870E6" w:rsidRDefault="004A0681" w:rsidP="000C3499">
            <w:pPr>
              <w:jc w:val="center"/>
              <w:rPr>
                <w:bCs/>
                <w:sz w:val="28"/>
                <w:szCs w:val="28"/>
              </w:rPr>
            </w:pPr>
            <w:r w:rsidRPr="006870E6">
              <w:rPr>
                <w:bCs/>
                <w:sz w:val="28"/>
                <w:szCs w:val="28"/>
              </w:rPr>
              <w:t>121,4</w:t>
            </w:r>
          </w:p>
        </w:tc>
        <w:tc>
          <w:tcPr>
            <w:tcW w:w="1590" w:type="dxa"/>
          </w:tcPr>
          <w:p w:rsidR="004A0681" w:rsidRPr="006870E6" w:rsidRDefault="004A0681" w:rsidP="000C3499">
            <w:pPr>
              <w:jc w:val="both"/>
              <w:rPr>
                <w:sz w:val="28"/>
                <w:szCs w:val="28"/>
                <w:lang w:val="uk-UA"/>
              </w:rPr>
            </w:pPr>
            <w:r w:rsidRPr="006870E6">
              <w:rPr>
                <w:bCs/>
                <w:sz w:val="28"/>
                <w:szCs w:val="28"/>
              </w:rPr>
              <w:t>4,0</w:t>
            </w:r>
          </w:p>
        </w:tc>
        <w:tc>
          <w:tcPr>
            <w:tcW w:w="1405" w:type="dxa"/>
          </w:tcPr>
          <w:p w:rsidR="004A0681" w:rsidRPr="006870E6" w:rsidRDefault="004A0681" w:rsidP="000C3499">
            <w:pPr>
              <w:jc w:val="both"/>
              <w:rPr>
                <w:sz w:val="28"/>
                <w:szCs w:val="28"/>
                <w:lang w:val="uk-UA"/>
              </w:rPr>
            </w:pPr>
            <w:r w:rsidRPr="006870E6">
              <w:rPr>
                <w:bCs/>
                <w:sz w:val="28"/>
                <w:szCs w:val="28"/>
              </w:rPr>
              <w:t>2,9</w:t>
            </w:r>
          </w:p>
        </w:tc>
        <w:tc>
          <w:tcPr>
            <w:tcW w:w="2291" w:type="dxa"/>
          </w:tcPr>
          <w:p w:rsidR="004A0681" w:rsidRPr="006870E6" w:rsidRDefault="004A0681" w:rsidP="000C3499">
            <w:pPr>
              <w:jc w:val="both"/>
              <w:rPr>
                <w:sz w:val="28"/>
                <w:szCs w:val="28"/>
                <w:lang w:val="uk-UA"/>
              </w:rPr>
            </w:pPr>
            <w:r w:rsidRPr="006870E6">
              <w:rPr>
                <w:bCs/>
                <w:sz w:val="28"/>
                <w:szCs w:val="28"/>
              </w:rPr>
              <w:t>9,5</w:t>
            </w:r>
          </w:p>
        </w:tc>
        <w:tc>
          <w:tcPr>
            <w:tcW w:w="1834" w:type="dxa"/>
          </w:tcPr>
          <w:p w:rsidR="004A0681" w:rsidRPr="006870E6" w:rsidRDefault="004A0681" w:rsidP="000C3499">
            <w:pPr>
              <w:jc w:val="both"/>
              <w:rPr>
                <w:sz w:val="28"/>
                <w:szCs w:val="28"/>
                <w:lang w:val="uk-UA"/>
              </w:rPr>
            </w:pPr>
            <w:r w:rsidRPr="006870E6">
              <w:rPr>
                <w:bCs/>
                <w:sz w:val="28"/>
                <w:szCs w:val="28"/>
              </w:rPr>
              <w:t>2,1</w:t>
            </w:r>
          </w:p>
        </w:tc>
      </w:tr>
      <w:tr w:rsidR="004A0681" w:rsidRPr="006870E6" w:rsidTr="00F332A7">
        <w:tc>
          <w:tcPr>
            <w:tcW w:w="1001" w:type="dxa"/>
          </w:tcPr>
          <w:p w:rsidR="004A0681" w:rsidRPr="006870E6" w:rsidRDefault="004A0681" w:rsidP="000C3499">
            <w:pPr>
              <w:jc w:val="both"/>
              <w:rPr>
                <w:sz w:val="28"/>
                <w:szCs w:val="28"/>
                <w:lang w:val="uk-UA"/>
              </w:rPr>
            </w:pPr>
            <w:r w:rsidRPr="006870E6">
              <w:rPr>
                <w:sz w:val="28"/>
                <w:szCs w:val="28"/>
                <w:lang w:val="uk-UA"/>
              </w:rPr>
              <w:t>7</w:t>
            </w:r>
          </w:p>
        </w:tc>
        <w:tc>
          <w:tcPr>
            <w:tcW w:w="1450" w:type="dxa"/>
            <w:vAlign w:val="center"/>
          </w:tcPr>
          <w:p w:rsidR="004A0681" w:rsidRPr="006870E6" w:rsidRDefault="004A0681" w:rsidP="000C3499">
            <w:pPr>
              <w:jc w:val="center"/>
              <w:rPr>
                <w:bCs/>
                <w:sz w:val="28"/>
                <w:szCs w:val="28"/>
              </w:rPr>
            </w:pPr>
            <w:r w:rsidRPr="006870E6">
              <w:rPr>
                <w:bCs/>
                <w:sz w:val="28"/>
                <w:szCs w:val="28"/>
              </w:rPr>
              <w:t>105,1</w:t>
            </w:r>
          </w:p>
        </w:tc>
        <w:tc>
          <w:tcPr>
            <w:tcW w:w="1590" w:type="dxa"/>
          </w:tcPr>
          <w:p w:rsidR="004A0681" w:rsidRPr="006870E6" w:rsidRDefault="004A0681" w:rsidP="000C3499">
            <w:pPr>
              <w:jc w:val="both"/>
              <w:rPr>
                <w:sz w:val="28"/>
                <w:szCs w:val="28"/>
                <w:lang w:val="uk-UA"/>
              </w:rPr>
            </w:pPr>
            <w:r w:rsidRPr="006870E6">
              <w:rPr>
                <w:bCs/>
                <w:sz w:val="28"/>
                <w:szCs w:val="28"/>
              </w:rPr>
              <w:t>5,8</w:t>
            </w:r>
          </w:p>
        </w:tc>
        <w:tc>
          <w:tcPr>
            <w:tcW w:w="1405" w:type="dxa"/>
          </w:tcPr>
          <w:p w:rsidR="004A0681" w:rsidRPr="006870E6" w:rsidRDefault="004A0681" w:rsidP="000C3499">
            <w:pPr>
              <w:jc w:val="both"/>
              <w:rPr>
                <w:sz w:val="28"/>
                <w:szCs w:val="28"/>
                <w:lang w:val="uk-UA"/>
              </w:rPr>
            </w:pPr>
            <w:r w:rsidRPr="006870E6">
              <w:rPr>
                <w:bCs/>
                <w:sz w:val="28"/>
                <w:szCs w:val="28"/>
              </w:rPr>
              <w:t>2,7</w:t>
            </w:r>
          </w:p>
        </w:tc>
        <w:tc>
          <w:tcPr>
            <w:tcW w:w="2291" w:type="dxa"/>
          </w:tcPr>
          <w:p w:rsidR="004A0681" w:rsidRPr="006870E6" w:rsidRDefault="004A0681" w:rsidP="000C3499">
            <w:pPr>
              <w:jc w:val="both"/>
              <w:rPr>
                <w:sz w:val="28"/>
                <w:szCs w:val="28"/>
                <w:lang w:val="uk-UA"/>
              </w:rPr>
            </w:pPr>
            <w:r w:rsidRPr="006870E6">
              <w:rPr>
                <w:bCs/>
                <w:sz w:val="28"/>
                <w:szCs w:val="28"/>
              </w:rPr>
              <w:t>7,6</w:t>
            </w:r>
          </w:p>
        </w:tc>
        <w:tc>
          <w:tcPr>
            <w:tcW w:w="1834" w:type="dxa"/>
          </w:tcPr>
          <w:p w:rsidR="004A0681" w:rsidRPr="006870E6" w:rsidRDefault="004A0681" w:rsidP="000C3499">
            <w:pPr>
              <w:jc w:val="both"/>
              <w:rPr>
                <w:sz w:val="28"/>
                <w:szCs w:val="28"/>
                <w:lang w:val="uk-UA"/>
              </w:rPr>
            </w:pPr>
            <w:r w:rsidRPr="006870E6">
              <w:rPr>
                <w:bCs/>
                <w:sz w:val="28"/>
                <w:szCs w:val="28"/>
              </w:rPr>
              <w:t>1,6</w:t>
            </w:r>
          </w:p>
        </w:tc>
      </w:tr>
      <w:tr w:rsidR="004A0681" w:rsidRPr="006870E6" w:rsidTr="00F332A7">
        <w:tc>
          <w:tcPr>
            <w:tcW w:w="1001" w:type="dxa"/>
          </w:tcPr>
          <w:p w:rsidR="004A0681" w:rsidRPr="006870E6" w:rsidRDefault="004A0681" w:rsidP="000C3499">
            <w:pPr>
              <w:jc w:val="both"/>
              <w:rPr>
                <w:sz w:val="28"/>
                <w:szCs w:val="28"/>
                <w:lang w:val="uk-UA"/>
              </w:rPr>
            </w:pPr>
            <w:r w:rsidRPr="006870E6">
              <w:rPr>
                <w:sz w:val="28"/>
                <w:szCs w:val="28"/>
                <w:lang w:val="uk-UA"/>
              </w:rPr>
              <w:t>8</w:t>
            </w:r>
          </w:p>
        </w:tc>
        <w:tc>
          <w:tcPr>
            <w:tcW w:w="1450" w:type="dxa"/>
            <w:vAlign w:val="center"/>
          </w:tcPr>
          <w:p w:rsidR="004A0681" w:rsidRPr="006870E6" w:rsidRDefault="004A0681" w:rsidP="000C3499">
            <w:pPr>
              <w:jc w:val="center"/>
              <w:rPr>
                <w:bCs/>
                <w:sz w:val="28"/>
                <w:szCs w:val="28"/>
              </w:rPr>
            </w:pPr>
            <w:r w:rsidRPr="006870E6">
              <w:rPr>
                <w:bCs/>
                <w:sz w:val="28"/>
                <w:szCs w:val="28"/>
              </w:rPr>
              <w:t>141,7</w:t>
            </w:r>
          </w:p>
        </w:tc>
        <w:tc>
          <w:tcPr>
            <w:tcW w:w="1590" w:type="dxa"/>
          </w:tcPr>
          <w:p w:rsidR="004A0681" w:rsidRPr="006870E6" w:rsidRDefault="004A0681" w:rsidP="000C3499">
            <w:pPr>
              <w:jc w:val="both"/>
              <w:rPr>
                <w:sz w:val="28"/>
                <w:szCs w:val="28"/>
                <w:lang w:val="uk-UA"/>
              </w:rPr>
            </w:pPr>
            <w:r w:rsidRPr="006870E6">
              <w:rPr>
                <w:bCs/>
                <w:sz w:val="28"/>
                <w:szCs w:val="28"/>
              </w:rPr>
              <w:t>14,0</w:t>
            </w:r>
          </w:p>
        </w:tc>
        <w:tc>
          <w:tcPr>
            <w:tcW w:w="1405" w:type="dxa"/>
          </w:tcPr>
          <w:p w:rsidR="004A0681" w:rsidRPr="006870E6" w:rsidRDefault="004A0681" w:rsidP="000C3499">
            <w:pPr>
              <w:jc w:val="both"/>
              <w:rPr>
                <w:sz w:val="28"/>
                <w:szCs w:val="28"/>
                <w:lang w:val="uk-UA"/>
              </w:rPr>
            </w:pPr>
            <w:r w:rsidRPr="006870E6">
              <w:rPr>
                <w:bCs/>
                <w:sz w:val="28"/>
                <w:szCs w:val="28"/>
              </w:rPr>
              <w:t>3,2</w:t>
            </w:r>
          </w:p>
        </w:tc>
        <w:tc>
          <w:tcPr>
            <w:tcW w:w="2291" w:type="dxa"/>
          </w:tcPr>
          <w:p w:rsidR="004A0681" w:rsidRPr="006870E6" w:rsidRDefault="004A0681" w:rsidP="000C3499">
            <w:pPr>
              <w:jc w:val="both"/>
              <w:rPr>
                <w:sz w:val="28"/>
                <w:szCs w:val="28"/>
                <w:lang w:val="uk-UA"/>
              </w:rPr>
            </w:pPr>
            <w:r w:rsidRPr="006870E6">
              <w:rPr>
                <w:bCs/>
                <w:sz w:val="28"/>
                <w:szCs w:val="28"/>
              </w:rPr>
              <w:t>10,3</w:t>
            </w:r>
          </w:p>
        </w:tc>
        <w:tc>
          <w:tcPr>
            <w:tcW w:w="1834" w:type="dxa"/>
          </w:tcPr>
          <w:p w:rsidR="004A0681" w:rsidRPr="006870E6" w:rsidRDefault="004A0681" w:rsidP="000C3499">
            <w:pPr>
              <w:jc w:val="both"/>
              <w:rPr>
                <w:sz w:val="28"/>
                <w:szCs w:val="28"/>
                <w:lang w:val="uk-UA"/>
              </w:rPr>
            </w:pPr>
            <w:r w:rsidRPr="006870E6">
              <w:rPr>
                <w:bCs/>
                <w:sz w:val="28"/>
                <w:szCs w:val="28"/>
              </w:rPr>
              <w:t>0,8</w:t>
            </w:r>
          </w:p>
        </w:tc>
      </w:tr>
      <w:tr w:rsidR="004A0681" w:rsidRPr="006870E6" w:rsidTr="00F332A7">
        <w:tc>
          <w:tcPr>
            <w:tcW w:w="1001" w:type="dxa"/>
            <w:tcBorders>
              <w:bottom w:val="nil"/>
            </w:tcBorders>
          </w:tcPr>
          <w:p w:rsidR="004A0681" w:rsidRPr="006870E6" w:rsidRDefault="004A0681" w:rsidP="000C3499">
            <w:pPr>
              <w:jc w:val="both"/>
              <w:rPr>
                <w:sz w:val="28"/>
                <w:szCs w:val="28"/>
                <w:lang w:val="uk-UA"/>
              </w:rPr>
            </w:pPr>
            <w:r w:rsidRPr="006870E6">
              <w:rPr>
                <w:sz w:val="28"/>
                <w:szCs w:val="28"/>
                <w:lang w:val="uk-UA"/>
              </w:rPr>
              <w:t>9</w:t>
            </w:r>
          </w:p>
        </w:tc>
        <w:tc>
          <w:tcPr>
            <w:tcW w:w="1450" w:type="dxa"/>
            <w:tcBorders>
              <w:bottom w:val="nil"/>
            </w:tcBorders>
            <w:vAlign w:val="center"/>
          </w:tcPr>
          <w:p w:rsidR="004A0681" w:rsidRPr="006870E6" w:rsidRDefault="004A0681" w:rsidP="000C3499">
            <w:pPr>
              <w:jc w:val="center"/>
              <w:rPr>
                <w:bCs/>
                <w:sz w:val="28"/>
                <w:szCs w:val="28"/>
              </w:rPr>
            </w:pPr>
            <w:r w:rsidRPr="006870E6">
              <w:rPr>
                <w:bCs/>
                <w:sz w:val="28"/>
                <w:szCs w:val="28"/>
              </w:rPr>
              <w:t>171,3</w:t>
            </w:r>
          </w:p>
        </w:tc>
        <w:tc>
          <w:tcPr>
            <w:tcW w:w="1590" w:type="dxa"/>
            <w:tcBorders>
              <w:bottom w:val="nil"/>
            </w:tcBorders>
          </w:tcPr>
          <w:p w:rsidR="004A0681" w:rsidRPr="006870E6" w:rsidRDefault="004A0681" w:rsidP="000C3499">
            <w:pPr>
              <w:jc w:val="both"/>
              <w:rPr>
                <w:sz w:val="28"/>
                <w:szCs w:val="28"/>
                <w:lang w:val="uk-UA"/>
              </w:rPr>
            </w:pPr>
            <w:r w:rsidRPr="006870E6">
              <w:rPr>
                <w:bCs/>
                <w:sz w:val="28"/>
                <w:szCs w:val="28"/>
              </w:rPr>
              <w:t>17,3</w:t>
            </w:r>
          </w:p>
        </w:tc>
        <w:tc>
          <w:tcPr>
            <w:tcW w:w="1405" w:type="dxa"/>
            <w:tcBorders>
              <w:bottom w:val="nil"/>
            </w:tcBorders>
          </w:tcPr>
          <w:p w:rsidR="004A0681" w:rsidRPr="006870E6" w:rsidRDefault="004A0681" w:rsidP="000C3499">
            <w:pPr>
              <w:jc w:val="both"/>
              <w:rPr>
                <w:sz w:val="28"/>
                <w:szCs w:val="28"/>
                <w:lang w:val="uk-UA"/>
              </w:rPr>
            </w:pPr>
            <w:r w:rsidRPr="006870E6">
              <w:rPr>
                <w:bCs/>
                <w:sz w:val="28"/>
                <w:szCs w:val="28"/>
              </w:rPr>
              <w:t>4,7</w:t>
            </w:r>
          </w:p>
        </w:tc>
        <w:tc>
          <w:tcPr>
            <w:tcW w:w="2291" w:type="dxa"/>
            <w:tcBorders>
              <w:bottom w:val="nil"/>
            </w:tcBorders>
          </w:tcPr>
          <w:p w:rsidR="004A0681" w:rsidRPr="006870E6" w:rsidRDefault="004A0681" w:rsidP="000C3499">
            <w:pPr>
              <w:jc w:val="both"/>
              <w:rPr>
                <w:sz w:val="28"/>
                <w:szCs w:val="28"/>
                <w:lang w:val="uk-UA"/>
              </w:rPr>
            </w:pPr>
            <w:r w:rsidRPr="006870E6">
              <w:rPr>
                <w:bCs/>
                <w:sz w:val="28"/>
                <w:szCs w:val="28"/>
              </w:rPr>
              <w:t>29,1</w:t>
            </w:r>
          </w:p>
        </w:tc>
        <w:tc>
          <w:tcPr>
            <w:tcW w:w="1834" w:type="dxa"/>
            <w:tcBorders>
              <w:bottom w:val="nil"/>
            </w:tcBorders>
          </w:tcPr>
          <w:p w:rsidR="004A0681" w:rsidRPr="006870E6" w:rsidRDefault="004A0681" w:rsidP="000C3499">
            <w:pPr>
              <w:jc w:val="both"/>
              <w:rPr>
                <w:sz w:val="28"/>
                <w:szCs w:val="28"/>
                <w:lang w:val="uk-UA"/>
              </w:rPr>
            </w:pPr>
            <w:r w:rsidRPr="006870E6">
              <w:rPr>
                <w:bCs/>
                <w:sz w:val="28"/>
                <w:szCs w:val="28"/>
              </w:rPr>
              <w:t>0,5</w:t>
            </w:r>
          </w:p>
        </w:tc>
      </w:tr>
      <w:tr w:rsidR="00F332A7" w:rsidRPr="006870E6" w:rsidTr="00F332A7">
        <w:tc>
          <w:tcPr>
            <w:tcW w:w="1001" w:type="dxa"/>
            <w:tcBorders>
              <w:top w:val="nil"/>
              <w:left w:val="nil"/>
              <w:right w:val="nil"/>
            </w:tcBorders>
          </w:tcPr>
          <w:p w:rsidR="00F332A7" w:rsidRPr="006870E6" w:rsidRDefault="00F332A7" w:rsidP="003D4C51">
            <w:pPr>
              <w:jc w:val="both"/>
              <w:rPr>
                <w:sz w:val="28"/>
                <w:szCs w:val="28"/>
                <w:lang w:val="uk-UA"/>
              </w:rPr>
            </w:pPr>
          </w:p>
        </w:tc>
        <w:tc>
          <w:tcPr>
            <w:tcW w:w="1450" w:type="dxa"/>
            <w:tcBorders>
              <w:top w:val="nil"/>
              <w:left w:val="nil"/>
              <w:right w:val="nil"/>
            </w:tcBorders>
            <w:vAlign w:val="center"/>
          </w:tcPr>
          <w:p w:rsidR="00F332A7" w:rsidRPr="006870E6" w:rsidRDefault="00F332A7" w:rsidP="003D4C51">
            <w:pPr>
              <w:jc w:val="center"/>
              <w:rPr>
                <w:bCs/>
                <w:sz w:val="28"/>
                <w:szCs w:val="28"/>
              </w:rPr>
            </w:pPr>
          </w:p>
        </w:tc>
        <w:tc>
          <w:tcPr>
            <w:tcW w:w="7120" w:type="dxa"/>
            <w:gridSpan w:val="4"/>
            <w:tcBorders>
              <w:top w:val="nil"/>
              <w:left w:val="nil"/>
              <w:right w:val="nil"/>
            </w:tcBorders>
          </w:tcPr>
          <w:p w:rsidR="00F332A7" w:rsidRDefault="00F332A7" w:rsidP="00F332A7">
            <w:pPr>
              <w:ind w:left="3540"/>
              <w:jc w:val="both"/>
              <w:rPr>
                <w:bCs/>
                <w:i/>
                <w:sz w:val="28"/>
                <w:szCs w:val="28"/>
                <w:lang w:val="uk-UA"/>
              </w:rPr>
            </w:pPr>
          </w:p>
          <w:p w:rsidR="00F332A7" w:rsidRDefault="00F332A7" w:rsidP="00F332A7">
            <w:pPr>
              <w:ind w:left="3540"/>
              <w:jc w:val="both"/>
              <w:rPr>
                <w:bCs/>
                <w:i/>
                <w:sz w:val="28"/>
                <w:szCs w:val="28"/>
                <w:lang w:val="uk-UA"/>
              </w:rPr>
            </w:pPr>
          </w:p>
          <w:p w:rsidR="00F332A7" w:rsidRPr="00F332A7" w:rsidRDefault="00F332A7" w:rsidP="00F332A7">
            <w:pPr>
              <w:ind w:left="3540"/>
              <w:jc w:val="both"/>
              <w:rPr>
                <w:bCs/>
                <w:i/>
                <w:sz w:val="28"/>
                <w:szCs w:val="28"/>
                <w:lang w:val="uk-UA"/>
              </w:rPr>
            </w:pPr>
            <w:r w:rsidRPr="00F332A7">
              <w:rPr>
                <w:bCs/>
                <w:i/>
                <w:sz w:val="28"/>
                <w:szCs w:val="28"/>
                <w:lang w:val="uk-UA"/>
              </w:rPr>
              <w:t xml:space="preserve">Продовження таблиці </w:t>
            </w:r>
            <w:r w:rsidRPr="00F332A7">
              <w:rPr>
                <w:i/>
                <w:iCs/>
                <w:sz w:val="28"/>
                <w:szCs w:val="28"/>
                <w:lang w:val="uk-UA"/>
              </w:rPr>
              <w:t>4.10</w:t>
            </w:r>
          </w:p>
        </w:tc>
      </w:tr>
      <w:tr w:rsidR="00F332A7" w:rsidRPr="007750F3" w:rsidTr="00F332A7">
        <w:tc>
          <w:tcPr>
            <w:tcW w:w="1001" w:type="dxa"/>
          </w:tcPr>
          <w:p w:rsidR="00F332A7" w:rsidRPr="00F332A7" w:rsidRDefault="00F332A7" w:rsidP="00F332A7">
            <w:pPr>
              <w:jc w:val="both"/>
              <w:rPr>
                <w:lang w:val="uk-UA"/>
              </w:rPr>
            </w:pPr>
            <w:r>
              <w:rPr>
                <w:sz w:val="28"/>
                <w:szCs w:val="28"/>
                <w:lang w:val="uk-UA"/>
              </w:rPr>
              <w:lastRenderedPageBreak/>
              <w:t xml:space="preserve">№ </w:t>
            </w:r>
            <w:r w:rsidRPr="00F332A7">
              <w:rPr>
                <w:lang w:val="uk-UA"/>
              </w:rPr>
              <w:t>точки</w:t>
            </w:r>
          </w:p>
          <w:p w:rsidR="00F332A7" w:rsidRPr="006870E6" w:rsidRDefault="00F332A7" w:rsidP="00F332A7">
            <w:pPr>
              <w:jc w:val="both"/>
              <w:rPr>
                <w:sz w:val="28"/>
                <w:szCs w:val="28"/>
                <w:lang w:val="uk-UA"/>
              </w:rPr>
            </w:pPr>
            <w:r w:rsidRPr="00F332A7">
              <w:rPr>
                <w:lang w:val="uk-UA"/>
              </w:rPr>
              <w:t>відбору</w:t>
            </w:r>
          </w:p>
        </w:tc>
        <w:tc>
          <w:tcPr>
            <w:tcW w:w="1450" w:type="dxa"/>
          </w:tcPr>
          <w:p w:rsidR="00F332A7" w:rsidRPr="006870E6" w:rsidRDefault="00F332A7" w:rsidP="003D4C51">
            <w:pPr>
              <w:rPr>
                <w:bCs/>
                <w:sz w:val="28"/>
                <w:szCs w:val="28"/>
                <w:lang w:val="sv-SE"/>
              </w:rPr>
            </w:pPr>
            <w:r w:rsidRPr="006870E6">
              <w:rPr>
                <w:bCs/>
                <w:sz w:val="28"/>
                <w:szCs w:val="28"/>
              </w:rPr>
              <w:t>Σ ПАУ</w:t>
            </w:r>
          </w:p>
        </w:tc>
        <w:tc>
          <w:tcPr>
            <w:tcW w:w="1590" w:type="dxa"/>
          </w:tcPr>
          <w:p w:rsidR="00F332A7" w:rsidRPr="006870E6" w:rsidRDefault="00F332A7" w:rsidP="003D4C51">
            <w:pPr>
              <w:rPr>
                <w:sz w:val="28"/>
                <w:szCs w:val="28"/>
                <w:lang w:val="uk-UA"/>
              </w:rPr>
            </w:pPr>
            <w:r w:rsidRPr="006870E6">
              <w:rPr>
                <w:bCs/>
                <w:sz w:val="28"/>
                <w:szCs w:val="28"/>
              </w:rPr>
              <w:t>Σ канц. ПА</w:t>
            </w:r>
            <w:r w:rsidRPr="006870E6">
              <w:rPr>
                <w:bCs/>
                <w:sz w:val="28"/>
                <w:szCs w:val="28"/>
                <w:lang w:val="uk-UA"/>
              </w:rPr>
              <w:t>В</w:t>
            </w:r>
          </w:p>
        </w:tc>
        <w:tc>
          <w:tcPr>
            <w:tcW w:w="1405" w:type="dxa"/>
          </w:tcPr>
          <w:p w:rsidR="00F332A7" w:rsidRPr="006870E6" w:rsidRDefault="00F332A7" w:rsidP="003D4C51">
            <w:pPr>
              <w:rPr>
                <w:sz w:val="28"/>
                <w:szCs w:val="28"/>
                <w:lang w:val="uk-UA"/>
              </w:rPr>
            </w:pPr>
            <w:r w:rsidRPr="006870E6">
              <w:rPr>
                <w:bCs/>
                <w:sz w:val="28"/>
                <w:szCs w:val="28"/>
              </w:rPr>
              <w:t>Б(a)П</w:t>
            </w:r>
            <w:r w:rsidRPr="006870E6">
              <w:rPr>
                <w:bCs/>
                <w:sz w:val="28"/>
                <w:szCs w:val="28"/>
                <w:lang w:val="uk-UA"/>
              </w:rPr>
              <w:t>е</w:t>
            </w:r>
            <w:r w:rsidRPr="006870E6">
              <w:rPr>
                <w:bCs/>
                <w:sz w:val="28"/>
                <w:szCs w:val="28"/>
              </w:rPr>
              <w:t>кв</w:t>
            </w:r>
          </w:p>
        </w:tc>
        <w:tc>
          <w:tcPr>
            <w:tcW w:w="2291" w:type="dxa"/>
          </w:tcPr>
          <w:p w:rsidR="00F332A7" w:rsidRPr="006870E6" w:rsidRDefault="00F332A7" w:rsidP="003D4C51">
            <w:pPr>
              <w:rPr>
                <w:bCs/>
                <w:sz w:val="28"/>
                <w:szCs w:val="28"/>
                <w:lang w:val="uk-UA"/>
              </w:rPr>
            </w:pPr>
            <w:r w:rsidRPr="006870E6">
              <w:rPr>
                <w:bCs/>
                <w:sz w:val="28"/>
                <w:szCs w:val="28"/>
                <w:lang w:val="uk-UA"/>
              </w:rPr>
              <w:t>Фенантрен/</w:t>
            </w:r>
          </w:p>
          <w:p w:rsidR="00F332A7" w:rsidRPr="006870E6" w:rsidRDefault="00F332A7" w:rsidP="003D4C51">
            <w:pPr>
              <w:rPr>
                <w:bCs/>
                <w:sz w:val="28"/>
                <w:szCs w:val="28"/>
                <w:lang w:val="uk-UA"/>
              </w:rPr>
            </w:pPr>
            <w:r w:rsidRPr="006870E6">
              <w:rPr>
                <w:bCs/>
                <w:sz w:val="28"/>
                <w:szCs w:val="28"/>
                <w:lang w:val="uk-UA"/>
              </w:rPr>
              <w:t xml:space="preserve">антрацен </w:t>
            </w:r>
          </w:p>
          <w:p w:rsidR="00F332A7" w:rsidRPr="006870E6" w:rsidRDefault="00F332A7" w:rsidP="003D4C51">
            <w:pPr>
              <w:rPr>
                <w:sz w:val="28"/>
                <w:szCs w:val="28"/>
                <w:lang w:val="uk-UA"/>
              </w:rPr>
            </w:pPr>
            <w:r w:rsidRPr="006870E6">
              <w:rPr>
                <w:bCs/>
                <w:sz w:val="28"/>
                <w:szCs w:val="28"/>
                <w:lang w:val="uk-UA"/>
              </w:rPr>
              <w:t>(</w:t>
            </w:r>
            <w:r w:rsidRPr="006870E6">
              <w:rPr>
                <w:bCs/>
                <w:sz w:val="28"/>
                <w:szCs w:val="28"/>
              </w:rPr>
              <w:t>An</w:t>
            </w:r>
            <w:r w:rsidRPr="006870E6">
              <w:rPr>
                <w:bCs/>
                <w:sz w:val="28"/>
                <w:szCs w:val="28"/>
                <w:lang w:val="uk-UA"/>
              </w:rPr>
              <w:t>/178)</w:t>
            </w:r>
          </w:p>
        </w:tc>
        <w:tc>
          <w:tcPr>
            <w:tcW w:w="1834" w:type="dxa"/>
          </w:tcPr>
          <w:p w:rsidR="00F332A7" w:rsidRPr="006870E6" w:rsidRDefault="00F332A7" w:rsidP="003D4C51">
            <w:pPr>
              <w:rPr>
                <w:bCs/>
                <w:sz w:val="28"/>
                <w:szCs w:val="28"/>
                <w:lang w:val="uk-UA"/>
              </w:rPr>
            </w:pPr>
            <w:r w:rsidRPr="006870E6">
              <w:rPr>
                <w:bCs/>
                <w:sz w:val="28"/>
                <w:szCs w:val="28"/>
                <w:lang w:val="uk-UA"/>
              </w:rPr>
              <w:t>Флуорантен/</w:t>
            </w:r>
          </w:p>
          <w:p w:rsidR="00F332A7" w:rsidRPr="006870E6" w:rsidRDefault="00F332A7" w:rsidP="003D4C51">
            <w:pPr>
              <w:rPr>
                <w:sz w:val="28"/>
                <w:szCs w:val="28"/>
                <w:lang w:val="uk-UA"/>
              </w:rPr>
            </w:pPr>
            <w:r w:rsidRPr="006870E6">
              <w:rPr>
                <w:bCs/>
                <w:sz w:val="28"/>
                <w:szCs w:val="28"/>
                <w:lang w:val="uk-UA"/>
              </w:rPr>
              <w:t>пірен (</w:t>
            </w:r>
            <w:r w:rsidRPr="006870E6">
              <w:rPr>
                <w:bCs/>
                <w:sz w:val="28"/>
                <w:szCs w:val="28"/>
              </w:rPr>
              <w:t>Fl</w:t>
            </w:r>
            <w:r w:rsidRPr="006870E6">
              <w:rPr>
                <w:bCs/>
                <w:sz w:val="28"/>
                <w:szCs w:val="28"/>
                <w:lang w:val="uk-UA"/>
              </w:rPr>
              <w:t>/</w:t>
            </w:r>
            <w:r w:rsidRPr="006870E6">
              <w:rPr>
                <w:bCs/>
                <w:sz w:val="28"/>
                <w:szCs w:val="28"/>
              </w:rPr>
              <w:t>Fl</w:t>
            </w:r>
            <w:r w:rsidRPr="006870E6">
              <w:rPr>
                <w:bCs/>
                <w:sz w:val="28"/>
                <w:szCs w:val="28"/>
                <w:lang w:val="uk-UA"/>
              </w:rPr>
              <w:t>+</w:t>
            </w:r>
            <w:r w:rsidRPr="006870E6">
              <w:rPr>
                <w:bCs/>
                <w:sz w:val="28"/>
                <w:szCs w:val="28"/>
              </w:rPr>
              <w:t>Py</w:t>
            </w:r>
            <w:r w:rsidRPr="006870E6">
              <w:rPr>
                <w:bCs/>
                <w:sz w:val="28"/>
                <w:szCs w:val="28"/>
                <w:lang w:val="uk-UA"/>
              </w:rPr>
              <w:t>)</w:t>
            </w:r>
          </w:p>
        </w:tc>
      </w:tr>
      <w:tr w:rsidR="00F332A7" w:rsidRPr="006870E6" w:rsidTr="00F332A7">
        <w:tc>
          <w:tcPr>
            <w:tcW w:w="1001" w:type="dxa"/>
          </w:tcPr>
          <w:p w:rsidR="00F332A7" w:rsidRPr="006870E6" w:rsidRDefault="00F332A7" w:rsidP="000C3499">
            <w:pPr>
              <w:jc w:val="both"/>
              <w:rPr>
                <w:sz w:val="28"/>
                <w:szCs w:val="28"/>
                <w:lang w:val="uk-UA"/>
              </w:rPr>
            </w:pPr>
            <w:r w:rsidRPr="006870E6">
              <w:rPr>
                <w:sz w:val="28"/>
                <w:szCs w:val="28"/>
                <w:lang w:val="uk-UA"/>
              </w:rPr>
              <w:t>10</w:t>
            </w:r>
          </w:p>
        </w:tc>
        <w:tc>
          <w:tcPr>
            <w:tcW w:w="1450" w:type="dxa"/>
            <w:vAlign w:val="center"/>
          </w:tcPr>
          <w:p w:rsidR="00F332A7" w:rsidRPr="006870E6" w:rsidRDefault="00F332A7" w:rsidP="000C3499">
            <w:pPr>
              <w:jc w:val="center"/>
              <w:rPr>
                <w:bCs/>
                <w:sz w:val="28"/>
                <w:szCs w:val="28"/>
              </w:rPr>
            </w:pPr>
            <w:r w:rsidRPr="006870E6">
              <w:rPr>
                <w:bCs/>
                <w:sz w:val="28"/>
                <w:szCs w:val="28"/>
              </w:rPr>
              <w:t>108,5</w:t>
            </w:r>
          </w:p>
        </w:tc>
        <w:tc>
          <w:tcPr>
            <w:tcW w:w="1590" w:type="dxa"/>
          </w:tcPr>
          <w:p w:rsidR="00F332A7" w:rsidRPr="006870E6" w:rsidRDefault="00F332A7" w:rsidP="000C3499">
            <w:pPr>
              <w:jc w:val="both"/>
              <w:rPr>
                <w:sz w:val="28"/>
                <w:szCs w:val="28"/>
                <w:lang w:val="uk-UA"/>
              </w:rPr>
            </w:pPr>
            <w:r w:rsidRPr="006870E6">
              <w:rPr>
                <w:bCs/>
                <w:sz w:val="28"/>
                <w:szCs w:val="28"/>
              </w:rPr>
              <w:t>24,1</w:t>
            </w:r>
          </w:p>
        </w:tc>
        <w:tc>
          <w:tcPr>
            <w:tcW w:w="1405" w:type="dxa"/>
          </w:tcPr>
          <w:p w:rsidR="00F332A7" w:rsidRPr="006870E6" w:rsidRDefault="00F332A7" w:rsidP="000C3499">
            <w:pPr>
              <w:jc w:val="both"/>
              <w:rPr>
                <w:sz w:val="28"/>
                <w:szCs w:val="28"/>
                <w:lang w:val="uk-UA"/>
              </w:rPr>
            </w:pPr>
            <w:r w:rsidRPr="006870E6">
              <w:rPr>
                <w:bCs/>
                <w:sz w:val="28"/>
                <w:szCs w:val="28"/>
              </w:rPr>
              <w:t>5,0</w:t>
            </w:r>
          </w:p>
        </w:tc>
        <w:tc>
          <w:tcPr>
            <w:tcW w:w="2291" w:type="dxa"/>
          </w:tcPr>
          <w:p w:rsidR="00F332A7" w:rsidRPr="006870E6" w:rsidRDefault="00F332A7" w:rsidP="000C3499">
            <w:pPr>
              <w:jc w:val="both"/>
              <w:rPr>
                <w:sz w:val="28"/>
                <w:szCs w:val="28"/>
                <w:lang w:val="uk-UA"/>
              </w:rPr>
            </w:pPr>
            <w:r w:rsidRPr="006870E6">
              <w:rPr>
                <w:bCs/>
                <w:sz w:val="28"/>
                <w:szCs w:val="28"/>
              </w:rPr>
              <w:t>6,9</w:t>
            </w:r>
          </w:p>
        </w:tc>
        <w:tc>
          <w:tcPr>
            <w:tcW w:w="1834" w:type="dxa"/>
          </w:tcPr>
          <w:p w:rsidR="00F332A7" w:rsidRPr="006870E6" w:rsidRDefault="00F332A7" w:rsidP="000C3499">
            <w:pPr>
              <w:jc w:val="both"/>
              <w:rPr>
                <w:sz w:val="28"/>
                <w:szCs w:val="28"/>
                <w:lang w:val="uk-UA"/>
              </w:rPr>
            </w:pPr>
            <w:r w:rsidRPr="006870E6">
              <w:rPr>
                <w:bCs/>
                <w:sz w:val="28"/>
                <w:szCs w:val="28"/>
              </w:rPr>
              <w:t>1,2</w:t>
            </w:r>
          </w:p>
        </w:tc>
      </w:tr>
      <w:tr w:rsidR="00F332A7" w:rsidRPr="006870E6" w:rsidTr="00F332A7">
        <w:tc>
          <w:tcPr>
            <w:tcW w:w="1001" w:type="dxa"/>
          </w:tcPr>
          <w:p w:rsidR="00F332A7" w:rsidRPr="006870E6" w:rsidRDefault="00F332A7" w:rsidP="000C3499">
            <w:pPr>
              <w:jc w:val="both"/>
              <w:rPr>
                <w:sz w:val="28"/>
                <w:szCs w:val="28"/>
                <w:lang w:val="uk-UA"/>
              </w:rPr>
            </w:pPr>
            <w:r w:rsidRPr="006870E6">
              <w:rPr>
                <w:sz w:val="28"/>
                <w:szCs w:val="28"/>
                <w:lang w:val="uk-UA"/>
              </w:rPr>
              <w:t>11</w:t>
            </w:r>
          </w:p>
        </w:tc>
        <w:tc>
          <w:tcPr>
            <w:tcW w:w="1450" w:type="dxa"/>
            <w:vAlign w:val="center"/>
          </w:tcPr>
          <w:p w:rsidR="00F332A7" w:rsidRPr="006870E6" w:rsidRDefault="00F332A7" w:rsidP="000C3499">
            <w:pPr>
              <w:jc w:val="center"/>
              <w:rPr>
                <w:bCs/>
                <w:sz w:val="28"/>
                <w:szCs w:val="28"/>
              </w:rPr>
            </w:pPr>
            <w:r w:rsidRPr="006870E6">
              <w:rPr>
                <w:bCs/>
                <w:sz w:val="28"/>
                <w:szCs w:val="28"/>
              </w:rPr>
              <w:t>125,1</w:t>
            </w:r>
          </w:p>
        </w:tc>
        <w:tc>
          <w:tcPr>
            <w:tcW w:w="1590" w:type="dxa"/>
          </w:tcPr>
          <w:p w:rsidR="00F332A7" w:rsidRPr="006870E6" w:rsidRDefault="00F332A7" w:rsidP="000C3499">
            <w:pPr>
              <w:jc w:val="both"/>
              <w:rPr>
                <w:sz w:val="28"/>
                <w:szCs w:val="28"/>
                <w:lang w:val="uk-UA"/>
              </w:rPr>
            </w:pPr>
            <w:r w:rsidRPr="006870E6">
              <w:rPr>
                <w:bCs/>
                <w:sz w:val="28"/>
                <w:szCs w:val="28"/>
              </w:rPr>
              <w:t>22,4</w:t>
            </w:r>
          </w:p>
        </w:tc>
        <w:tc>
          <w:tcPr>
            <w:tcW w:w="1405" w:type="dxa"/>
          </w:tcPr>
          <w:p w:rsidR="00F332A7" w:rsidRPr="006870E6" w:rsidRDefault="00F332A7" w:rsidP="000C3499">
            <w:pPr>
              <w:jc w:val="both"/>
              <w:rPr>
                <w:sz w:val="28"/>
                <w:szCs w:val="28"/>
                <w:lang w:val="uk-UA"/>
              </w:rPr>
            </w:pPr>
            <w:r w:rsidRPr="006870E6">
              <w:rPr>
                <w:bCs/>
                <w:sz w:val="28"/>
                <w:szCs w:val="28"/>
              </w:rPr>
              <w:t>4,3</w:t>
            </w:r>
          </w:p>
        </w:tc>
        <w:tc>
          <w:tcPr>
            <w:tcW w:w="2291" w:type="dxa"/>
          </w:tcPr>
          <w:p w:rsidR="00F332A7" w:rsidRPr="006870E6" w:rsidRDefault="00F332A7" w:rsidP="000C3499">
            <w:pPr>
              <w:jc w:val="both"/>
              <w:rPr>
                <w:sz w:val="28"/>
                <w:szCs w:val="28"/>
                <w:lang w:val="uk-UA"/>
              </w:rPr>
            </w:pPr>
            <w:r w:rsidRPr="006870E6">
              <w:rPr>
                <w:bCs/>
                <w:sz w:val="28"/>
                <w:szCs w:val="28"/>
              </w:rPr>
              <w:t>7,1</w:t>
            </w:r>
          </w:p>
        </w:tc>
        <w:tc>
          <w:tcPr>
            <w:tcW w:w="1834" w:type="dxa"/>
          </w:tcPr>
          <w:p w:rsidR="00F332A7" w:rsidRPr="006870E6" w:rsidRDefault="00F332A7" w:rsidP="000C3499">
            <w:pPr>
              <w:jc w:val="both"/>
              <w:rPr>
                <w:sz w:val="28"/>
                <w:szCs w:val="28"/>
                <w:lang w:val="uk-UA"/>
              </w:rPr>
            </w:pPr>
            <w:r w:rsidRPr="006870E6">
              <w:rPr>
                <w:bCs/>
                <w:sz w:val="28"/>
                <w:szCs w:val="28"/>
              </w:rPr>
              <w:t>1,1</w:t>
            </w:r>
          </w:p>
        </w:tc>
      </w:tr>
      <w:tr w:rsidR="00F332A7" w:rsidRPr="006870E6" w:rsidTr="00F332A7">
        <w:tc>
          <w:tcPr>
            <w:tcW w:w="1001" w:type="dxa"/>
          </w:tcPr>
          <w:p w:rsidR="00F332A7" w:rsidRPr="006870E6" w:rsidRDefault="00F332A7" w:rsidP="000C3499">
            <w:pPr>
              <w:jc w:val="both"/>
              <w:rPr>
                <w:sz w:val="28"/>
                <w:szCs w:val="28"/>
                <w:lang w:val="uk-UA"/>
              </w:rPr>
            </w:pPr>
            <w:r w:rsidRPr="006870E6">
              <w:rPr>
                <w:sz w:val="28"/>
                <w:szCs w:val="28"/>
                <w:lang w:val="uk-UA"/>
              </w:rPr>
              <w:t>12</w:t>
            </w:r>
          </w:p>
        </w:tc>
        <w:tc>
          <w:tcPr>
            <w:tcW w:w="1450" w:type="dxa"/>
            <w:vAlign w:val="center"/>
          </w:tcPr>
          <w:p w:rsidR="00F332A7" w:rsidRPr="006870E6" w:rsidRDefault="00F332A7" w:rsidP="000C3499">
            <w:pPr>
              <w:jc w:val="center"/>
              <w:rPr>
                <w:bCs/>
                <w:sz w:val="28"/>
                <w:szCs w:val="28"/>
              </w:rPr>
            </w:pPr>
            <w:r w:rsidRPr="006870E6">
              <w:rPr>
                <w:bCs/>
                <w:sz w:val="28"/>
                <w:szCs w:val="28"/>
              </w:rPr>
              <w:t>173,3</w:t>
            </w:r>
          </w:p>
        </w:tc>
        <w:tc>
          <w:tcPr>
            <w:tcW w:w="1590" w:type="dxa"/>
          </w:tcPr>
          <w:p w:rsidR="00F332A7" w:rsidRPr="006870E6" w:rsidRDefault="00F332A7" w:rsidP="000C3499">
            <w:pPr>
              <w:jc w:val="both"/>
              <w:rPr>
                <w:sz w:val="28"/>
                <w:szCs w:val="28"/>
                <w:lang w:val="uk-UA"/>
              </w:rPr>
            </w:pPr>
            <w:r w:rsidRPr="006870E6">
              <w:rPr>
                <w:bCs/>
                <w:sz w:val="28"/>
                <w:szCs w:val="28"/>
              </w:rPr>
              <w:t>7,0</w:t>
            </w:r>
          </w:p>
        </w:tc>
        <w:tc>
          <w:tcPr>
            <w:tcW w:w="1405" w:type="dxa"/>
          </w:tcPr>
          <w:p w:rsidR="00F332A7" w:rsidRPr="006870E6" w:rsidRDefault="00F332A7" w:rsidP="000C3499">
            <w:pPr>
              <w:jc w:val="both"/>
              <w:rPr>
                <w:sz w:val="28"/>
                <w:szCs w:val="28"/>
                <w:lang w:val="uk-UA"/>
              </w:rPr>
            </w:pPr>
            <w:r w:rsidRPr="006870E6">
              <w:rPr>
                <w:bCs/>
                <w:sz w:val="28"/>
                <w:szCs w:val="28"/>
              </w:rPr>
              <w:t>3,0</w:t>
            </w:r>
          </w:p>
        </w:tc>
        <w:tc>
          <w:tcPr>
            <w:tcW w:w="2291" w:type="dxa"/>
          </w:tcPr>
          <w:p w:rsidR="00F332A7" w:rsidRPr="006870E6" w:rsidRDefault="00F332A7" w:rsidP="000C3499">
            <w:pPr>
              <w:jc w:val="both"/>
              <w:rPr>
                <w:sz w:val="28"/>
                <w:szCs w:val="28"/>
                <w:lang w:val="uk-UA"/>
              </w:rPr>
            </w:pPr>
            <w:r w:rsidRPr="006870E6">
              <w:rPr>
                <w:bCs/>
                <w:sz w:val="28"/>
                <w:szCs w:val="28"/>
              </w:rPr>
              <w:t>18,0</w:t>
            </w:r>
          </w:p>
        </w:tc>
        <w:tc>
          <w:tcPr>
            <w:tcW w:w="1834" w:type="dxa"/>
          </w:tcPr>
          <w:p w:rsidR="00F332A7" w:rsidRPr="006870E6" w:rsidRDefault="00F332A7" w:rsidP="000C3499">
            <w:pPr>
              <w:jc w:val="both"/>
              <w:rPr>
                <w:sz w:val="28"/>
                <w:szCs w:val="28"/>
                <w:lang w:val="uk-UA"/>
              </w:rPr>
            </w:pPr>
            <w:r w:rsidRPr="006870E6">
              <w:rPr>
                <w:bCs/>
                <w:sz w:val="28"/>
                <w:szCs w:val="28"/>
              </w:rPr>
              <w:t>0,8</w:t>
            </w:r>
          </w:p>
        </w:tc>
      </w:tr>
      <w:tr w:rsidR="00F332A7" w:rsidRPr="006870E6" w:rsidTr="00F332A7">
        <w:tc>
          <w:tcPr>
            <w:tcW w:w="1001" w:type="dxa"/>
          </w:tcPr>
          <w:p w:rsidR="00F332A7" w:rsidRPr="006870E6" w:rsidRDefault="00F332A7" w:rsidP="000C3499">
            <w:pPr>
              <w:jc w:val="both"/>
              <w:rPr>
                <w:sz w:val="28"/>
                <w:szCs w:val="28"/>
                <w:lang w:val="uk-UA"/>
              </w:rPr>
            </w:pPr>
            <w:r w:rsidRPr="006870E6">
              <w:rPr>
                <w:sz w:val="28"/>
                <w:szCs w:val="28"/>
                <w:lang w:val="uk-UA"/>
              </w:rPr>
              <w:t>13</w:t>
            </w:r>
          </w:p>
        </w:tc>
        <w:tc>
          <w:tcPr>
            <w:tcW w:w="1450" w:type="dxa"/>
            <w:vAlign w:val="center"/>
          </w:tcPr>
          <w:p w:rsidR="00F332A7" w:rsidRPr="006870E6" w:rsidRDefault="00F332A7" w:rsidP="000C3499">
            <w:pPr>
              <w:jc w:val="center"/>
              <w:rPr>
                <w:bCs/>
                <w:sz w:val="28"/>
                <w:szCs w:val="28"/>
              </w:rPr>
            </w:pPr>
            <w:r w:rsidRPr="006870E6">
              <w:rPr>
                <w:bCs/>
                <w:sz w:val="28"/>
                <w:szCs w:val="28"/>
              </w:rPr>
              <w:t>129,2</w:t>
            </w:r>
          </w:p>
        </w:tc>
        <w:tc>
          <w:tcPr>
            <w:tcW w:w="1590" w:type="dxa"/>
          </w:tcPr>
          <w:p w:rsidR="00F332A7" w:rsidRPr="006870E6" w:rsidRDefault="00F332A7" w:rsidP="000C3499">
            <w:pPr>
              <w:jc w:val="both"/>
              <w:rPr>
                <w:sz w:val="28"/>
                <w:szCs w:val="28"/>
                <w:lang w:val="uk-UA"/>
              </w:rPr>
            </w:pPr>
            <w:r w:rsidRPr="006870E6">
              <w:rPr>
                <w:bCs/>
                <w:sz w:val="28"/>
                <w:szCs w:val="28"/>
              </w:rPr>
              <w:t>5,3</w:t>
            </w:r>
          </w:p>
        </w:tc>
        <w:tc>
          <w:tcPr>
            <w:tcW w:w="1405" w:type="dxa"/>
          </w:tcPr>
          <w:p w:rsidR="00F332A7" w:rsidRPr="006870E6" w:rsidRDefault="00F332A7" w:rsidP="000C3499">
            <w:pPr>
              <w:jc w:val="both"/>
              <w:rPr>
                <w:sz w:val="28"/>
                <w:szCs w:val="28"/>
                <w:lang w:val="uk-UA"/>
              </w:rPr>
            </w:pPr>
            <w:r w:rsidRPr="006870E6">
              <w:rPr>
                <w:bCs/>
                <w:sz w:val="28"/>
                <w:szCs w:val="28"/>
              </w:rPr>
              <w:t>1,7</w:t>
            </w:r>
          </w:p>
        </w:tc>
        <w:tc>
          <w:tcPr>
            <w:tcW w:w="2291" w:type="dxa"/>
          </w:tcPr>
          <w:p w:rsidR="00F332A7" w:rsidRPr="006870E6" w:rsidRDefault="00F332A7" w:rsidP="000C3499">
            <w:pPr>
              <w:jc w:val="both"/>
              <w:rPr>
                <w:sz w:val="28"/>
                <w:szCs w:val="28"/>
                <w:lang w:val="uk-UA"/>
              </w:rPr>
            </w:pPr>
            <w:r w:rsidRPr="006870E6">
              <w:rPr>
                <w:bCs/>
                <w:sz w:val="28"/>
                <w:szCs w:val="28"/>
              </w:rPr>
              <w:t>6,0</w:t>
            </w:r>
          </w:p>
        </w:tc>
        <w:tc>
          <w:tcPr>
            <w:tcW w:w="1834" w:type="dxa"/>
          </w:tcPr>
          <w:p w:rsidR="00F332A7" w:rsidRPr="006870E6" w:rsidRDefault="00F332A7" w:rsidP="000C3499">
            <w:pPr>
              <w:jc w:val="both"/>
              <w:rPr>
                <w:sz w:val="28"/>
                <w:szCs w:val="28"/>
                <w:lang w:val="uk-UA"/>
              </w:rPr>
            </w:pPr>
            <w:r w:rsidRPr="006870E6">
              <w:rPr>
                <w:bCs/>
                <w:sz w:val="28"/>
                <w:szCs w:val="28"/>
              </w:rPr>
              <w:t>0,7</w:t>
            </w:r>
          </w:p>
        </w:tc>
      </w:tr>
      <w:tr w:rsidR="00F332A7" w:rsidRPr="006870E6" w:rsidTr="00F332A7">
        <w:tc>
          <w:tcPr>
            <w:tcW w:w="1001" w:type="dxa"/>
          </w:tcPr>
          <w:p w:rsidR="00F332A7" w:rsidRPr="006870E6" w:rsidRDefault="00F332A7" w:rsidP="000C3499">
            <w:pPr>
              <w:jc w:val="both"/>
              <w:rPr>
                <w:sz w:val="28"/>
                <w:szCs w:val="28"/>
                <w:lang w:val="uk-UA"/>
              </w:rPr>
            </w:pPr>
            <w:r w:rsidRPr="006870E6">
              <w:rPr>
                <w:sz w:val="28"/>
                <w:szCs w:val="28"/>
                <w:lang w:val="uk-UA"/>
              </w:rPr>
              <w:t>14</w:t>
            </w:r>
          </w:p>
        </w:tc>
        <w:tc>
          <w:tcPr>
            <w:tcW w:w="1450" w:type="dxa"/>
            <w:vAlign w:val="center"/>
          </w:tcPr>
          <w:p w:rsidR="00F332A7" w:rsidRPr="006870E6" w:rsidRDefault="00F332A7" w:rsidP="000C3499">
            <w:pPr>
              <w:jc w:val="center"/>
              <w:rPr>
                <w:bCs/>
                <w:sz w:val="28"/>
                <w:szCs w:val="28"/>
              </w:rPr>
            </w:pPr>
            <w:r w:rsidRPr="006870E6">
              <w:rPr>
                <w:bCs/>
                <w:sz w:val="28"/>
                <w:szCs w:val="28"/>
              </w:rPr>
              <w:t>102,4</w:t>
            </w:r>
          </w:p>
        </w:tc>
        <w:tc>
          <w:tcPr>
            <w:tcW w:w="1590" w:type="dxa"/>
          </w:tcPr>
          <w:p w:rsidR="00F332A7" w:rsidRPr="006870E6" w:rsidRDefault="00F332A7" w:rsidP="000C3499">
            <w:pPr>
              <w:jc w:val="both"/>
              <w:rPr>
                <w:sz w:val="28"/>
                <w:szCs w:val="28"/>
                <w:lang w:val="uk-UA"/>
              </w:rPr>
            </w:pPr>
            <w:r w:rsidRPr="006870E6">
              <w:rPr>
                <w:bCs/>
                <w:sz w:val="28"/>
                <w:szCs w:val="28"/>
              </w:rPr>
              <w:t>8,2</w:t>
            </w:r>
          </w:p>
        </w:tc>
        <w:tc>
          <w:tcPr>
            <w:tcW w:w="1405" w:type="dxa"/>
          </w:tcPr>
          <w:p w:rsidR="00F332A7" w:rsidRPr="006870E6" w:rsidRDefault="00F332A7" w:rsidP="000C3499">
            <w:pPr>
              <w:jc w:val="both"/>
              <w:rPr>
                <w:sz w:val="28"/>
                <w:szCs w:val="28"/>
                <w:lang w:val="uk-UA"/>
              </w:rPr>
            </w:pPr>
            <w:r w:rsidRPr="006870E6">
              <w:rPr>
                <w:bCs/>
                <w:sz w:val="28"/>
                <w:szCs w:val="28"/>
              </w:rPr>
              <w:t>2,7</w:t>
            </w:r>
          </w:p>
        </w:tc>
        <w:tc>
          <w:tcPr>
            <w:tcW w:w="2291" w:type="dxa"/>
          </w:tcPr>
          <w:p w:rsidR="00F332A7" w:rsidRPr="006870E6" w:rsidRDefault="00F332A7" w:rsidP="000C3499">
            <w:pPr>
              <w:jc w:val="both"/>
              <w:rPr>
                <w:sz w:val="28"/>
                <w:szCs w:val="28"/>
                <w:lang w:val="uk-UA"/>
              </w:rPr>
            </w:pPr>
            <w:r w:rsidRPr="006870E6">
              <w:rPr>
                <w:bCs/>
                <w:sz w:val="28"/>
                <w:szCs w:val="28"/>
              </w:rPr>
              <w:t>7,9</w:t>
            </w:r>
          </w:p>
        </w:tc>
        <w:tc>
          <w:tcPr>
            <w:tcW w:w="1834" w:type="dxa"/>
          </w:tcPr>
          <w:p w:rsidR="00F332A7" w:rsidRPr="006870E6" w:rsidRDefault="00F332A7" w:rsidP="000C3499">
            <w:pPr>
              <w:jc w:val="both"/>
              <w:rPr>
                <w:sz w:val="28"/>
                <w:szCs w:val="28"/>
                <w:lang w:val="uk-UA"/>
              </w:rPr>
            </w:pPr>
            <w:r w:rsidRPr="006870E6">
              <w:rPr>
                <w:bCs/>
                <w:sz w:val="28"/>
                <w:szCs w:val="28"/>
              </w:rPr>
              <w:t>1,4</w:t>
            </w:r>
          </w:p>
        </w:tc>
      </w:tr>
      <w:tr w:rsidR="00F332A7" w:rsidRPr="006870E6" w:rsidTr="00F332A7">
        <w:tc>
          <w:tcPr>
            <w:tcW w:w="1001" w:type="dxa"/>
          </w:tcPr>
          <w:p w:rsidR="00F332A7" w:rsidRPr="006870E6" w:rsidRDefault="00F332A7" w:rsidP="000C3499">
            <w:pPr>
              <w:jc w:val="both"/>
              <w:rPr>
                <w:sz w:val="28"/>
                <w:szCs w:val="28"/>
                <w:lang w:val="uk-UA"/>
              </w:rPr>
            </w:pPr>
            <w:r w:rsidRPr="006870E6">
              <w:rPr>
                <w:sz w:val="28"/>
                <w:szCs w:val="28"/>
                <w:lang w:val="uk-UA"/>
              </w:rPr>
              <w:t>15</w:t>
            </w:r>
          </w:p>
        </w:tc>
        <w:tc>
          <w:tcPr>
            <w:tcW w:w="1450" w:type="dxa"/>
            <w:vAlign w:val="center"/>
          </w:tcPr>
          <w:p w:rsidR="00F332A7" w:rsidRPr="006870E6" w:rsidRDefault="00F332A7" w:rsidP="000C3499">
            <w:pPr>
              <w:jc w:val="center"/>
              <w:rPr>
                <w:bCs/>
                <w:sz w:val="28"/>
                <w:szCs w:val="28"/>
              </w:rPr>
            </w:pPr>
            <w:r w:rsidRPr="006870E6">
              <w:rPr>
                <w:bCs/>
                <w:sz w:val="28"/>
                <w:szCs w:val="28"/>
              </w:rPr>
              <w:t>374,4</w:t>
            </w:r>
          </w:p>
        </w:tc>
        <w:tc>
          <w:tcPr>
            <w:tcW w:w="1590" w:type="dxa"/>
          </w:tcPr>
          <w:p w:rsidR="00F332A7" w:rsidRPr="006870E6" w:rsidRDefault="00F332A7" w:rsidP="000C3499">
            <w:pPr>
              <w:jc w:val="both"/>
              <w:rPr>
                <w:sz w:val="28"/>
                <w:szCs w:val="28"/>
                <w:lang w:val="uk-UA"/>
              </w:rPr>
            </w:pPr>
            <w:r w:rsidRPr="006870E6">
              <w:rPr>
                <w:bCs/>
                <w:sz w:val="28"/>
                <w:szCs w:val="28"/>
              </w:rPr>
              <w:t>26,4</w:t>
            </w:r>
          </w:p>
        </w:tc>
        <w:tc>
          <w:tcPr>
            <w:tcW w:w="1405" w:type="dxa"/>
          </w:tcPr>
          <w:p w:rsidR="00F332A7" w:rsidRPr="006870E6" w:rsidRDefault="00F332A7" w:rsidP="000C3499">
            <w:pPr>
              <w:jc w:val="both"/>
              <w:rPr>
                <w:sz w:val="28"/>
                <w:szCs w:val="28"/>
                <w:lang w:val="uk-UA"/>
              </w:rPr>
            </w:pPr>
            <w:r w:rsidRPr="006870E6">
              <w:rPr>
                <w:bCs/>
                <w:sz w:val="28"/>
                <w:szCs w:val="28"/>
              </w:rPr>
              <w:t>11,7</w:t>
            </w:r>
          </w:p>
        </w:tc>
        <w:tc>
          <w:tcPr>
            <w:tcW w:w="2291" w:type="dxa"/>
          </w:tcPr>
          <w:p w:rsidR="00F332A7" w:rsidRPr="006870E6" w:rsidRDefault="00F332A7" w:rsidP="000C3499">
            <w:pPr>
              <w:jc w:val="both"/>
              <w:rPr>
                <w:sz w:val="28"/>
                <w:szCs w:val="28"/>
                <w:lang w:val="uk-UA"/>
              </w:rPr>
            </w:pPr>
            <w:r w:rsidRPr="006870E6">
              <w:rPr>
                <w:bCs/>
                <w:sz w:val="28"/>
                <w:szCs w:val="28"/>
              </w:rPr>
              <w:t>53,0</w:t>
            </w:r>
          </w:p>
        </w:tc>
        <w:tc>
          <w:tcPr>
            <w:tcW w:w="1834" w:type="dxa"/>
          </w:tcPr>
          <w:p w:rsidR="00F332A7" w:rsidRPr="006870E6" w:rsidRDefault="00F332A7" w:rsidP="000C3499">
            <w:pPr>
              <w:jc w:val="both"/>
              <w:rPr>
                <w:sz w:val="28"/>
                <w:szCs w:val="28"/>
                <w:lang w:val="uk-UA"/>
              </w:rPr>
            </w:pPr>
            <w:r w:rsidRPr="006870E6">
              <w:rPr>
                <w:bCs/>
                <w:sz w:val="28"/>
                <w:szCs w:val="28"/>
              </w:rPr>
              <w:t>0,9</w:t>
            </w:r>
          </w:p>
        </w:tc>
      </w:tr>
    </w:tbl>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jc w:val="right"/>
        <w:rPr>
          <w:i/>
          <w:iCs/>
          <w:sz w:val="28"/>
          <w:szCs w:val="28"/>
          <w:lang w:val="uk-UA"/>
        </w:rPr>
      </w:pPr>
      <w:r w:rsidRPr="006870E6">
        <w:rPr>
          <w:i/>
          <w:iCs/>
          <w:sz w:val="28"/>
          <w:szCs w:val="28"/>
          <w:lang w:val="uk-UA"/>
        </w:rPr>
        <w:t xml:space="preserve">Таблиця 4.11 </w:t>
      </w:r>
    </w:p>
    <w:p w:rsidR="004A0681" w:rsidRPr="006870E6" w:rsidRDefault="004A0681" w:rsidP="004A0681">
      <w:pPr>
        <w:spacing w:line="360" w:lineRule="auto"/>
        <w:jc w:val="center"/>
        <w:rPr>
          <w:b/>
          <w:bCs/>
          <w:sz w:val="28"/>
          <w:szCs w:val="28"/>
          <w:lang w:val="uk-UA"/>
        </w:rPr>
      </w:pPr>
      <w:r w:rsidRPr="006870E6">
        <w:rPr>
          <w:b/>
          <w:bCs/>
          <w:sz w:val="28"/>
          <w:szCs w:val="28"/>
          <w:lang w:val="uk-UA"/>
        </w:rPr>
        <w:t>Еквіваленти токсичності  (ЕТ) ПАВ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92"/>
        <w:gridCol w:w="986"/>
        <w:gridCol w:w="3024"/>
        <w:gridCol w:w="986"/>
      </w:tblGrid>
      <w:tr w:rsidR="004A0681" w:rsidRPr="006870E6" w:rsidTr="006F4ABB">
        <w:trPr>
          <w:jc w:val="center"/>
        </w:trPr>
        <w:tc>
          <w:tcPr>
            <w:tcW w:w="2229"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Сполука</w:t>
            </w:r>
          </w:p>
        </w:tc>
        <w:tc>
          <w:tcPr>
            <w:tcW w:w="876"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ЭТ</w:t>
            </w:r>
          </w:p>
        </w:tc>
        <w:tc>
          <w:tcPr>
            <w:tcW w:w="3024"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Сполука</w:t>
            </w:r>
          </w:p>
        </w:tc>
        <w:tc>
          <w:tcPr>
            <w:tcW w:w="986"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ЭТ</w:t>
            </w:r>
          </w:p>
        </w:tc>
      </w:tr>
      <w:tr w:rsidR="004A0681" w:rsidRPr="006870E6" w:rsidTr="006F4ABB">
        <w:trPr>
          <w:jc w:val="center"/>
        </w:trPr>
        <w:tc>
          <w:tcPr>
            <w:tcW w:w="2229"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Аценафтилен</w:t>
            </w:r>
          </w:p>
        </w:tc>
        <w:tc>
          <w:tcPr>
            <w:tcW w:w="876"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0,001</w:t>
            </w:r>
          </w:p>
        </w:tc>
        <w:tc>
          <w:tcPr>
            <w:tcW w:w="3024"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Бенз(а)антрацен</w:t>
            </w:r>
          </w:p>
        </w:tc>
        <w:tc>
          <w:tcPr>
            <w:tcW w:w="986"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0,100</w:t>
            </w:r>
          </w:p>
        </w:tc>
      </w:tr>
      <w:tr w:rsidR="004A0681" w:rsidRPr="006870E6" w:rsidTr="006F4ABB">
        <w:trPr>
          <w:jc w:val="center"/>
        </w:trPr>
        <w:tc>
          <w:tcPr>
            <w:tcW w:w="2229"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Аценафтен</w:t>
            </w:r>
          </w:p>
        </w:tc>
        <w:tc>
          <w:tcPr>
            <w:tcW w:w="876"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0,001</w:t>
            </w:r>
          </w:p>
        </w:tc>
        <w:tc>
          <w:tcPr>
            <w:tcW w:w="3024"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Хризен</w:t>
            </w:r>
          </w:p>
        </w:tc>
        <w:tc>
          <w:tcPr>
            <w:tcW w:w="986"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0,010</w:t>
            </w:r>
          </w:p>
        </w:tc>
      </w:tr>
      <w:tr w:rsidR="004A0681" w:rsidRPr="006870E6" w:rsidTr="006F4ABB">
        <w:trPr>
          <w:jc w:val="center"/>
        </w:trPr>
        <w:tc>
          <w:tcPr>
            <w:tcW w:w="2229"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Флуорен</w:t>
            </w:r>
          </w:p>
        </w:tc>
        <w:tc>
          <w:tcPr>
            <w:tcW w:w="876"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0,001</w:t>
            </w:r>
          </w:p>
        </w:tc>
        <w:tc>
          <w:tcPr>
            <w:tcW w:w="3024"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Бенз(b)флуорантен</w:t>
            </w:r>
          </w:p>
        </w:tc>
        <w:tc>
          <w:tcPr>
            <w:tcW w:w="986"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0,100</w:t>
            </w:r>
          </w:p>
        </w:tc>
      </w:tr>
      <w:tr w:rsidR="004A0681" w:rsidRPr="006870E6" w:rsidTr="006F4ABB">
        <w:trPr>
          <w:jc w:val="center"/>
        </w:trPr>
        <w:tc>
          <w:tcPr>
            <w:tcW w:w="2229"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Фенантрен</w:t>
            </w:r>
          </w:p>
        </w:tc>
        <w:tc>
          <w:tcPr>
            <w:tcW w:w="876"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0,001</w:t>
            </w:r>
          </w:p>
        </w:tc>
        <w:tc>
          <w:tcPr>
            <w:tcW w:w="3024"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Бенз(k)флуорантен</w:t>
            </w:r>
          </w:p>
        </w:tc>
        <w:tc>
          <w:tcPr>
            <w:tcW w:w="986"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0,100</w:t>
            </w:r>
          </w:p>
        </w:tc>
      </w:tr>
      <w:tr w:rsidR="004A0681" w:rsidRPr="006870E6" w:rsidTr="006F4ABB">
        <w:trPr>
          <w:jc w:val="center"/>
        </w:trPr>
        <w:tc>
          <w:tcPr>
            <w:tcW w:w="2229"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Антрацен</w:t>
            </w:r>
          </w:p>
        </w:tc>
        <w:tc>
          <w:tcPr>
            <w:tcW w:w="876"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0,010</w:t>
            </w:r>
          </w:p>
        </w:tc>
        <w:tc>
          <w:tcPr>
            <w:tcW w:w="3024"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Бенз(а)пірен</w:t>
            </w:r>
          </w:p>
        </w:tc>
        <w:tc>
          <w:tcPr>
            <w:tcW w:w="986"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1,000</w:t>
            </w:r>
          </w:p>
        </w:tc>
      </w:tr>
      <w:tr w:rsidR="004A0681" w:rsidRPr="006870E6" w:rsidTr="006F4ABB">
        <w:trPr>
          <w:jc w:val="center"/>
        </w:trPr>
        <w:tc>
          <w:tcPr>
            <w:tcW w:w="2229"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Флуорантен</w:t>
            </w:r>
          </w:p>
        </w:tc>
        <w:tc>
          <w:tcPr>
            <w:tcW w:w="876"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0,001</w:t>
            </w:r>
          </w:p>
        </w:tc>
        <w:tc>
          <w:tcPr>
            <w:tcW w:w="3024"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Індено(1,2, 3-сd)пірен</w:t>
            </w:r>
          </w:p>
        </w:tc>
        <w:tc>
          <w:tcPr>
            <w:tcW w:w="986"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0,100</w:t>
            </w:r>
          </w:p>
        </w:tc>
      </w:tr>
      <w:tr w:rsidR="004A0681" w:rsidRPr="006870E6" w:rsidTr="006F4ABB">
        <w:trPr>
          <w:trHeight w:val="158"/>
          <w:jc w:val="center"/>
        </w:trPr>
        <w:tc>
          <w:tcPr>
            <w:tcW w:w="2229"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Пірен</w:t>
            </w:r>
          </w:p>
        </w:tc>
        <w:tc>
          <w:tcPr>
            <w:tcW w:w="876"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0,001</w:t>
            </w:r>
          </w:p>
        </w:tc>
        <w:tc>
          <w:tcPr>
            <w:tcW w:w="3024" w:type="dxa"/>
            <w:vMerge w:val="restart"/>
            <w:vAlign w:val="center"/>
          </w:tcPr>
          <w:p w:rsidR="004A0681" w:rsidRPr="006870E6" w:rsidRDefault="004A0681" w:rsidP="006F4ABB">
            <w:pPr>
              <w:spacing w:line="360" w:lineRule="auto"/>
              <w:jc w:val="both"/>
              <w:rPr>
                <w:sz w:val="28"/>
                <w:szCs w:val="28"/>
                <w:lang w:val="uk-UA"/>
              </w:rPr>
            </w:pPr>
            <w:r w:rsidRPr="006870E6">
              <w:rPr>
                <w:sz w:val="28"/>
                <w:szCs w:val="28"/>
                <w:lang w:val="uk-UA"/>
              </w:rPr>
              <w:t>Дибенз(а,h)антрацен</w:t>
            </w:r>
          </w:p>
        </w:tc>
        <w:tc>
          <w:tcPr>
            <w:tcW w:w="986" w:type="dxa"/>
            <w:vMerge w:val="restart"/>
            <w:vAlign w:val="center"/>
          </w:tcPr>
          <w:p w:rsidR="004A0681" w:rsidRPr="006870E6" w:rsidRDefault="004A0681" w:rsidP="006F4ABB">
            <w:pPr>
              <w:spacing w:line="360" w:lineRule="auto"/>
              <w:jc w:val="both"/>
              <w:rPr>
                <w:sz w:val="28"/>
                <w:szCs w:val="28"/>
                <w:lang w:val="uk-UA"/>
              </w:rPr>
            </w:pPr>
            <w:r w:rsidRPr="006870E6">
              <w:rPr>
                <w:sz w:val="28"/>
                <w:szCs w:val="28"/>
                <w:lang w:val="uk-UA"/>
              </w:rPr>
              <w:t>1,000</w:t>
            </w:r>
          </w:p>
        </w:tc>
      </w:tr>
      <w:tr w:rsidR="004A0681" w:rsidRPr="006870E6" w:rsidTr="006F4ABB">
        <w:trPr>
          <w:trHeight w:val="157"/>
          <w:jc w:val="center"/>
        </w:trPr>
        <w:tc>
          <w:tcPr>
            <w:tcW w:w="2229"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Бензо(g,h,i)перілен</w:t>
            </w:r>
          </w:p>
        </w:tc>
        <w:tc>
          <w:tcPr>
            <w:tcW w:w="876" w:type="dxa"/>
            <w:vAlign w:val="center"/>
          </w:tcPr>
          <w:p w:rsidR="004A0681" w:rsidRPr="006870E6" w:rsidRDefault="004A0681" w:rsidP="006F4ABB">
            <w:pPr>
              <w:spacing w:line="360" w:lineRule="auto"/>
              <w:jc w:val="both"/>
              <w:rPr>
                <w:sz w:val="28"/>
                <w:szCs w:val="28"/>
                <w:lang w:val="uk-UA"/>
              </w:rPr>
            </w:pPr>
            <w:r w:rsidRPr="006870E6">
              <w:rPr>
                <w:sz w:val="28"/>
                <w:szCs w:val="28"/>
                <w:lang w:val="uk-UA"/>
              </w:rPr>
              <w:t>0,0100</w:t>
            </w:r>
          </w:p>
        </w:tc>
        <w:tc>
          <w:tcPr>
            <w:tcW w:w="3024" w:type="dxa"/>
            <w:vMerge/>
            <w:vAlign w:val="center"/>
          </w:tcPr>
          <w:p w:rsidR="004A0681" w:rsidRPr="006870E6" w:rsidRDefault="004A0681" w:rsidP="006F4ABB">
            <w:pPr>
              <w:spacing w:line="360" w:lineRule="auto"/>
              <w:jc w:val="both"/>
              <w:rPr>
                <w:sz w:val="28"/>
                <w:szCs w:val="28"/>
                <w:lang w:val="uk-UA"/>
              </w:rPr>
            </w:pPr>
          </w:p>
        </w:tc>
        <w:tc>
          <w:tcPr>
            <w:tcW w:w="986" w:type="dxa"/>
            <w:vMerge/>
            <w:vAlign w:val="center"/>
          </w:tcPr>
          <w:p w:rsidR="004A0681" w:rsidRPr="006870E6" w:rsidRDefault="004A0681" w:rsidP="006F4ABB">
            <w:pPr>
              <w:spacing w:line="360" w:lineRule="auto"/>
              <w:jc w:val="both"/>
              <w:rPr>
                <w:sz w:val="28"/>
                <w:szCs w:val="28"/>
                <w:lang w:val="uk-UA"/>
              </w:rPr>
            </w:pPr>
          </w:p>
        </w:tc>
      </w:tr>
    </w:tbl>
    <w:p w:rsidR="004A0681" w:rsidRPr="006870E6" w:rsidRDefault="004A0681" w:rsidP="004A0681">
      <w:pPr>
        <w:spacing w:line="360" w:lineRule="auto"/>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Розрахований сумарний Б(a)Пекв у точках відбору зразків коливається в діапазоні від 0,4 до 11,7 нг/дм</w:t>
      </w:r>
      <w:r w:rsidRPr="006870E6">
        <w:rPr>
          <w:sz w:val="28"/>
          <w:szCs w:val="28"/>
          <w:vertAlign w:val="superscript"/>
          <w:lang w:val="uk-UA"/>
        </w:rPr>
        <w:t>3</w:t>
      </w:r>
      <w:r w:rsidRPr="006870E6">
        <w:rPr>
          <w:sz w:val="28"/>
          <w:szCs w:val="28"/>
          <w:lang w:val="uk-UA"/>
        </w:rPr>
        <w:t>. Найбільший Б(a)Пекв встановлено у зразках №№ 2, 4, 9, 10, 11, 15 (3,5 - 11,7 нг/дм</w:t>
      </w:r>
      <w:r w:rsidRPr="006870E6">
        <w:rPr>
          <w:sz w:val="28"/>
          <w:szCs w:val="28"/>
          <w:vertAlign w:val="superscript"/>
          <w:lang w:val="uk-UA"/>
        </w:rPr>
        <w:t>3</w:t>
      </w:r>
      <w:r w:rsidRPr="006870E6">
        <w:rPr>
          <w:sz w:val="28"/>
          <w:szCs w:val="28"/>
          <w:lang w:val="uk-UA"/>
        </w:rPr>
        <w:t xml:space="preserve">).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Можливі джерела емісії ПАВ в навколишнє середовище можуть бути встановлені завдяки використанню індексів, які є співвідношенням концентрацій деяких ПАВ в об'єкті, що досліджується [275-277].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Прийнято вважати, що співвідношення   Fl/Fl+Py &lt; 0,4 свідчить про забруднення поліаренами нафтового походження. Значення цього співвідношення в діапазоні від 0,4 до 0,5 характерні для забруднення </w:t>
      </w:r>
      <w:r w:rsidRPr="006870E6">
        <w:rPr>
          <w:sz w:val="28"/>
          <w:szCs w:val="28"/>
          <w:lang w:val="uk-UA"/>
        </w:rPr>
        <w:lastRenderedPageBreak/>
        <w:t xml:space="preserve">продуктами горіння рідкого палива і нафти. Якщо такий показник  &gt; 0,5, це вказує на забруднення, які утворюються в результаті горіння гасу, вугілля, креозоту тощо [278]. Встановлені співвідношення Fl/Fl+Py (Флуорантен/Флуорантен+Пірен) для досліджених зразків, представлені в табл. 3, показують  зміну в діапазоні від 0,5 до 2,1.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Співвідношення An/178 (Антрацен/Антрацен+Фенантрен) також може характеризувати природу утворення ПАВ в об'єктах навколишнього середовища. Співвідношення An/178 &lt; 0,1  вказує на утворення ПАВ в результаті низькотемпературних процесів. Співвідношення An/178 &gt; 0,1 свідчить про домінування процесів горіння при утворенні ПАВ. Встановлене в ході нашого дослідження співвідношення An/178 для досліджених зразків (табл. 4.10) змінюється в діапазоні від 3,4 до 53. </w:t>
      </w:r>
    </w:p>
    <w:p w:rsidR="004A0681" w:rsidRPr="006870E6" w:rsidRDefault="004A0681" w:rsidP="004A0681">
      <w:pPr>
        <w:spacing w:line="360" w:lineRule="auto"/>
        <w:ind w:firstLine="708"/>
        <w:jc w:val="both"/>
        <w:rPr>
          <w:sz w:val="28"/>
          <w:szCs w:val="28"/>
          <w:lang w:val="uk-UA"/>
        </w:rPr>
      </w:pPr>
      <w:r w:rsidRPr="006870E6">
        <w:rPr>
          <w:sz w:val="28"/>
          <w:szCs w:val="28"/>
          <w:lang w:val="uk-UA"/>
        </w:rPr>
        <w:t>Отримані нами характеристичні індекси ПАВ вказують на забруднення досліджених вод ПАВ, які утворилися в результаті процесів горіння (термічних), зокрема горіння палива.</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center"/>
        <w:rPr>
          <w:bCs/>
          <w:sz w:val="28"/>
          <w:szCs w:val="28"/>
          <w:lang w:val="uk-UA"/>
        </w:rPr>
      </w:pPr>
      <w:r w:rsidRPr="006870E6">
        <w:rPr>
          <w:bCs/>
          <w:sz w:val="28"/>
          <w:szCs w:val="28"/>
          <w:lang w:val="uk-UA"/>
        </w:rPr>
        <w:t xml:space="preserve">4.3  </w:t>
      </w:r>
      <w:r w:rsidRPr="006870E6">
        <w:rPr>
          <w:sz w:val="28"/>
          <w:szCs w:val="28"/>
          <w:lang w:val="uk-UA"/>
        </w:rPr>
        <w:t>Особливості забруднення води</w:t>
      </w:r>
      <w:r w:rsidRPr="006870E6">
        <w:rPr>
          <w:rFonts w:eastAsia="TimesNewRoman"/>
          <w:sz w:val="28"/>
          <w:szCs w:val="28"/>
          <w:lang w:val="uk-UA"/>
        </w:rPr>
        <w:t xml:space="preserve"> гирлової зони </w:t>
      </w:r>
      <w:r w:rsidRPr="006870E6">
        <w:rPr>
          <w:sz w:val="28"/>
          <w:szCs w:val="28"/>
          <w:lang w:val="uk-UA"/>
        </w:rPr>
        <w:t>біологічними контамінантами</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center"/>
        <w:rPr>
          <w:sz w:val="28"/>
          <w:szCs w:val="28"/>
          <w:lang w:val="uk-UA"/>
        </w:rPr>
      </w:pPr>
      <w:r w:rsidRPr="006870E6">
        <w:rPr>
          <w:bCs/>
          <w:sz w:val="28"/>
          <w:szCs w:val="28"/>
          <w:lang w:val="uk-UA"/>
        </w:rPr>
        <w:t xml:space="preserve">4.3.1 </w:t>
      </w:r>
      <w:r w:rsidRPr="006870E6">
        <w:rPr>
          <w:sz w:val="28"/>
          <w:szCs w:val="28"/>
          <w:lang w:val="uk-UA"/>
        </w:rPr>
        <w:t>Контамінація води санітарно-показовою, умовно-патогенною та патогенною мікрофлорою</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Результати досліджень санітарно-показової, умовно-патогенної та патогенної мікрофлори представлені у табл. 4.12. </w:t>
      </w:r>
    </w:p>
    <w:p w:rsidR="004A0681" w:rsidRPr="006870E6" w:rsidRDefault="004A0681" w:rsidP="004A0681">
      <w:pPr>
        <w:spacing w:line="360" w:lineRule="auto"/>
        <w:jc w:val="both"/>
        <w:rPr>
          <w:sz w:val="28"/>
          <w:szCs w:val="28"/>
          <w:lang w:val="uk-UA"/>
        </w:rPr>
      </w:pPr>
      <w:r w:rsidRPr="006870E6">
        <w:rPr>
          <w:sz w:val="28"/>
          <w:szCs w:val="28"/>
          <w:lang w:val="uk-UA"/>
        </w:rPr>
        <w:t>Звертає увагу, що у всіх зразках, навіть у тих (3, 4, 14), де показники ЗМЧ, ЛКП були порівняно невисокі, а ентерококи взагалі відсутні, виділено певні  умовно-патогенні та патогенні мікроорганізми. Тут вирізняється зразок 9, де при високому ЗМЧ (14940 КУО/см</w:t>
      </w:r>
      <w:r w:rsidRPr="006870E6">
        <w:rPr>
          <w:sz w:val="28"/>
          <w:szCs w:val="28"/>
          <w:vertAlign w:val="superscript"/>
          <w:lang w:val="uk-UA"/>
        </w:rPr>
        <w:t>3</w:t>
      </w:r>
      <w:r w:rsidRPr="006870E6">
        <w:rPr>
          <w:sz w:val="28"/>
          <w:szCs w:val="28"/>
          <w:lang w:val="uk-UA"/>
        </w:rPr>
        <w:t>), одиночних ЛКП та відсутності ентерококу констатовано наявність</w:t>
      </w:r>
      <w:r w:rsidRPr="006870E6">
        <w:rPr>
          <w:i/>
          <w:iCs/>
          <w:sz w:val="28"/>
          <w:szCs w:val="28"/>
          <w:lang w:val="uk-UA"/>
        </w:rPr>
        <w:t xml:space="preserve"> </w:t>
      </w:r>
      <w:r w:rsidRPr="006870E6">
        <w:rPr>
          <w:i/>
          <w:iCs/>
          <w:sz w:val="28"/>
          <w:szCs w:val="28"/>
          <w:lang w:val="en-US"/>
        </w:rPr>
        <w:t>Vibrio</w:t>
      </w:r>
      <w:r w:rsidRPr="006870E6">
        <w:rPr>
          <w:i/>
          <w:iCs/>
          <w:sz w:val="28"/>
          <w:szCs w:val="28"/>
          <w:lang w:val="uk-UA"/>
        </w:rPr>
        <w:t xml:space="preserve"> </w:t>
      </w:r>
      <w:r w:rsidRPr="006870E6">
        <w:rPr>
          <w:i/>
          <w:iCs/>
          <w:sz w:val="28"/>
          <w:szCs w:val="28"/>
          <w:lang w:val="en-US"/>
        </w:rPr>
        <w:t>spp</w:t>
      </w:r>
      <w:r w:rsidRPr="006870E6">
        <w:rPr>
          <w:i/>
          <w:iCs/>
          <w:sz w:val="28"/>
          <w:szCs w:val="28"/>
          <w:lang w:val="uk-UA"/>
        </w:rPr>
        <w:t xml:space="preserve">., </w:t>
      </w:r>
      <w:r w:rsidRPr="006870E6">
        <w:rPr>
          <w:i/>
          <w:iCs/>
          <w:sz w:val="28"/>
          <w:szCs w:val="28"/>
          <w:lang w:val="en-US"/>
        </w:rPr>
        <w:t>E</w:t>
      </w:r>
      <w:r w:rsidRPr="006870E6">
        <w:rPr>
          <w:i/>
          <w:iCs/>
          <w:sz w:val="28"/>
          <w:szCs w:val="28"/>
          <w:lang w:val="uk-UA"/>
        </w:rPr>
        <w:t>. с</w:t>
      </w:r>
      <w:r w:rsidRPr="006870E6">
        <w:rPr>
          <w:i/>
          <w:iCs/>
          <w:sz w:val="28"/>
          <w:szCs w:val="28"/>
          <w:lang w:val="en-US"/>
        </w:rPr>
        <w:t>oli</w:t>
      </w:r>
      <w:r w:rsidRPr="006870E6">
        <w:rPr>
          <w:i/>
          <w:iCs/>
          <w:sz w:val="28"/>
          <w:szCs w:val="28"/>
          <w:lang w:val="uk-UA"/>
        </w:rPr>
        <w:t xml:space="preserve">. </w:t>
      </w:r>
      <w:r w:rsidRPr="006870E6">
        <w:rPr>
          <w:sz w:val="28"/>
          <w:szCs w:val="28"/>
          <w:lang w:val="uk-UA"/>
        </w:rPr>
        <w:t xml:space="preserve">Очевидно, що у цьому </w:t>
      </w:r>
      <w:r w:rsidRPr="006870E6">
        <w:rPr>
          <w:sz w:val="28"/>
          <w:szCs w:val="28"/>
          <w:lang w:val="uk-UA"/>
        </w:rPr>
        <w:lastRenderedPageBreak/>
        <w:t>випадку виникає потреба ретельного дослідження цієї води в даній точці (оз. Катлабух, ГНС Кірова) впродовж моніторингу.</w:t>
      </w:r>
    </w:p>
    <w:p w:rsidR="004A0681" w:rsidRPr="006870E6" w:rsidRDefault="004A0681" w:rsidP="004A0681">
      <w:pPr>
        <w:spacing w:line="360" w:lineRule="auto"/>
        <w:ind w:firstLine="720"/>
        <w:jc w:val="right"/>
        <w:rPr>
          <w:i/>
          <w:iCs/>
          <w:sz w:val="28"/>
          <w:szCs w:val="28"/>
          <w:lang w:val="uk-UA"/>
        </w:rPr>
      </w:pPr>
      <w:r w:rsidRPr="006870E6">
        <w:rPr>
          <w:i/>
          <w:iCs/>
          <w:sz w:val="28"/>
          <w:szCs w:val="28"/>
          <w:lang w:val="uk-UA"/>
        </w:rPr>
        <w:t>Таблиця 4.12</w:t>
      </w:r>
    </w:p>
    <w:p w:rsidR="004A0681" w:rsidRPr="006870E6" w:rsidRDefault="004A0681" w:rsidP="004A0681">
      <w:pPr>
        <w:spacing w:line="360" w:lineRule="auto"/>
        <w:ind w:firstLine="720"/>
        <w:jc w:val="center"/>
        <w:rPr>
          <w:b/>
          <w:bCs/>
          <w:sz w:val="28"/>
          <w:szCs w:val="28"/>
          <w:lang w:val="uk-UA"/>
        </w:rPr>
      </w:pPr>
      <w:r w:rsidRPr="006870E6">
        <w:rPr>
          <w:b/>
          <w:bCs/>
          <w:sz w:val="28"/>
          <w:szCs w:val="28"/>
          <w:lang w:val="uk-UA"/>
        </w:rPr>
        <w:t>Результати досліджень санітарно-показової, умовно-патогенної та патогенної мікрофлори води поверхневих водойм Українського Придунав’я</w:t>
      </w:r>
    </w:p>
    <w:tbl>
      <w:tblPr>
        <w:tblW w:w="9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75"/>
        <w:gridCol w:w="1418"/>
        <w:gridCol w:w="1417"/>
        <w:gridCol w:w="1701"/>
        <w:gridCol w:w="4396"/>
      </w:tblGrid>
      <w:tr w:rsidR="004A0681" w:rsidRPr="006870E6" w:rsidTr="000C3499">
        <w:tc>
          <w:tcPr>
            <w:tcW w:w="675" w:type="dxa"/>
          </w:tcPr>
          <w:p w:rsidR="004A0681" w:rsidRPr="006870E6" w:rsidRDefault="004A0681" w:rsidP="005E2183">
            <w:pPr>
              <w:rPr>
                <w:sz w:val="28"/>
                <w:szCs w:val="28"/>
                <w:lang w:val="uk-UA"/>
              </w:rPr>
            </w:pPr>
            <w:r w:rsidRPr="006870E6">
              <w:rPr>
                <w:sz w:val="28"/>
                <w:szCs w:val="28"/>
                <w:lang w:val="uk-UA"/>
              </w:rPr>
              <w:t>№ зразка</w:t>
            </w:r>
          </w:p>
        </w:tc>
        <w:tc>
          <w:tcPr>
            <w:tcW w:w="1418" w:type="dxa"/>
          </w:tcPr>
          <w:p w:rsidR="004A0681" w:rsidRPr="006870E6" w:rsidRDefault="004A0681" w:rsidP="005E2183">
            <w:pPr>
              <w:rPr>
                <w:sz w:val="28"/>
                <w:szCs w:val="28"/>
                <w:lang w:val="uk-UA"/>
              </w:rPr>
            </w:pPr>
            <w:r w:rsidRPr="006870E6">
              <w:rPr>
                <w:sz w:val="28"/>
                <w:szCs w:val="28"/>
                <w:lang w:val="en-US"/>
              </w:rPr>
              <w:t>З</w:t>
            </w:r>
            <w:r w:rsidRPr="006870E6">
              <w:rPr>
                <w:sz w:val="28"/>
                <w:szCs w:val="28"/>
              </w:rPr>
              <w:t>МЧ,</w:t>
            </w:r>
            <w:r w:rsidRPr="006870E6">
              <w:rPr>
                <w:sz w:val="28"/>
                <w:szCs w:val="28"/>
                <w:lang w:val="uk-UA"/>
              </w:rPr>
              <w:t xml:space="preserve"> КУО/см</w:t>
            </w:r>
            <w:r w:rsidRPr="006870E6">
              <w:rPr>
                <w:sz w:val="28"/>
                <w:szCs w:val="28"/>
                <w:vertAlign w:val="superscript"/>
                <w:lang w:val="uk-UA"/>
              </w:rPr>
              <w:t>3</w:t>
            </w:r>
          </w:p>
        </w:tc>
        <w:tc>
          <w:tcPr>
            <w:tcW w:w="1417" w:type="dxa"/>
          </w:tcPr>
          <w:p w:rsidR="004A0681" w:rsidRPr="006870E6" w:rsidRDefault="004A0681" w:rsidP="005E2183">
            <w:pPr>
              <w:rPr>
                <w:sz w:val="28"/>
                <w:szCs w:val="28"/>
                <w:lang w:val="uk-UA"/>
              </w:rPr>
            </w:pPr>
            <w:r w:rsidRPr="006870E6">
              <w:rPr>
                <w:sz w:val="28"/>
                <w:szCs w:val="28"/>
                <w:lang w:val="uk-UA"/>
              </w:rPr>
              <w:t>Індекс ЛКП,</w:t>
            </w:r>
          </w:p>
          <w:p w:rsidR="004A0681" w:rsidRPr="006870E6" w:rsidRDefault="004A0681" w:rsidP="005E2183">
            <w:pPr>
              <w:rPr>
                <w:sz w:val="28"/>
                <w:szCs w:val="28"/>
                <w:lang w:val="uk-UA"/>
              </w:rPr>
            </w:pPr>
            <w:r w:rsidRPr="006870E6">
              <w:rPr>
                <w:sz w:val="28"/>
                <w:szCs w:val="28"/>
                <w:lang w:val="uk-UA"/>
              </w:rPr>
              <w:t>КУО/дм</w:t>
            </w:r>
            <w:r w:rsidRPr="006870E6">
              <w:rPr>
                <w:sz w:val="28"/>
                <w:szCs w:val="28"/>
                <w:vertAlign w:val="superscript"/>
                <w:lang w:val="uk-UA"/>
              </w:rPr>
              <w:t>3</w:t>
            </w:r>
          </w:p>
        </w:tc>
        <w:tc>
          <w:tcPr>
            <w:tcW w:w="1701" w:type="dxa"/>
          </w:tcPr>
          <w:p w:rsidR="004A0681" w:rsidRPr="006870E6" w:rsidRDefault="004A0681" w:rsidP="005E2183">
            <w:pPr>
              <w:jc w:val="center"/>
              <w:rPr>
                <w:sz w:val="28"/>
                <w:szCs w:val="28"/>
                <w:lang w:val="uk-UA"/>
              </w:rPr>
            </w:pPr>
            <w:r w:rsidRPr="006870E6">
              <w:rPr>
                <w:sz w:val="28"/>
                <w:szCs w:val="28"/>
                <w:lang w:val="uk-UA"/>
              </w:rPr>
              <w:t>І</w:t>
            </w:r>
            <w:r w:rsidRPr="006870E6">
              <w:rPr>
                <w:sz w:val="28"/>
                <w:szCs w:val="28"/>
              </w:rPr>
              <w:t>ндекс ентерококу</w:t>
            </w:r>
            <w:r w:rsidRPr="006870E6">
              <w:rPr>
                <w:sz w:val="28"/>
                <w:szCs w:val="28"/>
                <w:lang w:val="uk-UA"/>
              </w:rPr>
              <w:t>, КУО/дм</w:t>
            </w:r>
            <w:r w:rsidRPr="006870E6">
              <w:rPr>
                <w:sz w:val="28"/>
                <w:szCs w:val="28"/>
                <w:vertAlign w:val="superscript"/>
                <w:lang w:val="uk-UA"/>
              </w:rPr>
              <w:t>3</w:t>
            </w:r>
          </w:p>
        </w:tc>
        <w:tc>
          <w:tcPr>
            <w:tcW w:w="4396" w:type="dxa"/>
          </w:tcPr>
          <w:p w:rsidR="004A0681" w:rsidRPr="006870E6" w:rsidRDefault="004A0681" w:rsidP="005E2183">
            <w:pPr>
              <w:jc w:val="center"/>
              <w:rPr>
                <w:sz w:val="28"/>
                <w:szCs w:val="28"/>
              </w:rPr>
            </w:pPr>
            <w:r w:rsidRPr="006870E6">
              <w:rPr>
                <w:sz w:val="28"/>
                <w:szCs w:val="28"/>
              </w:rPr>
              <w:t>Патогенні (ПМ)/умовно-патогенні мікроорганізми (УПМ)</w:t>
            </w:r>
          </w:p>
        </w:tc>
      </w:tr>
      <w:tr w:rsidR="004A0681" w:rsidRPr="006870E6" w:rsidTr="000C3499">
        <w:tc>
          <w:tcPr>
            <w:tcW w:w="675" w:type="dxa"/>
          </w:tcPr>
          <w:p w:rsidR="004A0681" w:rsidRPr="006870E6" w:rsidRDefault="004A0681" w:rsidP="005E2183">
            <w:pPr>
              <w:rPr>
                <w:lang w:val="uk-UA"/>
              </w:rPr>
            </w:pPr>
            <w:r w:rsidRPr="006870E6">
              <w:rPr>
                <w:lang w:val="uk-UA"/>
              </w:rPr>
              <w:t>1</w:t>
            </w:r>
          </w:p>
        </w:tc>
        <w:tc>
          <w:tcPr>
            <w:tcW w:w="1418" w:type="dxa"/>
          </w:tcPr>
          <w:p w:rsidR="004A0681" w:rsidRPr="006870E6" w:rsidRDefault="004A0681" w:rsidP="005E2183">
            <w:pPr>
              <w:rPr>
                <w:lang w:val="uk-UA"/>
              </w:rPr>
            </w:pPr>
            <w:r w:rsidRPr="006870E6">
              <w:rPr>
                <w:lang w:val="uk-UA"/>
              </w:rPr>
              <w:t>2</w:t>
            </w:r>
          </w:p>
        </w:tc>
        <w:tc>
          <w:tcPr>
            <w:tcW w:w="1417" w:type="dxa"/>
          </w:tcPr>
          <w:p w:rsidR="004A0681" w:rsidRPr="006870E6" w:rsidRDefault="004A0681" w:rsidP="005E2183">
            <w:pPr>
              <w:rPr>
                <w:lang w:val="uk-UA"/>
              </w:rPr>
            </w:pPr>
            <w:r w:rsidRPr="006870E6">
              <w:rPr>
                <w:lang w:val="uk-UA"/>
              </w:rPr>
              <w:t>3</w:t>
            </w:r>
          </w:p>
        </w:tc>
        <w:tc>
          <w:tcPr>
            <w:tcW w:w="1701" w:type="dxa"/>
          </w:tcPr>
          <w:p w:rsidR="004A0681" w:rsidRPr="006870E6" w:rsidRDefault="004A0681" w:rsidP="005E2183">
            <w:pPr>
              <w:jc w:val="center"/>
              <w:rPr>
                <w:lang w:val="uk-UA"/>
              </w:rPr>
            </w:pPr>
            <w:r w:rsidRPr="006870E6">
              <w:rPr>
                <w:lang w:val="uk-UA"/>
              </w:rPr>
              <w:t>4</w:t>
            </w:r>
          </w:p>
        </w:tc>
        <w:tc>
          <w:tcPr>
            <w:tcW w:w="4396" w:type="dxa"/>
          </w:tcPr>
          <w:p w:rsidR="004A0681" w:rsidRPr="006870E6" w:rsidRDefault="004A0681" w:rsidP="005E2183">
            <w:pPr>
              <w:jc w:val="center"/>
              <w:rPr>
                <w:lang w:val="uk-UA"/>
              </w:rPr>
            </w:pPr>
            <w:r w:rsidRPr="006870E6">
              <w:rPr>
                <w:lang w:val="uk-UA"/>
              </w:rPr>
              <w:t>5</w:t>
            </w:r>
          </w:p>
        </w:tc>
      </w:tr>
      <w:tr w:rsidR="004A0681" w:rsidRPr="007750F3" w:rsidTr="000C3499">
        <w:tc>
          <w:tcPr>
            <w:tcW w:w="675" w:type="dxa"/>
            <w:tcBorders>
              <w:bottom w:val="nil"/>
            </w:tcBorders>
          </w:tcPr>
          <w:p w:rsidR="004A0681" w:rsidRPr="006870E6" w:rsidRDefault="004A0681" w:rsidP="005E2183">
            <w:pPr>
              <w:rPr>
                <w:sz w:val="28"/>
                <w:szCs w:val="28"/>
                <w:lang w:val="uk-UA"/>
              </w:rPr>
            </w:pPr>
            <w:r w:rsidRPr="006870E6">
              <w:rPr>
                <w:sz w:val="28"/>
                <w:szCs w:val="28"/>
                <w:lang w:val="uk-UA"/>
              </w:rPr>
              <w:t>1</w:t>
            </w:r>
          </w:p>
        </w:tc>
        <w:tc>
          <w:tcPr>
            <w:tcW w:w="1418" w:type="dxa"/>
            <w:tcBorders>
              <w:bottom w:val="nil"/>
            </w:tcBorders>
          </w:tcPr>
          <w:p w:rsidR="004A0681" w:rsidRPr="006870E6" w:rsidRDefault="004A0681" w:rsidP="005E2183">
            <w:pPr>
              <w:rPr>
                <w:sz w:val="28"/>
                <w:szCs w:val="28"/>
              </w:rPr>
            </w:pPr>
            <w:r w:rsidRPr="006870E6">
              <w:rPr>
                <w:sz w:val="28"/>
                <w:szCs w:val="28"/>
              </w:rPr>
              <w:t>350</w:t>
            </w:r>
          </w:p>
        </w:tc>
        <w:tc>
          <w:tcPr>
            <w:tcW w:w="1417" w:type="dxa"/>
            <w:tcBorders>
              <w:bottom w:val="nil"/>
            </w:tcBorders>
          </w:tcPr>
          <w:p w:rsidR="004A0681" w:rsidRPr="006870E6" w:rsidRDefault="004A0681" w:rsidP="005E2183">
            <w:pPr>
              <w:jc w:val="both"/>
              <w:rPr>
                <w:sz w:val="28"/>
                <w:szCs w:val="28"/>
              </w:rPr>
            </w:pPr>
            <w:r w:rsidRPr="006870E6">
              <w:rPr>
                <w:sz w:val="28"/>
                <w:szCs w:val="28"/>
              </w:rPr>
              <w:t xml:space="preserve"> 10</w:t>
            </w:r>
            <w:r w:rsidRPr="006870E6">
              <w:rPr>
                <w:sz w:val="28"/>
                <w:szCs w:val="28"/>
                <w:vertAlign w:val="superscript"/>
              </w:rPr>
              <w:t>2</w:t>
            </w:r>
          </w:p>
        </w:tc>
        <w:tc>
          <w:tcPr>
            <w:tcW w:w="1701" w:type="dxa"/>
            <w:tcBorders>
              <w:bottom w:val="nil"/>
            </w:tcBorders>
          </w:tcPr>
          <w:p w:rsidR="004A0681" w:rsidRPr="006870E6" w:rsidRDefault="004A0681" w:rsidP="005E2183">
            <w:pPr>
              <w:jc w:val="both"/>
              <w:rPr>
                <w:sz w:val="28"/>
                <w:szCs w:val="28"/>
              </w:rPr>
            </w:pPr>
            <w:r w:rsidRPr="006870E6">
              <w:rPr>
                <w:sz w:val="28"/>
                <w:szCs w:val="28"/>
              </w:rPr>
              <w:t xml:space="preserve"> 10</w:t>
            </w:r>
            <w:r w:rsidRPr="006870E6">
              <w:rPr>
                <w:sz w:val="28"/>
                <w:szCs w:val="28"/>
                <w:vertAlign w:val="superscript"/>
              </w:rPr>
              <w:t>2</w:t>
            </w:r>
          </w:p>
        </w:tc>
        <w:tc>
          <w:tcPr>
            <w:tcW w:w="4396" w:type="dxa"/>
            <w:tcBorders>
              <w:bottom w:val="nil"/>
            </w:tcBorders>
          </w:tcPr>
          <w:p w:rsidR="004A0681" w:rsidRPr="006870E6" w:rsidRDefault="004A0681" w:rsidP="005E2183">
            <w:pPr>
              <w:jc w:val="both"/>
              <w:rPr>
                <w:lang w:val="uk-UA"/>
              </w:rPr>
            </w:pPr>
            <w:r w:rsidRPr="006870E6">
              <w:rPr>
                <w:i/>
                <w:iCs/>
                <w:lang w:val="en-US"/>
              </w:rPr>
              <w:t>Salmonella spp.</w:t>
            </w:r>
            <w:r w:rsidRPr="006870E6">
              <w:rPr>
                <w:lang w:val="en-US"/>
              </w:rPr>
              <w:t xml:space="preserve"> </w:t>
            </w:r>
            <w:r w:rsidRPr="006870E6">
              <w:t>РГ</w:t>
            </w:r>
            <w:r w:rsidRPr="006870E6">
              <w:rPr>
                <w:lang w:val="en-US"/>
              </w:rPr>
              <w:t xml:space="preserve">, </w:t>
            </w:r>
            <w:r w:rsidRPr="006870E6">
              <w:rPr>
                <w:i/>
                <w:iCs/>
                <w:lang w:val="en-US"/>
              </w:rPr>
              <w:t>Vibrio spp., E.coli,</w:t>
            </w:r>
            <w:r w:rsidRPr="006870E6">
              <w:rPr>
                <w:lang w:val="en-US"/>
              </w:rPr>
              <w:t xml:space="preserve"> </w:t>
            </w:r>
            <w:r w:rsidRPr="006870E6">
              <w:rPr>
                <w:lang w:val="uk-UA"/>
              </w:rPr>
              <w:t>*СРК</w:t>
            </w:r>
            <w:r w:rsidRPr="006870E6">
              <w:rPr>
                <w:lang w:val="en-US"/>
              </w:rPr>
              <w:t xml:space="preserve">, </w:t>
            </w:r>
            <w:r w:rsidRPr="006870E6">
              <w:rPr>
                <w:i/>
                <w:iCs/>
              </w:rPr>
              <w:t>Вас</w:t>
            </w:r>
            <w:r w:rsidRPr="006870E6">
              <w:rPr>
                <w:i/>
                <w:iCs/>
                <w:lang w:val="en-US"/>
              </w:rPr>
              <w:t>illus spp.</w:t>
            </w:r>
          </w:p>
        </w:tc>
      </w:tr>
      <w:tr w:rsidR="008E2F51" w:rsidRPr="007750F3" w:rsidTr="000C3499">
        <w:tc>
          <w:tcPr>
            <w:tcW w:w="675" w:type="dxa"/>
          </w:tcPr>
          <w:p w:rsidR="008E2F51" w:rsidRPr="006870E6" w:rsidRDefault="008E2F51" w:rsidP="005E2183">
            <w:pPr>
              <w:rPr>
                <w:sz w:val="28"/>
                <w:szCs w:val="28"/>
                <w:lang w:val="uk-UA"/>
              </w:rPr>
            </w:pPr>
            <w:r w:rsidRPr="006870E6">
              <w:rPr>
                <w:sz w:val="28"/>
                <w:szCs w:val="28"/>
                <w:lang w:val="uk-UA"/>
              </w:rPr>
              <w:t>2</w:t>
            </w:r>
          </w:p>
        </w:tc>
        <w:tc>
          <w:tcPr>
            <w:tcW w:w="1418" w:type="dxa"/>
          </w:tcPr>
          <w:p w:rsidR="008E2F51" w:rsidRPr="006870E6" w:rsidRDefault="008E2F51" w:rsidP="005E2183">
            <w:pPr>
              <w:rPr>
                <w:sz w:val="28"/>
                <w:szCs w:val="28"/>
              </w:rPr>
            </w:pPr>
            <w:r w:rsidRPr="006870E6">
              <w:rPr>
                <w:sz w:val="28"/>
                <w:szCs w:val="28"/>
              </w:rPr>
              <w:t>1450</w:t>
            </w:r>
          </w:p>
        </w:tc>
        <w:tc>
          <w:tcPr>
            <w:tcW w:w="1417" w:type="dxa"/>
          </w:tcPr>
          <w:p w:rsidR="008E2F51" w:rsidRPr="006870E6" w:rsidRDefault="008E2F51" w:rsidP="005E2183">
            <w:pPr>
              <w:jc w:val="both"/>
              <w:rPr>
                <w:sz w:val="28"/>
                <w:szCs w:val="28"/>
              </w:rPr>
            </w:pPr>
            <w:r w:rsidRPr="006870E6">
              <w:rPr>
                <w:sz w:val="28"/>
                <w:szCs w:val="28"/>
              </w:rPr>
              <w:t xml:space="preserve"> 10</w:t>
            </w:r>
            <w:r w:rsidRPr="006870E6">
              <w:rPr>
                <w:sz w:val="28"/>
                <w:szCs w:val="28"/>
                <w:vertAlign w:val="superscript"/>
              </w:rPr>
              <w:t>3</w:t>
            </w:r>
          </w:p>
        </w:tc>
        <w:tc>
          <w:tcPr>
            <w:tcW w:w="1701" w:type="dxa"/>
          </w:tcPr>
          <w:p w:rsidR="008E2F51" w:rsidRPr="006870E6" w:rsidRDefault="008E2F51" w:rsidP="005E2183">
            <w:pPr>
              <w:jc w:val="both"/>
              <w:rPr>
                <w:sz w:val="28"/>
                <w:szCs w:val="28"/>
              </w:rPr>
            </w:pPr>
            <w:r w:rsidRPr="006870E6">
              <w:rPr>
                <w:sz w:val="28"/>
                <w:szCs w:val="28"/>
              </w:rPr>
              <w:t xml:space="preserve"> 10</w:t>
            </w:r>
            <w:r w:rsidRPr="006870E6">
              <w:rPr>
                <w:sz w:val="28"/>
                <w:szCs w:val="28"/>
                <w:vertAlign w:val="superscript"/>
              </w:rPr>
              <w:t>3</w:t>
            </w:r>
          </w:p>
        </w:tc>
        <w:tc>
          <w:tcPr>
            <w:tcW w:w="4396" w:type="dxa"/>
          </w:tcPr>
          <w:p w:rsidR="008E2F51" w:rsidRPr="006870E6" w:rsidRDefault="008E2F51" w:rsidP="005E2183">
            <w:pPr>
              <w:jc w:val="both"/>
              <w:rPr>
                <w:sz w:val="28"/>
                <w:szCs w:val="28"/>
                <w:lang w:val="fr-FR"/>
              </w:rPr>
            </w:pPr>
            <w:r w:rsidRPr="006870E6">
              <w:rPr>
                <w:i/>
                <w:iCs/>
                <w:sz w:val="28"/>
                <w:szCs w:val="28"/>
                <w:lang w:val="it-IT"/>
              </w:rPr>
              <w:t>Salmonella spp.</w:t>
            </w:r>
            <w:r w:rsidRPr="006870E6">
              <w:rPr>
                <w:sz w:val="28"/>
                <w:szCs w:val="28"/>
                <w:lang w:val="it-IT"/>
              </w:rPr>
              <w:t xml:space="preserve"> </w:t>
            </w:r>
            <w:r w:rsidRPr="006870E6">
              <w:rPr>
                <w:sz w:val="28"/>
                <w:szCs w:val="28"/>
              </w:rPr>
              <w:t>РГ</w:t>
            </w:r>
            <w:r w:rsidRPr="006870E6">
              <w:rPr>
                <w:sz w:val="28"/>
                <w:szCs w:val="28"/>
                <w:lang w:val="it-IT"/>
              </w:rPr>
              <w:t xml:space="preserve">, </w:t>
            </w:r>
            <w:r w:rsidRPr="006870E6">
              <w:rPr>
                <w:i/>
                <w:iCs/>
                <w:sz w:val="28"/>
                <w:szCs w:val="28"/>
                <w:lang w:val="it-IT"/>
              </w:rPr>
              <w:t>Vibrio spp., E.coli, Proteus mirabilis</w:t>
            </w:r>
            <w:r w:rsidRPr="006870E6">
              <w:rPr>
                <w:sz w:val="28"/>
                <w:szCs w:val="28"/>
                <w:lang w:val="it-IT"/>
              </w:rPr>
              <w:t>.</w:t>
            </w:r>
          </w:p>
        </w:tc>
      </w:tr>
      <w:tr w:rsidR="008E2F51" w:rsidRPr="007750F3" w:rsidTr="000C3499">
        <w:tc>
          <w:tcPr>
            <w:tcW w:w="675" w:type="dxa"/>
          </w:tcPr>
          <w:p w:rsidR="008E2F51" w:rsidRPr="006870E6" w:rsidRDefault="008E2F51" w:rsidP="005E2183">
            <w:pPr>
              <w:rPr>
                <w:sz w:val="28"/>
                <w:szCs w:val="28"/>
                <w:lang w:val="uk-UA"/>
              </w:rPr>
            </w:pPr>
            <w:r w:rsidRPr="006870E6">
              <w:rPr>
                <w:sz w:val="28"/>
                <w:szCs w:val="28"/>
                <w:lang w:val="uk-UA"/>
              </w:rPr>
              <w:t>3</w:t>
            </w:r>
          </w:p>
        </w:tc>
        <w:tc>
          <w:tcPr>
            <w:tcW w:w="1418" w:type="dxa"/>
          </w:tcPr>
          <w:p w:rsidR="008E2F51" w:rsidRPr="006870E6" w:rsidRDefault="008E2F51" w:rsidP="005E2183">
            <w:pPr>
              <w:rPr>
                <w:sz w:val="28"/>
                <w:szCs w:val="28"/>
              </w:rPr>
            </w:pPr>
            <w:r w:rsidRPr="006870E6">
              <w:rPr>
                <w:sz w:val="28"/>
                <w:szCs w:val="28"/>
              </w:rPr>
              <w:t>100</w:t>
            </w:r>
          </w:p>
        </w:tc>
        <w:tc>
          <w:tcPr>
            <w:tcW w:w="1417" w:type="dxa"/>
          </w:tcPr>
          <w:p w:rsidR="008E2F51" w:rsidRPr="006870E6" w:rsidRDefault="008E2F51" w:rsidP="005E2183">
            <w:pPr>
              <w:jc w:val="both"/>
              <w:rPr>
                <w:sz w:val="28"/>
                <w:szCs w:val="28"/>
                <w:lang w:val="uk-UA"/>
              </w:rPr>
            </w:pPr>
            <w:r w:rsidRPr="006870E6">
              <w:rPr>
                <w:sz w:val="28"/>
                <w:szCs w:val="28"/>
              </w:rPr>
              <w:t xml:space="preserve"> 10</w:t>
            </w:r>
            <w:r w:rsidRPr="006870E6">
              <w:rPr>
                <w:sz w:val="28"/>
                <w:szCs w:val="28"/>
                <w:vertAlign w:val="superscript"/>
                <w:lang w:val="uk-UA"/>
              </w:rPr>
              <w:t>1</w:t>
            </w:r>
          </w:p>
        </w:tc>
        <w:tc>
          <w:tcPr>
            <w:tcW w:w="1701" w:type="dxa"/>
          </w:tcPr>
          <w:p w:rsidR="008E2F51" w:rsidRPr="006870E6" w:rsidRDefault="008E2F51" w:rsidP="005E2183">
            <w:pPr>
              <w:jc w:val="both"/>
              <w:rPr>
                <w:sz w:val="28"/>
                <w:szCs w:val="28"/>
              </w:rPr>
            </w:pPr>
            <w:r w:rsidRPr="006870E6">
              <w:rPr>
                <w:sz w:val="28"/>
                <w:szCs w:val="28"/>
              </w:rPr>
              <w:t xml:space="preserve"> -</w:t>
            </w:r>
          </w:p>
        </w:tc>
        <w:tc>
          <w:tcPr>
            <w:tcW w:w="4396" w:type="dxa"/>
          </w:tcPr>
          <w:p w:rsidR="008E2F51" w:rsidRPr="006870E6" w:rsidRDefault="008E2F51" w:rsidP="005E2183">
            <w:pPr>
              <w:jc w:val="both"/>
              <w:rPr>
                <w:sz w:val="28"/>
                <w:szCs w:val="28"/>
                <w:lang w:val="it-IT"/>
              </w:rPr>
            </w:pPr>
            <w:r w:rsidRPr="006870E6">
              <w:rPr>
                <w:i/>
                <w:iCs/>
                <w:sz w:val="28"/>
                <w:szCs w:val="28"/>
                <w:lang w:val="it-IT"/>
              </w:rPr>
              <w:t>Vibrio spp., Salmonella spp.</w:t>
            </w:r>
            <w:r w:rsidRPr="006870E6">
              <w:rPr>
                <w:sz w:val="28"/>
                <w:szCs w:val="28"/>
                <w:lang w:val="it-IT"/>
              </w:rPr>
              <w:t xml:space="preserve"> </w:t>
            </w:r>
            <w:r w:rsidRPr="006870E6">
              <w:rPr>
                <w:sz w:val="28"/>
                <w:szCs w:val="28"/>
              </w:rPr>
              <w:t>РГ</w:t>
            </w:r>
            <w:r w:rsidRPr="006870E6">
              <w:rPr>
                <w:sz w:val="28"/>
                <w:szCs w:val="28"/>
                <w:lang w:val="it-IT"/>
              </w:rPr>
              <w:t xml:space="preserve">, </w:t>
            </w:r>
            <w:r w:rsidRPr="006870E6">
              <w:rPr>
                <w:i/>
                <w:iCs/>
                <w:sz w:val="28"/>
                <w:szCs w:val="28"/>
                <w:lang w:val="it-IT"/>
              </w:rPr>
              <w:t>Citrobacter spp., Legionella spp.</w:t>
            </w:r>
          </w:p>
        </w:tc>
      </w:tr>
      <w:tr w:rsidR="008E2F51" w:rsidRPr="006870E6" w:rsidTr="000C3499">
        <w:tc>
          <w:tcPr>
            <w:tcW w:w="675" w:type="dxa"/>
          </w:tcPr>
          <w:p w:rsidR="008E2F51" w:rsidRPr="006870E6" w:rsidRDefault="008E2F51" w:rsidP="005E2183">
            <w:pPr>
              <w:rPr>
                <w:sz w:val="28"/>
                <w:szCs w:val="28"/>
                <w:lang w:val="uk-UA"/>
              </w:rPr>
            </w:pPr>
            <w:r w:rsidRPr="006870E6">
              <w:rPr>
                <w:sz w:val="28"/>
                <w:szCs w:val="28"/>
                <w:lang w:val="uk-UA"/>
              </w:rPr>
              <w:t>4</w:t>
            </w:r>
          </w:p>
        </w:tc>
        <w:tc>
          <w:tcPr>
            <w:tcW w:w="1418" w:type="dxa"/>
          </w:tcPr>
          <w:p w:rsidR="008E2F51" w:rsidRPr="006870E6" w:rsidRDefault="008E2F51" w:rsidP="005E2183">
            <w:pPr>
              <w:rPr>
                <w:sz w:val="28"/>
                <w:szCs w:val="28"/>
              </w:rPr>
            </w:pPr>
            <w:r w:rsidRPr="006870E6">
              <w:rPr>
                <w:sz w:val="28"/>
                <w:szCs w:val="28"/>
              </w:rPr>
              <w:t>140</w:t>
            </w:r>
          </w:p>
        </w:tc>
        <w:tc>
          <w:tcPr>
            <w:tcW w:w="1417" w:type="dxa"/>
          </w:tcPr>
          <w:p w:rsidR="008E2F51" w:rsidRPr="006870E6" w:rsidRDefault="008E2F51" w:rsidP="005E2183">
            <w:pPr>
              <w:jc w:val="both"/>
              <w:rPr>
                <w:sz w:val="28"/>
                <w:szCs w:val="28"/>
                <w:lang w:val="uk-UA"/>
              </w:rPr>
            </w:pPr>
            <w:r w:rsidRPr="006870E6">
              <w:rPr>
                <w:sz w:val="28"/>
                <w:szCs w:val="28"/>
              </w:rPr>
              <w:t xml:space="preserve"> 10</w:t>
            </w:r>
            <w:r w:rsidRPr="006870E6">
              <w:rPr>
                <w:sz w:val="28"/>
                <w:szCs w:val="28"/>
                <w:vertAlign w:val="superscript"/>
                <w:lang w:val="uk-UA"/>
              </w:rPr>
              <w:t>1</w:t>
            </w:r>
          </w:p>
        </w:tc>
        <w:tc>
          <w:tcPr>
            <w:tcW w:w="1701" w:type="dxa"/>
          </w:tcPr>
          <w:p w:rsidR="008E2F51" w:rsidRPr="006870E6" w:rsidRDefault="008E2F51" w:rsidP="005E2183">
            <w:pPr>
              <w:jc w:val="both"/>
              <w:rPr>
                <w:sz w:val="28"/>
                <w:szCs w:val="28"/>
              </w:rPr>
            </w:pPr>
            <w:r w:rsidRPr="006870E6">
              <w:rPr>
                <w:sz w:val="28"/>
                <w:szCs w:val="28"/>
              </w:rPr>
              <w:t xml:space="preserve"> -</w:t>
            </w:r>
          </w:p>
        </w:tc>
        <w:tc>
          <w:tcPr>
            <w:tcW w:w="4396" w:type="dxa"/>
          </w:tcPr>
          <w:p w:rsidR="008E2F51" w:rsidRPr="006870E6" w:rsidRDefault="008E2F51" w:rsidP="005E2183">
            <w:pPr>
              <w:jc w:val="both"/>
              <w:rPr>
                <w:i/>
                <w:iCs/>
                <w:sz w:val="28"/>
                <w:szCs w:val="28"/>
              </w:rPr>
            </w:pPr>
            <w:r w:rsidRPr="006870E6">
              <w:rPr>
                <w:i/>
                <w:iCs/>
                <w:sz w:val="28"/>
                <w:szCs w:val="28"/>
              </w:rPr>
              <w:t>Вас</w:t>
            </w:r>
            <w:r w:rsidRPr="006870E6">
              <w:rPr>
                <w:i/>
                <w:iCs/>
                <w:sz w:val="28"/>
                <w:szCs w:val="28"/>
                <w:lang w:val="en-US"/>
              </w:rPr>
              <w:t>illus</w:t>
            </w:r>
            <w:r w:rsidRPr="006870E6">
              <w:rPr>
                <w:i/>
                <w:iCs/>
                <w:sz w:val="28"/>
                <w:szCs w:val="28"/>
              </w:rPr>
              <w:t xml:space="preserve"> </w:t>
            </w:r>
            <w:r w:rsidRPr="006870E6">
              <w:rPr>
                <w:i/>
                <w:iCs/>
                <w:sz w:val="28"/>
                <w:szCs w:val="28"/>
                <w:lang w:val="en-US"/>
              </w:rPr>
              <w:t>spp</w:t>
            </w:r>
            <w:r w:rsidRPr="006870E6">
              <w:rPr>
                <w:i/>
                <w:iCs/>
                <w:sz w:val="28"/>
                <w:szCs w:val="28"/>
              </w:rPr>
              <w:t xml:space="preserve">. </w:t>
            </w:r>
          </w:p>
        </w:tc>
      </w:tr>
      <w:tr w:rsidR="008E2F51" w:rsidRPr="007750F3" w:rsidTr="000C3499">
        <w:tc>
          <w:tcPr>
            <w:tcW w:w="675" w:type="dxa"/>
          </w:tcPr>
          <w:p w:rsidR="008E2F51" w:rsidRPr="006870E6" w:rsidRDefault="008E2F51" w:rsidP="005E2183">
            <w:pPr>
              <w:rPr>
                <w:sz w:val="28"/>
                <w:szCs w:val="28"/>
                <w:lang w:val="uk-UA"/>
              </w:rPr>
            </w:pPr>
            <w:r w:rsidRPr="006870E6">
              <w:rPr>
                <w:sz w:val="28"/>
                <w:szCs w:val="28"/>
                <w:lang w:val="uk-UA"/>
              </w:rPr>
              <w:t>5</w:t>
            </w:r>
          </w:p>
        </w:tc>
        <w:tc>
          <w:tcPr>
            <w:tcW w:w="1418" w:type="dxa"/>
          </w:tcPr>
          <w:p w:rsidR="008E2F51" w:rsidRPr="006870E6" w:rsidRDefault="008E2F51" w:rsidP="005E2183">
            <w:pPr>
              <w:rPr>
                <w:sz w:val="28"/>
                <w:szCs w:val="28"/>
              </w:rPr>
            </w:pPr>
            <w:r w:rsidRPr="006870E6">
              <w:rPr>
                <w:sz w:val="28"/>
                <w:szCs w:val="28"/>
              </w:rPr>
              <w:t>180</w:t>
            </w:r>
          </w:p>
        </w:tc>
        <w:tc>
          <w:tcPr>
            <w:tcW w:w="1417" w:type="dxa"/>
          </w:tcPr>
          <w:p w:rsidR="008E2F51" w:rsidRPr="006870E6" w:rsidRDefault="008E2F51" w:rsidP="005E2183">
            <w:pPr>
              <w:jc w:val="both"/>
              <w:rPr>
                <w:sz w:val="28"/>
                <w:szCs w:val="28"/>
              </w:rPr>
            </w:pPr>
            <w:r w:rsidRPr="006870E6">
              <w:rPr>
                <w:sz w:val="28"/>
                <w:szCs w:val="28"/>
              </w:rPr>
              <w:t xml:space="preserve"> 10</w:t>
            </w:r>
            <w:r w:rsidRPr="006870E6">
              <w:rPr>
                <w:sz w:val="28"/>
                <w:szCs w:val="28"/>
                <w:vertAlign w:val="superscript"/>
              </w:rPr>
              <w:t>2</w:t>
            </w:r>
          </w:p>
        </w:tc>
        <w:tc>
          <w:tcPr>
            <w:tcW w:w="1701" w:type="dxa"/>
          </w:tcPr>
          <w:p w:rsidR="008E2F51" w:rsidRPr="006870E6" w:rsidRDefault="008E2F51" w:rsidP="005E2183">
            <w:pPr>
              <w:jc w:val="both"/>
              <w:rPr>
                <w:sz w:val="28"/>
                <w:szCs w:val="28"/>
              </w:rPr>
            </w:pPr>
            <w:r w:rsidRPr="006870E6">
              <w:rPr>
                <w:sz w:val="28"/>
                <w:szCs w:val="28"/>
              </w:rPr>
              <w:t xml:space="preserve"> 10</w:t>
            </w:r>
            <w:r w:rsidRPr="006870E6">
              <w:rPr>
                <w:sz w:val="28"/>
                <w:szCs w:val="28"/>
                <w:vertAlign w:val="superscript"/>
              </w:rPr>
              <w:t>2</w:t>
            </w:r>
          </w:p>
        </w:tc>
        <w:tc>
          <w:tcPr>
            <w:tcW w:w="4396" w:type="dxa"/>
          </w:tcPr>
          <w:p w:rsidR="008E2F51" w:rsidRPr="006870E6" w:rsidRDefault="008E2F51" w:rsidP="005E2183">
            <w:pPr>
              <w:jc w:val="both"/>
              <w:rPr>
                <w:sz w:val="28"/>
                <w:szCs w:val="28"/>
                <w:lang w:val="fr-FR"/>
              </w:rPr>
            </w:pPr>
            <w:r w:rsidRPr="006870E6">
              <w:rPr>
                <w:i/>
                <w:iCs/>
                <w:sz w:val="28"/>
                <w:szCs w:val="28"/>
                <w:lang w:val="fr-FR"/>
              </w:rPr>
              <w:t>Citrobacter spp., Vibrio spp., Proteus vulgaris</w:t>
            </w:r>
            <w:r w:rsidRPr="006870E6">
              <w:rPr>
                <w:sz w:val="28"/>
                <w:szCs w:val="28"/>
                <w:lang w:val="fr-FR"/>
              </w:rPr>
              <w:t xml:space="preserve">, </w:t>
            </w:r>
            <w:r w:rsidRPr="006870E6">
              <w:rPr>
                <w:sz w:val="28"/>
                <w:szCs w:val="28"/>
                <w:lang w:val="uk-UA"/>
              </w:rPr>
              <w:t>*СРК</w:t>
            </w:r>
            <w:r w:rsidRPr="006870E6">
              <w:rPr>
                <w:sz w:val="28"/>
                <w:szCs w:val="28"/>
                <w:lang w:val="fr-FR"/>
              </w:rPr>
              <w:t xml:space="preserve">, </w:t>
            </w:r>
            <w:r w:rsidRPr="006870E6">
              <w:rPr>
                <w:i/>
                <w:iCs/>
                <w:sz w:val="28"/>
                <w:szCs w:val="28"/>
              </w:rPr>
              <w:t>Вас</w:t>
            </w:r>
            <w:r w:rsidRPr="006870E6">
              <w:rPr>
                <w:i/>
                <w:iCs/>
                <w:sz w:val="28"/>
                <w:szCs w:val="28"/>
                <w:lang w:val="fr-FR"/>
              </w:rPr>
              <w:t>illus spp.</w:t>
            </w:r>
          </w:p>
        </w:tc>
      </w:tr>
      <w:tr w:rsidR="008E2F51" w:rsidRPr="006870E6" w:rsidTr="000C3499">
        <w:tc>
          <w:tcPr>
            <w:tcW w:w="675" w:type="dxa"/>
          </w:tcPr>
          <w:p w:rsidR="008E2F51" w:rsidRPr="006870E6" w:rsidRDefault="008E2F51" w:rsidP="005E2183">
            <w:pPr>
              <w:rPr>
                <w:sz w:val="28"/>
                <w:szCs w:val="28"/>
                <w:lang w:val="uk-UA"/>
              </w:rPr>
            </w:pPr>
            <w:r w:rsidRPr="006870E6">
              <w:rPr>
                <w:sz w:val="28"/>
                <w:szCs w:val="28"/>
                <w:lang w:val="uk-UA"/>
              </w:rPr>
              <w:t>6</w:t>
            </w:r>
          </w:p>
        </w:tc>
        <w:tc>
          <w:tcPr>
            <w:tcW w:w="1418" w:type="dxa"/>
          </w:tcPr>
          <w:p w:rsidR="008E2F51" w:rsidRPr="006870E6" w:rsidRDefault="008E2F51" w:rsidP="005E2183">
            <w:pPr>
              <w:rPr>
                <w:sz w:val="28"/>
                <w:szCs w:val="28"/>
              </w:rPr>
            </w:pPr>
            <w:r w:rsidRPr="006870E6">
              <w:rPr>
                <w:sz w:val="28"/>
                <w:szCs w:val="28"/>
              </w:rPr>
              <w:t>1420</w:t>
            </w:r>
          </w:p>
        </w:tc>
        <w:tc>
          <w:tcPr>
            <w:tcW w:w="1417" w:type="dxa"/>
          </w:tcPr>
          <w:p w:rsidR="008E2F51" w:rsidRPr="006870E6" w:rsidRDefault="008E2F51" w:rsidP="005E2183">
            <w:pPr>
              <w:jc w:val="both"/>
              <w:rPr>
                <w:sz w:val="28"/>
                <w:szCs w:val="28"/>
              </w:rPr>
            </w:pPr>
            <w:r w:rsidRPr="006870E6">
              <w:rPr>
                <w:sz w:val="28"/>
                <w:szCs w:val="28"/>
              </w:rPr>
              <w:t xml:space="preserve"> 10</w:t>
            </w:r>
            <w:r w:rsidRPr="006870E6">
              <w:rPr>
                <w:sz w:val="28"/>
                <w:szCs w:val="28"/>
                <w:vertAlign w:val="superscript"/>
              </w:rPr>
              <w:t>3</w:t>
            </w:r>
          </w:p>
        </w:tc>
        <w:tc>
          <w:tcPr>
            <w:tcW w:w="1701" w:type="dxa"/>
          </w:tcPr>
          <w:p w:rsidR="008E2F51" w:rsidRPr="006870E6" w:rsidRDefault="008E2F51" w:rsidP="005E2183">
            <w:pPr>
              <w:jc w:val="both"/>
              <w:rPr>
                <w:sz w:val="28"/>
                <w:szCs w:val="28"/>
              </w:rPr>
            </w:pPr>
            <w:r w:rsidRPr="006870E6">
              <w:rPr>
                <w:sz w:val="28"/>
                <w:szCs w:val="28"/>
              </w:rPr>
              <w:t xml:space="preserve"> 10</w:t>
            </w:r>
            <w:r w:rsidRPr="006870E6">
              <w:rPr>
                <w:sz w:val="28"/>
                <w:szCs w:val="28"/>
                <w:vertAlign w:val="superscript"/>
              </w:rPr>
              <w:t>2</w:t>
            </w:r>
          </w:p>
        </w:tc>
        <w:tc>
          <w:tcPr>
            <w:tcW w:w="4396" w:type="dxa"/>
          </w:tcPr>
          <w:p w:rsidR="008E2F51" w:rsidRPr="006870E6" w:rsidRDefault="008E2F51" w:rsidP="005E2183">
            <w:pPr>
              <w:jc w:val="both"/>
              <w:rPr>
                <w:i/>
                <w:iCs/>
                <w:sz w:val="28"/>
                <w:szCs w:val="28"/>
              </w:rPr>
            </w:pPr>
            <w:r w:rsidRPr="006870E6">
              <w:rPr>
                <w:i/>
                <w:iCs/>
                <w:sz w:val="28"/>
                <w:szCs w:val="28"/>
                <w:lang w:val="en-US"/>
              </w:rPr>
              <w:t>Vibrio</w:t>
            </w:r>
            <w:r w:rsidRPr="006870E6">
              <w:rPr>
                <w:i/>
                <w:iCs/>
                <w:sz w:val="28"/>
                <w:szCs w:val="28"/>
              </w:rPr>
              <w:t xml:space="preserve"> </w:t>
            </w:r>
            <w:r w:rsidRPr="006870E6">
              <w:rPr>
                <w:i/>
                <w:iCs/>
                <w:sz w:val="28"/>
                <w:szCs w:val="28"/>
                <w:lang w:val="en-US"/>
              </w:rPr>
              <w:t>spp</w:t>
            </w:r>
            <w:r w:rsidRPr="006870E6">
              <w:rPr>
                <w:i/>
                <w:iCs/>
                <w:sz w:val="28"/>
                <w:szCs w:val="28"/>
              </w:rPr>
              <w:t xml:space="preserve">., </w:t>
            </w:r>
            <w:r w:rsidRPr="006870E6">
              <w:rPr>
                <w:i/>
                <w:iCs/>
                <w:sz w:val="28"/>
                <w:szCs w:val="28"/>
                <w:lang w:val="en-US"/>
              </w:rPr>
              <w:t>Enterobacter</w:t>
            </w:r>
            <w:r w:rsidRPr="006870E6">
              <w:rPr>
                <w:i/>
                <w:iCs/>
                <w:sz w:val="28"/>
                <w:szCs w:val="28"/>
              </w:rPr>
              <w:t xml:space="preserve"> </w:t>
            </w:r>
            <w:r w:rsidRPr="006870E6">
              <w:rPr>
                <w:i/>
                <w:iCs/>
                <w:sz w:val="28"/>
                <w:szCs w:val="28"/>
                <w:lang w:val="en-US"/>
              </w:rPr>
              <w:t>spp</w:t>
            </w:r>
            <w:r w:rsidRPr="006870E6">
              <w:rPr>
                <w:i/>
                <w:iCs/>
                <w:sz w:val="28"/>
                <w:szCs w:val="28"/>
              </w:rPr>
              <w:t>.</w:t>
            </w:r>
          </w:p>
        </w:tc>
      </w:tr>
      <w:tr w:rsidR="008E2F51" w:rsidRPr="006870E6" w:rsidTr="000C3499">
        <w:tc>
          <w:tcPr>
            <w:tcW w:w="675" w:type="dxa"/>
          </w:tcPr>
          <w:p w:rsidR="008E2F51" w:rsidRPr="006870E6" w:rsidRDefault="008E2F51" w:rsidP="005E2183">
            <w:pPr>
              <w:rPr>
                <w:sz w:val="28"/>
                <w:szCs w:val="28"/>
                <w:lang w:val="uk-UA"/>
              </w:rPr>
            </w:pPr>
            <w:r w:rsidRPr="006870E6">
              <w:rPr>
                <w:sz w:val="28"/>
                <w:szCs w:val="28"/>
                <w:lang w:val="uk-UA"/>
              </w:rPr>
              <w:t>7</w:t>
            </w:r>
          </w:p>
        </w:tc>
        <w:tc>
          <w:tcPr>
            <w:tcW w:w="1418" w:type="dxa"/>
          </w:tcPr>
          <w:p w:rsidR="008E2F51" w:rsidRPr="006870E6" w:rsidRDefault="008E2F51" w:rsidP="005E2183">
            <w:pPr>
              <w:rPr>
                <w:sz w:val="28"/>
                <w:szCs w:val="28"/>
              </w:rPr>
            </w:pPr>
            <w:r w:rsidRPr="006870E6">
              <w:rPr>
                <w:sz w:val="28"/>
                <w:szCs w:val="28"/>
              </w:rPr>
              <w:t>380</w:t>
            </w:r>
          </w:p>
        </w:tc>
        <w:tc>
          <w:tcPr>
            <w:tcW w:w="1417" w:type="dxa"/>
          </w:tcPr>
          <w:p w:rsidR="008E2F51" w:rsidRPr="006870E6" w:rsidRDefault="008E2F51" w:rsidP="005E2183">
            <w:pPr>
              <w:jc w:val="both"/>
              <w:rPr>
                <w:sz w:val="28"/>
                <w:szCs w:val="28"/>
              </w:rPr>
            </w:pPr>
            <w:r w:rsidRPr="006870E6">
              <w:rPr>
                <w:sz w:val="28"/>
                <w:szCs w:val="28"/>
              </w:rPr>
              <w:t xml:space="preserve"> 10</w:t>
            </w:r>
            <w:r w:rsidRPr="006870E6">
              <w:rPr>
                <w:sz w:val="28"/>
                <w:szCs w:val="28"/>
                <w:vertAlign w:val="superscript"/>
              </w:rPr>
              <w:t>2</w:t>
            </w:r>
          </w:p>
        </w:tc>
        <w:tc>
          <w:tcPr>
            <w:tcW w:w="1701" w:type="dxa"/>
          </w:tcPr>
          <w:p w:rsidR="008E2F51" w:rsidRPr="006870E6" w:rsidRDefault="008E2F51" w:rsidP="005E2183">
            <w:pPr>
              <w:jc w:val="both"/>
              <w:rPr>
                <w:sz w:val="28"/>
                <w:szCs w:val="28"/>
              </w:rPr>
            </w:pPr>
            <w:r w:rsidRPr="006870E6">
              <w:rPr>
                <w:sz w:val="28"/>
                <w:szCs w:val="28"/>
                <w:lang w:val="uk-UA"/>
              </w:rPr>
              <w:t xml:space="preserve"> </w:t>
            </w:r>
            <w:r w:rsidRPr="006870E6">
              <w:rPr>
                <w:sz w:val="28"/>
                <w:szCs w:val="28"/>
              </w:rPr>
              <w:t>10</w:t>
            </w:r>
            <w:r w:rsidRPr="006870E6">
              <w:rPr>
                <w:sz w:val="28"/>
                <w:szCs w:val="28"/>
                <w:vertAlign w:val="superscript"/>
              </w:rPr>
              <w:t>1</w:t>
            </w:r>
          </w:p>
        </w:tc>
        <w:tc>
          <w:tcPr>
            <w:tcW w:w="4396" w:type="dxa"/>
          </w:tcPr>
          <w:p w:rsidR="008E2F51" w:rsidRPr="006870E6" w:rsidRDefault="008E2F51" w:rsidP="005E2183">
            <w:pPr>
              <w:jc w:val="both"/>
              <w:rPr>
                <w:i/>
                <w:iCs/>
                <w:sz w:val="28"/>
                <w:szCs w:val="28"/>
              </w:rPr>
            </w:pPr>
            <w:r w:rsidRPr="006870E6">
              <w:rPr>
                <w:i/>
                <w:iCs/>
                <w:sz w:val="28"/>
                <w:szCs w:val="28"/>
                <w:lang w:val="en-US"/>
              </w:rPr>
              <w:t>Enterobacter spp</w:t>
            </w:r>
            <w:r w:rsidRPr="006870E6">
              <w:rPr>
                <w:i/>
                <w:iCs/>
                <w:sz w:val="28"/>
                <w:szCs w:val="28"/>
              </w:rPr>
              <w:t>.</w:t>
            </w:r>
          </w:p>
        </w:tc>
      </w:tr>
      <w:tr w:rsidR="008E2F51" w:rsidRPr="007750F3" w:rsidTr="000C3499">
        <w:tc>
          <w:tcPr>
            <w:tcW w:w="675" w:type="dxa"/>
          </w:tcPr>
          <w:p w:rsidR="008E2F51" w:rsidRPr="006870E6" w:rsidRDefault="008E2F51" w:rsidP="005E2183">
            <w:pPr>
              <w:rPr>
                <w:sz w:val="28"/>
                <w:szCs w:val="28"/>
                <w:lang w:val="uk-UA"/>
              </w:rPr>
            </w:pPr>
            <w:r w:rsidRPr="006870E6">
              <w:rPr>
                <w:sz w:val="28"/>
                <w:szCs w:val="28"/>
                <w:lang w:val="uk-UA"/>
              </w:rPr>
              <w:t>8</w:t>
            </w:r>
          </w:p>
        </w:tc>
        <w:tc>
          <w:tcPr>
            <w:tcW w:w="1418" w:type="dxa"/>
          </w:tcPr>
          <w:p w:rsidR="008E2F51" w:rsidRPr="006870E6" w:rsidRDefault="008E2F51" w:rsidP="005E2183">
            <w:pPr>
              <w:rPr>
                <w:sz w:val="28"/>
                <w:szCs w:val="28"/>
              </w:rPr>
            </w:pPr>
            <w:r w:rsidRPr="006870E6">
              <w:rPr>
                <w:bCs/>
                <w:sz w:val="28"/>
                <w:szCs w:val="28"/>
              </w:rPr>
              <w:t>10360</w:t>
            </w:r>
          </w:p>
        </w:tc>
        <w:tc>
          <w:tcPr>
            <w:tcW w:w="1417" w:type="dxa"/>
          </w:tcPr>
          <w:p w:rsidR="008E2F51" w:rsidRPr="006870E6" w:rsidRDefault="008E2F51" w:rsidP="005E2183">
            <w:pPr>
              <w:jc w:val="both"/>
              <w:rPr>
                <w:sz w:val="28"/>
                <w:szCs w:val="28"/>
                <w:lang w:val="uk-UA"/>
              </w:rPr>
            </w:pPr>
            <w:r w:rsidRPr="006870E6">
              <w:rPr>
                <w:sz w:val="28"/>
                <w:szCs w:val="28"/>
              </w:rPr>
              <w:t xml:space="preserve"> 10</w:t>
            </w:r>
            <w:r w:rsidRPr="006870E6">
              <w:rPr>
                <w:sz w:val="28"/>
                <w:szCs w:val="28"/>
                <w:vertAlign w:val="superscript"/>
                <w:lang w:val="uk-UA"/>
              </w:rPr>
              <w:t>5</w:t>
            </w:r>
          </w:p>
        </w:tc>
        <w:tc>
          <w:tcPr>
            <w:tcW w:w="1701" w:type="dxa"/>
          </w:tcPr>
          <w:p w:rsidR="008E2F51" w:rsidRPr="006870E6" w:rsidRDefault="008E2F51" w:rsidP="005E2183">
            <w:pPr>
              <w:jc w:val="both"/>
              <w:rPr>
                <w:bCs/>
                <w:sz w:val="28"/>
                <w:szCs w:val="28"/>
              </w:rPr>
            </w:pPr>
            <w:r w:rsidRPr="006870E6">
              <w:rPr>
                <w:bCs/>
                <w:sz w:val="28"/>
                <w:szCs w:val="28"/>
              </w:rPr>
              <w:t xml:space="preserve"> 10</w:t>
            </w:r>
            <w:r w:rsidRPr="006870E6">
              <w:rPr>
                <w:bCs/>
                <w:sz w:val="28"/>
                <w:szCs w:val="28"/>
                <w:vertAlign w:val="superscript"/>
              </w:rPr>
              <w:t>6</w:t>
            </w:r>
          </w:p>
        </w:tc>
        <w:tc>
          <w:tcPr>
            <w:tcW w:w="4396" w:type="dxa"/>
          </w:tcPr>
          <w:p w:rsidR="008E2F51" w:rsidRPr="006870E6" w:rsidRDefault="008E2F51" w:rsidP="005E2183">
            <w:pPr>
              <w:jc w:val="both"/>
              <w:rPr>
                <w:sz w:val="28"/>
                <w:szCs w:val="28"/>
                <w:lang w:val="en-US"/>
              </w:rPr>
            </w:pPr>
            <w:r w:rsidRPr="006870E6">
              <w:rPr>
                <w:sz w:val="28"/>
                <w:szCs w:val="28"/>
                <w:lang w:val="en-US"/>
              </w:rPr>
              <w:t xml:space="preserve"> </w:t>
            </w:r>
            <w:r w:rsidRPr="006870E6">
              <w:rPr>
                <w:i/>
                <w:iCs/>
                <w:sz w:val="28"/>
                <w:szCs w:val="28"/>
                <w:lang w:val="en-US"/>
              </w:rPr>
              <w:t>Vibrio spp., Proteus vulgaris, Citrobacter spp.</w:t>
            </w:r>
            <w:r w:rsidRPr="006870E6">
              <w:rPr>
                <w:sz w:val="28"/>
                <w:szCs w:val="28"/>
                <w:lang w:val="en-US"/>
              </w:rPr>
              <w:t xml:space="preserve">, </w:t>
            </w:r>
            <w:r w:rsidRPr="006870E6">
              <w:rPr>
                <w:sz w:val="28"/>
                <w:szCs w:val="28"/>
                <w:lang w:val="uk-UA"/>
              </w:rPr>
              <w:t>*СРК</w:t>
            </w:r>
            <w:r w:rsidRPr="006870E6">
              <w:rPr>
                <w:sz w:val="28"/>
                <w:szCs w:val="28"/>
                <w:lang w:val="en-US"/>
              </w:rPr>
              <w:t xml:space="preserve">, </w:t>
            </w:r>
            <w:r w:rsidRPr="006870E6">
              <w:rPr>
                <w:i/>
                <w:iCs/>
                <w:sz w:val="28"/>
                <w:szCs w:val="28"/>
                <w:lang w:val="en-US"/>
              </w:rPr>
              <w:t>Enterobacter spp.</w:t>
            </w:r>
          </w:p>
        </w:tc>
      </w:tr>
      <w:tr w:rsidR="008E2F51" w:rsidRPr="006870E6" w:rsidTr="000C3499">
        <w:tc>
          <w:tcPr>
            <w:tcW w:w="675" w:type="dxa"/>
            <w:tcBorders>
              <w:bottom w:val="nil"/>
            </w:tcBorders>
          </w:tcPr>
          <w:p w:rsidR="008E2F51" w:rsidRPr="006870E6" w:rsidRDefault="008E2F51" w:rsidP="005E2183">
            <w:pPr>
              <w:rPr>
                <w:sz w:val="28"/>
                <w:szCs w:val="28"/>
                <w:lang w:val="uk-UA"/>
              </w:rPr>
            </w:pPr>
            <w:r w:rsidRPr="006870E6">
              <w:rPr>
                <w:sz w:val="28"/>
                <w:szCs w:val="28"/>
                <w:lang w:val="uk-UA"/>
              </w:rPr>
              <w:t>9</w:t>
            </w:r>
          </w:p>
        </w:tc>
        <w:tc>
          <w:tcPr>
            <w:tcW w:w="1418" w:type="dxa"/>
            <w:tcBorders>
              <w:bottom w:val="nil"/>
            </w:tcBorders>
          </w:tcPr>
          <w:p w:rsidR="008E2F51" w:rsidRPr="006870E6" w:rsidRDefault="008E2F51" w:rsidP="005E2183">
            <w:pPr>
              <w:rPr>
                <w:sz w:val="28"/>
                <w:szCs w:val="28"/>
              </w:rPr>
            </w:pPr>
            <w:r w:rsidRPr="006870E6">
              <w:rPr>
                <w:sz w:val="28"/>
                <w:szCs w:val="28"/>
              </w:rPr>
              <w:t>14940</w:t>
            </w:r>
          </w:p>
        </w:tc>
        <w:tc>
          <w:tcPr>
            <w:tcW w:w="1417" w:type="dxa"/>
            <w:tcBorders>
              <w:bottom w:val="nil"/>
            </w:tcBorders>
          </w:tcPr>
          <w:p w:rsidR="008E2F51" w:rsidRPr="006870E6" w:rsidRDefault="008E2F51" w:rsidP="005E2183">
            <w:pPr>
              <w:jc w:val="both"/>
              <w:rPr>
                <w:sz w:val="28"/>
                <w:szCs w:val="28"/>
                <w:lang w:val="uk-UA"/>
              </w:rPr>
            </w:pPr>
            <w:r w:rsidRPr="006870E6">
              <w:rPr>
                <w:sz w:val="28"/>
                <w:szCs w:val="28"/>
              </w:rPr>
              <w:t xml:space="preserve"> 10</w:t>
            </w:r>
            <w:r w:rsidRPr="006870E6">
              <w:rPr>
                <w:sz w:val="28"/>
                <w:szCs w:val="28"/>
                <w:vertAlign w:val="superscript"/>
                <w:lang w:val="uk-UA"/>
              </w:rPr>
              <w:t>1</w:t>
            </w:r>
          </w:p>
        </w:tc>
        <w:tc>
          <w:tcPr>
            <w:tcW w:w="1701" w:type="dxa"/>
            <w:tcBorders>
              <w:bottom w:val="nil"/>
            </w:tcBorders>
          </w:tcPr>
          <w:p w:rsidR="008E2F51" w:rsidRPr="006870E6" w:rsidRDefault="008E2F51" w:rsidP="005E2183">
            <w:pPr>
              <w:jc w:val="both"/>
              <w:rPr>
                <w:sz w:val="28"/>
                <w:szCs w:val="28"/>
              </w:rPr>
            </w:pPr>
            <w:r w:rsidRPr="006870E6">
              <w:rPr>
                <w:sz w:val="28"/>
                <w:szCs w:val="28"/>
              </w:rPr>
              <w:t xml:space="preserve"> -</w:t>
            </w:r>
          </w:p>
        </w:tc>
        <w:tc>
          <w:tcPr>
            <w:tcW w:w="4396" w:type="dxa"/>
            <w:tcBorders>
              <w:bottom w:val="nil"/>
            </w:tcBorders>
          </w:tcPr>
          <w:p w:rsidR="008E2F51" w:rsidRPr="006870E6" w:rsidRDefault="008E2F51" w:rsidP="005E2183">
            <w:pPr>
              <w:jc w:val="both"/>
              <w:rPr>
                <w:i/>
                <w:iCs/>
                <w:sz w:val="28"/>
                <w:szCs w:val="28"/>
              </w:rPr>
            </w:pPr>
            <w:r w:rsidRPr="006870E6">
              <w:rPr>
                <w:i/>
                <w:iCs/>
                <w:sz w:val="28"/>
                <w:szCs w:val="28"/>
                <w:lang w:val="en-US"/>
              </w:rPr>
              <w:t>Vibrio</w:t>
            </w:r>
            <w:r w:rsidRPr="006870E6">
              <w:rPr>
                <w:i/>
                <w:iCs/>
                <w:sz w:val="28"/>
                <w:szCs w:val="28"/>
              </w:rPr>
              <w:t xml:space="preserve"> </w:t>
            </w:r>
            <w:r w:rsidRPr="006870E6">
              <w:rPr>
                <w:i/>
                <w:iCs/>
                <w:sz w:val="28"/>
                <w:szCs w:val="28"/>
                <w:lang w:val="en-US"/>
              </w:rPr>
              <w:t>spp</w:t>
            </w:r>
            <w:r w:rsidRPr="006870E6">
              <w:rPr>
                <w:i/>
                <w:iCs/>
                <w:sz w:val="28"/>
                <w:szCs w:val="28"/>
              </w:rPr>
              <w:t xml:space="preserve">., </w:t>
            </w:r>
            <w:r w:rsidRPr="006870E6">
              <w:rPr>
                <w:i/>
                <w:iCs/>
                <w:sz w:val="28"/>
                <w:szCs w:val="28"/>
                <w:lang w:val="en-US"/>
              </w:rPr>
              <w:t>E</w:t>
            </w:r>
            <w:r w:rsidRPr="006870E6">
              <w:rPr>
                <w:i/>
                <w:iCs/>
                <w:sz w:val="28"/>
                <w:szCs w:val="28"/>
              </w:rPr>
              <w:t>.</w:t>
            </w:r>
            <w:r w:rsidRPr="006870E6">
              <w:rPr>
                <w:i/>
                <w:iCs/>
                <w:sz w:val="28"/>
                <w:szCs w:val="28"/>
                <w:lang w:val="uk-UA"/>
              </w:rPr>
              <w:t xml:space="preserve"> </w:t>
            </w:r>
            <w:r w:rsidRPr="006870E6">
              <w:rPr>
                <w:i/>
                <w:iCs/>
                <w:sz w:val="28"/>
                <w:szCs w:val="28"/>
                <w:lang w:val="en-US"/>
              </w:rPr>
              <w:t>coli</w:t>
            </w:r>
          </w:p>
        </w:tc>
      </w:tr>
      <w:tr w:rsidR="000C3499" w:rsidRPr="007750F3" w:rsidTr="000C3499">
        <w:tc>
          <w:tcPr>
            <w:tcW w:w="675" w:type="dxa"/>
          </w:tcPr>
          <w:p w:rsidR="000C3499" w:rsidRPr="006870E6" w:rsidRDefault="000C3499" w:rsidP="005E2183">
            <w:pPr>
              <w:rPr>
                <w:sz w:val="28"/>
                <w:szCs w:val="28"/>
                <w:lang w:val="uk-UA"/>
              </w:rPr>
            </w:pPr>
            <w:r w:rsidRPr="006870E6">
              <w:rPr>
                <w:sz w:val="28"/>
                <w:szCs w:val="28"/>
                <w:lang w:val="uk-UA"/>
              </w:rPr>
              <w:t>10</w:t>
            </w:r>
          </w:p>
        </w:tc>
        <w:tc>
          <w:tcPr>
            <w:tcW w:w="1418" w:type="dxa"/>
          </w:tcPr>
          <w:p w:rsidR="000C3499" w:rsidRPr="006870E6" w:rsidRDefault="000C3499" w:rsidP="005E2183">
            <w:pPr>
              <w:rPr>
                <w:sz w:val="28"/>
                <w:szCs w:val="28"/>
              </w:rPr>
            </w:pPr>
            <w:r w:rsidRPr="006870E6">
              <w:rPr>
                <w:sz w:val="28"/>
                <w:szCs w:val="28"/>
              </w:rPr>
              <w:t>2880</w:t>
            </w:r>
          </w:p>
        </w:tc>
        <w:tc>
          <w:tcPr>
            <w:tcW w:w="1417" w:type="dxa"/>
          </w:tcPr>
          <w:p w:rsidR="000C3499" w:rsidRPr="006870E6" w:rsidRDefault="000C3499" w:rsidP="005E2183">
            <w:pPr>
              <w:jc w:val="both"/>
              <w:rPr>
                <w:sz w:val="28"/>
                <w:szCs w:val="28"/>
              </w:rPr>
            </w:pPr>
            <w:r w:rsidRPr="006870E6">
              <w:rPr>
                <w:sz w:val="28"/>
                <w:szCs w:val="28"/>
              </w:rPr>
              <w:t xml:space="preserve"> 10</w:t>
            </w:r>
            <w:r w:rsidRPr="006870E6">
              <w:rPr>
                <w:sz w:val="28"/>
                <w:szCs w:val="28"/>
                <w:vertAlign w:val="superscript"/>
              </w:rPr>
              <w:t>3</w:t>
            </w:r>
          </w:p>
        </w:tc>
        <w:tc>
          <w:tcPr>
            <w:tcW w:w="1701" w:type="dxa"/>
          </w:tcPr>
          <w:p w:rsidR="000C3499" w:rsidRPr="006870E6" w:rsidRDefault="000C3499" w:rsidP="005E2183">
            <w:pPr>
              <w:jc w:val="both"/>
              <w:rPr>
                <w:sz w:val="28"/>
                <w:szCs w:val="28"/>
              </w:rPr>
            </w:pPr>
            <w:r w:rsidRPr="006870E6">
              <w:rPr>
                <w:sz w:val="28"/>
                <w:szCs w:val="28"/>
              </w:rPr>
              <w:t xml:space="preserve"> 10</w:t>
            </w:r>
            <w:r w:rsidRPr="006870E6">
              <w:rPr>
                <w:sz w:val="28"/>
                <w:szCs w:val="28"/>
                <w:vertAlign w:val="superscript"/>
              </w:rPr>
              <w:t>3</w:t>
            </w:r>
            <w:r w:rsidRPr="006870E6">
              <w:rPr>
                <w:sz w:val="28"/>
                <w:szCs w:val="28"/>
              </w:rPr>
              <w:t xml:space="preserve"> </w:t>
            </w:r>
          </w:p>
        </w:tc>
        <w:tc>
          <w:tcPr>
            <w:tcW w:w="4396" w:type="dxa"/>
          </w:tcPr>
          <w:p w:rsidR="000C3499" w:rsidRPr="006870E6" w:rsidRDefault="000C3499" w:rsidP="005E2183">
            <w:pPr>
              <w:jc w:val="both"/>
              <w:rPr>
                <w:sz w:val="28"/>
                <w:szCs w:val="28"/>
                <w:lang w:val="fr-FR"/>
              </w:rPr>
            </w:pPr>
            <w:r w:rsidRPr="006870E6">
              <w:rPr>
                <w:i/>
                <w:iCs/>
                <w:sz w:val="28"/>
                <w:szCs w:val="28"/>
                <w:lang w:val="fr-FR"/>
              </w:rPr>
              <w:t>Salmonella spp.</w:t>
            </w:r>
            <w:r w:rsidRPr="006870E6">
              <w:rPr>
                <w:sz w:val="28"/>
                <w:szCs w:val="28"/>
                <w:lang w:val="fr-FR"/>
              </w:rPr>
              <w:t xml:space="preserve"> </w:t>
            </w:r>
            <w:r w:rsidRPr="006870E6">
              <w:rPr>
                <w:sz w:val="28"/>
                <w:szCs w:val="28"/>
              </w:rPr>
              <w:t>РГ</w:t>
            </w:r>
            <w:r w:rsidRPr="006870E6">
              <w:rPr>
                <w:sz w:val="28"/>
                <w:szCs w:val="28"/>
                <w:lang w:val="fr-FR"/>
              </w:rPr>
              <w:t xml:space="preserve">, </w:t>
            </w:r>
            <w:r w:rsidRPr="006870E6">
              <w:rPr>
                <w:i/>
                <w:iCs/>
                <w:sz w:val="28"/>
                <w:szCs w:val="28"/>
                <w:lang w:val="fr-FR"/>
              </w:rPr>
              <w:t>Proteus vulgaris</w:t>
            </w:r>
          </w:p>
        </w:tc>
      </w:tr>
      <w:tr w:rsidR="000C3499" w:rsidRPr="006870E6" w:rsidTr="000C3499">
        <w:tc>
          <w:tcPr>
            <w:tcW w:w="675" w:type="dxa"/>
          </w:tcPr>
          <w:p w:rsidR="000C3499" w:rsidRPr="006870E6" w:rsidRDefault="000C3499" w:rsidP="005E2183">
            <w:pPr>
              <w:rPr>
                <w:sz w:val="28"/>
                <w:szCs w:val="28"/>
                <w:lang w:val="uk-UA"/>
              </w:rPr>
            </w:pPr>
            <w:r w:rsidRPr="006870E6">
              <w:rPr>
                <w:sz w:val="28"/>
                <w:szCs w:val="28"/>
                <w:lang w:val="uk-UA"/>
              </w:rPr>
              <w:t>11</w:t>
            </w:r>
          </w:p>
        </w:tc>
        <w:tc>
          <w:tcPr>
            <w:tcW w:w="1418" w:type="dxa"/>
          </w:tcPr>
          <w:p w:rsidR="000C3499" w:rsidRPr="006870E6" w:rsidRDefault="000C3499" w:rsidP="005E2183">
            <w:pPr>
              <w:rPr>
                <w:sz w:val="28"/>
                <w:szCs w:val="28"/>
              </w:rPr>
            </w:pPr>
            <w:r w:rsidRPr="006870E6">
              <w:rPr>
                <w:sz w:val="28"/>
                <w:szCs w:val="28"/>
              </w:rPr>
              <w:t>1800</w:t>
            </w:r>
          </w:p>
        </w:tc>
        <w:tc>
          <w:tcPr>
            <w:tcW w:w="1417" w:type="dxa"/>
          </w:tcPr>
          <w:p w:rsidR="000C3499" w:rsidRPr="006870E6" w:rsidRDefault="000C3499" w:rsidP="005E2183">
            <w:pPr>
              <w:jc w:val="both"/>
              <w:rPr>
                <w:sz w:val="28"/>
                <w:szCs w:val="28"/>
              </w:rPr>
            </w:pPr>
            <w:r w:rsidRPr="006870E6">
              <w:rPr>
                <w:sz w:val="28"/>
                <w:szCs w:val="28"/>
              </w:rPr>
              <w:t xml:space="preserve"> 10</w:t>
            </w:r>
            <w:r w:rsidRPr="006870E6">
              <w:rPr>
                <w:sz w:val="28"/>
                <w:szCs w:val="28"/>
                <w:vertAlign w:val="superscript"/>
              </w:rPr>
              <w:t>2</w:t>
            </w:r>
          </w:p>
        </w:tc>
        <w:tc>
          <w:tcPr>
            <w:tcW w:w="1701" w:type="dxa"/>
          </w:tcPr>
          <w:p w:rsidR="000C3499" w:rsidRPr="006870E6" w:rsidRDefault="000C3499" w:rsidP="005E2183">
            <w:pPr>
              <w:jc w:val="both"/>
              <w:rPr>
                <w:sz w:val="28"/>
                <w:szCs w:val="28"/>
              </w:rPr>
            </w:pPr>
            <w:r w:rsidRPr="006870E6">
              <w:rPr>
                <w:sz w:val="28"/>
                <w:szCs w:val="28"/>
              </w:rPr>
              <w:t xml:space="preserve"> 10</w:t>
            </w:r>
            <w:r w:rsidRPr="006870E6">
              <w:rPr>
                <w:sz w:val="28"/>
                <w:szCs w:val="28"/>
                <w:vertAlign w:val="superscript"/>
              </w:rPr>
              <w:t>1</w:t>
            </w:r>
          </w:p>
        </w:tc>
        <w:tc>
          <w:tcPr>
            <w:tcW w:w="4396" w:type="dxa"/>
          </w:tcPr>
          <w:p w:rsidR="000C3499" w:rsidRPr="006870E6" w:rsidRDefault="000C3499" w:rsidP="005E2183">
            <w:pPr>
              <w:jc w:val="both"/>
              <w:rPr>
                <w:i/>
                <w:iCs/>
                <w:sz w:val="28"/>
                <w:szCs w:val="28"/>
                <w:lang w:val="uk-UA"/>
              </w:rPr>
            </w:pPr>
            <w:r w:rsidRPr="006870E6">
              <w:rPr>
                <w:i/>
                <w:iCs/>
                <w:sz w:val="28"/>
                <w:szCs w:val="28"/>
                <w:lang w:val="en-US"/>
              </w:rPr>
              <w:t>Enterobacter</w:t>
            </w:r>
            <w:r w:rsidRPr="006870E6">
              <w:rPr>
                <w:i/>
                <w:iCs/>
                <w:sz w:val="28"/>
                <w:szCs w:val="28"/>
              </w:rPr>
              <w:t xml:space="preserve"> </w:t>
            </w:r>
            <w:r w:rsidRPr="006870E6">
              <w:rPr>
                <w:i/>
                <w:iCs/>
                <w:sz w:val="28"/>
                <w:szCs w:val="28"/>
                <w:lang w:val="en-US"/>
              </w:rPr>
              <w:t>spp</w:t>
            </w:r>
            <w:r w:rsidRPr="006870E6">
              <w:rPr>
                <w:i/>
                <w:iCs/>
                <w:sz w:val="28"/>
                <w:szCs w:val="28"/>
              </w:rPr>
              <w:t>., Вас</w:t>
            </w:r>
            <w:r w:rsidRPr="006870E6">
              <w:rPr>
                <w:i/>
                <w:iCs/>
                <w:sz w:val="28"/>
                <w:szCs w:val="28"/>
                <w:lang w:val="en-US"/>
              </w:rPr>
              <w:t>illus</w:t>
            </w:r>
            <w:r w:rsidRPr="006870E6">
              <w:rPr>
                <w:i/>
                <w:iCs/>
                <w:sz w:val="28"/>
                <w:szCs w:val="28"/>
              </w:rPr>
              <w:t xml:space="preserve"> </w:t>
            </w:r>
            <w:r w:rsidRPr="006870E6">
              <w:rPr>
                <w:i/>
                <w:iCs/>
                <w:sz w:val="28"/>
                <w:szCs w:val="28"/>
                <w:lang w:val="en-US"/>
              </w:rPr>
              <w:t>spp</w:t>
            </w:r>
            <w:r w:rsidRPr="006870E6">
              <w:rPr>
                <w:i/>
                <w:iCs/>
                <w:sz w:val="28"/>
                <w:szCs w:val="28"/>
              </w:rPr>
              <w:t>.</w:t>
            </w:r>
          </w:p>
        </w:tc>
      </w:tr>
      <w:tr w:rsidR="000C3499" w:rsidRPr="007750F3" w:rsidTr="000C3499">
        <w:tc>
          <w:tcPr>
            <w:tcW w:w="675" w:type="dxa"/>
          </w:tcPr>
          <w:p w:rsidR="000C3499" w:rsidRPr="006870E6" w:rsidRDefault="000C3499" w:rsidP="005E2183">
            <w:pPr>
              <w:rPr>
                <w:sz w:val="28"/>
                <w:szCs w:val="28"/>
                <w:lang w:val="uk-UA"/>
              </w:rPr>
            </w:pPr>
            <w:r w:rsidRPr="006870E6">
              <w:rPr>
                <w:sz w:val="28"/>
                <w:szCs w:val="28"/>
                <w:lang w:val="uk-UA"/>
              </w:rPr>
              <w:t>12</w:t>
            </w:r>
          </w:p>
        </w:tc>
        <w:tc>
          <w:tcPr>
            <w:tcW w:w="1418" w:type="dxa"/>
          </w:tcPr>
          <w:p w:rsidR="000C3499" w:rsidRPr="006870E6" w:rsidRDefault="000C3499" w:rsidP="005E2183">
            <w:pPr>
              <w:rPr>
                <w:sz w:val="28"/>
                <w:szCs w:val="28"/>
              </w:rPr>
            </w:pPr>
            <w:r w:rsidRPr="006870E6">
              <w:rPr>
                <w:sz w:val="28"/>
                <w:szCs w:val="28"/>
              </w:rPr>
              <w:t>240</w:t>
            </w:r>
          </w:p>
        </w:tc>
        <w:tc>
          <w:tcPr>
            <w:tcW w:w="1417" w:type="dxa"/>
          </w:tcPr>
          <w:p w:rsidR="000C3499" w:rsidRPr="006870E6" w:rsidRDefault="000C3499" w:rsidP="005E2183">
            <w:pPr>
              <w:jc w:val="both"/>
              <w:rPr>
                <w:sz w:val="28"/>
                <w:szCs w:val="28"/>
              </w:rPr>
            </w:pPr>
            <w:r w:rsidRPr="006870E6">
              <w:rPr>
                <w:sz w:val="28"/>
                <w:szCs w:val="28"/>
              </w:rPr>
              <w:t xml:space="preserve"> 10</w:t>
            </w:r>
            <w:r w:rsidRPr="006870E6">
              <w:rPr>
                <w:sz w:val="28"/>
                <w:szCs w:val="28"/>
                <w:vertAlign w:val="superscript"/>
              </w:rPr>
              <w:t>3</w:t>
            </w:r>
          </w:p>
        </w:tc>
        <w:tc>
          <w:tcPr>
            <w:tcW w:w="1701" w:type="dxa"/>
          </w:tcPr>
          <w:p w:rsidR="000C3499" w:rsidRPr="006870E6" w:rsidRDefault="000C3499" w:rsidP="005E2183">
            <w:pPr>
              <w:jc w:val="both"/>
              <w:rPr>
                <w:sz w:val="28"/>
                <w:szCs w:val="28"/>
              </w:rPr>
            </w:pPr>
            <w:r w:rsidRPr="006870E6">
              <w:rPr>
                <w:sz w:val="28"/>
                <w:szCs w:val="28"/>
              </w:rPr>
              <w:t xml:space="preserve"> 10</w:t>
            </w:r>
            <w:r w:rsidRPr="006870E6">
              <w:rPr>
                <w:sz w:val="28"/>
                <w:szCs w:val="28"/>
                <w:vertAlign w:val="superscript"/>
              </w:rPr>
              <w:t>2</w:t>
            </w:r>
          </w:p>
        </w:tc>
        <w:tc>
          <w:tcPr>
            <w:tcW w:w="4396" w:type="dxa"/>
          </w:tcPr>
          <w:p w:rsidR="000C3499" w:rsidRPr="006870E6" w:rsidRDefault="000C3499" w:rsidP="005E2183">
            <w:pPr>
              <w:jc w:val="both"/>
              <w:rPr>
                <w:i/>
                <w:iCs/>
                <w:sz w:val="28"/>
                <w:szCs w:val="28"/>
                <w:lang w:val="en-US"/>
              </w:rPr>
            </w:pPr>
            <w:r w:rsidRPr="006870E6">
              <w:rPr>
                <w:i/>
                <w:iCs/>
                <w:sz w:val="28"/>
                <w:szCs w:val="28"/>
                <w:lang w:val="en-US"/>
              </w:rPr>
              <w:t xml:space="preserve">Vibrio spp., Enterobacter spp., </w:t>
            </w:r>
            <w:r w:rsidRPr="006870E6">
              <w:rPr>
                <w:i/>
                <w:iCs/>
                <w:sz w:val="28"/>
                <w:szCs w:val="28"/>
              </w:rPr>
              <w:t>Вас</w:t>
            </w:r>
            <w:r w:rsidRPr="006870E6">
              <w:rPr>
                <w:i/>
                <w:iCs/>
                <w:sz w:val="28"/>
                <w:szCs w:val="28"/>
                <w:lang w:val="en-US"/>
              </w:rPr>
              <w:t>illus spp.</w:t>
            </w:r>
          </w:p>
        </w:tc>
      </w:tr>
      <w:tr w:rsidR="000C3499" w:rsidRPr="007750F3" w:rsidTr="000C3499">
        <w:tc>
          <w:tcPr>
            <w:tcW w:w="675" w:type="dxa"/>
          </w:tcPr>
          <w:p w:rsidR="000C3499" w:rsidRPr="006870E6" w:rsidRDefault="000C3499" w:rsidP="005E2183">
            <w:pPr>
              <w:rPr>
                <w:sz w:val="28"/>
                <w:szCs w:val="28"/>
                <w:lang w:val="uk-UA"/>
              </w:rPr>
            </w:pPr>
            <w:r w:rsidRPr="006870E6">
              <w:rPr>
                <w:sz w:val="28"/>
                <w:szCs w:val="28"/>
                <w:lang w:val="uk-UA"/>
              </w:rPr>
              <w:t>13</w:t>
            </w:r>
          </w:p>
        </w:tc>
        <w:tc>
          <w:tcPr>
            <w:tcW w:w="1418" w:type="dxa"/>
          </w:tcPr>
          <w:p w:rsidR="000C3499" w:rsidRPr="006870E6" w:rsidRDefault="000C3499" w:rsidP="005E2183">
            <w:pPr>
              <w:rPr>
                <w:sz w:val="28"/>
                <w:szCs w:val="28"/>
              </w:rPr>
            </w:pPr>
            <w:r w:rsidRPr="006870E6">
              <w:rPr>
                <w:sz w:val="28"/>
                <w:szCs w:val="28"/>
              </w:rPr>
              <w:t>960</w:t>
            </w:r>
          </w:p>
        </w:tc>
        <w:tc>
          <w:tcPr>
            <w:tcW w:w="1417" w:type="dxa"/>
          </w:tcPr>
          <w:p w:rsidR="000C3499" w:rsidRPr="006870E6" w:rsidRDefault="000C3499" w:rsidP="005E2183">
            <w:pPr>
              <w:jc w:val="both"/>
              <w:rPr>
                <w:sz w:val="28"/>
                <w:szCs w:val="28"/>
              </w:rPr>
            </w:pPr>
            <w:r w:rsidRPr="006870E6">
              <w:rPr>
                <w:sz w:val="28"/>
                <w:szCs w:val="28"/>
              </w:rPr>
              <w:t xml:space="preserve"> 10</w:t>
            </w:r>
            <w:r w:rsidRPr="006870E6">
              <w:rPr>
                <w:sz w:val="28"/>
                <w:szCs w:val="28"/>
                <w:vertAlign w:val="superscript"/>
              </w:rPr>
              <w:t>2</w:t>
            </w:r>
          </w:p>
        </w:tc>
        <w:tc>
          <w:tcPr>
            <w:tcW w:w="1701" w:type="dxa"/>
          </w:tcPr>
          <w:p w:rsidR="000C3499" w:rsidRPr="006870E6" w:rsidRDefault="000C3499" w:rsidP="005E2183">
            <w:pPr>
              <w:jc w:val="both"/>
              <w:rPr>
                <w:sz w:val="28"/>
                <w:szCs w:val="28"/>
              </w:rPr>
            </w:pPr>
            <w:r w:rsidRPr="006870E6">
              <w:rPr>
                <w:sz w:val="28"/>
                <w:szCs w:val="28"/>
              </w:rPr>
              <w:t xml:space="preserve"> 10</w:t>
            </w:r>
            <w:r w:rsidRPr="006870E6">
              <w:rPr>
                <w:sz w:val="28"/>
                <w:szCs w:val="28"/>
                <w:vertAlign w:val="superscript"/>
              </w:rPr>
              <w:t>3</w:t>
            </w:r>
          </w:p>
        </w:tc>
        <w:tc>
          <w:tcPr>
            <w:tcW w:w="4396" w:type="dxa"/>
          </w:tcPr>
          <w:p w:rsidR="000C3499" w:rsidRPr="006870E6" w:rsidRDefault="000C3499" w:rsidP="005E2183">
            <w:pPr>
              <w:jc w:val="both"/>
              <w:rPr>
                <w:i/>
                <w:iCs/>
                <w:sz w:val="28"/>
                <w:szCs w:val="28"/>
                <w:lang w:val="fr-FR"/>
              </w:rPr>
            </w:pPr>
            <w:r w:rsidRPr="006870E6">
              <w:rPr>
                <w:i/>
                <w:iCs/>
                <w:sz w:val="28"/>
                <w:szCs w:val="28"/>
                <w:lang w:val="fr-FR"/>
              </w:rPr>
              <w:t>Citrobacter spp., E.</w:t>
            </w:r>
            <w:r w:rsidRPr="006870E6">
              <w:rPr>
                <w:i/>
                <w:iCs/>
                <w:sz w:val="28"/>
                <w:szCs w:val="28"/>
                <w:lang w:val="uk-UA"/>
              </w:rPr>
              <w:t xml:space="preserve"> </w:t>
            </w:r>
            <w:r w:rsidRPr="006870E6">
              <w:rPr>
                <w:i/>
                <w:iCs/>
                <w:sz w:val="28"/>
                <w:szCs w:val="28"/>
                <w:lang w:val="fr-FR"/>
              </w:rPr>
              <w:t xml:space="preserve">coli, Enterobacter spp., Proteus vulgaris, </w:t>
            </w:r>
            <w:r w:rsidRPr="006870E6">
              <w:rPr>
                <w:i/>
                <w:iCs/>
                <w:sz w:val="28"/>
                <w:szCs w:val="28"/>
              </w:rPr>
              <w:t>Вас</w:t>
            </w:r>
            <w:r w:rsidRPr="006870E6">
              <w:rPr>
                <w:i/>
                <w:iCs/>
                <w:sz w:val="28"/>
                <w:szCs w:val="28"/>
                <w:lang w:val="fr-FR"/>
              </w:rPr>
              <w:t>illus spp.</w:t>
            </w:r>
          </w:p>
        </w:tc>
      </w:tr>
      <w:tr w:rsidR="000C3499" w:rsidRPr="006870E6" w:rsidTr="000C3499">
        <w:tc>
          <w:tcPr>
            <w:tcW w:w="675" w:type="dxa"/>
          </w:tcPr>
          <w:p w:rsidR="000C3499" w:rsidRPr="006870E6" w:rsidRDefault="000C3499" w:rsidP="005E2183">
            <w:pPr>
              <w:rPr>
                <w:sz w:val="28"/>
                <w:szCs w:val="28"/>
                <w:lang w:val="uk-UA"/>
              </w:rPr>
            </w:pPr>
            <w:r w:rsidRPr="006870E6">
              <w:rPr>
                <w:sz w:val="28"/>
                <w:szCs w:val="28"/>
                <w:lang w:val="uk-UA"/>
              </w:rPr>
              <w:t>14</w:t>
            </w:r>
          </w:p>
        </w:tc>
        <w:tc>
          <w:tcPr>
            <w:tcW w:w="1418" w:type="dxa"/>
          </w:tcPr>
          <w:p w:rsidR="000C3499" w:rsidRPr="006870E6" w:rsidRDefault="000C3499" w:rsidP="005E2183">
            <w:pPr>
              <w:rPr>
                <w:sz w:val="28"/>
                <w:szCs w:val="28"/>
                <w:lang w:val="fr-FR"/>
              </w:rPr>
            </w:pPr>
            <w:r w:rsidRPr="006870E6">
              <w:rPr>
                <w:sz w:val="28"/>
                <w:szCs w:val="28"/>
              </w:rPr>
              <w:t>500</w:t>
            </w:r>
          </w:p>
        </w:tc>
        <w:tc>
          <w:tcPr>
            <w:tcW w:w="1417" w:type="dxa"/>
          </w:tcPr>
          <w:p w:rsidR="000C3499" w:rsidRPr="006870E6" w:rsidRDefault="000C3499" w:rsidP="005E2183">
            <w:pPr>
              <w:jc w:val="both"/>
              <w:rPr>
                <w:sz w:val="28"/>
                <w:szCs w:val="28"/>
                <w:lang w:val="uk-UA"/>
              </w:rPr>
            </w:pPr>
            <w:r w:rsidRPr="006870E6">
              <w:rPr>
                <w:sz w:val="28"/>
                <w:szCs w:val="28"/>
              </w:rPr>
              <w:t xml:space="preserve"> 10</w:t>
            </w:r>
            <w:r w:rsidRPr="006870E6">
              <w:rPr>
                <w:sz w:val="28"/>
                <w:szCs w:val="28"/>
                <w:vertAlign w:val="superscript"/>
                <w:lang w:val="uk-UA"/>
              </w:rPr>
              <w:t>1</w:t>
            </w:r>
          </w:p>
        </w:tc>
        <w:tc>
          <w:tcPr>
            <w:tcW w:w="1701" w:type="dxa"/>
          </w:tcPr>
          <w:p w:rsidR="000C3499" w:rsidRPr="006870E6" w:rsidRDefault="000C3499" w:rsidP="005E2183">
            <w:pPr>
              <w:jc w:val="both"/>
              <w:rPr>
                <w:sz w:val="28"/>
                <w:szCs w:val="28"/>
              </w:rPr>
            </w:pPr>
            <w:r w:rsidRPr="006870E6">
              <w:rPr>
                <w:sz w:val="28"/>
                <w:szCs w:val="28"/>
              </w:rPr>
              <w:t xml:space="preserve"> -</w:t>
            </w:r>
          </w:p>
        </w:tc>
        <w:tc>
          <w:tcPr>
            <w:tcW w:w="4396" w:type="dxa"/>
          </w:tcPr>
          <w:p w:rsidR="000C3499" w:rsidRPr="006870E6" w:rsidRDefault="000C3499" w:rsidP="005E2183">
            <w:pPr>
              <w:jc w:val="both"/>
              <w:rPr>
                <w:i/>
                <w:iCs/>
                <w:sz w:val="28"/>
                <w:szCs w:val="28"/>
              </w:rPr>
            </w:pPr>
            <w:r w:rsidRPr="006870E6">
              <w:rPr>
                <w:i/>
                <w:iCs/>
                <w:sz w:val="28"/>
                <w:szCs w:val="28"/>
                <w:lang w:val="it-IT"/>
              </w:rPr>
              <w:t xml:space="preserve">Vibrio spp. </w:t>
            </w:r>
          </w:p>
        </w:tc>
      </w:tr>
      <w:tr w:rsidR="000C3499" w:rsidRPr="006870E6" w:rsidTr="000C3499">
        <w:tc>
          <w:tcPr>
            <w:tcW w:w="675" w:type="dxa"/>
          </w:tcPr>
          <w:p w:rsidR="000C3499" w:rsidRPr="006870E6" w:rsidRDefault="000C3499" w:rsidP="005E2183">
            <w:pPr>
              <w:rPr>
                <w:sz w:val="28"/>
                <w:szCs w:val="28"/>
                <w:lang w:val="uk-UA"/>
              </w:rPr>
            </w:pPr>
            <w:r w:rsidRPr="006870E6">
              <w:rPr>
                <w:sz w:val="28"/>
                <w:szCs w:val="28"/>
                <w:lang w:val="uk-UA"/>
              </w:rPr>
              <w:t>15</w:t>
            </w:r>
          </w:p>
        </w:tc>
        <w:tc>
          <w:tcPr>
            <w:tcW w:w="1418" w:type="dxa"/>
          </w:tcPr>
          <w:p w:rsidR="000C3499" w:rsidRPr="006870E6" w:rsidRDefault="000C3499" w:rsidP="005E2183">
            <w:pPr>
              <w:rPr>
                <w:sz w:val="28"/>
                <w:szCs w:val="28"/>
                <w:lang w:val="uk-UA"/>
              </w:rPr>
            </w:pPr>
            <w:r w:rsidRPr="006870E6">
              <w:rPr>
                <w:sz w:val="28"/>
                <w:szCs w:val="28"/>
              </w:rPr>
              <w:t>650</w:t>
            </w:r>
          </w:p>
        </w:tc>
        <w:tc>
          <w:tcPr>
            <w:tcW w:w="1417" w:type="dxa"/>
          </w:tcPr>
          <w:p w:rsidR="000C3499" w:rsidRPr="006870E6" w:rsidRDefault="000C3499" w:rsidP="005E2183">
            <w:pPr>
              <w:jc w:val="both"/>
              <w:rPr>
                <w:sz w:val="28"/>
                <w:szCs w:val="28"/>
                <w:lang w:val="uk-UA"/>
              </w:rPr>
            </w:pPr>
            <w:r w:rsidRPr="006870E6">
              <w:rPr>
                <w:sz w:val="28"/>
                <w:szCs w:val="28"/>
              </w:rPr>
              <w:t xml:space="preserve"> 10</w:t>
            </w:r>
            <w:r w:rsidRPr="006870E6">
              <w:rPr>
                <w:sz w:val="28"/>
                <w:szCs w:val="28"/>
                <w:vertAlign w:val="superscript"/>
                <w:lang w:val="uk-UA"/>
              </w:rPr>
              <w:t>3</w:t>
            </w:r>
          </w:p>
        </w:tc>
        <w:tc>
          <w:tcPr>
            <w:tcW w:w="1701" w:type="dxa"/>
          </w:tcPr>
          <w:p w:rsidR="000C3499" w:rsidRPr="006870E6" w:rsidRDefault="000C3499" w:rsidP="005E2183">
            <w:pPr>
              <w:rPr>
                <w:sz w:val="28"/>
                <w:szCs w:val="28"/>
              </w:rPr>
            </w:pPr>
            <w:r w:rsidRPr="006870E6">
              <w:rPr>
                <w:sz w:val="28"/>
                <w:szCs w:val="28"/>
              </w:rPr>
              <w:t xml:space="preserve"> 10</w:t>
            </w:r>
            <w:r w:rsidRPr="006870E6">
              <w:rPr>
                <w:sz w:val="28"/>
                <w:szCs w:val="28"/>
                <w:vertAlign w:val="superscript"/>
              </w:rPr>
              <w:t>3</w:t>
            </w:r>
          </w:p>
        </w:tc>
        <w:tc>
          <w:tcPr>
            <w:tcW w:w="4396" w:type="dxa"/>
          </w:tcPr>
          <w:p w:rsidR="000C3499" w:rsidRPr="006870E6" w:rsidRDefault="000C3499" w:rsidP="005E2183">
            <w:pPr>
              <w:rPr>
                <w:i/>
                <w:iCs/>
                <w:sz w:val="28"/>
                <w:szCs w:val="28"/>
              </w:rPr>
            </w:pPr>
            <w:r w:rsidRPr="006870E6">
              <w:rPr>
                <w:i/>
                <w:iCs/>
                <w:sz w:val="28"/>
                <w:szCs w:val="28"/>
                <w:lang w:val="it-IT"/>
              </w:rPr>
              <w:t>Vibrio spp.,</w:t>
            </w:r>
            <w:r w:rsidRPr="006870E6">
              <w:rPr>
                <w:i/>
                <w:iCs/>
                <w:sz w:val="28"/>
                <w:szCs w:val="28"/>
              </w:rPr>
              <w:t xml:space="preserve"> Вас</w:t>
            </w:r>
            <w:r w:rsidRPr="006870E6">
              <w:rPr>
                <w:i/>
                <w:iCs/>
                <w:sz w:val="28"/>
                <w:szCs w:val="28"/>
                <w:lang w:val="fr-FR"/>
              </w:rPr>
              <w:t>illus spp.</w:t>
            </w:r>
          </w:p>
        </w:tc>
      </w:tr>
    </w:tbl>
    <w:p w:rsidR="004A0681" w:rsidRPr="006870E6" w:rsidRDefault="004A0681" w:rsidP="004A0681">
      <w:pPr>
        <w:spacing w:line="360" w:lineRule="auto"/>
        <w:rPr>
          <w:sz w:val="28"/>
          <w:szCs w:val="28"/>
          <w:lang w:val="uk-UA"/>
        </w:rPr>
      </w:pPr>
      <w:r w:rsidRPr="006870E6">
        <w:rPr>
          <w:sz w:val="28"/>
          <w:szCs w:val="28"/>
          <w:lang w:val="uk-UA"/>
        </w:rPr>
        <w:t xml:space="preserve"> </w:t>
      </w:r>
    </w:p>
    <w:p w:rsidR="004A0681" w:rsidRPr="006870E6" w:rsidRDefault="004A0681" w:rsidP="004A0681">
      <w:pPr>
        <w:spacing w:line="360" w:lineRule="auto"/>
        <w:rPr>
          <w:sz w:val="28"/>
          <w:szCs w:val="28"/>
          <w:lang w:val="uk-UA"/>
        </w:rPr>
      </w:pPr>
      <w:r w:rsidRPr="006870E6">
        <w:rPr>
          <w:sz w:val="28"/>
          <w:szCs w:val="28"/>
          <w:lang w:val="uk-UA"/>
        </w:rPr>
        <w:t>Примітка: *</w:t>
      </w:r>
      <w:r w:rsidRPr="006870E6">
        <w:rPr>
          <w:sz w:val="28"/>
          <w:szCs w:val="28"/>
        </w:rPr>
        <w:t xml:space="preserve"> сульфітреду</w:t>
      </w:r>
      <w:r w:rsidRPr="006870E6">
        <w:rPr>
          <w:sz w:val="28"/>
          <w:szCs w:val="28"/>
          <w:lang w:val="uk-UA"/>
        </w:rPr>
        <w:t>ку</w:t>
      </w:r>
      <w:r w:rsidRPr="006870E6">
        <w:rPr>
          <w:sz w:val="28"/>
          <w:szCs w:val="28"/>
        </w:rPr>
        <w:t>юч</w:t>
      </w:r>
      <w:r w:rsidRPr="006870E6">
        <w:rPr>
          <w:sz w:val="28"/>
          <w:szCs w:val="28"/>
          <w:lang w:val="uk-UA"/>
        </w:rPr>
        <w:t>і</w:t>
      </w:r>
      <w:r w:rsidRPr="006870E6">
        <w:rPr>
          <w:sz w:val="28"/>
          <w:szCs w:val="28"/>
        </w:rPr>
        <w:t xml:space="preserve"> клостридії</w:t>
      </w:r>
      <w:r w:rsidRPr="006870E6">
        <w:rPr>
          <w:sz w:val="28"/>
          <w:szCs w:val="28"/>
          <w:lang w:val="uk-UA"/>
        </w:rPr>
        <w:t>.</w:t>
      </w:r>
    </w:p>
    <w:p w:rsidR="004A0681" w:rsidRPr="006870E6" w:rsidRDefault="004A0681" w:rsidP="004A0681">
      <w:pPr>
        <w:spacing w:line="360" w:lineRule="auto"/>
        <w:ind w:firstLine="708"/>
        <w:jc w:val="both"/>
        <w:rPr>
          <w:sz w:val="28"/>
          <w:szCs w:val="28"/>
          <w:lang w:val="uk-UA"/>
        </w:rPr>
      </w:pPr>
      <w:r w:rsidRPr="006870E6">
        <w:rPr>
          <w:sz w:val="28"/>
          <w:szCs w:val="28"/>
        </w:rPr>
        <w:t xml:space="preserve">Таксономічний спектр бактерій, виділених </w:t>
      </w:r>
      <w:r w:rsidRPr="006870E6">
        <w:rPr>
          <w:sz w:val="28"/>
          <w:szCs w:val="28"/>
          <w:lang w:val="uk-UA"/>
        </w:rPr>
        <w:t>із</w:t>
      </w:r>
      <w:r w:rsidRPr="006870E6">
        <w:rPr>
          <w:sz w:val="28"/>
          <w:szCs w:val="28"/>
        </w:rPr>
        <w:t xml:space="preserve"> </w:t>
      </w:r>
      <w:r w:rsidRPr="006870E6">
        <w:rPr>
          <w:sz w:val="28"/>
          <w:szCs w:val="28"/>
          <w:lang w:val="uk-UA"/>
        </w:rPr>
        <w:t xml:space="preserve">води поверхневих водойм Українського Придунав’я, представлено у табл. 4.13. </w:t>
      </w:r>
    </w:p>
    <w:p w:rsidR="004A0681" w:rsidRPr="006870E6" w:rsidRDefault="004A0681" w:rsidP="004A0681">
      <w:pPr>
        <w:spacing w:line="360" w:lineRule="auto"/>
        <w:ind w:firstLine="600"/>
        <w:jc w:val="right"/>
        <w:rPr>
          <w:i/>
          <w:iCs/>
          <w:sz w:val="28"/>
          <w:lang w:val="uk-UA"/>
        </w:rPr>
      </w:pPr>
      <w:r w:rsidRPr="006870E6">
        <w:rPr>
          <w:i/>
          <w:iCs/>
          <w:sz w:val="28"/>
        </w:rPr>
        <w:lastRenderedPageBreak/>
        <w:t xml:space="preserve">Таблиця </w:t>
      </w:r>
      <w:r w:rsidRPr="006870E6">
        <w:rPr>
          <w:i/>
          <w:iCs/>
          <w:sz w:val="28"/>
          <w:lang w:val="uk-UA"/>
        </w:rPr>
        <w:t>4.13</w:t>
      </w:r>
    </w:p>
    <w:p w:rsidR="004A0681" w:rsidRPr="006870E6" w:rsidRDefault="004A0681" w:rsidP="004A0681">
      <w:pPr>
        <w:spacing w:line="360" w:lineRule="auto"/>
        <w:ind w:firstLine="600"/>
        <w:jc w:val="center"/>
        <w:rPr>
          <w:b/>
          <w:bCs/>
          <w:sz w:val="28"/>
          <w:szCs w:val="28"/>
          <w:lang w:val="uk-UA"/>
        </w:rPr>
      </w:pPr>
      <w:r w:rsidRPr="006870E6">
        <w:rPr>
          <w:b/>
          <w:bCs/>
          <w:sz w:val="28"/>
          <w:szCs w:val="28"/>
        </w:rPr>
        <w:t xml:space="preserve">Таксономічний спектр бактерій, виділених </w:t>
      </w:r>
      <w:r w:rsidRPr="006870E6">
        <w:rPr>
          <w:b/>
          <w:bCs/>
          <w:sz w:val="28"/>
          <w:szCs w:val="28"/>
          <w:lang w:val="uk-UA"/>
        </w:rPr>
        <w:t>із</w:t>
      </w:r>
      <w:r w:rsidRPr="006870E6">
        <w:rPr>
          <w:b/>
          <w:bCs/>
          <w:sz w:val="28"/>
          <w:szCs w:val="28"/>
        </w:rPr>
        <w:t xml:space="preserve"> </w:t>
      </w:r>
      <w:r w:rsidRPr="006870E6">
        <w:rPr>
          <w:b/>
          <w:bCs/>
          <w:sz w:val="28"/>
          <w:szCs w:val="28"/>
          <w:lang w:val="uk-UA"/>
        </w:rPr>
        <w:t>води поверхневих водойм Українського Придунав’я</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888"/>
        <w:gridCol w:w="2599"/>
        <w:gridCol w:w="2981"/>
      </w:tblGrid>
      <w:tr w:rsidR="004A0681" w:rsidRPr="006870E6" w:rsidTr="000C3499">
        <w:trPr>
          <w:cantSplit/>
          <w:trHeight w:val="644"/>
        </w:trPr>
        <w:tc>
          <w:tcPr>
            <w:tcW w:w="3888" w:type="dxa"/>
            <w:vMerge w:val="restart"/>
            <w:tcBorders>
              <w:top w:val="single" w:sz="8" w:space="0" w:color="auto"/>
              <w:left w:val="single" w:sz="8" w:space="0" w:color="auto"/>
            </w:tcBorders>
            <w:vAlign w:val="center"/>
          </w:tcPr>
          <w:p w:rsidR="004A0681" w:rsidRPr="006870E6" w:rsidRDefault="004A0681" w:rsidP="000C3499">
            <w:pPr>
              <w:rPr>
                <w:sz w:val="26"/>
                <w:szCs w:val="26"/>
              </w:rPr>
            </w:pPr>
            <w:r w:rsidRPr="006870E6">
              <w:rPr>
                <w:sz w:val="26"/>
                <w:szCs w:val="26"/>
              </w:rPr>
              <w:t>Група бактерій згідно визначника Берджі, 1997</w:t>
            </w:r>
          </w:p>
        </w:tc>
        <w:tc>
          <w:tcPr>
            <w:tcW w:w="2599" w:type="dxa"/>
            <w:vMerge w:val="restart"/>
            <w:tcBorders>
              <w:top w:val="single" w:sz="8" w:space="0" w:color="auto"/>
            </w:tcBorders>
            <w:vAlign w:val="center"/>
          </w:tcPr>
          <w:p w:rsidR="004A0681" w:rsidRPr="006870E6" w:rsidRDefault="004A0681" w:rsidP="000C3499">
            <w:pPr>
              <w:ind w:firstLine="5"/>
              <w:rPr>
                <w:sz w:val="26"/>
                <w:szCs w:val="26"/>
              </w:rPr>
            </w:pPr>
            <w:r w:rsidRPr="006870E6">
              <w:rPr>
                <w:sz w:val="26"/>
                <w:szCs w:val="26"/>
              </w:rPr>
              <w:t>Родина</w:t>
            </w:r>
          </w:p>
        </w:tc>
        <w:tc>
          <w:tcPr>
            <w:tcW w:w="2981" w:type="dxa"/>
            <w:vMerge w:val="restart"/>
            <w:tcBorders>
              <w:top w:val="single" w:sz="8" w:space="0" w:color="auto"/>
            </w:tcBorders>
            <w:vAlign w:val="center"/>
          </w:tcPr>
          <w:p w:rsidR="004A0681" w:rsidRPr="006870E6" w:rsidRDefault="004A0681" w:rsidP="000C3499">
            <w:pPr>
              <w:rPr>
                <w:sz w:val="26"/>
                <w:szCs w:val="26"/>
              </w:rPr>
            </w:pPr>
            <w:r w:rsidRPr="006870E6">
              <w:rPr>
                <w:sz w:val="26"/>
                <w:szCs w:val="26"/>
              </w:rPr>
              <w:t>Рід</w:t>
            </w:r>
          </w:p>
        </w:tc>
      </w:tr>
      <w:tr w:rsidR="004A0681" w:rsidRPr="006870E6" w:rsidTr="000C3499">
        <w:trPr>
          <w:cantSplit/>
          <w:trHeight w:val="299"/>
        </w:trPr>
        <w:tc>
          <w:tcPr>
            <w:tcW w:w="3888" w:type="dxa"/>
            <w:vMerge/>
            <w:tcBorders>
              <w:left w:val="single" w:sz="8" w:space="0" w:color="auto"/>
              <w:bottom w:val="single" w:sz="8" w:space="0" w:color="auto"/>
            </w:tcBorders>
            <w:vAlign w:val="center"/>
          </w:tcPr>
          <w:p w:rsidR="004A0681" w:rsidRPr="006870E6" w:rsidRDefault="004A0681" w:rsidP="000C3499">
            <w:pPr>
              <w:rPr>
                <w:sz w:val="26"/>
                <w:szCs w:val="26"/>
              </w:rPr>
            </w:pPr>
          </w:p>
        </w:tc>
        <w:tc>
          <w:tcPr>
            <w:tcW w:w="2599" w:type="dxa"/>
            <w:vMerge/>
            <w:tcBorders>
              <w:bottom w:val="single" w:sz="8" w:space="0" w:color="auto"/>
            </w:tcBorders>
            <w:vAlign w:val="center"/>
          </w:tcPr>
          <w:p w:rsidR="004A0681" w:rsidRPr="006870E6" w:rsidRDefault="004A0681" w:rsidP="000C3499">
            <w:pPr>
              <w:ind w:firstLine="600"/>
              <w:rPr>
                <w:sz w:val="26"/>
                <w:szCs w:val="26"/>
              </w:rPr>
            </w:pPr>
          </w:p>
        </w:tc>
        <w:tc>
          <w:tcPr>
            <w:tcW w:w="2981" w:type="dxa"/>
            <w:vMerge/>
            <w:tcBorders>
              <w:bottom w:val="single" w:sz="8" w:space="0" w:color="auto"/>
            </w:tcBorders>
            <w:vAlign w:val="center"/>
          </w:tcPr>
          <w:p w:rsidR="004A0681" w:rsidRPr="006870E6" w:rsidRDefault="004A0681" w:rsidP="000C3499">
            <w:pPr>
              <w:rPr>
                <w:sz w:val="26"/>
                <w:szCs w:val="26"/>
              </w:rPr>
            </w:pPr>
          </w:p>
        </w:tc>
      </w:tr>
      <w:tr w:rsidR="004A0681" w:rsidRPr="006870E6" w:rsidTr="000C3499">
        <w:trPr>
          <w:cantSplit/>
          <w:trHeight w:val="1012"/>
        </w:trPr>
        <w:tc>
          <w:tcPr>
            <w:tcW w:w="3888" w:type="dxa"/>
            <w:tcBorders>
              <w:left w:val="single" w:sz="8" w:space="0" w:color="auto"/>
              <w:bottom w:val="single" w:sz="4" w:space="0" w:color="auto"/>
            </w:tcBorders>
            <w:vAlign w:val="center"/>
          </w:tcPr>
          <w:p w:rsidR="004A0681" w:rsidRPr="006870E6" w:rsidRDefault="004A0681" w:rsidP="000C3499">
            <w:pPr>
              <w:rPr>
                <w:sz w:val="26"/>
                <w:szCs w:val="26"/>
              </w:rPr>
            </w:pPr>
            <w:r w:rsidRPr="006870E6">
              <w:rPr>
                <w:sz w:val="26"/>
                <w:szCs w:val="26"/>
              </w:rPr>
              <w:t>Група 4. Грамнегативні, аеробні/мікроаерофільні палички та коки</w:t>
            </w:r>
          </w:p>
        </w:tc>
        <w:tc>
          <w:tcPr>
            <w:tcW w:w="2599" w:type="dxa"/>
            <w:vAlign w:val="center"/>
          </w:tcPr>
          <w:p w:rsidR="004A0681" w:rsidRPr="006870E6" w:rsidRDefault="004A0681" w:rsidP="000C3499">
            <w:pPr>
              <w:rPr>
                <w:i/>
                <w:iCs/>
                <w:sz w:val="26"/>
                <w:szCs w:val="26"/>
                <w:lang w:val="en-US"/>
              </w:rPr>
            </w:pPr>
            <w:r w:rsidRPr="006870E6">
              <w:rPr>
                <w:i/>
                <w:iCs/>
                <w:sz w:val="26"/>
                <w:szCs w:val="26"/>
                <w:lang w:val="it-IT"/>
              </w:rPr>
              <w:t>Legionella</w:t>
            </w:r>
            <w:r w:rsidRPr="006870E6">
              <w:rPr>
                <w:i/>
                <w:iCs/>
                <w:sz w:val="26"/>
                <w:szCs w:val="26"/>
              </w:rPr>
              <w:t>се</w:t>
            </w:r>
            <w:r w:rsidRPr="006870E6">
              <w:rPr>
                <w:i/>
                <w:iCs/>
                <w:sz w:val="26"/>
                <w:szCs w:val="26"/>
                <w:lang w:val="en-US"/>
              </w:rPr>
              <w:t>ae</w:t>
            </w:r>
          </w:p>
        </w:tc>
        <w:tc>
          <w:tcPr>
            <w:tcW w:w="2981" w:type="dxa"/>
            <w:tcBorders>
              <w:bottom w:val="single" w:sz="4" w:space="0" w:color="auto"/>
            </w:tcBorders>
            <w:vAlign w:val="center"/>
          </w:tcPr>
          <w:p w:rsidR="004A0681" w:rsidRPr="006870E6" w:rsidRDefault="004A0681" w:rsidP="000C3499">
            <w:pPr>
              <w:rPr>
                <w:i/>
                <w:iCs/>
                <w:sz w:val="26"/>
                <w:szCs w:val="26"/>
                <w:lang w:val="it-IT"/>
              </w:rPr>
            </w:pPr>
          </w:p>
          <w:p w:rsidR="004A0681" w:rsidRPr="006870E6" w:rsidRDefault="004A0681" w:rsidP="000C3499">
            <w:pPr>
              <w:rPr>
                <w:i/>
                <w:iCs/>
                <w:sz w:val="26"/>
                <w:szCs w:val="26"/>
                <w:lang w:val="it-IT"/>
              </w:rPr>
            </w:pPr>
            <w:r w:rsidRPr="006870E6">
              <w:rPr>
                <w:i/>
                <w:iCs/>
                <w:sz w:val="26"/>
                <w:szCs w:val="26"/>
                <w:lang w:val="it-IT"/>
              </w:rPr>
              <w:t>Legionella</w:t>
            </w:r>
          </w:p>
          <w:p w:rsidR="004A0681" w:rsidRPr="006870E6" w:rsidRDefault="004A0681" w:rsidP="000C3499">
            <w:pPr>
              <w:rPr>
                <w:i/>
                <w:iCs/>
                <w:sz w:val="26"/>
                <w:szCs w:val="26"/>
              </w:rPr>
            </w:pPr>
          </w:p>
        </w:tc>
      </w:tr>
      <w:tr w:rsidR="004A0681" w:rsidRPr="007750F3" w:rsidTr="000C3499">
        <w:trPr>
          <w:trHeight w:val="1425"/>
        </w:trPr>
        <w:tc>
          <w:tcPr>
            <w:tcW w:w="3888" w:type="dxa"/>
            <w:vMerge w:val="restart"/>
            <w:tcBorders>
              <w:left w:val="single" w:sz="8" w:space="0" w:color="auto"/>
            </w:tcBorders>
            <w:vAlign w:val="center"/>
          </w:tcPr>
          <w:p w:rsidR="004A0681" w:rsidRPr="006870E6" w:rsidRDefault="004A0681" w:rsidP="000C3499">
            <w:pPr>
              <w:rPr>
                <w:sz w:val="26"/>
                <w:szCs w:val="26"/>
              </w:rPr>
            </w:pPr>
            <w:r w:rsidRPr="006870E6">
              <w:rPr>
                <w:sz w:val="26"/>
                <w:szCs w:val="26"/>
              </w:rPr>
              <w:t>Група 5.</w:t>
            </w:r>
          </w:p>
          <w:p w:rsidR="004A0681" w:rsidRPr="006870E6" w:rsidRDefault="004A0681" w:rsidP="000C3499">
            <w:pPr>
              <w:rPr>
                <w:sz w:val="26"/>
                <w:szCs w:val="26"/>
              </w:rPr>
            </w:pPr>
            <w:r w:rsidRPr="006870E6">
              <w:rPr>
                <w:sz w:val="26"/>
                <w:szCs w:val="26"/>
              </w:rPr>
              <w:t>Грамнегативні, факультативно-анаеробні палички</w:t>
            </w:r>
          </w:p>
        </w:tc>
        <w:tc>
          <w:tcPr>
            <w:tcW w:w="2599" w:type="dxa"/>
            <w:vAlign w:val="center"/>
          </w:tcPr>
          <w:p w:rsidR="004A0681" w:rsidRPr="006870E6" w:rsidRDefault="004A0681" w:rsidP="000C3499">
            <w:pPr>
              <w:ind w:firstLine="5"/>
              <w:rPr>
                <w:i/>
                <w:iCs/>
                <w:sz w:val="26"/>
                <w:szCs w:val="26"/>
              </w:rPr>
            </w:pPr>
            <w:r w:rsidRPr="006870E6">
              <w:rPr>
                <w:i/>
                <w:iCs/>
                <w:sz w:val="26"/>
                <w:szCs w:val="26"/>
              </w:rPr>
              <w:t>Enterobacteriaceae</w:t>
            </w:r>
          </w:p>
          <w:p w:rsidR="004A0681" w:rsidRPr="006870E6" w:rsidRDefault="004A0681" w:rsidP="000C3499">
            <w:pPr>
              <w:rPr>
                <w:i/>
                <w:iCs/>
                <w:sz w:val="26"/>
                <w:szCs w:val="26"/>
              </w:rPr>
            </w:pPr>
          </w:p>
        </w:tc>
        <w:tc>
          <w:tcPr>
            <w:tcW w:w="2981" w:type="dxa"/>
            <w:vAlign w:val="center"/>
          </w:tcPr>
          <w:p w:rsidR="004A0681" w:rsidRPr="006870E6" w:rsidRDefault="004A0681" w:rsidP="000C3499">
            <w:pPr>
              <w:rPr>
                <w:i/>
                <w:iCs/>
                <w:sz w:val="26"/>
                <w:szCs w:val="26"/>
                <w:lang w:val="uk-UA"/>
              </w:rPr>
            </w:pPr>
            <w:r w:rsidRPr="006870E6">
              <w:rPr>
                <w:i/>
                <w:iCs/>
                <w:sz w:val="26"/>
                <w:szCs w:val="26"/>
                <w:lang w:val="it-IT"/>
              </w:rPr>
              <w:t xml:space="preserve">Salmonella </w:t>
            </w:r>
          </w:p>
          <w:p w:rsidR="004A0681" w:rsidRPr="006870E6" w:rsidRDefault="004A0681" w:rsidP="000C3499">
            <w:pPr>
              <w:rPr>
                <w:i/>
                <w:iCs/>
                <w:sz w:val="26"/>
                <w:szCs w:val="26"/>
                <w:lang w:val="uk-UA"/>
              </w:rPr>
            </w:pPr>
            <w:r w:rsidRPr="006870E6">
              <w:rPr>
                <w:i/>
                <w:iCs/>
                <w:sz w:val="26"/>
                <w:szCs w:val="26"/>
                <w:lang w:val="it-IT"/>
              </w:rPr>
              <w:t>Citrobacter</w:t>
            </w:r>
            <w:r w:rsidRPr="006870E6">
              <w:rPr>
                <w:i/>
                <w:iCs/>
                <w:sz w:val="26"/>
                <w:szCs w:val="26"/>
                <w:lang w:val="en-US"/>
              </w:rPr>
              <w:t xml:space="preserve"> Enterobacter Escherichia </w:t>
            </w:r>
          </w:p>
          <w:p w:rsidR="004A0681" w:rsidRPr="006870E6" w:rsidRDefault="004A0681" w:rsidP="000C3499">
            <w:pPr>
              <w:rPr>
                <w:i/>
                <w:iCs/>
                <w:sz w:val="26"/>
                <w:szCs w:val="26"/>
                <w:lang w:val="it-IT"/>
              </w:rPr>
            </w:pPr>
            <w:r w:rsidRPr="006870E6">
              <w:rPr>
                <w:i/>
                <w:iCs/>
                <w:sz w:val="26"/>
                <w:szCs w:val="26"/>
                <w:lang w:val="en-US"/>
              </w:rPr>
              <w:t>Proteus</w:t>
            </w:r>
            <w:r w:rsidRPr="006870E6">
              <w:rPr>
                <w:i/>
                <w:iCs/>
                <w:sz w:val="26"/>
                <w:szCs w:val="26"/>
                <w:lang w:val="it-IT"/>
              </w:rPr>
              <w:t xml:space="preserve"> </w:t>
            </w:r>
          </w:p>
        </w:tc>
      </w:tr>
      <w:tr w:rsidR="004A0681" w:rsidRPr="006870E6" w:rsidTr="000C3499">
        <w:trPr>
          <w:trHeight w:val="690"/>
        </w:trPr>
        <w:tc>
          <w:tcPr>
            <w:tcW w:w="3888" w:type="dxa"/>
            <w:vMerge/>
            <w:tcBorders>
              <w:left w:val="single" w:sz="8" w:space="0" w:color="auto"/>
            </w:tcBorders>
            <w:vAlign w:val="center"/>
          </w:tcPr>
          <w:p w:rsidR="004A0681" w:rsidRPr="006870E6" w:rsidRDefault="004A0681" w:rsidP="000C3499">
            <w:pPr>
              <w:ind w:firstLine="600"/>
              <w:rPr>
                <w:sz w:val="26"/>
                <w:szCs w:val="26"/>
                <w:lang w:val="en-US"/>
              </w:rPr>
            </w:pPr>
          </w:p>
        </w:tc>
        <w:tc>
          <w:tcPr>
            <w:tcW w:w="2599" w:type="dxa"/>
            <w:vAlign w:val="center"/>
          </w:tcPr>
          <w:p w:rsidR="004A0681" w:rsidRPr="006870E6" w:rsidRDefault="004A0681" w:rsidP="000C3499">
            <w:pPr>
              <w:rPr>
                <w:i/>
                <w:iCs/>
                <w:sz w:val="26"/>
                <w:szCs w:val="26"/>
                <w:lang w:val="en-US"/>
              </w:rPr>
            </w:pPr>
            <w:r w:rsidRPr="006870E6">
              <w:rPr>
                <w:i/>
                <w:iCs/>
                <w:sz w:val="26"/>
                <w:szCs w:val="26"/>
                <w:lang w:val="en-US"/>
              </w:rPr>
              <w:t>Vibrionaceae</w:t>
            </w:r>
          </w:p>
        </w:tc>
        <w:tc>
          <w:tcPr>
            <w:tcW w:w="2981" w:type="dxa"/>
            <w:vAlign w:val="center"/>
          </w:tcPr>
          <w:p w:rsidR="004A0681" w:rsidRPr="006870E6" w:rsidRDefault="004A0681" w:rsidP="000C3499">
            <w:pPr>
              <w:rPr>
                <w:i/>
                <w:iCs/>
                <w:sz w:val="26"/>
                <w:szCs w:val="26"/>
                <w:lang w:val="en-US"/>
              </w:rPr>
            </w:pPr>
            <w:r w:rsidRPr="006870E6">
              <w:rPr>
                <w:i/>
                <w:iCs/>
                <w:sz w:val="26"/>
                <w:szCs w:val="26"/>
                <w:lang w:val="en-US"/>
              </w:rPr>
              <w:t>Vibrio</w:t>
            </w:r>
          </w:p>
        </w:tc>
      </w:tr>
      <w:tr w:rsidR="004A0681" w:rsidRPr="006870E6" w:rsidTr="000C3499">
        <w:trPr>
          <w:trHeight w:val="890"/>
        </w:trPr>
        <w:tc>
          <w:tcPr>
            <w:tcW w:w="3888" w:type="dxa"/>
            <w:tcBorders>
              <w:left w:val="single" w:sz="8" w:space="0" w:color="auto"/>
            </w:tcBorders>
            <w:vAlign w:val="center"/>
          </w:tcPr>
          <w:p w:rsidR="004A0681" w:rsidRPr="006870E6" w:rsidRDefault="004A0681" w:rsidP="000C3499">
            <w:pPr>
              <w:rPr>
                <w:sz w:val="26"/>
                <w:szCs w:val="26"/>
              </w:rPr>
            </w:pPr>
            <w:r w:rsidRPr="006870E6">
              <w:rPr>
                <w:sz w:val="26"/>
                <w:szCs w:val="26"/>
              </w:rPr>
              <w:t>Група 17.</w:t>
            </w:r>
          </w:p>
          <w:p w:rsidR="004A0681" w:rsidRPr="006870E6" w:rsidRDefault="004A0681" w:rsidP="000C3499">
            <w:pPr>
              <w:rPr>
                <w:sz w:val="26"/>
                <w:szCs w:val="26"/>
              </w:rPr>
            </w:pPr>
            <w:r w:rsidRPr="006870E6">
              <w:rPr>
                <w:sz w:val="26"/>
                <w:szCs w:val="26"/>
              </w:rPr>
              <w:t>Грампозитивні коки</w:t>
            </w:r>
          </w:p>
        </w:tc>
        <w:tc>
          <w:tcPr>
            <w:tcW w:w="2599" w:type="dxa"/>
            <w:vAlign w:val="center"/>
          </w:tcPr>
          <w:p w:rsidR="004A0681" w:rsidRPr="006870E6" w:rsidRDefault="004A0681" w:rsidP="000C3499">
            <w:pPr>
              <w:ind w:firstLine="5"/>
              <w:rPr>
                <w:i/>
                <w:iCs/>
                <w:sz w:val="26"/>
                <w:szCs w:val="26"/>
                <w:lang w:val="en-US"/>
              </w:rPr>
            </w:pPr>
          </w:p>
        </w:tc>
        <w:tc>
          <w:tcPr>
            <w:tcW w:w="2981" w:type="dxa"/>
            <w:vAlign w:val="center"/>
          </w:tcPr>
          <w:p w:rsidR="004A0681" w:rsidRPr="006870E6" w:rsidRDefault="004A0681" w:rsidP="000C3499">
            <w:pPr>
              <w:rPr>
                <w:i/>
                <w:iCs/>
                <w:sz w:val="26"/>
                <w:szCs w:val="26"/>
                <w:lang w:val="en-US"/>
              </w:rPr>
            </w:pPr>
            <w:r w:rsidRPr="006870E6">
              <w:rPr>
                <w:i/>
                <w:iCs/>
                <w:sz w:val="26"/>
                <w:szCs w:val="26"/>
                <w:lang w:val="en-US"/>
              </w:rPr>
              <w:t>Enterococcus</w:t>
            </w:r>
          </w:p>
        </w:tc>
      </w:tr>
      <w:tr w:rsidR="004A0681" w:rsidRPr="006870E6" w:rsidTr="000C3499">
        <w:trPr>
          <w:trHeight w:val="1071"/>
        </w:trPr>
        <w:tc>
          <w:tcPr>
            <w:tcW w:w="3888" w:type="dxa"/>
            <w:tcBorders>
              <w:left w:val="single" w:sz="8" w:space="0" w:color="auto"/>
              <w:bottom w:val="single" w:sz="8" w:space="0" w:color="auto"/>
            </w:tcBorders>
            <w:vAlign w:val="center"/>
          </w:tcPr>
          <w:p w:rsidR="004A0681" w:rsidRPr="006870E6" w:rsidRDefault="004A0681" w:rsidP="000C3499">
            <w:pPr>
              <w:rPr>
                <w:sz w:val="26"/>
                <w:szCs w:val="26"/>
              </w:rPr>
            </w:pPr>
            <w:r w:rsidRPr="006870E6">
              <w:rPr>
                <w:sz w:val="26"/>
                <w:szCs w:val="26"/>
              </w:rPr>
              <w:t>Група 18.</w:t>
            </w:r>
          </w:p>
          <w:p w:rsidR="004A0681" w:rsidRPr="006870E6" w:rsidRDefault="004A0681" w:rsidP="000C3499">
            <w:pPr>
              <w:rPr>
                <w:sz w:val="26"/>
                <w:szCs w:val="26"/>
              </w:rPr>
            </w:pPr>
            <w:r w:rsidRPr="006870E6">
              <w:rPr>
                <w:sz w:val="26"/>
                <w:szCs w:val="26"/>
              </w:rPr>
              <w:t>Грампозитивні палички та коки, що утворюють ендоспори</w:t>
            </w:r>
          </w:p>
        </w:tc>
        <w:tc>
          <w:tcPr>
            <w:tcW w:w="2599" w:type="dxa"/>
            <w:tcBorders>
              <w:bottom w:val="single" w:sz="8" w:space="0" w:color="auto"/>
            </w:tcBorders>
            <w:vAlign w:val="center"/>
          </w:tcPr>
          <w:p w:rsidR="004A0681" w:rsidRPr="006870E6" w:rsidRDefault="004A0681" w:rsidP="000C3499">
            <w:pPr>
              <w:ind w:firstLine="5"/>
              <w:rPr>
                <w:i/>
                <w:iCs/>
                <w:sz w:val="26"/>
                <w:szCs w:val="26"/>
              </w:rPr>
            </w:pPr>
          </w:p>
        </w:tc>
        <w:tc>
          <w:tcPr>
            <w:tcW w:w="2981" w:type="dxa"/>
            <w:tcBorders>
              <w:bottom w:val="single" w:sz="8" w:space="0" w:color="auto"/>
            </w:tcBorders>
            <w:vAlign w:val="center"/>
          </w:tcPr>
          <w:p w:rsidR="004A0681" w:rsidRPr="006870E6" w:rsidRDefault="004A0681" w:rsidP="000C3499">
            <w:pPr>
              <w:rPr>
                <w:i/>
                <w:iCs/>
                <w:sz w:val="26"/>
                <w:szCs w:val="26"/>
              </w:rPr>
            </w:pPr>
            <w:r w:rsidRPr="006870E6">
              <w:rPr>
                <w:i/>
                <w:iCs/>
                <w:sz w:val="26"/>
                <w:szCs w:val="26"/>
              </w:rPr>
              <w:t>Вас</w:t>
            </w:r>
            <w:r w:rsidRPr="006870E6">
              <w:rPr>
                <w:i/>
                <w:iCs/>
                <w:sz w:val="26"/>
                <w:szCs w:val="26"/>
                <w:lang w:val="fr-FR"/>
              </w:rPr>
              <w:t>illus</w:t>
            </w:r>
          </w:p>
          <w:p w:rsidR="004A0681" w:rsidRPr="006870E6" w:rsidRDefault="004A0681" w:rsidP="000C3499">
            <w:pPr>
              <w:rPr>
                <w:i/>
                <w:iCs/>
                <w:sz w:val="26"/>
                <w:szCs w:val="26"/>
                <w:lang w:val="en-US"/>
              </w:rPr>
            </w:pPr>
            <w:r w:rsidRPr="006870E6">
              <w:rPr>
                <w:i/>
                <w:iCs/>
                <w:sz w:val="26"/>
                <w:szCs w:val="26"/>
                <w:lang w:val="en-US"/>
              </w:rPr>
              <w:t>Clostridium</w:t>
            </w:r>
          </w:p>
        </w:tc>
      </w:tr>
    </w:tbl>
    <w:p w:rsidR="000C3499" w:rsidRPr="006870E6" w:rsidRDefault="000C3499" w:rsidP="000C3499">
      <w:pPr>
        <w:spacing w:line="360" w:lineRule="auto"/>
        <w:ind w:firstLine="708"/>
        <w:jc w:val="both"/>
        <w:rPr>
          <w:sz w:val="28"/>
          <w:szCs w:val="28"/>
        </w:rPr>
      </w:pPr>
      <w:r w:rsidRPr="006870E6">
        <w:rPr>
          <w:sz w:val="28"/>
          <w:szCs w:val="28"/>
          <w:lang w:val="uk-UA"/>
        </w:rPr>
        <w:t>Як видно із отриманих результатів, і</w:t>
      </w:r>
      <w:r w:rsidRPr="006870E6">
        <w:rPr>
          <w:sz w:val="28"/>
          <w:szCs w:val="28"/>
        </w:rPr>
        <w:t xml:space="preserve">зольовані штами належали до 10 родів 4-х груп. Найбільше різноманіття родів серед ізольованих штамів віднесено до родини </w:t>
      </w:r>
      <w:r w:rsidRPr="006870E6">
        <w:rPr>
          <w:i/>
          <w:iCs/>
          <w:sz w:val="28"/>
          <w:szCs w:val="28"/>
        </w:rPr>
        <w:t>Enterobacteriaceae</w:t>
      </w:r>
      <w:r w:rsidRPr="006870E6">
        <w:rPr>
          <w:sz w:val="28"/>
          <w:szCs w:val="28"/>
        </w:rPr>
        <w:t>. Звертає увагу широке розповсюдження сальмонел рідк</w:t>
      </w:r>
      <w:r w:rsidRPr="006870E6">
        <w:rPr>
          <w:sz w:val="28"/>
          <w:szCs w:val="28"/>
          <w:lang w:val="uk-UA"/>
        </w:rPr>
        <w:t>існ</w:t>
      </w:r>
      <w:r w:rsidRPr="006870E6">
        <w:rPr>
          <w:sz w:val="28"/>
          <w:szCs w:val="28"/>
        </w:rPr>
        <w:t>их груп, що може бути пов’язано з забрудненням водоймищ виділеннями птахів.</w:t>
      </w:r>
    </w:p>
    <w:p w:rsidR="004A0681" w:rsidRPr="006870E6" w:rsidRDefault="004A0681" w:rsidP="004A0681">
      <w:pPr>
        <w:pStyle w:val="31"/>
        <w:spacing w:after="0" w:line="360" w:lineRule="auto"/>
        <w:ind w:firstLine="600"/>
        <w:jc w:val="both"/>
        <w:rPr>
          <w:b/>
          <w:bCs/>
          <w:sz w:val="28"/>
          <w:szCs w:val="28"/>
          <w:shd w:val="clear" w:color="auto" w:fill="FFFFFF"/>
        </w:rPr>
      </w:pPr>
      <w:r w:rsidRPr="006870E6">
        <w:rPr>
          <w:sz w:val="28"/>
          <w:szCs w:val="28"/>
        </w:rPr>
        <w:t>Дані літератури [</w:t>
      </w:r>
      <w:r w:rsidRPr="006870E6">
        <w:rPr>
          <w:sz w:val="28"/>
          <w:szCs w:val="28"/>
          <w:lang w:val="uk-UA"/>
        </w:rPr>
        <w:t>279</w:t>
      </w:r>
      <w:r w:rsidRPr="006870E6">
        <w:rPr>
          <w:sz w:val="28"/>
          <w:szCs w:val="28"/>
        </w:rPr>
        <w:t>-</w:t>
      </w:r>
      <w:r w:rsidRPr="006870E6">
        <w:rPr>
          <w:sz w:val="28"/>
          <w:szCs w:val="28"/>
          <w:lang w:val="uk-UA"/>
        </w:rPr>
        <w:t>281</w:t>
      </w:r>
      <w:r w:rsidRPr="006870E6">
        <w:rPr>
          <w:sz w:val="28"/>
          <w:szCs w:val="28"/>
        </w:rPr>
        <w:t xml:space="preserve">] свідчать про поширеність представників роду </w:t>
      </w:r>
      <w:r w:rsidRPr="006870E6">
        <w:rPr>
          <w:i/>
          <w:iCs/>
          <w:sz w:val="28"/>
          <w:szCs w:val="28"/>
        </w:rPr>
        <w:t>Citrobacter</w:t>
      </w:r>
      <w:r w:rsidRPr="006870E6">
        <w:rPr>
          <w:sz w:val="28"/>
          <w:szCs w:val="28"/>
        </w:rPr>
        <w:t xml:space="preserve"> в навколишньому середовищі, у воді, ґрунті. Деякі дослідники відносять їх навіть до природних мешканців кишечника, тому вони нерідко виділяються і у практично здорових людей. Відзначено, що за частотою висіваєм</w:t>
      </w:r>
      <w:r w:rsidRPr="006870E6">
        <w:rPr>
          <w:sz w:val="28"/>
          <w:szCs w:val="28"/>
          <w:lang w:val="uk-UA"/>
        </w:rPr>
        <w:t>о</w:t>
      </w:r>
      <w:r w:rsidRPr="006870E6">
        <w:rPr>
          <w:sz w:val="28"/>
          <w:szCs w:val="28"/>
        </w:rPr>
        <w:t>ст</w:t>
      </w:r>
      <w:r w:rsidRPr="006870E6">
        <w:rPr>
          <w:sz w:val="28"/>
          <w:szCs w:val="28"/>
          <w:lang w:val="uk-UA"/>
        </w:rPr>
        <w:t>і</w:t>
      </w:r>
      <w:r w:rsidRPr="006870E6">
        <w:rPr>
          <w:sz w:val="28"/>
          <w:szCs w:val="28"/>
        </w:rPr>
        <w:t xml:space="preserve"> бактерій роду </w:t>
      </w:r>
      <w:r w:rsidRPr="006870E6">
        <w:rPr>
          <w:i/>
          <w:iCs/>
          <w:sz w:val="28"/>
          <w:szCs w:val="28"/>
        </w:rPr>
        <w:t>Citrobacter</w:t>
      </w:r>
      <w:r w:rsidRPr="006870E6">
        <w:rPr>
          <w:sz w:val="28"/>
          <w:szCs w:val="28"/>
        </w:rPr>
        <w:t xml:space="preserve"> при різних інфекційних процесах коливаються від 9,3% до 14,5% від загального числа всіх виділених умовно-патогенних грамнегативних збудників</w:t>
      </w:r>
      <w:r w:rsidRPr="006870E6">
        <w:rPr>
          <w:sz w:val="28"/>
          <w:szCs w:val="28"/>
          <w:lang w:val="uk-UA"/>
        </w:rPr>
        <w:t xml:space="preserve">; </w:t>
      </w:r>
      <w:r w:rsidRPr="006870E6">
        <w:rPr>
          <w:sz w:val="28"/>
          <w:szCs w:val="28"/>
        </w:rPr>
        <w:t>при гострих кишкових захворюваннях 19,4 - 39,0 % випадків.</w:t>
      </w:r>
      <w:r w:rsidRPr="006870E6">
        <w:rPr>
          <w:sz w:val="28"/>
          <w:szCs w:val="28"/>
          <w:lang w:val="uk-UA"/>
        </w:rPr>
        <w:t xml:space="preserve"> </w:t>
      </w:r>
    </w:p>
    <w:p w:rsidR="004A0681" w:rsidRPr="006870E6" w:rsidRDefault="004A0681" w:rsidP="004A0681">
      <w:pPr>
        <w:spacing w:line="360" w:lineRule="auto"/>
        <w:ind w:firstLine="600"/>
        <w:jc w:val="both"/>
        <w:rPr>
          <w:rStyle w:val="apple-converted-space"/>
          <w:rFonts w:eastAsiaTheme="majorEastAsia"/>
          <w:sz w:val="28"/>
          <w:szCs w:val="28"/>
          <w:lang w:val="uk-UA"/>
        </w:rPr>
      </w:pPr>
      <w:r w:rsidRPr="006870E6">
        <w:rPr>
          <w:rStyle w:val="apple-converted-space"/>
          <w:rFonts w:eastAsiaTheme="majorEastAsia"/>
          <w:sz w:val="28"/>
          <w:szCs w:val="28"/>
          <w:lang w:val="uk-UA"/>
        </w:rPr>
        <w:lastRenderedPageBreak/>
        <w:t xml:space="preserve">Біохімічна диференціація видів роду </w:t>
      </w:r>
      <w:r w:rsidRPr="006870E6">
        <w:rPr>
          <w:rStyle w:val="apple-converted-space"/>
          <w:rFonts w:eastAsiaTheme="majorEastAsia"/>
          <w:i/>
          <w:iCs/>
          <w:sz w:val="28"/>
          <w:szCs w:val="28"/>
        </w:rPr>
        <w:t>Citrobacter</w:t>
      </w:r>
      <w:r w:rsidRPr="006870E6">
        <w:rPr>
          <w:rStyle w:val="apple-converted-space"/>
          <w:rFonts w:eastAsiaTheme="majorEastAsia"/>
          <w:sz w:val="28"/>
          <w:szCs w:val="28"/>
          <w:lang w:val="uk-UA"/>
        </w:rPr>
        <w:t xml:space="preserve"> показала наступне (табл. 4.14).</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За біохімічними ознаками із 7 ізольованих штамів 4 віднесено до роду </w:t>
      </w:r>
      <w:r w:rsidRPr="006870E6">
        <w:rPr>
          <w:i/>
          <w:iCs/>
          <w:sz w:val="28"/>
          <w:szCs w:val="28"/>
          <w:lang w:val="uk-UA"/>
        </w:rPr>
        <w:t xml:space="preserve">С. </w:t>
      </w:r>
      <w:r w:rsidRPr="006870E6">
        <w:rPr>
          <w:rStyle w:val="apple-converted-space"/>
          <w:rFonts w:eastAsiaTheme="majorEastAsia"/>
          <w:i/>
          <w:iCs/>
          <w:sz w:val="28"/>
          <w:szCs w:val="28"/>
          <w:lang w:val="uk-UA"/>
        </w:rPr>
        <w:t xml:space="preserve"> </w:t>
      </w:r>
      <w:r w:rsidRPr="006870E6">
        <w:rPr>
          <w:rStyle w:val="apple-converted-space"/>
          <w:rFonts w:eastAsiaTheme="majorEastAsia"/>
          <w:i/>
          <w:iCs/>
          <w:sz w:val="28"/>
          <w:szCs w:val="28"/>
        </w:rPr>
        <w:t>freundii</w:t>
      </w:r>
      <w:r w:rsidRPr="006870E6">
        <w:rPr>
          <w:rStyle w:val="apple-converted-space"/>
          <w:rFonts w:eastAsiaTheme="majorEastAsia"/>
          <w:sz w:val="28"/>
          <w:szCs w:val="28"/>
          <w:lang w:val="uk-UA"/>
        </w:rPr>
        <w:t xml:space="preserve">, 3 - </w:t>
      </w:r>
      <w:r w:rsidRPr="006870E6">
        <w:rPr>
          <w:rStyle w:val="apple-converted-space"/>
          <w:rFonts w:eastAsiaTheme="majorEastAsia"/>
          <w:i/>
          <w:iCs/>
          <w:sz w:val="28"/>
          <w:szCs w:val="28"/>
        </w:rPr>
        <w:t>C</w:t>
      </w:r>
      <w:r w:rsidRPr="006870E6">
        <w:rPr>
          <w:rStyle w:val="apple-converted-space"/>
          <w:rFonts w:eastAsiaTheme="majorEastAsia"/>
          <w:i/>
          <w:iCs/>
          <w:sz w:val="28"/>
          <w:szCs w:val="28"/>
          <w:lang w:val="uk-UA"/>
        </w:rPr>
        <w:t xml:space="preserve">. </w:t>
      </w:r>
      <w:r w:rsidRPr="006870E6">
        <w:rPr>
          <w:rStyle w:val="apple-converted-space"/>
          <w:rFonts w:eastAsiaTheme="majorEastAsia"/>
          <w:i/>
          <w:iCs/>
          <w:sz w:val="28"/>
          <w:szCs w:val="28"/>
        </w:rPr>
        <w:t>diversus</w:t>
      </w:r>
      <w:r w:rsidRPr="006870E6">
        <w:rPr>
          <w:rStyle w:val="apple-converted-space"/>
          <w:rFonts w:eastAsiaTheme="majorEastAsia"/>
          <w:sz w:val="28"/>
          <w:szCs w:val="28"/>
          <w:lang w:val="uk-UA"/>
        </w:rPr>
        <w:t>. При цьому із зразку 3 ізольовано обидва вида.</w:t>
      </w:r>
      <w:r w:rsidRPr="006870E6">
        <w:rPr>
          <w:sz w:val="28"/>
          <w:szCs w:val="28"/>
          <w:lang w:val="uk-UA"/>
        </w:rPr>
        <w:t xml:space="preserve"> </w:t>
      </w:r>
    </w:p>
    <w:p w:rsidR="004A0681" w:rsidRPr="006870E6" w:rsidRDefault="004A0681" w:rsidP="004A0681">
      <w:pPr>
        <w:pStyle w:val="31"/>
        <w:spacing w:after="0" w:line="360" w:lineRule="auto"/>
        <w:ind w:firstLine="600"/>
        <w:jc w:val="right"/>
        <w:rPr>
          <w:i/>
          <w:iCs/>
          <w:sz w:val="28"/>
          <w:szCs w:val="28"/>
          <w:lang w:val="uk-UA"/>
        </w:rPr>
      </w:pPr>
      <w:r w:rsidRPr="006870E6">
        <w:rPr>
          <w:bCs/>
          <w:i/>
          <w:iCs/>
          <w:sz w:val="28"/>
          <w:szCs w:val="28"/>
          <w:shd w:val="clear" w:color="auto" w:fill="FFFFFF"/>
          <w:lang w:val="uk-UA"/>
        </w:rPr>
        <w:t>Таблиця 4.14</w:t>
      </w:r>
      <w:r w:rsidRPr="006870E6">
        <w:rPr>
          <w:rStyle w:val="apple-converted-space"/>
          <w:rFonts w:eastAsiaTheme="majorEastAsia"/>
          <w:bCs/>
          <w:i/>
          <w:iCs/>
          <w:sz w:val="28"/>
          <w:szCs w:val="28"/>
          <w:shd w:val="clear" w:color="auto" w:fill="FFFFFF"/>
        </w:rPr>
        <w:t> </w:t>
      </w:r>
    </w:p>
    <w:p w:rsidR="004A0681" w:rsidRPr="006870E6" w:rsidRDefault="004A0681" w:rsidP="004A0681">
      <w:pPr>
        <w:spacing w:line="360" w:lineRule="auto"/>
        <w:ind w:firstLine="600"/>
        <w:jc w:val="center"/>
        <w:rPr>
          <w:rStyle w:val="apple-converted-space"/>
          <w:rFonts w:eastAsiaTheme="majorEastAsia"/>
          <w:b/>
          <w:bCs/>
          <w:sz w:val="28"/>
          <w:szCs w:val="28"/>
          <w:lang w:val="uk-UA"/>
        </w:rPr>
      </w:pPr>
      <w:r w:rsidRPr="006870E6">
        <w:rPr>
          <w:rStyle w:val="apple-converted-space"/>
          <w:rFonts w:eastAsiaTheme="majorEastAsia"/>
          <w:b/>
          <w:bCs/>
          <w:sz w:val="28"/>
          <w:szCs w:val="28"/>
          <w:lang w:val="uk-UA"/>
        </w:rPr>
        <w:t xml:space="preserve">Біохімічна диференціація видів роду </w:t>
      </w:r>
      <w:r w:rsidRPr="006870E6">
        <w:rPr>
          <w:rStyle w:val="apple-converted-space"/>
          <w:rFonts w:eastAsiaTheme="majorEastAsia"/>
          <w:b/>
          <w:bCs/>
          <w:i/>
          <w:iCs/>
          <w:sz w:val="28"/>
          <w:szCs w:val="28"/>
        </w:rPr>
        <w:t>Citrobacter</w:t>
      </w:r>
    </w:p>
    <w:p w:rsidR="004A0681" w:rsidRPr="006870E6" w:rsidRDefault="004A0681" w:rsidP="004A0681">
      <w:pPr>
        <w:spacing w:line="360" w:lineRule="auto"/>
        <w:rPr>
          <w:rStyle w:val="apple-converted-space"/>
          <w:rFonts w:eastAsiaTheme="majorEastAsia"/>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85"/>
        <w:gridCol w:w="1338"/>
        <w:gridCol w:w="1982"/>
        <w:gridCol w:w="1406"/>
        <w:gridCol w:w="1360"/>
      </w:tblGrid>
      <w:tr w:rsidR="004A0681" w:rsidRPr="006870E6" w:rsidTr="006F4ABB">
        <w:tc>
          <w:tcPr>
            <w:tcW w:w="0" w:type="auto"/>
            <w:vMerge w:val="restart"/>
          </w:tcPr>
          <w:p w:rsidR="004A0681" w:rsidRPr="006870E6" w:rsidRDefault="004A0681" w:rsidP="006F4ABB">
            <w:pPr>
              <w:spacing w:line="360" w:lineRule="auto"/>
              <w:rPr>
                <w:rStyle w:val="apple-converted-space"/>
                <w:rFonts w:eastAsiaTheme="majorEastAsia"/>
                <w:sz w:val="28"/>
                <w:szCs w:val="28"/>
                <w:lang w:val="uk-UA"/>
              </w:rPr>
            </w:pPr>
            <w:r w:rsidRPr="006870E6">
              <w:rPr>
                <w:rStyle w:val="apple-converted-space"/>
                <w:rFonts w:eastAsiaTheme="majorEastAsia"/>
                <w:sz w:val="28"/>
                <w:szCs w:val="28"/>
                <w:lang w:val="uk-UA"/>
              </w:rPr>
              <w:t>Тест/субстрат</w:t>
            </w:r>
          </w:p>
        </w:tc>
        <w:tc>
          <w:tcPr>
            <w:tcW w:w="0" w:type="auto"/>
            <w:vMerge w:val="restart"/>
          </w:tcPr>
          <w:p w:rsidR="004A0681" w:rsidRPr="006870E6" w:rsidRDefault="004A0681" w:rsidP="006F4ABB">
            <w:pPr>
              <w:spacing w:line="360" w:lineRule="auto"/>
              <w:rPr>
                <w:rStyle w:val="apple-converted-space"/>
                <w:rFonts w:eastAsiaTheme="majorEastAsia"/>
                <w:sz w:val="28"/>
                <w:szCs w:val="28"/>
                <w:lang w:val="uk-UA"/>
              </w:rPr>
            </w:pPr>
            <w:r w:rsidRPr="006870E6">
              <w:rPr>
                <w:rStyle w:val="apple-converted-space"/>
                <w:rFonts w:eastAsiaTheme="majorEastAsia"/>
                <w:sz w:val="28"/>
                <w:szCs w:val="28"/>
                <w:lang w:val="uk-UA"/>
              </w:rPr>
              <w:t xml:space="preserve">Кількість </w:t>
            </w:r>
          </w:p>
          <w:p w:rsidR="004A0681" w:rsidRPr="006870E6" w:rsidRDefault="004A0681" w:rsidP="006F4ABB">
            <w:pPr>
              <w:spacing w:line="360" w:lineRule="auto"/>
              <w:rPr>
                <w:rStyle w:val="apple-converted-space"/>
                <w:rFonts w:eastAsiaTheme="majorEastAsia"/>
                <w:sz w:val="28"/>
                <w:szCs w:val="28"/>
                <w:lang w:val="uk-UA"/>
              </w:rPr>
            </w:pPr>
            <w:r w:rsidRPr="006870E6">
              <w:rPr>
                <w:rStyle w:val="apple-converted-space"/>
                <w:rFonts w:eastAsiaTheme="majorEastAsia"/>
                <w:sz w:val="28"/>
                <w:szCs w:val="28"/>
                <w:lang w:val="uk-UA"/>
              </w:rPr>
              <w:t>штамів</w:t>
            </w:r>
          </w:p>
          <w:p w:rsidR="004A0681" w:rsidRPr="006870E6" w:rsidRDefault="004A0681" w:rsidP="006F4ABB">
            <w:pPr>
              <w:spacing w:line="360" w:lineRule="auto"/>
              <w:rPr>
                <w:rStyle w:val="apple-converted-space"/>
                <w:rFonts w:eastAsiaTheme="majorEastAsia"/>
                <w:sz w:val="28"/>
                <w:szCs w:val="28"/>
                <w:lang w:val="uk-UA"/>
              </w:rPr>
            </w:pPr>
          </w:p>
        </w:tc>
        <w:tc>
          <w:tcPr>
            <w:tcW w:w="0" w:type="auto"/>
            <w:gridSpan w:val="3"/>
          </w:tcPr>
          <w:p w:rsidR="004A0681" w:rsidRPr="006870E6" w:rsidRDefault="004A0681" w:rsidP="006F4ABB">
            <w:pPr>
              <w:spacing w:line="360" w:lineRule="auto"/>
              <w:jc w:val="center"/>
              <w:rPr>
                <w:rStyle w:val="apple-converted-space"/>
                <w:rFonts w:eastAsiaTheme="majorEastAsia"/>
                <w:sz w:val="28"/>
                <w:szCs w:val="28"/>
                <w:lang w:val="uk-UA"/>
              </w:rPr>
            </w:pPr>
            <w:r w:rsidRPr="006870E6">
              <w:rPr>
                <w:rStyle w:val="apple-converted-space"/>
                <w:rFonts w:eastAsiaTheme="majorEastAsia"/>
                <w:sz w:val="28"/>
                <w:szCs w:val="28"/>
                <w:lang w:val="uk-UA"/>
              </w:rPr>
              <w:t>Види</w:t>
            </w:r>
          </w:p>
        </w:tc>
      </w:tr>
      <w:tr w:rsidR="004A0681" w:rsidRPr="006870E6" w:rsidTr="006F4ABB">
        <w:tc>
          <w:tcPr>
            <w:tcW w:w="0" w:type="auto"/>
            <w:vMerge/>
          </w:tcPr>
          <w:p w:rsidR="004A0681" w:rsidRPr="006870E6" w:rsidRDefault="004A0681" w:rsidP="006F4ABB">
            <w:pPr>
              <w:spacing w:line="360" w:lineRule="auto"/>
              <w:rPr>
                <w:rStyle w:val="apple-converted-space"/>
                <w:rFonts w:eastAsiaTheme="majorEastAsia"/>
                <w:sz w:val="28"/>
                <w:szCs w:val="28"/>
                <w:lang w:val="uk-UA"/>
              </w:rPr>
            </w:pPr>
          </w:p>
        </w:tc>
        <w:tc>
          <w:tcPr>
            <w:tcW w:w="0" w:type="auto"/>
            <w:vMerge/>
          </w:tcPr>
          <w:p w:rsidR="004A0681" w:rsidRPr="006870E6" w:rsidRDefault="004A0681" w:rsidP="006F4ABB">
            <w:pPr>
              <w:spacing w:line="360" w:lineRule="auto"/>
              <w:rPr>
                <w:rStyle w:val="apple-converted-space"/>
                <w:rFonts w:eastAsiaTheme="majorEastAsia"/>
                <w:sz w:val="28"/>
                <w:szCs w:val="28"/>
                <w:lang w:val="uk-UA"/>
              </w:rPr>
            </w:pPr>
          </w:p>
        </w:tc>
        <w:tc>
          <w:tcPr>
            <w:tcW w:w="0" w:type="auto"/>
          </w:tcPr>
          <w:p w:rsidR="004A0681" w:rsidRPr="006870E6" w:rsidRDefault="004A0681" w:rsidP="006F4ABB">
            <w:pPr>
              <w:spacing w:line="360" w:lineRule="auto"/>
              <w:rPr>
                <w:rStyle w:val="apple-converted-space"/>
                <w:rFonts w:eastAsiaTheme="majorEastAsia"/>
                <w:i/>
                <w:iCs/>
                <w:sz w:val="28"/>
                <w:szCs w:val="28"/>
                <w:lang w:val="uk-UA"/>
              </w:rPr>
            </w:pPr>
            <w:r w:rsidRPr="006870E6">
              <w:rPr>
                <w:rStyle w:val="apple-converted-space"/>
                <w:rFonts w:eastAsiaTheme="majorEastAsia"/>
                <w:i/>
                <w:iCs/>
                <w:sz w:val="28"/>
                <w:szCs w:val="28"/>
              </w:rPr>
              <w:t>C</w:t>
            </w:r>
            <w:r w:rsidRPr="006870E6">
              <w:rPr>
                <w:rStyle w:val="apple-converted-space"/>
                <w:rFonts w:eastAsiaTheme="majorEastAsia"/>
                <w:i/>
                <w:iCs/>
                <w:sz w:val="28"/>
                <w:szCs w:val="28"/>
                <w:lang w:val="uk-UA"/>
              </w:rPr>
              <w:t>.</w:t>
            </w:r>
            <w:r w:rsidRPr="006870E6">
              <w:rPr>
                <w:rStyle w:val="apple-converted-space"/>
                <w:rFonts w:eastAsiaTheme="majorEastAsia"/>
                <w:i/>
                <w:iCs/>
                <w:sz w:val="28"/>
                <w:szCs w:val="28"/>
              </w:rPr>
              <w:t>amalonaticus</w:t>
            </w:r>
            <w:r w:rsidRPr="006870E6">
              <w:rPr>
                <w:rStyle w:val="apple-converted-space"/>
                <w:rFonts w:eastAsiaTheme="majorEastAsia"/>
                <w:i/>
                <w:iCs/>
                <w:sz w:val="28"/>
                <w:szCs w:val="28"/>
                <w:lang w:val="uk-UA"/>
              </w:rPr>
              <w:t xml:space="preserve"> </w:t>
            </w:r>
          </w:p>
        </w:tc>
        <w:tc>
          <w:tcPr>
            <w:tcW w:w="0" w:type="auto"/>
          </w:tcPr>
          <w:p w:rsidR="004A0681" w:rsidRPr="006870E6" w:rsidRDefault="004A0681" w:rsidP="006F4ABB">
            <w:pPr>
              <w:spacing w:line="360" w:lineRule="auto"/>
              <w:rPr>
                <w:rStyle w:val="apple-converted-space"/>
                <w:rFonts w:eastAsiaTheme="majorEastAsia"/>
                <w:i/>
                <w:iCs/>
                <w:sz w:val="28"/>
                <w:szCs w:val="28"/>
                <w:lang w:val="uk-UA"/>
              </w:rPr>
            </w:pPr>
            <w:r w:rsidRPr="006870E6">
              <w:rPr>
                <w:rStyle w:val="apple-converted-space"/>
                <w:rFonts w:eastAsiaTheme="majorEastAsia"/>
                <w:i/>
                <w:iCs/>
                <w:sz w:val="28"/>
                <w:szCs w:val="28"/>
              </w:rPr>
              <w:t>C</w:t>
            </w:r>
            <w:r w:rsidRPr="006870E6">
              <w:rPr>
                <w:rStyle w:val="apple-converted-space"/>
                <w:rFonts w:eastAsiaTheme="majorEastAsia"/>
                <w:i/>
                <w:iCs/>
                <w:sz w:val="28"/>
                <w:szCs w:val="28"/>
                <w:lang w:val="uk-UA"/>
              </w:rPr>
              <w:t>.</w:t>
            </w:r>
            <w:r w:rsidRPr="006870E6">
              <w:rPr>
                <w:rStyle w:val="apple-converted-space"/>
                <w:rFonts w:eastAsiaTheme="majorEastAsia"/>
                <w:i/>
                <w:iCs/>
                <w:sz w:val="28"/>
                <w:szCs w:val="28"/>
              </w:rPr>
              <w:t>diversus</w:t>
            </w:r>
          </w:p>
        </w:tc>
        <w:tc>
          <w:tcPr>
            <w:tcW w:w="0" w:type="auto"/>
          </w:tcPr>
          <w:p w:rsidR="004A0681" w:rsidRPr="006870E6" w:rsidRDefault="004A0681" w:rsidP="006F4ABB">
            <w:pPr>
              <w:spacing w:line="360" w:lineRule="auto"/>
              <w:rPr>
                <w:rStyle w:val="apple-converted-space"/>
                <w:rFonts w:eastAsiaTheme="majorEastAsia"/>
                <w:i/>
                <w:iCs/>
                <w:sz w:val="28"/>
                <w:szCs w:val="28"/>
                <w:lang w:val="uk-UA"/>
              </w:rPr>
            </w:pPr>
            <w:r w:rsidRPr="006870E6">
              <w:rPr>
                <w:rStyle w:val="apple-converted-space"/>
                <w:rFonts w:eastAsiaTheme="majorEastAsia"/>
                <w:i/>
                <w:iCs/>
                <w:sz w:val="28"/>
                <w:szCs w:val="28"/>
              </w:rPr>
              <w:t>C</w:t>
            </w:r>
            <w:r w:rsidRPr="006870E6">
              <w:rPr>
                <w:rStyle w:val="apple-converted-space"/>
                <w:rFonts w:eastAsiaTheme="majorEastAsia"/>
                <w:i/>
                <w:iCs/>
                <w:sz w:val="28"/>
                <w:szCs w:val="28"/>
                <w:lang w:val="uk-UA"/>
              </w:rPr>
              <w:t>.</w:t>
            </w:r>
            <w:r w:rsidRPr="006870E6">
              <w:rPr>
                <w:rStyle w:val="apple-converted-space"/>
                <w:rFonts w:eastAsiaTheme="majorEastAsia"/>
                <w:i/>
                <w:iCs/>
                <w:sz w:val="28"/>
                <w:szCs w:val="28"/>
              </w:rPr>
              <w:t>freundii</w:t>
            </w:r>
          </w:p>
        </w:tc>
      </w:tr>
      <w:tr w:rsidR="00705F8A" w:rsidRPr="006870E6" w:rsidTr="006F4ABB">
        <w:tc>
          <w:tcPr>
            <w:tcW w:w="0" w:type="auto"/>
          </w:tcPr>
          <w:p w:rsidR="00705F8A" w:rsidRPr="006870E6" w:rsidRDefault="00705F8A" w:rsidP="00200F5D">
            <w:pPr>
              <w:spacing w:line="360" w:lineRule="auto"/>
              <w:jc w:val="center"/>
              <w:rPr>
                <w:rStyle w:val="apple-converted-space"/>
                <w:rFonts w:eastAsiaTheme="majorEastAsia"/>
                <w:sz w:val="28"/>
                <w:szCs w:val="28"/>
              </w:rPr>
            </w:pPr>
            <w:r w:rsidRPr="006870E6">
              <w:rPr>
                <w:rStyle w:val="apple-converted-space"/>
                <w:rFonts w:eastAsiaTheme="majorEastAsia"/>
                <w:sz w:val="28"/>
                <w:szCs w:val="28"/>
              </w:rPr>
              <w:t>1</w:t>
            </w:r>
          </w:p>
        </w:tc>
        <w:tc>
          <w:tcPr>
            <w:tcW w:w="0" w:type="auto"/>
          </w:tcPr>
          <w:p w:rsidR="00705F8A" w:rsidRPr="006870E6" w:rsidRDefault="00705F8A" w:rsidP="00200F5D">
            <w:pPr>
              <w:spacing w:line="360" w:lineRule="auto"/>
              <w:jc w:val="center"/>
              <w:rPr>
                <w:rStyle w:val="apple-converted-space"/>
                <w:rFonts w:eastAsiaTheme="majorEastAsia"/>
                <w:sz w:val="28"/>
                <w:szCs w:val="28"/>
              </w:rPr>
            </w:pPr>
            <w:r w:rsidRPr="006870E6">
              <w:rPr>
                <w:rStyle w:val="apple-converted-space"/>
                <w:rFonts w:eastAsiaTheme="majorEastAsia"/>
                <w:sz w:val="28"/>
                <w:szCs w:val="28"/>
              </w:rPr>
              <w:t>2</w:t>
            </w:r>
          </w:p>
        </w:tc>
        <w:tc>
          <w:tcPr>
            <w:tcW w:w="0" w:type="auto"/>
          </w:tcPr>
          <w:p w:rsidR="00705F8A" w:rsidRPr="006870E6" w:rsidRDefault="00200F5D" w:rsidP="00200F5D">
            <w:pPr>
              <w:spacing w:line="360" w:lineRule="auto"/>
              <w:jc w:val="center"/>
              <w:rPr>
                <w:rStyle w:val="apple-converted-space"/>
                <w:rFonts w:eastAsiaTheme="majorEastAsia"/>
                <w:sz w:val="28"/>
                <w:szCs w:val="28"/>
              </w:rPr>
            </w:pPr>
            <w:r w:rsidRPr="006870E6">
              <w:rPr>
                <w:rStyle w:val="apple-converted-space"/>
                <w:rFonts w:eastAsiaTheme="majorEastAsia"/>
                <w:sz w:val="28"/>
                <w:szCs w:val="28"/>
              </w:rPr>
              <w:t>3</w:t>
            </w:r>
          </w:p>
        </w:tc>
        <w:tc>
          <w:tcPr>
            <w:tcW w:w="0" w:type="auto"/>
          </w:tcPr>
          <w:p w:rsidR="00705F8A" w:rsidRPr="006870E6" w:rsidRDefault="00200F5D" w:rsidP="00200F5D">
            <w:pPr>
              <w:spacing w:line="360" w:lineRule="auto"/>
              <w:jc w:val="center"/>
              <w:rPr>
                <w:rStyle w:val="apple-converted-space"/>
                <w:rFonts w:eastAsiaTheme="majorEastAsia"/>
                <w:sz w:val="28"/>
                <w:szCs w:val="28"/>
              </w:rPr>
            </w:pPr>
            <w:r w:rsidRPr="006870E6">
              <w:rPr>
                <w:rStyle w:val="apple-converted-space"/>
                <w:rFonts w:eastAsiaTheme="majorEastAsia"/>
                <w:sz w:val="28"/>
                <w:szCs w:val="28"/>
              </w:rPr>
              <w:t>4</w:t>
            </w:r>
          </w:p>
        </w:tc>
        <w:tc>
          <w:tcPr>
            <w:tcW w:w="0" w:type="auto"/>
          </w:tcPr>
          <w:p w:rsidR="00705F8A" w:rsidRPr="006870E6" w:rsidRDefault="00200F5D" w:rsidP="00200F5D">
            <w:pPr>
              <w:spacing w:line="360" w:lineRule="auto"/>
              <w:jc w:val="center"/>
              <w:rPr>
                <w:rStyle w:val="apple-converted-space"/>
                <w:rFonts w:eastAsiaTheme="majorEastAsia"/>
                <w:sz w:val="28"/>
                <w:szCs w:val="28"/>
              </w:rPr>
            </w:pPr>
            <w:r w:rsidRPr="006870E6">
              <w:rPr>
                <w:rStyle w:val="apple-converted-space"/>
                <w:rFonts w:eastAsiaTheme="majorEastAsia"/>
                <w:sz w:val="28"/>
                <w:szCs w:val="28"/>
              </w:rPr>
              <w:t>5</w:t>
            </w:r>
          </w:p>
        </w:tc>
      </w:tr>
      <w:tr w:rsidR="004A0681" w:rsidRPr="006870E6" w:rsidTr="006F4ABB">
        <w:tc>
          <w:tcPr>
            <w:tcW w:w="0" w:type="auto"/>
          </w:tcPr>
          <w:p w:rsidR="004A0681" w:rsidRPr="006870E6" w:rsidRDefault="004A0681"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Утворювання  індолу</w:t>
            </w:r>
          </w:p>
        </w:tc>
        <w:tc>
          <w:tcPr>
            <w:tcW w:w="0" w:type="auto"/>
          </w:tcPr>
          <w:p w:rsidR="004A0681" w:rsidRPr="006870E6" w:rsidRDefault="004A0681"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4 (+); 3(-)</w:t>
            </w:r>
          </w:p>
        </w:tc>
        <w:tc>
          <w:tcPr>
            <w:tcW w:w="0" w:type="auto"/>
          </w:tcPr>
          <w:p w:rsidR="004A0681" w:rsidRPr="006870E6" w:rsidRDefault="004A0681"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 xml:space="preserve">+ </w:t>
            </w:r>
          </w:p>
        </w:tc>
        <w:tc>
          <w:tcPr>
            <w:tcW w:w="0" w:type="auto"/>
          </w:tcPr>
          <w:p w:rsidR="004A0681" w:rsidRPr="006870E6" w:rsidRDefault="004A0681"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 xml:space="preserve">+ </w:t>
            </w:r>
          </w:p>
        </w:tc>
        <w:tc>
          <w:tcPr>
            <w:tcW w:w="0" w:type="auto"/>
          </w:tcPr>
          <w:p w:rsidR="004A0681" w:rsidRPr="006870E6" w:rsidRDefault="004A0681"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 xml:space="preserve">- </w:t>
            </w:r>
          </w:p>
        </w:tc>
      </w:tr>
      <w:tr w:rsidR="004A0681" w:rsidRPr="006870E6" w:rsidTr="006F4ABB">
        <w:tc>
          <w:tcPr>
            <w:tcW w:w="0" w:type="auto"/>
          </w:tcPr>
          <w:p w:rsidR="004A0681" w:rsidRPr="006870E6" w:rsidRDefault="004A0681"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Цитрат (середовище Симонса)</w:t>
            </w:r>
          </w:p>
        </w:tc>
        <w:tc>
          <w:tcPr>
            <w:tcW w:w="0" w:type="auto"/>
          </w:tcPr>
          <w:p w:rsidR="004A0681" w:rsidRPr="006870E6" w:rsidRDefault="004A0681"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7(+)</w:t>
            </w:r>
          </w:p>
        </w:tc>
        <w:tc>
          <w:tcPr>
            <w:tcW w:w="0" w:type="auto"/>
          </w:tcPr>
          <w:p w:rsidR="004A0681" w:rsidRPr="006870E6" w:rsidRDefault="004A0681"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c>
          <w:tcPr>
            <w:tcW w:w="0" w:type="auto"/>
          </w:tcPr>
          <w:p w:rsidR="004A0681" w:rsidRPr="006870E6" w:rsidRDefault="004A0681"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c>
          <w:tcPr>
            <w:tcW w:w="0" w:type="auto"/>
          </w:tcPr>
          <w:p w:rsidR="004A0681" w:rsidRPr="006870E6" w:rsidRDefault="004A0681"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r>
      <w:tr w:rsidR="004A0681" w:rsidRPr="006870E6" w:rsidTr="006F4ABB">
        <w:tc>
          <w:tcPr>
            <w:tcW w:w="0" w:type="auto"/>
          </w:tcPr>
          <w:p w:rsidR="004A0681" w:rsidRPr="006870E6" w:rsidRDefault="004A0681"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Утвор</w:t>
            </w:r>
            <w:r w:rsidRPr="006870E6">
              <w:rPr>
                <w:rStyle w:val="apple-converted-space"/>
                <w:rFonts w:eastAsiaTheme="majorEastAsia"/>
                <w:sz w:val="28"/>
                <w:szCs w:val="28"/>
                <w:lang w:val="uk-UA"/>
              </w:rPr>
              <w:t>е</w:t>
            </w:r>
            <w:r w:rsidRPr="006870E6">
              <w:rPr>
                <w:rStyle w:val="apple-converted-space"/>
                <w:rFonts w:eastAsiaTheme="majorEastAsia"/>
                <w:sz w:val="28"/>
                <w:szCs w:val="28"/>
              </w:rPr>
              <w:t>ння Н</w:t>
            </w:r>
            <w:r w:rsidRPr="006870E6">
              <w:rPr>
                <w:rStyle w:val="apple-converted-space"/>
                <w:rFonts w:eastAsiaTheme="majorEastAsia"/>
                <w:sz w:val="28"/>
                <w:szCs w:val="28"/>
                <w:vertAlign w:val="subscript"/>
              </w:rPr>
              <w:t>2</w:t>
            </w:r>
            <w:r w:rsidRPr="006870E6">
              <w:rPr>
                <w:rStyle w:val="apple-converted-space"/>
                <w:rFonts w:eastAsiaTheme="majorEastAsia"/>
                <w:sz w:val="28"/>
                <w:szCs w:val="28"/>
              </w:rPr>
              <w:t>S</w:t>
            </w:r>
          </w:p>
        </w:tc>
        <w:tc>
          <w:tcPr>
            <w:tcW w:w="0" w:type="auto"/>
          </w:tcPr>
          <w:p w:rsidR="004A0681" w:rsidRPr="006870E6" w:rsidRDefault="004A0681"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2(+); 5(-)</w:t>
            </w:r>
          </w:p>
        </w:tc>
        <w:tc>
          <w:tcPr>
            <w:tcW w:w="0" w:type="auto"/>
          </w:tcPr>
          <w:p w:rsidR="004A0681" w:rsidRPr="006870E6" w:rsidRDefault="004A0681"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c>
          <w:tcPr>
            <w:tcW w:w="0" w:type="auto"/>
          </w:tcPr>
          <w:p w:rsidR="004A0681" w:rsidRPr="006870E6" w:rsidRDefault="004A0681"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c>
          <w:tcPr>
            <w:tcW w:w="0" w:type="auto"/>
          </w:tcPr>
          <w:p w:rsidR="004A0681" w:rsidRPr="006870E6" w:rsidRDefault="004A0681"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r>
      <w:tr w:rsidR="004A0681" w:rsidRPr="006870E6" w:rsidTr="00200F5D">
        <w:tc>
          <w:tcPr>
            <w:tcW w:w="0" w:type="auto"/>
            <w:tcBorders>
              <w:bottom w:val="nil"/>
            </w:tcBorders>
          </w:tcPr>
          <w:p w:rsidR="004A0681" w:rsidRPr="006870E6" w:rsidRDefault="004A0681"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Орніт</w:t>
            </w:r>
            <w:r w:rsidRPr="006870E6">
              <w:rPr>
                <w:rStyle w:val="apple-converted-space"/>
                <w:rFonts w:eastAsiaTheme="majorEastAsia"/>
                <w:sz w:val="28"/>
                <w:szCs w:val="28"/>
                <w:lang w:val="uk-UA"/>
              </w:rPr>
              <w:t>і</w:t>
            </w:r>
            <w:r w:rsidRPr="006870E6">
              <w:rPr>
                <w:rStyle w:val="apple-converted-space"/>
                <w:rFonts w:eastAsiaTheme="majorEastAsia"/>
                <w:sz w:val="28"/>
                <w:szCs w:val="28"/>
              </w:rPr>
              <w:t>ндекарбоксилаза</w:t>
            </w:r>
          </w:p>
        </w:tc>
        <w:tc>
          <w:tcPr>
            <w:tcW w:w="0" w:type="auto"/>
            <w:tcBorders>
              <w:bottom w:val="nil"/>
            </w:tcBorders>
          </w:tcPr>
          <w:p w:rsidR="004A0681" w:rsidRPr="006870E6" w:rsidRDefault="004A0681"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6(+); 1(-)</w:t>
            </w:r>
          </w:p>
        </w:tc>
        <w:tc>
          <w:tcPr>
            <w:tcW w:w="0" w:type="auto"/>
            <w:tcBorders>
              <w:bottom w:val="nil"/>
            </w:tcBorders>
          </w:tcPr>
          <w:p w:rsidR="004A0681" w:rsidRPr="006870E6" w:rsidRDefault="004A0681"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c>
          <w:tcPr>
            <w:tcW w:w="0" w:type="auto"/>
            <w:tcBorders>
              <w:bottom w:val="nil"/>
            </w:tcBorders>
          </w:tcPr>
          <w:p w:rsidR="004A0681" w:rsidRPr="006870E6" w:rsidRDefault="004A0681"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c>
          <w:tcPr>
            <w:tcW w:w="0" w:type="auto"/>
            <w:tcBorders>
              <w:bottom w:val="nil"/>
            </w:tcBorders>
          </w:tcPr>
          <w:p w:rsidR="004A0681" w:rsidRPr="006870E6" w:rsidRDefault="004A0681"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r>
      <w:tr w:rsidR="00200F5D" w:rsidRPr="006870E6" w:rsidTr="006F4ABB">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Використання малонату</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5(+); 2(-)</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r>
      <w:tr w:rsidR="00200F5D" w:rsidRPr="006870E6" w:rsidTr="006F4ABB">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Утвор</w:t>
            </w:r>
            <w:r w:rsidRPr="006870E6">
              <w:rPr>
                <w:rStyle w:val="apple-converted-space"/>
                <w:rFonts w:eastAsiaTheme="majorEastAsia"/>
                <w:sz w:val="28"/>
                <w:szCs w:val="28"/>
                <w:lang w:val="uk-UA"/>
              </w:rPr>
              <w:t>е</w:t>
            </w:r>
            <w:r w:rsidRPr="006870E6">
              <w:rPr>
                <w:rStyle w:val="apple-converted-space"/>
                <w:rFonts w:eastAsiaTheme="majorEastAsia"/>
                <w:sz w:val="28"/>
                <w:szCs w:val="28"/>
              </w:rPr>
              <w:t xml:space="preserve">ння  кислоти </w:t>
            </w:r>
            <w:r w:rsidRPr="006870E6">
              <w:rPr>
                <w:rStyle w:val="apple-converted-space"/>
                <w:rFonts w:eastAsiaTheme="majorEastAsia"/>
                <w:sz w:val="28"/>
                <w:szCs w:val="28"/>
                <w:lang w:val="uk-UA"/>
              </w:rPr>
              <w:t>і</w:t>
            </w:r>
            <w:r w:rsidRPr="006870E6">
              <w:rPr>
                <w:rStyle w:val="apple-converted-space"/>
                <w:rFonts w:eastAsiaTheme="majorEastAsia"/>
                <w:sz w:val="28"/>
                <w:szCs w:val="28"/>
              </w:rPr>
              <w:t>з:</w:t>
            </w:r>
          </w:p>
        </w:tc>
        <w:tc>
          <w:tcPr>
            <w:tcW w:w="0" w:type="auto"/>
          </w:tcPr>
          <w:p w:rsidR="00200F5D" w:rsidRPr="006870E6" w:rsidRDefault="00200F5D" w:rsidP="006F4ABB">
            <w:pPr>
              <w:spacing w:line="360" w:lineRule="auto"/>
              <w:rPr>
                <w:rStyle w:val="apple-converted-space"/>
                <w:rFonts w:eastAsiaTheme="majorEastAsia"/>
                <w:sz w:val="28"/>
                <w:szCs w:val="28"/>
              </w:rPr>
            </w:pPr>
          </w:p>
        </w:tc>
        <w:tc>
          <w:tcPr>
            <w:tcW w:w="0" w:type="auto"/>
          </w:tcPr>
          <w:p w:rsidR="00200F5D" w:rsidRPr="006870E6" w:rsidRDefault="00200F5D" w:rsidP="006F4ABB">
            <w:pPr>
              <w:spacing w:line="360" w:lineRule="auto"/>
              <w:rPr>
                <w:rStyle w:val="apple-converted-space"/>
                <w:rFonts w:eastAsiaTheme="majorEastAsia"/>
                <w:sz w:val="28"/>
                <w:szCs w:val="28"/>
              </w:rPr>
            </w:pPr>
          </w:p>
        </w:tc>
        <w:tc>
          <w:tcPr>
            <w:tcW w:w="0" w:type="auto"/>
          </w:tcPr>
          <w:p w:rsidR="00200F5D" w:rsidRPr="006870E6" w:rsidRDefault="00200F5D" w:rsidP="006F4ABB">
            <w:pPr>
              <w:spacing w:line="360" w:lineRule="auto"/>
              <w:rPr>
                <w:rStyle w:val="apple-converted-space"/>
                <w:rFonts w:eastAsiaTheme="majorEastAsia"/>
                <w:sz w:val="28"/>
                <w:szCs w:val="28"/>
              </w:rPr>
            </w:pPr>
          </w:p>
        </w:tc>
        <w:tc>
          <w:tcPr>
            <w:tcW w:w="0" w:type="auto"/>
          </w:tcPr>
          <w:p w:rsidR="00200F5D" w:rsidRPr="006870E6" w:rsidRDefault="00200F5D" w:rsidP="006F4ABB">
            <w:pPr>
              <w:spacing w:line="360" w:lineRule="auto"/>
              <w:rPr>
                <w:rStyle w:val="apple-converted-space"/>
                <w:rFonts w:eastAsiaTheme="majorEastAsia"/>
                <w:sz w:val="28"/>
                <w:szCs w:val="28"/>
              </w:rPr>
            </w:pPr>
          </w:p>
        </w:tc>
      </w:tr>
      <w:tr w:rsidR="00200F5D" w:rsidRPr="006870E6" w:rsidTr="006F4ABB">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D-арабитола</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3(+); 4(-)</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r>
      <w:tr w:rsidR="00200F5D" w:rsidRPr="006870E6" w:rsidTr="006F4ABB">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рафінози</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2(+); 5(-)</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r>
      <w:tr w:rsidR="00200F5D" w:rsidRPr="006870E6" w:rsidTr="006F4ABB">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мелібіози</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3(+); 4(-)</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r>
      <w:tr w:rsidR="00200F5D" w:rsidRPr="006870E6" w:rsidTr="006F4ABB">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сахарози</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5(+); 2(-)</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r>
      <w:tr w:rsidR="00200F5D" w:rsidRPr="006870E6" w:rsidTr="006F4ABB">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Всього</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7</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3</w:t>
            </w:r>
          </w:p>
        </w:tc>
        <w:tc>
          <w:tcPr>
            <w:tcW w:w="0" w:type="auto"/>
          </w:tcPr>
          <w:p w:rsidR="00200F5D" w:rsidRPr="006870E6" w:rsidRDefault="00200F5D" w:rsidP="006F4ABB">
            <w:pPr>
              <w:spacing w:line="360" w:lineRule="auto"/>
              <w:rPr>
                <w:rStyle w:val="apple-converted-space"/>
                <w:rFonts w:eastAsiaTheme="majorEastAsia"/>
                <w:sz w:val="28"/>
                <w:szCs w:val="28"/>
              </w:rPr>
            </w:pPr>
            <w:r w:rsidRPr="006870E6">
              <w:rPr>
                <w:rStyle w:val="apple-converted-space"/>
                <w:rFonts w:eastAsiaTheme="majorEastAsia"/>
                <w:sz w:val="28"/>
                <w:szCs w:val="28"/>
              </w:rPr>
              <w:t>4</w:t>
            </w:r>
          </w:p>
        </w:tc>
      </w:tr>
    </w:tbl>
    <w:p w:rsidR="004A0681" w:rsidRPr="006870E6" w:rsidRDefault="004A0681" w:rsidP="004A0681">
      <w:pPr>
        <w:spacing w:line="360" w:lineRule="auto"/>
        <w:rPr>
          <w:rStyle w:val="apple-converted-space"/>
          <w:rFonts w:eastAsiaTheme="majorEastAsia"/>
          <w:sz w:val="28"/>
          <w:szCs w:val="28"/>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Всі ізольовані вібріони не відносились до виду холерних, але  їх виділення свідчить, що умови водного середовища сприятливі для проживання також холерних вібріонів при занесенні їх у водойму. Аналогічна ситуація з виділенням   </w:t>
      </w:r>
      <w:r w:rsidRPr="006870E6">
        <w:rPr>
          <w:i/>
          <w:iCs/>
          <w:sz w:val="28"/>
          <w:szCs w:val="28"/>
          <w:lang w:val="it-IT"/>
        </w:rPr>
        <w:t>Legionella</w:t>
      </w:r>
      <w:r w:rsidRPr="006870E6">
        <w:rPr>
          <w:i/>
          <w:iCs/>
          <w:sz w:val="28"/>
          <w:szCs w:val="28"/>
          <w:lang w:val="uk-UA"/>
        </w:rPr>
        <w:t xml:space="preserve"> </w:t>
      </w:r>
      <w:r w:rsidRPr="006870E6">
        <w:rPr>
          <w:i/>
          <w:iCs/>
          <w:sz w:val="28"/>
          <w:szCs w:val="28"/>
          <w:lang w:val="it-IT"/>
        </w:rPr>
        <w:t>spp</w:t>
      </w:r>
      <w:r w:rsidRPr="006870E6">
        <w:rPr>
          <w:i/>
          <w:iCs/>
          <w:sz w:val="28"/>
          <w:szCs w:val="28"/>
          <w:lang w:val="uk-UA"/>
        </w:rPr>
        <w:t>.</w:t>
      </w:r>
      <w:r w:rsidRPr="006870E6">
        <w:rPr>
          <w:sz w:val="28"/>
          <w:szCs w:val="28"/>
          <w:lang w:val="uk-UA"/>
        </w:rPr>
        <w:t xml:space="preserve"> (зразок 3), які мають </w:t>
      </w:r>
      <w:r w:rsidRPr="006870E6">
        <w:rPr>
          <w:sz w:val="28"/>
          <w:szCs w:val="28"/>
          <w:lang w:val="uk-UA"/>
        </w:rPr>
        <w:lastRenderedPageBreak/>
        <w:t>спільні параметри існування у водному  середовищі з видом (</w:t>
      </w:r>
      <w:r w:rsidRPr="006870E6">
        <w:rPr>
          <w:i/>
          <w:iCs/>
          <w:sz w:val="28"/>
          <w:szCs w:val="28"/>
          <w:lang w:val="it-IT"/>
        </w:rPr>
        <w:t>L</w:t>
      </w:r>
      <w:r w:rsidRPr="006870E6">
        <w:rPr>
          <w:i/>
          <w:iCs/>
          <w:sz w:val="28"/>
          <w:szCs w:val="28"/>
          <w:lang w:val="uk-UA"/>
        </w:rPr>
        <w:t xml:space="preserve">. </w:t>
      </w:r>
      <w:r w:rsidRPr="006870E6">
        <w:rPr>
          <w:i/>
          <w:iCs/>
          <w:sz w:val="28"/>
          <w:szCs w:val="28"/>
        </w:rPr>
        <w:t>pneumophila</w:t>
      </w:r>
      <w:r w:rsidRPr="006870E6">
        <w:rPr>
          <w:sz w:val="28"/>
          <w:szCs w:val="28"/>
          <w:lang w:val="uk-UA"/>
        </w:rPr>
        <w:t>), який має найбільшу етіологічну значимість у захворюванні людини.</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Із виділених зразків збудники туляремії та лептоспірозу не виділено. Але, зважаючи на природно-осередкований характер цих особливо небезпечних інфекцій (ОНІ) на  півдні України </w:t>
      </w:r>
      <w:r w:rsidRPr="006870E6">
        <w:rPr>
          <w:sz w:val="28"/>
          <w:szCs w:val="28"/>
        </w:rPr>
        <w:t>[</w:t>
      </w:r>
      <w:r w:rsidRPr="006870E6">
        <w:rPr>
          <w:sz w:val="28"/>
          <w:szCs w:val="28"/>
          <w:lang w:val="uk-UA"/>
        </w:rPr>
        <w:t>282-284</w:t>
      </w:r>
      <w:r w:rsidRPr="006870E6">
        <w:rPr>
          <w:sz w:val="28"/>
          <w:szCs w:val="28"/>
        </w:rPr>
        <w:t>]</w:t>
      </w:r>
      <w:r w:rsidRPr="006870E6">
        <w:rPr>
          <w:sz w:val="28"/>
          <w:szCs w:val="28"/>
          <w:lang w:val="uk-UA"/>
        </w:rPr>
        <w:t>, проведено дослідження виживаності музейних штамів цих збудників у воді поверхневих водойм Українського Придунав’я.</w:t>
      </w:r>
    </w:p>
    <w:p w:rsidR="004A0681" w:rsidRPr="006870E6" w:rsidRDefault="004A0681" w:rsidP="004A0681">
      <w:pPr>
        <w:spacing w:line="360" w:lineRule="auto"/>
        <w:ind w:firstLine="708"/>
        <w:jc w:val="both"/>
        <w:rPr>
          <w:sz w:val="28"/>
          <w:szCs w:val="28"/>
          <w:lang w:val="uk-UA"/>
        </w:rPr>
      </w:pPr>
      <w:r w:rsidRPr="006870E6">
        <w:rPr>
          <w:sz w:val="28"/>
          <w:szCs w:val="28"/>
          <w:lang w:val="uk-UA"/>
        </w:rPr>
        <w:t>Результати досліджень збудника туляремії представлені в табл. 4.15.</w:t>
      </w:r>
    </w:p>
    <w:p w:rsidR="004A0681" w:rsidRPr="006870E6" w:rsidRDefault="004A0681" w:rsidP="004A0681">
      <w:pPr>
        <w:spacing w:line="360" w:lineRule="auto"/>
        <w:ind w:firstLine="708"/>
        <w:jc w:val="both"/>
        <w:rPr>
          <w:sz w:val="28"/>
          <w:szCs w:val="28"/>
          <w:lang w:val="uk-UA"/>
        </w:rPr>
      </w:pPr>
      <w:r w:rsidRPr="006870E6">
        <w:rPr>
          <w:sz w:val="28"/>
          <w:szCs w:val="28"/>
          <w:lang w:val="uk-UA"/>
        </w:rPr>
        <w:t>Отримані результати свідчать про різну чутливість ПЛР при зараженні проб води з різних джерел. При цьому ДНК збудника при зараженні одиночними клітинами (10 КУО/см</w:t>
      </w:r>
      <w:r w:rsidRPr="006870E6">
        <w:rPr>
          <w:sz w:val="28"/>
          <w:szCs w:val="28"/>
          <w:vertAlign w:val="superscript"/>
          <w:lang w:val="uk-UA"/>
        </w:rPr>
        <w:t>3</w:t>
      </w:r>
      <w:r w:rsidRPr="006870E6">
        <w:rPr>
          <w:sz w:val="28"/>
          <w:szCs w:val="28"/>
          <w:lang w:val="uk-UA"/>
        </w:rPr>
        <w:t>) не виявлена в жодному зразку.</w:t>
      </w:r>
    </w:p>
    <w:p w:rsidR="004A0681" w:rsidRPr="006870E6" w:rsidRDefault="004A0681" w:rsidP="004A0681">
      <w:pPr>
        <w:spacing w:line="360" w:lineRule="auto"/>
        <w:ind w:firstLine="708"/>
        <w:jc w:val="both"/>
        <w:rPr>
          <w:sz w:val="28"/>
          <w:szCs w:val="28"/>
          <w:lang w:val="uk-UA"/>
        </w:rPr>
      </w:pPr>
      <w:r w:rsidRPr="006870E6">
        <w:rPr>
          <w:sz w:val="28"/>
          <w:szCs w:val="28"/>
          <w:lang w:val="uk-UA"/>
        </w:rPr>
        <w:t>Як видно з отриманих даних, при зараженні концентрацією 10</w:t>
      </w:r>
      <w:r w:rsidRPr="006870E6">
        <w:rPr>
          <w:sz w:val="28"/>
          <w:szCs w:val="28"/>
          <w:vertAlign w:val="superscript"/>
          <w:lang w:val="uk-UA"/>
        </w:rPr>
        <w:t>2</w:t>
      </w:r>
      <w:r w:rsidRPr="006870E6">
        <w:rPr>
          <w:sz w:val="28"/>
          <w:szCs w:val="28"/>
          <w:lang w:val="uk-UA"/>
        </w:rPr>
        <w:t xml:space="preserve"> КУО/см</w:t>
      </w:r>
      <w:r w:rsidRPr="006870E6">
        <w:rPr>
          <w:sz w:val="28"/>
          <w:szCs w:val="28"/>
          <w:vertAlign w:val="superscript"/>
          <w:lang w:val="uk-UA"/>
        </w:rPr>
        <w:t xml:space="preserve">3 </w:t>
      </w:r>
      <w:r w:rsidRPr="006870E6">
        <w:rPr>
          <w:sz w:val="28"/>
          <w:szCs w:val="28"/>
          <w:lang w:val="uk-UA"/>
        </w:rPr>
        <w:t>ДНК збудника виявлено лише в 3-х зразках (3, 7, 14), але, починаючи з концентрації 10</w:t>
      </w:r>
      <w:r w:rsidRPr="006870E6">
        <w:rPr>
          <w:sz w:val="28"/>
          <w:szCs w:val="28"/>
          <w:vertAlign w:val="superscript"/>
          <w:lang w:val="uk-UA"/>
        </w:rPr>
        <w:t xml:space="preserve">3 </w:t>
      </w:r>
      <w:r w:rsidRPr="006870E6">
        <w:rPr>
          <w:sz w:val="28"/>
          <w:szCs w:val="28"/>
          <w:lang w:val="uk-UA"/>
        </w:rPr>
        <w:t>КУО/см</w:t>
      </w:r>
      <w:r w:rsidRPr="006870E6">
        <w:rPr>
          <w:sz w:val="28"/>
          <w:szCs w:val="28"/>
          <w:vertAlign w:val="superscript"/>
          <w:lang w:val="uk-UA"/>
        </w:rPr>
        <w:t>3</w:t>
      </w:r>
      <w:r w:rsidRPr="006870E6">
        <w:rPr>
          <w:sz w:val="28"/>
          <w:szCs w:val="28"/>
          <w:lang w:val="uk-UA"/>
        </w:rPr>
        <w:t xml:space="preserve"> ДНК </w:t>
      </w:r>
      <w:r w:rsidRPr="006870E6">
        <w:rPr>
          <w:i/>
          <w:sz w:val="28"/>
          <w:szCs w:val="28"/>
          <w:lang w:val="it-IT"/>
        </w:rPr>
        <w:t>F</w:t>
      </w:r>
      <w:r w:rsidRPr="006870E6">
        <w:rPr>
          <w:i/>
          <w:sz w:val="28"/>
          <w:szCs w:val="28"/>
          <w:lang w:val="uk-UA"/>
        </w:rPr>
        <w:t xml:space="preserve">. </w:t>
      </w:r>
      <w:r w:rsidRPr="006870E6">
        <w:rPr>
          <w:i/>
          <w:sz w:val="28"/>
          <w:szCs w:val="28"/>
          <w:lang w:val="it-IT"/>
        </w:rPr>
        <w:t>tularensis</w:t>
      </w:r>
      <w:r w:rsidRPr="006870E6">
        <w:rPr>
          <w:sz w:val="28"/>
          <w:szCs w:val="28"/>
          <w:lang w:val="uk-UA"/>
        </w:rPr>
        <w:t xml:space="preserve"> виявлено у всіх  досліджених зразках. Слід зазначити, що у природних умовах в водоймищах (на відміну від біологічних об’єктів) висока концентрація збудника маловірогідна. Тому, необхідно досліджувати великі об’єми води з попередньою концентрацією. Очевидно, що відсутність позитивних результатів при використанні методу ПЛР не є достовірним свідченням відсутності збудника у воді досліджених водойм.  </w:t>
      </w:r>
    </w:p>
    <w:p w:rsidR="004A0681" w:rsidRPr="006870E6" w:rsidRDefault="004A0681" w:rsidP="004A0681">
      <w:pPr>
        <w:spacing w:line="360" w:lineRule="auto"/>
        <w:ind w:firstLine="708"/>
        <w:jc w:val="right"/>
        <w:rPr>
          <w:i/>
          <w:iCs/>
          <w:sz w:val="28"/>
          <w:szCs w:val="28"/>
          <w:lang w:val="uk-UA"/>
        </w:rPr>
      </w:pPr>
      <w:r w:rsidRPr="006870E6">
        <w:rPr>
          <w:i/>
          <w:iCs/>
          <w:sz w:val="28"/>
          <w:szCs w:val="28"/>
          <w:lang w:val="uk-UA"/>
        </w:rPr>
        <w:t>Таблиця 4.15</w:t>
      </w:r>
    </w:p>
    <w:p w:rsidR="004A0681" w:rsidRPr="006870E6" w:rsidRDefault="004A0681" w:rsidP="004A0681">
      <w:pPr>
        <w:spacing w:line="360" w:lineRule="auto"/>
        <w:ind w:firstLine="708"/>
        <w:jc w:val="center"/>
        <w:rPr>
          <w:b/>
          <w:bCs/>
          <w:sz w:val="28"/>
          <w:szCs w:val="28"/>
          <w:lang w:val="uk-UA"/>
        </w:rPr>
      </w:pPr>
      <w:r w:rsidRPr="006870E6">
        <w:rPr>
          <w:b/>
          <w:bCs/>
          <w:sz w:val="28"/>
          <w:szCs w:val="28"/>
          <w:lang w:val="uk-UA"/>
        </w:rPr>
        <w:t xml:space="preserve">Результати виявлення ДНК </w:t>
      </w:r>
      <w:r w:rsidRPr="006870E6">
        <w:rPr>
          <w:b/>
          <w:bCs/>
          <w:i/>
          <w:sz w:val="28"/>
          <w:szCs w:val="28"/>
          <w:lang w:val="it-IT"/>
        </w:rPr>
        <w:t>F</w:t>
      </w:r>
      <w:r w:rsidRPr="006870E6">
        <w:rPr>
          <w:b/>
          <w:bCs/>
          <w:i/>
          <w:sz w:val="28"/>
          <w:szCs w:val="28"/>
          <w:lang w:val="uk-UA"/>
        </w:rPr>
        <w:t xml:space="preserve">. </w:t>
      </w:r>
      <w:r w:rsidRPr="006870E6">
        <w:rPr>
          <w:b/>
          <w:bCs/>
          <w:i/>
          <w:sz w:val="28"/>
          <w:szCs w:val="28"/>
          <w:lang w:val="it-IT"/>
        </w:rPr>
        <w:t>tularensis</w:t>
      </w:r>
      <w:r w:rsidRPr="006870E6">
        <w:rPr>
          <w:b/>
          <w:bCs/>
          <w:i/>
          <w:sz w:val="28"/>
          <w:szCs w:val="28"/>
          <w:lang w:val="uk-UA"/>
        </w:rPr>
        <w:t xml:space="preserve"> </w:t>
      </w:r>
      <w:smartTag w:uri="urn:schemas-microsoft-com:office:smarttags" w:element="metricconverter">
        <w:smartTagPr>
          <w:attr w:name="ProductID" w:val="15 Г"/>
        </w:smartTagPr>
        <w:r w:rsidRPr="006870E6">
          <w:rPr>
            <w:b/>
            <w:bCs/>
            <w:i/>
            <w:sz w:val="28"/>
            <w:szCs w:val="28"/>
            <w:lang w:val="uk-UA"/>
          </w:rPr>
          <w:t>15 Г</w:t>
        </w:r>
      </w:smartTag>
      <w:r w:rsidRPr="006870E6">
        <w:rPr>
          <w:b/>
          <w:bCs/>
          <w:i/>
          <w:sz w:val="28"/>
          <w:szCs w:val="28"/>
          <w:lang w:val="uk-UA"/>
        </w:rPr>
        <w:t xml:space="preserve"> </w:t>
      </w:r>
      <w:r w:rsidRPr="006870E6">
        <w:rPr>
          <w:b/>
          <w:bCs/>
          <w:sz w:val="28"/>
          <w:szCs w:val="28"/>
          <w:lang w:val="uk-UA"/>
        </w:rPr>
        <w:t>при зараженні</w:t>
      </w:r>
      <w:r w:rsidRPr="006870E6">
        <w:rPr>
          <w:b/>
          <w:bCs/>
          <w:i/>
          <w:sz w:val="28"/>
          <w:szCs w:val="28"/>
          <w:lang w:val="uk-UA"/>
        </w:rPr>
        <w:t xml:space="preserve"> </w:t>
      </w:r>
      <w:r w:rsidRPr="006870E6">
        <w:rPr>
          <w:b/>
          <w:bCs/>
          <w:sz w:val="28"/>
          <w:szCs w:val="28"/>
          <w:lang w:val="uk-UA"/>
        </w:rPr>
        <w:t xml:space="preserve"> проб води поверхневих водойм різними концентраціями мікроорганізму</w:t>
      </w:r>
    </w:p>
    <w:tbl>
      <w:tblPr>
        <w:tblpPr w:leftFromText="180" w:rightFromText="180" w:vertAnchor="text" w:horzAnchor="margin" w:tblpXSpec="center" w:tblpY="32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35"/>
        <w:gridCol w:w="1040"/>
        <w:gridCol w:w="1040"/>
        <w:gridCol w:w="1040"/>
        <w:gridCol w:w="1040"/>
      </w:tblGrid>
      <w:tr w:rsidR="004A0681" w:rsidRPr="006870E6" w:rsidTr="008E2F51">
        <w:tc>
          <w:tcPr>
            <w:tcW w:w="2235" w:type="dxa"/>
            <w:vMerge w:val="restart"/>
          </w:tcPr>
          <w:p w:rsidR="004A0681" w:rsidRPr="006870E6" w:rsidRDefault="004A0681" w:rsidP="008E2F51">
            <w:pPr>
              <w:jc w:val="both"/>
              <w:rPr>
                <w:sz w:val="28"/>
                <w:szCs w:val="28"/>
                <w:lang w:val="uk-UA"/>
              </w:rPr>
            </w:pPr>
            <w:r w:rsidRPr="006870E6">
              <w:rPr>
                <w:sz w:val="28"/>
                <w:szCs w:val="28"/>
                <w:lang w:val="uk-UA"/>
              </w:rPr>
              <w:t>№ зразка</w:t>
            </w:r>
          </w:p>
        </w:tc>
        <w:tc>
          <w:tcPr>
            <w:tcW w:w="4160" w:type="dxa"/>
            <w:gridSpan w:val="4"/>
          </w:tcPr>
          <w:p w:rsidR="004A0681" w:rsidRPr="006870E6" w:rsidRDefault="004A0681" w:rsidP="008E2F51">
            <w:pPr>
              <w:jc w:val="both"/>
              <w:rPr>
                <w:sz w:val="28"/>
                <w:szCs w:val="28"/>
                <w:lang w:val="uk-UA"/>
              </w:rPr>
            </w:pPr>
            <w:r w:rsidRPr="006870E6">
              <w:rPr>
                <w:sz w:val="28"/>
                <w:szCs w:val="28"/>
                <w:lang w:val="uk-UA"/>
              </w:rPr>
              <w:t>Концентрації, КУО/ см</w:t>
            </w:r>
            <w:r w:rsidRPr="006870E6">
              <w:rPr>
                <w:sz w:val="28"/>
                <w:szCs w:val="28"/>
                <w:vertAlign w:val="superscript"/>
                <w:lang w:val="uk-UA"/>
              </w:rPr>
              <w:t>3</w:t>
            </w:r>
          </w:p>
        </w:tc>
      </w:tr>
      <w:tr w:rsidR="004A0681" w:rsidRPr="006870E6" w:rsidTr="008E2F51">
        <w:tc>
          <w:tcPr>
            <w:tcW w:w="2235" w:type="dxa"/>
            <w:vMerge/>
          </w:tcPr>
          <w:p w:rsidR="004A0681" w:rsidRPr="006870E6" w:rsidRDefault="004A0681" w:rsidP="008E2F51">
            <w:pPr>
              <w:jc w:val="both"/>
              <w:rPr>
                <w:sz w:val="28"/>
                <w:szCs w:val="28"/>
                <w:lang w:val="uk-UA"/>
              </w:rPr>
            </w:pPr>
          </w:p>
        </w:tc>
        <w:tc>
          <w:tcPr>
            <w:tcW w:w="1040" w:type="dxa"/>
          </w:tcPr>
          <w:p w:rsidR="004A0681" w:rsidRPr="006870E6" w:rsidRDefault="004A0681" w:rsidP="008E2F51">
            <w:pPr>
              <w:jc w:val="both"/>
              <w:rPr>
                <w:sz w:val="28"/>
                <w:szCs w:val="28"/>
                <w:lang w:val="uk-UA"/>
              </w:rPr>
            </w:pPr>
            <w:r w:rsidRPr="006870E6">
              <w:rPr>
                <w:sz w:val="28"/>
                <w:szCs w:val="28"/>
                <w:lang w:val="uk-UA"/>
              </w:rPr>
              <w:t>10</w:t>
            </w:r>
          </w:p>
        </w:tc>
        <w:tc>
          <w:tcPr>
            <w:tcW w:w="1040" w:type="dxa"/>
          </w:tcPr>
          <w:p w:rsidR="004A0681" w:rsidRPr="006870E6" w:rsidRDefault="004A0681" w:rsidP="008E2F51">
            <w:pPr>
              <w:jc w:val="both"/>
              <w:rPr>
                <w:sz w:val="28"/>
                <w:szCs w:val="28"/>
                <w:lang w:val="uk-UA"/>
              </w:rPr>
            </w:pPr>
            <w:r w:rsidRPr="006870E6">
              <w:rPr>
                <w:sz w:val="28"/>
                <w:szCs w:val="28"/>
                <w:lang w:val="uk-UA"/>
              </w:rPr>
              <w:t>10</w:t>
            </w:r>
            <w:r w:rsidRPr="006870E6">
              <w:rPr>
                <w:sz w:val="28"/>
                <w:szCs w:val="28"/>
                <w:vertAlign w:val="superscript"/>
                <w:lang w:val="uk-UA"/>
              </w:rPr>
              <w:t>2</w:t>
            </w:r>
          </w:p>
        </w:tc>
        <w:tc>
          <w:tcPr>
            <w:tcW w:w="1040" w:type="dxa"/>
          </w:tcPr>
          <w:p w:rsidR="004A0681" w:rsidRPr="006870E6" w:rsidRDefault="004A0681" w:rsidP="008E2F51">
            <w:pPr>
              <w:jc w:val="both"/>
              <w:rPr>
                <w:sz w:val="28"/>
                <w:szCs w:val="28"/>
                <w:lang w:val="uk-UA"/>
              </w:rPr>
            </w:pPr>
            <w:r w:rsidRPr="006870E6">
              <w:rPr>
                <w:sz w:val="28"/>
                <w:szCs w:val="28"/>
                <w:lang w:val="uk-UA"/>
              </w:rPr>
              <w:t>10</w:t>
            </w:r>
            <w:r w:rsidRPr="006870E6">
              <w:rPr>
                <w:sz w:val="28"/>
                <w:szCs w:val="28"/>
                <w:vertAlign w:val="superscript"/>
                <w:lang w:val="uk-UA"/>
              </w:rPr>
              <w:t>3</w:t>
            </w:r>
          </w:p>
        </w:tc>
        <w:tc>
          <w:tcPr>
            <w:tcW w:w="1040" w:type="dxa"/>
          </w:tcPr>
          <w:p w:rsidR="004A0681" w:rsidRPr="006870E6" w:rsidRDefault="004A0681" w:rsidP="008E2F51">
            <w:pPr>
              <w:jc w:val="both"/>
              <w:rPr>
                <w:sz w:val="28"/>
                <w:szCs w:val="28"/>
                <w:lang w:val="uk-UA"/>
              </w:rPr>
            </w:pPr>
            <w:r w:rsidRPr="006870E6">
              <w:rPr>
                <w:sz w:val="28"/>
                <w:szCs w:val="28"/>
                <w:lang w:val="uk-UA"/>
              </w:rPr>
              <w:t>10</w:t>
            </w:r>
            <w:r w:rsidRPr="006870E6">
              <w:rPr>
                <w:sz w:val="28"/>
                <w:szCs w:val="28"/>
                <w:vertAlign w:val="superscript"/>
                <w:lang w:val="uk-UA"/>
              </w:rPr>
              <w:t>4</w:t>
            </w:r>
          </w:p>
        </w:tc>
      </w:tr>
      <w:tr w:rsidR="004A0681" w:rsidRPr="006870E6" w:rsidTr="008E2F51">
        <w:tc>
          <w:tcPr>
            <w:tcW w:w="2235" w:type="dxa"/>
          </w:tcPr>
          <w:p w:rsidR="004A0681" w:rsidRPr="006870E6" w:rsidRDefault="004A0681" w:rsidP="008E2F51">
            <w:pPr>
              <w:jc w:val="both"/>
              <w:rPr>
                <w:sz w:val="28"/>
                <w:szCs w:val="28"/>
                <w:lang w:val="uk-UA"/>
              </w:rPr>
            </w:pPr>
            <w:r w:rsidRPr="006870E6">
              <w:rPr>
                <w:sz w:val="28"/>
                <w:szCs w:val="28"/>
                <w:lang w:val="uk-UA"/>
              </w:rPr>
              <w:t>3</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r>
      <w:tr w:rsidR="004A0681" w:rsidRPr="006870E6" w:rsidTr="008E2F51">
        <w:tc>
          <w:tcPr>
            <w:tcW w:w="2235" w:type="dxa"/>
          </w:tcPr>
          <w:p w:rsidR="004A0681" w:rsidRPr="006870E6" w:rsidRDefault="004A0681" w:rsidP="008E2F51">
            <w:pPr>
              <w:jc w:val="both"/>
              <w:rPr>
                <w:sz w:val="28"/>
                <w:szCs w:val="28"/>
                <w:lang w:val="uk-UA"/>
              </w:rPr>
            </w:pPr>
            <w:r w:rsidRPr="006870E6">
              <w:rPr>
                <w:sz w:val="28"/>
                <w:szCs w:val="28"/>
                <w:lang w:val="uk-UA"/>
              </w:rPr>
              <w:t>5</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r>
      <w:tr w:rsidR="004A0681" w:rsidRPr="006870E6" w:rsidTr="008E2F51">
        <w:tc>
          <w:tcPr>
            <w:tcW w:w="2235" w:type="dxa"/>
          </w:tcPr>
          <w:p w:rsidR="004A0681" w:rsidRPr="006870E6" w:rsidRDefault="004A0681" w:rsidP="008E2F51">
            <w:pPr>
              <w:jc w:val="both"/>
              <w:rPr>
                <w:sz w:val="28"/>
                <w:szCs w:val="28"/>
                <w:lang w:val="uk-UA"/>
              </w:rPr>
            </w:pPr>
            <w:r w:rsidRPr="006870E6">
              <w:rPr>
                <w:sz w:val="28"/>
                <w:szCs w:val="28"/>
                <w:lang w:val="uk-UA"/>
              </w:rPr>
              <w:t>7</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r>
      <w:tr w:rsidR="004A0681" w:rsidRPr="006870E6" w:rsidTr="008E2F51">
        <w:tc>
          <w:tcPr>
            <w:tcW w:w="2235" w:type="dxa"/>
          </w:tcPr>
          <w:p w:rsidR="004A0681" w:rsidRPr="006870E6" w:rsidRDefault="004A0681" w:rsidP="008E2F51">
            <w:pPr>
              <w:jc w:val="both"/>
              <w:rPr>
                <w:sz w:val="28"/>
                <w:szCs w:val="28"/>
                <w:lang w:val="uk-UA"/>
              </w:rPr>
            </w:pPr>
            <w:r w:rsidRPr="006870E6">
              <w:rPr>
                <w:sz w:val="28"/>
                <w:szCs w:val="28"/>
                <w:lang w:val="uk-UA"/>
              </w:rPr>
              <w:t>9</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r>
      <w:tr w:rsidR="004A0681" w:rsidRPr="006870E6" w:rsidTr="008E2F51">
        <w:tc>
          <w:tcPr>
            <w:tcW w:w="2235" w:type="dxa"/>
          </w:tcPr>
          <w:p w:rsidR="004A0681" w:rsidRPr="006870E6" w:rsidRDefault="004A0681" w:rsidP="008E2F51">
            <w:pPr>
              <w:jc w:val="both"/>
              <w:rPr>
                <w:sz w:val="28"/>
                <w:szCs w:val="28"/>
                <w:lang w:val="uk-UA"/>
              </w:rPr>
            </w:pPr>
            <w:r w:rsidRPr="006870E6">
              <w:rPr>
                <w:sz w:val="28"/>
                <w:szCs w:val="28"/>
                <w:lang w:val="uk-UA"/>
              </w:rPr>
              <w:t>10</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r>
      <w:tr w:rsidR="004A0681" w:rsidRPr="006870E6" w:rsidTr="008E2F51">
        <w:tc>
          <w:tcPr>
            <w:tcW w:w="2235" w:type="dxa"/>
          </w:tcPr>
          <w:p w:rsidR="004A0681" w:rsidRPr="006870E6" w:rsidRDefault="004A0681" w:rsidP="008E2F51">
            <w:pPr>
              <w:jc w:val="both"/>
              <w:rPr>
                <w:sz w:val="28"/>
                <w:szCs w:val="28"/>
                <w:lang w:val="uk-UA"/>
              </w:rPr>
            </w:pPr>
            <w:r w:rsidRPr="006870E6">
              <w:rPr>
                <w:sz w:val="28"/>
                <w:szCs w:val="28"/>
                <w:lang w:val="uk-UA"/>
              </w:rPr>
              <w:t>14</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c>
          <w:tcPr>
            <w:tcW w:w="1040" w:type="dxa"/>
          </w:tcPr>
          <w:p w:rsidR="004A0681" w:rsidRPr="006870E6" w:rsidRDefault="004A0681" w:rsidP="008E2F51">
            <w:pPr>
              <w:jc w:val="both"/>
              <w:rPr>
                <w:sz w:val="28"/>
                <w:szCs w:val="28"/>
                <w:lang w:val="uk-UA"/>
              </w:rPr>
            </w:pPr>
            <w:r w:rsidRPr="006870E6">
              <w:rPr>
                <w:sz w:val="28"/>
                <w:szCs w:val="28"/>
                <w:lang w:val="uk-UA"/>
              </w:rPr>
              <w:t>+</w:t>
            </w:r>
          </w:p>
        </w:tc>
      </w:tr>
    </w:tbl>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rPr>
        <w:lastRenderedPageBreak/>
        <w:t xml:space="preserve">Результати </w:t>
      </w:r>
      <w:r w:rsidRPr="006870E6">
        <w:rPr>
          <w:sz w:val="28"/>
          <w:szCs w:val="28"/>
          <w:lang w:val="uk-UA"/>
        </w:rPr>
        <w:t>в</w:t>
      </w:r>
      <w:r w:rsidRPr="006870E6">
        <w:rPr>
          <w:sz w:val="28"/>
          <w:szCs w:val="28"/>
        </w:rPr>
        <w:t xml:space="preserve">иявлення НК </w:t>
      </w:r>
      <w:r w:rsidRPr="006870E6">
        <w:rPr>
          <w:bCs/>
          <w:i/>
          <w:iCs/>
          <w:sz w:val="28"/>
          <w:szCs w:val="28"/>
          <w:lang w:val="en-US"/>
        </w:rPr>
        <w:t>L</w:t>
      </w:r>
      <w:r w:rsidRPr="006870E6">
        <w:rPr>
          <w:bCs/>
          <w:i/>
          <w:iCs/>
          <w:sz w:val="28"/>
          <w:szCs w:val="28"/>
        </w:rPr>
        <w:t>.</w:t>
      </w:r>
      <w:r w:rsidRPr="006870E6">
        <w:rPr>
          <w:bCs/>
          <w:i/>
          <w:iCs/>
          <w:sz w:val="28"/>
          <w:szCs w:val="28"/>
          <w:lang w:val="uk-UA"/>
        </w:rPr>
        <w:t xml:space="preserve"> </w:t>
      </w:r>
      <w:r w:rsidRPr="006870E6">
        <w:rPr>
          <w:bCs/>
          <w:i/>
          <w:iCs/>
          <w:sz w:val="28"/>
          <w:szCs w:val="28"/>
          <w:shd w:val="clear" w:color="auto" w:fill="FFFFFF"/>
        </w:rPr>
        <w:t>icterohaemorrhagiae</w:t>
      </w:r>
      <w:r w:rsidRPr="006870E6">
        <w:rPr>
          <w:sz w:val="28"/>
          <w:szCs w:val="28"/>
          <w:shd w:val="clear" w:color="auto" w:fill="FFFFFF"/>
        </w:rPr>
        <w:t xml:space="preserve"> </w:t>
      </w:r>
      <w:r w:rsidRPr="006870E6">
        <w:rPr>
          <w:sz w:val="28"/>
          <w:szCs w:val="28"/>
        </w:rPr>
        <w:t>представлені в табл</w:t>
      </w:r>
      <w:r w:rsidRPr="006870E6">
        <w:rPr>
          <w:sz w:val="28"/>
          <w:szCs w:val="28"/>
          <w:lang w:val="uk-UA"/>
        </w:rPr>
        <w:t>. 4.16.</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Як і у попередньому випадку, констатовано </w:t>
      </w:r>
      <w:r w:rsidRPr="006870E6">
        <w:rPr>
          <w:sz w:val="28"/>
          <w:szCs w:val="28"/>
        </w:rPr>
        <w:t>різн</w:t>
      </w:r>
      <w:r w:rsidRPr="006870E6">
        <w:rPr>
          <w:sz w:val="28"/>
          <w:szCs w:val="28"/>
          <w:lang w:val="uk-UA"/>
        </w:rPr>
        <w:t>у</w:t>
      </w:r>
      <w:r w:rsidRPr="006870E6">
        <w:rPr>
          <w:sz w:val="28"/>
          <w:szCs w:val="28"/>
        </w:rPr>
        <w:t xml:space="preserve"> чутлив</w:t>
      </w:r>
      <w:r w:rsidRPr="006870E6">
        <w:rPr>
          <w:sz w:val="28"/>
          <w:szCs w:val="28"/>
          <w:lang w:val="uk-UA"/>
        </w:rPr>
        <w:t>і</w:t>
      </w:r>
      <w:r w:rsidRPr="006870E6">
        <w:rPr>
          <w:sz w:val="28"/>
          <w:szCs w:val="28"/>
        </w:rPr>
        <w:t>ст</w:t>
      </w:r>
      <w:r w:rsidRPr="006870E6">
        <w:rPr>
          <w:sz w:val="28"/>
          <w:szCs w:val="28"/>
          <w:lang w:val="uk-UA"/>
        </w:rPr>
        <w:t xml:space="preserve">ь </w:t>
      </w:r>
      <w:r w:rsidRPr="006870E6">
        <w:rPr>
          <w:sz w:val="28"/>
          <w:szCs w:val="28"/>
        </w:rPr>
        <w:t>ПЛР при дослідженні заражених проб води з різних джерел. НК збудника при зараженні один</w:t>
      </w:r>
      <w:r w:rsidRPr="006870E6">
        <w:rPr>
          <w:sz w:val="28"/>
          <w:szCs w:val="28"/>
          <w:lang w:val="uk-UA"/>
        </w:rPr>
        <w:t>о</w:t>
      </w:r>
      <w:r w:rsidRPr="006870E6">
        <w:rPr>
          <w:sz w:val="28"/>
          <w:szCs w:val="28"/>
        </w:rPr>
        <w:t>чними клітинами (10 КУО/</w:t>
      </w:r>
      <w:r w:rsidRPr="006870E6">
        <w:rPr>
          <w:sz w:val="28"/>
          <w:szCs w:val="28"/>
          <w:lang w:val="uk-UA"/>
        </w:rPr>
        <w:t>см</w:t>
      </w:r>
      <w:r w:rsidRPr="006870E6">
        <w:rPr>
          <w:sz w:val="28"/>
          <w:szCs w:val="28"/>
          <w:vertAlign w:val="superscript"/>
          <w:lang w:val="uk-UA"/>
        </w:rPr>
        <w:t>3</w:t>
      </w:r>
      <w:r w:rsidRPr="006870E6">
        <w:rPr>
          <w:sz w:val="28"/>
          <w:szCs w:val="28"/>
        </w:rPr>
        <w:t>) не виявлен</w:t>
      </w:r>
      <w:r w:rsidRPr="006870E6">
        <w:rPr>
          <w:sz w:val="28"/>
          <w:szCs w:val="28"/>
          <w:lang w:val="uk-UA"/>
        </w:rPr>
        <w:t>о</w:t>
      </w:r>
      <w:r w:rsidRPr="006870E6">
        <w:rPr>
          <w:sz w:val="28"/>
          <w:szCs w:val="28"/>
        </w:rPr>
        <w:t xml:space="preserve"> </w:t>
      </w:r>
      <w:r w:rsidRPr="006870E6">
        <w:rPr>
          <w:sz w:val="28"/>
          <w:szCs w:val="28"/>
          <w:lang w:val="uk-UA"/>
        </w:rPr>
        <w:t xml:space="preserve"> </w:t>
      </w:r>
      <w:r w:rsidRPr="006870E6">
        <w:rPr>
          <w:sz w:val="28"/>
          <w:szCs w:val="28"/>
        </w:rPr>
        <w:t xml:space="preserve"> в </w:t>
      </w:r>
      <w:r w:rsidRPr="006870E6">
        <w:rPr>
          <w:sz w:val="28"/>
          <w:szCs w:val="28"/>
          <w:lang w:val="uk-UA"/>
        </w:rPr>
        <w:t>ж</w:t>
      </w:r>
      <w:r w:rsidRPr="006870E6">
        <w:rPr>
          <w:sz w:val="28"/>
          <w:szCs w:val="28"/>
        </w:rPr>
        <w:t>одному зразку. При зараженні концентрацією 10</w:t>
      </w:r>
      <w:r w:rsidRPr="006870E6">
        <w:rPr>
          <w:sz w:val="28"/>
          <w:szCs w:val="28"/>
          <w:vertAlign w:val="superscript"/>
        </w:rPr>
        <w:t>2</w:t>
      </w:r>
      <w:r w:rsidRPr="006870E6">
        <w:rPr>
          <w:sz w:val="28"/>
          <w:szCs w:val="28"/>
        </w:rPr>
        <w:t xml:space="preserve"> КУО/</w:t>
      </w:r>
      <w:r w:rsidRPr="006870E6">
        <w:rPr>
          <w:sz w:val="28"/>
          <w:szCs w:val="28"/>
          <w:lang w:val="uk-UA"/>
        </w:rPr>
        <w:t>см</w:t>
      </w:r>
      <w:r w:rsidRPr="006870E6">
        <w:rPr>
          <w:sz w:val="28"/>
          <w:szCs w:val="28"/>
          <w:vertAlign w:val="superscript"/>
          <w:lang w:val="uk-UA"/>
        </w:rPr>
        <w:t xml:space="preserve">3 </w:t>
      </w:r>
      <w:r w:rsidRPr="006870E6">
        <w:rPr>
          <w:sz w:val="28"/>
          <w:szCs w:val="28"/>
        </w:rPr>
        <w:t>НК збудника виявлен</w:t>
      </w:r>
      <w:r w:rsidRPr="006870E6">
        <w:rPr>
          <w:sz w:val="28"/>
          <w:szCs w:val="28"/>
          <w:lang w:val="uk-UA"/>
        </w:rPr>
        <w:t>о</w:t>
      </w:r>
      <w:r w:rsidRPr="006870E6">
        <w:rPr>
          <w:sz w:val="28"/>
          <w:szCs w:val="28"/>
        </w:rPr>
        <w:t xml:space="preserve"> </w:t>
      </w:r>
      <w:r w:rsidRPr="006870E6">
        <w:rPr>
          <w:sz w:val="28"/>
          <w:szCs w:val="28"/>
          <w:lang w:val="uk-UA"/>
        </w:rPr>
        <w:t>лише</w:t>
      </w:r>
      <w:r w:rsidRPr="006870E6">
        <w:rPr>
          <w:sz w:val="28"/>
          <w:szCs w:val="28"/>
        </w:rPr>
        <w:t xml:space="preserve"> в 2-х зразках (3,1</w:t>
      </w:r>
      <w:r w:rsidRPr="006870E6">
        <w:rPr>
          <w:sz w:val="28"/>
          <w:szCs w:val="28"/>
          <w:lang w:val="uk-UA"/>
        </w:rPr>
        <w:t>4</w:t>
      </w:r>
      <w:r w:rsidRPr="006870E6">
        <w:rPr>
          <w:sz w:val="28"/>
          <w:szCs w:val="28"/>
        </w:rPr>
        <w:t>), при зараженні концентрацією 10</w:t>
      </w:r>
      <w:r w:rsidRPr="006870E6">
        <w:rPr>
          <w:sz w:val="28"/>
          <w:szCs w:val="28"/>
          <w:vertAlign w:val="superscript"/>
        </w:rPr>
        <w:t>3</w:t>
      </w:r>
      <w:r w:rsidRPr="006870E6">
        <w:rPr>
          <w:sz w:val="28"/>
          <w:szCs w:val="28"/>
        </w:rPr>
        <w:t xml:space="preserve"> КУО/</w:t>
      </w:r>
      <w:r w:rsidRPr="006870E6">
        <w:rPr>
          <w:sz w:val="28"/>
          <w:szCs w:val="28"/>
          <w:lang w:val="uk-UA"/>
        </w:rPr>
        <w:t>см</w:t>
      </w:r>
      <w:r w:rsidRPr="006870E6">
        <w:rPr>
          <w:sz w:val="28"/>
          <w:szCs w:val="28"/>
          <w:vertAlign w:val="superscript"/>
          <w:lang w:val="uk-UA"/>
        </w:rPr>
        <w:t xml:space="preserve">3 </w:t>
      </w:r>
      <w:r w:rsidRPr="006870E6">
        <w:rPr>
          <w:sz w:val="28"/>
          <w:szCs w:val="28"/>
        </w:rPr>
        <w:t>– в 4-х</w:t>
      </w:r>
      <w:r w:rsidRPr="006870E6">
        <w:rPr>
          <w:sz w:val="28"/>
          <w:szCs w:val="28"/>
          <w:lang w:val="uk-UA"/>
        </w:rPr>
        <w:t>, однак</w:t>
      </w:r>
      <w:r w:rsidRPr="006870E6">
        <w:rPr>
          <w:sz w:val="28"/>
          <w:szCs w:val="28"/>
        </w:rPr>
        <w:t xml:space="preserve"> починаючи з концентрації збудника 10</w:t>
      </w:r>
      <w:r w:rsidRPr="006870E6">
        <w:rPr>
          <w:sz w:val="28"/>
          <w:szCs w:val="28"/>
          <w:vertAlign w:val="superscript"/>
        </w:rPr>
        <w:t xml:space="preserve">4 </w:t>
      </w:r>
      <w:r w:rsidRPr="006870E6">
        <w:rPr>
          <w:sz w:val="28"/>
          <w:szCs w:val="28"/>
        </w:rPr>
        <w:t>КУО/</w:t>
      </w:r>
      <w:r w:rsidRPr="006870E6">
        <w:rPr>
          <w:sz w:val="28"/>
          <w:szCs w:val="28"/>
          <w:lang w:val="uk-UA"/>
        </w:rPr>
        <w:t>см</w:t>
      </w:r>
      <w:r w:rsidRPr="006870E6">
        <w:rPr>
          <w:sz w:val="28"/>
          <w:szCs w:val="28"/>
          <w:vertAlign w:val="superscript"/>
          <w:lang w:val="uk-UA"/>
        </w:rPr>
        <w:t xml:space="preserve">3 </w:t>
      </w:r>
      <w:r w:rsidRPr="006870E6">
        <w:rPr>
          <w:sz w:val="28"/>
          <w:szCs w:val="28"/>
        </w:rPr>
        <w:t xml:space="preserve">НК </w:t>
      </w:r>
      <w:r w:rsidRPr="006870E6">
        <w:rPr>
          <w:i/>
          <w:iCs/>
          <w:sz w:val="28"/>
          <w:szCs w:val="28"/>
          <w:lang w:val="en-US"/>
        </w:rPr>
        <w:t>L</w:t>
      </w:r>
      <w:r w:rsidRPr="006870E6">
        <w:rPr>
          <w:i/>
          <w:iCs/>
          <w:sz w:val="28"/>
          <w:szCs w:val="28"/>
        </w:rPr>
        <w:t>.</w:t>
      </w:r>
      <w:r w:rsidRPr="006870E6">
        <w:rPr>
          <w:i/>
          <w:iCs/>
          <w:sz w:val="28"/>
          <w:szCs w:val="28"/>
          <w:lang w:val="uk-UA"/>
        </w:rPr>
        <w:t xml:space="preserve"> </w:t>
      </w:r>
      <w:r w:rsidRPr="006870E6">
        <w:rPr>
          <w:bCs/>
          <w:i/>
          <w:iCs/>
          <w:sz w:val="28"/>
          <w:szCs w:val="28"/>
          <w:shd w:val="clear" w:color="auto" w:fill="FFFFFF"/>
        </w:rPr>
        <w:t>icterohaemorrhagiae</w:t>
      </w:r>
      <w:r w:rsidRPr="006870E6">
        <w:rPr>
          <w:sz w:val="28"/>
          <w:szCs w:val="28"/>
          <w:shd w:val="clear" w:color="auto" w:fill="FFFFFF"/>
        </w:rPr>
        <w:t xml:space="preserve"> </w:t>
      </w:r>
      <w:r w:rsidRPr="006870E6">
        <w:rPr>
          <w:i/>
          <w:sz w:val="28"/>
          <w:szCs w:val="28"/>
        </w:rPr>
        <w:t xml:space="preserve"> </w:t>
      </w:r>
      <w:r w:rsidRPr="006870E6">
        <w:rPr>
          <w:sz w:val="28"/>
          <w:szCs w:val="28"/>
        </w:rPr>
        <w:t xml:space="preserve"> виявлен</w:t>
      </w:r>
      <w:r w:rsidRPr="006870E6">
        <w:rPr>
          <w:sz w:val="28"/>
          <w:szCs w:val="28"/>
          <w:lang w:val="uk-UA"/>
        </w:rPr>
        <w:t>о</w:t>
      </w:r>
      <w:r w:rsidRPr="006870E6">
        <w:rPr>
          <w:sz w:val="28"/>
          <w:szCs w:val="28"/>
        </w:rPr>
        <w:t xml:space="preserve"> у всіх  досліджених пробах. </w:t>
      </w:r>
    </w:p>
    <w:p w:rsidR="00200F5D" w:rsidRPr="006870E6" w:rsidRDefault="00200F5D" w:rsidP="004A0681">
      <w:pPr>
        <w:spacing w:line="360" w:lineRule="auto"/>
        <w:ind w:firstLine="708"/>
        <w:jc w:val="right"/>
        <w:rPr>
          <w:i/>
          <w:iCs/>
          <w:sz w:val="28"/>
          <w:szCs w:val="28"/>
          <w:lang w:val="uk-UA"/>
        </w:rPr>
      </w:pPr>
    </w:p>
    <w:p w:rsidR="004A0681" w:rsidRPr="006870E6" w:rsidRDefault="004A0681" w:rsidP="004A0681">
      <w:pPr>
        <w:spacing w:line="360" w:lineRule="auto"/>
        <w:ind w:firstLine="708"/>
        <w:jc w:val="right"/>
        <w:rPr>
          <w:i/>
          <w:iCs/>
          <w:sz w:val="28"/>
          <w:szCs w:val="28"/>
          <w:lang w:val="uk-UA"/>
        </w:rPr>
      </w:pPr>
      <w:r w:rsidRPr="006870E6">
        <w:rPr>
          <w:i/>
          <w:iCs/>
          <w:sz w:val="28"/>
          <w:szCs w:val="28"/>
          <w:lang w:val="uk-UA"/>
        </w:rPr>
        <w:t>Таблиця 4.16</w:t>
      </w:r>
    </w:p>
    <w:p w:rsidR="004A0681" w:rsidRPr="006870E6" w:rsidRDefault="004A0681" w:rsidP="004A0681">
      <w:pPr>
        <w:spacing w:line="360" w:lineRule="auto"/>
        <w:ind w:firstLine="708"/>
        <w:jc w:val="center"/>
        <w:rPr>
          <w:b/>
          <w:bCs/>
          <w:sz w:val="28"/>
          <w:szCs w:val="28"/>
          <w:lang w:val="uk-UA"/>
        </w:rPr>
      </w:pPr>
      <w:r w:rsidRPr="006870E6">
        <w:rPr>
          <w:b/>
          <w:bCs/>
          <w:sz w:val="28"/>
          <w:szCs w:val="28"/>
          <w:lang w:val="uk-UA"/>
        </w:rPr>
        <w:t xml:space="preserve">Результати виявлення НК </w:t>
      </w:r>
      <w:r w:rsidRPr="006870E6">
        <w:rPr>
          <w:b/>
          <w:bCs/>
          <w:i/>
          <w:iCs/>
          <w:sz w:val="28"/>
          <w:szCs w:val="28"/>
          <w:lang w:val="en-US"/>
        </w:rPr>
        <w:t>L</w:t>
      </w:r>
      <w:r w:rsidRPr="006870E6">
        <w:rPr>
          <w:b/>
          <w:bCs/>
          <w:i/>
          <w:iCs/>
          <w:sz w:val="28"/>
          <w:szCs w:val="28"/>
          <w:lang w:val="uk-UA"/>
        </w:rPr>
        <w:t xml:space="preserve">. </w:t>
      </w:r>
      <w:r w:rsidRPr="006870E6">
        <w:rPr>
          <w:b/>
          <w:bCs/>
          <w:i/>
          <w:iCs/>
          <w:sz w:val="28"/>
          <w:szCs w:val="28"/>
          <w:shd w:val="clear" w:color="auto" w:fill="FFFFFF"/>
        </w:rPr>
        <w:t>icterohaemorrhagiae</w:t>
      </w:r>
      <w:r w:rsidRPr="006870E6">
        <w:rPr>
          <w:b/>
          <w:bCs/>
          <w:sz w:val="28"/>
          <w:szCs w:val="28"/>
          <w:shd w:val="clear" w:color="auto" w:fill="FFFFFF"/>
          <w:lang w:val="uk-UA"/>
        </w:rPr>
        <w:t xml:space="preserve"> </w:t>
      </w:r>
      <w:r w:rsidRPr="006870E6">
        <w:rPr>
          <w:b/>
          <w:bCs/>
          <w:i/>
          <w:sz w:val="28"/>
          <w:szCs w:val="28"/>
          <w:lang w:val="uk-UA"/>
        </w:rPr>
        <w:t xml:space="preserve"> </w:t>
      </w:r>
      <w:r w:rsidRPr="006870E6">
        <w:rPr>
          <w:b/>
          <w:bCs/>
          <w:sz w:val="28"/>
          <w:szCs w:val="28"/>
          <w:lang w:val="uk-UA"/>
        </w:rPr>
        <w:t>при зараженні</w:t>
      </w:r>
      <w:r w:rsidRPr="006870E6">
        <w:rPr>
          <w:b/>
          <w:bCs/>
          <w:i/>
          <w:sz w:val="28"/>
          <w:szCs w:val="28"/>
          <w:lang w:val="uk-UA"/>
        </w:rPr>
        <w:t xml:space="preserve"> </w:t>
      </w:r>
      <w:r w:rsidRPr="006870E6">
        <w:rPr>
          <w:b/>
          <w:bCs/>
          <w:sz w:val="28"/>
          <w:szCs w:val="28"/>
          <w:lang w:val="uk-UA"/>
        </w:rPr>
        <w:t xml:space="preserve"> проб води поверхневих водойм різними концентраціями мікроорганізму</w:t>
      </w:r>
    </w:p>
    <w:tbl>
      <w:tblPr>
        <w:tblpPr w:leftFromText="180" w:rightFromText="180" w:vertAnchor="text" w:horzAnchor="page" w:tblpX="4114" w:tblpY="35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99"/>
        <w:gridCol w:w="677"/>
        <w:gridCol w:w="800"/>
        <w:gridCol w:w="800"/>
        <w:gridCol w:w="800"/>
      </w:tblGrid>
      <w:tr w:rsidR="004A0681" w:rsidRPr="006870E6" w:rsidTr="006F4ABB">
        <w:tc>
          <w:tcPr>
            <w:tcW w:w="0" w:type="auto"/>
            <w:vMerge w:val="restart"/>
          </w:tcPr>
          <w:p w:rsidR="004A0681" w:rsidRPr="006870E6" w:rsidRDefault="004A0681" w:rsidP="006F4ABB">
            <w:pPr>
              <w:spacing w:line="360" w:lineRule="auto"/>
              <w:jc w:val="both"/>
              <w:rPr>
                <w:sz w:val="28"/>
                <w:szCs w:val="28"/>
                <w:lang w:val="uk-UA"/>
              </w:rPr>
            </w:pPr>
            <w:r w:rsidRPr="006870E6">
              <w:rPr>
                <w:sz w:val="28"/>
                <w:szCs w:val="28"/>
                <w:lang w:val="uk-UA"/>
              </w:rPr>
              <w:t>№ зразка</w:t>
            </w:r>
          </w:p>
        </w:tc>
        <w:tc>
          <w:tcPr>
            <w:tcW w:w="0" w:type="auto"/>
            <w:gridSpan w:val="4"/>
          </w:tcPr>
          <w:p w:rsidR="004A0681" w:rsidRPr="006870E6" w:rsidRDefault="004A0681" w:rsidP="006F4ABB">
            <w:pPr>
              <w:spacing w:line="360" w:lineRule="auto"/>
              <w:jc w:val="both"/>
              <w:rPr>
                <w:sz w:val="28"/>
                <w:szCs w:val="28"/>
                <w:lang w:val="uk-UA"/>
              </w:rPr>
            </w:pPr>
            <w:r w:rsidRPr="006870E6">
              <w:rPr>
                <w:sz w:val="28"/>
                <w:szCs w:val="28"/>
                <w:lang w:val="uk-UA"/>
              </w:rPr>
              <w:t>Концентрації, КУО/ см</w:t>
            </w:r>
            <w:r w:rsidRPr="006870E6">
              <w:rPr>
                <w:sz w:val="28"/>
                <w:szCs w:val="28"/>
                <w:vertAlign w:val="superscript"/>
                <w:lang w:val="uk-UA"/>
              </w:rPr>
              <w:t>3</w:t>
            </w:r>
          </w:p>
        </w:tc>
      </w:tr>
      <w:tr w:rsidR="004A0681" w:rsidRPr="006870E6" w:rsidTr="006F4ABB">
        <w:tc>
          <w:tcPr>
            <w:tcW w:w="0" w:type="auto"/>
            <w:vMerge/>
          </w:tcPr>
          <w:p w:rsidR="004A0681" w:rsidRPr="006870E6" w:rsidRDefault="004A0681" w:rsidP="006F4ABB">
            <w:pPr>
              <w:spacing w:line="360" w:lineRule="auto"/>
              <w:jc w:val="both"/>
              <w:rPr>
                <w:sz w:val="28"/>
                <w:szCs w:val="28"/>
                <w:lang w:val="uk-UA"/>
              </w:rPr>
            </w:pPr>
          </w:p>
        </w:tc>
        <w:tc>
          <w:tcPr>
            <w:tcW w:w="0" w:type="auto"/>
          </w:tcPr>
          <w:p w:rsidR="004A0681" w:rsidRPr="006870E6" w:rsidRDefault="004A0681" w:rsidP="006F4ABB">
            <w:pPr>
              <w:spacing w:line="360" w:lineRule="auto"/>
              <w:jc w:val="both"/>
              <w:rPr>
                <w:sz w:val="28"/>
                <w:szCs w:val="28"/>
                <w:lang w:val="uk-UA"/>
              </w:rPr>
            </w:pPr>
            <w:r w:rsidRPr="006870E6">
              <w:rPr>
                <w:sz w:val="28"/>
                <w:szCs w:val="28"/>
                <w:lang w:val="uk-UA"/>
              </w:rPr>
              <w:t>10</w:t>
            </w:r>
          </w:p>
        </w:tc>
        <w:tc>
          <w:tcPr>
            <w:tcW w:w="0" w:type="auto"/>
          </w:tcPr>
          <w:p w:rsidR="004A0681" w:rsidRPr="006870E6" w:rsidRDefault="004A0681" w:rsidP="006F4ABB">
            <w:pPr>
              <w:spacing w:line="360" w:lineRule="auto"/>
              <w:jc w:val="both"/>
              <w:rPr>
                <w:sz w:val="28"/>
                <w:szCs w:val="28"/>
                <w:lang w:val="uk-UA"/>
              </w:rPr>
            </w:pPr>
            <w:r w:rsidRPr="006870E6">
              <w:rPr>
                <w:sz w:val="28"/>
                <w:szCs w:val="28"/>
                <w:lang w:val="uk-UA"/>
              </w:rPr>
              <w:t>10</w:t>
            </w:r>
            <w:r w:rsidRPr="006870E6">
              <w:rPr>
                <w:sz w:val="28"/>
                <w:szCs w:val="28"/>
                <w:vertAlign w:val="superscript"/>
                <w:lang w:val="uk-UA"/>
              </w:rPr>
              <w:t>2</w:t>
            </w:r>
          </w:p>
        </w:tc>
        <w:tc>
          <w:tcPr>
            <w:tcW w:w="0" w:type="auto"/>
          </w:tcPr>
          <w:p w:rsidR="004A0681" w:rsidRPr="006870E6" w:rsidRDefault="004A0681" w:rsidP="006F4ABB">
            <w:pPr>
              <w:spacing w:line="360" w:lineRule="auto"/>
              <w:jc w:val="both"/>
              <w:rPr>
                <w:sz w:val="28"/>
                <w:szCs w:val="28"/>
                <w:lang w:val="uk-UA"/>
              </w:rPr>
            </w:pPr>
            <w:r w:rsidRPr="006870E6">
              <w:rPr>
                <w:sz w:val="28"/>
                <w:szCs w:val="28"/>
                <w:lang w:val="uk-UA"/>
              </w:rPr>
              <w:t>10</w:t>
            </w:r>
            <w:r w:rsidRPr="006870E6">
              <w:rPr>
                <w:sz w:val="28"/>
                <w:szCs w:val="28"/>
                <w:vertAlign w:val="superscript"/>
                <w:lang w:val="uk-UA"/>
              </w:rPr>
              <w:t>3</w:t>
            </w:r>
          </w:p>
        </w:tc>
        <w:tc>
          <w:tcPr>
            <w:tcW w:w="0" w:type="auto"/>
          </w:tcPr>
          <w:p w:rsidR="004A0681" w:rsidRPr="006870E6" w:rsidRDefault="004A0681" w:rsidP="006F4ABB">
            <w:pPr>
              <w:spacing w:line="360" w:lineRule="auto"/>
              <w:jc w:val="both"/>
              <w:rPr>
                <w:sz w:val="28"/>
                <w:szCs w:val="28"/>
                <w:lang w:val="uk-UA"/>
              </w:rPr>
            </w:pPr>
            <w:r w:rsidRPr="006870E6">
              <w:rPr>
                <w:sz w:val="28"/>
                <w:szCs w:val="28"/>
                <w:lang w:val="uk-UA"/>
              </w:rPr>
              <w:t>10</w:t>
            </w:r>
            <w:r w:rsidRPr="006870E6">
              <w:rPr>
                <w:sz w:val="28"/>
                <w:szCs w:val="28"/>
                <w:vertAlign w:val="superscript"/>
                <w:lang w:val="uk-UA"/>
              </w:rPr>
              <w:t>4</w:t>
            </w:r>
          </w:p>
        </w:tc>
      </w:tr>
      <w:tr w:rsidR="004A0681" w:rsidRPr="006870E6" w:rsidTr="006F4ABB">
        <w:tc>
          <w:tcPr>
            <w:tcW w:w="0" w:type="auto"/>
          </w:tcPr>
          <w:p w:rsidR="004A0681" w:rsidRPr="006870E6" w:rsidRDefault="004A0681" w:rsidP="006F4ABB">
            <w:pPr>
              <w:spacing w:line="360" w:lineRule="auto"/>
              <w:jc w:val="both"/>
              <w:rPr>
                <w:sz w:val="28"/>
                <w:szCs w:val="28"/>
                <w:lang w:val="uk-UA"/>
              </w:rPr>
            </w:pPr>
            <w:r w:rsidRPr="006870E6">
              <w:rPr>
                <w:sz w:val="28"/>
                <w:szCs w:val="28"/>
                <w:lang w:val="uk-UA"/>
              </w:rPr>
              <w:t>3</w:t>
            </w:r>
          </w:p>
        </w:tc>
        <w:tc>
          <w:tcPr>
            <w:tcW w:w="0" w:type="auto"/>
          </w:tcPr>
          <w:p w:rsidR="004A0681" w:rsidRPr="006870E6" w:rsidRDefault="004A0681" w:rsidP="006F4ABB">
            <w:pPr>
              <w:spacing w:line="360" w:lineRule="auto"/>
              <w:jc w:val="both"/>
              <w:rPr>
                <w:sz w:val="28"/>
                <w:szCs w:val="28"/>
                <w:lang w:val="uk-UA"/>
              </w:rPr>
            </w:pPr>
            <w:r w:rsidRPr="006870E6">
              <w:rPr>
                <w:sz w:val="28"/>
                <w:szCs w:val="28"/>
                <w:lang w:val="uk-UA"/>
              </w:rPr>
              <w:t>-</w:t>
            </w:r>
          </w:p>
        </w:tc>
        <w:tc>
          <w:tcPr>
            <w:tcW w:w="0" w:type="auto"/>
          </w:tcPr>
          <w:p w:rsidR="004A0681" w:rsidRPr="006870E6" w:rsidRDefault="004A0681" w:rsidP="006F4ABB">
            <w:pPr>
              <w:spacing w:line="360" w:lineRule="auto"/>
              <w:jc w:val="both"/>
              <w:rPr>
                <w:sz w:val="28"/>
                <w:szCs w:val="28"/>
              </w:rPr>
            </w:pPr>
            <w:r w:rsidRPr="006870E6">
              <w:rPr>
                <w:sz w:val="28"/>
                <w:szCs w:val="28"/>
              </w:rPr>
              <w:t>+</w:t>
            </w:r>
          </w:p>
        </w:tc>
        <w:tc>
          <w:tcPr>
            <w:tcW w:w="0" w:type="auto"/>
          </w:tcPr>
          <w:p w:rsidR="004A0681" w:rsidRPr="006870E6" w:rsidRDefault="004A0681" w:rsidP="006F4ABB">
            <w:pPr>
              <w:spacing w:line="360" w:lineRule="auto"/>
              <w:jc w:val="both"/>
              <w:rPr>
                <w:sz w:val="28"/>
                <w:szCs w:val="28"/>
              </w:rPr>
            </w:pPr>
            <w:r w:rsidRPr="006870E6">
              <w:rPr>
                <w:sz w:val="28"/>
                <w:szCs w:val="28"/>
              </w:rPr>
              <w:t>+</w:t>
            </w:r>
          </w:p>
        </w:tc>
        <w:tc>
          <w:tcPr>
            <w:tcW w:w="0" w:type="auto"/>
          </w:tcPr>
          <w:p w:rsidR="004A0681" w:rsidRPr="006870E6" w:rsidRDefault="004A0681" w:rsidP="006F4ABB">
            <w:pPr>
              <w:spacing w:line="360" w:lineRule="auto"/>
              <w:jc w:val="both"/>
              <w:rPr>
                <w:sz w:val="28"/>
                <w:szCs w:val="28"/>
                <w:lang w:val="uk-UA"/>
              </w:rPr>
            </w:pPr>
            <w:r w:rsidRPr="006870E6">
              <w:rPr>
                <w:sz w:val="28"/>
                <w:szCs w:val="28"/>
                <w:lang w:val="uk-UA"/>
              </w:rPr>
              <w:t>+</w:t>
            </w:r>
          </w:p>
        </w:tc>
      </w:tr>
      <w:tr w:rsidR="004A0681" w:rsidRPr="006870E6" w:rsidTr="006F4ABB">
        <w:tc>
          <w:tcPr>
            <w:tcW w:w="0" w:type="auto"/>
          </w:tcPr>
          <w:p w:rsidR="004A0681" w:rsidRPr="006870E6" w:rsidRDefault="004A0681" w:rsidP="006F4ABB">
            <w:pPr>
              <w:spacing w:line="360" w:lineRule="auto"/>
              <w:jc w:val="both"/>
              <w:rPr>
                <w:sz w:val="28"/>
                <w:szCs w:val="28"/>
                <w:lang w:val="uk-UA"/>
              </w:rPr>
            </w:pPr>
            <w:r w:rsidRPr="006870E6">
              <w:rPr>
                <w:sz w:val="28"/>
                <w:szCs w:val="28"/>
                <w:lang w:val="uk-UA"/>
              </w:rPr>
              <w:t>5</w:t>
            </w:r>
          </w:p>
        </w:tc>
        <w:tc>
          <w:tcPr>
            <w:tcW w:w="0" w:type="auto"/>
          </w:tcPr>
          <w:p w:rsidR="004A0681" w:rsidRPr="006870E6" w:rsidRDefault="004A0681" w:rsidP="006F4ABB">
            <w:pPr>
              <w:spacing w:line="360" w:lineRule="auto"/>
              <w:jc w:val="both"/>
              <w:rPr>
                <w:sz w:val="28"/>
                <w:szCs w:val="28"/>
                <w:lang w:val="uk-UA"/>
              </w:rPr>
            </w:pPr>
            <w:r w:rsidRPr="006870E6">
              <w:rPr>
                <w:sz w:val="28"/>
                <w:szCs w:val="28"/>
                <w:lang w:val="uk-UA"/>
              </w:rPr>
              <w:t>-</w:t>
            </w:r>
          </w:p>
        </w:tc>
        <w:tc>
          <w:tcPr>
            <w:tcW w:w="0" w:type="auto"/>
          </w:tcPr>
          <w:p w:rsidR="004A0681" w:rsidRPr="006870E6" w:rsidRDefault="004A0681" w:rsidP="006F4ABB">
            <w:pPr>
              <w:spacing w:line="360" w:lineRule="auto"/>
              <w:jc w:val="both"/>
              <w:rPr>
                <w:sz w:val="28"/>
                <w:szCs w:val="28"/>
              </w:rPr>
            </w:pPr>
            <w:r w:rsidRPr="006870E6">
              <w:rPr>
                <w:sz w:val="28"/>
                <w:szCs w:val="28"/>
              </w:rPr>
              <w:t>-</w:t>
            </w:r>
          </w:p>
        </w:tc>
        <w:tc>
          <w:tcPr>
            <w:tcW w:w="0" w:type="auto"/>
          </w:tcPr>
          <w:p w:rsidR="004A0681" w:rsidRPr="006870E6" w:rsidRDefault="004A0681" w:rsidP="006F4ABB">
            <w:pPr>
              <w:spacing w:line="360" w:lineRule="auto"/>
              <w:jc w:val="both"/>
              <w:rPr>
                <w:sz w:val="28"/>
                <w:szCs w:val="28"/>
              </w:rPr>
            </w:pPr>
            <w:r w:rsidRPr="006870E6">
              <w:rPr>
                <w:sz w:val="28"/>
                <w:szCs w:val="28"/>
              </w:rPr>
              <w:t>+</w:t>
            </w:r>
          </w:p>
        </w:tc>
        <w:tc>
          <w:tcPr>
            <w:tcW w:w="0" w:type="auto"/>
          </w:tcPr>
          <w:p w:rsidR="004A0681" w:rsidRPr="006870E6" w:rsidRDefault="004A0681" w:rsidP="006F4ABB">
            <w:pPr>
              <w:spacing w:line="360" w:lineRule="auto"/>
              <w:jc w:val="both"/>
              <w:rPr>
                <w:sz w:val="28"/>
                <w:szCs w:val="28"/>
                <w:lang w:val="uk-UA"/>
              </w:rPr>
            </w:pPr>
            <w:r w:rsidRPr="006870E6">
              <w:rPr>
                <w:sz w:val="28"/>
                <w:szCs w:val="28"/>
                <w:lang w:val="uk-UA"/>
              </w:rPr>
              <w:t>+</w:t>
            </w:r>
          </w:p>
        </w:tc>
      </w:tr>
      <w:tr w:rsidR="004A0681" w:rsidRPr="006870E6" w:rsidTr="006F4ABB">
        <w:tc>
          <w:tcPr>
            <w:tcW w:w="0" w:type="auto"/>
          </w:tcPr>
          <w:p w:rsidR="004A0681" w:rsidRPr="006870E6" w:rsidRDefault="004A0681" w:rsidP="006F4ABB">
            <w:pPr>
              <w:spacing w:line="360" w:lineRule="auto"/>
              <w:jc w:val="both"/>
              <w:rPr>
                <w:sz w:val="28"/>
                <w:szCs w:val="28"/>
                <w:lang w:val="uk-UA"/>
              </w:rPr>
            </w:pPr>
            <w:r w:rsidRPr="006870E6">
              <w:rPr>
                <w:sz w:val="28"/>
                <w:szCs w:val="28"/>
                <w:lang w:val="uk-UA"/>
              </w:rPr>
              <w:t>7</w:t>
            </w:r>
          </w:p>
        </w:tc>
        <w:tc>
          <w:tcPr>
            <w:tcW w:w="0" w:type="auto"/>
          </w:tcPr>
          <w:p w:rsidR="004A0681" w:rsidRPr="006870E6" w:rsidRDefault="004A0681" w:rsidP="006F4ABB">
            <w:pPr>
              <w:spacing w:line="360" w:lineRule="auto"/>
              <w:jc w:val="both"/>
              <w:rPr>
                <w:sz w:val="28"/>
                <w:szCs w:val="28"/>
                <w:lang w:val="uk-UA"/>
              </w:rPr>
            </w:pPr>
            <w:r w:rsidRPr="006870E6">
              <w:rPr>
                <w:sz w:val="28"/>
                <w:szCs w:val="28"/>
                <w:lang w:val="uk-UA"/>
              </w:rPr>
              <w:t>-</w:t>
            </w:r>
          </w:p>
        </w:tc>
        <w:tc>
          <w:tcPr>
            <w:tcW w:w="0" w:type="auto"/>
          </w:tcPr>
          <w:p w:rsidR="004A0681" w:rsidRPr="006870E6" w:rsidRDefault="004A0681" w:rsidP="006F4ABB">
            <w:pPr>
              <w:spacing w:line="360" w:lineRule="auto"/>
              <w:jc w:val="both"/>
              <w:rPr>
                <w:sz w:val="28"/>
                <w:szCs w:val="28"/>
              </w:rPr>
            </w:pPr>
            <w:r w:rsidRPr="006870E6">
              <w:rPr>
                <w:sz w:val="28"/>
                <w:szCs w:val="28"/>
              </w:rPr>
              <w:t>-</w:t>
            </w:r>
          </w:p>
        </w:tc>
        <w:tc>
          <w:tcPr>
            <w:tcW w:w="0" w:type="auto"/>
          </w:tcPr>
          <w:p w:rsidR="004A0681" w:rsidRPr="006870E6" w:rsidRDefault="004A0681" w:rsidP="006F4ABB">
            <w:pPr>
              <w:spacing w:line="360" w:lineRule="auto"/>
              <w:jc w:val="both"/>
              <w:rPr>
                <w:sz w:val="28"/>
                <w:szCs w:val="28"/>
              </w:rPr>
            </w:pPr>
            <w:r w:rsidRPr="006870E6">
              <w:rPr>
                <w:sz w:val="28"/>
                <w:szCs w:val="28"/>
              </w:rPr>
              <w:t>-</w:t>
            </w:r>
          </w:p>
        </w:tc>
        <w:tc>
          <w:tcPr>
            <w:tcW w:w="0" w:type="auto"/>
          </w:tcPr>
          <w:p w:rsidR="004A0681" w:rsidRPr="006870E6" w:rsidRDefault="004A0681" w:rsidP="006F4ABB">
            <w:pPr>
              <w:spacing w:line="360" w:lineRule="auto"/>
              <w:jc w:val="both"/>
              <w:rPr>
                <w:sz w:val="28"/>
                <w:szCs w:val="28"/>
                <w:lang w:val="uk-UA"/>
              </w:rPr>
            </w:pPr>
            <w:r w:rsidRPr="006870E6">
              <w:rPr>
                <w:sz w:val="28"/>
                <w:szCs w:val="28"/>
                <w:lang w:val="uk-UA"/>
              </w:rPr>
              <w:t>+</w:t>
            </w:r>
          </w:p>
        </w:tc>
      </w:tr>
      <w:tr w:rsidR="004A0681" w:rsidRPr="006870E6" w:rsidTr="006F4ABB">
        <w:tc>
          <w:tcPr>
            <w:tcW w:w="0" w:type="auto"/>
          </w:tcPr>
          <w:p w:rsidR="004A0681" w:rsidRPr="006870E6" w:rsidRDefault="004A0681" w:rsidP="006F4ABB">
            <w:pPr>
              <w:spacing w:line="360" w:lineRule="auto"/>
              <w:jc w:val="both"/>
              <w:rPr>
                <w:sz w:val="28"/>
                <w:szCs w:val="28"/>
                <w:lang w:val="uk-UA"/>
              </w:rPr>
            </w:pPr>
            <w:r w:rsidRPr="006870E6">
              <w:rPr>
                <w:sz w:val="28"/>
                <w:szCs w:val="28"/>
                <w:lang w:val="uk-UA"/>
              </w:rPr>
              <w:t>9</w:t>
            </w:r>
          </w:p>
        </w:tc>
        <w:tc>
          <w:tcPr>
            <w:tcW w:w="0" w:type="auto"/>
          </w:tcPr>
          <w:p w:rsidR="004A0681" w:rsidRPr="006870E6" w:rsidRDefault="004A0681" w:rsidP="006F4ABB">
            <w:pPr>
              <w:spacing w:line="360" w:lineRule="auto"/>
              <w:jc w:val="both"/>
              <w:rPr>
                <w:sz w:val="28"/>
                <w:szCs w:val="28"/>
                <w:lang w:val="uk-UA"/>
              </w:rPr>
            </w:pPr>
            <w:r w:rsidRPr="006870E6">
              <w:rPr>
                <w:sz w:val="28"/>
                <w:szCs w:val="28"/>
                <w:lang w:val="uk-UA"/>
              </w:rPr>
              <w:t>-</w:t>
            </w:r>
          </w:p>
        </w:tc>
        <w:tc>
          <w:tcPr>
            <w:tcW w:w="0" w:type="auto"/>
          </w:tcPr>
          <w:p w:rsidR="004A0681" w:rsidRPr="006870E6" w:rsidRDefault="004A0681" w:rsidP="006F4ABB">
            <w:pPr>
              <w:spacing w:line="360" w:lineRule="auto"/>
              <w:jc w:val="both"/>
              <w:rPr>
                <w:sz w:val="28"/>
                <w:szCs w:val="28"/>
              </w:rPr>
            </w:pPr>
            <w:r w:rsidRPr="006870E6">
              <w:rPr>
                <w:sz w:val="28"/>
                <w:szCs w:val="28"/>
              </w:rPr>
              <w:t>-</w:t>
            </w:r>
          </w:p>
        </w:tc>
        <w:tc>
          <w:tcPr>
            <w:tcW w:w="0" w:type="auto"/>
          </w:tcPr>
          <w:p w:rsidR="004A0681" w:rsidRPr="006870E6" w:rsidRDefault="004A0681" w:rsidP="006F4ABB">
            <w:pPr>
              <w:spacing w:line="360" w:lineRule="auto"/>
              <w:jc w:val="both"/>
              <w:rPr>
                <w:sz w:val="28"/>
                <w:szCs w:val="28"/>
              </w:rPr>
            </w:pPr>
            <w:r w:rsidRPr="006870E6">
              <w:rPr>
                <w:sz w:val="28"/>
                <w:szCs w:val="28"/>
              </w:rPr>
              <w:t>+</w:t>
            </w:r>
          </w:p>
        </w:tc>
        <w:tc>
          <w:tcPr>
            <w:tcW w:w="0" w:type="auto"/>
          </w:tcPr>
          <w:p w:rsidR="004A0681" w:rsidRPr="006870E6" w:rsidRDefault="004A0681" w:rsidP="006F4ABB">
            <w:pPr>
              <w:spacing w:line="360" w:lineRule="auto"/>
              <w:jc w:val="both"/>
              <w:rPr>
                <w:sz w:val="28"/>
                <w:szCs w:val="28"/>
                <w:lang w:val="uk-UA"/>
              </w:rPr>
            </w:pPr>
            <w:r w:rsidRPr="006870E6">
              <w:rPr>
                <w:sz w:val="28"/>
                <w:szCs w:val="28"/>
                <w:lang w:val="uk-UA"/>
              </w:rPr>
              <w:t>+</w:t>
            </w:r>
          </w:p>
        </w:tc>
      </w:tr>
      <w:tr w:rsidR="004A0681" w:rsidRPr="006870E6" w:rsidTr="006F4ABB">
        <w:tc>
          <w:tcPr>
            <w:tcW w:w="0" w:type="auto"/>
          </w:tcPr>
          <w:p w:rsidR="004A0681" w:rsidRPr="006870E6" w:rsidRDefault="004A0681" w:rsidP="006F4ABB">
            <w:pPr>
              <w:spacing w:line="360" w:lineRule="auto"/>
              <w:jc w:val="both"/>
              <w:rPr>
                <w:sz w:val="28"/>
                <w:szCs w:val="28"/>
                <w:lang w:val="uk-UA"/>
              </w:rPr>
            </w:pPr>
            <w:r w:rsidRPr="006870E6">
              <w:rPr>
                <w:sz w:val="28"/>
                <w:szCs w:val="28"/>
                <w:lang w:val="uk-UA"/>
              </w:rPr>
              <w:t>10</w:t>
            </w:r>
          </w:p>
        </w:tc>
        <w:tc>
          <w:tcPr>
            <w:tcW w:w="0" w:type="auto"/>
          </w:tcPr>
          <w:p w:rsidR="004A0681" w:rsidRPr="006870E6" w:rsidRDefault="004A0681" w:rsidP="006F4ABB">
            <w:pPr>
              <w:spacing w:line="360" w:lineRule="auto"/>
              <w:jc w:val="both"/>
              <w:rPr>
                <w:sz w:val="28"/>
                <w:szCs w:val="28"/>
                <w:lang w:val="uk-UA"/>
              </w:rPr>
            </w:pPr>
            <w:r w:rsidRPr="006870E6">
              <w:rPr>
                <w:sz w:val="28"/>
                <w:szCs w:val="28"/>
                <w:lang w:val="uk-UA"/>
              </w:rPr>
              <w:t>-</w:t>
            </w:r>
          </w:p>
        </w:tc>
        <w:tc>
          <w:tcPr>
            <w:tcW w:w="0" w:type="auto"/>
          </w:tcPr>
          <w:p w:rsidR="004A0681" w:rsidRPr="006870E6" w:rsidRDefault="004A0681" w:rsidP="006F4ABB">
            <w:pPr>
              <w:spacing w:line="360" w:lineRule="auto"/>
              <w:jc w:val="both"/>
              <w:rPr>
                <w:sz w:val="28"/>
                <w:szCs w:val="28"/>
              </w:rPr>
            </w:pPr>
            <w:r w:rsidRPr="006870E6">
              <w:rPr>
                <w:sz w:val="28"/>
                <w:szCs w:val="28"/>
              </w:rPr>
              <w:t>-</w:t>
            </w:r>
          </w:p>
        </w:tc>
        <w:tc>
          <w:tcPr>
            <w:tcW w:w="0" w:type="auto"/>
          </w:tcPr>
          <w:p w:rsidR="004A0681" w:rsidRPr="006870E6" w:rsidRDefault="004A0681" w:rsidP="006F4ABB">
            <w:pPr>
              <w:spacing w:line="360" w:lineRule="auto"/>
              <w:jc w:val="both"/>
              <w:rPr>
                <w:sz w:val="28"/>
                <w:szCs w:val="28"/>
              </w:rPr>
            </w:pPr>
            <w:r w:rsidRPr="006870E6">
              <w:rPr>
                <w:sz w:val="28"/>
                <w:szCs w:val="28"/>
              </w:rPr>
              <w:t>-</w:t>
            </w:r>
          </w:p>
        </w:tc>
        <w:tc>
          <w:tcPr>
            <w:tcW w:w="0" w:type="auto"/>
          </w:tcPr>
          <w:p w:rsidR="004A0681" w:rsidRPr="006870E6" w:rsidRDefault="004A0681" w:rsidP="006F4ABB">
            <w:pPr>
              <w:spacing w:line="360" w:lineRule="auto"/>
              <w:jc w:val="both"/>
              <w:rPr>
                <w:sz w:val="28"/>
                <w:szCs w:val="28"/>
                <w:lang w:val="uk-UA"/>
              </w:rPr>
            </w:pPr>
            <w:r w:rsidRPr="006870E6">
              <w:rPr>
                <w:sz w:val="28"/>
                <w:szCs w:val="28"/>
                <w:lang w:val="uk-UA"/>
              </w:rPr>
              <w:t>+</w:t>
            </w:r>
          </w:p>
        </w:tc>
      </w:tr>
      <w:tr w:rsidR="004A0681" w:rsidRPr="006870E6" w:rsidTr="006F4ABB">
        <w:tc>
          <w:tcPr>
            <w:tcW w:w="0" w:type="auto"/>
          </w:tcPr>
          <w:p w:rsidR="004A0681" w:rsidRPr="006870E6" w:rsidRDefault="004A0681" w:rsidP="006F4ABB">
            <w:pPr>
              <w:spacing w:line="360" w:lineRule="auto"/>
              <w:jc w:val="both"/>
              <w:rPr>
                <w:sz w:val="28"/>
                <w:szCs w:val="28"/>
                <w:lang w:val="uk-UA"/>
              </w:rPr>
            </w:pPr>
            <w:r w:rsidRPr="006870E6">
              <w:rPr>
                <w:sz w:val="28"/>
                <w:szCs w:val="28"/>
                <w:lang w:val="uk-UA"/>
              </w:rPr>
              <w:t>14</w:t>
            </w:r>
          </w:p>
        </w:tc>
        <w:tc>
          <w:tcPr>
            <w:tcW w:w="0" w:type="auto"/>
          </w:tcPr>
          <w:p w:rsidR="004A0681" w:rsidRPr="006870E6" w:rsidRDefault="004A0681" w:rsidP="006F4ABB">
            <w:pPr>
              <w:spacing w:line="360" w:lineRule="auto"/>
              <w:jc w:val="both"/>
              <w:rPr>
                <w:sz w:val="28"/>
                <w:szCs w:val="28"/>
                <w:lang w:val="uk-UA"/>
              </w:rPr>
            </w:pPr>
            <w:r w:rsidRPr="006870E6">
              <w:rPr>
                <w:sz w:val="28"/>
                <w:szCs w:val="28"/>
                <w:lang w:val="uk-UA"/>
              </w:rPr>
              <w:t>-</w:t>
            </w:r>
          </w:p>
        </w:tc>
        <w:tc>
          <w:tcPr>
            <w:tcW w:w="0" w:type="auto"/>
          </w:tcPr>
          <w:p w:rsidR="004A0681" w:rsidRPr="006870E6" w:rsidRDefault="004A0681" w:rsidP="006F4ABB">
            <w:pPr>
              <w:spacing w:line="360" w:lineRule="auto"/>
              <w:jc w:val="both"/>
              <w:rPr>
                <w:sz w:val="28"/>
                <w:szCs w:val="28"/>
              </w:rPr>
            </w:pPr>
            <w:r w:rsidRPr="006870E6">
              <w:rPr>
                <w:sz w:val="28"/>
                <w:szCs w:val="28"/>
              </w:rPr>
              <w:t>+</w:t>
            </w:r>
          </w:p>
        </w:tc>
        <w:tc>
          <w:tcPr>
            <w:tcW w:w="0" w:type="auto"/>
          </w:tcPr>
          <w:p w:rsidR="004A0681" w:rsidRPr="006870E6" w:rsidRDefault="004A0681" w:rsidP="006F4ABB">
            <w:pPr>
              <w:spacing w:line="360" w:lineRule="auto"/>
              <w:jc w:val="both"/>
              <w:rPr>
                <w:sz w:val="28"/>
                <w:szCs w:val="28"/>
              </w:rPr>
            </w:pPr>
            <w:r w:rsidRPr="006870E6">
              <w:rPr>
                <w:sz w:val="28"/>
                <w:szCs w:val="28"/>
              </w:rPr>
              <w:t>+</w:t>
            </w:r>
          </w:p>
        </w:tc>
        <w:tc>
          <w:tcPr>
            <w:tcW w:w="0" w:type="auto"/>
          </w:tcPr>
          <w:p w:rsidR="004A0681" w:rsidRPr="006870E6" w:rsidRDefault="004A0681" w:rsidP="006F4ABB">
            <w:pPr>
              <w:spacing w:line="360" w:lineRule="auto"/>
              <w:jc w:val="both"/>
              <w:rPr>
                <w:sz w:val="28"/>
                <w:szCs w:val="28"/>
                <w:lang w:val="uk-UA"/>
              </w:rPr>
            </w:pPr>
            <w:r w:rsidRPr="006870E6">
              <w:rPr>
                <w:sz w:val="28"/>
                <w:szCs w:val="28"/>
                <w:lang w:val="uk-UA"/>
              </w:rPr>
              <w:t>+</w:t>
            </w:r>
          </w:p>
        </w:tc>
      </w:tr>
    </w:tbl>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rPr>
      </w:pPr>
    </w:p>
    <w:p w:rsidR="004A0681" w:rsidRPr="006870E6" w:rsidRDefault="004A0681" w:rsidP="004A0681">
      <w:pPr>
        <w:autoSpaceDE w:val="0"/>
        <w:autoSpaceDN w:val="0"/>
        <w:adjustRightInd w:val="0"/>
        <w:spacing w:line="360" w:lineRule="auto"/>
        <w:ind w:firstLine="709"/>
        <w:jc w:val="both"/>
        <w:rPr>
          <w:iCs/>
          <w:sz w:val="28"/>
          <w:szCs w:val="28"/>
          <w:lang w:val="uk-UA"/>
        </w:rPr>
      </w:pPr>
      <w:r w:rsidRPr="006870E6">
        <w:rPr>
          <w:sz w:val="28"/>
          <w:szCs w:val="28"/>
          <w:lang w:val="uk-UA"/>
        </w:rPr>
        <w:t xml:space="preserve">У попередніх дослідженнях бактеріальної контамінації ропи та лікувальних грязей (пелоїдів) Шаболатського (Будакського) лиману [150] виділено штами </w:t>
      </w:r>
      <w:r w:rsidRPr="006870E6">
        <w:rPr>
          <w:i/>
          <w:iCs/>
          <w:sz w:val="28"/>
          <w:szCs w:val="28"/>
        </w:rPr>
        <w:t>S</w:t>
      </w:r>
      <w:r w:rsidRPr="006870E6">
        <w:rPr>
          <w:i/>
          <w:iCs/>
          <w:sz w:val="28"/>
          <w:szCs w:val="28"/>
          <w:lang w:val="uk-UA"/>
        </w:rPr>
        <w:t xml:space="preserve">. </w:t>
      </w:r>
      <w:r w:rsidRPr="006870E6">
        <w:rPr>
          <w:i/>
          <w:iCs/>
          <w:sz w:val="28"/>
          <w:szCs w:val="28"/>
        </w:rPr>
        <w:t>epidermidis</w:t>
      </w:r>
      <w:r w:rsidRPr="006870E6">
        <w:rPr>
          <w:i/>
          <w:iCs/>
          <w:sz w:val="28"/>
          <w:szCs w:val="28"/>
          <w:lang w:val="uk-UA"/>
        </w:rPr>
        <w:t xml:space="preserve">, </w:t>
      </w:r>
      <w:r w:rsidRPr="006870E6">
        <w:rPr>
          <w:i/>
          <w:iCs/>
          <w:sz w:val="28"/>
          <w:szCs w:val="28"/>
        </w:rPr>
        <w:t>E</w:t>
      </w:r>
      <w:r w:rsidRPr="006870E6">
        <w:rPr>
          <w:i/>
          <w:iCs/>
          <w:sz w:val="28"/>
          <w:szCs w:val="28"/>
          <w:lang w:val="uk-UA"/>
        </w:rPr>
        <w:t>.</w:t>
      </w:r>
      <w:r w:rsidRPr="006870E6">
        <w:rPr>
          <w:i/>
          <w:iCs/>
          <w:sz w:val="28"/>
          <w:szCs w:val="28"/>
        </w:rPr>
        <w:t>coli</w:t>
      </w:r>
      <w:r w:rsidRPr="006870E6">
        <w:rPr>
          <w:i/>
          <w:iCs/>
          <w:sz w:val="28"/>
          <w:szCs w:val="28"/>
          <w:lang w:val="uk-UA"/>
        </w:rPr>
        <w:t xml:space="preserve">, </w:t>
      </w:r>
      <w:r w:rsidRPr="006870E6">
        <w:rPr>
          <w:i/>
          <w:iCs/>
          <w:sz w:val="28"/>
          <w:szCs w:val="28"/>
        </w:rPr>
        <w:t>E</w:t>
      </w:r>
      <w:r w:rsidRPr="006870E6">
        <w:rPr>
          <w:i/>
          <w:iCs/>
          <w:sz w:val="28"/>
          <w:szCs w:val="28"/>
          <w:lang w:val="uk-UA"/>
        </w:rPr>
        <w:t xml:space="preserve">. </w:t>
      </w:r>
      <w:r w:rsidRPr="006870E6">
        <w:rPr>
          <w:i/>
          <w:iCs/>
          <w:sz w:val="28"/>
          <w:szCs w:val="28"/>
        </w:rPr>
        <w:t>feacalis</w:t>
      </w:r>
      <w:r w:rsidRPr="006870E6">
        <w:rPr>
          <w:sz w:val="28"/>
          <w:szCs w:val="28"/>
          <w:lang w:val="uk-UA"/>
        </w:rPr>
        <w:t xml:space="preserve"> та  гриби роду </w:t>
      </w:r>
      <w:r w:rsidRPr="006870E6">
        <w:rPr>
          <w:i/>
          <w:iCs/>
          <w:sz w:val="28"/>
          <w:szCs w:val="28"/>
        </w:rPr>
        <w:t>Candida</w:t>
      </w:r>
      <w:r w:rsidRPr="006870E6">
        <w:rPr>
          <w:i/>
          <w:iCs/>
          <w:sz w:val="28"/>
          <w:szCs w:val="28"/>
          <w:lang w:val="uk-UA"/>
        </w:rPr>
        <w:t xml:space="preserve">, </w:t>
      </w:r>
      <w:r w:rsidRPr="006870E6">
        <w:rPr>
          <w:sz w:val="28"/>
          <w:szCs w:val="28"/>
          <w:lang w:val="uk-UA"/>
        </w:rPr>
        <w:t xml:space="preserve">що може служити доказом антропогенного забруднення лиману.  Причому в Шаболатському лимані штами  </w:t>
      </w:r>
      <w:r w:rsidRPr="006870E6">
        <w:rPr>
          <w:i/>
          <w:iCs/>
          <w:sz w:val="28"/>
          <w:szCs w:val="28"/>
        </w:rPr>
        <w:t>S</w:t>
      </w:r>
      <w:r w:rsidRPr="006870E6">
        <w:rPr>
          <w:i/>
          <w:iCs/>
          <w:sz w:val="28"/>
          <w:szCs w:val="28"/>
          <w:lang w:val="uk-UA"/>
        </w:rPr>
        <w:t>. е</w:t>
      </w:r>
      <w:r w:rsidRPr="006870E6">
        <w:rPr>
          <w:i/>
          <w:iCs/>
          <w:sz w:val="28"/>
          <w:szCs w:val="28"/>
        </w:rPr>
        <w:t>pidermidis</w:t>
      </w:r>
      <w:r w:rsidRPr="006870E6">
        <w:rPr>
          <w:sz w:val="28"/>
          <w:szCs w:val="28"/>
          <w:lang w:val="uk-UA"/>
        </w:rPr>
        <w:t xml:space="preserve"> і </w:t>
      </w:r>
      <w:r w:rsidRPr="006870E6">
        <w:rPr>
          <w:i/>
          <w:iCs/>
          <w:sz w:val="28"/>
          <w:szCs w:val="28"/>
        </w:rPr>
        <w:t>E</w:t>
      </w:r>
      <w:r w:rsidRPr="006870E6">
        <w:rPr>
          <w:i/>
          <w:iCs/>
          <w:sz w:val="28"/>
          <w:szCs w:val="28"/>
          <w:lang w:val="uk-UA"/>
        </w:rPr>
        <w:t xml:space="preserve">. </w:t>
      </w:r>
      <w:r w:rsidRPr="006870E6">
        <w:rPr>
          <w:i/>
          <w:iCs/>
          <w:sz w:val="28"/>
          <w:szCs w:val="28"/>
        </w:rPr>
        <w:t>coli</w:t>
      </w:r>
      <w:r w:rsidRPr="006870E6">
        <w:rPr>
          <w:sz w:val="28"/>
          <w:szCs w:val="28"/>
          <w:lang w:val="uk-UA"/>
        </w:rPr>
        <w:t xml:space="preserve"> ізольовано не лише з ропи, але і з пелоїдів; у зразках ропи та пелоїдів </w:t>
      </w:r>
      <w:r w:rsidRPr="006870E6">
        <w:rPr>
          <w:rStyle w:val="apple-style-span"/>
          <w:rFonts w:eastAsiaTheme="minorEastAsia"/>
          <w:sz w:val="28"/>
          <w:szCs w:val="28"/>
          <w:shd w:val="clear" w:color="auto" w:fill="FFFFFF"/>
          <w:lang w:val="uk-UA"/>
        </w:rPr>
        <w:t xml:space="preserve">Будакського лиману   диференційовано 2 види псевдомонад  </w:t>
      </w:r>
      <w:r w:rsidRPr="006870E6">
        <w:rPr>
          <w:rStyle w:val="apple-style-span"/>
          <w:rFonts w:eastAsiaTheme="minorEastAsia"/>
          <w:i/>
          <w:iCs/>
          <w:sz w:val="28"/>
          <w:szCs w:val="28"/>
          <w:shd w:val="clear" w:color="auto" w:fill="FFFFFF"/>
        </w:rPr>
        <w:t>P</w:t>
      </w:r>
      <w:r w:rsidRPr="006870E6">
        <w:rPr>
          <w:rStyle w:val="apple-style-span"/>
          <w:rFonts w:eastAsiaTheme="minorEastAsia"/>
          <w:i/>
          <w:iCs/>
          <w:sz w:val="28"/>
          <w:szCs w:val="28"/>
          <w:shd w:val="clear" w:color="auto" w:fill="FFFFFF"/>
          <w:lang w:val="uk-UA"/>
        </w:rPr>
        <w:t xml:space="preserve">. </w:t>
      </w:r>
      <w:r w:rsidRPr="006870E6">
        <w:rPr>
          <w:rStyle w:val="apple-style-span"/>
          <w:rFonts w:eastAsiaTheme="minorEastAsia"/>
          <w:i/>
          <w:iCs/>
          <w:sz w:val="28"/>
          <w:szCs w:val="28"/>
          <w:shd w:val="clear" w:color="auto" w:fill="FFFFFF"/>
        </w:rPr>
        <w:t>aeruginosa</w:t>
      </w:r>
      <w:r w:rsidRPr="006870E6">
        <w:rPr>
          <w:rStyle w:val="apple-style-span"/>
          <w:rFonts w:eastAsiaTheme="minorEastAsia"/>
          <w:sz w:val="28"/>
          <w:szCs w:val="28"/>
          <w:shd w:val="clear" w:color="auto" w:fill="FFFFFF"/>
          <w:lang w:val="uk-UA"/>
        </w:rPr>
        <w:t xml:space="preserve"> і </w:t>
      </w:r>
      <w:r w:rsidRPr="006870E6">
        <w:rPr>
          <w:rStyle w:val="apple-style-span"/>
          <w:rFonts w:eastAsiaTheme="minorEastAsia"/>
          <w:i/>
          <w:iCs/>
          <w:sz w:val="28"/>
          <w:szCs w:val="28"/>
          <w:shd w:val="clear" w:color="auto" w:fill="FFFFFF"/>
        </w:rPr>
        <w:t>P</w:t>
      </w:r>
      <w:r w:rsidRPr="006870E6">
        <w:rPr>
          <w:rStyle w:val="apple-style-span"/>
          <w:rFonts w:eastAsiaTheme="minorEastAsia"/>
          <w:i/>
          <w:iCs/>
          <w:sz w:val="28"/>
          <w:szCs w:val="28"/>
          <w:shd w:val="clear" w:color="auto" w:fill="FFFFFF"/>
          <w:lang w:val="uk-UA"/>
        </w:rPr>
        <w:t xml:space="preserve">. </w:t>
      </w:r>
      <w:r w:rsidRPr="006870E6">
        <w:rPr>
          <w:rStyle w:val="apple-style-span"/>
          <w:rFonts w:eastAsiaTheme="minorEastAsia"/>
          <w:i/>
          <w:iCs/>
          <w:sz w:val="28"/>
          <w:szCs w:val="28"/>
          <w:shd w:val="clear" w:color="auto" w:fill="FFFFFF"/>
        </w:rPr>
        <w:t>scissa</w:t>
      </w:r>
      <w:r w:rsidRPr="006870E6">
        <w:rPr>
          <w:rStyle w:val="apple-style-span"/>
          <w:rFonts w:eastAsiaTheme="minorEastAsia"/>
          <w:sz w:val="28"/>
          <w:szCs w:val="28"/>
          <w:shd w:val="clear" w:color="auto" w:fill="FFFFFF"/>
          <w:lang w:val="uk-UA"/>
        </w:rPr>
        <w:t xml:space="preserve">. Секвеновано  </w:t>
      </w:r>
      <w:r w:rsidRPr="006870E6">
        <w:rPr>
          <w:rStyle w:val="apple-style-span"/>
          <w:rFonts w:eastAsiaTheme="minorEastAsia"/>
          <w:sz w:val="28"/>
          <w:szCs w:val="28"/>
          <w:shd w:val="clear" w:color="auto" w:fill="FFFFFF"/>
          <w:lang w:val="uk-UA"/>
        </w:rPr>
        <w:lastRenderedPageBreak/>
        <w:t xml:space="preserve">вібріон  </w:t>
      </w:r>
      <w:r w:rsidRPr="006870E6">
        <w:rPr>
          <w:iCs/>
          <w:sz w:val="28"/>
          <w:szCs w:val="28"/>
          <w:lang w:val="uk-UA"/>
        </w:rPr>
        <w:t xml:space="preserve"> </w:t>
      </w:r>
      <w:r w:rsidRPr="006870E6">
        <w:rPr>
          <w:i/>
          <w:sz w:val="28"/>
          <w:szCs w:val="28"/>
        </w:rPr>
        <w:t>Vibrio</w:t>
      </w:r>
      <w:r w:rsidRPr="006870E6">
        <w:rPr>
          <w:i/>
          <w:sz w:val="28"/>
          <w:szCs w:val="28"/>
          <w:lang w:val="uk-UA"/>
        </w:rPr>
        <w:t xml:space="preserve"> </w:t>
      </w:r>
      <w:r w:rsidRPr="006870E6">
        <w:rPr>
          <w:i/>
          <w:sz w:val="28"/>
          <w:szCs w:val="28"/>
        </w:rPr>
        <w:t>diazotrophicus</w:t>
      </w:r>
      <w:r w:rsidRPr="006870E6">
        <w:rPr>
          <w:iCs/>
          <w:sz w:val="28"/>
          <w:szCs w:val="28"/>
          <w:lang w:val="uk-UA"/>
        </w:rPr>
        <w:t xml:space="preserve">, який гіпотетично може бути етіологічним чинником епізодичних випадків гастроентероколітів невідомої етіології,  а також типовий штам  </w:t>
      </w:r>
      <w:r w:rsidRPr="006870E6">
        <w:rPr>
          <w:i/>
          <w:sz w:val="28"/>
          <w:szCs w:val="28"/>
        </w:rPr>
        <w:t>Methylbacterium</w:t>
      </w:r>
      <w:r w:rsidRPr="006870E6">
        <w:rPr>
          <w:i/>
          <w:sz w:val="28"/>
          <w:szCs w:val="28"/>
          <w:lang w:val="uk-UA"/>
        </w:rPr>
        <w:t xml:space="preserve"> </w:t>
      </w:r>
      <w:r w:rsidRPr="006870E6">
        <w:rPr>
          <w:i/>
          <w:sz w:val="28"/>
          <w:szCs w:val="28"/>
        </w:rPr>
        <w:t>aminovorans</w:t>
      </w:r>
      <w:r w:rsidRPr="006870E6">
        <w:rPr>
          <w:iCs/>
          <w:sz w:val="28"/>
          <w:szCs w:val="28"/>
          <w:lang w:val="uk-UA"/>
        </w:rPr>
        <w:t>, який є збудником опортуністичних інфекцій.</w:t>
      </w:r>
    </w:p>
    <w:p w:rsidR="004A0681" w:rsidRPr="006870E6" w:rsidRDefault="004A0681" w:rsidP="004A0681">
      <w:pPr>
        <w:autoSpaceDE w:val="0"/>
        <w:autoSpaceDN w:val="0"/>
        <w:adjustRightInd w:val="0"/>
        <w:spacing w:line="360" w:lineRule="auto"/>
        <w:ind w:firstLine="709"/>
        <w:jc w:val="both"/>
        <w:rPr>
          <w:sz w:val="28"/>
          <w:szCs w:val="28"/>
          <w:lang w:val="uk-UA"/>
        </w:rPr>
      </w:pPr>
    </w:p>
    <w:p w:rsidR="004A0681" w:rsidRPr="006870E6" w:rsidRDefault="004A0681" w:rsidP="004A0681">
      <w:pPr>
        <w:autoSpaceDE w:val="0"/>
        <w:autoSpaceDN w:val="0"/>
        <w:adjustRightInd w:val="0"/>
        <w:spacing w:line="360" w:lineRule="auto"/>
        <w:ind w:firstLine="709"/>
        <w:jc w:val="center"/>
        <w:rPr>
          <w:b/>
          <w:bCs/>
          <w:sz w:val="28"/>
          <w:szCs w:val="28"/>
          <w:lang w:val="uk-UA"/>
        </w:rPr>
      </w:pPr>
      <w:r w:rsidRPr="006870E6">
        <w:rPr>
          <w:b/>
          <w:bCs/>
          <w:sz w:val="28"/>
          <w:szCs w:val="28"/>
          <w:lang w:val="uk-UA"/>
        </w:rPr>
        <w:t xml:space="preserve">4.3.2  </w:t>
      </w:r>
      <w:r w:rsidRPr="006870E6">
        <w:rPr>
          <w:b/>
          <w:sz w:val="28"/>
          <w:szCs w:val="28"/>
          <w:lang w:val="uk-UA"/>
        </w:rPr>
        <w:t>Контамінація води кишковими вірусами</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Результати визначення вірусів у воді поверхневих водойм представлено у табл. 4.17.</w:t>
      </w:r>
    </w:p>
    <w:p w:rsidR="004A0681" w:rsidRPr="006870E6" w:rsidRDefault="004A0681" w:rsidP="004A0681">
      <w:pPr>
        <w:spacing w:line="360" w:lineRule="auto"/>
        <w:ind w:firstLine="708"/>
        <w:jc w:val="right"/>
        <w:rPr>
          <w:i/>
          <w:iCs/>
          <w:sz w:val="28"/>
          <w:szCs w:val="28"/>
          <w:lang w:val="uk-UA"/>
        </w:rPr>
      </w:pPr>
      <w:r w:rsidRPr="006870E6">
        <w:rPr>
          <w:i/>
          <w:iCs/>
          <w:sz w:val="28"/>
          <w:szCs w:val="28"/>
          <w:lang w:val="uk-UA"/>
        </w:rPr>
        <w:t>Таблиця 4.17</w:t>
      </w:r>
    </w:p>
    <w:p w:rsidR="004A0681" w:rsidRPr="006870E6" w:rsidRDefault="004A0681" w:rsidP="004A0681">
      <w:pPr>
        <w:spacing w:line="360" w:lineRule="auto"/>
        <w:ind w:firstLine="708"/>
        <w:jc w:val="center"/>
        <w:rPr>
          <w:b/>
          <w:bCs/>
          <w:sz w:val="28"/>
          <w:szCs w:val="28"/>
          <w:lang w:val="uk-UA"/>
        </w:rPr>
      </w:pPr>
      <w:r w:rsidRPr="006870E6">
        <w:rPr>
          <w:b/>
          <w:bCs/>
          <w:sz w:val="28"/>
          <w:szCs w:val="28"/>
          <w:lang w:val="uk-UA"/>
        </w:rPr>
        <w:t>Результати визначення вірусів у воді поверхневих водойм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7"/>
        <w:gridCol w:w="1367"/>
        <w:gridCol w:w="1367"/>
        <w:gridCol w:w="1367"/>
        <w:gridCol w:w="1367"/>
        <w:gridCol w:w="1368"/>
        <w:gridCol w:w="1368"/>
      </w:tblGrid>
      <w:tr w:rsidR="004A0681" w:rsidRPr="006870E6" w:rsidTr="006F4ABB">
        <w:tc>
          <w:tcPr>
            <w:tcW w:w="1367" w:type="dxa"/>
          </w:tcPr>
          <w:p w:rsidR="004A0681" w:rsidRPr="006870E6" w:rsidRDefault="004A0681" w:rsidP="008E2F51">
            <w:pPr>
              <w:spacing w:line="276" w:lineRule="auto"/>
              <w:rPr>
                <w:sz w:val="28"/>
                <w:szCs w:val="28"/>
                <w:lang w:val="uk-UA"/>
              </w:rPr>
            </w:pPr>
            <w:r w:rsidRPr="006870E6">
              <w:rPr>
                <w:sz w:val="28"/>
                <w:szCs w:val="28"/>
                <w:lang w:val="uk-UA"/>
              </w:rPr>
              <w:t>№ точки</w:t>
            </w:r>
          </w:p>
          <w:p w:rsidR="004A0681" w:rsidRPr="006870E6" w:rsidRDefault="004A0681" w:rsidP="008E2F51">
            <w:pPr>
              <w:spacing w:line="276" w:lineRule="auto"/>
              <w:rPr>
                <w:sz w:val="28"/>
                <w:szCs w:val="28"/>
                <w:lang w:val="uk-UA"/>
              </w:rPr>
            </w:pPr>
            <w:r w:rsidRPr="006870E6">
              <w:rPr>
                <w:sz w:val="28"/>
                <w:szCs w:val="28"/>
                <w:lang w:val="uk-UA"/>
              </w:rPr>
              <w:t>відбору</w:t>
            </w:r>
          </w:p>
        </w:tc>
        <w:tc>
          <w:tcPr>
            <w:tcW w:w="1367" w:type="dxa"/>
          </w:tcPr>
          <w:p w:rsidR="004A0681" w:rsidRPr="006870E6" w:rsidRDefault="004A0681" w:rsidP="008E2F51">
            <w:pPr>
              <w:spacing w:line="276" w:lineRule="auto"/>
              <w:rPr>
                <w:sz w:val="28"/>
                <w:szCs w:val="28"/>
              </w:rPr>
            </w:pPr>
            <w:r w:rsidRPr="006870E6">
              <w:rPr>
                <w:sz w:val="28"/>
                <w:szCs w:val="28"/>
              </w:rPr>
              <w:t>ЕВ</w:t>
            </w:r>
          </w:p>
        </w:tc>
        <w:tc>
          <w:tcPr>
            <w:tcW w:w="1367" w:type="dxa"/>
          </w:tcPr>
          <w:p w:rsidR="004A0681" w:rsidRPr="006870E6" w:rsidRDefault="004A0681" w:rsidP="008E2F51">
            <w:pPr>
              <w:spacing w:line="276" w:lineRule="auto"/>
              <w:rPr>
                <w:sz w:val="28"/>
                <w:szCs w:val="28"/>
              </w:rPr>
            </w:pPr>
            <w:r w:rsidRPr="006870E6">
              <w:rPr>
                <w:sz w:val="28"/>
                <w:szCs w:val="28"/>
              </w:rPr>
              <w:t>ВГА</w:t>
            </w:r>
          </w:p>
        </w:tc>
        <w:tc>
          <w:tcPr>
            <w:tcW w:w="1367" w:type="dxa"/>
          </w:tcPr>
          <w:p w:rsidR="004A0681" w:rsidRPr="006870E6" w:rsidRDefault="004A0681" w:rsidP="008E2F51">
            <w:pPr>
              <w:spacing w:line="276" w:lineRule="auto"/>
              <w:rPr>
                <w:sz w:val="28"/>
                <w:szCs w:val="28"/>
              </w:rPr>
            </w:pPr>
            <w:r w:rsidRPr="006870E6">
              <w:rPr>
                <w:sz w:val="28"/>
                <w:szCs w:val="28"/>
              </w:rPr>
              <w:t>РВ</w:t>
            </w:r>
          </w:p>
        </w:tc>
        <w:tc>
          <w:tcPr>
            <w:tcW w:w="1367" w:type="dxa"/>
          </w:tcPr>
          <w:p w:rsidR="004A0681" w:rsidRPr="006870E6" w:rsidRDefault="004A0681" w:rsidP="008E2F51">
            <w:pPr>
              <w:spacing w:line="276" w:lineRule="auto"/>
              <w:rPr>
                <w:sz w:val="28"/>
                <w:szCs w:val="28"/>
              </w:rPr>
            </w:pPr>
            <w:r w:rsidRPr="006870E6">
              <w:rPr>
                <w:sz w:val="28"/>
                <w:szCs w:val="28"/>
              </w:rPr>
              <w:t>АВ</w:t>
            </w:r>
          </w:p>
        </w:tc>
        <w:tc>
          <w:tcPr>
            <w:tcW w:w="1368" w:type="dxa"/>
          </w:tcPr>
          <w:p w:rsidR="004A0681" w:rsidRPr="006870E6" w:rsidRDefault="004A0681" w:rsidP="008E2F51">
            <w:pPr>
              <w:spacing w:line="276" w:lineRule="auto"/>
              <w:rPr>
                <w:sz w:val="28"/>
                <w:szCs w:val="28"/>
              </w:rPr>
            </w:pPr>
            <w:r w:rsidRPr="006870E6">
              <w:rPr>
                <w:sz w:val="28"/>
                <w:szCs w:val="28"/>
              </w:rPr>
              <w:t>КВ</w:t>
            </w:r>
          </w:p>
        </w:tc>
        <w:tc>
          <w:tcPr>
            <w:tcW w:w="1368" w:type="dxa"/>
          </w:tcPr>
          <w:p w:rsidR="004A0681" w:rsidRPr="006870E6" w:rsidRDefault="004A0681" w:rsidP="008E2F51">
            <w:pPr>
              <w:spacing w:line="276" w:lineRule="auto"/>
              <w:rPr>
                <w:sz w:val="28"/>
                <w:szCs w:val="28"/>
              </w:rPr>
            </w:pPr>
            <w:r w:rsidRPr="006870E6">
              <w:rPr>
                <w:sz w:val="28"/>
                <w:szCs w:val="28"/>
              </w:rPr>
              <w:t>АстВ</w:t>
            </w:r>
          </w:p>
        </w:tc>
      </w:tr>
      <w:tr w:rsidR="004A0681" w:rsidRPr="006870E6" w:rsidTr="006F4ABB">
        <w:tc>
          <w:tcPr>
            <w:tcW w:w="1367" w:type="dxa"/>
          </w:tcPr>
          <w:p w:rsidR="004A0681" w:rsidRPr="006870E6" w:rsidRDefault="004A0681" w:rsidP="008E2F51">
            <w:pPr>
              <w:spacing w:line="276" w:lineRule="auto"/>
              <w:rPr>
                <w:sz w:val="28"/>
                <w:szCs w:val="28"/>
                <w:lang w:val="uk-UA"/>
              </w:rPr>
            </w:pPr>
            <w:r w:rsidRPr="006870E6">
              <w:rPr>
                <w:sz w:val="28"/>
                <w:szCs w:val="28"/>
                <w:lang w:val="uk-UA"/>
              </w:rPr>
              <w:t>1</w:t>
            </w:r>
          </w:p>
        </w:tc>
        <w:tc>
          <w:tcPr>
            <w:tcW w:w="1367" w:type="dxa"/>
          </w:tcPr>
          <w:p w:rsidR="004A0681" w:rsidRPr="006870E6" w:rsidRDefault="004A0681" w:rsidP="008E2F51">
            <w:pPr>
              <w:spacing w:line="276" w:lineRule="auto"/>
              <w:jc w:val="center"/>
              <w:rPr>
                <w:b/>
                <w:bCs/>
                <w:sz w:val="28"/>
                <w:szCs w:val="28"/>
                <w:lang w:val="uk-UA"/>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lang w:val="uk-UA"/>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r>
      <w:tr w:rsidR="004A0681" w:rsidRPr="006870E6" w:rsidTr="006F4ABB">
        <w:tc>
          <w:tcPr>
            <w:tcW w:w="1367" w:type="dxa"/>
          </w:tcPr>
          <w:p w:rsidR="004A0681" w:rsidRPr="006870E6" w:rsidRDefault="004A0681" w:rsidP="008E2F51">
            <w:pPr>
              <w:spacing w:line="276" w:lineRule="auto"/>
              <w:rPr>
                <w:sz w:val="28"/>
                <w:szCs w:val="28"/>
                <w:lang w:val="uk-UA"/>
              </w:rPr>
            </w:pPr>
            <w:r w:rsidRPr="006870E6">
              <w:rPr>
                <w:sz w:val="28"/>
                <w:szCs w:val="28"/>
                <w:lang w:val="uk-UA"/>
              </w:rPr>
              <w:t>2</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r>
      <w:tr w:rsidR="004A0681" w:rsidRPr="006870E6" w:rsidTr="006F4ABB">
        <w:tc>
          <w:tcPr>
            <w:tcW w:w="1367" w:type="dxa"/>
          </w:tcPr>
          <w:p w:rsidR="004A0681" w:rsidRPr="006870E6" w:rsidRDefault="004A0681" w:rsidP="008E2F51">
            <w:pPr>
              <w:spacing w:line="276" w:lineRule="auto"/>
              <w:rPr>
                <w:sz w:val="28"/>
                <w:szCs w:val="28"/>
                <w:lang w:val="uk-UA"/>
              </w:rPr>
            </w:pPr>
            <w:r w:rsidRPr="006870E6">
              <w:rPr>
                <w:sz w:val="28"/>
                <w:szCs w:val="28"/>
                <w:lang w:val="uk-UA"/>
              </w:rPr>
              <w:t>3</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r>
      <w:tr w:rsidR="004A0681" w:rsidRPr="006870E6" w:rsidTr="006F4ABB">
        <w:tc>
          <w:tcPr>
            <w:tcW w:w="1367" w:type="dxa"/>
          </w:tcPr>
          <w:p w:rsidR="004A0681" w:rsidRPr="006870E6" w:rsidRDefault="004A0681" w:rsidP="008E2F51">
            <w:pPr>
              <w:spacing w:line="276" w:lineRule="auto"/>
              <w:rPr>
                <w:sz w:val="28"/>
                <w:szCs w:val="28"/>
                <w:lang w:val="uk-UA"/>
              </w:rPr>
            </w:pPr>
            <w:r w:rsidRPr="006870E6">
              <w:rPr>
                <w:sz w:val="28"/>
                <w:szCs w:val="28"/>
                <w:lang w:val="uk-UA"/>
              </w:rPr>
              <w:t>4</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lang w:val="uk-UA"/>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r>
      <w:tr w:rsidR="004A0681" w:rsidRPr="006870E6" w:rsidTr="006F4ABB">
        <w:tc>
          <w:tcPr>
            <w:tcW w:w="1367" w:type="dxa"/>
          </w:tcPr>
          <w:p w:rsidR="004A0681" w:rsidRPr="006870E6" w:rsidRDefault="004A0681" w:rsidP="008E2F51">
            <w:pPr>
              <w:spacing w:line="276" w:lineRule="auto"/>
              <w:rPr>
                <w:sz w:val="28"/>
                <w:szCs w:val="28"/>
                <w:lang w:val="uk-UA"/>
              </w:rPr>
            </w:pPr>
            <w:r w:rsidRPr="006870E6">
              <w:rPr>
                <w:sz w:val="28"/>
                <w:szCs w:val="28"/>
                <w:lang w:val="uk-UA"/>
              </w:rPr>
              <w:t>5</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r>
      <w:tr w:rsidR="004A0681" w:rsidRPr="006870E6" w:rsidTr="006F4ABB">
        <w:tc>
          <w:tcPr>
            <w:tcW w:w="1367" w:type="dxa"/>
          </w:tcPr>
          <w:p w:rsidR="004A0681" w:rsidRPr="006870E6" w:rsidRDefault="004A0681" w:rsidP="008E2F51">
            <w:pPr>
              <w:spacing w:line="276" w:lineRule="auto"/>
              <w:rPr>
                <w:sz w:val="28"/>
                <w:szCs w:val="28"/>
                <w:lang w:val="uk-UA"/>
              </w:rPr>
            </w:pPr>
            <w:r w:rsidRPr="006870E6">
              <w:rPr>
                <w:sz w:val="28"/>
                <w:szCs w:val="28"/>
                <w:lang w:val="uk-UA"/>
              </w:rPr>
              <w:t>6</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r>
      <w:tr w:rsidR="004A0681" w:rsidRPr="006870E6" w:rsidTr="006F4ABB">
        <w:tc>
          <w:tcPr>
            <w:tcW w:w="1367" w:type="dxa"/>
          </w:tcPr>
          <w:p w:rsidR="004A0681" w:rsidRPr="006870E6" w:rsidRDefault="004A0681" w:rsidP="008E2F51">
            <w:pPr>
              <w:spacing w:line="276" w:lineRule="auto"/>
              <w:rPr>
                <w:sz w:val="28"/>
                <w:szCs w:val="28"/>
                <w:lang w:val="uk-UA"/>
              </w:rPr>
            </w:pPr>
            <w:r w:rsidRPr="006870E6">
              <w:rPr>
                <w:sz w:val="28"/>
                <w:szCs w:val="28"/>
                <w:lang w:val="uk-UA"/>
              </w:rPr>
              <w:t>7</w:t>
            </w:r>
          </w:p>
        </w:tc>
        <w:tc>
          <w:tcPr>
            <w:tcW w:w="1367" w:type="dxa"/>
          </w:tcPr>
          <w:p w:rsidR="004A0681" w:rsidRPr="006870E6" w:rsidRDefault="004A0681" w:rsidP="008E2F51">
            <w:pPr>
              <w:spacing w:line="276" w:lineRule="auto"/>
              <w:jc w:val="center"/>
              <w:rPr>
                <w:b/>
                <w:bCs/>
                <w:sz w:val="28"/>
                <w:szCs w:val="28"/>
                <w:lang w:val="uk-UA"/>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r>
      <w:tr w:rsidR="004A0681" w:rsidRPr="006870E6" w:rsidTr="006F4ABB">
        <w:tc>
          <w:tcPr>
            <w:tcW w:w="1367" w:type="dxa"/>
          </w:tcPr>
          <w:p w:rsidR="004A0681" w:rsidRPr="006870E6" w:rsidRDefault="004A0681" w:rsidP="008E2F51">
            <w:pPr>
              <w:spacing w:line="276" w:lineRule="auto"/>
              <w:rPr>
                <w:sz w:val="28"/>
                <w:szCs w:val="28"/>
                <w:lang w:val="uk-UA"/>
              </w:rPr>
            </w:pPr>
            <w:r w:rsidRPr="006870E6">
              <w:rPr>
                <w:sz w:val="28"/>
                <w:szCs w:val="28"/>
                <w:lang w:val="uk-UA"/>
              </w:rPr>
              <w:t>8</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r>
      <w:tr w:rsidR="004A0681" w:rsidRPr="006870E6" w:rsidTr="006F4ABB">
        <w:tc>
          <w:tcPr>
            <w:tcW w:w="1367" w:type="dxa"/>
          </w:tcPr>
          <w:p w:rsidR="004A0681" w:rsidRPr="006870E6" w:rsidRDefault="004A0681" w:rsidP="008E2F51">
            <w:pPr>
              <w:spacing w:line="276" w:lineRule="auto"/>
              <w:rPr>
                <w:sz w:val="28"/>
                <w:szCs w:val="28"/>
                <w:lang w:val="uk-UA"/>
              </w:rPr>
            </w:pPr>
            <w:r w:rsidRPr="006870E6">
              <w:rPr>
                <w:sz w:val="28"/>
                <w:szCs w:val="28"/>
                <w:lang w:val="uk-UA"/>
              </w:rPr>
              <w:t>9</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lang w:val="uk-UA"/>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r>
      <w:tr w:rsidR="004A0681" w:rsidRPr="006870E6" w:rsidTr="006F4ABB">
        <w:tc>
          <w:tcPr>
            <w:tcW w:w="1367" w:type="dxa"/>
          </w:tcPr>
          <w:p w:rsidR="004A0681" w:rsidRPr="006870E6" w:rsidRDefault="004A0681" w:rsidP="008E2F51">
            <w:pPr>
              <w:spacing w:line="276" w:lineRule="auto"/>
              <w:rPr>
                <w:sz w:val="28"/>
                <w:szCs w:val="28"/>
                <w:lang w:val="uk-UA"/>
              </w:rPr>
            </w:pPr>
            <w:r w:rsidRPr="006870E6">
              <w:rPr>
                <w:sz w:val="28"/>
                <w:szCs w:val="28"/>
                <w:lang w:val="uk-UA"/>
              </w:rPr>
              <w:t>10</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r>
      <w:tr w:rsidR="004A0681" w:rsidRPr="006870E6" w:rsidTr="006F4ABB">
        <w:tc>
          <w:tcPr>
            <w:tcW w:w="1367" w:type="dxa"/>
          </w:tcPr>
          <w:p w:rsidR="004A0681" w:rsidRPr="006870E6" w:rsidRDefault="004A0681" w:rsidP="008E2F51">
            <w:pPr>
              <w:spacing w:line="276" w:lineRule="auto"/>
              <w:rPr>
                <w:sz w:val="28"/>
                <w:szCs w:val="28"/>
                <w:lang w:val="uk-UA"/>
              </w:rPr>
            </w:pPr>
            <w:r w:rsidRPr="006870E6">
              <w:rPr>
                <w:sz w:val="28"/>
                <w:szCs w:val="28"/>
                <w:lang w:val="uk-UA"/>
              </w:rPr>
              <w:t>11</w:t>
            </w:r>
          </w:p>
        </w:tc>
        <w:tc>
          <w:tcPr>
            <w:tcW w:w="1367" w:type="dxa"/>
          </w:tcPr>
          <w:p w:rsidR="004A0681" w:rsidRPr="006870E6" w:rsidRDefault="004A0681" w:rsidP="008E2F51">
            <w:pPr>
              <w:spacing w:line="276" w:lineRule="auto"/>
              <w:jc w:val="center"/>
              <w:rPr>
                <w:b/>
                <w:bCs/>
                <w:sz w:val="28"/>
                <w:szCs w:val="28"/>
                <w:lang w:val="uk-UA"/>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p>
        </w:tc>
      </w:tr>
      <w:tr w:rsidR="004A0681" w:rsidRPr="006870E6" w:rsidTr="006F4ABB">
        <w:tc>
          <w:tcPr>
            <w:tcW w:w="1367" w:type="dxa"/>
          </w:tcPr>
          <w:p w:rsidR="004A0681" w:rsidRPr="006870E6" w:rsidRDefault="004A0681" w:rsidP="008E2F51">
            <w:pPr>
              <w:spacing w:line="276" w:lineRule="auto"/>
              <w:rPr>
                <w:sz w:val="28"/>
                <w:szCs w:val="28"/>
                <w:lang w:val="uk-UA"/>
              </w:rPr>
            </w:pPr>
            <w:r w:rsidRPr="006870E6">
              <w:rPr>
                <w:sz w:val="28"/>
                <w:szCs w:val="28"/>
                <w:lang w:val="uk-UA"/>
              </w:rPr>
              <w:t>12</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r>
      <w:tr w:rsidR="004A0681" w:rsidRPr="006870E6" w:rsidTr="006F4ABB">
        <w:tc>
          <w:tcPr>
            <w:tcW w:w="1367" w:type="dxa"/>
          </w:tcPr>
          <w:p w:rsidR="004A0681" w:rsidRPr="006870E6" w:rsidRDefault="004A0681" w:rsidP="008E2F51">
            <w:pPr>
              <w:spacing w:line="276" w:lineRule="auto"/>
              <w:rPr>
                <w:sz w:val="28"/>
                <w:szCs w:val="28"/>
                <w:lang w:val="uk-UA"/>
              </w:rPr>
            </w:pPr>
            <w:r w:rsidRPr="006870E6">
              <w:rPr>
                <w:sz w:val="28"/>
                <w:szCs w:val="28"/>
                <w:lang w:val="uk-UA"/>
              </w:rPr>
              <w:t>13</w:t>
            </w:r>
          </w:p>
        </w:tc>
        <w:tc>
          <w:tcPr>
            <w:tcW w:w="1367" w:type="dxa"/>
          </w:tcPr>
          <w:p w:rsidR="004A0681" w:rsidRPr="006870E6" w:rsidRDefault="004A0681" w:rsidP="008E2F51">
            <w:pPr>
              <w:spacing w:line="276" w:lineRule="auto"/>
              <w:jc w:val="center"/>
              <w:rPr>
                <w:b/>
                <w:bCs/>
                <w:sz w:val="28"/>
                <w:szCs w:val="28"/>
              </w:rPr>
            </w:pP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lang w:val="uk-UA"/>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r>
      <w:tr w:rsidR="004A0681" w:rsidRPr="006870E6" w:rsidTr="006F4ABB">
        <w:tc>
          <w:tcPr>
            <w:tcW w:w="1367" w:type="dxa"/>
          </w:tcPr>
          <w:p w:rsidR="004A0681" w:rsidRPr="006870E6" w:rsidRDefault="004A0681" w:rsidP="008E2F51">
            <w:pPr>
              <w:spacing w:line="276" w:lineRule="auto"/>
              <w:rPr>
                <w:sz w:val="28"/>
                <w:szCs w:val="28"/>
                <w:lang w:val="uk-UA"/>
              </w:rPr>
            </w:pPr>
            <w:r w:rsidRPr="006870E6">
              <w:rPr>
                <w:sz w:val="28"/>
                <w:szCs w:val="28"/>
                <w:lang w:val="uk-UA"/>
              </w:rPr>
              <w:t>14</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r>
      <w:tr w:rsidR="004A0681" w:rsidRPr="006870E6" w:rsidTr="006F4ABB">
        <w:tc>
          <w:tcPr>
            <w:tcW w:w="1367" w:type="dxa"/>
          </w:tcPr>
          <w:p w:rsidR="004A0681" w:rsidRPr="006870E6" w:rsidRDefault="004A0681" w:rsidP="008E2F51">
            <w:pPr>
              <w:spacing w:line="276" w:lineRule="auto"/>
              <w:rPr>
                <w:sz w:val="28"/>
                <w:szCs w:val="28"/>
                <w:lang w:val="uk-UA"/>
              </w:rPr>
            </w:pPr>
            <w:r w:rsidRPr="006870E6">
              <w:rPr>
                <w:sz w:val="28"/>
                <w:szCs w:val="28"/>
                <w:lang w:val="uk-UA"/>
              </w:rPr>
              <w:t>15</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lang w:val="uk-UA"/>
              </w:rPr>
            </w:pPr>
            <w:r w:rsidRPr="006870E6">
              <w:rPr>
                <w:b/>
                <w:bCs/>
                <w:sz w:val="28"/>
                <w:szCs w:val="28"/>
                <w:lang w:val="uk-UA"/>
              </w:rPr>
              <w:t>–</w:t>
            </w:r>
          </w:p>
        </w:tc>
        <w:tc>
          <w:tcPr>
            <w:tcW w:w="1367"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c>
          <w:tcPr>
            <w:tcW w:w="1368" w:type="dxa"/>
          </w:tcPr>
          <w:p w:rsidR="004A0681" w:rsidRPr="006870E6" w:rsidRDefault="004A0681" w:rsidP="008E2F51">
            <w:pPr>
              <w:spacing w:line="276" w:lineRule="auto"/>
              <w:jc w:val="center"/>
              <w:rPr>
                <w:b/>
                <w:bCs/>
                <w:sz w:val="28"/>
                <w:szCs w:val="28"/>
              </w:rPr>
            </w:pPr>
            <w:r w:rsidRPr="006870E6">
              <w:rPr>
                <w:b/>
                <w:bCs/>
                <w:sz w:val="28"/>
                <w:szCs w:val="28"/>
                <w:lang w:val="uk-UA"/>
              </w:rPr>
              <w:t>–</w:t>
            </w:r>
          </w:p>
        </w:tc>
      </w:tr>
    </w:tbl>
    <w:p w:rsidR="004A0681" w:rsidRPr="006870E6" w:rsidRDefault="004A0681" w:rsidP="004A0681">
      <w:pPr>
        <w:spacing w:line="360" w:lineRule="auto"/>
        <w:ind w:firstLine="708"/>
        <w:jc w:val="both"/>
        <w:rPr>
          <w:sz w:val="28"/>
          <w:szCs w:val="28"/>
          <w:lang w:val="uk-UA"/>
        </w:rPr>
      </w:pPr>
      <w:r w:rsidRPr="006870E6">
        <w:rPr>
          <w:sz w:val="28"/>
          <w:szCs w:val="28"/>
          <w:lang w:val="uk-UA"/>
        </w:rPr>
        <w:t>Примітки: (</w:t>
      </w:r>
      <w:r w:rsidRPr="006870E6">
        <w:rPr>
          <w:b/>
          <w:bCs/>
          <w:sz w:val="28"/>
          <w:szCs w:val="28"/>
          <w:lang w:val="uk-UA"/>
        </w:rPr>
        <w:t>+</w:t>
      </w:r>
      <w:r w:rsidRPr="006870E6">
        <w:rPr>
          <w:sz w:val="28"/>
          <w:szCs w:val="28"/>
          <w:lang w:val="uk-UA"/>
        </w:rPr>
        <w:t>) – ПЛР – позитивність (наявність антигенів вірусів);  (</w:t>
      </w:r>
      <w:r w:rsidRPr="006870E6">
        <w:rPr>
          <w:b/>
          <w:bCs/>
          <w:sz w:val="28"/>
          <w:szCs w:val="28"/>
          <w:lang w:val="uk-UA"/>
        </w:rPr>
        <w:t>–</w:t>
      </w:r>
      <w:r w:rsidRPr="006870E6">
        <w:rPr>
          <w:sz w:val="28"/>
          <w:szCs w:val="28"/>
          <w:lang w:val="uk-UA"/>
        </w:rPr>
        <w:t>) – ПЛР – негативність (відсутність антигенів вірусів).</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Як видно із представлених даних, спостерігається вельми мозаїчна картина забруднення вірусами зазначених поверхневих водойм, тому слід </w:t>
      </w:r>
      <w:r w:rsidRPr="006870E6">
        <w:rPr>
          <w:sz w:val="28"/>
          <w:szCs w:val="28"/>
          <w:lang w:val="uk-UA"/>
        </w:rPr>
        <w:lastRenderedPageBreak/>
        <w:t>вважати за доцільне інтерпретацію цих результатів у контексті їх порівняння із попередніми дослідженнями.</w:t>
      </w:r>
    </w:p>
    <w:p w:rsidR="004A0681" w:rsidRPr="006870E6" w:rsidRDefault="004A0681" w:rsidP="004A0681">
      <w:pPr>
        <w:spacing w:line="360" w:lineRule="auto"/>
        <w:ind w:firstLine="708"/>
        <w:jc w:val="both"/>
        <w:rPr>
          <w:sz w:val="28"/>
          <w:szCs w:val="28"/>
          <w:lang w:val="uk-UA"/>
        </w:rPr>
      </w:pPr>
      <w:r w:rsidRPr="006870E6">
        <w:rPr>
          <w:sz w:val="28"/>
          <w:szCs w:val="28"/>
          <w:lang w:val="uk-UA"/>
        </w:rPr>
        <w:t>Узагальнені результати санітарно-вірусологічного моніторингу водних об'єктів Українського Придунав</w:t>
      </w:r>
      <w:r w:rsidRPr="006870E6">
        <w:rPr>
          <w:sz w:val="28"/>
          <w:szCs w:val="28"/>
        </w:rPr>
        <w:t>’</w:t>
      </w:r>
      <w:r w:rsidRPr="006870E6">
        <w:rPr>
          <w:sz w:val="28"/>
          <w:szCs w:val="28"/>
          <w:lang w:val="uk-UA"/>
        </w:rPr>
        <w:t>я представлені на рис. 4.8. Найбільший відсоток належить беззаперечно стічним водам. Як свідчить автор роботи [285], інфіковані особи, наприклад  хворі   гастроентеритом або гепатитом,   можуть виділяти від 10</w:t>
      </w:r>
      <w:r w:rsidRPr="006870E6">
        <w:rPr>
          <w:sz w:val="28"/>
          <w:szCs w:val="28"/>
          <w:vertAlign w:val="superscript"/>
          <w:lang w:val="uk-UA"/>
        </w:rPr>
        <w:t>5</w:t>
      </w:r>
      <w:r w:rsidRPr="006870E6">
        <w:rPr>
          <w:sz w:val="28"/>
          <w:szCs w:val="28"/>
          <w:lang w:val="uk-UA"/>
        </w:rPr>
        <w:t xml:space="preserve"> до 10</w:t>
      </w:r>
      <w:r w:rsidRPr="006870E6">
        <w:rPr>
          <w:sz w:val="28"/>
          <w:szCs w:val="28"/>
          <w:vertAlign w:val="superscript"/>
          <w:lang w:val="uk-UA"/>
        </w:rPr>
        <w:t>11</w:t>
      </w:r>
      <w:r w:rsidRPr="006870E6">
        <w:rPr>
          <w:sz w:val="28"/>
          <w:szCs w:val="28"/>
          <w:lang w:val="uk-UA"/>
        </w:rPr>
        <w:t xml:space="preserve"> вірусних часток у грамі стільця. У зв'язку із цим віруси інтенсивно забруднюють стічні води, при цьому існуюча практика їх очищення не в змозі гарантувати повне видалення вірусних інфекційних агентів. У водних середовищах   віруси   накопичуються в осадах, які є резервуаром постійного забруднення  води.</w:t>
      </w:r>
    </w:p>
    <w:p w:rsidR="004A0681" w:rsidRPr="006870E6" w:rsidRDefault="004A0681" w:rsidP="004A0681">
      <w:pPr>
        <w:pStyle w:val="31"/>
        <w:spacing w:after="0" w:line="360" w:lineRule="auto"/>
        <w:jc w:val="both"/>
        <w:rPr>
          <w:lang w:val="uk-UA"/>
        </w:rPr>
      </w:pPr>
      <w:r w:rsidRPr="006870E6">
        <w:rPr>
          <w:noProof/>
        </w:rPr>
        <w:drawing>
          <wp:inline distT="0" distB="0" distL="0" distR="0">
            <wp:extent cx="5723467" cy="3064934"/>
            <wp:effectExtent l="0" t="0" r="0" b="0"/>
            <wp:docPr id="28" name="Объект 2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4A0681" w:rsidRPr="006870E6" w:rsidRDefault="004A0681" w:rsidP="004A0681">
      <w:pPr>
        <w:pStyle w:val="31"/>
        <w:spacing w:after="0" w:line="360" w:lineRule="auto"/>
        <w:ind w:firstLine="708"/>
        <w:jc w:val="both"/>
        <w:rPr>
          <w:lang w:val="uk-UA"/>
        </w:rPr>
      </w:pPr>
    </w:p>
    <w:p w:rsidR="004A0681" w:rsidRPr="006870E6" w:rsidRDefault="004A0681" w:rsidP="004A0681">
      <w:pPr>
        <w:pStyle w:val="31"/>
        <w:spacing w:after="0" w:line="360" w:lineRule="auto"/>
        <w:ind w:firstLine="708"/>
        <w:jc w:val="both"/>
        <w:rPr>
          <w:b/>
          <w:bCs/>
        </w:rPr>
      </w:pPr>
      <w:r w:rsidRPr="006870E6">
        <w:rPr>
          <w:b/>
          <w:bCs/>
          <w:sz w:val="28"/>
          <w:szCs w:val="28"/>
          <w:lang w:val="uk-UA"/>
        </w:rPr>
        <w:t xml:space="preserve">Рис. 4.8 Узагальнені результати санітарно-вірусологічного моніторингу водних об'єктів Українського Придунав’я (%% </w:t>
      </w:r>
      <w:r w:rsidRPr="006870E6">
        <w:rPr>
          <w:b/>
          <w:bCs/>
          <w:caps/>
          <w:sz w:val="28"/>
          <w:szCs w:val="28"/>
          <w:lang w:val="uk-UA"/>
        </w:rPr>
        <w:t>ПЛр</w:t>
      </w:r>
      <w:r w:rsidRPr="006870E6">
        <w:rPr>
          <w:b/>
          <w:bCs/>
          <w:sz w:val="28"/>
          <w:szCs w:val="28"/>
          <w:lang w:val="uk-UA"/>
        </w:rPr>
        <w:t>-позитивних проб)</w:t>
      </w:r>
    </w:p>
    <w:p w:rsidR="004A0681" w:rsidRPr="006870E6" w:rsidRDefault="004A0681" w:rsidP="004A0681">
      <w:pPr>
        <w:pStyle w:val="31"/>
        <w:spacing w:after="0" w:line="360" w:lineRule="auto"/>
        <w:ind w:firstLine="708"/>
        <w:jc w:val="both"/>
        <w:rPr>
          <w:sz w:val="28"/>
          <w:szCs w:val="28"/>
          <w:lang w:val="uk-UA"/>
        </w:rPr>
      </w:pPr>
      <w:r w:rsidRPr="006870E6">
        <w:rPr>
          <w:sz w:val="28"/>
          <w:szCs w:val="28"/>
          <w:lang w:val="uk-UA"/>
        </w:rPr>
        <w:t>Однак, найбільше занепокоєння, з гігієнічної точки зори, викликає перевищення відсотка</w:t>
      </w:r>
      <w:r w:rsidRPr="006870E6">
        <w:rPr>
          <w:caps/>
          <w:sz w:val="28"/>
          <w:szCs w:val="28"/>
          <w:lang w:val="uk-UA"/>
        </w:rPr>
        <w:t xml:space="preserve"> ПЛр</w:t>
      </w:r>
      <w:r w:rsidRPr="006870E6">
        <w:rPr>
          <w:sz w:val="28"/>
          <w:szCs w:val="28"/>
          <w:lang w:val="uk-UA"/>
        </w:rPr>
        <w:t xml:space="preserve">-позитивних проб водопровідної води над водою водойм для РВ і АДВ. Це, як зазначено у попередніх дослідженнях [9], є наслідком, по-перше, недостатньої бар’єрної ролі існуючих водоочистних споруд, по-друге – незадовільного санітарно-технічного стану водорозвідних </w:t>
      </w:r>
      <w:r w:rsidRPr="006870E6">
        <w:rPr>
          <w:sz w:val="28"/>
          <w:szCs w:val="28"/>
          <w:lang w:val="uk-UA"/>
        </w:rPr>
        <w:lastRenderedPageBreak/>
        <w:t>мереж, що позначається на додатковому забрудненні водопровідної води вірусами, які, зокрема ВГА, РВ, АдВ мають досить високі відсотки летальності: 0,60; 0,12; 0,01 відповідно [286].</w:t>
      </w:r>
    </w:p>
    <w:p w:rsidR="004A0681" w:rsidRPr="006870E6" w:rsidRDefault="004A0681" w:rsidP="004A0681">
      <w:pPr>
        <w:pStyle w:val="31"/>
        <w:spacing w:after="0" w:line="360" w:lineRule="auto"/>
        <w:ind w:firstLine="708"/>
        <w:jc w:val="both"/>
        <w:rPr>
          <w:sz w:val="28"/>
          <w:szCs w:val="28"/>
          <w:lang w:val="uk-UA"/>
        </w:rPr>
      </w:pPr>
      <w:r w:rsidRPr="006870E6">
        <w:rPr>
          <w:sz w:val="28"/>
          <w:szCs w:val="28"/>
          <w:lang w:val="uk-UA"/>
        </w:rPr>
        <w:t>Результати санітарно-вірусологічного моніторингу водопровідної води населених пунктів Українського Придунав’я за той же період, представлені на  рис. 4.9, показують надзвичайно високі рівні забруднення РВ, АВ та РеВ в мм. Рені, Ізмаїл, Болград.</w:t>
      </w:r>
    </w:p>
    <w:p w:rsidR="004A0681" w:rsidRPr="006870E6" w:rsidRDefault="004A0681" w:rsidP="004A0681">
      <w:pPr>
        <w:pStyle w:val="31"/>
        <w:spacing w:after="0" w:line="360" w:lineRule="auto"/>
        <w:ind w:firstLine="708"/>
        <w:jc w:val="both"/>
        <w:rPr>
          <w:sz w:val="28"/>
          <w:szCs w:val="28"/>
          <w:lang w:val="uk-UA"/>
        </w:rPr>
      </w:pPr>
      <w:r w:rsidRPr="006870E6">
        <w:rPr>
          <w:noProof/>
        </w:rPr>
        <w:drawing>
          <wp:inline distT="0" distB="0" distL="0" distR="0">
            <wp:extent cx="5130800" cy="2988734"/>
            <wp:effectExtent l="0" t="0" r="0" b="0"/>
            <wp:docPr id="29" name="Объект 2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4A0681" w:rsidRPr="006870E6" w:rsidRDefault="004A0681" w:rsidP="004A0681">
      <w:pPr>
        <w:pStyle w:val="31"/>
        <w:spacing w:after="0" w:line="360" w:lineRule="auto"/>
        <w:ind w:firstLine="708"/>
        <w:jc w:val="both"/>
        <w:rPr>
          <w:b/>
          <w:bCs/>
          <w:sz w:val="28"/>
          <w:szCs w:val="28"/>
          <w:lang w:val="uk-UA"/>
        </w:rPr>
      </w:pPr>
      <w:r w:rsidRPr="006870E6">
        <w:rPr>
          <w:b/>
          <w:bCs/>
          <w:sz w:val="28"/>
          <w:szCs w:val="28"/>
          <w:lang w:val="uk-UA"/>
        </w:rPr>
        <w:t>Рис. 4.9 Результати санітарно-вірусологічного моніторингу водопровідної води населених пунктів Українського Придунав’я (%% ПЛР-позитивних проб)</w:t>
      </w:r>
    </w:p>
    <w:p w:rsidR="004A0681" w:rsidRPr="006870E6" w:rsidRDefault="004A0681" w:rsidP="004A0681">
      <w:pPr>
        <w:autoSpaceDE w:val="0"/>
        <w:autoSpaceDN w:val="0"/>
        <w:adjustRightInd w:val="0"/>
        <w:spacing w:line="360" w:lineRule="auto"/>
        <w:ind w:firstLine="709"/>
        <w:jc w:val="both"/>
        <w:rPr>
          <w:sz w:val="28"/>
          <w:szCs w:val="28"/>
          <w:lang w:val="uk-UA"/>
        </w:rPr>
      </w:pPr>
      <w:r w:rsidRPr="006870E6">
        <w:rPr>
          <w:sz w:val="28"/>
          <w:szCs w:val="28"/>
          <w:lang w:val="uk-UA"/>
        </w:rPr>
        <w:t xml:space="preserve">Як видно із представлених даних, превалюючими вірусними контамінантами є АВ, РеВ та РВ. </w:t>
      </w:r>
    </w:p>
    <w:p w:rsidR="004A0681" w:rsidRPr="006870E6" w:rsidRDefault="004A0681" w:rsidP="004A0681">
      <w:pPr>
        <w:pStyle w:val="31"/>
        <w:spacing w:after="0" w:line="360" w:lineRule="auto"/>
        <w:ind w:firstLine="708"/>
        <w:jc w:val="both"/>
        <w:rPr>
          <w:sz w:val="28"/>
          <w:szCs w:val="28"/>
          <w:lang w:val="uk-UA"/>
        </w:rPr>
      </w:pPr>
      <w:r w:rsidRPr="006870E6">
        <w:rPr>
          <w:sz w:val="28"/>
          <w:szCs w:val="28"/>
          <w:lang w:val="uk-UA"/>
        </w:rPr>
        <w:t>Результати санітарно-вірусологічного моніторингу води поверхневих водойм за 1996-2003 рр., представлені на рис. 4.10, показують прогресивне вірусне забруднення р. Дунай, яке максимальне у м. Вилково (нижня точка течії) за РеВ, АВ та РВ, досить інтенсивне для РВ, АВ, ЕВ та РеВ для оз. Ялпуг та каналу Дунай-Сасик; оз. Китай вирізняється забрудненням ВГА та АВ.</w:t>
      </w:r>
    </w:p>
    <w:p w:rsidR="004A0681" w:rsidRPr="006870E6" w:rsidRDefault="004A0681" w:rsidP="004A0681">
      <w:pPr>
        <w:autoSpaceDE w:val="0"/>
        <w:autoSpaceDN w:val="0"/>
        <w:adjustRightInd w:val="0"/>
        <w:spacing w:line="360" w:lineRule="auto"/>
        <w:ind w:firstLine="708"/>
        <w:jc w:val="both"/>
        <w:rPr>
          <w:sz w:val="28"/>
          <w:szCs w:val="28"/>
          <w:lang w:val="uk-UA" w:bidi="te-IN"/>
        </w:rPr>
      </w:pPr>
      <w:r w:rsidRPr="006870E6">
        <w:rPr>
          <w:sz w:val="28"/>
          <w:szCs w:val="28"/>
          <w:lang w:val="uk-UA" w:bidi="te-IN"/>
        </w:rPr>
        <w:t xml:space="preserve">У дослідженні [287]  10-літрові зразки річкової води з міських областей Барселони (Іспанія) і Ріо-де-Жанейро (Бразилія) проаналізовані методом ПЛР </w:t>
      </w:r>
      <w:r w:rsidRPr="006870E6">
        <w:rPr>
          <w:sz w:val="28"/>
          <w:szCs w:val="28"/>
          <w:lang w:val="uk-UA" w:bidi="te-IN"/>
        </w:rPr>
        <w:lastRenderedPageBreak/>
        <w:t>для оцінки вірусного забруднення, у тому числі РВ і АВ. АВ   були виявлені в 100 % (12/12) зразків з Барселони і Ріо-де-Жанейро. РВ були проаналізовані тільки в Ріо-де-Жанейро, встановлено  67 % (4/6) позитивних  зразків.</w:t>
      </w:r>
    </w:p>
    <w:p w:rsidR="004A0681" w:rsidRPr="006870E6" w:rsidRDefault="004A0681" w:rsidP="004A0681">
      <w:pPr>
        <w:pStyle w:val="31"/>
        <w:spacing w:after="0" w:line="360" w:lineRule="auto"/>
        <w:ind w:firstLine="708"/>
        <w:jc w:val="both"/>
        <w:rPr>
          <w:lang w:val="uk-UA"/>
        </w:rPr>
      </w:pPr>
    </w:p>
    <w:p w:rsidR="004A0681" w:rsidRPr="006870E6" w:rsidRDefault="004A0681" w:rsidP="004A0681">
      <w:pPr>
        <w:tabs>
          <w:tab w:val="left" w:pos="2320"/>
        </w:tabs>
        <w:spacing w:line="360" w:lineRule="auto"/>
        <w:rPr>
          <w:lang w:val="uk-UA"/>
        </w:rPr>
      </w:pPr>
      <w:r w:rsidRPr="006870E6">
        <w:rPr>
          <w:noProof/>
        </w:rPr>
        <w:drawing>
          <wp:inline distT="0" distB="0" distL="0" distR="0">
            <wp:extent cx="5723467" cy="3200400"/>
            <wp:effectExtent l="0" t="0" r="0" b="0"/>
            <wp:docPr id="30" name="Объект 3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4A0681" w:rsidRPr="006870E6" w:rsidRDefault="004A0681" w:rsidP="004A0681">
      <w:pPr>
        <w:tabs>
          <w:tab w:val="left" w:pos="2320"/>
        </w:tabs>
        <w:spacing w:line="360" w:lineRule="auto"/>
        <w:rPr>
          <w:lang w:val="uk-UA"/>
        </w:rPr>
      </w:pPr>
    </w:p>
    <w:p w:rsidR="004A0681" w:rsidRPr="006870E6" w:rsidRDefault="004A0681" w:rsidP="004A0681">
      <w:pPr>
        <w:pStyle w:val="31"/>
        <w:spacing w:after="0" w:line="360" w:lineRule="auto"/>
        <w:ind w:firstLine="708"/>
        <w:jc w:val="both"/>
        <w:rPr>
          <w:b/>
          <w:bCs/>
          <w:lang w:val="uk-UA"/>
        </w:rPr>
      </w:pPr>
      <w:r w:rsidRPr="006870E6">
        <w:rPr>
          <w:b/>
          <w:bCs/>
          <w:sz w:val="28"/>
          <w:szCs w:val="28"/>
          <w:lang w:val="uk-UA"/>
        </w:rPr>
        <w:t xml:space="preserve">Рис. 4.10 Результати санітарно-вірусологічного моніторингу води поверхневих водойм Українського Придунав’я (%% </w:t>
      </w:r>
      <w:r w:rsidRPr="006870E6">
        <w:rPr>
          <w:b/>
          <w:bCs/>
          <w:caps/>
          <w:sz w:val="28"/>
          <w:szCs w:val="28"/>
          <w:lang w:val="uk-UA"/>
        </w:rPr>
        <w:t>ПЛр</w:t>
      </w:r>
      <w:r w:rsidRPr="006870E6">
        <w:rPr>
          <w:b/>
          <w:bCs/>
          <w:sz w:val="28"/>
          <w:szCs w:val="28"/>
          <w:lang w:val="uk-UA"/>
        </w:rPr>
        <w:t>-позитивних проб)</w:t>
      </w:r>
    </w:p>
    <w:p w:rsidR="004A0681" w:rsidRPr="006870E6" w:rsidRDefault="004A0681" w:rsidP="004A0681">
      <w:pPr>
        <w:autoSpaceDE w:val="0"/>
        <w:autoSpaceDN w:val="0"/>
        <w:adjustRightInd w:val="0"/>
        <w:spacing w:line="360" w:lineRule="auto"/>
        <w:ind w:firstLine="709"/>
        <w:jc w:val="both"/>
        <w:rPr>
          <w:sz w:val="28"/>
          <w:szCs w:val="28"/>
          <w:lang w:val="uk-UA"/>
        </w:rPr>
      </w:pPr>
      <w:r w:rsidRPr="006870E6">
        <w:rPr>
          <w:sz w:val="28"/>
          <w:szCs w:val="28"/>
          <w:lang w:val="uk-UA"/>
        </w:rPr>
        <w:t>Використання математичної моделі дозволило припустити щорічні ризики інфекції для аденовірусу в результаті споживання  питної воді на середніх рівнях від 1/1000 дм</w:t>
      </w:r>
      <w:r w:rsidRPr="006870E6">
        <w:rPr>
          <w:sz w:val="28"/>
          <w:szCs w:val="28"/>
          <w:vertAlign w:val="superscript"/>
          <w:lang w:val="uk-UA"/>
        </w:rPr>
        <w:t xml:space="preserve">3 </w:t>
      </w:r>
      <w:r w:rsidRPr="006870E6">
        <w:rPr>
          <w:sz w:val="28"/>
          <w:szCs w:val="28"/>
          <w:lang w:val="uk-UA"/>
        </w:rPr>
        <w:t>до 1/100 дм</w:t>
      </w:r>
      <w:r w:rsidRPr="006870E6">
        <w:rPr>
          <w:sz w:val="28"/>
          <w:szCs w:val="28"/>
          <w:vertAlign w:val="superscript"/>
          <w:lang w:val="uk-UA"/>
        </w:rPr>
        <w:t xml:space="preserve">3  </w:t>
      </w:r>
      <w:r w:rsidRPr="006870E6">
        <w:rPr>
          <w:sz w:val="28"/>
          <w:szCs w:val="28"/>
          <w:lang w:val="uk-UA"/>
        </w:rPr>
        <w:t xml:space="preserve">у діапазоні від 8,3/10 000 осіб до 8,3/1000 осіб відповідно [288].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Зауважимо, що аналіз вірусної контамінації водних об’єктів Українського Придунав’я був би неповним без порівняння отриманих даних з аналогічними по Одеській області. Такі дані, які охоплюють період за 1994-2008 рр., представлено на рис. 4.11 [9].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Слід зазначити, що при подібності відсотків ПЛР-позитивності  для водойм придунайського регіону (1 категорії – річки, озера) та області  за РВ (11,3 та 11,8 відповідно)  є певне перевищення у першому випадку за ВГА (у 1,9 рази), ЕВ (2,1), АВ (2,5),  РеВ (2,3). Для водопровідної води така різниця </w:t>
      </w:r>
      <w:r w:rsidRPr="006870E6">
        <w:rPr>
          <w:sz w:val="28"/>
          <w:szCs w:val="28"/>
          <w:lang w:val="uk-UA"/>
        </w:rPr>
        <w:lastRenderedPageBreak/>
        <w:t xml:space="preserve">наступна: для РВ (у 1,9 рази), ВГА (1,8), АВ (3,8),  РеВ (2,5). В обох випадках не враховувати КВ (або норовіруси) та АстВ, які впродовж 1996-2003 рр. не визначали. Слід зазначити, що в досліджених нами пробах води поверхневих водойм за частотою виявлення превалювали РВ (33,3 %) та АВ (46,7 %). </w:t>
      </w:r>
    </w:p>
    <w:p w:rsidR="004A0681" w:rsidRPr="006870E6" w:rsidRDefault="004A0681" w:rsidP="004A0681">
      <w:pPr>
        <w:spacing w:line="360" w:lineRule="auto"/>
        <w:rPr>
          <w:sz w:val="28"/>
          <w:szCs w:val="28"/>
          <w:lang w:val="uk-UA"/>
        </w:rPr>
      </w:pPr>
      <w:r w:rsidRPr="006870E6">
        <w:rPr>
          <w:noProof/>
          <w:sz w:val="28"/>
          <w:szCs w:val="28"/>
        </w:rPr>
        <w:drawing>
          <wp:inline distT="0" distB="0" distL="0" distR="0">
            <wp:extent cx="5960534" cy="2954867"/>
            <wp:effectExtent l="0" t="0" r="0" b="0"/>
            <wp:docPr id="31" name="Объект 3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4A0681" w:rsidRPr="006870E6" w:rsidRDefault="004A0681" w:rsidP="004A0681">
      <w:pPr>
        <w:spacing w:line="360" w:lineRule="auto"/>
        <w:rPr>
          <w:sz w:val="28"/>
          <w:szCs w:val="28"/>
          <w:lang w:val="uk-UA"/>
        </w:rPr>
      </w:pPr>
    </w:p>
    <w:p w:rsidR="004A0681" w:rsidRPr="006870E6" w:rsidRDefault="004A0681" w:rsidP="004A0681">
      <w:pPr>
        <w:pStyle w:val="31"/>
        <w:spacing w:after="0" w:line="360" w:lineRule="auto"/>
        <w:ind w:firstLine="708"/>
        <w:jc w:val="both"/>
        <w:rPr>
          <w:bCs/>
          <w:sz w:val="28"/>
          <w:szCs w:val="28"/>
          <w:lang w:val="uk-UA"/>
        </w:rPr>
      </w:pPr>
      <w:r w:rsidRPr="006870E6">
        <w:rPr>
          <w:bCs/>
          <w:sz w:val="28"/>
          <w:szCs w:val="28"/>
          <w:lang w:val="uk-UA"/>
        </w:rPr>
        <w:t xml:space="preserve">Рис. 4.11 Узагальнені результати санітарно-вірусологічного моніторингу (1994-2008 рр.) водних об'єктів Одеської області (%% </w:t>
      </w:r>
      <w:r w:rsidRPr="006870E6">
        <w:rPr>
          <w:bCs/>
          <w:caps/>
          <w:sz w:val="28"/>
          <w:szCs w:val="28"/>
          <w:lang w:val="uk-UA"/>
        </w:rPr>
        <w:t>ПЛр</w:t>
      </w:r>
      <w:r w:rsidRPr="006870E6">
        <w:rPr>
          <w:bCs/>
          <w:sz w:val="28"/>
          <w:szCs w:val="28"/>
          <w:lang w:val="uk-UA"/>
        </w:rPr>
        <w:t>-позитивних проб) [9]</w:t>
      </w:r>
    </w:p>
    <w:p w:rsidR="004A0681" w:rsidRPr="006870E6" w:rsidRDefault="004A0681" w:rsidP="004A0681">
      <w:pPr>
        <w:spacing w:line="360" w:lineRule="auto"/>
        <w:jc w:val="both"/>
        <w:rPr>
          <w:sz w:val="28"/>
          <w:szCs w:val="28"/>
          <w:lang w:val="uk-UA"/>
        </w:rPr>
      </w:pPr>
      <w:r w:rsidRPr="006870E6">
        <w:rPr>
          <w:sz w:val="28"/>
          <w:szCs w:val="28"/>
          <w:lang w:val="uk-UA"/>
        </w:rPr>
        <w:tab/>
      </w:r>
    </w:p>
    <w:p w:rsidR="004A0681" w:rsidRPr="006870E6" w:rsidRDefault="004A0681" w:rsidP="004A0681">
      <w:pPr>
        <w:spacing w:line="360" w:lineRule="auto"/>
        <w:ind w:firstLine="708"/>
        <w:jc w:val="center"/>
        <w:rPr>
          <w:bCs/>
          <w:sz w:val="28"/>
          <w:szCs w:val="28"/>
          <w:lang w:val="uk-UA"/>
        </w:rPr>
      </w:pPr>
      <w:r w:rsidRPr="006870E6">
        <w:rPr>
          <w:bCs/>
          <w:sz w:val="28"/>
          <w:szCs w:val="28"/>
          <w:lang w:val="uk-UA"/>
        </w:rPr>
        <w:t xml:space="preserve">4.3.3  </w:t>
      </w:r>
      <w:r w:rsidRPr="006870E6">
        <w:rPr>
          <w:sz w:val="28"/>
          <w:szCs w:val="28"/>
          <w:lang w:val="uk-UA"/>
        </w:rPr>
        <w:t>Контамінація води патогенними найпростішими та яйцями гельмінтів</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Результати досліджень представлені у табл. 4.18.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Інтерпретацію отриманих результатів доцільно проводити у порівнянні із раніше опублікованими даними. Так, за період 2000-2011 рр. лабораторією медичної паразитології Одеської обласної СЕС усього проаналізовано 528 зразків води поверхневих водойм Одеської області, із них 94 позитивних (17,8 %). При цьому,  автори звернули увагу  на досить високий відсоток позитивних знахідок для ооцист </w:t>
      </w:r>
      <w:r w:rsidRPr="006870E6">
        <w:rPr>
          <w:i/>
          <w:iCs/>
          <w:sz w:val="28"/>
          <w:szCs w:val="28"/>
          <w:lang w:val="uk-UA"/>
        </w:rPr>
        <w:t>Cryptosporidium spp.</w:t>
      </w:r>
      <w:r w:rsidRPr="006870E6">
        <w:rPr>
          <w:sz w:val="28"/>
          <w:szCs w:val="28"/>
          <w:lang w:val="uk-UA"/>
        </w:rPr>
        <w:t xml:space="preserve"> (27,9 %), незважаючи </w:t>
      </w:r>
      <w:r w:rsidRPr="006870E6">
        <w:rPr>
          <w:sz w:val="28"/>
          <w:szCs w:val="28"/>
          <w:lang w:val="uk-UA"/>
        </w:rPr>
        <w:lastRenderedPageBreak/>
        <w:t xml:space="preserve">на застосування недостатньо чутливого методу виявлення збудників (Кримська росинка) </w:t>
      </w:r>
      <w:r w:rsidRPr="006870E6">
        <w:rPr>
          <w:sz w:val="28"/>
          <w:szCs w:val="28"/>
        </w:rPr>
        <w:t>[</w:t>
      </w:r>
      <w:r w:rsidRPr="006870E6">
        <w:rPr>
          <w:sz w:val="28"/>
          <w:szCs w:val="28"/>
          <w:lang w:val="uk-UA"/>
        </w:rPr>
        <w:t>290</w:t>
      </w:r>
      <w:r w:rsidRPr="006870E6">
        <w:rPr>
          <w:sz w:val="28"/>
          <w:szCs w:val="28"/>
        </w:rPr>
        <w:t>-</w:t>
      </w:r>
      <w:r w:rsidRPr="006870E6">
        <w:rPr>
          <w:sz w:val="28"/>
          <w:szCs w:val="28"/>
          <w:lang w:val="uk-UA"/>
        </w:rPr>
        <w:t>294</w:t>
      </w:r>
      <w:r w:rsidRPr="006870E6">
        <w:rPr>
          <w:sz w:val="28"/>
          <w:szCs w:val="28"/>
        </w:rPr>
        <w:t>]</w:t>
      </w:r>
      <w:r w:rsidRPr="006870E6">
        <w:rPr>
          <w:sz w:val="28"/>
          <w:szCs w:val="28"/>
          <w:lang w:val="uk-UA"/>
        </w:rPr>
        <w:t>.</w:t>
      </w:r>
    </w:p>
    <w:p w:rsidR="004A0681" w:rsidRPr="006870E6" w:rsidRDefault="004A0681" w:rsidP="004A0681">
      <w:pPr>
        <w:spacing w:line="360" w:lineRule="auto"/>
        <w:ind w:firstLine="720"/>
        <w:jc w:val="right"/>
        <w:rPr>
          <w:i/>
          <w:iCs/>
          <w:sz w:val="28"/>
          <w:szCs w:val="28"/>
          <w:lang w:val="uk-UA"/>
        </w:rPr>
      </w:pPr>
      <w:r w:rsidRPr="006870E6">
        <w:rPr>
          <w:i/>
          <w:iCs/>
          <w:sz w:val="28"/>
          <w:szCs w:val="28"/>
          <w:lang w:val="uk-UA"/>
        </w:rPr>
        <w:t>Таблиця 4.18</w:t>
      </w:r>
    </w:p>
    <w:p w:rsidR="004A0681" w:rsidRPr="006870E6" w:rsidRDefault="004A0681" w:rsidP="004A0681">
      <w:pPr>
        <w:spacing w:line="360" w:lineRule="auto"/>
        <w:ind w:firstLine="720"/>
        <w:jc w:val="center"/>
        <w:rPr>
          <w:b/>
          <w:bCs/>
          <w:sz w:val="28"/>
          <w:szCs w:val="28"/>
          <w:lang w:val="uk-UA"/>
        </w:rPr>
      </w:pPr>
      <w:r w:rsidRPr="006870E6">
        <w:rPr>
          <w:b/>
          <w:bCs/>
          <w:sz w:val="28"/>
          <w:szCs w:val="28"/>
          <w:lang w:val="uk-UA"/>
        </w:rPr>
        <w:t>Результати санітарно-паразитологічного дослідження води поверхневих водойм Українського Придунав’я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6"/>
        <w:gridCol w:w="2629"/>
        <w:gridCol w:w="3471"/>
        <w:gridCol w:w="2827"/>
      </w:tblGrid>
      <w:tr w:rsidR="004A0681" w:rsidRPr="006870E6" w:rsidTr="006F4ABB">
        <w:tc>
          <w:tcPr>
            <w:tcW w:w="536"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bCs/>
                <w:sz w:val="28"/>
                <w:szCs w:val="28"/>
                <w:lang w:val="uk-UA"/>
              </w:rPr>
            </w:pPr>
            <w:r w:rsidRPr="006870E6">
              <w:rPr>
                <w:bCs/>
                <w:sz w:val="28"/>
                <w:szCs w:val="28"/>
                <w:lang w:val="uk-UA"/>
              </w:rPr>
              <w:t>№</w:t>
            </w:r>
          </w:p>
          <w:p w:rsidR="004A0681" w:rsidRPr="006870E6" w:rsidRDefault="004A0681" w:rsidP="008E2F51">
            <w:pPr>
              <w:spacing w:line="276" w:lineRule="auto"/>
              <w:rPr>
                <w:bCs/>
                <w:sz w:val="28"/>
                <w:szCs w:val="28"/>
                <w:lang w:val="uk-UA"/>
              </w:rPr>
            </w:pPr>
            <w:r w:rsidRPr="006870E6">
              <w:rPr>
                <w:bCs/>
                <w:sz w:val="28"/>
                <w:szCs w:val="28"/>
                <w:lang w:val="uk-UA"/>
              </w:rPr>
              <w:t>№</w:t>
            </w:r>
          </w:p>
        </w:tc>
        <w:tc>
          <w:tcPr>
            <w:tcW w:w="2629"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bCs/>
                <w:sz w:val="28"/>
                <w:szCs w:val="28"/>
                <w:vertAlign w:val="superscript"/>
                <w:lang w:val="uk-UA"/>
              </w:rPr>
            </w:pPr>
            <w:r w:rsidRPr="006870E6">
              <w:rPr>
                <w:bCs/>
                <w:sz w:val="28"/>
                <w:szCs w:val="28"/>
                <w:lang w:val="uk-UA"/>
              </w:rPr>
              <w:t>Яйця гельмінтів / 1 дм</w:t>
            </w:r>
            <w:r w:rsidRPr="006870E6">
              <w:rPr>
                <w:bCs/>
                <w:sz w:val="28"/>
                <w:szCs w:val="28"/>
                <w:vertAlign w:val="superscript"/>
                <w:lang w:val="uk-UA"/>
              </w:rPr>
              <w:t>3</w:t>
            </w:r>
          </w:p>
        </w:tc>
        <w:tc>
          <w:tcPr>
            <w:tcW w:w="3471"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bCs/>
                <w:sz w:val="28"/>
                <w:szCs w:val="28"/>
                <w:lang w:val="uk-UA"/>
              </w:rPr>
            </w:pPr>
            <w:r w:rsidRPr="006870E6">
              <w:rPr>
                <w:bCs/>
                <w:sz w:val="28"/>
                <w:szCs w:val="28"/>
                <w:lang w:val="uk-UA"/>
              </w:rPr>
              <w:t>Патогенні кишкові найпростіші/ 1 дм</w:t>
            </w:r>
            <w:r w:rsidRPr="006870E6">
              <w:rPr>
                <w:bCs/>
                <w:sz w:val="28"/>
                <w:szCs w:val="28"/>
                <w:vertAlign w:val="superscript"/>
                <w:lang w:val="uk-UA"/>
              </w:rPr>
              <w:t>3</w:t>
            </w:r>
          </w:p>
        </w:tc>
        <w:tc>
          <w:tcPr>
            <w:tcW w:w="2827"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bCs/>
                <w:sz w:val="28"/>
                <w:szCs w:val="28"/>
                <w:lang w:val="uk-UA"/>
              </w:rPr>
            </w:pPr>
            <w:r w:rsidRPr="006870E6">
              <w:rPr>
                <w:sz w:val="28"/>
                <w:szCs w:val="28"/>
                <w:lang w:val="uk-UA"/>
              </w:rPr>
              <w:t xml:space="preserve">Ооцисти </w:t>
            </w:r>
            <w:r w:rsidRPr="006870E6">
              <w:rPr>
                <w:i/>
                <w:iCs/>
                <w:sz w:val="28"/>
                <w:szCs w:val="28"/>
                <w:lang w:val="uk-UA"/>
              </w:rPr>
              <w:t>Cryptosporidium spp.</w:t>
            </w:r>
            <w:r w:rsidRPr="006870E6">
              <w:rPr>
                <w:bCs/>
                <w:sz w:val="28"/>
                <w:szCs w:val="28"/>
                <w:lang w:val="uk-UA"/>
              </w:rPr>
              <w:t xml:space="preserve"> / 1 дм</w:t>
            </w:r>
            <w:r w:rsidRPr="006870E6">
              <w:rPr>
                <w:bCs/>
                <w:sz w:val="28"/>
                <w:szCs w:val="28"/>
                <w:vertAlign w:val="superscript"/>
                <w:lang w:val="uk-UA"/>
              </w:rPr>
              <w:t>3</w:t>
            </w:r>
          </w:p>
        </w:tc>
      </w:tr>
      <w:tr w:rsidR="004A0681" w:rsidRPr="006870E6" w:rsidTr="006F4ABB">
        <w:tc>
          <w:tcPr>
            <w:tcW w:w="536"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bCs/>
                <w:sz w:val="28"/>
                <w:szCs w:val="28"/>
                <w:lang w:val="uk-UA"/>
              </w:rPr>
            </w:pPr>
            <w:r w:rsidRPr="006870E6">
              <w:rPr>
                <w:bCs/>
                <w:sz w:val="28"/>
                <w:szCs w:val="28"/>
                <w:lang w:val="uk-UA"/>
              </w:rPr>
              <w:t>1</w:t>
            </w:r>
          </w:p>
        </w:tc>
        <w:tc>
          <w:tcPr>
            <w:tcW w:w="2629"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не визначено</w:t>
            </w:r>
          </w:p>
        </w:tc>
        <w:tc>
          <w:tcPr>
            <w:tcW w:w="3471"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не визначено</w:t>
            </w:r>
          </w:p>
        </w:tc>
        <w:tc>
          <w:tcPr>
            <w:tcW w:w="2827"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до 5</w:t>
            </w:r>
          </w:p>
        </w:tc>
      </w:tr>
      <w:tr w:rsidR="004A0681" w:rsidRPr="006870E6" w:rsidTr="006F4ABB">
        <w:tc>
          <w:tcPr>
            <w:tcW w:w="536"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bCs/>
                <w:sz w:val="28"/>
                <w:szCs w:val="28"/>
                <w:lang w:val="uk-UA"/>
              </w:rPr>
            </w:pPr>
            <w:r w:rsidRPr="006870E6">
              <w:rPr>
                <w:bCs/>
                <w:sz w:val="28"/>
                <w:szCs w:val="28"/>
                <w:lang w:val="uk-UA"/>
              </w:rPr>
              <w:t>2</w:t>
            </w:r>
          </w:p>
        </w:tc>
        <w:tc>
          <w:tcPr>
            <w:tcW w:w="2629"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bCs/>
                <w:sz w:val="28"/>
                <w:szCs w:val="28"/>
                <w:lang w:val="uk-UA"/>
              </w:rPr>
            </w:pPr>
            <w:r w:rsidRPr="006870E6">
              <w:rPr>
                <w:sz w:val="28"/>
                <w:szCs w:val="28"/>
                <w:lang w:val="uk-UA"/>
              </w:rPr>
              <w:t>не визначено</w:t>
            </w:r>
          </w:p>
        </w:tc>
        <w:tc>
          <w:tcPr>
            <w:tcW w:w="3471"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bCs/>
                <w:sz w:val="28"/>
                <w:szCs w:val="28"/>
                <w:lang w:val="uk-UA"/>
              </w:rPr>
            </w:pPr>
            <w:r w:rsidRPr="006870E6">
              <w:rPr>
                <w:sz w:val="28"/>
                <w:szCs w:val="28"/>
                <w:lang w:val="uk-UA"/>
              </w:rPr>
              <w:t>не визначено</w:t>
            </w:r>
          </w:p>
        </w:tc>
        <w:tc>
          <w:tcPr>
            <w:tcW w:w="2827"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bCs/>
                <w:sz w:val="28"/>
                <w:szCs w:val="28"/>
                <w:lang w:val="uk-UA"/>
              </w:rPr>
            </w:pPr>
            <w:r w:rsidRPr="006870E6">
              <w:rPr>
                <w:sz w:val="28"/>
                <w:szCs w:val="28"/>
                <w:lang w:val="uk-UA"/>
              </w:rPr>
              <w:t>не визначено</w:t>
            </w:r>
          </w:p>
        </w:tc>
      </w:tr>
      <w:tr w:rsidR="004A0681" w:rsidRPr="006870E6" w:rsidTr="006F4ABB">
        <w:tc>
          <w:tcPr>
            <w:tcW w:w="536"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bCs/>
                <w:sz w:val="28"/>
                <w:szCs w:val="28"/>
                <w:lang w:val="uk-UA"/>
              </w:rPr>
            </w:pPr>
            <w:r w:rsidRPr="006870E6">
              <w:rPr>
                <w:bCs/>
                <w:sz w:val="28"/>
                <w:szCs w:val="28"/>
                <w:lang w:val="uk-UA"/>
              </w:rPr>
              <w:t>3</w:t>
            </w:r>
          </w:p>
        </w:tc>
        <w:tc>
          <w:tcPr>
            <w:tcW w:w="2629"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не визначено</w:t>
            </w:r>
          </w:p>
        </w:tc>
        <w:tc>
          <w:tcPr>
            <w:tcW w:w="3471"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не визначено</w:t>
            </w:r>
          </w:p>
        </w:tc>
        <w:tc>
          <w:tcPr>
            <w:tcW w:w="2827"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до 5-10</w:t>
            </w:r>
          </w:p>
        </w:tc>
      </w:tr>
      <w:tr w:rsidR="004A0681" w:rsidRPr="006870E6" w:rsidTr="006F4ABB">
        <w:tc>
          <w:tcPr>
            <w:tcW w:w="536"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bCs/>
                <w:sz w:val="28"/>
                <w:szCs w:val="28"/>
                <w:lang w:val="uk-UA"/>
              </w:rPr>
            </w:pPr>
            <w:r w:rsidRPr="006870E6">
              <w:rPr>
                <w:bCs/>
                <w:sz w:val="28"/>
                <w:szCs w:val="28"/>
                <w:lang w:val="uk-UA"/>
              </w:rPr>
              <w:t>4</w:t>
            </w:r>
          </w:p>
        </w:tc>
        <w:tc>
          <w:tcPr>
            <w:tcW w:w="2629"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bCs/>
                <w:sz w:val="28"/>
                <w:szCs w:val="28"/>
                <w:lang w:val="uk-UA"/>
              </w:rPr>
            </w:pPr>
            <w:r w:rsidRPr="006870E6">
              <w:rPr>
                <w:sz w:val="28"/>
                <w:szCs w:val="28"/>
                <w:lang w:val="uk-UA"/>
              </w:rPr>
              <w:t>не визначено</w:t>
            </w:r>
          </w:p>
        </w:tc>
        <w:tc>
          <w:tcPr>
            <w:tcW w:w="3471"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bCs/>
                <w:sz w:val="28"/>
                <w:szCs w:val="28"/>
                <w:lang w:val="uk-UA"/>
              </w:rPr>
            </w:pPr>
            <w:r w:rsidRPr="006870E6">
              <w:rPr>
                <w:sz w:val="28"/>
                <w:szCs w:val="28"/>
                <w:lang w:val="uk-UA"/>
              </w:rPr>
              <w:t>не визначено</w:t>
            </w:r>
          </w:p>
        </w:tc>
        <w:tc>
          <w:tcPr>
            <w:tcW w:w="2827"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bCs/>
                <w:sz w:val="28"/>
                <w:szCs w:val="28"/>
                <w:lang w:val="uk-UA"/>
              </w:rPr>
            </w:pPr>
            <w:r w:rsidRPr="006870E6">
              <w:rPr>
                <w:sz w:val="28"/>
                <w:szCs w:val="28"/>
                <w:lang w:val="uk-UA"/>
              </w:rPr>
              <w:t>не визначено</w:t>
            </w:r>
          </w:p>
        </w:tc>
      </w:tr>
      <w:tr w:rsidR="004A0681" w:rsidRPr="006870E6" w:rsidTr="006F4ABB">
        <w:tc>
          <w:tcPr>
            <w:tcW w:w="536"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5</w:t>
            </w:r>
          </w:p>
        </w:tc>
        <w:tc>
          <w:tcPr>
            <w:tcW w:w="2629"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не визначено</w:t>
            </w:r>
          </w:p>
        </w:tc>
        <w:tc>
          <w:tcPr>
            <w:tcW w:w="3471"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 xml:space="preserve">до 10 </w:t>
            </w:r>
            <w:r w:rsidRPr="006870E6">
              <w:rPr>
                <w:i/>
                <w:iCs/>
                <w:sz w:val="28"/>
                <w:szCs w:val="28"/>
                <w:lang w:val="en-US"/>
              </w:rPr>
              <w:t>Entamoeba</w:t>
            </w:r>
            <w:r w:rsidRPr="006870E6">
              <w:rPr>
                <w:i/>
                <w:iCs/>
                <w:sz w:val="28"/>
                <w:szCs w:val="28"/>
              </w:rPr>
              <w:t xml:space="preserve"> </w:t>
            </w:r>
            <w:r w:rsidRPr="006870E6">
              <w:rPr>
                <w:i/>
                <w:iCs/>
                <w:sz w:val="28"/>
                <w:szCs w:val="28"/>
                <w:lang w:val="en-US"/>
              </w:rPr>
              <w:t>coli</w:t>
            </w:r>
            <w:r w:rsidRPr="006870E6">
              <w:rPr>
                <w:sz w:val="28"/>
                <w:szCs w:val="28"/>
                <w:lang w:val="uk-UA"/>
              </w:rPr>
              <w:t xml:space="preserve"> </w:t>
            </w:r>
          </w:p>
        </w:tc>
        <w:tc>
          <w:tcPr>
            <w:tcW w:w="2827"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до 30</w:t>
            </w:r>
          </w:p>
        </w:tc>
      </w:tr>
      <w:tr w:rsidR="004A0681" w:rsidRPr="006870E6" w:rsidTr="006F4ABB">
        <w:tc>
          <w:tcPr>
            <w:tcW w:w="536"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6</w:t>
            </w:r>
          </w:p>
        </w:tc>
        <w:tc>
          <w:tcPr>
            <w:tcW w:w="2629"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не визначено</w:t>
            </w:r>
          </w:p>
        </w:tc>
        <w:tc>
          <w:tcPr>
            <w:tcW w:w="3471"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не визначено</w:t>
            </w:r>
          </w:p>
        </w:tc>
        <w:tc>
          <w:tcPr>
            <w:tcW w:w="2827"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до 5</w:t>
            </w:r>
          </w:p>
        </w:tc>
      </w:tr>
      <w:tr w:rsidR="004A0681" w:rsidRPr="006870E6" w:rsidTr="006F4ABB">
        <w:tc>
          <w:tcPr>
            <w:tcW w:w="536"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7</w:t>
            </w:r>
          </w:p>
        </w:tc>
        <w:tc>
          <w:tcPr>
            <w:tcW w:w="2629"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bCs/>
                <w:sz w:val="28"/>
                <w:szCs w:val="28"/>
                <w:lang w:val="uk-UA"/>
              </w:rPr>
            </w:pPr>
            <w:r w:rsidRPr="006870E6">
              <w:rPr>
                <w:sz w:val="28"/>
                <w:szCs w:val="28"/>
                <w:lang w:val="uk-UA"/>
              </w:rPr>
              <w:t>не визначено</w:t>
            </w:r>
          </w:p>
        </w:tc>
        <w:tc>
          <w:tcPr>
            <w:tcW w:w="3471"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bCs/>
                <w:sz w:val="28"/>
                <w:szCs w:val="28"/>
                <w:lang w:val="uk-UA"/>
              </w:rPr>
            </w:pPr>
            <w:r w:rsidRPr="006870E6">
              <w:rPr>
                <w:sz w:val="28"/>
                <w:szCs w:val="28"/>
                <w:lang w:val="uk-UA"/>
              </w:rPr>
              <w:t>не визначено</w:t>
            </w:r>
          </w:p>
        </w:tc>
        <w:tc>
          <w:tcPr>
            <w:tcW w:w="2827"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не визначено</w:t>
            </w:r>
          </w:p>
        </w:tc>
      </w:tr>
      <w:tr w:rsidR="004A0681" w:rsidRPr="006870E6" w:rsidTr="006F4ABB">
        <w:tc>
          <w:tcPr>
            <w:tcW w:w="536"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8</w:t>
            </w:r>
          </w:p>
        </w:tc>
        <w:tc>
          <w:tcPr>
            <w:tcW w:w="2629"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не визначено</w:t>
            </w:r>
          </w:p>
        </w:tc>
        <w:tc>
          <w:tcPr>
            <w:tcW w:w="3471"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не визначено</w:t>
            </w:r>
          </w:p>
        </w:tc>
        <w:tc>
          <w:tcPr>
            <w:tcW w:w="2827"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до 50</w:t>
            </w:r>
          </w:p>
        </w:tc>
      </w:tr>
      <w:tr w:rsidR="004A0681" w:rsidRPr="006870E6" w:rsidTr="006F4ABB">
        <w:tc>
          <w:tcPr>
            <w:tcW w:w="536"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9</w:t>
            </w:r>
          </w:p>
        </w:tc>
        <w:tc>
          <w:tcPr>
            <w:tcW w:w="2629"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bCs/>
                <w:sz w:val="28"/>
                <w:szCs w:val="28"/>
                <w:lang w:val="uk-UA"/>
              </w:rPr>
            </w:pPr>
            <w:r w:rsidRPr="006870E6">
              <w:rPr>
                <w:sz w:val="28"/>
                <w:szCs w:val="28"/>
                <w:lang w:val="uk-UA"/>
              </w:rPr>
              <w:t>не визначено</w:t>
            </w:r>
          </w:p>
        </w:tc>
        <w:tc>
          <w:tcPr>
            <w:tcW w:w="3471"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не визначено</w:t>
            </w:r>
          </w:p>
        </w:tc>
        <w:tc>
          <w:tcPr>
            <w:tcW w:w="2827"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до 80</w:t>
            </w:r>
          </w:p>
        </w:tc>
      </w:tr>
      <w:tr w:rsidR="004A0681" w:rsidRPr="006870E6" w:rsidTr="006F4ABB">
        <w:tc>
          <w:tcPr>
            <w:tcW w:w="536"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10</w:t>
            </w:r>
          </w:p>
        </w:tc>
        <w:tc>
          <w:tcPr>
            <w:tcW w:w="2629"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 xml:space="preserve">до 10 </w:t>
            </w:r>
            <w:r w:rsidRPr="006870E6">
              <w:rPr>
                <w:i/>
                <w:iCs/>
                <w:sz w:val="28"/>
                <w:szCs w:val="28"/>
                <w:lang w:val="uk-UA"/>
              </w:rPr>
              <w:t>Ascaris lumbricoides</w:t>
            </w:r>
          </w:p>
        </w:tc>
        <w:tc>
          <w:tcPr>
            <w:tcW w:w="3471"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bCs/>
                <w:sz w:val="28"/>
                <w:szCs w:val="28"/>
                <w:lang w:val="uk-UA"/>
              </w:rPr>
            </w:pPr>
            <w:r w:rsidRPr="006870E6">
              <w:rPr>
                <w:sz w:val="28"/>
                <w:szCs w:val="28"/>
                <w:lang w:val="uk-UA"/>
              </w:rPr>
              <w:t>не визначено</w:t>
            </w:r>
          </w:p>
        </w:tc>
        <w:tc>
          <w:tcPr>
            <w:tcW w:w="2827"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до 10</w:t>
            </w:r>
          </w:p>
        </w:tc>
      </w:tr>
      <w:tr w:rsidR="004A0681" w:rsidRPr="006870E6" w:rsidTr="006F4ABB">
        <w:tc>
          <w:tcPr>
            <w:tcW w:w="536"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11</w:t>
            </w:r>
          </w:p>
        </w:tc>
        <w:tc>
          <w:tcPr>
            <w:tcW w:w="2629"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не визначено</w:t>
            </w:r>
          </w:p>
        </w:tc>
        <w:tc>
          <w:tcPr>
            <w:tcW w:w="3471"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не визначено</w:t>
            </w:r>
          </w:p>
        </w:tc>
        <w:tc>
          <w:tcPr>
            <w:tcW w:w="2827"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до 20</w:t>
            </w:r>
          </w:p>
        </w:tc>
      </w:tr>
      <w:tr w:rsidR="004A0681" w:rsidRPr="006870E6" w:rsidTr="006F4ABB">
        <w:tc>
          <w:tcPr>
            <w:tcW w:w="536"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12</w:t>
            </w:r>
          </w:p>
        </w:tc>
        <w:tc>
          <w:tcPr>
            <w:tcW w:w="2629"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bCs/>
                <w:sz w:val="28"/>
                <w:szCs w:val="28"/>
                <w:lang w:val="uk-UA"/>
              </w:rPr>
            </w:pPr>
            <w:r w:rsidRPr="006870E6">
              <w:rPr>
                <w:sz w:val="28"/>
                <w:szCs w:val="28"/>
                <w:lang w:val="uk-UA"/>
              </w:rPr>
              <w:t>не визначено</w:t>
            </w:r>
          </w:p>
        </w:tc>
        <w:tc>
          <w:tcPr>
            <w:tcW w:w="3471"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не визначено</w:t>
            </w:r>
          </w:p>
        </w:tc>
        <w:tc>
          <w:tcPr>
            <w:tcW w:w="2827"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до 20</w:t>
            </w:r>
          </w:p>
        </w:tc>
      </w:tr>
      <w:tr w:rsidR="004A0681" w:rsidRPr="006870E6" w:rsidTr="006F4ABB">
        <w:tc>
          <w:tcPr>
            <w:tcW w:w="536"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13</w:t>
            </w:r>
          </w:p>
        </w:tc>
        <w:tc>
          <w:tcPr>
            <w:tcW w:w="2629"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не визначено</w:t>
            </w:r>
          </w:p>
        </w:tc>
        <w:tc>
          <w:tcPr>
            <w:tcW w:w="3471"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bCs/>
                <w:sz w:val="28"/>
                <w:szCs w:val="28"/>
                <w:lang w:val="uk-UA"/>
              </w:rPr>
            </w:pPr>
            <w:r w:rsidRPr="006870E6">
              <w:rPr>
                <w:sz w:val="28"/>
                <w:szCs w:val="28"/>
                <w:lang w:val="uk-UA"/>
              </w:rPr>
              <w:t>не визначено</w:t>
            </w:r>
          </w:p>
        </w:tc>
        <w:tc>
          <w:tcPr>
            <w:tcW w:w="2827"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не визначено</w:t>
            </w:r>
          </w:p>
        </w:tc>
      </w:tr>
      <w:tr w:rsidR="004A0681" w:rsidRPr="006870E6" w:rsidTr="006F4ABB">
        <w:tc>
          <w:tcPr>
            <w:tcW w:w="536"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14</w:t>
            </w:r>
          </w:p>
        </w:tc>
        <w:tc>
          <w:tcPr>
            <w:tcW w:w="2629"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bCs/>
                <w:sz w:val="28"/>
                <w:szCs w:val="28"/>
                <w:lang w:val="uk-UA"/>
              </w:rPr>
            </w:pPr>
            <w:r w:rsidRPr="006870E6">
              <w:rPr>
                <w:sz w:val="28"/>
                <w:szCs w:val="28"/>
                <w:lang w:val="uk-UA"/>
              </w:rPr>
              <w:t>не визначено</w:t>
            </w:r>
          </w:p>
        </w:tc>
        <w:tc>
          <w:tcPr>
            <w:tcW w:w="3471"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не визначено</w:t>
            </w:r>
          </w:p>
        </w:tc>
        <w:tc>
          <w:tcPr>
            <w:tcW w:w="2827"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bCs/>
                <w:sz w:val="28"/>
                <w:szCs w:val="28"/>
                <w:lang w:val="uk-UA"/>
              </w:rPr>
            </w:pPr>
            <w:r w:rsidRPr="006870E6">
              <w:rPr>
                <w:sz w:val="28"/>
                <w:szCs w:val="28"/>
                <w:lang w:val="uk-UA"/>
              </w:rPr>
              <w:t>не визначено</w:t>
            </w:r>
          </w:p>
        </w:tc>
      </w:tr>
      <w:tr w:rsidR="004A0681" w:rsidRPr="006870E6" w:rsidTr="006F4ABB">
        <w:tc>
          <w:tcPr>
            <w:tcW w:w="536"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15</w:t>
            </w:r>
          </w:p>
        </w:tc>
        <w:tc>
          <w:tcPr>
            <w:tcW w:w="2629"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не визначено</w:t>
            </w:r>
          </w:p>
        </w:tc>
        <w:tc>
          <w:tcPr>
            <w:tcW w:w="3471"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не визначено</w:t>
            </w:r>
          </w:p>
        </w:tc>
        <w:tc>
          <w:tcPr>
            <w:tcW w:w="2827"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spacing w:line="276" w:lineRule="auto"/>
              <w:rPr>
                <w:sz w:val="28"/>
                <w:szCs w:val="28"/>
                <w:lang w:val="uk-UA"/>
              </w:rPr>
            </w:pPr>
            <w:r w:rsidRPr="006870E6">
              <w:rPr>
                <w:sz w:val="28"/>
                <w:szCs w:val="28"/>
                <w:lang w:val="uk-UA"/>
              </w:rPr>
              <w:t>не визначено</w:t>
            </w:r>
          </w:p>
        </w:tc>
      </w:tr>
    </w:tbl>
    <w:p w:rsidR="004A0681" w:rsidRPr="006870E6" w:rsidRDefault="004A0681" w:rsidP="004A0681">
      <w:pPr>
        <w:spacing w:line="360" w:lineRule="auto"/>
      </w:pPr>
    </w:p>
    <w:p w:rsidR="004A0681" w:rsidRPr="006870E6" w:rsidRDefault="004A0681" w:rsidP="004A0681">
      <w:pPr>
        <w:spacing w:line="360" w:lineRule="auto"/>
        <w:ind w:firstLine="708"/>
        <w:jc w:val="both"/>
        <w:rPr>
          <w:sz w:val="28"/>
          <w:szCs w:val="28"/>
          <w:lang w:val="uk-UA"/>
        </w:rPr>
      </w:pPr>
      <w:r w:rsidRPr="006870E6">
        <w:rPr>
          <w:sz w:val="28"/>
          <w:szCs w:val="28"/>
          <w:lang w:val="uk-UA"/>
        </w:rPr>
        <w:t>Результати виявлення збудників</w:t>
      </w:r>
      <w:r w:rsidRPr="006870E6">
        <w:rPr>
          <w:sz w:val="28"/>
          <w:szCs w:val="28"/>
          <w:lang w:val="uk-UA"/>
        </w:rPr>
        <w:tab/>
        <w:t xml:space="preserve"> паразитарних захворювань і гельмінтозів у воді лиманів і озер Одеської області за 2000-2011 рр. показують: із загального числа (91 проба води)  18 (19,8 %) були позитивними, а з 364 аналізів (91 на 4 виду збудників) - 26 (7,1%). І в цьому випадку превалювали ооцисти </w:t>
      </w:r>
      <w:r w:rsidRPr="006870E6">
        <w:rPr>
          <w:i/>
          <w:iCs/>
          <w:sz w:val="28"/>
          <w:szCs w:val="28"/>
          <w:lang w:val="uk-UA"/>
        </w:rPr>
        <w:t xml:space="preserve">Cryptosporidium spp., </w:t>
      </w:r>
      <w:r w:rsidRPr="006870E6">
        <w:rPr>
          <w:sz w:val="28"/>
          <w:szCs w:val="28"/>
          <w:lang w:val="uk-UA"/>
        </w:rPr>
        <w:t xml:space="preserve">а також </w:t>
      </w:r>
      <w:r w:rsidRPr="006870E6">
        <w:rPr>
          <w:i/>
          <w:iCs/>
          <w:sz w:val="28"/>
          <w:szCs w:val="28"/>
          <w:lang w:val="uk-UA"/>
        </w:rPr>
        <w:t>Entamoeba coli</w:t>
      </w:r>
      <w:r w:rsidRPr="006870E6">
        <w:rPr>
          <w:sz w:val="28"/>
          <w:szCs w:val="28"/>
          <w:lang w:val="uk-UA"/>
        </w:rPr>
        <w:t xml:space="preserve"> (по 7 знахідок) [290-292].</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У результаті дослідження проб ропи і лікувальних грязей (пелоїдів) Шаболатського (Будакського) лиману (Білгород-Дністровський район Одеської області) встановлена наявність у пелоїдах яєць </w:t>
      </w:r>
      <w:r w:rsidRPr="006870E6">
        <w:rPr>
          <w:i/>
          <w:iCs/>
          <w:sz w:val="28"/>
          <w:szCs w:val="28"/>
          <w:lang w:val="uk-UA"/>
        </w:rPr>
        <w:t>Ascaris lumbricoides</w:t>
      </w:r>
      <w:r w:rsidRPr="006870E6">
        <w:rPr>
          <w:sz w:val="28"/>
          <w:szCs w:val="28"/>
          <w:lang w:val="uk-UA"/>
        </w:rPr>
        <w:t xml:space="preserve"> </w:t>
      </w:r>
      <w:r w:rsidRPr="006870E6">
        <w:rPr>
          <w:sz w:val="28"/>
          <w:szCs w:val="28"/>
          <w:lang w:val="uk-UA"/>
        </w:rPr>
        <w:lastRenderedPageBreak/>
        <w:t xml:space="preserve">(50 в </w:t>
      </w:r>
      <w:smartTag w:uri="urn:schemas-microsoft-com:office:smarttags" w:element="metricconverter">
        <w:smartTagPr>
          <w:attr w:name="ProductID" w:val="1 кг"/>
        </w:smartTagPr>
        <w:r w:rsidRPr="006870E6">
          <w:rPr>
            <w:sz w:val="28"/>
            <w:szCs w:val="28"/>
            <w:lang w:val="uk-UA"/>
          </w:rPr>
          <w:t>1 кг</w:t>
        </w:r>
      </w:smartTag>
      <w:r w:rsidRPr="006870E6">
        <w:rPr>
          <w:sz w:val="28"/>
          <w:szCs w:val="28"/>
          <w:lang w:val="uk-UA"/>
        </w:rPr>
        <w:t xml:space="preserve"> зразка) і онкосфер теніїд (50 в </w:t>
      </w:r>
      <w:smartTag w:uri="urn:schemas-microsoft-com:office:smarttags" w:element="metricconverter">
        <w:smartTagPr>
          <w:attr w:name="ProductID" w:val="1 кг"/>
        </w:smartTagPr>
        <w:r w:rsidRPr="006870E6">
          <w:rPr>
            <w:sz w:val="28"/>
            <w:szCs w:val="28"/>
            <w:lang w:val="uk-UA"/>
          </w:rPr>
          <w:t>1 кг</w:t>
        </w:r>
      </w:smartTag>
      <w:r w:rsidRPr="006870E6">
        <w:rPr>
          <w:sz w:val="28"/>
          <w:szCs w:val="28"/>
          <w:lang w:val="uk-UA"/>
        </w:rPr>
        <w:t xml:space="preserve"> зразка); у ропі – ооцист </w:t>
      </w:r>
      <w:r w:rsidRPr="006870E6">
        <w:rPr>
          <w:i/>
          <w:iCs/>
          <w:sz w:val="28"/>
          <w:szCs w:val="28"/>
          <w:lang w:val="uk-UA"/>
        </w:rPr>
        <w:t>Cryptosporidium spp.</w:t>
      </w:r>
      <w:r w:rsidRPr="006870E6">
        <w:rPr>
          <w:b/>
          <w:bCs/>
          <w:sz w:val="28"/>
          <w:szCs w:val="28"/>
          <w:lang w:val="uk-UA"/>
        </w:rPr>
        <w:t xml:space="preserve"> </w:t>
      </w:r>
      <w:r w:rsidRPr="006870E6">
        <w:rPr>
          <w:sz w:val="28"/>
          <w:szCs w:val="28"/>
          <w:lang w:val="uk-UA"/>
        </w:rPr>
        <w:t xml:space="preserve">(1 в 25 </w:t>
      </w:r>
      <w:r w:rsidRPr="006870E6">
        <w:rPr>
          <w:bCs/>
          <w:sz w:val="28"/>
          <w:szCs w:val="28"/>
          <w:lang w:val="uk-UA"/>
        </w:rPr>
        <w:t>дм</w:t>
      </w:r>
      <w:r w:rsidRPr="006870E6">
        <w:rPr>
          <w:bCs/>
          <w:sz w:val="28"/>
          <w:szCs w:val="28"/>
          <w:vertAlign w:val="superscript"/>
          <w:lang w:val="uk-UA"/>
        </w:rPr>
        <w:t>3</w:t>
      </w:r>
      <w:r w:rsidRPr="006870E6">
        <w:rPr>
          <w:sz w:val="28"/>
          <w:szCs w:val="28"/>
          <w:lang w:val="uk-UA"/>
        </w:rPr>
        <w:t xml:space="preserve"> ропи) [150].</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Аналіз показує наявність контамінації води поверхневих водойм у першу чергу ооцистами </w:t>
      </w:r>
      <w:r w:rsidRPr="006870E6">
        <w:rPr>
          <w:i/>
          <w:iCs/>
          <w:sz w:val="28"/>
          <w:szCs w:val="28"/>
          <w:lang w:val="uk-UA"/>
        </w:rPr>
        <w:t>Cryptosporidium spp.</w:t>
      </w:r>
      <w:r w:rsidRPr="006870E6">
        <w:rPr>
          <w:sz w:val="28"/>
          <w:szCs w:val="28"/>
          <w:lang w:val="uk-UA"/>
        </w:rPr>
        <w:t>, яка у нашому випадку набуває неабиякої значущості: 9 із 15 зразків (тобто 60 %) містили у тій чи іншій мірі ці небезпечні збудники. Звертає також увагу одночасна контамінація води оз. Ялпуг (зразок №5), яке є джерелом водопостачання м. Болград, цистами</w:t>
      </w:r>
      <w:r w:rsidRPr="006870E6">
        <w:rPr>
          <w:i/>
          <w:iCs/>
          <w:sz w:val="28"/>
          <w:szCs w:val="28"/>
          <w:lang w:val="uk-UA"/>
        </w:rPr>
        <w:t xml:space="preserve"> </w:t>
      </w:r>
      <w:r w:rsidRPr="006870E6">
        <w:rPr>
          <w:i/>
          <w:iCs/>
          <w:sz w:val="28"/>
          <w:szCs w:val="28"/>
          <w:lang w:val="en-US"/>
        </w:rPr>
        <w:t>Entamoeba</w:t>
      </w:r>
      <w:r w:rsidRPr="006870E6">
        <w:rPr>
          <w:i/>
          <w:iCs/>
          <w:sz w:val="28"/>
          <w:szCs w:val="28"/>
          <w:lang w:val="uk-UA"/>
        </w:rPr>
        <w:t xml:space="preserve"> </w:t>
      </w:r>
      <w:r w:rsidRPr="006870E6">
        <w:rPr>
          <w:i/>
          <w:iCs/>
          <w:sz w:val="28"/>
          <w:szCs w:val="28"/>
          <w:lang w:val="en-US"/>
        </w:rPr>
        <w:t>coli</w:t>
      </w:r>
      <w:r w:rsidRPr="006870E6">
        <w:rPr>
          <w:sz w:val="28"/>
          <w:szCs w:val="28"/>
          <w:lang w:val="uk-UA"/>
        </w:rPr>
        <w:t xml:space="preserve"> та ооцистами</w:t>
      </w:r>
      <w:r w:rsidRPr="006870E6">
        <w:rPr>
          <w:i/>
          <w:iCs/>
          <w:sz w:val="28"/>
          <w:szCs w:val="28"/>
          <w:lang w:val="uk-UA"/>
        </w:rPr>
        <w:t xml:space="preserve"> Cryptosporidium spp.</w:t>
      </w:r>
      <w:r w:rsidRPr="006870E6">
        <w:rPr>
          <w:sz w:val="28"/>
          <w:szCs w:val="28"/>
          <w:lang w:val="uk-UA"/>
        </w:rPr>
        <w:t xml:space="preserve"> Зважаючи, що технологія очищення та знезараження води із цього джерела застаріла (фільтрування та хлорування) [126], високу резистентність збудників паразитарних захворювань до хлору, цілком слушним є занепокоєння стосовно можливості контамінації питної води, яка споживається населенням, даними збудниками.</w:t>
      </w:r>
    </w:p>
    <w:p w:rsidR="004A0681" w:rsidRPr="006870E6" w:rsidRDefault="004A0681" w:rsidP="004A0681">
      <w:pPr>
        <w:spacing w:line="360" w:lineRule="auto"/>
        <w:ind w:firstLine="709"/>
        <w:jc w:val="both"/>
        <w:rPr>
          <w:sz w:val="28"/>
          <w:szCs w:val="28"/>
          <w:lang w:val="uk-UA"/>
        </w:rPr>
      </w:pPr>
    </w:p>
    <w:p w:rsidR="004A0681" w:rsidRPr="006870E6" w:rsidRDefault="004A0681" w:rsidP="004A0681">
      <w:pPr>
        <w:spacing w:line="360" w:lineRule="auto"/>
        <w:ind w:firstLine="709"/>
        <w:jc w:val="center"/>
        <w:rPr>
          <w:bCs/>
          <w:sz w:val="28"/>
          <w:szCs w:val="28"/>
          <w:lang w:val="uk-UA"/>
        </w:rPr>
      </w:pPr>
      <w:r w:rsidRPr="006870E6">
        <w:rPr>
          <w:bCs/>
          <w:sz w:val="28"/>
          <w:szCs w:val="28"/>
          <w:lang w:val="uk-UA"/>
        </w:rPr>
        <w:t xml:space="preserve">4.3.4  </w:t>
      </w:r>
      <w:r w:rsidRPr="006870E6">
        <w:rPr>
          <w:sz w:val="28"/>
          <w:szCs w:val="28"/>
          <w:lang w:val="uk-UA"/>
        </w:rPr>
        <w:t>Результати дослідження контамінації води ціанобактеріями</w:t>
      </w:r>
    </w:p>
    <w:p w:rsidR="004A0681" w:rsidRPr="006870E6" w:rsidRDefault="004A0681" w:rsidP="004A0681">
      <w:pPr>
        <w:autoSpaceDE w:val="0"/>
        <w:autoSpaceDN w:val="0"/>
        <w:adjustRightInd w:val="0"/>
        <w:spacing w:line="360" w:lineRule="auto"/>
        <w:ind w:firstLine="708"/>
        <w:jc w:val="both"/>
        <w:rPr>
          <w:sz w:val="28"/>
          <w:szCs w:val="28"/>
          <w:lang w:val="uk-UA"/>
        </w:rPr>
      </w:pP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Результати ідентифікації ціанобактерій представлені в табл. 4.19. Як видно із представлених даних між досліджуваними озерами є певні відмінності по переважних популяціях ціанобактерій. Так, в озері Кагул найбільш чисельною в період «цвітіння» була </w:t>
      </w:r>
      <w:r w:rsidRPr="006870E6">
        <w:rPr>
          <w:i/>
          <w:sz w:val="28"/>
          <w:szCs w:val="28"/>
          <w:lang w:val="uk-UA"/>
        </w:rPr>
        <w:t>Aphanocapsa pulverea</w:t>
      </w:r>
      <w:r w:rsidRPr="006870E6">
        <w:rPr>
          <w:sz w:val="28"/>
          <w:szCs w:val="28"/>
          <w:lang w:val="uk-UA"/>
        </w:rPr>
        <w:t xml:space="preserve">, в озері Ялпуг - </w:t>
      </w:r>
      <w:r w:rsidRPr="006870E6">
        <w:rPr>
          <w:i/>
          <w:sz w:val="28"/>
          <w:szCs w:val="28"/>
          <w:lang w:val="uk-UA"/>
        </w:rPr>
        <w:t>Synechocystis salina</w:t>
      </w:r>
      <w:r w:rsidRPr="006870E6">
        <w:rPr>
          <w:sz w:val="28"/>
          <w:szCs w:val="28"/>
          <w:lang w:val="uk-UA"/>
        </w:rPr>
        <w:t xml:space="preserve">, а в озері Катлабух - </w:t>
      </w:r>
      <w:r w:rsidRPr="006870E6">
        <w:rPr>
          <w:i/>
          <w:sz w:val="28"/>
          <w:szCs w:val="28"/>
          <w:lang w:val="uk-UA"/>
        </w:rPr>
        <w:t xml:space="preserve">Spirulina laxissima, </w:t>
      </w:r>
      <w:r w:rsidRPr="006870E6">
        <w:rPr>
          <w:bCs/>
          <w:i/>
          <w:iCs/>
          <w:sz w:val="28"/>
          <w:szCs w:val="28"/>
          <w:lang w:val="en-US"/>
        </w:rPr>
        <w:t>Merismopedia</w:t>
      </w:r>
      <w:r w:rsidRPr="006870E6">
        <w:rPr>
          <w:bCs/>
          <w:i/>
          <w:iCs/>
          <w:sz w:val="28"/>
          <w:szCs w:val="28"/>
          <w:lang w:val="uk-UA"/>
        </w:rPr>
        <w:t xml:space="preserve"> </w:t>
      </w:r>
      <w:r w:rsidRPr="006870E6">
        <w:rPr>
          <w:bCs/>
          <w:i/>
          <w:iCs/>
          <w:sz w:val="28"/>
          <w:szCs w:val="28"/>
        </w:rPr>
        <w:t>minima</w:t>
      </w:r>
      <w:r w:rsidRPr="006870E6">
        <w:rPr>
          <w:sz w:val="28"/>
          <w:szCs w:val="28"/>
          <w:lang w:val="uk-UA"/>
        </w:rPr>
        <w:t xml:space="preserve">. </w:t>
      </w:r>
    </w:p>
    <w:p w:rsidR="004A0681" w:rsidRPr="006870E6" w:rsidRDefault="004A0681" w:rsidP="004A0681">
      <w:pPr>
        <w:pStyle w:val="afc"/>
        <w:spacing w:before="0" w:beforeAutospacing="0" w:after="0" w:afterAutospacing="0" w:line="360" w:lineRule="auto"/>
        <w:ind w:firstLine="708"/>
        <w:jc w:val="both"/>
        <w:rPr>
          <w:sz w:val="28"/>
          <w:szCs w:val="28"/>
          <w:lang w:val="uk-UA"/>
        </w:rPr>
      </w:pPr>
      <w:r w:rsidRPr="006870E6">
        <w:rPr>
          <w:sz w:val="28"/>
          <w:szCs w:val="28"/>
          <w:lang w:val="uk-UA"/>
        </w:rPr>
        <w:t>Слід зазначити, що в системі контролю антропогенного забруднення водного середовища провідна роль належить біологічним методам оцінки якості вод. При проведенні моніторингу водних об'єктів доцільно використовувати системи оцінки якості вод, засновані на принципі різного відношення до рівня сапробності різних видів організмів. Фітопланктон, як перша ланка трофічного ланцюга, дозволяє оцінити ступінь забруднення і якість вод, а також показує рівень антропогенних впливів і діагностує зміни, що відбуваються у водоймах уже на ранніх строках зміни гідробіоценозу.</w:t>
      </w:r>
    </w:p>
    <w:p w:rsidR="003D4C51" w:rsidRDefault="003D4C51" w:rsidP="004A0681">
      <w:pPr>
        <w:autoSpaceDE w:val="0"/>
        <w:autoSpaceDN w:val="0"/>
        <w:adjustRightInd w:val="0"/>
        <w:spacing w:line="360" w:lineRule="auto"/>
        <w:ind w:firstLine="708"/>
        <w:jc w:val="right"/>
        <w:rPr>
          <w:i/>
          <w:iCs/>
          <w:sz w:val="28"/>
          <w:szCs w:val="28"/>
          <w:lang w:val="uk-UA"/>
        </w:rPr>
      </w:pPr>
    </w:p>
    <w:p w:rsidR="004A0681" w:rsidRPr="006870E6" w:rsidRDefault="004A0681" w:rsidP="004A0681">
      <w:pPr>
        <w:autoSpaceDE w:val="0"/>
        <w:autoSpaceDN w:val="0"/>
        <w:adjustRightInd w:val="0"/>
        <w:spacing w:line="360" w:lineRule="auto"/>
        <w:ind w:firstLine="708"/>
        <w:jc w:val="right"/>
        <w:rPr>
          <w:i/>
          <w:iCs/>
          <w:sz w:val="28"/>
          <w:szCs w:val="28"/>
          <w:lang w:val="uk-UA"/>
        </w:rPr>
      </w:pPr>
      <w:r w:rsidRPr="006870E6">
        <w:rPr>
          <w:i/>
          <w:iCs/>
          <w:sz w:val="28"/>
          <w:szCs w:val="28"/>
        </w:rPr>
        <w:lastRenderedPageBreak/>
        <w:t xml:space="preserve">Таблиця </w:t>
      </w:r>
      <w:r w:rsidRPr="006870E6">
        <w:rPr>
          <w:i/>
          <w:iCs/>
          <w:sz w:val="28"/>
          <w:szCs w:val="28"/>
          <w:lang w:val="uk-UA"/>
        </w:rPr>
        <w:t>4.19</w:t>
      </w:r>
    </w:p>
    <w:p w:rsidR="004A0681" w:rsidRPr="006870E6" w:rsidRDefault="004A0681" w:rsidP="004A0681">
      <w:pPr>
        <w:autoSpaceDE w:val="0"/>
        <w:autoSpaceDN w:val="0"/>
        <w:adjustRightInd w:val="0"/>
        <w:spacing w:line="360" w:lineRule="auto"/>
        <w:ind w:firstLine="708"/>
        <w:jc w:val="center"/>
        <w:rPr>
          <w:b/>
          <w:bCs/>
          <w:sz w:val="28"/>
          <w:szCs w:val="28"/>
        </w:rPr>
      </w:pPr>
      <w:r w:rsidRPr="006870E6">
        <w:rPr>
          <w:b/>
          <w:bCs/>
          <w:sz w:val="28"/>
          <w:szCs w:val="28"/>
        </w:rPr>
        <w:t>Видовий спектр ц</w:t>
      </w:r>
      <w:r w:rsidRPr="006870E6">
        <w:rPr>
          <w:b/>
          <w:bCs/>
          <w:sz w:val="28"/>
          <w:szCs w:val="28"/>
          <w:lang w:val="uk-UA"/>
        </w:rPr>
        <w:t>і</w:t>
      </w:r>
      <w:r w:rsidRPr="006870E6">
        <w:rPr>
          <w:b/>
          <w:bCs/>
          <w:sz w:val="28"/>
          <w:szCs w:val="28"/>
        </w:rPr>
        <w:t>анобактер</w:t>
      </w:r>
      <w:r w:rsidRPr="006870E6">
        <w:rPr>
          <w:b/>
          <w:bCs/>
          <w:sz w:val="28"/>
          <w:szCs w:val="28"/>
          <w:lang w:val="uk-UA"/>
        </w:rPr>
        <w:t>і</w:t>
      </w:r>
      <w:r w:rsidRPr="006870E6">
        <w:rPr>
          <w:b/>
          <w:bCs/>
          <w:sz w:val="28"/>
          <w:szCs w:val="28"/>
        </w:rPr>
        <w:t xml:space="preserve">й </w:t>
      </w:r>
      <w:r w:rsidRPr="006870E6">
        <w:rPr>
          <w:b/>
          <w:bCs/>
          <w:sz w:val="28"/>
          <w:szCs w:val="28"/>
          <w:lang w:val="uk-UA"/>
        </w:rPr>
        <w:t>у</w:t>
      </w:r>
      <w:r w:rsidRPr="006870E6">
        <w:rPr>
          <w:b/>
          <w:bCs/>
          <w:sz w:val="28"/>
          <w:szCs w:val="28"/>
        </w:rPr>
        <w:t xml:space="preserve"> вод</w:t>
      </w:r>
      <w:r w:rsidRPr="006870E6">
        <w:rPr>
          <w:b/>
          <w:bCs/>
          <w:sz w:val="28"/>
          <w:szCs w:val="28"/>
          <w:lang w:val="uk-UA"/>
        </w:rPr>
        <w:t>і</w:t>
      </w:r>
      <w:r w:rsidRPr="006870E6">
        <w:rPr>
          <w:b/>
          <w:bCs/>
          <w:sz w:val="28"/>
          <w:szCs w:val="28"/>
        </w:rPr>
        <w:t xml:space="preserve"> озер Укра</w:t>
      </w:r>
      <w:r w:rsidRPr="006870E6">
        <w:rPr>
          <w:b/>
          <w:bCs/>
          <w:sz w:val="28"/>
          <w:szCs w:val="28"/>
          <w:lang w:val="uk-UA"/>
        </w:rPr>
        <w:t>ї</w:t>
      </w:r>
      <w:r w:rsidRPr="006870E6">
        <w:rPr>
          <w:b/>
          <w:bCs/>
          <w:sz w:val="28"/>
          <w:szCs w:val="28"/>
        </w:rPr>
        <w:t>нс</w:t>
      </w:r>
      <w:r w:rsidRPr="006870E6">
        <w:rPr>
          <w:b/>
          <w:bCs/>
          <w:sz w:val="28"/>
          <w:szCs w:val="28"/>
          <w:lang w:val="uk-UA"/>
        </w:rPr>
        <w:t>ь</w:t>
      </w:r>
      <w:r w:rsidRPr="006870E6">
        <w:rPr>
          <w:b/>
          <w:bCs/>
          <w:sz w:val="28"/>
          <w:szCs w:val="28"/>
        </w:rPr>
        <w:t>кого Придунав’я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48"/>
        <w:gridCol w:w="3420"/>
        <w:gridCol w:w="1377"/>
        <w:gridCol w:w="1420"/>
        <w:gridCol w:w="1808"/>
      </w:tblGrid>
      <w:tr w:rsidR="004A0681" w:rsidRPr="006870E6" w:rsidTr="006F4ABB">
        <w:trPr>
          <w:trHeight w:val="782"/>
        </w:trPr>
        <w:tc>
          <w:tcPr>
            <w:tcW w:w="1548" w:type="dxa"/>
            <w:vMerge w:val="restart"/>
          </w:tcPr>
          <w:p w:rsidR="004A0681" w:rsidRPr="006870E6" w:rsidRDefault="004A0681" w:rsidP="006F4ABB">
            <w:pPr>
              <w:spacing w:line="360" w:lineRule="auto"/>
              <w:rPr>
                <w:sz w:val="28"/>
                <w:szCs w:val="28"/>
                <w:lang w:val="uk-UA"/>
              </w:rPr>
            </w:pPr>
            <w:r w:rsidRPr="006870E6">
              <w:rPr>
                <w:sz w:val="28"/>
                <w:szCs w:val="28"/>
                <w:lang w:val="uk-UA"/>
              </w:rPr>
              <w:t>Назва водойми</w:t>
            </w:r>
          </w:p>
        </w:tc>
        <w:tc>
          <w:tcPr>
            <w:tcW w:w="3420" w:type="dxa"/>
            <w:vMerge w:val="restart"/>
          </w:tcPr>
          <w:p w:rsidR="004A0681" w:rsidRPr="006870E6" w:rsidRDefault="004A0681" w:rsidP="006F4ABB">
            <w:pPr>
              <w:spacing w:line="360" w:lineRule="auto"/>
              <w:rPr>
                <w:sz w:val="28"/>
                <w:szCs w:val="28"/>
              </w:rPr>
            </w:pPr>
            <w:r w:rsidRPr="006870E6">
              <w:rPr>
                <w:sz w:val="28"/>
                <w:szCs w:val="28"/>
              </w:rPr>
              <w:t>Вид ц</w:t>
            </w:r>
            <w:r w:rsidRPr="006870E6">
              <w:rPr>
                <w:sz w:val="28"/>
                <w:szCs w:val="28"/>
                <w:lang w:val="uk-UA"/>
              </w:rPr>
              <w:t>і</w:t>
            </w:r>
            <w:r w:rsidRPr="006870E6">
              <w:rPr>
                <w:sz w:val="28"/>
                <w:szCs w:val="28"/>
              </w:rPr>
              <w:t>анобактер</w:t>
            </w:r>
            <w:r w:rsidRPr="006870E6">
              <w:rPr>
                <w:sz w:val="28"/>
                <w:szCs w:val="28"/>
                <w:lang w:val="uk-UA"/>
              </w:rPr>
              <w:t>і</w:t>
            </w:r>
            <w:r w:rsidRPr="006870E6">
              <w:rPr>
                <w:sz w:val="28"/>
                <w:szCs w:val="28"/>
              </w:rPr>
              <w:t>й</w:t>
            </w:r>
          </w:p>
        </w:tc>
        <w:tc>
          <w:tcPr>
            <w:tcW w:w="4603" w:type="dxa"/>
            <w:gridSpan w:val="3"/>
          </w:tcPr>
          <w:p w:rsidR="004A0681" w:rsidRPr="006870E6" w:rsidRDefault="004A0681" w:rsidP="006F4ABB">
            <w:pPr>
              <w:spacing w:line="360" w:lineRule="auto"/>
              <w:rPr>
                <w:sz w:val="28"/>
                <w:szCs w:val="28"/>
              </w:rPr>
            </w:pPr>
            <w:r w:rsidRPr="006870E6">
              <w:rPr>
                <w:sz w:val="28"/>
                <w:szCs w:val="28"/>
                <w:lang w:val="uk-UA"/>
              </w:rPr>
              <w:t>кількість</w:t>
            </w:r>
            <w:r w:rsidRPr="006870E6">
              <w:rPr>
                <w:sz w:val="28"/>
                <w:szCs w:val="28"/>
              </w:rPr>
              <w:t xml:space="preserve"> кл</w:t>
            </w:r>
            <w:r w:rsidRPr="006870E6">
              <w:rPr>
                <w:sz w:val="28"/>
                <w:szCs w:val="28"/>
                <w:lang w:val="uk-UA"/>
              </w:rPr>
              <w:t>ітин/дм</w:t>
            </w:r>
            <w:r w:rsidRPr="006870E6">
              <w:rPr>
                <w:sz w:val="28"/>
                <w:szCs w:val="28"/>
                <w:vertAlign w:val="superscript"/>
                <w:lang w:val="uk-UA"/>
              </w:rPr>
              <w:t>3</w:t>
            </w:r>
            <w:r w:rsidRPr="006870E6">
              <w:rPr>
                <w:sz w:val="28"/>
                <w:szCs w:val="28"/>
                <w:lang w:val="uk-UA"/>
              </w:rPr>
              <w:t xml:space="preserve"> </w:t>
            </w:r>
          </w:p>
        </w:tc>
      </w:tr>
      <w:tr w:rsidR="004A0681" w:rsidRPr="006870E6" w:rsidTr="006F4ABB">
        <w:trPr>
          <w:trHeight w:val="782"/>
        </w:trPr>
        <w:tc>
          <w:tcPr>
            <w:tcW w:w="1548" w:type="dxa"/>
            <w:vMerge/>
          </w:tcPr>
          <w:p w:rsidR="004A0681" w:rsidRPr="006870E6" w:rsidRDefault="004A0681" w:rsidP="006F4ABB">
            <w:pPr>
              <w:spacing w:line="360" w:lineRule="auto"/>
              <w:rPr>
                <w:sz w:val="28"/>
                <w:szCs w:val="28"/>
                <w:lang w:val="uk-UA"/>
              </w:rPr>
            </w:pPr>
          </w:p>
        </w:tc>
        <w:tc>
          <w:tcPr>
            <w:tcW w:w="3420" w:type="dxa"/>
            <w:vMerge/>
          </w:tcPr>
          <w:p w:rsidR="004A0681" w:rsidRPr="006870E6" w:rsidRDefault="004A0681" w:rsidP="006F4ABB">
            <w:pPr>
              <w:spacing w:line="360" w:lineRule="auto"/>
              <w:rPr>
                <w:sz w:val="28"/>
                <w:szCs w:val="28"/>
              </w:rPr>
            </w:pPr>
          </w:p>
        </w:tc>
        <w:tc>
          <w:tcPr>
            <w:tcW w:w="1377" w:type="dxa"/>
          </w:tcPr>
          <w:p w:rsidR="004A0681" w:rsidRPr="006870E6" w:rsidRDefault="004A0681" w:rsidP="006F4ABB">
            <w:pPr>
              <w:spacing w:line="360" w:lineRule="auto"/>
              <w:rPr>
                <w:sz w:val="28"/>
                <w:szCs w:val="28"/>
                <w:lang w:val="uk-UA"/>
              </w:rPr>
            </w:pPr>
            <w:r w:rsidRPr="006870E6">
              <w:rPr>
                <w:bCs/>
                <w:sz w:val="28"/>
                <w:szCs w:val="28"/>
                <w:lang w:val="en-US"/>
              </w:rPr>
              <w:t>min</w:t>
            </w:r>
          </w:p>
        </w:tc>
        <w:tc>
          <w:tcPr>
            <w:tcW w:w="1418" w:type="dxa"/>
          </w:tcPr>
          <w:p w:rsidR="004A0681" w:rsidRPr="006870E6" w:rsidRDefault="004A0681" w:rsidP="006F4ABB">
            <w:pPr>
              <w:spacing w:line="360" w:lineRule="auto"/>
              <w:rPr>
                <w:sz w:val="28"/>
                <w:szCs w:val="28"/>
                <w:lang w:val="uk-UA"/>
              </w:rPr>
            </w:pPr>
            <w:r w:rsidRPr="006870E6">
              <w:rPr>
                <w:bCs/>
                <w:sz w:val="28"/>
                <w:szCs w:val="28"/>
                <w:lang w:val="en-US"/>
              </w:rPr>
              <w:t>max</w:t>
            </w:r>
          </w:p>
        </w:tc>
        <w:tc>
          <w:tcPr>
            <w:tcW w:w="1808" w:type="dxa"/>
          </w:tcPr>
          <w:p w:rsidR="004A0681" w:rsidRPr="006870E6" w:rsidRDefault="004A0681" w:rsidP="006F4ABB">
            <w:pPr>
              <w:spacing w:line="360" w:lineRule="auto"/>
              <w:rPr>
                <w:sz w:val="28"/>
                <w:szCs w:val="28"/>
                <w:lang w:val="uk-UA"/>
              </w:rPr>
            </w:pPr>
            <w:r w:rsidRPr="006870E6">
              <w:rPr>
                <w:sz w:val="28"/>
                <w:szCs w:val="28"/>
                <w:lang w:val="uk-UA"/>
              </w:rPr>
              <w:t>Ме</w:t>
            </w:r>
          </w:p>
        </w:tc>
      </w:tr>
      <w:tr w:rsidR="004A0681" w:rsidRPr="006870E6" w:rsidTr="006F4ABB">
        <w:tc>
          <w:tcPr>
            <w:tcW w:w="1548" w:type="dxa"/>
            <w:vMerge w:val="restart"/>
          </w:tcPr>
          <w:p w:rsidR="004A0681" w:rsidRPr="006870E6" w:rsidRDefault="004A0681" w:rsidP="006F4ABB">
            <w:pPr>
              <w:spacing w:line="360" w:lineRule="auto"/>
              <w:jc w:val="both"/>
              <w:rPr>
                <w:sz w:val="28"/>
                <w:szCs w:val="28"/>
                <w:lang w:val="uk-UA"/>
              </w:rPr>
            </w:pPr>
            <w:r w:rsidRPr="006870E6">
              <w:rPr>
                <w:iCs/>
                <w:sz w:val="28"/>
                <w:szCs w:val="28"/>
                <w:lang w:val="uk-UA"/>
              </w:rPr>
              <w:t>Оз. Кагул</w:t>
            </w:r>
          </w:p>
        </w:tc>
        <w:tc>
          <w:tcPr>
            <w:tcW w:w="3420" w:type="dxa"/>
          </w:tcPr>
          <w:p w:rsidR="004A0681" w:rsidRPr="006870E6" w:rsidRDefault="004A0681" w:rsidP="006F4ABB">
            <w:pPr>
              <w:spacing w:line="360" w:lineRule="auto"/>
              <w:jc w:val="both"/>
              <w:rPr>
                <w:sz w:val="28"/>
                <w:szCs w:val="28"/>
              </w:rPr>
            </w:pPr>
            <w:r w:rsidRPr="006870E6">
              <w:rPr>
                <w:i/>
                <w:iCs/>
                <w:sz w:val="28"/>
                <w:szCs w:val="28"/>
                <w:lang w:val="en-US"/>
              </w:rPr>
              <w:t>Aphanizomenon</w:t>
            </w:r>
            <w:r w:rsidRPr="006870E6">
              <w:rPr>
                <w:i/>
                <w:iCs/>
                <w:sz w:val="28"/>
                <w:szCs w:val="28"/>
              </w:rPr>
              <w:t xml:space="preserve"> </w:t>
            </w:r>
            <w:r w:rsidRPr="006870E6">
              <w:rPr>
                <w:i/>
                <w:iCs/>
                <w:sz w:val="28"/>
                <w:szCs w:val="28"/>
                <w:lang w:val="en-US"/>
              </w:rPr>
              <w:t>flos</w:t>
            </w:r>
            <w:r w:rsidRPr="006870E6">
              <w:rPr>
                <w:i/>
                <w:iCs/>
                <w:sz w:val="28"/>
                <w:szCs w:val="28"/>
              </w:rPr>
              <w:t>-</w:t>
            </w:r>
            <w:r w:rsidRPr="006870E6">
              <w:rPr>
                <w:i/>
                <w:iCs/>
                <w:sz w:val="28"/>
                <w:szCs w:val="28"/>
                <w:lang w:val="en-US"/>
              </w:rPr>
              <w:t>aquae</w:t>
            </w:r>
          </w:p>
        </w:tc>
        <w:tc>
          <w:tcPr>
            <w:tcW w:w="1377" w:type="dxa"/>
          </w:tcPr>
          <w:p w:rsidR="004A0681" w:rsidRPr="006870E6" w:rsidRDefault="004A0681" w:rsidP="006F4ABB">
            <w:pPr>
              <w:spacing w:line="360" w:lineRule="auto"/>
              <w:jc w:val="both"/>
              <w:rPr>
                <w:sz w:val="28"/>
                <w:szCs w:val="28"/>
              </w:rPr>
            </w:pPr>
            <w:r w:rsidRPr="006870E6">
              <w:rPr>
                <w:sz w:val="28"/>
                <w:szCs w:val="28"/>
              </w:rPr>
              <w:t>285000</w:t>
            </w:r>
          </w:p>
        </w:tc>
        <w:tc>
          <w:tcPr>
            <w:tcW w:w="1418" w:type="dxa"/>
          </w:tcPr>
          <w:p w:rsidR="004A0681" w:rsidRPr="006870E6" w:rsidRDefault="004A0681" w:rsidP="006F4ABB">
            <w:pPr>
              <w:spacing w:line="360" w:lineRule="auto"/>
              <w:jc w:val="both"/>
              <w:rPr>
                <w:sz w:val="28"/>
                <w:szCs w:val="28"/>
              </w:rPr>
            </w:pPr>
            <w:r w:rsidRPr="006870E6">
              <w:rPr>
                <w:sz w:val="28"/>
                <w:szCs w:val="28"/>
              </w:rPr>
              <w:t>323000</w:t>
            </w:r>
          </w:p>
        </w:tc>
        <w:tc>
          <w:tcPr>
            <w:tcW w:w="1808" w:type="dxa"/>
          </w:tcPr>
          <w:p w:rsidR="004A0681" w:rsidRPr="006870E6" w:rsidRDefault="004A0681" w:rsidP="006F4ABB">
            <w:pPr>
              <w:spacing w:line="360" w:lineRule="auto"/>
              <w:jc w:val="both"/>
              <w:rPr>
                <w:sz w:val="28"/>
                <w:szCs w:val="28"/>
              </w:rPr>
            </w:pPr>
            <w:r w:rsidRPr="006870E6">
              <w:rPr>
                <w:sz w:val="28"/>
                <w:szCs w:val="28"/>
              </w:rPr>
              <w:t>312000</w:t>
            </w:r>
          </w:p>
        </w:tc>
      </w:tr>
      <w:tr w:rsidR="004A0681" w:rsidRPr="006870E6" w:rsidTr="006F4ABB">
        <w:tc>
          <w:tcPr>
            <w:tcW w:w="1548" w:type="dxa"/>
            <w:vMerge/>
          </w:tcPr>
          <w:p w:rsidR="004A0681" w:rsidRPr="006870E6" w:rsidRDefault="004A0681" w:rsidP="006F4ABB">
            <w:pPr>
              <w:spacing w:line="360" w:lineRule="auto"/>
              <w:jc w:val="both"/>
              <w:rPr>
                <w:sz w:val="28"/>
                <w:szCs w:val="28"/>
              </w:rPr>
            </w:pPr>
          </w:p>
        </w:tc>
        <w:tc>
          <w:tcPr>
            <w:tcW w:w="3420" w:type="dxa"/>
          </w:tcPr>
          <w:p w:rsidR="004A0681" w:rsidRPr="006870E6" w:rsidRDefault="004A0681" w:rsidP="006F4ABB">
            <w:pPr>
              <w:spacing w:line="360" w:lineRule="auto"/>
              <w:jc w:val="both"/>
              <w:rPr>
                <w:b/>
                <w:i/>
                <w:sz w:val="28"/>
                <w:szCs w:val="28"/>
              </w:rPr>
            </w:pPr>
            <w:r w:rsidRPr="006870E6">
              <w:rPr>
                <w:b/>
                <w:i/>
                <w:sz w:val="28"/>
                <w:szCs w:val="28"/>
                <w:lang w:val="en-US"/>
              </w:rPr>
              <w:t>Aphanocapsa</w:t>
            </w:r>
            <w:r w:rsidRPr="006870E6">
              <w:rPr>
                <w:b/>
                <w:i/>
                <w:sz w:val="28"/>
                <w:szCs w:val="28"/>
              </w:rPr>
              <w:t xml:space="preserve"> </w:t>
            </w:r>
            <w:r w:rsidRPr="006870E6">
              <w:rPr>
                <w:b/>
                <w:i/>
                <w:sz w:val="28"/>
                <w:szCs w:val="28"/>
                <w:lang w:val="en-US"/>
              </w:rPr>
              <w:t>pulverea</w:t>
            </w:r>
          </w:p>
        </w:tc>
        <w:tc>
          <w:tcPr>
            <w:tcW w:w="1377" w:type="dxa"/>
          </w:tcPr>
          <w:p w:rsidR="004A0681" w:rsidRPr="006870E6" w:rsidRDefault="004A0681" w:rsidP="006F4ABB">
            <w:pPr>
              <w:spacing w:line="360" w:lineRule="auto"/>
              <w:jc w:val="both"/>
              <w:rPr>
                <w:sz w:val="28"/>
                <w:szCs w:val="28"/>
              </w:rPr>
            </w:pPr>
            <w:r w:rsidRPr="006870E6">
              <w:rPr>
                <w:sz w:val="28"/>
                <w:szCs w:val="28"/>
              </w:rPr>
              <w:t>1187000</w:t>
            </w:r>
          </w:p>
        </w:tc>
        <w:tc>
          <w:tcPr>
            <w:tcW w:w="1418" w:type="dxa"/>
          </w:tcPr>
          <w:p w:rsidR="004A0681" w:rsidRPr="006870E6" w:rsidRDefault="004A0681" w:rsidP="006F4ABB">
            <w:pPr>
              <w:spacing w:line="360" w:lineRule="auto"/>
              <w:jc w:val="both"/>
              <w:rPr>
                <w:sz w:val="28"/>
                <w:szCs w:val="28"/>
              </w:rPr>
            </w:pPr>
            <w:r w:rsidRPr="006870E6">
              <w:rPr>
                <w:sz w:val="28"/>
                <w:szCs w:val="28"/>
              </w:rPr>
              <w:t>2227000</w:t>
            </w:r>
          </w:p>
        </w:tc>
        <w:tc>
          <w:tcPr>
            <w:tcW w:w="1808" w:type="dxa"/>
          </w:tcPr>
          <w:p w:rsidR="004A0681" w:rsidRPr="006870E6" w:rsidRDefault="004A0681" w:rsidP="006F4ABB">
            <w:pPr>
              <w:spacing w:line="360" w:lineRule="auto"/>
              <w:jc w:val="both"/>
              <w:rPr>
                <w:sz w:val="28"/>
                <w:szCs w:val="28"/>
              </w:rPr>
            </w:pPr>
            <w:r w:rsidRPr="006870E6">
              <w:rPr>
                <w:sz w:val="28"/>
                <w:szCs w:val="28"/>
              </w:rPr>
              <w:t>2130000</w:t>
            </w:r>
          </w:p>
        </w:tc>
      </w:tr>
      <w:tr w:rsidR="004A0681" w:rsidRPr="006870E6" w:rsidTr="006F4ABB">
        <w:tc>
          <w:tcPr>
            <w:tcW w:w="1548" w:type="dxa"/>
            <w:vMerge/>
          </w:tcPr>
          <w:p w:rsidR="004A0681" w:rsidRPr="006870E6" w:rsidRDefault="004A0681" w:rsidP="006F4ABB">
            <w:pPr>
              <w:spacing w:line="360" w:lineRule="auto"/>
              <w:jc w:val="both"/>
              <w:rPr>
                <w:sz w:val="28"/>
                <w:szCs w:val="28"/>
              </w:rPr>
            </w:pPr>
          </w:p>
        </w:tc>
        <w:tc>
          <w:tcPr>
            <w:tcW w:w="3420" w:type="dxa"/>
          </w:tcPr>
          <w:p w:rsidR="004A0681" w:rsidRPr="006870E6" w:rsidRDefault="004A0681" w:rsidP="006F4ABB">
            <w:pPr>
              <w:spacing w:line="360" w:lineRule="auto"/>
              <w:jc w:val="both"/>
              <w:rPr>
                <w:sz w:val="28"/>
                <w:szCs w:val="28"/>
              </w:rPr>
            </w:pPr>
            <w:r w:rsidRPr="006870E6">
              <w:rPr>
                <w:i/>
                <w:iCs/>
                <w:sz w:val="28"/>
                <w:szCs w:val="28"/>
              </w:rPr>
              <w:t>Oscillatoria planctonica</w:t>
            </w:r>
          </w:p>
        </w:tc>
        <w:tc>
          <w:tcPr>
            <w:tcW w:w="1377" w:type="dxa"/>
          </w:tcPr>
          <w:p w:rsidR="004A0681" w:rsidRPr="006870E6" w:rsidRDefault="004A0681" w:rsidP="006F4ABB">
            <w:pPr>
              <w:spacing w:line="360" w:lineRule="auto"/>
              <w:jc w:val="both"/>
              <w:rPr>
                <w:sz w:val="28"/>
                <w:szCs w:val="28"/>
              </w:rPr>
            </w:pPr>
            <w:r w:rsidRPr="006870E6">
              <w:rPr>
                <w:sz w:val="28"/>
                <w:szCs w:val="28"/>
              </w:rPr>
              <w:t>87000</w:t>
            </w:r>
          </w:p>
        </w:tc>
        <w:tc>
          <w:tcPr>
            <w:tcW w:w="1418" w:type="dxa"/>
          </w:tcPr>
          <w:p w:rsidR="004A0681" w:rsidRPr="006870E6" w:rsidRDefault="004A0681" w:rsidP="006F4ABB">
            <w:pPr>
              <w:spacing w:line="360" w:lineRule="auto"/>
              <w:jc w:val="both"/>
              <w:rPr>
                <w:sz w:val="28"/>
                <w:szCs w:val="28"/>
              </w:rPr>
            </w:pPr>
            <w:r w:rsidRPr="006870E6">
              <w:rPr>
                <w:sz w:val="28"/>
                <w:szCs w:val="28"/>
              </w:rPr>
              <w:t>123000</w:t>
            </w:r>
          </w:p>
        </w:tc>
        <w:tc>
          <w:tcPr>
            <w:tcW w:w="1808" w:type="dxa"/>
          </w:tcPr>
          <w:p w:rsidR="004A0681" w:rsidRPr="006870E6" w:rsidRDefault="004A0681" w:rsidP="006F4ABB">
            <w:pPr>
              <w:spacing w:line="360" w:lineRule="auto"/>
              <w:jc w:val="both"/>
              <w:rPr>
                <w:sz w:val="28"/>
                <w:szCs w:val="28"/>
              </w:rPr>
            </w:pPr>
            <w:r w:rsidRPr="006870E6">
              <w:rPr>
                <w:sz w:val="28"/>
                <w:szCs w:val="28"/>
              </w:rPr>
              <w:t>108000</w:t>
            </w:r>
          </w:p>
        </w:tc>
      </w:tr>
      <w:tr w:rsidR="004A0681" w:rsidRPr="006870E6" w:rsidTr="006F4ABB">
        <w:tc>
          <w:tcPr>
            <w:tcW w:w="1548" w:type="dxa"/>
            <w:vMerge w:val="restart"/>
          </w:tcPr>
          <w:p w:rsidR="004A0681" w:rsidRPr="006870E6" w:rsidRDefault="004A0681" w:rsidP="006F4ABB">
            <w:pPr>
              <w:spacing w:line="360" w:lineRule="auto"/>
              <w:jc w:val="both"/>
              <w:rPr>
                <w:sz w:val="28"/>
                <w:szCs w:val="28"/>
                <w:lang w:val="uk-UA"/>
              </w:rPr>
            </w:pPr>
            <w:r w:rsidRPr="006870E6">
              <w:rPr>
                <w:sz w:val="28"/>
                <w:szCs w:val="28"/>
                <w:lang w:val="uk-UA"/>
              </w:rPr>
              <w:t>Оз. Ялпуг</w:t>
            </w:r>
          </w:p>
        </w:tc>
        <w:tc>
          <w:tcPr>
            <w:tcW w:w="3420" w:type="dxa"/>
          </w:tcPr>
          <w:p w:rsidR="004A0681" w:rsidRPr="006870E6" w:rsidRDefault="004A0681" w:rsidP="006F4ABB">
            <w:pPr>
              <w:spacing w:line="360" w:lineRule="auto"/>
              <w:jc w:val="both"/>
              <w:rPr>
                <w:sz w:val="28"/>
                <w:szCs w:val="28"/>
              </w:rPr>
            </w:pPr>
            <w:r w:rsidRPr="006870E6">
              <w:rPr>
                <w:i/>
                <w:iCs/>
                <w:sz w:val="28"/>
                <w:szCs w:val="28"/>
                <w:lang w:val="en-US"/>
              </w:rPr>
              <w:t>Aphanizomenon</w:t>
            </w:r>
            <w:r w:rsidRPr="006870E6">
              <w:rPr>
                <w:i/>
                <w:iCs/>
                <w:sz w:val="28"/>
                <w:szCs w:val="28"/>
              </w:rPr>
              <w:t xml:space="preserve"> </w:t>
            </w:r>
            <w:r w:rsidRPr="006870E6">
              <w:rPr>
                <w:i/>
                <w:iCs/>
                <w:sz w:val="28"/>
                <w:szCs w:val="28"/>
                <w:lang w:val="en-US"/>
              </w:rPr>
              <w:t>flos</w:t>
            </w:r>
            <w:r w:rsidRPr="006870E6">
              <w:rPr>
                <w:i/>
                <w:iCs/>
                <w:sz w:val="28"/>
                <w:szCs w:val="28"/>
              </w:rPr>
              <w:t>-</w:t>
            </w:r>
            <w:r w:rsidRPr="006870E6">
              <w:rPr>
                <w:i/>
                <w:iCs/>
                <w:sz w:val="28"/>
                <w:szCs w:val="28"/>
                <w:lang w:val="en-US"/>
              </w:rPr>
              <w:t>aquae</w:t>
            </w:r>
          </w:p>
        </w:tc>
        <w:tc>
          <w:tcPr>
            <w:tcW w:w="1377" w:type="dxa"/>
          </w:tcPr>
          <w:p w:rsidR="004A0681" w:rsidRPr="006870E6" w:rsidRDefault="004A0681" w:rsidP="006F4ABB">
            <w:pPr>
              <w:spacing w:line="360" w:lineRule="auto"/>
              <w:jc w:val="both"/>
              <w:rPr>
                <w:sz w:val="28"/>
                <w:szCs w:val="28"/>
              </w:rPr>
            </w:pPr>
            <w:r w:rsidRPr="006870E6">
              <w:rPr>
                <w:sz w:val="28"/>
                <w:szCs w:val="28"/>
              </w:rPr>
              <w:t xml:space="preserve"> 55000</w:t>
            </w:r>
          </w:p>
        </w:tc>
        <w:tc>
          <w:tcPr>
            <w:tcW w:w="1418" w:type="dxa"/>
          </w:tcPr>
          <w:p w:rsidR="004A0681" w:rsidRPr="006870E6" w:rsidRDefault="004A0681" w:rsidP="006F4ABB">
            <w:pPr>
              <w:spacing w:line="360" w:lineRule="auto"/>
              <w:jc w:val="both"/>
              <w:rPr>
                <w:sz w:val="28"/>
                <w:szCs w:val="28"/>
              </w:rPr>
            </w:pPr>
            <w:r w:rsidRPr="006870E6">
              <w:rPr>
                <w:sz w:val="28"/>
                <w:szCs w:val="28"/>
              </w:rPr>
              <w:t>63000</w:t>
            </w:r>
          </w:p>
        </w:tc>
        <w:tc>
          <w:tcPr>
            <w:tcW w:w="1808" w:type="dxa"/>
          </w:tcPr>
          <w:p w:rsidR="004A0681" w:rsidRPr="006870E6" w:rsidRDefault="004A0681" w:rsidP="006F4ABB">
            <w:pPr>
              <w:spacing w:line="360" w:lineRule="auto"/>
              <w:jc w:val="both"/>
              <w:rPr>
                <w:sz w:val="28"/>
                <w:szCs w:val="28"/>
              </w:rPr>
            </w:pPr>
            <w:r w:rsidRPr="006870E6">
              <w:rPr>
                <w:sz w:val="28"/>
                <w:szCs w:val="28"/>
              </w:rPr>
              <w:t>61000</w:t>
            </w:r>
          </w:p>
        </w:tc>
      </w:tr>
      <w:tr w:rsidR="004A0681" w:rsidRPr="006870E6" w:rsidTr="006F4ABB">
        <w:tc>
          <w:tcPr>
            <w:tcW w:w="1548" w:type="dxa"/>
            <w:vMerge/>
          </w:tcPr>
          <w:p w:rsidR="004A0681" w:rsidRPr="006870E6" w:rsidRDefault="004A0681" w:rsidP="006F4ABB">
            <w:pPr>
              <w:spacing w:line="360" w:lineRule="auto"/>
              <w:jc w:val="both"/>
              <w:rPr>
                <w:sz w:val="28"/>
                <w:szCs w:val="28"/>
              </w:rPr>
            </w:pPr>
          </w:p>
        </w:tc>
        <w:tc>
          <w:tcPr>
            <w:tcW w:w="3420" w:type="dxa"/>
          </w:tcPr>
          <w:p w:rsidR="004A0681" w:rsidRPr="006870E6" w:rsidRDefault="004A0681" w:rsidP="006F4ABB">
            <w:pPr>
              <w:spacing w:line="360" w:lineRule="auto"/>
              <w:jc w:val="both"/>
              <w:rPr>
                <w:i/>
                <w:sz w:val="28"/>
                <w:szCs w:val="28"/>
              </w:rPr>
            </w:pPr>
            <w:r w:rsidRPr="006870E6">
              <w:rPr>
                <w:i/>
                <w:iCs/>
                <w:sz w:val="28"/>
                <w:szCs w:val="28"/>
              </w:rPr>
              <w:t>Gleocapsa minima</w:t>
            </w:r>
          </w:p>
        </w:tc>
        <w:tc>
          <w:tcPr>
            <w:tcW w:w="1377" w:type="dxa"/>
          </w:tcPr>
          <w:p w:rsidR="004A0681" w:rsidRPr="006870E6" w:rsidRDefault="004A0681" w:rsidP="006F4ABB">
            <w:pPr>
              <w:spacing w:line="360" w:lineRule="auto"/>
              <w:jc w:val="both"/>
              <w:rPr>
                <w:sz w:val="28"/>
                <w:szCs w:val="28"/>
              </w:rPr>
            </w:pPr>
            <w:r w:rsidRPr="006870E6">
              <w:rPr>
                <w:sz w:val="28"/>
                <w:szCs w:val="28"/>
              </w:rPr>
              <w:t>231000</w:t>
            </w:r>
          </w:p>
        </w:tc>
        <w:tc>
          <w:tcPr>
            <w:tcW w:w="1418" w:type="dxa"/>
          </w:tcPr>
          <w:p w:rsidR="004A0681" w:rsidRPr="006870E6" w:rsidRDefault="004A0681" w:rsidP="006F4ABB">
            <w:pPr>
              <w:spacing w:line="360" w:lineRule="auto"/>
              <w:jc w:val="both"/>
              <w:rPr>
                <w:sz w:val="28"/>
                <w:szCs w:val="28"/>
              </w:rPr>
            </w:pPr>
            <w:r w:rsidRPr="006870E6">
              <w:rPr>
                <w:sz w:val="28"/>
                <w:szCs w:val="28"/>
              </w:rPr>
              <w:t>248000</w:t>
            </w:r>
          </w:p>
        </w:tc>
        <w:tc>
          <w:tcPr>
            <w:tcW w:w="1808" w:type="dxa"/>
          </w:tcPr>
          <w:p w:rsidR="004A0681" w:rsidRPr="006870E6" w:rsidRDefault="004A0681" w:rsidP="006F4ABB">
            <w:pPr>
              <w:spacing w:line="360" w:lineRule="auto"/>
              <w:jc w:val="both"/>
              <w:rPr>
                <w:sz w:val="28"/>
                <w:szCs w:val="28"/>
              </w:rPr>
            </w:pPr>
            <w:r w:rsidRPr="006870E6">
              <w:rPr>
                <w:sz w:val="28"/>
                <w:szCs w:val="28"/>
              </w:rPr>
              <w:t>242000</w:t>
            </w:r>
          </w:p>
        </w:tc>
      </w:tr>
      <w:tr w:rsidR="004A0681" w:rsidRPr="006870E6" w:rsidTr="006F4ABB">
        <w:tc>
          <w:tcPr>
            <w:tcW w:w="1548" w:type="dxa"/>
            <w:vMerge/>
          </w:tcPr>
          <w:p w:rsidR="004A0681" w:rsidRPr="006870E6" w:rsidRDefault="004A0681" w:rsidP="006F4ABB">
            <w:pPr>
              <w:spacing w:line="360" w:lineRule="auto"/>
              <w:jc w:val="both"/>
              <w:rPr>
                <w:sz w:val="28"/>
                <w:szCs w:val="28"/>
              </w:rPr>
            </w:pPr>
          </w:p>
        </w:tc>
        <w:tc>
          <w:tcPr>
            <w:tcW w:w="3420" w:type="dxa"/>
          </w:tcPr>
          <w:p w:rsidR="004A0681" w:rsidRPr="006870E6" w:rsidRDefault="004A0681" w:rsidP="006F4ABB">
            <w:pPr>
              <w:spacing w:line="360" w:lineRule="auto"/>
              <w:jc w:val="both"/>
              <w:rPr>
                <w:sz w:val="28"/>
                <w:szCs w:val="28"/>
              </w:rPr>
            </w:pPr>
            <w:r w:rsidRPr="006870E6">
              <w:rPr>
                <w:i/>
                <w:iCs/>
                <w:sz w:val="28"/>
                <w:szCs w:val="28"/>
                <w:lang w:val="en-US"/>
              </w:rPr>
              <w:t>Spirulina</w:t>
            </w:r>
            <w:r w:rsidRPr="006870E6">
              <w:rPr>
                <w:i/>
                <w:iCs/>
                <w:sz w:val="28"/>
                <w:szCs w:val="28"/>
              </w:rPr>
              <w:t xml:space="preserve"> </w:t>
            </w:r>
            <w:r w:rsidRPr="006870E6">
              <w:rPr>
                <w:i/>
                <w:iCs/>
                <w:sz w:val="28"/>
                <w:szCs w:val="28"/>
                <w:lang w:val="en-US"/>
              </w:rPr>
              <w:t>laxissima</w:t>
            </w:r>
          </w:p>
        </w:tc>
        <w:tc>
          <w:tcPr>
            <w:tcW w:w="1377" w:type="dxa"/>
          </w:tcPr>
          <w:p w:rsidR="004A0681" w:rsidRPr="006870E6" w:rsidRDefault="004A0681" w:rsidP="006F4ABB">
            <w:pPr>
              <w:spacing w:line="360" w:lineRule="auto"/>
              <w:jc w:val="both"/>
              <w:rPr>
                <w:sz w:val="28"/>
                <w:szCs w:val="28"/>
              </w:rPr>
            </w:pPr>
            <w:r w:rsidRPr="006870E6">
              <w:rPr>
                <w:sz w:val="28"/>
                <w:szCs w:val="28"/>
              </w:rPr>
              <w:t>113000</w:t>
            </w:r>
          </w:p>
        </w:tc>
        <w:tc>
          <w:tcPr>
            <w:tcW w:w="1418" w:type="dxa"/>
          </w:tcPr>
          <w:p w:rsidR="004A0681" w:rsidRPr="006870E6" w:rsidRDefault="004A0681" w:rsidP="006F4ABB">
            <w:pPr>
              <w:spacing w:line="360" w:lineRule="auto"/>
              <w:jc w:val="both"/>
              <w:rPr>
                <w:sz w:val="28"/>
                <w:szCs w:val="28"/>
              </w:rPr>
            </w:pPr>
            <w:r w:rsidRPr="006870E6">
              <w:rPr>
                <w:sz w:val="28"/>
                <w:szCs w:val="28"/>
              </w:rPr>
              <w:t>124000</w:t>
            </w:r>
          </w:p>
        </w:tc>
        <w:tc>
          <w:tcPr>
            <w:tcW w:w="1808" w:type="dxa"/>
          </w:tcPr>
          <w:p w:rsidR="004A0681" w:rsidRPr="006870E6" w:rsidRDefault="004A0681" w:rsidP="006F4ABB">
            <w:pPr>
              <w:spacing w:line="360" w:lineRule="auto"/>
              <w:jc w:val="both"/>
              <w:rPr>
                <w:sz w:val="28"/>
                <w:szCs w:val="28"/>
              </w:rPr>
            </w:pPr>
            <w:r w:rsidRPr="006870E6">
              <w:rPr>
                <w:sz w:val="28"/>
                <w:szCs w:val="28"/>
              </w:rPr>
              <w:t>121000</w:t>
            </w:r>
          </w:p>
        </w:tc>
      </w:tr>
      <w:tr w:rsidR="004A0681" w:rsidRPr="006870E6" w:rsidTr="006F4ABB">
        <w:tc>
          <w:tcPr>
            <w:tcW w:w="1548" w:type="dxa"/>
            <w:vMerge/>
          </w:tcPr>
          <w:p w:rsidR="004A0681" w:rsidRPr="006870E6" w:rsidRDefault="004A0681" w:rsidP="006F4ABB">
            <w:pPr>
              <w:spacing w:line="360" w:lineRule="auto"/>
              <w:jc w:val="both"/>
              <w:rPr>
                <w:sz w:val="28"/>
                <w:szCs w:val="28"/>
              </w:rPr>
            </w:pPr>
          </w:p>
        </w:tc>
        <w:tc>
          <w:tcPr>
            <w:tcW w:w="3420" w:type="dxa"/>
          </w:tcPr>
          <w:p w:rsidR="004A0681" w:rsidRPr="006870E6" w:rsidRDefault="004A0681" w:rsidP="006F4ABB">
            <w:pPr>
              <w:spacing w:line="360" w:lineRule="auto"/>
              <w:jc w:val="both"/>
              <w:rPr>
                <w:b/>
                <w:sz w:val="28"/>
                <w:szCs w:val="28"/>
              </w:rPr>
            </w:pPr>
            <w:r w:rsidRPr="006870E6">
              <w:rPr>
                <w:b/>
                <w:i/>
                <w:iCs/>
                <w:sz w:val="28"/>
                <w:szCs w:val="28"/>
              </w:rPr>
              <w:t>Synechocystis salina</w:t>
            </w:r>
          </w:p>
        </w:tc>
        <w:tc>
          <w:tcPr>
            <w:tcW w:w="1377" w:type="dxa"/>
          </w:tcPr>
          <w:p w:rsidR="004A0681" w:rsidRPr="006870E6" w:rsidRDefault="004A0681" w:rsidP="006F4ABB">
            <w:pPr>
              <w:spacing w:line="360" w:lineRule="auto"/>
              <w:jc w:val="both"/>
              <w:rPr>
                <w:sz w:val="28"/>
                <w:szCs w:val="28"/>
              </w:rPr>
            </w:pPr>
            <w:r w:rsidRPr="006870E6">
              <w:rPr>
                <w:sz w:val="28"/>
                <w:szCs w:val="28"/>
              </w:rPr>
              <w:t xml:space="preserve">44660000 </w:t>
            </w:r>
          </w:p>
        </w:tc>
        <w:tc>
          <w:tcPr>
            <w:tcW w:w="1420" w:type="dxa"/>
          </w:tcPr>
          <w:p w:rsidR="004A0681" w:rsidRPr="006870E6" w:rsidRDefault="004A0681" w:rsidP="006F4ABB">
            <w:pPr>
              <w:spacing w:line="360" w:lineRule="auto"/>
              <w:jc w:val="both"/>
              <w:rPr>
                <w:sz w:val="28"/>
                <w:szCs w:val="28"/>
              </w:rPr>
            </w:pPr>
            <w:r w:rsidRPr="006870E6">
              <w:rPr>
                <w:sz w:val="28"/>
                <w:szCs w:val="28"/>
              </w:rPr>
              <w:t>44920000</w:t>
            </w:r>
          </w:p>
        </w:tc>
        <w:tc>
          <w:tcPr>
            <w:tcW w:w="1806" w:type="dxa"/>
          </w:tcPr>
          <w:p w:rsidR="004A0681" w:rsidRPr="006870E6" w:rsidRDefault="004A0681" w:rsidP="006F4ABB">
            <w:pPr>
              <w:spacing w:line="360" w:lineRule="auto"/>
              <w:jc w:val="both"/>
              <w:rPr>
                <w:sz w:val="28"/>
                <w:szCs w:val="28"/>
              </w:rPr>
            </w:pPr>
            <w:r w:rsidRPr="006870E6">
              <w:rPr>
                <w:sz w:val="28"/>
                <w:szCs w:val="28"/>
              </w:rPr>
              <w:t>44830000</w:t>
            </w:r>
          </w:p>
        </w:tc>
      </w:tr>
      <w:tr w:rsidR="004A0681" w:rsidRPr="006870E6" w:rsidTr="006F4ABB">
        <w:tc>
          <w:tcPr>
            <w:tcW w:w="1548" w:type="dxa"/>
            <w:vMerge w:val="restart"/>
          </w:tcPr>
          <w:p w:rsidR="004A0681" w:rsidRPr="006870E6" w:rsidRDefault="004A0681" w:rsidP="006F4ABB">
            <w:pPr>
              <w:spacing w:line="360" w:lineRule="auto"/>
              <w:jc w:val="both"/>
              <w:rPr>
                <w:sz w:val="28"/>
                <w:szCs w:val="28"/>
                <w:lang w:val="uk-UA"/>
              </w:rPr>
            </w:pPr>
            <w:r w:rsidRPr="006870E6">
              <w:rPr>
                <w:sz w:val="28"/>
                <w:szCs w:val="28"/>
                <w:lang w:val="uk-UA"/>
              </w:rPr>
              <w:t>Оз. Катлабух</w:t>
            </w:r>
          </w:p>
        </w:tc>
        <w:tc>
          <w:tcPr>
            <w:tcW w:w="3420" w:type="dxa"/>
          </w:tcPr>
          <w:p w:rsidR="004A0681" w:rsidRPr="006870E6" w:rsidRDefault="004A0681" w:rsidP="006F4ABB">
            <w:pPr>
              <w:spacing w:line="360" w:lineRule="auto"/>
              <w:jc w:val="both"/>
              <w:rPr>
                <w:b/>
                <w:i/>
                <w:sz w:val="28"/>
                <w:szCs w:val="28"/>
              </w:rPr>
            </w:pPr>
            <w:r w:rsidRPr="006870E6">
              <w:rPr>
                <w:b/>
                <w:i/>
                <w:iCs/>
                <w:sz w:val="28"/>
                <w:szCs w:val="28"/>
                <w:lang w:val="en-US"/>
              </w:rPr>
              <w:t>Merismopedia</w:t>
            </w:r>
            <w:r w:rsidRPr="006870E6">
              <w:rPr>
                <w:b/>
                <w:i/>
                <w:iCs/>
                <w:sz w:val="28"/>
                <w:szCs w:val="28"/>
              </w:rPr>
              <w:t xml:space="preserve"> minima</w:t>
            </w:r>
          </w:p>
        </w:tc>
        <w:tc>
          <w:tcPr>
            <w:tcW w:w="1377" w:type="dxa"/>
          </w:tcPr>
          <w:p w:rsidR="004A0681" w:rsidRPr="006870E6" w:rsidRDefault="004A0681" w:rsidP="006F4ABB">
            <w:pPr>
              <w:spacing w:line="360" w:lineRule="auto"/>
              <w:jc w:val="both"/>
              <w:rPr>
                <w:sz w:val="28"/>
                <w:szCs w:val="28"/>
              </w:rPr>
            </w:pPr>
            <w:r w:rsidRPr="006870E6">
              <w:rPr>
                <w:sz w:val="28"/>
                <w:szCs w:val="28"/>
              </w:rPr>
              <w:t>3180000</w:t>
            </w:r>
          </w:p>
        </w:tc>
        <w:tc>
          <w:tcPr>
            <w:tcW w:w="1420" w:type="dxa"/>
          </w:tcPr>
          <w:p w:rsidR="004A0681" w:rsidRPr="006870E6" w:rsidRDefault="004A0681" w:rsidP="006F4ABB">
            <w:pPr>
              <w:spacing w:line="360" w:lineRule="auto"/>
              <w:jc w:val="both"/>
              <w:rPr>
                <w:sz w:val="28"/>
                <w:szCs w:val="28"/>
              </w:rPr>
            </w:pPr>
            <w:r w:rsidRPr="006870E6">
              <w:rPr>
                <w:sz w:val="28"/>
                <w:szCs w:val="28"/>
              </w:rPr>
              <w:t>3440000</w:t>
            </w:r>
          </w:p>
        </w:tc>
        <w:tc>
          <w:tcPr>
            <w:tcW w:w="1806" w:type="dxa"/>
          </w:tcPr>
          <w:p w:rsidR="004A0681" w:rsidRPr="006870E6" w:rsidRDefault="004A0681" w:rsidP="006F4ABB">
            <w:pPr>
              <w:spacing w:line="360" w:lineRule="auto"/>
              <w:jc w:val="both"/>
              <w:rPr>
                <w:sz w:val="28"/>
                <w:szCs w:val="28"/>
              </w:rPr>
            </w:pPr>
            <w:r w:rsidRPr="006870E6">
              <w:rPr>
                <w:sz w:val="28"/>
                <w:szCs w:val="28"/>
              </w:rPr>
              <w:t>3360000</w:t>
            </w:r>
          </w:p>
        </w:tc>
      </w:tr>
      <w:tr w:rsidR="004A0681" w:rsidRPr="006870E6" w:rsidTr="006F4ABB">
        <w:tc>
          <w:tcPr>
            <w:tcW w:w="1548" w:type="dxa"/>
            <w:vMerge/>
          </w:tcPr>
          <w:p w:rsidR="004A0681" w:rsidRPr="006870E6" w:rsidRDefault="004A0681" w:rsidP="006F4ABB">
            <w:pPr>
              <w:spacing w:line="360" w:lineRule="auto"/>
              <w:jc w:val="both"/>
              <w:rPr>
                <w:sz w:val="28"/>
                <w:szCs w:val="28"/>
              </w:rPr>
            </w:pPr>
          </w:p>
        </w:tc>
        <w:tc>
          <w:tcPr>
            <w:tcW w:w="3420" w:type="dxa"/>
          </w:tcPr>
          <w:p w:rsidR="004A0681" w:rsidRPr="006870E6" w:rsidRDefault="004A0681" w:rsidP="006F4ABB">
            <w:pPr>
              <w:spacing w:line="360" w:lineRule="auto"/>
              <w:jc w:val="both"/>
              <w:rPr>
                <w:b/>
                <w:sz w:val="28"/>
                <w:szCs w:val="28"/>
              </w:rPr>
            </w:pPr>
            <w:r w:rsidRPr="006870E6">
              <w:rPr>
                <w:b/>
                <w:i/>
                <w:iCs/>
                <w:sz w:val="28"/>
                <w:szCs w:val="28"/>
                <w:lang w:val="en-US"/>
              </w:rPr>
              <w:t>Spirulina</w:t>
            </w:r>
            <w:r w:rsidRPr="006870E6">
              <w:rPr>
                <w:b/>
                <w:i/>
                <w:iCs/>
                <w:sz w:val="28"/>
                <w:szCs w:val="28"/>
              </w:rPr>
              <w:t xml:space="preserve"> </w:t>
            </w:r>
            <w:r w:rsidRPr="006870E6">
              <w:rPr>
                <w:b/>
                <w:i/>
                <w:iCs/>
                <w:sz w:val="28"/>
                <w:szCs w:val="28"/>
                <w:lang w:val="en-US"/>
              </w:rPr>
              <w:t>laxissima</w:t>
            </w:r>
          </w:p>
        </w:tc>
        <w:tc>
          <w:tcPr>
            <w:tcW w:w="1377" w:type="dxa"/>
          </w:tcPr>
          <w:p w:rsidR="004A0681" w:rsidRPr="006870E6" w:rsidRDefault="004A0681" w:rsidP="006F4ABB">
            <w:pPr>
              <w:spacing w:line="360" w:lineRule="auto"/>
              <w:jc w:val="both"/>
              <w:rPr>
                <w:sz w:val="28"/>
                <w:szCs w:val="28"/>
              </w:rPr>
            </w:pPr>
            <w:r w:rsidRPr="006870E6">
              <w:rPr>
                <w:sz w:val="28"/>
                <w:szCs w:val="28"/>
              </w:rPr>
              <w:t>3780000</w:t>
            </w:r>
          </w:p>
        </w:tc>
        <w:tc>
          <w:tcPr>
            <w:tcW w:w="1420" w:type="dxa"/>
          </w:tcPr>
          <w:p w:rsidR="004A0681" w:rsidRPr="006870E6" w:rsidRDefault="004A0681" w:rsidP="006F4ABB">
            <w:pPr>
              <w:spacing w:line="360" w:lineRule="auto"/>
              <w:jc w:val="both"/>
              <w:rPr>
                <w:sz w:val="28"/>
                <w:szCs w:val="28"/>
              </w:rPr>
            </w:pPr>
            <w:r w:rsidRPr="006870E6">
              <w:rPr>
                <w:sz w:val="28"/>
                <w:szCs w:val="28"/>
              </w:rPr>
              <w:t>4120000</w:t>
            </w:r>
          </w:p>
        </w:tc>
        <w:tc>
          <w:tcPr>
            <w:tcW w:w="1806" w:type="dxa"/>
          </w:tcPr>
          <w:p w:rsidR="004A0681" w:rsidRPr="006870E6" w:rsidRDefault="004A0681" w:rsidP="006F4ABB">
            <w:pPr>
              <w:spacing w:line="360" w:lineRule="auto"/>
              <w:jc w:val="both"/>
              <w:rPr>
                <w:sz w:val="28"/>
                <w:szCs w:val="28"/>
              </w:rPr>
            </w:pPr>
            <w:r w:rsidRPr="006870E6">
              <w:rPr>
                <w:sz w:val="28"/>
                <w:szCs w:val="28"/>
              </w:rPr>
              <w:t>3990000</w:t>
            </w:r>
          </w:p>
        </w:tc>
      </w:tr>
    </w:tbl>
    <w:p w:rsidR="004A0681" w:rsidRPr="006870E6" w:rsidRDefault="004A0681" w:rsidP="004A0681">
      <w:pPr>
        <w:autoSpaceDE w:val="0"/>
        <w:autoSpaceDN w:val="0"/>
        <w:adjustRightInd w:val="0"/>
        <w:spacing w:line="360" w:lineRule="auto"/>
        <w:ind w:firstLine="708"/>
        <w:jc w:val="both"/>
        <w:rPr>
          <w:sz w:val="28"/>
          <w:szCs w:val="28"/>
        </w:rPr>
      </w:pPr>
    </w:p>
    <w:p w:rsidR="004A0681" w:rsidRPr="006870E6" w:rsidRDefault="004A0681" w:rsidP="004A0681">
      <w:pPr>
        <w:autoSpaceDE w:val="0"/>
        <w:autoSpaceDN w:val="0"/>
        <w:adjustRightInd w:val="0"/>
        <w:spacing w:line="360" w:lineRule="auto"/>
        <w:ind w:firstLine="708"/>
        <w:jc w:val="both"/>
        <w:rPr>
          <w:sz w:val="28"/>
          <w:szCs w:val="28"/>
        </w:rPr>
      </w:pPr>
      <w:r w:rsidRPr="006870E6">
        <w:rPr>
          <w:sz w:val="28"/>
          <w:szCs w:val="28"/>
        </w:rPr>
        <w:t>Прим</w:t>
      </w:r>
      <w:r w:rsidRPr="006870E6">
        <w:rPr>
          <w:sz w:val="28"/>
          <w:szCs w:val="28"/>
          <w:lang w:val="uk-UA"/>
        </w:rPr>
        <w:t>ітка</w:t>
      </w:r>
      <w:r w:rsidRPr="006870E6">
        <w:rPr>
          <w:sz w:val="28"/>
          <w:szCs w:val="28"/>
        </w:rPr>
        <w:t>: жирн</w:t>
      </w:r>
      <w:r w:rsidRPr="006870E6">
        <w:rPr>
          <w:sz w:val="28"/>
          <w:szCs w:val="28"/>
          <w:lang w:val="uk-UA"/>
        </w:rPr>
        <w:t>и</w:t>
      </w:r>
      <w:r w:rsidRPr="006870E6">
        <w:rPr>
          <w:sz w:val="28"/>
          <w:szCs w:val="28"/>
        </w:rPr>
        <w:t>м шрифтом в</w:t>
      </w:r>
      <w:r w:rsidRPr="006870E6">
        <w:rPr>
          <w:sz w:val="28"/>
          <w:szCs w:val="28"/>
          <w:lang w:val="uk-UA"/>
        </w:rPr>
        <w:t>и</w:t>
      </w:r>
      <w:r w:rsidRPr="006870E6">
        <w:rPr>
          <w:sz w:val="28"/>
          <w:szCs w:val="28"/>
        </w:rPr>
        <w:t>д</w:t>
      </w:r>
      <w:r w:rsidRPr="006870E6">
        <w:rPr>
          <w:sz w:val="28"/>
          <w:szCs w:val="28"/>
          <w:lang w:val="uk-UA"/>
        </w:rPr>
        <w:t>і</w:t>
      </w:r>
      <w:r w:rsidRPr="006870E6">
        <w:rPr>
          <w:sz w:val="28"/>
          <w:szCs w:val="28"/>
        </w:rPr>
        <w:t>лен</w:t>
      </w:r>
      <w:r w:rsidRPr="006870E6">
        <w:rPr>
          <w:sz w:val="28"/>
          <w:szCs w:val="28"/>
          <w:lang w:val="uk-UA"/>
        </w:rPr>
        <w:t>і</w:t>
      </w:r>
      <w:r w:rsidRPr="006870E6">
        <w:rPr>
          <w:sz w:val="28"/>
          <w:szCs w:val="28"/>
        </w:rPr>
        <w:t xml:space="preserve"> вид</w:t>
      </w:r>
      <w:r w:rsidRPr="006870E6">
        <w:rPr>
          <w:sz w:val="28"/>
          <w:szCs w:val="28"/>
          <w:lang w:val="uk-UA"/>
        </w:rPr>
        <w:t>и</w:t>
      </w:r>
      <w:r w:rsidRPr="006870E6">
        <w:rPr>
          <w:sz w:val="28"/>
          <w:szCs w:val="28"/>
        </w:rPr>
        <w:t xml:space="preserve">, </w:t>
      </w:r>
      <w:r w:rsidRPr="006870E6">
        <w:rPr>
          <w:sz w:val="28"/>
          <w:szCs w:val="28"/>
          <w:lang w:val="uk-UA"/>
        </w:rPr>
        <w:t xml:space="preserve">які викликають </w:t>
      </w:r>
      <w:r w:rsidRPr="006870E6">
        <w:rPr>
          <w:sz w:val="28"/>
          <w:szCs w:val="28"/>
        </w:rPr>
        <w:t xml:space="preserve"> «</w:t>
      </w:r>
      <w:r w:rsidRPr="006870E6">
        <w:rPr>
          <w:sz w:val="28"/>
          <w:szCs w:val="28"/>
          <w:lang w:val="uk-UA"/>
        </w:rPr>
        <w:t>цвітіння</w:t>
      </w:r>
      <w:r w:rsidRPr="006870E6">
        <w:rPr>
          <w:sz w:val="28"/>
          <w:szCs w:val="28"/>
        </w:rPr>
        <w:t>» вод</w:t>
      </w:r>
      <w:r w:rsidRPr="006870E6">
        <w:rPr>
          <w:sz w:val="28"/>
          <w:szCs w:val="28"/>
          <w:lang w:val="uk-UA"/>
        </w:rPr>
        <w:t>и</w:t>
      </w:r>
      <w:r w:rsidRPr="006870E6">
        <w:rPr>
          <w:sz w:val="28"/>
          <w:szCs w:val="28"/>
        </w:rPr>
        <w:t>.</w:t>
      </w:r>
    </w:p>
    <w:p w:rsidR="004A0681" w:rsidRPr="006870E6" w:rsidRDefault="004A0681" w:rsidP="004A0681">
      <w:pPr>
        <w:spacing w:line="360" w:lineRule="auto"/>
      </w:pPr>
    </w:p>
    <w:p w:rsidR="004A0681" w:rsidRPr="006870E6" w:rsidRDefault="004A0681" w:rsidP="004A0681">
      <w:pPr>
        <w:autoSpaceDE w:val="0"/>
        <w:autoSpaceDN w:val="0"/>
        <w:adjustRightInd w:val="0"/>
        <w:spacing w:line="360" w:lineRule="auto"/>
        <w:ind w:firstLine="708"/>
        <w:jc w:val="both"/>
        <w:rPr>
          <w:bCs/>
          <w:sz w:val="28"/>
          <w:szCs w:val="28"/>
          <w:lang w:val="uk-UA"/>
        </w:rPr>
      </w:pPr>
      <w:r w:rsidRPr="006870E6">
        <w:rPr>
          <w:bCs/>
          <w:sz w:val="28"/>
          <w:szCs w:val="28"/>
          <w:lang w:val="uk-UA"/>
        </w:rPr>
        <w:t>Висновки до розділу 4.</w:t>
      </w:r>
    </w:p>
    <w:p w:rsidR="004A0681" w:rsidRPr="006870E6" w:rsidRDefault="004A0681" w:rsidP="004A0681">
      <w:pPr>
        <w:autoSpaceDE w:val="0"/>
        <w:autoSpaceDN w:val="0"/>
        <w:adjustRightInd w:val="0"/>
        <w:spacing w:line="360" w:lineRule="auto"/>
        <w:ind w:firstLine="708"/>
        <w:jc w:val="both"/>
        <w:rPr>
          <w:b/>
          <w:bCs/>
          <w:sz w:val="28"/>
          <w:szCs w:val="28"/>
          <w:lang w:val="uk-UA"/>
        </w:rPr>
      </w:pPr>
    </w:p>
    <w:p w:rsidR="004A0681" w:rsidRPr="006870E6" w:rsidRDefault="004A0681" w:rsidP="00E10D6E">
      <w:pPr>
        <w:numPr>
          <w:ilvl w:val="0"/>
          <w:numId w:val="12"/>
        </w:numPr>
        <w:spacing w:line="360" w:lineRule="auto"/>
        <w:jc w:val="both"/>
        <w:rPr>
          <w:sz w:val="28"/>
          <w:szCs w:val="28"/>
          <w:lang w:val="uk-UA"/>
        </w:rPr>
      </w:pPr>
      <w:r w:rsidRPr="006870E6">
        <w:rPr>
          <w:sz w:val="28"/>
          <w:szCs w:val="28"/>
          <w:lang w:val="uk-UA"/>
        </w:rPr>
        <w:t>За основними фізико-хімічними показниками чинним вимогам відповідає тільки вода р. Дунай, тоді як інші зразки води   водних  об’єктів, зокрема із озер Катлабух, Китай, річок Ялпуг, Карасулак, Єніка, відносяться до джерел 2-4 класу, тому або повністю непридатні, або частково придатні у якості джерел централізованого господарсько-питного водопостачання.</w:t>
      </w:r>
    </w:p>
    <w:p w:rsidR="004A0681" w:rsidRPr="006870E6" w:rsidRDefault="004A0681" w:rsidP="00E10D6E">
      <w:pPr>
        <w:numPr>
          <w:ilvl w:val="0"/>
          <w:numId w:val="12"/>
        </w:numPr>
        <w:spacing w:line="360" w:lineRule="auto"/>
        <w:jc w:val="both"/>
        <w:rPr>
          <w:noProof/>
          <w:sz w:val="28"/>
          <w:szCs w:val="28"/>
          <w:lang w:val="uk-UA"/>
        </w:rPr>
      </w:pPr>
      <w:r w:rsidRPr="006870E6">
        <w:rPr>
          <w:sz w:val="28"/>
          <w:szCs w:val="28"/>
          <w:lang w:val="uk-UA"/>
        </w:rPr>
        <w:t xml:space="preserve">Результати визначення санітарно-хімічних показників свідчать, що за вмістом неорганічних сполук азоту, які мають біогенне походження, </w:t>
      </w:r>
      <w:r w:rsidRPr="006870E6">
        <w:rPr>
          <w:sz w:val="28"/>
          <w:szCs w:val="28"/>
          <w:lang w:val="uk-UA"/>
        </w:rPr>
        <w:lastRenderedPageBreak/>
        <w:t>вивчені водні об’єкти відносяться до джерел 2-4 класу. Це може означати наявність джерел органічного антропогенного забруднення. За вмістом фенолів та нафтопродуктів вода озер та малих річок  відповідає 2 класу.</w:t>
      </w:r>
      <w:r w:rsidRPr="006870E6">
        <w:rPr>
          <w:noProof/>
          <w:sz w:val="28"/>
          <w:szCs w:val="28"/>
          <w:lang w:val="uk-UA"/>
        </w:rPr>
        <w:t xml:space="preserve"> </w:t>
      </w:r>
    </w:p>
    <w:p w:rsidR="004A0681" w:rsidRPr="006870E6" w:rsidRDefault="004A0681" w:rsidP="00E10D6E">
      <w:pPr>
        <w:numPr>
          <w:ilvl w:val="0"/>
          <w:numId w:val="12"/>
        </w:numPr>
        <w:spacing w:line="360" w:lineRule="auto"/>
        <w:jc w:val="both"/>
        <w:rPr>
          <w:sz w:val="28"/>
          <w:szCs w:val="28"/>
          <w:lang w:val="uk-UA"/>
        </w:rPr>
      </w:pPr>
      <w:r w:rsidRPr="006870E6">
        <w:rPr>
          <w:sz w:val="28"/>
          <w:szCs w:val="28"/>
          <w:lang w:val="uk-UA"/>
        </w:rPr>
        <w:t>Констатовано високі рівні забруднення води поверхневих водойм  загальним органічним вуглецем, що є прогностично несприятливим фактором утворення  при хлоруванні води  хлорганічних сполук, які мають канцерогенну дію та інші несприятливі віддалені ефекти. Тому для первинного окислення води тих водойм, які придатні за своїм фізико-хімічним складом для використання у якості джерел централізованого господарського-питного водопостачання, слід застосовувати більш ефективний окислювач діоксид хлору.</w:t>
      </w:r>
    </w:p>
    <w:p w:rsidR="004A0681" w:rsidRPr="006870E6" w:rsidRDefault="004A0681" w:rsidP="00E10D6E">
      <w:pPr>
        <w:numPr>
          <w:ilvl w:val="0"/>
          <w:numId w:val="12"/>
        </w:numPr>
        <w:spacing w:line="360" w:lineRule="auto"/>
        <w:jc w:val="both"/>
        <w:rPr>
          <w:sz w:val="28"/>
          <w:szCs w:val="28"/>
          <w:lang w:val="uk-UA"/>
        </w:rPr>
      </w:pPr>
      <w:r w:rsidRPr="006870E6">
        <w:rPr>
          <w:spacing w:val="-2"/>
          <w:sz w:val="28"/>
          <w:szCs w:val="28"/>
          <w:lang w:val="uk-UA"/>
        </w:rPr>
        <w:t xml:space="preserve">Встановлено </w:t>
      </w:r>
      <w:r w:rsidRPr="006870E6">
        <w:rPr>
          <w:sz w:val="28"/>
          <w:szCs w:val="28"/>
          <w:lang w:val="uk-UA"/>
        </w:rPr>
        <w:t>наявність джерела забруднення ДДТ р. Дунай в районі  питних водозаборів мм. Кілія, Ізмаїл, Вилкове, оз. Ялпуг (питний водозабір м. Болград) і  оз. Катлабух (насосна станція НС-2 Суворовської зрошувальної системи), що доводить порівнянність концентрацій метаболітів і ДДТ; це дозволяє судити про певне надходження   ДДТ в ці водні об’єкти.  Обгрунтовано «свіжий»</w:t>
      </w:r>
      <w:r w:rsidRPr="006870E6">
        <w:rPr>
          <w:spacing w:val="-2"/>
          <w:sz w:val="28"/>
          <w:szCs w:val="28"/>
          <w:lang w:val="uk-UA"/>
        </w:rPr>
        <w:t xml:space="preserve">, тобто </w:t>
      </w:r>
      <w:r w:rsidRPr="006870E6">
        <w:rPr>
          <w:sz w:val="28"/>
          <w:szCs w:val="28"/>
          <w:lang w:val="uk-UA"/>
        </w:rPr>
        <w:t xml:space="preserve">вимивання у воду, можливо зі складів отрутохімікатів або полів, </w:t>
      </w:r>
      <w:r w:rsidRPr="006870E6">
        <w:rPr>
          <w:spacing w:val="-2"/>
          <w:sz w:val="28"/>
          <w:szCs w:val="28"/>
          <w:lang w:val="uk-UA"/>
        </w:rPr>
        <w:t xml:space="preserve"> </w:t>
      </w:r>
      <w:r w:rsidRPr="006870E6">
        <w:rPr>
          <w:sz w:val="28"/>
          <w:szCs w:val="28"/>
          <w:lang w:val="uk-UA"/>
        </w:rPr>
        <w:t>характер забруднення лінданом</w:t>
      </w:r>
      <w:r w:rsidRPr="006870E6">
        <w:rPr>
          <w:spacing w:val="-2"/>
          <w:sz w:val="28"/>
          <w:szCs w:val="28"/>
          <w:lang w:val="uk-UA"/>
        </w:rPr>
        <w:t xml:space="preserve"> води</w:t>
      </w:r>
      <w:r w:rsidRPr="006870E6">
        <w:rPr>
          <w:sz w:val="28"/>
          <w:szCs w:val="28"/>
          <w:lang w:val="uk-UA"/>
        </w:rPr>
        <w:t xml:space="preserve"> питних водозаборів мм. Вилкове (р. Дунай), Болград (оз. Ялпуг), а також  оз. Ялпуг (с. Нова Некрасівка Ізмаїльського району) та зрошувального каналу р. Дунай - оз. Сасик). Ідентифіковано порівняно високі сумарні концентрації ПХБ в районі питних водозаборів мм. Ізмаїл, Кілія, Вилкове,  Болград. Отримані характеристичні індекси ПАВ вказують на забруднення досліджених вод ПАВ, які утворилися в результаті процесів горіння (термічних), зокрема горіння палива, що підтверджує техногенність походження цих СОЗ.</w:t>
      </w:r>
    </w:p>
    <w:p w:rsidR="004A0681" w:rsidRPr="006870E6" w:rsidRDefault="004A0681" w:rsidP="00E10D6E">
      <w:pPr>
        <w:numPr>
          <w:ilvl w:val="0"/>
          <w:numId w:val="12"/>
        </w:numPr>
        <w:spacing w:line="360" w:lineRule="auto"/>
        <w:jc w:val="both"/>
        <w:rPr>
          <w:sz w:val="28"/>
          <w:szCs w:val="28"/>
          <w:lang w:val="uk-UA"/>
        </w:rPr>
      </w:pPr>
      <w:r w:rsidRPr="006870E6">
        <w:rPr>
          <w:sz w:val="28"/>
          <w:szCs w:val="28"/>
          <w:lang w:val="uk-UA"/>
        </w:rPr>
        <w:t xml:space="preserve">Переважаючими вірусними контамінантами водних об’єктів є АВ та РВ, що узгоджується з даними закордонних досліджень щодо </w:t>
      </w:r>
      <w:r w:rsidRPr="006870E6">
        <w:rPr>
          <w:sz w:val="28"/>
          <w:szCs w:val="28"/>
          <w:lang w:val="uk-UA"/>
        </w:rPr>
        <w:lastRenderedPageBreak/>
        <w:t>пріоритетності цих вірусів та результатами попередніх досліджень поверхневих водойм Одеської області. Це свідчить про необхідність регулярного санітарно-вірусологічного моніторингу та молекулярно-епідеміологічних досліджень кишкових інфекцій.</w:t>
      </w:r>
    </w:p>
    <w:p w:rsidR="004A0681" w:rsidRPr="006870E6" w:rsidRDefault="004A0681" w:rsidP="00E10D6E">
      <w:pPr>
        <w:numPr>
          <w:ilvl w:val="0"/>
          <w:numId w:val="12"/>
        </w:numPr>
        <w:spacing w:line="360" w:lineRule="auto"/>
        <w:jc w:val="both"/>
        <w:rPr>
          <w:sz w:val="28"/>
          <w:szCs w:val="28"/>
          <w:lang w:val="uk-UA"/>
        </w:rPr>
      </w:pPr>
      <w:r w:rsidRPr="006870E6">
        <w:rPr>
          <w:sz w:val="28"/>
          <w:szCs w:val="28"/>
          <w:lang w:val="uk-UA"/>
        </w:rPr>
        <w:t>Високий відсоток (60 %) контамінації води поверхневих водойм  ооцистами</w:t>
      </w:r>
      <w:r w:rsidRPr="006870E6">
        <w:rPr>
          <w:i/>
          <w:iCs/>
          <w:sz w:val="28"/>
          <w:szCs w:val="28"/>
          <w:lang w:val="uk-UA"/>
        </w:rPr>
        <w:t xml:space="preserve"> Cryptosporidium spp.</w:t>
      </w:r>
      <w:r w:rsidRPr="006870E6">
        <w:rPr>
          <w:sz w:val="28"/>
          <w:szCs w:val="28"/>
          <w:lang w:val="uk-UA"/>
        </w:rPr>
        <w:t xml:space="preserve"> означає  наявність персистувальних джерел забруднення неочищеними стічними водами, носійство ооцист</w:t>
      </w:r>
      <w:r w:rsidRPr="006870E6">
        <w:rPr>
          <w:i/>
          <w:iCs/>
          <w:sz w:val="28"/>
          <w:szCs w:val="28"/>
          <w:lang w:val="uk-UA"/>
        </w:rPr>
        <w:t xml:space="preserve"> Cryptosporidium spp.</w:t>
      </w:r>
      <w:r w:rsidRPr="006870E6">
        <w:rPr>
          <w:sz w:val="28"/>
          <w:szCs w:val="28"/>
          <w:lang w:val="uk-UA"/>
        </w:rPr>
        <w:t xml:space="preserve"> населенням, необхідність веріфікації цих збудників при гастроентероколітах нез’ясованої етіології. Слід визнати як актуальне завдання оптимізацію знезараження води та проведення систематичного санітарно-паразитологічного моніторингу води всіх видів користування (стічної, поверхневих водойм, питної із різних джерел) із застосуванням сучасних методів досліджень.</w:t>
      </w:r>
    </w:p>
    <w:p w:rsidR="004A0681" w:rsidRPr="006870E6" w:rsidRDefault="004A0681" w:rsidP="00E10D6E">
      <w:pPr>
        <w:numPr>
          <w:ilvl w:val="0"/>
          <w:numId w:val="12"/>
        </w:numPr>
        <w:spacing w:line="360" w:lineRule="auto"/>
        <w:jc w:val="both"/>
        <w:rPr>
          <w:sz w:val="28"/>
          <w:szCs w:val="28"/>
          <w:lang w:val="uk-UA"/>
        </w:rPr>
      </w:pPr>
      <w:r w:rsidRPr="006870E6">
        <w:rPr>
          <w:rStyle w:val="apple-converted-space"/>
          <w:rFonts w:eastAsiaTheme="majorEastAsia"/>
          <w:sz w:val="28"/>
          <w:szCs w:val="28"/>
          <w:lang w:val="uk-UA"/>
        </w:rPr>
        <w:t>Антропогенний характер забруднення води досліджених водойм</w:t>
      </w:r>
      <w:r w:rsidRPr="006870E6">
        <w:rPr>
          <w:sz w:val="28"/>
          <w:szCs w:val="28"/>
          <w:lang w:val="uk-UA"/>
        </w:rPr>
        <w:t xml:space="preserve"> умовно-патогенною та патогенною мікрофлорою та сприятливість для розмноження холерних вібріонів, легіонел, збудників туляремії та лептоспірозу свідчать, що регіон Українського Придунав’я є епідеміологічно неблагополучним. Це тим більш актуально, що відсутність позитивних результатів при використанні методу ПЛР не є достовірним свідченням відсутності збудника у воді досліджених водойм.</w:t>
      </w:r>
    </w:p>
    <w:p w:rsidR="004A0681" w:rsidRPr="006870E6" w:rsidRDefault="004A0681" w:rsidP="00E10D6E">
      <w:pPr>
        <w:numPr>
          <w:ilvl w:val="0"/>
          <w:numId w:val="12"/>
        </w:numPr>
        <w:spacing w:line="360" w:lineRule="auto"/>
        <w:jc w:val="both"/>
        <w:rPr>
          <w:sz w:val="28"/>
          <w:szCs w:val="28"/>
          <w:lang w:val="uk-UA"/>
        </w:rPr>
      </w:pPr>
      <w:r w:rsidRPr="006870E6">
        <w:rPr>
          <w:sz w:val="28"/>
          <w:szCs w:val="28"/>
          <w:lang w:val="uk-UA"/>
        </w:rPr>
        <w:t xml:space="preserve">Масове розмноження  ціанобактерій, зокрема </w:t>
      </w:r>
      <w:r w:rsidRPr="006870E6">
        <w:rPr>
          <w:i/>
          <w:iCs/>
          <w:sz w:val="28"/>
          <w:szCs w:val="28"/>
          <w:lang w:val="en-US"/>
        </w:rPr>
        <w:t>Aphanizomenon</w:t>
      </w:r>
      <w:r w:rsidRPr="006870E6">
        <w:rPr>
          <w:i/>
          <w:iCs/>
          <w:sz w:val="28"/>
          <w:szCs w:val="28"/>
          <w:lang w:val="uk-UA"/>
        </w:rPr>
        <w:t xml:space="preserve"> </w:t>
      </w:r>
      <w:r w:rsidRPr="006870E6">
        <w:rPr>
          <w:i/>
          <w:iCs/>
          <w:sz w:val="28"/>
          <w:szCs w:val="28"/>
          <w:lang w:val="en-US"/>
        </w:rPr>
        <w:t>flos</w:t>
      </w:r>
      <w:r w:rsidRPr="006870E6">
        <w:rPr>
          <w:i/>
          <w:iCs/>
          <w:sz w:val="28"/>
          <w:szCs w:val="28"/>
          <w:lang w:val="uk-UA"/>
        </w:rPr>
        <w:t>-</w:t>
      </w:r>
      <w:r w:rsidRPr="006870E6">
        <w:rPr>
          <w:i/>
          <w:iCs/>
          <w:sz w:val="28"/>
          <w:szCs w:val="28"/>
          <w:lang w:val="en-US"/>
        </w:rPr>
        <w:t>aquae</w:t>
      </w:r>
      <w:r w:rsidRPr="006870E6">
        <w:rPr>
          <w:i/>
          <w:iCs/>
          <w:sz w:val="28"/>
          <w:szCs w:val="28"/>
          <w:lang w:val="uk-UA"/>
        </w:rPr>
        <w:t xml:space="preserve">, </w:t>
      </w:r>
      <w:r w:rsidRPr="006870E6">
        <w:rPr>
          <w:bCs/>
          <w:i/>
          <w:iCs/>
          <w:sz w:val="28"/>
          <w:szCs w:val="28"/>
        </w:rPr>
        <w:t>Synechocystis</w:t>
      </w:r>
      <w:r w:rsidRPr="006870E6">
        <w:rPr>
          <w:bCs/>
          <w:i/>
          <w:iCs/>
          <w:sz w:val="28"/>
          <w:szCs w:val="28"/>
          <w:lang w:val="uk-UA"/>
        </w:rPr>
        <w:t xml:space="preserve"> </w:t>
      </w:r>
      <w:r w:rsidRPr="006870E6">
        <w:rPr>
          <w:bCs/>
          <w:i/>
          <w:iCs/>
          <w:sz w:val="28"/>
          <w:szCs w:val="28"/>
        </w:rPr>
        <w:t>salina</w:t>
      </w:r>
      <w:r w:rsidRPr="006870E6">
        <w:rPr>
          <w:bCs/>
          <w:i/>
          <w:iCs/>
          <w:sz w:val="28"/>
          <w:szCs w:val="28"/>
          <w:lang w:val="uk-UA"/>
        </w:rPr>
        <w:t xml:space="preserve">, </w:t>
      </w:r>
      <w:r w:rsidRPr="006870E6">
        <w:rPr>
          <w:bCs/>
          <w:i/>
          <w:iCs/>
          <w:sz w:val="28"/>
          <w:szCs w:val="28"/>
          <w:lang w:val="en-US"/>
        </w:rPr>
        <w:t>Spirulina</w:t>
      </w:r>
      <w:r w:rsidRPr="006870E6">
        <w:rPr>
          <w:bCs/>
          <w:i/>
          <w:iCs/>
          <w:sz w:val="28"/>
          <w:szCs w:val="28"/>
          <w:lang w:val="uk-UA"/>
        </w:rPr>
        <w:t xml:space="preserve"> </w:t>
      </w:r>
      <w:r w:rsidRPr="006870E6">
        <w:rPr>
          <w:bCs/>
          <w:i/>
          <w:iCs/>
          <w:sz w:val="28"/>
          <w:szCs w:val="28"/>
          <w:lang w:val="en-US"/>
        </w:rPr>
        <w:t>laxissima</w:t>
      </w:r>
      <w:r w:rsidRPr="006870E6">
        <w:rPr>
          <w:bCs/>
          <w:i/>
          <w:iCs/>
          <w:sz w:val="28"/>
          <w:szCs w:val="28"/>
          <w:lang w:val="uk-UA"/>
        </w:rPr>
        <w:t xml:space="preserve">, </w:t>
      </w:r>
      <w:r w:rsidRPr="006870E6">
        <w:rPr>
          <w:bCs/>
          <w:i/>
          <w:iCs/>
          <w:sz w:val="28"/>
          <w:szCs w:val="28"/>
          <w:lang w:val="en-US"/>
        </w:rPr>
        <w:t>Merismopedia</w:t>
      </w:r>
      <w:r w:rsidRPr="006870E6">
        <w:rPr>
          <w:bCs/>
          <w:i/>
          <w:iCs/>
          <w:sz w:val="28"/>
          <w:szCs w:val="28"/>
          <w:lang w:val="uk-UA"/>
        </w:rPr>
        <w:t xml:space="preserve"> </w:t>
      </w:r>
      <w:r w:rsidRPr="006870E6">
        <w:rPr>
          <w:bCs/>
          <w:i/>
          <w:iCs/>
          <w:sz w:val="28"/>
          <w:szCs w:val="28"/>
        </w:rPr>
        <w:t>minima</w:t>
      </w:r>
      <w:r w:rsidRPr="006870E6">
        <w:rPr>
          <w:bCs/>
          <w:i/>
          <w:iCs/>
          <w:sz w:val="28"/>
          <w:szCs w:val="28"/>
          <w:lang w:val="uk-UA"/>
        </w:rPr>
        <w:t xml:space="preserve">, </w:t>
      </w:r>
      <w:r w:rsidRPr="006870E6">
        <w:rPr>
          <w:bCs/>
          <w:sz w:val="28"/>
          <w:szCs w:val="28"/>
          <w:lang w:val="uk-UA"/>
        </w:rPr>
        <w:t xml:space="preserve">які викликають «цвітіння» води, в </w:t>
      </w:r>
      <w:r w:rsidRPr="006870E6">
        <w:rPr>
          <w:sz w:val="28"/>
          <w:szCs w:val="28"/>
          <w:lang w:val="uk-UA"/>
        </w:rPr>
        <w:t xml:space="preserve">озерах Кагул, Ялпуг, Катлабух </w:t>
      </w:r>
      <w:r w:rsidRPr="006870E6">
        <w:rPr>
          <w:bCs/>
          <w:sz w:val="28"/>
          <w:szCs w:val="28"/>
          <w:lang w:val="uk-UA"/>
        </w:rPr>
        <w:t>свідчить про можливість негативного впливу ціанотоксинів на здоров’я населення</w:t>
      </w:r>
      <w:r w:rsidRPr="006870E6">
        <w:rPr>
          <w:sz w:val="28"/>
          <w:szCs w:val="28"/>
          <w:lang w:val="uk-UA"/>
        </w:rPr>
        <w:t>.</w:t>
      </w:r>
    </w:p>
    <w:p w:rsidR="004A0681" w:rsidRPr="006870E6" w:rsidRDefault="004A0681" w:rsidP="00E10D6E">
      <w:pPr>
        <w:numPr>
          <w:ilvl w:val="0"/>
          <w:numId w:val="12"/>
        </w:numPr>
        <w:spacing w:line="360" w:lineRule="auto"/>
        <w:jc w:val="both"/>
        <w:rPr>
          <w:sz w:val="28"/>
          <w:szCs w:val="28"/>
        </w:rPr>
      </w:pPr>
      <w:r w:rsidRPr="006870E6">
        <w:rPr>
          <w:sz w:val="28"/>
          <w:szCs w:val="28"/>
          <w:lang w:val="uk-UA"/>
        </w:rPr>
        <w:t xml:space="preserve">Зважаючи, що частина поверхневих водойм цього регіону використовуються як джерела централізованого господарсько - питного водопостачання, слід вважати за необхідне впровадження </w:t>
      </w:r>
      <w:r w:rsidRPr="006870E6">
        <w:rPr>
          <w:sz w:val="28"/>
          <w:szCs w:val="28"/>
          <w:lang w:val="uk-UA"/>
        </w:rPr>
        <w:lastRenderedPageBreak/>
        <w:t>більш ефективних, у порівнянні із хлором, засобів знезараження води, наприклад діоксиду хлору.</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i/>
          <w:sz w:val="28"/>
          <w:szCs w:val="28"/>
          <w:lang w:val="uk-UA"/>
        </w:rPr>
      </w:pPr>
      <w:r w:rsidRPr="006870E6">
        <w:rPr>
          <w:i/>
          <w:sz w:val="28"/>
          <w:szCs w:val="28"/>
          <w:lang w:val="uk-UA"/>
        </w:rPr>
        <w:t>Отримані результати  висвітлені у наступних роботах:</w:t>
      </w:r>
    </w:p>
    <w:p w:rsidR="004A0681" w:rsidRPr="006870E6" w:rsidRDefault="004A0681" w:rsidP="00E10D6E">
      <w:pPr>
        <w:numPr>
          <w:ilvl w:val="0"/>
          <w:numId w:val="13"/>
        </w:numPr>
        <w:spacing w:line="360" w:lineRule="auto"/>
        <w:jc w:val="both"/>
        <w:rPr>
          <w:rStyle w:val="81"/>
          <w:rFonts w:ascii="Times New Roman" w:hAnsi="Times New Roman" w:cs="Times New Roman"/>
          <w:color w:val="auto"/>
          <w:sz w:val="28"/>
          <w:szCs w:val="28"/>
        </w:rPr>
      </w:pPr>
      <w:r w:rsidRPr="006870E6">
        <w:rPr>
          <w:sz w:val="28"/>
          <w:szCs w:val="28"/>
          <w:lang w:val="uk-UA"/>
        </w:rPr>
        <w:t xml:space="preserve">Ковальчук Л. Й. Гігієнічна оцінка стану водних об’єктів у місцях водокористування населення Українського Придунав’я </w:t>
      </w:r>
      <w:r w:rsidRPr="006870E6">
        <w:rPr>
          <w:rFonts w:eastAsia="TimesNewRoman"/>
          <w:sz w:val="28"/>
          <w:szCs w:val="28"/>
          <w:lang w:val="uk-UA"/>
        </w:rPr>
        <w:t>/</w:t>
      </w:r>
      <w:r w:rsidRPr="006870E6">
        <w:rPr>
          <w:sz w:val="28"/>
          <w:szCs w:val="28"/>
          <w:lang w:val="uk-UA"/>
        </w:rPr>
        <w:t xml:space="preserve"> Л. Й. Ковальчук, А. В. Мокієнко //</w:t>
      </w:r>
      <w:r w:rsidRPr="006870E6">
        <w:rPr>
          <w:rStyle w:val="81"/>
          <w:rFonts w:ascii="Times New Roman" w:hAnsi="Times New Roman" w:cs="Times New Roman"/>
          <w:color w:val="auto"/>
          <w:sz w:val="28"/>
          <w:szCs w:val="28"/>
        </w:rPr>
        <w:t xml:space="preserve"> Медичні перспективи. – 2015. – Т. ХХ, № 1. – С. 132</w:t>
      </w:r>
      <w:r w:rsidRPr="006870E6">
        <w:rPr>
          <w:rFonts w:eastAsia="TimesNewRoman"/>
          <w:sz w:val="28"/>
          <w:szCs w:val="28"/>
          <w:lang w:val="uk-UA"/>
        </w:rPr>
        <w:t>–</w:t>
      </w:r>
      <w:r w:rsidRPr="006870E6">
        <w:rPr>
          <w:rStyle w:val="81"/>
          <w:rFonts w:ascii="Times New Roman" w:hAnsi="Times New Roman" w:cs="Times New Roman"/>
          <w:color w:val="auto"/>
          <w:sz w:val="28"/>
          <w:szCs w:val="28"/>
        </w:rPr>
        <w:t xml:space="preserve">139. </w:t>
      </w:r>
    </w:p>
    <w:p w:rsidR="004A0681" w:rsidRPr="006870E6" w:rsidRDefault="004A0681" w:rsidP="00E10D6E">
      <w:pPr>
        <w:numPr>
          <w:ilvl w:val="0"/>
          <w:numId w:val="13"/>
        </w:numPr>
        <w:spacing w:line="360" w:lineRule="auto"/>
        <w:jc w:val="both"/>
        <w:rPr>
          <w:sz w:val="28"/>
          <w:szCs w:val="28"/>
          <w:lang w:val="uk-UA"/>
        </w:rPr>
      </w:pPr>
      <w:r w:rsidRPr="006870E6">
        <w:rPr>
          <w:sz w:val="28"/>
          <w:szCs w:val="28"/>
          <w:lang w:val="uk-UA"/>
        </w:rPr>
        <w:t>Ковальчук Л. Й. Гігієнічна оцінка евтрофікації поверхневих водойм</w:t>
      </w:r>
      <w:r w:rsidRPr="006870E6">
        <w:rPr>
          <w:rFonts w:eastAsia="TimesNewRoman"/>
          <w:sz w:val="28"/>
          <w:szCs w:val="28"/>
          <w:lang w:val="uk-UA"/>
        </w:rPr>
        <w:t xml:space="preserve"> Українського Придунав’я</w:t>
      </w:r>
      <w:r w:rsidRPr="006870E6">
        <w:rPr>
          <w:sz w:val="28"/>
          <w:szCs w:val="28"/>
          <w:lang w:val="uk-UA"/>
        </w:rPr>
        <w:t xml:space="preserve"> </w:t>
      </w:r>
      <w:r w:rsidRPr="006870E6">
        <w:rPr>
          <w:rFonts w:eastAsia="TimesNewRoman"/>
          <w:sz w:val="28"/>
          <w:szCs w:val="28"/>
          <w:lang w:val="uk-UA"/>
        </w:rPr>
        <w:t>/</w:t>
      </w:r>
      <w:r w:rsidRPr="006870E6">
        <w:rPr>
          <w:sz w:val="28"/>
          <w:szCs w:val="28"/>
          <w:lang w:val="uk-UA"/>
        </w:rPr>
        <w:t xml:space="preserve"> Л. Й. Ковальчук, А. В. Мокієнко // Актуальні проблеми сучасної медицини. Вісник Української медичної стоматологічної академії. – 2014. – Т. 14, вип. 4 (48). – С. 73</w:t>
      </w:r>
      <w:r w:rsidRPr="006870E6">
        <w:rPr>
          <w:rFonts w:eastAsia="TimesNewRoman"/>
          <w:sz w:val="28"/>
          <w:szCs w:val="28"/>
          <w:lang w:val="uk-UA"/>
        </w:rPr>
        <w:t>–</w:t>
      </w:r>
      <w:r w:rsidRPr="006870E6">
        <w:rPr>
          <w:sz w:val="28"/>
          <w:szCs w:val="28"/>
          <w:lang w:val="uk-UA"/>
        </w:rPr>
        <w:t>78.</w:t>
      </w:r>
    </w:p>
    <w:p w:rsidR="004A0681" w:rsidRPr="006870E6" w:rsidRDefault="004A0681" w:rsidP="00E10D6E">
      <w:pPr>
        <w:numPr>
          <w:ilvl w:val="0"/>
          <w:numId w:val="13"/>
        </w:numPr>
        <w:spacing w:line="360" w:lineRule="auto"/>
        <w:jc w:val="both"/>
        <w:rPr>
          <w:rStyle w:val="81"/>
          <w:rFonts w:ascii="Times New Roman" w:hAnsi="Times New Roman" w:cs="Times New Roman"/>
          <w:color w:val="auto"/>
          <w:sz w:val="28"/>
          <w:szCs w:val="28"/>
        </w:rPr>
      </w:pPr>
      <w:r w:rsidRPr="006870E6">
        <w:rPr>
          <w:sz w:val="28"/>
          <w:szCs w:val="28"/>
        </w:rPr>
        <w:t xml:space="preserve">Ковальчук Л. И. Гигиеническая оценка цианобактерий озер Украинского Придунавья </w:t>
      </w:r>
      <w:r w:rsidRPr="006870E6">
        <w:rPr>
          <w:rFonts w:eastAsia="TimesNewRoman"/>
          <w:sz w:val="28"/>
          <w:szCs w:val="28"/>
        </w:rPr>
        <w:t>/</w:t>
      </w:r>
      <w:r w:rsidRPr="006870E6">
        <w:rPr>
          <w:sz w:val="28"/>
          <w:szCs w:val="28"/>
        </w:rPr>
        <w:t xml:space="preserve"> Л. И. Ковальчук, А. В. Мокиенко, Д. А. Нестерова</w:t>
      </w:r>
      <w:r w:rsidRPr="006870E6">
        <w:rPr>
          <w:rStyle w:val="81"/>
          <w:rFonts w:ascii="Times New Roman" w:hAnsi="Times New Roman" w:cs="Times New Roman"/>
          <w:color w:val="auto"/>
          <w:sz w:val="28"/>
          <w:szCs w:val="28"/>
        </w:rPr>
        <w:t xml:space="preserve"> // Досягнення біології та медицини</w:t>
      </w:r>
      <w:r w:rsidRPr="006870E6">
        <w:rPr>
          <w:sz w:val="28"/>
          <w:szCs w:val="28"/>
        </w:rPr>
        <w:t xml:space="preserve">. – </w:t>
      </w:r>
      <w:r w:rsidRPr="006870E6">
        <w:rPr>
          <w:rStyle w:val="81"/>
          <w:rFonts w:ascii="Times New Roman" w:hAnsi="Times New Roman" w:cs="Times New Roman"/>
          <w:color w:val="auto"/>
          <w:sz w:val="28"/>
          <w:szCs w:val="28"/>
        </w:rPr>
        <w:t>2014</w:t>
      </w:r>
      <w:r w:rsidRPr="006870E6">
        <w:rPr>
          <w:sz w:val="28"/>
          <w:szCs w:val="28"/>
        </w:rPr>
        <w:t xml:space="preserve">. – </w:t>
      </w:r>
      <w:r w:rsidRPr="006870E6">
        <w:rPr>
          <w:rStyle w:val="81"/>
          <w:rFonts w:ascii="Times New Roman" w:hAnsi="Times New Roman" w:cs="Times New Roman"/>
          <w:color w:val="auto"/>
          <w:sz w:val="28"/>
          <w:szCs w:val="28"/>
        </w:rPr>
        <w:t>№ 2</w:t>
      </w:r>
      <w:r w:rsidRPr="006870E6">
        <w:rPr>
          <w:sz w:val="28"/>
          <w:szCs w:val="28"/>
        </w:rPr>
        <w:t xml:space="preserve">. – </w:t>
      </w:r>
      <w:r w:rsidRPr="006870E6">
        <w:rPr>
          <w:rStyle w:val="81"/>
          <w:rFonts w:ascii="Times New Roman" w:hAnsi="Times New Roman" w:cs="Times New Roman"/>
          <w:color w:val="auto"/>
          <w:sz w:val="28"/>
          <w:szCs w:val="28"/>
        </w:rPr>
        <w:t>С. 10</w:t>
      </w:r>
      <w:r w:rsidRPr="006870E6">
        <w:rPr>
          <w:rFonts w:eastAsia="TimesNewRoman"/>
          <w:sz w:val="28"/>
          <w:szCs w:val="28"/>
        </w:rPr>
        <w:t>–</w:t>
      </w:r>
      <w:r w:rsidRPr="006870E6">
        <w:rPr>
          <w:rStyle w:val="81"/>
          <w:rFonts w:ascii="Times New Roman" w:hAnsi="Times New Roman" w:cs="Times New Roman"/>
          <w:color w:val="auto"/>
          <w:sz w:val="28"/>
          <w:szCs w:val="28"/>
        </w:rPr>
        <w:t xml:space="preserve">14. </w:t>
      </w:r>
    </w:p>
    <w:p w:rsidR="004A0681" w:rsidRPr="006870E6" w:rsidRDefault="004A0681" w:rsidP="00E10D6E">
      <w:pPr>
        <w:numPr>
          <w:ilvl w:val="0"/>
          <w:numId w:val="13"/>
        </w:numPr>
        <w:spacing w:line="360" w:lineRule="auto"/>
        <w:jc w:val="both"/>
        <w:rPr>
          <w:sz w:val="28"/>
          <w:szCs w:val="28"/>
          <w:lang w:val="uk-UA"/>
        </w:rPr>
      </w:pPr>
      <w:r w:rsidRPr="006870E6">
        <w:rPr>
          <w:sz w:val="28"/>
          <w:szCs w:val="28"/>
          <w:lang w:val="uk-UA"/>
        </w:rPr>
        <w:t xml:space="preserve">Ковальчук Л. Й. Гігієнічна оцінка вірусної контамінації водних об’єктів Українського Придунав’я </w:t>
      </w:r>
      <w:r w:rsidRPr="006870E6">
        <w:rPr>
          <w:rFonts w:eastAsia="TimesNewRoman"/>
          <w:sz w:val="28"/>
          <w:szCs w:val="28"/>
          <w:lang w:val="uk-UA"/>
        </w:rPr>
        <w:t>/</w:t>
      </w:r>
      <w:r w:rsidRPr="006870E6">
        <w:rPr>
          <w:sz w:val="28"/>
          <w:szCs w:val="28"/>
          <w:lang w:val="uk-UA"/>
        </w:rPr>
        <w:t xml:space="preserve"> Л. Й. Ковальчук, А. В. Мокієнко // Актуальні проблеми транспортної медицини: навколишнє середовище; професійне здоров’я; патологія. – 2014. – № 4, т. 2 (38–</w:t>
      </w:r>
      <w:r w:rsidRPr="006870E6">
        <w:rPr>
          <w:sz w:val="28"/>
          <w:szCs w:val="28"/>
          <w:lang w:val="en-US"/>
        </w:rPr>
        <w:t>II</w:t>
      </w:r>
      <w:r w:rsidRPr="006870E6">
        <w:rPr>
          <w:sz w:val="28"/>
          <w:szCs w:val="28"/>
          <w:lang w:val="uk-UA"/>
        </w:rPr>
        <w:t>). – С. 41</w:t>
      </w:r>
      <w:r w:rsidRPr="006870E6">
        <w:rPr>
          <w:rFonts w:eastAsia="TimesNewRoman"/>
          <w:sz w:val="28"/>
          <w:szCs w:val="28"/>
          <w:lang w:val="uk-UA"/>
        </w:rPr>
        <w:t>–</w:t>
      </w:r>
      <w:r w:rsidRPr="006870E6">
        <w:rPr>
          <w:sz w:val="28"/>
          <w:szCs w:val="28"/>
          <w:lang w:val="uk-UA"/>
        </w:rPr>
        <w:t>48.</w:t>
      </w:r>
    </w:p>
    <w:p w:rsidR="004A0681" w:rsidRPr="006870E6" w:rsidRDefault="004A0681" w:rsidP="00E10D6E">
      <w:pPr>
        <w:numPr>
          <w:ilvl w:val="0"/>
          <w:numId w:val="13"/>
        </w:numPr>
        <w:spacing w:line="360" w:lineRule="auto"/>
        <w:jc w:val="both"/>
        <w:rPr>
          <w:rStyle w:val="afb"/>
          <w:rFonts w:eastAsiaTheme="majorEastAsia"/>
          <w:sz w:val="28"/>
          <w:szCs w:val="28"/>
          <w:lang w:val="uk-UA"/>
        </w:rPr>
      </w:pPr>
      <w:r w:rsidRPr="006870E6">
        <w:rPr>
          <w:sz w:val="28"/>
          <w:szCs w:val="28"/>
          <w:lang w:val="uk-UA"/>
        </w:rPr>
        <w:t>Ковальчук Л.Й., Мокієнко А.В., Солодова Л.Б. Еколого – гігієнічна оцінка фізико-хімічного складу та антропогенного забруднення  води</w:t>
      </w:r>
      <w:r w:rsidRPr="006870E6">
        <w:rPr>
          <w:rStyle w:val="a8"/>
          <w:b w:val="0"/>
          <w:sz w:val="28"/>
          <w:szCs w:val="28"/>
          <w:lang w:val="uk-UA"/>
        </w:rPr>
        <w:t xml:space="preserve"> </w:t>
      </w:r>
      <w:r w:rsidRPr="006870E6">
        <w:rPr>
          <w:sz w:val="28"/>
          <w:szCs w:val="28"/>
          <w:lang w:val="uk-UA"/>
        </w:rPr>
        <w:t xml:space="preserve">поверхневих водойм Українського Придунав’я // Вісник морської медицини. </w:t>
      </w:r>
      <w:r w:rsidRPr="006870E6">
        <w:rPr>
          <w:rFonts w:eastAsia="TimesNewRoman"/>
          <w:sz w:val="28"/>
          <w:szCs w:val="28"/>
          <w:lang w:val="uk-UA"/>
        </w:rPr>
        <w:t xml:space="preserve">– </w:t>
      </w:r>
      <w:r w:rsidRPr="006870E6">
        <w:rPr>
          <w:rStyle w:val="afb"/>
          <w:rFonts w:eastAsiaTheme="majorEastAsia"/>
          <w:sz w:val="28"/>
          <w:szCs w:val="28"/>
          <w:lang w:val="uk-UA"/>
        </w:rPr>
        <w:t xml:space="preserve">2015. </w:t>
      </w:r>
      <w:r w:rsidRPr="006870E6">
        <w:rPr>
          <w:rFonts w:eastAsia="TimesNewRoman"/>
          <w:sz w:val="28"/>
          <w:szCs w:val="28"/>
          <w:lang w:val="uk-UA"/>
        </w:rPr>
        <w:t xml:space="preserve">– </w:t>
      </w:r>
      <w:r w:rsidRPr="006870E6">
        <w:rPr>
          <w:rStyle w:val="afb"/>
          <w:rFonts w:eastAsiaTheme="majorEastAsia"/>
          <w:sz w:val="28"/>
          <w:szCs w:val="28"/>
          <w:lang w:val="uk-UA"/>
        </w:rPr>
        <w:t xml:space="preserve">№1. </w:t>
      </w:r>
      <w:r w:rsidRPr="006870E6">
        <w:rPr>
          <w:rFonts w:eastAsia="TimesNewRoman"/>
          <w:sz w:val="28"/>
          <w:szCs w:val="28"/>
          <w:lang w:val="uk-UA"/>
        </w:rPr>
        <w:t xml:space="preserve">– </w:t>
      </w:r>
      <w:r w:rsidRPr="006870E6">
        <w:rPr>
          <w:rStyle w:val="afb"/>
          <w:rFonts w:eastAsiaTheme="majorEastAsia"/>
          <w:sz w:val="28"/>
          <w:szCs w:val="28"/>
          <w:lang w:val="uk-UA"/>
        </w:rPr>
        <w:t xml:space="preserve">С. 48 </w:t>
      </w:r>
      <w:r w:rsidRPr="006870E6">
        <w:rPr>
          <w:rFonts w:eastAsia="TimesNewRoman"/>
          <w:sz w:val="28"/>
          <w:szCs w:val="28"/>
          <w:lang w:val="uk-UA"/>
        </w:rPr>
        <w:t xml:space="preserve">– </w:t>
      </w:r>
      <w:r w:rsidRPr="006870E6">
        <w:rPr>
          <w:rStyle w:val="afb"/>
          <w:rFonts w:eastAsiaTheme="majorEastAsia"/>
          <w:sz w:val="28"/>
          <w:szCs w:val="28"/>
          <w:lang w:val="uk-UA"/>
        </w:rPr>
        <w:t>53.</w:t>
      </w:r>
    </w:p>
    <w:p w:rsidR="004A0681" w:rsidRPr="006870E6" w:rsidRDefault="004A0681" w:rsidP="00E10D6E">
      <w:pPr>
        <w:numPr>
          <w:ilvl w:val="0"/>
          <w:numId w:val="13"/>
        </w:numPr>
        <w:spacing w:line="360" w:lineRule="auto"/>
        <w:jc w:val="both"/>
        <w:rPr>
          <w:sz w:val="28"/>
          <w:szCs w:val="28"/>
          <w:lang w:val="uk-UA"/>
        </w:rPr>
      </w:pPr>
      <w:r w:rsidRPr="006870E6">
        <w:rPr>
          <w:sz w:val="28"/>
          <w:szCs w:val="28"/>
          <w:lang w:val="uk-UA"/>
        </w:rPr>
        <w:t xml:space="preserve">Ковальчук Л. Й. Характеристика антропогенного забруднення поліциклічними ароматичними вуглеводнями (ПАВ) поверхневих водойм Українського Придунав’я </w:t>
      </w:r>
      <w:r w:rsidRPr="006870E6">
        <w:rPr>
          <w:rFonts w:eastAsia="TimesNewRoman"/>
          <w:sz w:val="28"/>
          <w:szCs w:val="28"/>
          <w:lang w:val="uk-UA"/>
        </w:rPr>
        <w:t>/</w:t>
      </w:r>
      <w:r w:rsidRPr="006870E6">
        <w:rPr>
          <w:sz w:val="28"/>
          <w:szCs w:val="28"/>
          <w:lang w:val="uk-UA"/>
        </w:rPr>
        <w:t xml:space="preserve"> Л. Й. Ковальчук, А. В. Мокієнко, К. К. Цимбалюк // Актуальні проблеми транспортної медицини: навколишнє середовище; професійне здоров’я; патологія. – 2015. – № 3, т. 2. – С. 32</w:t>
      </w:r>
      <w:r w:rsidRPr="006870E6">
        <w:rPr>
          <w:rFonts w:eastAsia="TimesNewRoman"/>
          <w:sz w:val="28"/>
          <w:szCs w:val="28"/>
          <w:lang w:val="uk-UA"/>
        </w:rPr>
        <w:t>–</w:t>
      </w:r>
      <w:r w:rsidRPr="006870E6">
        <w:rPr>
          <w:sz w:val="28"/>
          <w:szCs w:val="28"/>
          <w:lang w:val="uk-UA"/>
        </w:rPr>
        <w:t>37.</w:t>
      </w:r>
    </w:p>
    <w:p w:rsidR="004A0681" w:rsidRPr="006870E6" w:rsidRDefault="004A0681" w:rsidP="00E10D6E">
      <w:pPr>
        <w:numPr>
          <w:ilvl w:val="0"/>
          <w:numId w:val="13"/>
        </w:numPr>
        <w:spacing w:line="360" w:lineRule="auto"/>
        <w:jc w:val="both"/>
        <w:rPr>
          <w:sz w:val="28"/>
          <w:szCs w:val="28"/>
          <w:lang w:val="uk-UA"/>
        </w:rPr>
      </w:pPr>
      <w:r w:rsidRPr="006870E6">
        <w:rPr>
          <w:sz w:val="28"/>
          <w:szCs w:val="28"/>
          <w:lang w:val="uk-UA"/>
        </w:rPr>
        <w:lastRenderedPageBreak/>
        <w:t xml:space="preserve">Ковальчук Л. Й. Характеристика контамінації води поверхневих водойм Українського Придунав’я найпростішими і гельмінтами </w:t>
      </w:r>
      <w:r w:rsidRPr="006870E6">
        <w:rPr>
          <w:rFonts w:eastAsia="TimesNewRoman"/>
          <w:sz w:val="28"/>
          <w:szCs w:val="28"/>
          <w:lang w:val="uk-UA"/>
        </w:rPr>
        <w:t>/</w:t>
      </w:r>
      <w:r w:rsidRPr="006870E6">
        <w:rPr>
          <w:sz w:val="28"/>
          <w:szCs w:val="28"/>
          <w:lang w:val="uk-UA"/>
        </w:rPr>
        <w:t xml:space="preserve"> Л. Й. Ковальчук, А. В. Мокієнко, Л. П. Мельник // Інфекційні хвороби. – 2015. – № 2. – </w:t>
      </w:r>
      <w:r w:rsidRPr="006870E6">
        <w:rPr>
          <w:rFonts w:eastAsia="TimesNewRoman"/>
          <w:sz w:val="28"/>
          <w:szCs w:val="28"/>
          <w:lang w:val="uk-UA"/>
        </w:rPr>
        <w:t xml:space="preserve">С. </w:t>
      </w:r>
      <w:r w:rsidRPr="006870E6">
        <w:rPr>
          <w:sz w:val="28"/>
          <w:szCs w:val="28"/>
          <w:lang w:val="uk-UA"/>
        </w:rPr>
        <w:t>64</w:t>
      </w:r>
      <w:r w:rsidRPr="006870E6">
        <w:rPr>
          <w:rFonts w:eastAsia="TimesNewRoman"/>
          <w:sz w:val="28"/>
          <w:szCs w:val="28"/>
          <w:lang w:val="uk-UA"/>
        </w:rPr>
        <w:t>–</w:t>
      </w:r>
      <w:r w:rsidRPr="006870E6">
        <w:rPr>
          <w:sz w:val="28"/>
          <w:szCs w:val="28"/>
          <w:lang w:val="uk-UA"/>
        </w:rPr>
        <w:t>67.</w:t>
      </w:r>
    </w:p>
    <w:p w:rsidR="004A0681" w:rsidRPr="006870E6" w:rsidRDefault="004A0681" w:rsidP="00E10D6E">
      <w:pPr>
        <w:numPr>
          <w:ilvl w:val="0"/>
          <w:numId w:val="13"/>
        </w:numPr>
        <w:spacing w:line="360" w:lineRule="auto"/>
        <w:jc w:val="both"/>
        <w:rPr>
          <w:sz w:val="28"/>
          <w:szCs w:val="28"/>
          <w:lang w:val="uk-UA"/>
        </w:rPr>
      </w:pPr>
      <w:r w:rsidRPr="006870E6">
        <w:rPr>
          <w:sz w:val="28"/>
          <w:szCs w:val="28"/>
          <w:lang w:val="uk-UA"/>
        </w:rPr>
        <w:t>Ковальчук Л. Й. Характеристика забруднення поверхневих водойм Українського Придунав’я хлорорганічними пестицидами (ХОП)</w:t>
      </w:r>
      <w:r w:rsidRPr="006870E6">
        <w:rPr>
          <w:rFonts w:eastAsia="TimesNewRoman"/>
          <w:sz w:val="28"/>
          <w:szCs w:val="28"/>
          <w:lang w:val="uk-UA"/>
        </w:rPr>
        <w:t xml:space="preserve"> /</w:t>
      </w:r>
      <w:r w:rsidRPr="006870E6">
        <w:rPr>
          <w:sz w:val="28"/>
          <w:szCs w:val="28"/>
          <w:lang w:val="uk-UA"/>
        </w:rPr>
        <w:t xml:space="preserve"> Л. Й. Ковальчук, А. В. Мокієнко, К. К. Цимбалюк // </w:t>
      </w:r>
      <w:r w:rsidRPr="006870E6">
        <w:rPr>
          <w:sz w:val="28"/>
          <w:szCs w:val="28"/>
          <w:lang w:val="en-US"/>
        </w:rPr>
        <w:t>Asian</w:t>
      </w:r>
      <w:r w:rsidRPr="006870E6">
        <w:rPr>
          <w:sz w:val="28"/>
          <w:szCs w:val="28"/>
          <w:lang w:val="uk-UA"/>
        </w:rPr>
        <w:t xml:space="preserve"> </w:t>
      </w:r>
      <w:r w:rsidRPr="006870E6">
        <w:rPr>
          <w:sz w:val="28"/>
          <w:szCs w:val="28"/>
          <w:lang w:val="en-US"/>
        </w:rPr>
        <w:t>Journal</w:t>
      </w:r>
      <w:r w:rsidRPr="006870E6">
        <w:rPr>
          <w:sz w:val="28"/>
          <w:szCs w:val="28"/>
          <w:lang w:val="uk-UA"/>
        </w:rPr>
        <w:t xml:space="preserve"> </w:t>
      </w:r>
      <w:r w:rsidRPr="006870E6">
        <w:rPr>
          <w:sz w:val="28"/>
          <w:szCs w:val="28"/>
          <w:lang w:val="en-US"/>
        </w:rPr>
        <w:t>of</w:t>
      </w:r>
      <w:r w:rsidRPr="006870E6">
        <w:rPr>
          <w:sz w:val="28"/>
          <w:szCs w:val="28"/>
          <w:lang w:val="uk-UA"/>
        </w:rPr>
        <w:t xml:space="preserve"> </w:t>
      </w:r>
      <w:r w:rsidRPr="006870E6">
        <w:rPr>
          <w:sz w:val="28"/>
          <w:szCs w:val="28"/>
          <w:lang w:val="en-US"/>
        </w:rPr>
        <w:t>Scientific</w:t>
      </w:r>
      <w:r w:rsidRPr="006870E6">
        <w:rPr>
          <w:sz w:val="28"/>
          <w:szCs w:val="28"/>
          <w:lang w:val="uk-UA"/>
        </w:rPr>
        <w:t xml:space="preserve"> </w:t>
      </w:r>
      <w:r w:rsidRPr="006870E6">
        <w:rPr>
          <w:sz w:val="28"/>
          <w:szCs w:val="28"/>
          <w:lang w:val="en-US"/>
        </w:rPr>
        <w:t>and</w:t>
      </w:r>
      <w:r w:rsidRPr="006870E6">
        <w:rPr>
          <w:sz w:val="28"/>
          <w:szCs w:val="28"/>
          <w:lang w:val="uk-UA"/>
        </w:rPr>
        <w:t xml:space="preserve"> </w:t>
      </w:r>
      <w:r w:rsidRPr="006870E6">
        <w:rPr>
          <w:sz w:val="28"/>
          <w:szCs w:val="28"/>
          <w:lang w:val="en-US"/>
        </w:rPr>
        <w:t>Educational</w:t>
      </w:r>
      <w:r w:rsidRPr="006870E6">
        <w:rPr>
          <w:sz w:val="28"/>
          <w:szCs w:val="28"/>
          <w:lang w:val="uk-UA"/>
        </w:rPr>
        <w:t xml:space="preserve"> </w:t>
      </w:r>
      <w:r w:rsidRPr="006870E6">
        <w:rPr>
          <w:sz w:val="28"/>
          <w:szCs w:val="28"/>
          <w:lang w:val="en-US"/>
        </w:rPr>
        <w:t>Research</w:t>
      </w:r>
      <w:r w:rsidRPr="006870E6">
        <w:rPr>
          <w:sz w:val="28"/>
          <w:szCs w:val="28"/>
          <w:lang w:val="uk-UA"/>
        </w:rPr>
        <w:t>. – 2015. – № 1 (17). – Р. 940–946.</w:t>
      </w:r>
    </w:p>
    <w:p w:rsidR="004A0681" w:rsidRPr="006870E6" w:rsidRDefault="004A0681" w:rsidP="00E10D6E">
      <w:pPr>
        <w:numPr>
          <w:ilvl w:val="0"/>
          <w:numId w:val="13"/>
        </w:numPr>
        <w:spacing w:line="360" w:lineRule="auto"/>
        <w:jc w:val="both"/>
        <w:rPr>
          <w:sz w:val="28"/>
          <w:szCs w:val="28"/>
          <w:lang w:val="uk-UA"/>
        </w:rPr>
      </w:pPr>
      <w:r w:rsidRPr="006870E6">
        <w:rPr>
          <w:sz w:val="28"/>
          <w:szCs w:val="28"/>
          <w:lang w:val="uk-UA"/>
        </w:rPr>
        <w:t xml:space="preserve">Ковальчук Л. Й. Характеристика антропогенного забруднення поверхневих водойм Українського Придунав’я поліхлорованими біфенілами (ПХБ) </w:t>
      </w:r>
      <w:r w:rsidRPr="006870E6">
        <w:rPr>
          <w:rFonts w:eastAsia="TimesNewRoman"/>
          <w:sz w:val="28"/>
          <w:szCs w:val="28"/>
          <w:lang w:val="uk-UA"/>
        </w:rPr>
        <w:t>/</w:t>
      </w:r>
      <w:r w:rsidRPr="006870E6">
        <w:rPr>
          <w:sz w:val="28"/>
          <w:szCs w:val="28"/>
          <w:lang w:val="uk-UA"/>
        </w:rPr>
        <w:t xml:space="preserve"> Л. Й. Ковальчук, А. В. Мокієнко, К. К. Цимбалюк // Буковинський медичний вісник. – 2015. – Т. 19, № 3 (75). – С. 65–68.</w:t>
      </w:r>
    </w:p>
    <w:p w:rsidR="004A0681" w:rsidRPr="006870E6" w:rsidRDefault="004A0681" w:rsidP="00E10D6E">
      <w:pPr>
        <w:numPr>
          <w:ilvl w:val="0"/>
          <w:numId w:val="13"/>
        </w:numPr>
        <w:spacing w:line="360" w:lineRule="auto"/>
        <w:jc w:val="both"/>
        <w:rPr>
          <w:sz w:val="28"/>
          <w:szCs w:val="28"/>
          <w:lang w:val="uk-UA"/>
        </w:rPr>
      </w:pPr>
      <w:r w:rsidRPr="006870E6">
        <w:rPr>
          <w:sz w:val="28"/>
          <w:szCs w:val="28"/>
          <w:lang w:val="uk-UA"/>
        </w:rPr>
        <w:t xml:space="preserve">Характеристика бактеріальної контамінації води поверхневих водойм Українського Придунав’я </w:t>
      </w:r>
      <w:r w:rsidRPr="006870E6">
        <w:rPr>
          <w:rFonts w:eastAsia="TimesNewRoman"/>
          <w:sz w:val="28"/>
          <w:szCs w:val="28"/>
          <w:lang w:val="uk-UA"/>
        </w:rPr>
        <w:t>/</w:t>
      </w:r>
      <w:r w:rsidRPr="006870E6">
        <w:rPr>
          <w:sz w:val="28"/>
          <w:szCs w:val="28"/>
          <w:lang w:val="uk-UA"/>
        </w:rPr>
        <w:t xml:space="preserve"> Л. Й. Ковальчук, А. В. Мокієнко, В. О. Пушкіна [та ін.] // Інфекційні хвороби. – 2015. – № 3 (81). – С. 33</w:t>
      </w:r>
      <w:r w:rsidRPr="006870E6">
        <w:rPr>
          <w:rFonts w:eastAsia="TimesNewRoman"/>
          <w:sz w:val="28"/>
          <w:szCs w:val="28"/>
          <w:lang w:val="uk-UA"/>
        </w:rPr>
        <w:t>–</w:t>
      </w:r>
      <w:r w:rsidRPr="006870E6">
        <w:rPr>
          <w:sz w:val="28"/>
          <w:szCs w:val="28"/>
          <w:lang w:val="uk-UA"/>
        </w:rPr>
        <w:t>38.</w:t>
      </w:r>
    </w:p>
    <w:p w:rsidR="004A0681" w:rsidRPr="006870E6" w:rsidRDefault="004A0681" w:rsidP="00E10D6E">
      <w:pPr>
        <w:numPr>
          <w:ilvl w:val="0"/>
          <w:numId w:val="13"/>
        </w:numPr>
        <w:spacing w:line="360" w:lineRule="auto"/>
        <w:jc w:val="both"/>
        <w:rPr>
          <w:sz w:val="28"/>
          <w:szCs w:val="28"/>
          <w:lang w:val="uk-UA"/>
        </w:rPr>
      </w:pPr>
      <w:r w:rsidRPr="006870E6">
        <w:rPr>
          <w:sz w:val="28"/>
          <w:szCs w:val="28"/>
          <w:lang w:val="uk-UA"/>
        </w:rPr>
        <w:t>Ковальчук Л. Й. Еколого-гігієнічні</w:t>
      </w:r>
      <w:r w:rsidRPr="006870E6">
        <w:rPr>
          <w:caps/>
          <w:sz w:val="28"/>
          <w:szCs w:val="28"/>
          <w:lang w:val="uk-UA"/>
        </w:rPr>
        <w:t xml:space="preserve"> </w:t>
      </w:r>
      <w:r w:rsidRPr="006870E6">
        <w:rPr>
          <w:sz w:val="28"/>
          <w:szCs w:val="28"/>
          <w:lang w:val="uk-UA"/>
        </w:rPr>
        <w:t>аспекти антропогенного забруднення води</w:t>
      </w:r>
      <w:r w:rsidRPr="006870E6">
        <w:rPr>
          <w:rStyle w:val="a8"/>
          <w:b w:val="0"/>
          <w:bCs w:val="0"/>
          <w:lang w:val="uk-UA"/>
        </w:rPr>
        <w:t xml:space="preserve"> </w:t>
      </w:r>
      <w:r w:rsidRPr="006870E6">
        <w:rPr>
          <w:sz w:val="28"/>
          <w:szCs w:val="28"/>
          <w:lang w:val="uk-UA"/>
        </w:rPr>
        <w:t>поверхневих водойм</w:t>
      </w:r>
      <w:r w:rsidRPr="006870E6">
        <w:rPr>
          <w:rFonts w:eastAsia="TimesNewRoman"/>
          <w:sz w:val="28"/>
          <w:szCs w:val="28"/>
          <w:lang w:val="uk-UA"/>
        </w:rPr>
        <w:t xml:space="preserve"> Українського Придунав’я</w:t>
      </w:r>
      <w:r w:rsidRPr="006870E6">
        <w:rPr>
          <w:sz w:val="28"/>
          <w:szCs w:val="28"/>
          <w:lang w:val="uk-UA"/>
        </w:rPr>
        <w:t xml:space="preserve"> </w:t>
      </w:r>
      <w:r w:rsidRPr="006870E6">
        <w:rPr>
          <w:rFonts w:eastAsia="TimesNewRoman"/>
          <w:sz w:val="28"/>
          <w:szCs w:val="28"/>
          <w:lang w:val="uk-UA"/>
        </w:rPr>
        <w:t>/</w:t>
      </w:r>
      <w:r w:rsidRPr="006870E6">
        <w:rPr>
          <w:sz w:val="28"/>
          <w:szCs w:val="28"/>
          <w:lang w:val="uk-UA"/>
        </w:rPr>
        <w:t xml:space="preserve"> Л. Й. Ковальчук, В. О. Коробчанський, А. В. Мокієнко // </w:t>
      </w:r>
      <w:r w:rsidRPr="006870E6">
        <w:rPr>
          <w:sz w:val="28"/>
          <w:szCs w:val="28"/>
          <w:lang w:val="en-US"/>
        </w:rPr>
        <w:t>Journal</w:t>
      </w:r>
      <w:r w:rsidRPr="006870E6">
        <w:rPr>
          <w:sz w:val="28"/>
          <w:szCs w:val="28"/>
          <w:lang w:val="uk-UA"/>
        </w:rPr>
        <w:t xml:space="preserve"> </w:t>
      </w:r>
      <w:r w:rsidRPr="006870E6">
        <w:rPr>
          <w:sz w:val="28"/>
          <w:szCs w:val="28"/>
          <w:lang w:val="en-US"/>
        </w:rPr>
        <w:t>of</w:t>
      </w:r>
      <w:r w:rsidRPr="006870E6">
        <w:rPr>
          <w:sz w:val="28"/>
          <w:szCs w:val="28"/>
          <w:lang w:val="uk-UA"/>
        </w:rPr>
        <w:t xml:space="preserve"> </w:t>
      </w:r>
      <w:r w:rsidRPr="006870E6">
        <w:rPr>
          <w:sz w:val="28"/>
          <w:szCs w:val="28"/>
          <w:lang w:val="en-US"/>
        </w:rPr>
        <w:t>Education</w:t>
      </w:r>
      <w:r w:rsidRPr="006870E6">
        <w:rPr>
          <w:sz w:val="28"/>
          <w:szCs w:val="28"/>
          <w:lang w:val="uk-UA"/>
        </w:rPr>
        <w:t xml:space="preserve">, </w:t>
      </w:r>
      <w:r w:rsidRPr="006870E6">
        <w:rPr>
          <w:sz w:val="28"/>
          <w:szCs w:val="28"/>
          <w:lang w:val="en-US"/>
        </w:rPr>
        <w:t>Health</w:t>
      </w:r>
      <w:r w:rsidRPr="006870E6">
        <w:rPr>
          <w:sz w:val="28"/>
          <w:szCs w:val="28"/>
          <w:lang w:val="uk-UA"/>
        </w:rPr>
        <w:t xml:space="preserve"> </w:t>
      </w:r>
      <w:r w:rsidRPr="006870E6">
        <w:rPr>
          <w:sz w:val="28"/>
          <w:szCs w:val="28"/>
          <w:lang w:val="en-US"/>
        </w:rPr>
        <w:t>and</w:t>
      </w:r>
      <w:r w:rsidRPr="006870E6">
        <w:rPr>
          <w:sz w:val="28"/>
          <w:szCs w:val="28"/>
          <w:lang w:val="uk-UA"/>
        </w:rPr>
        <w:t xml:space="preserve"> </w:t>
      </w:r>
      <w:r w:rsidRPr="006870E6">
        <w:rPr>
          <w:sz w:val="28"/>
          <w:szCs w:val="28"/>
          <w:lang w:val="en-US"/>
        </w:rPr>
        <w:t>Sport</w:t>
      </w:r>
      <w:r w:rsidRPr="006870E6">
        <w:rPr>
          <w:sz w:val="28"/>
          <w:szCs w:val="28"/>
          <w:lang w:val="uk-UA"/>
        </w:rPr>
        <w:t xml:space="preserve">. – 2015. – № 5 (8). – </w:t>
      </w:r>
      <w:r w:rsidRPr="006870E6">
        <w:rPr>
          <w:rFonts w:eastAsia="TimesNewRoman"/>
          <w:sz w:val="28"/>
          <w:szCs w:val="28"/>
          <w:lang w:val="uk-UA"/>
        </w:rPr>
        <w:t xml:space="preserve">Р. </w:t>
      </w:r>
      <w:r w:rsidRPr="006870E6">
        <w:rPr>
          <w:sz w:val="28"/>
          <w:szCs w:val="28"/>
          <w:lang w:val="uk-UA"/>
        </w:rPr>
        <w:t>137</w:t>
      </w:r>
      <w:r w:rsidRPr="006870E6">
        <w:rPr>
          <w:rFonts w:eastAsia="TimesNewRoman"/>
          <w:sz w:val="28"/>
          <w:szCs w:val="28"/>
          <w:lang w:val="uk-UA"/>
        </w:rPr>
        <w:t>–</w:t>
      </w:r>
      <w:r w:rsidRPr="006870E6">
        <w:rPr>
          <w:sz w:val="28"/>
          <w:szCs w:val="28"/>
          <w:lang w:val="uk-UA"/>
        </w:rPr>
        <w:t>144.</w:t>
      </w:r>
    </w:p>
    <w:p w:rsidR="004A0681" w:rsidRPr="006870E6" w:rsidRDefault="004A0681" w:rsidP="00E10D6E">
      <w:pPr>
        <w:numPr>
          <w:ilvl w:val="0"/>
          <w:numId w:val="13"/>
        </w:numPr>
        <w:spacing w:line="360" w:lineRule="auto"/>
        <w:jc w:val="both"/>
        <w:rPr>
          <w:sz w:val="28"/>
          <w:szCs w:val="28"/>
          <w:lang w:val="uk-UA"/>
        </w:rPr>
      </w:pPr>
      <w:r w:rsidRPr="006870E6">
        <w:rPr>
          <w:sz w:val="28"/>
          <w:szCs w:val="28"/>
          <w:lang w:val="uk-UA"/>
        </w:rPr>
        <w:t xml:space="preserve">Ковальчук Л. Й. Гігієнічна оцінка біологічної контамінації поверхневих водойм Українського Придунав’я </w:t>
      </w:r>
      <w:r w:rsidRPr="006870E6">
        <w:rPr>
          <w:rFonts w:eastAsia="TimesNewRoman"/>
          <w:sz w:val="28"/>
          <w:szCs w:val="28"/>
          <w:lang w:val="uk-UA"/>
        </w:rPr>
        <w:t>/</w:t>
      </w:r>
      <w:r w:rsidRPr="006870E6">
        <w:rPr>
          <w:sz w:val="28"/>
          <w:szCs w:val="28"/>
          <w:lang w:val="uk-UA"/>
        </w:rPr>
        <w:t xml:space="preserve"> Л. Й. Ковальчук, В. О. Коробчанський, А. В. Мокієнко // </w:t>
      </w:r>
      <w:r w:rsidRPr="006870E6">
        <w:rPr>
          <w:sz w:val="28"/>
          <w:szCs w:val="28"/>
          <w:lang w:val="en-US"/>
        </w:rPr>
        <w:t>Journal</w:t>
      </w:r>
      <w:r w:rsidRPr="006870E6">
        <w:rPr>
          <w:sz w:val="28"/>
          <w:szCs w:val="28"/>
          <w:lang w:val="uk-UA"/>
        </w:rPr>
        <w:t xml:space="preserve"> </w:t>
      </w:r>
      <w:r w:rsidRPr="006870E6">
        <w:rPr>
          <w:sz w:val="28"/>
          <w:szCs w:val="28"/>
          <w:lang w:val="en-US"/>
        </w:rPr>
        <w:t>of</w:t>
      </w:r>
      <w:r w:rsidRPr="006870E6">
        <w:rPr>
          <w:sz w:val="28"/>
          <w:szCs w:val="28"/>
          <w:lang w:val="uk-UA"/>
        </w:rPr>
        <w:t xml:space="preserve"> </w:t>
      </w:r>
      <w:r w:rsidRPr="006870E6">
        <w:rPr>
          <w:sz w:val="28"/>
          <w:szCs w:val="28"/>
          <w:lang w:val="en-US"/>
        </w:rPr>
        <w:t>Education</w:t>
      </w:r>
      <w:r w:rsidRPr="006870E6">
        <w:rPr>
          <w:sz w:val="28"/>
          <w:szCs w:val="28"/>
          <w:lang w:val="uk-UA"/>
        </w:rPr>
        <w:t xml:space="preserve">, </w:t>
      </w:r>
      <w:r w:rsidRPr="006870E6">
        <w:rPr>
          <w:sz w:val="28"/>
          <w:szCs w:val="28"/>
          <w:lang w:val="en-US"/>
        </w:rPr>
        <w:t>Health</w:t>
      </w:r>
      <w:r w:rsidRPr="006870E6">
        <w:rPr>
          <w:sz w:val="28"/>
          <w:szCs w:val="28"/>
          <w:lang w:val="uk-UA"/>
        </w:rPr>
        <w:t xml:space="preserve"> </w:t>
      </w:r>
      <w:r w:rsidRPr="006870E6">
        <w:rPr>
          <w:sz w:val="28"/>
          <w:szCs w:val="28"/>
          <w:lang w:val="en-US"/>
        </w:rPr>
        <w:t>and</w:t>
      </w:r>
      <w:r w:rsidRPr="006870E6">
        <w:rPr>
          <w:sz w:val="28"/>
          <w:szCs w:val="28"/>
          <w:lang w:val="uk-UA"/>
        </w:rPr>
        <w:t xml:space="preserve"> </w:t>
      </w:r>
      <w:r w:rsidRPr="006870E6">
        <w:rPr>
          <w:sz w:val="28"/>
          <w:szCs w:val="28"/>
          <w:lang w:val="en-US"/>
        </w:rPr>
        <w:t>Sport</w:t>
      </w:r>
      <w:r w:rsidRPr="006870E6">
        <w:rPr>
          <w:sz w:val="28"/>
          <w:szCs w:val="28"/>
          <w:lang w:val="uk-UA"/>
        </w:rPr>
        <w:t xml:space="preserve">. – 2015. – № 5 (7). – </w:t>
      </w:r>
      <w:r w:rsidRPr="006870E6">
        <w:rPr>
          <w:rFonts w:eastAsia="TimesNewRoman"/>
          <w:sz w:val="28"/>
          <w:szCs w:val="28"/>
          <w:lang w:val="uk-UA"/>
        </w:rPr>
        <w:t xml:space="preserve">Р. </w:t>
      </w:r>
      <w:r w:rsidRPr="006870E6">
        <w:rPr>
          <w:sz w:val="28"/>
          <w:szCs w:val="28"/>
          <w:lang w:val="uk-UA"/>
        </w:rPr>
        <w:t>533</w:t>
      </w:r>
      <w:r w:rsidRPr="006870E6">
        <w:rPr>
          <w:rFonts w:eastAsia="TimesNewRoman"/>
          <w:sz w:val="28"/>
          <w:szCs w:val="28"/>
          <w:lang w:val="uk-UA"/>
        </w:rPr>
        <w:t>–</w:t>
      </w:r>
      <w:r w:rsidRPr="006870E6">
        <w:rPr>
          <w:sz w:val="28"/>
          <w:szCs w:val="28"/>
          <w:lang w:val="uk-UA"/>
        </w:rPr>
        <w:t>541.</w:t>
      </w:r>
    </w:p>
    <w:p w:rsidR="004A0681" w:rsidRPr="006870E6" w:rsidRDefault="004A0681" w:rsidP="00E10D6E">
      <w:pPr>
        <w:numPr>
          <w:ilvl w:val="0"/>
          <w:numId w:val="13"/>
        </w:numPr>
        <w:spacing w:line="360" w:lineRule="auto"/>
        <w:jc w:val="both"/>
        <w:rPr>
          <w:sz w:val="28"/>
          <w:szCs w:val="28"/>
          <w:lang w:val="uk-UA"/>
        </w:rPr>
      </w:pPr>
      <w:r w:rsidRPr="006870E6">
        <w:rPr>
          <w:sz w:val="28"/>
          <w:szCs w:val="28"/>
          <w:lang w:val="uk-UA"/>
        </w:rPr>
        <w:t xml:space="preserve">Ковальчук Л.Й.,  Мокієнко  А.В. Неорганічний азот як чинник евтрофікаціЇ поверхневих водойм Українського Придунав’я // Бюллетень </w:t>
      </w:r>
      <w:r w:rsidRPr="006870E6">
        <w:rPr>
          <w:sz w:val="28"/>
          <w:szCs w:val="28"/>
        </w:rPr>
        <w:t>XIII</w:t>
      </w:r>
      <w:r w:rsidRPr="006870E6">
        <w:rPr>
          <w:sz w:val="28"/>
          <w:szCs w:val="28"/>
          <w:lang w:val="uk-UA"/>
        </w:rPr>
        <w:t xml:space="preserve"> чтений им. В.В. Подвысоцкого.-19-20 июня 2014. - Одесса, 2014.</w:t>
      </w:r>
      <w:r w:rsidRPr="006870E6">
        <w:rPr>
          <w:rFonts w:eastAsia="TimesNewRoman"/>
          <w:sz w:val="28"/>
          <w:szCs w:val="28"/>
          <w:lang w:val="uk-UA"/>
        </w:rPr>
        <w:t xml:space="preserve"> – </w:t>
      </w:r>
      <w:r w:rsidRPr="006870E6">
        <w:rPr>
          <w:sz w:val="28"/>
          <w:szCs w:val="28"/>
          <w:lang w:val="uk-UA"/>
        </w:rPr>
        <w:t xml:space="preserve"> С. 299 </w:t>
      </w:r>
      <w:r w:rsidRPr="006870E6">
        <w:rPr>
          <w:rFonts w:eastAsia="TimesNewRoman"/>
          <w:sz w:val="28"/>
          <w:szCs w:val="28"/>
          <w:lang w:val="uk-UA"/>
        </w:rPr>
        <w:t xml:space="preserve">– </w:t>
      </w:r>
      <w:r w:rsidRPr="006870E6">
        <w:rPr>
          <w:sz w:val="28"/>
          <w:szCs w:val="28"/>
          <w:lang w:val="uk-UA"/>
        </w:rPr>
        <w:t>301.</w:t>
      </w:r>
    </w:p>
    <w:p w:rsidR="004A0681" w:rsidRPr="006870E6" w:rsidRDefault="004A0681" w:rsidP="00E10D6E">
      <w:pPr>
        <w:numPr>
          <w:ilvl w:val="0"/>
          <w:numId w:val="13"/>
        </w:numPr>
        <w:spacing w:line="360" w:lineRule="auto"/>
        <w:jc w:val="both"/>
        <w:rPr>
          <w:sz w:val="28"/>
          <w:szCs w:val="28"/>
          <w:lang w:val="uk-UA"/>
        </w:rPr>
      </w:pPr>
      <w:r w:rsidRPr="006870E6">
        <w:rPr>
          <w:sz w:val="28"/>
          <w:szCs w:val="28"/>
        </w:rPr>
        <w:t xml:space="preserve">Ковальчук Л. И. Гигиеническая оценка водных объектов Украинского Придунавья </w:t>
      </w:r>
      <w:r w:rsidRPr="006870E6">
        <w:rPr>
          <w:rFonts w:eastAsia="TimesNewRoman"/>
          <w:sz w:val="28"/>
          <w:szCs w:val="28"/>
        </w:rPr>
        <w:t>/</w:t>
      </w:r>
      <w:r w:rsidRPr="006870E6">
        <w:rPr>
          <w:sz w:val="28"/>
          <w:szCs w:val="28"/>
        </w:rPr>
        <w:t xml:space="preserve"> Л. И. Ковальчук, А. В. Мокиенко // 21 век: фундаментальная наука и технологии : 4-я междунар. науч.-практ. </w:t>
      </w:r>
      <w:r w:rsidRPr="006870E6">
        <w:rPr>
          <w:sz w:val="28"/>
          <w:szCs w:val="28"/>
        </w:rPr>
        <w:lastRenderedPageBreak/>
        <w:t xml:space="preserve">конф., 16–17 июня 2014 г. North Charleston, USA : матер. – North Charleston, 2014. – Т. 2. – С. 52–54. </w:t>
      </w:r>
    </w:p>
    <w:p w:rsidR="004A0681" w:rsidRPr="006870E6" w:rsidRDefault="004A0681" w:rsidP="00E10D6E">
      <w:pPr>
        <w:numPr>
          <w:ilvl w:val="0"/>
          <w:numId w:val="13"/>
        </w:numPr>
        <w:spacing w:line="360" w:lineRule="auto"/>
        <w:jc w:val="both"/>
        <w:rPr>
          <w:sz w:val="28"/>
          <w:szCs w:val="28"/>
          <w:lang w:val="uk-UA"/>
        </w:rPr>
      </w:pPr>
      <w:r w:rsidRPr="006870E6">
        <w:rPr>
          <w:sz w:val="28"/>
          <w:szCs w:val="28"/>
          <w:lang w:val="uk-UA"/>
        </w:rPr>
        <w:t xml:space="preserve">Ковальчук Л.Й.,  Мокієнко А.В.,  Добринін О.В. Гігієнічна оцінка контамінації важкими металами поверхневих водойм Українського Придунавья // Межд. науч.-практ. конф. </w:t>
      </w:r>
      <w:r w:rsidRPr="006870E6">
        <w:rPr>
          <w:sz w:val="28"/>
          <w:szCs w:val="28"/>
        </w:rPr>
        <w:t>“Микроэлементы в медицине, ветеринарии, питании: перспективы сотрудничества и развития” 24-26 сентября 2014 года, г. Одесса.</w:t>
      </w:r>
      <w:r w:rsidRPr="006870E6">
        <w:rPr>
          <w:sz w:val="28"/>
          <w:szCs w:val="28"/>
          <w:lang w:val="uk-UA"/>
        </w:rPr>
        <w:t xml:space="preserve"> </w:t>
      </w:r>
      <w:r w:rsidRPr="006870E6">
        <w:rPr>
          <w:rFonts w:eastAsia="TimesNewRoman"/>
          <w:sz w:val="28"/>
          <w:szCs w:val="28"/>
          <w:lang w:val="uk-UA"/>
        </w:rPr>
        <w:t xml:space="preserve">– </w:t>
      </w:r>
      <w:r w:rsidRPr="006870E6">
        <w:rPr>
          <w:sz w:val="28"/>
          <w:szCs w:val="28"/>
        </w:rPr>
        <w:t>С. 127</w:t>
      </w:r>
      <w:r w:rsidRPr="006870E6">
        <w:rPr>
          <w:sz w:val="28"/>
          <w:szCs w:val="28"/>
          <w:lang w:val="uk-UA"/>
        </w:rPr>
        <w:t xml:space="preserve"> </w:t>
      </w:r>
      <w:r w:rsidRPr="006870E6">
        <w:rPr>
          <w:rFonts w:eastAsia="TimesNewRoman"/>
          <w:sz w:val="28"/>
          <w:szCs w:val="28"/>
          <w:lang w:val="uk-UA"/>
        </w:rPr>
        <w:t xml:space="preserve">– </w:t>
      </w:r>
      <w:r w:rsidRPr="006870E6">
        <w:rPr>
          <w:sz w:val="28"/>
          <w:szCs w:val="28"/>
        </w:rPr>
        <w:t>129.</w:t>
      </w:r>
    </w:p>
    <w:p w:rsidR="004A0681" w:rsidRPr="006870E6" w:rsidRDefault="004A0681" w:rsidP="00E10D6E">
      <w:pPr>
        <w:numPr>
          <w:ilvl w:val="0"/>
          <w:numId w:val="13"/>
        </w:numPr>
        <w:spacing w:line="360" w:lineRule="auto"/>
        <w:jc w:val="both"/>
        <w:rPr>
          <w:sz w:val="28"/>
          <w:szCs w:val="28"/>
          <w:lang w:val="uk-UA"/>
        </w:rPr>
      </w:pPr>
      <w:r w:rsidRPr="006870E6">
        <w:rPr>
          <w:sz w:val="28"/>
          <w:szCs w:val="28"/>
          <w:lang w:val="uk-UA"/>
        </w:rPr>
        <w:t>Ковальчук Л.Й., Мокієнко А.В., Солодова Л.Б. Гігієнічна характеристика  фізико-хімічного складу та антропогенного забруднення  води</w:t>
      </w:r>
      <w:r w:rsidRPr="006870E6">
        <w:rPr>
          <w:rStyle w:val="a8"/>
          <w:b w:val="0"/>
          <w:sz w:val="28"/>
          <w:szCs w:val="28"/>
          <w:lang w:val="uk-UA"/>
        </w:rPr>
        <w:t xml:space="preserve"> </w:t>
      </w:r>
      <w:r w:rsidRPr="006870E6">
        <w:rPr>
          <w:sz w:val="28"/>
          <w:szCs w:val="28"/>
          <w:lang w:val="uk-UA"/>
        </w:rPr>
        <w:t xml:space="preserve">поверхневих водойм Українського Придунав’я // Збірник матеріалів науково-практичної конференціцї «Довкілля і здоров’я». </w:t>
      </w:r>
      <w:r w:rsidRPr="006870E6">
        <w:rPr>
          <w:rFonts w:eastAsia="TimesNewRoman"/>
          <w:sz w:val="28"/>
          <w:szCs w:val="28"/>
          <w:lang w:val="uk-UA"/>
        </w:rPr>
        <w:t xml:space="preserve">– </w:t>
      </w:r>
      <w:r w:rsidRPr="006870E6">
        <w:rPr>
          <w:sz w:val="28"/>
          <w:szCs w:val="28"/>
          <w:lang w:val="uk-UA"/>
        </w:rPr>
        <w:t xml:space="preserve">Тернопіль, «Укрмедкнига». </w:t>
      </w:r>
      <w:r w:rsidRPr="006870E6">
        <w:rPr>
          <w:rFonts w:eastAsia="TimesNewRoman"/>
          <w:sz w:val="28"/>
          <w:szCs w:val="28"/>
          <w:lang w:val="uk-UA"/>
        </w:rPr>
        <w:t xml:space="preserve">– </w:t>
      </w:r>
      <w:r w:rsidRPr="006870E6">
        <w:rPr>
          <w:sz w:val="28"/>
          <w:szCs w:val="28"/>
          <w:lang w:val="uk-UA"/>
        </w:rPr>
        <w:t xml:space="preserve">2015. – С. 33 </w:t>
      </w:r>
      <w:r w:rsidRPr="006870E6">
        <w:rPr>
          <w:rFonts w:eastAsia="TimesNewRoman"/>
          <w:sz w:val="28"/>
          <w:szCs w:val="28"/>
          <w:lang w:val="uk-UA"/>
        </w:rPr>
        <w:t xml:space="preserve">– </w:t>
      </w:r>
      <w:r w:rsidRPr="006870E6">
        <w:rPr>
          <w:sz w:val="28"/>
          <w:szCs w:val="28"/>
          <w:lang w:val="uk-UA"/>
        </w:rPr>
        <w:t>34.</w:t>
      </w:r>
    </w:p>
    <w:p w:rsidR="004A0681" w:rsidRPr="006870E6" w:rsidRDefault="004A0681" w:rsidP="00E10D6E">
      <w:pPr>
        <w:numPr>
          <w:ilvl w:val="0"/>
          <w:numId w:val="13"/>
        </w:numPr>
        <w:spacing w:line="360" w:lineRule="auto"/>
        <w:jc w:val="both"/>
        <w:rPr>
          <w:sz w:val="28"/>
          <w:szCs w:val="28"/>
          <w:lang w:val="uk-UA"/>
        </w:rPr>
      </w:pPr>
      <w:r w:rsidRPr="006870E6">
        <w:rPr>
          <w:sz w:val="28"/>
          <w:szCs w:val="28"/>
          <w:lang w:val="uk-UA"/>
        </w:rPr>
        <w:t xml:space="preserve">Ковальчук Л.Й., Мокієнко А.В. Вірусна контамінація водних об’єктів Українського Придунав’я як чинник захворюванності населення // Збірник матеріалів науково-практичної конференціцї «Довкілля і здоров’я». </w:t>
      </w:r>
      <w:r w:rsidRPr="006870E6">
        <w:rPr>
          <w:rFonts w:eastAsia="TimesNewRoman"/>
          <w:sz w:val="28"/>
          <w:szCs w:val="28"/>
          <w:lang w:val="uk-UA"/>
        </w:rPr>
        <w:t xml:space="preserve">– </w:t>
      </w:r>
      <w:r w:rsidRPr="006870E6">
        <w:rPr>
          <w:sz w:val="28"/>
          <w:szCs w:val="28"/>
          <w:lang w:val="uk-UA"/>
        </w:rPr>
        <w:t xml:space="preserve">Тернопіль, «Укрмедкнига». </w:t>
      </w:r>
      <w:r w:rsidRPr="006870E6">
        <w:rPr>
          <w:rFonts w:eastAsia="TimesNewRoman"/>
          <w:sz w:val="28"/>
          <w:szCs w:val="28"/>
          <w:lang w:val="uk-UA"/>
        </w:rPr>
        <w:t xml:space="preserve">– </w:t>
      </w:r>
      <w:r w:rsidRPr="006870E6">
        <w:rPr>
          <w:sz w:val="28"/>
          <w:szCs w:val="28"/>
          <w:lang w:val="uk-UA"/>
        </w:rPr>
        <w:t xml:space="preserve">2015. – С. 28 </w:t>
      </w:r>
      <w:r w:rsidRPr="006870E6">
        <w:rPr>
          <w:rFonts w:eastAsia="TimesNewRoman"/>
          <w:sz w:val="28"/>
          <w:szCs w:val="28"/>
          <w:lang w:val="uk-UA"/>
        </w:rPr>
        <w:t xml:space="preserve">– </w:t>
      </w:r>
      <w:r w:rsidRPr="006870E6">
        <w:rPr>
          <w:sz w:val="28"/>
          <w:szCs w:val="28"/>
          <w:lang w:val="uk-UA"/>
        </w:rPr>
        <w:t>30.</w:t>
      </w:r>
    </w:p>
    <w:p w:rsidR="004A0681" w:rsidRPr="006870E6" w:rsidRDefault="004A0681" w:rsidP="00E10D6E">
      <w:pPr>
        <w:numPr>
          <w:ilvl w:val="0"/>
          <w:numId w:val="13"/>
        </w:numPr>
        <w:spacing w:line="360" w:lineRule="auto"/>
        <w:jc w:val="both"/>
        <w:rPr>
          <w:sz w:val="28"/>
          <w:szCs w:val="28"/>
          <w:lang w:val="uk-UA"/>
        </w:rPr>
      </w:pPr>
      <w:r w:rsidRPr="006870E6">
        <w:rPr>
          <w:sz w:val="28"/>
          <w:szCs w:val="28"/>
          <w:lang w:val="uk-UA"/>
        </w:rPr>
        <w:t xml:space="preserve">Ковальчук Л.Й., Мокієнко А.В. Обгрунтування визначення та гігієнічної  оцінки ціанобактерій у воді (на прикладі озер Українського Придунавья) // Збірник матеріалів конференції «Сучасні проблеми епідеміології, мікробіології, гігієни та туберкульозу». </w:t>
      </w:r>
      <w:r w:rsidRPr="006870E6">
        <w:rPr>
          <w:rFonts w:eastAsia="TimesNewRoman"/>
          <w:sz w:val="28"/>
          <w:szCs w:val="28"/>
          <w:lang w:val="uk-UA"/>
        </w:rPr>
        <w:t xml:space="preserve">– </w:t>
      </w:r>
      <w:r w:rsidRPr="006870E6">
        <w:rPr>
          <w:sz w:val="28"/>
          <w:szCs w:val="28"/>
          <w:lang w:val="uk-UA"/>
        </w:rPr>
        <w:t xml:space="preserve">Випуск 12. </w:t>
      </w:r>
      <w:r w:rsidRPr="006870E6">
        <w:rPr>
          <w:rFonts w:eastAsia="TimesNewRoman"/>
          <w:sz w:val="28"/>
          <w:szCs w:val="28"/>
          <w:lang w:val="uk-UA"/>
        </w:rPr>
        <w:t xml:space="preserve">– </w:t>
      </w:r>
      <w:r w:rsidRPr="006870E6">
        <w:rPr>
          <w:sz w:val="28"/>
          <w:szCs w:val="28"/>
          <w:lang w:val="uk-UA"/>
        </w:rPr>
        <w:t xml:space="preserve">Травень, 2015 р., Львів. </w:t>
      </w:r>
      <w:r w:rsidRPr="006870E6">
        <w:rPr>
          <w:rFonts w:eastAsia="TimesNewRoman"/>
          <w:sz w:val="28"/>
          <w:szCs w:val="28"/>
          <w:lang w:val="uk-UA"/>
        </w:rPr>
        <w:t xml:space="preserve">– </w:t>
      </w:r>
      <w:r w:rsidRPr="006870E6">
        <w:rPr>
          <w:sz w:val="28"/>
          <w:szCs w:val="28"/>
          <w:lang w:val="uk-UA"/>
        </w:rPr>
        <w:t xml:space="preserve">С. 307 </w:t>
      </w:r>
      <w:r w:rsidRPr="006870E6">
        <w:rPr>
          <w:rFonts w:eastAsia="TimesNewRoman"/>
          <w:sz w:val="28"/>
          <w:szCs w:val="28"/>
          <w:lang w:val="uk-UA"/>
        </w:rPr>
        <w:t xml:space="preserve">– </w:t>
      </w:r>
      <w:r w:rsidRPr="006870E6">
        <w:rPr>
          <w:sz w:val="28"/>
          <w:szCs w:val="28"/>
          <w:lang w:val="uk-UA"/>
        </w:rPr>
        <w:t>309.</w:t>
      </w:r>
    </w:p>
    <w:p w:rsidR="004A0681" w:rsidRPr="006870E6" w:rsidRDefault="004A0681" w:rsidP="00E10D6E">
      <w:pPr>
        <w:numPr>
          <w:ilvl w:val="0"/>
          <w:numId w:val="13"/>
        </w:numPr>
        <w:spacing w:line="360" w:lineRule="auto"/>
        <w:jc w:val="both"/>
        <w:rPr>
          <w:sz w:val="28"/>
          <w:szCs w:val="28"/>
          <w:lang w:val="uk-UA"/>
        </w:rPr>
      </w:pPr>
      <w:r w:rsidRPr="006870E6">
        <w:rPr>
          <w:sz w:val="28"/>
          <w:szCs w:val="28"/>
          <w:lang w:val="uk-UA"/>
        </w:rPr>
        <w:t xml:space="preserve">Ковальчук Л.Й., Мокієнко А.В.,  Пушкіна В.О. Характеристика контамінації поверхневих водойм     Українського Придунав’я умовно-патогенною та патогенною мікрофлорою // Бюллетень </w:t>
      </w:r>
      <w:r w:rsidRPr="006870E6">
        <w:rPr>
          <w:sz w:val="28"/>
          <w:szCs w:val="28"/>
        </w:rPr>
        <w:t>XIII</w:t>
      </w:r>
      <w:r w:rsidRPr="006870E6">
        <w:rPr>
          <w:sz w:val="28"/>
          <w:szCs w:val="28"/>
          <w:lang w:val="uk-UA"/>
        </w:rPr>
        <w:t xml:space="preserve"> чтений им. В.В. Подвысоцкого. </w:t>
      </w:r>
      <w:r w:rsidRPr="006870E6">
        <w:rPr>
          <w:rFonts w:eastAsia="TimesNewRoman"/>
          <w:sz w:val="28"/>
          <w:szCs w:val="28"/>
          <w:lang w:val="uk-UA"/>
        </w:rPr>
        <w:t xml:space="preserve">– </w:t>
      </w:r>
      <w:r w:rsidRPr="006870E6">
        <w:rPr>
          <w:sz w:val="28"/>
          <w:szCs w:val="28"/>
          <w:lang w:val="uk-UA"/>
        </w:rPr>
        <w:t xml:space="preserve">19-20 июня 2015. </w:t>
      </w:r>
      <w:r w:rsidRPr="006870E6">
        <w:rPr>
          <w:rFonts w:eastAsia="TimesNewRoman"/>
          <w:sz w:val="28"/>
          <w:szCs w:val="28"/>
          <w:lang w:val="uk-UA"/>
        </w:rPr>
        <w:t xml:space="preserve">– </w:t>
      </w:r>
      <w:r w:rsidRPr="006870E6">
        <w:rPr>
          <w:sz w:val="28"/>
          <w:szCs w:val="28"/>
          <w:lang w:val="uk-UA"/>
        </w:rPr>
        <w:t xml:space="preserve">Одесса, 2014. С. 103 </w:t>
      </w:r>
      <w:r w:rsidRPr="006870E6">
        <w:rPr>
          <w:rFonts w:eastAsia="TimesNewRoman"/>
          <w:sz w:val="28"/>
          <w:szCs w:val="28"/>
          <w:lang w:val="uk-UA"/>
        </w:rPr>
        <w:t xml:space="preserve">– </w:t>
      </w:r>
      <w:r w:rsidRPr="006870E6">
        <w:rPr>
          <w:sz w:val="28"/>
          <w:szCs w:val="28"/>
          <w:lang w:val="uk-UA"/>
        </w:rPr>
        <w:t>105.</w:t>
      </w:r>
    </w:p>
    <w:p w:rsidR="004A0681" w:rsidRPr="006870E6" w:rsidRDefault="004A0681" w:rsidP="00E10D6E">
      <w:pPr>
        <w:numPr>
          <w:ilvl w:val="0"/>
          <w:numId w:val="13"/>
        </w:numPr>
        <w:spacing w:line="360" w:lineRule="auto"/>
        <w:jc w:val="both"/>
        <w:rPr>
          <w:sz w:val="28"/>
          <w:szCs w:val="28"/>
          <w:lang w:val="uk-UA"/>
        </w:rPr>
      </w:pPr>
      <w:r w:rsidRPr="006870E6">
        <w:rPr>
          <w:sz w:val="28"/>
          <w:szCs w:val="28"/>
          <w:lang w:val="uk-UA"/>
        </w:rPr>
        <w:t>Ковальчук Л.Й., Мокієнко А.В. Характеристика контамінації поверхневих водойм Українського Придунав’я стійкими органічними забруднювачами (СОЗ)</w:t>
      </w:r>
      <w:r w:rsidRPr="006870E6">
        <w:rPr>
          <w:sz w:val="28"/>
          <w:szCs w:val="28"/>
        </w:rPr>
        <w:t xml:space="preserve"> </w:t>
      </w:r>
      <w:r w:rsidRPr="006870E6">
        <w:rPr>
          <w:sz w:val="28"/>
          <w:szCs w:val="28"/>
          <w:lang w:val="uk-UA"/>
        </w:rPr>
        <w:t xml:space="preserve">// Бюллетень </w:t>
      </w:r>
      <w:r w:rsidRPr="006870E6">
        <w:rPr>
          <w:sz w:val="28"/>
          <w:szCs w:val="28"/>
        </w:rPr>
        <w:t>XIII</w:t>
      </w:r>
      <w:r w:rsidRPr="006870E6">
        <w:rPr>
          <w:sz w:val="28"/>
          <w:szCs w:val="28"/>
          <w:lang w:val="uk-UA"/>
        </w:rPr>
        <w:t xml:space="preserve"> чтений им. В.В. Подвысоцкого. </w:t>
      </w:r>
      <w:r w:rsidRPr="006870E6">
        <w:rPr>
          <w:rFonts w:eastAsia="TimesNewRoman"/>
          <w:sz w:val="28"/>
          <w:szCs w:val="28"/>
          <w:lang w:val="uk-UA"/>
        </w:rPr>
        <w:t xml:space="preserve">– </w:t>
      </w:r>
      <w:r w:rsidRPr="006870E6">
        <w:rPr>
          <w:sz w:val="28"/>
          <w:szCs w:val="28"/>
          <w:lang w:val="uk-UA"/>
        </w:rPr>
        <w:t xml:space="preserve">19-20 июня 2015. </w:t>
      </w:r>
      <w:r w:rsidRPr="006870E6">
        <w:rPr>
          <w:rFonts w:eastAsia="TimesNewRoman"/>
          <w:sz w:val="28"/>
          <w:szCs w:val="28"/>
          <w:lang w:val="uk-UA"/>
        </w:rPr>
        <w:t xml:space="preserve">– </w:t>
      </w:r>
      <w:r w:rsidRPr="006870E6">
        <w:rPr>
          <w:sz w:val="28"/>
          <w:szCs w:val="28"/>
          <w:lang w:val="uk-UA"/>
        </w:rPr>
        <w:t xml:space="preserve">Одесса, 2014. С. 102 </w:t>
      </w:r>
      <w:r w:rsidRPr="006870E6">
        <w:rPr>
          <w:rFonts w:eastAsia="TimesNewRoman"/>
          <w:sz w:val="28"/>
          <w:szCs w:val="28"/>
          <w:lang w:val="uk-UA"/>
        </w:rPr>
        <w:t xml:space="preserve">– </w:t>
      </w:r>
      <w:r w:rsidRPr="006870E6">
        <w:rPr>
          <w:sz w:val="28"/>
          <w:szCs w:val="28"/>
          <w:lang w:val="uk-UA"/>
        </w:rPr>
        <w:t>103.</w:t>
      </w:r>
    </w:p>
    <w:p w:rsidR="004A0681" w:rsidRPr="006870E6" w:rsidRDefault="004A0681" w:rsidP="004A0681">
      <w:pPr>
        <w:autoSpaceDE w:val="0"/>
        <w:autoSpaceDN w:val="0"/>
        <w:adjustRightInd w:val="0"/>
        <w:spacing w:line="360" w:lineRule="auto"/>
        <w:jc w:val="both"/>
        <w:rPr>
          <w:sz w:val="28"/>
          <w:szCs w:val="28"/>
          <w:lang w:val="uk-UA"/>
        </w:rPr>
      </w:pPr>
    </w:p>
    <w:p w:rsidR="004A0681" w:rsidRPr="006870E6" w:rsidRDefault="004A0681" w:rsidP="004A0681">
      <w:pPr>
        <w:spacing w:line="360" w:lineRule="auto"/>
        <w:jc w:val="center"/>
        <w:rPr>
          <w:bCs/>
          <w:caps/>
          <w:sz w:val="28"/>
          <w:szCs w:val="28"/>
          <w:lang w:val="uk-UA"/>
        </w:rPr>
      </w:pPr>
      <w:r w:rsidRPr="006870E6">
        <w:rPr>
          <w:bCs/>
          <w:caps/>
          <w:sz w:val="28"/>
          <w:szCs w:val="28"/>
          <w:lang w:val="uk-UA"/>
        </w:rPr>
        <w:lastRenderedPageBreak/>
        <w:t>РОЗДІЛ 5</w:t>
      </w:r>
    </w:p>
    <w:p w:rsidR="004A0681" w:rsidRPr="006870E6" w:rsidRDefault="004A0681" w:rsidP="004A0681">
      <w:pPr>
        <w:spacing w:line="360" w:lineRule="auto"/>
        <w:ind w:firstLine="708"/>
        <w:jc w:val="center"/>
        <w:rPr>
          <w:sz w:val="28"/>
          <w:szCs w:val="28"/>
          <w:lang w:val="uk-UA"/>
        </w:rPr>
      </w:pPr>
      <w:r w:rsidRPr="006870E6">
        <w:rPr>
          <w:sz w:val="28"/>
          <w:szCs w:val="28"/>
          <w:lang w:val="uk-UA"/>
        </w:rPr>
        <w:t>ЕПІДЕМІОЛОГІЧНИЙ АНАЛІЗ ЗАХВОРЮВАНОСТІ НАСЕЛЕННЯ УКРАЇНСЬКОГО ПРИДУНАВ’Я, ЯКЕ ВИКОРИСТОВУЄ ВОДУ ПОВЕРХНІХ ДЖЕРЕЛ ГІРЛОВОЇ ЗОНИ</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center"/>
        <w:rPr>
          <w:bCs/>
          <w:sz w:val="28"/>
          <w:szCs w:val="28"/>
          <w:lang w:val="uk-UA"/>
        </w:rPr>
      </w:pPr>
      <w:r w:rsidRPr="006870E6">
        <w:rPr>
          <w:bCs/>
          <w:sz w:val="28"/>
          <w:szCs w:val="28"/>
          <w:lang w:val="uk-UA"/>
        </w:rPr>
        <w:t xml:space="preserve">5.1  </w:t>
      </w:r>
      <w:r w:rsidRPr="006870E6">
        <w:rPr>
          <w:sz w:val="28"/>
          <w:szCs w:val="28"/>
          <w:lang w:val="uk-UA"/>
        </w:rPr>
        <w:t>Епідеміологічна характеристика розповсюдженості кишкових інфекцій, пов’язаних із водним чинником</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567"/>
        <w:jc w:val="both"/>
        <w:rPr>
          <w:sz w:val="28"/>
          <w:szCs w:val="28"/>
          <w:lang w:val="uk-UA"/>
        </w:rPr>
      </w:pPr>
      <w:r w:rsidRPr="006870E6">
        <w:rPr>
          <w:sz w:val="28"/>
          <w:szCs w:val="28"/>
          <w:lang w:val="uk-UA"/>
        </w:rPr>
        <w:t xml:space="preserve">У  табл. 5.1-5.12 представлено зіставлення результатів оцінки захворюваності населення гастроентероколітами встановленої етіології (ГВЕ), гастроентероколітами невстановленої етіології (ГНЕ) і вірусним гепатитом А (ВГА) в мм. Ізмаїл, Болград, Кілія, Рені з виділенням кишкових вірусів з водопровідної води. </w:t>
      </w:r>
    </w:p>
    <w:p w:rsidR="004A0681" w:rsidRPr="006870E6" w:rsidRDefault="004A0681" w:rsidP="004A0681">
      <w:pPr>
        <w:spacing w:line="360" w:lineRule="auto"/>
        <w:ind w:firstLine="567"/>
        <w:jc w:val="both"/>
        <w:rPr>
          <w:sz w:val="28"/>
          <w:szCs w:val="28"/>
          <w:lang w:val="uk-UA"/>
        </w:rPr>
      </w:pPr>
      <w:r w:rsidRPr="006870E6">
        <w:rPr>
          <w:sz w:val="28"/>
          <w:szCs w:val="28"/>
          <w:lang w:val="uk-UA"/>
        </w:rPr>
        <w:t>Дані табл. 5.1 свідчать про те, що захворюваність ГВЕ в м. Ізмаїл з 1999 по 2003 рік має конгрегаційний характер розподілу, отже, можна стверджувати, що статистично вірогідно в різні роки фіксувалися спади і сплески захворюваності. Дійсно, вірогідність відмінності між 1999 роком (мінімум захворюваності) і 2003 роком (максимум захворюваності) висока, χ</w:t>
      </w:r>
      <w:r w:rsidRPr="006870E6">
        <w:rPr>
          <w:sz w:val="28"/>
          <w:szCs w:val="28"/>
          <w:vertAlign w:val="superscript"/>
          <w:lang w:val="uk-UA"/>
        </w:rPr>
        <w:t>2</w:t>
      </w:r>
      <w:r w:rsidRPr="006870E6">
        <w:rPr>
          <w:sz w:val="28"/>
          <w:szCs w:val="28"/>
          <w:lang w:val="uk-UA"/>
        </w:rPr>
        <w:t>=64,006.</w:t>
      </w:r>
    </w:p>
    <w:p w:rsidR="004A0681" w:rsidRPr="006870E6" w:rsidRDefault="004A0681" w:rsidP="004A0681">
      <w:pPr>
        <w:spacing w:line="360" w:lineRule="auto"/>
        <w:jc w:val="right"/>
        <w:rPr>
          <w:i/>
          <w:iCs/>
          <w:sz w:val="28"/>
          <w:szCs w:val="28"/>
          <w:lang w:val="uk-UA"/>
        </w:rPr>
      </w:pPr>
      <w:r w:rsidRPr="006870E6">
        <w:rPr>
          <w:i/>
          <w:iCs/>
          <w:sz w:val="28"/>
          <w:szCs w:val="28"/>
          <w:lang w:val="uk-UA"/>
        </w:rPr>
        <w:t xml:space="preserve">Таблиця 5.1 </w:t>
      </w:r>
    </w:p>
    <w:p w:rsidR="004A0681" w:rsidRPr="006870E6" w:rsidRDefault="004A0681" w:rsidP="004A0681">
      <w:pPr>
        <w:spacing w:line="360" w:lineRule="auto"/>
        <w:jc w:val="center"/>
        <w:rPr>
          <w:b/>
          <w:bCs/>
          <w:sz w:val="28"/>
          <w:szCs w:val="28"/>
          <w:lang w:val="uk-UA"/>
        </w:rPr>
      </w:pPr>
      <w:r w:rsidRPr="006870E6">
        <w:rPr>
          <w:b/>
          <w:bCs/>
          <w:sz w:val="28"/>
          <w:szCs w:val="28"/>
          <w:lang w:val="uk-UA"/>
        </w:rPr>
        <w:t>Захворюваність гастроентероколітами і ВГА в м.Ізмаїл ( 1999-2003 рр.)</w:t>
      </w:r>
    </w:p>
    <w:tbl>
      <w:tblPr>
        <w:tblW w:w="98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28"/>
        <w:gridCol w:w="903"/>
        <w:gridCol w:w="900"/>
        <w:gridCol w:w="900"/>
        <w:gridCol w:w="900"/>
        <w:gridCol w:w="846"/>
        <w:gridCol w:w="1490"/>
        <w:gridCol w:w="2140"/>
        <w:gridCol w:w="986"/>
      </w:tblGrid>
      <w:tr w:rsidR="004A0681" w:rsidRPr="006870E6" w:rsidTr="006F4ABB">
        <w:trPr>
          <w:trHeight w:val="270"/>
          <w:jc w:val="center"/>
        </w:trPr>
        <w:tc>
          <w:tcPr>
            <w:tcW w:w="828" w:type="dxa"/>
            <w:vAlign w:val="center"/>
          </w:tcPr>
          <w:p w:rsidR="004A0681" w:rsidRPr="006870E6" w:rsidRDefault="004A0681" w:rsidP="006F4ABB">
            <w:pPr>
              <w:spacing w:line="360" w:lineRule="auto"/>
              <w:rPr>
                <w:sz w:val="28"/>
                <w:szCs w:val="28"/>
                <w:lang w:val="uk-UA"/>
              </w:rPr>
            </w:pPr>
          </w:p>
        </w:tc>
        <w:tc>
          <w:tcPr>
            <w:tcW w:w="903"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1999</w:t>
            </w:r>
          </w:p>
        </w:tc>
        <w:tc>
          <w:tcPr>
            <w:tcW w:w="90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2000</w:t>
            </w:r>
          </w:p>
        </w:tc>
        <w:tc>
          <w:tcPr>
            <w:tcW w:w="90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2001</w:t>
            </w:r>
          </w:p>
        </w:tc>
        <w:tc>
          <w:tcPr>
            <w:tcW w:w="90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2002</w:t>
            </w:r>
          </w:p>
        </w:tc>
        <w:tc>
          <w:tcPr>
            <w:tcW w:w="846"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2003</w:t>
            </w:r>
          </w:p>
        </w:tc>
        <w:tc>
          <w:tcPr>
            <w:tcW w:w="1490" w:type="dxa"/>
            <w:vAlign w:val="center"/>
          </w:tcPr>
          <w:p w:rsidR="004A0681" w:rsidRPr="006870E6" w:rsidRDefault="004A0681" w:rsidP="006F4ABB">
            <w:pPr>
              <w:spacing w:line="360" w:lineRule="auto"/>
              <w:jc w:val="center"/>
              <w:rPr>
                <w:sz w:val="28"/>
                <w:szCs w:val="28"/>
                <w:lang w:val="uk-UA"/>
              </w:rPr>
            </w:pPr>
            <w:r w:rsidRPr="006870E6">
              <w:rPr>
                <w:sz w:val="28"/>
                <w:szCs w:val="28"/>
                <w:lang w:val="uk-UA"/>
              </w:rPr>
              <w:t>середня</w:t>
            </w:r>
          </w:p>
        </w:tc>
        <w:tc>
          <w:tcPr>
            <w:tcW w:w="2226" w:type="dxa"/>
            <w:vAlign w:val="center"/>
          </w:tcPr>
          <w:p w:rsidR="004A0681" w:rsidRPr="006870E6" w:rsidRDefault="004A0681" w:rsidP="006F4ABB">
            <w:pPr>
              <w:spacing w:line="360" w:lineRule="auto"/>
              <w:jc w:val="center"/>
              <w:rPr>
                <w:sz w:val="28"/>
                <w:szCs w:val="28"/>
                <w:lang w:val="uk-UA"/>
              </w:rPr>
            </w:pPr>
            <w:r w:rsidRPr="006870E6">
              <w:rPr>
                <w:sz w:val="28"/>
                <w:szCs w:val="28"/>
                <w:lang w:val="uk-UA"/>
              </w:rPr>
              <w:t>Характер</w:t>
            </w:r>
          </w:p>
          <w:p w:rsidR="004A0681" w:rsidRPr="006870E6" w:rsidRDefault="004A0681" w:rsidP="006F4ABB">
            <w:pPr>
              <w:spacing w:line="360" w:lineRule="auto"/>
              <w:jc w:val="center"/>
              <w:rPr>
                <w:sz w:val="28"/>
                <w:szCs w:val="28"/>
                <w:lang w:val="uk-UA"/>
              </w:rPr>
            </w:pPr>
            <w:r w:rsidRPr="006870E6">
              <w:rPr>
                <w:sz w:val="28"/>
                <w:szCs w:val="28"/>
                <w:lang w:val="uk-UA"/>
              </w:rPr>
              <w:t>розподілу</w:t>
            </w:r>
          </w:p>
        </w:tc>
        <w:tc>
          <w:tcPr>
            <w:tcW w:w="900" w:type="dxa"/>
            <w:vAlign w:val="center"/>
          </w:tcPr>
          <w:p w:rsidR="004A0681" w:rsidRPr="006870E6" w:rsidRDefault="004A0681" w:rsidP="006F4ABB">
            <w:pPr>
              <w:spacing w:line="360" w:lineRule="auto"/>
              <w:jc w:val="center"/>
              <w:rPr>
                <w:sz w:val="28"/>
                <w:szCs w:val="28"/>
                <w:lang w:val="uk-UA"/>
              </w:rPr>
            </w:pPr>
            <w:r w:rsidRPr="006870E6">
              <w:rPr>
                <w:sz w:val="28"/>
                <w:szCs w:val="28"/>
                <w:lang w:val="uk-UA"/>
              </w:rPr>
              <w:t>χ</w:t>
            </w:r>
            <w:r w:rsidRPr="006870E6">
              <w:rPr>
                <w:sz w:val="28"/>
                <w:szCs w:val="28"/>
                <w:vertAlign w:val="superscript"/>
                <w:lang w:val="uk-UA"/>
              </w:rPr>
              <w:t>2</w:t>
            </w:r>
          </w:p>
        </w:tc>
      </w:tr>
      <w:tr w:rsidR="004A0681" w:rsidRPr="006870E6" w:rsidTr="006F4ABB">
        <w:trPr>
          <w:trHeight w:val="255"/>
          <w:jc w:val="center"/>
        </w:trPr>
        <w:tc>
          <w:tcPr>
            <w:tcW w:w="828" w:type="dxa"/>
            <w:shd w:val="clear" w:color="auto" w:fill="auto"/>
            <w:noWrap/>
            <w:vAlign w:val="bottom"/>
          </w:tcPr>
          <w:p w:rsidR="004A0681" w:rsidRPr="006870E6" w:rsidRDefault="004A0681" w:rsidP="006F4ABB">
            <w:pPr>
              <w:spacing w:line="360" w:lineRule="auto"/>
              <w:rPr>
                <w:sz w:val="28"/>
                <w:szCs w:val="28"/>
                <w:lang w:val="uk-UA"/>
              </w:rPr>
            </w:pPr>
            <w:r w:rsidRPr="006870E6">
              <w:rPr>
                <w:sz w:val="28"/>
                <w:szCs w:val="28"/>
                <w:lang w:val="uk-UA"/>
              </w:rPr>
              <w:t>ГВЕ</w:t>
            </w:r>
          </w:p>
        </w:tc>
        <w:tc>
          <w:tcPr>
            <w:tcW w:w="903"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112,9</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115,1</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217,2</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229,8</w:t>
            </w:r>
          </w:p>
        </w:tc>
        <w:tc>
          <w:tcPr>
            <w:tcW w:w="846"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271,9</w:t>
            </w:r>
          </w:p>
        </w:tc>
        <w:tc>
          <w:tcPr>
            <w:tcW w:w="1490"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 xml:space="preserve">189,4±91,5 </w:t>
            </w:r>
          </w:p>
        </w:tc>
        <w:tc>
          <w:tcPr>
            <w:tcW w:w="2226" w:type="dxa"/>
            <w:vAlign w:val="center"/>
          </w:tcPr>
          <w:p w:rsidR="004A0681" w:rsidRPr="006870E6" w:rsidRDefault="004A0681" w:rsidP="006F4ABB">
            <w:pPr>
              <w:spacing w:line="360" w:lineRule="auto"/>
              <w:rPr>
                <w:sz w:val="28"/>
                <w:szCs w:val="28"/>
                <w:lang w:val="uk-UA"/>
              </w:rPr>
            </w:pPr>
            <w:r w:rsidRPr="006870E6">
              <w:rPr>
                <w:sz w:val="28"/>
                <w:szCs w:val="28"/>
                <w:lang w:val="uk-UA"/>
              </w:rPr>
              <w:t>Конгрегаційний</w:t>
            </w:r>
          </w:p>
        </w:tc>
        <w:tc>
          <w:tcPr>
            <w:tcW w:w="900"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64,006</w:t>
            </w:r>
          </w:p>
        </w:tc>
      </w:tr>
      <w:tr w:rsidR="004A0681" w:rsidRPr="006870E6" w:rsidTr="006F4ABB">
        <w:trPr>
          <w:trHeight w:val="255"/>
          <w:jc w:val="center"/>
        </w:trPr>
        <w:tc>
          <w:tcPr>
            <w:tcW w:w="828" w:type="dxa"/>
            <w:shd w:val="clear" w:color="auto" w:fill="auto"/>
            <w:noWrap/>
            <w:vAlign w:val="bottom"/>
          </w:tcPr>
          <w:p w:rsidR="004A0681" w:rsidRPr="006870E6" w:rsidRDefault="004A0681" w:rsidP="006F4ABB">
            <w:pPr>
              <w:spacing w:line="360" w:lineRule="auto"/>
              <w:rPr>
                <w:sz w:val="28"/>
                <w:szCs w:val="28"/>
                <w:lang w:val="uk-UA"/>
              </w:rPr>
            </w:pPr>
            <w:r w:rsidRPr="006870E6">
              <w:rPr>
                <w:sz w:val="28"/>
                <w:szCs w:val="28"/>
                <w:lang w:val="uk-UA"/>
              </w:rPr>
              <w:t>ГНЕ</w:t>
            </w:r>
          </w:p>
        </w:tc>
        <w:tc>
          <w:tcPr>
            <w:tcW w:w="903"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186,8</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139</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210,6</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243,4</w:t>
            </w:r>
          </w:p>
        </w:tc>
        <w:tc>
          <w:tcPr>
            <w:tcW w:w="846"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140</w:t>
            </w:r>
          </w:p>
        </w:tc>
        <w:tc>
          <w:tcPr>
            <w:tcW w:w="1490"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183,8±57,7</w:t>
            </w:r>
          </w:p>
        </w:tc>
        <w:tc>
          <w:tcPr>
            <w:tcW w:w="2226" w:type="dxa"/>
            <w:vAlign w:val="center"/>
          </w:tcPr>
          <w:p w:rsidR="004A0681" w:rsidRPr="006870E6" w:rsidRDefault="004A0681" w:rsidP="006F4ABB">
            <w:pPr>
              <w:spacing w:line="360" w:lineRule="auto"/>
              <w:rPr>
                <w:sz w:val="28"/>
                <w:szCs w:val="28"/>
                <w:lang w:val="uk-UA"/>
              </w:rPr>
            </w:pPr>
            <w:r w:rsidRPr="006870E6">
              <w:rPr>
                <w:sz w:val="28"/>
                <w:szCs w:val="28"/>
                <w:lang w:val="uk-UA"/>
              </w:rPr>
              <w:t>Конгрегаційний</w:t>
            </w:r>
          </w:p>
        </w:tc>
        <w:tc>
          <w:tcPr>
            <w:tcW w:w="900"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27,825</w:t>
            </w:r>
          </w:p>
        </w:tc>
      </w:tr>
      <w:tr w:rsidR="004A0681" w:rsidRPr="006870E6" w:rsidTr="006F4ABB">
        <w:trPr>
          <w:trHeight w:val="270"/>
          <w:jc w:val="center"/>
        </w:trPr>
        <w:tc>
          <w:tcPr>
            <w:tcW w:w="828" w:type="dxa"/>
            <w:shd w:val="clear" w:color="auto" w:fill="auto"/>
            <w:noWrap/>
            <w:vAlign w:val="bottom"/>
          </w:tcPr>
          <w:p w:rsidR="004A0681" w:rsidRPr="006870E6" w:rsidRDefault="004A0681" w:rsidP="006F4ABB">
            <w:pPr>
              <w:spacing w:line="360" w:lineRule="auto"/>
              <w:rPr>
                <w:sz w:val="28"/>
                <w:szCs w:val="28"/>
                <w:lang w:val="uk-UA"/>
              </w:rPr>
            </w:pPr>
            <w:r w:rsidRPr="006870E6">
              <w:rPr>
                <w:sz w:val="28"/>
                <w:szCs w:val="28"/>
                <w:lang w:val="uk-UA"/>
              </w:rPr>
              <w:t>ВГА</w:t>
            </w:r>
          </w:p>
        </w:tc>
        <w:tc>
          <w:tcPr>
            <w:tcW w:w="903"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22,8</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33,7</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130,3</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61,2</w:t>
            </w:r>
          </w:p>
        </w:tc>
        <w:tc>
          <w:tcPr>
            <w:tcW w:w="846"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66,6</w:t>
            </w:r>
          </w:p>
        </w:tc>
        <w:tc>
          <w:tcPr>
            <w:tcW w:w="1490"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62,9±27,9</w:t>
            </w:r>
          </w:p>
        </w:tc>
        <w:tc>
          <w:tcPr>
            <w:tcW w:w="2226" w:type="dxa"/>
            <w:vAlign w:val="center"/>
          </w:tcPr>
          <w:p w:rsidR="004A0681" w:rsidRPr="006870E6" w:rsidRDefault="004A0681" w:rsidP="006F4ABB">
            <w:pPr>
              <w:spacing w:line="360" w:lineRule="auto"/>
              <w:rPr>
                <w:sz w:val="28"/>
                <w:szCs w:val="28"/>
                <w:lang w:val="uk-UA"/>
              </w:rPr>
            </w:pPr>
            <w:r w:rsidRPr="006870E6">
              <w:rPr>
                <w:sz w:val="28"/>
                <w:szCs w:val="28"/>
                <w:lang w:val="uk-UA"/>
              </w:rPr>
              <w:t>Конгрегаційний</w:t>
            </w:r>
          </w:p>
        </w:tc>
        <w:tc>
          <w:tcPr>
            <w:tcW w:w="900"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73,494</w:t>
            </w:r>
          </w:p>
        </w:tc>
      </w:tr>
    </w:tbl>
    <w:p w:rsidR="004A0681" w:rsidRPr="006870E6" w:rsidRDefault="004A0681" w:rsidP="004A0681">
      <w:pPr>
        <w:spacing w:line="360" w:lineRule="auto"/>
        <w:ind w:firstLine="567"/>
        <w:jc w:val="both"/>
        <w:rPr>
          <w:sz w:val="28"/>
          <w:szCs w:val="28"/>
          <w:lang w:val="uk-UA"/>
        </w:rPr>
      </w:pPr>
      <w:r w:rsidRPr="006870E6">
        <w:rPr>
          <w:sz w:val="28"/>
          <w:szCs w:val="28"/>
          <w:lang w:val="uk-UA"/>
        </w:rPr>
        <w:t>Примітка: тут і далі для захворюваності по роках вірогідність відмінності χ</w:t>
      </w:r>
      <w:r w:rsidRPr="006870E6">
        <w:rPr>
          <w:sz w:val="28"/>
          <w:szCs w:val="28"/>
          <w:vertAlign w:val="superscript"/>
          <w:lang w:val="uk-UA"/>
        </w:rPr>
        <w:t xml:space="preserve">2 </w:t>
      </w:r>
      <w:r w:rsidRPr="006870E6">
        <w:rPr>
          <w:sz w:val="28"/>
          <w:szCs w:val="28"/>
          <w:lang w:val="uk-UA"/>
        </w:rPr>
        <w:t>розрахована для відмінності між мінімальним і максимальним показниками</w:t>
      </w:r>
    </w:p>
    <w:p w:rsidR="004A0681" w:rsidRPr="006870E6" w:rsidRDefault="004A0681" w:rsidP="004A0681">
      <w:pPr>
        <w:spacing w:line="360" w:lineRule="auto"/>
        <w:ind w:firstLine="567"/>
        <w:jc w:val="both"/>
        <w:rPr>
          <w:sz w:val="28"/>
          <w:szCs w:val="28"/>
          <w:lang w:val="uk-UA"/>
        </w:rPr>
      </w:pPr>
      <w:r w:rsidRPr="006870E6">
        <w:rPr>
          <w:sz w:val="28"/>
          <w:szCs w:val="28"/>
          <w:lang w:val="uk-UA"/>
        </w:rPr>
        <w:lastRenderedPageBreak/>
        <w:t>Така ж картина спостерігається і для ГНЕ. Однак, у цьому випадку мінімум захворюваності відзначено в 2000 і 2003 рр., а максимум - в 2002 р. - χ</w:t>
      </w:r>
      <w:r w:rsidRPr="006870E6">
        <w:rPr>
          <w:sz w:val="28"/>
          <w:szCs w:val="28"/>
          <w:vertAlign w:val="superscript"/>
          <w:lang w:val="uk-UA"/>
        </w:rPr>
        <w:t>2</w:t>
      </w:r>
      <w:r w:rsidRPr="006870E6">
        <w:rPr>
          <w:sz w:val="28"/>
          <w:szCs w:val="28"/>
          <w:lang w:val="uk-UA"/>
        </w:rPr>
        <w:t>=27,825, відмінність високодостовірна.</w:t>
      </w:r>
    </w:p>
    <w:p w:rsidR="004A0681" w:rsidRPr="006870E6" w:rsidRDefault="004A0681" w:rsidP="004A0681">
      <w:pPr>
        <w:spacing w:line="360" w:lineRule="auto"/>
        <w:ind w:firstLine="567"/>
        <w:jc w:val="both"/>
        <w:rPr>
          <w:sz w:val="28"/>
          <w:szCs w:val="28"/>
          <w:lang w:val="uk-UA"/>
        </w:rPr>
      </w:pPr>
      <w:r w:rsidRPr="006870E6">
        <w:rPr>
          <w:sz w:val="28"/>
          <w:szCs w:val="28"/>
          <w:lang w:val="uk-UA"/>
        </w:rPr>
        <w:t xml:space="preserve"> Для ВГА мінімум  - максимум захворюваності зареєстровано в 1999 і  2001 р. відповідно, χ</w:t>
      </w:r>
      <w:r w:rsidRPr="006870E6">
        <w:rPr>
          <w:sz w:val="28"/>
          <w:szCs w:val="28"/>
          <w:vertAlign w:val="superscript"/>
          <w:lang w:val="uk-UA"/>
        </w:rPr>
        <w:t>2</w:t>
      </w:r>
      <w:r w:rsidRPr="006870E6">
        <w:rPr>
          <w:sz w:val="28"/>
          <w:szCs w:val="28"/>
          <w:lang w:val="uk-UA"/>
        </w:rPr>
        <w:t>=73,494, відмінність високодостовірна.</w:t>
      </w:r>
    </w:p>
    <w:p w:rsidR="004A0681" w:rsidRPr="006870E6" w:rsidRDefault="004A0681" w:rsidP="004A0681">
      <w:pPr>
        <w:spacing w:line="360" w:lineRule="auto"/>
        <w:ind w:firstLine="567"/>
        <w:jc w:val="both"/>
        <w:rPr>
          <w:sz w:val="28"/>
          <w:szCs w:val="28"/>
          <w:lang w:val="uk-UA"/>
        </w:rPr>
      </w:pPr>
      <w:r w:rsidRPr="006870E6">
        <w:rPr>
          <w:sz w:val="28"/>
          <w:szCs w:val="28"/>
          <w:lang w:val="uk-UA"/>
        </w:rPr>
        <w:t xml:space="preserve"> У водопровідній воді за період 1996-2003 рр. були виявлені тільки ВГА і АВ (табл. 5.2), при цьому АВ виявлялися статистично високодостовірно в 4 рази частіше, чим ВГА (табл. 5.3), χ</w:t>
      </w:r>
      <w:r w:rsidRPr="006870E6">
        <w:rPr>
          <w:sz w:val="28"/>
          <w:szCs w:val="28"/>
          <w:vertAlign w:val="superscript"/>
          <w:lang w:val="uk-UA"/>
        </w:rPr>
        <w:t>2</w:t>
      </w:r>
      <w:r w:rsidRPr="006870E6">
        <w:rPr>
          <w:sz w:val="28"/>
          <w:szCs w:val="28"/>
          <w:lang w:val="uk-UA"/>
        </w:rPr>
        <w:t>=5,329, відмінність високодостовірна.. Також цей вірус статистично вірогідно виділявся з водопровідної води частіше, чим  РВ, ЕВ і РеВ.</w:t>
      </w:r>
    </w:p>
    <w:p w:rsidR="004A0681" w:rsidRPr="006870E6" w:rsidRDefault="004A0681" w:rsidP="004A0681">
      <w:pPr>
        <w:spacing w:line="360" w:lineRule="auto"/>
        <w:jc w:val="right"/>
        <w:rPr>
          <w:i/>
          <w:iCs/>
          <w:sz w:val="28"/>
          <w:szCs w:val="28"/>
          <w:lang w:val="uk-UA"/>
        </w:rPr>
      </w:pPr>
      <w:r w:rsidRPr="006870E6">
        <w:rPr>
          <w:i/>
          <w:iCs/>
          <w:sz w:val="28"/>
          <w:szCs w:val="28"/>
          <w:lang w:val="uk-UA"/>
        </w:rPr>
        <w:t xml:space="preserve">Таблиця 5.2 </w:t>
      </w:r>
    </w:p>
    <w:p w:rsidR="00A35937" w:rsidRPr="006870E6" w:rsidRDefault="004A0681" w:rsidP="004A0681">
      <w:pPr>
        <w:spacing w:line="360" w:lineRule="auto"/>
        <w:jc w:val="center"/>
        <w:rPr>
          <w:b/>
          <w:bCs/>
          <w:sz w:val="28"/>
          <w:szCs w:val="28"/>
          <w:lang w:val="uk-UA"/>
        </w:rPr>
      </w:pPr>
      <w:r w:rsidRPr="006870E6">
        <w:rPr>
          <w:b/>
          <w:bCs/>
          <w:sz w:val="28"/>
          <w:szCs w:val="28"/>
          <w:lang w:val="uk-UA"/>
        </w:rPr>
        <w:t xml:space="preserve">Результати виділення вірусів з водопровідної води м. Ізмаїл </w:t>
      </w:r>
    </w:p>
    <w:p w:rsidR="004A0681" w:rsidRPr="006870E6" w:rsidRDefault="004A0681" w:rsidP="004A0681">
      <w:pPr>
        <w:spacing w:line="360" w:lineRule="auto"/>
        <w:jc w:val="center"/>
        <w:rPr>
          <w:b/>
          <w:bCs/>
          <w:sz w:val="28"/>
          <w:szCs w:val="28"/>
          <w:lang w:val="uk-UA"/>
        </w:rPr>
      </w:pPr>
      <w:r w:rsidRPr="006870E6">
        <w:rPr>
          <w:b/>
          <w:bCs/>
          <w:sz w:val="28"/>
          <w:szCs w:val="28"/>
          <w:lang w:val="uk-UA"/>
        </w:rPr>
        <w:t>(1996-2003 рр.)</w:t>
      </w:r>
    </w:p>
    <w:tbl>
      <w:tblPr>
        <w:tblW w:w="9777" w:type="dxa"/>
        <w:jc w:val="center"/>
        <w:tblLayout w:type="fixed"/>
        <w:tblLook w:val="0000"/>
      </w:tblPr>
      <w:tblGrid>
        <w:gridCol w:w="1368"/>
        <w:gridCol w:w="1042"/>
        <w:gridCol w:w="1080"/>
        <w:gridCol w:w="1440"/>
        <w:gridCol w:w="1080"/>
        <w:gridCol w:w="1260"/>
        <w:gridCol w:w="1080"/>
        <w:gridCol w:w="1427"/>
      </w:tblGrid>
      <w:tr w:rsidR="004A0681" w:rsidRPr="006870E6" w:rsidTr="006F4ABB">
        <w:trPr>
          <w:trHeight w:val="270"/>
          <w:jc w:val="center"/>
        </w:trPr>
        <w:tc>
          <w:tcPr>
            <w:tcW w:w="13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0681" w:rsidRPr="006870E6" w:rsidRDefault="004A0681" w:rsidP="00A35937">
            <w:pPr>
              <w:jc w:val="center"/>
              <w:rPr>
                <w:sz w:val="28"/>
                <w:szCs w:val="28"/>
                <w:lang w:val="uk-UA"/>
              </w:rPr>
            </w:pPr>
          </w:p>
          <w:p w:rsidR="004A0681" w:rsidRPr="006870E6" w:rsidRDefault="004A0681" w:rsidP="00A35937">
            <w:pPr>
              <w:jc w:val="center"/>
              <w:rPr>
                <w:sz w:val="28"/>
                <w:szCs w:val="28"/>
                <w:lang w:val="uk-UA"/>
              </w:rPr>
            </w:pPr>
          </w:p>
        </w:tc>
        <w:tc>
          <w:tcPr>
            <w:tcW w:w="104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ВГА</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РВ</w:t>
            </w:r>
          </w:p>
        </w:tc>
        <w:tc>
          <w:tcPr>
            <w:tcW w:w="14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АВ</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ЕВ</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РеВ</w:t>
            </w:r>
          </w:p>
        </w:tc>
        <w:tc>
          <w:tcPr>
            <w:tcW w:w="10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35937">
            <w:pPr>
              <w:jc w:val="center"/>
              <w:rPr>
                <w:lang w:val="uk-UA"/>
              </w:rPr>
            </w:pPr>
            <w:r w:rsidRPr="006870E6">
              <w:rPr>
                <w:lang w:val="uk-UA"/>
              </w:rPr>
              <w:t>Середнє</w:t>
            </w:r>
          </w:p>
          <w:p w:rsidR="004A0681" w:rsidRPr="006870E6" w:rsidRDefault="004A0681" w:rsidP="00A35937">
            <w:pPr>
              <w:jc w:val="center"/>
              <w:rPr>
                <w:lang w:val="uk-UA"/>
              </w:rPr>
            </w:pPr>
            <w:r w:rsidRPr="006870E6">
              <w:rPr>
                <w:lang w:val="uk-UA"/>
              </w:rPr>
              <w:t>значен-ня</w:t>
            </w:r>
            <w:r w:rsidRPr="006870E6">
              <w:rPr>
                <w:rStyle w:val="affb"/>
                <w:lang w:val="uk-UA"/>
              </w:rPr>
              <w:t>1</w:t>
            </w:r>
          </w:p>
        </w:tc>
        <w:tc>
          <w:tcPr>
            <w:tcW w:w="1427"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35937">
            <w:pPr>
              <w:jc w:val="center"/>
              <w:rPr>
                <w:lang w:val="uk-UA"/>
              </w:rPr>
            </w:pPr>
            <w:r w:rsidRPr="006870E6">
              <w:rPr>
                <w:lang w:val="uk-UA"/>
              </w:rPr>
              <w:t>Характер</w:t>
            </w:r>
          </w:p>
          <w:p w:rsidR="004A0681" w:rsidRPr="006870E6" w:rsidRDefault="004A0681" w:rsidP="00A35937">
            <w:pPr>
              <w:jc w:val="center"/>
              <w:rPr>
                <w:lang w:val="uk-UA"/>
              </w:rPr>
            </w:pPr>
            <w:r w:rsidRPr="006870E6">
              <w:rPr>
                <w:lang w:val="uk-UA"/>
              </w:rPr>
              <w:t>розподілу</w:t>
            </w:r>
          </w:p>
        </w:tc>
      </w:tr>
      <w:tr w:rsidR="004A0681" w:rsidRPr="006870E6" w:rsidTr="006F4ABB">
        <w:trPr>
          <w:trHeight w:val="270"/>
          <w:jc w:val="center"/>
        </w:trPr>
        <w:tc>
          <w:tcPr>
            <w:tcW w:w="1368" w:type="dxa"/>
            <w:tcBorders>
              <w:top w:val="single" w:sz="4" w:space="0" w:color="auto"/>
              <w:left w:val="single" w:sz="8" w:space="0" w:color="auto"/>
              <w:bottom w:val="single" w:sz="8" w:space="0" w:color="auto"/>
              <w:right w:val="single" w:sz="8"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Усього проб</w:t>
            </w:r>
          </w:p>
        </w:tc>
        <w:tc>
          <w:tcPr>
            <w:tcW w:w="1042" w:type="dxa"/>
            <w:tcBorders>
              <w:top w:val="single" w:sz="4" w:space="0" w:color="auto"/>
              <w:left w:val="nil"/>
              <w:bottom w:val="single" w:sz="4" w:space="0" w:color="auto"/>
              <w:right w:val="single" w:sz="8"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39</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40</w:t>
            </w:r>
          </w:p>
        </w:tc>
        <w:tc>
          <w:tcPr>
            <w:tcW w:w="1440" w:type="dxa"/>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28</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37</w:t>
            </w:r>
          </w:p>
        </w:tc>
        <w:tc>
          <w:tcPr>
            <w:tcW w:w="1260" w:type="dxa"/>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10</w:t>
            </w:r>
          </w:p>
        </w:tc>
        <w:tc>
          <w:tcPr>
            <w:tcW w:w="1080" w:type="dxa"/>
            <w:vMerge w:val="restart"/>
            <w:tcBorders>
              <w:top w:val="single" w:sz="4" w:space="0" w:color="auto"/>
              <w:left w:val="nil"/>
              <w:right w:val="single" w:sz="8" w:space="0" w:color="auto"/>
            </w:tcBorders>
            <w:vAlign w:val="center"/>
          </w:tcPr>
          <w:p w:rsidR="004A0681" w:rsidRPr="006870E6" w:rsidRDefault="004A0681" w:rsidP="00A35937">
            <w:pPr>
              <w:jc w:val="center"/>
              <w:rPr>
                <w:sz w:val="28"/>
                <w:szCs w:val="28"/>
                <w:lang w:val="uk-UA"/>
              </w:rPr>
            </w:pPr>
            <w:r w:rsidRPr="006870E6">
              <w:rPr>
                <w:sz w:val="28"/>
                <w:szCs w:val="28"/>
                <w:lang w:val="uk-UA"/>
              </w:rPr>
              <w:t>9,8±13,8</w:t>
            </w:r>
          </w:p>
        </w:tc>
        <w:tc>
          <w:tcPr>
            <w:tcW w:w="1427" w:type="dxa"/>
            <w:vMerge w:val="restart"/>
            <w:tcBorders>
              <w:top w:val="single" w:sz="4" w:space="0" w:color="auto"/>
              <w:left w:val="nil"/>
              <w:right w:val="single" w:sz="8" w:space="0" w:color="auto"/>
            </w:tcBorders>
            <w:vAlign w:val="center"/>
          </w:tcPr>
          <w:p w:rsidR="004A0681" w:rsidRPr="006870E6" w:rsidRDefault="004A0681" w:rsidP="00A35937">
            <w:pPr>
              <w:jc w:val="center"/>
              <w:rPr>
                <w:sz w:val="28"/>
                <w:szCs w:val="28"/>
                <w:lang w:val="uk-UA"/>
              </w:rPr>
            </w:pPr>
            <w:r w:rsidRPr="006870E6">
              <w:rPr>
                <w:sz w:val="28"/>
                <w:szCs w:val="28"/>
                <w:lang w:val="uk-UA"/>
              </w:rPr>
              <w:t>Конгре-гаційний</w:t>
            </w:r>
          </w:p>
        </w:tc>
      </w:tr>
      <w:tr w:rsidR="004A0681" w:rsidRPr="006870E6" w:rsidTr="006F4ABB">
        <w:trPr>
          <w:trHeight w:val="270"/>
          <w:jc w:val="center"/>
        </w:trPr>
        <w:tc>
          <w:tcPr>
            <w:tcW w:w="1368" w:type="dxa"/>
            <w:tcBorders>
              <w:top w:val="single" w:sz="4" w:space="0" w:color="auto"/>
              <w:left w:val="single" w:sz="8" w:space="0" w:color="auto"/>
              <w:bottom w:val="single" w:sz="4" w:space="0" w:color="auto"/>
              <w:right w:val="single" w:sz="8"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Кіл-сть ПЦР+</w:t>
            </w:r>
          </w:p>
        </w:tc>
        <w:tc>
          <w:tcPr>
            <w:tcW w:w="1042" w:type="dxa"/>
            <w:tcBorders>
              <w:top w:val="single" w:sz="4" w:space="0" w:color="auto"/>
              <w:left w:val="nil"/>
              <w:bottom w:val="single" w:sz="4" w:space="0" w:color="auto"/>
              <w:right w:val="single" w:sz="8"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2</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0</w:t>
            </w:r>
          </w:p>
        </w:tc>
        <w:tc>
          <w:tcPr>
            <w:tcW w:w="1440" w:type="dxa"/>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8</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0</w:t>
            </w:r>
          </w:p>
        </w:tc>
        <w:tc>
          <w:tcPr>
            <w:tcW w:w="1260" w:type="dxa"/>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0</w:t>
            </w:r>
          </w:p>
        </w:tc>
        <w:tc>
          <w:tcPr>
            <w:tcW w:w="1080" w:type="dxa"/>
            <w:vMerge/>
            <w:tcBorders>
              <w:left w:val="nil"/>
              <w:right w:val="single" w:sz="8" w:space="0" w:color="auto"/>
            </w:tcBorders>
            <w:vAlign w:val="center"/>
          </w:tcPr>
          <w:p w:rsidR="004A0681" w:rsidRPr="006870E6" w:rsidRDefault="004A0681" w:rsidP="00A35937">
            <w:pPr>
              <w:jc w:val="center"/>
              <w:rPr>
                <w:sz w:val="28"/>
                <w:szCs w:val="28"/>
                <w:lang w:val="uk-UA"/>
              </w:rPr>
            </w:pPr>
          </w:p>
        </w:tc>
        <w:tc>
          <w:tcPr>
            <w:tcW w:w="1427" w:type="dxa"/>
            <w:vMerge/>
            <w:tcBorders>
              <w:left w:val="nil"/>
              <w:right w:val="single" w:sz="8" w:space="0" w:color="auto"/>
            </w:tcBorders>
            <w:vAlign w:val="center"/>
          </w:tcPr>
          <w:p w:rsidR="004A0681" w:rsidRPr="006870E6" w:rsidRDefault="004A0681" w:rsidP="00A35937">
            <w:pPr>
              <w:jc w:val="center"/>
              <w:rPr>
                <w:sz w:val="28"/>
                <w:szCs w:val="28"/>
                <w:lang w:val="uk-UA"/>
              </w:rPr>
            </w:pPr>
          </w:p>
        </w:tc>
      </w:tr>
      <w:tr w:rsidR="004A0681" w:rsidRPr="006870E6" w:rsidTr="006F4ABB">
        <w:trPr>
          <w:trHeight w:val="598"/>
          <w:jc w:val="center"/>
        </w:trPr>
        <w:tc>
          <w:tcPr>
            <w:tcW w:w="1368" w:type="dxa"/>
            <w:tcBorders>
              <w:top w:val="single" w:sz="4" w:space="0" w:color="auto"/>
              <w:left w:val="single" w:sz="8" w:space="0" w:color="auto"/>
              <w:bottom w:val="single" w:sz="8" w:space="0" w:color="auto"/>
              <w:right w:val="single" w:sz="8"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 ± ∆</w:t>
            </w:r>
            <w:r w:rsidRPr="006870E6">
              <w:rPr>
                <w:sz w:val="28"/>
                <w:szCs w:val="28"/>
                <w:vertAlign w:val="subscript"/>
                <w:lang w:val="uk-UA"/>
              </w:rPr>
              <w:t>(95)</w:t>
            </w:r>
          </w:p>
        </w:tc>
        <w:tc>
          <w:tcPr>
            <w:tcW w:w="1042" w:type="dxa"/>
            <w:tcBorders>
              <w:top w:val="single" w:sz="4" w:space="0" w:color="auto"/>
              <w:left w:val="nil"/>
              <w:bottom w:val="single" w:sz="8" w:space="0" w:color="auto"/>
              <w:right w:val="single" w:sz="8"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7,3±6,8</w:t>
            </w:r>
          </w:p>
        </w:tc>
        <w:tc>
          <w:tcPr>
            <w:tcW w:w="1080" w:type="dxa"/>
            <w:tcBorders>
              <w:top w:val="single" w:sz="4" w:space="0" w:color="auto"/>
              <w:left w:val="nil"/>
              <w:bottom w:val="single" w:sz="8"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2,4±4,6</w:t>
            </w:r>
          </w:p>
        </w:tc>
        <w:tc>
          <w:tcPr>
            <w:tcW w:w="1440" w:type="dxa"/>
            <w:tcBorders>
              <w:top w:val="single" w:sz="4" w:space="0" w:color="auto"/>
              <w:left w:val="single" w:sz="4" w:space="0" w:color="auto"/>
              <w:bottom w:val="single" w:sz="8" w:space="0" w:color="auto"/>
              <w:right w:val="single" w:sz="8"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28,6±16,7</w:t>
            </w:r>
          </w:p>
        </w:tc>
        <w:tc>
          <w:tcPr>
            <w:tcW w:w="1080" w:type="dxa"/>
            <w:tcBorders>
              <w:top w:val="single" w:sz="4" w:space="0" w:color="auto"/>
              <w:left w:val="nil"/>
              <w:bottom w:val="single" w:sz="8"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2,6±4,9</w:t>
            </w:r>
          </w:p>
        </w:tc>
        <w:tc>
          <w:tcPr>
            <w:tcW w:w="1260" w:type="dxa"/>
            <w:tcBorders>
              <w:top w:val="single" w:sz="4" w:space="0" w:color="auto"/>
              <w:left w:val="single" w:sz="4" w:space="0" w:color="auto"/>
              <w:bottom w:val="single" w:sz="8" w:space="0" w:color="auto"/>
              <w:right w:val="single" w:sz="8"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8,3±15,0</w:t>
            </w:r>
          </w:p>
        </w:tc>
        <w:tc>
          <w:tcPr>
            <w:tcW w:w="1080" w:type="dxa"/>
            <w:vMerge/>
            <w:tcBorders>
              <w:left w:val="nil"/>
              <w:bottom w:val="single" w:sz="8" w:space="0" w:color="auto"/>
              <w:right w:val="single" w:sz="8" w:space="0" w:color="auto"/>
            </w:tcBorders>
            <w:vAlign w:val="center"/>
          </w:tcPr>
          <w:p w:rsidR="004A0681" w:rsidRPr="006870E6" w:rsidRDefault="004A0681" w:rsidP="00A35937">
            <w:pPr>
              <w:jc w:val="center"/>
              <w:rPr>
                <w:sz w:val="28"/>
                <w:szCs w:val="28"/>
                <w:lang w:val="uk-UA"/>
              </w:rPr>
            </w:pPr>
          </w:p>
        </w:tc>
        <w:tc>
          <w:tcPr>
            <w:tcW w:w="1427" w:type="dxa"/>
            <w:vMerge/>
            <w:tcBorders>
              <w:left w:val="nil"/>
              <w:bottom w:val="single" w:sz="8" w:space="0" w:color="auto"/>
              <w:right w:val="single" w:sz="8" w:space="0" w:color="auto"/>
            </w:tcBorders>
            <w:vAlign w:val="center"/>
          </w:tcPr>
          <w:p w:rsidR="004A0681" w:rsidRPr="006870E6" w:rsidRDefault="004A0681" w:rsidP="00A35937">
            <w:pPr>
              <w:jc w:val="center"/>
              <w:rPr>
                <w:sz w:val="28"/>
                <w:szCs w:val="28"/>
                <w:lang w:val="uk-UA"/>
              </w:rPr>
            </w:pPr>
          </w:p>
        </w:tc>
      </w:tr>
    </w:tbl>
    <w:p w:rsidR="004A0681" w:rsidRPr="006870E6" w:rsidRDefault="004A0681" w:rsidP="004A0681">
      <w:pPr>
        <w:spacing w:line="360" w:lineRule="auto"/>
        <w:ind w:firstLine="708"/>
        <w:jc w:val="both"/>
        <w:rPr>
          <w:sz w:val="28"/>
          <w:szCs w:val="28"/>
          <w:vertAlign w:val="superscript"/>
          <w:lang w:val="uk-UA"/>
        </w:rPr>
      </w:pPr>
    </w:p>
    <w:p w:rsidR="004A0681" w:rsidRPr="006870E6" w:rsidRDefault="004A0681" w:rsidP="004A0681">
      <w:pPr>
        <w:spacing w:line="360" w:lineRule="auto"/>
        <w:jc w:val="right"/>
        <w:rPr>
          <w:i/>
          <w:iCs/>
          <w:sz w:val="28"/>
          <w:szCs w:val="28"/>
          <w:lang w:val="uk-UA"/>
        </w:rPr>
      </w:pPr>
      <w:r w:rsidRPr="006870E6">
        <w:rPr>
          <w:i/>
          <w:iCs/>
          <w:sz w:val="28"/>
          <w:szCs w:val="28"/>
          <w:lang w:val="uk-UA"/>
        </w:rPr>
        <w:t xml:space="preserve">Таблиця 5.3 </w:t>
      </w:r>
    </w:p>
    <w:p w:rsidR="004A0681" w:rsidRPr="006870E6" w:rsidRDefault="004A0681" w:rsidP="004A0681">
      <w:pPr>
        <w:spacing w:line="360" w:lineRule="auto"/>
        <w:ind w:firstLine="708"/>
        <w:jc w:val="center"/>
        <w:rPr>
          <w:b/>
          <w:bCs/>
          <w:sz w:val="28"/>
          <w:szCs w:val="28"/>
          <w:lang w:val="uk-UA"/>
        </w:rPr>
      </w:pPr>
      <w:r w:rsidRPr="006870E6">
        <w:rPr>
          <w:b/>
          <w:bCs/>
          <w:sz w:val="28"/>
          <w:szCs w:val="28"/>
          <w:lang w:val="uk-UA"/>
        </w:rPr>
        <w:t>Вірогідність відмінності χ</w:t>
      </w:r>
      <w:r w:rsidRPr="006870E6">
        <w:rPr>
          <w:b/>
          <w:bCs/>
          <w:sz w:val="28"/>
          <w:szCs w:val="28"/>
          <w:vertAlign w:val="superscript"/>
          <w:lang w:val="uk-UA"/>
        </w:rPr>
        <w:t xml:space="preserve">2 </w:t>
      </w:r>
      <w:r w:rsidRPr="006870E6">
        <w:rPr>
          <w:b/>
          <w:bCs/>
          <w:sz w:val="28"/>
          <w:szCs w:val="28"/>
          <w:lang w:val="uk-UA"/>
        </w:rPr>
        <w:t>середніх значень по виділенню вірусів з водопровідної води м. Ізмаїл</w:t>
      </w:r>
    </w:p>
    <w:tbl>
      <w:tblPr>
        <w:tblW w:w="83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93"/>
        <w:gridCol w:w="1693"/>
        <w:gridCol w:w="1670"/>
        <w:gridCol w:w="1670"/>
        <w:gridCol w:w="1670"/>
      </w:tblGrid>
      <w:tr w:rsidR="004A0681" w:rsidRPr="006870E6" w:rsidTr="006F4ABB">
        <w:trPr>
          <w:trHeight w:val="270"/>
          <w:jc w:val="center"/>
        </w:trPr>
        <w:tc>
          <w:tcPr>
            <w:tcW w:w="1693" w:type="dxa"/>
          </w:tcPr>
          <w:p w:rsidR="004A0681" w:rsidRPr="006870E6" w:rsidRDefault="004A0681" w:rsidP="006F4ABB">
            <w:pPr>
              <w:spacing w:line="360" w:lineRule="auto"/>
              <w:jc w:val="center"/>
              <w:rPr>
                <w:sz w:val="28"/>
                <w:szCs w:val="28"/>
                <w:lang w:val="uk-UA"/>
              </w:rPr>
            </w:pPr>
          </w:p>
        </w:tc>
        <w:tc>
          <w:tcPr>
            <w:tcW w:w="1693"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ВГА</w:t>
            </w:r>
          </w:p>
        </w:tc>
        <w:tc>
          <w:tcPr>
            <w:tcW w:w="167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РВ</w:t>
            </w:r>
          </w:p>
        </w:tc>
        <w:tc>
          <w:tcPr>
            <w:tcW w:w="167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АдВ</w:t>
            </w:r>
          </w:p>
        </w:tc>
        <w:tc>
          <w:tcPr>
            <w:tcW w:w="167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ЕВ</w:t>
            </w:r>
          </w:p>
        </w:tc>
      </w:tr>
      <w:tr w:rsidR="004A0681" w:rsidRPr="006870E6" w:rsidTr="006F4ABB">
        <w:trPr>
          <w:trHeight w:val="270"/>
          <w:jc w:val="center"/>
        </w:trPr>
        <w:tc>
          <w:tcPr>
            <w:tcW w:w="1693" w:type="dxa"/>
          </w:tcPr>
          <w:p w:rsidR="004A0681" w:rsidRPr="006870E6" w:rsidRDefault="004A0681" w:rsidP="006F4ABB">
            <w:pPr>
              <w:spacing w:line="360" w:lineRule="auto"/>
              <w:jc w:val="center"/>
              <w:rPr>
                <w:sz w:val="28"/>
                <w:szCs w:val="28"/>
                <w:lang w:val="uk-UA"/>
              </w:rPr>
            </w:pPr>
            <w:r w:rsidRPr="006870E6">
              <w:rPr>
                <w:sz w:val="28"/>
                <w:szCs w:val="28"/>
                <w:lang w:val="uk-UA"/>
              </w:rPr>
              <w:t>РВ</w:t>
            </w:r>
          </w:p>
        </w:tc>
        <w:tc>
          <w:tcPr>
            <w:tcW w:w="1693"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0,539</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p>
        </w:tc>
      </w:tr>
      <w:tr w:rsidR="004A0681" w:rsidRPr="006870E6" w:rsidTr="006F4ABB">
        <w:trPr>
          <w:trHeight w:val="270"/>
          <w:jc w:val="center"/>
        </w:trPr>
        <w:tc>
          <w:tcPr>
            <w:tcW w:w="1693" w:type="dxa"/>
          </w:tcPr>
          <w:p w:rsidR="004A0681" w:rsidRPr="006870E6" w:rsidRDefault="004A0681" w:rsidP="006F4ABB">
            <w:pPr>
              <w:spacing w:line="360" w:lineRule="auto"/>
              <w:jc w:val="center"/>
              <w:rPr>
                <w:sz w:val="28"/>
                <w:szCs w:val="28"/>
                <w:lang w:val="uk-UA"/>
              </w:rPr>
            </w:pPr>
            <w:r w:rsidRPr="006870E6">
              <w:rPr>
                <w:sz w:val="28"/>
                <w:szCs w:val="28"/>
                <w:lang w:val="uk-UA"/>
              </w:rPr>
              <w:t>АВ</w:t>
            </w:r>
          </w:p>
        </w:tc>
        <w:tc>
          <w:tcPr>
            <w:tcW w:w="1693" w:type="dxa"/>
            <w:shd w:val="clear" w:color="auto" w:fill="auto"/>
            <w:noWrap/>
            <w:vAlign w:val="center"/>
          </w:tcPr>
          <w:p w:rsidR="004A0681" w:rsidRPr="006870E6" w:rsidRDefault="004A0681" w:rsidP="006F4ABB">
            <w:pPr>
              <w:spacing w:line="360" w:lineRule="auto"/>
              <w:jc w:val="right"/>
              <w:rPr>
                <w:sz w:val="28"/>
                <w:szCs w:val="28"/>
                <w:u w:val="single"/>
                <w:lang w:val="uk-UA"/>
              </w:rPr>
            </w:pPr>
            <w:r w:rsidRPr="006870E6">
              <w:rPr>
                <w:sz w:val="28"/>
                <w:szCs w:val="28"/>
                <w:u w:val="single"/>
                <w:lang w:val="uk-UA"/>
              </w:rPr>
              <w:t>5,329</w:t>
            </w:r>
          </w:p>
        </w:tc>
        <w:tc>
          <w:tcPr>
            <w:tcW w:w="1670" w:type="dxa"/>
            <w:shd w:val="clear" w:color="auto" w:fill="auto"/>
            <w:noWrap/>
            <w:vAlign w:val="center"/>
          </w:tcPr>
          <w:p w:rsidR="004A0681" w:rsidRPr="006870E6" w:rsidRDefault="004A0681" w:rsidP="006F4ABB">
            <w:pPr>
              <w:spacing w:line="360" w:lineRule="auto"/>
              <w:jc w:val="right"/>
              <w:rPr>
                <w:sz w:val="28"/>
                <w:szCs w:val="28"/>
                <w:u w:val="single"/>
                <w:lang w:val="uk-UA"/>
              </w:rPr>
            </w:pPr>
            <w:r w:rsidRPr="006870E6">
              <w:rPr>
                <w:sz w:val="28"/>
                <w:szCs w:val="28"/>
                <w:u w:val="single"/>
                <w:lang w:val="uk-UA"/>
              </w:rPr>
              <w:t>10,346</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p>
        </w:tc>
      </w:tr>
      <w:tr w:rsidR="004A0681" w:rsidRPr="006870E6" w:rsidTr="006F4ABB">
        <w:trPr>
          <w:trHeight w:val="270"/>
          <w:jc w:val="center"/>
        </w:trPr>
        <w:tc>
          <w:tcPr>
            <w:tcW w:w="1693" w:type="dxa"/>
          </w:tcPr>
          <w:p w:rsidR="004A0681" w:rsidRPr="006870E6" w:rsidRDefault="004A0681" w:rsidP="006F4ABB">
            <w:pPr>
              <w:spacing w:line="360" w:lineRule="auto"/>
              <w:jc w:val="center"/>
              <w:rPr>
                <w:sz w:val="28"/>
                <w:szCs w:val="28"/>
                <w:lang w:val="uk-UA"/>
              </w:rPr>
            </w:pPr>
            <w:r w:rsidRPr="006870E6">
              <w:rPr>
                <w:sz w:val="28"/>
                <w:szCs w:val="28"/>
                <w:lang w:val="uk-UA"/>
              </w:rPr>
              <w:t>ЕВ</w:t>
            </w:r>
          </w:p>
        </w:tc>
        <w:tc>
          <w:tcPr>
            <w:tcW w:w="1693"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0,461</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0,000</w:t>
            </w:r>
          </w:p>
        </w:tc>
        <w:tc>
          <w:tcPr>
            <w:tcW w:w="1670" w:type="dxa"/>
            <w:shd w:val="clear" w:color="auto" w:fill="auto"/>
            <w:noWrap/>
            <w:vAlign w:val="center"/>
          </w:tcPr>
          <w:p w:rsidR="004A0681" w:rsidRPr="006870E6" w:rsidRDefault="004A0681" w:rsidP="006F4ABB">
            <w:pPr>
              <w:spacing w:line="360" w:lineRule="auto"/>
              <w:jc w:val="right"/>
              <w:rPr>
                <w:sz w:val="28"/>
                <w:szCs w:val="28"/>
                <w:u w:val="single"/>
                <w:lang w:val="uk-UA"/>
              </w:rPr>
            </w:pPr>
            <w:r w:rsidRPr="006870E6">
              <w:rPr>
                <w:sz w:val="28"/>
                <w:szCs w:val="28"/>
                <w:u w:val="single"/>
                <w:lang w:val="uk-UA"/>
              </w:rPr>
              <w:t>9,553</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p>
        </w:tc>
      </w:tr>
      <w:tr w:rsidR="004A0681" w:rsidRPr="006870E6" w:rsidTr="006F4ABB">
        <w:trPr>
          <w:trHeight w:val="270"/>
          <w:jc w:val="center"/>
        </w:trPr>
        <w:tc>
          <w:tcPr>
            <w:tcW w:w="1693" w:type="dxa"/>
          </w:tcPr>
          <w:p w:rsidR="004A0681" w:rsidRPr="006870E6" w:rsidRDefault="004A0681" w:rsidP="006F4ABB">
            <w:pPr>
              <w:spacing w:line="360" w:lineRule="auto"/>
              <w:jc w:val="center"/>
              <w:rPr>
                <w:sz w:val="28"/>
                <w:szCs w:val="28"/>
                <w:lang w:val="uk-UA"/>
              </w:rPr>
            </w:pPr>
            <w:r w:rsidRPr="006870E6">
              <w:rPr>
                <w:sz w:val="28"/>
                <w:szCs w:val="28"/>
                <w:lang w:val="uk-UA"/>
              </w:rPr>
              <w:t>РеВ</w:t>
            </w:r>
          </w:p>
        </w:tc>
        <w:tc>
          <w:tcPr>
            <w:tcW w:w="1693"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0,271</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0,000</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2,104</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0,000</w:t>
            </w:r>
          </w:p>
        </w:tc>
      </w:tr>
    </w:tbl>
    <w:p w:rsidR="004A0681" w:rsidRPr="006870E6" w:rsidRDefault="004A0681" w:rsidP="004A0681">
      <w:pPr>
        <w:spacing w:line="360" w:lineRule="auto"/>
        <w:ind w:firstLine="708"/>
        <w:jc w:val="both"/>
        <w:rPr>
          <w:sz w:val="28"/>
          <w:szCs w:val="28"/>
          <w:lang w:val="uk-UA"/>
        </w:rPr>
      </w:pPr>
    </w:p>
    <w:p w:rsidR="00A35937" w:rsidRPr="006870E6" w:rsidRDefault="00A35937" w:rsidP="004A0681">
      <w:pPr>
        <w:spacing w:line="360" w:lineRule="auto"/>
        <w:ind w:firstLine="708"/>
        <w:jc w:val="both"/>
        <w:rPr>
          <w:sz w:val="28"/>
          <w:szCs w:val="28"/>
          <w:lang w:val="uk-UA"/>
        </w:rPr>
      </w:pPr>
    </w:p>
    <w:p w:rsidR="00A35937" w:rsidRPr="006870E6" w:rsidRDefault="00A35937" w:rsidP="00A35937">
      <w:pPr>
        <w:spacing w:line="360" w:lineRule="auto"/>
        <w:ind w:firstLine="708"/>
        <w:jc w:val="both"/>
        <w:rPr>
          <w:sz w:val="28"/>
          <w:szCs w:val="28"/>
          <w:lang w:val="uk-UA"/>
        </w:rPr>
      </w:pPr>
      <w:r w:rsidRPr="006870E6">
        <w:rPr>
          <w:sz w:val="28"/>
          <w:szCs w:val="28"/>
          <w:lang w:val="uk-UA"/>
        </w:rPr>
        <w:lastRenderedPageBreak/>
        <w:t>РВ, ЕВ і РеВ за результатами ПЦР у водопровідній воді виявлені не були. Однак, враховуючи чутливість реакції, а також невелику вибірку (40, 37 і 10 досліджень відповідно), не можна сттверджувати, що вони у воді дійсно відсутні. Статистичні розрахунки показують, що при даних вибірках вони можуть бути присутніми, але із частотою виявлення менше 7,0, 7,5 і 23,3 % відповідно, хоча не виключене і їх повна відсутність (табл. 5.2).</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Слід також зазначити певні труднощі в інтерпретації результатів санітарно-вірусологічного моніторингу, що констатується у розділі 2, а саме   високу частку (15-30 % проб) відсутності визначень  окремих вірусів у зв'язку з нестачею відповідних тест-систем. </w:t>
      </w:r>
    </w:p>
    <w:p w:rsidR="004A0681" w:rsidRPr="006870E6" w:rsidRDefault="004A0681" w:rsidP="004A0681">
      <w:pPr>
        <w:spacing w:line="360" w:lineRule="auto"/>
        <w:ind w:firstLine="567"/>
        <w:jc w:val="both"/>
        <w:rPr>
          <w:sz w:val="28"/>
          <w:szCs w:val="28"/>
          <w:lang w:val="uk-UA"/>
        </w:rPr>
      </w:pPr>
      <w:r w:rsidRPr="006870E6">
        <w:rPr>
          <w:sz w:val="28"/>
          <w:szCs w:val="28"/>
          <w:lang w:val="uk-UA"/>
        </w:rPr>
        <w:t>У м. Болград (табл. 5.4-5.6) захворюваність ГВЕ, ГНЕ і ВГА також має конгрегаційний характер розподілу, тобто статистично вірогідно є роки з підйомами і спадами захворюваності (табл. 5.4). Максимум захворюваності ГВЕ припадає на 2000 р., а мінімум – на 2001 р., відмінність статистично високодостовірна (χ</w:t>
      </w:r>
      <w:r w:rsidRPr="006870E6">
        <w:rPr>
          <w:sz w:val="28"/>
          <w:szCs w:val="28"/>
          <w:vertAlign w:val="superscript"/>
          <w:lang w:val="uk-UA"/>
        </w:rPr>
        <w:t>2</w:t>
      </w:r>
      <w:r w:rsidRPr="006870E6">
        <w:rPr>
          <w:sz w:val="28"/>
          <w:szCs w:val="28"/>
          <w:lang w:val="uk-UA"/>
        </w:rPr>
        <w:t>=11,820). Для ГНЕ максимум захворюваності встановлено у 1999 р., а мінімум – у 2003 р. (χ</w:t>
      </w:r>
      <w:r w:rsidRPr="006870E6">
        <w:rPr>
          <w:sz w:val="28"/>
          <w:szCs w:val="28"/>
          <w:vertAlign w:val="superscript"/>
          <w:lang w:val="uk-UA"/>
        </w:rPr>
        <w:t>2</w:t>
      </w:r>
      <w:r w:rsidRPr="006870E6">
        <w:rPr>
          <w:sz w:val="28"/>
          <w:szCs w:val="28"/>
          <w:lang w:val="uk-UA"/>
        </w:rPr>
        <w:t>=15,018). Максимальна захворюваність ВГА відзначена в 2002 р., а мінімальна – в 2003 р. (χ</w:t>
      </w:r>
      <w:r w:rsidRPr="006870E6">
        <w:rPr>
          <w:sz w:val="28"/>
          <w:szCs w:val="28"/>
          <w:vertAlign w:val="superscript"/>
          <w:lang w:val="uk-UA"/>
        </w:rPr>
        <w:t>2</w:t>
      </w:r>
      <w:r w:rsidRPr="006870E6">
        <w:rPr>
          <w:sz w:val="28"/>
          <w:szCs w:val="28"/>
          <w:lang w:val="uk-UA"/>
        </w:rPr>
        <w:t>=43,856).</w:t>
      </w:r>
    </w:p>
    <w:p w:rsidR="004A0681" w:rsidRPr="006870E6" w:rsidRDefault="004A0681" w:rsidP="004A0681">
      <w:pPr>
        <w:spacing w:line="360" w:lineRule="auto"/>
        <w:jc w:val="right"/>
        <w:rPr>
          <w:i/>
          <w:iCs/>
          <w:sz w:val="28"/>
          <w:szCs w:val="28"/>
          <w:lang w:val="uk-UA"/>
        </w:rPr>
      </w:pPr>
      <w:r w:rsidRPr="006870E6">
        <w:rPr>
          <w:i/>
          <w:iCs/>
          <w:sz w:val="28"/>
          <w:szCs w:val="28"/>
          <w:lang w:val="uk-UA"/>
        </w:rPr>
        <w:t xml:space="preserve">Таблиця 5.4 </w:t>
      </w:r>
    </w:p>
    <w:p w:rsidR="004A0681" w:rsidRPr="006870E6" w:rsidRDefault="004A0681" w:rsidP="004A0681">
      <w:pPr>
        <w:spacing w:line="360" w:lineRule="auto"/>
        <w:jc w:val="center"/>
        <w:rPr>
          <w:b/>
          <w:bCs/>
          <w:sz w:val="28"/>
          <w:szCs w:val="28"/>
          <w:lang w:val="uk-UA"/>
        </w:rPr>
      </w:pPr>
      <w:r w:rsidRPr="006870E6">
        <w:rPr>
          <w:b/>
          <w:bCs/>
          <w:sz w:val="28"/>
          <w:szCs w:val="28"/>
          <w:lang w:val="uk-UA"/>
        </w:rPr>
        <w:t>Захворюваність гастроентероколітами і ВГА у м. Болград ( 1999-2003 рр.)</w:t>
      </w:r>
    </w:p>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28"/>
        <w:gridCol w:w="903"/>
        <w:gridCol w:w="900"/>
        <w:gridCol w:w="900"/>
        <w:gridCol w:w="900"/>
        <w:gridCol w:w="846"/>
        <w:gridCol w:w="1490"/>
        <w:gridCol w:w="2524"/>
        <w:gridCol w:w="1052"/>
      </w:tblGrid>
      <w:tr w:rsidR="004A0681" w:rsidRPr="006870E6" w:rsidTr="006F4ABB">
        <w:trPr>
          <w:trHeight w:val="270"/>
          <w:jc w:val="center"/>
        </w:trPr>
        <w:tc>
          <w:tcPr>
            <w:tcW w:w="828" w:type="dxa"/>
            <w:vAlign w:val="center"/>
          </w:tcPr>
          <w:p w:rsidR="004A0681" w:rsidRPr="006870E6" w:rsidRDefault="004A0681" w:rsidP="006F4ABB">
            <w:pPr>
              <w:spacing w:line="360" w:lineRule="auto"/>
              <w:rPr>
                <w:sz w:val="28"/>
                <w:szCs w:val="28"/>
                <w:lang w:val="uk-UA"/>
              </w:rPr>
            </w:pPr>
          </w:p>
        </w:tc>
        <w:tc>
          <w:tcPr>
            <w:tcW w:w="903"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1999</w:t>
            </w:r>
          </w:p>
        </w:tc>
        <w:tc>
          <w:tcPr>
            <w:tcW w:w="90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2000</w:t>
            </w:r>
          </w:p>
        </w:tc>
        <w:tc>
          <w:tcPr>
            <w:tcW w:w="90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2001</w:t>
            </w:r>
          </w:p>
        </w:tc>
        <w:tc>
          <w:tcPr>
            <w:tcW w:w="90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2002</w:t>
            </w:r>
          </w:p>
        </w:tc>
        <w:tc>
          <w:tcPr>
            <w:tcW w:w="846"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2003</w:t>
            </w:r>
          </w:p>
        </w:tc>
        <w:tc>
          <w:tcPr>
            <w:tcW w:w="1490" w:type="dxa"/>
            <w:vAlign w:val="center"/>
          </w:tcPr>
          <w:p w:rsidR="004A0681" w:rsidRPr="006870E6" w:rsidRDefault="004A0681" w:rsidP="006F4ABB">
            <w:pPr>
              <w:spacing w:line="360" w:lineRule="auto"/>
              <w:jc w:val="center"/>
              <w:rPr>
                <w:sz w:val="28"/>
                <w:szCs w:val="28"/>
                <w:lang w:val="uk-UA"/>
              </w:rPr>
            </w:pPr>
            <w:r w:rsidRPr="006870E6">
              <w:rPr>
                <w:sz w:val="28"/>
                <w:szCs w:val="28"/>
                <w:lang w:val="uk-UA"/>
              </w:rPr>
              <w:t>середня</w:t>
            </w:r>
          </w:p>
        </w:tc>
        <w:tc>
          <w:tcPr>
            <w:tcW w:w="2524" w:type="dxa"/>
            <w:vAlign w:val="center"/>
          </w:tcPr>
          <w:p w:rsidR="004A0681" w:rsidRPr="006870E6" w:rsidRDefault="004A0681" w:rsidP="006F4ABB">
            <w:pPr>
              <w:spacing w:line="360" w:lineRule="auto"/>
              <w:jc w:val="center"/>
              <w:rPr>
                <w:sz w:val="28"/>
                <w:szCs w:val="28"/>
                <w:lang w:val="uk-UA"/>
              </w:rPr>
            </w:pPr>
            <w:r w:rsidRPr="006870E6">
              <w:rPr>
                <w:sz w:val="28"/>
                <w:szCs w:val="28"/>
                <w:lang w:val="uk-UA"/>
              </w:rPr>
              <w:t>Характер</w:t>
            </w:r>
          </w:p>
          <w:p w:rsidR="004A0681" w:rsidRPr="006870E6" w:rsidRDefault="004A0681" w:rsidP="006F4ABB">
            <w:pPr>
              <w:spacing w:line="360" w:lineRule="auto"/>
              <w:jc w:val="center"/>
              <w:rPr>
                <w:sz w:val="28"/>
                <w:szCs w:val="28"/>
                <w:lang w:val="uk-UA"/>
              </w:rPr>
            </w:pPr>
            <w:r w:rsidRPr="006870E6">
              <w:rPr>
                <w:sz w:val="28"/>
                <w:szCs w:val="28"/>
                <w:lang w:val="uk-UA"/>
              </w:rPr>
              <w:t>розподілу</w:t>
            </w:r>
          </w:p>
        </w:tc>
        <w:tc>
          <w:tcPr>
            <w:tcW w:w="1052" w:type="dxa"/>
            <w:vAlign w:val="center"/>
          </w:tcPr>
          <w:p w:rsidR="004A0681" w:rsidRPr="006870E6" w:rsidRDefault="004A0681" w:rsidP="006F4ABB">
            <w:pPr>
              <w:spacing w:line="360" w:lineRule="auto"/>
              <w:jc w:val="center"/>
              <w:rPr>
                <w:sz w:val="28"/>
                <w:szCs w:val="28"/>
                <w:lang w:val="uk-UA"/>
              </w:rPr>
            </w:pPr>
            <w:r w:rsidRPr="006870E6">
              <w:rPr>
                <w:sz w:val="28"/>
                <w:szCs w:val="28"/>
                <w:lang w:val="uk-UA"/>
              </w:rPr>
              <w:t>χ</w:t>
            </w:r>
            <w:r w:rsidRPr="006870E6">
              <w:rPr>
                <w:sz w:val="28"/>
                <w:szCs w:val="28"/>
                <w:vertAlign w:val="superscript"/>
                <w:lang w:val="uk-UA"/>
              </w:rPr>
              <w:t>2</w:t>
            </w:r>
          </w:p>
        </w:tc>
      </w:tr>
      <w:tr w:rsidR="004A0681" w:rsidRPr="006870E6" w:rsidTr="006F4ABB">
        <w:trPr>
          <w:trHeight w:val="255"/>
          <w:jc w:val="center"/>
        </w:trPr>
        <w:tc>
          <w:tcPr>
            <w:tcW w:w="828" w:type="dxa"/>
            <w:shd w:val="clear" w:color="auto" w:fill="auto"/>
            <w:noWrap/>
            <w:vAlign w:val="bottom"/>
          </w:tcPr>
          <w:p w:rsidR="004A0681" w:rsidRPr="006870E6" w:rsidRDefault="004A0681" w:rsidP="006F4ABB">
            <w:pPr>
              <w:spacing w:line="360" w:lineRule="auto"/>
              <w:rPr>
                <w:sz w:val="28"/>
                <w:szCs w:val="28"/>
                <w:lang w:val="uk-UA"/>
              </w:rPr>
            </w:pPr>
            <w:r w:rsidRPr="006870E6">
              <w:rPr>
                <w:sz w:val="28"/>
                <w:szCs w:val="28"/>
                <w:lang w:val="uk-UA"/>
              </w:rPr>
              <w:t>ГВЕ</w:t>
            </w:r>
          </w:p>
        </w:tc>
        <w:tc>
          <w:tcPr>
            <w:tcW w:w="903"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142,1</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150,9</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95,6</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107,8</w:t>
            </w:r>
          </w:p>
        </w:tc>
        <w:tc>
          <w:tcPr>
            <w:tcW w:w="846"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105</w:t>
            </w:r>
          </w:p>
        </w:tc>
        <w:tc>
          <w:tcPr>
            <w:tcW w:w="1490"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120,3±31,3</w:t>
            </w:r>
          </w:p>
        </w:tc>
        <w:tc>
          <w:tcPr>
            <w:tcW w:w="2524" w:type="dxa"/>
            <w:vAlign w:val="center"/>
          </w:tcPr>
          <w:p w:rsidR="004A0681" w:rsidRPr="006870E6" w:rsidRDefault="004A0681" w:rsidP="006F4ABB">
            <w:pPr>
              <w:spacing w:line="360" w:lineRule="auto"/>
              <w:rPr>
                <w:sz w:val="28"/>
                <w:szCs w:val="28"/>
                <w:lang w:val="uk-UA"/>
              </w:rPr>
            </w:pPr>
            <w:r w:rsidRPr="006870E6">
              <w:rPr>
                <w:sz w:val="28"/>
                <w:szCs w:val="28"/>
                <w:lang w:val="uk-UA"/>
              </w:rPr>
              <w:t>Конгрегаційний</w:t>
            </w:r>
          </w:p>
        </w:tc>
        <w:tc>
          <w:tcPr>
            <w:tcW w:w="1052"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11,820</w:t>
            </w:r>
          </w:p>
        </w:tc>
      </w:tr>
      <w:tr w:rsidR="004A0681" w:rsidRPr="006870E6" w:rsidTr="006F4ABB">
        <w:trPr>
          <w:trHeight w:val="255"/>
          <w:jc w:val="center"/>
        </w:trPr>
        <w:tc>
          <w:tcPr>
            <w:tcW w:w="828" w:type="dxa"/>
            <w:shd w:val="clear" w:color="auto" w:fill="auto"/>
            <w:noWrap/>
            <w:vAlign w:val="bottom"/>
          </w:tcPr>
          <w:p w:rsidR="004A0681" w:rsidRPr="006870E6" w:rsidRDefault="004A0681" w:rsidP="006F4ABB">
            <w:pPr>
              <w:spacing w:line="360" w:lineRule="auto"/>
              <w:rPr>
                <w:sz w:val="28"/>
                <w:szCs w:val="28"/>
                <w:lang w:val="uk-UA"/>
              </w:rPr>
            </w:pPr>
            <w:r w:rsidRPr="006870E6">
              <w:rPr>
                <w:sz w:val="28"/>
                <w:szCs w:val="28"/>
                <w:lang w:val="uk-UA"/>
              </w:rPr>
              <w:t>ГНЕ</w:t>
            </w:r>
          </w:p>
        </w:tc>
        <w:tc>
          <w:tcPr>
            <w:tcW w:w="903"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94,3</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91,8</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81,7</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59,4</w:t>
            </w:r>
          </w:p>
        </w:tc>
        <w:tc>
          <w:tcPr>
            <w:tcW w:w="846"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47</w:t>
            </w:r>
          </w:p>
        </w:tc>
        <w:tc>
          <w:tcPr>
            <w:tcW w:w="1490"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74,8±26,5</w:t>
            </w:r>
          </w:p>
        </w:tc>
        <w:tc>
          <w:tcPr>
            <w:tcW w:w="2524" w:type="dxa"/>
            <w:vAlign w:val="center"/>
          </w:tcPr>
          <w:p w:rsidR="004A0681" w:rsidRPr="006870E6" w:rsidRDefault="004A0681" w:rsidP="006F4ABB">
            <w:pPr>
              <w:spacing w:line="360" w:lineRule="auto"/>
              <w:rPr>
                <w:sz w:val="28"/>
                <w:szCs w:val="28"/>
                <w:lang w:val="uk-UA"/>
              </w:rPr>
            </w:pPr>
            <w:r w:rsidRPr="006870E6">
              <w:rPr>
                <w:sz w:val="28"/>
                <w:szCs w:val="28"/>
                <w:lang w:val="uk-UA"/>
              </w:rPr>
              <w:t>Конгрегаційний</w:t>
            </w:r>
          </w:p>
        </w:tc>
        <w:tc>
          <w:tcPr>
            <w:tcW w:w="1052"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15,018</w:t>
            </w:r>
          </w:p>
        </w:tc>
      </w:tr>
      <w:tr w:rsidR="004A0681" w:rsidRPr="006870E6" w:rsidTr="006F4ABB">
        <w:trPr>
          <w:trHeight w:val="270"/>
          <w:jc w:val="center"/>
        </w:trPr>
        <w:tc>
          <w:tcPr>
            <w:tcW w:w="828" w:type="dxa"/>
            <w:shd w:val="clear" w:color="auto" w:fill="auto"/>
            <w:noWrap/>
            <w:vAlign w:val="bottom"/>
          </w:tcPr>
          <w:p w:rsidR="004A0681" w:rsidRPr="006870E6" w:rsidRDefault="004A0681" w:rsidP="006F4ABB">
            <w:pPr>
              <w:spacing w:line="360" w:lineRule="auto"/>
              <w:rPr>
                <w:sz w:val="28"/>
                <w:szCs w:val="28"/>
                <w:lang w:val="uk-UA"/>
              </w:rPr>
            </w:pPr>
            <w:r w:rsidRPr="006870E6">
              <w:rPr>
                <w:sz w:val="28"/>
                <w:szCs w:val="28"/>
                <w:lang w:val="uk-UA"/>
              </w:rPr>
              <w:t>ВГА</w:t>
            </w:r>
          </w:p>
        </w:tc>
        <w:tc>
          <w:tcPr>
            <w:tcW w:w="903"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81,7</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116,9</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80,5</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151,2</w:t>
            </w:r>
          </w:p>
        </w:tc>
        <w:tc>
          <w:tcPr>
            <w:tcW w:w="846"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55,3</w:t>
            </w:r>
          </w:p>
        </w:tc>
        <w:tc>
          <w:tcPr>
            <w:tcW w:w="1490"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97,1±47,6</w:t>
            </w:r>
          </w:p>
        </w:tc>
        <w:tc>
          <w:tcPr>
            <w:tcW w:w="2524" w:type="dxa"/>
            <w:vAlign w:val="center"/>
          </w:tcPr>
          <w:p w:rsidR="004A0681" w:rsidRPr="006870E6" w:rsidRDefault="004A0681" w:rsidP="006F4ABB">
            <w:pPr>
              <w:spacing w:line="360" w:lineRule="auto"/>
              <w:rPr>
                <w:sz w:val="28"/>
                <w:szCs w:val="28"/>
                <w:lang w:val="uk-UA"/>
              </w:rPr>
            </w:pPr>
            <w:r w:rsidRPr="006870E6">
              <w:rPr>
                <w:sz w:val="28"/>
                <w:szCs w:val="28"/>
                <w:lang w:val="uk-UA"/>
              </w:rPr>
              <w:t>Конгрегаційний</w:t>
            </w:r>
          </w:p>
        </w:tc>
        <w:tc>
          <w:tcPr>
            <w:tcW w:w="1052"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43.856</w:t>
            </w:r>
          </w:p>
        </w:tc>
      </w:tr>
    </w:tbl>
    <w:p w:rsidR="004A0681" w:rsidRPr="006870E6" w:rsidRDefault="004A0681" w:rsidP="004A0681">
      <w:pPr>
        <w:spacing w:line="360" w:lineRule="auto"/>
        <w:ind w:firstLine="567"/>
        <w:jc w:val="both"/>
        <w:rPr>
          <w:sz w:val="28"/>
          <w:szCs w:val="28"/>
          <w:lang w:val="uk-UA"/>
        </w:rPr>
      </w:pPr>
    </w:p>
    <w:p w:rsidR="004A0681" w:rsidRPr="006870E6" w:rsidRDefault="004A0681" w:rsidP="004A0681">
      <w:pPr>
        <w:spacing w:line="360" w:lineRule="auto"/>
        <w:ind w:firstLine="567"/>
        <w:jc w:val="both"/>
        <w:rPr>
          <w:sz w:val="28"/>
          <w:szCs w:val="28"/>
          <w:lang w:val="uk-UA"/>
        </w:rPr>
      </w:pPr>
      <w:r w:rsidRPr="006870E6">
        <w:rPr>
          <w:sz w:val="28"/>
          <w:szCs w:val="28"/>
          <w:lang w:val="uk-UA"/>
        </w:rPr>
        <w:t xml:space="preserve"> З води в м. Болград, на відміну від м. Ізмаїл, за період 1996-2003 рр. виділялися всі 5 вивчених збудників (табл. 5.5). При цьому характер розподілу конгрегаційний, отже, статистично вірогідно різні віруси </w:t>
      </w:r>
      <w:r w:rsidRPr="006870E6">
        <w:rPr>
          <w:sz w:val="28"/>
          <w:szCs w:val="28"/>
          <w:lang w:val="uk-UA"/>
        </w:rPr>
        <w:lastRenderedPageBreak/>
        <w:t>виділялися з різною частотою. При цьому (табл. 5.6), частота виділення ВГА статистично високодостовірно нижче, чим РВ і АВ (χ</w:t>
      </w:r>
      <w:r w:rsidRPr="006870E6">
        <w:rPr>
          <w:sz w:val="28"/>
          <w:szCs w:val="28"/>
          <w:vertAlign w:val="superscript"/>
          <w:lang w:val="uk-UA"/>
        </w:rPr>
        <w:t>2</w:t>
      </w:r>
      <w:r w:rsidRPr="006870E6">
        <w:rPr>
          <w:sz w:val="28"/>
          <w:szCs w:val="28"/>
          <w:lang w:val="uk-UA"/>
        </w:rPr>
        <w:t xml:space="preserve"> значно вище 3,841) і  перебуває на рівні частоти виділення ЕВ (χ</w:t>
      </w:r>
      <w:r w:rsidRPr="006870E6">
        <w:rPr>
          <w:sz w:val="28"/>
          <w:szCs w:val="28"/>
          <w:vertAlign w:val="superscript"/>
          <w:lang w:val="uk-UA"/>
        </w:rPr>
        <w:t xml:space="preserve">2 </w:t>
      </w:r>
      <w:r w:rsidRPr="006870E6">
        <w:rPr>
          <w:sz w:val="28"/>
          <w:szCs w:val="28"/>
          <w:lang w:val="uk-UA"/>
        </w:rPr>
        <w:t>=0,211, відмінність статистично недостовірна). У той же час РВ і АВ виділялися статистично високодостовірно частіше, чим ЕВ.</w:t>
      </w:r>
    </w:p>
    <w:p w:rsidR="004A0681" w:rsidRPr="006870E6" w:rsidRDefault="004A0681" w:rsidP="004A0681">
      <w:pPr>
        <w:spacing w:line="360" w:lineRule="auto"/>
        <w:jc w:val="right"/>
        <w:rPr>
          <w:i/>
          <w:iCs/>
          <w:sz w:val="28"/>
          <w:szCs w:val="28"/>
          <w:lang w:val="uk-UA"/>
        </w:rPr>
      </w:pPr>
      <w:r w:rsidRPr="006870E6">
        <w:rPr>
          <w:i/>
          <w:iCs/>
          <w:sz w:val="28"/>
          <w:szCs w:val="28"/>
          <w:lang w:val="uk-UA"/>
        </w:rPr>
        <w:t xml:space="preserve">Таблиця 5.5 </w:t>
      </w:r>
    </w:p>
    <w:p w:rsidR="004A0681" w:rsidRPr="006870E6" w:rsidRDefault="004A0681" w:rsidP="004A0681">
      <w:pPr>
        <w:spacing w:line="360" w:lineRule="auto"/>
        <w:jc w:val="center"/>
        <w:rPr>
          <w:b/>
          <w:bCs/>
          <w:sz w:val="28"/>
          <w:szCs w:val="28"/>
          <w:lang w:val="uk-UA"/>
        </w:rPr>
      </w:pPr>
      <w:r w:rsidRPr="006870E6">
        <w:rPr>
          <w:b/>
          <w:bCs/>
          <w:sz w:val="28"/>
          <w:szCs w:val="28"/>
          <w:lang w:val="uk-UA"/>
        </w:rPr>
        <w:t>Результати виділення вірусів з водопровідної води м. Болград (1996-2003 рр.)</w:t>
      </w:r>
    </w:p>
    <w:tbl>
      <w:tblPr>
        <w:tblW w:w="10112" w:type="dxa"/>
        <w:jc w:val="center"/>
        <w:tblLayout w:type="fixed"/>
        <w:tblLook w:val="0000"/>
      </w:tblPr>
      <w:tblGrid>
        <w:gridCol w:w="1368"/>
        <w:gridCol w:w="1080"/>
        <w:gridCol w:w="1222"/>
        <w:gridCol w:w="1478"/>
        <w:gridCol w:w="1080"/>
        <w:gridCol w:w="1260"/>
        <w:gridCol w:w="1184"/>
        <w:gridCol w:w="1440"/>
      </w:tblGrid>
      <w:tr w:rsidR="004A0681" w:rsidRPr="006870E6" w:rsidTr="006F4ABB">
        <w:trPr>
          <w:trHeight w:val="270"/>
          <w:jc w:val="center"/>
        </w:trPr>
        <w:tc>
          <w:tcPr>
            <w:tcW w:w="13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0681" w:rsidRPr="006870E6" w:rsidRDefault="004A0681" w:rsidP="00A35937">
            <w:pPr>
              <w:jc w:val="center"/>
              <w:rPr>
                <w:sz w:val="28"/>
                <w:szCs w:val="28"/>
                <w:lang w:val="uk-UA"/>
              </w:rPr>
            </w:pPr>
          </w:p>
          <w:p w:rsidR="004A0681" w:rsidRPr="006870E6" w:rsidRDefault="004A0681" w:rsidP="00A35937">
            <w:pPr>
              <w:jc w:val="center"/>
              <w:rPr>
                <w:sz w:val="28"/>
                <w:szCs w:val="28"/>
                <w:lang w:val="uk-UA"/>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ВГА</w:t>
            </w:r>
          </w:p>
        </w:tc>
        <w:tc>
          <w:tcPr>
            <w:tcW w:w="12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РВ</w:t>
            </w:r>
          </w:p>
        </w:tc>
        <w:tc>
          <w:tcPr>
            <w:tcW w:w="1478"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АВ</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ЕВ</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РеВ</w:t>
            </w:r>
          </w:p>
        </w:tc>
        <w:tc>
          <w:tcPr>
            <w:tcW w:w="1184"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35937">
            <w:pPr>
              <w:jc w:val="center"/>
              <w:rPr>
                <w:lang w:val="uk-UA"/>
              </w:rPr>
            </w:pPr>
            <w:r w:rsidRPr="006870E6">
              <w:rPr>
                <w:lang w:val="uk-UA"/>
              </w:rPr>
              <w:t>Середнє</w:t>
            </w:r>
          </w:p>
          <w:p w:rsidR="004A0681" w:rsidRPr="006870E6" w:rsidRDefault="004A0681" w:rsidP="00A35937">
            <w:pPr>
              <w:jc w:val="center"/>
              <w:rPr>
                <w:lang w:val="uk-UA"/>
              </w:rPr>
            </w:pPr>
            <w:r w:rsidRPr="006870E6">
              <w:rPr>
                <w:lang w:val="uk-UA"/>
              </w:rPr>
              <w:t>значен-ня</w:t>
            </w:r>
            <w:r w:rsidRPr="006870E6">
              <w:rPr>
                <w:rStyle w:val="affb"/>
                <w:lang w:val="uk-UA"/>
              </w:rPr>
              <w:t>1</w:t>
            </w:r>
          </w:p>
        </w:tc>
        <w:tc>
          <w:tcPr>
            <w:tcW w:w="144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35937">
            <w:pPr>
              <w:jc w:val="center"/>
              <w:rPr>
                <w:sz w:val="28"/>
                <w:szCs w:val="28"/>
                <w:lang w:val="uk-UA"/>
              </w:rPr>
            </w:pPr>
            <w:r w:rsidRPr="006870E6">
              <w:rPr>
                <w:sz w:val="28"/>
                <w:szCs w:val="28"/>
                <w:lang w:val="uk-UA"/>
              </w:rPr>
              <w:t>Характер</w:t>
            </w:r>
          </w:p>
          <w:p w:rsidR="004A0681" w:rsidRPr="006870E6" w:rsidRDefault="004A0681" w:rsidP="00A35937">
            <w:pPr>
              <w:jc w:val="center"/>
              <w:rPr>
                <w:sz w:val="28"/>
                <w:szCs w:val="28"/>
                <w:lang w:val="uk-UA"/>
              </w:rPr>
            </w:pPr>
            <w:r w:rsidRPr="006870E6">
              <w:rPr>
                <w:sz w:val="28"/>
                <w:szCs w:val="28"/>
                <w:lang w:val="uk-UA"/>
              </w:rPr>
              <w:t>розподілу</w:t>
            </w:r>
          </w:p>
        </w:tc>
      </w:tr>
      <w:tr w:rsidR="004A0681" w:rsidRPr="006870E6" w:rsidTr="006F4ABB">
        <w:trPr>
          <w:trHeight w:val="270"/>
          <w:jc w:val="center"/>
        </w:trPr>
        <w:tc>
          <w:tcPr>
            <w:tcW w:w="1368" w:type="dxa"/>
            <w:tcBorders>
              <w:top w:val="single" w:sz="4" w:space="0" w:color="auto"/>
              <w:left w:val="single" w:sz="8" w:space="0" w:color="auto"/>
              <w:bottom w:val="single" w:sz="8" w:space="0" w:color="auto"/>
              <w:right w:val="single" w:sz="8"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Усього проб</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39</w:t>
            </w:r>
          </w:p>
        </w:tc>
        <w:tc>
          <w:tcPr>
            <w:tcW w:w="1222" w:type="dxa"/>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39</w:t>
            </w:r>
          </w:p>
        </w:tc>
        <w:tc>
          <w:tcPr>
            <w:tcW w:w="1478" w:type="dxa"/>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36</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37</w:t>
            </w:r>
          </w:p>
        </w:tc>
        <w:tc>
          <w:tcPr>
            <w:tcW w:w="1260" w:type="dxa"/>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6</w:t>
            </w:r>
          </w:p>
        </w:tc>
        <w:tc>
          <w:tcPr>
            <w:tcW w:w="1184" w:type="dxa"/>
            <w:vMerge w:val="restart"/>
            <w:tcBorders>
              <w:top w:val="single" w:sz="4" w:space="0" w:color="auto"/>
              <w:left w:val="nil"/>
              <w:right w:val="single" w:sz="8" w:space="0" w:color="auto"/>
            </w:tcBorders>
            <w:vAlign w:val="center"/>
          </w:tcPr>
          <w:p w:rsidR="004A0681" w:rsidRPr="006870E6" w:rsidRDefault="004A0681" w:rsidP="00A35937">
            <w:pPr>
              <w:jc w:val="center"/>
              <w:rPr>
                <w:lang w:val="uk-UA"/>
              </w:rPr>
            </w:pPr>
            <w:r w:rsidRPr="006870E6">
              <w:rPr>
                <w:lang w:val="uk-UA"/>
              </w:rPr>
              <w:t>26,7±23,1</w:t>
            </w:r>
          </w:p>
        </w:tc>
        <w:tc>
          <w:tcPr>
            <w:tcW w:w="1440" w:type="dxa"/>
            <w:vMerge w:val="restart"/>
            <w:tcBorders>
              <w:top w:val="single" w:sz="4" w:space="0" w:color="auto"/>
              <w:left w:val="nil"/>
              <w:right w:val="single" w:sz="8" w:space="0" w:color="auto"/>
            </w:tcBorders>
            <w:vAlign w:val="center"/>
          </w:tcPr>
          <w:p w:rsidR="004A0681" w:rsidRPr="006870E6" w:rsidRDefault="004A0681" w:rsidP="00A35937">
            <w:pPr>
              <w:jc w:val="center"/>
              <w:rPr>
                <w:sz w:val="28"/>
                <w:szCs w:val="28"/>
                <w:lang w:val="uk-UA"/>
              </w:rPr>
            </w:pPr>
            <w:r w:rsidRPr="006870E6">
              <w:rPr>
                <w:sz w:val="28"/>
                <w:szCs w:val="28"/>
                <w:lang w:val="uk-UA"/>
              </w:rPr>
              <w:t>Конгре-гаційний</w:t>
            </w:r>
          </w:p>
        </w:tc>
      </w:tr>
      <w:tr w:rsidR="004A0681" w:rsidRPr="006870E6" w:rsidTr="006F4ABB">
        <w:trPr>
          <w:trHeight w:val="270"/>
          <w:jc w:val="center"/>
        </w:trPr>
        <w:tc>
          <w:tcPr>
            <w:tcW w:w="1368" w:type="dxa"/>
            <w:tcBorders>
              <w:top w:val="single" w:sz="4" w:space="0" w:color="auto"/>
              <w:left w:val="single" w:sz="8" w:space="0" w:color="auto"/>
              <w:bottom w:val="single" w:sz="4" w:space="0" w:color="auto"/>
              <w:right w:val="single" w:sz="8"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Кіл-сть ПЦР+</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3</w:t>
            </w:r>
          </w:p>
        </w:tc>
        <w:tc>
          <w:tcPr>
            <w:tcW w:w="1222" w:type="dxa"/>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17</w:t>
            </w:r>
          </w:p>
        </w:tc>
        <w:tc>
          <w:tcPr>
            <w:tcW w:w="1478" w:type="dxa"/>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15</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1</w:t>
            </w:r>
          </w:p>
        </w:tc>
        <w:tc>
          <w:tcPr>
            <w:tcW w:w="1260" w:type="dxa"/>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2</w:t>
            </w:r>
          </w:p>
        </w:tc>
        <w:tc>
          <w:tcPr>
            <w:tcW w:w="1184" w:type="dxa"/>
            <w:vMerge/>
            <w:tcBorders>
              <w:left w:val="nil"/>
              <w:right w:val="single" w:sz="8" w:space="0" w:color="auto"/>
            </w:tcBorders>
            <w:vAlign w:val="center"/>
          </w:tcPr>
          <w:p w:rsidR="004A0681" w:rsidRPr="006870E6" w:rsidRDefault="004A0681" w:rsidP="00A35937">
            <w:pPr>
              <w:jc w:val="center"/>
              <w:rPr>
                <w:sz w:val="28"/>
                <w:szCs w:val="28"/>
                <w:lang w:val="uk-UA"/>
              </w:rPr>
            </w:pPr>
          </w:p>
        </w:tc>
        <w:tc>
          <w:tcPr>
            <w:tcW w:w="1440" w:type="dxa"/>
            <w:vMerge/>
            <w:tcBorders>
              <w:left w:val="nil"/>
              <w:right w:val="single" w:sz="8" w:space="0" w:color="auto"/>
            </w:tcBorders>
            <w:vAlign w:val="center"/>
          </w:tcPr>
          <w:p w:rsidR="004A0681" w:rsidRPr="006870E6" w:rsidRDefault="004A0681" w:rsidP="00A35937">
            <w:pPr>
              <w:jc w:val="center"/>
              <w:rPr>
                <w:sz w:val="28"/>
                <w:szCs w:val="28"/>
                <w:lang w:val="uk-UA"/>
              </w:rPr>
            </w:pPr>
          </w:p>
        </w:tc>
      </w:tr>
      <w:tr w:rsidR="004A0681" w:rsidRPr="006870E6" w:rsidTr="006F4ABB">
        <w:trPr>
          <w:trHeight w:val="598"/>
          <w:jc w:val="center"/>
        </w:trPr>
        <w:tc>
          <w:tcPr>
            <w:tcW w:w="1368" w:type="dxa"/>
            <w:tcBorders>
              <w:top w:val="single" w:sz="4" w:space="0" w:color="auto"/>
              <w:left w:val="single" w:sz="8" w:space="0" w:color="auto"/>
              <w:bottom w:val="single" w:sz="8" w:space="0" w:color="auto"/>
              <w:right w:val="single" w:sz="8"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 ± ∆</w:t>
            </w:r>
            <w:r w:rsidRPr="006870E6">
              <w:rPr>
                <w:sz w:val="28"/>
                <w:szCs w:val="28"/>
                <w:vertAlign w:val="subscript"/>
                <w:lang w:val="uk-UA"/>
              </w:rPr>
              <w:t>(95)</w:t>
            </w:r>
          </w:p>
        </w:tc>
        <w:tc>
          <w:tcPr>
            <w:tcW w:w="1080" w:type="dxa"/>
            <w:tcBorders>
              <w:top w:val="single" w:sz="4" w:space="0" w:color="auto"/>
              <w:left w:val="nil"/>
              <w:bottom w:val="single" w:sz="8"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9,8±8,2</w:t>
            </w:r>
          </w:p>
        </w:tc>
        <w:tc>
          <w:tcPr>
            <w:tcW w:w="1222" w:type="dxa"/>
            <w:tcBorders>
              <w:top w:val="single" w:sz="4" w:space="0" w:color="auto"/>
              <w:left w:val="nil"/>
              <w:bottom w:val="single" w:sz="8" w:space="0" w:color="auto"/>
              <w:right w:val="single" w:sz="4" w:space="0" w:color="auto"/>
            </w:tcBorders>
            <w:shd w:val="clear" w:color="auto" w:fill="auto"/>
            <w:noWrap/>
            <w:vAlign w:val="center"/>
          </w:tcPr>
          <w:p w:rsidR="004A0681" w:rsidRPr="006870E6" w:rsidRDefault="004A0681" w:rsidP="00A35937">
            <w:pPr>
              <w:jc w:val="right"/>
              <w:rPr>
                <w:lang w:val="uk-UA"/>
              </w:rPr>
            </w:pPr>
            <w:r w:rsidRPr="006870E6">
              <w:rPr>
                <w:lang w:val="uk-UA"/>
              </w:rPr>
              <w:t>43,6±15,6</w:t>
            </w:r>
          </w:p>
        </w:tc>
        <w:tc>
          <w:tcPr>
            <w:tcW w:w="1478" w:type="dxa"/>
            <w:tcBorders>
              <w:top w:val="single" w:sz="4" w:space="0" w:color="auto"/>
              <w:left w:val="single" w:sz="4" w:space="0" w:color="auto"/>
              <w:bottom w:val="single" w:sz="8"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41,7±16,1</w:t>
            </w:r>
          </w:p>
        </w:tc>
        <w:tc>
          <w:tcPr>
            <w:tcW w:w="1080" w:type="dxa"/>
            <w:tcBorders>
              <w:top w:val="single" w:sz="4" w:space="0" w:color="auto"/>
              <w:left w:val="nil"/>
              <w:bottom w:val="single" w:sz="8" w:space="0" w:color="auto"/>
              <w:right w:val="single" w:sz="4"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5,1±5,1</w:t>
            </w:r>
          </w:p>
        </w:tc>
        <w:tc>
          <w:tcPr>
            <w:tcW w:w="1260" w:type="dxa"/>
            <w:tcBorders>
              <w:top w:val="single" w:sz="4" w:space="0" w:color="auto"/>
              <w:left w:val="single" w:sz="4" w:space="0" w:color="auto"/>
              <w:bottom w:val="single" w:sz="8" w:space="0" w:color="auto"/>
              <w:right w:val="single" w:sz="8" w:space="0" w:color="auto"/>
            </w:tcBorders>
            <w:shd w:val="clear" w:color="auto" w:fill="auto"/>
            <w:noWrap/>
            <w:vAlign w:val="center"/>
          </w:tcPr>
          <w:p w:rsidR="004A0681" w:rsidRPr="006870E6" w:rsidRDefault="004A0681" w:rsidP="00A35937">
            <w:pPr>
              <w:jc w:val="right"/>
              <w:rPr>
                <w:lang w:val="uk-UA"/>
              </w:rPr>
            </w:pPr>
            <w:r w:rsidRPr="006870E6">
              <w:rPr>
                <w:lang w:val="uk-UA"/>
              </w:rPr>
              <w:t>33,4±38,8</w:t>
            </w:r>
          </w:p>
        </w:tc>
        <w:tc>
          <w:tcPr>
            <w:tcW w:w="1184" w:type="dxa"/>
            <w:vMerge/>
            <w:tcBorders>
              <w:left w:val="nil"/>
              <w:bottom w:val="single" w:sz="8" w:space="0" w:color="auto"/>
              <w:right w:val="single" w:sz="8" w:space="0" w:color="auto"/>
            </w:tcBorders>
            <w:vAlign w:val="center"/>
          </w:tcPr>
          <w:p w:rsidR="004A0681" w:rsidRPr="006870E6" w:rsidRDefault="004A0681" w:rsidP="00A35937">
            <w:pPr>
              <w:jc w:val="center"/>
              <w:rPr>
                <w:sz w:val="28"/>
                <w:szCs w:val="28"/>
                <w:lang w:val="uk-UA"/>
              </w:rPr>
            </w:pPr>
          </w:p>
        </w:tc>
        <w:tc>
          <w:tcPr>
            <w:tcW w:w="1440" w:type="dxa"/>
            <w:vMerge/>
            <w:tcBorders>
              <w:left w:val="nil"/>
              <w:bottom w:val="single" w:sz="8" w:space="0" w:color="auto"/>
              <w:right w:val="single" w:sz="8" w:space="0" w:color="auto"/>
            </w:tcBorders>
            <w:vAlign w:val="center"/>
          </w:tcPr>
          <w:p w:rsidR="004A0681" w:rsidRPr="006870E6" w:rsidRDefault="004A0681" w:rsidP="00A35937">
            <w:pPr>
              <w:jc w:val="center"/>
              <w:rPr>
                <w:sz w:val="28"/>
                <w:szCs w:val="28"/>
                <w:lang w:val="uk-UA"/>
              </w:rPr>
            </w:pPr>
          </w:p>
        </w:tc>
      </w:tr>
    </w:tbl>
    <w:p w:rsidR="004A0681" w:rsidRPr="006870E6" w:rsidRDefault="004A0681" w:rsidP="004A0681">
      <w:pPr>
        <w:spacing w:line="360" w:lineRule="auto"/>
        <w:rPr>
          <w:lang w:val="uk-UA"/>
        </w:rPr>
      </w:pPr>
    </w:p>
    <w:p w:rsidR="004A0681" w:rsidRPr="006870E6" w:rsidRDefault="004A0681" w:rsidP="004A0681">
      <w:pPr>
        <w:spacing w:line="360" w:lineRule="auto"/>
        <w:jc w:val="right"/>
        <w:rPr>
          <w:i/>
          <w:iCs/>
          <w:sz w:val="28"/>
          <w:szCs w:val="28"/>
          <w:lang w:val="uk-UA"/>
        </w:rPr>
      </w:pPr>
      <w:r w:rsidRPr="006870E6">
        <w:rPr>
          <w:i/>
          <w:iCs/>
          <w:sz w:val="28"/>
          <w:szCs w:val="28"/>
          <w:lang w:val="uk-UA"/>
        </w:rPr>
        <w:t xml:space="preserve">Таблиця 5.6 </w:t>
      </w:r>
    </w:p>
    <w:p w:rsidR="004A0681" w:rsidRPr="006870E6" w:rsidRDefault="004A0681" w:rsidP="004A0681">
      <w:pPr>
        <w:spacing w:line="360" w:lineRule="auto"/>
        <w:ind w:firstLine="708"/>
        <w:jc w:val="center"/>
        <w:rPr>
          <w:b/>
          <w:bCs/>
          <w:sz w:val="28"/>
          <w:szCs w:val="28"/>
          <w:lang w:val="uk-UA"/>
        </w:rPr>
      </w:pPr>
      <w:r w:rsidRPr="006870E6">
        <w:rPr>
          <w:b/>
          <w:bCs/>
          <w:sz w:val="28"/>
          <w:szCs w:val="28"/>
          <w:lang w:val="uk-UA"/>
        </w:rPr>
        <w:t>Вірогідність відмінності χ</w:t>
      </w:r>
      <w:r w:rsidRPr="006870E6">
        <w:rPr>
          <w:b/>
          <w:bCs/>
          <w:sz w:val="28"/>
          <w:szCs w:val="28"/>
          <w:vertAlign w:val="superscript"/>
          <w:lang w:val="uk-UA"/>
        </w:rPr>
        <w:t xml:space="preserve">2 </w:t>
      </w:r>
      <w:r w:rsidRPr="006870E6">
        <w:rPr>
          <w:b/>
          <w:bCs/>
          <w:sz w:val="28"/>
          <w:szCs w:val="28"/>
          <w:lang w:val="uk-UA"/>
        </w:rPr>
        <w:t>середніх значень по виділенню вірусів з водопровідної води м. Болград</w:t>
      </w:r>
    </w:p>
    <w:tbl>
      <w:tblPr>
        <w:tblW w:w="83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93"/>
        <w:gridCol w:w="1693"/>
        <w:gridCol w:w="1670"/>
        <w:gridCol w:w="1670"/>
        <w:gridCol w:w="1670"/>
      </w:tblGrid>
      <w:tr w:rsidR="004A0681" w:rsidRPr="006870E6" w:rsidTr="006F4ABB">
        <w:trPr>
          <w:trHeight w:val="270"/>
          <w:jc w:val="center"/>
        </w:trPr>
        <w:tc>
          <w:tcPr>
            <w:tcW w:w="1693" w:type="dxa"/>
          </w:tcPr>
          <w:p w:rsidR="004A0681" w:rsidRPr="006870E6" w:rsidRDefault="004A0681" w:rsidP="006F4ABB">
            <w:pPr>
              <w:spacing w:line="360" w:lineRule="auto"/>
              <w:jc w:val="center"/>
              <w:rPr>
                <w:sz w:val="28"/>
                <w:szCs w:val="28"/>
                <w:lang w:val="uk-UA"/>
              </w:rPr>
            </w:pPr>
          </w:p>
        </w:tc>
        <w:tc>
          <w:tcPr>
            <w:tcW w:w="1693"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ВГА</w:t>
            </w:r>
          </w:p>
        </w:tc>
        <w:tc>
          <w:tcPr>
            <w:tcW w:w="167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РВ</w:t>
            </w:r>
          </w:p>
        </w:tc>
        <w:tc>
          <w:tcPr>
            <w:tcW w:w="167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АВ</w:t>
            </w:r>
          </w:p>
        </w:tc>
        <w:tc>
          <w:tcPr>
            <w:tcW w:w="167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ЕВ</w:t>
            </w:r>
          </w:p>
        </w:tc>
      </w:tr>
      <w:tr w:rsidR="004A0681" w:rsidRPr="006870E6" w:rsidTr="006F4ABB">
        <w:trPr>
          <w:trHeight w:val="270"/>
          <w:jc w:val="center"/>
        </w:trPr>
        <w:tc>
          <w:tcPr>
            <w:tcW w:w="1693" w:type="dxa"/>
          </w:tcPr>
          <w:p w:rsidR="004A0681" w:rsidRPr="006870E6" w:rsidRDefault="004A0681" w:rsidP="006F4ABB">
            <w:pPr>
              <w:spacing w:line="360" w:lineRule="auto"/>
              <w:jc w:val="center"/>
              <w:rPr>
                <w:sz w:val="28"/>
                <w:szCs w:val="28"/>
                <w:lang w:val="uk-UA"/>
              </w:rPr>
            </w:pPr>
            <w:r w:rsidRPr="006870E6">
              <w:rPr>
                <w:sz w:val="28"/>
                <w:szCs w:val="28"/>
                <w:lang w:val="uk-UA"/>
              </w:rPr>
              <w:t>РВ</w:t>
            </w:r>
          </w:p>
        </w:tc>
        <w:tc>
          <w:tcPr>
            <w:tcW w:w="1693" w:type="dxa"/>
            <w:shd w:val="clear" w:color="auto" w:fill="auto"/>
            <w:noWrap/>
            <w:vAlign w:val="center"/>
          </w:tcPr>
          <w:p w:rsidR="004A0681" w:rsidRPr="006870E6" w:rsidRDefault="004A0681" w:rsidP="006F4ABB">
            <w:pPr>
              <w:spacing w:line="360" w:lineRule="auto"/>
              <w:jc w:val="right"/>
              <w:rPr>
                <w:sz w:val="28"/>
                <w:szCs w:val="28"/>
                <w:u w:val="single"/>
                <w:lang w:val="uk-UA"/>
              </w:rPr>
            </w:pPr>
            <w:r w:rsidRPr="006870E6">
              <w:rPr>
                <w:sz w:val="28"/>
                <w:szCs w:val="28"/>
                <w:u w:val="single"/>
                <w:lang w:val="uk-UA"/>
              </w:rPr>
              <w:t>11,369</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p>
        </w:tc>
      </w:tr>
      <w:tr w:rsidR="004A0681" w:rsidRPr="006870E6" w:rsidTr="006F4ABB">
        <w:trPr>
          <w:trHeight w:val="270"/>
          <w:jc w:val="center"/>
        </w:trPr>
        <w:tc>
          <w:tcPr>
            <w:tcW w:w="1693" w:type="dxa"/>
          </w:tcPr>
          <w:p w:rsidR="004A0681" w:rsidRPr="006870E6" w:rsidRDefault="004A0681" w:rsidP="006F4ABB">
            <w:pPr>
              <w:spacing w:line="360" w:lineRule="auto"/>
              <w:jc w:val="center"/>
              <w:rPr>
                <w:sz w:val="28"/>
                <w:szCs w:val="28"/>
                <w:lang w:val="uk-UA"/>
              </w:rPr>
            </w:pPr>
            <w:r w:rsidRPr="006870E6">
              <w:rPr>
                <w:sz w:val="28"/>
                <w:szCs w:val="28"/>
                <w:lang w:val="uk-UA"/>
              </w:rPr>
              <w:t>АВ</w:t>
            </w:r>
          </w:p>
        </w:tc>
        <w:tc>
          <w:tcPr>
            <w:tcW w:w="1693" w:type="dxa"/>
            <w:shd w:val="clear" w:color="auto" w:fill="auto"/>
            <w:noWrap/>
            <w:vAlign w:val="center"/>
          </w:tcPr>
          <w:p w:rsidR="004A0681" w:rsidRPr="006870E6" w:rsidRDefault="004A0681" w:rsidP="006F4ABB">
            <w:pPr>
              <w:spacing w:line="360" w:lineRule="auto"/>
              <w:jc w:val="right"/>
              <w:rPr>
                <w:sz w:val="28"/>
                <w:szCs w:val="28"/>
                <w:u w:val="single"/>
                <w:lang w:val="uk-UA"/>
              </w:rPr>
            </w:pPr>
            <w:r w:rsidRPr="006870E6">
              <w:rPr>
                <w:sz w:val="28"/>
                <w:szCs w:val="28"/>
                <w:u w:val="single"/>
                <w:lang w:val="uk-UA"/>
              </w:rPr>
              <w:t>10,057</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0,004</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p>
        </w:tc>
      </w:tr>
      <w:tr w:rsidR="004A0681" w:rsidRPr="006870E6" w:rsidTr="006F4ABB">
        <w:trPr>
          <w:trHeight w:val="270"/>
          <w:jc w:val="center"/>
        </w:trPr>
        <w:tc>
          <w:tcPr>
            <w:tcW w:w="1693" w:type="dxa"/>
          </w:tcPr>
          <w:p w:rsidR="004A0681" w:rsidRPr="006870E6" w:rsidRDefault="004A0681" w:rsidP="006F4ABB">
            <w:pPr>
              <w:spacing w:line="360" w:lineRule="auto"/>
              <w:jc w:val="center"/>
              <w:rPr>
                <w:sz w:val="28"/>
                <w:szCs w:val="28"/>
                <w:lang w:val="uk-UA"/>
              </w:rPr>
            </w:pPr>
            <w:r w:rsidRPr="006870E6">
              <w:rPr>
                <w:sz w:val="28"/>
                <w:szCs w:val="28"/>
                <w:lang w:val="uk-UA"/>
              </w:rPr>
              <w:t>ЕВ</w:t>
            </w:r>
          </w:p>
        </w:tc>
        <w:tc>
          <w:tcPr>
            <w:tcW w:w="1693"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0,211</w:t>
            </w:r>
          </w:p>
        </w:tc>
        <w:tc>
          <w:tcPr>
            <w:tcW w:w="1670" w:type="dxa"/>
            <w:shd w:val="clear" w:color="auto" w:fill="auto"/>
            <w:noWrap/>
            <w:vAlign w:val="center"/>
          </w:tcPr>
          <w:p w:rsidR="004A0681" w:rsidRPr="006870E6" w:rsidRDefault="004A0681" w:rsidP="006F4ABB">
            <w:pPr>
              <w:spacing w:line="360" w:lineRule="auto"/>
              <w:jc w:val="right"/>
              <w:rPr>
                <w:sz w:val="28"/>
                <w:szCs w:val="28"/>
                <w:u w:val="single"/>
                <w:lang w:val="uk-UA"/>
              </w:rPr>
            </w:pPr>
            <w:r w:rsidRPr="006870E6">
              <w:rPr>
                <w:sz w:val="28"/>
                <w:szCs w:val="28"/>
                <w:u w:val="single"/>
                <w:lang w:val="uk-UA"/>
              </w:rPr>
              <w:t>15,372</w:t>
            </w:r>
          </w:p>
        </w:tc>
        <w:tc>
          <w:tcPr>
            <w:tcW w:w="1670" w:type="dxa"/>
            <w:shd w:val="clear" w:color="auto" w:fill="auto"/>
            <w:noWrap/>
            <w:vAlign w:val="center"/>
          </w:tcPr>
          <w:p w:rsidR="004A0681" w:rsidRPr="006870E6" w:rsidRDefault="004A0681" w:rsidP="006F4ABB">
            <w:pPr>
              <w:spacing w:line="360" w:lineRule="auto"/>
              <w:jc w:val="right"/>
              <w:rPr>
                <w:sz w:val="28"/>
                <w:szCs w:val="28"/>
                <w:u w:val="single"/>
                <w:lang w:val="uk-UA"/>
              </w:rPr>
            </w:pPr>
            <w:r w:rsidRPr="006870E6">
              <w:rPr>
                <w:sz w:val="28"/>
                <w:szCs w:val="28"/>
                <w:u w:val="single"/>
                <w:lang w:val="uk-UA"/>
              </w:rPr>
              <w:t>13,990</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p>
        </w:tc>
      </w:tr>
      <w:tr w:rsidR="004A0681" w:rsidRPr="006870E6" w:rsidTr="006F4ABB">
        <w:trPr>
          <w:trHeight w:val="270"/>
          <w:jc w:val="center"/>
        </w:trPr>
        <w:tc>
          <w:tcPr>
            <w:tcW w:w="1693" w:type="dxa"/>
          </w:tcPr>
          <w:p w:rsidR="004A0681" w:rsidRPr="006870E6" w:rsidRDefault="004A0681" w:rsidP="006F4ABB">
            <w:pPr>
              <w:spacing w:line="360" w:lineRule="auto"/>
              <w:jc w:val="center"/>
              <w:rPr>
                <w:sz w:val="28"/>
                <w:szCs w:val="28"/>
                <w:lang w:val="uk-UA"/>
              </w:rPr>
            </w:pPr>
            <w:r w:rsidRPr="006870E6">
              <w:rPr>
                <w:sz w:val="28"/>
                <w:szCs w:val="28"/>
                <w:lang w:val="uk-UA"/>
              </w:rPr>
              <w:t>РеВ</w:t>
            </w:r>
          </w:p>
        </w:tc>
        <w:tc>
          <w:tcPr>
            <w:tcW w:w="1693"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1,352</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0,000</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0,004</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3,490</w:t>
            </w:r>
          </w:p>
        </w:tc>
      </w:tr>
    </w:tbl>
    <w:p w:rsidR="004A0681" w:rsidRPr="006870E6" w:rsidRDefault="004A0681" w:rsidP="004A0681">
      <w:pPr>
        <w:spacing w:line="360" w:lineRule="auto"/>
        <w:jc w:val="center"/>
        <w:rPr>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У м. Кілія захворюваність ГВЕ, ГНЕ й ВГА також в 1999-2003 роках мала конгрегаційний характер  (табл. 5.7). </w:t>
      </w:r>
    </w:p>
    <w:p w:rsidR="00A35937" w:rsidRPr="006870E6" w:rsidRDefault="00A35937" w:rsidP="00A35937">
      <w:pPr>
        <w:spacing w:line="360" w:lineRule="auto"/>
        <w:ind w:firstLine="708"/>
        <w:jc w:val="both"/>
        <w:rPr>
          <w:sz w:val="28"/>
          <w:szCs w:val="28"/>
          <w:lang w:val="uk-UA"/>
        </w:rPr>
      </w:pPr>
      <w:r w:rsidRPr="006870E6">
        <w:rPr>
          <w:sz w:val="28"/>
          <w:szCs w:val="28"/>
          <w:vertAlign w:val="superscript"/>
          <w:lang w:val="uk-UA"/>
        </w:rPr>
        <w:t>1</w:t>
      </w:r>
      <w:r w:rsidRPr="006870E6">
        <w:rPr>
          <w:sz w:val="28"/>
          <w:szCs w:val="28"/>
          <w:lang w:val="uk-UA"/>
        </w:rPr>
        <w:t>В таблицях 5.2, 5.5, 5.8, 5.11 розраховано середнє арифметичне значення процентного відношення, тому що у цьому випадку саме цей розрахунок дозволяє оцінити характер розподілу</w:t>
      </w:r>
    </w:p>
    <w:p w:rsidR="00A35937" w:rsidRPr="006870E6" w:rsidRDefault="00A35937" w:rsidP="00A35937">
      <w:pPr>
        <w:spacing w:line="360" w:lineRule="auto"/>
        <w:rPr>
          <w:i/>
          <w:iCs/>
          <w:sz w:val="28"/>
          <w:szCs w:val="28"/>
          <w:lang w:val="uk-UA"/>
        </w:rPr>
      </w:pPr>
    </w:p>
    <w:p w:rsidR="00A35937" w:rsidRPr="006870E6" w:rsidRDefault="00A35937" w:rsidP="004A0681">
      <w:pPr>
        <w:spacing w:line="360" w:lineRule="auto"/>
        <w:jc w:val="right"/>
        <w:rPr>
          <w:i/>
          <w:iCs/>
          <w:sz w:val="28"/>
          <w:szCs w:val="28"/>
          <w:lang w:val="uk-UA"/>
        </w:rPr>
      </w:pPr>
    </w:p>
    <w:p w:rsidR="004A0681" w:rsidRPr="006870E6" w:rsidRDefault="004A0681" w:rsidP="004A0681">
      <w:pPr>
        <w:spacing w:line="360" w:lineRule="auto"/>
        <w:jc w:val="right"/>
        <w:rPr>
          <w:i/>
          <w:iCs/>
          <w:sz w:val="28"/>
          <w:szCs w:val="28"/>
          <w:lang w:val="uk-UA"/>
        </w:rPr>
      </w:pPr>
      <w:r w:rsidRPr="006870E6">
        <w:rPr>
          <w:i/>
          <w:iCs/>
          <w:sz w:val="28"/>
          <w:szCs w:val="28"/>
          <w:lang w:val="uk-UA"/>
        </w:rPr>
        <w:t xml:space="preserve">Таблиця 5.7 </w:t>
      </w:r>
    </w:p>
    <w:p w:rsidR="004A0681" w:rsidRPr="006870E6" w:rsidRDefault="004A0681" w:rsidP="004A0681">
      <w:pPr>
        <w:spacing w:line="360" w:lineRule="auto"/>
        <w:jc w:val="center"/>
        <w:rPr>
          <w:b/>
          <w:bCs/>
          <w:sz w:val="28"/>
          <w:szCs w:val="28"/>
          <w:lang w:val="uk-UA"/>
        </w:rPr>
      </w:pPr>
      <w:r w:rsidRPr="006870E6">
        <w:rPr>
          <w:b/>
          <w:bCs/>
          <w:sz w:val="28"/>
          <w:szCs w:val="28"/>
          <w:lang w:val="uk-UA"/>
        </w:rPr>
        <w:t>Захворюваність гастроентероколітами і ВГА в м. Кілія ( 1999-2003 рр.)</w:t>
      </w:r>
    </w:p>
    <w:tbl>
      <w:tblPr>
        <w:tblW w:w="100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28"/>
        <w:gridCol w:w="903"/>
        <w:gridCol w:w="900"/>
        <w:gridCol w:w="900"/>
        <w:gridCol w:w="900"/>
        <w:gridCol w:w="846"/>
        <w:gridCol w:w="1490"/>
        <w:gridCol w:w="2320"/>
        <w:gridCol w:w="986"/>
      </w:tblGrid>
      <w:tr w:rsidR="004A0681" w:rsidRPr="006870E6" w:rsidTr="006F4ABB">
        <w:trPr>
          <w:trHeight w:val="270"/>
          <w:jc w:val="center"/>
        </w:trPr>
        <w:tc>
          <w:tcPr>
            <w:tcW w:w="828" w:type="dxa"/>
            <w:vAlign w:val="center"/>
          </w:tcPr>
          <w:p w:rsidR="004A0681" w:rsidRPr="006870E6" w:rsidRDefault="004A0681" w:rsidP="006F4ABB">
            <w:pPr>
              <w:spacing w:line="360" w:lineRule="auto"/>
              <w:rPr>
                <w:sz w:val="28"/>
                <w:szCs w:val="28"/>
                <w:lang w:val="uk-UA"/>
              </w:rPr>
            </w:pPr>
          </w:p>
        </w:tc>
        <w:tc>
          <w:tcPr>
            <w:tcW w:w="903"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1999</w:t>
            </w:r>
          </w:p>
        </w:tc>
        <w:tc>
          <w:tcPr>
            <w:tcW w:w="90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2000</w:t>
            </w:r>
          </w:p>
        </w:tc>
        <w:tc>
          <w:tcPr>
            <w:tcW w:w="90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2001</w:t>
            </w:r>
          </w:p>
        </w:tc>
        <w:tc>
          <w:tcPr>
            <w:tcW w:w="90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2002</w:t>
            </w:r>
          </w:p>
        </w:tc>
        <w:tc>
          <w:tcPr>
            <w:tcW w:w="846"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2003</w:t>
            </w:r>
          </w:p>
        </w:tc>
        <w:tc>
          <w:tcPr>
            <w:tcW w:w="1490" w:type="dxa"/>
            <w:vAlign w:val="center"/>
          </w:tcPr>
          <w:p w:rsidR="004A0681" w:rsidRPr="006870E6" w:rsidRDefault="004A0681" w:rsidP="006F4ABB">
            <w:pPr>
              <w:spacing w:line="360" w:lineRule="auto"/>
              <w:jc w:val="center"/>
              <w:rPr>
                <w:sz w:val="28"/>
                <w:szCs w:val="28"/>
                <w:lang w:val="uk-UA"/>
              </w:rPr>
            </w:pPr>
            <w:r w:rsidRPr="006870E6">
              <w:rPr>
                <w:sz w:val="28"/>
                <w:szCs w:val="28"/>
                <w:lang w:val="uk-UA"/>
              </w:rPr>
              <w:t>середня</w:t>
            </w:r>
          </w:p>
        </w:tc>
        <w:tc>
          <w:tcPr>
            <w:tcW w:w="2524" w:type="dxa"/>
            <w:vAlign w:val="center"/>
          </w:tcPr>
          <w:p w:rsidR="004A0681" w:rsidRPr="006870E6" w:rsidRDefault="004A0681" w:rsidP="006F4ABB">
            <w:pPr>
              <w:spacing w:line="360" w:lineRule="auto"/>
              <w:jc w:val="center"/>
              <w:rPr>
                <w:sz w:val="28"/>
                <w:szCs w:val="28"/>
                <w:lang w:val="uk-UA"/>
              </w:rPr>
            </w:pPr>
            <w:r w:rsidRPr="006870E6">
              <w:rPr>
                <w:sz w:val="28"/>
                <w:szCs w:val="28"/>
                <w:lang w:val="uk-UA"/>
              </w:rPr>
              <w:t>Характер</w:t>
            </w:r>
          </w:p>
          <w:p w:rsidR="004A0681" w:rsidRPr="006870E6" w:rsidRDefault="004A0681" w:rsidP="006F4ABB">
            <w:pPr>
              <w:spacing w:line="360" w:lineRule="auto"/>
              <w:jc w:val="center"/>
              <w:rPr>
                <w:sz w:val="28"/>
                <w:szCs w:val="28"/>
                <w:lang w:val="uk-UA"/>
              </w:rPr>
            </w:pPr>
            <w:r w:rsidRPr="006870E6">
              <w:rPr>
                <w:sz w:val="28"/>
                <w:szCs w:val="28"/>
                <w:lang w:val="uk-UA"/>
              </w:rPr>
              <w:t>розподілу</w:t>
            </w:r>
          </w:p>
        </w:tc>
        <w:tc>
          <w:tcPr>
            <w:tcW w:w="782" w:type="dxa"/>
            <w:vAlign w:val="center"/>
          </w:tcPr>
          <w:p w:rsidR="004A0681" w:rsidRPr="006870E6" w:rsidRDefault="004A0681" w:rsidP="006F4ABB">
            <w:pPr>
              <w:spacing w:line="360" w:lineRule="auto"/>
              <w:jc w:val="center"/>
              <w:rPr>
                <w:sz w:val="28"/>
                <w:szCs w:val="28"/>
                <w:lang w:val="uk-UA"/>
              </w:rPr>
            </w:pPr>
            <w:r w:rsidRPr="006870E6">
              <w:rPr>
                <w:sz w:val="28"/>
                <w:szCs w:val="28"/>
                <w:lang w:val="uk-UA"/>
              </w:rPr>
              <w:t>χ</w:t>
            </w:r>
            <w:r w:rsidRPr="006870E6">
              <w:rPr>
                <w:sz w:val="28"/>
                <w:szCs w:val="28"/>
                <w:vertAlign w:val="superscript"/>
                <w:lang w:val="uk-UA"/>
              </w:rPr>
              <w:t>2</w:t>
            </w:r>
          </w:p>
        </w:tc>
      </w:tr>
      <w:tr w:rsidR="004A0681" w:rsidRPr="006870E6" w:rsidTr="006F4ABB">
        <w:trPr>
          <w:trHeight w:val="255"/>
          <w:jc w:val="center"/>
        </w:trPr>
        <w:tc>
          <w:tcPr>
            <w:tcW w:w="828" w:type="dxa"/>
            <w:shd w:val="clear" w:color="auto" w:fill="auto"/>
            <w:noWrap/>
            <w:vAlign w:val="bottom"/>
          </w:tcPr>
          <w:p w:rsidR="004A0681" w:rsidRPr="006870E6" w:rsidRDefault="004A0681" w:rsidP="006F4ABB">
            <w:pPr>
              <w:spacing w:line="360" w:lineRule="auto"/>
              <w:rPr>
                <w:sz w:val="28"/>
                <w:szCs w:val="28"/>
                <w:lang w:val="uk-UA"/>
              </w:rPr>
            </w:pPr>
            <w:r w:rsidRPr="006870E6">
              <w:rPr>
                <w:sz w:val="28"/>
                <w:szCs w:val="28"/>
                <w:lang w:val="uk-UA"/>
              </w:rPr>
              <w:t>ГВЕ</w:t>
            </w:r>
          </w:p>
        </w:tc>
        <w:tc>
          <w:tcPr>
            <w:tcW w:w="903"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167,7</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163,1</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125</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159,1</w:t>
            </w:r>
          </w:p>
        </w:tc>
        <w:tc>
          <w:tcPr>
            <w:tcW w:w="846"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141,1</w:t>
            </w:r>
          </w:p>
        </w:tc>
        <w:tc>
          <w:tcPr>
            <w:tcW w:w="1490"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151,2±22,7</w:t>
            </w:r>
          </w:p>
        </w:tc>
        <w:tc>
          <w:tcPr>
            <w:tcW w:w="2524" w:type="dxa"/>
            <w:vAlign w:val="center"/>
          </w:tcPr>
          <w:p w:rsidR="004A0681" w:rsidRPr="006870E6" w:rsidRDefault="004A0681" w:rsidP="006F4ABB">
            <w:pPr>
              <w:spacing w:line="360" w:lineRule="auto"/>
              <w:rPr>
                <w:sz w:val="28"/>
                <w:szCs w:val="28"/>
                <w:lang w:val="uk-UA"/>
              </w:rPr>
            </w:pPr>
            <w:r w:rsidRPr="006870E6">
              <w:rPr>
                <w:sz w:val="28"/>
                <w:szCs w:val="28"/>
                <w:lang w:val="uk-UA"/>
              </w:rPr>
              <w:t>Конгрегаційний</w:t>
            </w:r>
          </w:p>
        </w:tc>
        <w:tc>
          <w:tcPr>
            <w:tcW w:w="782"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6,029</w:t>
            </w:r>
          </w:p>
        </w:tc>
      </w:tr>
      <w:tr w:rsidR="004A0681" w:rsidRPr="006870E6" w:rsidTr="006F4ABB">
        <w:trPr>
          <w:trHeight w:val="255"/>
          <w:jc w:val="center"/>
        </w:trPr>
        <w:tc>
          <w:tcPr>
            <w:tcW w:w="828" w:type="dxa"/>
            <w:shd w:val="clear" w:color="auto" w:fill="auto"/>
            <w:noWrap/>
            <w:vAlign w:val="bottom"/>
          </w:tcPr>
          <w:p w:rsidR="004A0681" w:rsidRPr="006870E6" w:rsidRDefault="004A0681" w:rsidP="006F4ABB">
            <w:pPr>
              <w:spacing w:line="360" w:lineRule="auto"/>
              <w:rPr>
                <w:sz w:val="28"/>
                <w:szCs w:val="28"/>
                <w:lang w:val="uk-UA"/>
              </w:rPr>
            </w:pPr>
            <w:r w:rsidRPr="006870E6">
              <w:rPr>
                <w:sz w:val="28"/>
                <w:szCs w:val="28"/>
                <w:lang w:val="uk-UA"/>
              </w:rPr>
              <w:t>ГНЕ</w:t>
            </w:r>
          </w:p>
        </w:tc>
        <w:tc>
          <w:tcPr>
            <w:tcW w:w="903"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131,1</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112,8</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144,8</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157,5</w:t>
            </w:r>
          </w:p>
        </w:tc>
        <w:tc>
          <w:tcPr>
            <w:tcW w:w="846"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167,3</w:t>
            </w:r>
          </w:p>
        </w:tc>
        <w:tc>
          <w:tcPr>
            <w:tcW w:w="1490"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142,7±27,5</w:t>
            </w:r>
          </w:p>
        </w:tc>
        <w:tc>
          <w:tcPr>
            <w:tcW w:w="2524" w:type="dxa"/>
            <w:vAlign w:val="center"/>
          </w:tcPr>
          <w:p w:rsidR="004A0681" w:rsidRPr="006870E6" w:rsidRDefault="004A0681" w:rsidP="006F4ABB">
            <w:pPr>
              <w:spacing w:line="360" w:lineRule="auto"/>
              <w:rPr>
                <w:sz w:val="28"/>
                <w:szCs w:val="28"/>
                <w:lang w:val="uk-UA"/>
              </w:rPr>
            </w:pPr>
            <w:r w:rsidRPr="006870E6">
              <w:rPr>
                <w:sz w:val="28"/>
                <w:szCs w:val="28"/>
                <w:lang w:val="uk-UA"/>
              </w:rPr>
              <w:t>Конгрегаційний</w:t>
            </w:r>
          </w:p>
        </w:tc>
        <w:tc>
          <w:tcPr>
            <w:tcW w:w="782"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10,046</w:t>
            </w:r>
          </w:p>
        </w:tc>
      </w:tr>
      <w:tr w:rsidR="004A0681" w:rsidRPr="006870E6" w:rsidTr="006F4ABB">
        <w:trPr>
          <w:trHeight w:val="270"/>
          <w:jc w:val="center"/>
        </w:trPr>
        <w:tc>
          <w:tcPr>
            <w:tcW w:w="828" w:type="dxa"/>
            <w:shd w:val="clear" w:color="auto" w:fill="auto"/>
            <w:noWrap/>
            <w:vAlign w:val="bottom"/>
          </w:tcPr>
          <w:p w:rsidR="004A0681" w:rsidRPr="006870E6" w:rsidRDefault="004A0681" w:rsidP="006F4ABB">
            <w:pPr>
              <w:spacing w:line="360" w:lineRule="auto"/>
              <w:rPr>
                <w:sz w:val="28"/>
                <w:szCs w:val="28"/>
                <w:lang w:val="uk-UA"/>
              </w:rPr>
            </w:pPr>
            <w:r w:rsidRPr="006870E6">
              <w:rPr>
                <w:sz w:val="28"/>
                <w:szCs w:val="28"/>
                <w:lang w:val="uk-UA"/>
              </w:rPr>
              <w:t>ВГА</w:t>
            </w:r>
          </w:p>
        </w:tc>
        <w:tc>
          <w:tcPr>
            <w:tcW w:w="903"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45,7</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51,8</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44,2</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152,6</w:t>
            </w:r>
          </w:p>
        </w:tc>
        <w:tc>
          <w:tcPr>
            <w:tcW w:w="846"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149,3</w:t>
            </w:r>
          </w:p>
        </w:tc>
        <w:tc>
          <w:tcPr>
            <w:tcW w:w="1490"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88,7±72,6</w:t>
            </w:r>
          </w:p>
        </w:tc>
        <w:tc>
          <w:tcPr>
            <w:tcW w:w="2524" w:type="dxa"/>
            <w:vAlign w:val="center"/>
          </w:tcPr>
          <w:p w:rsidR="004A0681" w:rsidRPr="006870E6" w:rsidRDefault="004A0681" w:rsidP="006F4ABB">
            <w:pPr>
              <w:spacing w:line="360" w:lineRule="auto"/>
              <w:rPr>
                <w:sz w:val="28"/>
                <w:szCs w:val="28"/>
                <w:lang w:val="uk-UA"/>
              </w:rPr>
            </w:pPr>
            <w:r w:rsidRPr="006870E6">
              <w:rPr>
                <w:sz w:val="28"/>
                <w:szCs w:val="28"/>
                <w:lang w:val="uk-UA"/>
              </w:rPr>
              <w:t>Конгрегаційний</w:t>
            </w:r>
          </w:p>
        </w:tc>
        <w:tc>
          <w:tcPr>
            <w:tcW w:w="782"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59,266</w:t>
            </w:r>
          </w:p>
        </w:tc>
      </w:tr>
    </w:tbl>
    <w:p w:rsidR="004A0681" w:rsidRPr="006870E6" w:rsidRDefault="004A0681" w:rsidP="004A0681">
      <w:pPr>
        <w:spacing w:line="360" w:lineRule="auto"/>
        <w:jc w:val="right"/>
        <w:rPr>
          <w:sz w:val="28"/>
          <w:szCs w:val="28"/>
          <w:lang w:val="uk-UA"/>
        </w:rPr>
      </w:pPr>
    </w:p>
    <w:p w:rsidR="004A0681" w:rsidRPr="006870E6" w:rsidRDefault="004A0681" w:rsidP="004A0681">
      <w:pPr>
        <w:spacing w:line="360" w:lineRule="auto"/>
        <w:jc w:val="both"/>
        <w:rPr>
          <w:sz w:val="28"/>
          <w:szCs w:val="28"/>
          <w:lang w:val="uk-UA"/>
        </w:rPr>
      </w:pPr>
      <w:r w:rsidRPr="006870E6">
        <w:rPr>
          <w:sz w:val="28"/>
          <w:szCs w:val="28"/>
          <w:lang w:val="uk-UA"/>
        </w:rPr>
        <w:t>Для ГВЕ максимум зареєстровано в 1999 і 2000 р., мінімум – в 2001 році (χ</w:t>
      </w:r>
      <w:r w:rsidRPr="006870E6">
        <w:rPr>
          <w:sz w:val="28"/>
          <w:szCs w:val="28"/>
          <w:vertAlign w:val="superscript"/>
          <w:lang w:val="uk-UA"/>
        </w:rPr>
        <w:t xml:space="preserve">2 </w:t>
      </w:r>
      <w:r w:rsidRPr="006870E6">
        <w:rPr>
          <w:sz w:val="28"/>
          <w:szCs w:val="28"/>
          <w:lang w:val="uk-UA"/>
        </w:rPr>
        <w:t>= 6,029); ГНЕ максимум в  2002 р.,  мінімум – в 2000 р. (χ</w:t>
      </w:r>
      <w:r w:rsidRPr="006870E6">
        <w:rPr>
          <w:sz w:val="28"/>
          <w:szCs w:val="28"/>
          <w:vertAlign w:val="superscript"/>
          <w:lang w:val="uk-UA"/>
        </w:rPr>
        <w:t xml:space="preserve">2 </w:t>
      </w:r>
      <w:r w:rsidRPr="006870E6">
        <w:rPr>
          <w:sz w:val="28"/>
          <w:szCs w:val="28"/>
          <w:lang w:val="uk-UA"/>
        </w:rPr>
        <w:t>= 10,046);   ВГА -  в 2002 і 2001 рр. відповідно (χ</w:t>
      </w:r>
      <w:r w:rsidRPr="006870E6">
        <w:rPr>
          <w:sz w:val="28"/>
          <w:szCs w:val="28"/>
          <w:vertAlign w:val="superscript"/>
          <w:lang w:val="uk-UA"/>
        </w:rPr>
        <w:t xml:space="preserve">2 </w:t>
      </w:r>
      <w:r w:rsidRPr="006870E6">
        <w:rPr>
          <w:sz w:val="28"/>
          <w:szCs w:val="28"/>
          <w:lang w:val="uk-UA"/>
        </w:rPr>
        <w:t>= 59,266).</w:t>
      </w:r>
    </w:p>
    <w:p w:rsidR="004A0681" w:rsidRPr="006870E6" w:rsidRDefault="004A0681" w:rsidP="004A0681">
      <w:pPr>
        <w:spacing w:line="360" w:lineRule="auto"/>
        <w:ind w:firstLine="708"/>
        <w:jc w:val="both"/>
        <w:rPr>
          <w:sz w:val="28"/>
          <w:szCs w:val="28"/>
          <w:lang w:val="uk-UA"/>
        </w:rPr>
      </w:pPr>
      <w:r w:rsidRPr="006870E6">
        <w:rPr>
          <w:sz w:val="28"/>
          <w:szCs w:val="28"/>
          <w:lang w:val="uk-UA"/>
        </w:rPr>
        <w:t>Як і в м. Болград, на відміну від м. Ізмаїл, з води за період 1996-2003 рр. були виділені всі 5 досліджуваних вірусів (табл. 5.8). Віруси статистично вірогідно виділялися з різною частотою, про що свідчить конгрегаційний характер розподілу. При цьому  статистично достовірна відмінність у частоті виділення відзначається тільки між вірусами АВ-ЕВ (табл. 5.9). Між іншими вірусами статистично достовірної відмінності в частоті виділення не відзначається.</w:t>
      </w:r>
    </w:p>
    <w:p w:rsidR="004A0681" w:rsidRPr="006870E6" w:rsidRDefault="004A0681" w:rsidP="004A0681">
      <w:pPr>
        <w:spacing w:line="360" w:lineRule="auto"/>
        <w:jc w:val="right"/>
        <w:rPr>
          <w:i/>
          <w:iCs/>
          <w:sz w:val="28"/>
          <w:szCs w:val="28"/>
          <w:lang w:val="uk-UA"/>
        </w:rPr>
      </w:pPr>
      <w:r w:rsidRPr="006870E6">
        <w:rPr>
          <w:i/>
          <w:iCs/>
          <w:sz w:val="28"/>
          <w:szCs w:val="28"/>
          <w:lang w:val="uk-UA"/>
        </w:rPr>
        <w:t xml:space="preserve">Таблиця 5.8 </w:t>
      </w:r>
    </w:p>
    <w:p w:rsidR="004A0681" w:rsidRPr="006870E6" w:rsidRDefault="004A0681" w:rsidP="004A0681">
      <w:pPr>
        <w:spacing w:line="360" w:lineRule="auto"/>
        <w:jc w:val="center"/>
        <w:rPr>
          <w:b/>
          <w:bCs/>
          <w:sz w:val="28"/>
          <w:szCs w:val="28"/>
          <w:lang w:val="uk-UA"/>
        </w:rPr>
      </w:pPr>
      <w:r w:rsidRPr="006870E6">
        <w:rPr>
          <w:b/>
          <w:bCs/>
          <w:sz w:val="28"/>
          <w:szCs w:val="28"/>
          <w:lang w:val="uk-UA"/>
        </w:rPr>
        <w:t>Результати виділення вірусів з водопровідної води м. Кілія (1996-2003 рр.)</w:t>
      </w:r>
    </w:p>
    <w:tbl>
      <w:tblPr>
        <w:tblW w:w="10112" w:type="dxa"/>
        <w:jc w:val="center"/>
        <w:tblLayout w:type="fixed"/>
        <w:tblLook w:val="0000"/>
      </w:tblPr>
      <w:tblGrid>
        <w:gridCol w:w="1368"/>
        <w:gridCol w:w="1080"/>
        <w:gridCol w:w="1222"/>
        <w:gridCol w:w="1478"/>
        <w:gridCol w:w="1080"/>
        <w:gridCol w:w="1260"/>
        <w:gridCol w:w="1184"/>
        <w:gridCol w:w="1440"/>
      </w:tblGrid>
      <w:tr w:rsidR="004A0681" w:rsidRPr="006870E6" w:rsidTr="006F4ABB">
        <w:trPr>
          <w:trHeight w:val="270"/>
          <w:jc w:val="center"/>
        </w:trPr>
        <w:tc>
          <w:tcPr>
            <w:tcW w:w="13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0681" w:rsidRPr="006870E6" w:rsidRDefault="004A0681" w:rsidP="006F4ABB">
            <w:pPr>
              <w:spacing w:line="360" w:lineRule="auto"/>
              <w:jc w:val="center"/>
              <w:rPr>
                <w:lang w:val="uk-UA"/>
              </w:rPr>
            </w:pPr>
          </w:p>
          <w:p w:rsidR="004A0681" w:rsidRPr="006870E6" w:rsidRDefault="004A0681" w:rsidP="006F4ABB">
            <w:pPr>
              <w:spacing w:line="360" w:lineRule="auto"/>
              <w:jc w:val="center"/>
              <w:rPr>
                <w:lang w:val="uk-UA"/>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6F4ABB">
            <w:pPr>
              <w:spacing w:line="360" w:lineRule="auto"/>
              <w:jc w:val="center"/>
              <w:rPr>
                <w:lang w:val="uk-UA"/>
              </w:rPr>
            </w:pPr>
            <w:r w:rsidRPr="006870E6">
              <w:rPr>
                <w:lang w:val="uk-UA"/>
              </w:rPr>
              <w:t>ВГА</w:t>
            </w:r>
          </w:p>
        </w:tc>
        <w:tc>
          <w:tcPr>
            <w:tcW w:w="12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6F4ABB">
            <w:pPr>
              <w:spacing w:line="360" w:lineRule="auto"/>
              <w:jc w:val="center"/>
              <w:rPr>
                <w:lang w:val="uk-UA"/>
              </w:rPr>
            </w:pPr>
            <w:r w:rsidRPr="006870E6">
              <w:rPr>
                <w:lang w:val="uk-UA"/>
              </w:rPr>
              <w:t>РВ</w:t>
            </w:r>
          </w:p>
        </w:tc>
        <w:tc>
          <w:tcPr>
            <w:tcW w:w="1478"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6F4ABB">
            <w:pPr>
              <w:spacing w:line="360" w:lineRule="auto"/>
              <w:jc w:val="center"/>
              <w:rPr>
                <w:lang w:val="uk-UA"/>
              </w:rPr>
            </w:pPr>
            <w:r w:rsidRPr="006870E6">
              <w:rPr>
                <w:lang w:val="uk-UA"/>
              </w:rPr>
              <w:t>АВ</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6F4ABB">
            <w:pPr>
              <w:spacing w:line="360" w:lineRule="auto"/>
              <w:jc w:val="center"/>
              <w:rPr>
                <w:lang w:val="uk-UA"/>
              </w:rPr>
            </w:pPr>
            <w:r w:rsidRPr="006870E6">
              <w:rPr>
                <w:lang w:val="uk-UA"/>
              </w:rPr>
              <w:t>ЕВ</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6F4ABB">
            <w:pPr>
              <w:spacing w:line="360" w:lineRule="auto"/>
              <w:jc w:val="center"/>
              <w:rPr>
                <w:lang w:val="uk-UA"/>
              </w:rPr>
            </w:pPr>
            <w:r w:rsidRPr="006870E6">
              <w:rPr>
                <w:lang w:val="uk-UA"/>
              </w:rPr>
              <w:t>РеВ</w:t>
            </w:r>
          </w:p>
        </w:tc>
        <w:tc>
          <w:tcPr>
            <w:tcW w:w="1184"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6F4ABB">
            <w:pPr>
              <w:spacing w:line="360" w:lineRule="auto"/>
              <w:jc w:val="center"/>
              <w:rPr>
                <w:lang w:val="uk-UA"/>
              </w:rPr>
            </w:pPr>
            <w:r w:rsidRPr="006870E6">
              <w:rPr>
                <w:lang w:val="uk-UA"/>
              </w:rPr>
              <w:t>Середнє</w:t>
            </w:r>
          </w:p>
          <w:p w:rsidR="004A0681" w:rsidRPr="006870E6" w:rsidRDefault="004A0681" w:rsidP="006F4ABB">
            <w:pPr>
              <w:spacing w:line="360" w:lineRule="auto"/>
              <w:jc w:val="center"/>
              <w:rPr>
                <w:lang w:val="uk-UA"/>
              </w:rPr>
            </w:pPr>
            <w:r w:rsidRPr="006870E6">
              <w:rPr>
                <w:lang w:val="uk-UA"/>
              </w:rPr>
              <w:t>значен-ня</w:t>
            </w:r>
            <w:r w:rsidRPr="006870E6">
              <w:rPr>
                <w:rStyle w:val="affb"/>
                <w:lang w:val="uk-UA"/>
              </w:rPr>
              <w:t>1</w:t>
            </w:r>
          </w:p>
        </w:tc>
        <w:tc>
          <w:tcPr>
            <w:tcW w:w="144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6F4ABB">
            <w:pPr>
              <w:spacing w:line="360" w:lineRule="auto"/>
              <w:jc w:val="center"/>
              <w:rPr>
                <w:lang w:val="uk-UA"/>
              </w:rPr>
            </w:pPr>
            <w:r w:rsidRPr="006870E6">
              <w:rPr>
                <w:lang w:val="uk-UA"/>
              </w:rPr>
              <w:t>Характер</w:t>
            </w:r>
          </w:p>
          <w:p w:rsidR="004A0681" w:rsidRPr="006870E6" w:rsidRDefault="004A0681" w:rsidP="006F4ABB">
            <w:pPr>
              <w:spacing w:line="360" w:lineRule="auto"/>
              <w:jc w:val="center"/>
              <w:rPr>
                <w:lang w:val="uk-UA"/>
              </w:rPr>
            </w:pPr>
            <w:r w:rsidRPr="006870E6">
              <w:rPr>
                <w:lang w:val="uk-UA"/>
              </w:rPr>
              <w:t>розподілу</w:t>
            </w:r>
          </w:p>
        </w:tc>
      </w:tr>
      <w:tr w:rsidR="004A0681" w:rsidRPr="006870E6" w:rsidTr="006F4ABB">
        <w:trPr>
          <w:trHeight w:val="270"/>
          <w:jc w:val="center"/>
        </w:trPr>
        <w:tc>
          <w:tcPr>
            <w:tcW w:w="1368" w:type="dxa"/>
            <w:tcBorders>
              <w:top w:val="single" w:sz="4" w:space="0" w:color="auto"/>
              <w:left w:val="single" w:sz="8" w:space="0" w:color="auto"/>
              <w:bottom w:val="single" w:sz="8" w:space="0" w:color="auto"/>
              <w:right w:val="single" w:sz="8" w:space="0" w:color="auto"/>
            </w:tcBorders>
            <w:shd w:val="clear" w:color="auto" w:fill="auto"/>
            <w:noWrap/>
            <w:vAlign w:val="center"/>
          </w:tcPr>
          <w:p w:rsidR="004A0681" w:rsidRPr="006870E6" w:rsidRDefault="004A0681" w:rsidP="006F4ABB">
            <w:pPr>
              <w:spacing w:line="360" w:lineRule="auto"/>
              <w:jc w:val="center"/>
              <w:rPr>
                <w:lang w:val="uk-UA"/>
              </w:rPr>
            </w:pPr>
            <w:r w:rsidRPr="006870E6">
              <w:rPr>
                <w:lang w:val="uk-UA"/>
              </w:rPr>
              <w:t>Усього проб</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4A0681" w:rsidRPr="006870E6" w:rsidRDefault="004A0681" w:rsidP="006F4ABB">
            <w:pPr>
              <w:spacing w:line="360" w:lineRule="auto"/>
              <w:jc w:val="right"/>
              <w:rPr>
                <w:lang w:val="uk-UA"/>
              </w:rPr>
            </w:pPr>
            <w:r w:rsidRPr="006870E6">
              <w:rPr>
                <w:lang w:val="uk-UA"/>
              </w:rPr>
              <w:t>71</w:t>
            </w:r>
          </w:p>
        </w:tc>
        <w:tc>
          <w:tcPr>
            <w:tcW w:w="1222" w:type="dxa"/>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6F4ABB">
            <w:pPr>
              <w:spacing w:line="360" w:lineRule="auto"/>
              <w:jc w:val="right"/>
              <w:rPr>
                <w:lang w:val="uk-UA"/>
              </w:rPr>
            </w:pPr>
            <w:r w:rsidRPr="006870E6">
              <w:rPr>
                <w:lang w:val="uk-UA"/>
              </w:rPr>
              <w:t>86</w:t>
            </w:r>
          </w:p>
        </w:tc>
        <w:tc>
          <w:tcPr>
            <w:tcW w:w="1478" w:type="dxa"/>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6F4ABB">
            <w:pPr>
              <w:spacing w:line="360" w:lineRule="auto"/>
              <w:jc w:val="right"/>
              <w:rPr>
                <w:lang w:val="uk-UA"/>
              </w:rPr>
            </w:pPr>
            <w:r w:rsidRPr="006870E6">
              <w:rPr>
                <w:lang w:val="uk-UA"/>
              </w:rPr>
              <w:t>74</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6F4ABB">
            <w:pPr>
              <w:spacing w:line="360" w:lineRule="auto"/>
              <w:jc w:val="right"/>
              <w:rPr>
                <w:lang w:val="uk-UA"/>
              </w:rPr>
            </w:pPr>
            <w:r w:rsidRPr="006870E6">
              <w:rPr>
                <w:lang w:val="uk-UA"/>
              </w:rPr>
              <w:t>80</w:t>
            </w:r>
          </w:p>
        </w:tc>
        <w:tc>
          <w:tcPr>
            <w:tcW w:w="1260" w:type="dxa"/>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6F4ABB">
            <w:pPr>
              <w:spacing w:line="360" w:lineRule="auto"/>
              <w:jc w:val="right"/>
              <w:rPr>
                <w:lang w:val="uk-UA"/>
              </w:rPr>
            </w:pPr>
            <w:r w:rsidRPr="006870E6">
              <w:rPr>
                <w:lang w:val="uk-UA"/>
              </w:rPr>
              <w:t>50</w:t>
            </w:r>
          </w:p>
        </w:tc>
        <w:tc>
          <w:tcPr>
            <w:tcW w:w="1184" w:type="dxa"/>
            <w:vMerge w:val="restart"/>
            <w:tcBorders>
              <w:top w:val="single" w:sz="4" w:space="0" w:color="auto"/>
              <w:left w:val="nil"/>
              <w:right w:val="single" w:sz="8" w:space="0" w:color="auto"/>
            </w:tcBorders>
            <w:vAlign w:val="center"/>
          </w:tcPr>
          <w:p w:rsidR="004A0681" w:rsidRPr="006870E6" w:rsidRDefault="004A0681" w:rsidP="006F4ABB">
            <w:pPr>
              <w:spacing w:line="360" w:lineRule="auto"/>
              <w:jc w:val="center"/>
              <w:rPr>
                <w:lang w:val="uk-UA"/>
              </w:rPr>
            </w:pPr>
            <w:r w:rsidRPr="006870E6">
              <w:rPr>
                <w:lang w:val="uk-UA"/>
              </w:rPr>
              <w:t>26,7±23,1</w:t>
            </w:r>
          </w:p>
        </w:tc>
        <w:tc>
          <w:tcPr>
            <w:tcW w:w="1440" w:type="dxa"/>
            <w:vMerge w:val="restart"/>
            <w:tcBorders>
              <w:top w:val="single" w:sz="4" w:space="0" w:color="auto"/>
              <w:left w:val="nil"/>
              <w:right w:val="single" w:sz="8" w:space="0" w:color="auto"/>
            </w:tcBorders>
            <w:vAlign w:val="center"/>
          </w:tcPr>
          <w:p w:rsidR="004A0681" w:rsidRPr="006870E6" w:rsidRDefault="004A0681" w:rsidP="006F4ABB">
            <w:pPr>
              <w:spacing w:line="360" w:lineRule="auto"/>
              <w:jc w:val="center"/>
              <w:rPr>
                <w:lang w:val="uk-UA"/>
              </w:rPr>
            </w:pPr>
            <w:r w:rsidRPr="006870E6">
              <w:rPr>
                <w:lang w:val="uk-UA"/>
              </w:rPr>
              <w:t>Конгре-гаційний</w:t>
            </w:r>
          </w:p>
        </w:tc>
      </w:tr>
      <w:tr w:rsidR="004A0681" w:rsidRPr="006870E6" w:rsidTr="006F4ABB">
        <w:trPr>
          <w:trHeight w:val="270"/>
          <w:jc w:val="center"/>
        </w:trPr>
        <w:tc>
          <w:tcPr>
            <w:tcW w:w="1368" w:type="dxa"/>
            <w:tcBorders>
              <w:top w:val="single" w:sz="4" w:space="0" w:color="auto"/>
              <w:left w:val="single" w:sz="8" w:space="0" w:color="auto"/>
              <w:bottom w:val="single" w:sz="4" w:space="0" w:color="auto"/>
              <w:right w:val="single" w:sz="8" w:space="0" w:color="auto"/>
            </w:tcBorders>
            <w:shd w:val="clear" w:color="auto" w:fill="auto"/>
            <w:noWrap/>
            <w:vAlign w:val="center"/>
          </w:tcPr>
          <w:p w:rsidR="004A0681" w:rsidRPr="006870E6" w:rsidRDefault="004A0681" w:rsidP="006F4ABB">
            <w:pPr>
              <w:spacing w:line="360" w:lineRule="auto"/>
              <w:jc w:val="center"/>
              <w:rPr>
                <w:lang w:val="uk-UA"/>
              </w:rPr>
            </w:pPr>
            <w:r w:rsidRPr="006870E6">
              <w:rPr>
                <w:lang w:val="uk-UA"/>
              </w:rPr>
              <w:t>Кіл-сть ПЦР+</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4A0681" w:rsidRPr="006870E6" w:rsidRDefault="004A0681" w:rsidP="006F4ABB">
            <w:pPr>
              <w:spacing w:line="360" w:lineRule="auto"/>
              <w:jc w:val="right"/>
              <w:rPr>
                <w:lang w:val="uk-UA"/>
              </w:rPr>
            </w:pPr>
            <w:r w:rsidRPr="006870E6">
              <w:rPr>
                <w:lang w:val="uk-UA"/>
              </w:rPr>
              <w:t>5</w:t>
            </w:r>
          </w:p>
        </w:tc>
        <w:tc>
          <w:tcPr>
            <w:tcW w:w="1222" w:type="dxa"/>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6F4ABB">
            <w:pPr>
              <w:spacing w:line="360" w:lineRule="auto"/>
              <w:jc w:val="right"/>
              <w:rPr>
                <w:lang w:val="uk-UA"/>
              </w:rPr>
            </w:pPr>
            <w:r w:rsidRPr="006870E6">
              <w:rPr>
                <w:lang w:val="uk-UA"/>
              </w:rPr>
              <w:t>8</w:t>
            </w:r>
          </w:p>
        </w:tc>
        <w:tc>
          <w:tcPr>
            <w:tcW w:w="1478" w:type="dxa"/>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6F4ABB">
            <w:pPr>
              <w:spacing w:line="360" w:lineRule="auto"/>
              <w:jc w:val="right"/>
              <w:rPr>
                <w:lang w:val="uk-UA"/>
              </w:rPr>
            </w:pPr>
            <w:r w:rsidRPr="006870E6">
              <w:rPr>
                <w:lang w:val="uk-UA"/>
              </w:rPr>
              <w:t>10</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6F4ABB">
            <w:pPr>
              <w:spacing w:line="360" w:lineRule="auto"/>
              <w:jc w:val="right"/>
              <w:rPr>
                <w:lang w:val="uk-UA"/>
              </w:rPr>
            </w:pPr>
            <w:r w:rsidRPr="006870E6">
              <w:rPr>
                <w:lang w:val="uk-UA"/>
              </w:rPr>
              <w:t>1</w:t>
            </w:r>
          </w:p>
        </w:tc>
        <w:tc>
          <w:tcPr>
            <w:tcW w:w="1260" w:type="dxa"/>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6F4ABB">
            <w:pPr>
              <w:spacing w:line="360" w:lineRule="auto"/>
              <w:jc w:val="right"/>
              <w:rPr>
                <w:lang w:val="uk-UA"/>
              </w:rPr>
            </w:pPr>
            <w:r w:rsidRPr="006870E6">
              <w:rPr>
                <w:lang w:val="uk-UA"/>
              </w:rPr>
              <w:t>4</w:t>
            </w:r>
          </w:p>
        </w:tc>
        <w:tc>
          <w:tcPr>
            <w:tcW w:w="1184" w:type="dxa"/>
            <w:vMerge/>
            <w:tcBorders>
              <w:left w:val="nil"/>
              <w:right w:val="single" w:sz="8" w:space="0" w:color="auto"/>
            </w:tcBorders>
            <w:vAlign w:val="center"/>
          </w:tcPr>
          <w:p w:rsidR="004A0681" w:rsidRPr="006870E6" w:rsidRDefault="004A0681" w:rsidP="006F4ABB">
            <w:pPr>
              <w:spacing w:line="360" w:lineRule="auto"/>
              <w:jc w:val="center"/>
              <w:rPr>
                <w:sz w:val="28"/>
                <w:szCs w:val="28"/>
                <w:lang w:val="uk-UA"/>
              </w:rPr>
            </w:pPr>
          </w:p>
        </w:tc>
        <w:tc>
          <w:tcPr>
            <w:tcW w:w="1440" w:type="dxa"/>
            <w:vMerge/>
            <w:tcBorders>
              <w:left w:val="nil"/>
              <w:right w:val="single" w:sz="8" w:space="0" w:color="auto"/>
            </w:tcBorders>
            <w:vAlign w:val="center"/>
          </w:tcPr>
          <w:p w:rsidR="004A0681" w:rsidRPr="006870E6" w:rsidRDefault="004A0681" w:rsidP="006F4ABB">
            <w:pPr>
              <w:spacing w:line="360" w:lineRule="auto"/>
              <w:jc w:val="center"/>
              <w:rPr>
                <w:sz w:val="28"/>
                <w:szCs w:val="28"/>
                <w:lang w:val="uk-UA"/>
              </w:rPr>
            </w:pPr>
          </w:p>
        </w:tc>
      </w:tr>
      <w:tr w:rsidR="004A0681" w:rsidRPr="006870E6" w:rsidTr="006F4ABB">
        <w:trPr>
          <w:trHeight w:val="598"/>
          <w:jc w:val="center"/>
        </w:trPr>
        <w:tc>
          <w:tcPr>
            <w:tcW w:w="1368" w:type="dxa"/>
            <w:tcBorders>
              <w:top w:val="single" w:sz="4" w:space="0" w:color="auto"/>
              <w:left w:val="single" w:sz="8" w:space="0" w:color="auto"/>
              <w:bottom w:val="single" w:sz="8" w:space="0" w:color="auto"/>
              <w:right w:val="single" w:sz="8" w:space="0" w:color="auto"/>
            </w:tcBorders>
            <w:shd w:val="clear" w:color="auto" w:fill="auto"/>
            <w:noWrap/>
            <w:vAlign w:val="center"/>
          </w:tcPr>
          <w:p w:rsidR="004A0681" w:rsidRPr="006870E6" w:rsidRDefault="004A0681" w:rsidP="006F4ABB">
            <w:pPr>
              <w:spacing w:line="360" w:lineRule="auto"/>
              <w:jc w:val="center"/>
              <w:rPr>
                <w:lang w:val="uk-UA"/>
              </w:rPr>
            </w:pPr>
            <w:r w:rsidRPr="006870E6">
              <w:rPr>
                <w:lang w:val="uk-UA"/>
              </w:rPr>
              <w:t>% ± ∆</w:t>
            </w:r>
            <w:r w:rsidRPr="006870E6">
              <w:rPr>
                <w:vertAlign w:val="subscript"/>
                <w:lang w:val="uk-UA"/>
              </w:rPr>
              <w:t>(95)</w:t>
            </w:r>
          </w:p>
        </w:tc>
        <w:tc>
          <w:tcPr>
            <w:tcW w:w="1080" w:type="dxa"/>
            <w:tcBorders>
              <w:top w:val="single" w:sz="4" w:space="0" w:color="auto"/>
              <w:left w:val="nil"/>
              <w:bottom w:val="single" w:sz="8" w:space="0" w:color="auto"/>
              <w:right w:val="single" w:sz="8" w:space="0" w:color="auto"/>
            </w:tcBorders>
            <w:shd w:val="clear" w:color="auto" w:fill="auto"/>
            <w:noWrap/>
            <w:vAlign w:val="center"/>
          </w:tcPr>
          <w:p w:rsidR="004A0681" w:rsidRPr="006870E6" w:rsidRDefault="004A0681" w:rsidP="006F4ABB">
            <w:pPr>
              <w:spacing w:line="360" w:lineRule="auto"/>
              <w:jc w:val="right"/>
              <w:rPr>
                <w:lang w:val="uk-UA"/>
              </w:rPr>
            </w:pPr>
            <w:r w:rsidRPr="006870E6">
              <w:rPr>
                <w:lang w:val="uk-UA"/>
              </w:rPr>
              <w:t>6,7±5,6</w:t>
            </w:r>
          </w:p>
        </w:tc>
        <w:tc>
          <w:tcPr>
            <w:tcW w:w="1222" w:type="dxa"/>
            <w:tcBorders>
              <w:top w:val="single" w:sz="4" w:space="0" w:color="auto"/>
              <w:left w:val="nil"/>
              <w:bottom w:val="single" w:sz="8" w:space="0" w:color="auto"/>
              <w:right w:val="single" w:sz="4" w:space="0" w:color="auto"/>
            </w:tcBorders>
            <w:shd w:val="clear" w:color="auto" w:fill="auto"/>
            <w:noWrap/>
            <w:vAlign w:val="center"/>
          </w:tcPr>
          <w:p w:rsidR="004A0681" w:rsidRPr="006870E6" w:rsidRDefault="004A0681" w:rsidP="006F4ABB">
            <w:pPr>
              <w:spacing w:line="360" w:lineRule="auto"/>
              <w:jc w:val="right"/>
              <w:rPr>
                <w:lang w:val="uk-UA"/>
              </w:rPr>
            </w:pPr>
            <w:r w:rsidRPr="006870E6">
              <w:rPr>
                <w:lang w:val="uk-UA"/>
              </w:rPr>
              <w:t>9,3±6,1</w:t>
            </w:r>
          </w:p>
        </w:tc>
        <w:tc>
          <w:tcPr>
            <w:tcW w:w="1478" w:type="dxa"/>
            <w:tcBorders>
              <w:top w:val="single" w:sz="4" w:space="0" w:color="auto"/>
              <w:left w:val="single" w:sz="4" w:space="0" w:color="auto"/>
              <w:bottom w:val="single" w:sz="8" w:space="0" w:color="auto"/>
              <w:right w:val="single" w:sz="8" w:space="0" w:color="auto"/>
            </w:tcBorders>
            <w:shd w:val="clear" w:color="auto" w:fill="auto"/>
            <w:noWrap/>
            <w:vAlign w:val="center"/>
          </w:tcPr>
          <w:p w:rsidR="004A0681" w:rsidRPr="006870E6" w:rsidRDefault="004A0681" w:rsidP="006F4ABB">
            <w:pPr>
              <w:spacing w:line="360" w:lineRule="auto"/>
              <w:jc w:val="right"/>
              <w:rPr>
                <w:lang w:val="uk-UA"/>
              </w:rPr>
            </w:pPr>
            <w:r w:rsidRPr="006870E6">
              <w:rPr>
                <w:lang w:val="uk-UA"/>
              </w:rPr>
              <w:t>13,5±7,8</w:t>
            </w:r>
          </w:p>
        </w:tc>
        <w:tc>
          <w:tcPr>
            <w:tcW w:w="1080" w:type="dxa"/>
            <w:tcBorders>
              <w:top w:val="single" w:sz="4" w:space="0" w:color="auto"/>
              <w:left w:val="nil"/>
              <w:bottom w:val="single" w:sz="8" w:space="0" w:color="auto"/>
              <w:right w:val="single" w:sz="4" w:space="0" w:color="auto"/>
            </w:tcBorders>
            <w:shd w:val="clear" w:color="auto" w:fill="auto"/>
            <w:noWrap/>
            <w:vAlign w:val="center"/>
          </w:tcPr>
          <w:p w:rsidR="004A0681" w:rsidRPr="006870E6" w:rsidRDefault="004A0681" w:rsidP="006F4ABB">
            <w:pPr>
              <w:spacing w:line="360" w:lineRule="auto"/>
              <w:jc w:val="right"/>
              <w:rPr>
                <w:lang w:val="uk-UA"/>
              </w:rPr>
            </w:pPr>
            <w:r w:rsidRPr="006870E6">
              <w:rPr>
                <w:lang w:val="uk-UA"/>
              </w:rPr>
              <w:t>2,4±2,4</w:t>
            </w:r>
          </w:p>
        </w:tc>
        <w:tc>
          <w:tcPr>
            <w:tcW w:w="1260" w:type="dxa"/>
            <w:tcBorders>
              <w:top w:val="single" w:sz="4" w:space="0" w:color="auto"/>
              <w:left w:val="single" w:sz="4" w:space="0" w:color="auto"/>
              <w:bottom w:val="single" w:sz="8" w:space="0" w:color="auto"/>
              <w:right w:val="single" w:sz="8" w:space="0" w:color="auto"/>
            </w:tcBorders>
            <w:shd w:val="clear" w:color="auto" w:fill="auto"/>
            <w:noWrap/>
            <w:vAlign w:val="center"/>
          </w:tcPr>
          <w:p w:rsidR="004A0681" w:rsidRPr="006870E6" w:rsidRDefault="004A0681" w:rsidP="006F4ABB">
            <w:pPr>
              <w:spacing w:line="360" w:lineRule="auto"/>
              <w:jc w:val="right"/>
              <w:rPr>
                <w:lang w:val="uk-UA"/>
              </w:rPr>
            </w:pPr>
            <w:r w:rsidRPr="006870E6">
              <w:rPr>
                <w:lang w:val="uk-UA"/>
              </w:rPr>
              <w:t>9,6±7,4</w:t>
            </w:r>
          </w:p>
        </w:tc>
        <w:tc>
          <w:tcPr>
            <w:tcW w:w="1184" w:type="dxa"/>
            <w:vMerge/>
            <w:tcBorders>
              <w:left w:val="nil"/>
              <w:bottom w:val="single" w:sz="8" w:space="0" w:color="auto"/>
              <w:right w:val="single" w:sz="8" w:space="0" w:color="auto"/>
            </w:tcBorders>
            <w:vAlign w:val="center"/>
          </w:tcPr>
          <w:p w:rsidR="004A0681" w:rsidRPr="006870E6" w:rsidRDefault="004A0681" w:rsidP="006F4ABB">
            <w:pPr>
              <w:spacing w:line="360" w:lineRule="auto"/>
              <w:jc w:val="center"/>
              <w:rPr>
                <w:sz w:val="28"/>
                <w:szCs w:val="28"/>
                <w:lang w:val="uk-UA"/>
              </w:rPr>
            </w:pPr>
          </w:p>
        </w:tc>
        <w:tc>
          <w:tcPr>
            <w:tcW w:w="1440" w:type="dxa"/>
            <w:vMerge/>
            <w:tcBorders>
              <w:left w:val="nil"/>
              <w:bottom w:val="single" w:sz="8" w:space="0" w:color="auto"/>
              <w:right w:val="single" w:sz="8" w:space="0" w:color="auto"/>
            </w:tcBorders>
            <w:vAlign w:val="center"/>
          </w:tcPr>
          <w:p w:rsidR="004A0681" w:rsidRPr="006870E6" w:rsidRDefault="004A0681" w:rsidP="006F4ABB">
            <w:pPr>
              <w:spacing w:line="360" w:lineRule="auto"/>
              <w:jc w:val="center"/>
              <w:rPr>
                <w:sz w:val="28"/>
                <w:szCs w:val="28"/>
                <w:lang w:val="uk-UA"/>
              </w:rPr>
            </w:pPr>
          </w:p>
        </w:tc>
      </w:tr>
    </w:tbl>
    <w:p w:rsidR="004A0681" w:rsidRPr="006870E6" w:rsidRDefault="004A0681" w:rsidP="004A0681">
      <w:pPr>
        <w:spacing w:line="360" w:lineRule="auto"/>
        <w:jc w:val="right"/>
        <w:rPr>
          <w:i/>
          <w:iCs/>
          <w:sz w:val="28"/>
          <w:szCs w:val="28"/>
          <w:lang w:val="uk-UA"/>
        </w:rPr>
      </w:pPr>
      <w:r w:rsidRPr="006870E6">
        <w:rPr>
          <w:i/>
          <w:iCs/>
          <w:sz w:val="28"/>
          <w:szCs w:val="28"/>
          <w:lang w:val="uk-UA"/>
        </w:rPr>
        <w:lastRenderedPageBreak/>
        <w:t>Таблиця 5.9</w:t>
      </w:r>
    </w:p>
    <w:p w:rsidR="004A0681" w:rsidRPr="006870E6" w:rsidRDefault="004A0681" w:rsidP="004A0681">
      <w:pPr>
        <w:spacing w:line="360" w:lineRule="auto"/>
        <w:ind w:firstLine="708"/>
        <w:jc w:val="center"/>
        <w:rPr>
          <w:b/>
          <w:bCs/>
          <w:sz w:val="28"/>
          <w:szCs w:val="28"/>
          <w:lang w:val="uk-UA"/>
        </w:rPr>
      </w:pPr>
      <w:r w:rsidRPr="006870E6">
        <w:rPr>
          <w:b/>
          <w:bCs/>
          <w:sz w:val="28"/>
          <w:szCs w:val="28"/>
          <w:lang w:val="uk-UA"/>
        </w:rPr>
        <w:t>Вірогідність відмінності χ</w:t>
      </w:r>
      <w:r w:rsidRPr="006870E6">
        <w:rPr>
          <w:b/>
          <w:bCs/>
          <w:sz w:val="28"/>
          <w:szCs w:val="28"/>
          <w:vertAlign w:val="superscript"/>
          <w:lang w:val="uk-UA"/>
        </w:rPr>
        <w:t xml:space="preserve">2 </w:t>
      </w:r>
      <w:r w:rsidRPr="006870E6">
        <w:rPr>
          <w:b/>
          <w:bCs/>
          <w:sz w:val="28"/>
          <w:szCs w:val="28"/>
          <w:lang w:val="uk-UA"/>
        </w:rPr>
        <w:t>середніх значень по виділенню вірусів з водопровідної води м. Кілія</w:t>
      </w:r>
    </w:p>
    <w:tbl>
      <w:tblPr>
        <w:tblW w:w="83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93"/>
        <w:gridCol w:w="1693"/>
        <w:gridCol w:w="1670"/>
        <w:gridCol w:w="1670"/>
        <w:gridCol w:w="1670"/>
      </w:tblGrid>
      <w:tr w:rsidR="004A0681" w:rsidRPr="006870E6" w:rsidTr="006F4ABB">
        <w:trPr>
          <w:trHeight w:val="270"/>
          <w:jc w:val="center"/>
        </w:trPr>
        <w:tc>
          <w:tcPr>
            <w:tcW w:w="1693" w:type="dxa"/>
          </w:tcPr>
          <w:p w:rsidR="004A0681" w:rsidRPr="006870E6" w:rsidRDefault="004A0681" w:rsidP="006F4ABB">
            <w:pPr>
              <w:spacing w:line="360" w:lineRule="auto"/>
              <w:jc w:val="center"/>
              <w:rPr>
                <w:sz w:val="28"/>
                <w:szCs w:val="28"/>
                <w:lang w:val="uk-UA"/>
              </w:rPr>
            </w:pPr>
          </w:p>
        </w:tc>
        <w:tc>
          <w:tcPr>
            <w:tcW w:w="1693"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ВГА</w:t>
            </w:r>
          </w:p>
        </w:tc>
        <w:tc>
          <w:tcPr>
            <w:tcW w:w="167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РВ</w:t>
            </w:r>
          </w:p>
        </w:tc>
        <w:tc>
          <w:tcPr>
            <w:tcW w:w="167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АВ</w:t>
            </w:r>
          </w:p>
        </w:tc>
        <w:tc>
          <w:tcPr>
            <w:tcW w:w="167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ЕВ</w:t>
            </w:r>
          </w:p>
        </w:tc>
      </w:tr>
      <w:tr w:rsidR="004A0681" w:rsidRPr="006870E6" w:rsidTr="006F4ABB">
        <w:trPr>
          <w:trHeight w:val="270"/>
          <w:jc w:val="center"/>
        </w:trPr>
        <w:tc>
          <w:tcPr>
            <w:tcW w:w="1693" w:type="dxa"/>
          </w:tcPr>
          <w:p w:rsidR="004A0681" w:rsidRPr="006870E6" w:rsidRDefault="004A0681" w:rsidP="006F4ABB">
            <w:pPr>
              <w:spacing w:line="360" w:lineRule="auto"/>
              <w:jc w:val="center"/>
              <w:rPr>
                <w:sz w:val="28"/>
                <w:szCs w:val="28"/>
                <w:lang w:val="uk-UA"/>
              </w:rPr>
            </w:pPr>
            <w:r w:rsidRPr="006870E6">
              <w:rPr>
                <w:sz w:val="28"/>
                <w:szCs w:val="28"/>
                <w:lang w:val="uk-UA"/>
              </w:rPr>
              <w:t>РВ</w:t>
            </w:r>
          </w:p>
        </w:tc>
        <w:tc>
          <w:tcPr>
            <w:tcW w:w="1693" w:type="dxa"/>
            <w:shd w:val="clear" w:color="auto" w:fill="auto"/>
            <w:noWrap/>
            <w:vAlign w:val="center"/>
          </w:tcPr>
          <w:p w:rsidR="004A0681" w:rsidRPr="006870E6" w:rsidRDefault="004A0681" w:rsidP="006F4ABB">
            <w:pPr>
              <w:spacing w:line="360" w:lineRule="auto"/>
              <w:jc w:val="right"/>
              <w:rPr>
                <w:sz w:val="28"/>
                <w:szCs w:val="28"/>
                <w:u w:val="single"/>
                <w:lang w:val="uk-UA"/>
              </w:rPr>
            </w:pPr>
            <w:r w:rsidRPr="006870E6">
              <w:rPr>
                <w:sz w:val="28"/>
                <w:szCs w:val="28"/>
                <w:u w:val="single"/>
                <w:lang w:val="uk-UA"/>
              </w:rPr>
              <w:t>11,369</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p>
        </w:tc>
      </w:tr>
      <w:tr w:rsidR="004A0681" w:rsidRPr="006870E6" w:rsidTr="006F4ABB">
        <w:trPr>
          <w:trHeight w:val="270"/>
          <w:jc w:val="center"/>
        </w:trPr>
        <w:tc>
          <w:tcPr>
            <w:tcW w:w="1693" w:type="dxa"/>
          </w:tcPr>
          <w:p w:rsidR="004A0681" w:rsidRPr="006870E6" w:rsidRDefault="004A0681" w:rsidP="006F4ABB">
            <w:pPr>
              <w:spacing w:line="360" w:lineRule="auto"/>
              <w:jc w:val="center"/>
              <w:rPr>
                <w:sz w:val="28"/>
                <w:szCs w:val="28"/>
                <w:lang w:val="uk-UA"/>
              </w:rPr>
            </w:pPr>
            <w:r w:rsidRPr="006870E6">
              <w:rPr>
                <w:sz w:val="28"/>
                <w:szCs w:val="28"/>
                <w:lang w:val="uk-UA"/>
              </w:rPr>
              <w:t>АВ</w:t>
            </w:r>
          </w:p>
        </w:tc>
        <w:tc>
          <w:tcPr>
            <w:tcW w:w="1693" w:type="dxa"/>
            <w:shd w:val="clear" w:color="auto" w:fill="auto"/>
            <w:noWrap/>
            <w:vAlign w:val="center"/>
          </w:tcPr>
          <w:p w:rsidR="004A0681" w:rsidRPr="006870E6" w:rsidRDefault="004A0681" w:rsidP="006F4ABB">
            <w:pPr>
              <w:spacing w:line="360" w:lineRule="auto"/>
              <w:jc w:val="right"/>
              <w:rPr>
                <w:sz w:val="28"/>
                <w:szCs w:val="28"/>
                <w:u w:val="single"/>
                <w:lang w:val="uk-UA"/>
              </w:rPr>
            </w:pPr>
            <w:r w:rsidRPr="006870E6">
              <w:rPr>
                <w:sz w:val="28"/>
                <w:szCs w:val="28"/>
                <w:u w:val="single"/>
                <w:lang w:val="uk-UA"/>
              </w:rPr>
              <w:t>10,057</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0,004</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p>
        </w:tc>
      </w:tr>
      <w:tr w:rsidR="004A0681" w:rsidRPr="006870E6" w:rsidTr="006F4ABB">
        <w:trPr>
          <w:trHeight w:val="270"/>
          <w:jc w:val="center"/>
        </w:trPr>
        <w:tc>
          <w:tcPr>
            <w:tcW w:w="1693" w:type="dxa"/>
          </w:tcPr>
          <w:p w:rsidR="004A0681" w:rsidRPr="006870E6" w:rsidRDefault="004A0681" w:rsidP="006F4ABB">
            <w:pPr>
              <w:spacing w:line="360" w:lineRule="auto"/>
              <w:jc w:val="center"/>
              <w:rPr>
                <w:sz w:val="28"/>
                <w:szCs w:val="28"/>
                <w:lang w:val="uk-UA"/>
              </w:rPr>
            </w:pPr>
            <w:r w:rsidRPr="006870E6">
              <w:rPr>
                <w:sz w:val="28"/>
                <w:szCs w:val="28"/>
                <w:lang w:val="uk-UA"/>
              </w:rPr>
              <w:t>ЕВ</w:t>
            </w:r>
          </w:p>
        </w:tc>
        <w:tc>
          <w:tcPr>
            <w:tcW w:w="1693"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0,211</w:t>
            </w:r>
          </w:p>
        </w:tc>
        <w:tc>
          <w:tcPr>
            <w:tcW w:w="1670" w:type="dxa"/>
            <w:shd w:val="clear" w:color="auto" w:fill="auto"/>
            <w:noWrap/>
            <w:vAlign w:val="center"/>
          </w:tcPr>
          <w:p w:rsidR="004A0681" w:rsidRPr="006870E6" w:rsidRDefault="004A0681" w:rsidP="006F4ABB">
            <w:pPr>
              <w:spacing w:line="360" w:lineRule="auto"/>
              <w:jc w:val="right"/>
              <w:rPr>
                <w:sz w:val="28"/>
                <w:szCs w:val="28"/>
                <w:u w:val="single"/>
                <w:lang w:val="uk-UA"/>
              </w:rPr>
            </w:pPr>
            <w:r w:rsidRPr="006870E6">
              <w:rPr>
                <w:sz w:val="28"/>
                <w:szCs w:val="28"/>
                <w:u w:val="single"/>
                <w:lang w:val="uk-UA"/>
              </w:rPr>
              <w:t>15,372</w:t>
            </w:r>
          </w:p>
        </w:tc>
        <w:tc>
          <w:tcPr>
            <w:tcW w:w="1670" w:type="dxa"/>
            <w:shd w:val="clear" w:color="auto" w:fill="auto"/>
            <w:noWrap/>
            <w:vAlign w:val="center"/>
          </w:tcPr>
          <w:p w:rsidR="004A0681" w:rsidRPr="006870E6" w:rsidRDefault="004A0681" w:rsidP="006F4ABB">
            <w:pPr>
              <w:spacing w:line="360" w:lineRule="auto"/>
              <w:jc w:val="right"/>
              <w:rPr>
                <w:sz w:val="28"/>
                <w:szCs w:val="28"/>
                <w:u w:val="single"/>
                <w:lang w:val="uk-UA"/>
              </w:rPr>
            </w:pPr>
            <w:r w:rsidRPr="006870E6">
              <w:rPr>
                <w:sz w:val="28"/>
                <w:szCs w:val="28"/>
                <w:u w:val="single"/>
                <w:lang w:val="uk-UA"/>
              </w:rPr>
              <w:t>13,990</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p>
        </w:tc>
      </w:tr>
      <w:tr w:rsidR="004A0681" w:rsidRPr="006870E6" w:rsidTr="006F4ABB">
        <w:trPr>
          <w:trHeight w:val="270"/>
          <w:jc w:val="center"/>
        </w:trPr>
        <w:tc>
          <w:tcPr>
            <w:tcW w:w="1693" w:type="dxa"/>
          </w:tcPr>
          <w:p w:rsidR="004A0681" w:rsidRPr="006870E6" w:rsidRDefault="004A0681" w:rsidP="006F4ABB">
            <w:pPr>
              <w:spacing w:line="360" w:lineRule="auto"/>
              <w:jc w:val="center"/>
              <w:rPr>
                <w:sz w:val="28"/>
                <w:szCs w:val="28"/>
                <w:lang w:val="uk-UA"/>
              </w:rPr>
            </w:pPr>
            <w:r w:rsidRPr="006870E6">
              <w:rPr>
                <w:sz w:val="28"/>
                <w:szCs w:val="28"/>
                <w:lang w:val="uk-UA"/>
              </w:rPr>
              <w:t>РеВ</w:t>
            </w:r>
          </w:p>
        </w:tc>
        <w:tc>
          <w:tcPr>
            <w:tcW w:w="1693"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1,352</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0,000</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0,004</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3,490</w:t>
            </w:r>
          </w:p>
        </w:tc>
      </w:tr>
    </w:tbl>
    <w:p w:rsidR="004A0681" w:rsidRPr="006870E6" w:rsidRDefault="004A0681" w:rsidP="004A0681">
      <w:pPr>
        <w:spacing w:line="360" w:lineRule="auto"/>
        <w:jc w:val="center"/>
        <w:rPr>
          <w:sz w:val="28"/>
          <w:szCs w:val="28"/>
          <w:lang w:val="uk-UA"/>
        </w:rPr>
      </w:pPr>
    </w:p>
    <w:p w:rsidR="004A0681" w:rsidRPr="006870E6" w:rsidRDefault="004A0681" w:rsidP="004A0681">
      <w:pPr>
        <w:spacing w:line="360" w:lineRule="auto"/>
        <w:ind w:firstLine="567"/>
        <w:jc w:val="both"/>
        <w:rPr>
          <w:sz w:val="28"/>
          <w:szCs w:val="28"/>
          <w:lang w:val="uk-UA"/>
        </w:rPr>
      </w:pPr>
      <w:r w:rsidRPr="006870E6">
        <w:rPr>
          <w:sz w:val="28"/>
          <w:szCs w:val="28"/>
          <w:lang w:val="uk-UA"/>
        </w:rPr>
        <w:t>У м. Рені, як і в попередніх випадках, констатовано тенденцію до  конгрегаційного характеру розподілу захворюваності гастроентероколітами і ВГА за роками (табл. 5.10). Максимум захворюваності ГВЕ констатовано на 2001, а мінімум – на 2003 р. Однак, на відміну від розглянутого вище, ця відмінність перебуває на самій крайній межі вірогідності. Для ГНЕ встановлено статистично високу достовірну частоту захворюваності в 1999 р. у порівнянні з мінімумом в 2003 р. (χ</w:t>
      </w:r>
      <w:r w:rsidRPr="006870E6">
        <w:rPr>
          <w:sz w:val="28"/>
          <w:szCs w:val="28"/>
          <w:vertAlign w:val="superscript"/>
          <w:lang w:val="uk-UA"/>
        </w:rPr>
        <w:t xml:space="preserve">2 </w:t>
      </w:r>
      <w:r w:rsidRPr="006870E6">
        <w:rPr>
          <w:sz w:val="28"/>
          <w:szCs w:val="28"/>
          <w:lang w:val="uk-UA"/>
        </w:rPr>
        <w:t>=7,928). Захворюваність ВГА була максимальної у 2001 році, а мінімальна – у 1999 році (χ</w:t>
      </w:r>
      <w:r w:rsidRPr="006870E6">
        <w:rPr>
          <w:sz w:val="28"/>
          <w:szCs w:val="28"/>
          <w:vertAlign w:val="superscript"/>
          <w:lang w:val="uk-UA"/>
        </w:rPr>
        <w:t xml:space="preserve">2 </w:t>
      </w:r>
      <w:r w:rsidRPr="006870E6">
        <w:rPr>
          <w:sz w:val="28"/>
          <w:szCs w:val="28"/>
          <w:lang w:val="uk-UA"/>
        </w:rPr>
        <w:t xml:space="preserve">=7,606). </w:t>
      </w:r>
    </w:p>
    <w:p w:rsidR="008E2F51" w:rsidRPr="006870E6" w:rsidRDefault="008E2F51" w:rsidP="004A0681">
      <w:pPr>
        <w:spacing w:line="360" w:lineRule="auto"/>
        <w:jc w:val="right"/>
        <w:rPr>
          <w:sz w:val="28"/>
          <w:szCs w:val="28"/>
          <w:lang w:val="uk-UA"/>
        </w:rPr>
      </w:pPr>
    </w:p>
    <w:p w:rsidR="004A0681" w:rsidRPr="006870E6" w:rsidRDefault="004A0681" w:rsidP="004A0681">
      <w:pPr>
        <w:spacing w:line="360" w:lineRule="auto"/>
        <w:jc w:val="right"/>
        <w:rPr>
          <w:sz w:val="28"/>
          <w:szCs w:val="28"/>
          <w:lang w:val="uk-UA"/>
        </w:rPr>
      </w:pPr>
      <w:r w:rsidRPr="006870E6">
        <w:rPr>
          <w:sz w:val="28"/>
          <w:szCs w:val="28"/>
          <w:lang w:val="uk-UA"/>
        </w:rPr>
        <w:t xml:space="preserve">Таблиця 5.10 </w:t>
      </w:r>
    </w:p>
    <w:p w:rsidR="004A0681" w:rsidRPr="006870E6" w:rsidRDefault="004A0681" w:rsidP="004A0681">
      <w:pPr>
        <w:spacing w:line="360" w:lineRule="auto"/>
        <w:jc w:val="center"/>
        <w:rPr>
          <w:b/>
          <w:bCs/>
          <w:sz w:val="28"/>
          <w:szCs w:val="28"/>
          <w:lang w:val="uk-UA"/>
        </w:rPr>
      </w:pPr>
      <w:r w:rsidRPr="006870E6">
        <w:rPr>
          <w:b/>
          <w:bCs/>
          <w:sz w:val="28"/>
          <w:szCs w:val="28"/>
          <w:lang w:val="uk-UA"/>
        </w:rPr>
        <w:t>Захворюваність гастроентероколітами і ВГА у м. Рені ( 1999-2003 рр.)</w:t>
      </w:r>
    </w:p>
    <w:tbl>
      <w:tblPr>
        <w:tblW w:w="100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28"/>
        <w:gridCol w:w="903"/>
        <w:gridCol w:w="900"/>
        <w:gridCol w:w="900"/>
        <w:gridCol w:w="900"/>
        <w:gridCol w:w="846"/>
        <w:gridCol w:w="1473"/>
        <w:gridCol w:w="2477"/>
        <w:gridCol w:w="846"/>
      </w:tblGrid>
      <w:tr w:rsidR="004A0681" w:rsidRPr="006870E6" w:rsidTr="006F4ABB">
        <w:trPr>
          <w:trHeight w:val="270"/>
          <w:jc w:val="center"/>
        </w:trPr>
        <w:tc>
          <w:tcPr>
            <w:tcW w:w="828" w:type="dxa"/>
            <w:vAlign w:val="center"/>
          </w:tcPr>
          <w:p w:rsidR="004A0681" w:rsidRPr="006870E6" w:rsidRDefault="004A0681" w:rsidP="006F4ABB">
            <w:pPr>
              <w:spacing w:line="360" w:lineRule="auto"/>
              <w:rPr>
                <w:sz w:val="28"/>
                <w:szCs w:val="28"/>
                <w:lang w:val="uk-UA"/>
              </w:rPr>
            </w:pPr>
          </w:p>
        </w:tc>
        <w:tc>
          <w:tcPr>
            <w:tcW w:w="903"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1999</w:t>
            </w:r>
          </w:p>
        </w:tc>
        <w:tc>
          <w:tcPr>
            <w:tcW w:w="90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2000</w:t>
            </w:r>
          </w:p>
        </w:tc>
        <w:tc>
          <w:tcPr>
            <w:tcW w:w="90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2001</w:t>
            </w:r>
          </w:p>
        </w:tc>
        <w:tc>
          <w:tcPr>
            <w:tcW w:w="90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2002</w:t>
            </w:r>
          </w:p>
        </w:tc>
        <w:tc>
          <w:tcPr>
            <w:tcW w:w="846"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2003</w:t>
            </w:r>
          </w:p>
        </w:tc>
        <w:tc>
          <w:tcPr>
            <w:tcW w:w="1490" w:type="dxa"/>
            <w:vAlign w:val="center"/>
          </w:tcPr>
          <w:p w:rsidR="004A0681" w:rsidRPr="006870E6" w:rsidRDefault="004A0681" w:rsidP="006F4ABB">
            <w:pPr>
              <w:spacing w:line="360" w:lineRule="auto"/>
              <w:jc w:val="center"/>
              <w:rPr>
                <w:sz w:val="28"/>
                <w:szCs w:val="28"/>
                <w:lang w:val="uk-UA"/>
              </w:rPr>
            </w:pPr>
            <w:r w:rsidRPr="006870E6">
              <w:rPr>
                <w:sz w:val="28"/>
                <w:szCs w:val="28"/>
                <w:lang w:val="uk-UA"/>
              </w:rPr>
              <w:t>середня</w:t>
            </w:r>
          </w:p>
        </w:tc>
        <w:tc>
          <w:tcPr>
            <w:tcW w:w="2524" w:type="dxa"/>
            <w:vAlign w:val="center"/>
          </w:tcPr>
          <w:p w:rsidR="004A0681" w:rsidRPr="006870E6" w:rsidRDefault="004A0681" w:rsidP="006F4ABB">
            <w:pPr>
              <w:spacing w:line="360" w:lineRule="auto"/>
              <w:jc w:val="center"/>
              <w:rPr>
                <w:sz w:val="28"/>
                <w:szCs w:val="28"/>
                <w:lang w:val="uk-UA"/>
              </w:rPr>
            </w:pPr>
            <w:r w:rsidRPr="006870E6">
              <w:rPr>
                <w:sz w:val="28"/>
                <w:szCs w:val="28"/>
                <w:lang w:val="uk-UA"/>
              </w:rPr>
              <w:t>Характер</w:t>
            </w:r>
          </w:p>
          <w:p w:rsidR="004A0681" w:rsidRPr="006870E6" w:rsidRDefault="004A0681" w:rsidP="006F4ABB">
            <w:pPr>
              <w:spacing w:line="360" w:lineRule="auto"/>
              <w:jc w:val="center"/>
              <w:rPr>
                <w:sz w:val="28"/>
                <w:szCs w:val="28"/>
                <w:lang w:val="uk-UA"/>
              </w:rPr>
            </w:pPr>
            <w:r w:rsidRPr="006870E6">
              <w:rPr>
                <w:sz w:val="28"/>
                <w:szCs w:val="28"/>
                <w:lang w:val="uk-UA"/>
              </w:rPr>
              <w:t>розподілу</w:t>
            </w:r>
          </w:p>
        </w:tc>
        <w:tc>
          <w:tcPr>
            <w:tcW w:w="782" w:type="dxa"/>
            <w:vAlign w:val="center"/>
          </w:tcPr>
          <w:p w:rsidR="004A0681" w:rsidRPr="006870E6" w:rsidRDefault="004A0681" w:rsidP="006F4ABB">
            <w:pPr>
              <w:spacing w:line="360" w:lineRule="auto"/>
              <w:jc w:val="center"/>
              <w:rPr>
                <w:sz w:val="28"/>
                <w:szCs w:val="28"/>
                <w:lang w:val="uk-UA"/>
              </w:rPr>
            </w:pPr>
            <w:r w:rsidRPr="006870E6">
              <w:rPr>
                <w:sz w:val="28"/>
                <w:szCs w:val="28"/>
                <w:lang w:val="uk-UA"/>
              </w:rPr>
              <w:t>χ</w:t>
            </w:r>
            <w:r w:rsidRPr="006870E6">
              <w:rPr>
                <w:sz w:val="28"/>
                <w:szCs w:val="28"/>
                <w:vertAlign w:val="superscript"/>
                <w:lang w:val="uk-UA"/>
              </w:rPr>
              <w:t>2</w:t>
            </w:r>
          </w:p>
        </w:tc>
      </w:tr>
      <w:tr w:rsidR="004A0681" w:rsidRPr="006870E6" w:rsidTr="006F4ABB">
        <w:trPr>
          <w:trHeight w:val="255"/>
          <w:jc w:val="center"/>
        </w:trPr>
        <w:tc>
          <w:tcPr>
            <w:tcW w:w="828" w:type="dxa"/>
            <w:shd w:val="clear" w:color="auto" w:fill="auto"/>
            <w:noWrap/>
            <w:vAlign w:val="bottom"/>
          </w:tcPr>
          <w:p w:rsidR="004A0681" w:rsidRPr="006870E6" w:rsidRDefault="004A0681" w:rsidP="006F4ABB">
            <w:pPr>
              <w:spacing w:line="360" w:lineRule="auto"/>
              <w:rPr>
                <w:sz w:val="28"/>
                <w:szCs w:val="28"/>
                <w:lang w:val="uk-UA"/>
              </w:rPr>
            </w:pPr>
            <w:r w:rsidRPr="006870E6">
              <w:rPr>
                <w:sz w:val="28"/>
                <w:szCs w:val="28"/>
                <w:lang w:val="uk-UA"/>
              </w:rPr>
              <w:t>ГВЕ</w:t>
            </w:r>
          </w:p>
        </w:tc>
        <w:tc>
          <w:tcPr>
            <w:tcW w:w="903"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57,3</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55,1</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74,9</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59,7</w:t>
            </w:r>
          </w:p>
        </w:tc>
        <w:tc>
          <w:tcPr>
            <w:tcW w:w="846"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52,2</w:t>
            </w:r>
          </w:p>
        </w:tc>
        <w:tc>
          <w:tcPr>
            <w:tcW w:w="1490"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59,8±11,3</w:t>
            </w:r>
          </w:p>
        </w:tc>
        <w:tc>
          <w:tcPr>
            <w:tcW w:w="2524" w:type="dxa"/>
            <w:vAlign w:val="center"/>
          </w:tcPr>
          <w:p w:rsidR="004A0681" w:rsidRPr="006870E6" w:rsidRDefault="004A0681" w:rsidP="006F4ABB">
            <w:pPr>
              <w:spacing w:line="360" w:lineRule="auto"/>
              <w:rPr>
                <w:sz w:val="28"/>
                <w:szCs w:val="28"/>
                <w:lang w:val="uk-UA"/>
              </w:rPr>
            </w:pPr>
            <w:r w:rsidRPr="006870E6">
              <w:rPr>
                <w:sz w:val="28"/>
                <w:szCs w:val="28"/>
                <w:lang w:val="uk-UA"/>
              </w:rPr>
              <w:t>Конгрегаційний</w:t>
            </w:r>
          </w:p>
        </w:tc>
        <w:tc>
          <w:tcPr>
            <w:tcW w:w="782"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3,813</w:t>
            </w:r>
          </w:p>
        </w:tc>
      </w:tr>
      <w:tr w:rsidR="004A0681" w:rsidRPr="006870E6" w:rsidTr="006F4ABB">
        <w:trPr>
          <w:trHeight w:val="255"/>
          <w:jc w:val="center"/>
        </w:trPr>
        <w:tc>
          <w:tcPr>
            <w:tcW w:w="828" w:type="dxa"/>
            <w:shd w:val="clear" w:color="auto" w:fill="auto"/>
            <w:noWrap/>
            <w:vAlign w:val="bottom"/>
          </w:tcPr>
          <w:p w:rsidR="004A0681" w:rsidRPr="006870E6" w:rsidRDefault="004A0681" w:rsidP="006F4ABB">
            <w:pPr>
              <w:spacing w:line="360" w:lineRule="auto"/>
              <w:rPr>
                <w:sz w:val="28"/>
                <w:szCs w:val="28"/>
                <w:lang w:val="uk-UA"/>
              </w:rPr>
            </w:pPr>
            <w:r w:rsidRPr="006870E6">
              <w:rPr>
                <w:sz w:val="28"/>
                <w:szCs w:val="28"/>
                <w:lang w:val="uk-UA"/>
              </w:rPr>
              <w:t>ГНЕ</w:t>
            </w:r>
          </w:p>
        </w:tc>
        <w:tc>
          <w:tcPr>
            <w:tcW w:w="903"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59,5</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48,5</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50,7</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42,3</w:t>
            </w:r>
          </w:p>
        </w:tc>
        <w:tc>
          <w:tcPr>
            <w:tcW w:w="846"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32,3</w:t>
            </w:r>
          </w:p>
        </w:tc>
        <w:tc>
          <w:tcPr>
            <w:tcW w:w="1490"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45,9±9,8</w:t>
            </w:r>
          </w:p>
        </w:tc>
        <w:tc>
          <w:tcPr>
            <w:tcW w:w="2524" w:type="dxa"/>
            <w:vAlign w:val="center"/>
          </w:tcPr>
          <w:p w:rsidR="004A0681" w:rsidRPr="006870E6" w:rsidRDefault="004A0681" w:rsidP="006F4ABB">
            <w:pPr>
              <w:spacing w:line="360" w:lineRule="auto"/>
              <w:rPr>
                <w:sz w:val="28"/>
                <w:szCs w:val="28"/>
                <w:lang w:val="uk-UA"/>
              </w:rPr>
            </w:pPr>
            <w:r w:rsidRPr="006870E6">
              <w:rPr>
                <w:sz w:val="28"/>
                <w:szCs w:val="28"/>
                <w:lang w:val="uk-UA"/>
              </w:rPr>
              <w:t>Конгрегаційний</w:t>
            </w:r>
          </w:p>
        </w:tc>
        <w:tc>
          <w:tcPr>
            <w:tcW w:w="782"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7,928</w:t>
            </w:r>
          </w:p>
        </w:tc>
      </w:tr>
      <w:tr w:rsidR="004A0681" w:rsidRPr="006870E6" w:rsidTr="006F4ABB">
        <w:trPr>
          <w:trHeight w:val="270"/>
          <w:jc w:val="center"/>
        </w:trPr>
        <w:tc>
          <w:tcPr>
            <w:tcW w:w="828" w:type="dxa"/>
            <w:shd w:val="clear" w:color="auto" w:fill="auto"/>
            <w:noWrap/>
            <w:vAlign w:val="bottom"/>
          </w:tcPr>
          <w:p w:rsidR="004A0681" w:rsidRPr="006870E6" w:rsidRDefault="004A0681" w:rsidP="006F4ABB">
            <w:pPr>
              <w:spacing w:line="360" w:lineRule="auto"/>
              <w:rPr>
                <w:sz w:val="28"/>
                <w:szCs w:val="28"/>
                <w:lang w:val="uk-UA"/>
              </w:rPr>
            </w:pPr>
            <w:r w:rsidRPr="006870E6">
              <w:rPr>
                <w:sz w:val="28"/>
                <w:szCs w:val="28"/>
                <w:lang w:val="uk-UA"/>
              </w:rPr>
              <w:t>ВГА</w:t>
            </w:r>
          </w:p>
        </w:tc>
        <w:tc>
          <w:tcPr>
            <w:tcW w:w="903"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13,2</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17,6</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39,7</w:t>
            </w:r>
          </w:p>
        </w:tc>
        <w:tc>
          <w:tcPr>
            <w:tcW w:w="90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24,9</w:t>
            </w:r>
          </w:p>
        </w:tc>
        <w:tc>
          <w:tcPr>
            <w:tcW w:w="846"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22,4</w:t>
            </w:r>
          </w:p>
        </w:tc>
        <w:tc>
          <w:tcPr>
            <w:tcW w:w="1490"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23,6±9,6</w:t>
            </w:r>
          </w:p>
        </w:tc>
        <w:tc>
          <w:tcPr>
            <w:tcW w:w="2524" w:type="dxa"/>
            <w:vAlign w:val="center"/>
          </w:tcPr>
          <w:p w:rsidR="004A0681" w:rsidRPr="006870E6" w:rsidRDefault="004A0681" w:rsidP="006F4ABB">
            <w:pPr>
              <w:spacing w:line="360" w:lineRule="auto"/>
              <w:rPr>
                <w:sz w:val="28"/>
                <w:szCs w:val="28"/>
                <w:lang w:val="uk-UA"/>
              </w:rPr>
            </w:pPr>
            <w:r w:rsidRPr="006870E6">
              <w:rPr>
                <w:sz w:val="28"/>
                <w:szCs w:val="28"/>
                <w:lang w:val="uk-UA"/>
              </w:rPr>
              <w:t>Конгрегаційний</w:t>
            </w:r>
          </w:p>
        </w:tc>
        <w:tc>
          <w:tcPr>
            <w:tcW w:w="782" w:type="dxa"/>
            <w:vAlign w:val="center"/>
          </w:tcPr>
          <w:p w:rsidR="004A0681" w:rsidRPr="006870E6" w:rsidRDefault="004A0681" w:rsidP="006F4ABB">
            <w:pPr>
              <w:spacing w:line="360" w:lineRule="auto"/>
              <w:jc w:val="right"/>
              <w:rPr>
                <w:sz w:val="28"/>
                <w:szCs w:val="28"/>
                <w:lang w:val="uk-UA"/>
              </w:rPr>
            </w:pPr>
            <w:r w:rsidRPr="006870E6">
              <w:rPr>
                <w:sz w:val="28"/>
                <w:szCs w:val="28"/>
                <w:lang w:val="uk-UA"/>
              </w:rPr>
              <w:t>7,606</w:t>
            </w:r>
          </w:p>
        </w:tc>
      </w:tr>
    </w:tbl>
    <w:p w:rsidR="004A0681" w:rsidRPr="006870E6" w:rsidRDefault="004A0681" w:rsidP="004A0681">
      <w:pPr>
        <w:spacing w:line="360" w:lineRule="auto"/>
        <w:ind w:firstLine="567"/>
        <w:jc w:val="both"/>
        <w:rPr>
          <w:sz w:val="28"/>
          <w:szCs w:val="28"/>
          <w:lang w:val="uk-UA"/>
        </w:rPr>
      </w:pPr>
    </w:p>
    <w:p w:rsidR="004A0681" w:rsidRPr="006870E6" w:rsidRDefault="004A0681" w:rsidP="004A0681">
      <w:pPr>
        <w:spacing w:line="360" w:lineRule="auto"/>
        <w:ind w:firstLine="567"/>
        <w:jc w:val="both"/>
        <w:rPr>
          <w:lang w:val="uk-UA"/>
        </w:rPr>
      </w:pPr>
      <w:r w:rsidRPr="006870E6">
        <w:rPr>
          <w:sz w:val="28"/>
          <w:szCs w:val="28"/>
          <w:lang w:val="uk-UA"/>
        </w:rPr>
        <w:t xml:space="preserve">У період з 1996 по 2003 р. з води були виділено 4 з 5 досліджуваних вірусів (табл. 5.11). ЕВ зареєстровані не були, однак, враховуючи невеликий розмір вибірки (16 досліджень), статистичний розрахунок показує, що якби ці віруси були присутні в кількості менш 15,9 % проб, то виявити їх було б </w:t>
      </w:r>
      <w:r w:rsidRPr="006870E6">
        <w:rPr>
          <w:sz w:val="28"/>
          <w:szCs w:val="28"/>
          <w:lang w:val="uk-UA"/>
        </w:rPr>
        <w:lastRenderedPageBreak/>
        <w:t xml:space="preserve">неможливо. Конгрегаційний характер частоти виділення свідчить про статистично достовірну відмінність. Як видно з наведених у табл. 5.12 даних, статистично достовірної відмінності не відзначається у вірусів ВГА-РВ, ВГА-ЕВ і РВ-ЕВ. Відмінність у частоті виявлення у </w:t>
      </w:r>
    </w:p>
    <w:p w:rsidR="004A0681" w:rsidRPr="006870E6" w:rsidRDefault="004A0681" w:rsidP="004A0681">
      <w:pPr>
        <w:spacing w:line="360" w:lineRule="auto"/>
        <w:jc w:val="right"/>
        <w:rPr>
          <w:i/>
          <w:iCs/>
          <w:sz w:val="28"/>
          <w:szCs w:val="28"/>
          <w:lang w:val="uk-UA"/>
        </w:rPr>
      </w:pPr>
      <w:r w:rsidRPr="006870E6">
        <w:rPr>
          <w:i/>
          <w:iCs/>
          <w:sz w:val="28"/>
          <w:szCs w:val="28"/>
          <w:lang w:val="uk-UA"/>
        </w:rPr>
        <w:t xml:space="preserve">Таблиця 5.11 </w:t>
      </w:r>
    </w:p>
    <w:p w:rsidR="004A0681" w:rsidRPr="006870E6" w:rsidRDefault="004A0681" w:rsidP="004A0681">
      <w:pPr>
        <w:spacing w:line="360" w:lineRule="auto"/>
        <w:jc w:val="center"/>
        <w:rPr>
          <w:b/>
          <w:bCs/>
          <w:sz w:val="28"/>
          <w:szCs w:val="28"/>
          <w:lang w:val="uk-UA"/>
        </w:rPr>
      </w:pPr>
      <w:r w:rsidRPr="006870E6">
        <w:rPr>
          <w:b/>
          <w:bCs/>
          <w:sz w:val="28"/>
          <w:szCs w:val="28"/>
          <w:lang w:val="uk-UA"/>
        </w:rPr>
        <w:t>Результати виділення вірусів з водопровідної води м. Рені (1996-2003 рр.)</w:t>
      </w:r>
    </w:p>
    <w:tbl>
      <w:tblPr>
        <w:tblW w:w="9932" w:type="dxa"/>
        <w:jc w:val="center"/>
        <w:tblLayout w:type="fixed"/>
        <w:tblLook w:val="0000"/>
      </w:tblPr>
      <w:tblGrid>
        <w:gridCol w:w="1368"/>
        <w:gridCol w:w="1260"/>
        <w:gridCol w:w="1260"/>
        <w:gridCol w:w="1260"/>
        <w:gridCol w:w="1080"/>
        <w:gridCol w:w="1119"/>
        <w:gridCol w:w="1260"/>
        <w:gridCol w:w="1325"/>
      </w:tblGrid>
      <w:tr w:rsidR="004A0681" w:rsidRPr="006870E6" w:rsidTr="006F4ABB">
        <w:trPr>
          <w:trHeight w:val="270"/>
          <w:jc w:val="center"/>
        </w:trPr>
        <w:tc>
          <w:tcPr>
            <w:tcW w:w="13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0681" w:rsidRPr="006870E6" w:rsidRDefault="004A0681" w:rsidP="00A35937">
            <w:pPr>
              <w:jc w:val="center"/>
              <w:rPr>
                <w:sz w:val="28"/>
                <w:szCs w:val="28"/>
                <w:lang w:val="uk-UA"/>
              </w:rPr>
            </w:pPr>
          </w:p>
          <w:p w:rsidR="004A0681" w:rsidRPr="006870E6" w:rsidRDefault="004A0681" w:rsidP="00A35937">
            <w:pPr>
              <w:jc w:val="center"/>
              <w:rPr>
                <w:sz w:val="28"/>
                <w:szCs w:val="28"/>
                <w:lang w:val="uk-UA"/>
              </w:rPr>
            </w:pP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ВГА</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РВ</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АВ</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ЕВ</w:t>
            </w:r>
          </w:p>
        </w:tc>
        <w:tc>
          <w:tcPr>
            <w:tcW w:w="1119" w:type="dxa"/>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РеВ</w:t>
            </w:r>
          </w:p>
        </w:tc>
        <w:tc>
          <w:tcPr>
            <w:tcW w:w="12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35937">
            <w:pPr>
              <w:jc w:val="center"/>
              <w:rPr>
                <w:lang w:val="uk-UA"/>
              </w:rPr>
            </w:pPr>
            <w:r w:rsidRPr="006870E6">
              <w:rPr>
                <w:lang w:val="uk-UA"/>
              </w:rPr>
              <w:t>Середнє</w:t>
            </w:r>
          </w:p>
          <w:p w:rsidR="004A0681" w:rsidRPr="006870E6" w:rsidRDefault="004A0681" w:rsidP="00A35937">
            <w:pPr>
              <w:jc w:val="center"/>
              <w:rPr>
                <w:vertAlign w:val="superscript"/>
                <w:lang w:val="uk-UA"/>
              </w:rPr>
            </w:pPr>
            <w:r w:rsidRPr="006870E6">
              <w:rPr>
                <w:lang w:val="uk-UA"/>
              </w:rPr>
              <w:t>значення</w:t>
            </w:r>
            <w:r w:rsidRPr="006870E6">
              <w:rPr>
                <w:vertAlign w:val="superscript"/>
                <w:lang w:val="uk-UA"/>
              </w:rPr>
              <w:t>1</w:t>
            </w:r>
          </w:p>
        </w:tc>
        <w:tc>
          <w:tcPr>
            <w:tcW w:w="1325"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35937">
            <w:pPr>
              <w:jc w:val="center"/>
              <w:rPr>
                <w:lang w:val="uk-UA"/>
              </w:rPr>
            </w:pPr>
            <w:r w:rsidRPr="006870E6">
              <w:rPr>
                <w:lang w:val="uk-UA"/>
              </w:rPr>
              <w:t>Характер</w:t>
            </w:r>
          </w:p>
          <w:p w:rsidR="004A0681" w:rsidRPr="006870E6" w:rsidRDefault="004A0681" w:rsidP="00A35937">
            <w:pPr>
              <w:jc w:val="center"/>
              <w:rPr>
                <w:sz w:val="28"/>
                <w:szCs w:val="28"/>
                <w:lang w:val="uk-UA"/>
              </w:rPr>
            </w:pPr>
            <w:r w:rsidRPr="006870E6">
              <w:rPr>
                <w:lang w:val="uk-UA"/>
              </w:rPr>
              <w:t>розподілу</w:t>
            </w:r>
          </w:p>
        </w:tc>
      </w:tr>
      <w:tr w:rsidR="004A0681" w:rsidRPr="006870E6" w:rsidTr="006F4ABB">
        <w:trPr>
          <w:trHeight w:val="270"/>
          <w:jc w:val="center"/>
        </w:trPr>
        <w:tc>
          <w:tcPr>
            <w:tcW w:w="1368" w:type="dxa"/>
            <w:tcBorders>
              <w:top w:val="single" w:sz="4" w:space="0" w:color="auto"/>
              <w:left w:val="single" w:sz="8" w:space="0" w:color="auto"/>
              <w:bottom w:val="single" w:sz="8" w:space="0" w:color="auto"/>
              <w:right w:val="single" w:sz="8"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Усього проб</w:t>
            </w:r>
          </w:p>
        </w:tc>
        <w:tc>
          <w:tcPr>
            <w:tcW w:w="1260" w:type="dxa"/>
            <w:tcBorders>
              <w:top w:val="single" w:sz="4" w:space="0" w:color="auto"/>
              <w:left w:val="nil"/>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13</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16</w:t>
            </w:r>
          </w:p>
        </w:tc>
        <w:tc>
          <w:tcPr>
            <w:tcW w:w="1260" w:type="dxa"/>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12</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16</w:t>
            </w:r>
          </w:p>
        </w:tc>
        <w:tc>
          <w:tcPr>
            <w:tcW w:w="1119" w:type="dxa"/>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7</w:t>
            </w:r>
          </w:p>
        </w:tc>
        <w:tc>
          <w:tcPr>
            <w:tcW w:w="1260" w:type="dxa"/>
            <w:vMerge w:val="restart"/>
            <w:tcBorders>
              <w:top w:val="single" w:sz="4" w:space="0" w:color="auto"/>
              <w:left w:val="nil"/>
              <w:right w:val="single" w:sz="8" w:space="0" w:color="auto"/>
            </w:tcBorders>
            <w:vAlign w:val="center"/>
          </w:tcPr>
          <w:p w:rsidR="004A0681" w:rsidRPr="006870E6" w:rsidRDefault="004A0681" w:rsidP="00A35937">
            <w:pPr>
              <w:jc w:val="center"/>
              <w:rPr>
                <w:lang w:val="uk-UA"/>
              </w:rPr>
            </w:pPr>
            <w:r w:rsidRPr="006870E6">
              <w:rPr>
                <w:lang w:val="uk-UA"/>
              </w:rPr>
              <w:t>39,0±51,3</w:t>
            </w:r>
          </w:p>
        </w:tc>
        <w:tc>
          <w:tcPr>
            <w:tcW w:w="1325" w:type="dxa"/>
            <w:vMerge w:val="restart"/>
            <w:tcBorders>
              <w:top w:val="single" w:sz="4" w:space="0" w:color="auto"/>
              <w:left w:val="nil"/>
              <w:right w:val="single" w:sz="8" w:space="0" w:color="auto"/>
            </w:tcBorders>
            <w:vAlign w:val="center"/>
          </w:tcPr>
          <w:p w:rsidR="004A0681" w:rsidRPr="006870E6" w:rsidRDefault="004A0681" w:rsidP="00A35937">
            <w:pPr>
              <w:jc w:val="center"/>
              <w:rPr>
                <w:sz w:val="28"/>
                <w:szCs w:val="28"/>
                <w:lang w:val="uk-UA"/>
              </w:rPr>
            </w:pPr>
            <w:r w:rsidRPr="006870E6">
              <w:rPr>
                <w:sz w:val="28"/>
                <w:szCs w:val="28"/>
                <w:lang w:val="uk-UA"/>
              </w:rPr>
              <w:t>Конгре-гаційний</w:t>
            </w:r>
          </w:p>
        </w:tc>
      </w:tr>
      <w:tr w:rsidR="004A0681" w:rsidRPr="006870E6" w:rsidTr="006F4ABB">
        <w:trPr>
          <w:trHeight w:val="270"/>
          <w:jc w:val="center"/>
        </w:trPr>
        <w:tc>
          <w:tcPr>
            <w:tcW w:w="1368" w:type="dxa"/>
            <w:tcBorders>
              <w:top w:val="single" w:sz="4" w:space="0" w:color="auto"/>
              <w:left w:val="single" w:sz="8" w:space="0" w:color="auto"/>
              <w:bottom w:val="single" w:sz="4" w:space="0" w:color="auto"/>
              <w:right w:val="single" w:sz="8"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Кіл-сть ПЦР+</w:t>
            </w:r>
          </w:p>
        </w:tc>
        <w:tc>
          <w:tcPr>
            <w:tcW w:w="1260" w:type="dxa"/>
            <w:tcBorders>
              <w:top w:val="single" w:sz="4" w:space="0" w:color="auto"/>
              <w:left w:val="nil"/>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1</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1</w:t>
            </w:r>
          </w:p>
        </w:tc>
        <w:tc>
          <w:tcPr>
            <w:tcW w:w="1260" w:type="dxa"/>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12</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0</w:t>
            </w:r>
          </w:p>
        </w:tc>
        <w:tc>
          <w:tcPr>
            <w:tcW w:w="1119" w:type="dxa"/>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5</w:t>
            </w:r>
          </w:p>
        </w:tc>
        <w:tc>
          <w:tcPr>
            <w:tcW w:w="1260" w:type="dxa"/>
            <w:vMerge/>
            <w:tcBorders>
              <w:left w:val="nil"/>
              <w:right w:val="single" w:sz="8" w:space="0" w:color="auto"/>
            </w:tcBorders>
            <w:vAlign w:val="center"/>
          </w:tcPr>
          <w:p w:rsidR="004A0681" w:rsidRPr="006870E6" w:rsidRDefault="004A0681" w:rsidP="00A35937">
            <w:pPr>
              <w:jc w:val="center"/>
              <w:rPr>
                <w:sz w:val="28"/>
                <w:szCs w:val="28"/>
                <w:lang w:val="uk-UA"/>
              </w:rPr>
            </w:pPr>
          </w:p>
        </w:tc>
        <w:tc>
          <w:tcPr>
            <w:tcW w:w="1325" w:type="dxa"/>
            <w:vMerge/>
            <w:tcBorders>
              <w:left w:val="nil"/>
              <w:right w:val="single" w:sz="8" w:space="0" w:color="auto"/>
            </w:tcBorders>
            <w:vAlign w:val="center"/>
          </w:tcPr>
          <w:p w:rsidR="004A0681" w:rsidRPr="006870E6" w:rsidRDefault="004A0681" w:rsidP="00A35937">
            <w:pPr>
              <w:jc w:val="center"/>
              <w:rPr>
                <w:sz w:val="28"/>
                <w:szCs w:val="28"/>
                <w:lang w:val="uk-UA"/>
              </w:rPr>
            </w:pPr>
          </w:p>
        </w:tc>
      </w:tr>
      <w:tr w:rsidR="004A0681" w:rsidRPr="006870E6" w:rsidTr="006F4ABB">
        <w:trPr>
          <w:trHeight w:val="598"/>
          <w:jc w:val="center"/>
        </w:trPr>
        <w:tc>
          <w:tcPr>
            <w:tcW w:w="1368" w:type="dxa"/>
            <w:tcBorders>
              <w:top w:val="single" w:sz="4" w:space="0" w:color="auto"/>
              <w:left w:val="single" w:sz="8" w:space="0" w:color="auto"/>
              <w:bottom w:val="single" w:sz="8" w:space="0" w:color="auto"/>
              <w:right w:val="single" w:sz="8"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 ± ∆</w:t>
            </w:r>
            <w:r w:rsidRPr="006870E6">
              <w:rPr>
                <w:sz w:val="28"/>
                <w:szCs w:val="28"/>
                <w:vertAlign w:val="subscript"/>
                <w:lang w:val="uk-UA"/>
              </w:rPr>
              <w:t>(95)</w:t>
            </w:r>
          </w:p>
        </w:tc>
        <w:tc>
          <w:tcPr>
            <w:tcW w:w="1260" w:type="dxa"/>
            <w:tcBorders>
              <w:top w:val="single" w:sz="4" w:space="0" w:color="auto"/>
              <w:left w:val="nil"/>
              <w:bottom w:val="single" w:sz="8" w:space="0" w:color="auto"/>
              <w:right w:val="single" w:sz="8" w:space="0" w:color="auto"/>
            </w:tcBorders>
            <w:shd w:val="clear" w:color="auto" w:fill="auto"/>
            <w:noWrap/>
            <w:vAlign w:val="center"/>
          </w:tcPr>
          <w:p w:rsidR="004A0681" w:rsidRPr="006870E6" w:rsidRDefault="004A0681" w:rsidP="00A35937">
            <w:pPr>
              <w:jc w:val="right"/>
              <w:rPr>
                <w:lang w:val="uk-UA"/>
              </w:rPr>
            </w:pPr>
            <w:r w:rsidRPr="006870E6">
              <w:rPr>
                <w:lang w:val="uk-UA"/>
              </w:rPr>
              <w:t>13,8±13,8</w:t>
            </w:r>
          </w:p>
        </w:tc>
        <w:tc>
          <w:tcPr>
            <w:tcW w:w="1260" w:type="dxa"/>
            <w:tcBorders>
              <w:top w:val="single" w:sz="4" w:space="0" w:color="auto"/>
              <w:left w:val="nil"/>
              <w:bottom w:val="single" w:sz="8" w:space="0" w:color="auto"/>
              <w:right w:val="single" w:sz="4" w:space="0" w:color="auto"/>
            </w:tcBorders>
            <w:shd w:val="clear" w:color="auto" w:fill="auto"/>
            <w:noWrap/>
            <w:vAlign w:val="center"/>
          </w:tcPr>
          <w:p w:rsidR="004A0681" w:rsidRPr="006870E6" w:rsidRDefault="004A0681" w:rsidP="00A35937">
            <w:pPr>
              <w:jc w:val="right"/>
              <w:rPr>
                <w:lang w:val="uk-UA"/>
              </w:rPr>
            </w:pPr>
            <w:r w:rsidRPr="006870E6">
              <w:rPr>
                <w:lang w:val="uk-UA"/>
              </w:rPr>
              <w:t>11,4±11,4</w:t>
            </w:r>
          </w:p>
        </w:tc>
        <w:tc>
          <w:tcPr>
            <w:tcW w:w="1260" w:type="dxa"/>
            <w:tcBorders>
              <w:top w:val="single" w:sz="4" w:space="0" w:color="auto"/>
              <w:left w:val="single" w:sz="4" w:space="0" w:color="auto"/>
              <w:bottom w:val="single" w:sz="8" w:space="0" w:color="auto"/>
              <w:right w:val="single" w:sz="8" w:space="0" w:color="auto"/>
            </w:tcBorders>
            <w:shd w:val="clear" w:color="auto" w:fill="auto"/>
            <w:noWrap/>
            <w:vAlign w:val="center"/>
          </w:tcPr>
          <w:p w:rsidR="004A0681" w:rsidRPr="006870E6" w:rsidRDefault="004A0681" w:rsidP="00A35937">
            <w:pPr>
              <w:jc w:val="right"/>
              <w:rPr>
                <w:lang w:val="uk-UA"/>
              </w:rPr>
            </w:pPr>
            <w:r w:rsidRPr="006870E6">
              <w:rPr>
                <w:lang w:val="uk-UA"/>
              </w:rPr>
              <w:t>92,9±13,0</w:t>
            </w:r>
          </w:p>
        </w:tc>
        <w:tc>
          <w:tcPr>
            <w:tcW w:w="1080" w:type="dxa"/>
            <w:tcBorders>
              <w:top w:val="single" w:sz="4" w:space="0" w:color="auto"/>
              <w:left w:val="nil"/>
              <w:bottom w:val="single" w:sz="8" w:space="0" w:color="auto"/>
              <w:right w:val="single" w:sz="4" w:space="0" w:color="auto"/>
            </w:tcBorders>
            <w:shd w:val="clear" w:color="auto" w:fill="auto"/>
            <w:noWrap/>
            <w:vAlign w:val="center"/>
          </w:tcPr>
          <w:p w:rsidR="004A0681" w:rsidRPr="006870E6" w:rsidRDefault="004A0681" w:rsidP="00A35937">
            <w:pPr>
              <w:jc w:val="right"/>
              <w:rPr>
                <w:lang w:val="uk-UA"/>
              </w:rPr>
            </w:pPr>
            <w:r w:rsidRPr="006870E6">
              <w:rPr>
                <w:lang w:val="uk-UA"/>
              </w:rPr>
              <w:t>5,6±10,3</w:t>
            </w:r>
          </w:p>
        </w:tc>
        <w:tc>
          <w:tcPr>
            <w:tcW w:w="1119" w:type="dxa"/>
            <w:tcBorders>
              <w:top w:val="single" w:sz="4" w:space="0" w:color="auto"/>
              <w:left w:val="single" w:sz="4" w:space="0" w:color="auto"/>
              <w:bottom w:val="single" w:sz="8" w:space="0" w:color="auto"/>
              <w:right w:val="single" w:sz="8" w:space="0" w:color="auto"/>
            </w:tcBorders>
            <w:shd w:val="clear" w:color="auto" w:fill="auto"/>
            <w:noWrap/>
            <w:vAlign w:val="center"/>
          </w:tcPr>
          <w:p w:rsidR="004A0681" w:rsidRPr="006870E6" w:rsidRDefault="004A0681" w:rsidP="00A35937">
            <w:pPr>
              <w:jc w:val="right"/>
              <w:rPr>
                <w:lang w:val="uk-UA"/>
              </w:rPr>
            </w:pPr>
            <w:r w:rsidRPr="006870E6">
              <w:rPr>
                <w:lang w:val="uk-UA"/>
              </w:rPr>
              <w:t>71,4±33,5</w:t>
            </w:r>
          </w:p>
        </w:tc>
        <w:tc>
          <w:tcPr>
            <w:tcW w:w="1260" w:type="dxa"/>
            <w:vMerge/>
            <w:tcBorders>
              <w:left w:val="nil"/>
              <w:bottom w:val="single" w:sz="8" w:space="0" w:color="auto"/>
              <w:right w:val="single" w:sz="8" w:space="0" w:color="auto"/>
            </w:tcBorders>
            <w:vAlign w:val="center"/>
          </w:tcPr>
          <w:p w:rsidR="004A0681" w:rsidRPr="006870E6" w:rsidRDefault="004A0681" w:rsidP="00A35937">
            <w:pPr>
              <w:jc w:val="center"/>
              <w:rPr>
                <w:sz w:val="28"/>
                <w:szCs w:val="28"/>
                <w:lang w:val="uk-UA"/>
              </w:rPr>
            </w:pPr>
          </w:p>
        </w:tc>
        <w:tc>
          <w:tcPr>
            <w:tcW w:w="1325" w:type="dxa"/>
            <w:vMerge/>
            <w:tcBorders>
              <w:left w:val="nil"/>
              <w:bottom w:val="single" w:sz="8" w:space="0" w:color="auto"/>
              <w:right w:val="single" w:sz="8" w:space="0" w:color="auto"/>
            </w:tcBorders>
            <w:vAlign w:val="center"/>
          </w:tcPr>
          <w:p w:rsidR="004A0681" w:rsidRPr="006870E6" w:rsidRDefault="004A0681" w:rsidP="00A35937">
            <w:pPr>
              <w:jc w:val="center"/>
              <w:rPr>
                <w:sz w:val="28"/>
                <w:szCs w:val="28"/>
                <w:lang w:val="uk-UA"/>
              </w:rPr>
            </w:pPr>
          </w:p>
        </w:tc>
      </w:tr>
    </w:tbl>
    <w:p w:rsidR="008E2F51" w:rsidRPr="006870E6" w:rsidRDefault="008E2F51" w:rsidP="004A0681">
      <w:pPr>
        <w:spacing w:line="360" w:lineRule="auto"/>
        <w:jc w:val="right"/>
        <w:rPr>
          <w:i/>
          <w:iCs/>
          <w:sz w:val="28"/>
          <w:szCs w:val="28"/>
          <w:lang w:val="uk-UA"/>
        </w:rPr>
      </w:pPr>
    </w:p>
    <w:p w:rsidR="004A0681" w:rsidRPr="006870E6" w:rsidRDefault="004A0681" w:rsidP="004A0681">
      <w:pPr>
        <w:spacing w:line="360" w:lineRule="auto"/>
        <w:jc w:val="right"/>
        <w:rPr>
          <w:i/>
          <w:iCs/>
          <w:sz w:val="28"/>
          <w:szCs w:val="28"/>
          <w:lang w:val="uk-UA"/>
        </w:rPr>
      </w:pPr>
      <w:r w:rsidRPr="006870E6">
        <w:rPr>
          <w:i/>
          <w:iCs/>
          <w:sz w:val="28"/>
          <w:szCs w:val="28"/>
          <w:lang w:val="uk-UA"/>
        </w:rPr>
        <w:t>Таблиця 5.12</w:t>
      </w:r>
    </w:p>
    <w:p w:rsidR="004A0681" w:rsidRPr="006870E6" w:rsidRDefault="004A0681" w:rsidP="00A35937">
      <w:pPr>
        <w:ind w:firstLine="708"/>
        <w:jc w:val="center"/>
        <w:rPr>
          <w:b/>
          <w:bCs/>
          <w:sz w:val="28"/>
          <w:szCs w:val="28"/>
          <w:lang w:val="uk-UA"/>
        </w:rPr>
      </w:pPr>
      <w:r w:rsidRPr="006870E6">
        <w:rPr>
          <w:b/>
          <w:bCs/>
          <w:sz w:val="28"/>
          <w:szCs w:val="28"/>
          <w:lang w:val="uk-UA"/>
        </w:rPr>
        <w:t>Вірогідність відмінності χ</w:t>
      </w:r>
      <w:r w:rsidRPr="006870E6">
        <w:rPr>
          <w:b/>
          <w:bCs/>
          <w:sz w:val="28"/>
          <w:szCs w:val="28"/>
          <w:vertAlign w:val="superscript"/>
          <w:lang w:val="uk-UA"/>
        </w:rPr>
        <w:t xml:space="preserve">2 </w:t>
      </w:r>
      <w:r w:rsidRPr="006870E6">
        <w:rPr>
          <w:b/>
          <w:bCs/>
          <w:sz w:val="28"/>
          <w:szCs w:val="28"/>
          <w:lang w:val="uk-UA"/>
        </w:rPr>
        <w:t>середніх значень по виділенню вірусів з водопровідної води м. Рені</w:t>
      </w:r>
    </w:p>
    <w:tbl>
      <w:tblPr>
        <w:tblW w:w="83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93"/>
        <w:gridCol w:w="1693"/>
        <w:gridCol w:w="1670"/>
        <w:gridCol w:w="1670"/>
        <w:gridCol w:w="1670"/>
      </w:tblGrid>
      <w:tr w:rsidR="004A0681" w:rsidRPr="006870E6" w:rsidTr="006F4ABB">
        <w:trPr>
          <w:trHeight w:val="270"/>
          <w:jc w:val="center"/>
        </w:trPr>
        <w:tc>
          <w:tcPr>
            <w:tcW w:w="1693" w:type="dxa"/>
          </w:tcPr>
          <w:p w:rsidR="004A0681" w:rsidRPr="006870E6" w:rsidRDefault="004A0681" w:rsidP="006F4ABB">
            <w:pPr>
              <w:spacing w:line="360" w:lineRule="auto"/>
              <w:jc w:val="center"/>
              <w:rPr>
                <w:sz w:val="28"/>
                <w:szCs w:val="28"/>
                <w:lang w:val="uk-UA"/>
              </w:rPr>
            </w:pPr>
          </w:p>
        </w:tc>
        <w:tc>
          <w:tcPr>
            <w:tcW w:w="1693"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ВГА</w:t>
            </w:r>
          </w:p>
        </w:tc>
        <w:tc>
          <w:tcPr>
            <w:tcW w:w="167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РВ</w:t>
            </w:r>
          </w:p>
        </w:tc>
        <w:tc>
          <w:tcPr>
            <w:tcW w:w="167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АВ</w:t>
            </w:r>
          </w:p>
        </w:tc>
        <w:tc>
          <w:tcPr>
            <w:tcW w:w="1670" w:type="dxa"/>
            <w:shd w:val="clear" w:color="auto" w:fill="auto"/>
            <w:noWrap/>
            <w:vAlign w:val="center"/>
          </w:tcPr>
          <w:p w:rsidR="004A0681" w:rsidRPr="006870E6" w:rsidRDefault="004A0681" w:rsidP="006F4ABB">
            <w:pPr>
              <w:spacing w:line="360" w:lineRule="auto"/>
              <w:jc w:val="center"/>
              <w:rPr>
                <w:sz w:val="28"/>
                <w:szCs w:val="28"/>
                <w:lang w:val="uk-UA"/>
              </w:rPr>
            </w:pPr>
            <w:r w:rsidRPr="006870E6">
              <w:rPr>
                <w:sz w:val="28"/>
                <w:szCs w:val="28"/>
                <w:lang w:val="uk-UA"/>
              </w:rPr>
              <w:t>ЕВ</w:t>
            </w:r>
          </w:p>
        </w:tc>
      </w:tr>
      <w:tr w:rsidR="004A0681" w:rsidRPr="006870E6" w:rsidTr="006F4ABB">
        <w:trPr>
          <w:trHeight w:val="270"/>
          <w:jc w:val="center"/>
        </w:trPr>
        <w:tc>
          <w:tcPr>
            <w:tcW w:w="1693" w:type="dxa"/>
          </w:tcPr>
          <w:p w:rsidR="004A0681" w:rsidRPr="006870E6" w:rsidRDefault="004A0681" w:rsidP="006F4ABB">
            <w:pPr>
              <w:spacing w:line="360" w:lineRule="auto"/>
              <w:jc w:val="center"/>
              <w:rPr>
                <w:sz w:val="28"/>
                <w:szCs w:val="28"/>
                <w:lang w:val="uk-UA"/>
              </w:rPr>
            </w:pPr>
            <w:r w:rsidRPr="006870E6">
              <w:rPr>
                <w:sz w:val="28"/>
                <w:szCs w:val="28"/>
                <w:lang w:val="uk-UA"/>
              </w:rPr>
              <w:t>РВ</w:t>
            </w:r>
          </w:p>
        </w:tc>
        <w:tc>
          <w:tcPr>
            <w:tcW w:w="1693"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0,342</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p>
        </w:tc>
      </w:tr>
      <w:tr w:rsidR="004A0681" w:rsidRPr="006870E6" w:rsidTr="006F4ABB">
        <w:trPr>
          <w:trHeight w:val="270"/>
          <w:jc w:val="center"/>
        </w:trPr>
        <w:tc>
          <w:tcPr>
            <w:tcW w:w="1693" w:type="dxa"/>
          </w:tcPr>
          <w:p w:rsidR="004A0681" w:rsidRPr="006870E6" w:rsidRDefault="004A0681" w:rsidP="006F4ABB">
            <w:pPr>
              <w:spacing w:line="360" w:lineRule="auto"/>
              <w:jc w:val="center"/>
              <w:rPr>
                <w:sz w:val="28"/>
                <w:szCs w:val="28"/>
                <w:lang w:val="uk-UA"/>
              </w:rPr>
            </w:pPr>
            <w:r w:rsidRPr="006870E6">
              <w:rPr>
                <w:sz w:val="28"/>
                <w:szCs w:val="28"/>
                <w:lang w:val="uk-UA"/>
              </w:rPr>
              <w:t>АВ</w:t>
            </w:r>
          </w:p>
        </w:tc>
        <w:tc>
          <w:tcPr>
            <w:tcW w:w="1693" w:type="dxa"/>
            <w:shd w:val="clear" w:color="auto" w:fill="auto"/>
            <w:noWrap/>
            <w:vAlign w:val="center"/>
          </w:tcPr>
          <w:p w:rsidR="004A0681" w:rsidRPr="006870E6" w:rsidRDefault="004A0681" w:rsidP="006F4ABB">
            <w:pPr>
              <w:spacing w:line="360" w:lineRule="auto"/>
              <w:jc w:val="right"/>
              <w:rPr>
                <w:sz w:val="28"/>
                <w:szCs w:val="28"/>
                <w:u w:val="single"/>
                <w:lang w:val="uk-UA"/>
              </w:rPr>
            </w:pPr>
            <w:r w:rsidRPr="006870E6">
              <w:rPr>
                <w:sz w:val="28"/>
                <w:szCs w:val="28"/>
                <w:u w:val="single"/>
                <w:lang w:val="uk-UA"/>
              </w:rPr>
              <w:t>17,764</w:t>
            </w:r>
          </w:p>
        </w:tc>
        <w:tc>
          <w:tcPr>
            <w:tcW w:w="1670" w:type="dxa"/>
            <w:shd w:val="clear" w:color="auto" w:fill="auto"/>
            <w:noWrap/>
            <w:vAlign w:val="center"/>
          </w:tcPr>
          <w:p w:rsidR="004A0681" w:rsidRPr="006870E6" w:rsidRDefault="004A0681" w:rsidP="006F4ABB">
            <w:pPr>
              <w:spacing w:line="360" w:lineRule="auto"/>
              <w:jc w:val="right"/>
              <w:rPr>
                <w:sz w:val="28"/>
                <w:szCs w:val="28"/>
                <w:u w:val="single"/>
                <w:lang w:val="uk-UA"/>
              </w:rPr>
            </w:pPr>
            <w:r w:rsidRPr="006870E6">
              <w:rPr>
                <w:sz w:val="28"/>
                <w:szCs w:val="28"/>
                <w:u w:val="single"/>
                <w:lang w:val="uk-UA"/>
              </w:rPr>
              <w:t>20,608</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p>
        </w:tc>
      </w:tr>
      <w:tr w:rsidR="004A0681" w:rsidRPr="006870E6" w:rsidTr="006F4ABB">
        <w:trPr>
          <w:trHeight w:val="270"/>
          <w:jc w:val="center"/>
        </w:trPr>
        <w:tc>
          <w:tcPr>
            <w:tcW w:w="1693" w:type="dxa"/>
          </w:tcPr>
          <w:p w:rsidR="004A0681" w:rsidRPr="006870E6" w:rsidRDefault="004A0681" w:rsidP="006F4ABB">
            <w:pPr>
              <w:spacing w:line="360" w:lineRule="auto"/>
              <w:jc w:val="center"/>
              <w:rPr>
                <w:sz w:val="28"/>
                <w:szCs w:val="28"/>
                <w:lang w:val="uk-UA"/>
              </w:rPr>
            </w:pPr>
            <w:r w:rsidRPr="006870E6">
              <w:rPr>
                <w:sz w:val="28"/>
                <w:szCs w:val="28"/>
                <w:lang w:val="uk-UA"/>
              </w:rPr>
              <w:t>ЕВ</w:t>
            </w:r>
          </w:p>
        </w:tc>
        <w:tc>
          <w:tcPr>
            <w:tcW w:w="1693"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0,011</w:t>
            </w:r>
          </w:p>
        </w:tc>
        <w:tc>
          <w:tcPr>
            <w:tcW w:w="1670" w:type="dxa"/>
            <w:shd w:val="clear" w:color="auto" w:fill="auto"/>
            <w:noWrap/>
            <w:vAlign w:val="center"/>
          </w:tcPr>
          <w:p w:rsidR="004A0681" w:rsidRPr="006870E6" w:rsidRDefault="004A0681" w:rsidP="006F4ABB">
            <w:pPr>
              <w:spacing w:line="360" w:lineRule="auto"/>
              <w:jc w:val="right"/>
              <w:rPr>
                <w:sz w:val="28"/>
                <w:szCs w:val="28"/>
                <w:lang w:val="uk-UA"/>
              </w:rPr>
            </w:pPr>
            <w:r w:rsidRPr="006870E6">
              <w:rPr>
                <w:sz w:val="28"/>
                <w:szCs w:val="28"/>
                <w:lang w:val="uk-UA"/>
              </w:rPr>
              <w:t>0,000</w:t>
            </w:r>
          </w:p>
        </w:tc>
        <w:tc>
          <w:tcPr>
            <w:tcW w:w="1670" w:type="dxa"/>
            <w:shd w:val="clear" w:color="auto" w:fill="auto"/>
            <w:noWrap/>
            <w:vAlign w:val="center"/>
          </w:tcPr>
          <w:p w:rsidR="004A0681" w:rsidRPr="006870E6" w:rsidRDefault="004A0681" w:rsidP="006F4ABB">
            <w:pPr>
              <w:spacing w:line="360" w:lineRule="auto"/>
              <w:jc w:val="right"/>
              <w:rPr>
                <w:sz w:val="28"/>
                <w:szCs w:val="28"/>
                <w:u w:val="single"/>
                <w:lang w:val="uk-UA"/>
              </w:rPr>
            </w:pPr>
            <w:r w:rsidRPr="006870E6">
              <w:rPr>
                <w:sz w:val="28"/>
                <w:szCs w:val="28"/>
                <w:u w:val="single"/>
                <w:lang w:val="uk-UA"/>
              </w:rPr>
              <w:t>24,066</w:t>
            </w:r>
          </w:p>
        </w:tc>
        <w:tc>
          <w:tcPr>
            <w:tcW w:w="1670" w:type="dxa"/>
            <w:shd w:val="clear" w:color="auto" w:fill="auto"/>
            <w:noWrap/>
            <w:vAlign w:val="center"/>
          </w:tcPr>
          <w:p w:rsidR="004A0681" w:rsidRPr="006870E6" w:rsidRDefault="004A0681" w:rsidP="006F4ABB">
            <w:pPr>
              <w:spacing w:line="360" w:lineRule="auto"/>
              <w:jc w:val="right"/>
              <w:rPr>
                <w:sz w:val="28"/>
                <w:szCs w:val="28"/>
                <w:u w:val="single"/>
                <w:lang w:val="uk-UA"/>
              </w:rPr>
            </w:pPr>
          </w:p>
        </w:tc>
      </w:tr>
      <w:tr w:rsidR="004A0681" w:rsidRPr="006870E6" w:rsidTr="006F4ABB">
        <w:trPr>
          <w:trHeight w:val="270"/>
          <w:jc w:val="center"/>
        </w:trPr>
        <w:tc>
          <w:tcPr>
            <w:tcW w:w="1693" w:type="dxa"/>
          </w:tcPr>
          <w:p w:rsidR="004A0681" w:rsidRPr="006870E6" w:rsidRDefault="004A0681" w:rsidP="006F4ABB">
            <w:pPr>
              <w:spacing w:line="360" w:lineRule="auto"/>
              <w:jc w:val="center"/>
              <w:rPr>
                <w:sz w:val="28"/>
                <w:szCs w:val="28"/>
                <w:lang w:val="uk-UA"/>
              </w:rPr>
            </w:pPr>
            <w:r w:rsidRPr="006870E6">
              <w:rPr>
                <w:sz w:val="28"/>
                <w:szCs w:val="28"/>
                <w:lang w:val="uk-UA"/>
              </w:rPr>
              <w:t>РеВ</w:t>
            </w:r>
          </w:p>
        </w:tc>
        <w:tc>
          <w:tcPr>
            <w:tcW w:w="1693" w:type="dxa"/>
            <w:shd w:val="clear" w:color="auto" w:fill="auto"/>
            <w:noWrap/>
            <w:vAlign w:val="center"/>
          </w:tcPr>
          <w:p w:rsidR="004A0681" w:rsidRPr="006870E6" w:rsidRDefault="004A0681" w:rsidP="006F4ABB">
            <w:pPr>
              <w:spacing w:line="360" w:lineRule="auto"/>
              <w:jc w:val="right"/>
              <w:rPr>
                <w:sz w:val="28"/>
                <w:szCs w:val="28"/>
                <w:u w:val="single"/>
                <w:lang w:val="uk-UA"/>
              </w:rPr>
            </w:pPr>
            <w:r w:rsidRPr="006870E6">
              <w:rPr>
                <w:sz w:val="28"/>
                <w:szCs w:val="28"/>
                <w:u w:val="single"/>
                <w:lang w:val="uk-UA"/>
              </w:rPr>
              <w:t>6,028</w:t>
            </w:r>
          </w:p>
        </w:tc>
        <w:tc>
          <w:tcPr>
            <w:tcW w:w="1670" w:type="dxa"/>
            <w:shd w:val="clear" w:color="auto" w:fill="auto"/>
            <w:noWrap/>
            <w:vAlign w:val="center"/>
          </w:tcPr>
          <w:p w:rsidR="004A0681" w:rsidRPr="006870E6" w:rsidRDefault="004A0681" w:rsidP="006F4ABB">
            <w:pPr>
              <w:spacing w:line="360" w:lineRule="auto"/>
              <w:jc w:val="right"/>
              <w:rPr>
                <w:sz w:val="28"/>
                <w:szCs w:val="28"/>
                <w:u w:val="single"/>
                <w:lang w:val="uk-UA"/>
              </w:rPr>
            </w:pPr>
            <w:r w:rsidRPr="006870E6">
              <w:rPr>
                <w:sz w:val="28"/>
                <w:szCs w:val="28"/>
                <w:u w:val="single"/>
                <w:lang w:val="uk-UA"/>
              </w:rPr>
              <w:t>7,615</w:t>
            </w:r>
          </w:p>
        </w:tc>
        <w:tc>
          <w:tcPr>
            <w:tcW w:w="1670" w:type="dxa"/>
            <w:shd w:val="clear" w:color="auto" w:fill="auto"/>
            <w:noWrap/>
            <w:vAlign w:val="center"/>
          </w:tcPr>
          <w:p w:rsidR="004A0681" w:rsidRPr="006870E6" w:rsidRDefault="004A0681" w:rsidP="006F4ABB">
            <w:pPr>
              <w:spacing w:line="360" w:lineRule="auto"/>
              <w:jc w:val="right"/>
              <w:rPr>
                <w:sz w:val="28"/>
                <w:szCs w:val="28"/>
                <w:u w:val="single"/>
                <w:lang w:val="uk-UA"/>
              </w:rPr>
            </w:pPr>
            <w:r w:rsidRPr="006870E6">
              <w:rPr>
                <w:sz w:val="28"/>
                <w:szCs w:val="28"/>
                <w:u w:val="single"/>
                <w:lang w:val="uk-UA"/>
              </w:rPr>
              <w:t>12,281</w:t>
            </w:r>
          </w:p>
        </w:tc>
        <w:tc>
          <w:tcPr>
            <w:tcW w:w="1670" w:type="dxa"/>
            <w:shd w:val="clear" w:color="auto" w:fill="auto"/>
            <w:noWrap/>
            <w:vAlign w:val="center"/>
          </w:tcPr>
          <w:p w:rsidR="004A0681" w:rsidRPr="006870E6" w:rsidRDefault="004A0681" w:rsidP="006F4ABB">
            <w:pPr>
              <w:spacing w:line="360" w:lineRule="auto"/>
              <w:jc w:val="right"/>
              <w:rPr>
                <w:sz w:val="28"/>
                <w:szCs w:val="28"/>
                <w:u w:val="single"/>
                <w:lang w:val="uk-UA"/>
              </w:rPr>
            </w:pPr>
            <w:r w:rsidRPr="006870E6">
              <w:rPr>
                <w:sz w:val="28"/>
                <w:szCs w:val="28"/>
                <w:u w:val="single"/>
                <w:lang w:val="uk-UA"/>
              </w:rPr>
              <w:t>10,707</w:t>
            </w:r>
          </w:p>
        </w:tc>
      </w:tr>
    </w:tbl>
    <w:p w:rsidR="004A0681" w:rsidRPr="006870E6" w:rsidRDefault="004A0681" w:rsidP="004A0681">
      <w:pPr>
        <w:pStyle w:val="afc"/>
        <w:tabs>
          <w:tab w:val="left" w:pos="1183"/>
        </w:tabs>
        <w:spacing w:before="0" w:beforeAutospacing="0" w:after="0" w:afterAutospacing="0" w:line="360" w:lineRule="auto"/>
        <w:jc w:val="right"/>
        <w:rPr>
          <w:lang w:val="uk-UA"/>
        </w:rPr>
      </w:pPr>
      <w:r w:rsidRPr="006870E6">
        <w:rPr>
          <w:lang w:val="uk-UA"/>
        </w:rPr>
        <w:tab/>
      </w:r>
    </w:p>
    <w:p w:rsidR="004A0681" w:rsidRPr="006870E6" w:rsidRDefault="004A0681" w:rsidP="004A0681">
      <w:pPr>
        <w:spacing w:line="360" w:lineRule="auto"/>
        <w:jc w:val="both"/>
        <w:rPr>
          <w:lang w:val="uk-UA"/>
        </w:rPr>
      </w:pPr>
      <w:r w:rsidRPr="006870E6">
        <w:rPr>
          <w:sz w:val="28"/>
          <w:szCs w:val="28"/>
          <w:lang w:val="uk-UA"/>
        </w:rPr>
        <w:t>воді між усіма іншими вірусами статистично високо вірогідна, похибка для однієї пари вірусів (В</w:t>
      </w:r>
      <w:r w:rsidRPr="006870E6">
        <w:rPr>
          <w:caps/>
          <w:sz w:val="28"/>
          <w:szCs w:val="28"/>
          <w:lang w:val="uk-UA"/>
        </w:rPr>
        <w:t>га</w:t>
      </w:r>
      <w:r w:rsidRPr="006870E6">
        <w:rPr>
          <w:sz w:val="28"/>
          <w:szCs w:val="28"/>
          <w:lang w:val="uk-UA"/>
        </w:rPr>
        <w:t xml:space="preserve">-РеВ) менша 5 % припустимих у медико-біологічних дослідженнях, а для інших 6 – навіть менше 1 </w:t>
      </w:r>
      <w:r w:rsidRPr="006870E6">
        <w:rPr>
          <w:lang w:val="uk-UA"/>
        </w:rPr>
        <w:t>%.</w:t>
      </w:r>
    </w:p>
    <w:p w:rsidR="004A0681" w:rsidRPr="006870E6" w:rsidRDefault="004A0681" w:rsidP="004A0681">
      <w:pPr>
        <w:spacing w:line="360" w:lineRule="auto"/>
        <w:ind w:firstLine="567"/>
        <w:jc w:val="both"/>
        <w:rPr>
          <w:sz w:val="28"/>
          <w:szCs w:val="28"/>
          <w:lang w:val="uk-UA"/>
        </w:rPr>
      </w:pPr>
      <w:r w:rsidRPr="006870E6">
        <w:rPr>
          <w:sz w:val="28"/>
          <w:szCs w:val="28"/>
          <w:lang w:val="uk-UA"/>
        </w:rPr>
        <w:t>Як видно із даних табл. 5.13 (результати обробки даних табл. 5.2, 5.5, 5.8, 5.11), ВГА виділяється з водопровідної води у всіх містах практично з однієї частотою (відмінність недостовірна) і при цьому є мінорним компонентом ценозу. РВ статистично вірогідно частіше виділяється в м. Болград, чим в мм. Ізмаїл і  Кілія.</w:t>
      </w:r>
    </w:p>
    <w:p w:rsidR="003D4C51" w:rsidRDefault="003D4C51" w:rsidP="004A0681">
      <w:pPr>
        <w:pStyle w:val="afc"/>
        <w:tabs>
          <w:tab w:val="left" w:pos="1183"/>
        </w:tabs>
        <w:spacing w:before="0" w:beforeAutospacing="0" w:after="0" w:afterAutospacing="0" w:line="360" w:lineRule="auto"/>
        <w:jc w:val="right"/>
        <w:rPr>
          <w:i/>
          <w:iCs/>
          <w:sz w:val="28"/>
          <w:szCs w:val="28"/>
          <w:lang w:val="uk-UA"/>
        </w:rPr>
      </w:pPr>
    </w:p>
    <w:p w:rsidR="004A0681" w:rsidRPr="006870E6" w:rsidRDefault="004A0681" w:rsidP="004A0681">
      <w:pPr>
        <w:pStyle w:val="afc"/>
        <w:tabs>
          <w:tab w:val="left" w:pos="1183"/>
        </w:tabs>
        <w:spacing w:before="0" w:beforeAutospacing="0" w:after="0" w:afterAutospacing="0" w:line="360" w:lineRule="auto"/>
        <w:jc w:val="right"/>
        <w:rPr>
          <w:i/>
          <w:iCs/>
          <w:sz w:val="28"/>
          <w:szCs w:val="28"/>
          <w:lang w:val="uk-UA"/>
        </w:rPr>
      </w:pPr>
      <w:r w:rsidRPr="006870E6">
        <w:rPr>
          <w:i/>
          <w:iCs/>
          <w:sz w:val="28"/>
          <w:szCs w:val="28"/>
          <w:lang w:val="uk-UA"/>
        </w:rPr>
        <w:lastRenderedPageBreak/>
        <w:t xml:space="preserve">Таблиця 5.13 </w:t>
      </w:r>
    </w:p>
    <w:p w:rsidR="004A0681" w:rsidRPr="006870E6" w:rsidRDefault="004A0681" w:rsidP="004A0681">
      <w:pPr>
        <w:pStyle w:val="afc"/>
        <w:spacing w:before="0" w:beforeAutospacing="0" w:after="0" w:afterAutospacing="0" w:line="360" w:lineRule="auto"/>
        <w:ind w:firstLine="708"/>
        <w:jc w:val="center"/>
        <w:rPr>
          <w:b/>
          <w:bCs/>
          <w:sz w:val="28"/>
          <w:szCs w:val="28"/>
          <w:lang w:val="uk-UA"/>
        </w:rPr>
      </w:pPr>
      <w:r w:rsidRPr="006870E6">
        <w:rPr>
          <w:b/>
          <w:bCs/>
          <w:sz w:val="28"/>
          <w:szCs w:val="28"/>
          <w:lang w:val="uk-UA"/>
        </w:rPr>
        <w:t>Вірогідність відмінності в частоті виявлення вірусів у водопровідній воді міст Українського Придунав’я (1996-2003 рр.)</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95"/>
        <w:gridCol w:w="1177"/>
        <w:gridCol w:w="1372"/>
        <w:gridCol w:w="1372"/>
        <w:gridCol w:w="1177"/>
        <w:gridCol w:w="1592"/>
      </w:tblGrid>
      <w:tr w:rsidR="004A0681" w:rsidRPr="007750F3" w:rsidTr="006F4ABB">
        <w:trPr>
          <w:jc w:val="center"/>
        </w:trPr>
        <w:tc>
          <w:tcPr>
            <w:tcW w:w="0" w:type="auto"/>
            <w:vMerge w:val="restart"/>
            <w:shd w:val="clear" w:color="auto" w:fill="auto"/>
            <w:vAlign w:val="center"/>
          </w:tcPr>
          <w:p w:rsidR="004A0681" w:rsidRPr="006870E6" w:rsidRDefault="004A0681" w:rsidP="00A35937">
            <w:pPr>
              <w:tabs>
                <w:tab w:val="left" w:pos="4056"/>
              </w:tabs>
              <w:jc w:val="center"/>
              <w:rPr>
                <w:sz w:val="28"/>
                <w:szCs w:val="28"/>
                <w:lang w:val="uk-UA"/>
              </w:rPr>
            </w:pPr>
            <w:r w:rsidRPr="006870E6">
              <w:rPr>
                <w:sz w:val="28"/>
                <w:szCs w:val="28"/>
                <w:lang w:val="uk-UA"/>
              </w:rPr>
              <w:t>Місто</w:t>
            </w:r>
          </w:p>
        </w:tc>
        <w:tc>
          <w:tcPr>
            <w:tcW w:w="0" w:type="auto"/>
            <w:gridSpan w:val="5"/>
            <w:shd w:val="clear" w:color="auto" w:fill="auto"/>
            <w:vAlign w:val="center"/>
          </w:tcPr>
          <w:p w:rsidR="004A0681" w:rsidRPr="006870E6" w:rsidRDefault="004A0681" w:rsidP="00A35937">
            <w:pPr>
              <w:tabs>
                <w:tab w:val="left" w:pos="4056"/>
              </w:tabs>
              <w:jc w:val="center"/>
              <w:rPr>
                <w:sz w:val="28"/>
                <w:szCs w:val="28"/>
                <w:lang w:val="uk-UA"/>
              </w:rPr>
            </w:pPr>
            <w:r w:rsidRPr="006870E6">
              <w:rPr>
                <w:sz w:val="28"/>
                <w:szCs w:val="28"/>
                <w:lang w:val="uk-UA"/>
              </w:rPr>
              <w:t>Вірогідність відмінності χ</w:t>
            </w:r>
            <w:r w:rsidRPr="006870E6">
              <w:rPr>
                <w:sz w:val="28"/>
                <w:szCs w:val="28"/>
                <w:vertAlign w:val="superscript"/>
                <w:lang w:val="uk-UA"/>
              </w:rPr>
              <w:t xml:space="preserve">2 </w:t>
            </w:r>
            <w:r w:rsidRPr="006870E6">
              <w:rPr>
                <w:sz w:val="28"/>
                <w:szCs w:val="28"/>
                <w:lang w:val="uk-UA"/>
              </w:rPr>
              <w:t>у частоті виділення вірусів</w:t>
            </w:r>
          </w:p>
        </w:tc>
      </w:tr>
      <w:tr w:rsidR="004A0681" w:rsidRPr="006870E6" w:rsidTr="006F4ABB">
        <w:trPr>
          <w:jc w:val="center"/>
        </w:trPr>
        <w:tc>
          <w:tcPr>
            <w:tcW w:w="0" w:type="auto"/>
            <w:vMerge/>
            <w:shd w:val="clear" w:color="auto" w:fill="auto"/>
            <w:vAlign w:val="center"/>
          </w:tcPr>
          <w:p w:rsidR="004A0681" w:rsidRPr="006870E6" w:rsidRDefault="004A0681" w:rsidP="00A35937">
            <w:pPr>
              <w:tabs>
                <w:tab w:val="left" w:pos="4056"/>
              </w:tabs>
              <w:jc w:val="center"/>
              <w:rPr>
                <w:sz w:val="28"/>
                <w:szCs w:val="28"/>
                <w:lang w:val="uk-UA"/>
              </w:rPr>
            </w:pPr>
          </w:p>
        </w:tc>
        <w:tc>
          <w:tcPr>
            <w:tcW w:w="0" w:type="auto"/>
            <w:shd w:val="clear" w:color="auto" w:fill="auto"/>
            <w:vAlign w:val="center"/>
          </w:tcPr>
          <w:p w:rsidR="004A0681" w:rsidRPr="006870E6" w:rsidRDefault="004A0681" w:rsidP="00A35937">
            <w:pPr>
              <w:jc w:val="center"/>
              <w:rPr>
                <w:sz w:val="28"/>
                <w:szCs w:val="28"/>
                <w:lang w:val="uk-UA"/>
              </w:rPr>
            </w:pPr>
            <w:r w:rsidRPr="006870E6">
              <w:rPr>
                <w:sz w:val="28"/>
                <w:szCs w:val="28"/>
                <w:lang w:val="uk-UA"/>
              </w:rPr>
              <w:t>ВГА</w:t>
            </w:r>
          </w:p>
        </w:tc>
        <w:tc>
          <w:tcPr>
            <w:tcW w:w="0" w:type="auto"/>
            <w:shd w:val="clear" w:color="auto" w:fill="auto"/>
            <w:vAlign w:val="center"/>
          </w:tcPr>
          <w:p w:rsidR="004A0681" w:rsidRPr="006870E6" w:rsidRDefault="004A0681" w:rsidP="00A35937">
            <w:pPr>
              <w:jc w:val="center"/>
              <w:rPr>
                <w:sz w:val="28"/>
                <w:szCs w:val="28"/>
                <w:lang w:val="uk-UA"/>
              </w:rPr>
            </w:pPr>
            <w:r w:rsidRPr="006870E6">
              <w:rPr>
                <w:sz w:val="28"/>
                <w:szCs w:val="28"/>
                <w:lang w:val="uk-UA"/>
              </w:rPr>
              <w:t>РВ</w:t>
            </w:r>
          </w:p>
        </w:tc>
        <w:tc>
          <w:tcPr>
            <w:tcW w:w="0" w:type="auto"/>
            <w:shd w:val="clear" w:color="auto" w:fill="auto"/>
            <w:vAlign w:val="center"/>
          </w:tcPr>
          <w:p w:rsidR="004A0681" w:rsidRPr="006870E6" w:rsidRDefault="004A0681" w:rsidP="00A35937">
            <w:pPr>
              <w:jc w:val="center"/>
              <w:rPr>
                <w:sz w:val="28"/>
                <w:szCs w:val="28"/>
                <w:lang w:val="uk-UA"/>
              </w:rPr>
            </w:pPr>
            <w:r w:rsidRPr="006870E6">
              <w:rPr>
                <w:sz w:val="28"/>
                <w:szCs w:val="28"/>
                <w:lang w:val="uk-UA"/>
              </w:rPr>
              <w:t>АВ</w:t>
            </w:r>
          </w:p>
        </w:tc>
        <w:tc>
          <w:tcPr>
            <w:tcW w:w="0" w:type="auto"/>
            <w:shd w:val="clear" w:color="auto" w:fill="auto"/>
            <w:vAlign w:val="center"/>
          </w:tcPr>
          <w:p w:rsidR="004A0681" w:rsidRPr="006870E6" w:rsidRDefault="004A0681" w:rsidP="00A35937">
            <w:pPr>
              <w:jc w:val="center"/>
              <w:rPr>
                <w:sz w:val="28"/>
                <w:szCs w:val="28"/>
                <w:lang w:val="uk-UA"/>
              </w:rPr>
            </w:pPr>
            <w:r w:rsidRPr="006870E6">
              <w:rPr>
                <w:sz w:val="28"/>
                <w:szCs w:val="28"/>
                <w:lang w:val="uk-UA"/>
              </w:rPr>
              <w:t>ЕВ</w:t>
            </w:r>
          </w:p>
        </w:tc>
        <w:tc>
          <w:tcPr>
            <w:tcW w:w="0" w:type="auto"/>
            <w:shd w:val="clear" w:color="auto" w:fill="auto"/>
            <w:vAlign w:val="center"/>
          </w:tcPr>
          <w:p w:rsidR="004A0681" w:rsidRPr="006870E6" w:rsidRDefault="004A0681" w:rsidP="00A35937">
            <w:pPr>
              <w:jc w:val="center"/>
              <w:rPr>
                <w:sz w:val="28"/>
                <w:szCs w:val="28"/>
                <w:lang w:val="uk-UA"/>
              </w:rPr>
            </w:pPr>
            <w:r w:rsidRPr="006870E6">
              <w:rPr>
                <w:sz w:val="28"/>
                <w:szCs w:val="28"/>
                <w:lang w:val="uk-UA"/>
              </w:rPr>
              <w:t>РеВ</w:t>
            </w:r>
          </w:p>
        </w:tc>
      </w:tr>
      <w:tr w:rsidR="004A0681" w:rsidRPr="006870E6" w:rsidTr="006F4ABB">
        <w:trPr>
          <w:jc w:val="center"/>
        </w:trPr>
        <w:tc>
          <w:tcPr>
            <w:tcW w:w="0" w:type="auto"/>
            <w:shd w:val="clear" w:color="auto" w:fill="auto"/>
          </w:tcPr>
          <w:p w:rsidR="004A0681" w:rsidRPr="006870E6" w:rsidRDefault="004A0681" w:rsidP="00A35937">
            <w:pPr>
              <w:tabs>
                <w:tab w:val="left" w:pos="4056"/>
              </w:tabs>
              <w:jc w:val="both"/>
              <w:rPr>
                <w:sz w:val="28"/>
                <w:szCs w:val="28"/>
                <w:lang w:val="uk-UA"/>
              </w:rPr>
            </w:pPr>
            <w:r w:rsidRPr="006870E6">
              <w:rPr>
                <w:sz w:val="28"/>
                <w:szCs w:val="28"/>
                <w:lang w:val="uk-UA"/>
              </w:rPr>
              <w:t>Ізмаїл-Болград</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0,000</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19,711</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0,9733</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0,000</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р=12,51</w:t>
            </w:r>
          </w:p>
        </w:tc>
      </w:tr>
      <w:tr w:rsidR="004A0681" w:rsidRPr="006870E6" w:rsidTr="006F4ABB">
        <w:trPr>
          <w:jc w:val="center"/>
        </w:trPr>
        <w:tc>
          <w:tcPr>
            <w:tcW w:w="0" w:type="auto"/>
            <w:shd w:val="clear" w:color="auto" w:fill="auto"/>
          </w:tcPr>
          <w:p w:rsidR="004A0681" w:rsidRPr="006870E6" w:rsidRDefault="004A0681" w:rsidP="00A35937">
            <w:pPr>
              <w:tabs>
                <w:tab w:val="left" w:pos="4056"/>
              </w:tabs>
              <w:jc w:val="both"/>
              <w:rPr>
                <w:sz w:val="28"/>
                <w:szCs w:val="28"/>
                <w:lang w:val="uk-UA"/>
              </w:rPr>
            </w:pPr>
            <w:r w:rsidRPr="006870E6">
              <w:rPr>
                <w:sz w:val="28"/>
                <w:szCs w:val="28"/>
                <w:lang w:val="uk-UA"/>
              </w:rPr>
              <w:t>Ізмаїл-Кілія</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0,000</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2,563</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2,218</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0,158</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0,054</w:t>
            </w:r>
          </w:p>
        </w:tc>
      </w:tr>
      <w:tr w:rsidR="004A0681" w:rsidRPr="006870E6" w:rsidTr="006F4ABB">
        <w:trPr>
          <w:jc w:val="center"/>
        </w:trPr>
        <w:tc>
          <w:tcPr>
            <w:tcW w:w="0" w:type="auto"/>
            <w:shd w:val="clear" w:color="auto" w:fill="auto"/>
          </w:tcPr>
          <w:p w:rsidR="004A0681" w:rsidRPr="006870E6" w:rsidRDefault="004A0681" w:rsidP="00A35937">
            <w:pPr>
              <w:tabs>
                <w:tab w:val="left" w:pos="4056"/>
              </w:tabs>
              <w:jc w:val="both"/>
              <w:rPr>
                <w:sz w:val="28"/>
                <w:szCs w:val="28"/>
                <w:lang w:val="uk-UA"/>
              </w:rPr>
            </w:pPr>
            <w:r w:rsidRPr="006870E6">
              <w:rPr>
                <w:sz w:val="28"/>
                <w:szCs w:val="28"/>
                <w:lang w:val="uk-UA"/>
              </w:rPr>
              <w:t>Ізмаїл-Рені</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0,118</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0,229</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14,405</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0,000</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0,000</w:t>
            </w:r>
          </w:p>
        </w:tc>
      </w:tr>
      <w:tr w:rsidR="004A0681" w:rsidRPr="006870E6" w:rsidTr="006F4ABB">
        <w:trPr>
          <w:jc w:val="center"/>
        </w:trPr>
        <w:tc>
          <w:tcPr>
            <w:tcW w:w="0" w:type="auto"/>
            <w:shd w:val="clear" w:color="auto" w:fill="auto"/>
          </w:tcPr>
          <w:p w:rsidR="004A0681" w:rsidRPr="006870E6" w:rsidRDefault="004A0681" w:rsidP="00A35937">
            <w:pPr>
              <w:tabs>
                <w:tab w:val="left" w:pos="4056"/>
              </w:tabs>
              <w:jc w:val="both"/>
              <w:rPr>
                <w:sz w:val="28"/>
                <w:szCs w:val="28"/>
                <w:lang w:val="uk-UA"/>
              </w:rPr>
            </w:pPr>
            <w:r w:rsidRPr="006870E6">
              <w:rPr>
                <w:sz w:val="28"/>
                <w:szCs w:val="28"/>
                <w:lang w:val="uk-UA"/>
              </w:rPr>
              <w:t>Болград-Кілія</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0,067</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17,631</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9,386</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0,041</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1,434</w:t>
            </w:r>
          </w:p>
        </w:tc>
      </w:tr>
      <w:tr w:rsidR="004A0681" w:rsidRPr="006870E6" w:rsidTr="006F4ABB">
        <w:trPr>
          <w:jc w:val="center"/>
        </w:trPr>
        <w:tc>
          <w:tcPr>
            <w:tcW w:w="0" w:type="auto"/>
            <w:shd w:val="clear" w:color="auto" w:fill="auto"/>
          </w:tcPr>
          <w:p w:rsidR="004A0681" w:rsidRPr="006870E6" w:rsidRDefault="004A0681" w:rsidP="00A35937">
            <w:pPr>
              <w:tabs>
                <w:tab w:val="left" w:pos="4056"/>
              </w:tabs>
              <w:jc w:val="both"/>
              <w:rPr>
                <w:sz w:val="28"/>
                <w:szCs w:val="28"/>
                <w:lang w:val="uk-UA"/>
              </w:rPr>
            </w:pPr>
            <w:r w:rsidRPr="006870E6">
              <w:rPr>
                <w:sz w:val="28"/>
                <w:szCs w:val="28"/>
                <w:lang w:val="uk-UA"/>
              </w:rPr>
              <w:t>Болград-Рені</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0,361</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5,589</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10,187</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0,190</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р=18,3</w:t>
            </w:r>
          </w:p>
        </w:tc>
      </w:tr>
      <w:tr w:rsidR="004A0681" w:rsidRPr="006870E6" w:rsidTr="006F4ABB">
        <w:trPr>
          <w:jc w:val="center"/>
        </w:trPr>
        <w:tc>
          <w:tcPr>
            <w:tcW w:w="0" w:type="auto"/>
            <w:shd w:val="clear" w:color="auto" w:fill="auto"/>
          </w:tcPr>
          <w:p w:rsidR="004A0681" w:rsidRPr="006870E6" w:rsidRDefault="004A0681" w:rsidP="00A35937">
            <w:pPr>
              <w:tabs>
                <w:tab w:val="left" w:pos="4056"/>
              </w:tabs>
              <w:jc w:val="both"/>
              <w:rPr>
                <w:sz w:val="28"/>
                <w:szCs w:val="28"/>
                <w:lang w:val="uk-UA"/>
              </w:rPr>
            </w:pPr>
            <w:r w:rsidRPr="006870E6">
              <w:rPr>
                <w:sz w:val="28"/>
                <w:szCs w:val="28"/>
                <w:lang w:val="uk-UA"/>
              </w:rPr>
              <w:t>Кілія-Рені</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0,252</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0,007</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36,154</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0,808</w:t>
            </w:r>
          </w:p>
        </w:tc>
        <w:tc>
          <w:tcPr>
            <w:tcW w:w="0" w:type="auto"/>
            <w:shd w:val="clear" w:color="auto" w:fill="auto"/>
            <w:vAlign w:val="center"/>
          </w:tcPr>
          <w:p w:rsidR="004A0681" w:rsidRPr="006870E6" w:rsidRDefault="004A0681" w:rsidP="00A35937">
            <w:pPr>
              <w:tabs>
                <w:tab w:val="left" w:pos="4056"/>
              </w:tabs>
              <w:jc w:val="right"/>
              <w:rPr>
                <w:sz w:val="28"/>
                <w:szCs w:val="28"/>
                <w:lang w:val="uk-UA"/>
              </w:rPr>
            </w:pPr>
            <w:r w:rsidRPr="006870E6">
              <w:rPr>
                <w:sz w:val="28"/>
                <w:szCs w:val="28"/>
                <w:lang w:val="uk-UA"/>
              </w:rPr>
              <w:t>14,115</w:t>
            </w:r>
          </w:p>
        </w:tc>
      </w:tr>
    </w:tbl>
    <w:p w:rsidR="004A0681" w:rsidRPr="006870E6" w:rsidRDefault="004A0681" w:rsidP="004A0681">
      <w:pPr>
        <w:pStyle w:val="aff8"/>
        <w:spacing w:line="360" w:lineRule="auto"/>
        <w:ind w:firstLine="348"/>
        <w:jc w:val="both"/>
        <w:rPr>
          <w:sz w:val="28"/>
          <w:szCs w:val="28"/>
          <w:lang w:val="uk-UA"/>
        </w:rPr>
      </w:pPr>
      <w:r w:rsidRPr="006870E6">
        <w:rPr>
          <w:sz w:val="28"/>
          <w:szCs w:val="28"/>
          <w:vertAlign w:val="superscript"/>
          <w:lang w:val="uk-UA"/>
        </w:rPr>
        <w:t>1</w:t>
      </w:r>
      <w:r w:rsidRPr="006870E6">
        <w:rPr>
          <w:sz w:val="28"/>
          <w:szCs w:val="28"/>
          <w:lang w:val="uk-UA"/>
        </w:rPr>
        <w:t xml:space="preserve"> При малих вибірках розрахунок вірогідності проводиться не по формулі </w:t>
      </w:r>
      <w:r w:rsidRPr="006870E6">
        <w:rPr>
          <w:snapToGrid/>
          <w:sz w:val="28"/>
          <w:szCs w:val="28"/>
          <w:lang w:val="uk-UA"/>
        </w:rPr>
        <w:t>χ</w:t>
      </w:r>
      <w:r w:rsidRPr="006870E6">
        <w:rPr>
          <w:snapToGrid/>
          <w:sz w:val="28"/>
          <w:szCs w:val="28"/>
          <w:vertAlign w:val="superscript"/>
          <w:lang w:val="uk-UA"/>
        </w:rPr>
        <w:t>2</w:t>
      </w:r>
      <w:r w:rsidRPr="006870E6">
        <w:rPr>
          <w:snapToGrid/>
          <w:sz w:val="28"/>
          <w:szCs w:val="28"/>
          <w:lang w:val="uk-UA"/>
        </w:rPr>
        <w:t>, а по Фішеру. Враховується відразу похибка. При р&gt;1 відмінність вважається не достовірною.</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АВ статистично вірогідно в м. Рені виділяється частіше, чим у мм. Ізмаїл,  Болград і Кілія. ЕВ практично з однієї частотою виділяється у всіх обстежених містах (відмінність статистично не достовірна). РВ тільки в Рені виділяється статистично вірогідно частіше, чим у Кілії. Між іншими вірусами по містах відмінності не спостерігається. Це дозволяє нам усереднити дані і розглянути виділення вірусів сумарно по придунайських містах Одеської області (табл. 5.14, 5.15). </w:t>
      </w:r>
    </w:p>
    <w:p w:rsidR="004A0681" w:rsidRPr="006870E6" w:rsidRDefault="004A0681" w:rsidP="004A0681">
      <w:pPr>
        <w:spacing w:line="360" w:lineRule="auto"/>
        <w:jc w:val="right"/>
        <w:rPr>
          <w:i/>
          <w:iCs/>
          <w:sz w:val="28"/>
          <w:szCs w:val="28"/>
          <w:lang w:val="uk-UA"/>
        </w:rPr>
      </w:pPr>
      <w:r w:rsidRPr="006870E6">
        <w:rPr>
          <w:i/>
          <w:iCs/>
          <w:sz w:val="28"/>
          <w:szCs w:val="28"/>
          <w:lang w:val="uk-UA"/>
        </w:rPr>
        <w:t xml:space="preserve">Таблиця 5.14 </w:t>
      </w:r>
    </w:p>
    <w:p w:rsidR="004A0681" w:rsidRPr="006870E6" w:rsidRDefault="004A0681" w:rsidP="004A0681">
      <w:pPr>
        <w:spacing w:line="360" w:lineRule="auto"/>
        <w:ind w:firstLine="708"/>
        <w:jc w:val="center"/>
        <w:rPr>
          <w:b/>
          <w:bCs/>
          <w:sz w:val="28"/>
          <w:szCs w:val="28"/>
          <w:lang w:val="uk-UA"/>
        </w:rPr>
      </w:pPr>
      <w:r w:rsidRPr="006870E6">
        <w:rPr>
          <w:b/>
          <w:bCs/>
          <w:sz w:val="28"/>
          <w:szCs w:val="28"/>
          <w:lang w:val="uk-UA"/>
        </w:rPr>
        <w:t>Сумарні результати виділення вірусів з водопровідної води міст Українського Придунавья (1996-2003 рр.)</w:t>
      </w:r>
    </w:p>
    <w:tbl>
      <w:tblPr>
        <w:tblW w:w="0" w:type="auto"/>
        <w:jc w:val="center"/>
        <w:tblLook w:val="0000"/>
      </w:tblPr>
      <w:tblGrid>
        <w:gridCol w:w="1876"/>
        <w:gridCol w:w="767"/>
        <w:gridCol w:w="706"/>
        <w:gridCol w:w="706"/>
        <w:gridCol w:w="636"/>
        <w:gridCol w:w="706"/>
        <w:gridCol w:w="1295"/>
        <w:gridCol w:w="2138"/>
      </w:tblGrid>
      <w:tr w:rsidR="004A0681" w:rsidRPr="006870E6" w:rsidTr="006F4ABB">
        <w:trPr>
          <w:trHeight w:val="27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4A0681" w:rsidRPr="006870E6" w:rsidRDefault="004A0681" w:rsidP="00A35937">
            <w:pPr>
              <w:rPr>
                <w:sz w:val="28"/>
                <w:szCs w:val="28"/>
                <w:lang w:val="uk-UA"/>
              </w:rPr>
            </w:pPr>
          </w:p>
          <w:p w:rsidR="004A0681" w:rsidRPr="006870E6" w:rsidRDefault="004A0681" w:rsidP="00A35937">
            <w:pPr>
              <w:rPr>
                <w:sz w:val="28"/>
                <w:szCs w:val="28"/>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ВГА</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РВ</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АВ</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ЕВ</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РеВ</w:t>
            </w:r>
          </w:p>
        </w:tc>
        <w:tc>
          <w:tcPr>
            <w:tcW w:w="0" w:type="auto"/>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35937">
            <w:pPr>
              <w:jc w:val="center"/>
              <w:rPr>
                <w:sz w:val="28"/>
                <w:szCs w:val="28"/>
                <w:lang w:val="uk-UA"/>
              </w:rPr>
            </w:pPr>
            <w:r w:rsidRPr="006870E6">
              <w:rPr>
                <w:sz w:val="28"/>
                <w:szCs w:val="28"/>
                <w:lang w:val="uk-UA"/>
              </w:rPr>
              <w:t>Середнє</w:t>
            </w:r>
          </w:p>
          <w:p w:rsidR="004A0681" w:rsidRPr="006870E6" w:rsidRDefault="004A0681" w:rsidP="00A35937">
            <w:pPr>
              <w:jc w:val="center"/>
              <w:rPr>
                <w:sz w:val="28"/>
                <w:szCs w:val="28"/>
                <w:lang w:val="uk-UA"/>
              </w:rPr>
            </w:pPr>
            <w:r w:rsidRPr="006870E6">
              <w:rPr>
                <w:sz w:val="28"/>
                <w:szCs w:val="28"/>
                <w:lang w:val="uk-UA"/>
              </w:rPr>
              <w:t>значення</w:t>
            </w:r>
          </w:p>
        </w:tc>
        <w:tc>
          <w:tcPr>
            <w:tcW w:w="0" w:type="auto"/>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35937">
            <w:pPr>
              <w:jc w:val="center"/>
              <w:rPr>
                <w:sz w:val="28"/>
                <w:szCs w:val="28"/>
                <w:lang w:val="uk-UA"/>
              </w:rPr>
            </w:pPr>
            <w:r w:rsidRPr="006870E6">
              <w:rPr>
                <w:sz w:val="28"/>
                <w:szCs w:val="28"/>
                <w:lang w:val="uk-UA"/>
              </w:rPr>
              <w:t>Характер</w:t>
            </w:r>
          </w:p>
          <w:p w:rsidR="004A0681" w:rsidRPr="006870E6" w:rsidRDefault="004A0681" w:rsidP="00A35937">
            <w:pPr>
              <w:jc w:val="center"/>
              <w:rPr>
                <w:sz w:val="28"/>
                <w:szCs w:val="28"/>
                <w:lang w:val="uk-UA"/>
              </w:rPr>
            </w:pPr>
            <w:r w:rsidRPr="006870E6">
              <w:rPr>
                <w:sz w:val="28"/>
                <w:szCs w:val="28"/>
                <w:lang w:val="uk-UA"/>
              </w:rPr>
              <w:t>розподілу</w:t>
            </w:r>
          </w:p>
        </w:tc>
      </w:tr>
      <w:tr w:rsidR="004A0681" w:rsidRPr="006870E6" w:rsidTr="006F4ABB">
        <w:trPr>
          <w:trHeight w:val="270"/>
          <w:jc w:val="center"/>
        </w:trPr>
        <w:tc>
          <w:tcPr>
            <w:tcW w:w="0" w:type="auto"/>
            <w:tcBorders>
              <w:top w:val="single" w:sz="4" w:space="0" w:color="auto"/>
              <w:left w:val="single" w:sz="8" w:space="0" w:color="auto"/>
              <w:bottom w:val="single" w:sz="4" w:space="0" w:color="auto"/>
              <w:right w:val="single" w:sz="8"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Досліджено</w:t>
            </w:r>
          </w:p>
        </w:tc>
        <w:tc>
          <w:tcPr>
            <w:tcW w:w="0" w:type="auto"/>
            <w:tcBorders>
              <w:top w:val="single" w:sz="4" w:space="0" w:color="auto"/>
              <w:left w:val="nil"/>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162</w:t>
            </w: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181</w:t>
            </w:r>
          </w:p>
        </w:tc>
        <w:tc>
          <w:tcPr>
            <w:tcW w:w="0" w:type="auto"/>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150</w:t>
            </w: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170</w:t>
            </w:r>
          </w:p>
        </w:tc>
        <w:tc>
          <w:tcPr>
            <w:tcW w:w="0" w:type="auto"/>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73</w:t>
            </w:r>
          </w:p>
        </w:tc>
        <w:tc>
          <w:tcPr>
            <w:tcW w:w="0" w:type="auto"/>
            <w:vMerge w:val="restart"/>
            <w:tcBorders>
              <w:top w:val="single" w:sz="4" w:space="0" w:color="auto"/>
              <w:left w:val="single" w:sz="4" w:space="0" w:color="auto"/>
              <w:right w:val="single" w:sz="8" w:space="0" w:color="auto"/>
            </w:tcBorders>
            <w:vAlign w:val="center"/>
          </w:tcPr>
          <w:p w:rsidR="004A0681" w:rsidRPr="006870E6" w:rsidRDefault="004A0681" w:rsidP="00A35937">
            <w:pPr>
              <w:jc w:val="right"/>
              <w:rPr>
                <w:sz w:val="28"/>
                <w:szCs w:val="28"/>
                <w:lang w:val="uk-UA"/>
              </w:rPr>
            </w:pPr>
            <w:r w:rsidRPr="006870E6">
              <w:rPr>
                <w:sz w:val="28"/>
                <w:szCs w:val="28"/>
                <w:lang w:val="uk-UA"/>
              </w:rPr>
              <w:t>14,74</w:t>
            </w:r>
          </w:p>
          <w:p w:rsidR="004A0681" w:rsidRPr="006870E6" w:rsidRDefault="004A0681" w:rsidP="00A35937">
            <w:pPr>
              <w:jc w:val="right"/>
              <w:rPr>
                <w:sz w:val="28"/>
                <w:szCs w:val="28"/>
                <w:lang w:val="uk-UA"/>
              </w:rPr>
            </w:pPr>
            <w:r w:rsidRPr="006870E6">
              <w:rPr>
                <w:sz w:val="28"/>
                <w:szCs w:val="28"/>
                <w:lang w:val="uk-UA"/>
              </w:rPr>
              <w:t>±14,3</w:t>
            </w:r>
          </w:p>
        </w:tc>
        <w:tc>
          <w:tcPr>
            <w:tcW w:w="0" w:type="auto"/>
            <w:vMerge w:val="restart"/>
            <w:tcBorders>
              <w:top w:val="single" w:sz="4" w:space="0" w:color="auto"/>
              <w:left w:val="single" w:sz="4" w:space="0" w:color="auto"/>
              <w:right w:val="single" w:sz="8" w:space="0" w:color="auto"/>
            </w:tcBorders>
            <w:vAlign w:val="center"/>
          </w:tcPr>
          <w:p w:rsidR="004A0681" w:rsidRPr="006870E6" w:rsidRDefault="004A0681" w:rsidP="00A35937">
            <w:pPr>
              <w:rPr>
                <w:sz w:val="28"/>
                <w:szCs w:val="28"/>
                <w:lang w:val="uk-UA"/>
              </w:rPr>
            </w:pPr>
            <w:r w:rsidRPr="006870E6">
              <w:rPr>
                <w:sz w:val="28"/>
                <w:szCs w:val="28"/>
                <w:lang w:val="uk-UA"/>
              </w:rPr>
              <w:t>Конгрегаційний</w:t>
            </w:r>
          </w:p>
        </w:tc>
      </w:tr>
      <w:tr w:rsidR="004A0681" w:rsidRPr="006870E6" w:rsidTr="006F4ABB">
        <w:trPr>
          <w:trHeight w:val="270"/>
          <w:jc w:val="center"/>
        </w:trPr>
        <w:tc>
          <w:tcPr>
            <w:tcW w:w="0" w:type="auto"/>
            <w:tcBorders>
              <w:top w:val="single" w:sz="4" w:space="0" w:color="auto"/>
              <w:left w:val="single" w:sz="8" w:space="0" w:color="auto"/>
              <w:bottom w:val="single" w:sz="4" w:space="0" w:color="auto"/>
              <w:right w:val="single" w:sz="8"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Кіл-сть ПЦР+</w:t>
            </w:r>
          </w:p>
        </w:tc>
        <w:tc>
          <w:tcPr>
            <w:tcW w:w="0" w:type="auto"/>
            <w:tcBorders>
              <w:top w:val="single" w:sz="4" w:space="0" w:color="auto"/>
              <w:left w:val="nil"/>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11</w:t>
            </w: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26</w:t>
            </w:r>
          </w:p>
        </w:tc>
        <w:tc>
          <w:tcPr>
            <w:tcW w:w="0" w:type="auto"/>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45</w:t>
            </w: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2</w:t>
            </w:r>
          </w:p>
        </w:tc>
        <w:tc>
          <w:tcPr>
            <w:tcW w:w="0" w:type="auto"/>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15</w:t>
            </w:r>
          </w:p>
        </w:tc>
        <w:tc>
          <w:tcPr>
            <w:tcW w:w="0" w:type="auto"/>
            <w:vMerge/>
            <w:tcBorders>
              <w:left w:val="single" w:sz="4" w:space="0" w:color="auto"/>
              <w:right w:val="single" w:sz="8" w:space="0" w:color="auto"/>
            </w:tcBorders>
          </w:tcPr>
          <w:p w:rsidR="004A0681" w:rsidRPr="006870E6" w:rsidRDefault="004A0681" w:rsidP="00A35937">
            <w:pPr>
              <w:jc w:val="right"/>
              <w:rPr>
                <w:sz w:val="28"/>
                <w:szCs w:val="28"/>
                <w:lang w:val="uk-UA"/>
              </w:rPr>
            </w:pPr>
          </w:p>
        </w:tc>
        <w:tc>
          <w:tcPr>
            <w:tcW w:w="0" w:type="auto"/>
            <w:vMerge/>
            <w:tcBorders>
              <w:left w:val="single" w:sz="4" w:space="0" w:color="auto"/>
              <w:right w:val="single" w:sz="8" w:space="0" w:color="auto"/>
            </w:tcBorders>
          </w:tcPr>
          <w:p w:rsidR="004A0681" w:rsidRPr="006870E6" w:rsidRDefault="004A0681" w:rsidP="00A35937">
            <w:pPr>
              <w:jc w:val="right"/>
              <w:rPr>
                <w:sz w:val="28"/>
                <w:szCs w:val="28"/>
                <w:lang w:val="uk-UA"/>
              </w:rPr>
            </w:pPr>
          </w:p>
        </w:tc>
      </w:tr>
      <w:tr w:rsidR="004A0681" w:rsidRPr="006870E6" w:rsidTr="006F4ABB">
        <w:trPr>
          <w:trHeight w:val="270"/>
          <w:jc w:val="center"/>
        </w:trPr>
        <w:tc>
          <w:tcPr>
            <w:tcW w:w="0" w:type="auto"/>
            <w:tcBorders>
              <w:top w:val="single" w:sz="4" w:space="0" w:color="auto"/>
              <w:left w:val="single" w:sz="8" w:space="0" w:color="auto"/>
              <w:bottom w:val="single" w:sz="4" w:space="0" w:color="auto"/>
              <w:right w:val="single" w:sz="8"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 xml:space="preserve">% </w:t>
            </w:r>
          </w:p>
        </w:tc>
        <w:tc>
          <w:tcPr>
            <w:tcW w:w="0" w:type="auto"/>
            <w:tcBorders>
              <w:top w:val="single" w:sz="4" w:space="0" w:color="auto"/>
              <w:left w:val="nil"/>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6,8</w:t>
            </w: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14,4</w:t>
            </w:r>
          </w:p>
        </w:tc>
        <w:tc>
          <w:tcPr>
            <w:tcW w:w="0" w:type="auto"/>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30,0</w:t>
            </w: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1,7</w:t>
            </w:r>
          </w:p>
        </w:tc>
        <w:tc>
          <w:tcPr>
            <w:tcW w:w="0" w:type="auto"/>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20,5</w:t>
            </w:r>
          </w:p>
        </w:tc>
        <w:tc>
          <w:tcPr>
            <w:tcW w:w="0" w:type="auto"/>
            <w:vMerge/>
            <w:tcBorders>
              <w:left w:val="single" w:sz="4" w:space="0" w:color="auto"/>
              <w:right w:val="single" w:sz="8" w:space="0" w:color="auto"/>
            </w:tcBorders>
          </w:tcPr>
          <w:p w:rsidR="004A0681" w:rsidRPr="006870E6" w:rsidRDefault="004A0681" w:rsidP="00A35937">
            <w:pPr>
              <w:jc w:val="right"/>
              <w:rPr>
                <w:sz w:val="28"/>
                <w:szCs w:val="28"/>
                <w:lang w:val="uk-UA"/>
              </w:rPr>
            </w:pPr>
          </w:p>
        </w:tc>
        <w:tc>
          <w:tcPr>
            <w:tcW w:w="0" w:type="auto"/>
            <w:vMerge/>
            <w:tcBorders>
              <w:left w:val="single" w:sz="4" w:space="0" w:color="auto"/>
              <w:right w:val="single" w:sz="8" w:space="0" w:color="auto"/>
            </w:tcBorders>
          </w:tcPr>
          <w:p w:rsidR="004A0681" w:rsidRPr="006870E6" w:rsidRDefault="004A0681" w:rsidP="00A35937">
            <w:pPr>
              <w:jc w:val="right"/>
              <w:rPr>
                <w:sz w:val="28"/>
                <w:szCs w:val="28"/>
                <w:lang w:val="uk-UA"/>
              </w:rPr>
            </w:pPr>
          </w:p>
        </w:tc>
      </w:tr>
      <w:tr w:rsidR="004A0681" w:rsidRPr="006870E6" w:rsidTr="006F4ABB">
        <w:trPr>
          <w:trHeight w:val="270"/>
          <w:jc w:val="center"/>
        </w:trPr>
        <w:tc>
          <w:tcPr>
            <w:tcW w:w="0" w:type="auto"/>
            <w:tcBorders>
              <w:top w:val="single" w:sz="4" w:space="0" w:color="auto"/>
              <w:left w:val="single" w:sz="8" w:space="0" w:color="auto"/>
              <w:bottom w:val="single" w:sz="4" w:space="0" w:color="auto"/>
              <w:right w:val="single" w:sz="8" w:space="0" w:color="auto"/>
            </w:tcBorders>
            <w:shd w:val="clear" w:color="auto" w:fill="auto"/>
            <w:noWrap/>
            <w:vAlign w:val="center"/>
          </w:tcPr>
          <w:p w:rsidR="004A0681" w:rsidRPr="006870E6" w:rsidRDefault="004A0681" w:rsidP="00A35937">
            <w:pPr>
              <w:jc w:val="center"/>
              <w:rPr>
                <w:sz w:val="28"/>
                <w:szCs w:val="28"/>
                <w:lang w:val="uk-UA"/>
              </w:rPr>
            </w:pPr>
            <w:r w:rsidRPr="006870E6">
              <w:rPr>
                <w:sz w:val="28"/>
                <w:szCs w:val="28"/>
                <w:lang w:val="uk-UA"/>
              </w:rPr>
              <w:t>∆</w:t>
            </w:r>
            <w:r w:rsidRPr="006870E6">
              <w:rPr>
                <w:sz w:val="28"/>
                <w:szCs w:val="28"/>
                <w:vertAlign w:val="subscript"/>
                <w:lang w:val="uk-UA"/>
              </w:rPr>
              <w:t>(95)</w:t>
            </w:r>
          </w:p>
        </w:tc>
        <w:tc>
          <w:tcPr>
            <w:tcW w:w="0" w:type="auto"/>
            <w:tcBorders>
              <w:top w:val="single" w:sz="4" w:space="0" w:color="auto"/>
              <w:left w:val="nil"/>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3,9</w:t>
            </w: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5,1</w:t>
            </w:r>
          </w:p>
        </w:tc>
        <w:tc>
          <w:tcPr>
            <w:tcW w:w="0" w:type="auto"/>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7,3</w:t>
            </w:r>
          </w:p>
        </w:tc>
        <w:tc>
          <w:tcPr>
            <w:tcW w:w="0" w:type="auto"/>
            <w:tcBorders>
              <w:top w:val="single" w:sz="4" w:space="0" w:color="auto"/>
              <w:left w:val="nil"/>
              <w:bottom w:val="single" w:sz="4" w:space="0" w:color="auto"/>
              <w:right w:val="single" w:sz="4"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1,6</w:t>
            </w:r>
          </w:p>
        </w:tc>
        <w:tc>
          <w:tcPr>
            <w:tcW w:w="0" w:type="auto"/>
            <w:tcBorders>
              <w:top w:val="single" w:sz="4" w:space="0" w:color="auto"/>
              <w:left w:val="single" w:sz="4" w:space="0" w:color="auto"/>
              <w:bottom w:val="single" w:sz="4" w:space="0" w:color="auto"/>
              <w:right w:val="single" w:sz="8" w:space="0" w:color="auto"/>
            </w:tcBorders>
            <w:shd w:val="clear" w:color="auto" w:fill="auto"/>
            <w:noWrap/>
            <w:vAlign w:val="center"/>
          </w:tcPr>
          <w:p w:rsidR="004A0681" w:rsidRPr="006870E6" w:rsidRDefault="004A0681" w:rsidP="00A35937">
            <w:pPr>
              <w:jc w:val="right"/>
              <w:rPr>
                <w:sz w:val="28"/>
                <w:szCs w:val="28"/>
                <w:lang w:val="uk-UA"/>
              </w:rPr>
            </w:pPr>
            <w:r w:rsidRPr="006870E6">
              <w:rPr>
                <w:sz w:val="28"/>
                <w:szCs w:val="28"/>
                <w:lang w:val="uk-UA"/>
              </w:rPr>
              <w:t>9,3</w:t>
            </w:r>
          </w:p>
        </w:tc>
        <w:tc>
          <w:tcPr>
            <w:tcW w:w="0" w:type="auto"/>
            <w:vMerge/>
            <w:tcBorders>
              <w:left w:val="single" w:sz="4" w:space="0" w:color="auto"/>
              <w:bottom w:val="single" w:sz="4" w:space="0" w:color="auto"/>
              <w:right w:val="single" w:sz="8" w:space="0" w:color="auto"/>
            </w:tcBorders>
          </w:tcPr>
          <w:p w:rsidR="004A0681" w:rsidRPr="006870E6" w:rsidRDefault="004A0681" w:rsidP="00A35937">
            <w:pPr>
              <w:jc w:val="right"/>
              <w:rPr>
                <w:sz w:val="28"/>
                <w:szCs w:val="28"/>
                <w:lang w:val="uk-UA"/>
              </w:rPr>
            </w:pPr>
          </w:p>
        </w:tc>
        <w:tc>
          <w:tcPr>
            <w:tcW w:w="0" w:type="auto"/>
            <w:vMerge/>
            <w:tcBorders>
              <w:left w:val="single" w:sz="4" w:space="0" w:color="auto"/>
              <w:bottom w:val="single" w:sz="4" w:space="0" w:color="auto"/>
              <w:right w:val="single" w:sz="8" w:space="0" w:color="auto"/>
            </w:tcBorders>
          </w:tcPr>
          <w:p w:rsidR="004A0681" w:rsidRPr="006870E6" w:rsidRDefault="004A0681" w:rsidP="00A35937">
            <w:pPr>
              <w:jc w:val="right"/>
              <w:rPr>
                <w:sz w:val="28"/>
                <w:szCs w:val="28"/>
                <w:lang w:val="uk-UA"/>
              </w:rPr>
            </w:pPr>
          </w:p>
        </w:tc>
      </w:tr>
    </w:tbl>
    <w:p w:rsidR="004A0681" w:rsidRPr="006870E6" w:rsidRDefault="004A0681" w:rsidP="004A0681">
      <w:pPr>
        <w:spacing w:line="360" w:lineRule="auto"/>
        <w:rPr>
          <w:sz w:val="28"/>
          <w:szCs w:val="28"/>
          <w:lang w:val="uk-UA"/>
        </w:rPr>
      </w:pPr>
    </w:p>
    <w:p w:rsidR="004A0681" w:rsidRPr="006870E6" w:rsidRDefault="004A0681" w:rsidP="004A0681">
      <w:pPr>
        <w:spacing w:line="360" w:lineRule="auto"/>
        <w:ind w:firstLine="567"/>
        <w:jc w:val="both"/>
        <w:rPr>
          <w:sz w:val="28"/>
          <w:szCs w:val="28"/>
          <w:lang w:val="uk-UA"/>
        </w:rPr>
      </w:pPr>
      <w:r w:rsidRPr="006870E6">
        <w:rPr>
          <w:sz w:val="28"/>
          <w:szCs w:val="28"/>
          <w:lang w:val="uk-UA"/>
        </w:rPr>
        <w:t xml:space="preserve">Дані табл. 5.14 свідчать, що розподіл частоти виявлення вірусів у водопровідній воді сумарно в містах Придунавья носить конгрегаційний характер. Отже статистично вірогідно можна стверджувати, що розглянуті </w:t>
      </w:r>
      <w:r w:rsidRPr="006870E6">
        <w:rPr>
          <w:sz w:val="28"/>
          <w:szCs w:val="28"/>
          <w:lang w:val="uk-UA"/>
        </w:rPr>
        <w:lastRenderedPageBreak/>
        <w:t>віруси різняться по частоті їх виявлення у воді. При цьому,   відмінність у частоті виявлення між усіма вірусам у воді статистично вірогідна (табл. 5.15). Виключення становлять тільки АВ-РеВ і РВ-Рев, для яких відмінність у частоті виявлення статистично не доведена.</w:t>
      </w:r>
    </w:p>
    <w:p w:rsidR="004A0681" w:rsidRPr="006870E6" w:rsidRDefault="004A0681" w:rsidP="004A0681">
      <w:pPr>
        <w:spacing w:line="360" w:lineRule="auto"/>
        <w:ind w:firstLine="567"/>
        <w:jc w:val="both"/>
        <w:rPr>
          <w:bCs/>
          <w:sz w:val="28"/>
          <w:szCs w:val="28"/>
          <w:lang w:val="uk-UA"/>
        </w:rPr>
      </w:pPr>
      <w:r w:rsidRPr="006870E6">
        <w:rPr>
          <w:bCs/>
          <w:sz w:val="28"/>
          <w:szCs w:val="28"/>
          <w:lang w:val="uk-UA"/>
        </w:rPr>
        <w:t xml:space="preserve">Аналіз структури біоценозів вірусів у воді вивчених міст показав наступне. </w:t>
      </w:r>
    </w:p>
    <w:p w:rsidR="004A0681" w:rsidRPr="006870E6" w:rsidRDefault="004A0681" w:rsidP="004A0681">
      <w:pPr>
        <w:pStyle w:val="afc"/>
        <w:spacing w:before="0" w:beforeAutospacing="0" w:after="0" w:afterAutospacing="0" w:line="360" w:lineRule="auto"/>
        <w:ind w:firstLine="567"/>
        <w:jc w:val="both"/>
        <w:rPr>
          <w:sz w:val="28"/>
          <w:szCs w:val="28"/>
          <w:lang w:val="uk-UA"/>
        </w:rPr>
      </w:pPr>
      <w:r w:rsidRPr="006870E6">
        <w:rPr>
          <w:sz w:val="28"/>
          <w:szCs w:val="28"/>
          <w:lang w:val="uk-UA"/>
        </w:rPr>
        <w:t>У м. Ізмаїл домінують АВ, субдомінантну групу представляє ВГА: вірогідність відмінності χ</w:t>
      </w:r>
      <w:r w:rsidRPr="006870E6">
        <w:rPr>
          <w:sz w:val="28"/>
          <w:szCs w:val="28"/>
          <w:vertAlign w:val="superscript"/>
          <w:lang w:val="uk-UA"/>
        </w:rPr>
        <w:t>2</w:t>
      </w:r>
      <w:r w:rsidRPr="006870E6">
        <w:rPr>
          <w:sz w:val="28"/>
          <w:szCs w:val="28"/>
          <w:lang w:val="uk-UA"/>
        </w:rPr>
        <w:t xml:space="preserve">=5,329, відмінність достовірна, похибка менше 5 %. Інші 3 віруси можна віднести до мінорного компоненту ценоза. Вони або відсутні у воді, або присутні у незначній кількості, нижче рівня чутливості методу виділення. </w:t>
      </w:r>
    </w:p>
    <w:p w:rsidR="004A0681" w:rsidRPr="006870E6" w:rsidRDefault="004A0681" w:rsidP="004A0681">
      <w:pPr>
        <w:spacing w:line="360" w:lineRule="auto"/>
        <w:jc w:val="right"/>
        <w:rPr>
          <w:i/>
          <w:iCs/>
          <w:sz w:val="28"/>
          <w:szCs w:val="28"/>
          <w:lang w:val="uk-UA"/>
        </w:rPr>
      </w:pPr>
      <w:r w:rsidRPr="006870E6">
        <w:rPr>
          <w:i/>
          <w:iCs/>
          <w:sz w:val="28"/>
          <w:szCs w:val="28"/>
          <w:lang w:val="uk-UA"/>
        </w:rPr>
        <w:t xml:space="preserve">Таблиця 5.15 </w:t>
      </w:r>
    </w:p>
    <w:p w:rsidR="004A0681" w:rsidRPr="006870E6" w:rsidRDefault="004A0681" w:rsidP="004A0681">
      <w:pPr>
        <w:spacing w:line="360" w:lineRule="auto"/>
        <w:ind w:firstLine="708"/>
        <w:jc w:val="center"/>
        <w:rPr>
          <w:b/>
          <w:bCs/>
          <w:sz w:val="28"/>
          <w:szCs w:val="28"/>
          <w:lang w:val="uk-UA"/>
        </w:rPr>
      </w:pPr>
      <w:r w:rsidRPr="006870E6">
        <w:rPr>
          <w:b/>
          <w:bCs/>
          <w:sz w:val="28"/>
          <w:szCs w:val="28"/>
          <w:lang w:val="uk-UA"/>
        </w:rPr>
        <w:t>Вірогідність відмінності χ</w:t>
      </w:r>
      <w:r w:rsidRPr="006870E6">
        <w:rPr>
          <w:b/>
          <w:bCs/>
          <w:sz w:val="28"/>
          <w:szCs w:val="28"/>
          <w:vertAlign w:val="superscript"/>
          <w:lang w:val="uk-UA"/>
        </w:rPr>
        <w:t xml:space="preserve">2 </w:t>
      </w:r>
      <w:r w:rsidRPr="006870E6">
        <w:rPr>
          <w:b/>
          <w:bCs/>
          <w:sz w:val="28"/>
          <w:szCs w:val="28"/>
          <w:lang w:val="uk-UA"/>
        </w:rPr>
        <w:t>середніх значень виявлення вірусів у водопровідній воді міст Українського Придунав’я (1996-2003 рр.)</w:t>
      </w:r>
    </w:p>
    <w:tbl>
      <w:tblPr>
        <w:tblW w:w="83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93"/>
        <w:gridCol w:w="1693"/>
        <w:gridCol w:w="1670"/>
        <w:gridCol w:w="1670"/>
        <w:gridCol w:w="1670"/>
      </w:tblGrid>
      <w:tr w:rsidR="004A0681" w:rsidRPr="006870E6" w:rsidTr="006F4ABB">
        <w:trPr>
          <w:trHeight w:val="270"/>
          <w:jc w:val="center"/>
        </w:trPr>
        <w:tc>
          <w:tcPr>
            <w:tcW w:w="1693" w:type="dxa"/>
          </w:tcPr>
          <w:p w:rsidR="004A0681" w:rsidRPr="006870E6" w:rsidRDefault="004A0681" w:rsidP="008001E7">
            <w:pPr>
              <w:spacing w:line="276" w:lineRule="auto"/>
              <w:jc w:val="center"/>
              <w:rPr>
                <w:sz w:val="28"/>
                <w:szCs w:val="28"/>
                <w:lang w:val="uk-UA"/>
              </w:rPr>
            </w:pPr>
          </w:p>
        </w:tc>
        <w:tc>
          <w:tcPr>
            <w:tcW w:w="1693" w:type="dxa"/>
            <w:shd w:val="clear" w:color="auto" w:fill="auto"/>
            <w:noWrap/>
            <w:vAlign w:val="center"/>
          </w:tcPr>
          <w:p w:rsidR="004A0681" w:rsidRPr="006870E6" w:rsidRDefault="004A0681" w:rsidP="008001E7">
            <w:pPr>
              <w:spacing w:line="276" w:lineRule="auto"/>
              <w:jc w:val="center"/>
              <w:rPr>
                <w:sz w:val="28"/>
                <w:szCs w:val="28"/>
                <w:lang w:val="uk-UA"/>
              </w:rPr>
            </w:pPr>
            <w:r w:rsidRPr="006870E6">
              <w:rPr>
                <w:sz w:val="28"/>
                <w:szCs w:val="28"/>
                <w:lang w:val="uk-UA"/>
              </w:rPr>
              <w:t>ВГА</w:t>
            </w:r>
          </w:p>
        </w:tc>
        <w:tc>
          <w:tcPr>
            <w:tcW w:w="1670" w:type="dxa"/>
            <w:shd w:val="clear" w:color="auto" w:fill="auto"/>
            <w:noWrap/>
            <w:vAlign w:val="center"/>
          </w:tcPr>
          <w:p w:rsidR="004A0681" w:rsidRPr="006870E6" w:rsidRDefault="004A0681" w:rsidP="008001E7">
            <w:pPr>
              <w:spacing w:line="276" w:lineRule="auto"/>
              <w:jc w:val="center"/>
              <w:rPr>
                <w:sz w:val="28"/>
                <w:szCs w:val="28"/>
                <w:lang w:val="uk-UA"/>
              </w:rPr>
            </w:pPr>
            <w:r w:rsidRPr="006870E6">
              <w:rPr>
                <w:sz w:val="28"/>
                <w:szCs w:val="28"/>
                <w:lang w:val="uk-UA"/>
              </w:rPr>
              <w:t>РВ</w:t>
            </w:r>
          </w:p>
        </w:tc>
        <w:tc>
          <w:tcPr>
            <w:tcW w:w="1670" w:type="dxa"/>
            <w:shd w:val="clear" w:color="auto" w:fill="auto"/>
            <w:noWrap/>
            <w:vAlign w:val="center"/>
          </w:tcPr>
          <w:p w:rsidR="004A0681" w:rsidRPr="006870E6" w:rsidRDefault="004A0681" w:rsidP="008001E7">
            <w:pPr>
              <w:spacing w:line="276" w:lineRule="auto"/>
              <w:jc w:val="center"/>
              <w:rPr>
                <w:sz w:val="28"/>
                <w:szCs w:val="28"/>
                <w:lang w:val="uk-UA"/>
              </w:rPr>
            </w:pPr>
            <w:r w:rsidRPr="006870E6">
              <w:rPr>
                <w:sz w:val="28"/>
                <w:szCs w:val="28"/>
                <w:lang w:val="uk-UA"/>
              </w:rPr>
              <w:t>АВ</w:t>
            </w:r>
          </w:p>
        </w:tc>
        <w:tc>
          <w:tcPr>
            <w:tcW w:w="1670" w:type="dxa"/>
            <w:shd w:val="clear" w:color="auto" w:fill="auto"/>
            <w:noWrap/>
            <w:vAlign w:val="center"/>
          </w:tcPr>
          <w:p w:rsidR="004A0681" w:rsidRPr="006870E6" w:rsidRDefault="004A0681" w:rsidP="008001E7">
            <w:pPr>
              <w:spacing w:line="276" w:lineRule="auto"/>
              <w:jc w:val="center"/>
              <w:rPr>
                <w:sz w:val="28"/>
                <w:szCs w:val="28"/>
                <w:lang w:val="uk-UA"/>
              </w:rPr>
            </w:pPr>
            <w:r w:rsidRPr="006870E6">
              <w:rPr>
                <w:sz w:val="28"/>
                <w:szCs w:val="28"/>
                <w:lang w:val="uk-UA"/>
              </w:rPr>
              <w:t>ЕВ</w:t>
            </w:r>
          </w:p>
        </w:tc>
      </w:tr>
      <w:tr w:rsidR="004A0681" w:rsidRPr="006870E6" w:rsidTr="006F4ABB">
        <w:trPr>
          <w:trHeight w:val="270"/>
          <w:jc w:val="center"/>
        </w:trPr>
        <w:tc>
          <w:tcPr>
            <w:tcW w:w="1693" w:type="dxa"/>
          </w:tcPr>
          <w:p w:rsidR="004A0681" w:rsidRPr="006870E6" w:rsidRDefault="004A0681" w:rsidP="008001E7">
            <w:pPr>
              <w:spacing w:line="276" w:lineRule="auto"/>
              <w:jc w:val="center"/>
              <w:rPr>
                <w:sz w:val="28"/>
                <w:szCs w:val="28"/>
                <w:lang w:val="uk-UA"/>
              </w:rPr>
            </w:pPr>
            <w:r w:rsidRPr="006870E6">
              <w:rPr>
                <w:sz w:val="28"/>
                <w:szCs w:val="28"/>
                <w:lang w:val="uk-UA"/>
              </w:rPr>
              <w:t>РВ</w:t>
            </w:r>
          </w:p>
        </w:tc>
        <w:tc>
          <w:tcPr>
            <w:tcW w:w="1693" w:type="dxa"/>
            <w:shd w:val="clear" w:color="auto" w:fill="auto"/>
            <w:noWrap/>
            <w:vAlign w:val="center"/>
          </w:tcPr>
          <w:p w:rsidR="004A0681" w:rsidRPr="006870E6" w:rsidRDefault="004A0681" w:rsidP="008001E7">
            <w:pPr>
              <w:spacing w:line="276" w:lineRule="auto"/>
              <w:jc w:val="right"/>
              <w:rPr>
                <w:sz w:val="28"/>
                <w:szCs w:val="28"/>
                <w:u w:val="single"/>
                <w:lang w:val="uk-UA"/>
              </w:rPr>
            </w:pPr>
            <w:r w:rsidRPr="006870E6">
              <w:rPr>
                <w:sz w:val="28"/>
                <w:szCs w:val="28"/>
                <w:u w:val="single"/>
                <w:lang w:val="uk-UA"/>
              </w:rPr>
              <w:t>4,340</w:t>
            </w:r>
          </w:p>
        </w:tc>
        <w:tc>
          <w:tcPr>
            <w:tcW w:w="1670" w:type="dxa"/>
            <w:shd w:val="clear" w:color="auto" w:fill="auto"/>
            <w:noWrap/>
            <w:vAlign w:val="center"/>
          </w:tcPr>
          <w:p w:rsidR="004A0681" w:rsidRPr="006870E6" w:rsidRDefault="004A0681" w:rsidP="008001E7">
            <w:pPr>
              <w:spacing w:line="276" w:lineRule="auto"/>
              <w:jc w:val="right"/>
              <w:rPr>
                <w:sz w:val="28"/>
                <w:szCs w:val="28"/>
                <w:u w:val="single"/>
                <w:lang w:val="uk-UA"/>
              </w:rPr>
            </w:pPr>
          </w:p>
        </w:tc>
        <w:tc>
          <w:tcPr>
            <w:tcW w:w="1670" w:type="dxa"/>
            <w:shd w:val="clear" w:color="auto" w:fill="auto"/>
            <w:noWrap/>
            <w:vAlign w:val="center"/>
          </w:tcPr>
          <w:p w:rsidR="004A0681" w:rsidRPr="006870E6" w:rsidRDefault="004A0681" w:rsidP="008001E7">
            <w:pPr>
              <w:spacing w:line="276" w:lineRule="auto"/>
              <w:jc w:val="right"/>
              <w:rPr>
                <w:sz w:val="28"/>
                <w:szCs w:val="28"/>
                <w:lang w:val="uk-UA"/>
              </w:rPr>
            </w:pPr>
          </w:p>
        </w:tc>
        <w:tc>
          <w:tcPr>
            <w:tcW w:w="1670" w:type="dxa"/>
            <w:shd w:val="clear" w:color="auto" w:fill="auto"/>
            <w:noWrap/>
            <w:vAlign w:val="center"/>
          </w:tcPr>
          <w:p w:rsidR="004A0681" w:rsidRPr="006870E6" w:rsidRDefault="004A0681" w:rsidP="008001E7">
            <w:pPr>
              <w:spacing w:line="276" w:lineRule="auto"/>
              <w:jc w:val="right"/>
              <w:rPr>
                <w:sz w:val="28"/>
                <w:szCs w:val="28"/>
                <w:lang w:val="uk-UA"/>
              </w:rPr>
            </w:pPr>
          </w:p>
        </w:tc>
      </w:tr>
      <w:tr w:rsidR="004A0681" w:rsidRPr="006870E6" w:rsidTr="006F4ABB">
        <w:trPr>
          <w:trHeight w:val="270"/>
          <w:jc w:val="center"/>
        </w:trPr>
        <w:tc>
          <w:tcPr>
            <w:tcW w:w="1693" w:type="dxa"/>
          </w:tcPr>
          <w:p w:rsidR="004A0681" w:rsidRPr="006870E6" w:rsidRDefault="004A0681" w:rsidP="008001E7">
            <w:pPr>
              <w:spacing w:line="276" w:lineRule="auto"/>
              <w:jc w:val="center"/>
              <w:rPr>
                <w:sz w:val="28"/>
                <w:szCs w:val="28"/>
                <w:lang w:val="uk-UA"/>
              </w:rPr>
            </w:pPr>
            <w:r w:rsidRPr="006870E6">
              <w:rPr>
                <w:sz w:val="28"/>
                <w:szCs w:val="28"/>
                <w:lang w:val="uk-UA"/>
              </w:rPr>
              <w:t>АВ</w:t>
            </w:r>
          </w:p>
        </w:tc>
        <w:tc>
          <w:tcPr>
            <w:tcW w:w="1693" w:type="dxa"/>
            <w:shd w:val="clear" w:color="auto" w:fill="auto"/>
            <w:noWrap/>
            <w:vAlign w:val="center"/>
          </w:tcPr>
          <w:p w:rsidR="004A0681" w:rsidRPr="006870E6" w:rsidRDefault="004A0681" w:rsidP="008001E7">
            <w:pPr>
              <w:spacing w:line="276" w:lineRule="auto"/>
              <w:jc w:val="right"/>
              <w:rPr>
                <w:sz w:val="28"/>
                <w:szCs w:val="28"/>
                <w:u w:val="single"/>
                <w:lang w:val="uk-UA"/>
              </w:rPr>
            </w:pPr>
            <w:r w:rsidRPr="006870E6">
              <w:rPr>
                <w:sz w:val="28"/>
                <w:szCs w:val="28"/>
                <w:u w:val="single"/>
                <w:lang w:val="uk-UA"/>
              </w:rPr>
              <w:t>26,935</w:t>
            </w:r>
          </w:p>
        </w:tc>
        <w:tc>
          <w:tcPr>
            <w:tcW w:w="1670" w:type="dxa"/>
            <w:shd w:val="clear" w:color="auto" w:fill="auto"/>
            <w:noWrap/>
            <w:vAlign w:val="center"/>
          </w:tcPr>
          <w:p w:rsidR="004A0681" w:rsidRPr="006870E6" w:rsidRDefault="004A0681" w:rsidP="008001E7">
            <w:pPr>
              <w:spacing w:line="276" w:lineRule="auto"/>
              <w:jc w:val="right"/>
              <w:rPr>
                <w:sz w:val="28"/>
                <w:szCs w:val="28"/>
                <w:u w:val="single"/>
                <w:lang w:val="uk-UA"/>
              </w:rPr>
            </w:pPr>
            <w:r w:rsidRPr="006870E6">
              <w:rPr>
                <w:sz w:val="28"/>
                <w:szCs w:val="28"/>
                <w:u w:val="single"/>
                <w:lang w:val="uk-UA"/>
              </w:rPr>
              <w:t>10,991</w:t>
            </w:r>
          </w:p>
        </w:tc>
        <w:tc>
          <w:tcPr>
            <w:tcW w:w="1670" w:type="dxa"/>
            <w:shd w:val="clear" w:color="auto" w:fill="auto"/>
            <w:noWrap/>
            <w:vAlign w:val="center"/>
          </w:tcPr>
          <w:p w:rsidR="004A0681" w:rsidRPr="006870E6" w:rsidRDefault="004A0681" w:rsidP="008001E7">
            <w:pPr>
              <w:spacing w:line="276" w:lineRule="auto"/>
              <w:jc w:val="right"/>
              <w:rPr>
                <w:sz w:val="28"/>
                <w:szCs w:val="28"/>
                <w:lang w:val="uk-UA"/>
              </w:rPr>
            </w:pPr>
          </w:p>
        </w:tc>
        <w:tc>
          <w:tcPr>
            <w:tcW w:w="1670" w:type="dxa"/>
            <w:shd w:val="clear" w:color="auto" w:fill="auto"/>
            <w:noWrap/>
            <w:vAlign w:val="center"/>
          </w:tcPr>
          <w:p w:rsidR="004A0681" w:rsidRPr="006870E6" w:rsidRDefault="004A0681" w:rsidP="008001E7">
            <w:pPr>
              <w:spacing w:line="276" w:lineRule="auto"/>
              <w:jc w:val="right"/>
              <w:rPr>
                <w:sz w:val="28"/>
                <w:szCs w:val="28"/>
                <w:lang w:val="uk-UA"/>
              </w:rPr>
            </w:pPr>
          </w:p>
        </w:tc>
      </w:tr>
      <w:tr w:rsidR="004A0681" w:rsidRPr="006870E6" w:rsidTr="006F4ABB">
        <w:trPr>
          <w:trHeight w:val="270"/>
          <w:jc w:val="center"/>
        </w:trPr>
        <w:tc>
          <w:tcPr>
            <w:tcW w:w="1693" w:type="dxa"/>
          </w:tcPr>
          <w:p w:rsidR="004A0681" w:rsidRPr="006870E6" w:rsidRDefault="004A0681" w:rsidP="008001E7">
            <w:pPr>
              <w:spacing w:line="276" w:lineRule="auto"/>
              <w:jc w:val="center"/>
              <w:rPr>
                <w:sz w:val="28"/>
                <w:szCs w:val="28"/>
                <w:lang w:val="uk-UA"/>
              </w:rPr>
            </w:pPr>
            <w:r w:rsidRPr="006870E6">
              <w:rPr>
                <w:sz w:val="28"/>
                <w:szCs w:val="28"/>
                <w:lang w:val="uk-UA"/>
              </w:rPr>
              <w:t>ЕВ</w:t>
            </w:r>
          </w:p>
        </w:tc>
        <w:tc>
          <w:tcPr>
            <w:tcW w:w="1693" w:type="dxa"/>
            <w:shd w:val="clear" w:color="auto" w:fill="auto"/>
            <w:noWrap/>
            <w:vAlign w:val="center"/>
          </w:tcPr>
          <w:p w:rsidR="004A0681" w:rsidRPr="006870E6" w:rsidRDefault="004A0681" w:rsidP="008001E7">
            <w:pPr>
              <w:spacing w:line="276" w:lineRule="auto"/>
              <w:jc w:val="right"/>
              <w:rPr>
                <w:sz w:val="28"/>
                <w:szCs w:val="28"/>
                <w:u w:val="single"/>
                <w:lang w:val="uk-UA"/>
              </w:rPr>
            </w:pPr>
            <w:r w:rsidRPr="006870E6">
              <w:rPr>
                <w:sz w:val="28"/>
                <w:szCs w:val="28"/>
                <w:u w:val="single"/>
                <w:lang w:val="uk-UA"/>
              </w:rPr>
              <w:t>5,536</w:t>
            </w:r>
          </w:p>
        </w:tc>
        <w:tc>
          <w:tcPr>
            <w:tcW w:w="1670" w:type="dxa"/>
            <w:shd w:val="clear" w:color="auto" w:fill="auto"/>
            <w:noWrap/>
            <w:vAlign w:val="center"/>
          </w:tcPr>
          <w:p w:rsidR="004A0681" w:rsidRPr="006870E6" w:rsidRDefault="004A0681" w:rsidP="008001E7">
            <w:pPr>
              <w:spacing w:line="276" w:lineRule="auto"/>
              <w:jc w:val="right"/>
              <w:rPr>
                <w:sz w:val="28"/>
                <w:szCs w:val="28"/>
                <w:u w:val="single"/>
                <w:lang w:val="uk-UA"/>
              </w:rPr>
            </w:pPr>
            <w:r w:rsidRPr="006870E6">
              <w:rPr>
                <w:sz w:val="28"/>
                <w:szCs w:val="28"/>
                <w:u w:val="single"/>
                <w:lang w:val="uk-UA"/>
              </w:rPr>
              <w:t>19,013</w:t>
            </w:r>
          </w:p>
        </w:tc>
        <w:tc>
          <w:tcPr>
            <w:tcW w:w="1670" w:type="dxa"/>
            <w:shd w:val="clear" w:color="auto" w:fill="auto"/>
            <w:noWrap/>
            <w:vAlign w:val="center"/>
          </w:tcPr>
          <w:p w:rsidR="004A0681" w:rsidRPr="006870E6" w:rsidRDefault="004A0681" w:rsidP="008001E7">
            <w:pPr>
              <w:spacing w:line="276" w:lineRule="auto"/>
              <w:jc w:val="right"/>
              <w:rPr>
                <w:sz w:val="28"/>
                <w:szCs w:val="28"/>
                <w:u w:val="single"/>
                <w:lang w:val="uk-UA"/>
              </w:rPr>
            </w:pPr>
            <w:r w:rsidRPr="006870E6">
              <w:rPr>
                <w:sz w:val="28"/>
                <w:szCs w:val="28"/>
                <w:u w:val="single"/>
                <w:lang w:val="uk-UA"/>
              </w:rPr>
              <w:t>50,560</w:t>
            </w:r>
          </w:p>
        </w:tc>
        <w:tc>
          <w:tcPr>
            <w:tcW w:w="1670" w:type="dxa"/>
            <w:shd w:val="clear" w:color="auto" w:fill="auto"/>
            <w:noWrap/>
            <w:vAlign w:val="center"/>
          </w:tcPr>
          <w:p w:rsidR="004A0681" w:rsidRPr="006870E6" w:rsidRDefault="004A0681" w:rsidP="008001E7">
            <w:pPr>
              <w:spacing w:line="276" w:lineRule="auto"/>
              <w:jc w:val="right"/>
              <w:rPr>
                <w:sz w:val="28"/>
                <w:szCs w:val="28"/>
                <w:lang w:val="uk-UA"/>
              </w:rPr>
            </w:pPr>
          </w:p>
        </w:tc>
      </w:tr>
      <w:tr w:rsidR="004A0681" w:rsidRPr="006870E6" w:rsidTr="006F4ABB">
        <w:trPr>
          <w:trHeight w:val="270"/>
          <w:jc w:val="center"/>
        </w:trPr>
        <w:tc>
          <w:tcPr>
            <w:tcW w:w="1693" w:type="dxa"/>
          </w:tcPr>
          <w:p w:rsidR="004A0681" w:rsidRPr="006870E6" w:rsidRDefault="004A0681" w:rsidP="008001E7">
            <w:pPr>
              <w:spacing w:line="276" w:lineRule="auto"/>
              <w:jc w:val="center"/>
              <w:rPr>
                <w:sz w:val="28"/>
                <w:szCs w:val="28"/>
                <w:lang w:val="uk-UA"/>
              </w:rPr>
            </w:pPr>
            <w:r w:rsidRPr="006870E6">
              <w:rPr>
                <w:sz w:val="28"/>
                <w:szCs w:val="28"/>
                <w:lang w:val="uk-UA"/>
              </w:rPr>
              <w:t>РеВ</w:t>
            </w:r>
          </w:p>
        </w:tc>
        <w:tc>
          <w:tcPr>
            <w:tcW w:w="1693" w:type="dxa"/>
            <w:shd w:val="clear" w:color="auto" w:fill="auto"/>
            <w:noWrap/>
            <w:vAlign w:val="center"/>
          </w:tcPr>
          <w:p w:rsidR="004A0681" w:rsidRPr="006870E6" w:rsidRDefault="004A0681" w:rsidP="008001E7">
            <w:pPr>
              <w:spacing w:line="276" w:lineRule="auto"/>
              <w:jc w:val="right"/>
              <w:rPr>
                <w:sz w:val="28"/>
                <w:szCs w:val="28"/>
                <w:u w:val="single"/>
                <w:lang w:val="uk-UA"/>
              </w:rPr>
            </w:pPr>
            <w:r w:rsidRPr="006870E6">
              <w:rPr>
                <w:sz w:val="28"/>
                <w:szCs w:val="28"/>
                <w:u w:val="single"/>
                <w:lang w:val="uk-UA"/>
              </w:rPr>
              <w:t>8,333</w:t>
            </w:r>
          </w:p>
        </w:tc>
        <w:tc>
          <w:tcPr>
            <w:tcW w:w="1670" w:type="dxa"/>
            <w:shd w:val="clear" w:color="auto" w:fill="auto"/>
            <w:noWrap/>
            <w:vAlign w:val="center"/>
          </w:tcPr>
          <w:p w:rsidR="004A0681" w:rsidRPr="006870E6" w:rsidRDefault="004A0681" w:rsidP="008001E7">
            <w:pPr>
              <w:spacing w:line="276" w:lineRule="auto"/>
              <w:jc w:val="right"/>
              <w:rPr>
                <w:sz w:val="28"/>
                <w:szCs w:val="28"/>
                <w:lang w:val="uk-UA"/>
              </w:rPr>
            </w:pPr>
            <w:r w:rsidRPr="006870E6">
              <w:rPr>
                <w:sz w:val="28"/>
                <w:szCs w:val="28"/>
                <w:lang w:val="uk-UA"/>
              </w:rPr>
              <w:t>1,04</w:t>
            </w:r>
          </w:p>
        </w:tc>
        <w:tc>
          <w:tcPr>
            <w:tcW w:w="1670" w:type="dxa"/>
            <w:shd w:val="clear" w:color="auto" w:fill="auto"/>
            <w:noWrap/>
            <w:vAlign w:val="center"/>
          </w:tcPr>
          <w:p w:rsidR="004A0681" w:rsidRPr="006870E6" w:rsidRDefault="004A0681" w:rsidP="008001E7">
            <w:pPr>
              <w:spacing w:line="276" w:lineRule="auto"/>
              <w:jc w:val="right"/>
              <w:rPr>
                <w:sz w:val="28"/>
                <w:szCs w:val="28"/>
                <w:lang w:val="uk-UA"/>
              </w:rPr>
            </w:pPr>
            <w:r w:rsidRPr="006870E6">
              <w:rPr>
                <w:sz w:val="28"/>
                <w:szCs w:val="28"/>
                <w:lang w:val="uk-UA"/>
              </w:rPr>
              <w:t>1,776</w:t>
            </w:r>
          </w:p>
        </w:tc>
        <w:tc>
          <w:tcPr>
            <w:tcW w:w="1670" w:type="dxa"/>
            <w:shd w:val="clear" w:color="auto" w:fill="auto"/>
            <w:noWrap/>
            <w:vAlign w:val="center"/>
          </w:tcPr>
          <w:p w:rsidR="004A0681" w:rsidRPr="006870E6" w:rsidRDefault="004A0681" w:rsidP="008001E7">
            <w:pPr>
              <w:spacing w:line="276" w:lineRule="auto"/>
              <w:jc w:val="right"/>
              <w:rPr>
                <w:sz w:val="28"/>
                <w:szCs w:val="28"/>
                <w:u w:val="single"/>
                <w:lang w:val="uk-UA"/>
              </w:rPr>
            </w:pPr>
            <w:r w:rsidRPr="006870E6">
              <w:rPr>
                <w:sz w:val="28"/>
                <w:szCs w:val="28"/>
                <w:u w:val="single"/>
                <w:lang w:val="uk-UA"/>
              </w:rPr>
              <w:t>26,552</w:t>
            </w:r>
          </w:p>
        </w:tc>
      </w:tr>
    </w:tbl>
    <w:p w:rsidR="004A0681" w:rsidRPr="006870E6" w:rsidRDefault="004A0681" w:rsidP="004A0681">
      <w:pPr>
        <w:spacing w:line="360" w:lineRule="auto"/>
        <w:ind w:firstLine="567"/>
        <w:jc w:val="both"/>
        <w:rPr>
          <w:bCs/>
          <w:sz w:val="28"/>
          <w:szCs w:val="28"/>
          <w:lang w:val="uk-UA"/>
        </w:rPr>
      </w:pPr>
    </w:p>
    <w:p w:rsidR="004A0681" w:rsidRPr="006870E6" w:rsidRDefault="004A0681" w:rsidP="004A0681">
      <w:pPr>
        <w:pStyle w:val="afc"/>
        <w:spacing w:before="0" w:beforeAutospacing="0" w:after="0" w:afterAutospacing="0" w:line="360" w:lineRule="auto"/>
        <w:ind w:firstLine="567"/>
        <w:jc w:val="both"/>
        <w:rPr>
          <w:sz w:val="28"/>
          <w:szCs w:val="28"/>
          <w:lang w:val="uk-UA"/>
        </w:rPr>
      </w:pPr>
      <w:r w:rsidRPr="006870E6">
        <w:rPr>
          <w:sz w:val="28"/>
          <w:szCs w:val="28"/>
          <w:lang w:val="uk-UA"/>
        </w:rPr>
        <w:t>У м. Болград у ценозі домінують РВ і АВ. Відмінність між ними статистично не вірогідна, що дозволяє віднести їх до одній экологічної групи. При цьому вони статистично вірогідно відрізняються від ВГА і ЕВ, які   представляють мінорний компонент ценозу. Віднести РеВ до якої-небудь групи неможливо у зв'язку з малою вибіркою вивченого матеріалу.</w:t>
      </w:r>
    </w:p>
    <w:p w:rsidR="004A0681" w:rsidRPr="006870E6" w:rsidRDefault="004A0681" w:rsidP="004A0681">
      <w:pPr>
        <w:pStyle w:val="afc"/>
        <w:spacing w:before="0" w:beforeAutospacing="0" w:after="0" w:afterAutospacing="0" w:line="360" w:lineRule="auto"/>
        <w:ind w:firstLine="567"/>
        <w:jc w:val="both"/>
        <w:rPr>
          <w:sz w:val="28"/>
          <w:szCs w:val="28"/>
          <w:lang w:val="uk-UA"/>
        </w:rPr>
      </w:pPr>
      <w:r w:rsidRPr="006870E6">
        <w:rPr>
          <w:sz w:val="28"/>
          <w:szCs w:val="28"/>
          <w:lang w:val="uk-UA"/>
        </w:rPr>
        <w:t xml:space="preserve">У м. Кілія у вірусному біоценозі води істотної відмінності в частоті виділення вірусів не прослідковується. Статистично достовірна відмінність реєструється тільки між АВ і ЕВ, що дозволяє вірус АВ віднести до домінантної групи, а ЕВ – до мінорного компоненту ценоза. Враховуючи загальну тенденцію, віруси ВГА, РВ і РеВ можна віднести до субдомінантної </w:t>
      </w:r>
      <w:r w:rsidRPr="006870E6">
        <w:rPr>
          <w:sz w:val="28"/>
          <w:szCs w:val="28"/>
          <w:lang w:val="uk-UA"/>
        </w:rPr>
        <w:lastRenderedPageBreak/>
        <w:t>групи, однак, не виключено, що при більшій вибірці дослідження деякі з них могли б бути у домінантній групі.</w:t>
      </w:r>
    </w:p>
    <w:p w:rsidR="004A0681" w:rsidRPr="006870E6" w:rsidRDefault="004A0681" w:rsidP="004A0681">
      <w:pPr>
        <w:pStyle w:val="afc"/>
        <w:spacing w:before="0" w:beforeAutospacing="0" w:after="0" w:afterAutospacing="0" w:line="360" w:lineRule="auto"/>
        <w:ind w:firstLine="567"/>
        <w:jc w:val="both"/>
        <w:rPr>
          <w:sz w:val="28"/>
          <w:szCs w:val="28"/>
          <w:lang w:val="uk-UA"/>
        </w:rPr>
      </w:pPr>
      <w:r w:rsidRPr="006870E6">
        <w:rPr>
          <w:sz w:val="28"/>
          <w:szCs w:val="28"/>
          <w:lang w:val="uk-UA"/>
        </w:rPr>
        <w:t>У м. Рені домінує АВ, субдомінантний компонент ценозу представлено РеВ  – відмінність статистично достовірна. Інші віруси представляють мінорний компонент ценозу, ститистично вірогідно відрізняючись від АВ і РеВ, а між собою статистично не різняться.</w:t>
      </w:r>
    </w:p>
    <w:p w:rsidR="004A0681" w:rsidRPr="006870E6" w:rsidRDefault="004A0681" w:rsidP="004A0681">
      <w:pPr>
        <w:pStyle w:val="afc"/>
        <w:spacing w:before="0" w:beforeAutospacing="0" w:after="0" w:afterAutospacing="0" w:line="360" w:lineRule="auto"/>
        <w:ind w:firstLine="567"/>
        <w:jc w:val="both"/>
        <w:rPr>
          <w:sz w:val="28"/>
          <w:szCs w:val="28"/>
          <w:lang w:val="uk-UA"/>
        </w:rPr>
      </w:pPr>
      <w:r w:rsidRPr="006870E6">
        <w:rPr>
          <w:sz w:val="28"/>
          <w:szCs w:val="28"/>
          <w:lang w:val="uk-UA"/>
        </w:rPr>
        <w:t>Сумарно по всіх 4-х містах у воді домінує АВ; РеВ і РВ представляють субдомінантну групу; ВГА і ЕВ - мінорний компонент ценозу.</w:t>
      </w:r>
    </w:p>
    <w:p w:rsidR="004A0681" w:rsidRPr="006870E6" w:rsidRDefault="004A0681" w:rsidP="004A0681">
      <w:pPr>
        <w:pStyle w:val="afc"/>
        <w:spacing w:before="0" w:beforeAutospacing="0" w:after="0" w:afterAutospacing="0" w:line="360" w:lineRule="auto"/>
        <w:ind w:firstLine="567"/>
        <w:jc w:val="both"/>
        <w:rPr>
          <w:sz w:val="28"/>
          <w:szCs w:val="28"/>
          <w:lang w:val="uk-UA"/>
        </w:rPr>
      </w:pPr>
      <w:r w:rsidRPr="006870E6">
        <w:rPr>
          <w:sz w:val="28"/>
          <w:szCs w:val="28"/>
          <w:lang w:val="uk-UA"/>
        </w:rPr>
        <w:t>Таким чином, можна судити з певним ступенем вірогідності, що у всіх вивчених містах і сумарно по регіону у водопровідній воді домінує АВ, а ЕВ зустрічається рідко, інші віруси зустрічаються з різною частотою.</w:t>
      </w:r>
    </w:p>
    <w:p w:rsidR="004A0681" w:rsidRPr="006870E6" w:rsidRDefault="004A0681" w:rsidP="004A0681">
      <w:pPr>
        <w:pStyle w:val="afc"/>
        <w:spacing w:before="0" w:beforeAutospacing="0" w:after="0" w:afterAutospacing="0" w:line="360" w:lineRule="auto"/>
        <w:ind w:firstLine="567"/>
        <w:jc w:val="both"/>
        <w:rPr>
          <w:sz w:val="28"/>
          <w:szCs w:val="28"/>
          <w:lang w:val="uk-UA"/>
        </w:rPr>
      </w:pPr>
      <w:r w:rsidRPr="006870E6">
        <w:rPr>
          <w:sz w:val="28"/>
          <w:szCs w:val="28"/>
          <w:lang w:val="uk-UA"/>
        </w:rPr>
        <w:t>Розрахунки ступеню різноманіття біоценозу вірусів у воді 4-х міст показав наступні результати: Ізмаїл – 0,7219; Болград – 1,6994; Кілія – 2,0635;  Рені – 1,3727; сумарно по регіону  – 1,9463.</w:t>
      </w:r>
    </w:p>
    <w:p w:rsidR="004A0681" w:rsidRPr="006870E6" w:rsidRDefault="004A0681" w:rsidP="004A0681">
      <w:pPr>
        <w:pStyle w:val="afc"/>
        <w:spacing w:before="0" w:beforeAutospacing="0" w:after="0" w:afterAutospacing="0" w:line="360" w:lineRule="auto"/>
        <w:ind w:firstLine="567"/>
        <w:jc w:val="both"/>
        <w:rPr>
          <w:sz w:val="28"/>
          <w:szCs w:val="28"/>
          <w:lang w:val="uk-UA"/>
        </w:rPr>
      </w:pPr>
      <w:r w:rsidRPr="006870E6">
        <w:rPr>
          <w:sz w:val="28"/>
          <w:szCs w:val="28"/>
          <w:lang w:val="uk-UA"/>
        </w:rPr>
        <w:t xml:space="preserve">Високий ступінь різноманіття, особливо в мм. Болград, Кілія, Рені і сумарно по всьому регіоні, свідчить про нестабільність вірусних біоценозів у воді і про можливу зміну домінування вірусів у ценозах. </w:t>
      </w:r>
    </w:p>
    <w:p w:rsidR="004A0681" w:rsidRPr="006870E6" w:rsidRDefault="004A0681" w:rsidP="004A0681">
      <w:pPr>
        <w:pStyle w:val="afc"/>
        <w:spacing w:before="0" w:beforeAutospacing="0" w:after="0" w:afterAutospacing="0" w:line="360" w:lineRule="auto"/>
        <w:ind w:firstLine="567"/>
        <w:jc w:val="both"/>
        <w:rPr>
          <w:sz w:val="28"/>
          <w:szCs w:val="28"/>
          <w:lang w:val="uk-UA"/>
        </w:rPr>
      </w:pPr>
      <w:r w:rsidRPr="006870E6">
        <w:rPr>
          <w:sz w:val="28"/>
          <w:szCs w:val="28"/>
          <w:lang w:val="uk-UA"/>
        </w:rPr>
        <w:t>Слід зазначити, що відсутність можливості розмноження вірусів у воді не заперечує існування їх біоценозів у цієї екосистемі. Вода в цьому випадку є однієї з екологічних складових системи циркуляції цих вірусів у природі, куди вони попадають із системи паразит-хазяїн і вдруге передаються хазяїну. Отже, ця система об'єктивно показує стан екологічного комплексу хазяїн-паразит-середовище і є індикатором вірусного біоценозу, що докладно розглянуто в монографії [22].</w:t>
      </w:r>
    </w:p>
    <w:p w:rsidR="004A0681" w:rsidRPr="006870E6" w:rsidRDefault="004A0681" w:rsidP="004A0681">
      <w:pPr>
        <w:pStyle w:val="afc"/>
        <w:spacing w:before="0" w:beforeAutospacing="0" w:after="0" w:afterAutospacing="0" w:line="360" w:lineRule="auto"/>
        <w:ind w:firstLine="567"/>
        <w:jc w:val="both"/>
        <w:rPr>
          <w:sz w:val="28"/>
          <w:szCs w:val="28"/>
          <w:lang w:val="uk-UA"/>
        </w:rPr>
      </w:pPr>
      <w:r w:rsidRPr="006870E6">
        <w:rPr>
          <w:sz w:val="28"/>
          <w:szCs w:val="28"/>
          <w:lang w:val="uk-UA"/>
        </w:rPr>
        <w:t xml:space="preserve">Отримані результати підтверджують установлений нами раніше факт [9] домінування АВ як основних вірусних контамінантів води. Оскільки  АВ значно частіше і у більших кількостях (у порівнянні з  ЕВ) виявляють у неочищених стічних водах, висловлено думку про їх використання як індикаторів вірусного забруднення води [295]. Таку ж точку зору </w:t>
      </w:r>
      <w:r w:rsidRPr="006870E6">
        <w:rPr>
          <w:sz w:val="28"/>
          <w:szCs w:val="28"/>
          <w:lang w:val="uk-UA"/>
        </w:rPr>
        <w:lastRenderedPageBreak/>
        <w:t>висловлюють автори недавньої роботи [296], посилаючись на убіквітарність  і виняткову виживаність цих вірусів у воді.</w:t>
      </w:r>
    </w:p>
    <w:p w:rsidR="004A0681" w:rsidRPr="006870E6" w:rsidRDefault="004A0681" w:rsidP="004A0681">
      <w:pPr>
        <w:pStyle w:val="afc"/>
        <w:spacing w:before="0" w:beforeAutospacing="0" w:after="0" w:afterAutospacing="0" w:line="360" w:lineRule="auto"/>
        <w:ind w:firstLine="567"/>
        <w:jc w:val="both"/>
        <w:rPr>
          <w:sz w:val="28"/>
          <w:szCs w:val="28"/>
          <w:lang w:val="uk-UA"/>
        </w:rPr>
      </w:pPr>
      <w:r w:rsidRPr="006870E6">
        <w:rPr>
          <w:sz w:val="28"/>
          <w:szCs w:val="28"/>
          <w:lang w:val="uk-UA"/>
        </w:rPr>
        <w:t>На відміну від попередніх епідеміологічних досліджень [8, 9], у яких встановлено достовірний кореляційний зв'язок контамінації водопровідної води вірусом гепатиту А и захворюваністю населення ВГА, тут такої залежності не виявлено, що пояснюється, насамперед, малою вибіркою результатів санітарно-вірусологічного моніторингу, значною часткою відсутності визначень конкретних вірусів, різними періодами санітарно-вірусологічних і епідеміологічних досліджень. Однак, це не заперечує вплив вірусів на тільки на сезонність і циклічність вірусних кишкових інфекцій, але, що особливо важливо, на спорадичність такої захворюваності [9]. Останнє підкреслює необхідність веріфікації цих збудників і ретельного молекулярно-епідеміологічного розслідування кожного випадку інфекції.</w:t>
      </w:r>
    </w:p>
    <w:p w:rsidR="004A0681" w:rsidRPr="006870E6" w:rsidRDefault="004A0681" w:rsidP="004A0681">
      <w:pPr>
        <w:pStyle w:val="afc"/>
        <w:spacing w:before="0" w:beforeAutospacing="0" w:after="0" w:afterAutospacing="0" w:line="360" w:lineRule="auto"/>
        <w:ind w:firstLine="708"/>
        <w:jc w:val="both"/>
        <w:rPr>
          <w:sz w:val="28"/>
          <w:szCs w:val="28"/>
          <w:lang w:val="uk-UA"/>
        </w:rPr>
      </w:pPr>
    </w:p>
    <w:p w:rsidR="004A0681" w:rsidRPr="006870E6" w:rsidRDefault="004A0681" w:rsidP="004A0681">
      <w:pPr>
        <w:pStyle w:val="afc"/>
        <w:spacing w:before="0" w:beforeAutospacing="0" w:after="0" w:afterAutospacing="0" w:line="360" w:lineRule="auto"/>
        <w:ind w:firstLine="708"/>
        <w:jc w:val="center"/>
        <w:rPr>
          <w:bCs/>
          <w:sz w:val="28"/>
          <w:szCs w:val="28"/>
          <w:lang w:val="uk-UA"/>
        </w:rPr>
      </w:pPr>
      <w:r w:rsidRPr="006870E6">
        <w:rPr>
          <w:bCs/>
          <w:sz w:val="28"/>
          <w:szCs w:val="28"/>
          <w:lang w:val="uk-UA"/>
        </w:rPr>
        <w:t>5.2</w:t>
      </w:r>
      <w:r w:rsidRPr="006870E6">
        <w:rPr>
          <w:bCs/>
          <w:lang w:val="uk-UA"/>
        </w:rPr>
        <w:t xml:space="preserve"> </w:t>
      </w:r>
      <w:r w:rsidRPr="006870E6">
        <w:rPr>
          <w:bCs/>
          <w:sz w:val="28"/>
          <w:szCs w:val="28"/>
          <w:lang w:val="uk-UA"/>
        </w:rPr>
        <w:t xml:space="preserve"> </w:t>
      </w:r>
      <w:r w:rsidRPr="006870E6">
        <w:rPr>
          <w:sz w:val="28"/>
          <w:szCs w:val="28"/>
          <w:lang w:val="uk-UA"/>
        </w:rPr>
        <w:t>Характеристика захворюваності населення українського Придунав’я на кишкові інфекції</w:t>
      </w:r>
    </w:p>
    <w:p w:rsidR="00630E5E" w:rsidRPr="00E50EF5" w:rsidRDefault="00630E5E" w:rsidP="004A0681">
      <w:pPr>
        <w:tabs>
          <w:tab w:val="left" w:pos="4032"/>
        </w:tabs>
        <w:spacing w:line="360" w:lineRule="auto"/>
        <w:ind w:left="708"/>
        <w:jc w:val="both"/>
        <w:rPr>
          <w:sz w:val="28"/>
          <w:szCs w:val="28"/>
        </w:rPr>
      </w:pPr>
    </w:p>
    <w:p w:rsidR="004A0681" w:rsidRPr="006870E6" w:rsidRDefault="004A0681" w:rsidP="004A0681">
      <w:pPr>
        <w:tabs>
          <w:tab w:val="left" w:pos="4032"/>
        </w:tabs>
        <w:spacing w:line="360" w:lineRule="auto"/>
        <w:ind w:left="708"/>
        <w:jc w:val="both"/>
        <w:rPr>
          <w:sz w:val="28"/>
          <w:szCs w:val="28"/>
          <w:lang w:val="uk-UA"/>
        </w:rPr>
      </w:pPr>
      <w:r w:rsidRPr="006870E6">
        <w:rPr>
          <w:sz w:val="28"/>
          <w:szCs w:val="28"/>
          <w:lang w:val="uk-UA"/>
        </w:rPr>
        <w:t>5.2.1    Розповсюдженість дизентерії</w:t>
      </w:r>
    </w:p>
    <w:p w:rsidR="004A0681" w:rsidRPr="006870E6" w:rsidRDefault="004A0681" w:rsidP="004A0681">
      <w:pPr>
        <w:tabs>
          <w:tab w:val="left" w:pos="4032"/>
        </w:tabs>
        <w:spacing w:line="360" w:lineRule="auto"/>
        <w:ind w:left="708"/>
        <w:jc w:val="both"/>
        <w:rPr>
          <w:sz w:val="28"/>
          <w:szCs w:val="28"/>
          <w:lang w:val="uk-UA"/>
        </w:rPr>
      </w:pPr>
    </w:p>
    <w:p w:rsidR="004A0681" w:rsidRPr="006870E6" w:rsidRDefault="004A0681" w:rsidP="004A0681">
      <w:pPr>
        <w:tabs>
          <w:tab w:val="left" w:pos="4032"/>
        </w:tabs>
        <w:spacing w:line="360" w:lineRule="auto"/>
        <w:ind w:left="708"/>
        <w:jc w:val="both"/>
        <w:rPr>
          <w:sz w:val="28"/>
          <w:szCs w:val="28"/>
          <w:lang w:val="uk-UA"/>
        </w:rPr>
      </w:pPr>
      <w:r w:rsidRPr="006870E6">
        <w:rPr>
          <w:sz w:val="28"/>
          <w:szCs w:val="28"/>
          <w:lang w:val="uk-UA"/>
        </w:rPr>
        <w:t xml:space="preserve">Захворюваність дітей дизентерією характеризувалась таким чином (табл. 1 </w:t>
      </w:r>
      <w:r w:rsidR="003D4C51">
        <w:rPr>
          <w:sz w:val="28"/>
          <w:szCs w:val="28"/>
          <w:lang w:val="uk-UA"/>
        </w:rPr>
        <w:t>Додатку Б</w:t>
      </w:r>
      <w:r w:rsidRPr="006870E6">
        <w:rPr>
          <w:sz w:val="28"/>
          <w:szCs w:val="28"/>
          <w:lang w:val="uk-UA"/>
        </w:rPr>
        <w:t>).</w:t>
      </w:r>
    </w:p>
    <w:p w:rsidR="004A0681" w:rsidRPr="006870E6" w:rsidRDefault="004A0681" w:rsidP="004A0681">
      <w:pPr>
        <w:spacing w:line="360" w:lineRule="auto"/>
        <w:ind w:firstLine="708"/>
        <w:jc w:val="both"/>
        <w:rPr>
          <w:sz w:val="28"/>
          <w:szCs w:val="28"/>
          <w:lang w:val="uk-UA"/>
        </w:rPr>
      </w:pPr>
      <w:r w:rsidRPr="006870E6">
        <w:rPr>
          <w:sz w:val="28"/>
          <w:szCs w:val="28"/>
          <w:lang w:val="uk-UA"/>
        </w:rPr>
        <w:t>У м. Одесі  відзначається дві хвилі статистично достовірного спаду захворюваності. Перша – 2006-2008 рр., коли захворюваність статистично вірогідно  знизилася в 2 рази. Потім  вона додатково вірогідно знизилася в 2 рази в порівнянні з 2006-2008 рр. і, відповідно, в 4 рази в порівнянні з 2009-2011 рр. Потім в 2012-2013 рр. захворюваність вірогідно зросла, однак не досягла рівня 2004-2005 рр. і вийшла на рівень 2006-2008 рр., з якими вона статистично не різниться.</w:t>
      </w:r>
    </w:p>
    <w:p w:rsidR="004A0681" w:rsidRPr="006870E6" w:rsidRDefault="004A0681" w:rsidP="004A0681">
      <w:pPr>
        <w:spacing w:line="360" w:lineRule="auto"/>
        <w:ind w:firstLine="708"/>
        <w:jc w:val="both"/>
        <w:rPr>
          <w:sz w:val="28"/>
          <w:szCs w:val="28"/>
          <w:lang w:val="uk-UA"/>
        </w:rPr>
      </w:pPr>
      <w:r w:rsidRPr="006870E6">
        <w:rPr>
          <w:sz w:val="28"/>
          <w:szCs w:val="28"/>
          <w:lang w:val="uk-UA"/>
        </w:rPr>
        <w:lastRenderedPageBreak/>
        <w:t xml:space="preserve">По області в цілому картина дещо схожа, однак не так виражена.  В 2004-2005 рр. захворюваність дизентерією в області статистично високо вірогідно в 1,3 рази нижча, чим у м. Одеса. </w:t>
      </w:r>
    </w:p>
    <w:p w:rsidR="004A0681" w:rsidRPr="006870E6" w:rsidRDefault="004A0681" w:rsidP="004A0681">
      <w:pPr>
        <w:spacing w:line="360" w:lineRule="auto"/>
        <w:ind w:firstLine="708"/>
        <w:jc w:val="both"/>
        <w:rPr>
          <w:sz w:val="28"/>
          <w:szCs w:val="28"/>
          <w:lang w:val="uk-UA"/>
        </w:rPr>
      </w:pPr>
      <w:r w:rsidRPr="006870E6">
        <w:rPr>
          <w:sz w:val="28"/>
          <w:szCs w:val="28"/>
          <w:lang w:val="uk-UA"/>
        </w:rPr>
        <w:t>По області, як і по місту відзначається зниження захворюваності, але не двома хвилями, а однією впродовж 2006-2011 рр. Відмінність по цим рокам статистично не вірогідна, що дозволяє об'єднати їх в одну хвилю. У той же час, захворюваність у цей період вірогідно в 2,2 рази нижча, чим в 2004-2005 рр. Потім в 2012-2013 рр. захворюваність вірогідно зростає, виходячи, практично, на рівень 2004-2005 рр.</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По м. Ізмаїлу відзначається достовірне зростання в 1,9 рази захворюваності з 2004 по 2006 рр. (χ2= 4,021, відмінність достовірна). Потім в 2007-2008 рр. захворюваність різко і статистично вірогідно падає. В 2009 р. вона вірогідно зростає до рівня 2005 р. Потім з 2010 р. знову знижується, даючи сплеск в 2012 р. і зниження в 2013 р. </w:t>
      </w:r>
    </w:p>
    <w:p w:rsidR="004A0681" w:rsidRPr="006870E6" w:rsidRDefault="004A0681" w:rsidP="004A0681">
      <w:pPr>
        <w:spacing w:line="360" w:lineRule="auto"/>
        <w:ind w:firstLine="708"/>
        <w:jc w:val="both"/>
        <w:rPr>
          <w:sz w:val="28"/>
          <w:szCs w:val="28"/>
          <w:lang w:val="uk-UA"/>
        </w:rPr>
      </w:pPr>
      <w:r w:rsidRPr="006870E6">
        <w:rPr>
          <w:sz w:val="28"/>
          <w:szCs w:val="28"/>
          <w:lang w:val="uk-UA"/>
        </w:rPr>
        <w:t>Аналогічна картина спостерігається і сумарно по районах Придунав’я. Максимум захворюваності припадає на 2004-2005 рр., потім статистично вірогідно захворюваність знизилася більш ніж в 2 рази, з достовірним підйомом в 2009 р. Потім, вірогідно знизившись в 2010 р., захворюваність до 2012 р. знову зросла до рівня 2004-2005 рр., а в 2013 знову знизилася.</w:t>
      </w:r>
    </w:p>
    <w:p w:rsidR="004A0681" w:rsidRPr="006870E6" w:rsidRDefault="004A0681" w:rsidP="004A0681">
      <w:pPr>
        <w:spacing w:line="360" w:lineRule="auto"/>
        <w:jc w:val="both"/>
        <w:rPr>
          <w:sz w:val="28"/>
          <w:szCs w:val="28"/>
          <w:lang w:val="uk-UA"/>
        </w:rPr>
      </w:pPr>
      <w:r w:rsidRPr="006870E6">
        <w:rPr>
          <w:sz w:val="28"/>
          <w:szCs w:val="28"/>
          <w:lang w:val="uk-UA"/>
        </w:rPr>
        <w:tab/>
        <w:t xml:space="preserve">Той факт, що по всіх вивчених районах, за винятком Татарбунарського, прослідковується однакова тенденція достовірного зниження захворюваності до середини вивченого періоду з її підвищенням до кінця, а також повна відсутність кореляції між динамікою захворюваності і чисельністю населення, дозволяє провести порівняльний аналіз середніх величин за період. Відзначається достовірна відмінність у  захворюваності тільки між сумарно усіма районами області, мм. Одеса і Ізмаїл, а також між усіма районами і областю. Між мм. Одеса і Ізмаїл і районами Придунав’я в будь-якому зіставленні достовірної відмінності не реєструється. </w:t>
      </w:r>
    </w:p>
    <w:p w:rsidR="004A0681" w:rsidRPr="006870E6" w:rsidRDefault="004A0681" w:rsidP="004A0681">
      <w:pPr>
        <w:tabs>
          <w:tab w:val="left" w:pos="-2835"/>
        </w:tabs>
        <w:spacing w:line="360" w:lineRule="auto"/>
        <w:jc w:val="both"/>
        <w:rPr>
          <w:sz w:val="28"/>
          <w:szCs w:val="28"/>
          <w:lang w:val="uk-UA"/>
        </w:rPr>
      </w:pPr>
      <w:r w:rsidRPr="006870E6">
        <w:rPr>
          <w:sz w:val="28"/>
          <w:szCs w:val="28"/>
          <w:lang w:val="uk-UA"/>
        </w:rPr>
        <w:tab/>
        <w:t xml:space="preserve">Враховуючи, що захворюваність по області і мм. Одеса та Ізмаїл статистично вірогідно вище, чим по всіх районах області, можна </w:t>
      </w:r>
      <w:r w:rsidRPr="006870E6">
        <w:rPr>
          <w:sz w:val="28"/>
          <w:szCs w:val="28"/>
          <w:lang w:val="uk-UA"/>
        </w:rPr>
        <w:lastRenderedPageBreak/>
        <w:t xml:space="preserve">обґрунтовано говорити, що саме регіон Придунав’я обумовлює підйом захворюваності по області, інакше вона перебувала б на рівні всіх районів. Саме захворюваність у зоні Придунав’я хоча і не виражено (це всього 5 районів і 2 міста з 26 по області), але вірогідно піднімає її. Те, що захворюваність по кожному з 4-х районів Придунав’я статистично не відрізняється від усіх районів, обумовлено малою вибіркою (близько 10000 у кожному районі і майже 2183000 по всіх районах), через що по районах виходить дуже великий коефіцієнт варіації і, отже, довірчий інтервал. Серед районів Придунав’я відзначається тенденція  до більш високої захворюваності в більш вологих Ізмаїльському і Кілійському районах, у порівнянні з більш сухими Болградським і Татарбунарським. Хоча статистично ця відмінність не доведена, це, як сказано вище, обумовлено малою вибіркою і великим розкидом захворюваності по рокам.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Для підтвердження відзначеної тенденції проведено аналіз динаміки захворюваності по районах за вивчений період. </w:t>
      </w:r>
    </w:p>
    <w:p w:rsidR="004A0681" w:rsidRPr="006870E6" w:rsidRDefault="004A0681" w:rsidP="004A0681">
      <w:pPr>
        <w:spacing w:line="360" w:lineRule="auto"/>
        <w:ind w:firstLine="708"/>
        <w:jc w:val="both"/>
        <w:rPr>
          <w:sz w:val="28"/>
          <w:szCs w:val="28"/>
          <w:lang w:val="uk-UA"/>
        </w:rPr>
      </w:pPr>
      <w:r w:rsidRPr="006870E6">
        <w:rPr>
          <w:sz w:val="28"/>
          <w:szCs w:val="28"/>
          <w:lang w:val="uk-UA"/>
        </w:rPr>
        <w:t>У Болградському і Ізмаїльському районах достовірний спад захворюваності припадає на 2007-2010 рр., у Кілійському – на 2005-2008 рр. При цьому по всім трьом районам відзначається спад захворюваності після 2011 р. По кожному року відзначається статистично достовірна відмінність між районом (районами) з максимальною і мінімальною захворюваністю. Тільки в одному випадку, а саме в 2007 р. не відзначається статистично достовірна відмінність в захворюваності між Болградським і Ізмаїльським районами. У цілому є достовірні дані по різких спадах і сплескам захворюваності дітей у цих районах.</w:t>
      </w:r>
    </w:p>
    <w:p w:rsidR="004A0681" w:rsidRPr="006870E6" w:rsidRDefault="004A0681" w:rsidP="004A0681">
      <w:pPr>
        <w:spacing w:line="360" w:lineRule="auto"/>
        <w:ind w:firstLine="708"/>
        <w:jc w:val="both"/>
        <w:rPr>
          <w:sz w:val="28"/>
          <w:szCs w:val="28"/>
          <w:lang w:val="uk-UA"/>
        </w:rPr>
      </w:pPr>
      <w:r w:rsidRPr="006870E6">
        <w:rPr>
          <w:sz w:val="28"/>
          <w:szCs w:val="28"/>
          <w:lang w:val="uk-UA"/>
        </w:rPr>
        <w:t>Відрізняється від них Татарбунарський район, де не зазначено статистично достовірного спаду захворюваності, а протягом усього періоду спостережень захворюваність зберігалася практично на одному рівні з деяким статистично не підтвердженим зростанням до 2012 р., що підкреслює висловлене вище положення щодо значимості   регіону Придунав’я   в контексті захворювання дітей дизентерією в області.</w:t>
      </w:r>
    </w:p>
    <w:p w:rsidR="004A0681" w:rsidRPr="006870E6" w:rsidRDefault="004A0681" w:rsidP="004A0681">
      <w:pPr>
        <w:spacing w:line="360" w:lineRule="auto"/>
        <w:ind w:firstLine="708"/>
        <w:jc w:val="both"/>
        <w:rPr>
          <w:sz w:val="28"/>
          <w:szCs w:val="28"/>
          <w:lang w:val="uk-UA"/>
        </w:rPr>
      </w:pPr>
      <w:r w:rsidRPr="006870E6">
        <w:rPr>
          <w:sz w:val="28"/>
          <w:szCs w:val="28"/>
          <w:lang w:val="uk-UA"/>
        </w:rPr>
        <w:lastRenderedPageBreak/>
        <w:t xml:space="preserve">Захворюваність дизентерією дорослого населення в м. Одесі за період 2004-2013 рр. (табл. 2 </w:t>
      </w:r>
      <w:r w:rsidR="003D4C51">
        <w:rPr>
          <w:sz w:val="28"/>
          <w:szCs w:val="28"/>
          <w:lang w:val="uk-UA"/>
        </w:rPr>
        <w:t>Додатку Б</w:t>
      </w:r>
      <w:r w:rsidRPr="006870E6">
        <w:rPr>
          <w:sz w:val="28"/>
          <w:szCs w:val="28"/>
          <w:lang w:val="uk-UA"/>
        </w:rPr>
        <w:t>), як і захворюваність дітей у той же період характеризується двома статистично достовірними хвилями спаду: 2006-2008 і 2009-2011 рр. Після 2011 р. відзначається статистично достовірний підйом захворюваності, який не досягає рівня 2004-2005 рр. Однак, середня захворюваність дорослих за весь період в 4,5 рази вірогідно нижча, чим дітей. Розподіл захворюваності як дітей, так і дорослих по рокам носить конгрегаційний характер, тобто є статистично достовірна відмінність у захворюваності в різні роки. Також окремо по кожному року захворюваність дорослих у рази статистично вірогідно нижча, чим дітей.</w:t>
      </w:r>
    </w:p>
    <w:p w:rsidR="004A0681" w:rsidRPr="006870E6" w:rsidRDefault="004A0681" w:rsidP="004A0681">
      <w:pPr>
        <w:spacing w:line="360" w:lineRule="auto"/>
        <w:ind w:firstLine="708"/>
        <w:jc w:val="both"/>
        <w:rPr>
          <w:sz w:val="28"/>
          <w:szCs w:val="28"/>
          <w:lang w:val="uk-UA"/>
        </w:rPr>
      </w:pPr>
      <w:r w:rsidRPr="006870E6">
        <w:rPr>
          <w:sz w:val="28"/>
          <w:szCs w:val="28"/>
          <w:lang w:val="uk-UA"/>
        </w:rPr>
        <w:t>Аналогічна картина спостерігається і по всій області. Як у дітей, так і у дорослих, на відміну від м. Одеси, відзначається тільки одна хвиля спаду захворюваності, що охоплює період 2006-2011 рр. Захворюваність дітей, як і по місту, у рази статистично вірогідно вище по кожному року і у середньому за весь період.</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Зіставляючи вищесказане з картиною захворюваності дизентерією сумарно по всіх районах області, можна відзначити наступне. Загальна картина аналогічна – статистично достовірне зниження захворюваності в період 2006-2011 рр. Однак, якщо в 2009 р. в м. Одесі реєструвався найнижчий рівень захворюваності дизентерією як у дорослих, так і в дітей, то по області в цілому і по її  районах  у цей рік на фоні загального зниження, відзначається невеликий сплеск захворюваності, який не досягає рівня 2004-2005 і 2012-2013 рр.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Аналіз захворюваності дорослих у районах Придунав’я за період 2004-2013 рр. показує, що у різні роки  вивченого періоду співвідношення між районами в захворюваності було різним. Так, у Болградському районі максимум захворюваності припадає на 2004 р. В 2005 р. захворюваність дорослих у цьому районі вірогідно знизилася у 8 раз, а в інші роки коливалася, але статистичної відмінності між ними не відзначено, у той час як усі вони характеризувалися вірогідно більш низькою захворюваністю, чим </w:t>
      </w:r>
      <w:r w:rsidRPr="006870E6">
        <w:rPr>
          <w:sz w:val="28"/>
          <w:szCs w:val="28"/>
          <w:lang w:val="uk-UA"/>
        </w:rPr>
        <w:lastRenderedPageBreak/>
        <w:t xml:space="preserve">у 2004 р. По Ізмаїльському району максимум захворюваності припадає на 2005-2006 рр. і 2011-2012 рр., а мінімум – на 2007 і 2009 рр. (відмінність статистично достовірна). При цьому саме 2011 р. характеризувався статистично високо достовірним різким сплеском захворюваності і, у порівнянні з ним, в 2012-2013 рр. захворюваність в Ізмаїльському районі вірогідно пішла на спад. У Татарбунарському районі, навпаки, саме в 2012 р. відзначено максимум захворюваності, що статистично вірогідно відрізняється від інших років спостереження. Схожий, але менший і статистично вірогідно не відмінний пік припадає на 2010 р. В інші роки захворюваність була вірогідно нижча, чим в 2012 р. </w:t>
      </w:r>
    </w:p>
    <w:p w:rsidR="004A0681" w:rsidRPr="006870E6" w:rsidRDefault="004A0681" w:rsidP="004A0681">
      <w:pPr>
        <w:spacing w:line="360" w:lineRule="auto"/>
        <w:ind w:firstLine="708"/>
        <w:jc w:val="both"/>
        <w:rPr>
          <w:sz w:val="28"/>
          <w:szCs w:val="28"/>
          <w:lang w:val="uk-UA"/>
        </w:rPr>
      </w:pPr>
      <w:r w:rsidRPr="006870E6">
        <w:rPr>
          <w:sz w:val="28"/>
          <w:szCs w:val="28"/>
          <w:lang w:val="uk-UA"/>
        </w:rPr>
        <w:t>Саме в Татарбунарському і Ізмаїльському районах загальна картина захворюваності якісно найбільш схожа на захворюваність по всіх районах області: сумарно – достовірний спад в 2007-2010 рр., потім підйом і спад в    2013 р.</w:t>
      </w:r>
    </w:p>
    <w:p w:rsidR="004A0681" w:rsidRPr="006870E6" w:rsidRDefault="004A0681" w:rsidP="004A0681">
      <w:pPr>
        <w:spacing w:line="360" w:lineRule="auto"/>
        <w:ind w:firstLine="708"/>
        <w:jc w:val="both"/>
        <w:rPr>
          <w:sz w:val="28"/>
          <w:szCs w:val="28"/>
          <w:lang w:val="uk-UA"/>
        </w:rPr>
      </w:pPr>
      <w:r w:rsidRPr="006870E6">
        <w:rPr>
          <w:sz w:val="28"/>
          <w:szCs w:val="28"/>
          <w:lang w:val="uk-UA"/>
        </w:rPr>
        <w:t>Захворюваність у Кілійському районі також характеризувалася спочатку різким спадом в 2005-2007 рр., при цьому в 2007 р. у порівнянні з 2004 р. захворюваність вірогідно знизилася в 20 раз. Однак, в 2008 р. реєструється різкий підйом захворюваності в 33 рази в порівнянні з 2007 р. Потім знову різкий спад з тенденцією до підйому в 2010 р. і подальшим спадом.</w:t>
      </w:r>
    </w:p>
    <w:p w:rsidR="004A0681" w:rsidRPr="006870E6" w:rsidRDefault="004A0681" w:rsidP="004A0681">
      <w:pPr>
        <w:spacing w:line="360" w:lineRule="auto"/>
        <w:ind w:firstLine="708"/>
        <w:jc w:val="both"/>
        <w:rPr>
          <w:sz w:val="28"/>
          <w:szCs w:val="28"/>
          <w:lang w:val="uk-UA"/>
        </w:rPr>
      </w:pPr>
      <w:r w:rsidRPr="006870E6">
        <w:rPr>
          <w:sz w:val="28"/>
          <w:szCs w:val="28"/>
          <w:lang w:val="uk-UA"/>
        </w:rPr>
        <w:t>У цілому  можна стверджувати, що саме Придунайський регіон визначає характер і інтенсивність захворюваності дизентерією по області дітей і дорослих.</w:t>
      </w:r>
    </w:p>
    <w:p w:rsidR="004A0681" w:rsidRPr="006870E6" w:rsidRDefault="004A0681" w:rsidP="004A0681">
      <w:pPr>
        <w:tabs>
          <w:tab w:val="left" w:pos="4032"/>
        </w:tabs>
        <w:spacing w:line="360" w:lineRule="auto"/>
        <w:ind w:firstLine="708"/>
        <w:jc w:val="both"/>
        <w:rPr>
          <w:sz w:val="28"/>
          <w:szCs w:val="28"/>
          <w:lang w:val="uk-UA"/>
        </w:rPr>
      </w:pPr>
    </w:p>
    <w:p w:rsidR="004A0681" w:rsidRPr="006870E6" w:rsidRDefault="004A0681" w:rsidP="004A0681">
      <w:pPr>
        <w:tabs>
          <w:tab w:val="left" w:pos="4032"/>
        </w:tabs>
        <w:spacing w:line="360" w:lineRule="auto"/>
        <w:ind w:firstLine="708"/>
        <w:jc w:val="center"/>
        <w:rPr>
          <w:bCs/>
          <w:sz w:val="28"/>
          <w:szCs w:val="28"/>
          <w:lang w:val="uk-UA"/>
        </w:rPr>
      </w:pPr>
      <w:r w:rsidRPr="006870E6">
        <w:rPr>
          <w:sz w:val="28"/>
          <w:szCs w:val="28"/>
          <w:lang w:val="uk-UA"/>
        </w:rPr>
        <w:t>5.2.2  Розповсюдженість сальмонельозу</w:t>
      </w:r>
    </w:p>
    <w:p w:rsidR="004A0681" w:rsidRPr="006870E6" w:rsidRDefault="004A0681" w:rsidP="004A0681">
      <w:pPr>
        <w:tabs>
          <w:tab w:val="left" w:pos="4032"/>
        </w:tabs>
        <w:spacing w:line="360" w:lineRule="auto"/>
        <w:ind w:firstLine="708"/>
        <w:jc w:val="both"/>
        <w:rPr>
          <w:b/>
          <w:bCs/>
          <w:sz w:val="28"/>
          <w:szCs w:val="28"/>
          <w:lang w:val="uk-UA"/>
        </w:rPr>
      </w:pPr>
    </w:p>
    <w:p w:rsidR="004A0681" w:rsidRPr="006870E6" w:rsidRDefault="004A0681" w:rsidP="004A0681">
      <w:pPr>
        <w:tabs>
          <w:tab w:val="left" w:pos="4032"/>
        </w:tabs>
        <w:spacing w:line="360" w:lineRule="auto"/>
        <w:ind w:firstLine="708"/>
        <w:jc w:val="both"/>
        <w:rPr>
          <w:sz w:val="28"/>
          <w:szCs w:val="28"/>
          <w:lang w:val="uk-UA"/>
        </w:rPr>
      </w:pPr>
      <w:r w:rsidRPr="006870E6">
        <w:rPr>
          <w:sz w:val="28"/>
          <w:szCs w:val="28"/>
          <w:lang w:val="uk-UA"/>
        </w:rPr>
        <w:t>Захворюваність дітей сальмонельозами в Одеській області і Придунав</w:t>
      </w:r>
      <w:r w:rsidRPr="006870E6">
        <w:rPr>
          <w:sz w:val="28"/>
          <w:szCs w:val="28"/>
        </w:rPr>
        <w:t>’</w:t>
      </w:r>
      <w:r w:rsidRPr="006870E6">
        <w:rPr>
          <w:sz w:val="28"/>
          <w:szCs w:val="28"/>
          <w:lang w:val="uk-UA"/>
        </w:rPr>
        <w:t xml:space="preserve">ї , яку представлено в табл. 3 </w:t>
      </w:r>
      <w:r w:rsidR="003D4C51">
        <w:rPr>
          <w:sz w:val="28"/>
          <w:szCs w:val="28"/>
          <w:lang w:val="uk-UA"/>
        </w:rPr>
        <w:t>Додатку Б</w:t>
      </w:r>
      <w:r w:rsidRPr="006870E6">
        <w:rPr>
          <w:sz w:val="28"/>
          <w:szCs w:val="28"/>
          <w:lang w:val="uk-UA"/>
        </w:rPr>
        <w:t xml:space="preserve">, характеризується загальною тенденцією до спаду до кінця періоду. Однак, більш детальний аналіз вказує на певні відмінності. </w:t>
      </w:r>
    </w:p>
    <w:p w:rsidR="004A0681" w:rsidRPr="006870E6" w:rsidRDefault="004A0681" w:rsidP="004A0681">
      <w:pPr>
        <w:spacing w:line="360" w:lineRule="auto"/>
        <w:ind w:firstLine="708"/>
        <w:jc w:val="both"/>
        <w:rPr>
          <w:sz w:val="28"/>
          <w:szCs w:val="28"/>
          <w:lang w:val="uk-UA"/>
        </w:rPr>
      </w:pPr>
      <w:r w:rsidRPr="006870E6">
        <w:rPr>
          <w:sz w:val="28"/>
          <w:szCs w:val="28"/>
          <w:lang w:val="uk-UA"/>
        </w:rPr>
        <w:lastRenderedPageBreak/>
        <w:t>В цілому по області захворюваність статистично вірогідно почала знижуватися тільки після 2009 р. До цього спостерігалася тенденція її збереження на однаковому рівні, що обумовлено статистично достовірним невеликим підйомом у 2005, 2007-2009 рр. у порівнянні з 2004 і 2006 рр. У 2010 р. захворюваність статистично вірогідно знизилася майже в 2 рази і зберігалася на цьому рівні до 2013 р. з невеликим підйомом в 1,4 рази в 2012 р.</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У цілому по всіх районах області  динаміка захворюваності, особливо в період до 2009 р., значно відрізняється від захворюваності по області. Відзначається загальна тенденція до зниження захворюваності вже починаючи з 2004 р. і до кінця періоду без підйому в 2007-2009 рр. Має місце підйом в 2012 р., як і в цілому по області. Отже, існує певний фактор, що приводить до статистично достовірної відмінності захворюваності по області від  захворюваності по всіх районах. Тобто, невелика кількість районів дає високу захворюваність, а інші – низьку. Дійсно, як видно з табл. 3 </w:t>
      </w:r>
      <w:r w:rsidR="003D4C51">
        <w:rPr>
          <w:sz w:val="28"/>
          <w:szCs w:val="28"/>
          <w:lang w:val="uk-UA"/>
        </w:rPr>
        <w:t>Додатку Б</w:t>
      </w:r>
      <w:r w:rsidRPr="006870E6">
        <w:rPr>
          <w:sz w:val="28"/>
          <w:szCs w:val="28"/>
          <w:lang w:val="uk-UA"/>
        </w:rPr>
        <w:t xml:space="preserve">, уся зона Придунав’я, особливо в період 2004-2009 рр., характеризується тією ж тенденцією, що і область у цілому. В 2007 р., а в Болградському і Кілійському районах в 2006 р. відзначається підйом захворюваності.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Хоча по деяких районах відмінність між низькою і високою захворюваністю статистично не доведена, це можна пояснити малою вибіркою, тому що для інших районів вона вірогідна. Наприклад, χ2 для відмінності між меншою і більшою захворюваністю для Болградского і Ізмаїльського районів становить відповідно 6,718  і 3,943, що дозволяє говорити про вірогідність тенденції в цілому по регіону Придунав’я. При цьому, основний внесок у захворюваність сальмонельозами в регіоні вносять мм. Одеса і Ізмаїл, менше – райони.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Динаміка захворюваності сальмонельозами дорослих по області  повністю збігається з динамікою захворюваності дітей, але при цьому захворюваність дорослих по всіх роках статистично вірогідно майже в 3 рази нижча, чим дітей. Як і у дітей, в 2006 р. був невеликий спад захворюваності. </w:t>
      </w:r>
      <w:r w:rsidRPr="006870E6">
        <w:rPr>
          <w:sz w:val="28"/>
          <w:szCs w:val="28"/>
          <w:lang w:val="uk-UA"/>
        </w:rPr>
        <w:lastRenderedPageBreak/>
        <w:t xml:space="preserve">В 2007 р. захворюваність статистично вірогідно зросла, а в 2008 р. вірогідно знизилася. В 2010-2011 рр. реєструвався статистично достовірний різкий спад в 1,7 рази у порівнянні з 2009 р. В 2012 р. захворюваність вірогідно зросла до рівня 2009 р., а в 2013 р. вірогідно знизилася. </w:t>
      </w:r>
    </w:p>
    <w:p w:rsidR="004A0681" w:rsidRPr="006870E6" w:rsidRDefault="004A0681" w:rsidP="004A0681">
      <w:pPr>
        <w:spacing w:line="360" w:lineRule="auto"/>
        <w:ind w:firstLine="708"/>
        <w:jc w:val="both"/>
        <w:rPr>
          <w:sz w:val="28"/>
          <w:szCs w:val="28"/>
          <w:lang w:val="uk-UA"/>
        </w:rPr>
      </w:pPr>
      <w:r w:rsidRPr="006870E6">
        <w:rPr>
          <w:sz w:val="28"/>
          <w:szCs w:val="28"/>
          <w:lang w:val="uk-UA"/>
        </w:rPr>
        <w:t>У цілому по всіх районах області  динаміка захворюваності, особливо в період до 2009 р., несуттєво відрізняється від захворюваності по області, у той час як у дітей ця відмінність була істотною.</w:t>
      </w:r>
    </w:p>
    <w:p w:rsidR="004A0681" w:rsidRPr="006870E6" w:rsidRDefault="004A0681" w:rsidP="004A0681">
      <w:pPr>
        <w:spacing w:line="360" w:lineRule="auto"/>
        <w:ind w:firstLine="708"/>
        <w:jc w:val="both"/>
        <w:rPr>
          <w:sz w:val="28"/>
          <w:szCs w:val="28"/>
          <w:lang w:val="uk-UA"/>
        </w:rPr>
      </w:pPr>
      <w:r w:rsidRPr="006870E6">
        <w:rPr>
          <w:sz w:val="28"/>
          <w:szCs w:val="28"/>
          <w:lang w:val="uk-UA"/>
        </w:rPr>
        <w:t>На відміну від захворюваності дорослих по області, захворюваність сумарно по всіх районах більш низька і її спади в 2006, 2008, 2010-2011 і 2013 рр. менш виражені. Це дає нам право припустити, що, як і у дітей, захворюваність дорослих по області визначається в основному районами Придунайського регіону, а інші райони дають низьку захворюваність, що й забезпечує більш низький інтенсивний показник (ІП) по районах сумарно у порівнянні з усією областю.</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У табл. 4 </w:t>
      </w:r>
      <w:r w:rsidR="003D4C51">
        <w:rPr>
          <w:sz w:val="28"/>
          <w:szCs w:val="28"/>
          <w:lang w:val="uk-UA"/>
        </w:rPr>
        <w:t>Додатку Б</w:t>
      </w:r>
      <w:r w:rsidRPr="006870E6">
        <w:rPr>
          <w:sz w:val="28"/>
          <w:szCs w:val="28"/>
          <w:lang w:val="uk-UA"/>
        </w:rPr>
        <w:t xml:space="preserve"> представлені дані про захворюваність сальмонельозами дорослих у досліджуваних регіонах. Як видно із представлених даних, в Одесі, Ізмаїлі і Ізмаїльському районах захворюваність вірогідно вище, чим сумарно по районах і по області; імовірно, саме вони визначають основну масу сальмонельозів у дорослих в Одеській області.</w:t>
      </w:r>
    </w:p>
    <w:p w:rsidR="004A0681" w:rsidRPr="006870E6" w:rsidRDefault="004A0681" w:rsidP="004A0681">
      <w:pPr>
        <w:tabs>
          <w:tab w:val="left" w:pos="4032"/>
        </w:tabs>
        <w:spacing w:line="360" w:lineRule="auto"/>
        <w:ind w:firstLine="708"/>
        <w:jc w:val="both"/>
        <w:rPr>
          <w:b/>
          <w:bCs/>
          <w:sz w:val="28"/>
          <w:szCs w:val="28"/>
          <w:lang w:val="uk-UA"/>
        </w:rPr>
      </w:pPr>
    </w:p>
    <w:p w:rsidR="004A0681" w:rsidRPr="006870E6" w:rsidRDefault="004A0681" w:rsidP="004A0681">
      <w:pPr>
        <w:tabs>
          <w:tab w:val="left" w:pos="4032"/>
        </w:tabs>
        <w:spacing w:line="360" w:lineRule="auto"/>
        <w:ind w:firstLine="708"/>
        <w:jc w:val="center"/>
        <w:rPr>
          <w:bCs/>
          <w:sz w:val="28"/>
          <w:szCs w:val="28"/>
          <w:lang w:val="uk-UA"/>
        </w:rPr>
      </w:pPr>
      <w:r w:rsidRPr="006870E6">
        <w:rPr>
          <w:sz w:val="28"/>
          <w:szCs w:val="28"/>
          <w:lang w:val="uk-UA"/>
        </w:rPr>
        <w:t xml:space="preserve">5.2.3 </w:t>
      </w:r>
      <w:r w:rsidRPr="006870E6">
        <w:rPr>
          <w:bCs/>
          <w:sz w:val="28"/>
          <w:szCs w:val="28"/>
          <w:lang w:val="uk-UA"/>
        </w:rPr>
        <w:t xml:space="preserve"> </w:t>
      </w:r>
      <w:r w:rsidRPr="006870E6">
        <w:rPr>
          <w:sz w:val="28"/>
          <w:szCs w:val="28"/>
          <w:lang w:val="uk-UA"/>
        </w:rPr>
        <w:t>Розповсюдженість гострих кишкових захворювань</w:t>
      </w:r>
    </w:p>
    <w:p w:rsidR="004A0681" w:rsidRPr="006870E6" w:rsidRDefault="004A0681" w:rsidP="004A0681">
      <w:pPr>
        <w:tabs>
          <w:tab w:val="left" w:pos="4032"/>
        </w:tabs>
        <w:spacing w:line="360" w:lineRule="auto"/>
        <w:ind w:firstLine="708"/>
        <w:jc w:val="both"/>
        <w:rPr>
          <w:b/>
          <w:bCs/>
          <w:sz w:val="28"/>
          <w:szCs w:val="28"/>
          <w:lang w:val="uk-UA"/>
        </w:rPr>
      </w:pPr>
    </w:p>
    <w:p w:rsidR="004A0681" w:rsidRPr="006870E6" w:rsidRDefault="004A0681" w:rsidP="004A0681">
      <w:pPr>
        <w:tabs>
          <w:tab w:val="left" w:pos="4032"/>
        </w:tabs>
        <w:spacing w:line="360" w:lineRule="auto"/>
        <w:ind w:firstLine="708"/>
        <w:jc w:val="both"/>
        <w:rPr>
          <w:sz w:val="28"/>
          <w:szCs w:val="28"/>
          <w:lang w:val="uk-UA"/>
        </w:rPr>
      </w:pPr>
      <w:r w:rsidRPr="006870E6">
        <w:rPr>
          <w:b/>
          <w:bCs/>
          <w:sz w:val="28"/>
          <w:szCs w:val="28"/>
          <w:lang w:val="uk-UA"/>
        </w:rPr>
        <w:t xml:space="preserve"> </w:t>
      </w:r>
      <w:r w:rsidRPr="006870E6">
        <w:rPr>
          <w:sz w:val="28"/>
          <w:szCs w:val="28"/>
          <w:lang w:val="uk-UA"/>
        </w:rPr>
        <w:t xml:space="preserve">Захворюваність дітей на ГКЗ по Одеській області та по всіх її районах в період з 2004 по 2009 рр. характеризується однаковою тенденцією: плавно і статистично вірогідно росте від 2004 до 2009 р. При цьому захворюваність по області статистично вірогідно в 1,4-1,8 рази вище, чим по всіх районах. Отже, є ряд населених пунктів, за рахунок яких  росте величина ІП, інакше вона була б на рівні районів. </w:t>
      </w:r>
    </w:p>
    <w:p w:rsidR="004A0681" w:rsidRPr="006870E6" w:rsidRDefault="004A0681" w:rsidP="004A0681">
      <w:pPr>
        <w:spacing w:line="360" w:lineRule="auto"/>
        <w:ind w:firstLine="708"/>
        <w:jc w:val="both"/>
        <w:rPr>
          <w:sz w:val="28"/>
          <w:szCs w:val="28"/>
          <w:lang w:val="uk-UA"/>
        </w:rPr>
      </w:pPr>
      <w:r w:rsidRPr="006870E6">
        <w:rPr>
          <w:sz w:val="28"/>
          <w:szCs w:val="28"/>
          <w:lang w:val="uk-UA"/>
        </w:rPr>
        <w:lastRenderedPageBreak/>
        <w:t>Аналіз даних табл. 5 (Додаток 2) показує, що такими населеними пунктам можуть бути мм. Одеса та Ізмаїл, а також Ізмаїльський і Кілійський райони, в яких інтенсивний показник статистично вірогідно перевищує ІП по районах, а в Одесі та Ізмаїлі – по області. Інші райони Придунав</w:t>
      </w:r>
      <w:r w:rsidRPr="006870E6">
        <w:rPr>
          <w:sz w:val="28"/>
          <w:szCs w:val="28"/>
        </w:rPr>
        <w:t>’</w:t>
      </w:r>
      <w:r w:rsidRPr="006870E6">
        <w:rPr>
          <w:sz w:val="28"/>
          <w:szCs w:val="28"/>
          <w:lang w:val="uk-UA"/>
        </w:rPr>
        <w:t>я характеризуються ІП, який практично не відрізняється від ІП для районів або є більш низьким. Отже, вірогідно, в захворюваності дітей ГКЗ в Одеській області основну роль відіграє зона Придунав’я, а саме м. Ізмаїл, Ізмаїльський і Кілійський райони.</w:t>
      </w:r>
    </w:p>
    <w:p w:rsidR="004A0681" w:rsidRPr="006870E6" w:rsidRDefault="004A0681" w:rsidP="004A0681">
      <w:pPr>
        <w:spacing w:line="360" w:lineRule="auto"/>
        <w:ind w:firstLine="567"/>
        <w:jc w:val="both"/>
        <w:rPr>
          <w:sz w:val="28"/>
          <w:szCs w:val="28"/>
          <w:lang w:val="uk-UA"/>
        </w:rPr>
      </w:pPr>
      <w:r w:rsidRPr="006870E6">
        <w:rPr>
          <w:sz w:val="28"/>
          <w:szCs w:val="28"/>
          <w:lang w:val="uk-UA"/>
        </w:rPr>
        <w:t xml:space="preserve">Динаміка захворюваності дорослих  ГКЗ по всіх районах області характеризується невеликим, у півтора рази, але статистично достовірним підйомом від 2004 р. до 2011 р. За цей період спостерігається 2 спади в 2006 і 2008 р. до рівня 2004 р. По області тенденція аналогічна. Але спади у 2006 і 2008 рр. не досягають рівня 2004 р., який значно вище. Також   щорічна захворюваність по області статистично вірогідно в 1,3-1,6 рази вища, чим по всіх районах. </w:t>
      </w:r>
    </w:p>
    <w:p w:rsidR="004A0681" w:rsidRPr="006870E6" w:rsidRDefault="004A0681" w:rsidP="004A0681">
      <w:pPr>
        <w:spacing w:line="360" w:lineRule="auto"/>
        <w:ind w:firstLine="567"/>
        <w:jc w:val="both"/>
        <w:rPr>
          <w:sz w:val="28"/>
          <w:szCs w:val="28"/>
          <w:lang w:val="uk-UA"/>
        </w:rPr>
      </w:pPr>
      <w:r w:rsidRPr="006870E6">
        <w:rPr>
          <w:sz w:val="28"/>
          <w:szCs w:val="28"/>
          <w:lang w:val="uk-UA"/>
        </w:rPr>
        <w:t xml:space="preserve">Як видно із представлених у табл. 6 </w:t>
      </w:r>
      <w:r w:rsidR="003D4C51">
        <w:rPr>
          <w:sz w:val="28"/>
          <w:szCs w:val="28"/>
          <w:lang w:val="uk-UA"/>
        </w:rPr>
        <w:t>Додатку Б</w:t>
      </w:r>
      <w:r w:rsidRPr="006870E6">
        <w:rPr>
          <w:sz w:val="28"/>
          <w:szCs w:val="28"/>
          <w:lang w:val="uk-UA"/>
        </w:rPr>
        <w:t xml:space="preserve"> даних, у мм. Одесі та Ізмаїлі, в Ізмаїльському, Кілійському, а в окремі роки у Болградському районах захворюваність дорослих ГКЗ статистично вірогідно вище, чим сумарно по всіх районах і, навіть,  області. Отже, є певні підстави вважати, що саме цей регіон є відповідальним за захворюваність дорослих ГКЗ у цілому по області.</w:t>
      </w:r>
    </w:p>
    <w:p w:rsidR="004A0681" w:rsidRPr="006870E6" w:rsidRDefault="004A0681" w:rsidP="004A0681">
      <w:pPr>
        <w:spacing w:line="360" w:lineRule="auto"/>
        <w:ind w:firstLine="567"/>
        <w:jc w:val="both"/>
        <w:rPr>
          <w:sz w:val="28"/>
          <w:szCs w:val="28"/>
          <w:lang w:val="uk-UA"/>
        </w:rPr>
      </w:pPr>
      <w:r w:rsidRPr="006870E6">
        <w:rPr>
          <w:sz w:val="28"/>
          <w:szCs w:val="28"/>
          <w:lang w:val="uk-UA"/>
        </w:rPr>
        <w:t>Слід зазначити, що захворюваність дорослих ГКЗ значно нижча, чим дітей. Так, наприклад, по області ІП у дітей майже в 3,8 – 4,8 рази вищий, чим у дорослих, причому  щороку ця відмінність статистично висока вірогідна і має тенденція до росту. Так, перевищення ІП у дітей у порівнянні з дорослими по роках становить: 2004 – 3,8; 2005 – 3,9; 2006 – 4,1; 2007 – 3,9; 2008 – 4,6; 2009 – 4,8 рази.</w:t>
      </w:r>
    </w:p>
    <w:p w:rsidR="004A0681" w:rsidRPr="006870E6" w:rsidRDefault="004A0681" w:rsidP="004A0681">
      <w:pPr>
        <w:spacing w:line="360" w:lineRule="auto"/>
        <w:ind w:firstLine="567"/>
        <w:jc w:val="both"/>
        <w:rPr>
          <w:b/>
          <w:bCs/>
          <w:sz w:val="28"/>
          <w:szCs w:val="28"/>
          <w:lang w:val="uk-UA"/>
        </w:rPr>
      </w:pPr>
    </w:p>
    <w:p w:rsidR="004A0681" w:rsidRPr="006870E6" w:rsidRDefault="004A0681" w:rsidP="004A0681">
      <w:pPr>
        <w:spacing w:line="360" w:lineRule="auto"/>
        <w:ind w:firstLine="567"/>
        <w:jc w:val="center"/>
        <w:rPr>
          <w:bCs/>
          <w:sz w:val="28"/>
          <w:szCs w:val="28"/>
          <w:lang w:val="uk-UA"/>
        </w:rPr>
      </w:pPr>
      <w:r w:rsidRPr="006870E6">
        <w:rPr>
          <w:bCs/>
          <w:sz w:val="28"/>
          <w:szCs w:val="28"/>
          <w:lang w:val="uk-UA"/>
        </w:rPr>
        <w:t xml:space="preserve">5.2.4 </w:t>
      </w:r>
      <w:r w:rsidRPr="006870E6">
        <w:rPr>
          <w:sz w:val="28"/>
          <w:szCs w:val="28"/>
          <w:lang w:val="uk-UA"/>
        </w:rPr>
        <w:t>Розповсюдженість ентеритів серед дітей</w:t>
      </w:r>
    </w:p>
    <w:p w:rsidR="004A0681" w:rsidRPr="006870E6" w:rsidRDefault="004A0681" w:rsidP="004A0681">
      <w:pPr>
        <w:spacing w:line="360" w:lineRule="auto"/>
        <w:ind w:firstLine="567"/>
        <w:jc w:val="both"/>
        <w:rPr>
          <w:b/>
          <w:bCs/>
          <w:sz w:val="28"/>
          <w:szCs w:val="28"/>
          <w:lang w:val="uk-UA"/>
        </w:rPr>
      </w:pPr>
    </w:p>
    <w:p w:rsidR="004A0681" w:rsidRPr="006870E6" w:rsidRDefault="004A0681" w:rsidP="004A0681">
      <w:pPr>
        <w:spacing w:line="360" w:lineRule="auto"/>
        <w:ind w:firstLine="567"/>
        <w:jc w:val="both"/>
        <w:rPr>
          <w:sz w:val="28"/>
          <w:szCs w:val="28"/>
          <w:lang w:val="uk-UA"/>
        </w:rPr>
      </w:pPr>
      <w:r w:rsidRPr="006870E6">
        <w:rPr>
          <w:sz w:val="28"/>
          <w:szCs w:val="28"/>
          <w:lang w:val="uk-UA"/>
        </w:rPr>
        <w:lastRenderedPageBreak/>
        <w:t xml:space="preserve">Захворюваність дітей ентеритами </w:t>
      </w:r>
      <w:r w:rsidRPr="006870E6">
        <w:rPr>
          <w:sz w:val="28"/>
          <w:szCs w:val="28"/>
        </w:rPr>
        <w:t>(кр</w:t>
      </w:r>
      <w:r w:rsidRPr="006870E6">
        <w:rPr>
          <w:sz w:val="28"/>
          <w:szCs w:val="28"/>
          <w:lang w:val="uk-UA"/>
        </w:rPr>
        <w:t>і</w:t>
      </w:r>
      <w:r w:rsidRPr="006870E6">
        <w:rPr>
          <w:sz w:val="28"/>
          <w:szCs w:val="28"/>
        </w:rPr>
        <w:t>м сальмонел</w:t>
      </w:r>
      <w:r w:rsidRPr="006870E6">
        <w:rPr>
          <w:sz w:val="28"/>
          <w:szCs w:val="28"/>
          <w:lang w:val="uk-UA"/>
        </w:rPr>
        <w:t>ьо</w:t>
      </w:r>
      <w:r w:rsidRPr="006870E6">
        <w:rPr>
          <w:sz w:val="28"/>
          <w:szCs w:val="28"/>
        </w:rPr>
        <w:t>з</w:t>
      </w:r>
      <w:r w:rsidRPr="006870E6">
        <w:rPr>
          <w:sz w:val="28"/>
          <w:szCs w:val="28"/>
          <w:lang w:val="uk-UA"/>
        </w:rPr>
        <w:t>і</w:t>
      </w:r>
      <w:r w:rsidRPr="006870E6">
        <w:rPr>
          <w:sz w:val="28"/>
          <w:szCs w:val="28"/>
        </w:rPr>
        <w:t>в) суммарно</w:t>
      </w:r>
      <w:r w:rsidRPr="006870E6">
        <w:t xml:space="preserve"> </w:t>
      </w:r>
      <w:r w:rsidRPr="006870E6">
        <w:rPr>
          <w:sz w:val="28"/>
          <w:szCs w:val="28"/>
          <w:lang w:val="uk-UA"/>
        </w:rPr>
        <w:t>по Одеській області за період з 2004 по 2013 рр. показує плавний статистично достовірний підйом до 2008-2009 рр., з невеликим достовірним зниженням у 2006 р. Потім спостерігається плавний, але менш виражений, однак, статистично достовірний спад з невеликим, але достовірним підйомом в 2012 р. Найнижчою захворюваністю характеризується 2004 р.</w:t>
      </w:r>
    </w:p>
    <w:p w:rsidR="004A0681" w:rsidRPr="006870E6" w:rsidRDefault="004A0681" w:rsidP="004A0681">
      <w:pPr>
        <w:spacing w:line="360" w:lineRule="auto"/>
        <w:ind w:firstLine="567"/>
        <w:jc w:val="both"/>
        <w:rPr>
          <w:sz w:val="28"/>
          <w:szCs w:val="28"/>
          <w:lang w:val="uk-UA"/>
        </w:rPr>
      </w:pPr>
      <w:r w:rsidRPr="006870E6">
        <w:rPr>
          <w:sz w:val="28"/>
          <w:szCs w:val="28"/>
          <w:lang w:val="uk-UA"/>
        </w:rPr>
        <w:t>Аналогічна картина спостерігається  сумарно по всіх районах області. На відміну від області, захворюваність сумарно по районам  щороку статистично вірогідно в 1,5 рази нижче. Найнижча захворюваність була в 2004 і 2013 рр.</w:t>
      </w:r>
    </w:p>
    <w:p w:rsidR="004A0681" w:rsidRPr="006870E6" w:rsidRDefault="004A0681" w:rsidP="004A0681">
      <w:pPr>
        <w:spacing w:line="360" w:lineRule="auto"/>
        <w:ind w:firstLine="567"/>
        <w:jc w:val="both"/>
        <w:rPr>
          <w:sz w:val="28"/>
          <w:szCs w:val="28"/>
          <w:lang w:val="uk-UA"/>
        </w:rPr>
      </w:pPr>
      <w:r w:rsidRPr="006870E6">
        <w:rPr>
          <w:sz w:val="28"/>
          <w:szCs w:val="28"/>
          <w:lang w:val="uk-UA"/>
        </w:rPr>
        <w:t xml:space="preserve">У табл. 7 (додаток 2) представлені дані по захворюваності дітей ентеритами по області, сумарно по районах, а також по регіону Придунав’я. Як видно із представленим даних, мм. Одеса та Ізмаїл, Ізмаїльський і Кілійський райони характеризуються статистично вірогідно більш високою захворюваністю,  яка у рази перевищує захворюваність по  всіх районах області і у більшості випадків перевищує захворюваність по області. Очевидно, що це суттєво впливає на ріст значення ІП по області у порівнянні з районами, який у Болградському, Ренійському і Татарбунарському районах статистично не відрізняється від такого по всіх районах. </w:t>
      </w:r>
    </w:p>
    <w:p w:rsidR="004A0681" w:rsidRPr="006870E6" w:rsidRDefault="004A0681" w:rsidP="004A0681">
      <w:pPr>
        <w:spacing w:line="360" w:lineRule="auto"/>
        <w:ind w:firstLine="567"/>
        <w:jc w:val="both"/>
        <w:rPr>
          <w:bCs/>
          <w:sz w:val="28"/>
          <w:szCs w:val="28"/>
          <w:lang w:val="uk-UA"/>
        </w:rPr>
      </w:pPr>
    </w:p>
    <w:p w:rsidR="004A0681" w:rsidRPr="006870E6" w:rsidRDefault="004A0681" w:rsidP="004A0681">
      <w:pPr>
        <w:spacing w:line="360" w:lineRule="auto"/>
        <w:ind w:firstLine="567"/>
        <w:jc w:val="both"/>
        <w:rPr>
          <w:bCs/>
          <w:sz w:val="28"/>
          <w:szCs w:val="28"/>
          <w:lang w:val="uk-UA"/>
        </w:rPr>
      </w:pPr>
      <w:r w:rsidRPr="006870E6">
        <w:rPr>
          <w:bCs/>
          <w:sz w:val="28"/>
          <w:szCs w:val="28"/>
          <w:lang w:val="uk-UA"/>
        </w:rPr>
        <w:t xml:space="preserve">5.2.5  </w:t>
      </w:r>
      <w:r w:rsidRPr="006870E6">
        <w:rPr>
          <w:sz w:val="28"/>
          <w:szCs w:val="28"/>
          <w:lang w:val="uk-UA"/>
        </w:rPr>
        <w:t>Розповсюдженість гастроентероколітів серед дорослих</w:t>
      </w:r>
      <w:r w:rsidRPr="006870E6">
        <w:rPr>
          <w:bCs/>
          <w:sz w:val="28"/>
          <w:szCs w:val="28"/>
          <w:lang w:val="uk-UA"/>
        </w:rPr>
        <w:t xml:space="preserve"> </w:t>
      </w:r>
    </w:p>
    <w:p w:rsidR="004A0681" w:rsidRPr="006870E6" w:rsidRDefault="004A0681" w:rsidP="004A0681">
      <w:pPr>
        <w:spacing w:line="360" w:lineRule="auto"/>
        <w:ind w:firstLine="567"/>
        <w:jc w:val="both"/>
        <w:rPr>
          <w:b/>
          <w:bCs/>
          <w:sz w:val="28"/>
          <w:szCs w:val="28"/>
          <w:lang w:val="uk-UA"/>
        </w:rPr>
      </w:pPr>
    </w:p>
    <w:p w:rsidR="004A0681" w:rsidRPr="006870E6" w:rsidRDefault="004A0681" w:rsidP="004A0681">
      <w:pPr>
        <w:spacing w:line="360" w:lineRule="auto"/>
        <w:ind w:firstLine="567"/>
        <w:jc w:val="both"/>
        <w:rPr>
          <w:sz w:val="28"/>
          <w:szCs w:val="28"/>
          <w:lang w:val="uk-UA"/>
        </w:rPr>
      </w:pPr>
      <w:r w:rsidRPr="006870E6">
        <w:rPr>
          <w:sz w:val="28"/>
          <w:szCs w:val="28"/>
          <w:lang w:val="uk-UA"/>
        </w:rPr>
        <w:t xml:space="preserve">Захворюваність дорослих гастроентероколітами в Одеській області і в цілому по районах за період 2006 - 2011 рр. характеризується однаковою тенденцією до поступового статистично достовірного росту від 2006 до 2011 р. з одним статистично достовірним спадом в 2008 р. При цьому по кожному року захворюваність сумарно по районах статистично вірогідно в півтора раза нижча, чим по області. Отже, є певні регіони, за рахунок яких  піднімається цей показник по області. </w:t>
      </w:r>
    </w:p>
    <w:p w:rsidR="004A0681" w:rsidRPr="006870E6" w:rsidRDefault="004A0681" w:rsidP="004A0681">
      <w:pPr>
        <w:spacing w:line="360" w:lineRule="auto"/>
        <w:ind w:firstLine="708"/>
        <w:jc w:val="both"/>
        <w:rPr>
          <w:sz w:val="28"/>
          <w:szCs w:val="28"/>
          <w:lang w:val="uk-UA"/>
        </w:rPr>
      </w:pPr>
      <w:r w:rsidRPr="006870E6">
        <w:rPr>
          <w:sz w:val="28"/>
          <w:szCs w:val="28"/>
          <w:lang w:val="uk-UA"/>
        </w:rPr>
        <w:lastRenderedPageBreak/>
        <w:t>Як видно із даних табл. 8 (Додаток 2), у мм. Одесі і Ізмаїлі, а також у Болградському, Ізмаїльському і Кілійському районах інтенсивний показник захворюваності дорослих гастроентероколітами статистично вірогідно в рази вище, чим по всіх районами і області. У Ренійському і Татарбунарському районах цей показник перебуває на рівні всіх районів або навіть нижче. Отже саме мм. Одеса та Ізмаїл, а також Болградський, Ізмаїльський і Кілійський райони забезпечують ріст інтенсивного показника по області в цілому. Не виключено, що є інші подібні населені пункти, однак, їх не може бути багато, оскільки ІП по області перевищує ІП по районах усього в 1,5 рази, що цілком можна пояснити внеском зазначених міст і районів.</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567"/>
        <w:jc w:val="center"/>
        <w:rPr>
          <w:bCs/>
          <w:sz w:val="28"/>
          <w:szCs w:val="28"/>
          <w:lang w:val="uk-UA"/>
        </w:rPr>
      </w:pPr>
      <w:r w:rsidRPr="006870E6">
        <w:rPr>
          <w:bCs/>
          <w:sz w:val="28"/>
          <w:szCs w:val="28"/>
          <w:lang w:val="uk-UA"/>
        </w:rPr>
        <w:t xml:space="preserve">5.2.6  </w:t>
      </w:r>
      <w:r w:rsidRPr="006870E6">
        <w:rPr>
          <w:sz w:val="28"/>
          <w:szCs w:val="28"/>
          <w:lang w:val="uk-UA"/>
        </w:rPr>
        <w:t>Захворюваність на вірусний гепатит А</w:t>
      </w:r>
    </w:p>
    <w:p w:rsidR="004A0681" w:rsidRPr="006870E6" w:rsidRDefault="004A0681" w:rsidP="004A0681">
      <w:pPr>
        <w:spacing w:line="360" w:lineRule="auto"/>
        <w:ind w:firstLine="567"/>
        <w:jc w:val="both"/>
        <w:rPr>
          <w:b/>
          <w:bCs/>
          <w:sz w:val="28"/>
          <w:szCs w:val="28"/>
          <w:lang w:val="uk-UA"/>
        </w:rPr>
      </w:pPr>
    </w:p>
    <w:p w:rsidR="004A0681" w:rsidRPr="006870E6" w:rsidRDefault="004A0681" w:rsidP="004A0681">
      <w:pPr>
        <w:spacing w:line="360" w:lineRule="auto"/>
        <w:ind w:firstLine="567"/>
        <w:jc w:val="both"/>
        <w:rPr>
          <w:sz w:val="28"/>
          <w:szCs w:val="28"/>
          <w:lang w:val="uk-UA"/>
        </w:rPr>
      </w:pPr>
      <w:r w:rsidRPr="006870E6">
        <w:rPr>
          <w:sz w:val="28"/>
          <w:szCs w:val="28"/>
          <w:lang w:val="uk-UA"/>
        </w:rPr>
        <w:t xml:space="preserve">Захворюваність дітей ВГА характеризувалася різким статистично достовірним спадом з 2004 по 2010 рр. як по області, так і по всіх районах. Потім до 2013 р. спостерігався невеликий підйом захворюваності. При цьому тільки в 2004 р. захворюваність по області в цілому статистично вірогідно перевищила захворюваність по районах. В інший період з 2005 по 2013 рр. захворюваність по області статистично не відрізнялася від захворюваності по районах. При цьому захворюваність у м. Одесі, як видно з даних таблиці 9 (додаток 2), була в рази статистично вірогідно нижча, чим по області. З районів Придунав’я тільки м. Ізмаїл в 2004, 2005, 2009 і 2010 рр., а в окремі роки Ізмаїльський, Кілійський і Татарбунарський райони показали захворюваність, яка перевищувала захворюваність по всіх районах. Отже, можна зробити висновок, що Придунайський регіон практично не вплинув на загальну картину захворюваності по області. Більше того, м. Одеса навпаки сприяє зниженню ІП по області у порівнянні з ІП по всіх районах. В цілому, очевидно, захворюваність дітей ВГА більш-менш рівномірно розосереджена по області. </w:t>
      </w:r>
    </w:p>
    <w:p w:rsidR="004A0681" w:rsidRPr="006870E6" w:rsidRDefault="004A0681" w:rsidP="004A0681">
      <w:pPr>
        <w:spacing w:line="360" w:lineRule="auto"/>
        <w:ind w:firstLine="708"/>
        <w:jc w:val="both"/>
        <w:rPr>
          <w:sz w:val="28"/>
          <w:szCs w:val="28"/>
          <w:lang w:val="uk-UA"/>
        </w:rPr>
      </w:pPr>
      <w:r w:rsidRPr="006870E6">
        <w:rPr>
          <w:sz w:val="28"/>
          <w:szCs w:val="28"/>
          <w:lang w:val="uk-UA"/>
        </w:rPr>
        <w:lastRenderedPageBreak/>
        <w:t xml:space="preserve">Загальна тенденція динаміки захворюваності ВГА дорослих (таблиця 10 </w:t>
      </w:r>
      <w:r w:rsidR="003D4C51">
        <w:rPr>
          <w:sz w:val="28"/>
          <w:szCs w:val="28"/>
          <w:lang w:val="uk-UA"/>
        </w:rPr>
        <w:t>Додатку Б</w:t>
      </w:r>
      <w:r w:rsidRPr="006870E6">
        <w:rPr>
          <w:sz w:val="28"/>
          <w:szCs w:val="28"/>
          <w:lang w:val="uk-UA"/>
        </w:rPr>
        <w:t>) повністю збігається із захворюваністю дітей – велика відмінність у захворюваності по районах і по області в 2004 р., у наступні роки відмінність менш виражена, захворюваність швидко падає до 2010 р., а потім дещо зростає до 2013 р. На відміну від захворюваності дітей, захворюваність дорослих нижча протягом практично всього періоду. Якщо у дітей відмінність у захворюваності між районами і областю вірогідна тільки в 2004 р., а в інші статистично не доведена, то у дорослих вона статистично не вірогідна тільки в 2009-2012 рр. (період максимального спаду захворюваності), а в інші роки високо вірогідна.</w:t>
      </w:r>
    </w:p>
    <w:p w:rsidR="004A0681" w:rsidRPr="006870E6" w:rsidRDefault="004A0681" w:rsidP="004A0681">
      <w:pPr>
        <w:spacing w:line="360" w:lineRule="auto"/>
        <w:ind w:firstLine="567"/>
        <w:jc w:val="both"/>
        <w:rPr>
          <w:sz w:val="28"/>
          <w:szCs w:val="28"/>
          <w:lang w:val="uk-UA"/>
        </w:rPr>
      </w:pPr>
      <w:r w:rsidRPr="006870E6">
        <w:rPr>
          <w:sz w:val="28"/>
          <w:szCs w:val="28"/>
          <w:lang w:val="uk-UA"/>
        </w:rPr>
        <w:t xml:space="preserve">Як і у дітей, у дорослих захворюваність по області нижча, чим по всіх районах. Це відбувається за рахунок низької захворюваності в м. Одесі, яка значно і статистично вірогідно нижча, чим сумарно по всіх районах. Про те, що інші міста практично не впливають на отриману картину, говорить те, що сума кількості захворілих по м. Одесі і усім районам практично  щороку дорівнює кількості захворілих по області. </w:t>
      </w:r>
    </w:p>
    <w:p w:rsidR="004A0681" w:rsidRPr="006870E6" w:rsidRDefault="004A0681" w:rsidP="004A0681">
      <w:pPr>
        <w:spacing w:line="360" w:lineRule="auto"/>
        <w:ind w:firstLine="567"/>
        <w:jc w:val="both"/>
        <w:rPr>
          <w:sz w:val="28"/>
          <w:szCs w:val="28"/>
          <w:lang w:val="uk-UA"/>
        </w:rPr>
      </w:pPr>
    </w:p>
    <w:p w:rsidR="004A0681" w:rsidRPr="006870E6" w:rsidRDefault="004A0681" w:rsidP="004A0681">
      <w:pPr>
        <w:spacing w:line="360" w:lineRule="auto"/>
        <w:ind w:firstLine="567"/>
        <w:jc w:val="center"/>
        <w:rPr>
          <w:bCs/>
          <w:sz w:val="28"/>
          <w:szCs w:val="28"/>
          <w:lang w:val="uk-UA"/>
        </w:rPr>
      </w:pPr>
      <w:r w:rsidRPr="006870E6">
        <w:rPr>
          <w:bCs/>
          <w:sz w:val="28"/>
          <w:szCs w:val="28"/>
          <w:lang w:val="uk-UA"/>
        </w:rPr>
        <w:t xml:space="preserve">5.2.7  </w:t>
      </w:r>
      <w:r w:rsidRPr="006870E6">
        <w:rPr>
          <w:sz w:val="28"/>
          <w:szCs w:val="28"/>
          <w:lang w:val="uk-UA"/>
        </w:rPr>
        <w:t>Захворюваність на інфекційні та паразитарні хвороби</w:t>
      </w:r>
    </w:p>
    <w:p w:rsidR="004A0681" w:rsidRPr="006870E6" w:rsidRDefault="004A0681" w:rsidP="004A0681">
      <w:pPr>
        <w:spacing w:line="360" w:lineRule="auto"/>
        <w:ind w:firstLine="567"/>
        <w:jc w:val="both"/>
        <w:rPr>
          <w:b/>
          <w:bCs/>
          <w:sz w:val="28"/>
          <w:szCs w:val="28"/>
          <w:lang w:val="uk-UA"/>
        </w:rPr>
      </w:pPr>
    </w:p>
    <w:p w:rsidR="004A0681" w:rsidRPr="006870E6" w:rsidRDefault="004A0681" w:rsidP="004A0681">
      <w:pPr>
        <w:spacing w:line="360" w:lineRule="auto"/>
        <w:ind w:firstLine="567"/>
        <w:jc w:val="both"/>
        <w:rPr>
          <w:sz w:val="28"/>
          <w:szCs w:val="28"/>
        </w:rPr>
      </w:pPr>
      <w:r w:rsidRPr="006870E6">
        <w:rPr>
          <w:sz w:val="28"/>
          <w:szCs w:val="28"/>
        </w:rPr>
        <w:t>Дан</w:t>
      </w:r>
      <w:r w:rsidRPr="006870E6">
        <w:rPr>
          <w:sz w:val="28"/>
          <w:szCs w:val="28"/>
          <w:lang w:val="uk-UA"/>
        </w:rPr>
        <w:t>і про</w:t>
      </w:r>
      <w:r w:rsidRPr="006870E6">
        <w:rPr>
          <w:sz w:val="28"/>
          <w:szCs w:val="28"/>
        </w:rPr>
        <w:t xml:space="preserve"> </w:t>
      </w:r>
      <w:r w:rsidRPr="006870E6">
        <w:rPr>
          <w:sz w:val="28"/>
          <w:szCs w:val="28"/>
          <w:lang w:val="uk-UA"/>
        </w:rPr>
        <w:t>захворюваність  дорослих</w:t>
      </w:r>
      <w:r w:rsidRPr="006870E6">
        <w:rPr>
          <w:sz w:val="28"/>
          <w:szCs w:val="28"/>
        </w:rPr>
        <w:t xml:space="preserve"> сумарно по вс</w:t>
      </w:r>
      <w:r w:rsidRPr="006870E6">
        <w:rPr>
          <w:sz w:val="28"/>
          <w:szCs w:val="28"/>
          <w:lang w:val="uk-UA"/>
        </w:rPr>
        <w:t>і</w:t>
      </w:r>
      <w:r w:rsidRPr="006870E6">
        <w:rPr>
          <w:sz w:val="28"/>
          <w:szCs w:val="28"/>
        </w:rPr>
        <w:t>м районам Одес</w:t>
      </w:r>
      <w:r w:rsidRPr="006870E6">
        <w:rPr>
          <w:sz w:val="28"/>
          <w:szCs w:val="28"/>
          <w:lang w:val="uk-UA"/>
        </w:rPr>
        <w:t>ь</w:t>
      </w:r>
      <w:r w:rsidRPr="006870E6">
        <w:rPr>
          <w:sz w:val="28"/>
          <w:szCs w:val="28"/>
        </w:rPr>
        <w:t>ко</w:t>
      </w:r>
      <w:r w:rsidRPr="006870E6">
        <w:rPr>
          <w:sz w:val="28"/>
          <w:szCs w:val="28"/>
          <w:lang w:val="uk-UA"/>
        </w:rPr>
        <w:t>ї</w:t>
      </w:r>
      <w:r w:rsidRPr="006870E6">
        <w:rPr>
          <w:sz w:val="28"/>
          <w:szCs w:val="28"/>
        </w:rPr>
        <w:t xml:space="preserve"> област</w:t>
      </w:r>
      <w:r w:rsidRPr="006870E6">
        <w:rPr>
          <w:sz w:val="28"/>
          <w:szCs w:val="28"/>
          <w:lang w:val="uk-UA"/>
        </w:rPr>
        <w:t>і</w:t>
      </w:r>
      <w:r w:rsidRPr="006870E6">
        <w:rPr>
          <w:sz w:val="28"/>
          <w:szCs w:val="28"/>
        </w:rPr>
        <w:t xml:space="preserve"> представлен</w:t>
      </w:r>
      <w:r w:rsidRPr="006870E6">
        <w:rPr>
          <w:sz w:val="28"/>
          <w:szCs w:val="28"/>
          <w:lang w:val="uk-UA"/>
        </w:rPr>
        <w:t>о</w:t>
      </w:r>
      <w:r w:rsidRPr="006870E6">
        <w:rPr>
          <w:sz w:val="28"/>
          <w:szCs w:val="28"/>
        </w:rPr>
        <w:t xml:space="preserve"> </w:t>
      </w:r>
      <w:r w:rsidRPr="006870E6">
        <w:rPr>
          <w:sz w:val="28"/>
          <w:szCs w:val="28"/>
          <w:lang w:val="uk-UA"/>
        </w:rPr>
        <w:t xml:space="preserve">у табл. 11 </w:t>
      </w:r>
      <w:r w:rsidR="003D4C51">
        <w:rPr>
          <w:sz w:val="28"/>
          <w:szCs w:val="28"/>
          <w:lang w:val="uk-UA"/>
        </w:rPr>
        <w:t>Додатку Б</w:t>
      </w:r>
      <w:r w:rsidRPr="006870E6">
        <w:rPr>
          <w:sz w:val="28"/>
          <w:szCs w:val="28"/>
        </w:rPr>
        <w:t>.</w:t>
      </w:r>
    </w:p>
    <w:p w:rsidR="004A0681" w:rsidRPr="006870E6" w:rsidRDefault="004A0681" w:rsidP="004A0681">
      <w:pPr>
        <w:spacing w:line="360" w:lineRule="auto"/>
        <w:ind w:firstLine="567"/>
        <w:jc w:val="both"/>
        <w:rPr>
          <w:sz w:val="28"/>
          <w:szCs w:val="28"/>
          <w:lang w:val="uk-UA"/>
        </w:rPr>
      </w:pPr>
      <w:r w:rsidRPr="006870E6">
        <w:rPr>
          <w:sz w:val="28"/>
          <w:szCs w:val="28"/>
          <w:lang w:val="uk-UA"/>
        </w:rPr>
        <w:t>Захворюваність сумарно по всіх районах Одеської області з 2004 по 2007 р. перебувала на високому рівні зі статистично достовірним підйомом в 2005 р., відмінність між 2004, 2006 і 2007 роками статистично відсутня. Потім в 2008-2009 рр. відбулося достовірне зниження захворюваності, а до 2012-2013 рр. захворюваність знову зросла, навіть перевищивши рівень 2004-2007 рр. з достовірним невеликим зниженням у 2013 р.</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У захворюваності по області, на відміну від районів, в 2005 р. не зареєстровано підйому захворюваності. Однак, захворюваність по області приблизно в 1,2 рази вірогідно вища захворюваності по районах. </w:t>
      </w:r>
    </w:p>
    <w:p w:rsidR="004A0681" w:rsidRPr="006870E6" w:rsidRDefault="004A0681" w:rsidP="004A0681">
      <w:pPr>
        <w:spacing w:line="360" w:lineRule="auto"/>
        <w:ind w:firstLine="567"/>
        <w:jc w:val="both"/>
        <w:rPr>
          <w:sz w:val="28"/>
          <w:szCs w:val="28"/>
          <w:lang w:val="uk-UA"/>
        </w:rPr>
      </w:pPr>
      <w:r w:rsidRPr="006870E6">
        <w:rPr>
          <w:sz w:val="28"/>
          <w:szCs w:val="28"/>
          <w:lang w:val="uk-UA"/>
        </w:rPr>
        <w:lastRenderedPageBreak/>
        <w:t xml:space="preserve">З даних, представлених у табл. 11 </w:t>
      </w:r>
      <w:r w:rsidR="003D4C51">
        <w:rPr>
          <w:sz w:val="28"/>
          <w:szCs w:val="28"/>
          <w:lang w:val="uk-UA"/>
        </w:rPr>
        <w:t>Додатку Б</w:t>
      </w:r>
      <w:r w:rsidRPr="006870E6">
        <w:rPr>
          <w:sz w:val="28"/>
          <w:szCs w:val="28"/>
          <w:lang w:val="uk-UA"/>
        </w:rPr>
        <w:t xml:space="preserve"> видно, що на захворюваність по області впливають, головним чином, мм. Одеса і Ізмаїл. Якщо просумувати кількість захворілих по всіх районах і по Одесі та Ізмаїлу, то можна отримати практично захворюваність по області.</w:t>
      </w:r>
    </w:p>
    <w:p w:rsidR="004A0681" w:rsidRPr="006870E6" w:rsidRDefault="004A0681" w:rsidP="004A0681">
      <w:pPr>
        <w:tabs>
          <w:tab w:val="left" w:pos="-1418"/>
        </w:tabs>
        <w:spacing w:line="360" w:lineRule="auto"/>
        <w:ind w:firstLine="567"/>
        <w:jc w:val="both"/>
        <w:rPr>
          <w:sz w:val="28"/>
          <w:szCs w:val="28"/>
          <w:lang w:val="uk-UA"/>
        </w:rPr>
      </w:pPr>
      <w:r w:rsidRPr="006870E6">
        <w:rPr>
          <w:sz w:val="28"/>
          <w:szCs w:val="28"/>
          <w:lang w:val="uk-UA"/>
        </w:rPr>
        <w:t>Захворюваність дітей 1-го року життя (ІП на 1000) інфекційними і паразитарними хворобами в районах Одеської області характеризується статистично достовірним спадом від 2004 до 2010-11 рр., а потім достовірним підйомом, що наближається до рівня 2004-2005 рр. За період падіння захворюваності з 2006 по 2011 рр. кожний рік статистично не відрізняється від попереднього. Однак, є загальна тенденція до зниження в цей період.</w:t>
      </w:r>
    </w:p>
    <w:p w:rsidR="004A0681" w:rsidRPr="006870E6" w:rsidRDefault="004A0681" w:rsidP="004A0681">
      <w:pPr>
        <w:tabs>
          <w:tab w:val="left" w:pos="-1418"/>
        </w:tabs>
        <w:spacing w:line="360" w:lineRule="auto"/>
        <w:ind w:firstLine="567"/>
        <w:jc w:val="both"/>
        <w:rPr>
          <w:sz w:val="28"/>
          <w:szCs w:val="28"/>
          <w:lang w:val="uk-UA"/>
        </w:rPr>
      </w:pPr>
      <w:r w:rsidRPr="006870E6">
        <w:rPr>
          <w:sz w:val="28"/>
          <w:szCs w:val="28"/>
          <w:lang w:val="uk-UA"/>
        </w:rPr>
        <w:t xml:space="preserve">Захворюваність по області схожа на картину по районах, але менш виражена. Однак, при цьому захворюваність по області щороку статистично вірогідно вища, чим сумарна по всіх районах. </w:t>
      </w:r>
    </w:p>
    <w:p w:rsidR="004A0681" w:rsidRPr="006870E6" w:rsidRDefault="004A0681" w:rsidP="004A0681">
      <w:pPr>
        <w:tabs>
          <w:tab w:val="left" w:pos="-1418"/>
        </w:tabs>
        <w:spacing w:line="360" w:lineRule="auto"/>
        <w:ind w:firstLine="567"/>
        <w:jc w:val="both"/>
        <w:rPr>
          <w:sz w:val="28"/>
          <w:szCs w:val="28"/>
          <w:lang w:val="uk-UA"/>
        </w:rPr>
      </w:pPr>
      <w:r w:rsidRPr="006870E6">
        <w:rPr>
          <w:sz w:val="28"/>
          <w:szCs w:val="28"/>
          <w:lang w:val="uk-UA"/>
        </w:rPr>
        <w:t xml:space="preserve">Як видно із даних, наведених у табл. 12 </w:t>
      </w:r>
      <w:r w:rsidR="003D4C51">
        <w:rPr>
          <w:sz w:val="28"/>
          <w:szCs w:val="28"/>
          <w:lang w:val="uk-UA"/>
        </w:rPr>
        <w:t>Додатку Б</w:t>
      </w:r>
      <w:r w:rsidRPr="006870E6">
        <w:rPr>
          <w:sz w:val="28"/>
          <w:szCs w:val="28"/>
          <w:lang w:val="uk-UA"/>
        </w:rPr>
        <w:t xml:space="preserve">, захворюваність по м. Одесі статистично вірогідно вища, чим захворюваність по всіх районах, і перебуває на рівні захворюваності по області. Захворюваність у м. Ізмаїл статистично значно вища, чим захворюваність по районах, і навіть по області в цілому. Але тільки ці два міста не забезпечують наявну відмінність між районами і областю. На всі інші міста області сумарно в рік доводиться від 100 до 150 випадків захворювань, що менше, чим в Ізмаїлі. </w:t>
      </w:r>
    </w:p>
    <w:p w:rsidR="004A0681" w:rsidRPr="006870E6" w:rsidRDefault="004A0681" w:rsidP="004A0681">
      <w:pPr>
        <w:tabs>
          <w:tab w:val="left" w:pos="-1418"/>
        </w:tabs>
        <w:spacing w:line="360" w:lineRule="auto"/>
        <w:ind w:firstLine="567"/>
        <w:jc w:val="both"/>
        <w:rPr>
          <w:sz w:val="28"/>
          <w:szCs w:val="28"/>
          <w:lang w:val="uk-UA"/>
        </w:rPr>
      </w:pPr>
      <w:r w:rsidRPr="006870E6">
        <w:rPr>
          <w:sz w:val="28"/>
          <w:szCs w:val="28"/>
          <w:lang w:val="uk-UA"/>
        </w:rPr>
        <w:t>Якщо порахувати кількість захворілих по районах за винятком районів Придунав</w:t>
      </w:r>
      <w:r w:rsidRPr="006870E6">
        <w:rPr>
          <w:sz w:val="28"/>
          <w:szCs w:val="28"/>
        </w:rPr>
        <w:t>’</w:t>
      </w:r>
      <w:r w:rsidRPr="006870E6">
        <w:rPr>
          <w:sz w:val="28"/>
          <w:szCs w:val="28"/>
          <w:lang w:val="uk-UA"/>
        </w:rPr>
        <w:t>я, то стане очевидним, що в середньому в рік на один район області доводиться близько 20 захворілих. На такому ж рівні перебувають Ренійський і Татарбунарський райони. Однак, у Болградському, Ізмаїльському і Кілійському районах кількість захворілих у рік суттєво вище.</w:t>
      </w:r>
    </w:p>
    <w:p w:rsidR="004A0681" w:rsidRPr="006870E6" w:rsidRDefault="004A0681" w:rsidP="004A0681">
      <w:pPr>
        <w:tabs>
          <w:tab w:val="left" w:pos="-1418"/>
        </w:tabs>
        <w:spacing w:line="360" w:lineRule="auto"/>
        <w:ind w:firstLine="567"/>
        <w:jc w:val="both"/>
        <w:rPr>
          <w:sz w:val="28"/>
          <w:szCs w:val="28"/>
          <w:lang w:val="uk-UA"/>
        </w:rPr>
      </w:pPr>
      <w:r w:rsidRPr="006870E6">
        <w:rPr>
          <w:sz w:val="28"/>
          <w:szCs w:val="28"/>
          <w:lang w:val="uk-UA"/>
        </w:rPr>
        <w:t>У цілому можна зазначити, що саме регіон Придунав’я суттєво впливає на на збільшення показника захворюваності по області дітей у віці від 0 до 1 року інфекційними і паразитарними захворюванням. Особливу увагу в цьому питанні слід звернути на м. Ізмаїл.</w:t>
      </w:r>
    </w:p>
    <w:p w:rsidR="004A0681" w:rsidRPr="006870E6" w:rsidRDefault="004A0681" w:rsidP="004A0681">
      <w:pPr>
        <w:tabs>
          <w:tab w:val="left" w:pos="3545"/>
        </w:tabs>
        <w:spacing w:line="360" w:lineRule="auto"/>
        <w:ind w:firstLine="567"/>
        <w:jc w:val="both"/>
        <w:rPr>
          <w:sz w:val="28"/>
          <w:szCs w:val="28"/>
          <w:lang w:val="uk-UA"/>
        </w:rPr>
      </w:pPr>
      <w:r w:rsidRPr="006870E6">
        <w:rPr>
          <w:sz w:val="28"/>
          <w:szCs w:val="28"/>
          <w:lang w:val="uk-UA"/>
        </w:rPr>
        <w:lastRenderedPageBreak/>
        <w:t>Захворюваність підлітків інфекційними і паразитарними хворобами сумарно по всіх районах показує достовірний підйом захворюваності у 2007 рр., потім захворюваність вірогідно знижується в 2009-2009 р., а з 2010 р. знову росте і до 2012-2013 рр. досягає рівня 2007 р., вірогідно перевищуючи рівень 2004-2006 рр.</w:t>
      </w:r>
    </w:p>
    <w:p w:rsidR="004A0681" w:rsidRPr="006870E6" w:rsidRDefault="004A0681" w:rsidP="004A0681">
      <w:pPr>
        <w:tabs>
          <w:tab w:val="left" w:pos="3545"/>
        </w:tabs>
        <w:spacing w:line="360" w:lineRule="auto"/>
        <w:ind w:firstLine="567"/>
        <w:jc w:val="both"/>
        <w:rPr>
          <w:sz w:val="28"/>
          <w:szCs w:val="28"/>
          <w:lang w:val="uk-UA"/>
        </w:rPr>
      </w:pPr>
      <w:r w:rsidRPr="006870E6">
        <w:rPr>
          <w:sz w:val="28"/>
          <w:szCs w:val="28"/>
          <w:lang w:val="uk-UA"/>
        </w:rPr>
        <w:t>По області спостерігається аналогічна тенденція. При цьому захворюваність по області високо вірогідно перевищує захворюваність по всіх районах і це перевищення має тенденцію до росту від 2004 до 2013 р. Незначний, але достовірний спад захворюваності по області був у 2008-2009 рр. Тенденція до росту захворюваності після 2009 р. дещо більш виражена, чим по районах.</w:t>
      </w:r>
    </w:p>
    <w:p w:rsidR="004A0681" w:rsidRPr="006870E6" w:rsidRDefault="004A0681" w:rsidP="004A0681">
      <w:pPr>
        <w:tabs>
          <w:tab w:val="left" w:pos="3545"/>
        </w:tabs>
        <w:spacing w:line="360" w:lineRule="auto"/>
        <w:ind w:firstLine="567"/>
        <w:jc w:val="both"/>
        <w:rPr>
          <w:sz w:val="28"/>
          <w:szCs w:val="28"/>
          <w:lang w:val="uk-UA"/>
        </w:rPr>
      </w:pPr>
      <w:bookmarkStart w:id="4" w:name="_GoBack"/>
      <w:bookmarkEnd w:id="4"/>
      <w:r w:rsidRPr="006870E6">
        <w:rPr>
          <w:sz w:val="28"/>
          <w:szCs w:val="28"/>
          <w:lang w:val="uk-UA"/>
        </w:rPr>
        <w:t xml:space="preserve">З даних, представлених у табл. 14 </w:t>
      </w:r>
      <w:r w:rsidR="003D4C51">
        <w:rPr>
          <w:sz w:val="28"/>
          <w:szCs w:val="28"/>
          <w:lang w:val="uk-UA"/>
        </w:rPr>
        <w:t>Додатку Б</w:t>
      </w:r>
      <w:r w:rsidRPr="006870E6">
        <w:rPr>
          <w:sz w:val="28"/>
          <w:szCs w:val="28"/>
          <w:lang w:val="uk-UA"/>
        </w:rPr>
        <w:t>, видно, що у мм. Одесі і Ізмаїлі, а також Татарбунарському і Кілійському районах захворюваність статистично вірогідно вища, чим по всіх районах. По інших 3 районах Придунав</w:t>
      </w:r>
      <w:r w:rsidRPr="006870E6">
        <w:rPr>
          <w:sz w:val="28"/>
          <w:szCs w:val="28"/>
        </w:rPr>
        <w:t>’</w:t>
      </w:r>
      <w:r w:rsidRPr="006870E6">
        <w:rPr>
          <w:sz w:val="28"/>
          <w:szCs w:val="28"/>
          <w:lang w:val="uk-UA"/>
        </w:rPr>
        <w:t xml:space="preserve">я захворюваність статистично перебуває на рівні сумарної захворюваності по всіх районах, а в окремі роки навіть вірогідно нижча. </w:t>
      </w:r>
    </w:p>
    <w:p w:rsidR="004A0681" w:rsidRPr="006870E6" w:rsidRDefault="004A0681" w:rsidP="004A0681">
      <w:pPr>
        <w:tabs>
          <w:tab w:val="left" w:pos="3545"/>
        </w:tabs>
        <w:spacing w:line="360" w:lineRule="auto"/>
        <w:ind w:firstLine="567"/>
        <w:jc w:val="both"/>
        <w:rPr>
          <w:sz w:val="28"/>
          <w:szCs w:val="28"/>
          <w:lang w:val="uk-UA"/>
        </w:rPr>
      </w:pPr>
      <w:r w:rsidRPr="006870E6">
        <w:rPr>
          <w:sz w:val="28"/>
          <w:szCs w:val="28"/>
          <w:lang w:val="uk-UA"/>
        </w:rPr>
        <w:t>Якщо від кількості захворілих по області відняти кількість захворілих по всіх районах і по мм. Одесі і Ізмаїлу, з</w:t>
      </w:r>
      <w:r w:rsidRPr="006870E6">
        <w:rPr>
          <w:sz w:val="28"/>
          <w:szCs w:val="28"/>
        </w:rPr>
        <w:t>’</w:t>
      </w:r>
      <w:r w:rsidRPr="006870E6">
        <w:rPr>
          <w:sz w:val="28"/>
          <w:szCs w:val="28"/>
          <w:lang w:val="uk-UA"/>
        </w:rPr>
        <w:t>ясується, що в інших містах області в різні роки доводилося від 50 до 70 захворювань, що в перерахуванні на ІП дасть величину значно нижчу, чим по всіх районах, а тим більше по Придунайському регіону. Отже ці міста тільки знижують рівні ІП по області і його висока величина у порівнянні з районами визначається захворюваністю саме в Одесі і регіоні Придунав’я: Ізмаїл, Татарбунарський і Кілійський райони. Слід зазначити, що   в Ізмаїлі захворюваність вища, чим   по області, тоді як в Ізмаїльському районі на рівні, а в окремі роки вірогідно нижча, чим сумарно по всіх районах.</w:t>
      </w:r>
    </w:p>
    <w:p w:rsidR="004A0681" w:rsidRPr="006870E6" w:rsidRDefault="004A0681" w:rsidP="004A0681">
      <w:pPr>
        <w:tabs>
          <w:tab w:val="left" w:pos="3545"/>
        </w:tabs>
        <w:spacing w:line="360" w:lineRule="auto"/>
        <w:ind w:firstLine="567"/>
        <w:jc w:val="both"/>
        <w:rPr>
          <w:sz w:val="28"/>
          <w:szCs w:val="28"/>
          <w:lang w:val="uk-UA"/>
        </w:rPr>
      </w:pPr>
    </w:p>
    <w:p w:rsidR="004A0681" w:rsidRPr="006870E6" w:rsidRDefault="004A0681" w:rsidP="004A0681">
      <w:pPr>
        <w:spacing w:line="360" w:lineRule="auto"/>
        <w:ind w:firstLine="567"/>
        <w:jc w:val="center"/>
        <w:rPr>
          <w:bCs/>
          <w:sz w:val="28"/>
          <w:szCs w:val="28"/>
          <w:lang w:val="uk-UA"/>
        </w:rPr>
      </w:pPr>
      <w:r w:rsidRPr="006870E6">
        <w:rPr>
          <w:bCs/>
          <w:sz w:val="28"/>
          <w:szCs w:val="28"/>
          <w:lang w:val="uk-UA"/>
        </w:rPr>
        <w:t xml:space="preserve">5.2.8  </w:t>
      </w:r>
      <w:r w:rsidRPr="006870E6">
        <w:rPr>
          <w:sz w:val="28"/>
          <w:szCs w:val="28"/>
          <w:lang w:val="uk-UA"/>
        </w:rPr>
        <w:t>Захворюваність на кишкові інфекції дітей 1-го року життя</w:t>
      </w:r>
    </w:p>
    <w:p w:rsidR="004A0681" w:rsidRPr="006870E6" w:rsidRDefault="004A0681" w:rsidP="004A0681">
      <w:pPr>
        <w:spacing w:line="360" w:lineRule="auto"/>
        <w:ind w:firstLine="567"/>
        <w:jc w:val="both"/>
        <w:rPr>
          <w:b/>
          <w:bCs/>
          <w:sz w:val="28"/>
          <w:szCs w:val="28"/>
          <w:lang w:val="uk-UA"/>
        </w:rPr>
      </w:pPr>
    </w:p>
    <w:p w:rsidR="004A0681" w:rsidRPr="006870E6" w:rsidRDefault="004A0681" w:rsidP="004A0681">
      <w:pPr>
        <w:spacing w:line="360" w:lineRule="auto"/>
        <w:ind w:firstLine="567"/>
        <w:jc w:val="both"/>
        <w:rPr>
          <w:sz w:val="28"/>
          <w:szCs w:val="28"/>
          <w:lang w:val="uk-UA"/>
        </w:rPr>
      </w:pPr>
      <w:r w:rsidRPr="006870E6">
        <w:rPr>
          <w:sz w:val="28"/>
          <w:szCs w:val="28"/>
          <w:lang w:val="uk-UA"/>
        </w:rPr>
        <w:lastRenderedPageBreak/>
        <w:t>Як по області, так і по районах прослідковується певна тенденція до незначного зниження захворюваності дітей 1-го року життя кишковими інфекціями. До 2009-2010 рр. відмінність по роках статистично не вірогідна, потім на протязі року спостерігається достовірне зниження захворюваності, а потім знову підйом до попереднього рівня. При цьому захворюваність по області на протязі усього періоду спостережень статистично вірогідно в 1,2-1,4 рази вища, чим сумарно по районах.</w:t>
      </w:r>
    </w:p>
    <w:p w:rsidR="004A0681" w:rsidRPr="006870E6" w:rsidRDefault="004A0681" w:rsidP="004A0681">
      <w:pPr>
        <w:spacing w:line="360" w:lineRule="auto"/>
        <w:ind w:firstLine="567"/>
        <w:jc w:val="both"/>
        <w:rPr>
          <w:sz w:val="28"/>
          <w:szCs w:val="28"/>
          <w:lang w:val="uk-UA"/>
        </w:rPr>
      </w:pPr>
      <w:r w:rsidRPr="006870E6">
        <w:rPr>
          <w:sz w:val="28"/>
          <w:szCs w:val="28"/>
          <w:lang w:val="uk-UA"/>
        </w:rPr>
        <w:t xml:space="preserve">Як видно з даних, представлених у табл. 15 </w:t>
      </w:r>
      <w:r w:rsidR="003D4C51">
        <w:rPr>
          <w:sz w:val="28"/>
          <w:szCs w:val="28"/>
          <w:lang w:val="uk-UA"/>
        </w:rPr>
        <w:t>Додатку Б</w:t>
      </w:r>
      <w:r w:rsidRPr="006870E6">
        <w:rPr>
          <w:sz w:val="28"/>
          <w:szCs w:val="28"/>
          <w:lang w:val="uk-UA"/>
        </w:rPr>
        <w:t>, мм. Одеса та Ізмаїл характеризуються захворюваністю дітей до 1 року кишковими інфекціями, яка статистично вірогідно перевищує майже в 2 рази захворюваність по всіх районах. Це явище   менш   характерне для Болградського, Ізмаїльського і Кілійського районів. Отже, можна сказати, що на захворюваність по області суттєво впливає Придунайський регіон, підвищуючи її в порівнянні із захворюваністю по всіх районах. Враховуючи високу захворюваність у зазначених районах Придунав</w:t>
      </w:r>
      <w:r w:rsidRPr="006870E6">
        <w:rPr>
          <w:sz w:val="28"/>
          <w:szCs w:val="28"/>
        </w:rPr>
        <w:t>’</w:t>
      </w:r>
      <w:r w:rsidRPr="006870E6">
        <w:rPr>
          <w:sz w:val="28"/>
          <w:szCs w:val="28"/>
          <w:lang w:val="uk-UA"/>
        </w:rPr>
        <w:t>я можна припустити, що інші райони області характеризуються менш вираженою захворюваністю. Роль інших міст області в сумарній захворюваністю по області невелика. Дійсно, якщо з кількості захворілих по області відняти захворілих по районах і по мм. Одесі та Ізмаїлу, то на всі інші міста області сумарно прийде менше, чим по 100 захворювань у рік, тобто вони всі дають рівень захворюваності, який порівнюється з рівнем в одному м. Ізмаїл.</w:t>
      </w:r>
    </w:p>
    <w:p w:rsidR="004A0681" w:rsidRPr="006870E6" w:rsidRDefault="004A0681" w:rsidP="004A0681">
      <w:pPr>
        <w:spacing w:line="360" w:lineRule="auto"/>
        <w:ind w:firstLine="567"/>
        <w:jc w:val="both"/>
        <w:rPr>
          <w:sz w:val="28"/>
          <w:szCs w:val="28"/>
          <w:lang w:val="uk-UA"/>
        </w:rPr>
      </w:pPr>
    </w:p>
    <w:p w:rsidR="004A0681" w:rsidRPr="006870E6" w:rsidRDefault="004A0681" w:rsidP="004A0681">
      <w:pPr>
        <w:tabs>
          <w:tab w:val="left" w:pos="-1418"/>
        </w:tabs>
        <w:spacing w:line="360" w:lineRule="auto"/>
        <w:ind w:firstLine="567"/>
        <w:jc w:val="center"/>
        <w:rPr>
          <w:bCs/>
          <w:sz w:val="28"/>
          <w:szCs w:val="28"/>
          <w:lang w:val="uk-UA"/>
        </w:rPr>
      </w:pPr>
      <w:r w:rsidRPr="006870E6">
        <w:rPr>
          <w:bCs/>
          <w:sz w:val="28"/>
          <w:szCs w:val="28"/>
          <w:lang w:val="uk-UA"/>
        </w:rPr>
        <w:t xml:space="preserve">5.2.9 </w:t>
      </w:r>
      <w:r w:rsidRPr="006870E6">
        <w:rPr>
          <w:sz w:val="28"/>
          <w:szCs w:val="28"/>
          <w:lang w:val="uk-UA"/>
        </w:rPr>
        <w:t>Захворюваність дітей на гострі кишкові інфекції не встановленої етіології</w:t>
      </w:r>
    </w:p>
    <w:p w:rsidR="004A0681" w:rsidRPr="006870E6" w:rsidRDefault="004A0681" w:rsidP="004A0681">
      <w:pPr>
        <w:tabs>
          <w:tab w:val="left" w:pos="-1418"/>
        </w:tabs>
        <w:spacing w:line="360" w:lineRule="auto"/>
        <w:ind w:firstLine="567"/>
        <w:jc w:val="both"/>
        <w:rPr>
          <w:b/>
          <w:bCs/>
          <w:sz w:val="28"/>
          <w:szCs w:val="28"/>
          <w:lang w:val="uk-UA"/>
        </w:rPr>
      </w:pPr>
    </w:p>
    <w:p w:rsidR="004A0681" w:rsidRPr="006870E6" w:rsidRDefault="004A0681" w:rsidP="004A0681">
      <w:pPr>
        <w:tabs>
          <w:tab w:val="left" w:pos="-1418"/>
        </w:tabs>
        <w:spacing w:line="360" w:lineRule="auto"/>
        <w:ind w:firstLine="567"/>
        <w:jc w:val="both"/>
        <w:rPr>
          <w:sz w:val="28"/>
          <w:szCs w:val="28"/>
          <w:lang w:val="uk-UA"/>
        </w:rPr>
      </w:pPr>
      <w:r w:rsidRPr="006870E6">
        <w:rPr>
          <w:sz w:val="28"/>
          <w:szCs w:val="28"/>
          <w:lang w:val="uk-UA"/>
        </w:rPr>
        <w:t xml:space="preserve">Динаміка захворюваності як по районах, так і по області виражається статистично достовірним ростом від 2004 до 2013 р. При цьому, захворюваність по області в 2 рази вища, чим по районах. Причину такої відмінності полягає в  захворюваності в містах. </w:t>
      </w:r>
    </w:p>
    <w:p w:rsidR="004A0681" w:rsidRPr="006870E6" w:rsidRDefault="004A0681" w:rsidP="004A0681">
      <w:pPr>
        <w:spacing w:line="360" w:lineRule="auto"/>
        <w:ind w:firstLine="567"/>
        <w:jc w:val="both"/>
        <w:rPr>
          <w:sz w:val="28"/>
          <w:szCs w:val="28"/>
          <w:lang w:val="uk-UA"/>
        </w:rPr>
      </w:pPr>
      <w:r w:rsidRPr="006870E6">
        <w:rPr>
          <w:sz w:val="28"/>
          <w:szCs w:val="28"/>
          <w:lang w:val="uk-UA"/>
        </w:rPr>
        <w:lastRenderedPageBreak/>
        <w:t xml:space="preserve">Як видно з даних таблиці 16 Дотатку </w:t>
      </w:r>
      <w:r w:rsidR="003D4C51">
        <w:rPr>
          <w:sz w:val="28"/>
          <w:szCs w:val="28"/>
          <w:lang w:val="uk-UA"/>
        </w:rPr>
        <w:t>Б</w:t>
      </w:r>
      <w:r w:rsidRPr="006870E6">
        <w:rPr>
          <w:sz w:val="28"/>
          <w:szCs w:val="28"/>
          <w:lang w:val="uk-UA"/>
        </w:rPr>
        <w:t>, мм. Одеса та Ізмаїл характеризуються статистично вірогідно більш високою захворюваністю, чим захворюваність по районах. Також Кілійский район, а в окремі роки Ренійський і Ізмаїльський райони дають захворюваність вищу, чим по всіх районах. Усі інші міста без Одеси і Ізмаїла дають захворюваність статистично нижчу, чим захворюваність по всіх районах, а, отже, не вносять помітного внеску в загальну захворюваність по області. Таким чином, можна стверджувати, що максимум захворюваності дітей гострими кишковими інфекціями не встановленої етіології припадає на м. Одесу та регіон Придунав</w:t>
      </w:r>
      <w:r w:rsidRPr="006870E6">
        <w:rPr>
          <w:sz w:val="28"/>
          <w:szCs w:val="28"/>
        </w:rPr>
        <w:t>’</w:t>
      </w:r>
      <w:r w:rsidRPr="006870E6">
        <w:rPr>
          <w:sz w:val="28"/>
          <w:szCs w:val="28"/>
          <w:lang w:val="uk-UA"/>
        </w:rPr>
        <w:t>я.</w:t>
      </w:r>
    </w:p>
    <w:p w:rsidR="004A0681" w:rsidRPr="006870E6" w:rsidRDefault="004A0681" w:rsidP="004A0681">
      <w:pPr>
        <w:spacing w:line="360" w:lineRule="auto"/>
        <w:ind w:firstLine="567"/>
        <w:jc w:val="both"/>
        <w:rPr>
          <w:sz w:val="28"/>
          <w:szCs w:val="28"/>
          <w:lang w:val="uk-UA"/>
        </w:rPr>
      </w:pP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5.3  Неінфекційна захворюваність</w:t>
      </w:r>
    </w:p>
    <w:p w:rsidR="004A0681" w:rsidRPr="006870E6" w:rsidRDefault="004A0681" w:rsidP="004A0681">
      <w:pPr>
        <w:spacing w:line="360" w:lineRule="auto"/>
        <w:ind w:firstLine="708"/>
        <w:rPr>
          <w:sz w:val="28"/>
          <w:szCs w:val="28"/>
          <w:lang w:val="uk-UA"/>
        </w:rPr>
      </w:pPr>
    </w:p>
    <w:p w:rsidR="004A0681" w:rsidRPr="006870E6" w:rsidRDefault="004A0681" w:rsidP="004A0681">
      <w:pPr>
        <w:spacing w:line="360" w:lineRule="auto"/>
        <w:ind w:firstLine="708"/>
        <w:jc w:val="center"/>
        <w:rPr>
          <w:bCs/>
          <w:sz w:val="28"/>
          <w:szCs w:val="28"/>
          <w:lang w:val="uk-UA"/>
        </w:rPr>
      </w:pPr>
      <w:r w:rsidRPr="006870E6">
        <w:rPr>
          <w:bCs/>
          <w:sz w:val="28"/>
          <w:szCs w:val="28"/>
          <w:lang w:val="uk-UA"/>
        </w:rPr>
        <w:t xml:space="preserve">5.3.1  </w:t>
      </w:r>
      <w:r w:rsidRPr="006870E6">
        <w:rPr>
          <w:sz w:val="28"/>
          <w:szCs w:val="28"/>
          <w:lang w:val="uk-UA"/>
        </w:rPr>
        <w:t>Захворюваність на вроджені аномалії дітей 1-го року життя</w:t>
      </w:r>
    </w:p>
    <w:p w:rsidR="004A0681" w:rsidRPr="006870E6" w:rsidRDefault="004A0681" w:rsidP="004A0681">
      <w:pPr>
        <w:spacing w:line="360" w:lineRule="auto"/>
        <w:ind w:firstLine="708"/>
        <w:jc w:val="both"/>
        <w:rPr>
          <w:b/>
          <w:bCs/>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У цілому по області  щороку захворюваність статистично вірогідно вище, чим по всіх районах. Максимум захворюваності по області припадає на 2004, 2006-2007 і 2012-2013 рр. В інші роки реєструвався невеликий, але статистично достовірний спад захворюваності. Можна говорити про деяку тенденцію до спаду захворюваності в 2008-2011 рр., з наступним достовірним підйомом. </w:t>
      </w:r>
    </w:p>
    <w:p w:rsidR="004A0681" w:rsidRPr="006870E6" w:rsidRDefault="004A0681" w:rsidP="004A0681">
      <w:pPr>
        <w:spacing w:line="360" w:lineRule="auto"/>
        <w:ind w:firstLine="708"/>
        <w:jc w:val="both"/>
        <w:rPr>
          <w:sz w:val="28"/>
          <w:szCs w:val="28"/>
          <w:lang w:val="uk-UA"/>
        </w:rPr>
      </w:pPr>
      <w:r w:rsidRPr="006870E6">
        <w:rPr>
          <w:sz w:val="28"/>
          <w:szCs w:val="28"/>
          <w:lang w:val="uk-UA"/>
        </w:rPr>
        <w:t>По всіх районах області ця тенденція більш виражена, хоча, як сказано вище, захворюваність нижча, чим по області. В наявності плавне зниження захворюваності від 2004 до 2007 р., потім захворюваність зберігається на одному рівні до 2011 р., невеликий, статистично не підтверджений підйом в 2009 р. Потім відзначається різкий достовірний підйом захворюваності в 2012-2013 рр., практично до рівня 2004 р.</w:t>
      </w:r>
    </w:p>
    <w:p w:rsidR="004A0681" w:rsidRPr="006870E6" w:rsidRDefault="004A0681" w:rsidP="004A0681">
      <w:pPr>
        <w:spacing w:line="360" w:lineRule="auto"/>
        <w:ind w:firstLine="708"/>
        <w:jc w:val="both"/>
        <w:rPr>
          <w:sz w:val="28"/>
          <w:szCs w:val="28"/>
          <w:lang w:val="uk-UA"/>
        </w:rPr>
      </w:pPr>
      <w:r w:rsidRPr="006870E6">
        <w:rPr>
          <w:sz w:val="28"/>
          <w:szCs w:val="28"/>
          <w:lang w:val="uk-UA"/>
        </w:rPr>
        <w:t>З табл. 17 Додатку</w:t>
      </w:r>
      <w:r w:rsidR="003D4C51">
        <w:rPr>
          <w:sz w:val="28"/>
          <w:szCs w:val="28"/>
          <w:lang w:val="uk-UA"/>
        </w:rPr>
        <w:t xml:space="preserve"> Б</w:t>
      </w:r>
      <w:r w:rsidRPr="006870E6">
        <w:rPr>
          <w:sz w:val="28"/>
          <w:szCs w:val="28"/>
          <w:lang w:val="uk-UA"/>
        </w:rPr>
        <w:t xml:space="preserve">  видно, що більш висока, чим в районах, захворюваність по області в цілому формується за рахунок високої захворюваності в м. Одесі, де вона на протязі усього періоду в середньому в </w:t>
      </w:r>
      <w:r w:rsidRPr="006870E6">
        <w:rPr>
          <w:sz w:val="28"/>
          <w:szCs w:val="28"/>
          <w:lang w:val="uk-UA"/>
        </w:rPr>
        <w:lastRenderedPageBreak/>
        <w:t>1,9 рази  статистично вірогідно вища, чим у районах. Якщо від кількості захворілих по області відняти кількість захворілих по всіх районах і мм. Одесі та Ізмаїлу, можна отримати захворюваність по всіх інших містах області.  В цьому випадку в середньому на одне місто доводиться менше 20 захворілих, що відповідає інтенсивному показнику на рівні не більше 20. Це значно менше, чим сумарно по районах і, отже, міста, крім мм. Одеси та Ізмаїла, не впливають на ріст інтенсивного показника по області.</w:t>
      </w:r>
    </w:p>
    <w:p w:rsidR="004A0681" w:rsidRPr="006870E6" w:rsidRDefault="004A0681" w:rsidP="004A0681">
      <w:pPr>
        <w:spacing w:line="360" w:lineRule="auto"/>
        <w:ind w:firstLine="708"/>
        <w:jc w:val="both"/>
        <w:rPr>
          <w:sz w:val="28"/>
          <w:szCs w:val="28"/>
          <w:lang w:val="uk-UA"/>
        </w:rPr>
      </w:pPr>
      <w:r w:rsidRPr="006870E6">
        <w:rPr>
          <w:sz w:val="28"/>
          <w:szCs w:val="28"/>
          <w:lang w:val="uk-UA"/>
        </w:rPr>
        <w:t>Із усіх 5 районів Придунав’я тільки Татарбунарський і Болградський в окремі роки мають інтенсивний показник, який вірогідно перевищує ІП по районах. Це підтверджує виняткову роль мм. Одеси та Ізмаїла у формуванні загальної картини захворюваності вродженими аномаліями дітей першого року життя в цілому по Одеській області.</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center"/>
        <w:rPr>
          <w:bCs/>
          <w:sz w:val="28"/>
          <w:szCs w:val="28"/>
          <w:lang w:val="uk-UA"/>
        </w:rPr>
      </w:pPr>
      <w:r w:rsidRPr="006870E6">
        <w:rPr>
          <w:bCs/>
          <w:sz w:val="28"/>
          <w:szCs w:val="28"/>
          <w:lang w:val="uk-UA"/>
        </w:rPr>
        <w:t xml:space="preserve">5.3.2  </w:t>
      </w:r>
      <w:r w:rsidRPr="006870E6">
        <w:rPr>
          <w:sz w:val="28"/>
          <w:szCs w:val="28"/>
          <w:lang w:val="uk-UA"/>
        </w:rPr>
        <w:t>Захворюваність на хвороби крові та кровотворних органів дітей 1-го року</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Захворюваність по роках на протязі усього періоду спостережень дещо відрізняється. Тільки в 2011 р. відзначається статистично достовірне зниження захворюваності. Тенденція зниження захворюваності від 2004 до 2011 р., а потім підвищення до 2013 р. виражена слабко. Аналогічна картина спостерігається у захворюваності по області, яка на відміну від захворюваності по районах, характеризується достовірним зниженням не в 2011, а в 2010 р. Але в цілому відмінність по роках не суттєва. ІП на протязі всього періоду  статистично вірогідно перевищує цей показник по районах у середньому в 1,4 рази. З даних, представлених у табл. 18 </w:t>
      </w:r>
      <w:r w:rsidR="003D4C51">
        <w:rPr>
          <w:sz w:val="28"/>
          <w:szCs w:val="28"/>
          <w:lang w:val="uk-UA"/>
        </w:rPr>
        <w:t>Додатку Б</w:t>
      </w:r>
      <w:r w:rsidRPr="006870E6">
        <w:rPr>
          <w:sz w:val="28"/>
          <w:szCs w:val="28"/>
          <w:lang w:val="uk-UA"/>
        </w:rPr>
        <w:t xml:space="preserve">, можна бачити, що на величину ІП по області, а саме на його зростання у порівнянні з районами певним чином впливає захворюваність по мм. Одесі та Ізмаїлу, в яких вона значно та статистично вірогідно перевищує захворюваність по всіх районах. У той же час, із 5 районів Придунавья тільки в 3-х і тільки в 2004 і 2005 рр. захворюваність вірогідно перевищувала захворюваність по районах. Якщо з кількості захворілих по всіх районах відняти кількість захворілих по </w:t>
      </w:r>
      <w:r w:rsidRPr="006870E6">
        <w:rPr>
          <w:sz w:val="28"/>
          <w:szCs w:val="28"/>
          <w:lang w:val="uk-UA"/>
        </w:rPr>
        <w:lastRenderedPageBreak/>
        <w:t>5 районах Придунав’я, в середньому на один район у рік припадає близько 30 захворілих, що відповідає кількості захворілих у районах Придунав’я.</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567"/>
        <w:jc w:val="center"/>
        <w:rPr>
          <w:bCs/>
          <w:sz w:val="28"/>
          <w:szCs w:val="28"/>
          <w:lang w:val="uk-UA"/>
        </w:rPr>
      </w:pPr>
      <w:r w:rsidRPr="006870E6">
        <w:rPr>
          <w:bCs/>
          <w:sz w:val="28"/>
          <w:szCs w:val="28"/>
          <w:lang w:val="uk-UA"/>
        </w:rPr>
        <w:t xml:space="preserve">5.3.3  </w:t>
      </w:r>
      <w:r w:rsidRPr="006870E6">
        <w:rPr>
          <w:sz w:val="28"/>
          <w:szCs w:val="28"/>
          <w:lang w:val="uk-UA"/>
        </w:rPr>
        <w:t>Захворюваність нервової системи та органів чуття дітей 1-го року життя</w:t>
      </w:r>
    </w:p>
    <w:p w:rsidR="004A0681" w:rsidRPr="006870E6" w:rsidRDefault="004A0681" w:rsidP="004A0681">
      <w:pPr>
        <w:spacing w:line="360" w:lineRule="auto"/>
        <w:ind w:firstLine="567"/>
        <w:jc w:val="both"/>
        <w:rPr>
          <w:bCs/>
          <w:sz w:val="28"/>
          <w:szCs w:val="28"/>
          <w:lang w:val="uk-UA"/>
        </w:rPr>
      </w:pPr>
    </w:p>
    <w:p w:rsidR="004A0681" w:rsidRPr="006870E6" w:rsidRDefault="004A0681" w:rsidP="004A0681">
      <w:pPr>
        <w:spacing w:line="360" w:lineRule="auto"/>
        <w:ind w:firstLine="567"/>
        <w:jc w:val="both"/>
        <w:rPr>
          <w:sz w:val="28"/>
          <w:szCs w:val="28"/>
          <w:lang w:val="uk-UA"/>
        </w:rPr>
      </w:pPr>
      <w:r w:rsidRPr="006870E6">
        <w:rPr>
          <w:sz w:val="28"/>
          <w:szCs w:val="28"/>
          <w:lang w:val="uk-UA"/>
        </w:rPr>
        <w:t>Захворюваність дітей по районах має тенденцію до підвищення від 2004 до 2009 р., що доводиться статистично достовірною відмінністю між 2004, 2005, 2008 і 2009 рр. Потім в 2010 р. захворюваність вірогідно знижується до рівня 2008 р. й далі практично не міняється.</w:t>
      </w:r>
    </w:p>
    <w:p w:rsidR="004A0681" w:rsidRPr="006870E6" w:rsidRDefault="004A0681" w:rsidP="004A0681">
      <w:pPr>
        <w:spacing w:line="360" w:lineRule="auto"/>
        <w:ind w:firstLine="567"/>
        <w:jc w:val="both"/>
        <w:rPr>
          <w:sz w:val="28"/>
          <w:szCs w:val="28"/>
          <w:lang w:val="uk-UA"/>
        </w:rPr>
      </w:pPr>
      <w:r w:rsidRPr="006870E6">
        <w:rPr>
          <w:sz w:val="28"/>
          <w:szCs w:val="28"/>
          <w:lang w:val="uk-UA"/>
        </w:rPr>
        <w:t xml:space="preserve">По області захворюваність статистично вірогідно росте на протязі усього періоду спостережень. Спостерігається тільки незначне і статистично не достовірне зниження у 2010 р. При цьому захворюваність по області в середньому в півтора рази статистично високо вірогідно вища, чим сумарна по всіх районах. При цьому в мм. Одесі та Ізмаїлі, Ізмаїльському і Ренійському районах (табл. 19 </w:t>
      </w:r>
      <w:r w:rsidR="003D4C51">
        <w:rPr>
          <w:sz w:val="28"/>
          <w:szCs w:val="28"/>
          <w:lang w:val="uk-UA"/>
        </w:rPr>
        <w:t>Додатку Б</w:t>
      </w:r>
      <w:r w:rsidRPr="006870E6">
        <w:rPr>
          <w:sz w:val="28"/>
          <w:szCs w:val="28"/>
          <w:lang w:val="uk-UA"/>
        </w:rPr>
        <w:t>) захворюваність на протязі практично всього періоду вірогідно вища, чим сумарно по всіх районах і перебуває на рівні або навіть перевищує захворюваність по області. Це свідчить про домінуючий вплив регіону Придунав</w:t>
      </w:r>
      <w:r w:rsidRPr="006870E6">
        <w:rPr>
          <w:sz w:val="28"/>
          <w:szCs w:val="28"/>
        </w:rPr>
        <w:t>’</w:t>
      </w:r>
      <w:r w:rsidRPr="006870E6">
        <w:rPr>
          <w:sz w:val="28"/>
          <w:szCs w:val="28"/>
          <w:lang w:val="uk-UA"/>
        </w:rPr>
        <w:t xml:space="preserve">я на показник захворюваності по області. </w:t>
      </w:r>
    </w:p>
    <w:p w:rsidR="004A0681" w:rsidRPr="006870E6" w:rsidRDefault="004A0681" w:rsidP="004A0681">
      <w:pPr>
        <w:spacing w:line="360" w:lineRule="auto"/>
        <w:ind w:firstLine="567"/>
        <w:jc w:val="both"/>
        <w:rPr>
          <w:sz w:val="28"/>
          <w:szCs w:val="28"/>
          <w:lang w:val="uk-UA"/>
        </w:rPr>
      </w:pPr>
      <w:r w:rsidRPr="006870E6">
        <w:rPr>
          <w:sz w:val="28"/>
          <w:szCs w:val="28"/>
          <w:lang w:val="uk-UA"/>
        </w:rPr>
        <w:t>Якщо обрахувати середню кількість захворілих у рік, то на один район прийде від 15 до 30 захворілих, на одне місто без Одеси та Ізмаїлу – від 30 до 50 захворілих. Тобто, захворюваність по області росте в невеликому ступені за рахунок міст і в значній мірі за рахунок Одеси, Ізмаїлу, Ізмаїльського і Ренійського районів.</w:t>
      </w:r>
    </w:p>
    <w:p w:rsidR="004A0681" w:rsidRPr="006870E6" w:rsidRDefault="004A0681" w:rsidP="004A0681">
      <w:pPr>
        <w:spacing w:line="360" w:lineRule="auto"/>
        <w:ind w:firstLine="567"/>
        <w:jc w:val="both"/>
        <w:rPr>
          <w:sz w:val="28"/>
          <w:szCs w:val="28"/>
          <w:lang w:val="uk-UA"/>
        </w:rPr>
      </w:pPr>
    </w:p>
    <w:p w:rsidR="004A0681" w:rsidRPr="006870E6" w:rsidRDefault="004A0681" w:rsidP="004A0681">
      <w:pPr>
        <w:spacing w:line="360" w:lineRule="auto"/>
        <w:ind w:firstLine="567"/>
        <w:jc w:val="center"/>
        <w:rPr>
          <w:bCs/>
          <w:sz w:val="28"/>
          <w:szCs w:val="28"/>
          <w:lang w:val="uk-UA"/>
        </w:rPr>
      </w:pPr>
      <w:r w:rsidRPr="006870E6">
        <w:rPr>
          <w:bCs/>
          <w:sz w:val="28"/>
          <w:szCs w:val="28"/>
          <w:lang w:val="uk-UA"/>
        </w:rPr>
        <w:t xml:space="preserve">5.3.4  </w:t>
      </w:r>
      <w:r w:rsidRPr="006870E6">
        <w:rPr>
          <w:sz w:val="28"/>
          <w:szCs w:val="28"/>
          <w:lang w:val="uk-UA"/>
        </w:rPr>
        <w:t>Захворюваність органів дихання дітей 1-го року життя</w:t>
      </w:r>
    </w:p>
    <w:p w:rsidR="004A0681" w:rsidRPr="006870E6" w:rsidRDefault="004A0681" w:rsidP="004A0681">
      <w:pPr>
        <w:spacing w:line="360" w:lineRule="auto"/>
        <w:ind w:firstLine="567"/>
        <w:jc w:val="both"/>
        <w:rPr>
          <w:sz w:val="28"/>
          <w:szCs w:val="28"/>
          <w:lang w:val="uk-UA"/>
        </w:rPr>
      </w:pPr>
      <w:r w:rsidRPr="006870E6">
        <w:rPr>
          <w:sz w:val="28"/>
          <w:szCs w:val="28"/>
          <w:lang w:val="uk-UA"/>
        </w:rPr>
        <w:t xml:space="preserve">Захворюваність дуже висока як в області, так і в районах, при цьому область від районів статистично не відрізняється; відмінність є тільки у 2013 р., коли по області захворюваність була статистично вірогідно вища. </w:t>
      </w:r>
      <w:r w:rsidRPr="006870E6">
        <w:rPr>
          <w:sz w:val="28"/>
          <w:szCs w:val="28"/>
          <w:lang w:val="uk-UA"/>
        </w:rPr>
        <w:lastRenderedPageBreak/>
        <w:t xml:space="preserve">Прослідковується тенденція до достовірного зниження захворюваності після 2005 р., потім захворюваність тримається практично на одному рівні до 2011 р., відмінність статистично не достовірна. У 2012-2013 р. відбувається знову достовірний підйом захворюваності до рівня 2004-2005 рр. </w:t>
      </w:r>
    </w:p>
    <w:p w:rsidR="004A0681" w:rsidRPr="006870E6" w:rsidRDefault="004A0681" w:rsidP="004A0681">
      <w:pPr>
        <w:spacing w:line="360" w:lineRule="auto"/>
        <w:ind w:firstLine="567"/>
        <w:jc w:val="both"/>
        <w:rPr>
          <w:sz w:val="28"/>
          <w:szCs w:val="28"/>
          <w:lang w:val="uk-UA"/>
        </w:rPr>
      </w:pPr>
      <w:r w:rsidRPr="006870E6">
        <w:rPr>
          <w:sz w:val="28"/>
          <w:szCs w:val="28"/>
          <w:lang w:val="uk-UA"/>
        </w:rPr>
        <w:t xml:space="preserve">Слід зазначити, що на протязі усього періоду спостережень весь Придунайський регіон (м. Ізмаїл і 5 районів) характеризується захворюваністю, яка статистично вірогідно перевищує сумарну захворюваність по всіх районах і по області в цілому (табл. 20 </w:t>
      </w:r>
      <w:r w:rsidR="003D4C51">
        <w:rPr>
          <w:sz w:val="28"/>
          <w:szCs w:val="28"/>
          <w:lang w:val="uk-UA"/>
        </w:rPr>
        <w:t>Додатку Б</w:t>
      </w:r>
      <w:r w:rsidRPr="006870E6">
        <w:rPr>
          <w:sz w:val="28"/>
          <w:szCs w:val="28"/>
          <w:lang w:val="uk-UA"/>
        </w:rPr>
        <w:t>). У той же час, у м. Одесі захворюваність була вірогідно нижчою, чим у районах і в області. Те, що райони Придунавья обумовлюють вірогідний ріст захворюваності, дозволяє обґрунтовано припустити: в інших районах області захворюваність була значно нижчою і підйом ІП по області до рівня районого, навіть незважаючи на низьку захворюваність в м. Одесі, обумовлений високою захворюваністю в Придунайському регіоні.</w:t>
      </w:r>
    </w:p>
    <w:p w:rsidR="004A0681" w:rsidRPr="006870E6" w:rsidRDefault="004A0681" w:rsidP="004A0681">
      <w:pPr>
        <w:spacing w:line="360" w:lineRule="auto"/>
        <w:ind w:firstLine="567"/>
        <w:jc w:val="both"/>
        <w:rPr>
          <w:sz w:val="28"/>
          <w:szCs w:val="28"/>
          <w:lang w:val="uk-UA"/>
        </w:rPr>
      </w:pPr>
    </w:p>
    <w:p w:rsidR="004A0681" w:rsidRPr="006870E6" w:rsidRDefault="004A0681" w:rsidP="004A0681">
      <w:pPr>
        <w:spacing w:line="360" w:lineRule="auto"/>
        <w:ind w:firstLine="567"/>
        <w:jc w:val="both"/>
        <w:rPr>
          <w:bCs/>
          <w:sz w:val="28"/>
          <w:szCs w:val="28"/>
          <w:lang w:val="uk-UA"/>
        </w:rPr>
      </w:pPr>
      <w:r w:rsidRPr="006870E6">
        <w:rPr>
          <w:bCs/>
          <w:sz w:val="28"/>
          <w:szCs w:val="28"/>
          <w:lang w:val="uk-UA"/>
        </w:rPr>
        <w:t xml:space="preserve">5.3.5  </w:t>
      </w:r>
      <w:r w:rsidRPr="006870E6">
        <w:rPr>
          <w:sz w:val="28"/>
          <w:szCs w:val="28"/>
          <w:lang w:val="uk-UA"/>
        </w:rPr>
        <w:t>Захворюваність органів травлення дітей 1-го року</w:t>
      </w:r>
      <w:r w:rsidRPr="006870E6">
        <w:rPr>
          <w:bCs/>
          <w:sz w:val="28"/>
          <w:szCs w:val="28"/>
          <w:lang w:val="uk-UA"/>
        </w:rPr>
        <w:t xml:space="preserve"> </w:t>
      </w:r>
    </w:p>
    <w:p w:rsidR="004A0681" w:rsidRPr="006870E6" w:rsidRDefault="004A0681" w:rsidP="004A0681">
      <w:pPr>
        <w:spacing w:line="360" w:lineRule="auto"/>
        <w:ind w:firstLine="567"/>
        <w:jc w:val="both"/>
        <w:rPr>
          <w:b/>
          <w:bCs/>
          <w:sz w:val="28"/>
          <w:szCs w:val="28"/>
          <w:lang w:val="uk-UA"/>
        </w:rPr>
      </w:pPr>
    </w:p>
    <w:p w:rsidR="004A0681" w:rsidRPr="006870E6" w:rsidRDefault="004A0681" w:rsidP="004A0681">
      <w:pPr>
        <w:spacing w:line="360" w:lineRule="auto"/>
        <w:ind w:firstLine="567"/>
        <w:jc w:val="both"/>
        <w:rPr>
          <w:sz w:val="28"/>
          <w:szCs w:val="28"/>
          <w:lang w:val="uk-UA"/>
        </w:rPr>
      </w:pPr>
      <w:r w:rsidRPr="006870E6">
        <w:rPr>
          <w:sz w:val="28"/>
          <w:szCs w:val="28"/>
          <w:lang w:val="uk-UA"/>
        </w:rPr>
        <w:t>Як по області, так і по районах чітко виражена однакова тенденція достовірного зниження захворюваності від 2004 до 2007 р., потім на протязі 2007-2011 рр. захворюваність зберігається практично на одному рівні. В 2012-2013 рр. захворюваність знову вірогідно зростає до рівня 2006 р.</w:t>
      </w:r>
    </w:p>
    <w:p w:rsidR="004A0681" w:rsidRPr="006870E6" w:rsidRDefault="004A0681" w:rsidP="004A0681">
      <w:pPr>
        <w:tabs>
          <w:tab w:val="left" w:pos="1560"/>
          <w:tab w:val="left" w:pos="1985"/>
        </w:tabs>
        <w:spacing w:line="360" w:lineRule="auto"/>
        <w:ind w:firstLine="567"/>
        <w:jc w:val="both"/>
        <w:rPr>
          <w:sz w:val="28"/>
          <w:szCs w:val="28"/>
          <w:lang w:val="uk-UA"/>
        </w:rPr>
      </w:pPr>
      <w:r w:rsidRPr="006870E6">
        <w:rPr>
          <w:sz w:val="28"/>
          <w:szCs w:val="28"/>
          <w:lang w:val="uk-UA"/>
        </w:rPr>
        <w:t>У роки спаду і підйому захворюваність по районах статистично вірогідно перевищує захворюваність по області в цілому. У роки низького рівня ця відмінність статистично не достовірна, однак загальна тенденція чітко прослідковується.</w:t>
      </w:r>
    </w:p>
    <w:p w:rsidR="004A0681" w:rsidRPr="006870E6" w:rsidRDefault="004A0681" w:rsidP="004A0681">
      <w:pPr>
        <w:tabs>
          <w:tab w:val="left" w:pos="1560"/>
          <w:tab w:val="left" w:pos="1985"/>
        </w:tabs>
        <w:spacing w:line="360" w:lineRule="auto"/>
        <w:ind w:firstLine="567"/>
        <w:jc w:val="both"/>
        <w:rPr>
          <w:sz w:val="28"/>
          <w:szCs w:val="28"/>
          <w:lang w:val="uk-UA"/>
        </w:rPr>
      </w:pPr>
      <w:r w:rsidRPr="006870E6">
        <w:rPr>
          <w:sz w:val="28"/>
          <w:szCs w:val="28"/>
          <w:lang w:val="uk-UA"/>
        </w:rPr>
        <w:t>Більш низький рівень захворюваності в області у порівнянні із сумарною захворюваністю по всіх районах можна пояснити тим, що в м. Одесі, де чисельність населення становить більше третини від населення області, ІП у середньому в 1,8 рази нижчий, чим в районах.</w:t>
      </w:r>
    </w:p>
    <w:p w:rsidR="004A0681" w:rsidRPr="006870E6" w:rsidRDefault="004A0681" w:rsidP="004A0681">
      <w:pPr>
        <w:tabs>
          <w:tab w:val="left" w:pos="1560"/>
          <w:tab w:val="left" w:pos="1985"/>
        </w:tabs>
        <w:spacing w:line="360" w:lineRule="auto"/>
        <w:ind w:firstLine="567"/>
        <w:jc w:val="both"/>
        <w:rPr>
          <w:sz w:val="28"/>
          <w:szCs w:val="28"/>
          <w:lang w:val="uk-UA"/>
        </w:rPr>
      </w:pPr>
      <w:r w:rsidRPr="006870E6">
        <w:rPr>
          <w:sz w:val="28"/>
          <w:szCs w:val="28"/>
          <w:lang w:val="uk-UA"/>
        </w:rPr>
        <w:lastRenderedPageBreak/>
        <w:t>Незважаючи на те, що захворюваність сумарно по всіх районах нижча, чим по області, в 3-х районах Придунав</w:t>
      </w:r>
      <w:r w:rsidRPr="006870E6">
        <w:rPr>
          <w:sz w:val="28"/>
          <w:szCs w:val="28"/>
        </w:rPr>
        <w:t>’</w:t>
      </w:r>
      <w:r w:rsidRPr="006870E6">
        <w:rPr>
          <w:sz w:val="28"/>
          <w:szCs w:val="28"/>
          <w:lang w:val="uk-UA"/>
        </w:rPr>
        <w:t xml:space="preserve">я (Болградському, Ренійському і Татарбунарському) захворюваність вірогідно (у 1,3, 1,9 і 1,3 рази відповідно) вища, чим у всіх районах. Однак, у м. Ізмаїлі, Ізмаїльському і Кілійському районах захворюваність статистично вірогідно нижча, чим по всіх районах області. </w:t>
      </w:r>
    </w:p>
    <w:p w:rsidR="004A0681" w:rsidRPr="006870E6" w:rsidRDefault="004A0681" w:rsidP="004A0681">
      <w:pPr>
        <w:tabs>
          <w:tab w:val="left" w:pos="1560"/>
          <w:tab w:val="left" w:pos="1985"/>
        </w:tabs>
        <w:spacing w:line="360" w:lineRule="auto"/>
        <w:ind w:firstLine="567"/>
        <w:jc w:val="both"/>
        <w:rPr>
          <w:sz w:val="28"/>
          <w:szCs w:val="28"/>
          <w:lang w:val="uk-UA"/>
        </w:rPr>
      </w:pPr>
    </w:p>
    <w:p w:rsidR="004A0681" w:rsidRPr="00E50EF5" w:rsidRDefault="004A0681" w:rsidP="004A0681">
      <w:pPr>
        <w:spacing w:line="360" w:lineRule="auto"/>
        <w:ind w:firstLine="708"/>
        <w:jc w:val="both"/>
        <w:rPr>
          <w:bCs/>
          <w:sz w:val="28"/>
          <w:szCs w:val="28"/>
          <w:lang w:val="uk-UA"/>
        </w:rPr>
      </w:pPr>
      <w:r w:rsidRPr="006870E6">
        <w:rPr>
          <w:bCs/>
          <w:sz w:val="28"/>
          <w:szCs w:val="28"/>
          <w:lang w:val="uk-UA"/>
        </w:rPr>
        <w:t>5.3.6 Захворюваність</w:t>
      </w:r>
      <w:r w:rsidR="00630E5E" w:rsidRPr="006870E6">
        <w:rPr>
          <w:bCs/>
          <w:sz w:val="28"/>
          <w:szCs w:val="28"/>
          <w:lang w:val="uk-UA"/>
        </w:rPr>
        <w:t xml:space="preserve">  підлітків у віці 15-17 років</w:t>
      </w:r>
    </w:p>
    <w:p w:rsidR="004A0681" w:rsidRPr="006870E6" w:rsidRDefault="004A0681" w:rsidP="004A0681">
      <w:pPr>
        <w:spacing w:line="360" w:lineRule="auto"/>
        <w:ind w:firstLine="708"/>
        <w:jc w:val="both"/>
        <w:rPr>
          <w:b/>
          <w:bCs/>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Загальна захворюваність підлітків по всіх районах і по області в цілому свідчить про  виражену тенденцію до монотонного зростання захворюваності підлітків за весь період в 1,8 рази по районах і в 1,5 рази по області. При цьому захворюваність по області в середньому у 1,1 рази перевищує захворюваність по районах і це перевищення має тенденцію до зменшення від 2004 до 2013 р. від 1,31 до  1,06 раза.</w:t>
      </w:r>
    </w:p>
    <w:p w:rsidR="004A0681" w:rsidRPr="006870E6" w:rsidRDefault="004A0681" w:rsidP="004A0681">
      <w:pPr>
        <w:spacing w:line="360" w:lineRule="auto"/>
        <w:ind w:firstLine="567"/>
        <w:jc w:val="both"/>
        <w:rPr>
          <w:sz w:val="28"/>
          <w:szCs w:val="28"/>
          <w:lang w:val="uk-UA"/>
        </w:rPr>
      </w:pPr>
      <w:r w:rsidRPr="006870E6">
        <w:rPr>
          <w:sz w:val="28"/>
          <w:szCs w:val="28"/>
          <w:lang w:val="uk-UA"/>
        </w:rPr>
        <w:t xml:space="preserve">З даних, представлених у табл. 22 </w:t>
      </w:r>
      <w:r w:rsidR="003D4C51">
        <w:rPr>
          <w:sz w:val="28"/>
          <w:szCs w:val="28"/>
          <w:lang w:val="uk-UA"/>
        </w:rPr>
        <w:t>Додатку Б</w:t>
      </w:r>
      <w:r w:rsidRPr="006870E6">
        <w:rPr>
          <w:sz w:val="28"/>
          <w:szCs w:val="28"/>
          <w:lang w:val="uk-UA"/>
        </w:rPr>
        <w:t xml:space="preserve"> видно, що в мм. Одеса, Ізмаїл та Татарбунарському районі захворюваність значно перевищує захворюваність по всіх районах і навіть захворюваність по області в цілому. В Ізмаїльському, Болградському і Кілійському районах захворюваність у більшості випадків перевищує захворюваність по всіх районах, але в середньому дещо нижча, чим захворюваність у цілому по області. Тільки в Ренійському районі захворюваність нижча, чим по всіх районах. Отже, можна припустити, що регіон Придунав</w:t>
      </w:r>
      <w:r w:rsidRPr="006870E6">
        <w:rPr>
          <w:sz w:val="28"/>
          <w:szCs w:val="28"/>
        </w:rPr>
        <w:t>’</w:t>
      </w:r>
      <w:r w:rsidRPr="006870E6">
        <w:rPr>
          <w:sz w:val="28"/>
          <w:szCs w:val="28"/>
          <w:lang w:val="uk-UA"/>
        </w:rPr>
        <w:t xml:space="preserve">я і м. Одеса суттєво впливають на формування захворюваності підлітків по області в цілому. Це припущення можна довести, проаналізувавши захворюваність по різним нозоформам. </w:t>
      </w:r>
    </w:p>
    <w:p w:rsidR="004A0681" w:rsidRPr="006870E6" w:rsidRDefault="004A0681" w:rsidP="004A0681">
      <w:pPr>
        <w:spacing w:line="360" w:lineRule="auto"/>
        <w:ind w:firstLine="567"/>
        <w:jc w:val="both"/>
        <w:rPr>
          <w:sz w:val="28"/>
          <w:szCs w:val="28"/>
          <w:lang w:val="uk-UA"/>
        </w:rPr>
      </w:pPr>
    </w:p>
    <w:p w:rsidR="004A0681" w:rsidRPr="006870E6" w:rsidRDefault="004A0681" w:rsidP="004A0681">
      <w:pPr>
        <w:spacing w:line="360" w:lineRule="auto"/>
        <w:ind w:firstLine="708"/>
        <w:jc w:val="center"/>
        <w:rPr>
          <w:bCs/>
          <w:sz w:val="28"/>
          <w:szCs w:val="28"/>
          <w:lang w:val="uk-UA"/>
        </w:rPr>
      </w:pPr>
      <w:r w:rsidRPr="006870E6">
        <w:rPr>
          <w:bCs/>
          <w:sz w:val="28"/>
          <w:szCs w:val="28"/>
          <w:lang w:val="uk-UA"/>
        </w:rPr>
        <w:t>5.3.7 Захворюваність  на хвороби крові та кровотворних органів  підлітків.</w:t>
      </w:r>
    </w:p>
    <w:p w:rsidR="004A0681" w:rsidRPr="006870E6" w:rsidRDefault="004A0681" w:rsidP="004A0681">
      <w:pPr>
        <w:spacing w:line="360" w:lineRule="auto"/>
        <w:ind w:firstLine="708"/>
        <w:jc w:val="both"/>
        <w:rPr>
          <w:b/>
          <w:bCs/>
          <w:sz w:val="28"/>
          <w:szCs w:val="28"/>
          <w:lang w:val="uk-UA"/>
        </w:rPr>
      </w:pPr>
    </w:p>
    <w:p w:rsidR="004A0681" w:rsidRPr="006870E6" w:rsidRDefault="004A0681" w:rsidP="004A0681">
      <w:pPr>
        <w:spacing w:line="360" w:lineRule="auto"/>
        <w:ind w:firstLine="708"/>
        <w:jc w:val="both"/>
        <w:rPr>
          <w:sz w:val="28"/>
          <w:szCs w:val="28"/>
          <w:lang w:val="uk-UA"/>
        </w:rPr>
      </w:pPr>
      <w:r w:rsidRPr="006870E6">
        <w:rPr>
          <w:b/>
          <w:bCs/>
          <w:sz w:val="28"/>
          <w:szCs w:val="28"/>
          <w:lang w:val="uk-UA"/>
        </w:rPr>
        <w:lastRenderedPageBreak/>
        <w:t xml:space="preserve"> </w:t>
      </w:r>
      <w:r w:rsidRPr="006870E6">
        <w:rPr>
          <w:sz w:val="28"/>
          <w:szCs w:val="28"/>
          <w:lang w:val="uk-UA"/>
        </w:rPr>
        <w:t>До 2006 р. захворюваність по районах статистично не відрізняється від захворюваності по області в цілому. Починаючи з 2007 р. захворюваність по районах статистично вірогідно перевищує захворюваність по області. Загальна тенденція в захворюваності по районах та області однакова і виражається в монотонному достовірному рості від 2004 до 2013 р. в 1,7 і 1,4 рази відповідно.</w:t>
      </w:r>
    </w:p>
    <w:p w:rsidR="004A0681" w:rsidRPr="006870E6" w:rsidRDefault="004A0681" w:rsidP="004A0681">
      <w:pPr>
        <w:spacing w:line="360" w:lineRule="auto"/>
        <w:ind w:firstLine="567"/>
        <w:jc w:val="both"/>
        <w:rPr>
          <w:sz w:val="28"/>
          <w:szCs w:val="28"/>
          <w:lang w:val="uk-UA"/>
        </w:rPr>
      </w:pPr>
      <w:r w:rsidRPr="006870E6">
        <w:rPr>
          <w:sz w:val="28"/>
          <w:szCs w:val="28"/>
          <w:lang w:val="uk-UA"/>
        </w:rPr>
        <w:t xml:space="preserve">Перевищення захворюваності по районах перед захворюваністью по області можна пояснити тим, що в містах області захворюваність нижча, чим у районах. Як видно із табл. 23 </w:t>
      </w:r>
      <w:r w:rsidR="003D4C51">
        <w:rPr>
          <w:sz w:val="28"/>
          <w:szCs w:val="28"/>
          <w:lang w:val="uk-UA"/>
        </w:rPr>
        <w:t>Додатку Б</w:t>
      </w:r>
      <w:r w:rsidRPr="006870E6">
        <w:rPr>
          <w:sz w:val="28"/>
          <w:szCs w:val="28"/>
          <w:lang w:val="uk-UA"/>
        </w:rPr>
        <w:t>, захворюваність у м. Одесі за 2007- 2013 рр. статистично вірогідно (в 1,4-2,0 рази)  нижча захворюваності по районах. Певний внесок у зниження захворюваності по області у порівнянню з районами вносять і інші міста області. Якщо порахувати кількість захворілих у середньому на одне місто, крім мм. Одеса та Ізмаїл, одержимо 6-10 захворілих, що відповідає середньому ІП 10, що в рази менше, чим захворюваність по районах.</w:t>
      </w:r>
    </w:p>
    <w:p w:rsidR="004A0681" w:rsidRPr="006870E6" w:rsidRDefault="004A0681" w:rsidP="004A0681">
      <w:pPr>
        <w:spacing w:line="360" w:lineRule="auto"/>
        <w:ind w:firstLine="567"/>
        <w:jc w:val="both"/>
        <w:rPr>
          <w:sz w:val="28"/>
          <w:szCs w:val="28"/>
          <w:lang w:val="uk-UA"/>
        </w:rPr>
      </w:pPr>
      <w:r w:rsidRPr="006870E6">
        <w:rPr>
          <w:sz w:val="28"/>
          <w:szCs w:val="28"/>
          <w:lang w:val="uk-UA"/>
        </w:rPr>
        <w:t>Слід зазначити, що із усього Придунайського регіону тільки у м.Ізмаїл і Ренійському районі середня захворюваність за весь період перевищила захворюваність по районах, при цьому тільки в окремі роки. Тобто, регіон Придунав’я суттєво не впливає на захворюваність підлітків хворобами крові і кровотворних органів у порівнянні з іншими районами.</w:t>
      </w:r>
    </w:p>
    <w:p w:rsidR="004A0681" w:rsidRPr="006870E6" w:rsidRDefault="004A0681" w:rsidP="004A0681">
      <w:pPr>
        <w:spacing w:line="360" w:lineRule="auto"/>
        <w:ind w:firstLine="567"/>
        <w:jc w:val="both"/>
        <w:rPr>
          <w:sz w:val="28"/>
          <w:szCs w:val="28"/>
          <w:lang w:val="uk-UA"/>
        </w:rPr>
      </w:pPr>
    </w:p>
    <w:p w:rsidR="004A0681" w:rsidRPr="00E50EF5" w:rsidRDefault="004A0681" w:rsidP="004A0681">
      <w:pPr>
        <w:spacing w:line="360" w:lineRule="auto"/>
        <w:ind w:firstLine="708"/>
        <w:jc w:val="both"/>
        <w:rPr>
          <w:bCs/>
          <w:sz w:val="28"/>
          <w:szCs w:val="28"/>
        </w:rPr>
      </w:pPr>
      <w:r w:rsidRPr="006870E6">
        <w:rPr>
          <w:bCs/>
          <w:sz w:val="28"/>
          <w:szCs w:val="28"/>
          <w:lang w:val="uk-UA"/>
        </w:rPr>
        <w:t>5.3.8 Захворюваніст</w:t>
      </w:r>
      <w:r w:rsidR="00630E5E" w:rsidRPr="006870E6">
        <w:rPr>
          <w:bCs/>
          <w:sz w:val="28"/>
          <w:szCs w:val="28"/>
          <w:lang w:val="uk-UA"/>
        </w:rPr>
        <w:t>ь  на новоутворення  підлітків</w:t>
      </w:r>
    </w:p>
    <w:p w:rsidR="004A0681" w:rsidRPr="006870E6" w:rsidRDefault="004A0681" w:rsidP="004A0681">
      <w:pPr>
        <w:spacing w:line="360" w:lineRule="auto"/>
        <w:ind w:firstLine="708"/>
        <w:jc w:val="both"/>
        <w:rPr>
          <w:b/>
          <w:bCs/>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Динаміка захворюваності характеризується плавним статистично достовірним ростом від 2004 до 2013 р. При цьому до 2006 р. захворюваність по області вірогідно вища, чим по районах. В 2007-2008 рр. захворюваність по області і по районах майже однакова, відмінність не достовірна. Однак, у 2009-2013 рр. захворюваність по районах статистично вірогідно переважає захворюваність по області.</w:t>
      </w:r>
    </w:p>
    <w:p w:rsidR="004A0681" w:rsidRPr="006870E6" w:rsidRDefault="004A0681" w:rsidP="004A0681">
      <w:pPr>
        <w:spacing w:line="360" w:lineRule="auto"/>
        <w:ind w:firstLine="567"/>
        <w:jc w:val="both"/>
        <w:rPr>
          <w:sz w:val="28"/>
          <w:szCs w:val="28"/>
          <w:lang w:val="uk-UA"/>
        </w:rPr>
      </w:pPr>
      <w:r w:rsidRPr="006870E6">
        <w:rPr>
          <w:sz w:val="28"/>
          <w:szCs w:val="28"/>
          <w:lang w:val="uk-UA"/>
        </w:rPr>
        <w:lastRenderedPageBreak/>
        <w:t xml:space="preserve">У Придунав’ї (крім Ренійського району) і м. Одесі захворюваність вірогідно переважала над захворюваністю по всіх районах (таблиця 24 </w:t>
      </w:r>
      <w:r w:rsidR="003D4C51">
        <w:rPr>
          <w:sz w:val="28"/>
          <w:szCs w:val="28"/>
          <w:lang w:val="uk-UA"/>
        </w:rPr>
        <w:t>Додатку Б</w:t>
      </w:r>
      <w:r w:rsidRPr="006870E6">
        <w:rPr>
          <w:sz w:val="28"/>
          <w:szCs w:val="28"/>
          <w:lang w:val="uk-UA"/>
        </w:rPr>
        <w:t>). А в Татарбунарському і Кілійському районах захворюваність продовжувала залишатися вірогідно вищою, чим у районах і області до кінця періоду спостережень.</w:t>
      </w:r>
    </w:p>
    <w:p w:rsidR="004A0681" w:rsidRPr="006870E6" w:rsidRDefault="004A0681" w:rsidP="004A0681">
      <w:pPr>
        <w:spacing w:line="360" w:lineRule="auto"/>
        <w:ind w:firstLine="567"/>
        <w:jc w:val="both"/>
        <w:rPr>
          <w:sz w:val="28"/>
          <w:szCs w:val="28"/>
          <w:lang w:val="uk-UA"/>
        </w:rPr>
      </w:pPr>
      <w:r w:rsidRPr="006870E6">
        <w:rPr>
          <w:sz w:val="28"/>
          <w:szCs w:val="28"/>
          <w:lang w:val="uk-UA"/>
        </w:rPr>
        <w:t>Якщо порахувати кількість захворілих по інших містах, крім Одеси і Ізмаїлу, то захворюваність у них у середньому на одне місто виявиться меншою, чим у районах з найнижчою захворюваністю.</w:t>
      </w:r>
    </w:p>
    <w:p w:rsidR="004A0681" w:rsidRPr="006870E6" w:rsidRDefault="004A0681" w:rsidP="004A0681">
      <w:pPr>
        <w:spacing w:line="360" w:lineRule="auto"/>
        <w:ind w:firstLine="567"/>
        <w:jc w:val="both"/>
        <w:rPr>
          <w:sz w:val="28"/>
          <w:szCs w:val="28"/>
          <w:lang w:val="uk-UA"/>
        </w:rPr>
      </w:pPr>
      <w:r w:rsidRPr="006870E6">
        <w:rPr>
          <w:sz w:val="28"/>
          <w:szCs w:val="28"/>
          <w:lang w:val="uk-UA"/>
        </w:rPr>
        <w:t>Отже, можна вірогідно сттверджувати, що найбільшою захворюваністю новоутвореннями серед підлітків характеризується регіон Придунав’я, за винятком Ренійського району і, меншою мірою, м. Одеса.</w:t>
      </w:r>
    </w:p>
    <w:p w:rsidR="004A0681" w:rsidRPr="006870E6" w:rsidRDefault="004A0681" w:rsidP="004A0681">
      <w:pPr>
        <w:spacing w:line="360" w:lineRule="auto"/>
        <w:ind w:firstLine="567"/>
        <w:jc w:val="both"/>
        <w:rPr>
          <w:sz w:val="28"/>
          <w:szCs w:val="28"/>
          <w:lang w:val="uk-UA"/>
        </w:rPr>
      </w:pPr>
    </w:p>
    <w:p w:rsidR="004A0681" w:rsidRPr="00E50EF5" w:rsidRDefault="004A0681" w:rsidP="004A0681">
      <w:pPr>
        <w:spacing w:line="360" w:lineRule="auto"/>
        <w:ind w:firstLine="567"/>
        <w:jc w:val="both"/>
        <w:rPr>
          <w:bCs/>
          <w:sz w:val="28"/>
          <w:szCs w:val="28"/>
          <w:lang w:val="uk-UA"/>
        </w:rPr>
      </w:pPr>
      <w:r w:rsidRPr="006870E6">
        <w:rPr>
          <w:bCs/>
          <w:sz w:val="28"/>
          <w:szCs w:val="28"/>
          <w:lang w:val="uk-UA"/>
        </w:rPr>
        <w:t>5.3.9 Захворюваніст</w:t>
      </w:r>
      <w:r w:rsidR="00630E5E" w:rsidRPr="006870E6">
        <w:rPr>
          <w:bCs/>
          <w:sz w:val="28"/>
          <w:szCs w:val="28"/>
          <w:lang w:val="uk-UA"/>
        </w:rPr>
        <w:t>ь  системи кровообігу підлітків</w:t>
      </w:r>
    </w:p>
    <w:p w:rsidR="004A0681" w:rsidRPr="006870E6" w:rsidRDefault="004A0681" w:rsidP="004A0681">
      <w:pPr>
        <w:spacing w:line="360" w:lineRule="auto"/>
        <w:ind w:firstLine="567"/>
        <w:jc w:val="both"/>
        <w:rPr>
          <w:b/>
          <w:bCs/>
          <w:sz w:val="28"/>
          <w:szCs w:val="28"/>
          <w:lang w:val="uk-UA"/>
        </w:rPr>
      </w:pPr>
    </w:p>
    <w:p w:rsidR="004A0681" w:rsidRPr="006870E6" w:rsidRDefault="004A0681" w:rsidP="004A0681">
      <w:pPr>
        <w:spacing w:line="360" w:lineRule="auto"/>
        <w:ind w:firstLine="567"/>
        <w:jc w:val="both"/>
        <w:rPr>
          <w:sz w:val="28"/>
          <w:szCs w:val="28"/>
          <w:lang w:val="uk-UA"/>
        </w:rPr>
      </w:pPr>
      <w:r w:rsidRPr="006870E6">
        <w:rPr>
          <w:b/>
          <w:bCs/>
          <w:sz w:val="28"/>
          <w:szCs w:val="28"/>
          <w:lang w:val="uk-UA"/>
        </w:rPr>
        <w:t xml:space="preserve"> </w:t>
      </w:r>
      <w:r w:rsidRPr="006870E6">
        <w:rPr>
          <w:sz w:val="28"/>
          <w:szCs w:val="28"/>
          <w:lang w:val="uk-UA"/>
        </w:rPr>
        <w:t>Захворюваність має чітко виражену достовірну тенденцію до лінійного росту від 2004 до 2013 р. При цьому не можна вірогідно стверджувати, що захворюваність по всіх районах відрізняється від захворюваності в цілому по області. В 2004-2005 рр. захворюваність по області була вірогідно нижчою, але на фоні найнижчого рівня захворюваності. У наступні роки відмінність статистично не достовірна.</w:t>
      </w:r>
    </w:p>
    <w:p w:rsidR="004A0681" w:rsidRPr="006870E6" w:rsidRDefault="004A0681" w:rsidP="004A0681">
      <w:pPr>
        <w:spacing w:line="360" w:lineRule="auto"/>
        <w:ind w:firstLine="567"/>
        <w:jc w:val="both"/>
        <w:rPr>
          <w:sz w:val="28"/>
          <w:szCs w:val="28"/>
          <w:lang w:val="uk-UA"/>
        </w:rPr>
      </w:pPr>
      <w:r w:rsidRPr="006870E6">
        <w:rPr>
          <w:sz w:val="28"/>
          <w:szCs w:val="28"/>
          <w:lang w:val="uk-UA"/>
        </w:rPr>
        <w:t xml:space="preserve">По даних, наведених у табл. 25 </w:t>
      </w:r>
      <w:r w:rsidR="003D4C51">
        <w:rPr>
          <w:sz w:val="28"/>
          <w:szCs w:val="28"/>
          <w:lang w:val="uk-UA"/>
        </w:rPr>
        <w:t>Додатку Б</w:t>
      </w:r>
      <w:r w:rsidRPr="006870E6">
        <w:rPr>
          <w:sz w:val="28"/>
          <w:szCs w:val="28"/>
          <w:lang w:val="uk-UA"/>
        </w:rPr>
        <w:t>, можна простежити, що в мм. Одесі та Ізмаїлі, а також в Ізмаїльському районі захворюваність статистично вища, чим захворюваність по всім районам і по області. Захворюваність по інших містах області була на рівні значно нижчому зазначених міст і перебувала на рівні нижчою районів і області. Більш того в ній не прослідковується тенденції до росту від 2004 до 2013 р., як це характерно для районів і області. Більше того, у цих містах прослідковується тенденція до зниження захворюваності до кінця періоду спостережень, у той час, як по Одесі та Ізмаїлу картина захворюваності відповідає такій для районів і області.</w:t>
      </w:r>
    </w:p>
    <w:p w:rsidR="004A0681" w:rsidRPr="006870E6" w:rsidRDefault="004A0681" w:rsidP="004A0681">
      <w:pPr>
        <w:spacing w:line="360" w:lineRule="auto"/>
        <w:ind w:firstLine="567"/>
        <w:jc w:val="both"/>
        <w:rPr>
          <w:sz w:val="28"/>
          <w:szCs w:val="28"/>
          <w:lang w:val="uk-UA"/>
        </w:rPr>
      </w:pPr>
    </w:p>
    <w:p w:rsidR="004A0681" w:rsidRPr="006870E6" w:rsidRDefault="004A0681" w:rsidP="004A0681">
      <w:pPr>
        <w:spacing w:line="360" w:lineRule="auto"/>
        <w:ind w:firstLine="567"/>
        <w:jc w:val="center"/>
        <w:rPr>
          <w:bCs/>
          <w:sz w:val="28"/>
          <w:szCs w:val="28"/>
          <w:lang w:val="uk-UA"/>
        </w:rPr>
      </w:pPr>
      <w:r w:rsidRPr="006870E6">
        <w:rPr>
          <w:bCs/>
          <w:sz w:val="28"/>
          <w:szCs w:val="28"/>
          <w:lang w:val="uk-UA"/>
        </w:rPr>
        <w:t xml:space="preserve">5.3.10  </w:t>
      </w:r>
      <w:r w:rsidRPr="006870E6">
        <w:rPr>
          <w:sz w:val="28"/>
          <w:szCs w:val="28"/>
          <w:lang w:val="uk-UA"/>
        </w:rPr>
        <w:t>Захворюваність підлітків на хвороби ендокринної системи</w:t>
      </w:r>
    </w:p>
    <w:p w:rsidR="004A0681" w:rsidRPr="006870E6" w:rsidRDefault="004A0681" w:rsidP="004A0681">
      <w:pPr>
        <w:spacing w:line="360" w:lineRule="auto"/>
        <w:ind w:firstLine="567"/>
        <w:jc w:val="both"/>
        <w:rPr>
          <w:b/>
          <w:bCs/>
          <w:sz w:val="28"/>
          <w:szCs w:val="28"/>
          <w:lang w:val="uk-UA"/>
        </w:rPr>
      </w:pPr>
    </w:p>
    <w:p w:rsidR="004A0681" w:rsidRPr="006870E6" w:rsidRDefault="004A0681" w:rsidP="004A0681">
      <w:pPr>
        <w:spacing w:line="360" w:lineRule="auto"/>
        <w:ind w:firstLine="567"/>
        <w:jc w:val="both"/>
        <w:rPr>
          <w:sz w:val="28"/>
          <w:szCs w:val="28"/>
          <w:lang w:val="uk-UA"/>
        </w:rPr>
      </w:pPr>
      <w:r w:rsidRPr="006870E6">
        <w:rPr>
          <w:sz w:val="28"/>
          <w:szCs w:val="28"/>
          <w:lang w:val="uk-UA"/>
        </w:rPr>
        <w:t xml:space="preserve">Захворюваність по області статистично високо вірогідно в 1,5-1,8 рази перевищує захворюваність по районах. Як по області, так і по районах захворюваність має тенденцію до достовірного росту від 2004 до 2013 р. </w:t>
      </w:r>
    </w:p>
    <w:p w:rsidR="004A0681" w:rsidRPr="006870E6" w:rsidRDefault="004A0681" w:rsidP="004A0681">
      <w:pPr>
        <w:spacing w:line="360" w:lineRule="auto"/>
        <w:ind w:firstLine="567"/>
        <w:jc w:val="both"/>
        <w:rPr>
          <w:sz w:val="28"/>
          <w:szCs w:val="28"/>
          <w:lang w:val="uk-UA"/>
        </w:rPr>
      </w:pPr>
      <w:r w:rsidRPr="006870E6">
        <w:rPr>
          <w:sz w:val="28"/>
          <w:szCs w:val="28"/>
          <w:lang w:val="uk-UA"/>
        </w:rPr>
        <w:t xml:space="preserve">Проаналізувавши захворюваність по районах Придунав’я і мм. Одесі та Ізмаїлі (табл. 26 </w:t>
      </w:r>
      <w:r w:rsidR="003D4C51">
        <w:rPr>
          <w:sz w:val="28"/>
          <w:szCs w:val="28"/>
          <w:lang w:val="uk-UA"/>
        </w:rPr>
        <w:t>Додатку Б</w:t>
      </w:r>
      <w:r w:rsidRPr="006870E6">
        <w:rPr>
          <w:sz w:val="28"/>
          <w:szCs w:val="28"/>
          <w:lang w:val="uk-UA"/>
        </w:rPr>
        <w:t>) можна бачити, що на протязі усього періоду тільки мм. Одеса і Ізмаїл статистично вірогідно перевищували захворюваність по всіх районах, а Одеса та у більшості років Ізмаїл вірогідно перевищували захворюваність і по області. Отже, саме ці міста, а не райони Придунав</w:t>
      </w:r>
      <w:r w:rsidRPr="006870E6">
        <w:rPr>
          <w:sz w:val="28"/>
          <w:szCs w:val="28"/>
        </w:rPr>
        <w:t>’</w:t>
      </w:r>
      <w:r w:rsidRPr="006870E6">
        <w:rPr>
          <w:sz w:val="28"/>
          <w:szCs w:val="28"/>
          <w:lang w:val="uk-UA"/>
        </w:rPr>
        <w:t>я впливають на величину ІП по області. Інші міста області істотного впливу не виявляють, тому що на них доводиться в середньому на 1 місто від 40 до 100 захворювань, що приблизно на рівні захворюваності в районах Придунав</w:t>
      </w:r>
      <w:r w:rsidRPr="006870E6">
        <w:rPr>
          <w:sz w:val="28"/>
          <w:szCs w:val="28"/>
        </w:rPr>
        <w:t>’</w:t>
      </w:r>
      <w:r w:rsidRPr="006870E6">
        <w:rPr>
          <w:sz w:val="28"/>
          <w:szCs w:val="28"/>
          <w:lang w:val="uk-UA"/>
        </w:rPr>
        <w:t>я.</w:t>
      </w:r>
    </w:p>
    <w:p w:rsidR="004A0681" w:rsidRPr="006870E6" w:rsidRDefault="004A0681" w:rsidP="004A0681">
      <w:pPr>
        <w:spacing w:line="360" w:lineRule="auto"/>
        <w:ind w:firstLine="567"/>
        <w:jc w:val="both"/>
        <w:rPr>
          <w:sz w:val="28"/>
          <w:szCs w:val="28"/>
          <w:lang w:val="uk-UA"/>
        </w:rPr>
      </w:pP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 xml:space="preserve">5.3.11  </w:t>
      </w:r>
      <w:r w:rsidRPr="006870E6">
        <w:rPr>
          <w:sz w:val="28"/>
          <w:szCs w:val="28"/>
          <w:lang w:val="uk-UA"/>
        </w:rPr>
        <w:t>Захворюваність підлітків хворобами органів дихання</w:t>
      </w:r>
      <w:r w:rsidRPr="006870E6">
        <w:rPr>
          <w:bCs/>
          <w:sz w:val="28"/>
          <w:szCs w:val="28"/>
          <w:lang w:val="uk-UA"/>
        </w:rPr>
        <w:t xml:space="preserve"> </w:t>
      </w:r>
    </w:p>
    <w:p w:rsidR="004A0681" w:rsidRPr="006870E6" w:rsidRDefault="004A0681" w:rsidP="004A0681">
      <w:pPr>
        <w:spacing w:line="360" w:lineRule="auto"/>
        <w:ind w:firstLine="708"/>
        <w:jc w:val="both"/>
        <w:rPr>
          <w:b/>
          <w:bCs/>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Захворюваність   по регіонах і по області дуже висока і статистично вірогідно лінійно росте від 2004 до 2013 р., збільшившись за цей період відповідно в 1,5 і 1,4 рази. При цьому захворюваність по області статистично вірогідно в 1,05-1,23 рази вища, чим по районах.</w:t>
      </w:r>
    </w:p>
    <w:p w:rsidR="004A0681" w:rsidRPr="00E50EF5" w:rsidRDefault="004A0681" w:rsidP="004A0681">
      <w:pPr>
        <w:spacing w:line="360" w:lineRule="auto"/>
        <w:ind w:firstLine="708"/>
        <w:jc w:val="both"/>
        <w:rPr>
          <w:sz w:val="28"/>
          <w:szCs w:val="28"/>
        </w:rPr>
      </w:pPr>
      <w:r w:rsidRPr="006870E6">
        <w:rPr>
          <w:sz w:val="28"/>
          <w:szCs w:val="28"/>
          <w:lang w:val="uk-UA"/>
        </w:rPr>
        <w:t xml:space="preserve">З наведених у табл. 27 </w:t>
      </w:r>
      <w:r w:rsidR="003D4C51">
        <w:rPr>
          <w:sz w:val="28"/>
          <w:szCs w:val="28"/>
          <w:lang w:val="uk-UA"/>
        </w:rPr>
        <w:t>Додатку Б</w:t>
      </w:r>
      <w:r w:rsidRPr="006870E6">
        <w:rPr>
          <w:sz w:val="28"/>
          <w:szCs w:val="28"/>
          <w:lang w:val="uk-UA"/>
        </w:rPr>
        <w:t xml:space="preserve"> даних видно, що мм. Одеса та Ізмаїл, а також Болградський і Ізмаїльський райони, а в більшості випадків і Кілійський район обумовлюють захворюваність статистично вірогідно вищу, чим загальна захворюваність по всіх районах. Якщо порахувати кількість захворілих по інших містах області, то стане очевидним, що в середньому на одне місто, крім Одеси та Ізмаїлу, доводиться в рік від 800 до 1200 захворювань, що в перерахуванні на ІП дасть величину значно нижчу, чим по всіх районах. Отже, можна із упевненістю говорити, що перевищення ІП по </w:t>
      </w:r>
      <w:r w:rsidRPr="006870E6">
        <w:rPr>
          <w:sz w:val="28"/>
          <w:szCs w:val="28"/>
          <w:lang w:val="uk-UA"/>
        </w:rPr>
        <w:lastRenderedPageBreak/>
        <w:t>області над ІП по всіх районах визначається в основному мм. Одеса та Ізмаїл, а також 3 з 5 районів Придунав</w:t>
      </w:r>
      <w:r w:rsidRPr="006870E6">
        <w:rPr>
          <w:sz w:val="28"/>
          <w:szCs w:val="28"/>
        </w:rPr>
        <w:t>’</w:t>
      </w:r>
      <w:r w:rsidRPr="006870E6">
        <w:rPr>
          <w:sz w:val="28"/>
          <w:szCs w:val="28"/>
          <w:lang w:val="uk-UA"/>
        </w:rPr>
        <w:t>я.</w:t>
      </w:r>
    </w:p>
    <w:p w:rsidR="00630E5E" w:rsidRPr="00E50EF5" w:rsidRDefault="00630E5E" w:rsidP="004A0681">
      <w:pPr>
        <w:spacing w:line="360" w:lineRule="auto"/>
        <w:ind w:firstLine="708"/>
        <w:jc w:val="both"/>
        <w:rPr>
          <w:sz w:val="28"/>
          <w:szCs w:val="28"/>
        </w:rPr>
      </w:pPr>
    </w:p>
    <w:p w:rsidR="004A0681" w:rsidRPr="00E50EF5" w:rsidRDefault="004A0681" w:rsidP="004A0681">
      <w:pPr>
        <w:spacing w:line="360" w:lineRule="auto"/>
        <w:ind w:firstLine="708"/>
        <w:jc w:val="both"/>
        <w:rPr>
          <w:bCs/>
          <w:sz w:val="28"/>
          <w:szCs w:val="28"/>
        </w:rPr>
      </w:pPr>
      <w:r w:rsidRPr="006870E6">
        <w:rPr>
          <w:bCs/>
          <w:sz w:val="28"/>
          <w:szCs w:val="28"/>
          <w:lang w:val="uk-UA"/>
        </w:rPr>
        <w:t xml:space="preserve">5.3.11  </w:t>
      </w:r>
      <w:r w:rsidRPr="006870E6">
        <w:rPr>
          <w:sz w:val="28"/>
          <w:szCs w:val="28"/>
          <w:lang w:val="uk-UA"/>
        </w:rPr>
        <w:t>Захворюваність підлітків хворобами органів травлення</w:t>
      </w:r>
      <w:r w:rsidRPr="006870E6">
        <w:rPr>
          <w:bCs/>
          <w:sz w:val="28"/>
          <w:szCs w:val="28"/>
          <w:lang w:val="uk-UA"/>
        </w:rPr>
        <w:t xml:space="preserve"> </w:t>
      </w:r>
    </w:p>
    <w:p w:rsidR="00630E5E" w:rsidRPr="00E50EF5" w:rsidRDefault="00630E5E" w:rsidP="004A0681">
      <w:pPr>
        <w:spacing w:line="360" w:lineRule="auto"/>
        <w:ind w:firstLine="708"/>
        <w:jc w:val="both"/>
        <w:rPr>
          <w:bCs/>
          <w:sz w:val="28"/>
          <w:szCs w:val="28"/>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Захворюваність органів травлення у підлітків  по районах і області характеризується лінійним достовірним ростом від 2004 до 2013 р. в 1,7 і 1,3 раза відповідно. При цьому захворюваність по області росте повільніше, чим по районах. В 2004 р. захворюваність в області високо вірогідно перевищувала захворюваність у районах в 1,3 рази. Потім ця відмінність скорочувалася і в 2013 р. становила 1,002, тобто вони практично зрівнялися. </w:t>
      </w:r>
    </w:p>
    <w:p w:rsidR="004A0681" w:rsidRPr="006870E6" w:rsidRDefault="004A0681" w:rsidP="004A0681">
      <w:pPr>
        <w:tabs>
          <w:tab w:val="left" w:pos="720"/>
        </w:tabs>
        <w:spacing w:line="360" w:lineRule="auto"/>
        <w:ind w:firstLine="720"/>
        <w:jc w:val="both"/>
        <w:rPr>
          <w:sz w:val="28"/>
          <w:szCs w:val="28"/>
          <w:lang w:val="uk-UA"/>
        </w:rPr>
      </w:pPr>
      <w:r w:rsidRPr="006870E6">
        <w:rPr>
          <w:sz w:val="28"/>
          <w:szCs w:val="28"/>
          <w:lang w:val="uk-UA"/>
        </w:rPr>
        <w:t>З розглянутих населених пунктів захворюваність органів травлення у підлітків вірогідно вища, чим сумарно по всіх районах у мм. Одеса та Ізмаїл, Ізмаїльському, Болградському і Татарбунарському районах, при цьому найбільш висока захворюваність реєструвалася в Ізмаїльському районі і м. Ізмаїлі, де у 2009 р. вона вірогідно переважала над захворюваністю у всіх інших населених пунктах. У Ренійському і Кілійському районах захворюваність впродовж усього періоду була вірогідно нижча, чим сумарно по всіх районах, а тим більше по області.</w:t>
      </w:r>
    </w:p>
    <w:p w:rsidR="004A0681" w:rsidRPr="00E50EF5" w:rsidRDefault="004A0681" w:rsidP="004A0681">
      <w:pPr>
        <w:tabs>
          <w:tab w:val="left" w:pos="720"/>
        </w:tabs>
        <w:spacing w:line="360" w:lineRule="auto"/>
        <w:ind w:firstLine="720"/>
        <w:jc w:val="both"/>
        <w:rPr>
          <w:sz w:val="28"/>
          <w:szCs w:val="28"/>
        </w:rPr>
      </w:pPr>
      <w:r w:rsidRPr="006870E6">
        <w:rPr>
          <w:sz w:val="28"/>
          <w:szCs w:val="28"/>
          <w:lang w:val="uk-UA"/>
        </w:rPr>
        <w:t xml:space="preserve"> Аналіз кількості захворілих в інших містах Одеської області, без Одеси та Ізмаїла, показує відсутність тенденції до лінійного росту захворюваності, а кількість захворілих від максимуму у середині періоду спостережень потім знижувалась. Отже, на відміну від сумарної захворюваності по районах, захворюваність по області в цілому визначається м. Одесою і регіоном Придунав</w:t>
      </w:r>
      <w:r w:rsidRPr="006870E6">
        <w:rPr>
          <w:sz w:val="28"/>
          <w:szCs w:val="28"/>
        </w:rPr>
        <w:t>’</w:t>
      </w:r>
      <w:r w:rsidRPr="006870E6">
        <w:rPr>
          <w:sz w:val="28"/>
          <w:szCs w:val="28"/>
          <w:lang w:val="uk-UA"/>
        </w:rPr>
        <w:t>я.</w:t>
      </w:r>
    </w:p>
    <w:p w:rsidR="00E41706" w:rsidRPr="00E50EF5" w:rsidRDefault="00E41706" w:rsidP="004A0681">
      <w:pPr>
        <w:tabs>
          <w:tab w:val="left" w:pos="720"/>
        </w:tabs>
        <w:spacing w:line="360" w:lineRule="auto"/>
        <w:ind w:firstLine="720"/>
        <w:jc w:val="both"/>
        <w:rPr>
          <w:sz w:val="28"/>
          <w:szCs w:val="28"/>
        </w:rPr>
      </w:pPr>
    </w:p>
    <w:p w:rsidR="004A0681" w:rsidRPr="006870E6" w:rsidRDefault="004A0681" w:rsidP="004A0681">
      <w:pPr>
        <w:spacing w:line="360" w:lineRule="auto"/>
        <w:ind w:firstLine="708"/>
        <w:jc w:val="center"/>
        <w:rPr>
          <w:bCs/>
          <w:sz w:val="28"/>
          <w:szCs w:val="28"/>
          <w:lang w:val="uk-UA"/>
        </w:rPr>
      </w:pPr>
      <w:r w:rsidRPr="006870E6">
        <w:rPr>
          <w:bCs/>
          <w:sz w:val="28"/>
          <w:szCs w:val="28"/>
          <w:lang w:val="uk-UA"/>
        </w:rPr>
        <w:t xml:space="preserve">5.3.12  </w:t>
      </w:r>
      <w:r w:rsidRPr="006870E6">
        <w:rPr>
          <w:sz w:val="28"/>
          <w:szCs w:val="28"/>
          <w:lang w:val="uk-UA"/>
        </w:rPr>
        <w:t>Неінфекційна захворюваність дорослого населення</w:t>
      </w:r>
    </w:p>
    <w:p w:rsidR="004A0681" w:rsidRPr="006870E6" w:rsidRDefault="004A0681" w:rsidP="004A0681">
      <w:pPr>
        <w:spacing w:line="360" w:lineRule="auto"/>
        <w:ind w:firstLine="708"/>
        <w:jc w:val="both"/>
        <w:rPr>
          <w:bCs/>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Показники захворюваність  дорослого населення (загальної та по основним групам захворювань) представлені у табл. 29-36</w:t>
      </w:r>
      <w:r w:rsidR="003D4C51">
        <w:rPr>
          <w:sz w:val="28"/>
          <w:szCs w:val="28"/>
          <w:lang w:val="uk-UA"/>
        </w:rPr>
        <w:t xml:space="preserve"> Додатку Б</w:t>
      </w:r>
      <w:r w:rsidRPr="006870E6">
        <w:rPr>
          <w:sz w:val="28"/>
          <w:szCs w:val="28"/>
          <w:lang w:val="uk-UA"/>
        </w:rPr>
        <w:t>.</w:t>
      </w:r>
    </w:p>
    <w:p w:rsidR="004A0681" w:rsidRPr="006870E6" w:rsidRDefault="004A0681" w:rsidP="004A0681">
      <w:pPr>
        <w:tabs>
          <w:tab w:val="left" w:pos="5960"/>
        </w:tabs>
        <w:spacing w:line="360" w:lineRule="auto"/>
        <w:ind w:firstLine="708"/>
        <w:jc w:val="both"/>
        <w:rPr>
          <w:sz w:val="28"/>
          <w:szCs w:val="28"/>
          <w:lang w:val="uk-UA"/>
        </w:rPr>
      </w:pPr>
      <w:r w:rsidRPr="006870E6">
        <w:rPr>
          <w:sz w:val="28"/>
          <w:szCs w:val="28"/>
          <w:lang w:val="uk-UA"/>
        </w:rPr>
        <w:lastRenderedPageBreak/>
        <w:t>Як по області, так і по всіх районах загальна захворюваність характеризувалася однаковим ростом до 2009 р., потім відзначається невеликий спад і з 2011 р. підйом захворюваності до рівня 2008-2009 р. і далі вона тримається на одному рівні до 2013 р. Хоча, розрахувати довірчі інтервали не можна, враховуючи великі обсяги вибірок і величину ІП, можна із упевненістю говорити про високу вірогідність результатів. По всіх роках спостерігається перевищення захворюваності по області над захворюваністю по районах в 1,2 рази.</w:t>
      </w:r>
    </w:p>
    <w:p w:rsidR="004A0681" w:rsidRPr="006870E6" w:rsidRDefault="004A0681" w:rsidP="004A0681">
      <w:pPr>
        <w:tabs>
          <w:tab w:val="left" w:pos="5960"/>
        </w:tabs>
        <w:spacing w:line="360" w:lineRule="auto"/>
        <w:ind w:firstLine="708"/>
        <w:jc w:val="both"/>
        <w:rPr>
          <w:sz w:val="28"/>
          <w:szCs w:val="28"/>
          <w:lang w:val="uk-UA"/>
        </w:rPr>
      </w:pPr>
      <w:r w:rsidRPr="006870E6">
        <w:rPr>
          <w:sz w:val="28"/>
          <w:szCs w:val="28"/>
          <w:lang w:val="uk-UA"/>
        </w:rPr>
        <w:t>Як видно з даних табл. 29</w:t>
      </w:r>
      <w:r w:rsidR="003D4C51">
        <w:rPr>
          <w:sz w:val="28"/>
          <w:szCs w:val="28"/>
          <w:lang w:val="uk-UA"/>
        </w:rPr>
        <w:t xml:space="preserve"> Додатку Б</w:t>
      </w:r>
      <w:r w:rsidRPr="006870E6">
        <w:rPr>
          <w:sz w:val="28"/>
          <w:szCs w:val="28"/>
          <w:lang w:val="uk-UA"/>
        </w:rPr>
        <w:t>, захворюваність у мм. Одесі та Ізмаїлу, а також у Татарбунарському, Кілійському і Ізмаїльському районах перевищує захворюваність по районах, а в мм. Одесі та Ізмаїлу – навіть і по області. Тільки 2 райони Придунав</w:t>
      </w:r>
      <w:r w:rsidRPr="006870E6">
        <w:rPr>
          <w:sz w:val="28"/>
          <w:szCs w:val="28"/>
        </w:rPr>
        <w:t>’</w:t>
      </w:r>
      <w:r w:rsidRPr="006870E6">
        <w:rPr>
          <w:sz w:val="28"/>
          <w:szCs w:val="28"/>
          <w:lang w:val="uk-UA"/>
        </w:rPr>
        <w:t>я характеризуються захворюваністю нижчою, чим сумарно по всіх районах, або на її рівні.</w:t>
      </w:r>
    </w:p>
    <w:p w:rsidR="004A0681" w:rsidRPr="006870E6" w:rsidRDefault="004A0681" w:rsidP="004A0681">
      <w:pPr>
        <w:tabs>
          <w:tab w:val="left" w:pos="5960"/>
        </w:tabs>
        <w:spacing w:line="360" w:lineRule="auto"/>
        <w:ind w:firstLine="708"/>
        <w:jc w:val="both"/>
        <w:rPr>
          <w:sz w:val="28"/>
          <w:szCs w:val="28"/>
          <w:lang w:val="uk-UA"/>
        </w:rPr>
      </w:pPr>
      <w:r w:rsidRPr="006870E6">
        <w:rPr>
          <w:sz w:val="28"/>
          <w:szCs w:val="28"/>
          <w:lang w:val="uk-UA"/>
        </w:rPr>
        <w:t>Інфекційна та паразитарна захворюваність (табл. 30</w:t>
      </w:r>
      <w:r w:rsidR="003D4C51">
        <w:rPr>
          <w:sz w:val="28"/>
          <w:szCs w:val="28"/>
          <w:lang w:val="uk-UA"/>
        </w:rPr>
        <w:t xml:space="preserve"> Додатку Б</w:t>
      </w:r>
      <w:r w:rsidRPr="006870E6">
        <w:rPr>
          <w:sz w:val="28"/>
          <w:szCs w:val="28"/>
          <w:lang w:val="uk-UA"/>
        </w:rPr>
        <w:t>) дорослого населення у всіх районах і по області в цілому має однакову тенденцію до достовірного зниження від 2004 до 2008-2009 рр. з наступним достовірним і практично симетричним зростанням до 2012-2013 рр. Захворюваність по області перевищує захворюваність по районах в 1,4-1,7 рази протягом усього періоду спостережень.</w:t>
      </w:r>
    </w:p>
    <w:p w:rsidR="004A0681" w:rsidRPr="006870E6" w:rsidRDefault="004A0681" w:rsidP="004A0681">
      <w:pPr>
        <w:tabs>
          <w:tab w:val="left" w:pos="5960"/>
        </w:tabs>
        <w:spacing w:line="360" w:lineRule="auto"/>
        <w:ind w:firstLine="708"/>
        <w:jc w:val="both"/>
        <w:rPr>
          <w:sz w:val="28"/>
          <w:szCs w:val="28"/>
          <w:lang w:val="uk-UA"/>
        </w:rPr>
      </w:pPr>
      <w:r w:rsidRPr="006870E6">
        <w:rPr>
          <w:sz w:val="28"/>
          <w:szCs w:val="28"/>
          <w:lang w:val="uk-UA"/>
        </w:rPr>
        <w:t xml:space="preserve">Захворюваність у мм. Одесі та Ізмаїлі, а також у Татарбунарському районі вища, чим у цілому по області, а в Кілійському районі вища, чим по всіх районах. В 3 з 5 Придунайських районів (Ізмаїльському, Болградському і Ренійському)  захворюваність перебуває на рівні загальної для всіх районів, а в ряді випадків і нижча. При цьому звертає на себе увагу, що м. Ізмаїл характеризується захворюваністю вірогідно в 1,8 рази більш високої, чим Ізмаїльський район.  </w:t>
      </w:r>
    </w:p>
    <w:p w:rsidR="004A0681" w:rsidRPr="006870E6" w:rsidRDefault="004A0681" w:rsidP="004A0681">
      <w:pPr>
        <w:spacing w:line="360" w:lineRule="auto"/>
        <w:ind w:firstLine="567"/>
        <w:jc w:val="both"/>
        <w:rPr>
          <w:sz w:val="28"/>
          <w:szCs w:val="28"/>
          <w:lang w:val="uk-UA"/>
        </w:rPr>
      </w:pPr>
      <w:r w:rsidRPr="006870E6">
        <w:rPr>
          <w:sz w:val="28"/>
          <w:szCs w:val="28"/>
          <w:lang w:val="uk-UA"/>
        </w:rPr>
        <w:t>Захворюваність новотвореннями (табл. 31</w:t>
      </w:r>
      <w:r w:rsidR="003D4C51">
        <w:rPr>
          <w:sz w:val="28"/>
          <w:szCs w:val="28"/>
          <w:lang w:val="uk-UA"/>
        </w:rPr>
        <w:t xml:space="preserve"> Додатку Б</w:t>
      </w:r>
      <w:r w:rsidRPr="006870E6">
        <w:rPr>
          <w:sz w:val="28"/>
          <w:szCs w:val="28"/>
          <w:lang w:val="uk-UA"/>
        </w:rPr>
        <w:t xml:space="preserve">), перебуваючи на рівні в 40 раз нижчому загальної захворюваності населення, має майже ту ж тенденцію, тобто швидкий достовірний ріст від 2004 до 2009 р., потім спад у </w:t>
      </w:r>
      <w:r w:rsidRPr="006870E6">
        <w:rPr>
          <w:sz w:val="28"/>
          <w:szCs w:val="28"/>
          <w:lang w:val="uk-UA"/>
        </w:rPr>
        <w:lastRenderedPageBreak/>
        <w:t>2010 р. і знову достовірний ріст до 2013 р. Перевищення захворюваності по області над усіма районами високо вірогідне у 1,2 рази.</w:t>
      </w:r>
    </w:p>
    <w:p w:rsidR="004A0681" w:rsidRPr="006870E6" w:rsidRDefault="004A0681" w:rsidP="004A0681">
      <w:pPr>
        <w:tabs>
          <w:tab w:val="left" w:pos="5960"/>
        </w:tabs>
        <w:spacing w:line="360" w:lineRule="auto"/>
        <w:ind w:firstLine="708"/>
        <w:jc w:val="both"/>
        <w:rPr>
          <w:sz w:val="28"/>
          <w:szCs w:val="28"/>
          <w:lang w:val="uk-UA"/>
        </w:rPr>
      </w:pPr>
      <w:r w:rsidRPr="006870E6">
        <w:rPr>
          <w:sz w:val="28"/>
          <w:szCs w:val="28"/>
          <w:lang w:val="uk-UA"/>
        </w:rPr>
        <w:t>У мм. Одесі та Ізмаїлі, а також у Татарбунарському, Кілійському і Ізмаїльському районах захворюваність перевищує захворюваність по районах, а в мм. Одесі та Ізмаїлі – навіть і по області. Тільки 2 райони Придунав’я (Болградський і Ренійський),  характеризуються захворюваністю нижчою за  сумарну по всіх районах.</w:t>
      </w:r>
    </w:p>
    <w:p w:rsidR="004A0681" w:rsidRPr="006870E6" w:rsidRDefault="004A0681" w:rsidP="004A0681">
      <w:pPr>
        <w:spacing w:line="360" w:lineRule="auto"/>
        <w:ind w:firstLine="708"/>
        <w:jc w:val="both"/>
        <w:rPr>
          <w:sz w:val="28"/>
          <w:szCs w:val="28"/>
          <w:lang w:val="uk-UA"/>
        </w:rPr>
      </w:pPr>
      <w:r w:rsidRPr="006870E6">
        <w:rPr>
          <w:sz w:val="28"/>
          <w:szCs w:val="28"/>
          <w:lang w:val="uk-UA"/>
        </w:rPr>
        <w:t>Захворюваність крові і кровотворних органів (табл. 32</w:t>
      </w:r>
      <w:r w:rsidR="003D4C51">
        <w:rPr>
          <w:sz w:val="28"/>
          <w:szCs w:val="28"/>
          <w:lang w:val="uk-UA"/>
        </w:rPr>
        <w:t xml:space="preserve"> Додатку Б</w:t>
      </w:r>
      <w:r w:rsidRPr="006870E6">
        <w:rPr>
          <w:sz w:val="28"/>
          <w:szCs w:val="28"/>
          <w:lang w:val="uk-UA"/>
        </w:rPr>
        <w:t>) по всіх районах характеризується невеликим, але постійним ростом протягом перших 4-х років, потім різким падінням в 1,4 рази у 2008 р. з наступним різким ростом в 1,6 рази до 2010 р., далі захворюваність практично не змінювалася. Аналогічна картина спостерігається по області в цілому. Однак, спад захворюваності у 2008 р. менш виражений, усього в 1,1 рази, хоча також статистично достовірний. Загальна тенденція до росту захворюваності дорослого населення всіх районів і області в цілому однакова і виражається у достовірному рості з 2004 по 2013 р. При цьому захворюваність по області в 1,2-1,5 рази перевищує захворюваність по всіх районах.</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Захворюваність у м. Одесі в 1,2-1,4 рази вірогідно вища, чим захворюваність по області, а тим більше по районах. У м. Ізмаїлі і Ренійському районі захворюваність дещо, але не суттєво вища, чим по районах, але не досягає захворюваності по області. В інших районах Придунавєя захворюваність ще нижче. Отже на формування ІП захворюваності крові і кровотворних органів у дорослих по області суттєво впливає захворюваність у м. Одесі, а захворюваність у Придунав’ї істотного впливу не виявляє. Хоча слід зазначити, що у м. Ізмаїл на відміну від районів і області,  а також усіх Придунайських районів, в 2008 р. спостерігався підйом, а не зниження захворюваності. </w:t>
      </w:r>
    </w:p>
    <w:p w:rsidR="004A0681" w:rsidRPr="006870E6" w:rsidRDefault="004A0681" w:rsidP="004A0681">
      <w:pPr>
        <w:spacing w:line="360" w:lineRule="auto"/>
        <w:ind w:firstLine="708"/>
        <w:jc w:val="both"/>
        <w:rPr>
          <w:sz w:val="28"/>
          <w:szCs w:val="28"/>
          <w:lang w:val="uk-UA"/>
        </w:rPr>
      </w:pPr>
      <w:r w:rsidRPr="006870E6">
        <w:rPr>
          <w:sz w:val="28"/>
          <w:szCs w:val="28"/>
          <w:lang w:val="uk-UA"/>
        </w:rPr>
        <w:t>Захворюваність  дорослих хворобами ендокринної системи (табл. 33</w:t>
      </w:r>
      <w:r w:rsidR="003D4C51">
        <w:rPr>
          <w:sz w:val="28"/>
          <w:szCs w:val="28"/>
          <w:lang w:val="uk-UA"/>
        </w:rPr>
        <w:t xml:space="preserve"> Додатку Б</w:t>
      </w:r>
      <w:r w:rsidRPr="006870E6">
        <w:rPr>
          <w:sz w:val="28"/>
          <w:szCs w:val="28"/>
          <w:lang w:val="uk-UA"/>
        </w:rPr>
        <w:t xml:space="preserve">) по районах з 2004 по 2007 р. повільно, але вірогідно росте. Потім в 2008-2009 рр. відбувається стрибок захворюваності майже в 1,3 рази. В </w:t>
      </w:r>
      <w:r w:rsidRPr="006870E6">
        <w:rPr>
          <w:sz w:val="28"/>
          <w:szCs w:val="28"/>
          <w:lang w:val="uk-UA"/>
        </w:rPr>
        <w:lastRenderedPageBreak/>
        <w:t>2010 р. відбувається достовірний спад, а потім знову ріст по 2013 р. Аналогічна картина спостерігається  по області в цілому, але при цьому захворюваність по області в  1,3-1,5 рази вище, чим по районах.</w:t>
      </w:r>
    </w:p>
    <w:p w:rsidR="004A0681" w:rsidRPr="006870E6" w:rsidRDefault="004A0681" w:rsidP="004A0681">
      <w:pPr>
        <w:tabs>
          <w:tab w:val="left" w:pos="5960"/>
        </w:tabs>
        <w:spacing w:line="360" w:lineRule="auto"/>
        <w:ind w:firstLine="567"/>
        <w:jc w:val="both"/>
        <w:rPr>
          <w:sz w:val="28"/>
          <w:szCs w:val="28"/>
          <w:lang w:val="uk-UA"/>
        </w:rPr>
      </w:pPr>
      <w:r w:rsidRPr="006870E6">
        <w:rPr>
          <w:sz w:val="28"/>
          <w:szCs w:val="28"/>
          <w:lang w:val="uk-UA"/>
        </w:rPr>
        <w:t xml:space="preserve">Із усіх розглянутих населених пунктів тільки в Одесі захворюваність  протягом усього періоду вірогідно перевищує захворюваність по області, причому в стільки ж раз, що  область перевищує райони – в 1,3-1,5 рази. </w:t>
      </w:r>
    </w:p>
    <w:p w:rsidR="004A0681" w:rsidRPr="006870E6" w:rsidRDefault="004A0681" w:rsidP="004A0681">
      <w:pPr>
        <w:tabs>
          <w:tab w:val="left" w:pos="5960"/>
        </w:tabs>
        <w:spacing w:line="360" w:lineRule="auto"/>
        <w:ind w:firstLine="567"/>
        <w:jc w:val="both"/>
        <w:rPr>
          <w:sz w:val="28"/>
          <w:szCs w:val="28"/>
          <w:lang w:val="uk-UA"/>
        </w:rPr>
      </w:pPr>
      <w:r w:rsidRPr="006870E6">
        <w:rPr>
          <w:sz w:val="28"/>
          <w:szCs w:val="28"/>
          <w:lang w:val="uk-UA"/>
        </w:rPr>
        <w:t>У м. Ізмаїлі, Болградському і Ренійському районах  захворюваність дещо вища, чим у всіх районах, але суттєво нижча, чим по області. В інших Придунайських районах захворюваність ендокринної системи у дорослих нижча, чим сумарна по районах. Таким чином, можна із упевненістю говорити, що на формування ІП по області істотний вплив виявляє тільки захворюваність у м. Одесі.</w:t>
      </w:r>
    </w:p>
    <w:p w:rsidR="004A0681" w:rsidRPr="006870E6" w:rsidRDefault="004A0681" w:rsidP="004A0681">
      <w:pPr>
        <w:spacing w:line="360" w:lineRule="auto"/>
        <w:ind w:firstLine="708"/>
        <w:jc w:val="both"/>
        <w:rPr>
          <w:sz w:val="28"/>
          <w:szCs w:val="28"/>
          <w:lang w:val="uk-UA"/>
        </w:rPr>
      </w:pPr>
      <w:r w:rsidRPr="006870E6">
        <w:rPr>
          <w:sz w:val="28"/>
          <w:szCs w:val="28"/>
          <w:lang w:val="uk-UA"/>
        </w:rPr>
        <w:t>Захворюваність системи кровообігу (табл. 34</w:t>
      </w:r>
      <w:r w:rsidR="003D4C51">
        <w:rPr>
          <w:sz w:val="28"/>
          <w:szCs w:val="28"/>
          <w:lang w:val="uk-UA"/>
        </w:rPr>
        <w:t xml:space="preserve"> Додатку Б</w:t>
      </w:r>
      <w:r w:rsidRPr="006870E6">
        <w:rPr>
          <w:sz w:val="28"/>
          <w:szCs w:val="28"/>
          <w:lang w:val="uk-UA"/>
        </w:rPr>
        <w:t xml:space="preserve">) у дорослих як по області, так і по районах плавно і вірогідно росте з 2004 по 2007 р. Потім в 2008-2009 рр. реєструється різкий підйом захворюваності в 1,3 рази. У 2010 р. захворюваність падає в 1,2 рази і надалі незначно коливається аж до 2013 р. При цьому захворюваність по області незначно, хоча й вірогідно в 1,1 рази і менше перевищує захворюваність по всіх районах, а в 2009 р. ці два показники взагалі зрівнялися. Це невелике перевищення захворюваності в області обумовлено підвищеною у порівнянні з районами захворюваністю в мм. Одесі, Ізмаїлі і в 3 з 5 районів Придунав’я: Кілійському, Татарбунарськом і Ізмаїльському. </w:t>
      </w:r>
    </w:p>
    <w:p w:rsidR="004A0681" w:rsidRPr="006870E6" w:rsidRDefault="004A0681" w:rsidP="004A0681">
      <w:pPr>
        <w:tabs>
          <w:tab w:val="left" w:pos="5960"/>
        </w:tabs>
        <w:spacing w:line="360" w:lineRule="auto"/>
        <w:ind w:firstLine="567"/>
        <w:jc w:val="both"/>
        <w:rPr>
          <w:sz w:val="28"/>
          <w:szCs w:val="28"/>
          <w:lang w:val="uk-UA"/>
        </w:rPr>
      </w:pPr>
      <w:r w:rsidRPr="006870E6">
        <w:rPr>
          <w:sz w:val="28"/>
          <w:szCs w:val="28"/>
          <w:lang w:val="uk-UA"/>
        </w:rPr>
        <w:t>Захворюваність органів дихання (табл. 35</w:t>
      </w:r>
      <w:r w:rsidR="003D4C51">
        <w:rPr>
          <w:sz w:val="28"/>
          <w:szCs w:val="28"/>
          <w:lang w:val="uk-UA"/>
        </w:rPr>
        <w:t xml:space="preserve"> Додатку Б</w:t>
      </w:r>
      <w:r w:rsidRPr="006870E6">
        <w:rPr>
          <w:sz w:val="28"/>
          <w:szCs w:val="28"/>
          <w:lang w:val="uk-UA"/>
        </w:rPr>
        <w:t>) дорослих як по районах, так і по області характеризується наступною тенденцією. Дуже повільний ріст захворюваності з  2004 по 2007 р. Потім різкий спад захворюваності в 1,5 рази по області та в 1,7 рази по районах. Потім різкий підйом до рівнів, які дещо перевищують захворюваність 2007 р. і далі збереження на цьому рівні. При цьому захворюваність по області  протягом усього періоду в 1,2-1,4 рази вірогідно перевищує захворюваність по всіх районах.</w:t>
      </w:r>
    </w:p>
    <w:p w:rsidR="004A0681" w:rsidRPr="006870E6" w:rsidRDefault="004A0681" w:rsidP="004A0681">
      <w:pPr>
        <w:tabs>
          <w:tab w:val="left" w:pos="5960"/>
        </w:tabs>
        <w:spacing w:line="360" w:lineRule="auto"/>
        <w:ind w:firstLine="567"/>
        <w:jc w:val="both"/>
        <w:rPr>
          <w:sz w:val="28"/>
          <w:szCs w:val="28"/>
          <w:lang w:val="uk-UA"/>
        </w:rPr>
      </w:pPr>
      <w:r w:rsidRPr="006870E6">
        <w:rPr>
          <w:sz w:val="28"/>
          <w:szCs w:val="28"/>
          <w:lang w:val="uk-UA"/>
        </w:rPr>
        <w:lastRenderedPageBreak/>
        <w:t xml:space="preserve">Тільки в м. Одесі захворюваність вірогідно перевищила захворюваність по області, а тим більше по районах. У м. Ізмаїлі і Татарбунарському районі захворюваність була вищою, чим у всіх районах, але нижчою, чим в області в цілому. В інших 4 районах Придунавья захворюваність була навіть нижче, чим по всіх районах. </w:t>
      </w:r>
    </w:p>
    <w:p w:rsidR="004A0681" w:rsidRPr="006870E6" w:rsidRDefault="004A0681" w:rsidP="004A0681">
      <w:pPr>
        <w:tabs>
          <w:tab w:val="left" w:pos="5960"/>
        </w:tabs>
        <w:spacing w:line="360" w:lineRule="auto"/>
        <w:ind w:firstLine="567"/>
        <w:jc w:val="both"/>
        <w:rPr>
          <w:sz w:val="28"/>
          <w:szCs w:val="28"/>
          <w:lang w:val="uk-UA"/>
        </w:rPr>
      </w:pPr>
      <w:r w:rsidRPr="006870E6">
        <w:rPr>
          <w:sz w:val="28"/>
          <w:szCs w:val="28"/>
          <w:lang w:val="uk-UA"/>
        </w:rPr>
        <w:t>Таким чином, можна вірогідно затверджувати, що на захворюваність по області в цілому вплив виявляє тільки м. Одеса, а придунайський регіон практично не відрізняється по захворюваності від інших районів.</w:t>
      </w:r>
    </w:p>
    <w:p w:rsidR="004A0681" w:rsidRPr="006870E6" w:rsidRDefault="004A0681" w:rsidP="004A0681">
      <w:pPr>
        <w:spacing w:line="360" w:lineRule="auto"/>
        <w:ind w:firstLine="708"/>
        <w:jc w:val="both"/>
        <w:rPr>
          <w:sz w:val="28"/>
          <w:szCs w:val="28"/>
          <w:lang w:val="uk-UA"/>
        </w:rPr>
      </w:pPr>
      <w:r w:rsidRPr="006870E6">
        <w:rPr>
          <w:sz w:val="28"/>
          <w:szCs w:val="28"/>
          <w:lang w:val="uk-UA"/>
        </w:rPr>
        <w:t>Захворюваність органів травлення (табл. 36</w:t>
      </w:r>
      <w:r w:rsidR="003D4C51">
        <w:rPr>
          <w:sz w:val="28"/>
          <w:szCs w:val="28"/>
          <w:lang w:val="uk-UA"/>
        </w:rPr>
        <w:t xml:space="preserve"> Додатку Б</w:t>
      </w:r>
      <w:r w:rsidRPr="006870E6">
        <w:rPr>
          <w:sz w:val="28"/>
          <w:szCs w:val="28"/>
          <w:lang w:val="uk-UA"/>
        </w:rPr>
        <w:t>) дорослого населення по області і районах має загальну тенденцію. До 2007 р. захворюваність дуже повільно зростає. Потім у 2008-2009 рр. відбувається різкий стрибок захворюваності. У 2010 р. захворюваність падає до рівня, що трохи перевищує рівень 2007 р., і зберігається на цьому рівні до 2013 р. При цьому  протягом усього періоду захворюваність по області вірогідно перевищує захворюваність по районах в 1,4-1,5 рази.</w:t>
      </w:r>
    </w:p>
    <w:p w:rsidR="004A0681" w:rsidRPr="006870E6" w:rsidRDefault="004A0681" w:rsidP="004A0681">
      <w:pPr>
        <w:spacing w:line="360" w:lineRule="auto"/>
        <w:ind w:firstLine="708"/>
        <w:jc w:val="both"/>
        <w:rPr>
          <w:sz w:val="28"/>
          <w:szCs w:val="28"/>
          <w:lang w:val="uk-UA"/>
        </w:rPr>
      </w:pPr>
      <w:r w:rsidRPr="006870E6">
        <w:rPr>
          <w:sz w:val="28"/>
          <w:szCs w:val="28"/>
          <w:lang w:val="uk-UA"/>
        </w:rPr>
        <w:t>У мм. Одесі та Ізмаїлі захворюваність вірогідно перевищує захворюваність по області, а тим більше по районах. В 4 Придунайських районах захворюваність перевищила захворюваність по районах, хоча й була трохи нижчою, чим по області. Тільки в Ренійському районі захворюваність органів травлення дорослих була вірогідно нижча, чим загальна по всіх районах.</w:t>
      </w:r>
    </w:p>
    <w:p w:rsidR="004A0681" w:rsidRPr="006870E6" w:rsidRDefault="004A0681" w:rsidP="004A0681">
      <w:pPr>
        <w:tabs>
          <w:tab w:val="left" w:pos="5960"/>
        </w:tabs>
        <w:spacing w:line="360" w:lineRule="auto"/>
        <w:ind w:firstLine="720"/>
        <w:jc w:val="both"/>
        <w:rPr>
          <w:b/>
          <w:bCs/>
          <w:sz w:val="28"/>
          <w:szCs w:val="28"/>
          <w:lang w:val="uk-UA"/>
        </w:rPr>
      </w:pPr>
    </w:p>
    <w:p w:rsidR="004A0681" w:rsidRPr="006870E6" w:rsidRDefault="004A0681" w:rsidP="004A0681">
      <w:pPr>
        <w:tabs>
          <w:tab w:val="left" w:pos="5960"/>
        </w:tabs>
        <w:spacing w:line="360" w:lineRule="auto"/>
        <w:ind w:firstLine="720"/>
        <w:jc w:val="both"/>
        <w:rPr>
          <w:bCs/>
          <w:sz w:val="28"/>
          <w:szCs w:val="28"/>
          <w:lang w:val="uk-UA"/>
        </w:rPr>
      </w:pPr>
      <w:r w:rsidRPr="006870E6">
        <w:rPr>
          <w:bCs/>
          <w:sz w:val="28"/>
          <w:szCs w:val="28"/>
          <w:lang w:val="uk-UA"/>
        </w:rPr>
        <w:t>5.4  Показники смертності населення</w:t>
      </w:r>
    </w:p>
    <w:p w:rsidR="004A0681" w:rsidRPr="006870E6" w:rsidRDefault="004A0681" w:rsidP="004A0681">
      <w:pPr>
        <w:autoSpaceDE w:val="0"/>
        <w:autoSpaceDN w:val="0"/>
        <w:adjustRightInd w:val="0"/>
        <w:spacing w:line="360" w:lineRule="auto"/>
        <w:ind w:firstLine="567"/>
        <w:jc w:val="both"/>
        <w:rPr>
          <w:sz w:val="28"/>
          <w:szCs w:val="28"/>
          <w:lang w:val="uk-UA"/>
        </w:rPr>
      </w:pPr>
    </w:p>
    <w:p w:rsidR="004A0681" w:rsidRPr="006870E6" w:rsidRDefault="004A0681" w:rsidP="003D4C51">
      <w:pPr>
        <w:autoSpaceDE w:val="0"/>
        <w:autoSpaceDN w:val="0"/>
        <w:adjustRightInd w:val="0"/>
        <w:spacing w:line="360" w:lineRule="auto"/>
        <w:ind w:firstLine="567"/>
        <w:jc w:val="both"/>
        <w:rPr>
          <w:sz w:val="28"/>
          <w:szCs w:val="28"/>
          <w:lang w:val="uk-UA"/>
        </w:rPr>
      </w:pPr>
      <w:r w:rsidRPr="006870E6">
        <w:rPr>
          <w:sz w:val="28"/>
          <w:szCs w:val="28"/>
          <w:lang w:val="uk-UA"/>
        </w:rPr>
        <w:t>Коефіцієнти смертності дітей у віці до року представлено у табл. 37</w:t>
      </w:r>
      <w:r w:rsidR="003D4C51">
        <w:rPr>
          <w:sz w:val="28"/>
          <w:szCs w:val="28"/>
          <w:lang w:val="uk-UA"/>
        </w:rPr>
        <w:t xml:space="preserve"> Додатку Б</w:t>
      </w:r>
      <w:r w:rsidRPr="006870E6">
        <w:rPr>
          <w:sz w:val="28"/>
          <w:szCs w:val="28"/>
          <w:lang w:val="uk-UA"/>
        </w:rPr>
        <w:t xml:space="preserve">. Як видно із представлених даних, смертність дітей у віці до 1 року  по області має загальну тенденцію до зниження протягом усього періоду з 1990 по 2013 р. з невеликим підйомом у 2006-2007 рр. Аналогічна тенденція в мм. Одеса, Ізмаїл, Ізмаїльському і Кілійському районах, де смертність суттєво не відрізняється від смертності по області. Дещо інша </w:t>
      </w:r>
      <w:r w:rsidRPr="006870E6">
        <w:rPr>
          <w:sz w:val="28"/>
          <w:szCs w:val="28"/>
          <w:lang w:val="uk-UA"/>
        </w:rPr>
        <w:lastRenderedPageBreak/>
        <w:t>картина спостерігається у Болградському, Ренійському і Татарбунарському районах (</w:t>
      </w:r>
      <w:r w:rsidRPr="003D4C51">
        <w:rPr>
          <w:sz w:val="28"/>
          <w:szCs w:val="28"/>
          <w:lang w:val="uk-UA"/>
        </w:rPr>
        <w:t>рис. 5</w:t>
      </w:r>
      <w:r w:rsidR="003D4C51">
        <w:rPr>
          <w:sz w:val="28"/>
          <w:szCs w:val="28"/>
          <w:lang w:val="uk-UA"/>
        </w:rPr>
        <w:t>.1</w:t>
      </w:r>
      <w:r w:rsidRPr="006870E6">
        <w:rPr>
          <w:sz w:val="28"/>
          <w:szCs w:val="28"/>
          <w:lang w:val="uk-UA"/>
        </w:rPr>
        <w:t>). У Болградському і Ренійському районах зниження смертності до 2008 р. більш виражене. Далі смертність росте швидше, чим у цілому по області: перевищення у 2011 р. досягає 1,6 і 1,9 рази відповідно. Однак, статистично це не підтверджується, що можна пояснити невеликою чисельністю і незначним коефіцієнтом смертності, через що довірчі інтервали перетинаються. Але на рис. 5 видно чітку тенденцію такого процесу. У Ренійському районі у 2011 р. χ</w:t>
      </w:r>
      <w:r w:rsidRPr="006870E6">
        <w:rPr>
          <w:sz w:val="28"/>
          <w:szCs w:val="28"/>
          <w:vertAlign w:val="superscript"/>
          <w:lang w:val="uk-UA"/>
        </w:rPr>
        <w:t>2</w:t>
      </w:r>
      <w:r w:rsidRPr="006870E6">
        <w:rPr>
          <w:sz w:val="28"/>
          <w:szCs w:val="28"/>
          <w:lang w:val="uk-UA"/>
        </w:rPr>
        <w:t>=29,632, що вказує на високу вірогідність перевищення смертності в цьому районі над областю. У Татарбунарськом районі смертність вірогідно перевищувала цей показник по області у 2006-2008 рр., а наприкінці періоду спостереження вона практично зрівнялася зі смертністю по області.</w:t>
      </w:r>
      <w:r w:rsidR="003D4C51">
        <w:rPr>
          <w:sz w:val="28"/>
          <w:szCs w:val="28"/>
          <w:lang w:val="uk-UA"/>
        </w:rPr>
        <w:t xml:space="preserve"> </w:t>
      </w:r>
      <w:r w:rsidRPr="006870E6">
        <w:rPr>
          <w:sz w:val="28"/>
          <w:szCs w:val="28"/>
          <w:lang w:val="uk-UA"/>
        </w:rPr>
        <w:t>У табл. 38</w:t>
      </w:r>
      <w:r w:rsidR="003D4C51">
        <w:rPr>
          <w:sz w:val="28"/>
          <w:szCs w:val="28"/>
          <w:lang w:val="uk-UA"/>
        </w:rPr>
        <w:t xml:space="preserve"> Додатку Б </w:t>
      </w:r>
      <w:r w:rsidR="003D4C51" w:rsidRPr="006870E6">
        <w:rPr>
          <w:sz w:val="28"/>
          <w:szCs w:val="28"/>
          <w:lang w:val="uk-UA"/>
        </w:rPr>
        <w:t xml:space="preserve"> </w:t>
      </w:r>
      <w:r w:rsidRPr="006870E6">
        <w:rPr>
          <w:sz w:val="28"/>
          <w:szCs w:val="28"/>
          <w:lang w:val="uk-UA"/>
        </w:rPr>
        <w:t>представлені дані про загальну смертність населення в регіоні. Як видне із представлених даних, м. Одеса характеризується  протягом усього періоду вірогідно більш низькою смертністю дорослого населення, чим область у цілому в середньому в 1,2 рази. У той же час у всьому Придунайському регіоні, включаючи м. Ізмаїл, смертність в 1,03-1,2 рази вища, чим в області. При цьому відзначається тенденція до невеликого, але достовірному зниженню смертності протягом усього періоду спостережень. У табл. 39</w:t>
      </w:r>
      <w:r w:rsidR="003D4C51">
        <w:rPr>
          <w:sz w:val="28"/>
          <w:szCs w:val="28"/>
          <w:lang w:val="uk-UA"/>
        </w:rPr>
        <w:t xml:space="preserve"> Додатку Б</w:t>
      </w:r>
      <w:r w:rsidRPr="006870E6">
        <w:rPr>
          <w:sz w:val="28"/>
          <w:szCs w:val="28"/>
          <w:lang w:val="uk-UA"/>
        </w:rPr>
        <w:t xml:space="preserve"> представлені дані про смертність населення від інфекційних і паразитарних хвороб у регіоні. Встановлено, що м. Одеса характеризується протягом усього періоду вірогідно більш високої в 1,3 рази смертністю у порівнянні з областю. У той же час, усі  Придунайські райони, включаючи м. Ізмаїл, визначають цю смертність в 1,1 – 2,5 рази нижче, чим область. При цьому чітко прослідковується тенденція поступового зниження смертності від 2005 до 2013 р.</w:t>
      </w:r>
      <w:r w:rsidR="003D4C51">
        <w:rPr>
          <w:sz w:val="28"/>
          <w:szCs w:val="28"/>
          <w:lang w:val="uk-UA"/>
        </w:rPr>
        <w:t xml:space="preserve"> </w:t>
      </w:r>
      <w:r w:rsidRPr="006870E6">
        <w:rPr>
          <w:sz w:val="28"/>
          <w:szCs w:val="28"/>
          <w:lang w:val="uk-UA"/>
        </w:rPr>
        <w:t xml:space="preserve">Смертність населення від новоутворень представлено у табл. 40. Показано, що мм. Одеса, Ізмаїл, а також Болградський і Ренійський райони характеризуються смертністю в 1,02 (Ренійський район) до 1,4 (м. Ізмаїл) раза вірогідно вищою, чим у цілому по області. </w:t>
      </w:r>
    </w:p>
    <w:p w:rsidR="004A0681" w:rsidRPr="006870E6" w:rsidRDefault="004A0681" w:rsidP="004A0681">
      <w:pPr>
        <w:autoSpaceDE w:val="0"/>
        <w:autoSpaceDN w:val="0"/>
        <w:adjustRightInd w:val="0"/>
        <w:spacing w:line="360" w:lineRule="auto"/>
        <w:ind w:firstLine="567"/>
        <w:jc w:val="both"/>
        <w:rPr>
          <w:sz w:val="28"/>
          <w:szCs w:val="28"/>
          <w:lang w:val="uk-UA"/>
        </w:rPr>
        <w:sectPr w:rsidR="004A0681" w:rsidRPr="006870E6" w:rsidSect="00A35937">
          <w:headerReference w:type="even" r:id="rId46"/>
          <w:headerReference w:type="default" r:id="rId47"/>
          <w:footerReference w:type="even" r:id="rId48"/>
          <w:footerReference w:type="default" r:id="rId49"/>
          <w:type w:val="nextColumn"/>
          <w:pgSz w:w="11906" w:h="16838"/>
          <w:pgMar w:top="1134" w:right="850" w:bottom="1134" w:left="1701" w:header="709" w:footer="709" w:gutter="0"/>
          <w:cols w:space="708"/>
          <w:docGrid w:linePitch="360"/>
        </w:sectPr>
      </w:pPr>
    </w:p>
    <w:p w:rsidR="004A0681" w:rsidRPr="006870E6" w:rsidRDefault="004A0681" w:rsidP="004A0681">
      <w:pPr>
        <w:spacing w:line="360" w:lineRule="auto"/>
        <w:ind w:left="567" w:hanging="425"/>
        <w:rPr>
          <w:lang w:val="uk-UA"/>
        </w:rPr>
      </w:pPr>
      <w:r w:rsidRPr="006870E6">
        <w:rPr>
          <w:noProof/>
        </w:rPr>
        <w:lastRenderedPageBreak/>
        <w:drawing>
          <wp:inline distT="0" distB="0" distL="0" distR="0">
            <wp:extent cx="7907655" cy="4445000"/>
            <wp:effectExtent l="0" t="0" r="0" b="0"/>
            <wp:docPr id="32" name="Объект 3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8001E7" w:rsidRPr="006870E6" w:rsidRDefault="008001E7" w:rsidP="004A0681">
      <w:pPr>
        <w:spacing w:line="360" w:lineRule="auto"/>
        <w:ind w:firstLine="720"/>
        <w:jc w:val="both"/>
        <w:rPr>
          <w:b/>
          <w:bCs/>
          <w:sz w:val="28"/>
          <w:szCs w:val="28"/>
          <w:lang w:val="uk-UA"/>
        </w:rPr>
      </w:pPr>
    </w:p>
    <w:p w:rsidR="008001E7" w:rsidRPr="006870E6" w:rsidRDefault="008001E7" w:rsidP="004A0681">
      <w:pPr>
        <w:spacing w:line="360" w:lineRule="auto"/>
        <w:ind w:firstLine="720"/>
        <w:jc w:val="both"/>
        <w:rPr>
          <w:b/>
          <w:bCs/>
          <w:sz w:val="28"/>
          <w:szCs w:val="28"/>
          <w:lang w:val="uk-UA"/>
        </w:rPr>
      </w:pPr>
    </w:p>
    <w:p w:rsidR="004A0681" w:rsidRPr="003D4C51" w:rsidRDefault="00F83113" w:rsidP="004A0681">
      <w:pPr>
        <w:spacing w:line="360" w:lineRule="auto"/>
        <w:ind w:firstLine="720"/>
        <w:jc w:val="both"/>
        <w:rPr>
          <w:bCs/>
          <w:lang w:val="uk-UA"/>
        </w:rPr>
      </w:pPr>
      <w:r w:rsidRPr="00F83113">
        <w:rPr>
          <w:bCs/>
          <w:noProof/>
          <w:sz w:val="28"/>
          <w:szCs w:val="28"/>
        </w:rPr>
        <w:pict>
          <v:shape id="_x0000_s1207" type="#_x0000_t202" style="position:absolute;left:0;text-align:left;margin-left:697.6pt;margin-top:58.95pt;width:36.15pt;height:48pt;z-index:251710464" stroked="f">
            <v:textbox style="layout-flow:vertical">
              <w:txbxContent>
                <w:p w:rsidR="007C55B9" w:rsidRPr="007A1832" w:rsidRDefault="007C55B9">
                  <w:pPr>
                    <w:rPr>
                      <w:lang w:val="uk-UA"/>
                    </w:rPr>
                  </w:pPr>
                  <w:r>
                    <w:t xml:space="preserve">      </w:t>
                  </w:r>
                  <w:r>
                    <w:rPr>
                      <w:lang w:val="uk-UA"/>
                    </w:rPr>
                    <w:t>226</w:t>
                  </w:r>
                </w:p>
              </w:txbxContent>
            </v:textbox>
          </v:shape>
        </w:pict>
      </w:r>
      <w:r w:rsidR="004A0681" w:rsidRPr="003D4C51">
        <w:rPr>
          <w:bCs/>
          <w:sz w:val="28"/>
          <w:szCs w:val="28"/>
          <w:lang w:val="uk-UA"/>
        </w:rPr>
        <w:t>Рис. 5.1 Коефіцієнти смертності дітей у віці до 1 року  по Одеській області, м. Одеса, Болградському, Ренійському та Татарбунарському районам</w:t>
      </w:r>
    </w:p>
    <w:p w:rsidR="004A0681" w:rsidRPr="006870E6" w:rsidRDefault="004A0681" w:rsidP="004A0681">
      <w:pPr>
        <w:autoSpaceDE w:val="0"/>
        <w:autoSpaceDN w:val="0"/>
        <w:adjustRightInd w:val="0"/>
        <w:spacing w:line="360" w:lineRule="auto"/>
        <w:jc w:val="both"/>
        <w:rPr>
          <w:sz w:val="28"/>
          <w:szCs w:val="28"/>
          <w:lang w:val="uk-UA"/>
        </w:rPr>
        <w:sectPr w:rsidR="004A0681" w:rsidRPr="006870E6" w:rsidSect="006F4ABB">
          <w:type w:val="nextColumn"/>
          <w:pgSz w:w="16838" w:h="11906" w:orient="landscape"/>
          <w:pgMar w:top="1134" w:right="850" w:bottom="1134" w:left="1701" w:header="709" w:footer="709" w:gutter="0"/>
          <w:cols w:space="708"/>
          <w:docGrid w:linePitch="360"/>
        </w:sectPr>
      </w:pPr>
    </w:p>
    <w:p w:rsidR="003D4C51" w:rsidRPr="006870E6" w:rsidRDefault="003D4C51" w:rsidP="003D4C51">
      <w:pPr>
        <w:autoSpaceDE w:val="0"/>
        <w:autoSpaceDN w:val="0"/>
        <w:adjustRightInd w:val="0"/>
        <w:spacing w:line="360" w:lineRule="auto"/>
        <w:ind w:firstLine="567"/>
        <w:jc w:val="both"/>
        <w:rPr>
          <w:sz w:val="28"/>
          <w:szCs w:val="28"/>
          <w:lang w:val="uk-UA"/>
        </w:rPr>
      </w:pPr>
      <w:r w:rsidRPr="006870E6">
        <w:rPr>
          <w:sz w:val="28"/>
          <w:szCs w:val="28"/>
          <w:lang w:val="uk-UA"/>
        </w:rPr>
        <w:lastRenderedPageBreak/>
        <w:t xml:space="preserve">У Татарбунарському, Ізмаїльському і Кілійському районах смертність від новотворень у середньому нижча, чим по області, але в окремі роки, </w:t>
      </w:r>
    </w:p>
    <w:p w:rsidR="004A0681" w:rsidRPr="006870E6" w:rsidRDefault="003D4C51" w:rsidP="004A0681">
      <w:pPr>
        <w:spacing w:line="360" w:lineRule="auto"/>
        <w:jc w:val="both"/>
        <w:rPr>
          <w:sz w:val="28"/>
          <w:szCs w:val="28"/>
          <w:lang w:val="uk-UA"/>
        </w:rPr>
      </w:pPr>
      <w:r>
        <w:rPr>
          <w:sz w:val="28"/>
          <w:szCs w:val="28"/>
          <w:lang w:val="uk-UA"/>
        </w:rPr>
        <w:t xml:space="preserve"> </w:t>
      </w:r>
      <w:r w:rsidR="004A0681" w:rsidRPr="006870E6">
        <w:rPr>
          <w:sz w:val="28"/>
          <w:szCs w:val="28"/>
          <w:lang w:val="uk-UA"/>
        </w:rPr>
        <w:t>особливо на початку періоду спостережень, вона перевищувала смертність по області, а потім знизилася швидше, чим в області. У цілому по всьому регіону відзначається тенденція до невеликого зниження смертності протягом 2005-2013 рр., хоча в окремі роки по різних населених пунктах реєструвалися невеликі підйоми смертності.</w:t>
      </w:r>
    </w:p>
    <w:p w:rsidR="004A0681" w:rsidRPr="006870E6" w:rsidRDefault="004A0681" w:rsidP="004A0681">
      <w:pPr>
        <w:spacing w:line="360" w:lineRule="auto"/>
        <w:ind w:firstLine="567"/>
        <w:jc w:val="both"/>
        <w:rPr>
          <w:sz w:val="28"/>
          <w:szCs w:val="28"/>
          <w:lang w:val="uk-UA"/>
        </w:rPr>
      </w:pPr>
      <w:r w:rsidRPr="006870E6">
        <w:rPr>
          <w:sz w:val="28"/>
          <w:szCs w:val="28"/>
          <w:lang w:val="uk-UA"/>
        </w:rPr>
        <w:t>У табл. 41</w:t>
      </w:r>
      <w:r w:rsidR="007A1832">
        <w:rPr>
          <w:sz w:val="28"/>
          <w:szCs w:val="28"/>
          <w:lang w:val="uk-UA"/>
        </w:rPr>
        <w:t xml:space="preserve"> Додатку Б</w:t>
      </w:r>
      <w:r w:rsidRPr="006870E6">
        <w:rPr>
          <w:sz w:val="28"/>
          <w:szCs w:val="28"/>
          <w:lang w:val="uk-UA"/>
        </w:rPr>
        <w:t xml:space="preserve"> представлені дані про смертність населення від захворювань системи кровообігу. Більш низькою смертністью, чим по області, характеризуються м. Одеса (1,25 рази) і м. Ізмаїл (в 1,03 рази) у середньому за весь період. У всіх 5 районах Придунав</w:t>
      </w:r>
      <w:r w:rsidRPr="006870E6">
        <w:rPr>
          <w:sz w:val="28"/>
          <w:szCs w:val="28"/>
        </w:rPr>
        <w:t>’</w:t>
      </w:r>
      <w:r w:rsidRPr="006870E6">
        <w:rPr>
          <w:sz w:val="28"/>
          <w:szCs w:val="28"/>
          <w:lang w:val="uk-UA"/>
        </w:rPr>
        <w:t>я смертність вірогідно вища в середньому від 1,06 у Болградському районі до 1,32 рази у Кілійському районі. По 4 районах Придунав</w:t>
      </w:r>
      <w:r w:rsidRPr="006870E6">
        <w:rPr>
          <w:sz w:val="28"/>
          <w:szCs w:val="28"/>
        </w:rPr>
        <w:t>’</w:t>
      </w:r>
      <w:r w:rsidRPr="006870E6">
        <w:rPr>
          <w:sz w:val="28"/>
          <w:szCs w:val="28"/>
          <w:lang w:val="uk-UA"/>
        </w:rPr>
        <w:t>я, крім Кілійського, прослідковується невелика тенденція до зниження смертності. По мм. Одесі та Ізмаїлу такої тенденції простежити не вдається.</w:t>
      </w:r>
    </w:p>
    <w:p w:rsidR="004A0681" w:rsidRPr="006870E6" w:rsidRDefault="004A0681" w:rsidP="004A0681">
      <w:pPr>
        <w:spacing w:line="360" w:lineRule="auto"/>
        <w:ind w:firstLine="567"/>
        <w:jc w:val="both"/>
        <w:rPr>
          <w:sz w:val="28"/>
          <w:szCs w:val="28"/>
          <w:lang w:val="uk-UA"/>
        </w:rPr>
      </w:pPr>
      <w:r w:rsidRPr="006870E6">
        <w:rPr>
          <w:sz w:val="28"/>
          <w:szCs w:val="28"/>
          <w:lang w:val="uk-UA"/>
        </w:rPr>
        <w:t>Дані про смертність населення від захворювань органів дихання представлені у табл. 42. У мм. Одесі та Ізмаїлі, а також у Кілійському районі смертність вірогідно нижча, чим по області, хоча в м. Ізмаїлу у 2005-2007 рр. вона була вищою, але потім різко знизилася. У середньому за весь період смертність у мм. Ізмаїлі, Одесі і Кілійському районі нижча, чим по області відповідно в 1,28, 1,78 і 2,35 рази. У Ренійському районі зниження смертності до рівня нижчого по області відбулося тільки з 2010 р. У Болградському, Ізмаїльському і Татарбунарському районах смертність у середньому відповідно в 1,25, 1,29 і 1,65 рази нижча, чим по області. При цьому по всьому регіону чітко прослідковується тенденція зниження смертності від 2005 до 2013 р.</w:t>
      </w:r>
    </w:p>
    <w:p w:rsidR="004A0681" w:rsidRPr="006870E6" w:rsidRDefault="004A0681" w:rsidP="004A0681">
      <w:pPr>
        <w:spacing w:line="360" w:lineRule="auto"/>
        <w:ind w:firstLine="567"/>
        <w:jc w:val="both"/>
        <w:rPr>
          <w:sz w:val="28"/>
          <w:szCs w:val="28"/>
          <w:lang w:val="uk-UA"/>
        </w:rPr>
      </w:pPr>
      <w:r w:rsidRPr="006870E6">
        <w:rPr>
          <w:sz w:val="28"/>
          <w:szCs w:val="28"/>
          <w:lang w:val="uk-UA"/>
        </w:rPr>
        <w:t xml:space="preserve">У табл. 43 </w:t>
      </w:r>
      <w:r w:rsidR="007A1832">
        <w:rPr>
          <w:sz w:val="28"/>
          <w:szCs w:val="28"/>
          <w:lang w:val="uk-UA"/>
        </w:rPr>
        <w:t>Додатку Б</w:t>
      </w:r>
      <w:r w:rsidR="007A1832" w:rsidRPr="006870E6">
        <w:rPr>
          <w:sz w:val="28"/>
          <w:szCs w:val="28"/>
          <w:lang w:val="uk-UA"/>
        </w:rPr>
        <w:t xml:space="preserve"> </w:t>
      </w:r>
      <w:r w:rsidRPr="006870E6">
        <w:rPr>
          <w:sz w:val="28"/>
          <w:szCs w:val="28"/>
          <w:lang w:val="uk-UA"/>
        </w:rPr>
        <w:t xml:space="preserve">представлені дані про смертність населення від захворювань органів травлення. Смертність у мм. Ізмаїлі та Одесі відповідно в 1,05 і 1,1 рази в середньому нижча, чим по області. При цьому відмінність між областю та Ізмаїлом статистично не доведена, однак, той факт, що ця </w:t>
      </w:r>
      <w:r w:rsidRPr="006870E6">
        <w:rPr>
          <w:sz w:val="28"/>
          <w:szCs w:val="28"/>
          <w:lang w:val="uk-UA"/>
        </w:rPr>
        <w:lastRenderedPageBreak/>
        <w:t>відмінність прослідковується протягом усіх 9 років спостережень дозволяє зробити висновок про його вірогідність. В інших 5 районах Придунавья смертність від захворювань органів травлення вища, чим в області від 1,11 рази у Татарбунарському до 1,46 рази в Ренійському районі. У цілому прослідковується тенденція до зниження смертності  протягом періоду спостережень, хоча в окремі роки були невеликі підйоми.</w:t>
      </w:r>
    </w:p>
    <w:p w:rsidR="004A0681" w:rsidRPr="006870E6" w:rsidRDefault="004A0681" w:rsidP="004A0681">
      <w:pPr>
        <w:autoSpaceDE w:val="0"/>
        <w:autoSpaceDN w:val="0"/>
        <w:adjustRightInd w:val="0"/>
        <w:spacing w:line="360" w:lineRule="auto"/>
        <w:ind w:firstLine="708"/>
        <w:jc w:val="both"/>
        <w:rPr>
          <w:sz w:val="28"/>
          <w:szCs w:val="28"/>
        </w:rPr>
      </w:pPr>
    </w:p>
    <w:p w:rsidR="004A0681" w:rsidRPr="006870E6" w:rsidRDefault="004A0681" w:rsidP="004A0681">
      <w:pPr>
        <w:autoSpaceDE w:val="0"/>
        <w:autoSpaceDN w:val="0"/>
        <w:adjustRightInd w:val="0"/>
        <w:spacing w:line="360" w:lineRule="auto"/>
        <w:ind w:firstLine="708"/>
        <w:jc w:val="both"/>
        <w:rPr>
          <w:bCs/>
          <w:sz w:val="28"/>
          <w:szCs w:val="28"/>
          <w:lang w:val="uk-UA"/>
        </w:rPr>
      </w:pPr>
      <w:r w:rsidRPr="006870E6">
        <w:rPr>
          <w:bCs/>
          <w:sz w:val="28"/>
          <w:szCs w:val="28"/>
          <w:lang w:val="uk-UA"/>
        </w:rPr>
        <w:t xml:space="preserve">Висновки до розділу </w:t>
      </w:r>
      <w:r w:rsidRPr="006870E6">
        <w:rPr>
          <w:bCs/>
          <w:sz w:val="28"/>
          <w:szCs w:val="28"/>
        </w:rPr>
        <w:t>5</w:t>
      </w:r>
      <w:r w:rsidRPr="006870E6">
        <w:rPr>
          <w:bCs/>
          <w:sz w:val="28"/>
          <w:szCs w:val="28"/>
          <w:lang w:val="uk-UA"/>
        </w:rPr>
        <w:t>.</w:t>
      </w:r>
    </w:p>
    <w:p w:rsidR="004A0681" w:rsidRPr="006870E6" w:rsidRDefault="004A0681" w:rsidP="004A0681">
      <w:pPr>
        <w:autoSpaceDE w:val="0"/>
        <w:autoSpaceDN w:val="0"/>
        <w:adjustRightInd w:val="0"/>
        <w:spacing w:line="360" w:lineRule="auto"/>
        <w:ind w:firstLine="708"/>
        <w:jc w:val="both"/>
        <w:rPr>
          <w:b/>
          <w:bCs/>
          <w:sz w:val="28"/>
          <w:szCs w:val="28"/>
          <w:lang w:val="uk-UA"/>
        </w:rPr>
      </w:pPr>
    </w:p>
    <w:p w:rsidR="004A0681" w:rsidRPr="006870E6" w:rsidRDefault="004A0681" w:rsidP="00E10D6E">
      <w:pPr>
        <w:numPr>
          <w:ilvl w:val="0"/>
          <w:numId w:val="14"/>
        </w:numPr>
        <w:tabs>
          <w:tab w:val="left" w:pos="4032"/>
        </w:tabs>
        <w:spacing w:line="360" w:lineRule="auto"/>
        <w:jc w:val="both"/>
        <w:rPr>
          <w:sz w:val="28"/>
          <w:szCs w:val="28"/>
          <w:lang w:val="uk-UA"/>
        </w:rPr>
      </w:pPr>
      <w:r w:rsidRPr="006870E6">
        <w:rPr>
          <w:sz w:val="28"/>
          <w:szCs w:val="28"/>
          <w:lang w:val="uk-UA"/>
        </w:rPr>
        <w:t>Математичний аналіз взаємозв’язку захворюваності населення гастроентероколітами встановленої етіології (ГВЕ), гастроентероколітами невстановленої етіології (ГНЕ) і вірусним гепатитом А (ВГА) в мм. Ізмаїл, Болград, Кілія, Рені із виділенням кишкових вірусів (ВГА, РВ, АВ, ЕВ, РеВ) з водопровідної води показав конгрегаційний (статистично достовірний за роками) характер розподілу. Це є непрямим свідченням впливу вірусів на захворюваність кишковими інфекціями в цьому регіоні, що тим більш ймовірно у зв'язку з низькою ефективністю очищення поверхневих та стічних вод (розділи 3, 4).</w:t>
      </w:r>
    </w:p>
    <w:p w:rsidR="004A0681" w:rsidRPr="006870E6" w:rsidRDefault="004A0681" w:rsidP="00E10D6E">
      <w:pPr>
        <w:numPr>
          <w:ilvl w:val="0"/>
          <w:numId w:val="14"/>
        </w:numPr>
        <w:tabs>
          <w:tab w:val="left" w:pos="4032"/>
        </w:tabs>
        <w:spacing w:line="360" w:lineRule="auto"/>
        <w:jc w:val="both"/>
        <w:rPr>
          <w:sz w:val="28"/>
          <w:szCs w:val="28"/>
          <w:lang w:val="uk-UA"/>
        </w:rPr>
      </w:pPr>
      <w:r w:rsidRPr="006870E6">
        <w:rPr>
          <w:sz w:val="28"/>
          <w:szCs w:val="28"/>
          <w:lang w:val="uk-UA"/>
        </w:rPr>
        <w:t>Визначення груп біоценозу вірусів у питній воді зазначених міст показало, що АВ є домінантною, РеВ і РВ – субдомінантною,    ВГА і ЕВ - мінорною компонентою біценозу. Домінантність АВ підтверджується даними літератури і свідчить про необхідність типування цих вірусів у воді, веріфікації цих збудників у хворих і епідеміологічної оцінки такого взаємозв'язку.</w:t>
      </w:r>
    </w:p>
    <w:p w:rsidR="004A0681" w:rsidRPr="006870E6" w:rsidRDefault="004A0681" w:rsidP="00E10D6E">
      <w:pPr>
        <w:numPr>
          <w:ilvl w:val="0"/>
          <w:numId w:val="14"/>
        </w:numPr>
        <w:tabs>
          <w:tab w:val="left" w:pos="4032"/>
        </w:tabs>
        <w:spacing w:line="360" w:lineRule="auto"/>
        <w:jc w:val="both"/>
        <w:rPr>
          <w:sz w:val="28"/>
          <w:szCs w:val="28"/>
          <w:lang w:val="uk-UA"/>
        </w:rPr>
      </w:pPr>
      <w:r w:rsidRPr="006870E6">
        <w:rPr>
          <w:sz w:val="28"/>
          <w:szCs w:val="28"/>
          <w:lang w:val="uk-UA"/>
        </w:rPr>
        <w:t xml:space="preserve">Найбільше  різноманіття біоценозу вірусів у питній воді  в  мм.  Болград (1,6994) і Кілія (2,0635), як ознака  можливої зміни домінування вірусів у ценозах, може пояснюватися тим, що ці населені пункти водопостачаються із поверхневих водозаборів (оз. Ялпуг і р. Дунай відповідно), які більшою мірою, ніж підземні (мм. Ізмаїл, Рені), </w:t>
      </w:r>
      <w:r w:rsidRPr="006870E6">
        <w:rPr>
          <w:sz w:val="28"/>
          <w:szCs w:val="28"/>
          <w:lang w:val="uk-UA"/>
        </w:rPr>
        <w:lastRenderedPageBreak/>
        <w:t>потерпають від забруднення неочищеними або недостатньо очищеними стічно-фекальними водами.</w:t>
      </w:r>
    </w:p>
    <w:p w:rsidR="004A0681" w:rsidRPr="006870E6" w:rsidRDefault="004A0681" w:rsidP="00E10D6E">
      <w:pPr>
        <w:numPr>
          <w:ilvl w:val="0"/>
          <w:numId w:val="14"/>
        </w:numPr>
        <w:tabs>
          <w:tab w:val="left" w:pos="4032"/>
        </w:tabs>
        <w:spacing w:line="360" w:lineRule="auto"/>
        <w:jc w:val="both"/>
        <w:rPr>
          <w:sz w:val="28"/>
          <w:szCs w:val="28"/>
          <w:lang w:val="uk-UA"/>
        </w:rPr>
      </w:pPr>
      <w:r w:rsidRPr="006870E6">
        <w:rPr>
          <w:sz w:val="28"/>
          <w:szCs w:val="28"/>
          <w:lang w:val="uk-UA"/>
        </w:rPr>
        <w:t>Аналіз захворюваності дітей і дорослих інфекційними та неінфекційними хворобами  у мм. Одеса, Ізмаїл, районах Придунав’я у порівнянні з даними по районам та в цілому по Одеській області за вивчений період (2004-2013 рр.) показав наступне. Захворюванність у  Придунайському регіоні (особливо в м. Ізмаїл та окремих районах, які варіюються в залежності від груп хвороб) вірогідно вища (</w:t>
      </w:r>
      <w:r w:rsidRPr="006870E6">
        <w:rPr>
          <w:sz w:val="28"/>
          <w:szCs w:val="28"/>
          <w:lang w:val="uk-UA"/>
        </w:rPr>
        <w:sym w:font="Symbol" w:char="F063"/>
      </w:r>
      <w:r w:rsidRPr="006870E6">
        <w:rPr>
          <w:sz w:val="28"/>
          <w:szCs w:val="28"/>
          <w:vertAlign w:val="superscript"/>
          <w:lang w:val="uk-UA"/>
        </w:rPr>
        <w:t xml:space="preserve">2 </w:t>
      </w:r>
      <w:r w:rsidRPr="006870E6">
        <w:rPr>
          <w:sz w:val="28"/>
          <w:szCs w:val="28"/>
          <w:lang w:val="uk-UA"/>
        </w:rPr>
        <w:t>≥ 3,841) по всім групам інфекційних захворювань (за винятком ВГА): сумі гострих кишкових захворювань (ГКЗ); ентеритам, викликаним іншими встановленими збудниками (дітей віком 0 -14 років); гастроентероколітам дорослих;  інфекційним та паразитарнам хворобам дорослих, підлітків та дітей 1-го року життя; кишковим інфекціям дітей 1-го року, гострим кишковим інфекціям не встановленим  дітей віком 0 -14 років. Для неінфекційної захворюваністю характерне стистично достовірне перевищення для захворюваності дітей 1-го року життя (вроджені аномалії,  хвороби крові та кровотворних органів,  нервової системи та органів чуття,  органів дихання, органів травлення); підлітків (загальна, новоутворення,  хвороби ендокринної системи, органів дихання, органів травлення); дорослого  населення (новотворення, хвороби системи кровообігу, органів травлення). Встановлено тенденцію до зниження смертності  дітей у віці до року та дорослих (загальна, від інфекційних і паразитарних хвороб, новоутворень, захворювань системи кровообігу, органів дихання, органів травлення).</w:t>
      </w:r>
    </w:p>
    <w:p w:rsidR="004A0681" w:rsidRPr="006870E6" w:rsidRDefault="004A0681" w:rsidP="00E10D6E">
      <w:pPr>
        <w:numPr>
          <w:ilvl w:val="0"/>
          <w:numId w:val="14"/>
        </w:numPr>
        <w:tabs>
          <w:tab w:val="left" w:pos="4032"/>
        </w:tabs>
        <w:spacing w:line="360" w:lineRule="auto"/>
        <w:jc w:val="both"/>
        <w:rPr>
          <w:sz w:val="28"/>
          <w:szCs w:val="28"/>
          <w:lang w:val="uk-UA"/>
        </w:rPr>
      </w:pPr>
      <w:r w:rsidRPr="006870E6">
        <w:rPr>
          <w:sz w:val="28"/>
          <w:szCs w:val="28"/>
          <w:lang w:val="uk-UA"/>
        </w:rPr>
        <w:t xml:space="preserve">Зважаючи на низьку якість води всіх видів користування (питна, поверхневих джерел, стічна),  можна з певною долею вірогідності стверджувати про вагому роль води як фактору ризику у виявленій захворюваності, рівень і характер якої вимагають спеціального вивчення із залученням сучасних методів молекулярно-епідеміологічних </w:t>
      </w:r>
      <w:r w:rsidRPr="006870E6">
        <w:rPr>
          <w:sz w:val="28"/>
          <w:szCs w:val="28"/>
          <w:lang w:val="uk-UA"/>
        </w:rPr>
        <w:lastRenderedPageBreak/>
        <w:t>досліджень, що передбачає також  порівняння з аналогічною захворюваністю в цьому регіоні в Румунії і Молдові.</w:t>
      </w:r>
    </w:p>
    <w:p w:rsidR="004A0681" w:rsidRPr="006870E6" w:rsidRDefault="004A0681" w:rsidP="004A0681">
      <w:pPr>
        <w:spacing w:line="360" w:lineRule="auto"/>
        <w:ind w:firstLine="708"/>
        <w:jc w:val="both"/>
        <w:rPr>
          <w:i/>
          <w:sz w:val="28"/>
          <w:szCs w:val="28"/>
          <w:lang w:val="uk-UA"/>
        </w:rPr>
      </w:pPr>
      <w:r w:rsidRPr="006870E6">
        <w:rPr>
          <w:i/>
          <w:sz w:val="28"/>
          <w:szCs w:val="28"/>
          <w:lang w:val="uk-UA"/>
        </w:rPr>
        <w:t>Отримані результати  висвітлені у наступних роботах:</w:t>
      </w:r>
    </w:p>
    <w:p w:rsidR="004A0681" w:rsidRPr="006870E6" w:rsidRDefault="004A0681" w:rsidP="00E10D6E">
      <w:pPr>
        <w:numPr>
          <w:ilvl w:val="0"/>
          <w:numId w:val="15"/>
        </w:numPr>
        <w:spacing w:line="360" w:lineRule="auto"/>
        <w:jc w:val="both"/>
        <w:rPr>
          <w:sz w:val="28"/>
          <w:szCs w:val="28"/>
        </w:rPr>
      </w:pPr>
      <w:r w:rsidRPr="006870E6">
        <w:rPr>
          <w:sz w:val="28"/>
          <w:szCs w:val="28"/>
        </w:rPr>
        <w:t>Характеристика заболеваемости кишечными инфекциями населения Украинского Придунавья: к анализу вклада водного фактора / Л. И. Ковальчук, А. В. Мокиенко, А. Б. Садкова [и др.] // Актуальні проблеми транспортної медицини: навколишнє середовище; професійне здоров’я; патологія. – 2015. – № 1. – С. 36–45..</w:t>
      </w:r>
    </w:p>
    <w:p w:rsidR="004A0681" w:rsidRPr="006870E6" w:rsidRDefault="004A0681" w:rsidP="00E10D6E">
      <w:pPr>
        <w:numPr>
          <w:ilvl w:val="0"/>
          <w:numId w:val="15"/>
        </w:numPr>
        <w:spacing w:line="360" w:lineRule="auto"/>
        <w:jc w:val="both"/>
        <w:rPr>
          <w:rStyle w:val="1b"/>
          <w:b w:val="0"/>
          <w:bCs w:val="0"/>
          <w:szCs w:val="28"/>
          <w:lang w:val="uk-UA"/>
        </w:rPr>
      </w:pPr>
      <w:r w:rsidRPr="006870E6">
        <w:rPr>
          <w:sz w:val="28"/>
          <w:szCs w:val="28"/>
        </w:rPr>
        <w:t xml:space="preserve">Ковальчук Л. Й. Порівняльна характеристика захворюваності дизентерією і сальмонельозами дитячого та дорослого населення Українського Придунав’я / Л. Й. Ковальчук, А. В. Мокієнко, В. М. Закусило // Вісник морської медицини. – </w:t>
      </w:r>
      <w:r w:rsidRPr="006870E6">
        <w:rPr>
          <w:rStyle w:val="1b"/>
          <w:b w:val="0"/>
          <w:bCs w:val="0"/>
          <w:szCs w:val="28"/>
        </w:rPr>
        <w:t>2015. – № 3. – С. 86–91.</w:t>
      </w:r>
    </w:p>
    <w:p w:rsidR="004A0681" w:rsidRPr="006870E6" w:rsidRDefault="004A0681" w:rsidP="00E10D6E">
      <w:pPr>
        <w:numPr>
          <w:ilvl w:val="0"/>
          <w:numId w:val="15"/>
        </w:numPr>
        <w:spacing w:line="360" w:lineRule="auto"/>
        <w:jc w:val="both"/>
        <w:rPr>
          <w:sz w:val="28"/>
          <w:szCs w:val="28"/>
          <w:lang w:val="uk-UA"/>
        </w:rPr>
      </w:pPr>
      <w:r w:rsidRPr="006870E6">
        <w:rPr>
          <w:sz w:val="28"/>
          <w:szCs w:val="28"/>
          <w:lang w:val="uk-UA"/>
        </w:rPr>
        <w:t>Ковальчук Л. Й. Характеристика захворюваності деякими кишковими інфекціями населення Українського Придунав’я / Л. Й. Ковальчук, А. В. Мокієнко, В. М. Закусило // Проблеми військової охорони здоров’я : зб. наук. праць Української військово-медичної академії. – К., 2015. – Вип. 44, т. 2. – С.</w:t>
      </w:r>
      <w:r w:rsidRPr="006870E6">
        <w:rPr>
          <w:sz w:val="28"/>
          <w:szCs w:val="28"/>
        </w:rPr>
        <w:t> </w:t>
      </w:r>
      <w:r w:rsidRPr="006870E6">
        <w:rPr>
          <w:sz w:val="28"/>
          <w:szCs w:val="28"/>
          <w:lang w:val="uk-UA"/>
        </w:rPr>
        <w:t>167–174.</w:t>
      </w:r>
    </w:p>
    <w:p w:rsidR="004A0681" w:rsidRPr="006870E6" w:rsidRDefault="004A0681" w:rsidP="004A0681">
      <w:pPr>
        <w:spacing w:line="360" w:lineRule="auto"/>
        <w:ind w:left="360"/>
        <w:jc w:val="both"/>
        <w:rPr>
          <w:sz w:val="28"/>
          <w:szCs w:val="28"/>
          <w:lang w:val="uk-UA"/>
        </w:rPr>
      </w:pPr>
    </w:p>
    <w:p w:rsidR="004A0681" w:rsidRPr="006870E6" w:rsidRDefault="004A0681" w:rsidP="004A0681">
      <w:pPr>
        <w:spacing w:line="360" w:lineRule="auto"/>
        <w:ind w:left="360"/>
        <w:jc w:val="both"/>
        <w:rPr>
          <w:sz w:val="28"/>
          <w:szCs w:val="28"/>
          <w:lang w:val="uk-UA"/>
        </w:rPr>
      </w:pPr>
    </w:p>
    <w:p w:rsidR="004A0681" w:rsidRPr="006870E6" w:rsidRDefault="004A0681" w:rsidP="004A0681">
      <w:pPr>
        <w:spacing w:line="360" w:lineRule="auto"/>
        <w:ind w:left="360"/>
        <w:jc w:val="both"/>
        <w:rPr>
          <w:sz w:val="28"/>
          <w:szCs w:val="28"/>
          <w:lang w:val="uk-UA"/>
        </w:rPr>
      </w:pPr>
    </w:p>
    <w:p w:rsidR="008001E7" w:rsidRPr="006870E6" w:rsidRDefault="008001E7" w:rsidP="004A0681">
      <w:pPr>
        <w:spacing w:line="360" w:lineRule="auto"/>
        <w:ind w:firstLine="708"/>
        <w:jc w:val="center"/>
        <w:rPr>
          <w:b/>
          <w:bCs/>
          <w:caps/>
          <w:sz w:val="28"/>
          <w:szCs w:val="28"/>
          <w:lang w:val="uk-UA"/>
        </w:rPr>
      </w:pPr>
    </w:p>
    <w:p w:rsidR="008001E7" w:rsidRPr="006870E6" w:rsidRDefault="008001E7" w:rsidP="004A0681">
      <w:pPr>
        <w:spacing w:line="360" w:lineRule="auto"/>
        <w:ind w:firstLine="708"/>
        <w:jc w:val="center"/>
        <w:rPr>
          <w:b/>
          <w:bCs/>
          <w:caps/>
          <w:sz w:val="28"/>
          <w:szCs w:val="28"/>
          <w:lang w:val="uk-UA"/>
        </w:rPr>
      </w:pPr>
    </w:p>
    <w:p w:rsidR="008001E7" w:rsidRPr="006870E6" w:rsidRDefault="008001E7" w:rsidP="004A0681">
      <w:pPr>
        <w:spacing w:line="360" w:lineRule="auto"/>
        <w:ind w:firstLine="708"/>
        <w:jc w:val="center"/>
        <w:rPr>
          <w:b/>
          <w:bCs/>
          <w:caps/>
          <w:sz w:val="28"/>
          <w:szCs w:val="28"/>
          <w:lang w:val="uk-UA"/>
        </w:rPr>
      </w:pPr>
    </w:p>
    <w:p w:rsidR="008001E7" w:rsidRPr="006870E6" w:rsidRDefault="008001E7" w:rsidP="004A0681">
      <w:pPr>
        <w:spacing w:line="360" w:lineRule="auto"/>
        <w:ind w:firstLine="708"/>
        <w:jc w:val="center"/>
        <w:rPr>
          <w:b/>
          <w:bCs/>
          <w:caps/>
          <w:sz w:val="28"/>
          <w:szCs w:val="28"/>
          <w:lang w:val="uk-UA"/>
        </w:rPr>
      </w:pPr>
    </w:p>
    <w:p w:rsidR="008001E7" w:rsidRPr="006870E6" w:rsidRDefault="008001E7" w:rsidP="004A0681">
      <w:pPr>
        <w:spacing w:line="360" w:lineRule="auto"/>
        <w:ind w:firstLine="708"/>
        <w:jc w:val="center"/>
        <w:rPr>
          <w:b/>
          <w:bCs/>
          <w:caps/>
          <w:sz w:val="28"/>
          <w:szCs w:val="28"/>
          <w:lang w:val="uk-UA"/>
        </w:rPr>
      </w:pPr>
    </w:p>
    <w:p w:rsidR="008001E7" w:rsidRPr="006870E6" w:rsidRDefault="008001E7" w:rsidP="004A0681">
      <w:pPr>
        <w:spacing w:line="360" w:lineRule="auto"/>
        <w:ind w:firstLine="708"/>
        <w:jc w:val="center"/>
        <w:rPr>
          <w:b/>
          <w:bCs/>
          <w:caps/>
          <w:sz w:val="28"/>
          <w:szCs w:val="28"/>
          <w:lang w:val="uk-UA"/>
        </w:rPr>
      </w:pPr>
    </w:p>
    <w:p w:rsidR="008001E7" w:rsidRPr="006870E6" w:rsidRDefault="008001E7" w:rsidP="004A0681">
      <w:pPr>
        <w:spacing w:line="360" w:lineRule="auto"/>
        <w:ind w:firstLine="708"/>
        <w:jc w:val="center"/>
        <w:rPr>
          <w:b/>
          <w:bCs/>
          <w:caps/>
          <w:sz w:val="28"/>
          <w:szCs w:val="28"/>
          <w:lang w:val="uk-UA"/>
        </w:rPr>
      </w:pPr>
    </w:p>
    <w:p w:rsidR="008001E7" w:rsidRPr="006870E6" w:rsidRDefault="008001E7" w:rsidP="004A0681">
      <w:pPr>
        <w:spacing w:line="360" w:lineRule="auto"/>
        <w:ind w:firstLine="708"/>
        <w:jc w:val="center"/>
        <w:rPr>
          <w:b/>
          <w:bCs/>
          <w:caps/>
          <w:sz w:val="28"/>
          <w:szCs w:val="28"/>
          <w:lang w:val="uk-UA"/>
        </w:rPr>
      </w:pPr>
    </w:p>
    <w:p w:rsidR="008001E7" w:rsidRPr="006870E6" w:rsidRDefault="008001E7" w:rsidP="004A0681">
      <w:pPr>
        <w:spacing w:line="360" w:lineRule="auto"/>
        <w:ind w:firstLine="708"/>
        <w:jc w:val="center"/>
        <w:rPr>
          <w:b/>
          <w:bCs/>
          <w:caps/>
          <w:sz w:val="28"/>
          <w:szCs w:val="28"/>
          <w:lang w:val="uk-UA"/>
        </w:rPr>
      </w:pPr>
    </w:p>
    <w:p w:rsidR="008001E7" w:rsidRPr="006870E6" w:rsidRDefault="008001E7" w:rsidP="004A0681">
      <w:pPr>
        <w:spacing w:line="360" w:lineRule="auto"/>
        <w:ind w:firstLine="708"/>
        <w:jc w:val="center"/>
        <w:rPr>
          <w:b/>
          <w:bCs/>
          <w:caps/>
          <w:sz w:val="28"/>
          <w:szCs w:val="28"/>
          <w:lang w:val="uk-UA"/>
        </w:rPr>
      </w:pPr>
    </w:p>
    <w:p w:rsidR="004A0681" w:rsidRPr="006870E6" w:rsidRDefault="004A0681" w:rsidP="004A0681">
      <w:pPr>
        <w:spacing w:line="360" w:lineRule="auto"/>
        <w:ind w:firstLine="708"/>
        <w:jc w:val="center"/>
        <w:rPr>
          <w:bCs/>
          <w:caps/>
          <w:sz w:val="28"/>
          <w:szCs w:val="28"/>
          <w:lang w:val="uk-UA"/>
        </w:rPr>
      </w:pPr>
      <w:r w:rsidRPr="006870E6">
        <w:rPr>
          <w:bCs/>
          <w:caps/>
          <w:sz w:val="28"/>
          <w:szCs w:val="28"/>
          <w:lang w:val="uk-UA"/>
        </w:rPr>
        <w:lastRenderedPageBreak/>
        <w:t>РОЗДІЛ 6</w:t>
      </w:r>
    </w:p>
    <w:p w:rsidR="004A0681" w:rsidRPr="006870E6" w:rsidRDefault="004A0681" w:rsidP="004A0681">
      <w:pPr>
        <w:spacing w:line="360" w:lineRule="auto"/>
        <w:ind w:firstLine="708"/>
        <w:jc w:val="center"/>
        <w:rPr>
          <w:caps/>
          <w:sz w:val="28"/>
          <w:szCs w:val="28"/>
          <w:lang w:val="uk-UA"/>
        </w:rPr>
      </w:pPr>
      <w:r w:rsidRPr="006870E6">
        <w:rPr>
          <w:caps/>
          <w:sz w:val="28"/>
          <w:szCs w:val="28"/>
          <w:lang w:val="uk-UA"/>
        </w:rPr>
        <w:t>ПАТОФІЗІОЛОГІЧНА ХАРАКТЕРИСТИКА СТРУКТУРНО-ФУНКЦІОНАЛЬНИХ ЗМІН ОРГАНІЗМУ щурів В УМОВАХ СПОЖИВАННЯ ВОДИ З ДЖЕРЕЛ ГИРЛОВОЇ ЗОНИ</w:t>
      </w:r>
    </w:p>
    <w:p w:rsidR="004A0681" w:rsidRPr="006870E6" w:rsidRDefault="004A0681" w:rsidP="004A0681">
      <w:pPr>
        <w:spacing w:line="360" w:lineRule="auto"/>
        <w:ind w:firstLine="708"/>
        <w:jc w:val="both"/>
        <w:rPr>
          <w:caps/>
          <w:sz w:val="28"/>
          <w:szCs w:val="28"/>
          <w:lang w:val="uk-UA"/>
        </w:rPr>
      </w:pPr>
    </w:p>
    <w:p w:rsidR="004A0681" w:rsidRPr="006870E6" w:rsidRDefault="004A0681" w:rsidP="004A0681">
      <w:pPr>
        <w:spacing w:line="360" w:lineRule="auto"/>
        <w:ind w:firstLine="708"/>
        <w:jc w:val="both"/>
        <w:rPr>
          <w:bCs/>
          <w:sz w:val="28"/>
          <w:szCs w:val="28"/>
          <w:lang w:val="uk-UA"/>
        </w:rPr>
      </w:pP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 xml:space="preserve">6.1  </w:t>
      </w:r>
      <w:r w:rsidRPr="006870E6">
        <w:rPr>
          <w:sz w:val="28"/>
          <w:szCs w:val="28"/>
          <w:lang w:val="uk-UA"/>
        </w:rPr>
        <w:t>Дослідження структурно-функціональних змін в організмі здорових щурів, які споживали воду оз. Кагул</w:t>
      </w:r>
    </w:p>
    <w:p w:rsidR="004A0681" w:rsidRPr="006870E6" w:rsidRDefault="004A0681" w:rsidP="004A0681">
      <w:pPr>
        <w:spacing w:line="360" w:lineRule="auto"/>
        <w:ind w:firstLine="708"/>
        <w:rPr>
          <w:sz w:val="28"/>
          <w:szCs w:val="28"/>
          <w:lang w:val="uk-UA"/>
        </w:rPr>
      </w:pPr>
    </w:p>
    <w:p w:rsidR="004A0681" w:rsidRPr="006870E6" w:rsidRDefault="004A0681" w:rsidP="004A0681">
      <w:pPr>
        <w:spacing w:line="360" w:lineRule="auto"/>
        <w:ind w:firstLine="708"/>
        <w:rPr>
          <w:bCs/>
          <w:sz w:val="28"/>
          <w:szCs w:val="28"/>
          <w:lang w:val="uk-UA"/>
        </w:rPr>
      </w:pPr>
      <w:r w:rsidRPr="006870E6">
        <w:rPr>
          <w:bCs/>
          <w:sz w:val="28"/>
          <w:szCs w:val="28"/>
          <w:lang w:val="uk-UA"/>
        </w:rPr>
        <w:t xml:space="preserve">6.1.1  </w:t>
      </w:r>
      <w:r w:rsidRPr="006870E6">
        <w:rPr>
          <w:sz w:val="28"/>
          <w:szCs w:val="28"/>
          <w:lang w:val="uk-UA"/>
        </w:rPr>
        <w:t>Дослідження стану функціональної активності ЦНС</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Оцінка стану функціональної активності ЦНС і ВНС за допомогою методу «відкритого поля» виявила зміни основних показників цієї активності. У табл. 6.1 надано виявлені зрушення.</w:t>
      </w:r>
    </w:p>
    <w:p w:rsidR="004A0681" w:rsidRPr="006870E6" w:rsidRDefault="004A0681" w:rsidP="004A0681">
      <w:pPr>
        <w:tabs>
          <w:tab w:val="left" w:pos="2370"/>
        </w:tabs>
        <w:spacing w:line="360" w:lineRule="auto"/>
        <w:jc w:val="right"/>
        <w:rPr>
          <w:bCs/>
          <w:i/>
          <w:iCs/>
          <w:sz w:val="28"/>
          <w:szCs w:val="28"/>
          <w:lang w:val="uk-UA"/>
        </w:rPr>
      </w:pPr>
      <w:r w:rsidRPr="006870E6">
        <w:rPr>
          <w:bCs/>
          <w:i/>
          <w:iCs/>
          <w:sz w:val="28"/>
          <w:szCs w:val="28"/>
          <w:lang w:val="uk-UA"/>
        </w:rPr>
        <w:t>Таблиця 6.1</w:t>
      </w:r>
    </w:p>
    <w:p w:rsidR="004A0681" w:rsidRPr="006870E6" w:rsidRDefault="004A0681" w:rsidP="004A0681">
      <w:pPr>
        <w:tabs>
          <w:tab w:val="left" w:pos="2370"/>
        </w:tabs>
        <w:spacing w:line="360" w:lineRule="auto"/>
        <w:jc w:val="center"/>
        <w:rPr>
          <w:b/>
          <w:sz w:val="28"/>
          <w:szCs w:val="28"/>
          <w:lang w:val="uk-UA"/>
        </w:rPr>
      </w:pPr>
      <w:r w:rsidRPr="006870E6">
        <w:rPr>
          <w:b/>
          <w:sz w:val="28"/>
          <w:szCs w:val="28"/>
        </w:rPr>
        <w:t xml:space="preserve">Вплив </w:t>
      </w:r>
      <w:r w:rsidRPr="006870E6">
        <w:rPr>
          <w:b/>
          <w:sz w:val="28"/>
          <w:szCs w:val="28"/>
          <w:lang w:val="uk-UA"/>
        </w:rPr>
        <w:t>води оз. Кагул</w:t>
      </w:r>
      <w:r w:rsidRPr="006870E6">
        <w:rPr>
          <w:b/>
          <w:sz w:val="28"/>
          <w:szCs w:val="28"/>
        </w:rPr>
        <w:t xml:space="preserve"> на функціональний стан ЦНС та ВНС </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420"/>
        <w:gridCol w:w="2340"/>
        <w:gridCol w:w="2160"/>
        <w:gridCol w:w="1620"/>
      </w:tblGrid>
      <w:tr w:rsidR="004A0681" w:rsidRPr="006870E6" w:rsidTr="006F4ABB">
        <w:trPr>
          <w:trHeight w:val="289"/>
        </w:trPr>
        <w:tc>
          <w:tcPr>
            <w:tcW w:w="3420" w:type="dxa"/>
            <w:vMerge w:val="restart"/>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rPr>
                <w:bCs/>
                <w:sz w:val="28"/>
                <w:szCs w:val="28"/>
              </w:rPr>
            </w:pPr>
            <w:r w:rsidRPr="006870E6">
              <w:rPr>
                <w:bCs/>
                <w:sz w:val="28"/>
                <w:szCs w:val="28"/>
              </w:rPr>
              <w:t xml:space="preserve">         </w:t>
            </w:r>
          </w:p>
          <w:p w:rsidR="004A0681" w:rsidRPr="006870E6" w:rsidRDefault="004A0681" w:rsidP="00AF281F">
            <w:pPr>
              <w:tabs>
                <w:tab w:val="left" w:pos="2370"/>
              </w:tabs>
              <w:rPr>
                <w:bCs/>
                <w:sz w:val="28"/>
                <w:szCs w:val="28"/>
              </w:rPr>
            </w:pPr>
            <w:r w:rsidRPr="006870E6">
              <w:rPr>
                <w:bCs/>
                <w:sz w:val="28"/>
                <w:szCs w:val="28"/>
              </w:rPr>
              <w:t xml:space="preserve">        Показники</w:t>
            </w:r>
          </w:p>
        </w:tc>
        <w:tc>
          <w:tcPr>
            <w:tcW w:w="234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rPr>
            </w:pPr>
            <w:r w:rsidRPr="006870E6">
              <w:rPr>
                <w:bCs/>
                <w:sz w:val="28"/>
                <w:szCs w:val="28"/>
              </w:rPr>
              <w:t>Контрольна</w:t>
            </w:r>
          </w:p>
          <w:p w:rsidR="004A0681" w:rsidRPr="006870E6" w:rsidRDefault="004A0681" w:rsidP="00AF281F">
            <w:pPr>
              <w:tabs>
                <w:tab w:val="left" w:pos="2370"/>
              </w:tabs>
              <w:jc w:val="center"/>
              <w:rPr>
                <w:bCs/>
                <w:sz w:val="28"/>
                <w:szCs w:val="28"/>
              </w:rPr>
            </w:pPr>
            <w:r w:rsidRPr="006870E6">
              <w:rPr>
                <w:bCs/>
                <w:sz w:val="28"/>
                <w:szCs w:val="28"/>
              </w:rPr>
              <w:t>група</w:t>
            </w:r>
          </w:p>
        </w:tc>
        <w:tc>
          <w:tcPr>
            <w:tcW w:w="21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rPr>
            </w:pPr>
            <w:r w:rsidRPr="006870E6">
              <w:rPr>
                <w:bCs/>
                <w:sz w:val="28"/>
                <w:szCs w:val="28"/>
              </w:rPr>
              <w:t>Дослідна</w:t>
            </w:r>
          </w:p>
          <w:p w:rsidR="004A0681" w:rsidRPr="006870E6" w:rsidRDefault="004A0681" w:rsidP="00AF281F">
            <w:pPr>
              <w:tabs>
                <w:tab w:val="left" w:pos="2370"/>
              </w:tabs>
              <w:jc w:val="center"/>
              <w:rPr>
                <w:bCs/>
                <w:sz w:val="28"/>
                <w:szCs w:val="28"/>
              </w:rPr>
            </w:pPr>
            <w:r w:rsidRPr="006870E6">
              <w:rPr>
                <w:bCs/>
                <w:sz w:val="28"/>
                <w:szCs w:val="28"/>
              </w:rPr>
              <w:t>група</w:t>
            </w:r>
          </w:p>
        </w:tc>
        <w:tc>
          <w:tcPr>
            <w:tcW w:w="1620" w:type="dxa"/>
            <w:vMerge w:val="restart"/>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rPr>
            </w:pPr>
            <w:r w:rsidRPr="006870E6">
              <w:rPr>
                <w:bCs/>
                <w:sz w:val="28"/>
                <w:szCs w:val="28"/>
              </w:rPr>
              <w:t>р</w:t>
            </w:r>
          </w:p>
        </w:tc>
      </w:tr>
      <w:tr w:rsidR="004A0681" w:rsidRPr="006870E6" w:rsidTr="006F4ABB">
        <w:trPr>
          <w:trHeight w:val="151"/>
        </w:trPr>
        <w:tc>
          <w:tcPr>
            <w:tcW w:w="3420" w:type="dxa"/>
            <w:vMerge/>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rPr>
                <w:bCs/>
                <w:sz w:val="28"/>
                <w:szCs w:val="28"/>
              </w:rPr>
            </w:pPr>
          </w:p>
        </w:tc>
        <w:tc>
          <w:tcPr>
            <w:tcW w:w="234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rPr>
              <w:t>(M</w:t>
            </w:r>
            <w:r w:rsidRPr="006870E6">
              <w:rPr>
                <w:bCs/>
                <w:sz w:val="28"/>
                <w:szCs w:val="28"/>
                <w:vertAlign w:val="subscript"/>
              </w:rPr>
              <w:t>1</w:t>
            </w:r>
            <w:r w:rsidRPr="006870E6">
              <w:rPr>
                <w:bCs/>
                <w:sz w:val="28"/>
                <w:szCs w:val="28"/>
              </w:rPr>
              <w:t>± m</w:t>
            </w:r>
            <w:r w:rsidRPr="006870E6">
              <w:rPr>
                <w:bCs/>
                <w:sz w:val="28"/>
                <w:szCs w:val="28"/>
                <w:vertAlign w:val="subscript"/>
              </w:rPr>
              <w:t>1</w:t>
            </w:r>
            <w:r w:rsidRPr="006870E6">
              <w:rPr>
                <w:bCs/>
                <w:sz w:val="28"/>
                <w:szCs w:val="28"/>
              </w:rPr>
              <w:t>)</w:t>
            </w:r>
          </w:p>
        </w:tc>
        <w:tc>
          <w:tcPr>
            <w:tcW w:w="21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rPr>
              <w:t>(M</w:t>
            </w:r>
            <w:r w:rsidRPr="006870E6">
              <w:rPr>
                <w:bCs/>
                <w:sz w:val="28"/>
                <w:szCs w:val="28"/>
                <w:vertAlign w:val="subscript"/>
              </w:rPr>
              <w:t>2</w:t>
            </w:r>
            <w:r w:rsidRPr="006870E6">
              <w:rPr>
                <w:bCs/>
                <w:sz w:val="28"/>
                <w:szCs w:val="28"/>
              </w:rPr>
              <w:t xml:space="preserve"> ± m</w:t>
            </w:r>
            <w:r w:rsidRPr="006870E6">
              <w:rPr>
                <w:bCs/>
                <w:sz w:val="28"/>
                <w:szCs w:val="28"/>
                <w:vertAlign w:val="subscript"/>
              </w:rPr>
              <w:t>2</w:t>
            </w:r>
            <w:r w:rsidRPr="006870E6">
              <w:rPr>
                <w:bCs/>
                <w:sz w:val="28"/>
                <w:szCs w:val="28"/>
              </w:rPr>
              <w:t>)</w:t>
            </w:r>
          </w:p>
        </w:tc>
        <w:tc>
          <w:tcPr>
            <w:tcW w:w="1620" w:type="dxa"/>
            <w:vMerge/>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rPr>
            </w:pPr>
          </w:p>
        </w:tc>
      </w:tr>
      <w:tr w:rsidR="004A0681" w:rsidRPr="006870E6" w:rsidTr="006F4ABB">
        <w:trPr>
          <w:trHeight w:val="313"/>
        </w:trPr>
        <w:tc>
          <w:tcPr>
            <w:tcW w:w="3420"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rPr>
                <w:bCs/>
                <w:sz w:val="28"/>
                <w:szCs w:val="28"/>
              </w:rPr>
            </w:pPr>
            <w:r w:rsidRPr="006870E6">
              <w:rPr>
                <w:bCs/>
                <w:sz w:val="28"/>
                <w:szCs w:val="28"/>
              </w:rPr>
              <w:t xml:space="preserve">Рухова активність, </w:t>
            </w:r>
            <w:r w:rsidRPr="006870E6">
              <w:rPr>
                <w:bCs/>
                <w:sz w:val="28"/>
                <w:szCs w:val="28"/>
                <w:lang w:val="en-US"/>
              </w:rPr>
              <w:t>n</w:t>
            </w:r>
          </w:p>
        </w:tc>
        <w:tc>
          <w:tcPr>
            <w:tcW w:w="234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rPr>
              <w:t>2,3</w:t>
            </w:r>
            <w:r w:rsidRPr="006870E6">
              <w:rPr>
                <w:bCs/>
                <w:sz w:val="28"/>
                <w:szCs w:val="28"/>
                <w:lang w:val="uk-UA"/>
              </w:rPr>
              <w:t>3</w:t>
            </w:r>
            <w:r w:rsidRPr="006870E6">
              <w:rPr>
                <w:bCs/>
                <w:sz w:val="28"/>
                <w:szCs w:val="28"/>
              </w:rPr>
              <w:t xml:space="preserve"> ± 0,</w:t>
            </w:r>
            <w:r w:rsidRPr="006870E6">
              <w:rPr>
                <w:bCs/>
                <w:sz w:val="28"/>
                <w:szCs w:val="28"/>
                <w:lang w:val="uk-UA"/>
              </w:rPr>
              <w:t>41</w:t>
            </w:r>
          </w:p>
        </w:tc>
        <w:tc>
          <w:tcPr>
            <w:tcW w:w="21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3</w:t>
            </w:r>
            <w:r w:rsidRPr="006870E6">
              <w:rPr>
                <w:bCs/>
                <w:sz w:val="28"/>
                <w:szCs w:val="28"/>
              </w:rPr>
              <w:t>,</w:t>
            </w:r>
            <w:r w:rsidRPr="006870E6">
              <w:rPr>
                <w:bCs/>
                <w:sz w:val="28"/>
                <w:szCs w:val="28"/>
                <w:lang w:val="uk-UA"/>
              </w:rPr>
              <w:t>4</w:t>
            </w:r>
            <w:r w:rsidRPr="006870E6">
              <w:rPr>
                <w:bCs/>
                <w:sz w:val="28"/>
                <w:szCs w:val="28"/>
                <w:lang w:val="en-US"/>
              </w:rPr>
              <w:t>5</w:t>
            </w:r>
            <w:r w:rsidRPr="006870E6">
              <w:rPr>
                <w:bCs/>
                <w:sz w:val="28"/>
                <w:szCs w:val="28"/>
              </w:rPr>
              <w:t xml:space="preserve"> ± 0,0</w:t>
            </w:r>
            <w:r w:rsidRPr="006870E6">
              <w:rPr>
                <w:bCs/>
                <w:sz w:val="28"/>
                <w:szCs w:val="28"/>
                <w:lang w:val="uk-UA"/>
              </w:rPr>
              <w:t>3</w:t>
            </w:r>
          </w:p>
        </w:tc>
        <w:tc>
          <w:tcPr>
            <w:tcW w:w="162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rPr>
            </w:pPr>
            <w:r w:rsidRPr="006870E6">
              <w:rPr>
                <w:bCs/>
                <w:sz w:val="28"/>
                <w:szCs w:val="28"/>
                <w:lang w:val="en-US"/>
              </w:rPr>
              <w:t>&lt;</w:t>
            </w:r>
            <w:r w:rsidRPr="006870E6">
              <w:rPr>
                <w:bCs/>
                <w:sz w:val="28"/>
                <w:szCs w:val="28"/>
              </w:rPr>
              <w:t xml:space="preserve"> 0,0</w:t>
            </w:r>
            <w:r w:rsidRPr="006870E6">
              <w:rPr>
                <w:bCs/>
                <w:sz w:val="28"/>
                <w:szCs w:val="28"/>
                <w:lang w:val="en-US"/>
              </w:rPr>
              <w:t>5</w:t>
            </w:r>
          </w:p>
        </w:tc>
      </w:tr>
      <w:tr w:rsidR="004A0681" w:rsidRPr="006870E6" w:rsidTr="006F4ABB">
        <w:trPr>
          <w:trHeight w:val="613"/>
        </w:trPr>
        <w:tc>
          <w:tcPr>
            <w:tcW w:w="3420"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rPr>
                <w:bCs/>
                <w:sz w:val="28"/>
                <w:szCs w:val="28"/>
              </w:rPr>
            </w:pPr>
            <w:r w:rsidRPr="006870E6">
              <w:rPr>
                <w:bCs/>
                <w:sz w:val="28"/>
                <w:szCs w:val="28"/>
              </w:rPr>
              <w:t>Орієнтувально-дослідницька поведінка,</w:t>
            </w:r>
            <w:r w:rsidRPr="006870E6">
              <w:rPr>
                <w:bCs/>
                <w:sz w:val="28"/>
                <w:szCs w:val="28"/>
                <w:lang w:val="en-US"/>
              </w:rPr>
              <w:t xml:space="preserve"> n</w:t>
            </w:r>
          </w:p>
        </w:tc>
        <w:tc>
          <w:tcPr>
            <w:tcW w:w="234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en-US"/>
              </w:rPr>
              <w:t>3</w:t>
            </w:r>
            <w:r w:rsidRPr="006870E6">
              <w:rPr>
                <w:bCs/>
                <w:sz w:val="28"/>
                <w:szCs w:val="28"/>
                <w:lang w:val="uk-UA"/>
              </w:rPr>
              <w:t>4</w:t>
            </w:r>
            <w:r w:rsidRPr="006870E6">
              <w:rPr>
                <w:bCs/>
                <w:sz w:val="28"/>
                <w:szCs w:val="28"/>
              </w:rPr>
              <w:t>,</w:t>
            </w:r>
            <w:r w:rsidRPr="006870E6">
              <w:rPr>
                <w:bCs/>
                <w:sz w:val="28"/>
                <w:szCs w:val="28"/>
                <w:lang w:val="uk-UA"/>
              </w:rPr>
              <w:t>53</w:t>
            </w:r>
            <w:r w:rsidRPr="006870E6">
              <w:rPr>
                <w:bCs/>
                <w:sz w:val="28"/>
                <w:szCs w:val="28"/>
              </w:rPr>
              <w:t xml:space="preserve"> ± </w:t>
            </w:r>
            <w:r w:rsidRPr="006870E6">
              <w:rPr>
                <w:bCs/>
                <w:sz w:val="28"/>
                <w:szCs w:val="28"/>
                <w:lang w:val="uk-UA"/>
              </w:rPr>
              <w:t>2</w:t>
            </w:r>
            <w:r w:rsidRPr="006870E6">
              <w:rPr>
                <w:bCs/>
                <w:sz w:val="28"/>
                <w:szCs w:val="28"/>
              </w:rPr>
              <w:t>,</w:t>
            </w:r>
            <w:r w:rsidRPr="006870E6">
              <w:rPr>
                <w:bCs/>
                <w:sz w:val="28"/>
                <w:szCs w:val="28"/>
                <w:lang w:val="uk-UA"/>
              </w:rPr>
              <w:t>51</w:t>
            </w:r>
          </w:p>
        </w:tc>
        <w:tc>
          <w:tcPr>
            <w:tcW w:w="21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en-US"/>
              </w:rPr>
              <w:t>5</w:t>
            </w:r>
            <w:r w:rsidRPr="006870E6">
              <w:rPr>
                <w:bCs/>
                <w:sz w:val="28"/>
                <w:szCs w:val="28"/>
                <w:lang w:val="uk-UA"/>
              </w:rPr>
              <w:t>9</w:t>
            </w:r>
            <w:r w:rsidRPr="006870E6">
              <w:rPr>
                <w:bCs/>
                <w:sz w:val="28"/>
                <w:szCs w:val="28"/>
              </w:rPr>
              <w:t>,</w:t>
            </w:r>
            <w:r w:rsidRPr="006870E6">
              <w:rPr>
                <w:bCs/>
                <w:sz w:val="28"/>
                <w:szCs w:val="28"/>
                <w:lang w:val="uk-UA"/>
              </w:rPr>
              <w:t>19</w:t>
            </w:r>
            <w:r w:rsidRPr="006870E6">
              <w:rPr>
                <w:bCs/>
                <w:sz w:val="28"/>
                <w:szCs w:val="28"/>
              </w:rPr>
              <w:t xml:space="preserve"> ± 0,</w:t>
            </w:r>
            <w:r w:rsidRPr="006870E6">
              <w:rPr>
                <w:bCs/>
                <w:sz w:val="28"/>
                <w:szCs w:val="28"/>
                <w:lang w:val="en-US"/>
              </w:rPr>
              <w:t>4</w:t>
            </w:r>
            <w:r w:rsidRPr="006870E6">
              <w:rPr>
                <w:bCs/>
                <w:sz w:val="28"/>
                <w:szCs w:val="28"/>
                <w:lang w:val="uk-UA"/>
              </w:rPr>
              <w:t>3</w:t>
            </w:r>
          </w:p>
        </w:tc>
        <w:tc>
          <w:tcPr>
            <w:tcW w:w="162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en-US"/>
              </w:rPr>
              <w:t>&lt;</w:t>
            </w:r>
            <w:r w:rsidRPr="006870E6">
              <w:rPr>
                <w:bCs/>
                <w:sz w:val="28"/>
                <w:szCs w:val="28"/>
              </w:rPr>
              <w:t xml:space="preserve"> 0</w:t>
            </w:r>
            <w:r w:rsidRPr="006870E6">
              <w:rPr>
                <w:bCs/>
                <w:sz w:val="28"/>
                <w:szCs w:val="28"/>
                <w:lang w:val="en-US"/>
              </w:rPr>
              <w:t>,</w:t>
            </w:r>
            <w:r w:rsidRPr="006870E6">
              <w:rPr>
                <w:bCs/>
                <w:sz w:val="28"/>
                <w:szCs w:val="28"/>
                <w:lang w:val="uk-UA"/>
              </w:rPr>
              <w:t>001</w:t>
            </w:r>
          </w:p>
        </w:tc>
      </w:tr>
      <w:tr w:rsidR="004A0681" w:rsidRPr="006870E6" w:rsidTr="006F4ABB">
        <w:trPr>
          <w:trHeight w:val="313"/>
        </w:trPr>
        <w:tc>
          <w:tcPr>
            <w:tcW w:w="3420"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rPr>
                <w:bCs/>
                <w:sz w:val="28"/>
                <w:szCs w:val="28"/>
              </w:rPr>
            </w:pPr>
            <w:r w:rsidRPr="006870E6">
              <w:rPr>
                <w:bCs/>
                <w:sz w:val="28"/>
                <w:szCs w:val="28"/>
              </w:rPr>
              <w:t>Зміщена активність,</w:t>
            </w:r>
            <w:r w:rsidRPr="006870E6">
              <w:rPr>
                <w:bCs/>
                <w:sz w:val="28"/>
                <w:szCs w:val="28"/>
                <w:lang w:val="en-US"/>
              </w:rPr>
              <w:t xml:space="preserve"> n</w:t>
            </w:r>
          </w:p>
        </w:tc>
        <w:tc>
          <w:tcPr>
            <w:tcW w:w="234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4</w:t>
            </w:r>
            <w:r w:rsidRPr="006870E6">
              <w:rPr>
                <w:bCs/>
                <w:sz w:val="28"/>
                <w:szCs w:val="28"/>
              </w:rPr>
              <w:t>,</w:t>
            </w:r>
            <w:r w:rsidRPr="006870E6">
              <w:rPr>
                <w:bCs/>
                <w:sz w:val="28"/>
                <w:szCs w:val="28"/>
                <w:lang w:val="uk-UA"/>
              </w:rPr>
              <w:t>93</w:t>
            </w:r>
            <w:r w:rsidRPr="006870E6">
              <w:rPr>
                <w:bCs/>
                <w:sz w:val="28"/>
                <w:szCs w:val="28"/>
              </w:rPr>
              <w:t xml:space="preserve"> ± 0,</w:t>
            </w:r>
            <w:r w:rsidRPr="006870E6">
              <w:rPr>
                <w:bCs/>
                <w:sz w:val="28"/>
                <w:szCs w:val="28"/>
                <w:lang w:val="uk-UA"/>
              </w:rPr>
              <w:t>8</w:t>
            </w:r>
            <w:r w:rsidRPr="006870E6">
              <w:rPr>
                <w:bCs/>
                <w:sz w:val="28"/>
                <w:szCs w:val="28"/>
                <w:lang w:val="en-US"/>
              </w:rPr>
              <w:t>3</w:t>
            </w:r>
          </w:p>
        </w:tc>
        <w:tc>
          <w:tcPr>
            <w:tcW w:w="21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5</w:t>
            </w:r>
            <w:r w:rsidRPr="006870E6">
              <w:rPr>
                <w:bCs/>
                <w:sz w:val="28"/>
                <w:szCs w:val="28"/>
              </w:rPr>
              <w:t>,</w:t>
            </w:r>
            <w:r w:rsidRPr="006870E6">
              <w:rPr>
                <w:bCs/>
                <w:sz w:val="28"/>
                <w:szCs w:val="28"/>
                <w:lang w:val="en-US"/>
              </w:rPr>
              <w:t>7</w:t>
            </w:r>
            <w:r w:rsidRPr="006870E6">
              <w:rPr>
                <w:bCs/>
                <w:sz w:val="28"/>
                <w:szCs w:val="28"/>
                <w:lang w:val="uk-UA"/>
              </w:rPr>
              <w:t>1</w:t>
            </w:r>
            <w:r w:rsidRPr="006870E6">
              <w:rPr>
                <w:bCs/>
                <w:sz w:val="28"/>
                <w:szCs w:val="28"/>
              </w:rPr>
              <w:t xml:space="preserve"> ± 0,</w:t>
            </w:r>
            <w:r w:rsidRPr="006870E6">
              <w:rPr>
                <w:bCs/>
                <w:sz w:val="28"/>
                <w:szCs w:val="28"/>
                <w:lang w:val="en-US"/>
              </w:rPr>
              <w:t>0</w:t>
            </w:r>
            <w:r w:rsidRPr="006870E6">
              <w:rPr>
                <w:bCs/>
                <w:sz w:val="28"/>
                <w:szCs w:val="28"/>
                <w:lang w:val="uk-UA"/>
              </w:rPr>
              <w:t>9</w:t>
            </w:r>
          </w:p>
        </w:tc>
        <w:tc>
          <w:tcPr>
            <w:tcW w:w="162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rPr>
            </w:pPr>
            <w:r w:rsidRPr="006870E6">
              <w:rPr>
                <w:bCs/>
                <w:sz w:val="28"/>
                <w:szCs w:val="28"/>
                <w:lang w:val="en-US"/>
              </w:rPr>
              <w:t>&gt;</w:t>
            </w:r>
            <w:r w:rsidRPr="006870E6">
              <w:rPr>
                <w:bCs/>
                <w:sz w:val="28"/>
                <w:szCs w:val="28"/>
              </w:rPr>
              <w:t xml:space="preserve"> </w:t>
            </w:r>
            <w:r w:rsidRPr="006870E6">
              <w:rPr>
                <w:bCs/>
                <w:sz w:val="28"/>
                <w:szCs w:val="28"/>
                <w:lang w:val="en-US"/>
              </w:rPr>
              <w:t>0</w:t>
            </w:r>
            <w:r w:rsidRPr="006870E6">
              <w:rPr>
                <w:bCs/>
                <w:sz w:val="28"/>
                <w:szCs w:val="28"/>
              </w:rPr>
              <w:t>,</w:t>
            </w:r>
            <w:r w:rsidRPr="006870E6">
              <w:rPr>
                <w:bCs/>
                <w:sz w:val="28"/>
                <w:szCs w:val="28"/>
                <w:lang w:val="en-US"/>
              </w:rPr>
              <w:t>2</w:t>
            </w:r>
          </w:p>
        </w:tc>
      </w:tr>
      <w:tr w:rsidR="004A0681" w:rsidRPr="006870E6" w:rsidTr="006F4ABB">
        <w:trPr>
          <w:trHeight w:val="313"/>
        </w:trPr>
        <w:tc>
          <w:tcPr>
            <w:tcW w:w="3420"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rPr>
                <w:bCs/>
                <w:sz w:val="28"/>
                <w:szCs w:val="28"/>
              </w:rPr>
            </w:pPr>
            <w:r w:rsidRPr="006870E6">
              <w:rPr>
                <w:bCs/>
                <w:sz w:val="28"/>
                <w:szCs w:val="28"/>
              </w:rPr>
              <w:t>Емоційна активність,</w:t>
            </w:r>
            <w:r w:rsidRPr="006870E6">
              <w:rPr>
                <w:bCs/>
                <w:sz w:val="28"/>
                <w:szCs w:val="28"/>
                <w:lang w:val="en-US"/>
              </w:rPr>
              <w:t xml:space="preserve"> n</w:t>
            </w:r>
          </w:p>
        </w:tc>
        <w:tc>
          <w:tcPr>
            <w:tcW w:w="234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8</w:t>
            </w:r>
            <w:r w:rsidRPr="006870E6">
              <w:rPr>
                <w:bCs/>
                <w:sz w:val="28"/>
                <w:szCs w:val="28"/>
              </w:rPr>
              <w:t>,</w:t>
            </w:r>
            <w:r w:rsidRPr="006870E6">
              <w:rPr>
                <w:bCs/>
                <w:sz w:val="28"/>
                <w:szCs w:val="28"/>
                <w:lang w:val="uk-UA"/>
              </w:rPr>
              <w:t>4</w:t>
            </w:r>
            <w:r w:rsidRPr="006870E6">
              <w:rPr>
                <w:bCs/>
                <w:sz w:val="28"/>
                <w:szCs w:val="28"/>
                <w:lang w:val="en-US"/>
              </w:rPr>
              <w:t>7</w:t>
            </w:r>
            <w:r w:rsidRPr="006870E6">
              <w:rPr>
                <w:bCs/>
                <w:sz w:val="28"/>
                <w:szCs w:val="28"/>
              </w:rPr>
              <w:t xml:space="preserve"> ± </w:t>
            </w:r>
            <w:r w:rsidRPr="006870E6">
              <w:rPr>
                <w:bCs/>
                <w:sz w:val="28"/>
                <w:szCs w:val="28"/>
                <w:lang w:val="en-US"/>
              </w:rPr>
              <w:t>1</w:t>
            </w:r>
            <w:r w:rsidRPr="006870E6">
              <w:rPr>
                <w:bCs/>
                <w:sz w:val="28"/>
                <w:szCs w:val="28"/>
              </w:rPr>
              <w:t>,</w:t>
            </w:r>
            <w:r w:rsidRPr="006870E6">
              <w:rPr>
                <w:bCs/>
                <w:sz w:val="28"/>
                <w:szCs w:val="28"/>
                <w:lang w:val="en-US"/>
              </w:rPr>
              <w:t>13</w:t>
            </w:r>
          </w:p>
        </w:tc>
        <w:tc>
          <w:tcPr>
            <w:tcW w:w="21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7</w:t>
            </w:r>
            <w:r w:rsidRPr="006870E6">
              <w:rPr>
                <w:bCs/>
                <w:sz w:val="28"/>
                <w:szCs w:val="28"/>
              </w:rPr>
              <w:t>,</w:t>
            </w:r>
            <w:r w:rsidRPr="006870E6">
              <w:rPr>
                <w:bCs/>
                <w:sz w:val="28"/>
                <w:szCs w:val="28"/>
                <w:lang w:val="uk-UA"/>
              </w:rPr>
              <w:t>82</w:t>
            </w:r>
            <w:r w:rsidRPr="006870E6">
              <w:rPr>
                <w:bCs/>
                <w:sz w:val="28"/>
                <w:szCs w:val="28"/>
              </w:rPr>
              <w:t xml:space="preserve"> ± 0,</w:t>
            </w:r>
            <w:r w:rsidRPr="006870E6">
              <w:rPr>
                <w:bCs/>
                <w:sz w:val="28"/>
                <w:szCs w:val="28"/>
                <w:lang w:val="uk-UA"/>
              </w:rPr>
              <w:t>13</w:t>
            </w:r>
          </w:p>
        </w:tc>
        <w:tc>
          <w:tcPr>
            <w:tcW w:w="162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en-US"/>
              </w:rPr>
              <w:t>&gt;</w:t>
            </w:r>
            <w:r w:rsidRPr="006870E6">
              <w:rPr>
                <w:bCs/>
                <w:sz w:val="28"/>
                <w:szCs w:val="28"/>
              </w:rPr>
              <w:t xml:space="preserve"> 0,</w:t>
            </w:r>
            <w:r w:rsidRPr="006870E6">
              <w:rPr>
                <w:bCs/>
                <w:sz w:val="28"/>
                <w:szCs w:val="28"/>
                <w:lang w:val="uk-UA"/>
              </w:rPr>
              <w:t>5</w:t>
            </w:r>
          </w:p>
        </w:tc>
      </w:tr>
    </w:tbl>
    <w:p w:rsidR="004A0681" w:rsidRPr="006870E6" w:rsidRDefault="004A0681" w:rsidP="004A0681">
      <w:pPr>
        <w:tabs>
          <w:tab w:val="left" w:pos="2370"/>
        </w:tabs>
        <w:spacing w:line="360" w:lineRule="auto"/>
        <w:jc w:val="both"/>
        <w:rPr>
          <w:bCs/>
          <w:sz w:val="28"/>
          <w:szCs w:val="28"/>
        </w:rPr>
      </w:pPr>
      <w:r w:rsidRPr="006870E6">
        <w:rPr>
          <w:bCs/>
          <w:sz w:val="28"/>
          <w:szCs w:val="28"/>
          <w:lang w:val="uk-UA"/>
        </w:rPr>
        <w:t xml:space="preserve">           </w:t>
      </w:r>
      <w:r w:rsidRPr="006870E6">
        <w:rPr>
          <w:bCs/>
          <w:sz w:val="28"/>
          <w:szCs w:val="28"/>
        </w:rPr>
        <w:t>Примітка тут і далі: (М</w:t>
      </w:r>
      <w:r w:rsidRPr="006870E6">
        <w:rPr>
          <w:bCs/>
          <w:sz w:val="28"/>
          <w:szCs w:val="28"/>
          <w:vertAlign w:val="subscript"/>
        </w:rPr>
        <w:t>1</w:t>
      </w:r>
      <w:r w:rsidRPr="006870E6">
        <w:rPr>
          <w:bCs/>
          <w:sz w:val="28"/>
          <w:szCs w:val="28"/>
        </w:rPr>
        <w:t xml:space="preserve"> ± m</w:t>
      </w:r>
      <w:r w:rsidRPr="006870E6">
        <w:rPr>
          <w:bCs/>
          <w:sz w:val="28"/>
          <w:szCs w:val="28"/>
          <w:vertAlign w:val="subscript"/>
        </w:rPr>
        <w:t>1</w:t>
      </w:r>
      <w:r w:rsidRPr="006870E6">
        <w:rPr>
          <w:bCs/>
          <w:sz w:val="28"/>
          <w:szCs w:val="28"/>
        </w:rPr>
        <w:t>)</w:t>
      </w:r>
      <w:r w:rsidRPr="006870E6">
        <w:rPr>
          <w:bCs/>
          <w:sz w:val="28"/>
          <w:szCs w:val="28"/>
          <w:vertAlign w:val="subscript"/>
        </w:rPr>
        <w:t xml:space="preserve"> </w:t>
      </w:r>
      <w:r w:rsidRPr="006870E6">
        <w:rPr>
          <w:bCs/>
          <w:sz w:val="28"/>
          <w:szCs w:val="28"/>
        </w:rPr>
        <w:t>та (M</w:t>
      </w:r>
      <w:r w:rsidRPr="006870E6">
        <w:rPr>
          <w:bCs/>
          <w:sz w:val="28"/>
          <w:szCs w:val="28"/>
          <w:vertAlign w:val="subscript"/>
        </w:rPr>
        <w:t xml:space="preserve">2 </w:t>
      </w:r>
      <w:r w:rsidRPr="006870E6">
        <w:rPr>
          <w:bCs/>
          <w:sz w:val="28"/>
          <w:szCs w:val="28"/>
        </w:rPr>
        <w:t>± m</w:t>
      </w:r>
      <w:r w:rsidRPr="006870E6">
        <w:rPr>
          <w:bCs/>
          <w:sz w:val="28"/>
          <w:szCs w:val="28"/>
          <w:vertAlign w:val="subscript"/>
        </w:rPr>
        <w:t>2</w:t>
      </w:r>
      <w:r w:rsidRPr="006870E6">
        <w:rPr>
          <w:bCs/>
          <w:sz w:val="28"/>
          <w:szCs w:val="28"/>
        </w:rPr>
        <w:t xml:space="preserve">) — середні арифметичні з похибками показників; </w:t>
      </w:r>
      <w:r w:rsidRPr="006870E6">
        <w:rPr>
          <w:bCs/>
          <w:sz w:val="28"/>
          <w:szCs w:val="28"/>
          <w:lang w:val="en-US"/>
        </w:rPr>
        <w:t>n</w:t>
      </w:r>
      <w:r w:rsidRPr="006870E6">
        <w:rPr>
          <w:bCs/>
          <w:sz w:val="28"/>
          <w:szCs w:val="28"/>
        </w:rPr>
        <w:t xml:space="preserve">— кількість рухів тварин у приладі «відкрите поле»; р — вірогідність </w:t>
      </w:r>
    </w:p>
    <w:p w:rsidR="007A1832" w:rsidRDefault="007A1832"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Як свідчать дані табл. 6.1, тварини, що вживали воду оз. Кагул, характеризувалися підвищенням рухової активності. При цьому збільшувалося не тільки кількість пересічених квадратів, але й число вертикальних стійок і заглядання в норки, тобто мало місце посилення орієнтовно-дослідницької активності. Зміна цих двох інтегративних </w:t>
      </w:r>
      <w:r w:rsidRPr="006870E6">
        <w:rPr>
          <w:sz w:val="28"/>
          <w:szCs w:val="28"/>
          <w:lang w:val="uk-UA"/>
        </w:rPr>
        <w:lastRenderedPageBreak/>
        <w:t>показників свідчить про зростання функціональної активності ЦНС піддослідних тварин. У той же час, число завмирань, фіксоване у піддослідних тварин, а також тривалість кожного завмирання залишаються на рівні контролю. Те ж можна сказати про кількість і тривалість грумінгів, а також про кількість болюсів, що залишаються тваринами за час проведення проби «відкрите поле». Збереження інтегративних показників (зміщеної та емоційної активності) на рівні норми свідчить про відсутність впливу води оз. Кагул на активність ВНС.</w:t>
      </w:r>
    </w:p>
    <w:p w:rsidR="004A0681" w:rsidRPr="006870E6" w:rsidRDefault="004A0681" w:rsidP="004A0681">
      <w:pPr>
        <w:spacing w:line="360" w:lineRule="auto"/>
        <w:ind w:firstLine="708"/>
        <w:jc w:val="both"/>
        <w:rPr>
          <w:sz w:val="28"/>
          <w:szCs w:val="28"/>
          <w:lang w:val="uk-UA"/>
        </w:rPr>
      </w:pPr>
      <w:r w:rsidRPr="006870E6">
        <w:rPr>
          <w:sz w:val="28"/>
          <w:szCs w:val="28"/>
          <w:lang w:val="uk-UA"/>
        </w:rPr>
        <w:t>Ще однієї пробою, яку використовували для оцінки функціональної активності ЦНС, була тіопенталова проба. Результати її проведення надано у табл. 6.2.</w:t>
      </w:r>
    </w:p>
    <w:p w:rsidR="004A0681" w:rsidRPr="006870E6" w:rsidRDefault="004A0681" w:rsidP="004A0681">
      <w:pPr>
        <w:tabs>
          <w:tab w:val="left" w:pos="2370"/>
        </w:tabs>
        <w:spacing w:line="360" w:lineRule="auto"/>
        <w:jc w:val="right"/>
        <w:rPr>
          <w:bCs/>
          <w:i/>
          <w:iCs/>
          <w:sz w:val="28"/>
          <w:szCs w:val="28"/>
          <w:lang w:val="uk-UA"/>
        </w:rPr>
      </w:pPr>
      <w:r w:rsidRPr="006870E6">
        <w:rPr>
          <w:bCs/>
          <w:i/>
          <w:iCs/>
          <w:sz w:val="28"/>
          <w:szCs w:val="28"/>
          <w:lang w:val="uk-UA"/>
        </w:rPr>
        <w:t xml:space="preserve">Таблиця </w:t>
      </w:r>
      <w:r w:rsidRPr="006870E6">
        <w:rPr>
          <w:i/>
          <w:iCs/>
          <w:sz w:val="28"/>
          <w:szCs w:val="28"/>
          <w:lang w:val="uk-UA"/>
        </w:rPr>
        <w:t>6.</w:t>
      </w:r>
      <w:r w:rsidRPr="006870E6">
        <w:rPr>
          <w:bCs/>
          <w:i/>
          <w:iCs/>
          <w:sz w:val="28"/>
          <w:szCs w:val="28"/>
          <w:lang w:val="uk-UA"/>
        </w:rPr>
        <w:t xml:space="preserve">2 </w:t>
      </w:r>
    </w:p>
    <w:p w:rsidR="004A0681" w:rsidRPr="006870E6" w:rsidRDefault="004A0681" w:rsidP="004A0681">
      <w:pPr>
        <w:tabs>
          <w:tab w:val="left" w:pos="2370"/>
        </w:tabs>
        <w:spacing w:line="360" w:lineRule="auto"/>
        <w:jc w:val="center"/>
        <w:rPr>
          <w:b/>
          <w:sz w:val="28"/>
          <w:szCs w:val="28"/>
          <w:lang w:val="uk-UA"/>
        </w:rPr>
      </w:pPr>
      <w:r w:rsidRPr="006870E6">
        <w:rPr>
          <w:b/>
          <w:sz w:val="28"/>
          <w:szCs w:val="28"/>
          <w:lang w:val="uk-UA"/>
        </w:rPr>
        <w:t xml:space="preserve">Зміни показників тіопенталової проби </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708"/>
        <w:gridCol w:w="2160"/>
        <w:gridCol w:w="2160"/>
        <w:gridCol w:w="1620"/>
      </w:tblGrid>
      <w:tr w:rsidR="004A0681" w:rsidRPr="006870E6" w:rsidTr="006F4ABB">
        <w:trPr>
          <w:trHeight w:val="444"/>
        </w:trPr>
        <w:tc>
          <w:tcPr>
            <w:tcW w:w="3708" w:type="dxa"/>
            <w:vMerge w:val="restart"/>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Показники</w:t>
            </w:r>
          </w:p>
        </w:tc>
        <w:tc>
          <w:tcPr>
            <w:tcW w:w="21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Контроль</w:t>
            </w:r>
          </w:p>
        </w:tc>
        <w:tc>
          <w:tcPr>
            <w:tcW w:w="21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Дослід</w:t>
            </w:r>
          </w:p>
        </w:tc>
        <w:tc>
          <w:tcPr>
            <w:tcW w:w="1620" w:type="dxa"/>
            <w:vMerge w:val="restart"/>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р</w:t>
            </w:r>
          </w:p>
        </w:tc>
      </w:tr>
      <w:tr w:rsidR="004A0681" w:rsidRPr="006870E6" w:rsidTr="006F4ABB">
        <w:trPr>
          <w:trHeight w:val="147"/>
        </w:trPr>
        <w:tc>
          <w:tcPr>
            <w:tcW w:w="3708" w:type="dxa"/>
            <w:vMerge/>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rPr>
                <w:bCs/>
                <w:sz w:val="28"/>
                <w:szCs w:val="28"/>
                <w:lang w:val="uk-UA"/>
              </w:rPr>
            </w:pPr>
          </w:p>
        </w:tc>
        <w:tc>
          <w:tcPr>
            <w:tcW w:w="21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w:t>
            </w:r>
            <w:r w:rsidRPr="006870E6">
              <w:rPr>
                <w:bCs/>
                <w:sz w:val="28"/>
                <w:szCs w:val="28"/>
                <w:lang w:val="en-US"/>
              </w:rPr>
              <w:t>M</w:t>
            </w:r>
            <w:r w:rsidRPr="006870E6">
              <w:rPr>
                <w:bCs/>
                <w:sz w:val="28"/>
                <w:szCs w:val="28"/>
                <w:vertAlign w:val="subscript"/>
                <w:lang w:val="uk-UA"/>
              </w:rPr>
              <w:t>1</w:t>
            </w:r>
            <w:r w:rsidRPr="006870E6">
              <w:rPr>
                <w:bCs/>
                <w:sz w:val="28"/>
                <w:szCs w:val="28"/>
                <w:lang w:val="uk-UA"/>
              </w:rPr>
              <w:t>±</w:t>
            </w:r>
            <w:r w:rsidRPr="006870E6">
              <w:rPr>
                <w:bCs/>
                <w:sz w:val="28"/>
                <w:szCs w:val="28"/>
                <w:lang w:val="en-US"/>
              </w:rPr>
              <w:t>m</w:t>
            </w:r>
            <w:r w:rsidRPr="006870E6">
              <w:rPr>
                <w:bCs/>
                <w:sz w:val="28"/>
                <w:szCs w:val="28"/>
                <w:vertAlign w:val="subscript"/>
                <w:lang w:val="uk-UA"/>
              </w:rPr>
              <w:t>1</w:t>
            </w:r>
            <w:r w:rsidRPr="006870E6">
              <w:rPr>
                <w:bCs/>
                <w:sz w:val="28"/>
                <w:szCs w:val="28"/>
                <w:lang w:val="uk-UA"/>
              </w:rPr>
              <w:t>)</w:t>
            </w:r>
          </w:p>
        </w:tc>
        <w:tc>
          <w:tcPr>
            <w:tcW w:w="21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w:t>
            </w:r>
            <w:r w:rsidRPr="006870E6">
              <w:rPr>
                <w:bCs/>
                <w:sz w:val="28"/>
                <w:szCs w:val="28"/>
                <w:lang w:val="en-US"/>
              </w:rPr>
              <w:t>M</w:t>
            </w:r>
            <w:r w:rsidRPr="006870E6">
              <w:rPr>
                <w:bCs/>
                <w:sz w:val="28"/>
                <w:szCs w:val="28"/>
                <w:vertAlign w:val="subscript"/>
                <w:lang w:val="uk-UA"/>
              </w:rPr>
              <w:t>2</w:t>
            </w:r>
            <w:r w:rsidRPr="006870E6">
              <w:rPr>
                <w:bCs/>
                <w:sz w:val="28"/>
                <w:szCs w:val="28"/>
                <w:lang w:val="uk-UA"/>
              </w:rPr>
              <w:t xml:space="preserve"> ± </w:t>
            </w:r>
            <w:r w:rsidRPr="006870E6">
              <w:rPr>
                <w:bCs/>
                <w:sz w:val="28"/>
                <w:szCs w:val="28"/>
                <w:lang w:val="en-US"/>
              </w:rPr>
              <w:t>m</w:t>
            </w:r>
            <w:r w:rsidRPr="006870E6">
              <w:rPr>
                <w:bCs/>
                <w:sz w:val="28"/>
                <w:szCs w:val="28"/>
                <w:vertAlign w:val="subscript"/>
                <w:lang w:val="uk-UA"/>
              </w:rPr>
              <w:t>2</w:t>
            </w:r>
            <w:r w:rsidRPr="006870E6">
              <w:rPr>
                <w:bCs/>
                <w:sz w:val="28"/>
                <w:szCs w:val="28"/>
                <w:lang w:val="uk-UA"/>
              </w:rPr>
              <w:t>)</w:t>
            </w:r>
          </w:p>
        </w:tc>
        <w:tc>
          <w:tcPr>
            <w:tcW w:w="1620" w:type="dxa"/>
            <w:vMerge/>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p>
        </w:tc>
      </w:tr>
      <w:tr w:rsidR="004A0681" w:rsidRPr="006870E6" w:rsidTr="006F4ABB">
        <w:trPr>
          <w:trHeight w:val="444"/>
        </w:trPr>
        <w:tc>
          <w:tcPr>
            <w:tcW w:w="3708"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jc w:val="both"/>
              <w:rPr>
                <w:bCs/>
                <w:sz w:val="28"/>
                <w:szCs w:val="28"/>
                <w:lang w:val="uk-UA"/>
              </w:rPr>
            </w:pPr>
            <w:r w:rsidRPr="006870E6">
              <w:rPr>
                <w:bCs/>
                <w:sz w:val="28"/>
                <w:szCs w:val="28"/>
                <w:lang w:val="uk-UA"/>
              </w:rPr>
              <w:t>Час засинання, хв.</w:t>
            </w:r>
          </w:p>
        </w:tc>
        <w:tc>
          <w:tcPr>
            <w:tcW w:w="21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2,33 ± 0,11</w:t>
            </w:r>
          </w:p>
        </w:tc>
        <w:tc>
          <w:tcPr>
            <w:tcW w:w="21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2,75 ± 0,01</w:t>
            </w:r>
          </w:p>
        </w:tc>
        <w:tc>
          <w:tcPr>
            <w:tcW w:w="162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&lt; 0,05</w:t>
            </w:r>
          </w:p>
        </w:tc>
      </w:tr>
      <w:tr w:rsidR="004A0681" w:rsidRPr="006870E6" w:rsidTr="006F4ABB">
        <w:trPr>
          <w:trHeight w:val="628"/>
        </w:trPr>
        <w:tc>
          <w:tcPr>
            <w:tcW w:w="3708"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jc w:val="both"/>
              <w:rPr>
                <w:bCs/>
                <w:sz w:val="28"/>
                <w:szCs w:val="28"/>
                <w:lang w:val="uk-UA"/>
              </w:rPr>
            </w:pPr>
            <w:r w:rsidRPr="006870E6">
              <w:rPr>
                <w:bCs/>
                <w:sz w:val="28"/>
                <w:szCs w:val="28"/>
                <w:lang w:val="uk-UA"/>
              </w:rPr>
              <w:t>Тривалість медикаментозного сну, хв</w:t>
            </w:r>
          </w:p>
        </w:tc>
        <w:tc>
          <w:tcPr>
            <w:tcW w:w="21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116,51 ± 0,</w:t>
            </w:r>
            <w:r w:rsidRPr="006870E6">
              <w:rPr>
                <w:bCs/>
                <w:sz w:val="28"/>
                <w:szCs w:val="28"/>
              </w:rPr>
              <w:t>2</w:t>
            </w:r>
            <w:r w:rsidRPr="006870E6">
              <w:rPr>
                <w:bCs/>
                <w:sz w:val="28"/>
                <w:szCs w:val="28"/>
                <w:lang w:val="uk-UA"/>
              </w:rPr>
              <w:t>6</w:t>
            </w:r>
          </w:p>
        </w:tc>
        <w:tc>
          <w:tcPr>
            <w:tcW w:w="21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80,35 ± 0,80</w:t>
            </w:r>
          </w:p>
        </w:tc>
        <w:tc>
          <w:tcPr>
            <w:tcW w:w="162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&lt; 0,001</w:t>
            </w:r>
          </w:p>
        </w:tc>
      </w:tr>
    </w:tbl>
    <w:p w:rsidR="004A0681" w:rsidRPr="006870E6" w:rsidRDefault="004A0681" w:rsidP="004A0681">
      <w:pPr>
        <w:spacing w:line="360" w:lineRule="auto"/>
        <w:ind w:firstLine="708"/>
        <w:jc w:val="both"/>
        <w:rPr>
          <w:sz w:val="28"/>
          <w:szCs w:val="28"/>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Як свідчать дані табл. 6.2, у піддослідних тварин зростає час засинання і скорочується тривалість медикаментозного сну. Ці зміни свідчать про активацію діяльності ЦНС, що відповідає даним проби «відкрите поле». Слід також зазначити, що подовження часу засинання і скорочення медикаментозного сну свідчить про підвищену активність детоксикаційної функції печінки, яка здійснює метаболізм тіопенталу. Це, в умовах дії ксенобіотиків, свідчить про посилення захисту організму, але тривала активізація цих механізмів  створює можливість їх виснаження.</w:t>
      </w:r>
    </w:p>
    <w:p w:rsidR="004A0681" w:rsidRPr="006870E6" w:rsidRDefault="004A0681" w:rsidP="004A0681">
      <w:pPr>
        <w:spacing w:line="360" w:lineRule="auto"/>
        <w:ind w:firstLine="708"/>
        <w:jc w:val="both"/>
        <w:rPr>
          <w:sz w:val="28"/>
          <w:szCs w:val="28"/>
          <w:lang w:val="uk-UA"/>
        </w:rPr>
      </w:pPr>
    </w:p>
    <w:p w:rsidR="004A0681" w:rsidRPr="006870E6" w:rsidRDefault="004A0681" w:rsidP="00E10D6E">
      <w:pPr>
        <w:numPr>
          <w:ilvl w:val="2"/>
          <w:numId w:val="16"/>
        </w:numPr>
        <w:spacing w:line="360" w:lineRule="auto"/>
        <w:jc w:val="both"/>
        <w:rPr>
          <w:bCs/>
          <w:sz w:val="28"/>
          <w:szCs w:val="28"/>
          <w:lang w:val="uk-UA"/>
        </w:rPr>
      </w:pPr>
      <w:r w:rsidRPr="006870E6">
        <w:rPr>
          <w:bCs/>
          <w:sz w:val="28"/>
          <w:szCs w:val="28"/>
          <w:lang w:val="uk-UA"/>
        </w:rPr>
        <w:t xml:space="preserve"> </w:t>
      </w:r>
      <w:r w:rsidRPr="006870E6">
        <w:rPr>
          <w:sz w:val="28"/>
          <w:szCs w:val="28"/>
          <w:lang w:val="uk-UA"/>
        </w:rPr>
        <w:t>Дослідження імунітету та периферичної крові</w:t>
      </w:r>
    </w:p>
    <w:p w:rsidR="004A0681" w:rsidRPr="006870E6" w:rsidRDefault="004A0681" w:rsidP="004A0681">
      <w:pPr>
        <w:spacing w:line="360" w:lineRule="auto"/>
        <w:jc w:val="both"/>
        <w:rPr>
          <w:b/>
          <w:bCs/>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lastRenderedPageBreak/>
        <w:t>Вживання здоровими щурами води оз. Кагул супроводжувалося змінами показників червоної і білої крові, а також певними зрушеннями стану імунітету (табл. 6.3).</w:t>
      </w:r>
    </w:p>
    <w:p w:rsidR="00AF281F" w:rsidRPr="006870E6" w:rsidRDefault="00AF281F" w:rsidP="004A0681">
      <w:pPr>
        <w:spacing w:line="360" w:lineRule="auto"/>
        <w:ind w:firstLine="708"/>
        <w:jc w:val="right"/>
        <w:rPr>
          <w:i/>
          <w:iCs/>
          <w:sz w:val="28"/>
          <w:szCs w:val="28"/>
          <w:lang w:val="uk-UA"/>
        </w:rPr>
      </w:pPr>
    </w:p>
    <w:p w:rsidR="004A0681" w:rsidRPr="006870E6" w:rsidRDefault="004A0681" w:rsidP="004A0681">
      <w:pPr>
        <w:spacing w:line="360" w:lineRule="auto"/>
        <w:ind w:firstLine="708"/>
        <w:jc w:val="right"/>
        <w:rPr>
          <w:i/>
          <w:iCs/>
          <w:sz w:val="28"/>
          <w:szCs w:val="28"/>
          <w:lang w:val="uk-UA"/>
        </w:rPr>
      </w:pPr>
      <w:r w:rsidRPr="006870E6">
        <w:rPr>
          <w:i/>
          <w:iCs/>
          <w:sz w:val="28"/>
          <w:szCs w:val="28"/>
          <w:lang w:val="uk-UA"/>
        </w:rPr>
        <w:t>Таблиця 6.3</w:t>
      </w:r>
    </w:p>
    <w:p w:rsidR="004A0681" w:rsidRPr="006870E6" w:rsidRDefault="004A0681" w:rsidP="004A0681">
      <w:pPr>
        <w:spacing w:line="360" w:lineRule="auto"/>
        <w:ind w:firstLine="708"/>
        <w:jc w:val="center"/>
        <w:rPr>
          <w:b/>
          <w:bCs/>
          <w:sz w:val="28"/>
          <w:szCs w:val="28"/>
          <w:lang w:val="uk-UA"/>
        </w:rPr>
      </w:pPr>
      <w:r w:rsidRPr="006870E6">
        <w:rPr>
          <w:b/>
          <w:bCs/>
          <w:sz w:val="28"/>
          <w:szCs w:val="28"/>
          <w:lang w:val="uk-UA"/>
        </w:rPr>
        <w:t xml:space="preserve">Стан показників імунітету, білої і червоної крові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67"/>
        <w:gridCol w:w="2282"/>
        <w:gridCol w:w="2093"/>
        <w:gridCol w:w="1429"/>
      </w:tblGrid>
      <w:tr w:rsidR="004A0681" w:rsidRPr="006870E6" w:rsidTr="006F4ABB">
        <w:tc>
          <w:tcPr>
            <w:tcW w:w="3888" w:type="dxa"/>
          </w:tcPr>
          <w:p w:rsidR="004A0681" w:rsidRPr="006870E6" w:rsidRDefault="004A0681" w:rsidP="00AF281F">
            <w:pPr>
              <w:jc w:val="center"/>
              <w:rPr>
                <w:sz w:val="28"/>
                <w:szCs w:val="28"/>
                <w:lang w:val="uk-UA"/>
              </w:rPr>
            </w:pPr>
            <w:r w:rsidRPr="006870E6">
              <w:rPr>
                <w:sz w:val="28"/>
                <w:szCs w:val="28"/>
                <w:lang w:val="uk-UA"/>
              </w:rPr>
              <w:t>Показник</w:t>
            </w:r>
          </w:p>
          <w:p w:rsidR="004A0681" w:rsidRPr="006870E6" w:rsidRDefault="004A0681" w:rsidP="00AF281F">
            <w:pPr>
              <w:jc w:val="center"/>
              <w:rPr>
                <w:sz w:val="28"/>
                <w:szCs w:val="28"/>
                <w:lang w:val="uk-UA"/>
              </w:rPr>
            </w:pPr>
            <w:r w:rsidRPr="006870E6">
              <w:rPr>
                <w:sz w:val="28"/>
                <w:szCs w:val="28"/>
                <w:lang w:val="uk-UA"/>
              </w:rPr>
              <w:t>(тут і далі одиниці вимірювання)</w:t>
            </w:r>
          </w:p>
        </w:tc>
        <w:tc>
          <w:tcPr>
            <w:tcW w:w="2340" w:type="dxa"/>
          </w:tcPr>
          <w:p w:rsidR="004A0681" w:rsidRPr="006870E6" w:rsidRDefault="004A0681" w:rsidP="00AF281F">
            <w:pPr>
              <w:jc w:val="center"/>
              <w:rPr>
                <w:sz w:val="28"/>
                <w:szCs w:val="28"/>
                <w:lang w:val="uk-UA"/>
              </w:rPr>
            </w:pPr>
            <w:r w:rsidRPr="006870E6">
              <w:rPr>
                <w:sz w:val="28"/>
                <w:szCs w:val="28"/>
                <w:lang w:val="uk-UA"/>
              </w:rPr>
              <w:t xml:space="preserve">Контроль </w:t>
            </w:r>
          </w:p>
        </w:tc>
        <w:tc>
          <w:tcPr>
            <w:tcW w:w="2160" w:type="dxa"/>
          </w:tcPr>
          <w:p w:rsidR="004A0681" w:rsidRPr="006870E6" w:rsidRDefault="004A0681" w:rsidP="00AF281F">
            <w:pPr>
              <w:jc w:val="center"/>
              <w:rPr>
                <w:sz w:val="28"/>
                <w:szCs w:val="28"/>
                <w:lang w:val="uk-UA"/>
              </w:rPr>
            </w:pPr>
            <w:r w:rsidRPr="006870E6">
              <w:rPr>
                <w:sz w:val="28"/>
                <w:szCs w:val="28"/>
                <w:lang w:val="uk-UA"/>
              </w:rPr>
              <w:t>Дослід</w:t>
            </w:r>
          </w:p>
        </w:tc>
        <w:tc>
          <w:tcPr>
            <w:tcW w:w="1466" w:type="dxa"/>
          </w:tcPr>
          <w:p w:rsidR="004A0681" w:rsidRPr="006870E6" w:rsidRDefault="004A0681" w:rsidP="00AF281F">
            <w:pPr>
              <w:jc w:val="center"/>
              <w:rPr>
                <w:sz w:val="28"/>
                <w:szCs w:val="28"/>
                <w:lang w:val="uk-UA"/>
              </w:rPr>
            </w:pPr>
            <w:r w:rsidRPr="006870E6">
              <w:rPr>
                <w:sz w:val="28"/>
                <w:szCs w:val="28"/>
                <w:lang w:val="uk-UA"/>
              </w:rPr>
              <w:t>р</w:t>
            </w:r>
          </w:p>
        </w:tc>
      </w:tr>
      <w:tr w:rsidR="004A0681" w:rsidRPr="006870E6" w:rsidTr="006F4ABB">
        <w:tc>
          <w:tcPr>
            <w:tcW w:w="3888" w:type="dxa"/>
          </w:tcPr>
          <w:p w:rsidR="004A0681" w:rsidRPr="006870E6" w:rsidRDefault="004A0681" w:rsidP="00AF281F">
            <w:pPr>
              <w:jc w:val="center"/>
              <w:rPr>
                <w:sz w:val="28"/>
                <w:szCs w:val="28"/>
                <w:lang w:val="uk-UA"/>
              </w:rPr>
            </w:pPr>
            <w:r w:rsidRPr="006870E6">
              <w:rPr>
                <w:sz w:val="28"/>
                <w:szCs w:val="28"/>
                <w:lang w:val="uk-UA"/>
              </w:rPr>
              <w:t>Еритроцити, 10</w:t>
            </w:r>
            <w:r w:rsidRPr="006870E6">
              <w:rPr>
                <w:sz w:val="28"/>
                <w:szCs w:val="28"/>
                <w:vertAlign w:val="superscript"/>
                <w:lang w:val="uk-UA"/>
              </w:rPr>
              <w:t>12</w:t>
            </w:r>
            <w:r w:rsidRPr="006870E6">
              <w:rPr>
                <w:sz w:val="28"/>
                <w:szCs w:val="28"/>
                <w:lang w:val="uk-UA"/>
              </w:rPr>
              <w:t>/дм</w:t>
            </w:r>
            <w:r w:rsidRPr="006870E6">
              <w:rPr>
                <w:sz w:val="28"/>
                <w:szCs w:val="28"/>
                <w:vertAlign w:val="superscript"/>
                <w:lang w:val="uk-UA"/>
              </w:rPr>
              <w:t>3</w:t>
            </w:r>
          </w:p>
        </w:tc>
        <w:tc>
          <w:tcPr>
            <w:tcW w:w="2340" w:type="dxa"/>
          </w:tcPr>
          <w:p w:rsidR="004A0681" w:rsidRPr="006870E6" w:rsidRDefault="004A0681" w:rsidP="00AF281F">
            <w:pPr>
              <w:jc w:val="center"/>
              <w:rPr>
                <w:sz w:val="28"/>
                <w:szCs w:val="28"/>
                <w:lang w:val="uk-UA"/>
              </w:rPr>
            </w:pPr>
            <w:r w:rsidRPr="006870E6">
              <w:rPr>
                <w:sz w:val="28"/>
                <w:szCs w:val="28"/>
                <w:lang w:val="uk-UA"/>
              </w:rPr>
              <w:t>3,91 ± 0,09</w:t>
            </w:r>
          </w:p>
        </w:tc>
        <w:tc>
          <w:tcPr>
            <w:tcW w:w="2160" w:type="dxa"/>
          </w:tcPr>
          <w:p w:rsidR="004A0681" w:rsidRPr="006870E6" w:rsidRDefault="004A0681" w:rsidP="00AF281F">
            <w:pPr>
              <w:jc w:val="center"/>
              <w:rPr>
                <w:sz w:val="28"/>
                <w:szCs w:val="28"/>
                <w:lang w:val="uk-UA"/>
              </w:rPr>
            </w:pPr>
            <w:r w:rsidRPr="006870E6">
              <w:rPr>
                <w:sz w:val="28"/>
                <w:szCs w:val="28"/>
                <w:lang w:val="uk-UA"/>
              </w:rPr>
              <w:t>4,04 ± 0,09</w:t>
            </w:r>
          </w:p>
        </w:tc>
        <w:tc>
          <w:tcPr>
            <w:tcW w:w="1466" w:type="dxa"/>
          </w:tcPr>
          <w:p w:rsidR="004A0681" w:rsidRPr="006870E6" w:rsidRDefault="004A0681" w:rsidP="00AF281F">
            <w:pPr>
              <w:jc w:val="center"/>
              <w:rPr>
                <w:sz w:val="28"/>
                <w:szCs w:val="28"/>
                <w:lang w:val="uk-UA"/>
              </w:rPr>
            </w:pPr>
            <w:r w:rsidRPr="006870E6">
              <w:rPr>
                <w:sz w:val="28"/>
                <w:szCs w:val="28"/>
                <w:lang w:val="uk-UA"/>
              </w:rPr>
              <w:t>&gt; 0,5</w:t>
            </w:r>
          </w:p>
        </w:tc>
      </w:tr>
      <w:tr w:rsidR="004A0681" w:rsidRPr="006870E6" w:rsidTr="006F4ABB">
        <w:tc>
          <w:tcPr>
            <w:tcW w:w="3888" w:type="dxa"/>
          </w:tcPr>
          <w:p w:rsidR="004A0681" w:rsidRPr="006870E6" w:rsidRDefault="004A0681" w:rsidP="00AF281F">
            <w:pPr>
              <w:jc w:val="center"/>
              <w:rPr>
                <w:sz w:val="28"/>
                <w:szCs w:val="28"/>
                <w:lang w:val="uk-UA"/>
              </w:rPr>
            </w:pPr>
            <w:r w:rsidRPr="006870E6">
              <w:rPr>
                <w:sz w:val="28"/>
                <w:szCs w:val="28"/>
                <w:lang w:val="uk-UA"/>
              </w:rPr>
              <w:t>Гемоглобін, г/дм</w:t>
            </w:r>
            <w:r w:rsidRPr="006870E6">
              <w:rPr>
                <w:sz w:val="28"/>
                <w:szCs w:val="28"/>
                <w:vertAlign w:val="superscript"/>
                <w:lang w:val="uk-UA"/>
              </w:rPr>
              <w:t>3</w:t>
            </w:r>
          </w:p>
        </w:tc>
        <w:tc>
          <w:tcPr>
            <w:tcW w:w="2340" w:type="dxa"/>
          </w:tcPr>
          <w:p w:rsidR="004A0681" w:rsidRPr="006870E6" w:rsidRDefault="004A0681" w:rsidP="00AF281F">
            <w:pPr>
              <w:jc w:val="center"/>
              <w:rPr>
                <w:sz w:val="28"/>
                <w:szCs w:val="28"/>
                <w:lang w:val="uk-UA"/>
              </w:rPr>
            </w:pPr>
            <w:r w:rsidRPr="006870E6">
              <w:rPr>
                <w:sz w:val="28"/>
                <w:szCs w:val="28"/>
                <w:lang w:val="uk-UA"/>
              </w:rPr>
              <w:t>135,78 ± 2,60</w:t>
            </w:r>
          </w:p>
        </w:tc>
        <w:tc>
          <w:tcPr>
            <w:tcW w:w="2160" w:type="dxa"/>
          </w:tcPr>
          <w:p w:rsidR="004A0681" w:rsidRPr="006870E6" w:rsidRDefault="004A0681" w:rsidP="00AF281F">
            <w:pPr>
              <w:jc w:val="center"/>
              <w:rPr>
                <w:sz w:val="28"/>
                <w:szCs w:val="28"/>
                <w:lang w:val="uk-UA"/>
              </w:rPr>
            </w:pPr>
            <w:r w:rsidRPr="006870E6">
              <w:rPr>
                <w:sz w:val="28"/>
                <w:szCs w:val="28"/>
                <w:lang w:val="uk-UA"/>
              </w:rPr>
              <w:t>143,11 ± 2,37</w:t>
            </w:r>
          </w:p>
        </w:tc>
        <w:tc>
          <w:tcPr>
            <w:tcW w:w="1466" w:type="dxa"/>
          </w:tcPr>
          <w:p w:rsidR="004A0681" w:rsidRPr="006870E6" w:rsidRDefault="004A0681" w:rsidP="00AF281F">
            <w:pPr>
              <w:jc w:val="center"/>
              <w:rPr>
                <w:sz w:val="28"/>
                <w:szCs w:val="28"/>
                <w:lang w:val="uk-UA"/>
              </w:rPr>
            </w:pPr>
            <w:r w:rsidRPr="006870E6">
              <w:rPr>
                <w:sz w:val="28"/>
                <w:szCs w:val="28"/>
                <w:lang w:val="uk-UA"/>
              </w:rPr>
              <w:t>&gt; 0,5</w:t>
            </w:r>
          </w:p>
        </w:tc>
      </w:tr>
      <w:tr w:rsidR="004A0681" w:rsidRPr="006870E6" w:rsidTr="006F4ABB">
        <w:tc>
          <w:tcPr>
            <w:tcW w:w="3888" w:type="dxa"/>
          </w:tcPr>
          <w:p w:rsidR="004A0681" w:rsidRPr="006870E6" w:rsidRDefault="004A0681" w:rsidP="00AF281F">
            <w:pPr>
              <w:jc w:val="center"/>
              <w:rPr>
                <w:sz w:val="28"/>
                <w:szCs w:val="28"/>
                <w:lang w:val="uk-UA"/>
              </w:rPr>
            </w:pPr>
            <w:r w:rsidRPr="006870E6">
              <w:rPr>
                <w:sz w:val="28"/>
                <w:szCs w:val="28"/>
                <w:lang w:val="uk-UA"/>
              </w:rPr>
              <w:t>Кольоровий показник, ум. од.</w:t>
            </w:r>
          </w:p>
        </w:tc>
        <w:tc>
          <w:tcPr>
            <w:tcW w:w="2340" w:type="dxa"/>
          </w:tcPr>
          <w:p w:rsidR="004A0681" w:rsidRPr="006870E6" w:rsidRDefault="004A0681" w:rsidP="00AF281F">
            <w:pPr>
              <w:jc w:val="center"/>
              <w:rPr>
                <w:sz w:val="28"/>
                <w:szCs w:val="28"/>
                <w:lang w:val="uk-UA"/>
              </w:rPr>
            </w:pPr>
            <w:r w:rsidRPr="006870E6">
              <w:rPr>
                <w:sz w:val="28"/>
                <w:szCs w:val="28"/>
                <w:lang w:val="uk-UA"/>
              </w:rPr>
              <w:t>1,05 ± 0,03</w:t>
            </w:r>
          </w:p>
        </w:tc>
        <w:tc>
          <w:tcPr>
            <w:tcW w:w="2160" w:type="dxa"/>
          </w:tcPr>
          <w:p w:rsidR="004A0681" w:rsidRPr="006870E6" w:rsidRDefault="004A0681" w:rsidP="00AF281F">
            <w:pPr>
              <w:jc w:val="center"/>
              <w:rPr>
                <w:sz w:val="28"/>
                <w:szCs w:val="28"/>
                <w:lang w:val="uk-UA"/>
              </w:rPr>
            </w:pPr>
            <w:r w:rsidRPr="006870E6">
              <w:rPr>
                <w:sz w:val="28"/>
                <w:szCs w:val="28"/>
                <w:lang w:val="uk-UA"/>
              </w:rPr>
              <w:t>1,06 ± 0,12</w:t>
            </w:r>
          </w:p>
        </w:tc>
        <w:tc>
          <w:tcPr>
            <w:tcW w:w="1466" w:type="dxa"/>
          </w:tcPr>
          <w:p w:rsidR="004A0681" w:rsidRPr="006870E6" w:rsidRDefault="004A0681" w:rsidP="00AF281F">
            <w:pPr>
              <w:jc w:val="center"/>
              <w:rPr>
                <w:sz w:val="28"/>
                <w:szCs w:val="28"/>
                <w:lang w:val="uk-UA"/>
              </w:rPr>
            </w:pPr>
            <w:r w:rsidRPr="006870E6">
              <w:rPr>
                <w:sz w:val="28"/>
                <w:szCs w:val="28"/>
                <w:lang w:val="uk-UA"/>
              </w:rPr>
              <w:t>&gt; 0,5</w:t>
            </w:r>
          </w:p>
        </w:tc>
      </w:tr>
      <w:tr w:rsidR="004A0681" w:rsidRPr="006870E6" w:rsidTr="006F4ABB">
        <w:tc>
          <w:tcPr>
            <w:tcW w:w="3888" w:type="dxa"/>
          </w:tcPr>
          <w:p w:rsidR="004A0681" w:rsidRPr="006870E6" w:rsidRDefault="004A0681" w:rsidP="00AF281F">
            <w:pPr>
              <w:jc w:val="center"/>
              <w:rPr>
                <w:sz w:val="28"/>
                <w:szCs w:val="28"/>
                <w:lang w:val="uk-UA"/>
              </w:rPr>
            </w:pPr>
            <w:r w:rsidRPr="006870E6">
              <w:rPr>
                <w:sz w:val="28"/>
                <w:szCs w:val="28"/>
                <w:lang w:val="uk-UA"/>
              </w:rPr>
              <w:t>ШОЕ, мм/год</w:t>
            </w:r>
          </w:p>
        </w:tc>
        <w:tc>
          <w:tcPr>
            <w:tcW w:w="2340" w:type="dxa"/>
          </w:tcPr>
          <w:p w:rsidR="004A0681" w:rsidRPr="006870E6" w:rsidRDefault="004A0681" w:rsidP="00AF281F">
            <w:pPr>
              <w:jc w:val="center"/>
              <w:rPr>
                <w:sz w:val="28"/>
                <w:szCs w:val="28"/>
                <w:lang w:val="uk-UA"/>
              </w:rPr>
            </w:pPr>
            <w:r w:rsidRPr="006870E6">
              <w:rPr>
                <w:sz w:val="28"/>
                <w:szCs w:val="28"/>
                <w:lang w:val="uk-UA"/>
              </w:rPr>
              <w:t>1,30 ± 0,11</w:t>
            </w:r>
          </w:p>
        </w:tc>
        <w:tc>
          <w:tcPr>
            <w:tcW w:w="2160" w:type="dxa"/>
          </w:tcPr>
          <w:p w:rsidR="004A0681" w:rsidRPr="006870E6" w:rsidRDefault="004A0681" w:rsidP="00AF281F">
            <w:pPr>
              <w:jc w:val="center"/>
              <w:rPr>
                <w:sz w:val="28"/>
                <w:szCs w:val="28"/>
                <w:lang w:val="uk-UA"/>
              </w:rPr>
            </w:pPr>
            <w:r w:rsidRPr="006870E6">
              <w:rPr>
                <w:sz w:val="28"/>
                <w:szCs w:val="28"/>
                <w:lang w:val="uk-UA"/>
              </w:rPr>
              <w:t>1,30 ± 0,15</w:t>
            </w:r>
          </w:p>
        </w:tc>
        <w:tc>
          <w:tcPr>
            <w:tcW w:w="1466" w:type="dxa"/>
          </w:tcPr>
          <w:p w:rsidR="004A0681" w:rsidRPr="006870E6" w:rsidRDefault="004A0681" w:rsidP="00AF281F">
            <w:pPr>
              <w:jc w:val="center"/>
              <w:rPr>
                <w:sz w:val="28"/>
                <w:szCs w:val="28"/>
                <w:lang w:val="uk-UA"/>
              </w:rPr>
            </w:pPr>
            <w:r w:rsidRPr="006870E6">
              <w:rPr>
                <w:sz w:val="28"/>
                <w:szCs w:val="28"/>
                <w:lang w:val="uk-UA"/>
              </w:rPr>
              <w:t>&gt; 0,5</w:t>
            </w:r>
          </w:p>
        </w:tc>
      </w:tr>
      <w:tr w:rsidR="004A0681" w:rsidRPr="006870E6" w:rsidTr="006F4ABB">
        <w:tc>
          <w:tcPr>
            <w:tcW w:w="3888" w:type="dxa"/>
          </w:tcPr>
          <w:p w:rsidR="004A0681" w:rsidRPr="006870E6" w:rsidRDefault="004A0681" w:rsidP="00AF281F">
            <w:pPr>
              <w:jc w:val="center"/>
              <w:rPr>
                <w:sz w:val="28"/>
                <w:szCs w:val="28"/>
                <w:lang w:val="uk-UA"/>
              </w:rPr>
            </w:pPr>
            <w:r w:rsidRPr="006870E6">
              <w:rPr>
                <w:sz w:val="28"/>
                <w:szCs w:val="28"/>
                <w:lang w:val="uk-UA"/>
              </w:rPr>
              <w:t>Лейкоцити, 10</w:t>
            </w:r>
            <w:r w:rsidRPr="006870E6">
              <w:rPr>
                <w:sz w:val="28"/>
                <w:szCs w:val="28"/>
                <w:vertAlign w:val="superscript"/>
                <w:lang w:val="uk-UA"/>
              </w:rPr>
              <w:t>9</w:t>
            </w:r>
            <w:r w:rsidRPr="006870E6">
              <w:rPr>
                <w:sz w:val="28"/>
                <w:szCs w:val="28"/>
                <w:lang w:val="uk-UA"/>
              </w:rPr>
              <w:t>/дм</w:t>
            </w:r>
            <w:r w:rsidRPr="006870E6">
              <w:rPr>
                <w:sz w:val="28"/>
                <w:szCs w:val="28"/>
                <w:vertAlign w:val="superscript"/>
                <w:lang w:val="uk-UA"/>
              </w:rPr>
              <w:t>3</w:t>
            </w:r>
          </w:p>
        </w:tc>
        <w:tc>
          <w:tcPr>
            <w:tcW w:w="2340" w:type="dxa"/>
          </w:tcPr>
          <w:p w:rsidR="004A0681" w:rsidRPr="006870E6" w:rsidRDefault="004A0681" w:rsidP="00AF281F">
            <w:pPr>
              <w:jc w:val="center"/>
              <w:rPr>
                <w:sz w:val="28"/>
                <w:szCs w:val="28"/>
                <w:lang w:val="uk-UA"/>
              </w:rPr>
            </w:pPr>
            <w:r w:rsidRPr="006870E6">
              <w:rPr>
                <w:sz w:val="28"/>
                <w:szCs w:val="28"/>
                <w:lang w:val="uk-UA"/>
              </w:rPr>
              <w:t>6,50 ± 0,56</w:t>
            </w:r>
          </w:p>
        </w:tc>
        <w:tc>
          <w:tcPr>
            <w:tcW w:w="2160" w:type="dxa"/>
          </w:tcPr>
          <w:p w:rsidR="004A0681" w:rsidRPr="006870E6" w:rsidRDefault="004A0681" w:rsidP="00AF281F">
            <w:pPr>
              <w:jc w:val="center"/>
              <w:rPr>
                <w:sz w:val="28"/>
                <w:szCs w:val="28"/>
                <w:lang w:val="uk-UA"/>
              </w:rPr>
            </w:pPr>
            <w:r w:rsidRPr="006870E6">
              <w:rPr>
                <w:sz w:val="28"/>
                <w:szCs w:val="28"/>
                <w:lang w:val="uk-UA"/>
              </w:rPr>
              <w:t>9,63 ± 0,39</w:t>
            </w:r>
          </w:p>
        </w:tc>
        <w:tc>
          <w:tcPr>
            <w:tcW w:w="1466" w:type="dxa"/>
          </w:tcPr>
          <w:p w:rsidR="004A0681" w:rsidRPr="006870E6" w:rsidRDefault="004A0681" w:rsidP="00AF281F">
            <w:pPr>
              <w:jc w:val="center"/>
              <w:rPr>
                <w:sz w:val="28"/>
                <w:szCs w:val="28"/>
                <w:lang w:val="uk-UA"/>
              </w:rPr>
            </w:pPr>
            <w:r w:rsidRPr="006870E6">
              <w:rPr>
                <w:sz w:val="28"/>
                <w:szCs w:val="28"/>
                <w:lang w:val="uk-UA"/>
              </w:rPr>
              <w:t>&lt; 0,001</w:t>
            </w:r>
          </w:p>
        </w:tc>
      </w:tr>
      <w:tr w:rsidR="004A0681" w:rsidRPr="006870E6" w:rsidTr="006F4ABB">
        <w:tc>
          <w:tcPr>
            <w:tcW w:w="3888" w:type="dxa"/>
          </w:tcPr>
          <w:p w:rsidR="004A0681" w:rsidRPr="006870E6" w:rsidRDefault="004A0681" w:rsidP="00AF281F">
            <w:pPr>
              <w:jc w:val="center"/>
              <w:rPr>
                <w:sz w:val="28"/>
                <w:szCs w:val="28"/>
                <w:lang w:val="uk-UA"/>
              </w:rPr>
            </w:pPr>
            <w:r w:rsidRPr="006870E6">
              <w:rPr>
                <w:sz w:val="28"/>
                <w:szCs w:val="28"/>
                <w:lang w:val="uk-UA"/>
              </w:rPr>
              <w:t>Лімфоцити, %</w:t>
            </w:r>
          </w:p>
        </w:tc>
        <w:tc>
          <w:tcPr>
            <w:tcW w:w="2340" w:type="dxa"/>
          </w:tcPr>
          <w:p w:rsidR="004A0681" w:rsidRPr="006870E6" w:rsidRDefault="004A0681" w:rsidP="00AF281F">
            <w:pPr>
              <w:jc w:val="center"/>
              <w:rPr>
                <w:sz w:val="28"/>
                <w:szCs w:val="28"/>
                <w:lang w:val="uk-UA"/>
              </w:rPr>
            </w:pPr>
            <w:r w:rsidRPr="006870E6">
              <w:rPr>
                <w:sz w:val="28"/>
                <w:szCs w:val="28"/>
                <w:lang w:val="uk-UA"/>
              </w:rPr>
              <w:t>77,7 ± 1,11</w:t>
            </w:r>
          </w:p>
        </w:tc>
        <w:tc>
          <w:tcPr>
            <w:tcW w:w="2160" w:type="dxa"/>
          </w:tcPr>
          <w:p w:rsidR="004A0681" w:rsidRPr="006870E6" w:rsidRDefault="004A0681" w:rsidP="00AF281F">
            <w:pPr>
              <w:jc w:val="center"/>
              <w:rPr>
                <w:sz w:val="28"/>
                <w:szCs w:val="28"/>
                <w:lang w:val="uk-UA"/>
              </w:rPr>
            </w:pPr>
            <w:r w:rsidRPr="006870E6">
              <w:rPr>
                <w:sz w:val="28"/>
                <w:szCs w:val="28"/>
                <w:lang w:val="uk-UA"/>
              </w:rPr>
              <w:t>81,0 ± 1,15</w:t>
            </w:r>
          </w:p>
        </w:tc>
        <w:tc>
          <w:tcPr>
            <w:tcW w:w="1466" w:type="dxa"/>
          </w:tcPr>
          <w:p w:rsidR="004A0681" w:rsidRPr="006870E6" w:rsidRDefault="004A0681" w:rsidP="00AF281F">
            <w:pPr>
              <w:jc w:val="center"/>
              <w:rPr>
                <w:sz w:val="28"/>
                <w:szCs w:val="28"/>
                <w:lang w:val="uk-UA"/>
              </w:rPr>
            </w:pPr>
            <w:r w:rsidRPr="006870E6">
              <w:rPr>
                <w:sz w:val="28"/>
                <w:szCs w:val="28"/>
                <w:lang w:val="uk-UA"/>
              </w:rPr>
              <w:t>&gt; 0,5</w:t>
            </w:r>
          </w:p>
        </w:tc>
      </w:tr>
      <w:tr w:rsidR="004A0681" w:rsidRPr="006870E6" w:rsidTr="006F4ABB">
        <w:tc>
          <w:tcPr>
            <w:tcW w:w="3888" w:type="dxa"/>
          </w:tcPr>
          <w:p w:rsidR="004A0681" w:rsidRPr="006870E6" w:rsidRDefault="004A0681" w:rsidP="00AF281F">
            <w:pPr>
              <w:jc w:val="center"/>
              <w:rPr>
                <w:sz w:val="28"/>
                <w:szCs w:val="28"/>
                <w:lang w:val="uk-UA"/>
              </w:rPr>
            </w:pPr>
            <w:r w:rsidRPr="006870E6">
              <w:rPr>
                <w:sz w:val="28"/>
                <w:szCs w:val="28"/>
                <w:lang w:val="uk-UA"/>
              </w:rPr>
              <w:t>Нейтрофіли, %</w:t>
            </w:r>
          </w:p>
        </w:tc>
        <w:tc>
          <w:tcPr>
            <w:tcW w:w="2340" w:type="dxa"/>
          </w:tcPr>
          <w:p w:rsidR="004A0681" w:rsidRPr="006870E6" w:rsidRDefault="004A0681" w:rsidP="00AF281F">
            <w:pPr>
              <w:jc w:val="center"/>
              <w:rPr>
                <w:sz w:val="28"/>
                <w:szCs w:val="28"/>
                <w:lang w:val="uk-UA"/>
              </w:rPr>
            </w:pPr>
            <w:r w:rsidRPr="006870E6">
              <w:rPr>
                <w:sz w:val="28"/>
                <w:szCs w:val="28"/>
                <w:lang w:val="uk-UA"/>
              </w:rPr>
              <w:t>15,7 ± 0,92</w:t>
            </w:r>
          </w:p>
        </w:tc>
        <w:tc>
          <w:tcPr>
            <w:tcW w:w="2160" w:type="dxa"/>
          </w:tcPr>
          <w:p w:rsidR="004A0681" w:rsidRPr="006870E6" w:rsidRDefault="004A0681" w:rsidP="00AF281F">
            <w:pPr>
              <w:jc w:val="center"/>
              <w:rPr>
                <w:sz w:val="28"/>
                <w:szCs w:val="28"/>
                <w:lang w:val="uk-UA"/>
              </w:rPr>
            </w:pPr>
            <w:r w:rsidRPr="006870E6">
              <w:rPr>
                <w:sz w:val="28"/>
                <w:szCs w:val="28"/>
                <w:lang w:val="uk-UA"/>
              </w:rPr>
              <w:t>11,30 ± 1,14</w:t>
            </w:r>
          </w:p>
        </w:tc>
        <w:tc>
          <w:tcPr>
            <w:tcW w:w="1466" w:type="dxa"/>
          </w:tcPr>
          <w:p w:rsidR="004A0681" w:rsidRPr="006870E6" w:rsidRDefault="004A0681" w:rsidP="00AF281F">
            <w:pPr>
              <w:jc w:val="center"/>
              <w:rPr>
                <w:sz w:val="28"/>
                <w:szCs w:val="28"/>
                <w:lang w:val="uk-UA"/>
              </w:rPr>
            </w:pPr>
            <w:r w:rsidRPr="006870E6">
              <w:rPr>
                <w:sz w:val="28"/>
                <w:szCs w:val="28"/>
                <w:lang w:val="uk-UA"/>
              </w:rPr>
              <w:t>&gt; 0,5</w:t>
            </w:r>
          </w:p>
        </w:tc>
      </w:tr>
      <w:tr w:rsidR="004A0681" w:rsidRPr="006870E6" w:rsidTr="006F4ABB">
        <w:tc>
          <w:tcPr>
            <w:tcW w:w="3888" w:type="dxa"/>
          </w:tcPr>
          <w:p w:rsidR="004A0681" w:rsidRPr="006870E6" w:rsidRDefault="004A0681" w:rsidP="00AF281F">
            <w:pPr>
              <w:jc w:val="center"/>
              <w:rPr>
                <w:sz w:val="28"/>
                <w:szCs w:val="28"/>
                <w:lang w:val="uk-UA"/>
              </w:rPr>
            </w:pPr>
            <w:r w:rsidRPr="006870E6">
              <w:rPr>
                <w:sz w:val="28"/>
                <w:szCs w:val="28"/>
                <w:lang w:val="uk-UA"/>
              </w:rPr>
              <w:t>Ацидофіли, %</w:t>
            </w:r>
          </w:p>
        </w:tc>
        <w:tc>
          <w:tcPr>
            <w:tcW w:w="2340" w:type="dxa"/>
          </w:tcPr>
          <w:p w:rsidR="004A0681" w:rsidRPr="006870E6" w:rsidRDefault="004A0681" w:rsidP="00AF281F">
            <w:pPr>
              <w:jc w:val="center"/>
              <w:rPr>
                <w:sz w:val="28"/>
                <w:szCs w:val="28"/>
                <w:lang w:val="uk-UA"/>
              </w:rPr>
            </w:pPr>
            <w:r w:rsidRPr="006870E6">
              <w:rPr>
                <w:sz w:val="28"/>
                <w:szCs w:val="28"/>
                <w:lang w:val="uk-UA"/>
              </w:rPr>
              <w:t>3,30 ± 0,35</w:t>
            </w:r>
          </w:p>
        </w:tc>
        <w:tc>
          <w:tcPr>
            <w:tcW w:w="2160" w:type="dxa"/>
          </w:tcPr>
          <w:p w:rsidR="004A0681" w:rsidRPr="006870E6" w:rsidRDefault="004A0681" w:rsidP="00AF281F">
            <w:pPr>
              <w:jc w:val="center"/>
              <w:rPr>
                <w:sz w:val="28"/>
                <w:szCs w:val="28"/>
                <w:lang w:val="uk-UA"/>
              </w:rPr>
            </w:pPr>
            <w:r w:rsidRPr="006870E6">
              <w:rPr>
                <w:sz w:val="28"/>
                <w:szCs w:val="28"/>
                <w:lang w:val="uk-UA"/>
              </w:rPr>
              <w:t>3,80 ± 0,35</w:t>
            </w:r>
          </w:p>
        </w:tc>
        <w:tc>
          <w:tcPr>
            <w:tcW w:w="1466" w:type="dxa"/>
          </w:tcPr>
          <w:p w:rsidR="004A0681" w:rsidRPr="006870E6" w:rsidRDefault="004A0681" w:rsidP="00AF281F">
            <w:pPr>
              <w:jc w:val="center"/>
              <w:rPr>
                <w:sz w:val="28"/>
                <w:szCs w:val="28"/>
                <w:lang w:val="uk-UA"/>
              </w:rPr>
            </w:pPr>
            <w:r w:rsidRPr="006870E6">
              <w:rPr>
                <w:sz w:val="28"/>
                <w:szCs w:val="28"/>
                <w:lang w:val="uk-UA"/>
              </w:rPr>
              <w:t>&gt; 0,5</w:t>
            </w:r>
          </w:p>
        </w:tc>
      </w:tr>
      <w:tr w:rsidR="004A0681" w:rsidRPr="006870E6" w:rsidTr="006F4ABB">
        <w:tc>
          <w:tcPr>
            <w:tcW w:w="3888" w:type="dxa"/>
          </w:tcPr>
          <w:p w:rsidR="004A0681" w:rsidRPr="006870E6" w:rsidRDefault="004A0681" w:rsidP="00AF281F">
            <w:pPr>
              <w:jc w:val="center"/>
              <w:rPr>
                <w:sz w:val="28"/>
                <w:szCs w:val="28"/>
                <w:lang w:val="uk-UA"/>
              </w:rPr>
            </w:pPr>
            <w:r w:rsidRPr="006870E6">
              <w:rPr>
                <w:sz w:val="28"/>
                <w:szCs w:val="28"/>
                <w:lang w:val="uk-UA"/>
              </w:rPr>
              <w:t>Моноцити, %</w:t>
            </w:r>
          </w:p>
        </w:tc>
        <w:tc>
          <w:tcPr>
            <w:tcW w:w="2340" w:type="dxa"/>
          </w:tcPr>
          <w:p w:rsidR="004A0681" w:rsidRPr="006870E6" w:rsidRDefault="004A0681" w:rsidP="00AF281F">
            <w:pPr>
              <w:jc w:val="center"/>
              <w:rPr>
                <w:sz w:val="28"/>
                <w:szCs w:val="28"/>
                <w:lang w:val="uk-UA"/>
              </w:rPr>
            </w:pPr>
            <w:r w:rsidRPr="006870E6">
              <w:rPr>
                <w:sz w:val="28"/>
                <w:szCs w:val="28"/>
                <w:lang w:val="uk-UA"/>
              </w:rPr>
              <w:t>3,30 ± 0,20</w:t>
            </w:r>
          </w:p>
        </w:tc>
        <w:tc>
          <w:tcPr>
            <w:tcW w:w="2160" w:type="dxa"/>
          </w:tcPr>
          <w:p w:rsidR="004A0681" w:rsidRPr="006870E6" w:rsidRDefault="004A0681" w:rsidP="00AF281F">
            <w:pPr>
              <w:jc w:val="center"/>
              <w:rPr>
                <w:sz w:val="28"/>
                <w:szCs w:val="28"/>
                <w:lang w:val="uk-UA"/>
              </w:rPr>
            </w:pPr>
            <w:r w:rsidRPr="006870E6">
              <w:rPr>
                <w:sz w:val="28"/>
                <w:szCs w:val="28"/>
                <w:lang w:val="uk-UA"/>
              </w:rPr>
              <w:t>3,90 ± 0,12</w:t>
            </w:r>
          </w:p>
        </w:tc>
        <w:tc>
          <w:tcPr>
            <w:tcW w:w="1466" w:type="dxa"/>
          </w:tcPr>
          <w:p w:rsidR="004A0681" w:rsidRPr="006870E6" w:rsidRDefault="004A0681" w:rsidP="00AF281F">
            <w:pPr>
              <w:jc w:val="center"/>
              <w:rPr>
                <w:sz w:val="28"/>
                <w:szCs w:val="28"/>
                <w:lang w:val="uk-UA"/>
              </w:rPr>
            </w:pPr>
            <w:r w:rsidRPr="006870E6">
              <w:rPr>
                <w:sz w:val="28"/>
                <w:szCs w:val="28"/>
                <w:lang w:val="uk-UA"/>
              </w:rPr>
              <w:t>&gt; 0,5</w:t>
            </w:r>
          </w:p>
        </w:tc>
      </w:tr>
      <w:tr w:rsidR="004A0681" w:rsidRPr="006870E6" w:rsidTr="006F4ABB">
        <w:tc>
          <w:tcPr>
            <w:tcW w:w="3888" w:type="dxa"/>
          </w:tcPr>
          <w:p w:rsidR="004A0681" w:rsidRPr="006870E6" w:rsidRDefault="004A0681" w:rsidP="00AF281F">
            <w:pPr>
              <w:jc w:val="center"/>
              <w:rPr>
                <w:sz w:val="28"/>
                <w:szCs w:val="28"/>
                <w:lang w:val="uk-UA"/>
              </w:rPr>
            </w:pPr>
            <w:r w:rsidRPr="006870E6">
              <w:rPr>
                <w:sz w:val="28"/>
                <w:szCs w:val="28"/>
                <w:lang w:val="uk-UA"/>
              </w:rPr>
              <w:t>ЦІК, г/дм</w:t>
            </w:r>
            <w:r w:rsidRPr="006870E6">
              <w:rPr>
                <w:sz w:val="28"/>
                <w:szCs w:val="28"/>
                <w:vertAlign w:val="superscript"/>
                <w:lang w:val="uk-UA"/>
              </w:rPr>
              <w:t>3</w:t>
            </w:r>
          </w:p>
        </w:tc>
        <w:tc>
          <w:tcPr>
            <w:tcW w:w="2340" w:type="dxa"/>
          </w:tcPr>
          <w:p w:rsidR="004A0681" w:rsidRPr="006870E6" w:rsidRDefault="004A0681" w:rsidP="00AF281F">
            <w:pPr>
              <w:jc w:val="center"/>
              <w:rPr>
                <w:sz w:val="28"/>
                <w:szCs w:val="28"/>
                <w:lang w:val="uk-UA"/>
              </w:rPr>
            </w:pPr>
            <w:r w:rsidRPr="006870E6">
              <w:rPr>
                <w:sz w:val="28"/>
                <w:szCs w:val="28"/>
                <w:lang w:val="uk-UA"/>
              </w:rPr>
              <w:t>4,95 ± 0,14</w:t>
            </w:r>
          </w:p>
        </w:tc>
        <w:tc>
          <w:tcPr>
            <w:tcW w:w="2160" w:type="dxa"/>
          </w:tcPr>
          <w:p w:rsidR="004A0681" w:rsidRPr="006870E6" w:rsidRDefault="004A0681" w:rsidP="00AF281F">
            <w:pPr>
              <w:jc w:val="center"/>
              <w:rPr>
                <w:sz w:val="28"/>
                <w:szCs w:val="28"/>
                <w:lang w:val="uk-UA"/>
              </w:rPr>
            </w:pPr>
            <w:r w:rsidRPr="006870E6">
              <w:rPr>
                <w:sz w:val="28"/>
                <w:szCs w:val="28"/>
                <w:lang w:val="uk-UA"/>
              </w:rPr>
              <w:t>4,30 ± 0,12</w:t>
            </w:r>
          </w:p>
        </w:tc>
        <w:tc>
          <w:tcPr>
            <w:tcW w:w="1466" w:type="dxa"/>
          </w:tcPr>
          <w:p w:rsidR="004A0681" w:rsidRPr="006870E6" w:rsidRDefault="004A0681" w:rsidP="00AF281F">
            <w:pPr>
              <w:jc w:val="center"/>
              <w:rPr>
                <w:sz w:val="28"/>
                <w:szCs w:val="28"/>
                <w:lang w:val="uk-UA"/>
              </w:rPr>
            </w:pPr>
            <w:r w:rsidRPr="006870E6">
              <w:rPr>
                <w:sz w:val="28"/>
                <w:szCs w:val="28"/>
                <w:lang w:val="uk-UA"/>
              </w:rPr>
              <w:t>&lt; 0,005</w:t>
            </w:r>
          </w:p>
        </w:tc>
      </w:tr>
      <w:tr w:rsidR="004A0681" w:rsidRPr="006870E6" w:rsidTr="006F4ABB">
        <w:tc>
          <w:tcPr>
            <w:tcW w:w="3888" w:type="dxa"/>
          </w:tcPr>
          <w:p w:rsidR="004A0681" w:rsidRPr="006870E6" w:rsidRDefault="004A0681" w:rsidP="00AF281F">
            <w:pPr>
              <w:jc w:val="center"/>
              <w:rPr>
                <w:sz w:val="28"/>
                <w:szCs w:val="28"/>
                <w:lang w:val="uk-UA"/>
              </w:rPr>
            </w:pPr>
            <w:r w:rsidRPr="006870E6">
              <w:rPr>
                <w:sz w:val="28"/>
                <w:szCs w:val="28"/>
                <w:lang w:val="uk-UA"/>
              </w:rPr>
              <w:t>ГА, ум. од.</w:t>
            </w:r>
          </w:p>
        </w:tc>
        <w:tc>
          <w:tcPr>
            <w:tcW w:w="2340" w:type="dxa"/>
          </w:tcPr>
          <w:p w:rsidR="004A0681" w:rsidRPr="006870E6" w:rsidRDefault="004A0681" w:rsidP="00AF281F">
            <w:pPr>
              <w:jc w:val="center"/>
              <w:rPr>
                <w:sz w:val="28"/>
                <w:szCs w:val="28"/>
                <w:lang w:val="uk-UA"/>
              </w:rPr>
            </w:pPr>
            <w:r w:rsidRPr="006870E6">
              <w:rPr>
                <w:sz w:val="28"/>
                <w:szCs w:val="28"/>
                <w:lang w:val="uk-UA"/>
              </w:rPr>
              <w:t>5,40 ± 0,90</w:t>
            </w:r>
          </w:p>
        </w:tc>
        <w:tc>
          <w:tcPr>
            <w:tcW w:w="2160" w:type="dxa"/>
          </w:tcPr>
          <w:p w:rsidR="004A0681" w:rsidRPr="006870E6" w:rsidRDefault="004A0681" w:rsidP="00AF281F">
            <w:pPr>
              <w:jc w:val="center"/>
              <w:rPr>
                <w:sz w:val="28"/>
                <w:szCs w:val="28"/>
                <w:lang w:val="uk-UA"/>
              </w:rPr>
            </w:pPr>
            <w:r w:rsidRPr="006870E6">
              <w:rPr>
                <w:sz w:val="28"/>
                <w:szCs w:val="28"/>
                <w:lang w:val="uk-UA"/>
              </w:rPr>
              <w:t>5,40 ± 0,73</w:t>
            </w:r>
          </w:p>
        </w:tc>
        <w:tc>
          <w:tcPr>
            <w:tcW w:w="1466" w:type="dxa"/>
          </w:tcPr>
          <w:p w:rsidR="004A0681" w:rsidRPr="006870E6" w:rsidRDefault="004A0681" w:rsidP="00AF281F">
            <w:pPr>
              <w:jc w:val="center"/>
              <w:rPr>
                <w:sz w:val="28"/>
                <w:szCs w:val="28"/>
                <w:lang w:val="uk-UA"/>
              </w:rPr>
            </w:pPr>
            <w:r w:rsidRPr="006870E6">
              <w:rPr>
                <w:sz w:val="28"/>
                <w:szCs w:val="28"/>
                <w:lang w:val="uk-UA"/>
              </w:rPr>
              <w:t>&gt; 0,5</w:t>
            </w:r>
          </w:p>
        </w:tc>
      </w:tr>
      <w:tr w:rsidR="004A0681" w:rsidRPr="006870E6" w:rsidTr="006F4ABB">
        <w:tc>
          <w:tcPr>
            <w:tcW w:w="3888" w:type="dxa"/>
          </w:tcPr>
          <w:p w:rsidR="004A0681" w:rsidRPr="006870E6" w:rsidRDefault="004A0681" w:rsidP="00AF281F">
            <w:pPr>
              <w:jc w:val="center"/>
              <w:rPr>
                <w:sz w:val="28"/>
                <w:szCs w:val="28"/>
                <w:lang w:val="uk-UA"/>
              </w:rPr>
            </w:pPr>
            <w:r w:rsidRPr="006870E6">
              <w:rPr>
                <w:sz w:val="28"/>
                <w:szCs w:val="28"/>
                <w:lang w:val="uk-UA"/>
              </w:rPr>
              <w:t>Антитіла печінки, ум. од.</w:t>
            </w:r>
          </w:p>
        </w:tc>
        <w:tc>
          <w:tcPr>
            <w:tcW w:w="2340" w:type="dxa"/>
          </w:tcPr>
          <w:p w:rsidR="004A0681" w:rsidRPr="006870E6" w:rsidRDefault="004A0681" w:rsidP="00AF281F">
            <w:pPr>
              <w:jc w:val="center"/>
              <w:rPr>
                <w:sz w:val="28"/>
                <w:szCs w:val="28"/>
                <w:lang w:val="uk-UA"/>
              </w:rPr>
            </w:pPr>
            <w:r w:rsidRPr="006870E6">
              <w:rPr>
                <w:sz w:val="28"/>
                <w:szCs w:val="28"/>
                <w:lang w:val="uk-UA"/>
              </w:rPr>
              <w:t>0</w:t>
            </w:r>
          </w:p>
        </w:tc>
        <w:tc>
          <w:tcPr>
            <w:tcW w:w="2160" w:type="dxa"/>
          </w:tcPr>
          <w:p w:rsidR="004A0681" w:rsidRPr="006870E6" w:rsidRDefault="004A0681" w:rsidP="00AF281F">
            <w:pPr>
              <w:jc w:val="center"/>
              <w:rPr>
                <w:sz w:val="28"/>
                <w:szCs w:val="28"/>
                <w:lang w:val="uk-UA"/>
              </w:rPr>
            </w:pPr>
            <w:r w:rsidRPr="006870E6">
              <w:rPr>
                <w:sz w:val="28"/>
                <w:szCs w:val="28"/>
                <w:lang w:val="uk-UA"/>
              </w:rPr>
              <w:t>4,0 ± 2,21</w:t>
            </w:r>
          </w:p>
        </w:tc>
        <w:tc>
          <w:tcPr>
            <w:tcW w:w="1466" w:type="dxa"/>
          </w:tcPr>
          <w:p w:rsidR="004A0681" w:rsidRPr="006870E6" w:rsidRDefault="004A0681" w:rsidP="00AF281F">
            <w:pPr>
              <w:jc w:val="center"/>
              <w:rPr>
                <w:b/>
                <w:bCs/>
                <w:sz w:val="28"/>
                <w:szCs w:val="28"/>
                <w:lang w:val="uk-UA"/>
              </w:rPr>
            </w:pPr>
            <w:r w:rsidRPr="006870E6">
              <w:rPr>
                <w:sz w:val="28"/>
                <w:szCs w:val="28"/>
                <w:lang w:val="uk-UA"/>
              </w:rPr>
              <w:t>&gt; 0,5</w:t>
            </w:r>
          </w:p>
        </w:tc>
      </w:tr>
      <w:tr w:rsidR="004A0681" w:rsidRPr="006870E6" w:rsidTr="006F4ABB">
        <w:tc>
          <w:tcPr>
            <w:tcW w:w="3888" w:type="dxa"/>
          </w:tcPr>
          <w:p w:rsidR="004A0681" w:rsidRPr="006870E6" w:rsidRDefault="004A0681" w:rsidP="00AF281F">
            <w:pPr>
              <w:jc w:val="center"/>
              <w:rPr>
                <w:sz w:val="28"/>
                <w:szCs w:val="28"/>
                <w:lang w:val="uk-UA"/>
              </w:rPr>
            </w:pPr>
            <w:r w:rsidRPr="006870E6">
              <w:rPr>
                <w:sz w:val="28"/>
                <w:szCs w:val="28"/>
                <w:lang w:val="uk-UA"/>
              </w:rPr>
              <w:t>Антитіла мозку, ум. од.</w:t>
            </w:r>
          </w:p>
        </w:tc>
        <w:tc>
          <w:tcPr>
            <w:tcW w:w="2340" w:type="dxa"/>
          </w:tcPr>
          <w:p w:rsidR="004A0681" w:rsidRPr="006870E6" w:rsidRDefault="004A0681" w:rsidP="00AF281F">
            <w:pPr>
              <w:jc w:val="center"/>
              <w:rPr>
                <w:sz w:val="28"/>
                <w:szCs w:val="28"/>
                <w:lang w:val="uk-UA"/>
              </w:rPr>
            </w:pPr>
            <w:r w:rsidRPr="006870E6">
              <w:rPr>
                <w:sz w:val="28"/>
                <w:szCs w:val="28"/>
                <w:lang w:val="uk-UA"/>
              </w:rPr>
              <w:t xml:space="preserve">0 </w:t>
            </w:r>
          </w:p>
        </w:tc>
        <w:tc>
          <w:tcPr>
            <w:tcW w:w="2160" w:type="dxa"/>
          </w:tcPr>
          <w:p w:rsidR="004A0681" w:rsidRPr="006870E6" w:rsidRDefault="004A0681" w:rsidP="00AF281F">
            <w:pPr>
              <w:jc w:val="center"/>
              <w:rPr>
                <w:sz w:val="28"/>
                <w:szCs w:val="28"/>
                <w:lang w:val="uk-UA"/>
              </w:rPr>
            </w:pPr>
            <w:r w:rsidRPr="006870E6">
              <w:rPr>
                <w:sz w:val="28"/>
                <w:szCs w:val="28"/>
                <w:lang w:val="uk-UA"/>
              </w:rPr>
              <w:t>0</w:t>
            </w:r>
          </w:p>
        </w:tc>
        <w:tc>
          <w:tcPr>
            <w:tcW w:w="1466" w:type="dxa"/>
          </w:tcPr>
          <w:p w:rsidR="004A0681" w:rsidRPr="006870E6" w:rsidRDefault="004A0681" w:rsidP="00AF281F">
            <w:pPr>
              <w:jc w:val="center"/>
              <w:rPr>
                <w:sz w:val="28"/>
                <w:szCs w:val="28"/>
                <w:lang w:val="uk-UA"/>
              </w:rPr>
            </w:pPr>
            <w:r w:rsidRPr="006870E6">
              <w:rPr>
                <w:sz w:val="28"/>
                <w:szCs w:val="28"/>
                <w:lang w:val="uk-UA"/>
              </w:rPr>
              <w:t>–</w:t>
            </w:r>
          </w:p>
        </w:tc>
      </w:tr>
    </w:tbl>
    <w:p w:rsidR="004A0681" w:rsidRPr="006870E6" w:rsidRDefault="004A0681" w:rsidP="004A0681">
      <w:pPr>
        <w:spacing w:line="360" w:lineRule="auto"/>
        <w:ind w:firstLine="708"/>
        <w:jc w:val="center"/>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Дані табл. 6.3 показують, що споживання щурами води оз. Кагул практично не впливає на показники червоної крові, за винятком деякого підвищення кількості гемоглобіну. Можна вважати, що під впливом ксенобіотиків води відбувається активація синтезу гемоглобіну і, можливо, прискорюється зміна еритроцитів. З боку білої крові відзначається деяке збільшення вмісту лімфоцитів, ацидофілів і моноцитів. Це свідчить про підвищення можливостей розвитку сенсибілізації організму щурів та специфічного фагоцитозу, а зниження числа нейтрофілів говорить про ослаблення клітинного імунітету у піддослідних тварин. У той же час відзначається тенденція до деякого зменшення  вмісту ЦІК в плазмі крові, що на тлі збереження рівня ГА можна розглядати як прояви дисбалансу та </w:t>
      </w:r>
      <w:r w:rsidRPr="006870E6">
        <w:rPr>
          <w:sz w:val="28"/>
          <w:szCs w:val="28"/>
          <w:lang w:val="uk-UA"/>
        </w:rPr>
        <w:lastRenderedPageBreak/>
        <w:t>розладу гуморальної складової імунної відповіді. Результатом такого дисбалансу може бути посилення спонтанних запальних процесів в різних органах та тканинах щурів. Поява антитіл до печінки свідчить про розгортання аутоімуних процесів в організмі піддослідних щурів. Базою для розгортання цих процесів може бути функціональне перевантаження детоксикаційної функції печінки, пов'язана із цим альтерація гепатоцитів і схильність до сенсибілізації лімфоїдного пулу білої крові.</w:t>
      </w:r>
    </w:p>
    <w:p w:rsidR="004A0681" w:rsidRPr="006870E6" w:rsidRDefault="004A0681" w:rsidP="004A0681">
      <w:pPr>
        <w:spacing w:line="360" w:lineRule="auto"/>
        <w:ind w:firstLine="708"/>
        <w:jc w:val="center"/>
        <w:rPr>
          <w:b/>
          <w:sz w:val="28"/>
          <w:szCs w:val="28"/>
          <w:lang w:val="uk-UA"/>
        </w:rPr>
      </w:pPr>
    </w:p>
    <w:p w:rsidR="004A0681" w:rsidRPr="006870E6" w:rsidRDefault="004A0681" w:rsidP="00E10D6E">
      <w:pPr>
        <w:numPr>
          <w:ilvl w:val="2"/>
          <w:numId w:val="16"/>
        </w:numPr>
        <w:spacing w:line="360" w:lineRule="auto"/>
        <w:jc w:val="center"/>
        <w:rPr>
          <w:bCs/>
          <w:sz w:val="28"/>
          <w:szCs w:val="28"/>
          <w:lang w:val="uk-UA"/>
        </w:rPr>
      </w:pPr>
      <w:r w:rsidRPr="006870E6">
        <w:rPr>
          <w:sz w:val="28"/>
          <w:szCs w:val="28"/>
          <w:lang w:val="uk-UA"/>
        </w:rPr>
        <w:t>Дослідження біохімічних процесів</w:t>
      </w:r>
    </w:p>
    <w:p w:rsidR="004A0681" w:rsidRPr="006870E6" w:rsidRDefault="004A0681" w:rsidP="004A0681">
      <w:pPr>
        <w:spacing w:line="360" w:lineRule="auto"/>
        <w:ind w:left="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Поряд з вищевикладеними змінами функціональної активності ЦНС і порушеннями стану системи крові і імунної відповіді мали місце перебудови в обмінних процесах (табл. 6.4).</w:t>
      </w:r>
    </w:p>
    <w:p w:rsidR="004A0681" w:rsidRPr="006870E6" w:rsidRDefault="004A0681" w:rsidP="004A0681">
      <w:pPr>
        <w:spacing w:line="360" w:lineRule="auto"/>
        <w:ind w:firstLine="708"/>
        <w:jc w:val="right"/>
        <w:rPr>
          <w:i/>
          <w:iCs/>
          <w:sz w:val="28"/>
          <w:szCs w:val="28"/>
          <w:lang w:val="uk-UA"/>
        </w:rPr>
      </w:pPr>
      <w:r w:rsidRPr="006870E6">
        <w:rPr>
          <w:i/>
          <w:iCs/>
          <w:sz w:val="28"/>
          <w:szCs w:val="28"/>
          <w:lang w:val="uk-UA"/>
        </w:rPr>
        <w:t>Таблиця 6.4</w:t>
      </w:r>
    </w:p>
    <w:p w:rsidR="004A0681" w:rsidRPr="006870E6" w:rsidRDefault="004A0681" w:rsidP="004A0681">
      <w:pPr>
        <w:spacing w:line="360" w:lineRule="auto"/>
        <w:ind w:firstLine="708"/>
        <w:jc w:val="center"/>
        <w:rPr>
          <w:b/>
          <w:bCs/>
          <w:sz w:val="28"/>
          <w:szCs w:val="28"/>
          <w:lang w:val="uk-UA"/>
        </w:rPr>
      </w:pPr>
      <w:r w:rsidRPr="006870E6">
        <w:rPr>
          <w:b/>
          <w:bCs/>
          <w:sz w:val="28"/>
          <w:szCs w:val="28"/>
          <w:lang w:val="uk-UA"/>
        </w:rPr>
        <w:t xml:space="preserve">Зміна показників стану обміну речовин в печінці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4"/>
        <w:gridCol w:w="2459"/>
        <w:gridCol w:w="2271"/>
        <w:gridCol w:w="1767"/>
      </w:tblGrid>
      <w:tr w:rsidR="004A0681" w:rsidRPr="006870E6" w:rsidTr="006F4ABB">
        <w:tc>
          <w:tcPr>
            <w:tcW w:w="3168" w:type="dxa"/>
          </w:tcPr>
          <w:p w:rsidR="004A0681" w:rsidRPr="006870E6" w:rsidRDefault="004A0681" w:rsidP="00AF281F">
            <w:pPr>
              <w:jc w:val="center"/>
              <w:rPr>
                <w:sz w:val="28"/>
                <w:szCs w:val="28"/>
                <w:lang w:val="uk-UA"/>
              </w:rPr>
            </w:pPr>
            <w:r w:rsidRPr="006870E6">
              <w:rPr>
                <w:sz w:val="28"/>
                <w:szCs w:val="28"/>
                <w:lang w:val="uk-UA"/>
              </w:rPr>
              <w:t>Показник</w:t>
            </w:r>
          </w:p>
        </w:tc>
        <w:tc>
          <w:tcPr>
            <w:tcW w:w="2520" w:type="dxa"/>
          </w:tcPr>
          <w:p w:rsidR="004A0681" w:rsidRPr="006870E6" w:rsidRDefault="004A0681" w:rsidP="00AF281F">
            <w:pPr>
              <w:jc w:val="center"/>
              <w:rPr>
                <w:sz w:val="28"/>
                <w:szCs w:val="28"/>
                <w:lang w:val="uk-UA"/>
              </w:rPr>
            </w:pPr>
            <w:r w:rsidRPr="006870E6">
              <w:rPr>
                <w:sz w:val="28"/>
                <w:szCs w:val="28"/>
                <w:lang w:val="uk-UA"/>
              </w:rPr>
              <w:t xml:space="preserve">Контроль </w:t>
            </w:r>
          </w:p>
        </w:tc>
        <w:tc>
          <w:tcPr>
            <w:tcW w:w="2340" w:type="dxa"/>
          </w:tcPr>
          <w:p w:rsidR="004A0681" w:rsidRPr="006870E6" w:rsidRDefault="004A0681" w:rsidP="00AF281F">
            <w:pPr>
              <w:jc w:val="center"/>
              <w:rPr>
                <w:sz w:val="28"/>
                <w:szCs w:val="28"/>
                <w:lang w:val="uk-UA"/>
              </w:rPr>
            </w:pPr>
            <w:r w:rsidRPr="006870E6">
              <w:rPr>
                <w:sz w:val="28"/>
                <w:szCs w:val="28"/>
                <w:lang w:val="uk-UA"/>
              </w:rPr>
              <w:t>Дослід</w:t>
            </w:r>
          </w:p>
        </w:tc>
        <w:tc>
          <w:tcPr>
            <w:tcW w:w="1826" w:type="dxa"/>
          </w:tcPr>
          <w:p w:rsidR="004A0681" w:rsidRPr="006870E6" w:rsidRDefault="004A0681" w:rsidP="00AF281F">
            <w:pPr>
              <w:jc w:val="center"/>
              <w:rPr>
                <w:sz w:val="28"/>
                <w:szCs w:val="28"/>
                <w:lang w:val="uk-UA"/>
              </w:rPr>
            </w:pPr>
            <w:r w:rsidRPr="006870E6">
              <w:rPr>
                <w:sz w:val="28"/>
                <w:szCs w:val="28"/>
                <w:lang w:val="uk-UA"/>
              </w:rPr>
              <w:t>р</w:t>
            </w:r>
          </w:p>
        </w:tc>
      </w:tr>
      <w:tr w:rsidR="004A0681" w:rsidRPr="006870E6" w:rsidTr="006F4ABB">
        <w:tc>
          <w:tcPr>
            <w:tcW w:w="3168" w:type="dxa"/>
          </w:tcPr>
          <w:p w:rsidR="004A0681" w:rsidRPr="006870E6" w:rsidRDefault="004A0681" w:rsidP="00AF281F">
            <w:pPr>
              <w:jc w:val="center"/>
              <w:rPr>
                <w:sz w:val="28"/>
                <w:szCs w:val="28"/>
                <w:lang w:val="uk-UA"/>
              </w:rPr>
            </w:pPr>
            <w:r w:rsidRPr="006870E6">
              <w:rPr>
                <w:sz w:val="28"/>
                <w:szCs w:val="28"/>
                <w:lang w:val="uk-UA"/>
              </w:rPr>
              <w:t>АлТ, од/дм</w:t>
            </w:r>
            <w:r w:rsidRPr="006870E6">
              <w:rPr>
                <w:sz w:val="28"/>
                <w:szCs w:val="28"/>
                <w:vertAlign w:val="superscript"/>
                <w:lang w:val="uk-UA"/>
              </w:rPr>
              <w:t>3</w:t>
            </w:r>
          </w:p>
        </w:tc>
        <w:tc>
          <w:tcPr>
            <w:tcW w:w="2520" w:type="dxa"/>
          </w:tcPr>
          <w:p w:rsidR="004A0681" w:rsidRPr="006870E6" w:rsidRDefault="004A0681" w:rsidP="00AF281F">
            <w:pPr>
              <w:jc w:val="center"/>
              <w:rPr>
                <w:sz w:val="28"/>
                <w:szCs w:val="28"/>
                <w:lang w:val="uk-UA"/>
              </w:rPr>
            </w:pPr>
            <w:r w:rsidRPr="006870E6">
              <w:rPr>
                <w:sz w:val="28"/>
                <w:szCs w:val="28"/>
                <w:lang w:val="uk-UA"/>
              </w:rPr>
              <w:t>33,60 ± 2,90</w:t>
            </w:r>
          </w:p>
        </w:tc>
        <w:tc>
          <w:tcPr>
            <w:tcW w:w="2340" w:type="dxa"/>
          </w:tcPr>
          <w:p w:rsidR="004A0681" w:rsidRPr="006870E6" w:rsidRDefault="004A0681" w:rsidP="00AF281F">
            <w:pPr>
              <w:jc w:val="center"/>
              <w:rPr>
                <w:sz w:val="28"/>
                <w:szCs w:val="28"/>
                <w:lang w:val="uk-UA"/>
              </w:rPr>
            </w:pPr>
            <w:r w:rsidRPr="006870E6">
              <w:rPr>
                <w:sz w:val="28"/>
                <w:szCs w:val="28"/>
                <w:lang w:val="uk-UA"/>
              </w:rPr>
              <w:t>39,26 ± 3,44</w:t>
            </w:r>
          </w:p>
        </w:tc>
        <w:tc>
          <w:tcPr>
            <w:tcW w:w="1826" w:type="dxa"/>
          </w:tcPr>
          <w:p w:rsidR="004A0681" w:rsidRPr="006870E6" w:rsidRDefault="004A0681" w:rsidP="00AF281F">
            <w:pPr>
              <w:jc w:val="center"/>
              <w:rPr>
                <w:sz w:val="28"/>
                <w:szCs w:val="28"/>
                <w:lang w:val="uk-UA"/>
              </w:rPr>
            </w:pPr>
            <w:r w:rsidRPr="006870E6">
              <w:rPr>
                <w:sz w:val="28"/>
                <w:szCs w:val="28"/>
                <w:lang w:val="uk-UA"/>
              </w:rPr>
              <w:t>&gt; 0,5</w:t>
            </w:r>
          </w:p>
        </w:tc>
      </w:tr>
      <w:tr w:rsidR="004A0681" w:rsidRPr="006870E6" w:rsidTr="006F4ABB">
        <w:tc>
          <w:tcPr>
            <w:tcW w:w="3168" w:type="dxa"/>
          </w:tcPr>
          <w:p w:rsidR="004A0681" w:rsidRPr="006870E6" w:rsidRDefault="004A0681" w:rsidP="00AF281F">
            <w:pPr>
              <w:jc w:val="center"/>
              <w:rPr>
                <w:sz w:val="28"/>
                <w:szCs w:val="28"/>
                <w:lang w:val="uk-UA"/>
              </w:rPr>
            </w:pPr>
            <w:r w:rsidRPr="006870E6">
              <w:rPr>
                <w:sz w:val="28"/>
                <w:szCs w:val="28"/>
                <w:lang w:val="uk-UA"/>
              </w:rPr>
              <w:t>АсТ, од/дм</w:t>
            </w:r>
            <w:r w:rsidRPr="006870E6">
              <w:rPr>
                <w:sz w:val="28"/>
                <w:szCs w:val="28"/>
                <w:vertAlign w:val="superscript"/>
                <w:lang w:val="uk-UA"/>
              </w:rPr>
              <w:t>3</w:t>
            </w:r>
          </w:p>
        </w:tc>
        <w:tc>
          <w:tcPr>
            <w:tcW w:w="2520" w:type="dxa"/>
          </w:tcPr>
          <w:p w:rsidR="004A0681" w:rsidRPr="006870E6" w:rsidRDefault="004A0681" w:rsidP="00AF281F">
            <w:pPr>
              <w:jc w:val="center"/>
              <w:rPr>
                <w:sz w:val="28"/>
                <w:szCs w:val="28"/>
                <w:lang w:val="uk-UA"/>
              </w:rPr>
            </w:pPr>
            <w:r w:rsidRPr="006870E6">
              <w:rPr>
                <w:sz w:val="28"/>
                <w:szCs w:val="28"/>
                <w:lang w:val="uk-UA"/>
              </w:rPr>
              <w:t>62,94 ± 4,85</w:t>
            </w:r>
          </w:p>
        </w:tc>
        <w:tc>
          <w:tcPr>
            <w:tcW w:w="2340" w:type="dxa"/>
          </w:tcPr>
          <w:p w:rsidR="004A0681" w:rsidRPr="006870E6" w:rsidRDefault="004A0681" w:rsidP="00AF281F">
            <w:pPr>
              <w:jc w:val="center"/>
              <w:rPr>
                <w:sz w:val="28"/>
                <w:szCs w:val="28"/>
                <w:lang w:val="uk-UA"/>
              </w:rPr>
            </w:pPr>
            <w:r w:rsidRPr="006870E6">
              <w:rPr>
                <w:sz w:val="28"/>
                <w:szCs w:val="28"/>
                <w:lang w:val="uk-UA"/>
              </w:rPr>
              <w:t>63,38 ± 5,36</w:t>
            </w:r>
          </w:p>
        </w:tc>
        <w:tc>
          <w:tcPr>
            <w:tcW w:w="1826" w:type="dxa"/>
          </w:tcPr>
          <w:p w:rsidR="004A0681" w:rsidRPr="006870E6" w:rsidRDefault="004A0681" w:rsidP="00AF281F">
            <w:pPr>
              <w:jc w:val="center"/>
              <w:rPr>
                <w:sz w:val="28"/>
                <w:szCs w:val="28"/>
                <w:lang w:val="uk-UA"/>
              </w:rPr>
            </w:pPr>
            <w:r w:rsidRPr="006870E6">
              <w:rPr>
                <w:sz w:val="28"/>
                <w:szCs w:val="28"/>
                <w:lang w:val="uk-UA"/>
              </w:rPr>
              <w:t>&gt; 0,5</w:t>
            </w:r>
          </w:p>
        </w:tc>
      </w:tr>
      <w:tr w:rsidR="004A0681" w:rsidRPr="006870E6" w:rsidTr="006F4ABB">
        <w:tc>
          <w:tcPr>
            <w:tcW w:w="3168" w:type="dxa"/>
          </w:tcPr>
          <w:p w:rsidR="004A0681" w:rsidRPr="006870E6" w:rsidRDefault="004A0681" w:rsidP="00AF281F">
            <w:pPr>
              <w:jc w:val="center"/>
              <w:rPr>
                <w:sz w:val="28"/>
                <w:szCs w:val="28"/>
                <w:lang w:val="uk-UA"/>
              </w:rPr>
            </w:pPr>
            <w:r w:rsidRPr="006870E6">
              <w:rPr>
                <w:sz w:val="28"/>
                <w:szCs w:val="28"/>
                <w:lang w:val="uk-UA"/>
              </w:rPr>
              <w:t>Тимолова проба, ум. од.</w:t>
            </w:r>
          </w:p>
        </w:tc>
        <w:tc>
          <w:tcPr>
            <w:tcW w:w="2520" w:type="dxa"/>
          </w:tcPr>
          <w:p w:rsidR="004A0681" w:rsidRPr="006870E6" w:rsidRDefault="004A0681" w:rsidP="00AF281F">
            <w:pPr>
              <w:jc w:val="center"/>
              <w:rPr>
                <w:sz w:val="28"/>
                <w:szCs w:val="28"/>
                <w:lang w:val="uk-UA"/>
              </w:rPr>
            </w:pPr>
            <w:r w:rsidRPr="006870E6">
              <w:rPr>
                <w:sz w:val="28"/>
                <w:szCs w:val="28"/>
                <w:lang w:val="uk-UA"/>
              </w:rPr>
              <w:t>1,48 ± 0,14</w:t>
            </w:r>
          </w:p>
        </w:tc>
        <w:tc>
          <w:tcPr>
            <w:tcW w:w="2340" w:type="dxa"/>
          </w:tcPr>
          <w:p w:rsidR="004A0681" w:rsidRPr="006870E6" w:rsidRDefault="004A0681" w:rsidP="00AF281F">
            <w:pPr>
              <w:jc w:val="center"/>
              <w:rPr>
                <w:sz w:val="28"/>
                <w:szCs w:val="28"/>
                <w:lang w:val="uk-UA"/>
              </w:rPr>
            </w:pPr>
            <w:r w:rsidRPr="006870E6">
              <w:rPr>
                <w:sz w:val="28"/>
                <w:szCs w:val="28"/>
                <w:lang w:val="uk-UA"/>
              </w:rPr>
              <w:t>2,32 ± 0,21</w:t>
            </w:r>
          </w:p>
        </w:tc>
        <w:tc>
          <w:tcPr>
            <w:tcW w:w="1826" w:type="dxa"/>
          </w:tcPr>
          <w:p w:rsidR="004A0681" w:rsidRPr="006870E6" w:rsidRDefault="004A0681" w:rsidP="00AF281F">
            <w:pPr>
              <w:jc w:val="center"/>
              <w:rPr>
                <w:sz w:val="28"/>
                <w:szCs w:val="28"/>
                <w:lang w:val="uk-UA"/>
              </w:rPr>
            </w:pPr>
            <w:r w:rsidRPr="006870E6">
              <w:rPr>
                <w:sz w:val="28"/>
                <w:szCs w:val="28"/>
                <w:lang w:val="uk-UA"/>
              </w:rPr>
              <w:t>&lt; 0,05</w:t>
            </w:r>
          </w:p>
        </w:tc>
      </w:tr>
      <w:tr w:rsidR="004A0681" w:rsidRPr="006870E6" w:rsidTr="006F4ABB">
        <w:tc>
          <w:tcPr>
            <w:tcW w:w="3168" w:type="dxa"/>
          </w:tcPr>
          <w:p w:rsidR="004A0681" w:rsidRPr="006870E6" w:rsidRDefault="004A0681" w:rsidP="00AF281F">
            <w:pPr>
              <w:jc w:val="center"/>
              <w:rPr>
                <w:sz w:val="28"/>
                <w:szCs w:val="28"/>
                <w:lang w:val="uk-UA"/>
              </w:rPr>
            </w:pPr>
            <w:r w:rsidRPr="006870E6">
              <w:rPr>
                <w:sz w:val="28"/>
                <w:szCs w:val="28"/>
                <w:lang w:val="uk-UA"/>
              </w:rPr>
              <w:t>МДА, мкМ/дм</w:t>
            </w:r>
            <w:r w:rsidRPr="006870E6">
              <w:rPr>
                <w:sz w:val="28"/>
                <w:szCs w:val="28"/>
                <w:vertAlign w:val="superscript"/>
                <w:lang w:val="uk-UA"/>
              </w:rPr>
              <w:t>3</w:t>
            </w:r>
          </w:p>
        </w:tc>
        <w:tc>
          <w:tcPr>
            <w:tcW w:w="2520" w:type="dxa"/>
          </w:tcPr>
          <w:p w:rsidR="004A0681" w:rsidRPr="006870E6" w:rsidRDefault="004A0681" w:rsidP="00AF281F">
            <w:pPr>
              <w:jc w:val="center"/>
              <w:rPr>
                <w:sz w:val="28"/>
                <w:szCs w:val="28"/>
                <w:lang w:val="uk-UA"/>
              </w:rPr>
            </w:pPr>
            <w:r w:rsidRPr="006870E6">
              <w:rPr>
                <w:sz w:val="28"/>
                <w:szCs w:val="28"/>
                <w:lang w:val="uk-UA"/>
              </w:rPr>
              <w:t>6,51 ± 0,22</w:t>
            </w:r>
          </w:p>
        </w:tc>
        <w:tc>
          <w:tcPr>
            <w:tcW w:w="2340" w:type="dxa"/>
          </w:tcPr>
          <w:p w:rsidR="004A0681" w:rsidRPr="006870E6" w:rsidRDefault="004A0681" w:rsidP="00AF281F">
            <w:pPr>
              <w:jc w:val="center"/>
              <w:rPr>
                <w:sz w:val="28"/>
                <w:szCs w:val="28"/>
                <w:lang w:val="uk-UA"/>
              </w:rPr>
            </w:pPr>
            <w:r w:rsidRPr="006870E6">
              <w:rPr>
                <w:sz w:val="28"/>
                <w:szCs w:val="28"/>
                <w:lang w:val="uk-UA"/>
              </w:rPr>
              <w:t>6,90 ± 0,35</w:t>
            </w:r>
          </w:p>
        </w:tc>
        <w:tc>
          <w:tcPr>
            <w:tcW w:w="1826" w:type="dxa"/>
          </w:tcPr>
          <w:p w:rsidR="004A0681" w:rsidRPr="006870E6" w:rsidRDefault="004A0681" w:rsidP="00AF281F">
            <w:pPr>
              <w:jc w:val="center"/>
              <w:rPr>
                <w:sz w:val="28"/>
                <w:szCs w:val="28"/>
                <w:lang w:val="uk-UA"/>
              </w:rPr>
            </w:pPr>
            <w:r w:rsidRPr="006870E6">
              <w:rPr>
                <w:sz w:val="28"/>
                <w:szCs w:val="28"/>
                <w:lang w:val="uk-UA"/>
              </w:rPr>
              <w:t>&gt; 0,5</w:t>
            </w:r>
          </w:p>
        </w:tc>
      </w:tr>
      <w:tr w:rsidR="004A0681" w:rsidRPr="006870E6" w:rsidTr="006F4ABB">
        <w:tc>
          <w:tcPr>
            <w:tcW w:w="3168" w:type="dxa"/>
          </w:tcPr>
          <w:p w:rsidR="004A0681" w:rsidRPr="006870E6" w:rsidRDefault="004A0681" w:rsidP="00AF281F">
            <w:pPr>
              <w:jc w:val="center"/>
              <w:rPr>
                <w:sz w:val="28"/>
                <w:szCs w:val="28"/>
                <w:lang w:val="uk-UA"/>
              </w:rPr>
            </w:pPr>
            <w:r w:rsidRPr="006870E6">
              <w:rPr>
                <w:sz w:val="28"/>
                <w:szCs w:val="28"/>
                <w:lang w:val="uk-UA"/>
              </w:rPr>
              <w:t>Каталаза, %</w:t>
            </w:r>
          </w:p>
        </w:tc>
        <w:tc>
          <w:tcPr>
            <w:tcW w:w="2520" w:type="dxa"/>
          </w:tcPr>
          <w:p w:rsidR="004A0681" w:rsidRPr="006870E6" w:rsidRDefault="004A0681" w:rsidP="00AF281F">
            <w:pPr>
              <w:jc w:val="center"/>
              <w:rPr>
                <w:sz w:val="28"/>
                <w:szCs w:val="28"/>
                <w:lang w:val="uk-UA"/>
              </w:rPr>
            </w:pPr>
            <w:r w:rsidRPr="006870E6">
              <w:rPr>
                <w:sz w:val="28"/>
                <w:szCs w:val="28"/>
                <w:lang w:val="uk-UA"/>
              </w:rPr>
              <w:t>62,22 ± 2,17</w:t>
            </w:r>
          </w:p>
        </w:tc>
        <w:tc>
          <w:tcPr>
            <w:tcW w:w="2340" w:type="dxa"/>
          </w:tcPr>
          <w:p w:rsidR="004A0681" w:rsidRPr="006870E6" w:rsidRDefault="004A0681" w:rsidP="00AF281F">
            <w:pPr>
              <w:jc w:val="center"/>
              <w:rPr>
                <w:sz w:val="28"/>
                <w:szCs w:val="28"/>
                <w:lang w:val="uk-UA"/>
              </w:rPr>
            </w:pPr>
            <w:r w:rsidRPr="006870E6">
              <w:rPr>
                <w:sz w:val="28"/>
                <w:szCs w:val="28"/>
                <w:lang w:val="uk-UA"/>
              </w:rPr>
              <w:t>51,24 ± 1,55</w:t>
            </w:r>
          </w:p>
        </w:tc>
        <w:tc>
          <w:tcPr>
            <w:tcW w:w="1826" w:type="dxa"/>
          </w:tcPr>
          <w:p w:rsidR="004A0681" w:rsidRPr="006870E6" w:rsidRDefault="004A0681" w:rsidP="00AF281F">
            <w:pPr>
              <w:jc w:val="center"/>
              <w:rPr>
                <w:sz w:val="28"/>
                <w:szCs w:val="28"/>
                <w:lang w:val="uk-UA"/>
              </w:rPr>
            </w:pPr>
            <w:r w:rsidRPr="006870E6">
              <w:rPr>
                <w:sz w:val="28"/>
                <w:szCs w:val="28"/>
                <w:lang w:val="uk-UA"/>
              </w:rPr>
              <w:t>&lt; 0,01</w:t>
            </w:r>
          </w:p>
        </w:tc>
      </w:tr>
    </w:tbl>
    <w:p w:rsidR="00AF281F" w:rsidRPr="006870E6" w:rsidRDefault="00AF281F"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Дані табл. 6.4 свідчать, що тривале вживання щурами води оз. Кагул практично не впливає на активність ферментів трансамінування в тканині печінки. Оскільки активність цих ферментів у плазмі крові пов'язують зі схоронністю клітин печінки, можна вважати, що вода оз. Кагул, незважаючи на свою ксенобіотичну (токсичну) складову, не викликає значного безпосереднього ушкодження тканини печінки. Вочевидь, відсутність значних змін елементів печінки безпосередньо не  змінює її детоксикаційну функцію. За непрямими ознаками (вміст МДА) можна вважати, що значних змін енергозабезпечення печінкових клітин не відбувається і надлишку </w:t>
      </w:r>
      <w:r w:rsidRPr="006870E6">
        <w:rPr>
          <w:sz w:val="28"/>
          <w:szCs w:val="28"/>
          <w:lang w:val="uk-UA"/>
        </w:rPr>
        <w:lastRenderedPageBreak/>
        <w:t>супероксид-іонів – продуктів активації ПОЛ  (резервного шляху енергозабезпечення) не виникає. Однак, має місце достовірне зниження активності системи антиоксидантного захисту, у цьому випадку негативний вплив супероксид – іонів повинен підсилюватися і при тривалому існуванні даного феномена можна чекати погіршення структурно-функціональної організації печінки.</w:t>
      </w:r>
    </w:p>
    <w:p w:rsidR="004A0681" w:rsidRPr="006870E6" w:rsidRDefault="004A0681" w:rsidP="004A0681">
      <w:pPr>
        <w:spacing w:line="360" w:lineRule="auto"/>
        <w:ind w:firstLine="708"/>
        <w:jc w:val="both"/>
        <w:rPr>
          <w:sz w:val="28"/>
          <w:szCs w:val="28"/>
          <w:lang w:val="uk-UA"/>
        </w:rPr>
      </w:pPr>
      <w:r w:rsidRPr="006870E6">
        <w:rPr>
          <w:sz w:val="28"/>
          <w:szCs w:val="28"/>
          <w:lang w:val="uk-UA"/>
        </w:rPr>
        <w:t>Проведені біохімічні дослідження також виявили достовірне підвищення показника тимолової проби, що свідчить про певне пригнічення білоксинтезуючої функції печінки, зокрема про зменшення продукції альбумінів, β- і γ-глобулінів, пов'язаних з ними ліпопротеїдів. Такі зміни тимолової проби створюють умови для інактивації гуморальної складової імунної відповіді.</w:t>
      </w:r>
    </w:p>
    <w:p w:rsidR="004A0681" w:rsidRPr="006870E6" w:rsidRDefault="004A0681" w:rsidP="004A0681">
      <w:pPr>
        <w:spacing w:line="360" w:lineRule="auto"/>
        <w:ind w:firstLine="708"/>
        <w:rPr>
          <w:sz w:val="28"/>
          <w:szCs w:val="28"/>
          <w:lang w:val="uk-UA"/>
        </w:rPr>
      </w:pPr>
    </w:p>
    <w:p w:rsidR="004A0681" w:rsidRPr="006870E6" w:rsidRDefault="004A0681" w:rsidP="004A0681">
      <w:pPr>
        <w:spacing w:line="360" w:lineRule="auto"/>
        <w:ind w:left="708"/>
        <w:jc w:val="both"/>
        <w:rPr>
          <w:sz w:val="28"/>
          <w:szCs w:val="28"/>
          <w:lang w:val="uk-UA"/>
        </w:rPr>
      </w:pPr>
      <w:r w:rsidRPr="006870E6">
        <w:rPr>
          <w:sz w:val="28"/>
          <w:szCs w:val="28"/>
          <w:lang w:val="uk-UA"/>
        </w:rPr>
        <w:t>6.1.4     Дослідження функціонального стану нирок</w:t>
      </w:r>
    </w:p>
    <w:p w:rsidR="004A0681" w:rsidRPr="006870E6" w:rsidRDefault="004A0681" w:rsidP="004A0681">
      <w:pPr>
        <w:spacing w:line="360" w:lineRule="auto"/>
        <w:ind w:left="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Споживання щурами води оз. Кагул впливало на іонообмінні функції нирок і практично не міняло їх видільну і сечоутворюючу функції. Результати відповідних досліджень представлено у табл. 6.5.</w:t>
      </w:r>
    </w:p>
    <w:p w:rsidR="004A0681" w:rsidRPr="006870E6" w:rsidRDefault="004A0681" w:rsidP="004A0681">
      <w:pPr>
        <w:spacing w:line="360" w:lineRule="auto"/>
        <w:jc w:val="both"/>
        <w:rPr>
          <w:lang w:val="uk-UA"/>
        </w:rPr>
      </w:pPr>
      <w:r w:rsidRPr="006870E6">
        <w:rPr>
          <w:sz w:val="28"/>
          <w:szCs w:val="28"/>
          <w:lang w:val="uk-UA"/>
        </w:rPr>
        <w:t xml:space="preserve">          Згідно з цими даними, тривале споживання води оз. Кагул не впливає на обсяг добового діурезу піддослідних тварин. Такий стан речей пов'язано зі збереженням у незмінному стані  і швидкості клубочкової фільтрації, і відсотку канальцевої реабсорбції. Не виявляє дана вода впливу і на екскреторну функцію нирок – вміст сечовини і креатиніну в сечі близький до контролю. Зміни стосуються, як згадано вище, іонорегулюючої функції нирок, що проявляється посиленням екскреції калію і хлорид-іонів. Посиленне виведення калію може пояснювати підвищення функціональної активності ЦНС, тому що калій сприяє підтримці активності гальмівних процесів.</w:t>
      </w:r>
    </w:p>
    <w:p w:rsidR="008E2F51" w:rsidRPr="006870E6" w:rsidRDefault="008E2F51" w:rsidP="004A0681">
      <w:pPr>
        <w:tabs>
          <w:tab w:val="left" w:pos="2370"/>
        </w:tabs>
        <w:spacing w:line="360" w:lineRule="auto"/>
        <w:jc w:val="right"/>
        <w:rPr>
          <w:bCs/>
          <w:i/>
          <w:iCs/>
          <w:sz w:val="28"/>
          <w:szCs w:val="28"/>
          <w:lang w:val="uk-UA"/>
        </w:rPr>
      </w:pPr>
    </w:p>
    <w:p w:rsidR="008E2F51" w:rsidRPr="006870E6" w:rsidRDefault="008E2F51" w:rsidP="004A0681">
      <w:pPr>
        <w:tabs>
          <w:tab w:val="left" w:pos="2370"/>
        </w:tabs>
        <w:spacing w:line="360" w:lineRule="auto"/>
        <w:jc w:val="right"/>
        <w:rPr>
          <w:bCs/>
          <w:i/>
          <w:iCs/>
          <w:sz w:val="28"/>
          <w:szCs w:val="28"/>
          <w:lang w:val="uk-UA"/>
        </w:rPr>
      </w:pPr>
    </w:p>
    <w:p w:rsidR="008E2F51" w:rsidRPr="006870E6" w:rsidRDefault="008E2F51" w:rsidP="004A0681">
      <w:pPr>
        <w:tabs>
          <w:tab w:val="left" w:pos="2370"/>
        </w:tabs>
        <w:spacing w:line="360" w:lineRule="auto"/>
        <w:jc w:val="right"/>
        <w:rPr>
          <w:bCs/>
          <w:i/>
          <w:iCs/>
          <w:sz w:val="28"/>
          <w:szCs w:val="28"/>
          <w:lang w:val="uk-UA"/>
        </w:rPr>
      </w:pPr>
    </w:p>
    <w:p w:rsidR="004A0681" w:rsidRPr="006870E6" w:rsidRDefault="004A0681" w:rsidP="004A0681">
      <w:pPr>
        <w:tabs>
          <w:tab w:val="left" w:pos="2370"/>
        </w:tabs>
        <w:spacing w:line="360" w:lineRule="auto"/>
        <w:jc w:val="right"/>
        <w:rPr>
          <w:bCs/>
          <w:i/>
          <w:iCs/>
          <w:sz w:val="28"/>
          <w:szCs w:val="28"/>
        </w:rPr>
      </w:pPr>
      <w:r w:rsidRPr="006870E6">
        <w:rPr>
          <w:bCs/>
          <w:i/>
          <w:iCs/>
          <w:sz w:val="28"/>
          <w:szCs w:val="28"/>
        </w:rPr>
        <w:t xml:space="preserve">Таблиця </w:t>
      </w:r>
      <w:r w:rsidRPr="006870E6">
        <w:rPr>
          <w:i/>
          <w:iCs/>
          <w:sz w:val="28"/>
          <w:szCs w:val="28"/>
          <w:lang w:val="uk-UA"/>
        </w:rPr>
        <w:t>6.</w:t>
      </w:r>
      <w:r w:rsidRPr="006870E6">
        <w:rPr>
          <w:bCs/>
          <w:i/>
          <w:iCs/>
          <w:sz w:val="28"/>
          <w:szCs w:val="28"/>
          <w:lang w:val="uk-UA"/>
        </w:rPr>
        <w:t>5</w:t>
      </w:r>
      <w:r w:rsidRPr="006870E6">
        <w:rPr>
          <w:bCs/>
          <w:i/>
          <w:iCs/>
          <w:sz w:val="28"/>
          <w:szCs w:val="28"/>
        </w:rPr>
        <w:t xml:space="preserve"> </w:t>
      </w:r>
    </w:p>
    <w:p w:rsidR="004A0681" w:rsidRPr="006870E6" w:rsidRDefault="004A0681" w:rsidP="004A0681">
      <w:pPr>
        <w:tabs>
          <w:tab w:val="left" w:pos="2370"/>
        </w:tabs>
        <w:spacing w:line="360" w:lineRule="auto"/>
        <w:jc w:val="center"/>
        <w:rPr>
          <w:b/>
          <w:sz w:val="28"/>
          <w:szCs w:val="28"/>
        </w:rPr>
      </w:pPr>
      <w:r w:rsidRPr="006870E6">
        <w:rPr>
          <w:b/>
          <w:sz w:val="28"/>
          <w:szCs w:val="28"/>
        </w:rPr>
        <w:t xml:space="preserve">Вплив </w:t>
      </w:r>
      <w:r w:rsidRPr="006870E6">
        <w:rPr>
          <w:b/>
          <w:sz w:val="28"/>
          <w:szCs w:val="28"/>
          <w:lang w:val="uk-UA"/>
        </w:rPr>
        <w:t>води оз. Кагул</w:t>
      </w:r>
      <w:r w:rsidRPr="006870E6">
        <w:rPr>
          <w:b/>
          <w:sz w:val="28"/>
          <w:szCs w:val="28"/>
        </w:rPr>
        <w:t xml:space="preserve"> </w:t>
      </w:r>
      <w:r w:rsidRPr="006870E6">
        <w:rPr>
          <w:b/>
          <w:sz w:val="28"/>
          <w:szCs w:val="28"/>
          <w:lang w:val="uk-UA"/>
        </w:rPr>
        <w:t xml:space="preserve">у режимі вільного доступу </w:t>
      </w:r>
      <w:r w:rsidRPr="006870E6">
        <w:rPr>
          <w:b/>
          <w:sz w:val="28"/>
          <w:szCs w:val="28"/>
        </w:rPr>
        <w:t xml:space="preserve">на функціональний стан </w:t>
      </w:r>
      <w:r w:rsidRPr="006870E6">
        <w:rPr>
          <w:b/>
          <w:sz w:val="28"/>
          <w:szCs w:val="28"/>
          <w:lang w:val="uk-UA"/>
        </w:rPr>
        <w:t xml:space="preserve">нирок </w:t>
      </w:r>
      <w:r w:rsidRPr="006870E6">
        <w:rPr>
          <w:b/>
          <w:sz w:val="28"/>
          <w:szCs w:val="28"/>
        </w:rPr>
        <w:t>здорових щурів</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888"/>
        <w:gridCol w:w="2520"/>
        <w:gridCol w:w="2160"/>
        <w:gridCol w:w="1080"/>
      </w:tblGrid>
      <w:tr w:rsidR="004A0681" w:rsidRPr="006870E6" w:rsidTr="006F4ABB">
        <w:trPr>
          <w:trHeight w:val="970"/>
        </w:trPr>
        <w:tc>
          <w:tcPr>
            <w:tcW w:w="3888"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uk-UA"/>
              </w:rPr>
              <w:t xml:space="preserve">          Показники</w:t>
            </w:r>
          </w:p>
        </w:tc>
        <w:tc>
          <w:tcPr>
            <w:tcW w:w="2520" w:type="dxa"/>
            <w:tcBorders>
              <w:top w:val="single" w:sz="4" w:space="0" w:color="auto"/>
              <w:left w:val="single" w:sz="4" w:space="0" w:color="auto"/>
              <w:right w:val="single" w:sz="4" w:space="0" w:color="auto"/>
            </w:tcBorders>
          </w:tcPr>
          <w:p w:rsidR="004A0681" w:rsidRPr="006870E6" w:rsidRDefault="004A0681" w:rsidP="006F4ABB">
            <w:pPr>
              <w:spacing w:line="360" w:lineRule="auto"/>
              <w:jc w:val="center"/>
              <w:rPr>
                <w:bCs/>
                <w:sz w:val="28"/>
                <w:szCs w:val="28"/>
                <w:lang w:val="uk-UA"/>
              </w:rPr>
            </w:pPr>
            <w:r w:rsidRPr="006870E6">
              <w:rPr>
                <w:bCs/>
                <w:sz w:val="28"/>
                <w:szCs w:val="28"/>
                <w:lang w:val="uk-UA"/>
              </w:rPr>
              <w:t>Контрольна  група</w:t>
            </w:r>
          </w:p>
          <w:p w:rsidR="004A0681" w:rsidRPr="006870E6" w:rsidRDefault="004A0681" w:rsidP="006F4ABB">
            <w:pPr>
              <w:spacing w:line="360" w:lineRule="auto"/>
              <w:rPr>
                <w:bCs/>
                <w:sz w:val="28"/>
                <w:szCs w:val="28"/>
                <w:lang w:val="uk-UA"/>
              </w:rPr>
            </w:pPr>
            <w:r w:rsidRPr="006870E6">
              <w:rPr>
                <w:bCs/>
                <w:sz w:val="28"/>
                <w:szCs w:val="28"/>
                <w:lang w:val="uk-UA"/>
              </w:rPr>
              <w:t xml:space="preserve"> (М</w:t>
            </w:r>
            <w:r w:rsidRPr="006870E6">
              <w:rPr>
                <w:bCs/>
                <w:sz w:val="28"/>
                <w:szCs w:val="28"/>
                <w:vertAlign w:val="subscript"/>
                <w:lang w:val="uk-UA"/>
              </w:rPr>
              <w:t xml:space="preserve">1 </w:t>
            </w:r>
            <w:r w:rsidRPr="006870E6">
              <w:rPr>
                <w:bCs/>
                <w:sz w:val="28"/>
                <w:szCs w:val="28"/>
                <w:lang w:val="uk-UA"/>
              </w:rPr>
              <w:t>± m</w:t>
            </w:r>
            <w:r w:rsidRPr="006870E6">
              <w:rPr>
                <w:bCs/>
                <w:sz w:val="28"/>
                <w:szCs w:val="28"/>
                <w:vertAlign w:val="subscript"/>
                <w:lang w:val="uk-UA"/>
              </w:rPr>
              <w:t>1</w:t>
            </w:r>
            <w:r w:rsidRPr="006870E6">
              <w:rPr>
                <w:bCs/>
                <w:sz w:val="28"/>
                <w:szCs w:val="28"/>
                <w:lang w:val="uk-UA"/>
              </w:rPr>
              <w:t>)</w:t>
            </w:r>
          </w:p>
        </w:tc>
        <w:tc>
          <w:tcPr>
            <w:tcW w:w="2160" w:type="dxa"/>
            <w:tcBorders>
              <w:top w:val="single" w:sz="4" w:space="0" w:color="auto"/>
              <w:left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uk-UA"/>
              </w:rPr>
              <w:t>Дослідна група</w:t>
            </w:r>
          </w:p>
          <w:p w:rsidR="004A0681" w:rsidRPr="006870E6" w:rsidRDefault="004A0681" w:rsidP="006F4ABB">
            <w:pPr>
              <w:spacing w:line="360" w:lineRule="auto"/>
              <w:rPr>
                <w:bCs/>
                <w:sz w:val="28"/>
                <w:szCs w:val="28"/>
                <w:lang w:val="uk-UA"/>
              </w:rPr>
            </w:pPr>
            <w:r w:rsidRPr="006870E6">
              <w:rPr>
                <w:bCs/>
                <w:sz w:val="28"/>
                <w:szCs w:val="28"/>
                <w:lang w:val="uk-UA"/>
              </w:rPr>
              <w:t xml:space="preserve">  (M</w:t>
            </w:r>
            <w:r w:rsidRPr="006870E6">
              <w:rPr>
                <w:bCs/>
                <w:sz w:val="28"/>
                <w:szCs w:val="28"/>
                <w:vertAlign w:val="subscript"/>
                <w:lang w:val="uk-UA"/>
              </w:rPr>
              <w:t xml:space="preserve">2 </w:t>
            </w:r>
            <w:r w:rsidRPr="006870E6">
              <w:rPr>
                <w:bCs/>
                <w:sz w:val="28"/>
                <w:szCs w:val="28"/>
                <w:lang w:val="uk-UA"/>
              </w:rPr>
              <w:t>± m</w:t>
            </w:r>
            <w:r w:rsidRPr="006870E6">
              <w:rPr>
                <w:bCs/>
                <w:sz w:val="28"/>
                <w:szCs w:val="28"/>
                <w:vertAlign w:val="subscript"/>
                <w:lang w:val="uk-UA"/>
              </w:rPr>
              <w:t>2</w:t>
            </w:r>
            <w:r w:rsidRPr="006870E6">
              <w:rPr>
                <w:bCs/>
                <w:sz w:val="28"/>
                <w:szCs w:val="28"/>
                <w:lang w:val="uk-UA"/>
              </w:rPr>
              <w:t>)</w:t>
            </w:r>
          </w:p>
        </w:tc>
        <w:tc>
          <w:tcPr>
            <w:tcW w:w="108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jc w:val="center"/>
              <w:rPr>
                <w:bCs/>
                <w:sz w:val="28"/>
                <w:szCs w:val="28"/>
                <w:lang w:val="uk-UA"/>
              </w:rPr>
            </w:pPr>
          </w:p>
          <w:p w:rsidR="004A0681" w:rsidRPr="006870E6" w:rsidRDefault="004A0681" w:rsidP="006F4ABB">
            <w:pPr>
              <w:spacing w:line="360" w:lineRule="auto"/>
              <w:jc w:val="center"/>
              <w:rPr>
                <w:bCs/>
                <w:sz w:val="28"/>
                <w:szCs w:val="28"/>
                <w:lang w:val="uk-UA"/>
              </w:rPr>
            </w:pPr>
            <w:r w:rsidRPr="006870E6">
              <w:rPr>
                <w:bCs/>
                <w:sz w:val="28"/>
                <w:szCs w:val="28"/>
                <w:lang w:val="uk-UA"/>
              </w:rPr>
              <w:t>р</w:t>
            </w:r>
          </w:p>
        </w:tc>
      </w:tr>
      <w:tr w:rsidR="004A0681" w:rsidRPr="006870E6" w:rsidTr="006F4ABB">
        <w:trPr>
          <w:trHeight w:val="568"/>
        </w:trPr>
        <w:tc>
          <w:tcPr>
            <w:tcW w:w="3888"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uk-UA"/>
              </w:rPr>
              <w:t>Добовий діурез,</w:t>
            </w:r>
          </w:p>
          <w:p w:rsidR="004A0681" w:rsidRPr="006870E6" w:rsidRDefault="004A0681" w:rsidP="006F4ABB">
            <w:pPr>
              <w:spacing w:line="360" w:lineRule="auto"/>
              <w:rPr>
                <w:bCs/>
                <w:sz w:val="28"/>
                <w:szCs w:val="28"/>
                <w:lang w:val="uk-UA"/>
              </w:rPr>
            </w:pPr>
            <w:r w:rsidRPr="006870E6">
              <w:rPr>
                <w:bCs/>
                <w:sz w:val="28"/>
                <w:szCs w:val="28"/>
                <w:lang w:val="uk-UA"/>
              </w:rPr>
              <w:t>мл/дм</w:t>
            </w:r>
            <w:r w:rsidRPr="006870E6">
              <w:rPr>
                <w:bCs/>
                <w:sz w:val="28"/>
                <w:szCs w:val="28"/>
                <w:vertAlign w:val="superscript"/>
                <w:lang w:val="uk-UA"/>
              </w:rPr>
              <w:t>2</w:t>
            </w:r>
            <w:r w:rsidRPr="006870E6">
              <w:rPr>
                <w:bCs/>
                <w:sz w:val="28"/>
                <w:szCs w:val="28"/>
                <w:lang w:val="uk-UA"/>
              </w:rPr>
              <w:t xml:space="preserve"> поверхні тіла</w:t>
            </w:r>
          </w:p>
        </w:tc>
        <w:tc>
          <w:tcPr>
            <w:tcW w:w="252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en-US"/>
              </w:rPr>
              <w:t>1</w:t>
            </w:r>
            <w:r w:rsidRPr="006870E6">
              <w:rPr>
                <w:bCs/>
                <w:sz w:val="28"/>
                <w:szCs w:val="28"/>
                <w:lang w:val="uk-UA"/>
              </w:rPr>
              <w:t>,</w:t>
            </w:r>
            <w:r w:rsidRPr="006870E6">
              <w:rPr>
                <w:bCs/>
                <w:sz w:val="28"/>
                <w:szCs w:val="28"/>
                <w:lang w:val="en-US"/>
              </w:rPr>
              <w:t>1</w:t>
            </w:r>
            <w:r w:rsidRPr="006870E6">
              <w:rPr>
                <w:bCs/>
                <w:sz w:val="28"/>
                <w:szCs w:val="28"/>
                <w:lang w:val="uk-UA"/>
              </w:rPr>
              <w:t>3 ± 0,19</w:t>
            </w:r>
          </w:p>
        </w:tc>
        <w:tc>
          <w:tcPr>
            <w:tcW w:w="216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uk-UA"/>
              </w:rPr>
              <w:t>1,46 ± 0,0</w:t>
            </w:r>
            <w:r w:rsidRPr="006870E6">
              <w:rPr>
                <w:bCs/>
                <w:sz w:val="28"/>
                <w:szCs w:val="28"/>
                <w:lang w:val="en-US"/>
              </w:rPr>
              <w:t>1</w:t>
            </w:r>
          </w:p>
        </w:tc>
        <w:tc>
          <w:tcPr>
            <w:tcW w:w="108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en-US"/>
              </w:rPr>
            </w:pPr>
            <w:r w:rsidRPr="006870E6">
              <w:rPr>
                <w:bCs/>
                <w:sz w:val="28"/>
                <w:szCs w:val="28"/>
                <w:lang w:val="en-US"/>
              </w:rPr>
              <w:t>&gt;</w:t>
            </w:r>
            <w:r w:rsidRPr="006870E6">
              <w:rPr>
                <w:bCs/>
                <w:sz w:val="28"/>
                <w:szCs w:val="28"/>
                <w:lang w:val="uk-UA"/>
              </w:rPr>
              <w:t xml:space="preserve"> 0,</w:t>
            </w:r>
            <w:r w:rsidRPr="006870E6">
              <w:rPr>
                <w:bCs/>
                <w:sz w:val="28"/>
                <w:szCs w:val="28"/>
                <w:lang w:val="en-US"/>
              </w:rPr>
              <w:t>2</w:t>
            </w:r>
          </w:p>
        </w:tc>
      </w:tr>
      <w:tr w:rsidR="004A0681" w:rsidRPr="006870E6" w:rsidTr="006F4ABB">
        <w:trPr>
          <w:trHeight w:val="554"/>
        </w:trPr>
        <w:tc>
          <w:tcPr>
            <w:tcW w:w="3888"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6F4ABB">
            <w:pPr>
              <w:spacing w:line="360" w:lineRule="auto"/>
              <w:rPr>
                <w:bCs/>
                <w:sz w:val="28"/>
                <w:szCs w:val="28"/>
                <w:lang w:val="uk-UA"/>
              </w:rPr>
            </w:pPr>
            <w:r w:rsidRPr="006870E6">
              <w:rPr>
                <w:bCs/>
                <w:sz w:val="28"/>
                <w:szCs w:val="28"/>
                <w:lang w:val="uk-UA"/>
              </w:rPr>
              <w:t>Швидкість клубочкової фільтрації, мл/(дм</w:t>
            </w:r>
            <w:r w:rsidRPr="006870E6">
              <w:rPr>
                <w:bCs/>
                <w:sz w:val="28"/>
                <w:szCs w:val="28"/>
                <w:vertAlign w:val="superscript"/>
                <w:lang w:val="uk-UA"/>
              </w:rPr>
              <w:t>2</w:t>
            </w:r>
            <w:r w:rsidRPr="006870E6">
              <w:rPr>
                <w:bCs/>
                <w:sz w:val="28"/>
                <w:szCs w:val="28"/>
                <w:lang w:val="uk-UA"/>
              </w:rPr>
              <w:t>∙ хв)</w:t>
            </w:r>
          </w:p>
        </w:tc>
        <w:tc>
          <w:tcPr>
            <w:tcW w:w="252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6F4ABB">
            <w:pPr>
              <w:spacing w:line="360" w:lineRule="auto"/>
              <w:rPr>
                <w:bCs/>
                <w:sz w:val="28"/>
                <w:szCs w:val="28"/>
                <w:lang w:val="uk-UA"/>
              </w:rPr>
            </w:pPr>
            <w:r w:rsidRPr="006870E6">
              <w:rPr>
                <w:bCs/>
                <w:sz w:val="28"/>
                <w:szCs w:val="28"/>
                <w:lang w:val="uk-UA"/>
              </w:rPr>
              <w:t>0,</w:t>
            </w:r>
            <w:r w:rsidRPr="006870E6">
              <w:rPr>
                <w:bCs/>
                <w:sz w:val="28"/>
                <w:szCs w:val="28"/>
                <w:lang w:val="en-US"/>
              </w:rPr>
              <w:t>1</w:t>
            </w:r>
            <w:r w:rsidRPr="006870E6">
              <w:rPr>
                <w:bCs/>
                <w:sz w:val="28"/>
                <w:szCs w:val="28"/>
                <w:lang w:val="uk-UA"/>
              </w:rPr>
              <w:t>1 ± 0,</w:t>
            </w:r>
            <w:r w:rsidRPr="006870E6">
              <w:rPr>
                <w:bCs/>
                <w:sz w:val="28"/>
                <w:szCs w:val="28"/>
                <w:lang w:val="en-US"/>
              </w:rPr>
              <w:t>0</w:t>
            </w:r>
            <w:r w:rsidRPr="006870E6">
              <w:rPr>
                <w:bCs/>
                <w:sz w:val="28"/>
                <w:szCs w:val="28"/>
                <w:lang w:val="uk-UA"/>
              </w:rPr>
              <w:t>1</w:t>
            </w:r>
          </w:p>
        </w:tc>
        <w:tc>
          <w:tcPr>
            <w:tcW w:w="21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6F4ABB">
            <w:pPr>
              <w:spacing w:line="360" w:lineRule="auto"/>
              <w:rPr>
                <w:bCs/>
                <w:sz w:val="28"/>
                <w:szCs w:val="28"/>
                <w:lang w:val="uk-UA"/>
              </w:rPr>
            </w:pPr>
            <w:r w:rsidRPr="006870E6">
              <w:rPr>
                <w:bCs/>
                <w:sz w:val="28"/>
                <w:szCs w:val="28"/>
                <w:lang w:val="uk-UA"/>
              </w:rPr>
              <w:t>0,</w:t>
            </w:r>
            <w:r w:rsidRPr="006870E6">
              <w:rPr>
                <w:bCs/>
                <w:sz w:val="28"/>
                <w:szCs w:val="28"/>
                <w:lang w:val="en-US"/>
              </w:rPr>
              <w:t>0</w:t>
            </w:r>
            <w:r w:rsidRPr="006870E6">
              <w:rPr>
                <w:bCs/>
                <w:sz w:val="28"/>
                <w:szCs w:val="28"/>
                <w:lang w:val="uk-UA"/>
              </w:rPr>
              <w:t>11 ± 0,0</w:t>
            </w:r>
            <w:r w:rsidRPr="006870E6">
              <w:rPr>
                <w:bCs/>
                <w:sz w:val="28"/>
                <w:szCs w:val="28"/>
                <w:lang w:val="en-US"/>
              </w:rPr>
              <w:t>0</w:t>
            </w:r>
            <w:r w:rsidRPr="006870E6">
              <w:rPr>
                <w:bCs/>
                <w:sz w:val="28"/>
                <w:szCs w:val="28"/>
                <w:lang w:val="uk-UA"/>
              </w:rPr>
              <w:t>1</w:t>
            </w:r>
          </w:p>
        </w:tc>
        <w:tc>
          <w:tcPr>
            <w:tcW w:w="10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6F4ABB">
            <w:pPr>
              <w:spacing w:line="360" w:lineRule="auto"/>
              <w:jc w:val="center"/>
              <w:rPr>
                <w:bCs/>
                <w:sz w:val="28"/>
                <w:szCs w:val="28"/>
                <w:lang w:val="en-US"/>
              </w:rPr>
            </w:pPr>
            <w:r w:rsidRPr="006870E6">
              <w:rPr>
                <w:bCs/>
                <w:sz w:val="28"/>
                <w:szCs w:val="28"/>
              </w:rPr>
              <w:t>—</w:t>
            </w:r>
          </w:p>
        </w:tc>
      </w:tr>
      <w:tr w:rsidR="004A0681" w:rsidRPr="006870E6" w:rsidTr="006F4ABB">
        <w:trPr>
          <w:trHeight w:val="568"/>
        </w:trPr>
        <w:tc>
          <w:tcPr>
            <w:tcW w:w="3888"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uk-UA"/>
              </w:rPr>
              <w:t xml:space="preserve">Канальцева реабсорбція, </w:t>
            </w:r>
          </w:p>
          <w:p w:rsidR="004A0681" w:rsidRPr="006870E6" w:rsidRDefault="004A0681" w:rsidP="006F4ABB">
            <w:pPr>
              <w:spacing w:line="360" w:lineRule="auto"/>
              <w:rPr>
                <w:bCs/>
                <w:sz w:val="28"/>
                <w:szCs w:val="28"/>
                <w:lang w:val="uk-UA"/>
              </w:rPr>
            </w:pPr>
            <w:r w:rsidRPr="006870E6">
              <w:rPr>
                <w:bCs/>
                <w:sz w:val="28"/>
                <w:szCs w:val="28"/>
                <w:lang w:val="uk-UA"/>
              </w:rPr>
              <w:t>відсоток  до фільтрації, %</w:t>
            </w:r>
          </w:p>
        </w:tc>
        <w:tc>
          <w:tcPr>
            <w:tcW w:w="252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uk-UA"/>
              </w:rPr>
              <w:t>99,23 ± 0,07</w:t>
            </w:r>
          </w:p>
        </w:tc>
        <w:tc>
          <w:tcPr>
            <w:tcW w:w="216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uk-UA"/>
              </w:rPr>
              <w:t>9</w:t>
            </w:r>
            <w:r w:rsidRPr="006870E6">
              <w:rPr>
                <w:bCs/>
                <w:sz w:val="28"/>
                <w:szCs w:val="28"/>
                <w:lang w:val="en-US"/>
              </w:rPr>
              <w:t>9</w:t>
            </w:r>
            <w:r w:rsidRPr="006870E6">
              <w:rPr>
                <w:bCs/>
                <w:sz w:val="28"/>
                <w:szCs w:val="28"/>
                <w:lang w:val="uk-UA"/>
              </w:rPr>
              <w:t>,14 ± 0,</w:t>
            </w:r>
            <w:r w:rsidRPr="006870E6">
              <w:rPr>
                <w:bCs/>
                <w:sz w:val="28"/>
                <w:szCs w:val="28"/>
                <w:lang w:val="en-US"/>
              </w:rPr>
              <w:t>00</w:t>
            </w:r>
            <w:r w:rsidRPr="006870E6">
              <w:rPr>
                <w:bCs/>
                <w:sz w:val="28"/>
                <w:szCs w:val="28"/>
                <w:lang w:val="uk-UA"/>
              </w:rPr>
              <w:t>2</w:t>
            </w:r>
          </w:p>
        </w:tc>
        <w:tc>
          <w:tcPr>
            <w:tcW w:w="108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en-US"/>
              </w:rPr>
            </w:pPr>
            <w:r w:rsidRPr="006870E6">
              <w:rPr>
                <w:bCs/>
                <w:sz w:val="28"/>
                <w:szCs w:val="28"/>
                <w:lang w:val="en-US"/>
              </w:rPr>
              <w:t>&gt;</w:t>
            </w:r>
            <w:r w:rsidRPr="006870E6">
              <w:rPr>
                <w:bCs/>
                <w:sz w:val="28"/>
                <w:szCs w:val="28"/>
                <w:lang w:val="uk-UA"/>
              </w:rPr>
              <w:t xml:space="preserve"> </w:t>
            </w:r>
            <w:r w:rsidRPr="006870E6">
              <w:rPr>
                <w:bCs/>
                <w:sz w:val="28"/>
                <w:szCs w:val="28"/>
                <w:lang w:val="en-US"/>
              </w:rPr>
              <w:t>0,5</w:t>
            </w:r>
          </w:p>
        </w:tc>
      </w:tr>
      <w:tr w:rsidR="004A0681" w:rsidRPr="006870E6" w:rsidTr="006F4ABB">
        <w:trPr>
          <w:trHeight w:val="568"/>
        </w:trPr>
        <w:tc>
          <w:tcPr>
            <w:tcW w:w="3888"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uk-UA"/>
              </w:rPr>
              <w:t xml:space="preserve">Виведення креатиніну, </w:t>
            </w:r>
          </w:p>
          <w:p w:rsidR="004A0681" w:rsidRPr="006870E6" w:rsidRDefault="004A0681" w:rsidP="006F4ABB">
            <w:pPr>
              <w:spacing w:line="360" w:lineRule="auto"/>
              <w:rPr>
                <w:bCs/>
                <w:sz w:val="28"/>
                <w:szCs w:val="28"/>
                <w:lang w:val="uk-UA"/>
              </w:rPr>
            </w:pPr>
            <w:r w:rsidRPr="006870E6">
              <w:rPr>
                <w:bCs/>
                <w:sz w:val="28"/>
                <w:szCs w:val="28"/>
                <w:lang w:val="uk-UA"/>
              </w:rPr>
              <w:t>ммоль</w:t>
            </w:r>
          </w:p>
        </w:tc>
        <w:tc>
          <w:tcPr>
            <w:tcW w:w="252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uk-UA"/>
              </w:rPr>
              <w:t>0,</w:t>
            </w:r>
            <w:r w:rsidRPr="006870E6">
              <w:rPr>
                <w:bCs/>
                <w:sz w:val="28"/>
                <w:szCs w:val="28"/>
                <w:lang w:val="en-US"/>
              </w:rPr>
              <w:t>01</w:t>
            </w:r>
            <w:r w:rsidRPr="006870E6">
              <w:rPr>
                <w:bCs/>
                <w:sz w:val="28"/>
                <w:szCs w:val="28"/>
                <w:lang w:val="uk-UA"/>
              </w:rPr>
              <w:t>1±0,</w:t>
            </w:r>
            <w:r w:rsidRPr="006870E6">
              <w:rPr>
                <w:bCs/>
                <w:sz w:val="28"/>
                <w:szCs w:val="28"/>
                <w:lang w:val="en-US"/>
              </w:rPr>
              <w:t>00</w:t>
            </w:r>
            <w:r w:rsidRPr="006870E6">
              <w:rPr>
                <w:bCs/>
                <w:sz w:val="28"/>
                <w:szCs w:val="28"/>
                <w:lang w:val="uk-UA"/>
              </w:rPr>
              <w:t>1</w:t>
            </w:r>
          </w:p>
        </w:tc>
        <w:tc>
          <w:tcPr>
            <w:tcW w:w="216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uk-UA"/>
              </w:rPr>
              <w:t>0,</w:t>
            </w:r>
            <w:r w:rsidRPr="006870E6">
              <w:rPr>
                <w:bCs/>
                <w:sz w:val="28"/>
                <w:szCs w:val="28"/>
                <w:lang w:val="en-US"/>
              </w:rPr>
              <w:t>0</w:t>
            </w:r>
            <w:r w:rsidRPr="006870E6">
              <w:rPr>
                <w:bCs/>
                <w:sz w:val="28"/>
                <w:szCs w:val="28"/>
                <w:lang w:val="uk-UA"/>
              </w:rPr>
              <w:t>012±</w:t>
            </w:r>
          </w:p>
          <w:p w:rsidR="004A0681" w:rsidRPr="006870E6" w:rsidRDefault="004A0681" w:rsidP="006F4ABB">
            <w:pPr>
              <w:spacing w:line="360" w:lineRule="auto"/>
              <w:rPr>
                <w:bCs/>
                <w:sz w:val="28"/>
                <w:szCs w:val="28"/>
                <w:lang w:val="uk-UA"/>
              </w:rPr>
            </w:pPr>
            <w:r w:rsidRPr="006870E6">
              <w:rPr>
                <w:bCs/>
                <w:sz w:val="28"/>
                <w:szCs w:val="28"/>
                <w:lang w:val="uk-UA"/>
              </w:rPr>
              <w:t>0,000</w:t>
            </w:r>
            <w:r w:rsidRPr="006870E6">
              <w:rPr>
                <w:bCs/>
                <w:sz w:val="28"/>
                <w:szCs w:val="28"/>
                <w:lang w:val="en-US"/>
              </w:rPr>
              <w:t>0</w:t>
            </w:r>
            <w:r w:rsidRPr="006870E6">
              <w:rPr>
                <w:bCs/>
                <w:sz w:val="28"/>
                <w:szCs w:val="28"/>
                <w:lang w:val="uk-UA"/>
              </w:rPr>
              <w:t>1</w:t>
            </w:r>
          </w:p>
        </w:tc>
        <w:tc>
          <w:tcPr>
            <w:tcW w:w="108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uk-UA"/>
              </w:rPr>
              <w:t xml:space="preserve"> </w:t>
            </w:r>
            <w:r w:rsidRPr="006870E6">
              <w:rPr>
                <w:bCs/>
                <w:sz w:val="28"/>
                <w:szCs w:val="28"/>
                <w:lang w:val="en-US"/>
              </w:rPr>
              <w:t>&gt;</w:t>
            </w:r>
            <w:r w:rsidRPr="006870E6">
              <w:rPr>
                <w:bCs/>
                <w:sz w:val="28"/>
                <w:szCs w:val="28"/>
                <w:lang w:val="uk-UA"/>
              </w:rPr>
              <w:t xml:space="preserve"> 0,5</w:t>
            </w:r>
          </w:p>
        </w:tc>
      </w:tr>
      <w:tr w:rsidR="004A0681" w:rsidRPr="006870E6" w:rsidTr="006F4ABB">
        <w:trPr>
          <w:trHeight w:val="274"/>
        </w:trPr>
        <w:tc>
          <w:tcPr>
            <w:tcW w:w="3888"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uk-UA"/>
              </w:rPr>
              <w:t>Виведення сечовини, ммоль</w:t>
            </w:r>
          </w:p>
        </w:tc>
        <w:tc>
          <w:tcPr>
            <w:tcW w:w="252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uk-UA"/>
              </w:rPr>
              <w:t>0,6</w:t>
            </w:r>
            <w:r w:rsidRPr="006870E6">
              <w:rPr>
                <w:bCs/>
                <w:sz w:val="28"/>
                <w:szCs w:val="28"/>
                <w:lang w:val="en-US"/>
              </w:rPr>
              <w:t>5</w:t>
            </w:r>
            <w:r w:rsidRPr="006870E6">
              <w:rPr>
                <w:bCs/>
                <w:sz w:val="28"/>
                <w:szCs w:val="28"/>
                <w:lang w:val="uk-UA"/>
              </w:rPr>
              <w:t xml:space="preserve"> ± 0,</w:t>
            </w:r>
            <w:r w:rsidRPr="006870E6">
              <w:rPr>
                <w:bCs/>
                <w:sz w:val="28"/>
                <w:szCs w:val="28"/>
                <w:lang w:val="en-US"/>
              </w:rPr>
              <w:t>0</w:t>
            </w:r>
            <w:r w:rsidRPr="006870E6">
              <w:rPr>
                <w:bCs/>
                <w:sz w:val="28"/>
                <w:szCs w:val="28"/>
                <w:lang w:val="uk-UA"/>
              </w:rPr>
              <w:t>9</w:t>
            </w:r>
          </w:p>
        </w:tc>
        <w:tc>
          <w:tcPr>
            <w:tcW w:w="216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en-US"/>
              </w:rPr>
              <w:t>0</w:t>
            </w:r>
            <w:r w:rsidRPr="006870E6">
              <w:rPr>
                <w:bCs/>
                <w:sz w:val="28"/>
                <w:szCs w:val="28"/>
                <w:lang w:val="uk-UA"/>
              </w:rPr>
              <w:t>,75</w:t>
            </w:r>
            <w:r w:rsidRPr="006870E6">
              <w:rPr>
                <w:bCs/>
                <w:sz w:val="28"/>
                <w:szCs w:val="28"/>
                <w:lang w:val="en-US"/>
              </w:rPr>
              <w:t xml:space="preserve"> </w:t>
            </w:r>
            <w:r w:rsidRPr="006870E6">
              <w:rPr>
                <w:bCs/>
                <w:sz w:val="28"/>
                <w:szCs w:val="28"/>
                <w:lang w:val="uk-UA"/>
              </w:rPr>
              <w:t>± 0,</w:t>
            </w:r>
            <w:r w:rsidRPr="006870E6">
              <w:rPr>
                <w:bCs/>
                <w:sz w:val="28"/>
                <w:szCs w:val="28"/>
                <w:lang w:val="en-US"/>
              </w:rPr>
              <w:t>00</w:t>
            </w:r>
            <w:r w:rsidRPr="006870E6">
              <w:rPr>
                <w:bCs/>
                <w:sz w:val="28"/>
                <w:szCs w:val="28"/>
                <w:lang w:val="uk-UA"/>
              </w:rPr>
              <w:t>9</w:t>
            </w:r>
          </w:p>
        </w:tc>
        <w:tc>
          <w:tcPr>
            <w:tcW w:w="108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en-US"/>
              </w:rPr>
            </w:pPr>
            <w:r w:rsidRPr="006870E6">
              <w:rPr>
                <w:bCs/>
                <w:sz w:val="28"/>
                <w:szCs w:val="28"/>
                <w:lang w:val="en-US"/>
              </w:rPr>
              <w:t>&gt;</w:t>
            </w:r>
            <w:r w:rsidRPr="006870E6">
              <w:rPr>
                <w:bCs/>
                <w:sz w:val="28"/>
                <w:szCs w:val="28"/>
                <w:lang w:val="uk-UA"/>
              </w:rPr>
              <w:t xml:space="preserve"> </w:t>
            </w:r>
            <w:r w:rsidRPr="006870E6">
              <w:rPr>
                <w:bCs/>
                <w:sz w:val="28"/>
                <w:szCs w:val="28"/>
                <w:lang w:val="en-US"/>
              </w:rPr>
              <w:t>0,5</w:t>
            </w:r>
          </w:p>
        </w:tc>
      </w:tr>
      <w:tr w:rsidR="004A0681" w:rsidRPr="006870E6" w:rsidTr="006F4ABB">
        <w:trPr>
          <w:trHeight w:val="299"/>
        </w:trPr>
        <w:tc>
          <w:tcPr>
            <w:tcW w:w="3888"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uk-UA"/>
              </w:rPr>
              <w:t>рН добової сечі, од. рН</w:t>
            </w:r>
          </w:p>
        </w:tc>
        <w:tc>
          <w:tcPr>
            <w:tcW w:w="252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en-US"/>
              </w:rPr>
              <w:t>6</w:t>
            </w:r>
            <w:r w:rsidRPr="006870E6">
              <w:rPr>
                <w:bCs/>
                <w:sz w:val="28"/>
                <w:szCs w:val="28"/>
                <w:lang w:val="uk-UA"/>
              </w:rPr>
              <w:t>,</w:t>
            </w:r>
            <w:r w:rsidRPr="006870E6">
              <w:rPr>
                <w:bCs/>
                <w:sz w:val="28"/>
                <w:szCs w:val="28"/>
                <w:lang w:val="en-US"/>
              </w:rPr>
              <w:t>9</w:t>
            </w:r>
            <w:r w:rsidRPr="006870E6">
              <w:rPr>
                <w:bCs/>
                <w:sz w:val="28"/>
                <w:szCs w:val="28"/>
                <w:lang w:val="uk-UA"/>
              </w:rPr>
              <w:t>0 ± 0,</w:t>
            </w:r>
            <w:r w:rsidRPr="006870E6">
              <w:rPr>
                <w:bCs/>
                <w:sz w:val="28"/>
                <w:szCs w:val="28"/>
                <w:lang w:val="en-US"/>
              </w:rPr>
              <w:t>0</w:t>
            </w:r>
            <w:r w:rsidRPr="006870E6">
              <w:rPr>
                <w:bCs/>
                <w:sz w:val="28"/>
                <w:szCs w:val="28"/>
                <w:lang w:val="uk-UA"/>
              </w:rPr>
              <w:t>3</w:t>
            </w:r>
          </w:p>
        </w:tc>
        <w:tc>
          <w:tcPr>
            <w:tcW w:w="216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en-US"/>
              </w:rPr>
              <w:t>6</w:t>
            </w:r>
            <w:r w:rsidRPr="006870E6">
              <w:rPr>
                <w:bCs/>
                <w:sz w:val="28"/>
                <w:szCs w:val="28"/>
                <w:lang w:val="uk-UA"/>
              </w:rPr>
              <w:t>,</w:t>
            </w:r>
            <w:r w:rsidRPr="006870E6">
              <w:rPr>
                <w:bCs/>
                <w:sz w:val="28"/>
                <w:szCs w:val="28"/>
                <w:lang w:val="en-US"/>
              </w:rPr>
              <w:t>8</w:t>
            </w:r>
            <w:r w:rsidRPr="006870E6">
              <w:rPr>
                <w:bCs/>
                <w:sz w:val="28"/>
                <w:szCs w:val="28"/>
                <w:lang w:val="uk-UA"/>
              </w:rPr>
              <w:t>4 ± 0,</w:t>
            </w:r>
            <w:r w:rsidRPr="006870E6">
              <w:rPr>
                <w:bCs/>
                <w:sz w:val="28"/>
                <w:szCs w:val="28"/>
                <w:lang w:val="en-US"/>
              </w:rPr>
              <w:t>0</w:t>
            </w:r>
            <w:r w:rsidRPr="006870E6">
              <w:rPr>
                <w:bCs/>
                <w:sz w:val="28"/>
                <w:szCs w:val="28"/>
                <w:lang w:val="uk-UA"/>
              </w:rPr>
              <w:t>2</w:t>
            </w:r>
          </w:p>
        </w:tc>
        <w:tc>
          <w:tcPr>
            <w:tcW w:w="108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en-US"/>
              </w:rPr>
            </w:pPr>
            <w:r w:rsidRPr="006870E6">
              <w:rPr>
                <w:bCs/>
                <w:sz w:val="28"/>
                <w:szCs w:val="28"/>
                <w:lang w:val="en-US"/>
              </w:rPr>
              <w:t>&gt;</w:t>
            </w:r>
            <w:r w:rsidRPr="006870E6">
              <w:rPr>
                <w:bCs/>
                <w:sz w:val="28"/>
                <w:szCs w:val="28"/>
                <w:lang w:val="uk-UA"/>
              </w:rPr>
              <w:t xml:space="preserve"> 0,</w:t>
            </w:r>
            <w:r w:rsidRPr="006870E6">
              <w:rPr>
                <w:bCs/>
                <w:sz w:val="28"/>
                <w:szCs w:val="28"/>
                <w:lang w:val="en-US"/>
              </w:rPr>
              <w:t>5</w:t>
            </w:r>
          </w:p>
        </w:tc>
      </w:tr>
      <w:tr w:rsidR="004A0681" w:rsidRPr="006870E6" w:rsidTr="006F4ABB">
        <w:trPr>
          <w:trHeight w:val="581"/>
        </w:trPr>
        <w:tc>
          <w:tcPr>
            <w:tcW w:w="3888"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tabs>
                <w:tab w:val="left" w:pos="2370"/>
              </w:tabs>
              <w:spacing w:line="360" w:lineRule="auto"/>
              <w:rPr>
                <w:bCs/>
                <w:sz w:val="28"/>
                <w:szCs w:val="28"/>
                <w:lang w:val="uk-UA"/>
              </w:rPr>
            </w:pPr>
            <w:r w:rsidRPr="006870E6">
              <w:rPr>
                <w:bCs/>
                <w:sz w:val="28"/>
                <w:szCs w:val="28"/>
                <w:lang w:val="uk-UA"/>
              </w:rPr>
              <w:t>Концентрація іонів калію в добовій сечі, ммоль/л</w:t>
            </w:r>
          </w:p>
        </w:tc>
        <w:tc>
          <w:tcPr>
            <w:tcW w:w="252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uk-UA"/>
              </w:rPr>
              <w:t>70,00 ±0,37</w:t>
            </w:r>
          </w:p>
        </w:tc>
        <w:tc>
          <w:tcPr>
            <w:tcW w:w="216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uk-UA"/>
              </w:rPr>
              <w:t>19</w:t>
            </w:r>
            <w:r w:rsidRPr="006870E6">
              <w:rPr>
                <w:bCs/>
                <w:sz w:val="28"/>
                <w:szCs w:val="28"/>
                <w:lang w:val="en-US"/>
              </w:rPr>
              <w:t>6</w:t>
            </w:r>
            <w:r w:rsidRPr="006870E6">
              <w:rPr>
                <w:bCs/>
                <w:sz w:val="28"/>
                <w:szCs w:val="28"/>
                <w:lang w:val="uk-UA"/>
              </w:rPr>
              <w:t>,</w:t>
            </w:r>
            <w:r w:rsidRPr="006870E6">
              <w:rPr>
                <w:bCs/>
                <w:sz w:val="28"/>
                <w:szCs w:val="28"/>
                <w:lang w:val="en-US"/>
              </w:rPr>
              <w:t>57</w:t>
            </w:r>
            <w:r w:rsidRPr="006870E6">
              <w:rPr>
                <w:bCs/>
                <w:sz w:val="28"/>
                <w:szCs w:val="28"/>
                <w:lang w:val="uk-UA"/>
              </w:rPr>
              <w:t>±  1</w:t>
            </w:r>
            <w:r w:rsidRPr="006870E6">
              <w:rPr>
                <w:bCs/>
                <w:sz w:val="28"/>
                <w:szCs w:val="28"/>
              </w:rPr>
              <w:t>,</w:t>
            </w:r>
            <w:r w:rsidRPr="006870E6">
              <w:rPr>
                <w:bCs/>
                <w:sz w:val="28"/>
                <w:szCs w:val="28"/>
                <w:lang w:val="uk-UA"/>
              </w:rPr>
              <w:t xml:space="preserve">02 </w:t>
            </w:r>
          </w:p>
        </w:tc>
        <w:tc>
          <w:tcPr>
            <w:tcW w:w="108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en-US"/>
              </w:rPr>
              <w:t>&gt;</w:t>
            </w:r>
            <w:r w:rsidRPr="006870E6">
              <w:rPr>
                <w:bCs/>
                <w:sz w:val="28"/>
                <w:szCs w:val="28"/>
                <w:lang w:val="uk-UA"/>
              </w:rPr>
              <w:t xml:space="preserve"> </w:t>
            </w:r>
            <w:r w:rsidRPr="006870E6">
              <w:rPr>
                <w:bCs/>
                <w:sz w:val="28"/>
                <w:szCs w:val="28"/>
                <w:lang w:val="en-US"/>
              </w:rPr>
              <w:t>0,</w:t>
            </w:r>
            <w:r w:rsidRPr="006870E6">
              <w:rPr>
                <w:bCs/>
                <w:sz w:val="28"/>
                <w:szCs w:val="28"/>
                <w:lang w:val="uk-UA"/>
              </w:rPr>
              <w:t>05</w:t>
            </w:r>
          </w:p>
        </w:tc>
      </w:tr>
      <w:tr w:rsidR="004A0681" w:rsidRPr="006870E6" w:rsidTr="006F4ABB">
        <w:trPr>
          <w:trHeight w:val="596"/>
        </w:trPr>
        <w:tc>
          <w:tcPr>
            <w:tcW w:w="3888"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tabs>
                <w:tab w:val="left" w:pos="2370"/>
              </w:tabs>
              <w:spacing w:line="360" w:lineRule="auto"/>
              <w:rPr>
                <w:bCs/>
                <w:sz w:val="28"/>
                <w:szCs w:val="28"/>
                <w:lang w:val="uk-UA"/>
              </w:rPr>
            </w:pPr>
            <w:r w:rsidRPr="006870E6">
              <w:rPr>
                <w:bCs/>
                <w:sz w:val="28"/>
                <w:szCs w:val="28"/>
                <w:lang w:val="uk-UA"/>
              </w:rPr>
              <w:t>Добова екскреція іонів калію, ммоль</w:t>
            </w:r>
          </w:p>
        </w:tc>
        <w:tc>
          <w:tcPr>
            <w:tcW w:w="252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uk-UA"/>
              </w:rPr>
              <w:t>0,08 ± 0,01</w:t>
            </w:r>
          </w:p>
        </w:tc>
        <w:tc>
          <w:tcPr>
            <w:tcW w:w="216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uk-UA"/>
              </w:rPr>
              <w:t>0,</w:t>
            </w:r>
            <w:r w:rsidRPr="006870E6">
              <w:rPr>
                <w:bCs/>
                <w:sz w:val="28"/>
                <w:szCs w:val="28"/>
                <w:lang w:val="en-US"/>
              </w:rPr>
              <w:t>16</w:t>
            </w:r>
            <w:r w:rsidRPr="006870E6">
              <w:rPr>
                <w:bCs/>
                <w:sz w:val="28"/>
                <w:szCs w:val="28"/>
                <w:lang w:val="uk-UA"/>
              </w:rPr>
              <w:t xml:space="preserve"> ± 0,</w:t>
            </w:r>
            <w:r w:rsidRPr="006870E6">
              <w:rPr>
                <w:bCs/>
                <w:sz w:val="28"/>
                <w:szCs w:val="28"/>
                <w:lang w:val="en-US"/>
              </w:rPr>
              <w:t>002</w:t>
            </w:r>
          </w:p>
        </w:tc>
        <w:tc>
          <w:tcPr>
            <w:tcW w:w="108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en-US"/>
              </w:rPr>
            </w:pPr>
            <w:r w:rsidRPr="006870E6">
              <w:rPr>
                <w:bCs/>
                <w:sz w:val="28"/>
                <w:szCs w:val="28"/>
                <w:lang w:val="en-US"/>
              </w:rPr>
              <w:t>&lt;</w:t>
            </w:r>
            <w:r w:rsidRPr="006870E6">
              <w:rPr>
                <w:bCs/>
                <w:sz w:val="28"/>
                <w:szCs w:val="28"/>
                <w:lang w:val="uk-UA"/>
              </w:rPr>
              <w:t xml:space="preserve"> </w:t>
            </w:r>
            <w:r w:rsidRPr="006870E6">
              <w:rPr>
                <w:bCs/>
                <w:sz w:val="28"/>
                <w:szCs w:val="28"/>
                <w:lang w:val="en-US"/>
              </w:rPr>
              <w:t>0,01</w:t>
            </w:r>
          </w:p>
        </w:tc>
      </w:tr>
      <w:tr w:rsidR="004A0681" w:rsidRPr="006870E6" w:rsidTr="006F4ABB">
        <w:trPr>
          <w:trHeight w:val="581"/>
        </w:trPr>
        <w:tc>
          <w:tcPr>
            <w:tcW w:w="3888"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tabs>
                <w:tab w:val="left" w:pos="2370"/>
              </w:tabs>
              <w:spacing w:line="360" w:lineRule="auto"/>
              <w:rPr>
                <w:bCs/>
                <w:sz w:val="28"/>
                <w:szCs w:val="28"/>
                <w:lang w:val="uk-UA"/>
              </w:rPr>
            </w:pPr>
            <w:r w:rsidRPr="006870E6">
              <w:rPr>
                <w:bCs/>
                <w:sz w:val="28"/>
                <w:szCs w:val="28"/>
                <w:lang w:val="uk-UA"/>
              </w:rPr>
              <w:t>Концентрація іонів натрію в добовій сечі, ммоль/л</w:t>
            </w:r>
          </w:p>
        </w:tc>
        <w:tc>
          <w:tcPr>
            <w:tcW w:w="252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en-US"/>
              </w:rPr>
              <w:t>1</w:t>
            </w:r>
            <w:r w:rsidRPr="006870E6">
              <w:rPr>
                <w:bCs/>
                <w:sz w:val="28"/>
                <w:szCs w:val="28"/>
                <w:lang w:val="uk-UA"/>
              </w:rPr>
              <w:t>35,23 ±</w:t>
            </w:r>
            <w:r w:rsidRPr="006870E6">
              <w:rPr>
                <w:bCs/>
                <w:sz w:val="28"/>
                <w:szCs w:val="28"/>
                <w:lang w:val="en-US"/>
              </w:rPr>
              <w:t>1</w:t>
            </w:r>
            <w:r w:rsidRPr="006870E6">
              <w:rPr>
                <w:bCs/>
                <w:sz w:val="28"/>
                <w:szCs w:val="28"/>
              </w:rPr>
              <w:t>8</w:t>
            </w:r>
            <w:r w:rsidRPr="006870E6">
              <w:rPr>
                <w:bCs/>
                <w:sz w:val="28"/>
                <w:szCs w:val="28"/>
                <w:lang w:val="uk-UA"/>
              </w:rPr>
              <w:t>,0</w:t>
            </w:r>
            <w:r w:rsidRPr="006870E6">
              <w:rPr>
                <w:bCs/>
                <w:sz w:val="28"/>
                <w:szCs w:val="28"/>
                <w:lang w:val="en-US"/>
              </w:rPr>
              <w:t>1</w:t>
            </w:r>
          </w:p>
        </w:tc>
        <w:tc>
          <w:tcPr>
            <w:tcW w:w="216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uk-UA"/>
              </w:rPr>
              <w:t>98,73 ± 0,38</w:t>
            </w:r>
          </w:p>
        </w:tc>
        <w:tc>
          <w:tcPr>
            <w:tcW w:w="108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en-US"/>
              </w:rPr>
            </w:pPr>
            <w:r w:rsidRPr="006870E6">
              <w:rPr>
                <w:bCs/>
                <w:sz w:val="28"/>
                <w:szCs w:val="28"/>
                <w:lang w:val="en-US"/>
              </w:rPr>
              <w:t>&gt;</w:t>
            </w:r>
            <w:r w:rsidRPr="006870E6">
              <w:rPr>
                <w:bCs/>
                <w:sz w:val="28"/>
                <w:szCs w:val="28"/>
                <w:lang w:val="uk-UA"/>
              </w:rPr>
              <w:t xml:space="preserve"> </w:t>
            </w:r>
            <w:r w:rsidRPr="006870E6">
              <w:rPr>
                <w:bCs/>
                <w:sz w:val="28"/>
                <w:szCs w:val="28"/>
                <w:lang w:val="en-US"/>
              </w:rPr>
              <w:t>0,05</w:t>
            </w:r>
          </w:p>
        </w:tc>
      </w:tr>
      <w:tr w:rsidR="004A0681" w:rsidRPr="006870E6" w:rsidTr="006F4ABB">
        <w:trPr>
          <w:trHeight w:val="581"/>
        </w:trPr>
        <w:tc>
          <w:tcPr>
            <w:tcW w:w="3888"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tabs>
                <w:tab w:val="left" w:pos="2370"/>
              </w:tabs>
              <w:spacing w:line="360" w:lineRule="auto"/>
              <w:rPr>
                <w:bCs/>
                <w:sz w:val="28"/>
                <w:szCs w:val="28"/>
                <w:lang w:val="uk-UA"/>
              </w:rPr>
            </w:pPr>
            <w:r w:rsidRPr="006870E6">
              <w:rPr>
                <w:bCs/>
                <w:sz w:val="28"/>
                <w:szCs w:val="28"/>
                <w:lang w:val="uk-UA"/>
              </w:rPr>
              <w:t>Добова екскреція іонів натрію, ммоль</w:t>
            </w:r>
          </w:p>
        </w:tc>
        <w:tc>
          <w:tcPr>
            <w:tcW w:w="252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rPr>
            </w:pPr>
            <w:r w:rsidRPr="006870E6">
              <w:rPr>
                <w:bCs/>
                <w:sz w:val="28"/>
                <w:szCs w:val="28"/>
                <w:lang w:val="uk-UA"/>
              </w:rPr>
              <w:t>0,</w:t>
            </w:r>
            <w:r w:rsidRPr="006870E6">
              <w:rPr>
                <w:bCs/>
                <w:sz w:val="28"/>
                <w:szCs w:val="28"/>
                <w:lang w:val="en-US"/>
              </w:rPr>
              <w:t>1</w:t>
            </w:r>
            <w:r w:rsidRPr="006870E6">
              <w:rPr>
                <w:bCs/>
                <w:sz w:val="28"/>
                <w:szCs w:val="28"/>
              </w:rPr>
              <w:t>5</w:t>
            </w:r>
            <w:r w:rsidRPr="006870E6">
              <w:rPr>
                <w:bCs/>
                <w:sz w:val="28"/>
                <w:szCs w:val="28"/>
                <w:lang w:val="uk-UA"/>
              </w:rPr>
              <w:t xml:space="preserve"> ± 0,</w:t>
            </w:r>
            <w:r w:rsidRPr="006870E6">
              <w:rPr>
                <w:bCs/>
                <w:sz w:val="28"/>
                <w:szCs w:val="28"/>
                <w:lang w:val="en-US"/>
              </w:rPr>
              <w:t>0</w:t>
            </w:r>
            <w:r w:rsidRPr="006870E6">
              <w:rPr>
                <w:bCs/>
                <w:sz w:val="28"/>
                <w:szCs w:val="28"/>
              </w:rPr>
              <w:t>3</w:t>
            </w:r>
          </w:p>
        </w:tc>
        <w:tc>
          <w:tcPr>
            <w:tcW w:w="216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uk-UA"/>
              </w:rPr>
              <w:t>0,15 ± 0,0</w:t>
            </w:r>
            <w:r w:rsidRPr="006870E6">
              <w:rPr>
                <w:bCs/>
                <w:sz w:val="28"/>
                <w:szCs w:val="28"/>
                <w:lang w:val="en-US"/>
              </w:rPr>
              <w:t>02</w:t>
            </w:r>
          </w:p>
        </w:tc>
        <w:tc>
          <w:tcPr>
            <w:tcW w:w="10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6F4ABB">
            <w:pPr>
              <w:spacing w:line="360" w:lineRule="auto"/>
              <w:jc w:val="center"/>
              <w:rPr>
                <w:bCs/>
                <w:sz w:val="28"/>
                <w:szCs w:val="28"/>
                <w:lang w:val="en-US"/>
              </w:rPr>
            </w:pPr>
            <w:r w:rsidRPr="006870E6">
              <w:rPr>
                <w:bCs/>
                <w:sz w:val="28"/>
                <w:szCs w:val="28"/>
              </w:rPr>
              <w:t>—</w:t>
            </w:r>
          </w:p>
        </w:tc>
      </w:tr>
      <w:tr w:rsidR="004A0681" w:rsidRPr="006870E6" w:rsidTr="006F4ABB">
        <w:trPr>
          <w:trHeight w:val="581"/>
        </w:trPr>
        <w:tc>
          <w:tcPr>
            <w:tcW w:w="3888"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tabs>
                <w:tab w:val="left" w:pos="2370"/>
              </w:tabs>
              <w:spacing w:line="360" w:lineRule="auto"/>
              <w:rPr>
                <w:bCs/>
                <w:sz w:val="28"/>
                <w:szCs w:val="28"/>
                <w:lang w:val="uk-UA"/>
              </w:rPr>
            </w:pPr>
            <w:r w:rsidRPr="006870E6">
              <w:rPr>
                <w:bCs/>
                <w:sz w:val="28"/>
                <w:szCs w:val="28"/>
                <w:lang w:val="uk-UA"/>
              </w:rPr>
              <w:t>Концентрація хлорид-іонів в добовій сечі, ммоль/л</w:t>
            </w:r>
          </w:p>
        </w:tc>
        <w:tc>
          <w:tcPr>
            <w:tcW w:w="252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en-US"/>
              </w:rPr>
            </w:pPr>
            <w:r w:rsidRPr="006870E6">
              <w:rPr>
                <w:bCs/>
                <w:sz w:val="28"/>
                <w:szCs w:val="28"/>
              </w:rPr>
              <w:t>2</w:t>
            </w:r>
            <w:r w:rsidRPr="006870E6">
              <w:rPr>
                <w:bCs/>
                <w:sz w:val="28"/>
                <w:szCs w:val="28"/>
                <w:lang w:val="en-US"/>
              </w:rPr>
              <w:t>31</w:t>
            </w:r>
            <w:r w:rsidRPr="006870E6">
              <w:rPr>
                <w:bCs/>
                <w:sz w:val="28"/>
                <w:szCs w:val="28"/>
                <w:lang w:val="uk-UA"/>
              </w:rPr>
              <w:t>,27±</w:t>
            </w:r>
            <w:r w:rsidRPr="006870E6">
              <w:rPr>
                <w:bCs/>
                <w:sz w:val="28"/>
                <w:szCs w:val="28"/>
                <w:lang w:val="en-US"/>
              </w:rPr>
              <w:t>1</w:t>
            </w:r>
            <w:r w:rsidRPr="006870E6">
              <w:rPr>
                <w:bCs/>
                <w:sz w:val="28"/>
                <w:szCs w:val="28"/>
              </w:rPr>
              <w:t>7</w:t>
            </w:r>
            <w:r w:rsidRPr="006870E6">
              <w:rPr>
                <w:bCs/>
                <w:sz w:val="28"/>
                <w:szCs w:val="28"/>
                <w:lang w:val="uk-UA"/>
              </w:rPr>
              <w:t>,46</w:t>
            </w:r>
          </w:p>
        </w:tc>
        <w:tc>
          <w:tcPr>
            <w:tcW w:w="216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uk-UA"/>
              </w:rPr>
              <w:t>234,</w:t>
            </w:r>
            <w:r w:rsidRPr="006870E6">
              <w:rPr>
                <w:bCs/>
                <w:sz w:val="28"/>
                <w:szCs w:val="28"/>
                <w:lang w:val="en-US"/>
              </w:rPr>
              <w:t>9</w:t>
            </w:r>
            <w:r w:rsidRPr="006870E6">
              <w:rPr>
                <w:bCs/>
                <w:sz w:val="28"/>
                <w:szCs w:val="28"/>
              </w:rPr>
              <w:t xml:space="preserve">3 </w:t>
            </w:r>
            <w:r w:rsidRPr="006870E6">
              <w:rPr>
                <w:bCs/>
                <w:sz w:val="28"/>
                <w:szCs w:val="28"/>
                <w:lang w:val="uk-UA"/>
              </w:rPr>
              <w:t>±</w:t>
            </w:r>
            <w:r w:rsidRPr="006870E6">
              <w:rPr>
                <w:bCs/>
                <w:sz w:val="28"/>
                <w:szCs w:val="28"/>
                <w:lang w:val="en-US"/>
              </w:rPr>
              <w:t xml:space="preserve"> </w:t>
            </w:r>
            <w:r w:rsidRPr="006870E6">
              <w:rPr>
                <w:bCs/>
                <w:sz w:val="28"/>
                <w:szCs w:val="28"/>
              </w:rPr>
              <w:t>1</w:t>
            </w:r>
            <w:r w:rsidRPr="006870E6">
              <w:rPr>
                <w:bCs/>
                <w:sz w:val="28"/>
                <w:szCs w:val="28"/>
                <w:lang w:val="uk-UA"/>
              </w:rPr>
              <w:t>,91</w:t>
            </w:r>
          </w:p>
        </w:tc>
        <w:tc>
          <w:tcPr>
            <w:tcW w:w="108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en-US"/>
              </w:rPr>
            </w:pPr>
            <w:r w:rsidRPr="006870E6">
              <w:rPr>
                <w:bCs/>
                <w:sz w:val="28"/>
                <w:szCs w:val="28"/>
                <w:lang w:val="en-US"/>
              </w:rPr>
              <w:t>&gt;</w:t>
            </w:r>
            <w:r w:rsidRPr="006870E6">
              <w:rPr>
                <w:bCs/>
                <w:sz w:val="28"/>
                <w:szCs w:val="28"/>
                <w:lang w:val="uk-UA"/>
              </w:rPr>
              <w:t xml:space="preserve"> </w:t>
            </w:r>
            <w:r w:rsidRPr="006870E6">
              <w:rPr>
                <w:bCs/>
                <w:sz w:val="28"/>
                <w:szCs w:val="28"/>
                <w:lang w:val="en-US"/>
              </w:rPr>
              <w:t>0,5</w:t>
            </w:r>
          </w:p>
        </w:tc>
      </w:tr>
      <w:tr w:rsidR="004A0681" w:rsidRPr="006870E6" w:rsidTr="006F4ABB">
        <w:trPr>
          <w:trHeight w:val="581"/>
        </w:trPr>
        <w:tc>
          <w:tcPr>
            <w:tcW w:w="3888"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tabs>
                <w:tab w:val="left" w:pos="2370"/>
              </w:tabs>
              <w:spacing w:line="360" w:lineRule="auto"/>
              <w:rPr>
                <w:bCs/>
                <w:sz w:val="28"/>
                <w:szCs w:val="28"/>
                <w:lang w:val="uk-UA"/>
              </w:rPr>
            </w:pPr>
            <w:r w:rsidRPr="006870E6">
              <w:rPr>
                <w:bCs/>
                <w:sz w:val="28"/>
                <w:szCs w:val="28"/>
                <w:lang w:val="uk-UA"/>
              </w:rPr>
              <w:t>Добова екскреція хлорид-іонів, ммоль</w:t>
            </w:r>
          </w:p>
        </w:tc>
        <w:tc>
          <w:tcPr>
            <w:tcW w:w="252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rPr>
            </w:pPr>
            <w:r w:rsidRPr="006870E6">
              <w:rPr>
                <w:bCs/>
                <w:sz w:val="28"/>
                <w:szCs w:val="28"/>
                <w:lang w:val="uk-UA"/>
              </w:rPr>
              <w:t>0,22 ± 0,02</w:t>
            </w:r>
          </w:p>
        </w:tc>
        <w:tc>
          <w:tcPr>
            <w:tcW w:w="216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lang w:val="uk-UA"/>
              </w:rPr>
            </w:pPr>
            <w:r w:rsidRPr="006870E6">
              <w:rPr>
                <w:bCs/>
                <w:sz w:val="28"/>
                <w:szCs w:val="28"/>
                <w:lang w:val="uk-UA"/>
              </w:rPr>
              <w:t>0,3</w:t>
            </w:r>
            <w:r w:rsidRPr="006870E6">
              <w:rPr>
                <w:bCs/>
                <w:sz w:val="28"/>
                <w:szCs w:val="28"/>
                <w:lang w:val="en-US"/>
              </w:rPr>
              <w:t>2</w:t>
            </w:r>
            <w:r w:rsidRPr="006870E6">
              <w:rPr>
                <w:bCs/>
                <w:sz w:val="28"/>
                <w:szCs w:val="28"/>
                <w:lang w:val="uk-UA"/>
              </w:rPr>
              <w:t xml:space="preserve"> ± 0,0</w:t>
            </w:r>
            <w:r w:rsidRPr="006870E6">
              <w:rPr>
                <w:bCs/>
                <w:sz w:val="28"/>
                <w:szCs w:val="28"/>
                <w:lang w:val="en-US"/>
              </w:rPr>
              <w:t>0</w:t>
            </w:r>
            <w:r w:rsidRPr="006870E6">
              <w:rPr>
                <w:bCs/>
                <w:sz w:val="28"/>
                <w:szCs w:val="28"/>
              </w:rPr>
              <w:t>4</w:t>
            </w:r>
          </w:p>
        </w:tc>
        <w:tc>
          <w:tcPr>
            <w:tcW w:w="1080" w:type="dxa"/>
            <w:tcBorders>
              <w:top w:val="single" w:sz="4" w:space="0" w:color="auto"/>
              <w:left w:val="single" w:sz="4" w:space="0" w:color="auto"/>
              <w:bottom w:val="single" w:sz="4" w:space="0" w:color="auto"/>
              <w:right w:val="single" w:sz="4" w:space="0" w:color="auto"/>
            </w:tcBorders>
          </w:tcPr>
          <w:p w:rsidR="004A0681" w:rsidRPr="006870E6" w:rsidRDefault="004A0681" w:rsidP="006F4ABB">
            <w:pPr>
              <w:spacing w:line="360" w:lineRule="auto"/>
              <w:rPr>
                <w:bCs/>
                <w:sz w:val="28"/>
                <w:szCs w:val="28"/>
              </w:rPr>
            </w:pPr>
            <w:r w:rsidRPr="006870E6">
              <w:rPr>
                <w:bCs/>
                <w:sz w:val="28"/>
                <w:szCs w:val="28"/>
                <w:lang w:val="en-US"/>
              </w:rPr>
              <w:t>&lt;</w:t>
            </w:r>
            <w:r w:rsidRPr="006870E6">
              <w:rPr>
                <w:bCs/>
                <w:sz w:val="28"/>
                <w:szCs w:val="28"/>
                <w:lang w:val="uk-UA"/>
              </w:rPr>
              <w:t xml:space="preserve"> 0</w:t>
            </w:r>
            <w:r w:rsidRPr="006870E6">
              <w:rPr>
                <w:bCs/>
                <w:sz w:val="28"/>
                <w:szCs w:val="28"/>
                <w:lang w:val="en-US"/>
              </w:rPr>
              <w:t>,0</w:t>
            </w:r>
            <w:r w:rsidRPr="006870E6">
              <w:rPr>
                <w:bCs/>
                <w:sz w:val="28"/>
                <w:szCs w:val="28"/>
              </w:rPr>
              <w:t>01</w:t>
            </w:r>
          </w:p>
        </w:tc>
      </w:tr>
    </w:tbl>
    <w:p w:rsidR="004A0681" w:rsidRPr="006870E6" w:rsidRDefault="004A0681" w:rsidP="004A0681">
      <w:pPr>
        <w:spacing w:line="360" w:lineRule="auto"/>
        <w:ind w:firstLine="708"/>
        <w:rPr>
          <w:sz w:val="28"/>
          <w:szCs w:val="28"/>
          <w:lang w:val="uk-UA"/>
        </w:rPr>
      </w:pPr>
    </w:p>
    <w:p w:rsidR="008E2F51" w:rsidRPr="006870E6" w:rsidRDefault="008E2F51" w:rsidP="004A0681">
      <w:pPr>
        <w:spacing w:line="360" w:lineRule="auto"/>
        <w:ind w:firstLine="708"/>
        <w:rPr>
          <w:sz w:val="28"/>
          <w:szCs w:val="28"/>
          <w:lang w:val="uk-UA"/>
        </w:rPr>
      </w:pPr>
    </w:p>
    <w:p w:rsidR="008E2F51" w:rsidRPr="006870E6" w:rsidRDefault="008E2F51" w:rsidP="004A0681">
      <w:pPr>
        <w:spacing w:line="360" w:lineRule="auto"/>
        <w:ind w:firstLine="708"/>
        <w:rPr>
          <w:sz w:val="28"/>
          <w:szCs w:val="28"/>
          <w:lang w:val="uk-UA"/>
        </w:rPr>
      </w:pPr>
    </w:p>
    <w:p w:rsidR="004A0681" w:rsidRPr="006870E6" w:rsidRDefault="004A0681" w:rsidP="004A0681">
      <w:pPr>
        <w:spacing w:line="360" w:lineRule="auto"/>
        <w:ind w:firstLine="708"/>
        <w:rPr>
          <w:bCs/>
          <w:sz w:val="28"/>
          <w:szCs w:val="28"/>
          <w:lang w:val="uk-UA"/>
        </w:rPr>
      </w:pPr>
      <w:r w:rsidRPr="006870E6">
        <w:rPr>
          <w:bCs/>
          <w:sz w:val="28"/>
          <w:szCs w:val="28"/>
          <w:lang w:val="uk-UA"/>
        </w:rPr>
        <w:t xml:space="preserve">6.1.5  </w:t>
      </w:r>
      <w:r w:rsidRPr="006870E6">
        <w:rPr>
          <w:sz w:val="28"/>
          <w:szCs w:val="28"/>
          <w:lang w:val="uk-UA"/>
        </w:rPr>
        <w:t>Структурно-функціональні зміни у внутрішніх органах</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При макроскопічному дослідженні внутрішніх органів піддослідних щурів істотних відмінностей від інтактних тварин не виявлено. Звертає увагу лише багряно-коричневе забарвлення печінки.</w:t>
      </w:r>
    </w:p>
    <w:p w:rsidR="004A0681" w:rsidRPr="006870E6" w:rsidRDefault="004A0681" w:rsidP="004A0681">
      <w:pPr>
        <w:spacing w:line="360" w:lineRule="auto"/>
        <w:ind w:firstLine="708"/>
        <w:jc w:val="both"/>
        <w:rPr>
          <w:sz w:val="28"/>
          <w:szCs w:val="28"/>
          <w:lang w:val="uk-UA"/>
        </w:rPr>
      </w:pPr>
      <w:r w:rsidRPr="006870E6">
        <w:rPr>
          <w:sz w:val="28"/>
          <w:szCs w:val="28"/>
          <w:lang w:val="uk-UA"/>
        </w:rPr>
        <w:t>При мікроскопічному дослідженні шлунку відмінностей від контролю не виявлено. Підслизова пластина шлунку представлена щільно впакованими фіброзними волокнами, довжина їх візуально достатня. Вміст фібробластів невеликий, ядра їх витягнуті, щільні, добре забарвлені. Слизова оболонка звичайного виду, товщина її однакова на значному протязі. Зверху її прикриває цілісний шар слизу однієї товщини на всьому протязі. Інтерстиціальні прошарки між залозами тонкі, сформовані з ніжних фіброзних волокон з одиничними фібробластами. Судини слизової і підслизової пластини помірного кровонаповнення, тонкостінні залози слизової звичайної трубчастої форми, епітелій вистилає їх повністю. Цитоплазма епителіоцитів слабо-базофільного забарвлення, гомогенна. Ядра епітеліоцитів середні, помірної щільності.</w:t>
      </w:r>
    </w:p>
    <w:p w:rsidR="004A0681" w:rsidRPr="006870E6" w:rsidRDefault="004A0681" w:rsidP="004A0681">
      <w:pPr>
        <w:spacing w:line="360" w:lineRule="auto"/>
        <w:ind w:firstLine="708"/>
        <w:jc w:val="both"/>
        <w:rPr>
          <w:sz w:val="28"/>
          <w:szCs w:val="28"/>
          <w:lang w:val="uk-UA"/>
        </w:rPr>
      </w:pPr>
      <w:r w:rsidRPr="006870E6">
        <w:rPr>
          <w:sz w:val="28"/>
          <w:szCs w:val="28"/>
          <w:lang w:val="uk-UA"/>
        </w:rPr>
        <w:t>При дослідженні печінки встановлено, що її часточкова структурно-функціональна організація збережена. Центральна вена і судини тріад застійно-повнокровні, ендотеліоцити набряклі. Навколо центральної вени та у найближчій частині часточки визначаються невеликі, гомогенні еозинофільні білкові включення. Гепатоцити зібрані в балки, але балкова структура чітко прослідковується тільки ближче центральної вени, далі балкова структура змазана. Ядра гепатоцитів великі, помірно забарвлені, із брильчато- волокнистою структурою. Навколо ядра цитоплазма обводнена, бліда. Брилки цитоплазматичного вмісту відтиснуті до периферії клітини. У частині гепатоцитів в цитоплазмі мають місце вакуолі (рис. 6.1).</w:t>
      </w:r>
    </w:p>
    <w:p w:rsidR="004A0681" w:rsidRPr="006870E6" w:rsidRDefault="004A0681" w:rsidP="004A0681">
      <w:pPr>
        <w:spacing w:line="360" w:lineRule="auto"/>
        <w:ind w:firstLine="708"/>
        <w:jc w:val="both"/>
        <w:rPr>
          <w:sz w:val="28"/>
          <w:szCs w:val="28"/>
          <w:lang w:val="uk-UA"/>
        </w:rPr>
      </w:pPr>
      <w:r w:rsidRPr="006870E6">
        <w:rPr>
          <w:lang w:val="uk-UA"/>
        </w:rPr>
        <w:lastRenderedPageBreak/>
        <w:t xml:space="preserve">        </w:t>
      </w:r>
      <w:r w:rsidRPr="006870E6">
        <w:rPr>
          <w:noProof/>
        </w:rPr>
        <w:drawing>
          <wp:inline distT="0" distB="0" distL="0" distR="0">
            <wp:extent cx="4351655" cy="2658745"/>
            <wp:effectExtent l="19050" t="0" r="0" b="0"/>
            <wp:docPr id="33" name="Рисунок 33" descr="М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МОК 5"/>
                    <pic:cNvPicPr>
                      <a:picLocks noChangeAspect="1" noChangeArrowheads="1"/>
                    </pic:cNvPicPr>
                  </pic:nvPicPr>
                  <pic:blipFill>
                    <a:blip r:embed="rId51" cstate="print"/>
                    <a:srcRect/>
                    <a:stretch>
                      <a:fillRect/>
                    </a:stretch>
                  </pic:blipFill>
                  <pic:spPr bwMode="auto">
                    <a:xfrm>
                      <a:off x="0" y="0"/>
                      <a:ext cx="4351655" cy="2658745"/>
                    </a:xfrm>
                    <a:prstGeom prst="rect">
                      <a:avLst/>
                    </a:prstGeom>
                    <a:noFill/>
                    <a:ln w="9525">
                      <a:noFill/>
                      <a:miter lim="800000"/>
                      <a:headEnd/>
                      <a:tailEnd/>
                    </a:ln>
                  </pic:spPr>
                </pic:pic>
              </a:graphicData>
            </a:graphic>
          </wp:inline>
        </w:drawing>
      </w:r>
    </w:p>
    <w:p w:rsidR="004A0681" w:rsidRPr="006870E6" w:rsidRDefault="004A0681" w:rsidP="004A0681">
      <w:pPr>
        <w:spacing w:line="360" w:lineRule="auto"/>
        <w:ind w:firstLine="708"/>
        <w:jc w:val="both"/>
        <w:rPr>
          <w:b/>
          <w:bCs/>
          <w:sz w:val="28"/>
          <w:szCs w:val="28"/>
          <w:lang w:val="uk-UA"/>
        </w:rPr>
      </w:pPr>
    </w:p>
    <w:p w:rsidR="00C72EED" w:rsidRPr="00E50EF5" w:rsidRDefault="004A0681" w:rsidP="004A0681">
      <w:pPr>
        <w:spacing w:line="360" w:lineRule="auto"/>
        <w:ind w:firstLine="708"/>
        <w:jc w:val="both"/>
        <w:rPr>
          <w:bCs/>
          <w:sz w:val="28"/>
          <w:szCs w:val="28"/>
        </w:rPr>
      </w:pPr>
      <w:r w:rsidRPr="006870E6">
        <w:rPr>
          <w:bCs/>
          <w:sz w:val="28"/>
          <w:szCs w:val="28"/>
          <w:lang w:val="uk-UA"/>
        </w:rPr>
        <w:t xml:space="preserve">Рис. 6.1 Печінка щура, що отримував воду  оз. Кагул. Порушення балочної організації часточки. Гепатоцити з освітленою (порожньою) центральною частиною клітини. </w:t>
      </w: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Фарб.: гематоксилін – еозин. Збільш.: х100</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У цілому можна говорити про прояви дистрофії в тканині печінки.</w:t>
      </w:r>
    </w:p>
    <w:p w:rsidR="004A0681" w:rsidRPr="006870E6" w:rsidRDefault="004A0681" w:rsidP="004A0681">
      <w:pPr>
        <w:spacing w:line="360" w:lineRule="auto"/>
        <w:ind w:firstLine="708"/>
        <w:jc w:val="both"/>
        <w:rPr>
          <w:sz w:val="28"/>
          <w:szCs w:val="28"/>
          <w:lang w:val="uk-UA"/>
        </w:rPr>
      </w:pPr>
      <w:r w:rsidRPr="006870E6">
        <w:rPr>
          <w:sz w:val="28"/>
          <w:szCs w:val="28"/>
          <w:lang w:val="uk-UA"/>
        </w:rPr>
        <w:t>При мікроскопічному дослідженні нирок порушень у структурно-функціональній організації нефрона не визначено. Відзначається набрякання цитоплазми ендотеліоцитів і її мутнуватість (рис. 6.2). Боуменовий простір щілиноподібний, зовнішня мембрана ниркових тілець потовщена. Звивчасті канальці характеризувалися різким набряканням і мутнуватістю цитоплазми епітеліоцитів. Набрякання настільки значне, що в деяких канальцях просвіт закритий. Інтерстиціальні прошарки тонкі, однак у деяких з них визначаються соковиті ядра лімфоїдних елементів. У цілому можна говорити про затримку води в нирці, пов'язану із білковою дистрофією, та подразнення лімфоїдних елементів сполукової тканини.</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lang w:val="uk-UA"/>
        </w:rPr>
        <w:lastRenderedPageBreak/>
        <w:t xml:space="preserve">      </w:t>
      </w:r>
      <w:r w:rsidRPr="006870E6">
        <w:rPr>
          <w:noProof/>
        </w:rPr>
        <w:drawing>
          <wp:inline distT="0" distB="0" distL="0" distR="0">
            <wp:extent cx="4699000" cy="2692400"/>
            <wp:effectExtent l="19050" t="0" r="6350" b="0"/>
            <wp:docPr id="34" name="Рисунок 34" descr="мок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мок55"/>
                    <pic:cNvPicPr>
                      <a:picLocks noChangeAspect="1" noChangeArrowheads="1"/>
                    </pic:cNvPicPr>
                  </pic:nvPicPr>
                  <pic:blipFill>
                    <a:blip r:embed="rId52" cstate="print"/>
                    <a:srcRect/>
                    <a:stretch>
                      <a:fillRect/>
                    </a:stretch>
                  </pic:blipFill>
                  <pic:spPr bwMode="auto">
                    <a:xfrm>
                      <a:off x="0" y="0"/>
                      <a:ext cx="4699000" cy="2692400"/>
                    </a:xfrm>
                    <a:prstGeom prst="rect">
                      <a:avLst/>
                    </a:prstGeom>
                    <a:noFill/>
                    <a:ln w="9525">
                      <a:noFill/>
                      <a:miter lim="800000"/>
                      <a:headEnd/>
                      <a:tailEnd/>
                    </a:ln>
                  </pic:spPr>
                </pic:pic>
              </a:graphicData>
            </a:graphic>
          </wp:inline>
        </w:drawing>
      </w:r>
    </w:p>
    <w:p w:rsidR="004A0681" w:rsidRPr="006870E6" w:rsidRDefault="004A0681" w:rsidP="004A0681">
      <w:pPr>
        <w:spacing w:line="360" w:lineRule="auto"/>
        <w:ind w:firstLine="708"/>
        <w:jc w:val="both"/>
        <w:rPr>
          <w:b/>
          <w:bCs/>
          <w:sz w:val="28"/>
          <w:szCs w:val="28"/>
          <w:lang w:val="uk-UA"/>
        </w:rPr>
      </w:pPr>
    </w:p>
    <w:p w:rsidR="00C72EED" w:rsidRPr="00E50EF5" w:rsidRDefault="004A0681" w:rsidP="004A0681">
      <w:pPr>
        <w:spacing w:line="360" w:lineRule="auto"/>
        <w:ind w:firstLine="708"/>
        <w:jc w:val="both"/>
        <w:rPr>
          <w:bCs/>
          <w:sz w:val="28"/>
          <w:szCs w:val="28"/>
          <w:lang w:val="uk-UA"/>
        </w:rPr>
      </w:pPr>
      <w:r w:rsidRPr="006870E6">
        <w:rPr>
          <w:bCs/>
          <w:sz w:val="28"/>
          <w:szCs w:val="28"/>
          <w:lang w:val="uk-UA"/>
        </w:rPr>
        <w:t>Рис. 6.2 Нирка щура, що отримував воду  оз. Кагул. Набряк, помутніння, вакуолі ендотеліоцитів ниркових тілець.</w:t>
      </w: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 xml:space="preserve"> Фарб.: гематоксилін – еозин. Збільш.: х400</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У селезінці при мікроскопічному дослідженні визначається збереження сегментарної організації її тканини. Міжсегментарні прошарки містять крім фіброцитів значну кількість соковитих ядер лімфоїдних елементів (подразнення цих елементів). У сегментах частина фолікул звичайної структури, герменативный центр із щільно впакованих клітинних елементів. У центрі визначаються чисельні лакуни різних розмірів, частина з яких запустілі. У тканині між фолікулами також багато лакун різних розмірів. Периферична зона цих фолікул середньої величини, з досить розрідженим розподілом лімфоїдних елементів. Частина фолікул, вочевидь, діляться, оскільки периферичні зони з'єднуються балками з лімфоцитів: герменативні центри невеликі, щільні, округлі (рис. 6.3). </w:t>
      </w:r>
    </w:p>
    <w:p w:rsidR="004A0681" w:rsidRPr="006870E6" w:rsidRDefault="004A0681" w:rsidP="004A0681">
      <w:pPr>
        <w:spacing w:line="360" w:lineRule="auto"/>
        <w:ind w:firstLine="708"/>
        <w:jc w:val="both"/>
        <w:rPr>
          <w:sz w:val="28"/>
          <w:szCs w:val="28"/>
          <w:lang w:val="uk-UA"/>
        </w:rPr>
      </w:pPr>
      <w:r w:rsidRPr="006870E6">
        <w:rPr>
          <w:sz w:val="28"/>
          <w:szCs w:val="28"/>
          <w:lang w:val="uk-UA"/>
        </w:rPr>
        <w:t>Частина фолікул маленькі, центри їх деформовані, периферичні зони вузькі, з досить щільним розподілом лімфоїдних елементів. Особливістю селезінки піддослідних щурів є невелика кількість еритроцитів у міжфолікулярній тканині і велике число сидерофагів у цій тканині.</w:t>
      </w:r>
    </w:p>
    <w:p w:rsidR="004A0681" w:rsidRPr="006870E6" w:rsidRDefault="004A0681" w:rsidP="004A0681">
      <w:pPr>
        <w:spacing w:line="360" w:lineRule="auto"/>
        <w:ind w:firstLine="708"/>
        <w:jc w:val="both"/>
        <w:rPr>
          <w:sz w:val="28"/>
          <w:szCs w:val="28"/>
          <w:lang w:val="uk-UA"/>
        </w:rPr>
      </w:pPr>
    </w:p>
    <w:p w:rsidR="004A0681" w:rsidRPr="006870E6" w:rsidRDefault="004A0681" w:rsidP="00AF281F">
      <w:pPr>
        <w:spacing w:line="360" w:lineRule="auto"/>
        <w:jc w:val="center"/>
        <w:rPr>
          <w:lang w:val="uk-UA"/>
        </w:rPr>
      </w:pPr>
      <w:r w:rsidRPr="006870E6">
        <w:rPr>
          <w:noProof/>
        </w:rPr>
        <w:lastRenderedPageBreak/>
        <w:drawing>
          <wp:inline distT="0" distB="0" distL="0" distR="0">
            <wp:extent cx="3359150" cy="2641600"/>
            <wp:effectExtent l="19050" t="0" r="0" b="0"/>
            <wp:docPr id="35" name="Рисунок 35" descr="DSC_0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DSC_0123"/>
                    <pic:cNvPicPr>
                      <a:picLocks noChangeAspect="1" noChangeArrowheads="1"/>
                    </pic:cNvPicPr>
                  </pic:nvPicPr>
                  <pic:blipFill>
                    <a:blip r:embed="rId53" cstate="print"/>
                    <a:srcRect/>
                    <a:stretch>
                      <a:fillRect/>
                    </a:stretch>
                  </pic:blipFill>
                  <pic:spPr bwMode="auto">
                    <a:xfrm>
                      <a:off x="0" y="0"/>
                      <a:ext cx="3364006" cy="2645418"/>
                    </a:xfrm>
                    <a:prstGeom prst="rect">
                      <a:avLst/>
                    </a:prstGeom>
                    <a:noFill/>
                    <a:ln w="9525">
                      <a:noFill/>
                      <a:miter lim="800000"/>
                      <a:headEnd/>
                      <a:tailEnd/>
                    </a:ln>
                  </pic:spPr>
                </pic:pic>
              </a:graphicData>
            </a:graphic>
          </wp:inline>
        </w:drawing>
      </w:r>
    </w:p>
    <w:p w:rsidR="00AF281F" w:rsidRPr="006870E6" w:rsidRDefault="00AF281F" w:rsidP="004A0681">
      <w:pPr>
        <w:spacing w:line="360" w:lineRule="auto"/>
        <w:ind w:firstLine="708"/>
        <w:jc w:val="both"/>
        <w:rPr>
          <w:b/>
          <w:bCs/>
          <w:sz w:val="28"/>
          <w:szCs w:val="28"/>
          <w:lang w:val="uk-UA"/>
        </w:rPr>
      </w:pPr>
    </w:p>
    <w:p w:rsidR="00C72EED" w:rsidRPr="00E50EF5" w:rsidRDefault="004A0681" w:rsidP="004A0681">
      <w:pPr>
        <w:spacing w:line="360" w:lineRule="auto"/>
        <w:ind w:firstLine="708"/>
        <w:jc w:val="both"/>
        <w:rPr>
          <w:bCs/>
          <w:sz w:val="28"/>
          <w:szCs w:val="28"/>
        </w:rPr>
      </w:pPr>
      <w:r w:rsidRPr="006870E6">
        <w:rPr>
          <w:bCs/>
          <w:sz w:val="28"/>
          <w:szCs w:val="28"/>
          <w:lang w:val="uk-UA"/>
        </w:rPr>
        <w:t>Рис. 6.3 Селезінка щура, що отримував воду  оз. Кагул. Поділ фолікул. З’єднання балками</w:t>
      </w:r>
      <w:r w:rsidRPr="006870E6">
        <w:rPr>
          <w:sz w:val="28"/>
          <w:szCs w:val="28"/>
          <w:lang w:val="uk-UA"/>
        </w:rPr>
        <w:t xml:space="preserve"> </w:t>
      </w:r>
      <w:r w:rsidRPr="006870E6">
        <w:rPr>
          <w:bCs/>
          <w:sz w:val="28"/>
          <w:szCs w:val="28"/>
          <w:lang w:val="uk-UA"/>
        </w:rPr>
        <w:t xml:space="preserve">герменативних центрів. </w:t>
      </w: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Фарб.: гематоксилін – еозин. Збільш.: х300</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Морфологічну оцінку змін мозку у піддослідних щурів здійснювали за результатами досліджень препаратів кори головного мозку. У даній групі щурів при гістологічному дослідженні встановлено, що в 1/3 випадків ламінарність кори збережена. Судини кори і білої речовини дещо звиті, ендотелій набряклий, періваскулярні простори розширені. Має місце явище сателітозу (рис. 6.4). </w:t>
      </w:r>
    </w:p>
    <w:p w:rsidR="004A0681" w:rsidRPr="006870E6" w:rsidRDefault="004A0681" w:rsidP="004A0681">
      <w:pPr>
        <w:spacing w:line="360" w:lineRule="auto"/>
        <w:ind w:firstLine="708"/>
        <w:jc w:val="both"/>
        <w:rPr>
          <w:sz w:val="28"/>
          <w:szCs w:val="28"/>
          <w:lang w:val="uk-UA"/>
        </w:rPr>
      </w:pPr>
      <w:r w:rsidRPr="006870E6">
        <w:rPr>
          <w:sz w:val="28"/>
          <w:szCs w:val="28"/>
          <w:lang w:val="uk-UA"/>
        </w:rPr>
        <w:t>Серед нейронів клітинної популяції кори переважна більшість звичайного виду, орієнтація їх стосовно поверхні мозку не порушена. Ще в 1/3 випадків на тлі збереженої ламінарності визначаються групи клітин збільшених розмірів з нечіткими межами тіла і ядра, однорідною світлою цитоплазмою. Ще в 1/3 випадків має місце змазаність ламінарності, на цьому тлі спостерігаються нейрони з порушенням орієнтації. Крім того, частина нейронів з нечіткою межею, світлою цитоплазмою. Частина нейронів звичайних розмірів з мілкобрильчатою хроматофільною речовиною і зменшеним темним ядром (пікноз ядер). В корі головного мозку мають місце вогнища гангліозноклітинних розряджень.</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jc w:val="both"/>
        <w:rPr>
          <w:sz w:val="28"/>
          <w:szCs w:val="28"/>
          <w:lang w:val="uk-UA"/>
        </w:rPr>
      </w:pPr>
      <w:r w:rsidRPr="006870E6">
        <w:rPr>
          <w:lang w:val="uk-UA"/>
        </w:rPr>
        <w:t xml:space="preserve">                 </w:t>
      </w:r>
      <w:r w:rsidRPr="006870E6">
        <w:rPr>
          <w:noProof/>
        </w:rPr>
        <w:drawing>
          <wp:inline distT="0" distB="0" distL="0" distR="0">
            <wp:extent cx="4191000" cy="2607945"/>
            <wp:effectExtent l="19050" t="0" r="0" b="0"/>
            <wp:docPr id="36" name="Рисунок 36" descr="DSC_0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DSC_0124"/>
                    <pic:cNvPicPr>
                      <a:picLocks noChangeAspect="1" noChangeArrowheads="1"/>
                    </pic:cNvPicPr>
                  </pic:nvPicPr>
                  <pic:blipFill>
                    <a:blip r:embed="rId54" cstate="print"/>
                    <a:srcRect/>
                    <a:stretch>
                      <a:fillRect/>
                    </a:stretch>
                  </pic:blipFill>
                  <pic:spPr bwMode="auto">
                    <a:xfrm>
                      <a:off x="0" y="0"/>
                      <a:ext cx="4191000" cy="2607945"/>
                    </a:xfrm>
                    <a:prstGeom prst="rect">
                      <a:avLst/>
                    </a:prstGeom>
                    <a:noFill/>
                    <a:ln w="9525">
                      <a:noFill/>
                      <a:miter lim="800000"/>
                      <a:headEnd/>
                      <a:tailEnd/>
                    </a:ln>
                  </pic:spPr>
                </pic:pic>
              </a:graphicData>
            </a:graphic>
          </wp:inline>
        </w:drawing>
      </w:r>
    </w:p>
    <w:p w:rsidR="00AF281F" w:rsidRPr="006870E6" w:rsidRDefault="00AF281F" w:rsidP="004A0681">
      <w:pPr>
        <w:spacing w:line="360" w:lineRule="auto"/>
        <w:ind w:firstLine="708"/>
        <w:jc w:val="both"/>
        <w:rPr>
          <w:b/>
          <w:bCs/>
          <w:sz w:val="28"/>
          <w:szCs w:val="28"/>
          <w:lang w:val="uk-UA"/>
        </w:rPr>
      </w:pPr>
    </w:p>
    <w:p w:rsidR="00C72EED" w:rsidRPr="00E50EF5" w:rsidRDefault="004A0681" w:rsidP="004A0681">
      <w:pPr>
        <w:spacing w:line="360" w:lineRule="auto"/>
        <w:ind w:firstLine="708"/>
        <w:jc w:val="both"/>
        <w:rPr>
          <w:bCs/>
          <w:sz w:val="28"/>
          <w:szCs w:val="28"/>
        </w:rPr>
      </w:pPr>
      <w:r w:rsidRPr="006870E6">
        <w:rPr>
          <w:bCs/>
          <w:sz w:val="28"/>
          <w:szCs w:val="28"/>
          <w:lang w:val="uk-UA"/>
        </w:rPr>
        <w:t xml:space="preserve">Рис. 6.4 Головний мозок щура, що отримував воду  оз. Кагул. Явище сателітозу у нейронів з гомогенною цитоплазмою. </w:t>
      </w: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Фарб.: толуїдиновий синій. Збільш.: х300</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Таким чином, у щурів, що одержували воду  оз. Кагул, мають місце ознаки дистрофічних змін печінки, легкі дистрофічні зміни в мозку. У селезінці відзначаються виражені перебудови компенсаторного характеру на дію активності, що виснажує. З боку ЦНС спостерігається підвищення активності, що може бути пов'язано з посиленим виведенням калію і хлорид-іонів з організму. Метаболічні зміни в печінці свідчать про ослаблення антиоксидантного захисту і інактивацію білоксинтезуючої функції. Можна вважати, що, як наслідок таких змін, пов'язаних з дією води, створюються умови (порушення регуляції, зниження захисту від супероксид-іонів, зміни іонообміну) для розвитку дистрофічних процесів в організмі щурів.</w:t>
      </w:r>
    </w:p>
    <w:p w:rsidR="004A0681" w:rsidRPr="006870E6" w:rsidRDefault="004A0681" w:rsidP="004A0681">
      <w:pPr>
        <w:spacing w:line="360" w:lineRule="auto"/>
        <w:ind w:firstLine="708"/>
        <w:rPr>
          <w:sz w:val="28"/>
          <w:szCs w:val="28"/>
          <w:lang w:val="uk-UA"/>
        </w:rPr>
      </w:pP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 xml:space="preserve">6.2.  </w:t>
      </w:r>
      <w:r w:rsidRPr="006870E6">
        <w:rPr>
          <w:sz w:val="28"/>
          <w:szCs w:val="28"/>
          <w:lang w:val="uk-UA"/>
        </w:rPr>
        <w:t>Дослідження структурно-функціональних змін в організмі здорових щурів, які споживали воду оз. Ялпуг</w:t>
      </w:r>
    </w:p>
    <w:p w:rsidR="004A0681" w:rsidRPr="006870E6" w:rsidRDefault="004A0681" w:rsidP="004A0681">
      <w:pPr>
        <w:spacing w:line="360" w:lineRule="auto"/>
        <w:ind w:firstLine="708"/>
        <w:rPr>
          <w:b/>
          <w:bCs/>
          <w:sz w:val="28"/>
          <w:szCs w:val="28"/>
          <w:lang w:val="uk-UA"/>
        </w:rPr>
      </w:pPr>
    </w:p>
    <w:p w:rsidR="004A0681" w:rsidRPr="006870E6" w:rsidRDefault="004A0681" w:rsidP="004A0681">
      <w:pPr>
        <w:spacing w:line="360" w:lineRule="auto"/>
        <w:ind w:firstLine="708"/>
        <w:rPr>
          <w:bCs/>
          <w:sz w:val="28"/>
          <w:szCs w:val="28"/>
          <w:lang w:val="uk-UA"/>
        </w:rPr>
      </w:pPr>
      <w:r w:rsidRPr="006870E6">
        <w:rPr>
          <w:bCs/>
          <w:sz w:val="28"/>
          <w:szCs w:val="28"/>
          <w:lang w:val="uk-UA"/>
        </w:rPr>
        <w:lastRenderedPageBreak/>
        <w:t xml:space="preserve">6.2.1  </w:t>
      </w:r>
      <w:r w:rsidRPr="006870E6">
        <w:rPr>
          <w:sz w:val="28"/>
          <w:szCs w:val="28"/>
          <w:lang w:val="uk-UA"/>
        </w:rPr>
        <w:t>Дослідження стану функціональної активності ЦНС</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Оцінка функціональної активності ЦНС і ВНС щурів методикою «відкритого поля» визначила низку змін цієї активності. Результати досліджень представлено в табл. 6.6.</w:t>
      </w:r>
    </w:p>
    <w:p w:rsidR="004A0681" w:rsidRPr="006870E6" w:rsidRDefault="004A0681" w:rsidP="004A0681">
      <w:pPr>
        <w:spacing w:line="360" w:lineRule="auto"/>
        <w:ind w:firstLine="708"/>
        <w:jc w:val="both"/>
        <w:rPr>
          <w:sz w:val="28"/>
          <w:szCs w:val="28"/>
          <w:lang w:val="uk-UA"/>
        </w:rPr>
      </w:pPr>
      <w:r w:rsidRPr="006870E6">
        <w:rPr>
          <w:sz w:val="28"/>
          <w:szCs w:val="28"/>
          <w:lang w:val="uk-UA"/>
        </w:rPr>
        <w:t>Як свідчать дані табл. 6.6, щури відрізнялися від інтактних, підвищеною руховою активністю, збільшенням  кількості перетнутих квадратів у піддослідних щурів мало характер стійкої тенденції. Статистично достовірним було збільшення кількості вертикальних стійок і заглядань у нірки. Це дозволяє вважати, що дослідно-орієнтовна активність у цих тварин посилюється під впливом води, яку вони вживали. В цілому можна говорити про підвищення функціональної активності ЦНС у щурів, що одержували воду оз. Ялпуг. Що стосується зміщеної активності, то тривалість і кількість завмирань у піддослідних тварин не змінювалися по відношенню до інтактних. Аналогічно зберігалися на рівні контролю кількість і тривалість грумінгів і кількість болюсів у піддослідних щурів. Це дозволяє стверджувати, що емоційної напруги і, відповідно, активації ВНС не відбувалося.</w:t>
      </w:r>
    </w:p>
    <w:p w:rsidR="004A0681" w:rsidRPr="006870E6" w:rsidRDefault="004A0681" w:rsidP="004A0681">
      <w:pPr>
        <w:tabs>
          <w:tab w:val="left" w:pos="2370"/>
        </w:tabs>
        <w:spacing w:line="360" w:lineRule="auto"/>
        <w:jc w:val="right"/>
        <w:rPr>
          <w:bCs/>
          <w:i/>
          <w:iCs/>
          <w:sz w:val="28"/>
          <w:szCs w:val="28"/>
          <w:lang w:val="uk-UA"/>
        </w:rPr>
      </w:pPr>
      <w:r w:rsidRPr="006870E6">
        <w:rPr>
          <w:bCs/>
          <w:sz w:val="28"/>
          <w:szCs w:val="28"/>
          <w:lang w:val="uk-UA"/>
        </w:rPr>
        <w:t xml:space="preserve">           </w:t>
      </w:r>
      <w:r w:rsidRPr="006870E6">
        <w:rPr>
          <w:bCs/>
          <w:i/>
          <w:iCs/>
          <w:sz w:val="28"/>
          <w:szCs w:val="28"/>
        </w:rPr>
        <w:t xml:space="preserve">Таблиця </w:t>
      </w:r>
      <w:r w:rsidRPr="006870E6">
        <w:rPr>
          <w:i/>
          <w:iCs/>
          <w:sz w:val="28"/>
          <w:szCs w:val="28"/>
          <w:lang w:val="uk-UA"/>
        </w:rPr>
        <w:t>6.</w:t>
      </w:r>
      <w:r w:rsidRPr="006870E6">
        <w:rPr>
          <w:bCs/>
          <w:i/>
          <w:iCs/>
          <w:sz w:val="28"/>
          <w:szCs w:val="28"/>
          <w:lang w:val="uk-UA"/>
        </w:rPr>
        <w:t>6</w:t>
      </w:r>
    </w:p>
    <w:p w:rsidR="004A0681" w:rsidRPr="006870E6" w:rsidRDefault="004A0681" w:rsidP="004A0681">
      <w:pPr>
        <w:tabs>
          <w:tab w:val="left" w:pos="2370"/>
        </w:tabs>
        <w:spacing w:line="360" w:lineRule="auto"/>
        <w:jc w:val="center"/>
        <w:rPr>
          <w:b/>
          <w:sz w:val="28"/>
          <w:szCs w:val="28"/>
          <w:lang w:val="uk-UA"/>
        </w:rPr>
      </w:pPr>
      <w:r w:rsidRPr="006870E6">
        <w:rPr>
          <w:b/>
          <w:sz w:val="28"/>
          <w:szCs w:val="28"/>
        </w:rPr>
        <w:t xml:space="preserve">Вплив </w:t>
      </w:r>
      <w:r w:rsidRPr="006870E6">
        <w:rPr>
          <w:b/>
          <w:sz w:val="28"/>
          <w:szCs w:val="28"/>
          <w:lang w:val="uk-UA"/>
        </w:rPr>
        <w:t xml:space="preserve">води </w:t>
      </w:r>
      <w:r w:rsidRPr="006870E6">
        <w:rPr>
          <w:b/>
          <w:sz w:val="28"/>
          <w:szCs w:val="28"/>
        </w:rPr>
        <w:t xml:space="preserve">оз. </w:t>
      </w:r>
      <w:r w:rsidRPr="006870E6">
        <w:rPr>
          <w:b/>
          <w:sz w:val="28"/>
          <w:szCs w:val="28"/>
          <w:lang w:val="uk-UA"/>
        </w:rPr>
        <w:t>Ялпуг</w:t>
      </w:r>
      <w:r w:rsidRPr="006870E6">
        <w:rPr>
          <w:b/>
          <w:sz w:val="28"/>
          <w:szCs w:val="28"/>
        </w:rPr>
        <w:t xml:space="preserve"> на функціональний стан ЦНС та ВНС </w:t>
      </w: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860"/>
        <w:gridCol w:w="1980"/>
        <w:gridCol w:w="1800"/>
        <w:gridCol w:w="1080"/>
      </w:tblGrid>
      <w:tr w:rsidR="004A0681" w:rsidRPr="006870E6" w:rsidTr="006F4ABB">
        <w:trPr>
          <w:trHeight w:val="1460"/>
        </w:trPr>
        <w:tc>
          <w:tcPr>
            <w:tcW w:w="4860"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rPr>
                <w:bCs/>
                <w:sz w:val="28"/>
                <w:szCs w:val="28"/>
              </w:rPr>
            </w:pPr>
            <w:r w:rsidRPr="006870E6">
              <w:rPr>
                <w:bCs/>
                <w:sz w:val="28"/>
                <w:szCs w:val="28"/>
              </w:rPr>
              <w:t xml:space="preserve">         </w:t>
            </w:r>
          </w:p>
          <w:p w:rsidR="004A0681" w:rsidRPr="006870E6" w:rsidRDefault="004A0681" w:rsidP="00AF281F">
            <w:pPr>
              <w:tabs>
                <w:tab w:val="left" w:pos="2370"/>
              </w:tabs>
              <w:rPr>
                <w:bCs/>
                <w:sz w:val="28"/>
                <w:szCs w:val="28"/>
              </w:rPr>
            </w:pPr>
            <w:r w:rsidRPr="006870E6">
              <w:rPr>
                <w:bCs/>
                <w:sz w:val="28"/>
                <w:szCs w:val="28"/>
              </w:rPr>
              <w:t xml:space="preserve">        Показники</w:t>
            </w:r>
          </w:p>
        </w:tc>
        <w:tc>
          <w:tcPr>
            <w:tcW w:w="1980" w:type="dxa"/>
            <w:tcBorders>
              <w:top w:val="single" w:sz="4" w:space="0" w:color="auto"/>
              <w:left w:val="single" w:sz="4" w:space="0" w:color="auto"/>
              <w:right w:val="single" w:sz="4" w:space="0" w:color="auto"/>
            </w:tcBorders>
            <w:vAlign w:val="center"/>
          </w:tcPr>
          <w:p w:rsidR="004A0681" w:rsidRPr="006870E6" w:rsidRDefault="004A0681" w:rsidP="00AF281F">
            <w:pPr>
              <w:tabs>
                <w:tab w:val="left" w:pos="2370"/>
              </w:tabs>
              <w:jc w:val="center"/>
              <w:rPr>
                <w:bCs/>
                <w:sz w:val="28"/>
                <w:szCs w:val="28"/>
              </w:rPr>
            </w:pPr>
            <w:r w:rsidRPr="006870E6">
              <w:rPr>
                <w:bCs/>
                <w:sz w:val="28"/>
                <w:szCs w:val="28"/>
              </w:rPr>
              <w:t>Контрольна</w:t>
            </w:r>
          </w:p>
          <w:p w:rsidR="004A0681" w:rsidRPr="006870E6" w:rsidRDefault="004A0681" w:rsidP="00AF281F">
            <w:pPr>
              <w:tabs>
                <w:tab w:val="left" w:pos="2370"/>
              </w:tabs>
              <w:jc w:val="center"/>
              <w:rPr>
                <w:bCs/>
                <w:sz w:val="28"/>
                <w:szCs w:val="28"/>
              </w:rPr>
            </w:pPr>
            <w:r w:rsidRPr="006870E6">
              <w:rPr>
                <w:bCs/>
                <w:sz w:val="28"/>
                <w:szCs w:val="28"/>
              </w:rPr>
              <w:t>група</w:t>
            </w:r>
          </w:p>
          <w:p w:rsidR="004A0681" w:rsidRPr="006870E6" w:rsidRDefault="004A0681" w:rsidP="00AF281F">
            <w:pPr>
              <w:tabs>
                <w:tab w:val="left" w:pos="2370"/>
              </w:tabs>
              <w:jc w:val="center"/>
              <w:rPr>
                <w:bCs/>
                <w:sz w:val="28"/>
                <w:szCs w:val="28"/>
              </w:rPr>
            </w:pPr>
            <w:r w:rsidRPr="006870E6">
              <w:rPr>
                <w:bCs/>
                <w:sz w:val="28"/>
                <w:szCs w:val="28"/>
              </w:rPr>
              <w:t>(M</w:t>
            </w:r>
            <w:r w:rsidRPr="006870E6">
              <w:rPr>
                <w:bCs/>
                <w:sz w:val="28"/>
                <w:szCs w:val="28"/>
                <w:vertAlign w:val="subscript"/>
              </w:rPr>
              <w:t>1</w:t>
            </w:r>
            <w:r w:rsidRPr="006870E6">
              <w:rPr>
                <w:bCs/>
                <w:sz w:val="28"/>
                <w:szCs w:val="28"/>
              </w:rPr>
              <w:t>± m</w:t>
            </w:r>
            <w:r w:rsidRPr="006870E6">
              <w:rPr>
                <w:bCs/>
                <w:sz w:val="28"/>
                <w:szCs w:val="28"/>
                <w:vertAlign w:val="subscript"/>
              </w:rPr>
              <w:t>1</w:t>
            </w:r>
            <w:r w:rsidRPr="006870E6">
              <w:rPr>
                <w:bCs/>
                <w:sz w:val="28"/>
                <w:szCs w:val="28"/>
              </w:rPr>
              <w:t>)</w:t>
            </w:r>
          </w:p>
        </w:tc>
        <w:tc>
          <w:tcPr>
            <w:tcW w:w="1800" w:type="dxa"/>
            <w:tcBorders>
              <w:top w:val="single" w:sz="4" w:space="0" w:color="auto"/>
              <w:left w:val="single" w:sz="4" w:space="0" w:color="auto"/>
              <w:right w:val="single" w:sz="4" w:space="0" w:color="auto"/>
            </w:tcBorders>
            <w:vAlign w:val="center"/>
          </w:tcPr>
          <w:p w:rsidR="004A0681" w:rsidRPr="006870E6" w:rsidRDefault="004A0681" w:rsidP="00AF281F">
            <w:pPr>
              <w:tabs>
                <w:tab w:val="left" w:pos="2370"/>
              </w:tabs>
              <w:jc w:val="center"/>
              <w:rPr>
                <w:bCs/>
                <w:sz w:val="28"/>
                <w:szCs w:val="28"/>
              </w:rPr>
            </w:pPr>
            <w:r w:rsidRPr="006870E6">
              <w:rPr>
                <w:bCs/>
                <w:sz w:val="28"/>
                <w:szCs w:val="28"/>
              </w:rPr>
              <w:t>Дослідна</w:t>
            </w:r>
          </w:p>
          <w:p w:rsidR="004A0681" w:rsidRPr="006870E6" w:rsidRDefault="004A0681" w:rsidP="00AF281F">
            <w:pPr>
              <w:tabs>
                <w:tab w:val="left" w:pos="2370"/>
              </w:tabs>
              <w:jc w:val="center"/>
              <w:rPr>
                <w:bCs/>
                <w:sz w:val="28"/>
                <w:szCs w:val="28"/>
              </w:rPr>
            </w:pPr>
            <w:r w:rsidRPr="006870E6">
              <w:rPr>
                <w:bCs/>
                <w:sz w:val="28"/>
                <w:szCs w:val="28"/>
              </w:rPr>
              <w:t>група</w:t>
            </w:r>
          </w:p>
          <w:p w:rsidR="004A0681" w:rsidRPr="006870E6" w:rsidRDefault="004A0681" w:rsidP="00AF281F">
            <w:pPr>
              <w:tabs>
                <w:tab w:val="left" w:pos="2370"/>
              </w:tabs>
              <w:jc w:val="center"/>
              <w:rPr>
                <w:bCs/>
                <w:sz w:val="28"/>
                <w:szCs w:val="28"/>
              </w:rPr>
            </w:pPr>
            <w:r w:rsidRPr="006870E6">
              <w:rPr>
                <w:bCs/>
                <w:sz w:val="28"/>
                <w:szCs w:val="28"/>
              </w:rPr>
              <w:t>(M</w:t>
            </w:r>
            <w:r w:rsidRPr="006870E6">
              <w:rPr>
                <w:bCs/>
                <w:sz w:val="28"/>
                <w:szCs w:val="28"/>
                <w:vertAlign w:val="subscript"/>
              </w:rPr>
              <w:t>2</w:t>
            </w:r>
            <w:r w:rsidRPr="006870E6">
              <w:rPr>
                <w:bCs/>
                <w:sz w:val="28"/>
                <w:szCs w:val="28"/>
              </w:rPr>
              <w:t xml:space="preserve"> ± m</w:t>
            </w:r>
            <w:r w:rsidRPr="006870E6">
              <w:rPr>
                <w:bCs/>
                <w:sz w:val="28"/>
                <w:szCs w:val="28"/>
                <w:vertAlign w:val="subscript"/>
              </w:rPr>
              <w:t>2</w:t>
            </w:r>
            <w:r w:rsidRPr="006870E6">
              <w:rPr>
                <w:bCs/>
                <w:sz w:val="28"/>
                <w:szCs w:val="28"/>
              </w:rPr>
              <w:t>)</w:t>
            </w:r>
          </w:p>
        </w:tc>
        <w:tc>
          <w:tcPr>
            <w:tcW w:w="10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rPr>
            </w:pPr>
            <w:r w:rsidRPr="006870E6">
              <w:rPr>
                <w:bCs/>
                <w:sz w:val="28"/>
                <w:szCs w:val="28"/>
              </w:rPr>
              <w:t>р</w:t>
            </w:r>
          </w:p>
        </w:tc>
      </w:tr>
      <w:tr w:rsidR="004A0681" w:rsidRPr="006870E6" w:rsidTr="006F4ABB">
        <w:trPr>
          <w:trHeight w:val="313"/>
        </w:trPr>
        <w:tc>
          <w:tcPr>
            <w:tcW w:w="4860"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rPr>
                <w:bCs/>
                <w:sz w:val="28"/>
                <w:szCs w:val="28"/>
                <w:lang w:val="en-US"/>
              </w:rPr>
            </w:pPr>
            <w:r w:rsidRPr="006870E6">
              <w:rPr>
                <w:bCs/>
                <w:sz w:val="28"/>
                <w:szCs w:val="28"/>
              </w:rPr>
              <w:t xml:space="preserve">Рухова активність, </w:t>
            </w:r>
            <w:r w:rsidRPr="006870E6">
              <w:rPr>
                <w:bCs/>
                <w:sz w:val="28"/>
                <w:szCs w:val="28"/>
                <w:lang w:val="en-US"/>
              </w:rPr>
              <w:t>n</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en-US"/>
              </w:rPr>
              <w:t>2</w:t>
            </w:r>
            <w:r w:rsidRPr="006870E6">
              <w:rPr>
                <w:bCs/>
                <w:sz w:val="28"/>
                <w:szCs w:val="28"/>
              </w:rPr>
              <w:t>,3</w:t>
            </w:r>
            <w:r w:rsidRPr="006870E6">
              <w:rPr>
                <w:bCs/>
                <w:sz w:val="28"/>
                <w:szCs w:val="28"/>
                <w:lang w:val="uk-UA"/>
              </w:rPr>
              <w:t>3</w:t>
            </w:r>
            <w:r w:rsidRPr="006870E6">
              <w:rPr>
                <w:bCs/>
                <w:sz w:val="28"/>
                <w:szCs w:val="28"/>
              </w:rPr>
              <w:t xml:space="preserve"> ± 0,</w:t>
            </w:r>
            <w:r w:rsidRPr="006870E6">
              <w:rPr>
                <w:bCs/>
                <w:sz w:val="28"/>
                <w:szCs w:val="28"/>
                <w:lang w:val="uk-UA"/>
              </w:rPr>
              <w:t>41</w:t>
            </w:r>
          </w:p>
        </w:tc>
        <w:tc>
          <w:tcPr>
            <w:tcW w:w="180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rPr>
                <w:bCs/>
                <w:sz w:val="28"/>
                <w:szCs w:val="28"/>
                <w:lang w:val="uk-UA"/>
              </w:rPr>
            </w:pPr>
            <w:r w:rsidRPr="006870E6">
              <w:rPr>
                <w:bCs/>
                <w:sz w:val="28"/>
                <w:szCs w:val="28"/>
                <w:lang w:val="uk-UA"/>
              </w:rPr>
              <w:t>2</w:t>
            </w:r>
            <w:r w:rsidRPr="006870E6">
              <w:rPr>
                <w:bCs/>
                <w:sz w:val="28"/>
                <w:szCs w:val="28"/>
              </w:rPr>
              <w:t>,</w:t>
            </w:r>
            <w:r w:rsidRPr="006870E6">
              <w:rPr>
                <w:bCs/>
                <w:sz w:val="28"/>
                <w:szCs w:val="28"/>
                <w:lang w:val="uk-UA"/>
              </w:rPr>
              <w:t>49</w:t>
            </w:r>
            <w:r w:rsidRPr="006870E6">
              <w:rPr>
                <w:bCs/>
                <w:sz w:val="28"/>
                <w:szCs w:val="28"/>
              </w:rPr>
              <w:t xml:space="preserve"> ± 0,0</w:t>
            </w:r>
            <w:r w:rsidRPr="006870E6">
              <w:rPr>
                <w:bCs/>
                <w:sz w:val="28"/>
                <w:szCs w:val="28"/>
                <w:lang w:val="uk-UA"/>
              </w:rPr>
              <w:t>5</w:t>
            </w:r>
          </w:p>
        </w:tc>
        <w:tc>
          <w:tcPr>
            <w:tcW w:w="10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rPr>
            </w:pPr>
            <w:r w:rsidRPr="006870E6">
              <w:rPr>
                <w:bCs/>
                <w:sz w:val="28"/>
                <w:szCs w:val="28"/>
                <w:lang w:val="en-US"/>
              </w:rPr>
              <w:t>&gt;</w:t>
            </w:r>
            <w:r w:rsidRPr="006870E6">
              <w:rPr>
                <w:bCs/>
                <w:sz w:val="28"/>
                <w:szCs w:val="28"/>
              </w:rPr>
              <w:t xml:space="preserve"> 0,</w:t>
            </w:r>
            <w:r w:rsidRPr="006870E6">
              <w:rPr>
                <w:bCs/>
                <w:sz w:val="28"/>
                <w:szCs w:val="28"/>
                <w:lang w:val="en-US"/>
              </w:rPr>
              <w:t>5</w:t>
            </w:r>
          </w:p>
        </w:tc>
      </w:tr>
      <w:tr w:rsidR="004A0681" w:rsidRPr="006870E6" w:rsidTr="006F4ABB">
        <w:trPr>
          <w:trHeight w:val="613"/>
        </w:trPr>
        <w:tc>
          <w:tcPr>
            <w:tcW w:w="4860"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rPr>
                <w:bCs/>
                <w:sz w:val="28"/>
                <w:szCs w:val="28"/>
              </w:rPr>
            </w:pPr>
            <w:r w:rsidRPr="006870E6">
              <w:rPr>
                <w:bCs/>
                <w:sz w:val="28"/>
                <w:szCs w:val="28"/>
              </w:rPr>
              <w:t>Орієнтувально-дослідницька поведінка,</w:t>
            </w:r>
            <w:r w:rsidRPr="006870E6">
              <w:rPr>
                <w:bCs/>
                <w:sz w:val="28"/>
                <w:szCs w:val="28"/>
                <w:lang w:val="en-US"/>
              </w:rPr>
              <w:t xml:space="preserve"> n</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en-US"/>
              </w:rPr>
              <w:t>3</w:t>
            </w:r>
            <w:r w:rsidRPr="006870E6">
              <w:rPr>
                <w:bCs/>
                <w:sz w:val="28"/>
                <w:szCs w:val="28"/>
                <w:lang w:val="uk-UA"/>
              </w:rPr>
              <w:t>4</w:t>
            </w:r>
            <w:r w:rsidRPr="006870E6">
              <w:rPr>
                <w:bCs/>
                <w:sz w:val="28"/>
                <w:szCs w:val="28"/>
              </w:rPr>
              <w:t>,</w:t>
            </w:r>
            <w:r w:rsidRPr="006870E6">
              <w:rPr>
                <w:bCs/>
                <w:sz w:val="28"/>
                <w:szCs w:val="28"/>
                <w:lang w:val="uk-UA"/>
              </w:rPr>
              <w:t>53</w:t>
            </w:r>
            <w:r w:rsidRPr="006870E6">
              <w:rPr>
                <w:bCs/>
                <w:sz w:val="28"/>
                <w:szCs w:val="28"/>
              </w:rPr>
              <w:t xml:space="preserve"> ± </w:t>
            </w:r>
            <w:r w:rsidRPr="006870E6">
              <w:rPr>
                <w:bCs/>
                <w:sz w:val="28"/>
                <w:szCs w:val="28"/>
                <w:lang w:val="uk-UA"/>
              </w:rPr>
              <w:t>2</w:t>
            </w:r>
            <w:r w:rsidRPr="006870E6">
              <w:rPr>
                <w:bCs/>
                <w:sz w:val="28"/>
                <w:szCs w:val="28"/>
              </w:rPr>
              <w:t>,</w:t>
            </w:r>
            <w:r w:rsidRPr="006870E6">
              <w:rPr>
                <w:bCs/>
                <w:sz w:val="28"/>
                <w:szCs w:val="28"/>
                <w:lang w:val="uk-UA"/>
              </w:rPr>
              <w:t>51</w:t>
            </w:r>
          </w:p>
        </w:tc>
        <w:tc>
          <w:tcPr>
            <w:tcW w:w="180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rPr>
                <w:bCs/>
                <w:sz w:val="28"/>
                <w:szCs w:val="28"/>
                <w:lang w:val="uk-UA"/>
              </w:rPr>
            </w:pPr>
            <w:r w:rsidRPr="006870E6">
              <w:rPr>
                <w:bCs/>
                <w:sz w:val="28"/>
                <w:szCs w:val="28"/>
                <w:lang w:val="en-US"/>
              </w:rPr>
              <w:t>5</w:t>
            </w:r>
            <w:r w:rsidRPr="006870E6">
              <w:rPr>
                <w:bCs/>
                <w:sz w:val="28"/>
                <w:szCs w:val="28"/>
                <w:lang w:val="uk-UA"/>
              </w:rPr>
              <w:t>1,55</w:t>
            </w:r>
            <w:r w:rsidRPr="006870E6">
              <w:rPr>
                <w:bCs/>
                <w:sz w:val="28"/>
                <w:szCs w:val="28"/>
              </w:rPr>
              <w:t xml:space="preserve"> ± 0,</w:t>
            </w:r>
            <w:r w:rsidRPr="006870E6">
              <w:rPr>
                <w:bCs/>
                <w:sz w:val="28"/>
                <w:szCs w:val="28"/>
                <w:lang w:val="uk-UA"/>
              </w:rPr>
              <w:t>73</w:t>
            </w:r>
          </w:p>
        </w:tc>
        <w:tc>
          <w:tcPr>
            <w:tcW w:w="10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en-US"/>
              </w:rPr>
              <w:t>&lt;</w:t>
            </w:r>
            <w:r w:rsidRPr="006870E6">
              <w:rPr>
                <w:bCs/>
                <w:sz w:val="28"/>
                <w:szCs w:val="28"/>
              </w:rPr>
              <w:t xml:space="preserve"> 0</w:t>
            </w:r>
            <w:r w:rsidRPr="006870E6">
              <w:rPr>
                <w:bCs/>
                <w:sz w:val="28"/>
                <w:szCs w:val="28"/>
                <w:lang w:val="en-US"/>
              </w:rPr>
              <w:t>,</w:t>
            </w:r>
            <w:r w:rsidRPr="006870E6">
              <w:rPr>
                <w:bCs/>
                <w:sz w:val="28"/>
                <w:szCs w:val="28"/>
                <w:lang w:val="uk-UA"/>
              </w:rPr>
              <w:t>001</w:t>
            </w:r>
          </w:p>
        </w:tc>
      </w:tr>
      <w:tr w:rsidR="004A0681" w:rsidRPr="006870E6" w:rsidTr="006F4ABB">
        <w:trPr>
          <w:trHeight w:val="313"/>
        </w:trPr>
        <w:tc>
          <w:tcPr>
            <w:tcW w:w="4860"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rPr>
                <w:bCs/>
                <w:sz w:val="28"/>
                <w:szCs w:val="28"/>
              </w:rPr>
            </w:pPr>
            <w:r w:rsidRPr="006870E6">
              <w:rPr>
                <w:bCs/>
                <w:sz w:val="28"/>
                <w:szCs w:val="28"/>
              </w:rPr>
              <w:t>Зміщена активність,</w:t>
            </w:r>
            <w:r w:rsidRPr="006870E6">
              <w:rPr>
                <w:bCs/>
                <w:sz w:val="28"/>
                <w:szCs w:val="28"/>
                <w:lang w:val="en-US"/>
              </w:rPr>
              <w:t xml:space="preserve"> n</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4</w:t>
            </w:r>
            <w:r w:rsidRPr="006870E6">
              <w:rPr>
                <w:bCs/>
                <w:sz w:val="28"/>
                <w:szCs w:val="28"/>
              </w:rPr>
              <w:t>,</w:t>
            </w:r>
            <w:r w:rsidRPr="006870E6">
              <w:rPr>
                <w:bCs/>
                <w:sz w:val="28"/>
                <w:szCs w:val="28"/>
                <w:lang w:val="uk-UA"/>
              </w:rPr>
              <w:t>93</w:t>
            </w:r>
            <w:r w:rsidRPr="006870E6">
              <w:rPr>
                <w:bCs/>
                <w:sz w:val="28"/>
                <w:szCs w:val="28"/>
              </w:rPr>
              <w:t xml:space="preserve"> ± 0,</w:t>
            </w:r>
            <w:r w:rsidRPr="006870E6">
              <w:rPr>
                <w:bCs/>
                <w:sz w:val="28"/>
                <w:szCs w:val="28"/>
                <w:lang w:val="uk-UA"/>
              </w:rPr>
              <w:t>8</w:t>
            </w:r>
            <w:r w:rsidRPr="006870E6">
              <w:rPr>
                <w:bCs/>
                <w:sz w:val="28"/>
                <w:szCs w:val="28"/>
                <w:lang w:val="en-US"/>
              </w:rPr>
              <w:t>3</w:t>
            </w:r>
          </w:p>
        </w:tc>
        <w:tc>
          <w:tcPr>
            <w:tcW w:w="180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rPr>
                <w:bCs/>
                <w:sz w:val="28"/>
                <w:szCs w:val="28"/>
                <w:lang w:val="uk-UA"/>
              </w:rPr>
            </w:pPr>
            <w:r w:rsidRPr="006870E6">
              <w:rPr>
                <w:bCs/>
                <w:sz w:val="28"/>
                <w:szCs w:val="28"/>
                <w:lang w:val="uk-UA"/>
              </w:rPr>
              <w:t>4</w:t>
            </w:r>
            <w:r w:rsidRPr="006870E6">
              <w:rPr>
                <w:bCs/>
                <w:sz w:val="28"/>
                <w:szCs w:val="28"/>
              </w:rPr>
              <w:t>,</w:t>
            </w:r>
            <w:r w:rsidRPr="006870E6">
              <w:rPr>
                <w:bCs/>
                <w:sz w:val="28"/>
                <w:szCs w:val="28"/>
                <w:lang w:val="uk-UA"/>
              </w:rPr>
              <w:t>93</w:t>
            </w:r>
            <w:r w:rsidRPr="006870E6">
              <w:rPr>
                <w:bCs/>
                <w:sz w:val="28"/>
                <w:szCs w:val="28"/>
              </w:rPr>
              <w:t xml:space="preserve"> ± 0,</w:t>
            </w:r>
            <w:r w:rsidRPr="006870E6">
              <w:rPr>
                <w:bCs/>
                <w:sz w:val="28"/>
                <w:szCs w:val="28"/>
                <w:lang w:val="en-US"/>
              </w:rPr>
              <w:t>0</w:t>
            </w:r>
            <w:r w:rsidRPr="006870E6">
              <w:rPr>
                <w:bCs/>
                <w:sz w:val="28"/>
                <w:szCs w:val="28"/>
                <w:lang w:val="uk-UA"/>
              </w:rPr>
              <w:t>6</w:t>
            </w:r>
          </w:p>
        </w:tc>
        <w:tc>
          <w:tcPr>
            <w:tcW w:w="10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rPr>
            </w:pPr>
            <w:r w:rsidRPr="006870E6">
              <w:rPr>
                <w:bCs/>
                <w:sz w:val="28"/>
                <w:szCs w:val="28"/>
              </w:rPr>
              <w:t>—</w:t>
            </w:r>
          </w:p>
        </w:tc>
      </w:tr>
      <w:tr w:rsidR="004A0681" w:rsidRPr="006870E6" w:rsidTr="006F4ABB">
        <w:trPr>
          <w:trHeight w:val="313"/>
        </w:trPr>
        <w:tc>
          <w:tcPr>
            <w:tcW w:w="4860"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rPr>
                <w:bCs/>
                <w:sz w:val="28"/>
                <w:szCs w:val="28"/>
              </w:rPr>
            </w:pPr>
            <w:r w:rsidRPr="006870E6">
              <w:rPr>
                <w:bCs/>
                <w:sz w:val="28"/>
                <w:szCs w:val="28"/>
              </w:rPr>
              <w:t>Емоційна активність,</w:t>
            </w:r>
            <w:r w:rsidRPr="006870E6">
              <w:rPr>
                <w:bCs/>
                <w:sz w:val="28"/>
                <w:szCs w:val="28"/>
                <w:lang w:val="en-US"/>
              </w:rPr>
              <w:t xml:space="preserve"> n</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8</w:t>
            </w:r>
            <w:r w:rsidRPr="006870E6">
              <w:rPr>
                <w:bCs/>
                <w:sz w:val="28"/>
                <w:szCs w:val="28"/>
              </w:rPr>
              <w:t>,</w:t>
            </w:r>
            <w:r w:rsidRPr="006870E6">
              <w:rPr>
                <w:bCs/>
                <w:sz w:val="28"/>
                <w:szCs w:val="28"/>
                <w:lang w:val="uk-UA"/>
              </w:rPr>
              <w:t>4</w:t>
            </w:r>
            <w:r w:rsidRPr="006870E6">
              <w:rPr>
                <w:bCs/>
                <w:sz w:val="28"/>
                <w:szCs w:val="28"/>
                <w:lang w:val="en-US"/>
              </w:rPr>
              <w:t>7</w:t>
            </w:r>
            <w:r w:rsidRPr="006870E6">
              <w:rPr>
                <w:bCs/>
                <w:sz w:val="28"/>
                <w:szCs w:val="28"/>
              </w:rPr>
              <w:t xml:space="preserve"> ± </w:t>
            </w:r>
            <w:r w:rsidRPr="006870E6">
              <w:rPr>
                <w:bCs/>
                <w:sz w:val="28"/>
                <w:szCs w:val="28"/>
                <w:lang w:val="en-US"/>
              </w:rPr>
              <w:t>1</w:t>
            </w:r>
            <w:r w:rsidRPr="006870E6">
              <w:rPr>
                <w:bCs/>
                <w:sz w:val="28"/>
                <w:szCs w:val="28"/>
              </w:rPr>
              <w:t>,</w:t>
            </w:r>
            <w:r w:rsidRPr="006870E6">
              <w:rPr>
                <w:bCs/>
                <w:sz w:val="28"/>
                <w:szCs w:val="28"/>
                <w:lang w:val="en-US"/>
              </w:rPr>
              <w:t>13</w:t>
            </w:r>
          </w:p>
        </w:tc>
        <w:tc>
          <w:tcPr>
            <w:tcW w:w="180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rPr>
                <w:bCs/>
                <w:sz w:val="28"/>
                <w:szCs w:val="28"/>
                <w:lang w:val="uk-UA"/>
              </w:rPr>
            </w:pPr>
            <w:r w:rsidRPr="006870E6">
              <w:rPr>
                <w:bCs/>
                <w:sz w:val="28"/>
                <w:szCs w:val="28"/>
                <w:lang w:val="uk-UA"/>
              </w:rPr>
              <w:t>7</w:t>
            </w:r>
            <w:r w:rsidRPr="006870E6">
              <w:rPr>
                <w:bCs/>
                <w:sz w:val="28"/>
                <w:szCs w:val="28"/>
              </w:rPr>
              <w:t>,</w:t>
            </w:r>
            <w:r w:rsidRPr="006870E6">
              <w:rPr>
                <w:bCs/>
                <w:sz w:val="28"/>
                <w:szCs w:val="28"/>
                <w:lang w:val="uk-UA"/>
              </w:rPr>
              <w:t>82</w:t>
            </w:r>
            <w:r w:rsidRPr="006870E6">
              <w:rPr>
                <w:bCs/>
                <w:sz w:val="28"/>
                <w:szCs w:val="28"/>
              </w:rPr>
              <w:t xml:space="preserve"> ± 0,</w:t>
            </w:r>
            <w:r w:rsidRPr="006870E6">
              <w:rPr>
                <w:bCs/>
                <w:sz w:val="28"/>
                <w:szCs w:val="28"/>
                <w:lang w:val="uk-UA"/>
              </w:rPr>
              <w:t>13</w:t>
            </w:r>
          </w:p>
        </w:tc>
        <w:tc>
          <w:tcPr>
            <w:tcW w:w="10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en-US"/>
              </w:rPr>
              <w:t>&gt;</w:t>
            </w:r>
            <w:r w:rsidRPr="006870E6">
              <w:rPr>
                <w:bCs/>
                <w:sz w:val="28"/>
                <w:szCs w:val="28"/>
              </w:rPr>
              <w:t xml:space="preserve"> 0,</w:t>
            </w:r>
            <w:r w:rsidRPr="006870E6">
              <w:rPr>
                <w:bCs/>
                <w:sz w:val="28"/>
                <w:szCs w:val="28"/>
                <w:lang w:val="uk-UA"/>
              </w:rPr>
              <w:t>2</w:t>
            </w:r>
          </w:p>
        </w:tc>
      </w:tr>
    </w:tbl>
    <w:p w:rsidR="004A0681" w:rsidRPr="006870E6" w:rsidRDefault="004A0681" w:rsidP="004A0681">
      <w:pPr>
        <w:tabs>
          <w:tab w:val="left" w:pos="2370"/>
        </w:tabs>
        <w:spacing w:line="360" w:lineRule="auto"/>
        <w:jc w:val="both"/>
        <w:rPr>
          <w:bCs/>
          <w:sz w:val="28"/>
          <w:szCs w:val="28"/>
          <w:lang w:val="uk-UA"/>
        </w:rPr>
      </w:pPr>
      <w:r w:rsidRPr="006870E6">
        <w:rPr>
          <w:bCs/>
          <w:sz w:val="28"/>
          <w:szCs w:val="28"/>
          <w:lang w:val="uk-UA"/>
        </w:rPr>
        <w:t xml:space="preserve">           </w:t>
      </w:r>
    </w:p>
    <w:p w:rsidR="004A0681" w:rsidRPr="006870E6" w:rsidRDefault="004A0681" w:rsidP="004A0681">
      <w:pPr>
        <w:tabs>
          <w:tab w:val="left" w:pos="2370"/>
        </w:tabs>
        <w:spacing w:line="360" w:lineRule="auto"/>
        <w:jc w:val="both"/>
        <w:rPr>
          <w:bCs/>
          <w:sz w:val="28"/>
          <w:szCs w:val="28"/>
          <w:lang w:val="uk-UA"/>
        </w:rPr>
      </w:pPr>
      <w:r w:rsidRPr="006870E6">
        <w:rPr>
          <w:bCs/>
          <w:sz w:val="28"/>
          <w:szCs w:val="28"/>
          <w:lang w:val="uk-UA"/>
        </w:rPr>
        <w:t xml:space="preserve">          </w:t>
      </w:r>
      <w:r w:rsidRPr="006870E6">
        <w:rPr>
          <w:sz w:val="28"/>
          <w:szCs w:val="28"/>
          <w:lang w:val="uk-UA"/>
        </w:rPr>
        <w:t>Результати тіопенталової проби, яка відображає співвідношення процесів збудження – гальмування в ЦНС, надано в табл. 6.7.</w:t>
      </w:r>
      <w:r w:rsidRPr="006870E6">
        <w:rPr>
          <w:bCs/>
          <w:sz w:val="28"/>
          <w:szCs w:val="28"/>
          <w:lang w:val="uk-UA"/>
        </w:rPr>
        <w:t xml:space="preserve"> </w:t>
      </w:r>
    </w:p>
    <w:p w:rsidR="00AF281F" w:rsidRPr="006870E6" w:rsidRDefault="00AF281F" w:rsidP="004A0681">
      <w:pPr>
        <w:tabs>
          <w:tab w:val="left" w:pos="2370"/>
        </w:tabs>
        <w:spacing w:line="360" w:lineRule="auto"/>
        <w:jc w:val="right"/>
        <w:rPr>
          <w:bCs/>
          <w:i/>
          <w:iCs/>
          <w:sz w:val="28"/>
          <w:szCs w:val="28"/>
          <w:lang w:val="uk-UA"/>
        </w:rPr>
      </w:pPr>
    </w:p>
    <w:p w:rsidR="004A0681" w:rsidRPr="006870E6" w:rsidRDefault="004A0681" w:rsidP="004A0681">
      <w:pPr>
        <w:tabs>
          <w:tab w:val="left" w:pos="2370"/>
        </w:tabs>
        <w:spacing w:line="360" w:lineRule="auto"/>
        <w:jc w:val="right"/>
        <w:rPr>
          <w:bCs/>
          <w:i/>
          <w:iCs/>
          <w:sz w:val="28"/>
          <w:szCs w:val="28"/>
          <w:lang w:val="uk-UA"/>
        </w:rPr>
      </w:pPr>
      <w:r w:rsidRPr="006870E6">
        <w:rPr>
          <w:bCs/>
          <w:i/>
          <w:iCs/>
          <w:sz w:val="28"/>
          <w:szCs w:val="28"/>
          <w:lang w:val="uk-UA"/>
        </w:rPr>
        <w:lastRenderedPageBreak/>
        <w:t xml:space="preserve">Таблиця </w:t>
      </w:r>
      <w:r w:rsidRPr="006870E6">
        <w:rPr>
          <w:i/>
          <w:iCs/>
          <w:sz w:val="28"/>
          <w:szCs w:val="28"/>
          <w:lang w:val="uk-UA"/>
        </w:rPr>
        <w:t>6.</w:t>
      </w:r>
      <w:r w:rsidRPr="006870E6">
        <w:rPr>
          <w:bCs/>
          <w:i/>
          <w:iCs/>
          <w:sz w:val="28"/>
          <w:szCs w:val="28"/>
          <w:lang w:val="uk-UA"/>
        </w:rPr>
        <w:t>7</w:t>
      </w:r>
    </w:p>
    <w:p w:rsidR="004A0681" w:rsidRPr="006870E6" w:rsidRDefault="004A0681" w:rsidP="004A0681">
      <w:pPr>
        <w:tabs>
          <w:tab w:val="left" w:pos="2370"/>
        </w:tabs>
        <w:spacing w:line="360" w:lineRule="auto"/>
        <w:jc w:val="center"/>
        <w:rPr>
          <w:b/>
          <w:sz w:val="28"/>
          <w:szCs w:val="28"/>
          <w:lang w:val="uk-UA"/>
        </w:rPr>
      </w:pPr>
      <w:r w:rsidRPr="006870E6">
        <w:rPr>
          <w:b/>
          <w:sz w:val="28"/>
          <w:szCs w:val="28"/>
          <w:lang w:val="uk-UA"/>
        </w:rPr>
        <w:t xml:space="preserve">Зміни показників тіопенталової проби </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608"/>
        <w:gridCol w:w="2160"/>
        <w:gridCol w:w="1800"/>
        <w:gridCol w:w="1080"/>
      </w:tblGrid>
      <w:tr w:rsidR="004A0681" w:rsidRPr="006870E6" w:rsidTr="006F4ABB">
        <w:trPr>
          <w:trHeight w:val="970"/>
        </w:trPr>
        <w:tc>
          <w:tcPr>
            <w:tcW w:w="4608"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Показники</w:t>
            </w:r>
          </w:p>
        </w:tc>
        <w:tc>
          <w:tcPr>
            <w:tcW w:w="2160" w:type="dxa"/>
            <w:tcBorders>
              <w:top w:val="single" w:sz="4" w:space="0" w:color="auto"/>
              <w:left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Контроль</w:t>
            </w:r>
          </w:p>
          <w:p w:rsidR="004A0681" w:rsidRPr="006870E6" w:rsidRDefault="004A0681" w:rsidP="00AF281F">
            <w:pPr>
              <w:tabs>
                <w:tab w:val="left" w:pos="2370"/>
              </w:tabs>
              <w:jc w:val="center"/>
              <w:rPr>
                <w:bCs/>
                <w:sz w:val="28"/>
                <w:szCs w:val="28"/>
                <w:lang w:val="uk-UA"/>
              </w:rPr>
            </w:pPr>
            <w:r w:rsidRPr="006870E6">
              <w:rPr>
                <w:bCs/>
                <w:sz w:val="28"/>
                <w:szCs w:val="28"/>
                <w:lang w:val="uk-UA"/>
              </w:rPr>
              <w:t>(</w:t>
            </w:r>
            <w:r w:rsidRPr="006870E6">
              <w:rPr>
                <w:bCs/>
                <w:sz w:val="28"/>
                <w:szCs w:val="28"/>
                <w:lang w:val="en-US"/>
              </w:rPr>
              <w:t>M</w:t>
            </w:r>
            <w:r w:rsidRPr="006870E6">
              <w:rPr>
                <w:bCs/>
                <w:sz w:val="28"/>
                <w:szCs w:val="28"/>
                <w:vertAlign w:val="subscript"/>
                <w:lang w:val="uk-UA"/>
              </w:rPr>
              <w:t xml:space="preserve">1 </w:t>
            </w:r>
            <w:r w:rsidRPr="006870E6">
              <w:rPr>
                <w:bCs/>
                <w:sz w:val="28"/>
                <w:szCs w:val="28"/>
                <w:lang w:val="uk-UA"/>
              </w:rPr>
              <w:t xml:space="preserve">± </w:t>
            </w:r>
            <w:r w:rsidRPr="006870E6">
              <w:rPr>
                <w:bCs/>
                <w:sz w:val="28"/>
                <w:szCs w:val="28"/>
                <w:lang w:val="en-US"/>
              </w:rPr>
              <w:t>m</w:t>
            </w:r>
            <w:r w:rsidRPr="006870E6">
              <w:rPr>
                <w:bCs/>
                <w:sz w:val="28"/>
                <w:szCs w:val="28"/>
                <w:vertAlign w:val="subscript"/>
                <w:lang w:val="uk-UA"/>
              </w:rPr>
              <w:t>1</w:t>
            </w:r>
            <w:r w:rsidRPr="006870E6">
              <w:rPr>
                <w:bCs/>
                <w:sz w:val="28"/>
                <w:szCs w:val="28"/>
                <w:lang w:val="uk-UA"/>
              </w:rPr>
              <w:t>)</w:t>
            </w:r>
          </w:p>
        </w:tc>
        <w:tc>
          <w:tcPr>
            <w:tcW w:w="1800" w:type="dxa"/>
            <w:tcBorders>
              <w:top w:val="single" w:sz="4" w:space="0" w:color="auto"/>
              <w:left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Дослід</w:t>
            </w:r>
          </w:p>
          <w:p w:rsidR="004A0681" w:rsidRPr="006870E6" w:rsidRDefault="004A0681" w:rsidP="00AF281F">
            <w:pPr>
              <w:tabs>
                <w:tab w:val="left" w:pos="2370"/>
              </w:tabs>
              <w:jc w:val="center"/>
              <w:rPr>
                <w:bCs/>
                <w:sz w:val="28"/>
                <w:szCs w:val="28"/>
                <w:lang w:val="uk-UA"/>
              </w:rPr>
            </w:pPr>
            <w:r w:rsidRPr="006870E6">
              <w:rPr>
                <w:bCs/>
                <w:sz w:val="28"/>
                <w:szCs w:val="28"/>
                <w:lang w:val="uk-UA"/>
              </w:rPr>
              <w:t>(</w:t>
            </w:r>
            <w:r w:rsidRPr="006870E6">
              <w:rPr>
                <w:bCs/>
                <w:sz w:val="28"/>
                <w:szCs w:val="28"/>
                <w:lang w:val="en-US"/>
              </w:rPr>
              <w:t>M</w:t>
            </w:r>
            <w:r w:rsidRPr="006870E6">
              <w:rPr>
                <w:bCs/>
                <w:sz w:val="28"/>
                <w:szCs w:val="28"/>
                <w:vertAlign w:val="subscript"/>
                <w:lang w:val="uk-UA"/>
              </w:rPr>
              <w:t>2</w:t>
            </w:r>
            <w:r w:rsidRPr="006870E6">
              <w:rPr>
                <w:bCs/>
                <w:sz w:val="28"/>
                <w:szCs w:val="28"/>
                <w:lang w:val="uk-UA"/>
              </w:rPr>
              <w:t xml:space="preserve"> ± </w:t>
            </w:r>
            <w:r w:rsidRPr="006870E6">
              <w:rPr>
                <w:bCs/>
                <w:sz w:val="28"/>
                <w:szCs w:val="28"/>
                <w:lang w:val="en-US"/>
              </w:rPr>
              <w:t>m</w:t>
            </w:r>
            <w:r w:rsidRPr="006870E6">
              <w:rPr>
                <w:bCs/>
                <w:sz w:val="28"/>
                <w:szCs w:val="28"/>
                <w:vertAlign w:val="subscript"/>
                <w:lang w:val="uk-UA"/>
              </w:rPr>
              <w:t>2</w:t>
            </w:r>
            <w:r w:rsidRPr="006870E6">
              <w:rPr>
                <w:bCs/>
                <w:sz w:val="28"/>
                <w:szCs w:val="28"/>
                <w:lang w:val="uk-UA"/>
              </w:rPr>
              <w:t>)</w:t>
            </w:r>
          </w:p>
        </w:tc>
        <w:tc>
          <w:tcPr>
            <w:tcW w:w="10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р</w:t>
            </w:r>
          </w:p>
        </w:tc>
      </w:tr>
      <w:tr w:rsidR="004A0681" w:rsidRPr="006870E6" w:rsidTr="006F4ABB">
        <w:trPr>
          <w:trHeight w:val="444"/>
        </w:trPr>
        <w:tc>
          <w:tcPr>
            <w:tcW w:w="4608"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jc w:val="both"/>
              <w:rPr>
                <w:bCs/>
                <w:sz w:val="28"/>
                <w:szCs w:val="28"/>
                <w:lang w:val="uk-UA"/>
              </w:rPr>
            </w:pPr>
            <w:r w:rsidRPr="006870E6">
              <w:rPr>
                <w:bCs/>
                <w:sz w:val="28"/>
                <w:szCs w:val="28"/>
                <w:lang w:val="uk-UA"/>
              </w:rPr>
              <w:t>Час засинання, хв.</w:t>
            </w:r>
          </w:p>
        </w:tc>
        <w:tc>
          <w:tcPr>
            <w:tcW w:w="21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2,17 ± 0,11</w:t>
            </w:r>
          </w:p>
        </w:tc>
        <w:tc>
          <w:tcPr>
            <w:tcW w:w="180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2,56 ± 0,01</w:t>
            </w:r>
          </w:p>
        </w:tc>
        <w:tc>
          <w:tcPr>
            <w:tcW w:w="10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&lt; 0,05</w:t>
            </w:r>
          </w:p>
        </w:tc>
      </w:tr>
      <w:tr w:rsidR="004A0681" w:rsidRPr="006870E6" w:rsidTr="006F4ABB">
        <w:trPr>
          <w:trHeight w:val="628"/>
        </w:trPr>
        <w:tc>
          <w:tcPr>
            <w:tcW w:w="4608"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jc w:val="both"/>
              <w:rPr>
                <w:bCs/>
                <w:sz w:val="28"/>
                <w:szCs w:val="28"/>
                <w:lang w:val="uk-UA"/>
              </w:rPr>
            </w:pPr>
            <w:r w:rsidRPr="006870E6">
              <w:rPr>
                <w:bCs/>
                <w:sz w:val="28"/>
                <w:szCs w:val="28"/>
                <w:lang w:val="uk-UA"/>
              </w:rPr>
              <w:t>Тривалість медикаментозного сну, хв</w:t>
            </w:r>
          </w:p>
        </w:tc>
        <w:tc>
          <w:tcPr>
            <w:tcW w:w="21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90,17 ± 0,</w:t>
            </w:r>
            <w:r w:rsidRPr="006870E6">
              <w:rPr>
                <w:bCs/>
                <w:sz w:val="28"/>
                <w:szCs w:val="28"/>
              </w:rPr>
              <w:t>2</w:t>
            </w:r>
            <w:r w:rsidRPr="006870E6">
              <w:rPr>
                <w:bCs/>
                <w:sz w:val="28"/>
                <w:szCs w:val="28"/>
                <w:lang w:val="uk-UA"/>
              </w:rPr>
              <w:t>6</w:t>
            </w:r>
          </w:p>
        </w:tc>
        <w:tc>
          <w:tcPr>
            <w:tcW w:w="180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79,30 ± 0,18</w:t>
            </w:r>
          </w:p>
        </w:tc>
        <w:tc>
          <w:tcPr>
            <w:tcW w:w="10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&lt; 0,001</w:t>
            </w:r>
          </w:p>
        </w:tc>
      </w:tr>
    </w:tbl>
    <w:p w:rsidR="004A0681" w:rsidRPr="006870E6" w:rsidRDefault="004A0681" w:rsidP="004A0681">
      <w:pPr>
        <w:spacing w:line="360" w:lineRule="auto"/>
        <w:ind w:firstLine="708"/>
        <w:jc w:val="both"/>
        <w:rPr>
          <w:sz w:val="28"/>
          <w:szCs w:val="28"/>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Згідно з даними табл. 6.7 у піддослідних щурів вірогідно збільшувався час засинання і скорочувався час медикаментозного сну. Це підтверджує дані щодо підвищення функціональної активності ЦНС. Крім того, оскільки дія тіопенталу корелює зі швидкістю його біотрансформації в печінці, яка у свою чергу визначається станом її детоксикаційних процесів, можна стверджувати, що під впливом води оз. Ялпуг відбувається тривала стійка активація цих механізмів.</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center"/>
        <w:rPr>
          <w:bCs/>
          <w:sz w:val="28"/>
          <w:szCs w:val="28"/>
          <w:lang w:val="uk-UA"/>
        </w:rPr>
      </w:pPr>
      <w:r w:rsidRPr="006870E6">
        <w:rPr>
          <w:bCs/>
          <w:sz w:val="28"/>
          <w:szCs w:val="28"/>
          <w:lang w:val="uk-UA"/>
        </w:rPr>
        <w:t xml:space="preserve">6.2.2   </w:t>
      </w:r>
      <w:r w:rsidRPr="006870E6">
        <w:rPr>
          <w:sz w:val="28"/>
          <w:szCs w:val="28"/>
          <w:lang w:val="uk-UA"/>
        </w:rPr>
        <w:t>Дослідження імунітету та периферичної крові</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Вживання здоровими щурами води оз. Ялпуг викликало зміни  показників стану периферичної крові і  імунної відповіді (табл. 6.8).</w:t>
      </w:r>
    </w:p>
    <w:p w:rsidR="004A0681" w:rsidRPr="006870E6" w:rsidRDefault="004A0681" w:rsidP="004A0681">
      <w:pPr>
        <w:spacing w:line="360" w:lineRule="auto"/>
        <w:ind w:firstLine="708"/>
        <w:jc w:val="both"/>
        <w:rPr>
          <w:sz w:val="28"/>
          <w:szCs w:val="28"/>
          <w:lang w:val="uk-UA"/>
        </w:rPr>
      </w:pPr>
      <w:r w:rsidRPr="006870E6">
        <w:rPr>
          <w:sz w:val="28"/>
          <w:szCs w:val="28"/>
          <w:lang w:val="uk-UA"/>
        </w:rPr>
        <w:t>Перш ніж описувати зміни показників периферичної крові слід зазначити монотонність оцінюваних показників у піддослідних щурів. Таке положення зустрічається при зовнішніх (токсичних) впливах достатньої сили.</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З боку червоної крові особливих змін не визначено. Деяке збільшення кількості гемоглобіну практично не впливає на кольоровий показник, а в цілому можна вважати, що транспортна функція крові при вживанні води оз. Ялпуг не порушується. Має місце збільшення вмісту лейкоцитів, яке відбувається за рахунок збільшення кількості нейтрофілів. Це свідчить про посилення фагоцитарної функції імунної системи, мабуть, за рахунок більш вираженої ксенобіотичності води оз. Ялпуг. У той же час, кількість ацидофілів залишається на рівні, близькому до контролю, а моноцитів </w:t>
      </w:r>
      <w:r w:rsidRPr="006870E6">
        <w:rPr>
          <w:sz w:val="28"/>
          <w:szCs w:val="28"/>
          <w:lang w:val="uk-UA"/>
        </w:rPr>
        <w:lastRenderedPageBreak/>
        <w:t>знижуються. Можна вважати, що має місце ослаблення специфічного</w:t>
      </w:r>
      <w:r w:rsidRPr="006870E6">
        <w:rPr>
          <w:b/>
          <w:bCs/>
          <w:sz w:val="28"/>
          <w:szCs w:val="28"/>
          <w:lang w:val="uk-UA"/>
        </w:rPr>
        <w:t xml:space="preserve"> </w:t>
      </w:r>
      <w:r w:rsidRPr="006870E6">
        <w:rPr>
          <w:sz w:val="28"/>
          <w:szCs w:val="28"/>
          <w:lang w:val="uk-UA"/>
        </w:rPr>
        <w:t>фагоцитозу (знищення клітин) і досить висока схильність до сенсибілізації.</w:t>
      </w:r>
    </w:p>
    <w:p w:rsidR="004A0681" w:rsidRPr="006870E6" w:rsidRDefault="004A0681" w:rsidP="004A0681">
      <w:pPr>
        <w:spacing w:line="360" w:lineRule="auto"/>
        <w:ind w:firstLine="708"/>
        <w:jc w:val="right"/>
        <w:rPr>
          <w:i/>
          <w:iCs/>
          <w:sz w:val="28"/>
          <w:szCs w:val="28"/>
          <w:lang w:val="uk-UA"/>
        </w:rPr>
      </w:pPr>
      <w:r w:rsidRPr="006870E6">
        <w:rPr>
          <w:i/>
          <w:iCs/>
          <w:sz w:val="28"/>
          <w:szCs w:val="28"/>
          <w:lang w:val="uk-UA"/>
        </w:rPr>
        <w:t>Таблиця 6.8</w:t>
      </w:r>
    </w:p>
    <w:p w:rsidR="004A0681" w:rsidRPr="006870E6" w:rsidRDefault="004A0681" w:rsidP="004A0681">
      <w:pPr>
        <w:spacing w:line="360" w:lineRule="auto"/>
        <w:ind w:firstLine="708"/>
        <w:jc w:val="center"/>
        <w:rPr>
          <w:b/>
          <w:bCs/>
          <w:sz w:val="28"/>
          <w:szCs w:val="28"/>
          <w:lang w:val="uk-UA"/>
        </w:rPr>
      </w:pPr>
      <w:r w:rsidRPr="006870E6">
        <w:rPr>
          <w:b/>
          <w:bCs/>
          <w:sz w:val="28"/>
          <w:szCs w:val="28"/>
          <w:lang w:val="uk-UA"/>
        </w:rPr>
        <w:t xml:space="preserve">Стан периферичної крові та  імунної відповіді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84"/>
        <w:gridCol w:w="1970"/>
        <w:gridCol w:w="1964"/>
        <w:gridCol w:w="1253"/>
      </w:tblGrid>
      <w:tr w:rsidR="004A0681" w:rsidRPr="006870E6" w:rsidTr="00AF281F">
        <w:trPr>
          <w:trHeight w:val="454"/>
        </w:trPr>
        <w:tc>
          <w:tcPr>
            <w:tcW w:w="4384" w:type="dxa"/>
          </w:tcPr>
          <w:p w:rsidR="004A0681" w:rsidRPr="006870E6" w:rsidRDefault="004A0681" w:rsidP="00AF281F">
            <w:pPr>
              <w:spacing w:line="276" w:lineRule="auto"/>
              <w:jc w:val="center"/>
              <w:rPr>
                <w:sz w:val="28"/>
                <w:szCs w:val="28"/>
                <w:lang w:val="uk-UA"/>
              </w:rPr>
            </w:pPr>
            <w:r w:rsidRPr="006870E6">
              <w:rPr>
                <w:sz w:val="28"/>
                <w:szCs w:val="28"/>
                <w:lang w:val="uk-UA"/>
              </w:rPr>
              <w:t>Показник</w:t>
            </w:r>
          </w:p>
        </w:tc>
        <w:tc>
          <w:tcPr>
            <w:tcW w:w="1970" w:type="dxa"/>
          </w:tcPr>
          <w:p w:rsidR="004A0681" w:rsidRPr="006870E6" w:rsidRDefault="004A0681" w:rsidP="00AF281F">
            <w:pPr>
              <w:spacing w:line="276" w:lineRule="auto"/>
              <w:jc w:val="center"/>
              <w:rPr>
                <w:sz w:val="28"/>
                <w:szCs w:val="28"/>
                <w:lang w:val="uk-UA"/>
              </w:rPr>
            </w:pPr>
            <w:r w:rsidRPr="006870E6">
              <w:rPr>
                <w:sz w:val="28"/>
                <w:szCs w:val="28"/>
                <w:lang w:val="uk-UA"/>
              </w:rPr>
              <w:t xml:space="preserve">Контроль </w:t>
            </w:r>
          </w:p>
        </w:tc>
        <w:tc>
          <w:tcPr>
            <w:tcW w:w="1964" w:type="dxa"/>
          </w:tcPr>
          <w:p w:rsidR="004A0681" w:rsidRPr="006870E6" w:rsidRDefault="004A0681" w:rsidP="00AF281F">
            <w:pPr>
              <w:spacing w:line="276" w:lineRule="auto"/>
              <w:jc w:val="center"/>
              <w:rPr>
                <w:sz w:val="28"/>
                <w:szCs w:val="28"/>
                <w:lang w:val="uk-UA"/>
              </w:rPr>
            </w:pPr>
            <w:r w:rsidRPr="006870E6">
              <w:rPr>
                <w:sz w:val="28"/>
                <w:szCs w:val="28"/>
                <w:lang w:val="uk-UA"/>
              </w:rPr>
              <w:t>Дослід</w:t>
            </w:r>
          </w:p>
        </w:tc>
        <w:tc>
          <w:tcPr>
            <w:tcW w:w="1253" w:type="dxa"/>
          </w:tcPr>
          <w:p w:rsidR="004A0681" w:rsidRPr="006870E6" w:rsidRDefault="004A0681" w:rsidP="00AF281F">
            <w:pPr>
              <w:spacing w:line="276" w:lineRule="auto"/>
              <w:jc w:val="center"/>
              <w:rPr>
                <w:sz w:val="28"/>
                <w:szCs w:val="28"/>
                <w:lang w:val="uk-UA"/>
              </w:rPr>
            </w:pPr>
            <w:r w:rsidRPr="006870E6">
              <w:rPr>
                <w:sz w:val="28"/>
                <w:szCs w:val="28"/>
                <w:lang w:val="uk-UA"/>
              </w:rPr>
              <w:t>р</w:t>
            </w:r>
          </w:p>
        </w:tc>
      </w:tr>
      <w:tr w:rsidR="004A0681" w:rsidRPr="006870E6" w:rsidTr="00AF281F">
        <w:trPr>
          <w:trHeight w:val="454"/>
        </w:trPr>
        <w:tc>
          <w:tcPr>
            <w:tcW w:w="4384" w:type="dxa"/>
          </w:tcPr>
          <w:p w:rsidR="004A0681" w:rsidRPr="006870E6" w:rsidRDefault="004A0681" w:rsidP="00AF281F">
            <w:pPr>
              <w:spacing w:line="276" w:lineRule="auto"/>
              <w:jc w:val="center"/>
              <w:rPr>
                <w:sz w:val="28"/>
                <w:szCs w:val="28"/>
                <w:lang w:val="uk-UA"/>
              </w:rPr>
            </w:pPr>
            <w:r w:rsidRPr="006870E6">
              <w:rPr>
                <w:sz w:val="28"/>
                <w:szCs w:val="28"/>
                <w:lang w:val="uk-UA"/>
              </w:rPr>
              <w:t>Еритроцити, 10</w:t>
            </w:r>
            <w:r w:rsidRPr="006870E6">
              <w:rPr>
                <w:sz w:val="28"/>
                <w:szCs w:val="28"/>
                <w:vertAlign w:val="superscript"/>
                <w:lang w:val="uk-UA"/>
              </w:rPr>
              <w:t>12</w:t>
            </w:r>
            <w:r w:rsidRPr="006870E6">
              <w:rPr>
                <w:sz w:val="28"/>
                <w:szCs w:val="28"/>
                <w:lang w:val="uk-UA"/>
              </w:rPr>
              <w:t>/дм</w:t>
            </w:r>
            <w:r w:rsidRPr="006870E6">
              <w:rPr>
                <w:sz w:val="28"/>
                <w:szCs w:val="28"/>
                <w:vertAlign w:val="superscript"/>
                <w:lang w:val="uk-UA"/>
              </w:rPr>
              <w:t>3</w:t>
            </w:r>
          </w:p>
        </w:tc>
        <w:tc>
          <w:tcPr>
            <w:tcW w:w="1970" w:type="dxa"/>
          </w:tcPr>
          <w:p w:rsidR="004A0681" w:rsidRPr="006870E6" w:rsidRDefault="004A0681" w:rsidP="00AF281F">
            <w:pPr>
              <w:spacing w:line="276" w:lineRule="auto"/>
              <w:jc w:val="center"/>
              <w:rPr>
                <w:sz w:val="28"/>
                <w:szCs w:val="28"/>
                <w:lang w:val="uk-UA"/>
              </w:rPr>
            </w:pPr>
            <w:r w:rsidRPr="006870E6">
              <w:rPr>
                <w:sz w:val="28"/>
                <w:szCs w:val="28"/>
                <w:lang w:val="uk-UA"/>
              </w:rPr>
              <w:t>3,91 ± 0,09</w:t>
            </w:r>
          </w:p>
        </w:tc>
        <w:tc>
          <w:tcPr>
            <w:tcW w:w="1964" w:type="dxa"/>
          </w:tcPr>
          <w:p w:rsidR="004A0681" w:rsidRPr="006870E6" w:rsidRDefault="004A0681" w:rsidP="00AF281F">
            <w:pPr>
              <w:spacing w:line="276" w:lineRule="auto"/>
              <w:jc w:val="center"/>
              <w:rPr>
                <w:sz w:val="28"/>
                <w:szCs w:val="28"/>
                <w:lang w:val="uk-UA"/>
              </w:rPr>
            </w:pPr>
            <w:r w:rsidRPr="006870E6">
              <w:rPr>
                <w:sz w:val="28"/>
                <w:szCs w:val="28"/>
                <w:lang w:val="uk-UA"/>
              </w:rPr>
              <w:t>4,03 ± 0,07</w:t>
            </w:r>
          </w:p>
        </w:tc>
        <w:tc>
          <w:tcPr>
            <w:tcW w:w="1253" w:type="dxa"/>
          </w:tcPr>
          <w:p w:rsidR="004A0681" w:rsidRPr="006870E6" w:rsidRDefault="004A0681" w:rsidP="00AF281F">
            <w:pPr>
              <w:spacing w:line="276" w:lineRule="auto"/>
              <w:jc w:val="center"/>
              <w:rPr>
                <w:sz w:val="28"/>
                <w:szCs w:val="28"/>
                <w:lang w:val="uk-UA"/>
              </w:rPr>
            </w:pPr>
            <w:r w:rsidRPr="006870E6">
              <w:rPr>
                <w:sz w:val="28"/>
                <w:szCs w:val="28"/>
                <w:lang w:val="uk-UA"/>
              </w:rPr>
              <w:t>&gt; 0,5</w:t>
            </w:r>
          </w:p>
        </w:tc>
      </w:tr>
      <w:tr w:rsidR="004A0681" w:rsidRPr="006870E6" w:rsidTr="00AF281F">
        <w:trPr>
          <w:trHeight w:val="454"/>
        </w:trPr>
        <w:tc>
          <w:tcPr>
            <w:tcW w:w="4384" w:type="dxa"/>
          </w:tcPr>
          <w:p w:rsidR="004A0681" w:rsidRPr="006870E6" w:rsidRDefault="004A0681" w:rsidP="00AF281F">
            <w:pPr>
              <w:spacing w:line="276" w:lineRule="auto"/>
              <w:jc w:val="center"/>
              <w:rPr>
                <w:sz w:val="28"/>
                <w:szCs w:val="28"/>
                <w:lang w:val="uk-UA"/>
              </w:rPr>
            </w:pPr>
            <w:r w:rsidRPr="006870E6">
              <w:rPr>
                <w:sz w:val="28"/>
                <w:szCs w:val="28"/>
                <w:lang w:val="uk-UA"/>
              </w:rPr>
              <w:t>Гемоглобін, г/дм</w:t>
            </w:r>
            <w:r w:rsidRPr="006870E6">
              <w:rPr>
                <w:sz w:val="28"/>
                <w:szCs w:val="28"/>
                <w:vertAlign w:val="superscript"/>
                <w:lang w:val="uk-UA"/>
              </w:rPr>
              <w:t>3</w:t>
            </w:r>
          </w:p>
        </w:tc>
        <w:tc>
          <w:tcPr>
            <w:tcW w:w="1970" w:type="dxa"/>
          </w:tcPr>
          <w:p w:rsidR="004A0681" w:rsidRPr="006870E6" w:rsidRDefault="004A0681" w:rsidP="00AF281F">
            <w:pPr>
              <w:spacing w:line="276" w:lineRule="auto"/>
              <w:jc w:val="center"/>
              <w:rPr>
                <w:sz w:val="28"/>
                <w:szCs w:val="28"/>
                <w:lang w:val="uk-UA"/>
              </w:rPr>
            </w:pPr>
            <w:r w:rsidRPr="006870E6">
              <w:rPr>
                <w:sz w:val="28"/>
                <w:szCs w:val="28"/>
                <w:lang w:val="uk-UA"/>
              </w:rPr>
              <w:t>135,78 ± 2,60</w:t>
            </w:r>
          </w:p>
        </w:tc>
        <w:tc>
          <w:tcPr>
            <w:tcW w:w="1964" w:type="dxa"/>
          </w:tcPr>
          <w:p w:rsidR="004A0681" w:rsidRPr="006870E6" w:rsidRDefault="004A0681" w:rsidP="00AF281F">
            <w:pPr>
              <w:spacing w:line="276" w:lineRule="auto"/>
              <w:jc w:val="center"/>
              <w:rPr>
                <w:sz w:val="28"/>
                <w:szCs w:val="28"/>
                <w:lang w:val="uk-UA"/>
              </w:rPr>
            </w:pPr>
            <w:r w:rsidRPr="006870E6">
              <w:rPr>
                <w:sz w:val="28"/>
                <w:szCs w:val="28"/>
                <w:lang w:val="uk-UA"/>
              </w:rPr>
              <w:t>142,22 ± 1,39</w:t>
            </w:r>
          </w:p>
        </w:tc>
        <w:tc>
          <w:tcPr>
            <w:tcW w:w="1253" w:type="dxa"/>
          </w:tcPr>
          <w:p w:rsidR="004A0681" w:rsidRPr="006870E6" w:rsidRDefault="004A0681" w:rsidP="00AF281F">
            <w:pPr>
              <w:spacing w:line="276" w:lineRule="auto"/>
              <w:jc w:val="center"/>
              <w:rPr>
                <w:sz w:val="28"/>
                <w:szCs w:val="28"/>
                <w:lang w:val="uk-UA"/>
              </w:rPr>
            </w:pPr>
            <w:r w:rsidRPr="006870E6">
              <w:rPr>
                <w:sz w:val="28"/>
                <w:szCs w:val="28"/>
                <w:lang w:val="uk-UA"/>
              </w:rPr>
              <w:t>&gt; 0,5</w:t>
            </w:r>
          </w:p>
        </w:tc>
      </w:tr>
      <w:tr w:rsidR="004A0681" w:rsidRPr="006870E6" w:rsidTr="00AF281F">
        <w:trPr>
          <w:trHeight w:val="454"/>
        </w:trPr>
        <w:tc>
          <w:tcPr>
            <w:tcW w:w="4384" w:type="dxa"/>
          </w:tcPr>
          <w:p w:rsidR="004A0681" w:rsidRPr="006870E6" w:rsidRDefault="004A0681" w:rsidP="00AF281F">
            <w:pPr>
              <w:spacing w:line="276" w:lineRule="auto"/>
              <w:jc w:val="center"/>
              <w:rPr>
                <w:sz w:val="28"/>
                <w:szCs w:val="28"/>
                <w:lang w:val="uk-UA"/>
              </w:rPr>
            </w:pPr>
            <w:r w:rsidRPr="006870E6">
              <w:rPr>
                <w:sz w:val="28"/>
                <w:szCs w:val="28"/>
                <w:lang w:val="uk-UA"/>
              </w:rPr>
              <w:t>Кольоровий показник, ум. од.</w:t>
            </w:r>
          </w:p>
        </w:tc>
        <w:tc>
          <w:tcPr>
            <w:tcW w:w="1970" w:type="dxa"/>
          </w:tcPr>
          <w:p w:rsidR="004A0681" w:rsidRPr="006870E6" w:rsidRDefault="004A0681" w:rsidP="00AF281F">
            <w:pPr>
              <w:spacing w:line="276" w:lineRule="auto"/>
              <w:jc w:val="center"/>
              <w:rPr>
                <w:sz w:val="28"/>
                <w:szCs w:val="28"/>
                <w:lang w:val="uk-UA"/>
              </w:rPr>
            </w:pPr>
            <w:r w:rsidRPr="006870E6">
              <w:rPr>
                <w:sz w:val="28"/>
                <w:szCs w:val="28"/>
                <w:lang w:val="uk-UA"/>
              </w:rPr>
              <w:t>1,05 ± 0,03</w:t>
            </w:r>
          </w:p>
        </w:tc>
        <w:tc>
          <w:tcPr>
            <w:tcW w:w="1964" w:type="dxa"/>
          </w:tcPr>
          <w:p w:rsidR="004A0681" w:rsidRPr="006870E6" w:rsidRDefault="004A0681" w:rsidP="00AF281F">
            <w:pPr>
              <w:spacing w:line="276" w:lineRule="auto"/>
              <w:jc w:val="center"/>
              <w:rPr>
                <w:sz w:val="28"/>
                <w:szCs w:val="28"/>
                <w:lang w:val="uk-UA"/>
              </w:rPr>
            </w:pPr>
            <w:r w:rsidRPr="006870E6">
              <w:rPr>
                <w:sz w:val="28"/>
                <w:szCs w:val="28"/>
                <w:lang w:val="uk-UA"/>
              </w:rPr>
              <w:t>1,06 ± 0,02</w:t>
            </w:r>
          </w:p>
        </w:tc>
        <w:tc>
          <w:tcPr>
            <w:tcW w:w="1253" w:type="dxa"/>
          </w:tcPr>
          <w:p w:rsidR="004A0681" w:rsidRPr="006870E6" w:rsidRDefault="004A0681" w:rsidP="00AF281F">
            <w:pPr>
              <w:spacing w:line="276" w:lineRule="auto"/>
              <w:jc w:val="center"/>
              <w:rPr>
                <w:sz w:val="28"/>
                <w:szCs w:val="28"/>
                <w:lang w:val="uk-UA"/>
              </w:rPr>
            </w:pPr>
            <w:r w:rsidRPr="006870E6">
              <w:rPr>
                <w:sz w:val="28"/>
                <w:szCs w:val="28"/>
                <w:lang w:val="uk-UA"/>
              </w:rPr>
              <w:t>&gt; 0,5</w:t>
            </w:r>
          </w:p>
        </w:tc>
      </w:tr>
      <w:tr w:rsidR="004A0681" w:rsidRPr="006870E6" w:rsidTr="00AF281F">
        <w:trPr>
          <w:trHeight w:val="454"/>
        </w:trPr>
        <w:tc>
          <w:tcPr>
            <w:tcW w:w="4384" w:type="dxa"/>
          </w:tcPr>
          <w:p w:rsidR="004A0681" w:rsidRPr="006870E6" w:rsidRDefault="004A0681" w:rsidP="00AF281F">
            <w:pPr>
              <w:spacing w:line="276" w:lineRule="auto"/>
              <w:jc w:val="center"/>
              <w:rPr>
                <w:sz w:val="28"/>
                <w:szCs w:val="28"/>
                <w:lang w:val="uk-UA"/>
              </w:rPr>
            </w:pPr>
            <w:r w:rsidRPr="006870E6">
              <w:rPr>
                <w:sz w:val="28"/>
                <w:szCs w:val="28"/>
                <w:lang w:val="uk-UA"/>
              </w:rPr>
              <w:t>ШОЕ, мм/год</w:t>
            </w:r>
          </w:p>
        </w:tc>
        <w:tc>
          <w:tcPr>
            <w:tcW w:w="1970" w:type="dxa"/>
          </w:tcPr>
          <w:p w:rsidR="004A0681" w:rsidRPr="006870E6" w:rsidRDefault="004A0681" w:rsidP="00AF281F">
            <w:pPr>
              <w:spacing w:line="276" w:lineRule="auto"/>
              <w:jc w:val="center"/>
              <w:rPr>
                <w:sz w:val="28"/>
                <w:szCs w:val="28"/>
                <w:lang w:val="uk-UA"/>
              </w:rPr>
            </w:pPr>
            <w:r w:rsidRPr="006870E6">
              <w:rPr>
                <w:sz w:val="28"/>
                <w:szCs w:val="28"/>
                <w:lang w:val="uk-UA"/>
              </w:rPr>
              <w:t>1,30 ± 0,11</w:t>
            </w:r>
          </w:p>
        </w:tc>
        <w:tc>
          <w:tcPr>
            <w:tcW w:w="1964" w:type="dxa"/>
          </w:tcPr>
          <w:p w:rsidR="004A0681" w:rsidRPr="006870E6" w:rsidRDefault="004A0681" w:rsidP="00AF281F">
            <w:pPr>
              <w:spacing w:line="276" w:lineRule="auto"/>
              <w:jc w:val="center"/>
              <w:rPr>
                <w:sz w:val="28"/>
                <w:szCs w:val="28"/>
                <w:lang w:val="uk-UA"/>
              </w:rPr>
            </w:pPr>
            <w:r w:rsidRPr="006870E6">
              <w:rPr>
                <w:sz w:val="28"/>
                <w:szCs w:val="28"/>
                <w:lang w:val="uk-UA"/>
              </w:rPr>
              <w:t>1,30 ± 0,13</w:t>
            </w:r>
          </w:p>
        </w:tc>
        <w:tc>
          <w:tcPr>
            <w:tcW w:w="1253" w:type="dxa"/>
          </w:tcPr>
          <w:p w:rsidR="004A0681" w:rsidRPr="006870E6" w:rsidRDefault="004A0681" w:rsidP="00AF281F">
            <w:pPr>
              <w:spacing w:line="276" w:lineRule="auto"/>
              <w:jc w:val="center"/>
              <w:rPr>
                <w:sz w:val="28"/>
                <w:szCs w:val="28"/>
                <w:lang w:val="uk-UA"/>
              </w:rPr>
            </w:pPr>
            <w:r w:rsidRPr="006870E6">
              <w:rPr>
                <w:sz w:val="28"/>
                <w:szCs w:val="28"/>
                <w:lang w:val="uk-UA"/>
              </w:rPr>
              <w:t>&gt; 0,5</w:t>
            </w:r>
          </w:p>
        </w:tc>
      </w:tr>
      <w:tr w:rsidR="004A0681" w:rsidRPr="006870E6" w:rsidTr="00AF281F">
        <w:trPr>
          <w:trHeight w:val="454"/>
        </w:trPr>
        <w:tc>
          <w:tcPr>
            <w:tcW w:w="4384" w:type="dxa"/>
          </w:tcPr>
          <w:p w:rsidR="004A0681" w:rsidRPr="006870E6" w:rsidRDefault="004A0681" w:rsidP="00AF281F">
            <w:pPr>
              <w:spacing w:line="276" w:lineRule="auto"/>
              <w:jc w:val="center"/>
              <w:rPr>
                <w:sz w:val="28"/>
                <w:szCs w:val="28"/>
                <w:lang w:val="uk-UA"/>
              </w:rPr>
            </w:pPr>
            <w:r w:rsidRPr="006870E6">
              <w:rPr>
                <w:sz w:val="28"/>
                <w:szCs w:val="28"/>
                <w:lang w:val="uk-UA"/>
              </w:rPr>
              <w:t>Лейкоцити, 10</w:t>
            </w:r>
            <w:r w:rsidRPr="006870E6">
              <w:rPr>
                <w:sz w:val="28"/>
                <w:szCs w:val="28"/>
                <w:vertAlign w:val="superscript"/>
                <w:lang w:val="uk-UA"/>
              </w:rPr>
              <w:t>9</w:t>
            </w:r>
            <w:r w:rsidRPr="006870E6">
              <w:rPr>
                <w:sz w:val="28"/>
                <w:szCs w:val="28"/>
                <w:lang w:val="uk-UA"/>
              </w:rPr>
              <w:t>/дм</w:t>
            </w:r>
            <w:r w:rsidRPr="006870E6">
              <w:rPr>
                <w:sz w:val="28"/>
                <w:szCs w:val="28"/>
                <w:vertAlign w:val="superscript"/>
                <w:lang w:val="uk-UA"/>
              </w:rPr>
              <w:t>3</w:t>
            </w:r>
          </w:p>
        </w:tc>
        <w:tc>
          <w:tcPr>
            <w:tcW w:w="1970" w:type="dxa"/>
          </w:tcPr>
          <w:p w:rsidR="004A0681" w:rsidRPr="006870E6" w:rsidRDefault="004A0681" w:rsidP="00AF281F">
            <w:pPr>
              <w:spacing w:line="276" w:lineRule="auto"/>
              <w:jc w:val="center"/>
              <w:rPr>
                <w:sz w:val="28"/>
                <w:szCs w:val="28"/>
                <w:lang w:val="uk-UA"/>
              </w:rPr>
            </w:pPr>
            <w:r w:rsidRPr="006870E6">
              <w:rPr>
                <w:sz w:val="28"/>
                <w:szCs w:val="28"/>
                <w:lang w:val="uk-UA"/>
              </w:rPr>
              <w:t>6,50 ± 0,56</w:t>
            </w:r>
          </w:p>
        </w:tc>
        <w:tc>
          <w:tcPr>
            <w:tcW w:w="1964" w:type="dxa"/>
          </w:tcPr>
          <w:p w:rsidR="004A0681" w:rsidRPr="006870E6" w:rsidRDefault="004A0681" w:rsidP="00AF281F">
            <w:pPr>
              <w:spacing w:line="276" w:lineRule="auto"/>
              <w:jc w:val="center"/>
              <w:rPr>
                <w:sz w:val="28"/>
                <w:szCs w:val="28"/>
                <w:lang w:val="uk-UA"/>
              </w:rPr>
            </w:pPr>
            <w:r w:rsidRPr="006870E6">
              <w:rPr>
                <w:sz w:val="28"/>
                <w:szCs w:val="28"/>
                <w:lang w:val="uk-UA"/>
              </w:rPr>
              <w:t>7,28 ± 0,36</w:t>
            </w:r>
          </w:p>
        </w:tc>
        <w:tc>
          <w:tcPr>
            <w:tcW w:w="1253" w:type="dxa"/>
          </w:tcPr>
          <w:p w:rsidR="004A0681" w:rsidRPr="006870E6" w:rsidRDefault="004A0681" w:rsidP="00AF281F">
            <w:pPr>
              <w:spacing w:line="276" w:lineRule="auto"/>
              <w:jc w:val="center"/>
              <w:rPr>
                <w:sz w:val="28"/>
                <w:szCs w:val="28"/>
                <w:lang w:val="uk-UA"/>
              </w:rPr>
            </w:pPr>
            <w:r w:rsidRPr="006870E6">
              <w:rPr>
                <w:sz w:val="28"/>
                <w:szCs w:val="28"/>
                <w:lang w:val="uk-UA"/>
              </w:rPr>
              <w:t>&gt; 0,5</w:t>
            </w:r>
          </w:p>
        </w:tc>
      </w:tr>
      <w:tr w:rsidR="004A0681" w:rsidRPr="006870E6" w:rsidTr="00AF281F">
        <w:trPr>
          <w:trHeight w:val="454"/>
        </w:trPr>
        <w:tc>
          <w:tcPr>
            <w:tcW w:w="4384" w:type="dxa"/>
          </w:tcPr>
          <w:p w:rsidR="004A0681" w:rsidRPr="006870E6" w:rsidRDefault="004A0681" w:rsidP="00AF281F">
            <w:pPr>
              <w:spacing w:line="276" w:lineRule="auto"/>
              <w:jc w:val="center"/>
              <w:rPr>
                <w:sz w:val="28"/>
                <w:szCs w:val="28"/>
                <w:lang w:val="uk-UA"/>
              </w:rPr>
            </w:pPr>
            <w:r w:rsidRPr="006870E6">
              <w:rPr>
                <w:sz w:val="28"/>
                <w:szCs w:val="28"/>
                <w:lang w:val="uk-UA"/>
              </w:rPr>
              <w:t>Лімфоцити, %</w:t>
            </w:r>
          </w:p>
        </w:tc>
        <w:tc>
          <w:tcPr>
            <w:tcW w:w="1970" w:type="dxa"/>
          </w:tcPr>
          <w:p w:rsidR="004A0681" w:rsidRPr="006870E6" w:rsidRDefault="004A0681" w:rsidP="00AF281F">
            <w:pPr>
              <w:spacing w:line="276" w:lineRule="auto"/>
              <w:jc w:val="center"/>
              <w:rPr>
                <w:sz w:val="28"/>
                <w:szCs w:val="28"/>
                <w:lang w:val="uk-UA"/>
              </w:rPr>
            </w:pPr>
            <w:r w:rsidRPr="006870E6">
              <w:rPr>
                <w:sz w:val="28"/>
                <w:szCs w:val="28"/>
                <w:lang w:val="uk-UA"/>
              </w:rPr>
              <w:t>77,7 ± 1,11</w:t>
            </w:r>
          </w:p>
        </w:tc>
        <w:tc>
          <w:tcPr>
            <w:tcW w:w="1964" w:type="dxa"/>
          </w:tcPr>
          <w:p w:rsidR="004A0681" w:rsidRPr="006870E6" w:rsidRDefault="004A0681" w:rsidP="00AF281F">
            <w:pPr>
              <w:spacing w:line="276" w:lineRule="auto"/>
              <w:jc w:val="center"/>
              <w:rPr>
                <w:sz w:val="28"/>
                <w:szCs w:val="28"/>
                <w:lang w:val="uk-UA"/>
              </w:rPr>
            </w:pPr>
            <w:r w:rsidRPr="006870E6">
              <w:rPr>
                <w:sz w:val="28"/>
                <w:szCs w:val="28"/>
                <w:lang w:val="uk-UA"/>
              </w:rPr>
              <w:t>75,18 ± 1,76</w:t>
            </w:r>
          </w:p>
        </w:tc>
        <w:tc>
          <w:tcPr>
            <w:tcW w:w="1253" w:type="dxa"/>
          </w:tcPr>
          <w:p w:rsidR="004A0681" w:rsidRPr="006870E6" w:rsidRDefault="004A0681" w:rsidP="00AF281F">
            <w:pPr>
              <w:spacing w:line="276" w:lineRule="auto"/>
              <w:jc w:val="center"/>
              <w:rPr>
                <w:sz w:val="28"/>
                <w:szCs w:val="28"/>
                <w:lang w:val="uk-UA"/>
              </w:rPr>
            </w:pPr>
            <w:r w:rsidRPr="006870E6">
              <w:rPr>
                <w:sz w:val="28"/>
                <w:szCs w:val="28"/>
                <w:lang w:val="uk-UA"/>
              </w:rPr>
              <w:t>&gt; 0,5</w:t>
            </w:r>
          </w:p>
        </w:tc>
      </w:tr>
      <w:tr w:rsidR="004A0681" w:rsidRPr="006870E6" w:rsidTr="00AF281F">
        <w:trPr>
          <w:trHeight w:val="454"/>
        </w:trPr>
        <w:tc>
          <w:tcPr>
            <w:tcW w:w="4384" w:type="dxa"/>
          </w:tcPr>
          <w:p w:rsidR="004A0681" w:rsidRPr="006870E6" w:rsidRDefault="004A0681" w:rsidP="00AF281F">
            <w:pPr>
              <w:spacing w:line="276" w:lineRule="auto"/>
              <w:jc w:val="center"/>
              <w:rPr>
                <w:sz w:val="28"/>
                <w:szCs w:val="28"/>
                <w:lang w:val="uk-UA"/>
              </w:rPr>
            </w:pPr>
            <w:r w:rsidRPr="006870E6">
              <w:rPr>
                <w:sz w:val="28"/>
                <w:szCs w:val="28"/>
                <w:lang w:val="uk-UA"/>
              </w:rPr>
              <w:t>Нейтрофіли, %</w:t>
            </w:r>
          </w:p>
        </w:tc>
        <w:tc>
          <w:tcPr>
            <w:tcW w:w="1970" w:type="dxa"/>
          </w:tcPr>
          <w:p w:rsidR="004A0681" w:rsidRPr="006870E6" w:rsidRDefault="004A0681" w:rsidP="00AF281F">
            <w:pPr>
              <w:spacing w:line="276" w:lineRule="auto"/>
              <w:jc w:val="center"/>
              <w:rPr>
                <w:sz w:val="28"/>
                <w:szCs w:val="28"/>
                <w:lang w:val="uk-UA"/>
              </w:rPr>
            </w:pPr>
            <w:r w:rsidRPr="006870E6">
              <w:rPr>
                <w:sz w:val="28"/>
                <w:szCs w:val="28"/>
                <w:lang w:val="uk-UA"/>
              </w:rPr>
              <w:t>15,7 ± 0,92</w:t>
            </w:r>
          </w:p>
        </w:tc>
        <w:tc>
          <w:tcPr>
            <w:tcW w:w="1964" w:type="dxa"/>
          </w:tcPr>
          <w:p w:rsidR="004A0681" w:rsidRPr="006870E6" w:rsidRDefault="004A0681" w:rsidP="00AF281F">
            <w:pPr>
              <w:spacing w:line="276" w:lineRule="auto"/>
              <w:jc w:val="center"/>
              <w:rPr>
                <w:sz w:val="28"/>
                <w:szCs w:val="28"/>
                <w:lang w:val="uk-UA"/>
              </w:rPr>
            </w:pPr>
            <w:r w:rsidRPr="006870E6">
              <w:rPr>
                <w:sz w:val="28"/>
                <w:szCs w:val="28"/>
                <w:lang w:val="uk-UA"/>
              </w:rPr>
              <w:t>19,09 ± 1,60</w:t>
            </w:r>
          </w:p>
        </w:tc>
        <w:tc>
          <w:tcPr>
            <w:tcW w:w="1253" w:type="dxa"/>
          </w:tcPr>
          <w:p w:rsidR="004A0681" w:rsidRPr="006870E6" w:rsidRDefault="004A0681" w:rsidP="00AF281F">
            <w:pPr>
              <w:spacing w:line="276" w:lineRule="auto"/>
              <w:jc w:val="center"/>
              <w:rPr>
                <w:sz w:val="28"/>
                <w:szCs w:val="28"/>
                <w:lang w:val="uk-UA"/>
              </w:rPr>
            </w:pPr>
            <w:r w:rsidRPr="006870E6">
              <w:rPr>
                <w:sz w:val="28"/>
                <w:szCs w:val="28"/>
                <w:lang w:val="uk-UA"/>
              </w:rPr>
              <w:t>&gt; 0,5</w:t>
            </w:r>
          </w:p>
        </w:tc>
      </w:tr>
      <w:tr w:rsidR="004A0681" w:rsidRPr="006870E6" w:rsidTr="00AF281F">
        <w:trPr>
          <w:trHeight w:val="454"/>
        </w:trPr>
        <w:tc>
          <w:tcPr>
            <w:tcW w:w="4384" w:type="dxa"/>
          </w:tcPr>
          <w:p w:rsidR="004A0681" w:rsidRPr="006870E6" w:rsidRDefault="004A0681" w:rsidP="00AF281F">
            <w:pPr>
              <w:spacing w:line="276" w:lineRule="auto"/>
              <w:jc w:val="center"/>
              <w:rPr>
                <w:sz w:val="28"/>
                <w:szCs w:val="28"/>
                <w:lang w:val="uk-UA"/>
              </w:rPr>
            </w:pPr>
            <w:r w:rsidRPr="006870E6">
              <w:rPr>
                <w:sz w:val="28"/>
                <w:szCs w:val="28"/>
                <w:lang w:val="uk-UA"/>
              </w:rPr>
              <w:t>Ацидофіли, %</w:t>
            </w:r>
          </w:p>
        </w:tc>
        <w:tc>
          <w:tcPr>
            <w:tcW w:w="1970" w:type="dxa"/>
          </w:tcPr>
          <w:p w:rsidR="004A0681" w:rsidRPr="006870E6" w:rsidRDefault="004A0681" w:rsidP="00AF281F">
            <w:pPr>
              <w:spacing w:line="276" w:lineRule="auto"/>
              <w:jc w:val="center"/>
              <w:rPr>
                <w:sz w:val="28"/>
                <w:szCs w:val="28"/>
                <w:lang w:val="uk-UA"/>
              </w:rPr>
            </w:pPr>
            <w:r w:rsidRPr="006870E6">
              <w:rPr>
                <w:sz w:val="28"/>
                <w:szCs w:val="28"/>
                <w:lang w:val="uk-UA"/>
              </w:rPr>
              <w:t>3,30 ± 0,35</w:t>
            </w:r>
          </w:p>
        </w:tc>
        <w:tc>
          <w:tcPr>
            <w:tcW w:w="1964" w:type="dxa"/>
          </w:tcPr>
          <w:p w:rsidR="004A0681" w:rsidRPr="006870E6" w:rsidRDefault="004A0681" w:rsidP="00AF281F">
            <w:pPr>
              <w:spacing w:line="276" w:lineRule="auto"/>
              <w:jc w:val="center"/>
              <w:rPr>
                <w:sz w:val="28"/>
                <w:szCs w:val="28"/>
                <w:lang w:val="uk-UA"/>
              </w:rPr>
            </w:pPr>
            <w:r w:rsidRPr="006870E6">
              <w:rPr>
                <w:sz w:val="28"/>
                <w:szCs w:val="28"/>
                <w:lang w:val="uk-UA"/>
              </w:rPr>
              <w:t>2,91 ± 0,59</w:t>
            </w:r>
          </w:p>
        </w:tc>
        <w:tc>
          <w:tcPr>
            <w:tcW w:w="1253" w:type="dxa"/>
          </w:tcPr>
          <w:p w:rsidR="004A0681" w:rsidRPr="006870E6" w:rsidRDefault="004A0681" w:rsidP="00AF281F">
            <w:pPr>
              <w:spacing w:line="276" w:lineRule="auto"/>
              <w:jc w:val="center"/>
              <w:rPr>
                <w:sz w:val="28"/>
                <w:szCs w:val="28"/>
                <w:lang w:val="uk-UA"/>
              </w:rPr>
            </w:pPr>
            <w:r w:rsidRPr="006870E6">
              <w:rPr>
                <w:sz w:val="28"/>
                <w:szCs w:val="28"/>
                <w:lang w:val="uk-UA"/>
              </w:rPr>
              <w:t>&gt; 0,5</w:t>
            </w:r>
          </w:p>
        </w:tc>
      </w:tr>
      <w:tr w:rsidR="004A0681" w:rsidRPr="006870E6" w:rsidTr="00AF281F">
        <w:trPr>
          <w:trHeight w:val="454"/>
        </w:trPr>
        <w:tc>
          <w:tcPr>
            <w:tcW w:w="4384" w:type="dxa"/>
          </w:tcPr>
          <w:p w:rsidR="004A0681" w:rsidRPr="006870E6" w:rsidRDefault="004A0681" w:rsidP="00AF281F">
            <w:pPr>
              <w:spacing w:line="276" w:lineRule="auto"/>
              <w:jc w:val="center"/>
              <w:rPr>
                <w:sz w:val="28"/>
                <w:szCs w:val="28"/>
                <w:lang w:val="uk-UA"/>
              </w:rPr>
            </w:pPr>
            <w:r w:rsidRPr="006870E6">
              <w:rPr>
                <w:sz w:val="28"/>
                <w:szCs w:val="28"/>
                <w:lang w:val="uk-UA"/>
              </w:rPr>
              <w:t>Моноцити, %</w:t>
            </w:r>
          </w:p>
        </w:tc>
        <w:tc>
          <w:tcPr>
            <w:tcW w:w="1970" w:type="dxa"/>
          </w:tcPr>
          <w:p w:rsidR="004A0681" w:rsidRPr="006870E6" w:rsidRDefault="004A0681" w:rsidP="00AF281F">
            <w:pPr>
              <w:spacing w:line="276" w:lineRule="auto"/>
              <w:jc w:val="center"/>
              <w:rPr>
                <w:sz w:val="28"/>
                <w:szCs w:val="28"/>
                <w:lang w:val="uk-UA"/>
              </w:rPr>
            </w:pPr>
            <w:r w:rsidRPr="006870E6">
              <w:rPr>
                <w:sz w:val="28"/>
                <w:szCs w:val="28"/>
                <w:lang w:val="uk-UA"/>
              </w:rPr>
              <w:t>3,30 ± 0,20</w:t>
            </w:r>
          </w:p>
        </w:tc>
        <w:tc>
          <w:tcPr>
            <w:tcW w:w="1964" w:type="dxa"/>
          </w:tcPr>
          <w:p w:rsidR="004A0681" w:rsidRPr="006870E6" w:rsidRDefault="004A0681" w:rsidP="00AF281F">
            <w:pPr>
              <w:spacing w:line="276" w:lineRule="auto"/>
              <w:jc w:val="center"/>
              <w:rPr>
                <w:sz w:val="28"/>
                <w:szCs w:val="28"/>
                <w:lang w:val="uk-UA"/>
              </w:rPr>
            </w:pPr>
            <w:r w:rsidRPr="006870E6">
              <w:rPr>
                <w:sz w:val="28"/>
                <w:szCs w:val="28"/>
                <w:lang w:val="uk-UA"/>
              </w:rPr>
              <w:t>2,87 ± 0,26</w:t>
            </w:r>
          </w:p>
        </w:tc>
        <w:tc>
          <w:tcPr>
            <w:tcW w:w="1253" w:type="dxa"/>
          </w:tcPr>
          <w:p w:rsidR="004A0681" w:rsidRPr="006870E6" w:rsidRDefault="004A0681" w:rsidP="00AF281F">
            <w:pPr>
              <w:spacing w:line="276" w:lineRule="auto"/>
              <w:jc w:val="center"/>
              <w:rPr>
                <w:sz w:val="28"/>
                <w:szCs w:val="28"/>
                <w:lang w:val="uk-UA"/>
              </w:rPr>
            </w:pPr>
            <w:r w:rsidRPr="006870E6">
              <w:rPr>
                <w:sz w:val="28"/>
                <w:szCs w:val="28"/>
                <w:lang w:val="uk-UA"/>
              </w:rPr>
              <w:t>&gt; 0,5</w:t>
            </w:r>
          </w:p>
        </w:tc>
      </w:tr>
      <w:tr w:rsidR="004A0681" w:rsidRPr="006870E6" w:rsidTr="00AF281F">
        <w:trPr>
          <w:trHeight w:val="454"/>
        </w:trPr>
        <w:tc>
          <w:tcPr>
            <w:tcW w:w="4384" w:type="dxa"/>
          </w:tcPr>
          <w:p w:rsidR="004A0681" w:rsidRPr="006870E6" w:rsidRDefault="004A0681" w:rsidP="00AF281F">
            <w:pPr>
              <w:spacing w:line="276" w:lineRule="auto"/>
              <w:jc w:val="center"/>
              <w:rPr>
                <w:sz w:val="28"/>
                <w:szCs w:val="28"/>
                <w:lang w:val="uk-UA"/>
              </w:rPr>
            </w:pPr>
            <w:r w:rsidRPr="006870E6">
              <w:rPr>
                <w:sz w:val="28"/>
                <w:szCs w:val="28"/>
                <w:lang w:val="uk-UA"/>
              </w:rPr>
              <w:t>ЦІК, г/дм</w:t>
            </w:r>
            <w:r w:rsidRPr="006870E6">
              <w:rPr>
                <w:sz w:val="28"/>
                <w:szCs w:val="28"/>
                <w:vertAlign w:val="superscript"/>
                <w:lang w:val="uk-UA"/>
              </w:rPr>
              <w:t>3</w:t>
            </w:r>
          </w:p>
        </w:tc>
        <w:tc>
          <w:tcPr>
            <w:tcW w:w="1970" w:type="dxa"/>
          </w:tcPr>
          <w:p w:rsidR="004A0681" w:rsidRPr="006870E6" w:rsidRDefault="004A0681" w:rsidP="00AF281F">
            <w:pPr>
              <w:spacing w:line="276" w:lineRule="auto"/>
              <w:jc w:val="center"/>
              <w:rPr>
                <w:sz w:val="28"/>
                <w:szCs w:val="28"/>
                <w:lang w:val="uk-UA"/>
              </w:rPr>
            </w:pPr>
            <w:r w:rsidRPr="006870E6">
              <w:rPr>
                <w:sz w:val="28"/>
                <w:szCs w:val="28"/>
                <w:lang w:val="uk-UA"/>
              </w:rPr>
              <w:t>4,95 ± 0,14</w:t>
            </w:r>
          </w:p>
        </w:tc>
        <w:tc>
          <w:tcPr>
            <w:tcW w:w="1964" w:type="dxa"/>
          </w:tcPr>
          <w:p w:rsidR="004A0681" w:rsidRPr="006870E6" w:rsidRDefault="004A0681" w:rsidP="00AF281F">
            <w:pPr>
              <w:spacing w:line="276" w:lineRule="auto"/>
              <w:jc w:val="center"/>
              <w:rPr>
                <w:sz w:val="28"/>
                <w:szCs w:val="28"/>
                <w:lang w:val="uk-UA"/>
              </w:rPr>
            </w:pPr>
            <w:r w:rsidRPr="006870E6">
              <w:rPr>
                <w:sz w:val="28"/>
                <w:szCs w:val="28"/>
                <w:lang w:val="uk-UA"/>
              </w:rPr>
              <w:t>5,83 ± 0,24</w:t>
            </w:r>
          </w:p>
        </w:tc>
        <w:tc>
          <w:tcPr>
            <w:tcW w:w="1253" w:type="dxa"/>
          </w:tcPr>
          <w:p w:rsidR="004A0681" w:rsidRPr="006870E6" w:rsidRDefault="004A0681" w:rsidP="00AF281F">
            <w:pPr>
              <w:spacing w:line="276" w:lineRule="auto"/>
              <w:jc w:val="center"/>
              <w:rPr>
                <w:sz w:val="28"/>
                <w:szCs w:val="28"/>
                <w:lang w:val="uk-UA"/>
              </w:rPr>
            </w:pPr>
            <w:r w:rsidRPr="006870E6">
              <w:rPr>
                <w:sz w:val="28"/>
                <w:szCs w:val="28"/>
                <w:lang w:val="uk-UA"/>
              </w:rPr>
              <w:t>&lt; 0,005</w:t>
            </w:r>
          </w:p>
        </w:tc>
      </w:tr>
      <w:tr w:rsidR="004A0681" w:rsidRPr="006870E6" w:rsidTr="00AF281F">
        <w:trPr>
          <w:trHeight w:val="454"/>
        </w:trPr>
        <w:tc>
          <w:tcPr>
            <w:tcW w:w="4384" w:type="dxa"/>
          </w:tcPr>
          <w:p w:rsidR="004A0681" w:rsidRPr="006870E6" w:rsidRDefault="004A0681" w:rsidP="00AF281F">
            <w:pPr>
              <w:spacing w:line="276" w:lineRule="auto"/>
              <w:jc w:val="center"/>
              <w:rPr>
                <w:sz w:val="28"/>
                <w:szCs w:val="28"/>
                <w:lang w:val="uk-UA"/>
              </w:rPr>
            </w:pPr>
            <w:r w:rsidRPr="006870E6">
              <w:rPr>
                <w:sz w:val="28"/>
                <w:szCs w:val="28"/>
                <w:lang w:val="uk-UA"/>
              </w:rPr>
              <w:t>ГА, ум. од.</w:t>
            </w:r>
          </w:p>
        </w:tc>
        <w:tc>
          <w:tcPr>
            <w:tcW w:w="1970" w:type="dxa"/>
          </w:tcPr>
          <w:p w:rsidR="004A0681" w:rsidRPr="006870E6" w:rsidRDefault="004A0681" w:rsidP="00AF281F">
            <w:pPr>
              <w:spacing w:line="276" w:lineRule="auto"/>
              <w:jc w:val="center"/>
              <w:rPr>
                <w:sz w:val="28"/>
                <w:szCs w:val="28"/>
                <w:lang w:val="uk-UA"/>
              </w:rPr>
            </w:pPr>
            <w:r w:rsidRPr="006870E6">
              <w:rPr>
                <w:sz w:val="28"/>
                <w:szCs w:val="28"/>
                <w:lang w:val="uk-UA"/>
              </w:rPr>
              <w:t>5,40 ± 0,90</w:t>
            </w:r>
          </w:p>
        </w:tc>
        <w:tc>
          <w:tcPr>
            <w:tcW w:w="1964" w:type="dxa"/>
          </w:tcPr>
          <w:p w:rsidR="004A0681" w:rsidRPr="006870E6" w:rsidRDefault="004A0681" w:rsidP="00AF281F">
            <w:pPr>
              <w:spacing w:line="276" w:lineRule="auto"/>
              <w:jc w:val="center"/>
              <w:rPr>
                <w:sz w:val="28"/>
                <w:szCs w:val="28"/>
                <w:lang w:val="uk-UA"/>
              </w:rPr>
            </w:pPr>
            <w:r w:rsidRPr="006870E6">
              <w:rPr>
                <w:sz w:val="28"/>
                <w:szCs w:val="28"/>
                <w:lang w:val="uk-UA"/>
              </w:rPr>
              <w:t>14,40 ± 2,54</w:t>
            </w:r>
          </w:p>
        </w:tc>
        <w:tc>
          <w:tcPr>
            <w:tcW w:w="1253" w:type="dxa"/>
          </w:tcPr>
          <w:p w:rsidR="004A0681" w:rsidRPr="006870E6" w:rsidRDefault="004A0681" w:rsidP="00AF281F">
            <w:pPr>
              <w:spacing w:line="276" w:lineRule="auto"/>
              <w:jc w:val="center"/>
              <w:rPr>
                <w:sz w:val="28"/>
                <w:szCs w:val="28"/>
                <w:lang w:val="uk-UA"/>
              </w:rPr>
            </w:pPr>
            <w:r w:rsidRPr="006870E6">
              <w:rPr>
                <w:sz w:val="28"/>
                <w:szCs w:val="28"/>
                <w:lang w:val="uk-UA"/>
              </w:rPr>
              <w:t>&lt; 0,001</w:t>
            </w:r>
          </w:p>
        </w:tc>
      </w:tr>
      <w:tr w:rsidR="004A0681" w:rsidRPr="006870E6" w:rsidTr="00AF281F">
        <w:trPr>
          <w:trHeight w:val="454"/>
        </w:trPr>
        <w:tc>
          <w:tcPr>
            <w:tcW w:w="4384" w:type="dxa"/>
          </w:tcPr>
          <w:p w:rsidR="004A0681" w:rsidRPr="006870E6" w:rsidRDefault="004A0681" w:rsidP="00AF281F">
            <w:pPr>
              <w:spacing w:line="276" w:lineRule="auto"/>
              <w:jc w:val="center"/>
              <w:rPr>
                <w:sz w:val="28"/>
                <w:szCs w:val="28"/>
                <w:lang w:val="uk-UA"/>
              </w:rPr>
            </w:pPr>
            <w:r w:rsidRPr="006870E6">
              <w:rPr>
                <w:sz w:val="28"/>
                <w:szCs w:val="28"/>
                <w:lang w:val="uk-UA"/>
              </w:rPr>
              <w:t>Антитіла печінки, ум. од.</w:t>
            </w:r>
          </w:p>
        </w:tc>
        <w:tc>
          <w:tcPr>
            <w:tcW w:w="1970" w:type="dxa"/>
          </w:tcPr>
          <w:p w:rsidR="004A0681" w:rsidRPr="006870E6" w:rsidRDefault="004A0681" w:rsidP="00AF281F">
            <w:pPr>
              <w:spacing w:line="276" w:lineRule="auto"/>
              <w:jc w:val="center"/>
              <w:rPr>
                <w:sz w:val="28"/>
                <w:szCs w:val="28"/>
                <w:lang w:val="uk-UA"/>
              </w:rPr>
            </w:pPr>
            <w:r w:rsidRPr="006870E6">
              <w:rPr>
                <w:sz w:val="28"/>
                <w:szCs w:val="28"/>
                <w:lang w:val="uk-UA"/>
              </w:rPr>
              <w:t>0</w:t>
            </w:r>
          </w:p>
        </w:tc>
        <w:tc>
          <w:tcPr>
            <w:tcW w:w="1964" w:type="dxa"/>
          </w:tcPr>
          <w:p w:rsidR="004A0681" w:rsidRPr="006870E6" w:rsidRDefault="004A0681" w:rsidP="00AF281F">
            <w:pPr>
              <w:spacing w:line="276" w:lineRule="auto"/>
              <w:jc w:val="center"/>
              <w:rPr>
                <w:sz w:val="28"/>
                <w:szCs w:val="28"/>
                <w:lang w:val="uk-UA"/>
              </w:rPr>
            </w:pPr>
            <w:r w:rsidRPr="006870E6">
              <w:rPr>
                <w:sz w:val="28"/>
                <w:szCs w:val="28"/>
                <w:lang w:val="uk-UA"/>
              </w:rPr>
              <w:t>8,0 ± 2,49</w:t>
            </w:r>
          </w:p>
        </w:tc>
        <w:tc>
          <w:tcPr>
            <w:tcW w:w="1253" w:type="dxa"/>
          </w:tcPr>
          <w:p w:rsidR="004A0681" w:rsidRPr="006870E6" w:rsidRDefault="004A0681" w:rsidP="00AF281F">
            <w:pPr>
              <w:spacing w:line="276" w:lineRule="auto"/>
              <w:jc w:val="center"/>
              <w:rPr>
                <w:b/>
                <w:bCs/>
                <w:sz w:val="28"/>
                <w:szCs w:val="28"/>
                <w:lang w:val="uk-UA"/>
              </w:rPr>
            </w:pPr>
            <w:r w:rsidRPr="006870E6">
              <w:rPr>
                <w:sz w:val="28"/>
                <w:szCs w:val="28"/>
                <w:lang w:val="uk-UA"/>
              </w:rPr>
              <w:t>&lt; 0,001</w:t>
            </w:r>
          </w:p>
        </w:tc>
      </w:tr>
      <w:tr w:rsidR="004A0681" w:rsidRPr="006870E6" w:rsidTr="00AF281F">
        <w:trPr>
          <w:trHeight w:val="454"/>
        </w:trPr>
        <w:tc>
          <w:tcPr>
            <w:tcW w:w="4384" w:type="dxa"/>
          </w:tcPr>
          <w:p w:rsidR="004A0681" w:rsidRPr="006870E6" w:rsidRDefault="004A0681" w:rsidP="00AF281F">
            <w:pPr>
              <w:spacing w:line="276" w:lineRule="auto"/>
              <w:jc w:val="center"/>
              <w:rPr>
                <w:sz w:val="28"/>
                <w:szCs w:val="28"/>
                <w:lang w:val="uk-UA"/>
              </w:rPr>
            </w:pPr>
            <w:r w:rsidRPr="006870E6">
              <w:rPr>
                <w:sz w:val="28"/>
                <w:szCs w:val="28"/>
                <w:lang w:val="uk-UA"/>
              </w:rPr>
              <w:t>Антитіла мозку, ум. од.</w:t>
            </w:r>
          </w:p>
        </w:tc>
        <w:tc>
          <w:tcPr>
            <w:tcW w:w="1970" w:type="dxa"/>
          </w:tcPr>
          <w:p w:rsidR="004A0681" w:rsidRPr="006870E6" w:rsidRDefault="004A0681" w:rsidP="00AF281F">
            <w:pPr>
              <w:spacing w:line="276" w:lineRule="auto"/>
              <w:jc w:val="center"/>
              <w:rPr>
                <w:sz w:val="28"/>
                <w:szCs w:val="28"/>
                <w:lang w:val="uk-UA"/>
              </w:rPr>
            </w:pPr>
            <w:r w:rsidRPr="006870E6">
              <w:rPr>
                <w:sz w:val="28"/>
                <w:szCs w:val="28"/>
                <w:lang w:val="uk-UA"/>
              </w:rPr>
              <w:t xml:space="preserve">0 </w:t>
            </w:r>
          </w:p>
        </w:tc>
        <w:tc>
          <w:tcPr>
            <w:tcW w:w="1964" w:type="dxa"/>
          </w:tcPr>
          <w:p w:rsidR="004A0681" w:rsidRPr="006870E6" w:rsidRDefault="004A0681" w:rsidP="00AF281F">
            <w:pPr>
              <w:spacing w:line="276" w:lineRule="auto"/>
              <w:jc w:val="center"/>
              <w:rPr>
                <w:sz w:val="28"/>
                <w:szCs w:val="28"/>
                <w:lang w:val="uk-UA"/>
              </w:rPr>
            </w:pPr>
            <w:r w:rsidRPr="006870E6">
              <w:rPr>
                <w:sz w:val="28"/>
                <w:szCs w:val="28"/>
                <w:lang w:val="uk-UA"/>
              </w:rPr>
              <w:t>4,0 ± 2,67</w:t>
            </w:r>
          </w:p>
        </w:tc>
        <w:tc>
          <w:tcPr>
            <w:tcW w:w="1253" w:type="dxa"/>
          </w:tcPr>
          <w:p w:rsidR="004A0681" w:rsidRPr="006870E6" w:rsidRDefault="004A0681" w:rsidP="00AF281F">
            <w:pPr>
              <w:spacing w:line="276" w:lineRule="auto"/>
              <w:jc w:val="center"/>
              <w:rPr>
                <w:sz w:val="28"/>
                <w:szCs w:val="28"/>
                <w:lang w:val="uk-UA"/>
              </w:rPr>
            </w:pPr>
            <w:r w:rsidRPr="006870E6">
              <w:rPr>
                <w:sz w:val="28"/>
                <w:szCs w:val="28"/>
                <w:lang w:val="uk-UA"/>
              </w:rPr>
              <w:t>&lt; 0,001</w:t>
            </w:r>
          </w:p>
        </w:tc>
      </w:tr>
    </w:tbl>
    <w:p w:rsidR="004A0681" w:rsidRPr="006870E6" w:rsidRDefault="004A0681" w:rsidP="004A0681">
      <w:pPr>
        <w:spacing w:line="360" w:lineRule="auto"/>
        <w:ind w:firstLine="708"/>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Що стосується гуморальної складової імунітету, то має місце збільшення кількості гетерогенних антитіл та кількості ЦІК, що звичайно характерно для вираженої інтоксикації речовинами органічної природи та схильності організму до запальних реакцій. Крім того, з'являються антитіла до речовини печінки і головного мозку, що свідчить про наявність аутоімуних реакцій, а це може бути основою для дистрофічних і деструктивних процесів у печінці і мозку.</w:t>
      </w:r>
    </w:p>
    <w:p w:rsidR="004A0681" w:rsidRPr="006870E6" w:rsidRDefault="004A0681" w:rsidP="004A0681">
      <w:pPr>
        <w:spacing w:line="360" w:lineRule="auto"/>
        <w:ind w:firstLine="708"/>
        <w:jc w:val="both"/>
        <w:rPr>
          <w:b/>
          <w:bCs/>
          <w:sz w:val="28"/>
          <w:szCs w:val="28"/>
          <w:lang w:val="uk-UA"/>
        </w:rPr>
      </w:pPr>
    </w:p>
    <w:p w:rsidR="004A0681" w:rsidRPr="006870E6" w:rsidRDefault="004A0681" w:rsidP="004A0681">
      <w:pPr>
        <w:spacing w:line="360" w:lineRule="auto"/>
        <w:ind w:firstLine="708"/>
        <w:jc w:val="center"/>
        <w:rPr>
          <w:bCs/>
          <w:sz w:val="28"/>
          <w:szCs w:val="28"/>
          <w:lang w:val="uk-UA"/>
        </w:rPr>
      </w:pPr>
      <w:r w:rsidRPr="006870E6">
        <w:rPr>
          <w:bCs/>
          <w:sz w:val="28"/>
          <w:szCs w:val="28"/>
          <w:lang w:val="uk-UA"/>
        </w:rPr>
        <w:t xml:space="preserve">6.2.3   </w:t>
      </w:r>
      <w:r w:rsidRPr="006870E6">
        <w:rPr>
          <w:sz w:val="28"/>
          <w:szCs w:val="28"/>
          <w:lang w:val="uk-UA"/>
        </w:rPr>
        <w:t>Дослідження біохімічних процесів</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Результати досліджень метаболізму печінкової тканини представлено в табл. 6.9.</w:t>
      </w:r>
    </w:p>
    <w:p w:rsidR="004A0681" w:rsidRPr="006870E6" w:rsidRDefault="004A0681" w:rsidP="004A0681">
      <w:pPr>
        <w:spacing w:line="360" w:lineRule="auto"/>
        <w:ind w:firstLine="708"/>
        <w:jc w:val="right"/>
        <w:rPr>
          <w:i/>
          <w:iCs/>
          <w:sz w:val="28"/>
          <w:szCs w:val="28"/>
          <w:lang w:val="uk-UA"/>
        </w:rPr>
      </w:pPr>
      <w:r w:rsidRPr="006870E6">
        <w:rPr>
          <w:i/>
          <w:iCs/>
          <w:sz w:val="28"/>
          <w:szCs w:val="28"/>
          <w:lang w:val="uk-UA"/>
        </w:rPr>
        <w:lastRenderedPageBreak/>
        <w:t>Таблиця 6.9</w:t>
      </w:r>
    </w:p>
    <w:p w:rsidR="004A0681" w:rsidRPr="006870E6" w:rsidRDefault="004A0681" w:rsidP="004A0681">
      <w:pPr>
        <w:spacing w:line="360" w:lineRule="auto"/>
        <w:ind w:firstLine="708"/>
        <w:jc w:val="center"/>
        <w:rPr>
          <w:b/>
          <w:bCs/>
          <w:sz w:val="28"/>
          <w:szCs w:val="28"/>
          <w:lang w:val="uk-UA"/>
        </w:rPr>
      </w:pPr>
      <w:r w:rsidRPr="006870E6">
        <w:rPr>
          <w:b/>
          <w:bCs/>
          <w:sz w:val="28"/>
          <w:szCs w:val="28"/>
          <w:lang w:val="uk-UA"/>
        </w:rPr>
        <w:t xml:space="preserve">Стан метаболічних процесів у печінці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39"/>
        <w:gridCol w:w="1947"/>
        <w:gridCol w:w="1930"/>
        <w:gridCol w:w="1255"/>
      </w:tblGrid>
      <w:tr w:rsidR="004A0681" w:rsidRPr="006870E6" w:rsidTr="006F4ABB">
        <w:tc>
          <w:tcPr>
            <w:tcW w:w="4608" w:type="dxa"/>
          </w:tcPr>
          <w:p w:rsidR="004A0681" w:rsidRPr="006870E6" w:rsidRDefault="004A0681" w:rsidP="00AF281F">
            <w:pPr>
              <w:jc w:val="center"/>
              <w:rPr>
                <w:sz w:val="28"/>
                <w:szCs w:val="28"/>
                <w:lang w:val="uk-UA"/>
              </w:rPr>
            </w:pPr>
            <w:r w:rsidRPr="006870E6">
              <w:rPr>
                <w:sz w:val="28"/>
                <w:szCs w:val="28"/>
                <w:lang w:val="uk-UA"/>
              </w:rPr>
              <w:t>Показник</w:t>
            </w:r>
          </w:p>
        </w:tc>
        <w:tc>
          <w:tcPr>
            <w:tcW w:w="1980" w:type="dxa"/>
          </w:tcPr>
          <w:p w:rsidR="004A0681" w:rsidRPr="006870E6" w:rsidRDefault="004A0681" w:rsidP="00AF281F">
            <w:pPr>
              <w:jc w:val="center"/>
              <w:rPr>
                <w:sz w:val="28"/>
                <w:szCs w:val="28"/>
                <w:lang w:val="uk-UA"/>
              </w:rPr>
            </w:pPr>
            <w:r w:rsidRPr="006870E6">
              <w:rPr>
                <w:sz w:val="28"/>
                <w:szCs w:val="28"/>
                <w:lang w:val="uk-UA"/>
              </w:rPr>
              <w:t xml:space="preserve">Контроль </w:t>
            </w:r>
          </w:p>
        </w:tc>
        <w:tc>
          <w:tcPr>
            <w:tcW w:w="1980" w:type="dxa"/>
          </w:tcPr>
          <w:p w:rsidR="004A0681" w:rsidRPr="006870E6" w:rsidRDefault="004A0681" w:rsidP="00AF281F">
            <w:pPr>
              <w:jc w:val="center"/>
              <w:rPr>
                <w:sz w:val="28"/>
                <w:szCs w:val="28"/>
                <w:lang w:val="uk-UA"/>
              </w:rPr>
            </w:pPr>
            <w:r w:rsidRPr="006870E6">
              <w:rPr>
                <w:sz w:val="28"/>
                <w:szCs w:val="28"/>
                <w:lang w:val="uk-UA"/>
              </w:rPr>
              <w:t>Дослід</w:t>
            </w:r>
          </w:p>
        </w:tc>
        <w:tc>
          <w:tcPr>
            <w:tcW w:w="1286" w:type="dxa"/>
          </w:tcPr>
          <w:p w:rsidR="004A0681" w:rsidRPr="006870E6" w:rsidRDefault="004A0681" w:rsidP="00AF281F">
            <w:pPr>
              <w:jc w:val="center"/>
              <w:rPr>
                <w:sz w:val="28"/>
                <w:szCs w:val="28"/>
                <w:lang w:val="uk-UA"/>
              </w:rPr>
            </w:pPr>
            <w:r w:rsidRPr="006870E6">
              <w:rPr>
                <w:sz w:val="28"/>
                <w:szCs w:val="28"/>
                <w:lang w:val="uk-UA"/>
              </w:rPr>
              <w:t>р</w:t>
            </w:r>
          </w:p>
        </w:tc>
      </w:tr>
      <w:tr w:rsidR="004A0681" w:rsidRPr="006870E6" w:rsidTr="006F4ABB">
        <w:tc>
          <w:tcPr>
            <w:tcW w:w="4608" w:type="dxa"/>
          </w:tcPr>
          <w:p w:rsidR="004A0681" w:rsidRPr="006870E6" w:rsidRDefault="004A0681" w:rsidP="00AF281F">
            <w:pPr>
              <w:jc w:val="center"/>
              <w:rPr>
                <w:sz w:val="28"/>
                <w:szCs w:val="28"/>
                <w:lang w:val="uk-UA"/>
              </w:rPr>
            </w:pPr>
            <w:r w:rsidRPr="006870E6">
              <w:rPr>
                <w:sz w:val="28"/>
                <w:szCs w:val="28"/>
                <w:lang w:val="uk-UA"/>
              </w:rPr>
              <w:t>АлТ, од/дм</w:t>
            </w:r>
            <w:r w:rsidRPr="006870E6">
              <w:rPr>
                <w:sz w:val="28"/>
                <w:szCs w:val="28"/>
                <w:vertAlign w:val="superscript"/>
                <w:lang w:val="uk-UA"/>
              </w:rPr>
              <w:t>3</w:t>
            </w:r>
          </w:p>
        </w:tc>
        <w:tc>
          <w:tcPr>
            <w:tcW w:w="1980" w:type="dxa"/>
          </w:tcPr>
          <w:p w:rsidR="004A0681" w:rsidRPr="006870E6" w:rsidRDefault="004A0681" w:rsidP="00AF281F">
            <w:pPr>
              <w:jc w:val="center"/>
              <w:rPr>
                <w:sz w:val="28"/>
                <w:szCs w:val="28"/>
                <w:lang w:val="uk-UA"/>
              </w:rPr>
            </w:pPr>
            <w:r w:rsidRPr="006870E6">
              <w:rPr>
                <w:sz w:val="28"/>
                <w:szCs w:val="28"/>
                <w:lang w:val="uk-UA"/>
              </w:rPr>
              <w:t>33,60 ± 2,90</w:t>
            </w:r>
          </w:p>
        </w:tc>
        <w:tc>
          <w:tcPr>
            <w:tcW w:w="1980" w:type="dxa"/>
          </w:tcPr>
          <w:p w:rsidR="004A0681" w:rsidRPr="006870E6" w:rsidRDefault="004A0681" w:rsidP="00AF281F">
            <w:pPr>
              <w:jc w:val="center"/>
              <w:rPr>
                <w:sz w:val="28"/>
                <w:szCs w:val="28"/>
                <w:lang w:val="uk-UA"/>
              </w:rPr>
            </w:pPr>
            <w:r w:rsidRPr="006870E6">
              <w:rPr>
                <w:sz w:val="28"/>
                <w:szCs w:val="28"/>
                <w:lang w:val="uk-UA"/>
              </w:rPr>
              <w:t>39,19 ± 2,00</w:t>
            </w:r>
          </w:p>
        </w:tc>
        <w:tc>
          <w:tcPr>
            <w:tcW w:w="1286" w:type="dxa"/>
          </w:tcPr>
          <w:p w:rsidR="004A0681" w:rsidRPr="006870E6" w:rsidRDefault="004A0681" w:rsidP="00AF281F">
            <w:pPr>
              <w:jc w:val="center"/>
              <w:rPr>
                <w:sz w:val="28"/>
                <w:szCs w:val="28"/>
                <w:lang w:val="uk-UA"/>
              </w:rPr>
            </w:pPr>
            <w:r w:rsidRPr="006870E6">
              <w:rPr>
                <w:sz w:val="28"/>
                <w:szCs w:val="28"/>
                <w:lang w:val="uk-UA"/>
              </w:rPr>
              <w:t>&gt; 0,5</w:t>
            </w:r>
          </w:p>
        </w:tc>
      </w:tr>
      <w:tr w:rsidR="004A0681" w:rsidRPr="006870E6" w:rsidTr="006F4ABB">
        <w:tc>
          <w:tcPr>
            <w:tcW w:w="4608" w:type="dxa"/>
          </w:tcPr>
          <w:p w:rsidR="004A0681" w:rsidRPr="006870E6" w:rsidRDefault="004A0681" w:rsidP="00AF281F">
            <w:pPr>
              <w:jc w:val="center"/>
              <w:rPr>
                <w:sz w:val="28"/>
                <w:szCs w:val="28"/>
                <w:lang w:val="uk-UA"/>
              </w:rPr>
            </w:pPr>
            <w:r w:rsidRPr="006870E6">
              <w:rPr>
                <w:sz w:val="28"/>
                <w:szCs w:val="28"/>
                <w:lang w:val="uk-UA"/>
              </w:rPr>
              <w:t>АсТ, од/дм</w:t>
            </w:r>
            <w:r w:rsidRPr="006870E6">
              <w:rPr>
                <w:sz w:val="28"/>
                <w:szCs w:val="28"/>
                <w:vertAlign w:val="superscript"/>
                <w:lang w:val="uk-UA"/>
              </w:rPr>
              <w:t>3</w:t>
            </w:r>
          </w:p>
        </w:tc>
        <w:tc>
          <w:tcPr>
            <w:tcW w:w="1980" w:type="dxa"/>
          </w:tcPr>
          <w:p w:rsidR="004A0681" w:rsidRPr="006870E6" w:rsidRDefault="004A0681" w:rsidP="00AF281F">
            <w:pPr>
              <w:jc w:val="center"/>
              <w:rPr>
                <w:sz w:val="28"/>
                <w:szCs w:val="28"/>
                <w:lang w:val="uk-UA"/>
              </w:rPr>
            </w:pPr>
            <w:r w:rsidRPr="006870E6">
              <w:rPr>
                <w:sz w:val="28"/>
                <w:szCs w:val="28"/>
                <w:lang w:val="uk-UA"/>
              </w:rPr>
              <w:t>62,94 ± 4,85</w:t>
            </w:r>
          </w:p>
        </w:tc>
        <w:tc>
          <w:tcPr>
            <w:tcW w:w="1980" w:type="dxa"/>
          </w:tcPr>
          <w:p w:rsidR="004A0681" w:rsidRPr="006870E6" w:rsidRDefault="004A0681" w:rsidP="00AF281F">
            <w:pPr>
              <w:jc w:val="center"/>
              <w:rPr>
                <w:sz w:val="28"/>
                <w:szCs w:val="28"/>
                <w:lang w:val="uk-UA"/>
              </w:rPr>
            </w:pPr>
            <w:r w:rsidRPr="006870E6">
              <w:rPr>
                <w:sz w:val="28"/>
                <w:szCs w:val="28"/>
                <w:lang w:val="uk-UA"/>
              </w:rPr>
              <w:t>83,03 ± 5,26</w:t>
            </w:r>
          </w:p>
        </w:tc>
        <w:tc>
          <w:tcPr>
            <w:tcW w:w="1286" w:type="dxa"/>
          </w:tcPr>
          <w:p w:rsidR="004A0681" w:rsidRPr="006870E6" w:rsidRDefault="004A0681" w:rsidP="00AF281F">
            <w:pPr>
              <w:jc w:val="center"/>
              <w:rPr>
                <w:sz w:val="28"/>
                <w:szCs w:val="28"/>
                <w:lang w:val="uk-UA"/>
              </w:rPr>
            </w:pPr>
            <w:r w:rsidRPr="006870E6">
              <w:rPr>
                <w:sz w:val="28"/>
                <w:szCs w:val="28"/>
                <w:lang w:val="uk-UA"/>
              </w:rPr>
              <w:t>&lt; 0,5</w:t>
            </w:r>
          </w:p>
        </w:tc>
      </w:tr>
      <w:tr w:rsidR="004A0681" w:rsidRPr="006870E6" w:rsidTr="006F4ABB">
        <w:tc>
          <w:tcPr>
            <w:tcW w:w="4608" w:type="dxa"/>
          </w:tcPr>
          <w:p w:rsidR="004A0681" w:rsidRPr="006870E6" w:rsidRDefault="004A0681" w:rsidP="00AF281F">
            <w:pPr>
              <w:jc w:val="center"/>
              <w:rPr>
                <w:sz w:val="28"/>
                <w:szCs w:val="28"/>
                <w:lang w:val="uk-UA"/>
              </w:rPr>
            </w:pPr>
            <w:r w:rsidRPr="006870E6">
              <w:rPr>
                <w:sz w:val="28"/>
                <w:szCs w:val="28"/>
                <w:lang w:val="uk-UA"/>
              </w:rPr>
              <w:t>Тимолова проба, ум. од.</w:t>
            </w:r>
          </w:p>
        </w:tc>
        <w:tc>
          <w:tcPr>
            <w:tcW w:w="1980" w:type="dxa"/>
          </w:tcPr>
          <w:p w:rsidR="004A0681" w:rsidRPr="006870E6" w:rsidRDefault="004A0681" w:rsidP="00AF281F">
            <w:pPr>
              <w:jc w:val="center"/>
              <w:rPr>
                <w:sz w:val="28"/>
                <w:szCs w:val="28"/>
                <w:lang w:val="uk-UA"/>
              </w:rPr>
            </w:pPr>
            <w:r w:rsidRPr="006870E6">
              <w:rPr>
                <w:sz w:val="28"/>
                <w:szCs w:val="28"/>
                <w:lang w:val="uk-UA"/>
              </w:rPr>
              <w:t>1,48 ± 0,14</w:t>
            </w:r>
          </w:p>
        </w:tc>
        <w:tc>
          <w:tcPr>
            <w:tcW w:w="1980" w:type="dxa"/>
          </w:tcPr>
          <w:p w:rsidR="004A0681" w:rsidRPr="006870E6" w:rsidRDefault="004A0681" w:rsidP="00AF281F">
            <w:pPr>
              <w:jc w:val="center"/>
              <w:rPr>
                <w:sz w:val="28"/>
                <w:szCs w:val="28"/>
                <w:lang w:val="uk-UA"/>
              </w:rPr>
            </w:pPr>
            <w:r w:rsidRPr="006870E6">
              <w:rPr>
                <w:sz w:val="28"/>
                <w:szCs w:val="28"/>
                <w:lang w:val="uk-UA"/>
              </w:rPr>
              <w:t>1,62 ± 0,19</w:t>
            </w:r>
          </w:p>
        </w:tc>
        <w:tc>
          <w:tcPr>
            <w:tcW w:w="1286" w:type="dxa"/>
          </w:tcPr>
          <w:p w:rsidR="004A0681" w:rsidRPr="006870E6" w:rsidRDefault="004A0681" w:rsidP="00AF281F">
            <w:pPr>
              <w:jc w:val="center"/>
              <w:rPr>
                <w:sz w:val="28"/>
                <w:szCs w:val="28"/>
                <w:lang w:val="uk-UA"/>
              </w:rPr>
            </w:pPr>
            <w:r w:rsidRPr="006870E6">
              <w:rPr>
                <w:sz w:val="28"/>
                <w:szCs w:val="28"/>
                <w:lang w:val="uk-UA"/>
              </w:rPr>
              <w:t>&gt; 0,5</w:t>
            </w:r>
          </w:p>
        </w:tc>
      </w:tr>
      <w:tr w:rsidR="004A0681" w:rsidRPr="006870E6" w:rsidTr="006F4ABB">
        <w:tc>
          <w:tcPr>
            <w:tcW w:w="4608" w:type="dxa"/>
          </w:tcPr>
          <w:p w:rsidR="004A0681" w:rsidRPr="006870E6" w:rsidRDefault="004A0681" w:rsidP="00AF281F">
            <w:pPr>
              <w:jc w:val="center"/>
              <w:rPr>
                <w:sz w:val="28"/>
                <w:szCs w:val="28"/>
                <w:lang w:val="uk-UA"/>
              </w:rPr>
            </w:pPr>
            <w:r w:rsidRPr="006870E6">
              <w:rPr>
                <w:sz w:val="28"/>
                <w:szCs w:val="28"/>
                <w:lang w:val="uk-UA"/>
              </w:rPr>
              <w:t>МДА, мкМ/дм</w:t>
            </w:r>
            <w:r w:rsidRPr="006870E6">
              <w:rPr>
                <w:sz w:val="28"/>
                <w:szCs w:val="28"/>
                <w:vertAlign w:val="superscript"/>
                <w:lang w:val="uk-UA"/>
              </w:rPr>
              <w:t>3</w:t>
            </w:r>
          </w:p>
        </w:tc>
        <w:tc>
          <w:tcPr>
            <w:tcW w:w="1980" w:type="dxa"/>
          </w:tcPr>
          <w:p w:rsidR="004A0681" w:rsidRPr="006870E6" w:rsidRDefault="004A0681" w:rsidP="00AF281F">
            <w:pPr>
              <w:jc w:val="center"/>
              <w:rPr>
                <w:sz w:val="28"/>
                <w:szCs w:val="28"/>
                <w:lang w:val="uk-UA"/>
              </w:rPr>
            </w:pPr>
            <w:r w:rsidRPr="006870E6">
              <w:rPr>
                <w:sz w:val="28"/>
                <w:szCs w:val="28"/>
                <w:lang w:val="uk-UA"/>
              </w:rPr>
              <w:t>6,51 ± 0,22</w:t>
            </w:r>
          </w:p>
        </w:tc>
        <w:tc>
          <w:tcPr>
            <w:tcW w:w="1980" w:type="dxa"/>
          </w:tcPr>
          <w:p w:rsidR="004A0681" w:rsidRPr="006870E6" w:rsidRDefault="004A0681" w:rsidP="00AF281F">
            <w:pPr>
              <w:jc w:val="center"/>
              <w:rPr>
                <w:sz w:val="28"/>
                <w:szCs w:val="28"/>
                <w:lang w:val="uk-UA"/>
              </w:rPr>
            </w:pPr>
            <w:r w:rsidRPr="006870E6">
              <w:rPr>
                <w:sz w:val="28"/>
                <w:szCs w:val="28"/>
                <w:lang w:val="uk-UA"/>
              </w:rPr>
              <w:t>10,08 ± 0,78</w:t>
            </w:r>
          </w:p>
        </w:tc>
        <w:tc>
          <w:tcPr>
            <w:tcW w:w="1286" w:type="dxa"/>
          </w:tcPr>
          <w:p w:rsidR="004A0681" w:rsidRPr="006870E6" w:rsidRDefault="004A0681" w:rsidP="00AF281F">
            <w:pPr>
              <w:jc w:val="center"/>
              <w:rPr>
                <w:sz w:val="28"/>
                <w:szCs w:val="28"/>
                <w:lang w:val="uk-UA"/>
              </w:rPr>
            </w:pPr>
            <w:r w:rsidRPr="006870E6">
              <w:rPr>
                <w:sz w:val="28"/>
                <w:szCs w:val="28"/>
                <w:lang w:val="uk-UA"/>
              </w:rPr>
              <w:t>&lt; 0,05</w:t>
            </w:r>
          </w:p>
        </w:tc>
      </w:tr>
      <w:tr w:rsidR="004A0681" w:rsidRPr="006870E6" w:rsidTr="006F4ABB">
        <w:tc>
          <w:tcPr>
            <w:tcW w:w="4608" w:type="dxa"/>
          </w:tcPr>
          <w:p w:rsidR="004A0681" w:rsidRPr="006870E6" w:rsidRDefault="004A0681" w:rsidP="00AF281F">
            <w:pPr>
              <w:jc w:val="center"/>
              <w:rPr>
                <w:sz w:val="28"/>
                <w:szCs w:val="28"/>
                <w:lang w:val="uk-UA"/>
              </w:rPr>
            </w:pPr>
            <w:r w:rsidRPr="006870E6">
              <w:rPr>
                <w:sz w:val="28"/>
                <w:szCs w:val="28"/>
                <w:lang w:val="uk-UA"/>
              </w:rPr>
              <w:t>Каталаза, %</w:t>
            </w:r>
          </w:p>
        </w:tc>
        <w:tc>
          <w:tcPr>
            <w:tcW w:w="1980" w:type="dxa"/>
          </w:tcPr>
          <w:p w:rsidR="004A0681" w:rsidRPr="006870E6" w:rsidRDefault="004A0681" w:rsidP="00AF281F">
            <w:pPr>
              <w:jc w:val="center"/>
              <w:rPr>
                <w:sz w:val="28"/>
                <w:szCs w:val="28"/>
                <w:lang w:val="uk-UA"/>
              </w:rPr>
            </w:pPr>
            <w:r w:rsidRPr="006870E6">
              <w:rPr>
                <w:sz w:val="28"/>
                <w:szCs w:val="28"/>
                <w:lang w:val="uk-UA"/>
              </w:rPr>
              <w:t>62,22 ± 2,17</w:t>
            </w:r>
          </w:p>
        </w:tc>
        <w:tc>
          <w:tcPr>
            <w:tcW w:w="1980" w:type="dxa"/>
          </w:tcPr>
          <w:p w:rsidR="004A0681" w:rsidRPr="006870E6" w:rsidRDefault="004A0681" w:rsidP="00AF281F">
            <w:pPr>
              <w:jc w:val="center"/>
              <w:rPr>
                <w:sz w:val="28"/>
                <w:szCs w:val="28"/>
                <w:lang w:val="uk-UA"/>
              </w:rPr>
            </w:pPr>
            <w:r w:rsidRPr="006870E6">
              <w:rPr>
                <w:sz w:val="28"/>
                <w:szCs w:val="28"/>
                <w:lang w:val="uk-UA"/>
              </w:rPr>
              <w:t>41,68 ± 4,17</w:t>
            </w:r>
          </w:p>
        </w:tc>
        <w:tc>
          <w:tcPr>
            <w:tcW w:w="1286" w:type="dxa"/>
          </w:tcPr>
          <w:p w:rsidR="004A0681" w:rsidRPr="006870E6" w:rsidRDefault="004A0681" w:rsidP="00AF281F">
            <w:pPr>
              <w:jc w:val="center"/>
              <w:rPr>
                <w:sz w:val="28"/>
                <w:szCs w:val="28"/>
                <w:lang w:val="uk-UA"/>
              </w:rPr>
            </w:pPr>
            <w:r w:rsidRPr="006870E6">
              <w:rPr>
                <w:sz w:val="28"/>
                <w:szCs w:val="28"/>
                <w:lang w:val="uk-UA"/>
              </w:rPr>
              <w:t>&lt; 0,05</w:t>
            </w:r>
          </w:p>
        </w:tc>
      </w:tr>
    </w:tbl>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Як видно із даних табл. 6.9, в результаті вживання води оз. Ялпуг у печінці відбуваються певні зміни метаболізму. Насамперед, звертає увагу деяке збільшення активності Ал</w:t>
      </w:r>
      <w:r w:rsidRPr="006870E6">
        <w:rPr>
          <w:caps/>
          <w:sz w:val="28"/>
          <w:szCs w:val="28"/>
          <w:lang w:val="uk-UA"/>
        </w:rPr>
        <w:t>т</w:t>
      </w:r>
      <w:r w:rsidRPr="006870E6">
        <w:rPr>
          <w:sz w:val="28"/>
          <w:szCs w:val="28"/>
          <w:lang w:val="uk-UA"/>
        </w:rPr>
        <w:t xml:space="preserve"> і активності Ас</w:t>
      </w:r>
      <w:r w:rsidRPr="006870E6">
        <w:rPr>
          <w:caps/>
          <w:sz w:val="28"/>
          <w:szCs w:val="28"/>
          <w:lang w:val="uk-UA"/>
        </w:rPr>
        <w:t>т</w:t>
      </w:r>
      <w:r w:rsidRPr="006870E6">
        <w:rPr>
          <w:sz w:val="28"/>
          <w:szCs w:val="28"/>
          <w:lang w:val="uk-UA"/>
        </w:rPr>
        <w:t>. Це дозволяє вважати, що до складу води оз. Ялпуг входять сполуки, що впливають на певні реакції трансамінування. Показники тимолової проби практично не змінюються в піддослідних щурів відносно контролю. Очевидно, що до складу води оз. Ялпуг, не входять сполуки, що впливають на інтенсивність білоксинтезуючої функції печінки щурів. На відміну від попередніх даних (оз. Кагул), у даній групі відзначається достовірне зниження активності каталази за умови достовірного зростання вмісту МДА, тобто можна говорити про інтенсифікацію перикисного окиснення ліпідів (ПОЛ) за умови пригнічення антиоксидантного захисту (АОЗ). Інакше кажучи, існують передумови для пошкодження мембран клітин, а отже для розвитку дистрофічних процесів в органах і тканинах.</w:t>
      </w:r>
    </w:p>
    <w:p w:rsidR="004A0681" w:rsidRPr="006870E6" w:rsidRDefault="004A0681" w:rsidP="004A0681">
      <w:pPr>
        <w:spacing w:line="360" w:lineRule="auto"/>
        <w:ind w:firstLine="708"/>
        <w:jc w:val="both"/>
        <w:rPr>
          <w:b/>
          <w:bCs/>
          <w:sz w:val="28"/>
          <w:szCs w:val="28"/>
          <w:lang w:val="uk-UA"/>
        </w:rPr>
      </w:pP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 xml:space="preserve">6.2.4  </w:t>
      </w:r>
      <w:r w:rsidRPr="006870E6">
        <w:rPr>
          <w:sz w:val="28"/>
          <w:szCs w:val="28"/>
          <w:lang w:val="uk-UA"/>
        </w:rPr>
        <w:t>Дослідження функціонального стану нирок</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Оцінка сечоутворюючої функції нирок надана в табл. 6.10. За цими даними функція нирок у піддослідних тварин практично не мінялася.</w:t>
      </w:r>
    </w:p>
    <w:p w:rsidR="00AF281F" w:rsidRPr="006870E6" w:rsidRDefault="00AF281F" w:rsidP="00AF281F">
      <w:pPr>
        <w:spacing w:line="360" w:lineRule="auto"/>
        <w:ind w:firstLine="708"/>
        <w:jc w:val="both"/>
        <w:rPr>
          <w:sz w:val="28"/>
          <w:szCs w:val="28"/>
          <w:lang w:val="uk-UA"/>
        </w:rPr>
      </w:pPr>
      <w:r w:rsidRPr="006870E6">
        <w:rPr>
          <w:sz w:val="28"/>
          <w:szCs w:val="28"/>
          <w:lang w:val="uk-UA"/>
        </w:rPr>
        <w:t>Деяке (недостовірне) збільшення добового діурезу пов'язано, швидше за все, з коливаннями інтенсивності канальцевої реабсорбції.</w:t>
      </w:r>
    </w:p>
    <w:p w:rsidR="00AF281F" w:rsidRPr="006870E6" w:rsidRDefault="00AF281F" w:rsidP="004A0681">
      <w:pPr>
        <w:spacing w:line="360" w:lineRule="auto"/>
        <w:ind w:firstLine="708"/>
        <w:jc w:val="both"/>
        <w:rPr>
          <w:sz w:val="28"/>
          <w:szCs w:val="28"/>
          <w:lang w:val="uk-UA"/>
        </w:rPr>
      </w:pPr>
    </w:p>
    <w:p w:rsidR="00AF281F" w:rsidRPr="006870E6" w:rsidRDefault="00AF281F" w:rsidP="004A0681">
      <w:pPr>
        <w:tabs>
          <w:tab w:val="left" w:pos="2370"/>
        </w:tabs>
        <w:spacing w:line="360" w:lineRule="auto"/>
        <w:jc w:val="right"/>
        <w:rPr>
          <w:bCs/>
          <w:i/>
          <w:iCs/>
          <w:sz w:val="28"/>
          <w:szCs w:val="28"/>
        </w:rPr>
      </w:pPr>
    </w:p>
    <w:p w:rsidR="004A0681" w:rsidRPr="006870E6" w:rsidRDefault="004A0681" w:rsidP="004A0681">
      <w:pPr>
        <w:tabs>
          <w:tab w:val="left" w:pos="2370"/>
        </w:tabs>
        <w:spacing w:line="360" w:lineRule="auto"/>
        <w:jc w:val="right"/>
        <w:rPr>
          <w:bCs/>
          <w:i/>
          <w:iCs/>
          <w:sz w:val="28"/>
          <w:szCs w:val="28"/>
          <w:lang w:val="uk-UA"/>
        </w:rPr>
      </w:pPr>
      <w:r w:rsidRPr="006870E6">
        <w:rPr>
          <w:bCs/>
          <w:i/>
          <w:iCs/>
          <w:sz w:val="28"/>
          <w:szCs w:val="28"/>
        </w:rPr>
        <w:lastRenderedPageBreak/>
        <w:t xml:space="preserve">Таблиця </w:t>
      </w:r>
      <w:r w:rsidRPr="006870E6">
        <w:rPr>
          <w:i/>
          <w:iCs/>
          <w:sz w:val="28"/>
          <w:szCs w:val="28"/>
          <w:lang w:val="uk-UA"/>
        </w:rPr>
        <w:t>6.</w:t>
      </w:r>
      <w:r w:rsidRPr="006870E6">
        <w:rPr>
          <w:bCs/>
          <w:i/>
          <w:iCs/>
          <w:sz w:val="28"/>
          <w:szCs w:val="28"/>
          <w:lang w:val="uk-UA"/>
        </w:rPr>
        <w:t>10</w:t>
      </w:r>
    </w:p>
    <w:p w:rsidR="004A0681" w:rsidRPr="006870E6" w:rsidRDefault="004A0681" w:rsidP="004A0681">
      <w:pPr>
        <w:tabs>
          <w:tab w:val="left" w:pos="2370"/>
        </w:tabs>
        <w:spacing w:line="360" w:lineRule="auto"/>
        <w:jc w:val="center"/>
        <w:rPr>
          <w:b/>
          <w:sz w:val="28"/>
          <w:szCs w:val="28"/>
        </w:rPr>
      </w:pPr>
      <w:r w:rsidRPr="006870E6">
        <w:rPr>
          <w:b/>
          <w:sz w:val="28"/>
          <w:szCs w:val="28"/>
        </w:rPr>
        <w:t xml:space="preserve">Вплив </w:t>
      </w:r>
      <w:r w:rsidRPr="006870E6">
        <w:rPr>
          <w:b/>
          <w:sz w:val="28"/>
          <w:szCs w:val="28"/>
          <w:lang w:val="uk-UA"/>
        </w:rPr>
        <w:t>води оз. Ялпуг</w:t>
      </w:r>
      <w:r w:rsidRPr="006870E6">
        <w:rPr>
          <w:b/>
          <w:sz w:val="28"/>
          <w:szCs w:val="28"/>
        </w:rPr>
        <w:t xml:space="preserve"> </w:t>
      </w:r>
      <w:r w:rsidRPr="006870E6">
        <w:rPr>
          <w:b/>
          <w:sz w:val="28"/>
          <w:szCs w:val="28"/>
          <w:lang w:val="uk-UA"/>
        </w:rPr>
        <w:t xml:space="preserve">у режимі вільного доступу </w:t>
      </w:r>
      <w:r w:rsidRPr="006870E6">
        <w:rPr>
          <w:b/>
          <w:sz w:val="28"/>
          <w:szCs w:val="28"/>
        </w:rPr>
        <w:t xml:space="preserve">на функціональний стан </w:t>
      </w:r>
      <w:r w:rsidRPr="006870E6">
        <w:rPr>
          <w:b/>
          <w:sz w:val="28"/>
          <w:szCs w:val="28"/>
          <w:lang w:val="uk-UA"/>
        </w:rPr>
        <w:t xml:space="preserve">нирок </w:t>
      </w:r>
      <w:r w:rsidRPr="006870E6">
        <w:rPr>
          <w:b/>
          <w:sz w:val="28"/>
          <w:szCs w:val="28"/>
        </w:rPr>
        <w:t>здорових щурів</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28"/>
        <w:gridCol w:w="1980"/>
        <w:gridCol w:w="1980"/>
        <w:gridCol w:w="1260"/>
      </w:tblGrid>
      <w:tr w:rsidR="004A0681" w:rsidRPr="006870E6" w:rsidTr="00AF281F">
        <w:trPr>
          <w:trHeight w:val="1086"/>
        </w:trPr>
        <w:tc>
          <w:tcPr>
            <w:tcW w:w="4428"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rPr>
                <w:bCs/>
                <w:sz w:val="28"/>
                <w:szCs w:val="28"/>
                <w:lang w:val="uk-UA"/>
              </w:rPr>
            </w:pPr>
            <w:r w:rsidRPr="006870E6">
              <w:rPr>
                <w:bCs/>
                <w:sz w:val="28"/>
                <w:szCs w:val="28"/>
                <w:lang w:val="uk-UA"/>
              </w:rPr>
              <w:t xml:space="preserve">          Показники</w:t>
            </w:r>
          </w:p>
        </w:tc>
        <w:tc>
          <w:tcPr>
            <w:tcW w:w="1980" w:type="dxa"/>
            <w:tcBorders>
              <w:top w:val="single" w:sz="4" w:space="0" w:color="auto"/>
              <w:left w:val="single" w:sz="4" w:space="0" w:color="auto"/>
              <w:right w:val="single" w:sz="4" w:space="0" w:color="auto"/>
            </w:tcBorders>
          </w:tcPr>
          <w:p w:rsidR="004A0681" w:rsidRPr="006870E6" w:rsidRDefault="004A0681" w:rsidP="00AF281F">
            <w:pPr>
              <w:jc w:val="center"/>
              <w:rPr>
                <w:bCs/>
                <w:sz w:val="28"/>
                <w:szCs w:val="28"/>
                <w:lang w:val="uk-UA"/>
              </w:rPr>
            </w:pPr>
            <w:r w:rsidRPr="006870E6">
              <w:rPr>
                <w:bCs/>
                <w:sz w:val="28"/>
                <w:szCs w:val="28"/>
                <w:lang w:val="uk-UA"/>
              </w:rPr>
              <w:t>Контрольна  група</w:t>
            </w:r>
          </w:p>
          <w:p w:rsidR="004A0681" w:rsidRPr="006870E6" w:rsidRDefault="004A0681" w:rsidP="00AF281F">
            <w:pPr>
              <w:rPr>
                <w:bCs/>
                <w:sz w:val="28"/>
                <w:szCs w:val="28"/>
                <w:lang w:val="uk-UA"/>
              </w:rPr>
            </w:pPr>
            <w:r w:rsidRPr="006870E6">
              <w:rPr>
                <w:bCs/>
                <w:sz w:val="28"/>
                <w:szCs w:val="28"/>
                <w:lang w:val="uk-UA"/>
              </w:rPr>
              <w:t xml:space="preserve"> (М</w:t>
            </w:r>
            <w:r w:rsidRPr="006870E6">
              <w:rPr>
                <w:bCs/>
                <w:sz w:val="28"/>
                <w:szCs w:val="28"/>
                <w:vertAlign w:val="subscript"/>
                <w:lang w:val="uk-UA"/>
              </w:rPr>
              <w:t xml:space="preserve">1 </w:t>
            </w:r>
            <w:r w:rsidRPr="006870E6">
              <w:rPr>
                <w:bCs/>
                <w:sz w:val="28"/>
                <w:szCs w:val="28"/>
                <w:lang w:val="uk-UA"/>
              </w:rPr>
              <w:t>± m</w:t>
            </w:r>
            <w:r w:rsidRPr="006870E6">
              <w:rPr>
                <w:bCs/>
                <w:sz w:val="28"/>
                <w:szCs w:val="28"/>
                <w:vertAlign w:val="subscript"/>
                <w:lang w:val="uk-UA"/>
              </w:rPr>
              <w:t>1</w:t>
            </w:r>
            <w:r w:rsidRPr="006870E6">
              <w:rPr>
                <w:bCs/>
                <w:sz w:val="28"/>
                <w:szCs w:val="28"/>
                <w:lang w:val="uk-UA"/>
              </w:rPr>
              <w:t>)</w:t>
            </w:r>
          </w:p>
        </w:tc>
        <w:tc>
          <w:tcPr>
            <w:tcW w:w="1980" w:type="dxa"/>
            <w:tcBorders>
              <w:top w:val="single" w:sz="4" w:space="0" w:color="auto"/>
              <w:left w:val="single" w:sz="4" w:space="0" w:color="auto"/>
              <w:right w:val="single" w:sz="4" w:space="0" w:color="auto"/>
            </w:tcBorders>
          </w:tcPr>
          <w:p w:rsidR="004A0681" w:rsidRPr="006870E6" w:rsidRDefault="004A0681" w:rsidP="00AF281F">
            <w:pPr>
              <w:jc w:val="center"/>
              <w:rPr>
                <w:bCs/>
                <w:sz w:val="28"/>
                <w:szCs w:val="28"/>
                <w:lang w:val="uk-UA"/>
              </w:rPr>
            </w:pPr>
            <w:r w:rsidRPr="006870E6">
              <w:rPr>
                <w:bCs/>
                <w:sz w:val="28"/>
                <w:szCs w:val="28"/>
                <w:lang w:val="uk-UA"/>
              </w:rPr>
              <w:t>Дослідна група</w:t>
            </w:r>
          </w:p>
          <w:p w:rsidR="004A0681" w:rsidRPr="006870E6" w:rsidRDefault="004A0681" w:rsidP="00AF281F">
            <w:pPr>
              <w:jc w:val="center"/>
              <w:rPr>
                <w:bCs/>
                <w:sz w:val="28"/>
                <w:szCs w:val="28"/>
                <w:lang w:val="uk-UA"/>
              </w:rPr>
            </w:pPr>
            <w:r w:rsidRPr="006870E6">
              <w:rPr>
                <w:bCs/>
                <w:sz w:val="28"/>
                <w:szCs w:val="28"/>
                <w:lang w:val="uk-UA"/>
              </w:rPr>
              <w:t>(M</w:t>
            </w:r>
            <w:r w:rsidRPr="006870E6">
              <w:rPr>
                <w:bCs/>
                <w:sz w:val="28"/>
                <w:szCs w:val="28"/>
                <w:vertAlign w:val="subscript"/>
                <w:lang w:val="uk-UA"/>
              </w:rPr>
              <w:t xml:space="preserve">2 </w:t>
            </w:r>
            <w:r w:rsidRPr="006870E6">
              <w:rPr>
                <w:bCs/>
                <w:sz w:val="28"/>
                <w:szCs w:val="28"/>
                <w:lang w:val="uk-UA"/>
              </w:rPr>
              <w:t>± m</w:t>
            </w:r>
            <w:r w:rsidRPr="006870E6">
              <w:rPr>
                <w:bCs/>
                <w:sz w:val="28"/>
                <w:szCs w:val="28"/>
                <w:vertAlign w:val="subscript"/>
                <w:lang w:val="uk-UA"/>
              </w:rPr>
              <w:t>2</w:t>
            </w:r>
            <w:r w:rsidRPr="006870E6">
              <w:rPr>
                <w:bCs/>
                <w:sz w:val="28"/>
                <w:szCs w:val="28"/>
                <w:lang w:val="uk-UA"/>
              </w:rPr>
              <w:t>)</w:t>
            </w:r>
          </w:p>
        </w:tc>
        <w:tc>
          <w:tcPr>
            <w:tcW w:w="1260"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jc w:val="center"/>
              <w:rPr>
                <w:bCs/>
                <w:sz w:val="28"/>
                <w:szCs w:val="28"/>
                <w:lang w:val="uk-UA"/>
              </w:rPr>
            </w:pPr>
          </w:p>
          <w:p w:rsidR="004A0681" w:rsidRPr="006870E6" w:rsidRDefault="004A0681" w:rsidP="00AF281F">
            <w:pPr>
              <w:jc w:val="center"/>
              <w:rPr>
                <w:bCs/>
                <w:sz w:val="28"/>
                <w:szCs w:val="28"/>
                <w:lang w:val="uk-UA"/>
              </w:rPr>
            </w:pPr>
            <w:r w:rsidRPr="006870E6">
              <w:rPr>
                <w:bCs/>
                <w:sz w:val="28"/>
                <w:szCs w:val="28"/>
                <w:lang w:val="uk-UA"/>
              </w:rPr>
              <w:t>р</w:t>
            </w:r>
          </w:p>
        </w:tc>
      </w:tr>
      <w:tr w:rsidR="004A0681" w:rsidRPr="006870E6" w:rsidTr="006F4ABB">
        <w:trPr>
          <w:trHeight w:val="528"/>
        </w:trPr>
        <w:tc>
          <w:tcPr>
            <w:tcW w:w="4428"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rPr>
                <w:bCs/>
                <w:sz w:val="28"/>
                <w:szCs w:val="28"/>
                <w:lang w:val="uk-UA"/>
              </w:rPr>
            </w:pPr>
            <w:r w:rsidRPr="006870E6">
              <w:rPr>
                <w:bCs/>
                <w:sz w:val="28"/>
                <w:szCs w:val="28"/>
                <w:lang w:val="uk-UA"/>
              </w:rPr>
              <w:t>1</w:t>
            </w:r>
          </w:p>
        </w:tc>
        <w:tc>
          <w:tcPr>
            <w:tcW w:w="1980" w:type="dxa"/>
            <w:tcBorders>
              <w:top w:val="single" w:sz="4" w:space="0" w:color="auto"/>
              <w:left w:val="single" w:sz="4" w:space="0" w:color="auto"/>
              <w:right w:val="single" w:sz="4" w:space="0" w:color="auto"/>
            </w:tcBorders>
          </w:tcPr>
          <w:p w:rsidR="004A0681" w:rsidRPr="006870E6" w:rsidRDefault="004A0681" w:rsidP="00AF281F">
            <w:pPr>
              <w:jc w:val="center"/>
              <w:rPr>
                <w:bCs/>
                <w:sz w:val="28"/>
                <w:szCs w:val="28"/>
                <w:lang w:val="uk-UA"/>
              </w:rPr>
            </w:pPr>
            <w:r w:rsidRPr="006870E6">
              <w:rPr>
                <w:bCs/>
                <w:sz w:val="28"/>
                <w:szCs w:val="28"/>
                <w:lang w:val="uk-UA"/>
              </w:rPr>
              <w:t>2</w:t>
            </w:r>
          </w:p>
        </w:tc>
        <w:tc>
          <w:tcPr>
            <w:tcW w:w="1980" w:type="dxa"/>
            <w:tcBorders>
              <w:top w:val="single" w:sz="4" w:space="0" w:color="auto"/>
              <w:left w:val="single" w:sz="4" w:space="0" w:color="auto"/>
              <w:right w:val="single" w:sz="4" w:space="0" w:color="auto"/>
            </w:tcBorders>
          </w:tcPr>
          <w:p w:rsidR="004A0681" w:rsidRPr="006870E6" w:rsidRDefault="004A0681" w:rsidP="00AF281F">
            <w:pPr>
              <w:jc w:val="center"/>
              <w:rPr>
                <w:bCs/>
                <w:sz w:val="28"/>
                <w:szCs w:val="28"/>
                <w:lang w:val="uk-UA"/>
              </w:rPr>
            </w:pPr>
            <w:r w:rsidRPr="006870E6">
              <w:rPr>
                <w:bCs/>
                <w:sz w:val="28"/>
                <w:szCs w:val="28"/>
                <w:lang w:val="uk-UA"/>
              </w:rPr>
              <w:t>3</w:t>
            </w:r>
          </w:p>
        </w:tc>
        <w:tc>
          <w:tcPr>
            <w:tcW w:w="1260"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jc w:val="center"/>
              <w:rPr>
                <w:bCs/>
                <w:sz w:val="28"/>
                <w:szCs w:val="28"/>
                <w:lang w:val="uk-UA"/>
              </w:rPr>
            </w:pPr>
            <w:r w:rsidRPr="006870E6">
              <w:rPr>
                <w:bCs/>
                <w:sz w:val="28"/>
                <w:szCs w:val="28"/>
                <w:lang w:val="uk-UA"/>
              </w:rPr>
              <w:t>4</w:t>
            </w:r>
          </w:p>
        </w:tc>
      </w:tr>
      <w:tr w:rsidR="004A0681" w:rsidRPr="006870E6" w:rsidTr="006F4ABB">
        <w:trPr>
          <w:trHeight w:val="568"/>
        </w:trPr>
        <w:tc>
          <w:tcPr>
            <w:tcW w:w="4428"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rPr>
                <w:bCs/>
                <w:sz w:val="28"/>
                <w:szCs w:val="28"/>
                <w:lang w:val="uk-UA"/>
              </w:rPr>
            </w:pPr>
            <w:r w:rsidRPr="006870E6">
              <w:rPr>
                <w:bCs/>
                <w:sz w:val="28"/>
                <w:szCs w:val="28"/>
                <w:lang w:val="uk-UA"/>
              </w:rPr>
              <w:t>Добовий діурез,</w:t>
            </w:r>
          </w:p>
          <w:p w:rsidR="004A0681" w:rsidRPr="006870E6" w:rsidRDefault="004A0681" w:rsidP="00AF281F">
            <w:pPr>
              <w:rPr>
                <w:bCs/>
                <w:sz w:val="28"/>
                <w:szCs w:val="28"/>
                <w:lang w:val="uk-UA"/>
              </w:rPr>
            </w:pPr>
            <w:r w:rsidRPr="006870E6">
              <w:rPr>
                <w:bCs/>
                <w:sz w:val="28"/>
                <w:szCs w:val="28"/>
                <w:lang w:val="uk-UA"/>
              </w:rPr>
              <w:t>мл/ дм</w:t>
            </w:r>
            <w:r w:rsidRPr="006870E6">
              <w:rPr>
                <w:bCs/>
                <w:sz w:val="28"/>
                <w:szCs w:val="28"/>
                <w:vertAlign w:val="superscript"/>
                <w:lang w:val="uk-UA"/>
              </w:rPr>
              <w:t>2</w:t>
            </w:r>
            <w:r w:rsidRPr="006870E6">
              <w:rPr>
                <w:bCs/>
                <w:sz w:val="28"/>
                <w:szCs w:val="28"/>
                <w:lang w:val="uk-UA"/>
              </w:rPr>
              <w:t xml:space="preserve"> поверхні тіла</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en-US"/>
              </w:rPr>
              <w:t>1</w:t>
            </w:r>
            <w:r w:rsidRPr="006870E6">
              <w:rPr>
                <w:bCs/>
                <w:sz w:val="28"/>
                <w:szCs w:val="28"/>
                <w:lang w:val="uk-UA"/>
              </w:rPr>
              <w:t>,</w:t>
            </w:r>
            <w:r w:rsidRPr="006870E6">
              <w:rPr>
                <w:bCs/>
                <w:sz w:val="28"/>
                <w:szCs w:val="28"/>
                <w:lang w:val="en-US"/>
              </w:rPr>
              <w:t>1</w:t>
            </w:r>
            <w:r w:rsidRPr="006870E6">
              <w:rPr>
                <w:bCs/>
                <w:sz w:val="28"/>
                <w:szCs w:val="28"/>
                <w:lang w:val="uk-UA"/>
              </w:rPr>
              <w:t>3 ± 0,19</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uk-UA"/>
              </w:rPr>
              <w:t>1,46 ± 0,0</w:t>
            </w:r>
            <w:r w:rsidRPr="006870E6">
              <w:rPr>
                <w:bCs/>
                <w:sz w:val="28"/>
                <w:szCs w:val="28"/>
                <w:lang w:val="en-US"/>
              </w:rPr>
              <w:t>1</w:t>
            </w:r>
          </w:p>
        </w:tc>
        <w:tc>
          <w:tcPr>
            <w:tcW w:w="12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en-US"/>
              </w:rPr>
            </w:pPr>
            <w:r w:rsidRPr="006870E6">
              <w:rPr>
                <w:bCs/>
                <w:sz w:val="28"/>
                <w:szCs w:val="28"/>
                <w:lang w:val="en-US"/>
              </w:rPr>
              <w:t>&gt;</w:t>
            </w:r>
            <w:r w:rsidRPr="006870E6">
              <w:rPr>
                <w:bCs/>
                <w:sz w:val="28"/>
                <w:szCs w:val="28"/>
                <w:lang w:val="uk-UA"/>
              </w:rPr>
              <w:t xml:space="preserve"> 0,</w:t>
            </w:r>
            <w:r w:rsidRPr="006870E6">
              <w:rPr>
                <w:bCs/>
                <w:sz w:val="28"/>
                <w:szCs w:val="28"/>
                <w:lang w:val="en-US"/>
              </w:rPr>
              <w:t>2</w:t>
            </w:r>
          </w:p>
        </w:tc>
      </w:tr>
      <w:tr w:rsidR="004A0681" w:rsidRPr="006870E6" w:rsidTr="006F4ABB">
        <w:trPr>
          <w:trHeight w:val="568"/>
        </w:trPr>
        <w:tc>
          <w:tcPr>
            <w:tcW w:w="4428"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rPr>
                <w:bCs/>
                <w:sz w:val="28"/>
                <w:szCs w:val="28"/>
                <w:lang w:val="uk-UA"/>
              </w:rPr>
            </w:pPr>
            <w:r w:rsidRPr="006870E6">
              <w:rPr>
                <w:bCs/>
                <w:sz w:val="28"/>
                <w:szCs w:val="28"/>
                <w:lang w:val="uk-UA"/>
              </w:rPr>
              <w:t>Швидкість клубочкової фільтрації, мл/(дм</w:t>
            </w:r>
            <w:r w:rsidRPr="006870E6">
              <w:rPr>
                <w:bCs/>
                <w:sz w:val="28"/>
                <w:szCs w:val="28"/>
                <w:vertAlign w:val="superscript"/>
                <w:lang w:val="uk-UA"/>
              </w:rPr>
              <w:t>2</w:t>
            </w:r>
            <w:r w:rsidRPr="006870E6">
              <w:rPr>
                <w:bCs/>
                <w:sz w:val="28"/>
                <w:szCs w:val="28"/>
                <w:lang w:val="uk-UA"/>
              </w:rPr>
              <w:t>∙ хв)</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uk-UA"/>
              </w:rPr>
              <w:t>0,</w:t>
            </w:r>
            <w:r w:rsidRPr="006870E6">
              <w:rPr>
                <w:bCs/>
                <w:sz w:val="28"/>
                <w:szCs w:val="28"/>
                <w:lang w:val="en-US"/>
              </w:rPr>
              <w:t>1</w:t>
            </w:r>
            <w:r w:rsidRPr="006870E6">
              <w:rPr>
                <w:bCs/>
                <w:sz w:val="28"/>
                <w:szCs w:val="28"/>
                <w:lang w:val="uk-UA"/>
              </w:rPr>
              <w:t>1 ± 0,</w:t>
            </w:r>
            <w:r w:rsidRPr="006870E6">
              <w:rPr>
                <w:bCs/>
                <w:sz w:val="28"/>
                <w:szCs w:val="28"/>
                <w:lang w:val="en-US"/>
              </w:rPr>
              <w:t>0</w:t>
            </w:r>
            <w:r w:rsidRPr="006870E6">
              <w:rPr>
                <w:bCs/>
                <w:sz w:val="28"/>
                <w:szCs w:val="28"/>
                <w:lang w:val="uk-UA"/>
              </w:rPr>
              <w:t>1</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uk-UA"/>
              </w:rPr>
              <w:t>0,</w:t>
            </w:r>
            <w:r w:rsidRPr="006870E6">
              <w:rPr>
                <w:bCs/>
                <w:sz w:val="28"/>
                <w:szCs w:val="28"/>
                <w:lang w:val="en-US"/>
              </w:rPr>
              <w:t>0</w:t>
            </w:r>
            <w:r w:rsidRPr="006870E6">
              <w:rPr>
                <w:bCs/>
                <w:sz w:val="28"/>
                <w:szCs w:val="28"/>
                <w:lang w:val="uk-UA"/>
              </w:rPr>
              <w:t>11 ± 0,0</w:t>
            </w:r>
            <w:r w:rsidRPr="006870E6">
              <w:rPr>
                <w:bCs/>
                <w:sz w:val="28"/>
                <w:szCs w:val="28"/>
                <w:lang w:val="en-US"/>
              </w:rPr>
              <w:t>0</w:t>
            </w:r>
            <w:r w:rsidRPr="006870E6">
              <w:rPr>
                <w:bCs/>
                <w:sz w:val="28"/>
                <w:szCs w:val="28"/>
                <w:lang w:val="uk-UA"/>
              </w:rPr>
              <w:t>1</w:t>
            </w:r>
          </w:p>
        </w:tc>
        <w:tc>
          <w:tcPr>
            <w:tcW w:w="12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en-US"/>
              </w:rPr>
            </w:pPr>
            <w:r w:rsidRPr="006870E6">
              <w:rPr>
                <w:bCs/>
                <w:sz w:val="28"/>
                <w:szCs w:val="28"/>
              </w:rPr>
              <w:t>—</w:t>
            </w:r>
          </w:p>
        </w:tc>
      </w:tr>
      <w:tr w:rsidR="004A0681" w:rsidRPr="006870E6" w:rsidTr="006F4ABB">
        <w:trPr>
          <w:trHeight w:val="568"/>
        </w:trPr>
        <w:tc>
          <w:tcPr>
            <w:tcW w:w="4428"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rPr>
                <w:bCs/>
                <w:sz w:val="28"/>
                <w:szCs w:val="28"/>
                <w:lang w:val="uk-UA"/>
              </w:rPr>
            </w:pPr>
            <w:r w:rsidRPr="006870E6">
              <w:rPr>
                <w:bCs/>
                <w:sz w:val="28"/>
                <w:szCs w:val="28"/>
                <w:lang w:val="uk-UA"/>
              </w:rPr>
              <w:t xml:space="preserve">Канальцева реабсорбція, </w:t>
            </w:r>
          </w:p>
          <w:p w:rsidR="004A0681" w:rsidRPr="006870E6" w:rsidRDefault="004A0681" w:rsidP="00AF281F">
            <w:pPr>
              <w:rPr>
                <w:bCs/>
                <w:sz w:val="28"/>
                <w:szCs w:val="28"/>
                <w:lang w:val="uk-UA"/>
              </w:rPr>
            </w:pPr>
            <w:r w:rsidRPr="006870E6">
              <w:rPr>
                <w:bCs/>
                <w:sz w:val="28"/>
                <w:szCs w:val="28"/>
                <w:lang w:val="uk-UA"/>
              </w:rPr>
              <w:t>відсоток  до фільтрації, %</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en-US"/>
              </w:rPr>
            </w:pPr>
            <w:r w:rsidRPr="006870E6">
              <w:rPr>
                <w:bCs/>
                <w:sz w:val="28"/>
                <w:szCs w:val="28"/>
                <w:lang w:val="uk-UA"/>
              </w:rPr>
              <w:t>99,23 ± 0,07</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uk-UA"/>
              </w:rPr>
              <w:t>9</w:t>
            </w:r>
            <w:r w:rsidRPr="006870E6">
              <w:rPr>
                <w:bCs/>
                <w:sz w:val="28"/>
                <w:szCs w:val="28"/>
                <w:lang w:val="en-US"/>
              </w:rPr>
              <w:t>9</w:t>
            </w:r>
            <w:r w:rsidRPr="006870E6">
              <w:rPr>
                <w:bCs/>
                <w:sz w:val="28"/>
                <w:szCs w:val="28"/>
                <w:lang w:val="uk-UA"/>
              </w:rPr>
              <w:t>,19 ± 0,</w:t>
            </w:r>
            <w:r w:rsidRPr="006870E6">
              <w:rPr>
                <w:bCs/>
                <w:sz w:val="28"/>
                <w:szCs w:val="28"/>
                <w:lang w:val="en-US"/>
              </w:rPr>
              <w:t>00</w:t>
            </w:r>
            <w:r w:rsidRPr="006870E6">
              <w:rPr>
                <w:bCs/>
                <w:sz w:val="28"/>
                <w:szCs w:val="28"/>
                <w:lang w:val="uk-UA"/>
              </w:rPr>
              <w:t>4</w:t>
            </w:r>
          </w:p>
        </w:tc>
        <w:tc>
          <w:tcPr>
            <w:tcW w:w="12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en-US"/>
              </w:rPr>
            </w:pPr>
            <w:r w:rsidRPr="006870E6">
              <w:rPr>
                <w:bCs/>
                <w:sz w:val="28"/>
                <w:szCs w:val="28"/>
                <w:lang w:val="en-US"/>
              </w:rPr>
              <w:t>&gt;</w:t>
            </w:r>
            <w:r w:rsidRPr="006870E6">
              <w:rPr>
                <w:bCs/>
                <w:sz w:val="28"/>
                <w:szCs w:val="28"/>
                <w:lang w:val="uk-UA"/>
              </w:rPr>
              <w:t xml:space="preserve"> </w:t>
            </w:r>
            <w:r w:rsidRPr="006870E6">
              <w:rPr>
                <w:bCs/>
                <w:sz w:val="28"/>
                <w:szCs w:val="28"/>
                <w:lang w:val="en-US"/>
              </w:rPr>
              <w:t>0,5</w:t>
            </w:r>
          </w:p>
        </w:tc>
      </w:tr>
      <w:tr w:rsidR="004A0681" w:rsidRPr="006870E6" w:rsidTr="006F4ABB">
        <w:trPr>
          <w:trHeight w:val="568"/>
        </w:trPr>
        <w:tc>
          <w:tcPr>
            <w:tcW w:w="4428"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rPr>
                <w:bCs/>
                <w:sz w:val="28"/>
                <w:szCs w:val="28"/>
                <w:lang w:val="uk-UA"/>
              </w:rPr>
            </w:pPr>
            <w:r w:rsidRPr="006870E6">
              <w:rPr>
                <w:bCs/>
                <w:sz w:val="28"/>
                <w:szCs w:val="28"/>
                <w:lang w:val="uk-UA"/>
              </w:rPr>
              <w:t xml:space="preserve">Виведення креатиніну, </w:t>
            </w:r>
          </w:p>
          <w:p w:rsidR="004A0681" w:rsidRPr="006870E6" w:rsidRDefault="004A0681" w:rsidP="00AF281F">
            <w:pPr>
              <w:rPr>
                <w:bCs/>
                <w:sz w:val="28"/>
                <w:szCs w:val="28"/>
                <w:lang w:val="uk-UA"/>
              </w:rPr>
            </w:pPr>
            <w:r w:rsidRPr="006870E6">
              <w:rPr>
                <w:bCs/>
                <w:sz w:val="28"/>
                <w:szCs w:val="28"/>
                <w:lang w:val="uk-UA"/>
              </w:rPr>
              <w:t>ммоль</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uk-UA"/>
              </w:rPr>
              <w:t>0,</w:t>
            </w:r>
            <w:r w:rsidRPr="006870E6">
              <w:rPr>
                <w:bCs/>
                <w:sz w:val="28"/>
                <w:szCs w:val="28"/>
                <w:lang w:val="en-US"/>
              </w:rPr>
              <w:t>01</w:t>
            </w:r>
            <w:r w:rsidRPr="006870E6">
              <w:rPr>
                <w:bCs/>
                <w:sz w:val="28"/>
                <w:szCs w:val="28"/>
                <w:lang w:val="uk-UA"/>
              </w:rPr>
              <w:t>1±0,</w:t>
            </w:r>
            <w:r w:rsidRPr="006870E6">
              <w:rPr>
                <w:bCs/>
                <w:sz w:val="28"/>
                <w:szCs w:val="28"/>
                <w:lang w:val="en-US"/>
              </w:rPr>
              <w:t>00</w:t>
            </w:r>
            <w:r w:rsidRPr="006870E6">
              <w:rPr>
                <w:bCs/>
                <w:sz w:val="28"/>
                <w:szCs w:val="28"/>
                <w:lang w:val="uk-UA"/>
              </w:rPr>
              <w:t>1</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uk-UA"/>
              </w:rPr>
              <w:t>0,</w:t>
            </w:r>
            <w:r w:rsidRPr="006870E6">
              <w:rPr>
                <w:bCs/>
                <w:sz w:val="28"/>
                <w:szCs w:val="28"/>
                <w:lang w:val="en-US"/>
              </w:rPr>
              <w:t>0</w:t>
            </w:r>
            <w:r w:rsidRPr="006870E6">
              <w:rPr>
                <w:bCs/>
                <w:sz w:val="28"/>
                <w:szCs w:val="28"/>
                <w:lang w:val="uk-UA"/>
              </w:rPr>
              <w:t>011±0,0001</w:t>
            </w:r>
          </w:p>
        </w:tc>
        <w:tc>
          <w:tcPr>
            <w:tcW w:w="12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en-US"/>
              </w:rPr>
            </w:pPr>
            <w:r w:rsidRPr="006870E6">
              <w:rPr>
                <w:bCs/>
                <w:sz w:val="28"/>
                <w:szCs w:val="28"/>
              </w:rPr>
              <w:t>—</w:t>
            </w:r>
          </w:p>
        </w:tc>
      </w:tr>
      <w:tr w:rsidR="004A0681" w:rsidRPr="006870E6" w:rsidTr="006F4ABB">
        <w:trPr>
          <w:trHeight w:val="568"/>
        </w:trPr>
        <w:tc>
          <w:tcPr>
            <w:tcW w:w="4428"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rPr>
                <w:bCs/>
                <w:sz w:val="28"/>
                <w:szCs w:val="28"/>
                <w:lang w:val="uk-UA"/>
              </w:rPr>
            </w:pPr>
            <w:r w:rsidRPr="006870E6">
              <w:rPr>
                <w:bCs/>
                <w:sz w:val="28"/>
                <w:szCs w:val="28"/>
                <w:lang w:val="uk-UA"/>
              </w:rPr>
              <w:t>Виведення сечовини, ммоль</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uk-UA"/>
              </w:rPr>
              <w:t>0,6</w:t>
            </w:r>
            <w:r w:rsidRPr="006870E6">
              <w:rPr>
                <w:bCs/>
                <w:sz w:val="28"/>
                <w:szCs w:val="28"/>
                <w:lang w:val="en-US"/>
              </w:rPr>
              <w:t>5</w:t>
            </w:r>
            <w:r w:rsidRPr="006870E6">
              <w:rPr>
                <w:bCs/>
                <w:sz w:val="28"/>
                <w:szCs w:val="28"/>
                <w:lang w:val="uk-UA"/>
              </w:rPr>
              <w:t xml:space="preserve"> ± 0,</w:t>
            </w:r>
            <w:r w:rsidRPr="006870E6">
              <w:rPr>
                <w:bCs/>
                <w:sz w:val="28"/>
                <w:szCs w:val="28"/>
                <w:lang w:val="en-US"/>
              </w:rPr>
              <w:t>0</w:t>
            </w:r>
            <w:r w:rsidRPr="006870E6">
              <w:rPr>
                <w:bCs/>
                <w:sz w:val="28"/>
                <w:szCs w:val="28"/>
                <w:lang w:val="uk-UA"/>
              </w:rPr>
              <w:t>9</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en-US"/>
              </w:rPr>
              <w:t>0</w:t>
            </w:r>
            <w:r w:rsidRPr="006870E6">
              <w:rPr>
                <w:bCs/>
                <w:sz w:val="28"/>
                <w:szCs w:val="28"/>
                <w:lang w:val="uk-UA"/>
              </w:rPr>
              <w:t>,68</w:t>
            </w:r>
            <w:r w:rsidRPr="006870E6">
              <w:rPr>
                <w:bCs/>
                <w:sz w:val="28"/>
                <w:szCs w:val="28"/>
                <w:lang w:val="en-US"/>
              </w:rPr>
              <w:t xml:space="preserve"> </w:t>
            </w:r>
            <w:r w:rsidRPr="006870E6">
              <w:rPr>
                <w:bCs/>
                <w:sz w:val="28"/>
                <w:szCs w:val="28"/>
                <w:lang w:val="uk-UA"/>
              </w:rPr>
              <w:t>± 0,</w:t>
            </w:r>
            <w:r w:rsidRPr="006870E6">
              <w:rPr>
                <w:bCs/>
                <w:sz w:val="28"/>
                <w:szCs w:val="28"/>
                <w:lang w:val="en-US"/>
              </w:rPr>
              <w:t>00</w:t>
            </w:r>
            <w:r w:rsidRPr="006870E6">
              <w:rPr>
                <w:bCs/>
                <w:sz w:val="28"/>
                <w:szCs w:val="28"/>
                <w:lang w:val="uk-UA"/>
              </w:rPr>
              <w:t>4</w:t>
            </w:r>
          </w:p>
        </w:tc>
        <w:tc>
          <w:tcPr>
            <w:tcW w:w="12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en-US"/>
              </w:rPr>
            </w:pPr>
            <w:r w:rsidRPr="006870E6">
              <w:rPr>
                <w:bCs/>
                <w:sz w:val="28"/>
                <w:szCs w:val="28"/>
                <w:lang w:val="en-US"/>
              </w:rPr>
              <w:t>&gt;</w:t>
            </w:r>
            <w:r w:rsidRPr="006870E6">
              <w:rPr>
                <w:bCs/>
                <w:sz w:val="28"/>
                <w:szCs w:val="28"/>
                <w:lang w:val="uk-UA"/>
              </w:rPr>
              <w:t xml:space="preserve"> </w:t>
            </w:r>
            <w:r w:rsidRPr="006870E6">
              <w:rPr>
                <w:bCs/>
                <w:sz w:val="28"/>
                <w:szCs w:val="28"/>
                <w:lang w:val="en-US"/>
              </w:rPr>
              <w:t>0,5</w:t>
            </w:r>
          </w:p>
        </w:tc>
      </w:tr>
      <w:tr w:rsidR="004A0681" w:rsidRPr="006870E6" w:rsidTr="006F4ABB">
        <w:trPr>
          <w:trHeight w:val="568"/>
        </w:trPr>
        <w:tc>
          <w:tcPr>
            <w:tcW w:w="4428"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rPr>
                <w:bCs/>
                <w:sz w:val="28"/>
                <w:szCs w:val="28"/>
                <w:lang w:val="uk-UA"/>
              </w:rPr>
            </w:pPr>
            <w:r w:rsidRPr="006870E6">
              <w:rPr>
                <w:bCs/>
                <w:sz w:val="28"/>
                <w:szCs w:val="28"/>
                <w:lang w:val="uk-UA"/>
              </w:rPr>
              <w:t>рН добової сечі, од. рН</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en-US"/>
              </w:rPr>
              <w:t>6</w:t>
            </w:r>
            <w:r w:rsidRPr="006870E6">
              <w:rPr>
                <w:bCs/>
                <w:sz w:val="28"/>
                <w:szCs w:val="28"/>
                <w:lang w:val="uk-UA"/>
              </w:rPr>
              <w:t>,</w:t>
            </w:r>
            <w:r w:rsidRPr="006870E6">
              <w:rPr>
                <w:bCs/>
                <w:sz w:val="28"/>
                <w:szCs w:val="28"/>
                <w:lang w:val="en-US"/>
              </w:rPr>
              <w:t>9</w:t>
            </w:r>
            <w:r w:rsidRPr="006870E6">
              <w:rPr>
                <w:bCs/>
                <w:sz w:val="28"/>
                <w:szCs w:val="28"/>
                <w:lang w:val="uk-UA"/>
              </w:rPr>
              <w:t>0 ± 0,</w:t>
            </w:r>
            <w:r w:rsidRPr="006870E6">
              <w:rPr>
                <w:bCs/>
                <w:sz w:val="28"/>
                <w:szCs w:val="28"/>
                <w:lang w:val="en-US"/>
              </w:rPr>
              <w:t>0</w:t>
            </w:r>
            <w:r w:rsidRPr="006870E6">
              <w:rPr>
                <w:bCs/>
                <w:sz w:val="28"/>
                <w:szCs w:val="28"/>
                <w:lang w:val="uk-UA"/>
              </w:rPr>
              <w:t>3</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en-US"/>
              </w:rPr>
            </w:pPr>
            <w:r w:rsidRPr="006870E6">
              <w:rPr>
                <w:bCs/>
                <w:sz w:val="28"/>
                <w:szCs w:val="28"/>
                <w:lang w:val="en-US"/>
              </w:rPr>
              <w:t>6</w:t>
            </w:r>
            <w:r w:rsidRPr="006870E6">
              <w:rPr>
                <w:bCs/>
                <w:sz w:val="28"/>
                <w:szCs w:val="28"/>
                <w:lang w:val="uk-UA"/>
              </w:rPr>
              <w:t>,69 ± 0,</w:t>
            </w:r>
            <w:r w:rsidRPr="006870E6">
              <w:rPr>
                <w:bCs/>
                <w:sz w:val="28"/>
                <w:szCs w:val="28"/>
                <w:lang w:val="en-US"/>
              </w:rPr>
              <w:t>0</w:t>
            </w:r>
            <w:r w:rsidRPr="006870E6">
              <w:rPr>
                <w:bCs/>
                <w:sz w:val="28"/>
                <w:szCs w:val="28"/>
                <w:lang w:val="uk-UA"/>
              </w:rPr>
              <w:t>2</w:t>
            </w:r>
          </w:p>
        </w:tc>
        <w:tc>
          <w:tcPr>
            <w:tcW w:w="12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en-US"/>
              </w:rPr>
            </w:pPr>
            <w:r w:rsidRPr="006870E6">
              <w:rPr>
                <w:bCs/>
                <w:sz w:val="28"/>
                <w:szCs w:val="28"/>
                <w:lang w:val="en-US"/>
              </w:rPr>
              <w:t>&gt;</w:t>
            </w:r>
            <w:r w:rsidRPr="006870E6">
              <w:rPr>
                <w:bCs/>
                <w:sz w:val="28"/>
                <w:szCs w:val="28"/>
                <w:lang w:val="uk-UA"/>
              </w:rPr>
              <w:t xml:space="preserve"> </w:t>
            </w:r>
            <w:r w:rsidRPr="006870E6">
              <w:rPr>
                <w:bCs/>
                <w:sz w:val="28"/>
                <w:szCs w:val="28"/>
                <w:lang w:val="en-US"/>
              </w:rPr>
              <w:t>0,5</w:t>
            </w:r>
          </w:p>
        </w:tc>
      </w:tr>
      <w:tr w:rsidR="004A0681" w:rsidRPr="006870E6" w:rsidTr="006F4ABB">
        <w:trPr>
          <w:trHeight w:val="568"/>
        </w:trPr>
        <w:tc>
          <w:tcPr>
            <w:tcW w:w="4428"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rPr>
                <w:bCs/>
                <w:sz w:val="28"/>
                <w:szCs w:val="28"/>
                <w:lang w:val="uk-UA"/>
              </w:rPr>
            </w:pPr>
            <w:r w:rsidRPr="006870E6">
              <w:rPr>
                <w:bCs/>
                <w:sz w:val="28"/>
                <w:szCs w:val="28"/>
                <w:lang w:val="uk-UA"/>
              </w:rPr>
              <w:t>Концентрація іонів калію в добовій сечі, ммоль/л</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en-US"/>
              </w:rPr>
            </w:pPr>
            <w:r w:rsidRPr="006870E6">
              <w:rPr>
                <w:bCs/>
                <w:sz w:val="28"/>
                <w:szCs w:val="28"/>
                <w:lang w:val="uk-UA"/>
              </w:rPr>
              <w:t>70,00 ± 0,37</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en-US"/>
              </w:rPr>
            </w:pPr>
            <w:r w:rsidRPr="006870E6">
              <w:rPr>
                <w:bCs/>
                <w:sz w:val="28"/>
                <w:szCs w:val="28"/>
                <w:lang w:val="uk-UA"/>
              </w:rPr>
              <w:t>5</w:t>
            </w:r>
            <w:r w:rsidRPr="006870E6">
              <w:rPr>
                <w:bCs/>
                <w:sz w:val="28"/>
                <w:szCs w:val="28"/>
                <w:lang w:val="en-US"/>
              </w:rPr>
              <w:t>6</w:t>
            </w:r>
            <w:r w:rsidRPr="006870E6">
              <w:rPr>
                <w:bCs/>
                <w:sz w:val="28"/>
                <w:szCs w:val="28"/>
                <w:lang w:val="uk-UA"/>
              </w:rPr>
              <w:t>,3</w:t>
            </w:r>
            <w:r w:rsidRPr="006870E6">
              <w:rPr>
                <w:bCs/>
                <w:sz w:val="28"/>
                <w:szCs w:val="28"/>
                <w:lang w:val="en-US"/>
              </w:rPr>
              <w:t>7</w:t>
            </w:r>
            <w:r w:rsidRPr="006870E6">
              <w:rPr>
                <w:bCs/>
                <w:sz w:val="28"/>
                <w:szCs w:val="28"/>
                <w:lang w:val="uk-UA"/>
              </w:rPr>
              <w:t>± 0</w:t>
            </w:r>
            <w:r w:rsidRPr="006870E6">
              <w:rPr>
                <w:bCs/>
                <w:sz w:val="28"/>
                <w:szCs w:val="28"/>
              </w:rPr>
              <w:t>,</w:t>
            </w:r>
            <w:r w:rsidRPr="006870E6">
              <w:rPr>
                <w:bCs/>
                <w:sz w:val="28"/>
                <w:szCs w:val="28"/>
                <w:lang w:val="uk-UA"/>
              </w:rPr>
              <w:t>41</w:t>
            </w:r>
          </w:p>
        </w:tc>
        <w:tc>
          <w:tcPr>
            <w:tcW w:w="12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en-US"/>
              </w:rPr>
              <w:t>&lt;</w:t>
            </w:r>
            <w:r w:rsidRPr="006870E6">
              <w:rPr>
                <w:bCs/>
                <w:sz w:val="28"/>
                <w:szCs w:val="28"/>
                <w:lang w:val="uk-UA"/>
              </w:rPr>
              <w:t xml:space="preserve"> </w:t>
            </w:r>
            <w:r w:rsidRPr="006870E6">
              <w:rPr>
                <w:bCs/>
                <w:sz w:val="28"/>
                <w:szCs w:val="28"/>
                <w:lang w:val="en-US"/>
              </w:rPr>
              <w:t>0,</w:t>
            </w:r>
            <w:r w:rsidRPr="006870E6">
              <w:rPr>
                <w:bCs/>
                <w:sz w:val="28"/>
                <w:szCs w:val="28"/>
                <w:lang w:val="uk-UA"/>
              </w:rPr>
              <w:t>001</w:t>
            </w:r>
          </w:p>
        </w:tc>
      </w:tr>
      <w:tr w:rsidR="004A0681" w:rsidRPr="006870E6" w:rsidTr="006F4ABB">
        <w:trPr>
          <w:trHeight w:val="568"/>
        </w:trPr>
        <w:tc>
          <w:tcPr>
            <w:tcW w:w="4428"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rPr>
                <w:bCs/>
                <w:sz w:val="28"/>
                <w:szCs w:val="28"/>
                <w:lang w:val="uk-UA"/>
              </w:rPr>
            </w:pPr>
            <w:r w:rsidRPr="006870E6">
              <w:rPr>
                <w:bCs/>
                <w:sz w:val="28"/>
                <w:szCs w:val="28"/>
                <w:lang w:val="uk-UA"/>
              </w:rPr>
              <w:t>Добова екскреція калію натрію, ммоль</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uk-UA"/>
              </w:rPr>
              <w:t>0,08 ± 0,</w:t>
            </w:r>
            <w:r w:rsidRPr="006870E6">
              <w:rPr>
                <w:bCs/>
                <w:sz w:val="28"/>
                <w:szCs w:val="28"/>
                <w:lang w:val="en-US"/>
              </w:rPr>
              <w:t>0</w:t>
            </w:r>
            <w:r w:rsidRPr="006870E6">
              <w:rPr>
                <w:bCs/>
                <w:sz w:val="28"/>
                <w:szCs w:val="28"/>
                <w:lang w:val="uk-UA"/>
              </w:rPr>
              <w:t>1</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uk-UA"/>
              </w:rPr>
              <w:t>0,06 ± 0,0</w:t>
            </w:r>
            <w:r w:rsidRPr="006870E6">
              <w:rPr>
                <w:bCs/>
                <w:sz w:val="28"/>
                <w:szCs w:val="28"/>
                <w:lang w:val="en-US"/>
              </w:rPr>
              <w:t>0</w:t>
            </w:r>
            <w:r w:rsidRPr="006870E6">
              <w:rPr>
                <w:bCs/>
                <w:sz w:val="28"/>
                <w:szCs w:val="28"/>
                <w:lang w:val="uk-UA"/>
              </w:rPr>
              <w:t>01</w:t>
            </w:r>
          </w:p>
        </w:tc>
        <w:tc>
          <w:tcPr>
            <w:tcW w:w="12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en-US"/>
              </w:rPr>
              <w:t>&gt;</w:t>
            </w:r>
            <w:r w:rsidRPr="006870E6">
              <w:rPr>
                <w:bCs/>
                <w:sz w:val="28"/>
                <w:szCs w:val="28"/>
                <w:lang w:val="uk-UA"/>
              </w:rPr>
              <w:t xml:space="preserve"> 0,1</w:t>
            </w:r>
          </w:p>
        </w:tc>
      </w:tr>
      <w:tr w:rsidR="004A0681" w:rsidRPr="006870E6" w:rsidTr="006F4ABB">
        <w:trPr>
          <w:trHeight w:val="568"/>
        </w:trPr>
        <w:tc>
          <w:tcPr>
            <w:tcW w:w="4428"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rPr>
                <w:bCs/>
                <w:sz w:val="28"/>
                <w:szCs w:val="28"/>
                <w:lang w:val="uk-UA"/>
              </w:rPr>
            </w:pPr>
            <w:r w:rsidRPr="006870E6">
              <w:rPr>
                <w:bCs/>
                <w:sz w:val="28"/>
                <w:szCs w:val="28"/>
                <w:lang w:val="uk-UA"/>
              </w:rPr>
              <w:t>Концентрація іонів натрію в добовій сечі, ммоль/л</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en-US"/>
              </w:rPr>
            </w:pPr>
            <w:r w:rsidRPr="006870E6">
              <w:rPr>
                <w:bCs/>
                <w:sz w:val="28"/>
                <w:szCs w:val="28"/>
                <w:lang w:val="uk-UA"/>
              </w:rPr>
              <w:t xml:space="preserve">135,23± </w:t>
            </w:r>
            <w:r w:rsidRPr="006870E6">
              <w:rPr>
                <w:bCs/>
                <w:sz w:val="28"/>
                <w:szCs w:val="28"/>
                <w:lang w:val="en-US"/>
              </w:rPr>
              <w:t>1</w:t>
            </w:r>
            <w:r w:rsidRPr="006870E6">
              <w:rPr>
                <w:bCs/>
                <w:sz w:val="28"/>
                <w:szCs w:val="28"/>
              </w:rPr>
              <w:t>8</w:t>
            </w:r>
            <w:r w:rsidRPr="006870E6">
              <w:rPr>
                <w:bCs/>
                <w:sz w:val="28"/>
                <w:szCs w:val="28"/>
                <w:lang w:val="uk-UA"/>
              </w:rPr>
              <w:t>,0</w:t>
            </w:r>
            <w:r w:rsidRPr="006870E6">
              <w:rPr>
                <w:bCs/>
                <w:sz w:val="28"/>
                <w:szCs w:val="28"/>
                <w:lang w:val="en-US"/>
              </w:rPr>
              <w:t>1</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uk-UA"/>
              </w:rPr>
              <w:t>7</w:t>
            </w:r>
            <w:r w:rsidRPr="006870E6">
              <w:rPr>
                <w:bCs/>
                <w:sz w:val="28"/>
                <w:szCs w:val="28"/>
                <w:lang w:val="en-US"/>
              </w:rPr>
              <w:t>6</w:t>
            </w:r>
            <w:r w:rsidRPr="006870E6">
              <w:rPr>
                <w:bCs/>
                <w:sz w:val="28"/>
                <w:szCs w:val="28"/>
                <w:lang w:val="uk-UA"/>
              </w:rPr>
              <w:t>,91 ± 0</w:t>
            </w:r>
            <w:r w:rsidRPr="006870E6">
              <w:rPr>
                <w:bCs/>
                <w:sz w:val="28"/>
                <w:szCs w:val="28"/>
              </w:rPr>
              <w:t>,</w:t>
            </w:r>
            <w:r w:rsidRPr="006870E6">
              <w:rPr>
                <w:bCs/>
                <w:sz w:val="28"/>
                <w:szCs w:val="28"/>
                <w:lang w:val="uk-UA"/>
              </w:rPr>
              <w:t>69</w:t>
            </w:r>
          </w:p>
        </w:tc>
        <w:tc>
          <w:tcPr>
            <w:tcW w:w="12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rPr>
            </w:pPr>
            <w:r w:rsidRPr="006870E6">
              <w:rPr>
                <w:bCs/>
                <w:sz w:val="28"/>
                <w:szCs w:val="28"/>
                <w:lang w:val="en-US"/>
              </w:rPr>
              <w:t>&lt;</w:t>
            </w:r>
            <w:r w:rsidRPr="006870E6">
              <w:rPr>
                <w:bCs/>
                <w:sz w:val="28"/>
                <w:szCs w:val="28"/>
                <w:lang w:val="uk-UA"/>
              </w:rPr>
              <w:t xml:space="preserve"> 0,02</w:t>
            </w:r>
          </w:p>
        </w:tc>
      </w:tr>
      <w:tr w:rsidR="004A0681" w:rsidRPr="006870E6" w:rsidTr="006F4ABB">
        <w:trPr>
          <w:trHeight w:val="568"/>
        </w:trPr>
        <w:tc>
          <w:tcPr>
            <w:tcW w:w="4428"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rPr>
                <w:bCs/>
                <w:sz w:val="28"/>
                <w:szCs w:val="28"/>
                <w:lang w:val="uk-UA"/>
              </w:rPr>
            </w:pPr>
            <w:r w:rsidRPr="006870E6">
              <w:rPr>
                <w:bCs/>
                <w:sz w:val="28"/>
                <w:szCs w:val="28"/>
                <w:lang w:val="uk-UA"/>
              </w:rPr>
              <w:t>Добова екскреція іонів  натрію, ммоль</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uk-UA"/>
              </w:rPr>
              <w:t>0,15 ± 0,</w:t>
            </w:r>
            <w:r w:rsidRPr="006870E6">
              <w:rPr>
                <w:bCs/>
                <w:sz w:val="28"/>
                <w:szCs w:val="28"/>
                <w:lang w:val="en-US"/>
              </w:rPr>
              <w:t>0</w:t>
            </w:r>
            <w:r w:rsidRPr="006870E6">
              <w:rPr>
                <w:bCs/>
                <w:sz w:val="28"/>
                <w:szCs w:val="28"/>
                <w:lang w:val="uk-UA"/>
              </w:rPr>
              <w:t>3</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uk-UA"/>
              </w:rPr>
              <w:t>0,09 ± 0,0</w:t>
            </w:r>
            <w:r w:rsidRPr="006870E6">
              <w:rPr>
                <w:bCs/>
                <w:sz w:val="28"/>
                <w:szCs w:val="28"/>
                <w:lang w:val="en-US"/>
              </w:rPr>
              <w:t>0</w:t>
            </w:r>
            <w:r w:rsidRPr="006870E6">
              <w:rPr>
                <w:bCs/>
                <w:sz w:val="28"/>
                <w:szCs w:val="28"/>
                <w:lang w:val="uk-UA"/>
              </w:rPr>
              <w:t>01</w:t>
            </w:r>
          </w:p>
        </w:tc>
        <w:tc>
          <w:tcPr>
            <w:tcW w:w="12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rPr>
            </w:pPr>
            <w:r w:rsidRPr="006870E6">
              <w:rPr>
                <w:bCs/>
                <w:sz w:val="28"/>
                <w:szCs w:val="28"/>
                <w:lang w:val="en-US"/>
              </w:rPr>
              <w:t>&gt;</w:t>
            </w:r>
            <w:r w:rsidRPr="006870E6">
              <w:rPr>
                <w:bCs/>
                <w:sz w:val="28"/>
                <w:szCs w:val="28"/>
                <w:lang w:val="uk-UA"/>
              </w:rPr>
              <w:t xml:space="preserve"> 0,1</w:t>
            </w:r>
          </w:p>
        </w:tc>
      </w:tr>
      <w:tr w:rsidR="004A0681" w:rsidRPr="006870E6" w:rsidTr="006F4ABB">
        <w:trPr>
          <w:trHeight w:val="568"/>
        </w:trPr>
        <w:tc>
          <w:tcPr>
            <w:tcW w:w="4428"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rPr>
                <w:bCs/>
                <w:sz w:val="28"/>
                <w:szCs w:val="28"/>
                <w:lang w:val="uk-UA"/>
              </w:rPr>
            </w:pPr>
            <w:r w:rsidRPr="006870E6">
              <w:rPr>
                <w:bCs/>
                <w:sz w:val="28"/>
                <w:szCs w:val="28"/>
                <w:lang w:val="uk-UA"/>
              </w:rPr>
              <w:t>Концентрація хлорид-іонів в добовій сечі, ммоль/л</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en-US"/>
              </w:rPr>
            </w:pPr>
            <w:r w:rsidRPr="006870E6">
              <w:rPr>
                <w:bCs/>
                <w:sz w:val="28"/>
                <w:szCs w:val="28"/>
                <w:lang w:val="uk-UA"/>
              </w:rPr>
              <w:t>2</w:t>
            </w:r>
            <w:r w:rsidRPr="006870E6">
              <w:rPr>
                <w:bCs/>
                <w:sz w:val="28"/>
                <w:szCs w:val="28"/>
                <w:lang w:val="en-US"/>
              </w:rPr>
              <w:t>3</w:t>
            </w:r>
            <w:r w:rsidRPr="006870E6">
              <w:rPr>
                <w:bCs/>
                <w:sz w:val="28"/>
                <w:szCs w:val="28"/>
                <w:lang w:val="uk-UA"/>
              </w:rPr>
              <w:t>1,27±</w:t>
            </w:r>
            <w:r w:rsidRPr="006870E6">
              <w:rPr>
                <w:bCs/>
                <w:sz w:val="28"/>
                <w:szCs w:val="28"/>
                <w:lang w:val="en-US"/>
              </w:rPr>
              <w:t>1</w:t>
            </w:r>
            <w:r w:rsidRPr="006870E6">
              <w:rPr>
                <w:bCs/>
                <w:sz w:val="28"/>
                <w:szCs w:val="28"/>
              </w:rPr>
              <w:t>7</w:t>
            </w:r>
            <w:r w:rsidRPr="006870E6">
              <w:rPr>
                <w:bCs/>
                <w:sz w:val="28"/>
                <w:szCs w:val="28"/>
                <w:lang w:val="uk-UA"/>
              </w:rPr>
              <w:t>,46</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uk-UA"/>
              </w:rPr>
              <w:t>230,81</w:t>
            </w:r>
            <w:r w:rsidRPr="006870E6">
              <w:rPr>
                <w:bCs/>
                <w:sz w:val="28"/>
                <w:szCs w:val="28"/>
              </w:rPr>
              <w:t xml:space="preserve"> </w:t>
            </w:r>
            <w:r w:rsidRPr="006870E6">
              <w:rPr>
                <w:bCs/>
                <w:sz w:val="28"/>
                <w:szCs w:val="28"/>
                <w:lang w:val="uk-UA"/>
              </w:rPr>
              <w:t>±</w:t>
            </w:r>
            <w:r w:rsidRPr="006870E6">
              <w:rPr>
                <w:bCs/>
                <w:sz w:val="28"/>
                <w:szCs w:val="28"/>
                <w:lang w:val="en-US"/>
              </w:rPr>
              <w:t xml:space="preserve"> </w:t>
            </w:r>
            <w:r w:rsidRPr="006870E6">
              <w:rPr>
                <w:bCs/>
                <w:sz w:val="28"/>
                <w:szCs w:val="28"/>
                <w:lang w:val="uk-UA"/>
              </w:rPr>
              <w:t>0,76</w:t>
            </w:r>
          </w:p>
        </w:tc>
        <w:tc>
          <w:tcPr>
            <w:tcW w:w="12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en-US"/>
              </w:rPr>
            </w:pPr>
            <w:r w:rsidRPr="006870E6">
              <w:rPr>
                <w:bCs/>
                <w:sz w:val="28"/>
                <w:szCs w:val="28"/>
                <w:lang w:val="en-US"/>
              </w:rPr>
              <w:t>&gt;</w:t>
            </w:r>
            <w:r w:rsidRPr="006870E6">
              <w:rPr>
                <w:bCs/>
                <w:sz w:val="28"/>
                <w:szCs w:val="28"/>
                <w:lang w:val="uk-UA"/>
              </w:rPr>
              <w:t xml:space="preserve"> </w:t>
            </w:r>
            <w:r w:rsidRPr="006870E6">
              <w:rPr>
                <w:bCs/>
                <w:sz w:val="28"/>
                <w:szCs w:val="28"/>
                <w:lang w:val="en-US"/>
              </w:rPr>
              <w:t>0,5</w:t>
            </w:r>
          </w:p>
        </w:tc>
      </w:tr>
      <w:tr w:rsidR="004A0681" w:rsidRPr="006870E6" w:rsidTr="006F4ABB">
        <w:trPr>
          <w:trHeight w:val="568"/>
        </w:trPr>
        <w:tc>
          <w:tcPr>
            <w:tcW w:w="4428"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rPr>
                <w:bCs/>
                <w:sz w:val="28"/>
                <w:szCs w:val="28"/>
                <w:lang w:val="uk-UA"/>
              </w:rPr>
            </w:pPr>
            <w:r w:rsidRPr="006870E6">
              <w:rPr>
                <w:bCs/>
                <w:sz w:val="28"/>
                <w:szCs w:val="28"/>
                <w:lang w:val="uk-UA"/>
              </w:rPr>
              <w:t>Добова екскреція хлорид-іонів, ммоль</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en-US"/>
              </w:rPr>
            </w:pPr>
            <w:r w:rsidRPr="006870E6">
              <w:rPr>
                <w:bCs/>
                <w:sz w:val="28"/>
                <w:szCs w:val="28"/>
                <w:lang w:val="uk-UA"/>
              </w:rPr>
              <w:t>0,22 ± 0,02</w:t>
            </w:r>
          </w:p>
        </w:tc>
        <w:tc>
          <w:tcPr>
            <w:tcW w:w="19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uk-UA"/>
              </w:rPr>
              <w:t>0,</w:t>
            </w:r>
            <w:r w:rsidRPr="006870E6">
              <w:rPr>
                <w:bCs/>
                <w:sz w:val="28"/>
                <w:szCs w:val="28"/>
                <w:lang w:val="en-US"/>
              </w:rPr>
              <w:t>2</w:t>
            </w:r>
            <w:r w:rsidRPr="006870E6">
              <w:rPr>
                <w:bCs/>
                <w:sz w:val="28"/>
                <w:szCs w:val="28"/>
                <w:lang w:val="uk-UA"/>
              </w:rPr>
              <w:t>6 ± 0,0</w:t>
            </w:r>
            <w:r w:rsidRPr="006870E6">
              <w:rPr>
                <w:bCs/>
                <w:sz w:val="28"/>
                <w:szCs w:val="28"/>
                <w:lang w:val="en-US"/>
              </w:rPr>
              <w:t>0</w:t>
            </w:r>
            <w:r w:rsidRPr="006870E6">
              <w:rPr>
                <w:bCs/>
                <w:sz w:val="28"/>
                <w:szCs w:val="28"/>
              </w:rPr>
              <w:t>4</w:t>
            </w:r>
          </w:p>
        </w:tc>
        <w:tc>
          <w:tcPr>
            <w:tcW w:w="12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rPr>
            </w:pPr>
            <w:r w:rsidRPr="006870E6">
              <w:rPr>
                <w:bCs/>
                <w:sz w:val="28"/>
                <w:szCs w:val="28"/>
                <w:lang w:val="en-US"/>
              </w:rPr>
              <w:t>&gt;</w:t>
            </w:r>
            <w:r w:rsidRPr="006870E6">
              <w:rPr>
                <w:bCs/>
                <w:sz w:val="28"/>
                <w:szCs w:val="28"/>
                <w:lang w:val="uk-UA"/>
              </w:rPr>
              <w:t xml:space="preserve"> 0</w:t>
            </w:r>
            <w:r w:rsidRPr="006870E6">
              <w:rPr>
                <w:bCs/>
                <w:sz w:val="28"/>
                <w:szCs w:val="28"/>
                <w:lang w:val="en-US"/>
              </w:rPr>
              <w:t>,</w:t>
            </w:r>
            <w:r w:rsidRPr="006870E6">
              <w:rPr>
                <w:bCs/>
                <w:sz w:val="28"/>
                <w:szCs w:val="28"/>
              </w:rPr>
              <w:t>1</w:t>
            </w:r>
          </w:p>
        </w:tc>
      </w:tr>
    </w:tbl>
    <w:p w:rsidR="004A0681" w:rsidRPr="006870E6" w:rsidRDefault="004A0681" w:rsidP="004A0681">
      <w:pPr>
        <w:spacing w:line="360" w:lineRule="auto"/>
        <w:ind w:firstLine="708"/>
        <w:jc w:val="both"/>
        <w:rPr>
          <w:sz w:val="28"/>
          <w:szCs w:val="28"/>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Що стосується екскреторної функції нирок, то у щурів даної групи вона зберігалася близької до даних контрольної групи, судячи з величини екскреції креатиніну і сечовини. Однак, мало місце зниження рН сечі. Можливо, це пов'язано з особливостями хімічного складу води.</w:t>
      </w:r>
    </w:p>
    <w:p w:rsidR="004A0681" w:rsidRPr="006870E6" w:rsidRDefault="004A0681" w:rsidP="004A0681">
      <w:pPr>
        <w:spacing w:line="360" w:lineRule="auto"/>
        <w:ind w:firstLine="708"/>
        <w:jc w:val="both"/>
        <w:rPr>
          <w:sz w:val="28"/>
          <w:szCs w:val="28"/>
          <w:lang w:val="uk-UA"/>
        </w:rPr>
      </w:pPr>
      <w:r w:rsidRPr="006870E6">
        <w:rPr>
          <w:sz w:val="28"/>
          <w:szCs w:val="28"/>
          <w:lang w:val="uk-UA"/>
        </w:rPr>
        <w:t>Зміни відзначалися в іонорегулюючій функції нирок, що проявлялося в зменшенні екскреції калію і натрію. Затримка цих іонів в організмі може сприяти затримці води і зміні роботи мембранних іонних насосів у клітинах.</w:t>
      </w:r>
    </w:p>
    <w:p w:rsidR="004A0681" w:rsidRPr="006870E6" w:rsidRDefault="004A0681" w:rsidP="004A0681">
      <w:pPr>
        <w:spacing w:line="360" w:lineRule="auto"/>
        <w:ind w:firstLine="708"/>
        <w:rPr>
          <w:sz w:val="28"/>
          <w:szCs w:val="28"/>
          <w:lang w:val="uk-UA"/>
        </w:rPr>
      </w:pPr>
    </w:p>
    <w:p w:rsidR="004A0681" w:rsidRPr="006870E6" w:rsidRDefault="004A0681" w:rsidP="004A0681">
      <w:pPr>
        <w:spacing w:line="360" w:lineRule="auto"/>
        <w:ind w:firstLine="708"/>
        <w:jc w:val="center"/>
        <w:rPr>
          <w:bCs/>
          <w:sz w:val="28"/>
          <w:szCs w:val="28"/>
          <w:lang w:val="uk-UA"/>
        </w:rPr>
      </w:pPr>
      <w:r w:rsidRPr="006870E6">
        <w:rPr>
          <w:bCs/>
          <w:sz w:val="28"/>
          <w:szCs w:val="28"/>
          <w:lang w:val="uk-UA"/>
        </w:rPr>
        <w:t xml:space="preserve">6.2.5  </w:t>
      </w:r>
      <w:r w:rsidRPr="006870E6">
        <w:rPr>
          <w:sz w:val="28"/>
          <w:szCs w:val="28"/>
          <w:lang w:val="uk-UA"/>
        </w:rPr>
        <w:t>Структурно-функціональні зміни у внутрішніх органах</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При макроскопічному дослідженні змін внутрішніх органів не виявлено. Звертає увагу багряний відтінок у забарвленні печінки і нирок.</w:t>
      </w:r>
    </w:p>
    <w:p w:rsidR="004A0681" w:rsidRPr="006870E6" w:rsidRDefault="004A0681" w:rsidP="004A0681">
      <w:pPr>
        <w:spacing w:line="360" w:lineRule="auto"/>
        <w:ind w:firstLine="708"/>
        <w:jc w:val="both"/>
        <w:rPr>
          <w:sz w:val="28"/>
          <w:szCs w:val="28"/>
          <w:lang w:val="uk-UA"/>
        </w:rPr>
      </w:pPr>
      <w:r w:rsidRPr="006870E6">
        <w:rPr>
          <w:sz w:val="28"/>
          <w:szCs w:val="28"/>
          <w:lang w:val="uk-UA"/>
        </w:rPr>
        <w:t>При мікроскопічному дослідженні шлунку виражених змін структури не виявлено. Підслизова пластина щільна, утворена тонкими фіброзними волокнами, які тісно прилягають один до одного. Судини помірного кровонаповнення, тонкостінні. Фібробласти нечисленні, ядра їх витягнуті, темнозабарвлені. Слизова оболонка рівномірної товщини на всій довжині, зверху її прикриває шар щільного слизу. Залози слизової оболонки трубчастої форми, епітелій повністю їх вистилає. Ядра епітеліоцитів середніх розмірів, розташовуються біля базальної поверхні. Цитоплазма гомогенна, слабобазофільна. Прошарки інтерстиція тонкі, утворені ніжними волокнами. У прошарках визначаються в невеликій кількості лімфоїдні елементи, судини слизової помірного кровонаповнення.</w:t>
      </w:r>
    </w:p>
    <w:p w:rsidR="004A0681" w:rsidRPr="006870E6" w:rsidRDefault="004A0681" w:rsidP="004A0681">
      <w:pPr>
        <w:spacing w:line="360" w:lineRule="auto"/>
        <w:ind w:firstLine="708"/>
        <w:jc w:val="both"/>
        <w:rPr>
          <w:sz w:val="28"/>
          <w:szCs w:val="28"/>
          <w:lang w:val="uk-UA"/>
        </w:rPr>
      </w:pPr>
      <w:r w:rsidRPr="006870E6">
        <w:rPr>
          <w:sz w:val="28"/>
          <w:szCs w:val="28"/>
          <w:lang w:val="uk-UA"/>
        </w:rPr>
        <w:t>При мікроскопічному дослідженні печінки порушень у структурі її часточкової організації не виявлено. Судини в тріадах, по кутах часточки і центральна вена розширені, застійно повнокровні. Розподіл гепатоцитів усередині часточки невпорядкований, тому простежити балки на значній відстані від центральної вени важко. У тих ділянках, де балки відслідковуються, міжбалочний простір щілиноподібний. Купферові клітини з округлими блідими ядрами. Гепатоцити полігональної форми, розміри їх різні. Цитоплазма гепатоцитів грудкувата, перінуклеарний простір порожній. У цитоплазмі багатьох гепатоцитів визначаються вакуолі. В окремих гепатоцитах зустрічаються білкові еозинофільні включення. Звертає увагу стовщення муфти зі сполучнотканинних волокон і лімфоцитів навколо судин тріад (рис. 6.5).</w:t>
      </w:r>
    </w:p>
    <w:p w:rsidR="004A0681" w:rsidRPr="006870E6" w:rsidRDefault="004A0681" w:rsidP="004A0681">
      <w:pPr>
        <w:spacing w:line="360" w:lineRule="auto"/>
        <w:ind w:firstLine="708"/>
        <w:jc w:val="both"/>
        <w:rPr>
          <w:sz w:val="28"/>
          <w:szCs w:val="28"/>
          <w:lang w:val="uk-UA"/>
        </w:rPr>
      </w:pPr>
    </w:p>
    <w:p w:rsidR="004A0681" w:rsidRPr="006870E6" w:rsidRDefault="004A0681" w:rsidP="00AF281F">
      <w:pPr>
        <w:spacing w:line="360" w:lineRule="auto"/>
        <w:ind w:firstLine="708"/>
        <w:jc w:val="center"/>
        <w:rPr>
          <w:sz w:val="28"/>
          <w:szCs w:val="28"/>
          <w:lang w:val="uk-UA"/>
        </w:rPr>
      </w:pPr>
      <w:r w:rsidRPr="006870E6">
        <w:rPr>
          <w:noProof/>
        </w:rPr>
        <w:lastRenderedPageBreak/>
        <w:drawing>
          <wp:inline distT="0" distB="0" distL="0" distR="0">
            <wp:extent cx="2851150" cy="2893478"/>
            <wp:effectExtent l="19050" t="0" r="6350" b="0"/>
            <wp:docPr id="37" name="Рисунок 37" descr="DSC_0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DSC_0121"/>
                    <pic:cNvPicPr>
                      <a:picLocks noChangeAspect="1" noChangeArrowheads="1"/>
                    </pic:cNvPicPr>
                  </pic:nvPicPr>
                  <pic:blipFill>
                    <a:blip r:embed="rId55" cstate="print"/>
                    <a:srcRect/>
                    <a:stretch>
                      <a:fillRect/>
                    </a:stretch>
                  </pic:blipFill>
                  <pic:spPr bwMode="auto">
                    <a:xfrm>
                      <a:off x="0" y="0"/>
                      <a:ext cx="2853241" cy="2895600"/>
                    </a:xfrm>
                    <a:prstGeom prst="rect">
                      <a:avLst/>
                    </a:prstGeom>
                    <a:noFill/>
                    <a:ln w="9525">
                      <a:noFill/>
                      <a:miter lim="800000"/>
                      <a:headEnd/>
                      <a:tailEnd/>
                    </a:ln>
                  </pic:spPr>
                </pic:pic>
              </a:graphicData>
            </a:graphic>
          </wp:inline>
        </w:drawing>
      </w:r>
    </w:p>
    <w:p w:rsidR="004A0681" w:rsidRPr="006870E6" w:rsidRDefault="004A0681" w:rsidP="004A0681">
      <w:pPr>
        <w:spacing w:line="360" w:lineRule="auto"/>
        <w:ind w:firstLine="708"/>
        <w:jc w:val="both"/>
        <w:rPr>
          <w:b/>
          <w:bCs/>
          <w:sz w:val="28"/>
          <w:szCs w:val="28"/>
          <w:lang w:val="uk-UA"/>
        </w:rPr>
      </w:pPr>
    </w:p>
    <w:p w:rsidR="00C72EED" w:rsidRPr="00E50EF5" w:rsidRDefault="004A0681" w:rsidP="004A0681">
      <w:pPr>
        <w:spacing w:line="360" w:lineRule="auto"/>
        <w:ind w:firstLine="708"/>
        <w:jc w:val="both"/>
        <w:rPr>
          <w:bCs/>
          <w:sz w:val="28"/>
          <w:szCs w:val="28"/>
        </w:rPr>
      </w:pPr>
      <w:r w:rsidRPr="006870E6">
        <w:rPr>
          <w:bCs/>
          <w:sz w:val="28"/>
          <w:szCs w:val="28"/>
          <w:lang w:val="uk-UA"/>
        </w:rPr>
        <w:t xml:space="preserve">Рис. 6.5 Печінка щура, що отримував воду оз. Ялпуг. Гепатоцити з порожньою або вакуолізованою цитоплазмою. </w:t>
      </w: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Фарб.: гематоксилін – еозин. Збільш.: х300</w:t>
      </w:r>
    </w:p>
    <w:p w:rsidR="004A0681" w:rsidRPr="006870E6" w:rsidRDefault="004A0681" w:rsidP="004A0681">
      <w:pPr>
        <w:spacing w:line="360" w:lineRule="auto"/>
        <w:ind w:firstLine="708"/>
        <w:jc w:val="both"/>
        <w:rPr>
          <w:sz w:val="28"/>
          <w:szCs w:val="28"/>
          <w:lang w:val="uk-UA"/>
        </w:rPr>
      </w:pPr>
      <w:r w:rsidRPr="006870E6">
        <w:rPr>
          <w:sz w:val="28"/>
          <w:szCs w:val="28"/>
          <w:lang w:val="uk-UA"/>
        </w:rPr>
        <w:t>Макроскопічно селезінка соковита темно-багряного кольору. При гістологічному дослідженні сегментарна організація селезінки змазана за рахунок витончення і скорочення перегородок. Частина фолікул із середніх розмірів гермінативним центром, у якому з помірної щільністю розташовуються соковиті лімфоцити. Периферична зона цих фолікул широка, розподіл лімфоцитів досить розріджений. У периферичній зоні цих фолікул і в навколишній тканині багато сидерофагів (рис. 6.6). У навколишній тканині дуже небагато еритроцитів. Лакуни поодинокі, запустілі, середніх розмірів. Багато фолікул, що новоутворюються. Герменативний центр в них округлий, маленький, лімфоцити розташовані дуже щільно. Периферична зона вузька, розподіл лімфоцитів розріджений. Лакуни не визначаються.</w:t>
      </w:r>
    </w:p>
    <w:p w:rsidR="004A0681" w:rsidRPr="006870E6" w:rsidRDefault="004A0681" w:rsidP="004A0681">
      <w:pPr>
        <w:spacing w:line="360" w:lineRule="auto"/>
        <w:ind w:firstLine="708"/>
        <w:jc w:val="both"/>
        <w:rPr>
          <w:sz w:val="28"/>
          <w:szCs w:val="28"/>
          <w:lang w:val="uk-UA"/>
        </w:rPr>
      </w:pPr>
    </w:p>
    <w:p w:rsidR="004A0681" w:rsidRPr="006870E6" w:rsidRDefault="004A0681" w:rsidP="00AF281F">
      <w:pPr>
        <w:spacing w:line="360" w:lineRule="auto"/>
        <w:ind w:firstLine="708"/>
        <w:jc w:val="center"/>
        <w:rPr>
          <w:sz w:val="28"/>
          <w:szCs w:val="28"/>
          <w:lang w:val="uk-UA"/>
        </w:rPr>
      </w:pPr>
      <w:r w:rsidRPr="006870E6">
        <w:rPr>
          <w:noProof/>
        </w:rPr>
        <w:lastRenderedPageBreak/>
        <w:drawing>
          <wp:inline distT="0" distB="0" distL="0" distR="0">
            <wp:extent cx="2160879" cy="1916582"/>
            <wp:effectExtent l="19050" t="0" r="0" b="0"/>
            <wp:docPr id="38" name="Рисунок 38" descr="DSC_0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DSC_0122"/>
                    <pic:cNvPicPr>
                      <a:picLocks noChangeAspect="1" noChangeArrowheads="1"/>
                    </pic:cNvPicPr>
                  </pic:nvPicPr>
                  <pic:blipFill>
                    <a:blip r:embed="rId56" cstate="print"/>
                    <a:srcRect/>
                    <a:stretch>
                      <a:fillRect/>
                    </a:stretch>
                  </pic:blipFill>
                  <pic:spPr bwMode="auto">
                    <a:xfrm>
                      <a:off x="0" y="0"/>
                      <a:ext cx="2161826" cy="1917422"/>
                    </a:xfrm>
                    <a:prstGeom prst="rect">
                      <a:avLst/>
                    </a:prstGeom>
                    <a:noFill/>
                    <a:ln w="9525">
                      <a:noFill/>
                      <a:miter lim="800000"/>
                      <a:headEnd/>
                      <a:tailEnd/>
                    </a:ln>
                  </pic:spPr>
                </pic:pic>
              </a:graphicData>
            </a:graphic>
          </wp:inline>
        </w:drawing>
      </w:r>
    </w:p>
    <w:p w:rsidR="004A0681" w:rsidRPr="006870E6" w:rsidRDefault="004A0681" w:rsidP="004A0681">
      <w:pPr>
        <w:spacing w:line="360" w:lineRule="auto"/>
        <w:ind w:firstLine="708"/>
        <w:jc w:val="both"/>
        <w:rPr>
          <w:b/>
          <w:bCs/>
          <w:sz w:val="28"/>
          <w:szCs w:val="28"/>
          <w:lang w:val="uk-UA"/>
        </w:rPr>
      </w:pP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Рис. 6.6 Селезінка щура, що отримував воду оз. Ялпуг. Великі сидерофаги в паренхімі органа. Фарб.: гематоксилін – еозин. Збільш.: х300</w:t>
      </w:r>
    </w:p>
    <w:p w:rsidR="004A0681" w:rsidRPr="006870E6" w:rsidRDefault="004A0681" w:rsidP="004A0681">
      <w:pPr>
        <w:spacing w:line="360" w:lineRule="auto"/>
        <w:ind w:firstLine="708"/>
        <w:jc w:val="both"/>
        <w:rPr>
          <w:sz w:val="28"/>
          <w:szCs w:val="28"/>
          <w:lang w:val="uk-UA"/>
        </w:rPr>
      </w:pPr>
      <w:r w:rsidRPr="006870E6">
        <w:rPr>
          <w:sz w:val="28"/>
          <w:szCs w:val="28"/>
          <w:lang w:val="uk-UA"/>
        </w:rPr>
        <w:t>При гістологічному дослідженні не встановлено зміни ламінарності кори. В III   і II шарах кори значна кількість нейронів темнозабарвлені, внутрішня структура цитоплазми нерозрізнена. В IV -  VI шарах основна маса нейронів звичайного вигляду. Нейрони у значній кількості збільшені в розмірах у порівнянні з навколишніми. Фарбування світле, ядро збільшене в розмірах з нечіткою межею, блідо пофарбоване. Цитоплазма гомогенна. Зустрічаються нейрони з дрібнобрильчатою хроматофільною речовиною, різко зменшеним у розмірах округлим дуже темним ядром. У всіх шарах кори визначаються явища сателітозу. У корі й білій речовині частина судин запустіла, ендотелій набряклий, періваскулярні простори розширені (рис. 6.7).</w:t>
      </w:r>
    </w:p>
    <w:p w:rsidR="007A1832" w:rsidRDefault="004A0681" w:rsidP="007A1832">
      <w:pPr>
        <w:spacing w:line="360" w:lineRule="auto"/>
        <w:ind w:firstLine="708"/>
        <w:jc w:val="both"/>
        <w:rPr>
          <w:sz w:val="28"/>
          <w:szCs w:val="28"/>
          <w:lang w:val="uk-UA"/>
        </w:rPr>
      </w:pPr>
      <w:r w:rsidRPr="006870E6">
        <w:rPr>
          <w:lang w:val="uk-UA"/>
        </w:rPr>
        <w:t xml:space="preserve">                            </w:t>
      </w:r>
      <w:r w:rsidRPr="006870E6">
        <w:rPr>
          <w:noProof/>
        </w:rPr>
        <w:drawing>
          <wp:inline distT="0" distB="0" distL="0" distR="0">
            <wp:extent cx="2621737" cy="2004365"/>
            <wp:effectExtent l="19050" t="0" r="7163" b="0"/>
            <wp:docPr id="39" name="Рисунок 39" descr="насибуллин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насибуллин533"/>
                    <pic:cNvPicPr>
                      <a:picLocks noChangeAspect="1" noChangeArrowheads="1"/>
                    </pic:cNvPicPr>
                  </pic:nvPicPr>
                  <pic:blipFill>
                    <a:blip r:embed="rId57" cstate="print"/>
                    <a:srcRect/>
                    <a:stretch>
                      <a:fillRect/>
                    </a:stretch>
                  </pic:blipFill>
                  <pic:spPr bwMode="auto">
                    <a:xfrm>
                      <a:off x="0" y="0"/>
                      <a:ext cx="2622102" cy="2004644"/>
                    </a:xfrm>
                    <a:prstGeom prst="rect">
                      <a:avLst/>
                    </a:prstGeom>
                    <a:noFill/>
                    <a:ln w="9525">
                      <a:noFill/>
                      <a:miter lim="800000"/>
                      <a:headEnd/>
                      <a:tailEnd/>
                    </a:ln>
                  </pic:spPr>
                </pic:pic>
              </a:graphicData>
            </a:graphic>
          </wp:inline>
        </w:drawing>
      </w:r>
    </w:p>
    <w:p w:rsidR="004A0681" w:rsidRPr="007A1832" w:rsidRDefault="004A0681" w:rsidP="007A1832">
      <w:pPr>
        <w:spacing w:line="360" w:lineRule="auto"/>
        <w:ind w:firstLine="708"/>
        <w:jc w:val="both"/>
        <w:rPr>
          <w:sz w:val="28"/>
          <w:szCs w:val="28"/>
          <w:lang w:val="uk-UA"/>
        </w:rPr>
      </w:pPr>
      <w:r w:rsidRPr="006870E6">
        <w:rPr>
          <w:bCs/>
          <w:sz w:val="28"/>
          <w:szCs w:val="28"/>
          <w:lang w:val="uk-UA"/>
        </w:rPr>
        <w:t>Рис. 6.7 Головний мозок щура, що отримував воду оз. Ялпуг. Гіперхромні нейрони із звивчастим аксоном. Розширення периваскулярів. Фарб.: толуїдиновий синій. Збільш.: х400</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При мікроскопії нирок встановлено, що ниркові тільця розподілені в корковій речовині досить рівномірно. Ендотелій набряклий, навколо ниркових тілець скупчення лімфоцитів. Звивчасті канальці з неупорядкованим розподілом епітеліоцитів, є злущені клітини. Інтерстиціальні прошарки трохи розширені за рахунок скупчень лімфоїдних елементів і набрякового розпушення (рис. 6.8). Канальці мозкової речовини звичайного виду, інтерстиціальні перегородки розширені за рахунок скупчень лімфоїдних елементів.</w:t>
      </w:r>
      <w:r w:rsidR="007A1832">
        <w:rPr>
          <w:sz w:val="28"/>
          <w:szCs w:val="28"/>
          <w:lang w:val="uk-UA"/>
        </w:rPr>
        <w:t xml:space="preserve"> </w:t>
      </w:r>
      <w:r w:rsidRPr="006870E6">
        <w:rPr>
          <w:sz w:val="28"/>
          <w:szCs w:val="28"/>
          <w:lang w:val="uk-UA"/>
        </w:rPr>
        <w:t>Таким чином, у щурів даної групи мають місце прояви білкової дистрофії в  печінці, реактивні зміни в нирках, характерні для реакції на дію ксенобіотиків. У мозку зміни, характерні для хронічної гіпоксії, яка може бути обумовлена масовим руйнуванням еритроцитів. У селезінці реактивні зміни на активацію функції, що виснажує її.</w:t>
      </w:r>
    </w:p>
    <w:p w:rsidR="004A0681" w:rsidRPr="006870E6" w:rsidRDefault="004A0681" w:rsidP="004A0681">
      <w:pPr>
        <w:spacing w:line="360" w:lineRule="auto"/>
        <w:ind w:firstLine="708"/>
        <w:jc w:val="both"/>
        <w:rPr>
          <w:sz w:val="28"/>
          <w:szCs w:val="28"/>
          <w:lang w:val="uk-UA"/>
        </w:rPr>
      </w:pPr>
      <w:r w:rsidRPr="006870E6">
        <w:rPr>
          <w:sz w:val="28"/>
          <w:szCs w:val="28"/>
          <w:lang w:val="uk-UA"/>
        </w:rPr>
        <w:t>Аналізуючи дані цих підрозділів можна зробити висновок, що приймання для пиття води з оз. Кагул і Ялпуг викликає у щурів односпрямовані зміни. Однак, у даній піддослідній групі мають місце  особливості: це активація ПОЛ, більш виражені дистрофічні зміни внутрішніх органів, більша схильність до аутоімунних реакцій.</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lang w:val="uk-UA"/>
        </w:rPr>
        <w:t xml:space="preserve">                            </w:t>
      </w:r>
      <w:r w:rsidRPr="006870E6">
        <w:rPr>
          <w:noProof/>
        </w:rPr>
        <w:drawing>
          <wp:inline distT="0" distB="0" distL="0" distR="0">
            <wp:extent cx="3133801" cy="2098166"/>
            <wp:effectExtent l="19050" t="0" r="9449" b="0"/>
            <wp:docPr id="40" name="Рисунок 40" descr="мок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мок62"/>
                    <pic:cNvPicPr>
                      <a:picLocks noChangeAspect="1" noChangeArrowheads="1"/>
                    </pic:cNvPicPr>
                  </pic:nvPicPr>
                  <pic:blipFill>
                    <a:blip r:embed="rId58" cstate="print"/>
                    <a:srcRect/>
                    <a:stretch>
                      <a:fillRect/>
                    </a:stretch>
                  </pic:blipFill>
                  <pic:spPr bwMode="auto">
                    <a:xfrm>
                      <a:off x="0" y="0"/>
                      <a:ext cx="3138897" cy="2101578"/>
                    </a:xfrm>
                    <a:prstGeom prst="rect">
                      <a:avLst/>
                    </a:prstGeom>
                    <a:noFill/>
                    <a:ln w="9525">
                      <a:noFill/>
                      <a:miter lim="800000"/>
                      <a:headEnd/>
                      <a:tailEnd/>
                    </a:ln>
                  </pic:spPr>
                </pic:pic>
              </a:graphicData>
            </a:graphic>
          </wp:inline>
        </w:drawing>
      </w: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Рис. 6.8 Нирка щура, що отримував воду  оз. Ялпуг. Інфільтрати в інтерстиції, білкові маси. Фарб.: гематоксилін – еозин. Збільш.: х400</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lastRenderedPageBreak/>
        <w:t xml:space="preserve">6.3  </w:t>
      </w:r>
      <w:r w:rsidRPr="006870E6">
        <w:rPr>
          <w:sz w:val="28"/>
          <w:szCs w:val="28"/>
          <w:lang w:val="uk-UA"/>
        </w:rPr>
        <w:t>Комплексна оцінка структурно-функціональних змін в організмі здорових щурів, що споживали в якості питної воду оз. Катлабух</w:t>
      </w:r>
    </w:p>
    <w:p w:rsidR="004A0681" w:rsidRPr="006870E6" w:rsidRDefault="004A0681" w:rsidP="004A0681">
      <w:pPr>
        <w:spacing w:line="360" w:lineRule="auto"/>
        <w:ind w:firstLine="708"/>
        <w:rPr>
          <w:bCs/>
          <w:sz w:val="28"/>
          <w:szCs w:val="28"/>
          <w:lang w:val="uk-UA"/>
        </w:rPr>
      </w:pPr>
    </w:p>
    <w:p w:rsidR="004A0681" w:rsidRPr="006870E6" w:rsidRDefault="004A0681" w:rsidP="004A0681">
      <w:pPr>
        <w:spacing w:line="360" w:lineRule="auto"/>
        <w:ind w:firstLine="708"/>
        <w:jc w:val="center"/>
        <w:rPr>
          <w:sz w:val="28"/>
          <w:szCs w:val="28"/>
          <w:lang w:val="uk-UA"/>
        </w:rPr>
      </w:pPr>
      <w:r w:rsidRPr="006870E6">
        <w:rPr>
          <w:bCs/>
          <w:sz w:val="28"/>
          <w:szCs w:val="28"/>
          <w:lang w:val="uk-UA"/>
        </w:rPr>
        <w:t xml:space="preserve">6.3.1 </w:t>
      </w:r>
      <w:r w:rsidRPr="006870E6">
        <w:rPr>
          <w:sz w:val="28"/>
          <w:szCs w:val="28"/>
          <w:lang w:val="uk-UA"/>
        </w:rPr>
        <w:t>Дослідження стану функціональної активності ЦНС</w:t>
      </w:r>
    </w:p>
    <w:p w:rsidR="004A0681" w:rsidRPr="006870E6" w:rsidRDefault="004A0681" w:rsidP="004A0681">
      <w:pPr>
        <w:spacing w:line="360" w:lineRule="auto"/>
        <w:ind w:firstLine="708"/>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Як і в попередніх групах, оцінку функціональної активності ЦНС і ВНС щурів, що одержували воду оз. Катлабух, здійснювали методом «відкритого поля». Результати досліджень представлено в табл. 6.11.</w:t>
      </w:r>
    </w:p>
    <w:p w:rsidR="004A0681" w:rsidRPr="006870E6" w:rsidRDefault="004A0681" w:rsidP="004A0681">
      <w:pPr>
        <w:tabs>
          <w:tab w:val="left" w:pos="2370"/>
        </w:tabs>
        <w:spacing w:line="360" w:lineRule="auto"/>
        <w:jc w:val="both"/>
        <w:rPr>
          <w:sz w:val="28"/>
          <w:szCs w:val="28"/>
          <w:lang w:val="uk-UA"/>
        </w:rPr>
      </w:pPr>
      <w:r w:rsidRPr="006870E6">
        <w:rPr>
          <w:bCs/>
          <w:sz w:val="28"/>
          <w:szCs w:val="28"/>
          <w:lang w:val="uk-UA"/>
        </w:rPr>
        <w:t xml:space="preserve">           </w:t>
      </w:r>
      <w:r w:rsidRPr="006870E6">
        <w:rPr>
          <w:sz w:val="28"/>
          <w:szCs w:val="28"/>
          <w:lang w:val="uk-UA"/>
        </w:rPr>
        <w:t>Як свідчать результати дослідження, щури, що одержували воду оз. Катлабух, демонстрували достовірне збільшення кількості перетнутих квадратів і  кількості виходів у центр клітини. Також збільшувалась кількість вертикальних стійок і кількість заглядань у нірки. У цілому можна говорити про підвищення рухової і орієнтовно-дослідницької активності щурів, а це у свою чергу свідчить про підвищену функціональну активність ЦНС. З боку ВНС підвищення активності не спостерігалося, про що свідчило збереження на рівні контролю кількості завмирань, кількості і тривалості грумінгів, кількості болюсів.</w:t>
      </w:r>
    </w:p>
    <w:p w:rsidR="004A0681" w:rsidRPr="006870E6" w:rsidRDefault="004A0681" w:rsidP="004A0681">
      <w:pPr>
        <w:tabs>
          <w:tab w:val="left" w:pos="2370"/>
        </w:tabs>
        <w:spacing w:line="360" w:lineRule="auto"/>
        <w:jc w:val="right"/>
        <w:rPr>
          <w:bCs/>
          <w:i/>
          <w:iCs/>
          <w:sz w:val="28"/>
          <w:szCs w:val="28"/>
          <w:lang w:val="uk-UA"/>
        </w:rPr>
      </w:pPr>
      <w:r w:rsidRPr="006870E6">
        <w:rPr>
          <w:bCs/>
          <w:sz w:val="28"/>
          <w:szCs w:val="28"/>
          <w:lang w:val="uk-UA"/>
        </w:rPr>
        <w:t xml:space="preserve">           </w:t>
      </w:r>
      <w:r w:rsidRPr="006870E6">
        <w:rPr>
          <w:bCs/>
          <w:i/>
          <w:iCs/>
          <w:sz w:val="28"/>
          <w:szCs w:val="28"/>
        </w:rPr>
        <w:t xml:space="preserve">Таблиця </w:t>
      </w:r>
      <w:r w:rsidRPr="006870E6">
        <w:rPr>
          <w:bCs/>
          <w:i/>
          <w:iCs/>
          <w:sz w:val="28"/>
          <w:szCs w:val="28"/>
          <w:lang w:val="uk-UA"/>
        </w:rPr>
        <w:t>6.11</w:t>
      </w:r>
    </w:p>
    <w:p w:rsidR="004A0681" w:rsidRPr="006870E6" w:rsidRDefault="004A0681" w:rsidP="004A0681">
      <w:pPr>
        <w:tabs>
          <w:tab w:val="left" w:pos="2370"/>
        </w:tabs>
        <w:spacing w:line="360" w:lineRule="auto"/>
        <w:jc w:val="center"/>
        <w:rPr>
          <w:b/>
          <w:sz w:val="28"/>
          <w:szCs w:val="28"/>
          <w:lang w:val="uk-UA"/>
        </w:rPr>
      </w:pPr>
      <w:r w:rsidRPr="006870E6">
        <w:rPr>
          <w:b/>
          <w:sz w:val="28"/>
          <w:szCs w:val="28"/>
        </w:rPr>
        <w:t xml:space="preserve">Вплив </w:t>
      </w:r>
      <w:r w:rsidRPr="006870E6">
        <w:rPr>
          <w:b/>
          <w:sz w:val="28"/>
          <w:szCs w:val="28"/>
          <w:lang w:val="uk-UA"/>
        </w:rPr>
        <w:t xml:space="preserve">води </w:t>
      </w:r>
      <w:r w:rsidRPr="006870E6">
        <w:rPr>
          <w:b/>
          <w:sz w:val="28"/>
          <w:szCs w:val="28"/>
        </w:rPr>
        <w:t xml:space="preserve">оз. </w:t>
      </w:r>
      <w:r w:rsidRPr="006870E6">
        <w:rPr>
          <w:b/>
          <w:sz w:val="28"/>
          <w:szCs w:val="28"/>
          <w:lang w:val="uk-UA"/>
        </w:rPr>
        <w:t>Катлабух</w:t>
      </w:r>
      <w:r w:rsidRPr="006870E6">
        <w:rPr>
          <w:b/>
          <w:sz w:val="28"/>
          <w:szCs w:val="28"/>
        </w:rPr>
        <w:t xml:space="preserve"> на функціональний стан ЦНС та ВНС</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780"/>
        <w:gridCol w:w="2340"/>
        <w:gridCol w:w="2340"/>
        <w:gridCol w:w="1080"/>
      </w:tblGrid>
      <w:tr w:rsidR="004A0681" w:rsidRPr="006870E6" w:rsidTr="006F4ABB">
        <w:trPr>
          <w:trHeight w:val="1460"/>
        </w:trPr>
        <w:tc>
          <w:tcPr>
            <w:tcW w:w="3780"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rPr>
                <w:bCs/>
                <w:sz w:val="28"/>
                <w:szCs w:val="28"/>
              </w:rPr>
            </w:pPr>
            <w:r w:rsidRPr="006870E6">
              <w:rPr>
                <w:bCs/>
                <w:sz w:val="28"/>
                <w:szCs w:val="28"/>
              </w:rPr>
              <w:t xml:space="preserve">         </w:t>
            </w:r>
          </w:p>
          <w:p w:rsidR="004A0681" w:rsidRPr="006870E6" w:rsidRDefault="004A0681" w:rsidP="00AF281F">
            <w:pPr>
              <w:tabs>
                <w:tab w:val="left" w:pos="2370"/>
              </w:tabs>
              <w:rPr>
                <w:bCs/>
                <w:sz w:val="28"/>
                <w:szCs w:val="28"/>
              </w:rPr>
            </w:pPr>
            <w:r w:rsidRPr="006870E6">
              <w:rPr>
                <w:bCs/>
                <w:sz w:val="28"/>
                <w:szCs w:val="28"/>
              </w:rPr>
              <w:t xml:space="preserve">        Показники</w:t>
            </w:r>
          </w:p>
        </w:tc>
        <w:tc>
          <w:tcPr>
            <w:tcW w:w="2340" w:type="dxa"/>
            <w:tcBorders>
              <w:top w:val="single" w:sz="4" w:space="0" w:color="auto"/>
              <w:left w:val="single" w:sz="4" w:space="0" w:color="auto"/>
              <w:right w:val="single" w:sz="4" w:space="0" w:color="auto"/>
            </w:tcBorders>
            <w:vAlign w:val="center"/>
          </w:tcPr>
          <w:p w:rsidR="004A0681" w:rsidRPr="006870E6" w:rsidRDefault="004A0681" w:rsidP="00AF281F">
            <w:pPr>
              <w:tabs>
                <w:tab w:val="left" w:pos="2370"/>
              </w:tabs>
              <w:jc w:val="center"/>
              <w:rPr>
                <w:bCs/>
                <w:sz w:val="28"/>
                <w:szCs w:val="28"/>
              </w:rPr>
            </w:pPr>
            <w:r w:rsidRPr="006870E6">
              <w:rPr>
                <w:bCs/>
                <w:sz w:val="28"/>
                <w:szCs w:val="28"/>
              </w:rPr>
              <w:t>Контрольна</w:t>
            </w:r>
          </w:p>
          <w:p w:rsidR="004A0681" w:rsidRPr="006870E6" w:rsidRDefault="004A0681" w:rsidP="00AF281F">
            <w:pPr>
              <w:tabs>
                <w:tab w:val="left" w:pos="2370"/>
              </w:tabs>
              <w:jc w:val="center"/>
              <w:rPr>
                <w:bCs/>
                <w:sz w:val="28"/>
                <w:szCs w:val="28"/>
              </w:rPr>
            </w:pPr>
            <w:r w:rsidRPr="006870E6">
              <w:rPr>
                <w:bCs/>
                <w:sz w:val="28"/>
                <w:szCs w:val="28"/>
              </w:rPr>
              <w:t>група</w:t>
            </w:r>
          </w:p>
          <w:p w:rsidR="004A0681" w:rsidRPr="006870E6" w:rsidRDefault="004A0681" w:rsidP="00AF281F">
            <w:pPr>
              <w:tabs>
                <w:tab w:val="left" w:pos="2370"/>
              </w:tabs>
              <w:jc w:val="center"/>
              <w:rPr>
                <w:bCs/>
                <w:sz w:val="28"/>
                <w:szCs w:val="28"/>
              </w:rPr>
            </w:pPr>
            <w:r w:rsidRPr="006870E6">
              <w:rPr>
                <w:bCs/>
                <w:sz w:val="28"/>
                <w:szCs w:val="28"/>
              </w:rPr>
              <w:t>(M</w:t>
            </w:r>
            <w:r w:rsidRPr="006870E6">
              <w:rPr>
                <w:bCs/>
                <w:sz w:val="28"/>
                <w:szCs w:val="28"/>
                <w:vertAlign w:val="subscript"/>
              </w:rPr>
              <w:t>1</w:t>
            </w:r>
            <w:r w:rsidRPr="006870E6">
              <w:rPr>
                <w:bCs/>
                <w:sz w:val="28"/>
                <w:szCs w:val="28"/>
              </w:rPr>
              <w:t>± m</w:t>
            </w:r>
            <w:r w:rsidRPr="006870E6">
              <w:rPr>
                <w:bCs/>
                <w:sz w:val="28"/>
                <w:szCs w:val="28"/>
                <w:vertAlign w:val="subscript"/>
              </w:rPr>
              <w:t>1</w:t>
            </w:r>
            <w:r w:rsidRPr="006870E6">
              <w:rPr>
                <w:bCs/>
                <w:sz w:val="28"/>
                <w:szCs w:val="28"/>
              </w:rPr>
              <w:t>)</w:t>
            </w:r>
          </w:p>
        </w:tc>
        <w:tc>
          <w:tcPr>
            <w:tcW w:w="2340" w:type="dxa"/>
            <w:tcBorders>
              <w:top w:val="single" w:sz="4" w:space="0" w:color="auto"/>
              <w:left w:val="single" w:sz="4" w:space="0" w:color="auto"/>
              <w:right w:val="single" w:sz="4" w:space="0" w:color="auto"/>
            </w:tcBorders>
            <w:vAlign w:val="center"/>
          </w:tcPr>
          <w:p w:rsidR="004A0681" w:rsidRPr="006870E6" w:rsidRDefault="004A0681" w:rsidP="00AF281F">
            <w:pPr>
              <w:tabs>
                <w:tab w:val="left" w:pos="2370"/>
              </w:tabs>
              <w:jc w:val="center"/>
              <w:rPr>
                <w:bCs/>
                <w:sz w:val="28"/>
                <w:szCs w:val="28"/>
              </w:rPr>
            </w:pPr>
            <w:r w:rsidRPr="006870E6">
              <w:rPr>
                <w:bCs/>
                <w:sz w:val="28"/>
                <w:szCs w:val="28"/>
              </w:rPr>
              <w:t>Дослідна</w:t>
            </w:r>
          </w:p>
          <w:p w:rsidR="004A0681" w:rsidRPr="006870E6" w:rsidRDefault="004A0681" w:rsidP="00AF281F">
            <w:pPr>
              <w:tabs>
                <w:tab w:val="left" w:pos="2370"/>
              </w:tabs>
              <w:jc w:val="center"/>
              <w:rPr>
                <w:bCs/>
                <w:sz w:val="28"/>
                <w:szCs w:val="28"/>
              </w:rPr>
            </w:pPr>
            <w:r w:rsidRPr="006870E6">
              <w:rPr>
                <w:bCs/>
                <w:sz w:val="28"/>
                <w:szCs w:val="28"/>
              </w:rPr>
              <w:t>група</w:t>
            </w:r>
          </w:p>
          <w:p w:rsidR="004A0681" w:rsidRPr="006870E6" w:rsidRDefault="004A0681" w:rsidP="00AF281F">
            <w:pPr>
              <w:tabs>
                <w:tab w:val="left" w:pos="2370"/>
              </w:tabs>
              <w:jc w:val="center"/>
              <w:rPr>
                <w:bCs/>
                <w:sz w:val="28"/>
                <w:szCs w:val="28"/>
              </w:rPr>
            </w:pPr>
            <w:r w:rsidRPr="006870E6">
              <w:rPr>
                <w:bCs/>
                <w:sz w:val="28"/>
                <w:szCs w:val="28"/>
              </w:rPr>
              <w:t>(M</w:t>
            </w:r>
            <w:r w:rsidRPr="006870E6">
              <w:rPr>
                <w:bCs/>
                <w:sz w:val="28"/>
                <w:szCs w:val="28"/>
                <w:vertAlign w:val="subscript"/>
              </w:rPr>
              <w:t>2</w:t>
            </w:r>
            <w:r w:rsidRPr="006870E6">
              <w:rPr>
                <w:bCs/>
                <w:sz w:val="28"/>
                <w:szCs w:val="28"/>
              </w:rPr>
              <w:t xml:space="preserve"> ± m</w:t>
            </w:r>
            <w:r w:rsidRPr="006870E6">
              <w:rPr>
                <w:bCs/>
                <w:sz w:val="28"/>
                <w:szCs w:val="28"/>
                <w:vertAlign w:val="subscript"/>
              </w:rPr>
              <w:t>2</w:t>
            </w:r>
            <w:r w:rsidRPr="006870E6">
              <w:rPr>
                <w:bCs/>
                <w:sz w:val="28"/>
                <w:szCs w:val="28"/>
              </w:rPr>
              <w:t>)</w:t>
            </w:r>
          </w:p>
        </w:tc>
        <w:tc>
          <w:tcPr>
            <w:tcW w:w="10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rPr>
            </w:pPr>
            <w:r w:rsidRPr="006870E6">
              <w:rPr>
                <w:bCs/>
                <w:sz w:val="28"/>
                <w:szCs w:val="28"/>
              </w:rPr>
              <w:t>р</w:t>
            </w:r>
          </w:p>
        </w:tc>
      </w:tr>
      <w:tr w:rsidR="004A0681" w:rsidRPr="006870E6" w:rsidTr="006F4ABB">
        <w:trPr>
          <w:trHeight w:val="313"/>
        </w:trPr>
        <w:tc>
          <w:tcPr>
            <w:tcW w:w="3780"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rPr>
                <w:bCs/>
                <w:sz w:val="28"/>
                <w:szCs w:val="28"/>
                <w:lang w:val="en-US"/>
              </w:rPr>
            </w:pPr>
            <w:r w:rsidRPr="006870E6">
              <w:rPr>
                <w:bCs/>
                <w:sz w:val="28"/>
                <w:szCs w:val="28"/>
              </w:rPr>
              <w:t xml:space="preserve">Рухова активність, </w:t>
            </w:r>
            <w:r w:rsidRPr="006870E6">
              <w:rPr>
                <w:bCs/>
                <w:sz w:val="28"/>
                <w:szCs w:val="28"/>
                <w:lang w:val="en-US"/>
              </w:rPr>
              <w:t>n</w:t>
            </w:r>
          </w:p>
        </w:tc>
        <w:tc>
          <w:tcPr>
            <w:tcW w:w="234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en-US"/>
              </w:rPr>
              <w:t>2</w:t>
            </w:r>
            <w:r w:rsidRPr="006870E6">
              <w:rPr>
                <w:bCs/>
                <w:sz w:val="28"/>
                <w:szCs w:val="28"/>
              </w:rPr>
              <w:t>,3</w:t>
            </w:r>
            <w:r w:rsidRPr="006870E6">
              <w:rPr>
                <w:bCs/>
                <w:sz w:val="28"/>
                <w:szCs w:val="28"/>
                <w:lang w:val="uk-UA"/>
              </w:rPr>
              <w:t>3</w:t>
            </w:r>
            <w:r w:rsidRPr="006870E6">
              <w:rPr>
                <w:bCs/>
                <w:sz w:val="28"/>
                <w:szCs w:val="28"/>
              </w:rPr>
              <w:t xml:space="preserve"> ± 0,</w:t>
            </w:r>
            <w:r w:rsidRPr="006870E6">
              <w:rPr>
                <w:bCs/>
                <w:sz w:val="28"/>
                <w:szCs w:val="28"/>
                <w:lang w:val="uk-UA"/>
              </w:rPr>
              <w:t>41</w:t>
            </w:r>
          </w:p>
        </w:tc>
        <w:tc>
          <w:tcPr>
            <w:tcW w:w="234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rPr>
              <w:t>3,</w:t>
            </w:r>
            <w:r w:rsidRPr="006870E6">
              <w:rPr>
                <w:bCs/>
                <w:sz w:val="28"/>
                <w:szCs w:val="28"/>
                <w:lang w:val="uk-UA"/>
              </w:rPr>
              <w:t>47</w:t>
            </w:r>
            <w:r w:rsidRPr="006870E6">
              <w:rPr>
                <w:bCs/>
                <w:sz w:val="28"/>
                <w:szCs w:val="28"/>
              </w:rPr>
              <w:t xml:space="preserve"> ± 0,04</w:t>
            </w:r>
          </w:p>
        </w:tc>
        <w:tc>
          <w:tcPr>
            <w:tcW w:w="10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rPr>
            </w:pPr>
            <w:r w:rsidRPr="006870E6">
              <w:rPr>
                <w:bCs/>
                <w:sz w:val="28"/>
                <w:szCs w:val="28"/>
                <w:lang w:val="en-US"/>
              </w:rPr>
              <w:t>&lt;</w:t>
            </w:r>
            <w:r w:rsidRPr="006870E6">
              <w:rPr>
                <w:bCs/>
                <w:sz w:val="28"/>
                <w:szCs w:val="28"/>
              </w:rPr>
              <w:t xml:space="preserve"> 0,02</w:t>
            </w:r>
          </w:p>
        </w:tc>
      </w:tr>
      <w:tr w:rsidR="004A0681" w:rsidRPr="006870E6" w:rsidTr="006F4ABB">
        <w:trPr>
          <w:trHeight w:val="613"/>
        </w:trPr>
        <w:tc>
          <w:tcPr>
            <w:tcW w:w="3780"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rPr>
                <w:bCs/>
                <w:sz w:val="28"/>
                <w:szCs w:val="28"/>
              </w:rPr>
            </w:pPr>
            <w:r w:rsidRPr="006870E6">
              <w:rPr>
                <w:bCs/>
                <w:sz w:val="28"/>
                <w:szCs w:val="28"/>
              </w:rPr>
              <w:t>Орієнтувально-дослідницька поведінка,</w:t>
            </w:r>
            <w:r w:rsidRPr="006870E6">
              <w:rPr>
                <w:bCs/>
                <w:sz w:val="28"/>
                <w:szCs w:val="28"/>
                <w:lang w:val="en-US"/>
              </w:rPr>
              <w:t xml:space="preserve"> n</w:t>
            </w:r>
          </w:p>
        </w:tc>
        <w:tc>
          <w:tcPr>
            <w:tcW w:w="234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en-US"/>
              </w:rPr>
              <w:t>3</w:t>
            </w:r>
            <w:r w:rsidRPr="006870E6">
              <w:rPr>
                <w:bCs/>
                <w:sz w:val="28"/>
                <w:szCs w:val="28"/>
                <w:lang w:val="uk-UA"/>
              </w:rPr>
              <w:t>4</w:t>
            </w:r>
            <w:r w:rsidRPr="006870E6">
              <w:rPr>
                <w:bCs/>
                <w:sz w:val="28"/>
                <w:szCs w:val="28"/>
              </w:rPr>
              <w:t>,</w:t>
            </w:r>
            <w:r w:rsidRPr="006870E6">
              <w:rPr>
                <w:bCs/>
                <w:sz w:val="28"/>
                <w:szCs w:val="28"/>
                <w:lang w:val="uk-UA"/>
              </w:rPr>
              <w:t>53</w:t>
            </w:r>
            <w:r w:rsidRPr="006870E6">
              <w:rPr>
                <w:bCs/>
                <w:sz w:val="28"/>
                <w:szCs w:val="28"/>
              </w:rPr>
              <w:t xml:space="preserve"> ± </w:t>
            </w:r>
            <w:r w:rsidRPr="006870E6">
              <w:rPr>
                <w:bCs/>
                <w:sz w:val="28"/>
                <w:szCs w:val="28"/>
                <w:lang w:val="uk-UA"/>
              </w:rPr>
              <w:t>2</w:t>
            </w:r>
            <w:r w:rsidRPr="006870E6">
              <w:rPr>
                <w:bCs/>
                <w:sz w:val="28"/>
                <w:szCs w:val="28"/>
              </w:rPr>
              <w:t>,</w:t>
            </w:r>
            <w:r w:rsidRPr="006870E6">
              <w:rPr>
                <w:bCs/>
                <w:sz w:val="28"/>
                <w:szCs w:val="28"/>
                <w:lang w:val="uk-UA"/>
              </w:rPr>
              <w:t>51</w:t>
            </w:r>
          </w:p>
        </w:tc>
        <w:tc>
          <w:tcPr>
            <w:tcW w:w="234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45,02</w:t>
            </w:r>
            <w:r w:rsidRPr="006870E6">
              <w:rPr>
                <w:bCs/>
                <w:sz w:val="28"/>
                <w:szCs w:val="28"/>
              </w:rPr>
              <w:t xml:space="preserve"> ± 1,0</w:t>
            </w:r>
            <w:r w:rsidRPr="006870E6">
              <w:rPr>
                <w:bCs/>
                <w:sz w:val="28"/>
                <w:szCs w:val="28"/>
                <w:lang w:val="uk-UA"/>
              </w:rPr>
              <w:t>7</w:t>
            </w:r>
          </w:p>
        </w:tc>
        <w:tc>
          <w:tcPr>
            <w:tcW w:w="10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en-US"/>
              </w:rPr>
              <w:t>&lt;</w:t>
            </w:r>
            <w:r w:rsidRPr="006870E6">
              <w:rPr>
                <w:bCs/>
                <w:sz w:val="28"/>
                <w:szCs w:val="28"/>
              </w:rPr>
              <w:t xml:space="preserve"> 0</w:t>
            </w:r>
            <w:r w:rsidRPr="006870E6">
              <w:rPr>
                <w:bCs/>
                <w:sz w:val="28"/>
                <w:szCs w:val="28"/>
                <w:lang w:val="en-US"/>
              </w:rPr>
              <w:t>,</w:t>
            </w:r>
            <w:r w:rsidRPr="006870E6">
              <w:rPr>
                <w:bCs/>
                <w:sz w:val="28"/>
                <w:szCs w:val="28"/>
                <w:lang w:val="uk-UA"/>
              </w:rPr>
              <w:t>02</w:t>
            </w:r>
          </w:p>
        </w:tc>
      </w:tr>
      <w:tr w:rsidR="004A0681" w:rsidRPr="006870E6" w:rsidTr="006F4ABB">
        <w:trPr>
          <w:trHeight w:val="313"/>
        </w:trPr>
        <w:tc>
          <w:tcPr>
            <w:tcW w:w="3780"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rPr>
                <w:bCs/>
                <w:sz w:val="28"/>
                <w:szCs w:val="28"/>
              </w:rPr>
            </w:pPr>
            <w:r w:rsidRPr="006870E6">
              <w:rPr>
                <w:bCs/>
                <w:sz w:val="28"/>
                <w:szCs w:val="28"/>
              </w:rPr>
              <w:t>Зміщена активність,</w:t>
            </w:r>
            <w:r w:rsidRPr="006870E6">
              <w:rPr>
                <w:bCs/>
                <w:sz w:val="28"/>
                <w:szCs w:val="28"/>
                <w:lang w:val="en-US"/>
              </w:rPr>
              <w:t xml:space="preserve"> n</w:t>
            </w:r>
          </w:p>
        </w:tc>
        <w:tc>
          <w:tcPr>
            <w:tcW w:w="234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4</w:t>
            </w:r>
            <w:r w:rsidRPr="006870E6">
              <w:rPr>
                <w:bCs/>
                <w:sz w:val="28"/>
                <w:szCs w:val="28"/>
              </w:rPr>
              <w:t>,</w:t>
            </w:r>
            <w:r w:rsidRPr="006870E6">
              <w:rPr>
                <w:bCs/>
                <w:sz w:val="28"/>
                <w:szCs w:val="28"/>
                <w:lang w:val="uk-UA"/>
              </w:rPr>
              <w:t>93</w:t>
            </w:r>
            <w:r w:rsidRPr="006870E6">
              <w:rPr>
                <w:bCs/>
                <w:sz w:val="28"/>
                <w:szCs w:val="28"/>
              </w:rPr>
              <w:t xml:space="preserve"> ± 0,</w:t>
            </w:r>
            <w:r w:rsidRPr="006870E6">
              <w:rPr>
                <w:bCs/>
                <w:sz w:val="28"/>
                <w:szCs w:val="28"/>
                <w:lang w:val="uk-UA"/>
              </w:rPr>
              <w:t>8</w:t>
            </w:r>
            <w:r w:rsidRPr="006870E6">
              <w:rPr>
                <w:bCs/>
                <w:sz w:val="28"/>
                <w:szCs w:val="28"/>
                <w:lang w:val="en-US"/>
              </w:rPr>
              <w:t>3</w:t>
            </w:r>
          </w:p>
        </w:tc>
        <w:tc>
          <w:tcPr>
            <w:tcW w:w="234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rPr>
              <w:t>5,</w:t>
            </w:r>
            <w:r w:rsidRPr="006870E6">
              <w:rPr>
                <w:bCs/>
                <w:sz w:val="28"/>
                <w:szCs w:val="28"/>
                <w:lang w:val="uk-UA"/>
              </w:rPr>
              <w:t>37</w:t>
            </w:r>
            <w:r w:rsidRPr="006870E6">
              <w:rPr>
                <w:bCs/>
                <w:sz w:val="28"/>
                <w:szCs w:val="28"/>
              </w:rPr>
              <w:t xml:space="preserve"> ± 0,</w:t>
            </w:r>
            <w:r w:rsidRPr="006870E6">
              <w:rPr>
                <w:bCs/>
                <w:sz w:val="28"/>
                <w:szCs w:val="28"/>
                <w:lang w:val="en-US"/>
              </w:rPr>
              <w:t>0</w:t>
            </w:r>
            <w:r w:rsidRPr="006870E6">
              <w:rPr>
                <w:bCs/>
                <w:sz w:val="28"/>
                <w:szCs w:val="28"/>
              </w:rPr>
              <w:t>7</w:t>
            </w:r>
          </w:p>
        </w:tc>
        <w:tc>
          <w:tcPr>
            <w:tcW w:w="10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654"/>
              </w:tabs>
              <w:jc w:val="center"/>
              <w:rPr>
                <w:bCs/>
                <w:sz w:val="28"/>
                <w:szCs w:val="28"/>
              </w:rPr>
            </w:pPr>
            <w:r w:rsidRPr="006870E6">
              <w:rPr>
                <w:bCs/>
                <w:sz w:val="28"/>
                <w:szCs w:val="28"/>
                <w:lang w:val="en-US"/>
              </w:rPr>
              <w:t>&gt;</w:t>
            </w:r>
            <w:r w:rsidRPr="006870E6">
              <w:rPr>
                <w:bCs/>
                <w:sz w:val="28"/>
                <w:szCs w:val="28"/>
              </w:rPr>
              <w:t xml:space="preserve"> 0,5</w:t>
            </w:r>
          </w:p>
        </w:tc>
      </w:tr>
      <w:tr w:rsidR="004A0681" w:rsidRPr="006870E6" w:rsidTr="006F4ABB">
        <w:trPr>
          <w:trHeight w:val="313"/>
        </w:trPr>
        <w:tc>
          <w:tcPr>
            <w:tcW w:w="3780" w:type="dxa"/>
            <w:tcBorders>
              <w:top w:val="single" w:sz="4" w:space="0" w:color="auto"/>
              <w:left w:val="single" w:sz="4" w:space="0" w:color="auto"/>
              <w:bottom w:val="single" w:sz="4" w:space="0" w:color="auto"/>
              <w:right w:val="single" w:sz="4" w:space="0" w:color="auto"/>
            </w:tcBorders>
          </w:tcPr>
          <w:p w:rsidR="004A0681" w:rsidRPr="006870E6" w:rsidRDefault="004A0681" w:rsidP="00AF281F">
            <w:pPr>
              <w:tabs>
                <w:tab w:val="left" w:pos="2370"/>
              </w:tabs>
              <w:rPr>
                <w:bCs/>
                <w:sz w:val="28"/>
                <w:szCs w:val="28"/>
              </w:rPr>
            </w:pPr>
            <w:r w:rsidRPr="006870E6">
              <w:rPr>
                <w:bCs/>
                <w:sz w:val="28"/>
                <w:szCs w:val="28"/>
              </w:rPr>
              <w:t>Емоційна активність,</w:t>
            </w:r>
            <w:r w:rsidRPr="006870E6">
              <w:rPr>
                <w:bCs/>
                <w:sz w:val="28"/>
                <w:szCs w:val="28"/>
                <w:lang w:val="en-US"/>
              </w:rPr>
              <w:t xml:space="preserve"> n</w:t>
            </w:r>
          </w:p>
        </w:tc>
        <w:tc>
          <w:tcPr>
            <w:tcW w:w="234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lang w:val="uk-UA"/>
              </w:rPr>
              <w:t>8</w:t>
            </w:r>
            <w:r w:rsidRPr="006870E6">
              <w:rPr>
                <w:bCs/>
                <w:sz w:val="28"/>
                <w:szCs w:val="28"/>
              </w:rPr>
              <w:t>,</w:t>
            </w:r>
            <w:r w:rsidRPr="006870E6">
              <w:rPr>
                <w:bCs/>
                <w:sz w:val="28"/>
                <w:szCs w:val="28"/>
                <w:lang w:val="uk-UA"/>
              </w:rPr>
              <w:t>4</w:t>
            </w:r>
            <w:r w:rsidRPr="006870E6">
              <w:rPr>
                <w:bCs/>
                <w:sz w:val="28"/>
                <w:szCs w:val="28"/>
                <w:lang w:val="en-US"/>
              </w:rPr>
              <w:t>7</w:t>
            </w:r>
            <w:r w:rsidRPr="006870E6">
              <w:rPr>
                <w:bCs/>
                <w:sz w:val="28"/>
                <w:szCs w:val="28"/>
              </w:rPr>
              <w:t xml:space="preserve"> ± </w:t>
            </w:r>
            <w:r w:rsidRPr="006870E6">
              <w:rPr>
                <w:bCs/>
                <w:sz w:val="28"/>
                <w:szCs w:val="28"/>
                <w:lang w:val="en-US"/>
              </w:rPr>
              <w:t>1</w:t>
            </w:r>
            <w:r w:rsidRPr="006870E6">
              <w:rPr>
                <w:bCs/>
                <w:sz w:val="28"/>
                <w:szCs w:val="28"/>
              </w:rPr>
              <w:t>,</w:t>
            </w:r>
            <w:r w:rsidRPr="006870E6">
              <w:rPr>
                <w:bCs/>
                <w:sz w:val="28"/>
                <w:szCs w:val="28"/>
                <w:lang w:val="en-US"/>
              </w:rPr>
              <w:t>13</w:t>
            </w:r>
          </w:p>
        </w:tc>
        <w:tc>
          <w:tcPr>
            <w:tcW w:w="234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tabs>
                <w:tab w:val="left" w:pos="2370"/>
              </w:tabs>
              <w:jc w:val="center"/>
              <w:rPr>
                <w:bCs/>
                <w:sz w:val="28"/>
                <w:szCs w:val="28"/>
                <w:lang w:val="uk-UA"/>
              </w:rPr>
            </w:pPr>
            <w:r w:rsidRPr="006870E6">
              <w:rPr>
                <w:bCs/>
                <w:sz w:val="28"/>
                <w:szCs w:val="28"/>
              </w:rPr>
              <w:t>8,54 ± 0,</w:t>
            </w:r>
            <w:r w:rsidRPr="006870E6">
              <w:rPr>
                <w:bCs/>
                <w:sz w:val="28"/>
                <w:szCs w:val="28"/>
                <w:lang w:val="uk-UA"/>
              </w:rPr>
              <w:t>13</w:t>
            </w:r>
          </w:p>
        </w:tc>
        <w:tc>
          <w:tcPr>
            <w:tcW w:w="108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AF281F">
            <w:pPr>
              <w:jc w:val="center"/>
              <w:rPr>
                <w:bCs/>
                <w:sz w:val="28"/>
                <w:szCs w:val="28"/>
                <w:lang w:val="uk-UA"/>
              </w:rPr>
            </w:pPr>
            <w:r w:rsidRPr="006870E6">
              <w:rPr>
                <w:bCs/>
                <w:sz w:val="28"/>
                <w:szCs w:val="28"/>
                <w:lang w:val="en-US"/>
              </w:rPr>
              <w:t>&gt;</w:t>
            </w:r>
            <w:r w:rsidRPr="006870E6">
              <w:rPr>
                <w:bCs/>
                <w:sz w:val="28"/>
                <w:szCs w:val="28"/>
              </w:rPr>
              <w:t xml:space="preserve"> 0,5</w:t>
            </w:r>
          </w:p>
        </w:tc>
      </w:tr>
    </w:tbl>
    <w:p w:rsidR="004A0681" w:rsidRPr="006870E6" w:rsidRDefault="004A0681" w:rsidP="004A0681">
      <w:pPr>
        <w:tabs>
          <w:tab w:val="left" w:pos="2370"/>
        </w:tabs>
        <w:spacing w:line="360" w:lineRule="auto"/>
        <w:jc w:val="both"/>
        <w:rPr>
          <w:bCs/>
          <w:i/>
          <w:iCs/>
          <w:sz w:val="28"/>
          <w:szCs w:val="28"/>
          <w:lang w:val="uk-UA"/>
        </w:rPr>
      </w:pPr>
      <w:r w:rsidRPr="006870E6">
        <w:rPr>
          <w:bCs/>
          <w:sz w:val="28"/>
          <w:szCs w:val="28"/>
        </w:rPr>
        <w:t xml:space="preserve">             </w:t>
      </w:r>
      <w:r w:rsidRPr="006870E6">
        <w:rPr>
          <w:sz w:val="28"/>
          <w:szCs w:val="28"/>
          <w:lang w:val="uk-UA"/>
        </w:rPr>
        <w:t>Підвищення функціональної активності ЦНС вочевидь пов'язано з гострим токсичним зовнішнім впливом. Це положення підтверджується подовженням часу засинання і скороченням часу медикаментозного сну, тобто має місце активація детоксикаційної функції печінки, яка обумовлена, імовірно, також зовнішнім впливом. Дані про ці зміни наведені у табл. 6.12.</w:t>
      </w:r>
    </w:p>
    <w:p w:rsidR="004A0681" w:rsidRPr="006870E6" w:rsidRDefault="004A0681" w:rsidP="004A0681">
      <w:pPr>
        <w:tabs>
          <w:tab w:val="left" w:pos="2370"/>
        </w:tabs>
        <w:spacing w:line="360" w:lineRule="auto"/>
        <w:jc w:val="right"/>
        <w:rPr>
          <w:bCs/>
          <w:i/>
          <w:iCs/>
          <w:sz w:val="28"/>
          <w:szCs w:val="28"/>
          <w:lang w:val="uk-UA"/>
        </w:rPr>
      </w:pPr>
      <w:r w:rsidRPr="006870E6">
        <w:rPr>
          <w:bCs/>
          <w:i/>
          <w:iCs/>
          <w:sz w:val="28"/>
          <w:szCs w:val="28"/>
          <w:lang w:val="uk-UA"/>
        </w:rPr>
        <w:lastRenderedPageBreak/>
        <w:t xml:space="preserve">Таблиця </w:t>
      </w:r>
      <w:r w:rsidRPr="006870E6">
        <w:rPr>
          <w:i/>
          <w:iCs/>
          <w:sz w:val="28"/>
          <w:szCs w:val="28"/>
          <w:lang w:val="uk-UA"/>
        </w:rPr>
        <w:t>6.</w:t>
      </w:r>
      <w:r w:rsidRPr="006870E6">
        <w:rPr>
          <w:bCs/>
          <w:i/>
          <w:iCs/>
          <w:sz w:val="28"/>
          <w:szCs w:val="28"/>
          <w:lang w:val="uk-UA"/>
        </w:rPr>
        <w:t>12</w:t>
      </w:r>
    </w:p>
    <w:p w:rsidR="004A0681" w:rsidRPr="006870E6" w:rsidRDefault="004A0681" w:rsidP="004A0681">
      <w:pPr>
        <w:tabs>
          <w:tab w:val="left" w:pos="2370"/>
        </w:tabs>
        <w:spacing w:line="360" w:lineRule="auto"/>
        <w:jc w:val="center"/>
        <w:rPr>
          <w:b/>
          <w:sz w:val="28"/>
          <w:szCs w:val="28"/>
          <w:lang w:val="uk-UA"/>
        </w:rPr>
      </w:pPr>
      <w:r w:rsidRPr="006870E6">
        <w:rPr>
          <w:b/>
          <w:sz w:val="28"/>
          <w:szCs w:val="28"/>
          <w:lang w:val="uk-UA"/>
        </w:rPr>
        <w:t xml:space="preserve">Зміни показників тіопенталової проби </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888"/>
        <w:gridCol w:w="2160"/>
        <w:gridCol w:w="2160"/>
        <w:gridCol w:w="1260"/>
      </w:tblGrid>
      <w:tr w:rsidR="004A0681" w:rsidRPr="006870E6" w:rsidTr="006F4ABB">
        <w:trPr>
          <w:trHeight w:val="970"/>
        </w:trPr>
        <w:tc>
          <w:tcPr>
            <w:tcW w:w="3888"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8E2F51">
            <w:pPr>
              <w:tabs>
                <w:tab w:val="left" w:pos="2370"/>
              </w:tabs>
              <w:spacing w:line="276" w:lineRule="auto"/>
              <w:jc w:val="center"/>
              <w:rPr>
                <w:bCs/>
                <w:sz w:val="28"/>
                <w:szCs w:val="28"/>
                <w:lang w:val="uk-UA"/>
              </w:rPr>
            </w:pPr>
            <w:r w:rsidRPr="006870E6">
              <w:rPr>
                <w:bCs/>
                <w:sz w:val="28"/>
                <w:szCs w:val="28"/>
                <w:lang w:val="uk-UA"/>
              </w:rPr>
              <w:t>Показники</w:t>
            </w:r>
          </w:p>
        </w:tc>
        <w:tc>
          <w:tcPr>
            <w:tcW w:w="2160" w:type="dxa"/>
            <w:tcBorders>
              <w:top w:val="single" w:sz="4" w:space="0" w:color="auto"/>
              <w:left w:val="single" w:sz="4" w:space="0" w:color="auto"/>
              <w:right w:val="single" w:sz="4" w:space="0" w:color="auto"/>
            </w:tcBorders>
            <w:vAlign w:val="center"/>
          </w:tcPr>
          <w:p w:rsidR="004A0681" w:rsidRPr="006870E6" w:rsidRDefault="004A0681" w:rsidP="008E2F51">
            <w:pPr>
              <w:tabs>
                <w:tab w:val="left" w:pos="2370"/>
              </w:tabs>
              <w:spacing w:line="276" w:lineRule="auto"/>
              <w:jc w:val="center"/>
              <w:rPr>
                <w:bCs/>
                <w:sz w:val="28"/>
                <w:szCs w:val="28"/>
                <w:lang w:val="uk-UA"/>
              </w:rPr>
            </w:pPr>
            <w:r w:rsidRPr="006870E6">
              <w:rPr>
                <w:bCs/>
                <w:sz w:val="28"/>
                <w:szCs w:val="28"/>
                <w:lang w:val="uk-UA"/>
              </w:rPr>
              <w:t>Контроль</w:t>
            </w:r>
          </w:p>
          <w:p w:rsidR="004A0681" w:rsidRPr="006870E6" w:rsidRDefault="004A0681" w:rsidP="008E2F51">
            <w:pPr>
              <w:tabs>
                <w:tab w:val="left" w:pos="2370"/>
              </w:tabs>
              <w:spacing w:line="276" w:lineRule="auto"/>
              <w:jc w:val="center"/>
              <w:rPr>
                <w:bCs/>
                <w:sz w:val="28"/>
                <w:szCs w:val="28"/>
                <w:lang w:val="uk-UA"/>
              </w:rPr>
            </w:pPr>
            <w:r w:rsidRPr="006870E6">
              <w:rPr>
                <w:bCs/>
                <w:sz w:val="28"/>
                <w:szCs w:val="28"/>
                <w:lang w:val="uk-UA"/>
              </w:rPr>
              <w:t>(</w:t>
            </w:r>
            <w:r w:rsidRPr="006870E6">
              <w:rPr>
                <w:bCs/>
                <w:sz w:val="28"/>
                <w:szCs w:val="28"/>
                <w:lang w:val="en-US"/>
              </w:rPr>
              <w:t>M</w:t>
            </w:r>
            <w:r w:rsidRPr="006870E6">
              <w:rPr>
                <w:bCs/>
                <w:sz w:val="28"/>
                <w:szCs w:val="28"/>
                <w:vertAlign w:val="subscript"/>
                <w:lang w:val="uk-UA"/>
              </w:rPr>
              <w:t xml:space="preserve">1 </w:t>
            </w:r>
            <w:r w:rsidRPr="006870E6">
              <w:rPr>
                <w:bCs/>
                <w:sz w:val="28"/>
                <w:szCs w:val="28"/>
                <w:lang w:val="uk-UA"/>
              </w:rPr>
              <w:t xml:space="preserve">± </w:t>
            </w:r>
            <w:r w:rsidRPr="006870E6">
              <w:rPr>
                <w:bCs/>
                <w:sz w:val="28"/>
                <w:szCs w:val="28"/>
                <w:lang w:val="en-US"/>
              </w:rPr>
              <w:t>m</w:t>
            </w:r>
            <w:r w:rsidRPr="006870E6">
              <w:rPr>
                <w:bCs/>
                <w:sz w:val="28"/>
                <w:szCs w:val="28"/>
                <w:vertAlign w:val="subscript"/>
                <w:lang w:val="uk-UA"/>
              </w:rPr>
              <w:t>1</w:t>
            </w:r>
            <w:r w:rsidRPr="006870E6">
              <w:rPr>
                <w:bCs/>
                <w:sz w:val="28"/>
                <w:szCs w:val="28"/>
                <w:lang w:val="uk-UA"/>
              </w:rPr>
              <w:t>)</w:t>
            </w:r>
          </w:p>
        </w:tc>
        <w:tc>
          <w:tcPr>
            <w:tcW w:w="2160" w:type="dxa"/>
            <w:tcBorders>
              <w:top w:val="single" w:sz="4" w:space="0" w:color="auto"/>
              <w:left w:val="single" w:sz="4" w:space="0" w:color="auto"/>
              <w:right w:val="single" w:sz="4" w:space="0" w:color="auto"/>
            </w:tcBorders>
            <w:vAlign w:val="center"/>
          </w:tcPr>
          <w:p w:rsidR="004A0681" w:rsidRPr="006870E6" w:rsidRDefault="004A0681" w:rsidP="008E2F51">
            <w:pPr>
              <w:tabs>
                <w:tab w:val="left" w:pos="2370"/>
              </w:tabs>
              <w:spacing w:line="276" w:lineRule="auto"/>
              <w:jc w:val="center"/>
              <w:rPr>
                <w:bCs/>
                <w:sz w:val="28"/>
                <w:szCs w:val="28"/>
                <w:lang w:val="uk-UA"/>
              </w:rPr>
            </w:pPr>
            <w:r w:rsidRPr="006870E6">
              <w:rPr>
                <w:bCs/>
                <w:sz w:val="28"/>
                <w:szCs w:val="28"/>
                <w:lang w:val="uk-UA"/>
              </w:rPr>
              <w:t>Дослід</w:t>
            </w:r>
          </w:p>
          <w:p w:rsidR="004A0681" w:rsidRPr="006870E6" w:rsidRDefault="004A0681" w:rsidP="008E2F51">
            <w:pPr>
              <w:tabs>
                <w:tab w:val="left" w:pos="2370"/>
              </w:tabs>
              <w:spacing w:line="276" w:lineRule="auto"/>
              <w:jc w:val="center"/>
              <w:rPr>
                <w:bCs/>
                <w:sz w:val="28"/>
                <w:szCs w:val="28"/>
                <w:lang w:val="uk-UA"/>
              </w:rPr>
            </w:pPr>
            <w:r w:rsidRPr="006870E6">
              <w:rPr>
                <w:bCs/>
                <w:sz w:val="28"/>
                <w:szCs w:val="28"/>
                <w:lang w:val="uk-UA"/>
              </w:rPr>
              <w:t>(</w:t>
            </w:r>
            <w:r w:rsidRPr="006870E6">
              <w:rPr>
                <w:bCs/>
                <w:sz w:val="28"/>
                <w:szCs w:val="28"/>
                <w:lang w:val="en-US"/>
              </w:rPr>
              <w:t>M</w:t>
            </w:r>
            <w:r w:rsidRPr="006870E6">
              <w:rPr>
                <w:bCs/>
                <w:sz w:val="28"/>
                <w:szCs w:val="28"/>
                <w:vertAlign w:val="subscript"/>
                <w:lang w:val="uk-UA"/>
              </w:rPr>
              <w:t>2</w:t>
            </w:r>
            <w:r w:rsidRPr="006870E6">
              <w:rPr>
                <w:bCs/>
                <w:sz w:val="28"/>
                <w:szCs w:val="28"/>
                <w:lang w:val="uk-UA"/>
              </w:rPr>
              <w:t xml:space="preserve"> ± </w:t>
            </w:r>
            <w:r w:rsidRPr="006870E6">
              <w:rPr>
                <w:bCs/>
                <w:sz w:val="28"/>
                <w:szCs w:val="28"/>
                <w:lang w:val="en-US"/>
              </w:rPr>
              <w:t>m</w:t>
            </w:r>
            <w:r w:rsidRPr="006870E6">
              <w:rPr>
                <w:bCs/>
                <w:sz w:val="28"/>
                <w:szCs w:val="28"/>
                <w:vertAlign w:val="subscript"/>
                <w:lang w:val="uk-UA"/>
              </w:rPr>
              <w:t>2</w:t>
            </w:r>
            <w:r w:rsidRPr="006870E6">
              <w:rPr>
                <w:bCs/>
                <w:sz w:val="28"/>
                <w:szCs w:val="28"/>
                <w:lang w:val="uk-UA"/>
              </w:rPr>
              <w:t>)</w:t>
            </w:r>
          </w:p>
        </w:tc>
        <w:tc>
          <w:tcPr>
            <w:tcW w:w="12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8E2F51">
            <w:pPr>
              <w:tabs>
                <w:tab w:val="left" w:pos="2370"/>
              </w:tabs>
              <w:spacing w:line="276" w:lineRule="auto"/>
              <w:jc w:val="center"/>
              <w:rPr>
                <w:bCs/>
                <w:sz w:val="28"/>
                <w:szCs w:val="28"/>
                <w:lang w:val="uk-UA"/>
              </w:rPr>
            </w:pPr>
            <w:r w:rsidRPr="006870E6">
              <w:rPr>
                <w:bCs/>
                <w:sz w:val="28"/>
                <w:szCs w:val="28"/>
                <w:lang w:val="uk-UA"/>
              </w:rPr>
              <w:t>р</w:t>
            </w:r>
          </w:p>
        </w:tc>
      </w:tr>
      <w:tr w:rsidR="004A0681" w:rsidRPr="006870E6" w:rsidTr="006F4ABB">
        <w:trPr>
          <w:trHeight w:val="444"/>
        </w:trPr>
        <w:tc>
          <w:tcPr>
            <w:tcW w:w="3888"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tabs>
                <w:tab w:val="left" w:pos="2370"/>
              </w:tabs>
              <w:spacing w:line="276" w:lineRule="auto"/>
              <w:jc w:val="both"/>
              <w:rPr>
                <w:bCs/>
                <w:sz w:val="28"/>
                <w:szCs w:val="28"/>
                <w:lang w:val="uk-UA"/>
              </w:rPr>
            </w:pPr>
            <w:r w:rsidRPr="006870E6">
              <w:rPr>
                <w:bCs/>
                <w:sz w:val="28"/>
                <w:szCs w:val="28"/>
                <w:lang w:val="uk-UA"/>
              </w:rPr>
              <w:t>Час засинання, хв</w:t>
            </w:r>
          </w:p>
        </w:tc>
        <w:tc>
          <w:tcPr>
            <w:tcW w:w="21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8E2F51">
            <w:pPr>
              <w:tabs>
                <w:tab w:val="left" w:pos="2370"/>
              </w:tabs>
              <w:spacing w:line="276" w:lineRule="auto"/>
              <w:jc w:val="center"/>
              <w:rPr>
                <w:bCs/>
                <w:sz w:val="28"/>
                <w:szCs w:val="28"/>
                <w:lang w:val="uk-UA"/>
              </w:rPr>
            </w:pPr>
            <w:r w:rsidRPr="006870E6">
              <w:rPr>
                <w:bCs/>
                <w:sz w:val="28"/>
                <w:szCs w:val="28"/>
                <w:lang w:val="uk-UA"/>
              </w:rPr>
              <w:t>2,33 ± 0,11</w:t>
            </w:r>
          </w:p>
        </w:tc>
        <w:tc>
          <w:tcPr>
            <w:tcW w:w="21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8E2F51">
            <w:pPr>
              <w:tabs>
                <w:tab w:val="left" w:pos="2370"/>
              </w:tabs>
              <w:spacing w:line="276" w:lineRule="auto"/>
              <w:jc w:val="center"/>
              <w:rPr>
                <w:bCs/>
                <w:sz w:val="28"/>
                <w:szCs w:val="28"/>
                <w:lang w:val="uk-UA"/>
              </w:rPr>
            </w:pPr>
            <w:r w:rsidRPr="006870E6">
              <w:rPr>
                <w:bCs/>
                <w:sz w:val="28"/>
                <w:szCs w:val="28"/>
                <w:lang w:val="uk-UA"/>
              </w:rPr>
              <w:t>3,06 ± 0,01</w:t>
            </w:r>
          </w:p>
        </w:tc>
        <w:tc>
          <w:tcPr>
            <w:tcW w:w="12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8E2F51">
            <w:pPr>
              <w:tabs>
                <w:tab w:val="left" w:pos="2370"/>
              </w:tabs>
              <w:spacing w:line="276" w:lineRule="auto"/>
              <w:jc w:val="center"/>
              <w:rPr>
                <w:bCs/>
                <w:sz w:val="28"/>
                <w:szCs w:val="28"/>
                <w:lang w:val="uk-UA"/>
              </w:rPr>
            </w:pPr>
            <w:r w:rsidRPr="006870E6">
              <w:rPr>
                <w:bCs/>
                <w:sz w:val="28"/>
                <w:szCs w:val="28"/>
                <w:lang w:val="uk-UA"/>
              </w:rPr>
              <w:t>&lt; 0,05</w:t>
            </w:r>
          </w:p>
        </w:tc>
      </w:tr>
      <w:tr w:rsidR="004A0681" w:rsidRPr="006870E6" w:rsidTr="006F4ABB">
        <w:trPr>
          <w:trHeight w:val="628"/>
        </w:trPr>
        <w:tc>
          <w:tcPr>
            <w:tcW w:w="3888" w:type="dxa"/>
            <w:tcBorders>
              <w:top w:val="single" w:sz="4" w:space="0" w:color="auto"/>
              <w:left w:val="single" w:sz="4" w:space="0" w:color="auto"/>
              <w:bottom w:val="single" w:sz="4" w:space="0" w:color="auto"/>
              <w:right w:val="single" w:sz="4" w:space="0" w:color="auto"/>
            </w:tcBorders>
          </w:tcPr>
          <w:p w:rsidR="004A0681" w:rsidRPr="006870E6" w:rsidRDefault="004A0681" w:rsidP="008E2F51">
            <w:pPr>
              <w:tabs>
                <w:tab w:val="left" w:pos="2370"/>
              </w:tabs>
              <w:spacing w:line="276" w:lineRule="auto"/>
              <w:jc w:val="both"/>
              <w:rPr>
                <w:bCs/>
                <w:sz w:val="28"/>
                <w:szCs w:val="28"/>
                <w:lang w:val="uk-UA"/>
              </w:rPr>
            </w:pPr>
            <w:r w:rsidRPr="006870E6">
              <w:rPr>
                <w:bCs/>
                <w:sz w:val="28"/>
                <w:szCs w:val="28"/>
                <w:lang w:val="uk-UA"/>
              </w:rPr>
              <w:t>Тривалість медикаментозного сну, хв</w:t>
            </w:r>
          </w:p>
        </w:tc>
        <w:tc>
          <w:tcPr>
            <w:tcW w:w="21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8E2F51">
            <w:pPr>
              <w:tabs>
                <w:tab w:val="left" w:pos="2370"/>
              </w:tabs>
              <w:spacing w:line="276" w:lineRule="auto"/>
              <w:jc w:val="center"/>
              <w:rPr>
                <w:bCs/>
                <w:sz w:val="28"/>
                <w:szCs w:val="28"/>
                <w:lang w:val="uk-UA"/>
              </w:rPr>
            </w:pPr>
            <w:r w:rsidRPr="006870E6">
              <w:rPr>
                <w:bCs/>
                <w:sz w:val="28"/>
                <w:szCs w:val="28"/>
                <w:lang w:val="uk-UA"/>
              </w:rPr>
              <w:t>80,17 ± 0,10</w:t>
            </w:r>
          </w:p>
        </w:tc>
        <w:tc>
          <w:tcPr>
            <w:tcW w:w="21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8E2F51">
            <w:pPr>
              <w:tabs>
                <w:tab w:val="left" w:pos="2370"/>
              </w:tabs>
              <w:spacing w:line="276" w:lineRule="auto"/>
              <w:jc w:val="center"/>
              <w:rPr>
                <w:bCs/>
                <w:sz w:val="28"/>
                <w:szCs w:val="28"/>
                <w:lang w:val="uk-UA"/>
              </w:rPr>
            </w:pPr>
            <w:r w:rsidRPr="006870E6">
              <w:rPr>
                <w:bCs/>
                <w:sz w:val="28"/>
                <w:szCs w:val="28"/>
                <w:lang w:val="uk-UA"/>
              </w:rPr>
              <w:t>58,12 ± 0,18</w:t>
            </w:r>
          </w:p>
        </w:tc>
        <w:tc>
          <w:tcPr>
            <w:tcW w:w="1260" w:type="dxa"/>
            <w:tcBorders>
              <w:top w:val="single" w:sz="4" w:space="0" w:color="auto"/>
              <w:left w:val="single" w:sz="4" w:space="0" w:color="auto"/>
              <w:bottom w:val="single" w:sz="4" w:space="0" w:color="auto"/>
              <w:right w:val="single" w:sz="4" w:space="0" w:color="auto"/>
            </w:tcBorders>
            <w:vAlign w:val="center"/>
          </w:tcPr>
          <w:p w:rsidR="004A0681" w:rsidRPr="006870E6" w:rsidRDefault="004A0681" w:rsidP="008E2F51">
            <w:pPr>
              <w:tabs>
                <w:tab w:val="left" w:pos="2370"/>
              </w:tabs>
              <w:spacing w:line="276" w:lineRule="auto"/>
              <w:jc w:val="center"/>
              <w:rPr>
                <w:bCs/>
                <w:sz w:val="28"/>
                <w:szCs w:val="28"/>
                <w:lang w:val="uk-UA"/>
              </w:rPr>
            </w:pPr>
            <w:r w:rsidRPr="006870E6">
              <w:rPr>
                <w:bCs/>
                <w:sz w:val="28"/>
                <w:szCs w:val="28"/>
                <w:lang w:val="uk-UA"/>
              </w:rPr>
              <w:t>&lt; 0,001</w:t>
            </w:r>
          </w:p>
        </w:tc>
      </w:tr>
    </w:tbl>
    <w:p w:rsidR="004A0681" w:rsidRPr="006870E6" w:rsidRDefault="004A0681" w:rsidP="004A0681">
      <w:pPr>
        <w:spacing w:line="360" w:lineRule="auto"/>
        <w:ind w:firstLine="708"/>
        <w:jc w:val="both"/>
        <w:rPr>
          <w:sz w:val="28"/>
          <w:szCs w:val="28"/>
        </w:rPr>
      </w:pPr>
    </w:p>
    <w:p w:rsidR="004A0681" w:rsidRPr="006870E6" w:rsidRDefault="004A0681" w:rsidP="00E10D6E">
      <w:pPr>
        <w:numPr>
          <w:ilvl w:val="2"/>
          <w:numId w:val="17"/>
        </w:numPr>
        <w:spacing w:line="360" w:lineRule="auto"/>
        <w:jc w:val="center"/>
        <w:rPr>
          <w:bCs/>
          <w:sz w:val="28"/>
          <w:szCs w:val="28"/>
          <w:lang w:val="uk-UA"/>
        </w:rPr>
      </w:pPr>
      <w:r w:rsidRPr="006870E6">
        <w:rPr>
          <w:sz w:val="28"/>
          <w:szCs w:val="28"/>
          <w:lang w:val="uk-UA"/>
        </w:rPr>
        <w:t>Дослідження імунітету та периферичної крові</w:t>
      </w:r>
    </w:p>
    <w:p w:rsidR="004A0681" w:rsidRPr="006870E6" w:rsidRDefault="004A0681" w:rsidP="004A0681">
      <w:pPr>
        <w:spacing w:line="360" w:lineRule="auto"/>
        <w:ind w:left="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Результати представлено у  табл. 6.13.</w:t>
      </w:r>
    </w:p>
    <w:p w:rsidR="00AF281F" w:rsidRPr="006870E6" w:rsidRDefault="00AF281F" w:rsidP="004A0681">
      <w:pPr>
        <w:spacing w:line="360" w:lineRule="auto"/>
        <w:ind w:firstLine="708"/>
        <w:jc w:val="both"/>
        <w:rPr>
          <w:sz w:val="28"/>
          <w:szCs w:val="28"/>
          <w:lang w:val="uk-UA"/>
        </w:rPr>
      </w:pPr>
      <w:r w:rsidRPr="006870E6">
        <w:rPr>
          <w:sz w:val="28"/>
          <w:szCs w:val="28"/>
          <w:lang w:val="uk-UA"/>
        </w:rPr>
        <w:t>Як свідчать дані табл. 6.13, кількість еритроцитів у піддослідних тварин вірогідно збільшується, як і кількість гемоглобіну. Оскільки кольоровий показник залишається в межах норми, можна стверджувати, що в організмі щурів посилюється транспортна функція крові, а це обумовлено необхідністю компенсувати функціональну гіпоксію, обумовлену попаданням в організм токсинів, які діють на процеси енергоутворення.</w:t>
      </w:r>
    </w:p>
    <w:p w:rsidR="004A0681" w:rsidRPr="006870E6" w:rsidRDefault="004A0681" w:rsidP="004A0681">
      <w:pPr>
        <w:spacing w:line="360" w:lineRule="auto"/>
        <w:ind w:firstLine="708"/>
        <w:jc w:val="right"/>
        <w:rPr>
          <w:i/>
          <w:iCs/>
          <w:sz w:val="28"/>
          <w:szCs w:val="28"/>
          <w:lang w:val="uk-UA"/>
        </w:rPr>
      </w:pPr>
      <w:r w:rsidRPr="006870E6">
        <w:rPr>
          <w:i/>
          <w:iCs/>
          <w:sz w:val="28"/>
          <w:szCs w:val="28"/>
          <w:lang w:val="uk-UA"/>
        </w:rPr>
        <w:t>Таблиця 6.13</w:t>
      </w:r>
    </w:p>
    <w:p w:rsidR="004A0681" w:rsidRPr="006870E6" w:rsidRDefault="004A0681" w:rsidP="004A0681">
      <w:pPr>
        <w:spacing w:line="360" w:lineRule="auto"/>
        <w:ind w:firstLine="708"/>
        <w:jc w:val="center"/>
        <w:rPr>
          <w:b/>
          <w:bCs/>
          <w:sz w:val="28"/>
          <w:szCs w:val="28"/>
          <w:lang w:val="uk-UA"/>
        </w:rPr>
      </w:pPr>
      <w:r w:rsidRPr="006870E6">
        <w:rPr>
          <w:b/>
          <w:bCs/>
          <w:sz w:val="28"/>
          <w:szCs w:val="28"/>
          <w:lang w:val="uk-UA"/>
        </w:rPr>
        <w:t xml:space="preserve">Периферична кров і  імунна відповідь </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52"/>
        <w:gridCol w:w="1818"/>
        <w:gridCol w:w="2066"/>
        <w:gridCol w:w="2035"/>
      </w:tblGrid>
      <w:tr w:rsidR="004A0681" w:rsidRPr="006870E6" w:rsidTr="007A1832">
        <w:tc>
          <w:tcPr>
            <w:tcW w:w="3652" w:type="dxa"/>
          </w:tcPr>
          <w:p w:rsidR="004A0681" w:rsidRPr="006870E6" w:rsidRDefault="004A0681" w:rsidP="007A1832">
            <w:pPr>
              <w:spacing w:line="276" w:lineRule="auto"/>
              <w:rPr>
                <w:sz w:val="28"/>
                <w:szCs w:val="28"/>
                <w:lang w:val="uk-UA"/>
              </w:rPr>
            </w:pPr>
            <w:r w:rsidRPr="006870E6">
              <w:rPr>
                <w:sz w:val="28"/>
                <w:szCs w:val="28"/>
                <w:lang w:val="uk-UA"/>
              </w:rPr>
              <w:t>Показник</w:t>
            </w:r>
          </w:p>
        </w:tc>
        <w:tc>
          <w:tcPr>
            <w:tcW w:w="1818" w:type="dxa"/>
          </w:tcPr>
          <w:p w:rsidR="004A0681" w:rsidRPr="006870E6" w:rsidRDefault="004A0681" w:rsidP="008E2F51">
            <w:pPr>
              <w:spacing w:line="276" w:lineRule="auto"/>
              <w:jc w:val="center"/>
              <w:rPr>
                <w:sz w:val="28"/>
                <w:szCs w:val="28"/>
                <w:lang w:val="uk-UA"/>
              </w:rPr>
            </w:pPr>
            <w:r w:rsidRPr="006870E6">
              <w:rPr>
                <w:sz w:val="28"/>
                <w:szCs w:val="28"/>
                <w:lang w:val="uk-UA"/>
              </w:rPr>
              <w:t xml:space="preserve">Контроль </w:t>
            </w:r>
          </w:p>
        </w:tc>
        <w:tc>
          <w:tcPr>
            <w:tcW w:w="2066" w:type="dxa"/>
          </w:tcPr>
          <w:p w:rsidR="004A0681" w:rsidRPr="006870E6" w:rsidRDefault="004A0681" w:rsidP="008E2F51">
            <w:pPr>
              <w:spacing w:line="276" w:lineRule="auto"/>
              <w:jc w:val="center"/>
              <w:rPr>
                <w:sz w:val="28"/>
                <w:szCs w:val="28"/>
                <w:lang w:val="uk-UA"/>
              </w:rPr>
            </w:pPr>
            <w:r w:rsidRPr="006870E6">
              <w:rPr>
                <w:sz w:val="28"/>
                <w:szCs w:val="28"/>
                <w:lang w:val="uk-UA"/>
              </w:rPr>
              <w:t>Дослід</w:t>
            </w:r>
          </w:p>
        </w:tc>
        <w:tc>
          <w:tcPr>
            <w:tcW w:w="2035" w:type="dxa"/>
          </w:tcPr>
          <w:p w:rsidR="004A0681" w:rsidRPr="006870E6" w:rsidRDefault="004A0681" w:rsidP="008E2F51">
            <w:pPr>
              <w:spacing w:line="276" w:lineRule="auto"/>
              <w:jc w:val="center"/>
              <w:rPr>
                <w:sz w:val="28"/>
                <w:szCs w:val="28"/>
                <w:lang w:val="uk-UA"/>
              </w:rPr>
            </w:pPr>
            <w:r w:rsidRPr="006870E6">
              <w:rPr>
                <w:sz w:val="28"/>
                <w:szCs w:val="28"/>
                <w:lang w:val="uk-UA"/>
              </w:rPr>
              <w:t>р</w:t>
            </w:r>
          </w:p>
        </w:tc>
      </w:tr>
      <w:tr w:rsidR="004A0681" w:rsidRPr="006870E6" w:rsidTr="007A1832">
        <w:tc>
          <w:tcPr>
            <w:tcW w:w="3652" w:type="dxa"/>
          </w:tcPr>
          <w:p w:rsidR="004A0681" w:rsidRPr="006870E6" w:rsidRDefault="004A0681" w:rsidP="007A1832">
            <w:pPr>
              <w:spacing w:line="276" w:lineRule="auto"/>
              <w:rPr>
                <w:sz w:val="28"/>
                <w:szCs w:val="28"/>
                <w:lang w:val="uk-UA"/>
              </w:rPr>
            </w:pPr>
            <w:r w:rsidRPr="006870E6">
              <w:rPr>
                <w:sz w:val="28"/>
                <w:szCs w:val="28"/>
                <w:lang w:val="uk-UA"/>
              </w:rPr>
              <w:t>Еритроцити, 10</w:t>
            </w:r>
            <w:r w:rsidRPr="006870E6">
              <w:rPr>
                <w:sz w:val="28"/>
                <w:szCs w:val="28"/>
                <w:vertAlign w:val="superscript"/>
                <w:lang w:val="uk-UA"/>
              </w:rPr>
              <w:t>12</w:t>
            </w:r>
            <w:r w:rsidRPr="006870E6">
              <w:rPr>
                <w:sz w:val="28"/>
                <w:szCs w:val="28"/>
                <w:lang w:val="uk-UA"/>
              </w:rPr>
              <w:t>/дм</w:t>
            </w:r>
            <w:r w:rsidRPr="006870E6">
              <w:rPr>
                <w:sz w:val="28"/>
                <w:szCs w:val="28"/>
                <w:vertAlign w:val="superscript"/>
                <w:lang w:val="uk-UA"/>
              </w:rPr>
              <w:t>3</w:t>
            </w:r>
          </w:p>
        </w:tc>
        <w:tc>
          <w:tcPr>
            <w:tcW w:w="1818" w:type="dxa"/>
          </w:tcPr>
          <w:p w:rsidR="004A0681" w:rsidRPr="006870E6" w:rsidRDefault="004A0681" w:rsidP="008E2F51">
            <w:pPr>
              <w:spacing w:line="276" w:lineRule="auto"/>
              <w:jc w:val="center"/>
              <w:rPr>
                <w:sz w:val="28"/>
                <w:szCs w:val="28"/>
                <w:lang w:val="uk-UA"/>
              </w:rPr>
            </w:pPr>
            <w:r w:rsidRPr="006870E6">
              <w:rPr>
                <w:sz w:val="28"/>
                <w:szCs w:val="28"/>
                <w:lang w:val="uk-UA"/>
              </w:rPr>
              <w:t>3,91 ± 0,09</w:t>
            </w:r>
          </w:p>
        </w:tc>
        <w:tc>
          <w:tcPr>
            <w:tcW w:w="2066" w:type="dxa"/>
          </w:tcPr>
          <w:p w:rsidR="004A0681" w:rsidRPr="006870E6" w:rsidRDefault="004A0681" w:rsidP="008E2F51">
            <w:pPr>
              <w:spacing w:line="276" w:lineRule="auto"/>
              <w:jc w:val="center"/>
              <w:rPr>
                <w:sz w:val="28"/>
                <w:szCs w:val="28"/>
                <w:lang w:val="uk-UA"/>
              </w:rPr>
            </w:pPr>
            <w:r w:rsidRPr="006870E6">
              <w:rPr>
                <w:sz w:val="28"/>
                <w:szCs w:val="28"/>
                <w:lang w:val="uk-UA"/>
              </w:rPr>
              <w:t>4,18 ± 0,12</w:t>
            </w:r>
          </w:p>
        </w:tc>
        <w:tc>
          <w:tcPr>
            <w:tcW w:w="2035" w:type="dxa"/>
          </w:tcPr>
          <w:p w:rsidR="004A0681" w:rsidRPr="006870E6" w:rsidRDefault="004A0681" w:rsidP="008E2F51">
            <w:pPr>
              <w:spacing w:line="276" w:lineRule="auto"/>
              <w:jc w:val="center"/>
              <w:rPr>
                <w:sz w:val="28"/>
                <w:szCs w:val="28"/>
                <w:lang w:val="uk-UA"/>
              </w:rPr>
            </w:pPr>
            <w:r w:rsidRPr="006870E6">
              <w:rPr>
                <w:sz w:val="28"/>
                <w:szCs w:val="28"/>
                <w:lang w:val="uk-UA"/>
              </w:rPr>
              <w:t>&gt; 0,5</w:t>
            </w:r>
          </w:p>
        </w:tc>
      </w:tr>
      <w:tr w:rsidR="004A0681" w:rsidRPr="006870E6" w:rsidTr="007A1832">
        <w:tc>
          <w:tcPr>
            <w:tcW w:w="3652" w:type="dxa"/>
          </w:tcPr>
          <w:p w:rsidR="004A0681" w:rsidRPr="006870E6" w:rsidRDefault="004A0681" w:rsidP="007A1832">
            <w:pPr>
              <w:spacing w:line="276" w:lineRule="auto"/>
              <w:rPr>
                <w:sz w:val="28"/>
                <w:szCs w:val="28"/>
                <w:lang w:val="uk-UA"/>
              </w:rPr>
            </w:pPr>
            <w:r w:rsidRPr="006870E6">
              <w:rPr>
                <w:sz w:val="28"/>
                <w:szCs w:val="28"/>
                <w:lang w:val="uk-UA"/>
              </w:rPr>
              <w:t>Гемоглобін, г/дм</w:t>
            </w:r>
            <w:r w:rsidRPr="006870E6">
              <w:rPr>
                <w:sz w:val="28"/>
                <w:szCs w:val="28"/>
                <w:vertAlign w:val="superscript"/>
                <w:lang w:val="uk-UA"/>
              </w:rPr>
              <w:t>3</w:t>
            </w:r>
          </w:p>
        </w:tc>
        <w:tc>
          <w:tcPr>
            <w:tcW w:w="1818" w:type="dxa"/>
          </w:tcPr>
          <w:p w:rsidR="004A0681" w:rsidRPr="006870E6" w:rsidRDefault="004A0681" w:rsidP="008E2F51">
            <w:pPr>
              <w:spacing w:line="276" w:lineRule="auto"/>
              <w:jc w:val="center"/>
              <w:rPr>
                <w:sz w:val="28"/>
                <w:szCs w:val="28"/>
                <w:lang w:val="uk-UA"/>
              </w:rPr>
            </w:pPr>
            <w:r w:rsidRPr="006870E6">
              <w:rPr>
                <w:sz w:val="28"/>
                <w:szCs w:val="28"/>
                <w:lang w:val="uk-UA"/>
              </w:rPr>
              <w:t>135,78 ± 2,60</w:t>
            </w:r>
          </w:p>
        </w:tc>
        <w:tc>
          <w:tcPr>
            <w:tcW w:w="2066" w:type="dxa"/>
          </w:tcPr>
          <w:p w:rsidR="004A0681" w:rsidRPr="006870E6" w:rsidRDefault="004A0681" w:rsidP="008E2F51">
            <w:pPr>
              <w:spacing w:line="276" w:lineRule="auto"/>
              <w:jc w:val="center"/>
              <w:rPr>
                <w:sz w:val="28"/>
                <w:szCs w:val="28"/>
                <w:lang w:val="uk-UA"/>
              </w:rPr>
            </w:pPr>
            <w:r w:rsidRPr="006870E6">
              <w:rPr>
                <w:sz w:val="28"/>
                <w:szCs w:val="28"/>
                <w:lang w:val="uk-UA"/>
              </w:rPr>
              <w:t>144,60 ± 4,12</w:t>
            </w:r>
          </w:p>
        </w:tc>
        <w:tc>
          <w:tcPr>
            <w:tcW w:w="2035" w:type="dxa"/>
          </w:tcPr>
          <w:p w:rsidR="004A0681" w:rsidRPr="006870E6" w:rsidRDefault="004A0681" w:rsidP="008E2F51">
            <w:pPr>
              <w:spacing w:line="276" w:lineRule="auto"/>
              <w:jc w:val="center"/>
              <w:rPr>
                <w:sz w:val="28"/>
                <w:szCs w:val="28"/>
                <w:lang w:val="uk-UA"/>
              </w:rPr>
            </w:pPr>
            <w:r w:rsidRPr="006870E6">
              <w:rPr>
                <w:sz w:val="28"/>
                <w:szCs w:val="28"/>
                <w:lang w:val="uk-UA"/>
              </w:rPr>
              <w:t>&gt; 0,5</w:t>
            </w:r>
          </w:p>
        </w:tc>
      </w:tr>
      <w:tr w:rsidR="004A0681" w:rsidRPr="006870E6" w:rsidTr="007A1832">
        <w:tc>
          <w:tcPr>
            <w:tcW w:w="3652" w:type="dxa"/>
          </w:tcPr>
          <w:p w:rsidR="004A0681" w:rsidRPr="007A1832" w:rsidRDefault="004A0681" w:rsidP="007A1832">
            <w:pPr>
              <w:spacing w:line="276" w:lineRule="auto"/>
              <w:rPr>
                <w:lang w:val="uk-UA"/>
              </w:rPr>
            </w:pPr>
            <w:r w:rsidRPr="007A1832">
              <w:rPr>
                <w:sz w:val="26"/>
                <w:szCs w:val="26"/>
                <w:lang w:val="uk-UA"/>
              </w:rPr>
              <w:t>Кольоровий показник, ум. од</w:t>
            </w:r>
            <w:r w:rsidRPr="007A1832">
              <w:rPr>
                <w:lang w:val="uk-UA"/>
              </w:rPr>
              <w:t>.</w:t>
            </w:r>
          </w:p>
        </w:tc>
        <w:tc>
          <w:tcPr>
            <w:tcW w:w="1818" w:type="dxa"/>
          </w:tcPr>
          <w:p w:rsidR="004A0681" w:rsidRPr="006870E6" w:rsidRDefault="004A0681" w:rsidP="008E2F51">
            <w:pPr>
              <w:spacing w:line="276" w:lineRule="auto"/>
              <w:jc w:val="center"/>
              <w:rPr>
                <w:sz w:val="28"/>
                <w:szCs w:val="28"/>
                <w:lang w:val="uk-UA"/>
              </w:rPr>
            </w:pPr>
            <w:r w:rsidRPr="006870E6">
              <w:rPr>
                <w:sz w:val="28"/>
                <w:szCs w:val="28"/>
                <w:lang w:val="uk-UA"/>
              </w:rPr>
              <w:t>1,05 ± 0,03</w:t>
            </w:r>
          </w:p>
        </w:tc>
        <w:tc>
          <w:tcPr>
            <w:tcW w:w="2066" w:type="dxa"/>
          </w:tcPr>
          <w:p w:rsidR="004A0681" w:rsidRPr="006870E6" w:rsidRDefault="004A0681" w:rsidP="008E2F51">
            <w:pPr>
              <w:spacing w:line="276" w:lineRule="auto"/>
              <w:jc w:val="center"/>
              <w:rPr>
                <w:sz w:val="28"/>
                <w:szCs w:val="28"/>
                <w:lang w:val="uk-UA"/>
              </w:rPr>
            </w:pPr>
            <w:r w:rsidRPr="006870E6">
              <w:rPr>
                <w:sz w:val="28"/>
                <w:szCs w:val="28"/>
                <w:lang w:val="uk-UA"/>
              </w:rPr>
              <w:t>1,04 ± 0,01</w:t>
            </w:r>
          </w:p>
        </w:tc>
        <w:tc>
          <w:tcPr>
            <w:tcW w:w="2035" w:type="dxa"/>
          </w:tcPr>
          <w:p w:rsidR="004A0681" w:rsidRPr="006870E6" w:rsidRDefault="004A0681" w:rsidP="008E2F51">
            <w:pPr>
              <w:spacing w:line="276" w:lineRule="auto"/>
              <w:jc w:val="center"/>
              <w:rPr>
                <w:sz w:val="28"/>
                <w:szCs w:val="28"/>
                <w:lang w:val="uk-UA"/>
              </w:rPr>
            </w:pPr>
            <w:r w:rsidRPr="006870E6">
              <w:rPr>
                <w:sz w:val="28"/>
                <w:szCs w:val="28"/>
                <w:lang w:val="uk-UA"/>
              </w:rPr>
              <w:t>&gt; 0,5</w:t>
            </w:r>
          </w:p>
        </w:tc>
      </w:tr>
      <w:tr w:rsidR="004A0681" w:rsidRPr="006870E6" w:rsidTr="007A1832">
        <w:tc>
          <w:tcPr>
            <w:tcW w:w="3652" w:type="dxa"/>
          </w:tcPr>
          <w:p w:rsidR="004A0681" w:rsidRPr="006870E6" w:rsidRDefault="004A0681" w:rsidP="007A1832">
            <w:pPr>
              <w:spacing w:line="276" w:lineRule="auto"/>
              <w:rPr>
                <w:sz w:val="28"/>
                <w:szCs w:val="28"/>
                <w:lang w:val="uk-UA"/>
              </w:rPr>
            </w:pPr>
            <w:r w:rsidRPr="006870E6">
              <w:rPr>
                <w:sz w:val="28"/>
                <w:szCs w:val="28"/>
                <w:lang w:val="uk-UA"/>
              </w:rPr>
              <w:t>ШОЕ, мм/год</w:t>
            </w:r>
          </w:p>
        </w:tc>
        <w:tc>
          <w:tcPr>
            <w:tcW w:w="1818" w:type="dxa"/>
          </w:tcPr>
          <w:p w:rsidR="004A0681" w:rsidRPr="006870E6" w:rsidRDefault="004A0681" w:rsidP="008E2F51">
            <w:pPr>
              <w:spacing w:line="276" w:lineRule="auto"/>
              <w:jc w:val="center"/>
              <w:rPr>
                <w:sz w:val="28"/>
                <w:szCs w:val="28"/>
                <w:lang w:val="uk-UA"/>
              </w:rPr>
            </w:pPr>
            <w:r w:rsidRPr="006870E6">
              <w:rPr>
                <w:sz w:val="28"/>
                <w:szCs w:val="28"/>
                <w:lang w:val="uk-UA"/>
              </w:rPr>
              <w:t>1,30 ± 0,11</w:t>
            </w:r>
          </w:p>
        </w:tc>
        <w:tc>
          <w:tcPr>
            <w:tcW w:w="2066" w:type="dxa"/>
          </w:tcPr>
          <w:p w:rsidR="004A0681" w:rsidRPr="006870E6" w:rsidRDefault="004A0681" w:rsidP="008E2F51">
            <w:pPr>
              <w:spacing w:line="276" w:lineRule="auto"/>
              <w:jc w:val="center"/>
              <w:rPr>
                <w:sz w:val="28"/>
                <w:szCs w:val="28"/>
                <w:lang w:val="uk-UA"/>
              </w:rPr>
            </w:pPr>
            <w:r w:rsidRPr="006870E6">
              <w:rPr>
                <w:sz w:val="28"/>
                <w:szCs w:val="28"/>
                <w:lang w:val="uk-UA"/>
              </w:rPr>
              <w:t>1,15 ± 0,08</w:t>
            </w:r>
          </w:p>
        </w:tc>
        <w:tc>
          <w:tcPr>
            <w:tcW w:w="2035" w:type="dxa"/>
          </w:tcPr>
          <w:p w:rsidR="004A0681" w:rsidRPr="006870E6" w:rsidRDefault="004A0681" w:rsidP="008E2F51">
            <w:pPr>
              <w:spacing w:line="276" w:lineRule="auto"/>
              <w:jc w:val="center"/>
              <w:rPr>
                <w:sz w:val="28"/>
                <w:szCs w:val="28"/>
                <w:lang w:val="uk-UA"/>
              </w:rPr>
            </w:pPr>
            <w:r w:rsidRPr="006870E6">
              <w:rPr>
                <w:sz w:val="28"/>
                <w:szCs w:val="28"/>
                <w:lang w:val="uk-UA"/>
              </w:rPr>
              <w:t>&gt; 0,5</w:t>
            </w:r>
          </w:p>
        </w:tc>
      </w:tr>
      <w:tr w:rsidR="004A0681" w:rsidRPr="006870E6" w:rsidTr="007A1832">
        <w:tc>
          <w:tcPr>
            <w:tcW w:w="3652" w:type="dxa"/>
          </w:tcPr>
          <w:p w:rsidR="004A0681" w:rsidRPr="006870E6" w:rsidRDefault="004A0681" w:rsidP="007A1832">
            <w:pPr>
              <w:spacing w:line="276" w:lineRule="auto"/>
              <w:rPr>
                <w:sz w:val="28"/>
                <w:szCs w:val="28"/>
                <w:lang w:val="uk-UA"/>
              </w:rPr>
            </w:pPr>
            <w:r w:rsidRPr="006870E6">
              <w:rPr>
                <w:sz w:val="28"/>
                <w:szCs w:val="28"/>
                <w:lang w:val="uk-UA"/>
              </w:rPr>
              <w:t>Лейкоцити, 10</w:t>
            </w:r>
            <w:r w:rsidRPr="006870E6">
              <w:rPr>
                <w:sz w:val="28"/>
                <w:szCs w:val="28"/>
                <w:vertAlign w:val="superscript"/>
                <w:lang w:val="uk-UA"/>
              </w:rPr>
              <w:t>9</w:t>
            </w:r>
            <w:r w:rsidRPr="006870E6">
              <w:rPr>
                <w:sz w:val="28"/>
                <w:szCs w:val="28"/>
                <w:lang w:val="uk-UA"/>
              </w:rPr>
              <w:t>/дм</w:t>
            </w:r>
            <w:r w:rsidRPr="006870E6">
              <w:rPr>
                <w:sz w:val="28"/>
                <w:szCs w:val="28"/>
                <w:vertAlign w:val="superscript"/>
                <w:lang w:val="uk-UA"/>
              </w:rPr>
              <w:t>3</w:t>
            </w:r>
          </w:p>
        </w:tc>
        <w:tc>
          <w:tcPr>
            <w:tcW w:w="1818" w:type="dxa"/>
          </w:tcPr>
          <w:p w:rsidR="004A0681" w:rsidRPr="006870E6" w:rsidRDefault="004A0681" w:rsidP="008E2F51">
            <w:pPr>
              <w:spacing w:line="276" w:lineRule="auto"/>
              <w:jc w:val="center"/>
              <w:rPr>
                <w:sz w:val="28"/>
                <w:szCs w:val="28"/>
                <w:lang w:val="uk-UA"/>
              </w:rPr>
            </w:pPr>
            <w:r w:rsidRPr="006870E6">
              <w:rPr>
                <w:sz w:val="28"/>
                <w:szCs w:val="28"/>
                <w:lang w:val="uk-UA"/>
              </w:rPr>
              <w:t>6,50 ± 0,56</w:t>
            </w:r>
          </w:p>
        </w:tc>
        <w:tc>
          <w:tcPr>
            <w:tcW w:w="2066" w:type="dxa"/>
          </w:tcPr>
          <w:p w:rsidR="004A0681" w:rsidRPr="006870E6" w:rsidRDefault="004A0681" w:rsidP="008E2F51">
            <w:pPr>
              <w:spacing w:line="276" w:lineRule="auto"/>
              <w:jc w:val="center"/>
              <w:rPr>
                <w:sz w:val="28"/>
                <w:szCs w:val="28"/>
                <w:lang w:val="uk-UA"/>
              </w:rPr>
            </w:pPr>
            <w:r w:rsidRPr="006870E6">
              <w:rPr>
                <w:sz w:val="28"/>
                <w:szCs w:val="28"/>
                <w:lang w:val="uk-UA"/>
              </w:rPr>
              <w:t>6,21 ± 0,47</w:t>
            </w:r>
          </w:p>
        </w:tc>
        <w:tc>
          <w:tcPr>
            <w:tcW w:w="2035" w:type="dxa"/>
          </w:tcPr>
          <w:p w:rsidR="004A0681" w:rsidRPr="006870E6" w:rsidRDefault="004A0681" w:rsidP="008E2F51">
            <w:pPr>
              <w:spacing w:line="276" w:lineRule="auto"/>
              <w:jc w:val="center"/>
              <w:rPr>
                <w:sz w:val="28"/>
                <w:szCs w:val="28"/>
                <w:lang w:val="uk-UA"/>
              </w:rPr>
            </w:pPr>
            <w:r w:rsidRPr="006870E6">
              <w:rPr>
                <w:sz w:val="28"/>
                <w:szCs w:val="28"/>
                <w:lang w:val="uk-UA"/>
              </w:rPr>
              <w:t>&gt; 0,5</w:t>
            </w:r>
          </w:p>
        </w:tc>
      </w:tr>
      <w:tr w:rsidR="004A0681" w:rsidRPr="006870E6" w:rsidTr="007A1832">
        <w:tc>
          <w:tcPr>
            <w:tcW w:w="3652" w:type="dxa"/>
          </w:tcPr>
          <w:p w:rsidR="004A0681" w:rsidRPr="006870E6" w:rsidRDefault="004A0681" w:rsidP="007A1832">
            <w:pPr>
              <w:spacing w:line="276" w:lineRule="auto"/>
              <w:rPr>
                <w:sz w:val="28"/>
                <w:szCs w:val="28"/>
                <w:lang w:val="uk-UA"/>
              </w:rPr>
            </w:pPr>
            <w:r w:rsidRPr="006870E6">
              <w:rPr>
                <w:sz w:val="28"/>
                <w:szCs w:val="28"/>
                <w:lang w:val="uk-UA"/>
              </w:rPr>
              <w:t>Лімфоцити, %</w:t>
            </w:r>
          </w:p>
        </w:tc>
        <w:tc>
          <w:tcPr>
            <w:tcW w:w="1818" w:type="dxa"/>
          </w:tcPr>
          <w:p w:rsidR="004A0681" w:rsidRPr="006870E6" w:rsidRDefault="004A0681" w:rsidP="008E2F51">
            <w:pPr>
              <w:spacing w:line="276" w:lineRule="auto"/>
              <w:jc w:val="center"/>
              <w:rPr>
                <w:sz w:val="28"/>
                <w:szCs w:val="28"/>
                <w:lang w:val="uk-UA"/>
              </w:rPr>
            </w:pPr>
            <w:r w:rsidRPr="006870E6">
              <w:rPr>
                <w:sz w:val="28"/>
                <w:szCs w:val="28"/>
                <w:lang w:val="uk-UA"/>
              </w:rPr>
              <w:t>77,7 ± 1,11</w:t>
            </w:r>
          </w:p>
        </w:tc>
        <w:tc>
          <w:tcPr>
            <w:tcW w:w="2066" w:type="dxa"/>
          </w:tcPr>
          <w:p w:rsidR="004A0681" w:rsidRPr="006870E6" w:rsidRDefault="004A0681" w:rsidP="008E2F51">
            <w:pPr>
              <w:spacing w:line="276" w:lineRule="auto"/>
              <w:jc w:val="center"/>
              <w:rPr>
                <w:sz w:val="28"/>
                <w:szCs w:val="28"/>
                <w:lang w:val="uk-UA"/>
              </w:rPr>
            </w:pPr>
            <w:r w:rsidRPr="006870E6">
              <w:rPr>
                <w:sz w:val="28"/>
                <w:szCs w:val="28"/>
                <w:lang w:val="uk-UA"/>
              </w:rPr>
              <w:t>78,00 ± 1,56</w:t>
            </w:r>
          </w:p>
        </w:tc>
        <w:tc>
          <w:tcPr>
            <w:tcW w:w="2035" w:type="dxa"/>
          </w:tcPr>
          <w:p w:rsidR="004A0681" w:rsidRPr="006870E6" w:rsidRDefault="004A0681" w:rsidP="008E2F51">
            <w:pPr>
              <w:spacing w:line="276" w:lineRule="auto"/>
              <w:jc w:val="center"/>
              <w:rPr>
                <w:sz w:val="28"/>
                <w:szCs w:val="28"/>
                <w:lang w:val="uk-UA"/>
              </w:rPr>
            </w:pPr>
            <w:r w:rsidRPr="006870E6">
              <w:rPr>
                <w:sz w:val="28"/>
                <w:szCs w:val="28"/>
                <w:lang w:val="uk-UA"/>
              </w:rPr>
              <w:t>&gt; 0,5</w:t>
            </w:r>
          </w:p>
        </w:tc>
      </w:tr>
      <w:tr w:rsidR="004A0681" w:rsidRPr="006870E6" w:rsidTr="007A1832">
        <w:tc>
          <w:tcPr>
            <w:tcW w:w="3652" w:type="dxa"/>
          </w:tcPr>
          <w:p w:rsidR="004A0681" w:rsidRPr="006870E6" w:rsidRDefault="004A0681" w:rsidP="007A1832">
            <w:pPr>
              <w:spacing w:line="276" w:lineRule="auto"/>
              <w:rPr>
                <w:sz w:val="28"/>
                <w:szCs w:val="28"/>
                <w:lang w:val="uk-UA"/>
              </w:rPr>
            </w:pPr>
            <w:r w:rsidRPr="006870E6">
              <w:rPr>
                <w:sz w:val="28"/>
                <w:szCs w:val="28"/>
                <w:lang w:val="uk-UA"/>
              </w:rPr>
              <w:t>Нейтрофіли, %</w:t>
            </w:r>
          </w:p>
        </w:tc>
        <w:tc>
          <w:tcPr>
            <w:tcW w:w="1818" w:type="dxa"/>
          </w:tcPr>
          <w:p w:rsidR="004A0681" w:rsidRPr="006870E6" w:rsidRDefault="004A0681" w:rsidP="008E2F51">
            <w:pPr>
              <w:spacing w:line="276" w:lineRule="auto"/>
              <w:jc w:val="center"/>
              <w:rPr>
                <w:sz w:val="28"/>
                <w:szCs w:val="28"/>
                <w:lang w:val="uk-UA"/>
              </w:rPr>
            </w:pPr>
            <w:r w:rsidRPr="006870E6">
              <w:rPr>
                <w:sz w:val="28"/>
                <w:szCs w:val="28"/>
                <w:lang w:val="uk-UA"/>
              </w:rPr>
              <w:t>15,7 ± 0,92</w:t>
            </w:r>
          </w:p>
        </w:tc>
        <w:tc>
          <w:tcPr>
            <w:tcW w:w="2066" w:type="dxa"/>
          </w:tcPr>
          <w:p w:rsidR="004A0681" w:rsidRPr="006870E6" w:rsidRDefault="004A0681" w:rsidP="008E2F51">
            <w:pPr>
              <w:spacing w:line="276" w:lineRule="auto"/>
              <w:jc w:val="center"/>
              <w:rPr>
                <w:sz w:val="28"/>
                <w:szCs w:val="28"/>
                <w:lang w:val="uk-UA"/>
              </w:rPr>
            </w:pPr>
            <w:r w:rsidRPr="006870E6">
              <w:rPr>
                <w:sz w:val="28"/>
                <w:szCs w:val="28"/>
                <w:lang w:val="uk-UA"/>
              </w:rPr>
              <w:t>15,3 ± 1,4</w:t>
            </w:r>
          </w:p>
        </w:tc>
        <w:tc>
          <w:tcPr>
            <w:tcW w:w="2035" w:type="dxa"/>
          </w:tcPr>
          <w:p w:rsidR="004A0681" w:rsidRPr="006870E6" w:rsidRDefault="004A0681" w:rsidP="008E2F51">
            <w:pPr>
              <w:spacing w:line="276" w:lineRule="auto"/>
              <w:jc w:val="center"/>
              <w:rPr>
                <w:sz w:val="28"/>
                <w:szCs w:val="28"/>
                <w:lang w:val="uk-UA"/>
              </w:rPr>
            </w:pPr>
            <w:r w:rsidRPr="006870E6">
              <w:rPr>
                <w:sz w:val="28"/>
                <w:szCs w:val="28"/>
                <w:lang w:val="uk-UA"/>
              </w:rPr>
              <w:t>&gt; 0,5</w:t>
            </w:r>
          </w:p>
        </w:tc>
      </w:tr>
      <w:tr w:rsidR="004A0681" w:rsidRPr="006870E6" w:rsidTr="007A1832">
        <w:tc>
          <w:tcPr>
            <w:tcW w:w="3652" w:type="dxa"/>
          </w:tcPr>
          <w:p w:rsidR="004A0681" w:rsidRPr="006870E6" w:rsidRDefault="004A0681" w:rsidP="007A1832">
            <w:pPr>
              <w:spacing w:line="276" w:lineRule="auto"/>
              <w:rPr>
                <w:sz w:val="28"/>
                <w:szCs w:val="28"/>
                <w:lang w:val="uk-UA"/>
              </w:rPr>
            </w:pPr>
            <w:r w:rsidRPr="006870E6">
              <w:rPr>
                <w:sz w:val="28"/>
                <w:szCs w:val="28"/>
                <w:lang w:val="uk-UA"/>
              </w:rPr>
              <w:t>Ацидофіли, %</w:t>
            </w:r>
          </w:p>
        </w:tc>
        <w:tc>
          <w:tcPr>
            <w:tcW w:w="1818" w:type="dxa"/>
          </w:tcPr>
          <w:p w:rsidR="004A0681" w:rsidRPr="006870E6" w:rsidRDefault="004A0681" w:rsidP="008E2F51">
            <w:pPr>
              <w:spacing w:line="276" w:lineRule="auto"/>
              <w:jc w:val="center"/>
              <w:rPr>
                <w:sz w:val="28"/>
                <w:szCs w:val="28"/>
                <w:lang w:val="uk-UA"/>
              </w:rPr>
            </w:pPr>
            <w:r w:rsidRPr="006870E6">
              <w:rPr>
                <w:sz w:val="28"/>
                <w:szCs w:val="28"/>
                <w:lang w:val="uk-UA"/>
              </w:rPr>
              <w:t>3,30 ± 0,35</w:t>
            </w:r>
          </w:p>
        </w:tc>
        <w:tc>
          <w:tcPr>
            <w:tcW w:w="2066" w:type="dxa"/>
          </w:tcPr>
          <w:p w:rsidR="004A0681" w:rsidRPr="006870E6" w:rsidRDefault="004A0681" w:rsidP="008E2F51">
            <w:pPr>
              <w:spacing w:line="276" w:lineRule="auto"/>
              <w:jc w:val="center"/>
              <w:rPr>
                <w:sz w:val="28"/>
                <w:szCs w:val="28"/>
                <w:lang w:val="uk-UA"/>
              </w:rPr>
            </w:pPr>
            <w:r w:rsidRPr="006870E6">
              <w:rPr>
                <w:sz w:val="28"/>
                <w:szCs w:val="28"/>
                <w:lang w:val="uk-UA"/>
              </w:rPr>
              <w:t>3,60 ± 0,60</w:t>
            </w:r>
          </w:p>
        </w:tc>
        <w:tc>
          <w:tcPr>
            <w:tcW w:w="2035" w:type="dxa"/>
          </w:tcPr>
          <w:p w:rsidR="004A0681" w:rsidRPr="006870E6" w:rsidRDefault="004A0681" w:rsidP="008E2F51">
            <w:pPr>
              <w:spacing w:line="276" w:lineRule="auto"/>
              <w:jc w:val="center"/>
              <w:rPr>
                <w:sz w:val="28"/>
                <w:szCs w:val="28"/>
                <w:lang w:val="uk-UA"/>
              </w:rPr>
            </w:pPr>
            <w:r w:rsidRPr="006870E6">
              <w:rPr>
                <w:sz w:val="28"/>
                <w:szCs w:val="28"/>
                <w:lang w:val="uk-UA"/>
              </w:rPr>
              <w:t>&gt; 0,5</w:t>
            </w:r>
          </w:p>
        </w:tc>
      </w:tr>
      <w:tr w:rsidR="004A0681" w:rsidRPr="006870E6" w:rsidTr="007A1832">
        <w:tc>
          <w:tcPr>
            <w:tcW w:w="3652" w:type="dxa"/>
          </w:tcPr>
          <w:p w:rsidR="004A0681" w:rsidRPr="006870E6" w:rsidRDefault="004A0681" w:rsidP="007A1832">
            <w:pPr>
              <w:spacing w:line="276" w:lineRule="auto"/>
              <w:rPr>
                <w:sz w:val="28"/>
                <w:szCs w:val="28"/>
                <w:lang w:val="uk-UA"/>
              </w:rPr>
            </w:pPr>
            <w:r w:rsidRPr="006870E6">
              <w:rPr>
                <w:sz w:val="28"/>
                <w:szCs w:val="28"/>
                <w:lang w:val="uk-UA"/>
              </w:rPr>
              <w:t>Моноцити, %</w:t>
            </w:r>
          </w:p>
        </w:tc>
        <w:tc>
          <w:tcPr>
            <w:tcW w:w="1818" w:type="dxa"/>
          </w:tcPr>
          <w:p w:rsidR="004A0681" w:rsidRPr="006870E6" w:rsidRDefault="004A0681" w:rsidP="008E2F51">
            <w:pPr>
              <w:spacing w:line="276" w:lineRule="auto"/>
              <w:jc w:val="center"/>
              <w:rPr>
                <w:sz w:val="28"/>
                <w:szCs w:val="28"/>
                <w:lang w:val="uk-UA"/>
              </w:rPr>
            </w:pPr>
            <w:r w:rsidRPr="006870E6">
              <w:rPr>
                <w:sz w:val="28"/>
                <w:szCs w:val="28"/>
                <w:lang w:val="uk-UA"/>
              </w:rPr>
              <w:t>3,30 ± 0,20</w:t>
            </w:r>
          </w:p>
        </w:tc>
        <w:tc>
          <w:tcPr>
            <w:tcW w:w="2066" w:type="dxa"/>
          </w:tcPr>
          <w:p w:rsidR="004A0681" w:rsidRPr="006870E6" w:rsidRDefault="004A0681" w:rsidP="008E2F51">
            <w:pPr>
              <w:spacing w:line="276" w:lineRule="auto"/>
              <w:jc w:val="center"/>
              <w:rPr>
                <w:sz w:val="28"/>
                <w:szCs w:val="28"/>
                <w:lang w:val="uk-UA"/>
              </w:rPr>
            </w:pPr>
            <w:r w:rsidRPr="006870E6">
              <w:rPr>
                <w:sz w:val="28"/>
                <w:szCs w:val="28"/>
                <w:lang w:val="uk-UA"/>
              </w:rPr>
              <w:t>3,20 ± 0,25</w:t>
            </w:r>
          </w:p>
        </w:tc>
        <w:tc>
          <w:tcPr>
            <w:tcW w:w="2035" w:type="dxa"/>
          </w:tcPr>
          <w:p w:rsidR="004A0681" w:rsidRPr="006870E6" w:rsidRDefault="004A0681" w:rsidP="008E2F51">
            <w:pPr>
              <w:spacing w:line="276" w:lineRule="auto"/>
              <w:jc w:val="center"/>
              <w:rPr>
                <w:sz w:val="28"/>
                <w:szCs w:val="28"/>
                <w:lang w:val="uk-UA"/>
              </w:rPr>
            </w:pPr>
            <w:r w:rsidRPr="006870E6">
              <w:rPr>
                <w:sz w:val="28"/>
                <w:szCs w:val="28"/>
                <w:lang w:val="uk-UA"/>
              </w:rPr>
              <w:t>&gt; 0,5</w:t>
            </w:r>
          </w:p>
        </w:tc>
      </w:tr>
      <w:tr w:rsidR="004A0681" w:rsidRPr="006870E6" w:rsidTr="007A1832">
        <w:tc>
          <w:tcPr>
            <w:tcW w:w="3652" w:type="dxa"/>
          </w:tcPr>
          <w:p w:rsidR="004A0681" w:rsidRPr="006870E6" w:rsidRDefault="004A0681" w:rsidP="007A1832">
            <w:pPr>
              <w:spacing w:line="276" w:lineRule="auto"/>
              <w:rPr>
                <w:sz w:val="28"/>
                <w:szCs w:val="28"/>
                <w:lang w:val="uk-UA"/>
              </w:rPr>
            </w:pPr>
            <w:r w:rsidRPr="006870E6">
              <w:rPr>
                <w:sz w:val="28"/>
                <w:szCs w:val="28"/>
                <w:lang w:val="uk-UA"/>
              </w:rPr>
              <w:t>ЦІК, г/дм</w:t>
            </w:r>
            <w:r w:rsidRPr="006870E6">
              <w:rPr>
                <w:sz w:val="28"/>
                <w:szCs w:val="28"/>
                <w:vertAlign w:val="superscript"/>
                <w:lang w:val="uk-UA"/>
              </w:rPr>
              <w:t>3</w:t>
            </w:r>
          </w:p>
        </w:tc>
        <w:tc>
          <w:tcPr>
            <w:tcW w:w="1818" w:type="dxa"/>
          </w:tcPr>
          <w:p w:rsidR="004A0681" w:rsidRPr="006870E6" w:rsidRDefault="004A0681" w:rsidP="008E2F51">
            <w:pPr>
              <w:spacing w:line="276" w:lineRule="auto"/>
              <w:jc w:val="center"/>
              <w:rPr>
                <w:sz w:val="28"/>
                <w:szCs w:val="28"/>
                <w:lang w:val="uk-UA"/>
              </w:rPr>
            </w:pPr>
            <w:r w:rsidRPr="006870E6">
              <w:rPr>
                <w:sz w:val="28"/>
                <w:szCs w:val="28"/>
                <w:lang w:val="uk-UA"/>
              </w:rPr>
              <w:t>4,95 ± 0,14</w:t>
            </w:r>
          </w:p>
        </w:tc>
        <w:tc>
          <w:tcPr>
            <w:tcW w:w="2066" w:type="dxa"/>
          </w:tcPr>
          <w:p w:rsidR="004A0681" w:rsidRPr="006870E6" w:rsidRDefault="004A0681" w:rsidP="008E2F51">
            <w:pPr>
              <w:spacing w:line="276" w:lineRule="auto"/>
              <w:jc w:val="center"/>
              <w:rPr>
                <w:sz w:val="28"/>
                <w:szCs w:val="28"/>
                <w:lang w:val="uk-UA"/>
              </w:rPr>
            </w:pPr>
            <w:r w:rsidRPr="006870E6">
              <w:rPr>
                <w:sz w:val="28"/>
                <w:szCs w:val="28"/>
                <w:lang w:val="uk-UA"/>
              </w:rPr>
              <w:t>5,19 ± 0,14</w:t>
            </w:r>
          </w:p>
        </w:tc>
        <w:tc>
          <w:tcPr>
            <w:tcW w:w="2035" w:type="dxa"/>
          </w:tcPr>
          <w:p w:rsidR="004A0681" w:rsidRPr="006870E6" w:rsidRDefault="004A0681" w:rsidP="008E2F51">
            <w:pPr>
              <w:spacing w:line="276" w:lineRule="auto"/>
              <w:jc w:val="center"/>
              <w:rPr>
                <w:sz w:val="28"/>
                <w:szCs w:val="28"/>
                <w:lang w:val="uk-UA"/>
              </w:rPr>
            </w:pPr>
            <w:r w:rsidRPr="006870E6">
              <w:rPr>
                <w:sz w:val="28"/>
                <w:szCs w:val="28"/>
                <w:lang w:val="uk-UA"/>
              </w:rPr>
              <w:t>&gt; 0,5</w:t>
            </w:r>
          </w:p>
        </w:tc>
      </w:tr>
      <w:tr w:rsidR="004A0681" w:rsidRPr="006870E6" w:rsidTr="007A1832">
        <w:tc>
          <w:tcPr>
            <w:tcW w:w="3652" w:type="dxa"/>
          </w:tcPr>
          <w:p w:rsidR="004A0681" w:rsidRPr="006870E6" w:rsidRDefault="004A0681" w:rsidP="007A1832">
            <w:pPr>
              <w:spacing w:line="276" w:lineRule="auto"/>
              <w:rPr>
                <w:sz w:val="28"/>
                <w:szCs w:val="28"/>
                <w:lang w:val="uk-UA"/>
              </w:rPr>
            </w:pPr>
            <w:r w:rsidRPr="006870E6">
              <w:rPr>
                <w:sz w:val="28"/>
                <w:szCs w:val="28"/>
                <w:lang w:val="uk-UA"/>
              </w:rPr>
              <w:t>ГА, ум. од.</w:t>
            </w:r>
          </w:p>
        </w:tc>
        <w:tc>
          <w:tcPr>
            <w:tcW w:w="1818" w:type="dxa"/>
          </w:tcPr>
          <w:p w:rsidR="004A0681" w:rsidRPr="006870E6" w:rsidRDefault="004A0681" w:rsidP="008E2F51">
            <w:pPr>
              <w:spacing w:line="276" w:lineRule="auto"/>
              <w:jc w:val="center"/>
              <w:rPr>
                <w:sz w:val="28"/>
                <w:szCs w:val="28"/>
                <w:lang w:val="uk-UA"/>
              </w:rPr>
            </w:pPr>
            <w:r w:rsidRPr="006870E6">
              <w:rPr>
                <w:sz w:val="28"/>
                <w:szCs w:val="28"/>
                <w:lang w:val="uk-UA"/>
              </w:rPr>
              <w:t>5,40 ± 0,90</w:t>
            </w:r>
          </w:p>
        </w:tc>
        <w:tc>
          <w:tcPr>
            <w:tcW w:w="2066" w:type="dxa"/>
          </w:tcPr>
          <w:p w:rsidR="004A0681" w:rsidRPr="006870E6" w:rsidRDefault="004A0681" w:rsidP="008E2F51">
            <w:pPr>
              <w:spacing w:line="276" w:lineRule="auto"/>
              <w:jc w:val="center"/>
              <w:rPr>
                <w:sz w:val="28"/>
                <w:szCs w:val="28"/>
                <w:lang w:val="uk-UA"/>
              </w:rPr>
            </w:pPr>
            <w:r w:rsidRPr="006870E6">
              <w:rPr>
                <w:sz w:val="28"/>
                <w:szCs w:val="28"/>
                <w:lang w:val="uk-UA"/>
              </w:rPr>
              <w:t>11,60 ± 2,76</w:t>
            </w:r>
          </w:p>
        </w:tc>
        <w:tc>
          <w:tcPr>
            <w:tcW w:w="2035" w:type="dxa"/>
          </w:tcPr>
          <w:p w:rsidR="004A0681" w:rsidRPr="006870E6" w:rsidRDefault="004A0681" w:rsidP="008E2F51">
            <w:pPr>
              <w:spacing w:line="276" w:lineRule="auto"/>
              <w:jc w:val="center"/>
              <w:rPr>
                <w:sz w:val="28"/>
                <w:szCs w:val="28"/>
                <w:lang w:val="uk-UA"/>
              </w:rPr>
            </w:pPr>
            <w:r w:rsidRPr="006870E6">
              <w:rPr>
                <w:sz w:val="28"/>
                <w:szCs w:val="28"/>
                <w:lang w:val="uk-UA"/>
              </w:rPr>
              <w:t>&lt; 0,005</w:t>
            </w:r>
          </w:p>
        </w:tc>
      </w:tr>
      <w:tr w:rsidR="004A0681" w:rsidRPr="006870E6" w:rsidTr="007A1832">
        <w:tc>
          <w:tcPr>
            <w:tcW w:w="3652" w:type="dxa"/>
          </w:tcPr>
          <w:p w:rsidR="004A0681" w:rsidRPr="006870E6" w:rsidRDefault="004A0681" w:rsidP="007A1832">
            <w:pPr>
              <w:spacing w:line="276" w:lineRule="auto"/>
              <w:rPr>
                <w:sz w:val="28"/>
                <w:szCs w:val="28"/>
                <w:lang w:val="uk-UA"/>
              </w:rPr>
            </w:pPr>
            <w:r w:rsidRPr="006870E6">
              <w:rPr>
                <w:sz w:val="28"/>
                <w:szCs w:val="28"/>
                <w:lang w:val="uk-UA"/>
              </w:rPr>
              <w:t>Антитіла печінки, ум. од.</w:t>
            </w:r>
          </w:p>
        </w:tc>
        <w:tc>
          <w:tcPr>
            <w:tcW w:w="1818" w:type="dxa"/>
          </w:tcPr>
          <w:p w:rsidR="004A0681" w:rsidRPr="006870E6" w:rsidRDefault="004A0681" w:rsidP="008E2F51">
            <w:pPr>
              <w:spacing w:line="276" w:lineRule="auto"/>
              <w:jc w:val="center"/>
              <w:rPr>
                <w:sz w:val="28"/>
                <w:szCs w:val="28"/>
                <w:lang w:val="uk-UA"/>
              </w:rPr>
            </w:pPr>
            <w:r w:rsidRPr="006870E6">
              <w:rPr>
                <w:sz w:val="28"/>
                <w:szCs w:val="28"/>
                <w:lang w:val="uk-UA"/>
              </w:rPr>
              <w:t>0</w:t>
            </w:r>
          </w:p>
        </w:tc>
        <w:tc>
          <w:tcPr>
            <w:tcW w:w="2066" w:type="dxa"/>
          </w:tcPr>
          <w:p w:rsidR="004A0681" w:rsidRPr="006870E6" w:rsidRDefault="004A0681" w:rsidP="008E2F51">
            <w:pPr>
              <w:spacing w:line="276" w:lineRule="auto"/>
              <w:jc w:val="center"/>
              <w:rPr>
                <w:sz w:val="28"/>
                <w:szCs w:val="28"/>
                <w:lang w:val="uk-UA"/>
              </w:rPr>
            </w:pPr>
            <w:r w:rsidRPr="006870E6">
              <w:rPr>
                <w:sz w:val="28"/>
                <w:szCs w:val="28"/>
                <w:lang w:val="uk-UA"/>
              </w:rPr>
              <w:t>3,0 ± 1,53</w:t>
            </w:r>
          </w:p>
        </w:tc>
        <w:tc>
          <w:tcPr>
            <w:tcW w:w="2035" w:type="dxa"/>
          </w:tcPr>
          <w:p w:rsidR="004A0681" w:rsidRPr="006870E6" w:rsidRDefault="004A0681" w:rsidP="008E2F51">
            <w:pPr>
              <w:spacing w:line="276" w:lineRule="auto"/>
              <w:jc w:val="center"/>
              <w:rPr>
                <w:b/>
                <w:bCs/>
                <w:sz w:val="28"/>
                <w:szCs w:val="28"/>
                <w:lang w:val="uk-UA"/>
              </w:rPr>
            </w:pPr>
            <w:r w:rsidRPr="006870E6">
              <w:rPr>
                <w:sz w:val="28"/>
                <w:szCs w:val="28"/>
                <w:lang w:val="uk-UA"/>
              </w:rPr>
              <w:t>&lt; 0,001</w:t>
            </w:r>
          </w:p>
        </w:tc>
      </w:tr>
      <w:tr w:rsidR="004A0681" w:rsidRPr="006870E6" w:rsidTr="007A1832">
        <w:tc>
          <w:tcPr>
            <w:tcW w:w="3652" w:type="dxa"/>
          </w:tcPr>
          <w:p w:rsidR="004A0681" w:rsidRPr="006870E6" w:rsidRDefault="004A0681" w:rsidP="007A1832">
            <w:pPr>
              <w:spacing w:line="276" w:lineRule="auto"/>
              <w:rPr>
                <w:sz w:val="28"/>
                <w:szCs w:val="28"/>
                <w:lang w:val="uk-UA"/>
              </w:rPr>
            </w:pPr>
            <w:r w:rsidRPr="006870E6">
              <w:rPr>
                <w:sz w:val="28"/>
                <w:szCs w:val="28"/>
                <w:lang w:val="uk-UA"/>
              </w:rPr>
              <w:t>Антитіла мозку, ум. од.</w:t>
            </w:r>
          </w:p>
        </w:tc>
        <w:tc>
          <w:tcPr>
            <w:tcW w:w="1818" w:type="dxa"/>
          </w:tcPr>
          <w:p w:rsidR="004A0681" w:rsidRPr="006870E6" w:rsidRDefault="004A0681" w:rsidP="008E2F51">
            <w:pPr>
              <w:spacing w:line="276" w:lineRule="auto"/>
              <w:jc w:val="center"/>
              <w:rPr>
                <w:sz w:val="28"/>
                <w:szCs w:val="28"/>
                <w:lang w:val="uk-UA"/>
              </w:rPr>
            </w:pPr>
            <w:r w:rsidRPr="006870E6">
              <w:rPr>
                <w:sz w:val="28"/>
                <w:szCs w:val="28"/>
                <w:lang w:val="uk-UA"/>
              </w:rPr>
              <w:t>0</w:t>
            </w:r>
          </w:p>
        </w:tc>
        <w:tc>
          <w:tcPr>
            <w:tcW w:w="2066" w:type="dxa"/>
          </w:tcPr>
          <w:p w:rsidR="004A0681" w:rsidRPr="006870E6" w:rsidRDefault="004A0681" w:rsidP="008E2F51">
            <w:pPr>
              <w:spacing w:line="276" w:lineRule="auto"/>
              <w:jc w:val="center"/>
              <w:rPr>
                <w:sz w:val="28"/>
                <w:szCs w:val="28"/>
                <w:lang w:val="uk-UA"/>
              </w:rPr>
            </w:pPr>
            <w:r w:rsidRPr="006870E6">
              <w:rPr>
                <w:sz w:val="28"/>
                <w:szCs w:val="28"/>
                <w:lang w:val="uk-UA"/>
              </w:rPr>
              <w:t>0</w:t>
            </w:r>
          </w:p>
        </w:tc>
        <w:tc>
          <w:tcPr>
            <w:tcW w:w="2035" w:type="dxa"/>
          </w:tcPr>
          <w:p w:rsidR="004A0681" w:rsidRPr="006870E6" w:rsidRDefault="004A0681" w:rsidP="008E2F51">
            <w:pPr>
              <w:spacing w:line="276" w:lineRule="auto"/>
              <w:jc w:val="center"/>
              <w:rPr>
                <w:sz w:val="28"/>
                <w:szCs w:val="28"/>
                <w:lang w:val="uk-UA"/>
              </w:rPr>
            </w:pPr>
            <w:r w:rsidRPr="006870E6">
              <w:rPr>
                <w:sz w:val="28"/>
                <w:szCs w:val="28"/>
                <w:lang w:val="uk-UA"/>
              </w:rPr>
              <w:t>–</w:t>
            </w:r>
          </w:p>
        </w:tc>
      </w:tr>
    </w:tbl>
    <w:p w:rsidR="004A0681" w:rsidRPr="006870E6" w:rsidRDefault="004A0681" w:rsidP="004A0681">
      <w:pPr>
        <w:spacing w:line="360" w:lineRule="auto"/>
        <w:ind w:firstLine="708"/>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Свідченням того, що в складі води не присутні сполуки, що впливають на білковий синтез та сенсибілізацію організму, є збереження на рівні контролю показників білкового складу плазми і стану клітинного компоненту імунної відповіді. Серед показників стану гуморального компоненту імунної відповіді слід зазначити достовірне зростання вмісту ГА (&lt; 0,005) і кількості антитіл печінки (&lt; 0,001). Інші показники імунної відповіді не відрізняються від контролю. </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 xml:space="preserve">6.3.3  </w:t>
      </w:r>
      <w:r w:rsidRPr="006870E6">
        <w:rPr>
          <w:sz w:val="28"/>
          <w:szCs w:val="28"/>
          <w:lang w:val="uk-UA"/>
        </w:rPr>
        <w:t>Дослідження біохімічних процесів</w:t>
      </w:r>
      <w:r w:rsidRPr="006870E6">
        <w:rPr>
          <w:bCs/>
          <w:sz w:val="28"/>
          <w:szCs w:val="28"/>
          <w:lang w:val="uk-UA"/>
        </w:rPr>
        <w:t xml:space="preserve"> </w:t>
      </w:r>
    </w:p>
    <w:p w:rsidR="00AF281F" w:rsidRPr="006870E6" w:rsidRDefault="00AF281F"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Стан біохімічних показників, що характеризують метаболізм у печінці піддослідних щурів, надано у табл. 6.14.</w:t>
      </w:r>
    </w:p>
    <w:p w:rsidR="004A0681" w:rsidRPr="006870E6" w:rsidRDefault="004A0681" w:rsidP="004A0681">
      <w:pPr>
        <w:spacing w:line="360" w:lineRule="auto"/>
        <w:ind w:firstLine="708"/>
        <w:jc w:val="right"/>
        <w:rPr>
          <w:i/>
          <w:iCs/>
          <w:sz w:val="28"/>
          <w:szCs w:val="28"/>
          <w:lang w:val="uk-UA"/>
        </w:rPr>
      </w:pPr>
      <w:r w:rsidRPr="006870E6">
        <w:rPr>
          <w:i/>
          <w:iCs/>
          <w:sz w:val="28"/>
          <w:szCs w:val="28"/>
          <w:lang w:val="uk-UA"/>
        </w:rPr>
        <w:t>Таблиця 6.14</w:t>
      </w:r>
    </w:p>
    <w:p w:rsidR="004A0681" w:rsidRPr="006870E6" w:rsidRDefault="004A0681" w:rsidP="004A0681">
      <w:pPr>
        <w:spacing w:line="360" w:lineRule="auto"/>
        <w:ind w:firstLine="708"/>
        <w:jc w:val="center"/>
        <w:rPr>
          <w:b/>
          <w:bCs/>
          <w:sz w:val="28"/>
          <w:szCs w:val="28"/>
          <w:lang w:val="uk-UA"/>
        </w:rPr>
      </w:pPr>
      <w:r w:rsidRPr="006870E6">
        <w:rPr>
          <w:b/>
          <w:bCs/>
          <w:sz w:val="28"/>
          <w:szCs w:val="28"/>
          <w:lang w:val="uk-UA"/>
        </w:rPr>
        <w:t xml:space="preserve">Стан метаболічних процесів у печінці   щурів, що одержували </w:t>
      </w:r>
    </w:p>
    <w:p w:rsidR="004A0681" w:rsidRPr="006870E6" w:rsidRDefault="004A0681" w:rsidP="004A0681">
      <w:pPr>
        <w:spacing w:line="360" w:lineRule="auto"/>
        <w:ind w:firstLine="708"/>
        <w:jc w:val="center"/>
        <w:rPr>
          <w:b/>
          <w:bCs/>
          <w:sz w:val="28"/>
          <w:szCs w:val="28"/>
          <w:lang w:val="uk-UA"/>
        </w:rPr>
      </w:pPr>
      <w:r w:rsidRPr="006870E6">
        <w:rPr>
          <w:b/>
          <w:bCs/>
          <w:sz w:val="28"/>
          <w:szCs w:val="28"/>
          <w:lang w:val="uk-UA"/>
        </w:rPr>
        <w:t>воду оз. Катлабух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38"/>
        <w:gridCol w:w="1991"/>
        <w:gridCol w:w="2239"/>
        <w:gridCol w:w="2203"/>
      </w:tblGrid>
      <w:tr w:rsidR="004A0681" w:rsidRPr="006870E6" w:rsidTr="006F4ABB">
        <w:tc>
          <w:tcPr>
            <w:tcW w:w="3236" w:type="dxa"/>
          </w:tcPr>
          <w:p w:rsidR="004A0681" w:rsidRPr="006870E6" w:rsidRDefault="004A0681" w:rsidP="00AF281F">
            <w:pPr>
              <w:jc w:val="center"/>
              <w:rPr>
                <w:sz w:val="28"/>
                <w:szCs w:val="28"/>
                <w:lang w:val="uk-UA"/>
              </w:rPr>
            </w:pPr>
            <w:r w:rsidRPr="006870E6">
              <w:rPr>
                <w:sz w:val="28"/>
                <w:szCs w:val="28"/>
                <w:lang w:val="uk-UA"/>
              </w:rPr>
              <w:t>Показник</w:t>
            </w:r>
          </w:p>
        </w:tc>
        <w:tc>
          <w:tcPr>
            <w:tcW w:w="2026" w:type="dxa"/>
          </w:tcPr>
          <w:p w:rsidR="004A0681" w:rsidRPr="006870E6" w:rsidRDefault="004A0681" w:rsidP="00AF281F">
            <w:pPr>
              <w:jc w:val="center"/>
              <w:rPr>
                <w:sz w:val="28"/>
                <w:szCs w:val="28"/>
                <w:lang w:val="uk-UA"/>
              </w:rPr>
            </w:pPr>
            <w:r w:rsidRPr="006870E6">
              <w:rPr>
                <w:sz w:val="28"/>
                <w:szCs w:val="28"/>
                <w:lang w:val="uk-UA"/>
              </w:rPr>
              <w:t xml:space="preserve">Контроль </w:t>
            </w:r>
          </w:p>
        </w:tc>
        <w:tc>
          <w:tcPr>
            <w:tcW w:w="2306" w:type="dxa"/>
          </w:tcPr>
          <w:p w:rsidR="004A0681" w:rsidRPr="006870E6" w:rsidRDefault="004A0681" w:rsidP="00AF281F">
            <w:pPr>
              <w:jc w:val="center"/>
              <w:rPr>
                <w:sz w:val="28"/>
                <w:szCs w:val="28"/>
                <w:lang w:val="uk-UA"/>
              </w:rPr>
            </w:pPr>
            <w:r w:rsidRPr="006870E6">
              <w:rPr>
                <w:sz w:val="28"/>
                <w:szCs w:val="28"/>
                <w:lang w:val="uk-UA"/>
              </w:rPr>
              <w:t>Дослід</w:t>
            </w:r>
          </w:p>
        </w:tc>
        <w:tc>
          <w:tcPr>
            <w:tcW w:w="2286" w:type="dxa"/>
          </w:tcPr>
          <w:p w:rsidR="004A0681" w:rsidRPr="006870E6" w:rsidRDefault="004A0681" w:rsidP="00AF281F">
            <w:pPr>
              <w:jc w:val="center"/>
              <w:rPr>
                <w:sz w:val="28"/>
                <w:szCs w:val="28"/>
                <w:lang w:val="uk-UA"/>
              </w:rPr>
            </w:pPr>
            <w:r w:rsidRPr="006870E6">
              <w:rPr>
                <w:sz w:val="28"/>
                <w:szCs w:val="28"/>
                <w:lang w:val="uk-UA"/>
              </w:rPr>
              <w:t>р</w:t>
            </w:r>
          </w:p>
        </w:tc>
      </w:tr>
      <w:tr w:rsidR="004A0681" w:rsidRPr="006870E6" w:rsidTr="006F4ABB">
        <w:tc>
          <w:tcPr>
            <w:tcW w:w="3236" w:type="dxa"/>
          </w:tcPr>
          <w:p w:rsidR="004A0681" w:rsidRPr="006870E6" w:rsidRDefault="004A0681" w:rsidP="00AF281F">
            <w:pPr>
              <w:jc w:val="center"/>
              <w:rPr>
                <w:sz w:val="28"/>
                <w:szCs w:val="28"/>
                <w:lang w:val="uk-UA"/>
              </w:rPr>
            </w:pPr>
            <w:r w:rsidRPr="006870E6">
              <w:rPr>
                <w:sz w:val="28"/>
                <w:szCs w:val="28"/>
                <w:lang w:val="uk-UA"/>
              </w:rPr>
              <w:t>АлТ, од/дм</w:t>
            </w:r>
            <w:r w:rsidRPr="006870E6">
              <w:rPr>
                <w:sz w:val="28"/>
                <w:szCs w:val="28"/>
                <w:vertAlign w:val="superscript"/>
                <w:lang w:val="uk-UA"/>
              </w:rPr>
              <w:t>3</w:t>
            </w:r>
          </w:p>
        </w:tc>
        <w:tc>
          <w:tcPr>
            <w:tcW w:w="2026" w:type="dxa"/>
          </w:tcPr>
          <w:p w:rsidR="004A0681" w:rsidRPr="006870E6" w:rsidRDefault="004A0681" w:rsidP="00AF281F">
            <w:pPr>
              <w:jc w:val="center"/>
              <w:rPr>
                <w:sz w:val="28"/>
                <w:szCs w:val="28"/>
                <w:lang w:val="uk-UA"/>
              </w:rPr>
            </w:pPr>
            <w:r w:rsidRPr="006870E6">
              <w:rPr>
                <w:sz w:val="28"/>
                <w:szCs w:val="28"/>
                <w:lang w:val="uk-UA"/>
              </w:rPr>
              <w:t>33,60 ± 2,90</w:t>
            </w:r>
          </w:p>
        </w:tc>
        <w:tc>
          <w:tcPr>
            <w:tcW w:w="2306" w:type="dxa"/>
          </w:tcPr>
          <w:p w:rsidR="004A0681" w:rsidRPr="006870E6" w:rsidRDefault="004A0681" w:rsidP="00AF281F">
            <w:pPr>
              <w:jc w:val="center"/>
              <w:rPr>
                <w:sz w:val="28"/>
                <w:szCs w:val="28"/>
                <w:lang w:val="uk-UA"/>
              </w:rPr>
            </w:pPr>
            <w:r w:rsidRPr="006870E6">
              <w:rPr>
                <w:sz w:val="28"/>
                <w:szCs w:val="28"/>
                <w:lang w:val="uk-UA"/>
              </w:rPr>
              <w:t>52,25 ± 1,18</w:t>
            </w:r>
          </w:p>
        </w:tc>
        <w:tc>
          <w:tcPr>
            <w:tcW w:w="2286" w:type="dxa"/>
          </w:tcPr>
          <w:p w:rsidR="004A0681" w:rsidRPr="006870E6" w:rsidRDefault="004A0681" w:rsidP="00AF281F">
            <w:pPr>
              <w:jc w:val="center"/>
              <w:rPr>
                <w:sz w:val="28"/>
                <w:szCs w:val="28"/>
                <w:lang w:val="uk-UA"/>
              </w:rPr>
            </w:pPr>
            <w:r w:rsidRPr="006870E6">
              <w:rPr>
                <w:sz w:val="28"/>
                <w:szCs w:val="28"/>
                <w:lang w:val="uk-UA"/>
              </w:rPr>
              <w:t>&lt; 0,01</w:t>
            </w:r>
          </w:p>
        </w:tc>
      </w:tr>
      <w:tr w:rsidR="004A0681" w:rsidRPr="006870E6" w:rsidTr="006F4ABB">
        <w:tc>
          <w:tcPr>
            <w:tcW w:w="3236" w:type="dxa"/>
          </w:tcPr>
          <w:p w:rsidR="004A0681" w:rsidRPr="006870E6" w:rsidRDefault="004A0681" w:rsidP="00AF281F">
            <w:pPr>
              <w:jc w:val="center"/>
              <w:rPr>
                <w:sz w:val="28"/>
                <w:szCs w:val="28"/>
                <w:lang w:val="uk-UA"/>
              </w:rPr>
            </w:pPr>
            <w:r w:rsidRPr="006870E6">
              <w:rPr>
                <w:sz w:val="28"/>
                <w:szCs w:val="28"/>
                <w:lang w:val="uk-UA"/>
              </w:rPr>
              <w:t>АсТ, од/дм</w:t>
            </w:r>
            <w:r w:rsidRPr="006870E6">
              <w:rPr>
                <w:sz w:val="28"/>
                <w:szCs w:val="28"/>
                <w:vertAlign w:val="superscript"/>
                <w:lang w:val="uk-UA"/>
              </w:rPr>
              <w:t>3</w:t>
            </w:r>
          </w:p>
        </w:tc>
        <w:tc>
          <w:tcPr>
            <w:tcW w:w="2026" w:type="dxa"/>
          </w:tcPr>
          <w:p w:rsidR="004A0681" w:rsidRPr="006870E6" w:rsidRDefault="004A0681" w:rsidP="00AF281F">
            <w:pPr>
              <w:jc w:val="center"/>
              <w:rPr>
                <w:sz w:val="28"/>
                <w:szCs w:val="28"/>
                <w:lang w:val="uk-UA"/>
              </w:rPr>
            </w:pPr>
            <w:r w:rsidRPr="006870E6">
              <w:rPr>
                <w:sz w:val="28"/>
                <w:szCs w:val="28"/>
                <w:lang w:val="uk-UA"/>
              </w:rPr>
              <w:t>62,94 ± 4,85</w:t>
            </w:r>
          </w:p>
        </w:tc>
        <w:tc>
          <w:tcPr>
            <w:tcW w:w="2306" w:type="dxa"/>
          </w:tcPr>
          <w:p w:rsidR="004A0681" w:rsidRPr="006870E6" w:rsidRDefault="004A0681" w:rsidP="00AF281F">
            <w:pPr>
              <w:jc w:val="center"/>
              <w:rPr>
                <w:sz w:val="28"/>
                <w:szCs w:val="28"/>
                <w:lang w:val="uk-UA"/>
              </w:rPr>
            </w:pPr>
            <w:r w:rsidRPr="006870E6">
              <w:rPr>
                <w:sz w:val="28"/>
                <w:szCs w:val="28"/>
                <w:lang w:val="uk-UA"/>
              </w:rPr>
              <w:t>77,56 ± 3,91</w:t>
            </w:r>
          </w:p>
        </w:tc>
        <w:tc>
          <w:tcPr>
            <w:tcW w:w="2286" w:type="dxa"/>
          </w:tcPr>
          <w:p w:rsidR="004A0681" w:rsidRPr="006870E6" w:rsidRDefault="004A0681" w:rsidP="00AF281F">
            <w:pPr>
              <w:jc w:val="center"/>
              <w:rPr>
                <w:sz w:val="28"/>
                <w:szCs w:val="28"/>
                <w:lang w:val="uk-UA"/>
              </w:rPr>
            </w:pPr>
            <w:r w:rsidRPr="006870E6">
              <w:rPr>
                <w:sz w:val="28"/>
                <w:szCs w:val="28"/>
                <w:lang w:val="uk-UA"/>
              </w:rPr>
              <w:t>&lt; 0,05</w:t>
            </w:r>
          </w:p>
        </w:tc>
      </w:tr>
      <w:tr w:rsidR="004A0681" w:rsidRPr="006870E6" w:rsidTr="006F4ABB">
        <w:tc>
          <w:tcPr>
            <w:tcW w:w="3236" w:type="dxa"/>
          </w:tcPr>
          <w:p w:rsidR="004A0681" w:rsidRPr="006870E6" w:rsidRDefault="004A0681" w:rsidP="00AF281F">
            <w:pPr>
              <w:jc w:val="center"/>
              <w:rPr>
                <w:sz w:val="28"/>
                <w:szCs w:val="28"/>
                <w:lang w:val="uk-UA"/>
              </w:rPr>
            </w:pPr>
            <w:r w:rsidRPr="006870E6">
              <w:rPr>
                <w:sz w:val="28"/>
                <w:szCs w:val="28"/>
                <w:lang w:val="uk-UA"/>
              </w:rPr>
              <w:t>Тимолова проба, ум. од.</w:t>
            </w:r>
          </w:p>
        </w:tc>
        <w:tc>
          <w:tcPr>
            <w:tcW w:w="2026" w:type="dxa"/>
          </w:tcPr>
          <w:p w:rsidR="004A0681" w:rsidRPr="006870E6" w:rsidRDefault="004A0681" w:rsidP="00AF281F">
            <w:pPr>
              <w:jc w:val="center"/>
              <w:rPr>
                <w:sz w:val="28"/>
                <w:szCs w:val="28"/>
                <w:lang w:val="uk-UA"/>
              </w:rPr>
            </w:pPr>
            <w:r w:rsidRPr="006870E6">
              <w:rPr>
                <w:sz w:val="28"/>
                <w:szCs w:val="28"/>
                <w:lang w:val="uk-UA"/>
              </w:rPr>
              <w:t>1,48 ± 0,14</w:t>
            </w:r>
          </w:p>
        </w:tc>
        <w:tc>
          <w:tcPr>
            <w:tcW w:w="2306" w:type="dxa"/>
          </w:tcPr>
          <w:p w:rsidR="004A0681" w:rsidRPr="006870E6" w:rsidRDefault="004A0681" w:rsidP="00AF281F">
            <w:pPr>
              <w:jc w:val="center"/>
              <w:rPr>
                <w:sz w:val="28"/>
                <w:szCs w:val="28"/>
                <w:lang w:val="uk-UA"/>
              </w:rPr>
            </w:pPr>
            <w:r w:rsidRPr="006870E6">
              <w:rPr>
                <w:sz w:val="28"/>
                <w:szCs w:val="28"/>
                <w:lang w:val="uk-UA"/>
              </w:rPr>
              <w:t>1,61 ± 0,18</w:t>
            </w:r>
          </w:p>
        </w:tc>
        <w:tc>
          <w:tcPr>
            <w:tcW w:w="2286" w:type="dxa"/>
          </w:tcPr>
          <w:p w:rsidR="004A0681" w:rsidRPr="006870E6" w:rsidRDefault="004A0681" w:rsidP="00AF281F">
            <w:pPr>
              <w:jc w:val="center"/>
              <w:rPr>
                <w:sz w:val="28"/>
                <w:szCs w:val="28"/>
                <w:lang w:val="uk-UA"/>
              </w:rPr>
            </w:pPr>
            <w:r w:rsidRPr="006870E6">
              <w:rPr>
                <w:sz w:val="28"/>
                <w:szCs w:val="28"/>
                <w:lang w:val="uk-UA"/>
              </w:rPr>
              <w:t>&gt; 0,5</w:t>
            </w:r>
          </w:p>
        </w:tc>
      </w:tr>
      <w:tr w:rsidR="004A0681" w:rsidRPr="006870E6" w:rsidTr="006F4ABB">
        <w:tc>
          <w:tcPr>
            <w:tcW w:w="3236" w:type="dxa"/>
          </w:tcPr>
          <w:p w:rsidR="004A0681" w:rsidRPr="006870E6" w:rsidRDefault="004A0681" w:rsidP="00AF281F">
            <w:pPr>
              <w:jc w:val="center"/>
              <w:rPr>
                <w:sz w:val="28"/>
                <w:szCs w:val="28"/>
                <w:lang w:val="uk-UA"/>
              </w:rPr>
            </w:pPr>
            <w:r w:rsidRPr="006870E6">
              <w:rPr>
                <w:sz w:val="28"/>
                <w:szCs w:val="28"/>
                <w:lang w:val="uk-UA"/>
              </w:rPr>
              <w:t>МДА, мкМ/дм</w:t>
            </w:r>
            <w:r w:rsidRPr="006870E6">
              <w:rPr>
                <w:sz w:val="28"/>
                <w:szCs w:val="28"/>
                <w:vertAlign w:val="superscript"/>
                <w:lang w:val="uk-UA"/>
              </w:rPr>
              <w:t>3</w:t>
            </w:r>
          </w:p>
        </w:tc>
        <w:tc>
          <w:tcPr>
            <w:tcW w:w="2026" w:type="dxa"/>
          </w:tcPr>
          <w:p w:rsidR="004A0681" w:rsidRPr="006870E6" w:rsidRDefault="004A0681" w:rsidP="00AF281F">
            <w:pPr>
              <w:jc w:val="center"/>
              <w:rPr>
                <w:sz w:val="28"/>
                <w:szCs w:val="28"/>
                <w:lang w:val="uk-UA"/>
              </w:rPr>
            </w:pPr>
            <w:r w:rsidRPr="006870E6">
              <w:rPr>
                <w:sz w:val="28"/>
                <w:szCs w:val="28"/>
                <w:lang w:val="uk-UA"/>
              </w:rPr>
              <w:t>6,51 ± 0,22</w:t>
            </w:r>
          </w:p>
        </w:tc>
        <w:tc>
          <w:tcPr>
            <w:tcW w:w="2306" w:type="dxa"/>
          </w:tcPr>
          <w:p w:rsidR="004A0681" w:rsidRPr="006870E6" w:rsidRDefault="004A0681" w:rsidP="00AF281F">
            <w:pPr>
              <w:jc w:val="center"/>
              <w:rPr>
                <w:sz w:val="28"/>
                <w:szCs w:val="28"/>
                <w:lang w:val="uk-UA"/>
              </w:rPr>
            </w:pPr>
            <w:r w:rsidRPr="006870E6">
              <w:rPr>
                <w:sz w:val="28"/>
                <w:szCs w:val="28"/>
                <w:lang w:val="uk-UA"/>
              </w:rPr>
              <w:t>8,19 ± 0,34</w:t>
            </w:r>
          </w:p>
        </w:tc>
        <w:tc>
          <w:tcPr>
            <w:tcW w:w="2286" w:type="dxa"/>
          </w:tcPr>
          <w:p w:rsidR="004A0681" w:rsidRPr="006870E6" w:rsidRDefault="004A0681" w:rsidP="00AF281F">
            <w:pPr>
              <w:jc w:val="center"/>
              <w:rPr>
                <w:sz w:val="28"/>
                <w:szCs w:val="28"/>
                <w:lang w:val="uk-UA"/>
              </w:rPr>
            </w:pPr>
            <w:r w:rsidRPr="006870E6">
              <w:rPr>
                <w:sz w:val="28"/>
                <w:szCs w:val="28"/>
                <w:lang w:val="uk-UA"/>
              </w:rPr>
              <w:t>&lt; 0,01</w:t>
            </w:r>
          </w:p>
        </w:tc>
      </w:tr>
      <w:tr w:rsidR="004A0681" w:rsidRPr="006870E6" w:rsidTr="006F4ABB">
        <w:tc>
          <w:tcPr>
            <w:tcW w:w="3236" w:type="dxa"/>
          </w:tcPr>
          <w:p w:rsidR="004A0681" w:rsidRPr="006870E6" w:rsidRDefault="004A0681" w:rsidP="00AF281F">
            <w:pPr>
              <w:jc w:val="center"/>
              <w:rPr>
                <w:sz w:val="28"/>
                <w:szCs w:val="28"/>
                <w:lang w:val="uk-UA"/>
              </w:rPr>
            </w:pPr>
            <w:r w:rsidRPr="006870E6">
              <w:rPr>
                <w:sz w:val="28"/>
                <w:szCs w:val="28"/>
                <w:lang w:val="uk-UA"/>
              </w:rPr>
              <w:t>Каталаза, %</w:t>
            </w:r>
          </w:p>
        </w:tc>
        <w:tc>
          <w:tcPr>
            <w:tcW w:w="2026" w:type="dxa"/>
          </w:tcPr>
          <w:p w:rsidR="004A0681" w:rsidRPr="006870E6" w:rsidRDefault="004A0681" w:rsidP="00AF281F">
            <w:pPr>
              <w:jc w:val="center"/>
              <w:rPr>
                <w:sz w:val="28"/>
                <w:szCs w:val="28"/>
                <w:lang w:val="uk-UA"/>
              </w:rPr>
            </w:pPr>
            <w:r w:rsidRPr="006870E6">
              <w:rPr>
                <w:sz w:val="28"/>
                <w:szCs w:val="28"/>
                <w:lang w:val="uk-UA"/>
              </w:rPr>
              <w:t>62,22 ± 2,17</w:t>
            </w:r>
          </w:p>
        </w:tc>
        <w:tc>
          <w:tcPr>
            <w:tcW w:w="2306" w:type="dxa"/>
          </w:tcPr>
          <w:p w:rsidR="004A0681" w:rsidRPr="006870E6" w:rsidRDefault="004A0681" w:rsidP="00AF281F">
            <w:pPr>
              <w:jc w:val="center"/>
              <w:rPr>
                <w:sz w:val="28"/>
                <w:szCs w:val="28"/>
                <w:lang w:val="uk-UA"/>
              </w:rPr>
            </w:pPr>
            <w:r w:rsidRPr="006870E6">
              <w:rPr>
                <w:sz w:val="28"/>
                <w:szCs w:val="28"/>
                <w:lang w:val="uk-UA"/>
              </w:rPr>
              <w:t>51,42 ± 1,27</w:t>
            </w:r>
          </w:p>
        </w:tc>
        <w:tc>
          <w:tcPr>
            <w:tcW w:w="2286" w:type="dxa"/>
          </w:tcPr>
          <w:p w:rsidR="004A0681" w:rsidRPr="006870E6" w:rsidRDefault="004A0681" w:rsidP="00AF281F">
            <w:pPr>
              <w:jc w:val="center"/>
              <w:rPr>
                <w:sz w:val="28"/>
                <w:szCs w:val="28"/>
                <w:lang w:val="uk-UA"/>
              </w:rPr>
            </w:pPr>
            <w:r w:rsidRPr="006870E6">
              <w:rPr>
                <w:sz w:val="28"/>
                <w:szCs w:val="28"/>
                <w:lang w:val="uk-UA"/>
              </w:rPr>
              <w:t>&lt; 0,01</w:t>
            </w:r>
          </w:p>
        </w:tc>
      </w:tr>
    </w:tbl>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Дані табл. 6.14 показують, що вода оз. Катлабух здійснює найбільш виражений вплив на стан обмінних процесів у печінці у порівнянні з попередніми двома водами. Активність АлТ і АсТ достовірно збільшується (&lt; 0,01 та &lt; 0,05 відповідно), що свідчить про деструктивні процеси в гепатоцитах. Слід зазначити, що співвідношення активності цих ферментів залишається близьким до контролю, що говорить про збереження  балансу процесів трансамінування. Показник тимолової проби незначно відрізнявся від норми, тобто білоксинтезуюча функція печінки при води оз. Катлабух не змінюється. Це значить, що білковий склад крові (альбуміни, глобуліни) не </w:t>
      </w:r>
      <w:r w:rsidRPr="006870E6">
        <w:rPr>
          <w:sz w:val="28"/>
          <w:szCs w:val="28"/>
          <w:lang w:val="uk-UA"/>
        </w:rPr>
        <w:lastRenderedPageBreak/>
        <w:t>потерпає значних змін. З іншого боку, достовірне (&lt; 0,01) збільшення вмісту МДА у щурів цієї групи найбільше серед досліджених груп. Очевидно,  деякі компоненти води так впливають на енергетичний обмін у клітинах, що виникає потреба у компенсаторній активації перекісного окиснення ліпідів. Одночасно суттєво (&lt; 0,01) знижується активність каталази, тобто АОЗ пригнічується, тому ушкодження мембран і дистрофічні процеси можуть посилюватися.</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center"/>
        <w:rPr>
          <w:bCs/>
          <w:sz w:val="28"/>
          <w:szCs w:val="28"/>
          <w:lang w:val="uk-UA"/>
        </w:rPr>
      </w:pPr>
      <w:r w:rsidRPr="006870E6">
        <w:rPr>
          <w:bCs/>
          <w:sz w:val="28"/>
          <w:szCs w:val="28"/>
          <w:lang w:val="uk-UA"/>
        </w:rPr>
        <w:t xml:space="preserve">6.3.4  </w:t>
      </w:r>
      <w:r w:rsidRPr="006870E6">
        <w:rPr>
          <w:sz w:val="28"/>
          <w:szCs w:val="28"/>
          <w:lang w:val="uk-UA"/>
        </w:rPr>
        <w:t>Дослідження функціонального стану нирок</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Результати досліджень функції нирок при споживанні щурами води оз. Катлабух надано у табл. 6.15. </w:t>
      </w:r>
    </w:p>
    <w:p w:rsidR="004A0681" w:rsidRPr="006870E6" w:rsidRDefault="004A0681" w:rsidP="004A0681">
      <w:pPr>
        <w:spacing w:line="360" w:lineRule="auto"/>
        <w:ind w:firstLine="708"/>
        <w:jc w:val="right"/>
        <w:rPr>
          <w:bCs/>
          <w:i/>
          <w:iCs/>
          <w:sz w:val="28"/>
          <w:szCs w:val="28"/>
          <w:lang w:val="uk-UA"/>
        </w:rPr>
      </w:pPr>
      <w:r w:rsidRPr="006870E6">
        <w:rPr>
          <w:bCs/>
          <w:i/>
          <w:iCs/>
          <w:sz w:val="28"/>
          <w:szCs w:val="28"/>
        </w:rPr>
        <w:t xml:space="preserve">Таблиця </w:t>
      </w:r>
      <w:r w:rsidRPr="006870E6">
        <w:rPr>
          <w:i/>
          <w:iCs/>
          <w:sz w:val="28"/>
          <w:szCs w:val="28"/>
          <w:lang w:val="uk-UA"/>
        </w:rPr>
        <w:t>6.</w:t>
      </w:r>
      <w:r w:rsidRPr="006870E6">
        <w:rPr>
          <w:bCs/>
          <w:i/>
          <w:iCs/>
          <w:sz w:val="28"/>
          <w:szCs w:val="28"/>
          <w:lang w:val="uk-UA"/>
        </w:rPr>
        <w:t>15</w:t>
      </w:r>
    </w:p>
    <w:p w:rsidR="004A0681" w:rsidRPr="006870E6" w:rsidRDefault="004A0681" w:rsidP="004A0681">
      <w:pPr>
        <w:spacing w:line="360" w:lineRule="auto"/>
        <w:ind w:firstLine="708"/>
        <w:jc w:val="both"/>
        <w:rPr>
          <w:b/>
          <w:sz w:val="28"/>
          <w:szCs w:val="28"/>
          <w:lang w:val="uk-UA"/>
        </w:rPr>
      </w:pPr>
      <w:r w:rsidRPr="006870E6">
        <w:rPr>
          <w:b/>
          <w:sz w:val="28"/>
          <w:szCs w:val="28"/>
        </w:rPr>
        <w:t xml:space="preserve"> Вплив </w:t>
      </w:r>
      <w:r w:rsidRPr="006870E6">
        <w:rPr>
          <w:b/>
          <w:sz w:val="28"/>
          <w:szCs w:val="28"/>
          <w:lang w:val="uk-UA"/>
        </w:rPr>
        <w:t>води оз. Катлабух</w:t>
      </w:r>
      <w:r w:rsidRPr="006870E6">
        <w:rPr>
          <w:b/>
          <w:sz w:val="28"/>
          <w:szCs w:val="28"/>
        </w:rPr>
        <w:t xml:space="preserve"> </w:t>
      </w:r>
      <w:r w:rsidRPr="006870E6">
        <w:rPr>
          <w:b/>
          <w:sz w:val="28"/>
          <w:szCs w:val="28"/>
          <w:lang w:val="uk-UA"/>
        </w:rPr>
        <w:t xml:space="preserve">у режимі вільного доступу </w:t>
      </w:r>
      <w:r w:rsidRPr="006870E6">
        <w:rPr>
          <w:b/>
          <w:sz w:val="28"/>
          <w:szCs w:val="28"/>
        </w:rPr>
        <w:t xml:space="preserve">на функціональний стан </w:t>
      </w:r>
      <w:r w:rsidRPr="006870E6">
        <w:rPr>
          <w:b/>
          <w:sz w:val="28"/>
          <w:szCs w:val="28"/>
          <w:lang w:val="uk-UA"/>
        </w:rPr>
        <w:t xml:space="preserve">нирок </w:t>
      </w:r>
      <w:r w:rsidRPr="006870E6">
        <w:rPr>
          <w:b/>
          <w:sz w:val="28"/>
          <w:szCs w:val="28"/>
        </w:rPr>
        <w:t>здорових щурів</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44"/>
        <w:gridCol w:w="2127"/>
        <w:gridCol w:w="1842"/>
        <w:gridCol w:w="1035"/>
      </w:tblGrid>
      <w:tr w:rsidR="004A0681" w:rsidRPr="007A1832" w:rsidTr="007A1832">
        <w:trPr>
          <w:trHeight w:val="545"/>
        </w:trPr>
        <w:tc>
          <w:tcPr>
            <w:tcW w:w="4644" w:type="dxa"/>
            <w:tcBorders>
              <w:top w:val="single" w:sz="4" w:space="0" w:color="auto"/>
              <w:left w:val="single" w:sz="4" w:space="0" w:color="auto"/>
              <w:bottom w:val="single" w:sz="4" w:space="0" w:color="auto"/>
              <w:right w:val="single" w:sz="4" w:space="0" w:color="auto"/>
            </w:tcBorders>
          </w:tcPr>
          <w:p w:rsidR="004A0681" w:rsidRPr="007A1832" w:rsidRDefault="004A0681" w:rsidP="007A1832">
            <w:pPr>
              <w:rPr>
                <w:bCs/>
                <w:lang w:val="uk-UA"/>
              </w:rPr>
            </w:pPr>
            <w:r w:rsidRPr="007A1832">
              <w:rPr>
                <w:bCs/>
                <w:lang w:val="uk-UA"/>
              </w:rPr>
              <w:t xml:space="preserve">          Показники</w:t>
            </w:r>
          </w:p>
        </w:tc>
        <w:tc>
          <w:tcPr>
            <w:tcW w:w="2127" w:type="dxa"/>
            <w:tcBorders>
              <w:top w:val="single" w:sz="4" w:space="0" w:color="auto"/>
              <w:left w:val="single" w:sz="4" w:space="0" w:color="auto"/>
              <w:right w:val="single" w:sz="4" w:space="0" w:color="auto"/>
            </w:tcBorders>
          </w:tcPr>
          <w:p w:rsidR="004A0681" w:rsidRPr="007A1832" w:rsidRDefault="004A0681" w:rsidP="007A1832">
            <w:pPr>
              <w:jc w:val="center"/>
              <w:rPr>
                <w:bCs/>
                <w:lang w:val="uk-UA"/>
              </w:rPr>
            </w:pPr>
            <w:r w:rsidRPr="007A1832">
              <w:rPr>
                <w:bCs/>
                <w:lang w:val="uk-UA"/>
              </w:rPr>
              <w:t>Контрольна  група</w:t>
            </w:r>
          </w:p>
          <w:p w:rsidR="004A0681" w:rsidRPr="007A1832" w:rsidRDefault="004A0681" w:rsidP="007A1832">
            <w:pPr>
              <w:jc w:val="center"/>
              <w:rPr>
                <w:bCs/>
                <w:lang w:val="uk-UA"/>
              </w:rPr>
            </w:pPr>
            <w:r w:rsidRPr="007A1832">
              <w:rPr>
                <w:bCs/>
                <w:lang w:val="uk-UA"/>
              </w:rPr>
              <w:t>(М</w:t>
            </w:r>
            <w:r w:rsidRPr="007A1832">
              <w:rPr>
                <w:bCs/>
                <w:vertAlign w:val="subscript"/>
                <w:lang w:val="uk-UA"/>
              </w:rPr>
              <w:t xml:space="preserve">1 </w:t>
            </w:r>
            <w:r w:rsidRPr="007A1832">
              <w:rPr>
                <w:bCs/>
                <w:lang w:val="uk-UA"/>
              </w:rPr>
              <w:t>± m</w:t>
            </w:r>
            <w:r w:rsidRPr="007A1832">
              <w:rPr>
                <w:bCs/>
                <w:vertAlign w:val="subscript"/>
                <w:lang w:val="uk-UA"/>
              </w:rPr>
              <w:t>1</w:t>
            </w:r>
            <w:r w:rsidRPr="007A1832">
              <w:rPr>
                <w:bCs/>
                <w:lang w:val="uk-UA"/>
              </w:rPr>
              <w:t>)</w:t>
            </w:r>
          </w:p>
        </w:tc>
        <w:tc>
          <w:tcPr>
            <w:tcW w:w="1842" w:type="dxa"/>
            <w:tcBorders>
              <w:top w:val="single" w:sz="4" w:space="0" w:color="auto"/>
              <w:left w:val="single" w:sz="4" w:space="0" w:color="auto"/>
              <w:right w:val="single" w:sz="4" w:space="0" w:color="auto"/>
            </w:tcBorders>
          </w:tcPr>
          <w:p w:rsidR="004A0681" w:rsidRPr="007A1832" w:rsidRDefault="004A0681" w:rsidP="007A1832">
            <w:pPr>
              <w:jc w:val="center"/>
              <w:rPr>
                <w:bCs/>
                <w:lang w:val="uk-UA"/>
              </w:rPr>
            </w:pPr>
            <w:r w:rsidRPr="007A1832">
              <w:rPr>
                <w:bCs/>
                <w:lang w:val="uk-UA"/>
              </w:rPr>
              <w:t>Дослідна група</w:t>
            </w:r>
          </w:p>
          <w:p w:rsidR="004A0681" w:rsidRPr="007A1832" w:rsidRDefault="004A0681" w:rsidP="007A1832">
            <w:pPr>
              <w:jc w:val="center"/>
              <w:rPr>
                <w:bCs/>
                <w:lang w:val="uk-UA"/>
              </w:rPr>
            </w:pPr>
            <w:r w:rsidRPr="007A1832">
              <w:rPr>
                <w:bCs/>
                <w:lang w:val="uk-UA"/>
              </w:rPr>
              <w:t>(M</w:t>
            </w:r>
            <w:r w:rsidRPr="007A1832">
              <w:rPr>
                <w:bCs/>
                <w:vertAlign w:val="subscript"/>
                <w:lang w:val="uk-UA"/>
              </w:rPr>
              <w:t xml:space="preserve">2 </w:t>
            </w:r>
            <w:r w:rsidRPr="007A1832">
              <w:rPr>
                <w:bCs/>
                <w:lang w:val="uk-UA"/>
              </w:rPr>
              <w:t>± m</w:t>
            </w:r>
            <w:r w:rsidRPr="007A1832">
              <w:rPr>
                <w:bCs/>
                <w:vertAlign w:val="subscript"/>
                <w:lang w:val="uk-UA"/>
              </w:rPr>
              <w:t>2</w:t>
            </w:r>
            <w:r w:rsidRPr="007A1832">
              <w:rPr>
                <w:bCs/>
                <w:lang w:val="uk-UA"/>
              </w:rPr>
              <w:t>)</w:t>
            </w:r>
          </w:p>
        </w:tc>
        <w:tc>
          <w:tcPr>
            <w:tcW w:w="1035" w:type="dxa"/>
            <w:tcBorders>
              <w:top w:val="single" w:sz="4" w:space="0" w:color="auto"/>
              <w:left w:val="single" w:sz="4" w:space="0" w:color="auto"/>
              <w:bottom w:val="single" w:sz="4" w:space="0" w:color="auto"/>
              <w:right w:val="single" w:sz="4" w:space="0" w:color="auto"/>
            </w:tcBorders>
          </w:tcPr>
          <w:p w:rsidR="004A0681" w:rsidRPr="007A1832" w:rsidRDefault="004A0681" w:rsidP="007A1832">
            <w:pPr>
              <w:jc w:val="center"/>
              <w:rPr>
                <w:bCs/>
                <w:lang w:val="uk-UA"/>
              </w:rPr>
            </w:pPr>
          </w:p>
          <w:p w:rsidR="004A0681" w:rsidRPr="007A1832" w:rsidRDefault="004A0681" w:rsidP="007A1832">
            <w:pPr>
              <w:jc w:val="center"/>
              <w:rPr>
                <w:bCs/>
                <w:lang w:val="uk-UA"/>
              </w:rPr>
            </w:pPr>
            <w:r w:rsidRPr="007A1832">
              <w:rPr>
                <w:bCs/>
                <w:lang w:val="uk-UA"/>
              </w:rPr>
              <w:t>р</w:t>
            </w:r>
          </w:p>
        </w:tc>
      </w:tr>
      <w:tr w:rsidR="004A0681" w:rsidRPr="007A1832" w:rsidTr="007A1832">
        <w:trPr>
          <w:trHeight w:val="568"/>
        </w:trPr>
        <w:tc>
          <w:tcPr>
            <w:tcW w:w="4644" w:type="dxa"/>
            <w:tcBorders>
              <w:top w:val="single" w:sz="4" w:space="0" w:color="auto"/>
              <w:left w:val="single" w:sz="4" w:space="0" w:color="auto"/>
              <w:bottom w:val="single" w:sz="4" w:space="0" w:color="auto"/>
              <w:right w:val="single" w:sz="4" w:space="0" w:color="auto"/>
            </w:tcBorders>
          </w:tcPr>
          <w:p w:rsidR="004A0681" w:rsidRPr="007A1832" w:rsidRDefault="004A0681" w:rsidP="007A1832">
            <w:pPr>
              <w:rPr>
                <w:bCs/>
                <w:lang w:val="uk-UA"/>
              </w:rPr>
            </w:pPr>
            <w:r w:rsidRPr="007A1832">
              <w:rPr>
                <w:bCs/>
                <w:lang w:val="uk-UA"/>
              </w:rPr>
              <w:t>Добовий діурез,</w:t>
            </w:r>
          </w:p>
          <w:p w:rsidR="004A0681" w:rsidRPr="007A1832" w:rsidRDefault="004A0681" w:rsidP="007A1832">
            <w:pPr>
              <w:rPr>
                <w:bCs/>
                <w:lang w:val="uk-UA"/>
              </w:rPr>
            </w:pPr>
            <w:r w:rsidRPr="007A1832">
              <w:rPr>
                <w:bCs/>
                <w:lang w:val="uk-UA"/>
              </w:rPr>
              <w:t>мл/ дм</w:t>
            </w:r>
            <w:r w:rsidRPr="007A1832">
              <w:rPr>
                <w:bCs/>
                <w:vertAlign w:val="superscript"/>
                <w:lang w:val="uk-UA"/>
              </w:rPr>
              <w:t>2</w:t>
            </w:r>
            <w:r w:rsidRPr="007A1832">
              <w:rPr>
                <w:bCs/>
                <w:lang w:val="uk-UA"/>
              </w:rPr>
              <w:t xml:space="preserve"> поверхні тіла</w:t>
            </w:r>
          </w:p>
        </w:tc>
        <w:tc>
          <w:tcPr>
            <w:tcW w:w="2127"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en-US"/>
              </w:rPr>
              <w:t>1</w:t>
            </w:r>
            <w:r w:rsidRPr="007A1832">
              <w:rPr>
                <w:bCs/>
                <w:lang w:val="uk-UA"/>
              </w:rPr>
              <w:t>,</w:t>
            </w:r>
            <w:r w:rsidRPr="007A1832">
              <w:rPr>
                <w:bCs/>
                <w:lang w:val="en-US"/>
              </w:rPr>
              <w:t>1</w:t>
            </w:r>
            <w:r w:rsidRPr="007A1832">
              <w:rPr>
                <w:bCs/>
                <w:lang w:val="uk-UA"/>
              </w:rPr>
              <w:t>3 ± 0,19</w:t>
            </w:r>
          </w:p>
        </w:tc>
        <w:tc>
          <w:tcPr>
            <w:tcW w:w="1842"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uk-UA"/>
              </w:rPr>
              <w:t>1,46 ± 0,0</w:t>
            </w:r>
            <w:r w:rsidRPr="007A1832">
              <w:rPr>
                <w:bCs/>
                <w:lang w:val="en-US"/>
              </w:rPr>
              <w:t>1</w:t>
            </w:r>
          </w:p>
        </w:tc>
        <w:tc>
          <w:tcPr>
            <w:tcW w:w="1035"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en-US"/>
              </w:rPr>
            </w:pPr>
            <w:r w:rsidRPr="007A1832">
              <w:rPr>
                <w:bCs/>
                <w:lang w:val="en-US"/>
              </w:rPr>
              <w:t>&gt;</w:t>
            </w:r>
            <w:r w:rsidRPr="007A1832">
              <w:rPr>
                <w:bCs/>
                <w:lang w:val="uk-UA"/>
              </w:rPr>
              <w:t xml:space="preserve"> 0,</w:t>
            </w:r>
            <w:r w:rsidRPr="007A1832">
              <w:rPr>
                <w:bCs/>
                <w:lang w:val="en-US"/>
              </w:rPr>
              <w:t>2</w:t>
            </w:r>
          </w:p>
        </w:tc>
      </w:tr>
      <w:tr w:rsidR="004A0681" w:rsidRPr="007A1832" w:rsidTr="007A1832">
        <w:trPr>
          <w:trHeight w:val="554"/>
        </w:trPr>
        <w:tc>
          <w:tcPr>
            <w:tcW w:w="4644"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rPr>
                <w:bCs/>
                <w:lang w:val="uk-UA"/>
              </w:rPr>
            </w:pPr>
            <w:r w:rsidRPr="007A1832">
              <w:rPr>
                <w:bCs/>
                <w:lang w:val="uk-UA"/>
              </w:rPr>
              <w:t>Швидкість клубочкової фільтрації, мл/(дм</w:t>
            </w:r>
            <w:r w:rsidRPr="007A1832">
              <w:rPr>
                <w:bCs/>
                <w:vertAlign w:val="superscript"/>
                <w:lang w:val="uk-UA"/>
              </w:rPr>
              <w:t>2</w:t>
            </w:r>
            <w:r w:rsidRPr="007A1832">
              <w:rPr>
                <w:bCs/>
                <w:lang w:val="uk-UA"/>
              </w:rPr>
              <w:t>∙ хв)</w:t>
            </w:r>
          </w:p>
        </w:tc>
        <w:tc>
          <w:tcPr>
            <w:tcW w:w="2127"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uk-UA"/>
              </w:rPr>
              <w:t>0,</w:t>
            </w:r>
            <w:r w:rsidRPr="007A1832">
              <w:rPr>
                <w:bCs/>
                <w:lang w:val="en-US"/>
              </w:rPr>
              <w:t>1</w:t>
            </w:r>
            <w:r w:rsidRPr="007A1832">
              <w:rPr>
                <w:bCs/>
                <w:lang w:val="uk-UA"/>
              </w:rPr>
              <w:t>1 ± 0,</w:t>
            </w:r>
            <w:r w:rsidRPr="007A1832">
              <w:rPr>
                <w:bCs/>
                <w:lang w:val="en-US"/>
              </w:rPr>
              <w:t>0</w:t>
            </w:r>
            <w:r w:rsidRPr="007A1832">
              <w:rPr>
                <w:bCs/>
                <w:lang w:val="uk-UA"/>
              </w:rPr>
              <w:t>1</w:t>
            </w:r>
          </w:p>
        </w:tc>
        <w:tc>
          <w:tcPr>
            <w:tcW w:w="1842"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uk-UA"/>
              </w:rPr>
              <w:t>0,</w:t>
            </w:r>
            <w:r w:rsidRPr="007A1832">
              <w:rPr>
                <w:bCs/>
                <w:lang w:val="en-US"/>
              </w:rPr>
              <w:t>0</w:t>
            </w:r>
            <w:r w:rsidRPr="007A1832">
              <w:rPr>
                <w:bCs/>
                <w:lang w:val="uk-UA"/>
              </w:rPr>
              <w:t>11 ± 0,0</w:t>
            </w:r>
            <w:r w:rsidRPr="007A1832">
              <w:rPr>
                <w:bCs/>
                <w:lang w:val="en-US"/>
              </w:rPr>
              <w:t>0</w:t>
            </w:r>
            <w:r w:rsidRPr="007A1832">
              <w:rPr>
                <w:bCs/>
                <w:lang w:val="uk-UA"/>
              </w:rPr>
              <w:t>1</w:t>
            </w:r>
          </w:p>
        </w:tc>
        <w:tc>
          <w:tcPr>
            <w:tcW w:w="1035"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en-US"/>
              </w:rPr>
            </w:pPr>
            <w:r w:rsidRPr="007A1832">
              <w:rPr>
                <w:bCs/>
              </w:rPr>
              <w:t>—</w:t>
            </w:r>
          </w:p>
        </w:tc>
      </w:tr>
      <w:tr w:rsidR="004A0681" w:rsidRPr="007A1832" w:rsidTr="007A1832">
        <w:trPr>
          <w:trHeight w:val="568"/>
        </w:trPr>
        <w:tc>
          <w:tcPr>
            <w:tcW w:w="4644" w:type="dxa"/>
            <w:tcBorders>
              <w:top w:val="single" w:sz="4" w:space="0" w:color="auto"/>
              <w:left w:val="single" w:sz="4" w:space="0" w:color="auto"/>
              <w:bottom w:val="single" w:sz="4" w:space="0" w:color="auto"/>
              <w:right w:val="single" w:sz="4" w:space="0" w:color="auto"/>
            </w:tcBorders>
          </w:tcPr>
          <w:p w:rsidR="004A0681" w:rsidRPr="007A1832" w:rsidRDefault="004A0681" w:rsidP="007A1832">
            <w:pPr>
              <w:rPr>
                <w:bCs/>
                <w:lang w:val="uk-UA"/>
              </w:rPr>
            </w:pPr>
            <w:r w:rsidRPr="007A1832">
              <w:rPr>
                <w:bCs/>
                <w:lang w:val="uk-UA"/>
              </w:rPr>
              <w:t xml:space="preserve">Канальцева реабсорбція, </w:t>
            </w:r>
          </w:p>
          <w:p w:rsidR="004A0681" w:rsidRPr="007A1832" w:rsidRDefault="004A0681" w:rsidP="007A1832">
            <w:pPr>
              <w:rPr>
                <w:bCs/>
                <w:lang w:val="uk-UA"/>
              </w:rPr>
            </w:pPr>
            <w:r w:rsidRPr="007A1832">
              <w:rPr>
                <w:bCs/>
                <w:lang w:val="uk-UA"/>
              </w:rPr>
              <w:t>відсоток  до фільтрації, %</w:t>
            </w:r>
          </w:p>
        </w:tc>
        <w:tc>
          <w:tcPr>
            <w:tcW w:w="2127"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uk-UA"/>
              </w:rPr>
              <w:t>99,23 ± 0,07</w:t>
            </w:r>
          </w:p>
        </w:tc>
        <w:tc>
          <w:tcPr>
            <w:tcW w:w="1842"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uk-UA"/>
              </w:rPr>
              <w:t>9</w:t>
            </w:r>
            <w:r w:rsidRPr="007A1832">
              <w:rPr>
                <w:bCs/>
                <w:lang w:val="en-US"/>
              </w:rPr>
              <w:t>9</w:t>
            </w:r>
            <w:r w:rsidRPr="007A1832">
              <w:rPr>
                <w:bCs/>
                <w:lang w:val="uk-UA"/>
              </w:rPr>
              <w:t>,19 ± 0,</w:t>
            </w:r>
            <w:r w:rsidRPr="007A1832">
              <w:rPr>
                <w:bCs/>
                <w:lang w:val="en-US"/>
              </w:rPr>
              <w:t>00</w:t>
            </w:r>
            <w:r w:rsidRPr="007A1832">
              <w:rPr>
                <w:bCs/>
                <w:lang w:val="uk-UA"/>
              </w:rPr>
              <w:t>4</w:t>
            </w:r>
          </w:p>
        </w:tc>
        <w:tc>
          <w:tcPr>
            <w:tcW w:w="1035"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en-US"/>
              </w:rPr>
            </w:pPr>
            <w:r w:rsidRPr="007A1832">
              <w:rPr>
                <w:bCs/>
                <w:lang w:val="en-US"/>
              </w:rPr>
              <w:t>&gt;</w:t>
            </w:r>
            <w:r w:rsidRPr="007A1832">
              <w:rPr>
                <w:bCs/>
                <w:lang w:val="uk-UA"/>
              </w:rPr>
              <w:t xml:space="preserve"> </w:t>
            </w:r>
            <w:r w:rsidRPr="007A1832">
              <w:rPr>
                <w:bCs/>
                <w:lang w:val="en-US"/>
              </w:rPr>
              <w:t>0,5</w:t>
            </w:r>
          </w:p>
        </w:tc>
      </w:tr>
      <w:tr w:rsidR="004A0681" w:rsidRPr="007A1832" w:rsidTr="007A1832">
        <w:trPr>
          <w:trHeight w:val="568"/>
        </w:trPr>
        <w:tc>
          <w:tcPr>
            <w:tcW w:w="4644" w:type="dxa"/>
            <w:tcBorders>
              <w:top w:val="single" w:sz="4" w:space="0" w:color="auto"/>
              <w:left w:val="single" w:sz="4" w:space="0" w:color="auto"/>
              <w:bottom w:val="single" w:sz="4" w:space="0" w:color="auto"/>
              <w:right w:val="single" w:sz="4" w:space="0" w:color="auto"/>
            </w:tcBorders>
          </w:tcPr>
          <w:p w:rsidR="004A0681" w:rsidRPr="007A1832" w:rsidRDefault="004A0681" w:rsidP="007A1832">
            <w:pPr>
              <w:rPr>
                <w:bCs/>
                <w:lang w:val="uk-UA"/>
              </w:rPr>
            </w:pPr>
            <w:r w:rsidRPr="007A1832">
              <w:rPr>
                <w:bCs/>
                <w:lang w:val="uk-UA"/>
              </w:rPr>
              <w:t>Виведення креатиніну, ммоль</w:t>
            </w:r>
          </w:p>
        </w:tc>
        <w:tc>
          <w:tcPr>
            <w:tcW w:w="2127"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uk-UA"/>
              </w:rPr>
              <w:t>0,</w:t>
            </w:r>
            <w:r w:rsidRPr="007A1832">
              <w:rPr>
                <w:bCs/>
                <w:lang w:val="en-US"/>
              </w:rPr>
              <w:t>01</w:t>
            </w:r>
            <w:r w:rsidRPr="007A1832">
              <w:rPr>
                <w:bCs/>
                <w:lang w:val="uk-UA"/>
              </w:rPr>
              <w:t>1±0,</w:t>
            </w:r>
            <w:r w:rsidRPr="007A1832">
              <w:rPr>
                <w:bCs/>
                <w:lang w:val="en-US"/>
              </w:rPr>
              <w:t>00</w:t>
            </w:r>
            <w:r w:rsidRPr="007A1832">
              <w:rPr>
                <w:bCs/>
                <w:lang w:val="uk-UA"/>
              </w:rPr>
              <w:t>1</w:t>
            </w:r>
          </w:p>
        </w:tc>
        <w:tc>
          <w:tcPr>
            <w:tcW w:w="1842"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uk-UA"/>
              </w:rPr>
              <w:t>0,</w:t>
            </w:r>
            <w:r w:rsidRPr="007A1832">
              <w:rPr>
                <w:bCs/>
                <w:lang w:val="en-US"/>
              </w:rPr>
              <w:t>0</w:t>
            </w:r>
            <w:r w:rsidRPr="007A1832">
              <w:rPr>
                <w:bCs/>
                <w:lang w:val="uk-UA"/>
              </w:rPr>
              <w:t>011±0,0001</w:t>
            </w:r>
          </w:p>
        </w:tc>
        <w:tc>
          <w:tcPr>
            <w:tcW w:w="1035"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en-US"/>
              </w:rPr>
            </w:pPr>
            <w:r w:rsidRPr="007A1832">
              <w:rPr>
                <w:bCs/>
              </w:rPr>
              <w:t>—</w:t>
            </w:r>
          </w:p>
        </w:tc>
      </w:tr>
      <w:tr w:rsidR="004A0681" w:rsidRPr="007A1832" w:rsidTr="007A1832">
        <w:trPr>
          <w:trHeight w:val="274"/>
        </w:trPr>
        <w:tc>
          <w:tcPr>
            <w:tcW w:w="4644" w:type="dxa"/>
            <w:tcBorders>
              <w:top w:val="single" w:sz="4" w:space="0" w:color="auto"/>
              <w:left w:val="single" w:sz="4" w:space="0" w:color="auto"/>
              <w:bottom w:val="single" w:sz="4" w:space="0" w:color="auto"/>
              <w:right w:val="single" w:sz="4" w:space="0" w:color="auto"/>
            </w:tcBorders>
          </w:tcPr>
          <w:p w:rsidR="004A0681" w:rsidRPr="007A1832" w:rsidRDefault="004A0681" w:rsidP="007A1832">
            <w:pPr>
              <w:rPr>
                <w:bCs/>
                <w:lang w:val="uk-UA"/>
              </w:rPr>
            </w:pPr>
            <w:r w:rsidRPr="007A1832">
              <w:rPr>
                <w:bCs/>
                <w:lang w:val="uk-UA"/>
              </w:rPr>
              <w:t>Виведення сечовини, ммоль</w:t>
            </w:r>
          </w:p>
        </w:tc>
        <w:tc>
          <w:tcPr>
            <w:tcW w:w="2127"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uk-UA"/>
              </w:rPr>
              <w:t>0,6</w:t>
            </w:r>
            <w:r w:rsidRPr="007A1832">
              <w:rPr>
                <w:bCs/>
                <w:lang w:val="en-US"/>
              </w:rPr>
              <w:t>5</w:t>
            </w:r>
            <w:r w:rsidRPr="007A1832">
              <w:rPr>
                <w:bCs/>
                <w:lang w:val="uk-UA"/>
              </w:rPr>
              <w:t xml:space="preserve"> ± 0,</w:t>
            </w:r>
            <w:r w:rsidRPr="007A1832">
              <w:rPr>
                <w:bCs/>
                <w:lang w:val="en-US"/>
              </w:rPr>
              <w:t>0</w:t>
            </w:r>
            <w:r w:rsidRPr="007A1832">
              <w:rPr>
                <w:bCs/>
                <w:lang w:val="uk-UA"/>
              </w:rPr>
              <w:t>9</w:t>
            </w:r>
          </w:p>
        </w:tc>
        <w:tc>
          <w:tcPr>
            <w:tcW w:w="1842"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en-US"/>
              </w:rPr>
              <w:t>0</w:t>
            </w:r>
            <w:r w:rsidRPr="007A1832">
              <w:rPr>
                <w:bCs/>
                <w:lang w:val="uk-UA"/>
              </w:rPr>
              <w:t>,68</w:t>
            </w:r>
            <w:r w:rsidRPr="007A1832">
              <w:rPr>
                <w:bCs/>
                <w:lang w:val="en-US"/>
              </w:rPr>
              <w:t xml:space="preserve"> </w:t>
            </w:r>
            <w:r w:rsidRPr="007A1832">
              <w:rPr>
                <w:bCs/>
                <w:lang w:val="uk-UA"/>
              </w:rPr>
              <w:t>± 0,</w:t>
            </w:r>
            <w:r w:rsidRPr="007A1832">
              <w:rPr>
                <w:bCs/>
                <w:lang w:val="en-US"/>
              </w:rPr>
              <w:t>00</w:t>
            </w:r>
            <w:r w:rsidRPr="007A1832">
              <w:rPr>
                <w:bCs/>
                <w:lang w:val="uk-UA"/>
              </w:rPr>
              <w:t>4</w:t>
            </w:r>
          </w:p>
        </w:tc>
        <w:tc>
          <w:tcPr>
            <w:tcW w:w="1035"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en-US"/>
              </w:rPr>
            </w:pPr>
            <w:r w:rsidRPr="007A1832">
              <w:rPr>
                <w:bCs/>
                <w:lang w:val="en-US"/>
              </w:rPr>
              <w:t>&gt;</w:t>
            </w:r>
            <w:r w:rsidRPr="007A1832">
              <w:rPr>
                <w:bCs/>
                <w:lang w:val="uk-UA"/>
              </w:rPr>
              <w:t xml:space="preserve"> </w:t>
            </w:r>
            <w:r w:rsidRPr="007A1832">
              <w:rPr>
                <w:bCs/>
                <w:lang w:val="en-US"/>
              </w:rPr>
              <w:t>0,5</w:t>
            </w:r>
          </w:p>
        </w:tc>
      </w:tr>
      <w:tr w:rsidR="004A0681" w:rsidRPr="007A1832" w:rsidTr="007A1832">
        <w:trPr>
          <w:trHeight w:val="299"/>
        </w:trPr>
        <w:tc>
          <w:tcPr>
            <w:tcW w:w="4644" w:type="dxa"/>
            <w:tcBorders>
              <w:top w:val="single" w:sz="4" w:space="0" w:color="auto"/>
              <w:left w:val="single" w:sz="4" w:space="0" w:color="auto"/>
              <w:bottom w:val="single" w:sz="4" w:space="0" w:color="auto"/>
              <w:right w:val="single" w:sz="4" w:space="0" w:color="auto"/>
            </w:tcBorders>
          </w:tcPr>
          <w:p w:rsidR="004A0681" w:rsidRPr="007A1832" w:rsidRDefault="004A0681" w:rsidP="007A1832">
            <w:pPr>
              <w:rPr>
                <w:bCs/>
                <w:lang w:val="uk-UA"/>
              </w:rPr>
            </w:pPr>
            <w:r w:rsidRPr="007A1832">
              <w:rPr>
                <w:bCs/>
                <w:lang w:val="uk-UA"/>
              </w:rPr>
              <w:t>рН добової сечі, од. рН</w:t>
            </w:r>
          </w:p>
        </w:tc>
        <w:tc>
          <w:tcPr>
            <w:tcW w:w="2127"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en-US"/>
              </w:rPr>
              <w:t>6</w:t>
            </w:r>
            <w:r w:rsidRPr="007A1832">
              <w:rPr>
                <w:bCs/>
                <w:lang w:val="uk-UA"/>
              </w:rPr>
              <w:t>,</w:t>
            </w:r>
            <w:r w:rsidRPr="007A1832">
              <w:rPr>
                <w:bCs/>
                <w:lang w:val="en-US"/>
              </w:rPr>
              <w:t>9</w:t>
            </w:r>
            <w:r w:rsidRPr="007A1832">
              <w:rPr>
                <w:bCs/>
                <w:lang w:val="uk-UA"/>
              </w:rPr>
              <w:t>0 ± 0,</w:t>
            </w:r>
            <w:r w:rsidRPr="007A1832">
              <w:rPr>
                <w:bCs/>
                <w:lang w:val="en-US"/>
              </w:rPr>
              <w:t>0</w:t>
            </w:r>
            <w:r w:rsidRPr="007A1832">
              <w:rPr>
                <w:bCs/>
                <w:lang w:val="uk-UA"/>
              </w:rPr>
              <w:t>3</w:t>
            </w:r>
          </w:p>
        </w:tc>
        <w:tc>
          <w:tcPr>
            <w:tcW w:w="1842"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en-US"/>
              </w:rPr>
              <w:t>6</w:t>
            </w:r>
            <w:r w:rsidRPr="007A1832">
              <w:rPr>
                <w:bCs/>
                <w:lang w:val="uk-UA"/>
              </w:rPr>
              <w:t>,69 ± 0,</w:t>
            </w:r>
            <w:r w:rsidRPr="007A1832">
              <w:rPr>
                <w:bCs/>
                <w:lang w:val="en-US"/>
              </w:rPr>
              <w:t>0</w:t>
            </w:r>
            <w:r w:rsidRPr="007A1832">
              <w:rPr>
                <w:bCs/>
                <w:lang w:val="uk-UA"/>
              </w:rPr>
              <w:t>2</w:t>
            </w:r>
          </w:p>
        </w:tc>
        <w:tc>
          <w:tcPr>
            <w:tcW w:w="1035"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en-US"/>
              </w:rPr>
            </w:pPr>
            <w:r w:rsidRPr="007A1832">
              <w:rPr>
                <w:bCs/>
                <w:lang w:val="en-US"/>
              </w:rPr>
              <w:t>&gt;</w:t>
            </w:r>
            <w:r w:rsidRPr="007A1832">
              <w:rPr>
                <w:bCs/>
                <w:lang w:val="uk-UA"/>
              </w:rPr>
              <w:t xml:space="preserve"> </w:t>
            </w:r>
            <w:r w:rsidRPr="007A1832">
              <w:rPr>
                <w:bCs/>
                <w:lang w:val="en-US"/>
              </w:rPr>
              <w:t>0,5</w:t>
            </w:r>
          </w:p>
        </w:tc>
      </w:tr>
      <w:tr w:rsidR="004A0681" w:rsidRPr="007A1832" w:rsidTr="007A1832">
        <w:trPr>
          <w:trHeight w:val="581"/>
        </w:trPr>
        <w:tc>
          <w:tcPr>
            <w:tcW w:w="4644" w:type="dxa"/>
            <w:tcBorders>
              <w:top w:val="single" w:sz="4" w:space="0" w:color="auto"/>
              <w:left w:val="single" w:sz="4" w:space="0" w:color="auto"/>
              <w:bottom w:val="single" w:sz="4" w:space="0" w:color="auto"/>
              <w:right w:val="single" w:sz="4" w:space="0" w:color="auto"/>
            </w:tcBorders>
          </w:tcPr>
          <w:p w:rsidR="004A0681" w:rsidRPr="007A1832" w:rsidRDefault="004A0681" w:rsidP="007A1832">
            <w:pPr>
              <w:tabs>
                <w:tab w:val="left" w:pos="2370"/>
              </w:tabs>
              <w:rPr>
                <w:bCs/>
                <w:lang w:val="uk-UA"/>
              </w:rPr>
            </w:pPr>
            <w:r w:rsidRPr="007A1832">
              <w:rPr>
                <w:bCs/>
                <w:lang w:val="uk-UA"/>
              </w:rPr>
              <w:t>Концентрація іонів калію в добовій сечі, ммоль/л</w:t>
            </w:r>
          </w:p>
        </w:tc>
        <w:tc>
          <w:tcPr>
            <w:tcW w:w="2127"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uk-UA"/>
              </w:rPr>
              <w:t>70,00 ± 0,37</w:t>
            </w:r>
          </w:p>
        </w:tc>
        <w:tc>
          <w:tcPr>
            <w:tcW w:w="1842"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uk-UA"/>
              </w:rPr>
              <w:t>5</w:t>
            </w:r>
            <w:r w:rsidRPr="007A1832">
              <w:rPr>
                <w:bCs/>
                <w:lang w:val="en-US"/>
              </w:rPr>
              <w:t>6</w:t>
            </w:r>
            <w:r w:rsidRPr="007A1832">
              <w:rPr>
                <w:bCs/>
                <w:lang w:val="uk-UA"/>
              </w:rPr>
              <w:t>,3</w:t>
            </w:r>
            <w:r w:rsidRPr="007A1832">
              <w:rPr>
                <w:bCs/>
                <w:lang w:val="en-US"/>
              </w:rPr>
              <w:t>7</w:t>
            </w:r>
            <w:r w:rsidRPr="007A1832">
              <w:rPr>
                <w:bCs/>
                <w:lang w:val="uk-UA"/>
              </w:rPr>
              <w:t>± 0</w:t>
            </w:r>
            <w:r w:rsidRPr="007A1832">
              <w:rPr>
                <w:bCs/>
              </w:rPr>
              <w:t>,</w:t>
            </w:r>
            <w:r w:rsidRPr="007A1832">
              <w:rPr>
                <w:bCs/>
                <w:lang w:val="uk-UA"/>
              </w:rPr>
              <w:t>41</w:t>
            </w:r>
          </w:p>
        </w:tc>
        <w:tc>
          <w:tcPr>
            <w:tcW w:w="1035"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en-US"/>
              </w:rPr>
              <w:t>&lt;</w:t>
            </w:r>
            <w:r w:rsidRPr="007A1832">
              <w:rPr>
                <w:bCs/>
                <w:lang w:val="uk-UA"/>
              </w:rPr>
              <w:t xml:space="preserve"> </w:t>
            </w:r>
            <w:r w:rsidRPr="007A1832">
              <w:rPr>
                <w:bCs/>
                <w:lang w:val="en-US"/>
              </w:rPr>
              <w:t>0,</w:t>
            </w:r>
            <w:r w:rsidRPr="007A1832">
              <w:rPr>
                <w:bCs/>
                <w:lang w:val="uk-UA"/>
              </w:rPr>
              <w:t>001</w:t>
            </w:r>
          </w:p>
        </w:tc>
      </w:tr>
      <w:tr w:rsidR="004A0681" w:rsidRPr="007A1832" w:rsidTr="007A1832">
        <w:trPr>
          <w:trHeight w:val="596"/>
        </w:trPr>
        <w:tc>
          <w:tcPr>
            <w:tcW w:w="4644" w:type="dxa"/>
            <w:tcBorders>
              <w:top w:val="single" w:sz="4" w:space="0" w:color="auto"/>
              <w:left w:val="single" w:sz="4" w:space="0" w:color="auto"/>
              <w:bottom w:val="single" w:sz="4" w:space="0" w:color="auto"/>
              <w:right w:val="single" w:sz="4" w:space="0" w:color="auto"/>
            </w:tcBorders>
          </w:tcPr>
          <w:p w:rsidR="004A0681" w:rsidRPr="007A1832" w:rsidRDefault="004A0681" w:rsidP="007A1832">
            <w:pPr>
              <w:tabs>
                <w:tab w:val="left" w:pos="2370"/>
              </w:tabs>
              <w:rPr>
                <w:bCs/>
                <w:lang w:val="uk-UA"/>
              </w:rPr>
            </w:pPr>
            <w:r w:rsidRPr="007A1832">
              <w:rPr>
                <w:bCs/>
                <w:lang w:val="uk-UA"/>
              </w:rPr>
              <w:t>Добова екскреція калію натрію, ммоль</w:t>
            </w:r>
          </w:p>
        </w:tc>
        <w:tc>
          <w:tcPr>
            <w:tcW w:w="2127"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uk-UA"/>
              </w:rPr>
              <w:t>0,08 ± 0,</w:t>
            </w:r>
            <w:r w:rsidRPr="007A1832">
              <w:rPr>
                <w:bCs/>
                <w:lang w:val="en-US"/>
              </w:rPr>
              <w:t>0</w:t>
            </w:r>
            <w:r w:rsidRPr="007A1832">
              <w:rPr>
                <w:bCs/>
                <w:lang w:val="uk-UA"/>
              </w:rPr>
              <w:t>1</w:t>
            </w:r>
          </w:p>
        </w:tc>
        <w:tc>
          <w:tcPr>
            <w:tcW w:w="1842"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uk-UA"/>
              </w:rPr>
              <w:t>0,06 ± 0,0</w:t>
            </w:r>
            <w:r w:rsidRPr="007A1832">
              <w:rPr>
                <w:bCs/>
                <w:lang w:val="en-US"/>
              </w:rPr>
              <w:t>0</w:t>
            </w:r>
            <w:r w:rsidRPr="007A1832">
              <w:rPr>
                <w:bCs/>
                <w:lang w:val="uk-UA"/>
              </w:rPr>
              <w:t>01</w:t>
            </w:r>
          </w:p>
        </w:tc>
        <w:tc>
          <w:tcPr>
            <w:tcW w:w="1035"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en-US"/>
              </w:rPr>
              <w:t>&gt;</w:t>
            </w:r>
            <w:r w:rsidRPr="007A1832">
              <w:rPr>
                <w:bCs/>
                <w:lang w:val="uk-UA"/>
              </w:rPr>
              <w:t xml:space="preserve"> 0,1</w:t>
            </w:r>
          </w:p>
        </w:tc>
      </w:tr>
      <w:tr w:rsidR="004A0681" w:rsidRPr="007A1832" w:rsidTr="007A1832">
        <w:trPr>
          <w:trHeight w:val="596"/>
        </w:trPr>
        <w:tc>
          <w:tcPr>
            <w:tcW w:w="4644" w:type="dxa"/>
            <w:tcBorders>
              <w:top w:val="single" w:sz="4" w:space="0" w:color="auto"/>
              <w:left w:val="single" w:sz="4" w:space="0" w:color="auto"/>
              <w:bottom w:val="single" w:sz="4" w:space="0" w:color="auto"/>
              <w:right w:val="single" w:sz="4" w:space="0" w:color="auto"/>
            </w:tcBorders>
          </w:tcPr>
          <w:p w:rsidR="004A0681" w:rsidRPr="007A1832" w:rsidRDefault="004A0681" w:rsidP="007A1832">
            <w:pPr>
              <w:tabs>
                <w:tab w:val="left" w:pos="2370"/>
              </w:tabs>
              <w:rPr>
                <w:bCs/>
                <w:lang w:val="uk-UA"/>
              </w:rPr>
            </w:pPr>
            <w:r w:rsidRPr="007A1832">
              <w:rPr>
                <w:bCs/>
                <w:lang w:val="uk-UA"/>
              </w:rPr>
              <w:t>Концентрація іонів натрію в добовій сечі, ммоль/л</w:t>
            </w:r>
          </w:p>
        </w:tc>
        <w:tc>
          <w:tcPr>
            <w:tcW w:w="2127"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uk-UA"/>
              </w:rPr>
              <w:t xml:space="preserve">135,23± </w:t>
            </w:r>
            <w:r w:rsidRPr="007A1832">
              <w:rPr>
                <w:bCs/>
                <w:lang w:val="en-US"/>
              </w:rPr>
              <w:t>1</w:t>
            </w:r>
            <w:r w:rsidRPr="007A1832">
              <w:rPr>
                <w:bCs/>
              </w:rPr>
              <w:t>8</w:t>
            </w:r>
            <w:r w:rsidRPr="007A1832">
              <w:rPr>
                <w:bCs/>
                <w:lang w:val="uk-UA"/>
              </w:rPr>
              <w:t>,0</w:t>
            </w:r>
            <w:r w:rsidRPr="007A1832">
              <w:rPr>
                <w:bCs/>
                <w:lang w:val="en-US"/>
              </w:rPr>
              <w:t>1</w:t>
            </w:r>
          </w:p>
        </w:tc>
        <w:tc>
          <w:tcPr>
            <w:tcW w:w="1842"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en-US"/>
              </w:rPr>
            </w:pPr>
            <w:r w:rsidRPr="007A1832">
              <w:rPr>
                <w:bCs/>
                <w:lang w:val="uk-UA"/>
              </w:rPr>
              <w:t>7</w:t>
            </w:r>
            <w:r w:rsidRPr="007A1832">
              <w:rPr>
                <w:bCs/>
                <w:lang w:val="en-US"/>
              </w:rPr>
              <w:t>6</w:t>
            </w:r>
            <w:r w:rsidRPr="007A1832">
              <w:rPr>
                <w:bCs/>
                <w:lang w:val="uk-UA"/>
              </w:rPr>
              <w:t>,91 ± 0</w:t>
            </w:r>
            <w:r w:rsidRPr="007A1832">
              <w:rPr>
                <w:bCs/>
              </w:rPr>
              <w:t>,</w:t>
            </w:r>
            <w:r w:rsidRPr="007A1832">
              <w:rPr>
                <w:bCs/>
                <w:lang w:val="uk-UA"/>
              </w:rPr>
              <w:t>69</w:t>
            </w:r>
          </w:p>
        </w:tc>
        <w:tc>
          <w:tcPr>
            <w:tcW w:w="1035"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rPr>
            </w:pPr>
            <w:r w:rsidRPr="007A1832">
              <w:rPr>
                <w:bCs/>
                <w:lang w:val="en-US"/>
              </w:rPr>
              <w:t>&lt;</w:t>
            </w:r>
            <w:r w:rsidRPr="007A1832">
              <w:rPr>
                <w:bCs/>
                <w:lang w:val="uk-UA"/>
              </w:rPr>
              <w:t xml:space="preserve"> 0,02</w:t>
            </w:r>
          </w:p>
        </w:tc>
      </w:tr>
      <w:tr w:rsidR="004A0681" w:rsidRPr="007A1832" w:rsidTr="007A1832">
        <w:trPr>
          <w:trHeight w:val="596"/>
        </w:trPr>
        <w:tc>
          <w:tcPr>
            <w:tcW w:w="4644" w:type="dxa"/>
            <w:tcBorders>
              <w:top w:val="single" w:sz="4" w:space="0" w:color="auto"/>
              <w:left w:val="single" w:sz="4" w:space="0" w:color="auto"/>
              <w:bottom w:val="single" w:sz="4" w:space="0" w:color="auto"/>
              <w:right w:val="single" w:sz="4" w:space="0" w:color="auto"/>
            </w:tcBorders>
          </w:tcPr>
          <w:p w:rsidR="004A0681" w:rsidRPr="007A1832" w:rsidRDefault="004A0681" w:rsidP="007A1832">
            <w:pPr>
              <w:tabs>
                <w:tab w:val="left" w:pos="2370"/>
              </w:tabs>
              <w:rPr>
                <w:bCs/>
                <w:lang w:val="uk-UA"/>
              </w:rPr>
            </w:pPr>
            <w:r w:rsidRPr="007A1832">
              <w:rPr>
                <w:bCs/>
                <w:lang w:val="uk-UA"/>
              </w:rPr>
              <w:t>Добова екскреція іонів  натрію, ммоль</w:t>
            </w:r>
          </w:p>
        </w:tc>
        <w:tc>
          <w:tcPr>
            <w:tcW w:w="2127"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uk-UA"/>
              </w:rPr>
              <w:t>0,15 ± 0,</w:t>
            </w:r>
            <w:r w:rsidRPr="007A1832">
              <w:rPr>
                <w:bCs/>
                <w:lang w:val="en-US"/>
              </w:rPr>
              <w:t>0</w:t>
            </w:r>
            <w:r w:rsidRPr="007A1832">
              <w:rPr>
                <w:bCs/>
                <w:lang w:val="uk-UA"/>
              </w:rPr>
              <w:t>3</w:t>
            </w:r>
          </w:p>
        </w:tc>
        <w:tc>
          <w:tcPr>
            <w:tcW w:w="1842"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en-US"/>
              </w:rPr>
            </w:pPr>
            <w:r w:rsidRPr="007A1832">
              <w:rPr>
                <w:bCs/>
                <w:lang w:val="uk-UA"/>
              </w:rPr>
              <w:t>0,09 ± 0,0</w:t>
            </w:r>
            <w:r w:rsidRPr="007A1832">
              <w:rPr>
                <w:bCs/>
                <w:lang w:val="en-US"/>
              </w:rPr>
              <w:t>0</w:t>
            </w:r>
            <w:r w:rsidRPr="007A1832">
              <w:rPr>
                <w:bCs/>
                <w:lang w:val="uk-UA"/>
              </w:rPr>
              <w:t>01</w:t>
            </w:r>
          </w:p>
        </w:tc>
        <w:tc>
          <w:tcPr>
            <w:tcW w:w="1035"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rPr>
            </w:pPr>
            <w:r w:rsidRPr="007A1832">
              <w:rPr>
                <w:bCs/>
                <w:lang w:val="en-US"/>
              </w:rPr>
              <w:t>&gt;</w:t>
            </w:r>
            <w:r w:rsidRPr="007A1832">
              <w:rPr>
                <w:bCs/>
                <w:lang w:val="uk-UA"/>
              </w:rPr>
              <w:t xml:space="preserve"> 0,1</w:t>
            </w:r>
          </w:p>
        </w:tc>
      </w:tr>
      <w:tr w:rsidR="004A0681" w:rsidRPr="007A1832" w:rsidTr="007A1832">
        <w:trPr>
          <w:trHeight w:val="581"/>
        </w:trPr>
        <w:tc>
          <w:tcPr>
            <w:tcW w:w="4644" w:type="dxa"/>
            <w:tcBorders>
              <w:top w:val="single" w:sz="4" w:space="0" w:color="auto"/>
              <w:left w:val="single" w:sz="4" w:space="0" w:color="auto"/>
              <w:bottom w:val="single" w:sz="4" w:space="0" w:color="auto"/>
              <w:right w:val="single" w:sz="4" w:space="0" w:color="auto"/>
            </w:tcBorders>
          </w:tcPr>
          <w:p w:rsidR="004A0681" w:rsidRPr="007A1832" w:rsidRDefault="004A0681" w:rsidP="007A1832">
            <w:pPr>
              <w:tabs>
                <w:tab w:val="left" w:pos="2370"/>
              </w:tabs>
              <w:rPr>
                <w:bCs/>
                <w:lang w:val="uk-UA"/>
              </w:rPr>
            </w:pPr>
            <w:r w:rsidRPr="007A1832">
              <w:rPr>
                <w:bCs/>
                <w:lang w:val="uk-UA"/>
              </w:rPr>
              <w:t>Концентрація хлорид-іонів в добовій сечі, ммоль/л</w:t>
            </w:r>
          </w:p>
        </w:tc>
        <w:tc>
          <w:tcPr>
            <w:tcW w:w="2127"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uk-UA"/>
              </w:rPr>
              <w:t>2</w:t>
            </w:r>
            <w:r w:rsidRPr="007A1832">
              <w:rPr>
                <w:bCs/>
                <w:lang w:val="en-US"/>
              </w:rPr>
              <w:t>3</w:t>
            </w:r>
            <w:r w:rsidRPr="007A1832">
              <w:rPr>
                <w:bCs/>
                <w:lang w:val="uk-UA"/>
              </w:rPr>
              <w:t>1,27±</w:t>
            </w:r>
            <w:r w:rsidRPr="007A1832">
              <w:rPr>
                <w:bCs/>
                <w:lang w:val="en-US"/>
              </w:rPr>
              <w:t>1</w:t>
            </w:r>
            <w:r w:rsidRPr="007A1832">
              <w:rPr>
                <w:bCs/>
              </w:rPr>
              <w:t>7</w:t>
            </w:r>
            <w:r w:rsidRPr="007A1832">
              <w:rPr>
                <w:bCs/>
                <w:lang w:val="uk-UA"/>
              </w:rPr>
              <w:t>,46</w:t>
            </w:r>
          </w:p>
        </w:tc>
        <w:tc>
          <w:tcPr>
            <w:tcW w:w="1842"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uk-UA"/>
              </w:rPr>
              <w:t>230,81</w:t>
            </w:r>
            <w:r w:rsidRPr="007A1832">
              <w:rPr>
                <w:bCs/>
              </w:rPr>
              <w:t xml:space="preserve"> </w:t>
            </w:r>
            <w:r w:rsidRPr="007A1832">
              <w:rPr>
                <w:bCs/>
                <w:lang w:val="uk-UA"/>
              </w:rPr>
              <w:t>±</w:t>
            </w:r>
            <w:r w:rsidRPr="007A1832">
              <w:rPr>
                <w:bCs/>
                <w:lang w:val="en-US"/>
              </w:rPr>
              <w:t xml:space="preserve"> </w:t>
            </w:r>
            <w:r w:rsidRPr="007A1832">
              <w:rPr>
                <w:bCs/>
                <w:lang w:val="uk-UA"/>
              </w:rPr>
              <w:t>0,76</w:t>
            </w:r>
          </w:p>
        </w:tc>
        <w:tc>
          <w:tcPr>
            <w:tcW w:w="1035"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en-US"/>
              </w:rPr>
            </w:pPr>
            <w:r w:rsidRPr="007A1832">
              <w:rPr>
                <w:bCs/>
                <w:lang w:val="en-US"/>
              </w:rPr>
              <w:t>&gt;</w:t>
            </w:r>
            <w:r w:rsidRPr="007A1832">
              <w:rPr>
                <w:bCs/>
                <w:lang w:val="uk-UA"/>
              </w:rPr>
              <w:t xml:space="preserve"> </w:t>
            </w:r>
            <w:r w:rsidRPr="007A1832">
              <w:rPr>
                <w:bCs/>
                <w:lang w:val="en-US"/>
              </w:rPr>
              <w:t>0,5</w:t>
            </w:r>
          </w:p>
        </w:tc>
      </w:tr>
      <w:tr w:rsidR="004A0681" w:rsidRPr="007A1832" w:rsidTr="007A1832">
        <w:trPr>
          <w:trHeight w:val="611"/>
        </w:trPr>
        <w:tc>
          <w:tcPr>
            <w:tcW w:w="4644" w:type="dxa"/>
            <w:tcBorders>
              <w:top w:val="single" w:sz="4" w:space="0" w:color="auto"/>
              <w:left w:val="single" w:sz="4" w:space="0" w:color="auto"/>
              <w:bottom w:val="single" w:sz="4" w:space="0" w:color="auto"/>
              <w:right w:val="single" w:sz="4" w:space="0" w:color="auto"/>
            </w:tcBorders>
          </w:tcPr>
          <w:p w:rsidR="004A0681" w:rsidRPr="007A1832" w:rsidRDefault="004A0681" w:rsidP="007A1832">
            <w:pPr>
              <w:tabs>
                <w:tab w:val="left" w:pos="2370"/>
              </w:tabs>
              <w:rPr>
                <w:bCs/>
                <w:lang w:val="uk-UA"/>
              </w:rPr>
            </w:pPr>
            <w:r w:rsidRPr="007A1832">
              <w:rPr>
                <w:bCs/>
                <w:lang w:val="uk-UA"/>
              </w:rPr>
              <w:t>Добова екскреція хлорид-іонів, ммоль</w:t>
            </w:r>
          </w:p>
        </w:tc>
        <w:tc>
          <w:tcPr>
            <w:tcW w:w="2127"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uk-UA"/>
              </w:rPr>
              <w:t>0,22 ± 0,02</w:t>
            </w:r>
          </w:p>
        </w:tc>
        <w:tc>
          <w:tcPr>
            <w:tcW w:w="1842"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lang w:val="uk-UA"/>
              </w:rPr>
            </w:pPr>
            <w:r w:rsidRPr="007A1832">
              <w:rPr>
                <w:bCs/>
                <w:lang w:val="uk-UA"/>
              </w:rPr>
              <w:t>0,</w:t>
            </w:r>
            <w:r w:rsidRPr="007A1832">
              <w:rPr>
                <w:bCs/>
                <w:lang w:val="en-US"/>
              </w:rPr>
              <w:t>2</w:t>
            </w:r>
            <w:r w:rsidRPr="007A1832">
              <w:rPr>
                <w:bCs/>
                <w:lang w:val="uk-UA"/>
              </w:rPr>
              <w:t>6 ± 0,0</w:t>
            </w:r>
            <w:r w:rsidRPr="007A1832">
              <w:rPr>
                <w:bCs/>
                <w:lang w:val="en-US"/>
              </w:rPr>
              <w:t>0</w:t>
            </w:r>
            <w:r w:rsidRPr="007A1832">
              <w:rPr>
                <w:bCs/>
              </w:rPr>
              <w:t>4</w:t>
            </w:r>
          </w:p>
        </w:tc>
        <w:tc>
          <w:tcPr>
            <w:tcW w:w="1035" w:type="dxa"/>
            <w:tcBorders>
              <w:top w:val="single" w:sz="4" w:space="0" w:color="auto"/>
              <w:left w:val="single" w:sz="4" w:space="0" w:color="auto"/>
              <w:bottom w:val="single" w:sz="4" w:space="0" w:color="auto"/>
              <w:right w:val="single" w:sz="4" w:space="0" w:color="auto"/>
            </w:tcBorders>
            <w:vAlign w:val="center"/>
          </w:tcPr>
          <w:p w:rsidR="004A0681" w:rsidRPr="007A1832" w:rsidRDefault="004A0681" w:rsidP="007A1832">
            <w:pPr>
              <w:jc w:val="center"/>
              <w:rPr>
                <w:bCs/>
              </w:rPr>
            </w:pPr>
            <w:r w:rsidRPr="007A1832">
              <w:rPr>
                <w:bCs/>
                <w:lang w:val="en-US"/>
              </w:rPr>
              <w:t>&gt;</w:t>
            </w:r>
            <w:r w:rsidRPr="007A1832">
              <w:rPr>
                <w:bCs/>
                <w:lang w:val="uk-UA"/>
              </w:rPr>
              <w:t xml:space="preserve"> 0</w:t>
            </w:r>
            <w:r w:rsidRPr="007A1832">
              <w:rPr>
                <w:bCs/>
                <w:lang w:val="en-US"/>
              </w:rPr>
              <w:t>,</w:t>
            </w:r>
            <w:r w:rsidRPr="007A1832">
              <w:rPr>
                <w:bCs/>
              </w:rPr>
              <w:t>1</w:t>
            </w:r>
          </w:p>
        </w:tc>
      </w:tr>
    </w:tbl>
    <w:p w:rsidR="004A0681" w:rsidRPr="006870E6" w:rsidRDefault="004A0681" w:rsidP="004A0681">
      <w:pPr>
        <w:spacing w:line="360" w:lineRule="auto"/>
        <w:ind w:firstLine="708"/>
        <w:jc w:val="both"/>
        <w:rPr>
          <w:bCs/>
          <w:sz w:val="28"/>
          <w:szCs w:val="28"/>
          <w:lang w:val="uk-UA"/>
        </w:rPr>
      </w:pPr>
      <w:r w:rsidRPr="006870E6">
        <w:rPr>
          <w:bCs/>
          <w:sz w:val="28"/>
          <w:szCs w:val="28"/>
          <w:lang w:val="uk-UA"/>
        </w:rPr>
        <w:lastRenderedPageBreak/>
        <w:t xml:space="preserve">6.3.5.  </w:t>
      </w:r>
      <w:r w:rsidRPr="006870E6">
        <w:rPr>
          <w:sz w:val="28"/>
          <w:szCs w:val="28"/>
          <w:lang w:val="uk-UA"/>
        </w:rPr>
        <w:t>Структурно-функціональні зміни у внутрішніх органах</w:t>
      </w:r>
      <w:r w:rsidRPr="006870E6">
        <w:rPr>
          <w:bCs/>
          <w:sz w:val="28"/>
          <w:szCs w:val="28"/>
          <w:lang w:val="uk-UA"/>
        </w:rPr>
        <w:t xml:space="preserve"> </w:t>
      </w:r>
    </w:p>
    <w:p w:rsidR="004A0681" w:rsidRDefault="004A0681" w:rsidP="004A0681">
      <w:pPr>
        <w:spacing w:line="360" w:lineRule="auto"/>
        <w:ind w:firstLine="708"/>
        <w:jc w:val="both"/>
        <w:rPr>
          <w:sz w:val="28"/>
          <w:szCs w:val="28"/>
          <w:lang w:val="uk-UA"/>
        </w:rPr>
      </w:pPr>
    </w:p>
    <w:p w:rsidR="007A1832" w:rsidRPr="006870E6" w:rsidRDefault="007A1832" w:rsidP="007A1832">
      <w:pPr>
        <w:spacing w:line="360" w:lineRule="auto"/>
        <w:ind w:firstLine="708"/>
        <w:jc w:val="both"/>
        <w:rPr>
          <w:sz w:val="28"/>
          <w:szCs w:val="28"/>
          <w:lang w:val="uk-UA"/>
        </w:rPr>
      </w:pPr>
      <w:r w:rsidRPr="006870E6">
        <w:rPr>
          <w:sz w:val="28"/>
          <w:szCs w:val="28"/>
          <w:lang w:val="uk-UA"/>
        </w:rPr>
        <w:t>Згідно з даними табл. 6.15, споживання води оз. Катлабух не змінює видільну функцію нирок, а також функцію сечоутворення, про що свідчить збереження практично незмінним обсягу добового діурезу, швидкості фільтрації і реабсорбції. Деяке зниження рН сечі може бути пов'язане зі зміною складу виведених метаболітів. Що стосується іонообмінної функції нирок, то має місце затримка іонів натрію і калію в організмі щурів, що, можливо, пов'язано зі зміною енергообміну в клітинах організму щурів під впливом води оз. Катлабух.</w:t>
      </w:r>
    </w:p>
    <w:p w:rsidR="004A0681" w:rsidRPr="006870E6" w:rsidRDefault="004A0681" w:rsidP="004A0681">
      <w:pPr>
        <w:spacing w:line="360" w:lineRule="auto"/>
        <w:ind w:firstLine="708"/>
        <w:jc w:val="both"/>
        <w:rPr>
          <w:sz w:val="28"/>
          <w:szCs w:val="28"/>
          <w:lang w:val="uk-UA"/>
        </w:rPr>
      </w:pPr>
      <w:r w:rsidRPr="006870E6">
        <w:rPr>
          <w:sz w:val="28"/>
          <w:szCs w:val="28"/>
          <w:lang w:val="uk-UA"/>
        </w:rPr>
        <w:t>Макроскопічне дослідження внутрішніх органів піддослідних щурів не виявило грубих змін внутрішніх органів. Звертало увагу коричневе забарвлення печінки і зниження пружності селезінки.</w:t>
      </w:r>
      <w:r w:rsidR="007F155A">
        <w:rPr>
          <w:sz w:val="28"/>
          <w:szCs w:val="28"/>
          <w:lang w:val="uk-UA"/>
        </w:rPr>
        <w:t xml:space="preserve"> т</w:t>
      </w:r>
      <w:r w:rsidRPr="006870E6">
        <w:rPr>
          <w:sz w:val="28"/>
          <w:szCs w:val="28"/>
          <w:lang w:val="uk-UA"/>
        </w:rPr>
        <w:t>При мікроскопічному дослідженні шлунку виявлено, що підслизова пластина утворена тонкими фіброзними волокнами різної довжини і  невеликою кількістю фібробластів. Для фібробластів характерно набрякання ядер, а фіброзна тканина трохи разволокнена, вірогідно, за рахунок набрякання. В слизовій оболонці залози звичайного вигляду. Інтерстиціальні прошарки розширені за рахунок набрякання фіброзних волокон. В цих перегородках знаходиться деяка кількість лімфоїдних елементів. Судини помірно повнокровні. Бокаловидні клітини вивідних проток збільшені в розмірах, багаті слизом. Слизова оболонка однакової ширини на значному протязі. Зверху прикрита нешироким шаром слизу.</w:t>
      </w:r>
      <w:r w:rsidR="007F155A">
        <w:rPr>
          <w:sz w:val="28"/>
          <w:szCs w:val="28"/>
          <w:lang w:val="uk-UA"/>
        </w:rPr>
        <w:t xml:space="preserve"> </w:t>
      </w:r>
      <w:r w:rsidRPr="006870E6">
        <w:rPr>
          <w:sz w:val="28"/>
          <w:szCs w:val="28"/>
          <w:lang w:val="uk-UA"/>
        </w:rPr>
        <w:t xml:space="preserve">При мікроскопічному дослідженні печінки порушень часточкової організації структури не виявлено. Гепатоцити в часточках розташовуються дещо неупорядковано. Їхня балкова організація проглядається тільки навколо центральної вени. Гепатоцити середніх розмірів. Двоядерні клітини одиничні. В інших ядра середніх розмірів, помірно забарвлені, із чітким брильчатим малюнком. Цитоплазма гепатоцитів у центральній і проміжній зоні порожня. Щільна речовина цитоплазми біла, зібрана в цитолеми, що створює враження стовщення </w:t>
      </w:r>
      <w:r w:rsidRPr="006870E6">
        <w:rPr>
          <w:sz w:val="28"/>
          <w:szCs w:val="28"/>
          <w:lang w:val="uk-UA"/>
        </w:rPr>
        <w:lastRenderedPageBreak/>
        <w:t>мембрани. У цитоплазмі частини гепатоцитів, а також у міжклітинних просторах еозинофільні білкові включення. Судини тріад з фіброзом стінок, помірно повнокровні. Навколо центральної вени і тріад скупчення фіброзних волокон (рис. 6.9).</w:t>
      </w:r>
    </w:p>
    <w:p w:rsidR="004A0681" w:rsidRPr="006870E6" w:rsidRDefault="004A0681" w:rsidP="004A0681">
      <w:pPr>
        <w:spacing w:line="360" w:lineRule="auto"/>
        <w:ind w:firstLine="708"/>
        <w:jc w:val="both"/>
        <w:rPr>
          <w:sz w:val="28"/>
          <w:szCs w:val="28"/>
          <w:lang w:val="uk-UA"/>
        </w:rPr>
      </w:pPr>
    </w:p>
    <w:p w:rsidR="004A0681" w:rsidRPr="006870E6" w:rsidRDefault="004A0681" w:rsidP="00AF281F">
      <w:pPr>
        <w:spacing w:line="360" w:lineRule="auto"/>
        <w:ind w:firstLine="708"/>
        <w:jc w:val="center"/>
        <w:rPr>
          <w:sz w:val="28"/>
          <w:szCs w:val="28"/>
          <w:lang w:val="uk-UA"/>
        </w:rPr>
      </w:pPr>
      <w:r w:rsidRPr="006870E6">
        <w:rPr>
          <w:noProof/>
        </w:rPr>
        <w:drawing>
          <wp:inline distT="0" distB="0" distL="0" distR="0">
            <wp:extent cx="2559678" cy="1463040"/>
            <wp:effectExtent l="19050" t="0" r="0" b="0"/>
            <wp:docPr id="41" name="Рисунок 41" descr="мок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мок69"/>
                    <pic:cNvPicPr>
                      <a:picLocks noChangeAspect="1" noChangeArrowheads="1"/>
                    </pic:cNvPicPr>
                  </pic:nvPicPr>
                  <pic:blipFill>
                    <a:blip r:embed="rId59" cstate="print"/>
                    <a:srcRect/>
                    <a:stretch>
                      <a:fillRect/>
                    </a:stretch>
                  </pic:blipFill>
                  <pic:spPr bwMode="auto">
                    <a:xfrm>
                      <a:off x="0" y="0"/>
                      <a:ext cx="2564685" cy="1465902"/>
                    </a:xfrm>
                    <a:prstGeom prst="rect">
                      <a:avLst/>
                    </a:prstGeom>
                    <a:noFill/>
                    <a:ln w="9525">
                      <a:noFill/>
                      <a:miter lim="800000"/>
                      <a:headEnd/>
                      <a:tailEnd/>
                    </a:ln>
                  </pic:spPr>
                </pic:pic>
              </a:graphicData>
            </a:graphic>
          </wp:inline>
        </w:drawing>
      </w:r>
    </w:p>
    <w:p w:rsidR="00C72EED" w:rsidRPr="00E50EF5" w:rsidRDefault="004A0681" w:rsidP="004A0681">
      <w:pPr>
        <w:spacing w:line="360" w:lineRule="auto"/>
        <w:ind w:firstLine="708"/>
        <w:jc w:val="both"/>
        <w:rPr>
          <w:bCs/>
          <w:sz w:val="28"/>
          <w:szCs w:val="28"/>
          <w:lang w:val="uk-UA"/>
        </w:rPr>
      </w:pPr>
      <w:r w:rsidRPr="006870E6">
        <w:rPr>
          <w:bCs/>
          <w:sz w:val="28"/>
          <w:szCs w:val="28"/>
          <w:lang w:val="uk-UA"/>
        </w:rPr>
        <w:t>Рис. 6.9 Печінка щура, що отримував воду оз. Катлабух. Еозинофільні включення, вакуолізація цитоплазми гепатоцитів.</w:t>
      </w: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 xml:space="preserve"> Фарб.: гематоксилін – еозин. Збільш.: х400</w:t>
      </w:r>
    </w:p>
    <w:p w:rsidR="004A0681" w:rsidRPr="006870E6" w:rsidRDefault="004A0681" w:rsidP="004A0681">
      <w:pPr>
        <w:spacing w:line="360" w:lineRule="auto"/>
        <w:ind w:firstLine="708"/>
        <w:jc w:val="both"/>
        <w:rPr>
          <w:sz w:val="28"/>
          <w:szCs w:val="28"/>
          <w:lang w:val="uk-UA"/>
        </w:rPr>
      </w:pPr>
    </w:p>
    <w:p w:rsidR="004A0681" w:rsidRPr="006870E6" w:rsidRDefault="004A0681" w:rsidP="007F155A">
      <w:pPr>
        <w:spacing w:line="360" w:lineRule="auto"/>
        <w:ind w:firstLine="708"/>
        <w:jc w:val="both"/>
        <w:rPr>
          <w:sz w:val="28"/>
          <w:szCs w:val="28"/>
          <w:lang w:val="uk-UA"/>
        </w:rPr>
      </w:pPr>
      <w:r w:rsidRPr="006870E6">
        <w:rPr>
          <w:sz w:val="28"/>
          <w:szCs w:val="28"/>
          <w:lang w:val="uk-UA"/>
        </w:rPr>
        <w:t xml:space="preserve">При дослідженні нирок порушень структури нефрона не визначено. Ниркові тільця розподілені досить рівномірно. Капілярні клубочки в них округлі. У цитоплазмі ендотеліоцитів білкові включення. Боуменовий простір щілиноподібний, зовнішня мембрана стовщена, щільна. Навколо частини ниркових тілець скупчення соковитих лімфоїдних елементів. Звиті канальці звичайної форми, епітеліоцити з мутнуватою набряклою цитоплазмою (рис. 6.10). </w:t>
      </w:r>
      <w:r w:rsidR="00AF281F" w:rsidRPr="006870E6">
        <w:rPr>
          <w:sz w:val="28"/>
          <w:szCs w:val="28"/>
          <w:lang w:val="uk-UA"/>
        </w:rPr>
        <w:t xml:space="preserve"> </w:t>
      </w:r>
    </w:p>
    <w:p w:rsidR="004A0681" w:rsidRPr="006870E6" w:rsidRDefault="004A0681" w:rsidP="00AF281F">
      <w:pPr>
        <w:spacing w:line="360" w:lineRule="auto"/>
        <w:ind w:firstLine="708"/>
        <w:jc w:val="center"/>
        <w:rPr>
          <w:lang w:val="uk-UA"/>
        </w:rPr>
      </w:pPr>
      <w:r w:rsidRPr="006870E6">
        <w:rPr>
          <w:noProof/>
        </w:rPr>
        <w:drawing>
          <wp:inline distT="0" distB="0" distL="0" distR="0">
            <wp:extent cx="2826563" cy="1492300"/>
            <wp:effectExtent l="19050" t="0" r="0" b="0"/>
            <wp:docPr id="42" name="Рисунок 42" descr="мок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мок68"/>
                    <pic:cNvPicPr>
                      <a:picLocks noChangeAspect="1" noChangeArrowheads="1"/>
                    </pic:cNvPicPr>
                  </pic:nvPicPr>
                  <pic:blipFill>
                    <a:blip r:embed="rId60" cstate="print"/>
                    <a:srcRect/>
                    <a:stretch>
                      <a:fillRect/>
                    </a:stretch>
                  </pic:blipFill>
                  <pic:spPr bwMode="auto">
                    <a:xfrm>
                      <a:off x="0" y="0"/>
                      <a:ext cx="2829775" cy="1493996"/>
                    </a:xfrm>
                    <a:prstGeom prst="rect">
                      <a:avLst/>
                    </a:prstGeom>
                    <a:noFill/>
                    <a:ln w="9525">
                      <a:noFill/>
                      <a:miter lim="800000"/>
                      <a:headEnd/>
                      <a:tailEnd/>
                    </a:ln>
                  </pic:spPr>
                </pic:pic>
              </a:graphicData>
            </a:graphic>
          </wp:inline>
        </w:drawing>
      </w:r>
    </w:p>
    <w:p w:rsidR="00C72EED" w:rsidRPr="00E50EF5" w:rsidRDefault="004A0681" w:rsidP="004A0681">
      <w:pPr>
        <w:spacing w:line="360" w:lineRule="auto"/>
        <w:ind w:firstLine="708"/>
        <w:jc w:val="both"/>
        <w:rPr>
          <w:bCs/>
          <w:sz w:val="28"/>
          <w:szCs w:val="28"/>
          <w:lang w:val="uk-UA"/>
        </w:rPr>
      </w:pPr>
      <w:r w:rsidRPr="006870E6">
        <w:rPr>
          <w:bCs/>
          <w:sz w:val="28"/>
          <w:szCs w:val="28"/>
          <w:lang w:val="uk-UA"/>
        </w:rPr>
        <w:t xml:space="preserve">Рис. 6.10 Нирка щура, що отримував воду оз. Катлабух. Набряк епітеліоцитів канальців до їхнього закриття. Інфільтрація. </w:t>
      </w: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Фарб.: гематоксилін – еозин. Збільш.: х400</w:t>
      </w:r>
    </w:p>
    <w:p w:rsidR="004A0681" w:rsidRPr="006870E6" w:rsidRDefault="004A0681" w:rsidP="004A0681">
      <w:pPr>
        <w:spacing w:line="360" w:lineRule="auto"/>
        <w:ind w:firstLine="708"/>
        <w:jc w:val="both"/>
        <w:rPr>
          <w:sz w:val="28"/>
          <w:szCs w:val="28"/>
          <w:lang w:val="uk-UA"/>
        </w:rPr>
      </w:pPr>
    </w:p>
    <w:p w:rsidR="00AF281F" w:rsidRPr="006870E6" w:rsidRDefault="00AF281F" w:rsidP="004A0681">
      <w:pPr>
        <w:spacing w:line="360" w:lineRule="auto"/>
        <w:ind w:firstLine="708"/>
        <w:jc w:val="both"/>
        <w:rPr>
          <w:sz w:val="28"/>
          <w:szCs w:val="28"/>
          <w:lang w:val="uk-UA"/>
        </w:rPr>
      </w:pPr>
    </w:p>
    <w:p w:rsidR="00AF281F" w:rsidRPr="006870E6" w:rsidRDefault="00AF281F" w:rsidP="00AF281F">
      <w:pPr>
        <w:spacing w:line="360" w:lineRule="auto"/>
        <w:jc w:val="both"/>
        <w:rPr>
          <w:sz w:val="28"/>
          <w:szCs w:val="28"/>
          <w:lang w:val="uk-UA"/>
        </w:rPr>
      </w:pPr>
      <w:r w:rsidRPr="006870E6">
        <w:rPr>
          <w:sz w:val="28"/>
          <w:szCs w:val="28"/>
          <w:lang w:val="uk-UA"/>
        </w:rPr>
        <w:t>У частині канальців епітеліоцити з дуже дрібними темними ядрами (каріопікноз). Внутрішньониркові судини помірно повнокровні. У мозковій речовині канальці звичайного виду, інтерстиціальні прошарки розширені за рахунок їх набрякання.</w:t>
      </w:r>
    </w:p>
    <w:p w:rsidR="004A0681" w:rsidRPr="006870E6" w:rsidRDefault="004A0681" w:rsidP="004A0681">
      <w:pPr>
        <w:spacing w:line="360" w:lineRule="auto"/>
        <w:ind w:firstLine="708"/>
        <w:jc w:val="both"/>
        <w:rPr>
          <w:sz w:val="28"/>
          <w:szCs w:val="28"/>
          <w:lang w:val="uk-UA"/>
        </w:rPr>
      </w:pPr>
      <w:r w:rsidRPr="006870E6">
        <w:rPr>
          <w:sz w:val="28"/>
          <w:szCs w:val="28"/>
          <w:lang w:val="uk-UA"/>
        </w:rPr>
        <w:t>Макроскопічно селезінка трохи збільшена, на дотик вялувата, з поверхні розрізу знімається рясний зіскрібок. При мікроскопічному дослідженні встановлено, що сегментарність організації селезінкової тканини змазана за рахунок скорочення і стоншення перегородок. Фолікули зустрічаються трьох типів. Близько половини фолікулів з герменативним центром середніх розмірів, лімфоїдні елементи щільно впаковані, зустрічаються ретикулоцити в значимій кількості. Периферична зона середньої ширини з помірною щільністю розподілу соковитих лімфоїдних елементів. Периферична зона неширока, з розрідженим розподілом лімфоцитів. Частина фолікулів невеликих розмірів, центр округлий із щільним розподілом лімфоцитів. Периферична зона вузька, у ній щільно розподілені соковиті лімфоїдні елементи. Особливістю селезінки цієї групи була величезна кількість сідерофагів у тканині і невисокий вміст еритроцитів (рис. 6.11).</w:t>
      </w:r>
    </w:p>
    <w:p w:rsidR="004A0681" w:rsidRPr="006870E6" w:rsidRDefault="004A0681" w:rsidP="00AF281F">
      <w:pPr>
        <w:spacing w:line="360" w:lineRule="auto"/>
        <w:ind w:firstLine="708"/>
        <w:jc w:val="center"/>
        <w:rPr>
          <w:lang w:val="uk-UA"/>
        </w:rPr>
      </w:pPr>
      <w:r w:rsidRPr="006870E6">
        <w:rPr>
          <w:noProof/>
        </w:rPr>
        <w:drawing>
          <wp:inline distT="0" distB="0" distL="0" distR="0">
            <wp:extent cx="2809249" cy="1960474"/>
            <wp:effectExtent l="19050" t="0" r="0" b="0"/>
            <wp:docPr id="43" name="Рисунок 43" descr="мок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мок54"/>
                    <pic:cNvPicPr>
                      <a:picLocks noChangeAspect="1" noChangeArrowheads="1"/>
                    </pic:cNvPicPr>
                  </pic:nvPicPr>
                  <pic:blipFill>
                    <a:blip r:embed="rId61" cstate="print"/>
                    <a:srcRect/>
                    <a:stretch>
                      <a:fillRect/>
                    </a:stretch>
                  </pic:blipFill>
                  <pic:spPr bwMode="auto">
                    <a:xfrm>
                      <a:off x="0" y="0"/>
                      <a:ext cx="2811145" cy="1961797"/>
                    </a:xfrm>
                    <a:prstGeom prst="rect">
                      <a:avLst/>
                    </a:prstGeom>
                    <a:noFill/>
                    <a:ln w="9525">
                      <a:noFill/>
                      <a:miter lim="800000"/>
                      <a:headEnd/>
                      <a:tailEnd/>
                    </a:ln>
                  </pic:spPr>
                </pic:pic>
              </a:graphicData>
            </a:graphic>
          </wp:inline>
        </w:drawing>
      </w:r>
    </w:p>
    <w:p w:rsidR="004A0681" w:rsidRPr="006870E6" w:rsidRDefault="004A0681" w:rsidP="004A0681">
      <w:pPr>
        <w:spacing w:line="360" w:lineRule="auto"/>
        <w:ind w:firstLine="708"/>
        <w:jc w:val="both"/>
        <w:rPr>
          <w:b/>
          <w:bCs/>
          <w:sz w:val="28"/>
          <w:szCs w:val="28"/>
          <w:lang w:val="uk-UA"/>
        </w:rPr>
      </w:pPr>
    </w:p>
    <w:p w:rsidR="00C72EED" w:rsidRPr="00E50EF5" w:rsidRDefault="004A0681" w:rsidP="004A0681">
      <w:pPr>
        <w:spacing w:line="360" w:lineRule="auto"/>
        <w:ind w:firstLine="708"/>
        <w:jc w:val="both"/>
        <w:rPr>
          <w:bCs/>
          <w:sz w:val="28"/>
          <w:szCs w:val="28"/>
        </w:rPr>
      </w:pPr>
      <w:r w:rsidRPr="006870E6">
        <w:rPr>
          <w:bCs/>
          <w:sz w:val="28"/>
          <w:szCs w:val="28"/>
          <w:lang w:val="uk-UA"/>
        </w:rPr>
        <w:t>Рис. 6.11 Селезінка щура, що отримував воду з оз. Катлабух. Периферична зона фолікула.</w:t>
      </w:r>
      <w:r w:rsidRPr="006870E6">
        <w:rPr>
          <w:sz w:val="28"/>
          <w:szCs w:val="28"/>
          <w:lang w:val="uk-UA"/>
        </w:rPr>
        <w:t xml:space="preserve"> </w:t>
      </w:r>
      <w:r w:rsidRPr="006870E6">
        <w:rPr>
          <w:bCs/>
          <w:sz w:val="28"/>
          <w:szCs w:val="28"/>
          <w:lang w:val="uk-UA"/>
        </w:rPr>
        <w:t xml:space="preserve">Велика кількість сидерофагів. </w:t>
      </w: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Фарб.: гематоксилін – еозин. Збільш.: х400</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sz w:val="28"/>
          <w:szCs w:val="28"/>
          <w:lang w:val="uk-UA"/>
        </w:rPr>
      </w:pPr>
      <w:r w:rsidRPr="006870E6">
        <w:rPr>
          <w:sz w:val="28"/>
          <w:szCs w:val="28"/>
          <w:lang w:val="uk-UA"/>
        </w:rPr>
        <w:t>Про стан головного мозку судили по змінах кори мозку. При мікроскопічному дослідженні ламінарність кори виражена. У різних шарах кори визначаються вогнища гангліозноклітинних випадань  і розріджень. Численні випадки сателітозу. У корі і білій речовині судини з набряканням ендотелію і розширеними периваскулярними просторами. У нейронній популяції біля 2/3 клітин трохи збільшені в розмірах, межі клітин нечіткі, цитоплазма гомогенна. Ядро в цих нейронах також трохи збільшене, нечітке, блідо забарвлене. Інші нейрони звичайного виду, хроматофільна речовина в них мілкобрильчата. Звертає увагу огрубіння мієліну в білій речовині півкуль головного мозку цих тварин (рис. 6.12).</w:t>
      </w:r>
    </w:p>
    <w:p w:rsidR="004A0681" w:rsidRPr="006870E6" w:rsidRDefault="004A0681" w:rsidP="00AF281F">
      <w:pPr>
        <w:spacing w:line="360" w:lineRule="auto"/>
        <w:ind w:firstLine="708"/>
        <w:jc w:val="center"/>
        <w:rPr>
          <w:sz w:val="28"/>
          <w:szCs w:val="28"/>
          <w:lang w:val="uk-UA"/>
        </w:rPr>
      </w:pPr>
      <w:r w:rsidRPr="006870E6">
        <w:rPr>
          <w:noProof/>
        </w:rPr>
        <w:drawing>
          <wp:inline distT="0" distB="0" distL="0" distR="0">
            <wp:extent cx="3040588" cy="1960474"/>
            <wp:effectExtent l="19050" t="0" r="7412" b="0"/>
            <wp:docPr id="44" name="Рисунок 44" descr="мок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мок610"/>
                    <pic:cNvPicPr>
                      <a:picLocks noChangeAspect="1" noChangeArrowheads="1"/>
                    </pic:cNvPicPr>
                  </pic:nvPicPr>
                  <pic:blipFill>
                    <a:blip r:embed="rId62" cstate="print"/>
                    <a:srcRect/>
                    <a:stretch>
                      <a:fillRect/>
                    </a:stretch>
                  </pic:blipFill>
                  <pic:spPr bwMode="auto">
                    <a:xfrm>
                      <a:off x="0" y="0"/>
                      <a:ext cx="3047536" cy="1964954"/>
                    </a:xfrm>
                    <a:prstGeom prst="rect">
                      <a:avLst/>
                    </a:prstGeom>
                    <a:noFill/>
                    <a:ln w="9525">
                      <a:noFill/>
                      <a:miter lim="800000"/>
                      <a:headEnd/>
                      <a:tailEnd/>
                    </a:ln>
                  </pic:spPr>
                </pic:pic>
              </a:graphicData>
            </a:graphic>
          </wp:inline>
        </w:drawing>
      </w:r>
    </w:p>
    <w:p w:rsidR="004A0681" w:rsidRPr="006870E6" w:rsidRDefault="004A0681" w:rsidP="004A0681">
      <w:pPr>
        <w:spacing w:line="360" w:lineRule="auto"/>
        <w:ind w:firstLine="708"/>
        <w:jc w:val="both"/>
        <w:rPr>
          <w:b/>
          <w:bCs/>
          <w:sz w:val="28"/>
          <w:szCs w:val="28"/>
          <w:lang w:val="uk-UA"/>
        </w:rPr>
      </w:pPr>
    </w:p>
    <w:p w:rsidR="00C72EED" w:rsidRPr="00E50EF5" w:rsidRDefault="004A0681" w:rsidP="004A0681">
      <w:pPr>
        <w:spacing w:line="360" w:lineRule="auto"/>
        <w:ind w:firstLine="708"/>
        <w:jc w:val="both"/>
        <w:rPr>
          <w:bCs/>
          <w:sz w:val="28"/>
          <w:szCs w:val="28"/>
          <w:lang w:val="uk-UA"/>
        </w:rPr>
      </w:pPr>
      <w:r w:rsidRPr="006870E6">
        <w:rPr>
          <w:bCs/>
          <w:sz w:val="28"/>
          <w:szCs w:val="28"/>
          <w:lang w:val="uk-UA"/>
        </w:rPr>
        <w:t xml:space="preserve">Рис. 6.12 Головний мозок щура, що отримував воду оз. Катлабух. </w:t>
      </w:r>
      <w:r w:rsidRPr="006870E6">
        <w:rPr>
          <w:bCs/>
          <w:sz w:val="28"/>
          <w:szCs w:val="28"/>
          <w:lang w:val="en-US"/>
        </w:rPr>
        <w:t>VI</w:t>
      </w:r>
      <w:r w:rsidRPr="006870E6">
        <w:rPr>
          <w:bCs/>
          <w:sz w:val="28"/>
          <w:szCs w:val="28"/>
          <w:lang w:val="uk-UA"/>
        </w:rPr>
        <w:t xml:space="preserve"> шар кори. Гангліозноклітинні розрядження. </w:t>
      </w:r>
    </w:p>
    <w:p w:rsidR="004A0681" w:rsidRPr="006870E6" w:rsidRDefault="00041FCD" w:rsidP="004A0681">
      <w:pPr>
        <w:spacing w:line="360" w:lineRule="auto"/>
        <w:ind w:firstLine="708"/>
        <w:jc w:val="both"/>
        <w:rPr>
          <w:bCs/>
          <w:sz w:val="28"/>
          <w:szCs w:val="28"/>
          <w:lang w:val="uk-UA"/>
        </w:rPr>
      </w:pPr>
      <w:r w:rsidRPr="00E50EF5">
        <w:rPr>
          <w:bCs/>
          <w:sz w:val="28"/>
          <w:szCs w:val="28"/>
          <w:lang w:val="uk-UA"/>
        </w:rPr>
        <w:t xml:space="preserve"> </w:t>
      </w:r>
      <w:r w:rsidR="004A0681" w:rsidRPr="006870E6">
        <w:rPr>
          <w:bCs/>
          <w:sz w:val="28"/>
          <w:szCs w:val="28"/>
          <w:lang w:val="uk-UA"/>
        </w:rPr>
        <w:t>Фарб.: толуїдиновий синій. Збільш.: х400</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Висновки до розділу 6.</w:t>
      </w:r>
    </w:p>
    <w:p w:rsidR="004A0681" w:rsidRPr="006870E6" w:rsidRDefault="004A0681" w:rsidP="004A0681">
      <w:pPr>
        <w:spacing w:line="360" w:lineRule="auto"/>
        <w:ind w:firstLine="708"/>
        <w:jc w:val="both"/>
        <w:rPr>
          <w:sz w:val="28"/>
          <w:szCs w:val="28"/>
          <w:lang w:val="uk-UA"/>
        </w:rPr>
      </w:pPr>
    </w:p>
    <w:p w:rsidR="004A0681" w:rsidRPr="006870E6" w:rsidRDefault="004A0681" w:rsidP="00E10D6E">
      <w:pPr>
        <w:numPr>
          <w:ilvl w:val="0"/>
          <w:numId w:val="18"/>
        </w:numPr>
        <w:tabs>
          <w:tab w:val="clear" w:pos="720"/>
          <w:tab w:val="num" w:pos="360"/>
        </w:tabs>
        <w:spacing w:line="360" w:lineRule="auto"/>
        <w:ind w:left="360"/>
        <w:jc w:val="both"/>
        <w:rPr>
          <w:sz w:val="28"/>
          <w:szCs w:val="28"/>
          <w:lang w:val="uk-UA"/>
        </w:rPr>
      </w:pPr>
      <w:r w:rsidRPr="006870E6">
        <w:rPr>
          <w:sz w:val="28"/>
          <w:szCs w:val="28"/>
          <w:lang w:val="uk-UA"/>
        </w:rPr>
        <w:t xml:space="preserve">Вживання здоровими щурами води озер Кагул, Ялпуг, Катлабух викликає комплекс функціональних змін системного характеру. Вплив на ЦНС   полягає у підвищенні її функціональної активності, більш виражене при дії води озер Кагул і Катлабух. Збудження ЦНС підтримується посиленням детоксикаційної функції печінки, що для води оз. </w:t>
      </w:r>
      <w:r w:rsidRPr="006870E6">
        <w:rPr>
          <w:sz w:val="28"/>
          <w:szCs w:val="28"/>
        </w:rPr>
        <w:t xml:space="preserve">Катлабах </w:t>
      </w:r>
      <w:r w:rsidRPr="006870E6">
        <w:rPr>
          <w:sz w:val="28"/>
          <w:szCs w:val="28"/>
          <w:lang w:val="uk-UA"/>
        </w:rPr>
        <w:lastRenderedPageBreak/>
        <w:t>супроводжується</w:t>
      </w:r>
      <w:r w:rsidRPr="006870E6">
        <w:rPr>
          <w:sz w:val="28"/>
          <w:szCs w:val="28"/>
        </w:rPr>
        <w:t xml:space="preserve"> деструктивними процесами в гепатоцитах</w:t>
      </w:r>
      <w:r w:rsidRPr="006870E6">
        <w:rPr>
          <w:sz w:val="28"/>
          <w:szCs w:val="28"/>
          <w:lang w:val="uk-UA"/>
        </w:rPr>
        <w:t>. Активність функціонування ВНС практично не змінюється. Транспортна функція крові під впливом вод озер Кагул і Ялпуг не змінена, вода оз. Катлабух дещо підсилює її. Остання обставина може бути пов'язана із впливом цієї води безпосередньо на систему енергоутворення. Компенсація її недостатності системою ПОЛ створює передумови для формування змін в імунній відповіді. Встановлено достовірне зниження активності системи антиоксидантного   захисту (каталаза р &lt; 0,01) та достовірне (р &lt; 0,05) підвищення показника тимолової проби, що свідчить про певне пригнічення білоксинтезуючої функції печінки та є небажаним з точки зору інактивації гуморальної складової імунної відповіді (оз. Кагул). Для води оз. Ялпуг (питний водозабір м. Болград) показано достовірне  збільшення кількості ГА (&lt; 0,001) та ЦІК (&lt; 0,005), що характерно для вираженої інтоксикації речовинами органічної природи та схильності організму до запальних реакцій; поява антитіл до речовини печінки і головного мозку (&lt; 0,001), що свідчить про наявність аутоімуних реакцій, як певної основи для дистрофічних і деструктивних процесів. Встановлено деяке збільшення активності Ал</w:t>
      </w:r>
      <w:r w:rsidRPr="006870E6">
        <w:rPr>
          <w:caps/>
          <w:sz w:val="28"/>
          <w:szCs w:val="28"/>
          <w:lang w:val="uk-UA"/>
        </w:rPr>
        <w:t>т</w:t>
      </w:r>
      <w:r w:rsidRPr="006870E6">
        <w:rPr>
          <w:sz w:val="28"/>
          <w:szCs w:val="28"/>
          <w:lang w:val="uk-UA"/>
        </w:rPr>
        <w:t xml:space="preserve"> і Ас</w:t>
      </w:r>
      <w:r w:rsidRPr="006870E6">
        <w:rPr>
          <w:caps/>
          <w:sz w:val="28"/>
          <w:szCs w:val="28"/>
          <w:lang w:val="uk-UA"/>
        </w:rPr>
        <w:t xml:space="preserve">т, </w:t>
      </w:r>
      <w:r w:rsidRPr="006870E6">
        <w:rPr>
          <w:sz w:val="28"/>
          <w:szCs w:val="28"/>
          <w:lang w:val="uk-UA"/>
        </w:rPr>
        <w:t>тобто</w:t>
      </w:r>
      <w:r w:rsidRPr="006870E6">
        <w:rPr>
          <w:caps/>
          <w:sz w:val="28"/>
          <w:szCs w:val="28"/>
          <w:lang w:val="uk-UA"/>
        </w:rPr>
        <w:t xml:space="preserve"> </w:t>
      </w:r>
      <w:r w:rsidRPr="006870E6">
        <w:rPr>
          <w:sz w:val="28"/>
          <w:szCs w:val="28"/>
          <w:lang w:val="uk-UA"/>
        </w:rPr>
        <w:t>є вплив на певні реакції трансамінування. Констатовано різке зниження активності каталази (&lt; 0,05) за умови зростання вмісту МДА (&lt; 0,05), тобто можна говорити про інтенсифікацію ПОЛ за умови пригнічення АОЗ, що є підгрунтям для розвитку дистрофічних процесів в органах і тканинах. Схожий вплив констатовано для води оз. Катлабух: достовірне зростання вмісту ГА (&lt; 0,005) і кількості антитіл печінки (&lt; 0,001); активності АлТ і АсТ (&lt; 0,01 та &lt; 0,05 відповідно); максимальне для дослідних груп та достовірне (&lt; 0,01) збільшення вмісту МДА при одночасному суттєвому (&lt; 0,01) зниженні активності каталази.</w:t>
      </w:r>
    </w:p>
    <w:p w:rsidR="004A0681" w:rsidRPr="006870E6" w:rsidRDefault="004A0681" w:rsidP="00E10D6E">
      <w:pPr>
        <w:numPr>
          <w:ilvl w:val="0"/>
          <w:numId w:val="18"/>
        </w:numPr>
        <w:tabs>
          <w:tab w:val="clear" w:pos="720"/>
          <w:tab w:val="num" w:pos="360"/>
        </w:tabs>
        <w:spacing w:line="360" w:lineRule="auto"/>
        <w:ind w:left="360"/>
        <w:jc w:val="both"/>
        <w:rPr>
          <w:sz w:val="28"/>
          <w:szCs w:val="28"/>
          <w:lang w:val="uk-UA"/>
        </w:rPr>
      </w:pPr>
      <w:r w:rsidRPr="006870E6">
        <w:rPr>
          <w:sz w:val="28"/>
          <w:szCs w:val="28"/>
          <w:lang w:val="uk-UA"/>
        </w:rPr>
        <w:t xml:space="preserve">Встановлено  односпрямований несприятливий вплив води озер Кагул, Ялпуг, Катлабух на структурну характеристику внутрішніх органів піддослідних щурів. Це, насамперед, проявлялося в дистрофічних змінах </w:t>
      </w:r>
      <w:r w:rsidRPr="006870E6">
        <w:rPr>
          <w:sz w:val="28"/>
          <w:szCs w:val="28"/>
          <w:lang w:val="uk-UA"/>
        </w:rPr>
        <w:lastRenderedPageBreak/>
        <w:t>печінки, які сильніше всього проявлялися в групі щурів, що одержували воду оз. Катлабух. Це може бути обумовлено тривалою дією можливих ксенобіотиків, але такою, що не викликає швидкого виснаження адаптаційних механізмів. Мало місце різке перевантаження епітелію звитих канальців білком, а також затримка води в інтерстиціальних прошарках. У селезінці мали місце ознаки дистрофії, викликані  функціональним   виснаженням компенсаторної активності, обумовленої тривалою, не грубою, але виснажливою дією зовнішніх факторів. Мали місце ознаки масової загибелі еритроцитів. У головному мозку виявлені дистрофічні зміни гіпоксичного характеру, особливо виражені при дії води оз. Катлабух.</w:t>
      </w:r>
    </w:p>
    <w:p w:rsidR="004A0681" w:rsidRPr="006870E6" w:rsidRDefault="004A0681" w:rsidP="00E10D6E">
      <w:pPr>
        <w:numPr>
          <w:ilvl w:val="0"/>
          <w:numId w:val="18"/>
        </w:numPr>
        <w:tabs>
          <w:tab w:val="clear" w:pos="720"/>
          <w:tab w:val="num" w:pos="360"/>
        </w:tabs>
        <w:spacing w:line="360" w:lineRule="auto"/>
        <w:ind w:left="360"/>
        <w:jc w:val="both"/>
        <w:rPr>
          <w:sz w:val="28"/>
          <w:szCs w:val="28"/>
          <w:lang w:val="uk-UA"/>
        </w:rPr>
      </w:pPr>
      <w:r w:rsidRPr="006870E6">
        <w:rPr>
          <w:sz w:val="28"/>
          <w:szCs w:val="28"/>
          <w:lang w:val="uk-UA"/>
        </w:rPr>
        <w:t xml:space="preserve">Зважаючи на відсутність гігієнічно значимих концентрацій антропогенних забруднювачів у воді озер, можна з певною долею вірогідності вважати, що виявлені біологічні ефекти є наслідком дії ціанотоксинів, які продукується виявленими ціанобактеріями. У випадку перевищення   мінералізації та концентрацій основних катіонів та анінів води, наявність високих рівнів загального органічного вуглецю та органічна природа ціанотоксинів (олігопептиди, алкалоїди, ліпополісахариди), вірогідно, є підгрунтям для  формування токсичних органомінеральних комплексів, дія яких досі не досліджувалась. </w:t>
      </w:r>
    </w:p>
    <w:p w:rsidR="007F155A" w:rsidRDefault="007F155A" w:rsidP="004A0681">
      <w:pPr>
        <w:spacing w:line="360" w:lineRule="auto"/>
        <w:ind w:firstLine="708"/>
        <w:jc w:val="both"/>
        <w:rPr>
          <w:i/>
          <w:sz w:val="28"/>
          <w:szCs w:val="28"/>
          <w:lang w:val="uk-UA"/>
        </w:rPr>
      </w:pPr>
    </w:p>
    <w:p w:rsidR="004A0681" w:rsidRPr="006870E6" w:rsidRDefault="004A0681" w:rsidP="004A0681">
      <w:pPr>
        <w:spacing w:line="360" w:lineRule="auto"/>
        <w:ind w:firstLine="708"/>
        <w:jc w:val="both"/>
        <w:rPr>
          <w:i/>
          <w:sz w:val="20"/>
          <w:szCs w:val="20"/>
          <w:lang w:val="uk-UA"/>
        </w:rPr>
      </w:pPr>
      <w:r w:rsidRPr="006870E6">
        <w:rPr>
          <w:i/>
          <w:sz w:val="28"/>
          <w:szCs w:val="28"/>
          <w:lang w:val="uk-UA"/>
        </w:rPr>
        <w:t>Отримані результати  висвітлені у наступних роботах:</w:t>
      </w:r>
      <w:r w:rsidRPr="006870E6">
        <w:rPr>
          <w:i/>
          <w:sz w:val="20"/>
          <w:szCs w:val="20"/>
          <w:lang w:val="uk-UA"/>
        </w:rPr>
        <w:t xml:space="preserve"> </w:t>
      </w:r>
    </w:p>
    <w:p w:rsidR="004A0681" w:rsidRPr="006870E6" w:rsidRDefault="004A0681" w:rsidP="00E10D6E">
      <w:pPr>
        <w:numPr>
          <w:ilvl w:val="0"/>
          <w:numId w:val="19"/>
        </w:numPr>
        <w:spacing w:line="360" w:lineRule="auto"/>
        <w:jc w:val="both"/>
        <w:rPr>
          <w:rStyle w:val="1b"/>
          <w:b w:val="0"/>
          <w:bCs w:val="0"/>
          <w:szCs w:val="28"/>
          <w:lang w:val="uk-UA"/>
        </w:rPr>
      </w:pPr>
      <w:r w:rsidRPr="006870E6">
        <w:rPr>
          <w:sz w:val="28"/>
          <w:szCs w:val="28"/>
          <w:lang w:val="uk-UA"/>
        </w:rPr>
        <w:t>Ковальчук Л. Й. Вплив води озер Українського Придунав’я на функціональний стан деяких систем організму здорових щурів</w:t>
      </w:r>
      <w:r w:rsidRPr="006870E6">
        <w:rPr>
          <w:rStyle w:val="1b"/>
          <w:b w:val="0"/>
          <w:bCs w:val="0"/>
          <w:szCs w:val="28"/>
          <w:lang w:val="uk-UA"/>
        </w:rPr>
        <w:t xml:space="preserve"> </w:t>
      </w:r>
      <w:r w:rsidRPr="006870E6">
        <w:rPr>
          <w:rFonts w:eastAsia="TimesNewRoman"/>
          <w:sz w:val="28"/>
          <w:szCs w:val="28"/>
          <w:lang w:val="uk-UA"/>
        </w:rPr>
        <w:t>/</w:t>
      </w:r>
      <w:r w:rsidRPr="006870E6">
        <w:rPr>
          <w:sz w:val="28"/>
          <w:szCs w:val="28"/>
          <w:lang w:val="uk-UA"/>
        </w:rPr>
        <w:t xml:space="preserve"> Л. Й. Ковальчук, А. В. Мокієнко,</w:t>
      </w:r>
      <w:r w:rsidRPr="006870E6">
        <w:rPr>
          <w:rStyle w:val="1b"/>
          <w:b w:val="0"/>
          <w:bCs w:val="0"/>
          <w:szCs w:val="28"/>
          <w:lang w:val="uk-UA"/>
        </w:rPr>
        <w:t xml:space="preserve"> </w:t>
      </w:r>
      <w:r w:rsidRPr="006870E6">
        <w:rPr>
          <w:sz w:val="28"/>
          <w:szCs w:val="28"/>
          <w:lang w:val="uk-UA"/>
        </w:rPr>
        <w:t>С. Г. Гуща</w:t>
      </w:r>
      <w:r w:rsidRPr="006870E6">
        <w:rPr>
          <w:rStyle w:val="1b"/>
          <w:b w:val="0"/>
          <w:bCs w:val="0"/>
          <w:szCs w:val="28"/>
          <w:lang w:val="uk-UA"/>
        </w:rPr>
        <w:t xml:space="preserve"> // Гігієна населених місць. – 2014. – №</w:t>
      </w:r>
      <w:r w:rsidRPr="006870E6">
        <w:rPr>
          <w:rStyle w:val="1b"/>
          <w:b w:val="0"/>
          <w:bCs w:val="0"/>
          <w:szCs w:val="28"/>
        </w:rPr>
        <w:t> </w:t>
      </w:r>
      <w:r w:rsidRPr="006870E6">
        <w:rPr>
          <w:rStyle w:val="1b"/>
          <w:b w:val="0"/>
          <w:bCs w:val="0"/>
          <w:szCs w:val="28"/>
          <w:lang w:val="uk-UA"/>
        </w:rPr>
        <w:t>63. – С. 78</w:t>
      </w:r>
      <w:r w:rsidRPr="006870E6">
        <w:rPr>
          <w:rFonts w:eastAsia="TimesNewRoman"/>
          <w:sz w:val="28"/>
          <w:szCs w:val="28"/>
          <w:lang w:val="uk-UA"/>
        </w:rPr>
        <w:t>–</w:t>
      </w:r>
      <w:r w:rsidRPr="006870E6">
        <w:rPr>
          <w:rStyle w:val="1b"/>
          <w:b w:val="0"/>
          <w:bCs w:val="0"/>
          <w:szCs w:val="28"/>
          <w:lang w:val="uk-UA"/>
        </w:rPr>
        <w:t>84.</w:t>
      </w:r>
    </w:p>
    <w:p w:rsidR="004A0681" w:rsidRPr="006870E6" w:rsidRDefault="004A0681" w:rsidP="00E10D6E">
      <w:pPr>
        <w:numPr>
          <w:ilvl w:val="0"/>
          <w:numId w:val="19"/>
        </w:numPr>
        <w:spacing w:line="360" w:lineRule="auto"/>
        <w:jc w:val="both"/>
        <w:rPr>
          <w:rStyle w:val="81"/>
          <w:rFonts w:ascii="Times New Roman" w:hAnsi="Times New Roman" w:cs="Times New Roman"/>
          <w:color w:val="auto"/>
          <w:sz w:val="28"/>
          <w:szCs w:val="28"/>
        </w:rPr>
      </w:pPr>
      <w:r w:rsidRPr="006870E6">
        <w:rPr>
          <w:sz w:val="28"/>
          <w:szCs w:val="28"/>
        </w:rPr>
        <w:t xml:space="preserve">Комплексна оцінка функціональних змін в організмі здорових щурів, що споживали в якості питної воду оз. Ялпуг </w:t>
      </w:r>
      <w:r w:rsidRPr="006870E6">
        <w:rPr>
          <w:rFonts w:eastAsia="TimesNewRoman"/>
          <w:sz w:val="28"/>
          <w:szCs w:val="28"/>
        </w:rPr>
        <w:t>/</w:t>
      </w:r>
      <w:r w:rsidRPr="006870E6">
        <w:rPr>
          <w:sz w:val="28"/>
          <w:szCs w:val="28"/>
        </w:rPr>
        <w:t xml:space="preserve"> Л. Й. Ковальчук, А. В. Мокієнко, Б. А. Насібуллін [та ін.] // Вісник проблем біології і медицини. – </w:t>
      </w:r>
      <w:r w:rsidRPr="006870E6">
        <w:rPr>
          <w:rStyle w:val="81"/>
          <w:rFonts w:ascii="Times New Roman" w:hAnsi="Times New Roman" w:cs="Times New Roman"/>
          <w:color w:val="auto"/>
          <w:sz w:val="28"/>
          <w:szCs w:val="28"/>
        </w:rPr>
        <w:t>2015. – Вип. 2, т. 3 (120). – С. 89</w:t>
      </w:r>
      <w:r w:rsidRPr="006870E6">
        <w:rPr>
          <w:rFonts w:eastAsia="TimesNewRoman"/>
          <w:sz w:val="28"/>
          <w:szCs w:val="28"/>
        </w:rPr>
        <w:t>–</w:t>
      </w:r>
      <w:r w:rsidRPr="006870E6">
        <w:rPr>
          <w:rStyle w:val="81"/>
          <w:rFonts w:ascii="Times New Roman" w:hAnsi="Times New Roman" w:cs="Times New Roman"/>
          <w:color w:val="auto"/>
          <w:sz w:val="28"/>
          <w:szCs w:val="28"/>
        </w:rPr>
        <w:t>94.</w:t>
      </w:r>
    </w:p>
    <w:p w:rsidR="004A0681" w:rsidRPr="006870E6" w:rsidRDefault="004A0681" w:rsidP="00E10D6E">
      <w:pPr>
        <w:numPr>
          <w:ilvl w:val="0"/>
          <w:numId w:val="19"/>
        </w:numPr>
        <w:spacing w:line="360" w:lineRule="auto"/>
        <w:jc w:val="both"/>
        <w:rPr>
          <w:rStyle w:val="81"/>
          <w:rFonts w:ascii="Times New Roman" w:hAnsi="Times New Roman" w:cs="Times New Roman"/>
          <w:color w:val="auto"/>
          <w:sz w:val="28"/>
          <w:szCs w:val="28"/>
        </w:rPr>
      </w:pPr>
      <w:r w:rsidRPr="006870E6">
        <w:rPr>
          <w:sz w:val="28"/>
          <w:szCs w:val="28"/>
        </w:rPr>
        <w:lastRenderedPageBreak/>
        <w:t xml:space="preserve">Комплексна оцінка структурно-функціональних змін в організмі здорових щурів, що споживали в якості питної воду оз. Кагул </w:t>
      </w:r>
      <w:r w:rsidRPr="006870E6">
        <w:rPr>
          <w:rFonts w:eastAsia="TimesNewRoman"/>
          <w:sz w:val="28"/>
          <w:szCs w:val="28"/>
        </w:rPr>
        <w:t>/</w:t>
      </w:r>
      <w:r w:rsidRPr="006870E6">
        <w:rPr>
          <w:sz w:val="28"/>
          <w:szCs w:val="28"/>
        </w:rPr>
        <w:t xml:space="preserve"> Л. Й. Ковальчук, А. В. Мокієнко, Б. А. Насібуллін [та ін.] // Актуальні проблеми сучасної медицини. Вісник Української медичної стоматологічної академії. – </w:t>
      </w:r>
      <w:r w:rsidRPr="006870E6">
        <w:rPr>
          <w:rStyle w:val="81"/>
          <w:rFonts w:ascii="Times New Roman" w:hAnsi="Times New Roman" w:cs="Times New Roman"/>
          <w:color w:val="auto"/>
          <w:sz w:val="28"/>
          <w:szCs w:val="28"/>
        </w:rPr>
        <w:t>2015. – Т.</w:t>
      </w:r>
      <w:r w:rsidRPr="006870E6">
        <w:rPr>
          <w:rStyle w:val="81"/>
          <w:rFonts w:ascii="Times New Roman" w:hAnsi="Times New Roman" w:cs="Times New Roman"/>
          <w:color w:val="auto"/>
          <w:sz w:val="28"/>
          <w:szCs w:val="28"/>
          <w:lang w:val="en-US"/>
        </w:rPr>
        <w:t> </w:t>
      </w:r>
      <w:r w:rsidRPr="006870E6">
        <w:rPr>
          <w:rStyle w:val="81"/>
          <w:rFonts w:ascii="Times New Roman" w:hAnsi="Times New Roman" w:cs="Times New Roman"/>
          <w:color w:val="auto"/>
          <w:sz w:val="28"/>
          <w:szCs w:val="28"/>
        </w:rPr>
        <w:t>15, вип. 1 (49). – С. 172</w:t>
      </w:r>
      <w:r w:rsidRPr="006870E6">
        <w:rPr>
          <w:rFonts w:eastAsia="TimesNewRoman"/>
          <w:sz w:val="28"/>
          <w:szCs w:val="28"/>
        </w:rPr>
        <w:t>–</w:t>
      </w:r>
      <w:r w:rsidRPr="006870E6">
        <w:rPr>
          <w:rStyle w:val="81"/>
          <w:rFonts w:ascii="Times New Roman" w:hAnsi="Times New Roman" w:cs="Times New Roman"/>
          <w:color w:val="auto"/>
          <w:sz w:val="28"/>
          <w:szCs w:val="28"/>
        </w:rPr>
        <w:t>176.</w:t>
      </w:r>
    </w:p>
    <w:p w:rsidR="004A0681" w:rsidRPr="006870E6" w:rsidRDefault="004A0681" w:rsidP="00E10D6E">
      <w:pPr>
        <w:numPr>
          <w:ilvl w:val="0"/>
          <w:numId w:val="19"/>
        </w:numPr>
        <w:spacing w:line="360" w:lineRule="auto"/>
        <w:jc w:val="both"/>
        <w:rPr>
          <w:rStyle w:val="81"/>
          <w:rFonts w:ascii="Times New Roman" w:hAnsi="Times New Roman" w:cs="Times New Roman"/>
          <w:color w:val="auto"/>
          <w:sz w:val="28"/>
          <w:szCs w:val="28"/>
        </w:rPr>
      </w:pPr>
      <w:r w:rsidRPr="006870E6">
        <w:rPr>
          <w:sz w:val="28"/>
          <w:szCs w:val="28"/>
        </w:rPr>
        <w:t xml:space="preserve">Комплексна оцінка функціональних змін в організмі здорових щурів, що споживали в якості питної воду оз. Катлабух </w:t>
      </w:r>
      <w:r w:rsidRPr="006870E6">
        <w:rPr>
          <w:rFonts w:eastAsia="TimesNewRoman"/>
          <w:sz w:val="28"/>
          <w:szCs w:val="28"/>
        </w:rPr>
        <w:t>/</w:t>
      </w:r>
      <w:r w:rsidRPr="006870E6">
        <w:rPr>
          <w:sz w:val="28"/>
          <w:szCs w:val="28"/>
        </w:rPr>
        <w:t xml:space="preserve"> Л. Й. Ковальчук, А. В. Мокієнко, Б. А. Насібуллін [та ін.] // Здобутки клiнiчної i експериментальної медицини. – </w:t>
      </w:r>
      <w:r w:rsidRPr="006870E6">
        <w:rPr>
          <w:rStyle w:val="81"/>
          <w:rFonts w:ascii="Times New Roman" w:hAnsi="Times New Roman" w:cs="Times New Roman"/>
          <w:color w:val="auto"/>
          <w:sz w:val="28"/>
          <w:szCs w:val="28"/>
        </w:rPr>
        <w:t>2015. – № 1. – С. 73</w:t>
      </w:r>
      <w:r w:rsidRPr="006870E6">
        <w:rPr>
          <w:rFonts w:eastAsia="TimesNewRoman"/>
          <w:sz w:val="28"/>
          <w:szCs w:val="28"/>
        </w:rPr>
        <w:t>–</w:t>
      </w:r>
      <w:r w:rsidRPr="006870E6">
        <w:rPr>
          <w:rStyle w:val="81"/>
          <w:rFonts w:ascii="Times New Roman" w:hAnsi="Times New Roman" w:cs="Times New Roman"/>
          <w:color w:val="auto"/>
          <w:sz w:val="28"/>
          <w:szCs w:val="28"/>
        </w:rPr>
        <w:t>76.</w:t>
      </w:r>
    </w:p>
    <w:p w:rsidR="004A0681" w:rsidRPr="006870E6" w:rsidRDefault="004A0681" w:rsidP="00E10D6E">
      <w:pPr>
        <w:numPr>
          <w:ilvl w:val="0"/>
          <w:numId w:val="19"/>
        </w:numPr>
        <w:spacing w:line="360" w:lineRule="auto"/>
        <w:jc w:val="both"/>
        <w:rPr>
          <w:sz w:val="28"/>
          <w:szCs w:val="28"/>
          <w:lang w:val="uk-UA"/>
        </w:rPr>
      </w:pPr>
      <w:r w:rsidRPr="006870E6">
        <w:rPr>
          <w:sz w:val="28"/>
          <w:szCs w:val="28"/>
        </w:rPr>
        <w:t xml:space="preserve">Ковальчук Л. Й. Гігієнічна оцінка структурних змін в організмі здорових щурів, що споживали в якості питної воду оз. Кагул </w:t>
      </w:r>
      <w:r w:rsidRPr="006870E6">
        <w:rPr>
          <w:rFonts w:eastAsia="TimesNewRoman"/>
          <w:sz w:val="28"/>
          <w:szCs w:val="28"/>
        </w:rPr>
        <w:t>/</w:t>
      </w:r>
      <w:r w:rsidRPr="006870E6">
        <w:rPr>
          <w:sz w:val="28"/>
          <w:szCs w:val="28"/>
        </w:rPr>
        <w:t xml:space="preserve"> Л. Й. Ковальчук, А. В. Мокієнко, Б. А. Насібуллін // Клiнiчна та експериментальна патологія. – 2015. – № 2. – С. 103</w:t>
      </w:r>
      <w:r w:rsidRPr="006870E6">
        <w:rPr>
          <w:rFonts w:eastAsia="TimesNewRoman"/>
          <w:sz w:val="28"/>
          <w:szCs w:val="28"/>
        </w:rPr>
        <w:t>–</w:t>
      </w:r>
      <w:r w:rsidRPr="006870E6">
        <w:rPr>
          <w:sz w:val="28"/>
          <w:szCs w:val="28"/>
        </w:rPr>
        <w:t>106.</w:t>
      </w:r>
    </w:p>
    <w:p w:rsidR="004A0681" w:rsidRPr="006870E6" w:rsidRDefault="004A0681" w:rsidP="00E10D6E">
      <w:pPr>
        <w:numPr>
          <w:ilvl w:val="0"/>
          <w:numId w:val="19"/>
        </w:numPr>
        <w:spacing w:line="360" w:lineRule="auto"/>
        <w:jc w:val="both"/>
        <w:rPr>
          <w:rStyle w:val="81"/>
          <w:rFonts w:ascii="Times New Roman" w:hAnsi="Times New Roman" w:cs="Times New Roman"/>
          <w:color w:val="auto"/>
          <w:sz w:val="28"/>
          <w:szCs w:val="28"/>
        </w:rPr>
      </w:pPr>
      <w:r w:rsidRPr="006870E6">
        <w:rPr>
          <w:sz w:val="28"/>
          <w:szCs w:val="28"/>
        </w:rPr>
        <w:t xml:space="preserve">Комплексна оцінка структурно-функціональних змін в організмі здорових щурів, що споживали в якості питної воду оз. Ялпуг </w:t>
      </w:r>
      <w:r w:rsidRPr="006870E6">
        <w:rPr>
          <w:rFonts w:eastAsia="TimesNewRoman"/>
          <w:sz w:val="28"/>
          <w:szCs w:val="28"/>
        </w:rPr>
        <w:t>/</w:t>
      </w:r>
      <w:r w:rsidRPr="006870E6">
        <w:rPr>
          <w:sz w:val="28"/>
          <w:szCs w:val="28"/>
        </w:rPr>
        <w:t xml:space="preserve"> Л. Й. Ковальчук, А. В. Мокієнко, Б. А. Насібуллін [та ін.] // Вiсник наукових дослiджень. – </w:t>
      </w:r>
      <w:r w:rsidRPr="006870E6">
        <w:rPr>
          <w:rStyle w:val="81"/>
          <w:rFonts w:ascii="Times New Roman" w:hAnsi="Times New Roman" w:cs="Times New Roman"/>
          <w:color w:val="auto"/>
          <w:sz w:val="28"/>
          <w:szCs w:val="28"/>
        </w:rPr>
        <w:t>2015. – № 2. – С. 118</w:t>
      </w:r>
      <w:r w:rsidRPr="006870E6">
        <w:rPr>
          <w:rFonts w:eastAsia="TimesNewRoman"/>
          <w:sz w:val="28"/>
          <w:szCs w:val="28"/>
        </w:rPr>
        <w:t>–</w:t>
      </w:r>
      <w:r w:rsidRPr="006870E6">
        <w:rPr>
          <w:rStyle w:val="81"/>
          <w:rFonts w:ascii="Times New Roman" w:hAnsi="Times New Roman" w:cs="Times New Roman"/>
          <w:color w:val="auto"/>
          <w:sz w:val="28"/>
          <w:szCs w:val="28"/>
        </w:rPr>
        <w:t xml:space="preserve">120. </w:t>
      </w:r>
    </w:p>
    <w:p w:rsidR="004A0681" w:rsidRPr="006870E6" w:rsidRDefault="004A0681" w:rsidP="00E10D6E">
      <w:pPr>
        <w:numPr>
          <w:ilvl w:val="0"/>
          <w:numId w:val="19"/>
        </w:numPr>
        <w:spacing w:line="360" w:lineRule="auto"/>
        <w:jc w:val="both"/>
        <w:rPr>
          <w:sz w:val="28"/>
          <w:szCs w:val="28"/>
          <w:lang w:val="uk-UA"/>
        </w:rPr>
      </w:pPr>
      <w:r w:rsidRPr="006870E6">
        <w:rPr>
          <w:sz w:val="28"/>
          <w:szCs w:val="28"/>
        </w:rPr>
        <w:t xml:space="preserve">Ковальчук Л. Й. Гігієнічна оцінка структурних змін в організмі здорових щурів, що споживали в якості питної воду оз. Катлабух </w:t>
      </w:r>
      <w:r w:rsidRPr="006870E6">
        <w:rPr>
          <w:rFonts w:eastAsia="TimesNewRoman"/>
          <w:sz w:val="28"/>
          <w:szCs w:val="28"/>
        </w:rPr>
        <w:t>/</w:t>
      </w:r>
      <w:r w:rsidRPr="006870E6">
        <w:rPr>
          <w:sz w:val="28"/>
          <w:szCs w:val="28"/>
        </w:rPr>
        <w:t xml:space="preserve"> Л. Й. Ковальчук, А. В. Мокієнко, Б. А. Насібуллін // Актуальні проблеми транспортної медицини: навколишнє середовище; професійне здоров’я; патологія. – 2015. – № 3, т. 1. – С. 141</w:t>
      </w:r>
      <w:r w:rsidRPr="006870E6">
        <w:rPr>
          <w:rFonts w:eastAsia="TimesNewRoman"/>
          <w:sz w:val="28"/>
          <w:szCs w:val="28"/>
        </w:rPr>
        <w:t>–</w:t>
      </w:r>
      <w:r w:rsidRPr="006870E6">
        <w:rPr>
          <w:sz w:val="28"/>
          <w:szCs w:val="28"/>
        </w:rPr>
        <w:t>146.</w:t>
      </w:r>
    </w:p>
    <w:p w:rsidR="004A0681" w:rsidRPr="006870E6" w:rsidRDefault="004A0681" w:rsidP="00E10D6E">
      <w:pPr>
        <w:numPr>
          <w:ilvl w:val="0"/>
          <w:numId w:val="19"/>
        </w:numPr>
        <w:spacing w:line="360" w:lineRule="auto"/>
        <w:jc w:val="both"/>
        <w:rPr>
          <w:sz w:val="28"/>
          <w:szCs w:val="28"/>
          <w:lang w:val="uk-UA" w:bidi="te-IN"/>
        </w:rPr>
      </w:pPr>
      <w:r w:rsidRPr="006870E6">
        <w:rPr>
          <w:sz w:val="28"/>
          <w:szCs w:val="28"/>
          <w:lang w:val="uk-UA"/>
        </w:rPr>
        <w:t xml:space="preserve">Ковальчук Л. Й. Комплексна оцінка впливу води поверхневих водойм Українського Придунав’я на біоту різних рівнів організації </w:t>
      </w:r>
      <w:r w:rsidRPr="006870E6">
        <w:rPr>
          <w:rFonts w:eastAsia="TimesNewRoman"/>
          <w:sz w:val="28"/>
          <w:szCs w:val="28"/>
          <w:lang w:val="uk-UA"/>
        </w:rPr>
        <w:t>/</w:t>
      </w:r>
      <w:r w:rsidRPr="006870E6">
        <w:rPr>
          <w:sz w:val="28"/>
          <w:szCs w:val="28"/>
          <w:lang w:val="uk-UA"/>
        </w:rPr>
        <w:t xml:space="preserve"> Л. Й. Ковальчук, В. О. Коробчанський, А. В. Мокієнко // </w:t>
      </w:r>
      <w:r w:rsidRPr="006870E6">
        <w:rPr>
          <w:sz w:val="28"/>
          <w:szCs w:val="28"/>
        </w:rPr>
        <w:t>Journal</w:t>
      </w:r>
      <w:r w:rsidRPr="006870E6">
        <w:rPr>
          <w:sz w:val="28"/>
          <w:szCs w:val="28"/>
          <w:lang w:val="uk-UA"/>
        </w:rPr>
        <w:t xml:space="preserve"> </w:t>
      </w:r>
      <w:r w:rsidRPr="006870E6">
        <w:rPr>
          <w:sz w:val="28"/>
          <w:szCs w:val="28"/>
        </w:rPr>
        <w:t>of</w:t>
      </w:r>
      <w:r w:rsidRPr="006870E6">
        <w:rPr>
          <w:sz w:val="28"/>
          <w:szCs w:val="28"/>
          <w:lang w:val="uk-UA"/>
        </w:rPr>
        <w:t xml:space="preserve"> </w:t>
      </w:r>
      <w:r w:rsidRPr="006870E6">
        <w:rPr>
          <w:sz w:val="28"/>
          <w:szCs w:val="28"/>
        </w:rPr>
        <w:t>Education</w:t>
      </w:r>
      <w:r w:rsidRPr="006870E6">
        <w:rPr>
          <w:sz w:val="28"/>
          <w:szCs w:val="28"/>
          <w:lang w:val="uk-UA"/>
        </w:rPr>
        <w:t xml:space="preserve">, </w:t>
      </w:r>
      <w:r w:rsidRPr="006870E6">
        <w:rPr>
          <w:sz w:val="28"/>
          <w:szCs w:val="28"/>
        </w:rPr>
        <w:t>Health</w:t>
      </w:r>
      <w:r w:rsidRPr="006870E6">
        <w:rPr>
          <w:sz w:val="28"/>
          <w:szCs w:val="28"/>
          <w:lang w:val="uk-UA"/>
        </w:rPr>
        <w:t xml:space="preserve"> </w:t>
      </w:r>
      <w:r w:rsidRPr="006870E6">
        <w:rPr>
          <w:sz w:val="28"/>
          <w:szCs w:val="28"/>
        </w:rPr>
        <w:t>and</w:t>
      </w:r>
      <w:r w:rsidRPr="006870E6">
        <w:rPr>
          <w:sz w:val="28"/>
          <w:szCs w:val="28"/>
          <w:lang w:val="uk-UA"/>
        </w:rPr>
        <w:t xml:space="preserve"> </w:t>
      </w:r>
      <w:r w:rsidRPr="006870E6">
        <w:rPr>
          <w:sz w:val="28"/>
          <w:szCs w:val="28"/>
        </w:rPr>
        <w:t>Sport</w:t>
      </w:r>
      <w:r w:rsidRPr="006870E6">
        <w:rPr>
          <w:sz w:val="28"/>
          <w:szCs w:val="28"/>
          <w:lang w:val="uk-UA"/>
        </w:rPr>
        <w:t xml:space="preserve">. – 2015. – </w:t>
      </w:r>
      <w:r w:rsidRPr="006870E6">
        <w:rPr>
          <w:rFonts w:eastAsia="TimesNewRoman"/>
          <w:sz w:val="28"/>
          <w:szCs w:val="28"/>
          <w:lang w:val="uk-UA"/>
        </w:rPr>
        <w:t xml:space="preserve">№ </w:t>
      </w:r>
      <w:r w:rsidRPr="006870E6">
        <w:rPr>
          <w:sz w:val="28"/>
          <w:szCs w:val="28"/>
          <w:lang w:val="uk-UA"/>
        </w:rPr>
        <w:t xml:space="preserve">5 (6). – </w:t>
      </w:r>
      <w:r w:rsidRPr="006870E6">
        <w:rPr>
          <w:rFonts w:eastAsia="TimesNewRoman"/>
          <w:sz w:val="28"/>
          <w:szCs w:val="28"/>
          <w:lang w:val="uk-UA"/>
        </w:rPr>
        <w:t xml:space="preserve">Р. </w:t>
      </w:r>
      <w:r w:rsidRPr="006870E6">
        <w:rPr>
          <w:sz w:val="28"/>
          <w:szCs w:val="28"/>
          <w:lang w:val="uk-UA"/>
        </w:rPr>
        <w:t>462–471.</w:t>
      </w:r>
    </w:p>
    <w:p w:rsidR="004A0681" w:rsidRPr="006870E6" w:rsidRDefault="004A0681" w:rsidP="00E10D6E">
      <w:pPr>
        <w:numPr>
          <w:ilvl w:val="0"/>
          <w:numId w:val="19"/>
        </w:numPr>
        <w:spacing w:line="360" w:lineRule="auto"/>
        <w:jc w:val="both"/>
        <w:rPr>
          <w:rStyle w:val="81"/>
          <w:rFonts w:ascii="Times New Roman" w:hAnsi="Times New Roman" w:cs="Times New Roman"/>
          <w:color w:val="auto"/>
          <w:sz w:val="28"/>
          <w:szCs w:val="28"/>
        </w:rPr>
      </w:pPr>
      <w:r w:rsidRPr="006870E6">
        <w:rPr>
          <w:sz w:val="28"/>
          <w:szCs w:val="28"/>
        </w:rPr>
        <w:t>Комплексна оцінка функціональних змін в організмі здорових щурів, що споживали в якості питної воду оз. Кагул</w:t>
      </w:r>
      <w:r w:rsidRPr="006870E6">
        <w:rPr>
          <w:rStyle w:val="81"/>
          <w:rFonts w:ascii="Times New Roman" w:hAnsi="Times New Roman" w:cs="Times New Roman"/>
          <w:color w:val="auto"/>
          <w:sz w:val="28"/>
          <w:szCs w:val="28"/>
        </w:rPr>
        <w:t xml:space="preserve"> </w:t>
      </w:r>
      <w:r w:rsidRPr="006870E6">
        <w:rPr>
          <w:rFonts w:eastAsia="TimesNewRoman"/>
          <w:sz w:val="28"/>
          <w:szCs w:val="28"/>
        </w:rPr>
        <w:t>/</w:t>
      </w:r>
      <w:r w:rsidRPr="006870E6">
        <w:rPr>
          <w:sz w:val="28"/>
          <w:szCs w:val="28"/>
        </w:rPr>
        <w:t xml:space="preserve"> Л. Й. Ковальчук, А. В. Мокієнко, Б. А. Насібуллін [та ін.] </w:t>
      </w:r>
      <w:r w:rsidRPr="006870E6">
        <w:rPr>
          <w:rStyle w:val="81"/>
          <w:rFonts w:ascii="Times New Roman" w:hAnsi="Times New Roman" w:cs="Times New Roman"/>
          <w:color w:val="auto"/>
          <w:sz w:val="28"/>
          <w:szCs w:val="28"/>
        </w:rPr>
        <w:t>// Медичні перспективи. – 2015. – Т. ХХ, № 2. – С. 124</w:t>
      </w:r>
      <w:r w:rsidRPr="006870E6">
        <w:rPr>
          <w:rFonts w:eastAsia="TimesNewRoman"/>
          <w:sz w:val="28"/>
          <w:szCs w:val="28"/>
        </w:rPr>
        <w:t>–</w:t>
      </w:r>
      <w:r w:rsidRPr="006870E6">
        <w:rPr>
          <w:rStyle w:val="81"/>
          <w:rFonts w:ascii="Times New Roman" w:hAnsi="Times New Roman" w:cs="Times New Roman"/>
          <w:color w:val="auto"/>
          <w:sz w:val="28"/>
          <w:szCs w:val="28"/>
        </w:rPr>
        <w:t xml:space="preserve">130. </w:t>
      </w:r>
    </w:p>
    <w:p w:rsidR="004A0681" w:rsidRPr="006870E6" w:rsidRDefault="004A0681" w:rsidP="00E10D6E">
      <w:pPr>
        <w:numPr>
          <w:ilvl w:val="0"/>
          <w:numId w:val="19"/>
        </w:numPr>
        <w:spacing w:line="360" w:lineRule="auto"/>
        <w:jc w:val="both"/>
        <w:rPr>
          <w:rStyle w:val="1b"/>
          <w:b w:val="0"/>
          <w:bCs w:val="0"/>
          <w:szCs w:val="28"/>
          <w:lang w:val="uk-UA"/>
        </w:rPr>
      </w:pPr>
      <w:r w:rsidRPr="006870E6">
        <w:rPr>
          <w:sz w:val="28"/>
          <w:szCs w:val="28"/>
        </w:rPr>
        <w:lastRenderedPageBreak/>
        <w:t xml:space="preserve">Комплексна оцінка структурно-функціональних змін в організмі здорових щурів, що споживали в якості питної воду оз. Катлабух </w:t>
      </w:r>
      <w:r w:rsidRPr="006870E6">
        <w:rPr>
          <w:rFonts w:eastAsia="TimesNewRoman"/>
          <w:sz w:val="28"/>
          <w:szCs w:val="28"/>
        </w:rPr>
        <w:t>/</w:t>
      </w:r>
      <w:r w:rsidRPr="006870E6">
        <w:rPr>
          <w:sz w:val="28"/>
          <w:szCs w:val="28"/>
        </w:rPr>
        <w:t xml:space="preserve"> Л. Й. Ковальчук, А. В. Мокієнко, Б. А. Насібуллін [та ін.] // Biomedical and Biosocial Anthropology. – </w:t>
      </w:r>
      <w:r w:rsidRPr="006870E6">
        <w:rPr>
          <w:rStyle w:val="81"/>
          <w:rFonts w:ascii="Times New Roman" w:hAnsi="Times New Roman" w:cs="Times New Roman"/>
          <w:color w:val="auto"/>
          <w:sz w:val="28"/>
          <w:szCs w:val="28"/>
        </w:rPr>
        <w:t xml:space="preserve">2015. – № </w:t>
      </w:r>
      <w:r w:rsidRPr="006870E6">
        <w:rPr>
          <w:rStyle w:val="1b"/>
          <w:b w:val="0"/>
          <w:bCs w:val="0"/>
          <w:szCs w:val="28"/>
        </w:rPr>
        <w:t>24</w:t>
      </w:r>
      <w:r w:rsidRPr="006870E6">
        <w:rPr>
          <w:rStyle w:val="81"/>
          <w:rFonts w:ascii="Times New Roman" w:hAnsi="Times New Roman" w:cs="Times New Roman"/>
          <w:color w:val="auto"/>
          <w:sz w:val="28"/>
          <w:szCs w:val="28"/>
        </w:rPr>
        <w:t xml:space="preserve">. – </w:t>
      </w:r>
      <w:r w:rsidRPr="006870E6">
        <w:rPr>
          <w:rFonts w:eastAsia="TimesNewRoman"/>
          <w:sz w:val="28"/>
          <w:szCs w:val="28"/>
        </w:rPr>
        <w:t>С</w:t>
      </w:r>
      <w:r w:rsidRPr="006870E6">
        <w:rPr>
          <w:rStyle w:val="1b"/>
          <w:b w:val="0"/>
          <w:bCs w:val="0"/>
          <w:szCs w:val="28"/>
        </w:rPr>
        <w:t>. 22</w:t>
      </w:r>
      <w:r w:rsidRPr="006870E6">
        <w:rPr>
          <w:rFonts w:eastAsia="TimesNewRoman"/>
          <w:sz w:val="28"/>
          <w:szCs w:val="28"/>
        </w:rPr>
        <w:t>–</w:t>
      </w:r>
      <w:r w:rsidRPr="006870E6">
        <w:rPr>
          <w:rStyle w:val="1b"/>
          <w:b w:val="0"/>
          <w:bCs w:val="0"/>
          <w:szCs w:val="28"/>
        </w:rPr>
        <w:t xml:space="preserve">26. </w:t>
      </w:r>
    </w:p>
    <w:p w:rsidR="004A0681" w:rsidRPr="006870E6" w:rsidRDefault="004A0681" w:rsidP="00E10D6E">
      <w:pPr>
        <w:numPr>
          <w:ilvl w:val="0"/>
          <w:numId w:val="19"/>
        </w:numPr>
        <w:spacing w:line="360" w:lineRule="auto"/>
        <w:jc w:val="both"/>
        <w:rPr>
          <w:sz w:val="28"/>
          <w:szCs w:val="28"/>
          <w:lang w:val="uk-UA"/>
        </w:rPr>
      </w:pPr>
      <w:r w:rsidRPr="006870E6">
        <w:rPr>
          <w:sz w:val="28"/>
          <w:szCs w:val="28"/>
        </w:rPr>
        <w:t>Ковальчук Л. Й. Гігієнічна оцінка структурних змін в організмі здорових щурів, що споживали в якості питної воду оз. Ялпуг</w:t>
      </w:r>
      <w:r w:rsidRPr="006870E6">
        <w:rPr>
          <w:sz w:val="28"/>
          <w:szCs w:val="28"/>
          <w:lang w:val="en-US"/>
        </w:rPr>
        <w:t xml:space="preserve"> </w:t>
      </w:r>
      <w:r w:rsidRPr="006870E6">
        <w:rPr>
          <w:rFonts w:eastAsia="TimesNewRoman"/>
          <w:sz w:val="28"/>
          <w:szCs w:val="28"/>
          <w:lang w:val="en-US"/>
        </w:rPr>
        <w:t>/</w:t>
      </w:r>
      <w:r w:rsidRPr="006870E6">
        <w:rPr>
          <w:sz w:val="28"/>
          <w:szCs w:val="28"/>
          <w:lang w:val="en-US"/>
        </w:rPr>
        <w:t xml:space="preserve"> </w:t>
      </w:r>
      <w:r w:rsidRPr="006870E6">
        <w:rPr>
          <w:sz w:val="28"/>
          <w:szCs w:val="28"/>
        </w:rPr>
        <w:t>Л</w:t>
      </w:r>
      <w:r w:rsidRPr="006870E6">
        <w:rPr>
          <w:sz w:val="28"/>
          <w:szCs w:val="28"/>
          <w:lang w:val="en-US"/>
        </w:rPr>
        <w:t xml:space="preserve">. </w:t>
      </w:r>
      <w:r w:rsidRPr="006870E6">
        <w:rPr>
          <w:sz w:val="28"/>
          <w:szCs w:val="28"/>
        </w:rPr>
        <w:t>Й</w:t>
      </w:r>
      <w:r w:rsidRPr="006870E6">
        <w:rPr>
          <w:sz w:val="28"/>
          <w:szCs w:val="28"/>
          <w:lang w:val="en-US"/>
        </w:rPr>
        <w:t xml:space="preserve">. </w:t>
      </w:r>
      <w:r w:rsidRPr="006870E6">
        <w:rPr>
          <w:sz w:val="28"/>
          <w:szCs w:val="28"/>
        </w:rPr>
        <w:t>Ковальчук</w:t>
      </w:r>
      <w:r w:rsidRPr="006870E6">
        <w:rPr>
          <w:sz w:val="28"/>
          <w:szCs w:val="28"/>
          <w:lang w:val="en-US"/>
        </w:rPr>
        <w:t xml:space="preserve">, </w:t>
      </w:r>
      <w:r w:rsidRPr="006870E6">
        <w:rPr>
          <w:sz w:val="28"/>
          <w:szCs w:val="28"/>
        </w:rPr>
        <w:t>А</w:t>
      </w:r>
      <w:r w:rsidRPr="006870E6">
        <w:rPr>
          <w:sz w:val="28"/>
          <w:szCs w:val="28"/>
          <w:lang w:val="en-US"/>
        </w:rPr>
        <w:t xml:space="preserve">. </w:t>
      </w:r>
      <w:r w:rsidRPr="006870E6">
        <w:rPr>
          <w:sz w:val="28"/>
          <w:szCs w:val="28"/>
        </w:rPr>
        <w:t>В</w:t>
      </w:r>
      <w:r w:rsidRPr="006870E6">
        <w:rPr>
          <w:sz w:val="28"/>
          <w:szCs w:val="28"/>
          <w:lang w:val="en-US"/>
        </w:rPr>
        <w:t xml:space="preserve">. </w:t>
      </w:r>
      <w:r w:rsidRPr="006870E6">
        <w:rPr>
          <w:sz w:val="28"/>
          <w:szCs w:val="28"/>
        </w:rPr>
        <w:t>Мокієнко</w:t>
      </w:r>
      <w:r w:rsidRPr="006870E6">
        <w:rPr>
          <w:sz w:val="28"/>
          <w:szCs w:val="28"/>
          <w:lang w:val="en-US"/>
        </w:rPr>
        <w:t xml:space="preserve">, </w:t>
      </w:r>
      <w:r w:rsidRPr="006870E6">
        <w:rPr>
          <w:sz w:val="28"/>
          <w:szCs w:val="28"/>
        </w:rPr>
        <w:t>Б</w:t>
      </w:r>
      <w:r w:rsidRPr="006870E6">
        <w:rPr>
          <w:sz w:val="28"/>
          <w:szCs w:val="28"/>
          <w:lang w:val="en-US"/>
        </w:rPr>
        <w:t xml:space="preserve">. </w:t>
      </w:r>
      <w:r w:rsidRPr="006870E6">
        <w:rPr>
          <w:sz w:val="28"/>
          <w:szCs w:val="28"/>
        </w:rPr>
        <w:t>А</w:t>
      </w:r>
      <w:r w:rsidRPr="006870E6">
        <w:rPr>
          <w:sz w:val="28"/>
          <w:szCs w:val="28"/>
          <w:lang w:val="en-US"/>
        </w:rPr>
        <w:t xml:space="preserve">. </w:t>
      </w:r>
      <w:r w:rsidRPr="006870E6">
        <w:rPr>
          <w:sz w:val="28"/>
          <w:szCs w:val="28"/>
        </w:rPr>
        <w:t>Насібуллін</w:t>
      </w:r>
      <w:r w:rsidRPr="006870E6">
        <w:rPr>
          <w:sz w:val="28"/>
          <w:szCs w:val="28"/>
          <w:lang w:val="en-US"/>
        </w:rPr>
        <w:t xml:space="preserve"> // Yale Journal of Science and Education. – 2015. – № 1 (16). – </w:t>
      </w:r>
      <w:r w:rsidRPr="006870E6">
        <w:rPr>
          <w:sz w:val="28"/>
          <w:szCs w:val="28"/>
        </w:rPr>
        <w:t>Р</w:t>
      </w:r>
      <w:r w:rsidRPr="006870E6">
        <w:rPr>
          <w:sz w:val="28"/>
          <w:szCs w:val="28"/>
          <w:lang w:val="en-US"/>
        </w:rPr>
        <w:t>. 539</w:t>
      </w:r>
      <w:r w:rsidRPr="006870E6">
        <w:rPr>
          <w:rFonts w:eastAsia="TimesNewRoman"/>
          <w:sz w:val="28"/>
          <w:szCs w:val="28"/>
          <w:lang w:val="en-US"/>
        </w:rPr>
        <w:t>–</w:t>
      </w:r>
      <w:r w:rsidRPr="006870E6">
        <w:rPr>
          <w:sz w:val="28"/>
          <w:szCs w:val="28"/>
          <w:lang w:val="en-US"/>
        </w:rPr>
        <w:t>546.</w:t>
      </w:r>
    </w:p>
    <w:p w:rsidR="004A0681" w:rsidRPr="006870E6" w:rsidRDefault="004A0681" w:rsidP="00E10D6E">
      <w:pPr>
        <w:numPr>
          <w:ilvl w:val="0"/>
          <w:numId w:val="19"/>
        </w:numPr>
        <w:spacing w:line="360" w:lineRule="auto"/>
        <w:jc w:val="both"/>
        <w:rPr>
          <w:sz w:val="28"/>
          <w:szCs w:val="28"/>
          <w:lang w:val="uk-UA"/>
        </w:rPr>
      </w:pPr>
      <w:r w:rsidRPr="006870E6">
        <w:rPr>
          <w:sz w:val="28"/>
          <w:szCs w:val="28"/>
          <w:lang w:val="uk-UA"/>
        </w:rPr>
        <w:t xml:space="preserve">Ковальчук Л.Й., Мокієнко А.В., Насібуллін  Б.А. Гігієнічна оцінка структурних змін в організмі здорових щурів, що споживали в якості питної воду озер Кагул, Ялпуг, Катлабух // Збірник матеріалів науково-практичної конференціцї «Довкілля і здоров’я». </w:t>
      </w:r>
      <w:r w:rsidRPr="006870E6">
        <w:rPr>
          <w:rFonts w:eastAsia="TimesNewRoman"/>
          <w:sz w:val="28"/>
          <w:szCs w:val="28"/>
          <w:lang w:val="uk-UA"/>
        </w:rPr>
        <w:t xml:space="preserve">– </w:t>
      </w:r>
      <w:r w:rsidRPr="006870E6">
        <w:rPr>
          <w:sz w:val="28"/>
          <w:szCs w:val="28"/>
          <w:lang w:val="uk-UA"/>
        </w:rPr>
        <w:t xml:space="preserve">Тернопіль, «Укрмедкнига». </w:t>
      </w:r>
      <w:r w:rsidRPr="006870E6">
        <w:rPr>
          <w:rFonts w:eastAsia="TimesNewRoman"/>
          <w:sz w:val="28"/>
          <w:szCs w:val="28"/>
          <w:lang w:val="uk-UA"/>
        </w:rPr>
        <w:t xml:space="preserve">– </w:t>
      </w:r>
      <w:r w:rsidRPr="006870E6">
        <w:rPr>
          <w:sz w:val="28"/>
          <w:szCs w:val="28"/>
          <w:lang w:val="uk-UA"/>
        </w:rPr>
        <w:t xml:space="preserve">2015. </w:t>
      </w:r>
      <w:r w:rsidRPr="006870E6">
        <w:rPr>
          <w:rFonts w:eastAsia="TimesNewRoman"/>
          <w:sz w:val="28"/>
          <w:szCs w:val="28"/>
          <w:lang w:val="uk-UA"/>
        </w:rPr>
        <w:t xml:space="preserve">– </w:t>
      </w:r>
      <w:r w:rsidRPr="006870E6">
        <w:rPr>
          <w:sz w:val="28"/>
          <w:szCs w:val="28"/>
          <w:lang w:val="uk-UA"/>
        </w:rPr>
        <w:t xml:space="preserve">С. 31 </w:t>
      </w:r>
      <w:r w:rsidRPr="006870E6">
        <w:rPr>
          <w:rFonts w:eastAsia="TimesNewRoman"/>
          <w:sz w:val="28"/>
          <w:szCs w:val="28"/>
          <w:lang w:val="uk-UA"/>
        </w:rPr>
        <w:t xml:space="preserve">– </w:t>
      </w:r>
      <w:r w:rsidRPr="006870E6">
        <w:rPr>
          <w:sz w:val="28"/>
          <w:szCs w:val="28"/>
          <w:lang w:val="uk-UA"/>
        </w:rPr>
        <w:t>32.</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rPr>
          <w:lang w:val="uk-UA"/>
        </w:rPr>
      </w:pPr>
    </w:p>
    <w:p w:rsidR="004A0681" w:rsidRPr="006870E6" w:rsidRDefault="004A0681" w:rsidP="004A0681">
      <w:pPr>
        <w:spacing w:line="360" w:lineRule="auto"/>
        <w:ind w:left="360"/>
        <w:jc w:val="both"/>
        <w:rPr>
          <w:sz w:val="28"/>
          <w:szCs w:val="28"/>
          <w:lang w:val="uk-UA"/>
        </w:rPr>
      </w:pPr>
    </w:p>
    <w:p w:rsidR="00AF281F" w:rsidRPr="006870E6" w:rsidRDefault="00AF281F" w:rsidP="004A0681">
      <w:pPr>
        <w:spacing w:line="360" w:lineRule="auto"/>
        <w:jc w:val="center"/>
        <w:rPr>
          <w:b/>
          <w:bCs/>
          <w:sz w:val="28"/>
          <w:szCs w:val="28"/>
          <w:lang w:val="uk-UA"/>
        </w:rPr>
      </w:pPr>
    </w:p>
    <w:p w:rsidR="00AF281F" w:rsidRPr="006870E6" w:rsidRDefault="00AF281F" w:rsidP="004A0681">
      <w:pPr>
        <w:spacing w:line="360" w:lineRule="auto"/>
        <w:jc w:val="center"/>
        <w:rPr>
          <w:b/>
          <w:bCs/>
          <w:sz w:val="28"/>
          <w:szCs w:val="28"/>
          <w:lang w:val="uk-UA"/>
        </w:rPr>
      </w:pPr>
    </w:p>
    <w:p w:rsidR="00AF281F" w:rsidRPr="006870E6" w:rsidRDefault="00AF281F" w:rsidP="004A0681">
      <w:pPr>
        <w:spacing w:line="360" w:lineRule="auto"/>
        <w:jc w:val="center"/>
        <w:rPr>
          <w:b/>
          <w:bCs/>
          <w:sz w:val="28"/>
          <w:szCs w:val="28"/>
          <w:lang w:val="uk-UA"/>
        </w:rPr>
      </w:pPr>
    </w:p>
    <w:p w:rsidR="00AF281F" w:rsidRPr="006870E6" w:rsidRDefault="00AF281F" w:rsidP="004A0681">
      <w:pPr>
        <w:spacing w:line="360" w:lineRule="auto"/>
        <w:jc w:val="center"/>
        <w:rPr>
          <w:b/>
          <w:bCs/>
          <w:sz w:val="28"/>
          <w:szCs w:val="28"/>
          <w:lang w:val="uk-UA"/>
        </w:rPr>
      </w:pPr>
    </w:p>
    <w:p w:rsidR="00AF281F" w:rsidRDefault="00AF281F" w:rsidP="004A0681">
      <w:pPr>
        <w:spacing w:line="360" w:lineRule="auto"/>
        <w:jc w:val="center"/>
        <w:rPr>
          <w:b/>
          <w:bCs/>
          <w:sz w:val="28"/>
          <w:szCs w:val="28"/>
          <w:lang w:val="uk-UA"/>
        </w:rPr>
      </w:pPr>
    </w:p>
    <w:p w:rsidR="007F155A" w:rsidRDefault="007F155A" w:rsidP="004A0681">
      <w:pPr>
        <w:spacing w:line="360" w:lineRule="auto"/>
        <w:jc w:val="center"/>
        <w:rPr>
          <w:b/>
          <w:bCs/>
          <w:sz w:val="28"/>
          <w:szCs w:val="28"/>
          <w:lang w:val="uk-UA"/>
        </w:rPr>
      </w:pPr>
    </w:p>
    <w:p w:rsidR="007F155A" w:rsidRDefault="007F155A" w:rsidP="004A0681">
      <w:pPr>
        <w:spacing w:line="360" w:lineRule="auto"/>
        <w:jc w:val="center"/>
        <w:rPr>
          <w:b/>
          <w:bCs/>
          <w:sz w:val="28"/>
          <w:szCs w:val="28"/>
          <w:lang w:val="uk-UA"/>
        </w:rPr>
      </w:pPr>
    </w:p>
    <w:p w:rsidR="007F155A" w:rsidRDefault="007F155A" w:rsidP="004A0681">
      <w:pPr>
        <w:spacing w:line="360" w:lineRule="auto"/>
        <w:jc w:val="center"/>
        <w:rPr>
          <w:b/>
          <w:bCs/>
          <w:sz w:val="28"/>
          <w:szCs w:val="28"/>
          <w:lang w:val="uk-UA"/>
        </w:rPr>
      </w:pPr>
    </w:p>
    <w:p w:rsidR="007F155A" w:rsidRPr="006870E6" w:rsidRDefault="007F155A" w:rsidP="004A0681">
      <w:pPr>
        <w:spacing w:line="360" w:lineRule="auto"/>
        <w:jc w:val="center"/>
        <w:rPr>
          <w:b/>
          <w:bCs/>
          <w:sz w:val="28"/>
          <w:szCs w:val="28"/>
          <w:lang w:val="uk-UA"/>
        </w:rPr>
      </w:pPr>
    </w:p>
    <w:p w:rsidR="00AF281F" w:rsidRPr="006870E6" w:rsidRDefault="00AF281F" w:rsidP="004A0681">
      <w:pPr>
        <w:spacing w:line="360" w:lineRule="auto"/>
        <w:jc w:val="center"/>
        <w:rPr>
          <w:b/>
          <w:bCs/>
          <w:sz w:val="28"/>
          <w:szCs w:val="28"/>
          <w:lang w:val="uk-UA"/>
        </w:rPr>
      </w:pPr>
    </w:p>
    <w:p w:rsidR="00AF281F" w:rsidRPr="006870E6" w:rsidRDefault="00AF281F" w:rsidP="004A0681">
      <w:pPr>
        <w:spacing w:line="360" w:lineRule="auto"/>
        <w:jc w:val="center"/>
        <w:rPr>
          <w:b/>
          <w:bCs/>
          <w:sz w:val="28"/>
          <w:szCs w:val="28"/>
          <w:lang w:val="uk-UA"/>
        </w:rPr>
      </w:pPr>
    </w:p>
    <w:p w:rsidR="00AF281F" w:rsidRPr="006870E6" w:rsidRDefault="00AF281F" w:rsidP="004A0681">
      <w:pPr>
        <w:spacing w:line="360" w:lineRule="auto"/>
        <w:jc w:val="center"/>
        <w:rPr>
          <w:b/>
          <w:bCs/>
          <w:sz w:val="28"/>
          <w:szCs w:val="28"/>
          <w:lang w:val="uk-UA"/>
        </w:rPr>
      </w:pPr>
    </w:p>
    <w:p w:rsidR="00AF281F" w:rsidRPr="006870E6" w:rsidRDefault="00AF281F" w:rsidP="004A0681">
      <w:pPr>
        <w:spacing w:line="360" w:lineRule="auto"/>
        <w:jc w:val="center"/>
        <w:rPr>
          <w:b/>
          <w:bCs/>
          <w:sz w:val="28"/>
          <w:szCs w:val="28"/>
          <w:lang w:val="uk-UA"/>
        </w:rPr>
      </w:pPr>
    </w:p>
    <w:p w:rsidR="00AF281F" w:rsidRPr="006870E6" w:rsidRDefault="00AF281F" w:rsidP="004A0681">
      <w:pPr>
        <w:spacing w:line="360" w:lineRule="auto"/>
        <w:jc w:val="center"/>
        <w:rPr>
          <w:b/>
          <w:bCs/>
          <w:sz w:val="28"/>
          <w:szCs w:val="28"/>
          <w:lang w:val="uk-UA"/>
        </w:rPr>
      </w:pPr>
    </w:p>
    <w:p w:rsidR="004A0681" w:rsidRPr="006870E6" w:rsidRDefault="004A0681" w:rsidP="004A0681">
      <w:pPr>
        <w:spacing w:line="360" w:lineRule="auto"/>
        <w:jc w:val="center"/>
        <w:rPr>
          <w:bCs/>
          <w:sz w:val="28"/>
          <w:szCs w:val="28"/>
          <w:lang w:val="uk-UA"/>
        </w:rPr>
      </w:pPr>
      <w:r w:rsidRPr="006870E6">
        <w:rPr>
          <w:bCs/>
          <w:sz w:val="28"/>
          <w:szCs w:val="28"/>
          <w:lang w:val="uk-UA"/>
        </w:rPr>
        <w:lastRenderedPageBreak/>
        <w:t>РОЗДІЛ 7</w:t>
      </w:r>
    </w:p>
    <w:p w:rsidR="004A0681" w:rsidRPr="006870E6" w:rsidRDefault="004A0681" w:rsidP="004A0681">
      <w:pPr>
        <w:spacing w:line="360" w:lineRule="auto"/>
        <w:ind w:firstLine="708"/>
        <w:jc w:val="center"/>
        <w:rPr>
          <w:sz w:val="28"/>
          <w:szCs w:val="28"/>
          <w:lang w:val="uk-UA"/>
        </w:rPr>
      </w:pPr>
      <w:r w:rsidRPr="006870E6">
        <w:rPr>
          <w:sz w:val="28"/>
          <w:szCs w:val="28"/>
          <w:lang w:val="uk-UA"/>
        </w:rPr>
        <w:t>ОБҐРУНТУВАННЯ ІНОВАЦІЙНОЇ МЕТОДИКИ ВИЗНАЧЕННЯ ТОКСИЧНОСТІ ТА МУТАГЕННОЇ АКТИВНОСТІ ВОДИ ІЗ ВИКОРИСТАННЯМ ТЕСТ-СИСТЕМИ</w:t>
      </w:r>
    </w:p>
    <w:p w:rsidR="004A0681" w:rsidRPr="006870E6" w:rsidRDefault="004A0681" w:rsidP="004A0681">
      <w:pPr>
        <w:spacing w:line="360" w:lineRule="auto"/>
        <w:ind w:firstLine="708"/>
        <w:jc w:val="center"/>
        <w:rPr>
          <w:bCs/>
          <w:caps/>
          <w:sz w:val="28"/>
          <w:szCs w:val="28"/>
          <w:lang w:val="uk-UA" w:eastAsia="uk-UA"/>
        </w:rPr>
      </w:pPr>
      <w:r w:rsidRPr="006870E6">
        <w:rPr>
          <w:bCs/>
          <w:i/>
          <w:sz w:val="28"/>
          <w:szCs w:val="28"/>
          <w:lang w:val="uk-UA" w:eastAsia="uk-UA"/>
        </w:rPr>
        <w:t>Salmonella typhimurium</w:t>
      </w:r>
      <w:r w:rsidRPr="006870E6">
        <w:rPr>
          <w:bCs/>
          <w:caps/>
          <w:sz w:val="28"/>
          <w:szCs w:val="28"/>
          <w:lang w:val="uk-UA" w:eastAsia="uk-UA"/>
        </w:rPr>
        <w:t xml:space="preserve"> </w:t>
      </w:r>
      <w:r w:rsidRPr="006870E6">
        <w:rPr>
          <w:bCs/>
          <w:iCs/>
          <w:caps/>
          <w:sz w:val="28"/>
          <w:szCs w:val="28"/>
          <w:lang w:val="uk-UA" w:eastAsia="uk-UA"/>
        </w:rPr>
        <w:t>ТА</w:t>
      </w:r>
      <w:r w:rsidRPr="006870E6">
        <w:rPr>
          <w:bCs/>
          <w:i/>
          <w:caps/>
          <w:sz w:val="28"/>
          <w:szCs w:val="28"/>
          <w:lang w:val="uk-UA" w:eastAsia="uk-UA"/>
        </w:rPr>
        <w:t xml:space="preserve"> </w:t>
      </w:r>
      <w:r w:rsidRPr="006870E6">
        <w:rPr>
          <w:bCs/>
          <w:caps/>
          <w:sz w:val="28"/>
          <w:szCs w:val="28"/>
          <w:lang w:val="uk-UA" w:eastAsia="uk-UA"/>
        </w:rPr>
        <w:t>98</w:t>
      </w:r>
    </w:p>
    <w:p w:rsidR="004A0681" w:rsidRPr="006870E6" w:rsidRDefault="004A0681" w:rsidP="004A0681">
      <w:pPr>
        <w:spacing w:line="360" w:lineRule="auto"/>
        <w:ind w:firstLine="708"/>
        <w:jc w:val="both"/>
        <w:rPr>
          <w:bCs/>
          <w:caps/>
          <w:sz w:val="28"/>
          <w:szCs w:val="28"/>
          <w:lang w:val="uk-UA" w:eastAsia="uk-UA"/>
        </w:rPr>
      </w:pPr>
    </w:p>
    <w:p w:rsidR="004A0681" w:rsidRPr="006870E6" w:rsidRDefault="004A0681" w:rsidP="004A0681">
      <w:pPr>
        <w:spacing w:line="360" w:lineRule="auto"/>
        <w:ind w:firstLine="708"/>
        <w:jc w:val="both"/>
        <w:rPr>
          <w:rStyle w:val="hps"/>
          <w:sz w:val="28"/>
          <w:szCs w:val="28"/>
          <w:lang w:val="uk-UA"/>
        </w:rPr>
      </w:pPr>
    </w:p>
    <w:p w:rsidR="004A0681" w:rsidRPr="006870E6" w:rsidRDefault="004A0681" w:rsidP="004A0681">
      <w:pPr>
        <w:spacing w:line="360" w:lineRule="auto"/>
        <w:ind w:firstLine="708"/>
        <w:jc w:val="center"/>
        <w:rPr>
          <w:bCs/>
          <w:sz w:val="28"/>
          <w:szCs w:val="28"/>
          <w:lang w:val="uk-UA"/>
        </w:rPr>
      </w:pPr>
      <w:r w:rsidRPr="006870E6">
        <w:rPr>
          <w:bCs/>
          <w:sz w:val="28"/>
          <w:szCs w:val="28"/>
          <w:lang w:val="uk-UA"/>
        </w:rPr>
        <w:t xml:space="preserve">7.1  </w:t>
      </w:r>
      <w:r w:rsidRPr="006870E6">
        <w:rPr>
          <w:sz w:val="28"/>
          <w:szCs w:val="28"/>
          <w:lang w:val="uk-UA"/>
        </w:rPr>
        <w:t xml:space="preserve">Тест-система </w:t>
      </w:r>
      <w:r w:rsidRPr="006870E6">
        <w:rPr>
          <w:bCs/>
          <w:i/>
          <w:sz w:val="28"/>
          <w:szCs w:val="28"/>
          <w:lang w:val="uk-UA" w:eastAsia="uk-UA"/>
        </w:rPr>
        <w:t>Salmonella typhimurium</w:t>
      </w:r>
      <w:r w:rsidRPr="006870E6">
        <w:rPr>
          <w:bCs/>
          <w:caps/>
          <w:sz w:val="28"/>
          <w:szCs w:val="28"/>
          <w:lang w:val="uk-UA" w:eastAsia="uk-UA"/>
        </w:rPr>
        <w:t xml:space="preserve"> </w:t>
      </w:r>
      <w:r w:rsidRPr="006870E6">
        <w:rPr>
          <w:bCs/>
          <w:iCs/>
          <w:caps/>
          <w:sz w:val="28"/>
          <w:szCs w:val="28"/>
          <w:lang w:val="uk-UA" w:eastAsia="uk-UA"/>
        </w:rPr>
        <w:t>ТА</w:t>
      </w:r>
      <w:r w:rsidRPr="006870E6">
        <w:rPr>
          <w:bCs/>
          <w:i/>
          <w:caps/>
          <w:sz w:val="28"/>
          <w:szCs w:val="28"/>
          <w:lang w:val="uk-UA" w:eastAsia="uk-UA"/>
        </w:rPr>
        <w:t xml:space="preserve"> </w:t>
      </w:r>
      <w:r w:rsidRPr="006870E6">
        <w:rPr>
          <w:bCs/>
          <w:caps/>
          <w:sz w:val="28"/>
          <w:szCs w:val="28"/>
          <w:lang w:val="uk-UA" w:eastAsia="uk-UA"/>
        </w:rPr>
        <w:t xml:space="preserve">98 </w:t>
      </w:r>
      <w:r w:rsidRPr="006870E6">
        <w:rPr>
          <w:sz w:val="28"/>
          <w:szCs w:val="28"/>
          <w:lang w:val="uk-UA"/>
        </w:rPr>
        <w:t xml:space="preserve">у визначенні </w:t>
      </w:r>
      <w:r w:rsidRPr="006870E6">
        <w:rPr>
          <w:bCs/>
          <w:sz w:val="28"/>
          <w:szCs w:val="28"/>
          <w:lang w:val="uk-UA"/>
        </w:rPr>
        <w:t>токсичності води поверхневих джерел гирлової зони</w:t>
      </w:r>
    </w:p>
    <w:p w:rsidR="004A0681" w:rsidRPr="006870E6" w:rsidRDefault="004A0681" w:rsidP="004A0681">
      <w:pPr>
        <w:spacing w:line="360" w:lineRule="auto"/>
        <w:ind w:firstLine="708"/>
        <w:jc w:val="both"/>
        <w:rPr>
          <w:b/>
          <w:bCs/>
          <w:sz w:val="28"/>
          <w:szCs w:val="28"/>
          <w:lang w:val="uk-UA"/>
        </w:rPr>
      </w:pPr>
      <w:r w:rsidRPr="006870E6">
        <w:rPr>
          <w:b/>
          <w:bCs/>
          <w:sz w:val="28"/>
          <w:szCs w:val="28"/>
          <w:lang w:val="uk-UA"/>
        </w:rPr>
        <w:t xml:space="preserve"> </w:t>
      </w:r>
    </w:p>
    <w:p w:rsidR="004A0681" w:rsidRPr="006870E6" w:rsidRDefault="004A0681" w:rsidP="004A0681">
      <w:pPr>
        <w:spacing w:line="360" w:lineRule="auto"/>
        <w:ind w:firstLine="708"/>
        <w:jc w:val="both"/>
        <w:rPr>
          <w:rStyle w:val="hps"/>
          <w:sz w:val="28"/>
          <w:szCs w:val="28"/>
          <w:lang w:val="uk-UA"/>
        </w:rPr>
      </w:pPr>
      <w:r w:rsidRPr="006870E6">
        <w:rPr>
          <w:rStyle w:val="hps"/>
          <w:sz w:val="28"/>
          <w:szCs w:val="28"/>
          <w:lang w:val="uk-UA"/>
        </w:rPr>
        <w:t>Попередні</w:t>
      </w:r>
      <w:r w:rsidRPr="006870E6">
        <w:rPr>
          <w:sz w:val="28"/>
          <w:szCs w:val="28"/>
          <w:lang w:val="uk-UA"/>
        </w:rPr>
        <w:t xml:space="preserve"> </w:t>
      </w:r>
      <w:r w:rsidRPr="006870E6">
        <w:rPr>
          <w:rStyle w:val="hps"/>
          <w:sz w:val="28"/>
          <w:szCs w:val="28"/>
          <w:lang w:val="uk-UA"/>
        </w:rPr>
        <w:t>дані</w:t>
      </w:r>
      <w:r w:rsidRPr="006870E6">
        <w:rPr>
          <w:sz w:val="28"/>
          <w:szCs w:val="28"/>
          <w:lang w:val="uk-UA"/>
        </w:rPr>
        <w:t xml:space="preserve">, на </w:t>
      </w:r>
      <w:r w:rsidRPr="006870E6">
        <w:rPr>
          <w:rStyle w:val="hps"/>
          <w:sz w:val="28"/>
          <w:szCs w:val="28"/>
          <w:lang w:val="uk-UA"/>
        </w:rPr>
        <w:t>підставі</w:t>
      </w:r>
      <w:r w:rsidRPr="006870E6">
        <w:rPr>
          <w:sz w:val="28"/>
          <w:szCs w:val="28"/>
          <w:lang w:val="uk-UA"/>
        </w:rPr>
        <w:t xml:space="preserve"> </w:t>
      </w:r>
      <w:r w:rsidRPr="006870E6">
        <w:rPr>
          <w:rStyle w:val="hps"/>
          <w:sz w:val="28"/>
          <w:szCs w:val="28"/>
          <w:lang w:val="uk-UA"/>
        </w:rPr>
        <w:t>яких потім</w:t>
      </w:r>
      <w:r w:rsidRPr="006870E6">
        <w:rPr>
          <w:sz w:val="28"/>
          <w:szCs w:val="28"/>
          <w:lang w:val="uk-UA"/>
        </w:rPr>
        <w:t xml:space="preserve"> </w:t>
      </w:r>
      <w:r w:rsidRPr="006870E6">
        <w:rPr>
          <w:rStyle w:val="hps"/>
          <w:sz w:val="28"/>
          <w:szCs w:val="28"/>
          <w:lang w:val="uk-UA"/>
        </w:rPr>
        <w:t>здійснювали</w:t>
      </w:r>
      <w:r w:rsidRPr="006870E6">
        <w:rPr>
          <w:sz w:val="28"/>
          <w:szCs w:val="28"/>
          <w:lang w:val="uk-UA"/>
        </w:rPr>
        <w:t xml:space="preserve"> </w:t>
      </w:r>
      <w:r w:rsidRPr="006870E6">
        <w:rPr>
          <w:rStyle w:val="hps"/>
          <w:sz w:val="28"/>
          <w:szCs w:val="28"/>
          <w:lang w:val="uk-UA"/>
        </w:rPr>
        <w:t>розрахунки</w:t>
      </w:r>
      <w:r w:rsidRPr="006870E6">
        <w:rPr>
          <w:sz w:val="28"/>
          <w:szCs w:val="28"/>
          <w:lang w:val="uk-UA"/>
        </w:rPr>
        <w:t xml:space="preserve"> </w:t>
      </w:r>
      <w:r w:rsidRPr="006870E6">
        <w:rPr>
          <w:rStyle w:val="hps"/>
          <w:sz w:val="28"/>
          <w:szCs w:val="28"/>
          <w:lang w:val="uk-UA"/>
        </w:rPr>
        <w:t>показників</w:t>
      </w:r>
      <w:r w:rsidRPr="006870E6">
        <w:rPr>
          <w:sz w:val="28"/>
          <w:szCs w:val="28"/>
          <w:lang w:val="uk-UA"/>
        </w:rPr>
        <w:t xml:space="preserve"> </w:t>
      </w:r>
      <w:r w:rsidRPr="006870E6">
        <w:rPr>
          <w:rStyle w:val="hps"/>
          <w:sz w:val="28"/>
          <w:szCs w:val="28"/>
          <w:lang w:val="uk-UA"/>
        </w:rPr>
        <w:t>токсичності,</w:t>
      </w:r>
      <w:r w:rsidRPr="006870E6">
        <w:rPr>
          <w:sz w:val="28"/>
          <w:szCs w:val="28"/>
          <w:lang w:val="uk-UA"/>
        </w:rPr>
        <w:t xml:space="preserve"> </w:t>
      </w:r>
      <w:r w:rsidRPr="006870E6">
        <w:rPr>
          <w:rStyle w:val="hps"/>
          <w:sz w:val="28"/>
          <w:szCs w:val="28"/>
          <w:lang w:val="uk-UA"/>
        </w:rPr>
        <w:t>наведені</w:t>
      </w:r>
      <w:r w:rsidRPr="006870E6">
        <w:rPr>
          <w:sz w:val="28"/>
          <w:szCs w:val="28"/>
          <w:lang w:val="uk-UA"/>
        </w:rPr>
        <w:t xml:space="preserve"> </w:t>
      </w:r>
      <w:r w:rsidRPr="006870E6">
        <w:rPr>
          <w:rStyle w:val="hps"/>
          <w:sz w:val="28"/>
          <w:szCs w:val="28"/>
          <w:lang w:val="uk-UA"/>
        </w:rPr>
        <w:t>в</w:t>
      </w:r>
      <w:r w:rsidRPr="006870E6">
        <w:rPr>
          <w:sz w:val="28"/>
          <w:szCs w:val="28"/>
          <w:lang w:val="uk-UA"/>
        </w:rPr>
        <w:t xml:space="preserve"> </w:t>
      </w:r>
      <w:r w:rsidRPr="006870E6">
        <w:rPr>
          <w:rStyle w:val="hps"/>
          <w:sz w:val="28"/>
          <w:szCs w:val="28"/>
          <w:lang w:val="uk-UA"/>
        </w:rPr>
        <w:t>табл. 7.1.</w:t>
      </w:r>
    </w:p>
    <w:p w:rsidR="004A0681" w:rsidRPr="006870E6" w:rsidRDefault="004A0681" w:rsidP="004A0681">
      <w:pPr>
        <w:spacing w:line="360" w:lineRule="auto"/>
        <w:jc w:val="right"/>
        <w:rPr>
          <w:i/>
          <w:iCs/>
          <w:sz w:val="28"/>
          <w:szCs w:val="28"/>
          <w:lang w:val="uk-UA" w:eastAsia="uk-UA"/>
        </w:rPr>
      </w:pPr>
      <w:r w:rsidRPr="006870E6">
        <w:rPr>
          <w:i/>
          <w:iCs/>
          <w:sz w:val="28"/>
          <w:szCs w:val="28"/>
          <w:lang w:val="uk-UA" w:eastAsia="uk-UA"/>
        </w:rPr>
        <w:t>Таблиця 7.1</w:t>
      </w:r>
    </w:p>
    <w:p w:rsidR="004A0681" w:rsidRPr="006870E6" w:rsidRDefault="004A0681" w:rsidP="004A0681">
      <w:pPr>
        <w:spacing w:line="360" w:lineRule="auto"/>
        <w:ind w:firstLine="708"/>
        <w:jc w:val="center"/>
        <w:rPr>
          <w:b/>
          <w:sz w:val="28"/>
          <w:szCs w:val="28"/>
          <w:lang w:val="uk-UA" w:eastAsia="uk-UA"/>
        </w:rPr>
      </w:pPr>
      <w:r w:rsidRPr="006870E6">
        <w:rPr>
          <w:b/>
          <w:sz w:val="28"/>
          <w:szCs w:val="28"/>
          <w:lang w:val="uk-UA" w:eastAsia="uk-UA"/>
        </w:rPr>
        <w:t>Попередні показники  чисельності КУО/ см</w:t>
      </w:r>
      <w:r w:rsidRPr="006870E6">
        <w:rPr>
          <w:b/>
          <w:sz w:val="28"/>
          <w:szCs w:val="28"/>
          <w:vertAlign w:val="superscript"/>
          <w:lang w:val="uk-UA" w:eastAsia="uk-UA"/>
        </w:rPr>
        <w:t xml:space="preserve">3 </w:t>
      </w:r>
      <w:r w:rsidRPr="006870E6">
        <w:rPr>
          <w:b/>
          <w:i/>
          <w:sz w:val="28"/>
          <w:szCs w:val="28"/>
          <w:lang w:val="uk-UA" w:eastAsia="uk-UA"/>
        </w:rPr>
        <w:t>Salmonella typhimurium</w:t>
      </w:r>
      <w:r w:rsidRPr="006870E6">
        <w:rPr>
          <w:b/>
          <w:sz w:val="28"/>
          <w:szCs w:val="28"/>
          <w:lang w:val="uk-UA" w:eastAsia="uk-UA"/>
        </w:rPr>
        <w:t xml:space="preserve"> </w:t>
      </w:r>
      <w:r w:rsidRPr="006870E6">
        <w:rPr>
          <w:b/>
          <w:iCs/>
          <w:sz w:val="28"/>
          <w:szCs w:val="28"/>
          <w:lang w:val="uk-UA" w:eastAsia="uk-UA"/>
        </w:rPr>
        <w:t>ТА</w:t>
      </w:r>
      <w:r w:rsidRPr="006870E6">
        <w:rPr>
          <w:b/>
          <w:i/>
          <w:sz w:val="28"/>
          <w:szCs w:val="28"/>
          <w:lang w:val="uk-UA" w:eastAsia="uk-UA"/>
        </w:rPr>
        <w:t xml:space="preserve"> </w:t>
      </w:r>
      <w:r w:rsidRPr="006870E6">
        <w:rPr>
          <w:b/>
          <w:sz w:val="28"/>
          <w:szCs w:val="28"/>
          <w:lang w:val="uk-UA" w:eastAsia="uk-UA"/>
        </w:rPr>
        <w:t>98 на середовищах МПА та САС</w:t>
      </w:r>
    </w:p>
    <w:tbl>
      <w:tblPr>
        <w:tblW w:w="0" w:type="auto"/>
        <w:tblInd w:w="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68"/>
        <w:gridCol w:w="2880"/>
        <w:gridCol w:w="3628"/>
      </w:tblGrid>
      <w:tr w:rsidR="004A0681" w:rsidRPr="006870E6" w:rsidTr="006F4ABB">
        <w:tc>
          <w:tcPr>
            <w:tcW w:w="1368" w:type="dxa"/>
            <w:vMerge w:val="restart"/>
          </w:tcPr>
          <w:p w:rsidR="004A0681" w:rsidRPr="006870E6" w:rsidRDefault="004A0681" w:rsidP="00153C23">
            <w:pPr>
              <w:jc w:val="center"/>
              <w:rPr>
                <w:sz w:val="28"/>
                <w:szCs w:val="28"/>
                <w:lang w:val="uk-UA" w:eastAsia="uk-UA"/>
              </w:rPr>
            </w:pPr>
          </w:p>
          <w:p w:rsidR="004A0681" w:rsidRPr="006870E6" w:rsidRDefault="004A0681" w:rsidP="00153C23">
            <w:pPr>
              <w:rPr>
                <w:sz w:val="28"/>
                <w:szCs w:val="28"/>
                <w:lang w:val="uk-UA" w:eastAsia="uk-UA"/>
              </w:rPr>
            </w:pPr>
            <w:r w:rsidRPr="006870E6">
              <w:rPr>
                <w:sz w:val="28"/>
                <w:szCs w:val="28"/>
                <w:lang w:val="uk-UA" w:eastAsia="uk-UA"/>
              </w:rPr>
              <w:t>№ зразка</w:t>
            </w:r>
          </w:p>
        </w:tc>
        <w:tc>
          <w:tcPr>
            <w:tcW w:w="6508" w:type="dxa"/>
            <w:gridSpan w:val="2"/>
            <w:shd w:val="clear" w:color="auto" w:fill="auto"/>
          </w:tcPr>
          <w:p w:rsidR="004A0681" w:rsidRPr="006870E6" w:rsidRDefault="00153C23" w:rsidP="00153C23">
            <w:pPr>
              <w:jc w:val="center"/>
              <w:rPr>
                <w:sz w:val="28"/>
                <w:szCs w:val="28"/>
                <w:vertAlign w:val="superscript"/>
                <w:lang w:val="uk-UA" w:eastAsia="uk-UA"/>
              </w:rPr>
            </w:pPr>
            <w:r w:rsidRPr="006870E6">
              <w:rPr>
                <w:sz w:val="28"/>
                <w:szCs w:val="28"/>
                <w:lang w:val="uk-UA" w:eastAsia="uk-UA"/>
              </w:rPr>
              <w:t>е</w:t>
            </w:r>
          </w:p>
        </w:tc>
      </w:tr>
      <w:tr w:rsidR="004A0681" w:rsidRPr="006870E6" w:rsidTr="006F4ABB">
        <w:trPr>
          <w:trHeight w:val="382"/>
        </w:trPr>
        <w:tc>
          <w:tcPr>
            <w:tcW w:w="1368" w:type="dxa"/>
            <w:vMerge/>
          </w:tcPr>
          <w:p w:rsidR="004A0681" w:rsidRPr="006870E6" w:rsidRDefault="004A0681" w:rsidP="00153C23">
            <w:pPr>
              <w:jc w:val="center"/>
              <w:rPr>
                <w:sz w:val="28"/>
                <w:szCs w:val="28"/>
                <w:lang w:eastAsia="uk-UA"/>
              </w:rPr>
            </w:pPr>
          </w:p>
        </w:tc>
        <w:tc>
          <w:tcPr>
            <w:tcW w:w="2880" w:type="dxa"/>
            <w:shd w:val="clear" w:color="auto" w:fill="auto"/>
          </w:tcPr>
          <w:p w:rsidR="004A0681" w:rsidRPr="006870E6" w:rsidRDefault="00F83113" w:rsidP="00153C23">
            <w:pPr>
              <w:jc w:val="center"/>
              <w:rPr>
                <w:sz w:val="36"/>
                <w:szCs w:val="36"/>
                <w:lang w:val="uk-UA" w:eastAsia="uk-UA"/>
              </w:rPr>
            </w:pPr>
            <m:oMathPara>
              <m:oMath>
                <m:sSub>
                  <m:sSubPr>
                    <m:ctrlPr>
                      <w:rPr>
                        <w:rFonts w:ascii="Cambria Math" w:hAnsi="Cambria Math"/>
                        <w:i/>
                        <w:sz w:val="36"/>
                        <w:szCs w:val="36"/>
                        <w:lang w:val="uk-UA" w:eastAsia="uk-UA"/>
                      </w:rPr>
                    </m:ctrlPr>
                  </m:sSubPr>
                  <m:e>
                    <m:acc>
                      <m:accPr>
                        <m:chr m:val="̅"/>
                        <m:ctrlPr>
                          <w:rPr>
                            <w:rFonts w:ascii="Cambria Math" w:hAnsi="Cambria Math"/>
                            <w:i/>
                            <w:sz w:val="36"/>
                            <w:szCs w:val="36"/>
                            <w:lang w:val="uk-UA" w:eastAsia="uk-UA"/>
                          </w:rPr>
                        </m:ctrlPr>
                      </m:accPr>
                      <m:e>
                        <m:r>
                          <w:rPr>
                            <w:rFonts w:ascii="Cambria Math"/>
                            <w:sz w:val="36"/>
                            <w:szCs w:val="36"/>
                            <w:lang w:val="uk-UA" w:eastAsia="uk-UA"/>
                          </w:rPr>
                          <m:t>х</m:t>
                        </m:r>
                      </m:e>
                    </m:acc>
                  </m:e>
                  <m:sub>
                    <m:r>
                      <w:rPr>
                        <w:rFonts w:ascii="Cambria Math"/>
                        <w:sz w:val="36"/>
                        <w:szCs w:val="36"/>
                        <w:lang w:val="uk-UA" w:eastAsia="uk-UA"/>
                      </w:rPr>
                      <m:t>мпа</m:t>
                    </m:r>
                  </m:sub>
                </m:sSub>
              </m:oMath>
            </m:oMathPara>
          </w:p>
        </w:tc>
        <w:tc>
          <w:tcPr>
            <w:tcW w:w="3628" w:type="dxa"/>
            <w:shd w:val="clear" w:color="auto" w:fill="auto"/>
          </w:tcPr>
          <w:p w:rsidR="004A0681" w:rsidRPr="006870E6" w:rsidRDefault="00F83113" w:rsidP="00153C23">
            <w:pPr>
              <w:jc w:val="center"/>
              <w:rPr>
                <w:sz w:val="36"/>
                <w:szCs w:val="36"/>
                <w:lang w:val="uk-UA" w:eastAsia="uk-UA"/>
              </w:rPr>
            </w:pPr>
            <m:oMathPara>
              <m:oMath>
                <m:sSub>
                  <m:sSubPr>
                    <m:ctrlPr>
                      <w:rPr>
                        <w:rFonts w:ascii="Cambria Math" w:hAnsi="Cambria Math"/>
                        <w:i/>
                        <w:sz w:val="36"/>
                        <w:szCs w:val="36"/>
                        <w:lang w:val="uk-UA" w:eastAsia="uk-UA"/>
                      </w:rPr>
                    </m:ctrlPr>
                  </m:sSubPr>
                  <m:e>
                    <m:acc>
                      <m:accPr>
                        <m:chr m:val="̅"/>
                        <m:ctrlPr>
                          <w:rPr>
                            <w:rFonts w:ascii="Cambria Math" w:hAnsi="Cambria Math"/>
                            <w:i/>
                            <w:sz w:val="36"/>
                            <w:szCs w:val="36"/>
                            <w:lang w:val="uk-UA" w:eastAsia="uk-UA"/>
                          </w:rPr>
                        </m:ctrlPr>
                      </m:accPr>
                      <m:e>
                        <m:r>
                          <w:rPr>
                            <w:rFonts w:ascii="Cambria Math"/>
                            <w:sz w:val="36"/>
                            <w:szCs w:val="36"/>
                            <w:lang w:val="uk-UA" w:eastAsia="uk-UA"/>
                          </w:rPr>
                          <m:t>х</m:t>
                        </m:r>
                      </m:e>
                    </m:acc>
                  </m:e>
                  <m:sub>
                    <m:r>
                      <w:rPr>
                        <w:rFonts w:ascii="Cambria Math"/>
                        <w:sz w:val="36"/>
                        <w:szCs w:val="36"/>
                        <w:lang w:val="uk-UA" w:eastAsia="uk-UA"/>
                      </w:rPr>
                      <m:t>сас</m:t>
                    </m:r>
                  </m:sub>
                </m:sSub>
              </m:oMath>
            </m:oMathPara>
          </w:p>
        </w:tc>
      </w:tr>
      <w:tr w:rsidR="004A0681" w:rsidRPr="006870E6" w:rsidTr="006F4ABB">
        <w:trPr>
          <w:trHeight w:val="382"/>
        </w:trPr>
        <w:tc>
          <w:tcPr>
            <w:tcW w:w="1368" w:type="dxa"/>
          </w:tcPr>
          <w:p w:rsidR="004A0681" w:rsidRPr="006870E6" w:rsidRDefault="004A0681" w:rsidP="00153C23">
            <w:pPr>
              <w:jc w:val="center"/>
              <w:rPr>
                <w:sz w:val="28"/>
                <w:szCs w:val="28"/>
                <w:lang w:val="uk-UA" w:eastAsia="uk-UA"/>
              </w:rPr>
            </w:pPr>
            <w:r w:rsidRPr="006870E6">
              <w:rPr>
                <w:sz w:val="28"/>
                <w:szCs w:val="28"/>
                <w:lang w:val="uk-UA" w:eastAsia="uk-UA"/>
              </w:rPr>
              <w:t>1</w:t>
            </w:r>
          </w:p>
        </w:tc>
        <w:tc>
          <w:tcPr>
            <w:tcW w:w="2880" w:type="dxa"/>
            <w:shd w:val="clear" w:color="auto" w:fill="auto"/>
          </w:tcPr>
          <w:p w:rsidR="004A0681" w:rsidRPr="006870E6" w:rsidRDefault="004A0681" w:rsidP="00153C23">
            <w:pPr>
              <w:jc w:val="center"/>
              <w:rPr>
                <w:sz w:val="28"/>
                <w:szCs w:val="28"/>
                <w:lang w:val="uk-UA"/>
              </w:rPr>
            </w:pPr>
            <w:r w:rsidRPr="006870E6">
              <w:rPr>
                <w:sz w:val="28"/>
                <w:szCs w:val="28"/>
                <w:lang w:val="uk-UA"/>
              </w:rPr>
              <w:t>2</w:t>
            </w:r>
          </w:p>
        </w:tc>
        <w:tc>
          <w:tcPr>
            <w:tcW w:w="3628" w:type="dxa"/>
            <w:shd w:val="clear" w:color="auto" w:fill="auto"/>
          </w:tcPr>
          <w:p w:rsidR="004A0681" w:rsidRPr="006870E6" w:rsidRDefault="004A0681" w:rsidP="00153C23">
            <w:pPr>
              <w:jc w:val="center"/>
              <w:rPr>
                <w:sz w:val="28"/>
                <w:szCs w:val="28"/>
                <w:lang w:val="uk-UA"/>
              </w:rPr>
            </w:pPr>
            <w:r w:rsidRPr="006870E6">
              <w:rPr>
                <w:sz w:val="28"/>
                <w:szCs w:val="28"/>
                <w:lang w:val="uk-UA"/>
              </w:rPr>
              <w:t>3</w:t>
            </w:r>
          </w:p>
        </w:tc>
      </w:tr>
      <w:tr w:rsidR="004A0681" w:rsidRPr="006870E6" w:rsidTr="006F4ABB">
        <w:tc>
          <w:tcPr>
            <w:tcW w:w="1368" w:type="dxa"/>
          </w:tcPr>
          <w:p w:rsidR="004A0681" w:rsidRPr="006870E6" w:rsidRDefault="004A0681" w:rsidP="00153C23">
            <w:pPr>
              <w:rPr>
                <w:sz w:val="28"/>
                <w:szCs w:val="28"/>
                <w:lang w:val="uk-UA" w:eastAsia="uk-UA"/>
              </w:rPr>
            </w:pPr>
            <w:r w:rsidRPr="006870E6">
              <w:rPr>
                <w:sz w:val="28"/>
                <w:szCs w:val="28"/>
                <w:lang w:val="uk-UA" w:eastAsia="uk-UA"/>
              </w:rPr>
              <w:t>Контроль</w:t>
            </w:r>
          </w:p>
        </w:tc>
        <w:tc>
          <w:tcPr>
            <w:tcW w:w="2880" w:type="dxa"/>
            <w:shd w:val="clear" w:color="auto" w:fill="auto"/>
          </w:tcPr>
          <w:p w:rsidR="004A0681" w:rsidRPr="006870E6" w:rsidRDefault="004A0681" w:rsidP="00153C23">
            <w:pPr>
              <w:rPr>
                <w:sz w:val="28"/>
                <w:szCs w:val="28"/>
                <w:lang w:val="uk-UA" w:eastAsia="uk-UA"/>
              </w:rPr>
            </w:pPr>
            <w:r w:rsidRPr="006870E6">
              <w:rPr>
                <w:sz w:val="28"/>
                <w:szCs w:val="28"/>
                <w:lang w:val="uk-UA" w:eastAsia="uk-UA"/>
              </w:rPr>
              <w:t>34,0±1,13</w:t>
            </w:r>
          </w:p>
        </w:tc>
        <w:tc>
          <w:tcPr>
            <w:tcW w:w="3628" w:type="dxa"/>
            <w:shd w:val="clear" w:color="auto" w:fill="auto"/>
          </w:tcPr>
          <w:p w:rsidR="004A0681" w:rsidRPr="006870E6" w:rsidRDefault="004A0681" w:rsidP="00153C23">
            <w:pPr>
              <w:rPr>
                <w:sz w:val="28"/>
                <w:szCs w:val="28"/>
                <w:lang w:val="uk-UA" w:eastAsia="uk-UA"/>
              </w:rPr>
            </w:pPr>
            <w:r w:rsidRPr="006870E6">
              <w:rPr>
                <w:sz w:val="28"/>
                <w:szCs w:val="28"/>
                <w:lang w:val="uk-UA" w:eastAsia="uk-UA"/>
              </w:rPr>
              <w:t>58,0±2,26</w:t>
            </w:r>
          </w:p>
        </w:tc>
      </w:tr>
      <w:tr w:rsidR="004A0681" w:rsidRPr="006870E6" w:rsidTr="00153C23">
        <w:tc>
          <w:tcPr>
            <w:tcW w:w="1368" w:type="dxa"/>
            <w:tcBorders>
              <w:bottom w:val="nil"/>
            </w:tcBorders>
          </w:tcPr>
          <w:p w:rsidR="004A0681" w:rsidRPr="006870E6" w:rsidRDefault="004A0681" w:rsidP="00153C23">
            <w:pPr>
              <w:jc w:val="both"/>
              <w:rPr>
                <w:sz w:val="28"/>
                <w:szCs w:val="28"/>
                <w:lang w:val="uk-UA" w:eastAsia="uk-UA"/>
              </w:rPr>
            </w:pPr>
            <w:r w:rsidRPr="006870E6">
              <w:rPr>
                <w:sz w:val="28"/>
                <w:szCs w:val="28"/>
                <w:lang w:val="uk-UA" w:eastAsia="uk-UA"/>
              </w:rPr>
              <w:t>1</w:t>
            </w:r>
          </w:p>
        </w:tc>
        <w:tc>
          <w:tcPr>
            <w:tcW w:w="2880" w:type="dxa"/>
            <w:tcBorders>
              <w:bottom w:val="nil"/>
            </w:tcBorders>
            <w:shd w:val="clear" w:color="auto" w:fill="auto"/>
          </w:tcPr>
          <w:p w:rsidR="004A0681" w:rsidRPr="006870E6" w:rsidRDefault="004A0681" w:rsidP="00153C23">
            <w:pPr>
              <w:rPr>
                <w:sz w:val="28"/>
                <w:szCs w:val="28"/>
                <w:lang w:val="uk-UA" w:eastAsia="uk-UA"/>
              </w:rPr>
            </w:pPr>
            <w:r w:rsidRPr="006870E6">
              <w:rPr>
                <w:sz w:val="28"/>
                <w:szCs w:val="28"/>
                <w:lang w:val="uk-UA" w:eastAsia="uk-UA"/>
              </w:rPr>
              <w:t>13,3±1,73</w:t>
            </w:r>
          </w:p>
        </w:tc>
        <w:tc>
          <w:tcPr>
            <w:tcW w:w="3628" w:type="dxa"/>
            <w:tcBorders>
              <w:bottom w:val="nil"/>
            </w:tcBorders>
            <w:shd w:val="clear" w:color="auto" w:fill="auto"/>
          </w:tcPr>
          <w:p w:rsidR="004A0681" w:rsidRPr="006870E6" w:rsidRDefault="004A0681" w:rsidP="00153C23">
            <w:pPr>
              <w:rPr>
                <w:sz w:val="28"/>
                <w:szCs w:val="28"/>
                <w:lang w:val="uk-UA" w:eastAsia="uk-UA"/>
              </w:rPr>
            </w:pPr>
            <w:r w:rsidRPr="006870E6">
              <w:rPr>
                <w:sz w:val="28"/>
                <w:szCs w:val="28"/>
                <w:lang w:val="uk-UA" w:eastAsia="uk-UA"/>
              </w:rPr>
              <w:t>182,7±5,23</w:t>
            </w:r>
          </w:p>
        </w:tc>
      </w:tr>
      <w:tr w:rsidR="004A0681" w:rsidRPr="006870E6" w:rsidTr="006F4ABB">
        <w:tc>
          <w:tcPr>
            <w:tcW w:w="1368" w:type="dxa"/>
          </w:tcPr>
          <w:p w:rsidR="004A0681" w:rsidRPr="006870E6" w:rsidRDefault="004A0681" w:rsidP="00153C23">
            <w:pPr>
              <w:jc w:val="both"/>
              <w:rPr>
                <w:sz w:val="28"/>
                <w:szCs w:val="28"/>
                <w:lang w:val="uk-UA" w:eastAsia="uk-UA"/>
              </w:rPr>
            </w:pPr>
            <w:r w:rsidRPr="006870E6">
              <w:rPr>
                <w:sz w:val="28"/>
                <w:szCs w:val="28"/>
                <w:lang w:val="uk-UA" w:eastAsia="uk-UA"/>
              </w:rPr>
              <w:t>2</w:t>
            </w:r>
          </w:p>
        </w:tc>
        <w:tc>
          <w:tcPr>
            <w:tcW w:w="2880"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12,3±2,61</w:t>
            </w:r>
          </w:p>
        </w:tc>
        <w:tc>
          <w:tcPr>
            <w:tcW w:w="3628"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232,0±11,98</w:t>
            </w:r>
          </w:p>
        </w:tc>
      </w:tr>
      <w:tr w:rsidR="004A0681" w:rsidRPr="006870E6" w:rsidTr="006F4ABB">
        <w:tc>
          <w:tcPr>
            <w:tcW w:w="1368" w:type="dxa"/>
          </w:tcPr>
          <w:p w:rsidR="004A0681" w:rsidRPr="006870E6" w:rsidRDefault="004A0681" w:rsidP="00153C23">
            <w:pPr>
              <w:jc w:val="both"/>
              <w:rPr>
                <w:sz w:val="28"/>
                <w:szCs w:val="28"/>
                <w:lang w:val="uk-UA" w:eastAsia="uk-UA"/>
              </w:rPr>
            </w:pPr>
            <w:r w:rsidRPr="006870E6">
              <w:rPr>
                <w:sz w:val="28"/>
                <w:szCs w:val="28"/>
                <w:lang w:val="uk-UA" w:eastAsia="uk-UA"/>
              </w:rPr>
              <w:t>3</w:t>
            </w:r>
          </w:p>
        </w:tc>
        <w:tc>
          <w:tcPr>
            <w:tcW w:w="2880"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39,0±1,13</w:t>
            </w:r>
          </w:p>
        </w:tc>
        <w:tc>
          <w:tcPr>
            <w:tcW w:w="3628"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56,0±1,13</w:t>
            </w:r>
          </w:p>
        </w:tc>
      </w:tr>
      <w:tr w:rsidR="004A0681" w:rsidRPr="006870E6" w:rsidTr="006F4ABB">
        <w:tc>
          <w:tcPr>
            <w:tcW w:w="1368" w:type="dxa"/>
          </w:tcPr>
          <w:p w:rsidR="004A0681" w:rsidRPr="006870E6" w:rsidRDefault="004A0681" w:rsidP="00153C23">
            <w:pPr>
              <w:jc w:val="both"/>
              <w:rPr>
                <w:sz w:val="28"/>
                <w:szCs w:val="28"/>
                <w:lang w:val="uk-UA" w:eastAsia="uk-UA"/>
              </w:rPr>
            </w:pPr>
            <w:r w:rsidRPr="006870E6">
              <w:rPr>
                <w:sz w:val="28"/>
                <w:szCs w:val="28"/>
                <w:lang w:val="uk-UA" w:eastAsia="uk-UA"/>
              </w:rPr>
              <w:t>4</w:t>
            </w:r>
          </w:p>
        </w:tc>
        <w:tc>
          <w:tcPr>
            <w:tcW w:w="2880"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29,0±2,26</w:t>
            </w:r>
          </w:p>
        </w:tc>
        <w:tc>
          <w:tcPr>
            <w:tcW w:w="3628"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146,7±6,91</w:t>
            </w:r>
          </w:p>
        </w:tc>
      </w:tr>
      <w:tr w:rsidR="004A0681" w:rsidRPr="006870E6" w:rsidTr="006F4ABB">
        <w:tc>
          <w:tcPr>
            <w:tcW w:w="1368" w:type="dxa"/>
          </w:tcPr>
          <w:p w:rsidR="004A0681" w:rsidRPr="006870E6" w:rsidRDefault="004A0681" w:rsidP="00153C23">
            <w:pPr>
              <w:jc w:val="both"/>
              <w:rPr>
                <w:sz w:val="28"/>
                <w:szCs w:val="28"/>
                <w:lang w:val="uk-UA" w:eastAsia="uk-UA"/>
              </w:rPr>
            </w:pPr>
            <w:r w:rsidRPr="006870E6">
              <w:rPr>
                <w:sz w:val="28"/>
                <w:szCs w:val="28"/>
                <w:lang w:val="uk-UA" w:eastAsia="uk-UA"/>
              </w:rPr>
              <w:t>5</w:t>
            </w:r>
          </w:p>
        </w:tc>
        <w:tc>
          <w:tcPr>
            <w:tcW w:w="2880"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5,7±1,31</w:t>
            </w:r>
          </w:p>
        </w:tc>
        <w:tc>
          <w:tcPr>
            <w:tcW w:w="3628"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328,0±9,05</w:t>
            </w:r>
          </w:p>
        </w:tc>
      </w:tr>
      <w:tr w:rsidR="004A0681" w:rsidRPr="006870E6" w:rsidTr="006F4ABB">
        <w:tc>
          <w:tcPr>
            <w:tcW w:w="1368" w:type="dxa"/>
          </w:tcPr>
          <w:p w:rsidR="004A0681" w:rsidRPr="006870E6" w:rsidRDefault="004A0681" w:rsidP="00153C23">
            <w:pPr>
              <w:jc w:val="both"/>
              <w:rPr>
                <w:sz w:val="28"/>
                <w:szCs w:val="28"/>
                <w:lang w:val="uk-UA" w:eastAsia="uk-UA"/>
              </w:rPr>
            </w:pPr>
            <w:r w:rsidRPr="006870E6">
              <w:rPr>
                <w:sz w:val="28"/>
                <w:szCs w:val="28"/>
                <w:lang w:val="uk-UA" w:eastAsia="uk-UA"/>
              </w:rPr>
              <w:t>6</w:t>
            </w:r>
          </w:p>
        </w:tc>
        <w:tc>
          <w:tcPr>
            <w:tcW w:w="2880"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10,0±1,13</w:t>
            </w:r>
          </w:p>
        </w:tc>
        <w:tc>
          <w:tcPr>
            <w:tcW w:w="3628"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48,7±1,73</w:t>
            </w:r>
          </w:p>
        </w:tc>
      </w:tr>
      <w:tr w:rsidR="004A0681" w:rsidRPr="006870E6" w:rsidTr="006F4ABB">
        <w:tc>
          <w:tcPr>
            <w:tcW w:w="1368" w:type="dxa"/>
          </w:tcPr>
          <w:p w:rsidR="004A0681" w:rsidRPr="006870E6" w:rsidRDefault="004A0681" w:rsidP="00153C23">
            <w:pPr>
              <w:jc w:val="both"/>
              <w:rPr>
                <w:sz w:val="28"/>
                <w:szCs w:val="28"/>
                <w:lang w:val="uk-UA" w:eastAsia="uk-UA"/>
              </w:rPr>
            </w:pPr>
            <w:r w:rsidRPr="006870E6">
              <w:rPr>
                <w:sz w:val="28"/>
                <w:szCs w:val="28"/>
                <w:lang w:val="uk-UA" w:eastAsia="uk-UA"/>
              </w:rPr>
              <w:t>7</w:t>
            </w:r>
          </w:p>
        </w:tc>
        <w:tc>
          <w:tcPr>
            <w:tcW w:w="2880"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1,7±0,65</w:t>
            </w:r>
          </w:p>
        </w:tc>
        <w:tc>
          <w:tcPr>
            <w:tcW w:w="3628"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618,7±37,69</w:t>
            </w:r>
          </w:p>
        </w:tc>
      </w:tr>
      <w:tr w:rsidR="004A0681" w:rsidRPr="006870E6" w:rsidTr="006F4ABB">
        <w:tc>
          <w:tcPr>
            <w:tcW w:w="1368" w:type="dxa"/>
          </w:tcPr>
          <w:p w:rsidR="004A0681" w:rsidRPr="006870E6" w:rsidRDefault="004A0681" w:rsidP="00153C23">
            <w:pPr>
              <w:jc w:val="both"/>
              <w:rPr>
                <w:sz w:val="28"/>
                <w:szCs w:val="28"/>
                <w:lang w:val="uk-UA" w:eastAsia="uk-UA"/>
              </w:rPr>
            </w:pPr>
            <w:r w:rsidRPr="006870E6">
              <w:rPr>
                <w:sz w:val="28"/>
                <w:szCs w:val="28"/>
                <w:lang w:val="uk-UA" w:eastAsia="uk-UA"/>
              </w:rPr>
              <w:t>8</w:t>
            </w:r>
          </w:p>
        </w:tc>
        <w:tc>
          <w:tcPr>
            <w:tcW w:w="2880"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11,0±1,13</w:t>
            </w:r>
          </w:p>
        </w:tc>
        <w:tc>
          <w:tcPr>
            <w:tcW w:w="3628" w:type="dxa"/>
            <w:shd w:val="clear" w:color="auto" w:fill="auto"/>
          </w:tcPr>
          <w:p w:rsidR="004A0681" w:rsidRPr="006870E6" w:rsidRDefault="004A0681" w:rsidP="00153C23">
            <w:pPr>
              <w:jc w:val="both"/>
              <w:rPr>
                <w:b/>
                <w:sz w:val="28"/>
                <w:szCs w:val="28"/>
                <w:lang w:val="uk-UA" w:eastAsia="uk-UA"/>
              </w:rPr>
            </w:pPr>
            <w:r w:rsidRPr="006870E6">
              <w:rPr>
                <w:sz w:val="28"/>
                <w:szCs w:val="28"/>
                <w:lang w:val="uk-UA" w:eastAsia="uk-UA"/>
              </w:rPr>
              <w:t>58,7±3,46</w:t>
            </w:r>
          </w:p>
        </w:tc>
      </w:tr>
      <w:tr w:rsidR="004A0681" w:rsidRPr="006870E6" w:rsidTr="006F4ABB">
        <w:tc>
          <w:tcPr>
            <w:tcW w:w="1368" w:type="dxa"/>
          </w:tcPr>
          <w:p w:rsidR="004A0681" w:rsidRPr="006870E6" w:rsidRDefault="004A0681" w:rsidP="00153C23">
            <w:pPr>
              <w:jc w:val="both"/>
              <w:rPr>
                <w:sz w:val="28"/>
                <w:szCs w:val="28"/>
                <w:lang w:val="uk-UA" w:eastAsia="uk-UA"/>
              </w:rPr>
            </w:pPr>
            <w:r w:rsidRPr="006870E6">
              <w:rPr>
                <w:sz w:val="28"/>
                <w:szCs w:val="28"/>
                <w:lang w:val="uk-UA" w:eastAsia="uk-UA"/>
              </w:rPr>
              <w:t>9</w:t>
            </w:r>
          </w:p>
        </w:tc>
        <w:tc>
          <w:tcPr>
            <w:tcW w:w="2880"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10,3±2,61</w:t>
            </w:r>
          </w:p>
        </w:tc>
        <w:tc>
          <w:tcPr>
            <w:tcW w:w="3628"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45,37±3,64</w:t>
            </w:r>
          </w:p>
        </w:tc>
      </w:tr>
      <w:tr w:rsidR="004A0681" w:rsidRPr="006870E6" w:rsidTr="006F4ABB">
        <w:tc>
          <w:tcPr>
            <w:tcW w:w="1368" w:type="dxa"/>
          </w:tcPr>
          <w:p w:rsidR="004A0681" w:rsidRPr="006870E6" w:rsidRDefault="004A0681" w:rsidP="00153C23">
            <w:pPr>
              <w:jc w:val="both"/>
              <w:rPr>
                <w:sz w:val="28"/>
                <w:szCs w:val="28"/>
                <w:lang w:val="uk-UA" w:eastAsia="uk-UA"/>
              </w:rPr>
            </w:pPr>
            <w:r w:rsidRPr="006870E6">
              <w:rPr>
                <w:sz w:val="28"/>
                <w:szCs w:val="28"/>
                <w:lang w:val="uk-UA" w:eastAsia="uk-UA"/>
              </w:rPr>
              <w:t>10</w:t>
            </w:r>
          </w:p>
        </w:tc>
        <w:tc>
          <w:tcPr>
            <w:tcW w:w="2880"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8,3±1,31</w:t>
            </w:r>
          </w:p>
        </w:tc>
        <w:tc>
          <w:tcPr>
            <w:tcW w:w="3628"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565,3±63,58</w:t>
            </w:r>
          </w:p>
        </w:tc>
      </w:tr>
      <w:tr w:rsidR="004A0681" w:rsidRPr="006870E6" w:rsidTr="006F4ABB">
        <w:tc>
          <w:tcPr>
            <w:tcW w:w="1368" w:type="dxa"/>
          </w:tcPr>
          <w:p w:rsidR="004A0681" w:rsidRPr="006870E6" w:rsidRDefault="004A0681" w:rsidP="00153C23">
            <w:pPr>
              <w:jc w:val="both"/>
              <w:rPr>
                <w:sz w:val="28"/>
                <w:szCs w:val="28"/>
                <w:lang w:val="uk-UA" w:eastAsia="uk-UA"/>
              </w:rPr>
            </w:pPr>
            <w:r w:rsidRPr="006870E6">
              <w:rPr>
                <w:sz w:val="28"/>
                <w:szCs w:val="28"/>
                <w:lang w:val="uk-UA" w:eastAsia="uk-UA"/>
              </w:rPr>
              <w:t>11</w:t>
            </w:r>
          </w:p>
        </w:tc>
        <w:tc>
          <w:tcPr>
            <w:tcW w:w="2880"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28,0±1,13</w:t>
            </w:r>
          </w:p>
        </w:tc>
        <w:tc>
          <w:tcPr>
            <w:tcW w:w="3628"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148,0±9,05</w:t>
            </w:r>
          </w:p>
        </w:tc>
      </w:tr>
      <w:tr w:rsidR="004A0681" w:rsidRPr="006870E6" w:rsidTr="006F4ABB">
        <w:tc>
          <w:tcPr>
            <w:tcW w:w="1368" w:type="dxa"/>
          </w:tcPr>
          <w:p w:rsidR="004A0681" w:rsidRPr="006870E6" w:rsidRDefault="004A0681" w:rsidP="00153C23">
            <w:pPr>
              <w:jc w:val="both"/>
              <w:rPr>
                <w:sz w:val="28"/>
                <w:szCs w:val="28"/>
                <w:lang w:val="uk-UA" w:eastAsia="uk-UA"/>
              </w:rPr>
            </w:pPr>
            <w:r w:rsidRPr="006870E6">
              <w:rPr>
                <w:sz w:val="28"/>
                <w:szCs w:val="28"/>
                <w:lang w:val="uk-UA" w:eastAsia="uk-UA"/>
              </w:rPr>
              <w:t>12</w:t>
            </w:r>
          </w:p>
        </w:tc>
        <w:tc>
          <w:tcPr>
            <w:tcW w:w="2880" w:type="dxa"/>
            <w:shd w:val="clear" w:color="auto" w:fill="auto"/>
          </w:tcPr>
          <w:p w:rsidR="004A0681" w:rsidRPr="006870E6" w:rsidRDefault="004A0681" w:rsidP="00153C23">
            <w:pPr>
              <w:jc w:val="both"/>
              <w:rPr>
                <w:b/>
                <w:sz w:val="28"/>
                <w:szCs w:val="28"/>
                <w:lang w:val="uk-UA" w:eastAsia="uk-UA"/>
              </w:rPr>
            </w:pPr>
            <w:r w:rsidRPr="006870E6">
              <w:rPr>
                <w:sz w:val="28"/>
                <w:szCs w:val="28"/>
                <w:lang w:val="uk-UA" w:eastAsia="uk-UA"/>
              </w:rPr>
              <w:t>9,3±0,65</w:t>
            </w:r>
          </w:p>
        </w:tc>
        <w:tc>
          <w:tcPr>
            <w:tcW w:w="3628"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144,0±15,68</w:t>
            </w:r>
          </w:p>
        </w:tc>
      </w:tr>
      <w:tr w:rsidR="004A0681" w:rsidRPr="006870E6" w:rsidTr="006F4ABB">
        <w:tc>
          <w:tcPr>
            <w:tcW w:w="1368" w:type="dxa"/>
          </w:tcPr>
          <w:p w:rsidR="004A0681" w:rsidRPr="006870E6" w:rsidRDefault="004A0681" w:rsidP="00153C23">
            <w:pPr>
              <w:jc w:val="both"/>
              <w:rPr>
                <w:sz w:val="28"/>
                <w:szCs w:val="28"/>
                <w:lang w:val="uk-UA" w:eastAsia="uk-UA"/>
              </w:rPr>
            </w:pPr>
            <w:r w:rsidRPr="006870E6">
              <w:rPr>
                <w:sz w:val="28"/>
                <w:szCs w:val="28"/>
                <w:lang w:val="uk-UA" w:eastAsia="uk-UA"/>
              </w:rPr>
              <w:t>1</w:t>
            </w:r>
          </w:p>
        </w:tc>
        <w:tc>
          <w:tcPr>
            <w:tcW w:w="2880"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2</w:t>
            </w:r>
          </w:p>
        </w:tc>
        <w:tc>
          <w:tcPr>
            <w:tcW w:w="3628"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3</w:t>
            </w:r>
          </w:p>
        </w:tc>
      </w:tr>
      <w:tr w:rsidR="004A0681" w:rsidRPr="006870E6" w:rsidTr="006F4ABB">
        <w:tc>
          <w:tcPr>
            <w:tcW w:w="1368" w:type="dxa"/>
          </w:tcPr>
          <w:p w:rsidR="004A0681" w:rsidRPr="006870E6" w:rsidRDefault="004A0681" w:rsidP="00153C23">
            <w:pPr>
              <w:jc w:val="both"/>
              <w:rPr>
                <w:sz w:val="28"/>
                <w:szCs w:val="28"/>
                <w:lang w:val="uk-UA" w:eastAsia="uk-UA"/>
              </w:rPr>
            </w:pPr>
            <w:r w:rsidRPr="006870E6">
              <w:rPr>
                <w:sz w:val="28"/>
                <w:szCs w:val="28"/>
                <w:lang w:val="uk-UA" w:eastAsia="uk-UA"/>
              </w:rPr>
              <w:t>13</w:t>
            </w:r>
          </w:p>
        </w:tc>
        <w:tc>
          <w:tcPr>
            <w:tcW w:w="2880"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5,0±1,13</w:t>
            </w:r>
          </w:p>
        </w:tc>
        <w:tc>
          <w:tcPr>
            <w:tcW w:w="3628"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432,0±36,21</w:t>
            </w:r>
          </w:p>
        </w:tc>
      </w:tr>
      <w:tr w:rsidR="004A0681" w:rsidRPr="006870E6" w:rsidTr="006F4ABB">
        <w:tc>
          <w:tcPr>
            <w:tcW w:w="1368" w:type="dxa"/>
          </w:tcPr>
          <w:p w:rsidR="004A0681" w:rsidRPr="006870E6" w:rsidRDefault="004A0681" w:rsidP="00153C23">
            <w:pPr>
              <w:jc w:val="both"/>
              <w:rPr>
                <w:sz w:val="28"/>
                <w:szCs w:val="28"/>
                <w:lang w:val="uk-UA" w:eastAsia="uk-UA"/>
              </w:rPr>
            </w:pPr>
            <w:r w:rsidRPr="006870E6">
              <w:rPr>
                <w:sz w:val="28"/>
                <w:szCs w:val="28"/>
                <w:lang w:val="uk-UA" w:eastAsia="uk-UA"/>
              </w:rPr>
              <w:t>14</w:t>
            </w:r>
          </w:p>
        </w:tc>
        <w:tc>
          <w:tcPr>
            <w:tcW w:w="2880"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2,7±0,65</w:t>
            </w:r>
          </w:p>
        </w:tc>
        <w:tc>
          <w:tcPr>
            <w:tcW w:w="3628"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376,0±31,36</w:t>
            </w:r>
          </w:p>
        </w:tc>
      </w:tr>
      <w:tr w:rsidR="004A0681" w:rsidRPr="006870E6" w:rsidTr="006F4ABB">
        <w:tc>
          <w:tcPr>
            <w:tcW w:w="1368" w:type="dxa"/>
          </w:tcPr>
          <w:p w:rsidR="004A0681" w:rsidRPr="006870E6" w:rsidRDefault="004A0681" w:rsidP="00153C23">
            <w:pPr>
              <w:jc w:val="both"/>
              <w:rPr>
                <w:sz w:val="28"/>
                <w:szCs w:val="28"/>
                <w:lang w:val="uk-UA" w:eastAsia="uk-UA"/>
              </w:rPr>
            </w:pPr>
            <w:r w:rsidRPr="006870E6">
              <w:rPr>
                <w:sz w:val="28"/>
                <w:szCs w:val="28"/>
                <w:lang w:val="uk-UA" w:eastAsia="uk-UA"/>
              </w:rPr>
              <w:t>15</w:t>
            </w:r>
          </w:p>
        </w:tc>
        <w:tc>
          <w:tcPr>
            <w:tcW w:w="2880"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9,7±0,65</w:t>
            </w:r>
          </w:p>
        </w:tc>
        <w:tc>
          <w:tcPr>
            <w:tcW w:w="3628" w:type="dxa"/>
            <w:shd w:val="clear" w:color="auto" w:fill="auto"/>
          </w:tcPr>
          <w:p w:rsidR="004A0681" w:rsidRPr="006870E6" w:rsidRDefault="004A0681" w:rsidP="00153C23">
            <w:pPr>
              <w:jc w:val="both"/>
              <w:rPr>
                <w:sz w:val="28"/>
                <w:szCs w:val="28"/>
                <w:lang w:val="uk-UA" w:eastAsia="uk-UA"/>
              </w:rPr>
            </w:pPr>
            <w:r w:rsidRPr="006870E6">
              <w:rPr>
                <w:sz w:val="28"/>
                <w:szCs w:val="28"/>
                <w:lang w:val="uk-UA" w:eastAsia="uk-UA"/>
              </w:rPr>
              <w:t>400,0±23,95</w:t>
            </w:r>
          </w:p>
        </w:tc>
      </w:tr>
    </w:tbl>
    <w:p w:rsidR="004A0681" w:rsidRPr="006870E6" w:rsidRDefault="004A0681" w:rsidP="004A0681">
      <w:pPr>
        <w:spacing w:line="360" w:lineRule="auto"/>
        <w:ind w:firstLine="708"/>
        <w:jc w:val="both"/>
        <w:rPr>
          <w:lang w:val="uk-UA"/>
        </w:rPr>
      </w:pPr>
    </w:p>
    <w:p w:rsidR="004A0681" w:rsidRPr="006870E6" w:rsidRDefault="004A0681" w:rsidP="004A0681">
      <w:pPr>
        <w:spacing w:line="360" w:lineRule="auto"/>
        <w:ind w:firstLine="708"/>
        <w:jc w:val="both"/>
        <w:rPr>
          <w:rStyle w:val="hps"/>
          <w:sz w:val="28"/>
          <w:szCs w:val="28"/>
          <w:lang w:val="uk-UA"/>
        </w:rPr>
      </w:pPr>
      <w:r w:rsidRPr="006870E6">
        <w:rPr>
          <w:rStyle w:val="hps"/>
          <w:sz w:val="28"/>
          <w:szCs w:val="28"/>
          <w:lang w:val="uk-UA"/>
        </w:rPr>
        <w:lastRenderedPageBreak/>
        <w:t>На</w:t>
      </w:r>
      <w:r w:rsidRPr="006870E6">
        <w:rPr>
          <w:sz w:val="28"/>
          <w:szCs w:val="28"/>
          <w:lang w:val="uk-UA"/>
        </w:rPr>
        <w:t xml:space="preserve"> </w:t>
      </w:r>
      <w:r w:rsidRPr="006870E6">
        <w:rPr>
          <w:rStyle w:val="hps"/>
          <w:sz w:val="28"/>
          <w:szCs w:val="28"/>
          <w:lang w:val="uk-UA"/>
        </w:rPr>
        <w:t>основі</w:t>
      </w:r>
      <w:r w:rsidRPr="006870E6">
        <w:rPr>
          <w:sz w:val="28"/>
          <w:szCs w:val="28"/>
          <w:lang w:val="uk-UA"/>
        </w:rPr>
        <w:t xml:space="preserve"> </w:t>
      </w:r>
      <w:r w:rsidRPr="006870E6">
        <w:rPr>
          <w:rStyle w:val="hps"/>
          <w:sz w:val="28"/>
          <w:szCs w:val="28"/>
          <w:lang w:val="uk-UA"/>
        </w:rPr>
        <w:t>отриманих</w:t>
      </w:r>
      <w:r w:rsidRPr="006870E6">
        <w:rPr>
          <w:sz w:val="28"/>
          <w:szCs w:val="28"/>
          <w:lang w:val="uk-UA"/>
        </w:rPr>
        <w:t xml:space="preserve"> </w:t>
      </w:r>
      <w:r w:rsidRPr="006870E6">
        <w:rPr>
          <w:rStyle w:val="hps"/>
          <w:sz w:val="28"/>
          <w:szCs w:val="28"/>
          <w:lang w:val="uk-UA"/>
        </w:rPr>
        <w:t>даних, були</w:t>
      </w:r>
      <w:r w:rsidRPr="006870E6">
        <w:rPr>
          <w:sz w:val="28"/>
          <w:szCs w:val="28"/>
          <w:lang w:val="uk-UA"/>
        </w:rPr>
        <w:t xml:space="preserve"> </w:t>
      </w:r>
      <w:r w:rsidRPr="006870E6">
        <w:rPr>
          <w:rStyle w:val="hps"/>
          <w:sz w:val="28"/>
          <w:szCs w:val="28"/>
          <w:lang w:val="uk-UA"/>
        </w:rPr>
        <w:t>розраховані</w:t>
      </w:r>
      <w:r w:rsidRPr="006870E6">
        <w:rPr>
          <w:sz w:val="28"/>
          <w:szCs w:val="28"/>
          <w:lang w:val="uk-UA"/>
        </w:rPr>
        <w:t xml:space="preserve"> </w:t>
      </w:r>
      <w:r w:rsidRPr="006870E6">
        <w:rPr>
          <w:rStyle w:val="hps"/>
          <w:sz w:val="28"/>
          <w:szCs w:val="28"/>
          <w:lang w:val="uk-UA"/>
        </w:rPr>
        <w:t>показники</w:t>
      </w:r>
      <w:r w:rsidRPr="006870E6">
        <w:rPr>
          <w:sz w:val="28"/>
          <w:szCs w:val="28"/>
          <w:lang w:val="uk-UA"/>
        </w:rPr>
        <w:t xml:space="preserve"> </w:t>
      </w:r>
      <w:r w:rsidRPr="006870E6">
        <w:rPr>
          <w:rStyle w:val="hps"/>
          <w:sz w:val="28"/>
          <w:szCs w:val="28"/>
          <w:lang w:val="uk-UA"/>
        </w:rPr>
        <w:t xml:space="preserve">токсичності зразків води (табл. </w:t>
      </w:r>
      <w:r w:rsidRPr="006870E6">
        <w:rPr>
          <w:sz w:val="28"/>
          <w:szCs w:val="28"/>
          <w:lang w:val="uk-UA" w:eastAsia="uk-UA"/>
        </w:rPr>
        <w:t>7.2</w:t>
      </w:r>
      <w:r w:rsidRPr="006870E6">
        <w:rPr>
          <w:rStyle w:val="hps"/>
          <w:sz w:val="28"/>
          <w:szCs w:val="28"/>
          <w:lang w:val="uk-UA"/>
        </w:rPr>
        <w:t>).</w:t>
      </w:r>
    </w:p>
    <w:p w:rsidR="002921AF" w:rsidRPr="006870E6" w:rsidRDefault="002921AF" w:rsidP="004A0681">
      <w:pPr>
        <w:spacing w:line="360" w:lineRule="auto"/>
        <w:jc w:val="right"/>
        <w:rPr>
          <w:i/>
          <w:iCs/>
          <w:sz w:val="28"/>
          <w:szCs w:val="28"/>
          <w:lang w:val="uk-UA" w:eastAsia="uk-UA"/>
        </w:rPr>
      </w:pPr>
    </w:p>
    <w:p w:rsidR="004A0681" w:rsidRPr="006870E6" w:rsidRDefault="004A0681" w:rsidP="004A0681">
      <w:pPr>
        <w:spacing w:line="360" w:lineRule="auto"/>
        <w:jc w:val="right"/>
        <w:rPr>
          <w:i/>
          <w:iCs/>
          <w:sz w:val="28"/>
          <w:szCs w:val="28"/>
          <w:lang w:val="uk-UA" w:eastAsia="uk-UA"/>
        </w:rPr>
      </w:pPr>
      <w:r w:rsidRPr="006870E6">
        <w:rPr>
          <w:i/>
          <w:iCs/>
          <w:sz w:val="28"/>
          <w:szCs w:val="28"/>
          <w:lang w:val="uk-UA" w:eastAsia="uk-UA"/>
        </w:rPr>
        <w:t>Таблиця 7.2</w:t>
      </w:r>
    </w:p>
    <w:p w:rsidR="004A0681" w:rsidRPr="006870E6" w:rsidRDefault="004A0681" w:rsidP="004A0681">
      <w:pPr>
        <w:spacing w:line="360" w:lineRule="auto"/>
        <w:ind w:firstLine="708"/>
        <w:jc w:val="center"/>
        <w:rPr>
          <w:b/>
          <w:caps/>
          <w:sz w:val="28"/>
          <w:szCs w:val="28"/>
          <w:lang w:val="uk-UA"/>
        </w:rPr>
      </w:pPr>
      <w:r w:rsidRPr="006870E6">
        <w:rPr>
          <w:b/>
          <w:sz w:val="28"/>
          <w:szCs w:val="28"/>
          <w:lang w:val="uk-UA" w:eastAsia="uk-UA"/>
        </w:rPr>
        <w:t xml:space="preserve">Показники токсичності води </w:t>
      </w:r>
      <w:r w:rsidRPr="006870E6">
        <w:rPr>
          <w:b/>
          <w:sz w:val="28"/>
          <w:szCs w:val="28"/>
          <w:lang w:val="uk-UA"/>
        </w:rPr>
        <w:t>поверхневих водойм</w:t>
      </w:r>
      <w:r w:rsidRPr="006870E6">
        <w:rPr>
          <w:rFonts w:eastAsia="TimesNewRoman"/>
          <w:b/>
          <w:sz w:val="28"/>
          <w:szCs w:val="28"/>
          <w:lang w:val="uk-UA"/>
        </w:rPr>
        <w:t xml:space="preserve"> Українського Придунав’я </w:t>
      </w:r>
      <w:r w:rsidRPr="006870E6">
        <w:rPr>
          <w:b/>
          <w:sz w:val="28"/>
          <w:szCs w:val="28"/>
          <w:lang w:val="uk-UA"/>
        </w:rPr>
        <w:t>з використанням мікробної  тест-системи</w:t>
      </w:r>
      <w:r w:rsidRPr="006870E6">
        <w:rPr>
          <w:b/>
          <w:caps/>
          <w:sz w:val="28"/>
          <w:szCs w:val="28"/>
          <w:lang w:val="uk-UA"/>
        </w:rPr>
        <w:t xml:space="preserve"> </w:t>
      </w:r>
    </w:p>
    <w:p w:rsidR="004A0681" w:rsidRPr="006870E6" w:rsidRDefault="004A0681" w:rsidP="004A0681">
      <w:pPr>
        <w:spacing w:line="360" w:lineRule="auto"/>
        <w:ind w:firstLine="708"/>
        <w:jc w:val="center"/>
        <w:rPr>
          <w:b/>
          <w:sz w:val="28"/>
          <w:szCs w:val="28"/>
          <w:lang w:val="uk-UA" w:eastAsia="uk-UA"/>
        </w:rPr>
      </w:pPr>
      <w:r w:rsidRPr="006870E6">
        <w:rPr>
          <w:b/>
          <w:i/>
          <w:sz w:val="28"/>
          <w:szCs w:val="28"/>
          <w:lang w:val="uk-UA" w:eastAsia="uk-UA"/>
        </w:rPr>
        <w:t>Salmonella typhimurium</w:t>
      </w:r>
      <w:r w:rsidRPr="006870E6">
        <w:rPr>
          <w:b/>
          <w:caps/>
          <w:sz w:val="28"/>
          <w:szCs w:val="28"/>
          <w:lang w:val="uk-UA" w:eastAsia="uk-UA"/>
        </w:rPr>
        <w:t xml:space="preserve"> </w:t>
      </w:r>
      <w:r w:rsidRPr="006870E6">
        <w:rPr>
          <w:b/>
          <w:iCs/>
          <w:caps/>
          <w:sz w:val="28"/>
          <w:szCs w:val="28"/>
          <w:lang w:val="uk-UA" w:eastAsia="uk-UA"/>
        </w:rPr>
        <w:t>ТА</w:t>
      </w:r>
      <w:r w:rsidRPr="006870E6">
        <w:rPr>
          <w:b/>
          <w:i/>
          <w:caps/>
          <w:sz w:val="28"/>
          <w:szCs w:val="28"/>
          <w:lang w:val="uk-UA" w:eastAsia="uk-UA"/>
        </w:rPr>
        <w:t xml:space="preserve"> </w:t>
      </w:r>
      <w:r w:rsidRPr="006870E6">
        <w:rPr>
          <w:b/>
          <w:caps/>
          <w:sz w:val="28"/>
          <w:szCs w:val="28"/>
          <w:lang w:val="uk-UA" w:eastAsia="uk-UA"/>
        </w:rPr>
        <w:t>98</w:t>
      </w:r>
    </w:p>
    <w:tbl>
      <w:tblPr>
        <w:tblW w:w="0" w:type="auto"/>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3"/>
        <w:gridCol w:w="6125"/>
      </w:tblGrid>
      <w:tr w:rsidR="004A0681" w:rsidRPr="006870E6" w:rsidTr="006F4ABB">
        <w:tc>
          <w:tcPr>
            <w:tcW w:w="1363" w:type="dxa"/>
          </w:tcPr>
          <w:p w:rsidR="004A0681" w:rsidRPr="006870E6" w:rsidRDefault="004A0681" w:rsidP="00153C23">
            <w:pPr>
              <w:rPr>
                <w:sz w:val="28"/>
                <w:szCs w:val="28"/>
                <w:lang w:val="uk-UA"/>
              </w:rPr>
            </w:pPr>
            <w:r w:rsidRPr="006870E6">
              <w:rPr>
                <w:sz w:val="28"/>
                <w:szCs w:val="28"/>
                <w:lang w:val="uk-UA"/>
              </w:rPr>
              <w:t>№ зразка</w:t>
            </w:r>
          </w:p>
        </w:tc>
        <w:tc>
          <w:tcPr>
            <w:tcW w:w="6125" w:type="dxa"/>
            <w:shd w:val="clear" w:color="auto" w:fill="auto"/>
          </w:tcPr>
          <w:p w:rsidR="004A0681" w:rsidRPr="006870E6" w:rsidRDefault="004A0681" w:rsidP="00153C23">
            <w:pPr>
              <w:pStyle w:val="afa"/>
              <w:spacing w:after="0"/>
              <w:jc w:val="center"/>
              <w:rPr>
                <w:sz w:val="28"/>
                <w:szCs w:val="28"/>
                <w:lang w:val="uk-UA"/>
              </w:rPr>
            </w:pPr>
            <w:r w:rsidRPr="006870E6">
              <w:rPr>
                <w:sz w:val="28"/>
                <w:szCs w:val="28"/>
                <w:lang w:val="uk-UA"/>
              </w:rPr>
              <w:t>Токсичність, к-ть життєздатних клітин, %</w:t>
            </w:r>
          </w:p>
        </w:tc>
      </w:tr>
      <w:tr w:rsidR="004A0681" w:rsidRPr="006870E6" w:rsidTr="006F4ABB">
        <w:tc>
          <w:tcPr>
            <w:tcW w:w="1363" w:type="dxa"/>
          </w:tcPr>
          <w:p w:rsidR="004A0681" w:rsidRPr="006870E6" w:rsidRDefault="004A0681" w:rsidP="00153C23">
            <w:pPr>
              <w:rPr>
                <w:sz w:val="28"/>
                <w:szCs w:val="28"/>
                <w:lang w:val="uk-UA" w:eastAsia="uk-UA"/>
              </w:rPr>
            </w:pPr>
            <w:r w:rsidRPr="006870E6">
              <w:rPr>
                <w:sz w:val="28"/>
                <w:szCs w:val="28"/>
                <w:lang w:val="uk-UA" w:eastAsia="uk-UA"/>
              </w:rPr>
              <w:t>Контроль</w:t>
            </w:r>
          </w:p>
        </w:tc>
        <w:tc>
          <w:tcPr>
            <w:tcW w:w="6125" w:type="dxa"/>
            <w:shd w:val="clear" w:color="auto" w:fill="auto"/>
            <w:vAlign w:val="bottom"/>
          </w:tcPr>
          <w:p w:rsidR="004A0681" w:rsidRPr="006870E6" w:rsidRDefault="004A0681" w:rsidP="00153C23">
            <w:pPr>
              <w:jc w:val="center"/>
              <w:rPr>
                <w:sz w:val="28"/>
                <w:szCs w:val="28"/>
              </w:rPr>
            </w:pPr>
            <w:r w:rsidRPr="006870E6">
              <w:rPr>
                <w:sz w:val="28"/>
                <w:szCs w:val="28"/>
              </w:rPr>
              <w:t>100,0</w:t>
            </w:r>
          </w:p>
        </w:tc>
      </w:tr>
      <w:tr w:rsidR="004A0681" w:rsidRPr="006870E6" w:rsidTr="006F4ABB">
        <w:tc>
          <w:tcPr>
            <w:tcW w:w="1363" w:type="dxa"/>
          </w:tcPr>
          <w:p w:rsidR="004A0681" w:rsidRPr="006870E6" w:rsidRDefault="004A0681" w:rsidP="00153C23">
            <w:pPr>
              <w:jc w:val="both"/>
              <w:rPr>
                <w:sz w:val="28"/>
                <w:szCs w:val="28"/>
                <w:lang w:val="uk-UA" w:eastAsia="uk-UA"/>
              </w:rPr>
            </w:pPr>
            <w:r w:rsidRPr="006870E6">
              <w:rPr>
                <w:sz w:val="28"/>
                <w:szCs w:val="28"/>
                <w:lang w:val="uk-UA" w:eastAsia="uk-UA"/>
              </w:rPr>
              <w:t>1</w:t>
            </w:r>
          </w:p>
        </w:tc>
        <w:tc>
          <w:tcPr>
            <w:tcW w:w="6125" w:type="dxa"/>
            <w:shd w:val="clear" w:color="auto" w:fill="auto"/>
            <w:vAlign w:val="bottom"/>
          </w:tcPr>
          <w:p w:rsidR="004A0681" w:rsidRPr="006870E6" w:rsidRDefault="004A0681" w:rsidP="00153C23">
            <w:pPr>
              <w:jc w:val="center"/>
              <w:rPr>
                <w:sz w:val="28"/>
                <w:szCs w:val="28"/>
                <w:lang w:val="en-GB"/>
              </w:rPr>
            </w:pPr>
            <w:r w:rsidRPr="006870E6">
              <w:rPr>
                <w:sz w:val="28"/>
                <w:szCs w:val="28"/>
                <w:lang w:val="en-GB"/>
              </w:rPr>
              <w:t>39,2</w:t>
            </w:r>
          </w:p>
        </w:tc>
      </w:tr>
      <w:tr w:rsidR="004A0681" w:rsidRPr="006870E6" w:rsidTr="006F4ABB">
        <w:tc>
          <w:tcPr>
            <w:tcW w:w="1363" w:type="dxa"/>
          </w:tcPr>
          <w:p w:rsidR="004A0681" w:rsidRPr="006870E6" w:rsidRDefault="004A0681" w:rsidP="00153C23">
            <w:pPr>
              <w:jc w:val="both"/>
              <w:rPr>
                <w:sz w:val="28"/>
                <w:szCs w:val="28"/>
                <w:lang w:val="uk-UA" w:eastAsia="uk-UA"/>
              </w:rPr>
            </w:pPr>
            <w:r w:rsidRPr="006870E6">
              <w:rPr>
                <w:sz w:val="28"/>
                <w:szCs w:val="28"/>
                <w:lang w:val="uk-UA" w:eastAsia="uk-UA"/>
              </w:rPr>
              <w:t>2</w:t>
            </w:r>
          </w:p>
        </w:tc>
        <w:tc>
          <w:tcPr>
            <w:tcW w:w="6125" w:type="dxa"/>
            <w:shd w:val="clear" w:color="auto" w:fill="auto"/>
            <w:vAlign w:val="bottom"/>
          </w:tcPr>
          <w:p w:rsidR="004A0681" w:rsidRPr="006870E6" w:rsidRDefault="004A0681" w:rsidP="00153C23">
            <w:pPr>
              <w:jc w:val="center"/>
              <w:rPr>
                <w:sz w:val="28"/>
                <w:szCs w:val="28"/>
                <w:lang w:val="en-GB"/>
              </w:rPr>
            </w:pPr>
            <w:r w:rsidRPr="006870E6">
              <w:rPr>
                <w:sz w:val="28"/>
                <w:szCs w:val="28"/>
                <w:lang w:val="en-GB"/>
              </w:rPr>
              <w:t>36,3</w:t>
            </w:r>
          </w:p>
        </w:tc>
      </w:tr>
      <w:tr w:rsidR="004A0681" w:rsidRPr="006870E6" w:rsidTr="006F4ABB">
        <w:tc>
          <w:tcPr>
            <w:tcW w:w="1363" w:type="dxa"/>
          </w:tcPr>
          <w:p w:rsidR="004A0681" w:rsidRPr="006870E6" w:rsidRDefault="004A0681" w:rsidP="00153C23">
            <w:pPr>
              <w:jc w:val="both"/>
              <w:rPr>
                <w:sz w:val="28"/>
                <w:szCs w:val="28"/>
                <w:lang w:val="uk-UA" w:eastAsia="uk-UA"/>
              </w:rPr>
            </w:pPr>
            <w:r w:rsidRPr="006870E6">
              <w:rPr>
                <w:sz w:val="28"/>
                <w:szCs w:val="28"/>
                <w:lang w:val="uk-UA" w:eastAsia="uk-UA"/>
              </w:rPr>
              <w:t>3</w:t>
            </w:r>
          </w:p>
        </w:tc>
        <w:tc>
          <w:tcPr>
            <w:tcW w:w="6125" w:type="dxa"/>
            <w:shd w:val="clear" w:color="auto" w:fill="auto"/>
            <w:vAlign w:val="bottom"/>
          </w:tcPr>
          <w:p w:rsidR="004A0681" w:rsidRPr="006870E6" w:rsidRDefault="004A0681" w:rsidP="00153C23">
            <w:pPr>
              <w:jc w:val="center"/>
              <w:rPr>
                <w:sz w:val="28"/>
                <w:szCs w:val="28"/>
                <w:lang w:val="en-GB"/>
              </w:rPr>
            </w:pPr>
            <w:r w:rsidRPr="006870E6">
              <w:rPr>
                <w:sz w:val="28"/>
                <w:szCs w:val="28"/>
                <w:lang w:val="en-GB"/>
              </w:rPr>
              <w:t>114,7</w:t>
            </w:r>
          </w:p>
        </w:tc>
      </w:tr>
      <w:tr w:rsidR="004A0681" w:rsidRPr="006870E6" w:rsidTr="006F4ABB">
        <w:tc>
          <w:tcPr>
            <w:tcW w:w="1363" w:type="dxa"/>
          </w:tcPr>
          <w:p w:rsidR="004A0681" w:rsidRPr="006870E6" w:rsidRDefault="004A0681" w:rsidP="00153C23">
            <w:pPr>
              <w:jc w:val="both"/>
              <w:rPr>
                <w:sz w:val="28"/>
                <w:szCs w:val="28"/>
                <w:lang w:val="uk-UA" w:eastAsia="uk-UA"/>
              </w:rPr>
            </w:pPr>
            <w:r w:rsidRPr="006870E6">
              <w:rPr>
                <w:sz w:val="28"/>
                <w:szCs w:val="28"/>
                <w:lang w:val="uk-UA" w:eastAsia="uk-UA"/>
              </w:rPr>
              <w:t>4</w:t>
            </w:r>
          </w:p>
        </w:tc>
        <w:tc>
          <w:tcPr>
            <w:tcW w:w="6125" w:type="dxa"/>
            <w:shd w:val="clear" w:color="auto" w:fill="auto"/>
            <w:vAlign w:val="bottom"/>
          </w:tcPr>
          <w:p w:rsidR="004A0681" w:rsidRPr="006870E6" w:rsidRDefault="004A0681" w:rsidP="00153C23">
            <w:pPr>
              <w:jc w:val="center"/>
              <w:rPr>
                <w:sz w:val="28"/>
                <w:szCs w:val="28"/>
                <w:lang w:val="en-GB"/>
              </w:rPr>
            </w:pPr>
            <w:r w:rsidRPr="006870E6">
              <w:rPr>
                <w:sz w:val="28"/>
                <w:szCs w:val="28"/>
                <w:lang w:val="en-GB"/>
              </w:rPr>
              <w:t>85,3</w:t>
            </w:r>
          </w:p>
        </w:tc>
      </w:tr>
      <w:tr w:rsidR="004A0681" w:rsidRPr="006870E6" w:rsidTr="006F4ABB">
        <w:tc>
          <w:tcPr>
            <w:tcW w:w="1363" w:type="dxa"/>
          </w:tcPr>
          <w:p w:rsidR="004A0681" w:rsidRPr="006870E6" w:rsidRDefault="004A0681" w:rsidP="00153C23">
            <w:pPr>
              <w:jc w:val="both"/>
              <w:rPr>
                <w:sz w:val="28"/>
                <w:szCs w:val="28"/>
                <w:lang w:val="uk-UA" w:eastAsia="uk-UA"/>
              </w:rPr>
            </w:pPr>
            <w:r w:rsidRPr="006870E6">
              <w:rPr>
                <w:sz w:val="28"/>
                <w:szCs w:val="28"/>
                <w:lang w:val="uk-UA" w:eastAsia="uk-UA"/>
              </w:rPr>
              <w:t>5</w:t>
            </w:r>
          </w:p>
        </w:tc>
        <w:tc>
          <w:tcPr>
            <w:tcW w:w="6125" w:type="dxa"/>
            <w:shd w:val="clear" w:color="auto" w:fill="auto"/>
            <w:vAlign w:val="bottom"/>
          </w:tcPr>
          <w:p w:rsidR="004A0681" w:rsidRPr="006870E6" w:rsidRDefault="004A0681" w:rsidP="00153C23">
            <w:pPr>
              <w:jc w:val="center"/>
              <w:rPr>
                <w:sz w:val="28"/>
                <w:szCs w:val="28"/>
                <w:lang w:val="en-GB"/>
              </w:rPr>
            </w:pPr>
            <w:r w:rsidRPr="006870E6">
              <w:rPr>
                <w:sz w:val="28"/>
                <w:szCs w:val="28"/>
                <w:lang w:val="en-GB"/>
              </w:rPr>
              <w:t>16,7</w:t>
            </w:r>
          </w:p>
        </w:tc>
      </w:tr>
      <w:tr w:rsidR="004A0681" w:rsidRPr="006870E6" w:rsidTr="006F4ABB">
        <w:tc>
          <w:tcPr>
            <w:tcW w:w="1363" w:type="dxa"/>
          </w:tcPr>
          <w:p w:rsidR="004A0681" w:rsidRPr="006870E6" w:rsidRDefault="004A0681" w:rsidP="00153C23">
            <w:pPr>
              <w:jc w:val="both"/>
              <w:rPr>
                <w:sz w:val="28"/>
                <w:szCs w:val="28"/>
                <w:lang w:val="uk-UA" w:eastAsia="uk-UA"/>
              </w:rPr>
            </w:pPr>
            <w:r w:rsidRPr="006870E6">
              <w:rPr>
                <w:sz w:val="28"/>
                <w:szCs w:val="28"/>
                <w:lang w:val="uk-UA" w:eastAsia="uk-UA"/>
              </w:rPr>
              <w:t>6</w:t>
            </w:r>
          </w:p>
        </w:tc>
        <w:tc>
          <w:tcPr>
            <w:tcW w:w="6125" w:type="dxa"/>
            <w:shd w:val="clear" w:color="auto" w:fill="auto"/>
            <w:vAlign w:val="bottom"/>
          </w:tcPr>
          <w:p w:rsidR="004A0681" w:rsidRPr="006870E6" w:rsidRDefault="004A0681" w:rsidP="00153C23">
            <w:pPr>
              <w:jc w:val="center"/>
              <w:rPr>
                <w:sz w:val="28"/>
                <w:szCs w:val="28"/>
                <w:lang w:val="en-GB"/>
              </w:rPr>
            </w:pPr>
            <w:r w:rsidRPr="006870E6">
              <w:rPr>
                <w:sz w:val="28"/>
                <w:szCs w:val="28"/>
                <w:lang w:val="en-GB"/>
              </w:rPr>
              <w:t>29,34</w:t>
            </w:r>
          </w:p>
        </w:tc>
      </w:tr>
      <w:tr w:rsidR="004A0681" w:rsidRPr="006870E6" w:rsidTr="006F4ABB">
        <w:tc>
          <w:tcPr>
            <w:tcW w:w="1363" w:type="dxa"/>
          </w:tcPr>
          <w:p w:rsidR="004A0681" w:rsidRPr="006870E6" w:rsidRDefault="004A0681" w:rsidP="00153C23">
            <w:pPr>
              <w:jc w:val="both"/>
              <w:rPr>
                <w:sz w:val="28"/>
                <w:szCs w:val="28"/>
                <w:lang w:val="uk-UA" w:eastAsia="uk-UA"/>
              </w:rPr>
            </w:pPr>
            <w:r w:rsidRPr="006870E6">
              <w:rPr>
                <w:sz w:val="28"/>
                <w:szCs w:val="28"/>
                <w:lang w:val="uk-UA" w:eastAsia="uk-UA"/>
              </w:rPr>
              <w:t>7</w:t>
            </w:r>
          </w:p>
        </w:tc>
        <w:tc>
          <w:tcPr>
            <w:tcW w:w="6125" w:type="dxa"/>
            <w:shd w:val="clear" w:color="auto" w:fill="auto"/>
            <w:vAlign w:val="bottom"/>
          </w:tcPr>
          <w:p w:rsidR="004A0681" w:rsidRPr="006870E6" w:rsidRDefault="004A0681" w:rsidP="00153C23">
            <w:pPr>
              <w:jc w:val="center"/>
              <w:rPr>
                <w:sz w:val="28"/>
                <w:szCs w:val="28"/>
                <w:lang w:val="en-GB"/>
              </w:rPr>
            </w:pPr>
            <w:r w:rsidRPr="006870E6">
              <w:rPr>
                <w:sz w:val="28"/>
                <w:szCs w:val="28"/>
                <w:lang w:val="en-GB"/>
              </w:rPr>
              <w:t>4,5</w:t>
            </w:r>
          </w:p>
        </w:tc>
      </w:tr>
      <w:tr w:rsidR="004A0681" w:rsidRPr="006870E6" w:rsidTr="006F4ABB">
        <w:tc>
          <w:tcPr>
            <w:tcW w:w="1363" w:type="dxa"/>
          </w:tcPr>
          <w:p w:rsidR="004A0681" w:rsidRPr="006870E6" w:rsidRDefault="004A0681" w:rsidP="00153C23">
            <w:pPr>
              <w:jc w:val="both"/>
              <w:rPr>
                <w:sz w:val="28"/>
                <w:szCs w:val="28"/>
                <w:lang w:val="uk-UA" w:eastAsia="uk-UA"/>
              </w:rPr>
            </w:pPr>
            <w:r w:rsidRPr="006870E6">
              <w:rPr>
                <w:sz w:val="28"/>
                <w:szCs w:val="28"/>
                <w:lang w:val="uk-UA" w:eastAsia="uk-UA"/>
              </w:rPr>
              <w:t>8</w:t>
            </w:r>
          </w:p>
        </w:tc>
        <w:tc>
          <w:tcPr>
            <w:tcW w:w="6125" w:type="dxa"/>
            <w:shd w:val="clear" w:color="auto" w:fill="auto"/>
            <w:vAlign w:val="bottom"/>
          </w:tcPr>
          <w:p w:rsidR="004A0681" w:rsidRPr="006870E6" w:rsidRDefault="004A0681" w:rsidP="00153C23">
            <w:pPr>
              <w:jc w:val="center"/>
              <w:rPr>
                <w:sz w:val="28"/>
                <w:szCs w:val="28"/>
                <w:lang w:val="en-GB"/>
              </w:rPr>
            </w:pPr>
            <w:r w:rsidRPr="006870E6">
              <w:rPr>
                <w:sz w:val="28"/>
                <w:szCs w:val="28"/>
                <w:lang w:val="en-GB"/>
              </w:rPr>
              <w:t>32,4</w:t>
            </w:r>
          </w:p>
        </w:tc>
      </w:tr>
      <w:tr w:rsidR="004A0681" w:rsidRPr="006870E6" w:rsidTr="006F4ABB">
        <w:tc>
          <w:tcPr>
            <w:tcW w:w="1363" w:type="dxa"/>
          </w:tcPr>
          <w:p w:rsidR="004A0681" w:rsidRPr="006870E6" w:rsidRDefault="004A0681" w:rsidP="00153C23">
            <w:pPr>
              <w:jc w:val="both"/>
              <w:rPr>
                <w:sz w:val="28"/>
                <w:szCs w:val="28"/>
                <w:lang w:val="uk-UA" w:eastAsia="uk-UA"/>
              </w:rPr>
            </w:pPr>
            <w:r w:rsidRPr="006870E6">
              <w:rPr>
                <w:sz w:val="28"/>
                <w:szCs w:val="28"/>
                <w:lang w:val="uk-UA" w:eastAsia="uk-UA"/>
              </w:rPr>
              <w:t>9</w:t>
            </w:r>
          </w:p>
        </w:tc>
        <w:tc>
          <w:tcPr>
            <w:tcW w:w="6125" w:type="dxa"/>
            <w:shd w:val="clear" w:color="auto" w:fill="auto"/>
            <w:vAlign w:val="bottom"/>
          </w:tcPr>
          <w:p w:rsidR="004A0681" w:rsidRPr="006870E6" w:rsidRDefault="004A0681" w:rsidP="00153C23">
            <w:pPr>
              <w:jc w:val="center"/>
              <w:rPr>
                <w:sz w:val="28"/>
                <w:szCs w:val="28"/>
                <w:lang w:val="en-GB"/>
              </w:rPr>
            </w:pPr>
            <w:r w:rsidRPr="006870E6">
              <w:rPr>
                <w:sz w:val="28"/>
                <w:szCs w:val="28"/>
                <w:lang w:val="en-GB"/>
              </w:rPr>
              <w:t>30,4</w:t>
            </w:r>
          </w:p>
        </w:tc>
      </w:tr>
      <w:tr w:rsidR="004A0681" w:rsidRPr="006870E6" w:rsidTr="006F4ABB">
        <w:tc>
          <w:tcPr>
            <w:tcW w:w="1363" w:type="dxa"/>
          </w:tcPr>
          <w:p w:rsidR="004A0681" w:rsidRPr="006870E6" w:rsidRDefault="004A0681" w:rsidP="00153C23">
            <w:pPr>
              <w:jc w:val="both"/>
              <w:rPr>
                <w:sz w:val="28"/>
                <w:szCs w:val="28"/>
                <w:lang w:val="uk-UA" w:eastAsia="uk-UA"/>
              </w:rPr>
            </w:pPr>
            <w:r w:rsidRPr="006870E6">
              <w:rPr>
                <w:sz w:val="28"/>
                <w:szCs w:val="28"/>
                <w:lang w:val="uk-UA" w:eastAsia="uk-UA"/>
              </w:rPr>
              <w:t>10</w:t>
            </w:r>
          </w:p>
        </w:tc>
        <w:tc>
          <w:tcPr>
            <w:tcW w:w="6125" w:type="dxa"/>
            <w:shd w:val="clear" w:color="auto" w:fill="auto"/>
            <w:vAlign w:val="bottom"/>
          </w:tcPr>
          <w:p w:rsidR="004A0681" w:rsidRPr="006870E6" w:rsidRDefault="004A0681" w:rsidP="00153C23">
            <w:pPr>
              <w:jc w:val="center"/>
              <w:rPr>
                <w:sz w:val="28"/>
                <w:szCs w:val="28"/>
                <w:lang w:val="en-GB"/>
              </w:rPr>
            </w:pPr>
            <w:r w:rsidRPr="006870E6">
              <w:rPr>
                <w:sz w:val="28"/>
                <w:szCs w:val="28"/>
                <w:lang w:val="en-GB"/>
              </w:rPr>
              <w:t>24,5</w:t>
            </w:r>
          </w:p>
        </w:tc>
      </w:tr>
      <w:tr w:rsidR="004A0681" w:rsidRPr="006870E6" w:rsidTr="006F4ABB">
        <w:tc>
          <w:tcPr>
            <w:tcW w:w="1363" w:type="dxa"/>
          </w:tcPr>
          <w:p w:rsidR="004A0681" w:rsidRPr="006870E6" w:rsidRDefault="004A0681" w:rsidP="00153C23">
            <w:pPr>
              <w:jc w:val="both"/>
              <w:rPr>
                <w:sz w:val="28"/>
                <w:szCs w:val="28"/>
                <w:lang w:val="uk-UA" w:eastAsia="uk-UA"/>
              </w:rPr>
            </w:pPr>
            <w:r w:rsidRPr="006870E6">
              <w:rPr>
                <w:sz w:val="28"/>
                <w:szCs w:val="28"/>
                <w:lang w:val="uk-UA" w:eastAsia="uk-UA"/>
              </w:rPr>
              <w:t>11</w:t>
            </w:r>
          </w:p>
        </w:tc>
        <w:tc>
          <w:tcPr>
            <w:tcW w:w="6125" w:type="dxa"/>
            <w:shd w:val="clear" w:color="auto" w:fill="auto"/>
            <w:vAlign w:val="bottom"/>
          </w:tcPr>
          <w:p w:rsidR="004A0681" w:rsidRPr="006870E6" w:rsidRDefault="004A0681" w:rsidP="00153C23">
            <w:pPr>
              <w:jc w:val="center"/>
              <w:rPr>
                <w:sz w:val="28"/>
                <w:szCs w:val="28"/>
                <w:lang w:val="en-GB"/>
              </w:rPr>
            </w:pPr>
            <w:r w:rsidRPr="006870E6">
              <w:rPr>
                <w:sz w:val="28"/>
                <w:szCs w:val="28"/>
                <w:lang w:val="en-GB"/>
              </w:rPr>
              <w:t>82,4</w:t>
            </w:r>
          </w:p>
        </w:tc>
      </w:tr>
      <w:tr w:rsidR="004A0681" w:rsidRPr="006870E6" w:rsidTr="000758AF">
        <w:tc>
          <w:tcPr>
            <w:tcW w:w="1363" w:type="dxa"/>
            <w:tcBorders>
              <w:bottom w:val="nil"/>
            </w:tcBorders>
          </w:tcPr>
          <w:p w:rsidR="004A0681" w:rsidRPr="006870E6" w:rsidRDefault="004A0681" w:rsidP="00153C23">
            <w:pPr>
              <w:jc w:val="both"/>
              <w:rPr>
                <w:sz w:val="28"/>
                <w:szCs w:val="28"/>
                <w:lang w:val="uk-UA" w:eastAsia="uk-UA"/>
              </w:rPr>
            </w:pPr>
            <w:r w:rsidRPr="006870E6">
              <w:rPr>
                <w:sz w:val="28"/>
                <w:szCs w:val="28"/>
                <w:lang w:val="uk-UA" w:eastAsia="uk-UA"/>
              </w:rPr>
              <w:t>12</w:t>
            </w:r>
          </w:p>
        </w:tc>
        <w:tc>
          <w:tcPr>
            <w:tcW w:w="6125" w:type="dxa"/>
            <w:tcBorders>
              <w:bottom w:val="nil"/>
            </w:tcBorders>
            <w:shd w:val="clear" w:color="auto" w:fill="auto"/>
            <w:vAlign w:val="bottom"/>
          </w:tcPr>
          <w:p w:rsidR="004A0681" w:rsidRPr="006870E6" w:rsidRDefault="004A0681" w:rsidP="00153C23">
            <w:pPr>
              <w:jc w:val="center"/>
              <w:rPr>
                <w:sz w:val="28"/>
                <w:szCs w:val="28"/>
                <w:lang w:val="en-GB"/>
              </w:rPr>
            </w:pPr>
            <w:r w:rsidRPr="006870E6">
              <w:rPr>
                <w:sz w:val="28"/>
                <w:szCs w:val="28"/>
                <w:lang w:val="en-GB"/>
              </w:rPr>
              <w:t>27,5</w:t>
            </w:r>
          </w:p>
        </w:tc>
      </w:tr>
      <w:tr w:rsidR="000758AF" w:rsidRPr="006870E6" w:rsidTr="006F4ABB">
        <w:tc>
          <w:tcPr>
            <w:tcW w:w="1363" w:type="dxa"/>
            <w:tcBorders>
              <w:top w:val="single" w:sz="4" w:space="0" w:color="auto"/>
              <w:left w:val="single" w:sz="4" w:space="0" w:color="auto"/>
              <w:bottom w:val="single" w:sz="4" w:space="0" w:color="auto"/>
              <w:right w:val="single" w:sz="4" w:space="0" w:color="auto"/>
            </w:tcBorders>
          </w:tcPr>
          <w:p w:rsidR="000758AF" w:rsidRPr="006870E6" w:rsidRDefault="000758AF" w:rsidP="00153C23">
            <w:pPr>
              <w:jc w:val="both"/>
              <w:rPr>
                <w:sz w:val="28"/>
                <w:szCs w:val="28"/>
                <w:lang w:val="uk-UA" w:eastAsia="uk-UA"/>
              </w:rPr>
            </w:pPr>
            <w:r w:rsidRPr="006870E6">
              <w:rPr>
                <w:sz w:val="28"/>
                <w:szCs w:val="28"/>
                <w:lang w:val="uk-UA" w:eastAsia="uk-UA"/>
              </w:rPr>
              <w:t>13</w:t>
            </w:r>
          </w:p>
        </w:tc>
        <w:tc>
          <w:tcPr>
            <w:tcW w:w="6125" w:type="dxa"/>
            <w:tcBorders>
              <w:top w:val="single" w:sz="4" w:space="0" w:color="auto"/>
              <w:left w:val="single" w:sz="4" w:space="0" w:color="auto"/>
              <w:bottom w:val="single" w:sz="4" w:space="0" w:color="auto"/>
              <w:right w:val="single" w:sz="4" w:space="0" w:color="auto"/>
            </w:tcBorders>
            <w:shd w:val="clear" w:color="auto" w:fill="auto"/>
            <w:vAlign w:val="bottom"/>
          </w:tcPr>
          <w:p w:rsidR="000758AF" w:rsidRPr="006870E6" w:rsidRDefault="000758AF" w:rsidP="00153C23">
            <w:pPr>
              <w:jc w:val="center"/>
              <w:rPr>
                <w:sz w:val="28"/>
                <w:szCs w:val="28"/>
                <w:lang w:val="en-GB"/>
              </w:rPr>
            </w:pPr>
            <w:r w:rsidRPr="006870E6">
              <w:rPr>
                <w:sz w:val="28"/>
                <w:szCs w:val="28"/>
                <w:lang w:val="en-GB"/>
              </w:rPr>
              <w:t>14,71</w:t>
            </w:r>
          </w:p>
        </w:tc>
      </w:tr>
      <w:tr w:rsidR="000758AF" w:rsidRPr="006870E6" w:rsidTr="006F4ABB">
        <w:tc>
          <w:tcPr>
            <w:tcW w:w="1363" w:type="dxa"/>
            <w:tcBorders>
              <w:top w:val="single" w:sz="4" w:space="0" w:color="auto"/>
              <w:left w:val="single" w:sz="4" w:space="0" w:color="auto"/>
              <w:bottom w:val="single" w:sz="4" w:space="0" w:color="auto"/>
              <w:right w:val="single" w:sz="4" w:space="0" w:color="auto"/>
            </w:tcBorders>
          </w:tcPr>
          <w:p w:rsidR="000758AF" w:rsidRPr="006870E6" w:rsidRDefault="000758AF" w:rsidP="00153C23">
            <w:pPr>
              <w:jc w:val="both"/>
              <w:rPr>
                <w:sz w:val="28"/>
                <w:szCs w:val="28"/>
                <w:lang w:val="uk-UA" w:eastAsia="uk-UA"/>
              </w:rPr>
            </w:pPr>
            <w:r w:rsidRPr="006870E6">
              <w:rPr>
                <w:sz w:val="28"/>
                <w:szCs w:val="28"/>
                <w:lang w:val="uk-UA" w:eastAsia="uk-UA"/>
              </w:rPr>
              <w:t>14</w:t>
            </w:r>
          </w:p>
        </w:tc>
        <w:tc>
          <w:tcPr>
            <w:tcW w:w="6125" w:type="dxa"/>
            <w:tcBorders>
              <w:top w:val="single" w:sz="4" w:space="0" w:color="auto"/>
              <w:left w:val="single" w:sz="4" w:space="0" w:color="auto"/>
              <w:bottom w:val="single" w:sz="4" w:space="0" w:color="auto"/>
              <w:right w:val="single" w:sz="4" w:space="0" w:color="auto"/>
            </w:tcBorders>
            <w:shd w:val="clear" w:color="auto" w:fill="auto"/>
            <w:vAlign w:val="bottom"/>
          </w:tcPr>
          <w:p w:rsidR="000758AF" w:rsidRPr="006870E6" w:rsidRDefault="000758AF" w:rsidP="00153C23">
            <w:pPr>
              <w:jc w:val="center"/>
              <w:rPr>
                <w:sz w:val="28"/>
                <w:szCs w:val="28"/>
                <w:lang w:val="en-GB"/>
              </w:rPr>
            </w:pPr>
            <w:r w:rsidRPr="006870E6">
              <w:rPr>
                <w:sz w:val="28"/>
                <w:szCs w:val="28"/>
                <w:lang w:val="en-GB"/>
              </w:rPr>
              <w:t>7,8</w:t>
            </w:r>
          </w:p>
        </w:tc>
      </w:tr>
      <w:tr w:rsidR="000758AF" w:rsidRPr="006870E6" w:rsidTr="006F4ABB">
        <w:tc>
          <w:tcPr>
            <w:tcW w:w="1363" w:type="dxa"/>
            <w:tcBorders>
              <w:top w:val="single" w:sz="4" w:space="0" w:color="auto"/>
              <w:left w:val="single" w:sz="4" w:space="0" w:color="auto"/>
              <w:bottom w:val="single" w:sz="4" w:space="0" w:color="auto"/>
              <w:right w:val="single" w:sz="4" w:space="0" w:color="auto"/>
            </w:tcBorders>
          </w:tcPr>
          <w:p w:rsidR="000758AF" w:rsidRPr="006870E6" w:rsidRDefault="000758AF" w:rsidP="00153C23">
            <w:pPr>
              <w:jc w:val="both"/>
              <w:rPr>
                <w:sz w:val="28"/>
                <w:szCs w:val="28"/>
                <w:lang w:val="uk-UA" w:eastAsia="uk-UA"/>
              </w:rPr>
            </w:pPr>
            <w:r w:rsidRPr="006870E6">
              <w:rPr>
                <w:sz w:val="28"/>
                <w:szCs w:val="28"/>
                <w:lang w:val="uk-UA" w:eastAsia="uk-UA"/>
              </w:rPr>
              <w:t>15</w:t>
            </w:r>
          </w:p>
        </w:tc>
        <w:tc>
          <w:tcPr>
            <w:tcW w:w="6125" w:type="dxa"/>
            <w:tcBorders>
              <w:top w:val="single" w:sz="4" w:space="0" w:color="auto"/>
              <w:left w:val="single" w:sz="4" w:space="0" w:color="auto"/>
              <w:bottom w:val="single" w:sz="4" w:space="0" w:color="auto"/>
              <w:right w:val="single" w:sz="4" w:space="0" w:color="auto"/>
            </w:tcBorders>
            <w:shd w:val="clear" w:color="auto" w:fill="auto"/>
            <w:vAlign w:val="bottom"/>
          </w:tcPr>
          <w:p w:rsidR="000758AF" w:rsidRPr="006870E6" w:rsidRDefault="000758AF" w:rsidP="00153C23">
            <w:pPr>
              <w:jc w:val="center"/>
              <w:rPr>
                <w:sz w:val="28"/>
                <w:szCs w:val="28"/>
              </w:rPr>
            </w:pPr>
            <w:r w:rsidRPr="006870E6">
              <w:rPr>
                <w:sz w:val="28"/>
                <w:szCs w:val="28"/>
                <w:lang w:val="en-GB"/>
              </w:rPr>
              <w:t>28,4</w:t>
            </w:r>
          </w:p>
        </w:tc>
      </w:tr>
    </w:tbl>
    <w:p w:rsidR="004A0681" w:rsidRPr="006870E6" w:rsidRDefault="004A0681" w:rsidP="004A0681">
      <w:pPr>
        <w:spacing w:line="360" w:lineRule="auto"/>
        <w:ind w:firstLine="708"/>
        <w:jc w:val="both"/>
        <w:rPr>
          <w:rStyle w:val="hps"/>
          <w:sz w:val="28"/>
          <w:szCs w:val="28"/>
          <w:lang w:val="en-US"/>
        </w:rPr>
      </w:pPr>
    </w:p>
    <w:p w:rsidR="004A0681" w:rsidRPr="006870E6" w:rsidRDefault="004A0681" w:rsidP="004A0681">
      <w:pPr>
        <w:spacing w:line="360" w:lineRule="auto"/>
        <w:ind w:firstLine="709"/>
        <w:jc w:val="both"/>
        <w:rPr>
          <w:rStyle w:val="afb"/>
          <w:rFonts w:eastAsiaTheme="majorEastAsia"/>
          <w:sz w:val="28"/>
          <w:szCs w:val="28"/>
          <w:lang w:val="uk-UA"/>
        </w:rPr>
      </w:pPr>
      <w:r w:rsidRPr="006870E6">
        <w:rPr>
          <w:rStyle w:val="hps"/>
          <w:sz w:val="28"/>
          <w:szCs w:val="28"/>
          <w:lang w:val="uk-UA"/>
        </w:rPr>
        <w:t>Отримані розраховані показники свідчать, що практично усі зразки води викликали токсичну дію на бактеріальну систему</w:t>
      </w:r>
      <w:r w:rsidRPr="006870E6">
        <w:rPr>
          <w:i/>
          <w:sz w:val="28"/>
          <w:szCs w:val="28"/>
          <w:lang w:val="uk-UA"/>
        </w:rPr>
        <w:t xml:space="preserve"> </w:t>
      </w:r>
      <w:r w:rsidRPr="006870E6">
        <w:rPr>
          <w:rStyle w:val="hps"/>
          <w:i/>
          <w:sz w:val="28"/>
          <w:szCs w:val="28"/>
          <w:lang w:val="uk-UA"/>
        </w:rPr>
        <w:t>Salmonella typhimurium</w:t>
      </w:r>
      <w:r w:rsidRPr="006870E6">
        <w:rPr>
          <w:rStyle w:val="hps"/>
          <w:sz w:val="28"/>
          <w:szCs w:val="28"/>
          <w:lang w:val="uk-UA"/>
        </w:rPr>
        <w:t xml:space="preserve"> TA</w:t>
      </w:r>
      <w:r w:rsidRPr="006870E6">
        <w:rPr>
          <w:sz w:val="28"/>
          <w:szCs w:val="28"/>
          <w:lang w:val="uk-UA"/>
        </w:rPr>
        <w:t xml:space="preserve"> </w:t>
      </w:r>
      <w:r w:rsidRPr="006870E6">
        <w:rPr>
          <w:rStyle w:val="hps"/>
          <w:sz w:val="28"/>
          <w:szCs w:val="28"/>
          <w:lang w:val="uk-UA"/>
        </w:rPr>
        <w:t xml:space="preserve">98. Лише один зразок (№ 3, м. Кілія, </w:t>
      </w:r>
      <w:r w:rsidRPr="006870E6">
        <w:rPr>
          <w:sz w:val="28"/>
          <w:szCs w:val="28"/>
          <w:lang w:val="uk-UA" w:eastAsia="uk-UA"/>
        </w:rPr>
        <w:t>питний водозабір</w:t>
      </w:r>
      <w:r w:rsidRPr="006870E6">
        <w:rPr>
          <w:rStyle w:val="hps"/>
          <w:sz w:val="28"/>
          <w:szCs w:val="28"/>
          <w:lang w:val="uk-UA"/>
        </w:rPr>
        <w:t xml:space="preserve">) </w:t>
      </w:r>
      <w:r w:rsidRPr="006870E6">
        <w:rPr>
          <w:rStyle w:val="afb"/>
          <w:rFonts w:eastAsiaTheme="majorEastAsia"/>
          <w:sz w:val="28"/>
          <w:szCs w:val="28"/>
          <w:lang w:val="uk-UA"/>
        </w:rPr>
        <w:t xml:space="preserve">не викликав загибелі бактеріальних клітин. </w:t>
      </w:r>
    </w:p>
    <w:p w:rsidR="004A0681" w:rsidRPr="006870E6" w:rsidRDefault="004A0681" w:rsidP="004A0681">
      <w:pPr>
        <w:spacing w:line="360" w:lineRule="auto"/>
        <w:ind w:firstLine="709"/>
        <w:jc w:val="both"/>
        <w:rPr>
          <w:rStyle w:val="afb"/>
          <w:rFonts w:eastAsiaTheme="majorEastAsia"/>
          <w:sz w:val="28"/>
          <w:szCs w:val="28"/>
          <w:lang w:val="uk-UA"/>
        </w:rPr>
      </w:pPr>
      <w:r w:rsidRPr="006870E6">
        <w:rPr>
          <w:rStyle w:val="afb"/>
          <w:rFonts w:eastAsiaTheme="majorEastAsia"/>
          <w:sz w:val="28"/>
          <w:szCs w:val="28"/>
          <w:lang w:val="uk-UA"/>
        </w:rPr>
        <w:t xml:space="preserve">Незначну токсичну дію (кількість загиблих життєздатних клітин не перевищувала 14,7 – 17,6 %%) викликали зразки води, відібрані з питного водозабору у м. Вилкове (№ 4) та із оз. Китай (Василівська ГНС, № 11). </w:t>
      </w:r>
    </w:p>
    <w:p w:rsidR="004A0681" w:rsidRPr="006870E6" w:rsidRDefault="004A0681" w:rsidP="004A0681">
      <w:pPr>
        <w:spacing w:line="360" w:lineRule="auto"/>
        <w:ind w:firstLine="709"/>
        <w:jc w:val="both"/>
        <w:rPr>
          <w:sz w:val="28"/>
          <w:szCs w:val="28"/>
          <w:lang w:val="uk-UA" w:eastAsia="uk-UA"/>
        </w:rPr>
      </w:pPr>
      <w:r w:rsidRPr="006870E6">
        <w:rPr>
          <w:rStyle w:val="hps"/>
          <w:sz w:val="28"/>
          <w:szCs w:val="28"/>
          <w:lang w:val="uk-UA"/>
        </w:rPr>
        <w:t xml:space="preserve">Максимальну </w:t>
      </w:r>
      <w:r w:rsidRPr="006870E6">
        <w:rPr>
          <w:rStyle w:val="afb"/>
          <w:rFonts w:eastAsiaTheme="majorEastAsia"/>
          <w:sz w:val="28"/>
          <w:szCs w:val="28"/>
          <w:lang w:val="uk-UA"/>
        </w:rPr>
        <w:t xml:space="preserve">токсичну дію, яка викликала загибель більш 90,0 % життєздатних клітин штаму </w:t>
      </w:r>
      <w:r w:rsidRPr="006870E6">
        <w:rPr>
          <w:rStyle w:val="hps"/>
          <w:i/>
          <w:sz w:val="28"/>
          <w:szCs w:val="28"/>
          <w:lang w:val="uk-UA"/>
        </w:rPr>
        <w:t>Salmonella typhimurium</w:t>
      </w:r>
      <w:r w:rsidRPr="006870E6">
        <w:rPr>
          <w:rStyle w:val="hps"/>
          <w:sz w:val="28"/>
          <w:szCs w:val="28"/>
          <w:lang w:val="uk-UA"/>
        </w:rPr>
        <w:t xml:space="preserve"> TA</w:t>
      </w:r>
      <w:r w:rsidRPr="006870E6">
        <w:rPr>
          <w:sz w:val="28"/>
          <w:szCs w:val="28"/>
          <w:lang w:val="uk-UA"/>
        </w:rPr>
        <w:t xml:space="preserve"> </w:t>
      </w:r>
      <w:r w:rsidRPr="006870E6">
        <w:rPr>
          <w:rStyle w:val="hps"/>
          <w:sz w:val="28"/>
          <w:szCs w:val="28"/>
          <w:lang w:val="uk-UA"/>
        </w:rPr>
        <w:t xml:space="preserve">98, було зареєстровано при біотестуванні зразків води </w:t>
      </w:r>
      <w:r w:rsidRPr="006870E6">
        <w:rPr>
          <w:rStyle w:val="afb"/>
          <w:rFonts w:eastAsiaTheme="majorEastAsia"/>
          <w:sz w:val="28"/>
          <w:szCs w:val="28"/>
          <w:lang w:val="uk-UA"/>
        </w:rPr>
        <w:t xml:space="preserve"> </w:t>
      </w:r>
      <w:r w:rsidRPr="006870E6">
        <w:rPr>
          <w:rStyle w:val="hps"/>
          <w:sz w:val="28"/>
          <w:szCs w:val="28"/>
          <w:lang w:val="uk-UA"/>
        </w:rPr>
        <w:t>з р. Єніка (</w:t>
      </w:r>
      <w:r w:rsidRPr="006870E6">
        <w:rPr>
          <w:sz w:val="28"/>
          <w:szCs w:val="28"/>
          <w:lang w:val="uk-UA" w:eastAsia="uk-UA"/>
        </w:rPr>
        <w:t xml:space="preserve">с. Першотравневе </w:t>
      </w:r>
      <w:r w:rsidRPr="006870E6">
        <w:rPr>
          <w:sz w:val="28"/>
          <w:szCs w:val="28"/>
          <w:lang w:val="uk-UA" w:eastAsia="uk-UA"/>
        </w:rPr>
        <w:lastRenderedPageBreak/>
        <w:t>Ізмаїльського району, № 17</w:t>
      </w:r>
      <w:r w:rsidRPr="006870E6">
        <w:rPr>
          <w:rStyle w:val="hps"/>
          <w:sz w:val="28"/>
          <w:szCs w:val="28"/>
          <w:lang w:val="uk-UA"/>
        </w:rPr>
        <w:t>) та із оз.</w:t>
      </w:r>
      <w:r w:rsidRPr="006870E6">
        <w:rPr>
          <w:sz w:val="28"/>
          <w:szCs w:val="28"/>
          <w:lang w:val="uk-UA" w:eastAsia="uk-UA"/>
        </w:rPr>
        <w:t xml:space="preserve"> Ялпуг (с. Нова Некрасівка Ізмаїльський район, № 7). </w:t>
      </w:r>
    </w:p>
    <w:p w:rsidR="004A0681" w:rsidRPr="006870E6" w:rsidRDefault="004A0681" w:rsidP="004A0681">
      <w:pPr>
        <w:spacing w:line="360" w:lineRule="auto"/>
        <w:ind w:firstLine="709"/>
        <w:jc w:val="both"/>
        <w:rPr>
          <w:rStyle w:val="hps"/>
          <w:sz w:val="28"/>
          <w:szCs w:val="28"/>
          <w:lang w:val="uk-UA"/>
        </w:rPr>
      </w:pPr>
      <w:r w:rsidRPr="006870E6">
        <w:rPr>
          <w:sz w:val="28"/>
          <w:szCs w:val="28"/>
          <w:lang w:val="uk-UA" w:eastAsia="uk-UA"/>
        </w:rPr>
        <w:t>Наступними за ступенем токсичної дії (</w:t>
      </w:r>
      <w:r w:rsidRPr="006870E6">
        <w:rPr>
          <w:rStyle w:val="hps"/>
          <w:sz w:val="28"/>
          <w:szCs w:val="28"/>
          <w:lang w:val="uk-UA"/>
        </w:rPr>
        <w:t>загибель життєздатних клітин на рівні 83,0 – 85,3 %%</w:t>
      </w:r>
      <w:r w:rsidRPr="006870E6">
        <w:rPr>
          <w:sz w:val="28"/>
          <w:szCs w:val="28"/>
          <w:lang w:val="uk-UA" w:eastAsia="uk-UA"/>
        </w:rPr>
        <w:t xml:space="preserve">) </w:t>
      </w:r>
      <w:r w:rsidRPr="006870E6">
        <w:rPr>
          <w:rStyle w:val="hps"/>
          <w:sz w:val="28"/>
          <w:szCs w:val="28"/>
          <w:lang w:val="uk-UA"/>
        </w:rPr>
        <w:t xml:space="preserve"> були зразки води, відібрані з р. </w:t>
      </w:r>
      <w:r w:rsidRPr="006870E6">
        <w:rPr>
          <w:sz w:val="28"/>
          <w:szCs w:val="28"/>
          <w:lang w:val="uk-UA" w:eastAsia="uk-UA"/>
        </w:rPr>
        <w:t xml:space="preserve">Карасулак (с. Криничне Болградського району, № 13) та </w:t>
      </w:r>
      <w:r w:rsidRPr="006870E6">
        <w:rPr>
          <w:rStyle w:val="hps"/>
          <w:sz w:val="28"/>
          <w:szCs w:val="28"/>
          <w:lang w:val="uk-UA"/>
        </w:rPr>
        <w:t xml:space="preserve">із </w:t>
      </w:r>
      <w:r w:rsidRPr="006870E6">
        <w:rPr>
          <w:sz w:val="28"/>
          <w:szCs w:val="28"/>
          <w:lang w:val="uk-UA" w:eastAsia="uk-UA"/>
        </w:rPr>
        <w:t>оз. Кагул, ГНС Нагірне (№ 5).</w:t>
      </w:r>
    </w:p>
    <w:p w:rsidR="004A0681" w:rsidRPr="006870E6" w:rsidRDefault="004A0681" w:rsidP="004A0681">
      <w:pPr>
        <w:spacing w:line="360" w:lineRule="auto"/>
        <w:ind w:firstLine="709"/>
        <w:jc w:val="both"/>
        <w:rPr>
          <w:sz w:val="28"/>
          <w:lang w:val="uk-UA" w:eastAsia="uk-UA"/>
        </w:rPr>
      </w:pPr>
      <w:r w:rsidRPr="006870E6">
        <w:rPr>
          <w:rStyle w:val="hps"/>
          <w:sz w:val="28"/>
          <w:szCs w:val="28"/>
          <w:lang w:val="uk-UA"/>
        </w:rPr>
        <w:t>Для інших зразків води показники токсичності були приблизно в</w:t>
      </w:r>
      <w:r w:rsidRPr="006870E6">
        <w:rPr>
          <w:rStyle w:val="shorttext"/>
          <w:sz w:val="28"/>
          <w:szCs w:val="28"/>
          <w:lang w:val="uk-UA"/>
        </w:rPr>
        <w:t xml:space="preserve"> </w:t>
      </w:r>
      <w:r w:rsidRPr="006870E6">
        <w:rPr>
          <w:rStyle w:val="hps"/>
          <w:sz w:val="28"/>
          <w:szCs w:val="28"/>
          <w:lang w:val="uk-UA"/>
        </w:rPr>
        <w:t>однакових</w:t>
      </w:r>
      <w:r w:rsidRPr="006870E6">
        <w:rPr>
          <w:rStyle w:val="shorttext"/>
          <w:sz w:val="28"/>
          <w:szCs w:val="28"/>
          <w:lang w:val="uk-UA"/>
        </w:rPr>
        <w:t xml:space="preserve"> </w:t>
      </w:r>
      <w:r w:rsidRPr="006870E6">
        <w:rPr>
          <w:rStyle w:val="hps"/>
          <w:sz w:val="28"/>
          <w:szCs w:val="28"/>
          <w:lang w:val="uk-UA"/>
        </w:rPr>
        <w:t>межах, які</w:t>
      </w:r>
      <w:r w:rsidRPr="006870E6">
        <w:rPr>
          <w:rStyle w:val="shorttext"/>
          <w:sz w:val="28"/>
          <w:szCs w:val="28"/>
          <w:lang w:val="uk-UA"/>
        </w:rPr>
        <w:t xml:space="preserve"> </w:t>
      </w:r>
      <w:r w:rsidRPr="006870E6">
        <w:rPr>
          <w:rStyle w:val="hps"/>
          <w:sz w:val="28"/>
          <w:szCs w:val="28"/>
          <w:lang w:val="uk-UA"/>
        </w:rPr>
        <w:t xml:space="preserve">варіювали від 60,8 до 71,6 %% загиблих життєздатних клітин тест-системи </w:t>
      </w:r>
      <w:r w:rsidRPr="006870E6">
        <w:rPr>
          <w:rStyle w:val="hps"/>
          <w:i/>
          <w:sz w:val="28"/>
          <w:szCs w:val="28"/>
          <w:lang w:val="uk-UA"/>
        </w:rPr>
        <w:t>Salmonella typhimurium</w:t>
      </w:r>
      <w:r w:rsidRPr="006870E6">
        <w:rPr>
          <w:rStyle w:val="hps"/>
          <w:sz w:val="28"/>
          <w:szCs w:val="28"/>
          <w:lang w:val="uk-UA"/>
        </w:rPr>
        <w:t xml:space="preserve"> TA</w:t>
      </w:r>
      <w:r w:rsidRPr="006870E6">
        <w:rPr>
          <w:sz w:val="28"/>
          <w:szCs w:val="28"/>
          <w:lang w:val="uk-UA"/>
        </w:rPr>
        <w:t xml:space="preserve"> </w:t>
      </w:r>
      <w:r w:rsidRPr="006870E6">
        <w:rPr>
          <w:rStyle w:val="hps"/>
          <w:sz w:val="28"/>
          <w:szCs w:val="28"/>
          <w:lang w:val="uk-UA"/>
        </w:rPr>
        <w:t xml:space="preserve">98. Згідно з визначеною шкалою токсичності, усі ці показники можна віднести до рівня </w:t>
      </w:r>
      <w:r w:rsidRPr="006870E6">
        <w:rPr>
          <w:sz w:val="28"/>
          <w:lang w:val="uk-UA" w:eastAsia="uk-UA"/>
        </w:rPr>
        <w:t>потужної токсичної дії.</w:t>
      </w:r>
    </w:p>
    <w:p w:rsidR="004A0681" w:rsidRPr="006870E6" w:rsidRDefault="004A0681" w:rsidP="004A0681">
      <w:pPr>
        <w:spacing w:line="360" w:lineRule="auto"/>
        <w:ind w:firstLine="709"/>
        <w:jc w:val="both"/>
        <w:rPr>
          <w:sz w:val="28"/>
          <w:lang w:val="uk-UA" w:eastAsia="uk-UA"/>
        </w:rPr>
      </w:pPr>
      <w:r w:rsidRPr="006870E6">
        <w:rPr>
          <w:sz w:val="28"/>
          <w:lang w:val="uk-UA" w:eastAsia="uk-UA"/>
        </w:rPr>
        <w:t xml:space="preserve">Ранжуючи отримані дані за ступенем збільшення токсичності води, можна сказати, що найліпші показники були характерні для проб води з р. Дунай (№ 3, 4) та оз. Китай (№ 11, </w:t>
      </w:r>
      <w:r w:rsidRPr="006870E6">
        <w:rPr>
          <w:sz w:val="28"/>
          <w:szCs w:val="28"/>
          <w:lang w:val="uk-UA" w:eastAsia="uk-UA"/>
        </w:rPr>
        <w:t>Василівська ГНС</w:t>
      </w:r>
      <w:r w:rsidRPr="006870E6">
        <w:rPr>
          <w:sz w:val="28"/>
          <w:lang w:val="uk-UA" w:eastAsia="uk-UA"/>
        </w:rPr>
        <w:t>). Наступними  за показниками токсичності були також зразки з  р. Дунай (№ 1, 2) та оз. Катлабух (№  8, 9). Гірша ситуація була для зразків води з оз.</w:t>
      </w:r>
      <w:r w:rsidRPr="006870E6">
        <w:rPr>
          <w:sz w:val="28"/>
          <w:szCs w:val="28"/>
          <w:lang w:val="uk-UA" w:eastAsia="uk-UA"/>
        </w:rPr>
        <w:t xml:space="preserve"> Ялпуг (</w:t>
      </w:r>
      <w:r w:rsidRPr="006870E6">
        <w:rPr>
          <w:sz w:val="28"/>
          <w:lang w:val="uk-UA" w:eastAsia="uk-UA"/>
        </w:rPr>
        <w:t xml:space="preserve">№ 6, </w:t>
      </w:r>
      <w:r w:rsidRPr="006870E6">
        <w:rPr>
          <w:sz w:val="28"/>
          <w:szCs w:val="28"/>
          <w:lang w:val="uk-UA" w:eastAsia="uk-UA"/>
        </w:rPr>
        <w:t>Болградський питний водозабір, с. Оксамитне Болградського району), зрошувального каналу р. Дунай – оз. Сасик (</w:t>
      </w:r>
      <w:r w:rsidRPr="006870E6">
        <w:rPr>
          <w:sz w:val="28"/>
          <w:lang w:val="uk-UA" w:eastAsia="uk-UA"/>
        </w:rPr>
        <w:t xml:space="preserve">№ 20), </w:t>
      </w:r>
      <w:r w:rsidRPr="006870E6">
        <w:rPr>
          <w:sz w:val="28"/>
          <w:szCs w:val="28"/>
          <w:lang w:val="uk-UA" w:eastAsia="uk-UA"/>
        </w:rPr>
        <w:t>р. Ялпуг (</w:t>
      </w:r>
      <w:r w:rsidRPr="006870E6">
        <w:rPr>
          <w:sz w:val="28"/>
          <w:lang w:val="uk-UA" w:eastAsia="uk-UA"/>
        </w:rPr>
        <w:t xml:space="preserve">№ 12, </w:t>
      </w:r>
      <w:r w:rsidRPr="006870E6">
        <w:rPr>
          <w:sz w:val="28"/>
          <w:szCs w:val="28"/>
          <w:lang w:val="uk-UA" w:eastAsia="uk-UA"/>
        </w:rPr>
        <w:t>с. Табаки Болградського району</w:t>
      </w:r>
      <w:r w:rsidRPr="006870E6">
        <w:rPr>
          <w:sz w:val="28"/>
          <w:lang w:val="uk-UA" w:eastAsia="uk-UA"/>
        </w:rPr>
        <w:t xml:space="preserve">) та оз. Китай (№ 10, </w:t>
      </w:r>
      <w:r w:rsidRPr="006870E6">
        <w:rPr>
          <w:sz w:val="28"/>
          <w:szCs w:val="28"/>
          <w:lang w:val="uk-UA" w:eastAsia="uk-UA"/>
        </w:rPr>
        <w:t>Червоноярська ГНС</w:t>
      </w:r>
      <w:r w:rsidRPr="006870E6">
        <w:rPr>
          <w:sz w:val="28"/>
          <w:lang w:val="uk-UA" w:eastAsia="uk-UA"/>
        </w:rPr>
        <w:t xml:space="preserve">). У кожному з даних зразків води показники загибелі життєздатних клітин </w:t>
      </w:r>
      <w:r w:rsidRPr="006870E6">
        <w:rPr>
          <w:rStyle w:val="hps"/>
          <w:sz w:val="28"/>
          <w:szCs w:val="28"/>
          <w:lang w:val="uk-UA"/>
        </w:rPr>
        <w:t xml:space="preserve">тест-системи </w:t>
      </w:r>
      <w:r w:rsidRPr="006870E6">
        <w:rPr>
          <w:rStyle w:val="hps"/>
          <w:i/>
          <w:sz w:val="28"/>
          <w:szCs w:val="28"/>
          <w:lang w:val="uk-UA"/>
        </w:rPr>
        <w:t>Salmonella typhimurium</w:t>
      </w:r>
      <w:r w:rsidRPr="006870E6">
        <w:rPr>
          <w:rStyle w:val="hps"/>
          <w:sz w:val="28"/>
          <w:szCs w:val="28"/>
          <w:lang w:val="uk-UA"/>
        </w:rPr>
        <w:t xml:space="preserve"> TA</w:t>
      </w:r>
      <w:r w:rsidRPr="006870E6">
        <w:rPr>
          <w:sz w:val="28"/>
          <w:szCs w:val="28"/>
          <w:lang w:val="uk-UA"/>
        </w:rPr>
        <w:t xml:space="preserve"> </w:t>
      </w:r>
      <w:r w:rsidRPr="006870E6">
        <w:rPr>
          <w:rStyle w:val="hps"/>
          <w:sz w:val="28"/>
          <w:szCs w:val="28"/>
          <w:lang w:val="uk-UA"/>
        </w:rPr>
        <w:t xml:space="preserve">98 </w:t>
      </w:r>
      <w:r w:rsidRPr="006870E6">
        <w:rPr>
          <w:sz w:val="28"/>
          <w:lang w:val="uk-UA" w:eastAsia="uk-UA"/>
        </w:rPr>
        <w:t xml:space="preserve">перевищували 50,0 %, що свідчить про  наявність потужної токсичної дії. Для зразків води з оз. Кагул (№ 5, </w:t>
      </w:r>
      <w:r w:rsidRPr="006870E6">
        <w:rPr>
          <w:sz w:val="28"/>
          <w:szCs w:val="28"/>
          <w:lang w:val="uk-UA" w:eastAsia="uk-UA"/>
        </w:rPr>
        <w:t>ГНС Нагірне</w:t>
      </w:r>
      <w:r w:rsidRPr="006870E6">
        <w:rPr>
          <w:sz w:val="28"/>
          <w:lang w:val="uk-UA" w:eastAsia="uk-UA"/>
        </w:rPr>
        <w:t xml:space="preserve">), р. Карасулак (№ 13, </w:t>
      </w:r>
      <w:r w:rsidRPr="006870E6">
        <w:rPr>
          <w:sz w:val="28"/>
          <w:szCs w:val="28"/>
          <w:lang w:val="uk-UA" w:eastAsia="uk-UA"/>
        </w:rPr>
        <w:t>с. Криничне Болградського району</w:t>
      </w:r>
      <w:r w:rsidRPr="006870E6">
        <w:rPr>
          <w:sz w:val="28"/>
          <w:lang w:val="uk-UA" w:eastAsia="uk-UA"/>
        </w:rPr>
        <w:t xml:space="preserve">) показники токсичності свідчили про загибель більш 80,0 %  життєздатних клітин у порівнянні з контролем. Найгірша ситуація зареєстрована для води з р. Єніка та оз. </w:t>
      </w:r>
      <w:r w:rsidRPr="006870E6">
        <w:rPr>
          <w:sz w:val="28"/>
          <w:szCs w:val="28"/>
          <w:lang w:val="uk-UA" w:eastAsia="uk-UA"/>
        </w:rPr>
        <w:t>Ялпуг (</w:t>
      </w:r>
      <w:r w:rsidRPr="006870E6">
        <w:rPr>
          <w:sz w:val="28"/>
          <w:lang w:val="uk-UA" w:eastAsia="uk-UA"/>
        </w:rPr>
        <w:t xml:space="preserve">№ 7, </w:t>
      </w:r>
      <w:r w:rsidRPr="006870E6">
        <w:rPr>
          <w:sz w:val="28"/>
          <w:szCs w:val="28"/>
          <w:lang w:val="uk-UA" w:eastAsia="uk-UA"/>
        </w:rPr>
        <w:t xml:space="preserve">с. Нова Некрасівка Ізмаїльський район) – </w:t>
      </w:r>
      <w:r w:rsidRPr="006870E6">
        <w:rPr>
          <w:sz w:val="28"/>
          <w:lang w:val="uk-UA" w:eastAsia="uk-UA"/>
        </w:rPr>
        <w:t>загибель більш 90,0 %  життєздатних клітин</w:t>
      </w:r>
      <w:r w:rsidRPr="006870E6">
        <w:rPr>
          <w:rStyle w:val="hps"/>
          <w:sz w:val="28"/>
          <w:szCs w:val="28"/>
          <w:lang w:val="uk-UA"/>
        </w:rPr>
        <w:t xml:space="preserve"> тест-системи </w:t>
      </w:r>
      <w:r w:rsidRPr="006870E6">
        <w:rPr>
          <w:rStyle w:val="hps"/>
          <w:i/>
          <w:sz w:val="28"/>
          <w:szCs w:val="28"/>
          <w:lang w:val="uk-UA"/>
        </w:rPr>
        <w:t>Salmonella typhimurium</w:t>
      </w:r>
      <w:r w:rsidRPr="006870E6">
        <w:rPr>
          <w:rStyle w:val="hps"/>
          <w:sz w:val="28"/>
          <w:szCs w:val="28"/>
          <w:lang w:val="uk-UA"/>
        </w:rPr>
        <w:t xml:space="preserve"> TA</w:t>
      </w:r>
      <w:r w:rsidRPr="006870E6">
        <w:rPr>
          <w:sz w:val="28"/>
          <w:szCs w:val="28"/>
          <w:lang w:val="uk-UA"/>
        </w:rPr>
        <w:t xml:space="preserve"> </w:t>
      </w:r>
      <w:r w:rsidRPr="006870E6">
        <w:rPr>
          <w:rStyle w:val="hps"/>
          <w:sz w:val="28"/>
          <w:szCs w:val="28"/>
          <w:lang w:val="uk-UA"/>
        </w:rPr>
        <w:t>98</w:t>
      </w:r>
      <w:r w:rsidRPr="006870E6">
        <w:rPr>
          <w:sz w:val="28"/>
          <w:lang w:val="uk-UA" w:eastAsia="uk-UA"/>
        </w:rPr>
        <w:t>.</w:t>
      </w:r>
    </w:p>
    <w:p w:rsidR="004A0681" w:rsidRPr="006870E6" w:rsidRDefault="004A0681" w:rsidP="004A0681">
      <w:pPr>
        <w:spacing w:line="360" w:lineRule="auto"/>
        <w:ind w:firstLine="709"/>
        <w:jc w:val="both"/>
        <w:rPr>
          <w:sz w:val="28"/>
          <w:szCs w:val="28"/>
          <w:lang w:val="uk-UA"/>
        </w:rPr>
      </w:pPr>
      <w:r w:rsidRPr="006870E6">
        <w:rPr>
          <w:sz w:val="28"/>
          <w:lang w:val="uk-UA" w:eastAsia="uk-UA"/>
        </w:rPr>
        <w:t xml:space="preserve">Слід зазначити, що за результатами попередніх досліджень [297] вода інших поверхневих водних об’єктів, які є </w:t>
      </w:r>
      <w:r w:rsidRPr="006870E6">
        <w:rPr>
          <w:sz w:val="28"/>
          <w:szCs w:val="28"/>
          <w:lang w:val="uk-UA"/>
        </w:rPr>
        <w:t xml:space="preserve">джерелами водопостачання населених пунктів, а саме р. Інгулець (м. Жовті води), Кременчуцького водосховища (м. Кременчук), р. Чорна (м. Севастополь), не тільки </w:t>
      </w:r>
      <w:r w:rsidRPr="006870E6">
        <w:rPr>
          <w:sz w:val="28"/>
          <w:szCs w:val="28"/>
          <w:lang w:val="uk-UA"/>
        </w:rPr>
        <w:lastRenderedPageBreak/>
        <w:t xml:space="preserve">характеризується відсутністю токсичності, а навпаки стимулює розмноження тест-об’єкту (табл. </w:t>
      </w:r>
      <w:r w:rsidRPr="006870E6">
        <w:rPr>
          <w:sz w:val="28"/>
          <w:szCs w:val="28"/>
          <w:lang w:val="uk-UA" w:eastAsia="uk-UA"/>
        </w:rPr>
        <w:t>7.3</w:t>
      </w:r>
      <w:r w:rsidRPr="006870E6">
        <w:rPr>
          <w:sz w:val="28"/>
          <w:szCs w:val="28"/>
          <w:lang w:val="uk-UA"/>
        </w:rPr>
        <w:t>).</w:t>
      </w:r>
    </w:p>
    <w:p w:rsidR="002921AF" w:rsidRPr="006870E6" w:rsidRDefault="002921AF" w:rsidP="004A0681">
      <w:pPr>
        <w:spacing w:line="360" w:lineRule="auto"/>
        <w:jc w:val="right"/>
        <w:rPr>
          <w:i/>
          <w:iCs/>
          <w:sz w:val="28"/>
          <w:szCs w:val="28"/>
          <w:lang w:val="uk-UA" w:eastAsia="uk-UA"/>
        </w:rPr>
      </w:pPr>
    </w:p>
    <w:p w:rsidR="004A0681" w:rsidRPr="006870E6" w:rsidRDefault="004A0681" w:rsidP="004A0681">
      <w:pPr>
        <w:spacing w:line="360" w:lineRule="auto"/>
        <w:jc w:val="right"/>
        <w:rPr>
          <w:i/>
          <w:iCs/>
          <w:sz w:val="28"/>
          <w:szCs w:val="28"/>
          <w:lang w:val="uk-UA" w:eastAsia="uk-UA"/>
        </w:rPr>
      </w:pPr>
      <w:r w:rsidRPr="006870E6">
        <w:rPr>
          <w:i/>
          <w:iCs/>
          <w:sz w:val="28"/>
          <w:szCs w:val="28"/>
          <w:lang w:val="uk-UA" w:eastAsia="uk-UA"/>
        </w:rPr>
        <w:t>Таблиця 7.3</w:t>
      </w:r>
    </w:p>
    <w:p w:rsidR="004A0681" w:rsidRPr="006870E6" w:rsidRDefault="004A0681" w:rsidP="004A0681">
      <w:pPr>
        <w:spacing w:line="360" w:lineRule="auto"/>
        <w:ind w:firstLine="708"/>
        <w:jc w:val="center"/>
        <w:rPr>
          <w:b/>
          <w:sz w:val="28"/>
          <w:szCs w:val="28"/>
          <w:lang w:val="uk-UA" w:eastAsia="uk-UA"/>
        </w:rPr>
      </w:pPr>
      <w:r w:rsidRPr="006870E6">
        <w:rPr>
          <w:b/>
          <w:sz w:val="28"/>
          <w:szCs w:val="28"/>
          <w:lang w:val="uk-UA" w:eastAsia="uk-UA"/>
        </w:rPr>
        <w:t xml:space="preserve">Показники токсичності води деяких </w:t>
      </w:r>
      <w:r w:rsidRPr="006870E6">
        <w:rPr>
          <w:b/>
          <w:sz w:val="28"/>
          <w:szCs w:val="28"/>
          <w:lang w:val="uk-UA"/>
        </w:rPr>
        <w:t>поверхневих водойм</w:t>
      </w:r>
      <w:r w:rsidRPr="006870E6">
        <w:rPr>
          <w:rFonts w:eastAsia="TimesNewRoman"/>
          <w:b/>
          <w:sz w:val="28"/>
          <w:szCs w:val="28"/>
          <w:lang w:val="uk-UA"/>
        </w:rPr>
        <w:t xml:space="preserve"> України </w:t>
      </w:r>
      <w:r w:rsidRPr="006870E6">
        <w:rPr>
          <w:b/>
          <w:sz w:val="28"/>
          <w:szCs w:val="28"/>
          <w:lang w:val="uk-UA"/>
        </w:rPr>
        <w:t>з використанням мікробної  тест-системи</w:t>
      </w:r>
      <w:r w:rsidRPr="006870E6">
        <w:rPr>
          <w:b/>
          <w:caps/>
          <w:sz w:val="28"/>
          <w:szCs w:val="28"/>
          <w:lang w:val="uk-UA"/>
        </w:rPr>
        <w:t xml:space="preserve"> </w:t>
      </w:r>
      <w:r w:rsidRPr="006870E6">
        <w:rPr>
          <w:b/>
          <w:i/>
          <w:sz w:val="28"/>
          <w:szCs w:val="28"/>
          <w:lang w:val="uk-UA" w:eastAsia="uk-UA"/>
        </w:rPr>
        <w:t>Salmonella typhimurium</w:t>
      </w:r>
      <w:r w:rsidRPr="006870E6">
        <w:rPr>
          <w:b/>
          <w:caps/>
          <w:sz w:val="28"/>
          <w:szCs w:val="28"/>
          <w:lang w:val="uk-UA" w:eastAsia="uk-UA"/>
        </w:rPr>
        <w:t xml:space="preserve"> </w:t>
      </w:r>
      <w:r w:rsidRPr="006870E6">
        <w:rPr>
          <w:b/>
          <w:iCs/>
          <w:caps/>
          <w:sz w:val="28"/>
          <w:szCs w:val="28"/>
          <w:lang w:val="uk-UA" w:eastAsia="uk-UA"/>
        </w:rPr>
        <w:t>ТА</w:t>
      </w:r>
      <w:r w:rsidRPr="006870E6">
        <w:rPr>
          <w:b/>
          <w:i/>
          <w:caps/>
          <w:sz w:val="28"/>
          <w:szCs w:val="28"/>
          <w:lang w:val="uk-UA" w:eastAsia="uk-UA"/>
        </w:rPr>
        <w:t xml:space="preserve"> </w:t>
      </w:r>
      <w:r w:rsidRPr="006870E6">
        <w:rPr>
          <w:b/>
          <w:caps/>
          <w:sz w:val="28"/>
          <w:szCs w:val="28"/>
          <w:lang w:val="uk-UA" w:eastAsia="uk-UA"/>
        </w:rPr>
        <w:t>98</w:t>
      </w:r>
    </w:p>
    <w:p w:rsidR="002921AF" w:rsidRPr="006870E6" w:rsidRDefault="002921AF" w:rsidP="004A0681">
      <w:pPr>
        <w:spacing w:line="360" w:lineRule="auto"/>
        <w:ind w:firstLine="708"/>
        <w:jc w:val="center"/>
        <w:rPr>
          <w:b/>
          <w:sz w:val="28"/>
          <w:szCs w:val="28"/>
          <w:lang w:val="uk-UA" w:eastAsia="uk-UA"/>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447"/>
        <w:gridCol w:w="5201"/>
      </w:tblGrid>
      <w:tr w:rsidR="004A0681" w:rsidRPr="006870E6" w:rsidTr="006F4ABB">
        <w:trPr>
          <w:cantSplit/>
          <w:trHeight w:val="558"/>
        </w:trPr>
        <w:tc>
          <w:tcPr>
            <w:tcW w:w="4447" w:type="dxa"/>
          </w:tcPr>
          <w:p w:rsidR="004A0681" w:rsidRPr="006870E6" w:rsidRDefault="004A0681" w:rsidP="000758AF">
            <w:pPr>
              <w:rPr>
                <w:sz w:val="28"/>
                <w:szCs w:val="28"/>
                <w:lang w:val="uk-UA"/>
              </w:rPr>
            </w:pPr>
          </w:p>
        </w:tc>
        <w:tc>
          <w:tcPr>
            <w:tcW w:w="5201" w:type="dxa"/>
          </w:tcPr>
          <w:p w:rsidR="004A0681" w:rsidRPr="006870E6" w:rsidRDefault="004A0681" w:rsidP="000758AF">
            <w:pPr>
              <w:jc w:val="center"/>
              <w:rPr>
                <w:sz w:val="28"/>
                <w:szCs w:val="28"/>
                <w:lang w:val="uk-UA"/>
              </w:rPr>
            </w:pPr>
            <w:r w:rsidRPr="006870E6">
              <w:rPr>
                <w:sz w:val="28"/>
                <w:szCs w:val="28"/>
                <w:lang w:val="uk-UA"/>
              </w:rPr>
              <w:t>Токсичність, к-ть життєздатних клітин, %</w:t>
            </w:r>
          </w:p>
        </w:tc>
      </w:tr>
      <w:tr w:rsidR="004A0681" w:rsidRPr="006870E6" w:rsidTr="006F4ABB">
        <w:trPr>
          <w:cantSplit/>
          <w:trHeight w:val="558"/>
        </w:trPr>
        <w:tc>
          <w:tcPr>
            <w:tcW w:w="4447" w:type="dxa"/>
          </w:tcPr>
          <w:p w:rsidR="004A0681" w:rsidRPr="006870E6" w:rsidRDefault="004A0681" w:rsidP="000758AF">
            <w:pPr>
              <w:rPr>
                <w:sz w:val="28"/>
                <w:szCs w:val="28"/>
                <w:lang w:val="uk-UA"/>
              </w:rPr>
            </w:pPr>
            <w:r w:rsidRPr="006870E6">
              <w:rPr>
                <w:sz w:val="28"/>
                <w:szCs w:val="28"/>
                <w:lang w:val="uk-UA"/>
              </w:rPr>
              <w:t>Контроль</w:t>
            </w:r>
          </w:p>
        </w:tc>
        <w:tc>
          <w:tcPr>
            <w:tcW w:w="5201" w:type="dxa"/>
          </w:tcPr>
          <w:p w:rsidR="004A0681" w:rsidRPr="006870E6" w:rsidRDefault="004A0681" w:rsidP="000758AF">
            <w:pPr>
              <w:jc w:val="center"/>
              <w:rPr>
                <w:sz w:val="28"/>
                <w:szCs w:val="28"/>
                <w:lang w:val="uk-UA"/>
              </w:rPr>
            </w:pPr>
            <w:r w:rsidRPr="006870E6">
              <w:rPr>
                <w:sz w:val="28"/>
                <w:szCs w:val="28"/>
                <w:lang w:val="uk-UA"/>
              </w:rPr>
              <w:t>100</w:t>
            </w:r>
          </w:p>
        </w:tc>
      </w:tr>
      <w:tr w:rsidR="004A0681" w:rsidRPr="006870E6" w:rsidTr="006F4ABB">
        <w:trPr>
          <w:cantSplit/>
          <w:trHeight w:val="558"/>
        </w:trPr>
        <w:tc>
          <w:tcPr>
            <w:tcW w:w="4447" w:type="dxa"/>
          </w:tcPr>
          <w:p w:rsidR="004A0681" w:rsidRPr="006870E6" w:rsidRDefault="004A0681" w:rsidP="000758AF">
            <w:pPr>
              <w:rPr>
                <w:sz w:val="28"/>
                <w:szCs w:val="28"/>
              </w:rPr>
            </w:pPr>
            <w:r w:rsidRPr="006870E6">
              <w:rPr>
                <w:sz w:val="28"/>
                <w:szCs w:val="28"/>
              </w:rPr>
              <w:t>р.</w:t>
            </w:r>
            <w:r w:rsidRPr="006870E6">
              <w:rPr>
                <w:sz w:val="28"/>
                <w:szCs w:val="28"/>
                <w:lang w:val="uk-UA"/>
              </w:rPr>
              <w:t xml:space="preserve"> І</w:t>
            </w:r>
            <w:r w:rsidRPr="006870E6">
              <w:rPr>
                <w:sz w:val="28"/>
                <w:szCs w:val="28"/>
              </w:rPr>
              <w:t>нгулец</w:t>
            </w:r>
            <w:r w:rsidRPr="006870E6">
              <w:rPr>
                <w:sz w:val="28"/>
                <w:szCs w:val="28"/>
                <w:lang w:val="uk-UA"/>
              </w:rPr>
              <w:t>ь</w:t>
            </w:r>
            <w:r w:rsidRPr="006870E6">
              <w:rPr>
                <w:sz w:val="28"/>
                <w:szCs w:val="28"/>
              </w:rPr>
              <w:t xml:space="preserve"> </w:t>
            </w:r>
          </w:p>
        </w:tc>
        <w:tc>
          <w:tcPr>
            <w:tcW w:w="5201" w:type="dxa"/>
          </w:tcPr>
          <w:p w:rsidR="004A0681" w:rsidRPr="006870E6" w:rsidRDefault="004A0681" w:rsidP="000758AF">
            <w:pPr>
              <w:jc w:val="center"/>
              <w:rPr>
                <w:sz w:val="28"/>
                <w:szCs w:val="28"/>
                <w:lang w:val="uk-UA"/>
              </w:rPr>
            </w:pPr>
            <w:r w:rsidRPr="006870E6">
              <w:rPr>
                <w:sz w:val="28"/>
                <w:szCs w:val="28"/>
              </w:rPr>
              <w:t>12</w:t>
            </w:r>
            <w:r w:rsidRPr="006870E6">
              <w:rPr>
                <w:sz w:val="28"/>
                <w:szCs w:val="28"/>
                <w:lang w:val="uk-UA"/>
              </w:rPr>
              <w:t>0</w:t>
            </w:r>
          </w:p>
        </w:tc>
      </w:tr>
      <w:tr w:rsidR="004A0681" w:rsidRPr="006870E6" w:rsidTr="006F4ABB">
        <w:trPr>
          <w:cantSplit/>
        </w:trPr>
        <w:tc>
          <w:tcPr>
            <w:tcW w:w="4447" w:type="dxa"/>
          </w:tcPr>
          <w:p w:rsidR="004A0681" w:rsidRPr="006870E6" w:rsidRDefault="004A0681" w:rsidP="000758AF">
            <w:pPr>
              <w:rPr>
                <w:sz w:val="28"/>
                <w:szCs w:val="28"/>
              </w:rPr>
            </w:pPr>
            <w:r w:rsidRPr="006870E6">
              <w:rPr>
                <w:sz w:val="28"/>
                <w:szCs w:val="28"/>
              </w:rPr>
              <w:t>Кременчу</w:t>
            </w:r>
            <w:r w:rsidRPr="006870E6">
              <w:rPr>
                <w:sz w:val="28"/>
                <w:szCs w:val="28"/>
                <w:lang w:val="uk-UA"/>
              </w:rPr>
              <w:t>ць</w:t>
            </w:r>
            <w:r w:rsidRPr="006870E6">
              <w:rPr>
                <w:sz w:val="28"/>
                <w:szCs w:val="28"/>
              </w:rPr>
              <w:t>к</w:t>
            </w:r>
            <w:r w:rsidRPr="006870E6">
              <w:rPr>
                <w:sz w:val="28"/>
                <w:szCs w:val="28"/>
                <w:lang w:val="uk-UA"/>
              </w:rPr>
              <w:t>е</w:t>
            </w:r>
            <w:r w:rsidRPr="006870E6">
              <w:rPr>
                <w:sz w:val="28"/>
                <w:szCs w:val="28"/>
              </w:rPr>
              <w:t xml:space="preserve"> водо</w:t>
            </w:r>
            <w:r w:rsidRPr="006870E6">
              <w:rPr>
                <w:sz w:val="28"/>
                <w:szCs w:val="28"/>
                <w:lang w:val="uk-UA"/>
              </w:rPr>
              <w:t>схов</w:t>
            </w:r>
            <w:r w:rsidRPr="006870E6">
              <w:rPr>
                <w:sz w:val="28"/>
                <w:szCs w:val="28"/>
              </w:rPr>
              <w:t>ищ</w:t>
            </w:r>
            <w:r w:rsidRPr="006870E6">
              <w:rPr>
                <w:sz w:val="28"/>
                <w:szCs w:val="28"/>
                <w:lang w:val="uk-UA"/>
              </w:rPr>
              <w:t xml:space="preserve">е </w:t>
            </w:r>
          </w:p>
        </w:tc>
        <w:tc>
          <w:tcPr>
            <w:tcW w:w="5201" w:type="dxa"/>
          </w:tcPr>
          <w:p w:rsidR="004A0681" w:rsidRPr="006870E6" w:rsidRDefault="004A0681" w:rsidP="000758AF">
            <w:pPr>
              <w:jc w:val="center"/>
              <w:rPr>
                <w:sz w:val="28"/>
                <w:szCs w:val="28"/>
              </w:rPr>
            </w:pPr>
            <w:r w:rsidRPr="006870E6">
              <w:rPr>
                <w:sz w:val="28"/>
                <w:szCs w:val="28"/>
              </w:rPr>
              <w:t>10</w:t>
            </w:r>
            <w:r w:rsidRPr="006870E6">
              <w:rPr>
                <w:sz w:val="28"/>
                <w:szCs w:val="28"/>
                <w:lang w:val="uk-UA"/>
              </w:rPr>
              <w:t>0</w:t>
            </w:r>
          </w:p>
        </w:tc>
      </w:tr>
      <w:tr w:rsidR="004A0681" w:rsidRPr="006870E6" w:rsidTr="006F4ABB">
        <w:trPr>
          <w:cantSplit/>
          <w:trHeight w:val="349"/>
        </w:trPr>
        <w:tc>
          <w:tcPr>
            <w:tcW w:w="4447" w:type="dxa"/>
          </w:tcPr>
          <w:p w:rsidR="004A0681" w:rsidRPr="006870E6" w:rsidRDefault="004A0681" w:rsidP="000758AF">
            <w:pPr>
              <w:rPr>
                <w:sz w:val="28"/>
                <w:szCs w:val="28"/>
              </w:rPr>
            </w:pPr>
            <w:r w:rsidRPr="006870E6">
              <w:rPr>
                <w:sz w:val="28"/>
                <w:szCs w:val="28"/>
              </w:rPr>
              <w:t>р.Ч</w:t>
            </w:r>
            <w:r w:rsidRPr="006870E6">
              <w:rPr>
                <w:sz w:val="28"/>
                <w:szCs w:val="28"/>
                <w:lang w:val="uk-UA"/>
              </w:rPr>
              <w:t>о</w:t>
            </w:r>
            <w:r w:rsidRPr="006870E6">
              <w:rPr>
                <w:sz w:val="28"/>
                <w:szCs w:val="28"/>
              </w:rPr>
              <w:t>рна</w:t>
            </w:r>
          </w:p>
        </w:tc>
        <w:tc>
          <w:tcPr>
            <w:tcW w:w="5201" w:type="dxa"/>
          </w:tcPr>
          <w:p w:rsidR="004A0681" w:rsidRPr="006870E6" w:rsidRDefault="004A0681" w:rsidP="000758AF">
            <w:pPr>
              <w:jc w:val="center"/>
              <w:rPr>
                <w:sz w:val="28"/>
                <w:szCs w:val="28"/>
              </w:rPr>
            </w:pPr>
            <w:r w:rsidRPr="006870E6">
              <w:rPr>
                <w:sz w:val="28"/>
                <w:szCs w:val="28"/>
              </w:rPr>
              <w:t>13</w:t>
            </w:r>
            <w:r w:rsidRPr="006870E6">
              <w:rPr>
                <w:sz w:val="28"/>
                <w:szCs w:val="28"/>
                <w:lang w:val="uk-UA"/>
              </w:rPr>
              <w:t>0</w:t>
            </w:r>
          </w:p>
        </w:tc>
      </w:tr>
    </w:tbl>
    <w:p w:rsidR="004A0681" w:rsidRPr="006870E6" w:rsidRDefault="004A0681" w:rsidP="004A0681">
      <w:pPr>
        <w:spacing w:line="360" w:lineRule="auto"/>
        <w:jc w:val="center"/>
        <w:rPr>
          <w:lang w:val="uk-UA"/>
        </w:rPr>
      </w:pPr>
    </w:p>
    <w:p w:rsidR="002921AF" w:rsidRPr="006870E6" w:rsidRDefault="002921AF" w:rsidP="004A0681">
      <w:pPr>
        <w:spacing w:line="360" w:lineRule="auto"/>
        <w:jc w:val="center"/>
        <w:rPr>
          <w:lang w:val="uk-UA"/>
        </w:rPr>
      </w:pPr>
    </w:p>
    <w:p w:rsidR="004A0681" w:rsidRPr="006870E6" w:rsidRDefault="004A0681" w:rsidP="004A0681">
      <w:pPr>
        <w:spacing w:line="360" w:lineRule="auto"/>
        <w:ind w:firstLine="708"/>
        <w:jc w:val="center"/>
        <w:rPr>
          <w:rStyle w:val="hps"/>
          <w:b/>
          <w:bCs/>
          <w:sz w:val="28"/>
          <w:szCs w:val="28"/>
          <w:lang w:val="uk-UA"/>
        </w:rPr>
      </w:pPr>
      <w:r w:rsidRPr="006870E6">
        <w:rPr>
          <w:b/>
          <w:bCs/>
          <w:sz w:val="28"/>
          <w:szCs w:val="28"/>
          <w:lang w:val="uk-UA"/>
        </w:rPr>
        <w:t xml:space="preserve">7.2  </w:t>
      </w:r>
      <w:r w:rsidRPr="006870E6">
        <w:rPr>
          <w:b/>
          <w:sz w:val="28"/>
          <w:szCs w:val="28"/>
          <w:lang w:val="uk-UA"/>
        </w:rPr>
        <w:t xml:space="preserve">Тест-система </w:t>
      </w:r>
      <w:r w:rsidRPr="006870E6">
        <w:rPr>
          <w:b/>
          <w:bCs/>
          <w:i/>
          <w:sz w:val="28"/>
          <w:szCs w:val="28"/>
          <w:lang w:val="uk-UA" w:eastAsia="uk-UA"/>
        </w:rPr>
        <w:t>Salmonella typhimurium</w:t>
      </w:r>
      <w:r w:rsidRPr="006870E6">
        <w:rPr>
          <w:b/>
          <w:bCs/>
          <w:caps/>
          <w:sz w:val="28"/>
          <w:szCs w:val="28"/>
          <w:lang w:val="uk-UA" w:eastAsia="uk-UA"/>
        </w:rPr>
        <w:t xml:space="preserve"> </w:t>
      </w:r>
      <w:r w:rsidRPr="006870E6">
        <w:rPr>
          <w:b/>
          <w:bCs/>
          <w:iCs/>
          <w:caps/>
          <w:sz w:val="28"/>
          <w:szCs w:val="28"/>
          <w:lang w:val="uk-UA" w:eastAsia="uk-UA"/>
        </w:rPr>
        <w:t>ТА</w:t>
      </w:r>
      <w:r w:rsidRPr="006870E6">
        <w:rPr>
          <w:b/>
          <w:bCs/>
          <w:i/>
          <w:caps/>
          <w:sz w:val="28"/>
          <w:szCs w:val="28"/>
          <w:lang w:val="uk-UA" w:eastAsia="uk-UA"/>
        </w:rPr>
        <w:t xml:space="preserve"> </w:t>
      </w:r>
      <w:r w:rsidRPr="006870E6">
        <w:rPr>
          <w:b/>
          <w:bCs/>
          <w:caps/>
          <w:sz w:val="28"/>
          <w:szCs w:val="28"/>
          <w:lang w:val="uk-UA" w:eastAsia="uk-UA"/>
        </w:rPr>
        <w:t xml:space="preserve">98 </w:t>
      </w:r>
      <w:r w:rsidRPr="006870E6">
        <w:rPr>
          <w:b/>
          <w:sz w:val="28"/>
          <w:szCs w:val="28"/>
          <w:lang w:val="uk-UA"/>
        </w:rPr>
        <w:t xml:space="preserve">у визначенні </w:t>
      </w:r>
      <w:r w:rsidRPr="006870E6">
        <w:rPr>
          <w:b/>
          <w:bCs/>
          <w:sz w:val="28"/>
          <w:szCs w:val="28"/>
          <w:lang w:val="uk-UA"/>
        </w:rPr>
        <w:t>мутагенної активності води гирлової зони</w:t>
      </w:r>
    </w:p>
    <w:p w:rsidR="004A0681" w:rsidRPr="006870E6" w:rsidRDefault="004A0681" w:rsidP="004A0681">
      <w:pPr>
        <w:spacing w:line="360" w:lineRule="auto"/>
        <w:ind w:firstLine="708"/>
        <w:jc w:val="both"/>
        <w:rPr>
          <w:rStyle w:val="hps"/>
          <w:b/>
          <w:bCs/>
          <w:sz w:val="28"/>
          <w:szCs w:val="28"/>
          <w:lang w:val="uk-UA"/>
        </w:rPr>
      </w:pPr>
    </w:p>
    <w:p w:rsidR="004A0681" w:rsidRPr="006870E6" w:rsidRDefault="004A0681" w:rsidP="004A0681">
      <w:pPr>
        <w:spacing w:line="360" w:lineRule="auto"/>
        <w:ind w:firstLine="708"/>
        <w:jc w:val="both"/>
        <w:rPr>
          <w:rStyle w:val="hps"/>
          <w:sz w:val="28"/>
          <w:szCs w:val="28"/>
          <w:lang w:val="uk-UA"/>
        </w:rPr>
      </w:pPr>
      <w:r w:rsidRPr="006870E6">
        <w:rPr>
          <w:rStyle w:val="hps"/>
          <w:sz w:val="28"/>
          <w:szCs w:val="28"/>
          <w:lang w:val="uk-UA"/>
        </w:rPr>
        <w:t>Попередні</w:t>
      </w:r>
      <w:r w:rsidRPr="006870E6">
        <w:rPr>
          <w:sz w:val="28"/>
          <w:szCs w:val="28"/>
          <w:lang w:val="uk-UA"/>
        </w:rPr>
        <w:t xml:space="preserve"> </w:t>
      </w:r>
      <w:r w:rsidRPr="006870E6">
        <w:rPr>
          <w:rStyle w:val="hps"/>
          <w:sz w:val="28"/>
          <w:szCs w:val="28"/>
          <w:lang w:val="uk-UA"/>
        </w:rPr>
        <w:t>дані</w:t>
      </w:r>
      <w:r w:rsidRPr="006870E6">
        <w:rPr>
          <w:sz w:val="28"/>
          <w:szCs w:val="28"/>
          <w:lang w:val="uk-UA"/>
        </w:rPr>
        <w:t xml:space="preserve">, на </w:t>
      </w:r>
      <w:r w:rsidRPr="006870E6">
        <w:rPr>
          <w:rStyle w:val="hps"/>
          <w:sz w:val="28"/>
          <w:szCs w:val="28"/>
          <w:lang w:val="uk-UA"/>
        </w:rPr>
        <w:t>підставі</w:t>
      </w:r>
      <w:r w:rsidRPr="006870E6">
        <w:rPr>
          <w:sz w:val="28"/>
          <w:szCs w:val="28"/>
          <w:lang w:val="uk-UA"/>
        </w:rPr>
        <w:t xml:space="preserve"> </w:t>
      </w:r>
      <w:r w:rsidRPr="006870E6">
        <w:rPr>
          <w:rStyle w:val="hps"/>
          <w:sz w:val="28"/>
          <w:szCs w:val="28"/>
          <w:lang w:val="uk-UA"/>
        </w:rPr>
        <w:t>яких потім</w:t>
      </w:r>
      <w:r w:rsidRPr="006870E6">
        <w:rPr>
          <w:sz w:val="28"/>
          <w:szCs w:val="28"/>
          <w:lang w:val="uk-UA"/>
        </w:rPr>
        <w:t xml:space="preserve"> </w:t>
      </w:r>
      <w:r w:rsidRPr="006870E6">
        <w:rPr>
          <w:rStyle w:val="hps"/>
          <w:sz w:val="28"/>
          <w:szCs w:val="28"/>
          <w:lang w:val="uk-UA"/>
        </w:rPr>
        <w:t>здійснювали</w:t>
      </w:r>
      <w:r w:rsidRPr="006870E6">
        <w:rPr>
          <w:sz w:val="28"/>
          <w:szCs w:val="28"/>
          <w:lang w:val="uk-UA"/>
        </w:rPr>
        <w:t xml:space="preserve"> </w:t>
      </w:r>
      <w:r w:rsidRPr="006870E6">
        <w:rPr>
          <w:rStyle w:val="hps"/>
          <w:sz w:val="28"/>
          <w:szCs w:val="28"/>
          <w:lang w:val="uk-UA"/>
        </w:rPr>
        <w:t>розрахунки</w:t>
      </w:r>
      <w:r w:rsidRPr="006870E6">
        <w:rPr>
          <w:sz w:val="28"/>
          <w:szCs w:val="28"/>
          <w:lang w:val="uk-UA"/>
        </w:rPr>
        <w:t xml:space="preserve"> </w:t>
      </w:r>
      <w:r w:rsidRPr="006870E6">
        <w:rPr>
          <w:rStyle w:val="hps"/>
          <w:sz w:val="28"/>
          <w:szCs w:val="28"/>
          <w:lang w:val="uk-UA"/>
        </w:rPr>
        <w:t>показників</w:t>
      </w:r>
      <w:r w:rsidRPr="006870E6">
        <w:rPr>
          <w:sz w:val="28"/>
          <w:szCs w:val="28"/>
          <w:lang w:val="uk-UA"/>
        </w:rPr>
        <w:t xml:space="preserve"> </w:t>
      </w:r>
      <w:r w:rsidRPr="006870E6">
        <w:rPr>
          <w:rStyle w:val="hps"/>
          <w:sz w:val="28"/>
          <w:szCs w:val="28"/>
          <w:lang w:val="uk-UA"/>
        </w:rPr>
        <w:t>мутагенності,</w:t>
      </w:r>
      <w:r w:rsidRPr="006870E6">
        <w:rPr>
          <w:sz w:val="28"/>
          <w:szCs w:val="28"/>
          <w:lang w:val="uk-UA"/>
        </w:rPr>
        <w:t xml:space="preserve"> </w:t>
      </w:r>
      <w:r w:rsidRPr="006870E6">
        <w:rPr>
          <w:rStyle w:val="hps"/>
          <w:sz w:val="28"/>
          <w:szCs w:val="28"/>
          <w:lang w:val="uk-UA"/>
        </w:rPr>
        <w:t>наведені</w:t>
      </w:r>
      <w:r w:rsidRPr="006870E6">
        <w:rPr>
          <w:sz w:val="28"/>
          <w:szCs w:val="28"/>
          <w:lang w:val="uk-UA"/>
        </w:rPr>
        <w:t xml:space="preserve"> </w:t>
      </w:r>
      <w:r w:rsidRPr="006870E6">
        <w:rPr>
          <w:rStyle w:val="hps"/>
          <w:sz w:val="28"/>
          <w:szCs w:val="28"/>
          <w:lang w:val="uk-UA"/>
        </w:rPr>
        <w:t>в</w:t>
      </w:r>
      <w:r w:rsidRPr="006870E6">
        <w:rPr>
          <w:sz w:val="28"/>
          <w:szCs w:val="28"/>
          <w:lang w:val="uk-UA"/>
        </w:rPr>
        <w:t xml:space="preserve"> </w:t>
      </w:r>
      <w:r w:rsidRPr="006870E6">
        <w:rPr>
          <w:rStyle w:val="hps"/>
          <w:sz w:val="28"/>
          <w:szCs w:val="28"/>
          <w:lang w:val="uk-UA"/>
        </w:rPr>
        <w:t xml:space="preserve">табл. </w:t>
      </w:r>
      <w:r w:rsidRPr="006870E6">
        <w:rPr>
          <w:sz w:val="28"/>
          <w:szCs w:val="28"/>
          <w:lang w:val="uk-UA"/>
        </w:rPr>
        <w:t>7.4</w:t>
      </w:r>
      <w:r w:rsidRPr="006870E6">
        <w:rPr>
          <w:rStyle w:val="hps"/>
          <w:sz w:val="28"/>
          <w:szCs w:val="28"/>
          <w:lang w:val="uk-UA"/>
        </w:rPr>
        <w:t>.</w:t>
      </w:r>
    </w:p>
    <w:p w:rsidR="004A0681" w:rsidRPr="006870E6" w:rsidRDefault="004A0681" w:rsidP="004A0681">
      <w:pPr>
        <w:spacing w:line="360" w:lineRule="auto"/>
        <w:ind w:firstLine="708"/>
        <w:jc w:val="both"/>
        <w:rPr>
          <w:rStyle w:val="hps"/>
          <w:sz w:val="28"/>
          <w:szCs w:val="28"/>
          <w:lang w:val="uk-UA"/>
        </w:rPr>
      </w:pPr>
      <w:r w:rsidRPr="006870E6">
        <w:rPr>
          <w:rStyle w:val="hps"/>
          <w:sz w:val="28"/>
          <w:szCs w:val="28"/>
          <w:lang w:val="uk-UA"/>
        </w:rPr>
        <w:t>На</w:t>
      </w:r>
      <w:r w:rsidRPr="006870E6">
        <w:rPr>
          <w:sz w:val="28"/>
          <w:szCs w:val="28"/>
          <w:lang w:val="uk-UA"/>
        </w:rPr>
        <w:t xml:space="preserve"> </w:t>
      </w:r>
      <w:r w:rsidRPr="006870E6">
        <w:rPr>
          <w:rStyle w:val="hps"/>
          <w:sz w:val="28"/>
          <w:szCs w:val="28"/>
          <w:lang w:val="uk-UA"/>
        </w:rPr>
        <w:t>основі</w:t>
      </w:r>
      <w:r w:rsidRPr="006870E6">
        <w:rPr>
          <w:sz w:val="28"/>
          <w:szCs w:val="28"/>
          <w:lang w:val="uk-UA"/>
        </w:rPr>
        <w:t xml:space="preserve"> </w:t>
      </w:r>
      <w:r w:rsidRPr="006870E6">
        <w:rPr>
          <w:rStyle w:val="hps"/>
          <w:sz w:val="28"/>
          <w:szCs w:val="28"/>
          <w:lang w:val="uk-UA"/>
        </w:rPr>
        <w:t>отриманих</w:t>
      </w:r>
      <w:r w:rsidRPr="006870E6">
        <w:rPr>
          <w:sz w:val="28"/>
          <w:szCs w:val="28"/>
          <w:lang w:val="uk-UA"/>
        </w:rPr>
        <w:t xml:space="preserve"> </w:t>
      </w:r>
      <w:r w:rsidRPr="006870E6">
        <w:rPr>
          <w:rStyle w:val="hps"/>
          <w:sz w:val="28"/>
          <w:szCs w:val="28"/>
          <w:lang w:val="uk-UA"/>
        </w:rPr>
        <w:t>даних, були</w:t>
      </w:r>
      <w:r w:rsidRPr="006870E6">
        <w:rPr>
          <w:sz w:val="28"/>
          <w:szCs w:val="28"/>
          <w:lang w:val="uk-UA"/>
        </w:rPr>
        <w:t xml:space="preserve"> </w:t>
      </w:r>
      <w:r w:rsidRPr="006870E6">
        <w:rPr>
          <w:rStyle w:val="hps"/>
          <w:sz w:val="28"/>
          <w:szCs w:val="28"/>
          <w:lang w:val="uk-UA"/>
        </w:rPr>
        <w:t>розраховані</w:t>
      </w:r>
      <w:r w:rsidRPr="006870E6">
        <w:rPr>
          <w:sz w:val="28"/>
          <w:szCs w:val="28"/>
          <w:lang w:val="uk-UA"/>
        </w:rPr>
        <w:t xml:space="preserve"> </w:t>
      </w:r>
      <w:r w:rsidRPr="006870E6">
        <w:rPr>
          <w:rStyle w:val="hps"/>
          <w:sz w:val="28"/>
          <w:szCs w:val="28"/>
          <w:lang w:val="uk-UA"/>
        </w:rPr>
        <w:t>показники</w:t>
      </w:r>
      <w:r w:rsidRPr="006870E6">
        <w:rPr>
          <w:sz w:val="28"/>
          <w:szCs w:val="28"/>
          <w:lang w:val="uk-UA"/>
        </w:rPr>
        <w:t xml:space="preserve"> </w:t>
      </w:r>
      <w:r w:rsidRPr="006870E6">
        <w:rPr>
          <w:rStyle w:val="hps"/>
          <w:sz w:val="28"/>
          <w:szCs w:val="28"/>
          <w:lang w:val="uk-UA"/>
        </w:rPr>
        <w:t xml:space="preserve">мутагенності зразків води (табл. </w:t>
      </w:r>
      <w:r w:rsidRPr="006870E6">
        <w:rPr>
          <w:sz w:val="28"/>
          <w:szCs w:val="28"/>
          <w:lang w:val="uk-UA"/>
        </w:rPr>
        <w:t>7.5</w:t>
      </w:r>
      <w:r w:rsidRPr="006870E6">
        <w:rPr>
          <w:rStyle w:val="hps"/>
          <w:sz w:val="28"/>
          <w:szCs w:val="28"/>
          <w:lang w:val="uk-UA"/>
        </w:rPr>
        <w:t>).</w:t>
      </w:r>
    </w:p>
    <w:p w:rsidR="004A0681" w:rsidRPr="006870E6" w:rsidRDefault="004A0681" w:rsidP="004A0681">
      <w:pPr>
        <w:spacing w:line="360" w:lineRule="auto"/>
        <w:ind w:firstLine="708"/>
        <w:jc w:val="both"/>
        <w:rPr>
          <w:sz w:val="28"/>
          <w:szCs w:val="28"/>
          <w:lang w:val="uk-UA" w:eastAsia="uk-UA"/>
        </w:rPr>
      </w:pPr>
      <w:r w:rsidRPr="006870E6">
        <w:rPr>
          <w:rStyle w:val="hps"/>
          <w:sz w:val="28"/>
          <w:szCs w:val="28"/>
          <w:lang w:val="uk-UA"/>
        </w:rPr>
        <w:t xml:space="preserve">Максимальний показник мутагенної активності, з перевищенням контролю у 633,0 рази реєстрували для зразка </w:t>
      </w:r>
      <w:r w:rsidRPr="006870E6">
        <w:rPr>
          <w:sz w:val="28"/>
          <w:szCs w:val="28"/>
          <w:lang w:val="uk-UA" w:eastAsia="uk-UA"/>
        </w:rPr>
        <w:t>води, відібраного з</w:t>
      </w:r>
      <w:r w:rsidRPr="006870E6">
        <w:rPr>
          <w:sz w:val="28"/>
          <w:lang w:val="uk-UA" w:eastAsia="uk-UA"/>
        </w:rPr>
        <w:t xml:space="preserve"> оз. </w:t>
      </w:r>
      <w:r w:rsidRPr="006870E6">
        <w:rPr>
          <w:sz w:val="28"/>
          <w:szCs w:val="28"/>
          <w:lang w:val="uk-UA" w:eastAsia="uk-UA"/>
        </w:rPr>
        <w:t>Ялпуг (</w:t>
      </w:r>
      <w:r w:rsidRPr="006870E6">
        <w:rPr>
          <w:sz w:val="28"/>
          <w:lang w:val="uk-UA" w:eastAsia="uk-UA"/>
        </w:rPr>
        <w:t xml:space="preserve">№ 7, </w:t>
      </w:r>
      <w:r w:rsidRPr="006870E6">
        <w:rPr>
          <w:sz w:val="28"/>
          <w:szCs w:val="28"/>
          <w:lang w:val="uk-UA" w:eastAsia="uk-UA"/>
        </w:rPr>
        <w:t>с. Нова Некрасівка, Ізмаїльський район). Саме для цього зразка реєстрували найбільшу токсичну дію при проведені біотестування у бактеріальній тест-системі. Вода з р. Єніка (с. Першотравневе Ізмаїльського району) була здатна викликати мутагенний ефект, який перевищував контрольні показники у 240,5 разів.</w:t>
      </w:r>
    </w:p>
    <w:p w:rsidR="002921AF" w:rsidRPr="00E50EF5" w:rsidRDefault="002921AF" w:rsidP="004A0681">
      <w:pPr>
        <w:spacing w:line="360" w:lineRule="auto"/>
        <w:jc w:val="right"/>
        <w:rPr>
          <w:i/>
          <w:iCs/>
          <w:sz w:val="28"/>
          <w:szCs w:val="28"/>
          <w:lang w:eastAsia="uk-UA"/>
        </w:rPr>
      </w:pPr>
    </w:p>
    <w:p w:rsidR="00C52193" w:rsidRPr="00E50EF5" w:rsidRDefault="00C52193" w:rsidP="004A0681">
      <w:pPr>
        <w:spacing w:line="360" w:lineRule="auto"/>
        <w:jc w:val="right"/>
        <w:rPr>
          <w:i/>
          <w:iCs/>
          <w:sz w:val="28"/>
          <w:szCs w:val="28"/>
          <w:lang w:eastAsia="uk-UA"/>
        </w:rPr>
      </w:pPr>
    </w:p>
    <w:p w:rsidR="004A0681" w:rsidRPr="006870E6" w:rsidRDefault="004A0681" w:rsidP="004A0681">
      <w:pPr>
        <w:spacing w:line="360" w:lineRule="auto"/>
        <w:jc w:val="right"/>
        <w:rPr>
          <w:i/>
          <w:iCs/>
          <w:sz w:val="28"/>
          <w:szCs w:val="28"/>
          <w:lang w:val="uk-UA" w:eastAsia="uk-UA"/>
        </w:rPr>
      </w:pPr>
      <w:r w:rsidRPr="006870E6">
        <w:rPr>
          <w:i/>
          <w:iCs/>
          <w:sz w:val="28"/>
          <w:szCs w:val="28"/>
          <w:lang w:val="uk-UA" w:eastAsia="uk-UA"/>
        </w:rPr>
        <w:lastRenderedPageBreak/>
        <w:t xml:space="preserve">Таблиця </w:t>
      </w:r>
      <w:r w:rsidRPr="006870E6">
        <w:rPr>
          <w:i/>
          <w:iCs/>
          <w:sz w:val="28"/>
          <w:szCs w:val="28"/>
          <w:lang w:val="uk-UA"/>
        </w:rPr>
        <w:t>7.4</w:t>
      </w:r>
    </w:p>
    <w:p w:rsidR="004A0681" w:rsidRPr="006870E6" w:rsidRDefault="004A0681" w:rsidP="004A0681">
      <w:pPr>
        <w:spacing w:line="360" w:lineRule="auto"/>
        <w:ind w:firstLine="708"/>
        <w:jc w:val="center"/>
        <w:rPr>
          <w:b/>
          <w:sz w:val="28"/>
          <w:szCs w:val="28"/>
          <w:lang w:val="uk-UA" w:eastAsia="uk-UA"/>
        </w:rPr>
      </w:pPr>
      <w:r w:rsidRPr="006870E6">
        <w:rPr>
          <w:b/>
          <w:sz w:val="28"/>
          <w:szCs w:val="28"/>
          <w:lang w:val="uk-UA" w:eastAsia="uk-UA"/>
        </w:rPr>
        <w:t>Попередні показники  чисельності КУО/см</w:t>
      </w:r>
      <w:r w:rsidRPr="006870E6">
        <w:rPr>
          <w:b/>
          <w:sz w:val="28"/>
          <w:szCs w:val="28"/>
          <w:vertAlign w:val="superscript"/>
          <w:lang w:val="uk-UA" w:eastAsia="uk-UA"/>
        </w:rPr>
        <w:t>3</w:t>
      </w:r>
      <w:r w:rsidRPr="006870E6">
        <w:rPr>
          <w:b/>
          <w:sz w:val="28"/>
          <w:szCs w:val="28"/>
          <w:lang w:val="uk-UA" w:eastAsia="uk-UA"/>
        </w:rPr>
        <w:t xml:space="preserve"> </w:t>
      </w:r>
      <w:r w:rsidRPr="006870E6">
        <w:rPr>
          <w:b/>
          <w:i/>
          <w:sz w:val="28"/>
          <w:szCs w:val="28"/>
          <w:lang w:val="uk-UA" w:eastAsia="uk-UA"/>
        </w:rPr>
        <w:t>Salmonella typhimurium</w:t>
      </w:r>
      <w:r w:rsidRPr="006870E6">
        <w:rPr>
          <w:b/>
          <w:sz w:val="28"/>
          <w:szCs w:val="28"/>
          <w:lang w:val="uk-UA" w:eastAsia="uk-UA"/>
        </w:rPr>
        <w:t xml:space="preserve"> </w:t>
      </w:r>
      <w:r w:rsidRPr="006870E6">
        <w:rPr>
          <w:b/>
          <w:iCs/>
          <w:sz w:val="28"/>
          <w:szCs w:val="28"/>
          <w:lang w:val="uk-UA" w:eastAsia="uk-UA"/>
        </w:rPr>
        <w:t>ТА</w:t>
      </w:r>
      <w:r w:rsidRPr="006870E6">
        <w:rPr>
          <w:b/>
          <w:i/>
          <w:sz w:val="28"/>
          <w:szCs w:val="28"/>
          <w:lang w:val="uk-UA" w:eastAsia="uk-UA"/>
        </w:rPr>
        <w:t xml:space="preserve"> </w:t>
      </w:r>
      <w:r w:rsidRPr="006870E6">
        <w:rPr>
          <w:b/>
          <w:sz w:val="28"/>
          <w:szCs w:val="28"/>
          <w:lang w:val="uk-UA" w:eastAsia="uk-UA"/>
        </w:rPr>
        <w:t>98 на середовищах МПА та САС</w:t>
      </w:r>
    </w:p>
    <w:tbl>
      <w:tblPr>
        <w:tblW w:w="0" w:type="auto"/>
        <w:tblInd w:w="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68"/>
        <w:gridCol w:w="2880"/>
        <w:gridCol w:w="3628"/>
      </w:tblGrid>
      <w:tr w:rsidR="004A0681" w:rsidRPr="006870E6" w:rsidTr="006F4ABB">
        <w:tc>
          <w:tcPr>
            <w:tcW w:w="1368" w:type="dxa"/>
            <w:vMerge w:val="restart"/>
          </w:tcPr>
          <w:p w:rsidR="004A0681" w:rsidRPr="006870E6" w:rsidRDefault="004A0681" w:rsidP="000758AF">
            <w:pPr>
              <w:jc w:val="center"/>
              <w:rPr>
                <w:sz w:val="28"/>
                <w:szCs w:val="28"/>
                <w:lang w:val="uk-UA" w:eastAsia="uk-UA"/>
              </w:rPr>
            </w:pPr>
          </w:p>
          <w:p w:rsidR="004A0681" w:rsidRPr="006870E6" w:rsidRDefault="004A0681" w:rsidP="000758AF">
            <w:pPr>
              <w:rPr>
                <w:sz w:val="28"/>
                <w:szCs w:val="28"/>
                <w:lang w:val="uk-UA" w:eastAsia="uk-UA"/>
              </w:rPr>
            </w:pPr>
            <w:r w:rsidRPr="006870E6">
              <w:rPr>
                <w:sz w:val="28"/>
                <w:szCs w:val="28"/>
                <w:lang w:val="uk-UA" w:eastAsia="uk-UA"/>
              </w:rPr>
              <w:t>№ зразка</w:t>
            </w:r>
          </w:p>
        </w:tc>
        <w:tc>
          <w:tcPr>
            <w:tcW w:w="6508" w:type="dxa"/>
            <w:gridSpan w:val="2"/>
            <w:shd w:val="clear" w:color="auto" w:fill="auto"/>
          </w:tcPr>
          <w:p w:rsidR="004A0681" w:rsidRPr="006870E6" w:rsidRDefault="004A0681" w:rsidP="000758AF">
            <w:pPr>
              <w:jc w:val="center"/>
              <w:rPr>
                <w:sz w:val="28"/>
                <w:szCs w:val="28"/>
                <w:vertAlign w:val="superscript"/>
                <w:lang w:val="uk-UA" w:eastAsia="uk-UA"/>
              </w:rPr>
            </w:pPr>
            <w:r w:rsidRPr="006870E6">
              <w:rPr>
                <w:sz w:val="28"/>
                <w:szCs w:val="28"/>
                <w:lang w:eastAsia="uk-UA"/>
              </w:rPr>
              <w:t>К</w:t>
            </w:r>
            <w:r w:rsidRPr="006870E6">
              <w:rPr>
                <w:sz w:val="28"/>
                <w:szCs w:val="28"/>
                <w:lang w:val="uk-UA" w:eastAsia="uk-UA"/>
              </w:rPr>
              <w:t>ількість</w:t>
            </w:r>
            <w:r w:rsidRPr="006870E6">
              <w:rPr>
                <w:sz w:val="28"/>
                <w:szCs w:val="28"/>
                <w:lang w:eastAsia="uk-UA"/>
              </w:rPr>
              <w:t xml:space="preserve"> колон</w:t>
            </w:r>
            <w:r w:rsidRPr="006870E6">
              <w:rPr>
                <w:sz w:val="28"/>
                <w:szCs w:val="28"/>
                <w:lang w:val="uk-UA" w:eastAsia="uk-UA"/>
              </w:rPr>
              <w:t>і</w:t>
            </w:r>
            <w:r w:rsidRPr="006870E6">
              <w:rPr>
                <w:sz w:val="28"/>
                <w:szCs w:val="28"/>
                <w:lang w:eastAsia="uk-UA"/>
              </w:rPr>
              <w:t xml:space="preserve">й на </w:t>
            </w:r>
            <w:r w:rsidRPr="006870E6">
              <w:rPr>
                <w:sz w:val="28"/>
                <w:szCs w:val="28"/>
                <w:lang w:val="uk-UA" w:eastAsia="uk-UA"/>
              </w:rPr>
              <w:t>різних</w:t>
            </w:r>
            <w:r w:rsidRPr="006870E6">
              <w:rPr>
                <w:sz w:val="28"/>
                <w:szCs w:val="28"/>
                <w:lang w:eastAsia="uk-UA"/>
              </w:rPr>
              <w:t xml:space="preserve"> </w:t>
            </w:r>
            <w:r w:rsidRPr="006870E6">
              <w:rPr>
                <w:sz w:val="28"/>
                <w:szCs w:val="28"/>
                <w:lang w:val="uk-UA" w:eastAsia="uk-UA"/>
              </w:rPr>
              <w:t>середовищах, КУО/см</w:t>
            </w:r>
            <w:r w:rsidRPr="006870E6">
              <w:rPr>
                <w:sz w:val="28"/>
                <w:szCs w:val="28"/>
                <w:vertAlign w:val="superscript"/>
                <w:lang w:val="uk-UA" w:eastAsia="uk-UA"/>
              </w:rPr>
              <w:t>3</w:t>
            </w:r>
          </w:p>
        </w:tc>
      </w:tr>
      <w:tr w:rsidR="004A0681" w:rsidRPr="006870E6" w:rsidTr="006F4ABB">
        <w:trPr>
          <w:trHeight w:val="382"/>
        </w:trPr>
        <w:tc>
          <w:tcPr>
            <w:tcW w:w="1368" w:type="dxa"/>
            <w:vMerge/>
          </w:tcPr>
          <w:p w:rsidR="004A0681" w:rsidRPr="006870E6" w:rsidRDefault="004A0681" w:rsidP="000758AF">
            <w:pPr>
              <w:jc w:val="center"/>
              <w:rPr>
                <w:sz w:val="28"/>
                <w:szCs w:val="28"/>
                <w:lang w:eastAsia="uk-UA"/>
              </w:rPr>
            </w:pPr>
          </w:p>
        </w:tc>
        <w:tc>
          <w:tcPr>
            <w:tcW w:w="2880" w:type="dxa"/>
            <w:shd w:val="clear" w:color="auto" w:fill="auto"/>
          </w:tcPr>
          <w:p w:rsidR="004A0681" w:rsidRPr="006870E6" w:rsidRDefault="00F83113" w:rsidP="000758AF">
            <w:pPr>
              <w:jc w:val="center"/>
              <w:rPr>
                <w:sz w:val="36"/>
                <w:szCs w:val="36"/>
                <w:lang w:val="uk-UA" w:eastAsia="uk-UA"/>
              </w:rPr>
            </w:pPr>
            <m:oMathPara>
              <m:oMath>
                <m:sSub>
                  <m:sSubPr>
                    <m:ctrlPr>
                      <w:rPr>
                        <w:rFonts w:ascii="Cambria Math" w:hAnsi="Cambria Math"/>
                        <w:i/>
                        <w:sz w:val="36"/>
                        <w:szCs w:val="36"/>
                        <w:lang w:val="uk-UA" w:eastAsia="uk-UA"/>
                      </w:rPr>
                    </m:ctrlPr>
                  </m:sSubPr>
                  <m:e>
                    <m:acc>
                      <m:accPr>
                        <m:chr m:val="̅"/>
                        <m:ctrlPr>
                          <w:rPr>
                            <w:rFonts w:ascii="Cambria Math" w:hAnsi="Cambria Math"/>
                            <w:i/>
                            <w:sz w:val="36"/>
                            <w:szCs w:val="36"/>
                            <w:lang w:val="uk-UA" w:eastAsia="uk-UA"/>
                          </w:rPr>
                        </m:ctrlPr>
                      </m:accPr>
                      <m:e>
                        <m:r>
                          <w:rPr>
                            <w:rFonts w:ascii="Cambria Math"/>
                            <w:sz w:val="36"/>
                            <w:szCs w:val="36"/>
                            <w:lang w:val="uk-UA" w:eastAsia="uk-UA"/>
                          </w:rPr>
                          <m:t>х</m:t>
                        </m:r>
                      </m:e>
                    </m:acc>
                  </m:e>
                  <m:sub>
                    <m:r>
                      <w:rPr>
                        <w:rFonts w:ascii="Cambria Math"/>
                        <w:sz w:val="36"/>
                        <w:szCs w:val="36"/>
                        <w:lang w:val="uk-UA" w:eastAsia="uk-UA"/>
                      </w:rPr>
                      <m:t>мпа</m:t>
                    </m:r>
                  </m:sub>
                </m:sSub>
              </m:oMath>
            </m:oMathPara>
          </w:p>
        </w:tc>
        <w:tc>
          <w:tcPr>
            <w:tcW w:w="3628" w:type="dxa"/>
            <w:shd w:val="clear" w:color="auto" w:fill="auto"/>
          </w:tcPr>
          <w:p w:rsidR="004A0681" w:rsidRPr="006870E6" w:rsidRDefault="00F83113" w:rsidP="000758AF">
            <w:pPr>
              <w:jc w:val="center"/>
              <w:rPr>
                <w:sz w:val="36"/>
                <w:szCs w:val="36"/>
                <w:lang w:val="uk-UA" w:eastAsia="uk-UA"/>
              </w:rPr>
            </w:pPr>
            <m:oMathPara>
              <m:oMath>
                <m:sSub>
                  <m:sSubPr>
                    <m:ctrlPr>
                      <w:rPr>
                        <w:rFonts w:ascii="Cambria Math" w:hAnsi="Cambria Math"/>
                        <w:i/>
                        <w:sz w:val="36"/>
                        <w:szCs w:val="36"/>
                        <w:lang w:val="uk-UA" w:eastAsia="uk-UA"/>
                      </w:rPr>
                    </m:ctrlPr>
                  </m:sSubPr>
                  <m:e>
                    <m:acc>
                      <m:accPr>
                        <m:chr m:val="̅"/>
                        <m:ctrlPr>
                          <w:rPr>
                            <w:rFonts w:ascii="Cambria Math" w:hAnsi="Cambria Math"/>
                            <w:i/>
                            <w:sz w:val="36"/>
                            <w:szCs w:val="36"/>
                            <w:lang w:val="uk-UA" w:eastAsia="uk-UA"/>
                          </w:rPr>
                        </m:ctrlPr>
                      </m:accPr>
                      <m:e>
                        <m:r>
                          <w:rPr>
                            <w:rFonts w:ascii="Cambria Math"/>
                            <w:sz w:val="36"/>
                            <w:szCs w:val="36"/>
                            <w:lang w:val="uk-UA" w:eastAsia="uk-UA"/>
                          </w:rPr>
                          <m:t>х</m:t>
                        </m:r>
                      </m:e>
                    </m:acc>
                  </m:e>
                  <m:sub>
                    <m:r>
                      <w:rPr>
                        <w:rFonts w:ascii="Cambria Math"/>
                        <w:sz w:val="36"/>
                        <w:szCs w:val="36"/>
                        <w:lang w:val="uk-UA" w:eastAsia="uk-UA"/>
                      </w:rPr>
                      <m:t>сас</m:t>
                    </m:r>
                  </m:sub>
                </m:sSub>
              </m:oMath>
            </m:oMathPara>
          </w:p>
        </w:tc>
      </w:tr>
      <w:tr w:rsidR="004A0681" w:rsidRPr="006870E6" w:rsidTr="006F4ABB">
        <w:tc>
          <w:tcPr>
            <w:tcW w:w="1368" w:type="dxa"/>
          </w:tcPr>
          <w:p w:rsidR="004A0681" w:rsidRPr="006870E6" w:rsidRDefault="004A0681" w:rsidP="000758AF">
            <w:pPr>
              <w:rPr>
                <w:sz w:val="28"/>
                <w:szCs w:val="28"/>
                <w:lang w:val="uk-UA" w:eastAsia="uk-UA"/>
              </w:rPr>
            </w:pPr>
            <w:r w:rsidRPr="006870E6">
              <w:rPr>
                <w:sz w:val="28"/>
                <w:szCs w:val="28"/>
                <w:lang w:val="uk-UA" w:eastAsia="uk-UA"/>
              </w:rPr>
              <w:t>Контроль</w:t>
            </w:r>
          </w:p>
        </w:tc>
        <w:tc>
          <w:tcPr>
            <w:tcW w:w="2880" w:type="dxa"/>
            <w:shd w:val="clear" w:color="auto" w:fill="auto"/>
          </w:tcPr>
          <w:p w:rsidR="004A0681" w:rsidRPr="006870E6" w:rsidRDefault="004A0681" w:rsidP="000758AF">
            <w:pPr>
              <w:rPr>
                <w:sz w:val="28"/>
                <w:szCs w:val="28"/>
                <w:lang w:val="uk-UA" w:eastAsia="uk-UA"/>
              </w:rPr>
            </w:pPr>
            <w:r w:rsidRPr="006870E6">
              <w:rPr>
                <w:sz w:val="28"/>
                <w:szCs w:val="28"/>
                <w:lang w:val="uk-UA" w:eastAsia="uk-UA"/>
              </w:rPr>
              <w:t>34,0±1,13</w:t>
            </w:r>
          </w:p>
        </w:tc>
        <w:tc>
          <w:tcPr>
            <w:tcW w:w="3628" w:type="dxa"/>
            <w:shd w:val="clear" w:color="auto" w:fill="auto"/>
          </w:tcPr>
          <w:p w:rsidR="004A0681" w:rsidRPr="006870E6" w:rsidRDefault="004A0681" w:rsidP="000758AF">
            <w:pPr>
              <w:rPr>
                <w:sz w:val="28"/>
                <w:szCs w:val="28"/>
                <w:lang w:val="uk-UA" w:eastAsia="uk-UA"/>
              </w:rPr>
            </w:pPr>
            <w:r w:rsidRPr="006870E6">
              <w:rPr>
                <w:sz w:val="28"/>
                <w:szCs w:val="28"/>
                <w:lang w:val="uk-UA" w:eastAsia="uk-UA"/>
              </w:rPr>
              <w:t>58,0±2,26</w:t>
            </w:r>
          </w:p>
        </w:tc>
      </w:tr>
      <w:tr w:rsidR="004A0681" w:rsidRPr="006870E6" w:rsidTr="006F4ABB">
        <w:tc>
          <w:tcPr>
            <w:tcW w:w="1368" w:type="dxa"/>
          </w:tcPr>
          <w:p w:rsidR="004A0681" w:rsidRPr="006870E6" w:rsidRDefault="004A0681" w:rsidP="000758AF">
            <w:pPr>
              <w:jc w:val="both"/>
              <w:rPr>
                <w:sz w:val="28"/>
                <w:szCs w:val="28"/>
                <w:lang w:val="uk-UA" w:eastAsia="uk-UA"/>
              </w:rPr>
            </w:pPr>
            <w:r w:rsidRPr="006870E6">
              <w:rPr>
                <w:sz w:val="28"/>
                <w:szCs w:val="28"/>
                <w:lang w:val="uk-UA" w:eastAsia="uk-UA"/>
              </w:rPr>
              <w:t>1</w:t>
            </w:r>
          </w:p>
        </w:tc>
        <w:tc>
          <w:tcPr>
            <w:tcW w:w="2880" w:type="dxa"/>
            <w:shd w:val="clear" w:color="auto" w:fill="auto"/>
          </w:tcPr>
          <w:p w:rsidR="004A0681" w:rsidRPr="006870E6" w:rsidRDefault="004A0681" w:rsidP="000758AF">
            <w:pPr>
              <w:rPr>
                <w:sz w:val="28"/>
                <w:szCs w:val="28"/>
                <w:lang w:val="uk-UA" w:eastAsia="uk-UA"/>
              </w:rPr>
            </w:pPr>
            <w:r w:rsidRPr="006870E6">
              <w:rPr>
                <w:sz w:val="28"/>
                <w:szCs w:val="28"/>
                <w:lang w:val="uk-UA" w:eastAsia="uk-UA"/>
              </w:rPr>
              <w:t>13,3±1,73</w:t>
            </w:r>
          </w:p>
        </w:tc>
        <w:tc>
          <w:tcPr>
            <w:tcW w:w="3628" w:type="dxa"/>
            <w:shd w:val="clear" w:color="auto" w:fill="auto"/>
          </w:tcPr>
          <w:p w:rsidR="004A0681" w:rsidRPr="006870E6" w:rsidRDefault="004A0681" w:rsidP="000758AF">
            <w:pPr>
              <w:rPr>
                <w:sz w:val="28"/>
                <w:szCs w:val="28"/>
                <w:lang w:val="uk-UA" w:eastAsia="uk-UA"/>
              </w:rPr>
            </w:pPr>
            <w:r w:rsidRPr="006870E6">
              <w:rPr>
                <w:sz w:val="28"/>
                <w:szCs w:val="28"/>
                <w:lang w:val="uk-UA" w:eastAsia="uk-UA"/>
              </w:rPr>
              <w:t>182,7±5,23</w:t>
            </w:r>
          </w:p>
        </w:tc>
      </w:tr>
      <w:tr w:rsidR="004A0681" w:rsidRPr="006870E6" w:rsidTr="006F4ABB">
        <w:tc>
          <w:tcPr>
            <w:tcW w:w="1368" w:type="dxa"/>
          </w:tcPr>
          <w:p w:rsidR="004A0681" w:rsidRPr="006870E6" w:rsidRDefault="004A0681" w:rsidP="000758AF">
            <w:pPr>
              <w:jc w:val="both"/>
              <w:rPr>
                <w:sz w:val="28"/>
                <w:szCs w:val="28"/>
                <w:lang w:val="uk-UA" w:eastAsia="uk-UA"/>
              </w:rPr>
            </w:pPr>
            <w:r w:rsidRPr="006870E6">
              <w:rPr>
                <w:sz w:val="28"/>
                <w:szCs w:val="28"/>
                <w:lang w:val="uk-UA" w:eastAsia="uk-UA"/>
              </w:rPr>
              <w:t>2</w:t>
            </w:r>
          </w:p>
        </w:tc>
        <w:tc>
          <w:tcPr>
            <w:tcW w:w="2880"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12,3±2,61</w:t>
            </w:r>
          </w:p>
        </w:tc>
        <w:tc>
          <w:tcPr>
            <w:tcW w:w="3628"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232,0±11,98</w:t>
            </w:r>
          </w:p>
        </w:tc>
      </w:tr>
      <w:tr w:rsidR="004A0681" w:rsidRPr="006870E6" w:rsidTr="006F4ABB">
        <w:tc>
          <w:tcPr>
            <w:tcW w:w="1368" w:type="dxa"/>
          </w:tcPr>
          <w:p w:rsidR="004A0681" w:rsidRPr="006870E6" w:rsidRDefault="004A0681" w:rsidP="000758AF">
            <w:pPr>
              <w:jc w:val="both"/>
              <w:rPr>
                <w:sz w:val="28"/>
                <w:szCs w:val="28"/>
                <w:lang w:val="uk-UA" w:eastAsia="uk-UA"/>
              </w:rPr>
            </w:pPr>
            <w:r w:rsidRPr="006870E6">
              <w:rPr>
                <w:sz w:val="28"/>
                <w:szCs w:val="28"/>
                <w:lang w:val="uk-UA" w:eastAsia="uk-UA"/>
              </w:rPr>
              <w:t>3</w:t>
            </w:r>
          </w:p>
        </w:tc>
        <w:tc>
          <w:tcPr>
            <w:tcW w:w="2880"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39,0±1,13</w:t>
            </w:r>
          </w:p>
        </w:tc>
        <w:tc>
          <w:tcPr>
            <w:tcW w:w="3628"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56,0±1,13</w:t>
            </w:r>
          </w:p>
        </w:tc>
      </w:tr>
      <w:tr w:rsidR="004A0681" w:rsidRPr="006870E6" w:rsidTr="006F4ABB">
        <w:tc>
          <w:tcPr>
            <w:tcW w:w="1368" w:type="dxa"/>
          </w:tcPr>
          <w:p w:rsidR="004A0681" w:rsidRPr="006870E6" w:rsidRDefault="004A0681" w:rsidP="000758AF">
            <w:pPr>
              <w:jc w:val="both"/>
              <w:rPr>
                <w:sz w:val="28"/>
                <w:szCs w:val="28"/>
                <w:lang w:val="uk-UA" w:eastAsia="uk-UA"/>
              </w:rPr>
            </w:pPr>
            <w:r w:rsidRPr="006870E6">
              <w:rPr>
                <w:sz w:val="28"/>
                <w:szCs w:val="28"/>
                <w:lang w:val="uk-UA" w:eastAsia="uk-UA"/>
              </w:rPr>
              <w:t>4</w:t>
            </w:r>
          </w:p>
        </w:tc>
        <w:tc>
          <w:tcPr>
            <w:tcW w:w="2880"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29,0±2,26</w:t>
            </w:r>
          </w:p>
        </w:tc>
        <w:tc>
          <w:tcPr>
            <w:tcW w:w="3628"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146,7±6,91</w:t>
            </w:r>
          </w:p>
        </w:tc>
      </w:tr>
      <w:tr w:rsidR="004A0681" w:rsidRPr="006870E6" w:rsidTr="006F4ABB">
        <w:tc>
          <w:tcPr>
            <w:tcW w:w="1368" w:type="dxa"/>
          </w:tcPr>
          <w:p w:rsidR="004A0681" w:rsidRPr="006870E6" w:rsidRDefault="004A0681" w:rsidP="000758AF">
            <w:pPr>
              <w:jc w:val="both"/>
              <w:rPr>
                <w:sz w:val="28"/>
                <w:szCs w:val="28"/>
                <w:lang w:val="uk-UA" w:eastAsia="uk-UA"/>
              </w:rPr>
            </w:pPr>
            <w:r w:rsidRPr="006870E6">
              <w:rPr>
                <w:sz w:val="28"/>
                <w:szCs w:val="28"/>
                <w:lang w:val="uk-UA" w:eastAsia="uk-UA"/>
              </w:rPr>
              <w:t>5</w:t>
            </w:r>
          </w:p>
        </w:tc>
        <w:tc>
          <w:tcPr>
            <w:tcW w:w="2880"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5,7±1,31</w:t>
            </w:r>
          </w:p>
        </w:tc>
        <w:tc>
          <w:tcPr>
            <w:tcW w:w="3628"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328,0±9,05</w:t>
            </w:r>
          </w:p>
        </w:tc>
      </w:tr>
      <w:tr w:rsidR="004A0681" w:rsidRPr="006870E6" w:rsidTr="006F4ABB">
        <w:tc>
          <w:tcPr>
            <w:tcW w:w="1368" w:type="dxa"/>
          </w:tcPr>
          <w:p w:rsidR="004A0681" w:rsidRPr="006870E6" w:rsidRDefault="004A0681" w:rsidP="000758AF">
            <w:pPr>
              <w:jc w:val="both"/>
              <w:rPr>
                <w:sz w:val="28"/>
                <w:szCs w:val="28"/>
                <w:lang w:val="uk-UA" w:eastAsia="uk-UA"/>
              </w:rPr>
            </w:pPr>
            <w:r w:rsidRPr="006870E6">
              <w:rPr>
                <w:sz w:val="28"/>
                <w:szCs w:val="28"/>
                <w:lang w:val="uk-UA" w:eastAsia="uk-UA"/>
              </w:rPr>
              <w:t>6</w:t>
            </w:r>
          </w:p>
        </w:tc>
        <w:tc>
          <w:tcPr>
            <w:tcW w:w="2880"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10,0±1,13</w:t>
            </w:r>
          </w:p>
        </w:tc>
        <w:tc>
          <w:tcPr>
            <w:tcW w:w="3628"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48,7±1,73</w:t>
            </w:r>
          </w:p>
        </w:tc>
      </w:tr>
      <w:tr w:rsidR="004A0681" w:rsidRPr="006870E6" w:rsidTr="006F4ABB">
        <w:tc>
          <w:tcPr>
            <w:tcW w:w="1368" w:type="dxa"/>
          </w:tcPr>
          <w:p w:rsidR="004A0681" w:rsidRPr="006870E6" w:rsidRDefault="004A0681" w:rsidP="000758AF">
            <w:pPr>
              <w:jc w:val="both"/>
              <w:rPr>
                <w:sz w:val="28"/>
                <w:szCs w:val="28"/>
                <w:lang w:val="uk-UA" w:eastAsia="uk-UA"/>
              </w:rPr>
            </w:pPr>
            <w:r w:rsidRPr="006870E6">
              <w:rPr>
                <w:sz w:val="28"/>
                <w:szCs w:val="28"/>
                <w:lang w:val="uk-UA" w:eastAsia="uk-UA"/>
              </w:rPr>
              <w:t>7</w:t>
            </w:r>
          </w:p>
        </w:tc>
        <w:tc>
          <w:tcPr>
            <w:tcW w:w="2880"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1,7±0,65</w:t>
            </w:r>
          </w:p>
        </w:tc>
        <w:tc>
          <w:tcPr>
            <w:tcW w:w="3628"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618,7±37,69</w:t>
            </w:r>
          </w:p>
        </w:tc>
      </w:tr>
      <w:tr w:rsidR="004A0681" w:rsidRPr="006870E6" w:rsidTr="006F4ABB">
        <w:tc>
          <w:tcPr>
            <w:tcW w:w="1368" w:type="dxa"/>
          </w:tcPr>
          <w:p w:rsidR="004A0681" w:rsidRPr="006870E6" w:rsidRDefault="004A0681" w:rsidP="000758AF">
            <w:pPr>
              <w:jc w:val="both"/>
              <w:rPr>
                <w:sz w:val="28"/>
                <w:szCs w:val="28"/>
                <w:lang w:val="uk-UA" w:eastAsia="uk-UA"/>
              </w:rPr>
            </w:pPr>
            <w:r w:rsidRPr="006870E6">
              <w:rPr>
                <w:sz w:val="28"/>
                <w:szCs w:val="28"/>
                <w:lang w:val="uk-UA" w:eastAsia="uk-UA"/>
              </w:rPr>
              <w:t>8</w:t>
            </w:r>
          </w:p>
        </w:tc>
        <w:tc>
          <w:tcPr>
            <w:tcW w:w="2880"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11,0±1,13</w:t>
            </w:r>
          </w:p>
        </w:tc>
        <w:tc>
          <w:tcPr>
            <w:tcW w:w="3628" w:type="dxa"/>
            <w:shd w:val="clear" w:color="auto" w:fill="auto"/>
          </w:tcPr>
          <w:p w:rsidR="004A0681" w:rsidRPr="006870E6" w:rsidRDefault="004A0681" w:rsidP="000758AF">
            <w:pPr>
              <w:jc w:val="both"/>
              <w:rPr>
                <w:b/>
                <w:sz w:val="28"/>
                <w:szCs w:val="28"/>
                <w:lang w:val="uk-UA" w:eastAsia="uk-UA"/>
              </w:rPr>
            </w:pPr>
            <w:r w:rsidRPr="006870E6">
              <w:rPr>
                <w:sz w:val="28"/>
                <w:szCs w:val="28"/>
                <w:lang w:val="uk-UA" w:eastAsia="uk-UA"/>
              </w:rPr>
              <w:t>58,7±3,46</w:t>
            </w:r>
          </w:p>
        </w:tc>
      </w:tr>
      <w:tr w:rsidR="004A0681" w:rsidRPr="006870E6" w:rsidTr="006F4ABB">
        <w:tc>
          <w:tcPr>
            <w:tcW w:w="1368" w:type="dxa"/>
          </w:tcPr>
          <w:p w:rsidR="004A0681" w:rsidRPr="006870E6" w:rsidRDefault="004A0681" w:rsidP="000758AF">
            <w:pPr>
              <w:jc w:val="both"/>
              <w:rPr>
                <w:sz w:val="28"/>
                <w:szCs w:val="28"/>
                <w:lang w:val="uk-UA" w:eastAsia="uk-UA"/>
              </w:rPr>
            </w:pPr>
            <w:r w:rsidRPr="006870E6">
              <w:rPr>
                <w:sz w:val="28"/>
                <w:szCs w:val="28"/>
                <w:lang w:val="uk-UA" w:eastAsia="uk-UA"/>
              </w:rPr>
              <w:t>9</w:t>
            </w:r>
          </w:p>
        </w:tc>
        <w:tc>
          <w:tcPr>
            <w:tcW w:w="2880"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10,3±2,61</w:t>
            </w:r>
          </w:p>
        </w:tc>
        <w:tc>
          <w:tcPr>
            <w:tcW w:w="3628"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45,37±3,64</w:t>
            </w:r>
          </w:p>
        </w:tc>
      </w:tr>
      <w:tr w:rsidR="004A0681" w:rsidRPr="006870E6" w:rsidTr="006F4ABB">
        <w:tc>
          <w:tcPr>
            <w:tcW w:w="1368" w:type="dxa"/>
          </w:tcPr>
          <w:p w:rsidR="004A0681" w:rsidRPr="006870E6" w:rsidRDefault="004A0681" w:rsidP="000758AF">
            <w:pPr>
              <w:jc w:val="both"/>
              <w:rPr>
                <w:sz w:val="28"/>
                <w:szCs w:val="28"/>
                <w:lang w:val="uk-UA" w:eastAsia="uk-UA"/>
              </w:rPr>
            </w:pPr>
            <w:r w:rsidRPr="006870E6">
              <w:rPr>
                <w:sz w:val="28"/>
                <w:szCs w:val="28"/>
                <w:lang w:val="uk-UA" w:eastAsia="uk-UA"/>
              </w:rPr>
              <w:t>10</w:t>
            </w:r>
          </w:p>
        </w:tc>
        <w:tc>
          <w:tcPr>
            <w:tcW w:w="2880"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8,3±1,31</w:t>
            </w:r>
          </w:p>
        </w:tc>
        <w:tc>
          <w:tcPr>
            <w:tcW w:w="3628"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565,3±63,58</w:t>
            </w:r>
          </w:p>
        </w:tc>
      </w:tr>
      <w:tr w:rsidR="004A0681" w:rsidRPr="006870E6" w:rsidTr="006F4ABB">
        <w:tc>
          <w:tcPr>
            <w:tcW w:w="1368" w:type="dxa"/>
          </w:tcPr>
          <w:p w:rsidR="004A0681" w:rsidRPr="006870E6" w:rsidRDefault="004A0681" w:rsidP="000758AF">
            <w:pPr>
              <w:jc w:val="both"/>
              <w:rPr>
                <w:sz w:val="28"/>
                <w:szCs w:val="28"/>
                <w:lang w:val="uk-UA" w:eastAsia="uk-UA"/>
              </w:rPr>
            </w:pPr>
            <w:r w:rsidRPr="006870E6">
              <w:rPr>
                <w:sz w:val="28"/>
                <w:szCs w:val="28"/>
                <w:lang w:val="uk-UA" w:eastAsia="uk-UA"/>
              </w:rPr>
              <w:t>11</w:t>
            </w:r>
          </w:p>
        </w:tc>
        <w:tc>
          <w:tcPr>
            <w:tcW w:w="2880"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28,0±1,13</w:t>
            </w:r>
          </w:p>
        </w:tc>
        <w:tc>
          <w:tcPr>
            <w:tcW w:w="3628"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148,0±9,05</w:t>
            </w:r>
          </w:p>
        </w:tc>
      </w:tr>
      <w:tr w:rsidR="004A0681" w:rsidRPr="006870E6" w:rsidTr="006F4ABB">
        <w:tc>
          <w:tcPr>
            <w:tcW w:w="1368" w:type="dxa"/>
          </w:tcPr>
          <w:p w:rsidR="004A0681" w:rsidRPr="006870E6" w:rsidRDefault="004A0681" w:rsidP="000758AF">
            <w:pPr>
              <w:jc w:val="both"/>
              <w:rPr>
                <w:sz w:val="28"/>
                <w:szCs w:val="28"/>
                <w:lang w:val="uk-UA" w:eastAsia="uk-UA"/>
              </w:rPr>
            </w:pPr>
            <w:r w:rsidRPr="006870E6">
              <w:rPr>
                <w:sz w:val="28"/>
                <w:szCs w:val="28"/>
                <w:lang w:val="uk-UA" w:eastAsia="uk-UA"/>
              </w:rPr>
              <w:t>12</w:t>
            </w:r>
          </w:p>
        </w:tc>
        <w:tc>
          <w:tcPr>
            <w:tcW w:w="2880" w:type="dxa"/>
            <w:shd w:val="clear" w:color="auto" w:fill="auto"/>
          </w:tcPr>
          <w:p w:rsidR="004A0681" w:rsidRPr="006870E6" w:rsidRDefault="004A0681" w:rsidP="000758AF">
            <w:pPr>
              <w:jc w:val="both"/>
              <w:rPr>
                <w:b/>
                <w:sz w:val="28"/>
                <w:szCs w:val="28"/>
                <w:lang w:val="uk-UA" w:eastAsia="uk-UA"/>
              </w:rPr>
            </w:pPr>
            <w:r w:rsidRPr="006870E6">
              <w:rPr>
                <w:sz w:val="28"/>
                <w:szCs w:val="28"/>
                <w:lang w:val="uk-UA" w:eastAsia="uk-UA"/>
              </w:rPr>
              <w:t>9,3±0,65</w:t>
            </w:r>
          </w:p>
        </w:tc>
        <w:tc>
          <w:tcPr>
            <w:tcW w:w="3628"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144,0±15,68</w:t>
            </w:r>
          </w:p>
        </w:tc>
      </w:tr>
      <w:tr w:rsidR="004A0681" w:rsidRPr="006870E6" w:rsidTr="006F4ABB">
        <w:tc>
          <w:tcPr>
            <w:tcW w:w="1368" w:type="dxa"/>
          </w:tcPr>
          <w:p w:rsidR="004A0681" w:rsidRPr="006870E6" w:rsidRDefault="004A0681" w:rsidP="000758AF">
            <w:pPr>
              <w:jc w:val="both"/>
              <w:rPr>
                <w:sz w:val="28"/>
                <w:szCs w:val="28"/>
                <w:lang w:val="uk-UA" w:eastAsia="uk-UA"/>
              </w:rPr>
            </w:pPr>
            <w:r w:rsidRPr="006870E6">
              <w:rPr>
                <w:sz w:val="28"/>
                <w:szCs w:val="28"/>
                <w:lang w:val="uk-UA" w:eastAsia="uk-UA"/>
              </w:rPr>
              <w:t>13</w:t>
            </w:r>
          </w:p>
        </w:tc>
        <w:tc>
          <w:tcPr>
            <w:tcW w:w="2880"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5,0±1,13</w:t>
            </w:r>
          </w:p>
        </w:tc>
        <w:tc>
          <w:tcPr>
            <w:tcW w:w="3628"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432,0±36,21</w:t>
            </w:r>
          </w:p>
        </w:tc>
      </w:tr>
      <w:tr w:rsidR="004A0681" w:rsidRPr="006870E6" w:rsidTr="006F4ABB">
        <w:tc>
          <w:tcPr>
            <w:tcW w:w="1368" w:type="dxa"/>
          </w:tcPr>
          <w:p w:rsidR="004A0681" w:rsidRPr="006870E6" w:rsidRDefault="004A0681" w:rsidP="000758AF">
            <w:pPr>
              <w:jc w:val="both"/>
              <w:rPr>
                <w:sz w:val="28"/>
                <w:szCs w:val="28"/>
                <w:lang w:val="uk-UA" w:eastAsia="uk-UA"/>
              </w:rPr>
            </w:pPr>
            <w:r w:rsidRPr="006870E6">
              <w:rPr>
                <w:sz w:val="28"/>
                <w:szCs w:val="28"/>
                <w:lang w:val="uk-UA" w:eastAsia="uk-UA"/>
              </w:rPr>
              <w:t>14</w:t>
            </w:r>
          </w:p>
        </w:tc>
        <w:tc>
          <w:tcPr>
            <w:tcW w:w="2880"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2,7±0,65</w:t>
            </w:r>
          </w:p>
        </w:tc>
        <w:tc>
          <w:tcPr>
            <w:tcW w:w="3628"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376,0±31,36</w:t>
            </w:r>
          </w:p>
        </w:tc>
      </w:tr>
      <w:tr w:rsidR="004A0681" w:rsidRPr="006870E6" w:rsidTr="006F4ABB">
        <w:tc>
          <w:tcPr>
            <w:tcW w:w="1368" w:type="dxa"/>
          </w:tcPr>
          <w:p w:rsidR="004A0681" w:rsidRPr="006870E6" w:rsidRDefault="004A0681" w:rsidP="000758AF">
            <w:pPr>
              <w:jc w:val="both"/>
              <w:rPr>
                <w:sz w:val="28"/>
                <w:szCs w:val="28"/>
                <w:lang w:val="uk-UA" w:eastAsia="uk-UA"/>
              </w:rPr>
            </w:pPr>
            <w:r w:rsidRPr="006870E6">
              <w:rPr>
                <w:sz w:val="28"/>
                <w:szCs w:val="28"/>
                <w:lang w:val="uk-UA" w:eastAsia="uk-UA"/>
              </w:rPr>
              <w:t>15</w:t>
            </w:r>
          </w:p>
        </w:tc>
        <w:tc>
          <w:tcPr>
            <w:tcW w:w="2880"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9,7±0,65</w:t>
            </w:r>
          </w:p>
        </w:tc>
        <w:tc>
          <w:tcPr>
            <w:tcW w:w="3628" w:type="dxa"/>
            <w:shd w:val="clear" w:color="auto" w:fill="auto"/>
          </w:tcPr>
          <w:p w:rsidR="004A0681" w:rsidRPr="006870E6" w:rsidRDefault="004A0681" w:rsidP="000758AF">
            <w:pPr>
              <w:jc w:val="both"/>
              <w:rPr>
                <w:sz w:val="28"/>
                <w:szCs w:val="28"/>
                <w:lang w:val="uk-UA" w:eastAsia="uk-UA"/>
              </w:rPr>
            </w:pPr>
            <w:r w:rsidRPr="006870E6">
              <w:rPr>
                <w:sz w:val="28"/>
                <w:szCs w:val="28"/>
                <w:lang w:val="uk-UA" w:eastAsia="uk-UA"/>
              </w:rPr>
              <w:t>400,0±23,95</w:t>
            </w:r>
          </w:p>
        </w:tc>
      </w:tr>
    </w:tbl>
    <w:p w:rsidR="004A0681" w:rsidRPr="006870E6" w:rsidRDefault="004A0681" w:rsidP="004A0681">
      <w:pPr>
        <w:spacing w:line="360" w:lineRule="auto"/>
        <w:ind w:firstLine="708"/>
        <w:jc w:val="both"/>
        <w:rPr>
          <w:lang w:val="uk-UA"/>
        </w:rPr>
      </w:pPr>
    </w:p>
    <w:p w:rsidR="004A0681" w:rsidRPr="006870E6" w:rsidRDefault="004A0681" w:rsidP="004A0681">
      <w:pPr>
        <w:spacing w:line="360" w:lineRule="auto"/>
        <w:ind w:firstLine="708"/>
        <w:jc w:val="both"/>
        <w:rPr>
          <w:sz w:val="28"/>
          <w:szCs w:val="28"/>
          <w:lang w:val="uk-UA" w:eastAsia="uk-UA"/>
        </w:rPr>
      </w:pPr>
      <w:r w:rsidRPr="006870E6">
        <w:rPr>
          <w:sz w:val="28"/>
          <w:szCs w:val="28"/>
          <w:lang w:val="uk-UA" w:eastAsia="uk-UA"/>
        </w:rPr>
        <w:t xml:space="preserve">Також високі показники мутагенної активності реєстрували при біотестуванні зразків води, відібраних з </w:t>
      </w:r>
      <w:r w:rsidRPr="006870E6">
        <w:rPr>
          <w:sz w:val="28"/>
          <w:lang w:val="uk-UA" w:eastAsia="uk-UA"/>
        </w:rPr>
        <w:t xml:space="preserve">р. Карасулак (№ 13, </w:t>
      </w:r>
      <w:r w:rsidRPr="006870E6">
        <w:rPr>
          <w:sz w:val="28"/>
          <w:szCs w:val="28"/>
          <w:lang w:val="uk-UA" w:eastAsia="uk-UA"/>
        </w:rPr>
        <w:t>с. Криничне Болградського району</w:t>
      </w:r>
      <w:r w:rsidRPr="006870E6">
        <w:rPr>
          <w:sz w:val="28"/>
          <w:lang w:val="uk-UA" w:eastAsia="uk-UA"/>
        </w:rPr>
        <w:t xml:space="preserve">)  та </w:t>
      </w:r>
      <w:r w:rsidRPr="006870E6">
        <w:rPr>
          <w:sz w:val="28"/>
          <w:szCs w:val="28"/>
          <w:lang w:val="uk-UA" w:eastAsia="uk-UA"/>
        </w:rPr>
        <w:t xml:space="preserve">оз. </w:t>
      </w:r>
      <w:r w:rsidRPr="006870E6">
        <w:rPr>
          <w:sz w:val="28"/>
          <w:lang w:val="uk-UA" w:eastAsia="uk-UA"/>
        </w:rPr>
        <w:t xml:space="preserve">Китай (№ 10, </w:t>
      </w:r>
      <w:r w:rsidRPr="006870E6">
        <w:rPr>
          <w:sz w:val="28"/>
          <w:szCs w:val="28"/>
          <w:lang w:val="uk-UA" w:eastAsia="uk-UA"/>
        </w:rPr>
        <w:t>с. Червоний Яр Кілійського району</w:t>
      </w:r>
      <w:r w:rsidRPr="006870E6">
        <w:rPr>
          <w:sz w:val="28"/>
          <w:lang w:val="uk-UA" w:eastAsia="uk-UA"/>
        </w:rPr>
        <w:t xml:space="preserve">) </w:t>
      </w:r>
      <w:r w:rsidRPr="006870E6">
        <w:rPr>
          <w:sz w:val="28"/>
          <w:szCs w:val="28"/>
          <w:lang w:val="uk-UA" w:eastAsia="uk-UA"/>
        </w:rPr>
        <w:t xml:space="preserve"> –  показники мутагенної активності склали 147,4  та 115,7 відносних одиниць.  </w:t>
      </w:r>
      <w:r w:rsidRPr="006870E6">
        <w:rPr>
          <w:sz w:val="28"/>
          <w:szCs w:val="28"/>
          <w:lang w:val="uk-UA"/>
        </w:rPr>
        <w:t xml:space="preserve">Відповідно до </w:t>
      </w:r>
      <w:r w:rsidRPr="006870E6">
        <w:rPr>
          <w:rStyle w:val="hps"/>
          <w:sz w:val="28"/>
          <w:szCs w:val="28"/>
          <w:lang w:val="uk-UA"/>
        </w:rPr>
        <w:t>використаної</w:t>
      </w:r>
      <w:r w:rsidRPr="006870E6">
        <w:rPr>
          <w:sz w:val="28"/>
          <w:szCs w:val="28"/>
          <w:lang w:val="uk-UA"/>
        </w:rPr>
        <w:t xml:space="preserve"> </w:t>
      </w:r>
      <w:r w:rsidRPr="006870E6">
        <w:rPr>
          <w:rStyle w:val="hps"/>
          <w:sz w:val="28"/>
          <w:szCs w:val="28"/>
          <w:lang w:val="uk-UA"/>
        </w:rPr>
        <w:t>нами</w:t>
      </w:r>
      <w:r w:rsidRPr="006870E6">
        <w:rPr>
          <w:sz w:val="28"/>
          <w:szCs w:val="28"/>
          <w:lang w:val="uk-UA"/>
        </w:rPr>
        <w:t xml:space="preserve"> </w:t>
      </w:r>
      <w:r w:rsidRPr="006870E6">
        <w:rPr>
          <w:rStyle w:val="hps"/>
          <w:sz w:val="28"/>
          <w:szCs w:val="28"/>
          <w:lang w:val="uk-UA"/>
        </w:rPr>
        <w:t xml:space="preserve">шкали </w:t>
      </w:r>
      <w:r w:rsidRPr="006870E6">
        <w:rPr>
          <w:sz w:val="28"/>
          <w:szCs w:val="28"/>
          <w:lang w:val="uk-UA"/>
        </w:rPr>
        <w:t>ці показники свідчать про потужну мутагенну активність.</w:t>
      </w:r>
    </w:p>
    <w:p w:rsidR="002921AF" w:rsidRPr="006870E6" w:rsidRDefault="002921AF" w:rsidP="002921AF">
      <w:pPr>
        <w:spacing w:line="360" w:lineRule="auto"/>
        <w:ind w:firstLine="709"/>
        <w:jc w:val="both"/>
        <w:rPr>
          <w:rStyle w:val="hps"/>
          <w:sz w:val="28"/>
          <w:szCs w:val="28"/>
          <w:lang w:val="uk-UA"/>
        </w:rPr>
      </w:pPr>
      <w:r w:rsidRPr="006870E6">
        <w:rPr>
          <w:rStyle w:val="hps"/>
          <w:sz w:val="28"/>
          <w:szCs w:val="28"/>
          <w:lang w:val="uk-UA"/>
        </w:rPr>
        <w:t>Потужна мутагенна активність з перевищенням контрольних показників у 70,59 – 98,7  разів була зареєстрована для зразків води, відібраних із озера Кагул (</w:t>
      </w:r>
      <w:r w:rsidRPr="006870E6">
        <w:rPr>
          <w:sz w:val="28"/>
          <w:lang w:val="uk-UA" w:eastAsia="uk-UA"/>
        </w:rPr>
        <w:t xml:space="preserve">№ 5, </w:t>
      </w:r>
      <w:r w:rsidRPr="006870E6">
        <w:rPr>
          <w:sz w:val="28"/>
          <w:szCs w:val="28"/>
          <w:lang w:val="uk-UA" w:eastAsia="uk-UA"/>
        </w:rPr>
        <w:t>ГНС Нагірне</w:t>
      </w:r>
      <w:r w:rsidRPr="006870E6">
        <w:rPr>
          <w:rStyle w:val="hps"/>
          <w:sz w:val="28"/>
          <w:szCs w:val="28"/>
          <w:lang w:val="uk-UA"/>
        </w:rPr>
        <w:t xml:space="preserve">) та </w:t>
      </w:r>
      <w:r w:rsidRPr="006870E6">
        <w:rPr>
          <w:sz w:val="28"/>
          <w:szCs w:val="28"/>
          <w:lang w:val="uk-UA" w:eastAsia="uk-UA"/>
        </w:rPr>
        <w:t>зрошувального каналу р. Дунай – оз. Сасик (</w:t>
      </w:r>
      <w:r w:rsidRPr="006870E6">
        <w:rPr>
          <w:sz w:val="28"/>
          <w:lang w:val="uk-UA" w:eastAsia="uk-UA"/>
        </w:rPr>
        <w:t xml:space="preserve">№ 20). </w:t>
      </w:r>
    </w:p>
    <w:p w:rsidR="002921AF" w:rsidRPr="006870E6" w:rsidRDefault="002921AF" w:rsidP="002921AF">
      <w:pPr>
        <w:spacing w:line="360" w:lineRule="auto"/>
        <w:ind w:firstLine="709"/>
        <w:jc w:val="both"/>
        <w:rPr>
          <w:rStyle w:val="hps"/>
          <w:sz w:val="28"/>
          <w:szCs w:val="28"/>
          <w:lang w:val="uk-UA"/>
        </w:rPr>
      </w:pPr>
      <w:r w:rsidRPr="006870E6">
        <w:rPr>
          <w:rStyle w:val="hps"/>
          <w:sz w:val="28"/>
          <w:szCs w:val="28"/>
          <w:lang w:val="uk-UA"/>
        </w:rPr>
        <w:t xml:space="preserve">Зразки води з річки Дунай  (№ 1, 2)  та р. Ялпуг (№ 12, </w:t>
      </w:r>
      <w:r w:rsidRPr="006870E6">
        <w:rPr>
          <w:sz w:val="28"/>
          <w:szCs w:val="28"/>
          <w:lang w:val="uk-UA" w:eastAsia="uk-UA"/>
        </w:rPr>
        <w:t>с. Табаки Болградського району</w:t>
      </w:r>
      <w:r w:rsidRPr="006870E6">
        <w:rPr>
          <w:rStyle w:val="hps"/>
          <w:sz w:val="28"/>
          <w:szCs w:val="28"/>
          <w:lang w:val="uk-UA"/>
        </w:rPr>
        <w:t xml:space="preserve">)  також викликали значне підвищення мутагенної активності в тест-системі </w:t>
      </w:r>
      <w:r w:rsidRPr="006870E6">
        <w:rPr>
          <w:rStyle w:val="hps"/>
          <w:i/>
          <w:sz w:val="28"/>
          <w:szCs w:val="28"/>
          <w:lang w:val="uk-UA"/>
        </w:rPr>
        <w:t>Salmonella typhimurium</w:t>
      </w:r>
      <w:r w:rsidRPr="006870E6">
        <w:rPr>
          <w:rStyle w:val="hps"/>
          <w:sz w:val="28"/>
          <w:szCs w:val="28"/>
          <w:lang w:val="uk-UA"/>
        </w:rPr>
        <w:t xml:space="preserve"> TA</w:t>
      </w:r>
      <w:r w:rsidRPr="006870E6">
        <w:rPr>
          <w:sz w:val="28"/>
          <w:szCs w:val="28"/>
          <w:lang w:val="uk-UA"/>
        </w:rPr>
        <w:t xml:space="preserve"> </w:t>
      </w:r>
      <w:r w:rsidRPr="006870E6">
        <w:rPr>
          <w:rStyle w:val="hps"/>
          <w:sz w:val="28"/>
          <w:szCs w:val="28"/>
          <w:lang w:val="uk-UA"/>
        </w:rPr>
        <w:t xml:space="preserve">98. Перевищення </w:t>
      </w:r>
      <w:r w:rsidRPr="006870E6">
        <w:rPr>
          <w:rStyle w:val="hps"/>
          <w:sz w:val="28"/>
          <w:szCs w:val="28"/>
          <w:lang w:val="uk-UA"/>
        </w:rPr>
        <w:lastRenderedPageBreak/>
        <w:t>контрольних показників в 23,4 – 32,1  рази свідчить про потужну мутагенну активність цих зразків.</w:t>
      </w:r>
    </w:p>
    <w:p w:rsidR="002921AF" w:rsidRPr="006870E6" w:rsidRDefault="002921AF" w:rsidP="004A0681">
      <w:pPr>
        <w:spacing w:line="360" w:lineRule="auto"/>
        <w:ind w:firstLine="708"/>
        <w:jc w:val="both"/>
        <w:rPr>
          <w:sz w:val="28"/>
          <w:szCs w:val="28"/>
          <w:lang w:val="uk-UA" w:eastAsia="uk-UA"/>
        </w:rPr>
      </w:pPr>
    </w:p>
    <w:p w:rsidR="004A0681" w:rsidRPr="006870E6" w:rsidRDefault="004A0681" w:rsidP="004A0681">
      <w:pPr>
        <w:spacing w:line="360" w:lineRule="auto"/>
        <w:jc w:val="right"/>
        <w:rPr>
          <w:i/>
          <w:iCs/>
          <w:sz w:val="28"/>
          <w:szCs w:val="28"/>
          <w:lang w:val="uk-UA"/>
        </w:rPr>
      </w:pPr>
      <w:r w:rsidRPr="006870E6">
        <w:rPr>
          <w:i/>
          <w:iCs/>
          <w:sz w:val="28"/>
          <w:szCs w:val="28"/>
          <w:lang w:val="uk-UA" w:eastAsia="uk-UA"/>
        </w:rPr>
        <w:t xml:space="preserve">Таблиця </w:t>
      </w:r>
      <w:r w:rsidRPr="006870E6">
        <w:rPr>
          <w:i/>
          <w:iCs/>
          <w:sz w:val="28"/>
          <w:szCs w:val="28"/>
          <w:lang w:val="uk-UA"/>
        </w:rPr>
        <w:t xml:space="preserve">7.5 </w:t>
      </w:r>
    </w:p>
    <w:p w:rsidR="004A0681" w:rsidRPr="006870E6" w:rsidRDefault="004A0681" w:rsidP="004A0681">
      <w:pPr>
        <w:spacing w:line="360" w:lineRule="auto"/>
        <w:ind w:firstLine="708"/>
        <w:jc w:val="center"/>
        <w:rPr>
          <w:b/>
          <w:sz w:val="28"/>
          <w:szCs w:val="28"/>
          <w:lang w:val="uk-UA" w:eastAsia="uk-UA"/>
        </w:rPr>
      </w:pPr>
      <w:r w:rsidRPr="006870E6">
        <w:rPr>
          <w:b/>
          <w:sz w:val="28"/>
          <w:szCs w:val="28"/>
          <w:lang w:val="uk-UA" w:eastAsia="uk-UA"/>
        </w:rPr>
        <w:t xml:space="preserve">Показники </w:t>
      </w:r>
      <w:r w:rsidRPr="006870E6">
        <w:rPr>
          <w:rStyle w:val="hps"/>
          <w:b/>
          <w:sz w:val="28"/>
          <w:szCs w:val="28"/>
          <w:lang w:val="uk-UA"/>
        </w:rPr>
        <w:t>мутагенності</w:t>
      </w:r>
      <w:r w:rsidRPr="006870E6">
        <w:rPr>
          <w:b/>
          <w:sz w:val="28"/>
          <w:szCs w:val="28"/>
          <w:lang w:val="uk-UA" w:eastAsia="uk-UA"/>
        </w:rPr>
        <w:t xml:space="preserve"> води </w:t>
      </w:r>
      <w:r w:rsidRPr="006870E6">
        <w:rPr>
          <w:b/>
          <w:sz w:val="28"/>
          <w:szCs w:val="28"/>
          <w:lang w:val="uk-UA"/>
        </w:rPr>
        <w:t>поверхневих водойм</w:t>
      </w:r>
      <w:r w:rsidRPr="006870E6">
        <w:rPr>
          <w:rFonts w:eastAsia="TimesNewRoman"/>
          <w:b/>
          <w:sz w:val="28"/>
          <w:szCs w:val="28"/>
          <w:lang w:val="uk-UA"/>
        </w:rPr>
        <w:t xml:space="preserve"> Українського Придунав’я </w:t>
      </w:r>
      <w:r w:rsidRPr="006870E6">
        <w:rPr>
          <w:b/>
          <w:sz w:val="28"/>
          <w:szCs w:val="28"/>
          <w:lang w:val="uk-UA"/>
        </w:rPr>
        <w:t>з використанням мікробної  тест-системи</w:t>
      </w:r>
      <w:r w:rsidRPr="006870E6">
        <w:rPr>
          <w:b/>
          <w:caps/>
          <w:sz w:val="28"/>
          <w:szCs w:val="28"/>
          <w:lang w:val="uk-UA"/>
        </w:rPr>
        <w:t xml:space="preserve"> </w:t>
      </w:r>
      <w:r w:rsidRPr="006870E6">
        <w:rPr>
          <w:b/>
          <w:i/>
          <w:sz w:val="28"/>
          <w:szCs w:val="28"/>
          <w:lang w:val="uk-UA" w:eastAsia="uk-UA"/>
        </w:rPr>
        <w:t>Salmonella typhimurium</w:t>
      </w:r>
      <w:r w:rsidRPr="006870E6">
        <w:rPr>
          <w:b/>
          <w:caps/>
          <w:sz w:val="28"/>
          <w:szCs w:val="28"/>
          <w:lang w:val="uk-UA" w:eastAsia="uk-UA"/>
        </w:rPr>
        <w:t xml:space="preserve"> </w:t>
      </w:r>
      <w:r w:rsidRPr="006870E6">
        <w:rPr>
          <w:b/>
          <w:i/>
          <w:caps/>
          <w:sz w:val="28"/>
          <w:szCs w:val="28"/>
          <w:lang w:val="uk-UA" w:eastAsia="uk-UA"/>
        </w:rPr>
        <w:t xml:space="preserve">ТА </w:t>
      </w:r>
      <w:r w:rsidRPr="006870E6">
        <w:rPr>
          <w:b/>
          <w:caps/>
          <w:sz w:val="28"/>
          <w:szCs w:val="28"/>
          <w:lang w:val="uk-UA" w:eastAsia="uk-UA"/>
        </w:rPr>
        <w:t>98</w:t>
      </w:r>
    </w:p>
    <w:tbl>
      <w:tblPr>
        <w:tblpPr w:leftFromText="180" w:rightFromText="180" w:vertAnchor="text" w:tblpY="1"/>
        <w:tblOverlap w:val="never"/>
        <w:tblW w:w="0" w:type="auto"/>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3"/>
        <w:gridCol w:w="6125"/>
      </w:tblGrid>
      <w:tr w:rsidR="004A0681" w:rsidRPr="006870E6" w:rsidTr="006F4ABB">
        <w:tc>
          <w:tcPr>
            <w:tcW w:w="1363" w:type="dxa"/>
          </w:tcPr>
          <w:p w:rsidR="004A0681" w:rsidRPr="006870E6" w:rsidRDefault="004A0681" w:rsidP="000758AF">
            <w:pPr>
              <w:rPr>
                <w:sz w:val="28"/>
                <w:szCs w:val="28"/>
                <w:lang w:val="uk-UA"/>
              </w:rPr>
            </w:pPr>
            <w:r w:rsidRPr="006870E6">
              <w:rPr>
                <w:sz w:val="28"/>
                <w:szCs w:val="28"/>
                <w:lang w:val="uk-UA"/>
              </w:rPr>
              <w:t>№ зразка</w:t>
            </w:r>
          </w:p>
        </w:tc>
        <w:tc>
          <w:tcPr>
            <w:tcW w:w="6125" w:type="dxa"/>
            <w:shd w:val="clear" w:color="auto" w:fill="auto"/>
          </w:tcPr>
          <w:p w:rsidR="004A0681" w:rsidRPr="006870E6" w:rsidRDefault="004A0681" w:rsidP="000758AF">
            <w:pPr>
              <w:pStyle w:val="afa"/>
              <w:spacing w:after="0"/>
              <w:jc w:val="center"/>
              <w:rPr>
                <w:sz w:val="28"/>
                <w:szCs w:val="28"/>
                <w:lang w:val="uk-UA"/>
              </w:rPr>
            </w:pPr>
            <w:r w:rsidRPr="006870E6">
              <w:rPr>
                <w:sz w:val="28"/>
                <w:szCs w:val="28"/>
                <w:lang w:val="uk-UA"/>
              </w:rPr>
              <w:t xml:space="preserve">Мутагенна активність, </w:t>
            </w:r>
          </w:p>
          <w:p w:rsidR="004A0681" w:rsidRPr="006870E6" w:rsidRDefault="004A0681" w:rsidP="000758AF">
            <w:pPr>
              <w:jc w:val="center"/>
              <w:rPr>
                <w:sz w:val="28"/>
                <w:szCs w:val="28"/>
                <w:lang w:val="uk-UA" w:eastAsia="uk-UA"/>
              </w:rPr>
            </w:pPr>
            <w:r w:rsidRPr="006870E6">
              <w:rPr>
                <w:sz w:val="28"/>
                <w:szCs w:val="28"/>
                <w:lang w:val="uk-UA"/>
              </w:rPr>
              <w:t xml:space="preserve"> від. од.</w:t>
            </w:r>
          </w:p>
        </w:tc>
      </w:tr>
      <w:tr w:rsidR="004A0681" w:rsidRPr="006870E6" w:rsidTr="006F4ABB">
        <w:tc>
          <w:tcPr>
            <w:tcW w:w="1363" w:type="dxa"/>
          </w:tcPr>
          <w:p w:rsidR="004A0681" w:rsidRPr="006870E6" w:rsidRDefault="004A0681" w:rsidP="000758AF">
            <w:pPr>
              <w:rPr>
                <w:sz w:val="28"/>
                <w:szCs w:val="28"/>
                <w:lang w:val="uk-UA" w:eastAsia="uk-UA"/>
              </w:rPr>
            </w:pPr>
            <w:r w:rsidRPr="006870E6">
              <w:rPr>
                <w:sz w:val="28"/>
                <w:szCs w:val="28"/>
                <w:lang w:val="uk-UA" w:eastAsia="uk-UA"/>
              </w:rPr>
              <w:t>Контроль</w:t>
            </w:r>
          </w:p>
        </w:tc>
        <w:tc>
          <w:tcPr>
            <w:tcW w:w="6125" w:type="dxa"/>
            <w:shd w:val="clear" w:color="auto" w:fill="auto"/>
            <w:vAlign w:val="bottom"/>
          </w:tcPr>
          <w:p w:rsidR="004A0681" w:rsidRPr="006870E6" w:rsidRDefault="004A0681" w:rsidP="000758AF">
            <w:pPr>
              <w:jc w:val="center"/>
              <w:rPr>
                <w:sz w:val="28"/>
                <w:szCs w:val="28"/>
                <w:lang w:val="uk-UA"/>
              </w:rPr>
            </w:pPr>
            <w:r w:rsidRPr="006870E6">
              <w:rPr>
                <w:sz w:val="28"/>
                <w:szCs w:val="28"/>
              </w:rPr>
              <w:t>1</w:t>
            </w:r>
            <w:r w:rsidRPr="006870E6">
              <w:rPr>
                <w:sz w:val="28"/>
                <w:szCs w:val="28"/>
                <w:lang w:val="uk-UA"/>
              </w:rPr>
              <w:t>,0</w:t>
            </w:r>
          </w:p>
        </w:tc>
      </w:tr>
      <w:tr w:rsidR="004A0681" w:rsidRPr="006870E6" w:rsidTr="006F4ABB">
        <w:tc>
          <w:tcPr>
            <w:tcW w:w="1363" w:type="dxa"/>
          </w:tcPr>
          <w:p w:rsidR="004A0681" w:rsidRPr="006870E6" w:rsidRDefault="004A0681" w:rsidP="000758AF">
            <w:pPr>
              <w:jc w:val="both"/>
              <w:rPr>
                <w:sz w:val="28"/>
                <w:szCs w:val="28"/>
                <w:lang w:val="uk-UA" w:eastAsia="uk-UA"/>
              </w:rPr>
            </w:pPr>
            <w:r w:rsidRPr="006870E6">
              <w:rPr>
                <w:sz w:val="28"/>
                <w:szCs w:val="28"/>
                <w:lang w:val="uk-UA" w:eastAsia="uk-UA"/>
              </w:rPr>
              <w:t>1</w:t>
            </w:r>
          </w:p>
        </w:tc>
        <w:tc>
          <w:tcPr>
            <w:tcW w:w="6125" w:type="dxa"/>
            <w:shd w:val="clear" w:color="auto" w:fill="auto"/>
            <w:vAlign w:val="bottom"/>
          </w:tcPr>
          <w:p w:rsidR="004A0681" w:rsidRPr="006870E6" w:rsidRDefault="004A0681" w:rsidP="000758AF">
            <w:pPr>
              <w:jc w:val="center"/>
              <w:rPr>
                <w:sz w:val="28"/>
                <w:szCs w:val="28"/>
                <w:lang w:val="uk-UA"/>
              </w:rPr>
            </w:pPr>
            <w:r w:rsidRPr="006870E6">
              <w:rPr>
                <w:sz w:val="28"/>
                <w:szCs w:val="28"/>
                <w:lang w:val="uk-UA"/>
              </w:rPr>
              <w:t>23,4</w:t>
            </w:r>
          </w:p>
        </w:tc>
      </w:tr>
      <w:tr w:rsidR="004A0681" w:rsidRPr="006870E6" w:rsidTr="006F4ABB">
        <w:tc>
          <w:tcPr>
            <w:tcW w:w="1363" w:type="dxa"/>
          </w:tcPr>
          <w:p w:rsidR="004A0681" w:rsidRPr="006870E6" w:rsidRDefault="004A0681" w:rsidP="000758AF">
            <w:pPr>
              <w:jc w:val="both"/>
              <w:rPr>
                <w:sz w:val="28"/>
                <w:szCs w:val="28"/>
                <w:lang w:val="uk-UA" w:eastAsia="uk-UA"/>
              </w:rPr>
            </w:pPr>
            <w:r w:rsidRPr="006870E6">
              <w:rPr>
                <w:sz w:val="28"/>
                <w:szCs w:val="28"/>
                <w:lang w:val="uk-UA" w:eastAsia="uk-UA"/>
              </w:rPr>
              <w:t>2</w:t>
            </w:r>
          </w:p>
        </w:tc>
        <w:tc>
          <w:tcPr>
            <w:tcW w:w="6125" w:type="dxa"/>
            <w:shd w:val="clear" w:color="auto" w:fill="auto"/>
            <w:vAlign w:val="bottom"/>
          </w:tcPr>
          <w:p w:rsidR="004A0681" w:rsidRPr="006870E6" w:rsidRDefault="004A0681" w:rsidP="000758AF">
            <w:pPr>
              <w:jc w:val="center"/>
              <w:rPr>
                <w:sz w:val="28"/>
                <w:szCs w:val="28"/>
                <w:lang w:val="uk-UA"/>
              </w:rPr>
            </w:pPr>
            <w:r w:rsidRPr="006870E6">
              <w:rPr>
                <w:sz w:val="28"/>
                <w:szCs w:val="28"/>
                <w:lang w:val="uk-UA"/>
              </w:rPr>
              <w:t>32,1</w:t>
            </w:r>
          </w:p>
        </w:tc>
      </w:tr>
      <w:tr w:rsidR="004A0681" w:rsidRPr="006870E6" w:rsidTr="006F4ABB">
        <w:tc>
          <w:tcPr>
            <w:tcW w:w="1363" w:type="dxa"/>
          </w:tcPr>
          <w:p w:rsidR="004A0681" w:rsidRPr="006870E6" w:rsidRDefault="004A0681" w:rsidP="000758AF">
            <w:pPr>
              <w:jc w:val="both"/>
              <w:rPr>
                <w:sz w:val="28"/>
                <w:szCs w:val="28"/>
                <w:lang w:val="uk-UA" w:eastAsia="uk-UA"/>
              </w:rPr>
            </w:pPr>
            <w:r w:rsidRPr="006870E6">
              <w:rPr>
                <w:sz w:val="28"/>
                <w:szCs w:val="28"/>
                <w:lang w:val="uk-UA" w:eastAsia="uk-UA"/>
              </w:rPr>
              <w:t>3</w:t>
            </w:r>
          </w:p>
        </w:tc>
        <w:tc>
          <w:tcPr>
            <w:tcW w:w="6125" w:type="dxa"/>
            <w:shd w:val="clear" w:color="auto" w:fill="auto"/>
            <w:vAlign w:val="bottom"/>
          </w:tcPr>
          <w:p w:rsidR="004A0681" w:rsidRPr="006870E6" w:rsidRDefault="004A0681" w:rsidP="000758AF">
            <w:pPr>
              <w:jc w:val="center"/>
              <w:rPr>
                <w:sz w:val="28"/>
                <w:szCs w:val="28"/>
                <w:lang w:val="uk-UA"/>
              </w:rPr>
            </w:pPr>
            <w:r w:rsidRPr="006870E6">
              <w:rPr>
                <w:sz w:val="28"/>
                <w:szCs w:val="28"/>
                <w:lang w:val="uk-UA"/>
              </w:rPr>
              <w:t>2,45</w:t>
            </w:r>
          </w:p>
        </w:tc>
      </w:tr>
      <w:tr w:rsidR="004A0681" w:rsidRPr="006870E6" w:rsidTr="006F4ABB">
        <w:tc>
          <w:tcPr>
            <w:tcW w:w="1363" w:type="dxa"/>
          </w:tcPr>
          <w:p w:rsidR="004A0681" w:rsidRPr="006870E6" w:rsidRDefault="004A0681" w:rsidP="000758AF">
            <w:pPr>
              <w:jc w:val="both"/>
              <w:rPr>
                <w:sz w:val="28"/>
                <w:szCs w:val="28"/>
                <w:lang w:val="uk-UA" w:eastAsia="uk-UA"/>
              </w:rPr>
            </w:pPr>
            <w:r w:rsidRPr="006870E6">
              <w:rPr>
                <w:sz w:val="28"/>
                <w:szCs w:val="28"/>
                <w:lang w:val="uk-UA" w:eastAsia="uk-UA"/>
              </w:rPr>
              <w:t>4</w:t>
            </w:r>
          </w:p>
        </w:tc>
        <w:tc>
          <w:tcPr>
            <w:tcW w:w="6125" w:type="dxa"/>
            <w:shd w:val="clear" w:color="auto" w:fill="auto"/>
            <w:vAlign w:val="bottom"/>
          </w:tcPr>
          <w:p w:rsidR="004A0681" w:rsidRPr="006870E6" w:rsidRDefault="004A0681" w:rsidP="000758AF">
            <w:pPr>
              <w:jc w:val="center"/>
              <w:rPr>
                <w:sz w:val="28"/>
                <w:szCs w:val="28"/>
                <w:lang w:val="uk-UA"/>
              </w:rPr>
            </w:pPr>
            <w:r w:rsidRPr="006870E6">
              <w:rPr>
                <w:sz w:val="28"/>
                <w:szCs w:val="28"/>
                <w:lang w:val="uk-UA"/>
              </w:rPr>
              <w:t>8,63</w:t>
            </w:r>
          </w:p>
        </w:tc>
      </w:tr>
      <w:tr w:rsidR="004A0681" w:rsidRPr="006870E6" w:rsidTr="006F4ABB">
        <w:tc>
          <w:tcPr>
            <w:tcW w:w="1363" w:type="dxa"/>
          </w:tcPr>
          <w:p w:rsidR="004A0681" w:rsidRPr="006870E6" w:rsidRDefault="004A0681" w:rsidP="000758AF">
            <w:pPr>
              <w:jc w:val="both"/>
              <w:rPr>
                <w:sz w:val="28"/>
                <w:szCs w:val="28"/>
                <w:lang w:val="uk-UA" w:eastAsia="uk-UA"/>
              </w:rPr>
            </w:pPr>
            <w:r w:rsidRPr="006870E6">
              <w:rPr>
                <w:sz w:val="28"/>
                <w:szCs w:val="28"/>
                <w:lang w:val="uk-UA" w:eastAsia="uk-UA"/>
              </w:rPr>
              <w:t>5</w:t>
            </w:r>
          </w:p>
        </w:tc>
        <w:tc>
          <w:tcPr>
            <w:tcW w:w="6125" w:type="dxa"/>
            <w:shd w:val="clear" w:color="auto" w:fill="auto"/>
            <w:vAlign w:val="bottom"/>
          </w:tcPr>
          <w:p w:rsidR="004A0681" w:rsidRPr="006870E6" w:rsidRDefault="004A0681" w:rsidP="000758AF">
            <w:pPr>
              <w:jc w:val="center"/>
              <w:rPr>
                <w:sz w:val="28"/>
                <w:szCs w:val="28"/>
                <w:lang w:val="uk-UA"/>
              </w:rPr>
            </w:pPr>
            <w:r w:rsidRPr="006870E6">
              <w:rPr>
                <w:sz w:val="28"/>
                <w:szCs w:val="28"/>
                <w:lang w:val="uk-UA"/>
              </w:rPr>
              <w:t>98,7</w:t>
            </w:r>
          </w:p>
        </w:tc>
      </w:tr>
      <w:tr w:rsidR="004A0681" w:rsidRPr="006870E6" w:rsidTr="006F4ABB">
        <w:tc>
          <w:tcPr>
            <w:tcW w:w="1363" w:type="dxa"/>
          </w:tcPr>
          <w:p w:rsidR="004A0681" w:rsidRPr="006870E6" w:rsidRDefault="004A0681" w:rsidP="000758AF">
            <w:pPr>
              <w:jc w:val="both"/>
              <w:rPr>
                <w:sz w:val="28"/>
                <w:szCs w:val="28"/>
                <w:lang w:val="uk-UA" w:eastAsia="uk-UA"/>
              </w:rPr>
            </w:pPr>
            <w:r w:rsidRPr="006870E6">
              <w:rPr>
                <w:sz w:val="28"/>
                <w:szCs w:val="28"/>
                <w:lang w:val="uk-UA" w:eastAsia="uk-UA"/>
              </w:rPr>
              <w:t>6</w:t>
            </w:r>
          </w:p>
        </w:tc>
        <w:tc>
          <w:tcPr>
            <w:tcW w:w="6125" w:type="dxa"/>
            <w:shd w:val="clear" w:color="auto" w:fill="auto"/>
            <w:vAlign w:val="bottom"/>
          </w:tcPr>
          <w:p w:rsidR="004A0681" w:rsidRPr="006870E6" w:rsidRDefault="004A0681" w:rsidP="000758AF">
            <w:pPr>
              <w:jc w:val="center"/>
              <w:rPr>
                <w:sz w:val="28"/>
                <w:szCs w:val="28"/>
                <w:lang w:val="uk-UA"/>
              </w:rPr>
            </w:pPr>
            <w:r w:rsidRPr="006870E6">
              <w:rPr>
                <w:sz w:val="28"/>
                <w:szCs w:val="28"/>
                <w:lang w:val="uk-UA"/>
              </w:rPr>
              <w:t>8,3</w:t>
            </w:r>
          </w:p>
        </w:tc>
      </w:tr>
      <w:tr w:rsidR="004A0681" w:rsidRPr="006870E6" w:rsidTr="006F4ABB">
        <w:tc>
          <w:tcPr>
            <w:tcW w:w="1363" w:type="dxa"/>
          </w:tcPr>
          <w:p w:rsidR="004A0681" w:rsidRPr="006870E6" w:rsidRDefault="004A0681" w:rsidP="000758AF">
            <w:pPr>
              <w:jc w:val="both"/>
              <w:rPr>
                <w:sz w:val="28"/>
                <w:szCs w:val="28"/>
                <w:lang w:val="uk-UA" w:eastAsia="uk-UA"/>
              </w:rPr>
            </w:pPr>
            <w:r w:rsidRPr="006870E6">
              <w:rPr>
                <w:sz w:val="28"/>
                <w:szCs w:val="28"/>
                <w:lang w:val="uk-UA" w:eastAsia="uk-UA"/>
              </w:rPr>
              <w:t>7</w:t>
            </w:r>
          </w:p>
        </w:tc>
        <w:tc>
          <w:tcPr>
            <w:tcW w:w="6125" w:type="dxa"/>
            <w:shd w:val="clear" w:color="auto" w:fill="auto"/>
            <w:vAlign w:val="bottom"/>
          </w:tcPr>
          <w:p w:rsidR="004A0681" w:rsidRPr="006870E6" w:rsidRDefault="004A0681" w:rsidP="000758AF">
            <w:pPr>
              <w:jc w:val="center"/>
              <w:rPr>
                <w:sz w:val="28"/>
                <w:szCs w:val="28"/>
                <w:lang w:val="uk-UA"/>
              </w:rPr>
            </w:pPr>
            <w:r w:rsidRPr="006870E6">
              <w:rPr>
                <w:sz w:val="28"/>
                <w:szCs w:val="28"/>
                <w:lang w:val="uk-UA"/>
              </w:rPr>
              <w:t>633,2</w:t>
            </w:r>
          </w:p>
        </w:tc>
      </w:tr>
      <w:tr w:rsidR="004A0681" w:rsidRPr="006870E6" w:rsidTr="006F4ABB">
        <w:tc>
          <w:tcPr>
            <w:tcW w:w="1363" w:type="dxa"/>
          </w:tcPr>
          <w:p w:rsidR="004A0681" w:rsidRPr="006870E6" w:rsidRDefault="004A0681" w:rsidP="000758AF">
            <w:pPr>
              <w:jc w:val="both"/>
              <w:rPr>
                <w:sz w:val="28"/>
                <w:szCs w:val="28"/>
                <w:lang w:val="uk-UA" w:eastAsia="uk-UA"/>
              </w:rPr>
            </w:pPr>
            <w:r w:rsidRPr="006870E6">
              <w:rPr>
                <w:sz w:val="28"/>
                <w:szCs w:val="28"/>
                <w:lang w:val="uk-UA" w:eastAsia="uk-UA"/>
              </w:rPr>
              <w:t>8</w:t>
            </w:r>
          </w:p>
        </w:tc>
        <w:tc>
          <w:tcPr>
            <w:tcW w:w="6125" w:type="dxa"/>
            <w:shd w:val="clear" w:color="auto" w:fill="auto"/>
            <w:vAlign w:val="bottom"/>
          </w:tcPr>
          <w:p w:rsidR="004A0681" w:rsidRPr="006870E6" w:rsidRDefault="004A0681" w:rsidP="000758AF">
            <w:pPr>
              <w:jc w:val="center"/>
              <w:rPr>
                <w:sz w:val="28"/>
                <w:szCs w:val="28"/>
                <w:lang w:val="uk-UA"/>
              </w:rPr>
            </w:pPr>
            <w:r w:rsidRPr="006870E6">
              <w:rPr>
                <w:sz w:val="28"/>
                <w:szCs w:val="28"/>
                <w:lang w:val="uk-UA"/>
              </w:rPr>
              <w:t>9,1</w:t>
            </w:r>
          </w:p>
        </w:tc>
      </w:tr>
      <w:tr w:rsidR="004A0681" w:rsidRPr="006870E6" w:rsidTr="006F4ABB">
        <w:tc>
          <w:tcPr>
            <w:tcW w:w="1363" w:type="dxa"/>
          </w:tcPr>
          <w:p w:rsidR="004A0681" w:rsidRPr="006870E6" w:rsidRDefault="004A0681" w:rsidP="000758AF">
            <w:pPr>
              <w:jc w:val="both"/>
              <w:rPr>
                <w:sz w:val="28"/>
                <w:szCs w:val="28"/>
                <w:lang w:val="uk-UA" w:eastAsia="uk-UA"/>
              </w:rPr>
            </w:pPr>
            <w:r w:rsidRPr="006870E6">
              <w:rPr>
                <w:sz w:val="28"/>
                <w:szCs w:val="28"/>
                <w:lang w:val="uk-UA" w:eastAsia="uk-UA"/>
              </w:rPr>
              <w:t>9</w:t>
            </w:r>
          </w:p>
        </w:tc>
        <w:tc>
          <w:tcPr>
            <w:tcW w:w="6125" w:type="dxa"/>
            <w:shd w:val="clear" w:color="auto" w:fill="auto"/>
            <w:vAlign w:val="bottom"/>
          </w:tcPr>
          <w:p w:rsidR="004A0681" w:rsidRPr="006870E6" w:rsidRDefault="004A0681" w:rsidP="000758AF">
            <w:pPr>
              <w:jc w:val="center"/>
              <w:rPr>
                <w:sz w:val="28"/>
                <w:szCs w:val="28"/>
                <w:lang w:val="uk-UA"/>
              </w:rPr>
            </w:pPr>
            <w:r w:rsidRPr="006870E6">
              <w:rPr>
                <w:sz w:val="28"/>
                <w:szCs w:val="28"/>
                <w:lang w:val="uk-UA"/>
              </w:rPr>
              <w:t>7,54</w:t>
            </w:r>
          </w:p>
        </w:tc>
      </w:tr>
      <w:tr w:rsidR="004A0681" w:rsidRPr="006870E6" w:rsidTr="006F4ABB">
        <w:tc>
          <w:tcPr>
            <w:tcW w:w="1363" w:type="dxa"/>
          </w:tcPr>
          <w:p w:rsidR="004A0681" w:rsidRPr="006870E6" w:rsidRDefault="004A0681" w:rsidP="000758AF">
            <w:pPr>
              <w:jc w:val="both"/>
              <w:rPr>
                <w:sz w:val="28"/>
                <w:szCs w:val="28"/>
                <w:lang w:val="uk-UA" w:eastAsia="uk-UA"/>
              </w:rPr>
            </w:pPr>
            <w:r w:rsidRPr="006870E6">
              <w:rPr>
                <w:sz w:val="28"/>
                <w:szCs w:val="28"/>
                <w:lang w:val="uk-UA" w:eastAsia="uk-UA"/>
              </w:rPr>
              <w:t>10</w:t>
            </w:r>
          </w:p>
        </w:tc>
        <w:tc>
          <w:tcPr>
            <w:tcW w:w="6125" w:type="dxa"/>
            <w:shd w:val="clear" w:color="auto" w:fill="auto"/>
            <w:vAlign w:val="bottom"/>
          </w:tcPr>
          <w:p w:rsidR="004A0681" w:rsidRPr="006870E6" w:rsidRDefault="004A0681" w:rsidP="000758AF">
            <w:pPr>
              <w:jc w:val="center"/>
              <w:rPr>
                <w:sz w:val="28"/>
                <w:szCs w:val="28"/>
                <w:lang w:val="uk-UA"/>
              </w:rPr>
            </w:pPr>
            <w:r w:rsidRPr="006870E6">
              <w:rPr>
                <w:sz w:val="28"/>
                <w:szCs w:val="28"/>
                <w:lang w:val="uk-UA"/>
              </w:rPr>
              <w:t>115,7</w:t>
            </w:r>
          </w:p>
        </w:tc>
      </w:tr>
      <w:tr w:rsidR="004A0681" w:rsidRPr="006870E6" w:rsidTr="006F4ABB">
        <w:tc>
          <w:tcPr>
            <w:tcW w:w="1363" w:type="dxa"/>
          </w:tcPr>
          <w:p w:rsidR="004A0681" w:rsidRPr="006870E6" w:rsidRDefault="004A0681" w:rsidP="000758AF">
            <w:pPr>
              <w:jc w:val="both"/>
              <w:rPr>
                <w:sz w:val="28"/>
                <w:szCs w:val="28"/>
                <w:lang w:val="uk-UA" w:eastAsia="uk-UA"/>
              </w:rPr>
            </w:pPr>
            <w:r w:rsidRPr="006870E6">
              <w:rPr>
                <w:sz w:val="28"/>
                <w:szCs w:val="28"/>
                <w:lang w:val="uk-UA" w:eastAsia="uk-UA"/>
              </w:rPr>
              <w:t>11</w:t>
            </w:r>
          </w:p>
        </w:tc>
        <w:tc>
          <w:tcPr>
            <w:tcW w:w="6125" w:type="dxa"/>
            <w:shd w:val="clear" w:color="auto" w:fill="auto"/>
            <w:vAlign w:val="bottom"/>
          </w:tcPr>
          <w:p w:rsidR="004A0681" w:rsidRPr="006870E6" w:rsidRDefault="004A0681" w:rsidP="000758AF">
            <w:pPr>
              <w:jc w:val="center"/>
              <w:rPr>
                <w:sz w:val="28"/>
                <w:szCs w:val="28"/>
                <w:lang w:val="uk-UA"/>
              </w:rPr>
            </w:pPr>
            <w:r w:rsidRPr="006870E6">
              <w:rPr>
                <w:sz w:val="28"/>
                <w:szCs w:val="28"/>
                <w:lang w:val="uk-UA"/>
              </w:rPr>
              <w:t>9,02</w:t>
            </w:r>
          </w:p>
        </w:tc>
      </w:tr>
      <w:tr w:rsidR="004A0681" w:rsidRPr="006870E6" w:rsidTr="006F4ABB">
        <w:tc>
          <w:tcPr>
            <w:tcW w:w="1363" w:type="dxa"/>
          </w:tcPr>
          <w:p w:rsidR="004A0681" w:rsidRPr="006870E6" w:rsidRDefault="004A0681" w:rsidP="000758AF">
            <w:pPr>
              <w:jc w:val="both"/>
              <w:rPr>
                <w:sz w:val="28"/>
                <w:szCs w:val="28"/>
                <w:lang w:val="uk-UA" w:eastAsia="uk-UA"/>
              </w:rPr>
            </w:pPr>
            <w:r w:rsidRPr="006870E6">
              <w:rPr>
                <w:sz w:val="28"/>
                <w:szCs w:val="28"/>
                <w:lang w:val="uk-UA" w:eastAsia="uk-UA"/>
              </w:rPr>
              <w:t>12</w:t>
            </w:r>
          </w:p>
        </w:tc>
        <w:tc>
          <w:tcPr>
            <w:tcW w:w="6125" w:type="dxa"/>
            <w:shd w:val="clear" w:color="auto" w:fill="auto"/>
            <w:vAlign w:val="bottom"/>
          </w:tcPr>
          <w:p w:rsidR="004A0681" w:rsidRPr="006870E6" w:rsidRDefault="004A0681" w:rsidP="000758AF">
            <w:pPr>
              <w:jc w:val="center"/>
              <w:rPr>
                <w:sz w:val="28"/>
                <w:szCs w:val="28"/>
                <w:lang w:val="uk-UA"/>
              </w:rPr>
            </w:pPr>
            <w:r w:rsidRPr="006870E6">
              <w:rPr>
                <w:sz w:val="28"/>
                <w:szCs w:val="28"/>
                <w:lang w:val="uk-UA"/>
              </w:rPr>
              <w:t>26,3</w:t>
            </w:r>
          </w:p>
        </w:tc>
      </w:tr>
      <w:tr w:rsidR="004A0681" w:rsidRPr="006870E6" w:rsidTr="006F4ABB">
        <w:tc>
          <w:tcPr>
            <w:tcW w:w="1363" w:type="dxa"/>
            <w:tcBorders>
              <w:top w:val="single" w:sz="4" w:space="0" w:color="auto"/>
              <w:left w:val="single" w:sz="4" w:space="0" w:color="auto"/>
              <w:bottom w:val="single" w:sz="4" w:space="0" w:color="auto"/>
              <w:right w:val="single" w:sz="4" w:space="0" w:color="auto"/>
            </w:tcBorders>
          </w:tcPr>
          <w:p w:rsidR="004A0681" w:rsidRPr="006870E6" w:rsidRDefault="004A0681" w:rsidP="000758AF">
            <w:pPr>
              <w:jc w:val="both"/>
              <w:rPr>
                <w:sz w:val="28"/>
                <w:szCs w:val="28"/>
                <w:lang w:val="uk-UA" w:eastAsia="uk-UA"/>
              </w:rPr>
            </w:pPr>
            <w:r w:rsidRPr="006870E6">
              <w:rPr>
                <w:sz w:val="28"/>
                <w:szCs w:val="28"/>
                <w:lang w:val="uk-UA" w:eastAsia="uk-UA"/>
              </w:rPr>
              <w:t>13</w:t>
            </w:r>
          </w:p>
        </w:tc>
        <w:tc>
          <w:tcPr>
            <w:tcW w:w="6125" w:type="dxa"/>
            <w:tcBorders>
              <w:top w:val="single" w:sz="4" w:space="0" w:color="auto"/>
              <w:left w:val="single" w:sz="4" w:space="0" w:color="auto"/>
              <w:bottom w:val="single" w:sz="4" w:space="0" w:color="auto"/>
              <w:right w:val="single" w:sz="4" w:space="0" w:color="auto"/>
            </w:tcBorders>
            <w:shd w:val="clear" w:color="auto" w:fill="auto"/>
            <w:vAlign w:val="bottom"/>
          </w:tcPr>
          <w:p w:rsidR="004A0681" w:rsidRPr="006870E6" w:rsidRDefault="004A0681" w:rsidP="000758AF">
            <w:pPr>
              <w:jc w:val="center"/>
              <w:rPr>
                <w:sz w:val="28"/>
                <w:szCs w:val="28"/>
                <w:lang w:val="uk-UA"/>
              </w:rPr>
            </w:pPr>
            <w:r w:rsidRPr="006870E6">
              <w:rPr>
                <w:sz w:val="28"/>
                <w:szCs w:val="28"/>
                <w:lang w:val="uk-UA"/>
              </w:rPr>
              <w:t>147,4</w:t>
            </w:r>
          </w:p>
        </w:tc>
      </w:tr>
      <w:tr w:rsidR="004A0681" w:rsidRPr="006870E6" w:rsidTr="006F4ABB">
        <w:tc>
          <w:tcPr>
            <w:tcW w:w="1363" w:type="dxa"/>
            <w:tcBorders>
              <w:top w:val="single" w:sz="4" w:space="0" w:color="auto"/>
              <w:left w:val="single" w:sz="4" w:space="0" w:color="auto"/>
              <w:bottom w:val="single" w:sz="4" w:space="0" w:color="auto"/>
              <w:right w:val="single" w:sz="4" w:space="0" w:color="auto"/>
            </w:tcBorders>
          </w:tcPr>
          <w:p w:rsidR="004A0681" w:rsidRPr="006870E6" w:rsidRDefault="004A0681" w:rsidP="000758AF">
            <w:pPr>
              <w:jc w:val="both"/>
              <w:rPr>
                <w:sz w:val="28"/>
                <w:szCs w:val="28"/>
                <w:lang w:val="uk-UA" w:eastAsia="uk-UA"/>
              </w:rPr>
            </w:pPr>
            <w:r w:rsidRPr="006870E6">
              <w:rPr>
                <w:sz w:val="28"/>
                <w:szCs w:val="28"/>
                <w:lang w:val="uk-UA" w:eastAsia="uk-UA"/>
              </w:rPr>
              <w:t>14</w:t>
            </w:r>
          </w:p>
        </w:tc>
        <w:tc>
          <w:tcPr>
            <w:tcW w:w="6125" w:type="dxa"/>
            <w:tcBorders>
              <w:top w:val="single" w:sz="4" w:space="0" w:color="auto"/>
              <w:left w:val="single" w:sz="4" w:space="0" w:color="auto"/>
              <w:bottom w:val="single" w:sz="4" w:space="0" w:color="auto"/>
              <w:right w:val="single" w:sz="4" w:space="0" w:color="auto"/>
            </w:tcBorders>
            <w:shd w:val="clear" w:color="auto" w:fill="auto"/>
            <w:vAlign w:val="bottom"/>
          </w:tcPr>
          <w:p w:rsidR="004A0681" w:rsidRPr="006870E6" w:rsidRDefault="004A0681" w:rsidP="000758AF">
            <w:pPr>
              <w:jc w:val="center"/>
              <w:rPr>
                <w:sz w:val="28"/>
                <w:szCs w:val="28"/>
                <w:lang w:val="uk-UA"/>
              </w:rPr>
            </w:pPr>
            <w:r w:rsidRPr="006870E6">
              <w:rPr>
                <w:sz w:val="28"/>
                <w:szCs w:val="28"/>
                <w:lang w:val="uk-UA"/>
              </w:rPr>
              <w:t>240,5</w:t>
            </w:r>
          </w:p>
        </w:tc>
      </w:tr>
      <w:tr w:rsidR="004A0681" w:rsidRPr="006870E6" w:rsidTr="006F4ABB">
        <w:tc>
          <w:tcPr>
            <w:tcW w:w="1363" w:type="dxa"/>
            <w:tcBorders>
              <w:top w:val="single" w:sz="4" w:space="0" w:color="auto"/>
              <w:left w:val="single" w:sz="4" w:space="0" w:color="auto"/>
              <w:bottom w:val="single" w:sz="4" w:space="0" w:color="auto"/>
              <w:right w:val="single" w:sz="4" w:space="0" w:color="auto"/>
            </w:tcBorders>
          </w:tcPr>
          <w:p w:rsidR="004A0681" w:rsidRPr="006870E6" w:rsidRDefault="004A0681" w:rsidP="000758AF">
            <w:pPr>
              <w:jc w:val="both"/>
              <w:rPr>
                <w:sz w:val="28"/>
                <w:szCs w:val="28"/>
                <w:lang w:val="uk-UA" w:eastAsia="uk-UA"/>
              </w:rPr>
            </w:pPr>
            <w:r w:rsidRPr="006870E6">
              <w:rPr>
                <w:sz w:val="28"/>
                <w:szCs w:val="28"/>
                <w:lang w:val="uk-UA" w:eastAsia="uk-UA"/>
              </w:rPr>
              <w:t>15</w:t>
            </w:r>
          </w:p>
        </w:tc>
        <w:tc>
          <w:tcPr>
            <w:tcW w:w="6125" w:type="dxa"/>
            <w:tcBorders>
              <w:top w:val="single" w:sz="4" w:space="0" w:color="auto"/>
              <w:left w:val="single" w:sz="4" w:space="0" w:color="auto"/>
              <w:bottom w:val="single" w:sz="4" w:space="0" w:color="auto"/>
              <w:right w:val="single" w:sz="4" w:space="0" w:color="auto"/>
            </w:tcBorders>
            <w:shd w:val="clear" w:color="auto" w:fill="auto"/>
            <w:vAlign w:val="bottom"/>
          </w:tcPr>
          <w:p w:rsidR="004A0681" w:rsidRPr="006870E6" w:rsidRDefault="004A0681" w:rsidP="000758AF">
            <w:pPr>
              <w:jc w:val="center"/>
              <w:rPr>
                <w:sz w:val="28"/>
                <w:szCs w:val="28"/>
                <w:lang w:val="uk-UA"/>
              </w:rPr>
            </w:pPr>
            <w:r w:rsidRPr="006870E6">
              <w:rPr>
                <w:sz w:val="28"/>
                <w:szCs w:val="28"/>
                <w:lang w:val="uk-UA"/>
              </w:rPr>
              <w:t>70,59</w:t>
            </w:r>
          </w:p>
        </w:tc>
      </w:tr>
    </w:tbl>
    <w:p w:rsidR="004A0681" w:rsidRPr="006870E6" w:rsidRDefault="002921AF" w:rsidP="004A0681">
      <w:pPr>
        <w:spacing w:line="360" w:lineRule="auto"/>
        <w:ind w:firstLine="709"/>
        <w:jc w:val="both"/>
        <w:rPr>
          <w:rStyle w:val="hps"/>
          <w:sz w:val="28"/>
          <w:szCs w:val="28"/>
          <w:lang w:val="uk-UA"/>
        </w:rPr>
      </w:pPr>
      <w:r w:rsidRPr="006870E6">
        <w:rPr>
          <w:rStyle w:val="hps"/>
          <w:sz w:val="28"/>
          <w:szCs w:val="28"/>
          <w:lang w:val="uk-UA"/>
        </w:rPr>
        <w:t xml:space="preserve"> </w:t>
      </w:r>
    </w:p>
    <w:p w:rsidR="004A0681" w:rsidRPr="006870E6" w:rsidRDefault="004A0681" w:rsidP="004A0681">
      <w:pPr>
        <w:spacing w:line="360" w:lineRule="auto"/>
        <w:ind w:firstLine="709"/>
        <w:jc w:val="both"/>
        <w:rPr>
          <w:sz w:val="28"/>
          <w:szCs w:val="28"/>
          <w:lang w:val="uk-UA" w:eastAsia="uk-UA"/>
        </w:rPr>
      </w:pPr>
      <w:r w:rsidRPr="006870E6">
        <w:rPr>
          <w:rStyle w:val="hps"/>
          <w:sz w:val="28"/>
          <w:szCs w:val="28"/>
          <w:lang w:val="uk-UA"/>
        </w:rPr>
        <w:t xml:space="preserve">Відносно невеликі показники мутагенної активності були зареєстровані для зразків води   з </w:t>
      </w:r>
      <w:r w:rsidRPr="006870E6">
        <w:rPr>
          <w:sz w:val="28"/>
          <w:lang w:val="uk-UA" w:eastAsia="uk-UA"/>
        </w:rPr>
        <w:t xml:space="preserve">оз. Калабух (№  8, 9), </w:t>
      </w:r>
      <w:r w:rsidRPr="006870E6">
        <w:rPr>
          <w:rStyle w:val="hps"/>
          <w:sz w:val="28"/>
          <w:szCs w:val="28"/>
          <w:lang w:val="uk-UA"/>
        </w:rPr>
        <w:t>оз. Китай (№ 11,</w:t>
      </w:r>
      <w:r w:rsidRPr="006870E6">
        <w:rPr>
          <w:sz w:val="28"/>
          <w:szCs w:val="28"/>
          <w:lang w:val="uk-UA" w:eastAsia="uk-UA"/>
        </w:rPr>
        <w:t xml:space="preserve"> Василівська ГНС</w:t>
      </w:r>
      <w:r w:rsidRPr="006870E6">
        <w:rPr>
          <w:rStyle w:val="hps"/>
          <w:sz w:val="28"/>
          <w:szCs w:val="28"/>
          <w:lang w:val="uk-UA"/>
        </w:rPr>
        <w:t xml:space="preserve">), </w:t>
      </w:r>
      <w:r w:rsidRPr="006870E6">
        <w:rPr>
          <w:sz w:val="28"/>
          <w:szCs w:val="28"/>
          <w:lang w:val="uk-UA" w:eastAsia="uk-UA"/>
        </w:rPr>
        <w:t>оз. Ялпуг (№ 6, Болградський питний водозабір) та р. Дунай (№ 4, м. Вилкове, питний водозабір). Для кожної з цих проб показники мутагенної активності перевищували контрольні показники у 7,54 – 9,02 раз. Хоча, за визначеною шкалою ці значення свідчать про потужну мутагенну дію, на фоні інших зразків ці показники є мінімальними.</w:t>
      </w:r>
    </w:p>
    <w:p w:rsidR="004A0681" w:rsidRPr="006870E6" w:rsidRDefault="004A0681" w:rsidP="004A0681">
      <w:pPr>
        <w:spacing w:line="360" w:lineRule="auto"/>
        <w:ind w:firstLine="709"/>
        <w:jc w:val="both"/>
        <w:rPr>
          <w:rStyle w:val="hps"/>
          <w:sz w:val="28"/>
          <w:szCs w:val="28"/>
          <w:lang w:val="uk-UA"/>
        </w:rPr>
      </w:pPr>
      <w:r w:rsidRPr="006870E6">
        <w:rPr>
          <w:sz w:val="28"/>
          <w:szCs w:val="28"/>
          <w:lang w:val="uk-UA" w:eastAsia="uk-UA"/>
        </w:rPr>
        <w:t>Найліпшої, за показниками мутагенної активності</w:t>
      </w:r>
      <w:r w:rsidRPr="006870E6">
        <w:rPr>
          <w:rStyle w:val="hps"/>
          <w:sz w:val="28"/>
          <w:szCs w:val="28"/>
          <w:lang w:val="uk-UA"/>
        </w:rPr>
        <w:t xml:space="preserve"> була вода з р. Дунай біля м. Кілія (№ 3, </w:t>
      </w:r>
      <w:r w:rsidRPr="006870E6">
        <w:rPr>
          <w:sz w:val="28"/>
          <w:szCs w:val="28"/>
          <w:lang w:val="uk-UA" w:eastAsia="uk-UA"/>
        </w:rPr>
        <w:t xml:space="preserve">питний водозабір). Отримане значення мутагенної </w:t>
      </w:r>
      <w:r w:rsidRPr="006870E6">
        <w:rPr>
          <w:sz w:val="28"/>
          <w:szCs w:val="28"/>
          <w:lang w:val="uk-UA" w:eastAsia="uk-UA"/>
        </w:rPr>
        <w:lastRenderedPageBreak/>
        <w:t>активності з перевершенням контролю у 2,45  рази свідчить про помірну мутагенну дію, яка корелює із відсутністю токсичності цього зразка води.</w:t>
      </w:r>
    </w:p>
    <w:p w:rsidR="004A0681" w:rsidRPr="006870E6" w:rsidRDefault="004A0681" w:rsidP="004A0681">
      <w:pPr>
        <w:spacing w:line="360" w:lineRule="auto"/>
        <w:ind w:firstLine="709"/>
        <w:jc w:val="both"/>
        <w:rPr>
          <w:rFonts w:eastAsia="TimesNewRoman"/>
          <w:sz w:val="28"/>
          <w:szCs w:val="28"/>
          <w:lang w:val="uk-UA"/>
        </w:rPr>
      </w:pPr>
      <w:r w:rsidRPr="006870E6">
        <w:rPr>
          <w:sz w:val="28"/>
          <w:lang w:val="uk-UA" w:eastAsia="uk-UA"/>
        </w:rPr>
        <w:t xml:space="preserve">Слід зазначити, що попередні дослідження </w:t>
      </w:r>
      <w:r w:rsidRPr="006870E6">
        <w:rPr>
          <w:rStyle w:val="hps"/>
          <w:sz w:val="28"/>
          <w:szCs w:val="28"/>
          <w:lang w:val="uk-UA"/>
        </w:rPr>
        <w:t xml:space="preserve">[297] </w:t>
      </w:r>
      <w:r w:rsidRPr="006870E6">
        <w:rPr>
          <w:sz w:val="28"/>
          <w:szCs w:val="28"/>
          <w:lang w:val="uk-UA" w:eastAsia="uk-UA"/>
        </w:rPr>
        <w:t xml:space="preserve">мутагенності </w:t>
      </w:r>
      <w:r w:rsidRPr="006870E6">
        <w:rPr>
          <w:sz w:val="28"/>
          <w:lang w:val="uk-UA" w:eastAsia="uk-UA"/>
        </w:rPr>
        <w:t>води із поверхневих джерел водопостачання на аналогічній</w:t>
      </w:r>
      <w:r w:rsidRPr="006870E6">
        <w:rPr>
          <w:rStyle w:val="hps"/>
          <w:sz w:val="28"/>
          <w:szCs w:val="28"/>
          <w:lang w:val="uk-UA"/>
        </w:rPr>
        <w:t xml:space="preserve"> тест-системі </w:t>
      </w:r>
      <w:r w:rsidRPr="006870E6">
        <w:rPr>
          <w:rStyle w:val="hps"/>
          <w:i/>
          <w:sz w:val="28"/>
          <w:szCs w:val="28"/>
          <w:lang w:val="uk-UA"/>
        </w:rPr>
        <w:t>Salmonella typhimurium</w:t>
      </w:r>
      <w:r w:rsidRPr="006870E6">
        <w:rPr>
          <w:rStyle w:val="hps"/>
          <w:sz w:val="28"/>
          <w:szCs w:val="28"/>
          <w:lang w:val="uk-UA"/>
        </w:rPr>
        <w:t xml:space="preserve"> TA</w:t>
      </w:r>
      <w:r w:rsidRPr="006870E6">
        <w:rPr>
          <w:sz w:val="28"/>
          <w:szCs w:val="28"/>
          <w:lang w:val="uk-UA"/>
        </w:rPr>
        <w:t xml:space="preserve"> </w:t>
      </w:r>
      <w:r w:rsidRPr="006870E6">
        <w:rPr>
          <w:rStyle w:val="hps"/>
          <w:sz w:val="28"/>
          <w:szCs w:val="28"/>
          <w:lang w:val="uk-UA"/>
        </w:rPr>
        <w:t xml:space="preserve">98 показали або відсутність </w:t>
      </w:r>
      <w:r w:rsidRPr="006870E6">
        <w:rPr>
          <w:sz w:val="28"/>
          <w:szCs w:val="28"/>
          <w:lang w:val="uk-UA" w:eastAsia="uk-UA"/>
        </w:rPr>
        <w:t>мутагенної активності (</w:t>
      </w:r>
      <w:r w:rsidRPr="006870E6">
        <w:rPr>
          <w:sz w:val="28"/>
          <w:szCs w:val="28"/>
          <w:lang w:val="uk-UA"/>
        </w:rPr>
        <w:t>р. Інгулець, Кременчуцьке водосховище</w:t>
      </w:r>
      <w:r w:rsidRPr="006870E6">
        <w:rPr>
          <w:sz w:val="28"/>
          <w:szCs w:val="28"/>
          <w:lang w:val="uk-UA" w:eastAsia="uk-UA"/>
        </w:rPr>
        <w:t>), або її наявність у помірній формі</w:t>
      </w:r>
      <w:r w:rsidRPr="006870E6">
        <w:rPr>
          <w:rStyle w:val="hps"/>
          <w:sz w:val="28"/>
          <w:szCs w:val="28"/>
          <w:lang w:val="uk-UA"/>
        </w:rPr>
        <w:t xml:space="preserve">  (</w:t>
      </w:r>
      <w:r w:rsidRPr="006870E6">
        <w:rPr>
          <w:sz w:val="28"/>
          <w:szCs w:val="28"/>
          <w:lang w:val="uk-UA"/>
        </w:rPr>
        <w:t>р. Чорна</w:t>
      </w:r>
      <w:r w:rsidRPr="006870E6">
        <w:rPr>
          <w:rStyle w:val="hps"/>
          <w:sz w:val="28"/>
          <w:szCs w:val="28"/>
          <w:lang w:val="uk-UA"/>
        </w:rPr>
        <w:t xml:space="preserve">) (табл. </w:t>
      </w:r>
      <w:r w:rsidRPr="006870E6">
        <w:rPr>
          <w:sz w:val="28"/>
          <w:szCs w:val="28"/>
          <w:lang w:val="uk-UA"/>
        </w:rPr>
        <w:t>7.6</w:t>
      </w:r>
      <w:r w:rsidRPr="006870E6">
        <w:rPr>
          <w:rStyle w:val="hps"/>
          <w:sz w:val="28"/>
          <w:szCs w:val="28"/>
          <w:lang w:val="uk-UA"/>
        </w:rPr>
        <w:t xml:space="preserve">). </w:t>
      </w:r>
    </w:p>
    <w:p w:rsidR="004A0681" w:rsidRPr="006870E6" w:rsidRDefault="004A0681" w:rsidP="004A0681">
      <w:pPr>
        <w:spacing w:line="360" w:lineRule="auto"/>
        <w:jc w:val="right"/>
        <w:rPr>
          <w:i/>
          <w:iCs/>
          <w:sz w:val="28"/>
          <w:szCs w:val="28"/>
          <w:lang w:val="uk-UA" w:eastAsia="uk-UA"/>
        </w:rPr>
      </w:pPr>
      <w:r w:rsidRPr="006870E6">
        <w:rPr>
          <w:i/>
          <w:iCs/>
          <w:sz w:val="28"/>
          <w:szCs w:val="28"/>
          <w:lang w:val="uk-UA" w:eastAsia="uk-UA"/>
        </w:rPr>
        <w:t>Таблиця 7.6</w:t>
      </w:r>
    </w:p>
    <w:p w:rsidR="004A0681" w:rsidRPr="006870E6" w:rsidRDefault="004A0681" w:rsidP="004A0681">
      <w:pPr>
        <w:spacing w:line="360" w:lineRule="auto"/>
        <w:ind w:firstLine="708"/>
        <w:jc w:val="center"/>
        <w:rPr>
          <w:b/>
          <w:caps/>
          <w:sz w:val="28"/>
          <w:szCs w:val="28"/>
          <w:lang w:val="uk-UA" w:eastAsia="uk-UA"/>
        </w:rPr>
      </w:pPr>
      <w:r w:rsidRPr="006870E6">
        <w:rPr>
          <w:b/>
          <w:sz w:val="28"/>
          <w:szCs w:val="28"/>
          <w:lang w:val="uk-UA" w:eastAsia="uk-UA"/>
        </w:rPr>
        <w:t xml:space="preserve">Показники мутагенності води деяких </w:t>
      </w:r>
      <w:r w:rsidRPr="006870E6">
        <w:rPr>
          <w:b/>
          <w:sz w:val="28"/>
          <w:szCs w:val="28"/>
          <w:lang w:val="uk-UA"/>
        </w:rPr>
        <w:t>поверхневих водойм</w:t>
      </w:r>
      <w:r w:rsidRPr="006870E6">
        <w:rPr>
          <w:rFonts w:eastAsia="TimesNewRoman"/>
          <w:b/>
          <w:sz w:val="28"/>
          <w:szCs w:val="28"/>
          <w:lang w:val="uk-UA"/>
        </w:rPr>
        <w:t xml:space="preserve"> України </w:t>
      </w:r>
      <w:r w:rsidRPr="006870E6">
        <w:rPr>
          <w:b/>
          <w:sz w:val="28"/>
          <w:szCs w:val="28"/>
          <w:lang w:val="uk-UA"/>
        </w:rPr>
        <w:t>з використанням мікробної  тест-системи</w:t>
      </w:r>
      <w:r w:rsidRPr="006870E6">
        <w:rPr>
          <w:b/>
          <w:caps/>
          <w:sz w:val="28"/>
          <w:szCs w:val="28"/>
          <w:lang w:val="uk-UA"/>
        </w:rPr>
        <w:t xml:space="preserve"> </w:t>
      </w:r>
      <w:r w:rsidRPr="006870E6">
        <w:rPr>
          <w:b/>
          <w:i/>
          <w:sz w:val="28"/>
          <w:szCs w:val="28"/>
          <w:lang w:val="uk-UA" w:eastAsia="uk-UA"/>
        </w:rPr>
        <w:t>Salmonella typhimurium</w:t>
      </w:r>
      <w:r w:rsidRPr="006870E6">
        <w:rPr>
          <w:b/>
          <w:caps/>
          <w:sz w:val="28"/>
          <w:szCs w:val="28"/>
          <w:lang w:val="uk-UA" w:eastAsia="uk-UA"/>
        </w:rPr>
        <w:t xml:space="preserve"> </w:t>
      </w:r>
      <w:r w:rsidRPr="006870E6">
        <w:rPr>
          <w:b/>
          <w:iCs/>
          <w:caps/>
          <w:sz w:val="28"/>
          <w:szCs w:val="28"/>
          <w:lang w:val="uk-UA" w:eastAsia="uk-UA"/>
        </w:rPr>
        <w:t>ТА</w:t>
      </w:r>
      <w:r w:rsidRPr="006870E6">
        <w:rPr>
          <w:b/>
          <w:i/>
          <w:caps/>
          <w:sz w:val="28"/>
          <w:szCs w:val="28"/>
          <w:lang w:val="uk-UA" w:eastAsia="uk-UA"/>
        </w:rPr>
        <w:t xml:space="preserve"> </w:t>
      </w:r>
      <w:r w:rsidRPr="006870E6">
        <w:rPr>
          <w:b/>
          <w:caps/>
          <w:sz w:val="28"/>
          <w:szCs w:val="28"/>
          <w:lang w:val="uk-UA" w:eastAsia="uk-UA"/>
        </w:rPr>
        <w:t>98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94"/>
        <w:gridCol w:w="4777"/>
      </w:tblGrid>
      <w:tr w:rsidR="004A0681" w:rsidRPr="007750F3" w:rsidTr="007F155A">
        <w:tc>
          <w:tcPr>
            <w:tcW w:w="4794" w:type="dxa"/>
          </w:tcPr>
          <w:p w:rsidR="004A0681" w:rsidRPr="006870E6" w:rsidRDefault="004A0681" w:rsidP="000758AF">
            <w:pPr>
              <w:rPr>
                <w:sz w:val="28"/>
                <w:szCs w:val="28"/>
                <w:lang w:val="uk-UA"/>
              </w:rPr>
            </w:pPr>
            <w:r w:rsidRPr="006870E6">
              <w:rPr>
                <w:sz w:val="28"/>
                <w:szCs w:val="28"/>
                <w:lang w:val="uk-UA"/>
              </w:rPr>
              <w:t>Зразки води</w:t>
            </w:r>
          </w:p>
        </w:tc>
        <w:tc>
          <w:tcPr>
            <w:tcW w:w="4777" w:type="dxa"/>
          </w:tcPr>
          <w:p w:rsidR="004A0681" w:rsidRPr="006870E6" w:rsidRDefault="004A0681" w:rsidP="000758AF">
            <w:pPr>
              <w:pStyle w:val="afa"/>
              <w:spacing w:after="0"/>
              <w:jc w:val="center"/>
              <w:rPr>
                <w:sz w:val="28"/>
                <w:szCs w:val="28"/>
                <w:lang w:val="uk-UA"/>
              </w:rPr>
            </w:pPr>
            <w:r w:rsidRPr="006870E6">
              <w:rPr>
                <w:sz w:val="28"/>
                <w:szCs w:val="28"/>
                <w:lang w:val="uk-UA"/>
              </w:rPr>
              <w:t xml:space="preserve">Мутагенна активність (кількість </w:t>
            </w:r>
            <w:r w:rsidRPr="006870E6">
              <w:rPr>
                <w:sz w:val="28"/>
                <w:szCs w:val="28"/>
                <w:lang w:val="en-US"/>
              </w:rPr>
              <w:t>His</w:t>
            </w:r>
            <w:r w:rsidRPr="006870E6">
              <w:rPr>
                <w:sz w:val="28"/>
                <w:szCs w:val="28"/>
                <w:vertAlign w:val="superscript"/>
                <w:lang w:val="uk-UA"/>
              </w:rPr>
              <w:t>+</w:t>
            </w:r>
            <w:r w:rsidRPr="006870E6">
              <w:rPr>
                <w:sz w:val="28"/>
                <w:szCs w:val="28"/>
                <w:lang w:val="uk-UA"/>
              </w:rPr>
              <w:t>-ревертантів), відн.од.</w:t>
            </w:r>
          </w:p>
        </w:tc>
      </w:tr>
      <w:tr w:rsidR="004A0681" w:rsidRPr="006870E6" w:rsidTr="007F155A">
        <w:tc>
          <w:tcPr>
            <w:tcW w:w="4794" w:type="dxa"/>
          </w:tcPr>
          <w:p w:rsidR="004A0681" w:rsidRPr="006870E6" w:rsidRDefault="004A0681" w:rsidP="000758AF">
            <w:pPr>
              <w:rPr>
                <w:sz w:val="28"/>
                <w:szCs w:val="28"/>
                <w:lang w:val="uk-UA"/>
              </w:rPr>
            </w:pPr>
            <w:r w:rsidRPr="006870E6">
              <w:rPr>
                <w:sz w:val="28"/>
                <w:szCs w:val="28"/>
                <w:lang w:val="uk-UA"/>
              </w:rPr>
              <w:t>1</w:t>
            </w:r>
          </w:p>
        </w:tc>
        <w:tc>
          <w:tcPr>
            <w:tcW w:w="4777" w:type="dxa"/>
          </w:tcPr>
          <w:p w:rsidR="004A0681" w:rsidRPr="006870E6" w:rsidRDefault="004A0681" w:rsidP="000758AF">
            <w:pPr>
              <w:pStyle w:val="afa"/>
              <w:spacing w:after="0"/>
              <w:jc w:val="center"/>
              <w:rPr>
                <w:sz w:val="28"/>
                <w:szCs w:val="28"/>
                <w:lang w:val="uk-UA"/>
              </w:rPr>
            </w:pPr>
            <w:r w:rsidRPr="006870E6">
              <w:rPr>
                <w:sz w:val="28"/>
                <w:szCs w:val="28"/>
                <w:lang w:val="uk-UA"/>
              </w:rPr>
              <w:t>2</w:t>
            </w:r>
          </w:p>
        </w:tc>
      </w:tr>
      <w:tr w:rsidR="004A0681" w:rsidRPr="006870E6" w:rsidTr="007F155A">
        <w:tc>
          <w:tcPr>
            <w:tcW w:w="4794" w:type="dxa"/>
          </w:tcPr>
          <w:p w:rsidR="004A0681" w:rsidRPr="006870E6" w:rsidRDefault="004A0681" w:rsidP="000758AF">
            <w:pPr>
              <w:rPr>
                <w:sz w:val="28"/>
                <w:szCs w:val="28"/>
                <w:lang w:val="uk-UA"/>
              </w:rPr>
            </w:pPr>
            <w:r w:rsidRPr="006870E6">
              <w:rPr>
                <w:sz w:val="28"/>
                <w:szCs w:val="28"/>
                <w:lang w:val="uk-UA"/>
              </w:rPr>
              <w:t>Контроль</w:t>
            </w:r>
          </w:p>
        </w:tc>
        <w:tc>
          <w:tcPr>
            <w:tcW w:w="4777" w:type="dxa"/>
          </w:tcPr>
          <w:p w:rsidR="004A0681" w:rsidRPr="006870E6" w:rsidRDefault="004A0681" w:rsidP="000758AF">
            <w:pPr>
              <w:jc w:val="center"/>
              <w:rPr>
                <w:sz w:val="28"/>
                <w:szCs w:val="28"/>
                <w:lang w:val="uk-UA"/>
              </w:rPr>
            </w:pPr>
            <w:r w:rsidRPr="006870E6">
              <w:rPr>
                <w:sz w:val="28"/>
                <w:szCs w:val="28"/>
                <w:lang w:val="uk-UA"/>
              </w:rPr>
              <w:t>1,0</w:t>
            </w:r>
          </w:p>
        </w:tc>
      </w:tr>
      <w:tr w:rsidR="004A0681" w:rsidRPr="006870E6" w:rsidTr="007F155A">
        <w:tc>
          <w:tcPr>
            <w:tcW w:w="4794" w:type="dxa"/>
          </w:tcPr>
          <w:p w:rsidR="004A0681" w:rsidRPr="006870E6" w:rsidRDefault="004A0681" w:rsidP="000758AF">
            <w:pPr>
              <w:rPr>
                <w:sz w:val="28"/>
                <w:szCs w:val="28"/>
              </w:rPr>
            </w:pPr>
            <w:r w:rsidRPr="006870E6">
              <w:rPr>
                <w:sz w:val="28"/>
                <w:szCs w:val="28"/>
              </w:rPr>
              <w:t>р.</w:t>
            </w:r>
            <w:r w:rsidRPr="006870E6">
              <w:rPr>
                <w:sz w:val="28"/>
                <w:szCs w:val="28"/>
                <w:lang w:val="uk-UA"/>
              </w:rPr>
              <w:t xml:space="preserve"> І</w:t>
            </w:r>
            <w:r w:rsidRPr="006870E6">
              <w:rPr>
                <w:sz w:val="28"/>
                <w:szCs w:val="28"/>
              </w:rPr>
              <w:t>нгулец</w:t>
            </w:r>
            <w:r w:rsidRPr="006870E6">
              <w:rPr>
                <w:sz w:val="28"/>
                <w:szCs w:val="28"/>
                <w:lang w:val="uk-UA"/>
              </w:rPr>
              <w:t>ь</w:t>
            </w:r>
            <w:r w:rsidRPr="006870E6">
              <w:rPr>
                <w:sz w:val="28"/>
                <w:szCs w:val="28"/>
              </w:rPr>
              <w:t xml:space="preserve"> (</w:t>
            </w:r>
            <w:r w:rsidRPr="006870E6">
              <w:rPr>
                <w:sz w:val="28"/>
                <w:szCs w:val="28"/>
                <w:lang w:val="uk-UA"/>
              </w:rPr>
              <w:t>джерело</w:t>
            </w:r>
            <w:r w:rsidRPr="006870E6">
              <w:rPr>
                <w:sz w:val="28"/>
                <w:szCs w:val="28"/>
              </w:rPr>
              <w:t xml:space="preserve"> </w:t>
            </w:r>
            <w:r w:rsidRPr="006870E6">
              <w:rPr>
                <w:sz w:val="28"/>
                <w:szCs w:val="28"/>
                <w:lang w:val="uk-UA"/>
              </w:rPr>
              <w:t>водопостачання м</w:t>
            </w:r>
            <w:r w:rsidRPr="006870E6">
              <w:rPr>
                <w:sz w:val="28"/>
                <w:szCs w:val="28"/>
              </w:rPr>
              <w:t>.</w:t>
            </w:r>
            <w:r w:rsidRPr="006870E6">
              <w:rPr>
                <w:sz w:val="28"/>
                <w:szCs w:val="28"/>
                <w:lang w:val="uk-UA"/>
              </w:rPr>
              <w:t xml:space="preserve"> </w:t>
            </w:r>
            <w:r w:rsidRPr="006870E6">
              <w:rPr>
                <w:sz w:val="28"/>
                <w:szCs w:val="28"/>
              </w:rPr>
              <w:t>Ж</w:t>
            </w:r>
            <w:r w:rsidRPr="006870E6">
              <w:rPr>
                <w:sz w:val="28"/>
                <w:szCs w:val="28"/>
                <w:lang w:val="uk-UA"/>
              </w:rPr>
              <w:t>овті</w:t>
            </w:r>
            <w:r w:rsidRPr="006870E6">
              <w:rPr>
                <w:sz w:val="28"/>
                <w:szCs w:val="28"/>
              </w:rPr>
              <w:t xml:space="preserve"> вод</w:t>
            </w:r>
            <w:r w:rsidRPr="006870E6">
              <w:rPr>
                <w:sz w:val="28"/>
                <w:szCs w:val="28"/>
                <w:lang w:val="uk-UA"/>
              </w:rPr>
              <w:t>и</w:t>
            </w:r>
            <w:r w:rsidRPr="006870E6">
              <w:rPr>
                <w:sz w:val="28"/>
                <w:szCs w:val="28"/>
              </w:rPr>
              <w:t>)</w:t>
            </w:r>
          </w:p>
        </w:tc>
        <w:tc>
          <w:tcPr>
            <w:tcW w:w="4777" w:type="dxa"/>
          </w:tcPr>
          <w:p w:rsidR="004A0681" w:rsidRPr="006870E6" w:rsidRDefault="004A0681" w:rsidP="000758AF">
            <w:pPr>
              <w:jc w:val="center"/>
              <w:rPr>
                <w:sz w:val="28"/>
                <w:szCs w:val="28"/>
                <w:lang w:val="uk-UA"/>
              </w:rPr>
            </w:pPr>
            <w:r w:rsidRPr="006870E6">
              <w:rPr>
                <w:sz w:val="28"/>
                <w:szCs w:val="28"/>
              </w:rPr>
              <w:t>1</w:t>
            </w:r>
            <w:r w:rsidRPr="006870E6">
              <w:rPr>
                <w:sz w:val="28"/>
                <w:szCs w:val="28"/>
                <w:lang w:val="uk-UA"/>
              </w:rPr>
              <w:t>,0</w:t>
            </w:r>
          </w:p>
        </w:tc>
      </w:tr>
      <w:tr w:rsidR="004A0681" w:rsidRPr="006870E6" w:rsidTr="007F155A">
        <w:tc>
          <w:tcPr>
            <w:tcW w:w="4794" w:type="dxa"/>
          </w:tcPr>
          <w:p w:rsidR="004A0681" w:rsidRPr="006870E6" w:rsidRDefault="004A0681" w:rsidP="000758AF">
            <w:pPr>
              <w:rPr>
                <w:sz w:val="28"/>
                <w:szCs w:val="28"/>
              </w:rPr>
            </w:pPr>
            <w:r w:rsidRPr="006870E6">
              <w:rPr>
                <w:sz w:val="28"/>
                <w:szCs w:val="28"/>
              </w:rPr>
              <w:t>Кременчу</w:t>
            </w:r>
            <w:r w:rsidRPr="006870E6">
              <w:rPr>
                <w:sz w:val="28"/>
                <w:szCs w:val="28"/>
                <w:lang w:val="uk-UA"/>
              </w:rPr>
              <w:t>ць</w:t>
            </w:r>
            <w:r w:rsidRPr="006870E6">
              <w:rPr>
                <w:sz w:val="28"/>
                <w:szCs w:val="28"/>
              </w:rPr>
              <w:t>к</w:t>
            </w:r>
            <w:r w:rsidRPr="006870E6">
              <w:rPr>
                <w:sz w:val="28"/>
                <w:szCs w:val="28"/>
                <w:lang w:val="uk-UA"/>
              </w:rPr>
              <w:t>е</w:t>
            </w:r>
            <w:r w:rsidRPr="006870E6">
              <w:rPr>
                <w:sz w:val="28"/>
                <w:szCs w:val="28"/>
              </w:rPr>
              <w:t xml:space="preserve"> водо</w:t>
            </w:r>
            <w:r w:rsidRPr="006870E6">
              <w:rPr>
                <w:sz w:val="28"/>
                <w:szCs w:val="28"/>
                <w:lang w:val="uk-UA"/>
              </w:rPr>
              <w:t>схов</w:t>
            </w:r>
            <w:r w:rsidRPr="006870E6">
              <w:rPr>
                <w:sz w:val="28"/>
                <w:szCs w:val="28"/>
              </w:rPr>
              <w:t>ищ</w:t>
            </w:r>
            <w:r w:rsidRPr="006870E6">
              <w:rPr>
                <w:sz w:val="28"/>
                <w:szCs w:val="28"/>
                <w:lang w:val="uk-UA"/>
              </w:rPr>
              <w:t>е</w:t>
            </w:r>
            <w:r w:rsidRPr="006870E6">
              <w:rPr>
                <w:sz w:val="28"/>
                <w:szCs w:val="28"/>
              </w:rPr>
              <w:t xml:space="preserve"> (</w:t>
            </w:r>
            <w:r w:rsidRPr="006870E6">
              <w:rPr>
                <w:sz w:val="28"/>
                <w:szCs w:val="28"/>
                <w:lang w:val="uk-UA"/>
              </w:rPr>
              <w:t>джерело</w:t>
            </w:r>
            <w:r w:rsidRPr="006870E6">
              <w:rPr>
                <w:sz w:val="28"/>
                <w:szCs w:val="28"/>
              </w:rPr>
              <w:t xml:space="preserve"> </w:t>
            </w:r>
            <w:r w:rsidRPr="006870E6">
              <w:rPr>
                <w:sz w:val="28"/>
                <w:szCs w:val="28"/>
                <w:lang w:val="uk-UA"/>
              </w:rPr>
              <w:t>водопостачання м</w:t>
            </w:r>
            <w:r w:rsidRPr="006870E6">
              <w:rPr>
                <w:sz w:val="28"/>
                <w:szCs w:val="28"/>
              </w:rPr>
              <w:t>.</w:t>
            </w:r>
            <w:r w:rsidRPr="006870E6">
              <w:rPr>
                <w:sz w:val="28"/>
                <w:szCs w:val="28"/>
                <w:lang w:val="uk-UA"/>
              </w:rPr>
              <w:t xml:space="preserve"> </w:t>
            </w:r>
            <w:r w:rsidRPr="006870E6">
              <w:rPr>
                <w:sz w:val="28"/>
                <w:szCs w:val="28"/>
              </w:rPr>
              <w:t>Кременчу</w:t>
            </w:r>
            <w:r w:rsidRPr="006870E6">
              <w:rPr>
                <w:sz w:val="28"/>
                <w:szCs w:val="28"/>
                <w:lang w:val="uk-UA"/>
              </w:rPr>
              <w:t>к</w:t>
            </w:r>
            <w:r w:rsidRPr="006870E6">
              <w:rPr>
                <w:sz w:val="28"/>
                <w:szCs w:val="28"/>
              </w:rPr>
              <w:t xml:space="preserve"> )</w:t>
            </w:r>
          </w:p>
        </w:tc>
        <w:tc>
          <w:tcPr>
            <w:tcW w:w="4777" w:type="dxa"/>
          </w:tcPr>
          <w:p w:rsidR="004A0681" w:rsidRPr="006870E6" w:rsidRDefault="004A0681" w:rsidP="000758AF">
            <w:pPr>
              <w:jc w:val="center"/>
              <w:rPr>
                <w:sz w:val="28"/>
                <w:szCs w:val="28"/>
              </w:rPr>
            </w:pPr>
            <w:r w:rsidRPr="006870E6">
              <w:rPr>
                <w:sz w:val="28"/>
                <w:szCs w:val="28"/>
              </w:rPr>
              <w:t>1</w:t>
            </w:r>
            <w:r w:rsidRPr="006870E6">
              <w:rPr>
                <w:sz w:val="28"/>
                <w:szCs w:val="28"/>
                <w:lang w:val="uk-UA"/>
              </w:rPr>
              <w:t>,0</w:t>
            </w:r>
          </w:p>
        </w:tc>
      </w:tr>
      <w:tr w:rsidR="004A0681" w:rsidRPr="006870E6" w:rsidTr="007F155A">
        <w:tc>
          <w:tcPr>
            <w:tcW w:w="4794" w:type="dxa"/>
          </w:tcPr>
          <w:p w:rsidR="004A0681" w:rsidRPr="006870E6" w:rsidRDefault="004A0681" w:rsidP="000758AF">
            <w:pPr>
              <w:rPr>
                <w:sz w:val="28"/>
                <w:szCs w:val="28"/>
              </w:rPr>
            </w:pPr>
            <w:r w:rsidRPr="006870E6">
              <w:rPr>
                <w:sz w:val="28"/>
                <w:szCs w:val="28"/>
              </w:rPr>
              <w:t>р.</w:t>
            </w:r>
            <w:r w:rsidRPr="006870E6">
              <w:rPr>
                <w:sz w:val="28"/>
                <w:szCs w:val="28"/>
                <w:lang w:val="uk-UA"/>
              </w:rPr>
              <w:t xml:space="preserve"> </w:t>
            </w:r>
            <w:r w:rsidRPr="006870E6">
              <w:rPr>
                <w:sz w:val="28"/>
                <w:szCs w:val="28"/>
              </w:rPr>
              <w:t>Ч</w:t>
            </w:r>
            <w:r w:rsidRPr="006870E6">
              <w:rPr>
                <w:sz w:val="28"/>
                <w:szCs w:val="28"/>
                <w:lang w:val="uk-UA"/>
              </w:rPr>
              <w:t>о</w:t>
            </w:r>
            <w:r w:rsidRPr="006870E6">
              <w:rPr>
                <w:sz w:val="28"/>
                <w:szCs w:val="28"/>
              </w:rPr>
              <w:t xml:space="preserve">рна, </w:t>
            </w:r>
            <w:r w:rsidRPr="006870E6">
              <w:rPr>
                <w:sz w:val="28"/>
                <w:szCs w:val="28"/>
                <w:lang w:val="uk-UA"/>
              </w:rPr>
              <w:t xml:space="preserve"> джерело</w:t>
            </w:r>
            <w:r w:rsidRPr="006870E6">
              <w:rPr>
                <w:sz w:val="28"/>
                <w:szCs w:val="28"/>
              </w:rPr>
              <w:t xml:space="preserve"> </w:t>
            </w:r>
            <w:r w:rsidRPr="006870E6">
              <w:rPr>
                <w:sz w:val="28"/>
                <w:szCs w:val="28"/>
                <w:lang w:val="uk-UA"/>
              </w:rPr>
              <w:t>водопостачання м</w:t>
            </w:r>
            <w:r w:rsidRPr="006870E6">
              <w:rPr>
                <w:sz w:val="28"/>
                <w:szCs w:val="28"/>
              </w:rPr>
              <w:t>.Севастополь</w:t>
            </w:r>
          </w:p>
        </w:tc>
        <w:tc>
          <w:tcPr>
            <w:tcW w:w="4777" w:type="dxa"/>
          </w:tcPr>
          <w:p w:rsidR="004A0681" w:rsidRPr="006870E6" w:rsidRDefault="004A0681" w:rsidP="000758AF">
            <w:pPr>
              <w:jc w:val="center"/>
              <w:rPr>
                <w:sz w:val="28"/>
                <w:szCs w:val="28"/>
              </w:rPr>
            </w:pPr>
            <w:r w:rsidRPr="006870E6">
              <w:rPr>
                <w:sz w:val="28"/>
                <w:szCs w:val="28"/>
                <w:lang w:val="uk-UA"/>
              </w:rPr>
              <w:t>3,0</w:t>
            </w:r>
          </w:p>
        </w:tc>
      </w:tr>
    </w:tbl>
    <w:p w:rsidR="004A0681" w:rsidRPr="006870E6" w:rsidRDefault="004A0681" w:rsidP="004A0681">
      <w:pPr>
        <w:spacing w:line="360" w:lineRule="auto"/>
        <w:ind w:firstLine="709"/>
        <w:jc w:val="both"/>
        <w:rPr>
          <w:rFonts w:eastAsia="TimesNewRoman"/>
          <w:sz w:val="28"/>
          <w:szCs w:val="28"/>
          <w:lang w:val="uk-UA"/>
        </w:rPr>
      </w:pPr>
    </w:p>
    <w:p w:rsidR="004A0681" w:rsidRPr="006870E6" w:rsidRDefault="004A0681" w:rsidP="004A0681">
      <w:pPr>
        <w:spacing w:line="360" w:lineRule="auto"/>
        <w:jc w:val="both"/>
        <w:rPr>
          <w:rFonts w:eastAsia="TimesNewRoman"/>
          <w:sz w:val="28"/>
          <w:szCs w:val="28"/>
          <w:lang w:val="uk-UA"/>
        </w:rPr>
      </w:pPr>
      <w:r w:rsidRPr="006870E6">
        <w:rPr>
          <w:rStyle w:val="hps"/>
          <w:sz w:val="28"/>
          <w:szCs w:val="28"/>
          <w:lang w:val="uk-UA"/>
        </w:rPr>
        <w:t xml:space="preserve">У будь-якому випадку  порівняння цих результатів із отриманими в даній роботі свідчить про інтенсивне забруднення поверхневих водойм </w:t>
      </w:r>
      <w:r w:rsidRPr="006870E6">
        <w:rPr>
          <w:rFonts w:eastAsia="TimesNewRoman"/>
          <w:sz w:val="28"/>
          <w:szCs w:val="28"/>
          <w:lang w:val="uk-UA"/>
        </w:rPr>
        <w:t xml:space="preserve">Українського </w:t>
      </w:r>
    </w:p>
    <w:p w:rsidR="004A0681" w:rsidRPr="006870E6" w:rsidRDefault="004A0681" w:rsidP="004A0681">
      <w:pPr>
        <w:spacing w:line="360" w:lineRule="auto"/>
        <w:jc w:val="both"/>
        <w:rPr>
          <w:rFonts w:eastAsia="TimesNewRoman"/>
          <w:sz w:val="28"/>
          <w:szCs w:val="28"/>
          <w:lang w:val="uk-UA"/>
        </w:rPr>
      </w:pPr>
      <w:r w:rsidRPr="006870E6">
        <w:rPr>
          <w:rFonts w:eastAsia="TimesNewRoman"/>
          <w:sz w:val="28"/>
          <w:szCs w:val="28"/>
          <w:lang w:val="uk-UA"/>
        </w:rPr>
        <w:t>Придунав’я речовинами-ксенобіотиками, які мають потужну мутагенну дію.</w:t>
      </w:r>
    </w:p>
    <w:p w:rsidR="004A0681" w:rsidRPr="006870E6" w:rsidRDefault="004A0681" w:rsidP="004A0681">
      <w:pPr>
        <w:spacing w:line="360" w:lineRule="auto"/>
        <w:ind w:firstLine="709"/>
        <w:jc w:val="both"/>
        <w:rPr>
          <w:rFonts w:eastAsia="TimesNewRoman"/>
          <w:sz w:val="28"/>
          <w:szCs w:val="28"/>
          <w:lang w:val="uk-UA"/>
        </w:rPr>
      </w:pPr>
    </w:p>
    <w:p w:rsidR="004A0681" w:rsidRPr="006870E6" w:rsidRDefault="004A0681" w:rsidP="004A0681">
      <w:pPr>
        <w:spacing w:line="360" w:lineRule="auto"/>
        <w:ind w:firstLine="709"/>
        <w:jc w:val="both"/>
        <w:rPr>
          <w:rFonts w:eastAsia="TimesNewRoman"/>
          <w:bCs/>
          <w:sz w:val="28"/>
          <w:szCs w:val="28"/>
          <w:lang w:val="uk-UA"/>
        </w:rPr>
      </w:pPr>
      <w:r w:rsidRPr="006870E6">
        <w:rPr>
          <w:rFonts w:eastAsia="TimesNewRoman"/>
          <w:bCs/>
          <w:sz w:val="28"/>
          <w:szCs w:val="28"/>
          <w:lang w:val="uk-UA"/>
        </w:rPr>
        <w:t>Висновки до розділу 7.</w:t>
      </w:r>
    </w:p>
    <w:p w:rsidR="004A0681" w:rsidRPr="006870E6" w:rsidRDefault="004A0681" w:rsidP="004A0681">
      <w:pPr>
        <w:spacing w:line="360" w:lineRule="auto"/>
        <w:ind w:firstLine="709"/>
        <w:jc w:val="both"/>
        <w:rPr>
          <w:rFonts w:eastAsia="TimesNewRoman"/>
          <w:sz w:val="28"/>
          <w:szCs w:val="28"/>
          <w:lang w:val="uk-UA"/>
        </w:rPr>
      </w:pPr>
    </w:p>
    <w:p w:rsidR="004A0681" w:rsidRPr="006870E6" w:rsidRDefault="004A0681" w:rsidP="00E10D6E">
      <w:pPr>
        <w:numPr>
          <w:ilvl w:val="0"/>
          <w:numId w:val="20"/>
        </w:numPr>
        <w:spacing w:line="360" w:lineRule="auto"/>
        <w:jc w:val="both"/>
        <w:rPr>
          <w:sz w:val="28"/>
          <w:szCs w:val="28"/>
          <w:lang w:val="uk-UA"/>
        </w:rPr>
      </w:pPr>
      <w:r w:rsidRPr="006870E6">
        <w:rPr>
          <w:sz w:val="28"/>
          <w:szCs w:val="28"/>
          <w:lang w:val="uk-UA"/>
        </w:rPr>
        <w:t xml:space="preserve">За  результатами біотестування зразків   </w:t>
      </w:r>
      <w:r w:rsidRPr="006870E6">
        <w:rPr>
          <w:sz w:val="28"/>
          <w:szCs w:val="28"/>
          <w:lang w:val="uk-UA" w:eastAsia="uk-UA"/>
        </w:rPr>
        <w:t xml:space="preserve">води </w:t>
      </w:r>
      <w:r w:rsidRPr="006870E6">
        <w:rPr>
          <w:sz w:val="28"/>
          <w:szCs w:val="28"/>
          <w:lang w:val="uk-UA"/>
        </w:rPr>
        <w:t>поверхневих водойм</w:t>
      </w:r>
      <w:r w:rsidRPr="006870E6">
        <w:rPr>
          <w:rFonts w:eastAsia="TimesNewRoman"/>
          <w:sz w:val="28"/>
          <w:szCs w:val="28"/>
          <w:lang w:val="uk-UA"/>
        </w:rPr>
        <w:t xml:space="preserve"> Українського Придунав’я </w:t>
      </w:r>
      <w:r w:rsidRPr="006870E6">
        <w:rPr>
          <w:sz w:val="28"/>
          <w:szCs w:val="28"/>
          <w:lang w:val="uk-UA"/>
        </w:rPr>
        <w:t xml:space="preserve">встановлено: досліджені зразки викликають різноманітні біологічні відгуки в модельній бактеріальній системі  </w:t>
      </w:r>
      <w:r w:rsidRPr="006870E6">
        <w:rPr>
          <w:i/>
          <w:sz w:val="28"/>
          <w:szCs w:val="28"/>
          <w:lang w:val="uk-UA" w:eastAsia="uk-UA"/>
        </w:rPr>
        <w:t>Salmonella typhimurium</w:t>
      </w:r>
      <w:r w:rsidRPr="006870E6">
        <w:rPr>
          <w:sz w:val="28"/>
          <w:szCs w:val="28"/>
          <w:lang w:val="uk-UA" w:eastAsia="uk-UA"/>
        </w:rPr>
        <w:t xml:space="preserve"> </w:t>
      </w:r>
      <w:r w:rsidRPr="006870E6">
        <w:rPr>
          <w:iCs/>
          <w:sz w:val="28"/>
          <w:szCs w:val="28"/>
          <w:lang w:val="uk-UA" w:eastAsia="uk-UA"/>
        </w:rPr>
        <w:t>ТА</w:t>
      </w:r>
      <w:r w:rsidRPr="006870E6">
        <w:rPr>
          <w:i/>
          <w:sz w:val="28"/>
          <w:szCs w:val="28"/>
          <w:lang w:val="uk-UA" w:eastAsia="uk-UA"/>
        </w:rPr>
        <w:t xml:space="preserve"> </w:t>
      </w:r>
      <w:r w:rsidRPr="006870E6">
        <w:rPr>
          <w:sz w:val="28"/>
          <w:szCs w:val="28"/>
          <w:lang w:val="uk-UA" w:eastAsia="uk-UA"/>
        </w:rPr>
        <w:t>98</w:t>
      </w:r>
      <w:r w:rsidRPr="006870E6">
        <w:rPr>
          <w:sz w:val="28"/>
          <w:szCs w:val="28"/>
          <w:lang w:val="uk-UA"/>
        </w:rPr>
        <w:t xml:space="preserve">, що свідчить про різноманіття забруднювачів, які знаходяться у воді. </w:t>
      </w:r>
    </w:p>
    <w:p w:rsidR="004A0681" w:rsidRPr="006870E6" w:rsidRDefault="004A0681" w:rsidP="00E10D6E">
      <w:pPr>
        <w:numPr>
          <w:ilvl w:val="0"/>
          <w:numId w:val="20"/>
        </w:numPr>
        <w:spacing w:line="360" w:lineRule="auto"/>
        <w:jc w:val="both"/>
        <w:rPr>
          <w:sz w:val="28"/>
          <w:szCs w:val="28"/>
          <w:lang w:val="uk-UA"/>
        </w:rPr>
      </w:pPr>
      <w:r w:rsidRPr="006870E6">
        <w:rPr>
          <w:sz w:val="28"/>
          <w:szCs w:val="28"/>
          <w:lang w:val="uk-UA"/>
        </w:rPr>
        <w:lastRenderedPageBreak/>
        <w:t>П</w:t>
      </w:r>
      <w:r w:rsidRPr="006870E6">
        <w:rPr>
          <w:sz w:val="28"/>
          <w:szCs w:val="28"/>
          <w:lang w:val="uk-UA" w:eastAsia="uk-UA"/>
        </w:rPr>
        <w:t xml:space="preserve">оказано, що більшість з досліджених зразків  </w:t>
      </w:r>
      <w:r w:rsidRPr="006870E6">
        <w:rPr>
          <w:sz w:val="28"/>
          <w:szCs w:val="28"/>
          <w:lang w:val="uk-UA"/>
        </w:rPr>
        <w:t>води викликала  потужний</w:t>
      </w:r>
      <w:r w:rsidRPr="006870E6">
        <w:rPr>
          <w:sz w:val="28"/>
          <w:szCs w:val="28"/>
          <w:lang w:val="uk-UA" w:eastAsia="uk-UA"/>
        </w:rPr>
        <w:t xml:space="preserve"> токсичний ефект при використанні бактеріальної тест-системи </w:t>
      </w:r>
      <w:r w:rsidRPr="006870E6">
        <w:rPr>
          <w:i/>
          <w:sz w:val="28"/>
          <w:szCs w:val="28"/>
          <w:lang w:val="uk-UA" w:eastAsia="uk-UA"/>
        </w:rPr>
        <w:t>Salmonella typhimurium</w:t>
      </w:r>
      <w:r w:rsidRPr="006870E6">
        <w:rPr>
          <w:sz w:val="28"/>
          <w:szCs w:val="28"/>
          <w:lang w:val="uk-UA" w:eastAsia="uk-UA"/>
        </w:rPr>
        <w:t xml:space="preserve"> </w:t>
      </w:r>
      <w:r w:rsidRPr="006870E6">
        <w:rPr>
          <w:iCs/>
          <w:sz w:val="28"/>
          <w:szCs w:val="28"/>
          <w:lang w:val="uk-UA" w:eastAsia="uk-UA"/>
        </w:rPr>
        <w:t>ТА</w:t>
      </w:r>
      <w:r w:rsidRPr="006870E6">
        <w:rPr>
          <w:i/>
          <w:sz w:val="28"/>
          <w:szCs w:val="28"/>
          <w:lang w:val="uk-UA" w:eastAsia="uk-UA"/>
        </w:rPr>
        <w:t xml:space="preserve"> </w:t>
      </w:r>
      <w:r w:rsidRPr="006870E6">
        <w:rPr>
          <w:sz w:val="28"/>
          <w:szCs w:val="28"/>
          <w:lang w:val="uk-UA" w:eastAsia="uk-UA"/>
        </w:rPr>
        <w:t>98. Відсоток зразків води, які викликали токсичність для тест-системи на рівні 90,0 % склав 13,3 %; на рівні 80,0 %  – 13,3 %; на рівні &gt; 50,0%  – 53,0 %; на рівні &lt; 20,0%  – 13,3 %. Відсоток нетоксичних зразків води   складав 6,6 %.</w:t>
      </w:r>
    </w:p>
    <w:p w:rsidR="004A0681" w:rsidRPr="006870E6" w:rsidRDefault="004A0681" w:rsidP="00E10D6E">
      <w:pPr>
        <w:numPr>
          <w:ilvl w:val="0"/>
          <w:numId w:val="20"/>
        </w:numPr>
        <w:spacing w:line="360" w:lineRule="auto"/>
        <w:jc w:val="both"/>
        <w:rPr>
          <w:rStyle w:val="hps"/>
          <w:sz w:val="28"/>
          <w:szCs w:val="28"/>
          <w:lang w:val="uk-UA" w:eastAsia="uk-UA"/>
        </w:rPr>
      </w:pPr>
      <w:r w:rsidRPr="006870E6">
        <w:rPr>
          <w:rStyle w:val="hps"/>
          <w:sz w:val="28"/>
          <w:szCs w:val="28"/>
          <w:lang w:val="uk-UA"/>
        </w:rPr>
        <w:t>Максимальні показники  токсичної активності води з оз.</w:t>
      </w:r>
      <w:r w:rsidRPr="006870E6">
        <w:rPr>
          <w:sz w:val="28"/>
          <w:szCs w:val="28"/>
          <w:lang w:val="uk-UA" w:eastAsia="uk-UA"/>
        </w:rPr>
        <w:t xml:space="preserve"> Ялпуг біля  села Нова Некрасівка (№7), вірогідно, обумовлені місцем розташування створу – вузьке місце, біля шосе на дамбі, що </w:t>
      </w:r>
      <w:r w:rsidRPr="006870E6">
        <w:rPr>
          <w:rStyle w:val="hps"/>
          <w:sz w:val="28"/>
          <w:szCs w:val="28"/>
          <w:lang w:val="uk-UA"/>
        </w:rPr>
        <w:t>розділяє</w:t>
      </w:r>
      <w:r w:rsidRPr="006870E6">
        <w:rPr>
          <w:rStyle w:val="shorttext"/>
          <w:sz w:val="28"/>
          <w:szCs w:val="28"/>
          <w:lang w:val="uk-UA"/>
        </w:rPr>
        <w:t xml:space="preserve"> </w:t>
      </w:r>
      <w:r w:rsidRPr="006870E6">
        <w:rPr>
          <w:rStyle w:val="hps"/>
          <w:sz w:val="28"/>
          <w:szCs w:val="28"/>
          <w:lang w:val="uk-UA"/>
        </w:rPr>
        <w:t>два</w:t>
      </w:r>
      <w:r w:rsidRPr="006870E6">
        <w:rPr>
          <w:rStyle w:val="shorttext"/>
          <w:sz w:val="28"/>
          <w:szCs w:val="28"/>
          <w:lang w:val="uk-UA"/>
        </w:rPr>
        <w:t xml:space="preserve"> </w:t>
      </w:r>
      <w:r w:rsidRPr="006870E6">
        <w:rPr>
          <w:rStyle w:val="hps"/>
          <w:sz w:val="28"/>
          <w:szCs w:val="28"/>
          <w:lang w:val="uk-UA"/>
        </w:rPr>
        <w:t>озера. У таких місцях складаються умови для накопичення токсикантів.</w:t>
      </w:r>
    </w:p>
    <w:p w:rsidR="004A0681" w:rsidRPr="006870E6" w:rsidRDefault="004A0681" w:rsidP="00E10D6E">
      <w:pPr>
        <w:numPr>
          <w:ilvl w:val="0"/>
          <w:numId w:val="20"/>
        </w:numPr>
        <w:spacing w:line="360" w:lineRule="auto"/>
        <w:jc w:val="both"/>
        <w:rPr>
          <w:sz w:val="28"/>
          <w:szCs w:val="28"/>
          <w:lang w:val="uk-UA"/>
        </w:rPr>
      </w:pPr>
      <w:r w:rsidRPr="006870E6">
        <w:rPr>
          <w:sz w:val="28"/>
          <w:szCs w:val="28"/>
          <w:lang w:val="uk-UA" w:eastAsia="uk-UA"/>
        </w:rPr>
        <w:t xml:space="preserve">Враховуючи, що тест-система </w:t>
      </w:r>
      <w:r w:rsidRPr="006870E6">
        <w:rPr>
          <w:i/>
          <w:sz w:val="28"/>
          <w:szCs w:val="28"/>
          <w:lang w:val="uk-UA" w:eastAsia="uk-UA"/>
        </w:rPr>
        <w:t>Salmonella typhimurium</w:t>
      </w:r>
      <w:r w:rsidRPr="006870E6">
        <w:rPr>
          <w:sz w:val="28"/>
          <w:szCs w:val="28"/>
          <w:lang w:val="uk-UA" w:eastAsia="uk-UA"/>
        </w:rPr>
        <w:t xml:space="preserve"> </w:t>
      </w:r>
      <w:r w:rsidRPr="006870E6">
        <w:rPr>
          <w:iCs/>
          <w:sz w:val="28"/>
          <w:szCs w:val="28"/>
          <w:lang w:val="uk-UA" w:eastAsia="uk-UA"/>
        </w:rPr>
        <w:t>ТА</w:t>
      </w:r>
      <w:r w:rsidRPr="006870E6">
        <w:rPr>
          <w:i/>
          <w:sz w:val="28"/>
          <w:szCs w:val="28"/>
          <w:lang w:val="uk-UA" w:eastAsia="uk-UA"/>
        </w:rPr>
        <w:t xml:space="preserve"> </w:t>
      </w:r>
      <w:r w:rsidRPr="006870E6">
        <w:rPr>
          <w:sz w:val="28"/>
          <w:szCs w:val="28"/>
          <w:lang w:val="uk-UA" w:eastAsia="uk-UA"/>
        </w:rPr>
        <w:t>98 більш чутлива до забруднювачів органічного походження, вірогідно, забруднення зразків води пов’язано саме з присутністю деяких органічних сполук, які мають великий негативний біологічний потенціал.</w:t>
      </w:r>
    </w:p>
    <w:p w:rsidR="004A0681" w:rsidRPr="006870E6" w:rsidRDefault="004A0681" w:rsidP="00E10D6E">
      <w:pPr>
        <w:numPr>
          <w:ilvl w:val="0"/>
          <w:numId w:val="20"/>
        </w:numPr>
        <w:spacing w:line="360" w:lineRule="auto"/>
        <w:jc w:val="both"/>
        <w:rPr>
          <w:sz w:val="28"/>
          <w:szCs w:val="28"/>
          <w:lang w:val="uk-UA"/>
        </w:rPr>
      </w:pPr>
      <w:r w:rsidRPr="006870E6">
        <w:rPr>
          <w:sz w:val="28"/>
          <w:szCs w:val="28"/>
          <w:lang w:val="uk-UA"/>
        </w:rPr>
        <w:t>П</w:t>
      </w:r>
      <w:r w:rsidRPr="006870E6">
        <w:rPr>
          <w:sz w:val="28"/>
          <w:szCs w:val="28"/>
          <w:lang w:val="uk-UA" w:eastAsia="uk-UA"/>
        </w:rPr>
        <w:t>оказано,  що відсоток зразків води, які викликали перевищення спонтанного рівню мутагенезу (контрольні показники) більш ніж у 100 разів склав 26,6 %; більш ніж у 50 – 13,3 %; більш ніж у 10 –  20,0 %; менш ніж у 10 –  40,0 %.</w:t>
      </w:r>
      <w:r w:rsidRPr="006870E6">
        <w:rPr>
          <w:rStyle w:val="hps"/>
          <w:sz w:val="28"/>
          <w:szCs w:val="28"/>
          <w:lang w:val="uk-UA"/>
        </w:rPr>
        <w:t xml:space="preserve"> Тобто, має місце інтенсивне забруднення поверхневих водойм </w:t>
      </w:r>
      <w:r w:rsidRPr="006870E6">
        <w:rPr>
          <w:rFonts w:eastAsia="TimesNewRoman"/>
          <w:sz w:val="28"/>
          <w:szCs w:val="28"/>
          <w:lang w:val="uk-UA"/>
        </w:rPr>
        <w:t>Українського Придунав’я речовинами-ксенобіотиками, які мають потужну мутагенну дію.</w:t>
      </w:r>
    </w:p>
    <w:p w:rsidR="004A0681" w:rsidRPr="006870E6" w:rsidRDefault="004A0681" w:rsidP="00E10D6E">
      <w:pPr>
        <w:numPr>
          <w:ilvl w:val="0"/>
          <w:numId w:val="20"/>
        </w:numPr>
        <w:spacing w:line="360" w:lineRule="auto"/>
        <w:jc w:val="both"/>
        <w:rPr>
          <w:rStyle w:val="hps"/>
          <w:sz w:val="28"/>
          <w:szCs w:val="28"/>
          <w:lang w:val="uk-UA"/>
        </w:rPr>
      </w:pPr>
      <w:r w:rsidRPr="006870E6">
        <w:rPr>
          <w:rStyle w:val="hps"/>
          <w:sz w:val="28"/>
          <w:szCs w:val="28"/>
          <w:lang w:val="uk-UA"/>
        </w:rPr>
        <w:t>Встановлено певні розбіжності токсичності та мутагенності досліджених зразків води. Для зразка води №5  із оз. Кагул встановлено слабку токсичність та потужну мутагенну дію,  тоді як для зразка води №7  з оз. Ялпуг констатовано найбільшу токсичність та максимальну мутагенну дію, а для зразка №3 з р. Дунай  - мінімальні значення цих показників.</w:t>
      </w:r>
    </w:p>
    <w:p w:rsidR="004A0681" w:rsidRPr="006870E6" w:rsidRDefault="004A0681" w:rsidP="00E10D6E">
      <w:pPr>
        <w:numPr>
          <w:ilvl w:val="0"/>
          <w:numId w:val="20"/>
        </w:numPr>
        <w:spacing w:line="360" w:lineRule="auto"/>
        <w:jc w:val="both"/>
        <w:rPr>
          <w:sz w:val="28"/>
          <w:szCs w:val="28"/>
          <w:lang w:val="uk-UA"/>
        </w:rPr>
      </w:pPr>
      <w:r w:rsidRPr="006870E6">
        <w:rPr>
          <w:rStyle w:val="hps"/>
          <w:sz w:val="28"/>
          <w:szCs w:val="28"/>
          <w:lang w:val="uk-UA"/>
        </w:rPr>
        <w:t xml:space="preserve">Зважаючи на персистувальний характер забруднення </w:t>
      </w:r>
      <w:r w:rsidRPr="006870E6">
        <w:rPr>
          <w:sz w:val="28"/>
          <w:szCs w:val="28"/>
          <w:lang w:val="uk-UA"/>
        </w:rPr>
        <w:t>поверхневих водойм</w:t>
      </w:r>
      <w:r w:rsidRPr="006870E6">
        <w:rPr>
          <w:rFonts w:eastAsia="TimesNewRoman"/>
          <w:sz w:val="28"/>
          <w:szCs w:val="28"/>
          <w:lang w:val="uk-UA"/>
        </w:rPr>
        <w:t xml:space="preserve"> Українського Придунав’я,</w:t>
      </w:r>
      <w:r w:rsidRPr="006870E6">
        <w:rPr>
          <w:rStyle w:val="hps"/>
          <w:sz w:val="28"/>
          <w:szCs w:val="28"/>
          <w:lang w:val="uk-UA"/>
        </w:rPr>
        <w:t xml:space="preserve"> слід визнати за необхідне продовження досліджень токсичності та мутагенності  води цих водних об’єктів</w:t>
      </w:r>
      <w:r w:rsidRPr="006870E6">
        <w:rPr>
          <w:sz w:val="28"/>
          <w:szCs w:val="28"/>
          <w:lang w:val="uk-UA" w:eastAsia="uk-UA"/>
        </w:rPr>
        <w:t xml:space="preserve"> на бактеріальній тест-системі </w:t>
      </w:r>
      <w:r w:rsidRPr="006870E6">
        <w:rPr>
          <w:i/>
          <w:sz w:val="28"/>
          <w:szCs w:val="28"/>
          <w:lang w:val="uk-UA" w:eastAsia="uk-UA"/>
        </w:rPr>
        <w:t>Salmonella typhimurium</w:t>
      </w:r>
      <w:r w:rsidRPr="006870E6">
        <w:rPr>
          <w:sz w:val="28"/>
          <w:szCs w:val="28"/>
          <w:lang w:val="uk-UA" w:eastAsia="uk-UA"/>
        </w:rPr>
        <w:t xml:space="preserve"> </w:t>
      </w:r>
      <w:r w:rsidRPr="006870E6">
        <w:rPr>
          <w:iCs/>
          <w:sz w:val="28"/>
          <w:szCs w:val="28"/>
          <w:lang w:val="uk-UA" w:eastAsia="uk-UA"/>
        </w:rPr>
        <w:t>ТА</w:t>
      </w:r>
      <w:r w:rsidRPr="006870E6">
        <w:rPr>
          <w:i/>
          <w:sz w:val="28"/>
          <w:szCs w:val="28"/>
          <w:lang w:val="uk-UA" w:eastAsia="uk-UA"/>
        </w:rPr>
        <w:t xml:space="preserve"> </w:t>
      </w:r>
      <w:r w:rsidRPr="006870E6">
        <w:rPr>
          <w:sz w:val="28"/>
          <w:szCs w:val="28"/>
          <w:lang w:val="uk-UA" w:eastAsia="uk-UA"/>
        </w:rPr>
        <w:t>98.</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i/>
          <w:sz w:val="28"/>
          <w:szCs w:val="28"/>
          <w:lang w:val="uk-UA"/>
        </w:rPr>
      </w:pPr>
      <w:r w:rsidRPr="006870E6">
        <w:rPr>
          <w:i/>
          <w:sz w:val="28"/>
          <w:szCs w:val="28"/>
          <w:lang w:val="uk-UA"/>
        </w:rPr>
        <w:lastRenderedPageBreak/>
        <w:t>Отримані результати  висвітлені у наступних роботах:</w:t>
      </w:r>
    </w:p>
    <w:p w:rsidR="004A0681" w:rsidRPr="006870E6" w:rsidRDefault="004A0681" w:rsidP="004A0681">
      <w:pPr>
        <w:spacing w:line="360" w:lineRule="auto"/>
        <w:ind w:firstLine="708"/>
        <w:jc w:val="both"/>
        <w:rPr>
          <w:sz w:val="20"/>
          <w:szCs w:val="20"/>
          <w:lang w:val="uk-UA"/>
        </w:rPr>
      </w:pPr>
      <w:r w:rsidRPr="006870E6">
        <w:rPr>
          <w:sz w:val="20"/>
          <w:szCs w:val="20"/>
          <w:lang w:val="uk-UA"/>
        </w:rPr>
        <w:t xml:space="preserve"> </w:t>
      </w:r>
    </w:p>
    <w:p w:rsidR="004A0681" w:rsidRPr="006870E6" w:rsidRDefault="004A0681" w:rsidP="00E10D6E">
      <w:pPr>
        <w:numPr>
          <w:ilvl w:val="0"/>
          <w:numId w:val="21"/>
        </w:numPr>
        <w:tabs>
          <w:tab w:val="clear" w:pos="720"/>
          <w:tab w:val="num" w:pos="360"/>
        </w:tabs>
        <w:spacing w:line="360" w:lineRule="auto"/>
        <w:ind w:left="360"/>
        <w:jc w:val="both"/>
        <w:rPr>
          <w:sz w:val="28"/>
          <w:szCs w:val="28"/>
          <w:lang w:val="uk-UA"/>
        </w:rPr>
      </w:pPr>
      <w:r w:rsidRPr="006870E6">
        <w:rPr>
          <w:sz w:val="28"/>
          <w:szCs w:val="28"/>
          <w:lang w:val="uk-UA"/>
        </w:rPr>
        <w:t>Ковальчук Л. Й. Характеристика токсичності води</w:t>
      </w:r>
      <w:r w:rsidRPr="006870E6">
        <w:rPr>
          <w:rStyle w:val="a8"/>
          <w:b w:val="0"/>
          <w:bCs w:val="0"/>
          <w:lang w:val="uk-UA"/>
        </w:rPr>
        <w:t xml:space="preserve"> </w:t>
      </w:r>
      <w:r w:rsidRPr="006870E6">
        <w:rPr>
          <w:sz w:val="28"/>
          <w:szCs w:val="28"/>
          <w:lang w:val="uk-UA"/>
        </w:rPr>
        <w:t>поверхневих водойм</w:t>
      </w:r>
      <w:r w:rsidRPr="006870E6">
        <w:rPr>
          <w:rFonts w:eastAsia="TimesNewRoman"/>
          <w:sz w:val="28"/>
          <w:szCs w:val="28"/>
          <w:lang w:val="uk-UA"/>
        </w:rPr>
        <w:t xml:space="preserve"> Українського Придунав’я </w:t>
      </w:r>
      <w:r w:rsidRPr="006870E6">
        <w:rPr>
          <w:sz w:val="28"/>
          <w:szCs w:val="28"/>
          <w:lang w:val="uk-UA"/>
        </w:rPr>
        <w:t xml:space="preserve">з використанням мікробної тест-системи </w:t>
      </w:r>
      <w:r w:rsidRPr="006870E6">
        <w:rPr>
          <w:i/>
          <w:sz w:val="28"/>
          <w:szCs w:val="28"/>
        </w:rPr>
        <w:t>Salmonella</w:t>
      </w:r>
      <w:r w:rsidRPr="006870E6">
        <w:rPr>
          <w:i/>
          <w:sz w:val="28"/>
          <w:szCs w:val="28"/>
          <w:lang w:val="uk-UA"/>
        </w:rPr>
        <w:t xml:space="preserve"> </w:t>
      </w:r>
      <w:r w:rsidRPr="006870E6">
        <w:rPr>
          <w:i/>
          <w:sz w:val="28"/>
          <w:szCs w:val="28"/>
        </w:rPr>
        <w:t>typhimurium</w:t>
      </w:r>
      <w:r w:rsidRPr="006870E6">
        <w:rPr>
          <w:sz w:val="28"/>
          <w:szCs w:val="28"/>
          <w:lang w:val="uk-UA"/>
        </w:rPr>
        <w:t xml:space="preserve"> </w:t>
      </w:r>
      <w:r w:rsidRPr="006870E6">
        <w:rPr>
          <w:i/>
          <w:sz w:val="28"/>
          <w:szCs w:val="28"/>
          <w:lang w:val="uk-UA"/>
        </w:rPr>
        <w:t xml:space="preserve">ТА </w:t>
      </w:r>
      <w:r w:rsidRPr="006870E6">
        <w:rPr>
          <w:sz w:val="28"/>
          <w:szCs w:val="28"/>
          <w:lang w:val="uk-UA"/>
        </w:rPr>
        <w:t xml:space="preserve">98 </w:t>
      </w:r>
      <w:r w:rsidRPr="006870E6">
        <w:rPr>
          <w:rFonts w:eastAsia="TimesNewRoman"/>
          <w:sz w:val="28"/>
          <w:szCs w:val="28"/>
          <w:lang w:val="uk-UA"/>
        </w:rPr>
        <w:t>/</w:t>
      </w:r>
      <w:r w:rsidRPr="006870E6">
        <w:rPr>
          <w:sz w:val="28"/>
          <w:szCs w:val="28"/>
          <w:lang w:val="uk-UA"/>
        </w:rPr>
        <w:t xml:space="preserve"> Л. Й. Ковальчук, А. В. Мокієнко, Т. Ю. Васильєва // </w:t>
      </w:r>
      <w:r w:rsidRPr="006870E6">
        <w:rPr>
          <w:sz w:val="28"/>
          <w:szCs w:val="28"/>
          <w:lang w:val="en-US"/>
        </w:rPr>
        <w:t>Journal</w:t>
      </w:r>
      <w:r w:rsidRPr="006870E6">
        <w:rPr>
          <w:sz w:val="28"/>
          <w:szCs w:val="28"/>
          <w:lang w:val="uk-UA"/>
        </w:rPr>
        <w:t xml:space="preserve"> </w:t>
      </w:r>
      <w:r w:rsidRPr="006870E6">
        <w:rPr>
          <w:sz w:val="28"/>
          <w:szCs w:val="28"/>
          <w:lang w:val="en-US"/>
        </w:rPr>
        <w:t>of</w:t>
      </w:r>
      <w:r w:rsidRPr="006870E6">
        <w:rPr>
          <w:sz w:val="28"/>
          <w:szCs w:val="28"/>
          <w:lang w:val="uk-UA"/>
        </w:rPr>
        <w:t xml:space="preserve"> </w:t>
      </w:r>
      <w:r w:rsidRPr="006870E6">
        <w:rPr>
          <w:sz w:val="28"/>
          <w:szCs w:val="28"/>
          <w:lang w:val="en-US"/>
        </w:rPr>
        <w:t>Education</w:t>
      </w:r>
      <w:r w:rsidRPr="006870E6">
        <w:rPr>
          <w:sz w:val="28"/>
          <w:szCs w:val="28"/>
          <w:lang w:val="uk-UA"/>
        </w:rPr>
        <w:t xml:space="preserve">, </w:t>
      </w:r>
      <w:r w:rsidRPr="006870E6">
        <w:rPr>
          <w:sz w:val="28"/>
          <w:szCs w:val="28"/>
          <w:lang w:val="en-US"/>
        </w:rPr>
        <w:t>Health</w:t>
      </w:r>
      <w:r w:rsidRPr="006870E6">
        <w:rPr>
          <w:sz w:val="28"/>
          <w:szCs w:val="28"/>
          <w:lang w:val="uk-UA"/>
        </w:rPr>
        <w:t xml:space="preserve"> </w:t>
      </w:r>
      <w:r w:rsidRPr="006870E6">
        <w:rPr>
          <w:sz w:val="28"/>
          <w:szCs w:val="28"/>
          <w:lang w:val="en-US"/>
        </w:rPr>
        <w:t>and</w:t>
      </w:r>
      <w:r w:rsidRPr="006870E6">
        <w:rPr>
          <w:sz w:val="28"/>
          <w:szCs w:val="28"/>
          <w:lang w:val="uk-UA"/>
        </w:rPr>
        <w:t xml:space="preserve"> </w:t>
      </w:r>
      <w:r w:rsidRPr="006870E6">
        <w:rPr>
          <w:sz w:val="28"/>
          <w:szCs w:val="28"/>
          <w:lang w:val="en-US"/>
        </w:rPr>
        <w:t>Sport</w:t>
      </w:r>
      <w:r w:rsidRPr="006870E6">
        <w:rPr>
          <w:sz w:val="28"/>
          <w:szCs w:val="28"/>
          <w:lang w:val="uk-UA"/>
        </w:rPr>
        <w:t xml:space="preserve">. – 2015. – </w:t>
      </w:r>
      <w:r w:rsidRPr="006870E6">
        <w:rPr>
          <w:rFonts w:eastAsia="TimesNewRoman"/>
          <w:sz w:val="28"/>
          <w:szCs w:val="28"/>
          <w:lang w:val="uk-UA"/>
        </w:rPr>
        <w:t xml:space="preserve">№ </w:t>
      </w:r>
      <w:r w:rsidRPr="006870E6">
        <w:rPr>
          <w:sz w:val="28"/>
          <w:szCs w:val="28"/>
          <w:lang w:val="uk-UA"/>
        </w:rPr>
        <w:t xml:space="preserve">5 (5). – </w:t>
      </w:r>
      <w:r w:rsidRPr="006870E6">
        <w:rPr>
          <w:rFonts w:eastAsia="TimesNewRoman"/>
          <w:sz w:val="28"/>
          <w:szCs w:val="28"/>
          <w:lang w:val="uk-UA"/>
        </w:rPr>
        <w:t xml:space="preserve">Р. </w:t>
      </w:r>
      <w:r w:rsidRPr="006870E6">
        <w:rPr>
          <w:sz w:val="28"/>
          <w:szCs w:val="28"/>
          <w:lang w:val="uk-UA"/>
        </w:rPr>
        <w:t xml:space="preserve">225–232. </w:t>
      </w:r>
    </w:p>
    <w:p w:rsidR="004A0681" w:rsidRPr="006870E6" w:rsidRDefault="004A0681" w:rsidP="00E10D6E">
      <w:pPr>
        <w:numPr>
          <w:ilvl w:val="0"/>
          <w:numId w:val="21"/>
        </w:numPr>
        <w:tabs>
          <w:tab w:val="clear" w:pos="720"/>
          <w:tab w:val="num" w:pos="360"/>
        </w:tabs>
        <w:spacing w:line="360" w:lineRule="auto"/>
        <w:ind w:left="360"/>
        <w:jc w:val="both"/>
        <w:rPr>
          <w:sz w:val="28"/>
          <w:szCs w:val="28"/>
          <w:lang w:val="uk-UA"/>
        </w:rPr>
      </w:pPr>
      <w:r w:rsidRPr="006870E6">
        <w:rPr>
          <w:sz w:val="28"/>
          <w:szCs w:val="28"/>
          <w:lang w:val="uk-UA"/>
        </w:rPr>
        <w:t>Ковальчук Л. Й. Характеристика мутагенності води</w:t>
      </w:r>
      <w:r w:rsidRPr="006870E6">
        <w:rPr>
          <w:rStyle w:val="a8"/>
          <w:b w:val="0"/>
          <w:bCs w:val="0"/>
          <w:lang w:val="uk-UA"/>
        </w:rPr>
        <w:t xml:space="preserve"> </w:t>
      </w:r>
      <w:r w:rsidRPr="006870E6">
        <w:rPr>
          <w:sz w:val="28"/>
          <w:szCs w:val="28"/>
          <w:lang w:val="uk-UA"/>
        </w:rPr>
        <w:t>поверхневих водойм</w:t>
      </w:r>
      <w:r w:rsidRPr="006870E6">
        <w:rPr>
          <w:rFonts w:eastAsia="TimesNewRoman"/>
          <w:sz w:val="28"/>
          <w:szCs w:val="28"/>
          <w:lang w:val="uk-UA"/>
        </w:rPr>
        <w:t xml:space="preserve"> Українського Придунав’я </w:t>
      </w:r>
      <w:r w:rsidRPr="006870E6">
        <w:rPr>
          <w:sz w:val="28"/>
          <w:szCs w:val="28"/>
          <w:lang w:val="uk-UA"/>
        </w:rPr>
        <w:t xml:space="preserve">з використанням мікробної тест-системи </w:t>
      </w:r>
      <w:r w:rsidRPr="006870E6">
        <w:rPr>
          <w:i/>
          <w:sz w:val="28"/>
          <w:szCs w:val="28"/>
        </w:rPr>
        <w:t>Salmonella</w:t>
      </w:r>
      <w:r w:rsidRPr="006870E6">
        <w:rPr>
          <w:i/>
          <w:sz w:val="28"/>
          <w:szCs w:val="28"/>
          <w:lang w:val="uk-UA"/>
        </w:rPr>
        <w:t xml:space="preserve"> </w:t>
      </w:r>
      <w:r w:rsidRPr="006870E6">
        <w:rPr>
          <w:i/>
          <w:sz w:val="28"/>
          <w:szCs w:val="28"/>
        </w:rPr>
        <w:t>typhimurium</w:t>
      </w:r>
      <w:r w:rsidRPr="006870E6">
        <w:rPr>
          <w:sz w:val="28"/>
          <w:szCs w:val="28"/>
          <w:lang w:val="uk-UA"/>
        </w:rPr>
        <w:t xml:space="preserve"> </w:t>
      </w:r>
      <w:r w:rsidRPr="006870E6">
        <w:rPr>
          <w:i/>
          <w:sz w:val="28"/>
          <w:szCs w:val="28"/>
          <w:lang w:val="uk-UA"/>
        </w:rPr>
        <w:t xml:space="preserve">ТА </w:t>
      </w:r>
      <w:r w:rsidRPr="006870E6">
        <w:rPr>
          <w:sz w:val="28"/>
          <w:szCs w:val="28"/>
          <w:lang w:val="uk-UA"/>
        </w:rPr>
        <w:t xml:space="preserve">98 </w:t>
      </w:r>
      <w:r w:rsidRPr="006870E6">
        <w:rPr>
          <w:rFonts w:eastAsia="TimesNewRoman"/>
          <w:sz w:val="28"/>
          <w:szCs w:val="28"/>
          <w:lang w:val="uk-UA"/>
        </w:rPr>
        <w:t>/</w:t>
      </w:r>
      <w:r w:rsidRPr="006870E6">
        <w:rPr>
          <w:sz w:val="28"/>
          <w:szCs w:val="28"/>
          <w:lang w:val="uk-UA"/>
        </w:rPr>
        <w:t xml:space="preserve"> Л. Й. Ковальчук, А. В. Мокієнко, Т. Ю. Васильєва // </w:t>
      </w:r>
      <w:r w:rsidRPr="006870E6">
        <w:rPr>
          <w:sz w:val="28"/>
          <w:szCs w:val="28"/>
          <w:lang w:val="en-US"/>
        </w:rPr>
        <w:t>Journal</w:t>
      </w:r>
      <w:r w:rsidRPr="006870E6">
        <w:rPr>
          <w:sz w:val="28"/>
          <w:szCs w:val="28"/>
          <w:lang w:val="uk-UA"/>
        </w:rPr>
        <w:t xml:space="preserve"> </w:t>
      </w:r>
      <w:r w:rsidRPr="006870E6">
        <w:rPr>
          <w:sz w:val="28"/>
          <w:szCs w:val="28"/>
          <w:lang w:val="en-US"/>
        </w:rPr>
        <w:t>of</w:t>
      </w:r>
      <w:r w:rsidRPr="006870E6">
        <w:rPr>
          <w:sz w:val="28"/>
          <w:szCs w:val="28"/>
          <w:lang w:val="uk-UA"/>
        </w:rPr>
        <w:t xml:space="preserve"> </w:t>
      </w:r>
      <w:r w:rsidRPr="006870E6">
        <w:rPr>
          <w:sz w:val="28"/>
          <w:szCs w:val="28"/>
          <w:lang w:val="en-US"/>
        </w:rPr>
        <w:t>Education</w:t>
      </w:r>
      <w:r w:rsidRPr="006870E6">
        <w:rPr>
          <w:sz w:val="28"/>
          <w:szCs w:val="28"/>
          <w:lang w:val="uk-UA"/>
        </w:rPr>
        <w:t xml:space="preserve">, </w:t>
      </w:r>
      <w:r w:rsidRPr="006870E6">
        <w:rPr>
          <w:sz w:val="28"/>
          <w:szCs w:val="28"/>
          <w:lang w:val="en-US"/>
        </w:rPr>
        <w:t>Health</w:t>
      </w:r>
      <w:r w:rsidRPr="006870E6">
        <w:rPr>
          <w:sz w:val="28"/>
          <w:szCs w:val="28"/>
          <w:lang w:val="uk-UA"/>
        </w:rPr>
        <w:t xml:space="preserve"> </w:t>
      </w:r>
      <w:r w:rsidRPr="006870E6">
        <w:rPr>
          <w:sz w:val="28"/>
          <w:szCs w:val="28"/>
          <w:lang w:val="en-US"/>
        </w:rPr>
        <w:t>and</w:t>
      </w:r>
      <w:r w:rsidRPr="006870E6">
        <w:rPr>
          <w:sz w:val="28"/>
          <w:szCs w:val="28"/>
          <w:lang w:val="uk-UA"/>
        </w:rPr>
        <w:t xml:space="preserve"> </w:t>
      </w:r>
      <w:r w:rsidRPr="006870E6">
        <w:rPr>
          <w:sz w:val="28"/>
          <w:szCs w:val="28"/>
          <w:lang w:val="en-US"/>
        </w:rPr>
        <w:t>Sport</w:t>
      </w:r>
      <w:r w:rsidRPr="006870E6">
        <w:rPr>
          <w:sz w:val="28"/>
          <w:szCs w:val="28"/>
          <w:lang w:val="uk-UA"/>
        </w:rPr>
        <w:t xml:space="preserve">. – 2015. – </w:t>
      </w:r>
      <w:r w:rsidRPr="006870E6">
        <w:rPr>
          <w:rFonts w:eastAsia="TimesNewRoman"/>
          <w:sz w:val="28"/>
          <w:szCs w:val="28"/>
          <w:lang w:val="uk-UA"/>
        </w:rPr>
        <w:t xml:space="preserve">№ </w:t>
      </w:r>
      <w:r w:rsidRPr="006870E6">
        <w:rPr>
          <w:sz w:val="28"/>
          <w:szCs w:val="28"/>
          <w:lang w:val="uk-UA"/>
        </w:rPr>
        <w:t xml:space="preserve">5 (4). – </w:t>
      </w:r>
      <w:r w:rsidRPr="006870E6">
        <w:rPr>
          <w:rFonts w:eastAsia="TimesNewRoman"/>
          <w:sz w:val="28"/>
          <w:szCs w:val="28"/>
          <w:lang w:val="uk-UA"/>
        </w:rPr>
        <w:t xml:space="preserve">Р. </w:t>
      </w:r>
      <w:r w:rsidRPr="006870E6">
        <w:rPr>
          <w:sz w:val="28"/>
          <w:szCs w:val="28"/>
          <w:lang w:val="uk-UA"/>
        </w:rPr>
        <w:t xml:space="preserve">366–373. </w:t>
      </w:r>
    </w:p>
    <w:p w:rsidR="004A0681" w:rsidRPr="006870E6" w:rsidRDefault="004A0681" w:rsidP="00E10D6E">
      <w:pPr>
        <w:numPr>
          <w:ilvl w:val="0"/>
          <w:numId w:val="21"/>
        </w:numPr>
        <w:tabs>
          <w:tab w:val="clear" w:pos="720"/>
          <w:tab w:val="num" w:pos="360"/>
        </w:tabs>
        <w:spacing w:line="360" w:lineRule="auto"/>
        <w:ind w:left="360"/>
        <w:jc w:val="both"/>
        <w:rPr>
          <w:sz w:val="28"/>
          <w:szCs w:val="28"/>
          <w:lang w:val="uk-UA"/>
        </w:rPr>
      </w:pPr>
      <w:r w:rsidRPr="006870E6">
        <w:rPr>
          <w:sz w:val="28"/>
          <w:szCs w:val="28"/>
          <w:lang w:val="uk-UA"/>
        </w:rPr>
        <w:t xml:space="preserve">Ковальчук Л.Й., Коробчанський В.О., Мокієнко А.В. Комплексна оцінка впливу води поверхневих водойм Українського Придунав’я на біоту різних рівнів організації // Journal of Education, Health and Sport. </w:t>
      </w:r>
      <w:r w:rsidRPr="006870E6">
        <w:rPr>
          <w:rFonts w:eastAsia="TimesNewRoman"/>
          <w:sz w:val="28"/>
          <w:szCs w:val="28"/>
          <w:lang w:val="uk-UA"/>
        </w:rPr>
        <w:t xml:space="preserve">– </w:t>
      </w:r>
      <w:r w:rsidRPr="006870E6">
        <w:rPr>
          <w:sz w:val="28"/>
          <w:szCs w:val="28"/>
          <w:lang w:val="uk-UA"/>
        </w:rPr>
        <w:t xml:space="preserve">2015. </w:t>
      </w:r>
      <w:r w:rsidRPr="006870E6">
        <w:rPr>
          <w:rFonts w:eastAsia="TimesNewRoman"/>
          <w:sz w:val="28"/>
          <w:szCs w:val="28"/>
          <w:lang w:val="uk-UA"/>
        </w:rPr>
        <w:t xml:space="preserve">– </w:t>
      </w:r>
      <w:r w:rsidRPr="006870E6">
        <w:rPr>
          <w:sz w:val="28"/>
          <w:szCs w:val="28"/>
          <w:lang w:val="uk-UA"/>
        </w:rPr>
        <w:t xml:space="preserve">5(6). </w:t>
      </w:r>
      <w:r w:rsidRPr="006870E6">
        <w:rPr>
          <w:rFonts w:eastAsia="TimesNewRoman"/>
          <w:sz w:val="28"/>
          <w:szCs w:val="28"/>
          <w:lang w:val="uk-UA"/>
        </w:rPr>
        <w:t xml:space="preserve">– Р. </w:t>
      </w:r>
      <w:r w:rsidRPr="006870E6">
        <w:rPr>
          <w:sz w:val="28"/>
          <w:szCs w:val="28"/>
          <w:lang w:val="uk-UA"/>
        </w:rPr>
        <w:t xml:space="preserve">462 </w:t>
      </w:r>
      <w:r w:rsidRPr="006870E6">
        <w:rPr>
          <w:rFonts w:eastAsia="TimesNewRoman"/>
          <w:sz w:val="28"/>
          <w:szCs w:val="28"/>
          <w:lang w:val="uk-UA"/>
        </w:rPr>
        <w:t xml:space="preserve">– </w:t>
      </w:r>
      <w:r w:rsidRPr="006870E6">
        <w:rPr>
          <w:sz w:val="28"/>
          <w:szCs w:val="28"/>
          <w:lang w:val="uk-UA"/>
        </w:rPr>
        <w:t>471.</w:t>
      </w:r>
    </w:p>
    <w:p w:rsidR="004A0681" w:rsidRPr="006870E6" w:rsidRDefault="004A0681" w:rsidP="00E10D6E">
      <w:pPr>
        <w:numPr>
          <w:ilvl w:val="0"/>
          <w:numId w:val="21"/>
        </w:numPr>
        <w:tabs>
          <w:tab w:val="clear" w:pos="720"/>
          <w:tab w:val="num" w:pos="360"/>
        </w:tabs>
        <w:spacing w:line="360" w:lineRule="auto"/>
        <w:ind w:left="360"/>
        <w:jc w:val="both"/>
        <w:rPr>
          <w:sz w:val="28"/>
          <w:szCs w:val="28"/>
          <w:lang w:val="uk-UA"/>
        </w:rPr>
      </w:pPr>
      <w:r w:rsidRPr="006870E6">
        <w:rPr>
          <w:sz w:val="28"/>
          <w:szCs w:val="28"/>
          <w:lang w:val="uk-UA"/>
        </w:rPr>
        <w:t xml:space="preserve">Ковальчук Л.Й., Мокієнко А.В. </w:t>
      </w:r>
      <w:r w:rsidRPr="006870E6">
        <w:rPr>
          <w:bCs/>
          <w:sz w:val="28"/>
          <w:szCs w:val="28"/>
          <w:lang w:val="uk-UA"/>
        </w:rPr>
        <w:t xml:space="preserve">Характеристика токсичності та мутагенності </w:t>
      </w:r>
      <w:r w:rsidRPr="006870E6">
        <w:rPr>
          <w:sz w:val="28"/>
          <w:szCs w:val="28"/>
          <w:lang w:val="uk-UA"/>
        </w:rPr>
        <w:t>води</w:t>
      </w:r>
      <w:r w:rsidRPr="006870E6">
        <w:rPr>
          <w:rStyle w:val="a8"/>
          <w:b w:val="0"/>
          <w:sz w:val="28"/>
          <w:szCs w:val="28"/>
          <w:lang w:val="uk-UA"/>
        </w:rPr>
        <w:t xml:space="preserve"> </w:t>
      </w:r>
      <w:r w:rsidRPr="006870E6">
        <w:rPr>
          <w:sz w:val="28"/>
          <w:szCs w:val="28"/>
          <w:lang w:val="uk-UA"/>
        </w:rPr>
        <w:t>поверхневих водойм</w:t>
      </w:r>
      <w:r w:rsidRPr="006870E6">
        <w:rPr>
          <w:rFonts w:eastAsia="TimesNewRoman"/>
          <w:sz w:val="28"/>
          <w:szCs w:val="28"/>
          <w:lang w:val="uk-UA"/>
        </w:rPr>
        <w:t xml:space="preserve"> Українського Придунав’я </w:t>
      </w:r>
      <w:r w:rsidRPr="006870E6">
        <w:rPr>
          <w:bCs/>
          <w:sz w:val="28"/>
          <w:szCs w:val="28"/>
          <w:lang w:val="uk-UA"/>
        </w:rPr>
        <w:t>з використанням мікробної  тест-системи</w:t>
      </w:r>
      <w:r w:rsidRPr="006870E6">
        <w:rPr>
          <w:bCs/>
          <w:caps/>
          <w:sz w:val="28"/>
          <w:szCs w:val="28"/>
          <w:lang w:val="uk-UA"/>
        </w:rPr>
        <w:t xml:space="preserve"> </w:t>
      </w:r>
      <w:r w:rsidRPr="006870E6">
        <w:rPr>
          <w:bCs/>
          <w:i/>
          <w:sz w:val="28"/>
          <w:szCs w:val="28"/>
          <w:lang w:val="uk-UA" w:eastAsia="uk-UA"/>
        </w:rPr>
        <w:t>Salmonella typhimurium</w:t>
      </w:r>
      <w:r w:rsidRPr="006870E6">
        <w:rPr>
          <w:bCs/>
          <w:caps/>
          <w:sz w:val="28"/>
          <w:szCs w:val="28"/>
          <w:lang w:val="uk-UA" w:eastAsia="uk-UA"/>
        </w:rPr>
        <w:t xml:space="preserve"> </w:t>
      </w:r>
      <w:r w:rsidRPr="006870E6">
        <w:rPr>
          <w:bCs/>
          <w:i/>
          <w:caps/>
          <w:sz w:val="28"/>
          <w:szCs w:val="28"/>
          <w:lang w:val="uk-UA" w:eastAsia="uk-UA"/>
        </w:rPr>
        <w:t xml:space="preserve">ТА </w:t>
      </w:r>
      <w:r w:rsidRPr="006870E6">
        <w:rPr>
          <w:bCs/>
          <w:caps/>
          <w:sz w:val="28"/>
          <w:szCs w:val="28"/>
          <w:lang w:val="uk-UA" w:eastAsia="uk-UA"/>
        </w:rPr>
        <w:t>98</w:t>
      </w:r>
      <w:r w:rsidRPr="006870E6">
        <w:rPr>
          <w:sz w:val="28"/>
          <w:szCs w:val="28"/>
          <w:lang w:val="uk-UA"/>
        </w:rPr>
        <w:t xml:space="preserve"> // Збірник матеріалів конференції «Сучасні проблеми епідеміології, мікробіології, гігієни та туберкульозу». </w:t>
      </w:r>
      <w:r w:rsidRPr="006870E6">
        <w:rPr>
          <w:rFonts w:eastAsia="TimesNewRoman"/>
          <w:sz w:val="28"/>
          <w:szCs w:val="28"/>
          <w:lang w:val="uk-UA"/>
        </w:rPr>
        <w:t xml:space="preserve">– </w:t>
      </w:r>
      <w:r w:rsidRPr="006870E6">
        <w:rPr>
          <w:sz w:val="28"/>
          <w:szCs w:val="28"/>
          <w:lang w:val="uk-UA"/>
        </w:rPr>
        <w:t xml:space="preserve">2015. </w:t>
      </w:r>
      <w:r w:rsidRPr="006870E6">
        <w:rPr>
          <w:rFonts w:eastAsia="TimesNewRoman"/>
          <w:sz w:val="28"/>
          <w:szCs w:val="28"/>
          <w:lang w:val="uk-UA"/>
        </w:rPr>
        <w:t xml:space="preserve">– </w:t>
      </w:r>
      <w:r w:rsidRPr="006870E6">
        <w:rPr>
          <w:sz w:val="28"/>
          <w:szCs w:val="28"/>
          <w:lang w:val="uk-UA"/>
        </w:rPr>
        <w:t xml:space="preserve">Випуск 12. </w:t>
      </w:r>
      <w:r w:rsidRPr="006870E6">
        <w:rPr>
          <w:rFonts w:eastAsia="TimesNewRoman"/>
          <w:sz w:val="28"/>
          <w:szCs w:val="28"/>
          <w:lang w:val="uk-UA"/>
        </w:rPr>
        <w:t xml:space="preserve">– </w:t>
      </w:r>
      <w:r w:rsidRPr="006870E6">
        <w:rPr>
          <w:sz w:val="28"/>
          <w:szCs w:val="28"/>
          <w:lang w:val="uk-UA"/>
        </w:rPr>
        <w:t xml:space="preserve">Львів. </w:t>
      </w:r>
      <w:r w:rsidRPr="006870E6">
        <w:rPr>
          <w:rFonts w:eastAsia="TimesNewRoman"/>
          <w:sz w:val="28"/>
          <w:szCs w:val="28"/>
          <w:lang w:val="uk-UA"/>
        </w:rPr>
        <w:t xml:space="preserve">– </w:t>
      </w:r>
      <w:r w:rsidRPr="006870E6">
        <w:rPr>
          <w:sz w:val="28"/>
          <w:szCs w:val="28"/>
          <w:lang w:val="uk-UA"/>
        </w:rPr>
        <w:t xml:space="preserve">С. 304 </w:t>
      </w:r>
      <w:r w:rsidRPr="006870E6">
        <w:rPr>
          <w:rFonts w:eastAsia="TimesNewRoman"/>
          <w:sz w:val="28"/>
          <w:szCs w:val="28"/>
          <w:lang w:val="uk-UA"/>
        </w:rPr>
        <w:t xml:space="preserve">– </w:t>
      </w:r>
      <w:r w:rsidRPr="006870E6">
        <w:rPr>
          <w:sz w:val="28"/>
          <w:szCs w:val="28"/>
          <w:lang w:val="uk-UA"/>
        </w:rPr>
        <w:t>306.</w:t>
      </w:r>
    </w:p>
    <w:p w:rsidR="004A0681" w:rsidRPr="006870E6" w:rsidRDefault="004A0681" w:rsidP="007F155A">
      <w:pPr>
        <w:spacing w:line="360" w:lineRule="auto"/>
        <w:jc w:val="both"/>
        <w:rPr>
          <w:rStyle w:val="hps"/>
          <w:sz w:val="28"/>
          <w:szCs w:val="28"/>
          <w:lang w:val="uk-UA"/>
        </w:rPr>
      </w:pPr>
      <w:r w:rsidRPr="006870E6">
        <w:rPr>
          <w:sz w:val="28"/>
          <w:szCs w:val="28"/>
          <w:lang w:val="uk-UA"/>
        </w:rPr>
        <w:t>Ковальчук Л. Й. Характеристика мутагенності води</w:t>
      </w:r>
      <w:r w:rsidRPr="006870E6">
        <w:rPr>
          <w:rStyle w:val="a8"/>
          <w:b w:val="0"/>
          <w:bCs w:val="0"/>
          <w:lang w:val="uk-UA"/>
        </w:rPr>
        <w:t xml:space="preserve"> </w:t>
      </w:r>
      <w:r w:rsidRPr="006870E6">
        <w:rPr>
          <w:sz w:val="28"/>
          <w:szCs w:val="28"/>
          <w:lang w:val="uk-UA"/>
        </w:rPr>
        <w:t>поверхневих водойм</w:t>
      </w:r>
      <w:r w:rsidRPr="006870E6">
        <w:rPr>
          <w:rFonts w:eastAsia="TimesNewRoman"/>
          <w:sz w:val="28"/>
          <w:szCs w:val="28"/>
          <w:lang w:val="uk-UA"/>
        </w:rPr>
        <w:t xml:space="preserve"> Українського Придунав’я </w:t>
      </w:r>
      <w:r w:rsidRPr="006870E6">
        <w:rPr>
          <w:sz w:val="28"/>
          <w:szCs w:val="28"/>
          <w:lang w:val="uk-UA"/>
        </w:rPr>
        <w:t xml:space="preserve">з використанням мікробної тест-системи </w:t>
      </w:r>
      <w:r w:rsidRPr="006870E6">
        <w:rPr>
          <w:i/>
          <w:sz w:val="28"/>
          <w:szCs w:val="28"/>
        </w:rPr>
        <w:t>Salmonella</w:t>
      </w:r>
      <w:r w:rsidRPr="006870E6">
        <w:rPr>
          <w:i/>
          <w:sz w:val="28"/>
          <w:szCs w:val="28"/>
          <w:lang w:val="uk-UA"/>
        </w:rPr>
        <w:t xml:space="preserve"> </w:t>
      </w:r>
      <w:r w:rsidRPr="006870E6">
        <w:rPr>
          <w:i/>
          <w:sz w:val="28"/>
          <w:szCs w:val="28"/>
        </w:rPr>
        <w:t>typhimurium</w:t>
      </w:r>
      <w:r w:rsidRPr="006870E6">
        <w:rPr>
          <w:sz w:val="28"/>
          <w:szCs w:val="28"/>
          <w:lang w:val="uk-UA"/>
        </w:rPr>
        <w:t xml:space="preserve"> </w:t>
      </w:r>
      <w:r w:rsidRPr="006870E6">
        <w:rPr>
          <w:i/>
          <w:sz w:val="28"/>
          <w:szCs w:val="28"/>
          <w:lang w:val="uk-UA"/>
        </w:rPr>
        <w:t xml:space="preserve">ТА </w:t>
      </w:r>
      <w:r w:rsidRPr="006870E6">
        <w:rPr>
          <w:sz w:val="28"/>
          <w:szCs w:val="28"/>
          <w:lang w:val="uk-UA"/>
        </w:rPr>
        <w:t xml:space="preserve">98 </w:t>
      </w:r>
      <w:r w:rsidRPr="006870E6">
        <w:rPr>
          <w:rFonts w:eastAsia="TimesNewRoman"/>
          <w:sz w:val="28"/>
          <w:szCs w:val="28"/>
          <w:lang w:val="uk-UA"/>
        </w:rPr>
        <w:t>/</w:t>
      </w:r>
      <w:r w:rsidRPr="006870E6">
        <w:rPr>
          <w:sz w:val="28"/>
          <w:szCs w:val="28"/>
          <w:lang w:val="uk-UA"/>
        </w:rPr>
        <w:t xml:space="preserve"> Л. Й. Ковальчук, А. В. Мокієнко, Т. Ю. Васильєва // </w:t>
      </w:r>
      <w:r w:rsidRPr="006870E6">
        <w:rPr>
          <w:sz w:val="28"/>
          <w:szCs w:val="28"/>
          <w:lang w:val="en-US"/>
        </w:rPr>
        <w:t>Journal</w:t>
      </w:r>
      <w:r w:rsidRPr="006870E6">
        <w:rPr>
          <w:sz w:val="28"/>
          <w:szCs w:val="28"/>
          <w:lang w:val="uk-UA"/>
        </w:rPr>
        <w:t xml:space="preserve"> </w:t>
      </w:r>
      <w:r w:rsidRPr="006870E6">
        <w:rPr>
          <w:sz w:val="28"/>
          <w:szCs w:val="28"/>
          <w:lang w:val="en-US"/>
        </w:rPr>
        <w:t>of</w:t>
      </w:r>
      <w:r w:rsidRPr="006870E6">
        <w:rPr>
          <w:sz w:val="28"/>
          <w:szCs w:val="28"/>
          <w:lang w:val="uk-UA"/>
        </w:rPr>
        <w:t xml:space="preserve"> </w:t>
      </w:r>
      <w:r w:rsidRPr="006870E6">
        <w:rPr>
          <w:sz w:val="28"/>
          <w:szCs w:val="28"/>
          <w:lang w:val="en-US"/>
        </w:rPr>
        <w:t>Education</w:t>
      </w:r>
      <w:r w:rsidRPr="006870E6">
        <w:rPr>
          <w:sz w:val="28"/>
          <w:szCs w:val="28"/>
          <w:lang w:val="uk-UA"/>
        </w:rPr>
        <w:t xml:space="preserve">, </w:t>
      </w:r>
      <w:r w:rsidRPr="006870E6">
        <w:rPr>
          <w:sz w:val="28"/>
          <w:szCs w:val="28"/>
          <w:lang w:val="en-US"/>
        </w:rPr>
        <w:t>Health</w:t>
      </w:r>
      <w:r w:rsidRPr="006870E6">
        <w:rPr>
          <w:sz w:val="28"/>
          <w:szCs w:val="28"/>
          <w:lang w:val="uk-UA"/>
        </w:rPr>
        <w:t xml:space="preserve"> </w:t>
      </w:r>
      <w:r w:rsidRPr="006870E6">
        <w:rPr>
          <w:sz w:val="28"/>
          <w:szCs w:val="28"/>
          <w:lang w:val="en-US"/>
        </w:rPr>
        <w:t>and</w:t>
      </w:r>
      <w:r w:rsidRPr="006870E6">
        <w:rPr>
          <w:sz w:val="28"/>
          <w:szCs w:val="28"/>
          <w:lang w:val="uk-UA"/>
        </w:rPr>
        <w:t xml:space="preserve"> </w:t>
      </w:r>
      <w:r w:rsidRPr="006870E6">
        <w:rPr>
          <w:sz w:val="28"/>
          <w:szCs w:val="28"/>
          <w:lang w:val="en-US"/>
        </w:rPr>
        <w:t>Sport</w:t>
      </w:r>
      <w:r w:rsidRPr="006870E6">
        <w:rPr>
          <w:sz w:val="28"/>
          <w:szCs w:val="28"/>
          <w:lang w:val="uk-UA"/>
        </w:rPr>
        <w:t xml:space="preserve">. – 2015. – </w:t>
      </w:r>
      <w:r w:rsidRPr="006870E6">
        <w:rPr>
          <w:rFonts w:eastAsia="TimesNewRoman"/>
          <w:sz w:val="28"/>
          <w:szCs w:val="28"/>
          <w:lang w:val="uk-UA"/>
        </w:rPr>
        <w:t xml:space="preserve">№ </w:t>
      </w:r>
      <w:r w:rsidRPr="006870E6">
        <w:rPr>
          <w:sz w:val="28"/>
          <w:szCs w:val="28"/>
          <w:lang w:val="uk-UA"/>
        </w:rPr>
        <w:t xml:space="preserve">5 (4). – </w:t>
      </w:r>
      <w:r w:rsidRPr="006870E6">
        <w:rPr>
          <w:rFonts w:eastAsia="TimesNewRoman"/>
          <w:sz w:val="28"/>
          <w:szCs w:val="28"/>
          <w:lang w:val="uk-UA"/>
        </w:rPr>
        <w:t xml:space="preserve">Р. </w:t>
      </w:r>
      <w:r w:rsidRPr="006870E6">
        <w:rPr>
          <w:sz w:val="28"/>
          <w:szCs w:val="28"/>
          <w:lang w:val="uk-UA"/>
        </w:rPr>
        <w:t>366–373.</w:t>
      </w:r>
    </w:p>
    <w:p w:rsidR="007F155A" w:rsidRDefault="007F155A" w:rsidP="004A0681">
      <w:pPr>
        <w:spacing w:line="360" w:lineRule="auto"/>
        <w:jc w:val="center"/>
        <w:rPr>
          <w:bCs/>
          <w:sz w:val="28"/>
          <w:szCs w:val="28"/>
          <w:lang w:val="uk-UA"/>
        </w:rPr>
      </w:pPr>
    </w:p>
    <w:p w:rsidR="007F155A" w:rsidRDefault="007F155A" w:rsidP="004A0681">
      <w:pPr>
        <w:spacing w:line="360" w:lineRule="auto"/>
        <w:jc w:val="center"/>
        <w:rPr>
          <w:bCs/>
          <w:sz w:val="28"/>
          <w:szCs w:val="28"/>
          <w:lang w:val="uk-UA"/>
        </w:rPr>
      </w:pPr>
    </w:p>
    <w:p w:rsidR="007F155A" w:rsidRDefault="007F155A" w:rsidP="004A0681">
      <w:pPr>
        <w:spacing w:line="360" w:lineRule="auto"/>
        <w:jc w:val="center"/>
        <w:rPr>
          <w:bCs/>
          <w:sz w:val="28"/>
          <w:szCs w:val="28"/>
          <w:lang w:val="uk-UA"/>
        </w:rPr>
      </w:pPr>
    </w:p>
    <w:p w:rsidR="004A0681" w:rsidRPr="006870E6" w:rsidRDefault="004A0681" w:rsidP="004A0681">
      <w:pPr>
        <w:spacing w:line="360" w:lineRule="auto"/>
        <w:jc w:val="center"/>
        <w:rPr>
          <w:bCs/>
          <w:sz w:val="28"/>
          <w:szCs w:val="28"/>
          <w:lang w:val="uk-UA"/>
        </w:rPr>
      </w:pPr>
      <w:r w:rsidRPr="006870E6">
        <w:rPr>
          <w:bCs/>
          <w:sz w:val="28"/>
          <w:szCs w:val="28"/>
          <w:lang w:val="uk-UA"/>
        </w:rPr>
        <w:lastRenderedPageBreak/>
        <w:t xml:space="preserve">РОЗДІЛ 8 </w:t>
      </w:r>
    </w:p>
    <w:p w:rsidR="004A0681" w:rsidRPr="006870E6" w:rsidRDefault="004A0681" w:rsidP="004A0681">
      <w:pPr>
        <w:spacing w:line="360" w:lineRule="auto"/>
        <w:jc w:val="center"/>
        <w:rPr>
          <w:sz w:val="28"/>
          <w:szCs w:val="28"/>
          <w:lang w:val="uk-UA"/>
        </w:rPr>
      </w:pPr>
      <w:r w:rsidRPr="006870E6">
        <w:rPr>
          <w:sz w:val="28"/>
          <w:szCs w:val="28"/>
          <w:lang w:val="uk-UA"/>
        </w:rPr>
        <w:t>ТОКСИКОЛОГІЧНА ХАРАКТЕРИСТИКА ГОСТРИХ ТА ХРОНІЧНИХ ЕФЕКТІВ ВІД ДІЇ АНТРОПОГЕННИХ ЗАБРУДНЮВАЧИВ ДЖЕРЕЛ ВОДОПОСТОЧАННЯ ГИРЛОВОЇ ЗОНИ МЕТОДОМ БІОТЕСТУВАННЯ</w:t>
      </w:r>
    </w:p>
    <w:p w:rsidR="004A0681" w:rsidRPr="006870E6" w:rsidRDefault="004A0681" w:rsidP="004A0681">
      <w:pPr>
        <w:spacing w:line="360" w:lineRule="auto"/>
        <w:jc w:val="center"/>
        <w:rPr>
          <w:rFonts w:eastAsia="TimesNewRoman"/>
          <w:bCs/>
          <w:caps/>
          <w:sz w:val="28"/>
          <w:szCs w:val="28"/>
          <w:lang w:val="uk-UA"/>
        </w:rPr>
      </w:pP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 xml:space="preserve">8.1  </w:t>
      </w:r>
      <w:r w:rsidRPr="006870E6">
        <w:rPr>
          <w:sz w:val="28"/>
          <w:szCs w:val="28"/>
          <w:lang w:val="uk-UA"/>
        </w:rPr>
        <w:t>Визначення гострої токсичності води</w:t>
      </w:r>
      <w:r w:rsidRPr="006870E6">
        <w:rPr>
          <w:bCs/>
          <w:sz w:val="28"/>
          <w:szCs w:val="28"/>
          <w:lang w:val="uk-UA"/>
        </w:rPr>
        <w:t xml:space="preserve">  </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pStyle w:val="aff0"/>
        <w:snapToGrid w:val="0"/>
        <w:spacing w:line="360" w:lineRule="auto"/>
        <w:ind w:firstLine="708"/>
        <w:jc w:val="both"/>
        <w:rPr>
          <w:sz w:val="28"/>
          <w:szCs w:val="28"/>
          <w:lang w:val="uk-UA"/>
        </w:rPr>
      </w:pPr>
      <w:r w:rsidRPr="006870E6">
        <w:rPr>
          <w:sz w:val="28"/>
          <w:szCs w:val="28"/>
          <w:lang w:val="uk-UA"/>
        </w:rPr>
        <w:t xml:space="preserve">Експонування ранніх наупліальних стадій </w:t>
      </w:r>
      <w:r w:rsidRPr="006870E6">
        <w:rPr>
          <w:i/>
          <w:iCs/>
          <w:sz w:val="28"/>
          <w:szCs w:val="28"/>
          <w:lang w:val="uk-UA"/>
        </w:rPr>
        <w:t>T. platyurus</w:t>
      </w:r>
      <w:r w:rsidRPr="006870E6">
        <w:rPr>
          <w:sz w:val="28"/>
          <w:szCs w:val="28"/>
          <w:lang w:val="uk-UA"/>
        </w:rPr>
        <w:t xml:space="preserve"> в аналізованих пробах води приводило до зниження виживаності в ряді проб, аж до абсолютної летальності (рис. 8.1). Це стосується гостролетальних ефектів води річок  Ялпуг, Карасулак, Єніка, де смертність  тест-об’єктів склала 100 %, що дає підставу віднести ці водні об’єкти до  екологічного класу«дуже погано».</w:t>
      </w:r>
    </w:p>
    <w:p w:rsidR="004A0681" w:rsidRPr="006870E6" w:rsidRDefault="004A0681" w:rsidP="004A0681">
      <w:pPr>
        <w:spacing w:line="360" w:lineRule="auto"/>
        <w:jc w:val="center"/>
        <w:rPr>
          <w:sz w:val="28"/>
          <w:szCs w:val="28"/>
          <w:lang w:val="uk-UA"/>
        </w:rPr>
      </w:pPr>
      <w:r w:rsidRPr="006870E6">
        <w:rPr>
          <w:noProof/>
        </w:rPr>
        <w:drawing>
          <wp:inline distT="0" distB="0" distL="0" distR="0">
            <wp:extent cx="4254923" cy="2622550"/>
            <wp:effectExtent l="19050" t="19050" r="12277" b="2540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63" cstate="print"/>
                    <a:srcRect/>
                    <a:stretch>
                      <a:fillRect/>
                    </a:stretch>
                  </pic:blipFill>
                  <pic:spPr bwMode="auto">
                    <a:xfrm>
                      <a:off x="0" y="0"/>
                      <a:ext cx="4255488" cy="2622898"/>
                    </a:xfrm>
                    <a:prstGeom prst="rect">
                      <a:avLst/>
                    </a:prstGeom>
                    <a:solidFill>
                      <a:srgbClr val="FFFFFF"/>
                    </a:solidFill>
                    <a:ln w="0" cmpd="sng">
                      <a:solidFill>
                        <a:srgbClr val="000000"/>
                      </a:solidFill>
                      <a:miter lim="800000"/>
                      <a:headEnd/>
                      <a:tailEnd/>
                    </a:ln>
                    <a:effectLst/>
                  </pic:spPr>
                </pic:pic>
              </a:graphicData>
            </a:graphic>
          </wp:inline>
        </w:drawing>
      </w:r>
    </w:p>
    <w:p w:rsidR="002921AF" w:rsidRPr="006870E6" w:rsidRDefault="002921AF" w:rsidP="004A0681">
      <w:pPr>
        <w:spacing w:line="360" w:lineRule="auto"/>
        <w:ind w:firstLine="709"/>
        <w:jc w:val="both"/>
        <w:rPr>
          <w:b/>
          <w:bCs/>
          <w:sz w:val="28"/>
          <w:szCs w:val="28"/>
          <w:lang w:val="uk-UA"/>
        </w:rPr>
      </w:pPr>
    </w:p>
    <w:p w:rsidR="004A0681" w:rsidRPr="006870E6" w:rsidRDefault="004A0681" w:rsidP="004A0681">
      <w:pPr>
        <w:spacing w:line="360" w:lineRule="auto"/>
        <w:ind w:firstLine="709"/>
        <w:jc w:val="both"/>
        <w:rPr>
          <w:b/>
          <w:bCs/>
          <w:sz w:val="28"/>
          <w:szCs w:val="28"/>
          <w:lang w:val="uk-UA"/>
        </w:rPr>
      </w:pPr>
      <w:r w:rsidRPr="006870E6">
        <w:rPr>
          <w:b/>
          <w:bCs/>
          <w:sz w:val="28"/>
          <w:szCs w:val="28"/>
          <w:lang w:val="uk-UA"/>
        </w:rPr>
        <w:t xml:space="preserve">Рис. 8.1  Показники виживаності </w:t>
      </w:r>
      <w:r w:rsidRPr="006870E6">
        <w:rPr>
          <w:b/>
          <w:bCs/>
          <w:i/>
          <w:iCs/>
          <w:sz w:val="28"/>
          <w:szCs w:val="28"/>
          <w:lang w:val="uk-UA"/>
        </w:rPr>
        <w:t>T. platyurus</w:t>
      </w:r>
      <w:r w:rsidRPr="006870E6">
        <w:rPr>
          <w:b/>
          <w:bCs/>
          <w:iCs/>
          <w:sz w:val="28"/>
          <w:szCs w:val="28"/>
          <w:lang w:val="uk-UA"/>
        </w:rPr>
        <w:t xml:space="preserve"> </w:t>
      </w:r>
      <w:r w:rsidRPr="006870E6">
        <w:rPr>
          <w:b/>
          <w:bCs/>
          <w:iCs/>
          <w:sz w:val="28"/>
          <w:szCs w:val="28"/>
        </w:rPr>
        <w:t xml:space="preserve">у </w:t>
      </w:r>
      <w:r w:rsidRPr="006870E6">
        <w:rPr>
          <w:b/>
          <w:bCs/>
          <w:sz w:val="28"/>
          <w:szCs w:val="28"/>
          <w:lang w:val="uk-UA"/>
        </w:rPr>
        <w:t>водах р. Дунай і придунайських водоймищ</w:t>
      </w:r>
    </w:p>
    <w:p w:rsidR="004A0681" w:rsidRPr="00E50EF5" w:rsidRDefault="004A0681" w:rsidP="004A0681">
      <w:pPr>
        <w:spacing w:line="360" w:lineRule="auto"/>
        <w:ind w:firstLine="709"/>
        <w:jc w:val="both"/>
        <w:rPr>
          <w:sz w:val="28"/>
          <w:szCs w:val="28"/>
        </w:rPr>
      </w:pPr>
      <w:r w:rsidRPr="006870E6">
        <w:rPr>
          <w:sz w:val="28"/>
          <w:szCs w:val="28"/>
          <w:lang w:val="uk-UA"/>
        </w:rPr>
        <w:t xml:space="preserve">Проведена токсикометрична оцінка проб води дозволила дати їх екологічну характеристику на підставі результатів по виявленню гострої летальної токсичності (табл. 8.1). </w:t>
      </w:r>
    </w:p>
    <w:p w:rsidR="00C52193" w:rsidRPr="00E50EF5" w:rsidRDefault="00C52193" w:rsidP="004A0681">
      <w:pPr>
        <w:spacing w:line="360" w:lineRule="auto"/>
        <w:ind w:firstLine="709"/>
        <w:jc w:val="both"/>
        <w:rPr>
          <w:sz w:val="28"/>
          <w:szCs w:val="28"/>
        </w:rPr>
      </w:pPr>
    </w:p>
    <w:p w:rsidR="002921AF" w:rsidRPr="006870E6" w:rsidRDefault="002921AF" w:rsidP="004A0681">
      <w:pPr>
        <w:spacing w:line="360" w:lineRule="auto"/>
        <w:ind w:firstLine="711"/>
        <w:jc w:val="right"/>
        <w:rPr>
          <w:i/>
          <w:iCs/>
          <w:sz w:val="28"/>
          <w:szCs w:val="28"/>
          <w:lang w:val="uk-UA"/>
        </w:rPr>
      </w:pPr>
    </w:p>
    <w:p w:rsidR="004A0681" w:rsidRPr="006870E6" w:rsidRDefault="004A0681" w:rsidP="004A0681">
      <w:pPr>
        <w:spacing w:line="360" w:lineRule="auto"/>
        <w:ind w:firstLine="711"/>
        <w:jc w:val="right"/>
        <w:rPr>
          <w:i/>
          <w:iCs/>
          <w:sz w:val="28"/>
          <w:szCs w:val="28"/>
          <w:lang w:val="uk-UA"/>
        </w:rPr>
      </w:pPr>
      <w:r w:rsidRPr="006870E6">
        <w:rPr>
          <w:i/>
          <w:iCs/>
          <w:sz w:val="28"/>
          <w:szCs w:val="28"/>
          <w:lang w:val="uk-UA"/>
        </w:rPr>
        <w:lastRenderedPageBreak/>
        <w:t xml:space="preserve">Таблиця 8.1 </w:t>
      </w:r>
    </w:p>
    <w:p w:rsidR="004A0681" w:rsidRPr="006870E6" w:rsidRDefault="004A0681" w:rsidP="004A0681">
      <w:pPr>
        <w:spacing w:line="360" w:lineRule="auto"/>
        <w:ind w:firstLine="711"/>
        <w:jc w:val="center"/>
        <w:rPr>
          <w:b/>
          <w:bCs/>
          <w:sz w:val="28"/>
          <w:szCs w:val="28"/>
          <w:lang w:val="uk-UA"/>
        </w:rPr>
      </w:pPr>
      <w:r w:rsidRPr="006870E6">
        <w:rPr>
          <w:b/>
          <w:bCs/>
          <w:sz w:val="28"/>
          <w:szCs w:val="28"/>
          <w:lang w:val="uk-UA"/>
        </w:rPr>
        <w:t>Токсикологічна характеристика проб води р. Дунай та придунайських озер та їх екологічний клас за токсикометричними показниками.</w:t>
      </w:r>
    </w:p>
    <w:tbl>
      <w:tblPr>
        <w:tblW w:w="9543" w:type="dxa"/>
        <w:tblInd w:w="285" w:type="dxa"/>
        <w:tblLayout w:type="fixed"/>
        <w:tblLook w:val="0000"/>
      </w:tblPr>
      <w:tblGrid>
        <w:gridCol w:w="1083"/>
        <w:gridCol w:w="2968"/>
        <w:gridCol w:w="2612"/>
        <w:gridCol w:w="2880"/>
      </w:tblGrid>
      <w:tr w:rsidR="004A0681" w:rsidRPr="006870E6" w:rsidTr="002921AF">
        <w:trPr>
          <w:trHeight w:val="624"/>
        </w:trPr>
        <w:tc>
          <w:tcPr>
            <w:tcW w:w="1083"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pStyle w:val="aff0"/>
              <w:snapToGrid w:val="0"/>
              <w:spacing w:line="276" w:lineRule="auto"/>
              <w:jc w:val="center"/>
              <w:rPr>
                <w:sz w:val="28"/>
                <w:szCs w:val="28"/>
              </w:rPr>
            </w:pPr>
            <w:r w:rsidRPr="006870E6">
              <w:rPr>
                <w:sz w:val="28"/>
                <w:szCs w:val="28"/>
              </w:rPr>
              <w:t>№ проби</w:t>
            </w:r>
          </w:p>
        </w:tc>
        <w:tc>
          <w:tcPr>
            <w:tcW w:w="2968"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pStyle w:val="aff0"/>
              <w:snapToGrid w:val="0"/>
              <w:spacing w:line="276" w:lineRule="auto"/>
              <w:jc w:val="center"/>
              <w:rPr>
                <w:sz w:val="28"/>
                <w:szCs w:val="28"/>
              </w:rPr>
            </w:pPr>
            <w:r w:rsidRPr="006870E6">
              <w:rPr>
                <w:sz w:val="28"/>
                <w:szCs w:val="28"/>
                <w:lang w:val="uk-UA"/>
              </w:rPr>
              <w:t>Інтегральний бал токсичності</w:t>
            </w:r>
            <w:r w:rsidRPr="006870E6">
              <w:rPr>
                <w:sz w:val="28"/>
                <w:szCs w:val="28"/>
              </w:rPr>
              <w:t xml:space="preserve">  </w:t>
            </w:r>
          </w:p>
        </w:tc>
        <w:tc>
          <w:tcPr>
            <w:tcW w:w="2612"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snapToGrid w:val="0"/>
              <w:spacing w:line="276" w:lineRule="auto"/>
              <w:jc w:val="center"/>
              <w:rPr>
                <w:sz w:val="28"/>
                <w:szCs w:val="28"/>
                <w:lang w:val="uk-UA"/>
              </w:rPr>
            </w:pPr>
            <w:r w:rsidRPr="006870E6">
              <w:rPr>
                <w:sz w:val="28"/>
                <w:szCs w:val="28"/>
                <w:lang w:val="uk-UA"/>
              </w:rPr>
              <w:t>Клас токсичності</w:t>
            </w:r>
          </w:p>
        </w:tc>
        <w:tc>
          <w:tcPr>
            <w:tcW w:w="2880" w:type="dxa"/>
            <w:tcBorders>
              <w:top w:val="single" w:sz="4" w:space="0" w:color="000000"/>
              <w:left w:val="single" w:sz="4" w:space="0" w:color="000000"/>
              <w:bottom w:val="single" w:sz="4" w:space="0" w:color="000000"/>
              <w:right w:val="single" w:sz="4" w:space="0" w:color="000000"/>
            </w:tcBorders>
            <w:shd w:val="clear" w:color="auto" w:fill="auto"/>
          </w:tcPr>
          <w:p w:rsidR="004A0681" w:rsidRPr="006870E6" w:rsidRDefault="004A0681" w:rsidP="002921AF">
            <w:pPr>
              <w:snapToGrid w:val="0"/>
              <w:spacing w:line="276" w:lineRule="auto"/>
              <w:jc w:val="center"/>
              <w:rPr>
                <w:sz w:val="28"/>
                <w:szCs w:val="28"/>
                <w:lang w:val="uk-UA"/>
              </w:rPr>
            </w:pPr>
            <w:r w:rsidRPr="006870E6">
              <w:rPr>
                <w:sz w:val="28"/>
                <w:szCs w:val="28"/>
                <w:lang w:val="uk-UA"/>
              </w:rPr>
              <w:t>Клас екологічного стану за ВРД</w:t>
            </w:r>
          </w:p>
        </w:tc>
      </w:tr>
      <w:tr w:rsidR="004A0681" w:rsidRPr="006870E6" w:rsidTr="002921AF">
        <w:trPr>
          <w:trHeight w:val="624"/>
        </w:trPr>
        <w:tc>
          <w:tcPr>
            <w:tcW w:w="1083"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pStyle w:val="aff0"/>
              <w:snapToGrid w:val="0"/>
              <w:spacing w:line="276" w:lineRule="auto"/>
              <w:jc w:val="center"/>
              <w:rPr>
                <w:sz w:val="28"/>
                <w:szCs w:val="28"/>
                <w:lang w:val="uk-UA"/>
              </w:rPr>
            </w:pPr>
            <w:r w:rsidRPr="006870E6">
              <w:rPr>
                <w:sz w:val="28"/>
                <w:szCs w:val="28"/>
                <w:lang w:val="uk-UA"/>
              </w:rPr>
              <w:t>1</w:t>
            </w:r>
          </w:p>
        </w:tc>
        <w:tc>
          <w:tcPr>
            <w:tcW w:w="2968"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pStyle w:val="aff0"/>
              <w:snapToGrid w:val="0"/>
              <w:spacing w:line="276" w:lineRule="auto"/>
              <w:jc w:val="center"/>
              <w:rPr>
                <w:sz w:val="28"/>
                <w:szCs w:val="28"/>
                <w:lang w:val="uk-UA"/>
              </w:rPr>
            </w:pPr>
            <w:r w:rsidRPr="006870E6">
              <w:rPr>
                <w:sz w:val="28"/>
                <w:szCs w:val="28"/>
                <w:lang w:val="uk-UA"/>
              </w:rPr>
              <w:t>2</w:t>
            </w:r>
          </w:p>
        </w:tc>
        <w:tc>
          <w:tcPr>
            <w:tcW w:w="2612"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snapToGrid w:val="0"/>
              <w:spacing w:line="276" w:lineRule="auto"/>
              <w:jc w:val="center"/>
              <w:rPr>
                <w:sz w:val="28"/>
                <w:szCs w:val="28"/>
                <w:lang w:val="uk-UA"/>
              </w:rPr>
            </w:pPr>
            <w:r w:rsidRPr="006870E6">
              <w:rPr>
                <w:sz w:val="28"/>
                <w:szCs w:val="28"/>
                <w:lang w:val="uk-UA"/>
              </w:rPr>
              <w:t>3</w:t>
            </w:r>
          </w:p>
        </w:tc>
        <w:tc>
          <w:tcPr>
            <w:tcW w:w="2880" w:type="dxa"/>
            <w:tcBorders>
              <w:top w:val="single" w:sz="4" w:space="0" w:color="000000"/>
              <w:left w:val="single" w:sz="4" w:space="0" w:color="000000"/>
              <w:bottom w:val="single" w:sz="4" w:space="0" w:color="000000"/>
              <w:right w:val="single" w:sz="4" w:space="0" w:color="000000"/>
            </w:tcBorders>
            <w:shd w:val="clear" w:color="auto" w:fill="auto"/>
          </w:tcPr>
          <w:p w:rsidR="004A0681" w:rsidRPr="006870E6" w:rsidRDefault="004A0681" w:rsidP="002921AF">
            <w:pPr>
              <w:snapToGrid w:val="0"/>
              <w:spacing w:line="276" w:lineRule="auto"/>
              <w:jc w:val="center"/>
              <w:rPr>
                <w:sz w:val="28"/>
                <w:szCs w:val="28"/>
                <w:lang w:val="uk-UA"/>
              </w:rPr>
            </w:pPr>
            <w:r w:rsidRPr="006870E6">
              <w:rPr>
                <w:sz w:val="28"/>
                <w:szCs w:val="28"/>
                <w:lang w:val="uk-UA"/>
              </w:rPr>
              <w:t>4</w:t>
            </w:r>
          </w:p>
        </w:tc>
      </w:tr>
      <w:tr w:rsidR="004A0681" w:rsidRPr="006870E6" w:rsidTr="002921AF">
        <w:trPr>
          <w:trHeight w:val="624"/>
        </w:trPr>
        <w:tc>
          <w:tcPr>
            <w:tcW w:w="1083"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pStyle w:val="WW-"/>
              <w:snapToGrid w:val="0"/>
              <w:jc w:val="center"/>
              <w:rPr>
                <w:rFonts w:ascii="Times New Roman" w:hAnsi="Times New Roman" w:cs="Times New Roman"/>
                <w:sz w:val="28"/>
                <w:szCs w:val="28"/>
              </w:rPr>
            </w:pPr>
            <w:r w:rsidRPr="006870E6">
              <w:rPr>
                <w:rFonts w:ascii="Times New Roman" w:hAnsi="Times New Roman" w:cs="Times New Roman"/>
                <w:sz w:val="28"/>
                <w:szCs w:val="28"/>
              </w:rPr>
              <w:t>1</w:t>
            </w:r>
          </w:p>
        </w:tc>
        <w:tc>
          <w:tcPr>
            <w:tcW w:w="2968"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snapToGrid w:val="0"/>
              <w:spacing w:line="276" w:lineRule="auto"/>
              <w:jc w:val="center"/>
              <w:rPr>
                <w:sz w:val="28"/>
                <w:szCs w:val="28"/>
              </w:rPr>
            </w:pPr>
            <w:r w:rsidRPr="006870E6">
              <w:rPr>
                <w:sz w:val="28"/>
                <w:szCs w:val="28"/>
              </w:rPr>
              <w:t>1</w:t>
            </w:r>
          </w:p>
        </w:tc>
        <w:tc>
          <w:tcPr>
            <w:tcW w:w="2612" w:type="dxa"/>
            <w:tcBorders>
              <w:top w:val="single" w:sz="4" w:space="0" w:color="000000"/>
              <w:left w:val="single" w:sz="4" w:space="0" w:color="000000"/>
              <w:bottom w:val="single" w:sz="4" w:space="0" w:color="000000"/>
            </w:tcBorders>
            <w:shd w:val="clear" w:color="auto" w:fill="FFFFFF"/>
          </w:tcPr>
          <w:p w:rsidR="004A0681" w:rsidRPr="006870E6" w:rsidRDefault="004A0681" w:rsidP="002921AF">
            <w:pPr>
              <w:snapToGrid w:val="0"/>
              <w:spacing w:line="276" w:lineRule="auto"/>
              <w:jc w:val="center"/>
              <w:rPr>
                <w:sz w:val="28"/>
                <w:szCs w:val="28"/>
              </w:rPr>
            </w:pPr>
            <w:r w:rsidRPr="006870E6">
              <w:rPr>
                <w:sz w:val="28"/>
                <w:szCs w:val="28"/>
              </w:rPr>
              <w:t>не токсично</w:t>
            </w:r>
          </w:p>
        </w:tc>
        <w:tc>
          <w:tcPr>
            <w:tcW w:w="2880" w:type="dxa"/>
            <w:tcBorders>
              <w:top w:val="single" w:sz="4" w:space="0" w:color="000000"/>
              <w:left w:val="single" w:sz="4" w:space="0" w:color="000000"/>
              <w:bottom w:val="single" w:sz="4" w:space="0" w:color="000000"/>
              <w:right w:val="single" w:sz="4" w:space="0" w:color="000000"/>
            </w:tcBorders>
            <w:shd w:val="clear" w:color="auto" w:fill="auto"/>
          </w:tcPr>
          <w:p w:rsidR="004A0681" w:rsidRPr="006870E6" w:rsidRDefault="004A0681" w:rsidP="002921AF">
            <w:pPr>
              <w:snapToGrid w:val="0"/>
              <w:spacing w:line="276" w:lineRule="auto"/>
              <w:ind w:right="-40"/>
              <w:jc w:val="center"/>
              <w:rPr>
                <w:sz w:val="28"/>
                <w:szCs w:val="28"/>
                <w:lang w:val="uk-UA"/>
              </w:rPr>
            </w:pPr>
            <w:r w:rsidRPr="006870E6">
              <w:rPr>
                <w:sz w:val="28"/>
                <w:szCs w:val="28"/>
                <w:lang w:val="uk-UA"/>
              </w:rPr>
              <w:t>відмінно</w:t>
            </w:r>
          </w:p>
        </w:tc>
      </w:tr>
      <w:tr w:rsidR="004A0681" w:rsidRPr="006870E6" w:rsidTr="002921AF">
        <w:trPr>
          <w:trHeight w:val="624"/>
        </w:trPr>
        <w:tc>
          <w:tcPr>
            <w:tcW w:w="1083"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pStyle w:val="WW-"/>
              <w:snapToGrid w:val="0"/>
              <w:jc w:val="center"/>
              <w:rPr>
                <w:rFonts w:ascii="Times New Roman" w:hAnsi="Times New Roman" w:cs="Times New Roman"/>
                <w:sz w:val="28"/>
                <w:szCs w:val="28"/>
              </w:rPr>
            </w:pPr>
            <w:r w:rsidRPr="006870E6">
              <w:rPr>
                <w:rFonts w:ascii="Times New Roman" w:hAnsi="Times New Roman" w:cs="Times New Roman"/>
                <w:sz w:val="28"/>
                <w:szCs w:val="28"/>
              </w:rPr>
              <w:t>2</w:t>
            </w:r>
          </w:p>
        </w:tc>
        <w:tc>
          <w:tcPr>
            <w:tcW w:w="2968"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snapToGrid w:val="0"/>
              <w:spacing w:line="276" w:lineRule="auto"/>
              <w:jc w:val="center"/>
              <w:rPr>
                <w:sz w:val="28"/>
                <w:szCs w:val="28"/>
              </w:rPr>
            </w:pPr>
            <w:r w:rsidRPr="006870E6">
              <w:rPr>
                <w:sz w:val="28"/>
                <w:szCs w:val="28"/>
              </w:rPr>
              <w:t>1</w:t>
            </w:r>
          </w:p>
        </w:tc>
        <w:tc>
          <w:tcPr>
            <w:tcW w:w="2612" w:type="dxa"/>
            <w:tcBorders>
              <w:top w:val="single" w:sz="4" w:space="0" w:color="000000"/>
              <w:left w:val="single" w:sz="4" w:space="0" w:color="000000"/>
              <w:bottom w:val="single" w:sz="4" w:space="0" w:color="000000"/>
            </w:tcBorders>
            <w:shd w:val="clear" w:color="auto" w:fill="FFFFFF"/>
          </w:tcPr>
          <w:p w:rsidR="004A0681" w:rsidRPr="006870E6" w:rsidRDefault="004A0681" w:rsidP="002921AF">
            <w:pPr>
              <w:snapToGrid w:val="0"/>
              <w:spacing w:line="276" w:lineRule="auto"/>
              <w:jc w:val="center"/>
              <w:rPr>
                <w:sz w:val="28"/>
                <w:szCs w:val="28"/>
              </w:rPr>
            </w:pPr>
            <w:r w:rsidRPr="006870E6">
              <w:rPr>
                <w:sz w:val="28"/>
                <w:szCs w:val="28"/>
              </w:rPr>
              <w:t>не токсично</w:t>
            </w:r>
          </w:p>
        </w:tc>
        <w:tc>
          <w:tcPr>
            <w:tcW w:w="2880" w:type="dxa"/>
            <w:tcBorders>
              <w:top w:val="single" w:sz="4" w:space="0" w:color="000000"/>
              <w:left w:val="single" w:sz="4" w:space="0" w:color="000000"/>
              <w:bottom w:val="single" w:sz="4" w:space="0" w:color="000000"/>
              <w:right w:val="single" w:sz="4" w:space="0" w:color="000000"/>
            </w:tcBorders>
            <w:shd w:val="clear" w:color="auto" w:fill="auto"/>
          </w:tcPr>
          <w:p w:rsidR="004A0681" w:rsidRPr="006870E6" w:rsidRDefault="004A0681" w:rsidP="002921AF">
            <w:pPr>
              <w:snapToGrid w:val="0"/>
              <w:spacing w:line="276" w:lineRule="auto"/>
              <w:jc w:val="center"/>
              <w:rPr>
                <w:sz w:val="28"/>
                <w:szCs w:val="28"/>
                <w:lang w:val="uk-UA"/>
              </w:rPr>
            </w:pPr>
            <w:r w:rsidRPr="006870E6">
              <w:rPr>
                <w:sz w:val="28"/>
                <w:szCs w:val="28"/>
                <w:lang w:val="uk-UA"/>
              </w:rPr>
              <w:t>відмінно</w:t>
            </w:r>
          </w:p>
        </w:tc>
      </w:tr>
      <w:tr w:rsidR="004A0681" w:rsidRPr="006870E6" w:rsidTr="002921AF">
        <w:trPr>
          <w:trHeight w:val="624"/>
        </w:trPr>
        <w:tc>
          <w:tcPr>
            <w:tcW w:w="1083"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pStyle w:val="WW-"/>
              <w:snapToGrid w:val="0"/>
              <w:jc w:val="center"/>
              <w:rPr>
                <w:rFonts w:ascii="Times New Roman" w:hAnsi="Times New Roman" w:cs="Times New Roman"/>
                <w:sz w:val="28"/>
                <w:szCs w:val="28"/>
              </w:rPr>
            </w:pPr>
            <w:r w:rsidRPr="006870E6">
              <w:rPr>
                <w:rFonts w:ascii="Times New Roman" w:hAnsi="Times New Roman" w:cs="Times New Roman"/>
                <w:sz w:val="28"/>
                <w:szCs w:val="28"/>
              </w:rPr>
              <w:t>3</w:t>
            </w:r>
          </w:p>
        </w:tc>
        <w:tc>
          <w:tcPr>
            <w:tcW w:w="2968"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snapToGrid w:val="0"/>
              <w:spacing w:line="276" w:lineRule="auto"/>
              <w:jc w:val="center"/>
              <w:rPr>
                <w:sz w:val="28"/>
                <w:szCs w:val="28"/>
              </w:rPr>
            </w:pPr>
            <w:r w:rsidRPr="006870E6">
              <w:rPr>
                <w:sz w:val="28"/>
                <w:szCs w:val="28"/>
              </w:rPr>
              <w:t>2</w:t>
            </w:r>
          </w:p>
        </w:tc>
        <w:tc>
          <w:tcPr>
            <w:tcW w:w="2612" w:type="dxa"/>
            <w:tcBorders>
              <w:top w:val="single" w:sz="4" w:space="0" w:color="000000"/>
              <w:left w:val="single" w:sz="4" w:space="0" w:color="000000"/>
              <w:bottom w:val="single" w:sz="4" w:space="0" w:color="000000"/>
            </w:tcBorders>
            <w:shd w:val="clear" w:color="auto" w:fill="FFFFFF"/>
          </w:tcPr>
          <w:p w:rsidR="004A0681" w:rsidRPr="006870E6" w:rsidRDefault="004A0681" w:rsidP="002921AF">
            <w:pPr>
              <w:pStyle w:val="19"/>
              <w:suppressAutoHyphens w:val="0"/>
              <w:snapToGrid w:val="0"/>
              <w:spacing w:line="276" w:lineRule="auto"/>
              <w:ind w:left="0" w:right="0"/>
              <w:jc w:val="center"/>
              <w:rPr>
                <w:sz w:val="28"/>
                <w:szCs w:val="28"/>
              </w:rPr>
            </w:pPr>
            <w:r w:rsidRPr="006870E6">
              <w:rPr>
                <w:sz w:val="28"/>
                <w:szCs w:val="28"/>
              </w:rPr>
              <w:t xml:space="preserve">слабо токсично </w:t>
            </w:r>
          </w:p>
        </w:tc>
        <w:tc>
          <w:tcPr>
            <w:tcW w:w="2880" w:type="dxa"/>
            <w:tcBorders>
              <w:top w:val="single" w:sz="4" w:space="0" w:color="000000"/>
              <w:left w:val="single" w:sz="4" w:space="0" w:color="000000"/>
              <w:bottom w:val="single" w:sz="4" w:space="0" w:color="000000"/>
              <w:right w:val="single" w:sz="4" w:space="0" w:color="000000"/>
            </w:tcBorders>
            <w:shd w:val="clear" w:color="auto" w:fill="auto"/>
          </w:tcPr>
          <w:p w:rsidR="004A0681" w:rsidRPr="006870E6" w:rsidRDefault="004A0681" w:rsidP="002921AF">
            <w:pPr>
              <w:snapToGrid w:val="0"/>
              <w:spacing w:line="276" w:lineRule="auto"/>
              <w:ind w:left="-108" w:firstLine="142"/>
              <w:jc w:val="center"/>
              <w:rPr>
                <w:sz w:val="28"/>
                <w:szCs w:val="28"/>
                <w:lang w:val="uk-UA"/>
              </w:rPr>
            </w:pPr>
            <w:r w:rsidRPr="006870E6">
              <w:rPr>
                <w:sz w:val="28"/>
                <w:szCs w:val="28"/>
                <w:lang w:val="uk-UA"/>
              </w:rPr>
              <w:t>добре</w:t>
            </w:r>
          </w:p>
        </w:tc>
      </w:tr>
      <w:tr w:rsidR="004A0681" w:rsidRPr="006870E6" w:rsidTr="002921AF">
        <w:trPr>
          <w:trHeight w:val="624"/>
        </w:trPr>
        <w:tc>
          <w:tcPr>
            <w:tcW w:w="1083"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pStyle w:val="WW-"/>
              <w:snapToGrid w:val="0"/>
              <w:jc w:val="center"/>
              <w:rPr>
                <w:rFonts w:ascii="Times New Roman" w:hAnsi="Times New Roman" w:cs="Times New Roman"/>
                <w:sz w:val="28"/>
                <w:szCs w:val="28"/>
              </w:rPr>
            </w:pPr>
            <w:r w:rsidRPr="006870E6">
              <w:rPr>
                <w:rFonts w:ascii="Times New Roman" w:hAnsi="Times New Roman" w:cs="Times New Roman"/>
                <w:sz w:val="28"/>
                <w:szCs w:val="28"/>
              </w:rPr>
              <w:t>4</w:t>
            </w:r>
          </w:p>
        </w:tc>
        <w:tc>
          <w:tcPr>
            <w:tcW w:w="2968"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snapToGrid w:val="0"/>
              <w:spacing w:line="276" w:lineRule="auto"/>
              <w:jc w:val="center"/>
              <w:rPr>
                <w:sz w:val="28"/>
                <w:szCs w:val="28"/>
              </w:rPr>
            </w:pPr>
            <w:r w:rsidRPr="006870E6">
              <w:rPr>
                <w:sz w:val="28"/>
                <w:szCs w:val="28"/>
              </w:rPr>
              <w:t>1</w:t>
            </w:r>
          </w:p>
        </w:tc>
        <w:tc>
          <w:tcPr>
            <w:tcW w:w="2612" w:type="dxa"/>
            <w:tcBorders>
              <w:top w:val="single" w:sz="4" w:space="0" w:color="000000"/>
              <w:left w:val="single" w:sz="4" w:space="0" w:color="000000"/>
              <w:bottom w:val="single" w:sz="4" w:space="0" w:color="000000"/>
            </w:tcBorders>
            <w:shd w:val="clear" w:color="auto" w:fill="FFFFFF"/>
          </w:tcPr>
          <w:p w:rsidR="004A0681" w:rsidRPr="006870E6" w:rsidRDefault="004A0681" w:rsidP="002921AF">
            <w:pPr>
              <w:snapToGrid w:val="0"/>
              <w:spacing w:line="276" w:lineRule="auto"/>
              <w:jc w:val="center"/>
              <w:rPr>
                <w:sz w:val="28"/>
                <w:szCs w:val="28"/>
              </w:rPr>
            </w:pPr>
            <w:r w:rsidRPr="006870E6">
              <w:rPr>
                <w:sz w:val="28"/>
                <w:szCs w:val="28"/>
              </w:rPr>
              <w:t>не токсично</w:t>
            </w:r>
          </w:p>
        </w:tc>
        <w:tc>
          <w:tcPr>
            <w:tcW w:w="2880" w:type="dxa"/>
            <w:tcBorders>
              <w:top w:val="single" w:sz="4" w:space="0" w:color="000000"/>
              <w:left w:val="single" w:sz="4" w:space="0" w:color="000000"/>
              <w:bottom w:val="single" w:sz="4" w:space="0" w:color="000000"/>
              <w:right w:val="single" w:sz="4" w:space="0" w:color="000000"/>
            </w:tcBorders>
            <w:shd w:val="clear" w:color="auto" w:fill="auto"/>
          </w:tcPr>
          <w:p w:rsidR="004A0681" w:rsidRPr="006870E6" w:rsidRDefault="004A0681" w:rsidP="002921AF">
            <w:pPr>
              <w:snapToGrid w:val="0"/>
              <w:spacing w:line="276" w:lineRule="auto"/>
              <w:ind w:right="-40"/>
              <w:jc w:val="center"/>
              <w:rPr>
                <w:sz w:val="28"/>
                <w:szCs w:val="28"/>
                <w:lang w:val="uk-UA"/>
              </w:rPr>
            </w:pPr>
            <w:r w:rsidRPr="006870E6">
              <w:rPr>
                <w:sz w:val="28"/>
                <w:szCs w:val="28"/>
                <w:lang w:val="uk-UA"/>
              </w:rPr>
              <w:t>відмінно</w:t>
            </w:r>
          </w:p>
        </w:tc>
      </w:tr>
      <w:tr w:rsidR="004A0681" w:rsidRPr="006870E6" w:rsidTr="002921AF">
        <w:trPr>
          <w:trHeight w:val="624"/>
        </w:trPr>
        <w:tc>
          <w:tcPr>
            <w:tcW w:w="1083"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pStyle w:val="WW-"/>
              <w:snapToGrid w:val="0"/>
              <w:jc w:val="center"/>
              <w:rPr>
                <w:rFonts w:ascii="Times New Roman" w:hAnsi="Times New Roman" w:cs="Times New Roman"/>
                <w:sz w:val="28"/>
                <w:szCs w:val="28"/>
              </w:rPr>
            </w:pPr>
            <w:r w:rsidRPr="006870E6">
              <w:rPr>
                <w:rFonts w:ascii="Times New Roman" w:hAnsi="Times New Roman" w:cs="Times New Roman"/>
                <w:sz w:val="28"/>
                <w:szCs w:val="28"/>
              </w:rPr>
              <w:t>5</w:t>
            </w:r>
          </w:p>
        </w:tc>
        <w:tc>
          <w:tcPr>
            <w:tcW w:w="2968"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snapToGrid w:val="0"/>
              <w:spacing w:line="276" w:lineRule="auto"/>
              <w:jc w:val="center"/>
              <w:rPr>
                <w:sz w:val="28"/>
                <w:szCs w:val="28"/>
              </w:rPr>
            </w:pPr>
            <w:r w:rsidRPr="006870E6">
              <w:rPr>
                <w:sz w:val="28"/>
                <w:szCs w:val="28"/>
              </w:rPr>
              <w:t>1</w:t>
            </w:r>
          </w:p>
        </w:tc>
        <w:tc>
          <w:tcPr>
            <w:tcW w:w="2612" w:type="dxa"/>
            <w:tcBorders>
              <w:top w:val="single" w:sz="4" w:space="0" w:color="000000"/>
              <w:left w:val="single" w:sz="4" w:space="0" w:color="000000"/>
              <w:bottom w:val="single" w:sz="4" w:space="0" w:color="000000"/>
            </w:tcBorders>
            <w:shd w:val="clear" w:color="auto" w:fill="FFFFFF"/>
          </w:tcPr>
          <w:p w:rsidR="004A0681" w:rsidRPr="006870E6" w:rsidRDefault="004A0681" w:rsidP="002921AF">
            <w:pPr>
              <w:snapToGrid w:val="0"/>
              <w:spacing w:line="276" w:lineRule="auto"/>
              <w:jc w:val="center"/>
              <w:rPr>
                <w:sz w:val="28"/>
                <w:szCs w:val="28"/>
              </w:rPr>
            </w:pPr>
            <w:r w:rsidRPr="006870E6">
              <w:rPr>
                <w:sz w:val="28"/>
                <w:szCs w:val="28"/>
              </w:rPr>
              <w:t>не токсично</w:t>
            </w:r>
          </w:p>
        </w:tc>
        <w:tc>
          <w:tcPr>
            <w:tcW w:w="2880" w:type="dxa"/>
            <w:tcBorders>
              <w:top w:val="single" w:sz="4" w:space="0" w:color="000000"/>
              <w:left w:val="single" w:sz="4" w:space="0" w:color="000000"/>
              <w:bottom w:val="single" w:sz="4" w:space="0" w:color="000000"/>
              <w:right w:val="single" w:sz="4" w:space="0" w:color="000000"/>
            </w:tcBorders>
            <w:shd w:val="clear" w:color="auto" w:fill="auto"/>
          </w:tcPr>
          <w:p w:rsidR="004A0681" w:rsidRPr="006870E6" w:rsidRDefault="004A0681" w:rsidP="002921AF">
            <w:pPr>
              <w:snapToGrid w:val="0"/>
              <w:spacing w:line="276" w:lineRule="auto"/>
              <w:ind w:right="-40"/>
              <w:jc w:val="center"/>
              <w:rPr>
                <w:sz w:val="28"/>
                <w:szCs w:val="28"/>
                <w:lang w:val="uk-UA"/>
              </w:rPr>
            </w:pPr>
            <w:r w:rsidRPr="006870E6">
              <w:rPr>
                <w:sz w:val="28"/>
                <w:szCs w:val="28"/>
                <w:lang w:val="uk-UA"/>
              </w:rPr>
              <w:t>відмінно</w:t>
            </w:r>
          </w:p>
        </w:tc>
      </w:tr>
      <w:tr w:rsidR="004A0681" w:rsidRPr="006870E6" w:rsidTr="002921AF">
        <w:trPr>
          <w:trHeight w:val="624"/>
        </w:trPr>
        <w:tc>
          <w:tcPr>
            <w:tcW w:w="1083"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pStyle w:val="WW-"/>
              <w:snapToGrid w:val="0"/>
              <w:jc w:val="center"/>
              <w:rPr>
                <w:rFonts w:ascii="Times New Roman" w:hAnsi="Times New Roman" w:cs="Times New Roman"/>
                <w:sz w:val="28"/>
                <w:szCs w:val="28"/>
              </w:rPr>
            </w:pPr>
            <w:r w:rsidRPr="006870E6">
              <w:rPr>
                <w:rFonts w:ascii="Times New Roman" w:hAnsi="Times New Roman" w:cs="Times New Roman"/>
                <w:sz w:val="28"/>
                <w:szCs w:val="28"/>
              </w:rPr>
              <w:t>6</w:t>
            </w:r>
          </w:p>
        </w:tc>
        <w:tc>
          <w:tcPr>
            <w:tcW w:w="2968"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snapToGrid w:val="0"/>
              <w:spacing w:line="276" w:lineRule="auto"/>
              <w:jc w:val="center"/>
              <w:rPr>
                <w:sz w:val="28"/>
                <w:szCs w:val="28"/>
              </w:rPr>
            </w:pPr>
            <w:r w:rsidRPr="006870E6">
              <w:rPr>
                <w:sz w:val="28"/>
                <w:szCs w:val="28"/>
              </w:rPr>
              <w:t>1</w:t>
            </w:r>
          </w:p>
        </w:tc>
        <w:tc>
          <w:tcPr>
            <w:tcW w:w="2612" w:type="dxa"/>
            <w:tcBorders>
              <w:top w:val="single" w:sz="4" w:space="0" w:color="000000"/>
              <w:left w:val="single" w:sz="4" w:space="0" w:color="000000"/>
              <w:bottom w:val="single" w:sz="4" w:space="0" w:color="000000"/>
            </w:tcBorders>
            <w:shd w:val="clear" w:color="auto" w:fill="FFFFFF"/>
          </w:tcPr>
          <w:p w:rsidR="004A0681" w:rsidRPr="006870E6" w:rsidRDefault="004A0681" w:rsidP="002921AF">
            <w:pPr>
              <w:snapToGrid w:val="0"/>
              <w:spacing w:line="276" w:lineRule="auto"/>
              <w:jc w:val="center"/>
              <w:rPr>
                <w:sz w:val="28"/>
                <w:szCs w:val="28"/>
              </w:rPr>
            </w:pPr>
            <w:r w:rsidRPr="006870E6">
              <w:rPr>
                <w:sz w:val="28"/>
                <w:szCs w:val="28"/>
              </w:rPr>
              <w:t>не токсично</w:t>
            </w:r>
          </w:p>
        </w:tc>
        <w:tc>
          <w:tcPr>
            <w:tcW w:w="2880" w:type="dxa"/>
            <w:tcBorders>
              <w:top w:val="single" w:sz="4" w:space="0" w:color="000000"/>
              <w:left w:val="single" w:sz="4" w:space="0" w:color="000000"/>
              <w:bottom w:val="single" w:sz="4" w:space="0" w:color="000000"/>
              <w:right w:val="single" w:sz="4" w:space="0" w:color="000000"/>
            </w:tcBorders>
            <w:shd w:val="clear" w:color="auto" w:fill="auto"/>
          </w:tcPr>
          <w:p w:rsidR="004A0681" w:rsidRPr="006870E6" w:rsidRDefault="004A0681" w:rsidP="002921AF">
            <w:pPr>
              <w:snapToGrid w:val="0"/>
              <w:spacing w:line="276" w:lineRule="auto"/>
              <w:ind w:right="-40"/>
              <w:jc w:val="center"/>
              <w:rPr>
                <w:sz w:val="28"/>
                <w:szCs w:val="28"/>
                <w:lang w:val="uk-UA"/>
              </w:rPr>
            </w:pPr>
            <w:r w:rsidRPr="006870E6">
              <w:rPr>
                <w:sz w:val="28"/>
                <w:szCs w:val="28"/>
                <w:lang w:val="uk-UA"/>
              </w:rPr>
              <w:t>відмінно</w:t>
            </w:r>
          </w:p>
        </w:tc>
      </w:tr>
      <w:tr w:rsidR="004A0681" w:rsidRPr="006870E6" w:rsidTr="002921AF">
        <w:trPr>
          <w:trHeight w:val="624"/>
        </w:trPr>
        <w:tc>
          <w:tcPr>
            <w:tcW w:w="1083"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pStyle w:val="WW-"/>
              <w:snapToGrid w:val="0"/>
              <w:jc w:val="center"/>
              <w:rPr>
                <w:rFonts w:ascii="Times New Roman" w:hAnsi="Times New Roman" w:cs="Times New Roman"/>
                <w:sz w:val="28"/>
                <w:szCs w:val="28"/>
              </w:rPr>
            </w:pPr>
            <w:r w:rsidRPr="006870E6">
              <w:rPr>
                <w:rFonts w:ascii="Times New Roman" w:hAnsi="Times New Roman" w:cs="Times New Roman"/>
                <w:sz w:val="28"/>
                <w:szCs w:val="28"/>
              </w:rPr>
              <w:t>7</w:t>
            </w:r>
          </w:p>
        </w:tc>
        <w:tc>
          <w:tcPr>
            <w:tcW w:w="2968"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snapToGrid w:val="0"/>
              <w:spacing w:line="276" w:lineRule="auto"/>
              <w:jc w:val="center"/>
              <w:rPr>
                <w:sz w:val="28"/>
                <w:szCs w:val="28"/>
              </w:rPr>
            </w:pPr>
            <w:r w:rsidRPr="006870E6">
              <w:rPr>
                <w:sz w:val="28"/>
                <w:szCs w:val="28"/>
              </w:rPr>
              <w:t>1</w:t>
            </w:r>
          </w:p>
        </w:tc>
        <w:tc>
          <w:tcPr>
            <w:tcW w:w="2612" w:type="dxa"/>
            <w:tcBorders>
              <w:top w:val="single" w:sz="4" w:space="0" w:color="000000"/>
              <w:left w:val="single" w:sz="4" w:space="0" w:color="000000"/>
              <w:bottom w:val="single" w:sz="4" w:space="0" w:color="000000"/>
            </w:tcBorders>
            <w:shd w:val="clear" w:color="auto" w:fill="FFFFFF"/>
          </w:tcPr>
          <w:p w:rsidR="004A0681" w:rsidRPr="006870E6" w:rsidRDefault="004A0681" w:rsidP="002921AF">
            <w:pPr>
              <w:snapToGrid w:val="0"/>
              <w:spacing w:line="276" w:lineRule="auto"/>
              <w:jc w:val="center"/>
              <w:rPr>
                <w:sz w:val="28"/>
                <w:szCs w:val="28"/>
              </w:rPr>
            </w:pPr>
            <w:r w:rsidRPr="006870E6">
              <w:rPr>
                <w:sz w:val="28"/>
                <w:szCs w:val="28"/>
              </w:rPr>
              <w:t>не токсично</w:t>
            </w:r>
          </w:p>
        </w:tc>
        <w:tc>
          <w:tcPr>
            <w:tcW w:w="2880" w:type="dxa"/>
            <w:tcBorders>
              <w:top w:val="single" w:sz="4" w:space="0" w:color="000000"/>
              <w:left w:val="single" w:sz="4" w:space="0" w:color="000000"/>
              <w:bottom w:val="single" w:sz="4" w:space="0" w:color="000000"/>
              <w:right w:val="single" w:sz="4" w:space="0" w:color="000000"/>
            </w:tcBorders>
            <w:shd w:val="clear" w:color="auto" w:fill="auto"/>
          </w:tcPr>
          <w:p w:rsidR="004A0681" w:rsidRPr="006870E6" w:rsidRDefault="004A0681" w:rsidP="002921AF">
            <w:pPr>
              <w:snapToGrid w:val="0"/>
              <w:spacing w:line="276" w:lineRule="auto"/>
              <w:ind w:right="-40"/>
              <w:jc w:val="center"/>
              <w:rPr>
                <w:sz w:val="28"/>
                <w:szCs w:val="28"/>
                <w:lang w:val="uk-UA"/>
              </w:rPr>
            </w:pPr>
            <w:r w:rsidRPr="006870E6">
              <w:rPr>
                <w:sz w:val="28"/>
                <w:szCs w:val="28"/>
                <w:lang w:val="uk-UA"/>
              </w:rPr>
              <w:t>відмінно</w:t>
            </w:r>
          </w:p>
        </w:tc>
      </w:tr>
      <w:tr w:rsidR="004A0681" w:rsidRPr="006870E6" w:rsidTr="002921AF">
        <w:trPr>
          <w:trHeight w:val="624"/>
        </w:trPr>
        <w:tc>
          <w:tcPr>
            <w:tcW w:w="1083"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pStyle w:val="WW-"/>
              <w:snapToGrid w:val="0"/>
              <w:jc w:val="center"/>
              <w:rPr>
                <w:rFonts w:ascii="Times New Roman" w:hAnsi="Times New Roman" w:cs="Times New Roman"/>
                <w:sz w:val="28"/>
                <w:szCs w:val="28"/>
              </w:rPr>
            </w:pPr>
            <w:r w:rsidRPr="006870E6">
              <w:rPr>
                <w:rFonts w:ascii="Times New Roman" w:hAnsi="Times New Roman" w:cs="Times New Roman"/>
                <w:sz w:val="28"/>
                <w:szCs w:val="28"/>
              </w:rPr>
              <w:t>8</w:t>
            </w:r>
          </w:p>
        </w:tc>
        <w:tc>
          <w:tcPr>
            <w:tcW w:w="2968"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snapToGrid w:val="0"/>
              <w:spacing w:line="276" w:lineRule="auto"/>
              <w:jc w:val="center"/>
              <w:rPr>
                <w:sz w:val="28"/>
                <w:szCs w:val="28"/>
              </w:rPr>
            </w:pPr>
            <w:r w:rsidRPr="006870E6">
              <w:rPr>
                <w:sz w:val="28"/>
                <w:szCs w:val="28"/>
              </w:rPr>
              <w:t>2</w:t>
            </w:r>
          </w:p>
        </w:tc>
        <w:tc>
          <w:tcPr>
            <w:tcW w:w="2612" w:type="dxa"/>
            <w:tcBorders>
              <w:top w:val="single" w:sz="4" w:space="0" w:color="000000"/>
              <w:left w:val="single" w:sz="4" w:space="0" w:color="000000"/>
              <w:bottom w:val="single" w:sz="4" w:space="0" w:color="000000"/>
            </w:tcBorders>
            <w:shd w:val="clear" w:color="auto" w:fill="FFFFFF"/>
          </w:tcPr>
          <w:p w:rsidR="004A0681" w:rsidRPr="006870E6" w:rsidRDefault="004A0681" w:rsidP="002921AF">
            <w:pPr>
              <w:pStyle w:val="19"/>
              <w:suppressAutoHyphens w:val="0"/>
              <w:snapToGrid w:val="0"/>
              <w:spacing w:line="276" w:lineRule="auto"/>
              <w:ind w:left="0" w:right="0"/>
              <w:jc w:val="center"/>
              <w:rPr>
                <w:sz w:val="28"/>
                <w:szCs w:val="28"/>
              </w:rPr>
            </w:pPr>
            <w:r w:rsidRPr="006870E6">
              <w:rPr>
                <w:sz w:val="28"/>
                <w:szCs w:val="28"/>
              </w:rPr>
              <w:t xml:space="preserve">слабко токсично </w:t>
            </w:r>
          </w:p>
        </w:tc>
        <w:tc>
          <w:tcPr>
            <w:tcW w:w="2880" w:type="dxa"/>
            <w:tcBorders>
              <w:top w:val="single" w:sz="4" w:space="0" w:color="000000"/>
              <w:left w:val="single" w:sz="4" w:space="0" w:color="000000"/>
              <w:bottom w:val="single" w:sz="4" w:space="0" w:color="000000"/>
              <w:right w:val="single" w:sz="4" w:space="0" w:color="000000"/>
            </w:tcBorders>
            <w:shd w:val="clear" w:color="auto" w:fill="auto"/>
          </w:tcPr>
          <w:p w:rsidR="004A0681" w:rsidRPr="006870E6" w:rsidRDefault="004A0681" w:rsidP="002921AF">
            <w:pPr>
              <w:snapToGrid w:val="0"/>
              <w:spacing w:line="276" w:lineRule="auto"/>
              <w:ind w:left="-108" w:firstLine="142"/>
              <w:jc w:val="center"/>
              <w:rPr>
                <w:sz w:val="28"/>
                <w:szCs w:val="28"/>
                <w:lang w:val="uk-UA"/>
              </w:rPr>
            </w:pPr>
            <w:r w:rsidRPr="006870E6">
              <w:rPr>
                <w:sz w:val="28"/>
                <w:szCs w:val="28"/>
                <w:lang w:val="uk-UA"/>
              </w:rPr>
              <w:t>добре</w:t>
            </w:r>
          </w:p>
        </w:tc>
      </w:tr>
      <w:tr w:rsidR="004A0681" w:rsidRPr="006870E6" w:rsidTr="002921AF">
        <w:trPr>
          <w:trHeight w:val="624"/>
        </w:trPr>
        <w:tc>
          <w:tcPr>
            <w:tcW w:w="1083"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pStyle w:val="WW-"/>
              <w:snapToGrid w:val="0"/>
              <w:jc w:val="center"/>
              <w:rPr>
                <w:rFonts w:ascii="Times New Roman" w:hAnsi="Times New Roman" w:cs="Times New Roman"/>
                <w:sz w:val="28"/>
                <w:szCs w:val="28"/>
              </w:rPr>
            </w:pPr>
            <w:r w:rsidRPr="006870E6">
              <w:rPr>
                <w:rFonts w:ascii="Times New Roman" w:hAnsi="Times New Roman" w:cs="Times New Roman"/>
                <w:sz w:val="28"/>
                <w:szCs w:val="28"/>
              </w:rPr>
              <w:t>9</w:t>
            </w:r>
          </w:p>
        </w:tc>
        <w:tc>
          <w:tcPr>
            <w:tcW w:w="2968" w:type="dxa"/>
            <w:tcBorders>
              <w:top w:val="single" w:sz="4" w:space="0" w:color="000000"/>
              <w:left w:val="single" w:sz="4" w:space="0" w:color="000000"/>
              <w:bottom w:val="single" w:sz="4" w:space="0" w:color="000000"/>
            </w:tcBorders>
            <w:shd w:val="clear" w:color="auto" w:fill="auto"/>
          </w:tcPr>
          <w:p w:rsidR="004A0681" w:rsidRPr="006870E6" w:rsidRDefault="004A0681" w:rsidP="002921AF">
            <w:pPr>
              <w:snapToGrid w:val="0"/>
              <w:spacing w:line="276" w:lineRule="auto"/>
              <w:jc w:val="center"/>
              <w:rPr>
                <w:sz w:val="28"/>
                <w:szCs w:val="28"/>
              </w:rPr>
            </w:pPr>
            <w:r w:rsidRPr="006870E6">
              <w:rPr>
                <w:sz w:val="28"/>
                <w:szCs w:val="28"/>
              </w:rPr>
              <w:t>3</w:t>
            </w:r>
          </w:p>
        </w:tc>
        <w:tc>
          <w:tcPr>
            <w:tcW w:w="2612" w:type="dxa"/>
            <w:tcBorders>
              <w:top w:val="single" w:sz="4" w:space="0" w:color="000000"/>
              <w:left w:val="single" w:sz="4" w:space="0" w:color="000000"/>
              <w:bottom w:val="single" w:sz="4" w:space="0" w:color="000000"/>
            </w:tcBorders>
            <w:shd w:val="clear" w:color="auto" w:fill="FFFFFF"/>
          </w:tcPr>
          <w:p w:rsidR="004A0681" w:rsidRPr="006870E6" w:rsidRDefault="004A0681" w:rsidP="002921AF">
            <w:pPr>
              <w:snapToGrid w:val="0"/>
              <w:spacing w:line="276" w:lineRule="auto"/>
              <w:jc w:val="center"/>
              <w:rPr>
                <w:sz w:val="28"/>
                <w:szCs w:val="28"/>
              </w:rPr>
            </w:pPr>
            <w:r w:rsidRPr="006870E6">
              <w:rPr>
                <w:sz w:val="28"/>
                <w:szCs w:val="28"/>
                <w:lang w:val="uk-UA"/>
              </w:rPr>
              <w:t>помірно</w:t>
            </w:r>
            <w:r w:rsidRPr="006870E6">
              <w:rPr>
                <w:sz w:val="28"/>
                <w:szCs w:val="28"/>
              </w:rPr>
              <w:t xml:space="preserve"> токсично</w:t>
            </w:r>
          </w:p>
        </w:tc>
        <w:tc>
          <w:tcPr>
            <w:tcW w:w="2880" w:type="dxa"/>
            <w:tcBorders>
              <w:top w:val="single" w:sz="4" w:space="0" w:color="000000"/>
              <w:left w:val="single" w:sz="4" w:space="0" w:color="000000"/>
              <w:bottom w:val="single" w:sz="4" w:space="0" w:color="000000"/>
              <w:right w:val="single" w:sz="4" w:space="0" w:color="000000"/>
            </w:tcBorders>
            <w:shd w:val="clear" w:color="auto" w:fill="auto"/>
          </w:tcPr>
          <w:p w:rsidR="004A0681" w:rsidRPr="006870E6" w:rsidRDefault="004A0681" w:rsidP="002921AF">
            <w:pPr>
              <w:snapToGrid w:val="0"/>
              <w:spacing w:line="276" w:lineRule="auto"/>
              <w:jc w:val="center"/>
              <w:rPr>
                <w:sz w:val="28"/>
                <w:szCs w:val="28"/>
                <w:lang w:val="uk-UA"/>
              </w:rPr>
            </w:pPr>
            <w:r w:rsidRPr="006870E6">
              <w:rPr>
                <w:sz w:val="28"/>
                <w:szCs w:val="28"/>
                <w:lang w:val="uk-UA"/>
              </w:rPr>
              <w:t>задовільно</w:t>
            </w:r>
          </w:p>
        </w:tc>
      </w:tr>
      <w:tr w:rsidR="000758AF" w:rsidRPr="006870E6" w:rsidTr="002921AF">
        <w:trPr>
          <w:trHeight w:val="624"/>
        </w:trPr>
        <w:tc>
          <w:tcPr>
            <w:tcW w:w="1083" w:type="dxa"/>
            <w:tcBorders>
              <w:top w:val="single" w:sz="4" w:space="0" w:color="000000"/>
              <w:left w:val="single" w:sz="4" w:space="0" w:color="000000"/>
              <w:bottom w:val="single" w:sz="4" w:space="0" w:color="000000"/>
            </w:tcBorders>
            <w:shd w:val="clear" w:color="auto" w:fill="auto"/>
          </w:tcPr>
          <w:p w:rsidR="000758AF" w:rsidRPr="006870E6" w:rsidRDefault="000758AF" w:rsidP="002921AF">
            <w:pPr>
              <w:pStyle w:val="WW-"/>
              <w:snapToGrid w:val="0"/>
              <w:jc w:val="center"/>
              <w:rPr>
                <w:rFonts w:ascii="Times New Roman" w:hAnsi="Times New Roman" w:cs="Times New Roman"/>
                <w:sz w:val="28"/>
                <w:szCs w:val="28"/>
              </w:rPr>
            </w:pPr>
            <w:r w:rsidRPr="006870E6">
              <w:rPr>
                <w:rFonts w:ascii="Times New Roman" w:hAnsi="Times New Roman" w:cs="Times New Roman"/>
                <w:sz w:val="28"/>
                <w:szCs w:val="28"/>
              </w:rPr>
              <w:t>10</w:t>
            </w:r>
          </w:p>
        </w:tc>
        <w:tc>
          <w:tcPr>
            <w:tcW w:w="2968" w:type="dxa"/>
            <w:tcBorders>
              <w:top w:val="single" w:sz="4" w:space="0" w:color="000000"/>
              <w:left w:val="single" w:sz="4" w:space="0" w:color="000000"/>
              <w:bottom w:val="single" w:sz="4" w:space="0" w:color="000000"/>
            </w:tcBorders>
            <w:shd w:val="clear" w:color="auto" w:fill="auto"/>
          </w:tcPr>
          <w:p w:rsidR="000758AF" w:rsidRPr="006870E6" w:rsidRDefault="000758AF" w:rsidP="002921AF">
            <w:pPr>
              <w:snapToGrid w:val="0"/>
              <w:spacing w:line="276" w:lineRule="auto"/>
              <w:jc w:val="center"/>
              <w:rPr>
                <w:sz w:val="28"/>
                <w:szCs w:val="28"/>
              </w:rPr>
            </w:pPr>
            <w:r w:rsidRPr="006870E6">
              <w:rPr>
                <w:sz w:val="28"/>
                <w:szCs w:val="28"/>
              </w:rPr>
              <w:t>1</w:t>
            </w:r>
          </w:p>
        </w:tc>
        <w:tc>
          <w:tcPr>
            <w:tcW w:w="2612" w:type="dxa"/>
            <w:tcBorders>
              <w:top w:val="single" w:sz="4" w:space="0" w:color="000000"/>
              <w:left w:val="single" w:sz="4" w:space="0" w:color="000000"/>
              <w:bottom w:val="single" w:sz="4" w:space="0" w:color="000000"/>
            </w:tcBorders>
            <w:shd w:val="clear" w:color="auto" w:fill="FFFFFF"/>
          </w:tcPr>
          <w:p w:rsidR="000758AF" w:rsidRPr="006870E6" w:rsidRDefault="000758AF" w:rsidP="002921AF">
            <w:pPr>
              <w:snapToGrid w:val="0"/>
              <w:spacing w:line="276" w:lineRule="auto"/>
              <w:jc w:val="center"/>
              <w:rPr>
                <w:sz w:val="28"/>
                <w:szCs w:val="28"/>
              </w:rPr>
            </w:pPr>
            <w:r w:rsidRPr="006870E6">
              <w:rPr>
                <w:sz w:val="28"/>
                <w:szCs w:val="28"/>
              </w:rPr>
              <w:t>не токсично</w:t>
            </w:r>
          </w:p>
        </w:tc>
        <w:tc>
          <w:tcPr>
            <w:tcW w:w="2880" w:type="dxa"/>
            <w:tcBorders>
              <w:top w:val="single" w:sz="4" w:space="0" w:color="000000"/>
              <w:left w:val="single" w:sz="4" w:space="0" w:color="000000"/>
              <w:bottom w:val="single" w:sz="4" w:space="0" w:color="000000"/>
              <w:right w:val="single" w:sz="4" w:space="0" w:color="000000"/>
            </w:tcBorders>
            <w:shd w:val="clear" w:color="auto" w:fill="auto"/>
          </w:tcPr>
          <w:p w:rsidR="000758AF" w:rsidRPr="006870E6" w:rsidRDefault="000758AF" w:rsidP="002921AF">
            <w:pPr>
              <w:snapToGrid w:val="0"/>
              <w:spacing w:line="276" w:lineRule="auto"/>
              <w:ind w:right="-40"/>
              <w:jc w:val="center"/>
              <w:rPr>
                <w:sz w:val="28"/>
                <w:szCs w:val="28"/>
                <w:lang w:val="uk-UA"/>
              </w:rPr>
            </w:pPr>
            <w:r w:rsidRPr="006870E6">
              <w:rPr>
                <w:sz w:val="28"/>
                <w:szCs w:val="28"/>
                <w:lang w:val="uk-UA"/>
              </w:rPr>
              <w:t>відмінно</w:t>
            </w:r>
          </w:p>
        </w:tc>
      </w:tr>
      <w:tr w:rsidR="000758AF" w:rsidRPr="006870E6" w:rsidTr="002921AF">
        <w:trPr>
          <w:trHeight w:val="624"/>
        </w:trPr>
        <w:tc>
          <w:tcPr>
            <w:tcW w:w="1083" w:type="dxa"/>
            <w:tcBorders>
              <w:top w:val="single" w:sz="4" w:space="0" w:color="000000"/>
              <w:left w:val="single" w:sz="4" w:space="0" w:color="000000"/>
              <w:bottom w:val="single" w:sz="4" w:space="0" w:color="000000"/>
            </w:tcBorders>
            <w:shd w:val="clear" w:color="auto" w:fill="auto"/>
          </w:tcPr>
          <w:p w:rsidR="000758AF" w:rsidRPr="006870E6" w:rsidRDefault="000758AF" w:rsidP="002921AF">
            <w:pPr>
              <w:pStyle w:val="WW-"/>
              <w:snapToGrid w:val="0"/>
              <w:jc w:val="center"/>
              <w:rPr>
                <w:rFonts w:ascii="Times New Roman" w:hAnsi="Times New Roman" w:cs="Times New Roman"/>
                <w:sz w:val="28"/>
                <w:szCs w:val="28"/>
              </w:rPr>
            </w:pPr>
            <w:r w:rsidRPr="006870E6">
              <w:rPr>
                <w:rFonts w:ascii="Times New Roman" w:hAnsi="Times New Roman" w:cs="Times New Roman"/>
                <w:sz w:val="28"/>
                <w:szCs w:val="28"/>
              </w:rPr>
              <w:t>11</w:t>
            </w:r>
          </w:p>
        </w:tc>
        <w:tc>
          <w:tcPr>
            <w:tcW w:w="2968" w:type="dxa"/>
            <w:tcBorders>
              <w:top w:val="single" w:sz="4" w:space="0" w:color="000000"/>
              <w:left w:val="single" w:sz="4" w:space="0" w:color="000000"/>
              <w:bottom w:val="single" w:sz="4" w:space="0" w:color="000000"/>
            </w:tcBorders>
            <w:shd w:val="clear" w:color="auto" w:fill="auto"/>
          </w:tcPr>
          <w:p w:rsidR="000758AF" w:rsidRPr="006870E6" w:rsidRDefault="000758AF" w:rsidP="002921AF">
            <w:pPr>
              <w:snapToGrid w:val="0"/>
              <w:spacing w:line="276" w:lineRule="auto"/>
              <w:jc w:val="center"/>
              <w:rPr>
                <w:sz w:val="28"/>
                <w:szCs w:val="28"/>
              </w:rPr>
            </w:pPr>
            <w:r w:rsidRPr="006870E6">
              <w:rPr>
                <w:sz w:val="28"/>
                <w:szCs w:val="28"/>
              </w:rPr>
              <w:t>4</w:t>
            </w:r>
          </w:p>
        </w:tc>
        <w:tc>
          <w:tcPr>
            <w:tcW w:w="2612" w:type="dxa"/>
            <w:tcBorders>
              <w:top w:val="single" w:sz="4" w:space="0" w:color="000000"/>
              <w:left w:val="single" w:sz="4" w:space="0" w:color="000000"/>
              <w:bottom w:val="single" w:sz="4" w:space="0" w:color="000000"/>
            </w:tcBorders>
            <w:shd w:val="clear" w:color="auto" w:fill="FFFFFF"/>
          </w:tcPr>
          <w:p w:rsidR="000758AF" w:rsidRPr="006870E6" w:rsidRDefault="000758AF" w:rsidP="002921AF">
            <w:pPr>
              <w:snapToGrid w:val="0"/>
              <w:spacing w:line="276" w:lineRule="auto"/>
              <w:jc w:val="center"/>
              <w:rPr>
                <w:sz w:val="28"/>
                <w:szCs w:val="28"/>
              </w:rPr>
            </w:pPr>
            <w:r w:rsidRPr="006870E6">
              <w:rPr>
                <w:sz w:val="28"/>
                <w:szCs w:val="28"/>
              </w:rPr>
              <w:t>токсично</w:t>
            </w:r>
          </w:p>
        </w:tc>
        <w:tc>
          <w:tcPr>
            <w:tcW w:w="2880" w:type="dxa"/>
            <w:tcBorders>
              <w:top w:val="single" w:sz="4" w:space="0" w:color="000000"/>
              <w:left w:val="single" w:sz="4" w:space="0" w:color="000000"/>
              <w:bottom w:val="single" w:sz="4" w:space="0" w:color="000000"/>
              <w:right w:val="single" w:sz="4" w:space="0" w:color="000000"/>
            </w:tcBorders>
            <w:shd w:val="clear" w:color="auto" w:fill="auto"/>
          </w:tcPr>
          <w:p w:rsidR="000758AF" w:rsidRPr="006870E6" w:rsidRDefault="000758AF" w:rsidP="002921AF">
            <w:pPr>
              <w:snapToGrid w:val="0"/>
              <w:spacing w:line="276" w:lineRule="auto"/>
              <w:jc w:val="center"/>
              <w:rPr>
                <w:sz w:val="28"/>
                <w:szCs w:val="28"/>
                <w:lang w:val="uk-UA"/>
              </w:rPr>
            </w:pPr>
            <w:r w:rsidRPr="006870E6">
              <w:rPr>
                <w:sz w:val="28"/>
                <w:szCs w:val="28"/>
                <w:lang w:val="uk-UA"/>
              </w:rPr>
              <w:t>погано</w:t>
            </w:r>
          </w:p>
        </w:tc>
      </w:tr>
      <w:tr w:rsidR="000758AF" w:rsidRPr="006870E6" w:rsidTr="002921AF">
        <w:trPr>
          <w:trHeight w:val="624"/>
        </w:trPr>
        <w:tc>
          <w:tcPr>
            <w:tcW w:w="1083" w:type="dxa"/>
            <w:tcBorders>
              <w:top w:val="single" w:sz="4" w:space="0" w:color="000000"/>
              <w:left w:val="single" w:sz="4" w:space="0" w:color="000000"/>
              <w:bottom w:val="single" w:sz="4" w:space="0" w:color="000000"/>
            </w:tcBorders>
            <w:shd w:val="clear" w:color="auto" w:fill="auto"/>
          </w:tcPr>
          <w:p w:rsidR="000758AF" w:rsidRPr="006870E6" w:rsidRDefault="000758AF" w:rsidP="002921AF">
            <w:pPr>
              <w:pStyle w:val="WW-"/>
              <w:snapToGrid w:val="0"/>
              <w:jc w:val="center"/>
              <w:rPr>
                <w:rFonts w:ascii="Times New Roman" w:hAnsi="Times New Roman" w:cs="Times New Roman"/>
                <w:sz w:val="28"/>
                <w:szCs w:val="28"/>
              </w:rPr>
            </w:pPr>
            <w:r w:rsidRPr="006870E6">
              <w:rPr>
                <w:rFonts w:ascii="Times New Roman" w:hAnsi="Times New Roman" w:cs="Times New Roman"/>
                <w:sz w:val="28"/>
                <w:szCs w:val="28"/>
              </w:rPr>
              <w:t>12</w:t>
            </w:r>
          </w:p>
        </w:tc>
        <w:tc>
          <w:tcPr>
            <w:tcW w:w="2968" w:type="dxa"/>
            <w:tcBorders>
              <w:top w:val="single" w:sz="4" w:space="0" w:color="000000"/>
              <w:left w:val="single" w:sz="4" w:space="0" w:color="000000"/>
              <w:bottom w:val="single" w:sz="4" w:space="0" w:color="000000"/>
            </w:tcBorders>
            <w:shd w:val="clear" w:color="auto" w:fill="auto"/>
          </w:tcPr>
          <w:p w:rsidR="000758AF" w:rsidRPr="006870E6" w:rsidRDefault="000758AF" w:rsidP="002921AF">
            <w:pPr>
              <w:snapToGrid w:val="0"/>
              <w:spacing w:line="276" w:lineRule="auto"/>
              <w:jc w:val="center"/>
              <w:rPr>
                <w:sz w:val="28"/>
                <w:szCs w:val="28"/>
                <w:lang w:val="en-US"/>
              </w:rPr>
            </w:pPr>
            <w:r w:rsidRPr="006870E6">
              <w:rPr>
                <w:sz w:val="28"/>
                <w:szCs w:val="28"/>
                <w:lang w:val="en-US"/>
              </w:rPr>
              <w:t>5</w:t>
            </w:r>
          </w:p>
        </w:tc>
        <w:tc>
          <w:tcPr>
            <w:tcW w:w="2612" w:type="dxa"/>
            <w:tcBorders>
              <w:top w:val="single" w:sz="4" w:space="0" w:color="000000"/>
              <w:left w:val="single" w:sz="4" w:space="0" w:color="000000"/>
              <w:bottom w:val="single" w:sz="4" w:space="0" w:color="000000"/>
            </w:tcBorders>
            <w:shd w:val="clear" w:color="auto" w:fill="FFFFFF"/>
          </w:tcPr>
          <w:p w:rsidR="000758AF" w:rsidRPr="006870E6" w:rsidRDefault="000758AF" w:rsidP="002921AF">
            <w:pPr>
              <w:snapToGrid w:val="0"/>
              <w:spacing w:line="276" w:lineRule="auto"/>
              <w:jc w:val="center"/>
              <w:rPr>
                <w:sz w:val="28"/>
                <w:szCs w:val="28"/>
              </w:rPr>
            </w:pPr>
            <w:r w:rsidRPr="006870E6">
              <w:rPr>
                <w:sz w:val="28"/>
                <w:szCs w:val="28"/>
              </w:rPr>
              <w:t>сильно токсично</w:t>
            </w:r>
          </w:p>
        </w:tc>
        <w:tc>
          <w:tcPr>
            <w:tcW w:w="2880" w:type="dxa"/>
            <w:tcBorders>
              <w:top w:val="single" w:sz="4" w:space="0" w:color="000000"/>
              <w:left w:val="single" w:sz="4" w:space="0" w:color="000000"/>
              <w:bottom w:val="single" w:sz="4" w:space="0" w:color="000000"/>
              <w:right w:val="single" w:sz="4" w:space="0" w:color="000000"/>
            </w:tcBorders>
            <w:shd w:val="clear" w:color="auto" w:fill="auto"/>
          </w:tcPr>
          <w:p w:rsidR="000758AF" w:rsidRPr="006870E6" w:rsidRDefault="000758AF" w:rsidP="002921AF">
            <w:pPr>
              <w:snapToGrid w:val="0"/>
              <w:spacing w:line="276" w:lineRule="auto"/>
              <w:jc w:val="center"/>
              <w:rPr>
                <w:sz w:val="28"/>
                <w:szCs w:val="28"/>
                <w:lang w:val="uk-UA"/>
              </w:rPr>
            </w:pPr>
            <w:r w:rsidRPr="006870E6">
              <w:rPr>
                <w:sz w:val="28"/>
                <w:szCs w:val="28"/>
                <w:lang w:val="uk-UA"/>
              </w:rPr>
              <w:t>дуже погано</w:t>
            </w:r>
          </w:p>
        </w:tc>
      </w:tr>
      <w:tr w:rsidR="000758AF" w:rsidRPr="006870E6" w:rsidTr="002921AF">
        <w:trPr>
          <w:trHeight w:val="624"/>
        </w:trPr>
        <w:tc>
          <w:tcPr>
            <w:tcW w:w="1083" w:type="dxa"/>
            <w:tcBorders>
              <w:top w:val="single" w:sz="4" w:space="0" w:color="000000"/>
              <w:left w:val="single" w:sz="4" w:space="0" w:color="000000"/>
              <w:bottom w:val="single" w:sz="4" w:space="0" w:color="000000"/>
            </w:tcBorders>
            <w:shd w:val="clear" w:color="auto" w:fill="auto"/>
          </w:tcPr>
          <w:p w:rsidR="000758AF" w:rsidRPr="006870E6" w:rsidRDefault="000758AF" w:rsidP="002921AF">
            <w:pPr>
              <w:pStyle w:val="WW-"/>
              <w:snapToGrid w:val="0"/>
              <w:jc w:val="center"/>
              <w:rPr>
                <w:rFonts w:ascii="Times New Roman" w:hAnsi="Times New Roman" w:cs="Times New Roman"/>
                <w:sz w:val="28"/>
                <w:szCs w:val="28"/>
              </w:rPr>
            </w:pPr>
            <w:r w:rsidRPr="006870E6">
              <w:rPr>
                <w:rFonts w:ascii="Times New Roman" w:hAnsi="Times New Roman" w:cs="Times New Roman"/>
                <w:sz w:val="28"/>
                <w:szCs w:val="28"/>
              </w:rPr>
              <w:t>13</w:t>
            </w:r>
          </w:p>
        </w:tc>
        <w:tc>
          <w:tcPr>
            <w:tcW w:w="2968" w:type="dxa"/>
            <w:tcBorders>
              <w:top w:val="single" w:sz="4" w:space="0" w:color="000000"/>
              <w:left w:val="single" w:sz="4" w:space="0" w:color="000000"/>
              <w:bottom w:val="single" w:sz="4" w:space="0" w:color="000000"/>
            </w:tcBorders>
            <w:shd w:val="clear" w:color="auto" w:fill="auto"/>
          </w:tcPr>
          <w:p w:rsidR="000758AF" w:rsidRPr="006870E6" w:rsidRDefault="000758AF" w:rsidP="002921AF">
            <w:pPr>
              <w:snapToGrid w:val="0"/>
              <w:spacing w:line="276" w:lineRule="auto"/>
              <w:jc w:val="center"/>
              <w:rPr>
                <w:sz w:val="28"/>
                <w:szCs w:val="28"/>
                <w:lang w:val="en-US"/>
              </w:rPr>
            </w:pPr>
            <w:r w:rsidRPr="006870E6">
              <w:rPr>
                <w:sz w:val="28"/>
                <w:szCs w:val="28"/>
                <w:lang w:val="en-US"/>
              </w:rPr>
              <w:t>5</w:t>
            </w:r>
          </w:p>
        </w:tc>
        <w:tc>
          <w:tcPr>
            <w:tcW w:w="2612" w:type="dxa"/>
            <w:tcBorders>
              <w:top w:val="single" w:sz="4" w:space="0" w:color="000000"/>
              <w:left w:val="single" w:sz="4" w:space="0" w:color="000000"/>
              <w:bottom w:val="single" w:sz="4" w:space="0" w:color="000000"/>
            </w:tcBorders>
            <w:shd w:val="clear" w:color="auto" w:fill="FFFFFF"/>
          </w:tcPr>
          <w:p w:rsidR="000758AF" w:rsidRPr="006870E6" w:rsidRDefault="000758AF" w:rsidP="002921AF">
            <w:pPr>
              <w:snapToGrid w:val="0"/>
              <w:spacing w:line="276" w:lineRule="auto"/>
              <w:jc w:val="center"/>
              <w:rPr>
                <w:sz w:val="28"/>
                <w:szCs w:val="28"/>
              </w:rPr>
            </w:pPr>
            <w:r w:rsidRPr="006870E6">
              <w:rPr>
                <w:sz w:val="28"/>
                <w:szCs w:val="28"/>
              </w:rPr>
              <w:t>сильно токсично</w:t>
            </w:r>
          </w:p>
        </w:tc>
        <w:tc>
          <w:tcPr>
            <w:tcW w:w="2880" w:type="dxa"/>
            <w:tcBorders>
              <w:top w:val="single" w:sz="4" w:space="0" w:color="000000"/>
              <w:left w:val="single" w:sz="4" w:space="0" w:color="000000"/>
              <w:bottom w:val="single" w:sz="4" w:space="0" w:color="000000"/>
              <w:right w:val="single" w:sz="4" w:space="0" w:color="000000"/>
            </w:tcBorders>
            <w:shd w:val="clear" w:color="auto" w:fill="auto"/>
          </w:tcPr>
          <w:p w:rsidR="000758AF" w:rsidRPr="006870E6" w:rsidRDefault="000758AF" w:rsidP="002921AF">
            <w:pPr>
              <w:snapToGrid w:val="0"/>
              <w:spacing w:line="276" w:lineRule="auto"/>
              <w:jc w:val="center"/>
              <w:rPr>
                <w:sz w:val="28"/>
                <w:szCs w:val="28"/>
                <w:lang w:val="uk-UA"/>
              </w:rPr>
            </w:pPr>
            <w:r w:rsidRPr="006870E6">
              <w:rPr>
                <w:sz w:val="28"/>
                <w:szCs w:val="28"/>
                <w:lang w:val="uk-UA"/>
              </w:rPr>
              <w:t>дуже погано</w:t>
            </w:r>
          </w:p>
        </w:tc>
      </w:tr>
      <w:tr w:rsidR="000758AF" w:rsidRPr="006870E6" w:rsidTr="002921AF">
        <w:trPr>
          <w:trHeight w:val="624"/>
        </w:trPr>
        <w:tc>
          <w:tcPr>
            <w:tcW w:w="1083" w:type="dxa"/>
            <w:tcBorders>
              <w:top w:val="single" w:sz="4" w:space="0" w:color="000000"/>
              <w:left w:val="single" w:sz="4" w:space="0" w:color="000000"/>
              <w:bottom w:val="single" w:sz="4" w:space="0" w:color="000000"/>
            </w:tcBorders>
            <w:shd w:val="clear" w:color="auto" w:fill="auto"/>
          </w:tcPr>
          <w:p w:rsidR="000758AF" w:rsidRPr="006870E6" w:rsidRDefault="000758AF" w:rsidP="002921AF">
            <w:pPr>
              <w:pStyle w:val="WW-"/>
              <w:snapToGrid w:val="0"/>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w:t>
            </w:r>
          </w:p>
        </w:tc>
        <w:tc>
          <w:tcPr>
            <w:tcW w:w="2968" w:type="dxa"/>
            <w:tcBorders>
              <w:top w:val="single" w:sz="4" w:space="0" w:color="000000"/>
              <w:left w:val="single" w:sz="4" w:space="0" w:color="000000"/>
              <w:bottom w:val="single" w:sz="4" w:space="0" w:color="000000"/>
            </w:tcBorders>
            <w:shd w:val="clear" w:color="auto" w:fill="auto"/>
          </w:tcPr>
          <w:p w:rsidR="000758AF" w:rsidRPr="006870E6" w:rsidRDefault="000758AF" w:rsidP="002921AF">
            <w:pPr>
              <w:snapToGrid w:val="0"/>
              <w:spacing w:line="276" w:lineRule="auto"/>
              <w:jc w:val="center"/>
              <w:rPr>
                <w:sz w:val="28"/>
                <w:szCs w:val="28"/>
                <w:lang w:val="uk-UA"/>
              </w:rPr>
            </w:pPr>
            <w:r w:rsidRPr="006870E6">
              <w:rPr>
                <w:sz w:val="28"/>
                <w:szCs w:val="28"/>
                <w:lang w:val="uk-UA"/>
              </w:rPr>
              <w:t>2</w:t>
            </w:r>
          </w:p>
        </w:tc>
        <w:tc>
          <w:tcPr>
            <w:tcW w:w="2612" w:type="dxa"/>
            <w:tcBorders>
              <w:top w:val="single" w:sz="4" w:space="0" w:color="000000"/>
              <w:left w:val="single" w:sz="4" w:space="0" w:color="000000"/>
              <w:bottom w:val="single" w:sz="4" w:space="0" w:color="000000"/>
            </w:tcBorders>
            <w:shd w:val="clear" w:color="auto" w:fill="FFFFFF"/>
          </w:tcPr>
          <w:p w:rsidR="000758AF" w:rsidRPr="006870E6" w:rsidRDefault="000758AF" w:rsidP="002921AF">
            <w:pPr>
              <w:snapToGrid w:val="0"/>
              <w:spacing w:line="276" w:lineRule="auto"/>
              <w:jc w:val="center"/>
              <w:rPr>
                <w:sz w:val="28"/>
                <w:szCs w:val="28"/>
                <w:lang w:val="uk-UA"/>
              </w:rPr>
            </w:pPr>
            <w:r w:rsidRPr="006870E6">
              <w:rPr>
                <w:sz w:val="28"/>
                <w:szCs w:val="28"/>
                <w:lang w:val="uk-UA"/>
              </w:rPr>
              <w:t>3</w:t>
            </w:r>
          </w:p>
        </w:tc>
        <w:tc>
          <w:tcPr>
            <w:tcW w:w="2880" w:type="dxa"/>
            <w:tcBorders>
              <w:top w:val="single" w:sz="4" w:space="0" w:color="000000"/>
              <w:left w:val="single" w:sz="4" w:space="0" w:color="000000"/>
              <w:bottom w:val="single" w:sz="4" w:space="0" w:color="000000"/>
              <w:right w:val="single" w:sz="4" w:space="0" w:color="000000"/>
            </w:tcBorders>
            <w:shd w:val="clear" w:color="auto" w:fill="auto"/>
          </w:tcPr>
          <w:p w:rsidR="000758AF" w:rsidRPr="006870E6" w:rsidRDefault="000758AF" w:rsidP="002921AF">
            <w:pPr>
              <w:snapToGrid w:val="0"/>
              <w:spacing w:line="276" w:lineRule="auto"/>
              <w:jc w:val="center"/>
              <w:rPr>
                <w:sz w:val="28"/>
                <w:szCs w:val="28"/>
                <w:lang w:val="uk-UA"/>
              </w:rPr>
            </w:pPr>
            <w:r w:rsidRPr="006870E6">
              <w:rPr>
                <w:sz w:val="28"/>
                <w:szCs w:val="28"/>
                <w:lang w:val="uk-UA"/>
              </w:rPr>
              <w:t>4</w:t>
            </w:r>
          </w:p>
        </w:tc>
      </w:tr>
      <w:tr w:rsidR="000758AF" w:rsidRPr="006870E6" w:rsidTr="002921AF">
        <w:trPr>
          <w:trHeight w:val="624"/>
        </w:trPr>
        <w:tc>
          <w:tcPr>
            <w:tcW w:w="1083" w:type="dxa"/>
            <w:tcBorders>
              <w:top w:val="single" w:sz="4" w:space="0" w:color="000000"/>
              <w:left w:val="single" w:sz="4" w:space="0" w:color="000000"/>
              <w:bottom w:val="single" w:sz="4" w:space="0" w:color="000000"/>
            </w:tcBorders>
            <w:shd w:val="clear" w:color="auto" w:fill="auto"/>
          </w:tcPr>
          <w:p w:rsidR="000758AF" w:rsidRPr="006870E6" w:rsidRDefault="000758AF" w:rsidP="002921AF">
            <w:pPr>
              <w:pStyle w:val="WW-"/>
              <w:snapToGrid w:val="0"/>
              <w:jc w:val="center"/>
              <w:rPr>
                <w:rFonts w:ascii="Times New Roman" w:hAnsi="Times New Roman" w:cs="Times New Roman"/>
                <w:sz w:val="28"/>
                <w:szCs w:val="28"/>
                <w:lang w:val="uk-UA"/>
              </w:rPr>
            </w:pPr>
            <w:r w:rsidRPr="006870E6">
              <w:rPr>
                <w:rFonts w:ascii="Times New Roman" w:hAnsi="Times New Roman" w:cs="Times New Roman"/>
                <w:sz w:val="28"/>
                <w:szCs w:val="28"/>
              </w:rPr>
              <w:t>1</w:t>
            </w:r>
            <w:r w:rsidRPr="006870E6">
              <w:rPr>
                <w:rFonts w:ascii="Times New Roman" w:hAnsi="Times New Roman" w:cs="Times New Roman"/>
                <w:sz w:val="28"/>
                <w:szCs w:val="28"/>
                <w:lang w:val="uk-UA"/>
              </w:rPr>
              <w:t>4</w:t>
            </w:r>
          </w:p>
        </w:tc>
        <w:tc>
          <w:tcPr>
            <w:tcW w:w="2968" w:type="dxa"/>
            <w:tcBorders>
              <w:top w:val="single" w:sz="4" w:space="0" w:color="000000"/>
              <w:left w:val="single" w:sz="4" w:space="0" w:color="000000"/>
              <w:bottom w:val="single" w:sz="4" w:space="0" w:color="000000"/>
            </w:tcBorders>
            <w:shd w:val="clear" w:color="auto" w:fill="auto"/>
          </w:tcPr>
          <w:p w:rsidR="000758AF" w:rsidRPr="006870E6" w:rsidRDefault="000758AF" w:rsidP="002921AF">
            <w:pPr>
              <w:snapToGrid w:val="0"/>
              <w:spacing w:line="276" w:lineRule="auto"/>
              <w:jc w:val="center"/>
              <w:rPr>
                <w:sz w:val="28"/>
                <w:szCs w:val="28"/>
                <w:lang w:val="en-US"/>
              </w:rPr>
            </w:pPr>
            <w:r w:rsidRPr="006870E6">
              <w:rPr>
                <w:sz w:val="28"/>
                <w:szCs w:val="28"/>
                <w:lang w:val="en-US"/>
              </w:rPr>
              <w:t>5</w:t>
            </w:r>
          </w:p>
        </w:tc>
        <w:tc>
          <w:tcPr>
            <w:tcW w:w="2612" w:type="dxa"/>
            <w:tcBorders>
              <w:top w:val="single" w:sz="4" w:space="0" w:color="000000"/>
              <w:left w:val="single" w:sz="4" w:space="0" w:color="000000"/>
              <w:bottom w:val="single" w:sz="4" w:space="0" w:color="000000"/>
            </w:tcBorders>
            <w:shd w:val="clear" w:color="auto" w:fill="FFFFFF"/>
          </w:tcPr>
          <w:p w:rsidR="000758AF" w:rsidRPr="006870E6" w:rsidRDefault="000758AF" w:rsidP="002921AF">
            <w:pPr>
              <w:snapToGrid w:val="0"/>
              <w:spacing w:line="276" w:lineRule="auto"/>
              <w:jc w:val="center"/>
              <w:rPr>
                <w:sz w:val="28"/>
                <w:szCs w:val="28"/>
              </w:rPr>
            </w:pPr>
            <w:r w:rsidRPr="006870E6">
              <w:rPr>
                <w:sz w:val="28"/>
                <w:szCs w:val="28"/>
              </w:rPr>
              <w:t>сильно токсично</w:t>
            </w:r>
          </w:p>
        </w:tc>
        <w:tc>
          <w:tcPr>
            <w:tcW w:w="2880" w:type="dxa"/>
            <w:tcBorders>
              <w:top w:val="single" w:sz="4" w:space="0" w:color="000000"/>
              <w:left w:val="single" w:sz="4" w:space="0" w:color="000000"/>
              <w:bottom w:val="single" w:sz="4" w:space="0" w:color="000000"/>
              <w:right w:val="single" w:sz="4" w:space="0" w:color="000000"/>
            </w:tcBorders>
            <w:shd w:val="clear" w:color="auto" w:fill="auto"/>
          </w:tcPr>
          <w:p w:rsidR="000758AF" w:rsidRPr="006870E6" w:rsidRDefault="000758AF" w:rsidP="002921AF">
            <w:pPr>
              <w:snapToGrid w:val="0"/>
              <w:spacing w:line="276" w:lineRule="auto"/>
              <w:jc w:val="center"/>
              <w:rPr>
                <w:sz w:val="28"/>
                <w:szCs w:val="28"/>
                <w:lang w:val="uk-UA"/>
              </w:rPr>
            </w:pPr>
            <w:r w:rsidRPr="006870E6">
              <w:rPr>
                <w:sz w:val="28"/>
                <w:szCs w:val="28"/>
                <w:lang w:val="uk-UA"/>
              </w:rPr>
              <w:t>дуже погано</w:t>
            </w:r>
          </w:p>
        </w:tc>
      </w:tr>
      <w:tr w:rsidR="000758AF" w:rsidRPr="006870E6" w:rsidTr="002921AF">
        <w:trPr>
          <w:trHeight w:val="624"/>
        </w:trPr>
        <w:tc>
          <w:tcPr>
            <w:tcW w:w="1083" w:type="dxa"/>
            <w:tcBorders>
              <w:top w:val="single" w:sz="4" w:space="0" w:color="000000"/>
              <w:left w:val="single" w:sz="4" w:space="0" w:color="000000"/>
              <w:bottom w:val="single" w:sz="4" w:space="0" w:color="000000"/>
            </w:tcBorders>
            <w:shd w:val="clear" w:color="auto" w:fill="auto"/>
          </w:tcPr>
          <w:p w:rsidR="000758AF" w:rsidRPr="006870E6" w:rsidRDefault="000758AF" w:rsidP="002921AF">
            <w:pPr>
              <w:pStyle w:val="WW-"/>
              <w:snapToGrid w:val="0"/>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15</w:t>
            </w:r>
          </w:p>
        </w:tc>
        <w:tc>
          <w:tcPr>
            <w:tcW w:w="2968" w:type="dxa"/>
            <w:tcBorders>
              <w:top w:val="single" w:sz="4" w:space="0" w:color="000000"/>
              <w:left w:val="single" w:sz="4" w:space="0" w:color="000000"/>
              <w:bottom w:val="single" w:sz="4" w:space="0" w:color="000000"/>
            </w:tcBorders>
            <w:shd w:val="clear" w:color="auto" w:fill="auto"/>
          </w:tcPr>
          <w:p w:rsidR="000758AF" w:rsidRPr="006870E6" w:rsidRDefault="000758AF" w:rsidP="002921AF">
            <w:pPr>
              <w:snapToGrid w:val="0"/>
              <w:spacing w:line="276" w:lineRule="auto"/>
              <w:jc w:val="center"/>
              <w:rPr>
                <w:sz w:val="28"/>
                <w:szCs w:val="28"/>
              </w:rPr>
            </w:pPr>
            <w:r w:rsidRPr="006870E6">
              <w:rPr>
                <w:sz w:val="28"/>
                <w:szCs w:val="28"/>
              </w:rPr>
              <w:t>1</w:t>
            </w:r>
          </w:p>
        </w:tc>
        <w:tc>
          <w:tcPr>
            <w:tcW w:w="2612" w:type="dxa"/>
            <w:tcBorders>
              <w:top w:val="single" w:sz="4" w:space="0" w:color="000000"/>
              <w:left w:val="single" w:sz="4" w:space="0" w:color="000000"/>
              <w:bottom w:val="single" w:sz="4" w:space="0" w:color="000000"/>
            </w:tcBorders>
            <w:shd w:val="clear" w:color="auto" w:fill="FFFFFF"/>
          </w:tcPr>
          <w:p w:rsidR="000758AF" w:rsidRPr="006870E6" w:rsidRDefault="000758AF" w:rsidP="002921AF">
            <w:pPr>
              <w:snapToGrid w:val="0"/>
              <w:spacing w:line="276" w:lineRule="auto"/>
              <w:jc w:val="center"/>
              <w:rPr>
                <w:sz w:val="28"/>
                <w:szCs w:val="28"/>
              </w:rPr>
            </w:pPr>
            <w:r w:rsidRPr="006870E6">
              <w:rPr>
                <w:sz w:val="28"/>
                <w:szCs w:val="28"/>
              </w:rPr>
              <w:t>не токсично</w:t>
            </w:r>
          </w:p>
        </w:tc>
        <w:tc>
          <w:tcPr>
            <w:tcW w:w="2880" w:type="dxa"/>
            <w:tcBorders>
              <w:top w:val="single" w:sz="4" w:space="0" w:color="000000"/>
              <w:left w:val="single" w:sz="4" w:space="0" w:color="000000"/>
              <w:bottom w:val="single" w:sz="4" w:space="0" w:color="000000"/>
              <w:right w:val="single" w:sz="4" w:space="0" w:color="000000"/>
            </w:tcBorders>
            <w:shd w:val="clear" w:color="auto" w:fill="auto"/>
          </w:tcPr>
          <w:p w:rsidR="000758AF" w:rsidRPr="006870E6" w:rsidRDefault="000758AF" w:rsidP="002921AF">
            <w:pPr>
              <w:pStyle w:val="19"/>
              <w:suppressAutoHyphens w:val="0"/>
              <w:snapToGrid w:val="0"/>
              <w:spacing w:line="276" w:lineRule="auto"/>
              <w:ind w:left="0" w:right="-40"/>
              <w:jc w:val="center"/>
              <w:rPr>
                <w:sz w:val="28"/>
                <w:szCs w:val="28"/>
              </w:rPr>
            </w:pPr>
            <w:r w:rsidRPr="006870E6">
              <w:rPr>
                <w:sz w:val="28"/>
                <w:szCs w:val="28"/>
                <w:lang w:val="uk-UA"/>
              </w:rPr>
              <w:t>відмінно</w:t>
            </w:r>
            <w:r w:rsidRPr="006870E6">
              <w:rPr>
                <w:sz w:val="28"/>
                <w:szCs w:val="28"/>
              </w:rPr>
              <w:t xml:space="preserve"> </w:t>
            </w:r>
          </w:p>
        </w:tc>
      </w:tr>
    </w:tbl>
    <w:p w:rsidR="004A0681" w:rsidRPr="006870E6" w:rsidRDefault="004A0681" w:rsidP="004A0681">
      <w:pPr>
        <w:spacing w:line="360" w:lineRule="auto"/>
        <w:ind w:firstLine="711"/>
        <w:jc w:val="both"/>
        <w:rPr>
          <w:sz w:val="28"/>
          <w:szCs w:val="28"/>
          <w:lang w:val="uk-UA"/>
        </w:rPr>
      </w:pPr>
    </w:p>
    <w:p w:rsidR="004A0681" w:rsidRPr="006870E6" w:rsidRDefault="004A0681" w:rsidP="004A0681">
      <w:pPr>
        <w:spacing w:line="360" w:lineRule="auto"/>
        <w:ind w:firstLine="711"/>
        <w:jc w:val="both"/>
        <w:rPr>
          <w:sz w:val="28"/>
          <w:szCs w:val="28"/>
          <w:lang w:val="uk-UA"/>
        </w:rPr>
      </w:pPr>
      <w:r w:rsidRPr="006870E6">
        <w:rPr>
          <w:sz w:val="28"/>
          <w:szCs w:val="28"/>
          <w:lang w:val="uk-UA"/>
        </w:rPr>
        <w:lastRenderedPageBreak/>
        <w:t>Проби води, відібрані в р. Дунай мм. Рені (</w:t>
      </w:r>
      <w:smartTag w:uri="urn:schemas-microsoft-com:office:smarttags" w:element="metricconverter">
        <w:smartTagPr>
          <w:attr w:name="ProductID" w:val="163 км"/>
        </w:smartTagPr>
        <w:r w:rsidRPr="006870E6">
          <w:rPr>
            <w:sz w:val="28"/>
            <w:szCs w:val="28"/>
            <w:lang w:val="uk-UA"/>
          </w:rPr>
          <w:t>163 км</w:t>
        </w:r>
      </w:smartTag>
      <w:r w:rsidRPr="006870E6">
        <w:rPr>
          <w:sz w:val="28"/>
          <w:szCs w:val="28"/>
          <w:lang w:val="uk-UA"/>
        </w:rPr>
        <w:t xml:space="preserve"> від гирла ріки, 1), Ізмаїл (</w:t>
      </w:r>
      <w:smartTag w:uri="urn:schemas-microsoft-com:office:smarttags" w:element="metricconverter">
        <w:smartTagPr>
          <w:attr w:name="ProductID" w:val="94 км"/>
        </w:smartTagPr>
        <w:r w:rsidRPr="006870E6">
          <w:rPr>
            <w:sz w:val="28"/>
            <w:szCs w:val="28"/>
            <w:lang w:val="uk-UA"/>
          </w:rPr>
          <w:t>94 км</w:t>
        </w:r>
      </w:smartTag>
      <w:r w:rsidRPr="006870E6">
        <w:rPr>
          <w:sz w:val="28"/>
          <w:szCs w:val="28"/>
          <w:lang w:val="uk-UA"/>
        </w:rPr>
        <w:t xml:space="preserve"> від гирла ріки, 2), Вилкове (</w:t>
      </w:r>
      <w:smartTag w:uri="urn:schemas-microsoft-com:office:smarttags" w:element="metricconverter">
        <w:smartTagPr>
          <w:attr w:name="ProductID" w:val="20 км"/>
        </w:smartTagPr>
        <w:r w:rsidRPr="006870E6">
          <w:rPr>
            <w:sz w:val="28"/>
            <w:szCs w:val="28"/>
            <w:lang w:val="uk-UA"/>
          </w:rPr>
          <w:t>20 км</w:t>
        </w:r>
      </w:smartTag>
      <w:r w:rsidRPr="006870E6">
        <w:rPr>
          <w:sz w:val="28"/>
          <w:szCs w:val="28"/>
          <w:lang w:val="uk-UA"/>
        </w:rPr>
        <w:t xml:space="preserve"> від гирла ріки, 4), озерах Кагул (головна насосна станція /ГНС/ Нагірне, 5) і Ялпуг (Болградський питний водозабір, с. Оксамитне Болградського району, 6; с. Нова Некрасівка Ізмаїльського району, 7), зрошувальному каналі р. Дунай - оз. Сасик (15) не мали токсичні властивості  (екологічний клас  «відмінно»). </w:t>
      </w:r>
    </w:p>
    <w:p w:rsidR="004A0681" w:rsidRPr="006870E6" w:rsidRDefault="004A0681" w:rsidP="004A0681">
      <w:pPr>
        <w:spacing w:line="360" w:lineRule="auto"/>
        <w:ind w:firstLine="711"/>
        <w:jc w:val="both"/>
        <w:rPr>
          <w:sz w:val="28"/>
          <w:szCs w:val="28"/>
          <w:lang w:val="uk-UA"/>
        </w:rPr>
      </w:pPr>
      <w:r w:rsidRPr="006870E6">
        <w:rPr>
          <w:sz w:val="28"/>
          <w:szCs w:val="28"/>
          <w:lang w:val="uk-UA"/>
        </w:rPr>
        <w:t>Показники смертності тест-об'єктів у пробі води у районі водозабору м. Кілія (</w:t>
      </w:r>
      <w:smartTag w:uri="urn:schemas-microsoft-com:office:smarttags" w:element="metricconverter">
        <w:smartTagPr>
          <w:attr w:name="ProductID" w:val="48 км"/>
        </w:smartTagPr>
        <w:r w:rsidRPr="006870E6">
          <w:rPr>
            <w:sz w:val="28"/>
            <w:szCs w:val="28"/>
            <w:lang w:val="uk-UA"/>
          </w:rPr>
          <w:t>48 км</w:t>
        </w:r>
      </w:smartTag>
      <w:r w:rsidRPr="006870E6">
        <w:rPr>
          <w:sz w:val="28"/>
          <w:szCs w:val="28"/>
          <w:lang w:val="uk-UA"/>
        </w:rPr>
        <w:t xml:space="preserve"> від гирла ріки, 3), показали екологічний клас «добре» за токсикометричними показниками, що відповідає 2 балу токсичності і слабко токсичному класу. </w:t>
      </w:r>
    </w:p>
    <w:p w:rsidR="004A0681" w:rsidRPr="006870E6" w:rsidRDefault="004A0681" w:rsidP="004A0681">
      <w:pPr>
        <w:spacing w:line="360" w:lineRule="auto"/>
        <w:ind w:firstLine="708"/>
        <w:jc w:val="both"/>
        <w:rPr>
          <w:sz w:val="28"/>
          <w:szCs w:val="28"/>
          <w:lang w:val="uk-UA"/>
        </w:rPr>
      </w:pPr>
      <w:r w:rsidRPr="006870E6">
        <w:rPr>
          <w:sz w:val="28"/>
          <w:szCs w:val="28"/>
          <w:lang w:val="uk-UA"/>
        </w:rPr>
        <w:t>У пробах води озера Катлабух (НС-2 Суворовської зрошувальної системи, 8; ГНС Кірова, 9) смертність тест-об'єктів не перевищувала 50 %, що відповідає екологічним класам «добре» і «задовільно» відповідно, тобто свідчить про низький рівень інтегральної токсичності.</w:t>
      </w:r>
    </w:p>
    <w:p w:rsidR="004A0681" w:rsidRPr="006870E6" w:rsidRDefault="004A0681" w:rsidP="004A0681">
      <w:pPr>
        <w:spacing w:line="360" w:lineRule="auto"/>
        <w:ind w:firstLine="711"/>
        <w:jc w:val="both"/>
        <w:rPr>
          <w:sz w:val="28"/>
          <w:szCs w:val="28"/>
          <w:lang w:val="uk-UA"/>
        </w:rPr>
      </w:pPr>
      <w:r w:rsidRPr="006870E6">
        <w:rPr>
          <w:sz w:val="28"/>
          <w:szCs w:val="28"/>
          <w:lang w:val="uk-UA"/>
        </w:rPr>
        <w:t xml:space="preserve">Слід зазначити, що  вода  о. Китай  віднесена до екологічних класів «відмінно» (Червоноярська ГНС, 10) і «погано» (Василівська ГНС, 11). </w:t>
      </w:r>
    </w:p>
    <w:p w:rsidR="004A0681" w:rsidRPr="006870E6" w:rsidRDefault="004A0681" w:rsidP="004A0681">
      <w:pPr>
        <w:spacing w:line="360" w:lineRule="auto"/>
        <w:ind w:firstLine="711"/>
        <w:jc w:val="both"/>
        <w:rPr>
          <w:sz w:val="28"/>
          <w:szCs w:val="28"/>
          <w:lang w:val="uk-UA"/>
        </w:rPr>
      </w:pPr>
      <w:r w:rsidRPr="006870E6">
        <w:rPr>
          <w:sz w:val="28"/>
          <w:szCs w:val="28"/>
          <w:lang w:val="uk-UA"/>
        </w:rPr>
        <w:t>Порівнюючи отримані результати із попередніми, слід зазначити наступне.</w:t>
      </w:r>
    </w:p>
    <w:p w:rsidR="004A0681" w:rsidRPr="006870E6" w:rsidRDefault="004A0681" w:rsidP="004A0681">
      <w:pPr>
        <w:shd w:val="clear" w:color="auto" w:fill="FFFFFF"/>
        <w:spacing w:line="360" w:lineRule="auto"/>
        <w:ind w:firstLine="708"/>
        <w:jc w:val="both"/>
        <w:rPr>
          <w:sz w:val="28"/>
          <w:szCs w:val="28"/>
          <w:lang w:val="uk-UA"/>
        </w:rPr>
      </w:pPr>
      <w:r w:rsidRPr="006870E6">
        <w:rPr>
          <w:sz w:val="28"/>
          <w:szCs w:val="28"/>
          <w:lang w:val="uk-UA"/>
        </w:rPr>
        <w:t xml:space="preserve">У роботі [298] із біотестування на </w:t>
      </w:r>
      <w:r w:rsidRPr="006870E6">
        <w:rPr>
          <w:i/>
          <w:iCs/>
          <w:sz w:val="28"/>
          <w:szCs w:val="28"/>
          <w:lang w:val="uk-UA"/>
        </w:rPr>
        <w:t>Daphnia magna</w:t>
      </w:r>
      <w:r w:rsidRPr="006870E6">
        <w:rPr>
          <w:sz w:val="28"/>
          <w:szCs w:val="28"/>
          <w:lang w:val="uk-UA"/>
        </w:rPr>
        <w:t xml:space="preserve"> чітко визначені періоди появи гострої токсичності дунайської води, про що свідчать масова смертність у тест-культурах і поведінкові реакції, характерні для інтоксикації нервово-паралітичними отрутами (ХОП). Встановлено, що гостра токсичність дунайської води носить тимчасовий характер, проявляється незакономірно і, вірогідно, пов'язана з імпульсними викидами високотоксичних стоків нагору за течією. </w:t>
      </w:r>
    </w:p>
    <w:p w:rsidR="004A0681" w:rsidRPr="006870E6" w:rsidRDefault="004A0681" w:rsidP="004A0681">
      <w:pPr>
        <w:spacing w:line="360" w:lineRule="auto"/>
        <w:ind w:firstLine="711"/>
        <w:jc w:val="both"/>
        <w:rPr>
          <w:sz w:val="28"/>
          <w:szCs w:val="28"/>
          <w:lang w:val="uk-UA"/>
        </w:rPr>
      </w:pPr>
      <w:r w:rsidRPr="006870E6">
        <w:rPr>
          <w:sz w:val="28"/>
          <w:szCs w:val="28"/>
          <w:lang w:val="uk-UA"/>
        </w:rPr>
        <w:t xml:space="preserve">Це зокрема ілюструється даними оперативного біотестування, проведеного на станції моніторингу у Дунайському біосферному заповіднику (ДБЗ) у лютому-березні 2000 р. і матеріалів зйомки, проведеної 22-27 квітня 2000 р. експедицією Одеської філії Інституту біології південних морів НАНУ [299]. Гостра токсичність води була відзначена більш ніж в 50 % відібраних </w:t>
      </w:r>
      <w:r w:rsidRPr="006870E6">
        <w:rPr>
          <w:sz w:val="28"/>
          <w:szCs w:val="28"/>
          <w:lang w:val="uk-UA"/>
        </w:rPr>
        <w:lastRenderedPageBreak/>
        <w:t xml:space="preserve">проб, чого в останні три роки не спостерігалося. Порівняння цих даних з багаторічними спостереженнями дозволило оцінити токсикологічну ситуацію на р. Дунай як критичну. </w:t>
      </w:r>
    </w:p>
    <w:p w:rsidR="004A0681" w:rsidRPr="006870E6" w:rsidRDefault="004A0681" w:rsidP="004A0681">
      <w:pPr>
        <w:spacing w:line="360" w:lineRule="auto"/>
        <w:ind w:firstLine="720"/>
        <w:jc w:val="both"/>
        <w:rPr>
          <w:sz w:val="28"/>
          <w:szCs w:val="28"/>
          <w:lang w:val="uk-UA"/>
        </w:rPr>
      </w:pPr>
      <w:r w:rsidRPr="006870E6">
        <w:rPr>
          <w:sz w:val="28"/>
          <w:szCs w:val="28"/>
          <w:lang w:val="uk-UA"/>
        </w:rPr>
        <w:t>Узагальнення результатів екологічного моніторингу якості води р. Дунай – м. Кілія за показниками речовин токсичної дії за період 1971-2010 рр. дозволило встановити   загальну оцінку води Нижнього Дунаю за всією множиною показників:   вода   віднесена до категорії якості – «задовільна» [300].</w:t>
      </w:r>
      <w:r w:rsidRPr="006870E6">
        <w:rPr>
          <w:sz w:val="28"/>
          <w:szCs w:val="28"/>
          <w:lang w:val="uk-UA"/>
        </w:rPr>
        <w:cr/>
        <w:t xml:space="preserve">          Ек</w:t>
      </w:r>
      <w:r w:rsidRPr="006870E6">
        <w:rPr>
          <w:rFonts w:eastAsia="Times-Roman"/>
          <w:sz w:val="28"/>
          <w:szCs w:val="28"/>
          <w:lang w:val="uk-UA"/>
        </w:rPr>
        <w:t xml:space="preserve">отоксикологічні дослідження проб води і донних відкладень Шаболатського (Будакського)  лиману з використанням ранніх наупліальних стадій </w:t>
      </w:r>
      <w:r w:rsidRPr="006870E6">
        <w:rPr>
          <w:rFonts w:eastAsia="Times-Roman"/>
          <w:i/>
          <w:iCs/>
          <w:sz w:val="28"/>
          <w:szCs w:val="28"/>
        </w:rPr>
        <w:t>Artemia</w:t>
      </w:r>
      <w:r w:rsidRPr="006870E6">
        <w:rPr>
          <w:i/>
          <w:iCs/>
          <w:sz w:val="28"/>
          <w:szCs w:val="28"/>
          <w:lang w:val="uk-UA"/>
        </w:rPr>
        <w:t xml:space="preserve"> </w:t>
      </w:r>
      <w:r w:rsidRPr="006870E6">
        <w:rPr>
          <w:i/>
          <w:iCs/>
          <w:sz w:val="28"/>
          <w:szCs w:val="28"/>
        </w:rPr>
        <w:t>salina</w:t>
      </w:r>
      <w:r w:rsidRPr="006870E6">
        <w:rPr>
          <w:sz w:val="28"/>
          <w:szCs w:val="28"/>
          <w:lang w:val="uk-UA"/>
        </w:rPr>
        <w:t xml:space="preserve"> показали відсутність гострої летальної токсичності як ропи, так і водних екстрактів донних відкладень [150, 301].</w:t>
      </w:r>
    </w:p>
    <w:p w:rsidR="004A0681" w:rsidRPr="006870E6" w:rsidRDefault="004A0681" w:rsidP="004A0681">
      <w:pPr>
        <w:spacing w:line="360" w:lineRule="auto"/>
        <w:ind w:firstLine="708"/>
        <w:jc w:val="both"/>
        <w:rPr>
          <w:caps/>
          <w:lang w:val="uk-UA"/>
        </w:rPr>
      </w:pP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 xml:space="preserve">8.2  </w:t>
      </w:r>
      <w:r w:rsidRPr="006870E6">
        <w:rPr>
          <w:sz w:val="28"/>
          <w:szCs w:val="28"/>
          <w:lang w:val="uk-UA"/>
        </w:rPr>
        <w:t>Визначення хронічної токсичності води</w:t>
      </w:r>
      <w:r w:rsidRPr="006870E6">
        <w:rPr>
          <w:bCs/>
          <w:sz w:val="28"/>
          <w:szCs w:val="28"/>
          <w:lang w:val="uk-UA"/>
        </w:rPr>
        <w:t xml:space="preserve">  </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11"/>
        <w:jc w:val="both"/>
        <w:rPr>
          <w:sz w:val="28"/>
          <w:szCs w:val="28"/>
          <w:lang w:val="uk-UA"/>
        </w:rPr>
      </w:pPr>
      <w:r w:rsidRPr="006870E6">
        <w:rPr>
          <w:sz w:val="28"/>
          <w:szCs w:val="28"/>
          <w:lang w:val="uk-UA"/>
        </w:rPr>
        <w:t>Результати хронічного експерименту представлено на рис. 8.2 у виді залежності показників середньої плодючості тест-об'єктів для кожної аналізованої проби води з урахуванням стандартної помилки плідності у порівнянні з контролем.</w:t>
      </w:r>
    </w:p>
    <w:p w:rsidR="004A0681" w:rsidRPr="006870E6" w:rsidRDefault="004A0681" w:rsidP="004A0681">
      <w:pPr>
        <w:spacing w:line="360" w:lineRule="auto"/>
        <w:ind w:firstLine="711"/>
        <w:jc w:val="both"/>
        <w:rPr>
          <w:sz w:val="28"/>
          <w:szCs w:val="28"/>
          <w:lang w:val="uk-UA"/>
        </w:rPr>
      </w:pPr>
      <w:r w:rsidRPr="006870E6">
        <w:rPr>
          <w:sz w:val="28"/>
          <w:szCs w:val="28"/>
          <w:lang w:val="uk-UA"/>
        </w:rPr>
        <w:t xml:space="preserve">У ході експерименту по виявленню хронічної токсичності аналізованих проб води показники плодючості </w:t>
      </w:r>
      <w:r w:rsidRPr="006870E6">
        <w:rPr>
          <w:i/>
          <w:sz w:val="28"/>
          <w:szCs w:val="28"/>
          <w:lang w:val="uk-UA"/>
        </w:rPr>
        <w:t>C. affinis</w:t>
      </w:r>
      <w:r w:rsidRPr="006870E6">
        <w:rPr>
          <w:sz w:val="28"/>
          <w:szCs w:val="28"/>
          <w:lang w:val="uk-UA"/>
        </w:rPr>
        <w:t xml:space="preserve"> для ряду проб, що не виявляли гостру летальну токсичністю, суттєво змінювалися у порівнянні з контролем. </w:t>
      </w:r>
    </w:p>
    <w:p w:rsidR="004A0681" w:rsidRPr="006870E6" w:rsidRDefault="004A0681" w:rsidP="004A0681">
      <w:pPr>
        <w:spacing w:line="360" w:lineRule="auto"/>
        <w:ind w:firstLine="711"/>
        <w:jc w:val="both"/>
        <w:rPr>
          <w:sz w:val="28"/>
          <w:szCs w:val="28"/>
          <w:lang w:val="uk-UA"/>
        </w:rPr>
      </w:pPr>
      <w:r w:rsidRPr="006870E6">
        <w:rPr>
          <w:sz w:val="28"/>
          <w:szCs w:val="28"/>
          <w:lang w:val="uk-UA"/>
        </w:rPr>
        <w:t xml:space="preserve">Проведене токсикологічне дослідження дозволило виявити ряд об'єктів, вода яких виявляла хронічну токсичну дію для </w:t>
      </w:r>
      <w:r w:rsidRPr="006870E6">
        <w:rPr>
          <w:i/>
          <w:sz w:val="28"/>
          <w:szCs w:val="28"/>
          <w:lang w:val="uk-UA"/>
        </w:rPr>
        <w:t>C. affinis</w:t>
      </w:r>
      <w:r w:rsidRPr="006870E6">
        <w:rPr>
          <w:sz w:val="28"/>
          <w:szCs w:val="28"/>
          <w:lang w:val="uk-UA"/>
        </w:rPr>
        <w:t xml:space="preserve"> (табл. 8.2). Так, достовірне зменшення плодючості у порівнянні з контролем відзначене у воді, яку відібрано у точках № 3, 8, 9, 10, 11, тобто у 5 зразках із 12.</w:t>
      </w:r>
    </w:p>
    <w:p w:rsidR="004A0681" w:rsidRPr="006870E6" w:rsidRDefault="004A0681" w:rsidP="004A0681">
      <w:pPr>
        <w:spacing w:line="360" w:lineRule="auto"/>
        <w:ind w:firstLine="711"/>
        <w:jc w:val="both"/>
        <w:rPr>
          <w:sz w:val="28"/>
          <w:szCs w:val="28"/>
          <w:lang w:val="uk-UA"/>
        </w:rPr>
      </w:pPr>
    </w:p>
    <w:p w:rsidR="004A0681" w:rsidRPr="006870E6" w:rsidRDefault="004A0681" w:rsidP="00A872B0">
      <w:pPr>
        <w:spacing w:line="360" w:lineRule="auto"/>
        <w:jc w:val="center"/>
        <w:rPr>
          <w:sz w:val="28"/>
          <w:szCs w:val="28"/>
          <w:lang w:val="uk-UA"/>
        </w:rPr>
      </w:pPr>
      <w:r w:rsidRPr="006870E6">
        <w:rPr>
          <w:noProof/>
        </w:rPr>
        <w:lastRenderedPageBreak/>
        <w:drawing>
          <wp:inline distT="0" distB="0" distL="0" distR="0">
            <wp:extent cx="4688508" cy="2148840"/>
            <wp:effectExtent l="19050" t="19050" r="16842" b="2286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64" cstate="print"/>
                    <a:srcRect/>
                    <a:stretch>
                      <a:fillRect/>
                    </a:stretch>
                  </pic:blipFill>
                  <pic:spPr bwMode="auto">
                    <a:xfrm>
                      <a:off x="0" y="0"/>
                      <a:ext cx="4681259" cy="2145517"/>
                    </a:xfrm>
                    <a:prstGeom prst="rect">
                      <a:avLst/>
                    </a:prstGeom>
                    <a:solidFill>
                      <a:srgbClr val="FFFFFF"/>
                    </a:solidFill>
                    <a:ln w="0" cmpd="sng">
                      <a:solidFill>
                        <a:srgbClr val="000000"/>
                      </a:solidFill>
                      <a:miter lim="800000"/>
                      <a:headEnd/>
                      <a:tailEnd/>
                    </a:ln>
                    <a:effectLst/>
                  </pic:spPr>
                </pic:pic>
              </a:graphicData>
            </a:graphic>
          </wp:inline>
        </w:drawing>
      </w:r>
    </w:p>
    <w:p w:rsidR="004A0681" w:rsidRPr="006870E6" w:rsidRDefault="004A0681" w:rsidP="004A0681">
      <w:pPr>
        <w:tabs>
          <w:tab w:val="left" w:pos="1560"/>
        </w:tabs>
        <w:spacing w:line="360" w:lineRule="auto"/>
        <w:jc w:val="both"/>
        <w:rPr>
          <w:b/>
          <w:bCs/>
          <w:sz w:val="28"/>
          <w:szCs w:val="28"/>
          <w:lang w:val="uk-UA"/>
        </w:rPr>
      </w:pPr>
      <w:r w:rsidRPr="006870E6">
        <w:rPr>
          <w:b/>
          <w:bCs/>
          <w:sz w:val="28"/>
          <w:szCs w:val="28"/>
        </w:rPr>
        <w:t xml:space="preserve">         Рис.  </w:t>
      </w:r>
      <w:r w:rsidRPr="006870E6">
        <w:rPr>
          <w:b/>
          <w:bCs/>
          <w:sz w:val="28"/>
          <w:szCs w:val="28"/>
          <w:lang w:val="uk-UA"/>
        </w:rPr>
        <w:t xml:space="preserve">8.2 Динаміка плодючості </w:t>
      </w:r>
      <w:r w:rsidRPr="006870E6">
        <w:rPr>
          <w:b/>
          <w:bCs/>
          <w:i/>
          <w:sz w:val="28"/>
          <w:szCs w:val="28"/>
          <w:lang w:val="uk-UA"/>
        </w:rPr>
        <w:t>C. affinis</w:t>
      </w:r>
      <w:r w:rsidRPr="006870E6">
        <w:rPr>
          <w:b/>
          <w:bCs/>
          <w:sz w:val="28"/>
          <w:szCs w:val="28"/>
          <w:lang w:val="uk-UA"/>
        </w:rPr>
        <w:t xml:space="preserve"> в пробах води порівняно з контролем </w:t>
      </w:r>
    </w:p>
    <w:p w:rsidR="004A0681" w:rsidRPr="006870E6" w:rsidRDefault="004A0681" w:rsidP="004A0681">
      <w:pPr>
        <w:spacing w:line="360" w:lineRule="auto"/>
        <w:ind w:firstLine="711"/>
        <w:jc w:val="right"/>
        <w:rPr>
          <w:i/>
          <w:iCs/>
          <w:sz w:val="28"/>
          <w:szCs w:val="28"/>
          <w:lang w:val="uk-UA"/>
        </w:rPr>
      </w:pPr>
      <w:r w:rsidRPr="006870E6">
        <w:rPr>
          <w:i/>
          <w:iCs/>
          <w:sz w:val="28"/>
          <w:szCs w:val="28"/>
          <w:lang w:val="uk-UA"/>
        </w:rPr>
        <w:t xml:space="preserve">Таблиця 8.2 </w:t>
      </w:r>
    </w:p>
    <w:p w:rsidR="004A0681" w:rsidRPr="006870E6" w:rsidRDefault="004A0681" w:rsidP="004A0681">
      <w:pPr>
        <w:spacing w:line="360" w:lineRule="auto"/>
        <w:ind w:firstLine="711"/>
        <w:jc w:val="center"/>
        <w:rPr>
          <w:b/>
          <w:bCs/>
          <w:sz w:val="28"/>
          <w:szCs w:val="28"/>
          <w:lang w:val="uk-UA"/>
        </w:rPr>
      </w:pPr>
      <w:r w:rsidRPr="006870E6">
        <w:rPr>
          <w:b/>
          <w:bCs/>
          <w:sz w:val="28"/>
          <w:szCs w:val="28"/>
          <w:lang w:val="uk-UA"/>
        </w:rPr>
        <w:t>Результати експерименту по встановленню хронічної токсичності проб води р. Дунай і придунайських озер</w:t>
      </w:r>
    </w:p>
    <w:tbl>
      <w:tblPr>
        <w:tblW w:w="9718" w:type="dxa"/>
        <w:tblInd w:w="10" w:type="dxa"/>
        <w:tblLayout w:type="fixed"/>
        <w:tblCellMar>
          <w:left w:w="10" w:type="dxa"/>
          <w:right w:w="10" w:type="dxa"/>
        </w:tblCellMar>
        <w:tblLook w:val="0000"/>
      </w:tblPr>
      <w:tblGrid>
        <w:gridCol w:w="871"/>
        <w:gridCol w:w="1417"/>
        <w:gridCol w:w="1965"/>
        <w:gridCol w:w="1468"/>
        <w:gridCol w:w="1823"/>
        <w:gridCol w:w="698"/>
        <w:gridCol w:w="1476"/>
      </w:tblGrid>
      <w:tr w:rsidR="004A0681" w:rsidRPr="006870E6" w:rsidTr="00EA2C9B">
        <w:trPr>
          <w:trHeight w:val="20"/>
        </w:trPr>
        <w:tc>
          <w:tcPr>
            <w:tcW w:w="871" w:type="dxa"/>
            <w:vMerge w:val="restart"/>
            <w:tcBorders>
              <w:top w:val="single" w:sz="4" w:space="0" w:color="000000"/>
              <w:left w:val="single" w:sz="4" w:space="0" w:color="000000"/>
              <w:bottom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eastAsia="Times New Roman" w:hAnsi="Times New Roman" w:cs="Times New Roman"/>
                <w:sz w:val="28"/>
                <w:szCs w:val="28"/>
                <w:lang w:val="uk-UA"/>
              </w:rPr>
              <w:t xml:space="preserve">№ </w:t>
            </w:r>
            <w:r w:rsidRPr="006870E6">
              <w:rPr>
                <w:rFonts w:ascii="Times New Roman" w:hAnsi="Times New Roman" w:cs="Times New Roman"/>
                <w:sz w:val="28"/>
                <w:szCs w:val="28"/>
                <w:lang w:val="uk-UA"/>
              </w:rPr>
              <w:t>проби</w:t>
            </w:r>
          </w:p>
        </w:tc>
        <w:tc>
          <w:tcPr>
            <w:tcW w:w="3382" w:type="dxa"/>
            <w:gridSpan w:val="2"/>
            <w:tcBorders>
              <w:top w:val="single" w:sz="4" w:space="0" w:color="000000"/>
              <w:left w:val="single" w:sz="4" w:space="0" w:color="000000"/>
              <w:bottom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дослід</w:t>
            </w:r>
          </w:p>
        </w:tc>
        <w:tc>
          <w:tcPr>
            <w:tcW w:w="3291" w:type="dxa"/>
            <w:gridSpan w:val="2"/>
            <w:tcBorders>
              <w:top w:val="single" w:sz="4" w:space="0" w:color="000000"/>
              <w:left w:val="single" w:sz="4" w:space="0" w:color="000000"/>
              <w:bottom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контроль</w:t>
            </w:r>
          </w:p>
        </w:tc>
        <w:tc>
          <w:tcPr>
            <w:tcW w:w="698" w:type="dxa"/>
            <w:vMerge w:val="restart"/>
            <w:tcBorders>
              <w:top w:val="single" w:sz="4" w:space="0" w:color="000000"/>
              <w:left w:val="single" w:sz="4" w:space="0" w:color="000000"/>
              <w:bottom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uk-UA"/>
              </w:rPr>
            </w:pPr>
          </w:p>
          <w:p w:rsidR="004A0681" w:rsidRPr="006870E6" w:rsidRDefault="004A0681" w:rsidP="00EA2C9B">
            <w:pPr>
              <w:pStyle w:val="WW-"/>
              <w:spacing w:line="240" w:lineRule="auto"/>
              <w:jc w:val="center"/>
              <w:rPr>
                <w:rFonts w:ascii="Times New Roman" w:hAnsi="Times New Roman" w:cs="Times New Roman"/>
                <w:sz w:val="28"/>
                <w:szCs w:val="28"/>
                <w:vertAlign w:val="subscript"/>
                <w:lang w:val="uk-UA"/>
              </w:rPr>
            </w:pPr>
            <w:r w:rsidRPr="006870E6">
              <w:rPr>
                <w:rFonts w:ascii="Times New Roman" w:hAnsi="Times New Roman" w:cs="Times New Roman"/>
                <w:sz w:val="28"/>
                <w:szCs w:val="28"/>
                <w:lang w:val="uk-UA"/>
              </w:rPr>
              <w:t>t</w:t>
            </w:r>
            <w:r w:rsidRPr="006870E6">
              <w:rPr>
                <w:rFonts w:ascii="Times New Roman" w:eastAsia="Times New Roman" w:hAnsi="Times New Roman" w:cs="Times New Roman"/>
                <w:sz w:val="28"/>
                <w:szCs w:val="28"/>
                <w:lang w:val="uk-UA"/>
              </w:rPr>
              <w:t xml:space="preserve"> </w:t>
            </w:r>
            <w:r w:rsidRPr="006870E6">
              <w:rPr>
                <w:rFonts w:ascii="Times New Roman" w:hAnsi="Times New Roman" w:cs="Times New Roman"/>
                <w:sz w:val="28"/>
                <w:szCs w:val="28"/>
                <w:vertAlign w:val="subscript"/>
                <w:lang w:val="uk-UA"/>
              </w:rPr>
              <w:t>ст</w:t>
            </w:r>
          </w:p>
        </w:tc>
        <w:tc>
          <w:tcPr>
            <w:tcW w:w="1476" w:type="dxa"/>
            <w:vMerge w:val="restart"/>
            <w:tcBorders>
              <w:top w:val="single" w:sz="4" w:space="0" w:color="000000"/>
              <w:left w:val="single" w:sz="4" w:space="0" w:color="000000"/>
              <w:bottom w:val="single" w:sz="4" w:space="0" w:color="000000"/>
              <w:right w:val="single" w:sz="4" w:space="0" w:color="000000"/>
            </w:tcBorders>
            <w:shd w:val="clear" w:color="auto" w:fill="auto"/>
          </w:tcPr>
          <w:p w:rsidR="004A0681" w:rsidRPr="006870E6" w:rsidRDefault="004A0681" w:rsidP="00EA2C9B">
            <w:pPr>
              <w:pStyle w:val="WW-"/>
              <w:snapToGrid w:val="0"/>
              <w:spacing w:after="0" w:line="240" w:lineRule="auto"/>
              <w:jc w:val="center"/>
              <w:rPr>
                <w:rFonts w:ascii="Times New Roman" w:hAnsi="Times New Roman" w:cs="Times New Roman"/>
                <w:sz w:val="28"/>
                <w:szCs w:val="28"/>
                <w:lang w:val="uk-UA"/>
              </w:rPr>
            </w:pPr>
          </w:p>
          <w:p w:rsidR="004A0681" w:rsidRPr="006870E6" w:rsidRDefault="004A0681" w:rsidP="00EA2C9B">
            <w:pPr>
              <w:pStyle w:val="WW-"/>
              <w:spacing w:after="0" w:line="240" w:lineRule="auto"/>
              <w:jc w:val="center"/>
              <w:rPr>
                <w:rFonts w:ascii="Times New Roman" w:eastAsia="Times New Roman" w:hAnsi="Times New Roman" w:cs="Times New Roman"/>
                <w:sz w:val="28"/>
                <w:szCs w:val="28"/>
                <w:lang w:val="uk-UA"/>
              </w:rPr>
            </w:pPr>
            <w:r w:rsidRPr="006870E6">
              <w:rPr>
                <w:rFonts w:ascii="Times New Roman" w:hAnsi="Times New Roman" w:cs="Times New Roman"/>
                <w:sz w:val="28"/>
                <w:szCs w:val="28"/>
                <w:lang w:val="uk-UA"/>
              </w:rPr>
              <w:t>Оцінка</w:t>
            </w:r>
            <w:r w:rsidRPr="006870E6">
              <w:rPr>
                <w:rFonts w:ascii="Times New Roman" w:eastAsia="Times New Roman" w:hAnsi="Times New Roman" w:cs="Times New Roman"/>
                <w:sz w:val="28"/>
                <w:szCs w:val="28"/>
                <w:lang w:val="uk-UA"/>
              </w:rPr>
              <w:t xml:space="preserve"> </w:t>
            </w:r>
          </w:p>
          <w:p w:rsidR="004A0681" w:rsidRPr="006870E6" w:rsidRDefault="004A0681" w:rsidP="00EA2C9B">
            <w:pPr>
              <w:pStyle w:val="WW-"/>
              <w:spacing w:after="0"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води*</w:t>
            </w:r>
          </w:p>
        </w:tc>
      </w:tr>
      <w:tr w:rsidR="004A0681" w:rsidRPr="006870E6" w:rsidTr="00EA2C9B">
        <w:trPr>
          <w:trHeight w:val="20"/>
        </w:trPr>
        <w:tc>
          <w:tcPr>
            <w:tcW w:w="871" w:type="dxa"/>
            <w:vMerge/>
            <w:tcBorders>
              <w:top w:val="single" w:sz="4" w:space="0" w:color="000000"/>
              <w:left w:val="single" w:sz="4" w:space="0" w:color="000000"/>
              <w:bottom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uk-UA"/>
              </w:rPr>
            </w:pPr>
          </w:p>
        </w:tc>
        <w:tc>
          <w:tcPr>
            <w:tcW w:w="1417" w:type="dxa"/>
            <w:tcBorders>
              <w:top w:val="single" w:sz="4" w:space="0" w:color="000000"/>
              <w:left w:val="single" w:sz="4" w:space="0" w:color="000000"/>
              <w:bottom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M±m</w:t>
            </w:r>
          </w:p>
        </w:tc>
        <w:tc>
          <w:tcPr>
            <w:tcW w:w="1965" w:type="dxa"/>
            <w:tcBorders>
              <w:top w:val="single" w:sz="4" w:space="0" w:color="000000"/>
              <w:left w:val="single" w:sz="4" w:space="0" w:color="000000"/>
              <w:bottom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Стандартне</w:t>
            </w:r>
            <w:r w:rsidRPr="006870E6">
              <w:rPr>
                <w:rFonts w:ascii="Times New Roman" w:eastAsia="Times New Roman" w:hAnsi="Times New Roman" w:cs="Times New Roman"/>
                <w:sz w:val="28"/>
                <w:szCs w:val="28"/>
                <w:lang w:val="uk-UA"/>
              </w:rPr>
              <w:t xml:space="preserve"> </w:t>
            </w:r>
            <w:r w:rsidRPr="006870E6">
              <w:rPr>
                <w:rFonts w:ascii="Times New Roman" w:hAnsi="Times New Roman" w:cs="Times New Roman"/>
                <w:sz w:val="28"/>
                <w:szCs w:val="28"/>
                <w:lang w:val="uk-UA"/>
              </w:rPr>
              <w:t>відхилення</w:t>
            </w:r>
          </w:p>
        </w:tc>
        <w:tc>
          <w:tcPr>
            <w:tcW w:w="1468" w:type="dxa"/>
            <w:tcBorders>
              <w:top w:val="single" w:sz="4" w:space="0" w:color="000000"/>
              <w:left w:val="single" w:sz="4" w:space="0" w:color="000000"/>
              <w:bottom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M±m</w:t>
            </w:r>
          </w:p>
        </w:tc>
        <w:tc>
          <w:tcPr>
            <w:tcW w:w="1823" w:type="dxa"/>
            <w:tcBorders>
              <w:top w:val="single" w:sz="4" w:space="0" w:color="000000"/>
              <w:left w:val="single" w:sz="4" w:space="0" w:color="000000"/>
              <w:bottom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Стандартне</w:t>
            </w:r>
            <w:r w:rsidRPr="006870E6">
              <w:rPr>
                <w:rFonts w:ascii="Times New Roman" w:eastAsia="Times New Roman" w:hAnsi="Times New Roman" w:cs="Times New Roman"/>
                <w:sz w:val="28"/>
                <w:szCs w:val="28"/>
                <w:lang w:val="uk-UA"/>
              </w:rPr>
              <w:t xml:space="preserve"> </w:t>
            </w:r>
            <w:r w:rsidRPr="006870E6">
              <w:rPr>
                <w:rFonts w:ascii="Times New Roman" w:hAnsi="Times New Roman" w:cs="Times New Roman"/>
                <w:sz w:val="28"/>
                <w:szCs w:val="28"/>
                <w:lang w:val="uk-UA"/>
              </w:rPr>
              <w:t>відхилення</w:t>
            </w:r>
          </w:p>
        </w:tc>
        <w:tc>
          <w:tcPr>
            <w:tcW w:w="698" w:type="dxa"/>
            <w:vMerge/>
            <w:tcBorders>
              <w:top w:val="single" w:sz="4" w:space="0" w:color="000000"/>
              <w:left w:val="single" w:sz="4" w:space="0" w:color="000000"/>
              <w:bottom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uk-UA"/>
              </w:rPr>
            </w:pPr>
          </w:p>
        </w:tc>
        <w:tc>
          <w:tcPr>
            <w:tcW w:w="1476" w:type="dxa"/>
            <w:vMerge/>
            <w:tcBorders>
              <w:top w:val="single" w:sz="4" w:space="0" w:color="000000"/>
              <w:left w:val="single" w:sz="4" w:space="0" w:color="000000"/>
              <w:bottom w:val="single" w:sz="4" w:space="0" w:color="000000"/>
              <w:right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uk-UA"/>
              </w:rPr>
            </w:pPr>
          </w:p>
        </w:tc>
      </w:tr>
      <w:tr w:rsidR="004A0681" w:rsidRPr="006870E6" w:rsidTr="00EA2C9B">
        <w:trPr>
          <w:trHeight w:val="20"/>
        </w:trPr>
        <w:tc>
          <w:tcPr>
            <w:tcW w:w="871" w:type="dxa"/>
            <w:tcBorders>
              <w:top w:val="single" w:sz="4" w:space="0" w:color="000000"/>
              <w:left w:val="single" w:sz="4" w:space="0" w:color="000000"/>
              <w:bottom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en-US"/>
              </w:rPr>
            </w:pPr>
            <w:r w:rsidRPr="006870E6">
              <w:rPr>
                <w:rFonts w:ascii="Times New Roman" w:hAnsi="Times New Roman" w:cs="Times New Roman"/>
                <w:sz w:val="28"/>
                <w:szCs w:val="28"/>
                <w:lang w:val="en-US"/>
              </w:rPr>
              <w:t>1</w:t>
            </w:r>
          </w:p>
        </w:tc>
        <w:tc>
          <w:tcPr>
            <w:tcW w:w="1417" w:type="dxa"/>
            <w:tcBorders>
              <w:top w:val="single" w:sz="4" w:space="0" w:color="000000"/>
              <w:left w:val="single" w:sz="4" w:space="0" w:color="000000"/>
              <w:bottom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en-US"/>
              </w:rPr>
            </w:pPr>
            <w:r w:rsidRPr="006870E6">
              <w:rPr>
                <w:rFonts w:ascii="Times New Roman" w:hAnsi="Times New Roman" w:cs="Times New Roman"/>
                <w:sz w:val="28"/>
                <w:szCs w:val="28"/>
                <w:lang w:val="en-US"/>
              </w:rPr>
              <w:t>2</w:t>
            </w:r>
          </w:p>
        </w:tc>
        <w:tc>
          <w:tcPr>
            <w:tcW w:w="1965" w:type="dxa"/>
            <w:tcBorders>
              <w:top w:val="single" w:sz="4" w:space="0" w:color="000000"/>
              <w:left w:val="single" w:sz="4" w:space="0" w:color="000000"/>
              <w:bottom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en-US"/>
              </w:rPr>
            </w:pPr>
            <w:r w:rsidRPr="006870E6">
              <w:rPr>
                <w:rFonts w:ascii="Times New Roman" w:hAnsi="Times New Roman" w:cs="Times New Roman"/>
                <w:sz w:val="28"/>
                <w:szCs w:val="28"/>
                <w:lang w:val="en-US"/>
              </w:rPr>
              <w:t>3</w:t>
            </w:r>
          </w:p>
        </w:tc>
        <w:tc>
          <w:tcPr>
            <w:tcW w:w="1468" w:type="dxa"/>
            <w:tcBorders>
              <w:top w:val="single" w:sz="4" w:space="0" w:color="000000"/>
              <w:left w:val="single" w:sz="4" w:space="0" w:color="000000"/>
              <w:bottom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en-US"/>
              </w:rPr>
            </w:pPr>
            <w:r w:rsidRPr="006870E6">
              <w:rPr>
                <w:rFonts w:ascii="Times New Roman" w:hAnsi="Times New Roman" w:cs="Times New Roman"/>
                <w:sz w:val="28"/>
                <w:szCs w:val="28"/>
                <w:lang w:val="en-US"/>
              </w:rPr>
              <w:t>4</w:t>
            </w:r>
          </w:p>
        </w:tc>
        <w:tc>
          <w:tcPr>
            <w:tcW w:w="1823" w:type="dxa"/>
            <w:tcBorders>
              <w:top w:val="single" w:sz="4" w:space="0" w:color="000000"/>
              <w:left w:val="single" w:sz="4" w:space="0" w:color="000000"/>
              <w:bottom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en-US"/>
              </w:rPr>
            </w:pPr>
            <w:r w:rsidRPr="006870E6">
              <w:rPr>
                <w:rFonts w:ascii="Times New Roman" w:hAnsi="Times New Roman" w:cs="Times New Roman"/>
                <w:sz w:val="28"/>
                <w:szCs w:val="28"/>
                <w:lang w:val="en-US"/>
              </w:rPr>
              <w:t>5</w:t>
            </w:r>
          </w:p>
        </w:tc>
        <w:tc>
          <w:tcPr>
            <w:tcW w:w="698" w:type="dxa"/>
            <w:tcBorders>
              <w:top w:val="single" w:sz="4" w:space="0" w:color="000000"/>
              <w:left w:val="single" w:sz="4" w:space="0" w:color="000000"/>
              <w:bottom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en-US"/>
              </w:rPr>
            </w:pPr>
            <w:r w:rsidRPr="006870E6">
              <w:rPr>
                <w:rFonts w:ascii="Times New Roman" w:hAnsi="Times New Roman" w:cs="Times New Roman"/>
                <w:sz w:val="28"/>
                <w:szCs w:val="28"/>
                <w:lang w:val="en-US"/>
              </w:rPr>
              <w:t>6</w:t>
            </w:r>
          </w:p>
        </w:tc>
        <w:tc>
          <w:tcPr>
            <w:tcW w:w="1476" w:type="dxa"/>
            <w:tcBorders>
              <w:top w:val="single" w:sz="4" w:space="0" w:color="000000"/>
              <w:left w:val="single" w:sz="4" w:space="0" w:color="000000"/>
              <w:bottom w:val="single" w:sz="4" w:space="0" w:color="000000"/>
              <w:right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en-US"/>
              </w:rPr>
            </w:pPr>
            <w:r w:rsidRPr="006870E6">
              <w:rPr>
                <w:rFonts w:ascii="Times New Roman" w:hAnsi="Times New Roman" w:cs="Times New Roman"/>
                <w:sz w:val="28"/>
                <w:szCs w:val="28"/>
                <w:lang w:val="en-US"/>
              </w:rPr>
              <w:t>7</w:t>
            </w:r>
          </w:p>
        </w:tc>
      </w:tr>
      <w:tr w:rsidR="004A0681" w:rsidRPr="006870E6" w:rsidTr="00EA2C9B">
        <w:trPr>
          <w:trHeight w:val="20"/>
        </w:trPr>
        <w:tc>
          <w:tcPr>
            <w:tcW w:w="871" w:type="dxa"/>
            <w:tcBorders>
              <w:top w:val="single" w:sz="4" w:space="0" w:color="000000"/>
              <w:left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w:t>
            </w:r>
          </w:p>
        </w:tc>
        <w:tc>
          <w:tcPr>
            <w:tcW w:w="1417" w:type="dxa"/>
            <w:tcBorders>
              <w:top w:val="single" w:sz="4" w:space="0" w:color="000000"/>
              <w:left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13,00±0,68</w:t>
            </w:r>
          </w:p>
        </w:tc>
        <w:tc>
          <w:tcPr>
            <w:tcW w:w="1965" w:type="dxa"/>
            <w:tcBorders>
              <w:top w:val="single" w:sz="4" w:space="0" w:color="000000"/>
              <w:left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2,16</w:t>
            </w:r>
          </w:p>
        </w:tc>
        <w:tc>
          <w:tcPr>
            <w:tcW w:w="1468" w:type="dxa"/>
            <w:tcBorders>
              <w:top w:val="single" w:sz="4" w:space="0" w:color="000000"/>
              <w:left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13,11±0,48</w:t>
            </w:r>
          </w:p>
        </w:tc>
        <w:tc>
          <w:tcPr>
            <w:tcW w:w="1823" w:type="dxa"/>
            <w:tcBorders>
              <w:top w:val="single" w:sz="4" w:space="0" w:color="000000"/>
              <w:left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1,52</w:t>
            </w:r>
          </w:p>
        </w:tc>
        <w:tc>
          <w:tcPr>
            <w:tcW w:w="698" w:type="dxa"/>
            <w:tcBorders>
              <w:top w:val="single" w:sz="4" w:space="0" w:color="000000"/>
              <w:left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0,13</w:t>
            </w:r>
          </w:p>
        </w:tc>
        <w:tc>
          <w:tcPr>
            <w:tcW w:w="1476" w:type="dxa"/>
            <w:tcBorders>
              <w:top w:val="single" w:sz="4" w:space="0" w:color="000000"/>
              <w:left w:val="single" w:sz="4" w:space="0" w:color="000000"/>
              <w:right w:val="single" w:sz="4" w:space="0" w:color="000000"/>
            </w:tcBorders>
            <w:shd w:val="clear" w:color="auto" w:fill="auto"/>
          </w:tcPr>
          <w:p w:rsidR="004A0681" w:rsidRPr="006870E6" w:rsidRDefault="004A0681"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w:t>
            </w:r>
          </w:p>
        </w:tc>
      </w:tr>
      <w:tr w:rsidR="00A872B0" w:rsidRPr="006870E6" w:rsidTr="00EA2C9B">
        <w:trPr>
          <w:trHeight w:val="20"/>
        </w:trPr>
        <w:tc>
          <w:tcPr>
            <w:tcW w:w="871"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2</w:t>
            </w:r>
          </w:p>
        </w:tc>
        <w:tc>
          <w:tcPr>
            <w:tcW w:w="1417"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13,00±0,55</w:t>
            </w:r>
          </w:p>
        </w:tc>
        <w:tc>
          <w:tcPr>
            <w:tcW w:w="1965"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1,76</w:t>
            </w:r>
          </w:p>
        </w:tc>
        <w:tc>
          <w:tcPr>
            <w:tcW w:w="1468"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13,60±0,47</w:t>
            </w:r>
          </w:p>
        </w:tc>
        <w:tc>
          <w:tcPr>
            <w:tcW w:w="1823"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1,50</w:t>
            </w:r>
          </w:p>
        </w:tc>
        <w:tc>
          <w:tcPr>
            <w:tcW w:w="698"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0,83</w:t>
            </w:r>
          </w:p>
        </w:tc>
        <w:tc>
          <w:tcPr>
            <w:tcW w:w="1476" w:type="dxa"/>
            <w:tcBorders>
              <w:top w:val="single" w:sz="4" w:space="0" w:color="000000"/>
              <w:left w:val="single" w:sz="4" w:space="0" w:color="000000"/>
              <w:bottom w:val="single" w:sz="4" w:space="0" w:color="000000"/>
              <w:right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w:t>
            </w:r>
          </w:p>
        </w:tc>
      </w:tr>
      <w:tr w:rsidR="00A872B0" w:rsidRPr="006870E6" w:rsidTr="00EA2C9B">
        <w:trPr>
          <w:trHeight w:val="20"/>
        </w:trPr>
        <w:tc>
          <w:tcPr>
            <w:tcW w:w="871"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3</w:t>
            </w:r>
          </w:p>
        </w:tc>
        <w:tc>
          <w:tcPr>
            <w:tcW w:w="1417"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7,50±0,58</w:t>
            </w:r>
          </w:p>
        </w:tc>
        <w:tc>
          <w:tcPr>
            <w:tcW w:w="1965"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1,84</w:t>
            </w:r>
          </w:p>
        </w:tc>
        <w:tc>
          <w:tcPr>
            <w:tcW w:w="1468"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13,60±0,40</w:t>
            </w:r>
          </w:p>
        </w:tc>
        <w:tc>
          <w:tcPr>
            <w:tcW w:w="1823"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1,26</w:t>
            </w:r>
          </w:p>
        </w:tc>
        <w:tc>
          <w:tcPr>
            <w:tcW w:w="698"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8,71</w:t>
            </w:r>
          </w:p>
        </w:tc>
        <w:tc>
          <w:tcPr>
            <w:tcW w:w="1476" w:type="dxa"/>
            <w:tcBorders>
              <w:top w:val="single" w:sz="4" w:space="0" w:color="000000"/>
              <w:left w:val="single" w:sz="4" w:space="0" w:color="000000"/>
              <w:bottom w:val="single" w:sz="4" w:space="0" w:color="000000"/>
              <w:right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w:t>
            </w:r>
          </w:p>
        </w:tc>
      </w:tr>
      <w:tr w:rsidR="00A872B0" w:rsidRPr="006870E6" w:rsidTr="00EA2C9B">
        <w:trPr>
          <w:trHeight w:val="20"/>
        </w:trPr>
        <w:tc>
          <w:tcPr>
            <w:tcW w:w="871"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4</w:t>
            </w:r>
          </w:p>
        </w:tc>
        <w:tc>
          <w:tcPr>
            <w:tcW w:w="1417"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13,70±0,39</w:t>
            </w:r>
          </w:p>
        </w:tc>
        <w:tc>
          <w:tcPr>
            <w:tcW w:w="1965"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1,25</w:t>
            </w:r>
          </w:p>
        </w:tc>
        <w:tc>
          <w:tcPr>
            <w:tcW w:w="1468"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13,90±0,40</w:t>
            </w:r>
          </w:p>
        </w:tc>
        <w:tc>
          <w:tcPr>
            <w:tcW w:w="1823"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1,28</w:t>
            </w:r>
          </w:p>
        </w:tc>
        <w:tc>
          <w:tcPr>
            <w:tcW w:w="698"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0,36</w:t>
            </w:r>
          </w:p>
        </w:tc>
        <w:tc>
          <w:tcPr>
            <w:tcW w:w="1476" w:type="dxa"/>
            <w:tcBorders>
              <w:top w:val="single" w:sz="4" w:space="0" w:color="000000"/>
              <w:left w:val="single" w:sz="4" w:space="0" w:color="000000"/>
              <w:bottom w:val="single" w:sz="4" w:space="0" w:color="000000"/>
              <w:right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w:t>
            </w:r>
          </w:p>
        </w:tc>
      </w:tr>
      <w:tr w:rsidR="00A872B0" w:rsidRPr="006870E6" w:rsidTr="00EA2C9B">
        <w:trPr>
          <w:trHeight w:val="20"/>
        </w:trPr>
        <w:tc>
          <w:tcPr>
            <w:tcW w:w="871"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5</w:t>
            </w:r>
          </w:p>
        </w:tc>
        <w:tc>
          <w:tcPr>
            <w:tcW w:w="1417"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14,10±0,31</w:t>
            </w:r>
          </w:p>
        </w:tc>
        <w:tc>
          <w:tcPr>
            <w:tcW w:w="1965"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0,99</w:t>
            </w:r>
          </w:p>
        </w:tc>
        <w:tc>
          <w:tcPr>
            <w:tcW w:w="1468"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14,10±0,34</w:t>
            </w:r>
          </w:p>
        </w:tc>
        <w:tc>
          <w:tcPr>
            <w:tcW w:w="1823"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1,10</w:t>
            </w:r>
          </w:p>
        </w:tc>
        <w:tc>
          <w:tcPr>
            <w:tcW w:w="698"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0,00</w:t>
            </w:r>
          </w:p>
        </w:tc>
        <w:tc>
          <w:tcPr>
            <w:tcW w:w="1476" w:type="dxa"/>
            <w:tcBorders>
              <w:top w:val="single" w:sz="4" w:space="0" w:color="000000"/>
              <w:left w:val="single" w:sz="4" w:space="0" w:color="000000"/>
              <w:bottom w:val="single" w:sz="4" w:space="0" w:color="000000"/>
              <w:right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w:t>
            </w:r>
          </w:p>
        </w:tc>
      </w:tr>
      <w:tr w:rsidR="00A872B0" w:rsidRPr="006870E6" w:rsidTr="00EA2C9B">
        <w:trPr>
          <w:trHeight w:val="20"/>
        </w:trPr>
        <w:tc>
          <w:tcPr>
            <w:tcW w:w="871"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6</w:t>
            </w:r>
          </w:p>
        </w:tc>
        <w:tc>
          <w:tcPr>
            <w:tcW w:w="1417"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14,30±0,30</w:t>
            </w:r>
          </w:p>
        </w:tc>
        <w:tc>
          <w:tcPr>
            <w:tcW w:w="1965"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0,94</w:t>
            </w:r>
          </w:p>
        </w:tc>
        <w:tc>
          <w:tcPr>
            <w:tcW w:w="1468"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14,50±0,30</w:t>
            </w:r>
          </w:p>
        </w:tc>
        <w:tc>
          <w:tcPr>
            <w:tcW w:w="1823"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1,08</w:t>
            </w:r>
          </w:p>
        </w:tc>
        <w:tc>
          <w:tcPr>
            <w:tcW w:w="698"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0,47</w:t>
            </w:r>
          </w:p>
        </w:tc>
        <w:tc>
          <w:tcPr>
            <w:tcW w:w="1476" w:type="dxa"/>
            <w:tcBorders>
              <w:top w:val="single" w:sz="4" w:space="0" w:color="000000"/>
              <w:left w:val="single" w:sz="4" w:space="0" w:color="000000"/>
              <w:bottom w:val="single" w:sz="4" w:space="0" w:color="000000"/>
              <w:right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w:t>
            </w:r>
          </w:p>
        </w:tc>
      </w:tr>
      <w:tr w:rsidR="00A872B0" w:rsidRPr="006870E6" w:rsidTr="00EA2C9B">
        <w:trPr>
          <w:trHeight w:val="20"/>
        </w:trPr>
        <w:tc>
          <w:tcPr>
            <w:tcW w:w="871"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7</w:t>
            </w:r>
          </w:p>
        </w:tc>
        <w:tc>
          <w:tcPr>
            <w:tcW w:w="1417"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14,60±0,16</w:t>
            </w:r>
          </w:p>
        </w:tc>
        <w:tc>
          <w:tcPr>
            <w:tcW w:w="1965"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0,51</w:t>
            </w:r>
          </w:p>
        </w:tc>
        <w:tc>
          <w:tcPr>
            <w:tcW w:w="1468"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14,60±0,22</w:t>
            </w:r>
          </w:p>
        </w:tc>
        <w:tc>
          <w:tcPr>
            <w:tcW w:w="1823"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0,69</w:t>
            </w:r>
          </w:p>
        </w:tc>
        <w:tc>
          <w:tcPr>
            <w:tcW w:w="698"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0,00</w:t>
            </w:r>
          </w:p>
        </w:tc>
        <w:tc>
          <w:tcPr>
            <w:tcW w:w="1476" w:type="dxa"/>
            <w:tcBorders>
              <w:top w:val="single" w:sz="4" w:space="0" w:color="000000"/>
              <w:left w:val="single" w:sz="4" w:space="0" w:color="000000"/>
              <w:bottom w:val="single" w:sz="4" w:space="0" w:color="000000"/>
              <w:right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w:t>
            </w:r>
          </w:p>
        </w:tc>
      </w:tr>
      <w:tr w:rsidR="00A872B0" w:rsidRPr="006870E6" w:rsidTr="00EA2C9B">
        <w:trPr>
          <w:trHeight w:val="20"/>
        </w:trPr>
        <w:tc>
          <w:tcPr>
            <w:tcW w:w="871"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8</w:t>
            </w:r>
          </w:p>
        </w:tc>
        <w:tc>
          <w:tcPr>
            <w:tcW w:w="1417"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8,40±0,47</w:t>
            </w:r>
          </w:p>
        </w:tc>
        <w:tc>
          <w:tcPr>
            <w:tcW w:w="1965"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1,50</w:t>
            </w:r>
          </w:p>
        </w:tc>
        <w:tc>
          <w:tcPr>
            <w:tcW w:w="1468"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13,70±0,77</w:t>
            </w:r>
          </w:p>
        </w:tc>
        <w:tc>
          <w:tcPr>
            <w:tcW w:w="1823"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2,45</w:t>
            </w:r>
          </w:p>
        </w:tc>
        <w:tc>
          <w:tcPr>
            <w:tcW w:w="698"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5,88</w:t>
            </w:r>
          </w:p>
        </w:tc>
        <w:tc>
          <w:tcPr>
            <w:tcW w:w="1476" w:type="dxa"/>
            <w:tcBorders>
              <w:top w:val="single" w:sz="4" w:space="0" w:color="000000"/>
              <w:left w:val="single" w:sz="4" w:space="0" w:color="000000"/>
              <w:bottom w:val="single" w:sz="4" w:space="0" w:color="000000"/>
              <w:right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w:t>
            </w:r>
          </w:p>
        </w:tc>
      </w:tr>
      <w:tr w:rsidR="00A872B0" w:rsidRPr="006870E6" w:rsidTr="00EA2C9B">
        <w:trPr>
          <w:trHeight w:val="20"/>
        </w:trPr>
        <w:tc>
          <w:tcPr>
            <w:tcW w:w="871"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9</w:t>
            </w:r>
          </w:p>
        </w:tc>
        <w:tc>
          <w:tcPr>
            <w:tcW w:w="1417"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6,70±1,03</w:t>
            </w:r>
          </w:p>
        </w:tc>
        <w:tc>
          <w:tcPr>
            <w:tcW w:w="1965"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3,26</w:t>
            </w:r>
          </w:p>
        </w:tc>
        <w:tc>
          <w:tcPr>
            <w:tcW w:w="1468"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12,60±1,01</w:t>
            </w:r>
          </w:p>
        </w:tc>
        <w:tc>
          <w:tcPr>
            <w:tcW w:w="1823"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3,20</w:t>
            </w:r>
          </w:p>
        </w:tc>
        <w:tc>
          <w:tcPr>
            <w:tcW w:w="698"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4,09</w:t>
            </w:r>
          </w:p>
        </w:tc>
        <w:tc>
          <w:tcPr>
            <w:tcW w:w="1476" w:type="dxa"/>
            <w:tcBorders>
              <w:top w:val="single" w:sz="4" w:space="0" w:color="000000"/>
              <w:left w:val="single" w:sz="4" w:space="0" w:color="000000"/>
              <w:bottom w:val="single" w:sz="4" w:space="0" w:color="000000"/>
              <w:right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w:t>
            </w:r>
          </w:p>
        </w:tc>
      </w:tr>
      <w:tr w:rsidR="00A872B0" w:rsidRPr="006870E6" w:rsidTr="00EA2C9B">
        <w:trPr>
          <w:trHeight w:val="20"/>
        </w:trPr>
        <w:tc>
          <w:tcPr>
            <w:tcW w:w="871"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10</w:t>
            </w:r>
          </w:p>
        </w:tc>
        <w:tc>
          <w:tcPr>
            <w:tcW w:w="1417"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7,70±0,71</w:t>
            </w:r>
          </w:p>
        </w:tc>
        <w:tc>
          <w:tcPr>
            <w:tcW w:w="1965"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2,26</w:t>
            </w:r>
          </w:p>
        </w:tc>
        <w:tc>
          <w:tcPr>
            <w:tcW w:w="1468"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12,60±1,01</w:t>
            </w:r>
          </w:p>
        </w:tc>
        <w:tc>
          <w:tcPr>
            <w:tcW w:w="1823"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3,20</w:t>
            </w:r>
          </w:p>
        </w:tc>
        <w:tc>
          <w:tcPr>
            <w:tcW w:w="698"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3,98</w:t>
            </w:r>
          </w:p>
        </w:tc>
        <w:tc>
          <w:tcPr>
            <w:tcW w:w="1476" w:type="dxa"/>
            <w:tcBorders>
              <w:top w:val="single" w:sz="4" w:space="0" w:color="000000"/>
              <w:left w:val="single" w:sz="4" w:space="0" w:color="000000"/>
              <w:bottom w:val="single" w:sz="4" w:space="0" w:color="000000"/>
              <w:right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w:t>
            </w:r>
          </w:p>
        </w:tc>
      </w:tr>
      <w:tr w:rsidR="00A872B0" w:rsidRPr="006870E6" w:rsidTr="00EA2C9B">
        <w:trPr>
          <w:trHeight w:val="20"/>
        </w:trPr>
        <w:tc>
          <w:tcPr>
            <w:tcW w:w="871"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11</w:t>
            </w:r>
          </w:p>
        </w:tc>
        <w:tc>
          <w:tcPr>
            <w:tcW w:w="1417"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7,20±0,41</w:t>
            </w:r>
          </w:p>
        </w:tc>
        <w:tc>
          <w:tcPr>
            <w:tcW w:w="1965"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1,31</w:t>
            </w:r>
          </w:p>
        </w:tc>
        <w:tc>
          <w:tcPr>
            <w:tcW w:w="1468"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12,90±0,62</w:t>
            </w:r>
          </w:p>
        </w:tc>
        <w:tc>
          <w:tcPr>
            <w:tcW w:w="1823"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1,96</w:t>
            </w:r>
          </w:p>
        </w:tc>
        <w:tc>
          <w:tcPr>
            <w:tcW w:w="698"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7,70</w:t>
            </w:r>
          </w:p>
        </w:tc>
        <w:tc>
          <w:tcPr>
            <w:tcW w:w="1476" w:type="dxa"/>
            <w:tcBorders>
              <w:top w:val="single" w:sz="4" w:space="0" w:color="000000"/>
              <w:left w:val="single" w:sz="4" w:space="0" w:color="000000"/>
              <w:bottom w:val="single" w:sz="4" w:space="0" w:color="000000"/>
              <w:right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w:t>
            </w:r>
          </w:p>
        </w:tc>
      </w:tr>
      <w:tr w:rsidR="00A872B0" w:rsidRPr="006870E6" w:rsidTr="00EA2C9B">
        <w:trPr>
          <w:trHeight w:val="20"/>
        </w:trPr>
        <w:tc>
          <w:tcPr>
            <w:tcW w:w="871"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15</w:t>
            </w:r>
          </w:p>
        </w:tc>
        <w:tc>
          <w:tcPr>
            <w:tcW w:w="1417"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13,0±0,51</w:t>
            </w:r>
          </w:p>
        </w:tc>
        <w:tc>
          <w:tcPr>
            <w:tcW w:w="1965"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1,63</w:t>
            </w:r>
          </w:p>
        </w:tc>
        <w:tc>
          <w:tcPr>
            <w:tcW w:w="1468"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13,60±0,45</w:t>
            </w:r>
          </w:p>
        </w:tc>
        <w:tc>
          <w:tcPr>
            <w:tcW w:w="1823"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1,42</w:t>
            </w:r>
          </w:p>
        </w:tc>
        <w:tc>
          <w:tcPr>
            <w:tcW w:w="698" w:type="dxa"/>
            <w:tcBorders>
              <w:top w:val="single" w:sz="4" w:space="0" w:color="000000"/>
              <w:left w:val="single" w:sz="4" w:space="0" w:color="000000"/>
              <w:bottom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0,88</w:t>
            </w:r>
          </w:p>
        </w:tc>
        <w:tc>
          <w:tcPr>
            <w:tcW w:w="1476" w:type="dxa"/>
            <w:tcBorders>
              <w:top w:val="single" w:sz="4" w:space="0" w:color="000000"/>
              <w:left w:val="single" w:sz="4" w:space="0" w:color="000000"/>
              <w:bottom w:val="single" w:sz="4" w:space="0" w:color="000000"/>
              <w:right w:val="single" w:sz="4" w:space="0" w:color="000000"/>
            </w:tcBorders>
            <w:shd w:val="clear" w:color="auto" w:fill="auto"/>
          </w:tcPr>
          <w:p w:rsidR="00A872B0" w:rsidRPr="006870E6" w:rsidRDefault="00A872B0" w:rsidP="00EA2C9B">
            <w:pPr>
              <w:pStyle w:val="WW-"/>
              <w:snapToGrid w:val="0"/>
              <w:spacing w:line="240" w:lineRule="auto"/>
              <w:jc w:val="center"/>
              <w:rPr>
                <w:rFonts w:ascii="Times New Roman" w:hAnsi="Times New Roman" w:cs="Times New Roman"/>
                <w:sz w:val="28"/>
                <w:szCs w:val="28"/>
                <w:lang w:val="uk-UA"/>
              </w:rPr>
            </w:pPr>
            <w:r w:rsidRPr="006870E6">
              <w:rPr>
                <w:rFonts w:ascii="Times New Roman" w:hAnsi="Times New Roman" w:cs="Times New Roman"/>
                <w:sz w:val="28"/>
                <w:szCs w:val="28"/>
                <w:lang w:val="uk-UA"/>
              </w:rPr>
              <w:t>-</w:t>
            </w:r>
          </w:p>
        </w:tc>
      </w:tr>
    </w:tbl>
    <w:p w:rsidR="004A0681" w:rsidRPr="006870E6" w:rsidRDefault="004A0681" w:rsidP="004A0681">
      <w:pPr>
        <w:spacing w:line="360" w:lineRule="auto"/>
        <w:ind w:firstLine="709"/>
        <w:jc w:val="both"/>
        <w:rPr>
          <w:sz w:val="28"/>
          <w:szCs w:val="28"/>
          <w:lang w:val="uk-UA"/>
        </w:rPr>
      </w:pPr>
      <w:r w:rsidRPr="006870E6">
        <w:rPr>
          <w:sz w:val="28"/>
          <w:szCs w:val="28"/>
          <w:lang w:val="uk-UA"/>
        </w:rPr>
        <w:lastRenderedPageBreak/>
        <w:t>Примітки: * виявляє – «+», не виявляє – «-» хронічну токсичну дію; хронічну токсичність в зразках води рр. Ялпуг,  Карасулак, р. Єніка (12-14) не визначали у зв</w:t>
      </w:r>
      <w:r w:rsidRPr="006870E6">
        <w:rPr>
          <w:sz w:val="28"/>
          <w:szCs w:val="28"/>
        </w:rPr>
        <w:t xml:space="preserve">’язку </w:t>
      </w:r>
      <w:r w:rsidRPr="006870E6">
        <w:rPr>
          <w:sz w:val="28"/>
          <w:szCs w:val="28"/>
          <w:lang w:val="uk-UA"/>
        </w:rPr>
        <w:t>і</w:t>
      </w:r>
      <w:r w:rsidRPr="006870E6">
        <w:rPr>
          <w:sz w:val="28"/>
          <w:szCs w:val="28"/>
        </w:rPr>
        <w:t>з</w:t>
      </w:r>
      <w:r w:rsidRPr="006870E6">
        <w:rPr>
          <w:sz w:val="28"/>
          <w:szCs w:val="28"/>
          <w:lang w:val="uk-UA"/>
        </w:rPr>
        <w:t xml:space="preserve"> абсолютною летальністю тест-об</w:t>
      </w:r>
      <w:r w:rsidRPr="006870E6">
        <w:rPr>
          <w:sz w:val="28"/>
          <w:szCs w:val="28"/>
        </w:rPr>
        <w:t>’</w:t>
      </w:r>
      <w:r w:rsidRPr="006870E6">
        <w:rPr>
          <w:sz w:val="28"/>
          <w:szCs w:val="28"/>
          <w:lang w:val="uk-UA"/>
        </w:rPr>
        <w:t>єкту в експериментах із гострої токсичності.</w:t>
      </w:r>
    </w:p>
    <w:p w:rsidR="004A0681" w:rsidRPr="006870E6" w:rsidRDefault="004A0681" w:rsidP="004A0681">
      <w:pPr>
        <w:spacing w:line="360" w:lineRule="auto"/>
        <w:ind w:firstLine="711"/>
        <w:jc w:val="both"/>
        <w:rPr>
          <w:sz w:val="28"/>
          <w:szCs w:val="28"/>
          <w:lang w:val="uk-UA"/>
        </w:rPr>
      </w:pPr>
      <w:r w:rsidRPr="006870E6">
        <w:rPr>
          <w:sz w:val="28"/>
          <w:szCs w:val="28"/>
          <w:lang w:val="uk-UA"/>
        </w:rPr>
        <w:t>Найменша плодючість у порівнянні з контрольними самками церіодафній виявлена при аналізі проби води з Дунаю в районі питного водозабору м. Кілія (</w:t>
      </w:r>
      <w:smartTag w:uri="urn:schemas-microsoft-com:office:smarttags" w:element="metricconverter">
        <w:smartTagPr>
          <w:attr w:name="ProductID" w:val="48 км"/>
        </w:smartTagPr>
        <w:r w:rsidRPr="006870E6">
          <w:rPr>
            <w:sz w:val="28"/>
            <w:szCs w:val="28"/>
            <w:lang w:val="uk-UA"/>
          </w:rPr>
          <w:t>48 км</w:t>
        </w:r>
      </w:smartTag>
      <w:r w:rsidRPr="006870E6">
        <w:rPr>
          <w:sz w:val="28"/>
          <w:szCs w:val="28"/>
          <w:lang w:val="uk-UA"/>
        </w:rPr>
        <w:t xml:space="preserve"> від гирла ріки; 3), у якій, за результатами гострого експерименту, гострої летальної токсичності не виявлено. Різниця в кількості обметаної</w:t>
      </w:r>
      <w:r w:rsidRPr="006870E6">
        <w:rPr>
          <w:rFonts w:eastAsia="Courier New"/>
          <w:sz w:val="12"/>
          <w:szCs w:val="12"/>
          <w:lang w:val="uk-UA"/>
        </w:rPr>
        <w:t xml:space="preserve"> </w:t>
      </w:r>
      <w:r w:rsidRPr="006870E6">
        <w:rPr>
          <w:sz w:val="28"/>
          <w:szCs w:val="28"/>
          <w:lang w:val="uk-UA"/>
        </w:rPr>
        <w:t>молоді перебувала на рівні 8,71 згідно критерію Стьюдента, що вказує на наявність забруднюючих речовин, здатних виявляти хронічну токсичність для тест-об'єктів.</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Хронічна токсична дія  виявлена у зразках води оз. Катлабух (насосна станція  НС-2 Суворовської зрошувальної системи, 8; головна насосна станція (ГНС) Кірова, 9) та води  оз. Китай  (Червоноярська ГНС, 10; Василівська ГНС, 11). </w:t>
      </w:r>
    </w:p>
    <w:p w:rsidR="004A0681" w:rsidRPr="006870E6" w:rsidRDefault="004A0681" w:rsidP="004A0681">
      <w:pPr>
        <w:spacing w:line="360" w:lineRule="auto"/>
        <w:ind w:firstLine="711"/>
        <w:jc w:val="both"/>
        <w:rPr>
          <w:sz w:val="28"/>
          <w:szCs w:val="28"/>
          <w:lang w:val="uk-UA"/>
        </w:rPr>
      </w:pPr>
      <w:r w:rsidRPr="006870E6">
        <w:rPr>
          <w:sz w:val="28"/>
          <w:szCs w:val="28"/>
          <w:lang w:val="uk-UA"/>
        </w:rPr>
        <w:t xml:space="preserve">У пробах води з оз. Кагул у районі ГНС Нагорна (5) і з озера Ялпуг (7) показники плодючості </w:t>
      </w:r>
      <w:r w:rsidRPr="006870E6">
        <w:rPr>
          <w:i/>
          <w:sz w:val="28"/>
          <w:szCs w:val="28"/>
          <w:lang w:val="uk-UA"/>
        </w:rPr>
        <w:t>C. affinis</w:t>
      </w:r>
      <w:r w:rsidRPr="006870E6">
        <w:rPr>
          <w:sz w:val="28"/>
          <w:szCs w:val="28"/>
          <w:lang w:val="uk-UA"/>
        </w:rPr>
        <w:t xml:space="preserve"> не відрізнялися від контрольної групи.</w:t>
      </w:r>
    </w:p>
    <w:p w:rsidR="004A0681" w:rsidRPr="006870E6" w:rsidRDefault="004A0681" w:rsidP="004A0681">
      <w:pPr>
        <w:spacing w:line="360" w:lineRule="auto"/>
        <w:ind w:firstLine="711"/>
        <w:jc w:val="both"/>
        <w:rPr>
          <w:sz w:val="28"/>
          <w:szCs w:val="28"/>
          <w:lang w:val="uk-UA"/>
        </w:rPr>
      </w:pPr>
      <w:r w:rsidRPr="006870E6">
        <w:rPr>
          <w:sz w:val="28"/>
          <w:szCs w:val="28"/>
          <w:lang w:val="uk-UA"/>
        </w:rPr>
        <w:t xml:space="preserve">Зразки води 1, 2, 4, відібрані безпосередньо з р. Дунай (поблизу мм. Рені, Ізмаїл, Вилкове) не показали достовірного зниження плодючості. Проби, таким чином, можна охарактеризувати як такі, що не володіють хронічною токсичністю. Відсутність хронічної токсичності характерно і для проб води, відібраних із озера  Ялпуг (6, 7). </w:t>
      </w:r>
    </w:p>
    <w:p w:rsidR="004A0681" w:rsidRPr="006870E6" w:rsidRDefault="004A0681" w:rsidP="004A0681">
      <w:pPr>
        <w:spacing w:line="360" w:lineRule="auto"/>
        <w:ind w:firstLine="711"/>
        <w:jc w:val="both"/>
        <w:rPr>
          <w:sz w:val="28"/>
          <w:szCs w:val="28"/>
          <w:lang w:val="uk-UA"/>
        </w:rPr>
      </w:pPr>
      <w:r w:rsidRPr="006870E6">
        <w:rPr>
          <w:sz w:val="28"/>
          <w:szCs w:val="28"/>
          <w:lang w:val="uk-UA"/>
        </w:rPr>
        <w:t>Аналіз попередніх досліджень показує наступне.</w:t>
      </w:r>
    </w:p>
    <w:p w:rsidR="004A0681" w:rsidRPr="006870E6" w:rsidRDefault="004A0681" w:rsidP="004A0681">
      <w:pPr>
        <w:shd w:val="clear" w:color="auto" w:fill="FFFFFF"/>
        <w:spacing w:line="360" w:lineRule="auto"/>
        <w:ind w:firstLine="708"/>
        <w:jc w:val="both"/>
        <w:rPr>
          <w:sz w:val="28"/>
          <w:szCs w:val="28"/>
          <w:lang w:val="uk-UA"/>
        </w:rPr>
      </w:pPr>
      <w:r w:rsidRPr="006870E6">
        <w:rPr>
          <w:sz w:val="28"/>
          <w:szCs w:val="28"/>
          <w:lang w:val="uk-UA"/>
        </w:rPr>
        <w:t xml:space="preserve">Результати біотестування води р. Дунай на </w:t>
      </w:r>
      <w:r w:rsidRPr="006870E6">
        <w:rPr>
          <w:i/>
          <w:sz w:val="28"/>
          <w:szCs w:val="28"/>
          <w:lang w:val="uk-UA"/>
        </w:rPr>
        <w:t>C. аffinis</w:t>
      </w:r>
      <w:r w:rsidRPr="006870E6">
        <w:rPr>
          <w:iCs/>
          <w:sz w:val="28"/>
          <w:szCs w:val="28"/>
          <w:lang w:val="uk-UA"/>
        </w:rPr>
        <w:t>, яке проведено</w:t>
      </w:r>
      <w:r w:rsidRPr="006870E6">
        <w:rPr>
          <w:sz w:val="28"/>
          <w:szCs w:val="28"/>
          <w:lang w:val="uk-UA"/>
        </w:rPr>
        <w:t xml:space="preserve">  у ДБЗ впродовж 1997-2006 рр. (точки відбору р. Дунай (морський вокзал/, Приморський та Вилковський шлюзи, Білгородський канал, Ананькин кут) свідчать, що при загальній кількості зразків 467 майже третина (32,5 %) мали токсичну дію на тест-об’єкт, зокрема це стосувалося    61 зразка (13 %) нефільтрованої води і, дещо більше, 91 зразка (19,5 %) - нефільтрованої  та фільтрованої води.</w:t>
      </w:r>
    </w:p>
    <w:p w:rsidR="004A0681" w:rsidRPr="006870E6" w:rsidRDefault="004A0681" w:rsidP="004A0681">
      <w:pPr>
        <w:shd w:val="clear" w:color="auto" w:fill="FFFFFF"/>
        <w:spacing w:line="360" w:lineRule="auto"/>
        <w:ind w:firstLine="708"/>
        <w:jc w:val="both"/>
        <w:rPr>
          <w:sz w:val="28"/>
          <w:szCs w:val="28"/>
          <w:lang w:val="uk-UA"/>
        </w:rPr>
      </w:pPr>
      <w:r w:rsidRPr="006870E6">
        <w:rPr>
          <w:sz w:val="28"/>
          <w:szCs w:val="28"/>
          <w:lang w:val="uk-UA"/>
        </w:rPr>
        <w:lastRenderedPageBreak/>
        <w:t>Прояви хронічної токсичності дунайської води, обумовленої присутністю малих концентрацій токсикантів, досить різноманітні і включають поведінкові реакції, різні форми репродуктивних реакцій, зміни темпу росту тест-об'єктів, морфологічні зміни, порушення процесу ліньки, зміни характеру чергування поколінь (статевого і партеногенетичного). Ці реакції значною мірою видоспецифічні. Прояви інтоксикації повинні враховуватися кількісно за всією сукупностю показників основних і допоміжних тест-об'єктів. На думку авторів [298], у зв'язку з імпульсним характером токсичності і зв'язаності її з різного роду суспензіями є необхідним проведення регулярного еколого-токсикологічного моніторингу із метою контролю і прогнозування тенденцій зростання або зниження токсичності.</w:t>
      </w:r>
    </w:p>
    <w:p w:rsidR="004A0681" w:rsidRPr="006870E6" w:rsidRDefault="004A0681" w:rsidP="004A0681">
      <w:pPr>
        <w:shd w:val="clear" w:color="auto" w:fill="FFFFFF"/>
        <w:spacing w:line="360" w:lineRule="auto"/>
        <w:ind w:firstLine="708"/>
        <w:jc w:val="both"/>
        <w:rPr>
          <w:sz w:val="28"/>
          <w:szCs w:val="28"/>
          <w:lang w:val="uk-UA"/>
        </w:rPr>
      </w:pPr>
      <w:r w:rsidRPr="006870E6">
        <w:rPr>
          <w:sz w:val="28"/>
          <w:szCs w:val="28"/>
          <w:lang w:val="uk-UA"/>
        </w:rPr>
        <w:t>Результати оперативного біотестування, проведеного на станції моніторингу в ДБЗ у лютому-березні 2000 р. і матеріалів зйомки, проведеної 22-27 квітня 2000 р. експедицією Одеської філії Інституту біології південних морів НАНУ [299] показали наявність хронічної токсичності води   більш ніж в 50 % відібраних проб, чого в останні три роки не спостерігалося. Крім того, біологічні ефекти забруднення проявлялися також у порушенні репродуктивного циклу тест-об'єктів, зниженні темпів росту і дозрівання молоді, плідності самок, а в деяких випадках – і повної стерильності самок або народженні нежиттєздатної  молоді.</w:t>
      </w:r>
    </w:p>
    <w:p w:rsidR="004A0681" w:rsidRPr="006870E6" w:rsidRDefault="004A0681" w:rsidP="004A0681">
      <w:pPr>
        <w:shd w:val="clear" w:color="auto" w:fill="FFFFFF"/>
        <w:spacing w:line="360" w:lineRule="auto"/>
        <w:ind w:firstLine="708"/>
        <w:jc w:val="both"/>
        <w:rPr>
          <w:sz w:val="28"/>
          <w:szCs w:val="28"/>
          <w:lang w:val="uk-UA"/>
        </w:rPr>
      </w:pPr>
      <w:r w:rsidRPr="006870E6">
        <w:rPr>
          <w:sz w:val="28"/>
          <w:szCs w:val="28"/>
          <w:lang w:val="uk-UA"/>
        </w:rPr>
        <w:t>Автори [299]  вважають: біометричний підхід, використаний для виявлення характеру і сили впливу забруднюючих речовин в пробах води, свідчить про відсутність  переважного впливу жодного з окремих факторів на відгук тест-об'єктів. При цьому, отриманий в експерименті негативний відгук тест-об'єктів на проби води і донних відкладень можна пояснити багатокомпонентним синергічним впливом усієї сукупності присутніх у річковій воді забруднюючих речовин, що дозволяє охарактеризувати таке середовище як несприятливе для живих організмів.</w:t>
      </w:r>
    </w:p>
    <w:p w:rsidR="004A0681" w:rsidRPr="006870E6" w:rsidRDefault="004A0681" w:rsidP="004A0681">
      <w:pPr>
        <w:spacing w:line="360" w:lineRule="auto"/>
        <w:ind w:firstLine="720"/>
        <w:jc w:val="both"/>
        <w:rPr>
          <w:sz w:val="28"/>
          <w:szCs w:val="28"/>
          <w:lang w:val="uk-UA"/>
        </w:rPr>
      </w:pPr>
    </w:p>
    <w:p w:rsidR="004A0681" w:rsidRPr="006870E6" w:rsidRDefault="004A0681" w:rsidP="004A0681">
      <w:pPr>
        <w:spacing w:line="360" w:lineRule="auto"/>
        <w:ind w:firstLine="720"/>
        <w:jc w:val="both"/>
        <w:rPr>
          <w:bCs/>
          <w:sz w:val="28"/>
          <w:szCs w:val="28"/>
          <w:lang w:val="uk-UA"/>
        </w:rPr>
      </w:pPr>
      <w:r w:rsidRPr="006870E6">
        <w:rPr>
          <w:bCs/>
          <w:sz w:val="28"/>
          <w:szCs w:val="28"/>
          <w:lang w:val="uk-UA"/>
        </w:rPr>
        <w:lastRenderedPageBreak/>
        <w:t>Висновки до розділу 8.</w:t>
      </w:r>
    </w:p>
    <w:p w:rsidR="004A0681" w:rsidRPr="006870E6" w:rsidRDefault="004A0681" w:rsidP="004A0681">
      <w:pPr>
        <w:spacing w:line="360" w:lineRule="auto"/>
        <w:ind w:firstLine="720"/>
        <w:jc w:val="both"/>
        <w:rPr>
          <w:b/>
          <w:bCs/>
          <w:sz w:val="28"/>
          <w:szCs w:val="28"/>
          <w:lang w:val="uk-UA"/>
        </w:rPr>
      </w:pPr>
    </w:p>
    <w:p w:rsidR="004A0681" w:rsidRPr="006870E6" w:rsidRDefault="004A0681" w:rsidP="00E10D6E">
      <w:pPr>
        <w:numPr>
          <w:ilvl w:val="0"/>
          <w:numId w:val="22"/>
        </w:numPr>
        <w:suppressAutoHyphens/>
        <w:spacing w:line="360" w:lineRule="auto"/>
        <w:jc w:val="both"/>
        <w:rPr>
          <w:sz w:val="28"/>
          <w:szCs w:val="28"/>
          <w:lang w:val="uk-UA"/>
        </w:rPr>
      </w:pPr>
      <w:r w:rsidRPr="006870E6">
        <w:rPr>
          <w:sz w:val="28"/>
          <w:szCs w:val="28"/>
          <w:lang w:val="uk-UA"/>
        </w:rPr>
        <w:t>Виявлені гостролетальні ефекти води рр. Ялпуг, Карасулак, Єніка, що дає підставу віднести ці водні об’єкти до екологічного класу «дуже погано». Проби води, відібрані в р. Дунай (м. Рені, Ізмаїл, Вилкове; 1, 2, 4), озерах Кагул (5) і Ялпуг (6, 7), зрошувальному каналі р. Дунай - оз. Сасик (15), не мали токсичні властивості (екологічний клас «відмінно»). У пробах води р. Дунай (м. Кілія; 3), озера Катлабух (8, 9) смертність тест-об'єктів не перевищувала 50 %, що відповідає екологічним класам «добре» і «задовільно», тобто свідчить про низький рівень інтегральної токсичності. Вода о. Китай віднесена до екологічних класів «відмінно» (10) і «погано» (11).</w:t>
      </w:r>
    </w:p>
    <w:p w:rsidR="004A0681" w:rsidRPr="006870E6" w:rsidRDefault="004A0681" w:rsidP="00E10D6E">
      <w:pPr>
        <w:numPr>
          <w:ilvl w:val="0"/>
          <w:numId w:val="22"/>
        </w:numPr>
        <w:suppressAutoHyphens/>
        <w:spacing w:line="360" w:lineRule="auto"/>
        <w:jc w:val="both"/>
        <w:rPr>
          <w:sz w:val="28"/>
          <w:szCs w:val="28"/>
          <w:lang w:val="uk-UA"/>
        </w:rPr>
      </w:pPr>
      <w:r w:rsidRPr="006870E6">
        <w:rPr>
          <w:sz w:val="28"/>
          <w:szCs w:val="28"/>
          <w:lang w:val="uk-UA"/>
        </w:rPr>
        <w:t xml:space="preserve">Хронічна токсичність для </w:t>
      </w:r>
      <w:r w:rsidRPr="006870E6">
        <w:rPr>
          <w:i/>
          <w:sz w:val="28"/>
          <w:szCs w:val="28"/>
          <w:lang w:val="uk-UA"/>
        </w:rPr>
        <w:t>C. affinis</w:t>
      </w:r>
      <w:r w:rsidRPr="006870E6">
        <w:rPr>
          <w:sz w:val="28"/>
          <w:szCs w:val="28"/>
          <w:lang w:val="uk-UA"/>
        </w:rPr>
        <w:t xml:space="preserve"> виявлена в зразках води, які відібрано з     р. Дунай (питний водозабір м. Кілія - 3); оз. Катлабух (НС-2 Суворівської ЗС і ГНС Кірова – 8, 9); оз. Китай (ГНС Червоноярська і ГНС Василівська – 10, 11).</w:t>
      </w:r>
    </w:p>
    <w:p w:rsidR="004A0681" w:rsidRPr="006870E6" w:rsidRDefault="004A0681" w:rsidP="00E10D6E">
      <w:pPr>
        <w:numPr>
          <w:ilvl w:val="0"/>
          <w:numId w:val="22"/>
        </w:numPr>
        <w:suppressAutoHyphens/>
        <w:spacing w:line="360" w:lineRule="auto"/>
        <w:jc w:val="both"/>
        <w:rPr>
          <w:sz w:val="28"/>
          <w:szCs w:val="28"/>
          <w:lang w:val="uk-UA"/>
        </w:rPr>
      </w:pPr>
      <w:r w:rsidRPr="006870E6">
        <w:rPr>
          <w:sz w:val="28"/>
          <w:szCs w:val="28"/>
          <w:lang w:val="uk-UA"/>
        </w:rPr>
        <w:t>Зважаючи на персистувальний характер забруднення поверхневих водойм Українського Придунав’я, слід вважати за необхідне продовження моніторингу гострої та хронічної токсичності води цих об’єктів, особливо озер і річок,    методами біотестування.</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i/>
          <w:sz w:val="20"/>
          <w:szCs w:val="20"/>
          <w:lang w:val="uk-UA"/>
        </w:rPr>
      </w:pPr>
      <w:r w:rsidRPr="006870E6">
        <w:rPr>
          <w:i/>
          <w:sz w:val="28"/>
          <w:szCs w:val="28"/>
          <w:lang w:val="uk-UA"/>
        </w:rPr>
        <w:t>Отримані результати  висвітлені у наступних роботах:</w:t>
      </w:r>
      <w:r w:rsidRPr="006870E6">
        <w:rPr>
          <w:i/>
          <w:sz w:val="20"/>
          <w:szCs w:val="20"/>
          <w:lang w:val="uk-UA"/>
        </w:rPr>
        <w:t xml:space="preserve"> </w:t>
      </w:r>
    </w:p>
    <w:p w:rsidR="004A0681" w:rsidRPr="006870E6" w:rsidRDefault="004A0681" w:rsidP="004A0681">
      <w:pPr>
        <w:spacing w:line="360" w:lineRule="auto"/>
        <w:ind w:firstLine="708"/>
        <w:jc w:val="both"/>
        <w:rPr>
          <w:sz w:val="20"/>
          <w:szCs w:val="20"/>
          <w:lang w:val="uk-UA"/>
        </w:rPr>
      </w:pPr>
    </w:p>
    <w:p w:rsidR="004A0681" w:rsidRPr="006870E6" w:rsidRDefault="004A0681" w:rsidP="00E10D6E">
      <w:pPr>
        <w:numPr>
          <w:ilvl w:val="0"/>
          <w:numId w:val="23"/>
        </w:numPr>
        <w:spacing w:line="360" w:lineRule="auto"/>
        <w:jc w:val="both"/>
        <w:rPr>
          <w:rStyle w:val="81"/>
          <w:rFonts w:ascii="Times New Roman" w:hAnsi="Times New Roman" w:cs="Times New Roman"/>
          <w:color w:val="auto"/>
          <w:sz w:val="28"/>
          <w:szCs w:val="28"/>
        </w:rPr>
      </w:pPr>
      <w:r w:rsidRPr="006870E6">
        <w:rPr>
          <w:sz w:val="28"/>
          <w:szCs w:val="28"/>
          <w:lang w:val="uk-UA"/>
        </w:rPr>
        <w:t>Еколого-гігієнічна оцінка гострої токсичності води</w:t>
      </w:r>
      <w:r w:rsidRPr="006870E6">
        <w:rPr>
          <w:rStyle w:val="a8"/>
          <w:b w:val="0"/>
          <w:bCs w:val="0"/>
          <w:lang w:val="uk-UA"/>
        </w:rPr>
        <w:t xml:space="preserve"> </w:t>
      </w:r>
      <w:r w:rsidRPr="006870E6">
        <w:rPr>
          <w:sz w:val="28"/>
          <w:szCs w:val="28"/>
          <w:lang w:val="uk-UA"/>
        </w:rPr>
        <w:t>поверхневих водойм</w:t>
      </w:r>
      <w:r w:rsidRPr="006870E6">
        <w:rPr>
          <w:rFonts w:eastAsia="TimesNewRoman"/>
          <w:sz w:val="28"/>
          <w:szCs w:val="28"/>
          <w:lang w:val="uk-UA"/>
        </w:rPr>
        <w:t xml:space="preserve"> Українського Придунав’я за результатами біотестування /</w:t>
      </w:r>
      <w:r w:rsidRPr="006870E6">
        <w:rPr>
          <w:sz w:val="28"/>
          <w:szCs w:val="28"/>
          <w:lang w:val="uk-UA"/>
        </w:rPr>
        <w:t xml:space="preserve"> Л. Й. Ковальчук, А. В. Мокієнко, С. Є. Дятлов [та ін.]</w:t>
      </w:r>
      <w:r w:rsidRPr="006870E6">
        <w:rPr>
          <w:rFonts w:eastAsia="TimesNewRoman"/>
          <w:sz w:val="28"/>
          <w:szCs w:val="28"/>
          <w:lang w:val="uk-UA"/>
        </w:rPr>
        <w:t xml:space="preserve"> //</w:t>
      </w:r>
      <w:r w:rsidRPr="006870E6">
        <w:rPr>
          <w:sz w:val="28"/>
          <w:szCs w:val="28"/>
          <w:lang w:val="uk-UA"/>
        </w:rPr>
        <w:t xml:space="preserve"> Вісник проблем біології і медицини. – </w:t>
      </w:r>
      <w:r w:rsidRPr="006870E6">
        <w:rPr>
          <w:rStyle w:val="81"/>
          <w:rFonts w:ascii="Times New Roman" w:hAnsi="Times New Roman" w:cs="Times New Roman"/>
          <w:color w:val="auto"/>
          <w:sz w:val="28"/>
          <w:szCs w:val="28"/>
        </w:rPr>
        <w:t xml:space="preserve">2015. – Вип. 2, т. 4 (121). – С. 69–72. </w:t>
      </w:r>
    </w:p>
    <w:p w:rsidR="004A0681" w:rsidRPr="006870E6" w:rsidRDefault="004A0681" w:rsidP="00E10D6E">
      <w:pPr>
        <w:numPr>
          <w:ilvl w:val="0"/>
          <w:numId w:val="23"/>
        </w:numPr>
        <w:spacing w:line="360" w:lineRule="auto"/>
        <w:jc w:val="both"/>
        <w:rPr>
          <w:rStyle w:val="81"/>
          <w:rFonts w:ascii="Times New Roman" w:hAnsi="Times New Roman" w:cs="Times New Roman"/>
          <w:color w:val="auto"/>
          <w:sz w:val="28"/>
          <w:szCs w:val="28"/>
        </w:rPr>
      </w:pPr>
      <w:r w:rsidRPr="006870E6">
        <w:rPr>
          <w:sz w:val="28"/>
          <w:szCs w:val="28"/>
          <w:lang w:val="uk-UA"/>
        </w:rPr>
        <w:t>Еколого-гігієнічна оцінка хронічної токсичності води</w:t>
      </w:r>
      <w:r w:rsidRPr="006870E6">
        <w:rPr>
          <w:rStyle w:val="a8"/>
          <w:b w:val="0"/>
          <w:bCs w:val="0"/>
          <w:lang w:val="uk-UA"/>
        </w:rPr>
        <w:t xml:space="preserve"> </w:t>
      </w:r>
      <w:r w:rsidRPr="006870E6">
        <w:rPr>
          <w:sz w:val="28"/>
          <w:szCs w:val="28"/>
          <w:lang w:val="uk-UA"/>
        </w:rPr>
        <w:t xml:space="preserve">поверхневих водойм Українського Придунав’я за результатами біотестування </w:t>
      </w:r>
      <w:r w:rsidRPr="006870E6">
        <w:rPr>
          <w:rFonts w:eastAsia="TimesNewRoman"/>
          <w:sz w:val="28"/>
          <w:szCs w:val="28"/>
          <w:lang w:val="uk-UA"/>
        </w:rPr>
        <w:t>/</w:t>
      </w:r>
      <w:r w:rsidRPr="006870E6">
        <w:rPr>
          <w:sz w:val="28"/>
          <w:szCs w:val="28"/>
          <w:lang w:val="uk-UA"/>
        </w:rPr>
        <w:t xml:space="preserve"> Л. Й. </w:t>
      </w:r>
      <w:r w:rsidRPr="006870E6">
        <w:rPr>
          <w:sz w:val="28"/>
          <w:szCs w:val="28"/>
          <w:lang w:val="uk-UA"/>
        </w:rPr>
        <w:lastRenderedPageBreak/>
        <w:t xml:space="preserve">Ковальчук, А. В. Мокієнко, С. Є. Дятлов [та ін.] // Вісник проблем біології і медицини. – </w:t>
      </w:r>
      <w:r w:rsidRPr="006870E6">
        <w:rPr>
          <w:rStyle w:val="81"/>
          <w:rFonts w:ascii="Times New Roman" w:hAnsi="Times New Roman" w:cs="Times New Roman"/>
          <w:color w:val="auto"/>
          <w:sz w:val="28"/>
          <w:szCs w:val="28"/>
        </w:rPr>
        <w:t xml:space="preserve">2015. – Вип. 3, т. 1 (122). – С. 70–74. </w:t>
      </w:r>
    </w:p>
    <w:p w:rsidR="004A0681" w:rsidRPr="006870E6" w:rsidRDefault="004A0681" w:rsidP="00E10D6E">
      <w:pPr>
        <w:numPr>
          <w:ilvl w:val="0"/>
          <w:numId w:val="23"/>
        </w:numPr>
        <w:spacing w:line="360" w:lineRule="auto"/>
        <w:jc w:val="both"/>
        <w:rPr>
          <w:sz w:val="28"/>
          <w:szCs w:val="28"/>
          <w:lang w:val="uk-UA"/>
        </w:rPr>
      </w:pPr>
      <w:r w:rsidRPr="006870E6">
        <w:rPr>
          <w:sz w:val="28"/>
          <w:szCs w:val="28"/>
          <w:lang w:val="uk-UA"/>
        </w:rPr>
        <w:t xml:space="preserve">Ковальчук Л. Й. Комплексна оцінка впливу води поверхневих водойм Українського Придунав’я на біоту різних рівнів організації </w:t>
      </w:r>
      <w:r w:rsidRPr="006870E6">
        <w:rPr>
          <w:rFonts w:eastAsia="TimesNewRoman"/>
          <w:sz w:val="28"/>
          <w:szCs w:val="28"/>
          <w:lang w:val="uk-UA"/>
        </w:rPr>
        <w:t>/</w:t>
      </w:r>
      <w:r w:rsidRPr="006870E6">
        <w:rPr>
          <w:sz w:val="28"/>
          <w:szCs w:val="28"/>
          <w:lang w:val="uk-UA"/>
        </w:rPr>
        <w:t xml:space="preserve"> Л. Й. Ковальчук, В. О. Коробчанський, А. В. Мокієнко // </w:t>
      </w:r>
      <w:r w:rsidRPr="006870E6">
        <w:rPr>
          <w:sz w:val="28"/>
          <w:szCs w:val="28"/>
        </w:rPr>
        <w:t>Journal</w:t>
      </w:r>
      <w:r w:rsidRPr="006870E6">
        <w:rPr>
          <w:sz w:val="28"/>
          <w:szCs w:val="28"/>
          <w:lang w:val="uk-UA"/>
        </w:rPr>
        <w:t xml:space="preserve"> </w:t>
      </w:r>
      <w:r w:rsidRPr="006870E6">
        <w:rPr>
          <w:sz w:val="28"/>
          <w:szCs w:val="28"/>
        </w:rPr>
        <w:t>of</w:t>
      </w:r>
      <w:r w:rsidRPr="006870E6">
        <w:rPr>
          <w:sz w:val="28"/>
          <w:szCs w:val="28"/>
          <w:lang w:val="uk-UA"/>
        </w:rPr>
        <w:t xml:space="preserve"> </w:t>
      </w:r>
      <w:r w:rsidRPr="006870E6">
        <w:rPr>
          <w:sz w:val="28"/>
          <w:szCs w:val="28"/>
        </w:rPr>
        <w:t>Education</w:t>
      </w:r>
      <w:r w:rsidRPr="006870E6">
        <w:rPr>
          <w:sz w:val="28"/>
          <w:szCs w:val="28"/>
          <w:lang w:val="uk-UA"/>
        </w:rPr>
        <w:t xml:space="preserve">, </w:t>
      </w:r>
      <w:r w:rsidRPr="006870E6">
        <w:rPr>
          <w:sz w:val="28"/>
          <w:szCs w:val="28"/>
        </w:rPr>
        <w:t>Health</w:t>
      </w:r>
      <w:r w:rsidRPr="006870E6">
        <w:rPr>
          <w:sz w:val="28"/>
          <w:szCs w:val="28"/>
          <w:lang w:val="uk-UA"/>
        </w:rPr>
        <w:t xml:space="preserve"> </w:t>
      </w:r>
      <w:r w:rsidRPr="006870E6">
        <w:rPr>
          <w:sz w:val="28"/>
          <w:szCs w:val="28"/>
        </w:rPr>
        <w:t>and</w:t>
      </w:r>
      <w:r w:rsidRPr="006870E6">
        <w:rPr>
          <w:sz w:val="28"/>
          <w:szCs w:val="28"/>
          <w:lang w:val="uk-UA"/>
        </w:rPr>
        <w:t xml:space="preserve"> </w:t>
      </w:r>
      <w:r w:rsidRPr="006870E6">
        <w:rPr>
          <w:sz w:val="28"/>
          <w:szCs w:val="28"/>
        </w:rPr>
        <w:t>Sport</w:t>
      </w:r>
      <w:r w:rsidRPr="006870E6">
        <w:rPr>
          <w:sz w:val="28"/>
          <w:szCs w:val="28"/>
          <w:lang w:val="uk-UA"/>
        </w:rPr>
        <w:t xml:space="preserve">. – 2015. – </w:t>
      </w:r>
      <w:r w:rsidRPr="006870E6">
        <w:rPr>
          <w:rFonts w:eastAsia="TimesNewRoman"/>
          <w:sz w:val="28"/>
          <w:szCs w:val="28"/>
          <w:lang w:val="uk-UA"/>
        </w:rPr>
        <w:t xml:space="preserve">№ </w:t>
      </w:r>
      <w:r w:rsidRPr="006870E6">
        <w:rPr>
          <w:sz w:val="28"/>
          <w:szCs w:val="28"/>
          <w:lang w:val="uk-UA"/>
        </w:rPr>
        <w:t xml:space="preserve">5 (6). – </w:t>
      </w:r>
      <w:r w:rsidRPr="006870E6">
        <w:rPr>
          <w:rFonts w:eastAsia="TimesNewRoman"/>
          <w:sz w:val="28"/>
          <w:szCs w:val="28"/>
          <w:lang w:val="uk-UA"/>
        </w:rPr>
        <w:t xml:space="preserve">Р. </w:t>
      </w:r>
      <w:r w:rsidRPr="006870E6">
        <w:rPr>
          <w:sz w:val="28"/>
          <w:szCs w:val="28"/>
          <w:lang w:val="uk-UA"/>
        </w:rPr>
        <w:t>462–471.</w:t>
      </w:r>
    </w:p>
    <w:p w:rsidR="004A0681" w:rsidRPr="006870E6" w:rsidRDefault="004A0681" w:rsidP="00E10D6E">
      <w:pPr>
        <w:numPr>
          <w:ilvl w:val="0"/>
          <w:numId w:val="23"/>
        </w:numPr>
        <w:spacing w:line="360" w:lineRule="auto"/>
        <w:jc w:val="both"/>
        <w:rPr>
          <w:sz w:val="28"/>
          <w:szCs w:val="28"/>
          <w:lang w:val="uk-UA"/>
        </w:rPr>
      </w:pPr>
      <w:r w:rsidRPr="006870E6">
        <w:rPr>
          <w:sz w:val="28"/>
          <w:szCs w:val="28"/>
          <w:lang w:val="uk-UA"/>
        </w:rPr>
        <w:t>Еколого - гігієнічна оцінка гострої та хронічної токсичності  води</w:t>
      </w:r>
      <w:r w:rsidRPr="006870E6">
        <w:rPr>
          <w:rStyle w:val="a8"/>
          <w:b w:val="0"/>
          <w:sz w:val="28"/>
          <w:szCs w:val="28"/>
          <w:lang w:val="uk-UA"/>
        </w:rPr>
        <w:t xml:space="preserve"> </w:t>
      </w:r>
      <w:r w:rsidRPr="006870E6">
        <w:rPr>
          <w:sz w:val="28"/>
          <w:szCs w:val="28"/>
          <w:lang w:val="uk-UA"/>
        </w:rPr>
        <w:t xml:space="preserve">поверхневих водойм Українського Придунав’я за результатами біотестування / Ковальчук Л.Й., Мокієнко А.В., [та ін.] // Збірник матеріалів конференції «Сучасні проблеми епідеміології, мікробіології, гігієни та туберкульозу». </w:t>
      </w:r>
      <w:r w:rsidRPr="006870E6">
        <w:rPr>
          <w:rFonts w:eastAsia="TimesNewRoman"/>
          <w:sz w:val="28"/>
          <w:szCs w:val="28"/>
          <w:lang w:val="uk-UA"/>
        </w:rPr>
        <w:t xml:space="preserve">– </w:t>
      </w:r>
      <w:r w:rsidRPr="006870E6">
        <w:rPr>
          <w:sz w:val="28"/>
          <w:szCs w:val="28"/>
          <w:lang w:val="uk-UA"/>
        </w:rPr>
        <w:t xml:space="preserve">2015. </w:t>
      </w:r>
      <w:r w:rsidRPr="006870E6">
        <w:rPr>
          <w:rFonts w:eastAsia="TimesNewRoman"/>
          <w:sz w:val="28"/>
          <w:szCs w:val="28"/>
          <w:lang w:val="uk-UA"/>
        </w:rPr>
        <w:t xml:space="preserve">– </w:t>
      </w:r>
      <w:r w:rsidRPr="006870E6">
        <w:rPr>
          <w:sz w:val="28"/>
          <w:szCs w:val="28"/>
          <w:lang w:val="uk-UA"/>
        </w:rPr>
        <w:t xml:space="preserve">Випуск 12. </w:t>
      </w:r>
      <w:r w:rsidRPr="006870E6">
        <w:rPr>
          <w:rFonts w:eastAsia="TimesNewRoman"/>
          <w:sz w:val="28"/>
          <w:szCs w:val="28"/>
          <w:lang w:val="uk-UA"/>
        </w:rPr>
        <w:t xml:space="preserve">– </w:t>
      </w:r>
      <w:r w:rsidRPr="006870E6">
        <w:rPr>
          <w:sz w:val="28"/>
          <w:szCs w:val="28"/>
          <w:lang w:val="uk-UA"/>
        </w:rPr>
        <w:t xml:space="preserve">Львів. </w:t>
      </w:r>
      <w:r w:rsidRPr="006870E6">
        <w:rPr>
          <w:rFonts w:eastAsia="TimesNewRoman"/>
          <w:sz w:val="28"/>
          <w:szCs w:val="28"/>
          <w:lang w:val="uk-UA"/>
        </w:rPr>
        <w:t xml:space="preserve">– </w:t>
      </w:r>
      <w:r w:rsidRPr="006870E6">
        <w:rPr>
          <w:sz w:val="28"/>
          <w:szCs w:val="28"/>
          <w:lang w:val="uk-UA"/>
        </w:rPr>
        <w:t xml:space="preserve">С. 299 </w:t>
      </w:r>
      <w:r w:rsidRPr="006870E6">
        <w:rPr>
          <w:rFonts w:eastAsia="TimesNewRoman"/>
          <w:sz w:val="28"/>
          <w:szCs w:val="28"/>
          <w:lang w:val="uk-UA"/>
        </w:rPr>
        <w:t xml:space="preserve">– </w:t>
      </w:r>
      <w:r w:rsidRPr="006870E6">
        <w:rPr>
          <w:sz w:val="28"/>
          <w:szCs w:val="28"/>
          <w:lang w:val="uk-UA"/>
        </w:rPr>
        <w:t xml:space="preserve">301. </w:t>
      </w:r>
    </w:p>
    <w:p w:rsidR="004A0681" w:rsidRPr="006870E6" w:rsidRDefault="004A0681" w:rsidP="00E10D6E">
      <w:pPr>
        <w:numPr>
          <w:ilvl w:val="0"/>
          <w:numId w:val="23"/>
        </w:numPr>
        <w:spacing w:line="360" w:lineRule="auto"/>
        <w:jc w:val="both"/>
        <w:rPr>
          <w:sz w:val="28"/>
          <w:szCs w:val="28"/>
          <w:lang w:val="uk-UA"/>
        </w:rPr>
      </w:pPr>
      <w:r w:rsidRPr="006870E6">
        <w:rPr>
          <w:sz w:val="28"/>
          <w:szCs w:val="28"/>
          <w:lang w:val="uk-UA"/>
        </w:rPr>
        <w:t xml:space="preserve">Ковальчук Л.Й., Мокиенко А.В., Кошелев А.В., Дятлов С.Е. </w:t>
      </w:r>
      <w:r w:rsidRPr="006870E6">
        <w:rPr>
          <w:sz w:val="28"/>
          <w:szCs w:val="28"/>
        </w:rPr>
        <w:t xml:space="preserve">Токсикологическое биотестирование поверхностных вод </w:t>
      </w:r>
      <w:r w:rsidRPr="006870E6">
        <w:rPr>
          <w:rFonts w:eastAsia="TimesNewRoman"/>
          <w:sz w:val="28"/>
          <w:szCs w:val="28"/>
        </w:rPr>
        <w:t>Нижнедунайского региона</w:t>
      </w:r>
      <w:r w:rsidRPr="006870E6">
        <w:rPr>
          <w:sz w:val="28"/>
          <w:szCs w:val="28"/>
          <w:lang w:val="uk-UA"/>
        </w:rPr>
        <w:t xml:space="preserve"> Збірка доповідей семінару «Ризики та загрози джерел забруднення в Нижньодунайському регіоні». </w:t>
      </w:r>
      <w:r w:rsidRPr="006870E6">
        <w:rPr>
          <w:rFonts w:eastAsia="TimesNewRoman"/>
          <w:sz w:val="28"/>
          <w:szCs w:val="28"/>
          <w:lang w:val="uk-UA"/>
        </w:rPr>
        <w:t xml:space="preserve">– </w:t>
      </w:r>
      <w:r w:rsidRPr="006870E6">
        <w:rPr>
          <w:sz w:val="28"/>
          <w:szCs w:val="28"/>
          <w:lang w:val="uk-UA"/>
        </w:rPr>
        <w:t xml:space="preserve">Одеса, 2015. </w:t>
      </w:r>
      <w:r w:rsidRPr="006870E6">
        <w:rPr>
          <w:rFonts w:eastAsia="TimesNewRoman"/>
          <w:sz w:val="28"/>
          <w:szCs w:val="28"/>
          <w:lang w:val="uk-UA"/>
        </w:rPr>
        <w:t xml:space="preserve">– </w:t>
      </w:r>
      <w:r w:rsidRPr="006870E6">
        <w:rPr>
          <w:sz w:val="28"/>
          <w:szCs w:val="28"/>
          <w:lang w:val="uk-UA"/>
        </w:rPr>
        <w:t xml:space="preserve">С. 57 </w:t>
      </w:r>
      <w:r w:rsidRPr="006870E6">
        <w:rPr>
          <w:rFonts w:eastAsia="TimesNewRoman"/>
          <w:sz w:val="28"/>
          <w:szCs w:val="28"/>
          <w:lang w:val="uk-UA"/>
        </w:rPr>
        <w:t xml:space="preserve">– </w:t>
      </w:r>
      <w:r w:rsidRPr="006870E6">
        <w:rPr>
          <w:sz w:val="28"/>
          <w:szCs w:val="28"/>
          <w:lang w:val="uk-UA"/>
        </w:rPr>
        <w:t>60.</w:t>
      </w:r>
    </w:p>
    <w:p w:rsidR="004A0681" w:rsidRPr="006870E6" w:rsidRDefault="004A0681" w:rsidP="004A0681">
      <w:pPr>
        <w:spacing w:line="360" w:lineRule="auto"/>
        <w:ind w:left="360"/>
        <w:jc w:val="both"/>
        <w:rPr>
          <w:sz w:val="28"/>
          <w:szCs w:val="28"/>
          <w:lang w:val="uk-UA"/>
        </w:rPr>
      </w:pPr>
    </w:p>
    <w:p w:rsidR="004A0681" w:rsidRPr="006870E6" w:rsidRDefault="004A0681" w:rsidP="004A0681">
      <w:pPr>
        <w:pStyle w:val="afa"/>
        <w:spacing w:line="360" w:lineRule="auto"/>
        <w:jc w:val="both"/>
        <w:rPr>
          <w:sz w:val="28"/>
          <w:szCs w:val="28"/>
        </w:rPr>
      </w:pPr>
    </w:p>
    <w:p w:rsidR="004A0681" w:rsidRPr="006870E6" w:rsidRDefault="004A0681" w:rsidP="004A0681">
      <w:pPr>
        <w:spacing w:line="360" w:lineRule="auto"/>
        <w:ind w:left="360"/>
        <w:jc w:val="both"/>
        <w:rPr>
          <w:sz w:val="28"/>
          <w:szCs w:val="28"/>
        </w:rPr>
      </w:pPr>
    </w:p>
    <w:p w:rsidR="004A0681" w:rsidRPr="006870E6" w:rsidRDefault="004A0681" w:rsidP="004A0681">
      <w:pPr>
        <w:spacing w:line="360" w:lineRule="auto"/>
        <w:ind w:left="360"/>
        <w:jc w:val="both"/>
        <w:rPr>
          <w:sz w:val="28"/>
          <w:szCs w:val="28"/>
        </w:rPr>
      </w:pPr>
    </w:p>
    <w:p w:rsidR="00E37BA0" w:rsidRPr="006870E6" w:rsidRDefault="00E37BA0" w:rsidP="004A0681">
      <w:pPr>
        <w:spacing w:line="360" w:lineRule="auto"/>
        <w:jc w:val="center"/>
        <w:rPr>
          <w:b/>
          <w:bCs/>
          <w:sz w:val="28"/>
          <w:szCs w:val="28"/>
          <w:lang w:val="uk-UA"/>
        </w:rPr>
      </w:pPr>
    </w:p>
    <w:p w:rsidR="00E37BA0" w:rsidRPr="006870E6" w:rsidRDefault="00E37BA0" w:rsidP="004A0681">
      <w:pPr>
        <w:spacing w:line="360" w:lineRule="auto"/>
        <w:jc w:val="center"/>
        <w:rPr>
          <w:b/>
          <w:bCs/>
          <w:sz w:val="28"/>
          <w:szCs w:val="28"/>
          <w:lang w:val="uk-UA"/>
        </w:rPr>
      </w:pPr>
    </w:p>
    <w:p w:rsidR="00E37BA0" w:rsidRPr="006870E6" w:rsidRDefault="00E37BA0" w:rsidP="004A0681">
      <w:pPr>
        <w:spacing w:line="360" w:lineRule="auto"/>
        <w:jc w:val="center"/>
        <w:rPr>
          <w:b/>
          <w:bCs/>
          <w:sz w:val="28"/>
          <w:szCs w:val="28"/>
          <w:lang w:val="uk-UA"/>
        </w:rPr>
      </w:pPr>
    </w:p>
    <w:p w:rsidR="00E37BA0" w:rsidRPr="006870E6" w:rsidRDefault="00E37BA0" w:rsidP="004A0681">
      <w:pPr>
        <w:spacing w:line="360" w:lineRule="auto"/>
        <w:jc w:val="center"/>
        <w:rPr>
          <w:b/>
          <w:bCs/>
          <w:sz w:val="28"/>
          <w:szCs w:val="28"/>
          <w:lang w:val="uk-UA"/>
        </w:rPr>
      </w:pPr>
    </w:p>
    <w:p w:rsidR="00E37BA0" w:rsidRPr="006870E6" w:rsidRDefault="00E37BA0" w:rsidP="004A0681">
      <w:pPr>
        <w:spacing w:line="360" w:lineRule="auto"/>
        <w:jc w:val="center"/>
        <w:rPr>
          <w:b/>
          <w:bCs/>
          <w:sz w:val="28"/>
          <w:szCs w:val="28"/>
          <w:lang w:val="uk-UA"/>
        </w:rPr>
      </w:pPr>
    </w:p>
    <w:p w:rsidR="00E37BA0" w:rsidRPr="006870E6" w:rsidRDefault="00E37BA0" w:rsidP="004A0681">
      <w:pPr>
        <w:spacing w:line="360" w:lineRule="auto"/>
        <w:jc w:val="center"/>
        <w:rPr>
          <w:b/>
          <w:bCs/>
          <w:sz w:val="28"/>
          <w:szCs w:val="28"/>
          <w:lang w:val="uk-UA"/>
        </w:rPr>
      </w:pPr>
    </w:p>
    <w:p w:rsidR="00E37BA0" w:rsidRPr="006870E6" w:rsidRDefault="00E37BA0" w:rsidP="004A0681">
      <w:pPr>
        <w:spacing w:line="360" w:lineRule="auto"/>
        <w:jc w:val="center"/>
        <w:rPr>
          <w:b/>
          <w:bCs/>
          <w:sz w:val="28"/>
          <w:szCs w:val="28"/>
          <w:lang w:val="uk-UA"/>
        </w:rPr>
      </w:pPr>
    </w:p>
    <w:p w:rsidR="007F155A" w:rsidRDefault="007F155A" w:rsidP="004A0681">
      <w:pPr>
        <w:spacing w:line="360" w:lineRule="auto"/>
        <w:jc w:val="center"/>
        <w:rPr>
          <w:bCs/>
          <w:sz w:val="28"/>
          <w:szCs w:val="28"/>
          <w:lang w:val="uk-UA"/>
        </w:rPr>
      </w:pPr>
    </w:p>
    <w:p w:rsidR="007F155A" w:rsidRDefault="007F155A" w:rsidP="004A0681">
      <w:pPr>
        <w:spacing w:line="360" w:lineRule="auto"/>
        <w:jc w:val="center"/>
        <w:rPr>
          <w:bCs/>
          <w:sz w:val="28"/>
          <w:szCs w:val="28"/>
          <w:lang w:val="uk-UA"/>
        </w:rPr>
      </w:pPr>
    </w:p>
    <w:p w:rsidR="007F155A" w:rsidRDefault="007F155A" w:rsidP="004A0681">
      <w:pPr>
        <w:spacing w:line="360" w:lineRule="auto"/>
        <w:jc w:val="center"/>
        <w:rPr>
          <w:bCs/>
          <w:sz w:val="28"/>
          <w:szCs w:val="28"/>
          <w:lang w:val="uk-UA"/>
        </w:rPr>
      </w:pPr>
    </w:p>
    <w:p w:rsidR="004A0681" w:rsidRPr="006870E6" w:rsidRDefault="004A0681" w:rsidP="004A0681">
      <w:pPr>
        <w:spacing w:line="360" w:lineRule="auto"/>
        <w:jc w:val="center"/>
        <w:rPr>
          <w:bCs/>
          <w:sz w:val="28"/>
          <w:szCs w:val="28"/>
          <w:lang w:val="uk-UA"/>
        </w:rPr>
      </w:pPr>
      <w:r w:rsidRPr="006870E6">
        <w:rPr>
          <w:bCs/>
          <w:sz w:val="28"/>
          <w:szCs w:val="28"/>
          <w:lang w:val="uk-UA"/>
        </w:rPr>
        <w:lastRenderedPageBreak/>
        <w:t xml:space="preserve">РОЗДІЛ 9 </w:t>
      </w:r>
    </w:p>
    <w:p w:rsidR="004A0681" w:rsidRPr="006870E6" w:rsidRDefault="004A0681" w:rsidP="004A0681">
      <w:pPr>
        <w:spacing w:line="360" w:lineRule="auto"/>
        <w:jc w:val="center"/>
        <w:rPr>
          <w:bCs/>
          <w:caps/>
          <w:sz w:val="28"/>
          <w:szCs w:val="28"/>
          <w:lang w:val="uk-UA"/>
        </w:rPr>
      </w:pPr>
      <w:r w:rsidRPr="006870E6">
        <w:rPr>
          <w:sz w:val="28"/>
          <w:szCs w:val="28"/>
          <w:lang w:val="uk-UA"/>
        </w:rPr>
        <w:t>ОБҐРУНТУВАННЯ МЕДИКО-БІОЛОГІЧНОЇ БЕЗПЕКИ ІННОВАЦІЙНОЇ СИСТЕМИ ЗНЕЗАРАЖЕННЯ ВОДИ ДЖЕРЕЛ ГИРЛОВОЇ ЗОНИ ІЗ ВИКОРИСТАННИЯ ДІОКСИДУ ХЛОРУ</w:t>
      </w:r>
    </w:p>
    <w:p w:rsidR="004A0681" w:rsidRPr="006870E6" w:rsidRDefault="004A0681" w:rsidP="004A0681">
      <w:pPr>
        <w:spacing w:line="360" w:lineRule="auto"/>
        <w:ind w:firstLine="708"/>
        <w:jc w:val="both"/>
        <w:rPr>
          <w:bCs/>
          <w:sz w:val="28"/>
          <w:szCs w:val="28"/>
          <w:lang w:val="uk-UA"/>
        </w:rPr>
      </w:pPr>
    </w:p>
    <w:p w:rsidR="004A0681" w:rsidRPr="006870E6" w:rsidRDefault="004A0681" w:rsidP="004A0681">
      <w:pPr>
        <w:spacing w:line="360" w:lineRule="auto"/>
        <w:ind w:firstLine="708"/>
        <w:jc w:val="both"/>
        <w:rPr>
          <w:bCs/>
          <w:sz w:val="28"/>
          <w:szCs w:val="28"/>
          <w:lang w:val="uk-UA"/>
        </w:rPr>
      </w:pP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 xml:space="preserve">9.1 </w:t>
      </w:r>
      <w:r w:rsidRPr="006870E6">
        <w:rPr>
          <w:sz w:val="28"/>
          <w:szCs w:val="28"/>
          <w:lang w:val="uk-UA"/>
        </w:rPr>
        <w:t>Оцінка медико-біологічної безпеки традиційної системи знезараження води із застосуванням хлору</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Результати досліджень вмісту хлороформу у хлорованій воді озер Кагул, Ялпуг, Катлабух представлено у табл. 9.1.</w:t>
      </w:r>
    </w:p>
    <w:p w:rsidR="004A0681" w:rsidRPr="006870E6" w:rsidRDefault="004A0681" w:rsidP="004A0681">
      <w:pPr>
        <w:pStyle w:val="afe"/>
        <w:spacing w:line="360" w:lineRule="auto"/>
        <w:ind w:firstLine="708"/>
        <w:jc w:val="both"/>
        <w:rPr>
          <w:rFonts w:ascii="Times New Roman" w:hAnsi="Times New Roman"/>
          <w:sz w:val="28"/>
          <w:szCs w:val="28"/>
        </w:rPr>
      </w:pPr>
      <w:r w:rsidRPr="006870E6">
        <w:rPr>
          <w:rFonts w:ascii="Times New Roman" w:hAnsi="Times New Roman"/>
          <w:sz w:val="28"/>
          <w:szCs w:val="28"/>
        </w:rPr>
        <w:t>Як свідчать отримані дані, хлорування води озер супроводжується очікуваним [124] достовірним (р &lt; 0,05) ростом утворення високих рівнів хлороформу в залежності від дози введеного хлору, які в 2 (при хлоруванні води оз. Кагул дозою хлору 1 мг/дм</w:t>
      </w:r>
      <w:r w:rsidRPr="006870E6">
        <w:rPr>
          <w:rFonts w:ascii="Times New Roman" w:hAnsi="Times New Roman"/>
          <w:sz w:val="28"/>
          <w:szCs w:val="28"/>
          <w:vertAlign w:val="superscript"/>
        </w:rPr>
        <w:t>3</w:t>
      </w:r>
      <w:r w:rsidRPr="006870E6">
        <w:rPr>
          <w:rFonts w:ascii="Times New Roman" w:hAnsi="Times New Roman"/>
          <w:sz w:val="28"/>
          <w:szCs w:val="28"/>
        </w:rPr>
        <w:t>) – 20 разів (при хлоруванні води оз. Катлабух дозою хлору 7 мг/дм</w:t>
      </w:r>
      <w:r w:rsidRPr="006870E6">
        <w:rPr>
          <w:rFonts w:ascii="Times New Roman" w:hAnsi="Times New Roman"/>
          <w:sz w:val="28"/>
          <w:szCs w:val="28"/>
          <w:vertAlign w:val="superscript"/>
        </w:rPr>
        <w:t>3</w:t>
      </w:r>
      <w:r w:rsidRPr="006870E6">
        <w:rPr>
          <w:rFonts w:ascii="Times New Roman" w:hAnsi="Times New Roman"/>
          <w:sz w:val="28"/>
          <w:szCs w:val="28"/>
        </w:rPr>
        <w:t>) перевищують чинний норматив цієї сполуки для питної води [107]. Певним чином це підтверджує результати попередніх досліджень (1998 р.) якості води м. Болград [126], джерелом водопостачання якого є оз. Ялпуг. Технологічна схема підготовки води включала фільтрацію води на швидких піщаних фільтрах та  знезараження хлором. Встановлено, що концентрація суми ТГМ у водопровідній воді перевищувала чинний на той час гігієнічний норматив [270] майже у 9 разів (877 мкг/л), що пояснюється високим вмістом природних органічних сполук, лужним середовищем природної води та високими концентраціями хлору, що застосовуються  для знезараження.</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Як зазначено у цій роботі [126], вода після швидких  піщаних фільтрів має значно більше мікробне забруднення (за загальним мікробним числом) у порівнянні з природною водою до фільтрів, що є результатом їх мікробного обростання.  Хлорування фільтрату не забезпечує мікробіологічної якості водопровідної води  (ЗМЧ </w:t>
      </w:r>
      <w:r w:rsidRPr="006870E6">
        <w:rPr>
          <w:sz w:val="28"/>
          <w:szCs w:val="28"/>
          <w:lang w:val="uk-UA"/>
        </w:rPr>
        <w:sym w:font="Symbol" w:char="F03E"/>
      </w:r>
      <w:r w:rsidRPr="006870E6">
        <w:rPr>
          <w:sz w:val="28"/>
          <w:szCs w:val="28"/>
          <w:lang w:val="uk-UA"/>
        </w:rPr>
        <w:t xml:space="preserve"> 100 КУО/см</w:t>
      </w:r>
      <w:r w:rsidRPr="006870E6">
        <w:rPr>
          <w:sz w:val="28"/>
          <w:szCs w:val="28"/>
          <w:vertAlign w:val="superscript"/>
          <w:lang w:val="uk-UA"/>
        </w:rPr>
        <w:t>3</w:t>
      </w:r>
      <w:r w:rsidRPr="006870E6">
        <w:rPr>
          <w:sz w:val="28"/>
          <w:szCs w:val="28"/>
          <w:lang w:val="uk-UA"/>
        </w:rPr>
        <w:t xml:space="preserve">). </w:t>
      </w:r>
    </w:p>
    <w:p w:rsidR="004A0681" w:rsidRPr="006870E6" w:rsidRDefault="004A0681" w:rsidP="004A0681">
      <w:pPr>
        <w:pStyle w:val="afe"/>
        <w:spacing w:line="360" w:lineRule="auto"/>
        <w:ind w:firstLine="708"/>
        <w:jc w:val="both"/>
        <w:rPr>
          <w:rFonts w:ascii="Times New Roman" w:hAnsi="Times New Roman"/>
          <w:sz w:val="28"/>
          <w:szCs w:val="28"/>
        </w:rPr>
        <w:sectPr w:rsidR="004A0681" w:rsidRPr="006870E6" w:rsidSect="00AF281F">
          <w:headerReference w:type="even" r:id="rId65"/>
          <w:headerReference w:type="default" r:id="rId66"/>
          <w:type w:val="nextColumn"/>
          <w:pgSz w:w="11906" w:h="16838"/>
          <w:pgMar w:top="1134" w:right="850" w:bottom="1134" w:left="1701" w:header="708" w:footer="708" w:gutter="0"/>
          <w:cols w:space="708"/>
          <w:docGrid w:linePitch="360"/>
        </w:sectPr>
      </w:pPr>
    </w:p>
    <w:p w:rsidR="004A0681" w:rsidRPr="006870E6" w:rsidRDefault="004A0681" w:rsidP="004A0681">
      <w:pPr>
        <w:spacing w:line="360" w:lineRule="auto"/>
        <w:ind w:firstLine="720"/>
        <w:jc w:val="right"/>
        <w:rPr>
          <w:sz w:val="28"/>
          <w:szCs w:val="28"/>
          <w:lang w:val="uk-UA"/>
        </w:rPr>
      </w:pPr>
      <w:r w:rsidRPr="006870E6">
        <w:rPr>
          <w:sz w:val="28"/>
          <w:szCs w:val="28"/>
          <w:lang w:val="uk-UA"/>
        </w:rPr>
        <w:lastRenderedPageBreak/>
        <w:t xml:space="preserve">Таблиця 9.1 </w:t>
      </w:r>
    </w:p>
    <w:p w:rsidR="00E37BA0" w:rsidRPr="006870E6" w:rsidRDefault="00E37BA0" w:rsidP="004A0681">
      <w:pPr>
        <w:spacing w:line="360" w:lineRule="auto"/>
        <w:ind w:firstLine="720"/>
        <w:jc w:val="center"/>
        <w:rPr>
          <w:b/>
          <w:bCs/>
          <w:sz w:val="28"/>
          <w:szCs w:val="28"/>
          <w:lang w:val="uk-UA"/>
        </w:rPr>
      </w:pPr>
    </w:p>
    <w:p w:rsidR="004A0681" w:rsidRPr="006870E6" w:rsidRDefault="004A0681" w:rsidP="004A0681">
      <w:pPr>
        <w:spacing w:line="360" w:lineRule="auto"/>
        <w:ind w:firstLine="720"/>
        <w:jc w:val="center"/>
        <w:rPr>
          <w:b/>
          <w:bCs/>
          <w:sz w:val="28"/>
          <w:szCs w:val="28"/>
          <w:lang w:val="uk-UA"/>
        </w:rPr>
      </w:pPr>
      <w:r w:rsidRPr="006870E6">
        <w:rPr>
          <w:b/>
          <w:bCs/>
          <w:sz w:val="28"/>
          <w:szCs w:val="28"/>
          <w:lang w:val="uk-UA"/>
        </w:rPr>
        <w:t>Вплив хлорування води   озер Кагул, Ялпуг, Катлабух на кількість хлороформу, який утворюється</w:t>
      </w:r>
    </w:p>
    <w:p w:rsidR="00E37BA0" w:rsidRPr="006870E6" w:rsidRDefault="00E37BA0" w:rsidP="004A0681">
      <w:pPr>
        <w:spacing w:line="360" w:lineRule="auto"/>
        <w:ind w:firstLine="720"/>
        <w:jc w:val="center"/>
        <w:rPr>
          <w:b/>
          <w:bCs/>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52"/>
        <w:gridCol w:w="1860"/>
        <w:gridCol w:w="1379"/>
        <w:gridCol w:w="1399"/>
        <w:gridCol w:w="1400"/>
        <w:gridCol w:w="1420"/>
        <w:gridCol w:w="1330"/>
        <w:gridCol w:w="1421"/>
        <w:gridCol w:w="1421"/>
        <w:gridCol w:w="1421"/>
      </w:tblGrid>
      <w:tr w:rsidR="004A0681" w:rsidRPr="006870E6" w:rsidTr="006F4ABB">
        <w:tc>
          <w:tcPr>
            <w:tcW w:w="1472" w:type="dxa"/>
            <w:vMerge w:val="restart"/>
          </w:tcPr>
          <w:p w:rsidR="004A0681" w:rsidRPr="006870E6" w:rsidRDefault="004A0681" w:rsidP="006F4ABB">
            <w:pPr>
              <w:spacing w:line="360" w:lineRule="auto"/>
              <w:rPr>
                <w:sz w:val="28"/>
                <w:szCs w:val="28"/>
                <w:lang w:val="uk-UA"/>
              </w:rPr>
            </w:pPr>
            <w:r w:rsidRPr="006870E6">
              <w:rPr>
                <w:sz w:val="28"/>
                <w:szCs w:val="28"/>
                <w:lang w:val="uk-UA"/>
              </w:rPr>
              <w:t>Водний об</w:t>
            </w:r>
            <w:r w:rsidRPr="006870E6">
              <w:rPr>
                <w:sz w:val="28"/>
                <w:szCs w:val="28"/>
                <w:lang w:val="en-US"/>
              </w:rPr>
              <w:t>’</w:t>
            </w:r>
            <w:r w:rsidRPr="006870E6">
              <w:rPr>
                <w:sz w:val="28"/>
                <w:szCs w:val="28"/>
                <w:lang w:val="uk-UA"/>
              </w:rPr>
              <w:t>єкт</w:t>
            </w:r>
          </w:p>
        </w:tc>
        <w:tc>
          <w:tcPr>
            <w:tcW w:w="1860" w:type="dxa"/>
            <w:vMerge w:val="restart"/>
          </w:tcPr>
          <w:p w:rsidR="004A0681" w:rsidRPr="006870E6" w:rsidRDefault="004A0681" w:rsidP="006F4ABB">
            <w:pPr>
              <w:spacing w:line="360" w:lineRule="auto"/>
              <w:rPr>
                <w:sz w:val="28"/>
                <w:szCs w:val="28"/>
                <w:lang w:val="uk-UA"/>
              </w:rPr>
            </w:pPr>
            <w:r w:rsidRPr="006870E6">
              <w:rPr>
                <w:sz w:val="28"/>
                <w:szCs w:val="28"/>
                <w:lang w:val="uk-UA"/>
              </w:rPr>
              <w:t xml:space="preserve">Концентрація </w:t>
            </w:r>
          </w:p>
          <w:p w:rsidR="004A0681" w:rsidRPr="006870E6" w:rsidRDefault="004A0681" w:rsidP="006F4ABB">
            <w:pPr>
              <w:spacing w:line="360" w:lineRule="auto"/>
              <w:rPr>
                <w:sz w:val="28"/>
                <w:szCs w:val="28"/>
                <w:lang w:val="uk-UA"/>
              </w:rPr>
            </w:pPr>
            <w:r w:rsidRPr="006870E6">
              <w:rPr>
                <w:sz w:val="28"/>
                <w:szCs w:val="28"/>
                <w:lang w:val="uk-UA"/>
              </w:rPr>
              <w:t>ЗОВ,</w:t>
            </w:r>
            <w:r w:rsidRPr="006870E6">
              <w:rPr>
                <w:sz w:val="28"/>
                <w:szCs w:val="28"/>
              </w:rPr>
              <w:t xml:space="preserve"> мг/</w:t>
            </w:r>
            <w:r w:rsidRPr="006870E6">
              <w:rPr>
                <w:sz w:val="28"/>
                <w:szCs w:val="28"/>
                <w:lang w:val="uk-UA"/>
              </w:rPr>
              <w:t>дм</w:t>
            </w:r>
            <w:r w:rsidRPr="006870E6">
              <w:rPr>
                <w:sz w:val="28"/>
                <w:szCs w:val="28"/>
                <w:vertAlign w:val="superscript"/>
                <w:lang w:val="uk-UA"/>
              </w:rPr>
              <w:t>3</w:t>
            </w:r>
          </w:p>
        </w:tc>
        <w:tc>
          <w:tcPr>
            <w:tcW w:w="5722" w:type="dxa"/>
            <w:gridSpan w:val="4"/>
          </w:tcPr>
          <w:p w:rsidR="004A0681" w:rsidRPr="006870E6" w:rsidRDefault="004A0681" w:rsidP="006F4ABB">
            <w:pPr>
              <w:spacing w:line="360" w:lineRule="auto"/>
              <w:rPr>
                <w:sz w:val="28"/>
                <w:szCs w:val="28"/>
                <w:lang w:val="uk-UA"/>
              </w:rPr>
            </w:pPr>
            <w:r w:rsidRPr="006870E6">
              <w:rPr>
                <w:sz w:val="28"/>
                <w:szCs w:val="28"/>
                <w:lang w:val="uk-UA"/>
              </w:rPr>
              <w:t>Вміст</w:t>
            </w:r>
            <w:r w:rsidRPr="006870E6">
              <w:rPr>
                <w:sz w:val="28"/>
                <w:szCs w:val="28"/>
              </w:rPr>
              <w:t xml:space="preserve"> хлороформ</w:t>
            </w:r>
            <w:r w:rsidRPr="006870E6">
              <w:rPr>
                <w:sz w:val="28"/>
                <w:szCs w:val="28"/>
                <w:lang w:val="uk-UA"/>
              </w:rPr>
              <w:t>у</w:t>
            </w:r>
            <w:r w:rsidRPr="006870E6">
              <w:rPr>
                <w:sz w:val="28"/>
                <w:szCs w:val="28"/>
              </w:rPr>
              <w:t xml:space="preserve"> (мкг/</w:t>
            </w:r>
            <w:r w:rsidRPr="006870E6">
              <w:rPr>
                <w:sz w:val="28"/>
                <w:szCs w:val="28"/>
                <w:lang w:val="uk-UA"/>
              </w:rPr>
              <w:t>дм</w:t>
            </w:r>
            <w:r w:rsidRPr="006870E6">
              <w:rPr>
                <w:sz w:val="28"/>
                <w:szCs w:val="28"/>
                <w:vertAlign w:val="superscript"/>
                <w:lang w:val="uk-UA"/>
              </w:rPr>
              <w:t>3</w:t>
            </w:r>
            <w:r w:rsidRPr="006870E6">
              <w:rPr>
                <w:sz w:val="28"/>
                <w:szCs w:val="28"/>
              </w:rPr>
              <w:t>) при р</w:t>
            </w:r>
            <w:r w:rsidRPr="006870E6">
              <w:rPr>
                <w:sz w:val="28"/>
                <w:szCs w:val="28"/>
                <w:lang w:val="uk-UA"/>
              </w:rPr>
              <w:t>ізних</w:t>
            </w:r>
            <w:r w:rsidRPr="006870E6">
              <w:rPr>
                <w:sz w:val="28"/>
                <w:szCs w:val="28"/>
              </w:rPr>
              <w:t xml:space="preserve"> </w:t>
            </w:r>
            <w:r w:rsidRPr="006870E6">
              <w:rPr>
                <w:sz w:val="28"/>
                <w:szCs w:val="28"/>
                <w:lang w:val="uk-UA"/>
              </w:rPr>
              <w:t>дозах</w:t>
            </w:r>
            <w:r w:rsidRPr="006870E6">
              <w:rPr>
                <w:sz w:val="28"/>
                <w:szCs w:val="28"/>
              </w:rPr>
              <w:t xml:space="preserve"> активного хлор</w:t>
            </w:r>
            <w:r w:rsidRPr="006870E6">
              <w:rPr>
                <w:sz w:val="28"/>
                <w:szCs w:val="28"/>
                <w:lang w:val="uk-UA"/>
              </w:rPr>
              <w:t>у</w:t>
            </w:r>
            <w:r w:rsidRPr="006870E6">
              <w:rPr>
                <w:sz w:val="28"/>
                <w:szCs w:val="28"/>
              </w:rPr>
              <w:t xml:space="preserve"> (мг/</w:t>
            </w:r>
            <w:r w:rsidRPr="006870E6">
              <w:rPr>
                <w:sz w:val="28"/>
                <w:szCs w:val="28"/>
                <w:lang w:val="uk-UA"/>
              </w:rPr>
              <w:t>дм</w:t>
            </w:r>
            <w:r w:rsidRPr="006870E6">
              <w:rPr>
                <w:sz w:val="28"/>
                <w:szCs w:val="28"/>
                <w:vertAlign w:val="superscript"/>
                <w:lang w:val="uk-UA"/>
              </w:rPr>
              <w:t>3</w:t>
            </w:r>
            <w:r w:rsidRPr="006870E6">
              <w:rPr>
                <w:sz w:val="28"/>
                <w:szCs w:val="28"/>
              </w:rPr>
              <w:t>)</w:t>
            </w:r>
          </w:p>
        </w:tc>
        <w:tc>
          <w:tcPr>
            <w:tcW w:w="5732" w:type="dxa"/>
            <w:gridSpan w:val="4"/>
          </w:tcPr>
          <w:p w:rsidR="004A0681" w:rsidRPr="006870E6" w:rsidRDefault="004A0681" w:rsidP="006F4ABB">
            <w:pPr>
              <w:spacing w:line="360" w:lineRule="auto"/>
              <w:rPr>
                <w:sz w:val="28"/>
                <w:szCs w:val="28"/>
                <w:lang w:val="uk-UA"/>
              </w:rPr>
            </w:pPr>
            <w:r w:rsidRPr="006870E6">
              <w:rPr>
                <w:sz w:val="28"/>
                <w:szCs w:val="28"/>
                <w:lang w:val="uk-UA"/>
              </w:rPr>
              <w:t xml:space="preserve">Концентрація залишкового активного хлору </w:t>
            </w:r>
            <w:r w:rsidRPr="006870E6">
              <w:rPr>
                <w:sz w:val="28"/>
                <w:szCs w:val="28"/>
              </w:rPr>
              <w:t>(мг/</w:t>
            </w:r>
            <w:r w:rsidRPr="006870E6">
              <w:rPr>
                <w:sz w:val="28"/>
                <w:szCs w:val="28"/>
                <w:lang w:val="uk-UA"/>
              </w:rPr>
              <w:t>дм</w:t>
            </w:r>
            <w:r w:rsidRPr="006870E6">
              <w:rPr>
                <w:sz w:val="28"/>
                <w:szCs w:val="28"/>
                <w:vertAlign w:val="superscript"/>
                <w:lang w:val="uk-UA"/>
              </w:rPr>
              <w:t>3</w:t>
            </w:r>
            <w:r w:rsidRPr="006870E6">
              <w:rPr>
                <w:sz w:val="28"/>
                <w:szCs w:val="28"/>
              </w:rPr>
              <w:t>)</w:t>
            </w:r>
            <w:r w:rsidRPr="006870E6">
              <w:rPr>
                <w:sz w:val="28"/>
                <w:szCs w:val="28"/>
                <w:lang w:val="uk-UA"/>
              </w:rPr>
              <w:t xml:space="preserve"> </w:t>
            </w:r>
            <w:r w:rsidRPr="006870E6">
              <w:rPr>
                <w:sz w:val="28"/>
                <w:szCs w:val="28"/>
              </w:rPr>
              <w:t>при р</w:t>
            </w:r>
            <w:r w:rsidRPr="006870E6">
              <w:rPr>
                <w:sz w:val="28"/>
                <w:szCs w:val="28"/>
                <w:lang w:val="uk-UA"/>
              </w:rPr>
              <w:t>ізних</w:t>
            </w:r>
            <w:r w:rsidRPr="006870E6">
              <w:rPr>
                <w:sz w:val="28"/>
                <w:szCs w:val="28"/>
              </w:rPr>
              <w:t xml:space="preserve"> </w:t>
            </w:r>
            <w:r w:rsidRPr="006870E6">
              <w:rPr>
                <w:sz w:val="28"/>
                <w:szCs w:val="28"/>
                <w:lang w:val="uk-UA"/>
              </w:rPr>
              <w:t>дозах</w:t>
            </w:r>
            <w:r w:rsidRPr="006870E6">
              <w:rPr>
                <w:sz w:val="28"/>
                <w:szCs w:val="28"/>
              </w:rPr>
              <w:t xml:space="preserve"> активного хлор</w:t>
            </w:r>
            <w:r w:rsidRPr="006870E6">
              <w:rPr>
                <w:sz w:val="28"/>
                <w:szCs w:val="28"/>
                <w:lang w:val="uk-UA"/>
              </w:rPr>
              <w:t>у</w:t>
            </w:r>
            <w:r w:rsidRPr="006870E6">
              <w:rPr>
                <w:sz w:val="28"/>
                <w:szCs w:val="28"/>
              </w:rPr>
              <w:t xml:space="preserve"> (мг/</w:t>
            </w:r>
            <w:r w:rsidRPr="006870E6">
              <w:rPr>
                <w:sz w:val="28"/>
                <w:szCs w:val="28"/>
                <w:lang w:val="uk-UA"/>
              </w:rPr>
              <w:t>дм</w:t>
            </w:r>
            <w:r w:rsidRPr="006870E6">
              <w:rPr>
                <w:sz w:val="28"/>
                <w:szCs w:val="28"/>
                <w:vertAlign w:val="superscript"/>
                <w:lang w:val="uk-UA"/>
              </w:rPr>
              <w:t>3</w:t>
            </w:r>
            <w:r w:rsidRPr="006870E6">
              <w:rPr>
                <w:sz w:val="28"/>
                <w:szCs w:val="28"/>
              </w:rPr>
              <w:t>)</w:t>
            </w:r>
          </w:p>
        </w:tc>
      </w:tr>
      <w:tr w:rsidR="004A0681" w:rsidRPr="006870E6" w:rsidTr="006F4ABB">
        <w:tc>
          <w:tcPr>
            <w:tcW w:w="1472" w:type="dxa"/>
            <w:vMerge/>
          </w:tcPr>
          <w:p w:rsidR="004A0681" w:rsidRPr="006870E6" w:rsidRDefault="004A0681" w:rsidP="006F4ABB">
            <w:pPr>
              <w:spacing w:line="360" w:lineRule="auto"/>
              <w:rPr>
                <w:sz w:val="28"/>
                <w:szCs w:val="28"/>
                <w:lang w:val="uk-UA"/>
              </w:rPr>
            </w:pPr>
          </w:p>
        </w:tc>
        <w:tc>
          <w:tcPr>
            <w:tcW w:w="1860" w:type="dxa"/>
            <w:vMerge/>
          </w:tcPr>
          <w:p w:rsidR="004A0681" w:rsidRPr="006870E6" w:rsidRDefault="004A0681" w:rsidP="006F4ABB">
            <w:pPr>
              <w:spacing w:line="360" w:lineRule="auto"/>
              <w:rPr>
                <w:sz w:val="28"/>
                <w:szCs w:val="28"/>
                <w:lang w:val="uk-UA"/>
              </w:rPr>
            </w:pPr>
          </w:p>
        </w:tc>
        <w:tc>
          <w:tcPr>
            <w:tcW w:w="1430" w:type="dxa"/>
          </w:tcPr>
          <w:p w:rsidR="004A0681" w:rsidRPr="006870E6" w:rsidRDefault="004A0681" w:rsidP="006F4ABB">
            <w:pPr>
              <w:spacing w:line="360" w:lineRule="auto"/>
              <w:jc w:val="center"/>
              <w:rPr>
                <w:sz w:val="28"/>
                <w:szCs w:val="28"/>
                <w:lang w:val="uk-UA"/>
              </w:rPr>
            </w:pPr>
            <w:r w:rsidRPr="006870E6">
              <w:rPr>
                <w:sz w:val="28"/>
                <w:szCs w:val="28"/>
                <w:lang w:val="uk-UA"/>
              </w:rPr>
              <w:t>1</w:t>
            </w:r>
          </w:p>
        </w:tc>
        <w:tc>
          <w:tcPr>
            <w:tcW w:w="1430" w:type="dxa"/>
          </w:tcPr>
          <w:p w:rsidR="004A0681" w:rsidRPr="006870E6" w:rsidRDefault="004A0681" w:rsidP="006F4ABB">
            <w:pPr>
              <w:spacing w:line="360" w:lineRule="auto"/>
              <w:jc w:val="center"/>
              <w:rPr>
                <w:sz w:val="28"/>
                <w:szCs w:val="28"/>
                <w:lang w:val="uk-UA"/>
              </w:rPr>
            </w:pPr>
            <w:r w:rsidRPr="006870E6">
              <w:rPr>
                <w:sz w:val="28"/>
                <w:szCs w:val="28"/>
                <w:lang w:val="uk-UA"/>
              </w:rPr>
              <w:t>3</w:t>
            </w:r>
          </w:p>
        </w:tc>
        <w:tc>
          <w:tcPr>
            <w:tcW w:w="1431" w:type="dxa"/>
          </w:tcPr>
          <w:p w:rsidR="004A0681" w:rsidRPr="006870E6" w:rsidRDefault="004A0681" w:rsidP="006F4ABB">
            <w:pPr>
              <w:spacing w:line="360" w:lineRule="auto"/>
              <w:jc w:val="center"/>
              <w:rPr>
                <w:sz w:val="28"/>
                <w:szCs w:val="28"/>
              </w:rPr>
            </w:pPr>
            <w:r w:rsidRPr="006870E6">
              <w:rPr>
                <w:sz w:val="28"/>
                <w:szCs w:val="28"/>
              </w:rPr>
              <w:t>5</w:t>
            </w:r>
          </w:p>
        </w:tc>
        <w:tc>
          <w:tcPr>
            <w:tcW w:w="1431" w:type="dxa"/>
          </w:tcPr>
          <w:p w:rsidR="004A0681" w:rsidRPr="006870E6" w:rsidRDefault="004A0681" w:rsidP="006F4ABB">
            <w:pPr>
              <w:spacing w:line="360" w:lineRule="auto"/>
              <w:jc w:val="center"/>
              <w:rPr>
                <w:sz w:val="28"/>
                <w:szCs w:val="28"/>
              </w:rPr>
            </w:pPr>
            <w:r w:rsidRPr="006870E6">
              <w:rPr>
                <w:sz w:val="28"/>
                <w:szCs w:val="28"/>
              </w:rPr>
              <w:t>7</w:t>
            </w:r>
          </w:p>
        </w:tc>
        <w:tc>
          <w:tcPr>
            <w:tcW w:w="1433" w:type="dxa"/>
          </w:tcPr>
          <w:p w:rsidR="004A0681" w:rsidRPr="006870E6" w:rsidRDefault="004A0681" w:rsidP="006F4ABB">
            <w:pPr>
              <w:spacing w:line="360" w:lineRule="auto"/>
              <w:jc w:val="center"/>
              <w:rPr>
                <w:sz w:val="28"/>
                <w:szCs w:val="28"/>
                <w:lang w:val="uk-UA"/>
              </w:rPr>
            </w:pPr>
            <w:r w:rsidRPr="006870E6">
              <w:rPr>
                <w:sz w:val="28"/>
                <w:szCs w:val="28"/>
                <w:lang w:val="uk-UA"/>
              </w:rPr>
              <w:t>1</w:t>
            </w:r>
          </w:p>
        </w:tc>
        <w:tc>
          <w:tcPr>
            <w:tcW w:w="1433" w:type="dxa"/>
          </w:tcPr>
          <w:p w:rsidR="004A0681" w:rsidRPr="006870E6" w:rsidRDefault="004A0681" w:rsidP="006F4ABB">
            <w:pPr>
              <w:spacing w:line="360" w:lineRule="auto"/>
              <w:jc w:val="center"/>
              <w:rPr>
                <w:sz w:val="28"/>
                <w:szCs w:val="28"/>
                <w:lang w:val="uk-UA"/>
              </w:rPr>
            </w:pPr>
            <w:r w:rsidRPr="006870E6">
              <w:rPr>
                <w:sz w:val="28"/>
                <w:szCs w:val="28"/>
                <w:lang w:val="uk-UA"/>
              </w:rPr>
              <w:t>3</w:t>
            </w:r>
          </w:p>
        </w:tc>
        <w:tc>
          <w:tcPr>
            <w:tcW w:w="1433" w:type="dxa"/>
          </w:tcPr>
          <w:p w:rsidR="004A0681" w:rsidRPr="006870E6" w:rsidRDefault="004A0681" w:rsidP="006F4ABB">
            <w:pPr>
              <w:spacing w:line="360" w:lineRule="auto"/>
              <w:jc w:val="center"/>
              <w:rPr>
                <w:sz w:val="28"/>
                <w:szCs w:val="28"/>
              </w:rPr>
            </w:pPr>
            <w:r w:rsidRPr="006870E6">
              <w:rPr>
                <w:sz w:val="28"/>
                <w:szCs w:val="28"/>
              </w:rPr>
              <w:t>5</w:t>
            </w:r>
          </w:p>
        </w:tc>
        <w:tc>
          <w:tcPr>
            <w:tcW w:w="1433" w:type="dxa"/>
          </w:tcPr>
          <w:p w:rsidR="004A0681" w:rsidRPr="006870E6" w:rsidRDefault="004A0681" w:rsidP="006F4ABB">
            <w:pPr>
              <w:spacing w:line="360" w:lineRule="auto"/>
              <w:jc w:val="center"/>
              <w:rPr>
                <w:sz w:val="28"/>
                <w:szCs w:val="28"/>
              </w:rPr>
            </w:pPr>
            <w:r w:rsidRPr="006870E6">
              <w:rPr>
                <w:sz w:val="28"/>
                <w:szCs w:val="28"/>
              </w:rPr>
              <w:t>7</w:t>
            </w:r>
          </w:p>
        </w:tc>
      </w:tr>
      <w:tr w:rsidR="004A0681" w:rsidRPr="006870E6" w:rsidTr="006F4ABB">
        <w:tc>
          <w:tcPr>
            <w:tcW w:w="1472" w:type="dxa"/>
          </w:tcPr>
          <w:p w:rsidR="004A0681" w:rsidRPr="006870E6" w:rsidRDefault="004A0681" w:rsidP="006F4ABB">
            <w:pPr>
              <w:spacing w:line="360" w:lineRule="auto"/>
              <w:jc w:val="both"/>
              <w:rPr>
                <w:sz w:val="28"/>
                <w:szCs w:val="28"/>
              </w:rPr>
            </w:pPr>
            <w:r w:rsidRPr="006870E6">
              <w:rPr>
                <w:sz w:val="28"/>
                <w:szCs w:val="28"/>
                <w:lang w:val="uk-UA"/>
              </w:rPr>
              <w:t xml:space="preserve">Оз.  Кагул </w:t>
            </w:r>
          </w:p>
        </w:tc>
        <w:tc>
          <w:tcPr>
            <w:tcW w:w="1860" w:type="dxa"/>
          </w:tcPr>
          <w:p w:rsidR="004A0681" w:rsidRPr="006870E6" w:rsidRDefault="004A0681" w:rsidP="006F4ABB">
            <w:pPr>
              <w:spacing w:line="360" w:lineRule="auto"/>
              <w:rPr>
                <w:sz w:val="28"/>
                <w:szCs w:val="28"/>
                <w:lang w:val="uk-UA"/>
              </w:rPr>
            </w:pPr>
            <w:r w:rsidRPr="006870E6">
              <w:rPr>
                <w:sz w:val="28"/>
                <w:szCs w:val="28"/>
              </w:rPr>
              <w:t>18,65</w:t>
            </w:r>
            <w:r w:rsidRPr="006870E6">
              <w:rPr>
                <w:sz w:val="28"/>
                <w:szCs w:val="28"/>
                <w:lang w:val="uk-UA"/>
              </w:rPr>
              <w:t xml:space="preserve"> </w:t>
            </w:r>
          </w:p>
        </w:tc>
        <w:tc>
          <w:tcPr>
            <w:tcW w:w="1430" w:type="dxa"/>
          </w:tcPr>
          <w:p w:rsidR="004A0681" w:rsidRPr="006870E6" w:rsidRDefault="004A0681" w:rsidP="006F4ABB">
            <w:pPr>
              <w:spacing w:line="360" w:lineRule="auto"/>
              <w:rPr>
                <w:sz w:val="28"/>
                <w:szCs w:val="28"/>
              </w:rPr>
            </w:pPr>
            <w:r w:rsidRPr="006870E6">
              <w:rPr>
                <w:sz w:val="28"/>
                <w:szCs w:val="28"/>
                <w:lang w:val="uk-UA"/>
              </w:rPr>
              <w:t>1</w:t>
            </w:r>
            <w:r w:rsidRPr="006870E6">
              <w:rPr>
                <w:sz w:val="28"/>
                <w:szCs w:val="28"/>
              </w:rPr>
              <w:t>2</w:t>
            </w:r>
            <w:r w:rsidRPr="006870E6">
              <w:rPr>
                <w:sz w:val="28"/>
                <w:szCs w:val="28"/>
                <w:lang w:val="uk-UA"/>
              </w:rPr>
              <w:t>4±13</w:t>
            </w:r>
          </w:p>
        </w:tc>
        <w:tc>
          <w:tcPr>
            <w:tcW w:w="1430" w:type="dxa"/>
          </w:tcPr>
          <w:p w:rsidR="004A0681" w:rsidRPr="006870E6" w:rsidRDefault="004A0681" w:rsidP="006F4ABB">
            <w:pPr>
              <w:spacing w:line="360" w:lineRule="auto"/>
              <w:rPr>
                <w:sz w:val="28"/>
                <w:szCs w:val="28"/>
                <w:lang w:val="uk-UA"/>
              </w:rPr>
            </w:pPr>
            <w:r w:rsidRPr="006870E6">
              <w:rPr>
                <w:sz w:val="28"/>
                <w:szCs w:val="28"/>
              </w:rPr>
              <w:t>42</w:t>
            </w:r>
            <w:r w:rsidRPr="006870E6">
              <w:rPr>
                <w:sz w:val="28"/>
                <w:szCs w:val="28"/>
                <w:lang w:val="uk-UA"/>
              </w:rPr>
              <w:t>1±23*</w:t>
            </w:r>
          </w:p>
        </w:tc>
        <w:tc>
          <w:tcPr>
            <w:tcW w:w="1431" w:type="dxa"/>
          </w:tcPr>
          <w:p w:rsidR="004A0681" w:rsidRPr="006870E6" w:rsidRDefault="004A0681" w:rsidP="006F4ABB">
            <w:pPr>
              <w:spacing w:line="360" w:lineRule="auto"/>
              <w:rPr>
                <w:sz w:val="28"/>
                <w:szCs w:val="28"/>
                <w:lang w:val="uk-UA"/>
              </w:rPr>
            </w:pPr>
            <w:r w:rsidRPr="006870E6">
              <w:rPr>
                <w:sz w:val="28"/>
                <w:szCs w:val="28"/>
                <w:lang w:val="uk-UA"/>
              </w:rPr>
              <w:t>735±32*</w:t>
            </w:r>
          </w:p>
        </w:tc>
        <w:tc>
          <w:tcPr>
            <w:tcW w:w="1431" w:type="dxa"/>
          </w:tcPr>
          <w:p w:rsidR="004A0681" w:rsidRPr="006870E6" w:rsidRDefault="004A0681" w:rsidP="006F4ABB">
            <w:pPr>
              <w:spacing w:line="360" w:lineRule="auto"/>
              <w:rPr>
                <w:sz w:val="28"/>
                <w:szCs w:val="28"/>
                <w:lang w:val="uk-UA"/>
              </w:rPr>
            </w:pPr>
            <w:r w:rsidRPr="006870E6">
              <w:rPr>
                <w:sz w:val="28"/>
                <w:szCs w:val="28"/>
                <w:lang w:val="uk-UA"/>
              </w:rPr>
              <w:t>896±44*</w:t>
            </w:r>
          </w:p>
        </w:tc>
        <w:tc>
          <w:tcPr>
            <w:tcW w:w="1433" w:type="dxa"/>
          </w:tcPr>
          <w:p w:rsidR="004A0681" w:rsidRPr="006870E6" w:rsidRDefault="004A0681" w:rsidP="006F4ABB">
            <w:pPr>
              <w:spacing w:line="360" w:lineRule="auto"/>
              <w:rPr>
                <w:sz w:val="28"/>
                <w:szCs w:val="28"/>
                <w:lang w:val="uk-UA"/>
              </w:rPr>
            </w:pPr>
            <w:r w:rsidRPr="006870E6">
              <w:rPr>
                <w:sz w:val="28"/>
                <w:szCs w:val="28"/>
              </w:rPr>
              <w:t>&lt;</w:t>
            </w:r>
            <w:r w:rsidRPr="006870E6">
              <w:rPr>
                <w:sz w:val="28"/>
                <w:szCs w:val="28"/>
                <w:lang w:val="uk-UA"/>
              </w:rPr>
              <w:t xml:space="preserve"> 0,05</w:t>
            </w:r>
          </w:p>
        </w:tc>
        <w:tc>
          <w:tcPr>
            <w:tcW w:w="1433" w:type="dxa"/>
          </w:tcPr>
          <w:p w:rsidR="004A0681" w:rsidRPr="006870E6" w:rsidRDefault="004A0681" w:rsidP="006F4ABB">
            <w:pPr>
              <w:spacing w:line="360" w:lineRule="auto"/>
              <w:rPr>
                <w:sz w:val="28"/>
                <w:szCs w:val="28"/>
                <w:lang w:val="uk-UA"/>
              </w:rPr>
            </w:pPr>
            <w:r w:rsidRPr="006870E6">
              <w:rPr>
                <w:sz w:val="28"/>
                <w:szCs w:val="28"/>
                <w:lang w:val="uk-UA"/>
              </w:rPr>
              <w:t>0,12±0,02</w:t>
            </w:r>
          </w:p>
        </w:tc>
        <w:tc>
          <w:tcPr>
            <w:tcW w:w="1433" w:type="dxa"/>
          </w:tcPr>
          <w:p w:rsidR="004A0681" w:rsidRPr="006870E6" w:rsidRDefault="004A0681" w:rsidP="006F4ABB">
            <w:pPr>
              <w:spacing w:line="360" w:lineRule="auto"/>
              <w:rPr>
                <w:sz w:val="28"/>
                <w:szCs w:val="28"/>
                <w:lang w:val="uk-UA"/>
              </w:rPr>
            </w:pPr>
            <w:r w:rsidRPr="006870E6">
              <w:rPr>
                <w:sz w:val="28"/>
                <w:szCs w:val="28"/>
                <w:lang w:val="uk-UA"/>
              </w:rPr>
              <w:t>0,43±0,05</w:t>
            </w:r>
          </w:p>
        </w:tc>
        <w:tc>
          <w:tcPr>
            <w:tcW w:w="1433" w:type="dxa"/>
          </w:tcPr>
          <w:p w:rsidR="004A0681" w:rsidRPr="006870E6" w:rsidRDefault="004A0681" w:rsidP="006F4ABB">
            <w:pPr>
              <w:spacing w:line="360" w:lineRule="auto"/>
              <w:rPr>
                <w:sz w:val="28"/>
                <w:szCs w:val="28"/>
                <w:lang w:val="uk-UA"/>
              </w:rPr>
            </w:pPr>
            <w:r w:rsidRPr="006870E6">
              <w:rPr>
                <w:sz w:val="28"/>
                <w:szCs w:val="28"/>
                <w:lang w:val="uk-UA"/>
              </w:rPr>
              <w:t>0,77±0,12</w:t>
            </w:r>
          </w:p>
        </w:tc>
      </w:tr>
      <w:tr w:rsidR="004A0681" w:rsidRPr="006870E6" w:rsidTr="006F4ABB">
        <w:tc>
          <w:tcPr>
            <w:tcW w:w="1472" w:type="dxa"/>
          </w:tcPr>
          <w:p w:rsidR="004A0681" w:rsidRPr="006870E6" w:rsidRDefault="004A0681" w:rsidP="006F4ABB">
            <w:pPr>
              <w:spacing w:line="360" w:lineRule="auto"/>
              <w:rPr>
                <w:sz w:val="28"/>
                <w:szCs w:val="28"/>
                <w:lang w:val="uk-UA"/>
              </w:rPr>
            </w:pPr>
            <w:r w:rsidRPr="006870E6">
              <w:rPr>
                <w:sz w:val="28"/>
                <w:szCs w:val="28"/>
                <w:lang w:val="uk-UA"/>
              </w:rPr>
              <w:t>Оз. Ялпуг</w:t>
            </w:r>
          </w:p>
        </w:tc>
        <w:tc>
          <w:tcPr>
            <w:tcW w:w="1860" w:type="dxa"/>
          </w:tcPr>
          <w:p w:rsidR="004A0681" w:rsidRPr="006870E6" w:rsidRDefault="004A0681" w:rsidP="006F4ABB">
            <w:pPr>
              <w:spacing w:line="360" w:lineRule="auto"/>
              <w:rPr>
                <w:sz w:val="28"/>
                <w:szCs w:val="28"/>
                <w:lang w:val="uk-UA"/>
              </w:rPr>
            </w:pPr>
            <w:r w:rsidRPr="006870E6">
              <w:rPr>
                <w:sz w:val="28"/>
                <w:szCs w:val="28"/>
              </w:rPr>
              <w:t>16,53</w:t>
            </w:r>
          </w:p>
        </w:tc>
        <w:tc>
          <w:tcPr>
            <w:tcW w:w="1430" w:type="dxa"/>
          </w:tcPr>
          <w:p w:rsidR="004A0681" w:rsidRPr="006870E6" w:rsidRDefault="004A0681" w:rsidP="006F4ABB">
            <w:pPr>
              <w:spacing w:line="360" w:lineRule="auto"/>
              <w:rPr>
                <w:sz w:val="28"/>
                <w:szCs w:val="28"/>
              </w:rPr>
            </w:pPr>
            <w:r w:rsidRPr="006870E6">
              <w:rPr>
                <w:sz w:val="28"/>
                <w:szCs w:val="28"/>
                <w:lang w:val="uk-UA"/>
              </w:rPr>
              <w:t>113±9</w:t>
            </w:r>
          </w:p>
        </w:tc>
        <w:tc>
          <w:tcPr>
            <w:tcW w:w="1430" w:type="dxa"/>
          </w:tcPr>
          <w:p w:rsidR="004A0681" w:rsidRPr="006870E6" w:rsidRDefault="004A0681" w:rsidP="006F4ABB">
            <w:pPr>
              <w:spacing w:line="360" w:lineRule="auto"/>
              <w:rPr>
                <w:sz w:val="28"/>
                <w:szCs w:val="28"/>
                <w:lang w:val="uk-UA"/>
              </w:rPr>
            </w:pPr>
            <w:r w:rsidRPr="006870E6">
              <w:rPr>
                <w:sz w:val="28"/>
                <w:szCs w:val="28"/>
                <w:lang w:val="uk-UA"/>
              </w:rPr>
              <w:t>396±11*</w:t>
            </w:r>
          </w:p>
        </w:tc>
        <w:tc>
          <w:tcPr>
            <w:tcW w:w="1431" w:type="dxa"/>
          </w:tcPr>
          <w:p w:rsidR="004A0681" w:rsidRPr="006870E6" w:rsidRDefault="004A0681" w:rsidP="006F4ABB">
            <w:pPr>
              <w:spacing w:line="360" w:lineRule="auto"/>
              <w:rPr>
                <w:sz w:val="28"/>
                <w:szCs w:val="28"/>
                <w:lang w:val="uk-UA"/>
              </w:rPr>
            </w:pPr>
            <w:r w:rsidRPr="006870E6">
              <w:rPr>
                <w:sz w:val="28"/>
                <w:szCs w:val="28"/>
                <w:lang w:val="uk-UA"/>
              </w:rPr>
              <w:t>684±23*</w:t>
            </w:r>
          </w:p>
        </w:tc>
        <w:tc>
          <w:tcPr>
            <w:tcW w:w="1431" w:type="dxa"/>
          </w:tcPr>
          <w:p w:rsidR="004A0681" w:rsidRPr="006870E6" w:rsidRDefault="004A0681" w:rsidP="006F4ABB">
            <w:pPr>
              <w:spacing w:line="360" w:lineRule="auto"/>
              <w:rPr>
                <w:sz w:val="28"/>
                <w:szCs w:val="28"/>
                <w:lang w:val="uk-UA"/>
              </w:rPr>
            </w:pPr>
            <w:r w:rsidRPr="006870E6">
              <w:rPr>
                <w:sz w:val="28"/>
                <w:szCs w:val="28"/>
                <w:lang w:val="uk-UA"/>
              </w:rPr>
              <w:t>817±41*</w:t>
            </w:r>
          </w:p>
        </w:tc>
        <w:tc>
          <w:tcPr>
            <w:tcW w:w="1433" w:type="dxa"/>
          </w:tcPr>
          <w:p w:rsidR="004A0681" w:rsidRPr="006870E6" w:rsidRDefault="004A0681" w:rsidP="006F4ABB">
            <w:pPr>
              <w:spacing w:line="360" w:lineRule="auto"/>
              <w:rPr>
                <w:sz w:val="28"/>
                <w:szCs w:val="28"/>
              </w:rPr>
            </w:pPr>
            <w:r w:rsidRPr="006870E6">
              <w:rPr>
                <w:sz w:val="28"/>
                <w:szCs w:val="28"/>
              </w:rPr>
              <w:t>&lt;</w:t>
            </w:r>
            <w:r w:rsidRPr="006870E6">
              <w:rPr>
                <w:sz w:val="28"/>
                <w:szCs w:val="28"/>
                <w:lang w:val="uk-UA"/>
              </w:rPr>
              <w:t xml:space="preserve"> 0,05</w:t>
            </w:r>
          </w:p>
        </w:tc>
        <w:tc>
          <w:tcPr>
            <w:tcW w:w="1433" w:type="dxa"/>
          </w:tcPr>
          <w:p w:rsidR="004A0681" w:rsidRPr="006870E6" w:rsidRDefault="004A0681" w:rsidP="006F4ABB">
            <w:pPr>
              <w:spacing w:line="360" w:lineRule="auto"/>
              <w:rPr>
                <w:sz w:val="28"/>
                <w:szCs w:val="28"/>
                <w:lang w:val="uk-UA"/>
              </w:rPr>
            </w:pPr>
            <w:r w:rsidRPr="006870E6">
              <w:rPr>
                <w:sz w:val="28"/>
                <w:szCs w:val="28"/>
                <w:lang w:val="uk-UA"/>
              </w:rPr>
              <w:t>0,15±0,03</w:t>
            </w:r>
          </w:p>
        </w:tc>
        <w:tc>
          <w:tcPr>
            <w:tcW w:w="1433" w:type="dxa"/>
          </w:tcPr>
          <w:p w:rsidR="004A0681" w:rsidRPr="006870E6" w:rsidRDefault="004A0681" w:rsidP="006F4ABB">
            <w:pPr>
              <w:spacing w:line="360" w:lineRule="auto"/>
              <w:rPr>
                <w:sz w:val="28"/>
                <w:szCs w:val="28"/>
                <w:lang w:val="uk-UA"/>
              </w:rPr>
            </w:pPr>
            <w:r w:rsidRPr="006870E6">
              <w:rPr>
                <w:sz w:val="28"/>
                <w:szCs w:val="28"/>
                <w:lang w:val="uk-UA"/>
              </w:rPr>
              <w:t>0,54±0,07</w:t>
            </w:r>
          </w:p>
        </w:tc>
        <w:tc>
          <w:tcPr>
            <w:tcW w:w="1433" w:type="dxa"/>
          </w:tcPr>
          <w:p w:rsidR="004A0681" w:rsidRPr="006870E6" w:rsidRDefault="004A0681" w:rsidP="006F4ABB">
            <w:pPr>
              <w:spacing w:line="360" w:lineRule="auto"/>
              <w:rPr>
                <w:sz w:val="28"/>
                <w:szCs w:val="28"/>
                <w:lang w:val="uk-UA"/>
              </w:rPr>
            </w:pPr>
            <w:r w:rsidRPr="006870E6">
              <w:rPr>
                <w:sz w:val="28"/>
                <w:szCs w:val="28"/>
                <w:lang w:val="uk-UA"/>
              </w:rPr>
              <w:t>0,81±0,15</w:t>
            </w:r>
          </w:p>
        </w:tc>
      </w:tr>
      <w:tr w:rsidR="004A0681" w:rsidRPr="006870E6" w:rsidTr="006F4ABB">
        <w:tc>
          <w:tcPr>
            <w:tcW w:w="1472" w:type="dxa"/>
          </w:tcPr>
          <w:p w:rsidR="004A0681" w:rsidRPr="006870E6" w:rsidRDefault="004A0681" w:rsidP="006F4ABB">
            <w:pPr>
              <w:spacing w:line="360" w:lineRule="auto"/>
              <w:rPr>
                <w:sz w:val="28"/>
                <w:szCs w:val="28"/>
                <w:lang w:val="uk-UA"/>
              </w:rPr>
            </w:pPr>
            <w:r w:rsidRPr="006870E6">
              <w:rPr>
                <w:sz w:val="28"/>
                <w:szCs w:val="28"/>
                <w:lang w:val="uk-UA"/>
              </w:rPr>
              <w:t>Оз. Катлабух</w:t>
            </w:r>
          </w:p>
        </w:tc>
        <w:tc>
          <w:tcPr>
            <w:tcW w:w="1860" w:type="dxa"/>
          </w:tcPr>
          <w:p w:rsidR="004A0681" w:rsidRPr="006870E6" w:rsidRDefault="004A0681" w:rsidP="006F4ABB">
            <w:pPr>
              <w:spacing w:line="360" w:lineRule="auto"/>
              <w:rPr>
                <w:sz w:val="28"/>
                <w:szCs w:val="28"/>
                <w:lang w:val="uk-UA"/>
              </w:rPr>
            </w:pPr>
            <w:r w:rsidRPr="006870E6">
              <w:rPr>
                <w:sz w:val="28"/>
                <w:szCs w:val="28"/>
              </w:rPr>
              <w:t>26,22</w:t>
            </w:r>
          </w:p>
        </w:tc>
        <w:tc>
          <w:tcPr>
            <w:tcW w:w="1430" w:type="dxa"/>
          </w:tcPr>
          <w:p w:rsidR="004A0681" w:rsidRPr="006870E6" w:rsidRDefault="004A0681" w:rsidP="006F4ABB">
            <w:pPr>
              <w:spacing w:line="360" w:lineRule="auto"/>
              <w:rPr>
                <w:sz w:val="28"/>
                <w:szCs w:val="28"/>
                <w:lang w:val="uk-UA"/>
              </w:rPr>
            </w:pPr>
            <w:r w:rsidRPr="006870E6">
              <w:rPr>
                <w:sz w:val="28"/>
                <w:szCs w:val="28"/>
                <w:lang w:val="uk-UA"/>
              </w:rPr>
              <w:t>189±10</w:t>
            </w:r>
          </w:p>
        </w:tc>
        <w:tc>
          <w:tcPr>
            <w:tcW w:w="1430" w:type="dxa"/>
          </w:tcPr>
          <w:p w:rsidR="004A0681" w:rsidRPr="006870E6" w:rsidRDefault="004A0681" w:rsidP="006F4ABB">
            <w:pPr>
              <w:spacing w:line="360" w:lineRule="auto"/>
              <w:rPr>
                <w:sz w:val="28"/>
                <w:szCs w:val="28"/>
                <w:lang w:val="uk-UA"/>
              </w:rPr>
            </w:pPr>
            <w:r w:rsidRPr="006870E6">
              <w:rPr>
                <w:sz w:val="28"/>
                <w:szCs w:val="28"/>
                <w:lang w:val="uk-UA"/>
              </w:rPr>
              <w:t>486±21*</w:t>
            </w:r>
          </w:p>
        </w:tc>
        <w:tc>
          <w:tcPr>
            <w:tcW w:w="1431" w:type="dxa"/>
          </w:tcPr>
          <w:p w:rsidR="004A0681" w:rsidRPr="006870E6" w:rsidRDefault="004A0681" w:rsidP="006F4ABB">
            <w:pPr>
              <w:spacing w:line="360" w:lineRule="auto"/>
              <w:rPr>
                <w:sz w:val="28"/>
                <w:szCs w:val="28"/>
                <w:lang w:val="uk-UA"/>
              </w:rPr>
            </w:pPr>
            <w:r w:rsidRPr="006870E6">
              <w:rPr>
                <w:sz w:val="28"/>
                <w:szCs w:val="28"/>
                <w:lang w:val="uk-UA"/>
              </w:rPr>
              <w:t>935±43*</w:t>
            </w:r>
          </w:p>
        </w:tc>
        <w:tc>
          <w:tcPr>
            <w:tcW w:w="1431" w:type="dxa"/>
          </w:tcPr>
          <w:p w:rsidR="004A0681" w:rsidRPr="006870E6" w:rsidRDefault="004A0681" w:rsidP="006F4ABB">
            <w:pPr>
              <w:spacing w:line="360" w:lineRule="auto"/>
              <w:rPr>
                <w:sz w:val="28"/>
                <w:szCs w:val="28"/>
                <w:lang w:val="uk-UA"/>
              </w:rPr>
            </w:pPr>
            <w:r w:rsidRPr="006870E6">
              <w:rPr>
                <w:sz w:val="28"/>
                <w:szCs w:val="28"/>
                <w:lang w:val="uk-UA"/>
              </w:rPr>
              <w:t>1237±67*</w:t>
            </w:r>
          </w:p>
        </w:tc>
        <w:tc>
          <w:tcPr>
            <w:tcW w:w="1433" w:type="dxa"/>
          </w:tcPr>
          <w:p w:rsidR="004A0681" w:rsidRPr="006870E6" w:rsidRDefault="004A0681" w:rsidP="006F4ABB">
            <w:pPr>
              <w:spacing w:line="360" w:lineRule="auto"/>
              <w:rPr>
                <w:sz w:val="28"/>
                <w:szCs w:val="28"/>
              </w:rPr>
            </w:pPr>
            <w:r w:rsidRPr="006870E6">
              <w:rPr>
                <w:sz w:val="28"/>
                <w:szCs w:val="28"/>
              </w:rPr>
              <w:t>&lt;</w:t>
            </w:r>
            <w:r w:rsidRPr="006870E6">
              <w:rPr>
                <w:sz w:val="28"/>
                <w:szCs w:val="28"/>
                <w:lang w:val="uk-UA"/>
              </w:rPr>
              <w:t xml:space="preserve"> 0,05</w:t>
            </w:r>
          </w:p>
        </w:tc>
        <w:tc>
          <w:tcPr>
            <w:tcW w:w="1433" w:type="dxa"/>
          </w:tcPr>
          <w:p w:rsidR="004A0681" w:rsidRPr="006870E6" w:rsidRDefault="004A0681" w:rsidP="006F4ABB">
            <w:pPr>
              <w:spacing w:line="360" w:lineRule="auto"/>
              <w:rPr>
                <w:sz w:val="28"/>
                <w:szCs w:val="28"/>
                <w:lang w:val="uk-UA"/>
              </w:rPr>
            </w:pPr>
            <w:r w:rsidRPr="006870E6">
              <w:rPr>
                <w:sz w:val="28"/>
                <w:szCs w:val="28"/>
                <w:lang w:val="uk-UA"/>
              </w:rPr>
              <w:t>0,14±0,06</w:t>
            </w:r>
          </w:p>
        </w:tc>
        <w:tc>
          <w:tcPr>
            <w:tcW w:w="1433" w:type="dxa"/>
          </w:tcPr>
          <w:p w:rsidR="004A0681" w:rsidRPr="006870E6" w:rsidRDefault="004A0681" w:rsidP="006F4ABB">
            <w:pPr>
              <w:spacing w:line="360" w:lineRule="auto"/>
              <w:rPr>
                <w:sz w:val="28"/>
                <w:szCs w:val="28"/>
                <w:lang w:val="uk-UA"/>
              </w:rPr>
            </w:pPr>
            <w:r w:rsidRPr="006870E6">
              <w:rPr>
                <w:sz w:val="28"/>
                <w:szCs w:val="28"/>
                <w:lang w:val="uk-UA"/>
              </w:rPr>
              <w:t>0,35±0,08</w:t>
            </w:r>
          </w:p>
        </w:tc>
        <w:tc>
          <w:tcPr>
            <w:tcW w:w="1433" w:type="dxa"/>
          </w:tcPr>
          <w:p w:rsidR="004A0681" w:rsidRPr="006870E6" w:rsidRDefault="004A0681" w:rsidP="006F4ABB">
            <w:pPr>
              <w:spacing w:line="360" w:lineRule="auto"/>
              <w:rPr>
                <w:sz w:val="28"/>
                <w:szCs w:val="28"/>
                <w:lang w:val="uk-UA"/>
              </w:rPr>
            </w:pPr>
            <w:r w:rsidRPr="006870E6">
              <w:rPr>
                <w:sz w:val="28"/>
                <w:szCs w:val="28"/>
                <w:lang w:val="uk-UA"/>
              </w:rPr>
              <w:t>0,54±0,13</w:t>
            </w:r>
          </w:p>
        </w:tc>
      </w:tr>
    </w:tbl>
    <w:p w:rsidR="004A0681" w:rsidRPr="006870E6" w:rsidRDefault="004A0681" w:rsidP="004A0681">
      <w:pPr>
        <w:spacing w:line="360" w:lineRule="auto"/>
        <w:ind w:firstLine="708"/>
        <w:rPr>
          <w:sz w:val="28"/>
          <w:szCs w:val="28"/>
          <w:lang w:val="uk-UA"/>
        </w:rPr>
      </w:pPr>
    </w:p>
    <w:p w:rsidR="004A0681" w:rsidRPr="006870E6" w:rsidRDefault="004A0681" w:rsidP="004A0681">
      <w:pPr>
        <w:spacing w:line="360" w:lineRule="auto"/>
        <w:ind w:firstLine="708"/>
        <w:rPr>
          <w:sz w:val="28"/>
          <w:szCs w:val="28"/>
          <w:lang w:val="uk-UA"/>
        </w:rPr>
      </w:pPr>
      <w:r w:rsidRPr="006870E6">
        <w:rPr>
          <w:sz w:val="28"/>
          <w:szCs w:val="28"/>
          <w:lang w:val="uk-UA"/>
        </w:rPr>
        <w:t>Примітка: * р &lt; 0,05</w:t>
      </w:r>
    </w:p>
    <w:p w:rsidR="004A0681" w:rsidRPr="006870E6" w:rsidRDefault="00F83113" w:rsidP="004A0681">
      <w:pPr>
        <w:spacing w:line="360" w:lineRule="auto"/>
        <w:ind w:firstLine="708"/>
        <w:rPr>
          <w:sz w:val="28"/>
          <w:szCs w:val="28"/>
          <w:lang w:val="uk-UA"/>
        </w:rPr>
      </w:pPr>
      <w:r>
        <w:rPr>
          <w:noProof/>
          <w:sz w:val="28"/>
          <w:szCs w:val="28"/>
        </w:rPr>
        <w:pict>
          <v:shape id="_x0000_s1209" type="#_x0000_t202" style="position:absolute;left:0;text-align:left;margin-left:699.6pt;margin-top:116.9pt;width:28pt;height:65.35pt;z-index:251712512" stroked="f">
            <v:textbox style="layout-flow:vertical">
              <w:txbxContent>
                <w:p w:rsidR="007C55B9" w:rsidRPr="007F155A" w:rsidRDefault="007C55B9">
                  <w:pPr>
                    <w:rPr>
                      <w:lang w:val="uk-UA"/>
                    </w:rPr>
                  </w:pPr>
                  <w:r>
                    <w:t xml:space="preserve">        </w:t>
                  </w:r>
                  <w:r>
                    <w:rPr>
                      <w:lang w:val="uk-UA"/>
                    </w:rPr>
                    <w:t>282</w:t>
                  </w:r>
                </w:p>
              </w:txbxContent>
            </v:textbox>
          </v:shape>
        </w:pict>
      </w:r>
      <w:r>
        <w:rPr>
          <w:noProof/>
          <w:sz w:val="28"/>
          <w:szCs w:val="28"/>
        </w:rPr>
        <w:pict>
          <v:shape id="_x0000_s1208" type="#_x0000_t202" style="position:absolute;left:0;text-align:left;margin-left:704.3pt;margin-top:172.35pt;width:33.3pt;height:62pt;z-index:251711488" strokecolor="white [3212]">
            <v:textbox style="layout-flow:vertical">
              <w:txbxContent>
                <w:p w:rsidR="007C55B9" w:rsidRDefault="007C55B9">
                  <w:r>
                    <w:t xml:space="preserve">        292</w:t>
                  </w:r>
                </w:p>
              </w:txbxContent>
            </v:textbox>
          </v:shape>
        </w:pict>
      </w:r>
    </w:p>
    <w:p w:rsidR="004A0681" w:rsidRPr="006870E6" w:rsidRDefault="004A0681" w:rsidP="004A0681">
      <w:pPr>
        <w:pStyle w:val="afe"/>
        <w:spacing w:line="360" w:lineRule="auto"/>
        <w:ind w:firstLine="708"/>
        <w:jc w:val="both"/>
        <w:rPr>
          <w:rFonts w:ascii="Times New Roman" w:hAnsi="Times New Roman"/>
          <w:sz w:val="28"/>
          <w:szCs w:val="28"/>
        </w:rPr>
        <w:sectPr w:rsidR="004A0681" w:rsidRPr="006870E6" w:rsidSect="006F4ABB">
          <w:type w:val="nextColumn"/>
          <w:pgSz w:w="16838" w:h="11906" w:orient="landscape"/>
          <w:pgMar w:top="1134" w:right="850" w:bottom="1134" w:left="1701" w:header="709" w:footer="709" w:gutter="0"/>
          <w:cols w:space="708"/>
          <w:docGrid w:linePitch="360"/>
        </w:sectPr>
      </w:pPr>
    </w:p>
    <w:p w:rsidR="004A0681" w:rsidRPr="006870E6" w:rsidRDefault="004A0681" w:rsidP="004A0681">
      <w:pPr>
        <w:spacing w:line="360" w:lineRule="auto"/>
        <w:ind w:firstLine="708"/>
        <w:jc w:val="both"/>
        <w:rPr>
          <w:sz w:val="28"/>
          <w:szCs w:val="28"/>
          <w:lang w:val="uk-UA"/>
        </w:rPr>
      </w:pPr>
      <w:r w:rsidRPr="006870E6">
        <w:rPr>
          <w:sz w:val="28"/>
          <w:szCs w:val="28"/>
          <w:lang w:val="uk-UA"/>
        </w:rPr>
        <w:lastRenderedPageBreak/>
        <w:t>Гігієнічна інтерпретація отриманих результатів можлива на основі   критерільної шкали для  безпосереднього визначення канцерогенного ризику здоров'ю населення при вживанні питної хлорованої води з високим вмістом хлороформу (ХФ), яка є модифікацією загальноприйнятої методики Агенства охорони навколишнього середовища США  (EPA) [122]. Розрахунки показали, що при вмісті у воді ХФ на рівні 120-180 мкг/дм</w:t>
      </w:r>
      <w:r w:rsidRPr="006870E6">
        <w:rPr>
          <w:sz w:val="28"/>
          <w:szCs w:val="28"/>
          <w:vertAlign w:val="superscript"/>
          <w:lang w:val="uk-UA"/>
        </w:rPr>
        <w:t>3</w:t>
      </w:r>
      <w:r w:rsidRPr="006870E6">
        <w:rPr>
          <w:sz w:val="28"/>
          <w:szCs w:val="28"/>
          <w:lang w:val="uk-UA"/>
        </w:rPr>
        <w:t xml:space="preserve"> (2-3 ГДК) ризик виникнення додаткових випадків онкозахворювань є високим і становить 1,8-2,4×10</w:t>
      </w:r>
      <w:r w:rsidRPr="006870E6">
        <w:rPr>
          <w:sz w:val="28"/>
          <w:szCs w:val="28"/>
          <w:vertAlign w:val="superscript"/>
          <w:lang w:val="uk-UA"/>
        </w:rPr>
        <w:t>-4</w:t>
      </w:r>
      <w:r w:rsidRPr="006870E6">
        <w:rPr>
          <w:sz w:val="28"/>
          <w:szCs w:val="28"/>
          <w:lang w:val="uk-UA"/>
        </w:rPr>
        <w:t>. Це означає, що при вживанні протягом життя питної води з таким вмістом ХФ можна чекати 180-240 додаткових випадків захворювання на рак у когорті населення 1 млн.</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З гігієнічної точки зору є необхідність врахування певних принципових обставин. По-перше, високі рівні ціанобактерій у воді  озер (розділ 4), у тому числі видів, які викликають «цвітіння» води, є фактором ризику утворення ціанотоксинів. Висловлено припущення, що ціанотоксини, які за своєю органічною природою є олігопептидами, алкалоїдами, ліпополісахаридами, можуть створювати токсичні органомінеральні комплекси (розділ 6). Ці речовини, у свою чергу можуть реагувати з хлором з утворенням інших, вірогідно, більш токсичних сполук. По-друге, як встановлено у роботі [302], при хлоруванні біомаси зелених та синьо-зелених водоростей генотоксичними є проміжні продукти хлорування, а не тригалометани та галооцтові кислоти. По-третє, хлор може вступати в реакції з антропогенними забруднювачими, наприклад іх виявленими нами хлорорганічними пестицидами з утворенням більш токсичних сполук </w:t>
      </w:r>
      <w:r w:rsidRPr="006870E6">
        <w:rPr>
          <w:sz w:val="28"/>
          <w:szCs w:val="28"/>
        </w:rPr>
        <w:t>[</w:t>
      </w:r>
      <w:r w:rsidRPr="006870E6">
        <w:rPr>
          <w:sz w:val="28"/>
          <w:szCs w:val="28"/>
          <w:lang w:val="uk-UA"/>
        </w:rPr>
        <w:t>124</w:t>
      </w:r>
      <w:r w:rsidRPr="006870E6">
        <w:rPr>
          <w:sz w:val="28"/>
          <w:szCs w:val="28"/>
        </w:rPr>
        <w:t>]</w:t>
      </w:r>
      <w:r w:rsidRPr="006870E6">
        <w:rPr>
          <w:sz w:val="28"/>
          <w:szCs w:val="28"/>
          <w:lang w:val="uk-UA"/>
        </w:rPr>
        <w:t>. В – четверте, концентрації залишкового активного хлору  0,54±0,13 - 0,81±0,15 мг/дм</w:t>
      </w:r>
      <w:r w:rsidRPr="006870E6">
        <w:rPr>
          <w:sz w:val="28"/>
          <w:szCs w:val="28"/>
          <w:vertAlign w:val="superscript"/>
          <w:lang w:val="uk-UA"/>
        </w:rPr>
        <w:t xml:space="preserve">3 </w:t>
      </w:r>
      <w:r w:rsidRPr="006870E6">
        <w:rPr>
          <w:sz w:val="28"/>
          <w:szCs w:val="28"/>
          <w:lang w:val="uk-UA"/>
        </w:rPr>
        <w:t xml:space="preserve">при різних дозах активного хлору недостатні для забезпечення епідемічної безпечності питної води  при аварійному стані водорозвідних мереж населених пунктів даного регіону. </w:t>
      </w:r>
    </w:p>
    <w:p w:rsidR="004A0681" w:rsidRPr="006870E6" w:rsidRDefault="004A0681" w:rsidP="004A0681">
      <w:pPr>
        <w:autoSpaceDE w:val="0"/>
        <w:autoSpaceDN w:val="0"/>
        <w:adjustRightInd w:val="0"/>
        <w:spacing w:line="360" w:lineRule="auto"/>
        <w:ind w:firstLine="708"/>
        <w:jc w:val="both"/>
        <w:rPr>
          <w:sz w:val="28"/>
          <w:szCs w:val="28"/>
          <w:lang w:val="uk-UA"/>
        </w:rPr>
      </w:pPr>
    </w:p>
    <w:p w:rsidR="004A0681" w:rsidRPr="006870E6" w:rsidRDefault="004A0681" w:rsidP="004A0681">
      <w:pPr>
        <w:autoSpaceDE w:val="0"/>
        <w:autoSpaceDN w:val="0"/>
        <w:adjustRightInd w:val="0"/>
        <w:spacing w:line="360" w:lineRule="auto"/>
        <w:ind w:firstLine="708"/>
        <w:jc w:val="both"/>
        <w:rPr>
          <w:bCs/>
          <w:sz w:val="28"/>
          <w:szCs w:val="28"/>
          <w:lang w:val="uk-UA"/>
        </w:rPr>
      </w:pPr>
      <w:r w:rsidRPr="006870E6">
        <w:rPr>
          <w:bCs/>
          <w:sz w:val="28"/>
          <w:szCs w:val="28"/>
          <w:lang w:val="uk-UA"/>
        </w:rPr>
        <w:t xml:space="preserve">9.2  </w:t>
      </w:r>
      <w:r w:rsidRPr="006870E6">
        <w:rPr>
          <w:sz w:val="28"/>
          <w:szCs w:val="28"/>
          <w:lang w:val="uk-UA"/>
        </w:rPr>
        <w:t>Оцінка медико-біологічної безпеки інноваційної системи знезараження води із застосуванням діоксину хлору</w:t>
      </w:r>
    </w:p>
    <w:p w:rsidR="004A0681" w:rsidRPr="006870E6" w:rsidRDefault="004A0681" w:rsidP="004A0681">
      <w:pPr>
        <w:autoSpaceDE w:val="0"/>
        <w:autoSpaceDN w:val="0"/>
        <w:adjustRightInd w:val="0"/>
        <w:spacing w:line="360" w:lineRule="auto"/>
        <w:ind w:firstLine="708"/>
        <w:jc w:val="both"/>
        <w:rPr>
          <w:sz w:val="28"/>
          <w:szCs w:val="28"/>
          <w:lang w:val="uk-UA"/>
        </w:rPr>
      </w:pP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Результати досліджень вмісту хлороформу в обробленій діоксидом хлору воді озер Кагул, Ялпуг, Катлабух представлено у табл. 9.2.</w:t>
      </w:r>
    </w:p>
    <w:p w:rsidR="004A0681" w:rsidRPr="006870E6" w:rsidRDefault="004A0681" w:rsidP="004A0681">
      <w:pPr>
        <w:pStyle w:val="afe"/>
        <w:spacing w:line="360" w:lineRule="auto"/>
        <w:ind w:firstLine="708"/>
        <w:jc w:val="both"/>
        <w:rPr>
          <w:rFonts w:ascii="Times New Roman" w:hAnsi="Times New Roman"/>
          <w:sz w:val="28"/>
          <w:szCs w:val="28"/>
        </w:rPr>
      </w:pPr>
      <w:r w:rsidRPr="006870E6">
        <w:rPr>
          <w:rFonts w:ascii="Times New Roman" w:hAnsi="Times New Roman"/>
          <w:sz w:val="28"/>
          <w:szCs w:val="28"/>
        </w:rPr>
        <w:t>Як свідчать отримані дані, окислення діоксидом хлору води озер супроводжується достовірним (р &lt; 0,05) зменшенням рівнів утворення хлороформу в залежності від дози введеного діоксиду хлору, які у всіх випадках нижчі за чинний норматив цієї сполуки для питної води [107].</w:t>
      </w:r>
    </w:p>
    <w:p w:rsidR="004A0681" w:rsidRPr="006870E6" w:rsidRDefault="004A0681" w:rsidP="004A0681">
      <w:pPr>
        <w:pStyle w:val="afe"/>
        <w:spacing w:line="360" w:lineRule="auto"/>
        <w:ind w:firstLine="708"/>
        <w:jc w:val="both"/>
        <w:rPr>
          <w:rFonts w:ascii="Times New Roman" w:hAnsi="Times New Roman"/>
          <w:sz w:val="28"/>
          <w:szCs w:val="28"/>
        </w:rPr>
      </w:pPr>
      <w:r w:rsidRPr="006870E6">
        <w:rPr>
          <w:rFonts w:ascii="Times New Roman" w:hAnsi="Times New Roman"/>
          <w:sz w:val="28"/>
          <w:szCs w:val="28"/>
        </w:rPr>
        <w:t xml:space="preserve"> Прокоментувати отримані результати можна наступним чином. Перш за все слід зазначити, що на заході поштовхом до впровадження діоксиду хлору в практику водопідготовки стала саме здатність діоксиду хлору реагувати у водних розчинах як окислювач (одноелектронний акцептор). В якості приклада можна навести результати конкретного впровадження діоксиду хлору в технологічну схему очищення води.</w:t>
      </w:r>
    </w:p>
    <w:p w:rsidR="004A0681" w:rsidRPr="006870E6" w:rsidRDefault="004A0681" w:rsidP="004A0681">
      <w:pPr>
        <w:spacing w:line="360" w:lineRule="auto"/>
        <w:ind w:firstLine="708"/>
        <w:jc w:val="both"/>
        <w:rPr>
          <w:sz w:val="28"/>
          <w:szCs w:val="28"/>
          <w:lang w:val="uk-UA"/>
        </w:rPr>
      </w:pPr>
      <w:r w:rsidRPr="006870E6">
        <w:rPr>
          <w:sz w:val="28"/>
          <w:szCs w:val="28"/>
          <w:lang w:val="uk-UA"/>
        </w:rPr>
        <w:t>Дослідження [303], проведені в м. Евансвіл (США, Індіана) на дослідній установці (23 м</w:t>
      </w:r>
      <w:r w:rsidRPr="006870E6">
        <w:rPr>
          <w:sz w:val="28"/>
          <w:szCs w:val="28"/>
          <w:vertAlign w:val="superscript"/>
          <w:lang w:val="uk-UA"/>
        </w:rPr>
        <w:t>3</w:t>
      </w:r>
      <w:r w:rsidRPr="006870E6">
        <w:rPr>
          <w:sz w:val="28"/>
          <w:szCs w:val="28"/>
          <w:lang w:val="uk-UA"/>
        </w:rPr>
        <w:t xml:space="preserve">/ч) в умовах очисної станції, показали, що застосування діоксиду хлору замість хлору на стадії попереднього хлорування може значно знизити утворення ТГМ і забезпечити прийнятну якість питної води за бактеріологічними показниками. Діоксид хлору  був настільки ефективний для скорочення рівня  ТГМ, що дана технологія впроваджена в повному масштабі з 1983 р. Концентрація ТГМ у воді з розподільної системи, знезараженої діоксидом хлору,  становила 1,4 мкг/л, тоді  як у контролі (хлорування) - 141 мкг/л. Газова хромато-масс-спектрометрія не ідентифікувала жодних органічних побічних продуктів, які можуть бути пов’язані із використанням діоксиду хлору. </w:t>
      </w:r>
    </w:p>
    <w:p w:rsidR="004A0681" w:rsidRPr="006870E6" w:rsidRDefault="004A0681" w:rsidP="004A0681">
      <w:pPr>
        <w:pStyle w:val="afe"/>
        <w:spacing w:line="360" w:lineRule="auto"/>
        <w:ind w:firstLine="708"/>
        <w:jc w:val="both"/>
        <w:rPr>
          <w:rFonts w:ascii="Times New Roman" w:hAnsi="Times New Roman"/>
          <w:sz w:val="28"/>
          <w:szCs w:val="28"/>
        </w:rPr>
        <w:sectPr w:rsidR="004A0681" w:rsidRPr="006870E6" w:rsidSect="006F4ABB">
          <w:type w:val="nextColumn"/>
          <w:pgSz w:w="11906" w:h="16838"/>
          <w:pgMar w:top="1134" w:right="850" w:bottom="1134" w:left="1701" w:header="708" w:footer="708" w:gutter="0"/>
          <w:cols w:space="708"/>
          <w:docGrid w:linePitch="360"/>
        </w:sectPr>
      </w:pPr>
      <w:r w:rsidRPr="006870E6">
        <w:rPr>
          <w:rFonts w:ascii="Times New Roman" w:hAnsi="Times New Roman"/>
          <w:sz w:val="28"/>
          <w:szCs w:val="28"/>
        </w:rPr>
        <w:t>Відомо, що загальні галогенвмісні сполуки, які можуть утворюватися при окисленні діоксидом хлору, становлять  1-25 % від утворених при хлоруванні при тих же самих умовах  [124, 304]. Цим пояснюється певна кількість</w:t>
      </w:r>
    </w:p>
    <w:p w:rsidR="00E37BA0" w:rsidRPr="006870E6" w:rsidRDefault="00E37BA0" w:rsidP="004A0681">
      <w:pPr>
        <w:spacing w:line="360" w:lineRule="auto"/>
        <w:ind w:firstLine="720"/>
        <w:jc w:val="right"/>
        <w:rPr>
          <w:i/>
          <w:iCs/>
          <w:sz w:val="28"/>
          <w:szCs w:val="28"/>
          <w:lang w:val="uk-UA"/>
        </w:rPr>
      </w:pPr>
    </w:p>
    <w:p w:rsidR="004A0681" w:rsidRPr="006870E6" w:rsidRDefault="004A0681" w:rsidP="004A0681">
      <w:pPr>
        <w:spacing w:line="360" w:lineRule="auto"/>
        <w:ind w:firstLine="720"/>
        <w:jc w:val="right"/>
        <w:rPr>
          <w:i/>
          <w:iCs/>
          <w:sz w:val="28"/>
          <w:szCs w:val="28"/>
          <w:lang w:val="uk-UA"/>
        </w:rPr>
      </w:pPr>
      <w:r w:rsidRPr="006870E6">
        <w:rPr>
          <w:i/>
          <w:iCs/>
          <w:sz w:val="28"/>
          <w:szCs w:val="28"/>
          <w:lang w:val="uk-UA"/>
        </w:rPr>
        <w:t>Таблиця 9.2</w:t>
      </w:r>
    </w:p>
    <w:p w:rsidR="004A0681" w:rsidRPr="006870E6" w:rsidRDefault="004A0681" w:rsidP="004A0681">
      <w:pPr>
        <w:spacing w:line="360" w:lineRule="auto"/>
        <w:ind w:firstLine="720"/>
        <w:jc w:val="center"/>
        <w:rPr>
          <w:b/>
          <w:bCs/>
          <w:sz w:val="28"/>
          <w:szCs w:val="28"/>
          <w:lang w:val="uk-UA"/>
        </w:rPr>
      </w:pPr>
      <w:r w:rsidRPr="006870E6">
        <w:rPr>
          <w:b/>
          <w:bCs/>
          <w:sz w:val="28"/>
          <w:szCs w:val="28"/>
          <w:lang w:val="uk-UA"/>
        </w:rPr>
        <w:t>Вплив діоксиду хлору води на кількість хлороформу, який утворюється, при  моделюванні очищення води озер Кагул, Ялпуг, Катлабух</w:t>
      </w:r>
    </w:p>
    <w:p w:rsidR="004A0681" w:rsidRPr="006870E6" w:rsidRDefault="004A0681" w:rsidP="004A0681">
      <w:pPr>
        <w:spacing w:line="360" w:lineRule="auto"/>
        <w:ind w:firstLine="708"/>
        <w:rPr>
          <w:sz w:val="28"/>
          <w:szCs w:val="28"/>
          <w:lang w:val="uk-UA"/>
        </w:rPr>
      </w:pPr>
    </w:p>
    <w:tbl>
      <w:tblPr>
        <w:tblW w:w="15408"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336"/>
        <w:gridCol w:w="1861"/>
        <w:gridCol w:w="1072"/>
        <w:gridCol w:w="1174"/>
        <w:gridCol w:w="1186"/>
        <w:gridCol w:w="930"/>
        <w:gridCol w:w="1009"/>
        <w:gridCol w:w="1080"/>
        <w:gridCol w:w="1440"/>
        <w:gridCol w:w="1440"/>
        <w:gridCol w:w="1440"/>
        <w:gridCol w:w="1440"/>
      </w:tblGrid>
      <w:tr w:rsidR="004A0681" w:rsidRPr="006870E6" w:rsidTr="006F4ABB">
        <w:tc>
          <w:tcPr>
            <w:tcW w:w="1336" w:type="dxa"/>
            <w:vMerge w:val="restart"/>
          </w:tcPr>
          <w:p w:rsidR="004A0681" w:rsidRPr="006870E6" w:rsidRDefault="004A0681" w:rsidP="006F4ABB">
            <w:pPr>
              <w:spacing w:line="360" w:lineRule="auto"/>
              <w:rPr>
                <w:sz w:val="28"/>
                <w:szCs w:val="28"/>
                <w:lang w:val="uk-UA"/>
              </w:rPr>
            </w:pPr>
            <w:r w:rsidRPr="006870E6">
              <w:rPr>
                <w:sz w:val="28"/>
                <w:szCs w:val="28"/>
                <w:lang w:val="uk-UA"/>
              </w:rPr>
              <w:t>Водний об</w:t>
            </w:r>
            <w:r w:rsidRPr="006870E6">
              <w:rPr>
                <w:sz w:val="28"/>
                <w:szCs w:val="28"/>
                <w:lang w:val="en-US"/>
              </w:rPr>
              <w:t>’</w:t>
            </w:r>
            <w:r w:rsidRPr="006870E6">
              <w:rPr>
                <w:sz w:val="28"/>
                <w:szCs w:val="28"/>
                <w:lang w:val="uk-UA"/>
              </w:rPr>
              <w:t>єкт</w:t>
            </w:r>
          </w:p>
        </w:tc>
        <w:tc>
          <w:tcPr>
            <w:tcW w:w="1861" w:type="dxa"/>
            <w:vMerge w:val="restart"/>
          </w:tcPr>
          <w:p w:rsidR="004A0681" w:rsidRPr="006870E6" w:rsidRDefault="004A0681" w:rsidP="006F4ABB">
            <w:pPr>
              <w:spacing w:line="360" w:lineRule="auto"/>
              <w:rPr>
                <w:sz w:val="28"/>
                <w:szCs w:val="28"/>
                <w:lang w:val="uk-UA"/>
              </w:rPr>
            </w:pPr>
            <w:r w:rsidRPr="006870E6">
              <w:rPr>
                <w:sz w:val="28"/>
                <w:szCs w:val="28"/>
                <w:lang w:val="uk-UA"/>
              </w:rPr>
              <w:t xml:space="preserve">Концентрація </w:t>
            </w:r>
          </w:p>
          <w:p w:rsidR="004A0681" w:rsidRPr="006870E6" w:rsidRDefault="004A0681" w:rsidP="006F4ABB">
            <w:pPr>
              <w:spacing w:line="360" w:lineRule="auto"/>
              <w:rPr>
                <w:sz w:val="28"/>
                <w:szCs w:val="28"/>
                <w:lang w:val="uk-UA"/>
              </w:rPr>
            </w:pPr>
            <w:r w:rsidRPr="006870E6">
              <w:rPr>
                <w:sz w:val="28"/>
                <w:szCs w:val="28"/>
                <w:lang w:val="uk-UA"/>
              </w:rPr>
              <w:t>ЗОВ,</w:t>
            </w:r>
            <w:r w:rsidRPr="006870E6">
              <w:rPr>
                <w:sz w:val="28"/>
                <w:szCs w:val="28"/>
              </w:rPr>
              <w:t xml:space="preserve"> мг/</w:t>
            </w:r>
            <w:r w:rsidRPr="006870E6">
              <w:rPr>
                <w:sz w:val="28"/>
                <w:szCs w:val="28"/>
                <w:lang w:val="uk-UA"/>
              </w:rPr>
              <w:t>дм</w:t>
            </w:r>
            <w:r w:rsidRPr="006870E6">
              <w:rPr>
                <w:sz w:val="28"/>
                <w:szCs w:val="28"/>
                <w:vertAlign w:val="superscript"/>
                <w:lang w:val="uk-UA"/>
              </w:rPr>
              <w:t>3</w:t>
            </w:r>
          </w:p>
        </w:tc>
        <w:tc>
          <w:tcPr>
            <w:tcW w:w="5371" w:type="dxa"/>
            <w:gridSpan w:val="5"/>
          </w:tcPr>
          <w:p w:rsidR="004A0681" w:rsidRPr="006870E6" w:rsidRDefault="004A0681" w:rsidP="006F4ABB">
            <w:pPr>
              <w:spacing w:line="360" w:lineRule="auto"/>
              <w:rPr>
                <w:sz w:val="28"/>
                <w:szCs w:val="28"/>
                <w:lang w:val="uk-UA"/>
              </w:rPr>
            </w:pPr>
            <w:r w:rsidRPr="006870E6">
              <w:rPr>
                <w:sz w:val="28"/>
                <w:szCs w:val="28"/>
                <w:lang w:val="uk-UA"/>
              </w:rPr>
              <w:t>Вміст</w:t>
            </w:r>
            <w:r w:rsidRPr="006870E6">
              <w:rPr>
                <w:sz w:val="28"/>
                <w:szCs w:val="28"/>
              </w:rPr>
              <w:t xml:space="preserve"> хлороформ</w:t>
            </w:r>
            <w:r w:rsidRPr="006870E6">
              <w:rPr>
                <w:sz w:val="28"/>
                <w:szCs w:val="28"/>
                <w:lang w:val="uk-UA"/>
              </w:rPr>
              <w:t>у</w:t>
            </w:r>
            <w:r w:rsidRPr="006870E6">
              <w:rPr>
                <w:sz w:val="28"/>
                <w:szCs w:val="28"/>
              </w:rPr>
              <w:t xml:space="preserve"> (мкг/</w:t>
            </w:r>
            <w:r w:rsidRPr="006870E6">
              <w:rPr>
                <w:sz w:val="28"/>
                <w:szCs w:val="28"/>
                <w:lang w:val="uk-UA"/>
              </w:rPr>
              <w:t>дм</w:t>
            </w:r>
            <w:r w:rsidRPr="006870E6">
              <w:rPr>
                <w:sz w:val="28"/>
                <w:szCs w:val="28"/>
                <w:vertAlign w:val="superscript"/>
                <w:lang w:val="uk-UA"/>
              </w:rPr>
              <w:t>3</w:t>
            </w:r>
            <w:r w:rsidRPr="006870E6">
              <w:rPr>
                <w:sz w:val="28"/>
                <w:szCs w:val="28"/>
              </w:rPr>
              <w:t>) при р</w:t>
            </w:r>
            <w:r w:rsidRPr="006870E6">
              <w:rPr>
                <w:sz w:val="28"/>
                <w:szCs w:val="28"/>
                <w:lang w:val="uk-UA"/>
              </w:rPr>
              <w:t>ізних</w:t>
            </w:r>
            <w:r w:rsidRPr="006870E6">
              <w:rPr>
                <w:sz w:val="28"/>
                <w:szCs w:val="28"/>
              </w:rPr>
              <w:t xml:space="preserve"> </w:t>
            </w:r>
            <w:r w:rsidRPr="006870E6">
              <w:rPr>
                <w:sz w:val="28"/>
                <w:szCs w:val="28"/>
                <w:lang w:val="uk-UA"/>
              </w:rPr>
              <w:t>дозах</w:t>
            </w:r>
            <w:r w:rsidRPr="006870E6">
              <w:rPr>
                <w:sz w:val="28"/>
                <w:szCs w:val="28"/>
              </w:rPr>
              <w:t xml:space="preserve"> </w:t>
            </w:r>
            <w:r w:rsidRPr="006870E6">
              <w:rPr>
                <w:sz w:val="28"/>
                <w:szCs w:val="28"/>
                <w:lang w:val="uk-UA"/>
              </w:rPr>
              <w:t xml:space="preserve">діоксиду </w:t>
            </w:r>
            <w:r w:rsidRPr="006870E6">
              <w:rPr>
                <w:sz w:val="28"/>
                <w:szCs w:val="28"/>
              </w:rPr>
              <w:t>хлор</w:t>
            </w:r>
            <w:r w:rsidRPr="006870E6">
              <w:rPr>
                <w:sz w:val="28"/>
                <w:szCs w:val="28"/>
                <w:lang w:val="uk-UA"/>
              </w:rPr>
              <w:t>у</w:t>
            </w:r>
            <w:r w:rsidRPr="006870E6">
              <w:rPr>
                <w:sz w:val="28"/>
                <w:szCs w:val="28"/>
              </w:rPr>
              <w:t xml:space="preserve"> (мг/</w:t>
            </w:r>
            <w:r w:rsidRPr="006870E6">
              <w:rPr>
                <w:sz w:val="28"/>
                <w:szCs w:val="28"/>
                <w:lang w:val="uk-UA"/>
              </w:rPr>
              <w:t>дм</w:t>
            </w:r>
            <w:r w:rsidRPr="006870E6">
              <w:rPr>
                <w:sz w:val="28"/>
                <w:szCs w:val="28"/>
                <w:vertAlign w:val="superscript"/>
                <w:lang w:val="uk-UA"/>
              </w:rPr>
              <w:t>3</w:t>
            </w:r>
            <w:r w:rsidRPr="006870E6">
              <w:rPr>
                <w:sz w:val="28"/>
                <w:szCs w:val="28"/>
              </w:rPr>
              <w:t>)</w:t>
            </w:r>
          </w:p>
        </w:tc>
        <w:tc>
          <w:tcPr>
            <w:tcW w:w="6840" w:type="dxa"/>
            <w:gridSpan w:val="5"/>
          </w:tcPr>
          <w:p w:rsidR="004A0681" w:rsidRPr="006870E6" w:rsidRDefault="004A0681" w:rsidP="006F4ABB">
            <w:pPr>
              <w:spacing w:line="360" w:lineRule="auto"/>
              <w:rPr>
                <w:sz w:val="28"/>
                <w:szCs w:val="28"/>
                <w:lang w:val="uk-UA"/>
              </w:rPr>
            </w:pPr>
            <w:r w:rsidRPr="006870E6">
              <w:rPr>
                <w:sz w:val="28"/>
                <w:szCs w:val="28"/>
                <w:lang w:val="uk-UA"/>
              </w:rPr>
              <w:t xml:space="preserve">Концентрація хлоритів </w:t>
            </w:r>
            <w:r w:rsidRPr="006870E6">
              <w:rPr>
                <w:sz w:val="28"/>
                <w:szCs w:val="28"/>
              </w:rPr>
              <w:t>(мг/</w:t>
            </w:r>
            <w:r w:rsidRPr="006870E6">
              <w:rPr>
                <w:sz w:val="28"/>
                <w:szCs w:val="28"/>
                <w:lang w:val="uk-UA"/>
              </w:rPr>
              <w:t>дм</w:t>
            </w:r>
            <w:r w:rsidRPr="006870E6">
              <w:rPr>
                <w:sz w:val="28"/>
                <w:szCs w:val="28"/>
                <w:vertAlign w:val="superscript"/>
                <w:lang w:val="uk-UA"/>
              </w:rPr>
              <w:t>3</w:t>
            </w:r>
            <w:r w:rsidRPr="006870E6">
              <w:rPr>
                <w:sz w:val="28"/>
                <w:szCs w:val="28"/>
              </w:rPr>
              <w:t>)</w:t>
            </w:r>
            <w:r w:rsidRPr="006870E6">
              <w:rPr>
                <w:sz w:val="28"/>
                <w:szCs w:val="28"/>
                <w:lang w:val="uk-UA"/>
              </w:rPr>
              <w:t xml:space="preserve"> </w:t>
            </w:r>
            <w:r w:rsidRPr="006870E6">
              <w:rPr>
                <w:sz w:val="28"/>
                <w:szCs w:val="28"/>
              </w:rPr>
              <w:t>при р</w:t>
            </w:r>
            <w:r w:rsidRPr="006870E6">
              <w:rPr>
                <w:sz w:val="28"/>
                <w:szCs w:val="28"/>
                <w:lang w:val="uk-UA"/>
              </w:rPr>
              <w:t>ізних</w:t>
            </w:r>
            <w:r w:rsidRPr="006870E6">
              <w:rPr>
                <w:sz w:val="28"/>
                <w:szCs w:val="28"/>
              </w:rPr>
              <w:t xml:space="preserve"> </w:t>
            </w:r>
            <w:r w:rsidRPr="006870E6">
              <w:rPr>
                <w:sz w:val="28"/>
                <w:szCs w:val="28"/>
                <w:lang w:val="uk-UA"/>
              </w:rPr>
              <w:t>дозах</w:t>
            </w:r>
            <w:r w:rsidRPr="006870E6">
              <w:rPr>
                <w:sz w:val="28"/>
                <w:szCs w:val="28"/>
              </w:rPr>
              <w:t xml:space="preserve"> </w:t>
            </w:r>
            <w:r w:rsidRPr="006870E6">
              <w:rPr>
                <w:sz w:val="28"/>
                <w:szCs w:val="28"/>
                <w:lang w:val="uk-UA"/>
              </w:rPr>
              <w:t xml:space="preserve">діоксиду </w:t>
            </w:r>
            <w:r w:rsidRPr="006870E6">
              <w:rPr>
                <w:sz w:val="28"/>
                <w:szCs w:val="28"/>
              </w:rPr>
              <w:t>хлор</w:t>
            </w:r>
            <w:r w:rsidRPr="006870E6">
              <w:rPr>
                <w:sz w:val="28"/>
                <w:szCs w:val="28"/>
                <w:lang w:val="uk-UA"/>
              </w:rPr>
              <w:t>у</w:t>
            </w:r>
            <w:r w:rsidRPr="006870E6">
              <w:rPr>
                <w:sz w:val="28"/>
                <w:szCs w:val="28"/>
              </w:rPr>
              <w:t xml:space="preserve"> (мг/</w:t>
            </w:r>
            <w:r w:rsidRPr="006870E6">
              <w:rPr>
                <w:sz w:val="28"/>
                <w:szCs w:val="28"/>
                <w:lang w:val="uk-UA"/>
              </w:rPr>
              <w:t>дм</w:t>
            </w:r>
            <w:r w:rsidRPr="006870E6">
              <w:rPr>
                <w:sz w:val="28"/>
                <w:szCs w:val="28"/>
                <w:vertAlign w:val="superscript"/>
                <w:lang w:val="uk-UA"/>
              </w:rPr>
              <w:t>3</w:t>
            </w:r>
            <w:r w:rsidRPr="006870E6">
              <w:rPr>
                <w:sz w:val="28"/>
                <w:szCs w:val="28"/>
              </w:rPr>
              <w:t>)</w:t>
            </w:r>
          </w:p>
        </w:tc>
      </w:tr>
      <w:tr w:rsidR="004A0681" w:rsidRPr="006870E6" w:rsidTr="006F4ABB">
        <w:tc>
          <w:tcPr>
            <w:tcW w:w="1336" w:type="dxa"/>
            <w:vMerge/>
          </w:tcPr>
          <w:p w:rsidR="004A0681" w:rsidRPr="006870E6" w:rsidRDefault="004A0681" w:rsidP="006F4ABB">
            <w:pPr>
              <w:spacing w:line="360" w:lineRule="auto"/>
              <w:jc w:val="both"/>
              <w:rPr>
                <w:sz w:val="28"/>
                <w:szCs w:val="28"/>
              </w:rPr>
            </w:pPr>
          </w:p>
        </w:tc>
        <w:tc>
          <w:tcPr>
            <w:tcW w:w="1861" w:type="dxa"/>
            <w:vMerge/>
          </w:tcPr>
          <w:p w:rsidR="004A0681" w:rsidRPr="006870E6" w:rsidRDefault="004A0681" w:rsidP="006F4ABB">
            <w:pPr>
              <w:spacing w:line="360" w:lineRule="auto"/>
              <w:rPr>
                <w:sz w:val="28"/>
                <w:szCs w:val="28"/>
                <w:lang w:val="uk-UA"/>
              </w:rPr>
            </w:pPr>
          </w:p>
        </w:tc>
        <w:tc>
          <w:tcPr>
            <w:tcW w:w="1072" w:type="dxa"/>
          </w:tcPr>
          <w:p w:rsidR="004A0681" w:rsidRPr="006870E6" w:rsidRDefault="004A0681" w:rsidP="006F4ABB">
            <w:pPr>
              <w:spacing w:line="360" w:lineRule="auto"/>
              <w:rPr>
                <w:sz w:val="28"/>
                <w:szCs w:val="28"/>
                <w:lang w:val="uk-UA"/>
              </w:rPr>
            </w:pPr>
            <w:r w:rsidRPr="006870E6">
              <w:rPr>
                <w:sz w:val="28"/>
                <w:szCs w:val="28"/>
                <w:lang w:val="uk-UA"/>
              </w:rPr>
              <w:t>1</w:t>
            </w:r>
          </w:p>
        </w:tc>
        <w:tc>
          <w:tcPr>
            <w:tcW w:w="1174" w:type="dxa"/>
          </w:tcPr>
          <w:p w:rsidR="004A0681" w:rsidRPr="006870E6" w:rsidRDefault="004A0681" w:rsidP="006F4ABB">
            <w:pPr>
              <w:spacing w:line="360" w:lineRule="auto"/>
              <w:rPr>
                <w:sz w:val="28"/>
                <w:szCs w:val="28"/>
                <w:lang w:val="uk-UA"/>
              </w:rPr>
            </w:pPr>
            <w:r w:rsidRPr="006870E6">
              <w:rPr>
                <w:sz w:val="28"/>
                <w:szCs w:val="28"/>
                <w:lang w:val="uk-UA"/>
              </w:rPr>
              <w:t>2</w:t>
            </w:r>
          </w:p>
        </w:tc>
        <w:tc>
          <w:tcPr>
            <w:tcW w:w="1186" w:type="dxa"/>
          </w:tcPr>
          <w:p w:rsidR="004A0681" w:rsidRPr="006870E6" w:rsidRDefault="004A0681" w:rsidP="006F4ABB">
            <w:pPr>
              <w:spacing w:line="360" w:lineRule="auto"/>
              <w:rPr>
                <w:sz w:val="28"/>
                <w:szCs w:val="28"/>
                <w:lang w:val="uk-UA"/>
              </w:rPr>
            </w:pPr>
            <w:r w:rsidRPr="006870E6">
              <w:rPr>
                <w:sz w:val="28"/>
                <w:szCs w:val="28"/>
                <w:lang w:val="uk-UA"/>
              </w:rPr>
              <w:t>3</w:t>
            </w:r>
          </w:p>
        </w:tc>
        <w:tc>
          <w:tcPr>
            <w:tcW w:w="930" w:type="dxa"/>
          </w:tcPr>
          <w:p w:rsidR="004A0681" w:rsidRPr="006870E6" w:rsidRDefault="004A0681" w:rsidP="006F4ABB">
            <w:pPr>
              <w:spacing w:line="360" w:lineRule="auto"/>
              <w:rPr>
                <w:sz w:val="28"/>
                <w:szCs w:val="28"/>
                <w:lang w:val="uk-UA"/>
              </w:rPr>
            </w:pPr>
            <w:r w:rsidRPr="006870E6">
              <w:rPr>
                <w:sz w:val="28"/>
                <w:szCs w:val="28"/>
                <w:lang w:val="uk-UA"/>
              </w:rPr>
              <w:t>4</w:t>
            </w:r>
          </w:p>
        </w:tc>
        <w:tc>
          <w:tcPr>
            <w:tcW w:w="1009" w:type="dxa"/>
          </w:tcPr>
          <w:p w:rsidR="004A0681" w:rsidRPr="006870E6" w:rsidRDefault="004A0681" w:rsidP="006F4ABB">
            <w:pPr>
              <w:spacing w:line="360" w:lineRule="auto"/>
              <w:rPr>
                <w:sz w:val="28"/>
                <w:szCs w:val="28"/>
                <w:lang w:val="uk-UA"/>
              </w:rPr>
            </w:pPr>
            <w:r w:rsidRPr="006870E6">
              <w:rPr>
                <w:sz w:val="28"/>
                <w:szCs w:val="28"/>
                <w:lang w:val="uk-UA"/>
              </w:rPr>
              <w:t>5</w:t>
            </w:r>
          </w:p>
        </w:tc>
        <w:tc>
          <w:tcPr>
            <w:tcW w:w="1080" w:type="dxa"/>
          </w:tcPr>
          <w:p w:rsidR="004A0681" w:rsidRPr="006870E6" w:rsidRDefault="004A0681" w:rsidP="006F4ABB">
            <w:pPr>
              <w:spacing w:line="360" w:lineRule="auto"/>
              <w:rPr>
                <w:sz w:val="28"/>
                <w:szCs w:val="28"/>
                <w:lang w:val="uk-UA"/>
              </w:rPr>
            </w:pPr>
            <w:r w:rsidRPr="006870E6">
              <w:rPr>
                <w:sz w:val="28"/>
                <w:szCs w:val="28"/>
                <w:lang w:val="uk-UA"/>
              </w:rPr>
              <w:t>1</w:t>
            </w:r>
          </w:p>
        </w:tc>
        <w:tc>
          <w:tcPr>
            <w:tcW w:w="1440" w:type="dxa"/>
          </w:tcPr>
          <w:p w:rsidR="004A0681" w:rsidRPr="006870E6" w:rsidRDefault="004A0681" w:rsidP="006F4ABB">
            <w:pPr>
              <w:spacing w:line="360" w:lineRule="auto"/>
              <w:rPr>
                <w:sz w:val="28"/>
                <w:szCs w:val="28"/>
                <w:lang w:val="uk-UA"/>
              </w:rPr>
            </w:pPr>
            <w:r w:rsidRPr="006870E6">
              <w:rPr>
                <w:sz w:val="28"/>
                <w:szCs w:val="28"/>
                <w:lang w:val="uk-UA"/>
              </w:rPr>
              <w:t>2</w:t>
            </w:r>
          </w:p>
        </w:tc>
        <w:tc>
          <w:tcPr>
            <w:tcW w:w="1440" w:type="dxa"/>
          </w:tcPr>
          <w:p w:rsidR="004A0681" w:rsidRPr="006870E6" w:rsidRDefault="004A0681" w:rsidP="006F4ABB">
            <w:pPr>
              <w:spacing w:line="360" w:lineRule="auto"/>
              <w:rPr>
                <w:sz w:val="28"/>
                <w:szCs w:val="28"/>
                <w:lang w:val="uk-UA"/>
              </w:rPr>
            </w:pPr>
            <w:r w:rsidRPr="006870E6">
              <w:rPr>
                <w:sz w:val="28"/>
                <w:szCs w:val="28"/>
                <w:lang w:val="uk-UA"/>
              </w:rPr>
              <w:t>3</w:t>
            </w:r>
          </w:p>
        </w:tc>
        <w:tc>
          <w:tcPr>
            <w:tcW w:w="1440" w:type="dxa"/>
          </w:tcPr>
          <w:p w:rsidR="004A0681" w:rsidRPr="006870E6" w:rsidRDefault="004A0681" w:rsidP="006F4ABB">
            <w:pPr>
              <w:spacing w:line="360" w:lineRule="auto"/>
              <w:rPr>
                <w:sz w:val="28"/>
                <w:szCs w:val="28"/>
                <w:lang w:val="uk-UA"/>
              </w:rPr>
            </w:pPr>
            <w:r w:rsidRPr="006870E6">
              <w:rPr>
                <w:sz w:val="28"/>
                <w:szCs w:val="28"/>
                <w:lang w:val="uk-UA"/>
              </w:rPr>
              <w:t>4</w:t>
            </w:r>
          </w:p>
        </w:tc>
        <w:tc>
          <w:tcPr>
            <w:tcW w:w="1440" w:type="dxa"/>
          </w:tcPr>
          <w:p w:rsidR="004A0681" w:rsidRPr="006870E6" w:rsidRDefault="004A0681" w:rsidP="006F4ABB">
            <w:pPr>
              <w:spacing w:line="360" w:lineRule="auto"/>
              <w:rPr>
                <w:sz w:val="28"/>
                <w:szCs w:val="28"/>
                <w:lang w:val="uk-UA"/>
              </w:rPr>
            </w:pPr>
            <w:r w:rsidRPr="006870E6">
              <w:rPr>
                <w:sz w:val="28"/>
                <w:szCs w:val="28"/>
                <w:lang w:val="uk-UA"/>
              </w:rPr>
              <w:t>5</w:t>
            </w:r>
          </w:p>
        </w:tc>
      </w:tr>
      <w:tr w:rsidR="004A0681" w:rsidRPr="006870E6" w:rsidTr="006F4ABB">
        <w:tc>
          <w:tcPr>
            <w:tcW w:w="1336" w:type="dxa"/>
          </w:tcPr>
          <w:p w:rsidR="004A0681" w:rsidRPr="006870E6" w:rsidRDefault="004A0681" w:rsidP="006F4ABB">
            <w:pPr>
              <w:spacing w:line="360" w:lineRule="auto"/>
              <w:jc w:val="both"/>
              <w:rPr>
                <w:sz w:val="28"/>
                <w:szCs w:val="28"/>
              </w:rPr>
            </w:pPr>
            <w:r w:rsidRPr="006870E6">
              <w:rPr>
                <w:sz w:val="28"/>
                <w:szCs w:val="28"/>
                <w:lang w:val="uk-UA"/>
              </w:rPr>
              <w:t xml:space="preserve">Оз.  Кагул </w:t>
            </w:r>
          </w:p>
        </w:tc>
        <w:tc>
          <w:tcPr>
            <w:tcW w:w="1861" w:type="dxa"/>
          </w:tcPr>
          <w:p w:rsidR="004A0681" w:rsidRPr="006870E6" w:rsidRDefault="004A0681" w:rsidP="006F4ABB">
            <w:pPr>
              <w:spacing w:line="360" w:lineRule="auto"/>
              <w:rPr>
                <w:sz w:val="28"/>
                <w:szCs w:val="28"/>
                <w:lang w:val="uk-UA"/>
              </w:rPr>
            </w:pPr>
            <w:r w:rsidRPr="006870E6">
              <w:rPr>
                <w:sz w:val="28"/>
                <w:szCs w:val="28"/>
              </w:rPr>
              <w:t>18,65</w:t>
            </w:r>
            <w:r w:rsidRPr="006870E6">
              <w:rPr>
                <w:sz w:val="28"/>
                <w:szCs w:val="28"/>
                <w:lang w:val="uk-UA"/>
              </w:rPr>
              <w:t xml:space="preserve"> </w:t>
            </w:r>
          </w:p>
        </w:tc>
        <w:tc>
          <w:tcPr>
            <w:tcW w:w="1072" w:type="dxa"/>
          </w:tcPr>
          <w:p w:rsidR="004A0681" w:rsidRPr="006870E6" w:rsidRDefault="004A0681" w:rsidP="006F4ABB">
            <w:pPr>
              <w:spacing w:line="360" w:lineRule="auto"/>
              <w:rPr>
                <w:sz w:val="28"/>
                <w:szCs w:val="28"/>
              </w:rPr>
            </w:pPr>
            <w:r w:rsidRPr="006870E6">
              <w:rPr>
                <w:sz w:val="28"/>
                <w:szCs w:val="28"/>
                <w:lang w:val="uk-UA"/>
              </w:rPr>
              <w:t>22±3</w:t>
            </w:r>
          </w:p>
        </w:tc>
        <w:tc>
          <w:tcPr>
            <w:tcW w:w="1174" w:type="dxa"/>
          </w:tcPr>
          <w:p w:rsidR="004A0681" w:rsidRPr="006870E6" w:rsidRDefault="004A0681" w:rsidP="006F4ABB">
            <w:pPr>
              <w:spacing w:line="360" w:lineRule="auto"/>
              <w:rPr>
                <w:sz w:val="28"/>
                <w:szCs w:val="28"/>
                <w:lang w:val="uk-UA"/>
              </w:rPr>
            </w:pPr>
            <w:r w:rsidRPr="006870E6">
              <w:rPr>
                <w:sz w:val="28"/>
                <w:szCs w:val="28"/>
                <w:lang w:val="uk-UA"/>
              </w:rPr>
              <w:t>25±5</w:t>
            </w:r>
          </w:p>
        </w:tc>
        <w:tc>
          <w:tcPr>
            <w:tcW w:w="1186" w:type="dxa"/>
          </w:tcPr>
          <w:p w:rsidR="004A0681" w:rsidRPr="006870E6" w:rsidRDefault="004A0681" w:rsidP="006F4ABB">
            <w:pPr>
              <w:spacing w:line="360" w:lineRule="auto"/>
              <w:rPr>
                <w:sz w:val="28"/>
                <w:szCs w:val="28"/>
                <w:lang w:val="uk-UA"/>
              </w:rPr>
            </w:pPr>
            <w:r w:rsidRPr="006870E6">
              <w:rPr>
                <w:sz w:val="28"/>
                <w:szCs w:val="28"/>
                <w:lang w:val="uk-UA"/>
              </w:rPr>
              <w:t>18±3*</w:t>
            </w:r>
          </w:p>
        </w:tc>
        <w:tc>
          <w:tcPr>
            <w:tcW w:w="930" w:type="dxa"/>
          </w:tcPr>
          <w:p w:rsidR="004A0681" w:rsidRPr="006870E6" w:rsidRDefault="004A0681" w:rsidP="006F4ABB">
            <w:pPr>
              <w:spacing w:line="360" w:lineRule="auto"/>
              <w:rPr>
                <w:sz w:val="28"/>
                <w:szCs w:val="28"/>
                <w:lang w:val="uk-UA"/>
              </w:rPr>
            </w:pPr>
            <w:r w:rsidRPr="006870E6">
              <w:rPr>
                <w:sz w:val="28"/>
                <w:szCs w:val="28"/>
                <w:lang w:val="uk-UA"/>
              </w:rPr>
              <w:t>13±3*</w:t>
            </w:r>
          </w:p>
        </w:tc>
        <w:tc>
          <w:tcPr>
            <w:tcW w:w="1009" w:type="dxa"/>
          </w:tcPr>
          <w:p w:rsidR="004A0681" w:rsidRPr="006870E6" w:rsidRDefault="004A0681" w:rsidP="006F4ABB">
            <w:pPr>
              <w:spacing w:line="360" w:lineRule="auto"/>
              <w:rPr>
                <w:sz w:val="28"/>
                <w:szCs w:val="28"/>
                <w:lang w:val="uk-UA"/>
              </w:rPr>
            </w:pPr>
            <w:r w:rsidRPr="006870E6">
              <w:rPr>
                <w:sz w:val="28"/>
                <w:szCs w:val="28"/>
                <w:lang w:val="uk-UA"/>
              </w:rPr>
              <w:t>8±0,5*</w:t>
            </w:r>
          </w:p>
        </w:tc>
        <w:tc>
          <w:tcPr>
            <w:tcW w:w="1080" w:type="dxa"/>
          </w:tcPr>
          <w:p w:rsidR="004A0681" w:rsidRPr="006870E6" w:rsidRDefault="004A0681" w:rsidP="006F4ABB">
            <w:pPr>
              <w:spacing w:line="360" w:lineRule="auto"/>
              <w:rPr>
                <w:sz w:val="28"/>
                <w:szCs w:val="28"/>
                <w:lang w:val="uk-UA"/>
              </w:rPr>
            </w:pPr>
            <w:r w:rsidRPr="006870E6">
              <w:rPr>
                <w:sz w:val="28"/>
                <w:szCs w:val="28"/>
              </w:rPr>
              <w:t>&lt;</w:t>
            </w:r>
            <w:r w:rsidRPr="006870E6">
              <w:rPr>
                <w:sz w:val="28"/>
                <w:szCs w:val="28"/>
                <w:lang w:val="uk-UA"/>
              </w:rPr>
              <w:t xml:space="preserve"> 0,05</w:t>
            </w:r>
          </w:p>
        </w:tc>
        <w:tc>
          <w:tcPr>
            <w:tcW w:w="1440" w:type="dxa"/>
          </w:tcPr>
          <w:p w:rsidR="004A0681" w:rsidRPr="006870E6" w:rsidRDefault="004A0681" w:rsidP="006F4ABB">
            <w:pPr>
              <w:spacing w:line="360" w:lineRule="auto"/>
              <w:rPr>
                <w:sz w:val="28"/>
                <w:szCs w:val="28"/>
                <w:lang w:val="uk-UA"/>
              </w:rPr>
            </w:pPr>
            <w:r w:rsidRPr="006870E6">
              <w:rPr>
                <w:sz w:val="28"/>
                <w:szCs w:val="28"/>
                <w:lang w:val="uk-UA"/>
              </w:rPr>
              <w:t>0,07±0,02</w:t>
            </w:r>
          </w:p>
        </w:tc>
        <w:tc>
          <w:tcPr>
            <w:tcW w:w="1440" w:type="dxa"/>
          </w:tcPr>
          <w:p w:rsidR="004A0681" w:rsidRPr="006870E6" w:rsidRDefault="004A0681" w:rsidP="006F4ABB">
            <w:pPr>
              <w:spacing w:line="360" w:lineRule="auto"/>
              <w:rPr>
                <w:sz w:val="28"/>
                <w:szCs w:val="28"/>
                <w:lang w:val="uk-UA"/>
              </w:rPr>
            </w:pPr>
            <w:r w:rsidRPr="006870E6">
              <w:rPr>
                <w:sz w:val="28"/>
                <w:szCs w:val="28"/>
                <w:lang w:val="uk-UA"/>
              </w:rPr>
              <w:t>0,15±0,03</w:t>
            </w:r>
          </w:p>
        </w:tc>
        <w:tc>
          <w:tcPr>
            <w:tcW w:w="1440" w:type="dxa"/>
          </w:tcPr>
          <w:p w:rsidR="004A0681" w:rsidRPr="006870E6" w:rsidRDefault="004A0681" w:rsidP="006F4ABB">
            <w:pPr>
              <w:spacing w:line="360" w:lineRule="auto"/>
              <w:rPr>
                <w:sz w:val="28"/>
                <w:szCs w:val="28"/>
                <w:lang w:val="uk-UA"/>
              </w:rPr>
            </w:pPr>
            <w:r w:rsidRPr="006870E6">
              <w:rPr>
                <w:sz w:val="28"/>
                <w:szCs w:val="28"/>
                <w:lang w:val="uk-UA"/>
              </w:rPr>
              <w:t>0,56±0,07</w:t>
            </w:r>
          </w:p>
        </w:tc>
        <w:tc>
          <w:tcPr>
            <w:tcW w:w="1440" w:type="dxa"/>
          </w:tcPr>
          <w:p w:rsidR="004A0681" w:rsidRPr="006870E6" w:rsidRDefault="004A0681" w:rsidP="006F4ABB">
            <w:pPr>
              <w:spacing w:line="360" w:lineRule="auto"/>
              <w:rPr>
                <w:sz w:val="28"/>
                <w:szCs w:val="28"/>
                <w:lang w:val="uk-UA"/>
              </w:rPr>
            </w:pPr>
            <w:r w:rsidRPr="006870E6">
              <w:rPr>
                <w:sz w:val="28"/>
                <w:szCs w:val="28"/>
                <w:lang w:val="uk-UA"/>
              </w:rPr>
              <w:t>0,83±0,09</w:t>
            </w:r>
          </w:p>
        </w:tc>
      </w:tr>
      <w:tr w:rsidR="004A0681" w:rsidRPr="006870E6" w:rsidTr="006F4ABB">
        <w:tc>
          <w:tcPr>
            <w:tcW w:w="1336" w:type="dxa"/>
          </w:tcPr>
          <w:p w:rsidR="004A0681" w:rsidRPr="006870E6" w:rsidRDefault="004A0681" w:rsidP="006F4ABB">
            <w:pPr>
              <w:spacing w:line="360" w:lineRule="auto"/>
              <w:rPr>
                <w:sz w:val="28"/>
                <w:szCs w:val="28"/>
                <w:lang w:val="uk-UA"/>
              </w:rPr>
            </w:pPr>
            <w:r w:rsidRPr="006870E6">
              <w:rPr>
                <w:sz w:val="28"/>
                <w:szCs w:val="28"/>
                <w:lang w:val="uk-UA"/>
              </w:rPr>
              <w:t>Оз. Ялпуг</w:t>
            </w:r>
          </w:p>
        </w:tc>
        <w:tc>
          <w:tcPr>
            <w:tcW w:w="1861" w:type="dxa"/>
          </w:tcPr>
          <w:p w:rsidR="004A0681" w:rsidRPr="006870E6" w:rsidRDefault="004A0681" w:rsidP="006F4ABB">
            <w:pPr>
              <w:spacing w:line="360" w:lineRule="auto"/>
              <w:rPr>
                <w:sz w:val="28"/>
                <w:szCs w:val="28"/>
                <w:lang w:val="uk-UA"/>
              </w:rPr>
            </w:pPr>
            <w:r w:rsidRPr="006870E6">
              <w:rPr>
                <w:sz w:val="28"/>
                <w:szCs w:val="28"/>
              </w:rPr>
              <w:t>16,53</w:t>
            </w:r>
          </w:p>
        </w:tc>
        <w:tc>
          <w:tcPr>
            <w:tcW w:w="1072" w:type="dxa"/>
          </w:tcPr>
          <w:p w:rsidR="004A0681" w:rsidRPr="006870E6" w:rsidRDefault="004A0681" w:rsidP="006F4ABB">
            <w:pPr>
              <w:spacing w:line="360" w:lineRule="auto"/>
              <w:rPr>
                <w:sz w:val="28"/>
                <w:szCs w:val="28"/>
              </w:rPr>
            </w:pPr>
            <w:r w:rsidRPr="006870E6">
              <w:rPr>
                <w:sz w:val="28"/>
                <w:szCs w:val="28"/>
                <w:lang w:val="uk-UA"/>
              </w:rPr>
              <w:t>21±2</w:t>
            </w:r>
          </w:p>
        </w:tc>
        <w:tc>
          <w:tcPr>
            <w:tcW w:w="1174" w:type="dxa"/>
          </w:tcPr>
          <w:p w:rsidR="004A0681" w:rsidRPr="006870E6" w:rsidRDefault="004A0681" w:rsidP="006F4ABB">
            <w:pPr>
              <w:spacing w:line="360" w:lineRule="auto"/>
              <w:rPr>
                <w:sz w:val="28"/>
                <w:szCs w:val="28"/>
                <w:lang w:val="uk-UA"/>
              </w:rPr>
            </w:pPr>
            <w:r w:rsidRPr="006870E6">
              <w:rPr>
                <w:sz w:val="28"/>
                <w:szCs w:val="28"/>
                <w:lang w:val="uk-UA"/>
              </w:rPr>
              <w:t>23±1</w:t>
            </w:r>
          </w:p>
        </w:tc>
        <w:tc>
          <w:tcPr>
            <w:tcW w:w="1186" w:type="dxa"/>
          </w:tcPr>
          <w:p w:rsidR="004A0681" w:rsidRPr="006870E6" w:rsidRDefault="004A0681" w:rsidP="006F4ABB">
            <w:pPr>
              <w:spacing w:line="360" w:lineRule="auto"/>
              <w:rPr>
                <w:sz w:val="28"/>
                <w:szCs w:val="28"/>
                <w:lang w:val="uk-UA"/>
              </w:rPr>
            </w:pPr>
            <w:r w:rsidRPr="006870E6">
              <w:rPr>
                <w:sz w:val="28"/>
                <w:szCs w:val="28"/>
                <w:lang w:val="uk-UA"/>
              </w:rPr>
              <w:t>18±4*</w:t>
            </w:r>
          </w:p>
        </w:tc>
        <w:tc>
          <w:tcPr>
            <w:tcW w:w="930" w:type="dxa"/>
          </w:tcPr>
          <w:p w:rsidR="004A0681" w:rsidRPr="006870E6" w:rsidRDefault="004A0681" w:rsidP="006F4ABB">
            <w:pPr>
              <w:spacing w:line="360" w:lineRule="auto"/>
              <w:rPr>
                <w:sz w:val="28"/>
                <w:szCs w:val="28"/>
                <w:lang w:val="uk-UA"/>
              </w:rPr>
            </w:pPr>
            <w:r w:rsidRPr="006870E6">
              <w:rPr>
                <w:sz w:val="28"/>
                <w:szCs w:val="28"/>
                <w:lang w:val="uk-UA"/>
              </w:rPr>
              <w:t>12±2*</w:t>
            </w:r>
          </w:p>
        </w:tc>
        <w:tc>
          <w:tcPr>
            <w:tcW w:w="1009" w:type="dxa"/>
          </w:tcPr>
          <w:p w:rsidR="004A0681" w:rsidRPr="006870E6" w:rsidRDefault="004A0681" w:rsidP="006F4ABB">
            <w:pPr>
              <w:spacing w:line="360" w:lineRule="auto"/>
              <w:rPr>
                <w:sz w:val="28"/>
                <w:szCs w:val="28"/>
                <w:lang w:val="uk-UA"/>
              </w:rPr>
            </w:pPr>
            <w:r w:rsidRPr="006870E6">
              <w:rPr>
                <w:sz w:val="28"/>
                <w:szCs w:val="28"/>
                <w:lang w:val="uk-UA"/>
              </w:rPr>
              <w:t>7±0,8*</w:t>
            </w:r>
          </w:p>
        </w:tc>
        <w:tc>
          <w:tcPr>
            <w:tcW w:w="1080" w:type="dxa"/>
          </w:tcPr>
          <w:p w:rsidR="004A0681" w:rsidRPr="006870E6" w:rsidRDefault="004A0681" w:rsidP="006F4ABB">
            <w:pPr>
              <w:spacing w:line="360" w:lineRule="auto"/>
              <w:rPr>
                <w:sz w:val="28"/>
                <w:szCs w:val="28"/>
              </w:rPr>
            </w:pPr>
            <w:r w:rsidRPr="006870E6">
              <w:rPr>
                <w:sz w:val="28"/>
                <w:szCs w:val="28"/>
              </w:rPr>
              <w:t>&lt;</w:t>
            </w:r>
            <w:r w:rsidRPr="006870E6">
              <w:rPr>
                <w:sz w:val="28"/>
                <w:szCs w:val="28"/>
                <w:lang w:val="uk-UA"/>
              </w:rPr>
              <w:t xml:space="preserve"> 0,05</w:t>
            </w:r>
          </w:p>
        </w:tc>
        <w:tc>
          <w:tcPr>
            <w:tcW w:w="1440" w:type="dxa"/>
          </w:tcPr>
          <w:p w:rsidR="004A0681" w:rsidRPr="006870E6" w:rsidRDefault="004A0681" w:rsidP="006F4ABB">
            <w:pPr>
              <w:spacing w:line="360" w:lineRule="auto"/>
              <w:rPr>
                <w:sz w:val="28"/>
                <w:szCs w:val="28"/>
                <w:lang w:val="uk-UA"/>
              </w:rPr>
            </w:pPr>
            <w:r w:rsidRPr="006870E6">
              <w:rPr>
                <w:sz w:val="28"/>
                <w:szCs w:val="28"/>
                <w:lang w:val="uk-UA"/>
              </w:rPr>
              <w:t>0,06±0,01</w:t>
            </w:r>
          </w:p>
        </w:tc>
        <w:tc>
          <w:tcPr>
            <w:tcW w:w="1440" w:type="dxa"/>
          </w:tcPr>
          <w:p w:rsidR="004A0681" w:rsidRPr="006870E6" w:rsidRDefault="004A0681" w:rsidP="006F4ABB">
            <w:pPr>
              <w:spacing w:line="360" w:lineRule="auto"/>
              <w:rPr>
                <w:sz w:val="28"/>
                <w:szCs w:val="28"/>
                <w:lang w:val="uk-UA"/>
              </w:rPr>
            </w:pPr>
            <w:r w:rsidRPr="006870E6">
              <w:rPr>
                <w:sz w:val="28"/>
                <w:szCs w:val="28"/>
                <w:lang w:val="uk-UA"/>
              </w:rPr>
              <w:t>0,17±0,04</w:t>
            </w:r>
          </w:p>
        </w:tc>
        <w:tc>
          <w:tcPr>
            <w:tcW w:w="1440" w:type="dxa"/>
          </w:tcPr>
          <w:p w:rsidR="004A0681" w:rsidRPr="006870E6" w:rsidRDefault="004A0681" w:rsidP="006F4ABB">
            <w:pPr>
              <w:spacing w:line="360" w:lineRule="auto"/>
              <w:rPr>
                <w:sz w:val="28"/>
                <w:szCs w:val="28"/>
                <w:lang w:val="uk-UA"/>
              </w:rPr>
            </w:pPr>
            <w:r w:rsidRPr="006870E6">
              <w:rPr>
                <w:sz w:val="28"/>
                <w:szCs w:val="28"/>
                <w:lang w:val="uk-UA"/>
              </w:rPr>
              <w:t>0,79±0,09</w:t>
            </w:r>
          </w:p>
        </w:tc>
        <w:tc>
          <w:tcPr>
            <w:tcW w:w="1440" w:type="dxa"/>
          </w:tcPr>
          <w:p w:rsidR="004A0681" w:rsidRPr="006870E6" w:rsidRDefault="004A0681" w:rsidP="006F4ABB">
            <w:pPr>
              <w:spacing w:line="360" w:lineRule="auto"/>
              <w:rPr>
                <w:sz w:val="28"/>
                <w:szCs w:val="28"/>
                <w:lang w:val="uk-UA"/>
              </w:rPr>
            </w:pPr>
            <w:r w:rsidRPr="006870E6">
              <w:rPr>
                <w:sz w:val="28"/>
                <w:szCs w:val="28"/>
                <w:lang w:val="uk-UA"/>
              </w:rPr>
              <w:t>0,97±0,11</w:t>
            </w:r>
          </w:p>
        </w:tc>
      </w:tr>
      <w:tr w:rsidR="004A0681" w:rsidRPr="006870E6" w:rsidTr="006F4ABB">
        <w:tc>
          <w:tcPr>
            <w:tcW w:w="1336" w:type="dxa"/>
          </w:tcPr>
          <w:p w:rsidR="004A0681" w:rsidRPr="006870E6" w:rsidRDefault="004A0681" w:rsidP="006F4ABB">
            <w:pPr>
              <w:spacing w:line="360" w:lineRule="auto"/>
              <w:rPr>
                <w:sz w:val="28"/>
                <w:szCs w:val="28"/>
                <w:lang w:val="uk-UA"/>
              </w:rPr>
            </w:pPr>
            <w:r w:rsidRPr="006870E6">
              <w:rPr>
                <w:sz w:val="28"/>
                <w:szCs w:val="28"/>
                <w:lang w:val="uk-UA"/>
              </w:rPr>
              <w:t>Оз. Катлабух</w:t>
            </w:r>
          </w:p>
        </w:tc>
        <w:tc>
          <w:tcPr>
            <w:tcW w:w="1861" w:type="dxa"/>
          </w:tcPr>
          <w:p w:rsidR="004A0681" w:rsidRPr="006870E6" w:rsidRDefault="004A0681" w:rsidP="006F4ABB">
            <w:pPr>
              <w:spacing w:line="360" w:lineRule="auto"/>
              <w:rPr>
                <w:sz w:val="28"/>
                <w:szCs w:val="28"/>
                <w:lang w:val="uk-UA"/>
              </w:rPr>
            </w:pPr>
            <w:r w:rsidRPr="006870E6">
              <w:rPr>
                <w:sz w:val="28"/>
                <w:szCs w:val="28"/>
              </w:rPr>
              <w:t>26,22</w:t>
            </w:r>
          </w:p>
        </w:tc>
        <w:tc>
          <w:tcPr>
            <w:tcW w:w="1072" w:type="dxa"/>
          </w:tcPr>
          <w:p w:rsidR="004A0681" w:rsidRPr="006870E6" w:rsidRDefault="004A0681" w:rsidP="006F4ABB">
            <w:pPr>
              <w:spacing w:line="360" w:lineRule="auto"/>
              <w:rPr>
                <w:sz w:val="28"/>
                <w:szCs w:val="28"/>
                <w:lang w:val="uk-UA"/>
              </w:rPr>
            </w:pPr>
            <w:r w:rsidRPr="006870E6">
              <w:rPr>
                <w:sz w:val="28"/>
                <w:szCs w:val="28"/>
                <w:lang w:val="uk-UA"/>
              </w:rPr>
              <w:t>28±3</w:t>
            </w:r>
          </w:p>
        </w:tc>
        <w:tc>
          <w:tcPr>
            <w:tcW w:w="1174" w:type="dxa"/>
          </w:tcPr>
          <w:p w:rsidR="004A0681" w:rsidRPr="006870E6" w:rsidRDefault="004A0681" w:rsidP="006F4ABB">
            <w:pPr>
              <w:spacing w:line="360" w:lineRule="auto"/>
              <w:rPr>
                <w:sz w:val="28"/>
                <w:szCs w:val="28"/>
                <w:lang w:val="uk-UA"/>
              </w:rPr>
            </w:pPr>
            <w:r w:rsidRPr="006870E6">
              <w:rPr>
                <w:sz w:val="28"/>
                <w:szCs w:val="28"/>
                <w:lang w:val="uk-UA"/>
              </w:rPr>
              <w:t>31±2</w:t>
            </w:r>
          </w:p>
        </w:tc>
        <w:tc>
          <w:tcPr>
            <w:tcW w:w="1186" w:type="dxa"/>
          </w:tcPr>
          <w:p w:rsidR="004A0681" w:rsidRPr="006870E6" w:rsidRDefault="004A0681" w:rsidP="006F4ABB">
            <w:pPr>
              <w:spacing w:line="360" w:lineRule="auto"/>
              <w:rPr>
                <w:sz w:val="28"/>
                <w:szCs w:val="28"/>
                <w:lang w:val="uk-UA"/>
              </w:rPr>
            </w:pPr>
            <w:r w:rsidRPr="006870E6">
              <w:rPr>
                <w:sz w:val="28"/>
                <w:szCs w:val="28"/>
                <w:lang w:val="uk-UA"/>
              </w:rPr>
              <w:t>23±3*</w:t>
            </w:r>
          </w:p>
        </w:tc>
        <w:tc>
          <w:tcPr>
            <w:tcW w:w="930" w:type="dxa"/>
          </w:tcPr>
          <w:p w:rsidR="004A0681" w:rsidRPr="006870E6" w:rsidRDefault="004A0681" w:rsidP="006F4ABB">
            <w:pPr>
              <w:spacing w:line="360" w:lineRule="auto"/>
              <w:rPr>
                <w:sz w:val="28"/>
                <w:szCs w:val="28"/>
                <w:lang w:val="uk-UA"/>
              </w:rPr>
            </w:pPr>
            <w:r w:rsidRPr="006870E6">
              <w:rPr>
                <w:sz w:val="28"/>
                <w:szCs w:val="28"/>
                <w:lang w:val="uk-UA"/>
              </w:rPr>
              <w:t>18±2*</w:t>
            </w:r>
          </w:p>
        </w:tc>
        <w:tc>
          <w:tcPr>
            <w:tcW w:w="1009" w:type="dxa"/>
          </w:tcPr>
          <w:p w:rsidR="004A0681" w:rsidRPr="006870E6" w:rsidRDefault="004A0681" w:rsidP="006F4ABB">
            <w:pPr>
              <w:spacing w:line="360" w:lineRule="auto"/>
              <w:rPr>
                <w:sz w:val="28"/>
                <w:szCs w:val="28"/>
                <w:lang w:val="uk-UA"/>
              </w:rPr>
            </w:pPr>
            <w:r w:rsidRPr="006870E6">
              <w:rPr>
                <w:sz w:val="28"/>
                <w:szCs w:val="28"/>
                <w:lang w:val="uk-UA"/>
              </w:rPr>
              <w:t>11±1*</w:t>
            </w:r>
          </w:p>
        </w:tc>
        <w:tc>
          <w:tcPr>
            <w:tcW w:w="1080" w:type="dxa"/>
          </w:tcPr>
          <w:p w:rsidR="004A0681" w:rsidRPr="006870E6" w:rsidRDefault="004A0681" w:rsidP="006F4ABB">
            <w:pPr>
              <w:spacing w:line="360" w:lineRule="auto"/>
              <w:rPr>
                <w:sz w:val="28"/>
                <w:szCs w:val="28"/>
              </w:rPr>
            </w:pPr>
            <w:r w:rsidRPr="006870E6">
              <w:rPr>
                <w:sz w:val="28"/>
                <w:szCs w:val="28"/>
              </w:rPr>
              <w:t>&lt;</w:t>
            </w:r>
            <w:r w:rsidRPr="006870E6">
              <w:rPr>
                <w:sz w:val="28"/>
                <w:szCs w:val="28"/>
                <w:lang w:val="uk-UA"/>
              </w:rPr>
              <w:t xml:space="preserve"> 0,05</w:t>
            </w:r>
          </w:p>
        </w:tc>
        <w:tc>
          <w:tcPr>
            <w:tcW w:w="1440" w:type="dxa"/>
          </w:tcPr>
          <w:p w:rsidR="004A0681" w:rsidRPr="006870E6" w:rsidRDefault="004A0681" w:rsidP="006F4ABB">
            <w:pPr>
              <w:spacing w:line="360" w:lineRule="auto"/>
              <w:rPr>
                <w:sz w:val="28"/>
                <w:szCs w:val="28"/>
                <w:lang w:val="uk-UA"/>
              </w:rPr>
            </w:pPr>
            <w:r w:rsidRPr="006870E6">
              <w:rPr>
                <w:sz w:val="28"/>
                <w:szCs w:val="28"/>
                <w:lang w:val="uk-UA"/>
              </w:rPr>
              <w:t>0,05±0,01</w:t>
            </w:r>
          </w:p>
        </w:tc>
        <w:tc>
          <w:tcPr>
            <w:tcW w:w="1440" w:type="dxa"/>
          </w:tcPr>
          <w:p w:rsidR="004A0681" w:rsidRPr="006870E6" w:rsidRDefault="004A0681" w:rsidP="006F4ABB">
            <w:pPr>
              <w:spacing w:line="360" w:lineRule="auto"/>
              <w:rPr>
                <w:sz w:val="28"/>
                <w:szCs w:val="28"/>
                <w:lang w:val="uk-UA"/>
              </w:rPr>
            </w:pPr>
            <w:r w:rsidRPr="006870E6">
              <w:rPr>
                <w:sz w:val="28"/>
                <w:szCs w:val="28"/>
                <w:lang w:val="uk-UA"/>
              </w:rPr>
              <w:t>0,11±0,03</w:t>
            </w:r>
          </w:p>
        </w:tc>
        <w:tc>
          <w:tcPr>
            <w:tcW w:w="1440" w:type="dxa"/>
          </w:tcPr>
          <w:p w:rsidR="004A0681" w:rsidRPr="006870E6" w:rsidRDefault="004A0681" w:rsidP="006F4ABB">
            <w:pPr>
              <w:spacing w:line="360" w:lineRule="auto"/>
              <w:rPr>
                <w:sz w:val="28"/>
                <w:szCs w:val="28"/>
                <w:lang w:val="uk-UA"/>
              </w:rPr>
            </w:pPr>
            <w:r w:rsidRPr="006870E6">
              <w:rPr>
                <w:sz w:val="28"/>
                <w:szCs w:val="28"/>
                <w:lang w:val="uk-UA"/>
              </w:rPr>
              <w:t>0,48±0,03</w:t>
            </w:r>
          </w:p>
        </w:tc>
        <w:tc>
          <w:tcPr>
            <w:tcW w:w="1440" w:type="dxa"/>
          </w:tcPr>
          <w:p w:rsidR="004A0681" w:rsidRPr="006870E6" w:rsidRDefault="004A0681" w:rsidP="006F4ABB">
            <w:pPr>
              <w:spacing w:line="360" w:lineRule="auto"/>
              <w:rPr>
                <w:sz w:val="28"/>
                <w:szCs w:val="28"/>
                <w:lang w:val="uk-UA"/>
              </w:rPr>
            </w:pPr>
            <w:r w:rsidRPr="006870E6">
              <w:rPr>
                <w:sz w:val="28"/>
                <w:szCs w:val="28"/>
                <w:lang w:val="uk-UA"/>
              </w:rPr>
              <w:t>0,66±0,13</w:t>
            </w:r>
          </w:p>
        </w:tc>
      </w:tr>
    </w:tbl>
    <w:p w:rsidR="004A0681" w:rsidRPr="006870E6" w:rsidRDefault="004A0681" w:rsidP="004A0681">
      <w:pPr>
        <w:spacing w:line="360" w:lineRule="auto"/>
        <w:ind w:firstLine="708"/>
        <w:rPr>
          <w:sz w:val="28"/>
          <w:szCs w:val="28"/>
          <w:lang w:val="uk-UA"/>
        </w:rPr>
      </w:pPr>
    </w:p>
    <w:p w:rsidR="004A0681" w:rsidRPr="006870E6" w:rsidRDefault="00F83113" w:rsidP="004A0681">
      <w:pPr>
        <w:spacing w:line="360" w:lineRule="auto"/>
        <w:ind w:firstLine="708"/>
        <w:rPr>
          <w:sz w:val="28"/>
          <w:szCs w:val="28"/>
          <w:lang w:val="uk-UA"/>
        </w:rPr>
      </w:pPr>
      <w:r>
        <w:rPr>
          <w:noProof/>
          <w:sz w:val="28"/>
          <w:szCs w:val="28"/>
        </w:rPr>
        <w:pict>
          <v:shape id="_x0000_s1210" type="#_x0000_t202" style="position:absolute;left:0;text-align:left;margin-left:695.6pt;margin-top:95.45pt;width:36pt;height:67.3pt;z-index:251713536" stroked="f">
            <v:textbox style="layout-flow:vertical">
              <w:txbxContent>
                <w:p w:rsidR="007C55B9" w:rsidRPr="00E37BA0" w:rsidRDefault="007C55B9">
                  <w:pPr>
                    <w:rPr>
                      <w:lang w:val="uk-UA"/>
                    </w:rPr>
                  </w:pPr>
                  <w:r>
                    <w:rPr>
                      <w:lang w:val="uk-UA"/>
                    </w:rPr>
                    <w:t xml:space="preserve">           285</w:t>
                  </w:r>
                </w:p>
              </w:txbxContent>
            </v:textbox>
          </v:shape>
        </w:pict>
      </w:r>
      <w:r w:rsidR="004A0681" w:rsidRPr="006870E6">
        <w:rPr>
          <w:sz w:val="28"/>
          <w:szCs w:val="28"/>
          <w:lang w:val="uk-UA"/>
        </w:rPr>
        <w:t>Примітка: * р &lt; 0,05</w:t>
      </w:r>
    </w:p>
    <w:p w:rsidR="004A0681" w:rsidRPr="006870E6" w:rsidRDefault="004A0681" w:rsidP="004A0681">
      <w:pPr>
        <w:pStyle w:val="afe"/>
        <w:spacing w:line="360" w:lineRule="auto"/>
        <w:ind w:firstLine="708"/>
        <w:jc w:val="both"/>
        <w:rPr>
          <w:rFonts w:ascii="Times New Roman" w:hAnsi="Times New Roman"/>
          <w:sz w:val="28"/>
          <w:szCs w:val="28"/>
        </w:rPr>
        <w:sectPr w:rsidR="004A0681" w:rsidRPr="006870E6" w:rsidSect="006F4ABB">
          <w:type w:val="nextColumn"/>
          <w:pgSz w:w="16838" w:h="11906" w:orient="landscape"/>
          <w:pgMar w:top="1134" w:right="850" w:bottom="1134" w:left="1701" w:header="709" w:footer="709" w:gutter="0"/>
          <w:cols w:space="708"/>
          <w:docGrid w:linePitch="360"/>
        </w:sectPr>
      </w:pPr>
    </w:p>
    <w:p w:rsidR="004A0681" w:rsidRPr="006870E6" w:rsidRDefault="004A0681" w:rsidP="004A0681">
      <w:pPr>
        <w:spacing w:line="360" w:lineRule="auto"/>
        <w:jc w:val="both"/>
        <w:rPr>
          <w:sz w:val="28"/>
          <w:szCs w:val="28"/>
          <w:lang w:val="uk-UA"/>
        </w:rPr>
      </w:pPr>
      <w:r w:rsidRPr="006870E6">
        <w:rPr>
          <w:sz w:val="28"/>
          <w:szCs w:val="28"/>
          <w:lang w:val="uk-UA"/>
        </w:rPr>
        <w:lastRenderedPageBreak/>
        <w:t>хлороформу, який утворюється при обробці озерних вод дозою діоксиду хлору 1,2 мг/дм</w:t>
      </w:r>
      <w:r w:rsidRPr="006870E6">
        <w:rPr>
          <w:sz w:val="28"/>
          <w:szCs w:val="28"/>
          <w:vertAlign w:val="superscript"/>
          <w:lang w:val="uk-UA"/>
        </w:rPr>
        <w:t>3</w:t>
      </w:r>
      <w:r w:rsidRPr="006870E6">
        <w:rPr>
          <w:sz w:val="28"/>
          <w:szCs w:val="28"/>
          <w:lang w:val="uk-UA"/>
        </w:rPr>
        <w:t>. Однак, з ростом дози діоксиду хлору до  3, 4, 5 мг/дм</w:t>
      </w:r>
      <w:r w:rsidRPr="006870E6">
        <w:rPr>
          <w:sz w:val="28"/>
          <w:szCs w:val="28"/>
          <w:vertAlign w:val="superscript"/>
          <w:lang w:val="uk-UA"/>
        </w:rPr>
        <w:t>3</w:t>
      </w:r>
      <w:r w:rsidRPr="006870E6">
        <w:rPr>
          <w:sz w:val="28"/>
          <w:szCs w:val="28"/>
          <w:lang w:val="uk-UA"/>
        </w:rPr>
        <w:t xml:space="preserve"> концентрація хлороформу достовірно зменшується. На думку автора </w:t>
      </w:r>
      <w:r w:rsidRPr="006870E6">
        <w:rPr>
          <w:sz w:val="28"/>
          <w:szCs w:val="28"/>
        </w:rPr>
        <w:t>[</w:t>
      </w:r>
      <w:r w:rsidRPr="006870E6">
        <w:rPr>
          <w:sz w:val="28"/>
          <w:szCs w:val="28"/>
          <w:lang w:val="uk-UA"/>
        </w:rPr>
        <w:t>30</w:t>
      </w:r>
      <w:r w:rsidRPr="006870E6">
        <w:rPr>
          <w:sz w:val="28"/>
          <w:szCs w:val="28"/>
        </w:rPr>
        <w:t>5]</w:t>
      </w:r>
      <w:r w:rsidRPr="006870E6">
        <w:rPr>
          <w:sz w:val="28"/>
          <w:szCs w:val="28"/>
          <w:lang w:val="uk-UA"/>
        </w:rPr>
        <w:t xml:space="preserve">, це пояснюється  </w:t>
      </w:r>
      <w:r w:rsidRPr="006870E6">
        <w:rPr>
          <w:sz w:val="28"/>
          <w:szCs w:val="28"/>
        </w:rPr>
        <w:t xml:space="preserve"> окислювально</w:t>
      </w:r>
      <w:r w:rsidRPr="006870E6">
        <w:rPr>
          <w:sz w:val="28"/>
          <w:szCs w:val="28"/>
          <w:lang w:val="uk-UA"/>
        </w:rPr>
        <w:t>ю</w:t>
      </w:r>
      <w:r w:rsidRPr="006870E6">
        <w:rPr>
          <w:sz w:val="28"/>
          <w:szCs w:val="28"/>
        </w:rPr>
        <w:t xml:space="preserve"> деструкці</w:t>
      </w:r>
      <w:r w:rsidRPr="006870E6">
        <w:rPr>
          <w:sz w:val="28"/>
          <w:szCs w:val="28"/>
          <w:lang w:val="uk-UA"/>
        </w:rPr>
        <w:t>єю</w:t>
      </w:r>
      <w:r w:rsidRPr="006870E6">
        <w:rPr>
          <w:sz w:val="28"/>
          <w:szCs w:val="28"/>
        </w:rPr>
        <w:t xml:space="preserve"> хлороформу діоксидом хлору</w:t>
      </w:r>
      <w:r w:rsidRPr="006870E6">
        <w:rPr>
          <w:sz w:val="28"/>
          <w:szCs w:val="28"/>
          <w:lang w:val="uk-UA"/>
        </w:rPr>
        <w:t xml:space="preserve"> на основі </w:t>
      </w:r>
      <w:r w:rsidRPr="006870E6">
        <w:rPr>
          <w:sz w:val="28"/>
          <w:szCs w:val="28"/>
        </w:rPr>
        <w:t>вільнорадикальн</w:t>
      </w:r>
      <w:r w:rsidRPr="006870E6">
        <w:rPr>
          <w:sz w:val="28"/>
          <w:szCs w:val="28"/>
          <w:lang w:val="uk-UA"/>
        </w:rPr>
        <w:t>ого</w:t>
      </w:r>
      <w:r w:rsidRPr="006870E6">
        <w:rPr>
          <w:sz w:val="28"/>
          <w:szCs w:val="28"/>
        </w:rPr>
        <w:t xml:space="preserve"> механізм</w:t>
      </w:r>
      <w:r w:rsidRPr="006870E6">
        <w:rPr>
          <w:sz w:val="28"/>
          <w:szCs w:val="28"/>
          <w:lang w:val="uk-UA"/>
        </w:rPr>
        <w:t>у та</w:t>
      </w:r>
      <w:r w:rsidRPr="006870E6">
        <w:rPr>
          <w:sz w:val="28"/>
          <w:szCs w:val="28"/>
        </w:rPr>
        <w:t xml:space="preserve"> перетвор</w:t>
      </w:r>
      <w:r w:rsidRPr="006870E6">
        <w:rPr>
          <w:sz w:val="28"/>
          <w:szCs w:val="28"/>
          <w:lang w:val="uk-UA"/>
        </w:rPr>
        <w:t>енням</w:t>
      </w:r>
      <w:r w:rsidRPr="006870E6">
        <w:rPr>
          <w:sz w:val="28"/>
          <w:szCs w:val="28"/>
        </w:rPr>
        <w:t xml:space="preserve"> хлороформу</w:t>
      </w:r>
      <w:r w:rsidRPr="006870E6">
        <w:rPr>
          <w:sz w:val="28"/>
          <w:szCs w:val="28"/>
          <w:lang w:val="uk-UA"/>
        </w:rPr>
        <w:t xml:space="preserve"> у </w:t>
      </w:r>
      <w:r w:rsidRPr="006870E6">
        <w:rPr>
          <w:sz w:val="28"/>
          <w:szCs w:val="28"/>
        </w:rPr>
        <w:t>тетрахлорвуглец</w:t>
      </w:r>
      <w:r w:rsidRPr="006870E6">
        <w:rPr>
          <w:sz w:val="28"/>
          <w:szCs w:val="28"/>
          <w:lang w:val="uk-UA"/>
        </w:rPr>
        <w:t>ь</w:t>
      </w:r>
      <w:r w:rsidRPr="006870E6">
        <w:rPr>
          <w:sz w:val="28"/>
          <w:szCs w:val="28"/>
        </w:rPr>
        <w:t xml:space="preserve">.  </w:t>
      </w:r>
      <w:r w:rsidRPr="006870E6">
        <w:rPr>
          <w:sz w:val="28"/>
          <w:szCs w:val="28"/>
          <w:lang w:val="uk-UA"/>
        </w:rPr>
        <w:t>Це потребує додаткових досліджень вмісту останнього в обробленій діоксидом хлору воді поверхневих джерел.</w:t>
      </w:r>
    </w:p>
    <w:p w:rsidR="004A0681" w:rsidRPr="006870E6" w:rsidRDefault="004A0681" w:rsidP="004A0681">
      <w:pPr>
        <w:spacing w:line="360" w:lineRule="auto"/>
        <w:ind w:firstLine="708"/>
        <w:jc w:val="both"/>
        <w:rPr>
          <w:sz w:val="28"/>
          <w:szCs w:val="28"/>
          <w:lang w:val="uk-UA"/>
        </w:rPr>
      </w:pPr>
      <w:r w:rsidRPr="006870E6">
        <w:rPr>
          <w:sz w:val="28"/>
          <w:szCs w:val="28"/>
          <w:lang w:val="uk-UA"/>
        </w:rPr>
        <w:t>Слід зазначити, що у даному випадку діоксид хлору нами застосовано на стадії передокислення</w:t>
      </w:r>
      <w:r w:rsidRPr="006870E6">
        <w:rPr>
          <w:sz w:val="28"/>
          <w:szCs w:val="28"/>
        </w:rPr>
        <w:t xml:space="preserve"> </w:t>
      </w:r>
      <w:r w:rsidRPr="006870E6">
        <w:rPr>
          <w:sz w:val="28"/>
          <w:szCs w:val="28"/>
          <w:lang w:val="uk-UA"/>
        </w:rPr>
        <w:t xml:space="preserve">води поверхневих водойм, яке широко використовується у багатьох схемах водопідготовки саме для усунення ТГМ, та докладно вивчено у роботі </w:t>
      </w:r>
      <w:r w:rsidRPr="006870E6">
        <w:rPr>
          <w:sz w:val="28"/>
          <w:szCs w:val="28"/>
        </w:rPr>
        <w:t>[</w:t>
      </w:r>
      <w:r w:rsidRPr="006870E6">
        <w:rPr>
          <w:sz w:val="28"/>
          <w:szCs w:val="28"/>
          <w:lang w:val="uk-UA"/>
        </w:rPr>
        <w:t>305</w:t>
      </w:r>
      <w:r w:rsidRPr="006870E6">
        <w:rPr>
          <w:sz w:val="28"/>
          <w:szCs w:val="28"/>
        </w:rPr>
        <w:t>]</w:t>
      </w:r>
      <w:r w:rsidRPr="006870E6">
        <w:rPr>
          <w:sz w:val="28"/>
          <w:szCs w:val="28"/>
          <w:lang w:val="uk-UA"/>
        </w:rPr>
        <w:t>. За цими даними, відсоток видалення загального органічного вуглецю при ізольованому передокисленні діоксидом хлору дозою 0,6 мг/дм</w:t>
      </w:r>
      <w:r w:rsidRPr="006870E6">
        <w:rPr>
          <w:sz w:val="28"/>
          <w:szCs w:val="28"/>
          <w:vertAlign w:val="superscript"/>
          <w:lang w:val="uk-UA"/>
        </w:rPr>
        <w:t xml:space="preserve">3 </w:t>
      </w:r>
      <w:r w:rsidRPr="006870E6">
        <w:rPr>
          <w:sz w:val="28"/>
          <w:szCs w:val="28"/>
          <w:lang w:val="uk-UA"/>
        </w:rPr>
        <w:t>складає  6,97 %, тоді як використання повної технологічної схеми - передокислення ДОХ (0,6 мг/дм</w:t>
      </w:r>
      <w:r w:rsidRPr="006870E6">
        <w:rPr>
          <w:sz w:val="28"/>
          <w:szCs w:val="28"/>
          <w:vertAlign w:val="superscript"/>
          <w:lang w:val="uk-UA"/>
        </w:rPr>
        <w:t>3</w:t>
      </w:r>
      <w:r w:rsidRPr="006870E6">
        <w:rPr>
          <w:sz w:val="28"/>
          <w:szCs w:val="28"/>
          <w:lang w:val="uk-UA"/>
        </w:rPr>
        <w:t>), коагуляція, фільтрування, постзнезараження ДОХ (0,6 мг/дм</w:t>
      </w:r>
      <w:r w:rsidRPr="006870E6">
        <w:rPr>
          <w:sz w:val="28"/>
          <w:szCs w:val="28"/>
          <w:vertAlign w:val="superscript"/>
          <w:lang w:val="uk-UA"/>
        </w:rPr>
        <w:t>3</w:t>
      </w:r>
      <w:r w:rsidRPr="006870E6">
        <w:rPr>
          <w:sz w:val="28"/>
          <w:szCs w:val="28"/>
          <w:lang w:val="uk-UA"/>
        </w:rPr>
        <w:t>) - 88,78 %.</w:t>
      </w:r>
    </w:p>
    <w:p w:rsidR="004A0681" w:rsidRPr="006870E6" w:rsidRDefault="004A0681" w:rsidP="004A0681">
      <w:pPr>
        <w:spacing w:line="360" w:lineRule="auto"/>
        <w:ind w:firstLine="708"/>
        <w:jc w:val="both"/>
        <w:rPr>
          <w:sz w:val="28"/>
          <w:szCs w:val="28"/>
          <w:lang w:val="uk-UA"/>
        </w:rPr>
      </w:pPr>
      <w:r w:rsidRPr="006870E6">
        <w:rPr>
          <w:sz w:val="28"/>
          <w:szCs w:val="28"/>
          <w:lang w:val="uk-UA"/>
        </w:rPr>
        <w:t>Звертає також увагу утворення певних кількостей хлоритів, які за нашими даними (табл. 9.2) утворюються при передокисленні води озер: від  0,05 ± 0,01 до 0,97 ± 0,01 мг/дм</w:t>
      </w:r>
      <w:r w:rsidRPr="006870E6">
        <w:rPr>
          <w:sz w:val="28"/>
          <w:szCs w:val="28"/>
          <w:vertAlign w:val="superscript"/>
          <w:lang w:val="uk-UA"/>
        </w:rPr>
        <w:t>3</w:t>
      </w:r>
      <w:r w:rsidRPr="006870E6">
        <w:rPr>
          <w:sz w:val="28"/>
          <w:szCs w:val="28"/>
          <w:lang w:val="uk-UA"/>
        </w:rPr>
        <w:t>. Ці сполуки регламентуються чинними ДСНіП   2.2.4-171–  10 [107] на рівні 0,2 мг/дм</w:t>
      </w:r>
      <w:r w:rsidRPr="006870E6">
        <w:rPr>
          <w:sz w:val="28"/>
          <w:szCs w:val="28"/>
          <w:vertAlign w:val="superscript"/>
          <w:lang w:val="uk-UA"/>
        </w:rPr>
        <w:t>3</w:t>
      </w:r>
      <w:r w:rsidRPr="006870E6">
        <w:rPr>
          <w:sz w:val="28"/>
          <w:szCs w:val="28"/>
          <w:lang w:val="uk-UA"/>
        </w:rPr>
        <w:t xml:space="preserve">. Тому автором [305, 306] після пошуку найбільш адекватних з гігієнічної  точки зору шляхів очищення води поверхневих водойм  запропоновано  найбільш  оптимальну схему при традиційних очисних спорудах і високому вмісті органічних речовин у воді. Це передокислення річкової води діоксидом хлору, коагуляція, фільтрування, постзнезаражуванння хлором.  Застосування діоксиду хлору на стадії передокислення усуває утворення ТГМ у питній воді, гарантує мікробіологічну якість води, у тому числі по відношенню до вірусів; не призводить до перевищення ГДК хлоритів. </w:t>
      </w:r>
      <w:r w:rsidRPr="006870E6">
        <w:rPr>
          <w:sz w:val="28"/>
          <w:lang w:val="uk-UA"/>
        </w:rPr>
        <w:t>Наступне х</w:t>
      </w:r>
      <w:r w:rsidRPr="006870E6">
        <w:rPr>
          <w:sz w:val="28"/>
          <w:szCs w:val="28"/>
          <w:lang w:val="uk-UA"/>
        </w:rPr>
        <w:t xml:space="preserve">лорування води призводить до окислення хлоритів, які утворилися, до діоксиду хлору, тим самим підвищуючи ефективність знезараження, забезпечує видалення </w:t>
      </w:r>
      <w:r w:rsidRPr="006870E6">
        <w:rPr>
          <w:sz w:val="28"/>
          <w:szCs w:val="28"/>
          <w:lang w:val="uk-UA"/>
        </w:rPr>
        <w:lastRenderedPageBreak/>
        <w:t>хлоритів та бактеріостатичний ефект (пролонговану дію) у водорозподільчих мережах.</w:t>
      </w:r>
    </w:p>
    <w:p w:rsidR="004A0681" w:rsidRPr="006870E6" w:rsidRDefault="004A0681" w:rsidP="004A0681">
      <w:pPr>
        <w:spacing w:line="360" w:lineRule="auto"/>
        <w:ind w:firstLine="708"/>
        <w:jc w:val="both"/>
        <w:rPr>
          <w:sz w:val="28"/>
          <w:szCs w:val="28"/>
          <w:lang w:val="uk-UA"/>
        </w:rPr>
      </w:pPr>
      <w:r w:rsidRPr="006870E6">
        <w:rPr>
          <w:sz w:val="28"/>
          <w:szCs w:val="28"/>
          <w:lang w:val="uk-UA"/>
        </w:rPr>
        <w:t>В окисленні органічних сполук природного походження діоксидом хлором є також наступна гігієнічна складова. Як показано у розділі 4.3 монографії [40] це супроводжується утворенням побічних продуктів у вигляді альдегідів, кетонів, карбонових кислот, які створюють сприятливе поживне середовище для мікробіоти. Тому застосування цієї технології передбачає обов’язкову залишкову концентрацію діоксиду хлору у водорозподільній мережі, яка забезпечує пролонговану біоцидну дію цього дезинфектанту.</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Висновки до розділу 9.</w:t>
      </w:r>
    </w:p>
    <w:p w:rsidR="004A0681" w:rsidRPr="006870E6" w:rsidRDefault="004A0681" w:rsidP="00E10D6E">
      <w:pPr>
        <w:numPr>
          <w:ilvl w:val="0"/>
          <w:numId w:val="24"/>
        </w:numPr>
        <w:autoSpaceDE w:val="0"/>
        <w:autoSpaceDN w:val="0"/>
        <w:adjustRightInd w:val="0"/>
        <w:spacing w:line="360" w:lineRule="auto"/>
        <w:jc w:val="both"/>
        <w:rPr>
          <w:rFonts w:eastAsia="TimesNewRoman"/>
          <w:sz w:val="28"/>
          <w:szCs w:val="28"/>
          <w:lang w:val="uk-UA"/>
        </w:rPr>
      </w:pPr>
      <w:r w:rsidRPr="006870E6">
        <w:rPr>
          <w:sz w:val="28"/>
          <w:szCs w:val="28"/>
          <w:lang w:val="uk-UA"/>
        </w:rPr>
        <w:t>Хлорування води</w:t>
      </w:r>
      <w:r w:rsidRPr="006870E6">
        <w:rPr>
          <w:rFonts w:eastAsia="TimesNewRoman"/>
          <w:sz w:val="28"/>
          <w:szCs w:val="28"/>
          <w:lang w:val="uk-UA"/>
        </w:rPr>
        <w:t xml:space="preserve"> поверхневих водойм Українського Придунав’я слід розглядати як чинник утворення хлороформу та, вірогідно інших ТГМ, які є фактором ризику канцерогенної захворюванності населення.</w:t>
      </w:r>
    </w:p>
    <w:p w:rsidR="004A0681" w:rsidRPr="006870E6" w:rsidRDefault="004A0681" w:rsidP="00E10D6E">
      <w:pPr>
        <w:numPr>
          <w:ilvl w:val="0"/>
          <w:numId w:val="24"/>
        </w:numPr>
        <w:autoSpaceDE w:val="0"/>
        <w:autoSpaceDN w:val="0"/>
        <w:adjustRightInd w:val="0"/>
        <w:spacing w:line="360" w:lineRule="auto"/>
        <w:jc w:val="both"/>
        <w:rPr>
          <w:sz w:val="28"/>
          <w:szCs w:val="28"/>
          <w:lang w:val="uk-UA"/>
        </w:rPr>
      </w:pPr>
      <w:r w:rsidRPr="006870E6">
        <w:rPr>
          <w:sz w:val="28"/>
          <w:szCs w:val="28"/>
          <w:lang w:val="uk-UA"/>
        </w:rPr>
        <w:t>Зважаючи на дані літератури, можна зробити висновок, що ТГМ є тільки складовою токсичного та віддалених (канцерогенних, мутагенних, тератогенних, генотоксичних) впливів на стан здоров’я споживачів хлорованої води  поверхневих водойм, забрудненої комплексами органічних та неорганічних ксенобіотиків.</w:t>
      </w:r>
    </w:p>
    <w:p w:rsidR="004A0681" w:rsidRPr="006870E6" w:rsidRDefault="004A0681" w:rsidP="00E10D6E">
      <w:pPr>
        <w:numPr>
          <w:ilvl w:val="0"/>
          <w:numId w:val="24"/>
        </w:numPr>
        <w:autoSpaceDE w:val="0"/>
        <w:autoSpaceDN w:val="0"/>
        <w:adjustRightInd w:val="0"/>
        <w:spacing w:line="360" w:lineRule="auto"/>
        <w:jc w:val="both"/>
        <w:rPr>
          <w:sz w:val="28"/>
          <w:szCs w:val="28"/>
          <w:lang w:val="uk-UA"/>
        </w:rPr>
      </w:pPr>
      <w:r w:rsidRPr="006870E6">
        <w:rPr>
          <w:sz w:val="28"/>
          <w:szCs w:val="28"/>
          <w:lang w:val="uk-UA"/>
        </w:rPr>
        <w:t>Існує нагальна необхідність досліджень як інших  хлорвмісних сполук, так і продуктів трансформації забруднювачів у процесі хлорування, транспортування та зберігання води.</w:t>
      </w:r>
    </w:p>
    <w:p w:rsidR="004A0681" w:rsidRPr="006870E6" w:rsidRDefault="004A0681" w:rsidP="00E10D6E">
      <w:pPr>
        <w:numPr>
          <w:ilvl w:val="0"/>
          <w:numId w:val="24"/>
        </w:numPr>
        <w:autoSpaceDE w:val="0"/>
        <w:autoSpaceDN w:val="0"/>
        <w:adjustRightInd w:val="0"/>
        <w:spacing w:line="360" w:lineRule="auto"/>
        <w:jc w:val="both"/>
        <w:rPr>
          <w:rFonts w:eastAsia="TimesNewRoman"/>
          <w:sz w:val="28"/>
          <w:szCs w:val="28"/>
          <w:lang w:val="uk-UA"/>
        </w:rPr>
      </w:pPr>
      <w:r w:rsidRPr="006870E6">
        <w:rPr>
          <w:sz w:val="28"/>
          <w:szCs w:val="28"/>
          <w:lang w:val="uk-UA"/>
        </w:rPr>
        <w:t>Передокислення води</w:t>
      </w:r>
      <w:r w:rsidRPr="006870E6">
        <w:rPr>
          <w:rFonts w:eastAsia="TimesNewRoman"/>
          <w:sz w:val="28"/>
          <w:szCs w:val="28"/>
          <w:lang w:val="uk-UA"/>
        </w:rPr>
        <w:t xml:space="preserve"> поверхневих водойм Українського Придунав’я (</w:t>
      </w:r>
      <w:r w:rsidRPr="006870E6">
        <w:rPr>
          <w:sz w:val="28"/>
          <w:szCs w:val="28"/>
          <w:lang w:val="uk-UA"/>
        </w:rPr>
        <w:t>озер Кагул, Ялпуг, Катлабух)</w:t>
      </w:r>
      <w:r w:rsidRPr="006870E6">
        <w:rPr>
          <w:rFonts w:eastAsia="TimesNewRoman"/>
          <w:sz w:val="28"/>
          <w:szCs w:val="28"/>
          <w:lang w:val="uk-UA"/>
        </w:rPr>
        <w:t xml:space="preserve"> діоксидом хлору слід розглядати як дієвий засіб попередження утворення хлороформу, який є фактором ризику канцерогенної захворюванності населення.</w:t>
      </w:r>
    </w:p>
    <w:p w:rsidR="004A0681" w:rsidRPr="006870E6" w:rsidRDefault="004A0681" w:rsidP="00E10D6E">
      <w:pPr>
        <w:numPr>
          <w:ilvl w:val="0"/>
          <w:numId w:val="24"/>
        </w:numPr>
        <w:autoSpaceDE w:val="0"/>
        <w:autoSpaceDN w:val="0"/>
        <w:adjustRightInd w:val="0"/>
        <w:spacing w:line="360" w:lineRule="auto"/>
        <w:jc w:val="both"/>
        <w:rPr>
          <w:sz w:val="28"/>
          <w:szCs w:val="28"/>
          <w:lang w:val="uk-UA"/>
        </w:rPr>
      </w:pPr>
      <w:r w:rsidRPr="006870E6">
        <w:rPr>
          <w:sz w:val="28"/>
          <w:szCs w:val="28"/>
          <w:lang w:val="uk-UA"/>
        </w:rPr>
        <w:t>Зважаючи на дані літератури та результати попередніх досліджень, можна зробити висновок щодо необхідності вивчення інших ТГМ у процесі очищення та знезараження води діоксидом хлору.</w:t>
      </w:r>
    </w:p>
    <w:p w:rsidR="004A0681" w:rsidRPr="006870E6" w:rsidRDefault="004A0681" w:rsidP="00E10D6E">
      <w:pPr>
        <w:numPr>
          <w:ilvl w:val="0"/>
          <w:numId w:val="24"/>
        </w:numPr>
        <w:autoSpaceDE w:val="0"/>
        <w:autoSpaceDN w:val="0"/>
        <w:adjustRightInd w:val="0"/>
        <w:spacing w:line="360" w:lineRule="auto"/>
        <w:jc w:val="both"/>
        <w:rPr>
          <w:sz w:val="28"/>
          <w:szCs w:val="28"/>
          <w:lang w:val="uk-UA"/>
        </w:rPr>
      </w:pPr>
      <w:r w:rsidRPr="006870E6">
        <w:rPr>
          <w:sz w:val="28"/>
          <w:szCs w:val="28"/>
          <w:lang w:val="uk-UA"/>
        </w:rPr>
        <w:lastRenderedPageBreak/>
        <w:t>Запропоновану  технологічну схему у вигляді передокислення річкової води діоксидом хлору, коагуляції, фільтрування та постзнезаражуванння хлором слід вважати найбільш  оптимальною з точки зору забезпення епідемічної та хімічної безпечності питної води.</w:t>
      </w:r>
    </w:p>
    <w:p w:rsidR="004A0681" w:rsidRPr="006870E6" w:rsidRDefault="004A0681" w:rsidP="00E10D6E">
      <w:pPr>
        <w:numPr>
          <w:ilvl w:val="0"/>
          <w:numId w:val="24"/>
        </w:numPr>
        <w:autoSpaceDE w:val="0"/>
        <w:autoSpaceDN w:val="0"/>
        <w:adjustRightInd w:val="0"/>
        <w:spacing w:line="360" w:lineRule="auto"/>
        <w:jc w:val="both"/>
        <w:rPr>
          <w:sz w:val="28"/>
          <w:szCs w:val="28"/>
          <w:lang w:val="uk-UA"/>
        </w:rPr>
      </w:pPr>
      <w:r w:rsidRPr="006870E6">
        <w:rPr>
          <w:sz w:val="28"/>
          <w:szCs w:val="28"/>
          <w:lang w:val="uk-UA"/>
        </w:rPr>
        <w:t xml:space="preserve">Слід вважати за необхідне проведення відповідних  досліджень з метою гігієнічного обгрунтування необхідності впровадження діоксиду хлору в практику очищення води поверхневих водойм  </w:t>
      </w:r>
      <w:r w:rsidRPr="006870E6">
        <w:rPr>
          <w:rFonts w:eastAsia="TimesNewRoman"/>
          <w:sz w:val="28"/>
          <w:szCs w:val="28"/>
          <w:lang w:val="uk-UA"/>
        </w:rPr>
        <w:t>Українського Придунав’я</w:t>
      </w:r>
      <w:r w:rsidRPr="006870E6">
        <w:rPr>
          <w:sz w:val="28"/>
          <w:szCs w:val="28"/>
          <w:lang w:val="uk-UA"/>
        </w:rPr>
        <w:t xml:space="preserve">. </w:t>
      </w:r>
    </w:p>
    <w:p w:rsidR="004A0681" w:rsidRPr="006870E6" w:rsidRDefault="004A0681" w:rsidP="004A0681">
      <w:pPr>
        <w:autoSpaceDE w:val="0"/>
        <w:autoSpaceDN w:val="0"/>
        <w:adjustRightInd w:val="0"/>
        <w:spacing w:line="360" w:lineRule="auto"/>
        <w:ind w:left="360"/>
        <w:jc w:val="both"/>
        <w:rPr>
          <w:sz w:val="28"/>
          <w:szCs w:val="28"/>
          <w:lang w:val="uk-UA"/>
        </w:rPr>
      </w:pPr>
    </w:p>
    <w:p w:rsidR="004A0681" w:rsidRPr="006870E6" w:rsidRDefault="004A0681" w:rsidP="004A0681">
      <w:pPr>
        <w:spacing w:line="360" w:lineRule="auto"/>
        <w:ind w:firstLine="708"/>
        <w:jc w:val="both"/>
        <w:rPr>
          <w:i/>
          <w:sz w:val="20"/>
          <w:szCs w:val="20"/>
          <w:lang w:val="uk-UA"/>
        </w:rPr>
      </w:pPr>
      <w:r w:rsidRPr="006870E6">
        <w:rPr>
          <w:i/>
          <w:sz w:val="28"/>
          <w:szCs w:val="28"/>
          <w:lang w:val="uk-UA"/>
        </w:rPr>
        <w:t>Отримані результати  висвітлені у наступних роботах:</w:t>
      </w:r>
      <w:r w:rsidRPr="006870E6">
        <w:rPr>
          <w:i/>
          <w:sz w:val="20"/>
          <w:szCs w:val="20"/>
          <w:lang w:val="uk-UA"/>
        </w:rPr>
        <w:t xml:space="preserve"> </w:t>
      </w:r>
    </w:p>
    <w:p w:rsidR="004A0681" w:rsidRPr="006870E6" w:rsidRDefault="004A0681" w:rsidP="004A0681">
      <w:pPr>
        <w:spacing w:line="360" w:lineRule="auto"/>
        <w:ind w:firstLine="708"/>
        <w:jc w:val="both"/>
        <w:rPr>
          <w:i/>
          <w:sz w:val="20"/>
          <w:szCs w:val="20"/>
          <w:lang w:val="uk-UA"/>
        </w:rPr>
      </w:pPr>
    </w:p>
    <w:p w:rsidR="004A0681" w:rsidRPr="006870E6" w:rsidRDefault="004A0681" w:rsidP="00E10D6E">
      <w:pPr>
        <w:numPr>
          <w:ilvl w:val="0"/>
          <w:numId w:val="25"/>
        </w:numPr>
        <w:spacing w:line="360" w:lineRule="auto"/>
        <w:jc w:val="both"/>
        <w:rPr>
          <w:rFonts w:eastAsia="TimesNewRoman"/>
          <w:sz w:val="28"/>
          <w:szCs w:val="28"/>
          <w:lang w:val="uk-UA"/>
        </w:rPr>
      </w:pPr>
      <w:r w:rsidRPr="006870E6">
        <w:rPr>
          <w:sz w:val="28"/>
          <w:szCs w:val="28"/>
          <w:lang w:val="uk-UA"/>
        </w:rPr>
        <w:t xml:space="preserve">Ковальчук Л. Й. </w:t>
      </w:r>
      <w:r w:rsidRPr="006870E6">
        <w:rPr>
          <w:rFonts w:eastAsia="TimesNewRoman"/>
          <w:sz w:val="28"/>
          <w:szCs w:val="28"/>
          <w:lang w:val="uk-UA"/>
        </w:rPr>
        <w:t xml:space="preserve">Діоксид хлору як засіб попередження утворення тригалометанів при </w:t>
      </w:r>
      <w:r w:rsidRPr="006870E6">
        <w:rPr>
          <w:sz w:val="28"/>
          <w:szCs w:val="28"/>
          <w:lang w:val="uk-UA"/>
        </w:rPr>
        <w:t xml:space="preserve">очищенні води поверхневих водойм </w:t>
      </w:r>
      <w:r w:rsidRPr="006870E6">
        <w:rPr>
          <w:rFonts w:eastAsia="TimesNewRoman"/>
          <w:sz w:val="28"/>
          <w:szCs w:val="28"/>
          <w:lang w:val="uk-UA"/>
        </w:rPr>
        <w:t>Українського Придунав’я</w:t>
      </w:r>
      <w:r w:rsidRPr="006870E6">
        <w:rPr>
          <w:sz w:val="28"/>
          <w:szCs w:val="28"/>
          <w:lang w:val="uk-UA"/>
        </w:rPr>
        <w:t xml:space="preserve"> / Л. Й. Ковальчук, Н. Ф. Петренко, А. В. Мокієнко // Вісник морської медицини. – </w:t>
      </w:r>
      <w:r w:rsidRPr="006870E6">
        <w:rPr>
          <w:rStyle w:val="81"/>
          <w:rFonts w:ascii="Times New Roman" w:hAnsi="Times New Roman" w:cs="Times New Roman"/>
          <w:color w:val="auto"/>
          <w:sz w:val="28"/>
          <w:szCs w:val="28"/>
        </w:rPr>
        <w:t>2015. – № 2. – С. 20–24.</w:t>
      </w:r>
    </w:p>
    <w:p w:rsidR="004A0681" w:rsidRPr="006870E6" w:rsidRDefault="004A0681" w:rsidP="00E10D6E">
      <w:pPr>
        <w:numPr>
          <w:ilvl w:val="0"/>
          <w:numId w:val="25"/>
        </w:numPr>
        <w:spacing w:line="360" w:lineRule="auto"/>
        <w:jc w:val="both"/>
        <w:rPr>
          <w:rStyle w:val="81"/>
          <w:rFonts w:ascii="Times New Roman" w:hAnsi="Times New Roman" w:cs="Times New Roman"/>
          <w:color w:val="auto"/>
          <w:sz w:val="28"/>
          <w:szCs w:val="28"/>
        </w:rPr>
      </w:pPr>
      <w:r w:rsidRPr="006870E6">
        <w:rPr>
          <w:sz w:val="28"/>
          <w:szCs w:val="28"/>
          <w:lang w:val="uk-UA"/>
        </w:rPr>
        <w:t xml:space="preserve">Ковальчук Л. Й. </w:t>
      </w:r>
      <w:r w:rsidRPr="006870E6">
        <w:rPr>
          <w:rFonts w:eastAsia="TimesNewRoman"/>
          <w:sz w:val="28"/>
          <w:szCs w:val="28"/>
          <w:lang w:val="uk-UA"/>
        </w:rPr>
        <w:t xml:space="preserve">Гігієнічна оцінка наслідків хлорування води поверхневих водойм Українського Придунав’я </w:t>
      </w:r>
      <w:r w:rsidRPr="006870E6">
        <w:rPr>
          <w:sz w:val="28"/>
          <w:szCs w:val="28"/>
          <w:lang w:val="uk-UA"/>
        </w:rPr>
        <w:t xml:space="preserve">/ Л. Й. Ковальчук, А. В. Мокієнко, Н. Ф. Петренко </w:t>
      </w:r>
      <w:r w:rsidRPr="006870E6">
        <w:rPr>
          <w:rFonts w:eastAsia="TimesNewRoman"/>
          <w:sz w:val="28"/>
          <w:szCs w:val="28"/>
          <w:lang w:val="uk-UA"/>
        </w:rPr>
        <w:t xml:space="preserve">// </w:t>
      </w:r>
      <w:r w:rsidRPr="006870E6">
        <w:rPr>
          <w:sz w:val="28"/>
          <w:szCs w:val="28"/>
          <w:lang w:val="uk-UA"/>
        </w:rPr>
        <w:t>В</w:t>
      </w:r>
      <w:r w:rsidRPr="006870E6">
        <w:rPr>
          <w:sz w:val="28"/>
          <w:szCs w:val="28"/>
        </w:rPr>
        <w:t>i</w:t>
      </w:r>
      <w:r w:rsidRPr="006870E6">
        <w:rPr>
          <w:sz w:val="28"/>
          <w:szCs w:val="28"/>
          <w:lang w:val="uk-UA"/>
        </w:rPr>
        <w:t>сник наукових досл</w:t>
      </w:r>
      <w:r w:rsidRPr="006870E6">
        <w:rPr>
          <w:sz w:val="28"/>
          <w:szCs w:val="28"/>
        </w:rPr>
        <w:t>i</w:t>
      </w:r>
      <w:r w:rsidRPr="006870E6">
        <w:rPr>
          <w:sz w:val="28"/>
          <w:szCs w:val="28"/>
          <w:lang w:val="uk-UA"/>
        </w:rPr>
        <w:t xml:space="preserve">джень. – </w:t>
      </w:r>
      <w:r w:rsidRPr="006870E6">
        <w:rPr>
          <w:rStyle w:val="81"/>
          <w:rFonts w:ascii="Times New Roman" w:hAnsi="Times New Roman" w:cs="Times New Roman"/>
          <w:color w:val="auto"/>
          <w:sz w:val="28"/>
          <w:szCs w:val="28"/>
        </w:rPr>
        <w:t xml:space="preserve">2015. – № 3. – С. 89–91. </w:t>
      </w:r>
    </w:p>
    <w:p w:rsidR="004A0681" w:rsidRPr="006870E6" w:rsidRDefault="004A0681" w:rsidP="00E10D6E">
      <w:pPr>
        <w:numPr>
          <w:ilvl w:val="0"/>
          <w:numId w:val="25"/>
        </w:numPr>
        <w:spacing w:line="360" w:lineRule="auto"/>
        <w:jc w:val="both"/>
        <w:rPr>
          <w:sz w:val="28"/>
          <w:szCs w:val="28"/>
          <w:lang w:val="uk-UA"/>
        </w:rPr>
      </w:pPr>
      <w:r w:rsidRPr="006870E6">
        <w:rPr>
          <w:sz w:val="28"/>
          <w:szCs w:val="28"/>
          <w:lang w:val="uk-UA"/>
        </w:rPr>
        <w:t xml:space="preserve">Ковальчук Л. Й. </w:t>
      </w:r>
      <w:r w:rsidRPr="006870E6">
        <w:rPr>
          <w:rFonts w:eastAsia="TimesNewRoman"/>
          <w:sz w:val="28"/>
          <w:szCs w:val="28"/>
          <w:lang w:val="uk-UA"/>
        </w:rPr>
        <w:t>Щодо утворення тригалометанів при очищенні води поверхневих водойм Українського Придунав’я: вибір окислювача</w:t>
      </w:r>
      <w:r w:rsidRPr="006870E6">
        <w:rPr>
          <w:sz w:val="28"/>
          <w:szCs w:val="28"/>
          <w:lang w:val="uk-UA"/>
        </w:rPr>
        <w:t xml:space="preserve"> / Л. Й. Ковальчук, Н. Ф. Петренко, А. В. Мокієнко // Вісник Одеської державної академії будівництва та архітектури. – 2015. – Вип. 59. – С. 264–269. </w:t>
      </w:r>
    </w:p>
    <w:p w:rsidR="004A0681" w:rsidRPr="006870E6" w:rsidRDefault="004A0681" w:rsidP="00E10D6E">
      <w:pPr>
        <w:numPr>
          <w:ilvl w:val="0"/>
          <w:numId w:val="25"/>
        </w:numPr>
        <w:spacing w:line="360" w:lineRule="auto"/>
        <w:jc w:val="both"/>
        <w:rPr>
          <w:sz w:val="28"/>
          <w:szCs w:val="28"/>
          <w:lang w:val="uk-UA"/>
        </w:rPr>
      </w:pPr>
      <w:r w:rsidRPr="006870E6">
        <w:rPr>
          <w:sz w:val="28"/>
          <w:szCs w:val="28"/>
          <w:lang w:val="uk-UA"/>
        </w:rPr>
        <w:t>Ковальчук</w:t>
      </w:r>
      <w:r w:rsidRPr="006870E6">
        <w:rPr>
          <w:rFonts w:eastAsia="TimesNewRoman"/>
          <w:sz w:val="28"/>
          <w:szCs w:val="28"/>
          <w:lang w:val="uk-UA"/>
        </w:rPr>
        <w:t xml:space="preserve"> </w:t>
      </w:r>
      <w:r w:rsidRPr="006870E6">
        <w:rPr>
          <w:sz w:val="28"/>
          <w:szCs w:val="28"/>
          <w:lang w:val="uk-UA"/>
        </w:rPr>
        <w:t xml:space="preserve">Л.Й. </w:t>
      </w:r>
      <w:r w:rsidRPr="006870E6">
        <w:rPr>
          <w:rFonts w:eastAsia="TimesNewRoman"/>
          <w:sz w:val="28"/>
          <w:szCs w:val="28"/>
          <w:lang w:val="uk-UA"/>
        </w:rPr>
        <w:t>Діоксид хлору як засіб попередження утворення тригалометанів при очищенні води поверхневих водойм Українського Придунав’я // Тези доп. міжн. наук.-практ конф.</w:t>
      </w:r>
      <w:r w:rsidRPr="006870E6">
        <w:rPr>
          <w:sz w:val="28"/>
          <w:szCs w:val="28"/>
          <w:lang w:val="uk-UA"/>
        </w:rPr>
        <w:t xml:space="preserve"> «Перспективи майбутнього та реалії сьогодення в технологіях водопідготовки. </w:t>
      </w:r>
      <w:r w:rsidRPr="006870E6">
        <w:rPr>
          <w:rFonts w:eastAsia="TimesNewRoman"/>
          <w:sz w:val="28"/>
          <w:szCs w:val="28"/>
          <w:lang w:val="uk-UA"/>
        </w:rPr>
        <w:t xml:space="preserve">– </w:t>
      </w:r>
      <w:r w:rsidRPr="006870E6">
        <w:rPr>
          <w:sz w:val="28"/>
          <w:szCs w:val="28"/>
          <w:lang w:val="uk-UA"/>
        </w:rPr>
        <w:t>Київ, 18-19 листопада 2015 р.</w:t>
      </w:r>
      <w:r w:rsidRPr="006870E6">
        <w:rPr>
          <w:rFonts w:eastAsia="TimesNewRoman"/>
          <w:sz w:val="28"/>
          <w:szCs w:val="28"/>
          <w:lang w:val="uk-UA"/>
        </w:rPr>
        <w:t xml:space="preserve"> – </w:t>
      </w:r>
      <w:r w:rsidRPr="006870E6">
        <w:rPr>
          <w:sz w:val="28"/>
          <w:szCs w:val="28"/>
          <w:lang w:val="uk-UA"/>
        </w:rPr>
        <w:t xml:space="preserve">С. 31 </w:t>
      </w:r>
      <w:r w:rsidRPr="006870E6">
        <w:rPr>
          <w:rFonts w:eastAsia="TimesNewRoman"/>
          <w:sz w:val="28"/>
          <w:szCs w:val="28"/>
          <w:lang w:val="uk-UA"/>
        </w:rPr>
        <w:t xml:space="preserve">– </w:t>
      </w:r>
      <w:r w:rsidRPr="006870E6">
        <w:rPr>
          <w:sz w:val="28"/>
          <w:szCs w:val="28"/>
          <w:lang w:val="uk-UA"/>
        </w:rPr>
        <w:t>32.</w:t>
      </w:r>
    </w:p>
    <w:p w:rsidR="007F155A" w:rsidRDefault="007F155A" w:rsidP="004A0681">
      <w:pPr>
        <w:spacing w:line="360" w:lineRule="auto"/>
        <w:ind w:firstLine="709"/>
        <w:jc w:val="center"/>
        <w:rPr>
          <w:bCs/>
          <w:sz w:val="28"/>
          <w:szCs w:val="28"/>
          <w:lang w:val="uk-UA"/>
        </w:rPr>
      </w:pPr>
    </w:p>
    <w:p w:rsidR="007F155A" w:rsidRDefault="007F155A" w:rsidP="004A0681">
      <w:pPr>
        <w:spacing w:line="360" w:lineRule="auto"/>
        <w:ind w:firstLine="709"/>
        <w:jc w:val="center"/>
        <w:rPr>
          <w:bCs/>
          <w:sz w:val="28"/>
          <w:szCs w:val="28"/>
          <w:lang w:val="uk-UA"/>
        </w:rPr>
      </w:pPr>
    </w:p>
    <w:p w:rsidR="007F155A" w:rsidRDefault="007F155A" w:rsidP="004A0681">
      <w:pPr>
        <w:spacing w:line="360" w:lineRule="auto"/>
        <w:ind w:firstLine="709"/>
        <w:jc w:val="center"/>
        <w:rPr>
          <w:bCs/>
          <w:sz w:val="28"/>
          <w:szCs w:val="28"/>
          <w:lang w:val="uk-UA"/>
        </w:rPr>
      </w:pPr>
    </w:p>
    <w:p w:rsidR="007F155A" w:rsidRDefault="007F155A" w:rsidP="004A0681">
      <w:pPr>
        <w:spacing w:line="360" w:lineRule="auto"/>
        <w:ind w:firstLine="709"/>
        <w:jc w:val="center"/>
        <w:rPr>
          <w:bCs/>
          <w:sz w:val="28"/>
          <w:szCs w:val="28"/>
          <w:lang w:val="uk-UA"/>
        </w:rPr>
      </w:pPr>
    </w:p>
    <w:p w:rsidR="004A0681" w:rsidRPr="006870E6" w:rsidRDefault="004A0681" w:rsidP="004A0681">
      <w:pPr>
        <w:spacing w:line="360" w:lineRule="auto"/>
        <w:ind w:firstLine="709"/>
        <w:jc w:val="center"/>
        <w:rPr>
          <w:bCs/>
          <w:sz w:val="28"/>
          <w:szCs w:val="28"/>
          <w:lang w:val="uk-UA"/>
        </w:rPr>
      </w:pPr>
      <w:r w:rsidRPr="006870E6">
        <w:rPr>
          <w:bCs/>
          <w:sz w:val="28"/>
          <w:szCs w:val="28"/>
          <w:lang w:val="uk-UA"/>
        </w:rPr>
        <w:lastRenderedPageBreak/>
        <w:t>РОЗДІЛ 10</w:t>
      </w:r>
    </w:p>
    <w:p w:rsidR="004A0681" w:rsidRPr="006870E6" w:rsidRDefault="004A0681" w:rsidP="004A0681">
      <w:pPr>
        <w:spacing w:line="360" w:lineRule="auto"/>
        <w:ind w:firstLine="709"/>
        <w:jc w:val="center"/>
        <w:rPr>
          <w:bCs/>
          <w:caps/>
          <w:sz w:val="28"/>
          <w:szCs w:val="28"/>
          <w:lang w:val="uk-UA"/>
        </w:rPr>
      </w:pPr>
      <w:r w:rsidRPr="006870E6">
        <w:rPr>
          <w:bCs/>
          <w:caps/>
          <w:sz w:val="28"/>
          <w:szCs w:val="28"/>
          <w:lang w:val="uk-UA"/>
        </w:rPr>
        <w:t>Алгоритм та модель впливу води поверхневих водойм як фактора ризику для здоров</w:t>
      </w:r>
      <w:r w:rsidRPr="006870E6">
        <w:rPr>
          <w:bCs/>
          <w:caps/>
          <w:sz w:val="28"/>
          <w:szCs w:val="28"/>
        </w:rPr>
        <w:t>'</w:t>
      </w:r>
      <w:r w:rsidRPr="006870E6">
        <w:rPr>
          <w:bCs/>
          <w:caps/>
          <w:sz w:val="28"/>
          <w:szCs w:val="28"/>
          <w:lang w:val="uk-UA"/>
        </w:rPr>
        <w:t>я населення</w:t>
      </w:r>
    </w:p>
    <w:p w:rsidR="004A0681" w:rsidRPr="006870E6" w:rsidRDefault="004A0681" w:rsidP="004A0681">
      <w:pPr>
        <w:shd w:val="clear" w:color="auto" w:fill="FFFFFF"/>
        <w:spacing w:before="120" w:line="360" w:lineRule="auto"/>
        <w:ind w:firstLine="709"/>
        <w:jc w:val="both"/>
        <w:rPr>
          <w:sz w:val="28"/>
          <w:szCs w:val="28"/>
          <w:lang w:val="uk-UA"/>
        </w:rPr>
      </w:pPr>
    </w:p>
    <w:p w:rsidR="004A0681" w:rsidRPr="006870E6" w:rsidRDefault="004A0681" w:rsidP="004A0681">
      <w:pPr>
        <w:shd w:val="clear" w:color="auto" w:fill="FFFFFF"/>
        <w:spacing w:before="120" w:line="360" w:lineRule="auto"/>
        <w:ind w:firstLine="709"/>
        <w:jc w:val="both"/>
        <w:rPr>
          <w:rStyle w:val="afb"/>
          <w:rFonts w:eastAsiaTheme="majorEastAsia"/>
          <w:sz w:val="28"/>
          <w:szCs w:val="28"/>
          <w:lang w:val="uk-UA"/>
        </w:rPr>
      </w:pPr>
      <w:r w:rsidRPr="006870E6">
        <w:rPr>
          <w:sz w:val="28"/>
          <w:szCs w:val="28"/>
          <w:lang w:val="uk-UA"/>
        </w:rPr>
        <w:t xml:space="preserve">Як зазначено у попередніх вітчизняних публікаціях, </w:t>
      </w:r>
      <w:r w:rsidRPr="006870E6">
        <w:rPr>
          <w:rStyle w:val="afb"/>
          <w:rFonts w:eastAsiaTheme="majorEastAsia"/>
          <w:sz w:val="28"/>
          <w:szCs w:val="28"/>
        </w:rPr>
        <w:t>в Україні концепцією ризику в оцінці впливу факторів довкілля практично   не користуються</w:t>
      </w:r>
      <w:r w:rsidRPr="006870E6">
        <w:rPr>
          <w:sz w:val="28"/>
          <w:szCs w:val="28"/>
        </w:rPr>
        <w:t xml:space="preserve"> [10]</w:t>
      </w:r>
      <w:r w:rsidRPr="006870E6">
        <w:rPr>
          <w:rStyle w:val="afb"/>
          <w:rFonts w:eastAsiaTheme="majorEastAsia"/>
          <w:sz w:val="28"/>
          <w:szCs w:val="28"/>
        </w:rPr>
        <w:t>.</w:t>
      </w:r>
      <w:r w:rsidRPr="006870E6">
        <w:rPr>
          <w:rStyle w:val="afb"/>
          <w:rFonts w:eastAsiaTheme="majorEastAsia"/>
          <w:sz w:val="28"/>
          <w:szCs w:val="28"/>
          <w:lang w:val="uk-UA"/>
        </w:rPr>
        <w:t xml:space="preserve"> Тому, закономірна задача даного дослідження полягала у визначенні такого ризику для здоров’я населення Українського Придунав’я, яке, що обгрунтовано вище, потерпає від певних екологічних та санітарно-епідеміологічних негараздів.</w:t>
      </w:r>
    </w:p>
    <w:p w:rsidR="004A0681" w:rsidRPr="006870E6" w:rsidRDefault="004A0681" w:rsidP="004A0681">
      <w:pPr>
        <w:shd w:val="clear" w:color="auto" w:fill="FFFFFF"/>
        <w:spacing w:before="120" w:line="360" w:lineRule="auto"/>
        <w:ind w:firstLine="709"/>
        <w:jc w:val="both"/>
        <w:rPr>
          <w:sz w:val="28"/>
          <w:szCs w:val="28"/>
          <w:lang w:val="uk-UA"/>
        </w:rPr>
      </w:pPr>
      <w:r w:rsidRPr="006870E6">
        <w:rPr>
          <w:rStyle w:val="afb"/>
          <w:rFonts w:eastAsiaTheme="majorEastAsia"/>
          <w:sz w:val="28"/>
          <w:szCs w:val="28"/>
          <w:lang w:val="uk-UA"/>
        </w:rPr>
        <w:t xml:space="preserve">На першому етапі нами розроблено </w:t>
      </w:r>
      <w:r w:rsidRPr="006870E6">
        <w:rPr>
          <w:sz w:val="28"/>
          <w:szCs w:val="28"/>
          <w:lang w:val="uk-UA"/>
        </w:rPr>
        <w:t>Алгоритм впливу води поверхневих водойм як фактора ризику для здоров</w:t>
      </w:r>
      <w:r w:rsidRPr="006870E6">
        <w:rPr>
          <w:sz w:val="28"/>
          <w:szCs w:val="28"/>
        </w:rPr>
        <w:t>'</w:t>
      </w:r>
      <w:r w:rsidRPr="006870E6">
        <w:rPr>
          <w:sz w:val="28"/>
          <w:szCs w:val="28"/>
          <w:lang w:val="uk-UA"/>
        </w:rPr>
        <w:t>я населення (рис. 10.1). Принципова відмінність данної ідеї від попередніх полягає у спробі інтегрального підходу до проблеми з урахуванням взаємопов’язаної дії двох факторів: біологічного у вигляді різних хвороботворних мікроорганізмів, які можуть діяти безпосередньо (бактерії, віруси, найпростіші), або опосередковано (ціанобактерії внаслідок ціанотоксинів, які вони продукують), та хімічного, який впливає теж безпосередньо, як ксенобіотик, та опосередковано шляхом трансформуючих впливів на мікробіоту [23].</w:t>
      </w:r>
    </w:p>
    <w:p w:rsidR="004A0681" w:rsidRPr="006870E6" w:rsidRDefault="004A0681" w:rsidP="004A0681">
      <w:pPr>
        <w:shd w:val="clear" w:color="auto" w:fill="FFFFFF"/>
        <w:spacing w:before="120" w:line="360" w:lineRule="auto"/>
        <w:ind w:firstLine="709"/>
        <w:jc w:val="both"/>
        <w:rPr>
          <w:sz w:val="28"/>
          <w:szCs w:val="28"/>
          <w:lang w:val="uk-UA"/>
        </w:rPr>
      </w:pPr>
      <w:r w:rsidRPr="006870E6">
        <w:rPr>
          <w:sz w:val="28"/>
          <w:szCs w:val="28"/>
          <w:lang w:val="uk-UA"/>
        </w:rPr>
        <w:t xml:space="preserve">Стосовно впливу хімічних забруднювачів на стан потенційно патогенних біологічних контамінантів слід враховувати попередні дослідження, за якими   забруднення морської води змінює життєдіяльність патогенних і санітарно-показових бактерій. Встановлено, що окремі ділянки прибережних вод Чорного моря  можуть характеризуватися значним хімічним і мікробним забрудненням, що перевищує ГДК і санітарні вимоги. При цьому, поверхнево-активні речовини (ПАР) і нафтопродукти у концентраціях, що перевищують ГДК в 10 і більше раз, можуть стимулювати розмноження патогенних і санітарно- </w:t>
      </w:r>
      <w:r w:rsidR="00A872B0" w:rsidRPr="006870E6">
        <w:rPr>
          <w:sz w:val="28"/>
          <w:szCs w:val="28"/>
          <w:lang w:val="uk-UA"/>
        </w:rPr>
        <w:t>показових мікроорганізмів, подовжувати строки їх виживання в морській воді.</w:t>
      </w:r>
    </w:p>
    <w:p w:rsidR="00A872B0" w:rsidRPr="006870E6" w:rsidRDefault="00F83113" w:rsidP="00A872B0">
      <w:pPr>
        <w:shd w:val="clear" w:color="auto" w:fill="FFFFFF"/>
        <w:spacing w:before="120" w:line="360" w:lineRule="auto"/>
        <w:jc w:val="both"/>
        <w:rPr>
          <w:sz w:val="28"/>
          <w:szCs w:val="28"/>
          <w:lang w:val="uk-UA"/>
        </w:rPr>
      </w:pPr>
      <w:r w:rsidRPr="00F83113">
        <w:rPr>
          <w:sz w:val="28"/>
          <w:szCs w:val="28"/>
          <w:lang w:val="uk-UA"/>
        </w:rPr>
      </w:r>
      <w:r>
        <w:rPr>
          <w:sz w:val="28"/>
          <w:szCs w:val="28"/>
          <w:lang w:val="uk-UA"/>
        </w:rPr>
        <w:pict>
          <v:group id="_x0000_s1170" editas="canvas" style="width:463.2pt;height:240.1pt;mso-position-horizontal-relative:char;mso-position-vertical-relative:line" coordorigin="4866,3811" coordsize="7293,3781">
            <o:lock v:ext="edit" aspectratio="t"/>
            <v:shape id="_x0000_s1171" type="#_x0000_t75" style="position:absolute;left:4866;top:3811;width:7293;height:3781" o:preferrelative="f">
              <v:fill o:detectmouseclick="t"/>
              <v:path o:extrusionok="t" o:connecttype="none"/>
              <o:lock v:ext="edit" text="t"/>
            </v:shape>
            <v:rect id="_x0000_s1172" style="position:absolute;left:4866;top:4621;width:1980;height:270">
              <v:textbox style="mso-next-textbox:#_x0000_s1172" inset="1.61317mm,.80656mm,1.61317mm,.80656mm">
                <w:txbxContent>
                  <w:p w:rsidR="007C55B9" w:rsidRPr="00A872B0" w:rsidRDefault="007C55B9" w:rsidP="00A872B0">
                    <w:pPr>
                      <w:jc w:val="center"/>
                      <w:rPr>
                        <w:sz w:val="18"/>
                        <w:szCs w:val="28"/>
                        <w:lang w:val="uk-UA"/>
                      </w:rPr>
                    </w:pPr>
                    <w:r w:rsidRPr="00A872B0">
                      <w:rPr>
                        <w:sz w:val="18"/>
                        <w:szCs w:val="28"/>
                        <w:lang w:val="uk-UA"/>
                      </w:rPr>
                      <w:t>ПОПУЛЯЦІЙНЕ</w:t>
                    </w:r>
                  </w:p>
                </w:txbxContent>
              </v:textbox>
            </v:rect>
            <v:rect id="_x0000_s1173" style="position:absolute;left:9996;top:4621;width:1710;height:270">
              <v:textbox style="mso-next-textbox:#_x0000_s1173" inset="1.61317mm,.80656mm,1.61317mm,.80656mm">
                <w:txbxContent>
                  <w:p w:rsidR="007C55B9" w:rsidRPr="00A872B0" w:rsidRDefault="007C55B9" w:rsidP="00A872B0">
                    <w:pPr>
                      <w:jc w:val="center"/>
                      <w:rPr>
                        <w:sz w:val="18"/>
                        <w:szCs w:val="28"/>
                        <w:lang w:val="uk-UA"/>
                      </w:rPr>
                    </w:pPr>
                    <w:r w:rsidRPr="00A872B0">
                      <w:rPr>
                        <w:sz w:val="18"/>
                        <w:szCs w:val="28"/>
                        <w:lang w:val="uk-UA"/>
                      </w:rPr>
                      <w:t>ІНДИВІДУАЛЬНЕ</w:t>
                    </w:r>
                  </w:p>
                </w:txbxContent>
              </v:textbox>
            </v:rect>
            <v:rect id="_x0000_s1174" style="position:absolute;left:4866;top:5521;width:2070;height:540">
              <v:textbox style="mso-next-textbox:#_x0000_s1174" inset="1.61317mm,.80656mm,1.61317mm,.80656mm">
                <w:txbxContent>
                  <w:p w:rsidR="007C55B9" w:rsidRPr="00A872B0" w:rsidRDefault="007C55B9" w:rsidP="00A872B0">
                    <w:pPr>
                      <w:jc w:val="center"/>
                      <w:rPr>
                        <w:sz w:val="18"/>
                        <w:szCs w:val="28"/>
                        <w:lang w:val="uk-UA"/>
                      </w:rPr>
                    </w:pPr>
                    <w:r w:rsidRPr="00A872B0">
                      <w:rPr>
                        <w:sz w:val="18"/>
                        <w:szCs w:val="28"/>
                        <w:lang w:val="uk-UA"/>
                      </w:rPr>
                      <w:t>БІОЛОГІЧНІ</w:t>
                    </w:r>
                  </w:p>
                  <w:p w:rsidR="007C55B9" w:rsidRPr="00A872B0" w:rsidRDefault="007C55B9" w:rsidP="00A872B0">
                    <w:pPr>
                      <w:jc w:val="center"/>
                      <w:rPr>
                        <w:sz w:val="18"/>
                        <w:szCs w:val="28"/>
                        <w:lang w:val="uk-UA"/>
                      </w:rPr>
                    </w:pPr>
                    <w:r w:rsidRPr="00A872B0">
                      <w:rPr>
                        <w:sz w:val="18"/>
                        <w:szCs w:val="28"/>
                        <w:lang w:val="uk-UA"/>
                      </w:rPr>
                      <w:t>Бактерії, ціанобактерії, віруси, найпростіші</w:t>
                    </w:r>
                  </w:p>
                </w:txbxContent>
              </v:textbox>
            </v:rect>
            <v:rect id="_x0000_s1175" style="position:absolute;left:8466;top:5521;width:1808;height:450">
              <v:textbox style="mso-next-textbox:#_x0000_s1175" inset="1.61317mm,.80656mm,1.61317mm,.80656mm">
                <w:txbxContent>
                  <w:p w:rsidR="007C55B9" w:rsidRPr="00A872B0" w:rsidRDefault="007C55B9" w:rsidP="00A872B0">
                    <w:pPr>
                      <w:jc w:val="center"/>
                      <w:rPr>
                        <w:caps/>
                        <w:sz w:val="18"/>
                        <w:szCs w:val="28"/>
                        <w:lang w:val="uk-UA"/>
                      </w:rPr>
                    </w:pPr>
                    <w:r w:rsidRPr="00A872B0">
                      <w:rPr>
                        <w:caps/>
                        <w:sz w:val="18"/>
                        <w:szCs w:val="28"/>
                        <w:lang w:val="uk-UA"/>
                      </w:rPr>
                      <w:t>ХІМІЧНІ</w:t>
                    </w:r>
                  </w:p>
                  <w:p w:rsidR="007C55B9" w:rsidRPr="00A872B0" w:rsidRDefault="007C55B9" w:rsidP="00A872B0">
                    <w:pPr>
                      <w:jc w:val="center"/>
                      <w:rPr>
                        <w:caps/>
                        <w:sz w:val="18"/>
                        <w:szCs w:val="28"/>
                        <w:lang w:val="uk-UA"/>
                      </w:rPr>
                    </w:pPr>
                    <w:r w:rsidRPr="00A872B0">
                      <w:rPr>
                        <w:caps/>
                        <w:sz w:val="18"/>
                        <w:szCs w:val="28"/>
                        <w:lang w:val="uk-UA"/>
                      </w:rPr>
                      <w:t xml:space="preserve">&lt; </w:t>
                    </w:r>
                    <w:r w:rsidRPr="00A872B0">
                      <w:rPr>
                        <w:sz w:val="18"/>
                        <w:szCs w:val="28"/>
                        <w:lang w:val="uk-UA"/>
                      </w:rPr>
                      <w:t xml:space="preserve">або </w:t>
                    </w:r>
                    <w:r w:rsidRPr="00A872B0">
                      <w:rPr>
                        <w:caps/>
                        <w:sz w:val="18"/>
                        <w:szCs w:val="28"/>
                        <w:lang w:val="uk-UA"/>
                      </w:rPr>
                      <w:t xml:space="preserve">&gt; гДК </w:t>
                    </w:r>
                    <w:r w:rsidRPr="00A872B0">
                      <w:rPr>
                        <w:sz w:val="18"/>
                        <w:szCs w:val="28"/>
                        <w:lang w:val="uk-UA"/>
                      </w:rPr>
                      <w:t>стимуляція</w:t>
                    </w:r>
                  </w:p>
                </w:txbxContent>
              </v:textbox>
            </v:rect>
            <v:rect id="_x0000_s1176" style="position:absolute;left:5046;top:6331;width:1800;height:270">
              <v:textbox style="mso-next-textbox:#_x0000_s1176" inset="1.61317mm,.80656mm,1.61317mm,.80656mm">
                <w:txbxContent>
                  <w:p w:rsidR="007C55B9" w:rsidRPr="00A872B0" w:rsidRDefault="007C55B9" w:rsidP="00A872B0">
                    <w:pPr>
                      <w:jc w:val="center"/>
                      <w:rPr>
                        <w:sz w:val="18"/>
                        <w:szCs w:val="28"/>
                        <w:lang w:val="uk-UA"/>
                      </w:rPr>
                    </w:pPr>
                    <w:r w:rsidRPr="00A872B0">
                      <w:rPr>
                        <w:sz w:val="18"/>
                        <w:szCs w:val="28"/>
                        <w:lang w:val="uk-UA"/>
                      </w:rPr>
                      <w:t>БІОПЛІВКИ</w:t>
                    </w:r>
                  </w:p>
                </w:txbxContent>
              </v:textbox>
            </v:rect>
            <v:rect id="_x0000_s1177" style="position:absolute;left:7746;top:4891;width:1440;height:270">
              <v:textbox style="mso-next-textbox:#_x0000_s1177" inset="1.61317mm,.80656mm,1.61317mm,.80656mm">
                <w:txbxContent>
                  <w:p w:rsidR="007C55B9" w:rsidRPr="00A872B0" w:rsidRDefault="007C55B9" w:rsidP="00A872B0">
                    <w:pPr>
                      <w:jc w:val="center"/>
                      <w:rPr>
                        <w:sz w:val="18"/>
                        <w:szCs w:val="28"/>
                        <w:lang w:val="uk-UA"/>
                      </w:rPr>
                    </w:pPr>
                    <w:r w:rsidRPr="00A872B0">
                      <w:rPr>
                        <w:sz w:val="18"/>
                        <w:szCs w:val="28"/>
                        <w:lang w:val="uk-UA"/>
                      </w:rPr>
                      <w:t>ФАКТОРИ РИЗИКУ</w:t>
                    </w:r>
                  </w:p>
                </w:txbxContent>
              </v:textbox>
            </v:rect>
            <v:rect id="_x0000_s1178" style="position:absolute;left:4866;top:6871;width:2070;height:450">
              <v:textbox style="mso-next-textbox:#_x0000_s1178" inset="1.61317mm,.80656mm,1.61317mm,.80656mm">
                <w:txbxContent>
                  <w:p w:rsidR="007C55B9" w:rsidRPr="00A872B0" w:rsidRDefault="007C55B9" w:rsidP="00A872B0">
                    <w:pPr>
                      <w:rPr>
                        <w:sz w:val="18"/>
                        <w:szCs w:val="28"/>
                        <w:lang w:val="uk-UA"/>
                      </w:rPr>
                    </w:pPr>
                    <w:r w:rsidRPr="00A872B0">
                      <w:rPr>
                        <w:sz w:val="18"/>
                        <w:szCs w:val="28"/>
                      </w:rPr>
                      <w:t>ФОРМ</w:t>
                    </w:r>
                    <w:r w:rsidRPr="00A872B0">
                      <w:rPr>
                        <w:sz w:val="18"/>
                        <w:szCs w:val="28"/>
                        <w:lang w:val="uk-UA"/>
                      </w:rPr>
                      <w:t>УВАННЯ</w:t>
                    </w:r>
                    <w:r w:rsidRPr="00A872B0">
                      <w:rPr>
                        <w:sz w:val="18"/>
                        <w:szCs w:val="28"/>
                      </w:rPr>
                      <w:t xml:space="preserve"> МУЛЬТИРЕЗИСТЕНТНОСТ</w:t>
                    </w:r>
                    <w:r w:rsidRPr="00A872B0">
                      <w:rPr>
                        <w:sz w:val="18"/>
                        <w:szCs w:val="28"/>
                        <w:lang w:val="uk-UA"/>
                      </w:rPr>
                      <w:t>І</w:t>
                    </w:r>
                  </w:p>
                </w:txbxContent>
              </v:textbox>
            </v:rect>
            <v:rect id="_x0000_s1179" style="position:absolute;left:7476;top:6331;width:1620;height:270">
              <v:textbox style="mso-next-textbox:#_x0000_s1179" inset="1.61317mm,.80656mm,1.61317mm,.80656mm">
                <w:txbxContent>
                  <w:p w:rsidR="007C55B9" w:rsidRPr="00A872B0" w:rsidRDefault="007C55B9" w:rsidP="00A872B0">
                    <w:pPr>
                      <w:jc w:val="center"/>
                      <w:rPr>
                        <w:sz w:val="18"/>
                        <w:szCs w:val="28"/>
                        <w:lang w:val="uk-UA"/>
                      </w:rPr>
                    </w:pPr>
                    <w:r w:rsidRPr="00A872B0">
                      <w:rPr>
                        <w:sz w:val="18"/>
                        <w:szCs w:val="28"/>
                        <w:lang w:val="uk-UA"/>
                      </w:rPr>
                      <w:t>СЕДИМЕНТАЦІЯ</w:t>
                    </w:r>
                  </w:p>
                </w:txbxContent>
              </v:textbox>
            </v:rect>
            <v:rect id="_x0000_s1180" style="position:absolute;left:7566;top:6961;width:1350;height:450">
              <v:textbox style="mso-next-textbox:#_x0000_s1180" inset="1.61317mm,.80656mm,1.61317mm,.80656mm">
                <w:txbxContent>
                  <w:p w:rsidR="007C55B9" w:rsidRPr="00A872B0" w:rsidRDefault="007C55B9" w:rsidP="00A872B0">
                    <w:pPr>
                      <w:jc w:val="center"/>
                      <w:rPr>
                        <w:sz w:val="18"/>
                        <w:szCs w:val="28"/>
                        <w:lang w:val="uk-UA"/>
                      </w:rPr>
                    </w:pPr>
                    <w:r w:rsidRPr="00A872B0">
                      <w:rPr>
                        <w:sz w:val="18"/>
                        <w:szCs w:val="28"/>
                        <w:lang w:val="uk-UA"/>
                      </w:rPr>
                      <w:t>МУЛОВІ ВІДКЛАДЕННЯ</w:t>
                    </w:r>
                  </w:p>
                </w:txbxContent>
              </v:textbox>
            </v:rect>
            <v:rect id="_x0000_s1181" style="position:absolute;left:6486;top:3811;width:3690;height:450">
              <v:textbox style="mso-next-textbox:#_x0000_s1181" inset="1.61317mm,.80656mm,1.61317mm,.80656mm">
                <w:txbxContent>
                  <w:p w:rsidR="007C55B9" w:rsidRPr="00A872B0" w:rsidRDefault="007C55B9" w:rsidP="00A872B0">
                    <w:pPr>
                      <w:jc w:val="center"/>
                      <w:rPr>
                        <w:sz w:val="18"/>
                        <w:szCs w:val="28"/>
                        <w:lang w:val="uk-UA"/>
                      </w:rPr>
                    </w:pPr>
                    <w:r w:rsidRPr="00A872B0">
                      <w:rPr>
                        <w:sz w:val="18"/>
                        <w:szCs w:val="28"/>
                        <w:lang w:val="uk-UA"/>
                      </w:rPr>
                      <w:t>ЗДОРОВ</w:t>
                    </w:r>
                    <w:r w:rsidRPr="00A872B0">
                      <w:rPr>
                        <w:sz w:val="18"/>
                        <w:szCs w:val="28"/>
                        <w:lang w:val="en-US"/>
                      </w:rPr>
                      <w:t>'</w:t>
                    </w:r>
                    <w:r w:rsidRPr="00A872B0">
                      <w:rPr>
                        <w:sz w:val="18"/>
                        <w:szCs w:val="28"/>
                        <w:lang w:val="uk-UA"/>
                      </w:rPr>
                      <w:t>Я</w:t>
                    </w:r>
                    <w:r w:rsidRPr="00A872B0">
                      <w:rPr>
                        <w:sz w:val="18"/>
                        <w:szCs w:val="28"/>
                      </w:rPr>
                      <w:t xml:space="preserve"> </w:t>
                    </w:r>
                    <w:r w:rsidRPr="00A872B0">
                      <w:rPr>
                        <w:sz w:val="18"/>
                        <w:szCs w:val="28"/>
                        <w:lang w:val="uk-UA"/>
                      </w:rPr>
                      <w:t>НАСЕЛЕННЯ</w:t>
                    </w:r>
                  </w:p>
                </w:txbxContent>
              </v:textbox>
            </v:rect>
            <v:line id="_x0000_s1182" style="position:absolute;flip:x" from="5676,4261" to="8376,4621">
              <v:stroke endarrow="block"/>
            </v:line>
            <v:line id="_x0000_s1183" style="position:absolute" from="8376,4261" to="10896,4621">
              <v:stroke endarrow="block"/>
            </v:line>
            <v:line id="_x0000_s1184" style="position:absolute" from="5946,6061" to="5946,6331">
              <v:stroke endarrow="block"/>
            </v:line>
            <v:line id="_x0000_s1185" style="position:absolute" from="5946,6601" to="5946,6871">
              <v:stroke endarrow="block"/>
            </v:line>
            <v:line id="_x0000_s1186" style="position:absolute;flip:y" from="5856,4891" to="5856,5521">
              <v:stroke endarrow="block"/>
            </v:line>
            <v:line id="_x0000_s1187" style="position:absolute;flip:y" from="6936,4891" to="10806,5521">
              <v:stroke endarrow="block"/>
            </v:line>
            <v:line id="_x0000_s1188" style="position:absolute;flip:x" from="6936,5791" to="8466,5791">
              <v:stroke endarrow="block"/>
            </v:line>
            <v:line id="_x0000_s1189" style="position:absolute;flip:y" from="9456,4891" to="10806,5521">
              <v:stroke endarrow="block"/>
            </v:line>
            <v:line id="_x0000_s1190" style="position:absolute" from="10806,4891" to="11346,5161">
              <v:stroke endarrow="block"/>
            </v:line>
            <v:shape id="_x0000_s1191" type="#_x0000_t202" style="position:absolute;left:10806;top:6691;width:1350;height:901">
              <v:textbox inset="1.61317mm,.80656mm,1.61317mm,.80656mm">
                <w:txbxContent>
                  <w:p w:rsidR="007C55B9" w:rsidRPr="00A872B0" w:rsidRDefault="007C55B9" w:rsidP="00A872B0">
                    <w:pPr>
                      <w:rPr>
                        <w:sz w:val="18"/>
                        <w:szCs w:val="28"/>
                      </w:rPr>
                    </w:pPr>
                    <w:r w:rsidRPr="00A872B0">
                      <w:rPr>
                        <w:sz w:val="18"/>
                        <w:szCs w:val="28"/>
                        <w:lang w:val="uk-UA"/>
                      </w:rPr>
                      <w:t>ЗМІНИ</w:t>
                    </w:r>
                    <w:r w:rsidRPr="00A872B0">
                      <w:rPr>
                        <w:sz w:val="18"/>
                        <w:szCs w:val="28"/>
                      </w:rPr>
                      <w:t xml:space="preserve"> </w:t>
                    </w:r>
                    <w:r w:rsidRPr="00A872B0">
                      <w:rPr>
                        <w:sz w:val="18"/>
                        <w:szCs w:val="28"/>
                        <w:lang w:val="uk-UA"/>
                      </w:rPr>
                      <w:t>І</w:t>
                    </w:r>
                    <w:r w:rsidRPr="00A872B0">
                      <w:rPr>
                        <w:sz w:val="18"/>
                        <w:szCs w:val="28"/>
                      </w:rPr>
                      <w:t>МУННОГО СТАТУС</w:t>
                    </w:r>
                    <w:r w:rsidRPr="00A872B0">
                      <w:rPr>
                        <w:sz w:val="18"/>
                        <w:szCs w:val="28"/>
                        <w:lang w:val="uk-UA"/>
                      </w:rPr>
                      <w:t>У</w:t>
                    </w:r>
                    <w:r w:rsidRPr="00A872B0">
                      <w:rPr>
                        <w:sz w:val="18"/>
                        <w:szCs w:val="28"/>
                      </w:rPr>
                      <w:t xml:space="preserve">, </w:t>
                    </w:r>
                    <w:r w:rsidRPr="00A872B0">
                      <w:rPr>
                        <w:sz w:val="18"/>
                        <w:szCs w:val="28"/>
                        <w:lang w:val="uk-UA"/>
                      </w:rPr>
                      <w:t>СПАДКОВА</w:t>
                    </w:r>
                    <w:r w:rsidRPr="00A872B0">
                      <w:rPr>
                        <w:sz w:val="18"/>
                        <w:szCs w:val="28"/>
                      </w:rPr>
                      <w:t xml:space="preserve"> ПАТОЛОГ</w:t>
                    </w:r>
                    <w:r w:rsidRPr="00A872B0">
                      <w:rPr>
                        <w:sz w:val="18"/>
                        <w:szCs w:val="28"/>
                        <w:lang w:val="uk-UA"/>
                      </w:rPr>
                      <w:t>І</w:t>
                    </w:r>
                    <w:r w:rsidRPr="00A872B0">
                      <w:rPr>
                        <w:sz w:val="18"/>
                        <w:szCs w:val="28"/>
                      </w:rPr>
                      <w:t>Я</w:t>
                    </w:r>
                  </w:p>
                </w:txbxContent>
              </v:textbox>
            </v:shape>
            <v:line id="_x0000_s1192" style="position:absolute" from="5946,6061" to="8106,6331">
              <v:stroke endarrow="block"/>
            </v:line>
            <v:line id="_x0000_s1193" style="position:absolute;flip:x" from="8106,5971" to="9366,6331">
              <v:stroke endarrow="block"/>
            </v:line>
            <v:line id="_x0000_s1194" style="position:absolute" from="8196,6601" to="8196,6961">
              <v:stroke endarrow="block"/>
            </v:line>
            <v:line id="_x0000_s1195" style="position:absolute;flip:x y" from="5856,4891" to="9456,5521">
              <v:stroke endarrow="block"/>
            </v:line>
            <v:shape id="_x0000_s1196" type="#_x0000_t202" style="position:absolute;left:10449;top:5161;width:1710;height:1260">
              <v:textbox inset="1.61317mm,.80656mm,1.61317mm,.80656mm">
                <w:txbxContent>
                  <w:p w:rsidR="007C55B9" w:rsidRPr="00A872B0" w:rsidRDefault="007C55B9" w:rsidP="00A872B0">
                    <w:pPr>
                      <w:rPr>
                        <w:sz w:val="18"/>
                        <w:szCs w:val="28"/>
                      </w:rPr>
                    </w:pPr>
                    <w:r w:rsidRPr="00A872B0">
                      <w:rPr>
                        <w:sz w:val="18"/>
                        <w:szCs w:val="28"/>
                      </w:rPr>
                      <w:t>СПОРАДИЧ</w:t>
                    </w:r>
                    <w:r w:rsidRPr="00A872B0">
                      <w:rPr>
                        <w:sz w:val="18"/>
                        <w:szCs w:val="28"/>
                        <w:lang w:val="uk-UA"/>
                      </w:rPr>
                      <w:t>НА</w:t>
                    </w:r>
                    <w:r w:rsidRPr="00A872B0">
                      <w:rPr>
                        <w:sz w:val="18"/>
                        <w:szCs w:val="28"/>
                      </w:rPr>
                      <w:t xml:space="preserve"> </w:t>
                    </w:r>
                    <w:r w:rsidRPr="00A872B0">
                      <w:rPr>
                        <w:sz w:val="18"/>
                        <w:szCs w:val="28"/>
                        <w:lang w:val="uk-UA"/>
                      </w:rPr>
                      <w:t>ЗАХВОРЮВАННІСТЬ</w:t>
                    </w:r>
                    <w:r w:rsidRPr="00A872B0">
                      <w:rPr>
                        <w:sz w:val="18"/>
                        <w:szCs w:val="28"/>
                      </w:rPr>
                      <w:t xml:space="preserve">,  </w:t>
                    </w:r>
                    <w:r w:rsidRPr="00A872B0">
                      <w:rPr>
                        <w:sz w:val="18"/>
                        <w:szCs w:val="28"/>
                        <w:lang w:val="uk-UA"/>
                      </w:rPr>
                      <w:t xml:space="preserve">У </w:t>
                    </w:r>
                    <w:r w:rsidRPr="00A872B0">
                      <w:rPr>
                        <w:sz w:val="18"/>
                        <w:szCs w:val="28"/>
                      </w:rPr>
                      <w:t xml:space="preserve">Т.Ч. </w:t>
                    </w:r>
                    <w:r w:rsidRPr="00A872B0">
                      <w:rPr>
                        <w:sz w:val="18"/>
                        <w:szCs w:val="28"/>
                        <w:lang w:val="uk-UA"/>
                      </w:rPr>
                      <w:t>ПАТОЛОГІЇ, ЯКІ ВИКЛИКАЄТЬСЯ ОП</w:t>
                    </w:r>
                    <w:r w:rsidRPr="00A872B0">
                      <w:rPr>
                        <w:sz w:val="18"/>
                        <w:szCs w:val="28"/>
                      </w:rPr>
                      <w:t>ОРТУН</w:t>
                    </w:r>
                    <w:r w:rsidRPr="00A872B0">
                      <w:rPr>
                        <w:sz w:val="18"/>
                        <w:szCs w:val="28"/>
                        <w:lang w:val="uk-UA"/>
                      </w:rPr>
                      <w:t xml:space="preserve">ІСТИЧНИМИ </w:t>
                    </w:r>
                    <w:r w:rsidRPr="00A872B0">
                      <w:rPr>
                        <w:sz w:val="18"/>
                        <w:szCs w:val="28"/>
                      </w:rPr>
                      <w:t xml:space="preserve"> М</w:t>
                    </w:r>
                    <w:r w:rsidRPr="00A872B0">
                      <w:rPr>
                        <w:sz w:val="18"/>
                        <w:szCs w:val="28"/>
                        <w:lang w:val="uk-UA"/>
                      </w:rPr>
                      <w:t>І</w:t>
                    </w:r>
                    <w:r w:rsidRPr="00A872B0">
                      <w:rPr>
                        <w:sz w:val="18"/>
                        <w:szCs w:val="28"/>
                      </w:rPr>
                      <w:t>КРООРГАН</w:t>
                    </w:r>
                    <w:r w:rsidRPr="00A872B0">
                      <w:rPr>
                        <w:sz w:val="18"/>
                        <w:szCs w:val="28"/>
                        <w:lang w:val="uk-UA"/>
                      </w:rPr>
                      <w:t>І</w:t>
                    </w:r>
                    <w:r w:rsidRPr="00A872B0">
                      <w:rPr>
                        <w:sz w:val="18"/>
                        <w:szCs w:val="28"/>
                      </w:rPr>
                      <w:t>ЗМАМИ</w:t>
                    </w:r>
                  </w:p>
                </w:txbxContent>
              </v:textbox>
            </v:shape>
            <v:line id="_x0000_s1197" style="position:absolute;flip:x y" from="6726,6061" to="7566,7231">
              <v:stroke endarrow="block"/>
            </v:line>
            <v:line id="_x0000_s1198" style="position:absolute;flip:y" from="8886,5971" to="9966,7231">
              <v:stroke endarrow="block"/>
            </v:line>
            <v:line id="_x0000_s1199" style="position:absolute;flip:x y" from="6906,7051" to="7566,7231">
              <v:stroke endarrow="block"/>
            </v:line>
            <v:line id="_x0000_s1200" style="position:absolute;flip:y" from="8346,4261" to="8346,4891">
              <v:stroke endarrow="block"/>
            </v:line>
            <v:line id="_x0000_s1201" style="position:absolute;flip:x" from="5886,5161" to="8346,5521">
              <v:stroke endarrow="block"/>
            </v:line>
            <v:line id="_x0000_s1202" style="position:absolute" from="8346,5161" to="9486,5521">
              <v:stroke endarrow="block"/>
            </v:line>
            <v:shape id="_x0000_s1203" type="#_x0000_t202" style="position:absolute;left:9366;top:6717;width:1170;height:334">
              <v:textbox inset="1.61317mm,.80656mm,1.61317mm,.80656mm">
                <w:txbxContent>
                  <w:p w:rsidR="007C55B9" w:rsidRPr="00A872B0" w:rsidRDefault="007C55B9" w:rsidP="00A872B0">
                    <w:pPr>
                      <w:rPr>
                        <w:caps/>
                        <w:sz w:val="18"/>
                        <w:szCs w:val="28"/>
                        <w:lang w:val="uk-UA"/>
                      </w:rPr>
                    </w:pPr>
                    <w:r w:rsidRPr="00A872B0">
                      <w:rPr>
                        <w:caps/>
                        <w:sz w:val="18"/>
                        <w:szCs w:val="28"/>
                        <w:lang w:val="uk-UA"/>
                      </w:rPr>
                      <w:t>Таласогенії</w:t>
                    </w:r>
                  </w:p>
                </w:txbxContent>
              </v:textbox>
            </v:shape>
            <v:line id="_x0000_s1204" style="position:absolute;flip:x" from="9996,6421" to="11166,6691">
              <v:stroke endarrow="block"/>
            </v:line>
            <v:line id="_x0000_s1205" style="position:absolute" from="11166,6421" to="11616,6691">
              <v:stroke endarrow="block"/>
            </v:line>
            <w10:wrap type="none"/>
            <w10:anchorlock/>
          </v:group>
        </w:pict>
      </w:r>
    </w:p>
    <w:p w:rsidR="00A872B0" w:rsidRPr="006870E6" w:rsidRDefault="00A872B0" w:rsidP="00A872B0">
      <w:pPr>
        <w:rPr>
          <w:sz w:val="28"/>
          <w:szCs w:val="28"/>
          <w:lang w:val="uk-UA"/>
        </w:rPr>
      </w:pPr>
    </w:p>
    <w:p w:rsidR="00A872B0" w:rsidRPr="006870E6" w:rsidRDefault="00A872B0" w:rsidP="00A872B0">
      <w:pPr>
        <w:rPr>
          <w:sz w:val="28"/>
          <w:szCs w:val="28"/>
          <w:lang w:val="uk-UA"/>
        </w:rPr>
      </w:pPr>
    </w:p>
    <w:p w:rsidR="00A872B0" w:rsidRPr="006870E6" w:rsidRDefault="00A872B0" w:rsidP="00A872B0">
      <w:pPr>
        <w:tabs>
          <w:tab w:val="left" w:pos="4960"/>
        </w:tabs>
        <w:spacing w:line="360" w:lineRule="auto"/>
        <w:jc w:val="both"/>
        <w:rPr>
          <w:b/>
          <w:bCs/>
          <w:sz w:val="28"/>
          <w:szCs w:val="28"/>
          <w:lang w:val="uk-UA"/>
        </w:rPr>
      </w:pPr>
      <w:r w:rsidRPr="006870E6">
        <w:rPr>
          <w:b/>
          <w:bCs/>
          <w:sz w:val="28"/>
          <w:szCs w:val="28"/>
          <w:lang w:val="uk-UA"/>
        </w:rPr>
        <w:t xml:space="preserve">  Рис. 10.1 Алгоритм впливу води поверхневих водойм як фактора ризику для здоров</w:t>
      </w:r>
      <w:r w:rsidRPr="006870E6">
        <w:rPr>
          <w:b/>
          <w:bCs/>
          <w:sz w:val="28"/>
          <w:szCs w:val="28"/>
        </w:rPr>
        <w:t>'</w:t>
      </w:r>
      <w:r w:rsidRPr="006870E6">
        <w:rPr>
          <w:b/>
          <w:bCs/>
          <w:sz w:val="28"/>
          <w:szCs w:val="28"/>
          <w:lang w:val="uk-UA"/>
        </w:rPr>
        <w:t>я населення</w:t>
      </w:r>
    </w:p>
    <w:p w:rsidR="00A872B0" w:rsidRPr="006870E6" w:rsidRDefault="00A872B0" w:rsidP="00A872B0">
      <w:pPr>
        <w:rPr>
          <w:sz w:val="28"/>
          <w:szCs w:val="28"/>
          <w:lang w:val="uk-UA"/>
        </w:rPr>
      </w:pPr>
    </w:p>
    <w:p w:rsidR="004A0681" w:rsidRPr="006870E6" w:rsidRDefault="004A0681" w:rsidP="00A872B0">
      <w:pPr>
        <w:shd w:val="clear" w:color="auto" w:fill="FFFFFF"/>
        <w:spacing w:before="120" w:line="360" w:lineRule="auto"/>
        <w:ind w:firstLine="567"/>
        <w:jc w:val="both"/>
        <w:rPr>
          <w:sz w:val="28"/>
          <w:szCs w:val="28"/>
          <w:lang w:val="uk-UA"/>
        </w:rPr>
      </w:pPr>
      <w:r w:rsidRPr="006870E6">
        <w:rPr>
          <w:sz w:val="28"/>
          <w:szCs w:val="28"/>
          <w:lang w:val="uk-UA"/>
        </w:rPr>
        <w:t xml:space="preserve">Ці речовини сприяють підвищенню стійкості сальмонелл до впливу факторів навколишнього середовища шляхом зміни вірулентності, культуральных, біохімічних і серологічних властивостей. Автори приходять до узагальнюючого висновку, що в прибережних морських водах при колі - індексі більше 1000, а також при показниках забруднення води ПАР і нафтопродуктами, які перевищують ГДК у воді в 10 і більше раз, загальноприйнятні критерії  епідемічної безпеки води – колі - індекс і загальна кількість мікроорганізмів – можуть втрачати своє індикаторне значення, у зв'язку із чим необхідно безпосереднє визначення у воді патогенних ентеробактерій [307]. </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Незважаючи на те, що виявлене нами хімічне забруднення, зокрема  СОЗ, значно нижче тих рівнів, які можуть впливати на мікробіоту, в цій ситуації слід враховувати дві обставини. Перше: низькі концентрації ксенобіотиків можуть виявляти стимулюючий, так званий горметичний вплив на мікробіоту [308]. Друге: як зазначено у розділі 1.1, домінантною </w:t>
      </w:r>
      <w:r w:rsidRPr="006870E6">
        <w:rPr>
          <w:sz w:val="28"/>
          <w:szCs w:val="28"/>
          <w:lang w:val="uk-UA"/>
        </w:rPr>
        <w:lastRenderedPageBreak/>
        <w:t>(99,9 %) формою існування  мікроорганізмів у навколишньому (водному) середовищі є біоплівка [35, 36]  як  оптимальний субстрат для горизонтальної передачі генів резистентності і вірулентності між різними представниками  аутохтонної, санітарно-показової, умовно-патогенної і патогенної мікробіоти [22]. Особливу роль у цій ситуації відіграє седиментація біологічних та хімічних забруднювачів у мулові відкладання, де не тільки продовжується, а інтенсифікується процес взаємодії контамінантів.</w:t>
      </w:r>
    </w:p>
    <w:p w:rsidR="004A0681" w:rsidRPr="006870E6" w:rsidRDefault="004A0681" w:rsidP="004A0681">
      <w:pPr>
        <w:spacing w:line="360" w:lineRule="auto"/>
        <w:ind w:firstLine="709"/>
        <w:jc w:val="both"/>
        <w:rPr>
          <w:sz w:val="28"/>
          <w:szCs w:val="28"/>
          <w:lang w:val="uk-UA"/>
        </w:rPr>
      </w:pPr>
      <w:r w:rsidRPr="006870E6">
        <w:rPr>
          <w:sz w:val="28"/>
          <w:szCs w:val="28"/>
          <w:lang w:val="uk-UA"/>
        </w:rPr>
        <w:t xml:space="preserve">Мета другого етапу полягала у  побудові узагальненої, агрегованої оцінки якості води, яку використовують для питних і господарсько-побутових потреб, – на прикладі одного з поверхневих водойм регіону. Ця задача була сформульована так, щоб одержувана оцінка враховувала б якомога більшу кількість реальних забруднювачів і інших факторів впливу на якість води.  </w:t>
      </w:r>
    </w:p>
    <w:p w:rsidR="004A0681" w:rsidRPr="006870E6" w:rsidRDefault="004A0681" w:rsidP="004A0681">
      <w:pPr>
        <w:spacing w:line="360" w:lineRule="auto"/>
        <w:ind w:firstLine="709"/>
        <w:jc w:val="both"/>
        <w:rPr>
          <w:sz w:val="28"/>
          <w:szCs w:val="28"/>
          <w:lang w:val="uk-UA"/>
        </w:rPr>
      </w:pPr>
      <w:r w:rsidRPr="006870E6">
        <w:rPr>
          <w:sz w:val="28"/>
          <w:szCs w:val="28"/>
          <w:lang w:val="uk-UA"/>
        </w:rPr>
        <w:t xml:space="preserve">У нинішніх актуальних задачах управління взагалі і екологічних задач, зокрема, така постановка не є новою: часто виникають ситуації, коли якийсь складний об'єкт описується цілим рядом локальних показників, а конструктору, розробнику, лікарю або адміністратору важливо одержати узагальнену, інтегральну оцінку даного об'єкта. При цьому бажано, щоб така оцінка базувалася на широкій гамі діючих локальних характеристик. </w:t>
      </w:r>
    </w:p>
    <w:p w:rsidR="004A0681" w:rsidRPr="006870E6" w:rsidRDefault="004A0681" w:rsidP="004A0681">
      <w:pPr>
        <w:spacing w:line="360" w:lineRule="auto"/>
        <w:ind w:firstLine="709"/>
        <w:jc w:val="both"/>
        <w:rPr>
          <w:sz w:val="28"/>
          <w:szCs w:val="28"/>
          <w:lang w:val="uk-UA"/>
        </w:rPr>
      </w:pPr>
      <w:r w:rsidRPr="006870E6">
        <w:rPr>
          <w:sz w:val="28"/>
          <w:szCs w:val="28"/>
          <w:lang w:val="uk-UA"/>
        </w:rPr>
        <w:t>Відомо, що для оцінки якості води існує цілий ряд нормативних документів (ДСТУ, ГОСТ, методики, інструкції і правила), які передбачають ГДК полютантів,  хімічних і мікробіологічних характеристик води, вміст вірусів, важких металів тощо з метою оцінки придатность води даної дослідженої  водойми для питних і господарсько-побутових потреб. Однак, дотепер не відомі спроби провести вимір якості води на базі обліку можливо більш повного переліку реально діючих факторів.  У нашому випадку розглянута саме така задача.</w:t>
      </w:r>
    </w:p>
    <w:p w:rsidR="004A0681" w:rsidRPr="006870E6" w:rsidRDefault="004A0681" w:rsidP="004A0681">
      <w:pPr>
        <w:spacing w:line="360" w:lineRule="auto"/>
        <w:ind w:firstLine="709"/>
        <w:jc w:val="both"/>
        <w:rPr>
          <w:sz w:val="28"/>
          <w:szCs w:val="28"/>
          <w:lang w:val="uk-UA"/>
        </w:rPr>
      </w:pPr>
      <w:r w:rsidRPr="006870E6">
        <w:rPr>
          <w:sz w:val="28"/>
          <w:szCs w:val="28"/>
          <w:lang w:val="uk-UA"/>
        </w:rPr>
        <w:t xml:space="preserve">У ряді робіт, присвячених задачам кваліметрії, тобто кількісної оцінки деякої  якості, використовується техніка факторного аналізу, розробленого на </w:t>
      </w:r>
      <w:r w:rsidRPr="006870E6">
        <w:rPr>
          <w:sz w:val="28"/>
          <w:szCs w:val="28"/>
          <w:lang w:val="uk-UA"/>
        </w:rPr>
        <w:lastRenderedPageBreak/>
        <w:t>стику математики і системних досліджень в 60-х – 70-х роках, зокрема, такий різновид факторного аналізу, як метод головних компонентів.</w:t>
      </w:r>
    </w:p>
    <w:p w:rsidR="004A0681" w:rsidRPr="006870E6" w:rsidRDefault="004A0681" w:rsidP="004A0681">
      <w:pPr>
        <w:spacing w:line="360" w:lineRule="auto"/>
        <w:ind w:firstLine="709"/>
        <w:jc w:val="both"/>
        <w:rPr>
          <w:sz w:val="28"/>
          <w:szCs w:val="28"/>
          <w:lang w:val="uk-UA"/>
        </w:rPr>
      </w:pPr>
      <w:r w:rsidRPr="006870E6">
        <w:rPr>
          <w:sz w:val="28"/>
          <w:szCs w:val="28"/>
          <w:lang w:val="uk-UA"/>
        </w:rPr>
        <w:t>Факторний аналіз був розроблений саме для розв'язання задач стиску інформації (або добування найбільшої інформації) при наявності великої кількості приватних ознак, що описують якусь предметну область, і при відсутності кінцевого результуючого чинника, який адекватно описує дану область. «Факторами» називалися певні синтетичні показники, отримані комбінаційними методами з наявних первинних локальних показників, при цьому одним із критеріїв побудови і відбору такого комбінованого показника служив максимум інформації, що зберігається в ньому, про весь аналізований процес або об'єкт.</w:t>
      </w:r>
    </w:p>
    <w:p w:rsidR="004A0681" w:rsidRPr="006870E6" w:rsidRDefault="004A0681" w:rsidP="004A0681">
      <w:pPr>
        <w:spacing w:line="360" w:lineRule="auto"/>
        <w:ind w:firstLine="709"/>
        <w:jc w:val="both"/>
        <w:rPr>
          <w:sz w:val="28"/>
          <w:szCs w:val="28"/>
          <w:lang w:val="uk-UA"/>
        </w:rPr>
      </w:pPr>
      <w:r w:rsidRPr="006870E6">
        <w:rPr>
          <w:sz w:val="28"/>
          <w:szCs w:val="28"/>
          <w:lang w:val="uk-UA"/>
        </w:rPr>
        <w:t>Усі показники приводяться до діапазону [0, 1], для різних множин – по-різному, потім відбувається їхнє нормування, тобто перетворення з урахуванням границь реального діапазону, мінімальних і максимальних значень. Після цього   проводиться згортання в інтегральний показник. Для цього серед усіх скалярних змін, що описують досліджуваний об'єкт, шукається така, яка могла б з найбільшою точністю (з найкращим засобом наближення) відновити значення всіх локальних показників. Таку властивість   має перший головний компонент (головний фактор), побудованих на вихідних локальних показниках.</w:t>
      </w:r>
    </w:p>
    <w:p w:rsidR="004A0681" w:rsidRPr="006870E6" w:rsidRDefault="004A0681" w:rsidP="004A0681">
      <w:pPr>
        <w:spacing w:line="360" w:lineRule="auto"/>
        <w:ind w:firstLine="709"/>
        <w:jc w:val="both"/>
        <w:rPr>
          <w:sz w:val="28"/>
          <w:szCs w:val="28"/>
          <w:lang w:val="uk-UA"/>
        </w:rPr>
      </w:pPr>
      <w:r w:rsidRPr="006870E6">
        <w:rPr>
          <w:sz w:val="28"/>
          <w:szCs w:val="28"/>
          <w:lang w:val="uk-UA"/>
        </w:rPr>
        <w:t>Для одержання по цієї квалиметричній моделі головного компонента виконуються досить складні операції. Необхідно за центрованими значенням локальних показників підрахувати певним чином елементи коваріаційної матриці, знайти найбільше власне значення (НВЗ) цієї матриці, тобто найбільший по величині корінь відповідного характеристичного рівняння. Для виділених множин будується відносно НВЗ система рівнянь, з якої знаходять компоненти власного вектора. Для кожного з обстежуваних об'єктів визначається значення 1-го головного компонента і потім, з врахуванням найбільших і найменших значень цього компонента, обчислюється інтегральний показник якості даного об'єкта.</w:t>
      </w:r>
    </w:p>
    <w:p w:rsidR="004A0681" w:rsidRPr="006870E6" w:rsidRDefault="004A0681" w:rsidP="004A0681">
      <w:pPr>
        <w:spacing w:line="360" w:lineRule="auto"/>
        <w:ind w:firstLine="709"/>
        <w:jc w:val="both"/>
        <w:rPr>
          <w:sz w:val="28"/>
          <w:szCs w:val="28"/>
          <w:lang w:val="uk-UA"/>
        </w:rPr>
      </w:pPr>
      <w:r w:rsidRPr="006870E6">
        <w:rPr>
          <w:sz w:val="28"/>
          <w:szCs w:val="28"/>
          <w:lang w:val="uk-UA"/>
        </w:rPr>
        <w:lastRenderedPageBreak/>
        <w:t>Описаний метод має деякий формалізм (важко часом фізично інтерпретувати отримані фактори) і інші недоліки. Тому, в нашому випадку була обрана досить проста векторна оцінююча модель, що опирається на геометричний опис оцінюваних об'єктів і ситуацій.</w:t>
      </w:r>
    </w:p>
    <w:p w:rsidR="004A0681" w:rsidRPr="006870E6" w:rsidRDefault="004A0681" w:rsidP="004A0681">
      <w:pPr>
        <w:spacing w:line="360" w:lineRule="auto"/>
        <w:ind w:firstLine="709"/>
        <w:jc w:val="both"/>
        <w:rPr>
          <w:sz w:val="28"/>
          <w:szCs w:val="28"/>
          <w:lang w:val="uk-UA"/>
        </w:rPr>
      </w:pPr>
      <w:r w:rsidRPr="006870E6">
        <w:rPr>
          <w:sz w:val="28"/>
          <w:szCs w:val="28"/>
          <w:lang w:val="uk-UA"/>
        </w:rPr>
        <w:t xml:space="preserve">Дана модель була розроблена   для оцінки складних об'єктів, зокрема, процесів соціально-економічного розвитку. Задачі такого оцінювання аналогічні описаним раніше: на базі набору локальних характеристик побудувати агреговану оцінку досліджуваного об'єкта або процесу. При цьому система повинна бути побудована так, щоб узагальнений показник адекватно враховував внесок кожного з локальних параметрів, відносини між ними, їх властивості, тенденції зміни тощо. </w:t>
      </w:r>
    </w:p>
    <w:p w:rsidR="004A0681" w:rsidRPr="006870E6" w:rsidRDefault="004A0681" w:rsidP="004A0681">
      <w:pPr>
        <w:pStyle w:val="af8"/>
        <w:spacing w:line="360" w:lineRule="auto"/>
        <w:rPr>
          <w:sz w:val="28"/>
          <w:szCs w:val="28"/>
          <w:lang w:val="uk-UA"/>
        </w:rPr>
      </w:pPr>
      <w:r w:rsidRPr="006870E6">
        <w:rPr>
          <w:caps w:val="0"/>
          <w:sz w:val="28"/>
          <w:szCs w:val="28"/>
          <w:lang w:val="uk-UA"/>
        </w:rPr>
        <w:t>Ця модель була апробована при роботі з різними соціальними, соціально-економічними і соціально-екологічними об'єктами: оцінка рівня соціально-економічного розвитку мільйонних міст і приморських областей України, оцінка соціального благополуччя районів Одеської області, ефективності роботи промислових підприємств, різних господарських проектів гідротехнічного і екологічного характеру тощо</w:t>
      </w:r>
      <w:r w:rsidRPr="006870E6">
        <w:rPr>
          <w:sz w:val="28"/>
          <w:szCs w:val="28"/>
          <w:lang w:val="uk-UA"/>
        </w:rPr>
        <w:t>.</w:t>
      </w:r>
    </w:p>
    <w:p w:rsidR="004A0681" w:rsidRPr="006870E6" w:rsidRDefault="004A0681" w:rsidP="004A0681">
      <w:pPr>
        <w:spacing w:line="360" w:lineRule="auto"/>
        <w:ind w:firstLine="709"/>
        <w:jc w:val="both"/>
        <w:rPr>
          <w:sz w:val="28"/>
          <w:szCs w:val="28"/>
          <w:lang w:val="uk-UA"/>
        </w:rPr>
      </w:pPr>
      <w:r w:rsidRPr="006870E6">
        <w:rPr>
          <w:sz w:val="28"/>
          <w:szCs w:val="28"/>
          <w:lang w:val="uk-UA"/>
        </w:rPr>
        <w:t xml:space="preserve">При побудові векторної моделі на першому етапі за участю фахівців у даній предметній області необхідно відібрати і погодити перелік показників, які характеризують даний об'єкт або ситуацію, провести ранжування цих ознак (зважування), визначені і/або оцінені відносини і залежності між ними. </w:t>
      </w:r>
    </w:p>
    <w:p w:rsidR="004A0681" w:rsidRPr="006870E6" w:rsidRDefault="004A0681" w:rsidP="004A0681">
      <w:pPr>
        <w:spacing w:line="360" w:lineRule="auto"/>
        <w:ind w:firstLine="709"/>
        <w:jc w:val="both"/>
        <w:rPr>
          <w:sz w:val="28"/>
          <w:szCs w:val="28"/>
          <w:lang w:val="uk-UA"/>
        </w:rPr>
      </w:pPr>
      <w:r w:rsidRPr="006870E6">
        <w:rPr>
          <w:sz w:val="28"/>
          <w:szCs w:val="28"/>
          <w:lang w:val="uk-UA"/>
        </w:rPr>
        <w:t>Відбір системи показників є самостійною задачею і для різних постановок оцінки якості буде закінчуватися різними варіантами сукупності характеристик, що описують.</w:t>
      </w:r>
    </w:p>
    <w:p w:rsidR="004A0681" w:rsidRPr="006870E6" w:rsidRDefault="004A0681" w:rsidP="004A0681">
      <w:pPr>
        <w:spacing w:line="360" w:lineRule="auto"/>
        <w:ind w:firstLine="709"/>
        <w:jc w:val="both"/>
        <w:rPr>
          <w:sz w:val="28"/>
          <w:szCs w:val="28"/>
          <w:lang w:val="uk-UA"/>
        </w:rPr>
      </w:pPr>
      <w:r w:rsidRPr="006870E6">
        <w:rPr>
          <w:sz w:val="28"/>
          <w:szCs w:val="28"/>
          <w:lang w:val="uk-UA"/>
        </w:rPr>
        <w:t>Позначимо знаком f</w:t>
      </w:r>
      <w:r w:rsidRPr="006870E6">
        <w:rPr>
          <w:sz w:val="28"/>
          <w:szCs w:val="28"/>
          <w:vertAlign w:val="subscript"/>
          <w:lang w:val="uk-UA"/>
        </w:rPr>
        <w:t>i</w:t>
      </w:r>
      <w:r w:rsidRPr="006870E6">
        <w:rPr>
          <w:sz w:val="28"/>
          <w:szCs w:val="28"/>
          <w:lang w:val="uk-UA"/>
        </w:rPr>
        <w:t xml:space="preserve"> об'єкт (озеро, лиман, ріку), якість води в  якому необхідно оцінити узагальненим показником. Як зазначено вище, для цього об'єкта повинні бути визначені (виміряні) значення y</w:t>
      </w:r>
      <w:r w:rsidRPr="006870E6">
        <w:rPr>
          <w:sz w:val="28"/>
          <w:szCs w:val="28"/>
          <w:vertAlign w:val="subscript"/>
          <w:lang w:val="uk-UA"/>
        </w:rPr>
        <w:t>j</w:t>
      </w:r>
      <w:r w:rsidRPr="006870E6">
        <w:rPr>
          <w:sz w:val="28"/>
          <w:szCs w:val="28"/>
          <w:lang w:val="uk-UA"/>
        </w:rPr>
        <w:t xml:space="preserve"> різних відібраних показників (j = 1,…, n) у ступені, який достатній для опису якості даного об'єкту:</w:t>
      </w:r>
    </w:p>
    <w:p w:rsidR="004A0681" w:rsidRPr="006870E6" w:rsidRDefault="004A0681" w:rsidP="004A0681">
      <w:pPr>
        <w:spacing w:line="360" w:lineRule="auto"/>
        <w:ind w:firstLine="709"/>
        <w:jc w:val="center"/>
        <w:rPr>
          <w:sz w:val="28"/>
          <w:szCs w:val="28"/>
          <w:lang w:val="uk-UA"/>
        </w:rPr>
      </w:pPr>
      <w:r w:rsidRPr="006870E6">
        <w:rPr>
          <w:sz w:val="28"/>
          <w:szCs w:val="28"/>
        </w:rPr>
        <w:t>E = {y</w:t>
      </w:r>
      <w:r w:rsidRPr="006870E6">
        <w:rPr>
          <w:sz w:val="28"/>
          <w:szCs w:val="28"/>
          <w:vertAlign w:val="subscript"/>
        </w:rPr>
        <w:t>1</w:t>
      </w:r>
      <w:r w:rsidRPr="006870E6">
        <w:rPr>
          <w:sz w:val="28"/>
          <w:szCs w:val="28"/>
        </w:rPr>
        <w:t>,…,y</w:t>
      </w:r>
      <w:r w:rsidRPr="006870E6">
        <w:rPr>
          <w:sz w:val="28"/>
          <w:szCs w:val="28"/>
          <w:vertAlign w:val="subscript"/>
        </w:rPr>
        <w:t>j</w:t>
      </w:r>
      <w:r w:rsidRPr="006870E6">
        <w:rPr>
          <w:sz w:val="28"/>
          <w:szCs w:val="28"/>
        </w:rPr>
        <w:t>,…y</w:t>
      </w:r>
      <w:r w:rsidRPr="006870E6">
        <w:rPr>
          <w:sz w:val="28"/>
          <w:szCs w:val="28"/>
          <w:vertAlign w:val="subscript"/>
        </w:rPr>
        <w:t>n</w:t>
      </w:r>
      <w:r w:rsidRPr="006870E6">
        <w:rPr>
          <w:sz w:val="28"/>
          <w:szCs w:val="28"/>
        </w:rPr>
        <w:t>}</w:t>
      </w:r>
      <w:r w:rsidRPr="006870E6">
        <w:rPr>
          <w:sz w:val="28"/>
          <w:szCs w:val="28"/>
          <w:lang w:val="uk-UA"/>
        </w:rPr>
        <w:t xml:space="preserve">                (1)</w:t>
      </w:r>
    </w:p>
    <w:p w:rsidR="004A0681" w:rsidRPr="006870E6" w:rsidRDefault="004A0681" w:rsidP="004A0681">
      <w:pPr>
        <w:spacing w:line="360" w:lineRule="auto"/>
        <w:ind w:firstLine="709"/>
        <w:jc w:val="both"/>
        <w:rPr>
          <w:sz w:val="28"/>
          <w:szCs w:val="28"/>
          <w:lang w:val="uk-UA"/>
        </w:rPr>
      </w:pPr>
      <w:r w:rsidRPr="006870E6">
        <w:rPr>
          <w:sz w:val="28"/>
          <w:szCs w:val="28"/>
          <w:lang w:val="uk-UA"/>
        </w:rPr>
        <w:lastRenderedPageBreak/>
        <w:t>Для побудови оцінки об'єкта доцільно скористатися певним геометричним представленням. Розмірність простору Е визначається числом n показників, відібраних для одержання інтегральної оцінки. У цьому n-мірному просторі кожна з осей координат закріплена за певним показником (на рис. 10. 2 представлено випадок для n = 3).</w:t>
      </w:r>
    </w:p>
    <w:p w:rsidR="004A0681" w:rsidRPr="006870E6" w:rsidRDefault="004A0681" w:rsidP="004A0681">
      <w:pPr>
        <w:spacing w:line="360" w:lineRule="auto"/>
        <w:ind w:firstLine="709"/>
        <w:jc w:val="both"/>
        <w:rPr>
          <w:sz w:val="28"/>
          <w:szCs w:val="28"/>
          <w:lang w:val="uk-UA"/>
        </w:rPr>
      </w:pPr>
      <w:r w:rsidRPr="006870E6">
        <w:rPr>
          <w:sz w:val="28"/>
          <w:szCs w:val="28"/>
          <w:lang w:val="uk-UA"/>
        </w:rPr>
        <w:t>При безпосередній оцінці якості води досліджуваного об'єкта проводиться вимір величини показників y</w:t>
      </w:r>
      <w:r w:rsidRPr="006870E6">
        <w:rPr>
          <w:sz w:val="28"/>
          <w:szCs w:val="28"/>
          <w:vertAlign w:val="subscript"/>
          <w:lang w:val="uk-UA"/>
        </w:rPr>
        <w:t>і</w:t>
      </w:r>
      <w:r w:rsidRPr="006870E6">
        <w:rPr>
          <w:sz w:val="28"/>
          <w:szCs w:val="28"/>
          <w:lang w:val="uk-UA"/>
        </w:rPr>
        <w:t>, після чого ці значення нормуються, підлягають певним лінійним перетворенням (наприклад, масштабуванню) і відкладаються на осях у просторі показників. На цій базі будується векторна сума обмірюваних локальних показників.</w:t>
      </w:r>
    </w:p>
    <w:p w:rsidR="004A0681" w:rsidRPr="006870E6" w:rsidRDefault="004A0681" w:rsidP="004A0681">
      <w:pPr>
        <w:spacing w:line="360" w:lineRule="auto"/>
        <w:ind w:firstLine="709"/>
        <w:jc w:val="both"/>
        <w:rPr>
          <w:sz w:val="28"/>
          <w:szCs w:val="28"/>
          <w:lang w:val="uk-UA"/>
        </w:rPr>
      </w:pPr>
      <w:r w:rsidRPr="006870E6">
        <w:rPr>
          <w:sz w:val="28"/>
          <w:szCs w:val="28"/>
          <w:lang w:val="uk-UA"/>
        </w:rPr>
        <w:t>Модуль сумарного багатомірного вектора, що є певним узагальненим показником оцінюваного об'єкта,  буде використано для інтегральної системної оцінки Y</w:t>
      </w:r>
      <w:r w:rsidRPr="006870E6">
        <w:rPr>
          <w:sz w:val="28"/>
          <w:szCs w:val="28"/>
          <w:vertAlign w:val="subscript"/>
          <w:lang w:val="uk-UA"/>
        </w:rPr>
        <w:t>i</w:t>
      </w:r>
      <w:r w:rsidRPr="006870E6">
        <w:rPr>
          <w:sz w:val="28"/>
          <w:szCs w:val="28"/>
          <w:lang w:val="uk-UA"/>
        </w:rPr>
        <w:t xml:space="preserve"> даного об'єкта f</w:t>
      </w:r>
      <w:r w:rsidRPr="006870E6">
        <w:rPr>
          <w:sz w:val="28"/>
          <w:szCs w:val="28"/>
          <w:vertAlign w:val="subscript"/>
          <w:lang w:val="uk-UA"/>
        </w:rPr>
        <w:t>i</w:t>
      </w:r>
      <w:r w:rsidRPr="006870E6">
        <w:rPr>
          <w:sz w:val="28"/>
          <w:szCs w:val="28"/>
          <w:lang w:val="uk-UA"/>
        </w:rPr>
        <w:t xml:space="preserve"> для кількісної якості води  в даній водоймі:</w:t>
      </w:r>
    </w:p>
    <w:p w:rsidR="004A0681" w:rsidRPr="006870E6" w:rsidRDefault="004A0681" w:rsidP="004A0681">
      <w:pPr>
        <w:spacing w:line="360" w:lineRule="auto"/>
        <w:ind w:firstLine="709"/>
        <w:jc w:val="center"/>
        <w:rPr>
          <w:sz w:val="32"/>
          <w:szCs w:val="32"/>
          <w:lang w:val="uk-UA"/>
        </w:rPr>
      </w:pPr>
      <w:r w:rsidRPr="006870E6">
        <w:rPr>
          <w:sz w:val="32"/>
          <w:szCs w:val="32"/>
          <w:lang w:val="uk-UA"/>
        </w:rPr>
        <w:object w:dxaOrig="1900" w:dyaOrig="680">
          <v:shape id="_x0000_i1028" type="#_x0000_t75" style="width:95.35pt;height:33.35pt" o:ole="" fillcolor="window">
            <v:imagedata r:id="rId67" o:title=""/>
          </v:shape>
          <o:OLEObject Type="Embed" ProgID="Equation.3" ShapeID="_x0000_i1028" DrawAspect="Content" ObjectID="_1537681453" r:id="rId68"/>
        </w:object>
      </w:r>
      <w:r w:rsidRPr="006870E6">
        <w:rPr>
          <w:sz w:val="32"/>
          <w:szCs w:val="32"/>
          <w:lang w:val="uk-UA"/>
        </w:rPr>
        <w:t xml:space="preserve">                     </w:t>
      </w:r>
      <w:r w:rsidRPr="006870E6">
        <w:rPr>
          <w:sz w:val="28"/>
          <w:szCs w:val="28"/>
          <w:lang w:val="uk-UA"/>
        </w:rPr>
        <w:t>(2)</w:t>
      </w:r>
      <w:r w:rsidRPr="006870E6">
        <w:rPr>
          <w:sz w:val="32"/>
          <w:szCs w:val="32"/>
          <w:lang w:val="uk-UA"/>
        </w:rPr>
        <w:t xml:space="preserve">            </w:t>
      </w:r>
    </w:p>
    <w:p w:rsidR="004A0681" w:rsidRPr="006870E6" w:rsidRDefault="004A0681" w:rsidP="004A0681">
      <w:pPr>
        <w:spacing w:line="360" w:lineRule="auto"/>
        <w:ind w:firstLine="709"/>
        <w:jc w:val="both"/>
        <w:rPr>
          <w:sz w:val="28"/>
          <w:szCs w:val="28"/>
          <w:lang w:val="uk-UA"/>
        </w:rPr>
      </w:pPr>
      <w:r w:rsidRPr="006870E6">
        <w:rPr>
          <w:sz w:val="28"/>
          <w:szCs w:val="28"/>
          <w:lang w:val="uk-UA"/>
        </w:rPr>
        <w:t>Це вираження є рівнянням стану описуваної системи, тобто інтегральною оцінкою шуканого рівня, яка побудована на локальних показниках. У математичному сенсі це векторна сума вихідних (перетворених) локальних показників.</w:t>
      </w:r>
    </w:p>
    <w:p w:rsidR="004A0681" w:rsidRPr="006870E6" w:rsidRDefault="004A0681" w:rsidP="004A0681">
      <w:pPr>
        <w:spacing w:line="360" w:lineRule="auto"/>
        <w:ind w:firstLine="709"/>
        <w:jc w:val="both"/>
        <w:rPr>
          <w:sz w:val="28"/>
          <w:szCs w:val="28"/>
          <w:lang w:val="uk-UA"/>
        </w:rPr>
      </w:pPr>
    </w:p>
    <w:p w:rsidR="004A0681" w:rsidRPr="006870E6" w:rsidRDefault="004A0681" w:rsidP="00EE75D6">
      <w:pPr>
        <w:jc w:val="center"/>
        <w:rPr>
          <w:b/>
        </w:rPr>
      </w:pPr>
      <w:r w:rsidRPr="006870E6">
        <w:rPr>
          <w:b/>
        </w:rPr>
        <w:t>Алгоритм оцінки</w:t>
      </w:r>
    </w:p>
    <w:p w:rsidR="004A0681" w:rsidRPr="006870E6" w:rsidRDefault="00F83113" w:rsidP="004A0681">
      <w:pPr>
        <w:spacing w:line="360" w:lineRule="auto"/>
        <w:ind w:firstLine="709"/>
        <w:rPr>
          <w:b/>
          <w:sz w:val="28"/>
          <w:szCs w:val="28"/>
        </w:rPr>
      </w:pPr>
      <w:r w:rsidRPr="00F83113">
        <w:rPr>
          <w:noProof/>
          <w:sz w:val="28"/>
          <w:szCs w:val="28"/>
        </w:rPr>
        <w:pict>
          <v:group id="_x0000_s1085" style="position:absolute;left:0;text-align:left;margin-left:40.95pt;margin-top:8.6pt;width:278.65pt;height:159.35pt;z-index:251661312" coordorigin="1665,6439" coordsize="6498,5062">
            <v:oval id="_x0000_s1086" style="position:absolute;left:3345;top:6439;width:4110;height:3765">
              <v:textbox style="mso-next-textbox:#_x0000_s1086">
                <w:txbxContent>
                  <w:p w:rsidR="007C55B9" w:rsidRPr="00B6520D" w:rsidRDefault="007C55B9" w:rsidP="004A0681">
                    <w:pPr>
                      <w:ind w:hanging="142"/>
                      <w:rPr>
                        <w:b/>
                        <w:sz w:val="28"/>
                        <w:szCs w:val="28"/>
                      </w:rPr>
                    </w:pPr>
                    <w:r w:rsidRPr="00B6520D">
                      <w:rPr>
                        <w:b/>
                        <w:sz w:val="28"/>
                        <w:szCs w:val="28"/>
                      </w:rPr>
                      <w:t>К</w:t>
                    </w:r>
                    <w:r w:rsidRPr="00B6520D">
                      <w:rPr>
                        <w:b/>
                        <w:sz w:val="28"/>
                        <w:szCs w:val="28"/>
                        <w:vertAlign w:val="subscript"/>
                      </w:rPr>
                      <w:t>3</w:t>
                    </w:r>
                  </w:p>
                  <w:p w:rsidR="007C55B9" w:rsidRPr="001F04C3" w:rsidRDefault="007C55B9" w:rsidP="004A0681">
                    <w:pPr>
                      <w:ind w:hanging="142"/>
                      <w:rPr>
                        <w:rFonts w:ascii="Arial Narrow" w:hAnsi="Arial Narrow"/>
                        <w:b/>
                      </w:rPr>
                    </w:pPr>
                  </w:p>
                  <w:p w:rsidR="007C55B9" w:rsidRPr="000941F4" w:rsidRDefault="007C55B9" w:rsidP="004A0681">
                    <w:pPr>
                      <w:ind w:hanging="142"/>
                    </w:pPr>
                  </w:p>
                </w:txbxContent>
              </v:textbox>
            </v:oval>
            <v:oval id="_x0000_s1087" style="position:absolute;left:3915;top:7037;width:2970;height:2685">
              <v:textbox style="mso-next-textbox:#_x0000_s1087">
                <w:txbxContent>
                  <w:p w:rsidR="007C55B9" w:rsidRPr="001F04C3" w:rsidRDefault="007C55B9" w:rsidP="004A0681">
                    <w:pPr>
                      <w:ind w:hanging="142"/>
                      <w:rPr>
                        <w:rFonts w:ascii="Arial Narrow" w:hAnsi="Arial Narrow"/>
                        <w:b/>
                      </w:rPr>
                    </w:pPr>
                  </w:p>
                  <w:p w:rsidR="007C55B9" w:rsidRPr="001F04C3" w:rsidRDefault="007C55B9" w:rsidP="004A0681">
                    <w:pPr>
                      <w:jc w:val="right"/>
                      <w:rPr>
                        <w:rFonts w:ascii="Arial Narrow" w:hAnsi="Arial Narrow"/>
                      </w:rPr>
                    </w:pPr>
                  </w:p>
                  <w:p w:rsidR="007C55B9" w:rsidRPr="001F04C3" w:rsidRDefault="007C55B9" w:rsidP="004A0681">
                    <w:pPr>
                      <w:jc w:val="right"/>
                      <w:rPr>
                        <w:rFonts w:ascii="Arial Narrow" w:hAnsi="Arial Narrow"/>
                      </w:rPr>
                    </w:pPr>
                  </w:p>
                  <w:p w:rsidR="007C55B9" w:rsidRPr="00B6520D" w:rsidRDefault="007C55B9" w:rsidP="004A0681">
                    <w:pPr>
                      <w:jc w:val="right"/>
                      <w:rPr>
                        <w:b/>
                        <w:sz w:val="28"/>
                        <w:szCs w:val="28"/>
                      </w:rPr>
                    </w:pPr>
                    <w:r w:rsidRPr="00B6520D">
                      <w:rPr>
                        <w:b/>
                        <w:sz w:val="28"/>
                        <w:szCs w:val="28"/>
                      </w:rPr>
                      <w:t>К</w:t>
                    </w:r>
                    <w:r w:rsidRPr="00B6520D">
                      <w:rPr>
                        <w:b/>
                        <w:sz w:val="28"/>
                        <w:szCs w:val="28"/>
                        <w:vertAlign w:val="subscript"/>
                      </w:rPr>
                      <w:t>2</w:t>
                    </w:r>
                  </w:p>
                  <w:p w:rsidR="007C55B9" w:rsidRDefault="007C55B9" w:rsidP="004A0681">
                    <w:pPr>
                      <w:jc w:val="right"/>
                    </w:pPr>
                  </w:p>
                  <w:p w:rsidR="007C55B9" w:rsidRDefault="007C55B9" w:rsidP="004A0681"/>
                  <w:p w:rsidR="007C55B9" w:rsidRDefault="007C55B9" w:rsidP="004A0681">
                    <w:pPr>
                      <w:jc w:val="right"/>
                      <w:rPr>
                        <w:rFonts w:ascii="Arial" w:hAnsi="Arial"/>
                        <w:b/>
                      </w:rPr>
                    </w:pPr>
                    <w:r>
                      <w:rPr>
                        <w:rFonts w:ascii="Arial" w:hAnsi="Arial"/>
                        <w:b/>
                      </w:rPr>
                      <w:t>К</w:t>
                    </w:r>
                    <w:r>
                      <w:rPr>
                        <w:rFonts w:ascii="Arial" w:hAnsi="Arial"/>
                        <w:b/>
                        <w:vertAlign w:val="subscript"/>
                      </w:rPr>
                      <w:t>2</w:t>
                    </w:r>
                  </w:p>
                  <w:p w:rsidR="007C55B9" w:rsidRDefault="007C55B9" w:rsidP="004A0681">
                    <w:pPr>
                      <w:jc w:val="right"/>
                    </w:pPr>
                  </w:p>
                  <w:p w:rsidR="007C55B9" w:rsidRDefault="007C55B9" w:rsidP="004A0681">
                    <w:pPr>
                      <w:jc w:val="right"/>
                    </w:pPr>
                  </w:p>
                  <w:p w:rsidR="007C55B9" w:rsidRDefault="007C55B9" w:rsidP="004A0681">
                    <w:pPr>
                      <w:jc w:val="right"/>
                    </w:pPr>
                  </w:p>
                  <w:p w:rsidR="007C55B9" w:rsidRDefault="007C55B9" w:rsidP="004A0681">
                    <w:pPr>
                      <w:jc w:val="right"/>
                    </w:pPr>
                  </w:p>
                </w:txbxContent>
              </v:textbox>
            </v:oval>
            <v:oval id="_x0000_s1088" style="position:absolute;left:4515;top:7653;width:1710;height:1590">
              <v:textbox style="mso-next-textbox:#_x0000_s1088">
                <w:txbxContent>
                  <w:p w:rsidR="007C55B9" w:rsidRDefault="007C55B9" w:rsidP="004A0681">
                    <w:pPr>
                      <w:jc w:val="center"/>
                      <w:rPr>
                        <w:rFonts w:ascii="Arial" w:hAnsi="Arial"/>
                      </w:rPr>
                    </w:pPr>
                  </w:p>
                  <w:p w:rsidR="007C55B9" w:rsidRPr="00B6520D" w:rsidRDefault="007C55B9" w:rsidP="004A0681">
                    <w:pPr>
                      <w:jc w:val="center"/>
                      <w:rPr>
                        <w:b/>
                        <w:sz w:val="28"/>
                        <w:szCs w:val="28"/>
                        <w:vertAlign w:val="subscript"/>
                      </w:rPr>
                    </w:pPr>
                    <w:r w:rsidRPr="00B6520D">
                      <w:rPr>
                        <w:b/>
                        <w:sz w:val="28"/>
                        <w:szCs w:val="28"/>
                      </w:rPr>
                      <w:t>К</w:t>
                    </w:r>
                    <w:r w:rsidRPr="00B6520D">
                      <w:rPr>
                        <w:b/>
                        <w:sz w:val="28"/>
                        <w:szCs w:val="28"/>
                        <w:vertAlign w:val="subscript"/>
                      </w:rPr>
                      <w:t>1</w:t>
                    </w:r>
                  </w:p>
                </w:txbxContent>
              </v:textbox>
            </v:oval>
            <v:line id="_x0000_s1089" style="position:absolute" from="2643,10826" to="8163,10826">
              <v:stroke endarrow="block" endarrowwidth="narrow" endarrowlength="long"/>
            </v:line>
            <v:line id="_x0000_s1090" style="position:absolute;flip:y" from="2643,6513" to="2643,10818">
              <v:stroke endarrow="block" endarrowwidth="narrow" endarrowlength="long"/>
            </v:line>
            <v:line id="_x0000_s1091" style="position:absolute;flip:x" from="1665,10826" to="2640,11501">
              <v:stroke endarrow="block" endarrowwidth="narrow" endarrowlength="long"/>
            </v:line>
            <v:line id="_x0000_s1092" style="position:absolute;flip:y" from="2673,7702" to="4038,10777">
              <v:stroke endarrow="block" endarrowwidth="narrow" endarrowlength="long"/>
            </v:line>
            <v:line id="_x0000_s1093" style="position:absolute;flip:y" from="2643,8680" to="5193,10810">
              <v:stroke endarrow="block" endarrowwidth="narrow" endarrowlength="long"/>
            </v:line>
            <v:line id="_x0000_s1094" style="position:absolute;flip:y" from="2592,9444" to="6012,10843">
              <v:stroke endarrow="block" endarrowwidth="narrow" endarrowlength="long"/>
            </v:line>
          </v:group>
        </w:pict>
      </w:r>
      <w:r w:rsidR="004A0681" w:rsidRPr="006870E6">
        <w:rPr>
          <w:b/>
          <w:sz w:val="28"/>
          <w:szCs w:val="28"/>
        </w:rPr>
        <w:t xml:space="preserve">    Х</w:t>
      </w:r>
      <w:r w:rsidR="004A0681" w:rsidRPr="006870E6">
        <w:rPr>
          <w:b/>
          <w:sz w:val="28"/>
          <w:szCs w:val="28"/>
          <w:vertAlign w:val="subscript"/>
        </w:rPr>
        <w:t>2</w:t>
      </w:r>
    </w:p>
    <w:p w:rsidR="004A0681" w:rsidRPr="006870E6" w:rsidRDefault="004A0681" w:rsidP="00EE75D6">
      <w:pPr>
        <w:ind w:left="6372"/>
      </w:pPr>
      <w:r w:rsidRPr="006870E6">
        <w:t xml:space="preserve">Класи якості (рівнів):       </w:t>
      </w:r>
    </w:p>
    <w:p w:rsidR="004A0681" w:rsidRPr="006870E6" w:rsidRDefault="004A0681" w:rsidP="004A0681">
      <w:pPr>
        <w:spacing w:line="360" w:lineRule="auto"/>
        <w:ind w:firstLine="7230"/>
        <w:rPr>
          <w:sz w:val="28"/>
          <w:szCs w:val="28"/>
          <w:vertAlign w:val="subscript"/>
        </w:rPr>
      </w:pPr>
      <w:r w:rsidRPr="006870E6">
        <w:rPr>
          <w:sz w:val="28"/>
          <w:szCs w:val="28"/>
        </w:rPr>
        <w:t>К</w:t>
      </w:r>
      <w:r w:rsidRPr="006870E6">
        <w:rPr>
          <w:sz w:val="28"/>
          <w:szCs w:val="28"/>
          <w:vertAlign w:val="subscript"/>
        </w:rPr>
        <w:t xml:space="preserve">1, </w:t>
      </w:r>
      <w:r w:rsidRPr="006870E6">
        <w:rPr>
          <w:sz w:val="28"/>
          <w:szCs w:val="28"/>
        </w:rPr>
        <w:t>К</w:t>
      </w:r>
      <w:r w:rsidRPr="006870E6">
        <w:rPr>
          <w:sz w:val="28"/>
          <w:szCs w:val="28"/>
          <w:vertAlign w:val="subscript"/>
        </w:rPr>
        <w:t xml:space="preserve">2, </w:t>
      </w:r>
      <w:r w:rsidRPr="006870E6">
        <w:rPr>
          <w:sz w:val="28"/>
          <w:szCs w:val="28"/>
        </w:rPr>
        <w:t>К</w:t>
      </w:r>
      <w:r w:rsidRPr="006870E6">
        <w:rPr>
          <w:sz w:val="28"/>
          <w:szCs w:val="28"/>
          <w:vertAlign w:val="subscript"/>
        </w:rPr>
        <w:t>3</w:t>
      </w:r>
    </w:p>
    <w:p w:rsidR="004A0681" w:rsidRPr="006870E6" w:rsidRDefault="00F83113" w:rsidP="004A0681">
      <w:pPr>
        <w:spacing w:line="360" w:lineRule="auto"/>
        <w:ind w:firstLine="6946"/>
        <w:rPr>
          <w:sz w:val="28"/>
          <w:szCs w:val="28"/>
        </w:rPr>
      </w:pPr>
      <w:r>
        <w:rPr>
          <w:noProof/>
          <w:sz w:val="28"/>
          <w:szCs w:val="28"/>
        </w:rPr>
        <w:pict>
          <v:line id="_x0000_s1084" style="position:absolute;left:0;text-align:left;z-index:251660288" from="361.85pt,6.15pt" to="388.1pt,6.15pt" o:allowincell="f">
            <v:stroke endarrow="classic" endarrowwidth="narrow" endarrowlength="long"/>
          </v:line>
        </w:pict>
      </w:r>
      <w:r w:rsidR="004A0681" w:rsidRPr="006870E6">
        <w:rPr>
          <w:sz w:val="28"/>
          <w:szCs w:val="28"/>
          <w:lang w:val="en-US"/>
        </w:rPr>
        <w:t>Y</w:t>
      </w:r>
      <w:r w:rsidR="004A0681" w:rsidRPr="006870E6">
        <w:rPr>
          <w:sz w:val="28"/>
          <w:szCs w:val="28"/>
          <w:vertAlign w:val="subscript"/>
        </w:rPr>
        <w:t>i</w:t>
      </w:r>
      <w:r w:rsidR="004A0681" w:rsidRPr="006870E6">
        <w:rPr>
          <w:sz w:val="28"/>
          <w:szCs w:val="28"/>
        </w:rPr>
        <w:t xml:space="preserve">          ||K</w:t>
      </w:r>
      <w:r w:rsidR="004A0681" w:rsidRPr="006870E6">
        <w:rPr>
          <w:sz w:val="28"/>
          <w:szCs w:val="28"/>
          <w:vertAlign w:val="subscript"/>
        </w:rPr>
        <w:t>m</w:t>
      </w:r>
      <w:r w:rsidR="004A0681" w:rsidRPr="006870E6">
        <w:rPr>
          <w:sz w:val="28"/>
          <w:szCs w:val="28"/>
        </w:rPr>
        <w:t>||</w:t>
      </w:r>
    </w:p>
    <w:p w:rsidR="004A0681" w:rsidRPr="006870E6" w:rsidRDefault="004A0681" w:rsidP="004A0681">
      <w:pPr>
        <w:spacing w:line="360" w:lineRule="auto"/>
        <w:ind w:firstLine="709"/>
        <w:jc w:val="center"/>
        <w:rPr>
          <w:sz w:val="28"/>
          <w:szCs w:val="28"/>
        </w:rPr>
      </w:pPr>
      <w:r w:rsidRPr="006870E6">
        <w:rPr>
          <w:sz w:val="28"/>
          <w:szCs w:val="28"/>
        </w:rPr>
        <w:t xml:space="preserve">                             (      (                                   (модуль сумарного</w:t>
      </w:r>
    </w:p>
    <w:p w:rsidR="004A0681" w:rsidRPr="006870E6" w:rsidRDefault="004A0681" w:rsidP="004A0681">
      <w:pPr>
        <w:spacing w:line="360" w:lineRule="auto"/>
        <w:ind w:firstLine="709"/>
        <w:jc w:val="center"/>
        <w:rPr>
          <w:sz w:val="28"/>
          <w:szCs w:val="28"/>
        </w:rPr>
      </w:pPr>
      <w:r w:rsidRPr="006870E6">
        <w:rPr>
          <w:sz w:val="28"/>
          <w:szCs w:val="28"/>
        </w:rPr>
        <w:t xml:space="preserve">                                                                                   вектора)</w:t>
      </w:r>
    </w:p>
    <w:p w:rsidR="00A86F57" w:rsidRPr="006870E6" w:rsidRDefault="00A86F57" w:rsidP="00A86F57">
      <w:pPr>
        <w:spacing w:line="360" w:lineRule="auto"/>
        <w:ind w:firstLine="709"/>
        <w:jc w:val="both"/>
        <w:rPr>
          <w:b/>
          <w:sz w:val="28"/>
          <w:szCs w:val="28"/>
        </w:rPr>
      </w:pPr>
      <w:r w:rsidRPr="006870E6">
        <w:rPr>
          <w:b/>
          <w:sz w:val="28"/>
          <w:szCs w:val="28"/>
        </w:rPr>
        <w:t xml:space="preserve">      О</w:t>
      </w:r>
    </w:p>
    <w:p w:rsidR="00C85A49" w:rsidRPr="006870E6" w:rsidRDefault="00C85A49" w:rsidP="00C85A49">
      <w:pPr>
        <w:ind w:firstLine="709"/>
        <w:jc w:val="both"/>
        <w:rPr>
          <w:sz w:val="28"/>
          <w:szCs w:val="28"/>
        </w:rPr>
      </w:pPr>
    </w:p>
    <w:p w:rsidR="004A0681" w:rsidRPr="006870E6" w:rsidRDefault="00A86F57" w:rsidP="00C85A49">
      <w:pPr>
        <w:ind w:firstLine="709"/>
        <w:jc w:val="both"/>
        <w:rPr>
          <w:b/>
          <w:sz w:val="28"/>
          <w:szCs w:val="28"/>
        </w:rPr>
      </w:pPr>
      <w:r w:rsidRPr="006870E6">
        <w:rPr>
          <w:sz w:val="28"/>
          <w:szCs w:val="28"/>
        </w:rPr>
        <w:t>Х</w:t>
      </w:r>
      <w:r w:rsidRPr="006870E6">
        <w:rPr>
          <w:sz w:val="28"/>
          <w:szCs w:val="28"/>
          <w:vertAlign w:val="subscript"/>
        </w:rPr>
        <w:t>3</w:t>
      </w:r>
      <w:r w:rsidRPr="006870E6">
        <w:rPr>
          <w:sz w:val="28"/>
          <w:szCs w:val="28"/>
        </w:rPr>
        <w:t xml:space="preserve">  </w:t>
      </w:r>
      <w:r w:rsidRPr="006870E6">
        <w:rPr>
          <w:b/>
          <w:sz w:val="28"/>
          <w:szCs w:val="28"/>
        </w:rPr>
        <w:t xml:space="preserve">                                                                                 Х</w:t>
      </w:r>
      <w:r w:rsidRPr="006870E6">
        <w:rPr>
          <w:b/>
          <w:sz w:val="28"/>
          <w:szCs w:val="28"/>
          <w:vertAlign w:val="subscript"/>
        </w:rPr>
        <w:t>1</w:t>
      </w:r>
    </w:p>
    <w:p w:rsidR="004A0681" w:rsidRPr="006870E6" w:rsidRDefault="004A0681" w:rsidP="00C85A49">
      <w:pPr>
        <w:spacing w:line="360" w:lineRule="auto"/>
        <w:rPr>
          <w:sz w:val="28"/>
          <w:szCs w:val="28"/>
          <w:lang w:val="uk-UA"/>
        </w:rPr>
      </w:pPr>
      <w:r w:rsidRPr="006870E6">
        <w:rPr>
          <w:sz w:val="28"/>
          <w:szCs w:val="28"/>
          <w:lang w:val="uk-UA"/>
        </w:rPr>
        <w:lastRenderedPageBreak/>
        <w:t>Рис. 10.2 Зображення оцінюючої моделі</w:t>
      </w:r>
      <w:r w:rsidR="00C85A49" w:rsidRPr="006870E6">
        <w:rPr>
          <w:b/>
          <w:sz w:val="28"/>
          <w:szCs w:val="28"/>
        </w:rPr>
        <w:t xml:space="preserve">. </w:t>
      </w:r>
      <w:r w:rsidR="00C85A49" w:rsidRPr="006870E6">
        <w:rPr>
          <w:sz w:val="28"/>
          <w:szCs w:val="28"/>
          <w:lang w:val="uk-UA"/>
        </w:rPr>
        <w:t xml:space="preserve">    </w:t>
      </w:r>
      <w:r w:rsidRPr="006870E6">
        <w:rPr>
          <w:sz w:val="28"/>
          <w:szCs w:val="28"/>
          <w:lang w:val="uk-UA"/>
        </w:rPr>
        <w:t>КО</w:t>
      </w:r>
      <w:r w:rsidRPr="006870E6">
        <w:rPr>
          <w:sz w:val="28"/>
          <w:szCs w:val="28"/>
          <w:vertAlign w:val="subscript"/>
          <w:lang w:val="uk-UA"/>
        </w:rPr>
        <w:t xml:space="preserve">1 </w:t>
      </w:r>
      <w:r w:rsidRPr="006870E6">
        <w:rPr>
          <w:sz w:val="28"/>
          <w:szCs w:val="28"/>
          <w:lang w:val="uk-UA"/>
        </w:rPr>
        <w:t>– КО</w:t>
      </w:r>
      <w:r w:rsidRPr="006870E6">
        <w:rPr>
          <w:sz w:val="28"/>
          <w:szCs w:val="28"/>
          <w:vertAlign w:val="subscript"/>
          <w:lang w:val="uk-UA"/>
        </w:rPr>
        <w:t xml:space="preserve">3 </w:t>
      </w:r>
      <w:r w:rsidRPr="006870E6">
        <w:rPr>
          <w:sz w:val="28"/>
          <w:szCs w:val="28"/>
          <w:lang w:val="uk-UA"/>
        </w:rPr>
        <w:t xml:space="preserve"> - вектори-опису оцінюваних об'єктів</w:t>
      </w:r>
    </w:p>
    <w:p w:rsidR="00C85A49" w:rsidRPr="006870E6" w:rsidRDefault="00C85A49" w:rsidP="004A0681">
      <w:pPr>
        <w:spacing w:line="360" w:lineRule="auto"/>
        <w:ind w:firstLine="709"/>
        <w:jc w:val="both"/>
        <w:rPr>
          <w:bCs/>
          <w:sz w:val="28"/>
          <w:szCs w:val="28"/>
          <w:lang w:val="uk-UA"/>
        </w:rPr>
      </w:pPr>
    </w:p>
    <w:p w:rsidR="004A0681" w:rsidRPr="006870E6" w:rsidRDefault="004A0681" w:rsidP="004A0681">
      <w:pPr>
        <w:spacing w:line="360" w:lineRule="auto"/>
        <w:ind w:firstLine="709"/>
        <w:jc w:val="both"/>
        <w:rPr>
          <w:sz w:val="28"/>
          <w:szCs w:val="28"/>
          <w:lang w:val="uk-UA"/>
        </w:rPr>
      </w:pPr>
      <w:r w:rsidRPr="006870E6">
        <w:rPr>
          <w:bCs/>
          <w:sz w:val="28"/>
          <w:szCs w:val="28"/>
          <w:lang w:val="uk-UA"/>
        </w:rPr>
        <w:t>Як приклад нами обрано комплекс показників і критеріїв оцінки  якості води оз. Катлабух (табл. 10.1).</w:t>
      </w:r>
      <w:r w:rsidRPr="006870E6">
        <w:rPr>
          <w:sz w:val="28"/>
          <w:szCs w:val="28"/>
          <w:lang w:val="uk-UA"/>
        </w:rPr>
        <w:t xml:space="preserve"> Для  розрахунків використані результати досліджень води, відібраної у двох точках (8, 9) і «модельні» дані: чистої і сильно забрудненої води. При цьому, вважалося за  доцільне наступне умовне ранжування ступенів забруднення води поверхневої водойми для попередньої інтегральної оцінки якості води: менше 20% – умовно чиста вода (це припускає спорадичність забруднень, наприклад  залпових, у тому числі невідомими полютантами); 20-40% – забруднена вода, яку можна ефективно очистити на централізованих станціях очищення і знезараження; до 40-60% – забруднена вода, яка після централізованого очищення потребує додаткового очищення і знезараженні споживачем; 60-80% – дуже забруднена вода, яка представляє ризик при рекреаційному використанні (купання); понад  80% – надзвичайно забруднена  вода, не придатна до будь-якого водокористування.</w:t>
      </w:r>
    </w:p>
    <w:p w:rsidR="007F155A" w:rsidRPr="006870E6" w:rsidRDefault="007F155A" w:rsidP="007F155A">
      <w:pPr>
        <w:spacing w:line="360" w:lineRule="auto"/>
        <w:ind w:firstLine="709"/>
        <w:jc w:val="both"/>
        <w:rPr>
          <w:sz w:val="28"/>
          <w:szCs w:val="28"/>
          <w:lang w:val="uk-UA"/>
        </w:rPr>
      </w:pPr>
      <w:r w:rsidRPr="006870E6">
        <w:rPr>
          <w:sz w:val="28"/>
          <w:szCs w:val="28"/>
          <w:lang w:val="uk-UA"/>
        </w:rPr>
        <w:t>За формулою (2) і вихідними даними з табл. 10.1 отримано наступні інтегральні оцінки якості води (в умовних балах):</w:t>
      </w:r>
      <w:r w:rsidRPr="006870E6">
        <w:rPr>
          <w:sz w:val="28"/>
          <w:szCs w:val="28"/>
          <w:highlight w:val="yellow"/>
          <w:lang w:val="uk-UA"/>
        </w:rPr>
        <w:t xml:space="preserve"> </w:t>
      </w:r>
    </w:p>
    <w:p w:rsidR="007F155A" w:rsidRPr="006870E6" w:rsidRDefault="007F155A" w:rsidP="007F155A">
      <w:pPr>
        <w:spacing w:line="360" w:lineRule="auto"/>
        <w:ind w:firstLine="709"/>
        <w:jc w:val="both"/>
        <w:rPr>
          <w:sz w:val="28"/>
          <w:szCs w:val="28"/>
          <w:lang w:val="uk-UA"/>
        </w:rPr>
      </w:pPr>
      <w:r w:rsidRPr="006870E6">
        <w:rPr>
          <w:sz w:val="28"/>
          <w:szCs w:val="28"/>
          <w:lang w:val="uk-UA"/>
        </w:rPr>
        <w:t xml:space="preserve">Для чистої води – 12 балів. </w:t>
      </w:r>
    </w:p>
    <w:p w:rsidR="007F155A" w:rsidRPr="006870E6" w:rsidRDefault="007F155A" w:rsidP="007F155A">
      <w:pPr>
        <w:spacing w:line="360" w:lineRule="auto"/>
        <w:ind w:firstLine="709"/>
        <w:jc w:val="both"/>
        <w:rPr>
          <w:sz w:val="28"/>
          <w:szCs w:val="28"/>
          <w:lang w:val="uk-UA"/>
        </w:rPr>
      </w:pPr>
      <w:r w:rsidRPr="006870E6">
        <w:rPr>
          <w:sz w:val="28"/>
          <w:szCs w:val="28"/>
          <w:lang w:val="uk-UA"/>
        </w:rPr>
        <w:t xml:space="preserve">Точка 8 – 200 балів. </w:t>
      </w:r>
    </w:p>
    <w:p w:rsidR="007F155A" w:rsidRPr="006870E6" w:rsidRDefault="007F155A" w:rsidP="007F155A">
      <w:pPr>
        <w:spacing w:line="360" w:lineRule="auto"/>
        <w:ind w:firstLine="709"/>
        <w:jc w:val="both"/>
        <w:rPr>
          <w:sz w:val="28"/>
          <w:szCs w:val="28"/>
          <w:lang w:val="uk-UA"/>
        </w:rPr>
      </w:pPr>
      <w:r w:rsidRPr="006870E6">
        <w:rPr>
          <w:sz w:val="28"/>
          <w:szCs w:val="28"/>
          <w:lang w:val="uk-UA"/>
        </w:rPr>
        <w:t xml:space="preserve">Точка 9 – 178 балів. </w:t>
      </w:r>
    </w:p>
    <w:p w:rsidR="007F155A" w:rsidRPr="006870E6" w:rsidRDefault="007F155A" w:rsidP="007F155A">
      <w:pPr>
        <w:spacing w:line="360" w:lineRule="auto"/>
        <w:ind w:firstLine="709"/>
        <w:jc w:val="both"/>
        <w:rPr>
          <w:sz w:val="28"/>
          <w:szCs w:val="28"/>
          <w:lang w:val="uk-UA"/>
        </w:rPr>
      </w:pPr>
      <w:r w:rsidRPr="006870E6">
        <w:rPr>
          <w:sz w:val="28"/>
          <w:szCs w:val="28"/>
          <w:lang w:val="uk-UA"/>
        </w:rPr>
        <w:t>Гіпотетичний максимум забруднення – 283 бали.</w:t>
      </w:r>
    </w:p>
    <w:p w:rsidR="007F155A" w:rsidRPr="006870E6" w:rsidRDefault="007F155A" w:rsidP="007F155A">
      <w:pPr>
        <w:spacing w:line="360" w:lineRule="auto"/>
        <w:ind w:firstLine="709"/>
        <w:jc w:val="both"/>
        <w:rPr>
          <w:sz w:val="28"/>
          <w:szCs w:val="28"/>
          <w:lang w:val="uk-UA"/>
        </w:rPr>
      </w:pPr>
      <w:r w:rsidRPr="006870E6">
        <w:rPr>
          <w:sz w:val="28"/>
          <w:szCs w:val="28"/>
          <w:lang w:val="uk-UA"/>
        </w:rPr>
        <w:t xml:space="preserve">У нашому випадку для побудови агрегованої оцінки якості води при застосуванні векторної моделі оцінювання можливі, принаймні, два варіанти виконання бажаної процедури. </w:t>
      </w:r>
    </w:p>
    <w:p w:rsidR="007F155A" w:rsidRPr="006870E6" w:rsidRDefault="007F155A" w:rsidP="007F155A">
      <w:pPr>
        <w:spacing w:line="360" w:lineRule="auto"/>
        <w:ind w:firstLine="709"/>
        <w:jc w:val="both"/>
        <w:rPr>
          <w:sz w:val="28"/>
          <w:szCs w:val="28"/>
          <w:lang w:val="uk-UA"/>
        </w:rPr>
      </w:pPr>
      <w:r w:rsidRPr="006870E6">
        <w:rPr>
          <w:sz w:val="28"/>
          <w:szCs w:val="28"/>
          <w:lang w:val="uk-UA"/>
        </w:rPr>
        <w:t xml:space="preserve">Один з них, як розглянуто вище, полягає в безпосередньому одержанні лінійної згортки всіх двох-трьох десятків доступних (заміряних) локальних показників. При цьому, як вказувалося, проводяться їх афінні перетворення, тобто переведення у відсотки, щоб зробити їх безрозмірними і придатними для спільної обробки, після чого будується їх геометрична сума. </w:t>
      </w:r>
    </w:p>
    <w:p w:rsidR="007F155A" w:rsidRPr="006870E6" w:rsidRDefault="007F155A" w:rsidP="004A0681">
      <w:pPr>
        <w:spacing w:line="360" w:lineRule="auto"/>
        <w:ind w:firstLine="709"/>
        <w:jc w:val="both"/>
        <w:rPr>
          <w:sz w:val="28"/>
          <w:szCs w:val="28"/>
          <w:lang w:val="uk-UA"/>
        </w:rPr>
        <w:sectPr w:rsidR="007F155A" w:rsidRPr="006870E6" w:rsidSect="006F4ABB">
          <w:headerReference w:type="even" r:id="rId69"/>
          <w:headerReference w:type="default" r:id="rId70"/>
          <w:footerReference w:type="default" r:id="rId71"/>
          <w:type w:val="nextColumn"/>
          <w:pgSz w:w="11906" w:h="16838"/>
          <w:pgMar w:top="1134" w:right="850" w:bottom="1134" w:left="1701" w:header="708" w:footer="708" w:gutter="0"/>
          <w:cols w:space="708"/>
          <w:docGrid w:linePitch="360"/>
        </w:sectPr>
      </w:pPr>
    </w:p>
    <w:p w:rsidR="004A0681" w:rsidRPr="006870E6" w:rsidRDefault="004A0681" w:rsidP="004A0681">
      <w:pPr>
        <w:spacing w:line="360" w:lineRule="auto"/>
        <w:jc w:val="right"/>
        <w:outlineLvl w:val="0"/>
        <w:rPr>
          <w:bCs/>
          <w:sz w:val="28"/>
          <w:szCs w:val="28"/>
          <w:lang w:val="uk-UA"/>
        </w:rPr>
      </w:pPr>
      <w:r w:rsidRPr="006870E6">
        <w:rPr>
          <w:bCs/>
          <w:i/>
          <w:iCs/>
          <w:sz w:val="28"/>
          <w:szCs w:val="28"/>
          <w:lang w:val="uk-UA"/>
        </w:rPr>
        <w:lastRenderedPageBreak/>
        <w:t xml:space="preserve">Таблиця 10.1  </w:t>
      </w:r>
    </w:p>
    <w:p w:rsidR="004A0681" w:rsidRPr="006870E6" w:rsidRDefault="004A0681" w:rsidP="004A0681">
      <w:pPr>
        <w:spacing w:line="360" w:lineRule="auto"/>
        <w:jc w:val="center"/>
        <w:outlineLvl w:val="0"/>
        <w:rPr>
          <w:b/>
          <w:i/>
          <w:iCs/>
          <w:sz w:val="28"/>
          <w:szCs w:val="28"/>
          <w:lang w:val="uk-UA"/>
        </w:rPr>
      </w:pPr>
      <w:r w:rsidRPr="006870E6">
        <w:rPr>
          <w:b/>
          <w:sz w:val="28"/>
          <w:szCs w:val="28"/>
          <w:lang w:val="uk-UA"/>
        </w:rPr>
        <w:t>Показники і критерії оцінки  якості води оз. Катлабух</w:t>
      </w:r>
    </w:p>
    <w:tbl>
      <w:tblPr>
        <w:tblW w:w="132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656"/>
        <w:gridCol w:w="4189"/>
        <w:gridCol w:w="1698"/>
        <w:gridCol w:w="900"/>
        <w:gridCol w:w="1620"/>
        <w:gridCol w:w="1440"/>
        <w:gridCol w:w="1080"/>
        <w:gridCol w:w="1673"/>
      </w:tblGrid>
      <w:tr w:rsidR="004A0681" w:rsidRPr="006870E6" w:rsidTr="00280A1A">
        <w:trPr>
          <w:trHeight w:val="445"/>
          <w:jc w:val="center"/>
        </w:trPr>
        <w:tc>
          <w:tcPr>
            <w:tcW w:w="656" w:type="dxa"/>
            <w:vMerge w:val="restart"/>
          </w:tcPr>
          <w:p w:rsidR="004A0681" w:rsidRPr="006870E6" w:rsidRDefault="004A0681" w:rsidP="00280A1A">
            <w:pPr>
              <w:spacing w:line="276" w:lineRule="auto"/>
              <w:jc w:val="center"/>
              <w:rPr>
                <w:noProof/>
                <w:sz w:val="28"/>
                <w:szCs w:val="28"/>
                <w:lang w:val="uk-UA" w:bidi="te-IN"/>
              </w:rPr>
            </w:pPr>
            <w:r w:rsidRPr="006870E6">
              <w:rPr>
                <w:noProof/>
                <w:sz w:val="28"/>
                <w:szCs w:val="28"/>
                <w:lang w:val="uk-UA" w:bidi="te-IN"/>
              </w:rPr>
              <w:t xml:space="preserve">№ </w:t>
            </w:r>
          </w:p>
          <w:p w:rsidR="004A0681" w:rsidRPr="006870E6" w:rsidRDefault="004A0681" w:rsidP="00280A1A">
            <w:pPr>
              <w:spacing w:line="276" w:lineRule="auto"/>
              <w:rPr>
                <w:noProof/>
                <w:sz w:val="28"/>
                <w:szCs w:val="28"/>
                <w:lang w:val="uk-UA" w:bidi="te-IN"/>
              </w:rPr>
            </w:pPr>
            <w:r w:rsidRPr="006870E6">
              <w:rPr>
                <w:noProof/>
                <w:sz w:val="28"/>
                <w:szCs w:val="28"/>
                <w:lang w:val="uk-UA" w:bidi="te-IN"/>
              </w:rPr>
              <w:t>п/п</w:t>
            </w:r>
          </w:p>
        </w:tc>
        <w:tc>
          <w:tcPr>
            <w:tcW w:w="4189" w:type="dxa"/>
            <w:vMerge w:val="restart"/>
          </w:tcPr>
          <w:p w:rsidR="004A0681" w:rsidRPr="006870E6" w:rsidRDefault="004A0681" w:rsidP="00280A1A">
            <w:pPr>
              <w:spacing w:line="276" w:lineRule="auto"/>
              <w:jc w:val="center"/>
              <w:rPr>
                <w:bCs/>
                <w:sz w:val="28"/>
                <w:szCs w:val="28"/>
                <w:lang w:val="uk-UA"/>
              </w:rPr>
            </w:pPr>
            <w:r w:rsidRPr="006870E6">
              <w:rPr>
                <w:bCs/>
                <w:sz w:val="28"/>
                <w:szCs w:val="28"/>
                <w:lang w:val="uk-UA"/>
              </w:rPr>
              <w:t xml:space="preserve">Показники і критерії </w:t>
            </w:r>
          </w:p>
          <w:p w:rsidR="004A0681" w:rsidRPr="006870E6" w:rsidRDefault="004A0681" w:rsidP="00280A1A">
            <w:pPr>
              <w:spacing w:line="276" w:lineRule="auto"/>
              <w:jc w:val="center"/>
              <w:rPr>
                <w:bCs/>
                <w:sz w:val="28"/>
                <w:szCs w:val="28"/>
                <w:lang w:val="uk-UA"/>
              </w:rPr>
            </w:pPr>
            <w:r w:rsidRPr="006870E6">
              <w:rPr>
                <w:bCs/>
                <w:sz w:val="28"/>
                <w:szCs w:val="28"/>
                <w:lang w:val="uk-UA"/>
              </w:rPr>
              <w:t>оцінки  якості</w:t>
            </w:r>
          </w:p>
        </w:tc>
        <w:tc>
          <w:tcPr>
            <w:tcW w:w="1698" w:type="dxa"/>
            <w:vMerge w:val="restart"/>
          </w:tcPr>
          <w:p w:rsidR="004A0681" w:rsidRPr="006870E6" w:rsidRDefault="004A0681" w:rsidP="00280A1A">
            <w:pPr>
              <w:spacing w:line="276" w:lineRule="auto"/>
              <w:jc w:val="center"/>
              <w:rPr>
                <w:sz w:val="28"/>
                <w:szCs w:val="28"/>
                <w:lang w:val="uk-UA"/>
              </w:rPr>
            </w:pPr>
            <w:r w:rsidRPr="006870E6">
              <w:rPr>
                <w:bCs/>
                <w:sz w:val="28"/>
                <w:szCs w:val="28"/>
                <w:lang w:val="uk-UA"/>
              </w:rPr>
              <w:t>Одиниці виміру</w:t>
            </w:r>
          </w:p>
        </w:tc>
        <w:tc>
          <w:tcPr>
            <w:tcW w:w="900" w:type="dxa"/>
            <w:vMerge w:val="restart"/>
          </w:tcPr>
          <w:p w:rsidR="004A0681" w:rsidRPr="006870E6" w:rsidRDefault="004A0681" w:rsidP="00280A1A">
            <w:pPr>
              <w:spacing w:line="276" w:lineRule="auto"/>
              <w:jc w:val="center"/>
              <w:rPr>
                <w:bCs/>
                <w:sz w:val="28"/>
                <w:szCs w:val="28"/>
                <w:lang w:val="uk-UA"/>
              </w:rPr>
            </w:pPr>
            <w:r w:rsidRPr="006870E6">
              <w:rPr>
                <w:bCs/>
                <w:sz w:val="28"/>
                <w:szCs w:val="28"/>
                <w:lang w:val="uk-UA"/>
              </w:rPr>
              <w:t>ВК</w:t>
            </w:r>
            <w:r w:rsidRPr="006870E6">
              <w:rPr>
                <w:bCs/>
                <w:sz w:val="28"/>
                <w:szCs w:val="28"/>
                <w:vertAlign w:val="superscript"/>
                <w:lang w:val="uk-UA"/>
              </w:rPr>
              <w:t>1</w:t>
            </w:r>
          </w:p>
          <w:p w:rsidR="004A0681" w:rsidRPr="006870E6" w:rsidRDefault="004A0681" w:rsidP="00280A1A">
            <w:pPr>
              <w:spacing w:line="276" w:lineRule="auto"/>
              <w:jc w:val="center"/>
              <w:rPr>
                <w:sz w:val="28"/>
                <w:szCs w:val="28"/>
                <w:lang w:val="uk-UA"/>
              </w:rPr>
            </w:pPr>
          </w:p>
        </w:tc>
        <w:tc>
          <w:tcPr>
            <w:tcW w:w="5813" w:type="dxa"/>
            <w:gridSpan w:val="4"/>
          </w:tcPr>
          <w:p w:rsidR="004A0681" w:rsidRPr="006870E6" w:rsidRDefault="004A0681" w:rsidP="00280A1A">
            <w:pPr>
              <w:spacing w:line="276" w:lineRule="auto"/>
              <w:jc w:val="center"/>
              <w:rPr>
                <w:sz w:val="28"/>
                <w:szCs w:val="28"/>
                <w:lang w:val="uk-UA"/>
              </w:rPr>
            </w:pPr>
            <w:r w:rsidRPr="006870E6">
              <w:rPr>
                <w:sz w:val="28"/>
                <w:szCs w:val="28"/>
                <w:lang w:val="uk-UA"/>
              </w:rPr>
              <w:t xml:space="preserve">Стандартні і обмірювані </w:t>
            </w:r>
          </w:p>
          <w:p w:rsidR="004A0681" w:rsidRPr="006870E6" w:rsidRDefault="004A0681" w:rsidP="00280A1A">
            <w:pPr>
              <w:spacing w:line="276" w:lineRule="auto"/>
              <w:jc w:val="center"/>
              <w:rPr>
                <w:sz w:val="28"/>
                <w:szCs w:val="28"/>
                <w:lang w:val="uk-UA"/>
              </w:rPr>
            </w:pPr>
            <w:r w:rsidRPr="006870E6">
              <w:rPr>
                <w:sz w:val="28"/>
                <w:szCs w:val="28"/>
                <w:lang w:val="uk-UA"/>
              </w:rPr>
              <w:t>значення</w:t>
            </w:r>
          </w:p>
        </w:tc>
      </w:tr>
      <w:tr w:rsidR="004A0681" w:rsidRPr="006870E6" w:rsidTr="00280A1A">
        <w:trPr>
          <w:trHeight w:val="408"/>
          <w:jc w:val="center"/>
        </w:trPr>
        <w:tc>
          <w:tcPr>
            <w:tcW w:w="656" w:type="dxa"/>
            <w:vMerge/>
          </w:tcPr>
          <w:p w:rsidR="004A0681" w:rsidRPr="006870E6" w:rsidRDefault="004A0681" w:rsidP="00280A1A">
            <w:pPr>
              <w:spacing w:line="276" w:lineRule="auto"/>
              <w:jc w:val="center"/>
              <w:rPr>
                <w:noProof/>
                <w:sz w:val="28"/>
                <w:szCs w:val="28"/>
                <w:lang w:val="uk-UA" w:bidi="te-IN"/>
              </w:rPr>
            </w:pPr>
          </w:p>
        </w:tc>
        <w:tc>
          <w:tcPr>
            <w:tcW w:w="4189" w:type="dxa"/>
            <w:vMerge/>
          </w:tcPr>
          <w:p w:rsidR="004A0681" w:rsidRPr="006870E6" w:rsidRDefault="004A0681" w:rsidP="00280A1A">
            <w:pPr>
              <w:spacing w:line="276" w:lineRule="auto"/>
              <w:jc w:val="center"/>
              <w:rPr>
                <w:noProof/>
                <w:sz w:val="28"/>
                <w:szCs w:val="28"/>
                <w:lang w:val="uk-UA" w:bidi="te-IN"/>
              </w:rPr>
            </w:pPr>
          </w:p>
        </w:tc>
        <w:tc>
          <w:tcPr>
            <w:tcW w:w="1698" w:type="dxa"/>
            <w:vMerge/>
          </w:tcPr>
          <w:p w:rsidR="004A0681" w:rsidRPr="006870E6" w:rsidRDefault="004A0681" w:rsidP="00280A1A">
            <w:pPr>
              <w:spacing w:line="276" w:lineRule="auto"/>
              <w:jc w:val="center"/>
              <w:rPr>
                <w:b/>
                <w:sz w:val="28"/>
                <w:szCs w:val="28"/>
                <w:lang w:val="uk-UA"/>
              </w:rPr>
            </w:pPr>
          </w:p>
        </w:tc>
        <w:tc>
          <w:tcPr>
            <w:tcW w:w="900" w:type="dxa"/>
            <w:vMerge/>
          </w:tcPr>
          <w:p w:rsidR="004A0681" w:rsidRPr="006870E6" w:rsidRDefault="004A0681" w:rsidP="00280A1A">
            <w:pPr>
              <w:spacing w:line="276" w:lineRule="auto"/>
              <w:jc w:val="center"/>
              <w:rPr>
                <w:b/>
                <w:sz w:val="28"/>
                <w:szCs w:val="28"/>
                <w:lang w:val="uk-UA"/>
              </w:rPr>
            </w:pPr>
          </w:p>
        </w:tc>
        <w:tc>
          <w:tcPr>
            <w:tcW w:w="1620" w:type="dxa"/>
          </w:tcPr>
          <w:p w:rsidR="004A0681" w:rsidRPr="006870E6" w:rsidRDefault="004A0681" w:rsidP="00280A1A">
            <w:pPr>
              <w:spacing w:line="276" w:lineRule="auto"/>
              <w:jc w:val="center"/>
              <w:rPr>
                <w:sz w:val="28"/>
                <w:szCs w:val="28"/>
                <w:lang w:val="uk-UA"/>
              </w:rPr>
            </w:pPr>
            <w:r w:rsidRPr="006870E6">
              <w:rPr>
                <w:sz w:val="28"/>
                <w:szCs w:val="28"/>
                <w:lang w:val="uk-UA"/>
              </w:rPr>
              <w:t>МЗ</w:t>
            </w:r>
            <w:r w:rsidRPr="006870E6">
              <w:rPr>
                <w:sz w:val="28"/>
                <w:szCs w:val="28"/>
                <w:vertAlign w:val="superscript"/>
                <w:lang w:val="uk-UA"/>
              </w:rPr>
              <w:t>2</w:t>
            </w:r>
          </w:p>
        </w:tc>
        <w:tc>
          <w:tcPr>
            <w:tcW w:w="1440" w:type="dxa"/>
          </w:tcPr>
          <w:p w:rsidR="004A0681" w:rsidRPr="006870E6" w:rsidRDefault="004A0681" w:rsidP="00280A1A">
            <w:pPr>
              <w:spacing w:line="276" w:lineRule="auto"/>
              <w:jc w:val="center"/>
              <w:rPr>
                <w:sz w:val="28"/>
                <w:szCs w:val="28"/>
                <w:lang w:val="uk-UA"/>
              </w:rPr>
            </w:pPr>
            <w:r w:rsidRPr="006870E6">
              <w:rPr>
                <w:sz w:val="28"/>
                <w:szCs w:val="28"/>
                <w:lang w:val="uk-UA"/>
              </w:rPr>
              <w:t>Точка 8</w:t>
            </w:r>
          </w:p>
        </w:tc>
        <w:tc>
          <w:tcPr>
            <w:tcW w:w="1080" w:type="dxa"/>
          </w:tcPr>
          <w:p w:rsidR="004A0681" w:rsidRPr="006870E6" w:rsidRDefault="004A0681" w:rsidP="00280A1A">
            <w:pPr>
              <w:spacing w:line="276" w:lineRule="auto"/>
              <w:jc w:val="center"/>
              <w:rPr>
                <w:sz w:val="28"/>
                <w:szCs w:val="28"/>
                <w:lang w:val="uk-UA"/>
              </w:rPr>
            </w:pPr>
            <w:r w:rsidRPr="006870E6">
              <w:rPr>
                <w:sz w:val="28"/>
                <w:szCs w:val="28"/>
                <w:lang w:val="uk-UA"/>
              </w:rPr>
              <w:t>Точка 9</w:t>
            </w:r>
          </w:p>
        </w:tc>
        <w:tc>
          <w:tcPr>
            <w:tcW w:w="1673" w:type="dxa"/>
          </w:tcPr>
          <w:p w:rsidR="004A0681" w:rsidRPr="006870E6" w:rsidRDefault="004A0681" w:rsidP="00280A1A">
            <w:pPr>
              <w:spacing w:line="276" w:lineRule="auto"/>
              <w:jc w:val="center"/>
              <w:rPr>
                <w:sz w:val="28"/>
                <w:szCs w:val="28"/>
                <w:lang w:val="uk-UA"/>
              </w:rPr>
            </w:pPr>
            <w:r w:rsidRPr="006870E6">
              <w:rPr>
                <w:sz w:val="28"/>
                <w:szCs w:val="28"/>
                <w:lang w:val="uk-UA"/>
              </w:rPr>
              <w:t>Норматив</w:t>
            </w:r>
          </w:p>
        </w:tc>
      </w:tr>
      <w:tr w:rsidR="004A0681" w:rsidRPr="006870E6" w:rsidTr="00280A1A">
        <w:trPr>
          <w:trHeight w:val="148"/>
          <w:jc w:val="center"/>
        </w:trPr>
        <w:tc>
          <w:tcPr>
            <w:tcW w:w="656" w:type="dxa"/>
          </w:tcPr>
          <w:p w:rsidR="004A0681" w:rsidRPr="006870E6" w:rsidRDefault="004A0681" w:rsidP="00280A1A">
            <w:pPr>
              <w:spacing w:line="276" w:lineRule="auto"/>
              <w:jc w:val="center"/>
              <w:rPr>
                <w:noProof/>
                <w:sz w:val="28"/>
                <w:szCs w:val="28"/>
                <w:lang w:val="uk-UA" w:bidi="te-IN"/>
              </w:rPr>
            </w:pPr>
            <w:r w:rsidRPr="006870E6">
              <w:rPr>
                <w:noProof/>
                <w:sz w:val="28"/>
                <w:szCs w:val="28"/>
                <w:lang w:val="uk-UA" w:bidi="te-IN"/>
              </w:rPr>
              <w:t>1</w:t>
            </w:r>
          </w:p>
        </w:tc>
        <w:tc>
          <w:tcPr>
            <w:tcW w:w="4189" w:type="dxa"/>
          </w:tcPr>
          <w:p w:rsidR="004A0681" w:rsidRPr="006870E6" w:rsidRDefault="004A0681" w:rsidP="00280A1A">
            <w:pPr>
              <w:spacing w:line="276" w:lineRule="auto"/>
              <w:jc w:val="center"/>
              <w:rPr>
                <w:noProof/>
                <w:sz w:val="28"/>
                <w:szCs w:val="28"/>
                <w:lang w:val="uk-UA" w:bidi="te-IN"/>
              </w:rPr>
            </w:pPr>
            <w:r w:rsidRPr="006870E6">
              <w:rPr>
                <w:noProof/>
                <w:sz w:val="28"/>
                <w:szCs w:val="28"/>
                <w:lang w:val="uk-UA" w:bidi="te-IN"/>
              </w:rPr>
              <w:t>2</w:t>
            </w:r>
          </w:p>
        </w:tc>
        <w:tc>
          <w:tcPr>
            <w:tcW w:w="1698" w:type="dxa"/>
          </w:tcPr>
          <w:p w:rsidR="004A0681" w:rsidRPr="006870E6" w:rsidRDefault="004A0681" w:rsidP="00280A1A">
            <w:pPr>
              <w:spacing w:line="276" w:lineRule="auto"/>
              <w:jc w:val="center"/>
              <w:rPr>
                <w:sz w:val="28"/>
                <w:szCs w:val="28"/>
                <w:lang w:val="uk-UA"/>
              </w:rPr>
            </w:pPr>
            <w:r w:rsidRPr="006870E6">
              <w:rPr>
                <w:sz w:val="28"/>
                <w:szCs w:val="28"/>
                <w:lang w:val="uk-UA"/>
              </w:rPr>
              <w:t>3</w:t>
            </w:r>
          </w:p>
        </w:tc>
        <w:tc>
          <w:tcPr>
            <w:tcW w:w="900" w:type="dxa"/>
          </w:tcPr>
          <w:p w:rsidR="004A0681" w:rsidRPr="006870E6" w:rsidRDefault="004A0681" w:rsidP="00280A1A">
            <w:pPr>
              <w:spacing w:line="276" w:lineRule="auto"/>
              <w:jc w:val="center"/>
              <w:rPr>
                <w:sz w:val="28"/>
                <w:szCs w:val="28"/>
                <w:lang w:val="uk-UA"/>
              </w:rPr>
            </w:pPr>
            <w:r w:rsidRPr="006870E6">
              <w:rPr>
                <w:sz w:val="28"/>
                <w:szCs w:val="28"/>
                <w:lang w:val="uk-UA"/>
              </w:rPr>
              <w:t>4</w:t>
            </w:r>
          </w:p>
        </w:tc>
        <w:tc>
          <w:tcPr>
            <w:tcW w:w="1620" w:type="dxa"/>
          </w:tcPr>
          <w:p w:rsidR="004A0681" w:rsidRPr="006870E6" w:rsidRDefault="004A0681" w:rsidP="00280A1A">
            <w:pPr>
              <w:spacing w:line="276" w:lineRule="auto"/>
              <w:jc w:val="center"/>
              <w:rPr>
                <w:sz w:val="28"/>
                <w:szCs w:val="28"/>
                <w:lang w:val="uk-UA"/>
              </w:rPr>
            </w:pPr>
            <w:r w:rsidRPr="006870E6">
              <w:rPr>
                <w:sz w:val="28"/>
                <w:szCs w:val="28"/>
                <w:lang w:val="uk-UA"/>
              </w:rPr>
              <w:t>5</w:t>
            </w:r>
          </w:p>
        </w:tc>
        <w:tc>
          <w:tcPr>
            <w:tcW w:w="1440" w:type="dxa"/>
          </w:tcPr>
          <w:p w:rsidR="004A0681" w:rsidRPr="006870E6" w:rsidRDefault="004A0681" w:rsidP="00280A1A">
            <w:pPr>
              <w:spacing w:line="276" w:lineRule="auto"/>
              <w:jc w:val="center"/>
              <w:rPr>
                <w:sz w:val="28"/>
                <w:szCs w:val="28"/>
                <w:lang w:val="uk-UA"/>
              </w:rPr>
            </w:pPr>
            <w:r w:rsidRPr="006870E6">
              <w:rPr>
                <w:sz w:val="28"/>
                <w:szCs w:val="28"/>
                <w:lang w:val="uk-UA"/>
              </w:rPr>
              <w:t>6</w:t>
            </w:r>
          </w:p>
        </w:tc>
        <w:tc>
          <w:tcPr>
            <w:tcW w:w="1080" w:type="dxa"/>
          </w:tcPr>
          <w:p w:rsidR="004A0681" w:rsidRPr="006870E6" w:rsidRDefault="004A0681" w:rsidP="00280A1A">
            <w:pPr>
              <w:spacing w:line="276" w:lineRule="auto"/>
              <w:jc w:val="center"/>
              <w:rPr>
                <w:sz w:val="28"/>
                <w:szCs w:val="28"/>
                <w:lang w:val="uk-UA"/>
              </w:rPr>
            </w:pPr>
            <w:r w:rsidRPr="006870E6">
              <w:rPr>
                <w:sz w:val="28"/>
                <w:szCs w:val="28"/>
                <w:lang w:val="uk-UA"/>
              </w:rPr>
              <w:t>7</w:t>
            </w:r>
          </w:p>
        </w:tc>
        <w:tc>
          <w:tcPr>
            <w:tcW w:w="1673" w:type="dxa"/>
          </w:tcPr>
          <w:p w:rsidR="004A0681" w:rsidRPr="006870E6" w:rsidRDefault="004A0681" w:rsidP="00280A1A">
            <w:pPr>
              <w:spacing w:line="276" w:lineRule="auto"/>
              <w:jc w:val="center"/>
              <w:rPr>
                <w:sz w:val="28"/>
                <w:szCs w:val="28"/>
                <w:lang w:val="uk-UA"/>
              </w:rPr>
            </w:pPr>
            <w:r w:rsidRPr="006870E6">
              <w:rPr>
                <w:sz w:val="28"/>
                <w:szCs w:val="28"/>
                <w:lang w:val="uk-UA"/>
              </w:rPr>
              <w:t>8</w:t>
            </w:r>
          </w:p>
        </w:tc>
      </w:tr>
      <w:tr w:rsidR="004A0681" w:rsidRPr="006870E6" w:rsidTr="00280A1A">
        <w:trPr>
          <w:trHeight w:val="148"/>
          <w:jc w:val="center"/>
        </w:trPr>
        <w:tc>
          <w:tcPr>
            <w:tcW w:w="656" w:type="dxa"/>
          </w:tcPr>
          <w:p w:rsidR="004A0681" w:rsidRPr="006870E6" w:rsidRDefault="004A0681" w:rsidP="00280A1A">
            <w:pPr>
              <w:spacing w:line="276" w:lineRule="auto"/>
              <w:jc w:val="center"/>
              <w:rPr>
                <w:noProof/>
                <w:sz w:val="28"/>
                <w:szCs w:val="28"/>
                <w:lang w:val="uk-UA" w:bidi="te-IN"/>
              </w:rPr>
            </w:pPr>
          </w:p>
        </w:tc>
        <w:tc>
          <w:tcPr>
            <w:tcW w:w="4189" w:type="dxa"/>
          </w:tcPr>
          <w:p w:rsidR="004A0681" w:rsidRPr="006870E6" w:rsidRDefault="004A0681" w:rsidP="00280A1A">
            <w:pPr>
              <w:spacing w:line="276" w:lineRule="auto"/>
              <w:jc w:val="center"/>
              <w:rPr>
                <w:b/>
                <w:sz w:val="28"/>
                <w:szCs w:val="28"/>
                <w:lang w:val="uk-UA"/>
              </w:rPr>
            </w:pPr>
            <w:r w:rsidRPr="006870E6">
              <w:rPr>
                <w:bCs/>
                <w:sz w:val="28"/>
                <w:szCs w:val="28"/>
                <w:lang w:val="uk-UA"/>
              </w:rPr>
              <w:t>Хімічні показники</w:t>
            </w:r>
          </w:p>
        </w:tc>
        <w:tc>
          <w:tcPr>
            <w:tcW w:w="1698" w:type="dxa"/>
          </w:tcPr>
          <w:p w:rsidR="004A0681" w:rsidRPr="006870E6" w:rsidRDefault="004A0681" w:rsidP="00280A1A">
            <w:pPr>
              <w:spacing w:line="276" w:lineRule="auto"/>
              <w:jc w:val="center"/>
              <w:rPr>
                <w:sz w:val="28"/>
                <w:szCs w:val="28"/>
                <w:lang w:val="uk-UA"/>
              </w:rPr>
            </w:pPr>
          </w:p>
        </w:tc>
        <w:tc>
          <w:tcPr>
            <w:tcW w:w="900" w:type="dxa"/>
          </w:tcPr>
          <w:p w:rsidR="004A0681" w:rsidRPr="006870E6" w:rsidRDefault="004A0681" w:rsidP="00280A1A">
            <w:pPr>
              <w:spacing w:line="276" w:lineRule="auto"/>
              <w:jc w:val="center"/>
              <w:rPr>
                <w:sz w:val="28"/>
                <w:szCs w:val="28"/>
                <w:lang w:val="uk-UA"/>
              </w:rPr>
            </w:pPr>
          </w:p>
        </w:tc>
        <w:tc>
          <w:tcPr>
            <w:tcW w:w="1620" w:type="dxa"/>
          </w:tcPr>
          <w:p w:rsidR="004A0681" w:rsidRPr="006870E6" w:rsidRDefault="004A0681" w:rsidP="00280A1A">
            <w:pPr>
              <w:spacing w:line="276" w:lineRule="auto"/>
              <w:jc w:val="center"/>
              <w:rPr>
                <w:sz w:val="28"/>
                <w:szCs w:val="28"/>
                <w:lang w:val="uk-UA"/>
              </w:rPr>
            </w:pPr>
          </w:p>
        </w:tc>
        <w:tc>
          <w:tcPr>
            <w:tcW w:w="1440" w:type="dxa"/>
          </w:tcPr>
          <w:p w:rsidR="004A0681" w:rsidRPr="006870E6" w:rsidRDefault="004A0681" w:rsidP="00280A1A">
            <w:pPr>
              <w:spacing w:line="276" w:lineRule="auto"/>
              <w:jc w:val="center"/>
              <w:rPr>
                <w:sz w:val="28"/>
                <w:szCs w:val="28"/>
                <w:lang w:val="uk-UA"/>
              </w:rPr>
            </w:pPr>
          </w:p>
        </w:tc>
        <w:tc>
          <w:tcPr>
            <w:tcW w:w="1080" w:type="dxa"/>
          </w:tcPr>
          <w:p w:rsidR="004A0681" w:rsidRPr="006870E6" w:rsidRDefault="004A0681" w:rsidP="00280A1A">
            <w:pPr>
              <w:spacing w:line="276" w:lineRule="auto"/>
              <w:jc w:val="center"/>
              <w:rPr>
                <w:sz w:val="28"/>
                <w:szCs w:val="28"/>
                <w:lang w:val="uk-UA"/>
              </w:rPr>
            </w:pPr>
          </w:p>
        </w:tc>
        <w:tc>
          <w:tcPr>
            <w:tcW w:w="1673" w:type="dxa"/>
          </w:tcPr>
          <w:p w:rsidR="004A0681" w:rsidRPr="006870E6" w:rsidRDefault="004A0681" w:rsidP="00280A1A">
            <w:pPr>
              <w:spacing w:line="276" w:lineRule="auto"/>
              <w:jc w:val="center"/>
              <w:rPr>
                <w:sz w:val="28"/>
                <w:szCs w:val="28"/>
                <w:lang w:val="uk-UA"/>
              </w:rPr>
            </w:pPr>
          </w:p>
        </w:tc>
      </w:tr>
      <w:tr w:rsidR="004A0681" w:rsidRPr="006870E6" w:rsidTr="00280A1A">
        <w:trPr>
          <w:jc w:val="center"/>
        </w:trPr>
        <w:tc>
          <w:tcPr>
            <w:tcW w:w="656" w:type="dxa"/>
          </w:tcPr>
          <w:p w:rsidR="004A0681" w:rsidRPr="006870E6" w:rsidRDefault="004A0681" w:rsidP="00280A1A">
            <w:pPr>
              <w:spacing w:line="276" w:lineRule="auto"/>
              <w:jc w:val="center"/>
              <w:rPr>
                <w:sz w:val="28"/>
                <w:szCs w:val="28"/>
                <w:lang w:val="uk-UA"/>
              </w:rPr>
            </w:pPr>
            <w:r w:rsidRPr="006870E6">
              <w:rPr>
                <w:sz w:val="28"/>
                <w:szCs w:val="28"/>
                <w:lang w:val="uk-UA"/>
              </w:rPr>
              <w:t>1.</w:t>
            </w:r>
          </w:p>
        </w:tc>
        <w:tc>
          <w:tcPr>
            <w:tcW w:w="4189" w:type="dxa"/>
          </w:tcPr>
          <w:p w:rsidR="004A0681" w:rsidRPr="006870E6" w:rsidRDefault="004A0681" w:rsidP="00280A1A">
            <w:pPr>
              <w:pStyle w:val="ListParagraph1"/>
              <w:spacing w:after="0"/>
              <w:ind w:left="0"/>
              <w:rPr>
                <w:rFonts w:ascii="Times New Roman" w:hAnsi="Times New Roman"/>
                <w:sz w:val="28"/>
                <w:szCs w:val="28"/>
                <w:lang w:val="uk-UA"/>
              </w:rPr>
            </w:pPr>
            <w:r w:rsidRPr="006870E6">
              <w:rPr>
                <w:rFonts w:ascii="Times New Roman" w:hAnsi="Times New Roman"/>
                <w:sz w:val="28"/>
                <w:szCs w:val="28"/>
                <w:lang w:val="uk-UA"/>
              </w:rPr>
              <w:t>Сухий залишок</w:t>
            </w:r>
          </w:p>
        </w:tc>
        <w:tc>
          <w:tcPr>
            <w:tcW w:w="1698" w:type="dxa"/>
          </w:tcPr>
          <w:p w:rsidR="004A0681" w:rsidRPr="006870E6" w:rsidRDefault="004A0681" w:rsidP="00280A1A">
            <w:pPr>
              <w:spacing w:line="276" w:lineRule="auto"/>
              <w:jc w:val="center"/>
              <w:rPr>
                <w:sz w:val="28"/>
                <w:szCs w:val="28"/>
                <w:lang w:val="uk-UA"/>
              </w:rPr>
            </w:pPr>
            <w:r w:rsidRPr="006870E6">
              <w:rPr>
                <w:sz w:val="28"/>
                <w:szCs w:val="28"/>
                <w:lang w:val="uk-UA"/>
              </w:rPr>
              <w:t>мг/дм</w:t>
            </w:r>
            <w:r w:rsidRPr="006870E6">
              <w:rPr>
                <w:sz w:val="28"/>
                <w:szCs w:val="28"/>
                <w:vertAlign w:val="superscript"/>
                <w:lang w:val="uk-UA"/>
              </w:rPr>
              <w:t>3</w:t>
            </w:r>
          </w:p>
        </w:tc>
        <w:tc>
          <w:tcPr>
            <w:tcW w:w="900" w:type="dxa"/>
          </w:tcPr>
          <w:p w:rsidR="004A0681" w:rsidRPr="006870E6" w:rsidRDefault="004A0681" w:rsidP="00280A1A">
            <w:pPr>
              <w:spacing w:line="276" w:lineRule="auto"/>
              <w:jc w:val="center"/>
              <w:rPr>
                <w:sz w:val="28"/>
                <w:szCs w:val="28"/>
                <w:lang w:val="uk-UA"/>
              </w:rPr>
            </w:pPr>
            <w:r w:rsidRPr="006870E6">
              <w:rPr>
                <w:sz w:val="28"/>
                <w:szCs w:val="28"/>
                <w:lang w:val="uk-UA"/>
              </w:rPr>
              <w:t>0,1</w:t>
            </w:r>
          </w:p>
        </w:tc>
        <w:tc>
          <w:tcPr>
            <w:tcW w:w="1620" w:type="dxa"/>
          </w:tcPr>
          <w:p w:rsidR="004A0681" w:rsidRPr="006870E6" w:rsidRDefault="004A0681" w:rsidP="00280A1A">
            <w:pPr>
              <w:spacing w:line="276" w:lineRule="auto"/>
              <w:jc w:val="center"/>
              <w:rPr>
                <w:sz w:val="28"/>
                <w:szCs w:val="28"/>
                <w:lang w:val="uk-UA"/>
              </w:rPr>
            </w:pPr>
            <w:r w:rsidRPr="006870E6">
              <w:rPr>
                <w:sz w:val="28"/>
                <w:szCs w:val="28"/>
                <w:lang w:val="uk-UA"/>
              </w:rPr>
              <w:t>2500</w:t>
            </w:r>
          </w:p>
        </w:tc>
        <w:tc>
          <w:tcPr>
            <w:tcW w:w="1440" w:type="dxa"/>
          </w:tcPr>
          <w:p w:rsidR="004A0681" w:rsidRPr="006870E6" w:rsidRDefault="004A0681" w:rsidP="00280A1A">
            <w:pPr>
              <w:spacing w:line="276" w:lineRule="auto"/>
              <w:jc w:val="center"/>
              <w:rPr>
                <w:sz w:val="28"/>
                <w:szCs w:val="28"/>
                <w:lang w:val="uk-UA"/>
              </w:rPr>
            </w:pPr>
            <w:r w:rsidRPr="006870E6">
              <w:rPr>
                <w:sz w:val="28"/>
                <w:szCs w:val="28"/>
                <w:lang w:val="uk-UA"/>
              </w:rPr>
              <w:t>1443</w:t>
            </w:r>
          </w:p>
        </w:tc>
        <w:tc>
          <w:tcPr>
            <w:tcW w:w="1080" w:type="dxa"/>
          </w:tcPr>
          <w:p w:rsidR="004A0681" w:rsidRPr="006870E6" w:rsidRDefault="004A0681" w:rsidP="00280A1A">
            <w:pPr>
              <w:spacing w:line="276" w:lineRule="auto"/>
              <w:jc w:val="center"/>
              <w:rPr>
                <w:sz w:val="28"/>
                <w:szCs w:val="28"/>
                <w:lang w:val="uk-UA"/>
              </w:rPr>
            </w:pPr>
            <w:r w:rsidRPr="006870E6">
              <w:rPr>
                <w:sz w:val="28"/>
                <w:szCs w:val="28"/>
                <w:lang w:val="uk-UA"/>
              </w:rPr>
              <w:t>1834</w:t>
            </w:r>
          </w:p>
        </w:tc>
        <w:tc>
          <w:tcPr>
            <w:tcW w:w="1673" w:type="dxa"/>
          </w:tcPr>
          <w:p w:rsidR="004A0681" w:rsidRPr="006870E6" w:rsidRDefault="004A0681" w:rsidP="00280A1A">
            <w:pPr>
              <w:spacing w:line="276" w:lineRule="auto"/>
              <w:jc w:val="center"/>
              <w:rPr>
                <w:sz w:val="28"/>
                <w:szCs w:val="28"/>
                <w:vertAlign w:val="superscript"/>
                <w:lang w:val="uk-UA"/>
              </w:rPr>
            </w:pPr>
            <w:r w:rsidRPr="006870E6">
              <w:rPr>
                <w:sz w:val="28"/>
                <w:szCs w:val="28"/>
                <w:lang w:val="uk-UA"/>
              </w:rPr>
              <w:t>200</w:t>
            </w:r>
            <w:r w:rsidRPr="006870E6">
              <w:rPr>
                <w:sz w:val="28"/>
                <w:szCs w:val="28"/>
                <w:vertAlign w:val="superscript"/>
                <w:lang w:val="uk-UA"/>
              </w:rPr>
              <w:t>3</w:t>
            </w:r>
          </w:p>
        </w:tc>
      </w:tr>
      <w:tr w:rsidR="004A0681" w:rsidRPr="006870E6" w:rsidTr="00280A1A">
        <w:trPr>
          <w:jc w:val="center"/>
        </w:trPr>
        <w:tc>
          <w:tcPr>
            <w:tcW w:w="656" w:type="dxa"/>
          </w:tcPr>
          <w:p w:rsidR="004A0681" w:rsidRPr="006870E6" w:rsidRDefault="004A0681" w:rsidP="00280A1A">
            <w:pPr>
              <w:pStyle w:val="1a"/>
              <w:tabs>
                <w:tab w:val="left" w:pos="535"/>
              </w:tabs>
              <w:spacing w:after="0"/>
              <w:ind w:left="0"/>
              <w:jc w:val="center"/>
              <w:rPr>
                <w:rFonts w:ascii="Times New Roman" w:hAnsi="Times New Roman"/>
                <w:sz w:val="28"/>
                <w:szCs w:val="28"/>
                <w:lang w:val="uk-UA"/>
              </w:rPr>
            </w:pPr>
            <w:r w:rsidRPr="006870E6">
              <w:rPr>
                <w:rFonts w:ascii="Times New Roman" w:hAnsi="Times New Roman"/>
                <w:sz w:val="28"/>
                <w:szCs w:val="28"/>
                <w:lang w:val="uk-UA"/>
              </w:rPr>
              <w:t>2.</w:t>
            </w:r>
          </w:p>
        </w:tc>
        <w:tc>
          <w:tcPr>
            <w:tcW w:w="4189" w:type="dxa"/>
          </w:tcPr>
          <w:p w:rsidR="004A0681" w:rsidRPr="006870E6" w:rsidRDefault="004A0681" w:rsidP="00280A1A">
            <w:pPr>
              <w:pStyle w:val="1a"/>
              <w:tabs>
                <w:tab w:val="left" w:pos="535"/>
              </w:tabs>
              <w:spacing w:after="0"/>
              <w:ind w:left="0"/>
              <w:rPr>
                <w:rFonts w:ascii="Times New Roman" w:hAnsi="Times New Roman"/>
                <w:sz w:val="28"/>
                <w:szCs w:val="28"/>
                <w:lang w:val="uk-UA"/>
              </w:rPr>
            </w:pPr>
            <w:r w:rsidRPr="006870E6">
              <w:rPr>
                <w:rFonts w:ascii="Times New Roman" w:hAnsi="Times New Roman"/>
                <w:sz w:val="28"/>
                <w:szCs w:val="28"/>
                <w:lang w:val="uk-UA"/>
              </w:rPr>
              <w:t xml:space="preserve">Азот   </w:t>
            </w:r>
            <w:r w:rsidRPr="006870E6">
              <w:rPr>
                <w:rFonts w:ascii="Times New Roman" w:hAnsi="Times New Roman"/>
                <w:bCs/>
                <w:sz w:val="28"/>
                <w:szCs w:val="28"/>
                <w:lang w:val="uk-UA"/>
              </w:rPr>
              <w:t>амонійний</w:t>
            </w:r>
          </w:p>
        </w:tc>
        <w:tc>
          <w:tcPr>
            <w:tcW w:w="1698" w:type="dxa"/>
          </w:tcPr>
          <w:p w:rsidR="004A0681" w:rsidRPr="006870E6" w:rsidRDefault="004A0681" w:rsidP="00280A1A">
            <w:pPr>
              <w:spacing w:line="276" w:lineRule="auto"/>
              <w:jc w:val="center"/>
              <w:rPr>
                <w:sz w:val="28"/>
                <w:szCs w:val="28"/>
                <w:lang w:val="uk-UA"/>
              </w:rPr>
            </w:pPr>
            <w:r w:rsidRPr="006870E6">
              <w:rPr>
                <w:sz w:val="28"/>
                <w:szCs w:val="28"/>
                <w:lang w:val="uk-UA"/>
              </w:rPr>
              <w:t>мг/дм</w:t>
            </w:r>
            <w:r w:rsidRPr="006870E6">
              <w:rPr>
                <w:sz w:val="28"/>
                <w:szCs w:val="28"/>
                <w:vertAlign w:val="superscript"/>
                <w:lang w:val="uk-UA"/>
              </w:rPr>
              <w:t>3</w:t>
            </w:r>
          </w:p>
        </w:tc>
        <w:tc>
          <w:tcPr>
            <w:tcW w:w="900" w:type="dxa"/>
          </w:tcPr>
          <w:p w:rsidR="004A0681" w:rsidRPr="006870E6" w:rsidRDefault="004A0681" w:rsidP="00280A1A">
            <w:pPr>
              <w:spacing w:line="276" w:lineRule="auto"/>
              <w:jc w:val="center"/>
              <w:rPr>
                <w:sz w:val="28"/>
                <w:szCs w:val="28"/>
                <w:lang w:val="uk-UA"/>
              </w:rPr>
            </w:pPr>
            <w:r w:rsidRPr="006870E6">
              <w:rPr>
                <w:sz w:val="28"/>
                <w:szCs w:val="28"/>
                <w:lang w:val="uk-UA"/>
              </w:rPr>
              <w:t>0,3</w:t>
            </w:r>
          </w:p>
        </w:tc>
        <w:tc>
          <w:tcPr>
            <w:tcW w:w="1620" w:type="dxa"/>
          </w:tcPr>
          <w:p w:rsidR="004A0681" w:rsidRPr="006870E6" w:rsidRDefault="004A0681" w:rsidP="00280A1A">
            <w:pPr>
              <w:spacing w:line="276" w:lineRule="auto"/>
              <w:jc w:val="center"/>
              <w:rPr>
                <w:sz w:val="28"/>
                <w:szCs w:val="28"/>
                <w:lang w:val="uk-UA"/>
              </w:rPr>
            </w:pPr>
            <w:r w:rsidRPr="006870E6">
              <w:rPr>
                <w:sz w:val="28"/>
                <w:szCs w:val="28"/>
                <w:lang w:val="uk-UA"/>
              </w:rPr>
              <w:t>0,6</w:t>
            </w:r>
          </w:p>
        </w:tc>
        <w:tc>
          <w:tcPr>
            <w:tcW w:w="1440" w:type="dxa"/>
          </w:tcPr>
          <w:p w:rsidR="004A0681" w:rsidRPr="006870E6" w:rsidRDefault="004A0681" w:rsidP="00280A1A">
            <w:pPr>
              <w:spacing w:line="276" w:lineRule="auto"/>
              <w:jc w:val="center"/>
              <w:rPr>
                <w:sz w:val="28"/>
                <w:szCs w:val="28"/>
                <w:lang w:val="uk-UA"/>
              </w:rPr>
            </w:pPr>
            <w:r w:rsidRPr="006870E6">
              <w:rPr>
                <w:sz w:val="28"/>
                <w:szCs w:val="28"/>
                <w:lang w:val="uk-UA"/>
              </w:rPr>
              <w:t>0,346</w:t>
            </w:r>
          </w:p>
        </w:tc>
        <w:tc>
          <w:tcPr>
            <w:tcW w:w="1080" w:type="dxa"/>
          </w:tcPr>
          <w:p w:rsidR="004A0681" w:rsidRPr="006870E6" w:rsidRDefault="004A0681" w:rsidP="00280A1A">
            <w:pPr>
              <w:spacing w:line="276" w:lineRule="auto"/>
              <w:jc w:val="center"/>
              <w:rPr>
                <w:sz w:val="28"/>
                <w:szCs w:val="28"/>
                <w:lang w:val="uk-UA"/>
              </w:rPr>
            </w:pPr>
            <w:r w:rsidRPr="006870E6">
              <w:rPr>
                <w:sz w:val="28"/>
                <w:szCs w:val="28"/>
                <w:lang w:val="uk-UA"/>
              </w:rPr>
              <w:t>0,398</w:t>
            </w:r>
          </w:p>
        </w:tc>
        <w:tc>
          <w:tcPr>
            <w:tcW w:w="1673" w:type="dxa"/>
          </w:tcPr>
          <w:p w:rsidR="004A0681" w:rsidRPr="006870E6" w:rsidRDefault="004A0681" w:rsidP="00280A1A">
            <w:pPr>
              <w:spacing w:line="276" w:lineRule="auto"/>
              <w:jc w:val="center"/>
              <w:rPr>
                <w:sz w:val="28"/>
                <w:szCs w:val="28"/>
                <w:lang w:val="uk-UA"/>
              </w:rPr>
            </w:pPr>
            <w:r w:rsidRPr="006870E6">
              <w:rPr>
                <w:sz w:val="28"/>
                <w:szCs w:val="28"/>
                <w:lang w:val="uk-UA"/>
              </w:rPr>
              <w:t>0,1</w:t>
            </w:r>
            <w:r w:rsidRPr="006870E6">
              <w:rPr>
                <w:sz w:val="28"/>
                <w:szCs w:val="28"/>
                <w:vertAlign w:val="superscript"/>
                <w:lang w:val="uk-UA"/>
              </w:rPr>
              <w:t>3</w:t>
            </w:r>
          </w:p>
        </w:tc>
      </w:tr>
      <w:tr w:rsidR="004A0681" w:rsidRPr="006870E6" w:rsidTr="00280A1A">
        <w:trPr>
          <w:jc w:val="center"/>
        </w:trPr>
        <w:tc>
          <w:tcPr>
            <w:tcW w:w="656" w:type="dxa"/>
          </w:tcPr>
          <w:p w:rsidR="004A0681" w:rsidRPr="006870E6" w:rsidRDefault="004A0681" w:rsidP="00280A1A">
            <w:pPr>
              <w:pStyle w:val="1a"/>
              <w:tabs>
                <w:tab w:val="left" w:pos="317"/>
              </w:tabs>
              <w:spacing w:after="0"/>
              <w:ind w:left="0"/>
              <w:jc w:val="center"/>
              <w:rPr>
                <w:rFonts w:ascii="Times New Roman" w:hAnsi="Times New Roman"/>
                <w:bCs/>
                <w:sz w:val="28"/>
                <w:szCs w:val="28"/>
                <w:lang w:val="uk-UA"/>
              </w:rPr>
            </w:pPr>
            <w:r w:rsidRPr="006870E6">
              <w:rPr>
                <w:rFonts w:ascii="Times New Roman" w:hAnsi="Times New Roman"/>
                <w:bCs/>
                <w:sz w:val="28"/>
                <w:szCs w:val="28"/>
                <w:lang w:val="uk-UA"/>
              </w:rPr>
              <w:t>3.</w:t>
            </w:r>
          </w:p>
        </w:tc>
        <w:tc>
          <w:tcPr>
            <w:tcW w:w="4189" w:type="dxa"/>
          </w:tcPr>
          <w:p w:rsidR="004A0681" w:rsidRPr="006870E6" w:rsidRDefault="004A0681" w:rsidP="00280A1A">
            <w:pPr>
              <w:pStyle w:val="1a"/>
              <w:tabs>
                <w:tab w:val="left" w:pos="317"/>
              </w:tabs>
              <w:spacing w:after="0"/>
              <w:ind w:left="0"/>
              <w:rPr>
                <w:rFonts w:ascii="Times New Roman" w:hAnsi="Times New Roman"/>
                <w:sz w:val="28"/>
                <w:szCs w:val="28"/>
                <w:lang w:val="uk-UA"/>
              </w:rPr>
            </w:pPr>
            <w:r w:rsidRPr="006870E6">
              <w:rPr>
                <w:rFonts w:ascii="Times New Roman" w:hAnsi="Times New Roman"/>
                <w:bCs/>
                <w:sz w:val="28"/>
                <w:szCs w:val="28"/>
                <w:lang w:val="uk-UA"/>
              </w:rPr>
              <w:t xml:space="preserve">Азот нітритний </w:t>
            </w:r>
          </w:p>
        </w:tc>
        <w:tc>
          <w:tcPr>
            <w:tcW w:w="1698" w:type="dxa"/>
          </w:tcPr>
          <w:p w:rsidR="004A0681" w:rsidRPr="006870E6" w:rsidRDefault="004A0681" w:rsidP="00280A1A">
            <w:pPr>
              <w:spacing w:line="276" w:lineRule="auto"/>
              <w:jc w:val="center"/>
              <w:rPr>
                <w:sz w:val="28"/>
                <w:szCs w:val="28"/>
                <w:lang w:val="uk-UA"/>
              </w:rPr>
            </w:pPr>
            <w:r w:rsidRPr="006870E6">
              <w:rPr>
                <w:sz w:val="28"/>
                <w:szCs w:val="28"/>
                <w:lang w:val="uk-UA"/>
              </w:rPr>
              <w:t>мг/дм</w:t>
            </w:r>
            <w:r w:rsidRPr="006870E6">
              <w:rPr>
                <w:sz w:val="28"/>
                <w:szCs w:val="28"/>
                <w:vertAlign w:val="superscript"/>
                <w:lang w:val="uk-UA"/>
              </w:rPr>
              <w:t>3</w:t>
            </w:r>
          </w:p>
        </w:tc>
        <w:tc>
          <w:tcPr>
            <w:tcW w:w="900" w:type="dxa"/>
          </w:tcPr>
          <w:p w:rsidR="004A0681" w:rsidRPr="006870E6" w:rsidRDefault="004A0681" w:rsidP="00280A1A">
            <w:pPr>
              <w:spacing w:line="276" w:lineRule="auto"/>
              <w:jc w:val="center"/>
              <w:rPr>
                <w:sz w:val="28"/>
                <w:szCs w:val="28"/>
                <w:lang w:val="uk-UA"/>
              </w:rPr>
            </w:pPr>
            <w:r w:rsidRPr="006870E6">
              <w:rPr>
                <w:sz w:val="28"/>
                <w:szCs w:val="28"/>
                <w:lang w:val="uk-UA"/>
              </w:rPr>
              <w:t>0,3</w:t>
            </w:r>
          </w:p>
        </w:tc>
        <w:tc>
          <w:tcPr>
            <w:tcW w:w="1620" w:type="dxa"/>
          </w:tcPr>
          <w:p w:rsidR="004A0681" w:rsidRPr="006870E6" w:rsidRDefault="004A0681" w:rsidP="00280A1A">
            <w:pPr>
              <w:spacing w:line="276" w:lineRule="auto"/>
              <w:jc w:val="center"/>
              <w:rPr>
                <w:sz w:val="28"/>
                <w:szCs w:val="28"/>
                <w:lang w:val="uk-UA"/>
              </w:rPr>
            </w:pPr>
            <w:r w:rsidRPr="006870E6">
              <w:rPr>
                <w:sz w:val="28"/>
                <w:szCs w:val="28"/>
                <w:lang w:val="uk-UA"/>
              </w:rPr>
              <w:t>0,05</w:t>
            </w:r>
          </w:p>
        </w:tc>
        <w:tc>
          <w:tcPr>
            <w:tcW w:w="1440" w:type="dxa"/>
          </w:tcPr>
          <w:p w:rsidR="004A0681" w:rsidRPr="006870E6" w:rsidRDefault="004A0681" w:rsidP="00280A1A">
            <w:pPr>
              <w:spacing w:line="276" w:lineRule="auto"/>
              <w:jc w:val="center"/>
              <w:rPr>
                <w:sz w:val="28"/>
                <w:szCs w:val="28"/>
                <w:lang w:val="uk-UA"/>
              </w:rPr>
            </w:pPr>
            <w:r w:rsidRPr="006870E6">
              <w:rPr>
                <w:sz w:val="28"/>
                <w:szCs w:val="28"/>
                <w:lang w:val="uk-UA"/>
              </w:rPr>
              <w:t>0,014</w:t>
            </w:r>
          </w:p>
        </w:tc>
        <w:tc>
          <w:tcPr>
            <w:tcW w:w="1080" w:type="dxa"/>
          </w:tcPr>
          <w:p w:rsidR="004A0681" w:rsidRPr="006870E6" w:rsidRDefault="004A0681" w:rsidP="00280A1A">
            <w:pPr>
              <w:spacing w:line="276" w:lineRule="auto"/>
              <w:jc w:val="center"/>
              <w:rPr>
                <w:sz w:val="28"/>
                <w:szCs w:val="28"/>
                <w:lang w:val="uk-UA"/>
              </w:rPr>
            </w:pPr>
            <w:r w:rsidRPr="006870E6">
              <w:rPr>
                <w:sz w:val="28"/>
                <w:szCs w:val="28"/>
                <w:lang w:val="uk-UA"/>
              </w:rPr>
              <w:t>5,77</w:t>
            </w:r>
          </w:p>
        </w:tc>
        <w:tc>
          <w:tcPr>
            <w:tcW w:w="1673" w:type="dxa"/>
          </w:tcPr>
          <w:p w:rsidR="004A0681" w:rsidRPr="006870E6" w:rsidRDefault="004A0681" w:rsidP="00280A1A">
            <w:pPr>
              <w:spacing w:line="276" w:lineRule="auto"/>
              <w:jc w:val="center"/>
              <w:rPr>
                <w:sz w:val="28"/>
                <w:szCs w:val="28"/>
                <w:lang w:val="uk-UA"/>
              </w:rPr>
            </w:pPr>
            <w:r w:rsidRPr="006870E6">
              <w:rPr>
                <w:sz w:val="28"/>
                <w:szCs w:val="28"/>
                <w:lang w:val="uk-UA"/>
              </w:rPr>
              <w:t>0,001</w:t>
            </w:r>
            <w:r w:rsidRPr="006870E6">
              <w:rPr>
                <w:sz w:val="28"/>
                <w:szCs w:val="28"/>
                <w:vertAlign w:val="superscript"/>
                <w:lang w:val="uk-UA"/>
              </w:rPr>
              <w:t>3</w:t>
            </w:r>
          </w:p>
        </w:tc>
      </w:tr>
      <w:tr w:rsidR="004A0681" w:rsidRPr="006870E6" w:rsidTr="00280A1A">
        <w:trPr>
          <w:jc w:val="center"/>
        </w:trPr>
        <w:tc>
          <w:tcPr>
            <w:tcW w:w="656" w:type="dxa"/>
          </w:tcPr>
          <w:p w:rsidR="004A0681" w:rsidRPr="006870E6" w:rsidRDefault="004A0681" w:rsidP="00280A1A">
            <w:pPr>
              <w:pStyle w:val="1a"/>
              <w:tabs>
                <w:tab w:val="left" w:pos="317"/>
              </w:tabs>
              <w:spacing w:after="0"/>
              <w:ind w:left="0"/>
              <w:jc w:val="center"/>
              <w:rPr>
                <w:rFonts w:ascii="Times New Roman" w:hAnsi="Times New Roman"/>
                <w:bCs/>
                <w:sz w:val="28"/>
                <w:szCs w:val="28"/>
                <w:lang w:val="uk-UA"/>
              </w:rPr>
            </w:pPr>
            <w:r w:rsidRPr="006870E6">
              <w:rPr>
                <w:rFonts w:ascii="Times New Roman" w:hAnsi="Times New Roman"/>
                <w:bCs/>
                <w:sz w:val="28"/>
                <w:szCs w:val="28"/>
                <w:lang w:val="uk-UA"/>
              </w:rPr>
              <w:t>4.</w:t>
            </w:r>
          </w:p>
        </w:tc>
        <w:tc>
          <w:tcPr>
            <w:tcW w:w="4189" w:type="dxa"/>
          </w:tcPr>
          <w:p w:rsidR="004A0681" w:rsidRPr="006870E6" w:rsidRDefault="004A0681" w:rsidP="00280A1A">
            <w:pPr>
              <w:pStyle w:val="1a"/>
              <w:tabs>
                <w:tab w:val="left" w:pos="317"/>
              </w:tabs>
              <w:spacing w:after="0"/>
              <w:ind w:left="0"/>
              <w:rPr>
                <w:rFonts w:ascii="Times New Roman" w:hAnsi="Times New Roman"/>
                <w:sz w:val="28"/>
                <w:szCs w:val="28"/>
                <w:lang w:val="uk-UA"/>
              </w:rPr>
            </w:pPr>
            <w:r w:rsidRPr="006870E6">
              <w:rPr>
                <w:rFonts w:ascii="Times New Roman" w:hAnsi="Times New Roman"/>
                <w:bCs/>
                <w:sz w:val="28"/>
                <w:szCs w:val="28"/>
                <w:lang w:val="uk-UA"/>
              </w:rPr>
              <w:t>Азот нітратний</w:t>
            </w:r>
          </w:p>
        </w:tc>
        <w:tc>
          <w:tcPr>
            <w:tcW w:w="1698" w:type="dxa"/>
          </w:tcPr>
          <w:p w:rsidR="004A0681" w:rsidRPr="006870E6" w:rsidRDefault="004A0681" w:rsidP="00280A1A">
            <w:pPr>
              <w:spacing w:line="276" w:lineRule="auto"/>
              <w:jc w:val="center"/>
              <w:rPr>
                <w:sz w:val="28"/>
                <w:szCs w:val="28"/>
                <w:lang w:val="uk-UA"/>
              </w:rPr>
            </w:pPr>
            <w:r w:rsidRPr="006870E6">
              <w:rPr>
                <w:sz w:val="28"/>
                <w:szCs w:val="28"/>
                <w:lang w:val="uk-UA"/>
              </w:rPr>
              <w:t>мг/дм</w:t>
            </w:r>
            <w:r w:rsidRPr="006870E6">
              <w:rPr>
                <w:sz w:val="28"/>
                <w:szCs w:val="28"/>
                <w:vertAlign w:val="superscript"/>
                <w:lang w:val="uk-UA"/>
              </w:rPr>
              <w:t>3</w:t>
            </w:r>
          </w:p>
        </w:tc>
        <w:tc>
          <w:tcPr>
            <w:tcW w:w="900" w:type="dxa"/>
          </w:tcPr>
          <w:p w:rsidR="004A0681" w:rsidRPr="006870E6" w:rsidRDefault="004A0681" w:rsidP="00280A1A">
            <w:pPr>
              <w:spacing w:line="276" w:lineRule="auto"/>
              <w:jc w:val="center"/>
              <w:rPr>
                <w:sz w:val="28"/>
                <w:szCs w:val="28"/>
                <w:lang w:val="uk-UA"/>
              </w:rPr>
            </w:pPr>
            <w:r w:rsidRPr="006870E6">
              <w:rPr>
                <w:sz w:val="28"/>
                <w:szCs w:val="28"/>
                <w:lang w:val="uk-UA"/>
              </w:rPr>
              <w:t>0,3</w:t>
            </w:r>
          </w:p>
        </w:tc>
        <w:tc>
          <w:tcPr>
            <w:tcW w:w="1620" w:type="dxa"/>
          </w:tcPr>
          <w:p w:rsidR="004A0681" w:rsidRPr="006870E6" w:rsidRDefault="004A0681" w:rsidP="00280A1A">
            <w:pPr>
              <w:spacing w:line="276" w:lineRule="auto"/>
              <w:jc w:val="center"/>
              <w:rPr>
                <w:sz w:val="28"/>
                <w:szCs w:val="28"/>
                <w:lang w:val="uk-UA"/>
              </w:rPr>
            </w:pPr>
            <w:r w:rsidRPr="006870E6">
              <w:rPr>
                <w:sz w:val="28"/>
                <w:szCs w:val="28"/>
                <w:lang w:val="uk-UA"/>
              </w:rPr>
              <w:t>0,6</w:t>
            </w:r>
          </w:p>
        </w:tc>
        <w:tc>
          <w:tcPr>
            <w:tcW w:w="1440" w:type="dxa"/>
          </w:tcPr>
          <w:p w:rsidR="004A0681" w:rsidRPr="006870E6" w:rsidRDefault="004A0681" w:rsidP="00280A1A">
            <w:pPr>
              <w:spacing w:line="276" w:lineRule="auto"/>
              <w:jc w:val="center"/>
              <w:rPr>
                <w:sz w:val="28"/>
                <w:szCs w:val="28"/>
                <w:lang w:val="uk-UA"/>
              </w:rPr>
            </w:pPr>
            <w:r w:rsidRPr="006870E6">
              <w:rPr>
                <w:sz w:val="28"/>
                <w:szCs w:val="28"/>
                <w:lang w:val="uk-UA"/>
              </w:rPr>
              <w:t>0,282</w:t>
            </w:r>
          </w:p>
        </w:tc>
        <w:tc>
          <w:tcPr>
            <w:tcW w:w="1080" w:type="dxa"/>
          </w:tcPr>
          <w:p w:rsidR="004A0681" w:rsidRPr="006870E6" w:rsidRDefault="004A0681" w:rsidP="00280A1A">
            <w:pPr>
              <w:spacing w:line="276" w:lineRule="auto"/>
              <w:jc w:val="center"/>
              <w:rPr>
                <w:sz w:val="28"/>
                <w:szCs w:val="28"/>
                <w:lang w:val="uk-UA"/>
              </w:rPr>
            </w:pPr>
            <w:r w:rsidRPr="006870E6">
              <w:rPr>
                <w:sz w:val="28"/>
                <w:szCs w:val="28"/>
                <w:lang w:val="uk-UA"/>
              </w:rPr>
              <w:t>0,23</w:t>
            </w:r>
          </w:p>
        </w:tc>
        <w:tc>
          <w:tcPr>
            <w:tcW w:w="1673" w:type="dxa"/>
          </w:tcPr>
          <w:p w:rsidR="004A0681" w:rsidRPr="006870E6" w:rsidRDefault="004A0681" w:rsidP="00280A1A">
            <w:pPr>
              <w:spacing w:line="276" w:lineRule="auto"/>
              <w:jc w:val="center"/>
              <w:rPr>
                <w:sz w:val="28"/>
                <w:szCs w:val="28"/>
                <w:lang w:val="uk-UA"/>
              </w:rPr>
            </w:pPr>
            <w:r w:rsidRPr="006870E6">
              <w:rPr>
                <w:sz w:val="28"/>
                <w:szCs w:val="28"/>
                <w:lang w:val="uk-UA"/>
              </w:rPr>
              <w:t>0,1</w:t>
            </w:r>
            <w:r w:rsidRPr="006870E6">
              <w:rPr>
                <w:sz w:val="28"/>
                <w:szCs w:val="28"/>
                <w:vertAlign w:val="superscript"/>
                <w:lang w:val="uk-UA"/>
              </w:rPr>
              <w:t>3</w:t>
            </w:r>
          </w:p>
        </w:tc>
      </w:tr>
      <w:tr w:rsidR="004A0681" w:rsidRPr="006870E6" w:rsidTr="00280A1A">
        <w:trPr>
          <w:jc w:val="center"/>
        </w:trPr>
        <w:tc>
          <w:tcPr>
            <w:tcW w:w="656" w:type="dxa"/>
          </w:tcPr>
          <w:p w:rsidR="004A0681" w:rsidRPr="006870E6" w:rsidRDefault="004A0681" w:rsidP="00280A1A">
            <w:pPr>
              <w:pStyle w:val="1a"/>
              <w:tabs>
                <w:tab w:val="left" w:pos="317"/>
              </w:tabs>
              <w:spacing w:after="0"/>
              <w:ind w:left="0"/>
              <w:jc w:val="center"/>
              <w:rPr>
                <w:rFonts w:ascii="Times New Roman" w:hAnsi="Times New Roman"/>
                <w:bCs/>
                <w:sz w:val="28"/>
                <w:szCs w:val="28"/>
                <w:lang w:val="uk-UA"/>
              </w:rPr>
            </w:pPr>
            <w:r w:rsidRPr="006870E6">
              <w:rPr>
                <w:rFonts w:ascii="Times New Roman" w:hAnsi="Times New Roman"/>
                <w:bCs/>
                <w:sz w:val="28"/>
                <w:szCs w:val="28"/>
                <w:lang w:val="uk-UA"/>
              </w:rPr>
              <w:t>5.</w:t>
            </w:r>
          </w:p>
        </w:tc>
        <w:tc>
          <w:tcPr>
            <w:tcW w:w="4189" w:type="dxa"/>
          </w:tcPr>
          <w:p w:rsidR="004A0681" w:rsidRPr="006870E6" w:rsidRDefault="004A0681" w:rsidP="00280A1A">
            <w:pPr>
              <w:pStyle w:val="1a"/>
              <w:tabs>
                <w:tab w:val="left" w:pos="317"/>
              </w:tabs>
              <w:spacing w:after="0"/>
              <w:ind w:left="0"/>
              <w:rPr>
                <w:rFonts w:ascii="Times New Roman" w:hAnsi="Times New Roman"/>
                <w:sz w:val="28"/>
                <w:szCs w:val="28"/>
                <w:lang w:val="uk-UA"/>
              </w:rPr>
            </w:pPr>
            <w:r w:rsidRPr="006870E6">
              <w:rPr>
                <w:rFonts w:ascii="Times New Roman" w:hAnsi="Times New Roman"/>
                <w:bCs/>
                <w:sz w:val="28"/>
                <w:szCs w:val="28"/>
                <w:lang w:val="uk-UA"/>
              </w:rPr>
              <w:t>Загальний органічний вуглець</w:t>
            </w:r>
          </w:p>
        </w:tc>
        <w:tc>
          <w:tcPr>
            <w:tcW w:w="1698" w:type="dxa"/>
          </w:tcPr>
          <w:p w:rsidR="004A0681" w:rsidRPr="006870E6" w:rsidRDefault="004A0681" w:rsidP="00280A1A">
            <w:pPr>
              <w:spacing w:line="276" w:lineRule="auto"/>
              <w:jc w:val="center"/>
              <w:rPr>
                <w:sz w:val="28"/>
                <w:szCs w:val="28"/>
                <w:lang w:val="uk-UA"/>
              </w:rPr>
            </w:pPr>
            <w:r w:rsidRPr="006870E6">
              <w:rPr>
                <w:sz w:val="28"/>
                <w:szCs w:val="28"/>
                <w:lang w:val="uk-UA"/>
              </w:rPr>
              <w:t>мг/дм</w:t>
            </w:r>
            <w:r w:rsidRPr="006870E6">
              <w:rPr>
                <w:sz w:val="28"/>
                <w:szCs w:val="28"/>
                <w:vertAlign w:val="superscript"/>
                <w:lang w:val="uk-UA"/>
              </w:rPr>
              <w:t>3</w:t>
            </w:r>
          </w:p>
        </w:tc>
        <w:tc>
          <w:tcPr>
            <w:tcW w:w="900" w:type="dxa"/>
          </w:tcPr>
          <w:p w:rsidR="004A0681" w:rsidRPr="006870E6" w:rsidRDefault="004A0681" w:rsidP="00280A1A">
            <w:pPr>
              <w:spacing w:line="276" w:lineRule="auto"/>
              <w:jc w:val="center"/>
              <w:rPr>
                <w:sz w:val="28"/>
                <w:szCs w:val="28"/>
                <w:lang w:val="uk-UA"/>
              </w:rPr>
            </w:pPr>
            <w:r w:rsidRPr="006870E6">
              <w:rPr>
                <w:sz w:val="28"/>
                <w:szCs w:val="28"/>
                <w:lang w:val="uk-UA"/>
              </w:rPr>
              <w:t>0,5</w:t>
            </w:r>
          </w:p>
        </w:tc>
        <w:tc>
          <w:tcPr>
            <w:tcW w:w="1620" w:type="dxa"/>
          </w:tcPr>
          <w:p w:rsidR="004A0681" w:rsidRPr="006870E6" w:rsidRDefault="004A0681" w:rsidP="00280A1A">
            <w:pPr>
              <w:spacing w:line="276" w:lineRule="auto"/>
              <w:jc w:val="center"/>
              <w:rPr>
                <w:sz w:val="28"/>
                <w:szCs w:val="28"/>
                <w:lang w:val="uk-UA"/>
              </w:rPr>
            </w:pPr>
            <w:r w:rsidRPr="006870E6">
              <w:rPr>
                <w:sz w:val="28"/>
                <w:szCs w:val="28"/>
                <w:lang w:val="uk-UA"/>
              </w:rPr>
              <w:t>30</w:t>
            </w:r>
          </w:p>
        </w:tc>
        <w:tc>
          <w:tcPr>
            <w:tcW w:w="1440" w:type="dxa"/>
          </w:tcPr>
          <w:p w:rsidR="004A0681" w:rsidRPr="006870E6" w:rsidRDefault="004A0681" w:rsidP="00280A1A">
            <w:pPr>
              <w:spacing w:line="276" w:lineRule="auto"/>
              <w:jc w:val="center"/>
              <w:rPr>
                <w:sz w:val="28"/>
                <w:szCs w:val="28"/>
                <w:lang w:val="uk-UA"/>
              </w:rPr>
            </w:pPr>
            <w:r w:rsidRPr="006870E6">
              <w:rPr>
                <w:sz w:val="28"/>
                <w:szCs w:val="28"/>
                <w:lang w:val="uk-UA"/>
              </w:rPr>
              <w:t>21,52</w:t>
            </w:r>
          </w:p>
        </w:tc>
        <w:tc>
          <w:tcPr>
            <w:tcW w:w="1080" w:type="dxa"/>
          </w:tcPr>
          <w:p w:rsidR="004A0681" w:rsidRPr="006870E6" w:rsidRDefault="004A0681" w:rsidP="00280A1A">
            <w:pPr>
              <w:spacing w:line="276" w:lineRule="auto"/>
              <w:jc w:val="center"/>
              <w:rPr>
                <w:sz w:val="28"/>
                <w:szCs w:val="28"/>
                <w:lang w:val="uk-UA"/>
              </w:rPr>
            </w:pPr>
            <w:r w:rsidRPr="006870E6">
              <w:rPr>
                <w:sz w:val="28"/>
                <w:szCs w:val="28"/>
                <w:lang w:val="uk-UA"/>
              </w:rPr>
              <w:t>26,2</w:t>
            </w:r>
          </w:p>
        </w:tc>
        <w:tc>
          <w:tcPr>
            <w:tcW w:w="1673" w:type="dxa"/>
          </w:tcPr>
          <w:p w:rsidR="004A0681" w:rsidRPr="006870E6" w:rsidRDefault="004A0681" w:rsidP="00280A1A">
            <w:pPr>
              <w:spacing w:line="276" w:lineRule="auto"/>
              <w:jc w:val="center"/>
              <w:rPr>
                <w:sz w:val="28"/>
                <w:szCs w:val="28"/>
                <w:lang w:val="uk-UA"/>
              </w:rPr>
            </w:pPr>
            <w:r w:rsidRPr="006870E6">
              <w:rPr>
                <w:sz w:val="28"/>
                <w:szCs w:val="28"/>
                <w:lang w:val="uk-UA"/>
              </w:rPr>
              <w:t>3,0</w:t>
            </w:r>
            <w:r w:rsidRPr="006870E6">
              <w:rPr>
                <w:sz w:val="28"/>
                <w:szCs w:val="28"/>
                <w:vertAlign w:val="superscript"/>
                <w:lang w:val="uk-UA"/>
              </w:rPr>
              <w:t>3</w:t>
            </w:r>
          </w:p>
        </w:tc>
      </w:tr>
      <w:tr w:rsidR="004A0681" w:rsidRPr="006870E6" w:rsidTr="00280A1A">
        <w:trPr>
          <w:jc w:val="center"/>
        </w:trPr>
        <w:tc>
          <w:tcPr>
            <w:tcW w:w="656" w:type="dxa"/>
          </w:tcPr>
          <w:p w:rsidR="004A0681" w:rsidRPr="006870E6" w:rsidRDefault="004A0681" w:rsidP="00280A1A">
            <w:pPr>
              <w:pStyle w:val="ListParagraph1"/>
              <w:tabs>
                <w:tab w:val="left" w:pos="175"/>
              </w:tabs>
              <w:spacing w:after="0"/>
              <w:ind w:left="0"/>
              <w:jc w:val="center"/>
              <w:rPr>
                <w:rFonts w:ascii="Times New Roman" w:hAnsi="Times New Roman"/>
                <w:bCs/>
                <w:sz w:val="28"/>
                <w:szCs w:val="28"/>
                <w:lang w:val="uk-UA"/>
              </w:rPr>
            </w:pPr>
            <w:r w:rsidRPr="006870E6">
              <w:rPr>
                <w:rFonts w:ascii="Times New Roman" w:hAnsi="Times New Roman"/>
                <w:bCs/>
                <w:sz w:val="28"/>
                <w:szCs w:val="28"/>
                <w:lang w:val="uk-UA"/>
              </w:rPr>
              <w:t>6.</w:t>
            </w:r>
          </w:p>
        </w:tc>
        <w:tc>
          <w:tcPr>
            <w:tcW w:w="4189" w:type="dxa"/>
          </w:tcPr>
          <w:p w:rsidR="004A0681" w:rsidRPr="006870E6" w:rsidRDefault="004A0681" w:rsidP="00280A1A">
            <w:pPr>
              <w:pStyle w:val="ListParagraph1"/>
              <w:tabs>
                <w:tab w:val="left" w:pos="175"/>
              </w:tabs>
              <w:spacing w:after="0"/>
              <w:ind w:left="0"/>
              <w:rPr>
                <w:rFonts w:ascii="Times New Roman" w:hAnsi="Times New Roman"/>
                <w:sz w:val="28"/>
                <w:szCs w:val="28"/>
                <w:lang w:val="uk-UA"/>
              </w:rPr>
            </w:pPr>
            <w:r w:rsidRPr="006870E6">
              <w:rPr>
                <w:rFonts w:ascii="Times New Roman" w:hAnsi="Times New Roman"/>
                <w:bCs/>
                <w:sz w:val="28"/>
                <w:szCs w:val="28"/>
                <w:lang w:val="uk-UA"/>
              </w:rPr>
              <w:t>Феноли</w:t>
            </w:r>
          </w:p>
        </w:tc>
        <w:tc>
          <w:tcPr>
            <w:tcW w:w="1698" w:type="dxa"/>
          </w:tcPr>
          <w:p w:rsidR="004A0681" w:rsidRPr="006870E6" w:rsidRDefault="004A0681" w:rsidP="00280A1A">
            <w:pPr>
              <w:spacing w:line="276" w:lineRule="auto"/>
              <w:jc w:val="center"/>
              <w:rPr>
                <w:sz w:val="28"/>
                <w:szCs w:val="28"/>
                <w:lang w:val="uk-UA"/>
              </w:rPr>
            </w:pPr>
            <w:r w:rsidRPr="006870E6">
              <w:rPr>
                <w:sz w:val="28"/>
                <w:szCs w:val="28"/>
                <w:lang w:val="uk-UA"/>
              </w:rPr>
              <w:t>мкг/дм</w:t>
            </w:r>
            <w:r w:rsidRPr="006870E6">
              <w:rPr>
                <w:sz w:val="28"/>
                <w:szCs w:val="28"/>
                <w:vertAlign w:val="superscript"/>
                <w:lang w:val="uk-UA"/>
              </w:rPr>
              <w:t>3</w:t>
            </w:r>
          </w:p>
        </w:tc>
        <w:tc>
          <w:tcPr>
            <w:tcW w:w="900" w:type="dxa"/>
          </w:tcPr>
          <w:p w:rsidR="004A0681" w:rsidRPr="006870E6" w:rsidRDefault="004A0681" w:rsidP="00280A1A">
            <w:pPr>
              <w:spacing w:line="276" w:lineRule="auto"/>
              <w:jc w:val="center"/>
              <w:rPr>
                <w:sz w:val="28"/>
                <w:szCs w:val="28"/>
                <w:lang w:val="uk-UA"/>
              </w:rPr>
            </w:pPr>
            <w:r w:rsidRPr="006870E6">
              <w:rPr>
                <w:sz w:val="28"/>
                <w:szCs w:val="28"/>
                <w:lang w:val="uk-UA"/>
              </w:rPr>
              <w:t>0,5</w:t>
            </w:r>
          </w:p>
        </w:tc>
        <w:tc>
          <w:tcPr>
            <w:tcW w:w="1620" w:type="dxa"/>
          </w:tcPr>
          <w:p w:rsidR="004A0681" w:rsidRPr="006870E6" w:rsidRDefault="004A0681" w:rsidP="00280A1A">
            <w:pPr>
              <w:spacing w:line="276" w:lineRule="auto"/>
              <w:jc w:val="center"/>
              <w:rPr>
                <w:sz w:val="28"/>
                <w:szCs w:val="28"/>
                <w:lang w:val="uk-UA"/>
              </w:rPr>
            </w:pPr>
            <w:r w:rsidRPr="006870E6">
              <w:rPr>
                <w:sz w:val="28"/>
                <w:szCs w:val="28"/>
                <w:lang w:val="uk-UA"/>
              </w:rPr>
              <w:t>6</w:t>
            </w:r>
          </w:p>
        </w:tc>
        <w:tc>
          <w:tcPr>
            <w:tcW w:w="1440" w:type="dxa"/>
          </w:tcPr>
          <w:p w:rsidR="004A0681" w:rsidRPr="006870E6" w:rsidRDefault="004A0681" w:rsidP="00280A1A">
            <w:pPr>
              <w:spacing w:line="276" w:lineRule="auto"/>
              <w:jc w:val="center"/>
              <w:rPr>
                <w:sz w:val="28"/>
                <w:szCs w:val="28"/>
                <w:lang w:val="uk-UA"/>
              </w:rPr>
            </w:pPr>
            <w:r w:rsidRPr="006870E6">
              <w:rPr>
                <w:sz w:val="28"/>
                <w:szCs w:val="28"/>
                <w:lang w:val="uk-UA"/>
              </w:rPr>
              <w:t>2,9</w:t>
            </w:r>
          </w:p>
        </w:tc>
        <w:tc>
          <w:tcPr>
            <w:tcW w:w="1080" w:type="dxa"/>
          </w:tcPr>
          <w:p w:rsidR="004A0681" w:rsidRPr="006870E6" w:rsidRDefault="004A0681" w:rsidP="00280A1A">
            <w:pPr>
              <w:spacing w:line="276" w:lineRule="auto"/>
              <w:jc w:val="center"/>
              <w:rPr>
                <w:sz w:val="28"/>
                <w:szCs w:val="28"/>
                <w:lang w:val="uk-UA"/>
              </w:rPr>
            </w:pPr>
            <w:r w:rsidRPr="006870E6">
              <w:rPr>
                <w:sz w:val="28"/>
                <w:szCs w:val="28"/>
                <w:lang w:val="uk-UA"/>
              </w:rPr>
              <w:t>3,0</w:t>
            </w:r>
          </w:p>
        </w:tc>
        <w:tc>
          <w:tcPr>
            <w:tcW w:w="1673" w:type="dxa"/>
          </w:tcPr>
          <w:p w:rsidR="004A0681" w:rsidRPr="006870E6" w:rsidRDefault="004A0681" w:rsidP="00280A1A">
            <w:pPr>
              <w:spacing w:line="276" w:lineRule="auto"/>
              <w:jc w:val="center"/>
              <w:rPr>
                <w:sz w:val="28"/>
                <w:szCs w:val="28"/>
                <w:lang w:val="uk-UA"/>
              </w:rPr>
            </w:pPr>
            <w:r w:rsidRPr="006870E6">
              <w:rPr>
                <w:sz w:val="28"/>
                <w:szCs w:val="28"/>
                <w:lang w:val="uk-UA"/>
              </w:rPr>
              <w:t>1</w:t>
            </w:r>
          </w:p>
        </w:tc>
      </w:tr>
      <w:tr w:rsidR="004A0681" w:rsidRPr="006870E6" w:rsidTr="00280A1A">
        <w:trPr>
          <w:jc w:val="center"/>
        </w:trPr>
        <w:tc>
          <w:tcPr>
            <w:tcW w:w="656" w:type="dxa"/>
          </w:tcPr>
          <w:p w:rsidR="004A0681" w:rsidRPr="006870E6" w:rsidRDefault="004A0681" w:rsidP="00280A1A">
            <w:pPr>
              <w:pStyle w:val="ListParagraph1"/>
              <w:tabs>
                <w:tab w:val="left" w:pos="175"/>
              </w:tabs>
              <w:spacing w:after="0"/>
              <w:ind w:left="0"/>
              <w:jc w:val="center"/>
              <w:rPr>
                <w:rFonts w:ascii="Times New Roman" w:hAnsi="Times New Roman"/>
                <w:bCs/>
                <w:sz w:val="28"/>
                <w:szCs w:val="28"/>
                <w:lang w:val="uk-UA"/>
              </w:rPr>
            </w:pPr>
          </w:p>
        </w:tc>
        <w:tc>
          <w:tcPr>
            <w:tcW w:w="4189" w:type="dxa"/>
          </w:tcPr>
          <w:p w:rsidR="004A0681" w:rsidRPr="006870E6" w:rsidRDefault="004A0681" w:rsidP="00280A1A">
            <w:pPr>
              <w:pStyle w:val="ListParagraph1"/>
              <w:tabs>
                <w:tab w:val="left" w:pos="175"/>
              </w:tabs>
              <w:spacing w:after="0"/>
              <w:ind w:left="0"/>
              <w:rPr>
                <w:rFonts w:ascii="Times New Roman" w:hAnsi="Times New Roman"/>
                <w:bCs/>
                <w:sz w:val="28"/>
                <w:szCs w:val="28"/>
                <w:lang w:val="uk-UA"/>
              </w:rPr>
            </w:pPr>
            <w:r w:rsidRPr="006870E6">
              <w:rPr>
                <w:rFonts w:ascii="Times New Roman" w:hAnsi="Times New Roman"/>
                <w:bCs/>
                <w:sz w:val="28"/>
                <w:szCs w:val="28"/>
                <w:lang w:val="uk-UA"/>
              </w:rPr>
              <w:t>Мікробіологічні показники</w:t>
            </w:r>
          </w:p>
        </w:tc>
        <w:tc>
          <w:tcPr>
            <w:tcW w:w="1698" w:type="dxa"/>
          </w:tcPr>
          <w:p w:rsidR="004A0681" w:rsidRPr="006870E6" w:rsidRDefault="004A0681" w:rsidP="00280A1A">
            <w:pPr>
              <w:spacing w:line="276" w:lineRule="auto"/>
              <w:jc w:val="center"/>
              <w:rPr>
                <w:sz w:val="28"/>
                <w:szCs w:val="28"/>
                <w:lang w:val="uk-UA"/>
              </w:rPr>
            </w:pPr>
          </w:p>
        </w:tc>
        <w:tc>
          <w:tcPr>
            <w:tcW w:w="900" w:type="dxa"/>
          </w:tcPr>
          <w:p w:rsidR="004A0681" w:rsidRPr="006870E6" w:rsidRDefault="004A0681" w:rsidP="00280A1A">
            <w:pPr>
              <w:spacing w:line="276" w:lineRule="auto"/>
              <w:jc w:val="center"/>
              <w:rPr>
                <w:sz w:val="28"/>
                <w:szCs w:val="28"/>
                <w:lang w:val="uk-UA"/>
              </w:rPr>
            </w:pPr>
          </w:p>
        </w:tc>
        <w:tc>
          <w:tcPr>
            <w:tcW w:w="1620" w:type="dxa"/>
          </w:tcPr>
          <w:p w:rsidR="004A0681" w:rsidRPr="006870E6" w:rsidRDefault="004A0681" w:rsidP="00280A1A">
            <w:pPr>
              <w:spacing w:line="276" w:lineRule="auto"/>
              <w:jc w:val="center"/>
              <w:rPr>
                <w:sz w:val="28"/>
                <w:szCs w:val="28"/>
                <w:lang w:val="uk-UA"/>
              </w:rPr>
            </w:pPr>
          </w:p>
        </w:tc>
        <w:tc>
          <w:tcPr>
            <w:tcW w:w="1440" w:type="dxa"/>
          </w:tcPr>
          <w:p w:rsidR="004A0681" w:rsidRPr="006870E6" w:rsidRDefault="004A0681" w:rsidP="00280A1A">
            <w:pPr>
              <w:spacing w:line="276" w:lineRule="auto"/>
              <w:jc w:val="center"/>
              <w:rPr>
                <w:sz w:val="28"/>
                <w:szCs w:val="28"/>
                <w:lang w:val="uk-UA"/>
              </w:rPr>
            </w:pPr>
          </w:p>
        </w:tc>
        <w:tc>
          <w:tcPr>
            <w:tcW w:w="1080" w:type="dxa"/>
          </w:tcPr>
          <w:p w:rsidR="004A0681" w:rsidRPr="006870E6" w:rsidRDefault="004A0681" w:rsidP="00280A1A">
            <w:pPr>
              <w:spacing w:line="276" w:lineRule="auto"/>
              <w:jc w:val="center"/>
              <w:rPr>
                <w:sz w:val="28"/>
                <w:szCs w:val="28"/>
                <w:lang w:val="uk-UA"/>
              </w:rPr>
            </w:pPr>
          </w:p>
        </w:tc>
        <w:tc>
          <w:tcPr>
            <w:tcW w:w="1673" w:type="dxa"/>
          </w:tcPr>
          <w:p w:rsidR="004A0681" w:rsidRPr="006870E6" w:rsidRDefault="004A0681" w:rsidP="00280A1A">
            <w:pPr>
              <w:spacing w:line="276" w:lineRule="auto"/>
              <w:jc w:val="center"/>
              <w:rPr>
                <w:sz w:val="28"/>
                <w:szCs w:val="28"/>
                <w:lang w:val="uk-UA"/>
              </w:rPr>
            </w:pPr>
          </w:p>
        </w:tc>
      </w:tr>
      <w:tr w:rsidR="004A0681" w:rsidRPr="006870E6" w:rsidTr="00280A1A">
        <w:trPr>
          <w:jc w:val="center"/>
        </w:trPr>
        <w:tc>
          <w:tcPr>
            <w:tcW w:w="656" w:type="dxa"/>
          </w:tcPr>
          <w:p w:rsidR="004A0681" w:rsidRPr="006870E6" w:rsidRDefault="004A0681" w:rsidP="00280A1A">
            <w:pPr>
              <w:pStyle w:val="ListParagraph1"/>
              <w:tabs>
                <w:tab w:val="left" w:pos="175"/>
              </w:tabs>
              <w:spacing w:after="0"/>
              <w:ind w:left="0"/>
              <w:jc w:val="center"/>
              <w:rPr>
                <w:rFonts w:ascii="Times New Roman" w:hAnsi="Times New Roman"/>
                <w:bCs/>
                <w:sz w:val="28"/>
                <w:szCs w:val="28"/>
                <w:lang w:val="uk-UA"/>
              </w:rPr>
            </w:pPr>
            <w:r w:rsidRPr="006870E6">
              <w:rPr>
                <w:rFonts w:ascii="Times New Roman" w:hAnsi="Times New Roman"/>
                <w:bCs/>
                <w:sz w:val="28"/>
                <w:szCs w:val="28"/>
                <w:lang w:val="uk-UA"/>
              </w:rPr>
              <w:t>7.</w:t>
            </w:r>
          </w:p>
        </w:tc>
        <w:tc>
          <w:tcPr>
            <w:tcW w:w="4189" w:type="dxa"/>
          </w:tcPr>
          <w:p w:rsidR="004A0681" w:rsidRPr="006870E6" w:rsidRDefault="004A0681" w:rsidP="00280A1A">
            <w:pPr>
              <w:spacing w:line="276" w:lineRule="auto"/>
              <w:rPr>
                <w:sz w:val="28"/>
                <w:szCs w:val="28"/>
                <w:lang w:val="uk-UA"/>
              </w:rPr>
            </w:pPr>
            <w:r w:rsidRPr="006870E6">
              <w:rPr>
                <w:sz w:val="28"/>
                <w:szCs w:val="28"/>
                <w:lang w:val="uk-UA"/>
              </w:rPr>
              <w:t>ЗМЧ</w:t>
            </w:r>
          </w:p>
        </w:tc>
        <w:tc>
          <w:tcPr>
            <w:tcW w:w="1698" w:type="dxa"/>
          </w:tcPr>
          <w:p w:rsidR="004A0681" w:rsidRPr="006870E6" w:rsidRDefault="004A0681" w:rsidP="00280A1A">
            <w:pPr>
              <w:spacing w:line="276" w:lineRule="auto"/>
              <w:jc w:val="center"/>
              <w:rPr>
                <w:sz w:val="28"/>
                <w:szCs w:val="28"/>
                <w:lang w:val="uk-UA"/>
              </w:rPr>
            </w:pPr>
            <w:r w:rsidRPr="006870E6">
              <w:rPr>
                <w:sz w:val="28"/>
                <w:szCs w:val="28"/>
                <w:lang w:val="uk-UA"/>
              </w:rPr>
              <w:t>КУО/см</w:t>
            </w:r>
            <w:r w:rsidRPr="006870E6">
              <w:rPr>
                <w:sz w:val="28"/>
                <w:szCs w:val="28"/>
                <w:vertAlign w:val="superscript"/>
                <w:lang w:val="uk-UA"/>
              </w:rPr>
              <w:t>3</w:t>
            </w:r>
          </w:p>
        </w:tc>
        <w:tc>
          <w:tcPr>
            <w:tcW w:w="900" w:type="dxa"/>
          </w:tcPr>
          <w:p w:rsidR="004A0681" w:rsidRPr="006870E6" w:rsidRDefault="004A0681" w:rsidP="00280A1A">
            <w:pPr>
              <w:spacing w:line="276" w:lineRule="auto"/>
              <w:jc w:val="center"/>
              <w:rPr>
                <w:sz w:val="28"/>
                <w:szCs w:val="28"/>
                <w:lang w:val="uk-UA"/>
              </w:rPr>
            </w:pPr>
            <w:r w:rsidRPr="006870E6">
              <w:rPr>
                <w:sz w:val="28"/>
                <w:szCs w:val="28"/>
                <w:lang w:val="uk-UA"/>
              </w:rPr>
              <w:t>0,1</w:t>
            </w:r>
          </w:p>
        </w:tc>
        <w:tc>
          <w:tcPr>
            <w:tcW w:w="1620" w:type="dxa"/>
          </w:tcPr>
          <w:p w:rsidR="004A0681" w:rsidRPr="006870E6" w:rsidRDefault="004A0681" w:rsidP="00280A1A">
            <w:pPr>
              <w:spacing w:line="276" w:lineRule="auto"/>
              <w:jc w:val="center"/>
              <w:rPr>
                <w:sz w:val="28"/>
                <w:szCs w:val="28"/>
                <w:lang w:val="uk-UA"/>
              </w:rPr>
            </w:pPr>
            <w:r w:rsidRPr="006870E6">
              <w:rPr>
                <w:sz w:val="28"/>
                <w:szCs w:val="28"/>
                <w:lang w:val="uk-UA"/>
              </w:rPr>
              <w:t>3х10</w:t>
            </w:r>
            <w:r w:rsidRPr="006870E6">
              <w:rPr>
                <w:sz w:val="28"/>
                <w:szCs w:val="28"/>
                <w:vertAlign w:val="superscript"/>
                <w:lang w:val="uk-UA"/>
              </w:rPr>
              <w:t>4</w:t>
            </w:r>
          </w:p>
        </w:tc>
        <w:tc>
          <w:tcPr>
            <w:tcW w:w="1440" w:type="dxa"/>
          </w:tcPr>
          <w:p w:rsidR="004A0681" w:rsidRPr="006870E6" w:rsidRDefault="004A0681" w:rsidP="00280A1A">
            <w:pPr>
              <w:spacing w:line="276" w:lineRule="auto"/>
              <w:jc w:val="center"/>
              <w:rPr>
                <w:sz w:val="28"/>
                <w:szCs w:val="28"/>
                <w:lang w:val="uk-UA"/>
              </w:rPr>
            </w:pPr>
            <w:r w:rsidRPr="006870E6">
              <w:rPr>
                <w:bCs/>
                <w:sz w:val="28"/>
                <w:szCs w:val="28"/>
                <w:lang w:val="uk-UA"/>
              </w:rPr>
              <w:t>10360</w:t>
            </w:r>
          </w:p>
        </w:tc>
        <w:tc>
          <w:tcPr>
            <w:tcW w:w="1080" w:type="dxa"/>
          </w:tcPr>
          <w:p w:rsidR="004A0681" w:rsidRPr="006870E6" w:rsidRDefault="004A0681" w:rsidP="00280A1A">
            <w:pPr>
              <w:spacing w:line="276" w:lineRule="auto"/>
              <w:jc w:val="center"/>
              <w:rPr>
                <w:sz w:val="28"/>
                <w:szCs w:val="28"/>
                <w:lang w:val="uk-UA"/>
              </w:rPr>
            </w:pPr>
            <w:r w:rsidRPr="006870E6">
              <w:rPr>
                <w:sz w:val="28"/>
                <w:szCs w:val="28"/>
                <w:lang w:val="uk-UA"/>
              </w:rPr>
              <w:t>14940</w:t>
            </w:r>
          </w:p>
        </w:tc>
        <w:tc>
          <w:tcPr>
            <w:tcW w:w="1673" w:type="dxa"/>
          </w:tcPr>
          <w:p w:rsidR="004A0681" w:rsidRPr="006870E6" w:rsidRDefault="004A0681" w:rsidP="00280A1A">
            <w:pPr>
              <w:spacing w:line="276" w:lineRule="auto"/>
              <w:jc w:val="center"/>
              <w:rPr>
                <w:sz w:val="28"/>
                <w:szCs w:val="28"/>
                <w:lang w:val="uk-UA"/>
              </w:rPr>
            </w:pPr>
            <w:r w:rsidRPr="006870E6">
              <w:rPr>
                <w:sz w:val="28"/>
                <w:szCs w:val="28"/>
                <w:lang w:val="uk-UA"/>
              </w:rPr>
              <w:t>десятки</w:t>
            </w:r>
            <w:r w:rsidRPr="006870E6">
              <w:rPr>
                <w:sz w:val="28"/>
                <w:szCs w:val="28"/>
                <w:vertAlign w:val="superscript"/>
                <w:lang w:val="uk-UA"/>
              </w:rPr>
              <w:t xml:space="preserve"> (3)</w:t>
            </w:r>
          </w:p>
        </w:tc>
      </w:tr>
      <w:tr w:rsidR="004A0681" w:rsidRPr="006870E6" w:rsidTr="00280A1A">
        <w:trPr>
          <w:jc w:val="center"/>
        </w:trPr>
        <w:tc>
          <w:tcPr>
            <w:tcW w:w="656" w:type="dxa"/>
          </w:tcPr>
          <w:p w:rsidR="004A0681" w:rsidRPr="006870E6" w:rsidRDefault="004A0681" w:rsidP="00280A1A">
            <w:pPr>
              <w:pStyle w:val="ListParagraph1"/>
              <w:tabs>
                <w:tab w:val="left" w:pos="175"/>
              </w:tabs>
              <w:spacing w:after="0"/>
              <w:ind w:left="0"/>
              <w:jc w:val="center"/>
              <w:rPr>
                <w:rFonts w:ascii="Times New Roman" w:hAnsi="Times New Roman"/>
                <w:bCs/>
                <w:sz w:val="28"/>
                <w:szCs w:val="28"/>
                <w:lang w:val="uk-UA"/>
              </w:rPr>
            </w:pPr>
            <w:r w:rsidRPr="006870E6">
              <w:rPr>
                <w:rFonts w:ascii="Times New Roman" w:hAnsi="Times New Roman"/>
                <w:bCs/>
                <w:sz w:val="28"/>
                <w:szCs w:val="28"/>
                <w:lang w:val="uk-UA"/>
              </w:rPr>
              <w:t>8.</w:t>
            </w:r>
          </w:p>
        </w:tc>
        <w:tc>
          <w:tcPr>
            <w:tcW w:w="4189" w:type="dxa"/>
          </w:tcPr>
          <w:p w:rsidR="004A0681" w:rsidRPr="006870E6" w:rsidRDefault="004A0681" w:rsidP="00280A1A">
            <w:pPr>
              <w:spacing w:line="276" w:lineRule="auto"/>
              <w:rPr>
                <w:sz w:val="28"/>
                <w:szCs w:val="28"/>
                <w:lang w:val="uk-UA"/>
              </w:rPr>
            </w:pPr>
            <w:r w:rsidRPr="006870E6">
              <w:rPr>
                <w:sz w:val="28"/>
                <w:szCs w:val="28"/>
                <w:lang w:val="uk-UA"/>
              </w:rPr>
              <w:t>Індекс ЛКП</w:t>
            </w:r>
          </w:p>
        </w:tc>
        <w:tc>
          <w:tcPr>
            <w:tcW w:w="1698" w:type="dxa"/>
          </w:tcPr>
          <w:p w:rsidR="004A0681" w:rsidRPr="006870E6" w:rsidRDefault="004A0681" w:rsidP="00280A1A">
            <w:pPr>
              <w:spacing w:line="276" w:lineRule="auto"/>
              <w:jc w:val="center"/>
              <w:rPr>
                <w:sz w:val="28"/>
                <w:szCs w:val="28"/>
                <w:lang w:val="uk-UA"/>
              </w:rPr>
            </w:pPr>
            <w:r w:rsidRPr="006870E6">
              <w:rPr>
                <w:sz w:val="28"/>
                <w:szCs w:val="28"/>
                <w:lang w:val="uk-UA"/>
              </w:rPr>
              <w:t>КУО/дм</w:t>
            </w:r>
            <w:r w:rsidRPr="006870E6">
              <w:rPr>
                <w:sz w:val="28"/>
                <w:szCs w:val="28"/>
                <w:vertAlign w:val="superscript"/>
                <w:lang w:val="uk-UA"/>
              </w:rPr>
              <w:t>3</w:t>
            </w:r>
          </w:p>
        </w:tc>
        <w:tc>
          <w:tcPr>
            <w:tcW w:w="900" w:type="dxa"/>
          </w:tcPr>
          <w:p w:rsidR="004A0681" w:rsidRPr="006870E6" w:rsidRDefault="004A0681" w:rsidP="00280A1A">
            <w:pPr>
              <w:spacing w:line="276" w:lineRule="auto"/>
              <w:jc w:val="center"/>
              <w:rPr>
                <w:sz w:val="28"/>
                <w:szCs w:val="28"/>
                <w:lang w:val="uk-UA"/>
              </w:rPr>
            </w:pPr>
            <w:r w:rsidRPr="006870E6">
              <w:rPr>
                <w:sz w:val="28"/>
                <w:szCs w:val="28"/>
                <w:lang w:val="uk-UA"/>
              </w:rPr>
              <w:t>0,3</w:t>
            </w:r>
          </w:p>
        </w:tc>
        <w:tc>
          <w:tcPr>
            <w:tcW w:w="1620" w:type="dxa"/>
          </w:tcPr>
          <w:p w:rsidR="004A0681" w:rsidRPr="006870E6" w:rsidRDefault="004A0681" w:rsidP="00280A1A">
            <w:pPr>
              <w:spacing w:line="276" w:lineRule="auto"/>
              <w:jc w:val="center"/>
              <w:rPr>
                <w:sz w:val="28"/>
                <w:szCs w:val="28"/>
                <w:lang w:val="uk-UA"/>
              </w:rPr>
            </w:pPr>
            <w:r w:rsidRPr="006870E6">
              <w:rPr>
                <w:sz w:val="28"/>
                <w:szCs w:val="28"/>
                <w:lang w:val="uk-UA"/>
              </w:rPr>
              <w:t>10</w:t>
            </w:r>
            <w:r w:rsidRPr="006870E6">
              <w:rPr>
                <w:sz w:val="28"/>
                <w:szCs w:val="28"/>
                <w:vertAlign w:val="superscript"/>
                <w:lang w:val="uk-UA"/>
              </w:rPr>
              <w:t>6</w:t>
            </w:r>
          </w:p>
        </w:tc>
        <w:tc>
          <w:tcPr>
            <w:tcW w:w="1440" w:type="dxa"/>
          </w:tcPr>
          <w:p w:rsidR="004A0681" w:rsidRPr="006870E6" w:rsidRDefault="004A0681" w:rsidP="00280A1A">
            <w:pPr>
              <w:spacing w:line="276" w:lineRule="auto"/>
              <w:jc w:val="center"/>
              <w:rPr>
                <w:sz w:val="28"/>
                <w:szCs w:val="28"/>
                <w:lang w:val="uk-UA"/>
              </w:rPr>
            </w:pPr>
            <w:r w:rsidRPr="006870E6">
              <w:rPr>
                <w:sz w:val="28"/>
                <w:szCs w:val="28"/>
                <w:lang w:val="uk-UA"/>
              </w:rPr>
              <w:t>10</w:t>
            </w:r>
            <w:r w:rsidRPr="006870E6">
              <w:rPr>
                <w:sz w:val="28"/>
                <w:szCs w:val="28"/>
                <w:vertAlign w:val="superscript"/>
                <w:lang w:val="uk-UA"/>
              </w:rPr>
              <w:t>5</w:t>
            </w:r>
          </w:p>
        </w:tc>
        <w:tc>
          <w:tcPr>
            <w:tcW w:w="1080" w:type="dxa"/>
          </w:tcPr>
          <w:p w:rsidR="004A0681" w:rsidRPr="006870E6" w:rsidRDefault="004A0681" w:rsidP="00280A1A">
            <w:pPr>
              <w:spacing w:line="276" w:lineRule="auto"/>
              <w:jc w:val="center"/>
              <w:rPr>
                <w:sz w:val="28"/>
                <w:szCs w:val="28"/>
                <w:vertAlign w:val="superscript"/>
                <w:lang w:val="uk-UA"/>
              </w:rPr>
            </w:pPr>
            <w:r w:rsidRPr="006870E6">
              <w:rPr>
                <w:sz w:val="28"/>
                <w:szCs w:val="28"/>
                <w:lang w:val="uk-UA"/>
              </w:rPr>
              <w:t>10</w:t>
            </w:r>
            <w:r w:rsidRPr="006870E6">
              <w:rPr>
                <w:sz w:val="28"/>
                <w:szCs w:val="28"/>
                <w:vertAlign w:val="superscript"/>
                <w:lang w:val="uk-UA"/>
              </w:rPr>
              <w:t>1</w:t>
            </w:r>
          </w:p>
        </w:tc>
        <w:tc>
          <w:tcPr>
            <w:tcW w:w="1673" w:type="dxa"/>
          </w:tcPr>
          <w:p w:rsidR="004A0681" w:rsidRPr="006870E6" w:rsidRDefault="004A0681" w:rsidP="00280A1A">
            <w:pPr>
              <w:spacing w:line="276" w:lineRule="auto"/>
              <w:jc w:val="center"/>
              <w:rPr>
                <w:sz w:val="28"/>
                <w:szCs w:val="28"/>
                <w:lang w:val="uk-UA"/>
              </w:rPr>
            </w:pPr>
            <w:r w:rsidRPr="006870E6">
              <w:rPr>
                <w:sz w:val="28"/>
                <w:szCs w:val="28"/>
                <w:lang w:val="uk-UA"/>
              </w:rPr>
              <w:t>10</w:t>
            </w:r>
            <w:r w:rsidRPr="006870E6">
              <w:rPr>
                <w:sz w:val="28"/>
                <w:szCs w:val="28"/>
                <w:vertAlign w:val="superscript"/>
                <w:lang w:val="uk-UA"/>
              </w:rPr>
              <w:t>2</w:t>
            </w:r>
            <w:r w:rsidRPr="006870E6">
              <w:rPr>
                <w:sz w:val="28"/>
                <w:szCs w:val="28"/>
                <w:lang w:val="uk-UA"/>
              </w:rPr>
              <w:t xml:space="preserve"> (</w:t>
            </w:r>
            <w:r w:rsidRPr="006870E6">
              <w:rPr>
                <w:sz w:val="28"/>
                <w:szCs w:val="28"/>
                <w:vertAlign w:val="superscript"/>
                <w:lang w:val="uk-UA"/>
              </w:rPr>
              <w:t>3)</w:t>
            </w:r>
          </w:p>
        </w:tc>
      </w:tr>
      <w:tr w:rsidR="004A0681" w:rsidRPr="006870E6" w:rsidTr="00280A1A">
        <w:trPr>
          <w:jc w:val="center"/>
        </w:trPr>
        <w:tc>
          <w:tcPr>
            <w:tcW w:w="656" w:type="dxa"/>
          </w:tcPr>
          <w:p w:rsidR="004A0681" w:rsidRPr="006870E6" w:rsidRDefault="004A0681" w:rsidP="00280A1A">
            <w:pPr>
              <w:pStyle w:val="ListParagraph1"/>
              <w:tabs>
                <w:tab w:val="left" w:pos="175"/>
              </w:tabs>
              <w:spacing w:after="0"/>
              <w:ind w:left="0"/>
              <w:jc w:val="center"/>
              <w:rPr>
                <w:rFonts w:ascii="Times New Roman" w:hAnsi="Times New Roman"/>
                <w:bCs/>
                <w:sz w:val="28"/>
                <w:szCs w:val="28"/>
                <w:lang w:val="uk-UA"/>
              </w:rPr>
            </w:pPr>
            <w:r w:rsidRPr="006870E6">
              <w:rPr>
                <w:rFonts w:ascii="Times New Roman" w:hAnsi="Times New Roman"/>
                <w:bCs/>
                <w:sz w:val="28"/>
                <w:szCs w:val="28"/>
                <w:lang w:val="uk-UA"/>
              </w:rPr>
              <w:t>9.</w:t>
            </w:r>
          </w:p>
        </w:tc>
        <w:tc>
          <w:tcPr>
            <w:tcW w:w="4189" w:type="dxa"/>
          </w:tcPr>
          <w:p w:rsidR="004A0681" w:rsidRPr="006870E6" w:rsidRDefault="004A0681" w:rsidP="00280A1A">
            <w:pPr>
              <w:spacing w:line="276" w:lineRule="auto"/>
              <w:rPr>
                <w:sz w:val="28"/>
                <w:szCs w:val="28"/>
                <w:lang w:val="uk-UA"/>
              </w:rPr>
            </w:pPr>
            <w:r w:rsidRPr="006870E6">
              <w:rPr>
                <w:sz w:val="28"/>
                <w:szCs w:val="28"/>
                <w:lang w:val="uk-UA"/>
              </w:rPr>
              <w:t>Індекс ентерококу</w:t>
            </w:r>
          </w:p>
        </w:tc>
        <w:tc>
          <w:tcPr>
            <w:tcW w:w="1698" w:type="dxa"/>
          </w:tcPr>
          <w:p w:rsidR="004A0681" w:rsidRPr="006870E6" w:rsidRDefault="004A0681" w:rsidP="00280A1A">
            <w:pPr>
              <w:spacing w:line="276" w:lineRule="auto"/>
              <w:jc w:val="center"/>
              <w:rPr>
                <w:sz w:val="28"/>
                <w:szCs w:val="28"/>
                <w:lang w:val="uk-UA"/>
              </w:rPr>
            </w:pPr>
            <w:r w:rsidRPr="006870E6">
              <w:rPr>
                <w:sz w:val="28"/>
                <w:szCs w:val="28"/>
                <w:lang w:val="uk-UA"/>
              </w:rPr>
              <w:t>КУО/дм</w:t>
            </w:r>
            <w:r w:rsidRPr="006870E6">
              <w:rPr>
                <w:sz w:val="28"/>
                <w:szCs w:val="28"/>
                <w:vertAlign w:val="superscript"/>
                <w:lang w:val="uk-UA"/>
              </w:rPr>
              <w:t>3</w:t>
            </w:r>
          </w:p>
        </w:tc>
        <w:tc>
          <w:tcPr>
            <w:tcW w:w="900" w:type="dxa"/>
          </w:tcPr>
          <w:p w:rsidR="004A0681" w:rsidRPr="006870E6" w:rsidRDefault="004A0681" w:rsidP="00280A1A">
            <w:pPr>
              <w:spacing w:line="276" w:lineRule="auto"/>
              <w:jc w:val="center"/>
              <w:rPr>
                <w:sz w:val="28"/>
                <w:szCs w:val="28"/>
                <w:lang w:val="uk-UA"/>
              </w:rPr>
            </w:pPr>
            <w:r w:rsidRPr="006870E6">
              <w:rPr>
                <w:sz w:val="28"/>
                <w:szCs w:val="28"/>
                <w:lang w:val="uk-UA"/>
              </w:rPr>
              <w:t>0,3</w:t>
            </w:r>
          </w:p>
        </w:tc>
        <w:tc>
          <w:tcPr>
            <w:tcW w:w="1620" w:type="dxa"/>
          </w:tcPr>
          <w:p w:rsidR="004A0681" w:rsidRPr="006870E6" w:rsidRDefault="004A0681" w:rsidP="00280A1A">
            <w:pPr>
              <w:spacing w:line="276" w:lineRule="auto"/>
              <w:jc w:val="center"/>
              <w:rPr>
                <w:sz w:val="28"/>
                <w:szCs w:val="28"/>
                <w:lang w:val="uk-UA"/>
              </w:rPr>
            </w:pPr>
            <w:r w:rsidRPr="006870E6">
              <w:rPr>
                <w:sz w:val="28"/>
                <w:szCs w:val="28"/>
                <w:lang w:val="uk-UA"/>
              </w:rPr>
              <w:t>10</w:t>
            </w:r>
            <w:r w:rsidRPr="006870E6">
              <w:rPr>
                <w:sz w:val="28"/>
                <w:szCs w:val="28"/>
                <w:vertAlign w:val="superscript"/>
                <w:lang w:val="uk-UA"/>
              </w:rPr>
              <w:t>6</w:t>
            </w:r>
          </w:p>
        </w:tc>
        <w:tc>
          <w:tcPr>
            <w:tcW w:w="1440" w:type="dxa"/>
          </w:tcPr>
          <w:p w:rsidR="004A0681" w:rsidRPr="006870E6" w:rsidRDefault="004A0681" w:rsidP="00280A1A">
            <w:pPr>
              <w:spacing w:line="276" w:lineRule="auto"/>
              <w:jc w:val="center"/>
              <w:rPr>
                <w:sz w:val="28"/>
                <w:szCs w:val="28"/>
                <w:lang w:val="uk-UA"/>
              </w:rPr>
            </w:pPr>
            <w:r w:rsidRPr="006870E6">
              <w:rPr>
                <w:bCs/>
                <w:sz w:val="28"/>
                <w:szCs w:val="28"/>
                <w:lang w:val="uk-UA"/>
              </w:rPr>
              <w:t>10</w:t>
            </w:r>
            <w:r w:rsidRPr="006870E6">
              <w:rPr>
                <w:bCs/>
                <w:sz w:val="28"/>
                <w:szCs w:val="28"/>
                <w:vertAlign w:val="superscript"/>
                <w:lang w:val="uk-UA"/>
              </w:rPr>
              <w:t>6</w:t>
            </w:r>
          </w:p>
        </w:tc>
        <w:tc>
          <w:tcPr>
            <w:tcW w:w="1080" w:type="dxa"/>
          </w:tcPr>
          <w:p w:rsidR="004A0681" w:rsidRPr="006870E6" w:rsidRDefault="004A0681" w:rsidP="00280A1A">
            <w:pPr>
              <w:spacing w:line="276" w:lineRule="auto"/>
              <w:jc w:val="center"/>
              <w:rPr>
                <w:sz w:val="28"/>
                <w:szCs w:val="28"/>
                <w:vertAlign w:val="superscript"/>
                <w:lang w:val="uk-UA"/>
              </w:rPr>
            </w:pPr>
            <w:r w:rsidRPr="006870E6">
              <w:rPr>
                <w:sz w:val="28"/>
                <w:szCs w:val="28"/>
                <w:lang w:val="uk-UA"/>
              </w:rPr>
              <w:t>10</w:t>
            </w:r>
            <w:r w:rsidRPr="006870E6">
              <w:rPr>
                <w:sz w:val="28"/>
                <w:szCs w:val="28"/>
                <w:vertAlign w:val="superscript"/>
                <w:lang w:val="uk-UA"/>
              </w:rPr>
              <w:t>1</w:t>
            </w:r>
          </w:p>
        </w:tc>
        <w:tc>
          <w:tcPr>
            <w:tcW w:w="1673" w:type="dxa"/>
          </w:tcPr>
          <w:p w:rsidR="004A0681" w:rsidRPr="006870E6" w:rsidRDefault="004A0681" w:rsidP="00280A1A">
            <w:pPr>
              <w:spacing w:line="276" w:lineRule="auto"/>
              <w:jc w:val="center"/>
              <w:rPr>
                <w:sz w:val="28"/>
                <w:szCs w:val="28"/>
                <w:vertAlign w:val="superscript"/>
                <w:lang w:val="uk-UA"/>
              </w:rPr>
            </w:pPr>
            <w:r w:rsidRPr="006870E6">
              <w:rPr>
                <w:sz w:val="28"/>
                <w:szCs w:val="28"/>
                <w:lang w:val="uk-UA"/>
              </w:rPr>
              <w:t>350</w:t>
            </w:r>
            <w:r w:rsidRPr="006870E6">
              <w:rPr>
                <w:sz w:val="28"/>
                <w:szCs w:val="28"/>
                <w:vertAlign w:val="superscript"/>
                <w:lang w:val="uk-UA"/>
              </w:rPr>
              <w:t>4</w:t>
            </w:r>
          </w:p>
        </w:tc>
      </w:tr>
      <w:tr w:rsidR="004A0681" w:rsidRPr="006870E6" w:rsidTr="00280A1A">
        <w:trPr>
          <w:trHeight w:val="296"/>
          <w:jc w:val="center"/>
        </w:trPr>
        <w:tc>
          <w:tcPr>
            <w:tcW w:w="656" w:type="dxa"/>
          </w:tcPr>
          <w:p w:rsidR="004A0681" w:rsidRPr="006870E6" w:rsidRDefault="004A0681" w:rsidP="00280A1A">
            <w:pPr>
              <w:spacing w:line="276" w:lineRule="auto"/>
              <w:jc w:val="center"/>
              <w:rPr>
                <w:sz w:val="28"/>
                <w:szCs w:val="28"/>
                <w:lang w:val="uk-UA"/>
              </w:rPr>
            </w:pPr>
            <w:r w:rsidRPr="006870E6">
              <w:rPr>
                <w:sz w:val="28"/>
                <w:szCs w:val="28"/>
                <w:lang w:val="uk-UA"/>
              </w:rPr>
              <w:t>10.</w:t>
            </w:r>
          </w:p>
        </w:tc>
        <w:tc>
          <w:tcPr>
            <w:tcW w:w="4189" w:type="dxa"/>
          </w:tcPr>
          <w:p w:rsidR="004A0681" w:rsidRPr="006870E6" w:rsidRDefault="004A0681" w:rsidP="00280A1A">
            <w:pPr>
              <w:pStyle w:val="ListParagraph1"/>
              <w:spacing w:after="0"/>
              <w:ind w:left="0"/>
              <w:rPr>
                <w:rFonts w:ascii="Times New Roman" w:hAnsi="Times New Roman"/>
                <w:i/>
                <w:iCs/>
                <w:sz w:val="28"/>
                <w:szCs w:val="28"/>
                <w:lang w:val="uk-UA"/>
              </w:rPr>
            </w:pPr>
            <w:r w:rsidRPr="006870E6">
              <w:rPr>
                <w:rFonts w:ascii="Times New Roman" w:hAnsi="Times New Roman"/>
                <w:i/>
                <w:iCs/>
                <w:sz w:val="28"/>
                <w:szCs w:val="28"/>
                <w:lang w:val="uk-UA"/>
              </w:rPr>
              <w:t>Vibrio spp.</w:t>
            </w:r>
          </w:p>
        </w:tc>
        <w:tc>
          <w:tcPr>
            <w:tcW w:w="1698" w:type="dxa"/>
          </w:tcPr>
          <w:p w:rsidR="004A0681" w:rsidRPr="006870E6" w:rsidRDefault="004A0681" w:rsidP="00280A1A">
            <w:pPr>
              <w:spacing w:line="276" w:lineRule="auto"/>
              <w:jc w:val="center"/>
              <w:rPr>
                <w:sz w:val="28"/>
                <w:szCs w:val="28"/>
                <w:lang w:val="uk-UA"/>
              </w:rPr>
            </w:pPr>
            <w:r w:rsidRPr="006870E6">
              <w:rPr>
                <w:sz w:val="28"/>
                <w:szCs w:val="28"/>
                <w:lang w:val="uk-UA"/>
              </w:rPr>
              <w:t>+/-</w:t>
            </w:r>
          </w:p>
        </w:tc>
        <w:tc>
          <w:tcPr>
            <w:tcW w:w="900" w:type="dxa"/>
          </w:tcPr>
          <w:p w:rsidR="004A0681" w:rsidRPr="006870E6" w:rsidRDefault="004A0681" w:rsidP="00280A1A">
            <w:pPr>
              <w:spacing w:line="276" w:lineRule="auto"/>
              <w:jc w:val="center"/>
              <w:rPr>
                <w:sz w:val="28"/>
                <w:szCs w:val="28"/>
                <w:highlight w:val="red"/>
                <w:lang w:val="uk-UA"/>
              </w:rPr>
            </w:pPr>
            <w:r w:rsidRPr="006870E6">
              <w:rPr>
                <w:sz w:val="28"/>
                <w:szCs w:val="28"/>
                <w:lang w:val="uk-UA"/>
              </w:rPr>
              <w:t>0,5</w:t>
            </w:r>
          </w:p>
        </w:tc>
        <w:tc>
          <w:tcPr>
            <w:tcW w:w="1620" w:type="dxa"/>
          </w:tcPr>
          <w:p w:rsidR="004A0681" w:rsidRPr="006870E6" w:rsidRDefault="004A0681" w:rsidP="00280A1A">
            <w:pPr>
              <w:spacing w:line="276" w:lineRule="auto"/>
              <w:jc w:val="center"/>
              <w:rPr>
                <w:sz w:val="28"/>
                <w:szCs w:val="28"/>
                <w:lang w:val="uk-UA"/>
              </w:rPr>
            </w:pPr>
            <w:r w:rsidRPr="006870E6">
              <w:rPr>
                <w:sz w:val="28"/>
                <w:szCs w:val="28"/>
                <w:lang w:val="uk-UA"/>
              </w:rPr>
              <w:t>100</w:t>
            </w:r>
          </w:p>
        </w:tc>
        <w:tc>
          <w:tcPr>
            <w:tcW w:w="1440" w:type="dxa"/>
          </w:tcPr>
          <w:p w:rsidR="004A0681" w:rsidRPr="006870E6" w:rsidRDefault="004A0681" w:rsidP="00280A1A">
            <w:pPr>
              <w:spacing w:line="276" w:lineRule="auto"/>
              <w:jc w:val="center"/>
              <w:rPr>
                <w:sz w:val="28"/>
                <w:szCs w:val="28"/>
                <w:lang w:val="uk-UA"/>
              </w:rPr>
            </w:pPr>
            <w:r w:rsidRPr="006870E6">
              <w:rPr>
                <w:sz w:val="28"/>
                <w:szCs w:val="28"/>
                <w:lang w:val="uk-UA"/>
              </w:rPr>
              <w:t>100</w:t>
            </w:r>
          </w:p>
        </w:tc>
        <w:tc>
          <w:tcPr>
            <w:tcW w:w="1080" w:type="dxa"/>
          </w:tcPr>
          <w:p w:rsidR="004A0681" w:rsidRPr="006870E6" w:rsidRDefault="004A0681" w:rsidP="00280A1A">
            <w:pPr>
              <w:spacing w:line="276" w:lineRule="auto"/>
              <w:jc w:val="center"/>
              <w:rPr>
                <w:sz w:val="28"/>
                <w:szCs w:val="28"/>
                <w:lang w:val="uk-UA"/>
              </w:rPr>
            </w:pPr>
            <w:r w:rsidRPr="006870E6">
              <w:rPr>
                <w:sz w:val="28"/>
                <w:szCs w:val="28"/>
                <w:lang w:val="uk-UA"/>
              </w:rPr>
              <w:t>100</w:t>
            </w:r>
          </w:p>
        </w:tc>
        <w:tc>
          <w:tcPr>
            <w:tcW w:w="1673" w:type="dxa"/>
          </w:tcPr>
          <w:p w:rsidR="004A0681" w:rsidRPr="006870E6" w:rsidRDefault="004A0681" w:rsidP="00280A1A">
            <w:pPr>
              <w:spacing w:line="276" w:lineRule="auto"/>
              <w:jc w:val="center"/>
              <w:rPr>
                <w:sz w:val="28"/>
                <w:szCs w:val="28"/>
                <w:lang w:val="uk-UA"/>
              </w:rPr>
            </w:pPr>
            <w:r w:rsidRPr="006870E6">
              <w:rPr>
                <w:sz w:val="28"/>
                <w:szCs w:val="28"/>
                <w:lang w:val="uk-UA"/>
              </w:rPr>
              <w:t>1</w:t>
            </w:r>
          </w:p>
        </w:tc>
      </w:tr>
      <w:tr w:rsidR="004A0681" w:rsidRPr="006870E6" w:rsidTr="00280A1A">
        <w:trPr>
          <w:jc w:val="center"/>
        </w:trPr>
        <w:tc>
          <w:tcPr>
            <w:tcW w:w="656" w:type="dxa"/>
          </w:tcPr>
          <w:p w:rsidR="004A0681" w:rsidRPr="006870E6" w:rsidRDefault="004A0681" w:rsidP="00280A1A">
            <w:pPr>
              <w:spacing w:line="276" w:lineRule="auto"/>
              <w:jc w:val="center"/>
              <w:rPr>
                <w:b/>
                <w:sz w:val="28"/>
                <w:szCs w:val="28"/>
                <w:lang w:val="uk-UA"/>
              </w:rPr>
            </w:pPr>
            <w:r w:rsidRPr="006870E6">
              <w:rPr>
                <w:sz w:val="28"/>
                <w:szCs w:val="28"/>
                <w:lang w:val="uk-UA"/>
              </w:rPr>
              <w:t>11.</w:t>
            </w:r>
          </w:p>
        </w:tc>
        <w:tc>
          <w:tcPr>
            <w:tcW w:w="4189" w:type="dxa"/>
          </w:tcPr>
          <w:p w:rsidR="004A0681" w:rsidRPr="006870E6" w:rsidRDefault="004A0681" w:rsidP="00280A1A">
            <w:pPr>
              <w:pStyle w:val="ListParagraph1"/>
              <w:spacing w:after="0"/>
              <w:ind w:left="0"/>
              <w:rPr>
                <w:rFonts w:ascii="Times New Roman" w:hAnsi="Times New Roman"/>
                <w:sz w:val="28"/>
                <w:szCs w:val="28"/>
                <w:lang w:val="uk-UA"/>
              </w:rPr>
            </w:pPr>
            <w:r w:rsidRPr="006870E6">
              <w:rPr>
                <w:rFonts w:ascii="Times New Roman" w:hAnsi="Times New Roman"/>
                <w:i/>
                <w:iCs/>
                <w:sz w:val="28"/>
                <w:szCs w:val="28"/>
                <w:lang w:val="uk-UA"/>
              </w:rPr>
              <w:t>Proteus vulgaris</w:t>
            </w:r>
          </w:p>
        </w:tc>
        <w:tc>
          <w:tcPr>
            <w:tcW w:w="1698" w:type="dxa"/>
          </w:tcPr>
          <w:p w:rsidR="004A0681" w:rsidRPr="006870E6" w:rsidRDefault="004A0681" w:rsidP="00280A1A">
            <w:pPr>
              <w:spacing w:line="276" w:lineRule="auto"/>
              <w:jc w:val="center"/>
              <w:rPr>
                <w:sz w:val="28"/>
                <w:szCs w:val="28"/>
                <w:lang w:val="uk-UA"/>
              </w:rPr>
            </w:pPr>
            <w:r w:rsidRPr="006870E6">
              <w:rPr>
                <w:sz w:val="28"/>
                <w:szCs w:val="28"/>
                <w:lang w:val="uk-UA"/>
              </w:rPr>
              <w:t>+/-</w:t>
            </w:r>
          </w:p>
        </w:tc>
        <w:tc>
          <w:tcPr>
            <w:tcW w:w="900" w:type="dxa"/>
          </w:tcPr>
          <w:p w:rsidR="004A0681" w:rsidRPr="006870E6" w:rsidRDefault="004A0681" w:rsidP="00280A1A">
            <w:pPr>
              <w:spacing w:line="276" w:lineRule="auto"/>
              <w:jc w:val="center"/>
              <w:rPr>
                <w:sz w:val="28"/>
                <w:szCs w:val="28"/>
                <w:highlight w:val="red"/>
                <w:lang w:val="uk-UA"/>
              </w:rPr>
            </w:pPr>
            <w:r w:rsidRPr="006870E6">
              <w:rPr>
                <w:sz w:val="28"/>
                <w:szCs w:val="28"/>
                <w:lang w:val="uk-UA"/>
              </w:rPr>
              <w:t>0,3</w:t>
            </w:r>
          </w:p>
        </w:tc>
        <w:tc>
          <w:tcPr>
            <w:tcW w:w="1620" w:type="dxa"/>
          </w:tcPr>
          <w:p w:rsidR="004A0681" w:rsidRPr="006870E6" w:rsidRDefault="004A0681" w:rsidP="00280A1A">
            <w:pPr>
              <w:spacing w:line="276" w:lineRule="auto"/>
              <w:jc w:val="center"/>
              <w:rPr>
                <w:sz w:val="28"/>
                <w:szCs w:val="28"/>
                <w:lang w:val="uk-UA"/>
              </w:rPr>
            </w:pPr>
            <w:r w:rsidRPr="006870E6">
              <w:rPr>
                <w:sz w:val="28"/>
                <w:szCs w:val="28"/>
                <w:lang w:val="uk-UA"/>
              </w:rPr>
              <w:t>100</w:t>
            </w:r>
          </w:p>
        </w:tc>
        <w:tc>
          <w:tcPr>
            <w:tcW w:w="1440" w:type="dxa"/>
          </w:tcPr>
          <w:p w:rsidR="004A0681" w:rsidRPr="006870E6" w:rsidRDefault="004A0681" w:rsidP="00280A1A">
            <w:pPr>
              <w:spacing w:line="276" w:lineRule="auto"/>
              <w:jc w:val="center"/>
              <w:rPr>
                <w:sz w:val="28"/>
                <w:szCs w:val="28"/>
                <w:lang w:val="uk-UA"/>
              </w:rPr>
            </w:pPr>
            <w:r w:rsidRPr="006870E6">
              <w:rPr>
                <w:sz w:val="28"/>
                <w:szCs w:val="28"/>
                <w:lang w:val="uk-UA"/>
              </w:rPr>
              <w:t>100</w:t>
            </w:r>
          </w:p>
        </w:tc>
        <w:tc>
          <w:tcPr>
            <w:tcW w:w="1080" w:type="dxa"/>
          </w:tcPr>
          <w:p w:rsidR="004A0681" w:rsidRPr="006870E6" w:rsidRDefault="004A0681" w:rsidP="00280A1A">
            <w:pPr>
              <w:spacing w:line="276" w:lineRule="auto"/>
              <w:jc w:val="center"/>
              <w:rPr>
                <w:sz w:val="28"/>
                <w:szCs w:val="28"/>
                <w:lang w:val="uk-UA"/>
              </w:rPr>
            </w:pPr>
            <w:r w:rsidRPr="006870E6">
              <w:rPr>
                <w:sz w:val="28"/>
                <w:szCs w:val="28"/>
                <w:lang w:val="uk-UA"/>
              </w:rPr>
              <w:t>1</w:t>
            </w:r>
          </w:p>
        </w:tc>
        <w:tc>
          <w:tcPr>
            <w:tcW w:w="1673" w:type="dxa"/>
          </w:tcPr>
          <w:p w:rsidR="004A0681" w:rsidRPr="006870E6" w:rsidRDefault="004A0681" w:rsidP="00280A1A">
            <w:pPr>
              <w:spacing w:line="276" w:lineRule="auto"/>
              <w:jc w:val="center"/>
              <w:rPr>
                <w:sz w:val="28"/>
                <w:szCs w:val="28"/>
                <w:lang w:val="uk-UA"/>
              </w:rPr>
            </w:pPr>
            <w:r w:rsidRPr="006870E6">
              <w:rPr>
                <w:sz w:val="28"/>
                <w:szCs w:val="28"/>
                <w:lang w:val="uk-UA"/>
              </w:rPr>
              <w:t>1</w:t>
            </w:r>
          </w:p>
        </w:tc>
      </w:tr>
      <w:tr w:rsidR="004A0681" w:rsidRPr="006870E6" w:rsidTr="00280A1A">
        <w:trPr>
          <w:jc w:val="center"/>
        </w:trPr>
        <w:tc>
          <w:tcPr>
            <w:tcW w:w="656" w:type="dxa"/>
          </w:tcPr>
          <w:p w:rsidR="004A0681" w:rsidRPr="006870E6" w:rsidRDefault="004A0681" w:rsidP="00280A1A">
            <w:pPr>
              <w:spacing w:line="276" w:lineRule="auto"/>
              <w:jc w:val="center"/>
              <w:rPr>
                <w:sz w:val="28"/>
                <w:szCs w:val="28"/>
                <w:lang w:val="uk-UA"/>
              </w:rPr>
            </w:pPr>
            <w:r w:rsidRPr="006870E6">
              <w:rPr>
                <w:sz w:val="28"/>
                <w:szCs w:val="28"/>
                <w:lang w:val="uk-UA"/>
              </w:rPr>
              <w:t>12.</w:t>
            </w:r>
          </w:p>
        </w:tc>
        <w:tc>
          <w:tcPr>
            <w:tcW w:w="4189" w:type="dxa"/>
          </w:tcPr>
          <w:p w:rsidR="004A0681" w:rsidRPr="006870E6" w:rsidRDefault="004A0681" w:rsidP="00280A1A">
            <w:pPr>
              <w:pStyle w:val="ListParagraph1"/>
              <w:spacing w:after="0"/>
              <w:ind w:left="0"/>
              <w:rPr>
                <w:rFonts w:ascii="Times New Roman" w:hAnsi="Times New Roman"/>
                <w:sz w:val="28"/>
                <w:szCs w:val="28"/>
                <w:lang w:val="uk-UA"/>
              </w:rPr>
            </w:pPr>
            <w:r w:rsidRPr="006870E6">
              <w:rPr>
                <w:rFonts w:ascii="Times New Roman" w:hAnsi="Times New Roman"/>
                <w:i/>
                <w:iCs/>
                <w:sz w:val="28"/>
                <w:szCs w:val="28"/>
                <w:lang w:val="uk-UA"/>
              </w:rPr>
              <w:t>Citrobacter spp.</w:t>
            </w:r>
          </w:p>
        </w:tc>
        <w:tc>
          <w:tcPr>
            <w:tcW w:w="1698" w:type="dxa"/>
          </w:tcPr>
          <w:p w:rsidR="004A0681" w:rsidRPr="006870E6" w:rsidRDefault="004A0681" w:rsidP="00280A1A">
            <w:pPr>
              <w:spacing w:line="276" w:lineRule="auto"/>
              <w:jc w:val="center"/>
              <w:rPr>
                <w:sz w:val="28"/>
                <w:szCs w:val="28"/>
                <w:lang w:val="uk-UA"/>
              </w:rPr>
            </w:pPr>
            <w:r w:rsidRPr="006870E6">
              <w:rPr>
                <w:sz w:val="28"/>
                <w:szCs w:val="28"/>
                <w:lang w:val="uk-UA"/>
              </w:rPr>
              <w:t>+/-</w:t>
            </w:r>
          </w:p>
        </w:tc>
        <w:tc>
          <w:tcPr>
            <w:tcW w:w="900" w:type="dxa"/>
          </w:tcPr>
          <w:p w:rsidR="004A0681" w:rsidRPr="006870E6" w:rsidRDefault="004A0681" w:rsidP="00280A1A">
            <w:pPr>
              <w:spacing w:line="276" w:lineRule="auto"/>
              <w:jc w:val="center"/>
              <w:rPr>
                <w:sz w:val="28"/>
                <w:szCs w:val="28"/>
                <w:highlight w:val="red"/>
                <w:lang w:val="uk-UA"/>
              </w:rPr>
            </w:pPr>
            <w:r w:rsidRPr="006870E6">
              <w:rPr>
                <w:sz w:val="28"/>
                <w:szCs w:val="28"/>
                <w:lang w:val="uk-UA"/>
              </w:rPr>
              <w:t>0,5</w:t>
            </w:r>
          </w:p>
        </w:tc>
        <w:tc>
          <w:tcPr>
            <w:tcW w:w="1620" w:type="dxa"/>
          </w:tcPr>
          <w:p w:rsidR="004A0681" w:rsidRPr="006870E6" w:rsidRDefault="004A0681" w:rsidP="00280A1A">
            <w:pPr>
              <w:spacing w:line="276" w:lineRule="auto"/>
              <w:jc w:val="center"/>
              <w:rPr>
                <w:sz w:val="28"/>
                <w:szCs w:val="28"/>
                <w:lang w:val="uk-UA"/>
              </w:rPr>
            </w:pPr>
            <w:r w:rsidRPr="006870E6">
              <w:rPr>
                <w:sz w:val="28"/>
                <w:szCs w:val="28"/>
                <w:lang w:val="uk-UA"/>
              </w:rPr>
              <w:t>100</w:t>
            </w:r>
          </w:p>
        </w:tc>
        <w:tc>
          <w:tcPr>
            <w:tcW w:w="1440" w:type="dxa"/>
          </w:tcPr>
          <w:p w:rsidR="004A0681" w:rsidRPr="006870E6" w:rsidRDefault="004A0681" w:rsidP="00280A1A">
            <w:pPr>
              <w:spacing w:line="276" w:lineRule="auto"/>
              <w:jc w:val="center"/>
              <w:rPr>
                <w:sz w:val="28"/>
                <w:szCs w:val="28"/>
                <w:lang w:val="uk-UA"/>
              </w:rPr>
            </w:pPr>
            <w:r w:rsidRPr="006870E6">
              <w:rPr>
                <w:sz w:val="28"/>
                <w:szCs w:val="28"/>
                <w:lang w:val="uk-UA"/>
              </w:rPr>
              <w:t>100</w:t>
            </w:r>
          </w:p>
        </w:tc>
        <w:tc>
          <w:tcPr>
            <w:tcW w:w="1080" w:type="dxa"/>
          </w:tcPr>
          <w:p w:rsidR="004A0681" w:rsidRPr="006870E6" w:rsidRDefault="004A0681" w:rsidP="00280A1A">
            <w:pPr>
              <w:spacing w:line="276" w:lineRule="auto"/>
              <w:jc w:val="center"/>
              <w:rPr>
                <w:sz w:val="28"/>
                <w:szCs w:val="28"/>
                <w:lang w:val="uk-UA"/>
              </w:rPr>
            </w:pPr>
            <w:r w:rsidRPr="006870E6">
              <w:rPr>
                <w:sz w:val="28"/>
                <w:szCs w:val="28"/>
                <w:lang w:val="uk-UA"/>
              </w:rPr>
              <w:t>1</w:t>
            </w:r>
          </w:p>
        </w:tc>
        <w:tc>
          <w:tcPr>
            <w:tcW w:w="1673" w:type="dxa"/>
          </w:tcPr>
          <w:p w:rsidR="004A0681" w:rsidRPr="006870E6" w:rsidRDefault="004A0681" w:rsidP="00280A1A">
            <w:pPr>
              <w:spacing w:line="276" w:lineRule="auto"/>
              <w:jc w:val="center"/>
              <w:rPr>
                <w:sz w:val="28"/>
                <w:szCs w:val="28"/>
                <w:lang w:val="uk-UA"/>
              </w:rPr>
            </w:pPr>
            <w:r w:rsidRPr="006870E6">
              <w:rPr>
                <w:sz w:val="28"/>
                <w:szCs w:val="28"/>
                <w:lang w:val="uk-UA"/>
              </w:rPr>
              <w:t>1</w:t>
            </w:r>
          </w:p>
        </w:tc>
      </w:tr>
      <w:tr w:rsidR="004A0681" w:rsidRPr="006870E6" w:rsidTr="00280A1A">
        <w:trPr>
          <w:jc w:val="center"/>
        </w:trPr>
        <w:tc>
          <w:tcPr>
            <w:tcW w:w="656" w:type="dxa"/>
          </w:tcPr>
          <w:p w:rsidR="004A0681" w:rsidRPr="006870E6" w:rsidRDefault="004A0681" w:rsidP="00280A1A">
            <w:pPr>
              <w:pStyle w:val="ListParagraph1"/>
              <w:spacing w:after="0"/>
              <w:ind w:left="0"/>
              <w:jc w:val="center"/>
              <w:rPr>
                <w:rFonts w:ascii="Times New Roman" w:hAnsi="Times New Roman"/>
                <w:sz w:val="28"/>
                <w:szCs w:val="28"/>
                <w:lang w:val="uk-UA"/>
              </w:rPr>
            </w:pPr>
            <w:r w:rsidRPr="006870E6">
              <w:rPr>
                <w:rFonts w:ascii="Times New Roman" w:hAnsi="Times New Roman"/>
                <w:sz w:val="28"/>
                <w:szCs w:val="28"/>
                <w:lang w:val="uk-UA"/>
              </w:rPr>
              <w:t>13.</w:t>
            </w:r>
          </w:p>
        </w:tc>
        <w:tc>
          <w:tcPr>
            <w:tcW w:w="4189" w:type="dxa"/>
          </w:tcPr>
          <w:p w:rsidR="004A0681" w:rsidRPr="006870E6" w:rsidRDefault="004A0681" w:rsidP="00280A1A">
            <w:pPr>
              <w:pStyle w:val="ListParagraph1"/>
              <w:spacing w:after="0"/>
              <w:ind w:left="0" w:hanging="268"/>
              <w:jc w:val="both"/>
              <w:rPr>
                <w:rFonts w:ascii="Times New Roman" w:hAnsi="Times New Roman"/>
                <w:sz w:val="28"/>
                <w:szCs w:val="28"/>
                <w:lang w:val="uk-UA"/>
              </w:rPr>
            </w:pPr>
            <w:r w:rsidRPr="006870E6">
              <w:rPr>
                <w:rFonts w:ascii="Times New Roman" w:hAnsi="Times New Roman"/>
                <w:sz w:val="28"/>
                <w:szCs w:val="28"/>
                <w:lang w:val="uk-UA"/>
              </w:rPr>
              <w:t xml:space="preserve">    Сульфітредукуючі клостридії</w:t>
            </w:r>
          </w:p>
        </w:tc>
        <w:tc>
          <w:tcPr>
            <w:tcW w:w="1698" w:type="dxa"/>
          </w:tcPr>
          <w:p w:rsidR="004A0681" w:rsidRPr="006870E6" w:rsidRDefault="004A0681" w:rsidP="00280A1A">
            <w:pPr>
              <w:spacing w:line="276" w:lineRule="auto"/>
              <w:jc w:val="center"/>
              <w:rPr>
                <w:sz w:val="28"/>
                <w:szCs w:val="28"/>
                <w:lang w:val="uk-UA"/>
              </w:rPr>
            </w:pPr>
            <w:r w:rsidRPr="006870E6">
              <w:rPr>
                <w:sz w:val="28"/>
                <w:szCs w:val="28"/>
                <w:lang w:val="uk-UA"/>
              </w:rPr>
              <w:t>+/-</w:t>
            </w:r>
          </w:p>
        </w:tc>
        <w:tc>
          <w:tcPr>
            <w:tcW w:w="900" w:type="dxa"/>
          </w:tcPr>
          <w:p w:rsidR="004A0681" w:rsidRPr="006870E6" w:rsidRDefault="004A0681" w:rsidP="00280A1A">
            <w:pPr>
              <w:spacing w:line="276" w:lineRule="auto"/>
              <w:jc w:val="center"/>
              <w:rPr>
                <w:sz w:val="28"/>
                <w:szCs w:val="28"/>
                <w:highlight w:val="red"/>
                <w:lang w:val="uk-UA"/>
              </w:rPr>
            </w:pPr>
            <w:r w:rsidRPr="006870E6">
              <w:rPr>
                <w:sz w:val="28"/>
                <w:szCs w:val="28"/>
                <w:lang w:val="uk-UA"/>
              </w:rPr>
              <w:t>0,3</w:t>
            </w:r>
          </w:p>
        </w:tc>
        <w:tc>
          <w:tcPr>
            <w:tcW w:w="1620" w:type="dxa"/>
          </w:tcPr>
          <w:p w:rsidR="004A0681" w:rsidRPr="006870E6" w:rsidRDefault="004A0681" w:rsidP="00280A1A">
            <w:pPr>
              <w:spacing w:line="276" w:lineRule="auto"/>
              <w:jc w:val="center"/>
              <w:rPr>
                <w:sz w:val="28"/>
                <w:szCs w:val="28"/>
                <w:lang w:val="uk-UA"/>
              </w:rPr>
            </w:pPr>
            <w:r w:rsidRPr="006870E6">
              <w:rPr>
                <w:sz w:val="28"/>
                <w:szCs w:val="28"/>
                <w:lang w:val="uk-UA"/>
              </w:rPr>
              <w:t>100</w:t>
            </w:r>
          </w:p>
        </w:tc>
        <w:tc>
          <w:tcPr>
            <w:tcW w:w="1440" w:type="dxa"/>
          </w:tcPr>
          <w:p w:rsidR="004A0681" w:rsidRPr="006870E6" w:rsidRDefault="004A0681" w:rsidP="00280A1A">
            <w:pPr>
              <w:spacing w:line="276" w:lineRule="auto"/>
              <w:jc w:val="center"/>
              <w:rPr>
                <w:sz w:val="28"/>
                <w:szCs w:val="28"/>
                <w:lang w:val="uk-UA"/>
              </w:rPr>
            </w:pPr>
            <w:r w:rsidRPr="006870E6">
              <w:rPr>
                <w:sz w:val="28"/>
                <w:szCs w:val="28"/>
                <w:lang w:val="uk-UA"/>
              </w:rPr>
              <w:t>100</w:t>
            </w:r>
          </w:p>
        </w:tc>
        <w:tc>
          <w:tcPr>
            <w:tcW w:w="1080" w:type="dxa"/>
          </w:tcPr>
          <w:p w:rsidR="004A0681" w:rsidRPr="006870E6" w:rsidRDefault="004A0681" w:rsidP="00280A1A">
            <w:pPr>
              <w:spacing w:line="276" w:lineRule="auto"/>
              <w:jc w:val="center"/>
              <w:rPr>
                <w:sz w:val="28"/>
                <w:szCs w:val="28"/>
                <w:lang w:val="uk-UA"/>
              </w:rPr>
            </w:pPr>
            <w:r w:rsidRPr="006870E6">
              <w:rPr>
                <w:sz w:val="28"/>
                <w:szCs w:val="28"/>
                <w:lang w:val="uk-UA"/>
              </w:rPr>
              <w:t>1</w:t>
            </w:r>
          </w:p>
        </w:tc>
        <w:tc>
          <w:tcPr>
            <w:tcW w:w="1673" w:type="dxa"/>
          </w:tcPr>
          <w:p w:rsidR="004A0681" w:rsidRPr="006870E6" w:rsidRDefault="004A0681" w:rsidP="00280A1A">
            <w:pPr>
              <w:spacing w:line="276" w:lineRule="auto"/>
              <w:jc w:val="center"/>
              <w:rPr>
                <w:sz w:val="28"/>
                <w:szCs w:val="28"/>
                <w:lang w:val="uk-UA"/>
              </w:rPr>
            </w:pPr>
            <w:r w:rsidRPr="006870E6">
              <w:rPr>
                <w:sz w:val="28"/>
                <w:szCs w:val="28"/>
                <w:lang w:val="uk-UA"/>
              </w:rPr>
              <w:t>1</w:t>
            </w:r>
          </w:p>
        </w:tc>
      </w:tr>
      <w:tr w:rsidR="004A0681" w:rsidRPr="006870E6" w:rsidTr="00280A1A">
        <w:trPr>
          <w:jc w:val="center"/>
        </w:trPr>
        <w:tc>
          <w:tcPr>
            <w:tcW w:w="656" w:type="dxa"/>
          </w:tcPr>
          <w:p w:rsidR="004A0681" w:rsidRPr="006870E6" w:rsidRDefault="004A0681" w:rsidP="00280A1A">
            <w:pPr>
              <w:pStyle w:val="ListParagraph1"/>
              <w:spacing w:after="0"/>
              <w:ind w:left="0"/>
              <w:jc w:val="center"/>
              <w:rPr>
                <w:rFonts w:ascii="Times New Roman" w:hAnsi="Times New Roman"/>
                <w:iCs/>
                <w:sz w:val="28"/>
                <w:szCs w:val="28"/>
                <w:lang w:val="uk-UA"/>
              </w:rPr>
            </w:pPr>
            <w:r w:rsidRPr="006870E6">
              <w:rPr>
                <w:rFonts w:ascii="Times New Roman" w:hAnsi="Times New Roman"/>
                <w:iCs/>
                <w:sz w:val="28"/>
                <w:szCs w:val="28"/>
                <w:lang w:val="uk-UA"/>
              </w:rPr>
              <w:t>14.</w:t>
            </w:r>
          </w:p>
        </w:tc>
        <w:tc>
          <w:tcPr>
            <w:tcW w:w="4189" w:type="dxa"/>
          </w:tcPr>
          <w:p w:rsidR="004A0681" w:rsidRPr="006870E6" w:rsidRDefault="004A0681" w:rsidP="00280A1A">
            <w:pPr>
              <w:pStyle w:val="ListParagraph1"/>
              <w:spacing w:after="0"/>
              <w:ind w:left="0"/>
              <w:rPr>
                <w:rFonts w:ascii="Times New Roman" w:hAnsi="Times New Roman"/>
                <w:sz w:val="28"/>
                <w:szCs w:val="28"/>
                <w:lang w:val="uk-UA"/>
              </w:rPr>
            </w:pPr>
            <w:r w:rsidRPr="006870E6">
              <w:rPr>
                <w:rFonts w:ascii="Times New Roman" w:hAnsi="Times New Roman"/>
                <w:i/>
                <w:iCs/>
                <w:sz w:val="28"/>
                <w:szCs w:val="28"/>
                <w:lang w:val="uk-UA"/>
              </w:rPr>
              <w:t>Enterobacter spp.</w:t>
            </w:r>
          </w:p>
        </w:tc>
        <w:tc>
          <w:tcPr>
            <w:tcW w:w="1698" w:type="dxa"/>
          </w:tcPr>
          <w:p w:rsidR="004A0681" w:rsidRPr="006870E6" w:rsidRDefault="004A0681" w:rsidP="00280A1A">
            <w:pPr>
              <w:spacing w:line="276" w:lineRule="auto"/>
              <w:jc w:val="center"/>
              <w:rPr>
                <w:sz w:val="28"/>
                <w:szCs w:val="28"/>
                <w:lang w:val="uk-UA"/>
              </w:rPr>
            </w:pPr>
            <w:r w:rsidRPr="006870E6">
              <w:rPr>
                <w:sz w:val="28"/>
                <w:szCs w:val="28"/>
                <w:lang w:val="uk-UA"/>
              </w:rPr>
              <w:t>+/-</w:t>
            </w:r>
          </w:p>
        </w:tc>
        <w:tc>
          <w:tcPr>
            <w:tcW w:w="900" w:type="dxa"/>
          </w:tcPr>
          <w:p w:rsidR="004A0681" w:rsidRPr="006870E6" w:rsidRDefault="004A0681" w:rsidP="00280A1A">
            <w:pPr>
              <w:spacing w:line="276" w:lineRule="auto"/>
              <w:jc w:val="center"/>
              <w:rPr>
                <w:sz w:val="28"/>
                <w:szCs w:val="28"/>
                <w:highlight w:val="red"/>
                <w:lang w:val="uk-UA"/>
              </w:rPr>
            </w:pPr>
            <w:r w:rsidRPr="006870E6">
              <w:rPr>
                <w:sz w:val="28"/>
                <w:szCs w:val="28"/>
                <w:lang w:val="uk-UA"/>
              </w:rPr>
              <w:t>0,3</w:t>
            </w:r>
          </w:p>
        </w:tc>
        <w:tc>
          <w:tcPr>
            <w:tcW w:w="1620" w:type="dxa"/>
          </w:tcPr>
          <w:p w:rsidR="004A0681" w:rsidRPr="006870E6" w:rsidRDefault="004A0681" w:rsidP="00280A1A">
            <w:pPr>
              <w:spacing w:line="276" w:lineRule="auto"/>
              <w:jc w:val="center"/>
              <w:rPr>
                <w:sz w:val="28"/>
                <w:szCs w:val="28"/>
                <w:lang w:val="uk-UA"/>
              </w:rPr>
            </w:pPr>
            <w:r w:rsidRPr="006870E6">
              <w:rPr>
                <w:sz w:val="28"/>
                <w:szCs w:val="28"/>
                <w:lang w:val="uk-UA"/>
              </w:rPr>
              <w:t>100</w:t>
            </w:r>
          </w:p>
        </w:tc>
        <w:tc>
          <w:tcPr>
            <w:tcW w:w="1440" w:type="dxa"/>
          </w:tcPr>
          <w:p w:rsidR="004A0681" w:rsidRPr="006870E6" w:rsidRDefault="004A0681" w:rsidP="00280A1A">
            <w:pPr>
              <w:spacing w:line="276" w:lineRule="auto"/>
              <w:jc w:val="center"/>
              <w:rPr>
                <w:sz w:val="28"/>
                <w:szCs w:val="28"/>
                <w:lang w:val="uk-UA"/>
              </w:rPr>
            </w:pPr>
            <w:r w:rsidRPr="006870E6">
              <w:rPr>
                <w:sz w:val="28"/>
                <w:szCs w:val="28"/>
                <w:lang w:val="uk-UA"/>
              </w:rPr>
              <w:t>100</w:t>
            </w:r>
          </w:p>
        </w:tc>
        <w:tc>
          <w:tcPr>
            <w:tcW w:w="1080" w:type="dxa"/>
          </w:tcPr>
          <w:p w:rsidR="004A0681" w:rsidRPr="006870E6" w:rsidRDefault="004A0681" w:rsidP="00280A1A">
            <w:pPr>
              <w:spacing w:line="276" w:lineRule="auto"/>
              <w:jc w:val="center"/>
              <w:rPr>
                <w:sz w:val="28"/>
                <w:szCs w:val="28"/>
                <w:lang w:val="uk-UA"/>
              </w:rPr>
            </w:pPr>
            <w:r w:rsidRPr="006870E6">
              <w:rPr>
                <w:sz w:val="28"/>
                <w:szCs w:val="28"/>
                <w:lang w:val="uk-UA"/>
              </w:rPr>
              <w:t>1</w:t>
            </w:r>
          </w:p>
        </w:tc>
        <w:tc>
          <w:tcPr>
            <w:tcW w:w="1673" w:type="dxa"/>
          </w:tcPr>
          <w:p w:rsidR="004A0681" w:rsidRPr="006870E6" w:rsidRDefault="004A0681" w:rsidP="00280A1A">
            <w:pPr>
              <w:spacing w:line="276" w:lineRule="auto"/>
              <w:jc w:val="center"/>
              <w:rPr>
                <w:sz w:val="28"/>
                <w:szCs w:val="28"/>
                <w:lang w:val="uk-UA"/>
              </w:rPr>
            </w:pPr>
            <w:r w:rsidRPr="006870E6">
              <w:rPr>
                <w:sz w:val="28"/>
                <w:szCs w:val="28"/>
                <w:lang w:val="uk-UA"/>
              </w:rPr>
              <w:t>1</w:t>
            </w:r>
          </w:p>
        </w:tc>
      </w:tr>
      <w:tr w:rsidR="004A0681" w:rsidRPr="006870E6" w:rsidTr="00280A1A">
        <w:trPr>
          <w:jc w:val="center"/>
        </w:trPr>
        <w:tc>
          <w:tcPr>
            <w:tcW w:w="656" w:type="dxa"/>
            <w:tcBorders>
              <w:bottom w:val="nil"/>
            </w:tcBorders>
          </w:tcPr>
          <w:p w:rsidR="004A0681" w:rsidRPr="006870E6" w:rsidRDefault="004A0681" w:rsidP="00280A1A">
            <w:pPr>
              <w:pStyle w:val="ListParagraph1"/>
              <w:spacing w:after="0"/>
              <w:ind w:left="0"/>
              <w:jc w:val="center"/>
              <w:rPr>
                <w:rFonts w:ascii="Times New Roman" w:hAnsi="Times New Roman"/>
                <w:iCs/>
                <w:sz w:val="28"/>
                <w:szCs w:val="28"/>
                <w:lang w:val="uk-UA"/>
              </w:rPr>
            </w:pPr>
            <w:r w:rsidRPr="006870E6">
              <w:rPr>
                <w:rFonts w:ascii="Times New Roman" w:hAnsi="Times New Roman"/>
                <w:iCs/>
                <w:sz w:val="28"/>
                <w:szCs w:val="28"/>
                <w:lang w:val="uk-UA"/>
              </w:rPr>
              <w:t>15.</w:t>
            </w:r>
          </w:p>
        </w:tc>
        <w:tc>
          <w:tcPr>
            <w:tcW w:w="4189" w:type="dxa"/>
            <w:tcBorders>
              <w:bottom w:val="nil"/>
            </w:tcBorders>
          </w:tcPr>
          <w:p w:rsidR="004A0681" w:rsidRPr="006870E6" w:rsidRDefault="004A0681" w:rsidP="00280A1A">
            <w:pPr>
              <w:pStyle w:val="ListParagraph1"/>
              <w:spacing w:after="0"/>
              <w:ind w:left="0"/>
              <w:rPr>
                <w:rFonts w:ascii="Times New Roman" w:hAnsi="Times New Roman"/>
                <w:sz w:val="28"/>
                <w:szCs w:val="28"/>
                <w:lang w:val="uk-UA"/>
              </w:rPr>
            </w:pPr>
            <w:r w:rsidRPr="006870E6">
              <w:rPr>
                <w:rFonts w:ascii="Times New Roman" w:hAnsi="Times New Roman"/>
                <w:i/>
                <w:iCs/>
                <w:sz w:val="28"/>
                <w:szCs w:val="28"/>
                <w:lang w:val="uk-UA"/>
              </w:rPr>
              <w:t>E. сoli</w:t>
            </w:r>
          </w:p>
        </w:tc>
        <w:tc>
          <w:tcPr>
            <w:tcW w:w="1698" w:type="dxa"/>
            <w:tcBorders>
              <w:bottom w:val="nil"/>
            </w:tcBorders>
          </w:tcPr>
          <w:p w:rsidR="004A0681" w:rsidRPr="006870E6" w:rsidRDefault="004A0681" w:rsidP="00280A1A">
            <w:pPr>
              <w:spacing w:line="276" w:lineRule="auto"/>
              <w:jc w:val="center"/>
              <w:rPr>
                <w:sz w:val="28"/>
                <w:szCs w:val="28"/>
                <w:lang w:val="uk-UA"/>
              </w:rPr>
            </w:pPr>
            <w:r w:rsidRPr="006870E6">
              <w:rPr>
                <w:sz w:val="28"/>
                <w:szCs w:val="28"/>
                <w:lang w:val="uk-UA"/>
              </w:rPr>
              <w:t>+/-</w:t>
            </w:r>
          </w:p>
        </w:tc>
        <w:tc>
          <w:tcPr>
            <w:tcW w:w="900" w:type="dxa"/>
            <w:tcBorders>
              <w:bottom w:val="nil"/>
            </w:tcBorders>
          </w:tcPr>
          <w:p w:rsidR="004A0681" w:rsidRPr="006870E6" w:rsidRDefault="004A0681" w:rsidP="00280A1A">
            <w:pPr>
              <w:spacing w:line="276" w:lineRule="auto"/>
              <w:jc w:val="center"/>
              <w:rPr>
                <w:sz w:val="28"/>
                <w:szCs w:val="28"/>
                <w:highlight w:val="red"/>
                <w:lang w:val="uk-UA"/>
              </w:rPr>
            </w:pPr>
            <w:r w:rsidRPr="006870E6">
              <w:rPr>
                <w:sz w:val="28"/>
                <w:szCs w:val="28"/>
                <w:lang w:val="uk-UA"/>
              </w:rPr>
              <w:t>0,3</w:t>
            </w:r>
          </w:p>
        </w:tc>
        <w:tc>
          <w:tcPr>
            <w:tcW w:w="1620" w:type="dxa"/>
            <w:tcBorders>
              <w:bottom w:val="nil"/>
            </w:tcBorders>
          </w:tcPr>
          <w:p w:rsidR="004A0681" w:rsidRPr="006870E6" w:rsidRDefault="004A0681" w:rsidP="00280A1A">
            <w:pPr>
              <w:spacing w:line="276" w:lineRule="auto"/>
              <w:jc w:val="center"/>
              <w:rPr>
                <w:sz w:val="28"/>
                <w:szCs w:val="28"/>
                <w:lang w:val="uk-UA"/>
              </w:rPr>
            </w:pPr>
            <w:r w:rsidRPr="006870E6">
              <w:rPr>
                <w:sz w:val="28"/>
                <w:szCs w:val="28"/>
                <w:lang w:val="uk-UA"/>
              </w:rPr>
              <w:t>100</w:t>
            </w:r>
          </w:p>
        </w:tc>
        <w:tc>
          <w:tcPr>
            <w:tcW w:w="1440" w:type="dxa"/>
            <w:tcBorders>
              <w:bottom w:val="nil"/>
            </w:tcBorders>
          </w:tcPr>
          <w:p w:rsidR="004A0681" w:rsidRPr="006870E6" w:rsidRDefault="004A0681" w:rsidP="00280A1A">
            <w:pPr>
              <w:spacing w:line="276" w:lineRule="auto"/>
              <w:jc w:val="center"/>
              <w:rPr>
                <w:sz w:val="28"/>
                <w:szCs w:val="28"/>
                <w:lang w:val="uk-UA"/>
              </w:rPr>
            </w:pPr>
            <w:r w:rsidRPr="006870E6">
              <w:rPr>
                <w:sz w:val="28"/>
                <w:szCs w:val="28"/>
                <w:lang w:val="uk-UA"/>
              </w:rPr>
              <w:t>1</w:t>
            </w:r>
          </w:p>
        </w:tc>
        <w:tc>
          <w:tcPr>
            <w:tcW w:w="1080" w:type="dxa"/>
            <w:tcBorders>
              <w:bottom w:val="nil"/>
            </w:tcBorders>
          </w:tcPr>
          <w:p w:rsidR="004A0681" w:rsidRPr="006870E6" w:rsidRDefault="004A0681" w:rsidP="00280A1A">
            <w:pPr>
              <w:spacing w:line="276" w:lineRule="auto"/>
              <w:jc w:val="center"/>
              <w:rPr>
                <w:sz w:val="28"/>
                <w:szCs w:val="28"/>
                <w:lang w:val="uk-UA"/>
              </w:rPr>
            </w:pPr>
            <w:r w:rsidRPr="006870E6">
              <w:rPr>
                <w:sz w:val="28"/>
                <w:szCs w:val="28"/>
                <w:lang w:val="uk-UA"/>
              </w:rPr>
              <w:t>100</w:t>
            </w:r>
          </w:p>
        </w:tc>
        <w:tc>
          <w:tcPr>
            <w:tcW w:w="1673" w:type="dxa"/>
            <w:tcBorders>
              <w:bottom w:val="nil"/>
            </w:tcBorders>
          </w:tcPr>
          <w:p w:rsidR="004A0681" w:rsidRPr="006870E6" w:rsidRDefault="004A0681" w:rsidP="00280A1A">
            <w:pPr>
              <w:spacing w:line="276" w:lineRule="auto"/>
              <w:jc w:val="center"/>
              <w:rPr>
                <w:sz w:val="28"/>
                <w:szCs w:val="28"/>
                <w:lang w:val="uk-UA"/>
              </w:rPr>
            </w:pPr>
            <w:r w:rsidRPr="006870E6">
              <w:rPr>
                <w:sz w:val="28"/>
                <w:szCs w:val="28"/>
                <w:lang w:val="uk-UA"/>
              </w:rPr>
              <w:t>1</w:t>
            </w:r>
          </w:p>
        </w:tc>
      </w:tr>
      <w:tr w:rsidR="00280A1A" w:rsidRPr="006870E6" w:rsidTr="00280A1A">
        <w:trPr>
          <w:jc w:val="center"/>
        </w:trPr>
        <w:tc>
          <w:tcPr>
            <w:tcW w:w="656" w:type="dxa"/>
            <w:tcBorders>
              <w:top w:val="nil"/>
              <w:left w:val="nil"/>
              <w:right w:val="nil"/>
            </w:tcBorders>
          </w:tcPr>
          <w:p w:rsidR="00280A1A" w:rsidRPr="006870E6" w:rsidRDefault="00280A1A" w:rsidP="00D10D3F">
            <w:pPr>
              <w:pStyle w:val="ListParagraph1"/>
              <w:spacing w:after="0"/>
              <w:ind w:left="0"/>
              <w:jc w:val="center"/>
              <w:rPr>
                <w:rFonts w:ascii="Times New Roman" w:hAnsi="Times New Roman"/>
                <w:iCs/>
                <w:sz w:val="28"/>
                <w:szCs w:val="28"/>
                <w:lang w:val="uk-UA"/>
              </w:rPr>
            </w:pPr>
          </w:p>
        </w:tc>
        <w:tc>
          <w:tcPr>
            <w:tcW w:w="4189" w:type="dxa"/>
            <w:tcBorders>
              <w:top w:val="nil"/>
              <w:left w:val="nil"/>
              <w:right w:val="nil"/>
            </w:tcBorders>
          </w:tcPr>
          <w:p w:rsidR="00280A1A" w:rsidRPr="006870E6" w:rsidRDefault="00280A1A" w:rsidP="00D10D3F">
            <w:pPr>
              <w:spacing w:line="276" w:lineRule="auto"/>
              <w:rPr>
                <w:sz w:val="28"/>
                <w:szCs w:val="28"/>
                <w:lang w:val="uk-UA"/>
              </w:rPr>
            </w:pPr>
          </w:p>
        </w:tc>
        <w:tc>
          <w:tcPr>
            <w:tcW w:w="8411" w:type="dxa"/>
            <w:gridSpan w:val="6"/>
            <w:tcBorders>
              <w:top w:val="nil"/>
              <w:left w:val="nil"/>
              <w:right w:val="nil"/>
            </w:tcBorders>
          </w:tcPr>
          <w:p w:rsidR="00280A1A" w:rsidRPr="006870E6" w:rsidRDefault="00280A1A" w:rsidP="00280A1A">
            <w:pPr>
              <w:spacing w:line="360" w:lineRule="auto"/>
              <w:ind w:left="4248"/>
              <w:jc w:val="center"/>
              <w:outlineLvl w:val="0"/>
              <w:rPr>
                <w:bCs/>
                <w:sz w:val="28"/>
                <w:szCs w:val="28"/>
                <w:lang w:val="uk-UA"/>
              </w:rPr>
            </w:pPr>
            <w:r w:rsidRPr="006870E6">
              <w:rPr>
                <w:sz w:val="28"/>
                <w:szCs w:val="28"/>
                <w:lang w:val="uk-UA"/>
              </w:rPr>
              <w:t xml:space="preserve">Продовження таблиці </w:t>
            </w:r>
            <w:r w:rsidRPr="006870E6">
              <w:rPr>
                <w:bCs/>
                <w:i/>
                <w:iCs/>
                <w:sz w:val="28"/>
                <w:szCs w:val="28"/>
                <w:lang w:val="uk-UA"/>
              </w:rPr>
              <w:t xml:space="preserve">10.1  </w:t>
            </w:r>
          </w:p>
        </w:tc>
      </w:tr>
      <w:tr w:rsidR="00280A1A" w:rsidRPr="006870E6" w:rsidTr="00280A1A">
        <w:trPr>
          <w:jc w:val="center"/>
        </w:trPr>
        <w:tc>
          <w:tcPr>
            <w:tcW w:w="656" w:type="dxa"/>
          </w:tcPr>
          <w:p w:rsidR="00280A1A" w:rsidRPr="006870E6" w:rsidRDefault="00280A1A" w:rsidP="00280A1A">
            <w:pPr>
              <w:spacing w:line="276" w:lineRule="auto"/>
              <w:jc w:val="center"/>
              <w:rPr>
                <w:noProof/>
                <w:sz w:val="26"/>
                <w:szCs w:val="26"/>
                <w:lang w:val="uk-UA" w:bidi="te-IN"/>
              </w:rPr>
            </w:pPr>
            <w:r w:rsidRPr="006870E6">
              <w:rPr>
                <w:noProof/>
                <w:sz w:val="26"/>
                <w:szCs w:val="26"/>
                <w:lang w:val="uk-UA" w:bidi="te-IN"/>
              </w:rPr>
              <w:t>№</w:t>
            </w:r>
          </w:p>
          <w:p w:rsidR="00280A1A" w:rsidRPr="006870E6" w:rsidRDefault="00280A1A" w:rsidP="00280A1A">
            <w:pPr>
              <w:spacing w:line="276" w:lineRule="auto"/>
              <w:jc w:val="center"/>
              <w:rPr>
                <w:noProof/>
                <w:sz w:val="26"/>
                <w:szCs w:val="26"/>
                <w:lang w:val="uk-UA" w:bidi="te-IN"/>
              </w:rPr>
            </w:pPr>
            <w:r w:rsidRPr="006870E6">
              <w:rPr>
                <w:noProof/>
                <w:sz w:val="26"/>
                <w:szCs w:val="26"/>
                <w:lang w:val="uk-UA" w:bidi="te-IN"/>
              </w:rPr>
              <w:t>п/п</w:t>
            </w:r>
          </w:p>
        </w:tc>
        <w:tc>
          <w:tcPr>
            <w:tcW w:w="4189" w:type="dxa"/>
          </w:tcPr>
          <w:p w:rsidR="00280A1A" w:rsidRPr="006870E6" w:rsidRDefault="00280A1A" w:rsidP="00280A1A">
            <w:pPr>
              <w:spacing w:line="276" w:lineRule="auto"/>
              <w:jc w:val="center"/>
              <w:rPr>
                <w:bCs/>
                <w:sz w:val="26"/>
                <w:szCs w:val="26"/>
                <w:lang w:val="uk-UA"/>
              </w:rPr>
            </w:pPr>
            <w:r w:rsidRPr="006870E6">
              <w:rPr>
                <w:bCs/>
                <w:sz w:val="26"/>
                <w:szCs w:val="26"/>
                <w:lang w:val="uk-UA"/>
              </w:rPr>
              <w:t>Показники і критерії</w:t>
            </w:r>
          </w:p>
          <w:p w:rsidR="00280A1A" w:rsidRPr="006870E6" w:rsidRDefault="00280A1A" w:rsidP="00280A1A">
            <w:pPr>
              <w:spacing w:line="276" w:lineRule="auto"/>
              <w:jc w:val="center"/>
              <w:rPr>
                <w:bCs/>
                <w:sz w:val="26"/>
                <w:szCs w:val="26"/>
                <w:lang w:val="uk-UA"/>
              </w:rPr>
            </w:pPr>
            <w:r w:rsidRPr="006870E6">
              <w:rPr>
                <w:bCs/>
                <w:sz w:val="26"/>
                <w:szCs w:val="26"/>
                <w:lang w:val="uk-UA"/>
              </w:rPr>
              <w:t>оцінки  якості</w:t>
            </w:r>
          </w:p>
        </w:tc>
        <w:tc>
          <w:tcPr>
            <w:tcW w:w="1698" w:type="dxa"/>
          </w:tcPr>
          <w:p w:rsidR="00280A1A" w:rsidRPr="006870E6" w:rsidRDefault="00280A1A" w:rsidP="00280A1A">
            <w:pPr>
              <w:spacing w:line="276" w:lineRule="auto"/>
              <w:jc w:val="center"/>
              <w:rPr>
                <w:sz w:val="26"/>
                <w:szCs w:val="26"/>
                <w:lang w:val="uk-UA"/>
              </w:rPr>
            </w:pPr>
            <w:r w:rsidRPr="006870E6">
              <w:rPr>
                <w:bCs/>
                <w:sz w:val="26"/>
                <w:szCs w:val="26"/>
                <w:lang w:val="uk-UA"/>
              </w:rPr>
              <w:t>Одиниці виміру</w:t>
            </w:r>
          </w:p>
        </w:tc>
        <w:tc>
          <w:tcPr>
            <w:tcW w:w="900" w:type="dxa"/>
          </w:tcPr>
          <w:p w:rsidR="00280A1A" w:rsidRPr="006870E6" w:rsidRDefault="00280A1A" w:rsidP="00280A1A">
            <w:pPr>
              <w:spacing w:line="276" w:lineRule="auto"/>
              <w:jc w:val="center"/>
              <w:rPr>
                <w:bCs/>
                <w:sz w:val="26"/>
                <w:szCs w:val="26"/>
                <w:lang w:val="uk-UA"/>
              </w:rPr>
            </w:pPr>
            <w:r w:rsidRPr="006870E6">
              <w:rPr>
                <w:bCs/>
                <w:sz w:val="26"/>
                <w:szCs w:val="26"/>
                <w:lang w:val="uk-UA"/>
              </w:rPr>
              <w:t>ВК</w:t>
            </w:r>
            <w:r w:rsidRPr="006870E6">
              <w:rPr>
                <w:bCs/>
                <w:sz w:val="26"/>
                <w:szCs w:val="26"/>
                <w:vertAlign w:val="superscript"/>
                <w:lang w:val="uk-UA"/>
              </w:rPr>
              <w:t>1</w:t>
            </w:r>
          </w:p>
          <w:p w:rsidR="00280A1A" w:rsidRPr="006870E6" w:rsidRDefault="00280A1A" w:rsidP="00280A1A">
            <w:pPr>
              <w:spacing w:line="276" w:lineRule="auto"/>
              <w:jc w:val="center"/>
              <w:rPr>
                <w:sz w:val="26"/>
                <w:szCs w:val="26"/>
                <w:lang w:val="uk-UA"/>
              </w:rPr>
            </w:pPr>
          </w:p>
        </w:tc>
        <w:tc>
          <w:tcPr>
            <w:tcW w:w="5813" w:type="dxa"/>
            <w:gridSpan w:val="4"/>
          </w:tcPr>
          <w:p w:rsidR="00280A1A" w:rsidRPr="006870E6" w:rsidRDefault="00280A1A" w:rsidP="00280A1A">
            <w:pPr>
              <w:spacing w:line="276" w:lineRule="auto"/>
              <w:jc w:val="center"/>
              <w:rPr>
                <w:sz w:val="26"/>
                <w:szCs w:val="26"/>
                <w:lang w:val="uk-UA"/>
              </w:rPr>
            </w:pPr>
            <w:r w:rsidRPr="006870E6">
              <w:rPr>
                <w:sz w:val="26"/>
                <w:szCs w:val="26"/>
                <w:lang w:val="uk-UA"/>
              </w:rPr>
              <w:t>Стандартні і обмірювані</w:t>
            </w:r>
          </w:p>
          <w:p w:rsidR="00280A1A" w:rsidRPr="006870E6" w:rsidRDefault="00280A1A" w:rsidP="00280A1A">
            <w:pPr>
              <w:spacing w:line="276" w:lineRule="auto"/>
              <w:jc w:val="center"/>
              <w:rPr>
                <w:sz w:val="26"/>
                <w:szCs w:val="26"/>
                <w:lang w:val="uk-UA"/>
              </w:rPr>
            </w:pPr>
            <w:r w:rsidRPr="006870E6">
              <w:rPr>
                <w:sz w:val="26"/>
                <w:szCs w:val="26"/>
                <w:lang w:val="uk-UA"/>
              </w:rPr>
              <w:t>значення</w:t>
            </w:r>
          </w:p>
        </w:tc>
      </w:tr>
      <w:tr w:rsidR="00280A1A" w:rsidRPr="006870E6" w:rsidTr="00280A1A">
        <w:trPr>
          <w:jc w:val="center"/>
        </w:trPr>
        <w:tc>
          <w:tcPr>
            <w:tcW w:w="656" w:type="dxa"/>
          </w:tcPr>
          <w:p w:rsidR="00280A1A" w:rsidRPr="006870E6" w:rsidRDefault="00280A1A" w:rsidP="00280A1A">
            <w:pPr>
              <w:spacing w:line="276" w:lineRule="auto"/>
              <w:jc w:val="center"/>
              <w:rPr>
                <w:noProof/>
                <w:sz w:val="26"/>
                <w:szCs w:val="26"/>
                <w:lang w:val="uk-UA" w:bidi="te-IN"/>
              </w:rPr>
            </w:pPr>
          </w:p>
        </w:tc>
        <w:tc>
          <w:tcPr>
            <w:tcW w:w="4189" w:type="dxa"/>
          </w:tcPr>
          <w:p w:rsidR="00280A1A" w:rsidRPr="006870E6" w:rsidRDefault="00280A1A" w:rsidP="00280A1A">
            <w:pPr>
              <w:spacing w:line="276" w:lineRule="auto"/>
              <w:jc w:val="center"/>
              <w:rPr>
                <w:noProof/>
                <w:sz w:val="26"/>
                <w:szCs w:val="26"/>
                <w:lang w:val="uk-UA" w:bidi="te-IN"/>
              </w:rPr>
            </w:pPr>
          </w:p>
        </w:tc>
        <w:tc>
          <w:tcPr>
            <w:tcW w:w="1698" w:type="dxa"/>
          </w:tcPr>
          <w:p w:rsidR="00280A1A" w:rsidRPr="006870E6" w:rsidRDefault="00280A1A" w:rsidP="00280A1A">
            <w:pPr>
              <w:spacing w:line="276" w:lineRule="auto"/>
              <w:jc w:val="center"/>
              <w:rPr>
                <w:b/>
                <w:sz w:val="26"/>
                <w:szCs w:val="26"/>
                <w:lang w:val="uk-UA"/>
              </w:rPr>
            </w:pPr>
          </w:p>
        </w:tc>
        <w:tc>
          <w:tcPr>
            <w:tcW w:w="900" w:type="dxa"/>
          </w:tcPr>
          <w:p w:rsidR="00280A1A" w:rsidRPr="006870E6" w:rsidRDefault="00280A1A" w:rsidP="00280A1A">
            <w:pPr>
              <w:spacing w:line="276" w:lineRule="auto"/>
              <w:jc w:val="center"/>
              <w:rPr>
                <w:b/>
                <w:sz w:val="26"/>
                <w:szCs w:val="26"/>
                <w:lang w:val="uk-UA"/>
              </w:rPr>
            </w:pPr>
          </w:p>
        </w:tc>
        <w:tc>
          <w:tcPr>
            <w:tcW w:w="1620" w:type="dxa"/>
          </w:tcPr>
          <w:p w:rsidR="00280A1A" w:rsidRPr="006870E6" w:rsidRDefault="00280A1A" w:rsidP="00280A1A">
            <w:pPr>
              <w:spacing w:line="276" w:lineRule="auto"/>
              <w:jc w:val="center"/>
              <w:rPr>
                <w:sz w:val="26"/>
                <w:szCs w:val="26"/>
                <w:lang w:val="uk-UA"/>
              </w:rPr>
            </w:pPr>
            <w:r w:rsidRPr="006870E6">
              <w:rPr>
                <w:sz w:val="26"/>
                <w:szCs w:val="26"/>
                <w:lang w:val="uk-UA"/>
              </w:rPr>
              <w:t>МЗ</w:t>
            </w:r>
            <w:r w:rsidRPr="006870E6">
              <w:rPr>
                <w:sz w:val="26"/>
                <w:szCs w:val="26"/>
                <w:vertAlign w:val="superscript"/>
                <w:lang w:val="uk-UA"/>
              </w:rPr>
              <w:t>2</w:t>
            </w:r>
          </w:p>
        </w:tc>
        <w:tc>
          <w:tcPr>
            <w:tcW w:w="1440" w:type="dxa"/>
          </w:tcPr>
          <w:p w:rsidR="00280A1A" w:rsidRPr="006870E6" w:rsidRDefault="00280A1A" w:rsidP="00280A1A">
            <w:pPr>
              <w:spacing w:line="276" w:lineRule="auto"/>
              <w:jc w:val="center"/>
              <w:rPr>
                <w:sz w:val="26"/>
                <w:szCs w:val="26"/>
                <w:lang w:val="uk-UA"/>
              </w:rPr>
            </w:pPr>
            <w:r w:rsidRPr="006870E6">
              <w:rPr>
                <w:sz w:val="26"/>
                <w:szCs w:val="26"/>
                <w:lang w:val="uk-UA"/>
              </w:rPr>
              <w:t>Точка 8</w:t>
            </w:r>
          </w:p>
        </w:tc>
        <w:tc>
          <w:tcPr>
            <w:tcW w:w="1080" w:type="dxa"/>
          </w:tcPr>
          <w:p w:rsidR="00280A1A" w:rsidRPr="006870E6" w:rsidRDefault="00280A1A" w:rsidP="00280A1A">
            <w:pPr>
              <w:spacing w:line="276" w:lineRule="auto"/>
              <w:jc w:val="center"/>
              <w:rPr>
                <w:sz w:val="26"/>
                <w:szCs w:val="26"/>
                <w:lang w:val="uk-UA"/>
              </w:rPr>
            </w:pPr>
            <w:r w:rsidRPr="006870E6">
              <w:rPr>
                <w:sz w:val="26"/>
                <w:szCs w:val="26"/>
                <w:lang w:val="uk-UA"/>
              </w:rPr>
              <w:t>Точка 9</w:t>
            </w:r>
          </w:p>
        </w:tc>
        <w:tc>
          <w:tcPr>
            <w:tcW w:w="1673" w:type="dxa"/>
          </w:tcPr>
          <w:p w:rsidR="00280A1A" w:rsidRPr="006870E6" w:rsidRDefault="00280A1A" w:rsidP="00280A1A">
            <w:pPr>
              <w:spacing w:line="276" w:lineRule="auto"/>
              <w:jc w:val="center"/>
              <w:rPr>
                <w:sz w:val="26"/>
                <w:szCs w:val="26"/>
                <w:lang w:val="uk-UA"/>
              </w:rPr>
            </w:pPr>
            <w:r w:rsidRPr="006870E6">
              <w:rPr>
                <w:sz w:val="26"/>
                <w:szCs w:val="26"/>
                <w:lang w:val="uk-UA"/>
              </w:rPr>
              <w:t>Норматив</w:t>
            </w:r>
          </w:p>
        </w:tc>
      </w:tr>
      <w:tr w:rsidR="00280A1A" w:rsidRPr="006870E6" w:rsidTr="00280A1A">
        <w:trPr>
          <w:jc w:val="center"/>
        </w:trPr>
        <w:tc>
          <w:tcPr>
            <w:tcW w:w="656" w:type="dxa"/>
          </w:tcPr>
          <w:p w:rsidR="00280A1A" w:rsidRPr="006870E6" w:rsidRDefault="00280A1A" w:rsidP="00280A1A">
            <w:pPr>
              <w:spacing w:line="276" w:lineRule="auto"/>
              <w:jc w:val="center"/>
              <w:rPr>
                <w:noProof/>
                <w:sz w:val="26"/>
                <w:szCs w:val="26"/>
                <w:lang w:val="uk-UA" w:bidi="te-IN"/>
              </w:rPr>
            </w:pPr>
            <w:r w:rsidRPr="006870E6">
              <w:rPr>
                <w:noProof/>
                <w:sz w:val="26"/>
                <w:szCs w:val="26"/>
                <w:lang w:val="uk-UA" w:bidi="te-IN"/>
              </w:rPr>
              <w:t>1</w:t>
            </w:r>
          </w:p>
        </w:tc>
        <w:tc>
          <w:tcPr>
            <w:tcW w:w="4189" w:type="dxa"/>
          </w:tcPr>
          <w:p w:rsidR="00280A1A" w:rsidRPr="006870E6" w:rsidRDefault="00280A1A" w:rsidP="00280A1A">
            <w:pPr>
              <w:spacing w:line="276" w:lineRule="auto"/>
              <w:jc w:val="center"/>
              <w:rPr>
                <w:noProof/>
                <w:sz w:val="26"/>
                <w:szCs w:val="26"/>
                <w:lang w:val="uk-UA" w:bidi="te-IN"/>
              </w:rPr>
            </w:pPr>
            <w:r w:rsidRPr="006870E6">
              <w:rPr>
                <w:noProof/>
                <w:sz w:val="26"/>
                <w:szCs w:val="26"/>
                <w:lang w:val="uk-UA" w:bidi="te-IN"/>
              </w:rPr>
              <w:t>2</w:t>
            </w:r>
          </w:p>
        </w:tc>
        <w:tc>
          <w:tcPr>
            <w:tcW w:w="1698" w:type="dxa"/>
          </w:tcPr>
          <w:p w:rsidR="00280A1A" w:rsidRPr="006870E6" w:rsidRDefault="00280A1A" w:rsidP="00280A1A">
            <w:pPr>
              <w:spacing w:line="276" w:lineRule="auto"/>
              <w:jc w:val="center"/>
              <w:rPr>
                <w:sz w:val="26"/>
                <w:szCs w:val="26"/>
                <w:lang w:val="uk-UA"/>
              </w:rPr>
            </w:pPr>
            <w:r w:rsidRPr="006870E6">
              <w:rPr>
                <w:sz w:val="26"/>
                <w:szCs w:val="26"/>
                <w:lang w:val="uk-UA"/>
              </w:rPr>
              <w:t>3</w:t>
            </w:r>
          </w:p>
        </w:tc>
        <w:tc>
          <w:tcPr>
            <w:tcW w:w="900" w:type="dxa"/>
          </w:tcPr>
          <w:p w:rsidR="00280A1A" w:rsidRPr="006870E6" w:rsidRDefault="00280A1A" w:rsidP="00280A1A">
            <w:pPr>
              <w:spacing w:line="276" w:lineRule="auto"/>
              <w:jc w:val="center"/>
              <w:rPr>
                <w:sz w:val="26"/>
                <w:szCs w:val="26"/>
                <w:lang w:val="uk-UA"/>
              </w:rPr>
            </w:pPr>
            <w:r w:rsidRPr="006870E6">
              <w:rPr>
                <w:sz w:val="26"/>
                <w:szCs w:val="26"/>
                <w:lang w:val="uk-UA"/>
              </w:rPr>
              <w:t>4</w:t>
            </w:r>
          </w:p>
        </w:tc>
        <w:tc>
          <w:tcPr>
            <w:tcW w:w="1620" w:type="dxa"/>
          </w:tcPr>
          <w:p w:rsidR="00280A1A" w:rsidRPr="006870E6" w:rsidRDefault="00280A1A" w:rsidP="00280A1A">
            <w:pPr>
              <w:spacing w:line="276" w:lineRule="auto"/>
              <w:jc w:val="center"/>
              <w:rPr>
                <w:sz w:val="26"/>
                <w:szCs w:val="26"/>
                <w:lang w:val="uk-UA"/>
              </w:rPr>
            </w:pPr>
            <w:r w:rsidRPr="006870E6">
              <w:rPr>
                <w:sz w:val="26"/>
                <w:szCs w:val="26"/>
                <w:lang w:val="uk-UA"/>
              </w:rPr>
              <w:t>5</w:t>
            </w:r>
          </w:p>
        </w:tc>
        <w:tc>
          <w:tcPr>
            <w:tcW w:w="1440" w:type="dxa"/>
          </w:tcPr>
          <w:p w:rsidR="00280A1A" w:rsidRPr="006870E6" w:rsidRDefault="00280A1A" w:rsidP="00280A1A">
            <w:pPr>
              <w:spacing w:line="276" w:lineRule="auto"/>
              <w:jc w:val="center"/>
              <w:rPr>
                <w:sz w:val="26"/>
                <w:szCs w:val="26"/>
                <w:lang w:val="uk-UA"/>
              </w:rPr>
            </w:pPr>
            <w:r w:rsidRPr="006870E6">
              <w:rPr>
                <w:sz w:val="26"/>
                <w:szCs w:val="26"/>
                <w:lang w:val="uk-UA"/>
              </w:rPr>
              <w:t>6</w:t>
            </w:r>
          </w:p>
        </w:tc>
        <w:tc>
          <w:tcPr>
            <w:tcW w:w="1080" w:type="dxa"/>
          </w:tcPr>
          <w:p w:rsidR="00280A1A" w:rsidRPr="006870E6" w:rsidRDefault="00280A1A" w:rsidP="00280A1A">
            <w:pPr>
              <w:spacing w:line="276" w:lineRule="auto"/>
              <w:jc w:val="center"/>
              <w:rPr>
                <w:sz w:val="26"/>
                <w:szCs w:val="26"/>
                <w:lang w:val="uk-UA"/>
              </w:rPr>
            </w:pPr>
            <w:r w:rsidRPr="006870E6">
              <w:rPr>
                <w:sz w:val="26"/>
                <w:szCs w:val="26"/>
                <w:lang w:val="uk-UA"/>
              </w:rPr>
              <w:t>7</w:t>
            </w:r>
          </w:p>
        </w:tc>
        <w:tc>
          <w:tcPr>
            <w:tcW w:w="1673" w:type="dxa"/>
          </w:tcPr>
          <w:p w:rsidR="00280A1A" w:rsidRPr="006870E6" w:rsidRDefault="00280A1A" w:rsidP="00280A1A">
            <w:pPr>
              <w:spacing w:line="276" w:lineRule="auto"/>
              <w:jc w:val="center"/>
              <w:rPr>
                <w:sz w:val="26"/>
                <w:szCs w:val="26"/>
                <w:lang w:val="uk-UA"/>
              </w:rPr>
            </w:pPr>
            <w:r w:rsidRPr="006870E6">
              <w:rPr>
                <w:sz w:val="26"/>
                <w:szCs w:val="26"/>
                <w:lang w:val="uk-UA"/>
              </w:rPr>
              <w:t>8</w:t>
            </w:r>
          </w:p>
        </w:tc>
      </w:tr>
      <w:tr w:rsidR="00280A1A" w:rsidRPr="006870E6" w:rsidTr="00280A1A">
        <w:trPr>
          <w:jc w:val="center"/>
        </w:trPr>
        <w:tc>
          <w:tcPr>
            <w:tcW w:w="656" w:type="dxa"/>
          </w:tcPr>
          <w:p w:rsidR="00280A1A" w:rsidRPr="006870E6" w:rsidRDefault="00280A1A" w:rsidP="00280A1A">
            <w:pPr>
              <w:spacing w:line="276" w:lineRule="auto"/>
              <w:jc w:val="center"/>
              <w:rPr>
                <w:sz w:val="26"/>
                <w:szCs w:val="26"/>
                <w:lang w:val="uk-UA"/>
              </w:rPr>
            </w:pPr>
            <w:r w:rsidRPr="006870E6">
              <w:rPr>
                <w:sz w:val="26"/>
                <w:szCs w:val="26"/>
                <w:lang w:val="uk-UA"/>
              </w:rPr>
              <w:t>16.</w:t>
            </w:r>
          </w:p>
        </w:tc>
        <w:tc>
          <w:tcPr>
            <w:tcW w:w="4189" w:type="dxa"/>
          </w:tcPr>
          <w:p w:rsidR="00280A1A" w:rsidRPr="006870E6" w:rsidRDefault="00280A1A" w:rsidP="00280A1A">
            <w:pPr>
              <w:pStyle w:val="ListParagraph1"/>
              <w:spacing w:after="0"/>
              <w:ind w:left="0"/>
              <w:rPr>
                <w:rFonts w:ascii="Times New Roman" w:hAnsi="Times New Roman"/>
                <w:sz w:val="26"/>
                <w:szCs w:val="26"/>
                <w:lang w:val="uk-UA"/>
              </w:rPr>
            </w:pPr>
            <w:r w:rsidRPr="006870E6">
              <w:rPr>
                <w:rFonts w:ascii="Times New Roman" w:hAnsi="Times New Roman"/>
                <w:bCs/>
                <w:sz w:val="26"/>
                <w:szCs w:val="26"/>
                <w:lang w:val="uk-UA"/>
              </w:rPr>
              <w:t>Ентеровіруси</w:t>
            </w:r>
          </w:p>
        </w:tc>
        <w:tc>
          <w:tcPr>
            <w:tcW w:w="1698" w:type="dxa"/>
          </w:tcPr>
          <w:p w:rsidR="00280A1A" w:rsidRPr="006870E6" w:rsidRDefault="00280A1A" w:rsidP="00280A1A">
            <w:pPr>
              <w:spacing w:line="276" w:lineRule="auto"/>
              <w:jc w:val="center"/>
              <w:rPr>
                <w:sz w:val="26"/>
                <w:szCs w:val="26"/>
                <w:lang w:val="uk-UA"/>
              </w:rPr>
            </w:pPr>
            <w:r w:rsidRPr="006870E6">
              <w:rPr>
                <w:sz w:val="26"/>
                <w:szCs w:val="26"/>
                <w:lang w:val="uk-UA"/>
              </w:rPr>
              <w:t>+/-</w:t>
            </w:r>
          </w:p>
        </w:tc>
        <w:tc>
          <w:tcPr>
            <w:tcW w:w="900" w:type="dxa"/>
          </w:tcPr>
          <w:p w:rsidR="00280A1A" w:rsidRPr="006870E6" w:rsidRDefault="00280A1A" w:rsidP="00280A1A">
            <w:pPr>
              <w:spacing w:line="276" w:lineRule="auto"/>
              <w:jc w:val="center"/>
              <w:rPr>
                <w:sz w:val="26"/>
                <w:szCs w:val="26"/>
                <w:lang w:val="uk-UA"/>
              </w:rPr>
            </w:pPr>
            <w:r w:rsidRPr="006870E6">
              <w:rPr>
                <w:sz w:val="26"/>
                <w:szCs w:val="26"/>
                <w:lang w:val="uk-UA"/>
              </w:rPr>
              <w:t>0,7</w:t>
            </w:r>
          </w:p>
        </w:tc>
        <w:tc>
          <w:tcPr>
            <w:tcW w:w="1620" w:type="dxa"/>
          </w:tcPr>
          <w:p w:rsidR="00280A1A" w:rsidRPr="006870E6" w:rsidRDefault="00280A1A" w:rsidP="00280A1A">
            <w:pPr>
              <w:spacing w:line="276" w:lineRule="auto"/>
              <w:jc w:val="center"/>
              <w:rPr>
                <w:sz w:val="26"/>
                <w:szCs w:val="26"/>
                <w:lang w:val="uk-UA"/>
              </w:rPr>
            </w:pPr>
            <w:r w:rsidRPr="006870E6">
              <w:rPr>
                <w:sz w:val="26"/>
                <w:szCs w:val="26"/>
                <w:lang w:val="uk-UA"/>
              </w:rPr>
              <w:t>100</w:t>
            </w:r>
          </w:p>
        </w:tc>
        <w:tc>
          <w:tcPr>
            <w:tcW w:w="1440" w:type="dxa"/>
          </w:tcPr>
          <w:p w:rsidR="00280A1A" w:rsidRPr="006870E6" w:rsidRDefault="00280A1A" w:rsidP="00280A1A">
            <w:pPr>
              <w:spacing w:line="276" w:lineRule="auto"/>
              <w:jc w:val="center"/>
              <w:rPr>
                <w:sz w:val="26"/>
                <w:szCs w:val="26"/>
                <w:lang w:val="uk-UA"/>
              </w:rPr>
            </w:pPr>
            <w:r w:rsidRPr="006870E6">
              <w:rPr>
                <w:sz w:val="26"/>
                <w:szCs w:val="26"/>
                <w:lang w:val="uk-UA"/>
              </w:rPr>
              <w:t>1</w:t>
            </w:r>
          </w:p>
        </w:tc>
        <w:tc>
          <w:tcPr>
            <w:tcW w:w="1080" w:type="dxa"/>
          </w:tcPr>
          <w:p w:rsidR="00280A1A" w:rsidRPr="006870E6" w:rsidRDefault="00280A1A" w:rsidP="00280A1A">
            <w:pPr>
              <w:spacing w:line="276" w:lineRule="auto"/>
              <w:jc w:val="center"/>
              <w:rPr>
                <w:sz w:val="26"/>
                <w:szCs w:val="26"/>
                <w:lang w:val="uk-UA"/>
              </w:rPr>
            </w:pPr>
            <w:r w:rsidRPr="006870E6">
              <w:rPr>
                <w:sz w:val="26"/>
                <w:szCs w:val="26"/>
                <w:lang w:val="uk-UA"/>
              </w:rPr>
              <w:t>100</w:t>
            </w:r>
          </w:p>
        </w:tc>
        <w:tc>
          <w:tcPr>
            <w:tcW w:w="1673" w:type="dxa"/>
          </w:tcPr>
          <w:p w:rsidR="00280A1A" w:rsidRPr="006870E6" w:rsidRDefault="00280A1A" w:rsidP="00280A1A">
            <w:pPr>
              <w:spacing w:line="276" w:lineRule="auto"/>
              <w:jc w:val="center"/>
              <w:rPr>
                <w:sz w:val="26"/>
                <w:szCs w:val="26"/>
                <w:lang w:val="uk-UA"/>
              </w:rPr>
            </w:pPr>
            <w:r w:rsidRPr="006870E6">
              <w:rPr>
                <w:sz w:val="26"/>
                <w:szCs w:val="26"/>
                <w:lang w:val="uk-UA"/>
              </w:rPr>
              <w:t>1</w:t>
            </w:r>
          </w:p>
        </w:tc>
      </w:tr>
      <w:tr w:rsidR="00280A1A" w:rsidRPr="006870E6" w:rsidTr="00280A1A">
        <w:trPr>
          <w:jc w:val="center"/>
        </w:trPr>
        <w:tc>
          <w:tcPr>
            <w:tcW w:w="656" w:type="dxa"/>
          </w:tcPr>
          <w:p w:rsidR="00280A1A" w:rsidRPr="006870E6" w:rsidRDefault="00280A1A" w:rsidP="00280A1A">
            <w:pPr>
              <w:pStyle w:val="ListParagraph1"/>
              <w:spacing w:after="0"/>
              <w:ind w:left="0"/>
              <w:jc w:val="center"/>
              <w:rPr>
                <w:rFonts w:ascii="Times New Roman" w:hAnsi="Times New Roman"/>
                <w:sz w:val="26"/>
                <w:szCs w:val="26"/>
                <w:lang w:val="uk-UA"/>
              </w:rPr>
            </w:pPr>
            <w:r w:rsidRPr="006870E6">
              <w:rPr>
                <w:rFonts w:ascii="Times New Roman" w:hAnsi="Times New Roman"/>
                <w:sz w:val="26"/>
                <w:szCs w:val="26"/>
                <w:lang w:val="uk-UA"/>
              </w:rPr>
              <w:t>17.</w:t>
            </w:r>
          </w:p>
        </w:tc>
        <w:tc>
          <w:tcPr>
            <w:tcW w:w="4189" w:type="dxa"/>
          </w:tcPr>
          <w:p w:rsidR="00280A1A" w:rsidRPr="006870E6" w:rsidRDefault="00280A1A" w:rsidP="00280A1A">
            <w:pPr>
              <w:pStyle w:val="ListParagraph1"/>
              <w:spacing w:after="0"/>
              <w:ind w:left="0"/>
              <w:rPr>
                <w:rFonts w:ascii="Times New Roman" w:hAnsi="Times New Roman"/>
                <w:sz w:val="26"/>
                <w:szCs w:val="26"/>
                <w:lang w:val="uk-UA"/>
              </w:rPr>
            </w:pPr>
            <w:r w:rsidRPr="006870E6">
              <w:rPr>
                <w:rFonts w:ascii="Times New Roman" w:hAnsi="Times New Roman"/>
                <w:bCs/>
                <w:sz w:val="26"/>
                <w:szCs w:val="26"/>
                <w:lang w:val="uk-UA"/>
              </w:rPr>
              <w:t>Вірус гепатиту А</w:t>
            </w:r>
          </w:p>
        </w:tc>
        <w:tc>
          <w:tcPr>
            <w:tcW w:w="1698" w:type="dxa"/>
          </w:tcPr>
          <w:p w:rsidR="00280A1A" w:rsidRPr="006870E6" w:rsidRDefault="00280A1A" w:rsidP="00280A1A">
            <w:pPr>
              <w:spacing w:line="276" w:lineRule="auto"/>
              <w:jc w:val="center"/>
              <w:rPr>
                <w:sz w:val="26"/>
                <w:szCs w:val="26"/>
                <w:lang w:val="uk-UA"/>
              </w:rPr>
            </w:pPr>
            <w:r w:rsidRPr="006870E6">
              <w:rPr>
                <w:sz w:val="26"/>
                <w:szCs w:val="26"/>
                <w:lang w:val="uk-UA"/>
              </w:rPr>
              <w:t>+/-</w:t>
            </w:r>
          </w:p>
        </w:tc>
        <w:tc>
          <w:tcPr>
            <w:tcW w:w="900" w:type="dxa"/>
          </w:tcPr>
          <w:p w:rsidR="00280A1A" w:rsidRPr="006870E6" w:rsidRDefault="00280A1A" w:rsidP="00280A1A">
            <w:pPr>
              <w:spacing w:line="276" w:lineRule="auto"/>
              <w:jc w:val="center"/>
              <w:rPr>
                <w:sz w:val="26"/>
                <w:szCs w:val="26"/>
                <w:lang w:val="uk-UA"/>
              </w:rPr>
            </w:pPr>
            <w:r w:rsidRPr="006870E6">
              <w:rPr>
                <w:sz w:val="26"/>
                <w:szCs w:val="26"/>
                <w:lang w:val="uk-UA"/>
              </w:rPr>
              <w:t>0,7</w:t>
            </w:r>
          </w:p>
        </w:tc>
        <w:tc>
          <w:tcPr>
            <w:tcW w:w="1620" w:type="dxa"/>
          </w:tcPr>
          <w:p w:rsidR="00280A1A" w:rsidRPr="006870E6" w:rsidRDefault="00280A1A" w:rsidP="00280A1A">
            <w:pPr>
              <w:spacing w:line="276" w:lineRule="auto"/>
              <w:jc w:val="center"/>
              <w:rPr>
                <w:sz w:val="26"/>
                <w:szCs w:val="26"/>
                <w:lang w:val="uk-UA"/>
              </w:rPr>
            </w:pPr>
            <w:r w:rsidRPr="006870E6">
              <w:rPr>
                <w:sz w:val="26"/>
                <w:szCs w:val="26"/>
                <w:lang w:val="uk-UA"/>
              </w:rPr>
              <w:t>100</w:t>
            </w:r>
          </w:p>
        </w:tc>
        <w:tc>
          <w:tcPr>
            <w:tcW w:w="1440" w:type="dxa"/>
          </w:tcPr>
          <w:p w:rsidR="00280A1A" w:rsidRPr="006870E6" w:rsidRDefault="00280A1A" w:rsidP="00280A1A">
            <w:pPr>
              <w:spacing w:line="276" w:lineRule="auto"/>
              <w:jc w:val="center"/>
              <w:rPr>
                <w:sz w:val="26"/>
                <w:szCs w:val="26"/>
                <w:lang w:val="uk-UA"/>
              </w:rPr>
            </w:pPr>
            <w:r w:rsidRPr="006870E6">
              <w:rPr>
                <w:sz w:val="26"/>
                <w:szCs w:val="26"/>
                <w:lang w:val="uk-UA"/>
              </w:rPr>
              <w:t>1</w:t>
            </w:r>
          </w:p>
        </w:tc>
        <w:tc>
          <w:tcPr>
            <w:tcW w:w="1080" w:type="dxa"/>
          </w:tcPr>
          <w:p w:rsidR="00280A1A" w:rsidRPr="006870E6" w:rsidRDefault="00280A1A" w:rsidP="00280A1A">
            <w:pPr>
              <w:spacing w:line="276" w:lineRule="auto"/>
              <w:jc w:val="center"/>
              <w:rPr>
                <w:sz w:val="26"/>
                <w:szCs w:val="26"/>
                <w:lang w:val="uk-UA"/>
              </w:rPr>
            </w:pPr>
            <w:r w:rsidRPr="006870E6">
              <w:rPr>
                <w:sz w:val="26"/>
                <w:szCs w:val="26"/>
                <w:lang w:val="uk-UA"/>
              </w:rPr>
              <w:t>100</w:t>
            </w:r>
          </w:p>
        </w:tc>
        <w:tc>
          <w:tcPr>
            <w:tcW w:w="1673" w:type="dxa"/>
          </w:tcPr>
          <w:p w:rsidR="00280A1A" w:rsidRPr="006870E6" w:rsidRDefault="00280A1A" w:rsidP="00280A1A">
            <w:pPr>
              <w:spacing w:line="276" w:lineRule="auto"/>
              <w:jc w:val="center"/>
              <w:rPr>
                <w:sz w:val="26"/>
                <w:szCs w:val="26"/>
                <w:lang w:val="uk-UA"/>
              </w:rPr>
            </w:pPr>
            <w:r w:rsidRPr="006870E6">
              <w:rPr>
                <w:sz w:val="26"/>
                <w:szCs w:val="26"/>
                <w:lang w:val="uk-UA"/>
              </w:rPr>
              <w:t>1</w:t>
            </w:r>
          </w:p>
        </w:tc>
      </w:tr>
      <w:tr w:rsidR="00280A1A" w:rsidRPr="006870E6" w:rsidTr="00280A1A">
        <w:trPr>
          <w:jc w:val="center"/>
        </w:trPr>
        <w:tc>
          <w:tcPr>
            <w:tcW w:w="656" w:type="dxa"/>
          </w:tcPr>
          <w:p w:rsidR="00280A1A" w:rsidRPr="006870E6" w:rsidRDefault="00280A1A" w:rsidP="00280A1A">
            <w:pPr>
              <w:spacing w:line="276" w:lineRule="auto"/>
              <w:jc w:val="center"/>
              <w:rPr>
                <w:noProof/>
                <w:sz w:val="26"/>
                <w:szCs w:val="26"/>
                <w:lang w:val="uk-UA" w:bidi="te-IN"/>
              </w:rPr>
            </w:pPr>
            <w:r w:rsidRPr="006870E6">
              <w:rPr>
                <w:noProof/>
                <w:sz w:val="26"/>
                <w:szCs w:val="26"/>
                <w:lang w:val="uk-UA" w:bidi="te-IN"/>
              </w:rPr>
              <w:t>1</w:t>
            </w:r>
          </w:p>
        </w:tc>
        <w:tc>
          <w:tcPr>
            <w:tcW w:w="4189" w:type="dxa"/>
          </w:tcPr>
          <w:p w:rsidR="00280A1A" w:rsidRPr="006870E6" w:rsidRDefault="00280A1A" w:rsidP="00280A1A">
            <w:pPr>
              <w:spacing w:line="276" w:lineRule="auto"/>
              <w:jc w:val="center"/>
              <w:rPr>
                <w:noProof/>
                <w:sz w:val="26"/>
                <w:szCs w:val="26"/>
                <w:lang w:val="uk-UA" w:bidi="te-IN"/>
              </w:rPr>
            </w:pPr>
            <w:r w:rsidRPr="006870E6">
              <w:rPr>
                <w:noProof/>
                <w:sz w:val="26"/>
                <w:szCs w:val="26"/>
                <w:lang w:val="uk-UA" w:bidi="te-IN"/>
              </w:rPr>
              <w:t>2</w:t>
            </w:r>
          </w:p>
        </w:tc>
        <w:tc>
          <w:tcPr>
            <w:tcW w:w="1698" w:type="dxa"/>
          </w:tcPr>
          <w:p w:rsidR="00280A1A" w:rsidRPr="006870E6" w:rsidRDefault="00280A1A" w:rsidP="00280A1A">
            <w:pPr>
              <w:spacing w:line="276" w:lineRule="auto"/>
              <w:jc w:val="center"/>
              <w:rPr>
                <w:sz w:val="26"/>
                <w:szCs w:val="26"/>
                <w:lang w:val="uk-UA"/>
              </w:rPr>
            </w:pPr>
            <w:r w:rsidRPr="006870E6">
              <w:rPr>
                <w:sz w:val="26"/>
                <w:szCs w:val="26"/>
                <w:lang w:val="uk-UA"/>
              </w:rPr>
              <w:t>3</w:t>
            </w:r>
          </w:p>
        </w:tc>
        <w:tc>
          <w:tcPr>
            <w:tcW w:w="900" w:type="dxa"/>
          </w:tcPr>
          <w:p w:rsidR="00280A1A" w:rsidRPr="006870E6" w:rsidRDefault="00280A1A" w:rsidP="00280A1A">
            <w:pPr>
              <w:spacing w:line="276" w:lineRule="auto"/>
              <w:jc w:val="center"/>
              <w:rPr>
                <w:sz w:val="26"/>
                <w:szCs w:val="26"/>
                <w:lang w:val="uk-UA"/>
              </w:rPr>
            </w:pPr>
            <w:r w:rsidRPr="006870E6">
              <w:rPr>
                <w:sz w:val="26"/>
                <w:szCs w:val="26"/>
                <w:lang w:val="uk-UA"/>
              </w:rPr>
              <w:t>4</w:t>
            </w:r>
          </w:p>
        </w:tc>
        <w:tc>
          <w:tcPr>
            <w:tcW w:w="1620" w:type="dxa"/>
          </w:tcPr>
          <w:p w:rsidR="00280A1A" w:rsidRPr="006870E6" w:rsidRDefault="00280A1A" w:rsidP="00280A1A">
            <w:pPr>
              <w:spacing w:line="276" w:lineRule="auto"/>
              <w:jc w:val="center"/>
              <w:rPr>
                <w:sz w:val="26"/>
                <w:szCs w:val="26"/>
                <w:lang w:val="uk-UA"/>
              </w:rPr>
            </w:pPr>
            <w:r w:rsidRPr="006870E6">
              <w:rPr>
                <w:sz w:val="26"/>
                <w:szCs w:val="26"/>
                <w:lang w:val="uk-UA"/>
              </w:rPr>
              <w:t>5</w:t>
            </w:r>
          </w:p>
        </w:tc>
        <w:tc>
          <w:tcPr>
            <w:tcW w:w="1440" w:type="dxa"/>
          </w:tcPr>
          <w:p w:rsidR="00280A1A" w:rsidRPr="006870E6" w:rsidRDefault="00280A1A" w:rsidP="00280A1A">
            <w:pPr>
              <w:spacing w:line="276" w:lineRule="auto"/>
              <w:jc w:val="center"/>
              <w:rPr>
                <w:sz w:val="26"/>
                <w:szCs w:val="26"/>
                <w:lang w:val="uk-UA"/>
              </w:rPr>
            </w:pPr>
            <w:r w:rsidRPr="006870E6">
              <w:rPr>
                <w:sz w:val="26"/>
                <w:szCs w:val="26"/>
                <w:lang w:val="uk-UA"/>
              </w:rPr>
              <w:t>6</w:t>
            </w:r>
          </w:p>
        </w:tc>
        <w:tc>
          <w:tcPr>
            <w:tcW w:w="1080" w:type="dxa"/>
          </w:tcPr>
          <w:p w:rsidR="00280A1A" w:rsidRPr="006870E6" w:rsidRDefault="00280A1A" w:rsidP="00280A1A">
            <w:pPr>
              <w:spacing w:line="276" w:lineRule="auto"/>
              <w:jc w:val="center"/>
              <w:rPr>
                <w:sz w:val="26"/>
                <w:szCs w:val="26"/>
                <w:lang w:val="uk-UA"/>
              </w:rPr>
            </w:pPr>
            <w:r w:rsidRPr="006870E6">
              <w:rPr>
                <w:sz w:val="26"/>
                <w:szCs w:val="26"/>
                <w:lang w:val="uk-UA"/>
              </w:rPr>
              <w:t>7</w:t>
            </w:r>
          </w:p>
        </w:tc>
        <w:tc>
          <w:tcPr>
            <w:tcW w:w="1673" w:type="dxa"/>
          </w:tcPr>
          <w:p w:rsidR="00280A1A" w:rsidRPr="006870E6" w:rsidRDefault="00280A1A" w:rsidP="00280A1A">
            <w:pPr>
              <w:spacing w:line="276" w:lineRule="auto"/>
              <w:jc w:val="center"/>
              <w:rPr>
                <w:sz w:val="26"/>
                <w:szCs w:val="26"/>
                <w:lang w:val="uk-UA"/>
              </w:rPr>
            </w:pPr>
            <w:r w:rsidRPr="006870E6">
              <w:rPr>
                <w:sz w:val="26"/>
                <w:szCs w:val="26"/>
                <w:lang w:val="uk-UA"/>
              </w:rPr>
              <w:t>8</w:t>
            </w:r>
          </w:p>
        </w:tc>
      </w:tr>
      <w:tr w:rsidR="00280A1A" w:rsidRPr="006870E6" w:rsidTr="00280A1A">
        <w:trPr>
          <w:jc w:val="center"/>
        </w:trPr>
        <w:tc>
          <w:tcPr>
            <w:tcW w:w="656" w:type="dxa"/>
          </w:tcPr>
          <w:p w:rsidR="00280A1A" w:rsidRPr="006870E6" w:rsidRDefault="00280A1A" w:rsidP="00280A1A">
            <w:pPr>
              <w:pStyle w:val="ListParagraph1"/>
              <w:spacing w:after="0"/>
              <w:ind w:left="0"/>
              <w:jc w:val="center"/>
              <w:rPr>
                <w:rFonts w:ascii="Times New Roman" w:hAnsi="Times New Roman"/>
                <w:sz w:val="26"/>
                <w:szCs w:val="26"/>
                <w:lang w:val="uk-UA"/>
              </w:rPr>
            </w:pPr>
            <w:r w:rsidRPr="006870E6">
              <w:rPr>
                <w:rFonts w:ascii="Times New Roman" w:hAnsi="Times New Roman"/>
                <w:sz w:val="26"/>
                <w:szCs w:val="26"/>
                <w:lang w:val="uk-UA"/>
              </w:rPr>
              <w:t>18.</w:t>
            </w:r>
          </w:p>
        </w:tc>
        <w:tc>
          <w:tcPr>
            <w:tcW w:w="4189" w:type="dxa"/>
          </w:tcPr>
          <w:p w:rsidR="00280A1A" w:rsidRPr="006870E6" w:rsidRDefault="00280A1A" w:rsidP="00280A1A">
            <w:pPr>
              <w:pStyle w:val="ListParagraph1"/>
              <w:spacing w:after="0"/>
              <w:ind w:left="0" w:hanging="403"/>
              <w:rPr>
                <w:rFonts w:ascii="Times New Roman" w:hAnsi="Times New Roman"/>
                <w:sz w:val="26"/>
                <w:szCs w:val="26"/>
                <w:lang w:val="uk-UA"/>
              </w:rPr>
            </w:pPr>
            <w:r w:rsidRPr="006870E6">
              <w:rPr>
                <w:rFonts w:ascii="Times New Roman" w:hAnsi="Times New Roman"/>
                <w:bCs/>
                <w:sz w:val="26"/>
                <w:szCs w:val="26"/>
                <w:lang w:val="uk-UA"/>
              </w:rPr>
              <w:t>Ро Ротавіруси</w:t>
            </w:r>
          </w:p>
        </w:tc>
        <w:tc>
          <w:tcPr>
            <w:tcW w:w="1698" w:type="dxa"/>
          </w:tcPr>
          <w:p w:rsidR="00280A1A" w:rsidRPr="006870E6" w:rsidRDefault="00280A1A" w:rsidP="00280A1A">
            <w:pPr>
              <w:spacing w:line="276" w:lineRule="auto"/>
              <w:jc w:val="center"/>
              <w:rPr>
                <w:sz w:val="26"/>
                <w:szCs w:val="26"/>
                <w:lang w:val="uk-UA"/>
              </w:rPr>
            </w:pPr>
            <w:r w:rsidRPr="006870E6">
              <w:rPr>
                <w:sz w:val="26"/>
                <w:szCs w:val="26"/>
                <w:lang w:val="uk-UA"/>
              </w:rPr>
              <w:t>+/-</w:t>
            </w:r>
          </w:p>
        </w:tc>
        <w:tc>
          <w:tcPr>
            <w:tcW w:w="900" w:type="dxa"/>
          </w:tcPr>
          <w:p w:rsidR="00280A1A" w:rsidRPr="006870E6" w:rsidRDefault="00280A1A" w:rsidP="00280A1A">
            <w:pPr>
              <w:spacing w:line="276" w:lineRule="auto"/>
              <w:jc w:val="center"/>
              <w:rPr>
                <w:sz w:val="26"/>
                <w:szCs w:val="26"/>
                <w:lang w:val="uk-UA"/>
              </w:rPr>
            </w:pPr>
            <w:r w:rsidRPr="006870E6">
              <w:rPr>
                <w:sz w:val="26"/>
                <w:szCs w:val="26"/>
                <w:lang w:val="uk-UA"/>
              </w:rPr>
              <w:t>0,7</w:t>
            </w:r>
          </w:p>
        </w:tc>
        <w:tc>
          <w:tcPr>
            <w:tcW w:w="1620" w:type="dxa"/>
          </w:tcPr>
          <w:p w:rsidR="00280A1A" w:rsidRPr="006870E6" w:rsidRDefault="00280A1A" w:rsidP="00280A1A">
            <w:pPr>
              <w:spacing w:line="276" w:lineRule="auto"/>
              <w:jc w:val="center"/>
              <w:rPr>
                <w:sz w:val="26"/>
                <w:szCs w:val="26"/>
                <w:lang w:val="uk-UA"/>
              </w:rPr>
            </w:pPr>
            <w:r w:rsidRPr="006870E6">
              <w:rPr>
                <w:sz w:val="26"/>
                <w:szCs w:val="26"/>
                <w:lang w:val="uk-UA"/>
              </w:rPr>
              <w:t>100</w:t>
            </w:r>
          </w:p>
        </w:tc>
        <w:tc>
          <w:tcPr>
            <w:tcW w:w="1440" w:type="dxa"/>
          </w:tcPr>
          <w:p w:rsidR="00280A1A" w:rsidRPr="006870E6" w:rsidRDefault="00280A1A" w:rsidP="00280A1A">
            <w:pPr>
              <w:spacing w:line="276" w:lineRule="auto"/>
              <w:jc w:val="center"/>
              <w:rPr>
                <w:sz w:val="26"/>
                <w:szCs w:val="26"/>
                <w:lang w:val="uk-UA"/>
              </w:rPr>
            </w:pPr>
            <w:r w:rsidRPr="006870E6">
              <w:rPr>
                <w:sz w:val="26"/>
                <w:szCs w:val="26"/>
                <w:lang w:val="uk-UA"/>
              </w:rPr>
              <w:t>100</w:t>
            </w:r>
          </w:p>
        </w:tc>
        <w:tc>
          <w:tcPr>
            <w:tcW w:w="1080" w:type="dxa"/>
          </w:tcPr>
          <w:p w:rsidR="00280A1A" w:rsidRPr="006870E6" w:rsidRDefault="00280A1A" w:rsidP="00280A1A">
            <w:pPr>
              <w:spacing w:line="276" w:lineRule="auto"/>
              <w:jc w:val="center"/>
              <w:rPr>
                <w:sz w:val="26"/>
                <w:szCs w:val="26"/>
                <w:lang w:val="uk-UA"/>
              </w:rPr>
            </w:pPr>
            <w:r w:rsidRPr="006870E6">
              <w:rPr>
                <w:sz w:val="26"/>
                <w:szCs w:val="26"/>
                <w:lang w:val="uk-UA"/>
              </w:rPr>
              <w:t>1</w:t>
            </w:r>
          </w:p>
        </w:tc>
        <w:tc>
          <w:tcPr>
            <w:tcW w:w="1673" w:type="dxa"/>
          </w:tcPr>
          <w:p w:rsidR="00280A1A" w:rsidRPr="006870E6" w:rsidRDefault="00280A1A" w:rsidP="00280A1A">
            <w:pPr>
              <w:spacing w:line="276" w:lineRule="auto"/>
              <w:jc w:val="center"/>
              <w:rPr>
                <w:sz w:val="26"/>
                <w:szCs w:val="26"/>
                <w:lang w:val="uk-UA"/>
              </w:rPr>
            </w:pPr>
            <w:r w:rsidRPr="006870E6">
              <w:rPr>
                <w:sz w:val="26"/>
                <w:szCs w:val="26"/>
                <w:lang w:val="uk-UA"/>
              </w:rPr>
              <w:t>1</w:t>
            </w:r>
          </w:p>
        </w:tc>
      </w:tr>
      <w:tr w:rsidR="00280A1A" w:rsidRPr="006870E6" w:rsidTr="00280A1A">
        <w:trPr>
          <w:jc w:val="center"/>
        </w:trPr>
        <w:tc>
          <w:tcPr>
            <w:tcW w:w="656" w:type="dxa"/>
          </w:tcPr>
          <w:p w:rsidR="00280A1A" w:rsidRPr="006870E6" w:rsidRDefault="00280A1A" w:rsidP="00280A1A">
            <w:pPr>
              <w:pStyle w:val="ListParagraph1"/>
              <w:spacing w:after="0"/>
              <w:ind w:left="0"/>
              <w:jc w:val="center"/>
              <w:rPr>
                <w:rFonts w:ascii="Times New Roman" w:hAnsi="Times New Roman"/>
                <w:sz w:val="26"/>
                <w:szCs w:val="26"/>
                <w:lang w:val="uk-UA"/>
              </w:rPr>
            </w:pPr>
            <w:r w:rsidRPr="006870E6">
              <w:rPr>
                <w:rFonts w:ascii="Times New Roman" w:hAnsi="Times New Roman"/>
                <w:sz w:val="26"/>
                <w:szCs w:val="26"/>
                <w:lang w:val="uk-UA"/>
              </w:rPr>
              <w:t>19.</w:t>
            </w:r>
          </w:p>
        </w:tc>
        <w:tc>
          <w:tcPr>
            <w:tcW w:w="4189" w:type="dxa"/>
          </w:tcPr>
          <w:p w:rsidR="00280A1A" w:rsidRPr="006870E6" w:rsidRDefault="00280A1A" w:rsidP="00280A1A">
            <w:pPr>
              <w:pStyle w:val="ListParagraph1"/>
              <w:spacing w:after="0"/>
              <w:ind w:left="0" w:hanging="403"/>
              <w:rPr>
                <w:rFonts w:ascii="Times New Roman" w:hAnsi="Times New Roman"/>
                <w:sz w:val="26"/>
                <w:szCs w:val="26"/>
                <w:lang w:val="uk-UA"/>
              </w:rPr>
            </w:pPr>
            <w:r w:rsidRPr="006870E6">
              <w:rPr>
                <w:rFonts w:ascii="Times New Roman" w:hAnsi="Times New Roman"/>
                <w:sz w:val="26"/>
                <w:szCs w:val="26"/>
                <w:lang w:val="uk-UA"/>
              </w:rPr>
              <w:t xml:space="preserve"> </w:t>
            </w:r>
            <w:r w:rsidRPr="006870E6">
              <w:rPr>
                <w:rFonts w:ascii="Times New Roman" w:hAnsi="Times New Roman"/>
                <w:bCs/>
                <w:sz w:val="26"/>
                <w:szCs w:val="26"/>
                <w:lang w:val="uk-UA"/>
              </w:rPr>
              <w:t>А  Аденовіруси</w:t>
            </w:r>
          </w:p>
        </w:tc>
        <w:tc>
          <w:tcPr>
            <w:tcW w:w="1698" w:type="dxa"/>
          </w:tcPr>
          <w:p w:rsidR="00280A1A" w:rsidRPr="006870E6" w:rsidRDefault="00280A1A" w:rsidP="00280A1A">
            <w:pPr>
              <w:spacing w:line="276" w:lineRule="auto"/>
              <w:jc w:val="center"/>
              <w:rPr>
                <w:sz w:val="26"/>
                <w:szCs w:val="26"/>
                <w:lang w:val="uk-UA"/>
              </w:rPr>
            </w:pPr>
            <w:r w:rsidRPr="006870E6">
              <w:rPr>
                <w:sz w:val="26"/>
                <w:szCs w:val="26"/>
                <w:lang w:val="uk-UA"/>
              </w:rPr>
              <w:t>+/-</w:t>
            </w:r>
          </w:p>
        </w:tc>
        <w:tc>
          <w:tcPr>
            <w:tcW w:w="900" w:type="dxa"/>
          </w:tcPr>
          <w:p w:rsidR="00280A1A" w:rsidRPr="006870E6" w:rsidRDefault="00280A1A" w:rsidP="00280A1A">
            <w:pPr>
              <w:spacing w:line="276" w:lineRule="auto"/>
              <w:jc w:val="center"/>
              <w:rPr>
                <w:sz w:val="26"/>
                <w:szCs w:val="26"/>
                <w:lang w:val="uk-UA"/>
              </w:rPr>
            </w:pPr>
            <w:r w:rsidRPr="006870E6">
              <w:rPr>
                <w:sz w:val="26"/>
                <w:szCs w:val="26"/>
                <w:lang w:val="uk-UA"/>
              </w:rPr>
              <w:t>0,9</w:t>
            </w:r>
          </w:p>
        </w:tc>
        <w:tc>
          <w:tcPr>
            <w:tcW w:w="1620" w:type="dxa"/>
          </w:tcPr>
          <w:p w:rsidR="00280A1A" w:rsidRPr="006870E6" w:rsidRDefault="00280A1A" w:rsidP="00280A1A">
            <w:pPr>
              <w:spacing w:line="276" w:lineRule="auto"/>
              <w:jc w:val="center"/>
              <w:rPr>
                <w:sz w:val="26"/>
                <w:szCs w:val="26"/>
                <w:lang w:val="uk-UA"/>
              </w:rPr>
            </w:pPr>
            <w:r w:rsidRPr="006870E6">
              <w:rPr>
                <w:sz w:val="26"/>
                <w:szCs w:val="26"/>
                <w:lang w:val="uk-UA"/>
              </w:rPr>
              <w:t>100</w:t>
            </w:r>
          </w:p>
        </w:tc>
        <w:tc>
          <w:tcPr>
            <w:tcW w:w="1440" w:type="dxa"/>
          </w:tcPr>
          <w:p w:rsidR="00280A1A" w:rsidRPr="006870E6" w:rsidRDefault="00280A1A" w:rsidP="00280A1A">
            <w:pPr>
              <w:spacing w:line="276" w:lineRule="auto"/>
              <w:jc w:val="center"/>
              <w:rPr>
                <w:sz w:val="26"/>
                <w:szCs w:val="26"/>
                <w:lang w:val="uk-UA"/>
              </w:rPr>
            </w:pPr>
            <w:r w:rsidRPr="006870E6">
              <w:rPr>
                <w:sz w:val="26"/>
                <w:szCs w:val="26"/>
                <w:lang w:val="uk-UA"/>
              </w:rPr>
              <w:t>100</w:t>
            </w:r>
          </w:p>
        </w:tc>
        <w:tc>
          <w:tcPr>
            <w:tcW w:w="1080" w:type="dxa"/>
          </w:tcPr>
          <w:p w:rsidR="00280A1A" w:rsidRPr="006870E6" w:rsidRDefault="00280A1A" w:rsidP="00280A1A">
            <w:pPr>
              <w:spacing w:line="276" w:lineRule="auto"/>
              <w:jc w:val="center"/>
              <w:rPr>
                <w:sz w:val="26"/>
                <w:szCs w:val="26"/>
                <w:lang w:val="uk-UA"/>
              </w:rPr>
            </w:pPr>
            <w:r w:rsidRPr="006870E6">
              <w:rPr>
                <w:sz w:val="26"/>
                <w:szCs w:val="26"/>
                <w:lang w:val="uk-UA"/>
              </w:rPr>
              <w:t>1</w:t>
            </w:r>
          </w:p>
        </w:tc>
        <w:tc>
          <w:tcPr>
            <w:tcW w:w="1673" w:type="dxa"/>
          </w:tcPr>
          <w:p w:rsidR="00280A1A" w:rsidRPr="006870E6" w:rsidRDefault="00280A1A" w:rsidP="00280A1A">
            <w:pPr>
              <w:spacing w:line="276" w:lineRule="auto"/>
              <w:jc w:val="center"/>
              <w:rPr>
                <w:sz w:val="26"/>
                <w:szCs w:val="26"/>
                <w:lang w:val="uk-UA"/>
              </w:rPr>
            </w:pPr>
            <w:r w:rsidRPr="006870E6">
              <w:rPr>
                <w:sz w:val="26"/>
                <w:szCs w:val="26"/>
                <w:lang w:val="uk-UA"/>
              </w:rPr>
              <w:t>1</w:t>
            </w:r>
          </w:p>
        </w:tc>
      </w:tr>
      <w:tr w:rsidR="00280A1A" w:rsidRPr="006870E6" w:rsidTr="00280A1A">
        <w:trPr>
          <w:jc w:val="center"/>
        </w:trPr>
        <w:tc>
          <w:tcPr>
            <w:tcW w:w="656" w:type="dxa"/>
          </w:tcPr>
          <w:p w:rsidR="00280A1A" w:rsidRPr="006870E6" w:rsidRDefault="00280A1A" w:rsidP="00280A1A">
            <w:pPr>
              <w:pStyle w:val="ListParagraph1"/>
              <w:spacing w:after="0"/>
              <w:ind w:left="0"/>
              <w:jc w:val="center"/>
              <w:rPr>
                <w:rFonts w:ascii="Times New Roman" w:hAnsi="Times New Roman"/>
                <w:sz w:val="26"/>
                <w:szCs w:val="26"/>
                <w:lang w:val="uk-UA"/>
              </w:rPr>
            </w:pPr>
          </w:p>
        </w:tc>
        <w:tc>
          <w:tcPr>
            <w:tcW w:w="4189" w:type="dxa"/>
          </w:tcPr>
          <w:p w:rsidR="00280A1A" w:rsidRPr="006870E6" w:rsidRDefault="00280A1A" w:rsidP="00280A1A">
            <w:pPr>
              <w:pStyle w:val="ListParagraph1"/>
              <w:spacing w:after="0"/>
              <w:ind w:left="0" w:hanging="403"/>
              <w:rPr>
                <w:rFonts w:ascii="Times New Roman" w:hAnsi="Times New Roman"/>
                <w:sz w:val="26"/>
                <w:szCs w:val="26"/>
                <w:lang w:val="uk-UA"/>
              </w:rPr>
            </w:pPr>
            <w:r w:rsidRPr="006870E6">
              <w:rPr>
                <w:rFonts w:ascii="Times New Roman" w:hAnsi="Times New Roman"/>
                <w:bCs/>
                <w:sz w:val="26"/>
                <w:szCs w:val="26"/>
                <w:lang w:val="uk-UA"/>
              </w:rPr>
              <w:t xml:space="preserve">      Паразитологічні показники</w:t>
            </w:r>
          </w:p>
        </w:tc>
        <w:tc>
          <w:tcPr>
            <w:tcW w:w="1698" w:type="dxa"/>
          </w:tcPr>
          <w:p w:rsidR="00280A1A" w:rsidRPr="006870E6" w:rsidRDefault="00280A1A" w:rsidP="00280A1A">
            <w:pPr>
              <w:spacing w:line="276" w:lineRule="auto"/>
              <w:jc w:val="center"/>
              <w:rPr>
                <w:sz w:val="26"/>
                <w:szCs w:val="26"/>
                <w:lang w:val="uk-UA"/>
              </w:rPr>
            </w:pPr>
          </w:p>
        </w:tc>
        <w:tc>
          <w:tcPr>
            <w:tcW w:w="900" w:type="dxa"/>
          </w:tcPr>
          <w:p w:rsidR="00280A1A" w:rsidRPr="006870E6" w:rsidRDefault="00280A1A" w:rsidP="00280A1A">
            <w:pPr>
              <w:spacing w:line="276" w:lineRule="auto"/>
              <w:jc w:val="center"/>
              <w:rPr>
                <w:sz w:val="26"/>
                <w:szCs w:val="26"/>
                <w:lang w:val="uk-UA"/>
              </w:rPr>
            </w:pPr>
          </w:p>
        </w:tc>
        <w:tc>
          <w:tcPr>
            <w:tcW w:w="1620" w:type="dxa"/>
          </w:tcPr>
          <w:p w:rsidR="00280A1A" w:rsidRPr="006870E6" w:rsidRDefault="00280A1A" w:rsidP="00280A1A">
            <w:pPr>
              <w:spacing w:line="276" w:lineRule="auto"/>
              <w:jc w:val="center"/>
              <w:rPr>
                <w:sz w:val="26"/>
                <w:szCs w:val="26"/>
                <w:lang w:val="uk-UA"/>
              </w:rPr>
            </w:pPr>
          </w:p>
        </w:tc>
        <w:tc>
          <w:tcPr>
            <w:tcW w:w="1440" w:type="dxa"/>
          </w:tcPr>
          <w:p w:rsidR="00280A1A" w:rsidRPr="006870E6" w:rsidRDefault="00280A1A" w:rsidP="00280A1A">
            <w:pPr>
              <w:spacing w:line="276" w:lineRule="auto"/>
              <w:jc w:val="center"/>
              <w:rPr>
                <w:sz w:val="26"/>
                <w:szCs w:val="26"/>
                <w:lang w:val="uk-UA"/>
              </w:rPr>
            </w:pPr>
          </w:p>
        </w:tc>
        <w:tc>
          <w:tcPr>
            <w:tcW w:w="1080" w:type="dxa"/>
          </w:tcPr>
          <w:p w:rsidR="00280A1A" w:rsidRPr="006870E6" w:rsidRDefault="00280A1A" w:rsidP="00280A1A">
            <w:pPr>
              <w:spacing w:line="276" w:lineRule="auto"/>
              <w:jc w:val="center"/>
              <w:rPr>
                <w:sz w:val="26"/>
                <w:szCs w:val="26"/>
                <w:lang w:val="uk-UA"/>
              </w:rPr>
            </w:pPr>
          </w:p>
        </w:tc>
        <w:tc>
          <w:tcPr>
            <w:tcW w:w="1673" w:type="dxa"/>
          </w:tcPr>
          <w:p w:rsidR="00280A1A" w:rsidRPr="006870E6" w:rsidRDefault="00280A1A" w:rsidP="00280A1A">
            <w:pPr>
              <w:spacing w:line="276" w:lineRule="auto"/>
              <w:jc w:val="center"/>
              <w:rPr>
                <w:sz w:val="26"/>
                <w:szCs w:val="26"/>
                <w:lang w:val="uk-UA"/>
              </w:rPr>
            </w:pPr>
          </w:p>
        </w:tc>
      </w:tr>
      <w:tr w:rsidR="00280A1A" w:rsidRPr="006870E6" w:rsidTr="00280A1A">
        <w:trPr>
          <w:jc w:val="center"/>
        </w:trPr>
        <w:tc>
          <w:tcPr>
            <w:tcW w:w="656" w:type="dxa"/>
          </w:tcPr>
          <w:p w:rsidR="00280A1A" w:rsidRPr="006870E6" w:rsidRDefault="00280A1A" w:rsidP="00280A1A">
            <w:pPr>
              <w:spacing w:line="276" w:lineRule="auto"/>
              <w:jc w:val="center"/>
              <w:rPr>
                <w:sz w:val="26"/>
                <w:szCs w:val="26"/>
                <w:lang w:val="uk-UA"/>
              </w:rPr>
            </w:pPr>
            <w:r w:rsidRPr="006870E6">
              <w:rPr>
                <w:sz w:val="26"/>
                <w:szCs w:val="26"/>
                <w:lang w:val="uk-UA"/>
              </w:rPr>
              <w:t>20.</w:t>
            </w:r>
          </w:p>
        </w:tc>
        <w:tc>
          <w:tcPr>
            <w:tcW w:w="4189" w:type="dxa"/>
          </w:tcPr>
          <w:p w:rsidR="00280A1A" w:rsidRPr="006870E6" w:rsidRDefault="00280A1A" w:rsidP="00280A1A">
            <w:pPr>
              <w:spacing w:line="276" w:lineRule="auto"/>
              <w:rPr>
                <w:sz w:val="26"/>
                <w:szCs w:val="26"/>
                <w:lang w:val="uk-UA"/>
              </w:rPr>
            </w:pPr>
            <w:r w:rsidRPr="006870E6">
              <w:rPr>
                <w:i/>
                <w:iCs/>
                <w:sz w:val="26"/>
                <w:szCs w:val="26"/>
                <w:lang w:val="uk-UA"/>
              </w:rPr>
              <w:t>Cryptosporidium parvum oocysts</w:t>
            </w:r>
          </w:p>
        </w:tc>
        <w:tc>
          <w:tcPr>
            <w:tcW w:w="1698" w:type="dxa"/>
          </w:tcPr>
          <w:p w:rsidR="00280A1A" w:rsidRPr="006870E6" w:rsidRDefault="00280A1A" w:rsidP="00280A1A">
            <w:pPr>
              <w:spacing w:line="276" w:lineRule="auto"/>
              <w:jc w:val="center"/>
              <w:rPr>
                <w:sz w:val="26"/>
                <w:szCs w:val="26"/>
                <w:lang w:val="uk-UA"/>
              </w:rPr>
            </w:pPr>
            <w:r w:rsidRPr="006870E6">
              <w:rPr>
                <w:sz w:val="26"/>
                <w:szCs w:val="26"/>
                <w:lang w:val="uk-UA"/>
              </w:rPr>
              <w:t>од/дм</w:t>
            </w:r>
            <w:r w:rsidRPr="006870E6">
              <w:rPr>
                <w:sz w:val="26"/>
                <w:szCs w:val="26"/>
                <w:vertAlign w:val="superscript"/>
                <w:lang w:val="uk-UA"/>
              </w:rPr>
              <w:t>3</w:t>
            </w:r>
          </w:p>
        </w:tc>
        <w:tc>
          <w:tcPr>
            <w:tcW w:w="900" w:type="dxa"/>
          </w:tcPr>
          <w:p w:rsidR="00280A1A" w:rsidRPr="006870E6" w:rsidRDefault="00280A1A" w:rsidP="00280A1A">
            <w:pPr>
              <w:spacing w:line="276" w:lineRule="auto"/>
              <w:jc w:val="center"/>
              <w:rPr>
                <w:sz w:val="26"/>
                <w:szCs w:val="26"/>
                <w:lang w:val="uk-UA"/>
              </w:rPr>
            </w:pPr>
            <w:r w:rsidRPr="006870E6">
              <w:rPr>
                <w:sz w:val="26"/>
                <w:szCs w:val="26"/>
                <w:lang w:val="uk-UA"/>
              </w:rPr>
              <w:t>0,7</w:t>
            </w:r>
          </w:p>
        </w:tc>
        <w:tc>
          <w:tcPr>
            <w:tcW w:w="1620" w:type="dxa"/>
          </w:tcPr>
          <w:p w:rsidR="00280A1A" w:rsidRPr="006870E6" w:rsidRDefault="00280A1A" w:rsidP="00280A1A">
            <w:pPr>
              <w:spacing w:line="276" w:lineRule="auto"/>
              <w:jc w:val="center"/>
              <w:rPr>
                <w:sz w:val="26"/>
                <w:szCs w:val="26"/>
                <w:lang w:val="uk-UA"/>
              </w:rPr>
            </w:pPr>
            <w:r w:rsidRPr="006870E6">
              <w:rPr>
                <w:sz w:val="26"/>
                <w:szCs w:val="26"/>
                <w:lang w:val="uk-UA"/>
              </w:rPr>
              <w:t>100</w:t>
            </w:r>
          </w:p>
        </w:tc>
        <w:tc>
          <w:tcPr>
            <w:tcW w:w="1440" w:type="dxa"/>
          </w:tcPr>
          <w:p w:rsidR="00280A1A" w:rsidRPr="006870E6" w:rsidRDefault="00280A1A" w:rsidP="00280A1A">
            <w:pPr>
              <w:spacing w:line="276" w:lineRule="auto"/>
              <w:jc w:val="center"/>
              <w:rPr>
                <w:sz w:val="26"/>
                <w:szCs w:val="26"/>
                <w:lang w:val="uk-UA"/>
              </w:rPr>
            </w:pPr>
            <w:r w:rsidRPr="006870E6">
              <w:rPr>
                <w:sz w:val="26"/>
                <w:szCs w:val="26"/>
                <w:lang w:val="uk-UA"/>
              </w:rPr>
              <w:t>50</w:t>
            </w:r>
          </w:p>
        </w:tc>
        <w:tc>
          <w:tcPr>
            <w:tcW w:w="1080" w:type="dxa"/>
          </w:tcPr>
          <w:p w:rsidR="00280A1A" w:rsidRPr="006870E6" w:rsidRDefault="00280A1A" w:rsidP="00280A1A">
            <w:pPr>
              <w:spacing w:line="276" w:lineRule="auto"/>
              <w:jc w:val="center"/>
              <w:rPr>
                <w:sz w:val="26"/>
                <w:szCs w:val="26"/>
                <w:lang w:val="uk-UA"/>
              </w:rPr>
            </w:pPr>
            <w:r w:rsidRPr="006870E6">
              <w:rPr>
                <w:sz w:val="26"/>
                <w:szCs w:val="26"/>
                <w:lang w:val="uk-UA"/>
              </w:rPr>
              <w:t>80</w:t>
            </w:r>
          </w:p>
        </w:tc>
        <w:tc>
          <w:tcPr>
            <w:tcW w:w="1673" w:type="dxa"/>
          </w:tcPr>
          <w:p w:rsidR="00280A1A" w:rsidRPr="006870E6" w:rsidRDefault="00280A1A" w:rsidP="00280A1A">
            <w:pPr>
              <w:spacing w:line="276" w:lineRule="auto"/>
              <w:jc w:val="center"/>
              <w:rPr>
                <w:sz w:val="26"/>
                <w:szCs w:val="26"/>
                <w:lang w:val="uk-UA"/>
              </w:rPr>
            </w:pPr>
            <w:r w:rsidRPr="006870E6">
              <w:rPr>
                <w:sz w:val="26"/>
                <w:szCs w:val="26"/>
                <w:lang w:val="uk-UA"/>
              </w:rPr>
              <w:t>1</w:t>
            </w:r>
          </w:p>
        </w:tc>
      </w:tr>
      <w:tr w:rsidR="00280A1A" w:rsidRPr="006870E6" w:rsidTr="00280A1A">
        <w:trPr>
          <w:jc w:val="center"/>
        </w:trPr>
        <w:tc>
          <w:tcPr>
            <w:tcW w:w="656" w:type="dxa"/>
          </w:tcPr>
          <w:p w:rsidR="00280A1A" w:rsidRPr="006870E6" w:rsidRDefault="00280A1A" w:rsidP="00280A1A">
            <w:pPr>
              <w:spacing w:line="276" w:lineRule="auto"/>
              <w:jc w:val="center"/>
              <w:rPr>
                <w:sz w:val="26"/>
                <w:szCs w:val="26"/>
                <w:lang w:val="uk-UA"/>
              </w:rPr>
            </w:pPr>
          </w:p>
        </w:tc>
        <w:tc>
          <w:tcPr>
            <w:tcW w:w="4189" w:type="dxa"/>
          </w:tcPr>
          <w:p w:rsidR="00280A1A" w:rsidRPr="006870E6" w:rsidRDefault="00280A1A" w:rsidP="00280A1A">
            <w:pPr>
              <w:spacing w:line="276" w:lineRule="auto"/>
              <w:rPr>
                <w:i/>
                <w:iCs/>
                <w:sz w:val="26"/>
                <w:szCs w:val="26"/>
                <w:lang w:val="uk-UA"/>
              </w:rPr>
            </w:pPr>
            <w:r w:rsidRPr="006870E6">
              <w:rPr>
                <w:bCs/>
                <w:sz w:val="26"/>
                <w:szCs w:val="26"/>
                <w:lang w:val="uk-UA"/>
              </w:rPr>
              <w:t>Ціанобактерії</w:t>
            </w:r>
          </w:p>
        </w:tc>
        <w:tc>
          <w:tcPr>
            <w:tcW w:w="1698" w:type="dxa"/>
          </w:tcPr>
          <w:p w:rsidR="00280A1A" w:rsidRPr="006870E6" w:rsidRDefault="00280A1A" w:rsidP="00280A1A">
            <w:pPr>
              <w:spacing w:line="276" w:lineRule="auto"/>
              <w:jc w:val="center"/>
              <w:rPr>
                <w:sz w:val="26"/>
                <w:szCs w:val="26"/>
                <w:lang w:val="uk-UA"/>
              </w:rPr>
            </w:pPr>
          </w:p>
        </w:tc>
        <w:tc>
          <w:tcPr>
            <w:tcW w:w="900" w:type="dxa"/>
          </w:tcPr>
          <w:p w:rsidR="00280A1A" w:rsidRPr="006870E6" w:rsidRDefault="00280A1A" w:rsidP="00280A1A">
            <w:pPr>
              <w:spacing w:line="276" w:lineRule="auto"/>
              <w:jc w:val="center"/>
              <w:rPr>
                <w:sz w:val="26"/>
                <w:szCs w:val="26"/>
                <w:lang w:val="uk-UA"/>
              </w:rPr>
            </w:pPr>
          </w:p>
        </w:tc>
        <w:tc>
          <w:tcPr>
            <w:tcW w:w="1620" w:type="dxa"/>
          </w:tcPr>
          <w:p w:rsidR="00280A1A" w:rsidRPr="006870E6" w:rsidRDefault="00280A1A" w:rsidP="00280A1A">
            <w:pPr>
              <w:spacing w:line="276" w:lineRule="auto"/>
              <w:jc w:val="center"/>
              <w:rPr>
                <w:sz w:val="26"/>
                <w:szCs w:val="26"/>
                <w:lang w:val="uk-UA"/>
              </w:rPr>
            </w:pPr>
          </w:p>
        </w:tc>
        <w:tc>
          <w:tcPr>
            <w:tcW w:w="1440" w:type="dxa"/>
          </w:tcPr>
          <w:p w:rsidR="00280A1A" w:rsidRPr="006870E6" w:rsidRDefault="00280A1A" w:rsidP="00280A1A">
            <w:pPr>
              <w:spacing w:line="276" w:lineRule="auto"/>
              <w:jc w:val="center"/>
              <w:rPr>
                <w:sz w:val="26"/>
                <w:szCs w:val="26"/>
                <w:lang w:val="uk-UA"/>
              </w:rPr>
            </w:pPr>
          </w:p>
        </w:tc>
        <w:tc>
          <w:tcPr>
            <w:tcW w:w="1080" w:type="dxa"/>
          </w:tcPr>
          <w:p w:rsidR="00280A1A" w:rsidRPr="006870E6" w:rsidRDefault="00280A1A" w:rsidP="00280A1A">
            <w:pPr>
              <w:spacing w:line="276" w:lineRule="auto"/>
              <w:jc w:val="center"/>
              <w:rPr>
                <w:sz w:val="26"/>
                <w:szCs w:val="26"/>
                <w:lang w:val="uk-UA"/>
              </w:rPr>
            </w:pPr>
          </w:p>
        </w:tc>
        <w:tc>
          <w:tcPr>
            <w:tcW w:w="1673" w:type="dxa"/>
          </w:tcPr>
          <w:p w:rsidR="00280A1A" w:rsidRPr="006870E6" w:rsidRDefault="00280A1A" w:rsidP="00280A1A">
            <w:pPr>
              <w:spacing w:line="276" w:lineRule="auto"/>
              <w:jc w:val="center"/>
              <w:rPr>
                <w:sz w:val="26"/>
                <w:szCs w:val="26"/>
                <w:lang w:val="uk-UA"/>
              </w:rPr>
            </w:pPr>
          </w:p>
        </w:tc>
      </w:tr>
      <w:tr w:rsidR="00280A1A" w:rsidRPr="006870E6" w:rsidTr="00280A1A">
        <w:trPr>
          <w:jc w:val="center"/>
        </w:trPr>
        <w:tc>
          <w:tcPr>
            <w:tcW w:w="656" w:type="dxa"/>
          </w:tcPr>
          <w:p w:rsidR="00280A1A" w:rsidRPr="006870E6" w:rsidRDefault="00280A1A" w:rsidP="00280A1A">
            <w:pPr>
              <w:spacing w:line="276" w:lineRule="auto"/>
              <w:jc w:val="center"/>
              <w:rPr>
                <w:sz w:val="26"/>
                <w:szCs w:val="26"/>
                <w:lang w:val="uk-UA"/>
              </w:rPr>
            </w:pPr>
            <w:r w:rsidRPr="006870E6">
              <w:rPr>
                <w:sz w:val="26"/>
                <w:szCs w:val="26"/>
                <w:lang w:val="uk-UA"/>
              </w:rPr>
              <w:t>21</w:t>
            </w:r>
          </w:p>
        </w:tc>
        <w:tc>
          <w:tcPr>
            <w:tcW w:w="4189" w:type="dxa"/>
          </w:tcPr>
          <w:p w:rsidR="00280A1A" w:rsidRPr="006870E6" w:rsidRDefault="00280A1A" w:rsidP="00280A1A">
            <w:pPr>
              <w:spacing w:line="276" w:lineRule="auto"/>
              <w:rPr>
                <w:i/>
                <w:iCs/>
                <w:sz w:val="26"/>
                <w:szCs w:val="26"/>
                <w:lang w:val="uk-UA"/>
              </w:rPr>
            </w:pPr>
            <w:r w:rsidRPr="006870E6">
              <w:rPr>
                <w:i/>
                <w:iCs/>
                <w:sz w:val="26"/>
                <w:szCs w:val="26"/>
                <w:lang w:val="uk-UA"/>
              </w:rPr>
              <w:t>Merismopedia minima</w:t>
            </w:r>
          </w:p>
        </w:tc>
        <w:tc>
          <w:tcPr>
            <w:tcW w:w="1698" w:type="dxa"/>
          </w:tcPr>
          <w:p w:rsidR="00280A1A" w:rsidRPr="006870E6" w:rsidRDefault="00280A1A" w:rsidP="00280A1A">
            <w:pPr>
              <w:spacing w:line="276" w:lineRule="auto"/>
              <w:jc w:val="center"/>
              <w:rPr>
                <w:sz w:val="26"/>
                <w:szCs w:val="26"/>
                <w:lang w:val="uk-UA"/>
              </w:rPr>
            </w:pPr>
            <w:r w:rsidRPr="006870E6">
              <w:rPr>
                <w:sz w:val="26"/>
                <w:szCs w:val="26"/>
                <w:lang w:val="uk-UA"/>
              </w:rPr>
              <w:t>клітин/дм</w:t>
            </w:r>
            <w:r w:rsidRPr="006870E6">
              <w:rPr>
                <w:sz w:val="26"/>
                <w:szCs w:val="26"/>
                <w:vertAlign w:val="superscript"/>
                <w:lang w:val="uk-UA"/>
              </w:rPr>
              <w:t>3</w:t>
            </w:r>
          </w:p>
        </w:tc>
        <w:tc>
          <w:tcPr>
            <w:tcW w:w="900" w:type="dxa"/>
          </w:tcPr>
          <w:p w:rsidR="00280A1A" w:rsidRPr="006870E6" w:rsidRDefault="00280A1A" w:rsidP="00280A1A">
            <w:pPr>
              <w:spacing w:line="276" w:lineRule="auto"/>
              <w:jc w:val="center"/>
              <w:rPr>
                <w:sz w:val="26"/>
                <w:szCs w:val="26"/>
                <w:lang w:val="uk-UA"/>
              </w:rPr>
            </w:pPr>
            <w:r w:rsidRPr="006870E6">
              <w:rPr>
                <w:sz w:val="26"/>
                <w:szCs w:val="26"/>
                <w:lang w:val="uk-UA"/>
              </w:rPr>
              <w:t>0,5</w:t>
            </w:r>
          </w:p>
        </w:tc>
        <w:tc>
          <w:tcPr>
            <w:tcW w:w="1620" w:type="dxa"/>
          </w:tcPr>
          <w:p w:rsidR="00280A1A" w:rsidRPr="006870E6" w:rsidRDefault="00280A1A" w:rsidP="00280A1A">
            <w:pPr>
              <w:spacing w:line="276" w:lineRule="auto"/>
              <w:jc w:val="center"/>
              <w:rPr>
                <w:sz w:val="26"/>
                <w:szCs w:val="26"/>
                <w:lang w:val="uk-UA"/>
              </w:rPr>
            </w:pPr>
            <w:r w:rsidRPr="006870E6">
              <w:rPr>
                <w:sz w:val="26"/>
                <w:szCs w:val="26"/>
                <w:lang w:val="uk-UA"/>
              </w:rPr>
              <w:t>10</w:t>
            </w:r>
            <w:r w:rsidRPr="006870E6">
              <w:rPr>
                <w:sz w:val="26"/>
                <w:szCs w:val="26"/>
                <w:vertAlign w:val="superscript"/>
                <w:lang w:val="uk-UA"/>
              </w:rPr>
              <w:t>7</w:t>
            </w:r>
          </w:p>
        </w:tc>
        <w:tc>
          <w:tcPr>
            <w:tcW w:w="1440" w:type="dxa"/>
          </w:tcPr>
          <w:p w:rsidR="00280A1A" w:rsidRPr="006870E6" w:rsidRDefault="00280A1A" w:rsidP="00280A1A">
            <w:pPr>
              <w:spacing w:line="276" w:lineRule="auto"/>
              <w:jc w:val="center"/>
              <w:rPr>
                <w:sz w:val="26"/>
                <w:szCs w:val="26"/>
                <w:lang w:val="uk-UA"/>
              </w:rPr>
            </w:pPr>
            <w:r w:rsidRPr="006870E6">
              <w:rPr>
                <w:sz w:val="26"/>
                <w:szCs w:val="26"/>
                <w:lang w:val="uk-UA"/>
              </w:rPr>
              <w:t>3,36х10</w:t>
            </w:r>
            <w:r w:rsidRPr="006870E6">
              <w:rPr>
                <w:sz w:val="26"/>
                <w:szCs w:val="26"/>
                <w:vertAlign w:val="superscript"/>
                <w:lang w:val="uk-UA"/>
              </w:rPr>
              <w:t>6</w:t>
            </w:r>
          </w:p>
        </w:tc>
        <w:tc>
          <w:tcPr>
            <w:tcW w:w="1080" w:type="dxa"/>
          </w:tcPr>
          <w:p w:rsidR="00280A1A" w:rsidRPr="006870E6" w:rsidRDefault="00280A1A" w:rsidP="00280A1A">
            <w:pPr>
              <w:spacing w:line="276" w:lineRule="auto"/>
              <w:jc w:val="center"/>
              <w:rPr>
                <w:sz w:val="26"/>
                <w:szCs w:val="26"/>
                <w:lang w:val="uk-UA"/>
              </w:rPr>
            </w:pPr>
            <w:r w:rsidRPr="006870E6">
              <w:rPr>
                <w:sz w:val="26"/>
                <w:szCs w:val="26"/>
                <w:lang w:val="uk-UA"/>
              </w:rPr>
              <w:t>-</w:t>
            </w:r>
          </w:p>
        </w:tc>
        <w:tc>
          <w:tcPr>
            <w:tcW w:w="1673" w:type="dxa"/>
          </w:tcPr>
          <w:p w:rsidR="00280A1A" w:rsidRPr="006870E6" w:rsidRDefault="00280A1A" w:rsidP="00280A1A">
            <w:pPr>
              <w:spacing w:line="276" w:lineRule="auto"/>
              <w:jc w:val="center"/>
              <w:rPr>
                <w:sz w:val="26"/>
                <w:szCs w:val="26"/>
                <w:lang w:val="uk-UA"/>
              </w:rPr>
            </w:pPr>
            <w:r w:rsidRPr="006870E6">
              <w:rPr>
                <w:sz w:val="26"/>
                <w:szCs w:val="26"/>
                <w:lang w:val="uk-UA"/>
              </w:rPr>
              <w:t>103</w:t>
            </w:r>
          </w:p>
        </w:tc>
      </w:tr>
      <w:tr w:rsidR="00280A1A" w:rsidRPr="006870E6" w:rsidTr="00280A1A">
        <w:trPr>
          <w:jc w:val="center"/>
        </w:trPr>
        <w:tc>
          <w:tcPr>
            <w:tcW w:w="656" w:type="dxa"/>
          </w:tcPr>
          <w:p w:rsidR="00280A1A" w:rsidRPr="006870E6" w:rsidRDefault="00280A1A" w:rsidP="00280A1A">
            <w:pPr>
              <w:spacing w:line="276" w:lineRule="auto"/>
              <w:jc w:val="center"/>
              <w:rPr>
                <w:bCs/>
                <w:sz w:val="26"/>
                <w:szCs w:val="26"/>
                <w:lang w:val="uk-UA"/>
              </w:rPr>
            </w:pPr>
            <w:r w:rsidRPr="006870E6">
              <w:rPr>
                <w:bCs/>
                <w:sz w:val="26"/>
                <w:szCs w:val="26"/>
                <w:lang w:val="uk-UA"/>
              </w:rPr>
              <w:t>22.</w:t>
            </w:r>
          </w:p>
        </w:tc>
        <w:tc>
          <w:tcPr>
            <w:tcW w:w="4189" w:type="dxa"/>
          </w:tcPr>
          <w:p w:rsidR="00280A1A" w:rsidRPr="006870E6" w:rsidRDefault="00280A1A" w:rsidP="00280A1A">
            <w:pPr>
              <w:spacing w:line="276" w:lineRule="auto"/>
              <w:rPr>
                <w:i/>
                <w:iCs/>
                <w:sz w:val="26"/>
                <w:szCs w:val="26"/>
                <w:lang w:val="uk-UA"/>
              </w:rPr>
            </w:pPr>
            <w:r w:rsidRPr="006870E6">
              <w:rPr>
                <w:i/>
                <w:iCs/>
                <w:sz w:val="26"/>
                <w:szCs w:val="26"/>
                <w:lang w:val="uk-UA"/>
              </w:rPr>
              <w:t>Spirulina laxissima</w:t>
            </w:r>
          </w:p>
        </w:tc>
        <w:tc>
          <w:tcPr>
            <w:tcW w:w="1698" w:type="dxa"/>
          </w:tcPr>
          <w:p w:rsidR="00280A1A" w:rsidRPr="006870E6" w:rsidRDefault="00280A1A" w:rsidP="00280A1A">
            <w:pPr>
              <w:spacing w:line="276" w:lineRule="auto"/>
              <w:jc w:val="center"/>
              <w:rPr>
                <w:sz w:val="26"/>
                <w:szCs w:val="26"/>
                <w:lang w:val="uk-UA"/>
              </w:rPr>
            </w:pPr>
            <w:r w:rsidRPr="006870E6">
              <w:rPr>
                <w:sz w:val="26"/>
                <w:szCs w:val="26"/>
                <w:lang w:val="uk-UA"/>
              </w:rPr>
              <w:t>клітин/дм</w:t>
            </w:r>
            <w:r w:rsidRPr="006870E6">
              <w:rPr>
                <w:sz w:val="26"/>
                <w:szCs w:val="26"/>
                <w:vertAlign w:val="superscript"/>
                <w:lang w:val="uk-UA"/>
              </w:rPr>
              <w:t>3</w:t>
            </w:r>
          </w:p>
        </w:tc>
        <w:tc>
          <w:tcPr>
            <w:tcW w:w="900" w:type="dxa"/>
          </w:tcPr>
          <w:p w:rsidR="00280A1A" w:rsidRPr="006870E6" w:rsidRDefault="00280A1A" w:rsidP="00280A1A">
            <w:pPr>
              <w:spacing w:line="276" w:lineRule="auto"/>
              <w:jc w:val="center"/>
              <w:rPr>
                <w:sz w:val="26"/>
                <w:szCs w:val="26"/>
                <w:lang w:val="uk-UA"/>
              </w:rPr>
            </w:pPr>
            <w:r w:rsidRPr="006870E6">
              <w:rPr>
                <w:sz w:val="26"/>
                <w:szCs w:val="26"/>
                <w:lang w:val="uk-UA"/>
              </w:rPr>
              <w:t>0,5</w:t>
            </w:r>
          </w:p>
        </w:tc>
        <w:tc>
          <w:tcPr>
            <w:tcW w:w="1620" w:type="dxa"/>
          </w:tcPr>
          <w:p w:rsidR="00280A1A" w:rsidRPr="006870E6" w:rsidRDefault="00280A1A" w:rsidP="00280A1A">
            <w:pPr>
              <w:spacing w:line="276" w:lineRule="auto"/>
              <w:jc w:val="center"/>
              <w:rPr>
                <w:sz w:val="26"/>
                <w:szCs w:val="26"/>
                <w:lang w:val="uk-UA"/>
              </w:rPr>
            </w:pPr>
            <w:r w:rsidRPr="006870E6">
              <w:rPr>
                <w:sz w:val="26"/>
                <w:szCs w:val="26"/>
                <w:lang w:val="uk-UA"/>
              </w:rPr>
              <w:t>10</w:t>
            </w:r>
            <w:r w:rsidRPr="006870E6">
              <w:rPr>
                <w:sz w:val="26"/>
                <w:szCs w:val="26"/>
                <w:vertAlign w:val="superscript"/>
                <w:lang w:val="uk-UA"/>
              </w:rPr>
              <w:t>7</w:t>
            </w:r>
          </w:p>
        </w:tc>
        <w:tc>
          <w:tcPr>
            <w:tcW w:w="1440" w:type="dxa"/>
          </w:tcPr>
          <w:p w:rsidR="00280A1A" w:rsidRPr="006870E6" w:rsidRDefault="00280A1A" w:rsidP="00280A1A">
            <w:pPr>
              <w:spacing w:line="276" w:lineRule="auto"/>
              <w:jc w:val="center"/>
              <w:rPr>
                <w:sz w:val="26"/>
                <w:szCs w:val="26"/>
                <w:lang w:val="uk-UA"/>
              </w:rPr>
            </w:pPr>
            <w:r w:rsidRPr="006870E6">
              <w:rPr>
                <w:sz w:val="26"/>
                <w:szCs w:val="26"/>
                <w:lang w:val="uk-UA"/>
              </w:rPr>
              <w:t>3,99х10</w:t>
            </w:r>
            <w:r w:rsidRPr="006870E6">
              <w:rPr>
                <w:sz w:val="26"/>
                <w:szCs w:val="26"/>
                <w:vertAlign w:val="superscript"/>
                <w:lang w:val="uk-UA"/>
              </w:rPr>
              <w:t>6</w:t>
            </w:r>
          </w:p>
        </w:tc>
        <w:tc>
          <w:tcPr>
            <w:tcW w:w="1080" w:type="dxa"/>
          </w:tcPr>
          <w:p w:rsidR="00280A1A" w:rsidRPr="006870E6" w:rsidRDefault="00280A1A" w:rsidP="00280A1A">
            <w:pPr>
              <w:spacing w:line="276" w:lineRule="auto"/>
              <w:jc w:val="center"/>
              <w:rPr>
                <w:sz w:val="26"/>
                <w:szCs w:val="26"/>
                <w:lang w:val="uk-UA"/>
              </w:rPr>
            </w:pPr>
            <w:r w:rsidRPr="006870E6">
              <w:rPr>
                <w:sz w:val="26"/>
                <w:szCs w:val="26"/>
                <w:lang w:val="uk-UA"/>
              </w:rPr>
              <w:t>-</w:t>
            </w:r>
          </w:p>
        </w:tc>
        <w:tc>
          <w:tcPr>
            <w:tcW w:w="1673" w:type="dxa"/>
          </w:tcPr>
          <w:p w:rsidR="00280A1A" w:rsidRPr="006870E6" w:rsidRDefault="00280A1A" w:rsidP="00280A1A">
            <w:pPr>
              <w:spacing w:line="276" w:lineRule="auto"/>
              <w:jc w:val="center"/>
              <w:rPr>
                <w:sz w:val="26"/>
                <w:szCs w:val="26"/>
                <w:lang w:val="uk-UA"/>
              </w:rPr>
            </w:pPr>
            <w:r w:rsidRPr="006870E6">
              <w:rPr>
                <w:sz w:val="26"/>
                <w:szCs w:val="26"/>
                <w:lang w:val="uk-UA"/>
              </w:rPr>
              <w:t>103</w:t>
            </w:r>
          </w:p>
        </w:tc>
      </w:tr>
      <w:tr w:rsidR="00280A1A" w:rsidRPr="006870E6" w:rsidTr="00280A1A">
        <w:trPr>
          <w:jc w:val="center"/>
        </w:trPr>
        <w:tc>
          <w:tcPr>
            <w:tcW w:w="656" w:type="dxa"/>
          </w:tcPr>
          <w:p w:rsidR="00280A1A" w:rsidRPr="006870E6" w:rsidRDefault="00280A1A" w:rsidP="00280A1A">
            <w:pPr>
              <w:spacing w:line="276" w:lineRule="auto"/>
              <w:jc w:val="center"/>
              <w:rPr>
                <w:bCs/>
                <w:sz w:val="26"/>
                <w:szCs w:val="26"/>
                <w:lang w:val="uk-UA"/>
              </w:rPr>
            </w:pPr>
            <w:r w:rsidRPr="006870E6">
              <w:rPr>
                <w:bCs/>
                <w:sz w:val="26"/>
                <w:szCs w:val="26"/>
                <w:lang w:val="uk-UA"/>
              </w:rPr>
              <w:t>23.</w:t>
            </w:r>
          </w:p>
        </w:tc>
        <w:tc>
          <w:tcPr>
            <w:tcW w:w="4189" w:type="dxa"/>
          </w:tcPr>
          <w:p w:rsidR="00280A1A" w:rsidRPr="006870E6" w:rsidRDefault="00280A1A" w:rsidP="00280A1A">
            <w:pPr>
              <w:spacing w:line="276" w:lineRule="auto"/>
              <w:rPr>
                <w:sz w:val="26"/>
                <w:szCs w:val="26"/>
                <w:lang w:val="uk-UA"/>
              </w:rPr>
            </w:pPr>
            <w:r w:rsidRPr="006870E6">
              <w:rPr>
                <w:sz w:val="26"/>
                <w:szCs w:val="26"/>
                <w:lang w:val="uk-UA"/>
              </w:rPr>
              <w:t>Структурно-функціональні зміни в організмі щурів</w:t>
            </w:r>
          </w:p>
        </w:tc>
        <w:tc>
          <w:tcPr>
            <w:tcW w:w="1698" w:type="dxa"/>
          </w:tcPr>
          <w:p w:rsidR="00280A1A" w:rsidRPr="006870E6" w:rsidRDefault="00280A1A" w:rsidP="00280A1A">
            <w:pPr>
              <w:spacing w:line="276" w:lineRule="auto"/>
              <w:jc w:val="center"/>
              <w:rPr>
                <w:sz w:val="26"/>
                <w:szCs w:val="26"/>
                <w:lang w:val="uk-UA"/>
              </w:rPr>
            </w:pPr>
            <w:r w:rsidRPr="006870E6">
              <w:rPr>
                <w:sz w:val="26"/>
                <w:szCs w:val="26"/>
                <w:lang w:val="uk-UA"/>
              </w:rPr>
              <w:t xml:space="preserve">відсутність/наявність </w:t>
            </w:r>
          </w:p>
        </w:tc>
        <w:tc>
          <w:tcPr>
            <w:tcW w:w="900" w:type="dxa"/>
          </w:tcPr>
          <w:p w:rsidR="00280A1A" w:rsidRPr="006870E6" w:rsidRDefault="00280A1A" w:rsidP="00280A1A">
            <w:pPr>
              <w:spacing w:line="276" w:lineRule="auto"/>
              <w:jc w:val="center"/>
              <w:rPr>
                <w:sz w:val="26"/>
                <w:szCs w:val="26"/>
                <w:lang w:val="uk-UA"/>
              </w:rPr>
            </w:pPr>
            <w:r w:rsidRPr="006870E6">
              <w:rPr>
                <w:sz w:val="26"/>
                <w:szCs w:val="26"/>
                <w:lang w:val="uk-UA"/>
              </w:rPr>
              <w:t>0,9</w:t>
            </w:r>
          </w:p>
        </w:tc>
        <w:tc>
          <w:tcPr>
            <w:tcW w:w="1620" w:type="dxa"/>
          </w:tcPr>
          <w:p w:rsidR="00280A1A" w:rsidRPr="006870E6" w:rsidRDefault="00280A1A" w:rsidP="00280A1A">
            <w:pPr>
              <w:spacing w:line="276" w:lineRule="auto"/>
              <w:jc w:val="center"/>
              <w:rPr>
                <w:sz w:val="26"/>
                <w:szCs w:val="26"/>
                <w:lang w:val="uk-UA"/>
              </w:rPr>
            </w:pPr>
            <w:r w:rsidRPr="006870E6">
              <w:rPr>
                <w:sz w:val="26"/>
                <w:szCs w:val="26"/>
                <w:lang w:val="uk-UA"/>
              </w:rPr>
              <w:t>100</w:t>
            </w:r>
          </w:p>
        </w:tc>
        <w:tc>
          <w:tcPr>
            <w:tcW w:w="1440" w:type="dxa"/>
          </w:tcPr>
          <w:p w:rsidR="00280A1A" w:rsidRPr="006870E6" w:rsidRDefault="00280A1A" w:rsidP="00280A1A">
            <w:pPr>
              <w:spacing w:line="276" w:lineRule="auto"/>
              <w:jc w:val="center"/>
              <w:rPr>
                <w:sz w:val="26"/>
                <w:szCs w:val="26"/>
                <w:lang w:val="uk-UA"/>
              </w:rPr>
            </w:pPr>
            <w:r w:rsidRPr="006870E6">
              <w:rPr>
                <w:sz w:val="26"/>
                <w:szCs w:val="26"/>
                <w:lang w:val="uk-UA"/>
              </w:rPr>
              <w:t>80</w:t>
            </w:r>
          </w:p>
        </w:tc>
        <w:tc>
          <w:tcPr>
            <w:tcW w:w="1080" w:type="dxa"/>
          </w:tcPr>
          <w:p w:rsidR="00280A1A" w:rsidRPr="006870E6" w:rsidRDefault="00280A1A" w:rsidP="00280A1A">
            <w:pPr>
              <w:spacing w:line="276" w:lineRule="auto"/>
              <w:jc w:val="center"/>
              <w:rPr>
                <w:sz w:val="26"/>
                <w:szCs w:val="26"/>
                <w:lang w:val="uk-UA"/>
              </w:rPr>
            </w:pPr>
            <w:r w:rsidRPr="006870E6">
              <w:rPr>
                <w:b/>
                <w:sz w:val="26"/>
                <w:szCs w:val="26"/>
                <w:lang w:val="uk-UA"/>
              </w:rPr>
              <w:t>-</w:t>
            </w:r>
          </w:p>
        </w:tc>
        <w:tc>
          <w:tcPr>
            <w:tcW w:w="1673" w:type="dxa"/>
          </w:tcPr>
          <w:p w:rsidR="00280A1A" w:rsidRPr="006870E6" w:rsidRDefault="00280A1A" w:rsidP="00280A1A">
            <w:pPr>
              <w:spacing w:line="276" w:lineRule="auto"/>
              <w:jc w:val="center"/>
              <w:rPr>
                <w:sz w:val="26"/>
                <w:szCs w:val="26"/>
                <w:lang w:val="uk-UA"/>
              </w:rPr>
            </w:pPr>
            <w:r w:rsidRPr="006870E6">
              <w:rPr>
                <w:sz w:val="26"/>
                <w:szCs w:val="26"/>
                <w:lang w:val="uk-UA"/>
              </w:rPr>
              <w:t>1</w:t>
            </w:r>
          </w:p>
        </w:tc>
      </w:tr>
      <w:tr w:rsidR="00280A1A" w:rsidRPr="006870E6" w:rsidTr="00280A1A">
        <w:trPr>
          <w:jc w:val="center"/>
        </w:trPr>
        <w:tc>
          <w:tcPr>
            <w:tcW w:w="656" w:type="dxa"/>
          </w:tcPr>
          <w:p w:rsidR="00280A1A" w:rsidRPr="006870E6" w:rsidRDefault="00280A1A" w:rsidP="00280A1A">
            <w:pPr>
              <w:spacing w:line="276" w:lineRule="auto"/>
              <w:jc w:val="center"/>
              <w:rPr>
                <w:bCs/>
                <w:sz w:val="26"/>
                <w:szCs w:val="26"/>
                <w:lang w:val="uk-UA"/>
              </w:rPr>
            </w:pPr>
            <w:r w:rsidRPr="006870E6">
              <w:rPr>
                <w:bCs/>
                <w:sz w:val="26"/>
                <w:szCs w:val="26"/>
                <w:lang w:val="uk-UA"/>
              </w:rPr>
              <w:t>24.</w:t>
            </w:r>
          </w:p>
        </w:tc>
        <w:tc>
          <w:tcPr>
            <w:tcW w:w="4189" w:type="dxa"/>
          </w:tcPr>
          <w:p w:rsidR="00280A1A" w:rsidRPr="006870E6" w:rsidRDefault="00280A1A" w:rsidP="00280A1A">
            <w:pPr>
              <w:spacing w:line="276" w:lineRule="auto"/>
              <w:rPr>
                <w:sz w:val="26"/>
                <w:szCs w:val="26"/>
                <w:lang w:val="uk-UA"/>
              </w:rPr>
            </w:pPr>
            <w:r w:rsidRPr="006870E6">
              <w:rPr>
                <w:sz w:val="26"/>
                <w:szCs w:val="26"/>
                <w:lang w:val="uk-UA"/>
              </w:rPr>
              <w:t>Генотоксичність</w:t>
            </w:r>
          </w:p>
        </w:tc>
        <w:tc>
          <w:tcPr>
            <w:tcW w:w="1698" w:type="dxa"/>
          </w:tcPr>
          <w:p w:rsidR="00280A1A" w:rsidRPr="006870E6" w:rsidRDefault="00280A1A" w:rsidP="00280A1A">
            <w:pPr>
              <w:spacing w:line="276" w:lineRule="auto"/>
              <w:jc w:val="center"/>
              <w:rPr>
                <w:sz w:val="26"/>
                <w:szCs w:val="26"/>
                <w:lang w:val="uk-UA"/>
              </w:rPr>
            </w:pPr>
            <w:r w:rsidRPr="006870E6">
              <w:rPr>
                <w:sz w:val="26"/>
                <w:szCs w:val="26"/>
                <w:lang w:val="uk-UA"/>
              </w:rPr>
              <w:t>4 ступені</w:t>
            </w:r>
          </w:p>
        </w:tc>
        <w:tc>
          <w:tcPr>
            <w:tcW w:w="900" w:type="dxa"/>
          </w:tcPr>
          <w:p w:rsidR="00280A1A" w:rsidRPr="006870E6" w:rsidRDefault="00280A1A" w:rsidP="00280A1A">
            <w:pPr>
              <w:spacing w:line="276" w:lineRule="auto"/>
              <w:jc w:val="center"/>
              <w:rPr>
                <w:sz w:val="26"/>
                <w:szCs w:val="26"/>
                <w:lang w:val="uk-UA"/>
              </w:rPr>
            </w:pPr>
            <w:r w:rsidRPr="006870E6">
              <w:rPr>
                <w:sz w:val="26"/>
                <w:szCs w:val="26"/>
                <w:lang w:val="uk-UA"/>
              </w:rPr>
              <w:t>0,9</w:t>
            </w:r>
          </w:p>
        </w:tc>
        <w:tc>
          <w:tcPr>
            <w:tcW w:w="1620" w:type="dxa"/>
          </w:tcPr>
          <w:p w:rsidR="00280A1A" w:rsidRPr="006870E6" w:rsidRDefault="00280A1A" w:rsidP="00280A1A">
            <w:pPr>
              <w:spacing w:line="276" w:lineRule="auto"/>
              <w:jc w:val="center"/>
              <w:rPr>
                <w:sz w:val="26"/>
                <w:szCs w:val="26"/>
                <w:lang w:val="uk-UA"/>
              </w:rPr>
            </w:pPr>
            <w:r w:rsidRPr="006870E6">
              <w:rPr>
                <w:sz w:val="26"/>
                <w:szCs w:val="26"/>
                <w:lang w:val="uk-UA"/>
              </w:rPr>
              <w:t>100</w:t>
            </w:r>
          </w:p>
        </w:tc>
        <w:tc>
          <w:tcPr>
            <w:tcW w:w="1440" w:type="dxa"/>
          </w:tcPr>
          <w:p w:rsidR="00280A1A" w:rsidRPr="006870E6" w:rsidRDefault="00280A1A" w:rsidP="00280A1A">
            <w:pPr>
              <w:spacing w:line="276" w:lineRule="auto"/>
              <w:jc w:val="center"/>
              <w:rPr>
                <w:sz w:val="26"/>
                <w:szCs w:val="26"/>
                <w:lang w:val="uk-UA"/>
              </w:rPr>
            </w:pPr>
            <w:r w:rsidRPr="006870E6">
              <w:rPr>
                <w:sz w:val="26"/>
                <w:szCs w:val="26"/>
                <w:lang w:val="uk-UA"/>
              </w:rPr>
              <w:t>65</w:t>
            </w:r>
          </w:p>
        </w:tc>
        <w:tc>
          <w:tcPr>
            <w:tcW w:w="1080" w:type="dxa"/>
          </w:tcPr>
          <w:p w:rsidR="00280A1A" w:rsidRPr="006870E6" w:rsidRDefault="00280A1A" w:rsidP="00280A1A">
            <w:pPr>
              <w:spacing w:line="276" w:lineRule="auto"/>
              <w:jc w:val="center"/>
              <w:rPr>
                <w:sz w:val="26"/>
                <w:szCs w:val="26"/>
                <w:lang w:val="uk-UA"/>
              </w:rPr>
            </w:pPr>
            <w:r w:rsidRPr="006870E6">
              <w:rPr>
                <w:sz w:val="26"/>
                <w:szCs w:val="26"/>
                <w:lang w:val="uk-UA"/>
              </w:rPr>
              <w:t>65</w:t>
            </w:r>
          </w:p>
        </w:tc>
        <w:tc>
          <w:tcPr>
            <w:tcW w:w="1673" w:type="dxa"/>
          </w:tcPr>
          <w:p w:rsidR="00280A1A" w:rsidRPr="006870E6" w:rsidRDefault="00280A1A" w:rsidP="00280A1A">
            <w:pPr>
              <w:spacing w:line="276" w:lineRule="auto"/>
              <w:jc w:val="center"/>
              <w:rPr>
                <w:sz w:val="26"/>
                <w:szCs w:val="26"/>
                <w:lang w:val="uk-UA"/>
              </w:rPr>
            </w:pPr>
            <w:r w:rsidRPr="006870E6">
              <w:rPr>
                <w:sz w:val="26"/>
                <w:szCs w:val="26"/>
                <w:lang w:val="uk-UA"/>
              </w:rPr>
              <w:t>5</w:t>
            </w:r>
          </w:p>
        </w:tc>
      </w:tr>
      <w:tr w:rsidR="00280A1A" w:rsidRPr="006870E6" w:rsidTr="00280A1A">
        <w:trPr>
          <w:jc w:val="center"/>
        </w:trPr>
        <w:tc>
          <w:tcPr>
            <w:tcW w:w="656" w:type="dxa"/>
          </w:tcPr>
          <w:p w:rsidR="00280A1A" w:rsidRPr="006870E6" w:rsidRDefault="00280A1A" w:rsidP="00280A1A">
            <w:pPr>
              <w:spacing w:line="276" w:lineRule="auto"/>
              <w:jc w:val="center"/>
              <w:rPr>
                <w:bCs/>
                <w:sz w:val="26"/>
                <w:szCs w:val="26"/>
                <w:lang w:val="uk-UA"/>
              </w:rPr>
            </w:pPr>
            <w:r w:rsidRPr="006870E6">
              <w:rPr>
                <w:bCs/>
                <w:sz w:val="26"/>
                <w:szCs w:val="26"/>
                <w:lang w:val="uk-UA"/>
              </w:rPr>
              <w:t>25.</w:t>
            </w:r>
          </w:p>
        </w:tc>
        <w:tc>
          <w:tcPr>
            <w:tcW w:w="4189" w:type="dxa"/>
          </w:tcPr>
          <w:p w:rsidR="00280A1A" w:rsidRPr="006870E6" w:rsidRDefault="00280A1A" w:rsidP="00280A1A">
            <w:pPr>
              <w:spacing w:line="276" w:lineRule="auto"/>
              <w:rPr>
                <w:sz w:val="26"/>
                <w:szCs w:val="26"/>
                <w:lang w:val="uk-UA"/>
              </w:rPr>
            </w:pPr>
            <w:r w:rsidRPr="006870E6">
              <w:rPr>
                <w:sz w:val="26"/>
                <w:szCs w:val="26"/>
                <w:lang w:val="uk-UA"/>
              </w:rPr>
              <w:t>Мутагенність</w:t>
            </w:r>
          </w:p>
        </w:tc>
        <w:tc>
          <w:tcPr>
            <w:tcW w:w="1698" w:type="dxa"/>
          </w:tcPr>
          <w:p w:rsidR="00280A1A" w:rsidRPr="006870E6" w:rsidRDefault="00280A1A" w:rsidP="00280A1A">
            <w:pPr>
              <w:spacing w:line="276" w:lineRule="auto"/>
              <w:jc w:val="center"/>
              <w:rPr>
                <w:sz w:val="26"/>
                <w:szCs w:val="26"/>
                <w:lang w:val="uk-UA"/>
              </w:rPr>
            </w:pPr>
            <w:r w:rsidRPr="006870E6">
              <w:rPr>
                <w:sz w:val="26"/>
                <w:szCs w:val="26"/>
                <w:lang w:val="uk-UA"/>
              </w:rPr>
              <w:t>3 ступені</w:t>
            </w:r>
          </w:p>
        </w:tc>
        <w:tc>
          <w:tcPr>
            <w:tcW w:w="900" w:type="dxa"/>
          </w:tcPr>
          <w:p w:rsidR="00280A1A" w:rsidRPr="006870E6" w:rsidRDefault="00280A1A" w:rsidP="00280A1A">
            <w:pPr>
              <w:spacing w:line="276" w:lineRule="auto"/>
              <w:jc w:val="center"/>
              <w:rPr>
                <w:sz w:val="26"/>
                <w:szCs w:val="26"/>
                <w:lang w:val="uk-UA"/>
              </w:rPr>
            </w:pPr>
            <w:r w:rsidRPr="006870E6">
              <w:rPr>
                <w:sz w:val="26"/>
                <w:szCs w:val="26"/>
                <w:lang w:val="uk-UA"/>
              </w:rPr>
              <w:t>0,9</w:t>
            </w:r>
          </w:p>
        </w:tc>
        <w:tc>
          <w:tcPr>
            <w:tcW w:w="1620" w:type="dxa"/>
          </w:tcPr>
          <w:p w:rsidR="00280A1A" w:rsidRPr="006870E6" w:rsidRDefault="00280A1A" w:rsidP="00280A1A">
            <w:pPr>
              <w:spacing w:line="276" w:lineRule="auto"/>
              <w:jc w:val="center"/>
              <w:rPr>
                <w:sz w:val="26"/>
                <w:szCs w:val="26"/>
                <w:lang w:val="uk-UA"/>
              </w:rPr>
            </w:pPr>
            <w:r w:rsidRPr="006870E6">
              <w:rPr>
                <w:sz w:val="26"/>
                <w:szCs w:val="26"/>
                <w:lang w:val="uk-UA"/>
              </w:rPr>
              <w:t>100</w:t>
            </w:r>
          </w:p>
        </w:tc>
        <w:tc>
          <w:tcPr>
            <w:tcW w:w="1440" w:type="dxa"/>
          </w:tcPr>
          <w:p w:rsidR="00280A1A" w:rsidRPr="006870E6" w:rsidRDefault="00280A1A" w:rsidP="00280A1A">
            <w:pPr>
              <w:spacing w:line="276" w:lineRule="auto"/>
              <w:jc w:val="center"/>
              <w:rPr>
                <w:sz w:val="26"/>
                <w:szCs w:val="26"/>
                <w:lang w:val="uk-UA"/>
              </w:rPr>
            </w:pPr>
            <w:r w:rsidRPr="006870E6">
              <w:rPr>
                <w:sz w:val="26"/>
                <w:szCs w:val="26"/>
                <w:lang w:val="uk-UA"/>
              </w:rPr>
              <w:t>80</w:t>
            </w:r>
          </w:p>
        </w:tc>
        <w:tc>
          <w:tcPr>
            <w:tcW w:w="1080" w:type="dxa"/>
          </w:tcPr>
          <w:p w:rsidR="00280A1A" w:rsidRPr="006870E6" w:rsidRDefault="00280A1A" w:rsidP="00280A1A">
            <w:pPr>
              <w:spacing w:line="276" w:lineRule="auto"/>
              <w:jc w:val="center"/>
              <w:rPr>
                <w:sz w:val="26"/>
                <w:szCs w:val="26"/>
                <w:lang w:val="uk-UA"/>
              </w:rPr>
            </w:pPr>
            <w:r w:rsidRPr="006870E6">
              <w:rPr>
                <w:sz w:val="26"/>
                <w:szCs w:val="26"/>
                <w:lang w:val="uk-UA"/>
              </w:rPr>
              <w:t>80</w:t>
            </w:r>
          </w:p>
        </w:tc>
        <w:tc>
          <w:tcPr>
            <w:tcW w:w="1673" w:type="dxa"/>
          </w:tcPr>
          <w:p w:rsidR="00280A1A" w:rsidRPr="006870E6" w:rsidRDefault="00280A1A" w:rsidP="00280A1A">
            <w:pPr>
              <w:spacing w:line="276" w:lineRule="auto"/>
              <w:jc w:val="center"/>
              <w:rPr>
                <w:sz w:val="26"/>
                <w:szCs w:val="26"/>
                <w:lang w:val="uk-UA"/>
              </w:rPr>
            </w:pPr>
            <w:r w:rsidRPr="006870E6">
              <w:rPr>
                <w:sz w:val="26"/>
                <w:szCs w:val="26"/>
                <w:lang w:val="uk-UA"/>
              </w:rPr>
              <w:t>5</w:t>
            </w:r>
          </w:p>
        </w:tc>
      </w:tr>
      <w:tr w:rsidR="00280A1A" w:rsidRPr="006870E6" w:rsidTr="00280A1A">
        <w:trPr>
          <w:jc w:val="center"/>
        </w:trPr>
        <w:tc>
          <w:tcPr>
            <w:tcW w:w="656" w:type="dxa"/>
          </w:tcPr>
          <w:p w:rsidR="00280A1A" w:rsidRPr="006870E6" w:rsidRDefault="00280A1A" w:rsidP="00280A1A">
            <w:pPr>
              <w:spacing w:line="276" w:lineRule="auto"/>
              <w:jc w:val="center"/>
              <w:rPr>
                <w:bCs/>
                <w:sz w:val="26"/>
                <w:szCs w:val="26"/>
                <w:lang w:val="uk-UA"/>
              </w:rPr>
            </w:pPr>
            <w:r w:rsidRPr="006870E6">
              <w:rPr>
                <w:bCs/>
                <w:sz w:val="26"/>
                <w:szCs w:val="26"/>
                <w:lang w:val="uk-UA"/>
              </w:rPr>
              <w:t>26.</w:t>
            </w:r>
          </w:p>
        </w:tc>
        <w:tc>
          <w:tcPr>
            <w:tcW w:w="4189" w:type="dxa"/>
          </w:tcPr>
          <w:p w:rsidR="00280A1A" w:rsidRPr="006870E6" w:rsidRDefault="00280A1A" w:rsidP="00280A1A">
            <w:pPr>
              <w:spacing w:line="276" w:lineRule="auto"/>
              <w:rPr>
                <w:sz w:val="26"/>
                <w:szCs w:val="26"/>
                <w:lang w:val="uk-UA"/>
              </w:rPr>
            </w:pPr>
            <w:r w:rsidRPr="006870E6">
              <w:rPr>
                <w:sz w:val="26"/>
                <w:szCs w:val="26"/>
                <w:lang w:val="uk-UA"/>
              </w:rPr>
              <w:t>Біотестування (гостра токсичність)</w:t>
            </w:r>
          </w:p>
        </w:tc>
        <w:tc>
          <w:tcPr>
            <w:tcW w:w="1698" w:type="dxa"/>
          </w:tcPr>
          <w:p w:rsidR="00280A1A" w:rsidRPr="006870E6" w:rsidRDefault="00280A1A" w:rsidP="00280A1A">
            <w:pPr>
              <w:spacing w:line="276" w:lineRule="auto"/>
              <w:jc w:val="center"/>
              <w:rPr>
                <w:sz w:val="26"/>
                <w:szCs w:val="26"/>
                <w:lang w:val="uk-UA"/>
              </w:rPr>
            </w:pPr>
            <w:r w:rsidRPr="006870E6">
              <w:rPr>
                <w:sz w:val="26"/>
                <w:szCs w:val="26"/>
                <w:lang w:val="uk-UA"/>
              </w:rPr>
              <w:t>5 ступенів</w:t>
            </w:r>
          </w:p>
        </w:tc>
        <w:tc>
          <w:tcPr>
            <w:tcW w:w="900" w:type="dxa"/>
          </w:tcPr>
          <w:p w:rsidR="00280A1A" w:rsidRPr="006870E6" w:rsidRDefault="00280A1A" w:rsidP="00280A1A">
            <w:pPr>
              <w:spacing w:line="276" w:lineRule="auto"/>
              <w:jc w:val="center"/>
              <w:rPr>
                <w:sz w:val="26"/>
                <w:szCs w:val="26"/>
                <w:lang w:val="uk-UA"/>
              </w:rPr>
            </w:pPr>
            <w:r w:rsidRPr="006870E6">
              <w:rPr>
                <w:sz w:val="26"/>
                <w:szCs w:val="26"/>
                <w:lang w:val="uk-UA"/>
              </w:rPr>
              <w:t>0,5</w:t>
            </w:r>
          </w:p>
        </w:tc>
        <w:tc>
          <w:tcPr>
            <w:tcW w:w="1620" w:type="dxa"/>
          </w:tcPr>
          <w:p w:rsidR="00280A1A" w:rsidRPr="006870E6" w:rsidRDefault="00280A1A" w:rsidP="00280A1A">
            <w:pPr>
              <w:spacing w:line="276" w:lineRule="auto"/>
              <w:jc w:val="center"/>
              <w:rPr>
                <w:sz w:val="26"/>
                <w:szCs w:val="26"/>
                <w:lang w:val="uk-UA"/>
              </w:rPr>
            </w:pPr>
            <w:r w:rsidRPr="006870E6">
              <w:rPr>
                <w:sz w:val="26"/>
                <w:szCs w:val="26"/>
                <w:lang w:val="uk-UA"/>
              </w:rPr>
              <w:t>100</w:t>
            </w:r>
          </w:p>
        </w:tc>
        <w:tc>
          <w:tcPr>
            <w:tcW w:w="1440" w:type="dxa"/>
          </w:tcPr>
          <w:p w:rsidR="00280A1A" w:rsidRPr="006870E6" w:rsidRDefault="00280A1A" w:rsidP="00280A1A">
            <w:pPr>
              <w:spacing w:line="276" w:lineRule="auto"/>
              <w:jc w:val="center"/>
              <w:rPr>
                <w:sz w:val="26"/>
                <w:szCs w:val="26"/>
                <w:lang w:val="uk-UA"/>
              </w:rPr>
            </w:pPr>
            <w:r w:rsidRPr="006870E6">
              <w:rPr>
                <w:sz w:val="26"/>
                <w:szCs w:val="26"/>
                <w:lang w:val="uk-UA"/>
              </w:rPr>
              <w:t>40</w:t>
            </w:r>
          </w:p>
        </w:tc>
        <w:tc>
          <w:tcPr>
            <w:tcW w:w="1080" w:type="dxa"/>
          </w:tcPr>
          <w:p w:rsidR="00280A1A" w:rsidRPr="006870E6" w:rsidRDefault="00280A1A" w:rsidP="00280A1A">
            <w:pPr>
              <w:spacing w:line="276" w:lineRule="auto"/>
              <w:jc w:val="center"/>
              <w:rPr>
                <w:sz w:val="26"/>
                <w:szCs w:val="26"/>
                <w:lang w:val="uk-UA"/>
              </w:rPr>
            </w:pPr>
            <w:r w:rsidRPr="006870E6">
              <w:rPr>
                <w:sz w:val="26"/>
                <w:szCs w:val="26"/>
                <w:lang w:val="uk-UA"/>
              </w:rPr>
              <w:t>60</w:t>
            </w:r>
          </w:p>
        </w:tc>
        <w:tc>
          <w:tcPr>
            <w:tcW w:w="1673" w:type="dxa"/>
          </w:tcPr>
          <w:p w:rsidR="00280A1A" w:rsidRPr="006870E6" w:rsidRDefault="00280A1A" w:rsidP="00280A1A">
            <w:pPr>
              <w:spacing w:line="276" w:lineRule="auto"/>
              <w:jc w:val="center"/>
              <w:rPr>
                <w:sz w:val="26"/>
                <w:szCs w:val="26"/>
                <w:lang w:val="uk-UA"/>
              </w:rPr>
            </w:pPr>
            <w:r w:rsidRPr="006870E6">
              <w:rPr>
                <w:sz w:val="26"/>
                <w:szCs w:val="26"/>
                <w:lang w:val="uk-UA"/>
              </w:rPr>
              <w:t>1</w:t>
            </w:r>
          </w:p>
        </w:tc>
      </w:tr>
      <w:tr w:rsidR="00280A1A" w:rsidRPr="006870E6" w:rsidTr="00280A1A">
        <w:trPr>
          <w:trHeight w:val="575"/>
          <w:jc w:val="center"/>
        </w:trPr>
        <w:tc>
          <w:tcPr>
            <w:tcW w:w="656" w:type="dxa"/>
          </w:tcPr>
          <w:p w:rsidR="00280A1A" w:rsidRPr="006870E6" w:rsidRDefault="00280A1A" w:rsidP="00280A1A">
            <w:pPr>
              <w:spacing w:line="276" w:lineRule="auto"/>
              <w:jc w:val="center"/>
              <w:rPr>
                <w:bCs/>
                <w:sz w:val="26"/>
                <w:szCs w:val="26"/>
                <w:lang w:val="uk-UA"/>
              </w:rPr>
            </w:pPr>
            <w:r w:rsidRPr="006870E6">
              <w:rPr>
                <w:bCs/>
                <w:sz w:val="26"/>
                <w:szCs w:val="26"/>
                <w:lang w:val="uk-UA"/>
              </w:rPr>
              <w:t>27.</w:t>
            </w:r>
          </w:p>
        </w:tc>
        <w:tc>
          <w:tcPr>
            <w:tcW w:w="4189" w:type="dxa"/>
          </w:tcPr>
          <w:p w:rsidR="00280A1A" w:rsidRPr="006870E6" w:rsidRDefault="00280A1A" w:rsidP="00280A1A">
            <w:pPr>
              <w:spacing w:line="276" w:lineRule="auto"/>
              <w:rPr>
                <w:sz w:val="26"/>
                <w:szCs w:val="26"/>
                <w:lang w:val="uk-UA"/>
              </w:rPr>
            </w:pPr>
            <w:r w:rsidRPr="006870E6">
              <w:rPr>
                <w:sz w:val="26"/>
                <w:szCs w:val="26"/>
                <w:lang w:val="uk-UA"/>
              </w:rPr>
              <w:t>Біотестування (хронічна токсичність)</w:t>
            </w:r>
          </w:p>
        </w:tc>
        <w:tc>
          <w:tcPr>
            <w:tcW w:w="1698" w:type="dxa"/>
          </w:tcPr>
          <w:p w:rsidR="00280A1A" w:rsidRPr="006870E6" w:rsidRDefault="00280A1A" w:rsidP="00280A1A">
            <w:pPr>
              <w:spacing w:line="276" w:lineRule="auto"/>
              <w:jc w:val="center"/>
              <w:rPr>
                <w:sz w:val="26"/>
                <w:szCs w:val="26"/>
                <w:lang w:val="uk-UA"/>
              </w:rPr>
            </w:pPr>
            <w:r w:rsidRPr="006870E6">
              <w:rPr>
                <w:sz w:val="26"/>
                <w:szCs w:val="26"/>
                <w:lang w:val="uk-UA"/>
              </w:rPr>
              <w:t>відсутність/наявність</w:t>
            </w:r>
          </w:p>
        </w:tc>
        <w:tc>
          <w:tcPr>
            <w:tcW w:w="900" w:type="dxa"/>
          </w:tcPr>
          <w:p w:rsidR="00280A1A" w:rsidRPr="006870E6" w:rsidRDefault="00280A1A" w:rsidP="00280A1A">
            <w:pPr>
              <w:spacing w:line="276" w:lineRule="auto"/>
              <w:jc w:val="center"/>
              <w:rPr>
                <w:sz w:val="26"/>
                <w:szCs w:val="26"/>
                <w:lang w:val="uk-UA"/>
              </w:rPr>
            </w:pPr>
            <w:r w:rsidRPr="006870E6">
              <w:rPr>
                <w:sz w:val="26"/>
                <w:szCs w:val="26"/>
                <w:lang w:val="uk-UA"/>
              </w:rPr>
              <w:t>0,5</w:t>
            </w:r>
          </w:p>
        </w:tc>
        <w:tc>
          <w:tcPr>
            <w:tcW w:w="1620" w:type="dxa"/>
          </w:tcPr>
          <w:p w:rsidR="00280A1A" w:rsidRPr="006870E6" w:rsidRDefault="00280A1A" w:rsidP="00280A1A">
            <w:pPr>
              <w:spacing w:line="276" w:lineRule="auto"/>
              <w:jc w:val="center"/>
              <w:rPr>
                <w:sz w:val="26"/>
                <w:szCs w:val="26"/>
                <w:lang w:val="uk-UA"/>
              </w:rPr>
            </w:pPr>
            <w:r w:rsidRPr="006870E6">
              <w:rPr>
                <w:sz w:val="26"/>
                <w:szCs w:val="26"/>
                <w:lang w:val="uk-UA"/>
              </w:rPr>
              <w:t>100</w:t>
            </w:r>
          </w:p>
        </w:tc>
        <w:tc>
          <w:tcPr>
            <w:tcW w:w="1440" w:type="dxa"/>
          </w:tcPr>
          <w:p w:rsidR="00280A1A" w:rsidRPr="006870E6" w:rsidRDefault="00280A1A" w:rsidP="00280A1A">
            <w:pPr>
              <w:spacing w:line="276" w:lineRule="auto"/>
              <w:jc w:val="center"/>
              <w:rPr>
                <w:sz w:val="26"/>
                <w:szCs w:val="26"/>
                <w:lang w:val="uk-UA"/>
              </w:rPr>
            </w:pPr>
            <w:r w:rsidRPr="006870E6">
              <w:rPr>
                <w:sz w:val="26"/>
                <w:szCs w:val="26"/>
                <w:lang w:val="uk-UA"/>
              </w:rPr>
              <w:t>100</w:t>
            </w:r>
          </w:p>
        </w:tc>
        <w:tc>
          <w:tcPr>
            <w:tcW w:w="1080" w:type="dxa"/>
          </w:tcPr>
          <w:p w:rsidR="00280A1A" w:rsidRPr="006870E6" w:rsidRDefault="00280A1A" w:rsidP="00280A1A">
            <w:pPr>
              <w:spacing w:line="276" w:lineRule="auto"/>
              <w:jc w:val="center"/>
              <w:rPr>
                <w:sz w:val="26"/>
                <w:szCs w:val="26"/>
                <w:lang w:val="uk-UA"/>
              </w:rPr>
            </w:pPr>
            <w:r w:rsidRPr="006870E6">
              <w:rPr>
                <w:sz w:val="26"/>
                <w:szCs w:val="26"/>
                <w:lang w:val="uk-UA"/>
              </w:rPr>
              <w:t>100</w:t>
            </w:r>
          </w:p>
        </w:tc>
        <w:tc>
          <w:tcPr>
            <w:tcW w:w="1673" w:type="dxa"/>
          </w:tcPr>
          <w:p w:rsidR="00280A1A" w:rsidRPr="006870E6" w:rsidRDefault="00280A1A" w:rsidP="00280A1A">
            <w:pPr>
              <w:spacing w:line="276" w:lineRule="auto"/>
              <w:jc w:val="center"/>
              <w:rPr>
                <w:sz w:val="26"/>
                <w:szCs w:val="26"/>
                <w:lang w:val="uk-UA"/>
              </w:rPr>
            </w:pPr>
            <w:r w:rsidRPr="006870E6">
              <w:rPr>
                <w:sz w:val="26"/>
                <w:szCs w:val="26"/>
                <w:lang w:val="uk-UA"/>
              </w:rPr>
              <w:t>1</w:t>
            </w:r>
          </w:p>
        </w:tc>
      </w:tr>
    </w:tbl>
    <w:p w:rsidR="004A0681" w:rsidRPr="006870E6" w:rsidRDefault="004A0681" w:rsidP="004A0681">
      <w:pPr>
        <w:spacing w:line="360" w:lineRule="auto"/>
        <w:ind w:firstLine="708"/>
        <w:jc w:val="both"/>
        <w:rPr>
          <w:sz w:val="28"/>
          <w:szCs w:val="28"/>
          <w:lang w:val="uk-UA"/>
        </w:rPr>
      </w:pPr>
    </w:p>
    <w:p w:rsidR="004A0681" w:rsidRPr="006870E6" w:rsidRDefault="004A0681" w:rsidP="001260AA">
      <w:pPr>
        <w:spacing w:line="360" w:lineRule="auto"/>
        <w:ind w:firstLine="708"/>
        <w:jc w:val="center"/>
        <w:rPr>
          <w:sz w:val="28"/>
          <w:szCs w:val="28"/>
          <w:lang w:val="uk-UA"/>
        </w:rPr>
        <w:sectPr w:rsidR="004A0681" w:rsidRPr="006870E6" w:rsidSect="006F4ABB">
          <w:type w:val="nextColumn"/>
          <w:pgSz w:w="16838" w:h="11906" w:orient="landscape"/>
          <w:pgMar w:top="1134" w:right="850" w:bottom="1134" w:left="1701" w:header="709" w:footer="709" w:gutter="0"/>
          <w:cols w:space="708"/>
          <w:docGrid w:linePitch="360"/>
        </w:sectPr>
      </w:pPr>
      <w:r w:rsidRPr="006870E6">
        <w:rPr>
          <w:sz w:val="28"/>
          <w:szCs w:val="28"/>
          <w:lang w:val="uk-UA"/>
        </w:rPr>
        <w:t xml:space="preserve">Примітки: </w:t>
      </w:r>
      <w:r w:rsidRPr="006870E6">
        <w:rPr>
          <w:sz w:val="28"/>
          <w:szCs w:val="28"/>
          <w:vertAlign w:val="superscript"/>
          <w:lang w:val="uk-UA"/>
        </w:rPr>
        <w:t xml:space="preserve">1 </w:t>
      </w:r>
      <w:r w:rsidRPr="006870E6">
        <w:rPr>
          <w:sz w:val="28"/>
          <w:szCs w:val="28"/>
          <w:lang w:val="uk-UA"/>
        </w:rPr>
        <w:t xml:space="preserve">- ваговий коефіцієнт; </w:t>
      </w:r>
      <w:r w:rsidRPr="006870E6">
        <w:rPr>
          <w:sz w:val="28"/>
          <w:szCs w:val="28"/>
          <w:vertAlign w:val="superscript"/>
          <w:lang w:val="uk-UA"/>
        </w:rPr>
        <w:t>2</w:t>
      </w:r>
      <w:r w:rsidRPr="006870E6">
        <w:rPr>
          <w:sz w:val="28"/>
          <w:szCs w:val="28"/>
          <w:lang w:val="uk-UA"/>
        </w:rPr>
        <w:t xml:space="preserve"> – максимальне забруднення; </w:t>
      </w:r>
      <w:r w:rsidRPr="006870E6">
        <w:rPr>
          <w:sz w:val="28"/>
          <w:szCs w:val="28"/>
          <w:vertAlign w:val="superscript"/>
          <w:lang w:val="uk-UA"/>
        </w:rPr>
        <w:t>3</w:t>
      </w:r>
      <w:r w:rsidRPr="006870E6">
        <w:rPr>
          <w:sz w:val="28"/>
          <w:szCs w:val="28"/>
          <w:lang w:val="uk-UA"/>
        </w:rPr>
        <w:t xml:space="preserve"> – норматив для джерел 1 класу якості за ДСТУ 4808-2007 [265]; </w:t>
      </w:r>
      <w:r w:rsidRPr="006870E6">
        <w:rPr>
          <w:sz w:val="28"/>
          <w:szCs w:val="28"/>
          <w:vertAlign w:val="superscript"/>
          <w:lang w:val="uk-UA"/>
        </w:rPr>
        <w:t>4</w:t>
      </w:r>
      <w:r w:rsidRPr="006870E6">
        <w:rPr>
          <w:sz w:val="28"/>
          <w:szCs w:val="28"/>
          <w:lang w:val="uk-UA"/>
        </w:rPr>
        <w:t xml:space="preserve"> -  Directive 2006/7/EC [309]</w:t>
      </w:r>
    </w:p>
    <w:p w:rsidR="004A0681" w:rsidRPr="006870E6" w:rsidRDefault="004A0681" w:rsidP="004A0681">
      <w:pPr>
        <w:spacing w:line="360" w:lineRule="auto"/>
        <w:ind w:firstLine="709"/>
        <w:jc w:val="both"/>
        <w:rPr>
          <w:sz w:val="28"/>
          <w:szCs w:val="28"/>
          <w:lang w:val="uk-UA"/>
        </w:rPr>
      </w:pPr>
      <w:r w:rsidRPr="006870E6">
        <w:rPr>
          <w:sz w:val="28"/>
          <w:szCs w:val="28"/>
          <w:lang w:val="uk-UA"/>
        </w:rPr>
        <w:lastRenderedPageBreak/>
        <w:t xml:space="preserve">Другий метод (каскадний) дещо більш складий, але має певну перевагу, що дозволяє досліднику оцінити ступінь шкідливості не тільки окремо кожного з показників, але й одержати адресну величину внеску в загальну оцінку якості певних груп показників – окремо мікробіологічних, окремо хімічних і інших груп параметрів оцінюваної води. За цим методом на першому етапі за описаною методикою виконана інтегральна оцінка для кожної із цих груп, на другому етапі – аналогічним шляхом, тобто на цих значеннях як на геометричних доданках у новому просторі, обчислена їх загальна векторна сума. </w:t>
      </w:r>
    </w:p>
    <w:p w:rsidR="004A0681" w:rsidRPr="006870E6" w:rsidRDefault="004A0681" w:rsidP="004A0681">
      <w:pPr>
        <w:spacing w:line="360" w:lineRule="auto"/>
        <w:ind w:firstLine="709"/>
        <w:jc w:val="both"/>
        <w:rPr>
          <w:sz w:val="28"/>
          <w:szCs w:val="28"/>
          <w:lang w:val="uk-UA"/>
        </w:rPr>
      </w:pPr>
      <w:r w:rsidRPr="006870E6">
        <w:rPr>
          <w:sz w:val="28"/>
          <w:szCs w:val="28"/>
          <w:lang w:val="uk-UA"/>
        </w:rPr>
        <w:t xml:space="preserve">Умовно ця процедура  зображена на рис. 10.3. </w:t>
      </w:r>
    </w:p>
    <w:p w:rsidR="004A0681" w:rsidRPr="006870E6" w:rsidRDefault="004A0681" w:rsidP="004A0681">
      <w:pPr>
        <w:spacing w:line="360" w:lineRule="auto"/>
        <w:jc w:val="center"/>
        <w:rPr>
          <w:sz w:val="28"/>
          <w:szCs w:val="28"/>
        </w:rPr>
      </w:pPr>
    </w:p>
    <w:p w:rsidR="001260AA" w:rsidRPr="006870E6" w:rsidRDefault="001260AA" w:rsidP="004A0681">
      <w:pPr>
        <w:spacing w:line="360" w:lineRule="auto"/>
        <w:jc w:val="center"/>
        <w:rPr>
          <w:sz w:val="28"/>
          <w:szCs w:val="28"/>
        </w:rPr>
      </w:pPr>
    </w:p>
    <w:p w:rsidR="001260AA" w:rsidRPr="006870E6" w:rsidRDefault="001260AA" w:rsidP="004A0681">
      <w:pPr>
        <w:spacing w:line="360" w:lineRule="auto"/>
        <w:jc w:val="center"/>
        <w:rPr>
          <w:sz w:val="28"/>
          <w:szCs w:val="28"/>
        </w:rPr>
      </w:pPr>
    </w:p>
    <w:p w:rsidR="001260AA" w:rsidRPr="006870E6" w:rsidRDefault="001260AA" w:rsidP="004A0681">
      <w:pPr>
        <w:spacing w:line="360" w:lineRule="auto"/>
        <w:jc w:val="center"/>
        <w:rPr>
          <w:sz w:val="28"/>
          <w:szCs w:val="28"/>
        </w:rPr>
      </w:pPr>
      <w:r w:rsidRPr="006870E6">
        <w:rPr>
          <w:noProof/>
          <w:sz w:val="28"/>
          <w:szCs w:val="28"/>
        </w:rPr>
        <w:drawing>
          <wp:inline distT="0" distB="0" distL="0" distR="0">
            <wp:extent cx="4933950" cy="2725392"/>
            <wp:effectExtent l="19050" t="0" r="0" b="0"/>
            <wp:docPr id="1" name="Рисунок 22" descr="D:\ПАМЯТЬ  8 г\!!!!!!!!!!!!!!!!!!!!!!!------------------НА новый ДИСЕР\РААААБОТАААААА\АВТОРЕФЕРАТЫ\от 25.08-----от ЧУМАК\ВЕКТОРНАЯ ИОДЕЛЬ.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ПАМЯТЬ  8 г\!!!!!!!!!!!!!!!!!!!!!!!------------------НА новый ДИСЕР\РААААБОТАААААА\АВТОРЕФЕРАТЫ\от 25.08-----от ЧУМАК\ВЕКТОРНАЯ ИОДЕЛЬ.PNG"/>
                    <pic:cNvPicPr>
                      <a:picLocks noChangeAspect="1" noChangeArrowheads="1"/>
                    </pic:cNvPicPr>
                  </pic:nvPicPr>
                  <pic:blipFill>
                    <a:blip r:embed="rId72" cstate="print"/>
                    <a:srcRect/>
                    <a:stretch>
                      <a:fillRect/>
                    </a:stretch>
                  </pic:blipFill>
                  <pic:spPr bwMode="auto">
                    <a:xfrm>
                      <a:off x="0" y="0"/>
                      <a:ext cx="4937292" cy="2727238"/>
                    </a:xfrm>
                    <a:prstGeom prst="rect">
                      <a:avLst/>
                    </a:prstGeom>
                    <a:noFill/>
                    <a:ln w="9525">
                      <a:noFill/>
                      <a:miter lim="800000"/>
                      <a:headEnd/>
                      <a:tailEnd/>
                    </a:ln>
                  </pic:spPr>
                </pic:pic>
              </a:graphicData>
            </a:graphic>
          </wp:inline>
        </w:drawing>
      </w:r>
    </w:p>
    <w:p w:rsidR="004A0681" w:rsidRPr="006870E6" w:rsidRDefault="004A0681" w:rsidP="004A0681">
      <w:pPr>
        <w:spacing w:line="360" w:lineRule="auto"/>
      </w:pPr>
    </w:p>
    <w:p w:rsidR="004A0681" w:rsidRPr="006870E6" w:rsidRDefault="004A0681" w:rsidP="004A0681">
      <w:pPr>
        <w:spacing w:line="360" w:lineRule="auto"/>
        <w:jc w:val="center"/>
        <w:rPr>
          <w:bCs/>
          <w:sz w:val="28"/>
          <w:szCs w:val="28"/>
          <w:lang w:val="uk-UA"/>
        </w:rPr>
      </w:pPr>
      <w:r w:rsidRPr="006870E6">
        <w:rPr>
          <w:bCs/>
          <w:sz w:val="28"/>
          <w:szCs w:val="28"/>
          <w:lang w:val="uk-UA"/>
        </w:rPr>
        <w:t>Рис. 10.3 Зображення каскадного варіанта оцінювання</w:t>
      </w:r>
    </w:p>
    <w:p w:rsidR="007F155A" w:rsidRDefault="007F155A" w:rsidP="007F155A">
      <w:pPr>
        <w:spacing w:line="360" w:lineRule="auto"/>
        <w:ind w:firstLine="709"/>
        <w:jc w:val="both"/>
        <w:rPr>
          <w:sz w:val="28"/>
          <w:szCs w:val="28"/>
          <w:lang w:val="uk-UA"/>
        </w:rPr>
      </w:pPr>
    </w:p>
    <w:p w:rsidR="007F155A" w:rsidRPr="006870E6" w:rsidRDefault="007F155A" w:rsidP="007F155A">
      <w:pPr>
        <w:spacing w:line="360" w:lineRule="auto"/>
        <w:ind w:firstLine="709"/>
        <w:jc w:val="both"/>
        <w:rPr>
          <w:sz w:val="28"/>
          <w:szCs w:val="28"/>
          <w:lang w:val="uk-UA"/>
        </w:rPr>
      </w:pPr>
      <w:r w:rsidRPr="006870E6">
        <w:rPr>
          <w:sz w:val="28"/>
          <w:szCs w:val="28"/>
          <w:lang w:val="uk-UA"/>
        </w:rPr>
        <w:t>У цьому варіанті оцінки до використаних у першому варіанті груп показників для повноти картини додані ще три: стійкі органічні забруднювачі, важкі метали і показники радіаційної безпеки. Ця картина по 12-ти групам наведена у табл. 10.</w:t>
      </w:r>
      <w:r>
        <w:rPr>
          <w:sz w:val="28"/>
          <w:szCs w:val="28"/>
          <w:lang w:val="uk-UA"/>
        </w:rPr>
        <w:t>2</w:t>
      </w:r>
      <w:r w:rsidRPr="006870E6">
        <w:rPr>
          <w:sz w:val="28"/>
          <w:szCs w:val="28"/>
          <w:lang w:val="uk-UA"/>
        </w:rPr>
        <w:t>.</w:t>
      </w:r>
    </w:p>
    <w:p w:rsidR="004A0681" w:rsidRPr="006870E6" w:rsidRDefault="004A0681" w:rsidP="004A0681">
      <w:pPr>
        <w:spacing w:line="360" w:lineRule="auto"/>
        <w:ind w:firstLine="709"/>
        <w:jc w:val="both"/>
        <w:rPr>
          <w:sz w:val="28"/>
          <w:szCs w:val="28"/>
          <w:lang w:val="uk-UA"/>
        </w:rPr>
      </w:pPr>
    </w:p>
    <w:p w:rsidR="004A0681" w:rsidRPr="006870E6" w:rsidRDefault="004A0681" w:rsidP="004A0681">
      <w:pPr>
        <w:spacing w:line="360" w:lineRule="auto"/>
        <w:ind w:firstLine="709"/>
        <w:jc w:val="both"/>
        <w:rPr>
          <w:sz w:val="28"/>
          <w:szCs w:val="28"/>
          <w:lang w:val="uk-UA"/>
        </w:rPr>
      </w:pPr>
      <w:r w:rsidRPr="006870E6">
        <w:rPr>
          <w:sz w:val="28"/>
          <w:szCs w:val="28"/>
          <w:lang w:val="uk-UA"/>
        </w:rPr>
        <w:lastRenderedPageBreak/>
        <w:t>Наведений рис. 10.3 є умовним: у реальному випадку, у тому числі, стосовно оз. Катлабух, число показників у кожній групі може бути різним, самих груп значно більше трьох тощо. Слід зазначити, що у цьому випадку застосовується прямокутна система координат, тобто показники і їх групи вважаються незалежними. Якщо відомі значення їх взаємних залежностей (за результатами  експериментів, джерелами літератури) векторна модель дозволяє їх враховувати. Для цього осі слід прокладати під відповідними напрямними косинусами. Зрозуміло, це буде ускладнювати модельні представлення. Однак можна припустити, що значне число показників, що використовуються, дають у сукупності досить повну картину якості води у водоймі в цілому. Це, певною мерою, компенсує роботу без врахування умовних імовірностей показників один від одного.</w:t>
      </w:r>
    </w:p>
    <w:p w:rsidR="004A0681" w:rsidRDefault="004A0681" w:rsidP="004A0681">
      <w:pPr>
        <w:spacing w:line="360" w:lineRule="auto"/>
        <w:ind w:firstLine="709"/>
        <w:jc w:val="both"/>
        <w:rPr>
          <w:sz w:val="28"/>
          <w:szCs w:val="28"/>
          <w:lang w:val="uk-UA"/>
        </w:rPr>
      </w:pPr>
      <w:r w:rsidRPr="006870E6">
        <w:rPr>
          <w:sz w:val="28"/>
          <w:szCs w:val="28"/>
          <w:lang w:val="uk-UA"/>
        </w:rPr>
        <w:t xml:space="preserve">На підставі цих розрахунків по внесках усіх груп отримані наступні результати: </w:t>
      </w:r>
    </w:p>
    <w:p w:rsidR="007F155A" w:rsidRPr="006870E6" w:rsidRDefault="007F155A" w:rsidP="007F155A">
      <w:pPr>
        <w:spacing w:line="360" w:lineRule="auto"/>
        <w:ind w:firstLine="709"/>
        <w:jc w:val="both"/>
        <w:rPr>
          <w:sz w:val="28"/>
          <w:szCs w:val="28"/>
          <w:lang w:val="uk-UA"/>
        </w:rPr>
      </w:pPr>
      <w:r w:rsidRPr="006870E6">
        <w:rPr>
          <w:sz w:val="28"/>
          <w:szCs w:val="28"/>
          <w:lang w:val="uk-UA"/>
        </w:rPr>
        <w:t>Для чистої води – 6,7 ~ 7 балів.</w:t>
      </w:r>
    </w:p>
    <w:p w:rsidR="007F155A" w:rsidRPr="006870E6" w:rsidRDefault="007F155A" w:rsidP="007F155A">
      <w:pPr>
        <w:spacing w:line="360" w:lineRule="auto"/>
        <w:ind w:firstLine="709"/>
        <w:jc w:val="both"/>
        <w:rPr>
          <w:sz w:val="28"/>
          <w:szCs w:val="28"/>
          <w:highlight w:val="yellow"/>
          <w:lang w:val="uk-UA"/>
        </w:rPr>
      </w:pPr>
      <w:r w:rsidRPr="006870E6">
        <w:rPr>
          <w:sz w:val="28"/>
          <w:szCs w:val="28"/>
          <w:lang w:val="uk-UA"/>
        </w:rPr>
        <w:t>Для точки 8 – 141,4 ~140 балів.</w:t>
      </w:r>
    </w:p>
    <w:p w:rsidR="007F155A" w:rsidRPr="006870E6" w:rsidRDefault="007F155A" w:rsidP="007F155A">
      <w:pPr>
        <w:spacing w:line="360" w:lineRule="auto"/>
        <w:ind w:firstLine="709"/>
        <w:jc w:val="both"/>
        <w:rPr>
          <w:sz w:val="28"/>
          <w:szCs w:val="28"/>
          <w:highlight w:val="yellow"/>
          <w:lang w:val="uk-UA"/>
        </w:rPr>
      </w:pPr>
      <w:r w:rsidRPr="006870E6">
        <w:rPr>
          <w:sz w:val="28"/>
          <w:szCs w:val="28"/>
          <w:lang w:val="uk-UA"/>
        </w:rPr>
        <w:t>Для точки 9 – 121,5 ~120 балів.</w:t>
      </w:r>
    </w:p>
    <w:p w:rsidR="007F155A" w:rsidRPr="006870E6" w:rsidRDefault="007F155A" w:rsidP="007F155A">
      <w:pPr>
        <w:spacing w:line="360" w:lineRule="auto"/>
        <w:ind w:firstLine="709"/>
        <w:jc w:val="both"/>
        <w:rPr>
          <w:sz w:val="28"/>
          <w:szCs w:val="28"/>
          <w:lang w:val="uk-UA"/>
        </w:rPr>
      </w:pPr>
      <w:r w:rsidRPr="006870E6">
        <w:rPr>
          <w:sz w:val="28"/>
          <w:szCs w:val="28"/>
          <w:lang w:val="uk-UA"/>
        </w:rPr>
        <w:t>Для дуже забрудненої води – 192 бала.</w:t>
      </w:r>
    </w:p>
    <w:p w:rsidR="007F155A" w:rsidRPr="006870E6" w:rsidRDefault="007F155A" w:rsidP="007F155A">
      <w:pPr>
        <w:spacing w:line="360" w:lineRule="auto"/>
        <w:ind w:firstLine="709"/>
        <w:jc w:val="both"/>
        <w:rPr>
          <w:sz w:val="28"/>
          <w:szCs w:val="28"/>
          <w:lang w:val="uk-UA"/>
        </w:rPr>
      </w:pPr>
      <w:r w:rsidRPr="006870E6">
        <w:rPr>
          <w:sz w:val="28"/>
          <w:szCs w:val="28"/>
          <w:lang w:val="uk-UA"/>
        </w:rPr>
        <w:t>Слід звернути увагу на три обставини.</w:t>
      </w:r>
    </w:p>
    <w:p w:rsidR="007F155A" w:rsidRPr="006870E6" w:rsidRDefault="007F155A" w:rsidP="007F155A">
      <w:pPr>
        <w:spacing w:line="360" w:lineRule="auto"/>
        <w:ind w:firstLine="709"/>
        <w:jc w:val="both"/>
        <w:rPr>
          <w:sz w:val="28"/>
          <w:szCs w:val="28"/>
          <w:lang w:val="uk-UA"/>
        </w:rPr>
      </w:pPr>
      <w:r w:rsidRPr="006870E6">
        <w:rPr>
          <w:sz w:val="28"/>
          <w:szCs w:val="28"/>
          <w:lang w:val="uk-UA"/>
        </w:rPr>
        <w:t>Перша. Включення в розрахунки трьох останніх груп (їх значення проставлені на базі експертних оцінок – передбачається, що вони не досить  значимі для розглянутого регіону) незначно мірою впливає на підсумкові значення проведених розрахунків. Це цілком зрозуміло – внесок в оцінку  «шкідливості»  води  всіх  трьох  груп  у  сумі  становить  приблизно 3 – 5 %, якщо вплив усіх 12-ти груп прийняти за 100 %.</w:t>
      </w:r>
    </w:p>
    <w:p w:rsidR="007F155A" w:rsidRPr="006870E6" w:rsidRDefault="007F155A" w:rsidP="004A0681">
      <w:pPr>
        <w:spacing w:line="360" w:lineRule="auto"/>
        <w:ind w:firstLine="709"/>
        <w:jc w:val="both"/>
        <w:rPr>
          <w:sz w:val="28"/>
          <w:szCs w:val="28"/>
          <w:lang w:val="uk-UA"/>
        </w:rPr>
      </w:pPr>
    </w:p>
    <w:p w:rsidR="004A0681" w:rsidRPr="006870E6" w:rsidRDefault="004A0681" w:rsidP="004A0681">
      <w:pPr>
        <w:spacing w:line="360" w:lineRule="auto"/>
        <w:ind w:firstLine="709"/>
        <w:jc w:val="both"/>
        <w:rPr>
          <w:sz w:val="28"/>
          <w:szCs w:val="28"/>
          <w:lang w:val="uk-UA"/>
        </w:rPr>
      </w:pPr>
    </w:p>
    <w:p w:rsidR="004A0681" w:rsidRPr="006870E6" w:rsidRDefault="004A0681" w:rsidP="004A0681">
      <w:pPr>
        <w:spacing w:line="360" w:lineRule="auto"/>
        <w:ind w:firstLine="709"/>
        <w:jc w:val="both"/>
        <w:rPr>
          <w:sz w:val="28"/>
          <w:szCs w:val="28"/>
          <w:lang w:val="uk-UA"/>
        </w:rPr>
      </w:pPr>
    </w:p>
    <w:p w:rsidR="004A0681" w:rsidRPr="006870E6" w:rsidRDefault="004A0681" w:rsidP="004A0681">
      <w:pPr>
        <w:spacing w:line="360" w:lineRule="auto"/>
        <w:ind w:firstLine="709"/>
        <w:jc w:val="both"/>
        <w:rPr>
          <w:sz w:val="28"/>
          <w:szCs w:val="28"/>
          <w:lang w:val="uk-UA"/>
        </w:rPr>
        <w:sectPr w:rsidR="004A0681" w:rsidRPr="006870E6" w:rsidSect="006F4ABB">
          <w:type w:val="nextColumn"/>
          <w:pgSz w:w="11906" w:h="16838"/>
          <w:pgMar w:top="1134" w:right="850" w:bottom="1134" w:left="1701" w:header="708" w:footer="708" w:gutter="0"/>
          <w:cols w:space="708"/>
          <w:docGrid w:linePitch="360"/>
        </w:sectPr>
      </w:pPr>
    </w:p>
    <w:p w:rsidR="004A0681" w:rsidRPr="006870E6" w:rsidRDefault="00F83113" w:rsidP="004A0681">
      <w:pPr>
        <w:spacing w:line="360" w:lineRule="auto"/>
        <w:jc w:val="right"/>
        <w:outlineLvl w:val="0"/>
        <w:rPr>
          <w:i/>
          <w:iCs/>
          <w:sz w:val="28"/>
          <w:szCs w:val="28"/>
          <w:lang w:val="uk-UA"/>
        </w:rPr>
      </w:pPr>
      <w:hyperlink r:id="rId73" w:history="1">
        <w:r w:rsidR="004A0681" w:rsidRPr="006870E6">
          <w:rPr>
            <w:i/>
            <w:iCs/>
            <w:sz w:val="28"/>
            <w:szCs w:val="28"/>
            <w:lang w:val="uk-UA"/>
          </w:rPr>
          <w:t>Таблиця</w:t>
        </w:r>
      </w:hyperlink>
      <w:r w:rsidR="004A0681" w:rsidRPr="006870E6">
        <w:rPr>
          <w:i/>
          <w:iCs/>
          <w:sz w:val="28"/>
          <w:szCs w:val="28"/>
          <w:lang w:val="uk-UA"/>
        </w:rPr>
        <w:t xml:space="preserve"> 10.2 </w:t>
      </w:r>
    </w:p>
    <w:p w:rsidR="004A0681" w:rsidRPr="006870E6" w:rsidRDefault="004A0681" w:rsidP="004A0681">
      <w:pPr>
        <w:spacing w:line="360" w:lineRule="auto"/>
        <w:jc w:val="center"/>
        <w:outlineLvl w:val="0"/>
        <w:rPr>
          <w:b/>
          <w:bCs/>
          <w:sz w:val="28"/>
          <w:szCs w:val="28"/>
          <w:lang w:val="uk-UA"/>
        </w:rPr>
      </w:pPr>
      <w:r w:rsidRPr="006870E6">
        <w:rPr>
          <w:b/>
          <w:bCs/>
          <w:sz w:val="28"/>
          <w:szCs w:val="28"/>
          <w:lang w:val="uk-UA"/>
        </w:rPr>
        <w:t>Оцінка внесків груп показників та критеріїв</w:t>
      </w:r>
    </w:p>
    <w:tbl>
      <w:tblPr>
        <w:tblW w:w="13110" w:type="dxa"/>
        <w:jc w:val="center"/>
        <w:tblInd w:w="-2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10"/>
        <w:gridCol w:w="3060"/>
        <w:gridCol w:w="1260"/>
        <w:gridCol w:w="1260"/>
        <w:gridCol w:w="1080"/>
        <w:gridCol w:w="1080"/>
        <w:gridCol w:w="1620"/>
        <w:gridCol w:w="1260"/>
        <w:gridCol w:w="1780"/>
      </w:tblGrid>
      <w:tr w:rsidR="004A0681" w:rsidRPr="006870E6" w:rsidTr="006F4ABB">
        <w:trPr>
          <w:trHeight w:val="1173"/>
          <w:jc w:val="center"/>
        </w:trPr>
        <w:tc>
          <w:tcPr>
            <w:tcW w:w="710" w:type="dxa"/>
          </w:tcPr>
          <w:p w:rsidR="004A0681" w:rsidRPr="006870E6" w:rsidRDefault="004A0681" w:rsidP="007452D4">
            <w:pPr>
              <w:jc w:val="center"/>
              <w:rPr>
                <w:noProof/>
                <w:sz w:val="28"/>
                <w:szCs w:val="28"/>
                <w:lang w:val="uk-UA" w:bidi="te-IN"/>
              </w:rPr>
            </w:pPr>
            <w:r w:rsidRPr="006870E6">
              <w:rPr>
                <w:noProof/>
                <w:sz w:val="28"/>
                <w:szCs w:val="28"/>
                <w:lang w:val="uk-UA" w:bidi="te-IN"/>
              </w:rPr>
              <w:t xml:space="preserve">№ </w:t>
            </w:r>
          </w:p>
          <w:p w:rsidR="004A0681" w:rsidRPr="006870E6" w:rsidRDefault="004A0681" w:rsidP="007452D4">
            <w:pPr>
              <w:rPr>
                <w:noProof/>
                <w:sz w:val="28"/>
                <w:szCs w:val="28"/>
                <w:lang w:val="uk-UA" w:bidi="te-IN"/>
              </w:rPr>
            </w:pPr>
          </w:p>
        </w:tc>
        <w:tc>
          <w:tcPr>
            <w:tcW w:w="3060" w:type="dxa"/>
          </w:tcPr>
          <w:p w:rsidR="004A0681" w:rsidRPr="006870E6" w:rsidRDefault="004A0681" w:rsidP="007452D4">
            <w:pPr>
              <w:jc w:val="center"/>
              <w:rPr>
                <w:lang w:val="uk-UA"/>
              </w:rPr>
            </w:pPr>
            <w:r w:rsidRPr="006870E6">
              <w:rPr>
                <w:sz w:val="28"/>
                <w:szCs w:val="28"/>
                <w:lang w:val="uk-UA"/>
              </w:rPr>
              <w:t>Групи       показників і критеріїв</w:t>
            </w:r>
          </w:p>
        </w:tc>
        <w:tc>
          <w:tcPr>
            <w:tcW w:w="1260" w:type="dxa"/>
          </w:tcPr>
          <w:p w:rsidR="004A0681" w:rsidRPr="006870E6" w:rsidRDefault="004A0681" w:rsidP="007452D4">
            <w:pPr>
              <w:jc w:val="center"/>
              <w:rPr>
                <w:sz w:val="28"/>
                <w:szCs w:val="28"/>
                <w:lang w:val="uk-UA"/>
              </w:rPr>
            </w:pPr>
            <w:r w:rsidRPr="006870E6">
              <w:rPr>
                <w:sz w:val="28"/>
                <w:szCs w:val="28"/>
                <w:lang w:val="uk-UA"/>
              </w:rPr>
              <w:t>Кіл-сть</w:t>
            </w:r>
          </w:p>
          <w:p w:rsidR="004A0681" w:rsidRPr="006870E6" w:rsidRDefault="004A0681" w:rsidP="007452D4">
            <w:pPr>
              <w:jc w:val="center"/>
              <w:rPr>
                <w:sz w:val="28"/>
                <w:szCs w:val="28"/>
                <w:lang w:val="uk-UA"/>
              </w:rPr>
            </w:pPr>
            <w:r w:rsidRPr="006870E6">
              <w:rPr>
                <w:sz w:val="28"/>
                <w:szCs w:val="28"/>
                <w:lang w:val="uk-UA"/>
              </w:rPr>
              <w:t>показ-ників</w:t>
            </w:r>
          </w:p>
        </w:tc>
        <w:tc>
          <w:tcPr>
            <w:tcW w:w="1260" w:type="dxa"/>
          </w:tcPr>
          <w:p w:rsidR="004A0681" w:rsidRPr="006870E6" w:rsidRDefault="004A0681" w:rsidP="007452D4">
            <w:pPr>
              <w:jc w:val="center"/>
              <w:rPr>
                <w:sz w:val="28"/>
                <w:szCs w:val="28"/>
                <w:lang w:val="uk-UA"/>
              </w:rPr>
            </w:pPr>
            <w:r w:rsidRPr="006870E6">
              <w:rPr>
                <w:sz w:val="28"/>
                <w:szCs w:val="28"/>
                <w:lang w:val="uk-UA"/>
              </w:rPr>
              <w:t>Од. вимірю-вання</w:t>
            </w:r>
          </w:p>
        </w:tc>
        <w:tc>
          <w:tcPr>
            <w:tcW w:w="1080" w:type="dxa"/>
          </w:tcPr>
          <w:p w:rsidR="004A0681" w:rsidRPr="006870E6" w:rsidRDefault="004A0681" w:rsidP="007452D4">
            <w:pPr>
              <w:rPr>
                <w:sz w:val="28"/>
                <w:szCs w:val="28"/>
                <w:vertAlign w:val="superscript"/>
                <w:lang w:val="uk-UA"/>
              </w:rPr>
            </w:pPr>
            <w:r w:rsidRPr="006870E6">
              <w:rPr>
                <w:sz w:val="28"/>
                <w:szCs w:val="28"/>
                <w:lang w:val="uk-UA"/>
              </w:rPr>
              <w:t>ВК</w:t>
            </w:r>
            <w:r w:rsidRPr="006870E6">
              <w:rPr>
                <w:sz w:val="28"/>
                <w:szCs w:val="28"/>
                <w:vertAlign w:val="superscript"/>
                <w:lang w:val="uk-UA"/>
              </w:rPr>
              <w:t>1</w:t>
            </w:r>
          </w:p>
          <w:p w:rsidR="004A0681" w:rsidRPr="006870E6" w:rsidRDefault="004A0681" w:rsidP="007452D4">
            <w:pPr>
              <w:rPr>
                <w:sz w:val="28"/>
                <w:szCs w:val="28"/>
                <w:lang w:val="uk-UA"/>
              </w:rPr>
            </w:pPr>
          </w:p>
        </w:tc>
        <w:tc>
          <w:tcPr>
            <w:tcW w:w="1080" w:type="dxa"/>
          </w:tcPr>
          <w:p w:rsidR="004A0681" w:rsidRPr="006870E6" w:rsidRDefault="004A0681" w:rsidP="007452D4">
            <w:pPr>
              <w:rPr>
                <w:sz w:val="28"/>
                <w:szCs w:val="28"/>
                <w:vertAlign w:val="superscript"/>
                <w:lang w:val="uk-UA"/>
              </w:rPr>
            </w:pPr>
            <w:r w:rsidRPr="006870E6">
              <w:rPr>
                <w:sz w:val="28"/>
                <w:szCs w:val="28"/>
                <w:lang w:val="uk-UA"/>
              </w:rPr>
              <w:t>МЗ</w:t>
            </w:r>
            <w:r w:rsidRPr="006870E6">
              <w:rPr>
                <w:sz w:val="28"/>
                <w:szCs w:val="28"/>
                <w:vertAlign w:val="superscript"/>
                <w:lang w:val="uk-UA"/>
              </w:rPr>
              <w:t>2</w:t>
            </w:r>
          </w:p>
        </w:tc>
        <w:tc>
          <w:tcPr>
            <w:tcW w:w="1620" w:type="dxa"/>
          </w:tcPr>
          <w:p w:rsidR="004A0681" w:rsidRPr="006870E6" w:rsidRDefault="004A0681" w:rsidP="007452D4">
            <w:pPr>
              <w:jc w:val="center"/>
              <w:rPr>
                <w:sz w:val="28"/>
                <w:szCs w:val="28"/>
                <w:lang w:val="uk-UA"/>
              </w:rPr>
            </w:pPr>
            <w:r w:rsidRPr="006870E6">
              <w:rPr>
                <w:sz w:val="28"/>
                <w:szCs w:val="28"/>
                <w:lang w:val="uk-UA"/>
              </w:rPr>
              <w:t>Точка 8</w:t>
            </w:r>
          </w:p>
          <w:p w:rsidR="004A0681" w:rsidRPr="006870E6" w:rsidRDefault="004A0681" w:rsidP="007452D4">
            <w:pPr>
              <w:jc w:val="center"/>
              <w:rPr>
                <w:sz w:val="28"/>
                <w:szCs w:val="28"/>
                <w:lang w:val="uk-UA"/>
              </w:rPr>
            </w:pPr>
            <w:r w:rsidRPr="006870E6">
              <w:rPr>
                <w:sz w:val="28"/>
                <w:szCs w:val="28"/>
                <w:lang w:val="uk-UA"/>
              </w:rPr>
              <w:t>Х</w:t>
            </w:r>
            <w:r w:rsidRPr="006870E6">
              <w:rPr>
                <w:sz w:val="28"/>
                <w:szCs w:val="28"/>
                <w:vertAlign w:val="subscript"/>
                <w:lang w:val="uk-UA"/>
              </w:rPr>
              <w:t>сумм</w:t>
            </w:r>
            <w:r w:rsidRPr="006870E6">
              <w:rPr>
                <w:sz w:val="28"/>
                <w:szCs w:val="28"/>
                <w:vertAlign w:val="superscript"/>
                <w:lang w:val="uk-UA"/>
              </w:rPr>
              <w:t xml:space="preserve"> </w:t>
            </w:r>
            <w:r w:rsidRPr="006870E6">
              <w:rPr>
                <w:sz w:val="28"/>
                <w:szCs w:val="28"/>
                <w:lang w:val="uk-UA"/>
              </w:rPr>
              <w:t xml:space="preserve"> </w:t>
            </w:r>
          </w:p>
          <w:p w:rsidR="004A0681" w:rsidRPr="006870E6" w:rsidRDefault="004A0681" w:rsidP="007452D4">
            <w:pPr>
              <w:jc w:val="center"/>
              <w:rPr>
                <w:sz w:val="28"/>
                <w:szCs w:val="28"/>
                <w:lang w:val="uk-UA"/>
              </w:rPr>
            </w:pPr>
            <w:r w:rsidRPr="006870E6">
              <w:rPr>
                <w:sz w:val="28"/>
                <w:szCs w:val="28"/>
                <w:lang w:val="uk-UA"/>
              </w:rPr>
              <w:t xml:space="preserve"> 1-й етап</w:t>
            </w:r>
          </w:p>
        </w:tc>
        <w:tc>
          <w:tcPr>
            <w:tcW w:w="1260" w:type="dxa"/>
          </w:tcPr>
          <w:p w:rsidR="004A0681" w:rsidRPr="006870E6" w:rsidRDefault="004A0681" w:rsidP="007452D4">
            <w:pPr>
              <w:jc w:val="center"/>
              <w:rPr>
                <w:sz w:val="28"/>
                <w:szCs w:val="28"/>
                <w:lang w:val="uk-UA"/>
              </w:rPr>
            </w:pPr>
            <w:r w:rsidRPr="006870E6">
              <w:rPr>
                <w:sz w:val="28"/>
                <w:szCs w:val="28"/>
                <w:lang w:val="uk-UA"/>
              </w:rPr>
              <w:t>Точка 9</w:t>
            </w:r>
          </w:p>
          <w:p w:rsidR="004A0681" w:rsidRPr="006870E6" w:rsidRDefault="004A0681" w:rsidP="007452D4">
            <w:pPr>
              <w:jc w:val="center"/>
              <w:rPr>
                <w:sz w:val="28"/>
                <w:szCs w:val="28"/>
                <w:vertAlign w:val="subscript"/>
                <w:lang w:val="uk-UA"/>
              </w:rPr>
            </w:pPr>
            <w:r w:rsidRPr="006870E6">
              <w:rPr>
                <w:sz w:val="28"/>
                <w:szCs w:val="28"/>
                <w:lang w:val="uk-UA"/>
              </w:rPr>
              <w:t>Х</w:t>
            </w:r>
            <w:r w:rsidRPr="006870E6">
              <w:rPr>
                <w:sz w:val="28"/>
                <w:szCs w:val="28"/>
                <w:vertAlign w:val="subscript"/>
                <w:lang w:val="uk-UA"/>
              </w:rPr>
              <w:t>сумм</w:t>
            </w:r>
          </w:p>
          <w:p w:rsidR="004A0681" w:rsidRPr="006870E6" w:rsidRDefault="004A0681" w:rsidP="007452D4">
            <w:pPr>
              <w:jc w:val="center"/>
              <w:rPr>
                <w:sz w:val="28"/>
                <w:szCs w:val="28"/>
                <w:lang w:val="uk-UA"/>
              </w:rPr>
            </w:pPr>
            <w:r w:rsidRPr="006870E6">
              <w:rPr>
                <w:sz w:val="28"/>
                <w:szCs w:val="28"/>
                <w:lang w:val="uk-UA"/>
              </w:rPr>
              <w:t xml:space="preserve"> 1-й етап</w:t>
            </w:r>
          </w:p>
        </w:tc>
        <w:tc>
          <w:tcPr>
            <w:tcW w:w="1780" w:type="dxa"/>
          </w:tcPr>
          <w:p w:rsidR="004A0681" w:rsidRPr="006870E6" w:rsidRDefault="004A0681" w:rsidP="007452D4">
            <w:pPr>
              <w:jc w:val="center"/>
              <w:rPr>
                <w:sz w:val="28"/>
                <w:szCs w:val="28"/>
                <w:lang w:val="uk-UA"/>
              </w:rPr>
            </w:pPr>
            <w:r w:rsidRPr="006870E6">
              <w:rPr>
                <w:sz w:val="28"/>
                <w:szCs w:val="28"/>
                <w:lang w:val="uk-UA"/>
              </w:rPr>
              <w:t>Чиста вода</w:t>
            </w:r>
          </w:p>
          <w:p w:rsidR="004A0681" w:rsidRPr="006870E6" w:rsidRDefault="004A0681" w:rsidP="007452D4">
            <w:pPr>
              <w:jc w:val="center"/>
              <w:rPr>
                <w:sz w:val="28"/>
                <w:szCs w:val="28"/>
                <w:lang w:val="uk-UA"/>
              </w:rPr>
            </w:pPr>
            <w:r w:rsidRPr="006870E6">
              <w:rPr>
                <w:sz w:val="28"/>
                <w:szCs w:val="28"/>
                <w:lang w:val="uk-UA"/>
              </w:rPr>
              <w:t>Х</w:t>
            </w:r>
            <w:r w:rsidRPr="006870E6">
              <w:rPr>
                <w:sz w:val="28"/>
                <w:szCs w:val="28"/>
                <w:vertAlign w:val="subscript"/>
                <w:lang w:val="uk-UA"/>
              </w:rPr>
              <w:t>сумм</w:t>
            </w:r>
            <w:r w:rsidRPr="006870E6">
              <w:rPr>
                <w:sz w:val="28"/>
                <w:szCs w:val="28"/>
                <w:vertAlign w:val="superscript"/>
                <w:lang w:val="uk-UA"/>
              </w:rPr>
              <w:t xml:space="preserve"> </w:t>
            </w:r>
            <w:r w:rsidRPr="006870E6">
              <w:rPr>
                <w:sz w:val="28"/>
                <w:szCs w:val="28"/>
                <w:lang w:val="uk-UA"/>
              </w:rPr>
              <w:t xml:space="preserve"> </w:t>
            </w:r>
          </w:p>
          <w:p w:rsidR="004A0681" w:rsidRPr="006870E6" w:rsidRDefault="004A0681" w:rsidP="007452D4">
            <w:pPr>
              <w:jc w:val="center"/>
              <w:rPr>
                <w:sz w:val="28"/>
                <w:szCs w:val="28"/>
                <w:lang w:val="uk-UA"/>
              </w:rPr>
            </w:pPr>
            <w:r w:rsidRPr="006870E6">
              <w:rPr>
                <w:sz w:val="28"/>
                <w:szCs w:val="28"/>
                <w:lang w:val="uk-UA"/>
              </w:rPr>
              <w:t xml:space="preserve">   1-й етап</w:t>
            </w:r>
          </w:p>
        </w:tc>
      </w:tr>
      <w:tr w:rsidR="004A0681" w:rsidRPr="006870E6" w:rsidTr="006F4ABB">
        <w:trPr>
          <w:jc w:val="center"/>
        </w:trPr>
        <w:tc>
          <w:tcPr>
            <w:tcW w:w="710" w:type="dxa"/>
          </w:tcPr>
          <w:p w:rsidR="004A0681" w:rsidRPr="006870E6" w:rsidRDefault="004A0681" w:rsidP="007452D4">
            <w:pPr>
              <w:jc w:val="center"/>
              <w:rPr>
                <w:sz w:val="28"/>
                <w:szCs w:val="28"/>
                <w:lang w:val="uk-UA"/>
              </w:rPr>
            </w:pPr>
            <w:r w:rsidRPr="006870E6">
              <w:rPr>
                <w:sz w:val="28"/>
                <w:szCs w:val="28"/>
                <w:lang w:val="uk-UA"/>
              </w:rPr>
              <w:t>1.</w:t>
            </w:r>
          </w:p>
        </w:tc>
        <w:tc>
          <w:tcPr>
            <w:tcW w:w="3060" w:type="dxa"/>
          </w:tcPr>
          <w:p w:rsidR="004A0681" w:rsidRPr="006870E6" w:rsidRDefault="004A0681" w:rsidP="007452D4">
            <w:pPr>
              <w:rPr>
                <w:sz w:val="28"/>
                <w:szCs w:val="28"/>
                <w:lang w:val="uk-UA"/>
              </w:rPr>
            </w:pPr>
            <w:r w:rsidRPr="006870E6">
              <w:rPr>
                <w:bCs/>
                <w:sz w:val="28"/>
                <w:szCs w:val="28"/>
                <w:lang w:val="uk-UA"/>
              </w:rPr>
              <w:t>Хімічні</w:t>
            </w:r>
          </w:p>
        </w:tc>
        <w:tc>
          <w:tcPr>
            <w:tcW w:w="1260" w:type="dxa"/>
          </w:tcPr>
          <w:p w:rsidR="004A0681" w:rsidRPr="006870E6" w:rsidRDefault="004A0681" w:rsidP="007452D4">
            <w:pPr>
              <w:jc w:val="center"/>
              <w:rPr>
                <w:sz w:val="28"/>
                <w:szCs w:val="28"/>
                <w:lang w:val="uk-UA"/>
              </w:rPr>
            </w:pPr>
            <w:r w:rsidRPr="006870E6">
              <w:rPr>
                <w:sz w:val="28"/>
                <w:szCs w:val="28"/>
                <w:lang w:val="uk-UA"/>
              </w:rPr>
              <w:t>6</w:t>
            </w:r>
          </w:p>
        </w:tc>
        <w:tc>
          <w:tcPr>
            <w:tcW w:w="1260" w:type="dxa"/>
          </w:tcPr>
          <w:p w:rsidR="004A0681" w:rsidRPr="006870E6" w:rsidRDefault="004A0681" w:rsidP="007452D4">
            <w:pPr>
              <w:jc w:val="center"/>
              <w:rPr>
                <w:sz w:val="28"/>
                <w:szCs w:val="28"/>
                <w:lang w:val="uk-UA"/>
              </w:rPr>
            </w:pPr>
            <w:r w:rsidRPr="006870E6">
              <w:rPr>
                <w:sz w:val="28"/>
                <w:szCs w:val="28"/>
                <w:lang w:val="uk-UA"/>
              </w:rPr>
              <w:t>мг(мкг) /дм</w:t>
            </w:r>
            <w:r w:rsidRPr="006870E6">
              <w:rPr>
                <w:sz w:val="28"/>
                <w:szCs w:val="28"/>
                <w:vertAlign w:val="superscript"/>
                <w:lang w:val="uk-UA"/>
              </w:rPr>
              <w:t>3</w:t>
            </w:r>
          </w:p>
        </w:tc>
        <w:tc>
          <w:tcPr>
            <w:tcW w:w="1080" w:type="dxa"/>
          </w:tcPr>
          <w:p w:rsidR="004A0681" w:rsidRPr="006870E6" w:rsidRDefault="004A0681" w:rsidP="007452D4">
            <w:pPr>
              <w:jc w:val="center"/>
              <w:rPr>
                <w:sz w:val="28"/>
                <w:szCs w:val="28"/>
                <w:lang w:val="uk-UA"/>
              </w:rPr>
            </w:pPr>
            <w:r w:rsidRPr="006870E6">
              <w:rPr>
                <w:sz w:val="28"/>
                <w:szCs w:val="28"/>
                <w:lang w:val="uk-UA"/>
              </w:rPr>
              <w:t>0,3</w:t>
            </w:r>
          </w:p>
        </w:tc>
        <w:tc>
          <w:tcPr>
            <w:tcW w:w="1080" w:type="dxa"/>
          </w:tcPr>
          <w:p w:rsidR="004A0681" w:rsidRPr="006870E6" w:rsidRDefault="004A0681" w:rsidP="007452D4">
            <w:pPr>
              <w:jc w:val="center"/>
              <w:rPr>
                <w:sz w:val="28"/>
                <w:szCs w:val="28"/>
                <w:lang w:val="uk-UA"/>
              </w:rPr>
            </w:pPr>
            <w:r w:rsidRPr="006870E6">
              <w:rPr>
                <w:sz w:val="28"/>
                <w:szCs w:val="28"/>
                <w:lang w:val="uk-UA"/>
              </w:rPr>
              <w:t>88,3</w:t>
            </w:r>
          </w:p>
        </w:tc>
        <w:tc>
          <w:tcPr>
            <w:tcW w:w="1620" w:type="dxa"/>
          </w:tcPr>
          <w:p w:rsidR="004A0681" w:rsidRPr="006870E6" w:rsidRDefault="004A0681" w:rsidP="007452D4">
            <w:pPr>
              <w:jc w:val="center"/>
              <w:rPr>
                <w:sz w:val="28"/>
                <w:szCs w:val="28"/>
                <w:lang w:val="uk-UA"/>
              </w:rPr>
            </w:pPr>
            <w:r w:rsidRPr="006870E6">
              <w:rPr>
                <w:sz w:val="28"/>
                <w:szCs w:val="28"/>
                <w:lang w:val="uk-UA"/>
              </w:rPr>
              <w:t>49,76</w:t>
            </w:r>
          </w:p>
        </w:tc>
        <w:tc>
          <w:tcPr>
            <w:tcW w:w="1260" w:type="dxa"/>
          </w:tcPr>
          <w:p w:rsidR="004A0681" w:rsidRPr="006870E6" w:rsidRDefault="004A0681" w:rsidP="007452D4">
            <w:pPr>
              <w:jc w:val="center"/>
              <w:rPr>
                <w:sz w:val="28"/>
                <w:szCs w:val="28"/>
                <w:lang w:val="uk-UA"/>
              </w:rPr>
            </w:pPr>
            <w:r w:rsidRPr="006870E6">
              <w:rPr>
                <w:sz w:val="28"/>
                <w:szCs w:val="28"/>
                <w:lang w:val="uk-UA"/>
              </w:rPr>
              <w:t>57,3</w:t>
            </w:r>
          </w:p>
        </w:tc>
        <w:tc>
          <w:tcPr>
            <w:tcW w:w="1780" w:type="dxa"/>
          </w:tcPr>
          <w:p w:rsidR="004A0681" w:rsidRPr="006870E6" w:rsidRDefault="004A0681" w:rsidP="007452D4">
            <w:pPr>
              <w:jc w:val="center"/>
              <w:rPr>
                <w:sz w:val="28"/>
                <w:szCs w:val="28"/>
                <w:lang w:val="uk-UA"/>
              </w:rPr>
            </w:pPr>
            <w:r w:rsidRPr="006870E6">
              <w:rPr>
                <w:sz w:val="28"/>
                <w:szCs w:val="28"/>
                <w:lang w:val="uk-UA"/>
              </w:rPr>
              <w:t>8,4</w:t>
            </w:r>
          </w:p>
        </w:tc>
      </w:tr>
      <w:tr w:rsidR="004A0681" w:rsidRPr="006870E6" w:rsidTr="006F4ABB">
        <w:trPr>
          <w:jc w:val="center"/>
        </w:trPr>
        <w:tc>
          <w:tcPr>
            <w:tcW w:w="710" w:type="dxa"/>
          </w:tcPr>
          <w:p w:rsidR="004A0681" w:rsidRPr="006870E6" w:rsidRDefault="004A0681" w:rsidP="007452D4">
            <w:pPr>
              <w:pStyle w:val="ListParagraph1"/>
              <w:tabs>
                <w:tab w:val="left" w:pos="175"/>
              </w:tabs>
              <w:spacing w:after="0" w:line="240" w:lineRule="auto"/>
              <w:ind w:left="0"/>
              <w:jc w:val="center"/>
              <w:rPr>
                <w:rFonts w:ascii="Times New Roman" w:hAnsi="Times New Roman"/>
                <w:sz w:val="28"/>
                <w:szCs w:val="28"/>
                <w:lang w:val="uk-UA"/>
              </w:rPr>
            </w:pPr>
            <w:r w:rsidRPr="006870E6">
              <w:rPr>
                <w:rFonts w:ascii="Times New Roman" w:hAnsi="Times New Roman"/>
                <w:sz w:val="28"/>
                <w:szCs w:val="28"/>
                <w:lang w:val="uk-UA"/>
              </w:rPr>
              <w:t>2.</w:t>
            </w:r>
          </w:p>
        </w:tc>
        <w:tc>
          <w:tcPr>
            <w:tcW w:w="3060" w:type="dxa"/>
          </w:tcPr>
          <w:p w:rsidR="004A0681" w:rsidRPr="006870E6" w:rsidRDefault="004A0681" w:rsidP="007452D4">
            <w:pPr>
              <w:rPr>
                <w:sz w:val="28"/>
                <w:szCs w:val="28"/>
                <w:lang w:val="uk-UA"/>
              </w:rPr>
            </w:pPr>
            <w:r w:rsidRPr="006870E6">
              <w:rPr>
                <w:bCs/>
                <w:sz w:val="28"/>
                <w:szCs w:val="28"/>
                <w:lang w:val="uk-UA"/>
              </w:rPr>
              <w:t>Мікробіологічні</w:t>
            </w:r>
          </w:p>
        </w:tc>
        <w:tc>
          <w:tcPr>
            <w:tcW w:w="1260" w:type="dxa"/>
          </w:tcPr>
          <w:p w:rsidR="004A0681" w:rsidRPr="006870E6" w:rsidRDefault="004A0681" w:rsidP="007452D4">
            <w:pPr>
              <w:jc w:val="center"/>
              <w:rPr>
                <w:sz w:val="28"/>
                <w:szCs w:val="28"/>
                <w:lang w:val="uk-UA"/>
              </w:rPr>
            </w:pPr>
            <w:r w:rsidRPr="006870E6">
              <w:rPr>
                <w:sz w:val="28"/>
                <w:szCs w:val="28"/>
                <w:lang w:val="uk-UA"/>
              </w:rPr>
              <w:t>9</w:t>
            </w:r>
          </w:p>
        </w:tc>
        <w:tc>
          <w:tcPr>
            <w:tcW w:w="1260" w:type="dxa"/>
          </w:tcPr>
          <w:p w:rsidR="004A0681" w:rsidRPr="006870E6" w:rsidRDefault="004A0681" w:rsidP="007452D4">
            <w:pPr>
              <w:jc w:val="center"/>
              <w:rPr>
                <w:sz w:val="28"/>
                <w:szCs w:val="28"/>
                <w:lang w:val="uk-UA"/>
              </w:rPr>
            </w:pPr>
            <w:r w:rsidRPr="006870E6">
              <w:rPr>
                <w:sz w:val="28"/>
                <w:szCs w:val="28"/>
                <w:lang w:val="uk-UA"/>
              </w:rPr>
              <w:t>КУО/ см</w:t>
            </w:r>
            <w:r w:rsidRPr="006870E6">
              <w:rPr>
                <w:sz w:val="28"/>
                <w:szCs w:val="28"/>
                <w:vertAlign w:val="superscript"/>
                <w:lang w:val="uk-UA"/>
              </w:rPr>
              <w:t>3</w:t>
            </w:r>
            <w:r w:rsidRPr="006870E6">
              <w:rPr>
                <w:sz w:val="28"/>
                <w:szCs w:val="28"/>
                <w:lang w:val="uk-UA"/>
              </w:rPr>
              <w:t>/дм</w:t>
            </w:r>
            <w:r w:rsidRPr="006870E6">
              <w:rPr>
                <w:sz w:val="28"/>
                <w:szCs w:val="28"/>
                <w:vertAlign w:val="superscript"/>
                <w:lang w:val="uk-UA"/>
              </w:rPr>
              <w:t>3</w:t>
            </w:r>
            <w:r w:rsidRPr="006870E6">
              <w:rPr>
                <w:sz w:val="28"/>
                <w:szCs w:val="28"/>
                <w:lang w:val="uk-UA"/>
              </w:rPr>
              <w:t xml:space="preserve"> (+/-)</w:t>
            </w:r>
          </w:p>
        </w:tc>
        <w:tc>
          <w:tcPr>
            <w:tcW w:w="1080" w:type="dxa"/>
          </w:tcPr>
          <w:p w:rsidR="004A0681" w:rsidRPr="006870E6" w:rsidRDefault="004A0681" w:rsidP="007452D4">
            <w:pPr>
              <w:jc w:val="center"/>
              <w:rPr>
                <w:sz w:val="28"/>
                <w:szCs w:val="28"/>
                <w:lang w:val="uk-UA"/>
              </w:rPr>
            </w:pPr>
            <w:r w:rsidRPr="006870E6">
              <w:rPr>
                <w:sz w:val="28"/>
                <w:szCs w:val="28"/>
                <w:lang w:val="uk-UA"/>
              </w:rPr>
              <w:t>0,3</w:t>
            </w:r>
          </w:p>
        </w:tc>
        <w:tc>
          <w:tcPr>
            <w:tcW w:w="1080" w:type="dxa"/>
          </w:tcPr>
          <w:p w:rsidR="004A0681" w:rsidRPr="006870E6" w:rsidRDefault="004A0681" w:rsidP="007452D4">
            <w:pPr>
              <w:jc w:val="center"/>
              <w:rPr>
                <w:sz w:val="28"/>
                <w:szCs w:val="28"/>
                <w:lang w:val="uk-UA"/>
              </w:rPr>
            </w:pPr>
            <w:r w:rsidRPr="006870E6">
              <w:rPr>
                <w:sz w:val="28"/>
                <w:szCs w:val="28"/>
                <w:lang w:val="uk-UA"/>
              </w:rPr>
              <w:t>102,5</w:t>
            </w:r>
          </w:p>
        </w:tc>
        <w:tc>
          <w:tcPr>
            <w:tcW w:w="1620" w:type="dxa"/>
          </w:tcPr>
          <w:p w:rsidR="004A0681" w:rsidRPr="006870E6" w:rsidRDefault="004A0681" w:rsidP="007452D4">
            <w:pPr>
              <w:jc w:val="center"/>
              <w:rPr>
                <w:sz w:val="28"/>
                <w:szCs w:val="28"/>
                <w:lang w:val="uk-UA"/>
              </w:rPr>
            </w:pPr>
            <w:r w:rsidRPr="006870E6">
              <w:rPr>
                <w:sz w:val="28"/>
                <w:szCs w:val="28"/>
                <w:lang w:val="uk-UA"/>
              </w:rPr>
              <w:t>92,85</w:t>
            </w:r>
          </w:p>
        </w:tc>
        <w:tc>
          <w:tcPr>
            <w:tcW w:w="1260" w:type="dxa"/>
          </w:tcPr>
          <w:p w:rsidR="004A0681" w:rsidRPr="006870E6" w:rsidRDefault="004A0681" w:rsidP="007452D4">
            <w:pPr>
              <w:jc w:val="center"/>
              <w:rPr>
                <w:sz w:val="28"/>
                <w:szCs w:val="28"/>
                <w:lang w:val="uk-UA"/>
              </w:rPr>
            </w:pPr>
            <w:r w:rsidRPr="006870E6">
              <w:rPr>
                <w:sz w:val="28"/>
                <w:szCs w:val="28"/>
                <w:lang w:val="uk-UA"/>
              </w:rPr>
              <w:t>58,53</w:t>
            </w:r>
          </w:p>
        </w:tc>
        <w:tc>
          <w:tcPr>
            <w:tcW w:w="1780" w:type="dxa"/>
          </w:tcPr>
          <w:p w:rsidR="004A0681" w:rsidRPr="006870E6" w:rsidRDefault="004A0681" w:rsidP="007452D4">
            <w:pPr>
              <w:jc w:val="center"/>
              <w:rPr>
                <w:sz w:val="28"/>
                <w:szCs w:val="28"/>
                <w:lang w:val="uk-UA"/>
              </w:rPr>
            </w:pPr>
            <w:r w:rsidRPr="006870E6">
              <w:rPr>
                <w:sz w:val="28"/>
                <w:szCs w:val="28"/>
                <w:lang w:val="uk-UA"/>
              </w:rPr>
              <w:t>0,08</w:t>
            </w:r>
          </w:p>
        </w:tc>
      </w:tr>
      <w:tr w:rsidR="004A0681" w:rsidRPr="006870E6" w:rsidTr="006F4ABB">
        <w:trPr>
          <w:jc w:val="center"/>
        </w:trPr>
        <w:tc>
          <w:tcPr>
            <w:tcW w:w="710" w:type="dxa"/>
          </w:tcPr>
          <w:p w:rsidR="004A0681" w:rsidRPr="006870E6" w:rsidRDefault="004A0681" w:rsidP="007452D4">
            <w:pPr>
              <w:jc w:val="center"/>
              <w:rPr>
                <w:sz w:val="28"/>
                <w:szCs w:val="28"/>
                <w:lang w:val="uk-UA"/>
              </w:rPr>
            </w:pPr>
            <w:r w:rsidRPr="006870E6">
              <w:rPr>
                <w:sz w:val="28"/>
                <w:szCs w:val="28"/>
                <w:lang w:val="uk-UA"/>
              </w:rPr>
              <w:t>3.</w:t>
            </w:r>
          </w:p>
        </w:tc>
        <w:tc>
          <w:tcPr>
            <w:tcW w:w="3060" w:type="dxa"/>
          </w:tcPr>
          <w:p w:rsidR="004A0681" w:rsidRPr="006870E6" w:rsidRDefault="004A0681" w:rsidP="007452D4">
            <w:pPr>
              <w:rPr>
                <w:sz w:val="28"/>
                <w:szCs w:val="28"/>
                <w:lang w:val="uk-UA"/>
              </w:rPr>
            </w:pPr>
            <w:r w:rsidRPr="006870E6">
              <w:rPr>
                <w:sz w:val="28"/>
                <w:szCs w:val="28"/>
                <w:lang w:val="uk-UA"/>
              </w:rPr>
              <w:t>Вірусологічні</w:t>
            </w:r>
          </w:p>
        </w:tc>
        <w:tc>
          <w:tcPr>
            <w:tcW w:w="1260" w:type="dxa"/>
          </w:tcPr>
          <w:p w:rsidR="004A0681" w:rsidRPr="006870E6" w:rsidRDefault="004A0681" w:rsidP="007452D4">
            <w:pPr>
              <w:jc w:val="center"/>
              <w:rPr>
                <w:sz w:val="28"/>
                <w:szCs w:val="28"/>
                <w:lang w:val="uk-UA"/>
              </w:rPr>
            </w:pPr>
            <w:r w:rsidRPr="006870E6">
              <w:rPr>
                <w:sz w:val="28"/>
                <w:szCs w:val="28"/>
                <w:lang w:val="uk-UA"/>
              </w:rPr>
              <w:t>4</w:t>
            </w:r>
          </w:p>
        </w:tc>
        <w:tc>
          <w:tcPr>
            <w:tcW w:w="1260" w:type="dxa"/>
          </w:tcPr>
          <w:p w:rsidR="004A0681" w:rsidRPr="006870E6" w:rsidRDefault="004A0681" w:rsidP="007452D4">
            <w:pPr>
              <w:jc w:val="center"/>
              <w:rPr>
                <w:sz w:val="28"/>
                <w:szCs w:val="28"/>
                <w:lang w:val="uk-UA"/>
              </w:rPr>
            </w:pPr>
            <w:r w:rsidRPr="006870E6">
              <w:rPr>
                <w:sz w:val="28"/>
                <w:szCs w:val="28"/>
                <w:lang w:val="uk-UA"/>
              </w:rPr>
              <w:t>+/-</w:t>
            </w:r>
          </w:p>
        </w:tc>
        <w:tc>
          <w:tcPr>
            <w:tcW w:w="1080" w:type="dxa"/>
          </w:tcPr>
          <w:p w:rsidR="004A0681" w:rsidRPr="006870E6" w:rsidRDefault="004A0681" w:rsidP="007452D4">
            <w:pPr>
              <w:jc w:val="center"/>
              <w:rPr>
                <w:sz w:val="28"/>
                <w:szCs w:val="28"/>
                <w:lang w:val="uk-UA"/>
              </w:rPr>
            </w:pPr>
            <w:r w:rsidRPr="006870E6">
              <w:rPr>
                <w:sz w:val="28"/>
                <w:szCs w:val="28"/>
                <w:lang w:val="uk-UA"/>
              </w:rPr>
              <w:t>0,7</w:t>
            </w:r>
          </w:p>
        </w:tc>
        <w:tc>
          <w:tcPr>
            <w:tcW w:w="1080" w:type="dxa"/>
          </w:tcPr>
          <w:p w:rsidR="004A0681" w:rsidRPr="006870E6" w:rsidRDefault="004A0681" w:rsidP="007452D4">
            <w:pPr>
              <w:jc w:val="center"/>
              <w:rPr>
                <w:sz w:val="28"/>
                <w:szCs w:val="28"/>
                <w:lang w:val="uk-UA"/>
              </w:rPr>
            </w:pPr>
            <w:r w:rsidRPr="006870E6">
              <w:rPr>
                <w:sz w:val="28"/>
                <w:szCs w:val="28"/>
                <w:lang w:val="uk-UA"/>
              </w:rPr>
              <w:t>151</w:t>
            </w:r>
          </w:p>
        </w:tc>
        <w:tc>
          <w:tcPr>
            <w:tcW w:w="1620" w:type="dxa"/>
          </w:tcPr>
          <w:p w:rsidR="004A0681" w:rsidRPr="006870E6" w:rsidRDefault="004A0681" w:rsidP="007452D4">
            <w:pPr>
              <w:jc w:val="center"/>
              <w:rPr>
                <w:sz w:val="28"/>
                <w:szCs w:val="28"/>
                <w:lang w:val="uk-UA"/>
              </w:rPr>
            </w:pPr>
            <w:r w:rsidRPr="006870E6">
              <w:rPr>
                <w:sz w:val="28"/>
                <w:szCs w:val="28"/>
                <w:lang w:val="uk-UA"/>
              </w:rPr>
              <w:t>114</w:t>
            </w:r>
          </w:p>
        </w:tc>
        <w:tc>
          <w:tcPr>
            <w:tcW w:w="1260" w:type="dxa"/>
          </w:tcPr>
          <w:p w:rsidR="004A0681" w:rsidRPr="006870E6" w:rsidRDefault="004A0681" w:rsidP="007452D4">
            <w:pPr>
              <w:jc w:val="center"/>
              <w:rPr>
                <w:sz w:val="28"/>
                <w:szCs w:val="28"/>
                <w:lang w:val="uk-UA"/>
              </w:rPr>
            </w:pPr>
            <w:r w:rsidRPr="006870E6">
              <w:rPr>
                <w:sz w:val="28"/>
                <w:szCs w:val="28"/>
                <w:lang w:val="uk-UA"/>
              </w:rPr>
              <w:t>99</w:t>
            </w:r>
          </w:p>
        </w:tc>
        <w:tc>
          <w:tcPr>
            <w:tcW w:w="1780" w:type="dxa"/>
          </w:tcPr>
          <w:p w:rsidR="004A0681" w:rsidRPr="006870E6" w:rsidRDefault="004A0681" w:rsidP="007452D4">
            <w:pPr>
              <w:jc w:val="center"/>
              <w:rPr>
                <w:sz w:val="28"/>
                <w:szCs w:val="28"/>
                <w:lang w:val="uk-UA"/>
              </w:rPr>
            </w:pPr>
            <w:r w:rsidRPr="006870E6">
              <w:rPr>
                <w:sz w:val="28"/>
                <w:szCs w:val="28"/>
                <w:lang w:val="uk-UA"/>
              </w:rPr>
              <w:t>2,6</w:t>
            </w:r>
          </w:p>
        </w:tc>
      </w:tr>
      <w:tr w:rsidR="004A0681" w:rsidRPr="006870E6" w:rsidTr="006F4ABB">
        <w:trPr>
          <w:jc w:val="center"/>
        </w:trPr>
        <w:tc>
          <w:tcPr>
            <w:tcW w:w="710" w:type="dxa"/>
          </w:tcPr>
          <w:p w:rsidR="004A0681" w:rsidRPr="006870E6" w:rsidRDefault="004A0681" w:rsidP="007452D4">
            <w:pPr>
              <w:jc w:val="center"/>
              <w:rPr>
                <w:sz w:val="28"/>
                <w:szCs w:val="28"/>
                <w:lang w:val="uk-UA"/>
              </w:rPr>
            </w:pPr>
            <w:r w:rsidRPr="006870E6">
              <w:rPr>
                <w:sz w:val="28"/>
                <w:szCs w:val="28"/>
                <w:lang w:val="uk-UA"/>
              </w:rPr>
              <w:t>4.</w:t>
            </w:r>
          </w:p>
        </w:tc>
        <w:tc>
          <w:tcPr>
            <w:tcW w:w="3060" w:type="dxa"/>
          </w:tcPr>
          <w:p w:rsidR="004A0681" w:rsidRPr="006870E6" w:rsidRDefault="004A0681" w:rsidP="007452D4">
            <w:pPr>
              <w:rPr>
                <w:sz w:val="28"/>
                <w:szCs w:val="28"/>
                <w:lang w:val="uk-UA"/>
              </w:rPr>
            </w:pPr>
            <w:r w:rsidRPr="006870E6">
              <w:rPr>
                <w:sz w:val="28"/>
                <w:szCs w:val="28"/>
                <w:lang w:val="uk-UA"/>
              </w:rPr>
              <w:t>Паразитологічні</w:t>
            </w:r>
          </w:p>
        </w:tc>
        <w:tc>
          <w:tcPr>
            <w:tcW w:w="1260" w:type="dxa"/>
          </w:tcPr>
          <w:p w:rsidR="004A0681" w:rsidRPr="006870E6" w:rsidRDefault="004A0681" w:rsidP="007452D4">
            <w:pPr>
              <w:jc w:val="center"/>
              <w:rPr>
                <w:sz w:val="28"/>
                <w:szCs w:val="28"/>
                <w:lang w:val="uk-UA"/>
              </w:rPr>
            </w:pPr>
            <w:r w:rsidRPr="006870E6">
              <w:rPr>
                <w:sz w:val="28"/>
                <w:szCs w:val="28"/>
                <w:lang w:val="uk-UA"/>
              </w:rPr>
              <w:t>1</w:t>
            </w:r>
          </w:p>
        </w:tc>
        <w:tc>
          <w:tcPr>
            <w:tcW w:w="1260" w:type="dxa"/>
          </w:tcPr>
          <w:p w:rsidR="004A0681" w:rsidRPr="006870E6" w:rsidRDefault="004A0681" w:rsidP="007452D4">
            <w:pPr>
              <w:jc w:val="center"/>
              <w:rPr>
                <w:sz w:val="28"/>
                <w:szCs w:val="28"/>
                <w:lang w:val="uk-UA"/>
              </w:rPr>
            </w:pPr>
            <w:r w:rsidRPr="006870E6">
              <w:rPr>
                <w:sz w:val="28"/>
                <w:szCs w:val="28"/>
                <w:lang w:val="uk-UA"/>
              </w:rPr>
              <w:t>од/дм</w:t>
            </w:r>
            <w:r w:rsidRPr="006870E6">
              <w:rPr>
                <w:sz w:val="28"/>
                <w:szCs w:val="28"/>
                <w:vertAlign w:val="superscript"/>
                <w:lang w:val="uk-UA"/>
              </w:rPr>
              <w:t>3</w:t>
            </w:r>
          </w:p>
        </w:tc>
        <w:tc>
          <w:tcPr>
            <w:tcW w:w="1080" w:type="dxa"/>
          </w:tcPr>
          <w:p w:rsidR="004A0681" w:rsidRPr="006870E6" w:rsidRDefault="004A0681" w:rsidP="007452D4">
            <w:pPr>
              <w:jc w:val="center"/>
              <w:rPr>
                <w:sz w:val="28"/>
                <w:szCs w:val="28"/>
                <w:lang w:val="uk-UA"/>
              </w:rPr>
            </w:pPr>
            <w:r w:rsidRPr="006870E6">
              <w:rPr>
                <w:sz w:val="28"/>
                <w:szCs w:val="28"/>
                <w:lang w:val="uk-UA"/>
              </w:rPr>
              <w:t>0,7</w:t>
            </w:r>
          </w:p>
        </w:tc>
        <w:tc>
          <w:tcPr>
            <w:tcW w:w="1080" w:type="dxa"/>
          </w:tcPr>
          <w:p w:rsidR="004A0681" w:rsidRPr="006870E6" w:rsidRDefault="004A0681" w:rsidP="007452D4">
            <w:pPr>
              <w:jc w:val="center"/>
              <w:rPr>
                <w:sz w:val="28"/>
                <w:szCs w:val="28"/>
                <w:lang w:val="uk-UA"/>
              </w:rPr>
            </w:pPr>
            <w:r w:rsidRPr="006870E6">
              <w:rPr>
                <w:sz w:val="28"/>
                <w:szCs w:val="28"/>
                <w:lang w:val="uk-UA"/>
              </w:rPr>
              <w:t>70</w:t>
            </w:r>
          </w:p>
        </w:tc>
        <w:tc>
          <w:tcPr>
            <w:tcW w:w="1620" w:type="dxa"/>
          </w:tcPr>
          <w:p w:rsidR="004A0681" w:rsidRPr="006870E6" w:rsidRDefault="004A0681" w:rsidP="007452D4">
            <w:pPr>
              <w:jc w:val="center"/>
              <w:rPr>
                <w:sz w:val="28"/>
                <w:szCs w:val="28"/>
                <w:lang w:val="uk-UA"/>
              </w:rPr>
            </w:pPr>
            <w:r w:rsidRPr="006870E6">
              <w:rPr>
                <w:sz w:val="28"/>
                <w:szCs w:val="28"/>
                <w:lang w:val="uk-UA"/>
              </w:rPr>
              <w:t>35</w:t>
            </w:r>
          </w:p>
        </w:tc>
        <w:tc>
          <w:tcPr>
            <w:tcW w:w="1260" w:type="dxa"/>
          </w:tcPr>
          <w:p w:rsidR="004A0681" w:rsidRPr="006870E6" w:rsidRDefault="004A0681" w:rsidP="007452D4">
            <w:pPr>
              <w:jc w:val="center"/>
              <w:rPr>
                <w:sz w:val="28"/>
                <w:szCs w:val="28"/>
                <w:lang w:val="uk-UA"/>
              </w:rPr>
            </w:pPr>
            <w:r w:rsidRPr="006870E6">
              <w:rPr>
                <w:sz w:val="28"/>
                <w:szCs w:val="28"/>
                <w:lang w:val="uk-UA"/>
              </w:rPr>
              <w:t>56</w:t>
            </w:r>
          </w:p>
        </w:tc>
        <w:tc>
          <w:tcPr>
            <w:tcW w:w="1780" w:type="dxa"/>
          </w:tcPr>
          <w:p w:rsidR="004A0681" w:rsidRPr="006870E6" w:rsidRDefault="004A0681" w:rsidP="007452D4">
            <w:pPr>
              <w:jc w:val="center"/>
              <w:rPr>
                <w:sz w:val="28"/>
                <w:szCs w:val="28"/>
                <w:lang w:val="uk-UA"/>
              </w:rPr>
            </w:pPr>
            <w:r w:rsidRPr="006870E6">
              <w:rPr>
                <w:sz w:val="28"/>
                <w:szCs w:val="28"/>
                <w:lang w:val="uk-UA"/>
              </w:rPr>
              <w:t>0,24</w:t>
            </w:r>
          </w:p>
        </w:tc>
      </w:tr>
      <w:tr w:rsidR="004A0681" w:rsidRPr="006870E6" w:rsidTr="006F4ABB">
        <w:trPr>
          <w:jc w:val="center"/>
        </w:trPr>
        <w:tc>
          <w:tcPr>
            <w:tcW w:w="710" w:type="dxa"/>
          </w:tcPr>
          <w:p w:rsidR="004A0681" w:rsidRPr="006870E6" w:rsidRDefault="004A0681" w:rsidP="007452D4">
            <w:pPr>
              <w:jc w:val="center"/>
              <w:rPr>
                <w:sz w:val="28"/>
                <w:szCs w:val="28"/>
                <w:lang w:val="uk-UA"/>
              </w:rPr>
            </w:pPr>
            <w:r w:rsidRPr="006870E6">
              <w:rPr>
                <w:sz w:val="28"/>
                <w:szCs w:val="28"/>
                <w:lang w:val="uk-UA"/>
              </w:rPr>
              <w:t>5</w:t>
            </w:r>
          </w:p>
        </w:tc>
        <w:tc>
          <w:tcPr>
            <w:tcW w:w="3060" w:type="dxa"/>
          </w:tcPr>
          <w:p w:rsidR="004A0681" w:rsidRPr="006870E6" w:rsidRDefault="004A0681" w:rsidP="007452D4">
            <w:pPr>
              <w:rPr>
                <w:sz w:val="28"/>
                <w:szCs w:val="28"/>
                <w:lang w:val="uk-UA"/>
              </w:rPr>
            </w:pPr>
            <w:r w:rsidRPr="006870E6">
              <w:rPr>
                <w:sz w:val="28"/>
                <w:szCs w:val="28"/>
                <w:lang w:val="uk-UA"/>
              </w:rPr>
              <w:t xml:space="preserve">Ціанобактерії </w:t>
            </w:r>
          </w:p>
        </w:tc>
        <w:tc>
          <w:tcPr>
            <w:tcW w:w="1260" w:type="dxa"/>
          </w:tcPr>
          <w:p w:rsidR="004A0681" w:rsidRPr="006870E6" w:rsidRDefault="004A0681" w:rsidP="007452D4">
            <w:pPr>
              <w:jc w:val="center"/>
              <w:rPr>
                <w:sz w:val="28"/>
                <w:szCs w:val="28"/>
                <w:lang w:val="uk-UA"/>
              </w:rPr>
            </w:pPr>
            <w:r w:rsidRPr="006870E6">
              <w:rPr>
                <w:sz w:val="28"/>
                <w:szCs w:val="28"/>
                <w:lang w:val="uk-UA"/>
              </w:rPr>
              <w:t>2</w:t>
            </w:r>
          </w:p>
        </w:tc>
        <w:tc>
          <w:tcPr>
            <w:tcW w:w="1260" w:type="dxa"/>
          </w:tcPr>
          <w:p w:rsidR="004A0681" w:rsidRPr="006870E6" w:rsidRDefault="004A0681" w:rsidP="007452D4">
            <w:pPr>
              <w:jc w:val="center"/>
              <w:rPr>
                <w:sz w:val="28"/>
                <w:szCs w:val="28"/>
                <w:lang w:val="uk-UA"/>
              </w:rPr>
            </w:pPr>
            <w:r w:rsidRPr="006870E6">
              <w:rPr>
                <w:sz w:val="28"/>
                <w:szCs w:val="28"/>
                <w:lang w:val="uk-UA"/>
              </w:rPr>
              <w:t>кл/дм</w:t>
            </w:r>
            <w:r w:rsidRPr="006870E6">
              <w:rPr>
                <w:sz w:val="28"/>
                <w:szCs w:val="28"/>
                <w:vertAlign w:val="superscript"/>
                <w:lang w:val="uk-UA"/>
              </w:rPr>
              <w:t>3</w:t>
            </w:r>
          </w:p>
        </w:tc>
        <w:tc>
          <w:tcPr>
            <w:tcW w:w="1080" w:type="dxa"/>
          </w:tcPr>
          <w:p w:rsidR="004A0681" w:rsidRPr="006870E6" w:rsidRDefault="004A0681" w:rsidP="007452D4">
            <w:pPr>
              <w:jc w:val="center"/>
              <w:rPr>
                <w:sz w:val="28"/>
                <w:szCs w:val="28"/>
                <w:lang w:val="uk-UA"/>
              </w:rPr>
            </w:pPr>
            <w:r w:rsidRPr="006870E6">
              <w:rPr>
                <w:sz w:val="28"/>
                <w:szCs w:val="28"/>
                <w:lang w:val="uk-UA"/>
              </w:rPr>
              <w:t>0,5</w:t>
            </w:r>
          </w:p>
        </w:tc>
        <w:tc>
          <w:tcPr>
            <w:tcW w:w="1080" w:type="dxa"/>
          </w:tcPr>
          <w:p w:rsidR="004A0681" w:rsidRPr="006870E6" w:rsidRDefault="004A0681" w:rsidP="007452D4">
            <w:pPr>
              <w:jc w:val="center"/>
              <w:rPr>
                <w:sz w:val="28"/>
                <w:szCs w:val="28"/>
                <w:lang w:val="uk-UA"/>
              </w:rPr>
            </w:pPr>
            <w:r w:rsidRPr="006870E6">
              <w:rPr>
                <w:sz w:val="28"/>
                <w:szCs w:val="28"/>
                <w:lang w:val="uk-UA"/>
              </w:rPr>
              <w:t>70,7</w:t>
            </w:r>
          </w:p>
        </w:tc>
        <w:tc>
          <w:tcPr>
            <w:tcW w:w="1620" w:type="dxa"/>
          </w:tcPr>
          <w:p w:rsidR="004A0681" w:rsidRPr="006870E6" w:rsidRDefault="004A0681" w:rsidP="007452D4">
            <w:pPr>
              <w:jc w:val="center"/>
              <w:rPr>
                <w:sz w:val="28"/>
                <w:szCs w:val="28"/>
                <w:lang w:val="uk-UA"/>
              </w:rPr>
            </w:pPr>
            <w:r w:rsidRPr="006870E6">
              <w:rPr>
                <w:sz w:val="28"/>
                <w:szCs w:val="28"/>
                <w:lang w:val="uk-UA"/>
              </w:rPr>
              <w:t>26,2</w:t>
            </w:r>
          </w:p>
        </w:tc>
        <w:tc>
          <w:tcPr>
            <w:tcW w:w="1260" w:type="dxa"/>
          </w:tcPr>
          <w:p w:rsidR="004A0681" w:rsidRPr="006870E6" w:rsidRDefault="004A0681" w:rsidP="007452D4">
            <w:pPr>
              <w:jc w:val="center"/>
              <w:rPr>
                <w:sz w:val="28"/>
                <w:szCs w:val="28"/>
                <w:lang w:val="uk-UA"/>
              </w:rPr>
            </w:pPr>
            <w:r w:rsidRPr="006870E6">
              <w:rPr>
                <w:sz w:val="28"/>
                <w:szCs w:val="28"/>
                <w:lang w:val="uk-UA"/>
              </w:rPr>
              <w:t>-</w:t>
            </w:r>
          </w:p>
        </w:tc>
        <w:tc>
          <w:tcPr>
            <w:tcW w:w="1780" w:type="dxa"/>
          </w:tcPr>
          <w:p w:rsidR="004A0681" w:rsidRPr="006870E6" w:rsidRDefault="004A0681" w:rsidP="007452D4">
            <w:pPr>
              <w:jc w:val="center"/>
              <w:rPr>
                <w:sz w:val="28"/>
                <w:szCs w:val="28"/>
                <w:lang w:val="uk-UA"/>
              </w:rPr>
            </w:pPr>
            <w:r w:rsidRPr="006870E6">
              <w:rPr>
                <w:sz w:val="28"/>
                <w:szCs w:val="28"/>
                <w:lang w:val="uk-UA"/>
              </w:rPr>
              <w:t>0,12</w:t>
            </w:r>
          </w:p>
        </w:tc>
      </w:tr>
      <w:tr w:rsidR="004A0681" w:rsidRPr="006870E6" w:rsidTr="006F4ABB">
        <w:trPr>
          <w:jc w:val="center"/>
        </w:trPr>
        <w:tc>
          <w:tcPr>
            <w:tcW w:w="710" w:type="dxa"/>
          </w:tcPr>
          <w:p w:rsidR="004A0681" w:rsidRPr="006870E6" w:rsidRDefault="004A0681" w:rsidP="007452D4">
            <w:pPr>
              <w:jc w:val="center"/>
              <w:rPr>
                <w:sz w:val="28"/>
                <w:szCs w:val="28"/>
                <w:lang w:val="uk-UA"/>
              </w:rPr>
            </w:pPr>
            <w:r w:rsidRPr="006870E6">
              <w:rPr>
                <w:sz w:val="28"/>
                <w:szCs w:val="28"/>
                <w:lang w:val="uk-UA"/>
              </w:rPr>
              <w:t>6.</w:t>
            </w:r>
          </w:p>
        </w:tc>
        <w:tc>
          <w:tcPr>
            <w:tcW w:w="3060" w:type="dxa"/>
          </w:tcPr>
          <w:p w:rsidR="004A0681" w:rsidRPr="006870E6" w:rsidRDefault="004A0681" w:rsidP="007452D4">
            <w:pPr>
              <w:rPr>
                <w:sz w:val="28"/>
                <w:szCs w:val="28"/>
                <w:lang w:val="uk-UA"/>
              </w:rPr>
            </w:pPr>
            <w:r w:rsidRPr="006870E6">
              <w:rPr>
                <w:sz w:val="28"/>
                <w:szCs w:val="28"/>
                <w:lang w:val="uk-UA"/>
              </w:rPr>
              <w:t>Структурно-функціональні зміни в організмі щурів</w:t>
            </w:r>
          </w:p>
        </w:tc>
        <w:tc>
          <w:tcPr>
            <w:tcW w:w="1260" w:type="dxa"/>
          </w:tcPr>
          <w:p w:rsidR="004A0681" w:rsidRPr="006870E6" w:rsidRDefault="004A0681" w:rsidP="007452D4">
            <w:pPr>
              <w:jc w:val="center"/>
              <w:rPr>
                <w:sz w:val="28"/>
                <w:szCs w:val="28"/>
                <w:lang w:val="uk-UA"/>
              </w:rPr>
            </w:pPr>
            <w:r w:rsidRPr="006870E6">
              <w:rPr>
                <w:sz w:val="28"/>
                <w:szCs w:val="28"/>
                <w:lang w:val="uk-UA"/>
              </w:rPr>
              <w:t>1</w:t>
            </w:r>
          </w:p>
        </w:tc>
        <w:tc>
          <w:tcPr>
            <w:tcW w:w="1260" w:type="dxa"/>
          </w:tcPr>
          <w:p w:rsidR="004A0681" w:rsidRPr="006870E6" w:rsidRDefault="004A0681" w:rsidP="007452D4">
            <w:pPr>
              <w:jc w:val="center"/>
              <w:rPr>
                <w:sz w:val="28"/>
                <w:szCs w:val="28"/>
                <w:lang w:val="uk-UA"/>
              </w:rPr>
            </w:pPr>
            <w:r w:rsidRPr="006870E6">
              <w:rPr>
                <w:sz w:val="28"/>
                <w:szCs w:val="28"/>
                <w:lang w:val="uk-UA"/>
              </w:rPr>
              <w:t>відс./</w:t>
            </w:r>
          </w:p>
          <w:p w:rsidR="004A0681" w:rsidRPr="006870E6" w:rsidRDefault="004A0681" w:rsidP="007452D4">
            <w:pPr>
              <w:jc w:val="center"/>
              <w:rPr>
                <w:sz w:val="28"/>
                <w:szCs w:val="28"/>
                <w:lang w:val="uk-UA"/>
              </w:rPr>
            </w:pPr>
            <w:r w:rsidRPr="006870E6">
              <w:rPr>
                <w:sz w:val="28"/>
                <w:szCs w:val="28"/>
                <w:lang w:val="uk-UA"/>
              </w:rPr>
              <w:t>наявн.</w:t>
            </w:r>
          </w:p>
        </w:tc>
        <w:tc>
          <w:tcPr>
            <w:tcW w:w="1080" w:type="dxa"/>
          </w:tcPr>
          <w:p w:rsidR="004A0681" w:rsidRPr="006870E6" w:rsidRDefault="004A0681" w:rsidP="007452D4">
            <w:pPr>
              <w:jc w:val="center"/>
              <w:rPr>
                <w:sz w:val="28"/>
                <w:szCs w:val="28"/>
                <w:lang w:val="uk-UA"/>
              </w:rPr>
            </w:pPr>
            <w:r w:rsidRPr="006870E6">
              <w:rPr>
                <w:sz w:val="28"/>
                <w:szCs w:val="28"/>
                <w:lang w:val="uk-UA"/>
              </w:rPr>
              <w:t>0,9</w:t>
            </w:r>
          </w:p>
        </w:tc>
        <w:tc>
          <w:tcPr>
            <w:tcW w:w="1080" w:type="dxa"/>
          </w:tcPr>
          <w:p w:rsidR="004A0681" w:rsidRPr="006870E6" w:rsidRDefault="004A0681" w:rsidP="007452D4">
            <w:pPr>
              <w:jc w:val="center"/>
              <w:rPr>
                <w:sz w:val="28"/>
                <w:szCs w:val="28"/>
                <w:lang w:val="uk-UA"/>
              </w:rPr>
            </w:pPr>
            <w:r w:rsidRPr="006870E6">
              <w:rPr>
                <w:sz w:val="28"/>
                <w:szCs w:val="28"/>
                <w:lang w:val="uk-UA"/>
              </w:rPr>
              <w:t>90</w:t>
            </w:r>
          </w:p>
        </w:tc>
        <w:tc>
          <w:tcPr>
            <w:tcW w:w="1620" w:type="dxa"/>
          </w:tcPr>
          <w:p w:rsidR="004A0681" w:rsidRPr="006870E6" w:rsidRDefault="004A0681" w:rsidP="007452D4">
            <w:pPr>
              <w:jc w:val="center"/>
              <w:rPr>
                <w:sz w:val="28"/>
                <w:szCs w:val="28"/>
                <w:lang w:val="uk-UA"/>
              </w:rPr>
            </w:pPr>
            <w:r w:rsidRPr="006870E6">
              <w:rPr>
                <w:sz w:val="28"/>
                <w:szCs w:val="28"/>
                <w:lang w:val="uk-UA"/>
              </w:rPr>
              <w:t>72</w:t>
            </w:r>
          </w:p>
        </w:tc>
        <w:tc>
          <w:tcPr>
            <w:tcW w:w="1260" w:type="dxa"/>
          </w:tcPr>
          <w:p w:rsidR="004A0681" w:rsidRPr="006870E6" w:rsidRDefault="004A0681" w:rsidP="007452D4">
            <w:pPr>
              <w:jc w:val="center"/>
              <w:rPr>
                <w:sz w:val="28"/>
                <w:szCs w:val="28"/>
                <w:lang w:val="uk-UA"/>
              </w:rPr>
            </w:pPr>
            <w:r w:rsidRPr="006870E6">
              <w:rPr>
                <w:sz w:val="28"/>
                <w:szCs w:val="28"/>
                <w:lang w:val="uk-UA"/>
              </w:rPr>
              <w:t>-</w:t>
            </w:r>
          </w:p>
        </w:tc>
        <w:tc>
          <w:tcPr>
            <w:tcW w:w="1780" w:type="dxa"/>
          </w:tcPr>
          <w:p w:rsidR="004A0681" w:rsidRPr="006870E6" w:rsidRDefault="004A0681" w:rsidP="007452D4">
            <w:pPr>
              <w:jc w:val="center"/>
              <w:rPr>
                <w:sz w:val="28"/>
                <w:szCs w:val="28"/>
                <w:lang w:val="uk-UA"/>
              </w:rPr>
            </w:pPr>
            <w:r w:rsidRPr="006870E6">
              <w:rPr>
                <w:sz w:val="28"/>
                <w:szCs w:val="28"/>
                <w:lang w:val="uk-UA"/>
              </w:rPr>
              <w:t>0,66</w:t>
            </w:r>
          </w:p>
        </w:tc>
      </w:tr>
      <w:tr w:rsidR="004A0681" w:rsidRPr="006870E6" w:rsidTr="006F4ABB">
        <w:trPr>
          <w:trHeight w:val="367"/>
          <w:jc w:val="center"/>
        </w:trPr>
        <w:tc>
          <w:tcPr>
            <w:tcW w:w="710" w:type="dxa"/>
          </w:tcPr>
          <w:p w:rsidR="004A0681" w:rsidRPr="006870E6" w:rsidRDefault="004A0681" w:rsidP="007452D4">
            <w:pPr>
              <w:jc w:val="center"/>
              <w:rPr>
                <w:sz w:val="28"/>
                <w:szCs w:val="28"/>
                <w:lang w:val="uk-UA"/>
              </w:rPr>
            </w:pPr>
            <w:r w:rsidRPr="006870E6">
              <w:rPr>
                <w:sz w:val="28"/>
                <w:szCs w:val="28"/>
                <w:lang w:val="uk-UA"/>
              </w:rPr>
              <w:t>7.</w:t>
            </w:r>
          </w:p>
        </w:tc>
        <w:tc>
          <w:tcPr>
            <w:tcW w:w="3060" w:type="dxa"/>
          </w:tcPr>
          <w:p w:rsidR="004A0681" w:rsidRPr="006870E6" w:rsidRDefault="004A0681" w:rsidP="007452D4">
            <w:pPr>
              <w:rPr>
                <w:sz w:val="28"/>
                <w:szCs w:val="28"/>
                <w:lang w:val="uk-UA"/>
              </w:rPr>
            </w:pPr>
            <w:r w:rsidRPr="006870E6">
              <w:rPr>
                <w:sz w:val="28"/>
                <w:szCs w:val="28"/>
                <w:lang w:val="uk-UA"/>
              </w:rPr>
              <w:t>Генотоксичність</w:t>
            </w:r>
          </w:p>
        </w:tc>
        <w:tc>
          <w:tcPr>
            <w:tcW w:w="1260" w:type="dxa"/>
          </w:tcPr>
          <w:p w:rsidR="004A0681" w:rsidRPr="006870E6" w:rsidRDefault="004A0681" w:rsidP="007452D4">
            <w:pPr>
              <w:jc w:val="center"/>
              <w:rPr>
                <w:sz w:val="28"/>
                <w:szCs w:val="28"/>
                <w:lang w:val="uk-UA"/>
              </w:rPr>
            </w:pPr>
            <w:r w:rsidRPr="006870E6">
              <w:rPr>
                <w:sz w:val="28"/>
                <w:szCs w:val="28"/>
                <w:lang w:val="uk-UA"/>
              </w:rPr>
              <w:t>1</w:t>
            </w:r>
          </w:p>
        </w:tc>
        <w:tc>
          <w:tcPr>
            <w:tcW w:w="1260" w:type="dxa"/>
          </w:tcPr>
          <w:p w:rsidR="004A0681" w:rsidRPr="006870E6" w:rsidRDefault="004A0681" w:rsidP="007452D4">
            <w:pPr>
              <w:jc w:val="center"/>
              <w:rPr>
                <w:sz w:val="28"/>
                <w:szCs w:val="28"/>
                <w:lang w:val="uk-UA"/>
              </w:rPr>
            </w:pPr>
            <w:r w:rsidRPr="006870E6">
              <w:rPr>
                <w:sz w:val="28"/>
                <w:szCs w:val="28"/>
                <w:lang w:val="uk-UA"/>
              </w:rPr>
              <w:t>4 рівня</w:t>
            </w:r>
          </w:p>
        </w:tc>
        <w:tc>
          <w:tcPr>
            <w:tcW w:w="1080" w:type="dxa"/>
          </w:tcPr>
          <w:p w:rsidR="004A0681" w:rsidRPr="006870E6" w:rsidRDefault="004A0681" w:rsidP="007452D4">
            <w:pPr>
              <w:jc w:val="center"/>
              <w:rPr>
                <w:sz w:val="28"/>
                <w:szCs w:val="28"/>
                <w:lang w:val="uk-UA"/>
              </w:rPr>
            </w:pPr>
            <w:r w:rsidRPr="006870E6">
              <w:rPr>
                <w:sz w:val="28"/>
                <w:szCs w:val="28"/>
                <w:lang w:val="uk-UA"/>
              </w:rPr>
              <w:t>0,9</w:t>
            </w:r>
          </w:p>
        </w:tc>
        <w:tc>
          <w:tcPr>
            <w:tcW w:w="1080" w:type="dxa"/>
          </w:tcPr>
          <w:p w:rsidR="004A0681" w:rsidRPr="006870E6" w:rsidRDefault="004A0681" w:rsidP="007452D4">
            <w:pPr>
              <w:jc w:val="center"/>
              <w:rPr>
                <w:sz w:val="28"/>
                <w:szCs w:val="28"/>
                <w:lang w:val="uk-UA"/>
              </w:rPr>
            </w:pPr>
            <w:r w:rsidRPr="006870E6">
              <w:rPr>
                <w:sz w:val="28"/>
                <w:szCs w:val="28"/>
                <w:lang w:val="uk-UA"/>
              </w:rPr>
              <w:t>90</w:t>
            </w:r>
          </w:p>
        </w:tc>
        <w:tc>
          <w:tcPr>
            <w:tcW w:w="1620" w:type="dxa"/>
          </w:tcPr>
          <w:p w:rsidR="004A0681" w:rsidRPr="006870E6" w:rsidRDefault="004A0681" w:rsidP="007452D4">
            <w:pPr>
              <w:jc w:val="center"/>
              <w:rPr>
                <w:sz w:val="28"/>
                <w:szCs w:val="28"/>
                <w:lang w:val="uk-UA"/>
              </w:rPr>
            </w:pPr>
            <w:r w:rsidRPr="006870E6">
              <w:rPr>
                <w:sz w:val="28"/>
                <w:szCs w:val="28"/>
                <w:lang w:val="uk-UA"/>
              </w:rPr>
              <w:t>58,5</w:t>
            </w:r>
          </w:p>
        </w:tc>
        <w:tc>
          <w:tcPr>
            <w:tcW w:w="1260" w:type="dxa"/>
          </w:tcPr>
          <w:p w:rsidR="004A0681" w:rsidRPr="006870E6" w:rsidRDefault="004A0681" w:rsidP="007452D4">
            <w:pPr>
              <w:jc w:val="center"/>
              <w:rPr>
                <w:sz w:val="28"/>
                <w:szCs w:val="28"/>
                <w:lang w:val="uk-UA"/>
              </w:rPr>
            </w:pPr>
            <w:r w:rsidRPr="006870E6">
              <w:rPr>
                <w:sz w:val="28"/>
                <w:szCs w:val="28"/>
                <w:lang w:val="uk-UA"/>
              </w:rPr>
              <w:t>58,5</w:t>
            </w:r>
          </w:p>
        </w:tc>
        <w:tc>
          <w:tcPr>
            <w:tcW w:w="1780" w:type="dxa"/>
          </w:tcPr>
          <w:p w:rsidR="004A0681" w:rsidRPr="006870E6" w:rsidRDefault="004A0681" w:rsidP="007452D4">
            <w:pPr>
              <w:jc w:val="center"/>
              <w:rPr>
                <w:sz w:val="28"/>
                <w:szCs w:val="28"/>
                <w:lang w:val="uk-UA"/>
              </w:rPr>
            </w:pPr>
            <w:r w:rsidRPr="006870E6">
              <w:rPr>
                <w:sz w:val="28"/>
                <w:szCs w:val="28"/>
                <w:lang w:val="uk-UA"/>
              </w:rPr>
              <w:t>16,4</w:t>
            </w:r>
          </w:p>
        </w:tc>
      </w:tr>
      <w:tr w:rsidR="004A0681" w:rsidRPr="006870E6" w:rsidTr="006F4ABB">
        <w:trPr>
          <w:trHeight w:val="417"/>
          <w:jc w:val="center"/>
        </w:trPr>
        <w:tc>
          <w:tcPr>
            <w:tcW w:w="710" w:type="dxa"/>
          </w:tcPr>
          <w:p w:rsidR="004A0681" w:rsidRPr="006870E6" w:rsidRDefault="004A0681" w:rsidP="007452D4">
            <w:pPr>
              <w:jc w:val="center"/>
              <w:rPr>
                <w:sz w:val="28"/>
                <w:szCs w:val="28"/>
                <w:lang w:val="uk-UA"/>
              </w:rPr>
            </w:pPr>
            <w:r w:rsidRPr="006870E6">
              <w:rPr>
                <w:sz w:val="28"/>
                <w:szCs w:val="28"/>
                <w:lang w:val="uk-UA"/>
              </w:rPr>
              <w:t>8.</w:t>
            </w:r>
          </w:p>
        </w:tc>
        <w:tc>
          <w:tcPr>
            <w:tcW w:w="3060" w:type="dxa"/>
          </w:tcPr>
          <w:p w:rsidR="004A0681" w:rsidRPr="006870E6" w:rsidRDefault="004A0681" w:rsidP="007452D4">
            <w:pPr>
              <w:rPr>
                <w:sz w:val="28"/>
                <w:szCs w:val="28"/>
                <w:lang w:val="uk-UA"/>
              </w:rPr>
            </w:pPr>
            <w:r w:rsidRPr="006870E6">
              <w:rPr>
                <w:sz w:val="28"/>
                <w:szCs w:val="28"/>
                <w:lang w:val="uk-UA"/>
              </w:rPr>
              <w:t>Мутагенність</w:t>
            </w:r>
          </w:p>
        </w:tc>
        <w:tc>
          <w:tcPr>
            <w:tcW w:w="1260" w:type="dxa"/>
          </w:tcPr>
          <w:p w:rsidR="004A0681" w:rsidRPr="006870E6" w:rsidRDefault="004A0681" w:rsidP="007452D4">
            <w:pPr>
              <w:jc w:val="center"/>
              <w:rPr>
                <w:sz w:val="28"/>
                <w:szCs w:val="28"/>
                <w:lang w:val="uk-UA"/>
              </w:rPr>
            </w:pPr>
            <w:r w:rsidRPr="006870E6">
              <w:rPr>
                <w:sz w:val="28"/>
                <w:szCs w:val="28"/>
                <w:lang w:val="uk-UA"/>
              </w:rPr>
              <w:t>1</w:t>
            </w:r>
          </w:p>
        </w:tc>
        <w:tc>
          <w:tcPr>
            <w:tcW w:w="1260" w:type="dxa"/>
          </w:tcPr>
          <w:p w:rsidR="004A0681" w:rsidRPr="006870E6" w:rsidRDefault="004A0681" w:rsidP="007452D4">
            <w:pPr>
              <w:jc w:val="center"/>
              <w:rPr>
                <w:sz w:val="28"/>
                <w:szCs w:val="28"/>
                <w:lang w:val="uk-UA"/>
              </w:rPr>
            </w:pPr>
            <w:r w:rsidRPr="006870E6">
              <w:rPr>
                <w:sz w:val="28"/>
                <w:szCs w:val="28"/>
                <w:lang w:val="uk-UA"/>
              </w:rPr>
              <w:t>3 рівня</w:t>
            </w:r>
          </w:p>
        </w:tc>
        <w:tc>
          <w:tcPr>
            <w:tcW w:w="1080" w:type="dxa"/>
          </w:tcPr>
          <w:p w:rsidR="004A0681" w:rsidRPr="006870E6" w:rsidRDefault="004A0681" w:rsidP="007452D4">
            <w:pPr>
              <w:jc w:val="center"/>
              <w:rPr>
                <w:sz w:val="28"/>
                <w:szCs w:val="28"/>
                <w:lang w:val="uk-UA"/>
              </w:rPr>
            </w:pPr>
            <w:r w:rsidRPr="006870E6">
              <w:rPr>
                <w:sz w:val="28"/>
                <w:szCs w:val="28"/>
                <w:lang w:val="uk-UA"/>
              </w:rPr>
              <w:t>0,9</w:t>
            </w:r>
          </w:p>
        </w:tc>
        <w:tc>
          <w:tcPr>
            <w:tcW w:w="1080" w:type="dxa"/>
          </w:tcPr>
          <w:p w:rsidR="004A0681" w:rsidRPr="006870E6" w:rsidRDefault="004A0681" w:rsidP="007452D4">
            <w:pPr>
              <w:jc w:val="center"/>
              <w:rPr>
                <w:sz w:val="28"/>
                <w:szCs w:val="28"/>
                <w:lang w:val="uk-UA"/>
              </w:rPr>
            </w:pPr>
            <w:r w:rsidRPr="006870E6">
              <w:rPr>
                <w:sz w:val="28"/>
                <w:szCs w:val="28"/>
                <w:lang w:val="uk-UA"/>
              </w:rPr>
              <w:t>90</w:t>
            </w:r>
          </w:p>
        </w:tc>
        <w:tc>
          <w:tcPr>
            <w:tcW w:w="1620" w:type="dxa"/>
          </w:tcPr>
          <w:p w:rsidR="004A0681" w:rsidRPr="006870E6" w:rsidRDefault="004A0681" w:rsidP="007452D4">
            <w:pPr>
              <w:jc w:val="center"/>
              <w:rPr>
                <w:sz w:val="28"/>
                <w:szCs w:val="28"/>
                <w:lang w:val="uk-UA"/>
              </w:rPr>
            </w:pPr>
            <w:r w:rsidRPr="006870E6">
              <w:rPr>
                <w:sz w:val="28"/>
                <w:szCs w:val="28"/>
                <w:lang w:val="uk-UA"/>
              </w:rPr>
              <w:t>72</w:t>
            </w:r>
          </w:p>
        </w:tc>
        <w:tc>
          <w:tcPr>
            <w:tcW w:w="1260" w:type="dxa"/>
          </w:tcPr>
          <w:p w:rsidR="004A0681" w:rsidRPr="006870E6" w:rsidRDefault="004A0681" w:rsidP="007452D4">
            <w:pPr>
              <w:jc w:val="center"/>
              <w:rPr>
                <w:sz w:val="28"/>
                <w:szCs w:val="28"/>
                <w:lang w:val="uk-UA"/>
              </w:rPr>
            </w:pPr>
            <w:r w:rsidRPr="006870E6">
              <w:rPr>
                <w:sz w:val="28"/>
                <w:szCs w:val="28"/>
                <w:lang w:val="uk-UA"/>
              </w:rPr>
              <w:t>72</w:t>
            </w:r>
          </w:p>
        </w:tc>
        <w:tc>
          <w:tcPr>
            <w:tcW w:w="1780" w:type="dxa"/>
          </w:tcPr>
          <w:p w:rsidR="004A0681" w:rsidRPr="006870E6" w:rsidRDefault="004A0681" w:rsidP="007452D4">
            <w:pPr>
              <w:jc w:val="center"/>
              <w:rPr>
                <w:sz w:val="28"/>
                <w:szCs w:val="28"/>
                <w:lang w:val="uk-UA"/>
              </w:rPr>
            </w:pPr>
            <w:r w:rsidRPr="006870E6">
              <w:rPr>
                <w:sz w:val="28"/>
                <w:szCs w:val="28"/>
                <w:lang w:val="uk-UA"/>
              </w:rPr>
              <w:t>16,4</w:t>
            </w:r>
          </w:p>
        </w:tc>
      </w:tr>
      <w:tr w:rsidR="004A0681" w:rsidRPr="006870E6" w:rsidTr="006F4ABB">
        <w:trPr>
          <w:trHeight w:val="311"/>
          <w:jc w:val="center"/>
        </w:trPr>
        <w:tc>
          <w:tcPr>
            <w:tcW w:w="710" w:type="dxa"/>
          </w:tcPr>
          <w:p w:rsidR="004A0681" w:rsidRPr="006870E6" w:rsidRDefault="004A0681" w:rsidP="007452D4">
            <w:pPr>
              <w:jc w:val="center"/>
              <w:rPr>
                <w:sz w:val="28"/>
                <w:szCs w:val="28"/>
                <w:lang w:val="uk-UA"/>
              </w:rPr>
            </w:pPr>
            <w:r w:rsidRPr="006870E6">
              <w:rPr>
                <w:sz w:val="28"/>
                <w:szCs w:val="28"/>
                <w:lang w:val="uk-UA"/>
              </w:rPr>
              <w:t>9.</w:t>
            </w:r>
          </w:p>
        </w:tc>
        <w:tc>
          <w:tcPr>
            <w:tcW w:w="3060" w:type="dxa"/>
          </w:tcPr>
          <w:p w:rsidR="004A0681" w:rsidRPr="006870E6" w:rsidRDefault="004A0681" w:rsidP="007452D4">
            <w:pPr>
              <w:rPr>
                <w:sz w:val="28"/>
                <w:szCs w:val="28"/>
                <w:lang w:val="uk-UA"/>
              </w:rPr>
            </w:pPr>
            <w:r w:rsidRPr="006870E6">
              <w:rPr>
                <w:sz w:val="28"/>
                <w:szCs w:val="28"/>
                <w:lang w:val="uk-UA"/>
              </w:rPr>
              <w:t>Біотестування</w:t>
            </w:r>
          </w:p>
        </w:tc>
        <w:tc>
          <w:tcPr>
            <w:tcW w:w="1260" w:type="dxa"/>
          </w:tcPr>
          <w:p w:rsidR="004A0681" w:rsidRPr="006870E6" w:rsidRDefault="004A0681" w:rsidP="007452D4">
            <w:pPr>
              <w:jc w:val="center"/>
              <w:rPr>
                <w:sz w:val="28"/>
                <w:szCs w:val="28"/>
                <w:lang w:val="uk-UA"/>
              </w:rPr>
            </w:pPr>
            <w:r w:rsidRPr="006870E6">
              <w:rPr>
                <w:sz w:val="28"/>
                <w:szCs w:val="28"/>
                <w:lang w:val="uk-UA"/>
              </w:rPr>
              <w:t>2</w:t>
            </w:r>
          </w:p>
        </w:tc>
        <w:tc>
          <w:tcPr>
            <w:tcW w:w="1260" w:type="dxa"/>
          </w:tcPr>
          <w:p w:rsidR="004A0681" w:rsidRPr="006870E6" w:rsidRDefault="004A0681" w:rsidP="007452D4">
            <w:pPr>
              <w:jc w:val="center"/>
              <w:rPr>
                <w:sz w:val="28"/>
                <w:szCs w:val="28"/>
                <w:lang w:val="uk-UA"/>
              </w:rPr>
            </w:pPr>
            <w:r w:rsidRPr="006870E6">
              <w:rPr>
                <w:sz w:val="28"/>
                <w:szCs w:val="28"/>
                <w:lang w:val="uk-UA"/>
              </w:rPr>
              <w:t>5 рівнів</w:t>
            </w:r>
          </w:p>
        </w:tc>
        <w:tc>
          <w:tcPr>
            <w:tcW w:w="1080" w:type="dxa"/>
          </w:tcPr>
          <w:p w:rsidR="004A0681" w:rsidRPr="006870E6" w:rsidRDefault="004A0681" w:rsidP="007452D4">
            <w:pPr>
              <w:jc w:val="center"/>
              <w:rPr>
                <w:sz w:val="28"/>
                <w:szCs w:val="28"/>
                <w:lang w:val="uk-UA"/>
              </w:rPr>
            </w:pPr>
            <w:r w:rsidRPr="006870E6">
              <w:rPr>
                <w:sz w:val="28"/>
                <w:szCs w:val="28"/>
                <w:lang w:val="uk-UA"/>
              </w:rPr>
              <w:t>0,5</w:t>
            </w:r>
          </w:p>
        </w:tc>
        <w:tc>
          <w:tcPr>
            <w:tcW w:w="1080" w:type="dxa"/>
          </w:tcPr>
          <w:p w:rsidR="004A0681" w:rsidRPr="006870E6" w:rsidRDefault="004A0681" w:rsidP="007452D4">
            <w:pPr>
              <w:jc w:val="center"/>
              <w:rPr>
                <w:sz w:val="28"/>
                <w:szCs w:val="28"/>
                <w:lang w:val="uk-UA"/>
              </w:rPr>
            </w:pPr>
            <w:r w:rsidRPr="006870E6">
              <w:rPr>
                <w:sz w:val="28"/>
                <w:szCs w:val="28"/>
                <w:lang w:val="uk-UA"/>
              </w:rPr>
              <w:t>70,7</w:t>
            </w:r>
          </w:p>
        </w:tc>
        <w:tc>
          <w:tcPr>
            <w:tcW w:w="1620" w:type="dxa"/>
          </w:tcPr>
          <w:p w:rsidR="004A0681" w:rsidRPr="006870E6" w:rsidRDefault="004A0681" w:rsidP="007452D4">
            <w:pPr>
              <w:jc w:val="center"/>
              <w:rPr>
                <w:sz w:val="28"/>
                <w:szCs w:val="28"/>
                <w:lang w:val="uk-UA"/>
              </w:rPr>
            </w:pPr>
            <w:r w:rsidRPr="006870E6">
              <w:rPr>
                <w:sz w:val="28"/>
                <w:szCs w:val="28"/>
                <w:lang w:val="uk-UA"/>
              </w:rPr>
              <w:t>53,8</w:t>
            </w:r>
          </w:p>
        </w:tc>
        <w:tc>
          <w:tcPr>
            <w:tcW w:w="1260" w:type="dxa"/>
          </w:tcPr>
          <w:p w:rsidR="004A0681" w:rsidRPr="006870E6" w:rsidRDefault="004A0681" w:rsidP="007452D4">
            <w:pPr>
              <w:jc w:val="center"/>
              <w:rPr>
                <w:sz w:val="28"/>
                <w:szCs w:val="28"/>
                <w:lang w:val="uk-UA"/>
              </w:rPr>
            </w:pPr>
            <w:r w:rsidRPr="006870E6">
              <w:rPr>
                <w:sz w:val="28"/>
                <w:szCs w:val="28"/>
                <w:lang w:val="uk-UA"/>
              </w:rPr>
              <w:t>58,3</w:t>
            </w:r>
          </w:p>
        </w:tc>
        <w:tc>
          <w:tcPr>
            <w:tcW w:w="1780" w:type="dxa"/>
          </w:tcPr>
          <w:p w:rsidR="004A0681" w:rsidRPr="006870E6" w:rsidRDefault="004A0681" w:rsidP="007452D4">
            <w:pPr>
              <w:jc w:val="center"/>
              <w:rPr>
                <w:sz w:val="28"/>
                <w:szCs w:val="28"/>
                <w:lang w:val="uk-UA"/>
              </w:rPr>
            </w:pPr>
            <w:r w:rsidRPr="006870E6">
              <w:rPr>
                <w:sz w:val="28"/>
                <w:szCs w:val="28"/>
                <w:lang w:val="uk-UA"/>
              </w:rPr>
              <w:t>0,12</w:t>
            </w:r>
          </w:p>
        </w:tc>
      </w:tr>
      <w:tr w:rsidR="004A0681" w:rsidRPr="006870E6" w:rsidTr="006F4ABB">
        <w:trPr>
          <w:trHeight w:val="361"/>
          <w:jc w:val="center"/>
        </w:trPr>
        <w:tc>
          <w:tcPr>
            <w:tcW w:w="710" w:type="dxa"/>
          </w:tcPr>
          <w:p w:rsidR="004A0681" w:rsidRPr="006870E6" w:rsidRDefault="004A0681" w:rsidP="007452D4">
            <w:pPr>
              <w:jc w:val="center"/>
              <w:rPr>
                <w:sz w:val="28"/>
                <w:szCs w:val="28"/>
                <w:lang w:val="uk-UA"/>
              </w:rPr>
            </w:pPr>
            <w:r w:rsidRPr="006870E6">
              <w:rPr>
                <w:sz w:val="28"/>
                <w:szCs w:val="28"/>
                <w:lang w:val="uk-UA"/>
              </w:rPr>
              <w:t>10.</w:t>
            </w:r>
          </w:p>
        </w:tc>
        <w:tc>
          <w:tcPr>
            <w:tcW w:w="3060" w:type="dxa"/>
          </w:tcPr>
          <w:p w:rsidR="004A0681" w:rsidRPr="006870E6" w:rsidRDefault="004A0681" w:rsidP="007452D4">
            <w:pPr>
              <w:rPr>
                <w:sz w:val="28"/>
                <w:szCs w:val="28"/>
                <w:lang w:val="uk-UA"/>
              </w:rPr>
            </w:pPr>
            <w:r w:rsidRPr="006870E6">
              <w:rPr>
                <w:sz w:val="28"/>
                <w:szCs w:val="28"/>
                <w:lang w:val="uk-UA"/>
              </w:rPr>
              <w:t>СОЗ</w:t>
            </w:r>
          </w:p>
        </w:tc>
        <w:tc>
          <w:tcPr>
            <w:tcW w:w="1260" w:type="dxa"/>
          </w:tcPr>
          <w:p w:rsidR="004A0681" w:rsidRPr="006870E6" w:rsidRDefault="004A0681" w:rsidP="007452D4">
            <w:pPr>
              <w:jc w:val="center"/>
              <w:rPr>
                <w:sz w:val="28"/>
                <w:szCs w:val="28"/>
                <w:lang w:val="uk-UA"/>
              </w:rPr>
            </w:pPr>
            <w:r w:rsidRPr="006870E6">
              <w:rPr>
                <w:sz w:val="28"/>
                <w:szCs w:val="28"/>
                <w:lang w:val="uk-UA"/>
              </w:rPr>
              <w:t xml:space="preserve">3 – 4 </w:t>
            </w:r>
          </w:p>
        </w:tc>
        <w:tc>
          <w:tcPr>
            <w:tcW w:w="1260" w:type="dxa"/>
          </w:tcPr>
          <w:p w:rsidR="004A0681" w:rsidRPr="006870E6" w:rsidRDefault="004A0681" w:rsidP="007452D4">
            <w:pPr>
              <w:jc w:val="center"/>
              <w:rPr>
                <w:sz w:val="28"/>
                <w:szCs w:val="28"/>
                <w:lang w:val="uk-UA"/>
              </w:rPr>
            </w:pPr>
            <w:r w:rsidRPr="006870E6">
              <w:rPr>
                <w:sz w:val="28"/>
                <w:szCs w:val="28"/>
                <w:lang w:val="uk-UA"/>
              </w:rPr>
              <w:t>нг/дм</w:t>
            </w:r>
            <w:r w:rsidRPr="006870E6">
              <w:rPr>
                <w:sz w:val="28"/>
                <w:szCs w:val="28"/>
                <w:vertAlign w:val="superscript"/>
                <w:lang w:val="uk-UA"/>
              </w:rPr>
              <w:t>3</w:t>
            </w:r>
          </w:p>
        </w:tc>
        <w:tc>
          <w:tcPr>
            <w:tcW w:w="1080" w:type="dxa"/>
          </w:tcPr>
          <w:p w:rsidR="004A0681" w:rsidRPr="006870E6" w:rsidRDefault="004A0681" w:rsidP="007452D4">
            <w:pPr>
              <w:jc w:val="center"/>
              <w:rPr>
                <w:sz w:val="28"/>
                <w:szCs w:val="28"/>
                <w:lang w:val="uk-UA"/>
              </w:rPr>
            </w:pPr>
            <w:r w:rsidRPr="006870E6">
              <w:rPr>
                <w:sz w:val="28"/>
                <w:szCs w:val="28"/>
                <w:lang w:val="uk-UA"/>
              </w:rPr>
              <w:t>0,7</w:t>
            </w:r>
          </w:p>
        </w:tc>
        <w:tc>
          <w:tcPr>
            <w:tcW w:w="1080" w:type="dxa"/>
          </w:tcPr>
          <w:p w:rsidR="004A0681" w:rsidRPr="006870E6" w:rsidRDefault="004A0681" w:rsidP="007452D4">
            <w:pPr>
              <w:jc w:val="center"/>
              <w:rPr>
                <w:sz w:val="28"/>
                <w:szCs w:val="28"/>
                <w:lang w:val="uk-UA"/>
              </w:rPr>
            </w:pPr>
            <w:r w:rsidRPr="006870E6">
              <w:rPr>
                <w:sz w:val="28"/>
                <w:szCs w:val="28"/>
                <w:lang w:val="uk-UA"/>
              </w:rPr>
              <w:t>18</w:t>
            </w:r>
          </w:p>
        </w:tc>
        <w:tc>
          <w:tcPr>
            <w:tcW w:w="1620" w:type="dxa"/>
          </w:tcPr>
          <w:p w:rsidR="004A0681" w:rsidRPr="006870E6" w:rsidRDefault="004A0681" w:rsidP="007452D4">
            <w:pPr>
              <w:jc w:val="center"/>
              <w:rPr>
                <w:sz w:val="28"/>
                <w:szCs w:val="28"/>
                <w:lang w:val="uk-UA"/>
              </w:rPr>
            </w:pPr>
            <w:r w:rsidRPr="006870E6">
              <w:rPr>
                <w:sz w:val="28"/>
                <w:szCs w:val="28"/>
                <w:lang w:val="uk-UA"/>
              </w:rPr>
              <w:t>~10</w:t>
            </w:r>
          </w:p>
        </w:tc>
        <w:tc>
          <w:tcPr>
            <w:tcW w:w="1260" w:type="dxa"/>
          </w:tcPr>
          <w:p w:rsidR="004A0681" w:rsidRPr="006870E6" w:rsidRDefault="004A0681" w:rsidP="007452D4">
            <w:pPr>
              <w:jc w:val="center"/>
              <w:rPr>
                <w:sz w:val="28"/>
                <w:szCs w:val="28"/>
                <w:lang w:val="uk-UA"/>
              </w:rPr>
            </w:pPr>
            <w:r w:rsidRPr="006870E6">
              <w:rPr>
                <w:sz w:val="28"/>
                <w:szCs w:val="28"/>
                <w:lang w:val="uk-UA"/>
              </w:rPr>
              <w:t>~12</w:t>
            </w:r>
          </w:p>
        </w:tc>
        <w:tc>
          <w:tcPr>
            <w:tcW w:w="1780" w:type="dxa"/>
          </w:tcPr>
          <w:p w:rsidR="004A0681" w:rsidRPr="006870E6" w:rsidRDefault="004A0681" w:rsidP="007452D4">
            <w:pPr>
              <w:jc w:val="center"/>
              <w:rPr>
                <w:sz w:val="28"/>
                <w:szCs w:val="28"/>
                <w:lang w:val="uk-UA"/>
              </w:rPr>
            </w:pPr>
            <w:r w:rsidRPr="006870E6">
              <w:rPr>
                <w:sz w:val="28"/>
                <w:szCs w:val="28"/>
                <w:lang w:val="uk-UA"/>
              </w:rPr>
              <w:t>0,2</w:t>
            </w:r>
          </w:p>
        </w:tc>
      </w:tr>
      <w:tr w:rsidR="004A0681" w:rsidRPr="006870E6" w:rsidTr="006F4ABB">
        <w:trPr>
          <w:trHeight w:val="310"/>
          <w:jc w:val="center"/>
        </w:trPr>
        <w:tc>
          <w:tcPr>
            <w:tcW w:w="710" w:type="dxa"/>
          </w:tcPr>
          <w:p w:rsidR="004A0681" w:rsidRPr="006870E6" w:rsidRDefault="004A0681" w:rsidP="007452D4">
            <w:pPr>
              <w:jc w:val="center"/>
              <w:rPr>
                <w:sz w:val="28"/>
                <w:szCs w:val="28"/>
                <w:lang w:val="uk-UA"/>
              </w:rPr>
            </w:pPr>
            <w:r w:rsidRPr="006870E6">
              <w:rPr>
                <w:sz w:val="28"/>
                <w:szCs w:val="28"/>
                <w:lang w:val="uk-UA"/>
              </w:rPr>
              <w:t>11.</w:t>
            </w:r>
          </w:p>
        </w:tc>
        <w:tc>
          <w:tcPr>
            <w:tcW w:w="3060" w:type="dxa"/>
          </w:tcPr>
          <w:p w:rsidR="004A0681" w:rsidRPr="006870E6" w:rsidRDefault="004A0681" w:rsidP="007452D4">
            <w:pPr>
              <w:rPr>
                <w:sz w:val="28"/>
                <w:szCs w:val="28"/>
                <w:lang w:val="uk-UA"/>
              </w:rPr>
            </w:pPr>
            <w:r w:rsidRPr="006870E6">
              <w:rPr>
                <w:sz w:val="28"/>
                <w:szCs w:val="28"/>
                <w:lang w:val="uk-UA"/>
              </w:rPr>
              <w:t>Важкі метали</w:t>
            </w:r>
          </w:p>
        </w:tc>
        <w:tc>
          <w:tcPr>
            <w:tcW w:w="1260" w:type="dxa"/>
          </w:tcPr>
          <w:p w:rsidR="004A0681" w:rsidRPr="006870E6" w:rsidRDefault="004A0681" w:rsidP="007452D4">
            <w:pPr>
              <w:jc w:val="center"/>
              <w:rPr>
                <w:sz w:val="28"/>
                <w:szCs w:val="28"/>
                <w:lang w:val="uk-UA"/>
              </w:rPr>
            </w:pPr>
            <w:r w:rsidRPr="006870E6">
              <w:rPr>
                <w:sz w:val="28"/>
                <w:szCs w:val="28"/>
                <w:lang w:val="uk-UA"/>
              </w:rPr>
              <w:t xml:space="preserve">4 – 5 </w:t>
            </w:r>
          </w:p>
        </w:tc>
        <w:tc>
          <w:tcPr>
            <w:tcW w:w="1260" w:type="dxa"/>
          </w:tcPr>
          <w:p w:rsidR="004A0681" w:rsidRPr="006870E6" w:rsidRDefault="004A0681" w:rsidP="007452D4">
            <w:pPr>
              <w:jc w:val="center"/>
              <w:rPr>
                <w:sz w:val="28"/>
                <w:szCs w:val="28"/>
                <w:lang w:val="uk-UA"/>
              </w:rPr>
            </w:pPr>
            <w:r w:rsidRPr="006870E6">
              <w:rPr>
                <w:sz w:val="28"/>
                <w:szCs w:val="28"/>
                <w:lang w:val="uk-UA"/>
              </w:rPr>
              <w:t>мг/дм</w:t>
            </w:r>
            <w:r w:rsidRPr="006870E6">
              <w:rPr>
                <w:sz w:val="28"/>
                <w:szCs w:val="28"/>
                <w:vertAlign w:val="superscript"/>
                <w:lang w:val="uk-UA"/>
              </w:rPr>
              <w:t>3</w:t>
            </w:r>
          </w:p>
        </w:tc>
        <w:tc>
          <w:tcPr>
            <w:tcW w:w="1080" w:type="dxa"/>
          </w:tcPr>
          <w:p w:rsidR="004A0681" w:rsidRPr="006870E6" w:rsidRDefault="004A0681" w:rsidP="007452D4">
            <w:pPr>
              <w:jc w:val="center"/>
              <w:rPr>
                <w:sz w:val="28"/>
                <w:szCs w:val="28"/>
                <w:lang w:val="uk-UA"/>
              </w:rPr>
            </w:pPr>
            <w:r w:rsidRPr="006870E6">
              <w:rPr>
                <w:sz w:val="28"/>
                <w:szCs w:val="28"/>
                <w:lang w:val="uk-UA"/>
              </w:rPr>
              <w:t>0,7</w:t>
            </w:r>
          </w:p>
        </w:tc>
        <w:tc>
          <w:tcPr>
            <w:tcW w:w="1080" w:type="dxa"/>
          </w:tcPr>
          <w:p w:rsidR="004A0681" w:rsidRPr="006870E6" w:rsidRDefault="004A0681" w:rsidP="007452D4">
            <w:pPr>
              <w:jc w:val="center"/>
              <w:rPr>
                <w:sz w:val="28"/>
                <w:szCs w:val="28"/>
                <w:lang w:val="uk-UA"/>
              </w:rPr>
            </w:pPr>
            <w:r w:rsidRPr="006870E6">
              <w:rPr>
                <w:sz w:val="28"/>
                <w:szCs w:val="28"/>
                <w:lang w:val="uk-UA"/>
              </w:rPr>
              <w:t>16</w:t>
            </w:r>
          </w:p>
        </w:tc>
        <w:tc>
          <w:tcPr>
            <w:tcW w:w="1620" w:type="dxa"/>
          </w:tcPr>
          <w:p w:rsidR="004A0681" w:rsidRPr="006870E6" w:rsidRDefault="004A0681" w:rsidP="007452D4">
            <w:pPr>
              <w:jc w:val="center"/>
              <w:rPr>
                <w:sz w:val="28"/>
                <w:szCs w:val="28"/>
                <w:lang w:val="uk-UA"/>
              </w:rPr>
            </w:pPr>
            <w:r w:rsidRPr="006870E6">
              <w:rPr>
                <w:sz w:val="28"/>
                <w:szCs w:val="28"/>
                <w:lang w:val="uk-UA"/>
              </w:rPr>
              <w:t>~12</w:t>
            </w:r>
          </w:p>
        </w:tc>
        <w:tc>
          <w:tcPr>
            <w:tcW w:w="1260" w:type="dxa"/>
          </w:tcPr>
          <w:p w:rsidR="004A0681" w:rsidRPr="006870E6" w:rsidRDefault="004A0681" w:rsidP="007452D4">
            <w:pPr>
              <w:jc w:val="center"/>
              <w:rPr>
                <w:sz w:val="28"/>
                <w:szCs w:val="28"/>
                <w:lang w:val="uk-UA"/>
              </w:rPr>
            </w:pPr>
            <w:r w:rsidRPr="006870E6">
              <w:rPr>
                <w:sz w:val="28"/>
                <w:szCs w:val="28"/>
                <w:lang w:val="uk-UA"/>
              </w:rPr>
              <w:t>~10</w:t>
            </w:r>
          </w:p>
        </w:tc>
        <w:tc>
          <w:tcPr>
            <w:tcW w:w="1780" w:type="dxa"/>
          </w:tcPr>
          <w:p w:rsidR="004A0681" w:rsidRPr="006870E6" w:rsidRDefault="004A0681" w:rsidP="007452D4">
            <w:pPr>
              <w:jc w:val="center"/>
              <w:rPr>
                <w:sz w:val="28"/>
                <w:szCs w:val="28"/>
                <w:lang w:val="uk-UA"/>
              </w:rPr>
            </w:pPr>
            <w:r w:rsidRPr="006870E6">
              <w:rPr>
                <w:sz w:val="28"/>
                <w:szCs w:val="28"/>
                <w:lang w:val="uk-UA"/>
              </w:rPr>
              <w:t>0,2</w:t>
            </w:r>
          </w:p>
        </w:tc>
      </w:tr>
      <w:tr w:rsidR="004A0681" w:rsidRPr="006870E6" w:rsidTr="006F4ABB">
        <w:trPr>
          <w:trHeight w:val="290"/>
          <w:jc w:val="center"/>
        </w:trPr>
        <w:tc>
          <w:tcPr>
            <w:tcW w:w="710" w:type="dxa"/>
          </w:tcPr>
          <w:p w:rsidR="004A0681" w:rsidRPr="006870E6" w:rsidRDefault="004A0681" w:rsidP="007452D4">
            <w:pPr>
              <w:jc w:val="center"/>
              <w:rPr>
                <w:sz w:val="28"/>
                <w:szCs w:val="28"/>
                <w:lang w:val="uk-UA"/>
              </w:rPr>
            </w:pPr>
            <w:r w:rsidRPr="006870E6">
              <w:rPr>
                <w:sz w:val="28"/>
                <w:szCs w:val="28"/>
                <w:lang w:val="uk-UA"/>
              </w:rPr>
              <w:t>12.</w:t>
            </w:r>
          </w:p>
        </w:tc>
        <w:tc>
          <w:tcPr>
            <w:tcW w:w="3060" w:type="dxa"/>
          </w:tcPr>
          <w:p w:rsidR="004A0681" w:rsidRPr="006870E6" w:rsidRDefault="004A0681" w:rsidP="007452D4">
            <w:pPr>
              <w:rPr>
                <w:sz w:val="28"/>
                <w:szCs w:val="28"/>
                <w:lang w:val="uk-UA"/>
              </w:rPr>
            </w:pPr>
            <w:r w:rsidRPr="006870E6">
              <w:rPr>
                <w:sz w:val="28"/>
                <w:szCs w:val="28"/>
                <w:lang w:val="uk-UA"/>
              </w:rPr>
              <w:t>Показники  радіаційної безпеки</w:t>
            </w:r>
          </w:p>
        </w:tc>
        <w:tc>
          <w:tcPr>
            <w:tcW w:w="1260" w:type="dxa"/>
          </w:tcPr>
          <w:p w:rsidR="004A0681" w:rsidRPr="006870E6" w:rsidRDefault="004A0681" w:rsidP="007452D4">
            <w:pPr>
              <w:jc w:val="center"/>
              <w:rPr>
                <w:sz w:val="28"/>
                <w:szCs w:val="28"/>
                <w:lang w:val="uk-UA"/>
              </w:rPr>
            </w:pPr>
            <w:r w:rsidRPr="006870E6">
              <w:rPr>
                <w:sz w:val="28"/>
                <w:szCs w:val="28"/>
                <w:lang w:val="uk-UA"/>
              </w:rPr>
              <w:t>1</w:t>
            </w:r>
          </w:p>
        </w:tc>
        <w:tc>
          <w:tcPr>
            <w:tcW w:w="1260" w:type="dxa"/>
          </w:tcPr>
          <w:p w:rsidR="004A0681" w:rsidRPr="006870E6" w:rsidRDefault="004A0681" w:rsidP="007452D4">
            <w:pPr>
              <w:jc w:val="center"/>
              <w:rPr>
                <w:sz w:val="28"/>
                <w:szCs w:val="28"/>
                <w:lang w:val="uk-UA"/>
              </w:rPr>
            </w:pPr>
            <w:r w:rsidRPr="006870E6">
              <w:rPr>
                <w:sz w:val="28"/>
                <w:szCs w:val="28"/>
                <w:lang w:val="uk-UA"/>
              </w:rPr>
              <w:t>Бк/дм</w:t>
            </w:r>
            <w:r w:rsidRPr="006870E6">
              <w:rPr>
                <w:sz w:val="28"/>
                <w:szCs w:val="28"/>
                <w:vertAlign w:val="superscript"/>
                <w:lang w:val="uk-UA"/>
              </w:rPr>
              <w:t>3</w:t>
            </w:r>
          </w:p>
        </w:tc>
        <w:tc>
          <w:tcPr>
            <w:tcW w:w="1080" w:type="dxa"/>
          </w:tcPr>
          <w:p w:rsidR="004A0681" w:rsidRPr="006870E6" w:rsidRDefault="004A0681" w:rsidP="007452D4">
            <w:pPr>
              <w:jc w:val="center"/>
              <w:rPr>
                <w:sz w:val="28"/>
                <w:szCs w:val="28"/>
                <w:lang w:val="uk-UA"/>
              </w:rPr>
            </w:pPr>
            <w:r w:rsidRPr="006870E6">
              <w:rPr>
                <w:sz w:val="28"/>
                <w:szCs w:val="28"/>
                <w:lang w:val="uk-UA"/>
              </w:rPr>
              <w:t>0,5</w:t>
            </w:r>
          </w:p>
        </w:tc>
        <w:tc>
          <w:tcPr>
            <w:tcW w:w="1080" w:type="dxa"/>
          </w:tcPr>
          <w:p w:rsidR="004A0681" w:rsidRPr="006870E6" w:rsidRDefault="004A0681" w:rsidP="007452D4">
            <w:pPr>
              <w:jc w:val="center"/>
              <w:rPr>
                <w:sz w:val="28"/>
                <w:szCs w:val="28"/>
                <w:lang w:val="uk-UA"/>
              </w:rPr>
            </w:pPr>
            <w:r w:rsidRPr="006870E6">
              <w:rPr>
                <w:sz w:val="28"/>
                <w:szCs w:val="28"/>
                <w:lang w:val="uk-UA"/>
              </w:rPr>
              <w:t>16</w:t>
            </w:r>
          </w:p>
        </w:tc>
        <w:tc>
          <w:tcPr>
            <w:tcW w:w="1620" w:type="dxa"/>
          </w:tcPr>
          <w:p w:rsidR="004A0681" w:rsidRPr="006870E6" w:rsidRDefault="004A0681" w:rsidP="007452D4">
            <w:pPr>
              <w:jc w:val="center"/>
              <w:rPr>
                <w:sz w:val="28"/>
                <w:szCs w:val="28"/>
                <w:lang w:val="uk-UA"/>
              </w:rPr>
            </w:pPr>
            <w:r w:rsidRPr="006870E6">
              <w:rPr>
                <w:sz w:val="28"/>
                <w:szCs w:val="28"/>
                <w:lang w:val="uk-UA"/>
              </w:rPr>
              <w:t>~10</w:t>
            </w:r>
          </w:p>
        </w:tc>
        <w:tc>
          <w:tcPr>
            <w:tcW w:w="1260" w:type="dxa"/>
          </w:tcPr>
          <w:p w:rsidR="004A0681" w:rsidRPr="006870E6" w:rsidRDefault="004A0681" w:rsidP="007452D4">
            <w:pPr>
              <w:jc w:val="center"/>
              <w:rPr>
                <w:sz w:val="28"/>
                <w:szCs w:val="28"/>
                <w:lang w:val="uk-UA"/>
              </w:rPr>
            </w:pPr>
            <w:r w:rsidRPr="006870E6">
              <w:rPr>
                <w:sz w:val="28"/>
                <w:szCs w:val="28"/>
                <w:lang w:val="uk-UA"/>
              </w:rPr>
              <w:t>~10</w:t>
            </w:r>
          </w:p>
        </w:tc>
        <w:tc>
          <w:tcPr>
            <w:tcW w:w="1780" w:type="dxa"/>
          </w:tcPr>
          <w:p w:rsidR="004A0681" w:rsidRPr="006870E6" w:rsidRDefault="004A0681" w:rsidP="007452D4">
            <w:pPr>
              <w:jc w:val="center"/>
              <w:rPr>
                <w:sz w:val="28"/>
                <w:szCs w:val="28"/>
                <w:lang w:val="uk-UA"/>
              </w:rPr>
            </w:pPr>
            <w:r w:rsidRPr="006870E6">
              <w:rPr>
                <w:sz w:val="28"/>
                <w:szCs w:val="28"/>
                <w:lang w:val="uk-UA"/>
              </w:rPr>
              <w:t>0,1</w:t>
            </w:r>
          </w:p>
        </w:tc>
      </w:tr>
    </w:tbl>
    <w:p w:rsidR="004A0681" w:rsidRPr="006870E6" w:rsidRDefault="004A0681" w:rsidP="004A0681">
      <w:pPr>
        <w:spacing w:line="360" w:lineRule="auto"/>
        <w:ind w:firstLine="709"/>
        <w:jc w:val="both"/>
        <w:rPr>
          <w:sz w:val="28"/>
          <w:szCs w:val="28"/>
          <w:lang w:val="uk-UA"/>
        </w:rPr>
      </w:pPr>
      <w:r w:rsidRPr="006870E6">
        <w:rPr>
          <w:sz w:val="28"/>
          <w:szCs w:val="28"/>
          <w:lang w:val="uk-UA"/>
        </w:rPr>
        <w:t xml:space="preserve">Примітки: </w:t>
      </w:r>
      <w:r w:rsidRPr="006870E6">
        <w:rPr>
          <w:sz w:val="28"/>
          <w:szCs w:val="28"/>
          <w:vertAlign w:val="superscript"/>
          <w:lang w:val="uk-UA"/>
        </w:rPr>
        <w:t xml:space="preserve">1 </w:t>
      </w:r>
      <w:r w:rsidRPr="006870E6">
        <w:rPr>
          <w:sz w:val="28"/>
          <w:szCs w:val="28"/>
          <w:lang w:val="uk-UA"/>
        </w:rPr>
        <w:t xml:space="preserve">- ваговий коефициент; </w:t>
      </w:r>
      <w:r w:rsidRPr="006870E6">
        <w:rPr>
          <w:sz w:val="28"/>
          <w:szCs w:val="28"/>
          <w:vertAlign w:val="superscript"/>
          <w:lang w:val="uk-UA"/>
        </w:rPr>
        <w:t>2</w:t>
      </w:r>
      <w:r w:rsidRPr="006870E6">
        <w:rPr>
          <w:sz w:val="28"/>
          <w:szCs w:val="28"/>
          <w:lang w:val="uk-UA"/>
        </w:rPr>
        <w:t xml:space="preserve"> – максимальне забруднення.</w:t>
      </w:r>
    </w:p>
    <w:p w:rsidR="004A0681" w:rsidRPr="006870E6" w:rsidRDefault="004A0681" w:rsidP="004A0681">
      <w:pPr>
        <w:spacing w:line="360" w:lineRule="auto"/>
        <w:ind w:firstLine="709"/>
        <w:jc w:val="both"/>
        <w:rPr>
          <w:sz w:val="28"/>
          <w:szCs w:val="28"/>
          <w:lang w:val="uk-UA"/>
        </w:rPr>
      </w:pPr>
    </w:p>
    <w:p w:rsidR="004A0681" w:rsidRPr="006870E6" w:rsidRDefault="004A0681" w:rsidP="007452D4">
      <w:pPr>
        <w:spacing w:line="360" w:lineRule="auto"/>
        <w:jc w:val="both"/>
        <w:rPr>
          <w:sz w:val="28"/>
          <w:szCs w:val="28"/>
          <w:lang w:val="uk-UA"/>
        </w:rPr>
        <w:sectPr w:rsidR="004A0681" w:rsidRPr="006870E6" w:rsidSect="006F4ABB">
          <w:type w:val="nextColumn"/>
          <w:pgSz w:w="16838" w:h="11906" w:orient="landscape"/>
          <w:pgMar w:top="1134" w:right="850" w:bottom="1134" w:left="1701" w:header="709" w:footer="709" w:gutter="0"/>
          <w:cols w:space="708"/>
          <w:docGrid w:linePitch="360"/>
        </w:sectPr>
      </w:pPr>
    </w:p>
    <w:p w:rsidR="004A0681" w:rsidRPr="006870E6" w:rsidRDefault="004A0681" w:rsidP="004A0681">
      <w:pPr>
        <w:spacing w:line="360" w:lineRule="auto"/>
        <w:ind w:firstLine="709"/>
        <w:jc w:val="both"/>
        <w:rPr>
          <w:sz w:val="28"/>
          <w:szCs w:val="28"/>
          <w:lang w:val="uk-UA"/>
        </w:rPr>
      </w:pPr>
      <w:r w:rsidRPr="006870E6">
        <w:rPr>
          <w:sz w:val="28"/>
          <w:szCs w:val="28"/>
          <w:lang w:val="uk-UA"/>
        </w:rPr>
        <w:lastRenderedPageBreak/>
        <w:t xml:space="preserve">Друге. З порівняння підсумків розрахунків оцінки за 2-м і 1-м варіантама видно, що для всіх чотирьох позицій (максимально забруднена вода, точки 8 і 9, чиста вода) абсолютні значення в другому варіанті виявляються нижчими, чим у першому. Це не є помилкою, такий результат є наслідком згортки ряду показників у групи  і використання дещо занижених значень вагових коефіцієнтів для груп у другому етапі розрахунків. У будь якому випадку, вагомими є не абсолютні значення оцінок у балах, а їх відносні величини, їх порівняння між собою. </w:t>
      </w:r>
    </w:p>
    <w:p w:rsidR="004A0681" w:rsidRPr="006870E6" w:rsidRDefault="004A0681" w:rsidP="004A0681">
      <w:pPr>
        <w:spacing w:line="360" w:lineRule="auto"/>
        <w:ind w:firstLine="709"/>
        <w:jc w:val="both"/>
        <w:rPr>
          <w:sz w:val="28"/>
          <w:szCs w:val="28"/>
          <w:lang w:val="uk-UA"/>
        </w:rPr>
      </w:pPr>
      <w:r w:rsidRPr="006870E6">
        <w:rPr>
          <w:sz w:val="28"/>
          <w:szCs w:val="28"/>
          <w:lang w:val="uk-UA"/>
        </w:rPr>
        <w:t xml:space="preserve">Третє. Саме таке порівняння підтверджує необхідність проведення розрахунків у двох варіантах, – залежно від розв'язуваної дослідником задачі він може вибирати більш підходящий для даної конкретної ситуації варіант і в кожному із цих випадків розраховувати на одержання валідного результату. Дійсно, якщо порівнювати кількісні оцінки води в точках 8 і 9 із чистою водою, то маємо результат по першому варіанту (лінійна згортка всіх показників підряд): у точці 8 вода в 20 раз більш забруднена (140 : 7 = 20); у точці 9 – в 17 раз; максимально забруднена вода – в 27 раз. У другому варіанті (каскадна схема) аналогічне порівняння із чистою водою дає порівнянні результати: для точки 8 – в 17 раз; для точки 9 – в 15 раз, для максимально забрудненої води – в 24 рази. Ще більш близькими будуть результати, якщо обчислювати відсотки забруднення в точках 8 і 9 стосовно максимально забрудненої води, прийнявши за 100 % відстань у балах від найбільш чистої до найбільш забрудненої води: по першому варіанту розрахунків точка 8 складе 75,7 % від найбільш забрудненої води; точка 9 – 65,4 %; по другому варіанту – 73,9 % і 65,7 % відповідно. Тобто, відмінності слід розглядати як несуттєві. </w:t>
      </w:r>
    </w:p>
    <w:p w:rsidR="004A0681" w:rsidRPr="006870E6" w:rsidRDefault="004A0681" w:rsidP="004A0681">
      <w:pPr>
        <w:spacing w:line="360" w:lineRule="auto"/>
        <w:ind w:firstLine="709"/>
        <w:jc w:val="both"/>
        <w:rPr>
          <w:sz w:val="28"/>
          <w:szCs w:val="28"/>
          <w:lang w:val="uk-UA"/>
        </w:rPr>
      </w:pPr>
      <w:r w:rsidRPr="006870E6">
        <w:rPr>
          <w:sz w:val="28"/>
          <w:szCs w:val="28"/>
          <w:lang w:val="uk-UA"/>
        </w:rPr>
        <w:t xml:space="preserve"> Для простоти ілюстрації на рис. 10.3 осі Х</w:t>
      </w:r>
      <w:r w:rsidRPr="006870E6">
        <w:rPr>
          <w:sz w:val="28"/>
          <w:szCs w:val="28"/>
          <w:vertAlign w:val="subscript"/>
          <w:lang w:val="uk-UA"/>
        </w:rPr>
        <w:t>1</w:t>
      </w:r>
      <w:r w:rsidRPr="006870E6">
        <w:rPr>
          <w:sz w:val="28"/>
          <w:szCs w:val="28"/>
          <w:lang w:val="uk-UA"/>
        </w:rPr>
        <w:t>, Х</w:t>
      </w:r>
      <w:r w:rsidRPr="006870E6">
        <w:rPr>
          <w:sz w:val="28"/>
          <w:szCs w:val="28"/>
          <w:vertAlign w:val="subscript"/>
          <w:lang w:val="uk-UA"/>
        </w:rPr>
        <w:t>2</w:t>
      </w:r>
      <w:r w:rsidRPr="006870E6">
        <w:rPr>
          <w:sz w:val="28"/>
          <w:szCs w:val="28"/>
          <w:lang w:val="uk-UA"/>
        </w:rPr>
        <w:t xml:space="preserve"> і Х</w:t>
      </w:r>
      <w:r w:rsidRPr="006870E6">
        <w:rPr>
          <w:sz w:val="28"/>
          <w:szCs w:val="28"/>
          <w:vertAlign w:val="subscript"/>
          <w:lang w:val="uk-UA"/>
        </w:rPr>
        <w:t>3</w:t>
      </w:r>
      <w:r w:rsidRPr="006870E6">
        <w:rPr>
          <w:sz w:val="28"/>
          <w:szCs w:val="28"/>
          <w:lang w:val="uk-UA"/>
        </w:rPr>
        <w:t xml:space="preserve">  використовуються однаково для всіх оброблюваних груп показників: спочатку на них відкладаються (з урахуванням вагових коефіцієнтів) показники I групи, у результаті одержуємо паралелепіпед П</w:t>
      </w:r>
      <w:r w:rsidRPr="006870E6">
        <w:rPr>
          <w:sz w:val="28"/>
          <w:szCs w:val="28"/>
          <w:vertAlign w:val="subscript"/>
          <w:lang w:val="uk-UA"/>
        </w:rPr>
        <w:t>1</w:t>
      </w:r>
      <w:r w:rsidRPr="006870E6">
        <w:rPr>
          <w:sz w:val="28"/>
          <w:szCs w:val="28"/>
          <w:lang w:val="uk-UA"/>
        </w:rPr>
        <w:t xml:space="preserve"> із сумарною діагоналлю  Y</w:t>
      </w:r>
      <w:r w:rsidRPr="006870E6">
        <w:rPr>
          <w:sz w:val="28"/>
          <w:szCs w:val="28"/>
          <w:vertAlign w:val="subscript"/>
          <w:lang w:val="uk-UA"/>
        </w:rPr>
        <w:t>1</w:t>
      </w:r>
      <w:r w:rsidRPr="006870E6">
        <w:rPr>
          <w:sz w:val="28"/>
          <w:szCs w:val="28"/>
          <w:lang w:val="uk-UA"/>
        </w:rPr>
        <w:t xml:space="preserve">– пунктирна стрілка. Це є інтегральна оцінка внеску в сумарну шкідливість I </w:t>
      </w:r>
      <w:r w:rsidRPr="006870E6">
        <w:rPr>
          <w:sz w:val="28"/>
          <w:szCs w:val="28"/>
          <w:lang w:val="uk-UA"/>
        </w:rPr>
        <w:lastRenderedPageBreak/>
        <w:t>групи ознак. Далі на цих осях відкладаються оброблені значення показників другої групи (вони також зображені в кількості трьох параметрів). На них отриманий паралелепіпед П</w:t>
      </w:r>
      <w:r w:rsidRPr="006870E6">
        <w:rPr>
          <w:sz w:val="28"/>
          <w:szCs w:val="28"/>
          <w:vertAlign w:val="subscript"/>
          <w:lang w:val="uk-UA"/>
        </w:rPr>
        <w:t>2</w:t>
      </w:r>
      <w:r w:rsidRPr="006870E6">
        <w:rPr>
          <w:sz w:val="28"/>
          <w:szCs w:val="28"/>
          <w:lang w:val="uk-UA"/>
        </w:rPr>
        <w:t xml:space="preserve"> з діагоналлю Y</w:t>
      </w:r>
      <w:r w:rsidRPr="006870E6">
        <w:rPr>
          <w:sz w:val="28"/>
          <w:szCs w:val="28"/>
          <w:vertAlign w:val="subscript"/>
          <w:lang w:val="uk-UA"/>
        </w:rPr>
        <w:t>2</w:t>
      </w:r>
      <w:r w:rsidRPr="006870E6">
        <w:rPr>
          <w:sz w:val="28"/>
          <w:szCs w:val="28"/>
          <w:lang w:val="uk-UA"/>
        </w:rPr>
        <w:t xml:space="preserve">, вона є агрегованою оцінкою внеску другої групи. Аналогічно проводимо побудову для третьої групи і т.д. </w:t>
      </w:r>
    </w:p>
    <w:p w:rsidR="004A0681" w:rsidRPr="006870E6" w:rsidRDefault="004A0681" w:rsidP="004A0681">
      <w:pPr>
        <w:spacing w:line="360" w:lineRule="auto"/>
        <w:ind w:firstLine="709"/>
        <w:jc w:val="both"/>
        <w:rPr>
          <w:sz w:val="28"/>
          <w:szCs w:val="28"/>
          <w:lang w:val="uk-UA"/>
        </w:rPr>
      </w:pPr>
      <w:r w:rsidRPr="006870E6">
        <w:rPr>
          <w:sz w:val="28"/>
          <w:szCs w:val="28"/>
          <w:lang w:val="uk-UA"/>
        </w:rPr>
        <w:t>На другому етапі в новому просторі, утвореному цими трьома (у нашому умовному випадку) діагоналями, будується останній, підсумковий паралелепіпед  П</w:t>
      </w:r>
      <w:r w:rsidRPr="006870E6">
        <w:rPr>
          <w:sz w:val="28"/>
          <w:szCs w:val="28"/>
          <w:vertAlign w:val="subscript"/>
          <w:lang w:val="uk-UA"/>
        </w:rPr>
        <w:t>∑</w:t>
      </w:r>
      <w:r w:rsidRPr="006870E6">
        <w:rPr>
          <w:sz w:val="28"/>
          <w:szCs w:val="28"/>
          <w:lang w:val="uk-UA"/>
        </w:rPr>
        <w:t>, він на рис. 10.3 показаний пунктирними лініями. Його діагональ Y</w:t>
      </w:r>
      <w:r w:rsidRPr="006870E6">
        <w:rPr>
          <w:sz w:val="28"/>
          <w:szCs w:val="28"/>
          <w:vertAlign w:val="subscript"/>
          <w:lang w:val="uk-UA"/>
        </w:rPr>
        <w:t>∑</w:t>
      </w:r>
      <w:r w:rsidRPr="006870E6">
        <w:rPr>
          <w:sz w:val="28"/>
          <w:szCs w:val="28"/>
          <w:lang w:val="uk-UA"/>
        </w:rPr>
        <w:t>, штрихпунктирная стрілка, і є результуючим вектором. Модуль цього вектора (його довжина) є скалярна величина – підсумкова оцінка якості досліджуваної води.</w:t>
      </w:r>
    </w:p>
    <w:p w:rsidR="004A0681" w:rsidRPr="006870E6" w:rsidRDefault="004A0681" w:rsidP="004A0681">
      <w:pPr>
        <w:spacing w:line="360" w:lineRule="auto"/>
        <w:ind w:firstLine="709"/>
        <w:jc w:val="both"/>
        <w:rPr>
          <w:sz w:val="28"/>
          <w:szCs w:val="28"/>
          <w:lang w:val="uk-UA"/>
        </w:rPr>
      </w:pPr>
    </w:p>
    <w:p w:rsidR="004A0681" w:rsidRPr="006870E6" w:rsidRDefault="004A0681" w:rsidP="004A0681">
      <w:pPr>
        <w:spacing w:line="360" w:lineRule="auto"/>
        <w:ind w:firstLine="708"/>
        <w:jc w:val="both"/>
        <w:rPr>
          <w:sz w:val="20"/>
          <w:szCs w:val="20"/>
          <w:lang w:val="uk-UA"/>
        </w:rPr>
      </w:pPr>
      <w:r w:rsidRPr="006870E6">
        <w:rPr>
          <w:sz w:val="28"/>
          <w:szCs w:val="28"/>
          <w:lang w:val="uk-UA"/>
        </w:rPr>
        <w:t>Отримані результати  висвітлені у наступних роботах:</w:t>
      </w:r>
      <w:r w:rsidRPr="006870E6">
        <w:rPr>
          <w:sz w:val="20"/>
          <w:szCs w:val="20"/>
          <w:lang w:val="uk-UA"/>
        </w:rPr>
        <w:t xml:space="preserve"> </w:t>
      </w:r>
    </w:p>
    <w:p w:rsidR="004A0681" w:rsidRPr="006870E6" w:rsidRDefault="004A0681" w:rsidP="00E10D6E">
      <w:pPr>
        <w:numPr>
          <w:ilvl w:val="0"/>
          <w:numId w:val="6"/>
        </w:numPr>
        <w:spacing w:line="360" w:lineRule="auto"/>
        <w:jc w:val="both"/>
        <w:rPr>
          <w:sz w:val="28"/>
          <w:szCs w:val="28"/>
          <w:lang w:val="uk-UA"/>
        </w:rPr>
      </w:pPr>
      <w:r w:rsidRPr="006870E6">
        <w:rPr>
          <w:sz w:val="28"/>
          <w:szCs w:val="28"/>
          <w:lang w:val="uk-UA"/>
        </w:rPr>
        <w:t>Ковальчук Л.Й. Характеристика впливу води поверхневих водойм Українського Придунав</w:t>
      </w:r>
      <w:r w:rsidRPr="006870E6">
        <w:rPr>
          <w:sz w:val="28"/>
          <w:szCs w:val="28"/>
        </w:rPr>
        <w:t>’</w:t>
      </w:r>
      <w:r w:rsidRPr="006870E6">
        <w:rPr>
          <w:sz w:val="28"/>
          <w:szCs w:val="28"/>
          <w:lang w:val="uk-UA"/>
        </w:rPr>
        <w:t>я на здоров</w:t>
      </w:r>
      <w:r w:rsidRPr="006870E6">
        <w:rPr>
          <w:sz w:val="28"/>
          <w:szCs w:val="28"/>
        </w:rPr>
        <w:t>’я</w:t>
      </w:r>
      <w:r w:rsidRPr="006870E6">
        <w:rPr>
          <w:sz w:val="28"/>
          <w:szCs w:val="28"/>
          <w:lang w:val="uk-UA"/>
        </w:rPr>
        <w:t xml:space="preserve"> населення / </w:t>
      </w:r>
      <w:r w:rsidRPr="006870E6">
        <w:rPr>
          <w:sz w:val="28"/>
          <w:szCs w:val="28"/>
        </w:rPr>
        <w:t xml:space="preserve"> </w:t>
      </w:r>
      <w:r w:rsidRPr="006870E6">
        <w:rPr>
          <w:sz w:val="28"/>
          <w:szCs w:val="28"/>
          <w:lang w:val="uk-UA"/>
        </w:rPr>
        <w:t xml:space="preserve">Л.Й. Ковальчук // </w:t>
      </w:r>
      <w:r w:rsidRPr="006870E6">
        <w:rPr>
          <w:sz w:val="28"/>
          <w:szCs w:val="28"/>
        </w:rPr>
        <w:t>Вода:</w:t>
      </w:r>
      <w:r w:rsidRPr="006870E6">
        <w:rPr>
          <w:sz w:val="28"/>
          <w:szCs w:val="28"/>
          <w:lang w:val="uk-UA"/>
        </w:rPr>
        <w:t xml:space="preserve"> </w:t>
      </w:r>
      <w:r w:rsidRPr="006870E6">
        <w:rPr>
          <w:sz w:val="28"/>
          <w:szCs w:val="28"/>
        </w:rPr>
        <w:t>гигиена и экология.</w:t>
      </w:r>
      <w:r w:rsidRPr="006870E6">
        <w:rPr>
          <w:sz w:val="28"/>
          <w:szCs w:val="28"/>
          <w:lang w:val="uk-UA"/>
        </w:rPr>
        <w:t xml:space="preserve"> –  </w:t>
      </w:r>
      <w:r w:rsidRPr="006870E6">
        <w:rPr>
          <w:sz w:val="28"/>
          <w:szCs w:val="28"/>
        </w:rPr>
        <w:t>2015.</w:t>
      </w:r>
      <w:r w:rsidRPr="006870E6">
        <w:rPr>
          <w:sz w:val="28"/>
          <w:szCs w:val="28"/>
          <w:lang w:val="uk-UA"/>
        </w:rPr>
        <w:t xml:space="preserve"> –  </w:t>
      </w:r>
      <w:r w:rsidRPr="006870E6">
        <w:rPr>
          <w:sz w:val="28"/>
          <w:szCs w:val="28"/>
        </w:rPr>
        <w:t xml:space="preserve">№ </w:t>
      </w:r>
      <w:r w:rsidRPr="006870E6">
        <w:rPr>
          <w:sz w:val="28"/>
          <w:szCs w:val="28"/>
          <w:lang w:val="uk-UA"/>
        </w:rPr>
        <w:t>1– 2. –  С.95 –  107.</w:t>
      </w:r>
    </w:p>
    <w:p w:rsidR="004A0681" w:rsidRPr="006870E6" w:rsidRDefault="004A0681" w:rsidP="00E10D6E">
      <w:pPr>
        <w:numPr>
          <w:ilvl w:val="0"/>
          <w:numId w:val="6"/>
        </w:numPr>
        <w:spacing w:line="360" w:lineRule="auto"/>
        <w:jc w:val="both"/>
        <w:rPr>
          <w:sz w:val="28"/>
          <w:szCs w:val="28"/>
          <w:lang w:val="uk-UA"/>
        </w:rPr>
      </w:pPr>
      <w:r w:rsidRPr="006870E6">
        <w:rPr>
          <w:sz w:val="28"/>
          <w:szCs w:val="28"/>
          <w:lang w:val="uk-UA"/>
        </w:rPr>
        <w:t>Ковальчук Л.Й. Вода як фактор ризику для здоров’я населення Українського Придунав’я</w:t>
      </w:r>
      <w:r w:rsidRPr="006870E6">
        <w:rPr>
          <w:sz w:val="28"/>
          <w:szCs w:val="28"/>
        </w:rPr>
        <w:t xml:space="preserve"> </w:t>
      </w:r>
      <w:r w:rsidRPr="006870E6">
        <w:rPr>
          <w:sz w:val="28"/>
          <w:szCs w:val="28"/>
          <w:lang w:val="uk-UA"/>
        </w:rPr>
        <w:t xml:space="preserve">/ </w:t>
      </w:r>
      <w:r w:rsidRPr="006870E6">
        <w:rPr>
          <w:sz w:val="28"/>
          <w:szCs w:val="28"/>
        </w:rPr>
        <w:t xml:space="preserve"> </w:t>
      </w:r>
      <w:r w:rsidRPr="006870E6">
        <w:rPr>
          <w:sz w:val="28"/>
          <w:szCs w:val="28"/>
          <w:lang w:val="uk-UA"/>
        </w:rPr>
        <w:t xml:space="preserve">Л.Й. Ковальчук // </w:t>
      </w:r>
      <w:r w:rsidRPr="006870E6">
        <w:rPr>
          <w:sz w:val="28"/>
          <w:szCs w:val="28"/>
        </w:rPr>
        <w:t xml:space="preserve">Зб. тез. доп. наук.-практ. конф. «Актуальні питання гігієни та екологічної безпеки України», Одинадцяті Марзєєвські читання. </w:t>
      </w:r>
      <w:r w:rsidRPr="006870E6">
        <w:rPr>
          <w:sz w:val="28"/>
          <w:szCs w:val="28"/>
          <w:lang w:val="uk-UA"/>
        </w:rPr>
        <w:t xml:space="preserve">–  </w:t>
      </w:r>
      <w:r w:rsidRPr="006870E6">
        <w:rPr>
          <w:sz w:val="28"/>
          <w:szCs w:val="28"/>
        </w:rPr>
        <w:t>8-9 жовтня 2015 р. м. Київ.</w:t>
      </w:r>
      <w:r w:rsidRPr="006870E6">
        <w:rPr>
          <w:sz w:val="28"/>
          <w:szCs w:val="28"/>
          <w:lang w:val="uk-UA"/>
        </w:rPr>
        <w:t xml:space="preserve"> –  </w:t>
      </w:r>
      <w:r w:rsidRPr="006870E6">
        <w:rPr>
          <w:sz w:val="28"/>
          <w:szCs w:val="28"/>
        </w:rPr>
        <w:t>С. 159</w:t>
      </w:r>
      <w:r w:rsidRPr="006870E6">
        <w:rPr>
          <w:sz w:val="28"/>
          <w:szCs w:val="28"/>
          <w:lang w:val="uk-UA"/>
        </w:rPr>
        <w:t xml:space="preserve"> –  </w:t>
      </w:r>
      <w:r w:rsidRPr="006870E6">
        <w:rPr>
          <w:sz w:val="28"/>
          <w:szCs w:val="28"/>
        </w:rPr>
        <w:t>160.</w:t>
      </w:r>
    </w:p>
    <w:p w:rsidR="004A0681" w:rsidRPr="006870E6" w:rsidRDefault="004A0681" w:rsidP="00E10D6E">
      <w:pPr>
        <w:numPr>
          <w:ilvl w:val="0"/>
          <w:numId w:val="6"/>
        </w:numPr>
        <w:spacing w:line="360" w:lineRule="auto"/>
        <w:jc w:val="both"/>
        <w:rPr>
          <w:sz w:val="28"/>
          <w:szCs w:val="28"/>
          <w:lang w:val="uk-UA"/>
        </w:rPr>
      </w:pPr>
      <w:r w:rsidRPr="006870E6">
        <w:rPr>
          <w:sz w:val="28"/>
          <w:szCs w:val="28"/>
          <w:lang w:val="uk-UA"/>
        </w:rPr>
        <w:t>Ковальчук Л.Й. Алгоритм впливу води поверхневих водойм як фактора ризику для здоров'я населення</w:t>
      </w:r>
      <w:r w:rsidRPr="006870E6">
        <w:rPr>
          <w:sz w:val="28"/>
          <w:szCs w:val="28"/>
        </w:rPr>
        <w:t xml:space="preserve"> </w:t>
      </w:r>
      <w:r w:rsidRPr="006870E6">
        <w:rPr>
          <w:sz w:val="28"/>
          <w:szCs w:val="28"/>
          <w:lang w:val="uk-UA"/>
        </w:rPr>
        <w:t xml:space="preserve">/ </w:t>
      </w:r>
      <w:r w:rsidRPr="006870E6">
        <w:rPr>
          <w:sz w:val="28"/>
          <w:szCs w:val="28"/>
        </w:rPr>
        <w:t xml:space="preserve"> </w:t>
      </w:r>
      <w:r w:rsidRPr="006870E6">
        <w:rPr>
          <w:sz w:val="28"/>
          <w:szCs w:val="28"/>
          <w:lang w:val="uk-UA"/>
        </w:rPr>
        <w:t xml:space="preserve">Л.Й. Ковальчук // </w:t>
      </w:r>
      <w:r w:rsidRPr="006870E6">
        <w:rPr>
          <w:sz w:val="28"/>
          <w:szCs w:val="28"/>
        </w:rPr>
        <w:t>Зб. тез. доп. Міжн. наук.-техн. конф. «Стан і перспективи харчової науки та промисловості»</w:t>
      </w:r>
      <w:r w:rsidRPr="006870E6">
        <w:rPr>
          <w:sz w:val="28"/>
          <w:szCs w:val="28"/>
          <w:lang w:val="uk-UA"/>
        </w:rPr>
        <w:t xml:space="preserve"> </w:t>
      </w:r>
      <w:r w:rsidRPr="006870E6">
        <w:rPr>
          <w:sz w:val="28"/>
          <w:szCs w:val="28"/>
        </w:rPr>
        <w:t>присвяченої 20-річчю заснування кафедри харчової біотехнології і хімії  ТНТУ імені Івана Пулюя, м. Тернопіль, 8</w:t>
      </w:r>
      <w:r w:rsidRPr="006870E6">
        <w:rPr>
          <w:sz w:val="28"/>
          <w:szCs w:val="28"/>
          <w:lang w:val="uk-UA"/>
        </w:rPr>
        <w:t xml:space="preserve"> –  </w:t>
      </w:r>
      <w:r w:rsidRPr="006870E6">
        <w:rPr>
          <w:sz w:val="28"/>
          <w:szCs w:val="28"/>
        </w:rPr>
        <w:t>9 жовтня 2015 року.</w:t>
      </w:r>
      <w:r w:rsidRPr="006870E6">
        <w:rPr>
          <w:sz w:val="28"/>
          <w:szCs w:val="28"/>
          <w:lang w:val="uk-UA"/>
        </w:rPr>
        <w:t xml:space="preserve"> –  </w:t>
      </w:r>
      <w:r w:rsidRPr="006870E6">
        <w:rPr>
          <w:sz w:val="28"/>
          <w:szCs w:val="28"/>
        </w:rPr>
        <w:t>С. 174</w:t>
      </w:r>
      <w:r w:rsidRPr="006870E6">
        <w:rPr>
          <w:sz w:val="28"/>
          <w:szCs w:val="28"/>
          <w:lang w:val="uk-UA"/>
        </w:rPr>
        <w:t xml:space="preserve"> –  </w:t>
      </w:r>
      <w:r w:rsidRPr="006870E6">
        <w:rPr>
          <w:sz w:val="28"/>
          <w:szCs w:val="28"/>
        </w:rPr>
        <w:t>175</w:t>
      </w:r>
      <w:r w:rsidRPr="006870E6">
        <w:rPr>
          <w:sz w:val="28"/>
          <w:szCs w:val="28"/>
          <w:lang w:val="uk-UA"/>
        </w:rPr>
        <w:t>.</w:t>
      </w:r>
    </w:p>
    <w:p w:rsidR="004A0681" w:rsidRPr="006870E6" w:rsidRDefault="004A0681" w:rsidP="00E10D6E">
      <w:pPr>
        <w:numPr>
          <w:ilvl w:val="0"/>
          <w:numId w:val="6"/>
        </w:numPr>
        <w:spacing w:line="360" w:lineRule="auto"/>
        <w:jc w:val="both"/>
        <w:rPr>
          <w:sz w:val="28"/>
          <w:szCs w:val="28"/>
          <w:lang w:val="uk-UA"/>
        </w:rPr>
      </w:pPr>
      <w:r w:rsidRPr="006870E6">
        <w:rPr>
          <w:sz w:val="28"/>
          <w:szCs w:val="28"/>
          <w:lang w:val="uk-UA"/>
        </w:rPr>
        <w:t>Ковальчук Л.Й. Вода поверхневих водойм Українського Придунавья як фактор ризику для здоров</w:t>
      </w:r>
      <w:r w:rsidRPr="006870E6">
        <w:rPr>
          <w:sz w:val="28"/>
          <w:szCs w:val="28"/>
        </w:rPr>
        <w:t>’</w:t>
      </w:r>
      <w:r w:rsidRPr="006870E6">
        <w:rPr>
          <w:sz w:val="28"/>
          <w:szCs w:val="28"/>
          <w:lang w:val="uk-UA"/>
        </w:rPr>
        <w:t>я населення</w:t>
      </w:r>
      <w:r w:rsidRPr="006870E6">
        <w:t xml:space="preserve"> </w:t>
      </w:r>
      <w:r w:rsidRPr="006870E6">
        <w:rPr>
          <w:sz w:val="28"/>
          <w:szCs w:val="28"/>
          <w:lang w:val="uk-UA"/>
        </w:rPr>
        <w:t xml:space="preserve">/ </w:t>
      </w:r>
      <w:r w:rsidRPr="006870E6">
        <w:rPr>
          <w:sz w:val="28"/>
          <w:szCs w:val="28"/>
        </w:rPr>
        <w:t xml:space="preserve"> </w:t>
      </w:r>
      <w:r w:rsidRPr="006870E6">
        <w:rPr>
          <w:sz w:val="28"/>
          <w:szCs w:val="28"/>
          <w:lang w:val="uk-UA"/>
        </w:rPr>
        <w:t>Л.Й. Ковальчук // Збірка</w:t>
      </w:r>
      <w:r w:rsidRPr="006870E6">
        <w:rPr>
          <w:sz w:val="28"/>
          <w:szCs w:val="28"/>
        </w:rPr>
        <w:t xml:space="preserve"> </w:t>
      </w:r>
      <w:r w:rsidRPr="006870E6">
        <w:rPr>
          <w:sz w:val="28"/>
          <w:szCs w:val="28"/>
          <w:lang w:val="uk-UA"/>
        </w:rPr>
        <w:t>матеріалів Міжнародного конгресу</w:t>
      </w:r>
      <w:r w:rsidRPr="006870E6">
        <w:rPr>
          <w:sz w:val="28"/>
          <w:szCs w:val="28"/>
        </w:rPr>
        <w:t xml:space="preserve"> «Медицина транспорт</w:t>
      </w:r>
      <w:r w:rsidRPr="006870E6">
        <w:rPr>
          <w:sz w:val="28"/>
          <w:szCs w:val="28"/>
          <w:lang w:val="uk-UA"/>
        </w:rPr>
        <w:t>у</w:t>
      </w:r>
      <w:r w:rsidRPr="006870E6">
        <w:rPr>
          <w:sz w:val="28"/>
          <w:szCs w:val="28"/>
        </w:rPr>
        <w:t xml:space="preserve"> – 2015»</w:t>
      </w:r>
      <w:r w:rsidRPr="006870E6">
        <w:rPr>
          <w:sz w:val="28"/>
          <w:szCs w:val="28"/>
          <w:lang w:val="uk-UA"/>
        </w:rPr>
        <w:t>. –  Одеса, 15 –  17 вересня 2015 р. –  С. 110 –  111.</w:t>
      </w:r>
    </w:p>
    <w:p w:rsidR="004A0681" w:rsidRPr="006870E6" w:rsidRDefault="004A0681" w:rsidP="004A0681">
      <w:pPr>
        <w:tabs>
          <w:tab w:val="left" w:pos="720"/>
        </w:tabs>
        <w:spacing w:line="360" w:lineRule="auto"/>
        <w:ind w:firstLine="709"/>
        <w:jc w:val="center"/>
        <w:rPr>
          <w:sz w:val="28"/>
          <w:szCs w:val="28"/>
          <w:lang w:val="uk-UA"/>
        </w:rPr>
      </w:pPr>
      <w:r w:rsidRPr="006870E6">
        <w:rPr>
          <w:sz w:val="28"/>
          <w:szCs w:val="28"/>
          <w:lang w:val="uk-UA"/>
        </w:rPr>
        <w:lastRenderedPageBreak/>
        <w:t>АНАЛІЗ ТА ОБГОВОРЕННЯ РЕЗУЛЬТАТІВ ДОСЛІДЖЕННЯ</w:t>
      </w:r>
    </w:p>
    <w:p w:rsidR="004A0681" w:rsidRPr="006870E6" w:rsidRDefault="004A0681" w:rsidP="004A0681">
      <w:pPr>
        <w:tabs>
          <w:tab w:val="left" w:pos="720"/>
        </w:tabs>
        <w:spacing w:line="360" w:lineRule="auto"/>
        <w:ind w:firstLine="709"/>
        <w:jc w:val="center"/>
        <w:rPr>
          <w:sz w:val="28"/>
          <w:szCs w:val="28"/>
          <w:lang w:val="uk-UA"/>
        </w:rPr>
      </w:pPr>
    </w:p>
    <w:p w:rsidR="004A0681" w:rsidRPr="006870E6" w:rsidRDefault="004A0681" w:rsidP="004A0681">
      <w:pPr>
        <w:pStyle w:val="Default"/>
        <w:tabs>
          <w:tab w:val="left" w:pos="720"/>
        </w:tabs>
        <w:spacing w:line="360" w:lineRule="auto"/>
        <w:ind w:firstLine="709"/>
        <w:jc w:val="both"/>
        <w:rPr>
          <w:rFonts w:ascii="Times New Roman" w:hAnsi="Times New Roman" w:cs="Times New Roman"/>
          <w:color w:val="auto"/>
          <w:sz w:val="28"/>
          <w:szCs w:val="28"/>
          <w:lang w:val="uk-UA"/>
        </w:rPr>
      </w:pPr>
      <w:r w:rsidRPr="006870E6">
        <w:rPr>
          <w:rFonts w:ascii="Times New Roman" w:hAnsi="Times New Roman" w:cs="Times New Roman"/>
          <w:color w:val="auto"/>
          <w:sz w:val="28"/>
          <w:szCs w:val="28"/>
          <w:lang w:val="uk-UA"/>
        </w:rPr>
        <w:t xml:space="preserve">Бурхливий розвиток економіки, ядерної енергетики, мілітаризації суспільства, космонавтики призводить до екологічної катастрофи в біосфері, іоносфері, стратосфері і до перетворення її в техносферу. Про це свідчить інтенсивне вимирання різних видів рослин, тварин, зміна світу флори і фауни, поява генетично змінених форм життя і тотального імунодефіциту у людей. </w:t>
      </w:r>
    </w:p>
    <w:p w:rsidR="004A0681" w:rsidRPr="006870E6" w:rsidRDefault="004A0681" w:rsidP="004A0681">
      <w:pPr>
        <w:pStyle w:val="Default"/>
        <w:tabs>
          <w:tab w:val="left" w:pos="720"/>
        </w:tabs>
        <w:spacing w:line="360" w:lineRule="auto"/>
        <w:ind w:firstLine="709"/>
        <w:jc w:val="both"/>
        <w:rPr>
          <w:rFonts w:ascii="Times New Roman" w:hAnsi="Times New Roman" w:cs="Times New Roman"/>
          <w:color w:val="auto"/>
          <w:sz w:val="28"/>
          <w:szCs w:val="28"/>
          <w:lang w:val="uk-UA"/>
        </w:rPr>
      </w:pPr>
      <w:r w:rsidRPr="006870E6">
        <w:rPr>
          <w:rFonts w:ascii="Times New Roman" w:hAnsi="Times New Roman" w:cs="Times New Roman"/>
          <w:color w:val="auto"/>
          <w:sz w:val="28"/>
          <w:szCs w:val="28"/>
          <w:lang w:val="uk-UA"/>
        </w:rPr>
        <w:t xml:space="preserve">Все це не могло не позначитися на мікрофлорі, яка, адаптуючись і пристосовуючись до нових умов життя, сама змінюється, мутує і набуває нових форм і властивостей з невідомими раніше формами життя, як правило, ворожими до нас. </w:t>
      </w:r>
    </w:p>
    <w:p w:rsidR="004A0681" w:rsidRPr="006870E6" w:rsidRDefault="004A0681" w:rsidP="004A0681">
      <w:pPr>
        <w:pStyle w:val="Default"/>
        <w:tabs>
          <w:tab w:val="left" w:pos="720"/>
        </w:tabs>
        <w:spacing w:line="360" w:lineRule="auto"/>
        <w:ind w:firstLine="709"/>
        <w:jc w:val="both"/>
        <w:rPr>
          <w:rFonts w:ascii="Times New Roman" w:hAnsi="Times New Roman" w:cs="Times New Roman"/>
          <w:color w:val="auto"/>
          <w:sz w:val="28"/>
          <w:szCs w:val="28"/>
          <w:lang w:val="uk-UA"/>
        </w:rPr>
      </w:pPr>
      <w:r w:rsidRPr="006870E6">
        <w:rPr>
          <w:rFonts w:ascii="Times New Roman" w:hAnsi="Times New Roman" w:cs="Times New Roman"/>
          <w:color w:val="auto"/>
          <w:sz w:val="28"/>
          <w:szCs w:val="28"/>
          <w:lang w:val="uk-UA"/>
        </w:rPr>
        <w:t xml:space="preserve">Використання неефективних реагентів для знезараження питної води призводить до появи нових резистентних некультурабельних форм мікрофлори, які мають більші токсичні властивості, ніж вихідні, по відношенню до людини та інших біологічних об'єктів. Ми стаємо свідками еволюції інфекційних захворювань, що не піддаються лікуванню традиційними методами. Все частіше питна вода стає небезпечним джерелом інфекційних захворювань непередбачуваної етіології. Більше того, ми є свідками широкого і швидкого розповсюдження стійких, адаптованих до дезінфектантів нових форм мікроорганізмів, навіть в дуже хлорованій воді, які набувають нових властивостей, що виражаються в їх некультурабельності, тобто бактерії можуть досить довгий час перебувати в життєздатному, але некультурабельному стані. Це явище ставить перед мікробіологами нові завдання з пошуку методів оцінки життєздатності таких мікроорганізмів. </w:t>
      </w:r>
    </w:p>
    <w:p w:rsidR="004A0681" w:rsidRPr="006870E6" w:rsidRDefault="004A0681" w:rsidP="004A0681">
      <w:pPr>
        <w:pStyle w:val="Default"/>
        <w:tabs>
          <w:tab w:val="left" w:pos="720"/>
        </w:tabs>
        <w:spacing w:line="360" w:lineRule="auto"/>
        <w:ind w:firstLine="709"/>
        <w:jc w:val="both"/>
        <w:rPr>
          <w:rFonts w:ascii="Times New Roman" w:hAnsi="Times New Roman" w:cs="Times New Roman"/>
          <w:color w:val="auto"/>
          <w:sz w:val="28"/>
          <w:szCs w:val="28"/>
        </w:rPr>
      </w:pPr>
      <w:r w:rsidRPr="006870E6">
        <w:rPr>
          <w:rFonts w:ascii="Times New Roman" w:hAnsi="Times New Roman" w:cs="Times New Roman"/>
          <w:color w:val="auto"/>
          <w:sz w:val="28"/>
          <w:szCs w:val="28"/>
          <w:lang w:val="uk-UA"/>
        </w:rPr>
        <w:t xml:space="preserve">Таким чином, зростаючий антропогенний вплив на навколишнє середовище та прогресуючий незворотний вплив на різні форми життя вимагають нового підходу до оцінки ризику для населення на індивідуальному та популяційному рівні води як найбільш важливого для людства ресурсу </w:t>
      </w:r>
      <w:r w:rsidRPr="006870E6">
        <w:rPr>
          <w:rFonts w:ascii="Times New Roman" w:hAnsi="Times New Roman" w:cs="Times New Roman"/>
          <w:color w:val="auto"/>
          <w:sz w:val="28"/>
          <w:szCs w:val="28"/>
        </w:rPr>
        <w:t>[5]</w:t>
      </w:r>
      <w:r w:rsidRPr="006870E6">
        <w:rPr>
          <w:rFonts w:ascii="Times New Roman" w:hAnsi="Times New Roman" w:cs="Times New Roman"/>
          <w:color w:val="auto"/>
          <w:sz w:val="28"/>
          <w:szCs w:val="28"/>
          <w:lang w:val="uk-UA"/>
        </w:rPr>
        <w:t xml:space="preserve">. </w:t>
      </w:r>
    </w:p>
    <w:p w:rsidR="004A0681" w:rsidRPr="006870E6" w:rsidRDefault="004A0681" w:rsidP="004A0681">
      <w:pPr>
        <w:tabs>
          <w:tab w:val="left" w:pos="720"/>
        </w:tabs>
        <w:spacing w:line="360" w:lineRule="auto"/>
        <w:ind w:firstLine="709"/>
        <w:jc w:val="both"/>
        <w:rPr>
          <w:sz w:val="28"/>
          <w:szCs w:val="28"/>
          <w:lang w:val="uk-UA"/>
        </w:rPr>
      </w:pPr>
      <w:r w:rsidRPr="006870E6">
        <w:rPr>
          <w:sz w:val="28"/>
          <w:szCs w:val="28"/>
          <w:lang w:val="uk-UA"/>
        </w:rPr>
        <w:lastRenderedPageBreak/>
        <w:t>До загальних недоліків, що властиві всім існуючим системам водопостачання України слід віднести їх моральну застарілість, оскільки більшість споруд були побудовані більше ніж 30-40 років тому. Четверта частина споруд потребують відновлення, кожна п</w:t>
      </w:r>
      <w:r w:rsidRPr="006870E6">
        <w:rPr>
          <w:sz w:val="28"/>
          <w:szCs w:val="28"/>
        </w:rPr>
        <w:t>’</w:t>
      </w:r>
      <w:r w:rsidRPr="006870E6">
        <w:rPr>
          <w:sz w:val="28"/>
          <w:szCs w:val="28"/>
          <w:lang w:val="uk-UA"/>
        </w:rPr>
        <w:t xml:space="preserve">ята насосна станція відпрацювала нормативний термін амортизації </w:t>
      </w:r>
      <w:r w:rsidRPr="006870E6">
        <w:rPr>
          <w:sz w:val="28"/>
          <w:szCs w:val="28"/>
        </w:rPr>
        <w:t>[</w:t>
      </w:r>
      <w:r w:rsidR="005D7CA5" w:rsidRPr="006870E6">
        <w:rPr>
          <w:sz w:val="28"/>
          <w:szCs w:val="28"/>
          <w:lang w:val="uk-UA"/>
        </w:rPr>
        <w:t>11</w:t>
      </w:r>
      <w:r w:rsidRPr="006870E6">
        <w:rPr>
          <w:sz w:val="28"/>
          <w:szCs w:val="28"/>
        </w:rPr>
        <w:t>]</w:t>
      </w:r>
      <w:r w:rsidRPr="006870E6">
        <w:rPr>
          <w:sz w:val="28"/>
          <w:szCs w:val="28"/>
          <w:lang w:val="uk-UA"/>
        </w:rPr>
        <w:t>.</w:t>
      </w:r>
    </w:p>
    <w:p w:rsidR="004A0681" w:rsidRPr="006870E6" w:rsidRDefault="004A0681" w:rsidP="004A0681">
      <w:pPr>
        <w:tabs>
          <w:tab w:val="left" w:pos="720"/>
        </w:tabs>
        <w:spacing w:line="360" w:lineRule="auto"/>
        <w:ind w:firstLine="709"/>
        <w:jc w:val="both"/>
        <w:rPr>
          <w:sz w:val="28"/>
          <w:szCs w:val="28"/>
          <w:lang w:val="uk-UA"/>
        </w:rPr>
      </w:pPr>
      <w:r w:rsidRPr="006870E6">
        <w:rPr>
          <w:sz w:val="28"/>
          <w:szCs w:val="28"/>
          <w:lang w:val="uk-UA"/>
        </w:rPr>
        <w:t>Національним інтересам країни загрожує погіршення екологічного стану природних вод, загострення проблеми транскордонних забруднень, ріст ризиків виникнення надзвичайних ситуацій на джерелах води, навмисне використання питної води для поширення отруйних речовин.</w:t>
      </w:r>
    </w:p>
    <w:p w:rsidR="004A0681" w:rsidRPr="006870E6" w:rsidRDefault="004A0681" w:rsidP="004A0681">
      <w:pPr>
        <w:tabs>
          <w:tab w:val="left" w:pos="720"/>
        </w:tabs>
        <w:spacing w:line="360" w:lineRule="auto"/>
        <w:ind w:firstLine="709"/>
        <w:jc w:val="both"/>
        <w:rPr>
          <w:sz w:val="28"/>
          <w:szCs w:val="28"/>
          <w:lang w:val="uk-UA"/>
        </w:rPr>
      </w:pPr>
      <w:r w:rsidRPr="006870E6">
        <w:rPr>
          <w:sz w:val="28"/>
          <w:szCs w:val="28"/>
          <w:lang w:val="uk-UA"/>
        </w:rPr>
        <w:t>Серйозне занепокоєння викликають застарілі водоочистні технології, критичний стан основних фондів. За даними Національних доповідей в Україні за останні 25 років аварійні водогінні мережі збільшилися в 15 раз і становлять 36 %. Це приводить до бактеріального і хімічного забруднення питної води, а також значним втратам. У цілому 40 % добутої води не доходить до споживача, у деяких регіонах до 60 %.</w:t>
      </w:r>
    </w:p>
    <w:p w:rsidR="004A0681" w:rsidRPr="006870E6" w:rsidRDefault="004A0681" w:rsidP="004A0681">
      <w:pPr>
        <w:tabs>
          <w:tab w:val="left" w:pos="720"/>
        </w:tabs>
        <w:spacing w:line="360" w:lineRule="auto"/>
        <w:ind w:firstLine="709"/>
        <w:jc w:val="both"/>
        <w:rPr>
          <w:sz w:val="28"/>
          <w:szCs w:val="28"/>
          <w:lang w:val="uk-UA"/>
        </w:rPr>
      </w:pPr>
      <w:r w:rsidRPr="006870E6">
        <w:rPr>
          <w:sz w:val="28"/>
          <w:szCs w:val="28"/>
          <w:lang w:val="uk-UA"/>
        </w:rPr>
        <w:t>Серед розвинених країн світу Україна посідає друге місце за рівнем смертності населення з поширенням захворювань, викликаних вживанням неякісної води, що становить реальну загрозу генофонду нації і безпеки країни. Виправлення цієї ситуації є загальнодержавним пріоритетним завданням і вимагає невідкладного адекватного вирішення [311].</w:t>
      </w:r>
    </w:p>
    <w:p w:rsidR="004A0681" w:rsidRPr="006870E6" w:rsidRDefault="004A0681" w:rsidP="004A0681">
      <w:pPr>
        <w:pStyle w:val="Default"/>
        <w:tabs>
          <w:tab w:val="left" w:pos="720"/>
        </w:tabs>
        <w:spacing w:line="360" w:lineRule="auto"/>
        <w:ind w:firstLine="709"/>
        <w:jc w:val="both"/>
        <w:rPr>
          <w:rFonts w:ascii="Times New Roman" w:hAnsi="Times New Roman" w:cs="Times New Roman"/>
          <w:color w:val="auto"/>
          <w:sz w:val="28"/>
          <w:szCs w:val="28"/>
        </w:rPr>
      </w:pPr>
      <w:r w:rsidRPr="006870E6">
        <w:rPr>
          <w:rFonts w:ascii="Times New Roman" w:hAnsi="Times New Roman" w:cs="Times New Roman"/>
          <w:color w:val="auto"/>
          <w:sz w:val="28"/>
          <w:szCs w:val="28"/>
        </w:rPr>
        <w:t>Як</w:t>
      </w:r>
      <w:r w:rsidRPr="006870E6">
        <w:rPr>
          <w:rFonts w:ascii="Times New Roman" w:hAnsi="Times New Roman" w:cs="Times New Roman"/>
          <w:color w:val="auto"/>
          <w:sz w:val="28"/>
          <w:szCs w:val="28"/>
          <w:lang w:val="uk-UA"/>
        </w:rPr>
        <w:t xml:space="preserve"> відомо, в</w:t>
      </w:r>
      <w:r w:rsidRPr="006870E6">
        <w:rPr>
          <w:rFonts w:ascii="Times New Roman" w:hAnsi="Times New Roman" w:cs="Times New Roman"/>
          <w:color w:val="auto"/>
          <w:sz w:val="28"/>
          <w:szCs w:val="28"/>
        </w:rPr>
        <w:t>одн</w:t>
      </w:r>
      <w:r w:rsidRPr="006870E6">
        <w:rPr>
          <w:rFonts w:ascii="Times New Roman" w:hAnsi="Times New Roman" w:cs="Times New Roman"/>
          <w:color w:val="auto"/>
          <w:sz w:val="28"/>
          <w:szCs w:val="28"/>
          <w:lang w:val="uk-UA"/>
        </w:rPr>
        <w:t>и</w:t>
      </w:r>
      <w:r w:rsidRPr="006870E6">
        <w:rPr>
          <w:rFonts w:ascii="Times New Roman" w:hAnsi="Times New Roman" w:cs="Times New Roman"/>
          <w:color w:val="auto"/>
          <w:sz w:val="28"/>
          <w:szCs w:val="28"/>
        </w:rPr>
        <w:t xml:space="preserve">й фактор </w:t>
      </w:r>
      <w:r w:rsidRPr="006870E6">
        <w:rPr>
          <w:rFonts w:ascii="Times New Roman" w:hAnsi="Times New Roman" w:cs="Times New Roman"/>
          <w:color w:val="auto"/>
          <w:sz w:val="28"/>
          <w:szCs w:val="28"/>
          <w:lang w:val="uk-UA"/>
        </w:rPr>
        <w:t>є</w:t>
      </w:r>
      <w:r w:rsidRPr="006870E6">
        <w:rPr>
          <w:rFonts w:ascii="Times New Roman" w:hAnsi="Times New Roman" w:cs="Times New Roman"/>
          <w:color w:val="auto"/>
          <w:sz w:val="28"/>
          <w:szCs w:val="28"/>
        </w:rPr>
        <w:t xml:space="preserve"> </w:t>
      </w:r>
      <w:r w:rsidRPr="006870E6">
        <w:rPr>
          <w:rFonts w:ascii="Times New Roman" w:hAnsi="Times New Roman" w:cs="Times New Roman"/>
          <w:color w:val="auto"/>
          <w:sz w:val="28"/>
          <w:szCs w:val="28"/>
          <w:lang w:val="uk-UA"/>
        </w:rPr>
        <w:t xml:space="preserve">лімітуючим </w:t>
      </w:r>
      <w:r w:rsidRPr="006870E6">
        <w:rPr>
          <w:rFonts w:ascii="Times New Roman" w:hAnsi="Times New Roman" w:cs="Times New Roman"/>
          <w:color w:val="auto"/>
          <w:sz w:val="28"/>
          <w:szCs w:val="28"/>
        </w:rPr>
        <w:t xml:space="preserve"> для </w:t>
      </w:r>
      <w:r w:rsidRPr="006870E6">
        <w:rPr>
          <w:rFonts w:ascii="Times New Roman" w:hAnsi="Times New Roman" w:cs="Times New Roman"/>
          <w:color w:val="auto"/>
          <w:sz w:val="28"/>
          <w:szCs w:val="28"/>
          <w:lang w:val="uk-UA"/>
        </w:rPr>
        <w:t>фізичного здоров</w:t>
      </w:r>
      <w:r w:rsidRPr="006870E6">
        <w:rPr>
          <w:rFonts w:ascii="Times New Roman" w:hAnsi="Times New Roman" w:cs="Times New Roman"/>
          <w:color w:val="auto"/>
          <w:sz w:val="28"/>
          <w:szCs w:val="28"/>
        </w:rPr>
        <w:t>’</w:t>
      </w:r>
      <w:r w:rsidRPr="006870E6">
        <w:rPr>
          <w:rFonts w:ascii="Times New Roman" w:hAnsi="Times New Roman" w:cs="Times New Roman"/>
          <w:color w:val="auto"/>
          <w:sz w:val="28"/>
          <w:szCs w:val="28"/>
          <w:lang w:val="uk-UA"/>
        </w:rPr>
        <w:t>я</w:t>
      </w:r>
      <w:r w:rsidRPr="006870E6">
        <w:rPr>
          <w:rFonts w:ascii="Times New Roman" w:hAnsi="Times New Roman" w:cs="Times New Roman"/>
          <w:color w:val="auto"/>
          <w:sz w:val="28"/>
          <w:szCs w:val="28"/>
        </w:rPr>
        <w:t xml:space="preserve"> </w:t>
      </w:r>
      <w:r w:rsidRPr="006870E6">
        <w:rPr>
          <w:rFonts w:ascii="Times New Roman" w:hAnsi="Times New Roman" w:cs="Times New Roman"/>
          <w:color w:val="auto"/>
          <w:sz w:val="28"/>
          <w:szCs w:val="28"/>
          <w:lang w:val="uk-UA"/>
        </w:rPr>
        <w:t xml:space="preserve">та розумової діяльності людини </w:t>
      </w:r>
      <w:r w:rsidRPr="006870E6">
        <w:rPr>
          <w:rFonts w:ascii="Times New Roman" w:hAnsi="Times New Roman" w:cs="Times New Roman"/>
          <w:color w:val="auto"/>
          <w:sz w:val="28"/>
          <w:szCs w:val="28"/>
        </w:rPr>
        <w:t>[</w:t>
      </w:r>
      <w:r w:rsidRPr="006870E6">
        <w:rPr>
          <w:rFonts w:ascii="Times New Roman" w:hAnsi="Times New Roman" w:cs="Times New Roman"/>
          <w:color w:val="auto"/>
          <w:sz w:val="28"/>
          <w:szCs w:val="28"/>
          <w:lang w:val="uk-UA"/>
        </w:rPr>
        <w:t>312</w:t>
      </w:r>
      <w:r w:rsidRPr="006870E6">
        <w:rPr>
          <w:rFonts w:ascii="Times New Roman" w:hAnsi="Times New Roman" w:cs="Times New Roman"/>
          <w:color w:val="auto"/>
          <w:sz w:val="28"/>
          <w:szCs w:val="28"/>
        </w:rPr>
        <w:t>]</w:t>
      </w:r>
      <w:r w:rsidRPr="006870E6">
        <w:rPr>
          <w:rFonts w:ascii="Times New Roman" w:hAnsi="Times New Roman" w:cs="Times New Roman"/>
          <w:color w:val="auto"/>
          <w:sz w:val="28"/>
          <w:szCs w:val="28"/>
          <w:lang w:val="uk-UA"/>
        </w:rPr>
        <w:t xml:space="preserve">. Про сучасний стан якості води в Україні свідчать дані  ДЗ «Український центр з контролю та моніторингу захворювань МОЗ України» </w:t>
      </w:r>
      <w:r w:rsidRPr="006870E6">
        <w:rPr>
          <w:rFonts w:ascii="Times New Roman" w:hAnsi="Times New Roman" w:cs="Times New Roman"/>
          <w:color w:val="auto"/>
          <w:sz w:val="28"/>
          <w:szCs w:val="28"/>
        </w:rPr>
        <w:t>[</w:t>
      </w:r>
      <w:r w:rsidRPr="006870E6">
        <w:rPr>
          <w:rFonts w:ascii="Times New Roman" w:hAnsi="Times New Roman" w:cs="Times New Roman"/>
          <w:color w:val="auto"/>
          <w:sz w:val="28"/>
          <w:szCs w:val="28"/>
          <w:lang w:val="uk-UA"/>
        </w:rPr>
        <w:t>313</w:t>
      </w:r>
      <w:r w:rsidRPr="006870E6">
        <w:rPr>
          <w:rFonts w:ascii="Times New Roman" w:hAnsi="Times New Roman" w:cs="Times New Roman"/>
          <w:color w:val="auto"/>
          <w:sz w:val="28"/>
          <w:szCs w:val="28"/>
        </w:rPr>
        <w:t>]</w:t>
      </w:r>
      <w:r w:rsidRPr="006870E6">
        <w:rPr>
          <w:rFonts w:ascii="Times New Roman" w:hAnsi="Times New Roman" w:cs="Times New Roman"/>
          <w:color w:val="auto"/>
          <w:sz w:val="28"/>
          <w:szCs w:val="28"/>
          <w:lang w:val="uk-UA"/>
        </w:rPr>
        <w:t xml:space="preserve">.  </w:t>
      </w:r>
      <w:r w:rsidRPr="006870E6">
        <w:rPr>
          <w:rFonts w:ascii="Times New Roman" w:hAnsi="Times New Roman" w:cs="Times New Roman"/>
          <w:color w:val="auto"/>
          <w:sz w:val="28"/>
          <w:szCs w:val="28"/>
        </w:rPr>
        <w:t>Питне водопостачання майже на 80% забезпечується</w:t>
      </w:r>
      <w:r w:rsidRPr="006870E6">
        <w:rPr>
          <w:rFonts w:ascii="Times New Roman" w:hAnsi="Times New Roman" w:cs="Times New Roman"/>
          <w:color w:val="auto"/>
          <w:sz w:val="28"/>
          <w:szCs w:val="28"/>
          <w:lang w:val="uk-UA"/>
        </w:rPr>
        <w:t xml:space="preserve"> </w:t>
      </w:r>
      <w:r w:rsidRPr="006870E6">
        <w:rPr>
          <w:rFonts w:ascii="Times New Roman" w:hAnsi="Times New Roman" w:cs="Times New Roman"/>
          <w:color w:val="auto"/>
          <w:sz w:val="28"/>
          <w:szCs w:val="28"/>
        </w:rPr>
        <w:t xml:space="preserve">поверхневими водами. Екологічний стан </w:t>
      </w:r>
      <w:r w:rsidRPr="006870E6">
        <w:rPr>
          <w:rFonts w:ascii="Times New Roman" w:hAnsi="Times New Roman" w:cs="Times New Roman"/>
          <w:color w:val="auto"/>
          <w:sz w:val="28"/>
          <w:szCs w:val="28"/>
          <w:lang w:val="uk-UA"/>
        </w:rPr>
        <w:t>п</w:t>
      </w:r>
      <w:r w:rsidRPr="006870E6">
        <w:rPr>
          <w:rFonts w:ascii="Times New Roman" w:hAnsi="Times New Roman" w:cs="Times New Roman"/>
          <w:color w:val="auto"/>
          <w:sz w:val="28"/>
          <w:szCs w:val="28"/>
        </w:rPr>
        <w:t>оверхневих водних об’єктів</w:t>
      </w:r>
      <w:r w:rsidRPr="006870E6">
        <w:rPr>
          <w:rFonts w:ascii="Times New Roman" w:hAnsi="Times New Roman" w:cs="Times New Roman"/>
          <w:color w:val="auto"/>
          <w:sz w:val="28"/>
          <w:szCs w:val="28"/>
          <w:lang w:val="uk-UA"/>
        </w:rPr>
        <w:t xml:space="preserve"> </w:t>
      </w:r>
      <w:r w:rsidRPr="006870E6">
        <w:rPr>
          <w:rFonts w:ascii="Times New Roman" w:hAnsi="Times New Roman" w:cs="Times New Roman"/>
          <w:color w:val="auto"/>
          <w:sz w:val="28"/>
          <w:szCs w:val="28"/>
        </w:rPr>
        <w:t>і якість води в них є одним з вирішальних чинників здоров’я нації.</w:t>
      </w:r>
      <w:r w:rsidRPr="006870E6">
        <w:rPr>
          <w:rFonts w:ascii="Times New Roman" w:hAnsi="Times New Roman" w:cs="Times New Roman"/>
          <w:color w:val="auto"/>
          <w:sz w:val="28"/>
          <w:szCs w:val="28"/>
          <w:lang w:val="uk-UA"/>
        </w:rPr>
        <w:t xml:space="preserve"> На протязі останніх тридцяти років на контролі знаходилось близько 17-ти тис. джерел централізованого (комунальні, відомчі та сільські водопроводи) та 165-ти тис. децентралізованого (колодязі, артезіанські колодязі, каптажі) водопостачання населення. </w:t>
      </w:r>
      <w:r w:rsidRPr="006870E6">
        <w:rPr>
          <w:rFonts w:ascii="Times New Roman" w:hAnsi="Times New Roman" w:cs="Times New Roman"/>
          <w:color w:val="auto"/>
          <w:sz w:val="28"/>
          <w:szCs w:val="28"/>
        </w:rPr>
        <w:t xml:space="preserve">Із загальної кількості водопроводів не </w:t>
      </w:r>
      <w:r w:rsidRPr="006870E6">
        <w:rPr>
          <w:rFonts w:ascii="Times New Roman" w:hAnsi="Times New Roman" w:cs="Times New Roman"/>
          <w:color w:val="auto"/>
          <w:sz w:val="28"/>
          <w:szCs w:val="28"/>
        </w:rPr>
        <w:lastRenderedPageBreak/>
        <w:t>відповідали санітарним</w:t>
      </w:r>
      <w:r w:rsidRPr="006870E6">
        <w:rPr>
          <w:rFonts w:ascii="Times New Roman" w:hAnsi="Times New Roman" w:cs="Times New Roman"/>
          <w:color w:val="auto"/>
          <w:sz w:val="28"/>
          <w:szCs w:val="28"/>
          <w:lang w:val="uk-UA"/>
        </w:rPr>
        <w:t xml:space="preserve"> </w:t>
      </w:r>
      <w:r w:rsidRPr="006870E6">
        <w:rPr>
          <w:rFonts w:ascii="Times New Roman" w:hAnsi="Times New Roman" w:cs="Times New Roman"/>
          <w:color w:val="auto"/>
          <w:sz w:val="28"/>
          <w:szCs w:val="28"/>
        </w:rPr>
        <w:t>нормам через відсутність зон санітарної охорони – 75,6</w:t>
      </w:r>
      <w:r w:rsidRPr="006870E6">
        <w:rPr>
          <w:rFonts w:ascii="Times New Roman" w:hAnsi="Times New Roman" w:cs="Times New Roman"/>
          <w:color w:val="auto"/>
          <w:sz w:val="28"/>
          <w:szCs w:val="28"/>
          <w:lang w:val="uk-UA"/>
        </w:rPr>
        <w:t xml:space="preserve"> </w:t>
      </w:r>
      <w:r w:rsidRPr="006870E6">
        <w:rPr>
          <w:rFonts w:ascii="Times New Roman" w:hAnsi="Times New Roman" w:cs="Times New Roman"/>
          <w:color w:val="auto"/>
          <w:sz w:val="28"/>
          <w:szCs w:val="28"/>
        </w:rPr>
        <w:t>%, необхідного</w:t>
      </w:r>
      <w:r w:rsidRPr="006870E6">
        <w:rPr>
          <w:rFonts w:ascii="Times New Roman" w:hAnsi="Times New Roman" w:cs="Times New Roman"/>
          <w:color w:val="auto"/>
          <w:sz w:val="28"/>
          <w:szCs w:val="28"/>
          <w:lang w:val="uk-UA"/>
        </w:rPr>
        <w:t xml:space="preserve"> </w:t>
      </w:r>
      <w:r w:rsidRPr="006870E6">
        <w:rPr>
          <w:rFonts w:ascii="Times New Roman" w:hAnsi="Times New Roman" w:cs="Times New Roman"/>
          <w:color w:val="auto"/>
          <w:sz w:val="28"/>
          <w:szCs w:val="28"/>
        </w:rPr>
        <w:t>комплексу очисних споруд – 18,8</w:t>
      </w:r>
      <w:r w:rsidRPr="006870E6">
        <w:rPr>
          <w:rFonts w:ascii="Times New Roman" w:hAnsi="Times New Roman" w:cs="Times New Roman"/>
          <w:color w:val="auto"/>
          <w:sz w:val="28"/>
          <w:szCs w:val="28"/>
          <w:lang w:val="uk-UA"/>
        </w:rPr>
        <w:t xml:space="preserve"> </w:t>
      </w:r>
      <w:r w:rsidRPr="006870E6">
        <w:rPr>
          <w:rFonts w:ascii="Times New Roman" w:hAnsi="Times New Roman" w:cs="Times New Roman"/>
          <w:color w:val="auto"/>
          <w:sz w:val="28"/>
          <w:szCs w:val="28"/>
        </w:rPr>
        <w:t>%, знезаражуючих установок –</w:t>
      </w:r>
      <w:r w:rsidRPr="006870E6">
        <w:rPr>
          <w:rFonts w:ascii="Times New Roman" w:hAnsi="Times New Roman" w:cs="Times New Roman"/>
          <w:color w:val="auto"/>
          <w:sz w:val="28"/>
          <w:szCs w:val="28"/>
          <w:lang w:val="uk-UA"/>
        </w:rPr>
        <w:t xml:space="preserve"> </w:t>
      </w:r>
      <w:r w:rsidRPr="006870E6">
        <w:rPr>
          <w:rFonts w:ascii="Times New Roman" w:hAnsi="Times New Roman" w:cs="Times New Roman"/>
          <w:color w:val="auto"/>
          <w:sz w:val="28"/>
          <w:szCs w:val="28"/>
        </w:rPr>
        <w:t>16,2</w:t>
      </w:r>
      <w:r w:rsidRPr="006870E6">
        <w:rPr>
          <w:rFonts w:ascii="Times New Roman" w:hAnsi="Times New Roman" w:cs="Times New Roman"/>
          <w:color w:val="auto"/>
          <w:sz w:val="28"/>
          <w:szCs w:val="28"/>
          <w:lang w:val="uk-UA"/>
        </w:rPr>
        <w:t xml:space="preserve"> </w:t>
      </w:r>
      <w:r w:rsidRPr="006870E6">
        <w:rPr>
          <w:rFonts w:ascii="Times New Roman" w:hAnsi="Times New Roman" w:cs="Times New Roman"/>
          <w:color w:val="auto"/>
          <w:sz w:val="28"/>
          <w:szCs w:val="28"/>
        </w:rPr>
        <w:t>%.</w:t>
      </w:r>
      <w:r w:rsidRPr="006870E6">
        <w:rPr>
          <w:rFonts w:ascii="Times New Roman" w:hAnsi="Times New Roman" w:cs="Times New Roman"/>
          <w:color w:val="auto"/>
          <w:sz w:val="28"/>
          <w:szCs w:val="28"/>
          <w:lang w:val="uk-UA"/>
        </w:rPr>
        <w:t xml:space="preserve"> </w:t>
      </w:r>
      <w:r w:rsidRPr="006870E6">
        <w:rPr>
          <w:rFonts w:ascii="Times New Roman" w:hAnsi="Times New Roman" w:cs="Times New Roman"/>
          <w:color w:val="auto"/>
          <w:sz w:val="28"/>
          <w:szCs w:val="28"/>
        </w:rPr>
        <w:t>Найбільша кількість нестандартних проб питної води з</w:t>
      </w:r>
      <w:r w:rsidRPr="006870E6">
        <w:rPr>
          <w:rFonts w:ascii="Times New Roman" w:hAnsi="Times New Roman" w:cs="Times New Roman"/>
          <w:color w:val="auto"/>
          <w:sz w:val="28"/>
          <w:szCs w:val="28"/>
          <w:lang w:val="uk-UA"/>
        </w:rPr>
        <w:t xml:space="preserve"> </w:t>
      </w:r>
      <w:r w:rsidRPr="006870E6">
        <w:rPr>
          <w:rFonts w:ascii="Times New Roman" w:hAnsi="Times New Roman" w:cs="Times New Roman"/>
          <w:color w:val="auto"/>
          <w:sz w:val="28"/>
          <w:szCs w:val="28"/>
        </w:rPr>
        <w:t>центральних джерел водопостачання за санітарно-хімічними та</w:t>
      </w:r>
      <w:r w:rsidRPr="006870E6">
        <w:rPr>
          <w:rFonts w:ascii="Times New Roman" w:hAnsi="Times New Roman" w:cs="Times New Roman"/>
          <w:color w:val="auto"/>
          <w:sz w:val="28"/>
          <w:szCs w:val="28"/>
          <w:lang w:val="uk-UA"/>
        </w:rPr>
        <w:t xml:space="preserve"> </w:t>
      </w:r>
      <w:r w:rsidRPr="006870E6">
        <w:rPr>
          <w:rFonts w:ascii="Times New Roman" w:hAnsi="Times New Roman" w:cs="Times New Roman"/>
          <w:color w:val="auto"/>
          <w:sz w:val="28"/>
          <w:szCs w:val="28"/>
        </w:rPr>
        <w:t>мікробіологічними показниками зареєстровано на сільських</w:t>
      </w:r>
      <w:r w:rsidRPr="006870E6">
        <w:rPr>
          <w:rFonts w:ascii="Times New Roman" w:hAnsi="Times New Roman" w:cs="Times New Roman"/>
          <w:color w:val="auto"/>
          <w:sz w:val="28"/>
          <w:szCs w:val="28"/>
          <w:lang w:val="uk-UA"/>
        </w:rPr>
        <w:t xml:space="preserve"> </w:t>
      </w:r>
      <w:r w:rsidRPr="006870E6">
        <w:rPr>
          <w:rFonts w:ascii="Times New Roman" w:hAnsi="Times New Roman" w:cs="Times New Roman"/>
          <w:color w:val="auto"/>
          <w:sz w:val="28"/>
          <w:szCs w:val="28"/>
        </w:rPr>
        <w:t>водопроводах, найменший – на комунальних. Слід за</w:t>
      </w:r>
      <w:r w:rsidRPr="006870E6">
        <w:rPr>
          <w:rFonts w:ascii="Times New Roman" w:hAnsi="Times New Roman" w:cs="Times New Roman"/>
          <w:color w:val="auto"/>
          <w:sz w:val="28"/>
          <w:szCs w:val="28"/>
          <w:lang w:val="uk-UA"/>
        </w:rPr>
        <w:t>значити</w:t>
      </w:r>
      <w:r w:rsidRPr="006870E6">
        <w:rPr>
          <w:rFonts w:ascii="Times New Roman" w:hAnsi="Times New Roman" w:cs="Times New Roman"/>
          <w:color w:val="auto"/>
          <w:sz w:val="28"/>
          <w:szCs w:val="28"/>
        </w:rPr>
        <w:t>, що</w:t>
      </w:r>
      <w:r w:rsidRPr="006870E6">
        <w:rPr>
          <w:rFonts w:ascii="Times New Roman" w:hAnsi="Times New Roman" w:cs="Times New Roman"/>
          <w:color w:val="auto"/>
          <w:sz w:val="28"/>
          <w:szCs w:val="28"/>
          <w:lang w:val="uk-UA"/>
        </w:rPr>
        <w:t xml:space="preserve"> </w:t>
      </w:r>
      <w:r w:rsidRPr="006870E6">
        <w:rPr>
          <w:rFonts w:ascii="Times New Roman" w:hAnsi="Times New Roman" w:cs="Times New Roman"/>
          <w:color w:val="auto"/>
          <w:sz w:val="28"/>
          <w:szCs w:val="28"/>
        </w:rPr>
        <w:t>контроль за якістю питної води у приватних домоволодіннях відсутній</w:t>
      </w:r>
      <w:r w:rsidRPr="006870E6">
        <w:rPr>
          <w:rFonts w:ascii="Times New Roman" w:hAnsi="Times New Roman" w:cs="Times New Roman"/>
          <w:color w:val="auto"/>
          <w:sz w:val="28"/>
          <w:szCs w:val="28"/>
          <w:lang w:val="uk-UA"/>
        </w:rPr>
        <w:t xml:space="preserve"> </w:t>
      </w:r>
      <w:r w:rsidRPr="006870E6">
        <w:rPr>
          <w:rFonts w:ascii="Times New Roman" w:hAnsi="Times New Roman" w:cs="Times New Roman"/>
          <w:color w:val="auto"/>
          <w:sz w:val="28"/>
          <w:szCs w:val="28"/>
        </w:rPr>
        <w:t>повністю, або можливий лише за побажанням господарів.</w:t>
      </w:r>
      <w:r w:rsidRPr="006870E6">
        <w:rPr>
          <w:rFonts w:ascii="Times New Roman" w:hAnsi="Times New Roman" w:cs="Times New Roman"/>
          <w:color w:val="auto"/>
          <w:sz w:val="28"/>
          <w:szCs w:val="28"/>
          <w:lang w:val="uk-UA"/>
        </w:rPr>
        <w:t xml:space="preserve"> </w:t>
      </w:r>
      <w:r w:rsidRPr="006870E6">
        <w:rPr>
          <w:rFonts w:ascii="Times New Roman" w:hAnsi="Times New Roman" w:cs="Times New Roman"/>
          <w:color w:val="auto"/>
          <w:sz w:val="28"/>
          <w:szCs w:val="28"/>
        </w:rPr>
        <w:t>За 2014 рік, із 108 тис. проб питної води, відібраної</w:t>
      </w:r>
      <w:r w:rsidRPr="006870E6">
        <w:rPr>
          <w:rFonts w:ascii="Times New Roman" w:hAnsi="Times New Roman" w:cs="Times New Roman"/>
          <w:color w:val="auto"/>
          <w:sz w:val="28"/>
          <w:szCs w:val="28"/>
          <w:lang w:val="uk-UA"/>
        </w:rPr>
        <w:t xml:space="preserve"> </w:t>
      </w:r>
      <w:r w:rsidRPr="006870E6">
        <w:rPr>
          <w:rFonts w:ascii="Times New Roman" w:hAnsi="Times New Roman" w:cs="Times New Roman"/>
          <w:color w:val="auto"/>
          <w:sz w:val="28"/>
          <w:szCs w:val="28"/>
        </w:rPr>
        <w:t>лабораторіями для досліджень за санітарно-хімічними показниками не</w:t>
      </w:r>
      <w:r w:rsidRPr="006870E6">
        <w:rPr>
          <w:rFonts w:ascii="Times New Roman" w:hAnsi="Times New Roman" w:cs="Times New Roman"/>
          <w:color w:val="auto"/>
          <w:sz w:val="28"/>
          <w:szCs w:val="28"/>
          <w:lang w:val="uk-UA"/>
        </w:rPr>
        <w:t xml:space="preserve"> </w:t>
      </w:r>
      <w:r w:rsidRPr="006870E6">
        <w:rPr>
          <w:rFonts w:ascii="Times New Roman" w:hAnsi="Times New Roman" w:cs="Times New Roman"/>
          <w:color w:val="auto"/>
          <w:sz w:val="28"/>
          <w:szCs w:val="28"/>
        </w:rPr>
        <w:t>відповідали санітарно-гігієнічним нормам 14582 проби; за</w:t>
      </w:r>
      <w:r w:rsidRPr="006870E6">
        <w:rPr>
          <w:rFonts w:ascii="Times New Roman" w:hAnsi="Times New Roman" w:cs="Times New Roman"/>
          <w:color w:val="auto"/>
          <w:sz w:val="28"/>
          <w:szCs w:val="28"/>
          <w:lang w:val="uk-UA"/>
        </w:rPr>
        <w:t xml:space="preserve"> </w:t>
      </w:r>
      <w:r w:rsidRPr="006870E6">
        <w:rPr>
          <w:rFonts w:ascii="Times New Roman" w:hAnsi="Times New Roman" w:cs="Times New Roman"/>
          <w:color w:val="auto"/>
          <w:sz w:val="28"/>
          <w:szCs w:val="28"/>
        </w:rPr>
        <w:t>мікробіологічними показниками з відібраних 141006 проб – 4758.</w:t>
      </w:r>
    </w:p>
    <w:p w:rsidR="004A0681" w:rsidRPr="006870E6" w:rsidRDefault="004A0681" w:rsidP="004A0681">
      <w:pPr>
        <w:tabs>
          <w:tab w:val="left" w:pos="720"/>
        </w:tabs>
        <w:autoSpaceDE w:val="0"/>
        <w:autoSpaceDN w:val="0"/>
        <w:adjustRightInd w:val="0"/>
        <w:spacing w:line="360" w:lineRule="auto"/>
        <w:ind w:firstLine="709"/>
        <w:jc w:val="both"/>
        <w:rPr>
          <w:sz w:val="28"/>
          <w:szCs w:val="28"/>
        </w:rPr>
      </w:pPr>
      <w:r w:rsidRPr="006870E6">
        <w:rPr>
          <w:sz w:val="28"/>
          <w:szCs w:val="28"/>
        </w:rPr>
        <w:t>У окремих регіонах гостро стоїть питання забезпечення</w:t>
      </w:r>
      <w:r w:rsidRPr="006870E6">
        <w:rPr>
          <w:sz w:val="28"/>
          <w:szCs w:val="28"/>
          <w:lang w:val="uk-UA"/>
        </w:rPr>
        <w:t xml:space="preserve"> </w:t>
      </w:r>
      <w:r w:rsidRPr="006870E6">
        <w:rPr>
          <w:sz w:val="28"/>
          <w:szCs w:val="28"/>
        </w:rPr>
        <w:t>питною водою не тільки у якісному, але і у кількісному відношенню.</w:t>
      </w:r>
      <w:r w:rsidRPr="006870E6">
        <w:rPr>
          <w:sz w:val="28"/>
          <w:szCs w:val="28"/>
          <w:lang w:val="uk-UA"/>
        </w:rPr>
        <w:t xml:space="preserve"> </w:t>
      </w:r>
      <w:r w:rsidRPr="006870E6">
        <w:rPr>
          <w:sz w:val="28"/>
          <w:szCs w:val="28"/>
        </w:rPr>
        <w:t>Подача води за графіком та її тривала відсутність у водопровідних</w:t>
      </w:r>
      <w:r w:rsidRPr="006870E6">
        <w:rPr>
          <w:sz w:val="28"/>
          <w:szCs w:val="28"/>
          <w:lang w:val="uk-UA"/>
        </w:rPr>
        <w:t xml:space="preserve"> </w:t>
      </w:r>
      <w:r w:rsidRPr="006870E6">
        <w:rPr>
          <w:sz w:val="28"/>
          <w:szCs w:val="28"/>
        </w:rPr>
        <w:t>мережах сприяє бактеріальному забрудненню. Ситуацію значно</w:t>
      </w:r>
      <w:r w:rsidRPr="006870E6">
        <w:rPr>
          <w:sz w:val="28"/>
          <w:szCs w:val="28"/>
          <w:lang w:val="uk-UA"/>
        </w:rPr>
        <w:t xml:space="preserve"> </w:t>
      </w:r>
      <w:r w:rsidRPr="006870E6">
        <w:rPr>
          <w:sz w:val="28"/>
          <w:szCs w:val="28"/>
        </w:rPr>
        <w:t>погіршують випадки відключення об’єктів водопостачання від систем</w:t>
      </w:r>
      <w:r w:rsidRPr="006870E6">
        <w:rPr>
          <w:sz w:val="28"/>
          <w:szCs w:val="28"/>
          <w:lang w:val="uk-UA"/>
        </w:rPr>
        <w:t xml:space="preserve"> </w:t>
      </w:r>
      <w:r w:rsidRPr="006870E6">
        <w:rPr>
          <w:sz w:val="28"/>
          <w:szCs w:val="28"/>
        </w:rPr>
        <w:t>енергопостачання.</w:t>
      </w:r>
    </w:p>
    <w:p w:rsidR="004A0681" w:rsidRPr="006870E6" w:rsidRDefault="004A0681" w:rsidP="004A0681">
      <w:pPr>
        <w:tabs>
          <w:tab w:val="left" w:pos="720"/>
        </w:tabs>
        <w:autoSpaceDE w:val="0"/>
        <w:autoSpaceDN w:val="0"/>
        <w:adjustRightInd w:val="0"/>
        <w:spacing w:line="360" w:lineRule="auto"/>
        <w:ind w:firstLine="709"/>
        <w:jc w:val="both"/>
        <w:rPr>
          <w:sz w:val="28"/>
          <w:szCs w:val="28"/>
        </w:rPr>
      </w:pPr>
      <w:r w:rsidRPr="006870E6">
        <w:rPr>
          <w:sz w:val="28"/>
          <w:szCs w:val="28"/>
        </w:rPr>
        <w:t>Якість питної води погіршується внаслідок незадовільного</w:t>
      </w:r>
      <w:r w:rsidRPr="006870E6">
        <w:rPr>
          <w:sz w:val="28"/>
          <w:szCs w:val="28"/>
          <w:lang w:val="uk-UA"/>
        </w:rPr>
        <w:t xml:space="preserve"> </w:t>
      </w:r>
      <w:r w:rsidRPr="006870E6">
        <w:rPr>
          <w:sz w:val="28"/>
          <w:szCs w:val="28"/>
        </w:rPr>
        <w:t>санітарно-</w:t>
      </w:r>
      <w:r w:rsidRPr="006870E6">
        <w:rPr>
          <w:sz w:val="28"/>
          <w:szCs w:val="28"/>
          <w:lang w:val="uk-UA"/>
        </w:rPr>
        <w:t>т</w:t>
      </w:r>
      <w:r w:rsidRPr="006870E6">
        <w:rPr>
          <w:sz w:val="28"/>
          <w:szCs w:val="28"/>
        </w:rPr>
        <w:t>ехнічного стану водопровідних споруд і мереж, їх</w:t>
      </w:r>
      <w:r w:rsidRPr="006870E6">
        <w:rPr>
          <w:sz w:val="28"/>
          <w:szCs w:val="28"/>
          <w:lang w:val="uk-UA"/>
        </w:rPr>
        <w:t xml:space="preserve"> </w:t>
      </w:r>
      <w:r w:rsidRPr="006870E6">
        <w:rPr>
          <w:sz w:val="28"/>
          <w:szCs w:val="28"/>
        </w:rPr>
        <w:t>зношеності (від 30</w:t>
      </w:r>
      <w:r w:rsidRPr="006870E6">
        <w:rPr>
          <w:sz w:val="28"/>
          <w:szCs w:val="28"/>
          <w:lang w:val="uk-UA"/>
        </w:rPr>
        <w:t xml:space="preserve"> </w:t>
      </w:r>
      <w:r w:rsidRPr="006870E6">
        <w:rPr>
          <w:sz w:val="28"/>
          <w:szCs w:val="28"/>
        </w:rPr>
        <w:t>% до 85</w:t>
      </w:r>
      <w:r w:rsidRPr="006870E6">
        <w:rPr>
          <w:sz w:val="28"/>
          <w:szCs w:val="28"/>
          <w:lang w:val="uk-UA"/>
        </w:rPr>
        <w:t xml:space="preserve"> </w:t>
      </w:r>
      <w:r w:rsidRPr="006870E6">
        <w:rPr>
          <w:sz w:val="28"/>
          <w:szCs w:val="28"/>
        </w:rPr>
        <w:t>%), несвоєчасної ліквідації аварій.</w:t>
      </w:r>
    </w:p>
    <w:p w:rsidR="004A0681" w:rsidRPr="006870E6" w:rsidRDefault="004A0681" w:rsidP="004A0681">
      <w:pPr>
        <w:tabs>
          <w:tab w:val="left" w:pos="720"/>
        </w:tabs>
        <w:spacing w:line="360" w:lineRule="auto"/>
        <w:ind w:firstLine="709"/>
        <w:jc w:val="both"/>
        <w:rPr>
          <w:sz w:val="28"/>
          <w:szCs w:val="28"/>
          <w:lang w:val="uk-UA"/>
        </w:rPr>
      </w:pPr>
      <w:r w:rsidRPr="006870E6">
        <w:rPr>
          <w:sz w:val="28"/>
          <w:szCs w:val="28"/>
          <w:lang w:val="uk-UA"/>
        </w:rPr>
        <w:t>Основними забруднювачами поверхневих водойм є стічні води промисловості, стоки сільськогосподарського виробництва, а також стоки населених пунктів, які скидають стічні води без очищення або з очищенням, що не відповідає санітарним вимогам.</w:t>
      </w:r>
    </w:p>
    <w:p w:rsidR="004A0681" w:rsidRPr="006870E6" w:rsidRDefault="004A0681" w:rsidP="004A0681">
      <w:pPr>
        <w:tabs>
          <w:tab w:val="left" w:pos="720"/>
        </w:tabs>
        <w:autoSpaceDE w:val="0"/>
        <w:autoSpaceDN w:val="0"/>
        <w:adjustRightInd w:val="0"/>
        <w:spacing w:line="360" w:lineRule="auto"/>
        <w:ind w:firstLine="709"/>
        <w:jc w:val="both"/>
        <w:rPr>
          <w:sz w:val="28"/>
          <w:szCs w:val="28"/>
        </w:rPr>
      </w:pPr>
      <w:r w:rsidRPr="006870E6">
        <w:rPr>
          <w:sz w:val="28"/>
          <w:szCs w:val="28"/>
        </w:rPr>
        <w:t>Наявні очисні споруди, технології очистки та знезараження</w:t>
      </w:r>
      <w:r w:rsidRPr="006870E6">
        <w:rPr>
          <w:sz w:val="28"/>
          <w:szCs w:val="28"/>
          <w:lang w:val="uk-UA"/>
        </w:rPr>
        <w:t xml:space="preserve"> </w:t>
      </w:r>
      <w:r w:rsidRPr="006870E6">
        <w:rPr>
          <w:sz w:val="28"/>
          <w:szCs w:val="28"/>
        </w:rPr>
        <w:t>питної води не спроможні очистити її до показників безпеки.</w:t>
      </w:r>
      <w:r w:rsidRPr="006870E6">
        <w:rPr>
          <w:sz w:val="28"/>
          <w:szCs w:val="28"/>
          <w:lang w:val="uk-UA"/>
        </w:rPr>
        <w:t xml:space="preserve"> </w:t>
      </w:r>
      <w:r w:rsidRPr="006870E6">
        <w:rPr>
          <w:sz w:val="28"/>
          <w:szCs w:val="28"/>
        </w:rPr>
        <w:t>Негативно на якість води впливає зміна русел річок внаслідок</w:t>
      </w:r>
      <w:r w:rsidRPr="006870E6">
        <w:rPr>
          <w:sz w:val="28"/>
          <w:szCs w:val="28"/>
          <w:lang w:val="uk-UA"/>
        </w:rPr>
        <w:t xml:space="preserve"> </w:t>
      </w:r>
      <w:r w:rsidRPr="006870E6">
        <w:rPr>
          <w:sz w:val="28"/>
          <w:szCs w:val="28"/>
        </w:rPr>
        <w:t>забудови прибережно-захисних смуг, вирубки зелених насаджень,</w:t>
      </w:r>
      <w:r w:rsidRPr="006870E6">
        <w:rPr>
          <w:sz w:val="28"/>
          <w:szCs w:val="28"/>
          <w:lang w:val="uk-UA"/>
        </w:rPr>
        <w:t xml:space="preserve"> </w:t>
      </w:r>
      <w:r w:rsidRPr="006870E6">
        <w:rPr>
          <w:sz w:val="28"/>
          <w:szCs w:val="28"/>
        </w:rPr>
        <w:t>ведення господарської діяльності тощо. Забруднення водойм всіх</w:t>
      </w:r>
      <w:r w:rsidRPr="006870E6">
        <w:rPr>
          <w:sz w:val="28"/>
          <w:szCs w:val="28"/>
          <w:lang w:val="uk-UA"/>
        </w:rPr>
        <w:t xml:space="preserve"> </w:t>
      </w:r>
      <w:r w:rsidRPr="006870E6">
        <w:rPr>
          <w:sz w:val="28"/>
          <w:szCs w:val="28"/>
        </w:rPr>
        <w:t>типів стало таким сильним, що у багатьох з них можливості</w:t>
      </w:r>
      <w:r w:rsidRPr="006870E6">
        <w:rPr>
          <w:sz w:val="28"/>
          <w:szCs w:val="28"/>
          <w:lang w:val="uk-UA"/>
        </w:rPr>
        <w:t xml:space="preserve"> </w:t>
      </w:r>
      <w:r w:rsidRPr="006870E6">
        <w:rPr>
          <w:sz w:val="28"/>
          <w:szCs w:val="28"/>
        </w:rPr>
        <w:t>самоочищення вичерпалися, почався процес необоротної деградації.</w:t>
      </w:r>
    </w:p>
    <w:p w:rsidR="004A0681" w:rsidRPr="006870E6" w:rsidRDefault="004A0681" w:rsidP="004A0681">
      <w:pPr>
        <w:tabs>
          <w:tab w:val="left" w:pos="720"/>
        </w:tabs>
        <w:autoSpaceDE w:val="0"/>
        <w:autoSpaceDN w:val="0"/>
        <w:adjustRightInd w:val="0"/>
        <w:spacing w:line="360" w:lineRule="auto"/>
        <w:ind w:firstLine="709"/>
        <w:jc w:val="both"/>
        <w:rPr>
          <w:sz w:val="28"/>
          <w:szCs w:val="28"/>
        </w:rPr>
      </w:pPr>
      <w:r w:rsidRPr="006870E6">
        <w:rPr>
          <w:sz w:val="28"/>
          <w:szCs w:val="28"/>
          <w:lang w:val="uk-UA"/>
        </w:rPr>
        <w:lastRenderedPageBreak/>
        <w:t xml:space="preserve">Використання неякісної питної води може призвести до виникнення захворювань інфекційної та неінфекційної етіології. </w:t>
      </w:r>
      <w:r w:rsidRPr="006870E6">
        <w:rPr>
          <w:sz w:val="28"/>
          <w:szCs w:val="28"/>
        </w:rPr>
        <w:t>Багато спалахів інфекцій відбувається у невеликих громадах і, як</w:t>
      </w:r>
      <w:r w:rsidRPr="006870E6">
        <w:rPr>
          <w:sz w:val="28"/>
          <w:szCs w:val="28"/>
          <w:lang w:val="uk-UA"/>
        </w:rPr>
        <w:t xml:space="preserve"> </w:t>
      </w:r>
      <w:r w:rsidRPr="006870E6">
        <w:rPr>
          <w:sz w:val="28"/>
          <w:szCs w:val="28"/>
        </w:rPr>
        <w:t>правило, трапляються через технічні дефекти, що призводить до</w:t>
      </w:r>
      <w:r w:rsidRPr="006870E6">
        <w:rPr>
          <w:sz w:val="28"/>
          <w:szCs w:val="28"/>
          <w:lang w:val="uk-UA"/>
        </w:rPr>
        <w:t xml:space="preserve"> </w:t>
      </w:r>
      <w:r w:rsidRPr="006870E6">
        <w:rPr>
          <w:sz w:val="28"/>
          <w:szCs w:val="28"/>
        </w:rPr>
        <w:t>просочування стічних вод до систем постачання питної води</w:t>
      </w:r>
      <w:r w:rsidRPr="006870E6">
        <w:rPr>
          <w:sz w:val="28"/>
          <w:szCs w:val="28"/>
          <w:lang w:val="uk-UA"/>
        </w:rPr>
        <w:t xml:space="preserve"> </w:t>
      </w:r>
      <w:r w:rsidRPr="006870E6">
        <w:rPr>
          <w:sz w:val="28"/>
          <w:szCs w:val="28"/>
        </w:rPr>
        <w:t>[</w:t>
      </w:r>
      <w:r w:rsidRPr="006870E6">
        <w:rPr>
          <w:sz w:val="28"/>
          <w:szCs w:val="28"/>
          <w:lang w:val="uk-UA"/>
        </w:rPr>
        <w:t>313</w:t>
      </w:r>
      <w:r w:rsidRPr="006870E6">
        <w:rPr>
          <w:sz w:val="28"/>
          <w:szCs w:val="28"/>
        </w:rPr>
        <w:t>].</w:t>
      </w:r>
    </w:p>
    <w:p w:rsidR="004A0681" w:rsidRPr="006870E6" w:rsidRDefault="004A0681" w:rsidP="004A0681">
      <w:pPr>
        <w:pStyle w:val="Default"/>
        <w:tabs>
          <w:tab w:val="left" w:pos="720"/>
        </w:tabs>
        <w:spacing w:line="360" w:lineRule="auto"/>
        <w:ind w:firstLine="709"/>
        <w:jc w:val="both"/>
        <w:rPr>
          <w:rFonts w:ascii="Times New Roman" w:hAnsi="Times New Roman" w:cs="Times New Roman"/>
          <w:color w:val="auto"/>
          <w:sz w:val="28"/>
          <w:szCs w:val="28"/>
          <w:lang w:val="uk-UA"/>
        </w:rPr>
      </w:pPr>
      <w:r w:rsidRPr="006870E6">
        <w:rPr>
          <w:rFonts w:ascii="Times New Roman" w:hAnsi="Times New Roman" w:cs="Times New Roman"/>
          <w:color w:val="auto"/>
          <w:sz w:val="28"/>
          <w:szCs w:val="28"/>
          <w:lang w:val="uk-UA"/>
        </w:rPr>
        <w:t>В розділі 1 ми надали конспективну інформацію щодо сучасного стану впливу водного фактору на здоров</w:t>
      </w:r>
      <w:r w:rsidRPr="006870E6">
        <w:rPr>
          <w:rFonts w:ascii="Times New Roman" w:hAnsi="Times New Roman" w:cs="Times New Roman"/>
          <w:color w:val="auto"/>
          <w:sz w:val="28"/>
          <w:szCs w:val="28"/>
        </w:rPr>
        <w:t>’</w:t>
      </w:r>
      <w:r w:rsidRPr="006870E6">
        <w:rPr>
          <w:rFonts w:ascii="Times New Roman" w:hAnsi="Times New Roman" w:cs="Times New Roman"/>
          <w:color w:val="auto"/>
          <w:sz w:val="28"/>
          <w:szCs w:val="28"/>
          <w:lang w:val="uk-UA"/>
        </w:rPr>
        <w:t xml:space="preserve">я населення. Незважаючи на безліч закордонних досліджень, можна констатувати, що для України це, значною мірою, </w:t>
      </w:r>
      <w:r w:rsidRPr="006870E6">
        <w:rPr>
          <w:rFonts w:ascii="Times New Roman" w:hAnsi="Times New Roman" w:cs="Times New Roman"/>
          <w:color w:val="auto"/>
          <w:sz w:val="28"/>
          <w:szCs w:val="28"/>
          <w:lang w:val="en-US"/>
        </w:rPr>
        <w:t>terra</w:t>
      </w:r>
      <w:r w:rsidRPr="006870E6">
        <w:rPr>
          <w:rFonts w:ascii="Times New Roman" w:hAnsi="Times New Roman" w:cs="Times New Roman"/>
          <w:color w:val="auto"/>
          <w:sz w:val="28"/>
          <w:szCs w:val="28"/>
          <w:lang w:val="uk-UA"/>
        </w:rPr>
        <w:t xml:space="preserve"> </w:t>
      </w:r>
      <w:r w:rsidRPr="006870E6">
        <w:rPr>
          <w:rFonts w:ascii="Times New Roman" w:hAnsi="Times New Roman" w:cs="Times New Roman"/>
          <w:color w:val="auto"/>
          <w:sz w:val="28"/>
          <w:szCs w:val="28"/>
          <w:lang w:val="en-US"/>
        </w:rPr>
        <w:t>incognita</w:t>
      </w:r>
      <w:r w:rsidRPr="006870E6">
        <w:rPr>
          <w:rFonts w:ascii="Times New Roman" w:hAnsi="Times New Roman" w:cs="Times New Roman"/>
          <w:color w:val="auto"/>
          <w:sz w:val="28"/>
          <w:szCs w:val="28"/>
          <w:lang w:val="uk-UA"/>
        </w:rPr>
        <w:t>, що обгрунтовується посиланнями у Вступі на  нечисельні публікації, які, зрозуміло, не можуть створити цілісну картину. Тому, виконання цих досліджень супроводжувалось мінімізацією числених факторів невизначеності, які сформульовані  в Огляді літератури.</w:t>
      </w:r>
    </w:p>
    <w:p w:rsidR="004A0681" w:rsidRPr="006870E6" w:rsidRDefault="004A0681" w:rsidP="004A0681">
      <w:pPr>
        <w:tabs>
          <w:tab w:val="left" w:pos="720"/>
        </w:tabs>
        <w:spacing w:line="360" w:lineRule="auto"/>
        <w:ind w:firstLine="709"/>
        <w:jc w:val="both"/>
        <w:rPr>
          <w:sz w:val="28"/>
          <w:szCs w:val="28"/>
          <w:lang w:val="uk-UA"/>
        </w:rPr>
      </w:pPr>
      <w:r w:rsidRPr="006870E6">
        <w:rPr>
          <w:sz w:val="28"/>
          <w:szCs w:val="28"/>
          <w:lang w:val="uk-UA"/>
        </w:rPr>
        <w:t>Задача  першого етапу досліджень полягала в аналізі сучасного стану водних об</w:t>
      </w:r>
      <w:r w:rsidRPr="006870E6">
        <w:rPr>
          <w:sz w:val="28"/>
          <w:szCs w:val="28"/>
        </w:rPr>
        <w:t>’</w:t>
      </w:r>
      <w:r w:rsidRPr="006870E6">
        <w:rPr>
          <w:sz w:val="28"/>
          <w:szCs w:val="28"/>
          <w:lang w:val="uk-UA"/>
        </w:rPr>
        <w:t>єктів, водопостачання, водовідведення та  якості питної води в Українському Придунав</w:t>
      </w:r>
      <w:r w:rsidRPr="006870E6">
        <w:rPr>
          <w:sz w:val="28"/>
          <w:szCs w:val="28"/>
        </w:rPr>
        <w:t>’</w:t>
      </w:r>
      <w:r w:rsidRPr="006870E6">
        <w:rPr>
          <w:sz w:val="28"/>
          <w:szCs w:val="28"/>
          <w:lang w:val="uk-UA"/>
        </w:rPr>
        <w:t xml:space="preserve">ї. </w:t>
      </w:r>
    </w:p>
    <w:p w:rsidR="004A0681" w:rsidRPr="006870E6" w:rsidRDefault="004A0681" w:rsidP="004A0681">
      <w:pPr>
        <w:tabs>
          <w:tab w:val="left" w:pos="720"/>
        </w:tabs>
        <w:overflowPunct w:val="0"/>
        <w:autoSpaceDE w:val="0"/>
        <w:autoSpaceDN w:val="0"/>
        <w:adjustRightInd w:val="0"/>
        <w:spacing w:line="360" w:lineRule="auto"/>
        <w:ind w:firstLine="709"/>
        <w:jc w:val="both"/>
        <w:rPr>
          <w:sz w:val="28"/>
          <w:szCs w:val="28"/>
          <w:lang w:val="uk-UA"/>
        </w:rPr>
      </w:pPr>
      <w:r w:rsidRPr="006870E6">
        <w:rPr>
          <w:sz w:val="28"/>
          <w:szCs w:val="28"/>
          <w:lang w:val="uk-UA"/>
        </w:rPr>
        <w:t>Встановлено несприятливі зміни якості води водних об’єктів  за санітарно-мікробіологічними, фізико-хімічними та санітарно-хімічними показниками, особливо у порівнянні якості води р. Дунай і води придунайських озер (Кагул,  Ялпуг, Катлабух, Китай) та оз. Сасик. Особливе занепокоєння викликають надмірне бактеріальне забруднення (невідповідність нормативним вимогам) всіх зразків води за індексом ЛКП впродовж декількох років в Ізмаїлі, Ренійському, Татарбунарському та Кілійському районах та високі цифри неорганічного азоту, що є додатковим підтвердженням антропогеності джерел забруднення даних водних об’єктів.  Результуючою цього є  евтрофікація водойм та деградація існуючих екосистем, що створює персистентну загрозу ускладнення санітарно-епідеміологічної ситуації.</w:t>
      </w:r>
    </w:p>
    <w:p w:rsidR="004A0681" w:rsidRPr="006870E6" w:rsidRDefault="004A0681" w:rsidP="004A0681">
      <w:pPr>
        <w:tabs>
          <w:tab w:val="left" w:pos="720"/>
        </w:tabs>
        <w:overflowPunct w:val="0"/>
        <w:autoSpaceDE w:val="0"/>
        <w:autoSpaceDN w:val="0"/>
        <w:adjustRightInd w:val="0"/>
        <w:spacing w:line="360" w:lineRule="auto"/>
        <w:ind w:firstLine="709"/>
        <w:jc w:val="both"/>
        <w:rPr>
          <w:sz w:val="28"/>
          <w:szCs w:val="28"/>
          <w:lang w:val="uk-UA"/>
        </w:rPr>
      </w:pPr>
      <w:r w:rsidRPr="006870E6">
        <w:rPr>
          <w:sz w:val="28"/>
          <w:szCs w:val="28"/>
          <w:lang w:val="uk-UA"/>
        </w:rPr>
        <w:t xml:space="preserve">В огляді літератури показана принципова важливість неорганічного азоту, від якого значною мірою залежить ступінь евтрофікації водойм та розмноження ціанобактерій, тому цей аспект потребує окремого </w:t>
      </w:r>
      <w:r w:rsidRPr="006870E6">
        <w:rPr>
          <w:sz w:val="28"/>
          <w:szCs w:val="28"/>
          <w:lang w:val="uk-UA"/>
        </w:rPr>
        <w:lastRenderedPageBreak/>
        <w:t>обговорення. За  даними лабораторії Дунайського басейнового управління водних ресурсів (ЛДБУВР), яка здійснює регулярний моніторинг гідрохімічного стану водних об’єктів Українського Придунав’я, середній вміст неорганічних сполук азоту у воді Дунаю на українській частині становить 1,55 мг/дм</w:t>
      </w:r>
      <w:r w:rsidRPr="006870E6">
        <w:rPr>
          <w:sz w:val="28"/>
          <w:szCs w:val="28"/>
          <w:vertAlign w:val="superscript"/>
          <w:lang w:val="uk-UA"/>
        </w:rPr>
        <w:t>3</w:t>
      </w:r>
      <w:r w:rsidRPr="006870E6">
        <w:rPr>
          <w:sz w:val="28"/>
          <w:szCs w:val="28"/>
          <w:lang w:val="uk-UA"/>
        </w:rPr>
        <w:t>. Якщо ж порівняти їх із результатами розділу 3, з’ясується, що    у мм. Ізмаїл, Рені, Кілія, Вилкове ці  цифри перевищують середню величину у 4,1 – 9,7; 2,7 – 7,6; 1,5 – 6,8; 1,6 – 5,0 разів. Враховуючи, що надмірна евтрофікація водойм починається при вмісті в воді азоту в концентрації 0,2-0,3 мг/дм</w:t>
      </w:r>
      <w:r w:rsidRPr="006870E6">
        <w:rPr>
          <w:sz w:val="28"/>
          <w:szCs w:val="28"/>
          <w:vertAlign w:val="superscript"/>
          <w:lang w:val="uk-UA"/>
        </w:rPr>
        <w:t>3</w:t>
      </w:r>
      <w:r w:rsidRPr="006870E6">
        <w:rPr>
          <w:sz w:val="28"/>
          <w:szCs w:val="28"/>
          <w:lang w:val="uk-UA"/>
        </w:rPr>
        <w:t>, такі рівні забруднення сполуками азоту слід розглядати як загрозливі для р. Дунай у визначених точках відбору за період спостережень.</w:t>
      </w:r>
    </w:p>
    <w:p w:rsidR="004A0681" w:rsidRPr="006870E6" w:rsidRDefault="004A0681" w:rsidP="004A0681">
      <w:pPr>
        <w:tabs>
          <w:tab w:val="left" w:pos="720"/>
        </w:tabs>
        <w:overflowPunct w:val="0"/>
        <w:autoSpaceDE w:val="0"/>
        <w:autoSpaceDN w:val="0"/>
        <w:adjustRightInd w:val="0"/>
        <w:spacing w:line="360" w:lineRule="auto"/>
        <w:ind w:firstLine="709"/>
        <w:jc w:val="both"/>
        <w:rPr>
          <w:sz w:val="28"/>
          <w:szCs w:val="28"/>
          <w:lang w:val="uk-UA"/>
        </w:rPr>
      </w:pPr>
      <w:r w:rsidRPr="006870E6">
        <w:rPr>
          <w:sz w:val="28"/>
          <w:szCs w:val="28"/>
          <w:lang w:val="uk-UA"/>
        </w:rPr>
        <w:t xml:space="preserve">Як видно із табл. 3.29 </w:t>
      </w:r>
      <w:r w:rsidR="00AA084A">
        <w:rPr>
          <w:sz w:val="28"/>
          <w:szCs w:val="28"/>
          <w:lang w:val="uk-UA"/>
        </w:rPr>
        <w:t>Додатку А</w:t>
      </w:r>
      <w:r w:rsidRPr="006870E6">
        <w:rPr>
          <w:sz w:val="28"/>
          <w:szCs w:val="28"/>
          <w:lang w:val="uk-UA"/>
        </w:rPr>
        <w:t>,  у зрошувальному каналі та  оз. Сасик спостерігається тенденція збереження підвищеного вмісту   неорганічних сполук азоту у воді Дунаю (</w:t>
      </w:r>
      <w:r w:rsidRPr="006870E6">
        <w:rPr>
          <w:sz w:val="28"/>
          <w:szCs w:val="28"/>
        </w:rPr>
        <w:t>2</w:t>
      </w:r>
      <w:r w:rsidRPr="006870E6">
        <w:rPr>
          <w:sz w:val="28"/>
          <w:szCs w:val="28"/>
          <w:lang w:val="uk-UA"/>
        </w:rPr>
        <w:t>,</w:t>
      </w:r>
      <w:r w:rsidRPr="006870E6">
        <w:rPr>
          <w:sz w:val="28"/>
          <w:szCs w:val="28"/>
        </w:rPr>
        <w:t>6</w:t>
      </w:r>
      <w:r w:rsidRPr="006870E6">
        <w:rPr>
          <w:sz w:val="28"/>
          <w:szCs w:val="28"/>
          <w:lang w:val="uk-UA"/>
        </w:rPr>
        <w:t>3 – 10,63 мг/дм</w:t>
      </w:r>
      <w:r w:rsidRPr="006870E6">
        <w:rPr>
          <w:sz w:val="28"/>
          <w:szCs w:val="28"/>
          <w:vertAlign w:val="superscript"/>
          <w:lang w:val="uk-UA"/>
        </w:rPr>
        <w:t>3</w:t>
      </w:r>
      <w:r w:rsidRPr="006870E6">
        <w:rPr>
          <w:sz w:val="28"/>
          <w:szCs w:val="28"/>
          <w:lang w:val="uk-UA"/>
        </w:rPr>
        <w:t>), які перевищують середньо-статистичний рівень у  1,7 – 6,9 разів. Серед озер високими цифрами  (18,52 та 10,10) сумарного неорганічного азоту, які перевищують середньо-статистичний рівень у  11,9 – 6,8 разів, вирізняється оз. Китай. Це підтверджує дані ЛБУВР, які свідчать про те, що цей об’єкт у 2012 р. знаходився у найгіршому стані, у порівнянні із останніми, і відносився до категорії «брудних».</w:t>
      </w:r>
    </w:p>
    <w:p w:rsidR="004A0681" w:rsidRPr="006870E6" w:rsidRDefault="004A0681" w:rsidP="004A0681">
      <w:pPr>
        <w:tabs>
          <w:tab w:val="left" w:pos="720"/>
        </w:tabs>
        <w:overflowPunct w:val="0"/>
        <w:autoSpaceDE w:val="0"/>
        <w:autoSpaceDN w:val="0"/>
        <w:adjustRightInd w:val="0"/>
        <w:spacing w:line="360" w:lineRule="auto"/>
        <w:ind w:firstLine="709"/>
        <w:jc w:val="both"/>
        <w:rPr>
          <w:sz w:val="28"/>
          <w:szCs w:val="28"/>
          <w:lang w:val="uk-UA"/>
        </w:rPr>
      </w:pPr>
      <w:r w:rsidRPr="006870E6">
        <w:rPr>
          <w:sz w:val="28"/>
          <w:szCs w:val="28"/>
          <w:lang w:val="uk-UA"/>
        </w:rPr>
        <w:t>Зважаючи на результати аналізу,  обгрунтовано необхідність проведення поглибленого моніторингу якості води поверхневих водойм регіону з  метою виявлення ознак антропогенного забруднення хімічного (пестициди, нафтопродукти, феноли, стійкі органічні забруднювачі) та біологічного (умовно-патогенна та патогенна мікрофлора, кишкові віруси, цисти кишкових найпростіших та яйця гельмінтів, ціанобактерії) походження.</w:t>
      </w:r>
    </w:p>
    <w:p w:rsidR="004A0681" w:rsidRPr="006870E6" w:rsidRDefault="004A0681" w:rsidP="004A0681">
      <w:pPr>
        <w:tabs>
          <w:tab w:val="left" w:pos="720"/>
        </w:tabs>
        <w:overflowPunct w:val="0"/>
        <w:autoSpaceDE w:val="0"/>
        <w:autoSpaceDN w:val="0"/>
        <w:adjustRightInd w:val="0"/>
        <w:spacing w:line="360" w:lineRule="auto"/>
        <w:ind w:firstLine="709"/>
        <w:jc w:val="both"/>
        <w:rPr>
          <w:sz w:val="28"/>
          <w:szCs w:val="28"/>
          <w:lang w:val="uk-UA"/>
        </w:rPr>
      </w:pPr>
      <w:r w:rsidRPr="006870E6">
        <w:rPr>
          <w:sz w:val="28"/>
          <w:szCs w:val="28"/>
          <w:lang w:val="uk-UA"/>
        </w:rPr>
        <w:t xml:space="preserve">Стан очищення води для питних потреб та стічних вод, що обумовлює  незадовільну якість питної води із систем централізованого та децентралізованого водопостачання та забруднення поверхневих водойм, </w:t>
      </w:r>
      <w:r w:rsidRPr="006870E6">
        <w:rPr>
          <w:sz w:val="28"/>
          <w:szCs w:val="28"/>
          <w:lang w:val="uk-UA"/>
        </w:rPr>
        <w:lastRenderedPageBreak/>
        <w:t>визнано незадовільним. Тому, сформульовану окрему задачу з метою апробації ефективної  технології знезараження води, реалізацію якої представлено у розділі 9.</w:t>
      </w:r>
    </w:p>
    <w:p w:rsidR="004A0681" w:rsidRPr="006870E6" w:rsidRDefault="004A0681" w:rsidP="004A0681">
      <w:pPr>
        <w:tabs>
          <w:tab w:val="left" w:pos="720"/>
        </w:tabs>
        <w:overflowPunct w:val="0"/>
        <w:autoSpaceDE w:val="0"/>
        <w:autoSpaceDN w:val="0"/>
        <w:adjustRightInd w:val="0"/>
        <w:spacing w:line="360" w:lineRule="auto"/>
        <w:ind w:firstLine="709"/>
        <w:jc w:val="both"/>
        <w:rPr>
          <w:sz w:val="28"/>
          <w:szCs w:val="28"/>
          <w:lang w:val="uk-UA"/>
        </w:rPr>
      </w:pPr>
      <w:r w:rsidRPr="006870E6">
        <w:rPr>
          <w:sz w:val="28"/>
          <w:szCs w:val="28"/>
          <w:lang w:val="uk-UA"/>
        </w:rPr>
        <w:t>Слід зазначити, що для суттєвого поліпшення якості водопостачання населення Одеської області є доцільним впровадження сучасних інформаційно-комунікаційних ехнології для моніторингу якості води, призначеної для споживання людиною. При цьому в автоматизованих базах даних повинні не тільки фіксуватися результати усіх видів контролю якості води, але і передбачатися критерії змін якості, за якими необхідно проводити позачерговий контроль та вживати заходи з поліпшення якості води [</w:t>
      </w:r>
      <w:r w:rsidR="00923EF5" w:rsidRPr="006870E6">
        <w:rPr>
          <w:sz w:val="28"/>
          <w:szCs w:val="28"/>
          <w:lang w:val="uk-UA"/>
        </w:rPr>
        <w:t>13</w:t>
      </w:r>
      <w:r w:rsidRPr="006870E6">
        <w:rPr>
          <w:sz w:val="28"/>
          <w:szCs w:val="28"/>
          <w:lang w:val="uk-UA"/>
        </w:rPr>
        <w:t xml:space="preserve">]. Окрім цього, такий контроль повинен передбачати моніторинг та аналіз результатів відомчого (внутрішнього) лабораторного контролю, періодичне проведення міжлабораторного контролю та аналізу стандартизованих проб води для оцінки відповідності результатів контролю реальним показникам якості води </w:t>
      </w:r>
      <w:r w:rsidRPr="006870E6">
        <w:rPr>
          <w:sz w:val="28"/>
          <w:szCs w:val="28"/>
        </w:rPr>
        <w:t>[</w:t>
      </w:r>
      <w:r w:rsidRPr="006870E6">
        <w:rPr>
          <w:sz w:val="28"/>
          <w:szCs w:val="28"/>
          <w:lang w:val="uk-UA"/>
        </w:rPr>
        <w:t>315</w:t>
      </w:r>
      <w:r w:rsidRPr="006870E6">
        <w:rPr>
          <w:sz w:val="28"/>
          <w:szCs w:val="28"/>
        </w:rPr>
        <w:t>]</w:t>
      </w:r>
      <w:r w:rsidRPr="006870E6">
        <w:rPr>
          <w:sz w:val="28"/>
          <w:szCs w:val="28"/>
          <w:lang w:val="uk-UA"/>
        </w:rPr>
        <w:t>.</w:t>
      </w:r>
    </w:p>
    <w:p w:rsidR="004A0681" w:rsidRPr="006870E6" w:rsidRDefault="004A0681" w:rsidP="004A0681">
      <w:pPr>
        <w:tabs>
          <w:tab w:val="left" w:pos="720"/>
        </w:tabs>
        <w:overflowPunct w:val="0"/>
        <w:autoSpaceDE w:val="0"/>
        <w:autoSpaceDN w:val="0"/>
        <w:adjustRightInd w:val="0"/>
        <w:spacing w:line="360" w:lineRule="auto"/>
        <w:ind w:firstLine="709"/>
        <w:jc w:val="both"/>
        <w:rPr>
          <w:sz w:val="28"/>
          <w:szCs w:val="28"/>
          <w:lang w:val="uk-UA"/>
        </w:rPr>
      </w:pPr>
      <w:r w:rsidRPr="006870E6">
        <w:rPr>
          <w:sz w:val="28"/>
          <w:szCs w:val="28"/>
          <w:lang w:val="uk-UA"/>
        </w:rPr>
        <w:t>Для даного регіону нами встановлено ймовірний вплив поінформаності про складну еколого-гігієнічну ситуацію на психоемоційний стан осіб, що проживають в Придунав’ї. Не можна виключати, що більш коректне подання інформації за участі фахівців соціально-гігієнічного моніторингу та активна участь представників громадськості у вирішенні питань захисту об’єктів довкілля від антропогенного забруднення може знизити ступінь стресогенності.</w:t>
      </w:r>
    </w:p>
    <w:p w:rsidR="004A0681" w:rsidRPr="006870E6" w:rsidRDefault="004A0681" w:rsidP="00DE3A68">
      <w:pPr>
        <w:pStyle w:val="25"/>
        <w:widowControl w:val="0"/>
        <w:tabs>
          <w:tab w:val="left" w:pos="720"/>
        </w:tabs>
        <w:spacing w:line="360" w:lineRule="auto"/>
        <w:ind w:left="0" w:firstLine="709"/>
        <w:jc w:val="both"/>
        <w:rPr>
          <w:sz w:val="28"/>
          <w:szCs w:val="28"/>
        </w:rPr>
      </w:pPr>
      <w:r w:rsidRPr="006870E6">
        <w:rPr>
          <w:sz w:val="28"/>
          <w:szCs w:val="28"/>
          <w:lang w:val="uk-UA"/>
        </w:rPr>
        <w:t xml:space="preserve">Прокоментувати даний фрагмент обговорення можна також  думкою авторів роботи [316]: стратегічною метою сталого розвитку є відновлення і збереження екологічно безпечного стану природних комплексів навколишнього середовища, насамперед, водних ресурсів і джерел, а стратегією дій – мінімізація антропогенного впливу (мінімізація забору, мінімізація скиду забруднень тощо). При цьому життєві й соціально-економічні потреби людей повинні бути задоволені на основі відповідного ресурсозберігаючого і безвідходного розвитку суспільного виробництва. </w:t>
      </w:r>
      <w:r w:rsidRPr="006870E6">
        <w:rPr>
          <w:sz w:val="28"/>
          <w:szCs w:val="28"/>
        </w:rPr>
        <w:t xml:space="preserve">В </w:t>
      </w:r>
      <w:r w:rsidRPr="006870E6">
        <w:rPr>
          <w:sz w:val="28"/>
          <w:szCs w:val="28"/>
        </w:rPr>
        <w:lastRenderedPageBreak/>
        <w:t>першу чергу, необхідно відновити річки та інші природні джерела води. Всі рішення управління повинні мати цільову спрямованість – мінімізацію забору води з природних джерел, мінімізацію скиду в них забруднюючих речовин на основі удосконалення і перманентного оновлення у сфері споживання технологій основного виробництва і систем водопостачання з врахуванням освоєння найновіших досягнень науки, інженерно-промислового відтворення водних ресурсів, замкнутих безвідходних виробничих процесів.</w:t>
      </w:r>
    </w:p>
    <w:p w:rsidR="004A0681" w:rsidRPr="006870E6" w:rsidRDefault="004A0681" w:rsidP="00DE3A68">
      <w:pPr>
        <w:pStyle w:val="25"/>
        <w:widowControl w:val="0"/>
        <w:tabs>
          <w:tab w:val="left" w:pos="720"/>
        </w:tabs>
        <w:spacing w:line="360" w:lineRule="auto"/>
        <w:ind w:left="0" w:firstLine="709"/>
        <w:jc w:val="both"/>
        <w:rPr>
          <w:sz w:val="28"/>
          <w:szCs w:val="28"/>
        </w:rPr>
      </w:pPr>
      <w:r w:rsidRPr="006870E6">
        <w:rPr>
          <w:sz w:val="28"/>
          <w:szCs w:val="28"/>
        </w:rPr>
        <w:t>Стан водних ресурсів України вимагає невідкладних заходів щодо його покращення. Це можливо лише при суттєвій зміні організаційної системи управління використанням, охороною та відновленням водних ресурсів на основі екосистемного підходу і за басейновим принципом. Для цього необхідно реформувати систему державного управління використанням і охороною вод на основі інтеграції та екологізації всіх управлінських елементів, дій та заходів [5].</w:t>
      </w:r>
    </w:p>
    <w:p w:rsidR="004A0681" w:rsidRPr="006870E6" w:rsidRDefault="004A0681" w:rsidP="00DE3A68">
      <w:pPr>
        <w:tabs>
          <w:tab w:val="left" w:pos="720"/>
        </w:tabs>
        <w:spacing w:line="360" w:lineRule="auto"/>
        <w:ind w:firstLine="709"/>
        <w:jc w:val="both"/>
        <w:rPr>
          <w:sz w:val="28"/>
          <w:szCs w:val="28"/>
          <w:lang w:val="uk-UA"/>
        </w:rPr>
      </w:pPr>
      <w:r w:rsidRPr="006870E6">
        <w:rPr>
          <w:sz w:val="28"/>
          <w:szCs w:val="28"/>
          <w:lang w:val="uk-UA"/>
        </w:rPr>
        <w:t>Результати досліджень стану поверхневих водойм Українського Придунав</w:t>
      </w:r>
      <w:r w:rsidRPr="006870E6">
        <w:rPr>
          <w:sz w:val="28"/>
          <w:szCs w:val="28"/>
        </w:rPr>
        <w:t>’</w:t>
      </w:r>
      <w:r w:rsidRPr="006870E6">
        <w:rPr>
          <w:sz w:val="28"/>
          <w:szCs w:val="28"/>
          <w:lang w:val="uk-UA"/>
        </w:rPr>
        <w:t xml:space="preserve">я, представлені у розділі 4, показують наступне. Підтверджено дані розділу 3, що за основними фізико-хімічними показниками чинним вимогам відповідає тільки вода р. Дунай, тоді як інші зразки води   водних  об’єктів, зокрема із озер Катлабух, Китай, річок Ялпуг, Карасулак, Єніка, відносяться до джерел 2-4 класу, тому або повністю непридатні, або частково придатні у якості джерел централізованого господарсько-питного водопостачання. Це ж стосується результатів визначення санітарно-хімічних показників, серед яких пріорітетним є вміст неорганічних сполук азоту, величина якого узгоджується із результатами попередніх досліджень. </w:t>
      </w:r>
    </w:p>
    <w:p w:rsidR="004A0681" w:rsidRPr="006870E6" w:rsidRDefault="004A0681" w:rsidP="00DE3A68">
      <w:pPr>
        <w:tabs>
          <w:tab w:val="left" w:pos="720"/>
        </w:tabs>
        <w:spacing w:line="360" w:lineRule="auto"/>
        <w:ind w:firstLine="709"/>
        <w:jc w:val="both"/>
        <w:rPr>
          <w:sz w:val="28"/>
          <w:szCs w:val="28"/>
          <w:lang w:val="uk-UA"/>
        </w:rPr>
      </w:pPr>
      <w:r w:rsidRPr="006870E6">
        <w:rPr>
          <w:sz w:val="28"/>
          <w:szCs w:val="28"/>
          <w:lang w:val="uk-UA"/>
        </w:rPr>
        <w:t xml:space="preserve">Проведене вперше визначення високих рівнів забруднення води поверхневих водойм  загальним органічним вуглецем є, на нашу думку, прогностично несприятливим фактором утворення  при хлоруванні води  хлорганічних сполук, які мають канцерогенну дію та інші несприятливі </w:t>
      </w:r>
      <w:r w:rsidRPr="006870E6">
        <w:rPr>
          <w:sz w:val="28"/>
          <w:szCs w:val="28"/>
          <w:lang w:val="uk-UA"/>
        </w:rPr>
        <w:lastRenderedPageBreak/>
        <w:t>віддалені ефекти [124]. Це, насамперед, є додатковим обгрунтуванням застосування більш ефективних технологій, зокрема із застосуванням діоксиду хлору [39, 40].</w:t>
      </w:r>
    </w:p>
    <w:p w:rsidR="004A0681" w:rsidRPr="006870E6" w:rsidRDefault="004A0681" w:rsidP="004A0681">
      <w:pPr>
        <w:tabs>
          <w:tab w:val="left" w:pos="720"/>
        </w:tabs>
        <w:spacing w:line="360" w:lineRule="auto"/>
        <w:ind w:firstLine="709"/>
        <w:jc w:val="both"/>
        <w:rPr>
          <w:noProof/>
          <w:sz w:val="28"/>
          <w:szCs w:val="28"/>
          <w:lang w:val="uk-UA"/>
        </w:rPr>
      </w:pPr>
      <w:r w:rsidRPr="006870E6">
        <w:rPr>
          <w:sz w:val="28"/>
          <w:szCs w:val="28"/>
          <w:lang w:val="uk-UA"/>
        </w:rPr>
        <w:t>Також вперше визначено забруднення води питних водозаборів ХОП  (ДДТ, лінданом) та ПХБ, а також обгрунтована техногенність походження ПАВ</w:t>
      </w:r>
      <w:r w:rsidRPr="006870E6">
        <w:rPr>
          <w:noProof/>
          <w:sz w:val="28"/>
          <w:szCs w:val="28"/>
          <w:lang w:val="uk-UA"/>
        </w:rPr>
        <w:t>. Прокоментувати отримані дані можна таким чином.</w:t>
      </w:r>
    </w:p>
    <w:p w:rsidR="004A0681" w:rsidRPr="006870E6" w:rsidRDefault="004A0681" w:rsidP="004A0681">
      <w:pPr>
        <w:tabs>
          <w:tab w:val="left" w:pos="720"/>
        </w:tabs>
        <w:spacing w:line="360" w:lineRule="auto"/>
        <w:ind w:firstLine="709"/>
        <w:jc w:val="both"/>
        <w:rPr>
          <w:sz w:val="28"/>
          <w:szCs w:val="28"/>
          <w:lang w:val="uk-UA"/>
        </w:rPr>
      </w:pPr>
      <w:r w:rsidRPr="006870E6">
        <w:rPr>
          <w:sz w:val="28"/>
          <w:szCs w:val="28"/>
          <w:lang w:val="uk-UA"/>
        </w:rPr>
        <w:t>Окрім біологічної небезпеки ХОП, як пріоритетних СОЗ, слід зазначити  утворення токсичних сполук при хлоруванні води. Наприклад, це стосується утворення високотоксичних спиртів і кетоспиртів при взаємодії хлору і  гептахлору, токсичного поліхлорованого циклогексану при обробці ГХЦГ. Продукти галогенування ХОП  відрізнялися політропністю токсичної дії і приводили до зниження маси тіла, активності ферментних систем, гематологічних показників, білкового обміну, суммаційно-граничного показника (СГП), рівня вітаміну С, кардіотоксичного ефекту. Більше того, ці речовини відрізнялися підвищеним токсичним ефектом, невластивим вихідним речовинам, а також віддаленими наслідками:  гонадотоксичним, ембріотоксичним, мутагеним та тератогеним ефектами [124].</w:t>
      </w:r>
    </w:p>
    <w:p w:rsidR="004A0681" w:rsidRPr="006870E6" w:rsidRDefault="004A0681" w:rsidP="004A0681">
      <w:pPr>
        <w:tabs>
          <w:tab w:val="left" w:pos="720"/>
        </w:tabs>
        <w:spacing w:line="360" w:lineRule="auto"/>
        <w:ind w:firstLine="709"/>
        <w:jc w:val="both"/>
        <w:rPr>
          <w:noProof/>
          <w:sz w:val="28"/>
          <w:szCs w:val="28"/>
          <w:lang w:val="uk-UA"/>
        </w:rPr>
      </w:pPr>
      <w:r w:rsidRPr="006870E6">
        <w:rPr>
          <w:sz w:val="28"/>
          <w:szCs w:val="28"/>
          <w:lang w:val="uk-UA"/>
        </w:rPr>
        <w:t xml:space="preserve">Обмеженність досліджень біологічних ефектів ПХБ по відношенню до теплокровних тварин та людини, конспективно надана в огляді літератури, не відміняє, а передбачає продовження досліджень вмісту цих актуальних СОЗ у воді. Незважаючи на  певну непослідовність досліджень природи виявлених ефектів і їх сталості протягом довгого часу. Однак, наявність навіть  незначного  впливу ПХБ  на перебіг вагітності, нейромоторний  розвиток,   пізнавальні та  поведінкові  реакції свідчить про важливість продовження досліджень [317]. </w:t>
      </w:r>
    </w:p>
    <w:p w:rsidR="004A0681" w:rsidRPr="006870E6" w:rsidRDefault="004A0681" w:rsidP="004A0681">
      <w:pPr>
        <w:pStyle w:val="ab"/>
        <w:tabs>
          <w:tab w:val="left" w:pos="720"/>
          <w:tab w:val="left" w:pos="8580"/>
        </w:tabs>
        <w:spacing w:line="360" w:lineRule="auto"/>
        <w:ind w:left="0" w:firstLine="709"/>
        <w:jc w:val="both"/>
        <w:rPr>
          <w:color w:val="auto"/>
          <w:szCs w:val="28"/>
        </w:rPr>
      </w:pPr>
      <w:r w:rsidRPr="006870E6">
        <w:rPr>
          <w:color w:val="auto"/>
          <w:szCs w:val="28"/>
        </w:rPr>
        <w:t xml:space="preserve">Порівняння отриманих результатів з уже відомими ускладнюється обмеженністю останніх. Тут слід виокремити недавні (2010-2012 рр.) дослідження СОЗ в  ропі та пелоїдах </w:t>
      </w:r>
      <w:r w:rsidRPr="006870E6">
        <w:rPr>
          <w:bCs/>
          <w:color w:val="auto"/>
          <w:szCs w:val="28"/>
        </w:rPr>
        <w:t xml:space="preserve">Шаболатського (Будакського) лиману (Білгород-Дністровський район Одеської області) [150], аналіз яких представлено у розділі 1.3. </w:t>
      </w:r>
    </w:p>
    <w:p w:rsidR="004A0681" w:rsidRPr="006870E6" w:rsidRDefault="004A0681" w:rsidP="004A0681">
      <w:pPr>
        <w:tabs>
          <w:tab w:val="left" w:pos="720"/>
        </w:tabs>
        <w:spacing w:line="360" w:lineRule="auto"/>
        <w:ind w:firstLine="709"/>
        <w:jc w:val="both"/>
        <w:rPr>
          <w:sz w:val="28"/>
          <w:szCs w:val="28"/>
          <w:lang w:val="uk-UA"/>
        </w:rPr>
      </w:pPr>
      <w:r w:rsidRPr="006870E6">
        <w:rPr>
          <w:sz w:val="28"/>
          <w:szCs w:val="28"/>
          <w:lang w:val="uk-UA"/>
        </w:rPr>
        <w:lastRenderedPageBreak/>
        <w:t>Аналіз результатів біологічної контамінації досліджених поверхневих водойм показав правомірність поставленої задачі.</w:t>
      </w:r>
    </w:p>
    <w:p w:rsidR="004A0681" w:rsidRPr="006870E6" w:rsidRDefault="004A0681" w:rsidP="004A0681">
      <w:pPr>
        <w:tabs>
          <w:tab w:val="left" w:pos="720"/>
        </w:tabs>
        <w:spacing w:line="360" w:lineRule="auto"/>
        <w:ind w:firstLine="709"/>
        <w:jc w:val="both"/>
        <w:rPr>
          <w:sz w:val="28"/>
          <w:szCs w:val="28"/>
          <w:lang w:val="uk-UA"/>
        </w:rPr>
      </w:pPr>
      <w:r w:rsidRPr="006870E6">
        <w:rPr>
          <w:sz w:val="28"/>
          <w:szCs w:val="28"/>
          <w:lang w:val="uk-UA"/>
        </w:rPr>
        <w:t>Встановлено інтенсивне фекальне забруднення (у воді оз. Катлабух індекс ентерококу сягав 10</w:t>
      </w:r>
      <w:r w:rsidRPr="006870E6">
        <w:rPr>
          <w:sz w:val="28"/>
          <w:szCs w:val="28"/>
          <w:vertAlign w:val="superscript"/>
          <w:lang w:val="uk-UA"/>
        </w:rPr>
        <w:t>6</w:t>
      </w:r>
      <w:r w:rsidRPr="006870E6">
        <w:rPr>
          <w:sz w:val="28"/>
          <w:szCs w:val="28"/>
          <w:lang w:val="uk-UA"/>
        </w:rPr>
        <w:t xml:space="preserve"> КУО/дм</w:t>
      </w:r>
      <w:r w:rsidRPr="006870E6">
        <w:rPr>
          <w:sz w:val="28"/>
          <w:szCs w:val="28"/>
          <w:vertAlign w:val="superscript"/>
          <w:lang w:val="uk-UA"/>
        </w:rPr>
        <w:t>3</w:t>
      </w:r>
      <w:r w:rsidRPr="006870E6">
        <w:rPr>
          <w:sz w:val="28"/>
          <w:szCs w:val="28"/>
          <w:lang w:val="uk-UA"/>
        </w:rPr>
        <w:t xml:space="preserve">) та  контамінація води досліджених поверхневих водойм різноманітною умовно-патогенною та патогенною  мікрофлорою родів </w:t>
      </w:r>
      <w:r w:rsidRPr="006870E6">
        <w:rPr>
          <w:i/>
          <w:iCs/>
          <w:sz w:val="28"/>
          <w:szCs w:val="28"/>
          <w:lang w:val="en-US"/>
        </w:rPr>
        <w:t>Salmonella</w:t>
      </w:r>
      <w:r w:rsidRPr="006870E6">
        <w:rPr>
          <w:sz w:val="28"/>
          <w:szCs w:val="28"/>
          <w:lang w:val="uk-UA"/>
        </w:rPr>
        <w:t xml:space="preserve">, </w:t>
      </w:r>
      <w:r w:rsidRPr="006870E6">
        <w:rPr>
          <w:i/>
          <w:iCs/>
          <w:sz w:val="28"/>
          <w:szCs w:val="28"/>
          <w:lang w:val="en-US"/>
        </w:rPr>
        <w:t>Vibrio</w:t>
      </w:r>
      <w:r w:rsidRPr="006870E6">
        <w:rPr>
          <w:i/>
          <w:iCs/>
          <w:sz w:val="28"/>
          <w:szCs w:val="28"/>
          <w:lang w:val="uk-UA"/>
        </w:rPr>
        <w:t xml:space="preserve">, </w:t>
      </w:r>
      <w:r w:rsidRPr="006870E6">
        <w:rPr>
          <w:i/>
          <w:iCs/>
          <w:sz w:val="28"/>
          <w:szCs w:val="28"/>
        </w:rPr>
        <w:t>Escherichia</w:t>
      </w:r>
      <w:r w:rsidRPr="006870E6">
        <w:rPr>
          <w:sz w:val="28"/>
          <w:szCs w:val="28"/>
          <w:lang w:val="uk-UA"/>
        </w:rPr>
        <w:t xml:space="preserve">,  </w:t>
      </w:r>
      <w:r w:rsidRPr="006870E6">
        <w:rPr>
          <w:i/>
          <w:iCs/>
          <w:sz w:val="28"/>
          <w:szCs w:val="28"/>
          <w:lang w:val="uk-UA"/>
        </w:rPr>
        <w:t>Вас</w:t>
      </w:r>
      <w:r w:rsidRPr="006870E6">
        <w:rPr>
          <w:i/>
          <w:iCs/>
          <w:sz w:val="28"/>
          <w:szCs w:val="28"/>
          <w:lang w:val="en-US"/>
        </w:rPr>
        <w:t>illus</w:t>
      </w:r>
      <w:r w:rsidRPr="006870E6">
        <w:rPr>
          <w:i/>
          <w:iCs/>
          <w:sz w:val="28"/>
          <w:szCs w:val="28"/>
          <w:lang w:val="uk-UA"/>
        </w:rPr>
        <w:t xml:space="preserve">, </w:t>
      </w:r>
      <w:r w:rsidRPr="006870E6">
        <w:rPr>
          <w:i/>
          <w:iCs/>
          <w:sz w:val="28"/>
          <w:szCs w:val="28"/>
          <w:lang w:val="en-US"/>
        </w:rPr>
        <w:t>Citrobacter</w:t>
      </w:r>
      <w:r w:rsidRPr="006870E6">
        <w:rPr>
          <w:i/>
          <w:iCs/>
          <w:sz w:val="28"/>
          <w:szCs w:val="28"/>
          <w:lang w:val="uk-UA"/>
        </w:rPr>
        <w:t xml:space="preserve">, </w:t>
      </w:r>
      <w:r w:rsidRPr="006870E6">
        <w:rPr>
          <w:i/>
          <w:iCs/>
          <w:sz w:val="28"/>
          <w:szCs w:val="28"/>
          <w:lang w:val="en-US"/>
        </w:rPr>
        <w:t>Enterobacter</w:t>
      </w:r>
      <w:r w:rsidRPr="006870E6">
        <w:rPr>
          <w:i/>
          <w:iCs/>
          <w:sz w:val="28"/>
          <w:szCs w:val="28"/>
          <w:lang w:val="uk-UA"/>
        </w:rPr>
        <w:t xml:space="preserve"> </w:t>
      </w:r>
      <w:r w:rsidRPr="006870E6">
        <w:rPr>
          <w:sz w:val="28"/>
          <w:szCs w:val="28"/>
          <w:lang w:val="uk-UA"/>
        </w:rPr>
        <w:t>тощо, що є підтвердження скидів неочищених стічних вод. Отримані дані узгоджуються із раніше констатованим фактом виділення із ропи Шаболатського (</w:t>
      </w:r>
      <w:r w:rsidRPr="006870E6">
        <w:rPr>
          <w:rStyle w:val="apple-style-span"/>
          <w:rFonts w:eastAsiaTheme="minorEastAsia"/>
          <w:sz w:val="28"/>
          <w:szCs w:val="28"/>
          <w:shd w:val="clear" w:color="auto" w:fill="FFFFFF"/>
          <w:lang w:val="uk-UA"/>
        </w:rPr>
        <w:t>Будакського</w:t>
      </w:r>
      <w:r w:rsidRPr="006870E6">
        <w:rPr>
          <w:sz w:val="28"/>
          <w:szCs w:val="28"/>
          <w:lang w:val="uk-UA"/>
        </w:rPr>
        <w:t xml:space="preserve">)  лиману штамів </w:t>
      </w:r>
      <w:r w:rsidRPr="006870E6">
        <w:rPr>
          <w:i/>
          <w:iCs/>
          <w:sz w:val="28"/>
          <w:szCs w:val="28"/>
        </w:rPr>
        <w:t>S</w:t>
      </w:r>
      <w:r w:rsidRPr="006870E6">
        <w:rPr>
          <w:i/>
          <w:iCs/>
          <w:sz w:val="28"/>
          <w:szCs w:val="28"/>
          <w:lang w:val="uk-UA"/>
        </w:rPr>
        <w:t xml:space="preserve">. </w:t>
      </w:r>
      <w:r w:rsidRPr="006870E6">
        <w:rPr>
          <w:i/>
          <w:iCs/>
          <w:sz w:val="28"/>
          <w:szCs w:val="28"/>
        </w:rPr>
        <w:t>epidermidis</w:t>
      </w:r>
      <w:r w:rsidRPr="006870E6">
        <w:rPr>
          <w:i/>
          <w:iCs/>
          <w:sz w:val="28"/>
          <w:szCs w:val="28"/>
          <w:lang w:val="uk-UA"/>
        </w:rPr>
        <w:t xml:space="preserve">, </w:t>
      </w:r>
      <w:r w:rsidRPr="006870E6">
        <w:rPr>
          <w:i/>
          <w:iCs/>
          <w:sz w:val="28"/>
          <w:szCs w:val="28"/>
        </w:rPr>
        <w:t>E</w:t>
      </w:r>
      <w:r w:rsidRPr="006870E6">
        <w:rPr>
          <w:i/>
          <w:iCs/>
          <w:sz w:val="28"/>
          <w:szCs w:val="28"/>
          <w:lang w:val="uk-UA"/>
        </w:rPr>
        <w:t xml:space="preserve">. </w:t>
      </w:r>
      <w:r w:rsidRPr="006870E6">
        <w:rPr>
          <w:i/>
          <w:iCs/>
          <w:sz w:val="28"/>
          <w:szCs w:val="28"/>
        </w:rPr>
        <w:t>coli</w:t>
      </w:r>
      <w:r w:rsidRPr="006870E6">
        <w:rPr>
          <w:i/>
          <w:iCs/>
          <w:sz w:val="28"/>
          <w:szCs w:val="28"/>
          <w:lang w:val="uk-UA"/>
        </w:rPr>
        <w:t xml:space="preserve">, </w:t>
      </w:r>
      <w:r w:rsidRPr="006870E6">
        <w:rPr>
          <w:i/>
          <w:iCs/>
          <w:sz w:val="28"/>
          <w:szCs w:val="28"/>
        </w:rPr>
        <w:t>E</w:t>
      </w:r>
      <w:r w:rsidRPr="006870E6">
        <w:rPr>
          <w:i/>
          <w:iCs/>
          <w:sz w:val="28"/>
          <w:szCs w:val="28"/>
          <w:lang w:val="uk-UA"/>
        </w:rPr>
        <w:t xml:space="preserve">. </w:t>
      </w:r>
      <w:r w:rsidRPr="006870E6">
        <w:rPr>
          <w:i/>
          <w:iCs/>
          <w:sz w:val="28"/>
          <w:szCs w:val="28"/>
        </w:rPr>
        <w:t>feacalis</w:t>
      </w:r>
      <w:r w:rsidRPr="006870E6">
        <w:rPr>
          <w:sz w:val="28"/>
          <w:szCs w:val="28"/>
          <w:lang w:val="uk-UA"/>
        </w:rPr>
        <w:t xml:space="preserve">, грибів роду </w:t>
      </w:r>
      <w:r w:rsidRPr="006870E6">
        <w:rPr>
          <w:i/>
          <w:iCs/>
          <w:sz w:val="28"/>
          <w:szCs w:val="28"/>
        </w:rPr>
        <w:t>Candida</w:t>
      </w:r>
      <w:r w:rsidRPr="006870E6">
        <w:rPr>
          <w:i/>
          <w:iCs/>
          <w:sz w:val="28"/>
          <w:szCs w:val="28"/>
          <w:lang w:val="uk-UA"/>
        </w:rPr>
        <w:t>,</w:t>
      </w:r>
      <w:r w:rsidRPr="006870E6">
        <w:rPr>
          <w:sz w:val="28"/>
          <w:szCs w:val="28"/>
          <w:lang w:val="uk-UA"/>
        </w:rPr>
        <w:t xml:space="preserve"> </w:t>
      </w:r>
      <w:r w:rsidRPr="006870E6">
        <w:rPr>
          <w:rStyle w:val="apple-style-span"/>
          <w:rFonts w:eastAsiaTheme="minorEastAsia"/>
          <w:i/>
          <w:iCs/>
          <w:sz w:val="28"/>
          <w:szCs w:val="28"/>
          <w:shd w:val="clear" w:color="auto" w:fill="FFFFFF"/>
        </w:rPr>
        <w:t>P</w:t>
      </w:r>
      <w:r w:rsidRPr="006870E6">
        <w:rPr>
          <w:rStyle w:val="apple-style-span"/>
          <w:rFonts w:eastAsiaTheme="minorEastAsia"/>
          <w:i/>
          <w:iCs/>
          <w:sz w:val="28"/>
          <w:szCs w:val="28"/>
          <w:shd w:val="clear" w:color="auto" w:fill="FFFFFF"/>
          <w:lang w:val="uk-UA"/>
        </w:rPr>
        <w:t xml:space="preserve">. </w:t>
      </w:r>
      <w:r w:rsidRPr="006870E6">
        <w:rPr>
          <w:rStyle w:val="apple-style-span"/>
          <w:rFonts w:eastAsiaTheme="minorEastAsia"/>
          <w:i/>
          <w:iCs/>
          <w:sz w:val="28"/>
          <w:szCs w:val="28"/>
          <w:shd w:val="clear" w:color="auto" w:fill="FFFFFF"/>
        </w:rPr>
        <w:t>aeruginosa</w:t>
      </w:r>
      <w:r w:rsidRPr="006870E6">
        <w:rPr>
          <w:rStyle w:val="apple-style-span"/>
          <w:rFonts w:eastAsiaTheme="minorEastAsia"/>
          <w:i/>
          <w:iCs/>
          <w:sz w:val="28"/>
          <w:szCs w:val="28"/>
          <w:shd w:val="clear" w:color="auto" w:fill="FFFFFF"/>
          <w:lang w:val="uk-UA"/>
        </w:rPr>
        <w:t xml:space="preserve"> и </w:t>
      </w:r>
      <w:r w:rsidRPr="006870E6">
        <w:rPr>
          <w:rStyle w:val="apple-style-span"/>
          <w:rFonts w:eastAsiaTheme="minorEastAsia"/>
          <w:i/>
          <w:iCs/>
          <w:sz w:val="28"/>
          <w:szCs w:val="28"/>
          <w:shd w:val="clear" w:color="auto" w:fill="FFFFFF"/>
        </w:rPr>
        <w:t>P</w:t>
      </w:r>
      <w:r w:rsidRPr="006870E6">
        <w:rPr>
          <w:rStyle w:val="apple-style-span"/>
          <w:rFonts w:eastAsiaTheme="minorEastAsia"/>
          <w:i/>
          <w:iCs/>
          <w:sz w:val="28"/>
          <w:szCs w:val="28"/>
          <w:shd w:val="clear" w:color="auto" w:fill="FFFFFF"/>
          <w:lang w:val="uk-UA"/>
        </w:rPr>
        <w:t xml:space="preserve">. </w:t>
      </w:r>
      <w:r w:rsidRPr="006870E6">
        <w:rPr>
          <w:rStyle w:val="apple-style-span"/>
          <w:rFonts w:eastAsiaTheme="minorEastAsia"/>
          <w:i/>
          <w:iCs/>
          <w:sz w:val="28"/>
          <w:szCs w:val="28"/>
          <w:shd w:val="clear" w:color="auto" w:fill="FFFFFF"/>
        </w:rPr>
        <w:t>scissa</w:t>
      </w:r>
      <w:r w:rsidRPr="006870E6">
        <w:rPr>
          <w:sz w:val="28"/>
          <w:szCs w:val="28"/>
          <w:lang w:val="uk-UA"/>
        </w:rPr>
        <w:t xml:space="preserve">,  </w:t>
      </w:r>
      <w:r w:rsidRPr="006870E6">
        <w:rPr>
          <w:i/>
          <w:sz w:val="28"/>
          <w:szCs w:val="28"/>
        </w:rPr>
        <w:t>Vibrio</w:t>
      </w:r>
      <w:r w:rsidRPr="006870E6">
        <w:rPr>
          <w:i/>
          <w:sz w:val="28"/>
          <w:szCs w:val="28"/>
          <w:lang w:val="uk-UA"/>
        </w:rPr>
        <w:t xml:space="preserve"> </w:t>
      </w:r>
      <w:r w:rsidRPr="006870E6">
        <w:rPr>
          <w:i/>
          <w:sz w:val="28"/>
          <w:szCs w:val="28"/>
        </w:rPr>
        <w:t>diazotrophicus</w:t>
      </w:r>
      <w:r w:rsidRPr="006870E6">
        <w:rPr>
          <w:i/>
          <w:sz w:val="28"/>
          <w:szCs w:val="28"/>
          <w:lang w:val="uk-UA"/>
        </w:rPr>
        <w:t>,</w:t>
      </w:r>
      <w:r w:rsidRPr="006870E6">
        <w:rPr>
          <w:sz w:val="28"/>
          <w:szCs w:val="28"/>
          <w:lang w:val="uk-UA"/>
        </w:rPr>
        <w:t xml:space="preserve"> </w:t>
      </w:r>
      <w:r w:rsidRPr="006870E6">
        <w:rPr>
          <w:i/>
          <w:sz w:val="28"/>
          <w:szCs w:val="28"/>
        </w:rPr>
        <w:t>Methylbacterium</w:t>
      </w:r>
      <w:r w:rsidRPr="006870E6">
        <w:rPr>
          <w:i/>
          <w:sz w:val="28"/>
          <w:szCs w:val="28"/>
          <w:lang w:val="uk-UA"/>
        </w:rPr>
        <w:t xml:space="preserve"> </w:t>
      </w:r>
      <w:r w:rsidRPr="006870E6">
        <w:rPr>
          <w:i/>
          <w:sz w:val="28"/>
          <w:szCs w:val="28"/>
        </w:rPr>
        <w:t>aminovorans</w:t>
      </w:r>
      <w:r w:rsidRPr="006870E6">
        <w:rPr>
          <w:sz w:val="28"/>
          <w:szCs w:val="28"/>
          <w:lang w:val="uk-UA"/>
        </w:rPr>
        <w:t xml:space="preserve">. </w:t>
      </w:r>
    </w:p>
    <w:p w:rsidR="004A0681" w:rsidRPr="006870E6" w:rsidRDefault="004A0681" w:rsidP="004A0681">
      <w:pPr>
        <w:tabs>
          <w:tab w:val="left" w:pos="720"/>
        </w:tabs>
        <w:spacing w:line="360" w:lineRule="auto"/>
        <w:ind w:firstLine="709"/>
        <w:jc w:val="both"/>
        <w:rPr>
          <w:sz w:val="28"/>
          <w:szCs w:val="28"/>
          <w:lang w:val="uk-UA"/>
        </w:rPr>
      </w:pPr>
      <w:r w:rsidRPr="006870E6">
        <w:rPr>
          <w:sz w:val="28"/>
          <w:szCs w:val="28"/>
          <w:lang w:val="uk-UA"/>
        </w:rPr>
        <w:t xml:space="preserve">Результати експериментів із </w:t>
      </w:r>
      <w:r w:rsidRPr="006870E6">
        <w:rPr>
          <w:i/>
          <w:sz w:val="28"/>
          <w:szCs w:val="28"/>
          <w:lang w:val="it-IT"/>
        </w:rPr>
        <w:t>F</w:t>
      </w:r>
      <w:r w:rsidRPr="006870E6">
        <w:rPr>
          <w:i/>
          <w:sz w:val="28"/>
          <w:szCs w:val="28"/>
          <w:lang w:val="uk-UA"/>
        </w:rPr>
        <w:t xml:space="preserve">. </w:t>
      </w:r>
      <w:r w:rsidRPr="006870E6">
        <w:rPr>
          <w:i/>
          <w:sz w:val="28"/>
          <w:szCs w:val="28"/>
          <w:lang w:val="it-IT"/>
        </w:rPr>
        <w:t>tularensis</w:t>
      </w:r>
      <w:r w:rsidRPr="006870E6">
        <w:rPr>
          <w:i/>
          <w:sz w:val="28"/>
          <w:szCs w:val="28"/>
          <w:lang w:val="uk-UA"/>
        </w:rPr>
        <w:t xml:space="preserve"> 15 Г</w:t>
      </w:r>
      <w:r w:rsidRPr="006870E6">
        <w:rPr>
          <w:iCs/>
          <w:sz w:val="28"/>
          <w:szCs w:val="28"/>
          <w:lang w:val="uk-UA"/>
        </w:rPr>
        <w:t xml:space="preserve"> та </w:t>
      </w:r>
      <w:r w:rsidRPr="006870E6">
        <w:rPr>
          <w:bCs/>
          <w:i/>
          <w:iCs/>
          <w:sz w:val="28"/>
          <w:szCs w:val="28"/>
          <w:lang w:val="en-US"/>
        </w:rPr>
        <w:t>L</w:t>
      </w:r>
      <w:r w:rsidRPr="006870E6">
        <w:rPr>
          <w:bCs/>
          <w:i/>
          <w:iCs/>
          <w:sz w:val="28"/>
          <w:szCs w:val="28"/>
          <w:lang w:val="uk-UA"/>
        </w:rPr>
        <w:t xml:space="preserve">. </w:t>
      </w:r>
      <w:r w:rsidRPr="006870E6">
        <w:rPr>
          <w:bCs/>
          <w:i/>
          <w:iCs/>
          <w:sz w:val="28"/>
          <w:szCs w:val="28"/>
          <w:shd w:val="clear" w:color="auto" w:fill="FFFFFF"/>
        </w:rPr>
        <w:t>Icterohaemorrhagiae</w:t>
      </w:r>
      <w:r w:rsidRPr="006870E6">
        <w:rPr>
          <w:bCs/>
          <w:sz w:val="28"/>
          <w:szCs w:val="28"/>
          <w:shd w:val="clear" w:color="auto" w:fill="FFFFFF"/>
          <w:lang w:val="uk-UA"/>
        </w:rPr>
        <w:t xml:space="preserve"> слід вважати особливо важливими у контексті природної осередкованності туляремії та лептоспірозу у цьому регіоні та в цілому по Україні </w:t>
      </w:r>
      <w:r w:rsidRPr="006870E6">
        <w:rPr>
          <w:sz w:val="28"/>
          <w:szCs w:val="28"/>
          <w:lang w:val="uk-UA"/>
        </w:rPr>
        <w:t>[282-284]</w:t>
      </w:r>
      <w:r w:rsidRPr="006870E6">
        <w:rPr>
          <w:bCs/>
          <w:sz w:val="28"/>
          <w:szCs w:val="28"/>
          <w:shd w:val="clear" w:color="auto" w:fill="FFFFFF"/>
          <w:lang w:val="uk-UA"/>
        </w:rPr>
        <w:t>.</w:t>
      </w:r>
    </w:p>
    <w:p w:rsidR="004A0681" w:rsidRPr="006870E6" w:rsidRDefault="004A0681" w:rsidP="004A0681">
      <w:pPr>
        <w:tabs>
          <w:tab w:val="left" w:pos="720"/>
        </w:tabs>
        <w:spacing w:line="360" w:lineRule="auto"/>
        <w:ind w:firstLine="709"/>
        <w:jc w:val="both"/>
        <w:rPr>
          <w:sz w:val="28"/>
          <w:szCs w:val="28"/>
          <w:lang w:val="uk-UA"/>
        </w:rPr>
      </w:pPr>
      <w:r w:rsidRPr="006870E6">
        <w:rPr>
          <w:sz w:val="28"/>
          <w:szCs w:val="28"/>
          <w:lang w:val="uk-UA"/>
        </w:rPr>
        <w:t>За період з 1993 по 1999 рр. на півдні  України, у тому числі під час спалаху туляремії серед населення, було ізольовано 17 штамів</w:t>
      </w:r>
      <w:r w:rsidRPr="006870E6">
        <w:rPr>
          <w:i/>
          <w:sz w:val="28"/>
          <w:szCs w:val="28"/>
          <w:lang w:val="it-IT"/>
        </w:rPr>
        <w:t xml:space="preserve"> F</w:t>
      </w:r>
      <w:r w:rsidRPr="006870E6">
        <w:rPr>
          <w:i/>
          <w:sz w:val="28"/>
          <w:szCs w:val="28"/>
          <w:lang w:val="uk-UA"/>
        </w:rPr>
        <w:t xml:space="preserve">. </w:t>
      </w:r>
      <w:r w:rsidRPr="006870E6">
        <w:rPr>
          <w:i/>
          <w:sz w:val="28"/>
          <w:szCs w:val="28"/>
          <w:lang w:val="it-IT"/>
        </w:rPr>
        <w:t>tularensis</w:t>
      </w:r>
      <w:r w:rsidRPr="006870E6">
        <w:rPr>
          <w:i/>
          <w:sz w:val="28"/>
          <w:szCs w:val="28"/>
          <w:lang w:val="uk-UA"/>
        </w:rPr>
        <w:t xml:space="preserve"> </w:t>
      </w:r>
      <w:r w:rsidRPr="006870E6">
        <w:rPr>
          <w:iCs/>
          <w:sz w:val="28"/>
          <w:szCs w:val="28"/>
          <w:lang w:val="uk-UA"/>
        </w:rPr>
        <w:t xml:space="preserve">(гризуни, кліщі, вода). Визначення генотипових властивостей ізольованих штамів виявило 8 генотипів штамів </w:t>
      </w:r>
      <w:r w:rsidRPr="006870E6">
        <w:rPr>
          <w:i/>
          <w:sz w:val="28"/>
          <w:szCs w:val="28"/>
          <w:lang w:val="it-IT"/>
        </w:rPr>
        <w:t>F</w:t>
      </w:r>
      <w:r w:rsidRPr="006870E6">
        <w:rPr>
          <w:i/>
          <w:sz w:val="28"/>
          <w:szCs w:val="28"/>
          <w:lang w:val="uk-UA"/>
        </w:rPr>
        <w:t xml:space="preserve">. </w:t>
      </w:r>
      <w:r w:rsidRPr="006870E6">
        <w:rPr>
          <w:i/>
          <w:sz w:val="28"/>
          <w:szCs w:val="28"/>
          <w:lang w:val="it-IT"/>
        </w:rPr>
        <w:t>tularensis</w:t>
      </w:r>
      <w:r w:rsidRPr="006870E6">
        <w:rPr>
          <w:i/>
          <w:sz w:val="28"/>
          <w:szCs w:val="28"/>
          <w:lang w:val="uk-UA"/>
        </w:rPr>
        <w:t xml:space="preserve"> </w:t>
      </w:r>
      <w:r w:rsidRPr="006870E6">
        <w:rPr>
          <w:i/>
          <w:sz w:val="28"/>
          <w:szCs w:val="28"/>
          <w:lang w:val="en-US"/>
        </w:rPr>
        <w:t>holarctica</w:t>
      </w:r>
      <w:r w:rsidRPr="006870E6">
        <w:rPr>
          <w:iCs/>
          <w:sz w:val="28"/>
          <w:szCs w:val="28"/>
          <w:lang w:val="uk-UA"/>
        </w:rPr>
        <w:t xml:space="preserve"> [283], які характеризувались гетерогенністю. Що ж стосується </w:t>
      </w:r>
      <w:r w:rsidRPr="006870E6">
        <w:rPr>
          <w:sz w:val="28"/>
          <w:szCs w:val="28"/>
          <w:lang w:val="uk-UA"/>
        </w:rPr>
        <w:t>Українського Придунав’я, слід зазначити наявність природних осередків туляремії у Кілійському, Ізмаїльському; туляремії, лептоспірозу у Татарбунарському районі.</w:t>
      </w:r>
    </w:p>
    <w:p w:rsidR="004A0681" w:rsidRPr="006870E6" w:rsidRDefault="004A0681" w:rsidP="004A0681">
      <w:pPr>
        <w:tabs>
          <w:tab w:val="left" w:pos="720"/>
        </w:tabs>
        <w:autoSpaceDE w:val="0"/>
        <w:autoSpaceDN w:val="0"/>
        <w:adjustRightInd w:val="0"/>
        <w:spacing w:line="360" w:lineRule="auto"/>
        <w:ind w:firstLine="709"/>
        <w:jc w:val="both"/>
        <w:rPr>
          <w:sz w:val="28"/>
          <w:szCs w:val="28"/>
          <w:lang w:val="uk-UA"/>
        </w:rPr>
      </w:pPr>
      <w:r w:rsidRPr="006870E6">
        <w:rPr>
          <w:sz w:val="28"/>
          <w:szCs w:val="28"/>
          <w:lang w:val="uk-UA"/>
        </w:rPr>
        <w:t xml:space="preserve">Слід зазначити, що природна осередкованність для туляремії та лептоспірозу не є унікальною для півдня Одеської області. В Україні природні осередки туляремії з різною епідемічною та епізоотичною активністю зареєстровані в 23 із 25 областей на території 177 адміністративних районів в основних ландшафтно-географічних зонах (Полісся, Лісостеп, Степ) [318]. Зокрема, це стосується туляремії  та лептоспірозу  в Івано-Франківській області </w:t>
      </w:r>
      <w:r w:rsidRPr="006870E6">
        <w:rPr>
          <w:sz w:val="28"/>
          <w:szCs w:val="28"/>
        </w:rPr>
        <w:t>[</w:t>
      </w:r>
      <w:r w:rsidRPr="006870E6">
        <w:rPr>
          <w:sz w:val="28"/>
          <w:szCs w:val="28"/>
          <w:lang w:val="uk-UA"/>
        </w:rPr>
        <w:t>319, 320</w:t>
      </w:r>
      <w:r w:rsidRPr="006870E6">
        <w:rPr>
          <w:sz w:val="28"/>
          <w:szCs w:val="28"/>
        </w:rPr>
        <w:t>]</w:t>
      </w:r>
      <w:r w:rsidRPr="006870E6">
        <w:rPr>
          <w:sz w:val="28"/>
          <w:szCs w:val="28"/>
          <w:lang w:val="uk-UA"/>
        </w:rPr>
        <w:t xml:space="preserve">. Аналіз особливостей захворюваності лептоспірозом у Львівській області показав несприятливість </w:t>
      </w:r>
      <w:r w:rsidRPr="006870E6">
        <w:rPr>
          <w:sz w:val="28"/>
          <w:szCs w:val="28"/>
          <w:lang w:val="uk-UA"/>
        </w:rPr>
        <w:lastRenderedPageBreak/>
        <w:t>прогнозу епідемічної ситуації у зв’язку із можливістю поодиноких та групових захворювань населення, у тому числі, під час використання відкритих водойм [321]. Це ж стосується випадків лептоспірозу у мешканців м. Києва влітку 2015 р. після купання у Дніпрі.</w:t>
      </w:r>
    </w:p>
    <w:p w:rsidR="004A0681" w:rsidRPr="006870E6" w:rsidRDefault="004A0681" w:rsidP="004A0681">
      <w:pPr>
        <w:tabs>
          <w:tab w:val="left" w:pos="720"/>
        </w:tabs>
        <w:autoSpaceDE w:val="0"/>
        <w:autoSpaceDN w:val="0"/>
        <w:adjustRightInd w:val="0"/>
        <w:spacing w:line="360" w:lineRule="auto"/>
        <w:ind w:firstLine="709"/>
        <w:jc w:val="both"/>
        <w:rPr>
          <w:sz w:val="28"/>
          <w:szCs w:val="28"/>
          <w:lang w:val="uk-UA"/>
        </w:rPr>
      </w:pPr>
      <w:r w:rsidRPr="006870E6">
        <w:rPr>
          <w:sz w:val="28"/>
          <w:szCs w:val="28"/>
          <w:lang w:val="uk-UA"/>
        </w:rPr>
        <w:t xml:space="preserve">За даними </w:t>
      </w:r>
      <w:r w:rsidRPr="00DE3A68">
        <w:rPr>
          <w:sz w:val="28"/>
          <w:szCs w:val="28"/>
          <w:highlight w:val="yellow"/>
          <w:lang w:val="uk-UA"/>
        </w:rPr>
        <w:t xml:space="preserve">літератури </w:t>
      </w:r>
      <w:r w:rsidRPr="00DE3A68">
        <w:rPr>
          <w:sz w:val="28"/>
          <w:szCs w:val="28"/>
          <w:highlight w:val="yellow"/>
        </w:rPr>
        <w:t>[</w:t>
      </w:r>
      <w:r w:rsidRPr="00DE3A68">
        <w:rPr>
          <w:sz w:val="28"/>
          <w:szCs w:val="28"/>
          <w:highlight w:val="yellow"/>
          <w:lang w:val="uk-UA"/>
        </w:rPr>
        <w:t>7</w:t>
      </w:r>
      <w:r w:rsidRPr="00DE3A68">
        <w:rPr>
          <w:sz w:val="28"/>
          <w:szCs w:val="28"/>
          <w:highlight w:val="yellow"/>
        </w:rPr>
        <w:t>]</w:t>
      </w:r>
      <w:r w:rsidRPr="006870E6">
        <w:rPr>
          <w:sz w:val="28"/>
          <w:szCs w:val="28"/>
          <w:lang w:val="uk-UA"/>
        </w:rPr>
        <w:t xml:space="preserve"> з 1931 по 1998 рр. у світі зареєстровано 27 спалахів водно-обумовленого лептоспірозу. Звичайними вхідними воротами інфекції є ушкоджена шкіра або кон</w:t>
      </w:r>
      <w:r w:rsidRPr="006870E6">
        <w:rPr>
          <w:sz w:val="28"/>
          <w:szCs w:val="28"/>
        </w:rPr>
        <w:t>’</w:t>
      </w:r>
      <w:r w:rsidRPr="006870E6">
        <w:rPr>
          <w:sz w:val="28"/>
          <w:szCs w:val="28"/>
          <w:lang w:val="uk-UA"/>
        </w:rPr>
        <w:t>юнктива. Разом з тим, збудник може проникати через неушкоджену шкіру при тривалому впливі забрудненої води. Інгаляція води або аерозолів також може привести до інфекції через слизові дихальних шляхів. Тому, контамінація лептоспірами поверхневих водойм залишається актуальною епідеміологічною, мікробіологічною та гігієнічною проблемою.</w:t>
      </w:r>
    </w:p>
    <w:p w:rsidR="004A0681" w:rsidRPr="006870E6" w:rsidRDefault="004A0681" w:rsidP="004A0681">
      <w:pPr>
        <w:tabs>
          <w:tab w:val="left" w:pos="720"/>
        </w:tabs>
        <w:spacing w:line="360" w:lineRule="auto"/>
        <w:ind w:firstLine="709"/>
        <w:jc w:val="both"/>
        <w:rPr>
          <w:sz w:val="28"/>
          <w:szCs w:val="28"/>
          <w:lang w:val="uk-UA"/>
        </w:rPr>
      </w:pPr>
      <w:r w:rsidRPr="006870E6">
        <w:rPr>
          <w:rStyle w:val="apple-converted-space"/>
          <w:rFonts w:eastAsiaTheme="majorEastAsia"/>
          <w:sz w:val="28"/>
          <w:szCs w:val="28"/>
          <w:lang w:val="uk-UA"/>
        </w:rPr>
        <w:t xml:space="preserve">Таким чином, різноманітність мікробного пейзажу </w:t>
      </w:r>
      <w:r w:rsidRPr="006870E6">
        <w:rPr>
          <w:sz w:val="28"/>
          <w:szCs w:val="28"/>
          <w:lang w:val="uk-UA"/>
        </w:rPr>
        <w:t xml:space="preserve">умовно-патогенної та патогенної мікрофлори у воді  </w:t>
      </w:r>
      <w:r w:rsidRPr="006870E6">
        <w:rPr>
          <w:rStyle w:val="apple-converted-space"/>
          <w:rFonts w:eastAsiaTheme="majorEastAsia"/>
          <w:sz w:val="28"/>
          <w:szCs w:val="28"/>
          <w:lang w:val="uk-UA"/>
        </w:rPr>
        <w:t>досліджених водойм</w:t>
      </w:r>
      <w:r w:rsidRPr="006870E6">
        <w:rPr>
          <w:sz w:val="28"/>
          <w:szCs w:val="28"/>
          <w:lang w:val="uk-UA"/>
        </w:rPr>
        <w:t xml:space="preserve">, як ознаки їх </w:t>
      </w:r>
      <w:r w:rsidRPr="006870E6">
        <w:rPr>
          <w:rStyle w:val="apple-converted-space"/>
          <w:rFonts w:eastAsiaTheme="majorEastAsia"/>
          <w:sz w:val="28"/>
          <w:szCs w:val="28"/>
          <w:lang w:val="uk-UA"/>
        </w:rPr>
        <w:t xml:space="preserve">антропогенного забруднення, </w:t>
      </w:r>
      <w:r w:rsidRPr="006870E6">
        <w:rPr>
          <w:sz w:val="28"/>
          <w:szCs w:val="28"/>
          <w:lang w:val="uk-UA"/>
        </w:rPr>
        <w:t>та сприятливість для розмноження холерних вібріонів, легіонел, збудників туляремії та лептоспірозу створюють передумови для епідемічного неблагополуччя цього регіону.</w:t>
      </w:r>
    </w:p>
    <w:p w:rsidR="004A0681" w:rsidRPr="006870E6" w:rsidRDefault="004A0681" w:rsidP="004A0681">
      <w:pPr>
        <w:tabs>
          <w:tab w:val="left" w:pos="720"/>
        </w:tabs>
        <w:spacing w:line="360" w:lineRule="auto"/>
        <w:ind w:firstLine="709"/>
        <w:jc w:val="both"/>
        <w:rPr>
          <w:sz w:val="28"/>
          <w:szCs w:val="28"/>
          <w:lang w:val="uk-UA"/>
        </w:rPr>
      </w:pPr>
      <w:r w:rsidRPr="006870E6">
        <w:rPr>
          <w:sz w:val="28"/>
          <w:szCs w:val="28"/>
          <w:lang w:val="uk-UA"/>
        </w:rPr>
        <w:t>Аналіз результатів санітарно-вірусологічних досліджень показав, що переважаючими вірусними контамінантами водних об’єктів є АВ, РВ та РеВ, що узгоджується з даними літератури. Особливо вирізняються АВ, значимість яких підтверджується наступними фактами. Дослідження контамінації АВ вихідної та очищеної води (липень 2000 – червень 2001 рр.) показало наступне [322]: за умови, що вода з поверхневих вододжерел і процеси водоочищення відповідали міжнародним стандартам виробництва безпечної питної води, АВ виявлялися у 13 (12,75 %) зразках вихідної і 9 (4,41 %) - обробленої  води. Ті ж автори [</w:t>
      </w:r>
      <w:r w:rsidRPr="006870E6">
        <w:rPr>
          <w:bCs/>
          <w:sz w:val="28"/>
          <w:szCs w:val="28"/>
          <w:lang w:val="uk-UA"/>
        </w:rPr>
        <w:t>323</w:t>
      </w:r>
      <w:r w:rsidRPr="006870E6">
        <w:rPr>
          <w:sz w:val="28"/>
          <w:szCs w:val="28"/>
          <w:lang w:val="uk-UA"/>
        </w:rPr>
        <w:t>]   у наступному році (2001-2002 рр) провели аналогічні дослідження. АВ виявлені в 29,8 % (59/198) вивчених проб обробленої питної води, 16 % (8/50) проб води з водозаборів і 44 % (22/50) зразків річкової води.</w:t>
      </w:r>
      <w:r w:rsidRPr="006870E6">
        <w:rPr>
          <w:lang w:val="uk-UA"/>
        </w:rPr>
        <w:t xml:space="preserve"> </w:t>
      </w:r>
      <w:r w:rsidRPr="006870E6">
        <w:rPr>
          <w:sz w:val="28"/>
          <w:szCs w:val="28"/>
          <w:lang w:val="uk-UA"/>
        </w:rPr>
        <w:t xml:space="preserve">Оскільки  АВ значно частіше і  у більших кількостях (у порівнянні з  ЕВ) виявляють у неочищених стічних водах, </w:t>
      </w:r>
      <w:r w:rsidRPr="006870E6">
        <w:rPr>
          <w:sz w:val="28"/>
          <w:szCs w:val="28"/>
          <w:lang w:val="uk-UA"/>
        </w:rPr>
        <w:lastRenderedPageBreak/>
        <w:t>багато експертів пропонують їх використання як індикаторів  вірусного забруднення води [324]. Таку ж думку висловлюють автори недавньої роботи [325], посилаючись на убіквітарність (всюдисущність) та виняткову виживаність цих вірусів у воді.</w:t>
      </w:r>
    </w:p>
    <w:p w:rsidR="004A0681" w:rsidRPr="006870E6" w:rsidRDefault="004A0681" w:rsidP="004A0681">
      <w:pPr>
        <w:tabs>
          <w:tab w:val="left" w:pos="720"/>
        </w:tabs>
        <w:spacing w:line="360" w:lineRule="auto"/>
        <w:ind w:firstLine="709"/>
        <w:jc w:val="both"/>
        <w:rPr>
          <w:sz w:val="28"/>
          <w:szCs w:val="28"/>
          <w:lang w:val="uk-UA"/>
        </w:rPr>
      </w:pPr>
      <w:r w:rsidRPr="006870E6">
        <w:rPr>
          <w:sz w:val="28"/>
          <w:szCs w:val="28"/>
          <w:lang w:val="uk-UA"/>
        </w:rPr>
        <w:t>Порівняння відсотків ПЛР-позитивності  для водойм придунайського регіону (1 категорії – річки, озера) та області показує перевищення у першому випадку  АВ у 2,5 раза, водопровідної води – у 3,8. Також, РВ  для водопровідної води – у 1,9 раза. Це співпадає з отриманими нами даними, де за частотою виявлення превалювали РВ (33,3 %) та АВ (46,7 %). Слід вважати ці результати заниженими, зважаючи на третину невизначених проб внаслідок відсутності тест-систем та думку авторів [289], яка пояснює значно нижчі показники виявлення вірусів у воді у порівнянні із даними закордонних дослідників застосуванням останніми більш чутливих методів досліджень.</w:t>
      </w:r>
    </w:p>
    <w:p w:rsidR="004A0681" w:rsidRPr="006870E6" w:rsidRDefault="004A0681" w:rsidP="004A0681">
      <w:pPr>
        <w:spacing w:line="360" w:lineRule="auto"/>
        <w:ind w:firstLine="720"/>
        <w:jc w:val="both"/>
        <w:rPr>
          <w:sz w:val="28"/>
          <w:szCs w:val="28"/>
          <w:lang w:val="uk-UA"/>
        </w:rPr>
      </w:pPr>
      <w:r w:rsidRPr="006870E6">
        <w:rPr>
          <w:sz w:val="28"/>
          <w:szCs w:val="28"/>
          <w:lang w:val="uk-UA"/>
        </w:rPr>
        <w:t xml:space="preserve">Аналіз результатів вірусологічних досліджень  якості води різних водних об'єктів Одеської області за 1994-2008 рр. показав персистувальний характер  вірусного забруднення водних об'єктів. Обґрунтована епідемічна значимість перевищення рівнів контамінації вірусами (ротавірусами, ентеровірусами, вірусом гепатиту А, аденовірусами, норовірусами) питної води у порівнянні з таким для стічних і/або  поверхневих вод, внаслідок незадовільного санітарно-технічного стану водорозвідних мереж. Обґрунтовані недостатня ефективність існуючої системи водопідготовки на ВОС «Дністер» у відношенні значимих вірусних контамінантів і високий ризик вторинної контамінації води вірусами  (вірусом гепатиту А, аденовірусами) у водорозвідних мережах міста [9]. </w:t>
      </w:r>
    </w:p>
    <w:p w:rsidR="004A0681" w:rsidRPr="006870E6" w:rsidRDefault="004A0681" w:rsidP="004A0681">
      <w:pPr>
        <w:tabs>
          <w:tab w:val="left" w:pos="720"/>
        </w:tabs>
        <w:spacing w:line="360" w:lineRule="auto"/>
        <w:ind w:firstLine="709"/>
        <w:jc w:val="both"/>
        <w:rPr>
          <w:sz w:val="28"/>
          <w:szCs w:val="28"/>
          <w:lang w:val="uk-UA"/>
        </w:rPr>
      </w:pPr>
      <w:r w:rsidRPr="006870E6">
        <w:rPr>
          <w:sz w:val="28"/>
          <w:szCs w:val="28"/>
          <w:lang w:val="uk-UA"/>
        </w:rPr>
        <w:t xml:space="preserve">Обговорюючи результати санітарно-паразитологічних досліджень, слід у першу чергу зазначити контамінацію води поверхневих водойм епідемічно значущими  ооцистами </w:t>
      </w:r>
      <w:r w:rsidRPr="006870E6">
        <w:rPr>
          <w:i/>
          <w:iCs/>
          <w:sz w:val="28"/>
          <w:szCs w:val="28"/>
          <w:lang w:val="uk-UA"/>
        </w:rPr>
        <w:t>Cryptosporidium spp.</w:t>
      </w:r>
      <w:r w:rsidRPr="006870E6">
        <w:rPr>
          <w:sz w:val="28"/>
          <w:szCs w:val="28"/>
          <w:lang w:val="uk-UA"/>
        </w:rPr>
        <w:t>:</w:t>
      </w:r>
      <w:r w:rsidRPr="006870E6">
        <w:rPr>
          <w:i/>
          <w:iCs/>
          <w:sz w:val="28"/>
          <w:szCs w:val="28"/>
          <w:lang w:val="uk-UA"/>
        </w:rPr>
        <w:t xml:space="preserve"> </w:t>
      </w:r>
      <w:r w:rsidRPr="006870E6">
        <w:rPr>
          <w:sz w:val="28"/>
          <w:szCs w:val="28"/>
          <w:lang w:val="uk-UA"/>
        </w:rPr>
        <w:t>9 із 15 зразків (тобто 60 %) містили у тій чи іншій мірі ці небезпечні збудники. Найбільше забруднення виявлено в оз. Катлабух (до 50 та 80 ооцист</w:t>
      </w:r>
      <w:r w:rsidRPr="006870E6">
        <w:rPr>
          <w:bCs/>
          <w:sz w:val="28"/>
          <w:szCs w:val="28"/>
          <w:lang w:val="uk-UA"/>
        </w:rPr>
        <w:t>/1 дм</w:t>
      </w:r>
      <w:r w:rsidRPr="006870E6">
        <w:rPr>
          <w:bCs/>
          <w:sz w:val="28"/>
          <w:szCs w:val="28"/>
          <w:vertAlign w:val="superscript"/>
          <w:lang w:val="uk-UA"/>
        </w:rPr>
        <w:t>3</w:t>
      </w:r>
      <w:r w:rsidRPr="006870E6">
        <w:rPr>
          <w:sz w:val="28"/>
          <w:szCs w:val="28"/>
          <w:lang w:val="uk-UA"/>
        </w:rPr>
        <w:t xml:space="preserve">). Особливе занепокоєння </w:t>
      </w:r>
      <w:r w:rsidRPr="006870E6">
        <w:rPr>
          <w:sz w:val="28"/>
          <w:szCs w:val="28"/>
          <w:lang w:val="uk-UA"/>
        </w:rPr>
        <w:lastRenderedPageBreak/>
        <w:t>викликає   одночасна контамінація води оз. Ялпуг, яке є джерелом водопостачання м. Болград, цистами</w:t>
      </w:r>
      <w:r w:rsidRPr="006870E6">
        <w:rPr>
          <w:i/>
          <w:iCs/>
          <w:sz w:val="28"/>
          <w:szCs w:val="28"/>
          <w:lang w:val="uk-UA"/>
        </w:rPr>
        <w:t xml:space="preserve"> </w:t>
      </w:r>
      <w:r w:rsidRPr="006870E6">
        <w:rPr>
          <w:i/>
          <w:iCs/>
          <w:sz w:val="28"/>
          <w:szCs w:val="28"/>
          <w:lang w:val="en-US"/>
        </w:rPr>
        <w:t>Entamoeba</w:t>
      </w:r>
      <w:r w:rsidRPr="006870E6">
        <w:rPr>
          <w:i/>
          <w:iCs/>
          <w:sz w:val="28"/>
          <w:szCs w:val="28"/>
          <w:lang w:val="uk-UA"/>
        </w:rPr>
        <w:t xml:space="preserve"> </w:t>
      </w:r>
      <w:r w:rsidRPr="006870E6">
        <w:rPr>
          <w:i/>
          <w:iCs/>
          <w:sz w:val="28"/>
          <w:szCs w:val="28"/>
          <w:lang w:val="en-US"/>
        </w:rPr>
        <w:t>coli</w:t>
      </w:r>
      <w:r w:rsidRPr="006870E6">
        <w:rPr>
          <w:sz w:val="28"/>
          <w:szCs w:val="28"/>
          <w:lang w:val="uk-UA"/>
        </w:rPr>
        <w:t xml:space="preserve"> та ооцистами</w:t>
      </w:r>
      <w:r w:rsidRPr="006870E6">
        <w:rPr>
          <w:i/>
          <w:iCs/>
          <w:sz w:val="28"/>
          <w:szCs w:val="28"/>
          <w:lang w:val="uk-UA"/>
        </w:rPr>
        <w:t xml:space="preserve"> Cryptosporidium spp.</w:t>
      </w:r>
      <w:r w:rsidRPr="006870E6">
        <w:rPr>
          <w:sz w:val="28"/>
          <w:szCs w:val="28"/>
          <w:lang w:val="uk-UA"/>
        </w:rPr>
        <w:t>, які при існуючій  технології фільтрування та хлорування води можуть забруднювати питну воду. Слід вважати цілком вірогідним  антропогенність такого забруднення неочищеними стічними водами, що у свою чергу є ознакою носійство ооцистами</w:t>
      </w:r>
      <w:r w:rsidRPr="006870E6">
        <w:rPr>
          <w:i/>
          <w:iCs/>
          <w:sz w:val="28"/>
          <w:szCs w:val="28"/>
          <w:lang w:val="uk-UA"/>
        </w:rPr>
        <w:t xml:space="preserve"> Cryptosporidium spp.</w:t>
      </w:r>
      <w:r w:rsidRPr="006870E6">
        <w:rPr>
          <w:sz w:val="28"/>
          <w:szCs w:val="28"/>
          <w:lang w:val="uk-UA"/>
        </w:rPr>
        <w:t xml:space="preserve"> населенням, яке проживає у цьому регіоні. Тому, певна частка гастроентероколітів нез</w:t>
      </w:r>
      <w:r w:rsidRPr="006870E6">
        <w:rPr>
          <w:sz w:val="28"/>
          <w:szCs w:val="28"/>
        </w:rPr>
        <w:t>’</w:t>
      </w:r>
      <w:r w:rsidRPr="006870E6">
        <w:rPr>
          <w:sz w:val="28"/>
          <w:szCs w:val="28"/>
          <w:lang w:val="uk-UA"/>
        </w:rPr>
        <w:t>ясованої етіології може викликатися саме цими збудниками, яких необхідно веріфікувати у таких випадках.</w:t>
      </w:r>
    </w:p>
    <w:p w:rsidR="004A0681" w:rsidRPr="006870E6" w:rsidRDefault="004A0681" w:rsidP="004A0681">
      <w:pPr>
        <w:tabs>
          <w:tab w:val="left" w:pos="720"/>
        </w:tabs>
        <w:spacing w:line="360" w:lineRule="auto"/>
        <w:ind w:firstLine="709"/>
        <w:jc w:val="both"/>
        <w:rPr>
          <w:sz w:val="28"/>
          <w:szCs w:val="28"/>
          <w:lang w:val="uk-UA"/>
        </w:rPr>
      </w:pPr>
      <w:r w:rsidRPr="006870E6">
        <w:rPr>
          <w:sz w:val="28"/>
          <w:szCs w:val="28"/>
          <w:lang w:val="uk-UA"/>
        </w:rPr>
        <w:t xml:space="preserve">На наш погляд, цей аналіз був би неповним без врахування  чутливості методів ідентифікації збудників паразитозів і гельмінтозів. Очевидно, що метод їх виявлення, який використано нами та у вищевказаних публікаціях </w:t>
      </w:r>
      <w:r w:rsidRPr="006870E6">
        <w:rPr>
          <w:sz w:val="28"/>
          <w:szCs w:val="28"/>
        </w:rPr>
        <w:t>[</w:t>
      </w:r>
      <w:r w:rsidRPr="006870E6">
        <w:rPr>
          <w:sz w:val="28"/>
          <w:szCs w:val="28"/>
          <w:lang w:val="uk-UA"/>
        </w:rPr>
        <w:t>22, 290-294</w:t>
      </w:r>
      <w:r w:rsidRPr="006870E6">
        <w:rPr>
          <w:sz w:val="28"/>
          <w:szCs w:val="28"/>
        </w:rPr>
        <w:t>]</w:t>
      </w:r>
      <w:r w:rsidRPr="006870E6">
        <w:rPr>
          <w:sz w:val="28"/>
          <w:szCs w:val="28"/>
          <w:lang w:val="uk-UA"/>
        </w:rPr>
        <w:t>, не відповідає сучасним вимогам. Наприклад, імунофлюоресцентна детекція [326]  дає можливість</w:t>
      </w:r>
      <w:r w:rsidRPr="006870E6">
        <w:rPr>
          <w:b/>
          <w:sz w:val="28"/>
          <w:szCs w:val="28"/>
          <w:lang w:val="uk-UA"/>
        </w:rPr>
        <w:t xml:space="preserve"> </w:t>
      </w:r>
      <w:r w:rsidRPr="006870E6">
        <w:rPr>
          <w:sz w:val="28"/>
          <w:szCs w:val="28"/>
          <w:lang w:val="uk-UA"/>
        </w:rPr>
        <w:t>правильної ідентифікації зображень ооцист в  81 - 97 % зразків; метод клітинних культур [327]   показав наявність інфекційних</w:t>
      </w:r>
      <w:r w:rsidRPr="006870E6">
        <w:rPr>
          <w:i/>
          <w:iCs/>
          <w:sz w:val="28"/>
          <w:szCs w:val="28"/>
          <w:lang w:val="uk-UA"/>
        </w:rPr>
        <w:t xml:space="preserve"> </w:t>
      </w:r>
      <w:r w:rsidRPr="006870E6">
        <w:rPr>
          <w:sz w:val="28"/>
          <w:szCs w:val="28"/>
          <w:lang w:val="uk-UA"/>
        </w:rPr>
        <w:t xml:space="preserve">ооцист </w:t>
      </w:r>
      <w:r w:rsidRPr="006870E6">
        <w:rPr>
          <w:i/>
          <w:iCs/>
          <w:sz w:val="28"/>
          <w:szCs w:val="28"/>
          <w:lang w:val="uk-UA"/>
        </w:rPr>
        <w:t>C. parvum</w:t>
      </w:r>
      <w:r w:rsidRPr="006870E6">
        <w:rPr>
          <w:sz w:val="28"/>
          <w:szCs w:val="28"/>
          <w:lang w:val="uk-UA"/>
        </w:rPr>
        <w:t xml:space="preserve"> в 40 % дезінфікованих  стічних водах, що скидаються (у середньому 7 ооцист/100 л); метод Gelman Envirochek (HV) [328</w:t>
      </w:r>
      <w:r w:rsidRPr="006870E6">
        <w:rPr>
          <w:rStyle w:val="a8"/>
          <w:b w:val="0"/>
          <w:sz w:val="28"/>
          <w:szCs w:val="28"/>
          <w:lang w:val="uk-UA"/>
        </w:rPr>
        <w:t xml:space="preserve">] створив  </w:t>
      </w:r>
      <w:r w:rsidRPr="006870E6">
        <w:rPr>
          <w:sz w:val="28"/>
          <w:szCs w:val="28"/>
          <w:lang w:val="uk-UA"/>
        </w:rPr>
        <w:t>можливість виділення ооцист криптоспорідій із 36 - 75 % зразків малоконтамінованих вод; метод зворотньої транскриптази полімеразної ланцюгової реакції (RT-PCR) дозволив виявити ооцисти криптоспорідій  у 100, 66,7 і 50 % зразків очищеної води з різних точок відбору [329].</w:t>
      </w:r>
    </w:p>
    <w:p w:rsidR="004A0681" w:rsidRPr="006870E6" w:rsidRDefault="004A0681" w:rsidP="004A0681">
      <w:pPr>
        <w:tabs>
          <w:tab w:val="left" w:pos="720"/>
        </w:tabs>
        <w:spacing w:line="360" w:lineRule="auto"/>
        <w:ind w:firstLine="709"/>
        <w:jc w:val="both"/>
        <w:rPr>
          <w:sz w:val="28"/>
          <w:szCs w:val="28"/>
          <w:lang w:val="uk-UA"/>
        </w:rPr>
      </w:pPr>
      <w:r w:rsidRPr="006870E6">
        <w:rPr>
          <w:sz w:val="28"/>
          <w:szCs w:val="28"/>
          <w:lang w:val="uk-UA"/>
        </w:rPr>
        <w:t xml:space="preserve">Встановлене нами масове розмноження  ціанобактерій, зокрема </w:t>
      </w:r>
      <w:r w:rsidRPr="006870E6">
        <w:rPr>
          <w:i/>
          <w:iCs/>
          <w:sz w:val="28"/>
          <w:szCs w:val="28"/>
          <w:lang w:val="en-US"/>
        </w:rPr>
        <w:t>Aphanizomenon</w:t>
      </w:r>
      <w:r w:rsidRPr="006870E6">
        <w:rPr>
          <w:i/>
          <w:iCs/>
          <w:sz w:val="28"/>
          <w:szCs w:val="28"/>
          <w:lang w:val="uk-UA"/>
        </w:rPr>
        <w:t xml:space="preserve"> </w:t>
      </w:r>
      <w:r w:rsidRPr="006870E6">
        <w:rPr>
          <w:i/>
          <w:iCs/>
          <w:sz w:val="28"/>
          <w:szCs w:val="28"/>
          <w:lang w:val="en-US"/>
        </w:rPr>
        <w:t>flos</w:t>
      </w:r>
      <w:r w:rsidRPr="006870E6">
        <w:rPr>
          <w:i/>
          <w:iCs/>
          <w:sz w:val="28"/>
          <w:szCs w:val="28"/>
          <w:lang w:val="uk-UA"/>
        </w:rPr>
        <w:t>-</w:t>
      </w:r>
      <w:r w:rsidRPr="006870E6">
        <w:rPr>
          <w:i/>
          <w:iCs/>
          <w:sz w:val="28"/>
          <w:szCs w:val="28"/>
          <w:lang w:val="en-US"/>
        </w:rPr>
        <w:t>aquae</w:t>
      </w:r>
      <w:r w:rsidRPr="006870E6">
        <w:rPr>
          <w:i/>
          <w:iCs/>
          <w:sz w:val="28"/>
          <w:szCs w:val="28"/>
          <w:lang w:val="uk-UA"/>
        </w:rPr>
        <w:t xml:space="preserve">, </w:t>
      </w:r>
      <w:r w:rsidRPr="006870E6">
        <w:rPr>
          <w:bCs/>
          <w:i/>
          <w:iCs/>
          <w:sz w:val="28"/>
          <w:szCs w:val="28"/>
        </w:rPr>
        <w:t>Synechocystis</w:t>
      </w:r>
      <w:r w:rsidRPr="006870E6">
        <w:rPr>
          <w:bCs/>
          <w:i/>
          <w:iCs/>
          <w:sz w:val="28"/>
          <w:szCs w:val="28"/>
          <w:lang w:val="uk-UA"/>
        </w:rPr>
        <w:t xml:space="preserve"> </w:t>
      </w:r>
      <w:r w:rsidRPr="006870E6">
        <w:rPr>
          <w:bCs/>
          <w:i/>
          <w:iCs/>
          <w:sz w:val="28"/>
          <w:szCs w:val="28"/>
        </w:rPr>
        <w:t>salina</w:t>
      </w:r>
      <w:r w:rsidRPr="006870E6">
        <w:rPr>
          <w:bCs/>
          <w:i/>
          <w:iCs/>
          <w:sz w:val="28"/>
          <w:szCs w:val="28"/>
          <w:lang w:val="uk-UA"/>
        </w:rPr>
        <w:t xml:space="preserve">, </w:t>
      </w:r>
      <w:r w:rsidRPr="006870E6">
        <w:rPr>
          <w:bCs/>
          <w:i/>
          <w:iCs/>
          <w:sz w:val="28"/>
          <w:szCs w:val="28"/>
          <w:lang w:val="en-US"/>
        </w:rPr>
        <w:t>Spirulina</w:t>
      </w:r>
      <w:r w:rsidRPr="006870E6">
        <w:rPr>
          <w:bCs/>
          <w:i/>
          <w:iCs/>
          <w:sz w:val="28"/>
          <w:szCs w:val="28"/>
          <w:lang w:val="uk-UA"/>
        </w:rPr>
        <w:t xml:space="preserve"> </w:t>
      </w:r>
      <w:r w:rsidRPr="006870E6">
        <w:rPr>
          <w:bCs/>
          <w:i/>
          <w:iCs/>
          <w:sz w:val="28"/>
          <w:szCs w:val="28"/>
          <w:lang w:val="en-US"/>
        </w:rPr>
        <w:t>laxissima</w:t>
      </w:r>
      <w:r w:rsidRPr="006870E6">
        <w:rPr>
          <w:bCs/>
          <w:i/>
          <w:iCs/>
          <w:sz w:val="28"/>
          <w:szCs w:val="28"/>
          <w:lang w:val="uk-UA"/>
        </w:rPr>
        <w:t xml:space="preserve">, </w:t>
      </w:r>
      <w:r w:rsidRPr="006870E6">
        <w:rPr>
          <w:bCs/>
          <w:i/>
          <w:iCs/>
          <w:sz w:val="28"/>
          <w:szCs w:val="28"/>
          <w:lang w:val="en-US"/>
        </w:rPr>
        <w:t>Merismopedia</w:t>
      </w:r>
      <w:r w:rsidRPr="006870E6">
        <w:rPr>
          <w:bCs/>
          <w:i/>
          <w:iCs/>
          <w:sz w:val="28"/>
          <w:szCs w:val="28"/>
          <w:lang w:val="uk-UA"/>
        </w:rPr>
        <w:t xml:space="preserve"> </w:t>
      </w:r>
      <w:r w:rsidRPr="006870E6">
        <w:rPr>
          <w:bCs/>
          <w:i/>
          <w:iCs/>
          <w:sz w:val="28"/>
          <w:szCs w:val="28"/>
        </w:rPr>
        <w:t>minima</w:t>
      </w:r>
      <w:r w:rsidRPr="006870E6">
        <w:rPr>
          <w:bCs/>
          <w:i/>
          <w:iCs/>
          <w:sz w:val="28"/>
          <w:szCs w:val="28"/>
          <w:lang w:val="uk-UA"/>
        </w:rPr>
        <w:t xml:space="preserve">, </w:t>
      </w:r>
      <w:r w:rsidRPr="006870E6">
        <w:rPr>
          <w:bCs/>
          <w:sz w:val="28"/>
          <w:szCs w:val="28"/>
          <w:lang w:val="uk-UA"/>
        </w:rPr>
        <w:t xml:space="preserve">які викликають «цвітіння» води, в </w:t>
      </w:r>
      <w:r w:rsidRPr="006870E6">
        <w:rPr>
          <w:sz w:val="28"/>
          <w:szCs w:val="28"/>
          <w:lang w:val="uk-UA"/>
        </w:rPr>
        <w:t xml:space="preserve">озерах Кагул, Ялпуг, Катлабух </w:t>
      </w:r>
      <w:r w:rsidRPr="006870E6">
        <w:rPr>
          <w:bCs/>
          <w:sz w:val="28"/>
          <w:szCs w:val="28"/>
          <w:lang w:val="uk-UA"/>
        </w:rPr>
        <w:t>потребує відповідного коментаря</w:t>
      </w:r>
      <w:r w:rsidRPr="006870E6">
        <w:rPr>
          <w:sz w:val="28"/>
          <w:szCs w:val="28"/>
          <w:lang w:val="uk-UA"/>
        </w:rPr>
        <w:t>.</w:t>
      </w:r>
    </w:p>
    <w:p w:rsidR="004A0681" w:rsidRPr="006870E6" w:rsidRDefault="004A0681" w:rsidP="004A0681">
      <w:pPr>
        <w:pStyle w:val="afc"/>
        <w:tabs>
          <w:tab w:val="left" w:pos="720"/>
        </w:tabs>
        <w:spacing w:before="0" w:beforeAutospacing="0" w:after="0" w:afterAutospacing="0" w:line="360" w:lineRule="auto"/>
        <w:ind w:firstLine="709"/>
        <w:jc w:val="both"/>
        <w:rPr>
          <w:sz w:val="28"/>
          <w:szCs w:val="28"/>
          <w:lang w:val="uk-UA"/>
        </w:rPr>
      </w:pPr>
      <w:r w:rsidRPr="006870E6">
        <w:rPr>
          <w:sz w:val="28"/>
          <w:szCs w:val="28"/>
          <w:lang w:val="uk-UA"/>
        </w:rPr>
        <w:t xml:space="preserve">Встановлені нами певні рівні чисельності популяцій ціанобактерій у воді придунайських озер свідчать про інтенсивну евтрофікацію і багато в чому узгоджуються з даними інших дослідників. У той же час видовий склад </w:t>
      </w:r>
      <w:r w:rsidRPr="006870E6">
        <w:rPr>
          <w:sz w:val="28"/>
          <w:szCs w:val="28"/>
          <w:lang w:val="uk-UA"/>
        </w:rPr>
        <w:lastRenderedPageBreak/>
        <w:t>ціанобактерій багато в чому залежить від клімато-географічних, гідрогеологічних і санітарно-гігієнічних факторів.</w:t>
      </w:r>
    </w:p>
    <w:p w:rsidR="004A0681" w:rsidRPr="006870E6" w:rsidRDefault="004A0681" w:rsidP="004A0681">
      <w:pPr>
        <w:tabs>
          <w:tab w:val="left" w:pos="720"/>
        </w:tabs>
        <w:autoSpaceDE w:val="0"/>
        <w:autoSpaceDN w:val="0"/>
        <w:adjustRightInd w:val="0"/>
        <w:spacing w:line="360" w:lineRule="auto"/>
        <w:ind w:firstLine="709"/>
        <w:jc w:val="both"/>
        <w:rPr>
          <w:sz w:val="28"/>
          <w:szCs w:val="28"/>
          <w:lang w:val="uk-UA"/>
        </w:rPr>
      </w:pPr>
      <w:r w:rsidRPr="006870E6">
        <w:rPr>
          <w:sz w:val="28"/>
          <w:szCs w:val="28"/>
          <w:lang w:val="uk-UA"/>
        </w:rPr>
        <w:t xml:space="preserve">Так, дослідження ціанобактерій лагуни Lekki (Нігерія) дозволило виявити сто сімдесят дев'ять різновидів, що належать до тридцяти родів [330]. </w:t>
      </w:r>
      <w:r w:rsidRPr="006870E6">
        <w:rPr>
          <w:i/>
          <w:iCs/>
          <w:sz w:val="28"/>
          <w:szCs w:val="28"/>
          <w:lang w:val="uk-UA"/>
        </w:rPr>
        <w:t>Oscillatoria</w:t>
      </w:r>
      <w:r w:rsidRPr="006870E6">
        <w:rPr>
          <w:sz w:val="28"/>
          <w:szCs w:val="28"/>
          <w:lang w:val="uk-UA"/>
        </w:rPr>
        <w:t xml:space="preserve"> були представлені двадцятьма трьома різновидами, </w:t>
      </w:r>
      <w:r w:rsidRPr="006870E6">
        <w:rPr>
          <w:i/>
          <w:iCs/>
          <w:sz w:val="28"/>
          <w:szCs w:val="28"/>
          <w:lang w:val="uk-UA"/>
        </w:rPr>
        <w:t>Phormidium</w:t>
      </w:r>
      <w:r w:rsidRPr="006870E6">
        <w:rPr>
          <w:sz w:val="28"/>
          <w:szCs w:val="28"/>
          <w:lang w:val="uk-UA"/>
        </w:rPr>
        <w:t xml:space="preserve"> – вісімнадцятьма, </w:t>
      </w:r>
      <w:r w:rsidRPr="006870E6">
        <w:rPr>
          <w:i/>
          <w:iCs/>
          <w:sz w:val="28"/>
          <w:szCs w:val="28"/>
          <w:lang w:val="uk-UA"/>
        </w:rPr>
        <w:t>Anabaena</w:t>
      </w:r>
      <w:r w:rsidRPr="006870E6">
        <w:rPr>
          <w:sz w:val="28"/>
          <w:szCs w:val="28"/>
          <w:lang w:val="uk-UA"/>
        </w:rPr>
        <w:t xml:space="preserve"> і </w:t>
      </w:r>
      <w:r w:rsidRPr="006870E6">
        <w:rPr>
          <w:i/>
          <w:iCs/>
          <w:sz w:val="28"/>
          <w:szCs w:val="28"/>
          <w:lang w:val="uk-UA"/>
        </w:rPr>
        <w:t>Chroococcus</w:t>
      </w:r>
      <w:r w:rsidRPr="006870E6">
        <w:rPr>
          <w:sz w:val="28"/>
          <w:szCs w:val="28"/>
          <w:lang w:val="uk-UA"/>
        </w:rPr>
        <w:t xml:space="preserve"> - по тринадцять, </w:t>
      </w:r>
      <w:r w:rsidRPr="006870E6">
        <w:rPr>
          <w:i/>
          <w:iCs/>
          <w:sz w:val="28"/>
          <w:szCs w:val="28"/>
          <w:lang w:val="uk-UA"/>
        </w:rPr>
        <w:t>Gleocapsa</w:t>
      </w:r>
      <w:r w:rsidRPr="006870E6">
        <w:rPr>
          <w:sz w:val="28"/>
          <w:szCs w:val="28"/>
          <w:lang w:val="uk-UA"/>
        </w:rPr>
        <w:t xml:space="preserve">, </w:t>
      </w:r>
      <w:r w:rsidRPr="006870E6">
        <w:rPr>
          <w:i/>
          <w:iCs/>
          <w:sz w:val="28"/>
          <w:szCs w:val="28"/>
          <w:lang w:val="uk-UA"/>
        </w:rPr>
        <w:t>Merismopedia</w:t>
      </w:r>
      <w:r w:rsidRPr="006870E6">
        <w:rPr>
          <w:sz w:val="28"/>
          <w:szCs w:val="28"/>
          <w:lang w:val="uk-UA"/>
        </w:rPr>
        <w:t xml:space="preserve"> і </w:t>
      </w:r>
      <w:r w:rsidRPr="006870E6">
        <w:rPr>
          <w:i/>
          <w:iCs/>
          <w:sz w:val="28"/>
          <w:szCs w:val="28"/>
          <w:lang w:val="uk-UA"/>
        </w:rPr>
        <w:t>Microcystis</w:t>
      </w:r>
      <w:r w:rsidRPr="006870E6">
        <w:rPr>
          <w:sz w:val="28"/>
          <w:szCs w:val="28"/>
          <w:lang w:val="uk-UA"/>
        </w:rPr>
        <w:t xml:space="preserve"> - десять, вісім і дванадцять різновидів відповідно. Ідентифікованими різновидами, що формують цвітіння, були </w:t>
      </w:r>
      <w:r w:rsidRPr="006870E6">
        <w:rPr>
          <w:i/>
          <w:iCs/>
          <w:sz w:val="28"/>
          <w:szCs w:val="28"/>
          <w:lang w:val="uk-UA"/>
        </w:rPr>
        <w:t>Microcystis aeruginosa</w:t>
      </w:r>
      <w:r w:rsidRPr="006870E6">
        <w:rPr>
          <w:sz w:val="28"/>
          <w:szCs w:val="28"/>
          <w:lang w:val="uk-UA"/>
        </w:rPr>
        <w:t xml:space="preserve">, </w:t>
      </w:r>
      <w:r w:rsidRPr="006870E6">
        <w:rPr>
          <w:i/>
          <w:iCs/>
          <w:sz w:val="28"/>
          <w:szCs w:val="28"/>
          <w:lang w:val="uk-UA"/>
        </w:rPr>
        <w:t>M. flos-aquae</w:t>
      </w:r>
      <w:r w:rsidRPr="006870E6">
        <w:rPr>
          <w:sz w:val="28"/>
          <w:szCs w:val="28"/>
          <w:lang w:val="uk-UA"/>
        </w:rPr>
        <w:t xml:space="preserve">, </w:t>
      </w:r>
      <w:r w:rsidRPr="006870E6">
        <w:rPr>
          <w:i/>
          <w:iCs/>
          <w:sz w:val="28"/>
          <w:szCs w:val="28"/>
          <w:lang w:val="uk-UA"/>
        </w:rPr>
        <w:t>M. wesenbergii</w:t>
      </w:r>
      <w:r w:rsidRPr="006870E6">
        <w:rPr>
          <w:sz w:val="28"/>
          <w:szCs w:val="28"/>
          <w:lang w:val="uk-UA"/>
        </w:rPr>
        <w:t xml:space="preserve"> і </w:t>
      </w:r>
      <w:r w:rsidRPr="006870E6">
        <w:rPr>
          <w:i/>
          <w:iCs/>
          <w:sz w:val="28"/>
          <w:szCs w:val="28"/>
          <w:lang w:val="uk-UA"/>
        </w:rPr>
        <w:t>Anabaena flos-aquae</w:t>
      </w:r>
      <w:r w:rsidRPr="006870E6">
        <w:rPr>
          <w:sz w:val="28"/>
          <w:szCs w:val="28"/>
          <w:lang w:val="uk-UA"/>
        </w:rPr>
        <w:t xml:space="preserve">. </w:t>
      </w:r>
    </w:p>
    <w:p w:rsidR="004A0681" w:rsidRPr="006870E6" w:rsidRDefault="004A0681" w:rsidP="004A0681">
      <w:pPr>
        <w:tabs>
          <w:tab w:val="left" w:pos="720"/>
        </w:tabs>
        <w:autoSpaceDE w:val="0"/>
        <w:autoSpaceDN w:val="0"/>
        <w:adjustRightInd w:val="0"/>
        <w:spacing w:line="360" w:lineRule="auto"/>
        <w:ind w:firstLine="709"/>
        <w:jc w:val="both"/>
        <w:rPr>
          <w:sz w:val="28"/>
          <w:szCs w:val="28"/>
          <w:lang w:val="uk-UA"/>
        </w:rPr>
      </w:pPr>
      <w:r w:rsidRPr="006870E6">
        <w:rPr>
          <w:sz w:val="28"/>
          <w:szCs w:val="28"/>
          <w:lang w:val="uk-UA"/>
        </w:rPr>
        <w:t xml:space="preserve">У Єгипті </w:t>
      </w:r>
      <w:r w:rsidRPr="006870E6">
        <w:rPr>
          <w:i/>
          <w:iCs/>
          <w:sz w:val="28"/>
          <w:szCs w:val="28"/>
          <w:lang w:val="uk-UA"/>
        </w:rPr>
        <w:t>Synechocystis salina</w:t>
      </w:r>
      <w:r w:rsidRPr="006870E6">
        <w:rPr>
          <w:sz w:val="28"/>
          <w:szCs w:val="28"/>
          <w:lang w:val="uk-UA"/>
        </w:rPr>
        <w:t xml:space="preserve"> викликала цвітіння  водойм із солоністю    112-180 г/л [331].</w:t>
      </w:r>
    </w:p>
    <w:p w:rsidR="004A0681" w:rsidRPr="006870E6" w:rsidRDefault="004A0681" w:rsidP="004A0681">
      <w:pPr>
        <w:tabs>
          <w:tab w:val="left" w:pos="720"/>
        </w:tabs>
        <w:autoSpaceDE w:val="0"/>
        <w:autoSpaceDN w:val="0"/>
        <w:adjustRightInd w:val="0"/>
        <w:spacing w:line="360" w:lineRule="auto"/>
        <w:ind w:firstLine="709"/>
        <w:jc w:val="both"/>
        <w:rPr>
          <w:sz w:val="28"/>
          <w:szCs w:val="28"/>
          <w:lang w:val="uk-UA"/>
        </w:rPr>
      </w:pPr>
      <w:r w:rsidRPr="006870E6">
        <w:rPr>
          <w:sz w:val="28"/>
          <w:szCs w:val="28"/>
          <w:lang w:val="uk-UA"/>
        </w:rPr>
        <w:t xml:space="preserve">За даними [332] у планктоні гіпергалиних (понадсолоних) водойм поширені  </w:t>
      </w:r>
      <w:r w:rsidRPr="006870E6">
        <w:rPr>
          <w:i/>
          <w:iCs/>
          <w:sz w:val="28"/>
          <w:szCs w:val="28"/>
          <w:lang w:val="uk-UA"/>
        </w:rPr>
        <w:t>Synechocystis salina Wislouch</w:t>
      </w:r>
      <w:r w:rsidRPr="006870E6">
        <w:rPr>
          <w:sz w:val="28"/>
          <w:szCs w:val="28"/>
          <w:lang w:val="uk-UA"/>
        </w:rPr>
        <w:t>. Цей же вид викликає «цвітіння» води в різнотипних водоймах Ірану [333].</w:t>
      </w:r>
    </w:p>
    <w:p w:rsidR="004A0681" w:rsidRPr="006870E6" w:rsidRDefault="004A0681" w:rsidP="004A0681">
      <w:pPr>
        <w:tabs>
          <w:tab w:val="left" w:pos="720"/>
        </w:tabs>
        <w:spacing w:line="360" w:lineRule="auto"/>
        <w:ind w:firstLine="709"/>
        <w:jc w:val="both"/>
        <w:rPr>
          <w:sz w:val="28"/>
          <w:szCs w:val="28"/>
          <w:lang w:val="uk-UA"/>
        </w:rPr>
      </w:pPr>
      <w:r w:rsidRPr="006870E6">
        <w:rPr>
          <w:sz w:val="28"/>
          <w:szCs w:val="28"/>
          <w:lang w:val="uk-UA"/>
        </w:rPr>
        <w:t xml:space="preserve">Видовий склад домінуючих ціанобактерій у мінеральних озерах залежить від ступеня їх мінералізації [334]. Найбільш чисельними видами ціанобактерій в озерах Криму за досліджуваний період (серпень 2004 р. – серпень 2006 р.) виявилися представники родів </w:t>
      </w:r>
      <w:r w:rsidRPr="006870E6">
        <w:rPr>
          <w:i/>
          <w:iCs/>
          <w:sz w:val="28"/>
          <w:szCs w:val="28"/>
          <w:lang w:val="uk-UA"/>
        </w:rPr>
        <w:t>Oscillatoria</w:t>
      </w:r>
      <w:r w:rsidRPr="006870E6">
        <w:rPr>
          <w:sz w:val="28"/>
          <w:szCs w:val="28"/>
          <w:lang w:val="uk-UA"/>
        </w:rPr>
        <w:t xml:space="preserve"> і </w:t>
      </w:r>
      <w:r w:rsidRPr="006870E6">
        <w:rPr>
          <w:i/>
          <w:iCs/>
          <w:sz w:val="28"/>
          <w:szCs w:val="28"/>
          <w:lang w:val="uk-UA"/>
        </w:rPr>
        <w:t>Phormidium</w:t>
      </w:r>
      <w:r w:rsidRPr="006870E6">
        <w:rPr>
          <w:sz w:val="28"/>
          <w:szCs w:val="28"/>
          <w:lang w:val="uk-UA"/>
        </w:rPr>
        <w:t>. У всіх цих озерах переважали нитчаті ціанобактерії. Їх бурхливий  розвиток спостерігався в основному при показниках солоності до 100 ‰. При більш високих її показниках переважали одноклітинні форми (</w:t>
      </w:r>
      <w:r w:rsidRPr="006870E6">
        <w:rPr>
          <w:i/>
          <w:iCs/>
          <w:sz w:val="28"/>
          <w:szCs w:val="28"/>
          <w:lang w:val="uk-UA"/>
        </w:rPr>
        <w:t>Synechococcus elongatus, S. aeruginosa, Synechocystis salina</w:t>
      </w:r>
      <w:r w:rsidRPr="006870E6">
        <w:rPr>
          <w:sz w:val="28"/>
          <w:szCs w:val="28"/>
          <w:lang w:val="uk-UA"/>
        </w:rPr>
        <w:t xml:space="preserve"> тощо).</w:t>
      </w:r>
    </w:p>
    <w:p w:rsidR="004A0681" w:rsidRPr="006870E6" w:rsidRDefault="004A0681" w:rsidP="004A0681">
      <w:pPr>
        <w:tabs>
          <w:tab w:val="left" w:pos="720"/>
        </w:tabs>
        <w:spacing w:line="360" w:lineRule="auto"/>
        <w:ind w:firstLine="709"/>
        <w:jc w:val="both"/>
        <w:rPr>
          <w:sz w:val="28"/>
          <w:szCs w:val="28"/>
          <w:lang w:val="uk-UA"/>
        </w:rPr>
      </w:pPr>
      <w:r w:rsidRPr="006870E6">
        <w:rPr>
          <w:sz w:val="28"/>
          <w:szCs w:val="28"/>
          <w:lang w:val="uk-UA"/>
        </w:rPr>
        <w:t xml:space="preserve">У серпні 2002 р. на фоні розвитку дрібноклітинних форм планктонів у північній частині Тилігульского лиману спостерігався масовий розвиток синьо-зелених водоростей </w:t>
      </w:r>
      <w:r w:rsidRPr="006870E6">
        <w:rPr>
          <w:i/>
          <w:iCs/>
          <w:sz w:val="28"/>
          <w:szCs w:val="28"/>
          <w:lang w:val="uk-UA"/>
        </w:rPr>
        <w:t>Oscillatoria kisselevi Anissim.</w:t>
      </w:r>
      <w:r w:rsidRPr="006870E6">
        <w:rPr>
          <w:sz w:val="28"/>
          <w:szCs w:val="28"/>
          <w:lang w:val="uk-UA"/>
        </w:rPr>
        <w:t xml:space="preserve"> і </w:t>
      </w:r>
      <w:r w:rsidRPr="006870E6">
        <w:rPr>
          <w:i/>
          <w:iCs/>
          <w:sz w:val="28"/>
          <w:szCs w:val="28"/>
          <w:lang w:val="uk-UA"/>
        </w:rPr>
        <w:t>Spirulina laxissima G.S. West</w:t>
      </w:r>
      <w:r w:rsidRPr="006870E6">
        <w:rPr>
          <w:sz w:val="28"/>
          <w:szCs w:val="28"/>
          <w:lang w:val="uk-UA"/>
        </w:rPr>
        <w:t>, сумарна чисельність яких склала 151,2×10</w:t>
      </w:r>
      <w:r w:rsidRPr="006870E6">
        <w:rPr>
          <w:sz w:val="28"/>
          <w:szCs w:val="28"/>
          <w:vertAlign w:val="superscript"/>
          <w:lang w:val="uk-UA"/>
        </w:rPr>
        <w:t>6</w:t>
      </w:r>
      <w:r w:rsidRPr="006870E6">
        <w:rPr>
          <w:sz w:val="28"/>
          <w:szCs w:val="28"/>
          <w:lang w:val="uk-UA"/>
        </w:rPr>
        <w:t xml:space="preserve"> кл/л [335].</w:t>
      </w:r>
    </w:p>
    <w:p w:rsidR="004A0681" w:rsidRPr="006870E6" w:rsidRDefault="004A0681" w:rsidP="004A0681">
      <w:pPr>
        <w:tabs>
          <w:tab w:val="left" w:pos="720"/>
        </w:tabs>
        <w:spacing w:line="360" w:lineRule="auto"/>
        <w:ind w:firstLine="709"/>
        <w:jc w:val="both"/>
        <w:rPr>
          <w:rFonts w:eastAsia="TimesNewRomanPSMT"/>
          <w:sz w:val="28"/>
          <w:szCs w:val="28"/>
          <w:lang w:val="uk-UA"/>
        </w:rPr>
      </w:pPr>
      <w:r w:rsidRPr="006870E6">
        <w:rPr>
          <w:rFonts w:eastAsia="TimesNewRomanPS-BoldMT"/>
          <w:sz w:val="28"/>
          <w:szCs w:val="28"/>
          <w:lang w:val="uk-UA"/>
        </w:rPr>
        <w:t xml:space="preserve"> При дослідженні таксономічного складу планктоних водоростей ріки Чапаївка (Росія) встановлено наявність </w:t>
      </w:r>
      <w:r w:rsidRPr="006870E6">
        <w:rPr>
          <w:rFonts w:eastAsia="TimesNewRomanPSMT"/>
          <w:sz w:val="28"/>
          <w:szCs w:val="28"/>
          <w:lang w:val="uk-UA"/>
        </w:rPr>
        <w:t>фонових видів</w:t>
      </w:r>
      <w:r w:rsidRPr="006870E6">
        <w:rPr>
          <w:rFonts w:eastAsia="TimesNewRomanPS-BoldMT"/>
          <w:sz w:val="28"/>
          <w:szCs w:val="28"/>
          <w:lang w:val="uk-UA"/>
        </w:rPr>
        <w:t xml:space="preserve"> </w:t>
      </w:r>
      <w:r w:rsidRPr="006870E6">
        <w:rPr>
          <w:rFonts w:eastAsia="TimesNewRomanPSMT"/>
          <w:sz w:val="28"/>
          <w:szCs w:val="28"/>
          <w:lang w:val="uk-UA"/>
        </w:rPr>
        <w:t xml:space="preserve">синьо-зелених водоростей   </w:t>
      </w:r>
      <w:r w:rsidRPr="006870E6">
        <w:rPr>
          <w:rFonts w:eastAsia="TimesNewRomanPSMT"/>
          <w:i/>
          <w:iCs/>
          <w:sz w:val="28"/>
          <w:szCs w:val="28"/>
          <w:lang w:val="uk-UA"/>
        </w:rPr>
        <w:t>Microcystis aeruginosa,</w:t>
      </w:r>
      <w:r w:rsidRPr="006870E6">
        <w:rPr>
          <w:rFonts w:eastAsia="TimesNewRomanPSMT"/>
          <w:sz w:val="28"/>
          <w:szCs w:val="28"/>
          <w:lang w:val="uk-UA"/>
        </w:rPr>
        <w:t xml:space="preserve"> </w:t>
      </w:r>
      <w:r w:rsidRPr="006870E6">
        <w:rPr>
          <w:rFonts w:eastAsia="TimesNewRomanPSMT"/>
          <w:i/>
          <w:iCs/>
          <w:sz w:val="28"/>
          <w:szCs w:val="28"/>
          <w:lang w:val="uk-UA"/>
        </w:rPr>
        <w:t>M. pulverea</w:t>
      </w:r>
      <w:r w:rsidRPr="006870E6">
        <w:rPr>
          <w:rFonts w:eastAsia="TimesNewRomanPSMT"/>
          <w:sz w:val="28"/>
          <w:szCs w:val="28"/>
          <w:lang w:val="uk-UA"/>
        </w:rPr>
        <w:t xml:space="preserve">, </w:t>
      </w:r>
      <w:r w:rsidRPr="006870E6">
        <w:rPr>
          <w:rFonts w:eastAsia="TimesNewRomanPSMT"/>
          <w:i/>
          <w:iCs/>
          <w:sz w:val="28"/>
          <w:szCs w:val="28"/>
          <w:lang w:val="uk-UA"/>
        </w:rPr>
        <w:t>Aphanizomenon flos-aquae</w:t>
      </w:r>
      <w:r w:rsidRPr="006870E6">
        <w:rPr>
          <w:rFonts w:eastAsia="TimesNewRomanPSMT"/>
          <w:sz w:val="28"/>
          <w:szCs w:val="28"/>
          <w:lang w:val="uk-UA"/>
        </w:rPr>
        <w:t xml:space="preserve"> [336].</w:t>
      </w:r>
    </w:p>
    <w:p w:rsidR="004A0681" w:rsidRPr="006870E6" w:rsidRDefault="004A0681" w:rsidP="004A0681">
      <w:pPr>
        <w:tabs>
          <w:tab w:val="left" w:pos="720"/>
        </w:tabs>
        <w:spacing w:line="360" w:lineRule="auto"/>
        <w:ind w:firstLine="709"/>
        <w:jc w:val="both"/>
        <w:rPr>
          <w:sz w:val="28"/>
          <w:szCs w:val="28"/>
          <w:lang w:val="uk-UA"/>
        </w:rPr>
      </w:pPr>
      <w:r w:rsidRPr="006870E6">
        <w:rPr>
          <w:rFonts w:eastAsia="TimesNewRomanPSMT"/>
          <w:sz w:val="28"/>
          <w:szCs w:val="28"/>
          <w:lang w:val="uk-UA"/>
        </w:rPr>
        <w:lastRenderedPageBreak/>
        <w:t xml:space="preserve">У характеристиці </w:t>
      </w:r>
      <w:r w:rsidRPr="006870E6">
        <w:rPr>
          <w:i/>
          <w:iCs/>
          <w:sz w:val="28"/>
          <w:szCs w:val="28"/>
          <w:lang w:val="uk-UA"/>
        </w:rPr>
        <w:t>Cyanoprokaryota</w:t>
      </w:r>
      <w:r w:rsidRPr="006870E6">
        <w:rPr>
          <w:sz w:val="28"/>
          <w:szCs w:val="28"/>
          <w:lang w:val="uk-UA"/>
        </w:rPr>
        <w:t xml:space="preserve">, що викликає «цвітіння» водойм північного заходу Росії [337], зазначено, що  </w:t>
      </w:r>
      <w:r w:rsidRPr="006870E6">
        <w:rPr>
          <w:rFonts w:eastAsia="TimesNewRomanPSMT"/>
          <w:i/>
          <w:iCs/>
          <w:sz w:val="28"/>
          <w:szCs w:val="28"/>
          <w:lang w:val="uk-UA"/>
        </w:rPr>
        <w:t>Aphanizomenon</w:t>
      </w:r>
      <w:r w:rsidRPr="006870E6">
        <w:rPr>
          <w:i/>
          <w:iCs/>
          <w:sz w:val="28"/>
          <w:szCs w:val="28"/>
          <w:lang w:val="uk-UA"/>
        </w:rPr>
        <w:t xml:space="preserve"> flos-aquae</w:t>
      </w:r>
      <w:r w:rsidRPr="006870E6">
        <w:rPr>
          <w:sz w:val="28"/>
          <w:szCs w:val="28"/>
          <w:lang w:val="uk-UA"/>
        </w:rPr>
        <w:t xml:space="preserve"> (L.) Ralfs ex Born. et Flah. викликає найбільш інтенсивне «цвітіння» води в  озерах  Санкт-Петербургу, у мілководних високоевтрофних озерах Ленінградської області, в озерах Псковське, Чудське, у прибережній акваторії східної частини Фінської затоки. Зустрічається в континентальних водоймах різного типу і в опріснених морських акваторіях. Один зі розповсюджених факторів «цвітіння» води. Окремі популяції синтезують нейротоксини, названі афантоксинами, аналогічні токсинам з водоростей «червоних припливів» неосакситоксину і сакситоксину. Ці ціанобактерії здатні також дратувати слизові оболонки і шкіру людину, викликаючи коньюктивит, почервоніння шкіри, пухирці тощо. Токсигенні штами цього виду виявлені у водоймах Карелії на північно-східному узбережжі Ладожського озера.</w:t>
      </w:r>
    </w:p>
    <w:p w:rsidR="004A0681" w:rsidRPr="006870E6" w:rsidRDefault="004A0681" w:rsidP="004A0681">
      <w:pPr>
        <w:tabs>
          <w:tab w:val="left" w:pos="720"/>
        </w:tabs>
        <w:autoSpaceDE w:val="0"/>
        <w:autoSpaceDN w:val="0"/>
        <w:adjustRightInd w:val="0"/>
        <w:spacing w:line="360" w:lineRule="auto"/>
        <w:ind w:firstLine="709"/>
        <w:jc w:val="both"/>
        <w:rPr>
          <w:sz w:val="28"/>
          <w:szCs w:val="28"/>
          <w:lang w:val="uk-UA"/>
        </w:rPr>
      </w:pPr>
      <w:r w:rsidRPr="006870E6">
        <w:rPr>
          <w:sz w:val="28"/>
          <w:szCs w:val="28"/>
          <w:lang w:val="uk-UA"/>
        </w:rPr>
        <w:t>Автор [337] також відзначає, що за сучасними даними  40-50 % «цвітінь» є токсичними. Токсичні «цвітіння» зареєстровані в багатьох країнах світу, у тому числі в більш ніж 20 Європейських країнах. У водоймах Північного Заходу Росії виявлено 21 токсичний і потенційно токсичний вид. З них 10 видів можуть продукувати гепатотоксини, 6 видів — нейротоксини; для 5 видів хімічна природа токсинів не встановлена. Число токсичних і потенційно токсичних видів у малих водоймах варіює від 3 до 5-8, у Ладожському озері і ріці Неві налічується по 16 видів.</w:t>
      </w:r>
    </w:p>
    <w:p w:rsidR="004A0681" w:rsidRPr="006870E6" w:rsidRDefault="004A0681" w:rsidP="004A0681">
      <w:pPr>
        <w:tabs>
          <w:tab w:val="left" w:pos="720"/>
        </w:tabs>
        <w:autoSpaceDE w:val="0"/>
        <w:autoSpaceDN w:val="0"/>
        <w:adjustRightInd w:val="0"/>
        <w:spacing w:line="360" w:lineRule="auto"/>
        <w:ind w:firstLine="709"/>
        <w:jc w:val="both"/>
        <w:rPr>
          <w:sz w:val="28"/>
          <w:szCs w:val="28"/>
          <w:lang w:val="uk-UA"/>
        </w:rPr>
      </w:pPr>
      <w:r w:rsidRPr="006870E6">
        <w:rPr>
          <w:sz w:val="28"/>
          <w:szCs w:val="28"/>
          <w:lang w:val="uk-UA"/>
        </w:rPr>
        <w:t>В експериментах із  прісноводними (</w:t>
      </w:r>
      <w:r w:rsidRPr="006870E6">
        <w:rPr>
          <w:i/>
          <w:iCs/>
          <w:sz w:val="28"/>
          <w:szCs w:val="28"/>
          <w:lang w:val="uk-UA"/>
        </w:rPr>
        <w:t>Microcystis aeruginosa</w:t>
      </w:r>
      <w:r w:rsidRPr="006870E6">
        <w:rPr>
          <w:sz w:val="28"/>
          <w:szCs w:val="28"/>
          <w:lang w:val="uk-UA"/>
        </w:rPr>
        <w:t xml:space="preserve"> і </w:t>
      </w:r>
      <w:r w:rsidRPr="006870E6">
        <w:rPr>
          <w:i/>
          <w:iCs/>
          <w:sz w:val="28"/>
          <w:szCs w:val="28"/>
          <w:lang w:val="uk-UA"/>
        </w:rPr>
        <w:t>Chlorella sp.</w:t>
      </w:r>
      <w:r w:rsidRPr="006870E6">
        <w:rPr>
          <w:sz w:val="28"/>
          <w:szCs w:val="28"/>
          <w:lang w:val="uk-UA"/>
        </w:rPr>
        <w:t>) і морськими  (</w:t>
      </w:r>
      <w:r w:rsidRPr="006870E6">
        <w:rPr>
          <w:i/>
          <w:iCs/>
          <w:sz w:val="28"/>
          <w:szCs w:val="28"/>
          <w:lang w:val="uk-UA"/>
        </w:rPr>
        <w:t>Synechocystis salina</w:t>
      </w:r>
      <w:r w:rsidRPr="006870E6">
        <w:rPr>
          <w:sz w:val="28"/>
          <w:szCs w:val="28"/>
          <w:lang w:val="uk-UA"/>
        </w:rPr>
        <w:t xml:space="preserve"> і </w:t>
      </w:r>
      <w:r w:rsidRPr="006870E6">
        <w:rPr>
          <w:i/>
          <w:iCs/>
          <w:sz w:val="28"/>
          <w:szCs w:val="28"/>
          <w:lang w:val="uk-UA"/>
        </w:rPr>
        <w:t>Nannochloropsis sp.</w:t>
      </w:r>
      <w:r w:rsidRPr="006870E6">
        <w:rPr>
          <w:sz w:val="28"/>
          <w:szCs w:val="28"/>
          <w:lang w:val="uk-UA"/>
        </w:rPr>
        <w:t xml:space="preserve">) різновидами показана їх потенційну здатність стимулювати ріст інших ціанобактерій і пригнічувати   ріст інших представників фітопланктону (альга) як основних гідробіонтів   естуарію. Оскільки естуарії - транзитні екосистеми, бентосні і планктонні естуарієві ціанобактерії можуть змінити прісноводні і морські різновиди фітопланктону, що вплине на інтенсивність формування цвітіння цих водойм [338]. </w:t>
      </w:r>
    </w:p>
    <w:p w:rsidR="004A0681" w:rsidRPr="006870E6" w:rsidRDefault="004A0681" w:rsidP="004A0681">
      <w:pPr>
        <w:tabs>
          <w:tab w:val="left" w:pos="720"/>
        </w:tabs>
        <w:autoSpaceDE w:val="0"/>
        <w:autoSpaceDN w:val="0"/>
        <w:adjustRightInd w:val="0"/>
        <w:spacing w:line="360" w:lineRule="auto"/>
        <w:ind w:firstLine="709"/>
        <w:jc w:val="both"/>
        <w:rPr>
          <w:sz w:val="28"/>
          <w:szCs w:val="28"/>
          <w:lang w:val="uk-UA"/>
        </w:rPr>
      </w:pPr>
      <w:r w:rsidRPr="006870E6">
        <w:rPr>
          <w:sz w:val="28"/>
          <w:szCs w:val="28"/>
          <w:lang w:val="uk-UA"/>
        </w:rPr>
        <w:lastRenderedPageBreak/>
        <w:t>В огляді (2007 р.), присвяченому токсинам ціанобактерій [339], акцентується увага, що цих відомостей вкрай недостатньо. Більшість даних про токсичність, як відомо, стосуються мікроцистину-LR, для якого є рекомендований рівень ВООЗ (1 мкг/л). Для нодуляринів доступні дані декількох досліджень на тваринах. Для алкалоїдів обмежені дані про токсичність існують для анатоксину-α, циліндроспермопсину і сакситоксину. Однак, які-небудь дані про гостру токсичність відсутні. Для сакситоксинів у багатьох країнах встановлені рівні толерантності на двостулкових молюсках. Офіційне регулювання для інших ціанотоксинів не встановлено.</w:t>
      </w:r>
    </w:p>
    <w:p w:rsidR="004A0681" w:rsidRPr="006870E6" w:rsidRDefault="004A0681" w:rsidP="004A0681">
      <w:pPr>
        <w:tabs>
          <w:tab w:val="left" w:pos="720"/>
        </w:tabs>
        <w:autoSpaceDE w:val="0"/>
        <w:autoSpaceDN w:val="0"/>
        <w:adjustRightInd w:val="0"/>
        <w:spacing w:line="360" w:lineRule="auto"/>
        <w:ind w:firstLine="709"/>
        <w:jc w:val="both"/>
        <w:rPr>
          <w:sz w:val="28"/>
          <w:szCs w:val="28"/>
          <w:lang w:val="uk-UA"/>
        </w:rPr>
      </w:pPr>
      <w:r w:rsidRPr="006870E6">
        <w:rPr>
          <w:sz w:val="28"/>
          <w:szCs w:val="28"/>
          <w:lang w:val="uk-UA"/>
        </w:rPr>
        <w:t>Таким чином, зважаючи на обмеженність даних щодо ціанобактерій та ціанотоксинів в Україні, за винятком окремих публікацій [7, 106], визнано перспективним оцінку можливих біологічних ефектів води озер Кагул, Ялпуг, Катлабух на організм лабораторних тварин, яку представлено у розділі 6.</w:t>
      </w:r>
    </w:p>
    <w:p w:rsidR="004A0681" w:rsidRPr="006870E6" w:rsidRDefault="004A0681" w:rsidP="004A0681">
      <w:pPr>
        <w:tabs>
          <w:tab w:val="left" w:pos="720"/>
          <w:tab w:val="left" w:pos="851"/>
        </w:tabs>
        <w:spacing w:line="360" w:lineRule="auto"/>
        <w:ind w:firstLine="709"/>
        <w:jc w:val="both"/>
        <w:rPr>
          <w:i/>
          <w:sz w:val="28"/>
          <w:szCs w:val="28"/>
          <w:lang w:val="uk-UA"/>
        </w:rPr>
      </w:pPr>
      <w:r w:rsidRPr="006870E6">
        <w:rPr>
          <w:sz w:val="28"/>
          <w:szCs w:val="28"/>
          <w:lang w:val="uk-UA"/>
        </w:rPr>
        <w:t xml:space="preserve">Обговорюючи результати епідеміологічних досліджень захворюваності населення слід зазначити, що існуючі дані літератури, як про це свідчить огляд у розділі 1, не дають змоги робити будь-які певні висновки. Основним недоліком попередніх досліджень є цілковита відсутність підтверджуючих фактів та динаміки захворюваності за роками. Наприклад, у роботі </w:t>
      </w:r>
      <w:r w:rsidRPr="006870E6">
        <w:rPr>
          <w:sz w:val="28"/>
          <w:szCs w:val="28"/>
        </w:rPr>
        <w:t>[</w:t>
      </w:r>
      <w:r w:rsidRPr="006870E6">
        <w:rPr>
          <w:sz w:val="28"/>
          <w:szCs w:val="28"/>
          <w:lang w:val="uk-UA"/>
        </w:rPr>
        <w:t>220</w:t>
      </w:r>
      <w:r w:rsidRPr="006870E6">
        <w:rPr>
          <w:sz w:val="28"/>
          <w:szCs w:val="28"/>
        </w:rPr>
        <w:t>]</w:t>
      </w:r>
      <w:r w:rsidRPr="006870E6">
        <w:rPr>
          <w:sz w:val="28"/>
          <w:szCs w:val="28"/>
          <w:lang w:val="uk-UA"/>
        </w:rPr>
        <w:t xml:space="preserve"> констатується висока смертність місцевого населення, зокрема </w:t>
      </w:r>
      <w:r w:rsidRPr="006870E6">
        <w:rPr>
          <w:sz w:val="28"/>
          <w:szCs w:val="28"/>
          <w:lang w:val="uk-UA" w:eastAsia="uk-UA"/>
        </w:rPr>
        <w:t xml:space="preserve">дітей до 1 року від паразитарних хвороб, які обумовлені незадовільним станом питної води. Ніяк не коментуються </w:t>
      </w:r>
      <w:r w:rsidRPr="006870E6">
        <w:rPr>
          <w:sz w:val="28"/>
          <w:szCs w:val="28"/>
          <w:lang w:val="uk-UA"/>
        </w:rPr>
        <w:t xml:space="preserve">осередки інфекційних захворювань, які регулярно виникають  у Придунав’ї </w:t>
      </w:r>
      <w:r w:rsidRPr="006870E6">
        <w:rPr>
          <w:sz w:val="28"/>
          <w:szCs w:val="28"/>
        </w:rPr>
        <w:t>[</w:t>
      </w:r>
      <w:r w:rsidRPr="006870E6">
        <w:rPr>
          <w:sz w:val="28"/>
          <w:szCs w:val="28"/>
          <w:lang w:val="uk-UA"/>
        </w:rPr>
        <w:t>221</w:t>
      </w:r>
      <w:r w:rsidRPr="006870E6">
        <w:rPr>
          <w:sz w:val="28"/>
          <w:szCs w:val="28"/>
        </w:rPr>
        <w:t>]</w:t>
      </w:r>
      <w:r w:rsidRPr="006870E6">
        <w:rPr>
          <w:sz w:val="28"/>
          <w:szCs w:val="28"/>
          <w:lang w:val="uk-UA"/>
        </w:rPr>
        <w:t xml:space="preserve">. Лише зазначено, але не підтверджено, що більшість з них розповсюджуються водним шляхом, а відсутність якісних водоочисних споруд може призвести до масових захворювань не тільки на території регіону, а й за його межами. За даними </w:t>
      </w:r>
      <w:r w:rsidRPr="006870E6">
        <w:rPr>
          <w:sz w:val="28"/>
          <w:szCs w:val="28"/>
        </w:rPr>
        <w:t>[</w:t>
      </w:r>
      <w:r w:rsidRPr="006870E6">
        <w:rPr>
          <w:sz w:val="28"/>
          <w:szCs w:val="28"/>
          <w:lang w:val="uk-UA"/>
        </w:rPr>
        <w:t>223</w:t>
      </w:r>
      <w:r w:rsidRPr="006870E6">
        <w:rPr>
          <w:sz w:val="28"/>
          <w:szCs w:val="28"/>
        </w:rPr>
        <w:t>]</w:t>
      </w:r>
      <w:r w:rsidRPr="006870E6">
        <w:rPr>
          <w:sz w:val="28"/>
          <w:szCs w:val="28"/>
          <w:lang w:val="uk-UA"/>
        </w:rPr>
        <w:t xml:space="preserve"> показники смертності в Придунайському регіоні є гіршими, ніж в цілому по Одеській області, а серед причин смертності в Українському Придунав</w:t>
      </w:r>
      <w:r w:rsidRPr="006870E6">
        <w:rPr>
          <w:sz w:val="28"/>
          <w:szCs w:val="28"/>
        </w:rPr>
        <w:t>’</w:t>
      </w:r>
      <w:r w:rsidRPr="006870E6">
        <w:rPr>
          <w:sz w:val="28"/>
          <w:szCs w:val="28"/>
          <w:lang w:val="uk-UA"/>
        </w:rPr>
        <w:t xml:space="preserve">ї найпоширенішими є хвороби системи кровообігу, новоутворення, хвороби органів травлення (незрозуміло за який період). У більш докладній </w:t>
      </w:r>
      <w:r w:rsidRPr="006870E6">
        <w:rPr>
          <w:sz w:val="28"/>
          <w:szCs w:val="28"/>
          <w:lang w:val="uk-UA"/>
        </w:rPr>
        <w:lastRenderedPageBreak/>
        <w:t xml:space="preserve">роботі </w:t>
      </w:r>
      <w:r w:rsidRPr="006870E6">
        <w:rPr>
          <w:sz w:val="28"/>
          <w:szCs w:val="28"/>
        </w:rPr>
        <w:t>[</w:t>
      </w:r>
      <w:r w:rsidRPr="006870E6">
        <w:rPr>
          <w:sz w:val="28"/>
          <w:szCs w:val="28"/>
          <w:lang w:val="uk-UA"/>
        </w:rPr>
        <w:t>224</w:t>
      </w:r>
      <w:r w:rsidRPr="006870E6">
        <w:rPr>
          <w:sz w:val="28"/>
          <w:szCs w:val="28"/>
        </w:rPr>
        <w:t>]</w:t>
      </w:r>
      <w:r w:rsidRPr="006870E6">
        <w:rPr>
          <w:sz w:val="28"/>
          <w:szCs w:val="28"/>
          <w:lang w:val="uk-UA"/>
        </w:rPr>
        <w:t xml:space="preserve"> представлена характеристика захворюваності, але при порівнянні 2005 та 2013 років, що не може створити цілісне уявлення.</w:t>
      </w:r>
    </w:p>
    <w:p w:rsidR="004A0681" w:rsidRPr="006870E6" w:rsidRDefault="004A0681" w:rsidP="004A0681">
      <w:pPr>
        <w:tabs>
          <w:tab w:val="left" w:pos="720"/>
          <w:tab w:val="left" w:pos="851"/>
        </w:tabs>
        <w:spacing w:line="360" w:lineRule="auto"/>
        <w:ind w:firstLine="709"/>
        <w:jc w:val="both"/>
        <w:rPr>
          <w:sz w:val="28"/>
          <w:szCs w:val="28"/>
          <w:lang w:val="uk-UA"/>
        </w:rPr>
      </w:pPr>
      <w:r w:rsidRPr="006870E6">
        <w:rPr>
          <w:sz w:val="28"/>
          <w:szCs w:val="28"/>
          <w:lang w:val="uk-UA"/>
        </w:rPr>
        <w:t>Характеристика захворюваності населення кишковими інфекціями з 1999 по 2013 рр. у співставленні із контамінацією питної води кишковими вірусами за той же  період (розділ 4) показую деякі закономірності.</w:t>
      </w:r>
    </w:p>
    <w:p w:rsidR="004A0681" w:rsidRPr="006870E6" w:rsidRDefault="004A0681" w:rsidP="004A0681">
      <w:pPr>
        <w:tabs>
          <w:tab w:val="left" w:pos="720"/>
          <w:tab w:val="left" w:pos="851"/>
        </w:tabs>
        <w:spacing w:line="360" w:lineRule="auto"/>
        <w:ind w:firstLine="709"/>
        <w:jc w:val="both"/>
        <w:rPr>
          <w:sz w:val="28"/>
          <w:szCs w:val="28"/>
          <w:lang w:val="uk-UA"/>
        </w:rPr>
      </w:pPr>
      <w:r w:rsidRPr="006870E6">
        <w:rPr>
          <w:sz w:val="28"/>
          <w:szCs w:val="28"/>
          <w:lang w:val="uk-UA"/>
        </w:rPr>
        <w:t>Перше за все встановлено конгрегаційний характер розподілу із статистично достовірними сплесками та спадами захворюваності населення гастроентероколітами встановленої,  невстановленої етіології і ВГА, і контамінації питної води АВ,  ЕВ, РеВ, ВГА, РВ. Це є непрямим свідченням впливу вірусів на захворюваність кишковими інфекціями в цьому регіоні, що, ймовірно, пояснюється  низькою ефективністю очищення поверхневих вод. Підтверджено домінантність АВ у біоценозу вірусів, ідентифікованих у питній воді мм. Ізмаїл, Болград, Кілія, Рені, що свідчить про необхідність відповідних молекулярно-епідеміологічних досліджень води та стільця хворих, особливо гастроентероколітами невстановленої етіології. Наступна закономірність полягала у тому, що максимальне розмаїття біоценозу вірусів спостерігалося у питній воді  мм.  Болград (1,6994) і Кілія (2,0635), які забезпечуються питною водою  із поверхневих водозаборів (оз. Ялпуг і р. Дунай відповідно), які значно більшою мірою  забруднюються стічними водами у порівнянні із підземними водами (мм. Ізмаїл, Рені).</w:t>
      </w:r>
    </w:p>
    <w:p w:rsidR="004A0681" w:rsidRPr="006870E6" w:rsidRDefault="004A0681" w:rsidP="004A0681">
      <w:pPr>
        <w:tabs>
          <w:tab w:val="left" w:pos="720"/>
          <w:tab w:val="left" w:pos="851"/>
        </w:tabs>
        <w:spacing w:line="360" w:lineRule="auto"/>
        <w:ind w:firstLine="709"/>
        <w:jc w:val="both"/>
        <w:rPr>
          <w:sz w:val="28"/>
          <w:szCs w:val="28"/>
          <w:lang w:val="uk-UA"/>
        </w:rPr>
      </w:pPr>
      <w:r w:rsidRPr="006870E6">
        <w:rPr>
          <w:sz w:val="28"/>
          <w:szCs w:val="28"/>
          <w:lang w:val="uk-UA"/>
        </w:rPr>
        <w:t>Проведено аналіз захворюваності населення цього регіону різними группами інфекційних та неінфекційних захворювань за період 2004-2013 рр., який дозволяє зробити певне узагальнення. Суть його полягає у тому, що захворюванність населення вибіркових районів Українського Придунав’я за основними інфекційними (винятком є ВГА) та деякими неінфекційними групами захворювань  статистично вірогідно (</w:t>
      </w:r>
      <w:r w:rsidRPr="006870E6">
        <w:rPr>
          <w:sz w:val="28"/>
          <w:szCs w:val="28"/>
          <w:lang w:val="uk-UA"/>
        </w:rPr>
        <w:sym w:font="Symbol" w:char="F063"/>
      </w:r>
      <w:r w:rsidRPr="006870E6">
        <w:rPr>
          <w:sz w:val="28"/>
          <w:szCs w:val="28"/>
          <w:vertAlign w:val="superscript"/>
          <w:lang w:val="uk-UA"/>
        </w:rPr>
        <w:t xml:space="preserve">2 </w:t>
      </w:r>
      <w:r w:rsidRPr="006870E6">
        <w:rPr>
          <w:sz w:val="28"/>
          <w:szCs w:val="28"/>
          <w:lang w:val="uk-UA"/>
        </w:rPr>
        <w:t xml:space="preserve">≥ 3,841) домінує над  захворюванністю по області та районах. </w:t>
      </w:r>
    </w:p>
    <w:p w:rsidR="004A0681" w:rsidRPr="006870E6" w:rsidRDefault="004A0681" w:rsidP="004A0681">
      <w:pPr>
        <w:spacing w:line="360" w:lineRule="auto"/>
        <w:ind w:firstLine="708"/>
        <w:jc w:val="both"/>
        <w:rPr>
          <w:bCs/>
          <w:sz w:val="28"/>
          <w:szCs w:val="28"/>
          <w:lang w:val="uk-UA"/>
        </w:rPr>
      </w:pPr>
      <w:r w:rsidRPr="006870E6">
        <w:rPr>
          <w:bCs/>
          <w:sz w:val="28"/>
          <w:szCs w:val="28"/>
          <w:lang w:val="uk-UA"/>
        </w:rPr>
        <w:t xml:space="preserve">В структурі інфекційної та, деякою мірою,  неінфекційної захворюваності населення максимальними цифрами вирізняється м. Ізмаїл. Отримані дані кореспондуються із результатів епідеміологічних досліджень </w:t>
      </w:r>
      <w:r w:rsidRPr="006870E6">
        <w:rPr>
          <w:bCs/>
          <w:sz w:val="28"/>
          <w:szCs w:val="28"/>
          <w:lang w:val="uk-UA"/>
        </w:rPr>
        <w:lastRenderedPageBreak/>
        <w:t xml:space="preserve">за період </w:t>
      </w:r>
      <w:r w:rsidRPr="006870E6">
        <w:rPr>
          <w:sz w:val="28"/>
          <w:szCs w:val="28"/>
        </w:rPr>
        <w:t xml:space="preserve">1994 - 2004 </w:t>
      </w:r>
      <w:r w:rsidRPr="006870E6">
        <w:rPr>
          <w:sz w:val="28"/>
          <w:szCs w:val="28"/>
          <w:lang w:val="uk-UA"/>
        </w:rPr>
        <w:t>рр</w:t>
      </w:r>
      <w:r w:rsidRPr="006870E6">
        <w:rPr>
          <w:sz w:val="28"/>
          <w:szCs w:val="28"/>
        </w:rPr>
        <w:t>.</w:t>
      </w:r>
      <w:r w:rsidRPr="006870E6">
        <w:rPr>
          <w:bCs/>
          <w:sz w:val="28"/>
          <w:szCs w:val="28"/>
          <w:lang w:val="uk-UA"/>
        </w:rPr>
        <w:t>, коли встановлено  позитивну тенденцію для ентеритів із  встановленим збудником (8,404) у м. Ізмаїл. Що стосується неінфекційної патології для цього міста  встановлено   позитивну тенденцію по новотворенням (8,553), хворобам крові і кровотворних органів (0,160) і вродженим аномаліям (0,021), а також по новотворенням (1,533) і хворобам крові та кровотворних органів (0,682) у м. Болград [9].</w:t>
      </w:r>
    </w:p>
    <w:p w:rsidR="004A0681" w:rsidRPr="006870E6" w:rsidRDefault="004A0681" w:rsidP="004A0681">
      <w:pPr>
        <w:spacing w:line="360" w:lineRule="auto"/>
        <w:ind w:firstLine="708"/>
        <w:jc w:val="both"/>
        <w:rPr>
          <w:bCs/>
          <w:lang w:val="uk-UA"/>
        </w:rPr>
      </w:pPr>
      <w:r w:rsidRPr="006870E6">
        <w:rPr>
          <w:bCs/>
          <w:sz w:val="28"/>
          <w:szCs w:val="28"/>
          <w:lang w:val="uk-UA"/>
        </w:rPr>
        <w:t xml:space="preserve">Що ж стосується смертності загальний висновок полягає у тенденції до її зниження </w:t>
      </w:r>
      <w:r w:rsidRPr="006870E6">
        <w:rPr>
          <w:sz w:val="28"/>
          <w:szCs w:val="28"/>
          <w:lang w:val="uk-UA"/>
        </w:rPr>
        <w:t>як  дітей у віці до року, так і дорослих (загальна та по всіх группах захворювань, які реєструвались).</w:t>
      </w:r>
    </w:p>
    <w:p w:rsidR="004A0681" w:rsidRPr="006870E6" w:rsidRDefault="004A0681" w:rsidP="004A0681">
      <w:pPr>
        <w:tabs>
          <w:tab w:val="left" w:pos="720"/>
          <w:tab w:val="left" w:pos="851"/>
        </w:tabs>
        <w:spacing w:line="360" w:lineRule="auto"/>
        <w:ind w:firstLine="709"/>
        <w:jc w:val="both"/>
        <w:rPr>
          <w:sz w:val="28"/>
          <w:szCs w:val="28"/>
          <w:lang w:val="uk-UA"/>
        </w:rPr>
      </w:pPr>
      <w:r w:rsidRPr="006870E6">
        <w:rPr>
          <w:sz w:val="28"/>
          <w:szCs w:val="28"/>
          <w:lang w:val="uk-UA"/>
        </w:rPr>
        <w:t xml:space="preserve">Слід зазначити, що за даними </w:t>
      </w:r>
      <w:r w:rsidRPr="006870E6">
        <w:rPr>
          <w:sz w:val="28"/>
          <w:szCs w:val="28"/>
        </w:rPr>
        <w:t>[</w:t>
      </w:r>
      <w:r w:rsidRPr="006870E6">
        <w:rPr>
          <w:sz w:val="28"/>
          <w:szCs w:val="28"/>
          <w:lang w:val="uk-UA"/>
        </w:rPr>
        <w:t>340</w:t>
      </w:r>
      <w:r w:rsidRPr="006870E6">
        <w:rPr>
          <w:sz w:val="28"/>
          <w:szCs w:val="28"/>
        </w:rPr>
        <w:t>]</w:t>
      </w:r>
      <w:r w:rsidRPr="006870E6">
        <w:rPr>
          <w:sz w:val="28"/>
          <w:szCs w:val="28"/>
          <w:lang w:val="uk-UA"/>
        </w:rPr>
        <w:t xml:space="preserve"> по Одеській області спостерігається тенденція до росту показників загальної захворюваності від 60 % у 1999 р.  до 72,5 % у 2013 р.</w:t>
      </w:r>
    </w:p>
    <w:p w:rsidR="004A0681" w:rsidRPr="006870E6" w:rsidRDefault="004A0681" w:rsidP="004A0681">
      <w:pPr>
        <w:tabs>
          <w:tab w:val="left" w:pos="720"/>
          <w:tab w:val="left" w:pos="4032"/>
        </w:tabs>
        <w:spacing w:line="360" w:lineRule="auto"/>
        <w:ind w:firstLine="709"/>
        <w:jc w:val="both"/>
        <w:rPr>
          <w:sz w:val="28"/>
          <w:szCs w:val="28"/>
          <w:lang w:val="uk-UA"/>
        </w:rPr>
      </w:pPr>
      <w:r w:rsidRPr="006870E6">
        <w:rPr>
          <w:sz w:val="28"/>
          <w:szCs w:val="28"/>
          <w:lang w:val="uk-UA"/>
        </w:rPr>
        <w:t>Аналіз структури інфекційної захворюваності регіонів Одеської області (Північ, Центр, Південь) в  2000-2008 рр. показав, що питома вага (%%) дизентерії і сальмонельозу для півдня  складала 73 та 8 % відповідно [9].</w:t>
      </w:r>
    </w:p>
    <w:p w:rsidR="004A0681" w:rsidRPr="006870E6" w:rsidRDefault="004A0681" w:rsidP="004A0681">
      <w:pPr>
        <w:pStyle w:val="33"/>
        <w:tabs>
          <w:tab w:val="left" w:pos="720"/>
          <w:tab w:val="left" w:pos="4032"/>
        </w:tabs>
        <w:spacing w:line="360" w:lineRule="auto"/>
        <w:ind w:left="0" w:firstLine="709"/>
        <w:jc w:val="both"/>
        <w:rPr>
          <w:sz w:val="28"/>
          <w:szCs w:val="28"/>
          <w:lang w:val="uk-UA"/>
        </w:rPr>
      </w:pPr>
      <w:r w:rsidRPr="006870E6">
        <w:rPr>
          <w:sz w:val="28"/>
          <w:szCs w:val="28"/>
          <w:lang w:val="uk-UA"/>
        </w:rPr>
        <w:t xml:space="preserve">При аналізі спалахів гострих кишкових інфекцій  (ГКІ) за період з 1998 по 2004 рік, проведений Центральною СЕС МОЗ України, констатовано спалах дизентерії Зонне водного походження у м. Токмак Запорізької області (захворіло 105 осіб, із них 67 діти) та дизентерії Флекснера у вересні 2005 р.  [341]. </w:t>
      </w:r>
    </w:p>
    <w:p w:rsidR="004A0681" w:rsidRPr="006870E6" w:rsidRDefault="004A0681" w:rsidP="004A0681">
      <w:pPr>
        <w:tabs>
          <w:tab w:val="left" w:pos="720"/>
          <w:tab w:val="left" w:pos="4032"/>
        </w:tabs>
        <w:spacing w:line="360" w:lineRule="auto"/>
        <w:ind w:firstLine="709"/>
        <w:jc w:val="both"/>
        <w:rPr>
          <w:sz w:val="28"/>
          <w:szCs w:val="28"/>
          <w:lang w:val="uk-UA"/>
        </w:rPr>
      </w:pPr>
      <w:r w:rsidRPr="006870E6">
        <w:rPr>
          <w:sz w:val="28"/>
          <w:szCs w:val="28"/>
          <w:lang w:val="uk-UA"/>
        </w:rPr>
        <w:t>Констатовано тісну і достовірну кореляцію між рівнем мікробного забруднення питної води і частотою поширення серед населення всіх кишкових інфекцій (r=0,691), а також окремих нозологій: дизентерії (r=0,641), сальмонельозів (r=0,790), вірусного гепатиту А (r=0,847), гастроентероколітів (r=0,671) [342].</w:t>
      </w:r>
    </w:p>
    <w:p w:rsidR="004A0681" w:rsidRPr="006870E6" w:rsidRDefault="004A0681" w:rsidP="004A0681">
      <w:pPr>
        <w:tabs>
          <w:tab w:val="left" w:pos="720"/>
          <w:tab w:val="left" w:pos="4032"/>
        </w:tabs>
        <w:spacing w:line="360" w:lineRule="auto"/>
        <w:ind w:firstLine="709"/>
        <w:jc w:val="both"/>
        <w:rPr>
          <w:sz w:val="28"/>
          <w:szCs w:val="28"/>
          <w:lang w:val="uk-UA"/>
        </w:rPr>
      </w:pPr>
      <w:r w:rsidRPr="006870E6">
        <w:rPr>
          <w:sz w:val="28"/>
          <w:szCs w:val="28"/>
          <w:lang w:val="uk-UA"/>
        </w:rPr>
        <w:t xml:space="preserve">Аналіз спалахової захворюваності в Україні показав, що в останні роки збільшилася кількість спалахів, в тому числі і вакцинокерованих інфекцій, наприклад поліоміеліту. В структурі спалахової захворюваності переважають </w:t>
      </w:r>
      <w:r w:rsidRPr="006870E6">
        <w:rPr>
          <w:sz w:val="28"/>
          <w:szCs w:val="28"/>
          <w:lang w:val="uk-UA"/>
        </w:rPr>
        <w:lastRenderedPageBreak/>
        <w:t>гострі кишкові інфекції, при цьому питома вага постраждалих у 2014 р. дітей становила 48,2% [343].</w:t>
      </w:r>
    </w:p>
    <w:p w:rsidR="004A0681" w:rsidRPr="006870E6" w:rsidRDefault="004A0681" w:rsidP="004A0681">
      <w:pPr>
        <w:spacing w:line="360" w:lineRule="auto"/>
        <w:ind w:firstLine="720"/>
        <w:jc w:val="both"/>
        <w:rPr>
          <w:sz w:val="28"/>
          <w:szCs w:val="28"/>
          <w:lang w:val="uk-UA"/>
        </w:rPr>
      </w:pPr>
      <w:r w:rsidRPr="006870E6">
        <w:rPr>
          <w:sz w:val="28"/>
          <w:szCs w:val="28"/>
          <w:lang w:val="uk-UA"/>
        </w:rPr>
        <w:t>Вивчена питома вага  водного фактора в структурі інфекційної  й неінфекційної захворюваності Одеської області, у цілому, і досліджуваних популяцій населення, зокрема.  Показано істотне превалювання «невстановлення» збудника (гострі кишкові інфекції) у порівнянні із «встановленням» (ентероколіти) за період з 1990 по 2005 рр. в Одеській області (r = 0,9116), при цьому ентероколіти (0,8566) і гострі кишкові інфекції (0,8113) в Україні  корелюють із  захворюваністю в Одеській області. Встановлена висока кореляційна залежність між контамінацією води  водних об'єктів ВГА і захворюваністю населення ВГА, а також аналогічна залежність для питної води м. Одеси. Висловлено припущення, що  «водний» фактор внаслідок неефективності хлорування води впливає на періодичність, циклічність і сезонність водно-обумовлених інфекцій (ротавірусної і вірусного гепатиту А), результатом чого є спорадична   і  спалахова    інфекційна захворюваність населення [9].</w:t>
      </w:r>
    </w:p>
    <w:p w:rsidR="004A0681" w:rsidRPr="006870E6" w:rsidRDefault="004A0681" w:rsidP="004A0681">
      <w:pPr>
        <w:spacing w:line="360" w:lineRule="auto"/>
        <w:ind w:firstLine="708"/>
        <w:jc w:val="both"/>
        <w:rPr>
          <w:sz w:val="28"/>
          <w:szCs w:val="28"/>
          <w:lang w:val="uk-UA"/>
        </w:rPr>
      </w:pPr>
      <w:r w:rsidRPr="006870E6">
        <w:rPr>
          <w:sz w:val="28"/>
          <w:szCs w:val="28"/>
          <w:lang w:val="uk-UA"/>
        </w:rPr>
        <w:t>За даними [8] в м. Одесі протягом 1970-2004 рр. провідна роль в етіології ВГА належала водному фактору. Встановлено прямий кореляційний зв'язок між частотою виявлення антигену ВГА у водопровідній воді і зареєстрованою захворюваністю населення ВГА в м. Одесі. Значна контамінація питної води в 1994 р. збігалася з епідемічним підйомом захворюваності ВГА, а значне зниження виявлення антигену ВГА в пробах води супроводжувалося достовірним зниженням показників захворюваності ВГА.</w:t>
      </w:r>
    </w:p>
    <w:p w:rsidR="004A0681" w:rsidRPr="006870E6" w:rsidRDefault="004A0681" w:rsidP="004A0681">
      <w:pPr>
        <w:spacing w:line="360" w:lineRule="auto"/>
        <w:ind w:firstLine="708"/>
        <w:jc w:val="both"/>
        <w:rPr>
          <w:sz w:val="28"/>
          <w:szCs w:val="28"/>
          <w:lang w:val="uk-UA"/>
        </w:rPr>
      </w:pPr>
      <w:r w:rsidRPr="006870E6">
        <w:rPr>
          <w:sz w:val="28"/>
          <w:szCs w:val="28"/>
          <w:lang w:val="uk-UA"/>
        </w:rPr>
        <w:t>Згідно [</w:t>
      </w:r>
      <w:r w:rsidRPr="006870E6">
        <w:rPr>
          <w:spacing w:val="-1"/>
          <w:sz w:val="28"/>
          <w:szCs w:val="28"/>
          <w:lang w:val="uk-UA"/>
        </w:rPr>
        <w:t>344</w:t>
      </w:r>
      <w:r w:rsidRPr="006870E6">
        <w:rPr>
          <w:sz w:val="28"/>
          <w:szCs w:val="28"/>
          <w:lang w:val="uk-UA"/>
        </w:rPr>
        <w:t xml:space="preserve">] питома вага спалахової і групової захворюваності гепатитом А в Ростовській області за період з 1992 р. по 2003 р. залишалася стабільною і становила 2,5-5,0 % від загального числа зареєстрованих випадків. При цьому провідна роль у погіршенні епідемічної ситуації і виникненні спалахів серед населення належала водному шляху передачі </w:t>
      </w:r>
      <w:r w:rsidRPr="006870E6">
        <w:rPr>
          <w:sz w:val="28"/>
          <w:szCs w:val="28"/>
          <w:lang w:val="uk-UA"/>
        </w:rPr>
        <w:lastRenderedPageBreak/>
        <w:t>вірусу гепатиту А. Із загального числа офіційно зареєстрованих спалахів гепатиту А 61,4 % були водними.</w:t>
      </w:r>
    </w:p>
    <w:p w:rsidR="004A0681" w:rsidRPr="006870E6" w:rsidRDefault="004A0681" w:rsidP="004A0681">
      <w:pPr>
        <w:spacing w:line="360" w:lineRule="auto"/>
        <w:ind w:firstLine="708"/>
        <w:jc w:val="both"/>
        <w:rPr>
          <w:sz w:val="28"/>
          <w:szCs w:val="28"/>
          <w:lang w:val="uk-UA"/>
        </w:rPr>
      </w:pPr>
      <w:r w:rsidRPr="006870E6">
        <w:rPr>
          <w:sz w:val="28"/>
          <w:szCs w:val="28"/>
          <w:lang w:val="uk-UA"/>
        </w:rPr>
        <w:t>Прийнята останнім часом низка законодавчих та нормативних документів докорінно змінила, обмежила або й повністю зруйнувала систему державного санітарно-епідеміологічного нагляду за дотриманням вимог санітарного законодавства з боку органів місцевої влади, підприємств, установ, організацій, фізичних осіб. Це не могло не позначитися на показниках здоров</w:t>
      </w:r>
      <w:r w:rsidRPr="006870E6">
        <w:rPr>
          <w:sz w:val="28"/>
          <w:szCs w:val="28"/>
        </w:rPr>
        <w:t>’</w:t>
      </w:r>
      <w:r w:rsidRPr="006870E6">
        <w:rPr>
          <w:sz w:val="28"/>
          <w:szCs w:val="28"/>
          <w:lang w:val="uk-UA"/>
        </w:rPr>
        <w:t xml:space="preserve">я населення, особливо інфекційної захворюванності. Достатньо навести приклади масових спалахів гострих кишкових інфекцій – у 2012 році їх в Україні було зареєстровано 26, у 2013 – 48, а станом на жовтень 2014 року – вже 55 </w:t>
      </w:r>
      <w:r w:rsidRPr="006870E6">
        <w:rPr>
          <w:sz w:val="28"/>
          <w:szCs w:val="28"/>
        </w:rPr>
        <w:t>[</w:t>
      </w:r>
      <w:r w:rsidRPr="006870E6">
        <w:rPr>
          <w:sz w:val="28"/>
          <w:szCs w:val="28"/>
          <w:lang w:val="uk-UA"/>
        </w:rPr>
        <w:t>345</w:t>
      </w:r>
      <w:r w:rsidRPr="006870E6">
        <w:rPr>
          <w:sz w:val="28"/>
          <w:szCs w:val="28"/>
        </w:rPr>
        <w:t>]</w:t>
      </w:r>
      <w:r w:rsidRPr="006870E6">
        <w:rPr>
          <w:sz w:val="28"/>
          <w:szCs w:val="28"/>
          <w:lang w:val="uk-UA"/>
        </w:rPr>
        <w:t>.</w:t>
      </w:r>
    </w:p>
    <w:p w:rsidR="004A0681" w:rsidRPr="006870E6" w:rsidRDefault="004A0681" w:rsidP="004A0681">
      <w:pPr>
        <w:spacing w:line="360" w:lineRule="auto"/>
        <w:ind w:firstLine="708"/>
        <w:jc w:val="both"/>
        <w:rPr>
          <w:sz w:val="28"/>
          <w:szCs w:val="28"/>
          <w:lang w:val="uk-UA"/>
        </w:rPr>
      </w:pPr>
      <w:r w:rsidRPr="006870E6">
        <w:rPr>
          <w:sz w:val="28"/>
          <w:szCs w:val="28"/>
          <w:lang w:val="uk-UA"/>
        </w:rPr>
        <w:t>Це підтверджують результати епіднагляду за гострими кишковими інфекціями у Рівненській області. Перш за все автори зазначають зміну структури ГКІ: при суттєвому зниженні захворюванності на шигельоз зросла захворюванність на ротавірусний ентерит. Все ще залишається велика кількість ГКІ з невизначеною етіологією, що пояснюється, насамперед, недостатнім рівнем лабораторного забезпечення інфекційних стаціонарів та лабораторій санепідслужби або відсутністю тест – систем, діагностикумів, розхідних матеріалів. Саме тому не діагностуються спорадичні випадки кампілобактеріальної, астровірусної, норовірусної інфекцій, а також ряду інших хвороб бактерійної та вірусної етіології. Іноді інфекціоністи на основі висіювання умовно-патогенних збудників, навіть при неперевищенні або назначному перевищенні нормативів їх кількості, виставляють діагноз ГКІ із встановленим збудником. Цілком зрозуміло, що скоріше всього, у таких випадках має місце вірусна або не діагностована бактерійна інфекція. До цього слід додати, що на загальну думку епідеміологів, навіть у випадках ГКІ хворі не звертається за медичною допомогою, що значно зменшує вірогідність об’єктивної оцінки захворюваності населення [346].</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Характерною ознакою епідемічного процесу в сучасних умовах є принципова зміна  взаємодії патогенів з організмом хазяїна, оскільки </w:t>
      </w:r>
      <w:r w:rsidRPr="006870E6">
        <w:rPr>
          <w:sz w:val="28"/>
          <w:szCs w:val="28"/>
          <w:lang w:val="uk-UA"/>
        </w:rPr>
        <w:lastRenderedPageBreak/>
        <w:t xml:space="preserve">переважними  збудниками є  умовно-патогенні,  убіквітарні (всюдисущні) мікроорганізми. Особливість  цієї мікробіоти полягає в  опортунізмі і  тривалій персистенції  в організмі хазяїна і в об'єктах навколишнього  середовища. Результуючої цих метаморфоз є  поява стертих, атипових, повільно протікаючих, хронічних патологічних процесів або безсимптомних форм захворювань, частота яких незмірно вище, чим гострих інфекцій. Домінантою стає спорадична (яка не реєструється), а не  спалахова захворюваність,  яка  традиційно фіксується </w:t>
      </w:r>
      <w:r w:rsidRPr="006870E6">
        <w:rPr>
          <w:sz w:val="28"/>
          <w:szCs w:val="28"/>
        </w:rPr>
        <w:t>[</w:t>
      </w:r>
      <w:r w:rsidRPr="006870E6">
        <w:rPr>
          <w:sz w:val="28"/>
          <w:szCs w:val="28"/>
          <w:lang w:val="uk-UA"/>
        </w:rPr>
        <w:t>347</w:t>
      </w:r>
      <w:r w:rsidRPr="006870E6">
        <w:rPr>
          <w:sz w:val="28"/>
          <w:szCs w:val="28"/>
        </w:rPr>
        <w:t>]</w:t>
      </w:r>
      <w:r w:rsidRPr="006870E6">
        <w:rPr>
          <w:sz w:val="28"/>
          <w:szCs w:val="28"/>
          <w:lang w:val="uk-UA"/>
        </w:rPr>
        <w:t>. До цього слід додати, що саме дискретність виділення збудників кишкових захворювань, вірогідно, є небезпечним фактором ризику спорадичних захворювань.</w:t>
      </w:r>
    </w:p>
    <w:p w:rsidR="004A0681" w:rsidRPr="006870E6" w:rsidRDefault="004A0681" w:rsidP="004A0681">
      <w:pPr>
        <w:spacing w:line="360" w:lineRule="auto"/>
        <w:ind w:firstLine="720"/>
        <w:jc w:val="both"/>
        <w:rPr>
          <w:sz w:val="28"/>
          <w:szCs w:val="28"/>
          <w:lang w:val="uk-UA"/>
        </w:rPr>
      </w:pPr>
      <w:r w:rsidRPr="006870E6">
        <w:rPr>
          <w:sz w:val="28"/>
          <w:szCs w:val="28"/>
          <w:lang w:val="uk-UA"/>
        </w:rPr>
        <w:t xml:space="preserve">Останні дослідження </w:t>
      </w:r>
      <w:r w:rsidRPr="006870E6">
        <w:rPr>
          <w:sz w:val="28"/>
          <w:szCs w:val="28"/>
        </w:rPr>
        <w:t>[</w:t>
      </w:r>
      <w:r w:rsidRPr="006870E6">
        <w:rPr>
          <w:sz w:val="28"/>
          <w:szCs w:val="28"/>
          <w:lang w:val="uk-UA"/>
        </w:rPr>
        <w:t>348</w:t>
      </w:r>
      <w:r w:rsidRPr="006870E6">
        <w:rPr>
          <w:sz w:val="28"/>
          <w:szCs w:val="28"/>
        </w:rPr>
        <w:t>]</w:t>
      </w:r>
      <w:r w:rsidRPr="006870E6">
        <w:rPr>
          <w:sz w:val="28"/>
          <w:szCs w:val="28"/>
          <w:lang w:val="uk-UA"/>
        </w:rPr>
        <w:t xml:space="preserve"> свідчать, що не слід використовувати поняття «загибель» або «розкладання» для опису змін ступеню контамінації бактеріями в часі. Видиме зниження кількості мікроорганізмів, які виділяються з морської або прісної води, є не тільки результатом дійсної загибелі клітин, тобто втрати ними життєздатності, але й функцією фізіологічної адаптації до несприятливих умов навколишнього середовища і складної взаємодії фізичних, біологічних і хімічних процесів. </w:t>
      </w:r>
    </w:p>
    <w:p w:rsidR="004A0681" w:rsidRPr="006870E6" w:rsidRDefault="004A0681" w:rsidP="004A0681">
      <w:pPr>
        <w:spacing w:line="360" w:lineRule="auto"/>
        <w:ind w:firstLine="708"/>
        <w:jc w:val="both"/>
        <w:rPr>
          <w:sz w:val="28"/>
          <w:szCs w:val="28"/>
          <w:lang w:val="uk-UA"/>
        </w:rPr>
      </w:pPr>
      <w:r w:rsidRPr="006870E6">
        <w:rPr>
          <w:sz w:val="28"/>
          <w:szCs w:val="28"/>
          <w:lang w:val="uk-UA"/>
        </w:rPr>
        <w:t>З погляду гормезису (hormesis) [308] як інвертованої реакції дози (двофазова дія хімічних речовин),  при якій малі дози викликають стимуляцію, а  більші інгібування  біологічних показників,  хлор і його препарати, як превалюючі засоби знезаражування води в усьому світі, не тільки вносять свою неминучу лепту в стійкість патогенної водної мікробіоти, але й стимулюють її розвиток у регламентованих санітарним законодавством залишкових концентраціях (≤ 0,5  мг/дм</w:t>
      </w:r>
      <w:r w:rsidRPr="006870E6">
        <w:rPr>
          <w:sz w:val="28"/>
          <w:szCs w:val="28"/>
          <w:vertAlign w:val="superscript"/>
          <w:lang w:val="uk-UA"/>
        </w:rPr>
        <w:t>3</w:t>
      </w:r>
      <w:r w:rsidRPr="006870E6">
        <w:rPr>
          <w:sz w:val="28"/>
          <w:szCs w:val="28"/>
          <w:lang w:val="uk-UA"/>
        </w:rPr>
        <w:t xml:space="preserve"> /107/) [31]. Підтвердженням нашої гіпотези є, зокрема, результати досліджень C. Bodet  із співавт. (2012) [32]: хлор у сублетальных дозах при впливі на </w:t>
      </w:r>
      <w:r w:rsidRPr="006870E6">
        <w:rPr>
          <w:i/>
          <w:iCs/>
          <w:sz w:val="28"/>
          <w:szCs w:val="28"/>
          <w:lang w:val="uk-UA"/>
        </w:rPr>
        <w:t>Legionella pneumophila</w:t>
      </w:r>
      <w:r w:rsidRPr="006870E6">
        <w:rPr>
          <w:sz w:val="28"/>
          <w:szCs w:val="28"/>
          <w:lang w:val="uk-UA"/>
        </w:rPr>
        <w:t xml:space="preserve"> викликає експресію синтезу білків, залучених у клітинні механізми захисту проти окисного стресу, у результаті чого формується адаптація або резистентність до хлору. Аналогічне явище виявлене  S. Wang із співавт., (2009, 2010) [33, 34], які досліджували транскриптомні відповіді </w:t>
      </w:r>
      <w:r w:rsidRPr="006870E6">
        <w:rPr>
          <w:sz w:val="28"/>
          <w:szCs w:val="28"/>
          <w:lang w:val="uk-UA"/>
        </w:rPr>
        <w:lastRenderedPageBreak/>
        <w:t xml:space="preserve">на вплив хлору у  </w:t>
      </w:r>
      <w:r w:rsidRPr="006870E6">
        <w:rPr>
          <w:i/>
          <w:iCs/>
          <w:sz w:val="28"/>
          <w:szCs w:val="28"/>
          <w:lang w:val="uk-UA"/>
        </w:rPr>
        <w:t>E. coli</w:t>
      </w:r>
      <w:r w:rsidRPr="006870E6">
        <w:rPr>
          <w:sz w:val="28"/>
          <w:szCs w:val="28"/>
          <w:lang w:val="uk-UA"/>
        </w:rPr>
        <w:t xml:space="preserve"> </w:t>
      </w:r>
      <w:r w:rsidRPr="006870E6">
        <w:rPr>
          <w:i/>
          <w:iCs/>
          <w:sz w:val="28"/>
          <w:szCs w:val="28"/>
          <w:lang w:val="uk-UA"/>
        </w:rPr>
        <w:t>O157:H7</w:t>
      </w:r>
      <w:r w:rsidRPr="006870E6">
        <w:rPr>
          <w:sz w:val="28"/>
          <w:szCs w:val="28"/>
          <w:lang w:val="uk-UA"/>
        </w:rPr>
        <w:t xml:space="preserve"> і  S</w:t>
      </w:r>
      <w:r w:rsidRPr="006870E6">
        <w:rPr>
          <w:i/>
          <w:iCs/>
          <w:sz w:val="28"/>
          <w:szCs w:val="28"/>
          <w:lang w:val="uk-UA"/>
        </w:rPr>
        <w:t>. enterica</w:t>
      </w:r>
      <w:r w:rsidRPr="006870E6">
        <w:rPr>
          <w:sz w:val="28"/>
          <w:szCs w:val="28"/>
          <w:lang w:val="uk-UA"/>
        </w:rPr>
        <w:t xml:space="preserve">. Було показано, що гени, залучені у формування кластеру Fe-S і біосинтез цистеїну, викликали значно  більш позитивну регуляцію під впливом хлору. Така ж особливість була характерна для генів, пов'язаних з відповіддю на стрес, формуванням біоплівок, енергетичним обміном і формуванням рибосоми у </w:t>
      </w:r>
      <w:r w:rsidRPr="006870E6">
        <w:rPr>
          <w:i/>
          <w:iCs/>
          <w:sz w:val="28"/>
          <w:szCs w:val="28"/>
          <w:lang w:val="uk-UA"/>
        </w:rPr>
        <w:t>S. еnterica;</w:t>
      </w:r>
      <w:r w:rsidRPr="006870E6">
        <w:rPr>
          <w:sz w:val="28"/>
          <w:szCs w:val="28"/>
          <w:lang w:val="uk-UA"/>
        </w:rPr>
        <w:t xml:space="preserve"> з  окисним  стресом і резистентністю до антибіотику у </w:t>
      </w:r>
      <w:r w:rsidRPr="006870E6">
        <w:rPr>
          <w:i/>
          <w:iCs/>
          <w:sz w:val="28"/>
          <w:szCs w:val="28"/>
          <w:lang w:val="uk-UA"/>
        </w:rPr>
        <w:t>E. coli O157:H7</w:t>
      </w:r>
      <w:r w:rsidRPr="006870E6">
        <w:rPr>
          <w:sz w:val="28"/>
          <w:szCs w:val="28"/>
          <w:lang w:val="uk-UA"/>
        </w:rPr>
        <w:t xml:space="preserve">. </w:t>
      </w:r>
    </w:p>
    <w:p w:rsidR="004A0681" w:rsidRPr="006870E6" w:rsidRDefault="004A0681" w:rsidP="004A0681">
      <w:pPr>
        <w:spacing w:line="360" w:lineRule="auto"/>
        <w:ind w:firstLine="720"/>
        <w:jc w:val="both"/>
        <w:rPr>
          <w:sz w:val="28"/>
          <w:szCs w:val="28"/>
          <w:lang w:val="uk-UA"/>
        </w:rPr>
      </w:pPr>
      <w:r w:rsidRPr="006870E6">
        <w:rPr>
          <w:sz w:val="28"/>
          <w:szCs w:val="28"/>
          <w:lang w:val="uk-UA"/>
        </w:rPr>
        <w:t>Розділ 6 присвячений оцінці впливу води  озер Кагул, Ялпуг, Катлабух на  здорових щурів у лабораторному експерименті.  Необхідність цього фрагменту роботи продиктованна декількома обставинами. Головна із них – це обмеженість вітчизняних досліджень щодо ціанобактерій та оцінки потенційної значимості продукуємих ними цанотоксинів із токсиколого-гігієнічних позицій, за винятком вже згаданих публікацій [6, 106]. По-друге – це відсутність в Україні як атестованих, так і будь-яких інших методик визначення ціанотоксинів у воді. Нарешті, це відносно невелика кількість даних літератури щодо впливу ціанотоксинів на стан телокровних тварин і людини, про що свідчить огляд літератури [339] та деякі інші публікації [349-354].</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Встановлено, що вживання води озер викликає комплекс функціональних змін системного характеру у вигляді певних аутоімунних та метаболічних зрушень як основи виявлених дистрофічних процесів у внутрішніх органах піддослідних щурів. Тут, насамперед, необхідно звернути увагу на факт, який, на перший погляд, є дещо дивним, а саме збіг посилення детоксикаційної функції печінки із наявністю у ній дистрофічних змін, які сильніше всього проявлялися в групі щурів, що одержували воду оз. Катлабух. Висловлено думку щодо можливої тривалої дією певних ксенобіотиків, але такою, що не викликає швидкого виснаження адаптаційних механізмів. Додаткова наявність у селезінці ознак дистрофії, викликаних  функціональним   виснаженням компенсаторної активності, обумовленої тривалою, не грубою, але виснажливою дією зовнішніх факторів; дистрофічних змін гіпоксичного характеру у головному мозку, </w:t>
      </w:r>
      <w:r w:rsidRPr="006870E6">
        <w:rPr>
          <w:sz w:val="28"/>
          <w:szCs w:val="28"/>
          <w:lang w:val="uk-UA"/>
        </w:rPr>
        <w:lastRenderedPageBreak/>
        <w:t>знову ж таки особливо виражені при дії води оз. Катлабух, дають певні підстави судити про деякі закономірності та особливості  виявленої токсикодинаміки.</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Перш за все зазначимо: зважаючи на відсутність гігієнічно значимих концентрацій антропогенних забруднювачів, можна з певною долею вірогідності вважати, що виявлені біологічні ефекти є наслідком дії ціанотоксинів, які продукується виявленими ціанобактеріями. Зокрема, відома гепато- та нейротропність ціанотоксинів [339]. У випадку перевищення   мінералізації та концентрацій основних катіонів та анінів води (як це має місце у воді оз. Каталабух), наявність високих рівнів загального органічного вуглецю та органічна природа ціанотоксинів (олігопептиди, алкалоїди, ліпополісахариди), вірогідно, є підгрунтям для  формування токсичних органомінеральних комплексів, дія яких досі не досліджувалась. Утворення таких комплексів є цілком ймовірним, якщо мати на увазі, наприклад, залежне від молекулярної ваги   утворення лігандів  з міддю, цинком, свинцем і кадмієм фракцій розчиненого органічного вуглецю, продуцентом якого є  ціанобактерія </w:t>
      </w:r>
      <w:r w:rsidRPr="006870E6">
        <w:rPr>
          <w:i/>
          <w:iCs/>
          <w:sz w:val="28"/>
          <w:szCs w:val="28"/>
          <w:lang w:val="uk-UA"/>
        </w:rPr>
        <w:t>Cylindrospermopsis raciborskii</w:t>
      </w:r>
      <w:r w:rsidRPr="006870E6">
        <w:rPr>
          <w:sz w:val="28"/>
          <w:szCs w:val="28"/>
          <w:lang w:val="uk-UA"/>
        </w:rPr>
        <w:t xml:space="preserve"> [84]. У цьому переліку відсутній ванадій, рівні якого у воді всіх досліджених поверхневих водойм, у тому числі озер Кагул, Ялпуг, Катлабух, відповідали 4 класу якості [265], однак ймовірність утворення таких лігандів не виключається. Самостійне токсикологічне значення ванадію при впливі води озер на організм щурів мінімальне, оскільки токсичною дозою цього елементу для людини є 0,25 мг/дм</w:t>
      </w:r>
      <w:r w:rsidRPr="006870E6">
        <w:rPr>
          <w:sz w:val="28"/>
          <w:szCs w:val="28"/>
          <w:vertAlign w:val="superscript"/>
          <w:lang w:val="uk-UA"/>
        </w:rPr>
        <w:t>3</w:t>
      </w:r>
      <w:r w:rsidRPr="006870E6">
        <w:rPr>
          <w:sz w:val="28"/>
          <w:szCs w:val="28"/>
          <w:lang w:val="uk-UA"/>
        </w:rPr>
        <w:t>, тоді як визначені нами концентрації ванадію у воді озер складали 0,0662; 0,0362; 0,0428</w:t>
      </w:r>
      <w:r w:rsidRPr="006870E6">
        <w:rPr>
          <w:sz w:val="28"/>
          <w:szCs w:val="28"/>
          <w:vertAlign w:val="superscript"/>
          <w:lang w:val="uk-UA"/>
        </w:rPr>
        <w:t xml:space="preserve"> </w:t>
      </w:r>
      <w:r w:rsidRPr="006870E6">
        <w:rPr>
          <w:sz w:val="28"/>
          <w:szCs w:val="28"/>
          <w:lang w:val="uk-UA"/>
        </w:rPr>
        <w:t>мг/дм</w:t>
      </w:r>
      <w:r w:rsidRPr="006870E6">
        <w:rPr>
          <w:sz w:val="28"/>
          <w:szCs w:val="28"/>
          <w:vertAlign w:val="superscript"/>
          <w:lang w:val="uk-UA"/>
        </w:rPr>
        <w:t>3</w:t>
      </w:r>
      <w:r w:rsidRPr="006870E6">
        <w:rPr>
          <w:sz w:val="28"/>
          <w:szCs w:val="28"/>
          <w:lang w:val="uk-UA"/>
        </w:rPr>
        <w:t xml:space="preserve"> відповідно (розділ 4).</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Висловлене раніше обгрунтування токсикологічного значення гормезису як універсальної біомедицинської парадигми [308] свідчить, що можлива дія ціатоксинів полягає у горметичній стимуляції детоксикаційної функції печінки. Однак, тут слід мати на увазі, що  у природних водоймах навряд чи можуть створюватись умови для суто і тільки горметичних </w:t>
      </w:r>
      <w:r w:rsidRPr="006870E6">
        <w:rPr>
          <w:sz w:val="28"/>
          <w:szCs w:val="28"/>
          <w:lang w:val="uk-UA"/>
        </w:rPr>
        <w:lastRenderedPageBreak/>
        <w:t xml:space="preserve">впливів. Встановлена раніше стимуляція сперматогенезу у здорових щурів під впливом діоксиду хлору у питній бутильованій воді [9], зрозуміло, не може бути порівняна із впливом озерної води. Тобто, існування гормезису у чистому вигляді в природних екосистемах, особливо тих, що підлягають персистувальному антропогенному впливу, є сумнівним. Тому, у даному випадку, з нашої точки зору, має місце конвергенція (зближення) горметичних та «дозо-ефектних» (класичних) токсикологічних впливів, результуючою чого є спочатку функціональні зміни на рівні ЦНС та певних метаболічних зсувів, а потім внаслідок тривалої, не грубої, але інтермітуючої виснажливої дії зовнішніх факторів - дистрофічні зміни в клітинах, в нашому випадку, печінки, селезінки, головного мозку. Можливо, це певною мірою пояснює кардинальні зміни динаміки патологічних процесів (інфекційних та неінфекційних) в останні десятиліття, які полягають у поступовій зміні гострих процесів (наприклад, із галопуючої лихоманкою) до хронізації захворювань з тенденцією до розвитку аутоімунних та генетично детермінованих (орфанних) патологій. Не виключено, що саме тривала виснажлива, а не летальна, дія зовнішніх чинників на організм є фактором поступового зменшення смертності одночасно з ростом інфекційної та неінфекційної захворюваності населення у даному регіоні, що вірогідно, можна узагальнити як загальну тенденцію. Наскільки це можливо розповсюдити на біоту всіх рівнів організації, питання відкрите, але звертає на себе увагу той факт, що за результатами біотестування на коротко-циклічних гідробіонтах, які буде обговорено нижче, найменша плодючість у порівнянні з контрольними самками церіодафній виявлена при аналізі зразка,  який не мав гострої летальної токсичності. </w:t>
      </w:r>
    </w:p>
    <w:p w:rsidR="004A0681" w:rsidRPr="006870E6" w:rsidRDefault="004A0681" w:rsidP="004A0681">
      <w:pPr>
        <w:spacing w:line="360" w:lineRule="auto"/>
        <w:ind w:firstLine="708"/>
        <w:jc w:val="both"/>
        <w:rPr>
          <w:rStyle w:val="hps"/>
          <w:sz w:val="28"/>
          <w:szCs w:val="28"/>
          <w:lang w:val="uk-UA"/>
        </w:rPr>
      </w:pPr>
      <w:r w:rsidRPr="006870E6">
        <w:rPr>
          <w:sz w:val="28"/>
          <w:szCs w:val="28"/>
          <w:lang w:val="uk-UA"/>
        </w:rPr>
        <w:t xml:space="preserve">Коментуючи  результати біотестування зразків   </w:t>
      </w:r>
      <w:r w:rsidRPr="006870E6">
        <w:rPr>
          <w:sz w:val="28"/>
          <w:szCs w:val="28"/>
          <w:lang w:val="uk-UA" w:eastAsia="uk-UA"/>
        </w:rPr>
        <w:t xml:space="preserve">води </w:t>
      </w:r>
      <w:r w:rsidRPr="006870E6">
        <w:rPr>
          <w:sz w:val="28"/>
          <w:szCs w:val="28"/>
          <w:lang w:val="uk-UA"/>
        </w:rPr>
        <w:t>поверхневих водойм</w:t>
      </w:r>
      <w:r w:rsidRPr="006870E6">
        <w:rPr>
          <w:rFonts w:eastAsia="TimesNewRoman"/>
          <w:sz w:val="28"/>
          <w:szCs w:val="28"/>
          <w:lang w:val="uk-UA"/>
        </w:rPr>
        <w:t xml:space="preserve"> Українського Придунав’я </w:t>
      </w:r>
      <w:r w:rsidRPr="006870E6">
        <w:rPr>
          <w:sz w:val="28"/>
          <w:szCs w:val="28"/>
          <w:lang w:val="uk-UA"/>
        </w:rPr>
        <w:t xml:space="preserve">на модельній бактеріальній системі  </w:t>
      </w:r>
      <w:r w:rsidRPr="006870E6">
        <w:rPr>
          <w:i/>
          <w:sz w:val="28"/>
          <w:szCs w:val="28"/>
          <w:lang w:val="uk-UA" w:eastAsia="uk-UA"/>
        </w:rPr>
        <w:t>Salmonella typhimurium</w:t>
      </w:r>
      <w:r w:rsidRPr="006870E6">
        <w:rPr>
          <w:sz w:val="28"/>
          <w:szCs w:val="28"/>
          <w:lang w:val="uk-UA" w:eastAsia="uk-UA"/>
        </w:rPr>
        <w:t xml:space="preserve"> </w:t>
      </w:r>
      <w:r w:rsidRPr="006870E6">
        <w:rPr>
          <w:iCs/>
          <w:sz w:val="28"/>
          <w:szCs w:val="28"/>
          <w:lang w:val="uk-UA" w:eastAsia="uk-UA"/>
        </w:rPr>
        <w:t>ТА</w:t>
      </w:r>
      <w:r w:rsidRPr="006870E6">
        <w:rPr>
          <w:i/>
          <w:sz w:val="28"/>
          <w:szCs w:val="28"/>
          <w:lang w:val="uk-UA" w:eastAsia="uk-UA"/>
        </w:rPr>
        <w:t xml:space="preserve"> </w:t>
      </w:r>
      <w:r w:rsidRPr="006870E6">
        <w:rPr>
          <w:sz w:val="28"/>
          <w:szCs w:val="28"/>
          <w:lang w:val="uk-UA" w:eastAsia="uk-UA"/>
        </w:rPr>
        <w:t>98 (розділ 7)</w:t>
      </w:r>
      <w:r w:rsidRPr="006870E6">
        <w:rPr>
          <w:sz w:val="28"/>
          <w:szCs w:val="28"/>
          <w:lang w:val="uk-UA"/>
        </w:rPr>
        <w:t xml:space="preserve">, слід зазначити наступне:  </w:t>
      </w:r>
      <w:r w:rsidRPr="006870E6">
        <w:rPr>
          <w:sz w:val="28"/>
          <w:szCs w:val="28"/>
          <w:lang w:val="uk-UA" w:eastAsia="uk-UA"/>
        </w:rPr>
        <w:t xml:space="preserve">низький (6,6 %) відсоток нетоксичних зразків води, </w:t>
      </w:r>
      <w:r w:rsidRPr="006870E6">
        <w:rPr>
          <w:sz w:val="28"/>
          <w:szCs w:val="28"/>
          <w:lang w:val="uk-UA"/>
        </w:rPr>
        <w:t>що свідчить про різноманіття забруднювачів, які знаходяться у воді;</w:t>
      </w:r>
      <w:r w:rsidRPr="006870E6">
        <w:rPr>
          <w:sz w:val="28"/>
          <w:szCs w:val="28"/>
          <w:lang w:val="uk-UA" w:eastAsia="uk-UA"/>
        </w:rPr>
        <w:t xml:space="preserve"> врахування більшої чутливості   тест-</w:t>
      </w:r>
      <w:r w:rsidRPr="006870E6">
        <w:rPr>
          <w:sz w:val="28"/>
          <w:szCs w:val="28"/>
          <w:lang w:val="uk-UA" w:eastAsia="uk-UA"/>
        </w:rPr>
        <w:lastRenderedPageBreak/>
        <w:t xml:space="preserve">системи </w:t>
      </w:r>
      <w:r w:rsidRPr="006870E6">
        <w:rPr>
          <w:i/>
          <w:sz w:val="28"/>
          <w:szCs w:val="28"/>
          <w:lang w:val="uk-UA" w:eastAsia="uk-UA"/>
        </w:rPr>
        <w:t>Salmonella typhimurium</w:t>
      </w:r>
      <w:r w:rsidRPr="006870E6">
        <w:rPr>
          <w:sz w:val="28"/>
          <w:szCs w:val="28"/>
          <w:lang w:val="uk-UA" w:eastAsia="uk-UA"/>
        </w:rPr>
        <w:t xml:space="preserve"> </w:t>
      </w:r>
      <w:r w:rsidRPr="006870E6">
        <w:rPr>
          <w:iCs/>
          <w:sz w:val="28"/>
          <w:szCs w:val="28"/>
          <w:lang w:val="uk-UA" w:eastAsia="uk-UA"/>
        </w:rPr>
        <w:t>ТА</w:t>
      </w:r>
      <w:r w:rsidRPr="006870E6">
        <w:rPr>
          <w:i/>
          <w:sz w:val="28"/>
          <w:szCs w:val="28"/>
          <w:lang w:val="uk-UA" w:eastAsia="uk-UA"/>
        </w:rPr>
        <w:t xml:space="preserve"> </w:t>
      </w:r>
      <w:r w:rsidRPr="006870E6">
        <w:rPr>
          <w:sz w:val="28"/>
          <w:szCs w:val="28"/>
          <w:lang w:val="uk-UA" w:eastAsia="uk-UA"/>
        </w:rPr>
        <w:t xml:space="preserve">98 до забруднювачів органічного походження, тому с високою вірогідністю можна говорити про наявність у зразках води деяких органічних сполук із великим негативним біологічним потенціалом; високий відсоток (39,9 %) зразків води, які викликали перевищення спонтанного рівню мутагенезу (контрольні показники) більш ніж у 100 – 50 разів, що свідчить про   </w:t>
      </w:r>
      <w:r w:rsidRPr="006870E6">
        <w:rPr>
          <w:rStyle w:val="hps"/>
          <w:sz w:val="28"/>
          <w:szCs w:val="28"/>
          <w:lang w:val="uk-UA"/>
        </w:rPr>
        <w:t xml:space="preserve">забруднення водойм </w:t>
      </w:r>
      <w:r w:rsidRPr="006870E6">
        <w:rPr>
          <w:rFonts w:eastAsia="TimesNewRoman"/>
          <w:sz w:val="28"/>
          <w:szCs w:val="28"/>
          <w:lang w:val="uk-UA"/>
        </w:rPr>
        <w:t xml:space="preserve">потужними мутагенами. </w:t>
      </w:r>
    </w:p>
    <w:p w:rsidR="004A0681" w:rsidRPr="006870E6" w:rsidRDefault="004A0681" w:rsidP="004A0681">
      <w:pPr>
        <w:spacing w:line="360" w:lineRule="auto"/>
        <w:ind w:firstLine="708"/>
        <w:jc w:val="both"/>
        <w:rPr>
          <w:sz w:val="28"/>
          <w:szCs w:val="28"/>
          <w:lang w:val="uk-UA"/>
        </w:rPr>
      </w:pPr>
      <w:r w:rsidRPr="006870E6">
        <w:rPr>
          <w:rFonts w:eastAsia="TimesNewRoman"/>
          <w:sz w:val="28"/>
          <w:szCs w:val="28"/>
          <w:lang w:val="uk-UA"/>
        </w:rPr>
        <w:t xml:space="preserve">Обмеженість даних вітчизняної літератури із цього питання дозволяє посилання тільки на одне джерело [297]: </w:t>
      </w:r>
      <w:r w:rsidRPr="006870E6">
        <w:rPr>
          <w:sz w:val="28"/>
          <w:lang w:val="uk-UA" w:eastAsia="uk-UA"/>
        </w:rPr>
        <w:t xml:space="preserve">вода інших поверхневих водних об’єктів, які є </w:t>
      </w:r>
      <w:r w:rsidRPr="006870E6">
        <w:rPr>
          <w:sz w:val="28"/>
          <w:szCs w:val="28"/>
          <w:lang w:val="uk-UA"/>
        </w:rPr>
        <w:t xml:space="preserve">джерелами водопостачання населенних пунктів, а саме р. Інгулець (м. Жовті води), Кременчуцького водосховища (м. Кременчук), р. Чорна (м. Севастополь), не тільки характеризується відсутністю токсичності, а навпаки стимулює розмноження тест-об’єкту. Окрім того, показано, що вода цих поверхневих джерел </w:t>
      </w:r>
      <w:r w:rsidRPr="006870E6">
        <w:rPr>
          <w:rStyle w:val="hps"/>
          <w:sz w:val="28"/>
          <w:szCs w:val="28"/>
          <w:lang w:val="uk-UA"/>
        </w:rPr>
        <w:t xml:space="preserve">або не має </w:t>
      </w:r>
      <w:r w:rsidRPr="006870E6">
        <w:rPr>
          <w:sz w:val="28"/>
          <w:szCs w:val="28"/>
          <w:lang w:val="uk-UA" w:eastAsia="uk-UA"/>
        </w:rPr>
        <w:t>мутагенної активності (</w:t>
      </w:r>
      <w:r w:rsidRPr="006870E6">
        <w:rPr>
          <w:sz w:val="28"/>
          <w:szCs w:val="28"/>
          <w:lang w:val="uk-UA"/>
        </w:rPr>
        <w:t>р. Інгулець, Кременчуцьке водосховище</w:t>
      </w:r>
      <w:r w:rsidRPr="006870E6">
        <w:rPr>
          <w:sz w:val="28"/>
          <w:szCs w:val="28"/>
          <w:lang w:val="uk-UA" w:eastAsia="uk-UA"/>
        </w:rPr>
        <w:t>), або проявляє її у помірній формі</w:t>
      </w:r>
      <w:r w:rsidRPr="006870E6">
        <w:rPr>
          <w:rStyle w:val="hps"/>
          <w:sz w:val="28"/>
          <w:szCs w:val="28"/>
          <w:lang w:val="uk-UA"/>
        </w:rPr>
        <w:t xml:space="preserve">  (</w:t>
      </w:r>
      <w:r w:rsidRPr="006870E6">
        <w:rPr>
          <w:sz w:val="28"/>
          <w:szCs w:val="28"/>
          <w:lang w:val="uk-UA"/>
        </w:rPr>
        <w:t>р. Чорна</w:t>
      </w:r>
      <w:r w:rsidRPr="006870E6">
        <w:rPr>
          <w:rStyle w:val="hps"/>
          <w:sz w:val="28"/>
          <w:szCs w:val="28"/>
          <w:lang w:val="uk-UA"/>
        </w:rPr>
        <w:t>).</w:t>
      </w:r>
    </w:p>
    <w:p w:rsidR="004A0681" w:rsidRPr="006870E6" w:rsidRDefault="004A0681" w:rsidP="004A0681">
      <w:pPr>
        <w:shd w:val="clear" w:color="auto" w:fill="FFFFFF"/>
        <w:spacing w:line="360" w:lineRule="auto"/>
        <w:ind w:firstLine="708"/>
        <w:jc w:val="both"/>
        <w:rPr>
          <w:sz w:val="28"/>
          <w:szCs w:val="28"/>
          <w:lang w:val="uk-UA"/>
        </w:rPr>
      </w:pPr>
      <w:r w:rsidRPr="006870E6">
        <w:rPr>
          <w:sz w:val="28"/>
          <w:szCs w:val="28"/>
          <w:lang w:val="uk-UA"/>
        </w:rPr>
        <w:t xml:space="preserve">Аналіз результатів обговорення у розділі 8, який присвячено еколого-гігієнічній оцінці біотестування води вивчених поверхневих водойм на коротко-циклічних гідробіонтах, був би неповним, якщо не врахувати ряд важливих аспектів. По-перше, одноразове дослідження при всій повноті та комплексності створює одномоментний погляд на проблему, яка неймовірно ширше, навіть з точки зору тривалого моніторингу. Відповідність досліджених проб вимогам ВРД для класів «добре» та «відмінно» навіть для одного джерела не спрацьовує: наприклад вода одного і того ж о. Китай віднесена до екологічних класів «відмінно» (зразок 10) і «погано» (зразок 11). По-друге, наявність хронічної токсичності у третині зразків води підтверджує проаналізовані нами результати біотестування води р. Дунай на тому ж таки тест-об’єкті </w:t>
      </w:r>
      <w:r w:rsidRPr="006870E6">
        <w:rPr>
          <w:i/>
          <w:sz w:val="28"/>
          <w:szCs w:val="28"/>
          <w:lang w:val="uk-UA"/>
        </w:rPr>
        <w:t>C. аffinis</w:t>
      </w:r>
      <w:r w:rsidRPr="006870E6">
        <w:rPr>
          <w:iCs/>
          <w:sz w:val="28"/>
          <w:szCs w:val="28"/>
          <w:lang w:val="uk-UA"/>
        </w:rPr>
        <w:t>, які проведено</w:t>
      </w:r>
      <w:r w:rsidRPr="006870E6">
        <w:rPr>
          <w:sz w:val="28"/>
          <w:szCs w:val="28"/>
          <w:lang w:val="uk-UA"/>
        </w:rPr>
        <w:t xml:space="preserve">  у ДБЗ впродовж 1997-2006 рр.: при загальній кількості зразків 467 майже третина (32,5 %) мали токсичну дію на тест-об’єкт. По-третє, відсутність гострої токсичності води не спростовує високу вірогідність для будь-якого поверхневого водного </w:t>
      </w:r>
      <w:r w:rsidRPr="006870E6">
        <w:rPr>
          <w:sz w:val="28"/>
          <w:szCs w:val="28"/>
          <w:lang w:val="uk-UA"/>
        </w:rPr>
        <w:lastRenderedPageBreak/>
        <w:t>об’єкту отримати залпове забруднення, як це було відзначено більш ніж в 50 % відібраних зразків, що дозволило оцінити токсикологічну ситуацію на р. Дунай як критичну. В-четверте, це все стосується р. Дунай, як проточної системи, а не евтрофованих придунайських озер, де наслідки скидів набагато критичніші. У п’яте: слід погодится із думкою авторів роботи [298], які  вважають, що біометричний підхід, використаний для виявлення характеру і сили впливу забруднюючих речовин в пробах води, свідчить про відсутність  переважного впливу жодного з окремих факторів на відгук тест-об'єктів. При цьому, отриманий в експерименті негативний відгук тест-об'єктів на проби води і донних відкладень можна пояснити багатокомпонентним синергічним впливом усієї сукупності присутніх у річковій воді забруднюючих речовин, що дозволяє охарактеризувати таке середовище як несприятливе для живих організмів. І нарешті, останнє: посилання  на відсутність гострої летальної токсичності як ропи, так і водних екстрактів донних відкладень в ек</w:t>
      </w:r>
      <w:r w:rsidRPr="006870E6">
        <w:rPr>
          <w:rFonts w:eastAsia="Times-Roman"/>
          <w:sz w:val="28"/>
          <w:szCs w:val="28"/>
          <w:lang w:val="uk-UA"/>
        </w:rPr>
        <w:t xml:space="preserve">отоксикологічних дослідженнях Шаболатського (Будакського)  лиману з використанням ранніх наупліальних стадій </w:t>
      </w:r>
      <w:r w:rsidRPr="006870E6">
        <w:rPr>
          <w:rFonts w:eastAsia="Times-Roman"/>
          <w:i/>
          <w:iCs/>
          <w:sz w:val="28"/>
          <w:szCs w:val="28"/>
        </w:rPr>
        <w:t>Artemia</w:t>
      </w:r>
      <w:r w:rsidRPr="006870E6">
        <w:rPr>
          <w:i/>
          <w:iCs/>
          <w:sz w:val="28"/>
          <w:szCs w:val="28"/>
          <w:lang w:val="uk-UA"/>
        </w:rPr>
        <w:t xml:space="preserve"> </w:t>
      </w:r>
      <w:r w:rsidRPr="006870E6">
        <w:rPr>
          <w:i/>
          <w:iCs/>
          <w:sz w:val="28"/>
          <w:szCs w:val="28"/>
        </w:rPr>
        <w:t>salina</w:t>
      </w:r>
      <w:r w:rsidRPr="006870E6">
        <w:rPr>
          <w:sz w:val="28"/>
          <w:szCs w:val="28"/>
          <w:lang w:val="uk-UA"/>
        </w:rPr>
        <w:t xml:space="preserve"> [150] не враховує попередніх доклінічних досліджень на експериментальних тваринах (білі щури). За цими даними, при проведенні процедур із ропою Будакського лиману (точка 2) щури поводилися агресивно, хвости тварин набули синюшного кольору, тому дослідження було припинено, а внаслідок аплікаційного впливу пелоїдів точки 1 (Шаболатський лиман) у тварин збільшується тривалість медикаментозного сну, що пов'язано із пригніченням метаболічних процесів у печінці і свідчить про зниження її антитоксичної функції [355, 356].</w:t>
      </w:r>
    </w:p>
    <w:p w:rsidR="004A0681" w:rsidRPr="006870E6" w:rsidRDefault="004A0681" w:rsidP="004A0681">
      <w:pPr>
        <w:spacing w:line="360" w:lineRule="auto"/>
        <w:ind w:firstLine="720"/>
        <w:jc w:val="both"/>
        <w:rPr>
          <w:sz w:val="28"/>
          <w:szCs w:val="28"/>
          <w:lang w:val="uk-UA"/>
        </w:rPr>
      </w:pPr>
      <w:r w:rsidRPr="006870E6">
        <w:rPr>
          <w:sz w:val="28"/>
          <w:szCs w:val="28"/>
          <w:lang w:val="uk-UA"/>
        </w:rPr>
        <w:t xml:space="preserve">Гігієнічна інтерпретація  співставлення отриманих результатів біотестування із даними літератури була б неповною без посилання на думку відомого фахівця в галузі гігієнічного регламентування якості водних ресурсів Г. М. Красовського (1992, 2000), думка якого полягає  у наступному: констатація   загальної закономірності токсичних впливів при відмінностях конкретних величин ГДК  (високотоксичні для людини речовини токсичні і </w:t>
      </w:r>
      <w:r w:rsidRPr="006870E6">
        <w:rPr>
          <w:sz w:val="28"/>
          <w:szCs w:val="28"/>
          <w:lang w:val="uk-UA"/>
        </w:rPr>
        <w:lastRenderedPageBreak/>
        <w:t xml:space="preserve">для тварин, і  для рослин, і для гідробіонтів) [357], не скасовує, а припускає наступне: не може бути єдиної системи еколого-гігієнічних ГДК,  оскільки біологічна основа екологічних і гігієнічних нормативів суттєво різна; чутливість людини і гідробіонтів до багатьох хімічних речовин неоднакова;  соціально-економічна роль екологічних і гігієнічних нормативів незрівнянна [358]. </w:t>
      </w:r>
      <w:r w:rsidRPr="006870E6">
        <w:rPr>
          <w:sz w:val="28"/>
          <w:szCs w:val="28"/>
          <w:lang w:val="uk-UA"/>
        </w:rPr>
        <w:tab/>
      </w:r>
    </w:p>
    <w:p w:rsidR="004A0681" w:rsidRPr="006870E6" w:rsidRDefault="004A0681" w:rsidP="004A0681">
      <w:pPr>
        <w:spacing w:line="360" w:lineRule="auto"/>
        <w:ind w:firstLine="708"/>
        <w:jc w:val="both"/>
        <w:rPr>
          <w:sz w:val="28"/>
          <w:szCs w:val="28"/>
          <w:lang w:val="uk-UA"/>
        </w:rPr>
      </w:pPr>
      <w:r w:rsidRPr="006870E6">
        <w:rPr>
          <w:sz w:val="28"/>
          <w:szCs w:val="28"/>
          <w:lang w:val="uk-UA"/>
        </w:rPr>
        <w:t>Санітарно-епідеміологічні критерії оцінки ефективності і безпеки засобів знезараження води полягають у наступному: інтенсивність по ефективності і терміну впливу; ступінь універсальності дії стосовно мікроорганізмів; післядія; відсутність підвищення толерантності у мікроорганізмів; можливість дотримання гранично допустимих концентрацій (ГДК) після знезараження; вплив на органолептичні властивості води; імовірність утворення у воді небезпечних продуктів трансформації; наявність доступного і селективного методу визначення у воді; можливість нейтралізації; безпека при застосуванні, транспортуванні, зберіганні [359].</w:t>
      </w:r>
    </w:p>
    <w:p w:rsidR="004A0681" w:rsidRPr="006870E6" w:rsidRDefault="004A0681" w:rsidP="004A0681">
      <w:pPr>
        <w:spacing w:line="360" w:lineRule="auto"/>
        <w:ind w:firstLine="720"/>
        <w:jc w:val="both"/>
        <w:rPr>
          <w:sz w:val="28"/>
          <w:szCs w:val="28"/>
          <w:lang w:val="uk-UA"/>
        </w:rPr>
      </w:pPr>
      <w:r w:rsidRPr="006870E6">
        <w:rPr>
          <w:sz w:val="28"/>
          <w:szCs w:val="28"/>
          <w:lang w:val="uk-UA"/>
        </w:rPr>
        <w:t>Результати, приведені у розділі 9, служать додатковим обгрунтуванням необхідності впровадження сучасних технологій очистки та знезараження води, зокрема, у цьому регіоні.</w:t>
      </w:r>
    </w:p>
    <w:p w:rsidR="004A0681" w:rsidRPr="006870E6" w:rsidRDefault="004A0681" w:rsidP="004A0681">
      <w:pPr>
        <w:tabs>
          <w:tab w:val="left" w:pos="851"/>
        </w:tabs>
        <w:spacing w:line="360" w:lineRule="auto"/>
        <w:ind w:firstLine="567"/>
        <w:jc w:val="both"/>
        <w:rPr>
          <w:sz w:val="28"/>
          <w:szCs w:val="28"/>
          <w:lang w:val="uk-UA"/>
        </w:rPr>
      </w:pPr>
      <w:r w:rsidRPr="006870E6">
        <w:rPr>
          <w:sz w:val="28"/>
          <w:szCs w:val="28"/>
          <w:lang w:val="uk-UA"/>
        </w:rPr>
        <w:t>У роботі [360] порушені екологічні проблеми, що виникли на Українській ділянці Придунайського регіону в результаті будівництва гідрологічних споруд на  території Румунії. Однієї з таких проблем є критичні зміни вмісту солей та рівня води у Придунайських озерах, що згубно впливає на гідробіонти  та рослинність, а також викликає засолювання прилягаючих земельних угідь. Основною причиною перерахованих проблем є штучно створене зниження водостоку в Кілійському гирлі на користь Тульчинского гирла.</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Кризові явища вітчизняних систем централізованого водопостачання ілюструються даними по Рівненській області, де за останні 15 років припинили експлуатацію кожна 5 артсвердловина та кожен 7 водопровід. </w:t>
      </w:r>
      <w:r w:rsidRPr="006870E6">
        <w:rPr>
          <w:sz w:val="28"/>
          <w:szCs w:val="28"/>
          <w:lang w:val="uk-UA"/>
        </w:rPr>
        <w:lastRenderedPageBreak/>
        <w:t xml:space="preserve">Питома вага невідповідності водопровідної води за мікробіологічними показниками зросла від 3,5 % у 2012 році до 16,2 % у 2013 році </w:t>
      </w:r>
      <w:r w:rsidRPr="006870E6">
        <w:rPr>
          <w:sz w:val="28"/>
          <w:szCs w:val="28"/>
        </w:rPr>
        <w:t>[</w:t>
      </w:r>
      <w:r w:rsidRPr="006870E6">
        <w:rPr>
          <w:sz w:val="28"/>
          <w:szCs w:val="28"/>
          <w:lang w:val="uk-UA"/>
        </w:rPr>
        <w:t>361</w:t>
      </w:r>
      <w:r w:rsidRPr="006870E6">
        <w:rPr>
          <w:sz w:val="28"/>
          <w:szCs w:val="28"/>
        </w:rPr>
        <w:t>]</w:t>
      </w:r>
      <w:r w:rsidRPr="006870E6">
        <w:rPr>
          <w:sz w:val="28"/>
          <w:szCs w:val="28"/>
          <w:lang w:val="uk-UA"/>
        </w:rPr>
        <w:t>.</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Результати анкетування сільських мешканців свідчать про першочергову потребу поліпшення якості води в сільских районах, які найменше охоплені централізованим водопостачанням (від 5,8 до 39% мешканців), впровадження сучасних методів доочищення водопровідної питної води та підвищення рівня інформанності серед сільського населення у сфері питного водопостачання [362].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Світова тенденція у водопостачанні щодо доочищення питної води безпосередньо в місцях її використання робить цей напрямок актуальним і для нашої країни, враховуючи незадовільну якість питної води в багатьох населенних пунктах [363]. Це особливо актуально з точку зору знайдених автором [364] статистично значущих кореляційних залежностей середньої сили між окремими компонентами мінерального складу питної води (жорсткість, сухий залишок, загальна мінералізація) та розповсюдженістю хвороб системи кровообігу, ішемічної хвороби серця та гіпертонічної хвороби.</w:t>
      </w:r>
    </w:p>
    <w:p w:rsidR="004A0681" w:rsidRPr="006870E6" w:rsidRDefault="004A0681" w:rsidP="004A0681">
      <w:pPr>
        <w:spacing w:line="360" w:lineRule="auto"/>
        <w:ind w:firstLine="720"/>
        <w:jc w:val="both"/>
        <w:rPr>
          <w:sz w:val="28"/>
          <w:szCs w:val="28"/>
          <w:lang w:val="uk-UA"/>
        </w:rPr>
      </w:pPr>
      <w:r w:rsidRPr="006870E6">
        <w:rPr>
          <w:sz w:val="28"/>
          <w:szCs w:val="28"/>
          <w:lang w:val="uk-UA"/>
        </w:rPr>
        <w:t xml:space="preserve">Слід зазначити, що утворення галогенвмісних сполук при хлоруванні води продовжує інтенсивно вивчатися, про що свідчать дані літератури, які наведено у розділі 1. Для України це має неабияке значення, перш за все тому, що за сучасними нормативними вимогами із 01.01.2015 р. ТГМ нормуються у воді із систем централізованого господарсько-питного водопостачання </w:t>
      </w:r>
      <w:r w:rsidRPr="006870E6">
        <w:rPr>
          <w:sz w:val="28"/>
          <w:szCs w:val="28"/>
        </w:rPr>
        <w:t>[</w:t>
      </w:r>
      <w:r w:rsidRPr="006870E6">
        <w:rPr>
          <w:sz w:val="28"/>
          <w:szCs w:val="28"/>
          <w:lang w:val="uk-UA"/>
        </w:rPr>
        <w:t>107</w:t>
      </w:r>
      <w:r w:rsidRPr="006870E6">
        <w:rPr>
          <w:sz w:val="28"/>
          <w:szCs w:val="28"/>
        </w:rPr>
        <w:t>]</w:t>
      </w:r>
      <w:r w:rsidRPr="006870E6">
        <w:rPr>
          <w:sz w:val="28"/>
          <w:szCs w:val="28"/>
          <w:lang w:val="uk-UA"/>
        </w:rPr>
        <w:t xml:space="preserve">. Наприклад, ГДК хлороформу (ХФ), який складає 90 % від загального вмісту ТГМ </w:t>
      </w:r>
      <w:r w:rsidRPr="006870E6">
        <w:rPr>
          <w:sz w:val="28"/>
          <w:szCs w:val="28"/>
        </w:rPr>
        <w:t>[</w:t>
      </w:r>
      <w:r w:rsidRPr="006870E6">
        <w:rPr>
          <w:sz w:val="28"/>
          <w:szCs w:val="28"/>
          <w:lang w:val="uk-UA"/>
        </w:rPr>
        <w:t>124</w:t>
      </w:r>
      <w:r w:rsidRPr="006870E6">
        <w:rPr>
          <w:sz w:val="28"/>
          <w:szCs w:val="28"/>
        </w:rPr>
        <w:t>]</w:t>
      </w:r>
      <w:r w:rsidRPr="006870E6">
        <w:rPr>
          <w:sz w:val="28"/>
          <w:szCs w:val="28"/>
          <w:lang w:val="uk-UA"/>
        </w:rPr>
        <w:t>, складає 0,06 мг/дм</w:t>
      </w:r>
      <w:r w:rsidRPr="006870E6">
        <w:rPr>
          <w:sz w:val="28"/>
          <w:szCs w:val="28"/>
          <w:vertAlign w:val="superscript"/>
          <w:lang w:val="uk-UA"/>
        </w:rPr>
        <w:t>3</w:t>
      </w:r>
      <w:r w:rsidRPr="006870E6">
        <w:rPr>
          <w:sz w:val="28"/>
          <w:szCs w:val="28"/>
          <w:lang w:val="uk-UA"/>
        </w:rPr>
        <w:t xml:space="preserve">. За даними </w:t>
      </w:r>
      <w:r w:rsidRPr="006870E6">
        <w:rPr>
          <w:sz w:val="28"/>
          <w:szCs w:val="28"/>
        </w:rPr>
        <w:t>[</w:t>
      </w:r>
      <w:r w:rsidRPr="006870E6">
        <w:rPr>
          <w:sz w:val="28"/>
          <w:szCs w:val="28"/>
          <w:lang w:val="uk-UA"/>
        </w:rPr>
        <w:t>365</w:t>
      </w:r>
      <w:r w:rsidRPr="006870E6">
        <w:rPr>
          <w:sz w:val="28"/>
          <w:szCs w:val="28"/>
        </w:rPr>
        <w:t>]</w:t>
      </w:r>
      <w:r w:rsidRPr="006870E6">
        <w:rPr>
          <w:sz w:val="28"/>
          <w:szCs w:val="28"/>
          <w:lang w:val="uk-UA"/>
        </w:rPr>
        <w:t xml:space="preserve"> у Дніпропетровській області впродовж 2002-2014 рр. на існуючих групових водопроводах із поверхневих джерел постійно виявляється підвищений вміст ХФ на рівні 96,19±3,9 мкг/дм</w:t>
      </w:r>
      <w:r w:rsidRPr="006870E6">
        <w:rPr>
          <w:sz w:val="28"/>
          <w:szCs w:val="28"/>
          <w:vertAlign w:val="superscript"/>
          <w:lang w:val="uk-UA"/>
        </w:rPr>
        <w:t>3</w:t>
      </w:r>
      <w:r w:rsidRPr="006870E6">
        <w:rPr>
          <w:sz w:val="28"/>
          <w:szCs w:val="28"/>
          <w:lang w:val="uk-UA"/>
        </w:rPr>
        <w:t>. Напроти, заміна хлор-газу на хлорування з преамонізацією дозволила суттєво знизити рівні ХФ, моно- та трихлороцтових кислот до вітчизняних та закордонних нормативів [366, 367].</w:t>
      </w:r>
    </w:p>
    <w:p w:rsidR="004A0681" w:rsidRPr="006870E6" w:rsidRDefault="004A0681" w:rsidP="004A0681">
      <w:pPr>
        <w:spacing w:line="360" w:lineRule="auto"/>
        <w:ind w:firstLine="720"/>
        <w:jc w:val="both"/>
        <w:rPr>
          <w:sz w:val="28"/>
          <w:szCs w:val="28"/>
          <w:lang w:val="uk-UA"/>
        </w:rPr>
      </w:pPr>
      <w:r w:rsidRPr="006870E6">
        <w:rPr>
          <w:sz w:val="28"/>
          <w:szCs w:val="28"/>
          <w:lang w:val="uk-UA"/>
        </w:rPr>
        <w:lastRenderedPageBreak/>
        <w:t xml:space="preserve">Експериментальна оцінка впливу хлороформу на рівні 10  ГДК при надходженні з питною водою показала  однакову направленість зрушень -  гранулоцитоз,  еозинофілія  та  лімфоцитопенія,  встановлені  зміни процесів  репродукції  та  диференціації  гемопоетичних  клітин. Паралельне  зменшення  кількості  імунокомпетентних  клітин (еозинофілів,  плазмоцитів)    відображає  можливе  зниження  імунної опірності організму.  Кількісні зміни клітинних популяцій вказують на їх адаптивний характер [368].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Отримані нами високі рівні ХФ при хлоруванні води є цілком прогнозованими, про що свідчать розрахунки, приведені у розділі 4. Пояснюється це, у тому числі застарілими технологіями очистки, тим більше, що як з</w:t>
      </w:r>
      <w:r w:rsidRPr="006870E6">
        <w:rPr>
          <w:sz w:val="28"/>
          <w:szCs w:val="28"/>
        </w:rPr>
        <w:t>’</w:t>
      </w:r>
      <w:r w:rsidRPr="006870E6">
        <w:rPr>
          <w:sz w:val="28"/>
          <w:szCs w:val="28"/>
          <w:lang w:val="uk-UA"/>
        </w:rPr>
        <w:t xml:space="preserve">ясовано у роботах </w:t>
      </w:r>
      <w:r w:rsidRPr="006870E6">
        <w:rPr>
          <w:sz w:val="28"/>
          <w:szCs w:val="28"/>
        </w:rPr>
        <w:t>[</w:t>
      </w:r>
      <w:r w:rsidRPr="006870E6">
        <w:rPr>
          <w:sz w:val="28"/>
          <w:szCs w:val="28"/>
          <w:lang w:val="uk-UA"/>
        </w:rPr>
        <w:t>369, 370</w:t>
      </w:r>
      <w:r w:rsidRPr="006870E6">
        <w:rPr>
          <w:sz w:val="28"/>
          <w:szCs w:val="28"/>
        </w:rPr>
        <w:t>]</w:t>
      </w:r>
      <w:r w:rsidRPr="006870E6">
        <w:rPr>
          <w:sz w:val="28"/>
          <w:szCs w:val="28"/>
          <w:lang w:val="uk-UA"/>
        </w:rPr>
        <w:t>, будь-які переваги у одних хлорреагентів перед іншими відсутні. Більше того, при застосуванні гіпохлориту натрію, який широко впроваджується на водоканалах України, утворення ТГМ максимальне [371]. Але головним чинником  у данному випадку є високий загальний органічний вуглець, який за даними [372], ранжується   на аутохтонний (гумінові і фульвокислоти) и алохтонний, який утворюється в  результаті фотосинтетичної діяльності мікроводоростей і ціанобактерій; і може бути видалений коагуляцією, адсорбцією, окисленням, мембраними, біологічними процессами та комбінацією різних методів [373].</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Встановлено,  що при обробці води озер діоксидом хлору утворення ХФ мінімізується, що підтверджує попередній аналіз [297] та відповідає даним досліджень впливу різних дезінфектантів, за якими  показано та обґрунтовано, що в діапазоні концентрацій діоксиду хлору від 0,1 - 5 мг/дм</w:t>
      </w:r>
      <w:r w:rsidRPr="006870E6">
        <w:rPr>
          <w:sz w:val="28"/>
          <w:szCs w:val="28"/>
          <w:vertAlign w:val="superscript"/>
          <w:lang w:val="uk-UA"/>
        </w:rPr>
        <w:t>3</w:t>
      </w:r>
      <w:r w:rsidRPr="006870E6">
        <w:rPr>
          <w:sz w:val="28"/>
          <w:szCs w:val="28"/>
          <w:lang w:val="uk-UA"/>
        </w:rPr>
        <w:t xml:space="preserve"> ТГМ не утворюються [374].</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Інші дані отримані у роботі [375] з вивчення впливу діоксиду хлору на окиснення </w:t>
      </w:r>
      <w:r w:rsidRPr="006870E6">
        <w:rPr>
          <w:i/>
          <w:iCs/>
          <w:sz w:val="28"/>
          <w:szCs w:val="28"/>
          <w:lang w:val="uk-UA"/>
        </w:rPr>
        <w:t>Microcystis aeruginosa</w:t>
      </w:r>
      <w:r w:rsidRPr="006870E6">
        <w:rPr>
          <w:sz w:val="28"/>
          <w:szCs w:val="28"/>
          <w:lang w:val="uk-UA"/>
        </w:rPr>
        <w:t>, розпад токсину і формуванні побічних продуктів дезінфекції. Модельована суспензія містила 1,0 × 10</w:t>
      </w:r>
      <w:r w:rsidRPr="006870E6">
        <w:rPr>
          <w:sz w:val="28"/>
          <w:szCs w:val="28"/>
          <w:vertAlign w:val="superscript"/>
          <w:lang w:val="uk-UA"/>
        </w:rPr>
        <w:t>6</w:t>
      </w:r>
      <w:r w:rsidRPr="006870E6">
        <w:rPr>
          <w:sz w:val="28"/>
          <w:szCs w:val="28"/>
          <w:lang w:val="uk-UA"/>
        </w:rPr>
        <w:t xml:space="preserve"> клітин/мл. Результати показали, що Cl</w:t>
      </w:r>
      <w:r w:rsidRPr="006870E6">
        <w:rPr>
          <w:caps/>
          <w:sz w:val="28"/>
          <w:szCs w:val="28"/>
          <w:lang w:val="uk-UA"/>
        </w:rPr>
        <w:t>o</w:t>
      </w:r>
      <w:r w:rsidRPr="006870E6">
        <w:rPr>
          <w:sz w:val="28"/>
          <w:szCs w:val="28"/>
          <w:vertAlign w:val="subscript"/>
          <w:lang w:val="uk-UA"/>
        </w:rPr>
        <w:t>2</w:t>
      </w:r>
      <w:r w:rsidRPr="006870E6">
        <w:rPr>
          <w:sz w:val="28"/>
          <w:szCs w:val="28"/>
          <w:lang w:val="uk-UA"/>
        </w:rPr>
        <w:t xml:space="preserve"> у дозі 1,0 мг/л може сповільнювати фотосинтетичну здатність клітин </w:t>
      </w:r>
      <w:r w:rsidRPr="006870E6">
        <w:rPr>
          <w:i/>
          <w:iCs/>
          <w:sz w:val="28"/>
          <w:szCs w:val="28"/>
          <w:lang w:val="uk-UA"/>
        </w:rPr>
        <w:t>M. aeruginosa</w:t>
      </w:r>
      <w:r w:rsidRPr="006870E6">
        <w:rPr>
          <w:sz w:val="28"/>
          <w:szCs w:val="28"/>
          <w:lang w:val="uk-UA"/>
        </w:rPr>
        <w:t xml:space="preserve"> аж до її повної деструкції. Повний розпад токсину спостерігається при зростанні  дози Cl</w:t>
      </w:r>
      <w:r w:rsidRPr="006870E6">
        <w:rPr>
          <w:caps/>
          <w:sz w:val="28"/>
          <w:szCs w:val="28"/>
          <w:lang w:val="uk-UA"/>
        </w:rPr>
        <w:t>o</w:t>
      </w:r>
      <w:r w:rsidRPr="006870E6">
        <w:rPr>
          <w:sz w:val="28"/>
          <w:szCs w:val="28"/>
          <w:vertAlign w:val="subscript"/>
          <w:lang w:val="uk-UA"/>
        </w:rPr>
        <w:t>2</w:t>
      </w:r>
      <w:r w:rsidRPr="006870E6">
        <w:rPr>
          <w:sz w:val="28"/>
          <w:szCs w:val="28"/>
          <w:lang w:val="uk-UA"/>
        </w:rPr>
        <w:t xml:space="preserve">   від 0,1 до </w:t>
      </w:r>
      <w:r w:rsidRPr="006870E6">
        <w:rPr>
          <w:sz w:val="28"/>
          <w:szCs w:val="28"/>
          <w:lang w:val="uk-UA"/>
        </w:rPr>
        <w:lastRenderedPageBreak/>
        <w:t>1,0 мг/л. Разом з тим, встановлено    формування тригалометанів і галооцтових кислот, що  вимагає  ретельного вивчення.</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 Стосовно води досліджених нами озер Кагул, Ялпуг, Катлабух це має безпосереднє відношення з огляду на високі рівні ціанобактерій у воді (розділ 4). Окрім цього виявлений нами факт зменшення концентрації ХФ з ростом дози діоксиду хлору потребує врахування факту можливої окислювальною деструкції ХФ діоксидом хлору на основі вільнорадикального механізму та перетворенням ХФ у тетрахлорвуглець [297], який нормується набагато жорсткіше, чим ХФ (2 та 60 мкг/дм</w:t>
      </w:r>
      <w:r w:rsidRPr="006870E6">
        <w:rPr>
          <w:sz w:val="28"/>
          <w:szCs w:val="28"/>
          <w:vertAlign w:val="superscript"/>
          <w:lang w:val="uk-UA"/>
        </w:rPr>
        <w:t>3</w:t>
      </w:r>
      <w:r w:rsidRPr="006870E6">
        <w:rPr>
          <w:sz w:val="28"/>
          <w:szCs w:val="28"/>
          <w:lang w:val="uk-UA"/>
        </w:rPr>
        <w:t xml:space="preserve"> відповідно).</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Проблема трансформації хімічних забруднювачів та ППД при знезараженні води не обмежується вищесказаним.</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При знезараженні забрудненої води сильними окиснювачами може утворюватися значна кількість побічних продуктів дезінфекції. Наприклад, при використанні в цих цілях хлорування води, що містить циклогексан, анілін, метилнафталін, фенилоксилілетан, утворюється від 10 до 13 побічних сполук, половина з яких відомі як мутагени і канцерогени, а при використанні озонування води, що містить толуол і стірол, утворюється до 11 побічних продуктів трансформації, з яких 5 і 3 є канцерогенами і мутагенами відповідно [376].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Очевидно, що забруднення, особливо мікробіологічне, цілком і повністю визначається скидами неочищених стічних вод. Тому для цього регіону слід враховувати попередній світовий та вітчизняний досвід. Розглянемо це на прикладі оз. Катлабух: при загальному високому відсоткі (60 %) контамінації води поверхневих водойм Українського Придунав’я ооцистами</w:t>
      </w:r>
      <w:r w:rsidRPr="006870E6">
        <w:rPr>
          <w:i/>
          <w:iCs/>
          <w:sz w:val="28"/>
          <w:szCs w:val="28"/>
          <w:lang w:val="uk-UA"/>
        </w:rPr>
        <w:t xml:space="preserve"> Cryptosporidium spp.</w:t>
      </w:r>
      <w:r w:rsidRPr="006870E6">
        <w:rPr>
          <w:sz w:val="28"/>
          <w:szCs w:val="28"/>
          <w:lang w:val="uk-UA"/>
        </w:rPr>
        <w:t xml:space="preserve"> у двох точках відбору (8, 9) цього озера виявлені максимальні рівні цих патогенних найпростіших (до 50 та 80 відповідно). Як показано у роботі [377], звичайні процеси обробки стічних вод показується обмежену ефективність у видаленні ооцист і тільки третинна обробка (із знезараженням) видаляє їх майже повністю [378].</w:t>
      </w:r>
    </w:p>
    <w:p w:rsidR="004A0681" w:rsidRPr="006870E6" w:rsidRDefault="004A0681" w:rsidP="004A0681">
      <w:pPr>
        <w:autoSpaceDE w:val="0"/>
        <w:autoSpaceDN w:val="0"/>
        <w:adjustRightInd w:val="0"/>
        <w:spacing w:line="360" w:lineRule="auto"/>
        <w:ind w:firstLine="708"/>
        <w:jc w:val="both"/>
        <w:rPr>
          <w:iCs/>
          <w:sz w:val="28"/>
          <w:szCs w:val="28"/>
          <w:lang w:val="uk-UA"/>
        </w:rPr>
      </w:pPr>
      <w:r w:rsidRPr="006870E6">
        <w:rPr>
          <w:sz w:val="28"/>
          <w:szCs w:val="28"/>
          <w:lang w:val="uk-UA"/>
        </w:rPr>
        <w:lastRenderedPageBreak/>
        <w:t xml:space="preserve">Тут може бути корисним  вітчизняний досвід впровадження </w:t>
      </w:r>
      <w:r w:rsidRPr="006870E6">
        <w:rPr>
          <w:bCs/>
          <w:iCs/>
          <w:sz w:val="28"/>
          <w:szCs w:val="28"/>
          <w:lang w:val="uk-UA"/>
        </w:rPr>
        <w:t xml:space="preserve">передових сучасних ефективних технологій біологічного очищення стічних вод </w:t>
      </w:r>
      <w:r w:rsidRPr="006870E6">
        <w:rPr>
          <w:iCs/>
          <w:sz w:val="28"/>
          <w:szCs w:val="28"/>
          <w:lang w:val="uk-UA"/>
        </w:rPr>
        <w:t xml:space="preserve">на носіях мікроорганізмів та фосфатакумулюючого активного мулу [379] або </w:t>
      </w:r>
      <w:r w:rsidRPr="006870E6">
        <w:rPr>
          <w:sz w:val="28"/>
          <w:szCs w:val="28"/>
          <w:lang w:val="uk-UA"/>
        </w:rPr>
        <w:t>фітотехнології, яка впроваджена в с. Лиман Татарбунарського району  Одеської  області (тобто в обстеженому регіоні) [380]</w:t>
      </w:r>
      <w:r w:rsidRPr="006870E6">
        <w:rPr>
          <w:iCs/>
          <w:sz w:val="28"/>
          <w:szCs w:val="28"/>
          <w:lang w:val="uk-UA"/>
        </w:rPr>
        <w:t xml:space="preserve">. </w:t>
      </w:r>
    </w:p>
    <w:p w:rsidR="004A0681" w:rsidRPr="006870E6" w:rsidRDefault="004A0681" w:rsidP="004A0681">
      <w:pPr>
        <w:autoSpaceDE w:val="0"/>
        <w:autoSpaceDN w:val="0"/>
        <w:adjustRightInd w:val="0"/>
        <w:spacing w:line="360" w:lineRule="auto"/>
        <w:ind w:firstLine="708"/>
        <w:jc w:val="both"/>
        <w:rPr>
          <w:iCs/>
          <w:sz w:val="28"/>
          <w:szCs w:val="28"/>
          <w:lang w:val="uk-UA"/>
        </w:rPr>
      </w:pPr>
      <w:r w:rsidRPr="006870E6">
        <w:rPr>
          <w:iCs/>
          <w:sz w:val="28"/>
          <w:szCs w:val="28"/>
          <w:lang w:val="uk-UA"/>
        </w:rPr>
        <w:t>Слід зазначити, що сусідня Румунія теж має певний досвід дослідження Дунаю.</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Це стосується, зокрема сумісного проекту Румунії і Норвегії щодо контролю якості річкової і питної води (від технології виробництва до розподілу) для двох румунських водних компаній. Була досліджена мікробіологічна якість води, рівні органічної речовини, вільний хлор і тригалометани. Вихідна   вода в   Дунаї показала значне забруднення  потенційними патогенними мікроорганізмами фекального походження: </w:t>
      </w:r>
      <w:r w:rsidRPr="006870E6">
        <w:rPr>
          <w:i/>
          <w:iCs/>
          <w:sz w:val="28"/>
          <w:szCs w:val="28"/>
          <w:lang w:val="uk-UA"/>
        </w:rPr>
        <w:t>Salmonella sp.</w:t>
      </w:r>
      <w:r w:rsidRPr="006870E6">
        <w:rPr>
          <w:sz w:val="28"/>
          <w:szCs w:val="28"/>
          <w:lang w:val="uk-UA"/>
        </w:rPr>
        <w:t xml:space="preserve">, </w:t>
      </w:r>
      <w:r w:rsidRPr="006870E6">
        <w:rPr>
          <w:i/>
          <w:iCs/>
          <w:sz w:val="28"/>
          <w:szCs w:val="28"/>
          <w:lang w:val="uk-UA"/>
        </w:rPr>
        <w:t>Escherichia coli</w:t>
      </w:r>
      <w:r w:rsidRPr="006870E6">
        <w:rPr>
          <w:sz w:val="28"/>
          <w:szCs w:val="28"/>
          <w:lang w:val="uk-UA"/>
        </w:rPr>
        <w:t xml:space="preserve">, </w:t>
      </w:r>
      <w:r w:rsidRPr="006870E6">
        <w:rPr>
          <w:i/>
          <w:iCs/>
          <w:sz w:val="28"/>
          <w:szCs w:val="28"/>
          <w:lang w:val="uk-UA"/>
        </w:rPr>
        <w:t>Enterobacter sp., Klebsiella pneumoniae, Proteus mirabilis, Citrobacter braakii, Providencia stuartii</w:t>
      </w:r>
      <w:r w:rsidRPr="006870E6">
        <w:rPr>
          <w:sz w:val="28"/>
          <w:szCs w:val="28"/>
          <w:lang w:val="uk-UA"/>
        </w:rPr>
        <w:t xml:space="preserve"> і </w:t>
      </w:r>
      <w:r w:rsidRPr="006870E6">
        <w:rPr>
          <w:i/>
          <w:iCs/>
          <w:sz w:val="28"/>
          <w:szCs w:val="28"/>
          <w:lang w:val="uk-UA"/>
        </w:rPr>
        <w:t>Enterococcus sp</w:t>
      </w:r>
      <w:r w:rsidRPr="006870E6">
        <w:rPr>
          <w:sz w:val="28"/>
          <w:szCs w:val="28"/>
          <w:lang w:val="uk-UA"/>
        </w:rPr>
        <w:t xml:space="preserve">. (Слід зазначити, що це майже повністю відповідає переліку виявленої нами умовно-патогенної мікрофлори). Під час паводка ідентифіковані також інші бактерії, такі як </w:t>
      </w:r>
      <w:r w:rsidRPr="006870E6">
        <w:rPr>
          <w:i/>
          <w:iCs/>
          <w:sz w:val="28"/>
          <w:szCs w:val="28"/>
          <w:lang w:val="uk-UA"/>
        </w:rPr>
        <w:t>Pseudomonas aeruginosa</w:t>
      </w:r>
      <w:r w:rsidRPr="006870E6">
        <w:rPr>
          <w:sz w:val="28"/>
          <w:szCs w:val="28"/>
          <w:lang w:val="uk-UA"/>
        </w:rPr>
        <w:t xml:space="preserve">, </w:t>
      </w:r>
      <w:r w:rsidRPr="006870E6">
        <w:rPr>
          <w:i/>
          <w:iCs/>
          <w:sz w:val="28"/>
          <w:szCs w:val="28"/>
          <w:lang w:val="uk-UA"/>
        </w:rPr>
        <w:t>Acinetobacter</w:t>
      </w:r>
      <w:r w:rsidRPr="006870E6">
        <w:rPr>
          <w:sz w:val="28"/>
          <w:szCs w:val="28"/>
          <w:lang w:val="uk-UA"/>
        </w:rPr>
        <w:t xml:space="preserve">. Мікробна контамінація в значній мірі зменшувалась    після дезінфекції. Однак, і в цьому випадку ЗМЧ при 22 або </w:t>
      </w:r>
      <w:smartTag w:uri="urn:schemas-microsoft-com:office:smarttags" w:element="metricconverter">
        <w:smartTagPr>
          <w:attr w:name="ProductID" w:val="37 ﾰC"/>
        </w:smartTagPr>
        <w:r w:rsidRPr="006870E6">
          <w:rPr>
            <w:sz w:val="28"/>
            <w:szCs w:val="28"/>
            <w:lang w:val="uk-UA"/>
          </w:rPr>
          <w:t>37 °C</w:t>
        </w:r>
      </w:smartTag>
      <w:r w:rsidRPr="006870E6">
        <w:rPr>
          <w:sz w:val="28"/>
          <w:szCs w:val="28"/>
          <w:lang w:val="uk-UA"/>
        </w:rPr>
        <w:t xml:space="preserve"> було постійне вище нормативу, виділялися </w:t>
      </w:r>
      <w:r w:rsidRPr="006870E6">
        <w:rPr>
          <w:i/>
          <w:iCs/>
          <w:sz w:val="28"/>
          <w:szCs w:val="28"/>
          <w:lang w:val="uk-UA"/>
        </w:rPr>
        <w:t>Clostridium perfringens</w:t>
      </w:r>
      <w:r w:rsidRPr="006870E6">
        <w:rPr>
          <w:sz w:val="28"/>
          <w:szCs w:val="28"/>
          <w:lang w:val="uk-UA"/>
        </w:rPr>
        <w:t xml:space="preserve">. У водопровідній воді періодично виявляли    </w:t>
      </w:r>
      <w:r w:rsidRPr="006870E6">
        <w:rPr>
          <w:i/>
          <w:iCs/>
          <w:sz w:val="28"/>
          <w:szCs w:val="28"/>
          <w:lang w:val="uk-UA"/>
        </w:rPr>
        <w:t>Enterococcus sp.</w:t>
      </w:r>
      <w:r w:rsidRPr="006870E6">
        <w:rPr>
          <w:sz w:val="28"/>
          <w:szCs w:val="28"/>
          <w:lang w:val="uk-UA"/>
        </w:rPr>
        <w:t xml:space="preserve">, </w:t>
      </w:r>
      <w:r w:rsidRPr="006870E6">
        <w:rPr>
          <w:i/>
          <w:iCs/>
          <w:sz w:val="28"/>
          <w:szCs w:val="28"/>
          <w:lang w:val="uk-UA"/>
        </w:rPr>
        <w:t>P. aeruginosa</w:t>
      </w:r>
      <w:r w:rsidRPr="006870E6">
        <w:rPr>
          <w:sz w:val="28"/>
          <w:szCs w:val="28"/>
          <w:lang w:val="uk-UA"/>
        </w:rPr>
        <w:t xml:space="preserve"> і </w:t>
      </w:r>
      <w:r w:rsidRPr="006870E6">
        <w:rPr>
          <w:i/>
          <w:iCs/>
          <w:sz w:val="28"/>
          <w:szCs w:val="28"/>
          <w:lang w:val="uk-UA"/>
        </w:rPr>
        <w:t>E. coli</w:t>
      </w:r>
      <w:r w:rsidRPr="006870E6">
        <w:rPr>
          <w:sz w:val="28"/>
          <w:szCs w:val="28"/>
          <w:lang w:val="uk-UA"/>
        </w:rPr>
        <w:t xml:space="preserve"> на фоні високого   ЗМЧ через порушення водорозподільної мережі [381].</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 xml:space="preserve">Вивчена наявність залишків 67 фармацевтичних і протигрибковых препаратів у р. Дунай на румунській території.  Двадцять зразків води Дунаю і три з головних притоків були відібрані в травні, липні, серпні і жовтні 2014 р. Аналіз   показав наявність 23 сполук, таких як діклофенак, карбамазепін, сульфаметоксазол, тілозін, метіндол, кетопрофен, піроксікам з фунгіцидами тіабендазолом і карбендазімом. Карбамазепін виявлено у 17 зразках, </w:t>
      </w:r>
      <w:r w:rsidRPr="006870E6">
        <w:rPr>
          <w:sz w:val="28"/>
          <w:szCs w:val="28"/>
          <w:lang w:val="uk-UA"/>
        </w:rPr>
        <w:lastRenderedPageBreak/>
        <w:t xml:space="preserve">максимальна концентрація склала 40 нг/л. Найвища концентрація склала 166 нг/л для діклофенаку </w:t>
      </w:r>
      <w:r w:rsidRPr="006870E6">
        <w:rPr>
          <w:sz w:val="28"/>
          <w:szCs w:val="28"/>
        </w:rPr>
        <w:t>[</w:t>
      </w:r>
      <w:r w:rsidRPr="006870E6">
        <w:rPr>
          <w:sz w:val="28"/>
          <w:szCs w:val="28"/>
          <w:lang w:val="uk-UA"/>
        </w:rPr>
        <w:t>382</w:t>
      </w:r>
      <w:r w:rsidRPr="006870E6">
        <w:rPr>
          <w:sz w:val="28"/>
          <w:szCs w:val="28"/>
        </w:rPr>
        <w:t>]</w:t>
      </w:r>
      <w:r w:rsidRPr="006870E6">
        <w:rPr>
          <w:sz w:val="28"/>
          <w:szCs w:val="28"/>
          <w:lang w:val="uk-UA"/>
        </w:rPr>
        <w:t>.</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Останнє повідомлення слід розглядати як привід замислитися щодо таких досліджень в Україні, зокрема у регіоні Українського Придунав’я. Наприклад, у Нідерландах вже впроваджені цільові рівні для ендокринних стероїдів (0,01 мкг/дм</w:t>
      </w:r>
      <w:r w:rsidRPr="006870E6">
        <w:rPr>
          <w:sz w:val="28"/>
          <w:szCs w:val="28"/>
          <w:vertAlign w:val="superscript"/>
          <w:lang w:val="uk-UA"/>
        </w:rPr>
        <w:t>3</w:t>
      </w:r>
      <w:r w:rsidRPr="006870E6">
        <w:rPr>
          <w:sz w:val="28"/>
          <w:szCs w:val="28"/>
          <w:lang w:val="uk-UA"/>
        </w:rPr>
        <w:t>) [383].</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Забруднення озер є небезпечним з точку зору ще однієї проблеми: інтрузії забруднювачів із водойми в грунтові води, тобто колодязі, якими широко користується населення регіону. У роботі [384] продемонстровано підхід секвенування наступного покоління (next generation sequencing /NGS/) як спосіб контролю якості ґрунтової води і виявлення інтрузії морської води. Ідентифіковано 48 сумісних таксономічних одиниць (operational taxonomic units /</w:t>
      </w:r>
      <w:r w:rsidRPr="006870E6">
        <w:rPr>
          <w:caps/>
          <w:sz w:val="28"/>
          <w:szCs w:val="28"/>
          <w:lang w:val="uk-UA"/>
        </w:rPr>
        <w:t>Otus</w:t>
      </w:r>
      <w:r w:rsidRPr="006870E6">
        <w:rPr>
          <w:sz w:val="28"/>
          <w:szCs w:val="28"/>
          <w:lang w:val="uk-UA"/>
        </w:rPr>
        <w:t xml:space="preserve">/) ґрунтової води з морською водою.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Слід також обов</w:t>
      </w:r>
      <w:r w:rsidRPr="006870E6">
        <w:rPr>
          <w:sz w:val="28"/>
          <w:szCs w:val="28"/>
        </w:rPr>
        <w:t>’</w:t>
      </w:r>
      <w:r w:rsidRPr="006870E6">
        <w:rPr>
          <w:sz w:val="28"/>
          <w:szCs w:val="28"/>
          <w:lang w:val="uk-UA"/>
        </w:rPr>
        <w:t xml:space="preserve">язково враховувати сезонність змін якості води поверхневих джерел. Оскільки, аналіз 22 досліджень у країнах, що розвиваються, показав більше фекальне забруднення джерел питної води під час вологого сезону (p &lt;0,001). Ця тенденція послідовно спостерігалася по рівнях фекальних бактерій, п'яти типах джерел, дванадцятьом кліматичним зонам, у сільських і міських регіонах [385]. </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Оскільки грунтові води у колодязях в значній мірі піддаються бактеріальному забрудненню, їх зберігання у тарі при кімнатній температурі може завдати шкоди здоров’ю споживачів, а повторне використання тих же ємностей приводить до утворення біоплівок  як джерела метаболічно активних бактерій [386].</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Розповсюджена практика зберігання води у резервуарах у цьому регіоні теж свідчить про серйозні ризики для здоров</w:t>
      </w:r>
      <w:r w:rsidRPr="006870E6">
        <w:rPr>
          <w:sz w:val="28"/>
          <w:szCs w:val="28"/>
        </w:rPr>
        <w:t>’</w:t>
      </w:r>
      <w:r w:rsidRPr="006870E6">
        <w:rPr>
          <w:sz w:val="28"/>
          <w:szCs w:val="28"/>
          <w:lang w:val="uk-UA"/>
        </w:rPr>
        <w:t xml:space="preserve">я населення. Як показано у роботі </w:t>
      </w:r>
      <w:r w:rsidRPr="006870E6">
        <w:rPr>
          <w:sz w:val="28"/>
          <w:szCs w:val="28"/>
        </w:rPr>
        <w:t>[</w:t>
      </w:r>
      <w:r w:rsidRPr="006870E6">
        <w:rPr>
          <w:sz w:val="28"/>
          <w:szCs w:val="28"/>
          <w:lang w:val="uk-UA"/>
        </w:rPr>
        <w:t>387</w:t>
      </w:r>
      <w:r w:rsidRPr="006870E6">
        <w:rPr>
          <w:sz w:val="28"/>
          <w:szCs w:val="28"/>
        </w:rPr>
        <w:t>]</w:t>
      </w:r>
      <w:r w:rsidRPr="006870E6">
        <w:rPr>
          <w:sz w:val="28"/>
          <w:szCs w:val="28"/>
          <w:lang w:val="uk-UA"/>
        </w:rPr>
        <w:t>, в</w:t>
      </w:r>
      <w:r w:rsidRPr="006870E6">
        <w:rPr>
          <w:sz w:val="28"/>
          <w:szCs w:val="28"/>
        </w:rPr>
        <w:t xml:space="preserve"> резервуарах </w:t>
      </w:r>
      <w:r w:rsidRPr="006870E6">
        <w:rPr>
          <w:sz w:val="28"/>
          <w:szCs w:val="28"/>
          <w:lang w:val="uk-UA"/>
        </w:rPr>
        <w:t>для</w:t>
      </w:r>
      <w:r w:rsidRPr="006870E6">
        <w:rPr>
          <w:sz w:val="28"/>
          <w:szCs w:val="28"/>
        </w:rPr>
        <w:t xml:space="preserve"> до</w:t>
      </w:r>
      <w:r w:rsidRPr="006870E6">
        <w:rPr>
          <w:sz w:val="28"/>
          <w:szCs w:val="28"/>
          <w:lang w:val="uk-UA"/>
        </w:rPr>
        <w:t>що</w:t>
      </w:r>
      <w:r w:rsidRPr="006870E6">
        <w:rPr>
          <w:sz w:val="28"/>
          <w:szCs w:val="28"/>
        </w:rPr>
        <w:t>во</w:t>
      </w:r>
      <w:r w:rsidRPr="006870E6">
        <w:rPr>
          <w:sz w:val="28"/>
          <w:szCs w:val="28"/>
          <w:lang w:val="uk-UA"/>
        </w:rPr>
        <w:t>ї</w:t>
      </w:r>
      <w:r w:rsidRPr="006870E6">
        <w:rPr>
          <w:sz w:val="28"/>
          <w:szCs w:val="28"/>
        </w:rPr>
        <w:t xml:space="preserve"> вод</w:t>
      </w:r>
      <w:r w:rsidRPr="006870E6">
        <w:rPr>
          <w:sz w:val="28"/>
          <w:szCs w:val="28"/>
          <w:lang w:val="uk-UA"/>
        </w:rPr>
        <w:t>и</w:t>
      </w:r>
      <w:r w:rsidRPr="006870E6">
        <w:rPr>
          <w:sz w:val="28"/>
          <w:szCs w:val="28"/>
        </w:rPr>
        <w:t xml:space="preserve"> в Бразил</w:t>
      </w:r>
      <w:r w:rsidRPr="006870E6">
        <w:rPr>
          <w:sz w:val="28"/>
          <w:szCs w:val="28"/>
          <w:lang w:val="uk-UA"/>
        </w:rPr>
        <w:t>ії</w:t>
      </w:r>
      <w:r w:rsidRPr="006870E6">
        <w:rPr>
          <w:sz w:val="28"/>
          <w:szCs w:val="28"/>
        </w:rPr>
        <w:t xml:space="preserve"> в процес</w:t>
      </w:r>
      <w:r w:rsidRPr="006870E6">
        <w:rPr>
          <w:sz w:val="28"/>
          <w:szCs w:val="28"/>
          <w:lang w:val="uk-UA"/>
        </w:rPr>
        <w:t>і</w:t>
      </w:r>
      <w:r w:rsidRPr="006870E6">
        <w:rPr>
          <w:sz w:val="28"/>
          <w:szCs w:val="28"/>
        </w:rPr>
        <w:t xml:space="preserve"> </w:t>
      </w:r>
      <w:r w:rsidRPr="006870E6">
        <w:rPr>
          <w:sz w:val="28"/>
          <w:szCs w:val="28"/>
          <w:lang w:val="uk-UA"/>
        </w:rPr>
        <w:t>що</w:t>
      </w:r>
      <w:r w:rsidRPr="006870E6">
        <w:rPr>
          <w:sz w:val="28"/>
          <w:szCs w:val="28"/>
        </w:rPr>
        <w:t>м</w:t>
      </w:r>
      <w:r w:rsidRPr="006870E6">
        <w:rPr>
          <w:sz w:val="28"/>
          <w:szCs w:val="28"/>
          <w:lang w:val="uk-UA"/>
        </w:rPr>
        <w:t>і</w:t>
      </w:r>
      <w:r w:rsidRPr="006870E6">
        <w:rPr>
          <w:sz w:val="28"/>
          <w:szCs w:val="28"/>
        </w:rPr>
        <w:t>сячного 4-</w:t>
      </w:r>
      <w:r w:rsidRPr="006870E6">
        <w:rPr>
          <w:sz w:val="28"/>
          <w:szCs w:val="28"/>
          <w:lang w:val="uk-UA"/>
        </w:rPr>
        <w:t>річного</w:t>
      </w:r>
      <w:r w:rsidRPr="006870E6">
        <w:rPr>
          <w:sz w:val="28"/>
          <w:szCs w:val="28"/>
        </w:rPr>
        <w:t xml:space="preserve"> мон</w:t>
      </w:r>
      <w:r w:rsidRPr="006870E6">
        <w:rPr>
          <w:sz w:val="28"/>
          <w:szCs w:val="28"/>
          <w:lang w:val="uk-UA"/>
        </w:rPr>
        <w:t>і</w:t>
      </w:r>
      <w:r w:rsidRPr="006870E6">
        <w:rPr>
          <w:sz w:val="28"/>
          <w:szCs w:val="28"/>
        </w:rPr>
        <w:t>торинг</w:t>
      </w:r>
      <w:r w:rsidRPr="006870E6">
        <w:rPr>
          <w:sz w:val="28"/>
          <w:szCs w:val="28"/>
          <w:lang w:val="uk-UA"/>
        </w:rPr>
        <w:t>у</w:t>
      </w:r>
      <w:r w:rsidRPr="006870E6">
        <w:rPr>
          <w:sz w:val="28"/>
          <w:szCs w:val="28"/>
        </w:rPr>
        <w:t xml:space="preserve"> кол</w:t>
      </w:r>
      <w:r w:rsidRPr="006870E6">
        <w:rPr>
          <w:sz w:val="28"/>
          <w:szCs w:val="28"/>
          <w:lang w:val="uk-UA"/>
        </w:rPr>
        <w:t>і</w:t>
      </w:r>
      <w:r w:rsidRPr="006870E6">
        <w:rPr>
          <w:sz w:val="28"/>
          <w:szCs w:val="28"/>
        </w:rPr>
        <w:t>форм</w:t>
      </w:r>
      <w:r w:rsidRPr="006870E6">
        <w:rPr>
          <w:sz w:val="28"/>
          <w:szCs w:val="28"/>
          <w:lang w:val="uk-UA"/>
        </w:rPr>
        <w:t>и</w:t>
      </w:r>
      <w:r w:rsidRPr="006870E6">
        <w:rPr>
          <w:sz w:val="28"/>
          <w:szCs w:val="28"/>
        </w:rPr>
        <w:t xml:space="preserve"> </w:t>
      </w:r>
      <w:r w:rsidRPr="006870E6">
        <w:rPr>
          <w:sz w:val="28"/>
          <w:szCs w:val="28"/>
          <w:lang w:val="uk-UA"/>
        </w:rPr>
        <w:t xml:space="preserve">знайдено у </w:t>
      </w:r>
      <w:r w:rsidRPr="006870E6">
        <w:rPr>
          <w:sz w:val="28"/>
          <w:szCs w:val="28"/>
        </w:rPr>
        <w:t xml:space="preserve">100 % </w:t>
      </w:r>
      <w:r w:rsidRPr="006870E6">
        <w:rPr>
          <w:sz w:val="28"/>
          <w:szCs w:val="28"/>
          <w:lang w:val="uk-UA"/>
        </w:rPr>
        <w:t>зразків</w:t>
      </w:r>
      <w:r w:rsidRPr="006870E6">
        <w:rPr>
          <w:sz w:val="28"/>
          <w:szCs w:val="28"/>
        </w:rPr>
        <w:t>, E</w:t>
      </w:r>
      <w:r w:rsidRPr="006870E6">
        <w:rPr>
          <w:sz w:val="28"/>
          <w:szCs w:val="28"/>
          <w:lang w:val="uk-UA"/>
        </w:rPr>
        <w:t xml:space="preserve">. </w:t>
      </w:r>
      <w:r w:rsidRPr="006870E6">
        <w:rPr>
          <w:sz w:val="28"/>
          <w:szCs w:val="28"/>
        </w:rPr>
        <w:t xml:space="preserve">coli - в 73,8 %. </w:t>
      </w:r>
      <w:r w:rsidRPr="006870E6">
        <w:rPr>
          <w:sz w:val="28"/>
          <w:szCs w:val="28"/>
          <w:lang w:val="uk-UA"/>
        </w:rPr>
        <w:t xml:space="preserve">Для знезараження води у цих випадках, а також в каптажах джерел та колодязях можна рекомендувати тверді препарати діоксиду хлору: </w:t>
      </w:r>
      <w:r w:rsidRPr="006870E6">
        <w:rPr>
          <w:sz w:val="28"/>
          <w:szCs w:val="28"/>
          <w:lang w:val="uk-UA"/>
        </w:rPr>
        <w:lastRenderedPageBreak/>
        <w:t xml:space="preserve">однією пігулкою масою </w:t>
      </w:r>
      <w:smartTag w:uri="urn:schemas-microsoft-com:office:smarttags" w:element="metricconverter">
        <w:smartTagPr>
          <w:attr w:name="ProductID" w:val="1 г"/>
        </w:smartTagPr>
        <w:r w:rsidRPr="006870E6">
          <w:rPr>
            <w:sz w:val="28"/>
            <w:szCs w:val="28"/>
            <w:lang w:val="uk-UA"/>
          </w:rPr>
          <w:t>1 г</w:t>
        </w:r>
      </w:smartTag>
      <w:r w:rsidRPr="006870E6">
        <w:rPr>
          <w:sz w:val="28"/>
          <w:szCs w:val="28"/>
          <w:lang w:val="uk-UA"/>
        </w:rPr>
        <w:t xml:space="preserve"> можна знезаразити 500 дм</w:t>
      </w:r>
      <w:r w:rsidRPr="006870E6">
        <w:rPr>
          <w:sz w:val="28"/>
          <w:szCs w:val="28"/>
          <w:vertAlign w:val="superscript"/>
          <w:lang w:val="uk-UA"/>
        </w:rPr>
        <w:t>3</w:t>
      </w:r>
      <w:r w:rsidRPr="006870E6">
        <w:rPr>
          <w:sz w:val="28"/>
          <w:szCs w:val="28"/>
          <w:lang w:val="uk-UA"/>
        </w:rPr>
        <w:t xml:space="preserve"> питної води (дозою діоксиду хлору 0,2 мг/дм</w:t>
      </w:r>
      <w:r w:rsidRPr="006870E6">
        <w:rPr>
          <w:sz w:val="28"/>
          <w:szCs w:val="28"/>
          <w:vertAlign w:val="superscript"/>
          <w:lang w:val="uk-UA"/>
        </w:rPr>
        <w:t>3</w:t>
      </w:r>
      <w:r w:rsidRPr="006870E6">
        <w:rPr>
          <w:sz w:val="28"/>
          <w:szCs w:val="28"/>
          <w:lang w:val="uk-UA"/>
        </w:rPr>
        <w:t>) або 200 дм</w:t>
      </w:r>
      <w:r w:rsidRPr="006870E6">
        <w:rPr>
          <w:sz w:val="28"/>
          <w:szCs w:val="28"/>
          <w:vertAlign w:val="superscript"/>
          <w:lang w:val="uk-UA"/>
        </w:rPr>
        <w:t>3</w:t>
      </w:r>
      <w:r w:rsidRPr="006870E6">
        <w:rPr>
          <w:sz w:val="28"/>
          <w:szCs w:val="28"/>
          <w:lang w:val="uk-UA"/>
        </w:rPr>
        <w:t xml:space="preserve"> (дозою 0,5 мг/дм</w:t>
      </w:r>
      <w:r w:rsidRPr="006870E6">
        <w:rPr>
          <w:sz w:val="28"/>
          <w:szCs w:val="28"/>
          <w:vertAlign w:val="superscript"/>
          <w:lang w:val="uk-UA"/>
        </w:rPr>
        <w:t>3</w:t>
      </w:r>
      <w:r w:rsidRPr="006870E6">
        <w:rPr>
          <w:sz w:val="28"/>
          <w:szCs w:val="28"/>
          <w:lang w:val="uk-UA"/>
        </w:rPr>
        <w:t xml:space="preserve">) </w:t>
      </w:r>
      <w:r w:rsidRPr="006870E6">
        <w:rPr>
          <w:sz w:val="28"/>
          <w:szCs w:val="28"/>
        </w:rPr>
        <w:t>[</w:t>
      </w:r>
      <w:r w:rsidRPr="006870E6">
        <w:rPr>
          <w:sz w:val="28"/>
          <w:szCs w:val="28"/>
          <w:lang w:val="uk-UA"/>
        </w:rPr>
        <w:t>388, 389</w:t>
      </w:r>
      <w:r w:rsidRPr="006870E6">
        <w:rPr>
          <w:sz w:val="28"/>
          <w:szCs w:val="28"/>
        </w:rPr>
        <w:t>]</w:t>
      </w:r>
      <w:r w:rsidRPr="006870E6">
        <w:rPr>
          <w:sz w:val="28"/>
          <w:szCs w:val="28"/>
          <w:lang w:val="uk-UA"/>
        </w:rPr>
        <w:t xml:space="preserve">. Зважаючи на потужний біоцидний ефект діоксиду хлору по відношенню до бактерій, вірусів, найпростіших </w:t>
      </w:r>
      <w:r w:rsidRPr="006870E6">
        <w:rPr>
          <w:sz w:val="28"/>
          <w:szCs w:val="28"/>
        </w:rPr>
        <w:t>[</w:t>
      </w:r>
      <w:r w:rsidRPr="006870E6">
        <w:rPr>
          <w:sz w:val="28"/>
          <w:szCs w:val="28"/>
          <w:lang w:val="uk-UA"/>
        </w:rPr>
        <w:t>40</w:t>
      </w:r>
      <w:r w:rsidRPr="006870E6">
        <w:rPr>
          <w:sz w:val="28"/>
          <w:szCs w:val="28"/>
        </w:rPr>
        <w:t>]</w:t>
      </w:r>
      <w:r w:rsidRPr="006870E6">
        <w:rPr>
          <w:sz w:val="28"/>
          <w:szCs w:val="28"/>
          <w:lang w:val="uk-UA"/>
        </w:rPr>
        <w:t xml:space="preserve">, рекомендовано застосування твердих препаратів цього реагенту для знезараження стічних вод </w:t>
      </w:r>
      <w:r w:rsidRPr="006870E6">
        <w:rPr>
          <w:sz w:val="28"/>
          <w:szCs w:val="28"/>
        </w:rPr>
        <w:t>[</w:t>
      </w:r>
      <w:r w:rsidRPr="006870E6">
        <w:rPr>
          <w:sz w:val="28"/>
          <w:szCs w:val="28"/>
          <w:lang w:val="uk-UA"/>
        </w:rPr>
        <w:t>263</w:t>
      </w:r>
      <w:r w:rsidRPr="006870E6">
        <w:rPr>
          <w:sz w:val="28"/>
          <w:szCs w:val="28"/>
        </w:rPr>
        <w:t>]</w:t>
      </w:r>
      <w:r w:rsidRPr="006870E6">
        <w:rPr>
          <w:sz w:val="28"/>
          <w:szCs w:val="28"/>
          <w:lang w:val="uk-UA"/>
        </w:rPr>
        <w:t>.</w:t>
      </w:r>
    </w:p>
    <w:p w:rsidR="004A0681" w:rsidRPr="006870E6" w:rsidRDefault="004A0681" w:rsidP="004A0681">
      <w:pPr>
        <w:autoSpaceDE w:val="0"/>
        <w:autoSpaceDN w:val="0"/>
        <w:adjustRightInd w:val="0"/>
        <w:spacing w:line="360" w:lineRule="auto"/>
        <w:ind w:firstLine="708"/>
        <w:jc w:val="both"/>
        <w:rPr>
          <w:sz w:val="28"/>
          <w:szCs w:val="28"/>
          <w:lang w:val="uk-UA"/>
        </w:rPr>
      </w:pPr>
      <w:r w:rsidRPr="006870E6">
        <w:rPr>
          <w:sz w:val="28"/>
          <w:szCs w:val="28"/>
          <w:lang w:val="uk-UA"/>
        </w:rPr>
        <w:t>На думку авторів огляду [390] щодо ендемічних гострих шлунково-кишкових хвороб (</w:t>
      </w:r>
      <w:r w:rsidRPr="006870E6">
        <w:rPr>
          <w:sz w:val="28"/>
          <w:szCs w:val="28"/>
        </w:rPr>
        <w:t>AGI</w:t>
      </w:r>
      <w:r w:rsidRPr="006870E6">
        <w:rPr>
          <w:sz w:val="28"/>
          <w:szCs w:val="28"/>
          <w:lang w:val="uk-UA"/>
        </w:rPr>
        <w:t xml:space="preserve">), пов'язаних з питною водою, для поліпшення майбутніх оцінок необхідні сучасні епідеміологічні дослідження, які визначають кількість ризиків здоров'я, пов'язаних з малими водними системами, системами ґрунтової води і впливом водорозподільної системи. </w:t>
      </w:r>
      <w:r w:rsidRPr="006870E6">
        <w:rPr>
          <w:sz w:val="28"/>
          <w:szCs w:val="28"/>
        </w:rPr>
        <w:t>Необхідний кількісний аналіз локалізації кишкових патогенів у системах водопостачання, особливо для ґрунтової води. Крім того, нез'ясовані питання щодо сприйнятливості вразливих субпопуляцій до цих патогенів і впливу надзвичайних погодних подій (опадів) на AGI-зв'язані ризики здоров'ю. Необхідні національні централізовані дані, що узагальнюють кількість співвідношень популяції від   різних вододжерел, рівні обробки, вихідну якість води і умови інфраструктури розподільної системи.</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У роботі  [391] представлена перша спроба оцінки величини GBD (global burden of disease) інфекційних хвороб, пов'язаних із плаванням/купанням у прибережних водах, забруднених стічними водами, і харчовими продуктами з молюсків і інших гідробіонтів, зібраних у таких водах. Автор запропонував такі хвороби називати таласогеними, тобто викликаними морем. Донедавна ці захворювання розглядалися як місцеві феномени і  не включалися у світову практику фіксації проблем забруднення морського середовища. Загальний масштаб проблеми значний, якщо врахувати, що істотна частина населення (а це за різними оцінками 50-60 %) проживає в прибережній зоні, куди найчастіше скидаються недостатньо очищені або взагалі неочищені стічні  води. Кожний кубічний метр необроблених побутових стічних вод, скинутих у море, може нести мільйони інфекційних доз патогенних мікроорганізмів. Згідно глобальних оцінок, </w:t>
      </w:r>
      <w:r w:rsidRPr="006870E6">
        <w:rPr>
          <w:sz w:val="28"/>
          <w:szCs w:val="28"/>
          <w:lang w:val="uk-UA"/>
        </w:rPr>
        <w:lastRenderedPageBreak/>
        <w:t xml:space="preserve">іноземні і місцеві туристи витрачають близько 2 мільярдів людино-днів щорічно в прибережних рекреаційних курортах і найчастіше контактують тим або іншим способом із прибережними водами, забрудненими стічною водою. Щорічно споживається приблизно 800 мільйонів тонн харчових продуктів, приготовлених із сирих або злегка стерилізованих потенційно забруднених молюсків, зібраних у забруднених водах. Безліч наукових досліджень показала істотний ризик для плавців і купальників забрудненої інфекційними агентами морської води, яка може служити фактором шлунково-кишкових і респіраторних захворювань при випадковому проковтуванні морської води. Інтегральні дослідження ризику за даними ВООЗ  і академічних джерел досліджень дозволили встановити глобальний щорічний рівень захворюваності в контексті вищевикладеного: понад  120 мільйонів випадків шлунково-кишкових хвороб і понад 50 мільйонів випадків більш важких респіраторних захворювань виникають при плаванні та купанні в забруднених стічною водою прибережних водах. Споживання з їжею контамінованих молюсків  щорічно викликає близько 4 мільйонів випадків інфекційного гепатиту A і E  з 40 тисячами летальних випадків і 40 тисяч випадків довгочасної втрати працездатності. Повний загальний вплив на здоров'я таласогених інфекційних хвороб, пов'язаних з наявністю патогенних мікроорганізмів у прибережних водах, оцінюють в 3 мільйони людино-днів/рік, з передбачуваними економічними втратами близько 12 мільярдів доларів щорічно. Автор припускає, що всі вищезгадані оцінки орієнтовні і справжні числа можуть бути вище або нижче на 50 %. Однак, це не змінює його переконання, що  забруднення стічною водою прибережних вод є багатомільярдним щорічним тягарем здоров'ю, тому запобігання такого забруднення є гідним включення в загальний порядок денний профілактики і контролю забруднення морського середовища. </w:t>
      </w:r>
    </w:p>
    <w:p w:rsidR="004A0681" w:rsidRPr="006870E6" w:rsidRDefault="004A0681" w:rsidP="004A0681">
      <w:pPr>
        <w:spacing w:line="360" w:lineRule="auto"/>
        <w:ind w:firstLine="708"/>
        <w:jc w:val="both"/>
        <w:rPr>
          <w:sz w:val="28"/>
          <w:szCs w:val="28"/>
        </w:rPr>
      </w:pPr>
      <w:r w:rsidRPr="006870E6">
        <w:rPr>
          <w:sz w:val="28"/>
          <w:szCs w:val="28"/>
          <w:lang w:val="uk-UA"/>
        </w:rPr>
        <w:t>О</w:t>
      </w:r>
      <w:r w:rsidRPr="006870E6">
        <w:rPr>
          <w:sz w:val="28"/>
          <w:szCs w:val="28"/>
        </w:rPr>
        <w:t>ц</w:t>
      </w:r>
      <w:r w:rsidRPr="006870E6">
        <w:rPr>
          <w:sz w:val="28"/>
          <w:szCs w:val="28"/>
          <w:lang w:val="uk-UA"/>
        </w:rPr>
        <w:t>і</w:t>
      </w:r>
      <w:r w:rsidRPr="006870E6">
        <w:rPr>
          <w:sz w:val="28"/>
          <w:szCs w:val="28"/>
        </w:rPr>
        <w:t>нк</w:t>
      </w:r>
      <w:r w:rsidRPr="006870E6">
        <w:rPr>
          <w:sz w:val="28"/>
          <w:szCs w:val="28"/>
          <w:lang w:val="uk-UA"/>
        </w:rPr>
        <w:t>а</w:t>
      </w:r>
      <w:r w:rsidRPr="006870E6">
        <w:rPr>
          <w:sz w:val="28"/>
          <w:szCs w:val="28"/>
        </w:rPr>
        <w:t xml:space="preserve"> </w:t>
      </w:r>
      <w:r w:rsidRPr="006870E6">
        <w:rPr>
          <w:sz w:val="28"/>
          <w:szCs w:val="28"/>
          <w:lang w:val="uk-UA"/>
        </w:rPr>
        <w:t xml:space="preserve">біологічної контамінації морських прибережних вод Одеського регіону та Одеської області </w:t>
      </w:r>
      <w:r w:rsidRPr="006870E6">
        <w:rPr>
          <w:sz w:val="28"/>
          <w:szCs w:val="28"/>
        </w:rPr>
        <w:t>[9</w:t>
      </w:r>
      <w:r w:rsidRPr="006870E6">
        <w:rPr>
          <w:sz w:val="28"/>
          <w:szCs w:val="28"/>
          <w:lang w:val="uk-UA"/>
        </w:rPr>
        <w:t>, 392</w:t>
      </w:r>
      <w:r w:rsidRPr="006870E6">
        <w:rPr>
          <w:sz w:val="28"/>
          <w:szCs w:val="28"/>
        </w:rPr>
        <w:t>]</w:t>
      </w:r>
      <w:r w:rsidRPr="006870E6">
        <w:rPr>
          <w:sz w:val="28"/>
          <w:szCs w:val="28"/>
          <w:lang w:val="uk-UA"/>
        </w:rPr>
        <w:t>, зокрема стосовно ролі водного транспорту у забрудненні рекреаційних зон,  показала наступне.</w:t>
      </w:r>
    </w:p>
    <w:p w:rsidR="004A0681" w:rsidRPr="006870E6" w:rsidRDefault="004A0681" w:rsidP="004A0681">
      <w:pPr>
        <w:spacing w:line="360" w:lineRule="auto"/>
        <w:ind w:firstLine="708"/>
        <w:jc w:val="both"/>
        <w:rPr>
          <w:sz w:val="28"/>
          <w:szCs w:val="28"/>
          <w:lang w:val="uk-UA"/>
        </w:rPr>
      </w:pPr>
      <w:r w:rsidRPr="006870E6">
        <w:rPr>
          <w:sz w:val="28"/>
          <w:szCs w:val="28"/>
          <w:lang w:val="uk-UA"/>
        </w:rPr>
        <w:lastRenderedPageBreak/>
        <w:t>Проведені в останні роки комплексні дослідження Азово-Чорноморського басейну показали значне забруднення Чорного моря. Результати досліджень стали загальновизнаним фактом. Вони показали, що морська вода і донні відкладення містять у різних концентраціях практично всі забруднюючі речовини, які найчастіше перевищують гранично-допустимі і зустрічаються найчастіше в районах великих міст і, особливо, в гирлах великих рік. Аналіз показує недостатність висвітлення в літературі питань біологічної контамінації морської води прибережних зон.</w:t>
      </w:r>
    </w:p>
    <w:p w:rsidR="004A0681" w:rsidRPr="006870E6" w:rsidRDefault="004A0681" w:rsidP="004A0681">
      <w:pPr>
        <w:spacing w:line="360" w:lineRule="auto"/>
        <w:ind w:firstLine="708"/>
        <w:jc w:val="both"/>
        <w:rPr>
          <w:sz w:val="28"/>
          <w:szCs w:val="28"/>
          <w:lang w:val="uk-UA"/>
        </w:rPr>
      </w:pPr>
      <w:r w:rsidRPr="006870E6">
        <w:rPr>
          <w:sz w:val="28"/>
          <w:szCs w:val="28"/>
          <w:lang w:val="uk-UA"/>
        </w:rPr>
        <w:t>Проведена оцінка якості очищення міських змішаних (промислово-побутових) стічних вод  СБО «Південна» м. Одеси [9] показала, що в результаті біологічного очищення здійснюється ефективне зниження основних фізико-хімічних показників, проте  незначне зниження щільного залишку, ЗМЧ  і колі-індексу.</w:t>
      </w:r>
    </w:p>
    <w:p w:rsidR="004A0681" w:rsidRPr="006870E6" w:rsidRDefault="004A0681" w:rsidP="004A0681">
      <w:pPr>
        <w:spacing w:line="360" w:lineRule="auto"/>
        <w:ind w:firstLine="708"/>
        <w:jc w:val="both"/>
        <w:rPr>
          <w:sz w:val="28"/>
          <w:szCs w:val="28"/>
          <w:lang w:val="uk-UA"/>
        </w:rPr>
      </w:pPr>
      <w:r w:rsidRPr="006870E6">
        <w:rPr>
          <w:sz w:val="28"/>
          <w:szCs w:val="28"/>
          <w:lang w:val="uk-UA"/>
        </w:rPr>
        <w:t>Результати моніторингу (1999-2008 рр.) якості морської води в місці скидання цих стічних вод за даними виробничої лабораторії ТОВ «Інфокс» філії ТОВ «Інфоксводоканал» свідчать, що середні рівні забруднення морської води ЛКП становлять 10</w:t>
      </w:r>
      <w:r w:rsidRPr="006870E6">
        <w:rPr>
          <w:sz w:val="28"/>
          <w:szCs w:val="28"/>
          <w:vertAlign w:val="superscript"/>
          <w:lang w:val="uk-UA"/>
        </w:rPr>
        <w:t>5</w:t>
      </w:r>
      <w:r w:rsidRPr="006870E6">
        <w:rPr>
          <w:sz w:val="28"/>
          <w:szCs w:val="28"/>
          <w:lang w:val="uk-UA"/>
        </w:rPr>
        <w:t xml:space="preserve"> КУО/дм</w:t>
      </w:r>
      <w:r w:rsidRPr="006870E6">
        <w:rPr>
          <w:sz w:val="28"/>
          <w:szCs w:val="28"/>
          <w:vertAlign w:val="superscript"/>
          <w:lang w:val="uk-UA"/>
        </w:rPr>
        <w:t>3</w:t>
      </w:r>
      <w:r w:rsidRPr="006870E6">
        <w:rPr>
          <w:sz w:val="28"/>
          <w:szCs w:val="28"/>
          <w:lang w:val="uk-UA"/>
        </w:rPr>
        <w:t>.</w:t>
      </w:r>
    </w:p>
    <w:p w:rsidR="004A0681" w:rsidRPr="006870E6" w:rsidRDefault="004A0681" w:rsidP="004A0681">
      <w:pPr>
        <w:pStyle w:val="310"/>
        <w:spacing w:line="360" w:lineRule="auto"/>
        <w:ind w:firstLine="709"/>
        <w:rPr>
          <w:rFonts w:ascii="Times New Roman" w:hAnsi="Times New Roman"/>
          <w:b w:val="0"/>
          <w:sz w:val="28"/>
          <w:szCs w:val="28"/>
        </w:rPr>
      </w:pPr>
      <w:r w:rsidRPr="006870E6">
        <w:rPr>
          <w:rFonts w:ascii="Times New Roman" w:hAnsi="Times New Roman"/>
          <w:b w:val="0"/>
          <w:sz w:val="28"/>
          <w:szCs w:val="28"/>
        </w:rPr>
        <w:t xml:space="preserve">Директива  ЄЕС № 76/169 регламентує наступний норматив бактеріального забруднення стічних вод перед скиданням: загальні колі-форми – 2000 </w:t>
      </w:r>
      <w:r w:rsidRPr="006870E6">
        <w:rPr>
          <w:rFonts w:ascii="Times New Roman" w:hAnsi="Times New Roman"/>
          <w:b w:val="0"/>
          <w:bCs/>
          <w:sz w:val="28"/>
          <w:szCs w:val="28"/>
        </w:rPr>
        <w:t>КУО</w:t>
      </w:r>
      <w:r w:rsidRPr="006870E6">
        <w:rPr>
          <w:rFonts w:ascii="Times New Roman" w:hAnsi="Times New Roman"/>
          <w:b w:val="0"/>
          <w:sz w:val="28"/>
          <w:szCs w:val="28"/>
        </w:rPr>
        <w:t>/100 дм</w:t>
      </w:r>
      <w:r w:rsidRPr="006870E6">
        <w:rPr>
          <w:rFonts w:ascii="Times New Roman" w:hAnsi="Times New Roman"/>
          <w:b w:val="0"/>
          <w:sz w:val="28"/>
          <w:szCs w:val="28"/>
          <w:vertAlign w:val="superscript"/>
        </w:rPr>
        <w:t>3</w:t>
      </w:r>
      <w:r w:rsidRPr="006870E6">
        <w:rPr>
          <w:rFonts w:ascii="Times New Roman" w:hAnsi="Times New Roman"/>
          <w:b w:val="0"/>
          <w:sz w:val="28"/>
          <w:szCs w:val="28"/>
        </w:rPr>
        <w:t>, фекальні колі-форми – 1000 КУО/100 дм</w:t>
      </w:r>
      <w:r w:rsidRPr="006870E6">
        <w:rPr>
          <w:rFonts w:ascii="Times New Roman" w:hAnsi="Times New Roman"/>
          <w:b w:val="0"/>
          <w:sz w:val="28"/>
          <w:szCs w:val="28"/>
          <w:vertAlign w:val="superscript"/>
        </w:rPr>
        <w:t>3</w:t>
      </w:r>
      <w:r w:rsidRPr="006870E6">
        <w:rPr>
          <w:rFonts w:ascii="Times New Roman" w:hAnsi="Times New Roman"/>
          <w:b w:val="0"/>
          <w:sz w:val="28"/>
          <w:szCs w:val="28"/>
        </w:rPr>
        <w:t>.  Відповідно діючому в Україні нормативному документу [</w:t>
      </w:r>
      <w:r w:rsidRPr="006870E6">
        <w:rPr>
          <w:rFonts w:ascii="Times New Roman" w:hAnsi="Times New Roman"/>
          <w:b w:val="0"/>
          <w:sz w:val="28"/>
          <w:szCs w:val="28"/>
          <w:lang w:val="ru-RU"/>
        </w:rPr>
        <w:t>393</w:t>
      </w:r>
      <w:r w:rsidRPr="006870E6">
        <w:rPr>
          <w:rFonts w:ascii="Times New Roman" w:hAnsi="Times New Roman"/>
          <w:b w:val="0"/>
          <w:sz w:val="28"/>
          <w:szCs w:val="28"/>
        </w:rPr>
        <w:t xml:space="preserve">] індекс ЛКП  у морській воді в районах водокористування населення повинен становити  не більш 5000 </w:t>
      </w:r>
      <w:r w:rsidRPr="006870E6">
        <w:rPr>
          <w:rFonts w:ascii="Times New Roman" w:hAnsi="Times New Roman"/>
          <w:b w:val="0"/>
          <w:bCs/>
          <w:sz w:val="28"/>
          <w:szCs w:val="28"/>
        </w:rPr>
        <w:t>КУО</w:t>
      </w:r>
      <w:r w:rsidRPr="006870E6">
        <w:rPr>
          <w:rFonts w:ascii="Times New Roman" w:hAnsi="Times New Roman"/>
          <w:b w:val="0"/>
          <w:sz w:val="28"/>
          <w:szCs w:val="28"/>
        </w:rPr>
        <w:t>/дм</w:t>
      </w:r>
      <w:r w:rsidRPr="006870E6">
        <w:rPr>
          <w:rFonts w:ascii="Times New Roman" w:hAnsi="Times New Roman"/>
          <w:b w:val="0"/>
          <w:sz w:val="28"/>
          <w:szCs w:val="28"/>
          <w:vertAlign w:val="superscript"/>
        </w:rPr>
        <w:t>3</w:t>
      </w:r>
      <w:r w:rsidRPr="006870E6">
        <w:rPr>
          <w:rFonts w:ascii="Times New Roman" w:hAnsi="Times New Roman"/>
          <w:b w:val="0"/>
          <w:sz w:val="28"/>
          <w:szCs w:val="28"/>
        </w:rPr>
        <w:t>. При цьому, «у зоні санітарної охорони регламентується стосовно до умов відведення стічних вод, ступінь очищення і знезаражування яких повинна забезпечувати колі-індекс не більше 1000 КУО/дм</w:t>
      </w:r>
      <w:r w:rsidRPr="006870E6">
        <w:rPr>
          <w:rFonts w:ascii="Times New Roman" w:hAnsi="Times New Roman"/>
          <w:b w:val="0"/>
          <w:sz w:val="28"/>
          <w:szCs w:val="28"/>
          <w:vertAlign w:val="superscript"/>
        </w:rPr>
        <w:t>3</w:t>
      </w:r>
      <w:r w:rsidRPr="006870E6">
        <w:rPr>
          <w:rFonts w:ascii="Times New Roman" w:hAnsi="Times New Roman"/>
          <w:b w:val="0"/>
          <w:sz w:val="28"/>
          <w:szCs w:val="28"/>
        </w:rPr>
        <w:t xml:space="preserve"> і індекс колі-фагу не більше 1000 БУО/дм</w:t>
      </w:r>
      <w:r w:rsidRPr="006870E6">
        <w:rPr>
          <w:rFonts w:ascii="Times New Roman" w:hAnsi="Times New Roman"/>
          <w:b w:val="0"/>
          <w:sz w:val="28"/>
          <w:szCs w:val="28"/>
          <w:vertAlign w:val="superscript"/>
        </w:rPr>
        <w:t>3</w:t>
      </w:r>
      <w:r w:rsidRPr="006870E6">
        <w:rPr>
          <w:rFonts w:ascii="Times New Roman" w:hAnsi="Times New Roman"/>
          <w:b w:val="0"/>
          <w:sz w:val="28"/>
          <w:szCs w:val="28"/>
        </w:rPr>
        <w:t>». Враховуючи, що скидання стічних вод здійснюється в рекреаційну зону, можна зробити висновок, що забруднення морської води перевищує нормативне в середньому в 100 раз</w:t>
      </w:r>
      <w:r w:rsidRPr="006870E6">
        <w:rPr>
          <w:rFonts w:ascii="Times New Roman" w:hAnsi="Times New Roman"/>
          <w:b w:val="0"/>
          <w:sz w:val="28"/>
          <w:szCs w:val="28"/>
          <w:lang w:val="ru-RU"/>
        </w:rPr>
        <w:t xml:space="preserve"> [9]</w:t>
      </w:r>
      <w:r w:rsidRPr="006870E6">
        <w:rPr>
          <w:rFonts w:ascii="Times New Roman" w:hAnsi="Times New Roman"/>
          <w:b w:val="0"/>
          <w:sz w:val="28"/>
          <w:szCs w:val="28"/>
        </w:rPr>
        <w:t>.</w:t>
      </w:r>
    </w:p>
    <w:p w:rsidR="004A0681" w:rsidRPr="006870E6" w:rsidRDefault="004A0681" w:rsidP="004A0681">
      <w:pPr>
        <w:spacing w:line="360" w:lineRule="auto"/>
        <w:ind w:firstLine="708"/>
        <w:jc w:val="both"/>
        <w:rPr>
          <w:sz w:val="28"/>
          <w:szCs w:val="28"/>
          <w:lang w:val="uk-UA"/>
        </w:rPr>
      </w:pPr>
      <w:r w:rsidRPr="006870E6">
        <w:rPr>
          <w:sz w:val="28"/>
          <w:szCs w:val="28"/>
          <w:lang w:val="uk-UA"/>
        </w:rPr>
        <w:t xml:space="preserve">У науковому плані методологічною основою забезпечення хімічної  та біологічної безпеки населення є дослідження з гігієнічного нормування цих </w:t>
      </w:r>
      <w:r w:rsidRPr="006870E6">
        <w:rPr>
          <w:sz w:val="28"/>
          <w:szCs w:val="28"/>
          <w:lang w:val="uk-UA"/>
        </w:rPr>
        <w:lastRenderedPageBreak/>
        <w:t>факторів із установленням їх рівнів, безпечних для живих організмів і насамперед для людини, у тому числі, і насамперед, на основі епідеміологічного моделювання і репрезентативних по вибірці епідеміологічних досліджень із використанням методології аналізу ризиків, оцінки можливих економічних збитків здоров'ю населення і стану навколишнього середовища. У свою чергу, складовою частиною епідеміологічних робіт є біомоніторинг, який грунтується  на системному дослідженні біомаркерів, що представляють у широкому розумінні, різні показники впливу, чутливості і ефекту та характеризують взаємодію досліджуваної біологічної структури з факторами фізичної, хімічної і біологічної природи.</w:t>
      </w:r>
    </w:p>
    <w:p w:rsidR="004A0681" w:rsidRPr="006870E6" w:rsidRDefault="004A0681" w:rsidP="004A0681">
      <w:pPr>
        <w:spacing w:line="360" w:lineRule="auto"/>
        <w:ind w:firstLine="708"/>
        <w:jc w:val="both"/>
        <w:rPr>
          <w:sz w:val="28"/>
          <w:szCs w:val="28"/>
          <w:lang w:val="uk-UA"/>
        </w:rPr>
      </w:pPr>
      <w:r w:rsidRPr="006870E6">
        <w:rPr>
          <w:sz w:val="28"/>
          <w:szCs w:val="28"/>
          <w:lang w:val="uk-UA"/>
        </w:rPr>
        <w:t>Основними ризиками, що представляють загрозу здоров'ю населення і визначають пріоритетність відповідних науково-практичних досліджень, є соціальні ризики, пов'язані з рівнем і способом життя, впливом генетичних і біологічних факторів, станом системи охорони здоров'я; факторні ризики проживання (хімічні, мікробіологічні, фізичні, виробничі); ризики аварійних викидів і скидань небезпечних хімічних і радіоактивних речовин, небезпечних відходів; ризики, пов'язані з опосередкованим впливом шкідливих факторів через екологічні системи.</w:t>
      </w:r>
    </w:p>
    <w:p w:rsidR="004A0681" w:rsidRPr="006870E6" w:rsidRDefault="004A0681" w:rsidP="004A0681">
      <w:pPr>
        <w:spacing w:line="360" w:lineRule="auto"/>
        <w:ind w:firstLine="708"/>
        <w:jc w:val="both"/>
        <w:rPr>
          <w:sz w:val="28"/>
          <w:szCs w:val="28"/>
          <w:lang w:val="uk-UA"/>
        </w:rPr>
      </w:pPr>
      <w:r w:rsidRPr="006870E6">
        <w:rPr>
          <w:sz w:val="28"/>
          <w:szCs w:val="28"/>
          <w:lang w:val="uk-UA"/>
        </w:rPr>
        <w:t>У методологічному аспекті оцінка впливу несприятливих факторів навколишнього середовища включає три основних вектори: соціально-гігієнічний і екологічний моніторинг; епідеміологічні дослідження; оцінка ризику здоров'ю населення і навколишньому середовищу [108].</w:t>
      </w:r>
    </w:p>
    <w:p w:rsidR="004A0681" w:rsidRPr="006870E6" w:rsidRDefault="004A0681" w:rsidP="004A0681">
      <w:pPr>
        <w:spacing w:line="360" w:lineRule="auto"/>
        <w:ind w:firstLine="708"/>
        <w:jc w:val="both"/>
        <w:rPr>
          <w:bCs/>
          <w:sz w:val="28"/>
          <w:szCs w:val="28"/>
          <w:lang w:val="uk-UA"/>
        </w:rPr>
      </w:pPr>
      <w:r w:rsidRPr="006870E6">
        <w:rPr>
          <w:sz w:val="28"/>
          <w:szCs w:val="28"/>
          <w:lang w:val="uk-UA"/>
        </w:rPr>
        <w:t xml:space="preserve">Оцінка ризику водного фактору для здоров’я населення (розділ 10) супроводжувалася певними труднощами, а саме обмеженістю вітчизняних досліджень з цієї проблеми та односпрямованістю підходів до формулювання таких ризиків, яка сформувалася за даними різних джерел літератури. Фактично, тільки в огляді літератури </w:t>
      </w:r>
      <w:r w:rsidRPr="006870E6">
        <w:rPr>
          <w:sz w:val="28"/>
          <w:szCs w:val="28"/>
          <w:lang w:val="en-GB"/>
        </w:rPr>
        <w:t>T</w:t>
      </w:r>
      <w:r w:rsidRPr="006870E6">
        <w:rPr>
          <w:sz w:val="28"/>
          <w:szCs w:val="28"/>
          <w:lang w:val="uk-UA"/>
        </w:rPr>
        <w:t xml:space="preserve">. </w:t>
      </w:r>
      <w:r w:rsidRPr="006870E6">
        <w:rPr>
          <w:sz w:val="28"/>
          <w:szCs w:val="28"/>
          <w:lang w:val="en-GB"/>
        </w:rPr>
        <w:t>E</w:t>
      </w:r>
      <w:r w:rsidRPr="006870E6">
        <w:rPr>
          <w:sz w:val="28"/>
          <w:szCs w:val="28"/>
          <w:lang w:val="uk-UA"/>
        </w:rPr>
        <w:t xml:space="preserve">. </w:t>
      </w:r>
      <w:r w:rsidRPr="006870E6">
        <w:rPr>
          <w:sz w:val="28"/>
          <w:szCs w:val="28"/>
          <w:lang w:val="en-GB"/>
        </w:rPr>
        <w:t>Ford</w:t>
      </w:r>
      <w:r w:rsidRPr="006870E6">
        <w:rPr>
          <w:sz w:val="28"/>
          <w:szCs w:val="28"/>
          <w:lang w:val="uk-UA"/>
        </w:rPr>
        <w:t xml:space="preserve"> </w:t>
      </w:r>
      <w:r w:rsidRPr="006870E6">
        <w:rPr>
          <w:bCs/>
          <w:sz w:val="28"/>
          <w:szCs w:val="28"/>
          <w:lang w:val="uk-UA"/>
        </w:rPr>
        <w:t xml:space="preserve">[10, розділ 1] є натяк на необхідність врахування взаємодії біологічного та хімічного забруднення води як самостійного (та, вірогідно, головного) фактору ризику для здоров’я </w:t>
      </w:r>
      <w:r w:rsidRPr="006870E6">
        <w:rPr>
          <w:bCs/>
          <w:sz w:val="28"/>
          <w:szCs w:val="28"/>
          <w:lang w:val="uk-UA"/>
        </w:rPr>
        <w:lastRenderedPageBreak/>
        <w:t>населення. Окремою перешкодою була недостатність даних щодо забруднення конкретних водойм. Тому, нами вибрано окремий водний об</w:t>
      </w:r>
      <w:r w:rsidRPr="006870E6">
        <w:rPr>
          <w:bCs/>
          <w:sz w:val="28"/>
          <w:szCs w:val="28"/>
        </w:rPr>
        <w:t>’</w:t>
      </w:r>
      <w:r w:rsidRPr="006870E6">
        <w:rPr>
          <w:bCs/>
          <w:sz w:val="28"/>
          <w:szCs w:val="28"/>
          <w:lang w:val="uk-UA"/>
        </w:rPr>
        <w:t>єкт (оз. Катлабух), який докладно проаналізовано за всіма визначеними параметрами. Ступінь невизначеності окремих компонентів запропонованої моделі потребує окремого обговорення. Це відсутність результатів моніторингу за всіма показниками; орієнтовність отриманих даних, оскільки для умовно-патогенної, патогенної мікрофлори та кишкових вірусів це якісні реакції (наявність, відсутність), а не число КУО або генних копій в об’ємі води; методична недосконалість, наприклад, для ооцист криптоспорідій, які виявлені у даному об’єкті в максимальній кількості, однак при застосуванні більш чутливих методів ці цифри були б вищі;  поєднання в одній моделі різних за значимістю критеріїв. Однак, розроблене ранжування цих  критеріїв за ступенем впливу на фактор ризику дозволило певною мірої нівелювати розбіжності та можливі похибки, тому така модель може розглядатися як перший крок у розробці комплексних та адекватних методологічних підходів до оцінки води як фактору ризику для здоров</w:t>
      </w:r>
      <w:r w:rsidRPr="006870E6">
        <w:rPr>
          <w:bCs/>
          <w:sz w:val="28"/>
          <w:szCs w:val="28"/>
        </w:rPr>
        <w:t>’</w:t>
      </w:r>
      <w:r w:rsidRPr="006870E6">
        <w:rPr>
          <w:bCs/>
          <w:sz w:val="28"/>
          <w:szCs w:val="28"/>
          <w:lang w:val="uk-UA"/>
        </w:rPr>
        <w:t>я населення.</w:t>
      </w:r>
    </w:p>
    <w:p w:rsidR="004A0681" w:rsidRPr="006870E6" w:rsidRDefault="004A0681" w:rsidP="004A0681">
      <w:pPr>
        <w:spacing w:line="360" w:lineRule="auto"/>
        <w:ind w:firstLine="709"/>
        <w:jc w:val="both"/>
        <w:rPr>
          <w:sz w:val="28"/>
          <w:szCs w:val="28"/>
          <w:lang w:val="uk-UA"/>
        </w:rPr>
      </w:pPr>
      <w:r w:rsidRPr="006870E6">
        <w:rPr>
          <w:sz w:val="28"/>
          <w:szCs w:val="28"/>
          <w:lang w:val="uk-UA"/>
        </w:rPr>
        <w:t xml:space="preserve">В обговоренні опису запропонованої моделі і розгляду прикладу оцінки якості води доцільно також висловити наступні міркування. Дана векторна оцінююча модель є значною мірою універсальною і досить простою. Цей інструмент може бути використано для оцінки якості води поверхневих водойм на різних територіях (для цього, зокрема, і були використані групи СОЗ, важких металів і показників радіаційної безпеки, які можуть виявитися досить актуальними в інших районах). Модель уміє працювати із залежними ознаками, використовуючи напрямні косинуси при побудові простору показників; у побудові узагальненої оцінки беруть участь (зі своїми вагами) усі показники тощо. Дуже важливо, що при необхідності може бути ефективно проведений внутрішній аналіз – за рахунок якого показника або їх груп відбулося погіршення або поліпшення. Може бути виконаний прогноз і класифікація об'єктів і оцінок. Але найбільш важливо, що для оцінки </w:t>
      </w:r>
      <w:r w:rsidRPr="006870E6">
        <w:rPr>
          <w:sz w:val="28"/>
          <w:szCs w:val="28"/>
          <w:lang w:val="uk-UA"/>
        </w:rPr>
        <w:lastRenderedPageBreak/>
        <w:t>використані не узагальнені характеристики  факторів,  а безпосереднє рівняння стану системи, написане мовою її прямих характеристик.</w:t>
      </w:r>
    </w:p>
    <w:p w:rsidR="004A0681" w:rsidRPr="006870E6" w:rsidRDefault="004A0681" w:rsidP="004A0681">
      <w:pPr>
        <w:spacing w:line="360" w:lineRule="auto"/>
        <w:ind w:firstLine="708"/>
        <w:jc w:val="both"/>
        <w:rPr>
          <w:sz w:val="28"/>
          <w:szCs w:val="28"/>
          <w:lang w:val="uk-UA"/>
        </w:rPr>
      </w:pPr>
    </w:p>
    <w:p w:rsidR="004A0681" w:rsidRPr="006870E6" w:rsidRDefault="004A0681" w:rsidP="004A0681">
      <w:pPr>
        <w:spacing w:line="360" w:lineRule="auto"/>
        <w:ind w:firstLine="708"/>
        <w:jc w:val="both"/>
        <w:rPr>
          <w:i/>
          <w:sz w:val="28"/>
          <w:szCs w:val="28"/>
          <w:lang w:val="uk-UA"/>
        </w:rPr>
      </w:pPr>
      <w:r w:rsidRPr="006870E6">
        <w:rPr>
          <w:i/>
          <w:sz w:val="28"/>
          <w:szCs w:val="28"/>
          <w:lang w:val="uk-UA"/>
        </w:rPr>
        <w:t xml:space="preserve">Аналіз та узагальнення результатів досліджень викладено у наступних публікаціях: </w:t>
      </w:r>
    </w:p>
    <w:p w:rsidR="004A0681" w:rsidRPr="006870E6" w:rsidRDefault="004A0681" w:rsidP="00E10D6E">
      <w:pPr>
        <w:numPr>
          <w:ilvl w:val="0"/>
          <w:numId w:val="28"/>
        </w:numPr>
        <w:spacing w:line="360" w:lineRule="auto"/>
        <w:jc w:val="both"/>
        <w:rPr>
          <w:sz w:val="28"/>
          <w:szCs w:val="28"/>
          <w:lang w:val="uk-UA"/>
        </w:rPr>
      </w:pPr>
      <w:r w:rsidRPr="006870E6">
        <w:rPr>
          <w:sz w:val="28"/>
          <w:szCs w:val="28"/>
          <w:lang w:val="uk-UA"/>
        </w:rPr>
        <w:t>Ковальчук Л.Й. Характеристика впливу води поверхневих водойм Українського Придунав</w:t>
      </w:r>
      <w:r w:rsidRPr="006870E6">
        <w:rPr>
          <w:sz w:val="28"/>
          <w:szCs w:val="28"/>
        </w:rPr>
        <w:t>’</w:t>
      </w:r>
      <w:r w:rsidRPr="006870E6">
        <w:rPr>
          <w:sz w:val="28"/>
          <w:szCs w:val="28"/>
          <w:lang w:val="uk-UA"/>
        </w:rPr>
        <w:t>я на здоров</w:t>
      </w:r>
      <w:r w:rsidRPr="006870E6">
        <w:rPr>
          <w:sz w:val="28"/>
          <w:szCs w:val="28"/>
        </w:rPr>
        <w:t>’я</w:t>
      </w:r>
      <w:r w:rsidRPr="006870E6">
        <w:rPr>
          <w:sz w:val="28"/>
          <w:szCs w:val="28"/>
          <w:lang w:val="uk-UA"/>
        </w:rPr>
        <w:t xml:space="preserve"> населення / </w:t>
      </w:r>
      <w:r w:rsidRPr="006870E6">
        <w:rPr>
          <w:sz w:val="28"/>
          <w:szCs w:val="28"/>
        </w:rPr>
        <w:t xml:space="preserve"> </w:t>
      </w:r>
      <w:r w:rsidRPr="006870E6">
        <w:rPr>
          <w:sz w:val="28"/>
          <w:szCs w:val="28"/>
          <w:lang w:val="uk-UA"/>
        </w:rPr>
        <w:t xml:space="preserve">Л.Й. Ковальчук // </w:t>
      </w:r>
      <w:r w:rsidRPr="006870E6">
        <w:rPr>
          <w:sz w:val="28"/>
          <w:szCs w:val="28"/>
        </w:rPr>
        <w:t>Вода:</w:t>
      </w:r>
      <w:r w:rsidRPr="006870E6">
        <w:rPr>
          <w:sz w:val="28"/>
          <w:szCs w:val="28"/>
          <w:lang w:val="uk-UA"/>
        </w:rPr>
        <w:t xml:space="preserve"> </w:t>
      </w:r>
      <w:r w:rsidRPr="006870E6">
        <w:rPr>
          <w:sz w:val="28"/>
          <w:szCs w:val="28"/>
        </w:rPr>
        <w:t>гигиена и экология.</w:t>
      </w:r>
      <w:r w:rsidRPr="006870E6">
        <w:rPr>
          <w:sz w:val="28"/>
          <w:szCs w:val="28"/>
          <w:lang w:val="uk-UA"/>
        </w:rPr>
        <w:t xml:space="preserve"> –  </w:t>
      </w:r>
      <w:r w:rsidRPr="006870E6">
        <w:rPr>
          <w:sz w:val="28"/>
          <w:szCs w:val="28"/>
        </w:rPr>
        <w:t>2015.</w:t>
      </w:r>
      <w:r w:rsidRPr="006870E6">
        <w:rPr>
          <w:sz w:val="28"/>
          <w:szCs w:val="28"/>
          <w:lang w:val="uk-UA"/>
        </w:rPr>
        <w:t xml:space="preserve"> –  </w:t>
      </w:r>
      <w:r w:rsidRPr="006870E6">
        <w:rPr>
          <w:sz w:val="28"/>
          <w:szCs w:val="28"/>
        </w:rPr>
        <w:t xml:space="preserve">№ </w:t>
      </w:r>
      <w:r w:rsidRPr="006870E6">
        <w:rPr>
          <w:sz w:val="28"/>
          <w:szCs w:val="28"/>
          <w:lang w:val="uk-UA"/>
        </w:rPr>
        <w:t>1– 2. –  С.95 –  107.</w:t>
      </w:r>
    </w:p>
    <w:p w:rsidR="004A0681" w:rsidRPr="006870E6" w:rsidRDefault="004A0681" w:rsidP="00E10D6E">
      <w:pPr>
        <w:numPr>
          <w:ilvl w:val="0"/>
          <w:numId w:val="28"/>
        </w:numPr>
        <w:spacing w:line="360" w:lineRule="auto"/>
        <w:jc w:val="both"/>
        <w:rPr>
          <w:sz w:val="28"/>
          <w:szCs w:val="28"/>
          <w:lang w:val="uk-UA"/>
        </w:rPr>
      </w:pPr>
      <w:r w:rsidRPr="006870E6">
        <w:rPr>
          <w:sz w:val="28"/>
          <w:szCs w:val="28"/>
          <w:lang w:val="uk-UA"/>
        </w:rPr>
        <w:t>Ковальчук Л.Й. Вода як фактор ризику для здоров’я населення Українського Придунав’я</w:t>
      </w:r>
      <w:r w:rsidRPr="006870E6">
        <w:rPr>
          <w:sz w:val="28"/>
          <w:szCs w:val="28"/>
        </w:rPr>
        <w:t xml:space="preserve"> </w:t>
      </w:r>
      <w:r w:rsidRPr="006870E6">
        <w:rPr>
          <w:sz w:val="28"/>
          <w:szCs w:val="28"/>
          <w:lang w:val="uk-UA"/>
        </w:rPr>
        <w:t xml:space="preserve">/ </w:t>
      </w:r>
      <w:r w:rsidRPr="006870E6">
        <w:rPr>
          <w:sz w:val="28"/>
          <w:szCs w:val="28"/>
        </w:rPr>
        <w:t xml:space="preserve"> </w:t>
      </w:r>
      <w:r w:rsidRPr="006870E6">
        <w:rPr>
          <w:sz w:val="28"/>
          <w:szCs w:val="28"/>
          <w:lang w:val="uk-UA"/>
        </w:rPr>
        <w:t xml:space="preserve">Л.Й. Ковальчук // </w:t>
      </w:r>
      <w:r w:rsidRPr="006870E6">
        <w:rPr>
          <w:sz w:val="28"/>
          <w:szCs w:val="28"/>
        </w:rPr>
        <w:t xml:space="preserve">Зб. тез. доп. наук.-практ. конф. «Актуальні питання гігієни та екологічної безпеки України», Одинадцяті Марзєєвські читання. </w:t>
      </w:r>
      <w:r w:rsidRPr="006870E6">
        <w:rPr>
          <w:sz w:val="28"/>
          <w:szCs w:val="28"/>
          <w:lang w:val="uk-UA"/>
        </w:rPr>
        <w:t xml:space="preserve">–  </w:t>
      </w:r>
      <w:r w:rsidRPr="006870E6">
        <w:rPr>
          <w:sz w:val="28"/>
          <w:szCs w:val="28"/>
        </w:rPr>
        <w:t>8-9 жовтня 2015 р. м. Київ.</w:t>
      </w:r>
      <w:r w:rsidRPr="006870E6">
        <w:rPr>
          <w:sz w:val="28"/>
          <w:szCs w:val="28"/>
          <w:lang w:val="uk-UA"/>
        </w:rPr>
        <w:t xml:space="preserve"> –  </w:t>
      </w:r>
      <w:r w:rsidRPr="006870E6">
        <w:rPr>
          <w:sz w:val="28"/>
          <w:szCs w:val="28"/>
        </w:rPr>
        <w:t>С. 159</w:t>
      </w:r>
      <w:r w:rsidRPr="006870E6">
        <w:rPr>
          <w:sz w:val="28"/>
          <w:szCs w:val="28"/>
          <w:lang w:val="uk-UA"/>
        </w:rPr>
        <w:t xml:space="preserve"> –  </w:t>
      </w:r>
      <w:r w:rsidRPr="006870E6">
        <w:rPr>
          <w:sz w:val="28"/>
          <w:szCs w:val="28"/>
        </w:rPr>
        <w:t>160.</w:t>
      </w:r>
    </w:p>
    <w:p w:rsidR="004A0681" w:rsidRPr="006870E6" w:rsidRDefault="004A0681" w:rsidP="00E10D6E">
      <w:pPr>
        <w:numPr>
          <w:ilvl w:val="0"/>
          <w:numId w:val="28"/>
        </w:numPr>
        <w:spacing w:line="360" w:lineRule="auto"/>
        <w:jc w:val="both"/>
        <w:rPr>
          <w:sz w:val="28"/>
          <w:szCs w:val="28"/>
          <w:lang w:val="uk-UA"/>
        </w:rPr>
      </w:pPr>
      <w:r w:rsidRPr="006870E6">
        <w:rPr>
          <w:sz w:val="28"/>
          <w:szCs w:val="28"/>
          <w:lang w:val="uk-UA"/>
        </w:rPr>
        <w:t>Ковальчук Л.Й. Алгоритм впливу води поверхневих водойм як фактора ризику для здоров'я населення</w:t>
      </w:r>
      <w:r w:rsidRPr="006870E6">
        <w:rPr>
          <w:sz w:val="28"/>
          <w:szCs w:val="28"/>
        </w:rPr>
        <w:t xml:space="preserve"> </w:t>
      </w:r>
      <w:r w:rsidRPr="006870E6">
        <w:rPr>
          <w:sz w:val="28"/>
          <w:szCs w:val="28"/>
          <w:lang w:val="uk-UA"/>
        </w:rPr>
        <w:t xml:space="preserve">/ </w:t>
      </w:r>
      <w:r w:rsidRPr="006870E6">
        <w:rPr>
          <w:sz w:val="28"/>
          <w:szCs w:val="28"/>
        </w:rPr>
        <w:t xml:space="preserve"> </w:t>
      </w:r>
      <w:r w:rsidRPr="006870E6">
        <w:rPr>
          <w:sz w:val="28"/>
          <w:szCs w:val="28"/>
          <w:lang w:val="uk-UA"/>
        </w:rPr>
        <w:t xml:space="preserve">Л.Й. Ковальчук // </w:t>
      </w:r>
      <w:r w:rsidRPr="006870E6">
        <w:rPr>
          <w:sz w:val="28"/>
          <w:szCs w:val="28"/>
        </w:rPr>
        <w:t>Зб. тез. доп. Міжн. наук.-техн. конф. «Стан і перспективи харчової науки та промисловості»</w:t>
      </w:r>
      <w:r w:rsidRPr="006870E6">
        <w:rPr>
          <w:sz w:val="28"/>
          <w:szCs w:val="28"/>
          <w:lang w:val="uk-UA"/>
        </w:rPr>
        <w:t xml:space="preserve"> </w:t>
      </w:r>
      <w:r w:rsidRPr="006870E6">
        <w:rPr>
          <w:sz w:val="28"/>
          <w:szCs w:val="28"/>
        </w:rPr>
        <w:t>присвяченої 20-річчю заснування кафедри харчової біотехнології і хімії  ТНТУ імені Івана Пулюя, м. Тернопіль, 8</w:t>
      </w:r>
      <w:r w:rsidRPr="006870E6">
        <w:rPr>
          <w:sz w:val="28"/>
          <w:szCs w:val="28"/>
          <w:lang w:val="uk-UA"/>
        </w:rPr>
        <w:t xml:space="preserve"> –  </w:t>
      </w:r>
      <w:r w:rsidRPr="006870E6">
        <w:rPr>
          <w:sz w:val="28"/>
          <w:szCs w:val="28"/>
        </w:rPr>
        <w:t>9 жовтня 2015 року.</w:t>
      </w:r>
      <w:r w:rsidRPr="006870E6">
        <w:rPr>
          <w:sz w:val="28"/>
          <w:szCs w:val="28"/>
          <w:lang w:val="uk-UA"/>
        </w:rPr>
        <w:t xml:space="preserve"> –  </w:t>
      </w:r>
      <w:r w:rsidRPr="006870E6">
        <w:rPr>
          <w:sz w:val="28"/>
          <w:szCs w:val="28"/>
        </w:rPr>
        <w:t>С. 174</w:t>
      </w:r>
      <w:r w:rsidRPr="006870E6">
        <w:rPr>
          <w:sz w:val="28"/>
          <w:szCs w:val="28"/>
          <w:lang w:val="uk-UA"/>
        </w:rPr>
        <w:t xml:space="preserve"> –  </w:t>
      </w:r>
      <w:r w:rsidRPr="006870E6">
        <w:rPr>
          <w:sz w:val="28"/>
          <w:szCs w:val="28"/>
        </w:rPr>
        <w:t>175</w:t>
      </w:r>
      <w:r w:rsidRPr="006870E6">
        <w:rPr>
          <w:sz w:val="28"/>
          <w:szCs w:val="28"/>
          <w:lang w:val="uk-UA"/>
        </w:rPr>
        <w:t>.</w:t>
      </w:r>
    </w:p>
    <w:p w:rsidR="004A0681" w:rsidRPr="006870E6" w:rsidRDefault="004A0681" w:rsidP="00E10D6E">
      <w:pPr>
        <w:numPr>
          <w:ilvl w:val="0"/>
          <w:numId w:val="28"/>
        </w:numPr>
        <w:spacing w:line="360" w:lineRule="auto"/>
        <w:jc w:val="both"/>
        <w:rPr>
          <w:sz w:val="28"/>
          <w:szCs w:val="28"/>
          <w:lang w:val="uk-UA"/>
        </w:rPr>
      </w:pPr>
      <w:r w:rsidRPr="006870E6">
        <w:rPr>
          <w:sz w:val="28"/>
          <w:szCs w:val="28"/>
          <w:lang w:val="uk-UA"/>
        </w:rPr>
        <w:t>Ковальчук Л.Й. Вода поверхневих водойм Українського Придунавья як фактор ризику для здоров</w:t>
      </w:r>
      <w:r w:rsidRPr="006870E6">
        <w:rPr>
          <w:sz w:val="28"/>
          <w:szCs w:val="28"/>
        </w:rPr>
        <w:t>’</w:t>
      </w:r>
      <w:r w:rsidRPr="006870E6">
        <w:rPr>
          <w:sz w:val="28"/>
          <w:szCs w:val="28"/>
          <w:lang w:val="uk-UA"/>
        </w:rPr>
        <w:t>я населення</w:t>
      </w:r>
      <w:r w:rsidRPr="006870E6">
        <w:t xml:space="preserve"> </w:t>
      </w:r>
      <w:r w:rsidRPr="006870E6">
        <w:rPr>
          <w:sz w:val="28"/>
          <w:szCs w:val="28"/>
          <w:lang w:val="uk-UA"/>
        </w:rPr>
        <w:t xml:space="preserve">/ </w:t>
      </w:r>
      <w:r w:rsidRPr="006870E6">
        <w:rPr>
          <w:sz w:val="28"/>
          <w:szCs w:val="28"/>
        </w:rPr>
        <w:t xml:space="preserve"> </w:t>
      </w:r>
      <w:r w:rsidRPr="006870E6">
        <w:rPr>
          <w:sz w:val="28"/>
          <w:szCs w:val="28"/>
          <w:lang w:val="uk-UA"/>
        </w:rPr>
        <w:t>Л.Й. Ковальчук // Збірка</w:t>
      </w:r>
      <w:r w:rsidRPr="006870E6">
        <w:rPr>
          <w:sz w:val="28"/>
          <w:szCs w:val="28"/>
        </w:rPr>
        <w:t xml:space="preserve"> </w:t>
      </w:r>
      <w:r w:rsidRPr="006870E6">
        <w:rPr>
          <w:sz w:val="28"/>
          <w:szCs w:val="28"/>
          <w:lang w:val="uk-UA"/>
        </w:rPr>
        <w:t>матеріалів Міжнародного конгресу</w:t>
      </w:r>
      <w:r w:rsidRPr="006870E6">
        <w:rPr>
          <w:sz w:val="28"/>
          <w:szCs w:val="28"/>
        </w:rPr>
        <w:t xml:space="preserve"> «Медицина транспорт</w:t>
      </w:r>
      <w:r w:rsidRPr="006870E6">
        <w:rPr>
          <w:sz w:val="28"/>
          <w:szCs w:val="28"/>
          <w:lang w:val="uk-UA"/>
        </w:rPr>
        <w:t>у</w:t>
      </w:r>
      <w:r w:rsidRPr="006870E6">
        <w:rPr>
          <w:sz w:val="28"/>
          <w:szCs w:val="28"/>
        </w:rPr>
        <w:t xml:space="preserve"> – 2015»</w:t>
      </w:r>
      <w:r w:rsidRPr="006870E6">
        <w:rPr>
          <w:sz w:val="28"/>
          <w:szCs w:val="28"/>
          <w:lang w:val="uk-UA"/>
        </w:rPr>
        <w:t>. –  Одеса, 15 –  17 вересня 2015 р. –  С. 110 –  111.</w:t>
      </w:r>
    </w:p>
    <w:p w:rsidR="004A0681" w:rsidRPr="006870E6" w:rsidRDefault="004A0681" w:rsidP="00E10D6E">
      <w:pPr>
        <w:numPr>
          <w:ilvl w:val="0"/>
          <w:numId w:val="28"/>
        </w:numPr>
        <w:spacing w:line="360" w:lineRule="auto"/>
        <w:jc w:val="both"/>
        <w:rPr>
          <w:sz w:val="28"/>
          <w:szCs w:val="28"/>
          <w:lang w:val="uk-UA"/>
        </w:rPr>
      </w:pPr>
      <w:r w:rsidRPr="006870E6">
        <w:rPr>
          <w:sz w:val="28"/>
          <w:szCs w:val="28"/>
          <w:lang w:val="uk-UA"/>
        </w:rPr>
        <w:t>Ковальчук Л.Й., Коробчанський В.О. Психоемоційний стан осіб, що проживають у регіоні з низьким рівнем еколого-гігієнічної безпеки //  Вісник психіатрії та психофармакотерапії. –  2015. –  №1(27). –  С. 59 – 61.</w:t>
      </w:r>
    </w:p>
    <w:p w:rsidR="00C85A49" w:rsidRPr="006870E6" w:rsidRDefault="00C85A49" w:rsidP="004A0681">
      <w:pPr>
        <w:spacing w:line="360" w:lineRule="auto"/>
        <w:jc w:val="center"/>
        <w:rPr>
          <w:b/>
          <w:bCs/>
          <w:sz w:val="28"/>
          <w:szCs w:val="28"/>
          <w:lang w:val="uk-UA"/>
        </w:rPr>
      </w:pPr>
    </w:p>
    <w:p w:rsidR="00C85A49" w:rsidRPr="006870E6" w:rsidRDefault="00C85A49" w:rsidP="004A0681">
      <w:pPr>
        <w:spacing w:line="360" w:lineRule="auto"/>
        <w:jc w:val="center"/>
        <w:rPr>
          <w:b/>
          <w:bCs/>
          <w:sz w:val="28"/>
          <w:szCs w:val="28"/>
          <w:lang w:val="uk-UA"/>
        </w:rPr>
      </w:pPr>
    </w:p>
    <w:p w:rsidR="00C85A49" w:rsidRPr="006870E6" w:rsidRDefault="00C85A49" w:rsidP="004A0681">
      <w:pPr>
        <w:spacing w:line="360" w:lineRule="auto"/>
        <w:jc w:val="center"/>
        <w:rPr>
          <w:b/>
          <w:bCs/>
          <w:sz w:val="28"/>
          <w:szCs w:val="28"/>
          <w:lang w:val="uk-UA"/>
        </w:rPr>
      </w:pPr>
    </w:p>
    <w:p w:rsidR="00DE3A68" w:rsidRDefault="00DE3A68" w:rsidP="004A0681">
      <w:pPr>
        <w:spacing w:line="360" w:lineRule="auto"/>
        <w:jc w:val="center"/>
        <w:rPr>
          <w:b/>
          <w:bCs/>
          <w:sz w:val="28"/>
          <w:szCs w:val="28"/>
          <w:lang w:val="uk-UA"/>
        </w:rPr>
      </w:pPr>
    </w:p>
    <w:p w:rsidR="004A0681" w:rsidRPr="006870E6" w:rsidRDefault="004A0681" w:rsidP="004A0681">
      <w:pPr>
        <w:spacing w:line="360" w:lineRule="auto"/>
        <w:jc w:val="center"/>
        <w:rPr>
          <w:b/>
          <w:bCs/>
          <w:sz w:val="28"/>
          <w:szCs w:val="28"/>
          <w:lang w:val="uk-UA"/>
        </w:rPr>
      </w:pPr>
      <w:r w:rsidRPr="006870E6">
        <w:rPr>
          <w:b/>
          <w:bCs/>
          <w:sz w:val="28"/>
          <w:szCs w:val="28"/>
          <w:lang w:val="uk-UA"/>
        </w:rPr>
        <w:lastRenderedPageBreak/>
        <w:t>ВИСНОВКИ</w:t>
      </w:r>
    </w:p>
    <w:p w:rsidR="004A0681" w:rsidRPr="006870E6" w:rsidRDefault="004A0681" w:rsidP="004A0681">
      <w:pPr>
        <w:spacing w:line="360" w:lineRule="auto"/>
        <w:ind w:firstLine="720"/>
        <w:jc w:val="both"/>
        <w:rPr>
          <w:sz w:val="28"/>
          <w:szCs w:val="28"/>
          <w:lang w:val="uk-UA"/>
        </w:rPr>
      </w:pPr>
    </w:p>
    <w:p w:rsidR="00697652" w:rsidRPr="006870E6" w:rsidRDefault="00697652" w:rsidP="00697652">
      <w:pPr>
        <w:tabs>
          <w:tab w:val="left" w:pos="567"/>
        </w:tabs>
        <w:spacing w:line="360" w:lineRule="auto"/>
        <w:ind w:firstLine="454"/>
        <w:jc w:val="both"/>
        <w:rPr>
          <w:sz w:val="28"/>
          <w:szCs w:val="28"/>
          <w:lang w:val="uk-UA" w:eastAsia="uk-UA"/>
        </w:rPr>
      </w:pPr>
      <w:r w:rsidRPr="006870E6">
        <w:rPr>
          <w:sz w:val="28"/>
          <w:szCs w:val="28"/>
          <w:lang w:val="uk-UA" w:eastAsia="uk-UA"/>
        </w:rPr>
        <w:t>Комплексним гігієнічним та медико-біологічним дослідженням вирішено актуальну наукову проблему - обґрунтовано систему медико-біологічної безпеки для гирлових зон українського морського узбережжя на прикладі гирлової зони Українського Придунав'я, в якій теоретично визначено та експериментально підтверджено критерії оцінки та прогнозування медико-біологічної безпеки споживання води для здоров'я населення регіону,  доцільність використання інноваційної схеми покращення якості води, систему гігієнічних заходів з попередження та мінімізації ризику розповсюдження інфекційних та неінфекційних хвороб серед населення Півдня України та апробовано тест-систему оцінки токсичності та мутагенної активності води.</w:t>
      </w:r>
    </w:p>
    <w:p w:rsidR="00697652" w:rsidRPr="006870E6" w:rsidRDefault="00697652" w:rsidP="00697652">
      <w:pPr>
        <w:shd w:val="clear" w:color="auto" w:fill="FFFFFF"/>
        <w:overflowPunct w:val="0"/>
        <w:autoSpaceDE w:val="0"/>
        <w:autoSpaceDN w:val="0"/>
        <w:adjustRightInd w:val="0"/>
        <w:spacing w:line="360" w:lineRule="auto"/>
        <w:ind w:firstLine="708"/>
        <w:jc w:val="both"/>
        <w:rPr>
          <w:sz w:val="28"/>
          <w:szCs w:val="28"/>
          <w:lang w:val="uk-UA"/>
        </w:rPr>
      </w:pPr>
      <w:r w:rsidRPr="006870E6">
        <w:rPr>
          <w:sz w:val="28"/>
          <w:szCs w:val="28"/>
          <w:lang w:val="uk-UA" w:eastAsia="uk-UA"/>
        </w:rPr>
        <w:t xml:space="preserve">1. </w:t>
      </w:r>
      <w:r w:rsidRPr="006870E6">
        <w:rPr>
          <w:sz w:val="28"/>
          <w:szCs w:val="28"/>
          <w:lang w:val="uk-UA"/>
        </w:rPr>
        <w:t xml:space="preserve">Узагальнення даних літератури та результатів попередніх досліджень щодо стану забруднення води поверхневих водойм за санітарно-мікробіологічними, фізико-хімічними та санітарно-хімічними показниками засвідчило відсутність поглибленого вивчення та системних еколого-гігієнічних досліджень причинно-наслідкових зв’язків якості питної води та захворюваності населення у гирлової зоні Українського Придунав'я. </w:t>
      </w:r>
    </w:p>
    <w:p w:rsidR="00697652" w:rsidRPr="006870E6" w:rsidRDefault="00697652" w:rsidP="00697652">
      <w:pPr>
        <w:tabs>
          <w:tab w:val="left" w:pos="567"/>
        </w:tabs>
        <w:spacing w:line="360" w:lineRule="auto"/>
        <w:ind w:firstLine="454"/>
        <w:jc w:val="both"/>
        <w:rPr>
          <w:sz w:val="28"/>
          <w:szCs w:val="28"/>
          <w:lang w:val="uk-UA"/>
        </w:rPr>
      </w:pPr>
      <w:r w:rsidRPr="006870E6">
        <w:rPr>
          <w:sz w:val="28"/>
          <w:szCs w:val="28"/>
          <w:lang w:val="uk-UA" w:eastAsia="uk-UA"/>
        </w:rPr>
        <w:t xml:space="preserve">2. Виявлено, що всі водні об'єкти 1 та 2 категорій гирлових зон Українського Придунав'я потерпають від масованого та тривалого забруднення переважно антропогенного характеру хімічного та біологічного походження (за рангом значущості: патогенна та умовно-патогенна мікрофлора, кишкові віруси, ціанобактерії, цисти кишкових найпростіших та яйця гельмінтів, стійкі органічні забруднювачі, феноли, пестициди, нафтопродукти). Інтегральним показником санітарно-епідеміологічного благополуччя даного типу водойм є неорганічний азот, який сприяє евтрофікації водойм гирлових зон і деградації існуючих екосистем, що, через  порушення умов самоочищення, можна розглядати як персистенцію загрози ускладнення санітарно-епідеміологічної ситуації. Забруднення водних </w:t>
      </w:r>
      <w:r w:rsidRPr="006870E6">
        <w:rPr>
          <w:sz w:val="28"/>
          <w:szCs w:val="28"/>
          <w:lang w:val="uk-UA" w:eastAsia="uk-UA"/>
        </w:rPr>
        <w:lastRenderedPageBreak/>
        <w:t>об'єктів гирлових зон у поєднанні з неефективною системою очистки та знезараження питної води із систем централізованого та децентралізованого водопостачання безпосередньо відбивається на незадовільній її якості за санітарно-мікробіологічними (індекс ЛКП), фізико-хімічними (загальна мінералізація) та санітарно-хімічними (неорганічні сполуки азоту) показниками.</w:t>
      </w:r>
    </w:p>
    <w:p w:rsidR="00697652" w:rsidRPr="006870E6" w:rsidRDefault="00697652" w:rsidP="00697652">
      <w:pPr>
        <w:tabs>
          <w:tab w:val="left" w:pos="567"/>
        </w:tabs>
        <w:autoSpaceDE w:val="0"/>
        <w:autoSpaceDN w:val="0"/>
        <w:adjustRightInd w:val="0"/>
        <w:spacing w:line="360" w:lineRule="auto"/>
        <w:ind w:firstLine="490"/>
        <w:jc w:val="both"/>
        <w:rPr>
          <w:sz w:val="28"/>
          <w:szCs w:val="28"/>
          <w:lang w:val="uk-UA" w:eastAsia="uk-UA"/>
        </w:rPr>
      </w:pPr>
      <w:r w:rsidRPr="006870E6">
        <w:rPr>
          <w:sz w:val="28"/>
          <w:szCs w:val="28"/>
          <w:lang w:val="uk-UA" w:eastAsia="uk-UA"/>
        </w:rPr>
        <w:t>3. Доведено, що основною закономірністю формування медико-біологічної небезпеки всіх джерел водопостачання гирлових зон Українського Придунав'я є його антропогенний характер, біологічний вплив якого оцінюється за наступними показниками: вміст неорганічних сполук азоту (від 6,346 до 15,011 мг/дм</w:t>
      </w:r>
      <w:r w:rsidRPr="006870E6">
        <w:rPr>
          <w:sz w:val="28"/>
          <w:szCs w:val="28"/>
          <w:vertAlign w:val="superscript"/>
          <w:lang w:val="uk-UA" w:eastAsia="uk-UA"/>
        </w:rPr>
        <w:t>3</w:t>
      </w:r>
      <w:r w:rsidRPr="006870E6">
        <w:rPr>
          <w:sz w:val="28"/>
          <w:szCs w:val="28"/>
          <w:lang w:val="uk-UA" w:eastAsia="uk-UA"/>
        </w:rPr>
        <w:t xml:space="preserve"> м. Ізмаїл, 4,14-11,747 мг/дм</w:t>
      </w:r>
      <w:r w:rsidRPr="006870E6">
        <w:rPr>
          <w:sz w:val="28"/>
          <w:szCs w:val="28"/>
          <w:vertAlign w:val="superscript"/>
          <w:lang w:val="uk-UA" w:eastAsia="uk-UA"/>
        </w:rPr>
        <w:t>3</w:t>
      </w:r>
      <w:r w:rsidRPr="006870E6">
        <w:rPr>
          <w:sz w:val="28"/>
          <w:szCs w:val="28"/>
          <w:lang w:val="uk-UA" w:eastAsia="uk-UA"/>
        </w:rPr>
        <w:t xml:space="preserve"> м. Рені, 2,348-10,626 мг/дм</w:t>
      </w:r>
      <w:r w:rsidRPr="006870E6">
        <w:rPr>
          <w:sz w:val="28"/>
          <w:szCs w:val="28"/>
          <w:vertAlign w:val="superscript"/>
          <w:lang w:val="uk-UA" w:eastAsia="uk-UA"/>
        </w:rPr>
        <w:t>3</w:t>
      </w:r>
      <w:r w:rsidRPr="006870E6">
        <w:rPr>
          <w:sz w:val="28"/>
          <w:szCs w:val="28"/>
          <w:lang w:val="uk-UA" w:eastAsia="uk-UA"/>
        </w:rPr>
        <w:t xml:space="preserve"> м. Кілія, 2,488-7,346 мг/дм</w:t>
      </w:r>
      <w:r w:rsidRPr="006870E6">
        <w:rPr>
          <w:sz w:val="28"/>
          <w:szCs w:val="28"/>
          <w:vertAlign w:val="superscript"/>
          <w:lang w:val="uk-UA" w:eastAsia="uk-UA"/>
        </w:rPr>
        <w:t>3</w:t>
      </w:r>
      <w:r w:rsidRPr="006870E6">
        <w:rPr>
          <w:sz w:val="28"/>
          <w:szCs w:val="28"/>
          <w:lang w:val="uk-UA" w:eastAsia="uk-UA"/>
        </w:rPr>
        <w:t xml:space="preserve"> м. Вилкове); рівень забруднення води поверхневих водойм загальним органічним вуглецем (від 6,53 до 47,01 мг/дм</w:t>
      </w:r>
      <w:r w:rsidRPr="006870E6">
        <w:rPr>
          <w:sz w:val="28"/>
          <w:szCs w:val="28"/>
          <w:vertAlign w:val="superscript"/>
          <w:lang w:val="uk-UA" w:eastAsia="uk-UA"/>
        </w:rPr>
        <w:t>3</w:t>
      </w:r>
      <w:r w:rsidRPr="006870E6">
        <w:rPr>
          <w:sz w:val="28"/>
          <w:szCs w:val="28"/>
          <w:lang w:val="uk-UA" w:eastAsia="uk-UA"/>
        </w:rPr>
        <w:t>); наявність АВ та РВ, як типових вірусних контамінантів водних об'єктів; висока контамінація води (до 60 % зразків) ооцистами</w:t>
      </w:r>
      <w:r w:rsidRPr="006870E6">
        <w:rPr>
          <w:i/>
          <w:iCs/>
          <w:sz w:val="28"/>
          <w:szCs w:val="28"/>
          <w:lang w:val="uk-UA" w:eastAsia="uk-UA"/>
        </w:rPr>
        <w:t xml:space="preserve"> </w:t>
      </w:r>
      <w:r w:rsidRPr="006870E6">
        <w:rPr>
          <w:i/>
          <w:iCs/>
          <w:sz w:val="28"/>
          <w:szCs w:val="28"/>
          <w:lang w:val="uk-UA"/>
        </w:rPr>
        <w:t>Cryptosporidium spp.</w:t>
      </w:r>
      <w:r w:rsidRPr="006870E6">
        <w:rPr>
          <w:sz w:val="28"/>
          <w:szCs w:val="28"/>
          <w:lang w:val="uk-UA" w:eastAsia="uk-UA"/>
        </w:rPr>
        <w:t xml:space="preserve"> як ознака персистувальних джерел забруднення неочищеними стічними водами; масове розмноження ціанобактерій, зокрема </w:t>
      </w:r>
      <w:r w:rsidRPr="006870E6">
        <w:rPr>
          <w:i/>
          <w:iCs/>
          <w:sz w:val="28"/>
          <w:szCs w:val="28"/>
          <w:lang w:val="uk-UA"/>
        </w:rPr>
        <w:t>Aphanizomenon flos-aquae, Synechocystis salina, Spirulina laxissima, Merismopedia minima,</w:t>
      </w:r>
      <w:r w:rsidRPr="006870E6">
        <w:rPr>
          <w:sz w:val="28"/>
          <w:szCs w:val="28"/>
          <w:lang w:val="uk-UA" w:eastAsia="uk-UA"/>
        </w:rPr>
        <w:t xml:space="preserve"> які викликають «цвітіння» води та є чинником ризику впливу ціанотоксинів на здоров'я населення; високий ризик розмноження холерних вібріонів, легіонел, збудників туляремії та лептоспірозу. </w:t>
      </w:r>
    </w:p>
    <w:p w:rsidR="00697652" w:rsidRPr="006870E6" w:rsidRDefault="00697652" w:rsidP="00697652">
      <w:pPr>
        <w:tabs>
          <w:tab w:val="left" w:pos="567"/>
        </w:tabs>
        <w:autoSpaceDE w:val="0"/>
        <w:autoSpaceDN w:val="0"/>
        <w:adjustRightInd w:val="0"/>
        <w:spacing w:line="360" w:lineRule="auto"/>
        <w:ind w:firstLine="490"/>
        <w:jc w:val="both"/>
        <w:rPr>
          <w:sz w:val="28"/>
          <w:szCs w:val="28"/>
          <w:lang w:val="uk-UA" w:eastAsia="uk-UA"/>
        </w:rPr>
      </w:pPr>
      <w:r w:rsidRPr="006870E6">
        <w:rPr>
          <w:sz w:val="28"/>
          <w:szCs w:val="28"/>
          <w:lang w:val="uk-UA" w:eastAsia="uk-UA"/>
        </w:rPr>
        <w:t>4. З’ясовано, що особливості антропогенного забруднення певних об'єктів водопостачання гирлових зон обумовлені специфікою господарської діяльності у окремих місцевостях: наявність ДДТ у р. Дунай та оз. Ялпуг в районі питних водозаборів; «свіже» забруднення лінданом води питних водозаборів м. Вилкового (р. Дунай) та м. Болграда (оз. Ялпуг); високі сумарні концентрації ПХБ в районі питних водозаборів міст Ізмаїла, Кілії, Вилкового та Болграда. Озера Катлабух, Китай, річки Ялпуг, Карасулак та Єніка, які відносяться до джерел водопостачання 3-4 класу, за своїми фізико-</w:t>
      </w:r>
      <w:r w:rsidRPr="006870E6">
        <w:rPr>
          <w:sz w:val="28"/>
          <w:szCs w:val="28"/>
          <w:lang w:val="uk-UA" w:eastAsia="uk-UA"/>
        </w:rPr>
        <w:lastRenderedPageBreak/>
        <w:t>хімічними властивостями повністю непридатні як джерела централізованого господарсько-питного водопостачання.</w:t>
      </w:r>
    </w:p>
    <w:p w:rsidR="00697652" w:rsidRPr="006870E6" w:rsidRDefault="00697652" w:rsidP="00697652">
      <w:pPr>
        <w:tabs>
          <w:tab w:val="left" w:pos="567"/>
          <w:tab w:val="left" w:pos="638"/>
        </w:tabs>
        <w:spacing w:line="360" w:lineRule="auto"/>
        <w:ind w:firstLine="490"/>
        <w:jc w:val="both"/>
        <w:rPr>
          <w:sz w:val="28"/>
          <w:szCs w:val="28"/>
          <w:lang w:val="uk-UA"/>
        </w:rPr>
      </w:pPr>
      <w:r w:rsidRPr="006870E6">
        <w:rPr>
          <w:sz w:val="28"/>
          <w:szCs w:val="28"/>
          <w:lang w:val="uk-UA" w:eastAsia="uk-UA"/>
        </w:rPr>
        <w:t>5. Визначено безпосередній зв'язок низької ефективності очищення і знезараження поверхневих та стічних вод гирлової зони із розповсюдженням серед населення Українського Придунав'я у досліджуваний період часу (з 2004 до 2013 рр.) конгрегаційних кишкових інфекцій за всіма групами хвороб (за винятком вірусного гепатиту А) (</w:t>
      </w:r>
      <w:r w:rsidRPr="006870E6">
        <w:rPr>
          <w:sz w:val="28"/>
          <w:szCs w:val="28"/>
          <w:lang w:val="uk-UA"/>
        </w:rPr>
        <w:t>χ</w:t>
      </w:r>
      <w:r w:rsidRPr="006870E6">
        <w:rPr>
          <w:sz w:val="28"/>
          <w:szCs w:val="28"/>
          <w:vertAlign w:val="superscript"/>
          <w:lang w:val="uk-UA" w:eastAsia="uk-UA"/>
        </w:rPr>
        <w:t>2</w:t>
      </w:r>
      <w:r w:rsidRPr="006870E6">
        <w:rPr>
          <w:sz w:val="28"/>
          <w:szCs w:val="28"/>
          <w:lang w:val="uk-UA" w:eastAsia="uk-UA"/>
        </w:rPr>
        <w:t>&gt;3,841), за показниками (р&lt;0,05-0,01). Ступінь різноманітності біоценозу вірусів у питній воді є об'єктивною ознакою забруднення джерел водопостачання стічно-фекальними водами та недостатнього знезараження. У водних біоценозах гирлових зон домінантною компонентою є аденовіруси, субдомінантною - реовіруси та ротавіруси, мінорною - вірус гепатиту А та ентеровіруси. Водний чинник не є визначальним для розповсюдження неінфекційної захворюваності населення Придунав'я, про що свідчить відсутність причинно-наслідкового зв'язку з показниками, значення яких перевищують аналогічні показники у контрольному районі (</w:t>
      </w:r>
      <w:r w:rsidRPr="006870E6">
        <w:rPr>
          <w:sz w:val="28"/>
          <w:szCs w:val="28"/>
          <w:lang w:val="uk-UA"/>
        </w:rPr>
        <w:t>χ</w:t>
      </w:r>
      <w:r w:rsidRPr="006870E6">
        <w:rPr>
          <w:sz w:val="28"/>
          <w:szCs w:val="28"/>
          <w:vertAlign w:val="superscript"/>
          <w:lang w:val="uk-UA" w:eastAsia="uk-UA"/>
        </w:rPr>
        <w:t>2</w:t>
      </w:r>
      <w:r w:rsidRPr="006870E6">
        <w:rPr>
          <w:sz w:val="28"/>
          <w:szCs w:val="28"/>
          <w:lang w:val="uk-UA" w:eastAsia="uk-UA"/>
        </w:rPr>
        <w:t xml:space="preserve"> = 3,841 p&lt;0,05).</w:t>
      </w:r>
    </w:p>
    <w:p w:rsidR="00697652" w:rsidRPr="006870E6" w:rsidRDefault="00697652" w:rsidP="00697652">
      <w:pPr>
        <w:tabs>
          <w:tab w:val="left" w:pos="567"/>
          <w:tab w:val="left" w:pos="600"/>
        </w:tabs>
        <w:spacing w:line="360" w:lineRule="auto"/>
        <w:ind w:firstLine="504"/>
        <w:jc w:val="both"/>
        <w:rPr>
          <w:sz w:val="28"/>
          <w:szCs w:val="28"/>
          <w:lang w:val="uk-UA" w:eastAsia="uk-UA"/>
        </w:rPr>
      </w:pPr>
      <w:r w:rsidRPr="006870E6">
        <w:rPr>
          <w:sz w:val="28"/>
          <w:szCs w:val="28"/>
          <w:lang w:val="uk-UA" w:eastAsia="uk-UA"/>
        </w:rPr>
        <w:t xml:space="preserve">6. Встановлено односпрямований несприятливий вплив води різних об'єктів водокористування системи гирлової зони на структурну характеристику внутрішніх органів піддослідних щурів, а саме: дистрофічні зміни печінки, різке перевантаження епітелію звитих канальців нирок, ознаки дистрофії та гемолізу у селезінці, дистрофічні зміни гіпоксичного характеру у головному мозку. Дані патологічні ефекти є вірогідним наслідком несприятливої дії ціанотоксинів (продуктів життєдіяльності розповсюджених ціанобактерій) у сполученні із токсичними органо-мінеральними комплексами (наслідок органічного забруднення водойм). </w:t>
      </w:r>
    </w:p>
    <w:p w:rsidR="00697652" w:rsidRPr="006870E6" w:rsidRDefault="00697652" w:rsidP="00697652">
      <w:pPr>
        <w:tabs>
          <w:tab w:val="left" w:pos="567"/>
          <w:tab w:val="left" w:pos="600"/>
        </w:tabs>
        <w:spacing w:line="360" w:lineRule="auto"/>
        <w:ind w:firstLine="504"/>
        <w:jc w:val="both"/>
        <w:rPr>
          <w:sz w:val="28"/>
          <w:szCs w:val="28"/>
          <w:lang w:val="uk-UA" w:eastAsia="uk-UA"/>
        </w:rPr>
      </w:pPr>
      <w:r w:rsidRPr="006870E6">
        <w:rPr>
          <w:sz w:val="28"/>
          <w:szCs w:val="28"/>
          <w:lang w:val="uk-UA" w:eastAsia="uk-UA"/>
        </w:rPr>
        <w:t xml:space="preserve">7. З’ясовано, що особливий характер забруднення різних водних об' єктів гирлової зони позначається на специфіці реакцій організму. Споживання  піддослідними щурами води з оз. Кагул призводило до зниження активності системи антиоксидантного захисту, пригнічення білоксинтезуючої функції печінки та інактивації гуморальної складової імунної відповіді (зниження </w:t>
      </w:r>
      <w:r w:rsidRPr="006870E6">
        <w:rPr>
          <w:sz w:val="28"/>
          <w:szCs w:val="28"/>
          <w:lang w:val="uk-UA" w:eastAsia="uk-UA"/>
        </w:rPr>
        <w:lastRenderedPageBreak/>
        <w:t>активності системи антиоксидантного захисту - зменшення показника каталази, при р&lt;0,01 та підвищення показника тимолової проби, при р&lt;0,05). Затруєння тварин водою з озер Ялпуг та Катлабух призводила до тотожного патологічного ефекту: вираженої інтоксикації речовинами органічної природи, схильності організму до запальних реакцій та розвитку дистрофічних процесів в органах та тканинах, а також аутоімунних реакцій (збільшення кількості ГА, при р&lt;0,001, та ЦІК, при р&lt;0,005; поява антитіл до речовини печінки та головного мозку, при р&lt;0,001; різке зниження активності каталази, при р&lt;0,05, за умови зростання вмісту МДА, при р&lt;0,05).</w:t>
      </w:r>
    </w:p>
    <w:p w:rsidR="00697652" w:rsidRPr="006870E6" w:rsidRDefault="00697652" w:rsidP="00697652">
      <w:pPr>
        <w:tabs>
          <w:tab w:val="left" w:pos="567"/>
          <w:tab w:val="left" w:pos="600"/>
        </w:tabs>
        <w:spacing w:line="360" w:lineRule="auto"/>
        <w:ind w:firstLine="504"/>
        <w:jc w:val="both"/>
        <w:rPr>
          <w:sz w:val="28"/>
          <w:szCs w:val="28"/>
          <w:lang w:val="uk-UA" w:eastAsia="uk-UA"/>
        </w:rPr>
      </w:pPr>
      <w:r w:rsidRPr="006870E6">
        <w:rPr>
          <w:sz w:val="28"/>
          <w:szCs w:val="28"/>
          <w:lang w:val="uk-UA" w:eastAsia="uk-UA"/>
        </w:rPr>
        <w:t>8. На прикладі поверхневих водойм Українського Придунав'я обґрунтовано використання мікробної тест-системи</w:t>
      </w:r>
      <w:r w:rsidRPr="006870E6">
        <w:rPr>
          <w:i/>
          <w:iCs/>
          <w:sz w:val="28"/>
          <w:szCs w:val="28"/>
          <w:lang w:val="uk-UA" w:eastAsia="uk-UA"/>
        </w:rPr>
        <w:t xml:space="preserve"> </w:t>
      </w:r>
      <w:r w:rsidRPr="006870E6">
        <w:rPr>
          <w:i/>
          <w:iCs/>
          <w:sz w:val="28"/>
          <w:szCs w:val="28"/>
          <w:lang w:val="uk-UA"/>
        </w:rPr>
        <w:t>Salmonella typhimurium</w:t>
      </w:r>
      <w:r w:rsidRPr="006870E6">
        <w:rPr>
          <w:sz w:val="28"/>
          <w:szCs w:val="28"/>
          <w:lang w:val="uk-UA" w:eastAsia="uk-UA"/>
        </w:rPr>
        <w:t xml:space="preserve"> ТА 98 для оцінки токсичності та мутагенної активності води. Доведено явище масованого та поєднаного забруднення води гирлових зон, що відбивається у різноманітті біологічних відгуків тест-системи. Потужний токсичний ефект на рівні 90,0 % склав 13,3 % від загальної кількості досліджуваних зразків, на рівні 80,0 % - 13,3 %, на рівні більше 50,0 % - 53,0 %, на рівні менше 20,0 % - 13,3 %. Відсоток нетоксичних зразків води з водойм гирлової зони склав лише 6,6%. Перевищення спонтанного рівня мутагенезу більш ніж у 100 разів спостерігалося при дослідженні 26,6% зразків води водойм гирлової зони, більш ніж у 50 разів - у 13,3 %, більш ніж у 10 разів - у 20,0 %, менш ніж у 10 разів - у 40,0 %. Розбіжності у токсичності та мутагенній активності зразків з різних досліджуваних водойм (озера Кагул, Ялпуг, р. Дунай та ін.) та персистувальний характер забруднення потребує постійного моніторингу якості води джерел водопостачання з використанням тест-системи </w:t>
      </w:r>
      <w:r w:rsidRPr="006870E6">
        <w:rPr>
          <w:i/>
          <w:iCs/>
          <w:sz w:val="28"/>
          <w:szCs w:val="28"/>
          <w:lang w:val="uk-UA"/>
        </w:rPr>
        <w:t>Salmonella typhimurium</w:t>
      </w:r>
      <w:r w:rsidRPr="006870E6">
        <w:rPr>
          <w:sz w:val="28"/>
          <w:szCs w:val="28"/>
          <w:lang w:val="uk-UA" w:eastAsia="uk-UA"/>
        </w:rPr>
        <w:t xml:space="preserve"> ТА 98.</w:t>
      </w:r>
    </w:p>
    <w:p w:rsidR="00697652" w:rsidRPr="006870E6" w:rsidRDefault="00697652" w:rsidP="00697652">
      <w:pPr>
        <w:tabs>
          <w:tab w:val="left" w:pos="567"/>
        </w:tabs>
        <w:autoSpaceDE w:val="0"/>
        <w:autoSpaceDN w:val="0"/>
        <w:adjustRightInd w:val="0"/>
        <w:spacing w:line="360" w:lineRule="auto"/>
        <w:ind w:firstLine="462"/>
        <w:jc w:val="both"/>
        <w:rPr>
          <w:sz w:val="28"/>
          <w:szCs w:val="28"/>
          <w:lang w:val="uk-UA" w:eastAsia="uk-UA"/>
        </w:rPr>
      </w:pPr>
      <w:r w:rsidRPr="006870E6">
        <w:rPr>
          <w:sz w:val="28"/>
          <w:szCs w:val="28"/>
          <w:lang w:val="uk-UA" w:eastAsia="uk-UA"/>
        </w:rPr>
        <w:t xml:space="preserve">9. </w:t>
      </w:r>
      <w:r w:rsidRPr="006870E6">
        <w:rPr>
          <w:sz w:val="28"/>
          <w:szCs w:val="28"/>
          <w:lang w:val="uk-UA"/>
        </w:rPr>
        <w:t xml:space="preserve">Обґрунтовано пріоритетність гігієнічних критеріїв шкідливості при нормування якості води поверхневих водойм гирлової зони. Оцінка гострої та хронічної токсичності води на коротко-циклічних гідробіонтах </w:t>
      </w:r>
      <w:r w:rsidRPr="006870E6">
        <w:rPr>
          <w:i/>
          <w:iCs/>
          <w:sz w:val="28"/>
          <w:szCs w:val="28"/>
          <w:lang w:val="uk-UA"/>
        </w:rPr>
        <w:t xml:space="preserve">Thamnocephalus platyurus </w:t>
      </w:r>
      <w:r w:rsidRPr="006870E6">
        <w:rPr>
          <w:sz w:val="28"/>
          <w:szCs w:val="28"/>
          <w:lang w:val="uk-UA"/>
        </w:rPr>
        <w:t xml:space="preserve">(Crustacea, Anostraca) та </w:t>
      </w:r>
      <w:r w:rsidRPr="006870E6">
        <w:rPr>
          <w:i/>
          <w:iCs/>
          <w:sz w:val="28"/>
          <w:szCs w:val="28"/>
          <w:lang w:val="uk-UA"/>
        </w:rPr>
        <w:t xml:space="preserve">Ceriodaphnia affinis </w:t>
      </w:r>
      <w:r w:rsidRPr="006870E6">
        <w:rPr>
          <w:i/>
          <w:iCs/>
          <w:sz w:val="28"/>
          <w:szCs w:val="28"/>
          <w:lang w:val="uk-UA"/>
        </w:rPr>
        <w:lastRenderedPageBreak/>
        <w:t xml:space="preserve">Lilljeborg </w:t>
      </w:r>
      <w:r w:rsidRPr="006870E6">
        <w:rPr>
          <w:sz w:val="28"/>
          <w:szCs w:val="28"/>
          <w:lang w:val="uk-UA"/>
        </w:rPr>
        <w:t>(Cladocera, Crustacea) показала «плямовий» характер забруднення водних об’єктів гирлової зони, що є типовою ознакою чисельності місць скидання та різноманіття складу стічних вод забруднюючих джерел, а також санітарно-технічних особливостей водойм та місць водозабору (річок Дунай, Ялпуг, Карасулак, Єніка, озер Катлабух, Китай, Кагул, Ялпуг). Відсутність, слабка та помірна токсичність виявлена в 80 % відібраних зразків, летальна та гостролетальна токсичність була притаманна 20 % проб. Хронічну токсичність виявлено у 42 % зразків, відібраних з джерел водопостачання гирлової зони, що підтверджує твердження про персистувальний характер забруднення поверхневих водойм Українського Придунав’я.</w:t>
      </w:r>
    </w:p>
    <w:p w:rsidR="00697652" w:rsidRPr="006870E6" w:rsidRDefault="00697652" w:rsidP="00697652">
      <w:pPr>
        <w:tabs>
          <w:tab w:val="left" w:pos="567"/>
          <w:tab w:val="left" w:pos="606"/>
        </w:tabs>
        <w:spacing w:line="360" w:lineRule="auto"/>
        <w:ind w:firstLine="462"/>
        <w:jc w:val="both"/>
        <w:rPr>
          <w:sz w:val="28"/>
          <w:szCs w:val="28"/>
          <w:lang w:val="uk-UA" w:eastAsia="uk-UA"/>
        </w:rPr>
      </w:pPr>
      <w:r w:rsidRPr="006870E6">
        <w:rPr>
          <w:sz w:val="28"/>
          <w:szCs w:val="28"/>
          <w:lang w:val="uk-UA" w:eastAsia="uk-UA"/>
        </w:rPr>
        <w:t>10. Доведено безпечність та доцільність використання діоксиду хлору для цілей знезараження води з джерел господарсько-питного водопостачання гирлових зон морського узбережжя, оптимізації умов транспортування та зберігання води. Встановлено роль хлороформу при традиційному хлоруванні води поверхневих водойм, забруднених комплексами органічних та неорганічних ксенобіотиків як чинника ризику виникнення віддалених наслідків (канцерогенних, мутагенних, тератогенних та генотоксичних уражень). Запропоновано використання для знезараження питної води з поверхневих джерел водопостачання Українського Придунав'я апробовану раніше найбільш оптимальну технологічну схему, яка послідовно передбачає передокислення води діоксидом хлору (у тому числі з використанням його порошкових препаратів), коагуляцію, фільтрування та постзнезаражуванння води хлором.</w:t>
      </w:r>
    </w:p>
    <w:p w:rsidR="00697652" w:rsidRPr="006870E6" w:rsidRDefault="00697652" w:rsidP="00697652">
      <w:pPr>
        <w:tabs>
          <w:tab w:val="left" w:pos="567"/>
          <w:tab w:val="left" w:pos="644"/>
        </w:tabs>
        <w:spacing w:line="360" w:lineRule="auto"/>
        <w:ind w:firstLine="490"/>
        <w:jc w:val="both"/>
        <w:rPr>
          <w:sz w:val="28"/>
          <w:szCs w:val="28"/>
          <w:lang w:val="uk-UA"/>
        </w:rPr>
      </w:pPr>
      <w:r w:rsidRPr="006870E6">
        <w:rPr>
          <w:sz w:val="28"/>
          <w:szCs w:val="28"/>
          <w:lang w:val="uk-UA" w:eastAsia="uk-UA"/>
        </w:rPr>
        <w:t xml:space="preserve">11. Обґрунтовано систему медико-біологічної безпеки </w:t>
      </w:r>
      <w:r w:rsidRPr="006870E6">
        <w:rPr>
          <w:sz w:val="28"/>
          <w:szCs w:val="28"/>
          <w:lang w:val="uk-UA"/>
        </w:rPr>
        <w:t>гирлової зони Українського Придунав’я,  розроблено алгоритм т</w:t>
      </w:r>
      <w:r w:rsidRPr="006870E6">
        <w:rPr>
          <w:sz w:val="28"/>
          <w:szCs w:val="28"/>
          <w:lang w:val="uk-UA" w:eastAsia="uk-UA"/>
        </w:rPr>
        <w:t xml:space="preserve">а на його основі створено концептуальну та двохвекторну математичну (біологічного, хімічного факторів та поєднаного впливу) модель медико-біологічної безпеки об'єктів господарсько-питного водопостачання гирлових зон морського узбережжя України, спрямовану на об'єктивізацію оцінки, прогнозування та підвищення ефективності профілактичних заходів з мінімізації патологічних </w:t>
      </w:r>
      <w:r w:rsidRPr="006870E6">
        <w:rPr>
          <w:sz w:val="28"/>
          <w:szCs w:val="28"/>
          <w:lang w:val="uk-UA" w:eastAsia="uk-UA"/>
        </w:rPr>
        <w:lastRenderedPageBreak/>
        <w:t>(інфекційного, гельмінтологічного, токсичного, мутагенного, тератогенного та генетичного) ефектів від дії чинників ризику, пов'язаних із антропогенним забрудненням джерел централізованого та децентралізованого водопостачання населення.</w:t>
      </w:r>
    </w:p>
    <w:p w:rsidR="00007B7D" w:rsidRPr="006870E6" w:rsidRDefault="00007B7D" w:rsidP="00007B7D">
      <w:pPr>
        <w:autoSpaceDE w:val="0"/>
        <w:autoSpaceDN w:val="0"/>
        <w:adjustRightInd w:val="0"/>
        <w:jc w:val="center"/>
        <w:rPr>
          <w:b/>
          <w:sz w:val="28"/>
          <w:szCs w:val="28"/>
          <w:lang w:val="uk-UA"/>
        </w:rPr>
      </w:pPr>
    </w:p>
    <w:p w:rsidR="00007B7D" w:rsidRPr="006870E6" w:rsidRDefault="00007B7D"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345333" w:rsidRDefault="00345333" w:rsidP="00007B7D">
      <w:pPr>
        <w:autoSpaceDE w:val="0"/>
        <w:autoSpaceDN w:val="0"/>
        <w:adjustRightInd w:val="0"/>
        <w:jc w:val="center"/>
        <w:rPr>
          <w:b/>
          <w:sz w:val="28"/>
          <w:szCs w:val="28"/>
          <w:lang w:val="uk-UA"/>
        </w:rPr>
      </w:pPr>
    </w:p>
    <w:p w:rsidR="00007B7D" w:rsidRPr="006870E6" w:rsidRDefault="00007B7D" w:rsidP="00007B7D">
      <w:pPr>
        <w:autoSpaceDE w:val="0"/>
        <w:autoSpaceDN w:val="0"/>
        <w:adjustRightInd w:val="0"/>
        <w:jc w:val="center"/>
        <w:rPr>
          <w:b/>
          <w:sz w:val="28"/>
          <w:szCs w:val="28"/>
          <w:lang w:val="uk-UA"/>
        </w:rPr>
      </w:pPr>
      <w:r w:rsidRPr="006870E6">
        <w:rPr>
          <w:b/>
          <w:sz w:val="28"/>
          <w:szCs w:val="28"/>
          <w:lang w:val="uk-UA"/>
        </w:rPr>
        <w:t>ПРАКТИЧНІ РЕКОМЕНДАЦІЇ</w:t>
      </w:r>
    </w:p>
    <w:p w:rsidR="00007B7D" w:rsidRPr="006870E6" w:rsidRDefault="00007B7D" w:rsidP="00007B7D">
      <w:pPr>
        <w:autoSpaceDE w:val="0"/>
        <w:autoSpaceDN w:val="0"/>
        <w:adjustRightInd w:val="0"/>
        <w:jc w:val="center"/>
        <w:rPr>
          <w:b/>
          <w:sz w:val="28"/>
          <w:szCs w:val="28"/>
          <w:lang w:val="uk-UA"/>
        </w:rPr>
      </w:pPr>
    </w:p>
    <w:p w:rsidR="00007B7D" w:rsidRPr="006870E6" w:rsidRDefault="00007B7D" w:rsidP="00007B7D">
      <w:pPr>
        <w:autoSpaceDE w:val="0"/>
        <w:autoSpaceDN w:val="0"/>
        <w:adjustRightInd w:val="0"/>
        <w:jc w:val="center"/>
        <w:rPr>
          <w:b/>
          <w:sz w:val="28"/>
          <w:szCs w:val="28"/>
          <w:lang w:val="uk-UA"/>
        </w:rPr>
      </w:pPr>
    </w:p>
    <w:p w:rsidR="00007B7D" w:rsidRPr="006870E6" w:rsidRDefault="00007B7D" w:rsidP="00007B7D">
      <w:pPr>
        <w:spacing w:line="360" w:lineRule="auto"/>
        <w:ind w:firstLine="480"/>
        <w:jc w:val="both"/>
        <w:rPr>
          <w:sz w:val="28"/>
          <w:szCs w:val="28"/>
          <w:lang w:val="uk-UA" w:eastAsia="uk-UA"/>
        </w:rPr>
      </w:pPr>
      <w:r w:rsidRPr="006870E6">
        <w:rPr>
          <w:lang w:val="uk-UA"/>
        </w:rPr>
        <w:tab/>
      </w:r>
      <w:r w:rsidRPr="006870E6">
        <w:rPr>
          <w:sz w:val="28"/>
          <w:szCs w:val="28"/>
          <w:lang w:val="uk-UA"/>
        </w:rPr>
        <w:t>Отримані результати</w:t>
      </w:r>
      <w:r w:rsidRPr="006870E6">
        <w:rPr>
          <w:sz w:val="28"/>
          <w:szCs w:val="28"/>
          <w:lang w:val="uk-UA" w:eastAsia="uk-UA"/>
        </w:rPr>
        <w:t xml:space="preserve"> наукового дослідження дозволяють рекомендувати наступні заходи: </w:t>
      </w:r>
    </w:p>
    <w:p w:rsidR="00007B7D" w:rsidRPr="006870E6" w:rsidRDefault="00007B7D" w:rsidP="00007B7D">
      <w:pPr>
        <w:spacing w:line="360" w:lineRule="auto"/>
        <w:jc w:val="both"/>
        <w:rPr>
          <w:sz w:val="28"/>
          <w:szCs w:val="28"/>
          <w:lang w:val="uk-UA" w:eastAsia="uk-UA"/>
        </w:rPr>
      </w:pPr>
      <w:r w:rsidRPr="006870E6">
        <w:rPr>
          <w:sz w:val="28"/>
          <w:szCs w:val="28"/>
          <w:lang w:val="uk-UA" w:eastAsia="uk-UA"/>
        </w:rPr>
        <w:t xml:space="preserve">     1. Організаційно-правові:</w:t>
      </w:r>
    </w:p>
    <w:p w:rsidR="00007B7D" w:rsidRPr="006870E6" w:rsidRDefault="00007B7D" w:rsidP="00007B7D">
      <w:pPr>
        <w:spacing w:line="360" w:lineRule="auto"/>
        <w:jc w:val="both"/>
        <w:rPr>
          <w:sz w:val="28"/>
          <w:szCs w:val="28"/>
          <w:lang w:val="uk-UA" w:eastAsia="uk-UA"/>
        </w:rPr>
      </w:pPr>
      <w:r w:rsidRPr="006870E6">
        <w:rPr>
          <w:sz w:val="28"/>
          <w:szCs w:val="28"/>
          <w:lang w:val="uk-UA" w:eastAsia="uk-UA"/>
        </w:rPr>
        <w:t>- створення зон суворого режиму для всіх поверхневих водойм;</w:t>
      </w:r>
    </w:p>
    <w:p w:rsidR="00007B7D" w:rsidRPr="006870E6" w:rsidRDefault="00007B7D" w:rsidP="00007B7D">
      <w:pPr>
        <w:spacing w:line="360" w:lineRule="auto"/>
        <w:jc w:val="both"/>
        <w:rPr>
          <w:sz w:val="28"/>
          <w:szCs w:val="28"/>
          <w:lang w:val="uk-UA" w:eastAsia="uk-UA"/>
        </w:rPr>
      </w:pPr>
      <w:r w:rsidRPr="006870E6">
        <w:rPr>
          <w:sz w:val="28"/>
          <w:szCs w:val="28"/>
          <w:lang w:val="uk-UA" w:eastAsia="uk-UA"/>
        </w:rPr>
        <w:t>- паспортизація джерел забруднення (стихійних звалищ, смітників, складів отрутохімікатів, скотомогильників тощо) та вжиття заходів щодо їх усунення;</w:t>
      </w:r>
    </w:p>
    <w:p w:rsidR="00007B7D" w:rsidRPr="006870E6" w:rsidRDefault="00007B7D" w:rsidP="00007B7D">
      <w:pPr>
        <w:spacing w:line="360" w:lineRule="auto"/>
        <w:jc w:val="both"/>
        <w:rPr>
          <w:sz w:val="28"/>
          <w:szCs w:val="28"/>
          <w:lang w:val="uk-UA" w:eastAsia="uk-UA"/>
        </w:rPr>
      </w:pPr>
      <w:r w:rsidRPr="006870E6">
        <w:rPr>
          <w:sz w:val="28"/>
          <w:szCs w:val="28"/>
          <w:lang w:val="uk-UA" w:eastAsia="uk-UA"/>
        </w:rPr>
        <w:t>- запровадження мораторію на скидання господарсько-фекальних та промислових стічних вод;</w:t>
      </w:r>
    </w:p>
    <w:p w:rsidR="00007B7D" w:rsidRPr="006870E6" w:rsidRDefault="00007B7D" w:rsidP="00007B7D">
      <w:pPr>
        <w:spacing w:line="360" w:lineRule="auto"/>
        <w:jc w:val="both"/>
        <w:rPr>
          <w:sz w:val="28"/>
          <w:szCs w:val="28"/>
          <w:lang w:val="uk-UA" w:eastAsia="uk-UA"/>
        </w:rPr>
      </w:pPr>
      <w:r w:rsidRPr="006870E6">
        <w:rPr>
          <w:sz w:val="28"/>
          <w:szCs w:val="28"/>
          <w:lang w:val="uk-UA" w:eastAsia="uk-UA"/>
        </w:rPr>
        <w:t>- впровадження локальних систем очистки стічних вод;</w:t>
      </w:r>
    </w:p>
    <w:p w:rsidR="00007B7D" w:rsidRPr="006870E6" w:rsidRDefault="00007B7D" w:rsidP="00007B7D">
      <w:pPr>
        <w:spacing w:line="360" w:lineRule="auto"/>
        <w:jc w:val="both"/>
        <w:rPr>
          <w:sz w:val="28"/>
          <w:szCs w:val="28"/>
          <w:lang w:val="uk-UA" w:eastAsia="uk-UA"/>
        </w:rPr>
      </w:pPr>
      <w:r w:rsidRPr="006870E6">
        <w:rPr>
          <w:sz w:val="28"/>
          <w:szCs w:val="28"/>
          <w:lang w:val="uk-UA" w:eastAsia="uk-UA"/>
        </w:rPr>
        <w:t>- реформування існуючих та будівництво нових локальних систем доочистки води для питних потреб;</w:t>
      </w:r>
    </w:p>
    <w:p w:rsidR="00007B7D" w:rsidRPr="006870E6" w:rsidRDefault="00007B7D" w:rsidP="00007B7D">
      <w:pPr>
        <w:spacing w:line="360" w:lineRule="auto"/>
        <w:jc w:val="both"/>
        <w:rPr>
          <w:sz w:val="28"/>
          <w:szCs w:val="28"/>
          <w:lang w:val="uk-UA" w:eastAsia="uk-UA"/>
        </w:rPr>
      </w:pPr>
      <w:r w:rsidRPr="006870E6">
        <w:rPr>
          <w:sz w:val="28"/>
          <w:szCs w:val="28"/>
          <w:lang w:val="uk-UA" w:eastAsia="uk-UA"/>
        </w:rPr>
        <w:t>- впровадження індивідуальних (групових) систем доочистки води;</w:t>
      </w:r>
    </w:p>
    <w:p w:rsidR="00007B7D" w:rsidRPr="006870E6" w:rsidRDefault="00007B7D" w:rsidP="00007B7D">
      <w:pPr>
        <w:spacing w:line="360" w:lineRule="auto"/>
        <w:jc w:val="both"/>
        <w:rPr>
          <w:sz w:val="28"/>
          <w:szCs w:val="28"/>
          <w:lang w:val="uk-UA" w:eastAsia="uk-UA"/>
        </w:rPr>
      </w:pPr>
      <w:r w:rsidRPr="006870E6">
        <w:rPr>
          <w:sz w:val="28"/>
          <w:szCs w:val="28"/>
          <w:lang w:val="uk-UA" w:eastAsia="uk-UA"/>
        </w:rPr>
        <w:t>- впровадження ефективних технологій знезараження  питної води, для чого передбачити створення необхідних запасів твердих (порошкових) дезинфектантів, зокрема діоксиду хлору, для застосування в залежності від епідеміологічної ситуації із якістю питної води;</w:t>
      </w:r>
    </w:p>
    <w:p w:rsidR="00007B7D" w:rsidRPr="006870E6" w:rsidRDefault="00007B7D" w:rsidP="00007B7D">
      <w:pPr>
        <w:spacing w:line="360" w:lineRule="auto"/>
        <w:jc w:val="both"/>
        <w:rPr>
          <w:sz w:val="28"/>
          <w:szCs w:val="28"/>
          <w:lang w:val="uk-UA" w:eastAsia="uk-UA"/>
        </w:rPr>
      </w:pPr>
      <w:r w:rsidRPr="006870E6">
        <w:rPr>
          <w:sz w:val="28"/>
          <w:szCs w:val="28"/>
          <w:lang w:val="uk-UA" w:eastAsia="uk-UA"/>
        </w:rPr>
        <w:t>- відтворення стоку р. Дунай у Кілійському гирлі, що забезпечить підвищення рівня води та зниження загальної мінералізації води Придунайських озер.</w:t>
      </w:r>
    </w:p>
    <w:p w:rsidR="00007B7D" w:rsidRPr="006870E6" w:rsidRDefault="00007B7D" w:rsidP="00007B7D">
      <w:pPr>
        <w:spacing w:line="360" w:lineRule="auto"/>
        <w:jc w:val="both"/>
        <w:rPr>
          <w:sz w:val="28"/>
          <w:szCs w:val="28"/>
          <w:lang w:val="uk-UA" w:eastAsia="uk-UA"/>
        </w:rPr>
      </w:pPr>
      <w:r w:rsidRPr="006870E6">
        <w:rPr>
          <w:sz w:val="28"/>
          <w:szCs w:val="28"/>
          <w:lang w:val="uk-UA" w:eastAsia="uk-UA"/>
        </w:rPr>
        <w:t>2. Науково-методичні:</w:t>
      </w:r>
    </w:p>
    <w:p w:rsidR="00007B7D" w:rsidRPr="006870E6" w:rsidRDefault="00007B7D" w:rsidP="00007B7D">
      <w:pPr>
        <w:spacing w:line="360" w:lineRule="auto"/>
        <w:jc w:val="both"/>
        <w:rPr>
          <w:sz w:val="28"/>
          <w:szCs w:val="28"/>
          <w:lang w:val="uk-UA" w:eastAsia="uk-UA"/>
        </w:rPr>
      </w:pPr>
      <w:r w:rsidRPr="006870E6">
        <w:rPr>
          <w:sz w:val="28"/>
          <w:szCs w:val="28"/>
          <w:lang w:val="uk-UA" w:eastAsia="uk-UA"/>
        </w:rPr>
        <w:t>- проведення комплексного посезонного моніторингу стану поверхневих водойм, питної води із систем централізованого та децентралізованого водопостачання із визначенням пріоритетних біологічних та хімічних контамінантів;</w:t>
      </w:r>
    </w:p>
    <w:p w:rsidR="00007B7D" w:rsidRPr="006870E6" w:rsidRDefault="00007B7D" w:rsidP="00007B7D">
      <w:pPr>
        <w:spacing w:line="360" w:lineRule="auto"/>
        <w:jc w:val="both"/>
        <w:rPr>
          <w:sz w:val="28"/>
          <w:szCs w:val="28"/>
          <w:lang w:val="uk-UA" w:eastAsia="uk-UA"/>
        </w:rPr>
      </w:pPr>
      <w:r w:rsidRPr="006870E6">
        <w:rPr>
          <w:sz w:val="28"/>
          <w:szCs w:val="28"/>
          <w:lang w:val="uk-UA" w:eastAsia="uk-UA"/>
        </w:rPr>
        <w:t xml:space="preserve">- оцінка стану евтрофікації водойм з визначенням ціанобактерій впродовж «цвітіння»; </w:t>
      </w:r>
    </w:p>
    <w:p w:rsidR="00007B7D" w:rsidRPr="006870E6" w:rsidRDefault="00007B7D" w:rsidP="00007B7D">
      <w:pPr>
        <w:spacing w:line="360" w:lineRule="auto"/>
        <w:jc w:val="both"/>
        <w:rPr>
          <w:sz w:val="28"/>
          <w:szCs w:val="28"/>
          <w:lang w:val="uk-UA" w:eastAsia="uk-UA"/>
        </w:rPr>
      </w:pPr>
      <w:r w:rsidRPr="006870E6">
        <w:rPr>
          <w:sz w:val="28"/>
          <w:szCs w:val="28"/>
          <w:lang w:val="uk-UA" w:eastAsia="uk-UA"/>
        </w:rPr>
        <w:lastRenderedPageBreak/>
        <w:t>- впровадження методик визначення у воді ціанотоксинів та визначення їх рівнів у воді водойм;</w:t>
      </w:r>
    </w:p>
    <w:p w:rsidR="00007B7D" w:rsidRPr="006870E6" w:rsidRDefault="00007B7D" w:rsidP="00007B7D">
      <w:pPr>
        <w:spacing w:line="360" w:lineRule="auto"/>
        <w:jc w:val="both"/>
        <w:rPr>
          <w:sz w:val="28"/>
          <w:szCs w:val="28"/>
          <w:lang w:val="uk-UA" w:eastAsia="uk-UA"/>
        </w:rPr>
      </w:pPr>
      <w:r w:rsidRPr="006870E6">
        <w:rPr>
          <w:sz w:val="28"/>
          <w:szCs w:val="28"/>
          <w:lang w:val="uk-UA" w:eastAsia="uk-UA"/>
        </w:rPr>
        <w:t>- забезпечення акредитованих лабораторій сучасними методами визначення біологічних та хімічних контамінантів з регулярним постачанням тест-систем, діагностикумів, розхідних матеріалів;</w:t>
      </w:r>
    </w:p>
    <w:p w:rsidR="00007B7D" w:rsidRPr="006870E6" w:rsidRDefault="00007B7D" w:rsidP="00007B7D">
      <w:pPr>
        <w:spacing w:line="360" w:lineRule="auto"/>
        <w:jc w:val="both"/>
        <w:rPr>
          <w:sz w:val="28"/>
          <w:szCs w:val="28"/>
          <w:lang w:val="uk-UA" w:eastAsia="uk-UA"/>
        </w:rPr>
      </w:pPr>
      <w:r w:rsidRPr="006870E6">
        <w:rPr>
          <w:sz w:val="28"/>
          <w:szCs w:val="28"/>
          <w:lang w:val="uk-UA" w:eastAsia="uk-UA"/>
        </w:rPr>
        <w:t>- проведення молекулярно-епідеміологічних досліджень взаємозв’язку якості води із захворюваністю населення кишковими інфекціями;</w:t>
      </w:r>
    </w:p>
    <w:p w:rsidR="00007B7D" w:rsidRPr="006870E6" w:rsidRDefault="00007B7D" w:rsidP="00007B7D">
      <w:pPr>
        <w:spacing w:line="360" w:lineRule="auto"/>
        <w:jc w:val="both"/>
        <w:rPr>
          <w:sz w:val="28"/>
          <w:szCs w:val="28"/>
          <w:lang w:val="uk-UA" w:eastAsia="uk-UA"/>
        </w:rPr>
      </w:pPr>
      <w:r w:rsidRPr="006870E6">
        <w:rPr>
          <w:sz w:val="28"/>
          <w:szCs w:val="28"/>
          <w:lang w:val="uk-UA" w:eastAsia="uk-UA"/>
        </w:rPr>
        <w:t>- дослідження таласогеній та визначення їх квоти у водно-обумовленій захворюваності;</w:t>
      </w:r>
    </w:p>
    <w:p w:rsidR="00007B7D" w:rsidRPr="006870E6" w:rsidRDefault="00007B7D" w:rsidP="00007B7D">
      <w:pPr>
        <w:spacing w:line="360" w:lineRule="auto"/>
        <w:jc w:val="both"/>
        <w:rPr>
          <w:sz w:val="28"/>
          <w:szCs w:val="28"/>
          <w:lang w:val="uk-UA" w:eastAsia="uk-UA"/>
        </w:rPr>
      </w:pPr>
      <w:r w:rsidRPr="006870E6">
        <w:rPr>
          <w:sz w:val="28"/>
          <w:szCs w:val="28"/>
          <w:lang w:val="uk-UA" w:eastAsia="uk-UA"/>
        </w:rPr>
        <w:t>- вивчення впливу мінерального складу води на поширеність неінфекційних захворювань.</w:t>
      </w:r>
    </w:p>
    <w:p w:rsidR="00F8060A" w:rsidRDefault="00F8060A"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B67C21" w:rsidRDefault="00B67C21" w:rsidP="00007B7D">
      <w:pPr>
        <w:spacing w:line="360" w:lineRule="auto"/>
        <w:ind w:firstLine="720"/>
        <w:jc w:val="both"/>
        <w:rPr>
          <w:sz w:val="28"/>
          <w:szCs w:val="28"/>
          <w:lang w:val="uk-UA"/>
        </w:rPr>
      </w:pPr>
    </w:p>
    <w:p w:rsidR="00B67C21" w:rsidRDefault="00B67C21" w:rsidP="00007B7D">
      <w:pPr>
        <w:spacing w:line="360" w:lineRule="auto"/>
        <w:ind w:firstLine="720"/>
        <w:jc w:val="both"/>
        <w:rPr>
          <w:sz w:val="28"/>
          <w:szCs w:val="28"/>
          <w:lang w:val="uk-UA"/>
        </w:rPr>
      </w:pPr>
    </w:p>
    <w:p w:rsidR="00B67C21" w:rsidRDefault="00B67C21" w:rsidP="00007B7D">
      <w:pPr>
        <w:spacing w:line="360" w:lineRule="auto"/>
        <w:ind w:firstLine="720"/>
        <w:jc w:val="both"/>
        <w:rPr>
          <w:sz w:val="28"/>
          <w:szCs w:val="28"/>
          <w:lang w:val="uk-UA"/>
        </w:rPr>
      </w:pPr>
    </w:p>
    <w:p w:rsidR="00B67C21" w:rsidRDefault="00B67C21" w:rsidP="00007B7D">
      <w:pPr>
        <w:spacing w:line="360" w:lineRule="auto"/>
        <w:ind w:firstLine="720"/>
        <w:jc w:val="both"/>
        <w:rPr>
          <w:sz w:val="28"/>
          <w:szCs w:val="28"/>
          <w:lang w:val="uk-UA"/>
        </w:rPr>
      </w:pPr>
    </w:p>
    <w:p w:rsidR="00B67C21" w:rsidRDefault="00B67C21" w:rsidP="00007B7D">
      <w:pPr>
        <w:spacing w:line="360" w:lineRule="auto"/>
        <w:ind w:firstLine="720"/>
        <w:jc w:val="both"/>
        <w:rPr>
          <w:sz w:val="28"/>
          <w:szCs w:val="28"/>
          <w:lang w:val="uk-UA"/>
        </w:rPr>
      </w:pPr>
    </w:p>
    <w:p w:rsidR="00B67C21" w:rsidRDefault="00B67C21" w:rsidP="00007B7D">
      <w:pPr>
        <w:spacing w:line="360" w:lineRule="auto"/>
        <w:ind w:firstLine="720"/>
        <w:jc w:val="both"/>
        <w:rPr>
          <w:sz w:val="28"/>
          <w:szCs w:val="28"/>
          <w:lang w:val="uk-UA"/>
        </w:rPr>
      </w:pPr>
    </w:p>
    <w:p w:rsidR="00B67C21" w:rsidRDefault="00B67C21" w:rsidP="00007B7D">
      <w:pPr>
        <w:spacing w:line="360" w:lineRule="auto"/>
        <w:ind w:firstLine="720"/>
        <w:jc w:val="both"/>
        <w:rPr>
          <w:sz w:val="28"/>
          <w:szCs w:val="28"/>
          <w:lang w:val="uk-UA"/>
        </w:rPr>
      </w:pPr>
    </w:p>
    <w:p w:rsidR="00B67C21" w:rsidRDefault="00B67C21" w:rsidP="00007B7D">
      <w:pPr>
        <w:spacing w:line="360" w:lineRule="auto"/>
        <w:ind w:firstLine="720"/>
        <w:jc w:val="both"/>
        <w:rPr>
          <w:sz w:val="28"/>
          <w:szCs w:val="28"/>
          <w:lang w:val="uk-UA"/>
        </w:rPr>
      </w:pPr>
    </w:p>
    <w:p w:rsidR="00B67C21" w:rsidRDefault="00B67C21" w:rsidP="00007B7D">
      <w:pPr>
        <w:spacing w:line="360" w:lineRule="auto"/>
        <w:ind w:firstLine="720"/>
        <w:jc w:val="both"/>
        <w:rPr>
          <w:sz w:val="28"/>
          <w:szCs w:val="28"/>
          <w:lang w:val="uk-UA"/>
        </w:rPr>
      </w:pPr>
    </w:p>
    <w:p w:rsidR="00B67C21" w:rsidRDefault="00B67C21" w:rsidP="00007B7D">
      <w:pPr>
        <w:spacing w:line="360" w:lineRule="auto"/>
        <w:ind w:firstLine="720"/>
        <w:jc w:val="both"/>
        <w:rPr>
          <w:sz w:val="28"/>
          <w:szCs w:val="28"/>
          <w:lang w:val="uk-UA"/>
        </w:rPr>
      </w:pPr>
    </w:p>
    <w:p w:rsidR="00B67C21" w:rsidRDefault="00B67C21" w:rsidP="00007B7D">
      <w:pPr>
        <w:spacing w:line="360" w:lineRule="auto"/>
        <w:ind w:firstLine="720"/>
        <w:jc w:val="both"/>
        <w:rPr>
          <w:sz w:val="28"/>
          <w:szCs w:val="28"/>
          <w:lang w:val="uk-UA"/>
        </w:rPr>
      </w:pPr>
    </w:p>
    <w:p w:rsidR="00B67C21" w:rsidRDefault="00B67C21" w:rsidP="00007B7D">
      <w:pPr>
        <w:spacing w:line="360" w:lineRule="auto"/>
        <w:ind w:firstLine="720"/>
        <w:jc w:val="both"/>
        <w:rPr>
          <w:sz w:val="28"/>
          <w:szCs w:val="28"/>
          <w:lang w:val="uk-UA"/>
        </w:rPr>
      </w:pPr>
    </w:p>
    <w:p w:rsidR="00B67C21" w:rsidRDefault="00B67C21" w:rsidP="00007B7D">
      <w:pPr>
        <w:spacing w:line="360" w:lineRule="auto"/>
        <w:ind w:firstLine="720"/>
        <w:jc w:val="both"/>
        <w:rPr>
          <w:sz w:val="28"/>
          <w:szCs w:val="28"/>
          <w:lang w:val="uk-UA"/>
        </w:rPr>
      </w:pPr>
    </w:p>
    <w:p w:rsidR="00B67C21" w:rsidRDefault="00B67C21" w:rsidP="00007B7D">
      <w:pPr>
        <w:spacing w:line="360" w:lineRule="auto"/>
        <w:ind w:firstLine="720"/>
        <w:jc w:val="both"/>
        <w:rPr>
          <w:sz w:val="28"/>
          <w:szCs w:val="28"/>
          <w:lang w:val="uk-UA"/>
        </w:rPr>
      </w:pPr>
    </w:p>
    <w:p w:rsidR="00B67C21" w:rsidRDefault="00B67C21" w:rsidP="00007B7D">
      <w:pPr>
        <w:spacing w:line="360" w:lineRule="auto"/>
        <w:ind w:firstLine="720"/>
        <w:jc w:val="both"/>
        <w:rPr>
          <w:sz w:val="28"/>
          <w:szCs w:val="28"/>
          <w:lang w:val="uk-UA"/>
        </w:rPr>
      </w:pPr>
    </w:p>
    <w:p w:rsidR="00B67C21" w:rsidRDefault="00B67C21" w:rsidP="00007B7D">
      <w:pPr>
        <w:spacing w:line="360" w:lineRule="auto"/>
        <w:ind w:firstLine="720"/>
        <w:jc w:val="both"/>
        <w:rPr>
          <w:sz w:val="28"/>
          <w:szCs w:val="28"/>
          <w:lang w:val="uk-UA"/>
        </w:rPr>
      </w:pPr>
    </w:p>
    <w:p w:rsidR="00B67C21" w:rsidRDefault="00B67C21" w:rsidP="00007B7D">
      <w:pPr>
        <w:spacing w:line="360" w:lineRule="auto"/>
        <w:ind w:firstLine="720"/>
        <w:jc w:val="both"/>
        <w:rPr>
          <w:sz w:val="28"/>
          <w:szCs w:val="28"/>
          <w:lang w:val="uk-UA"/>
        </w:rPr>
      </w:pPr>
    </w:p>
    <w:p w:rsidR="00B67C21" w:rsidRDefault="00B67C21" w:rsidP="00B67C21">
      <w:pPr>
        <w:spacing w:line="360" w:lineRule="auto"/>
        <w:jc w:val="center"/>
        <w:rPr>
          <w:b/>
          <w:sz w:val="28"/>
          <w:szCs w:val="28"/>
        </w:rPr>
      </w:pPr>
      <w:r w:rsidRPr="00F67825">
        <w:rPr>
          <w:b/>
          <w:sz w:val="28"/>
          <w:szCs w:val="28"/>
          <w:lang w:val="uk-UA"/>
        </w:rPr>
        <w:lastRenderedPageBreak/>
        <w:t>СПИСОК ВИКОРИСТАНИХ ДЖЕРЕЛ</w:t>
      </w:r>
    </w:p>
    <w:p w:rsidR="00B67C21" w:rsidRDefault="00B67C21" w:rsidP="00B67C21">
      <w:pPr>
        <w:spacing w:line="360" w:lineRule="auto"/>
        <w:jc w:val="center"/>
        <w:rPr>
          <w:b/>
          <w:sz w:val="28"/>
          <w:szCs w:val="28"/>
        </w:rPr>
      </w:pPr>
    </w:p>
    <w:p w:rsidR="00B67C21" w:rsidRPr="00F67825" w:rsidRDefault="00B67C21" w:rsidP="00B67C21">
      <w:pPr>
        <w:spacing w:line="360" w:lineRule="auto"/>
        <w:jc w:val="center"/>
        <w:rPr>
          <w:b/>
          <w:sz w:val="28"/>
          <w:szCs w:val="28"/>
        </w:rPr>
      </w:pP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Про питну воду та питне водопостачання : Закон України № 2918–III від 10.01.2002 // Офіційний вісник України. – 2002. – № 6. – Ст. 223. – С. 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Про Загальнодержавну програму «Питна вода України» на 2006–2020 роки : Закон України № 2455–IV від 03.03.2005 // Урядовий кур’єр. – 13.04.2005. – № 68.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Доступность и качество питьевой воды в Украине и мире / В. Г. Бардов, С. Т. Омельчук, Е. В. Грузева // Итоги и перспективы научных исследований по проблеме экологии человека и гигиены окружающей среды; под ред. академика РАМН Ю. А. Рахманина. – М., 2006. – С. 215–220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Івахно О.П. Гігієнічні проблеми збереження здоров’я дітей дошкільного віку в умовах хронічної дії шкідливих чинників малої інтенсивності / О.П. Івахно // Гігієна населених місць: зб. наук праць. – К., 2003. – Вип. 42. – С. 367-372.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Щербань Н. Г. и др. Методические аспекты использования методологии оценки риска здоровью населения при воздействии факторов окружающей среды в Украине и России //Вестник Харьковского национального университета имени ВН Каразина. Серия «Медицина». – 2010. – №. 19 (898).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Гребняк Н. П. и др. Здоровье населения Украины в глобальном измерении //Медичні перспективи. – 2012. – Т. 17. – №. 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Сердюк А.М., Білецька Е.М., Стусь В.П., Онул Н.М. Репродуктивне здоров’я чоловіків промислових територій: фактори ризику, донозологічна діагностика, профілактика // Медичні перспективи. 2016. №1 </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Тимченко О. І. Можливі шляхи розвитку гігігєнічної науки / О. І. Тимченко // Актуальні питання гігієни та екологічної безпеки України. </w:t>
      </w:r>
      <w:r w:rsidRPr="00550E6E">
        <w:rPr>
          <w:szCs w:val="28"/>
        </w:rPr>
        <w:lastRenderedPageBreak/>
        <w:t>(Десяті Марзєєвські читання) : наук.-практ. конф., 10 жовт. 2014 р., Київ : зб. тез доп. – К., 2014. – С. 8–9.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Прокопов В. О. Стан та якість питної води централізованих систем водопостачання України в сучасних умовах (погляд на проблему з позицій гігієни) // Гігієна населених місць. – 2014. – № 64. – С. 56–67.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Оценка рисков здоровью населения опасных отходов (биохимические аспекты) / Н. Г. Щербань, В. И. Жуков, В. В. Мясоедов. – Харьков : Апостроф, 2010. – 156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Чарний Д. В. Можливі технологічні рішення з реконструкції існуючих типових водопровідних очисних споруд з поверхневими джерелами водопостачання / Д. В. Чарний // Вісник Одеської державної академії будівництва та архітектури. – 2015. – Вип. 59. – С. 118–124.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Гончарук В. В. Проблеми питного водопостачання в Україні та шляхи їх вирішення // ЕТЕВК – 2015 : міжнар. конгрес, 8–12 черв. 2015 р., Іллічівськ. – Іллічівськ, 2015. – С. 30–34.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Бондаренко Д. А. Питне водопостачання населених пунктів Одеської області / Д. А. Бондаренко, Т. Л. Лєбєдєва // Бюллетень XIII чтений им. В. В. Подвысоцкого, 19–20 июня 2014 г., Одесса. – Одесса, 2014. – С. 54–55.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Мокієнко А. В. Еколого-гігієнічні основи безпечності води, що знезаражена діоксидом хлору : автореф. дис. на здобуття наук. ступеня д-ра мед. наук : спец. 14.02.01 «Гігієна та професійна патологія» / А. В. Мокієнко. – К., 2009. – 36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Біологічні основи екологічної безпеки використання хімічних засобів знезаражування питної води (огляд літератури та власних досліджень) / А. І. Гоженко, Н. Ф. Петренко, А. В. Мокієнко [та ін.] // Журнал Академії медичних наук. – 2008. – Т. 14, № 1. – С. 134–149.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Коробчанский В. А.  Методология созидательного долголетия: размышления над книгой И.М. Трахтенберга и А.А. Полякова «Очерки физиологии и гигиены труда пожилого человека» // Довкілля та </w:t>
      </w:r>
      <w:r w:rsidRPr="00550E6E">
        <w:rPr>
          <w:szCs w:val="28"/>
        </w:rPr>
        <w:lastRenderedPageBreak/>
        <w:t>здоров’я, 2009. - № 2. – С. 73 – 79.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Лесовой В. Н., Капустник В. А., Коробчанский В. А. Медицина пограничных состояний: теория и практика донозологической диагностики //Науковий журнал МОЗ України. – 2013. – №. 2. – С. 49-60.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The National Water Quality Inventory: Report to Congress for the 2002 Reporting Cycle – A Profile [Electronic resource] // United States Environmental Protection Agency (EPA). – Washington, 2007. – Access mode:http://www.google.com.ua/url?url=http://www.epa.</w:t>
      </w:r>
      <w:r>
        <w:rPr>
          <w:szCs w:val="28"/>
        </w:rPr>
        <w:t>gov/sites/production/files/2015</w:t>
      </w:r>
      <w:r w:rsidRPr="00550E6E">
        <w:rPr>
          <w:szCs w:val="28"/>
        </w:rPr>
        <w:t>09/documents/2007_10_15_305b_2002report_factsheet2002305b.pdf&amp;rct=j&amp;q=&amp;esrc=s&amp;sa=U&amp;ved=0ahUKEwjzo9uk3-</w:t>
      </w:r>
      <w:r>
        <w:rPr>
          <w:szCs w:val="28"/>
        </w:rPr>
        <w:t>rKAhVHCSwKHY5fBQcQFggYMAE&amp;sig2=</w:t>
      </w:r>
      <w:r w:rsidRPr="00550E6E">
        <w:rPr>
          <w:szCs w:val="28"/>
        </w:rPr>
        <w:t>p8S8yn1EaIDtebhboIRdAg&amp;usg=AFQjCNGiMRbBAgsKiu8AB8UKMuqOkrw7gQ.</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Allen M. J. et al. Drinking water microbial myths //Critical reviews in microbiology. – 2015. – Т. 41. – №. 3. – С. 366-373.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Проблема инфицирования воды возбудителями микозов и перспективы ее решения / В. В. Гончарук, А. В. Руденко, Э. З. Коваль [и др.] // Химия и технология воды. – 2004. – Т. 26, № 2. – С. 120–144.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Oliveira B. R. et al. New insights concerning the occurrence of fungi in water sources and their potential pathogenicity //Water research. – 2013. – Т. 47. – №. 16. – С. 6338-6347. Санітарно-епідеміологічна ситуація у водопостачанні // Вода і водоочисні технології. – 2001. – № 1. – С. 10–15.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Вода и водно-обусловленные инфекции / А. В. Мокиенко, А. И. Гоженко, Н. Ф. Петренко [и др.]. – Одесса : ООО «РА “АРТ-В”», 2008. – Т. 2. – 288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Ford T. E. Microbiological Safety of Drinking Water: United States and Global Perspectives / T. E. Ford // Environ. Health Perspect. – 1999. – Vol. 107, suppl. 1. – P. 191–206.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Bach L. et al. Experimental design as a tool for studying trihalomethanes formation parameters during water chlorination //Microchemical Journal. – 2015. – Т. 123. – С. 252-258.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lastRenderedPageBreak/>
        <w:t>Значение индикаторных микроорганизмов при оценке микробного риска в возникновении эпидемической безопасности при питьевом водопользовании / В. В. Алешня, П. В. Журавлев, С. В. Головина [и др.] // Гигиена и санитария. – 2008. – № 2. – С. 23–27.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Lim K. Y., Hamilton A. J., Jiang S. C. Assessment of public health risk associated with viral contamination in harvested urban stormwater for domestic applications //Science of the Total Environment. – 2015. – Т. 523. – С. 95-108.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Амвросьева Т. В. Роль воды как природного резервуара энтеровирусных инфекций / Т. В. Амвросьева, З. Ф. Богуш, В. Л. Зуева // Вода: гигиена и экология. – 2013. – № 2. – С. 20–23.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Бутилированная вода: типы, состав, нормативы / под ред. Д. Сениор, Н. Деге ; пер. с англ. Е. Бровниковой, Т. Зверевич. – СПб. : Профессия, 2006. – 424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VBNC Legionella pneumophila cells are still able to produce virulence proteins / L. Alleron, A. Khemiri, M. Koubar [et al.] // Water Research. – 2013. – Vol. 47, N 17. – P. 6606–6617.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Methods for microbiological quality assessment in drinking water: a comparative study / K. Helmi, F. Barthod, G. Méheut [et al.] // Journal of Water and Health. – 2015. – Vol. 13, N 1. – P. 34–41.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Мокієнко А. В. Хлорування води: знезараження або адаптивність, інактивація чи стимуляція? / А. В. Мокієнко, А. І. Гоженко, Н. Ф. Петренко // Вісник національної академії наук України. – 2012. – № 11. – С. 32–40.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Legionella pneumophila transcriptional response to chlorine treatment / C. Bodet, T. Sahr, M. Dupuy [et al.] // Water Research. – 2012. – Vol. 46, N 3. – P. 808–816.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Transcriptomic response of Escherichia coli O157:H7 to oxidative stress / S. Wang, K. Deng, S. Zaremba [et al.] // Applied and Environmental Microbiology. – 2009. – Vol. 75, N 19. – P. 6110–6123.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lastRenderedPageBreak/>
        <w:t>Transcriptomic responses of Salmonella enterica serovars Enteritidis and Typhimurium to chlorine-based oxidative stress / S. Wang, A. M. Phillippy, K. Deng [et al.] // Applied and Environmental Microbiology. – 2010. – Vol. 76, N 15. – P. 5013–5024.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Microbial biofilms / J. W. Costerton, Z. Lewandowski, D. E. Caldwell [et al.] // Annu. Rev. Microbiol. – 1995. – Vol. 49. – P. 711–745.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Donlan R. M. Biofilms: Survival Mechanisms of Clinically Relevant Microorganisms / R. M. Donlan, J. W. Costerton // Clinical Microbiology Reviews. – 2002. – Vol. 15, N 2. – P. 167–193.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Льюис К. Персистирующие клетки и загадка выживания биопленок / К. Льюис // Биохимия. – 2005. – Т. 70, вып. 2. – С. 327–336.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Methodological approaches for studying the microbial ecology of drinking water distribution systems / I. Douterelo, J. B. Boxall, P. Deines [et al.] // Water Research. – 2014. – Vol. 65. – P. 134–156.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Петренко Н. Ф. Диоксид хлора: применение в технологиях водоподготовки / Н. Ф. Петренко, А. В. Мокиенко. – Одесса : Изд-во “Optimum”, 2005. – 486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Мокиенко А. В. Обеззараживание воды. Гигиенические и медико-экологические аспекты. Т. 2. Диоксид хлора / А. В. Мокиенко, Н. Ф. Петренко, А. И. Гоженко. – Одесса : ТЭС, 2012. – 604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Microbial indicators, pathogens and methods for their monitoring in water environment / G. Saxena, R. N. Bharagava, G. Kaithwas [et al.] // Journal of Water and Health. – 2015. – Vol. 13, N 2. – P. 319–339.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Molecular analysis of point-of-use municipal drinking water microbiology / E. P. Holinger, K. A. Ross, C. E. Robertson [et al.] // Water Research. – 2014. – Vol. 49. – P. 225–235.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Gentry-Shields J. Human health and the water environment: Using the DPSEEA framework to identify the driving forces of disease / J. Gentry-Shields, J. Bartram // Science of The Total Environment. – 2014. – Vol. 468/469. – P. 306–314.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lastRenderedPageBreak/>
        <w:t>Van der Hoek J. P. Drinking water treatment technologies in Europe: state of the art – challenges – research needs / J. P. van der Hoek, C. Bertelkamp, A. R. D. Verliefde [et al.] // Journal of Water Supply: Research and Technology – AQUA. – 2014. – Vol. 63, N 2. – P. 124–130.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Shademani R. Drinking water and infectious disease-establishing the links / R. Shademani // Bull World Health Organ. – 2002. – Vol. 80, N 11. – Р. 45–47.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Payment P. Tap water and public health – the risk factor / P. Payment // Water–21. – 2000. – N 8. – Р. 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Prevalence of enteropathogenic bacteria in treated effluents and receiving water bodies and their potential health risks / G. Z. Teklehaimanot, B. Genthe, I. Kamika [et al.] // Science of The Total Environment Volumes. – 2015. – Vol. 518/519. – P. 441–449.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The distribution of Salmonella enterica serovars and subtypes in surface water from five agricultural regions across Canada / C. C. Jokinen, J. Koot, L. Cole [et al.] // Water Research. – 2015. – Vol. 76. – P. 120–131.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Heathman L. S. Resistance of various strains of E. typhi and coli aerogenes to chlorine and chloramine / L. S. Heathman, G. O. Pierce, P. Kabler // Public Health Reports. – 1936. – Vol. 51. – P. 1367–1387.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Фільчаков І. В. Резистентність ентеробактерій до дезінфектантів та шляхи її попередження / І. В. Фільчаков, А. М. Зарицький, О. О. Іванов // Журнал АМН України. – 2005. – Т. 11, № 1. – С. 176–185.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Diversity of enterococcal species and characterization of high-level aminoglycoside resistant enterococci of samples of wastewater and surface water in Tunisia / L. B. Said, N. Klibi, C. Lozano [et al.] // Science of The Total Environment. – 2015. – Vol. 530/531. – P. 11–17.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Rebello R. C. Potential enterovirulence and antimicrobial resistance in Escherichia coli isolates from aquatic environments in Rio de Janeiro, Brazil / R. C. Rebello, A. H. Regua-Mangia // Science of The Total Environment. – 2014. – Vol. 490. – P. 19–27.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lastRenderedPageBreak/>
        <w:t>Salmonella and antimicrobial resistance in an animal-based agriculture river system / J. C. P. Palhares, J. D. Kich, M. C. Bessa [et al.] // Science of The Total Environment. – 2014. – Vol. 472. – P. 654–661.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Characterization of bacterial pathogens in rural and urban irrigation water / M. Aijuka, G. Charimba, C. J. Hugo [et al.] // Journal of Water and Health. – 2015. – Vol. 13, N 1. – Р. 103–117.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High prevalence of multidrug-resistant Escherichia coli and Enterococcus spp. in river water, upstream and downstream of a wastewater treatment plant / L. J. Bessa, A. Barbosa-Vasconcelos, Â. Mendes [et al.] // Journal of Water and Health. – 2014. – Vol. 12, N 2. – Р. 310–317.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Доан С. І. Характеристика ентеровірусного забруднення води відкритих водоймищ / С. І. Доан, В. І. Бондаренко, В. І. Задорожна // Вода і водоочисні технології. – 2005. – № 4 (16). – С. 32–35.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Lodder W. J. Presence of Noroviruses and Other Enteric Viruses in Sewage and Surface Waters in The Netherlands / W. J. Lodder, A. M. de Roda Husman // Applied and Environmental Microbiology. – 2005. – Vol. 71, N 3. – P. 1453–1461.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Xie Y. H. et al. Important roles of public playgrounds in the transmission of hand, foot, and mouth disease //Epidemiology and infection. – 2015. – Т. 143. – №. 07. – С. 1432-1441.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Taylor F. B. Viruses-What is Their Significance in Water Supplies? / F. B. Taylor // J. AWWA. – 1974. – Vol. 66, N 5. – Р. 306–311.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Surveillance of enteric viruses and coliphages in a tropical urban catchment / S. Rezaeinejad, G. G. R. V. Vergara, C. H. Woo [et al.] // Water Research. – 2014. – Vol. 58. – P. 122–131.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Said R. Molecular characterisation of hepatitis A virus strains from water sources in South Africa / R. Said, M. Wolfaardt, M. B. Taylor // Water Science &amp; Technology. – 2014. – Vol. 69, N 5. – p. 923–933.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Human and bovine viruses in the Milwaukee River watershed: Hydrologically relevant representation and relations with environmental variables / S. R. </w:t>
      </w:r>
      <w:r w:rsidRPr="00550E6E">
        <w:rPr>
          <w:szCs w:val="28"/>
        </w:rPr>
        <w:lastRenderedPageBreak/>
        <w:t>Corsi, M. A. Borchardt, S. K. Spencer [et al.] // Science of The Total Environment Volume. – 2014. – Vol. 490. – p. 849–860.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Occurrence of human enteric viruses at freshwater beaches during swimming season and its link to water inflow / C. S. Lee, C. Lee, J. Marion [et al.] // Science of The Total Environment. – 2014. – Vol. 472. – p. 757–766.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Human adenovirus (HAdV), human enterovirus (hEV), and genogroup A rotavirus (GARV) in tap water in southern Brazil / M. Kluge, J. D. Fleck, M. C. Soliman [et al.] // Journal of Water and Health. – 2014. – Vol. 12, N 3. – Р. 526–532.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Investigation and control of a Norovirus outbreak of probable waterborne transmission through a municipal groundwater system / G. M. Giammanco, I. Di Bartolo, G. Purpari [et al.] // Journal of Water and Health. – 2014. – Vol. 12, N 3. – Р. 452–464.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Detection of Pathogenic Viruses in Sewage Provided Early Warnings of Hepatitis A Virus and Norovirus Outbreaks / M. Hellmér, N. Paxéus, L. Magnius [et al.] // Appl. Environ. Microbiol. – 2014. – Vol. 80. – Р. 6771–6781.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Rotavirus Genotypes in Sewage Treatment Plants and in Children Hospitalized with Acute Diarrhea in Italy in 2010 and 2011 / F. M. Ruggeri, P. Bonomo, G. Ianiro [et al.] // Appl. Environ. Microbiol. – 2015. – Vol. 81. – Р. 241–249.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Entero- and parechovirus distributions in surface water and probabilities of exposure to these viruses during water recreation / W. J. Lodder, J. F. Schijven, S. A. Rutjes [et al.] // Water Research. – 2015. – Vol. 75. – Р. 25–32.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Hsueh T.-Y. Interactions between Human Norovirus Surrogates and Acanthamoeba spp. / T.-Y. Hsueh, K. E. Gibson // Appl. Environ. Microbiol. – 2015. – Vol. 81. – Р. 4005–4013.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Reduction of risk of watery diarrhea with point-of-use water filters during a massive outbreak of waterborne Cryptosporidium infection in Milwaukee, </w:t>
      </w:r>
      <w:r w:rsidRPr="00550E6E">
        <w:rPr>
          <w:szCs w:val="28"/>
        </w:rPr>
        <w:lastRenderedPageBreak/>
        <w:t>Wisconsin, 1993 / D. G. Addiss, R. S. Pond, M. Remshak [et al.] // Am. J. Trop. Med. Hyg. – 1996. – Vol. 54, N 6. – P. 549–553.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Романенко Н. А. Гигиенические вопросы профилактики паразитарных болезней / Н. А. Романенко // Гигиена и санитария. – 2003. – № 3. – С. 16–18.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LeChevallier M. W. Occurrence of Giardia and Cryptosporidium spp. in Surface Water Supplies / M. W. LeChevallier, W. D. Norton, R. G. Lee // Applied and Environmental Microbiology. – 1991. – Vol. 57, N 9. – Р. 2610–2617.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Aging of Cryptosporidium parvum oocysts in river water and their susceptibility to disinfection by chlorine and monochloramine / C. Chauret, K. Nolan, P. Chen [et al.] // Can. J. Microbiol. – 1998. – Vol. 44, N 12. – Р. 1154–1160.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Giardia and Cryptosporidium in drinking water / J. L. Isaac-Renton, D. Fogel, H. H. Stibbs [et al.] // Lancet. – 1987. – N 1. – Р. 973–974.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Giardia spp. are Commonly Found in Mixed Assemblages in Surface Water, as Revealed by Molecular and Whole-Genome Characterization / N. Prystajecky, C. K.-M. Tsui, W. W. L. Hsiao [et al.] // Appl. Environ. Microbiol. – 2015. – Vol. 81. – Р. 4827–4834.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Cryptosporidium genotypes and subtypes distribution in river water in Iran / M. R. Mahmoudi, E. Nazemalhosseini-Mojarad, B. Kazemi [et al.] // Journal of Water and Health. – 2015. – Vol. 13, N 2. – Р. 600–606.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Risk of diarrhoea from shallow groundwater contaminated with enteropathogens in the Kathmandu Valley, Nepal / S. Shrestha, E. Haramoto, R. Malla [et al.] // Journal of Water and Health. – 2015. – Vol. 13, N 1. – Р. 259–269.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Assessment of Giardia and Cryptosporidium spp. as a Microbial Source Tracking Tool for Surface Water: Application in a Mixed-Use Watershed / N. Prystajecky, P. M. Huck, H. Schreier [et al.] // Appl. Environ. Microbiol. – 2014. – Vol. 80. – Р. 2328–2336.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lastRenderedPageBreak/>
        <w:t>Young I. A systematic review and meta-analysis of the effects of extreme weather events and other weather-related variables on Cryptosporidium and Giardia in fresh surface waters / I. Young, B. A. Smith, A. Fazil // Journal of Water and Health. – 2015. – Vol. 13, N 1. – Р. 1–17.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Kkein G. Eutrophication and health / G. Kkein, P. Perera. – WHO, 2002. – 29 р.</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Estuarine, Coastal and Shelf. Selection of criteria and indicators for eutrophication assessment by the MSFD / J. G. Ferreira, J. H. Andersen, A. Borja [et al.] // Science. – 2011. – Vol. 93, N 2. – Р. 117–131.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Global warming and hepatotoxin production by cyanobacteria: What can we learn from experiments? / R. El-Shehawy, E. Gorokhova, F. Fernández-Piñas [et al.] //</w:t>
      </w:r>
      <w:r w:rsidRPr="00550E6E">
        <w:rPr>
          <w:rFonts w:eastAsia="TimesNewRoman"/>
          <w:szCs w:val="28"/>
        </w:rPr>
        <w:t xml:space="preserve"> </w:t>
      </w:r>
      <w:r w:rsidRPr="00550E6E">
        <w:rPr>
          <w:szCs w:val="28"/>
        </w:rPr>
        <w:t xml:space="preserve">Water Research. – 2012. – </w:t>
      </w:r>
      <w:r w:rsidRPr="00550E6E">
        <w:rPr>
          <w:rFonts w:eastAsia="TimesNewRoman"/>
          <w:szCs w:val="28"/>
        </w:rPr>
        <w:t xml:space="preserve">Vol. 46, </w:t>
      </w:r>
      <w:r w:rsidRPr="00550E6E">
        <w:rPr>
          <w:szCs w:val="28"/>
        </w:rPr>
        <w:t>N 5. – P. 1420–1429.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Cylindrospermopsis raciborskii dominates under very low and high nitrogen-to-phosphorus ratios / M. F. Chislock, K. L. Sharp, A. E. Wilson // Water Research Volume. – 2014. – </w:t>
      </w:r>
      <w:r w:rsidRPr="00550E6E">
        <w:rPr>
          <w:rFonts w:eastAsia="TimesNewRoman"/>
          <w:szCs w:val="28"/>
        </w:rPr>
        <w:t>Vol. 49</w:t>
      </w:r>
      <w:r w:rsidRPr="00550E6E">
        <w:rPr>
          <w:szCs w:val="28"/>
        </w:rPr>
        <w:t>. – P. 207–214.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Cylindrospermopsis raciborskii (Cyanobacteria) exudates: Chemical characterization and complexation capacity for Cu, Zn, Cd and Pb / A. E. Tonietto</w:t>
      </w:r>
      <w:hyperlink r:id="rId74" w:anchor="cor1" w:tooltip="Corresponding author contact information" w:history="1"/>
      <w:hyperlink r:id="rId75" w:tooltip="E-mail the corresponding author" w:history="1"/>
      <w:r w:rsidRPr="00550E6E">
        <w:rPr>
          <w:szCs w:val="28"/>
        </w:rPr>
        <w:t xml:space="preserve">, A. T. Lombardi, A. A. H. Vieira [et al.] // Water Research. – 2014. – </w:t>
      </w:r>
      <w:r w:rsidRPr="00550E6E">
        <w:rPr>
          <w:rFonts w:eastAsia="TimesNewRoman"/>
          <w:szCs w:val="28"/>
        </w:rPr>
        <w:t>Vol. 49</w:t>
      </w:r>
      <w:r w:rsidRPr="00550E6E">
        <w:rPr>
          <w:szCs w:val="28"/>
        </w:rPr>
        <w:t>. – P. 381–390.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A comparison of the character of algal extracellular versus cellular organic matter produced by cyanobacterium, diatom and green alga / M. Pivokonsky</w:t>
      </w:r>
      <w:hyperlink r:id="rId76" w:anchor="cor1" w:tooltip="Corresponding author contact information" w:history="1"/>
      <w:hyperlink r:id="rId77" w:tooltip="E-mail the corresponding author" w:history="1"/>
      <w:r w:rsidRPr="00550E6E">
        <w:rPr>
          <w:szCs w:val="28"/>
        </w:rPr>
        <w:t xml:space="preserve">, J. Safarikova, M. Baresova [et al.] // Water Research. – 2014. – </w:t>
      </w:r>
      <w:r w:rsidRPr="00550E6E">
        <w:rPr>
          <w:rFonts w:eastAsia="TimesNewRoman"/>
          <w:szCs w:val="28"/>
        </w:rPr>
        <w:t xml:space="preserve">Vol. </w:t>
      </w:r>
      <w:r w:rsidRPr="00550E6E">
        <w:rPr>
          <w:szCs w:val="28"/>
        </w:rPr>
        <w:t>51. – P. 37–46.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Cyanobacterium Microcystis aeruginosa response to pentachlorophenol and comparison with that of the microalga Chlorella vulgaris / P. de Morais, T. Stoichev, M. C. P. Basto [et al.] // Water Research. – 2014. – </w:t>
      </w:r>
      <w:r w:rsidRPr="00550E6E">
        <w:rPr>
          <w:rFonts w:eastAsia="TimesNewRoman"/>
          <w:szCs w:val="28"/>
        </w:rPr>
        <w:t xml:space="preserve">Vol. </w:t>
      </w:r>
      <w:r w:rsidRPr="00550E6E">
        <w:rPr>
          <w:szCs w:val="28"/>
        </w:rPr>
        <w:t>52. – P. 63–72.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Characterization of algal organic matters of Microcystis aeruginosa: Biodegradability, DBP formation and membrane fouling potential / S. Zhou, Y. Shao, N. Gao [et al.] // Water Research. – 2014. – </w:t>
      </w:r>
      <w:r w:rsidRPr="00550E6E">
        <w:rPr>
          <w:rFonts w:eastAsia="TimesNewRoman"/>
          <w:szCs w:val="28"/>
        </w:rPr>
        <w:t>Vol. 52</w:t>
      </w:r>
      <w:r w:rsidRPr="00550E6E">
        <w:rPr>
          <w:szCs w:val="28"/>
        </w:rPr>
        <w:t>. – P. 199–207.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lastRenderedPageBreak/>
        <w:t xml:space="preserve">Effect of oxidant exposure on the release of intracellular microcystin, MIB, and geosmin from three cyanobacteria species / E. C. Wert, J. A. Korak, R. A. Trenholm [et al.] // Water Research. – 2014. – </w:t>
      </w:r>
      <w:r w:rsidRPr="00550E6E">
        <w:rPr>
          <w:rFonts w:eastAsia="TimesNewRoman"/>
          <w:szCs w:val="28"/>
        </w:rPr>
        <w:t>Vol. 52</w:t>
      </w:r>
      <w:r w:rsidRPr="00550E6E">
        <w:rPr>
          <w:szCs w:val="28"/>
        </w:rPr>
        <w:t>. – P. 251–259.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Nitrogen availability increases the toxin quota of a harmful cyanobacterium, Microcystis aeruginosa / G. P. Horst, O. Sarnelle</w:t>
      </w:r>
      <w:hyperlink r:id="rId78" w:anchor="cor1" w:tooltip="Corresponding author contact information" w:history="1"/>
      <w:hyperlink r:id="rId79" w:tooltip="E-mail the corresponding author" w:history="1"/>
      <w:r w:rsidRPr="00550E6E">
        <w:rPr>
          <w:szCs w:val="28"/>
        </w:rPr>
        <w:t xml:space="preserve">, J. D. White [et al.] // Water Research. – 2014. – </w:t>
      </w:r>
      <w:r w:rsidRPr="00550E6E">
        <w:rPr>
          <w:rFonts w:eastAsia="TimesNewRoman"/>
          <w:szCs w:val="28"/>
        </w:rPr>
        <w:t>Vol. 54</w:t>
      </w:r>
      <w:r w:rsidRPr="00550E6E">
        <w:rPr>
          <w:szCs w:val="28"/>
        </w:rPr>
        <w:t>. – P. 188–198.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Polyphasic identification of cyanobacterial isolates from Australia / E. Lee, U. M. Ryan, P. Monis [et al.] // Water Research. – 2014. – </w:t>
      </w:r>
      <w:r w:rsidRPr="00550E6E">
        <w:rPr>
          <w:rFonts w:eastAsia="TimesNewRoman"/>
          <w:szCs w:val="28"/>
        </w:rPr>
        <w:t>Vol. 59</w:t>
      </w:r>
      <w:r w:rsidRPr="00550E6E">
        <w:rPr>
          <w:szCs w:val="28"/>
        </w:rPr>
        <w:t>. – P. 248–261.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The responses of the taxa composition of particle-attached bacterial community to the decomposition of Microcystis blooms / K. Shao, L. Zhang, Y. Wang [et al.] // Science of The Total Environment. – 2014. – </w:t>
      </w:r>
      <w:r w:rsidRPr="00550E6E">
        <w:rPr>
          <w:rFonts w:eastAsia="TimesNewRoman"/>
          <w:szCs w:val="28"/>
        </w:rPr>
        <w:t xml:space="preserve">Vol. </w:t>
      </w:r>
      <w:r w:rsidRPr="00550E6E">
        <w:rPr>
          <w:szCs w:val="28"/>
        </w:rPr>
        <w:t>488/489. – P. 236–242.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A battery of bioreporters of nitrogen bioavailability in aquatic ecosystems based on cyanobacteria / M. Muñoz-Martín, P. Mateo, F. Leganés [et al.] // Science of The Total Environment. – 2014. – </w:t>
      </w:r>
      <w:r w:rsidRPr="00550E6E">
        <w:rPr>
          <w:rFonts w:eastAsia="TimesNewRoman"/>
          <w:szCs w:val="28"/>
        </w:rPr>
        <w:t xml:space="preserve">Vol. </w:t>
      </w:r>
      <w:r w:rsidRPr="00550E6E">
        <w:rPr>
          <w:szCs w:val="28"/>
        </w:rPr>
        <w:t>475. – P. 169–179.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Occurrence and transfer of a cyanobacterial neurotoxin β-methylamino-l-alanine within the aquatic food webs of Gonghu Bay (Lake Taihu, China) to evaluate the potential human health risk / Y. Jiao, Q. Chen, X. Chen [et al.] // Science of The Total Environment. – 2014. – </w:t>
      </w:r>
      <w:r w:rsidRPr="00550E6E">
        <w:rPr>
          <w:rFonts w:eastAsia="TimesNewRoman"/>
          <w:szCs w:val="28"/>
        </w:rPr>
        <w:t xml:space="preserve">Vol. </w:t>
      </w:r>
      <w:r w:rsidRPr="00550E6E">
        <w:rPr>
          <w:szCs w:val="28"/>
        </w:rPr>
        <w:t>468/469. – P. 457–463.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Prospective study of acute health effects in relation to exposure to cyanobacteria / B. Lévesque, M.-C. Gervais, P. Chevalier [et al.] // Science of the Total Environment. – 2014. – </w:t>
      </w:r>
      <w:r w:rsidRPr="00550E6E">
        <w:rPr>
          <w:rFonts w:eastAsia="TimesNewRoman"/>
          <w:szCs w:val="28"/>
        </w:rPr>
        <w:t xml:space="preserve">Vol. </w:t>
      </w:r>
      <w:r w:rsidRPr="00550E6E">
        <w:rPr>
          <w:szCs w:val="28"/>
        </w:rPr>
        <w:t>466/467. – P. 397–403.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Removal of the cyanotoxin anatoxin-a by drinking water treatment processes: a review / S. Vlad, W. B. Anderson, S. Peldszus [et al.] // Journal of Water and Health. – 2014. – </w:t>
      </w:r>
      <w:r w:rsidRPr="00550E6E">
        <w:rPr>
          <w:rFonts w:eastAsia="TimesNewRoman"/>
          <w:szCs w:val="28"/>
        </w:rPr>
        <w:t xml:space="preserve">Vol. </w:t>
      </w:r>
      <w:r w:rsidRPr="00550E6E">
        <w:rPr>
          <w:szCs w:val="28"/>
        </w:rPr>
        <w:t>12, N 4. – P. 601–617.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In vivo genotoxicity of treated water containing the cylindrospermopsin-producer Cylindrospermopsis raciborskii / A. L. Fonseca, J. Da Silva, E. A. Nunes [et al.] // Journal of Water and Health. – 2014. – </w:t>
      </w:r>
      <w:r w:rsidRPr="00550E6E">
        <w:rPr>
          <w:rFonts w:eastAsia="TimesNewRoman"/>
          <w:szCs w:val="28"/>
        </w:rPr>
        <w:t xml:space="preserve">Vol. </w:t>
      </w:r>
      <w:r w:rsidRPr="00550E6E">
        <w:rPr>
          <w:szCs w:val="28"/>
        </w:rPr>
        <w:t>12, N 3. – P. 474–483.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lastRenderedPageBreak/>
        <w:t xml:space="preserve">Rzymski P. In search of environmental role of cylindrospermopsin: A review on global distribution and ecology of its producers / P. Rzymski, B. Poniedziałek // Water Research. – 2014. – </w:t>
      </w:r>
      <w:r w:rsidRPr="00550E6E">
        <w:rPr>
          <w:rFonts w:eastAsia="TimesNewRoman"/>
          <w:szCs w:val="28"/>
        </w:rPr>
        <w:t xml:space="preserve">Vol. </w:t>
      </w:r>
      <w:r w:rsidRPr="00550E6E">
        <w:rPr>
          <w:szCs w:val="28"/>
        </w:rPr>
        <w:t>66. – P. 320–337.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Extracellular polymeric substances buffer against the biocidal effect of H2O2 on the bloom-forming cyanobacterium Microcystis aeruginosa / L. Gao, X. Pan, D. Zhang [et al.] // Water Research. – 2015. – </w:t>
      </w:r>
      <w:r w:rsidRPr="00550E6E">
        <w:rPr>
          <w:rFonts w:eastAsia="TimesNewRoman"/>
          <w:szCs w:val="28"/>
        </w:rPr>
        <w:t xml:space="preserve">Vol. </w:t>
      </w:r>
      <w:r w:rsidRPr="00550E6E">
        <w:rPr>
          <w:szCs w:val="28"/>
        </w:rPr>
        <w:t>69. – P. 51–58.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Anatoxin-a producing Tychonema (Cyanobacteria) in European waterbodies / S. Shams, C. Capelli, L. Cerasino [et al.] // Water Research. – 2015. – </w:t>
      </w:r>
      <w:r w:rsidRPr="00550E6E">
        <w:rPr>
          <w:rFonts w:eastAsia="TimesNewRoman"/>
          <w:szCs w:val="28"/>
        </w:rPr>
        <w:t xml:space="preserve">Vol. </w:t>
      </w:r>
      <w:r w:rsidRPr="00550E6E">
        <w:rPr>
          <w:szCs w:val="28"/>
        </w:rPr>
        <w:t>69. – P. 68–79.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Temporal variations in microcystin-producing cells and microcystin concentrations in two fresh water ponds / S. Singh, P. K. Rai, R. Chau [et al.] // Water Research. – 2015. – </w:t>
      </w:r>
      <w:r w:rsidRPr="00550E6E">
        <w:rPr>
          <w:rFonts w:eastAsia="TimesNewRoman"/>
          <w:szCs w:val="28"/>
        </w:rPr>
        <w:t xml:space="preserve">Vol. </w:t>
      </w:r>
      <w:r w:rsidRPr="00550E6E">
        <w:rPr>
          <w:szCs w:val="28"/>
        </w:rPr>
        <w:t>69. – P. 131–142.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Fate of toxic cyanobacterial genera from natural bloom events during ozonation / A. Zamyadi, L. A. Coral, B. Barbeau [et al.] // Water Research. – 2015. – </w:t>
      </w:r>
      <w:r w:rsidRPr="00550E6E">
        <w:rPr>
          <w:rFonts w:eastAsia="TimesNewRoman"/>
          <w:szCs w:val="28"/>
        </w:rPr>
        <w:t xml:space="preserve">Vol. </w:t>
      </w:r>
      <w:r w:rsidRPr="00550E6E">
        <w:rPr>
          <w:szCs w:val="28"/>
        </w:rPr>
        <w:t>73. – P. 204–215.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Characterisation of algal organic matter produced by bloom-forming marine and freshwater algae / L. O. Villacorte, Y. Ekowati, T. R. Neu [et al.] // Water Research. – 2015. – </w:t>
      </w:r>
      <w:r w:rsidRPr="00550E6E">
        <w:rPr>
          <w:rFonts w:eastAsia="TimesNewRoman"/>
          <w:szCs w:val="28"/>
        </w:rPr>
        <w:t xml:space="preserve">Vol. </w:t>
      </w:r>
      <w:r w:rsidRPr="00550E6E">
        <w:rPr>
          <w:szCs w:val="28"/>
        </w:rPr>
        <w:t>73. – P. 216–230.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Phylogeography of Cylindrospermopsin and Paralytic Shellfish Toxin-Producing Nostocales Cyanobacteria from Mediterranean Europe (Spain) / S. Cirés, L. Wörmer, A. Ballot [et al.] // Appl. Environ. Microbiol. – 2014. – </w:t>
      </w:r>
      <w:r w:rsidRPr="00550E6E">
        <w:rPr>
          <w:rFonts w:eastAsia="TimesNewRoman"/>
          <w:szCs w:val="28"/>
        </w:rPr>
        <w:t xml:space="preserve">Vol. </w:t>
      </w:r>
      <w:r w:rsidRPr="00550E6E">
        <w:rPr>
          <w:szCs w:val="28"/>
        </w:rPr>
        <w:t>80. – P. 1359–1370.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Pimentel J. S. M. Microcystin Production and Regulation under Nutrient Stress Conditions in Toxic Microcystis Strains / J. S. M. Pimentel, A. Giani // Appl. Environ. Microbiol. – 2014. – </w:t>
      </w:r>
      <w:r w:rsidRPr="00550E6E">
        <w:rPr>
          <w:rFonts w:eastAsia="TimesNewRoman"/>
          <w:szCs w:val="28"/>
        </w:rPr>
        <w:t xml:space="preserve">Vol. </w:t>
      </w:r>
      <w:r w:rsidRPr="00550E6E">
        <w:rPr>
          <w:szCs w:val="28"/>
        </w:rPr>
        <w:t>80. – P. 5836–5843.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Cyanobacterial Blue Color Formation during Lysis under Natural Conditions / S. Arii, K. Tsuji, K. Tomita [et al.] // Appl. Environ. Microbiol. – 2015. – </w:t>
      </w:r>
      <w:r w:rsidRPr="00550E6E">
        <w:rPr>
          <w:rFonts w:eastAsia="TimesNewRoman"/>
          <w:szCs w:val="28"/>
        </w:rPr>
        <w:t xml:space="preserve">Vol. </w:t>
      </w:r>
      <w:r w:rsidRPr="00550E6E">
        <w:rPr>
          <w:szCs w:val="28"/>
        </w:rPr>
        <w:t>81. – P. 2667–2675.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Мокиенко А. В. Питьевая вода и водно-обусловленные инфекции (сообщение седьмое). Цианобактерии и цианотоксины / А. В. Мокиенко, </w:t>
      </w:r>
      <w:r w:rsidRPr="00550E6E">
        <w:rPr>
          <w:szCs w:val="28"/>
        </w:rPr>
        <w:lastRenderedPageBreak/>
        <w:t>Н. Ф. Петренко // Вода і водоочисні технології. – 2008. – № 3 (27). – С. 22–31.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Про затвердження Державних санітарних норм та правил «Гігієнічні вимоги до води питної, призначеної для споживання людиною» : Наказ МОЗ України від 12.05.2010 № 400 // Офіційний вісник України. – 2010. – № 51. – Ст. 1717. –  С. 99.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Рахманин Ю. А. Окружающая среда и здоровье: приоритеты профилактической медицины / Ю. А. Рахманин, Р. И. Михайлова // Гигиена и санитария. – 2014. – Т. 93, № 5. – С. 5–10.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Genotoxicity of disinfection by-products (DBPs) upon chlorination of nine different freshwater algal species at variable reaction time / Y. L. Zhang, B. P. Han, B. Yan [et al.] // Journal of Water Supply: Research and Technology – AQUA. – 2014. – </w:t>
      </w:r>
      <w:r w:rsidRPr="00550E6E">
        <w:rPr>
          <w:rFonts w:eastAsia="TimesNewRoman"/>
          <w:szCs w:val="28"/>
        </w:rPr>
        <w:t xml:space="preserve">Vol. </w:t>
      </w:r>
      <w:r w:rsidRPr="00550E6E">
        <w:rPr>
          <w:szCs w:val="28"/>
        </w:rPr>
        <w:t>63, N 1. – P. 12–20.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Evaluation of disinfection by-product formation potential (DBPFP) during chlorination of two algae species – Blue-green Microcystis aeruginosa and diatom Cyclotella meneghiniana / X. Liao, J. Liu, M. Yang [et al.] // Science of The Total Environment. – 2015. – </w:t>
      </w:r>
      <w:r w:rsidRPr="00550E6E">
        <w:rPr>
          <w:rFonts w:eastAsia="TimesNewRoman"/>
          <w:szCs w:val="28"/>
        </w:rPr>
        <w:t xml:space="preserve">Vol. </w:t>
      </w:r>
      <w:r w:rsidRPr="00550E6E">
        <w:rPr>
          <w:szCs w:val="28"/>
        </w:rPr>
        <w:t>532. – P. 540–547.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Formation characteristics of haloacetic acids from phenols in drinking water chlorination / F. Ge, F. Tang, Y. Xu [et al.] // Water Science &amp; Technology: Water Supply. – 2014. – </w:t>
      </w:r>
      <w:r w:rsidRPr="00550E6E">
        <w:rPr>
          <w:rFonts w:eastAsia="TimesNewRoman"/>
          <w:szCs w:val="28"/>
        </w:rPr>
        <w:t xml:space="preserve">Vol. </w:t>
      </w:r>
      <w:r w:rsidRPr="00550E6E">
        <w:rPr>
          <w:szCs w:val="28"/>
        </w:rPr>
        <w:t>14, N 1. – P. 142–149.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Trihalomethane exposure and biomonitoring for the liver injury indicator, alanine aminotransferase, in the United States population (NHANES 1999–2006) / J. B. Burch, T. M. Everson, R. K. Seth [et al.] // Science of The Total Environment. – 2015. – </w:t>
      </w:r>
      <w:r w:rsidRPr="00550E6E">
        <w:rPr>
          <w:rFonts w:eastAsia="TimesNewRoman"/>
          <w:szCs w:val="28"/>
        </w:rPr>
        <w:t xml:space="preserve">Vol. </w:t>
      </w:r>
      <w:r w:rsidRPr="00550E6E">
        <w:rPr>
          <w:szCs w:val="28"/>
        </w:rPr>
        <w:t>521/522. – P. 226–234.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Abouleish M. Y. Z. Trihalomethane formation potential of aquatic and terrestrial fulvic and humic acids: Sorption on activated carbon / M. Y. Z. Abouleish, M. J. M. Wells // Science of The Total Environment. – 2015. – </w:t>
      </w:r>
      <w:r w:rsidRPr="00550E6E">
        <w:rPr>
          <w:rFonts w:eastAsia="TimesNewRoman"/>
          <w:szCs w:val="28"/>
        </w:rPr>
        <w:t xml:space="preserve">Vol. </w:t>
      </w:r>
      <w:r w:rsidRPr="00550E6E">
        <w:rPr>
          <w:szCs w:val="28"/>
        </w:rPr>
        <w:t>521/522. – P. 293–304.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Seasonal evaluation of the presence of 46 disinfection by-products throughout a drinking water treatment plant / M. Serrano, I. Montesinos, M. J. Cardador </w:t>
      </w:r>
      <w:r w:rsidRPr="00550E6E">
        <w:rPr>
          <w:szCs w:val="28"/>
        </w:rPr>
        <w:lastRenderedPageBreak/>
        <w:t xml:space="preserve">[et al.] // Science of The Total Environment. – 2015. – </w:t>
      </w:r>
      <w:r w:rsidRPr="00550E6E">
        <w:rPr>
          <w:rFonts w:eastAsia="TimesNewRoman"/>
          <w:szCs w:val="28"/>
        </w:rPr>
        <w:t xml:space="preserve">Vol. </w:t>
      </w:r>
      <w:r w:rsidRPr="00550E6E">
        <w:rPr>
          <w:szCs w:val="28"/>
        </w:rPr>
        <w:t>517. – P. 246–258.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Scheili A. Seasonal and spatial variations of source and drinking water quality in small municipal systems of two Canadian regions / A. Scheili, M. J. Rodriguez, R. Sadiq // Science of The Total Environment. – 2015. – </w:t>
      </w:r>
      <w:r w:rsidRPr="00550E6E">
        <w:rPr>
          <w:rFonts w:eastAsia="TimesNewRoman"/>
          <w:szCs w:val="28"/>
        </w:rPr>
        <w:t xml:space="preserve">Vol. </w:t>
      </w:r>
      <w:r w:rsidRPr="00550E6E">
        <w:rPr>
          <w:szCs w:val="28"/>
        </w:rPr>
        <w:t>508. – P. 514–524.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Characterization of soluble microbial products as precursors of disinfection byproducts in drinking water supply / J.-l. Liu, X.-y. Li, Y.-f. Xie [et al.] // Science of The Total Environment. – 2014. – </w:t>
      </w:r>
      <w:r w:rsidRPr="00550E6E">
        <w:rPr>
          <w:rFonts w:eastAsia="TimesNewRoman"/>
          <w:szCs w:val="28"/>
        </w:rPr>
        <w:t xml:space="preserve">Vol. </w:t>
      </w:r>
      <w:r w:rsidRPr="00550E6E">
        <w:rPr>
          <w:szCs w:val="28"/>
        </w:rPr>
        <w:t>472. – P. 818–824.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Examining the interrelationship between DOC, bromide and chlorine dose on DBP formation in drinking water – A case study / T. Bond, J. Huang, N. J. D. Graham [et al.] // Science of The Total Environment. – 2014. – </w:t>
      </w:r>
      <w:r w:rsidRPr="00550E6E">
        <w:rPr>
          <w:rFonts w:eastAsia="TimesNewRoman"/>
          <w:szCs w:val="28"/>
        </w:rPr>
        <w:t xml:space="preserve">Vol. </w:t>
      </w:r>
      <w:r w:rsidRPr="00550E6E">
        <w:rPr>
          <w:szCs w:val="28"/>
        </w:rPr>
        <w:t>472. – P. 469–479.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Dissolved organic carbon and trihalomethane precursor removal at a UK upland water treatment works / R. Gough, P. J. Holliman, N. Willis [et al.] // Science of The Total Environment. – 2014. – </w:t>
      </w:r>
      <w:r w:rsidRPr="00550E6E">
        <w:rPr>
          <w:rFonts w:eastAsia="TimesNewRoman"/>
          <w:szCs w:val="28"/>
        </w:rPr>
        <w:t xml:space="preserve">Vol. </w:t>
      </w:r>
      <w:r w:rsidRPr="00550E6E">
        <w:rPr>
          <w:szCs w:val="28"/>
        </w:rPr>
        <w:t>468/469. – P. 228–239.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Monitoring of chlorination disinfection by-products and their associated health risks in drinking water of Pakistan / S. Abbas, I. Hashmi, M. S. Ur Rehman [et al.] // Journal of Water and Health. – 2015. – </w:t>
      </w:r>
      <w:r w:rsidRPr="00550E6E">
        <w:rPr>
          <w:rFonts w:eastAsia="TimesNewRoman"/>
          <w:szCs w:val="28"/>
        </w:rPr>
        <w:t xml:space="preserve">Vol. </w:t>
      </w:r>
      <w:r w:rsidRPr="00550E6E">
        <w:rPr>
          <w:szCs w:val="28"/>
        </w:rPr>
        <w:t>13, N 1. – P. 270–284.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Disinfection by-product occurrence in selected European waters / H. Goslan, S. W. Krasner, C. M. Villanueva [et al.] // Journal of Water Supply: Research and Technology – AQUA. – 2014. – </w:t>
      </w:r>
      <w:r w:rsidRPr="00550E6E">
        <w:rPr>
          <w:rFonts w:eastAsia="TimesNewRoman"/>
          <w:szCs w:val="28"/>
        </w:rPr>
        <w:t xml:space="preserve">Vol. </w:t>
      </w:r>
      <w:r w:rsidRPr="00550E6E">
        <w:rPr>
          <w:szCs w:val="28"/>
        </w:rPr>
        <w:t>63, N 5. – P. 379–390.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Roccaro P. Relationships between trihalomethanes, haloacetic acids, and haloacetonitriles formed by the chlorination of raw, treated, and fractionated surface waters / P. Roccaro, F. G. A. Vagliasindi, G. V. Korshin // Journal of Water Supply: Research and Technology – AQUA. – 2014. – </w:t>
      </w:r>
      <w:r w:rsidRPr="00550E6E">
        <w:rPr>
          <w:rFonts w:eastAsia="TimesNewRoman"/>
          <w:szCs w:val="28"/>
        </w:rPr>
        <w:t xml:space="preserve">Vol. </w:t>
      </w:r>
      <w:r w:rsidRPr="00550E6E">
        <w:rPr>
          <w:szCs w:val="28"/>
        </w:rPr>
        <w:t>3, N 1. – P. 21–30.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Прокопов В. О. Хлороформ у хлорованій воді України та канцерогенний ризик для здоров’я населення від її споживання / В. О. Прокопов, Г. В. </w:t>
      </w:r>
      <w:r w:rsidRPr="00550E6E">
        <w:rPr>
          <w:szCs w:val="28"/>
        </w:rPr>
        <w:lastRenderedPageBreak/>
        <w:t>Чичковська // АКВА Україна – 2006 : 4-й Міжнар. водний форум : наук.-практ. конф. : матеріали. – К., 2006.– С. 276–278.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Питьевая вода. Гигиенические требования к качеству воды централизованных систем питьевого водоснабжения. Контроль качества : СанПиН 2.1.4.1074-01 Минздрав РФ. – Введ. в действие с 1.01.2002. – М., 2002. – 62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Мокиенко А. В. Обеззараживания воды. Гигиенические и медико-экологические аспекты. Т. 1. Хлор и его соединения / А. В. Мокиенко, Н. Ф. Петренко, А. И. Гоженко. – Одесса : ТЭС, 2011. – 484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Топчієв О. Г. Одещина у складі єврорегіону «Нижній Дунай»: пріоритети загальнодержавної та регіональної політики у прикордонному співробітництві / О. Г. Топчієв // Актуальні проблеми державного управління. – 2000. – Вип. 3. – С. 91–101.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Петренко Н. Ф. Гігієнічна оцінка застосування діоксиду хлору для знезаражування води із поверхневих джерел / Н. Ф. Петренко // Вісник морської медицини. – 2002. – № 1 (17). – С. 84–90.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Aldaya M. M. et al. The water footprint assessment manual: Setting the global standard. – Routledge, 2012.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Burmistrz P. Distribution of polycyclic aromatic hydrocarbons in coke plant wastewater / P. Burmistrz, M. Burmistrz // Water Science &amp; Technology. – 2013. – </w:t>
      </w:r>
      <w:r w:rsidRPr="00550E6E">
        <w:rPr>
          <w:rFonts w:eastAsia="TimesNewRoman"/>
          <w:szCs w:val="28"/>
        </w:rPr>
        <w:t xml:space="preserve">Vol. </w:t>
      </w:r>
      <w:r w:rsidRPr="00550E6E">
        <w:rPr>
          <w:szCs w:val="28"/>
        </w:rPr>
        <w:t>68, N 11. – P. 2414–2420.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Polycyclic Aromatic Hydrocarbon Degradation of Phytoplankton-Associated Arenibacter spp. and Description of Arenibacter algicola sp. nov., an Aromatic Hydrocarbon-Degrading Bacterium / T. Gutierrez, G. Rhodes, </w:t>
      </w:r>
      <w:r w:rsidRPr="00550E6E">
        <w:rPr>
          <w:szCs w:val="28"/>
        </w:rPr>
        <w:br/>
        <w:t xml:space="preserve">S. Mishamandani [et al.] // Appl. Environ. Microbiol. – 2014. – </w:t>
      </w:r>
      <w:r w:rsidRPr="00550E6E">
        <w:rPr>
          <w:rFonts w:eastAsia="TimesNewRoman"/>
          <w:szCs w:val="28"/>
        </w:rPr>
        <w:t xml:space="preserve">Vol. </w:t>
      </w:r>
      <w:r w:rsidRPr="00550E6E">
        <w:rPr>
          <w:szCs w:val="28"/>
        </w:rPr>
        <w:t>80. – P. 618–628.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Particle phase distribution of polycyclic aromatic hydrocarbons in stormwater – Using humic acid and iron nano-sized colloids as test particles / K. Nielsen, Y. Kalmykova, A.-M. Strömvall [et al.] // Science of The Total Environment. – 2015. – </w:t>
      </w:r>
      <w:r w:rsidRPr="00550E6E">
        <w:rPr>
          <w:rFonts w:eastAsia="TimesNewRoman"/>
          <w:szCs w:val="28"/>
        </w:rPr>
        <w:t xml:space="preserve">Vol. </w:t>
      </w:r>
      <w:r w:rsidRPr="00550E6E">
        <w:rPr>
          <w:szCs w:val="28"/>
        </w:rPr>
        <w:t>532. – P. 103–111.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lastRenderedPageBreak/>
        <w:t xml:space="preserve">Recognizing different impacts of human and natural sources on the spatial distribution and temporal trends of Pahs and Pcbs (including PCB-11) in sediments of the Nador Lagoon (Morocco) / S. Giuliani, R. Piazza, B. El Moumni [et al.] // Science of The Total Environment. – 2015. – </w:t>
      </w:r>
      <w:r w:rsidRPr="00550E6E">
        <w:rPr>
          <w:rFonts w:eastAsia="TimesNewRoman"/>
          <w:szCs w:val="28"/>
        </w:rPr>
        <w:t xml:space="preserve">Vol. </w:t>
      </w:r>
      <w:r w:rsidRPr="00550E6E">
        <w:rPr>
          <w:szCs w:val="28"/>
        </w:rPr>
        <w:t>526. – P. 346–357.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Co-exposure to polycyclic aromatic hydrocarbons, benzene and toluene and their dose-effects on oxidative stress damage in kindergarten-aged children in Guangzhou, China / J. Li, S. Lu, G. Liu [et al.] // Science of The Total Environment. – 2015. – </w:t>
      </w:r>
      <w:r w:rsidRPr="00550E6E">
        <w:rPr>
          <w:rFonts w:eastAsia="TimesNewRoman"/>
          <w:szCs w:val="28"/>
        </w:rPr>
        <w:t xml:space="preserve">Vol. </w:t>
      </w:r>
      <w:r w:rsidRPr="00550E6E">
        <w:rPr>
          <w:szCs w:val="28"/>
        </w:rPr>
        <w:t>524/525. – P. 74–80.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Risk of female breast cancer and serum concentrations of organochlorine pesticides and polychlorinated biphenyls: A case-control study in Tunisia / J. P. Arrebola, H. Belhassen, F. Artacho-Cordón [et al.] // Science of The Total Environment. – 2015. – </w:t>
      </w:r>
      <w:r w:rsidRPr="00550E6E">
        <w:rPr>
          <w:rFonts w:eastAsia="TimesNewRoman"/>
          <w:szCs w:val="28"/>
        </w:rPr>
        <w:t xml:space="preserve">Vol. </w:t>
      </w:r>
      <w:r w:rsidRPr="00550E6E">
        <w:rPr>
          <w:szCs w:val="28"/>
        </w:rPr>
        <w:t>520. – P. 106–113.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The distribution of Polychlorinated Biphenyls (Pcbs) in the River Thames Catchment under the scenarios of climate change / Q. Lu, A. C. Johnson, M. D. Jürgens [et al.] // Science of The Total Environment. – 2015. – </w:t>
      </w:r>
      <w:r w:rsidRPr="00550E6E">
        <w:rPr>
          <w:rFonts w:eastAsia="TimesNewRoman"/>
          <w:szCs w:val="28"/>
        </w:rPr>
        <w:t xml:space="preserve">Vol. </w:t>
      </w:r>
      <w:r w:rsidRPr="00550E6E">
        <w:rPr>
          <w:szCs w:val="28"/>
        </w:rPr>
        <w:t>533. – P. 187–195.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Baltic Sea sediment records: Unlikely near-future declines in Pcbs and HCB / A. Sobek, K. L. Sundqvist, A. T. Assefa [et al.] // Science of The Total Environment. – 2015. – </w:t>
      </w:r>
      <w:r w:rsidRPr="00550E6E">
        <w:rPr>
          <w:rFonts w:eastAsia="TimesNewRoman"/>
          <w:szCs w:val="28"/>
        </w:rPr>
        <w:t xml:space="preserve">Vol. </w:t>
      </w:r>
      <w:r w:rsidRPr="00550E6E">
        <w:rPr>
          <w:szCs w:val="28"/>
        </w:rPr>
        <w:t>518/519. – P. 8–15.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Surface water risk assessment of pesticides in Ethiopia / B. M. Teklu, P. I. Adriaanse, M. M. S. Ter Horst [et al.] // Science of The Total Environment. – 2015. – </w:t>
      </w:r>
      <w:r w:rsidRPr="00550E6E">
        <w:rPr>
          <w:rFonts w:eastAsia="TimesNewRoman"/>
          <w:szCs w:val="28"/>
        </w:rPr>
        <w:t xml:space="preserve">Vol. </w:t>
      </w:r>
      <w:r w:rsidRPr="00550E6E">
        <w:rPr>
          <w:szCs w:val="28"/>
        </w:rPr>
        <w:t>508. – P. 566–574.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Distribution, partitioning and sources of polycyclic aromatic hydrocarbons in the water-SPM-sediment system of Lake Chaohu, China / N. Qin, W. He, X.-Z. Kong [et al.] // Science of The Total Environment. – 2014. – </w:t>
      </w:r>
      <w:r w:rsidRPr="00550E6E">
        <w:rPr>
          <w:rFonts w:eastAsia="TimesNewRoman"/>
          <w:szCs w:val="28"/>
        </w:rPr>
        <w:t xml:space="preserve">Vol. </w:t>
      </w:r>
      <w:r w:rsidRPr="00550E6E">
        <w:rPr>
          <w:szCs w:val="28"/>
        </w:rPr>
        <w:t>496. – P. 414–423.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The determination of polycyclic aromatic hydrocarbons in the urine of non-smoking Polish pregnant women / K. Polanska, W. Hanke, G. Dettbarn [et al.] // Science of The Total Environment. – 2014. – </w:t>
      </w:r>
      <w:r w:rsidRPr="00550E6E">
        <w:rPr>
          <w:rFonts w:eastAsia="TimesNewRoman"/>
          <w:szCs w:val="28"/>
        </w:rPr>
        <w:t xml:space="preserve">Vol. </w:t>
      </w:r>
      <w:r w:rsidRPr="00550E6E">
        <w:rPr>
          <w:szCs w:val="28"/>
        </w:rPr>
        <w:t>487. – P. 102–109.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lastRenderedPageBreak/>
        <w:t xml:space="preserve">Coastal sediments in the Gulf of Bothnia as a source of dissolved PCDD/Fs and Pcbs to water and fish / A. Sobek, K. Wiberg, K. L. Sundqvist [et al.] // Science of The Total Environment. – 2014. – </w:t>
      </w:r>
      <w:r w:rsidRPr="00550E6E">
        <w:rPr>
          <w:rFonts w:eastAsia="TimesNewRoman"/>
          <w:szCs w:val="28"/>
        </w:rPr>
        <w:t xml:space="preserve">Vol. </w:t>
      </w:r>
      <w:r w:rsidRPr="00550E6E">
        <w:rPr>
          <w:szCs w:val="28"/>
        </w:rPr>
        <w:t>487. – P. 463–470.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Oxygenated, nitrated, methyl and parent polycyclic aromatic hydrocarbons in rivers of Haihe River System, China: Occurrence, possible formation, and source and fate in a water-shortage area / M. Qiao, W. Qi, H. Liu [et al.] // Science of The Total Environment. – 2014. – </w:t>
      </w:r>
      <w:r w:rsidRPr="00550E6E">
        <w:rPr>
          <w:rFonts w:eastAsia="TimesNewRoman"/>
          <w:szCs w:val="28"/>
        </w:rPr>
        <w:t xml:space="preserve">Vol. </w:t>
      </w:r>
      <w:r w:rsidRPr="00550E6E">
        <w:rPr>
          <w:szCs w:val="28"/>
        </w:rPr>
        <w:t>481. – P. 178–185.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Distributions and sources of persistent organic pollutants (aliphatic hydrocarbons, Pahs, Pcbs and pesticides) in surface sediments of an industrialized urban river (Huveaune), France / F. F. Kanzari, A. D. Syakti, L. Asia [et al.] // Science of The Total Environment. – 2014. – </w:t>
      </w:r>
      <w:r w:rsidRPr="00550E6E">
        <w:rPr>
          <w:rFonts w:eastAsia="TimesNewRoman"/>
          <w:szCs w:val="28"/>
        </w:rPr>
        <w:t xml:space="preserve">Vol. </w:t>
      </w:r>
      <w:r w:rsidRPr="00550E6E">
        <w:rPr>
          <w:szCs w:val="28"/>
        </w:rPr>
        <w:t>478. – P. 141–151.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Rubio-Clemente A. Removal of polycyclic aromatic hydrocarbons in aqueous environment by chemical treatments: A review / A. Rubio-Clemente, R. A. Torres-Palma, G. A. Peñuela // Science of The Total Environment. – 2014. – </w:t>
      </w:r>
      <w:r w:rsidRPr="00550E6E">
        <w:rPr>
          <w:rFonts w:eastAsia="TimesNewRoman"/>
          <w:szCs w:val="28"/>
        </w:rPr>
        <w:t>Vol. </w:t>
      </w:r>
      <w:r w:rsidRPr="00550E6E">
        <w:rPr>
          <w:szCs w:val="28"/>
        </w:rPr>
        <w:t>478. – P. 201–225.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Historical records, sources, and spatial trends of Pcbs along the Rhône River (France) / B. Mourier, M. Desmet, P. C. Van Metre [et al.] // Science of The Total Environment. – 2014. – </w:t>
      </w:r>
      <w:r w:rsidRPr="00550E6E">
        <w:rPr>
          <w:rFonts w:eastAsia="TimesNewRoman"/>
          <w:szCs w:val="28"/>
        </w:rPr>
        <w:t xml:space="preserve">Vol. </w:t>
      </w:r>
      <w:r w:rsidRPr="00550E6E">
        <w:rPr>
          <w:szCs w:val="28"/>
        </w:rPr>
        <w:t>478. – P. 568–576.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Balasubramani A. Polychlorinated biphenyls (Pcbs) in industrial and municipal effluents: Concentrations, congener profiles, and partitioning onto particulates and organic carbon / A. Balasubramani, N. L. Howell, H. S. Rifai // Science of The Total Environment. – 2014. – </w:t>
      </w:r>
      <w:r w:rsidRPr="00550E6E">
        <w:rPr>
          <w:rFonts w:eastAsia="TimesNewRoman"/>
          <w:szCs w:val="28"/>
        </w:rPr>
        <w:t xml:space="preserve">Vol. </w:t>
      </w:r>
      <w:r w:rsidRPr="00550E6E">
        <w:rPr>
          <w:szCs w:val="28"/>
        </w:rPr>
        <w:t>473/474. – P. 702–713.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Ding G. Revisiting pesticide exposure and children’s health: Focus on China / G. Ding, Y. Bao // Science of The Total Environment. – 2014. – </w:t>
      </w:r>
      <w:r w:rsidRPr="00550E6E">
        <w:rPr>
          <w:rFonts w:eastAsia="TimesNewRoman"/>
          <w:szCs w:val="28"/>
        </w:rPr>
        <w:t xml:space="preserve">Vol. </w:t>
      </w:r>
      <w:r w:rsidRPr="00550E6E">
        <w:rPr>
          <w:szCs w:val="28"/>
        </w:rPr>
        <w:t>472. – P. 289–295.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Concentrations of persistent organic pollutants (Pops) in human blood samples from Mexico City, Mexico / S. Orta-García, F. Pérez-Vázquez, C. González-Vega [et al.] // Science of The Total Environment. – 2014. – </w:t>
      </w:r>
      <w:r w:rsidRPr="00550E6E">
        <w:rPr>
          <w:rFonts w:eastAsia="TimesNewRoman"/>
          <w:szCs w:val="28"/>
        </w:rPr>
        <w:t xml:space="preserve">Vol. </w:t>
      </w:r>
      <w:r w:rsidRPr="00550E6E">
        <w:rPr>
          <w:szCs w:val="28"/>
        </w:rPr>
        <w:t>472. – P. 496–501.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lastRenderedPageBreak/>
        <w:t xml:space="preserve">Distributions and sources of polychlorinated biphenyls in the coastal East China Sea sediments / X. Duan, Y. Li, X. Li [et al.] // Science of The Total Environment. – 2013. – </w:t>
      </w:r>
      <w:r w:rsidRPr="00550E6E">
        <w:rPr>
          <w:rFonts w:eastAsia="TimesNewRoman"/>
          <w:szCs w:val="28"/>
        </w:rPr>
        <w:t xml:space="preserve">Vol. </w:t>
      </w:r>
      <w:r w:rsidRPr="00550E6E">
        <w:rPr>
          <w:szCs w:val="28"/>
        </w:rPr>
        <w:t>463/464. – P. 894–903.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Elucidating the structural properties that influence the persistence of Pcbs in humans using the National Health and Nutrition Examination Survey (NHANES) dataset / D. Megson, G. O’Sullivan, S. Comber [et al.] // Science of The Total Environment. – 2013. – </w:t>
      </w:r>
      <w:r w:rsidRPr="00550E6E">
        <w:rPr>
          <w:rFonts w:eastAsia="TimesNewRoman"/>
          <w:szCs w:val="28"/>
        </w:rPr>
        <w:t xml:space="preserve">Vol. </w:t>
      </w:r>
      <w:r w:rsidRPr="00550E6E">
        <w:rPr>
          <w:szCs w:val="28"/>
        </w:rPr>
        <w:t>461/462. – P. 99–107.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Klecka G. Chemicals of emerging concern in the Great Lakes Basin: an analysis of environmental exposures / G. Klecka, C. Persoon, R. Currie // Rev. Environ. Contam. Toxicol. – 2010. – Vol. 207. – P. 1–93.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Причерноморские лиманы: гигиенические и медико-экологические аспекты сохранения природных лечебных ресурсов / под ред. А. В. Мокиенко, Е. М. Никипеловой, К. Д. Бабова. – Одесса : ТЭС, 2012. – 274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Характеристика антропогенного загрязнения рапы и пелоидов Шаболатского (Будакского) лимана стойкими органическими загрязнителями (СОЗ) / А. В. Мокиенко, Е. М. Никипелова, К. К. Цимбалюк [и др.] // Водное хозяйство Казахстана. – 2012. – № 6/7 (44/45). – С. 48–62.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Характеристика антропогенного забруднення ропи та пелоїдів Шаболатського (Будакського) лиману хлорорганічними пестицидами (ХОП) / А. В. Мокієнко, О. М. Нікіпелова, С. Е. Шибанов [та ін.] // Таврический медико-биологический вестник. – 2012. – Т. 15, № 2, ч. 3 (58). – С. 144–148.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Характеристика антропогенного забруднення ропи та пелоїдів Шаболатського (Будакського) лиману поліхлорованими біфенілами (ПХБ) / А. В. Мокієнко, О. М. Нікіпелова, К. К. Цимбалюк [та ін.] // Медичні перспективи. – 2012. – № 3. – С. 136–141.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Характеристика антропогенного загрязнения пелоидов Шаболатского (Будакского) лимана полициклическими ароматическими </w:t>
      </w:r>
      <w:r w:rsidRPr="00550E6E">
        <w:rPr>
          <w:szCs w:val="28"/>
        </w:rPr>
        <w:lastRenderedPageBreak/>
        <w:t>углеводородами (ПАУ) / А. В. Мокиенко, Е. М. Никипелова, К. К. Цимбалюк [и др.] // Актуальні проблеми транспортної медицини: навколишнє середовище; професійне здоров’я; патологія. – 2012. – № 4 (30). – С. 42–49.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Reproductive toxicity of lindane / N. Pagès, M. P. Sauviat, S. Bouvet [et al.] // J. Soc. Biol. – 2002. – Vol. 196, N 4. – P. 325–338.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Pesticide Exposure and Hypertensive Disorders During Pregnancy / T. M. Saldana, O. Basso, D. D. Baird [et al.] // Environ. Health Perspect. – 2009. – Vol. 117, N 9. – P. 1393–1396.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Association of a polychlorinated dibenzo-p-dioxin, a polychlorinated biphenyl, and DDT with diabetes in the 1999–2002 National Health and Nutrition Examination Survey / C. J. Everett, I. L. Frithsen, V. A. Diaz [et al.] // Environ Res. – 2007. – Vol. 103, N 3. – P. 413–418.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Everett C. J. Biomarkers of pesticide exposure and diabetes in the 1999–2004 national health and nutrition examination survey / C. J. Everett, E. M. Matheson // Environ Int. – 2010. – Vol. 36, N 4. – P. 398–401.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Prevalence of self-reported diabetes and exposure to organochlorine pesticides among Mexican Americans: Hispanic health and nutrition examination survey, 1982–1984 / S. Cox, A. S. Niskar, K. M. Narayan [et al.] // Environ. Health Perspect. – 2007. – Vol. 115, N 12. – P. 1747–1752.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Age at natural menopause and exposure to organochlorine pesticides in Hispanic women / J. Akkina, J. Reif, T. Keefe [et al.] // J. Toxicol. Environ. Health A. – 2004. – Vol. 67, N 18. – P. 1407–1422.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Tiemann U. In vivo and in vitro effects of the organochlorine pesticides DDT, TCPM, methoxychlor, and lindane on the female reproductive tract of mammals: a review / U. Tiemann // Reprod Toxicol. – 2008. – Vol. 25, N 3. – P. 316–326.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A Prospective Study of Organochlorines in Adipose Tissue and Risk of Non-Hodgkin Lymphoma / E. V. Bräuner, M. Sørensen, E. Gaudreau [et al.] // Environ. Health Perspect. – 2012. – Vol. 120, N 1. – P. 105–111.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lastRenderedPageBreak/>
        <w:t>Van den Berg H. Global status of DDT and its alternatives for use in vector control to prevent disease / H. van den Berg // Environ. Health Perspect. – 2009. – Vol. 117, N 11. – P. 1656–1663.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Какарека С. В. Стойкие органические загрязнители: источники и оценка выбросов / С. В. Какарека, Т. И. Кухарчик, В. С. Хомич. – Минск : РУП «Минсктиппроект», 2003. – 220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Benzo[a]pyrene Reduces Testosterone Production in Rat Leydig Cells via a Direct Disturbance of Testicular Steroidogenic Machinery / J.-Y. Chung, Y.-J. Kim, J. Y. Kim [et al.] // Environ. Health. Perspect. – 2011. – Vol. 119, N 11. – P. 1569–1574.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Nucleotide excision repair polymorphisms, polycyclic aromatic hydrocarbon exposure, and their effects on sperm deoxyribonucleic acid damage and male factor infertility / A. Gu, G. Ji, P. Zhu [et al.] // Fertil Steril. – 2010. – Vol. 94, N 7. – P. 2620–2625.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Association between Urinary Polycyclic Aromatic Hydrocarbon Metabolites and Sperm DNA Damage: A Population Study in Chongqing, China / X. Han, N. Zhou, Z. Cui [et al.] // Environ. Health. Perspect. – 2011. – Vol. 119, N 5. – P. 652–657.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Serum Concentrations of Polychlorinated Biphenyls in Relation to in Vitro Fertilization Outcomes / J. D. Meeker, A. Maity, S. A. Missmer [et al.] // Environ. Health Perspect. – 2011. – Vol. 119, N 7. – P. 1010–1016.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Faroon O. Effects of polychlorinated biphenyls on the nervous system / O. Faroon, D. Jones, C. de Rosa // Toxicol. Ind. Health. – 2000. – Vol. 16, N 7/8. – P. 305–333.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Blood Pressure in Relation to Concentrations of PCB Congeners and Chlorinated Pesticides / A. Goncharov, M. Pavuk, H. R. Foushee [et al.] // Environ. Health Perspect. – 2011. – Vol. 119, N 3. – P. 319–325.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Novel Biphenyl-Oxidizing Bacteria and Dioxygenase Genes from a Korean Tidal Mudflat / T. K. Lee, J. Lee, W. J. Sul [et al.] // Appl. Environ. Microbiol. – 2011. – Vol. 77. – P. 3888–3891.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lastRenderedPageBreak/>
        <w:t>Современные проблемы решения в системе управления опасными отходами / А. М. Касимов, Т. Семенов, Н. Г. Щербань [и др.]. – Харьков : ХНАГХ, 2008. – 510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Бардов В. Г. Гігієна та екологія : підручник / В. Г. Бардов. – К. : Вища школа, 2006. – 780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Качинський А. Б. Методологічні основи аналізу ризику в медико-екологічних дослідженнях та його значення для екологічної безпеки України / А. Б. Качинський, А. М. Сердюк // Шкільна справа. – 1995. – № 3/4. – С. 5–15.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Москаленко В. Ф. Фактори ризику для здоров’я населення та шляхи їх усунення / В. Ф. Москаленко // Експериментальна та клінічна медицина. – 2003. – № 1. – С. 179–184.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Проблема ризику в медико-біологічній безпеці (огляд літератури) </w:t>
      </w:r>
      <w:r w:rsidRPr="00550E6E">
        <w:rPr>
          <w:szCs w:val="28"/>
        </w:rPr>
        <w:br/>
        <w:t>/ А. М. Сердюк, А. Б. Качинсь</w:t>
      </w:r>
      <w:r w:rsidRPr="00550E6E">
        <w:rPr>
          <w:szCs w:val="28"/>
        </w:rPr>
        <w:softHyphen/>
        <w:t>кий, І. О. Черніченко [та ін.] // Журнал АМН України. – 2003. – Т. 9, № 4. – С. 768–779.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Covello V. T., Merkhoher M. W. Risk assessment methods: approaches for assessing health and environmental risks. – Springer Science &amp; Business Media, 2013.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Hagemann N. et al. The long road to improving the water quality of the Western Bug River (Ukraine)–A multi-scale analysis //Journal of Hydrology. – 2014. – Т. 519. – С. 2436-2447.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Matthews G. Pesticides: health, safety and the environment. – John Wiley &amp; Sons, 2015.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Prüss</w:t>
      </w:r>
      <w:r w:rsidRPr="00550E6E">
        <w:rPr>
          <w:rFonts w:ascii="Cambria Math" w:hAnsi="Cambria Math"/>
          <w:szCs w:val="28"/>
        </w:rPr>
        <w:t>‐</w:t>
      </w:r>
      <w:r w:rsidRPr="00550E6E">
        <w:rPr>
          <w:szCs w:val="28"/>
        </w:rPr>
        <w:t>Ustün A. et al. Burden of disease from inadequate water, sanitation and hygiene in low</w:t>
      </w:r>
      <w:r w:rsidRPr="00550E6E">
        <w:rPr>
          <w:rFonts w:ascii="Cambria Math" w:hAnsi="Cambria Math"/>
          <w:szCs w:val="28"/>
        </w:rPr>
        <w:t>‐</w:t>
      </w:r>
      <w:r w:rsidRPr="00550E6E">
        <w:rPr>
          <w:szCs w:val="28"/>
        </w:rPr>
        <w:t>and middle</w:t>
      </w:r>
      <w:r w:rsidRPr="00550E6E">
        <w:rPr>
          <w:rFonts w:ascii="Cambria Math" w:hAnsi="Cambria Math"/>
          <w:szCs w:val="28"/>
        </w:rPr>
        <w:t>‐</w:t>
      </w:r>
      <w:r w:rsidRPr="00550E6E">
        <w:rPr>
          <w:szCs w:val="28"/>
        </w:rPr>
        <w:t>income settings: a retrospective analysis of data from 145 countries //Tropical Medicine &amp; International Health. – 2014. – Т. 19. – №. 8. – С. 894-905.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Рахманин Ю. А. Современные научные проблемы совершенствования методологии оценки риска здоровью населения / Ю. А. Рахманин, С. М. Новиков, С. И. Иванов // Гигиена и санитария. – 2005. – № 2. – С. 7–10.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lastRenderedPageBreak/>
        <w:t>Paustenbach D. J. (ed.). Human and Ecological Risk Assessment: Theory and Practice (Wiley Classics Library). – John Wiley &amp; Sons, 2015.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О возможности использования методологии оценки риска здоровью в деятельности Госсанэпидслужбы РФ : Информ. письмо № 23 ФЦ/2611 от 23.07.98 г. – М. : Департамент ГСЭНМЗРФ, 2000. – 32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Pritchard C. L. et al. Risk management: concepts and guidance. – CRC Press, 2014.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Об использовании необходимого набора данных о состоянии окру</w:t>
      </w:r>
      <w:r w:rsidRPr="00550E6E">
        <w:rPr>
          <w:szCs w:val="28"/>
        </w:rPr>
        <w:softHyphen/>
        <w:t>жающей среды и здоровья населения для подготовки предложений в процессе принятия решений по улучшению состояния окружающей среды : Информ. письмо № 1100/1858-0-111 от 03.07.2000 г. – М. : Департамент ГСЭНМЗРФ, 2000. – 36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Smith K. Environmental hazards: assessing risk and reducing disaster. – Routledge, 2013. </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Окружающая среда и здоровье населения. Ч. 3. Результаты эпидемиологических исследований по количественному определению воздействия факторов окружающей среды на здоровье населения. – М., 2001. – 245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Основы оценки риска для здоровья населения при воздействии химических веществ, загрязняю</w:t>
      </w:r>
      <w:r w:rsidRPr="00550E6E">
        <w:rPr>
          <w:szCs w:val="28"/>
        </w:rPr>
        <w:softHyphen/>
        <w:t>щих окружающую среду / Г. Г. Онищенко, С. М. Новиков, Ю. А. Рахманин [и др.] ; под ред. Ю. А. Рахманина, Г. Г. Онищенко. – М. : НИИЭС и ГОС, 2002. – 408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О внедрении методологии оценки риска здоровью в Рос</w:t>
      </w:r>
      <w:r w:rsidRPr="00550E6E">
        <w:rPr>
          <w:szCs w:val="28"/>
        </w:rPr>
        <w:softHyphen/>
        <w:t>сии : информ.-метод. письмо. – М., 2002.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Об использовании методологии оценки риска для здоровья населения от негативного влияния факторов окружающей среды в проведении социально-гигиенического мониторинга : информ. пись</w:t>
      </w:r>
      <w:r w:rsidRPr="00550E6E">
        <w:rPr>
          <w:szCs w:val="28"/>
        </w:rPr>
        <w:softHyphen/>
        <w:t>мо / В. В. Турбинский, В. А. Отрощенко, Н. А. Харитоненко. – Новосибирск, 2006.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Комплексная гигиеническая оценка степени напряженности медико-экологической ситуации различных территорий, обусловленной </w:t>
      </w:r>
      <w:r w:rsidRPr="00550E6E">
        <w:rPr>
          <w:szCs w:val="28"/>
        </w:rPr>
        <w:lastRenderedPageBreak/>
        <w:t>загрязнением токсикантами среды обитания населения : метод. рекомендации № 2510/5716–97–32. – М. : Информационно-издательский центр Минздрава России, 1997. – 27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Интегральная оценка питьевой воды централизованных систем водоснабжения по показателям химической безвредности : метод. рекомендации МР 2.1.4.0032. – М. : ФБУЗ «Федеральный центр гигиены и эпидемиологии» Роспотребнадзора, 2011. – 37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Критерии оценки риска для здоровья населения приоритетных химических веществ, загрязняющих окружающую среду : метод. рекомендации МосМР 2.1.9.004-03 / С. М. Новиков, Ю. А. Рахманин, Н. Н. Филатов [и др.] – М. : ООО «Санэпидмедиа», 2003. – 79 c.</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Руководство по оценке риска для здоровья населения при воздействии химических веществ, загрязняющих  окружающую среду : руководство Р 2.1.10.1920-04 / Ю. А. Рахманин, С. М. Новиков, Т. А. Шишина [и др]. – М. : Федеральный центр госанэпиднадзора Минздрава России, 2004. – 143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Гигиеническое регламентирование и риск / И. А. Черниченко, А. М. Сердюк, О. Н. Литвиченко [и др.] // Гигиена и санитария. – 2006. – № 1. – С. 30–32.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Петросов В. А. Безопасность питьевого водоснабжения / В. А. Петросов // ЕТЕВК – 2005 : міжнар. конгрес, 24–27 трав. 2005 р., Ялта. – Ялта, 2005. – С. 94–99.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Rabia A. Drinking Water Contamination and Its Effects on Human Health / A. Rabia // MPHP 429: Introduction to Environmental Health. – 2010. – 9 р.</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Duffus J. H. Chemical Risk Assessment : Training Module № 3 / J. H. Duffus, M. V. Park // United nations environment programme / International programme on chemical safety. – 1999. – 177 р.</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Perz J. F. Cryptosporidium in tap water: comparison of predicted risks with observed levels of disease / J. F. Perz, F. K. Ennever, S. M. Le Blancq // Am. J. Epidemiol. – 1998. – Vol. 147. – p. 289–300.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lastRenderedPageBreak/>
        <w:t>Gale P. Developments in microbiological risk assessment models for drinking water – a short review / P. Gale // J. Appl. Bacteriol. – 1996. – Vol. 81. – p. 403–410.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An in vitro method for detecting infectious Cryptosporidium oocysts with cell culture / T. R. Slifko, D. Friedman, J. B. Rose [et al.] // Applied and Environmental Microbiology. – 1997. – Vol. 63. – p. 3669–3675.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An assay combining cell culture with reverse transcriptase PCR to detect and determine the infectivity of waterborne Cryprospondium parvum / P. A. Rochelle, D. M. Ferguson, T. J. Handojo [et al.] // Applied and Environmental Microbiology. – 1997. – Vol. 63. – p. 2029–2037.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Krishnan K. Health risk assessment of drinking water contaminants in Canada: the applicability of mixture risk assessment methods / K. Krishnan, J. Paterson, D. T. Williams // Regul. Toxicol. Pharmacol. – 1997. – Vol. 26. – p. 179–187.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Evaluation of Microbial Risk Assessment Techniques and Applications : Foundation Reports / J. A. Soller, A. W. Olivieri, J. N. S. Eisenberg [et al.] // Water Environment Federation Reference. – 2004. – 160 р.</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Про затвердження Програми комплексного розвитку Українського Придунав’я на 2004–2011 роки : Постанова Кабінета Міністрів України № 428 від 31.03.2004 р. // Офіційний вісник України. – 2004. – № 14. – Ст. 973. – С. 303.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Про схвалення Концепції Державної цільової регіональної програми розвитку Українського Придунав’я на 2014–2017 роки : Розпорядження Кабінету Міністрів України від 21.11.2013 // Офіційний вісник України. – 2014. – № 1. – Cт. 7. – С. 38.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Європейська стратегія розвитку Дунайського регіону: аналіз та перспектива впровадження в Україні / за заг. ред. О. В</w:t>
      </w:r>
      <w:r w:rsidRPr="00550E6E">
        <w:rPr>
          <w:rFonts w:eastAsia="Calibri"/>
          <w:szCs w:val="28"/>
        </w:rPr>
        <w:t>.</w:t>
      </w:r>
      <w:r w:rsidRPr="00550E6E">
        <w:rPr>
          <w:szCs w:val="28"/>
        </w:rPr>
        <w:t xml:space="preserve"> Кравченко. </w:t>
      </w:r>
      <w:r w:rsidRPr="00550E6E">
        <w:rPr>
          <w:rFonts w:eastAsia="Calibri"/>
          <w:szCs w:val="28"/>
        </w:rPr>
        <w:t xml:space="preserve">– </w:t>
      </w:r>
      <w:r w:rsidRPr="00550E6E">
        <w:rPr>
          <w:szCs w:val="28"/>
        </w:rPr>
        <w:t>Львів : Манускрипт, 2012</w:t>
      </w:r>
      <w:r w:rsidRPr="00550E6E">
        <w:rPr>
          <w:rFonts w:eastAsia="Calibri"/>
          <w:szCs w:val="28"/>
        </w:rPr>
        <w:t xml:space="preserve">. – </w:t>
      </w:r>
      <w:r w:rsidRPr="00550E6E">
        <w:rPr>
          <w:szCs w:val="28"/>
        </w:rPr>
        <w:t>120 с.</w:t>
      </w:r>
    </w:p>
    <w:p w:rsidR="00B67C21" w:rsidRPr="00550E6E" w:rsidRDefault="00B67C21" w:rsidP="00E10D6E">
      <w:pPr>
        <w:pStyle w:val="ab"/>
        <w:numPr>
          <w:ilvl w:val="0"/>
          <w:numId w:val="29"/>
        </w:numPr>
        <w:spacing w:line="360" w:lineRule="auto"/>
        <w:ind w:left="567" w:hanging="567"/>
        <w:jc w:val="both"/>
        <w:rPr>
          <w:rFonts w:eastAsia="TimesNewRomanPS-BoldMT"/>
          <w:szCs w:val="28"/>
        </w:rPr>
      </w:pPr>
      <w:r w:rsidRPr="00550E6E">
        <w:rPr>
          <w:rFonts w:eastAsia="TimesNewRomanPS-ItalicMT"/>
          <w:szCs w:val="28"/>
        </w:rPr>
        <w:t xml:space="preserve">Рубель О. Є. </w:t>
      </w:r>
      <w:r w:rsidRPr="00550E6E">
        <w:rPr>
          <w:rFonts w:eastAsia="TimesNewRomanPS-BoldMT"/>
          <w:szCs w:val="28"/>
        </w:rPr>
        <w:t xml:space="preserve">Інфраструктурна база розвитку Українського Придунав’я: економіко-екологічні засади / </w:t>
      </w:r>
      <w:r w:rsidRPr="00550E6E">
        <w:rPr>
          <w:rFonts w:eastAsia="TimesNewRomanPS-ItalicMT"/>
          <w:szCs w:val="28"/>
        </w:rPr>
        <w:t>О. Є. Рубель // Экономика Крыма</w:t>
      </w:r>
      <w:r w:rsidRPr="00550E6E">
        <w:rPr>
          <w:rFonts w:eastAsia="Calibri"/>
          <w:szCs w:val="28"/>
        </w:rPr>
        <w:t xml:space="preserve">. – </w:t>
      </w:r>
      <w:r w:rsidRPr="00550E6E">
        <w:rPr>
          <w:rFonts w:eastAsia="TimesNewRomanPS-ItalicMT"/>
          <w:szCs w:val="28"/>
        </w:rPr>
        <w:t>2012</w:t>
      </w:r>
      <w:r w:rsidRPr="00550E6E">
        <w:rPr>
          <w:rFonts w:eastAsia="Calibri"/>
          <w:szCs w:val="28"/>
        </w:rPr>
        <w:t xml:space="preserve">. </w:t>
      </w:r>
      <w:r w:rsidRPr="00550E6E">
        <w:rPr>
          <w:rFonts w:eastAsia="Calibri"/>
          <w:szCs w:val="28"/>
        </w:rPr>
        <w:lastRenderedPageBreak/>
        <w:t xml:space="preserve">– </w:t>
      </w:r>
      <w:r w:rsidRPr="00550E6E">
        <w:rPr>
          <w:rFonts w:eastAsia="TimesNewRomanPS-ItalicMT"/>
          <w:szCs w:val="28"/>
        </w:rPr>
        <w:t>№ 1 (38)</w:t>
      </w:r>
      <w:r w:rsidRPr="00550E6E">
        <w:rPr>
          <w:rFonts w:eastAsia="Calibri"/>
          <w:szCs w:val="28"/>
        </w:rPr>
        <w:t xml:space="preserve">. – C. </w:t>
      </w:r>
      <w:r w:rsidRPr="00550E6E">
        <w:rPr>
          <w:rFonts w:eastAsia="TimesNewRomanPS-BoldMT"/>
          <w:szCs w:val="28"/>
        </w:rPr>
        <w:t>90–94.</w:t>
      </w:r>
    </w:p>
    <w:p w:rsidR="00B67C21" w:rsidRPr="00550E6E" w:rsidRDefault="00B67C21" w:rsidP="00E10D6E">
      <w:pPr>
        <w:pStyle w:val="ab"/>
        <w:numPr>
          <w:ilvl w:val="0"/>
          <w:numId w:val="29"/>
        </w:numPr>
        <w:spacing w:line="360" w:lineRule="auto"/>
        <w:ind w:left="567" w:hanging="567"/>
        <w:jc w:val="both"/>
        <w:rPr>
          <w:rFonts w:eastAsia="TimesNewRomanPSMT"/>
          <w:szCs w:val="28"/>
        </w:rPr>
      </w:pPr>
      <w:r w:rsidRPr="00550E6E">
        <w:rPr>
          <w:rFonts w:eastAsia="TimesNewRomanPSMT"/>
          <w:szCs w:val="28"/>
        </w:rPr>
        <w:t xml:space="preserve">Стратегічний план підвищення конкурентоспроможності та економічного розвитку Придунайського економічного субрегіону </w:t>
      </w:r>
      <w:r w:rsidRPr="00550E6E">
        <w:rPr>
          <w:rFonts w:eastAsia="TimesNewRomanPS-BoldMT"/>
          <w:szCs w:val="28"/>
        </w:rPr>
        <w:t xml:space="preserve">на </w:t>
      </w:r>
      <w:r w:rsidRPr="00550E6E">
        <w:rPr>
          <w:rFonts w:eastAsia="TimesNewRomanPSMT"/>
          <w:szCs w:val="28"/>
        </w:rPr>
        <w:t>2012–2022 </w:t>
      </w:r>
      <w:r w:rsidRPr="00550E6E">
        <w:rPr>
          <w:rFonts w:eastAsia="TimesNewRomanPS-BoldMT"/>
          <w:szCs w:val="28"/>
        </w:rPr>
        <w:t>рр</w:t>
      </w:r>
      <w:r w:rsidRPr="00550E6E">
        <w:rPr>
          <w:rFonts w:eastAsia="TimesNewRomanPSMT"/>
          <w:szCs w:val="28"/>
        </w:rPr>
        <w:t xml:space="preserve">. </w:t>
      </w:r>
      <w:r w:rsidRPr="00550E6E">
        <w:rPr>
          <w:rFonts w:eastAsia="TimesNewRomanPS-BoldMT"/>
          <w:szCs w:val="28"/>
        </w:rPr>
        <w:t>(м</w:t>
      </w:r>
      <w:r w:rsidRPr="00550E6E">
        <w:rPr>
          <w:rFonts w:eastAsia="TimesNewRomanPSMT"/>
          <w:szCs w:val="28"/>
        </w:rPr>
        <w:t xml:space="preserve">. </w:t>
      </w:r>
      <w:r w:rsidRPr="00550E6E">
        <w:rPr>
          <w:rFonts w:eastAsia="TimesNewRomanPS-BoldMT"/>
          <w:szCs w:val="28"/>
        </w:rPr>
        <w:t>Ізмаїл</w:t>
      </w:r>
      <w:r w:rsidRPr="00550E6E">
        <w:rPr>
          <w:rFonts w:eastAsia="TimesNewRomanPSMT"/>
          <w:szCs w:val="28"/>
        </w:rPr>
        <w:t xml:space="preserve">, </w:t>
      </w:r>
      <w:r w:rsidRPr="00550E6E">
        <w:rPr>
          <w:rFonts w:eastAsia="TimesNewRomanPS-BoldMT"/>
          <w:szCs w:val="28"/>
        </w:rPr>
        <w:t>Болградський</w:t>
      </w:r>
      <w:r w:rsidRPr="00550E6E">
        <w:rPr>
          <w:rFonts w:eastAsia="TimesNewRomanPSMT"/>
          <w:szCs w:val="28"/>
        </w:rPr>
        <w:t xml:space="preserve">, </w:t>
      </w:r>
      <w:r w:rsidRPr="00550E6E">
        <w:rPr>
          <w:rFonts w:eastAsia="TimesNewRomanPS-BoldMT"/>
          <w:szCs w:val="28"/>
        </w:rPr>
        <w:t>Ізмаїльський</w:t>
      </w:r>
      <w:r w:rsidRPr="00550E6E">
        <w:rPr>
          <w:rFonts w:eastAsia="TimesNewRomanPSMT"/>
          <w:szCs w:val="28"/>
        </w:rPr>
        <w:t xml:space="preserve">, </w:t>
      </w:r>
      <w:r w:rsidRPr="00550E6E">
        <w:rPr>
          <w:rFonts w:eastAsia="TimesNewRomanPS-BoldMT"/>
          <w:szCs w:val="28"/>
        </w:rPr>
        <w:t>Кілійський</w:t>
      </w:r>
      <w:r w:rsidRPr="00550E6E">
        <w:rPr>
          <w:rFonts w:eastAsia="TimesNewRomanPSMT"/>
          <w:szCs w:val="28"/>
        </w:rPr>
        <w:t xml:space="preserve">, </w:t>
      </w:r>
      <w:r w:rsidRPr="00550E6E">
        <w:rPr>
          <w:rFonts w:eastAsia="TimesNewRomanPS-BoldMT"/>
          <w:szCs w:val="28"/>
        </w:rPr>
        <w:t>Ренійський райони Одеської області</w:t>
      </w:r>
      <w:r w:rsidRPr="00550E6E">
        <w:rPr>
          <w:rFonts w:eastAsia="TimesNewRomanPSMT"/>
          <w:szCs w:val="28"/>
        </w:rPr>
        <w:t>) [Елек</w:t>
      </w:r>
      <w:r>
        <w:rPr>
          <w:rFonts w:eastAsia="TimesNewRomanPSMT"/>
          <w:szCs w:val="28"/>
        </w:rPr>
        <w:t>троний ресурс]. – Режим доступу</w:t>
      </w:r>
      <w:r w:rsidRPr="00550E6E">
        <w:rPr>
          <w:rFonts w:eastAsia="TimesNewRomanPSMT"/>
          <w:szCs w:val="28"/>
        </w:rPr>
        <w:t>:http://www.google.com.ua/url?url=http://www.osvita.odessa.gov.ua/files/ved/documents/SP%2520DANUBE%2520Final%2520version%2520230423(U).doc&amp;rct=j&amp;q=&amp;esrc=s&amp;sa=U&amp;ved=0ahUKEwiVnebhvvTKAhWhIJoKHSEMACMQFggZMAE&amp;sig2=qWZhIuFDv1KcgNo385OLWA&amp;usg=AFQjCNGR2R4hDHp6jHIDsbTPi7YBB6XB0g.</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Українське Придунав’я: проблеми і перспективи розвитку у контексті міжнародного співробітництва / О. Г. Топчієв, Л. П. Платонова, А. М. Шашеро [та ін.] // Вісник ОНУ</w:t>
      </w:r>
      <w:r w:rsidRPr="00550E6E">
        <w:rPr>
          <w:rFonts w:eastAsia="TimesNewRomanPSMT"/>
          <w:szCs w:val="28"/>
        </w:rPr>
        <w:t xml:space="preserve">. – </w:t>
      </w:r>
      <w:r w:rsidRPr="00550E6E">
        <w:rPr>
          <w:szCs w:val="28"/>
        </w:rPr>
        <w:t>2003</w:t>
      </w:r>
      <w:r w:rsidRPr="00550E6E">
        <w:rPr>
          <w:rFonts w:eastAsia="TimesNewRomanPSMT"/>
          <w:szCs w:val="28"/>
        </w:rPr>
        <w:t xml:space="preserve">. – </w:t>
      </w:r>
      <w:r w:rsidRPr="00550E6E">
        <w:rPr>
          <w:szCs w:val="28"/>
        </w:rPr>
        <w:t>Т. 8, вип. 11</w:t>
      </w:r>
      <w:r w:rsidRPr="00550E6E">
        <w:rPr>
          <w:rFonts w:eastAsia="TimesNewRomanPSMT"/>
          <w:szCs w:val="28"/>
        </w:rPr>
        <w:t xml:space="preserve">. – </w:t>
      </w:r>
      <w:r w:rsidRPr="00550E6E">
        <w:rPr>
          <w:szCs w:val="28"/>
        </w:rPr>
        <w:t>С. 18–28.</w:t>
      </w:r>
    </w:p>
    <w:p w:rsidR="00B67C21" w:rsidRPr="00550E6E" w:rsidRDefault="00B67C21" w:rsidP="00E10D6E">
      <w:pPr>
        <w:pStyle w:val="ab"/>
        <w:numPr>
          <w:ilvl w:val="0"/>
          <w:numId w:val="29"/>
        </w:numPr>
        <w:spacing w:line="360" w:lineRule="auto"/>
        <w:ind w:left="567" w:hanging="567"/>
        <w:jc w:val="both"/>
        <w:rPr>
          <w:szCs w:val="28"/>
        </w:rPr>
      </w:pPr>
      <w:r w:rsidRPr="00550E6E">
        <w:rPr>
          <w:rFonts w:eastAsia="TimesNewRomanPS-BoldMT"/>
          <w:szCs w:val="28"/>
        </w:rPr>
        <w:t>Турега О. Н</w:t>
      </w:r>
      <w:r w:rsidRPr="00550E6E">
        <w:rPr>
          <w:szCs w:val="28"/>
        </w:rPr>
        <w:t xml:space="preserve">. </w:t>
      </w:r>
      <w:r w:rsidRPr="00550E6E">
        <w:rPr>
          <w:rFonts w:eastAsia="TimesNewRomanPS-BoldMT"/>
          <w:szCs w:val="28"/>
        </w:rPr>
        <w:t>Экологические обстановки района Дунайского взморья / О. Н</w:t>
      </w:r>
      <w:r w:rsidRPr="00550E6E">
        <w:rPr>
          <w:szCs w:val="28"/>
        </w:rPr>
        <w:t xml:space="preserve">. </w:t>
      </w:r>
      <w:r w:rsidRPr="00550E6E">
        <w:rPr>
          <w:rFonts w:eastAsia="TimesNewRomanPS-BoldMT"/>
          <w:szCs w:val="28"/>
        </w:rPr>
        <w:t xml:space="preserve">Турега // </w:t>
      </w:r>
      <w:r w:rsidRPr="00550E6E">
        <w:rPr>
          <w:szCs w:val="28"/>
        </w:rPr>
        <w:t xml:space="preserve">Ученые записки Таврического национального университета </w:t>
      </w:r>
      <w:r w:rsidRPr="00550E6E">
        <w:rPr>
          <w:szCs w:val="28"/>
        </w:rPr>
        <w:br/>
        <w:t>им. В. И. Вернадского</w:t>
      </w:r>
      <w:r w:rsidRPr="00550E6E">
        <w:rPr>
          <w:rFonts w:eastAsia="TimesNewRomanPSMT"/>
          <w:szCs w:val="28"/>
        </w:rPr>
        <w:t xml:space="preserve">. – </w:t>
      </w:r>
      <w:r w:rsidRPr="00550E6E">
        <w:rPr>
          <w:szCs w:val="28"/>
        </w:rPr>
        <w:t>2009</w:t>
      </w:r>
      <w:r w:rsidRPr="00550E6E">
        <w:rPr>
          <w:rFonts w:eastAsia="TimesNewRomanPSMT"/>
          <w:szCs w:val="28"/>
        </w:rPr>
        <w:t xml:space="preserve">. – </w:t>
      </w:r>
      <w:r w:rsidRPr="00550E6E">
        <w:rPr>
          <w:szCs w:val="28"/>
        </w:rPr>
        <w:t>Т. 22 (61), № 2. – С. 154–159.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Богатова Ю. І. Закономірності формування стоку біогенних речовин річки Дунай (українська частина) і його роль в евтрофуванні північно-західної частини Чорного моря : автореф. дис. на здобуття наук. ступеня канд. геогр. наук : спец. 11.00.11 «Конструктивна географія і раціональне використання природних ресурсів» / Ю. І. Богатова. – Одеса : Одеський державний екологічний університет, 2005. – 20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Чугай А. В. Екологічний стан пригирлових зон північно-західної частини Чорного моря : автореф. дис. на здобуття наук. ступеня канд. геогр. наук : спец. 11.00.11 «Конструктивна географія і раціональне використання природних ресурсів» / А. В. Чугай. – Одеса : Одеський державний екологічний університет, 2002. – 20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Microbiological water quality and DNA-based quantitative microbial source tracking / A. K. T. Kirschner, G. G. Kavka, B. Velimirov [et al.] // Joint Danube Survey 2 Final Reporto Published by : ICPDR – International </w:t>
      </w:r>
      <w:r w:rsidRPr="00550E6E">
        <w:rPr>
          <w:szCs w:val="28"/>
        </w:rPr>
        <w:lastRenderedPageBreak/>
        <w:t>Commission for the Protection of the Danube River. – 2008. – 242 р.</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Теплинская Н. Г. Микробиологическая характеристика Придунайского взморья в районе строительства судового хода Дунай – Черное море / Н. Г. Теплинская, Л. М. Нидзвецкая // Екологічна безпека прибережної та шельфової зон та комплексне використання ресурсів шельфу : зб. наук. праць. – 2007. – Вип. 15. – С. 567–574.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Буркинський Б. Інтегральне економіко-екологічне відновлення кризових природно-господарських систем як механізм регіонального природно-ресурсного відтворення (на прикладі реабілітації лиману Сасик) / Б. Буркинський, В. Степанов, О. Рубель // Економіст. – 2010. – № 12. – С. 11–15.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Русев И. Т. Сине-зеленые водоросли озера Сасык – угроза экосистеме / И. Т. Русев // Екологічні проблеми Чорного моря : міжнар. наук.-практ. конф., 30–31 жовтня 2008 р., Одеса : зб. матеріалів. – Одеса, 2008. – С. 355–361.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Русев И. Прорыв Сасыкской блокады: тернистый путь возрождения жемчужины Причерноморья / И. Русев. – Одесса : Астропринт, 2001. – 464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Балджи М. Д. Проблеми природокористування при сучасних умовах господарювання в Нижньодунайському регіоні / М. Д. Балджи // Ризики та загрози джерел забруднення в Нижньодунайському регіоні : семінар : зб. тез доп. – Одеса, 2015. – С. 9–11.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Біньковська О. В. Соціально-економічні аспекти наслідків забруднення прибережної смуги Українського Придунав’я / О. В. Біньковська // Ризики та загрози джерел забруднення в Нижньодунайському регіоні : семінар : зб. тез доп. – Одеса, 2015. – С. 18–20.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Галушкіна Т. П. Методологія оцінки ризику і екологічні проблеми Українського Придунав’я / Т. П. Галушкіна // Ризики та загрози джерел забруднення в Нижньодунайському регіоні : семінар : зб. тез доп. – Одеса, 2015. – С. 27–29.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lastRenderedPageBreak/>
        <w:t>Демьяненко С. Г. Приоритеты экологической политики в Нижнедунайском регионе / С. Г. Демьяненко, В. И. Золотов // Ризики та загрози джерел забруднення в Нижньодунайському регіоні : семінар : зб. тез доп. – Одеса, 2015. – С. 38–39.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Науменко Ж. Г. Водопостачання як один з факторів забезпечення якості життя в придунайському регіоні / Ж. Г. Науменко // Ризики та загрози джерел забруднення в Нижньодунайському регіоні : семінар : зб. тез доп. – Одеса, 2015. – С. 80–83.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Осипов В. М. Соціально-економічні проблеми Українського Придунав’я в контексті оцінки екологічного ризику / В. М. Осипов, О. А. Єрмакова // Ризики та загрози джерел забруднення в Нижньодунайському регіоні : семінар : зб. тез доп. – Одеса, 2015. – С. 95–98.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Сааджан І. А. Індикатори розвитку «зеленої» економіки на прикладі Українського Придунав’я / І. А. Сааджан // Ризики та загрози джерел забруднення в Нижньодунайському регіоні : семінар : зб. тез доп. – Одеса, 2015. – С. 105–107.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Нікіпелова О. М. Посібник з методів контролю природних мінеральних вод, штучно-мінералізованих вод та напоїв на їх основі. Ч. 1. Фізико-хімічні дослідження / О. М. Нікіпелова, Т. Г. Філіпенко, Л. Б. Солодова ; МОЗ України ; УкрНДІМРтаК. – Одеса : Спеціалізоване вид-во «ЮНЕСКОСОЦІО», 2002. – 96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Вода питьевая. Методы определения минеральных азотсодержащих веществ : ГОСТ 4192-82 : Межгосударственный стандарт. – М. : ИПК Изд-во стандартов, 1982. – 8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Вода питьевая. Методы определения содержания нитратов : ГОСТ 18826-73 : Межгосударственный стандарт. – М. : ИПК Изд-во стандартов, 1973. – 8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Методика выполнения измерений массовой концентрации фенолов общих и летучих в пробах питьевых, природных и сточных вод на анализаторе жидкости «Флюорат-02» : МВВ 104-12-98. – СПб. : НВФ </w:t>
      </w:r>
      <w:r w:rsidRPr="00550E6E">
        <w:rPr>
          <w:szCs w:val="28"/>
        </w:rPr>
        <w:lastRenderedPageBreak/>
        <w:t>«ЛЮМЭКС», 1997. – 13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Методика выполнения измерений массовой концентрации нефтепродуктов флуориметрическим методом в пробах питьевых, природных и сточных вод на анализаторе жидкости «Флюорат-02» : МВВ 99-12-98. – СПб. : НВФ «ЛЮМЭКС», 1998. – 20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Досліджування води. Настанови щодо визначення загального та розчиненого органічного вуглецю : ДСТУ ЕN1484:2003 : Державний стандарт України. – Чин. від 01.01.2004. – К. : Держспоживстандарт України, 2004. – 6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Standard Test Method for Organohalide Pesticides and Polychlorinated Biphenyls in Water by Microextraction and Gas Chromatography [Electonic resource] : ASTM D5175-91 (2003).  – </w:t>
      </w:r>
      <w:r>
        <w:rPr>
          <w:szCs w:val="28"/>
        </w:rPr>
        <w:t>Accessmode:</w:t>
      </w:r>
      <w:r w:rsidRPr="00550E6E">
        <w:rPr>
          <w:szCs w:val="28"/>
        </w:rPr>
        <w:t>https://www.document-center.com/standards/show/ASTM-D5175/history/1991%20R03%20ED.</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Quality of water. Definition of 16 polycyclic aromatic hydrocarbons (РАН) in water. A method with use of a gas chromatography with mass spectrometer detection [Electonic resource] : ISO 28540:2011. – Access mode : https://www.iso.org/obp/ui/fr/#iso:std:iso:28540:ed-1:v1:en.</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Інструкція по організації та проведенню протихолерних заходів, клініці та лабораторній діагностиці холери [Електроний ресурс] //  Про удосконалення протихолерних заходів в Україні : Наказ МОЗ України № 167 ві</w:t>
      </w:r>
      <w:r>
        <w:rPr>
          <w:szCs w:val="28"/>
        </w:rPr>
        <w:t xml:space="preserve">д 30.05.1997. Режим доступу: </w:t>
      </w:r>
      <w:r w:rsidRPr="00550E6E">
        <w:rPr>
          <w:szCs w:val="28"/>
        </w:rPr>
        <w:t>http:</w:t>
      </w:r>
      <w:r>
        <w:rPr>
          <w:szCs w:val="28"/>
        </w:rPr>
        <w:t xml:space="preserve"> </w:t>
      </w:r>
      <w:r w:rsidRPr="00550E6E">
        <w:rPr>
          <w:szCs w:val="28"/>
        </w:rPr>
        <w:t>//www.</w:t>
      </w:r>
      <w:r>
        <w:rPr>
          <w:szCs w:val="28"/>
        </w:rPr>
        <w:t xml:space="preserve"> </w:t>
      </w:r>
      <w:r w:rsidRPr="00550E6E">
        <w:rPr>
          <w:szCs w:val="28"/>
        </w:rPr>
        <w:t>uazakon.</w:t>
      </w:r>
      <w:r>
        <w:rPr>
          <w:szCs w:val="28"/>
        </w:rPr>
        <w:t xml:space="preserve"> </w:t>
      </w:r>
      <w:r w:rsidRPr="00550E6E">
        <w:rPr>
          <w:szCs w:val="28"/>
        </w:rPr>
        <w:t>com/</w:t>
      </w:r>
      <w:r>
        <w:rPr>
          <w:szCs w:val="28"/>
        </w:rPr>
        <w:t xml:space="preserve"> </w:t>
      </w:r>
      <w:r w:rsidRPr="00550E6E">
        <w:rPr>
          <w:szCs w:val="28"/>
        </w:rPr>
        <w:t>big</w:t>
      </w:r>
      <w:r>
        <w:rPr>
          <w:szCs w:val="28"/>
        </w:rPr>
        <w:t xml:space="preserve"> </w:t>
      </w:r>
      <w:r w:rsidRPr="00550E6E">
        <w:rPr>
          <w:szCs w:val="28"/>
        </w:rPr>
        <w:t>/</w:t>
      </w:r>
      <w:r>
        <w:rPr>
          <w:szCs w:val="28"/>
        </w:rPr>
        <w:t xml:space="preserve"> </w:t>
      </w:r>
      <w:r w:rsidRPr="00550E6E">
        <w:rPr>
          <w:szCs w:val="28"/>
        </w:rPr>
        <w:t>tex</w:t>
      </w:r>
      <w:r>
        <w:rPr>
          <w:szCs w:val="28"/>
        </w:rPr>
        <w:t xml:space="preserve"> </w:t>
      </w:r>
      <w:r w:rsidRPr="00550E6E">
        <w:rPr>
          <w:szCs w:val="28"/>
        </w:rPr>
        <w:t>t282/pg1.htm.</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Методические указания по санитарно-микробиологическому анализу воды поверхностных водоемов : № 2285–81. – М., 1981. – 24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Об унификации микробиологических (бактериологических) методов исследования, применяемых в клинико-диагностических лабораториях лечебно-профилактических учреждений : Приказ МЗ СССР № 535 от 22.04.85. – М., 1985.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Державні санітарні правила (ДСП) «Організація роботи лабораторій при дослідженні матеріалу, що містить біологічні патогенні агенти I–IV груп </w:t>
      </w:r>
      <w:r w:rsidRPr="00550E6E">
        <w:rPr>
          <w:szCs w:val="28"/>
        </w:rPr>
        <w:lastRenderedPageBreak/>
        <w:t>патогенності, молекулярно-генетичними методами» : Наказ МОЗ України № 26 від 24.01.2008  // Офіційний вісник України. – 2008. – № 11. – Ст. 274. – С. 22.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Про затвердження Методичних вказівок «Санітарно-мікробіологічний контроль якості питної води» : Наказ МОЗ України від 03.02.2005 р. № 60. – МВ 10.2.1–113–2005. – К., 2005. – 76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Поздеев О. К. Энтеробактерии : рук. для врачей / О. К. Поздеев, Р. В. Федоров. – М. : ГЭОТАР-Медиа, 2007. – 720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Определитель бактерий Берджи. В 2-х т. : пер. с англ. / под ред. Дж. Хоулта, Н. Крига, П. Снита [и др.]. – М. : Мир, 1997. – 800 c.</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Санітарно-вірусологічний контроль водних об’єктів : метод. вказівки МВ 10.2.1-145-2007 [Електроний ресурс] // Про затвердження методичних вказівок «Санітарно-вірусологічний контроль водних об’єктів» : Наказ МОЗ України № 284 від 30.05.2007 р. – Додаток 1. – Режим доступу : http://www.moz.gov.ua/docfiles/8203_dodatok.rar.</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Санітарно-паразитологічні дослідження води питної : метод. вказівки МВ 10.10.2.1-076-00 від 09.11.2000. – К., 2000. – 17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Радченко И. Г. Практическое руководство по сбору и анализу проб морского фитопланктона : учеб.-метод. пособие для студентов биологических специальностей университетов / И. Г. Радченко, В. И. Капков, В. Д. Федоров. – М. : Мордвинцев, 2010. – 60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Антомонов М. Ю. Математическая обработка и анализ медико-биологических данных / М. Ю. Антомонов. – К., 2006. – 558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Лабораторні тварини в медико-біологічних експериментах / В. П. Пішак, В. Г. Висоцька, В. М. Магаляс [та ін.]. – Чернівці, 2005. – 350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Науково-практичні рекомендації з утримання лабораторних тварин та роботи з ними / Ю. М. Кожем’якін, О. С. Хромов, М. А. Філоненко [та ін.]. – К. : Авіценна, 2002. – 155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Про затвердження Порядку проведення науковими  установами дослідів, експериментів на тваринах : Наказ Міністерства освіти і науки, молоді </w:t>
      </w:r>
      <w:r w:rsidRPr="00550E6E">
        <w:rPr>
          <w:szCs w:val="28"/>
        </w:rPr>
        <w:lastRenderedPageBreak/>
        <w:t>та спорту України № 249 від 01.03.2012 // Офіційний вісник України. – 2012. – № 24. – Ст. 924. – С. 82.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Directive 2010/63/EU of the European Parliament and of the Council of 22 September 2010 on the protection of animals used for scientific purposes (Text with EEA relevance) // Official Journal of the European Union. – 2010. – L 276, № 33. – P. 0033–0079.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Сперанский С. В. Простейший способ оценки гепатотропных и нейрогенных эффектов в токсикологическом эксперименте / С. В. Сперанский // Гигиена и санитария. – 1980. – № 7. – С. 50–52.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Посібник з методів досліджень природних та преформованих лікувальних засобів: мінеральні природні лікувально-столові та лікувальні води, напої на їх основі; штучно-мінералізовані води; пелоїди, розсоли, глини, воски та препарати на їхній основі. Ч. 3. Експериментальні та клінічні дослідження. – Одеса, 2002. – 120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Доклинические исследования лекарственных средств / под ред. А. В. Стефанова. – К. : Авиценна, 2002. – 576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Методичні рекомендації з методів досліджень біологічної дії природних лікувальних засобів та преформованих засобів: мінеральні природні лікувально-столові та лікувальні води, напої на їх основі; штучно-мінералізовані води; пелоїди, розсоли, глини, воски та препарати на їхній основі [Електроний ресурс] // Про затвердження методичних рекомендацій з методів досліджень біологічної дії природних лікувальних ресурсів та преформованих лікувальних засобів : Наказ МОЗ України № 692 від 28.09.2009 р. – Додаток. – Режим доступу : http://www.moz.gov.ua/docfiles/N692d.rar.</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Kirkwood B. R., Sterne J. A. C. Medical statistics //Medical statistics. – 2003.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Ames B. N. An improved bacterial test system for the detection and classification mutagens and cancerogens / B. N. Ames, W. Lee, E. Duurston // Prog. Natil. Acad Sci. USA. – 1970. – Vol. 70, N 7. – Р. 782–795.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Ames B. N. The detection of chemical mutagens with bacteria in </w:t>
      </w:r>
      <w:r w:rsidRPr="00550E6E">
        <w:rPr>
          <w:szCs w:val="28"/>
        </w:rPr>
        <w:lastRenderedPageBreak/>
        <w:t>A. Hollaender (Ed.) / B. N. Ames // Chemical mutagens: Principles and Methods for their Detection. – 1971. – N 1. – P. 267–282.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Васильева Т. В. Методика комплексной оценки токсичности и мутагенности в бактериальной и водорослевой тест-системах / Т. В. Васильева, Н. Н. Панченко, Н. Ю. Васильева // Интелектуальные информационно-аналитические системы и комплексы. – К. : Ин-т кибернетики им. В. М. Глушко НАН Украины, 2000. – С. 78–84.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Water quality – Determination of the acute toxicity to Thamnocephalus platyurus (Crustacea, Anostraca) [Electonic resource] : ISO 14380-2011. – Access mode : https://www.iso.org/obp/ui/#iso:std:iso:14380:ed-1:v1:en.</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Water Frame Directive EU 2000/60/ЕU: main terms and their determination. – Кiev, 2006. – 244 p.</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Якість води. Визначання хронічної токсичності хімічних речовин та води на Daphnia magna Straus та Ceriodaphnia affinis Lilljeborg (Cladocera, Crustacea) (ISO 10706:2000, MOD) : ДСТУ 4174-2003. – К. : Держстандарт України, 2004. – 26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Лакин Г. Ф. Биометрия : учеб. пособие для биол. спец. вузов / Г. Ф. Лакин. – 4-е изд., перераб. и доп. – М. : Высшая школа, 1990. – 352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Якість води. Визначення незв’язаного хлору та загального хлору. Частина 1. Титрометричний метод із застосуванням N,N-діетил-1,4-фенілендіаміну (ISO 7393-1:1985, IDT) : ДСТУ ISO 7393-1-2003 007. – Чин. від 01.07.2004. – К. : Держспоживстандарт України, 2007. – 14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Якість води. Визначання високолетких галогенованих вуглеводнів методом газової хроматографії (ISO 10301:1997, IDT) : ДСТУ ISO 10301:2004. – Чин. від 01.01.2006. – К. : Держспоживстандарт України, 2006. – 38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Знезараження стічних вод локальних систем водовідведення, у тому числі на об’єктах транспорту, твердими препаратами діоксиду хлору : інформ. лист про нововведення в системі охорони здоров’я / Н. Ф. Петренко, А. В. Мокіє</w:t>
      </w:r>
      <w:r>
        <w:rPr>
          <w:szCs w:val="28"/>
        </w:rPr>
        <w:t xml:space="preserve">нко, О. К. Созінова [та ін.] // </w:t>
      </w:r>
      <w:r w:rsidRPr="00550E6E">
        <w:rPr>
          <w:szCs w:val="28"/>
        </w:rPr>
        <w:t xml:space="preserve">Укрмедпатентінформ. </w:t>
      </w:r>
      <w:r w:rsidRPr="00550E6E">
        <w:rPr>
          <w:szCs w:val="28"/>
        </w:rPr>
        <w:lastRenderedPageBreak/>
        <w:t>– 2013. – № 221. – 4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Санітарно-епідеміологічний нагляд за знезаражуванням води у системах централізованого господарсько-питного водопостачання діоксидом хлору : метод. рекомендації / укл. : А. І. Гоженко, Н. Ф. Петренко, А. В. Мокієнко [та ін.]. – К. : МОЗ України, 2007. – 23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Джерела централізованого питного водопостачання. Гігієнічні та екологічні вимоги щодо якості води і правила вибирання : ДСТУ 4808–2007. – Чин. від 01.01.2009. – К. : Держспоживстандарт України, 2007. – 36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Санитарные правила и нормы охраны поверхностных вод от загрязнения : СанПиН № 4630–88 от 4.07.1988. – М. : МЗ СССР, 1988. – 69 с.</w:t>
      </w:r>
    </w:p>
    <w:p w:rsidR="00B67C21" w:rsidRPr="00550E6E" w:rsidRDefault="00B67C21" w:rsidP="00E10D6E">
      <w:pPr>
        <w:pStyle w:val="ab"/>
        <w:numPr>
          <w:ilvl w:val="0"/>
          <w:numId w:val="29"/>
        </w:numPr>
        <w:spacing w:line="360" w:lineRule="auto"/>
        <w:ind w:left="567" w:hanging="567"/>
        <w:jc w:val="both"/>
        <w:rPr>
          <w:rFonts w:eastAsia="TimesNewRoman"/>
          <w:szCs w:val="28"/>
        </w:rPr>
      </w:pPr>
      <w:r w:rsidRPr="00550E6E">
        <w:rPr>
          <w:rFonts w:eastAsia="TimesNewRoman"/>
          <w:szCs w:val="28"/>
        </w:rPr>
        <w:t>Білогуров В. П. Організація та здійснення спостережень за забрудненням поверхневих вод (в системі Мінекоресурсів) : керівні нормативні документи (КНД 211.1.1.106–2003) / В. П. Білогуров, В. Ю. Бакланова, С. О. Діяконова. – К. : Мінекоресурсів, 2003. – 70 c.</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Методика екологічної оцінки якості поверхневих вод за відповідними категоріями / В. Д. Романенко, В. М. Жукинський, О. П. Оксіюк [та ін.]. – Затв. Наказом Мінекобезпеки України від 31.03.98 № 44, погоджено з Держкомгідрометом та Держводгоспом України. – Надано чинності з 1.01.1999. – К. : Символ-Т, 1998. – 28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Ворохта Ю. М. Гігієнічна оцінка впливу мінерального складу питних вод на здоров’я населення : дис. на здобуття наук. ступеня канд. мед. наук : спец. 14.02.01 / Ю. М. Ворохта. – К., 2007. – 125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Вода питна. Гігієнічні вимоги до якості води централізованого господарсько-питного водопостачання : ДСаПіН № 383 (136/1940). – К. : МОЗ України, 1996. – 21 c.</w:t>
      </w:r>
    </w:p>
    <w:p w:rsidR="00B67C21" w:rsidRPr="00550E6E" w:rsidRDefault="00B67C21" w:rsidP="00E10D6E">
      <w:pPr>
        <w:pStyle w:val="ab"/>
        <w:numPr>
          <w:ilvl w:val="0"/>
          <w:numId w:val="29"/>
        </w:numPr>
        <w:spacing w:line="360" w:lineRule="auto"/>
        <w:ind w:left="567" w:hanging="567"/>
        <w:jc w:val="both"/>
        <w:rPr>
          <w:rFonts w:eastAsia="ArialMT"/>
          <w:szCs w:val="28"/>
        </w:rPr>
      </w:pPr>
      <w:r w:rsidRPr="00550E6E">
        <w:rPr>
          <w:rFonts w:eastAsia="ArialMT"/>
          <w:szCs w:val="28"/>
        </w:rPr>
        <w:t>Ващенко М. А. ДДТ и гексахлорциклогексан в донных осадках Амурского залива / М. А. Ващенко, И. Г. Сясина, П. М. Жадан // Экология</w:t>
      </w:r>
      <w:r w:rsidRPr="00550E6E">
        <w:rPr>
          <w:szCs w:val="28"/>
        </w:rPr>
        <w:t xml:space="preserve">. – </w:t>
      </w:r>
      <w:r w:rsidRPr="00550E6E">
        <w:rPr>
          <w:rFonts w:eastAsia="ArialMT"/>
          <w:szCs w:val="28"/>
        </w:rPr>
        <w:t xml:space="preserve">2005. – </w:t>
      </w:r>
      <w:r w:rsidRPr="00550E6E">
        <w:rPr>
          <w:szCs w:val="28"/>
        </w:rPr>
        <w:t xml:space="preserve">№ </w:t>
      </w:r>
      <w:r w:rsidRPr="00550E6E">
        <w:rPr>
          <w:rFonts w:eastAsia="ArialMT"/>
          <w:szCs w:val="28"/>
        </w:rPr>
        <w:t xml:space="preserve">1. – </w:t>
      </w:r>
      <w:r w:rsidRPr="00550E6E">
        <w:rPr>
          <w:szCs w:val="28"/>
        </w:rPr>
        <w:t xml:space="preserve">С. </w:t>
      </w:r>
      <w:r w:rsidRPr="00550E6E">
        <w:rPr>
          <w:rFonts w:eastAsia="ArialMT"/>
          <w:szCs w:val="28"/>
        </w:rPr>
        <w:t>64</w:t>
      </w:r>
      <w:r w:rsidRPr="00550E6E">
        <w:rPr>
          <w:szCs w:val="28"/>
        </w:rPr>
        <w:t>–</w:t>
      </w:r>
      <w:r w:rsidRPr="00550E6E">
        <w:rPr>
          <w:rFonts w:eastAsia="ArialMT"/>
          <w:szCs w:val="28"/>
        </w:rPr>
        <w:t>68.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IARC monographers on the evaluation of the carcinogenic risk of chemicals </w:t>
      </w:r>
      <w:r w:rsidRPr="00550E6E">
        <w:rPr>
          <w:szCs w:val="28"/>
        </w:rPr>
        <w:lastRenderedPageBreak/>
        <w:t>to humans : OveraIl Evaluations of Carcinogenicity : An Updating of IARC Monographs // International agency for research on Cancer. – Lyons, 1987. – Suppl. 7. – 449 p.</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Peters C. A. Long-term composition dynamics of PAH-containing NAPLs and implications for risk assessment / C. A. Peters, C. D. Knigtes, D. G. Brown // Environ. Sci. Technol. – 1999. – Vol. 33. – P. 4499–4507.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Assessing and predicting the exposures of polycyclic aromatic hydrocarbons and their carcinogenic potencies from vehicle engine exhausts to highway toll station workers / P.-J. Tsai, T.-S. Shih, H.-L. Chen [et al.] // Atmos. Environ. – 2004. – Vol. 38. – P. 333–343.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Polycyclic Aromatic Hydrocarbon Composition and Potential Sources for Sediment Samples from the Beaufort and Barents Seas / M. B. Yunker, L. R. Snowdon, R. W. MacDonald [et al.] // Environ. Sci. Technol. – 1996. – Vol. 30, N 4. – P. 1310–1320.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Soclo H. H. Origin of polycyclic aromatic hydrocarbons (PAHs) in coastal marine sediments: case studies in Cotonou (Benin) and Aquitaine (France) areas / H. H. Soclo, P. Garrigues, M. Ewald // Mar. Pollut. Bull. – 2000. – Vol. 40. – P. 387–396.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Mannino M. R. PAHs in indoor dust matter of Palermo area: extraction, GC-MS analysis, distribution and sources / M. R. Mannino, S. Orrechio // Atmos. Environ. – 2008. – Vol. 42. – P. 1801–1817.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Angerer J. Biological monitoring and biochemical effect monitoring of exposure to polycyclic aromatic hydrocarbons / J. Angerer, C. Mannschreck, J. Gündel // Int. Arch. Occup. Environ. Health. – 1997. – Vol. 70, N 6. – P. 365–377.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Туйгунов М. М. Роль энтеротоксина бактерий рода Citrobacter в исходе взаимодействия патоген – хозяин : дис. на соискание учен. степени д-ра мед. наук / М. М. Туйгунов. – Челябинск, 2003. – 239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Азнабаев Г. К. Биологические свойства бактерий рода Citrobacter, выделенных при моно- и ассоциированных бактериальных инфекциях : </w:t>
      </w:r>
      <w:r w:rsidRPr="00550E6E">
        <w:rPr>
          <w:szCs w:val="28"/>
        </w:rPr>
        <w:lastRenderedPageBreak/>
        <w:t>автореф. дис. на соискание учен. степени канд. мед. наук / Г. К. Анабаев. – Оренбург, 2003. – 23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Тимченко О. В. Изучение патогенных свойств бактерий рода Сitrobacter, выделенных из объектов, подлежащих ветеринарному контролю / О. В. Тимченко // Молодой ученый. – 2014. – № 10. – С. 98–99.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Природні поліінфектні осередки особливо небезпечних інфекцій на півдні України / З. М. Нехороших, І. Т. Русєв, А. Г. Стопчанська [та ін.] // Сучасні проблеми епідеміології, мікробіології та гігієни. – Львів, 2014. – Вип. 11. – С. 89–92.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Генотипова структура штамів F. tularensis holarctica, виділених в природних осередках різних регіонів України / З. М. Нехороших, Г. М. Джуртубаєва, А. Г. Стопчанська [та ін.] // Сучасні проблеми епідеміології, мікробіології та гігієни. – Львів, 2014. – Вип. 11. – С. 110–113.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Мікробіологічні та еколого-епідеміологічні аспекти природноосередкових інфекцій на півдні України / З. М. Нехороших, І. Т. Русєв, А. Г. Стопчанська [та ін.] // 13-й з’їзд Товариства мікробіологів України ім. С. М. Виноградського, 1–6 жовтня 2013 р., Ялта : тези доп. – Ялта, 2013. – С. 304.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Bosch A. Human enteric viruses in the water environment: a minireview / A. Bosch // Internatl. Microbiol. – 1998. – N 1. – Р. 191–196.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Behaviors of physiologically active bacteria in water environment and chlorine disinfection / K. Sawaya, N. Kaneko, K. Fukushi [et al.] // Water Science &amp; Technology. – 2008. – Vol. 58, N 7. – p. 1343–1348.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Detection and quantification of classic and emerging viruses by skimmed-milk flocculation and PCR in river water from two geographical areas / B. Calgua, T. Fumian, M. Rusiñol [et al.] // Water Research. – 2013. – Vol. 47, N 7. – p. 2797–2810.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Waterborne adenovirus: a risk assessment / K. D. Crabtree, C. P. Gerba, J. B. Rose [et al.] // Water Science &amp; Technology. – 1997. – Vol. 35, N 11/12. – P. </w:t>
      </w:r>
      <w:r w:rsidRPr="00550E6E">
        <w:rPr>
          <w:szCs w:val="28"/>
        </w:rPr>
        <w:lastRenderedPageBreak/>
        <w:t>1–6.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Порівняльна характеристика виділення ентеровірусів із води різного виду в Україні / С. І. Доан, В. І. Задорожна, В. І. Бондаренко [та ін.] // Довкілля та здоров’я. – 2007. – № 4. – С. 38–41.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Характеристика загрязнения воды открытых водоемов Одесской области простейшими и гельминтами / А. В. Мокиенко, Л. И. Засыпка, Н. Д. Вегержинская [и др.] // Актуальні питання організації лабораторного бактеріологічного контролю та медичної паразитології : нарада-семінар, 12–13 вересня 2012 р., Іллічівськ : матер. – Іллічівськ, 2012. – С. 106–107.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Характеристика загрязнения лиманов (озер) Одесской области кишечными вирусами, простейшими и гельминтами / А. В. Мокиенко, Л. И. Засыпка, Н. Д. Вегержинская [и др.] // Здоровье и окружающая среда [Электронный ресурс] : сб. науч. тр. / М-во здравоохранения Респ. Беларусь, Респ. науч.-практ. центр гигиены, Бел. науч. о-во гигиенистов ; редкол. : Л. В. Половинкин (гл. ред.). – Вып. 21. – Электрон. дан. – Минск : ООО «Смэлток», 2012. – 1 электрон. опт. диск (CD-ROM). – Загл. с этикетки диска. – С. 129–134.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Характеристика контаминации воды открытых водоемов Одесской области простейшими и гельминтами / А. В. Мокиенко, Л. И. Засыпка, Н. Д. Вегержинская [и др.] // Профілактична медицина. – 2012. – № 3/4 (19). – С. 61–64.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До питання про гігієнічну значущість контамінації води ооцистами криптоспоридій / А. В. Мокієнко, Л. І. Засипка, Н. І. Бешко [та ін.] // Актуальні питання гігієни та екологічної безпеки України : наук.-практ. конф. : зб. тез доп. – К., 2005. – С. 177–178.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Мокиенко А. В. Паразитарные контаминанты питьевой воды: оценка риска и методов обеззараживания / А. В. Мокиенко, Н. Ф. Петренко, А. И. Гоженко // Питьевая вода. – 2008. – № 1 (43). – С. 2–13.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Quantification and Stability of Human Adenoviruses and Polyomavirus </w:t>
      </w:r>
      <w:r w:rsidRPr="00550E6E">
        <w:rPr>
          <w:szCs w:val="28"/>
        </w:rPr>
        <w:lastRenderedPageBreak/>
        <w:t>JCPyV in Wastewater Matrices / S. Bofill-Mas, N. Albinana-Gimenez, P. Clemente-Casares [et al.] // Applied and Environmental Microbiology. – 2006. – Vol. 72, N 12. – p. 7894–7896.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Evaluation of human adenovirus and human polyomavirus as indicators of human sewage contamination in the aquatic environment / J. Hewitt, G. E. Greening, M. Leonard [et al.] // Water Research. – 2013. – Vol. 47, N 17. – p. 6750–6761.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Петренко Н. Ф. Наукове обґрунтування комбінованих методів знезараження питної води : автореф. дис. на здобуття наук. ступеня д-ра біол. наук : спец. 14.02.01 / Н. Ф. Петренко. – К., 2012. – 34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Брагинский Л. П. Биологическое тестирование воды Килийского рукава Дуная / Л. П. Брагинский, Э. П. Щербань // Гидробиология Дуная и лиманов Северо-Западного Причерноморья : сб. науч. тр. – К. : Наукова думка, 1986. – С. 119–133.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Килийская часть дельты Дуная весной 2000 г. : состояние экосистем и последствия техногенных катастроф в бассейне / под ред. Б. Г. Александрова ; НАН Украины, Одесский филиал Института биологии южных морей. – Одесса, 2001. – 128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Лозовіцький П. С. Специфічні речовини токсичної дії у воді річки Дунай / П. С. Лозовіцький // Екологічні науки. – 2014. – № 4. – С. 21–35.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Мокиенко А. В. Биотестирование рапы и водных экстрактов донных отложений Шаболатского (Будакского) лимана / А. В. Мокиенко, С. Е. Дятлов, А. В. Кошелев // Причерноморский экологический бюллетень. – 2012. – № 4. – С. 155–159.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Genotoxicity of disinfection by-products (DBPs) upon chlorination of nine different freshwater algal species at variable reaction time / Y. L. Zhang, B. P. Han, B. Yan [et al.] // Journal of Water Supply: Research and Technology – AQUA. – 2014. – Vol. 63, N 1. – P. 12–20.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Lykins B. W. Using chlorine dioxide for trihalomethane control / B. W. Lykins, M. H. Griese // J. AWWA. – 1986. – Vol. 78, N 6. – P. 88–93.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lastRenderedPageBreak/>
        <w:t>Fleischacker S. J. Formation of Organic Chlorine in Public Water Supplies / S. J. Fleischacker, S. J. Randtke // J. AWWA. – 1983. – Vol. 75, N 3. – P. 132–143.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Петренко Н. Ф. Наукове обґрунтування комбінованих методів знезараження питної води : дис. на здобуття наук. ступеня д-ра біол. наук : спец. 14.02.01 / Н. Ф. Петренко. – К., 2012. – 396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Петренко Н. Ф. Особливості дослідження і впровадження послідовної комбінованої дії діоксиду хлору та хлору для знезараження питної води / Н. Ф. Петренко // Гігієна населених місць. – 2011. – Вип. 58. – С. 116–122.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Gerlach S. A. Marine pollution: diagnosis and therapy. – Springer Science &amp; Business Media, 2013.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К обоснованию гормезиса как фундаментальной биомедицинской парадигмы (обзор литературы и результатов собственных исследований) / Л. М. Шафран, А. В. Мокиенко, Н. Ф. Петренко [и др.] // Современные проблемы токсикологии. – 2010. – № 2/3. – С. 13–23.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Directive 2006/7/EC of the European Parliament and of the Council of 15 February 2006 concerning the management of bathing water quality and repealing Directive 76/160/EEC // Official Journal of the European Union. – 2006. – Vol. 49. – P. 37–52.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Morse S. S. Factors in the emergence of infectious diseases //Plagues and Politics. – Palgrave Macmillan UK, 2001. – С. 8-26.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Василенко С. Л. Экобезопасность водоснабжения: аксиоматика, принципы, системотехника / С. Л. Василенко // Вісник Одеської державної академії будівництва та архітектури. – 2015. – Вип. 59. – С. 163–169.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Василенко С. Л. Міжнародно-правові аспекти питної води / С. Л. Василенко, І. В. Корінько, І. О. Панасенко // ЕТЕВК – 2015 : міжнар. конгр., 8–12 червня 2015 р., Іллічівськ : зб. доп. – Іллічівськ, 2015. – С. 26–29.</w:t>
      </w:r>
    </w:p>
    <w:p w:rsidR="00B67C21" w:rsidRPr="00550E6E" w:rsidRDefault="00B67C21" w:rsidP="00E10D6E">
      <w:pPr>
        <w:pStyle w:val="ab"/>
        <w:numPr>
          <w:ilvl w:val="0"/>
          <w:numId w:val="29"/>
        </w:numPr>
        <w:spacing w:line="360" w:lineRule="auto"/>
        <w:ind w:left="567" w:hanging="567"/>
        <w:jc w:val="both"/>
        <w:rPr>
          <w:szCs w:val="28"/>
        </w:rPr>
      </w:pPr>
      <w:r w:rsidRPr="00550E6E">
        <w:rPr>
          <w:rFonts w:eastAsia="Times New Roman ﾊ・"/>
          <w:szCs w:val="28"/>
        </w:rPr>
        <w:lastRenderedPageBreak/>
        <w:t xml:space="preserve">Некрасова Л. С. Вплив забруднення води на стан здоров’я населення / Л. С. Некрасова, М. Ю. Філоненко, Ю. Ю. Чумак </w:t>
      </w:r>
      <w:r w:rsidRPr="00550E6E">
        <w:rPr>
          <w:szCs w:val="28"/>
        </w:rPr>
        <w:t>// Актуальні питання гігієни та екологічної безпеки України. (Одинадцяті Марзєєвські читання) : наук.-практ. конф., 8–9 жовтня 2014 р., Київ : зб. тез доп. – К., 2014. – С. 164–166.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Козішкурт О. В. Епідеміологічна характеристика та роль водного фактора в поширенні гепатиту А в м. Одесі : автореф. дис. на здобуття наук. ступеня канд. мед. наук : спец. 14.02.02 «Епідеміологія» / О. В. Козішкурт. – К., 2006. – 21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Наукові засади нормування антропогенного навантаження річкових басейнів / А. В. Яцик, І. А. Пашенюк, І. В. Гопчак [та ін.] // ЕТЕВК – 2015 : міжнар. конгр., 8–12 червня 2015 р., Іллічівськ : зб. доп. – Іллічівськ, 2015. – С. 311–322.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Korrick S. A. Polychlorinated biphenyls, organochlorine pesticides and neurodevelopment / S. A. Korrick, S. K. Sagiv // Curr. Opin. Pediatr. – 2008. – Vol. 20, N 2. – P. 198–204.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Генетична різноманітність штамів F. tularensis, що ізольовані в різних ландшафтно-географічних зонах України / З. М. Нехороших, Г. М. Джуртубаєва, Н. В. Пилипенко [та ін.] // Сучасні проблеми епідеміології, мікробіології та гігієни. – Львів, 2015. – Вип. 12. – С. 50–53.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Томаш М. Я. Осередки туремії в Івано-Франківській області / М. Я. Томаш, Н. П. Кузишин, О. А. Білоус // Сучасні проблеми епідеміології, мікробіології та гігієни. – Львів, 2015. – Вип. 12. – С. 53–55.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Dupouey J. et al. Human leptospirosis: an emerging risk in Europe? //Comparative immunology, microbiology and infectious diseases. – 2014. – Т. 37. – №. 2. – С. 77-83.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Dupouey J. et al. Human leptospirosis: an emerging risk in Europe? //Comparative immunology, microbiology and infectious diseases. – 2014. – Т. 37. – №. 2. – С. 77-83. Incidence of adenoviruses in raw and treated water / J. Van Heerden, M. M. Ehlers, W. B. van Zyl [et al.] // Water Research. – </w:t>
      </w:r>
      <w:r w:rsidRPr="00550E6E">
        <w:rPr>
          <w:szCs w:val="28"/>
        </w:rPr>
        <w:lastRenderedPageBreak/>
        <w:t>2003. – Vol. 37, N 15. – p. 3704–3708.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Prevalence of human adenoviruses in raw and treated water / J. Van Heerden, M. M. Ehlers, W. B. van Zyl [et al.] // Water Science &amp; Technology. – 2004. – Vol. 50, N 1. – p. 39–43.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Quantification and Stability of Human Adenoviruses and Polyomavirus JCPyV in Wastewater Matrices / S. Bofill-Mas, N. Albinana-Gimenez, P. Clemente-Casares [et al.] // Applied and Environmental Microbiology. – 2006. – Vol. 72, N 12. – p. 7894–7896.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Evaluation of human adenovirus and human polyomavirus as indicators of human sewage contamination in the aquatic environment / J. Hewitt, G. E. Greening, M. Leonard [et al.] // Water Research. – 2013. – Vol. 47, N 17. – p. 6750–6761.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Detection of Infectious Cryptosporidium Oocysts by Cell Culture Immunofluorescence Assay: Applicability to Environmental Samples / F. M. Schets, G. B. Engels, M. During [et al.] // Applied and Environmental Microbiology. – 2005. – Vol. 71, N 11. – Р. 6793–6798.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Infectious Cryptosporidium parvum Oocysts in Final Reclaimed Effluent / A. L. Gennaccaro, M. R. McLaughlin, W. Quintero-Betancourt [et al.] // Applied and Environmental Microbiology. – 2003. – Vol. 69, N 8. – Р. 4983–4984.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DiGiorgio C. L. Cryptosporidium and Giardia Recoveries in Natural Waters by Using Environmental Protection Agency Method 1623 / C. L. DiGiorgio, D. A. Gonzalez, C. C. Huitt // Applied and Environmental Microbiology. – 2002. – Vol. 68, N 12. – Р. 5952–5955.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Ali M. A. Detection of enteric viruses, Giardia and Cryptosporidium in two different types of drinking water treatment facilities / M. A. Ali, A. Z. Al-Herrawy, S. E. El-Hawaary // Water Research. – 2004. – Vol. 38, N 18. – P. 3931–3939.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Abosede A. T. Cyanobacteria of a Tropical Lagoon, Nigeria / A. T. Abosede, N. D. Ikegwu // Nature and Science. – 2010. – </w:t>
      </w:r>
      <w:r w:rsidRPr="00550E6E">
        <w:rPr>
          <w:rFonts w:eastAsia="TimesNewRoman"/>
          <w:szCs w:val="28"/>
        </w:rPr>
        <w:t xml:space="preserve">Vol. 8, </w:t>
      </w:r>
      <w:r w:rsidRPr="00550E6E">
        <w:rPr>
          <w:szCs w:val="28"/>
        </w:rPr>
        <w:t>N 7. – P. 77–82.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Madkour F. F. Phytoplankton assemblage of a solar saltern in Port Fouad, </w:t>
      </w:r>
      <w:r w:rsidRPr="00550E6E">
        <w:rPr>
          <w:szCs w:val="28"/>
        </w:rPr>
        <w:lastRenderedPageBreak/>
        <w:t xml:space="preserve">Egypt / F. F. Madkour, M. M. Gaballah // Oceanologia. – 2012. – </w:t>
      </w:r>
      <w:r w:rsidRPr="00550E6E">
        <w:rPr>
          <w:rFonts w:eastAsia="TimesNewRoman"/>
          <w:szCs w:val="28"/>
        </w:rPr>
        <w:t xml:space="preserve">Vol. 54, </w:t>
      </w:r>
      <w:r w:rsidRPr="00550E6E">
        <w:rPr>
          <w:szCs w:val="28"/>
        </w:rPr>
        <w:t>N 4. – P. 687–700.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Виноградова О. М. Cyanoprokaryota у гіпергалінних місцезростаннях та їх адаптаційні стратегії / О. М. Виноградова // Український фітоценологічний збірник. – 2006</w:t>
      </w:r>
      <w:r w:rsidRPr="00550E6E">
        <w:rPr>
          <w:rFonts w:eastAsia="TimesNewRomanPS-BoldMT"/>
          <w:szCs w:val="28"/>
        </w:rPr>
        <w:t xml:space="preserve">. – </w:t>
      </w:r>
      <w:r w:rsidRPr="00550E6E">
        <w:rPr>
          <w:szCs w:val="28"/>
        </w:rPr>
        <w:t xml:space="preserve">Cерія </w:t>
      </w:r>
      <w:r w:rsidRPr="00550E6E">
        <w:rPr>
          <w:rFonts w:eastAsia="TimesNewRomanPS-BoldMT"/>
          <w:szCs w:val="28"/>
        </w:rPr>
        <w:t xml:space="preserve">C, </w:t>
      </w:r>
      <w:r w:rsidRPr="00550E6E">
        <w:rPr>
          <w:szCs w:val="28"/>
        </w:rPr>
        <w:t>вип. 24</w:t>
      </w:r>
      <w:r w:rsidRPr="00550E6E">
        <w:rPr>
          <w:rFonts w:eastAsia="TimesNewRomanPS-BoldMT"/>
          <w:szCs w:val="28"/>
        </w:rPr>
        <w:t xml:space="preserve">. – С. </w:t>
      </w:r>
      <w:r w:rsidRPr="00550E6E">
        <w:rPr>
          <w:szCs w:val="28"/>
        </w:rPr>
        <w:t>34–44.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Зареи Дарки Б. Cyanoprokaryota разнотипных водоемов Ирана / Б. Зареи Дарки // Альгология</w:t>
      </w:r>
      <w:r w:rsidRPr="00550E6E">
        <w:rPr>
          <w:rFonts w:eastAsia="TimesNewRomanPS-BoldMT"/>
          <w:szCs w:val="28"/>
        </w:rPr>
        <w:t xml:space="preserve">. – 2010. – Т. </w:t>
      </w:r>
      <w:r w:rsidRPr="00550E6E">
        <w:rPr>
          <w:szCs w:val="28"/>
        </w:rPr>
        <w:t>20</w:t>
      </w:r>
      <w:r w:rsidRPr="00550E6E">
        <w:rPr>
          <w:rFonts w:eastAsia="TimesNewRomanPS-BoldMT"/>
          <w:szCs w:val="28"/>
        </w:rPr>
        <w:t xml:space="preserve">, № 4. – С. </w:t>
      </w:r>
      <w:r w:rsidRPr="00550E6E">
        <w:rPr>
          <w:szCs w:val="28"/>
        </w:rPr>
        <w:t>482–491.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Самылина О. С. Cравнительная характеристика фототрофных сообществ в минеральных озерах Крыма (Украина) и Алтайского края (Россия) / О. С. Самылина, Л. М. Герасименко, Н. В. Шадрин // Альгология</w:t>
      </w:r>
      <w:r w:rsidRPr="00550E6E">
        <w:rPr>
          <w:rFonts w:eastAsia="TimesNewRomanPS-BoldMT"/>
          <w:szCs w:val="28"/>
        </w:rPr>
        <w:t>. – 2010. – Т. </w:t>
      </w:r>
      <w:r w:rsidRPr="00550E6E">
        <w:rPr>
          <w:szCs w:val="28"/>
        </w:rPr>
        <w:t>20</w:t>
      </w:r>
      <w:r w:rsidRPr="00550E6E">
        <w:rPr>
          <w:rFonts w:eastAsia="TimesNewRomanPS-BoldMT"/>
          <w:szCs w:val="28"/>
        </w:rPr>
        <w:t xml:space="preserve">, № 2. – С. </w:t>
      </w:r>
      <w:r w:rsidRPr="00550E6E">
        <w:rPr>
          <w:szCs w:val="28"/>
        </w:rPr>
        <w:t>192–209.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Теренько Л. М. Планктонные микроводоросли Тилигульского лимана / Л. М. Теренько // </w:t>
      </w:r>
      <w:r w:rsidRPr="00550E6E">
        <w:rPr>
          <w:rFonts w:eastAsia="Times-Roman"/>
          <w:szCs w:val="28"/>
        </w:rPr>
        <w:t>Екологічна безпека прибережної та шельфової зон та комплексне використання ресурсів шельфу : зб. наук. праць</w:t>
      </w:r>
      <w:r w:rsidRPr="00550E6E">
        <w:rPr>
          <w:szCs w:val="28"/>
        </w:rPr>
        <w:t xml:space="preserve">. – Севастополь, </w:t>
      </w:r>
      <w:r w:rsidRPr="00550E6E">
        <w:rPr>
          <w:rFonts w:eastAsia="Times-Roman"/>
          <w:szCs w:val="28"/>
        </w:rPr>
        <w:t>2005</w:t>
      </w:r>
      <w:r w:rsidRPr="00550E6E">
        <w:rPr>
          <w:szCs w:val="28"/>
        </w:rPr>
        <w:t xml:space="preserve">. – </w:t>
      </w:r>
      <w:r w:rsidRPr="00550E6E">
        <w:rPr>
          <w:rFonts w:eastAsia="Times-Roman"/>
          <w:szCs w:val="28"/>
        </w:rPr>
        <w:t>Вип. 12</w:t>
      </w:r>
      <w:r w:rsidRPr="00550E6E">
        <w:rPr>
          <w:szCs w:val="28"/>
        </w:rPr>
        <w:t xml:space="preserve">. – </w:t>
      </w:r>
      <w:r w:rsidRPr="00550E6E">
        <w:rPr>
          <w:rFonts w:eastAsia="Times-Roman"/>
          <w:szCs w:val="28"/>
        </w:rPr>
        <w:t>С. 622–631</w:t>
      </w:r>
      <w:r w:rsidRPr="00550E6E">
        <w:rPr>
          <w:szCs w:val="28"/>
        </w:rPr>
        <w:t>.</w:t>
      </w:r>
    </w:p>
    <w:p w:rsidR="00B67C21" w:rsidRPr="00550E6E" w:rsidRDefault="00B67C21" w:rsidP="00E10D6E">
      <w:pPr>
        <w:pStyle w:val="ab"/>
        <w:numPr>
          <w:ilvl w:val="0"/>
          <w:numId w:val="29"/>
        </w:numPr>
        <w:spacing w:line="360" w:lineRule="auto"/>
        <w:ind w:left="567" w:hanging="567"/>
        <w:jc w:val="both"/>
        <w:rPr>
          <w:rFonts w:eastAsia="TimesNewRomanPS-BoldMT"/>
          <w:szCs w:val="28"/>
        </w:rPr>
      </w:pPr>
      <w:r w:rsidRPr="00550E6E">
        <w:rPr>
          <w:rFonts w:eastAsia="TimesNewRomanPS-BoldMT"/>
          <w:szCs w:val="28"/>
        </w:rPr>
        <w:t>Буркова Т. Н. Таксономический состав планктонных водорослей реки Чапаевка / Т. Н. Буркова // Самарская Лука: проблемы региональной и глобальной экологии. – 2010. – Т. 19, № 2. – С. 26–43.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McGregor G. B., Fabbro L. D. Dominance of Cylindrospermopsis raciborskii (Nostocales, Cyanoprokaryota) in Queensland tropical and subtropical reservoirs: implications for monitoring and management //Lakes &amp; Reservoirs: Research &amp; Management. – 2000. – Т. 5. – №. 3. – С. 195-205.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Lopes V. R. Bioactivity of Benthic and Picoplanktonic Estuarine Cyanobacteria on Growth of Photoautotrophs: Inhibition versus Stimulation / V. R. Lopes, V. M. Vasconcelos // Mar. Drugs. – 2011. – </w:t>
      </w:r>
      <w:r w:rsidRPr="00550E6E">
        <w:rPr>
          <w:rFonts w:eastAsia="TimesNewRoman"/>
          <w:szCs w:val="28"/>
        </w:rPr>
        <w:t>Vol. 9</w:t>
      </w:r>
      <w:r w:rsidRPr="00550E6E">
        <w:rPr>
          <w:szCs w:val="28"/>
        </w:rPr>
        <w:t>. – P. 790–802.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Toxins of cyanobacteria. Review / M. E. van Apeldoorn, H. P. van Egmond, G. J. A. Speijers [et al.] // Mol. Nutr. Food Res. – 2007. – </w:t>
      </w:r>
      <w:r w:rsidRPr="00550E6E">
        <w:rPr>
          <w:rFonts w:eastAsia="TimesNewRoman"/>
          <w:szCs w:val="28"/>
        </w:rPr>
        <w:t xml:space="preserve">Vol. </w:t>
      </w:r>
      <w:r w:rsidRPr="00550E6E">
        <w:rPr>
          <w:szCs w:val="28"/>
        </w:rPr>
        <w:t xml:space="preserve">51. – </w:t>
      </w:r>
      <w:r w:rsidRPr="00550E6E">
        <w:rPr>
          <w:szCs w:val="28"/>
        </w:rPr>
        <w:br/>
        <w:t>P. 7–60.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Гончаренко А. А. Структура заболеваемости населения Одесской </w:t>
      </w:r>
      <w:r w:rsidRPr="00550E6E">
        <w:rPr>
          <w:szCs w:val="28"/>
        </w:rPr>
        <w:lastRenderedPageBreak/>
        <w:t>области в условиях изменяющегося климата / А. А. Гончаренко // Бюллетень XIII чтений им. В. В. Подвысоцкого, 19–20 июня 2014 г., Одесса. – Одесса, 2014. – С. 83–85.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Bennett J. E., Dolin R., Blaser M. J. Principles and practice of infectious diseases. – Elsevier Health Sciences, 2014. – Т. 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Flem B. et al. Inorganic chemical quality of European tap-water: 2. Geographical distribution //Applied Geochemistry. – 2015. – Т. 59. – С. 211-224.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Колеснікова І. П. Спалахова захворюваність в Україні / І. П. Колеснікова, Т. А. Романенко // Сучасні проблеми епідеміології, мікробіології та гігієни. – Львів, 2015. – Вип. 12. – С. 70–72.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Зыкова Т. А. Совершенствование вирусологических исследований водных объектов окружающей среды в системе санитарно-вирусологического надзора : автореф. дис. на соискание учен. степени канд. мед. наук : спец. 03.00.06 «Вирусология» / Т. А. Зыкова. – М., 2006. – 24 с.</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Санепідслужбі – бути? // Ваше здоров’я. Медична газета України. – 31.10.2014. – № 44/45 (1275/1276). – С. 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Рєзніков А. П. Актуальні питання епіднагляду за гострими кишковими інфекціями / А. П. Рєзніков, О. В. Бєлковський, І. В. Гущук // Сучасні проблеми епідеміології, мікробіології та гігієни. – Львів, 2014. – Вип. 11. – С. 57–59.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Мокієнко А. В. Біоплівки шпитальних екосистем: від антагонізму до синергізму / А. В. Мокієнко // Вісник Національної академії наук України. – 2014. – № 7. – С. 34–44.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Hering D. et al. Managing aquatic ecosystems and water resources under multiple stress—An introduction to the MARS project //Science of the total environment. – 2015. – Т. 503. – С. 10-21.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Codd G. A. Cyanobacterial toxins: Occurrence, properties and biological significance / G. A. Codd // Water Science and Technology. – 1995. – Vol. </w:t>
      </w:r>
      <w:r w:rsidRPr="00550E6E">
        <w:rPr>
          <w:szCs w:val="28"/>
        </w:rPr>
        <w:lastRenderedPageBreak/>
        <w:t>32, N 4. – P. 149–156.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Codd G. A. Cyanobacterial toxins, the perception of water quality, and the prioritisation of eutrophication control / G. A. Codd // Ecological Engineering. – 2000. – Vol. 16, N 1. – P. 51–60.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Codd G. A. Cyanobacterial toxins: risk management for health protection / G. A. Codd, L. F. Morrison, J. S. Metcalf // Toxicology and Applied Pharmacology. – 2005. – Vol. 203, N 3. – P. 264–272.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Skulberg O. M. Cyanobacteria/cyanotoxin research – Looking back for the future: The opening lecture of the 6th ICTC, Bergen, Norway / O. M. Skulberg // Environmental Toxicology. – 2005. – Vol. 20, N 3. – P. 220–228.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Charalampous N. et al. A Multidisciplinary Assessment of River Surface Water Quality in Areas Heavily Influenced by Human Activities //Archives of environmental contamination and toxicology. – 2015. – Т. 69. – №. 2. – С. 208-222.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Schirrmeister B. E., Gugger M., Donoghue P. C. J. Cyanobacteria and the Great Oxidation Event: evidence from genes and fossils //Palaeontology. – 2015. – Т. 58. – №. 5. – С. 769-785.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Алексєєнко Н. О. Експериментальне обґрунтування зовнішнього застосування пелоїдів Шаболатського лиману / Н. О. Алексєєнко, Н. О. Ярошенко, С. Г. Гуща // Актуальные проблемы медицины транспорта. – 2012. – № 3 (29). – С. 80–84.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Алексєєнко Н. О. Експериментальне дослідження ропи Шаболатського та Будакського лиманів Одеської області / Н. О. Алексєєнко, С. Г. Гуща, Н. О. Ярошенко // Вісник морської медицини. – 2012. – № 3 (57). – С. 33–37.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Heller L. The crisis in water supply: how different it can look through the lens of the human right to water? //Cadernos de Saúde Pública. – 2015. – Т. 31. – №. 3. – С. 447-449.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Красовский Г. Н. Гигиенические и экологические критерии вредности в области охраны водных объектов / Г. Н. Красовский, Н. А. Егорова // </w:t>
      </w:r>
      <w:r w:rsidRPr="00550E6E">
        <w:rPr>
          <w:szCs w:val="28"/>
        </w:rPr>
        <w:lastRenderedPageBreak/>
        <w:t>Гигиена и санитария. – 2000. – № 6. – С. 14–17.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Xie Y. Disinfection byproducts in drinking water: Formation, analysis, and control. – CRC press, 2016.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Домбровский В. А. Будущее придунайских озер в разрезе проблемы стока воды в Килийском гирле / В. А. Домбровский, В. И. Чимшир, А. Г. Данилян // Ризики та загрози джерел забруднення в Нижньодунайському регіоні : семінар : зб. тез доп. – Одеса, 2015. – С. 40–42.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Гущук І. В. Еколого-гігієнічна оцінка якості питної води з джерел та мережі централізованих водопроводів Рівненської області / І. В. Гущук, О. І. Брезецька, В. І. Гущук // Гігієна населених місць. – 2014. – № 64. – С. 76–80.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Григоренко Л. В. Гігієнічна оцінка якості водопровідної питної води в сільських районах за даними соціологічного опитування населення / Л. В. Григоренко // Гігієна населених місць. – 2014. – № 63. – С. 68–77.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Прокопов В. О. Гігієнічна оцінка доочищення водопровідної питної води на колективних водоочисних установках / В. О. Прокопов, О. Б. Липовецька // Гігієна населених місць. – 2014. – № 63. – С. 49–60.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Григоренко Л. В. Вплив якості питної води на стан здоров’я сільського населення / Л. В. Григоренко // Гігієна населених місць. – 2014. – № 64. – С. 80–86.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Зайцев В. В. Вміст хлорорганічних сполук у питній воді групового водопроводу в умовах промислового міста / В. В. Зайцев, Н. І. Рублевська, Ю. В. Остапенко // Бюллетень XIV чтений им. В. В. Подвысоцкого. Одесса, 27–28 мая 2015 г. – Одесса, 2015. – С. 74–75.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Дослідження галогеноцтових кислот у питній воді мереж водопостачання м. Києва / В. О. Прокопов, Є. А. Труш, Т. В. Куліш [та ін.]</w:t>
      </w:r>
      <w:r w:rsidRPr="00550E6E">
        <w:rPr>
          <w:rFonts w:eastAsia="Times New Roman ﾊ・"/>
          <w:szCs w:val="28"/>
        </w:rPr>
        <w:t xml:space="preserve"> // </w:t>
      </w:r>
      <w:r w:rsidRPr="00550E6E">
        <w:rPr>
          <w:szCs w:val="28"/>
        </w:rPr>
        <w:t>Актуальні питання гігієни та екологічної безпеки України. (Одинадцяті Марзєєвські читання) : наук.-практ., конф. 8–9 жовтня 2015 р., Київ : зб. тез доп. – К., 2015. – С. 49–52.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Труш Є. А. Утворення нелетких хлорорганічних сполук на річкових </w:t>
      </w:r>
      <w:r w:rsidRPr="00550E6E">
        <w:rPr>
          <w:szCs w:val="28"/>
        </w:rPr>
        <w:lastRenderedPageBreak/>
        <w:t xml:space="preserve">водопроводах м. Києва / Є. А. Труш, Т. В. Куліш, В. А. Соболь </w:t>
      </w:r>
      <w:r w:rsidRPr="00550E6E">
        <w:rPr>
          <w:rFonts w:eastAsia="Times New Roman ﾊ・"/>
          <w:szCs w:val="28"/>
        </w:rPr>
        <w:t xml:space="preserve">// </w:t>
      </w:r>
      <w:r w:rsidRPr="00550E6E">
        <w:rPr>
          <w:szCs w:val="28"/>
        </w:rPr>
        <w:t>Актуальні питання гігієни та екологічної безпеки України. (Одинадцяті Марзєєвські читання) : наук.-практ. конф., 8–9 жовтня 2015 р., Київ : зб. тез доп. – К., 2015. – С. 72–74.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Експериментальна оцінка впливу хлороформу, що надходить до організму з питною водою / Л. А. Томашевська, Т. Є. Кравчун, Н. В. Дідик [та ін.]</w:t>
      </w:r>
      <w:r w:rsidRPr="00550E6E">
        <w:rPr>
          <w:rFonts w:eastAsia="Times New Roman ﾊ・"/>
          <w:szCs w:val="28"/>
        </w:rPr>
        <w:t xml:space="preserve"> // </w:t>
      </w:r>
      <w:r w:rsidRPr="00550E6E">
        <w:rPr>
          <w:szCs w:val="28"/>
        </w:rPr>
        <w:t>Актуальні питання гігієни та екологічної безпеки України. (Одинадцяті Марзєєвські читання) : наук.-практ. конф., 8–9 жовтня 2015 р., Київ : зб. тез доп. – К., 2015. – С. 273–275.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Richardson S. D., Postigo C. Drinking water disinfection by-products //Emerging organic contaminants and human health. – Springer Berlin Heidelberg, 2011. – С. 93-137.</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Полищук А. А. Практика обеззараживания питьевой воды хлором и его производными / А. А. Полищук, В. И. Гольцов // Вісник Одеської державної академії будівництва та архітектури. – 2015. – Вип. 59. – С. 289–292.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Emmanuel E. et al. Toxicological effects of disinfections using sodium hypochlorite on aquatic organisms and its contribution to AOX formation in hospital wastewater //Environment international. – 2004. – Т. 30. – №. 7. – С. 891-900.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Rodríguez-Murillo J. C. Temporal evolution of organic carbon concentrations in Swiss lakes: Trends of allochthonous and autochthonous organic carbon / J. C. Rodríguez-Murillo, M. Filella // Science of The Total Environment. – 2015. – Vol. 520. – P. 13–22.</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A review of different drinking water treatments for natural organic matter removal / Y. Zhang, X. Zhao, X. Zhang [et al.] // Water Science &amp; Technology: Water Supply. – 2015. – Vol. 15, N 3. – P. 442–455.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 xml:space="preserve">Оцінка санітарно-хімічних показників якості води при порівнянні методів знезараження в централізованих системах водопостачання / В. М. Міщанчук, О. В. Кравченко, І. В. Кольцов [та ін.] // ЕТЕВК – 2015 : </w:t>
      </w:r>
      <w:r w:rsidRPr="00550E6E">
        <w:rPr>
          <w:szCs w:val="28"/>
        </w:rPr>
        <w:lastRenderedPageBreak/>
        <w:t>міжнар. конгр., 8–12 червня 2015 р., Іллічівськ : зб. доп. – Іллічівськ, 2015. – С. 70–75.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Effect of chlorine dioxide on cyanobacterial cell integrity, toxin degradation and disinfection by-product formation / S. Zhou, Y. Shao, N. Gao [et al.] // Science of The Total Environment Volumes. – 2014. – Vol. 482/483. – P. 208–213.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Рахманин Ю. А. Концепция развития государственной системы химико-аналитического мониторинга окружающей среды / Ю. А. Рахманин, А. Г. Малышева // Гигиена и санитария. – 2013. – № 6. – С. 4–9.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Occurrence of Cryptosporidium, Giardia, and Cyclospora in influent and effluent water at wastewater treatment plants in Arizona / M. Kitajima, E. Haramoto, B. C. Iker [et al.] // Science of The Total Environment. – 2014. – Vol. 484. – P. 129–136.</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A year-long study of Cryptosporidium species and subtypes in recreational, drinking and wastewater from the central area of Spain / A. L. Galván, A. Magnet, F. Izquierdo [et al.] // Science of The Total Environment. – 2014. – Vol. 468/469. – P. 368–375.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Lettinga G. Anaerobic digestion and wastewater treatment systems //Antonie van leeuwenhoek. – 1995. – Т. 67. – №. 1. – С. 3-28.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Vergeles Y. et al. Assessment of treatment efficiency of constructed wetlands in East Ukraine //Ecological Engineering. – 2015. – Т. 83. – С. 159-168.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Water microbial quality during drinking water treatment technology and distribution provided by two Romanian companies / S. Gheorghe, A. Catrangiu, I. Lucaciu [et al.] // Water Science &amp; Technology: Water Supply. – 2015. – Vol. 15, N 1. – P. 66–74.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High sensitive multiresidue analysis of pharmaceuticals and antifungals in surface water using U-HPLC-Q-Exactive Orbitrap HRMS. Application to the Danube river basin on the Romanian territory / C. L. Chitescu, G. Kaklamanos, A. I. Nicolau [et al.] // Science of The Total Environment. – 2015. – Vol. 532. – P. 501–511.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lastRenderedPageBreak/>
        <w:t>Use of the Threshold of Toxicological Concern (TTC) approach for deriving target values for drinking water contaminants / M. N. Mons, M. B. Heringa, J. van Genderen [et al.] // Water Research Volume. – 2012. – Vol. 47, N 2. – P. 1666–1678.</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Influence of seawater intrusion on microbial communities in groundwater / T. Unno, J. Kim, Y. Kim [et al.] // Science of The Total Environment. – 2015. – Vol. 532. – P. 337–343.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Seasonal variation of fecal contamination in drinking water sources in developing countries: A systematic review / C. Kostyla, R. Bain, R. Cronk [et al.] // Science of The Total Environment. – 2015. – Vol. 514. – P. 333–343.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Burkowska-But A. Bacterial growth and biofilm formation in household-stored groundwater collected from public wells / A. Burkowska-But, A. Kalwasińska, M. Swiontek Brzezinska // Journal of Water and Health. – 2015. – Vol. 13, N 2. – P. 353–361.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Water quality and microbial diversity in cisterns from semiarid areas in Brazil / F. Alves, T. Köchling, J. Luz // Journal of Water and Health. – 2014. – Vol. 12, N 3. – P. 513–525.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Martín-Domínguez A. et al. Efficiency in the disinfection of water for human consumption in rural communities using solar radiation //Solar Energy. – 2005. – Т. 78. – №. 1. – С. 31-40.</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Wang R. et al. Study on factors influencing active principle content of chlorine dioxide disinfectant [J] //Chinese Journal of Disinfection. – 2005. – Т. 2. – С. 019.</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A systematic review of waterborne disease burden methodologies from developed countries / H. M. Murphy, K. D. M. Pintar, E. A. McBean [et al.] // Journal of Water and Health. – 2014. – Vol. 12, N 4. – P. 634–655.</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Shuval H. Estimating the global burden of thalassogenic diseases: human infectious diseases caused by wastewater pollution of the marine environment / H. Shuval // J. Water Health. – 2003. – Vol. 1. – P. 53–64.</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Tereshchenko N. N. et al. Contemporary radioecological state of the North-</w:t>
      </w:r>
      <w:r w:rsidRPr="00550E6E">
        <w:rPr>
          <w:szCs w:val="28"/>
        </w:rPr>
        <w:lastRenderedPageBreak/>
        <w:t>western Black Sea and the problems of environment conservation //Marine pollution bulletin. – 2014. – Т. 81. – №. 1. – С. 7-23.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Oral N. Regional co-operation and protection of the marine environment under international law: the Black Sea. – Martinus Nijhoff Publishers, 2013.</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Мокиенко А. В. Талассогении: к оценке биологической контаминации прибрежных морских вод / А. В. Мокиенко, Н. Ф. Петренко // Екологічні проблеми Чорного моря : міжнар. наук.-практ. конф. : зб. матер. – Одеса, 2011. – С. 76–81.</w:t>
      </w:r>
    </w:p>
    <w:p w:rsidR="00B67C21" w:rsidRPr="00550E6E" w:rsidRDefault="00B67C21" w:rsidP="00E10D6E">
      <w:pPr>
        <w:pStyle w:val="ab"/>
        <w:numPr>
          <w:ilvl w:val="0"/>
          <w:numId w:val="29"/>
        </w:numPr>
        <w:spacing w:line="360" w:lineRule="auto"/>
        <w:ind w:left="567" w:hanging="567"/>
        <w:jc w:val="both"/>
        <w:rPr>
          <w:szCs w:val="28"/>
        </w:rPr>
      </w:pPr>
      <w:r w:rsidRPr="00550E6E">
        <w:rPr>
          <w:szCs w:val="28"/>
        </w:rPr>
        <w:t>Санитарные правила и нормы охраны прибрежных вод морей от загрязнения в местах водопользования населения : СанПиН № 4631–88 : утв. МЗ СССР 06.07.1988 г. – М., 1988. – 24 с.</w:t>
      </w:r>
    </w:p>
    <w:p w:rsidR="00B67C21" w:rsidRPr="00550E6E" w:rsidRDefault="00B67C21" w:rsidP="00B67C21">
      <w:pPr>
        <w:spacing w:line="360" w:lineRule="auto"/>
        <w:ind w:left="567" w:hanging="567"/>
        <w:jc w:val="both"/>
        <w:rPr>
          <w:sz w:val="28"/>
          <w:szCs w:val="28"/>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sectPr w:rsidR="00E50EF5" w:rsidSect="006F4ABB">
          <w:headerReference w:type="even" r:id="rId80"/>
          <w:headerReference w:type="default" r:id="rId81"/>
          <w:type w:val="nextColumn"/>
          <w:pgSz w:w="11906" w:h="16838"/>
          <w:pgMar w:top="1134" w:right="850" w:bottom="1134" w:left="1701" w:header="709" w:footer="709" w:gutter="0"/>
          <w:cols w:space="708"/>
          <w:docGrid w:linePitch="360"/>
        </w:sectPr>
      </w:pPr>
    </w:p>
    <w:p w:rsidR="00E50EF5" w:rsidRPr="00A2067B" w:rsidRDefault="00E50EF5" w:rsidP="00E50EF5">
      <w:pPr>
        <w:jc w:val="center"/>
        <w:rPr>
          <w:caps/>
          <w:sz w:val="28"/>
          <w:szCs w:val="28"/>
          <w:lang w:val="uk-UA"/>
        </w:rPr>
      </w:pPr>
      <w:r w:rsidRPr="00A2067B">
        <w:rPr>
          <w:caps/>
          <w:sz w:val="28"/>
          <w:szCs w:val="28"/>
          <w:lang w:val="uk-UA"/>
        </w:rPr>
        <w:lastRenderedPageBreak/>
        <w:t>Якість води поверхневих водойм</w:t>
      </w:r>
    </w:p>
    <w:p w:rsidR="00E50EF5" w:rsidRPr="00A2067B" w:rsidRDefault="00E50EF5" w:rsidP="00E50EF5">
      <w:pPr>
        <w:spacing w:line="360" w:lineRule="auto"/>
        <w:jc w:val="right"/>
        <w:rPr>
          <w:i/>
          <w:iCs/>
          <w:sz w:val="28"/>
          <w:szCs w:val="28"/>
          <w:lang w:val="uk-UA"/>
        </w:rPr>
      </w:pPr>
      <w:r w:rsidRPr="00A2067B">
        <w:rPr>
          <w:i/>
          <w:iCs/>
          <w:sz w:val="28"/>
          <w:szCs w:val="28"/>
          <w:lang w:val="uk-UA"/>
        </w:rPr>
        <w:t>Таблиця 1</w:t>
      </w:r>
    </w:p>
    <w:p w:rsidR="00E50EF5" w:rsidRPr="00A2067B" w:rsidRDefault="00E50EF5" w:rsidP="00E50EF5">
      <w:pPr>
        <w:spacing w:line="360" w:lineRule="auto"/>
        <w:jc w:val="center"/>
        <w:rPr>
          <w:b/>
          <w:bCs/>
          <w:sz w:val="28"/>
          <w:szCs w:val="28"/>
          <w:lang w:val="uk-UA"/>
        </w:rPr>
      </w:pPr>
      <w:r w:rsidRPr="00A2067B">
        <w:rPr>
          <w:b/>
          <w:bCs/>
          <w:sz w:val="28"/>
          <w:szCs w:val="28"/>
          <w:lang w:val="uk-UA"/>
        </w:rPr>
        <w:t>Результати фізико-хімічних досліджень води р. Дунай (м.Ізмаїл)</w:t>
      </w:r>
    </w:p>
    <w:p w:rsidR="00E50EF5" w:rsidRPr="00A2067B" w:rsidRDefault="00E50EF5" w:rsidP="00E50EF5">
      <w:pPr>
        <w:jc w:val="center"/>
        <w:rPr>
          <w:sz w:val="28"/>
          <w:szCs w:val="28"/>
        </w:rPr>
      </w:pPr>
    </w:p>
    <w:tbl>
      <w:tblPr>
        <w:tblW w:w="0" w:type="auto"/>
        <w:tblInd w:w="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6"/>
        <w:gridCol w:w="1059"/>
        <w:gridCol w:w="882"/>
        <w:gridCol w:w="876"/>
        <w:gridCol w:w="644"/>
        <w:gridCol w:w="887"/>
        <w:gridCol w:w="1061"/>
        <w:gridCol w:w="644"/>
        <w:gridCol w:w="645"/>
        <w:gridCol w:w="756"/>
        <w:gridCol w:w="756"/>
        <w:gridCol w:w="756"/>
        <w:gridCol w:w="875"/>
        <w:gridCol w:w="876"/>
        <w:gridCol w:w="756"/>
        <w:gridCol w:w="756"/>
        <w:gridCol w:w="876"/>
        <w:gridCol w:w="877"/>
      </w:tblGrid>
      <w:tr w:rsidR="00E50EF5" w:rsidRPr="00A2067B" w:rsidTr="007C55B9">
        <w:tc>
          <w:tcPr>
            <w:tcW w:w="516" w:type="dxa"/>
            <w:vMerge w:val="restart"/>
          </w:tcPr>
          <w:p w:rsidR="00E50EF5" w:rsidRPr="00A2067B" w:rsidRDefault="00E50EF5" w:rsidP="007C55B9">
            <w:pPr>
              <w:jc w:val="center"/>
              <w:rPr>
                <w:lang w:val="uk-UA"/>
              </w:rPr>
            </w:pPr>
            <w:r w:rsidRPr="00A2067B">
              <w:rPr>
                <w:lang w:val="uk-UA"/>
              </w:rPr>
              <w:t>М</w:t>
            </w:r>
          </w:p>
        </w:tc>
        <w:tc>
          <w:tcPr>
            <w:tcW w:w="1059" w:type="dxa"/>
            <w:vMerge w:val="restart"/>
          </w:tcPr>
          <w:p w:rsidR="00E50EF5" w:rsidRPr="00A2067B" w:rsidRDefault="00E50EF5" w:rsidP="007C55B9">
            <w:pPr>
              <w:jc w:val="center"/>
              <w:rPr>
                <w:lang w:val="uk-UA"/>
              </w:rPr>
            </w:pPr>
            <w:r w:rsidRPr="00A2067B">
              <w:rPr>
                <w:lang w:val="uk-UA"/>
              </w:rPr>
              <w:t>Дата</w:t>
            </w:r>
          </w:p>
        </w:tc>
        <w:tc>
          <w:tcPr>
            <w:tcW w:w="882" w:type="dxa"/>
            <w:vMerge w:val="restart"/>
          </w:tcPr>
          <w:p w:rsidR="00E50EF5" w:rsidRPr="00A2067B" w:rsidRDefault="00E50EF5" w:rsidP="007C55B9">
            <w:pPr>
              <w:jc w:val="center"/>
              <w:rPr>
                <w:lang w:val="uk-UA"/>
              </w:rPr>
            </w:pPr>
            <w:r w:rsidRPr="00A2067B">
              <w:rPr>
                <w:lang w:val="uk-UA"/>
              </w:rPr>
              <w:t>Запах,</w:t>
            </w:r>
          </w:p>
          <w:p w:rsidR="00E50EF5" w:rsidRPr="00A2067B" w:rsidRDefault="00E50EF5" w:rsidP="007C55B9">
            <w:pPr>
              <w:jc w:val="center"/>
              <w:rPr>
                <w:lang w:val="uk-UA"/>
              </w:rPr>
            </w:pPr>
            <w:r w:rsidRPr="00A2067B">
              <w:rPr>
                <w:lang w:val="uk-UA"/>
              </w:rPr>
              <w:t>бали</w:t>
            </w:r>
          </w:p>
        </w:tc>
        <w:tc>
          <w:tcPr>
            <w:tcW w:w="876" w:type="dxa"/>
            <w:vMerge w:val="restart"/>
          </w:tcPr>
          <w:p w:rsidR="00E50EF5" w:rsidRPr="00A2067B" w:rsidRDefault="00E50EF5" w:rsidP="007C55B9">
            <w:pPr>
              <w:jc w:val="center"/>
              <w:rPr>
                <w:lang w:val="uk-UA"/>
              </w:rPr>
            </w:pPr>
            <w:r w:rsidRPr="00A2067B">
              <w:rPr>
                <w:lang w:val="uk-UA"/>
              </w:rPr>
              <w:t>К,</w:t>
            </w:r>
          </w:p>
          <w:p w:rsidR="00E50EF5" w:rsidRPr="00A2067B" w:rsidRDefault="00E50EF5" w:rsidP="007C55B9">
            <w:pPr>
              <w:jc w:val="center"/>
              <w:rPr>
                <w:lang w:val="uk-UA"/>
              </w:rPr>
            </w:pPr>
            <w:r w:rsidRPr="00A2067B">
              <w:rPr>
                <w:lang w:val="uk-UA"/>
              </w:rPr>
              <w:t>град</w:t>
            </w:r>
          </w:p>
        </w:tc>
        <w:tc>
          <w:tcPr>
            <w:tcW w:w="644" w:type="dxa"/>
            <w:vMerge w:val="restart"/>
          </w:tcPr>
          <w:p w:rsidR="00E50EF5" w:rsidRPr="00A2067B" w:rsidRDefault="00E50EF5" w:rsidP="007C55B9">
            <w:pPr>
              <w:jc w:val="center"/>
              <w:rPr>
                <w:lang w:val="uk-UA"/>
              </w:rPr>
            </w:pPr>
            <w:r w:rsidRPr="00A2067B">
              <w:rPr>
                <w:lang w:val="uk-UA"/>
              </w:rPr>
              <w:t>П, см</w:t>
            </w:r>
          </w:p>
        </w:tc>
        <w:tc>
          <w:tcPr>
            <w:tcW w:w="887" w:type="dxa"/>
            <w:vMerge w:val="restart"/>
          </w:tcPr>
          <w:p w:rsidR="00E50EF5" w:rsidRPr="00A2067B" w:rsidRDefault="00E50EF5" w:rsidP="007C55B9">
            <w:pPr>
              <w:jc w:val="center"/>
              <w:rPr>
                <w:lang w:val="uk-UA"/>
              </w:rPr>
            </w:pPr>
            <w:r w:rsidRPr="00A2067B">
              <w:rPr>
                <w:lang w:val="uk-UA"/>
              </w:rPr>
              <w:t>М,</w:t>
            </w:r>
          </w:p>
          <w:p w:rsidR="00E50EF5" w:rsidRPr="00A2067B" w:rsidRDefault="00E50EF5" w:rsidP="007C55B9">
            <w:pPr>
              <w:jc w:val="center"/>
              <w:rPr>
                <w:lang w:val="uk-UA"/>
              </w:rPr>
            </w:pPr>
            <w:r w:rsidRPr="00A2067B">
              <w:rPr>
                <w:lang w:val="uk-UA"/>
              </w:rPr>
              <w:t>мг/дм</w:t>
            </w:r>
            <w:r w:rsidRPr="00A2067B">
              <w:rPr>
                <w:vertAlign w:val="superscript"/>
                <w:lang w:val="uk-UA"/>
              </w:rPr>
              <w:t>3</w:t>
            </w:r>
          </w:p>
        </w:tc>
        <w:tc>
          <w:tcPr>
            <w:tcW w:w="1061" w:type="dxa"/>
            <w:vMerge w:val="restart"/>
          </w:tcPr>
          <w:p w:rsidR="00E50EF5" w:rsidRPr="00A2067B" w:rsidRDefault="00E50EF5" w:rsidP="007C55B9">
            <w:pPr>
              <w:jc w:val="center"/>
              <w:rPr>
                <w:lang w:val="uk-UA"/>
              </w:rPr>
            </w:pPr>
            <w:r w:rsidRPr="00A2067B">
              <w:rPr>
                <w:lang w:val="uk-UA"/>
              </w:rPr>
              <w:t>Ок, мгО/дм</w:t>
            </w:r>
            <w:r w:rsidRPr="00A2067B">
              <w:rPr>
                <w:vertAlign w:val="superscript"/>
                <w:lang w:val="uk-UA"/>
              </w:rPr>
              <w:t>3</w:t>
            </w:r>
          </w:p>
        </w:tc>
        <w:tc>
          <w:tcPr>
            <w:tcW w:w="1289" w:type="dxa"/>
            <w:gridSpan w:val="2"/>
          </w:tcPr>
          <w:p w:rsidR="00E50EF5" w:rsidRPr="00A2067B" w:rsidRDefault="00E50EF5" w:rsidP="007C55B9">
            <w:pPr>
              <w:jc w:val="center"/>
              <w:rPr>
                <w:vertAlign w:val="superscript"/>
                <w:lang w:val="uk-UA"/>
              </w:rPr>
            </w:pPr>
            <w:r w:rsidRPr="00A2067B">
              <w:rPr>
                <w:lang w:val="uk-UA"/>
              </w:rPr>
              <w:t>мг-екв/дм</w:t>
            </w:r>
            <w:r w:rsidRPr="00A2067B">
              <w:rPr>
                <w:vertAlign w:val="superscript"/>
                <w:lang w:val="uk-UA"/>
              </w:rPr>
              <w:t>3</w:t>
            </w:r>
          </w:p>
        </w:tc>
        <w:tc>
          <w:tcPr>
            <w:tcW w:w="6407" w:type="dxa"/>
            <w:gridSpan w:val="8"/>
          </w:tcPr>
          <w:p w:rsidR="00E50EF5" w:rsidRPr="00A2067B" w:rsidRDefault="00E50EF5" w:rsidP="007C55B9">
            <w:pPr>
              <w:jc w:val="center"/>
              <w:rPr>
                <w:lang w:val="uk-UA"/>
              </w:rPr>
            </w:pPr>
            <w:r w:rsidRPr="00A2067B">
              <w:rPr>
                <w:lang w:val="uk-UA"/>
              </w:rPr>
              <w:t>мг/дм</w:t>
            </w:r>
            <w:r w:rsidRPr="00A2067B">
              <w:rPr>
                <w:vertAlign w:val="superscript"/>
                <w:lang w:val="uk-UA"/>
              </w:rPr>
              <w:t>3</w:t>
            </w:r>
          </w:p>
        </w:tc>
        <w:tc>
          <w:tcPr>
            <w:tcW w:w="877" w:type="dxa"/>
            <w:vMerge w:val="restart"/>
          </w:tcPr>
          <w:p w:rsidR="00E50EF5" w:rsidRPr="00A2067B" w:rsidRDefault="00E50EF5" w:rsidP="007C55B9">
            <w:pPr>
              <w:jc w:val="center"/>
              <w:rPr>
                <w:lang w:val="uk-UA"/>
              </w:rPr>
            </w:pPr>
            <w:r w:rsidRPr="00A2067B">
              <w:rPr>
                <w:lang w:val="uk-UA"/>
              </w:rPr>
              <w:t>рН</w:t>
            </w:r>
          </w:p>
        </w:tc>
      </w:tr>
      <w:tr w:rsidR="00E50EF5" w:rsidRPr="00A2067B" w:rsidTr="007C55B9">
        <w:tc>
          <w:tcPr>
            <w:tcW w:w="516" w:type="dxa"/>
            <w:vMerge/>
          </w:tcPr>
          <w:p w:rsidR="00E50EF5" w:rsidRPr="00A2067B" w:rsidRDefault="00E50EF5" w:rsidP="007C55B9">
            <w:pPr>
              <w:jc w:val="center"/>
              <w:rPr>
                <w:lang w:val="uk-UA"/>
              </w:rPr>
            </w:pPr>
          </w:p>
        </w:tc>
        <w:tc>
          <w:tcPr>
            <w:tcW w:w="1059" w:type="dxa"/>
            <w:vMerge/>
          </w:tcPr>
          <w:p w:rsidR="00E50EF5" w:rsidRPr="00A2067B" w:rsidRDefault="00E50EF5" w:rsidP="007C55B9">
            <w:pPr>
              <w:jc w:val="center"/>
              <w:rPr>
                <w:lang w:val="uk-UA"/>
              </w:rPr>
            </w:pPr>
          </w:p>
        </w:tc>
        <w:tc>
          <w:tcPr>
            <w:tcW w:w="882" w:type="dxa"/>
            <w:vMerge/>
          </w:tcPr>
          <w:p w:rsidR="00E50EF5" w:rsidRPr="00A2067B" w:rsidRDefault="00E50EF5" w:rsidP="007C55B9">
            <w:pPr>
              <w:jc w:val="center"/>
              <w:rPr>
                <w:lang w:val="uk-UA"/>
              </w:rPr>
            </w:pPr>
          </w:p>
        </w:tc>
        <w:tc>
          <w:tcPr>
            <w:tcW w:w="876" w:type="dxa"/>
            <w:vMerge/>
          </w:tcPr>
          <w:p w:rsidR="00E50EF5" w:rsidRPr="00A2067B" w:rsidRDefault="00E50EF5" w:rsidP="007C55B9">
            <w:pPr>
              <w:jc w:val="center"/>
              <w:rPr>
                <w:lang w:val="uk-UA"/>
              </w:rPr>
            </w:pPr>
          </w:p>
        </w:tc>
        <w:tc>
          <w:tcPr>
            <w:tcW w:w="644" w:type="dxa"/>
            <w:vMerge/>
          </w:tcPr>
          <w:p w:rsidR="00E50EF5" w:rsidRPr="00A2067B" w:rsidRDefault="00E50EF5" w:rsidP="007C55B9">
            <w:pPr>
              <w:jc w:val="center"/>
              <w:rPr>
                <w:lang w:val="uk-UA"/>
              </w:rPr>
            </w:pPr>
          </w:p>
        </w:tc>
        <w:tc>
          <w:tcPr>
            <w:tcW w:w="887" w:type="dxa"/>
            <w:vMerge/>
          </w:tcPr>
          <w:p w:rsidR="00E50EF5" w:rsidRPr="00A2067B" w:rsidRDefault="00E50EF5" w:rsidP="007C55B9">
            <w:pPr>
              <w:jc w:val="center"/>
              <w:rPr>
                <w:lang w:val="uk-UA"/>
              </w:rPr>
            </w:pPr>
          </w:p>
        </w:tc>
        <w:tc>
          <w:tcPr>
            <w:tcW w:w="1061" w:type="dxa"/>
            <w:vMerge/>
          </w:tcPr>
          <w:p w:rsidR="00E50EF5" w:rsidRPr="00A2067B" w:rsidRDefault="00E50EF5" w:rsidP="007C55B9">
            <w:pPr>
              <w:jc w:val="center"/>
              <w:rPr>
                <w:lang w:val="uk-UA"/>
              </w:rPr>
            </w:pPr>
          </w:p>
        </w:tc>
        <w:tc>
          <w:tcPr>
            <w:tcW w:w="644" w:type="dxa"/>
          </w:tcPr>
          <w:p w:rsidR="00E50EF5" w:rsidRPr="00A2067B" w:rsidRDefault="00E50EF5" w:rsidP="007C55B9">
            <w:pPr>
              <w:jc w:val="center"/>
              <w:rPr>
                <w:lang w:val="uk-UA"/>
              </w:rPr>
            </w:pPr>
            <w:r w:rsidRPr="00A2067B">
              <w:rPr>
                <w:lang w:val="uk-UA"/>
              </w:rPr>
              <w:t>Л</w:t>
            </w:r>
          </w:p>
        </w:tc>
        <w:tc>
          <w:tcPr>
            <w:tcW w:w="645" w:type="dxa"/>
          </w:tcPr>
          <w:p w:rsidR="00E50EF5" w:rsidRPr="00A2067B" w:rsidRDefault="00E50EF5" w:rsidP="007C55B9">
            <w:pPr>
              <w:jc w:val="center"/>
              <w:rPr>
                <w:lang w:val="uk-UA"/>
              </w:rPr>
            </w:pPr>
            <w:r w:rsidRPr="00A2067B">
              <w:rPr>
                <w:lang w:val="uk-UA"/>
              </w:rPr>
              <w:t>ЗТ</w:t>
            </w:r>
          </w:p>
        </w:tc>
        <w:tc>
          <w:tcPr>
            <w:tcW w:w="756" w:type="dxa"/>
          </w:tcPr>
          <w:p w:rsidR="00E50EF5" w:rsidRPr="00A2067B" w:rsidRDefault="00E50EF5" w:rsidP="007C55B9">
            <w:pPr>
              <w:jc w:val="center"/>
              <w:rPr>
                <w:vertAlign w:val="superscript"/>
                <w:lang w:val="uk-UA"/>
              </w:rPr>
            </w:pPr>
            <w:r w:rsidRPr="00A2067B">
              <w:rPr>
                <w:lang w:val="uk-UA"/>
              </w:rPr>
              <w:t>Са</w:t>
            </w:r>
            <w:r w:rsidRPr="00A2067B">
              <w:rPr>
                <w:vertAlign w:val="superscript"/>
                <w:lang w:val="uk-UA"/>
              </w:rPr>
              <w:t>2+</w:t>
            </w:r>
          </w:p>
        </w:tc>
        <w:tc>
          <w:tcPr>
            <w:tcW w:w="756" w:type="dxa"/>
          </w:tcPr>
          <w:p w:rsidR="00E50EF5" w:rsidRPr="00A2067B" w:rsidRDefault="00E50EF5" w:rsidP="007C55B9">
            <w:pPr>
              <w:jc w:val="center"/>
              <w:rPr>
                <w:vertAlign w:val="superscript"/>
                <w:lang w:val="en-US"/>
              </w:rPr>
            </w:pPr>
            <w:r w:rsidRPr="00A2067B">
              <w:rPr>
                <w:lang w:val="en-US"/>
              </w:rPr>
              <w:t>Mg</w:t>
            </w:r>
            <w:r w:rsidRPr="00A2067B">
              <w:rPr>
                <w:vertAlign w:val="superscript"/>
                <w:lang w:val="en-US"/>
              </w:rPr>
              <w:t>2+</w:t>
            </w:r>
          </w:p>
        </w:tc>
        <w:tc>
          <w:tcPr>
            <w:tcW w:w="756" w:type="dxa"/>
          </w:tcPr>
          <w:p w:rsidR="00E50EF5" w:rsidRPr="00A2067B" w:rsidRDefault="00E50EF5" w:rsidP="007C55B9">
            <w:pPr>
              <w:jc w:val="center"/>
              <w:rPr>
                <w:vertAlign w:val="superscript"/>
                <w:lang w:val="en-US"/>
              </w:rPr>
            </w:pPr>
            <w:r w:rsidRPr="00A2067B">
              <w:rPr>
                <w:lang w:val="en-US"/>
              </w:rPr>
              <w:t>Cl</w:t>
            </w:r>
            <w:r w:rsidRPr="00A2067B">
              <w:rPr>
                <w:vertAlign w:val="superscript"/>
                <w:lang w:val="en-US"/>
              </w:rPr>
              <w:t>-</w:t>
            </w:r>
          </w:p>
        </w:tc>
        <w:tc>
          <w:tcPr>
            <w:tcW w:w="875" w:type="dxa"/>
          </w:tcPr>
          <w:p w:rsidR="00E50EF5" w:rsidRPr="00A2067B" w:rsidRDefault="00E50EF5" w:rsidP="007C55B9">
            <w:pPr>
              <w:jc w:val="center"/>
              <w:rPr>
                <w:vertAlign w:val="superscript"/>
                <w:lang w:val="en-US"/>
              </w:rPr>
            </w:pPr>
            <w:r w:rsidRPr="00A2067B">
              <w:rPr>
                <w:lang w:val="en-US"/>
              </w:rPr>
              <w:t>SO</w:t>
            </w:r>
            <w:r w:rsidRPr="00A2067B">
              <w:rPr>
                <w:vertAlign w:val="subscript"/>
                <w:lang w:val="en-US"/>
              </w:rPr>
              <w:t>4</w:t>
            </w:r>
            <w:r w:rsidRPr="00A2067B">
              <w:rPr>
                <w:vertAlign w:val="superscript"/>
                <w:lang w:val="en-US"/>
              </w:rPr>
              <w:t>2-</w:t>
            </w:r>
          </w:p>
        </w:tc>
        <w:tc>
          <w:tcPr>
            <w:tcW w:w="876" w:type="dxa"/>
          </w:tcPr>
          <w:p w:rsidR="00E50EF5" w:rsidRPr="00A2067B" w:rsidRDefault="00E50EF5" w:rsidP="007C55B9">
            <w:pPr>
              <w:jc w:val="center"/>
              <w:rPr>
                <w:vertAlign w:val="superscript"/>
                <w:lang w:val="en-US"/>
              </w:rPr>
            </w:pPr>
            <w:r w:rsidRPr="00A2067B">
              <w:rPr>
                <w:lang w:val="en-US"/>
              </w:rPr>
              <w:t>HCO</w:t>
            </w:r>
            <w:r w:rsidRPr="00A2067B">
              <w:rPr>
                <w:vertAlign w:val="subscript"/>
                <w:lang w:val="en-US"/>
              </w:rPr>
              <w:t>3</w:t>
            </w:r>
            <w:r w:rsidRPr="00A2067B">
              <w:rPr>
                <w:vertAlign w:val="superscript"/>
                <w:lang w:val="en-US"/>
              </w:rPr>
              <w:t>-</w:t>
            </w:r>
          </w:p>
        </w:tc>
        <w:tc>
          <w:tcPr>
            <w:tcW w:w="756" w:type="dxa"/>
          </w:tcPr>
          <w:p w:rsidR="00E50EF5" w:rsidRPr="00A2067B" w:rsidRDefault="00E50EF5" w:rsidP="007C55B9">
            <w:pPr>
              <w:jc w:val="center"/>
              <w:rPr>
                <w:vertAlign w:val="superscript"/>
                <w:lang w:val="en-US"/>
              </w:rPr>
            </w:pPr>
            <w:r w:rsidRPr="00A2067B">
              <w:rPr>
                <w:lang w:val="en-US"/>
              </w:rPr>
              <w:t>Na</w:t>
            </w:r>
            <w:r w:rsidRPr="00A2067B">
              <w:rPr>
                <w:vertAlign w:val="superscript"/>
                <w:lang w:val="en-US"/>
              </w:rPr>
              <w:t>+</w:t>
            </w:r>
          </w:p>
        </w:tc>
        <w:tc>
          <w:tcPr>
            <w:tcW w:w="756" w:type="dxa"/>
          </w:tcPr>
          <w:p w:rsidR="00E50EF5" w:rsidRPr="00A2067B" w:rsidRDefault="00E50EF5" w:rsidP="007C55B9">
            <w:pPr>
              <w:jc w:val="center"/>
              <w:rPr>
                <w:vertAlign w:val="superscript"/>
                <w:lang w:val="en-US"/>
              </w:rPr>
            </w:pPr>
            <w:r w:rsidRPr="00A2067B">
              <w:rPr>
                <w:lang w:val="en-US"/>
              </w:rPr>
              <w:t>K</w:t>
            </w:r>
            <w:r w:rsidRPr="00A2067B">
              <w:rPr>
                <w:vertAlign w:val="superscript"/>
                <w:lang w:val="en-US"/>
              </w:rPr>
              <w:t>+</w:t>
            </w:r>
          </w:p>
        </w:tc>
        <w:tc>
          <w:tcPr>
            <w:tcW w:w="876" w:type="dxa"/>
          </w:tcPr>
          <w:p w:rsidR="00E50EF5" w:rsidRPr="00A2067B" w:rsidRDefault="00E50EF5" w:rsidP="007C55B9">
            <w:pPr>
              <w:jc w:val="center"/>
              <w:rPr>
                <w:lang w:val="uk-UA"/>
              </w:rPr>
            </w:pPr>
            <w:r w:rsidRPr="00A2067B">
              <w:rPr>
                <w:lang w:val="uk-UA"/>
              </w:rPr>
              <w:t>СЗ</w:t>
            </w:r>
          </w:p>
        </w:tc>
        <w:tc>
          <w:tcPr>
            <w:tcW w:w="877" w:type="dxa"/>
            <w:vMerge/>
          </w:tcPr>
          <w:p w:rsidR="00E50EF5" w:rsidRPr="00A2067B" w:rsidRDefault="00E50EF5" w:rsidP="007C55B9">
            <w:pPr>
              <w:jc w:val="center"/>
              <w:rPr>
                <w:lang w:val="uk-UA"/>
              </w:rPr>
            </w:pPr>
          </w:p>
        </w:tc>
      </w:tr>
      <w:tr w:rsidR="00E50EF5" w:rsidRPr="00A2067B" w:rsidTr="007C55B9">
        <w:tc>
          <w:tcPr>
            <w:tcW w:w="516" w:type="dxa"/>
          </w:tcPr>
          <w:p w:rsidR="00E50EF5" w:rsidRPr="00A2067B" w:rsidRDefault="00E50EF5" w:rsidP="007C55B9">
            <w:pPr>
              <w:jc w:val="center"/>
              <w:rPr>
                <w:lang w:val="uk-UA"/>
              </w:rPr>
            </w:pPr>
            <w:r w:rsidRPr="00A2067B">
              <w:rPr>
                <w:lang w:val="uk-UA"/>
              </w:rPr>
              <w:t>1</w:t>
            </w:r>
          </w:p>
        </w:tc>
        <w:tc>
          <w:tcPr>
            <w:tcW w:w="1059" w:type="dxa"/>
          </w:tcPr>
          <w:p w:rsidR="00E50EF5" w:rsidRPr="00A2067B" w:rsidRDefault="00E50EF5" w:rsidP="007C55B9">
            <w:pPr>
              <w:jc w:val="center"/>
              <w:rPr>
                <w:lang w:val="uk-UA"/>
              </w:rPr>
            </w:pPr>
            <w:r w:rsidRPr="00A2067B">
              <w:rPr>
                <w:lang w:val="uk-UA"/>
              </w:rPr>
              <w:t>2</w:t>
            </w:r>
          </w:p>
        </w:tc>
        <w:tc>
          <w:tcPr>
            <w:tcW w:w="882" w:type="dxa"/>
          </w:tcPr>
          <w:p w:rsidR="00E50EF5" w:rsidRPr="00A2067B" w:rsidRDefault="00E50EF5" w:rsidP="007C55B9">
            <w:pPr>
              <w:jc w:val="center"/>
              <w:rPr>
                <w:lang w:val="uk-UA"/>
              </w:rPr>
            </w:pPr>
            <w:r w:rsidRPr="00A2067B">
              <w:rPr>
                <w:lang w:val="uk-UA"/>
              </w:rPr>
              <w:t>3</w:t>
            </w:r>
          </w:p>
        </w:tc>
        <w:tc>
          <w:tcPr>
            <w:tcW w:w="876" w:type="dxa"/>
          </w:tcPr>
          <w:p w:rsidR="00E50EF5" w:rsidRPr="00A2067B" w:rsidRDefault="00E50EF5" w:rsidP="007C55B9">
            <w:pPr>
              <w:jc w:val="center"/>
              <w:rPr>
                <w:lang w:val="uk-UA"/>
              </w:rPr>
            </w:pPr>
            <w:r w:rsidRPr="00A2067B">
              <w:rPr>
                <w:lang w:val="uk-UA"/>
              </w:rPr>
              <w:t>4</w:t>
            </w:r>
          </w:p>
        </w:tc>
        <w:tc>
          <w:tcPr>
            <w:tcW w:w="644" w:type="dxa"/>
          </w:tcPr>
          <w:p w:rsidR="00E50EF5" w:rsidRPr="00A2067B" w:rsidRDefault="00E50EF5" w:rsidP="007C55B9">
            <w:pPr>
              <w:jc w:val="center"/>
              <w:rPr>
                <w:lang w:val="uk-UA"/>
              </w:rPr>
            </w:pPr>
            <w:r w:rsidRPr="00A2067B">
              <w:rPr>
                <w:lang w:val="uk-UA"/>
              </w:rPr>
              <w:t>5</w:t>
            </w:r>
          </w:p>
        </w:tc>
        <w:tc>
          <w:tcPr>
            <w:tcW w:w="887" w:type="dxa"/>
          </w:tcPr>
          <w:p w:rsidR="00E50EF5" w:rsidRPr="00A2067B" w:rsidRDefault="00E50EF5" w:rsidP="007C55B9">
            <w:pPr>
              <w:jc w:val="center"/>
              <w:rPr>
                <w:lang w:val="uk-UA"/>
              </w:rPr>
            </w:pPr>
            <w:r w:rsidRPr="00A2067B">
              <w:rPr>
                <w:lang w:val="uk-UA"/>
              </w:rPr>
              <w:t>6</w:t>
            </w:r>
          </w:p>
        </w:tc>
        <w:tc>
          <w:tcPr>
            <w:tcW w:w="1061" w:type="dxa"/>
          </w:tcPr>
          <w:p w:rsidR="00E50EF5" w:rsidRPr="00A2067B" w:rsidRDefault="00E50EF5" w:rsidP="007C55B9">
            <w:pPr>
              <w:jc w:val="center"/>
              <w:rPr>
                <w:lang w:val="uk-UA"/>
              </w:rPr>
            </w:pPr>
            <w:r w:rsidRPr="00A2067B">
              <w:rPr>
                <w:lang w:val="uk-UA"/>
              </w:rPr>
              <w:t>7</w:t>
            </w:r>
          </w:p>
        </w:tc>
        <w:tc>
          <w:tcPr>
            <w:tcW w:w="644" w:type="dxa"/>
          </w:tcPr>
          <w:p w:rsidR="00E50EF5" w:rsidRPr="00A2067B" w:rsidRDefault="00E50EF5" w:rsidP="007C55B9">
            <w:pPr>
              <w:jc w:val="center"/>
              <w:rPr>
                <w:lang w:val="uk-UA"/>
              </w:rPr>
            </w:pPr>
            <w:r w:rsidRPr="00A2067B">
              <w:rPr>
                <w:lang w:val="uk-UA"/>
              </w:rPr>
              <w:t>8</w:t>
            </w:r>
          </w:p>
        </w:tc>
        <w:tc>
          <w:tcPr>
            <w:tcW w:w="645" w:type="dxa"/>
          </w:tcPr>
          <w:p w:rsidR="00E50EF5" w:rsidRPr="00A2067B" w:rsidRDefault="00E50EF5" w:rsidP="007C55B9">
            <w:pPr>
              <w:jc w:val="center"/>
              <w:rPr>
                <w:lang w:val="uk-UA"/>
              </w:rPr>
            </w:pPr>
            <w:r w:rsidRPr="00A2067B">
              <w:rPr>
                <w:lang w:val="uk-UA"/>
              </w:rPr>
              <w:t>9</w:t>
            </w:r>
          </w:p>
        </w:tc>
        <w:tc>
          <w:tcPr>
            <w:tcW w:w="756" w:type="dxa"/>
          </w:tcPr>
          <w:p w:rsidR="00E50EF5" w:rsidRPr="00A2067B" w:rsidRDefault="00E50EF5" w:rsidP="007C55B9">
            <w:pPr>
              <w:jc w:val="center"/>
              <w:rPr>
                <w:lang w:val="uk-UA"/>
              </w:rPr>
            </w:pPr>
            <w:r w:rsidRPr="00A2067B">
              <w:rPr>
                <w:lang w:val="uk-UA"/>
              </w:rPr>
              <w:t>10</w:t>
            </w:r>
          </w:p>
        </w:tc>
        <w:tc>
          <w:tcPr>
            <w:tcW w:w="756" w:type="dxa"/>
          </w:tcPr>
          <w:p w:rsidR="00E50EF5" w:rsidRPr="00A2067B" w:rsidRDefault="00E50EF5" w:rsidP="007C55B9">
            <w:pPr>
              <w:jc w:val="center"/>
              <w:rPr>
                <w:lang w:val="uk-UA"/>
              </w:rPr>
            </w:pPr>
            <w:r w:rsidRPr="00A2067B">
              <w:rPr>
                <w:lang w:val="uk-UA"/>
              </w:rPr>
              <w:t>11</w:t>
            </w:r>
          </w:p>
        </w:tc>
        <w:tc>
          <w:tcPr>
            <w:tcW w:w="756" w:type="dxa"/>
          </w:tcPr>
          <w:p w:rsidR="00E50EF5" w:rsidRPr="00A2067B" w:rsidRDefault="00E50EF5" w:rsidP="007C55B9">
            <w:pPr>
              <w:jc w:val="center"/>
              <w:rPr>
                <w:lang w:val="uk-UA"/>
              </w:rPr>
            </w:pPr>
            <w:r w:rsidRPr="00A2067B">
              <w:rPr>
                <w:lang w:val="uk-UA"/>
              </w:rPr>
              <w:t>12</w:t>
            </w:r>
          </w:p>
        </w:tc>
        <w:tc>
          <w:tcPr>
            <w:tcW w:w="875" w:type="dxa"/>
          </w:tcPr>
          <w:p w:rsidR="00E50EF5" w:rsidRPr="00A2067B" w:rsidRDefault="00E50EF5" w:rsidP="007C55B9">
            <w:pPr>
              <w:jc w:val="center"/>
              <w:rPr>
                <w:lang w:val="uk-UA"/>
              </w:rPr>
            </w:pPr>
            <w:r w:rsidRPr="00A2067B">
              <w:rPr>
                <w:lang w:val="uk-UA"/>
              </w:rPr>
              <w:t>13</w:t>
            </w:r>
          </w:p>
        </w:tc>
        <w:tc>
          <w:tcPr>
            <w:tcW w:w="876" w:type="dxa"/>
          </w:tcPr>
          <w:p w:rsidR="00E50EF5" w:rsidRPr="00A2067B" w:rsidRDefault="00E50EF5" w:rsidP="007C55B9">
            <w:pPr>
              <w:jc w:val="center"/>
              <w:rPr>
                <w:lang w:val="uk-UA"/>
              </w:rPr>
            </w:pPr>
            <w:r w:rsidRPr="00A2067B">
              <w:rPr>
                <w:lang w:val="uk-UA"/>
              </w:rPr>
              <w:t>14</w:t>
            </w:r>
          </w:p>
        </w:tc>
        <w:tc>
          <w:tcPr>
            <w:tcW w:w="756" w:type="dxa"/>
          </w:tcPr>
          <w:p w:rsidR="00E50EF5" w:rsidRPr="00A2067B" w:rsidRDefault="00E50EF5" w:rsidP="007C55B9">
            <w:pPr>
              <w:jc w:val="center"/>
              <w:rPr>
                <w:lang w:val="uk-UA"/>
              </w:rPr>
            </w:pPr>
            <w:r w:rsidRPr="00A2067B">
              <w:rPr>
                <w:lang w:val="uk-UA"/>
              </w:rPr>
              <w:t>15</w:t>
            </w:r>
          </w:p>
        </w:tc>
        <w:tc>
          <w:tcPr>
            <w:tcW w:w="756" w:type="dxa"/>
          </w:tcPr>
          <w:p w:rsidR="00E50EF5" w:rsidRPr="00A2067B" w:rsidRDefault="00E50EF5" w:rsidP="007C55B9">
            <w:pPr>
              <w:jc w:val="center"/>
              <w:rPr>
                <w:lang w:val="uk-UA"/>
              </w:rPr>
            </w:pPr>
            <w:r w:rsidRPr="00A2067B">
              <w:rPr>
                <w:lang w:val="uk-UA"/>
              </w:rPr>
              <w:t>16</w:t>
            </w:r>
          </w:p>
        </w:tc>
        <w:tc>
          <w:tcPr>
            <w:tcW w:w="876" w:type="dxa"/>
          </w:tcPr>
          <w:p w:rsidR="00E50EF5" w:rsidRPr="00A2067B" w:rsidRDefault="00E50EF5" w:rsidP="007C55B9">
            <w:pPr>
              <w:jc w:val="center"/>
              <w:rPr>
                <w:lang w:val="uk-UA"/>
              </w:rPr>
            </w:pPr>
            <w:r w:rsidRPr="00A2067B">
              <w:rPr>
                <w:lang w:val="uk-UA"/>
              </w:rPr>
              <w:t>17</w:t>
            </w:r>
          </w:p>
        </w:tc>
        <w:tc>
          <w:tcPr>
            <w:tcW w:w="877" w:type="dxa"/>
          </w:tcPr>
          <w:p w:rsidR="00E50EF5" w:rsidRPr="00A2067B" w:rsidRDefault="00E50EF5" w:rsidP="007C55B9">
            <w:pPr>
              <w:jc w:val="center"/>
              <w:rPr>
                <w:lang w:val="uk-UA"/>
              </w:rPr>
            </w:pPr>
            <w:r w:rsidRPr="00A2067B">
              <w:rPr>
                <w:lang w:val="uk-UA"/>
              </w:rPr>
              <w:t>18</w:t>
            </w:r>
          </w:p>
        </w:tc>
      </w:tr>
      <w:tr w:rsidR="00E50EF5" w:rsidRPr="00A2067B" w:rsidTr="007C55B9">
        <w:trPr>
          <w:trHeight w:val="70"/>
        </w:trPr>
        <w:tc>
          <w:tcPr>
            <w:tcW w:w="516" w:type="dxa"/>
          </w:tcPr>
          <w:p w:rsidR="00E50EF5" w:rsidRPr="00A2067B" w:rsidRDefault="00E50EF5" w:rsidP="007C55B9">
            <w:pPr>
              <w:jc w:val="center"/>
              <w:rPr>
                <w:lang w:val="uk-UA"/>
              </w:rPr>
            </w:pPr>
            <w:r w:rsidRPr="00A2067B">
              <w:rPr>
                <w:lang w:val="uk-UA"/>
              </w:rPr>
              <w:t>1.</w:t>
            </w:r>
          </w:p>
        </w:tc>
        <w:tc>
          <w:tcPr>
            <w:tcW w:w="1059" w:type="dxa"/>
          </w:tcPr>
          <w:p w:rsidR="00E50EF5" w:rsidRPr="00A2067B" w:rsidRDefault="00E50EF5" w:rsidP="007C55B9">
            <w:pPr>
              <w:jc w:val="center"/>
              <w:rPr>
                <w:lang w:val="uk-UA"/>
              </w:rPr>
            </w:pPr>
            <w:r w:rsidRPr="00A2067B">
              <w:rPr>
                <w:lang w:val="uk-UA"/>
              </w:rPr>
              <w:t>17.02.09</w:t>
            </w:r>
          </w:p>
        </w:tc>
        <w:tc>
          <w:tcPr>
            <w:tcW w:w="882"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33,10</w:t>
            </w:r>
          </w:p>
        </w:tc>
        <w:tc>
          <w:tcPr>
            <w:tcW w:w="644" w:type="dxa"/>
          </w:tcPr>
          <w:p w:rsidR="00E50EF5" w:rsidRPr="00A2067B" w:rsidRDefault="00E50EF5" w:rsidP="007C55B9">
            <w:pPr>
              <w:jc w:val="center"/>
              <w:rPr>
                <w:i/>
                <w:iCs/>
                <w:lang w:val="uk-UA"/>
              </w:rPr>
            </w:pPr>
            <w:r w:rsidRPr="00A2067B">
              <w:rPr>
                <w:i/>
                <w:iCs/>
                <w:lang w:val="uk-UA"/>
              </w:rPr>
              <w:t>&lt;10</w:t>
            </w:r>
          </w:p>
        </w:tc>
        <w:tc>
          <w:tcPr>
            <w:tcW w:w="887" w:type="dxa"/>
          </w:tcPr>
          <w:p w:rsidR="00E50EF5" w:rsidRPr="00A2067B" w:rsidRDefault="00E50EF5" w:rsidP="007C55B9">
            <w:pPr>
              <w:jc w:val="center"/>
              <w:rPr>
                <w:lang w:val="uk-UA"/>
              </w:rPr>
            </w:pPr>
            <w:r w:rsidRPr="00A2067B">
              <w:rPr>
                <w:lang w:val="uk-UA"/>
              </w:rPr>
              <w:t>8,08</w:t>
            </w:r>
          </w:p>
        </w:tc>
        <w:tc>
          <w:tcPr>
            <w:tcW w:w="1061" w:type="dxa"/>
          </w:tcPr>
          <w:p w:rsidR="00E50EF5" w:rsidRPr="00A2067B" w:rsidRDefault="00E50EF5" w:rsidP="007C55B9">
            <w:pPr>
              <w:jc w:val="center"/>
              <w:rPr>
                <w:lang w:val="uk-UA"/>
              </w:rPr>
            </w:pPr>
            <w:r w:rsidRPr="00A2067B">
              <w:rPr>
                <w:lang w:val="uk-UA"/>
              </w:rPr>
              <w:t>1,88</w:t>
            </w:r>
          </w:p>
        </w:tc>
        <w:tc>
          <w:tcPr>
            <w:tcW w:w="644" w:type="dxa"/>
          </w:tcPr>
          <w:p w:rsidR="00E50EF5" w:rsidRPr="00A2067B" w:rsidRDefault="00E50EF5" w:rsidP="007C55B9">
            <w:pPr>
              <w:jc w:val="center"/>
              <w:rPr>
                <w:lang w:val="uk-UA"/>
              </w:rPr>
            </w:pPr>
            <w:r w:rsidRPr="00A2067B">
              <w:rPr>
                <w:lang w:val="uk-UA"/>
              </w:rPr>
              <w:t>2,65</w:t>
            </w:r>
          </w:p>
        </w:tc>
        <w:tc>
          <w:tcPr>
            <w:tcW w:w="645" w:type="dxa"/>
          </w:tcPr>
          <w:p w:rsidR="00E50EF5" w:rsidRPr="00A2067B" w:rsidRDefault="00E50EF5" w:rsidP="007C55B9">
            <w:pPr>
              <w:jc w:val="center"/>
              <w:rPr>
                <w:lang w:val="uk-UA"/>
              </w:rPr>
            </w:pPr>
            <w:r w:rsidRPr="00A2067B">
              <w:rPr>
                <w:lang w:val="uk-UA"/>
              </w:rPr>
              <w:t>3,8</w:t>
            </w:r>
          </w:p>
        </w:tc>
        <w:tc>
          <w:tcPr>
            <w:tcW w:w="756" w:type="dxa"/>
          </w:tcPr>
          <w:p w:rsidR="00E50EF5" w:rsidRPr="00A2067B" w:rsidRDefault="00E50EF5" w:rsidP="007C55B9">
            <w:pPr>
              <w:jc w:val="center"/>
              <w:rPr>
                <w:lang w:val="uk-UA"/>
              </w:rPr>
            </w:pPr>
            <w:r w:rsidRPr="00A2067B">
              <w:rPr>
                <w:lang w:val="uk-UA"/>
              </w:rPr>
              <w:t>56,11</w:t>
            </w:r>
          </w:p>
        </w:tc>
        <w:tc>
          <w:tcPr>
            <w:tcW w:w="756" w:type="dxa"/>
          </w:tcPr>
          <w:p w:rsidR="00E50EF5" w:rsidRPr="00A2067B" w:rsidRDefault="00E50EF5" w:rsidP="007C55B9">
            <w:pPr>
              <w:jc w:val="center"/>
              <w:rPr>
                <w:lang w:val="uk-UA"/>
              </w:rPr>
            </w:pPr>
            <w:r w:rsidRPr="00A2067B">
              <w:rPr>
                <w:lang w:val="uk-UA"/>
              </w:rPr>
              <w:t>12,16</w:t>
            </w:r>
          </w:p>
        </w:tc>
        <w:tc>
          <w:tcPr>
            <w:tcW w:w="756" w:type="dxa"/>
          </w:tcPr>
          <w:p w:rsidR="00E50EF5" w:rsidRPr="00A2067B" w:rsidRDefault="00E50EF5" w:rsidP="007C55B9">
            <w:pPr>
              <w:jc w:val="center"/>
              <w:rPr>
                <w:lang w:val="uk-UA"/>
              </w:rPr>
            </w:pPr>
            <w:r w:rsidRPr="00A2067B">
              <w:rPr>
                <w:lang w:val="uk-UA"/>
              </w:rPr>
              <w:t>28,42</w:t>
            </w:r>
          </w:p>
        </w:tc>
        <w:tc>
          <w:tcPr>
            <w:tcW w:w="875" w:type="dxa"/>
          </w:tcPr>
          <w:p w:rsidR="00E50EF5" w:rsidRPr="00A2067B" w:rsidRDefault="00E50EF5" w:rsidP="007C55B9">
            <w:pPr>
              <w:jc w:val="center"/>
              <w:rPr>
                <w:lang w:val="uk-UA"/>
              </w:rPr>
            </w:pPr>
            <w:r w:rsidRPr="00A2067B">
              <w:rPr>
                <w:lang w:val="uk-UA"/>
              </w:rPr>
              <w:t>36,87</w:t>
            </w:r>
          </w:p>
        </w:tc>
        <w:tc>
          <w:tcPr>
            <w:tcW w:w="876" w:type="dxa"/>
          </w:tcPr>
          <w:p w:rsidR="00E50EF5" w:rsidRPr="00A2067B" w:rsidRDefault="00E50EF5" w:rsidP="007C55B9">
            <w:pPr>
              <w:jc w:val="center"/>
              <w:rPr>
                <w:lang w:val="uk-UA"/>
              </w:rPr>
            </w:pPr>
            <w:r w:rsidRPr="00A2067B">
              <w:rPr>
                <w:lang w:val="uk-UA"/>
              </w:rPr>
              <w:t>161,7</w:t>
            </w:r>
          </w:p>
        </w:tc>
        <w:tc>
          <w:tcPr>
            <w:tcW w:w="75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w:t>
            </w:r>
          </w:p>
        </w:tc>
        <w:tc>
          <w:tcPr>
            <w:tcW w:w="876" w:type="dxa"/>
          </w:tcPr>
          <w:p w:rsidR="00E50EF5" w:rsidRPr="00A2067B" w:rsidRDefault="00E50EF5" w:rsidP="007C55B9">
            <w:pPr>
              <w:jc w:val="center"/>
              <w:rPr>
                <w:lang w:val="uk-UA"/>
              </w:rPr>
            </w:pPr>
            <w:r w:rsidRPr="00A2067B">
              <w:rPr>
                <w:lang w:val="uk-UA"/>
              </w:rPr>
              <w:t>301,2</w:t>
            </w:r>
          </w:p>
        </w:tc>
        <w:tc>
          <w:tcPr>
            <w:tcW w:w="877" w:type="dxa"/>
          </w:tcPr>
          <w:p w:rsidR="00E50EF5" w:rsidRPr="00A2067B" w:rsidRDefault="00E50EF5" w:rsidP="007C55B9">
            <w:pPr>
              <w:jc w:val="center"/>
              <w:rPr>
                <w:lang w:val="uk-UA"/>
              </w:rPr>
            </w:pPr>
            <w:r w:rsidRPr="00A2067B">
              <w:rPr>
                <w:lang w:val="uk-UA"/>
              </w:rPr>
              <w:t>6,93</w:t>
            </w:r>
          </w:p>
        </w:tc>
      </w:tr>
      <w:tr w:rsidR="00E50EF5" w:rsidRPr="00A2067B" w:rsidTr="007C55B9">
        <w:trPr>
          <w:trHeight w:val="70"/>
        </w:trPr>
        <w:tc>
          <w:tcPr>
            <w:tcW w:w="516" w:type="dxa"/>
          </w:tcPr>
          <w:p w:rsidR="00E50EF5" w:rsidRPr="00A2067B" w:rsidRDefault="00E50EF5" w:rsidP="007C55B9">
            <w:pPr>
              <w:jc w:val="center"/>
              <w:rPr>
                <w:lang w:val="uk-UA"/>
              </w:rPr>
            </w:pPr>
            <w:r w:rsidRPr="00A2067B">
              <w:rPr>
                <w:lang w:val="uk-UA"/>
              </w:rPr>
              <w:t>2.</w:t>
            </w:r>
          </w:p>
        </w:tc>
        <w:tc>
          <w:tcPr>
            <w:tcW w:w="1059" w:type="dxa"/>
          </w:tcPr>
          <w:p w:rsidR="00E50EF5" w:rsidRPr="00A2067B" w:rsidRDefault="00E50EF5" w:rsidP="007C55B9">
            <w:pPr>
              <w:jc w:val="center"/>
              <w:rPr>
                <w:lang w:val="uk-UA"/>
              </w:rPr>
            </w:pPr>
            <w:r w:rsidRPr="00A2067B">
              <w:rPr>
                <w:lang w:val="uk-UA"/>
              </w:rPr>
              <w:t>17.02.09</w:t>
            </w:r>
          </w:p>
        </w:tc>
        <w:tc>
          <w:tcPr>
            <w:tcW w:w="882"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29,14</w:t>
            </w:r>
          </w:p>
        </w:tc>
        <w:tc>
          <w:tcPr>
            <w:tcW w:w="644" w:type="dxa"/>
          </w:tcPr>
          <w:p w:rsidR="00E50EF5" w:rsidRPr="00A2067B" w:rsidRDefault="00E50EF5" w:rsidP="007C55B9">
            <w:pPr>
              <w:jc w:val="center"/>
              <w:rPr>
                <w:i/>
                <w:iCs/>
                <w:lang w:val="uk-UA"/>
              </w:rPr>
            </w:pPr>
            <w:r w:rsidRPr="00A2067B">
              <w:rPr>
                <w:i/>
                <w:iCs/>
                <w:lang w:val="uk-UA"/>
              </w:rPr>
              <w:t>&lt;10</w:t>
            </w:r>
          </w:p>
        </w:tc>
        <w:tc>
          <w:tcPr>
            <w:tcW w:w="887" w:type="dxa"/>
          </w:tcPr>
          <w:p w:rsidR="00E50EF5" w:rsidRPr="00A2067B" w:rsidRDefault="00E50EF5" w:rsidP="007C55B9">
            <w:pPr>
              <w:jc w:val="center"/>
              <w:rPr>
                <w:lang w:val="uk-UA"/>
              </w:rPr>
            </w:pPr>
            <w:r w:rsidRPr="00A2067B">
              <w:rPr>
                <w:lang w:val="uk-UA"/>
              </w:rPr>
              <w:t>10,75</w:t>
            </w:r>
          </w:p>
        </w:tc>
        <w:tc>
          <w:tcPr>
            <w:tcW w:w="1061" w:type="dxa"/>
          </w:tcPr>
          <w:p w:rsidR="00E50EF5" w:rsidRPr="00A2067B" w:rsidRDefault="00E50EF5" w:rsidP="007C55B9">
            <w:pPr>
              <w:jc w:val="center"/>
              <w:rPr>
                <w:lang w:val="uk-UA"/>
              </w:rPr>
            </w:pPr>
            <w:r w:rsidRPr="00A2067B">
              <w:rPr>
                <w:lang w:val="uk-UA"/>
              </w:rPr>
              <w:t>1,96</w:t>
            </w:r>
          </w:p>
        </w:tc>
        <w:tc>
          <w:tcPr>
            <w:tcW w:w="644" w:type="dxa"/>
          </w:tcPr>
          <w:p w:rsidR="00E50EF5" w:rsidRPr="00A2067B" w:rsidRDefault="00E50EF5" w:rsidP="007C55B9">
            <w:pPr>
              <w:jc w:val="center"/>
              <w:rPr>
                <w:lang w:val="uk-UA"/>
              </w:rPr>
            </w:pPr>
            <w:r w:rsidRPr="00A2067B">
              <w:rPr>
                <w:lang w:val="uk-UA"/>
              </w:rPr>
              <w:t>2,60</w:t>
            </w:r>
          </w:p>
        </w:tc>
        <w:tc>
          <w:tcPr>
            <w:tcW w:w="645" w:type="dxa"/>
          </w:tcPr>
          <w:p w:rsidR="00E50EF5" w:rsidRPr="00A2067B" w:rsidRDefault="00E50EF5" w:rsidP="007C55B9">
            <w:pPr>
              <w:jc w:val="center"/>
              <w:rPr>
                <w:lang w:val="uk-UA"/>
              </w:rPr>
            </w:pPr>
            <w:r w:rsidRPr="00A2067B">
              <w:rPr>
                <w:lang w:val="uk-UA"/>
              </w:rPr>
              <w:t>3,95</w:t>
            </w:r>
          </w:p>
        </w:tc>
        <w:tc>
          <w:tcPr>
            <w:tcW w:w="756" w:type="dxa"/>
          </w:tcPr>
          <w:p w:rsidR="00E50EF5" w:rsidRPr="00A2067B" w:rsidRDefault="00E50EF5" w:rsidP="007C55B9">
            <w:pPr>
              <w:jc w:val="center"/>
              <w:rPr>
                <w:lang w:val="uk-UA"/>
              </w:rPr>
            </w:pPr>
            <w:r w:rsidRPr="00A2067B">
              <w:rPr>
                <w:lang w:val="uk-UA"/>
              </w:rPr>
              <w:t>57,62</w:t>
            </w:r>
          </w:p>
        </w:tc>
        <w:tc>
          <w:tcPr>
            <w:tcW w:w="756" w:type="dxa"/>
          </w:tcPr>
          <w:p w:rsidR="00E50EF5" w:rsidRPr="00A2067B" w:rsidRDefault="00E50EF5" w:rsidP="007C55B9">
            <w:pPr>
              <w:jc w:val="center"/>
              <w:rPr>
                <w:lang w:val="uk-UA"/>
              </w:rPr>
            </w:pPr>
            <w:r w:rsidRPr="00A2067B">
              <w:rPr>
                <w:lang w:val="uk-UA"/>
              </w:rPr>
              <w:t>13,07</w:t>
            </w:r>
          </w:p>
        </w:tc>
        <w:tc>
          <w:tcPr>
            <w:tcW w:w="756" w:type="dxa"/>
          </w:tcPr>
          <w:p w:rsidR="00E50EF5" w:rsidRPr="00A2067B" w:rsidRDefault="00E50EF5" w:rsidP="007C55B9">
            <w:pPr>
              <w:jc w:val="center"/>
              <w:rPr>
                <w:lang w:val="uk-UA"/>
              </w:rPr>
            </w:pPr>
            <w:r w:rsidRPr="00A2067B">
              <w:rPr>
                <w:lang w:val="uk-UA"/>
              </w:rPr>
              <w:t>28,67</w:t>
            </w:r>
          </w:p>
        </w:tc>
        <w:tc>
          <w:tcPr>
            <w:tcW w:w="875" w:type="dxa"/>
          </w:tcPr>
          <w:p w:rsidR="00E50EF5" w:rsidRPr="00A2067B" w:rsidRDefault="00E50EF5" w:rsidP="007C55B9">
            <w:pPr>
              <w:jc w:val="center"/>
              <w:rPr>
                <w:lang w:val="uk-UA"/>
              </w:rPr>
            </w:pPr>
            <w:r w:rsidRPr="00A2067B">
              <w:rPr>
                <w:lang w:val="uk-UA"/>
              </w:rPr>
              <w:t>36,05</w:t>
            </w:r>
          </w:p>
        </w:tc>
        <w:tc>
          <w:tcPr>
            <w:tcW w:w="876" w:type="dxa"/>
          </w:tcPr>
          <w:p w:rsidR="00E50EF5" w:rsidRPr="00A2067B" w:rsidRDefault="00E50EF5" w:rsidP="007C55B9">
            <w:pPr>
              <w:jc w:val="center"/>
              <w:rPr>
                <w:lang w:val="uk-UA"/>
              </w:rPr>
            </w:pPr>
            <w:r w:rsidRPr="00A2067B">
              <w:rPr>
                <w:lang w:val="uk-UA"/>
              </w:rPr>
              <w:t>158,65</w:t>
            </w:r>
          </w:p>
        </w:tc>
        <w:tc>
          <w:tcPr>
            <w:tcW w:w="75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w:t>
            </w:r>
          </w:p>
        </w:tc>
        <w:tc>
          <w:tcPr>
            <w:tcW w:w="876" w:type="dxa"/>
          </w:tcPr>
          <w:p w:rsidR="00E50EF5" w:rsidRPr="00A2067B" w:rsidRDefault="00E50EF5" w:rsidP="007C55B9">
            <w:pPr>
              <w:jc w:val="center"/>
              <w:rPr>
                <w:lang w:val="uk-UA"/>
              </w:rPr>
            </w:pPr>
            <w:r w:rsidRPr="00A2067B">
              <w:rPr>
                <w:lang w:val="uk-UA"/>
              </w:rPr>
              <w:t>299,8</w:t>
            </w:r>
          </w:p>
        </w:tc>
        <w:tc>
          <w:tcPr>
            <w:tcW w:w="877" w:type="dxa"/>
          </w:tcPr>
          <w:p w:rsidR="00E50EF5" w:rsidRPr="00A2067B" w:rsidRDefault="00E50EF5" w:rsidP="007C55B9">
            <w:pPr>
              <w:jc w:val="center"/>
              <w:rPr>
                <w:lang w:val="uk-UA"/>
              </w:rPr>
            </w:pPr>
            <w:r w:rsidRPr="00A2067B">
              <w:rPr>
                <w:lang w:val="uk-UA"/>
              </w:rPr>
              <w:t>7,03</w:t>
            </w:r>
          </w:p>
        </w:tc>
      </w:tr>
      <w:tr w:rsidR="00E50EF5" w:rsidRPr="00A2067B" w:rsidTr="007C55B9">
        <w:trPr>
          <w:trHeight w:val="70"/>
        </w:trPr>
        <w:tc>
          <w:tcPr>
            <w:tcW w:w="516" w:type="dxa"/>
          </w:tcPr>
          <w:p w:rsidR="00E50EF5" w:rsidRPr="00A2067B" w:rsidRDefault="00E50EF5" w:rsidP="007C55B9">
            <w:pPr>
              <w:jc w:val="center"/>
              <w:rPr>
                <w:lang w:val="uk-UA"/>
              </w:rPr>
            </w:pPr>
            <w:r w:rsidRPr="00A2067B">
              <w:rPr>
                <w:lang w:val="uk-UA"/>
              </w:rPr>
              <w:t>3</w:t>
            </w:r>
          </w:p>
        </w:tc>
        <w:tc>
          <w:tcPr>
            <w:tcW w:w="1059" w:type="dxa"/>
          </w:tcPr>
          <w:p w:rsidR="00E50EF5" w:rsidRPr="00A2067B" w:rsidRDefault="00E50EF5" w:rsidP="007C55B9">
            <w:pPr>
              <w:jc w:val="center"/>
              <w:rPr>
                <w:lang w:val="uk-UA"/>
              </w:rPr>
            </w:pPr>
            <w:r w:rsidRPr="00A2067B">
              <w:rPr>
                <w:lang w:val="uk-UA"/>
              </w:rPr>
              <w:t>17.02.09</w:t>
            </w:r>
          </w:p>
        </w:tc>
        <w:tc>
          <w:tcPr>
            <w:tcW w:w="882"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34,5</w:t>
            </w:r>
          </w:p>
        </w:tc>
        <w:tc>
          <w:tcPr>
            <w:tcW w:w="644" w:type="dxa"/>
          </w:tcPr>
          <w:p w:rsidR="00E50EF5" w:rsidRPr="00A2067B" w:rsidRDefault="00E50EF5" w:rsidP="007C55B9">
            <w:pPr>
              <w:jc w:val="center"/>
              <w:rPr>
                <w:i/>
                <w:iCs/>
                <w:lang w:val="uk-UA"/>
              </w:rPr>
            </w:pPr>
            <w:r w:rsidRPr="00A2067B">
              <w:rPr>
                <w:i/>
                <w:iCs/>
                <w:lang w:val="uk-UA"/>
              </w:rPr>
              <w:t>&lt;10</w:t>
            </w:r>
          </w:p>
        </w:tc>
        <w:tc>
          <w:tcPr>
            <w:tcW w:w="887" w:type="dxa"/>
          </w:tcPr>
          <w:p w:rsidR="00E50EF5" w:rsidRPr="00A2067B" w:rsidRDefault="00E50EF5" w:rsidP="007C55B9">
            <w:pPr>
              <w:jc w:val="center"/>
              <w:rPr>
                <w:lang w:val="uk-UA"/>
              </w:rPr>
            </w:pPr>
            <w:r w:rsidRPr="00A2067B">
              <w:rPr>
                <w:lang w:val="uk-UA"/>
              </w:rPr>
              <w:t>17,58</w:t>
            </w:r>
          </w:p>
        </w:tc>
        <w:tc>
          <w:tcPr>
            <w:tcW w:w="1061" w:type="dxa"/>
          </w:tcPr>
          <w:p w:rsidR="00E50EF5" w:rsidRPr="00A2067B" w:rsidRDefault="00E50EF5" w:rsidP="007C55B9">
            <w:pPr>
              <w:jc w:val="center"/>
              <w:rPr>
                <w:lang w:val="uk-UA"/>
              </w:rPr>
            </w:pPr>
            <w:r w:rsidRPr="00A2067B">
              <w:rPr>
                <w:lang w:val="uk-UA"/>
              </w:rPr>
              <w:t>2,0</w:t>
            </w:r>
          </w:p>
        </w:tc>
        <w:tc>
          <w:tcPr>
            <w:tcW w:w="644" w:type="dxa"/>
          </w:tcPr>
          <w:p w:rsidR="00E50EF5" w:rsidRPr="00A2067B" w:rsidRDefault="00E50EF5" w:rsidP="007C55B9">
            <w:pPr>
              <w:jc w:val="center"/>
              <w:rPr>
                <w:lang w:val="uk-UA"/>
              </w:rPr>
            </w:pPr>
            <w:r w:rsidRPr="00A2067B">
              <w:rPr>
                <w:lang w:val="uk-UA"/>
              </w:rPr>
              <w:t>3,55</w:t>
            </w:r>
          </w:p>
        </w:tc>
        <w:tc>
          <w:tcPr>
            <w:tcW w:w="645" w:type="dxa"/>
          </w:tcPr>
          <w:p w:rsidR="00E50EF5" w:rsidRPr="00A2067B" w:rsidRDefault="00E50EF5" w:rsidP="007C55B9">
            <w:pPr>
              <w:jc w:val="center"/>
              <w:rPr>
                <w:lang w:val="uk-UA"/>
              </w:rPr>
            </w:pPr>
            <w:r w:rsidRPr="00A2067B">
              <w:rPr>
                <w:lang w:val="uk-UA"/>
              </w:rPr>
              <w:t>4,00</w:t>
            </w:r>
          </w:p>
        </w:tc>
        <w:tc>
          <w:tcPr>
            <w:tcW w:w="756" w:type="dxa"/>
          </w:tcPr>
          <w:p w:rsidR="00E50EF5" w:rsidRPr="00A2067B" w:rsidRDefault="00E50EF5" w:rsidP="007C55B9">
            <w:pPr>
              <w:jc w:val="center"/>
              <w:rPr>
                <w:lang w:val="uk-UA"/>
              </w:rPr>
            </w:pPr>
            <w:r w:rsidRPr="00A2067B">
              <w:rPr>
                <w:lang w:val="uk-UA"/>
              </w:rPr>
              <w:t>58,12</w:t>
            </w:r>
          </w:p>
        </w:tc>
        <w:tc>
          <w:tcPr>
            <w:tcW w:w="756" w:type="dxa"/>
          </w:tcPr>
          <w:p w:rsidR="00E50EF5" w:rsidRPr="00A2067B" w:rsidRDefault="00E50EF5" w:rsidP="007C55B9">
            <w:pPr>
              <w:jc w:val="center"/>
              <w:rPr>
                <w:lang w:val="uk-UA"/>
              </w:rPr>
            </w:pPr>
            <w:r w:rsidRPr="00A2067B">
              <w:rPr>
                <w:lang w:val="uk-UA"/>
              </w:rPr>
              <w:t>13,38</w:t>
            </w:r>
          </w:p>
        </w:tc>
        <w:tc>
          <w:tcPr>
            <w:tcW w:w="756" w:type="dxa"/>
          </w:tcPr>
          <w:p w:rsidR="00E50EF5" w:rsidRPr="00A2067B" w:rsidRDefault="00E50EF5" w:rsidP="007C55B9">
            <w:pPr>
              <w:jc w:val="center"/>
              <w:rPr>
                <w:lang w:val="uk-UA"/>
              </w:rPr>
            </w:pPr>
            <w:r w:rsidRPr="00A2067B">
              <w:rPr>
                <w:lang w:val="uk-UA"/>
              </w:rPr>
              <w:t>29,16</w:t>
            </w:r>
          </w:p>
        </w:tc>
        <w:tc>
          <w:tcPr>
            <w:tcW w:w="875" w:type="dxa"/>
          </w:tcPr>
          <w:p w:rsidR="00E50EF5" w:rsidRPr="00A2067B" w:rsidRDefault="00E50EF5" w:rsidP="007C55B9">
            <w:pPr>
              <w:jc w:val="center"/>
              <w:rPr>
                <w:lang w:val="uk-UA"/>
              </w:rPr>
            </w:pPr>
            <w:r w:rsidRPr="00A2067B">
              <w:rPr>
                <w:lang w:val="uk-UA"/>
              </w:rPr>
              <w:t>40,58</w:t>
            </w:r>
          </w:p>
        </w:tc>
        <w:tc>
          <w:tcPr>
            <w:tcW w:w="876" w:type="dxa"/>
          </w:tcPr>
          <w:p w:rsidR="00E50EF5" w:rsidRPr="00A2067B" w:rsidRDefault="00E50EF5" w:rsidP="007C55B9">
            <w:pPr>
              <w:jc w:val="center"/>
              <w:rPr>
                <w:lang w:val="uk-UA"/>
              </w:rPr>
            </w:pPr>
            <w:r w:rsidRPr="00A2067B">
              <w:rPr>
                <w:lang w:val="uk-UA"/>
              </w:rPr>
              <w:t>155,6</w:t>
            </w:r>
          </w:p>
        </w:tc>
        <w:tc>
          <w:tcPr>
            <w:tcW w:w="75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w:t>
            </w:r>
          </w:p>
        </w:tc>
        <w:tc>
          <w:tcPr>
            <w:tcW w:w="876" w:type="dxa"/>
          </w:tcPr>
          <w:p w:rsidR="00E50EF5" w:rsidRPr="00A2067B" w:rsidRDefault="00E50EF5" w:rsidP="007C55B9">
            <w:pPr>
              <w:jc w:val="center"/>
              <w:rPr>
                <w:lang w:val="uk-UA"/>
              </w:rPr>
            </w:pPr>
            <w:r w:rsidRPr="00A2067B">
              <w:rPr>
                <w:lang w:val="uk-UA"/>
              </w:rPr>
              <w:t>302,4</w:t>
            </w:r>
          </w:p>
        </w:tc>
        <w:tc>
          <w:tcPr>
            <w:tcW w:w="877" w:type="dxa"/>
          </w:tcPr>
          <w:p w:rsidR="00E50EF5" w:rsidRPr="00A2067B" w:rsidRDefault="00E50EF5" w:rsidP="007C55B9">
            <w:pPr>
              <w:jc w:val="center"/>
              <w:rPr>
                <w:lang w:val="uk-UA"/>
              </w:rPr>
            </w:pPr>
            <w:r w:rsidRPr="00A2067B">
              <w:rPr>
                <w:lang w:val="uk-UA"/>
              </w:rPr>
              <w:t>8,11</w:t>
            </w:r>
          </w:p>
        </w:tc>
      </w:tr>
      <w:tr w:rsidR="00E50EF5" w:rsidRPr="00A2067B" w:rsidTr="007C55B9">
        <w:trPr>
          <w:trHeight w:val="70"/>
        </w:trPr>
        <w:tc>
          <w:tcPr>
            <w:tcW w:w="516" w:type="dxa"/>
          </w:tcPr>
          <w:p w:rsidR="00E50EF5" w:rsidRPr="00A2067B" w:rsidRDefault="00E50EF5" w:rsidP="007C55B9">
            <w:pPr>
              <w:jc w:val="center"/>
              <w:rPr>
                <w:lang w:val="uk-UA"/>
              </w:rPr>
            </w:pPr>
            <w:r w:rsidRPr="00A2067B">
              <w:rPr>
                <w:lang w:val="uk-UA"/>
              </w:rPr>
              <w:t>4</w:t>
            </w:r>
          </w:p>
        </w:tc>
        <w:tc>
          <w:tcPr>
            <w:tcW w:w="1059" w:type="dxa"/>
          </w:tcPr>
          <w:p w:rsidR="00E50EF5" w:rsidRPr="00A2067B" w:rsidRDefault="00E50EF5" w:rsidP="007C55B9">
            <w:pPr>
              <w:jc w:val="center"/>
              <w:rPr>
                <w:lang w:val="uk-UA"/>
              </w:rPr>
            </w:pPr>
            <w:r w:rsidRPr="00A2067B">
              <w:rPr>
                <w:lang w:val="uk-UA"/>
              </w:rPr>
              <w:t>15.03.10</w:t>
            </w:r>
          </w:p>
        </w:tc>
        <w:tc>
          <w:tcPr>
            <w:tcW w:w="882"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75,06</w:t>
            </w:r>
          </w:p>
        </w:tc>
        <w:tc>
          <w:tcPr>
            <w:tcW w:w="644" w:type="dxa"/>
          </w:tcPr>
          <w:p w:rsidR="00E50EF5" w:rsidRPr="00A2067B" w:rsidRDefault="00E50EF5" w:rsidP="007C55B9">
            <w:pPr>
              <w:jc w:val="center"/>
              <w:rPr>
                <w:i/>
                <w:iCs/>
                <w:lang w:val="uk-UA"/>
              </w:rPr>
            </w:pPr>
            <w:r w:rsidRPr="00A2067B">
              <w:rPr>
                <w:i/>
                <w:iCs/>
                <w:lang w:val="uk-UA"/>
              </w:rPr>
              <w:t>&lt;10</w:t>
            </w:r>
          </w:p>
        </w:tc>
        <w:tc>
          <w:tcPr>
            <w:tcW w:w="887" w:type="dxa"/>
          </w:tcPr>
          <w:p w:rsidR="00E50EF5" w:rsidRPr="00A2067B" w:rsidRDefault="00E50EF5" w:rsidP="007C55B9">
            <w:pPr>
              <w:jc w:val="center"/>
              <w:rPr>
                <w:lang w:val="uk-UA"/>
              </w:rPr>
            </w:pPr>
            <w:r w:rsidRPr="00A2067B">
              <w:rPr>
                <w:lang w:val="uk-UA"/>
              </w:rPr>
              <w:t>32,51</w:t>
            </w:r>
          </w:p>
        </w:tc>
        <w:tc>
          <w:tcPr>
            <w:tcW w:w="1061" w:type="dxa"/>
          </w:tcPr>
          <w:p w:rsidR="00E50EF5" w:rsidRPr="00A2067B" w:rsidRDefault="00E50EF5" w:rsidP="007C55B9">
            <w:pPr>
              <w:jc w:val="center"/>
              <w:rPr>
                <w:lang w:val="uk-UA"/>
              </w:rPr>
            </w:pPr>
            <w:r w:rsidRPr="00A2067B">
              <w:rPr>
                <w:lang w:val="uk-UA"/>
              </w:rPr>
              <w:t>5,24</w:t>
            </w:r>
          </w:p>
        </w:tc>
        <w:tc>
          <w:tcPr>
            <w:tcW w:w="644" w:type="dxa"/>
          </w:tcPr>
          <w:p w:rsidR="00E50EF5" w:rsidRPr="00A2067B" w:rsidRDefault="00E50EF5" w:rsidP="007C55B9">
            <w:pPr>
              <w:jc w:val="center"/>
              <w:rPr>
                <w:lang w:val="uk-UA"/>
              </w:rPr>
            </w:pPr>
            <w:r w:rsidRPr="00A2067B">
              <w:rPr>
                <w:lang w:val="uk-UA"/>
              </w:rPr>
              <w:t>2,7</w:t>
            </w:r>
          </w:p>
        </w:tc>
        <w:tc>
          <w:tcPr>
            <w:tcW w:w="645" w:type="dxa"/>
          </w:tcPr>
          <w:p w:rsidR="00E50EF5" w:rsidRPr="00A2067B" w:rsidRDefault="00E50EF5" w:rsidP="007C55B9">
            <w:pPr>
              <w:jc w:val="center"/>
              <w:rPr>
                <w:lang w:val="uk-UA"/>
              </w:rPr>
            </w:pPr>
            <w:r w:rsidRPr="00A2067B">
              <w:rPr>
                <w:lang w:val="uk-UA"/>
              </w:rPr>
              <w:t>3,7</w:t>
            </w:r>
          </w:p>
        </w:tc>
        <w:tc>
          <w:tcPr>
            <w:tcW w:w="756" w:type="dxa"/>
          </w:tcPr>
          <w:p w:rsidR="00E50EF5" w:rsidRPr="00A2067B" w:rsidRDefault="00E50EF5" w:rsidP="007C55B9">
            <w:pPr>
              <w:jc w:val="center"/>
              <w:rPr>
                <w:lang w:val="uk-UA"/>
              </w:rPr>
            </w:pPr>
            <w:r w:rsidRPr="00A2067B">
              <w:rPr>
                <w:lang w:val="uk-UA"/>
              </w:rPr>
              <w:t>54,61</w:t>
            </w:r>
          </w:p>
        </w:tc>
        <w:tc>
          <w:tcPr>
            <w:tcW w:w="756" w:type="dxa"/>
          </w:tcPr>
          <w:p w:rsidR="00E50EF5" w:rsidRPr="00A2067B" w:rsidRDefault="00E50EF5" w:rsidP="007C55B9">
            <w:pPr>
              <w:jc w:val="center"/>
              <w:rPr>
                <w:lang w:val="uk-UA"/>
              </w:rPr>
            </w:pPr>
            <w:r w:rsidRPr="00A2067B">
              <w:rPr>
                <w:lang w:val="uk-UA"/>
              </w:rPr>
              <w:t>11,86</w:t>
            </w:r>
          </w:p>
        </w:tc>
        <w:tc>
          <w:tcPr>
            <w:tcW w:w="756" w:type="dxa"/>
          </w:tcPr>
          <w:p w:rsidR="00E50EF5" w:rsidRPr="00A2067B" w:rsidRDefault="00E50EF5" w:rsidP="007C55B9">
            <w:pPr>
              <w:jc w:val="center"/>
              <w:rPr>
                <w:lang w:val="uk-UA"/>
              </w:rPr>
            </w:pPr>
            <w:r w:rsidRPr="00A2067B">
              <w:rPr>
                <w:lang w:val="uk-UA"/>
              </w:rPr>
              <w:t>24,74</w:t>
            </w:r>
          </w:p>
        </w:tc>
        <w:tc>
          <w:tcPr>
            <w:tcW w:w="875" w:type="dxa"/>
          </w:tcPr>
          <w:p w:rsidR="00E50EF5" w:rsidRPr="00A2067B" w:rsidRDefault="00E50EF5" w:rsidP="007C55B9">
            <w:pPr>
              <w:jc w:val="center"/>
              <w:rPr>
                <w:lang w:val="uk-UA"/>
              </w:rPr>
            </w:pPr>
            <w:r w:rsidRPr="00A2067B">
              <w:rPr>
                <w:lang w:val="uk-UA"/>
              </w:rPr>
              <w:t>30,53</w:t>
            </w:r>
          </w:p>
        </w:tc>
        <w:tc>
          <w:tcPr>
            <w:tcW w:w="876" w:type="dxa"/>
          </w:tcPr>
          <w:p w:rsidR="00E50EF5" w:rsidRPr="00A2067B" w:rsidRDefault="00E50EF5" w:rsidP="007C55B9">
            <w:pPr>
              <w:jc w:val="center"/>
              <w:rPr>
                <w:lang w:val="uk-UA"/>
              </w:rPr>
            </w:pPr>
            <w:r w:rsidRPr="00A2067B">
              <w:rPr>
                <w:lang w:val="uk-UA"/>
              </w:rPr>
              <w:t>164,75</w:t>
            </w:r>
          </w:p>
        </w:tc>
        <w:tc>
          <w:tcPr>
            <w:tcW w:w="756" w:type="dxa"/>
          </w:tcPr>
          <w:p w:rsidR="00E50EF5" w:rsidRPr="00A2067B" w:rsidRDefault="00E50EF5" w:rsidP="007C55B9">
            <w:pPr>
              <w:jc w:val="center"/>
              <w:rPr>
                <w:lang w:val="uk-UA"/>
              </w:rPr>
            </w:pPr>
            <w:r w:rsidRPr="00A2067B">
              <w:rPr>
                <w:lang w:val="uk-UA"/>
              </w:rPr>
              <w:t>15,0</w:t>
            </w:r>
          </w:p>
        </w:tc>
        <w:tc>
          <w:tcPr>
            <w:tcW w:w="756" w:type="dxa"/>
          </w:tcPr>
          <w:p w:rsidR="00E50EF5" w:rsidRPr="00A2067B" w:rsidRDefault="00E50EF5" w:rsidP="007C55B9">
            <w:pPr>
              <w:jc w:val="center"/>
              <w:rPr>
                <w:lang w:val="uk-UA"/>
              </w:rPr>
            </w:pPr>
            <w:r w:rsidRPr="00A2067B">
              <w:rPr>
                <w:lang w:val="uk-UA"/>
              </w:rPr>
              <w:t>3,30</w:t>
            </w:r>
          </w:p>
        </w:tc>
        <w:tc>
          <w:tcPr>
            <w:tcW w:w="876" w:type="dxa"/>
          </w:tcPr>
          <w:p w:rsidR="00E50EF5" w:rsidRPr="00A2067B" w:rsidRDefault="00E50EF5" w:rsidP="007C55B9">
            <w:pPr>
              <w:jc w:val="center"/>
              <w:rPr>
                <w:lang w:val="uk-UA"/>
              </w:rPr>
            </w:pPr>
            <w:r w:rsidRPr="00A2067B">
              <w:rPr>
                <w:lang w:val="uk-UA"/>
              </w:rPr>
              <w:t>288,5</w:t>
            </w:r>
          </w:p>
        </w:tc>
        <w:tc>
          <w:tcPr>
            <w:tcW w:w="877" w:type="dxa"/>
          </w:tcPr>
          <w:p w:rsidR="00E50EF5" w:rsidRPr="00A2067B" w:rsidRDefault="00E50EF5" w:rsidP="007C55B9">
            <w:pPr>
              <w:jc w:val="center"/>
              <w:rPr>
                <w:lang w:val="uk-UA"/>
              </w:rPr>
            </w:pPr>
            <w:r w:rsidRPr="00A2067B">
              <w:rPr>
                <w:lang w:val="uk-UA"/>
              </w:rPr>
              <w:t>7,91</w:t>
            </w:r>
          </w:p>
        </w:tc>
      </w:tr>
      <w:tr w:rsidR="00E50EF5" w:rsidRPr="00A2067B" w:rsidTr="007C55B9">
        <w:trPr>
          <w:trHeight w:val="70"/>
        </w:trPr>
        <w:tc>
          <w:tcPr>
            <w:tcW w:w="516" w:type="dxa"/>
          </w:tcPr>
          <w:p w:rsidR="00E50EF5" w:rsidRPr="00A2067B" w:rsidRDefault="00E50EF5" w:rsidP="007C55B9">
            <w:pPr>
              <w:jc w:val="center"/>
              <w:rPr>
                <w:lang w:val="uk-UA"/>
              </w:rPr>
            </w:pPr>
            <w:r w:rsidRPr="00A2067B">
              <w:rPr>
                <w:lang w:val="uk-UA"/>
              </w:rPr>
              <w:t>5</w:t>
            </w:r>
          </w:p>
        </w:tc>
        <w:tc>
          <w:tcPr>
            <w:tcW w:w="1059" w:type="dxa"/>
          </w:tcPr>
          <w:p w:rsidR="00E50EF5" w:rsidRPr="00A2067B" w:rsidRDefault="00E50EF5" w:rsidP="007C55B9">
            <w:pPr>
              <w:jc w:val="center"/>
              <w:rPr>
                <w:lang w:val="uk-UA"/>
              </w:rPr>
            </w:pPr>
            <w:r w:rsidRPr="00A2067B">
              <w:rPr>
                <w:lang w:val="uk-UA"/>
              </w:rPr>
              <w:t>15.03.10</w:t>
            </w:r>
          </w:p>
        </w:tc>
        <w:tc>
          <w:tcPr>
            <w:tcW w:w="882"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31,70</w:t>
            </w:r>
          </w:p>
        </w:tc>
        <w:tc>
          <w:tcPr>
            <w:tcW w:w="644" w:type="dxa"/>
          </w:tcPr>
          <w:p w:rsidR="00E50EF5" w:rsidRPr="00A2067B" w:rsidRDefault="00E50EF5" w:rsidP="007C55B9">
            <w:pPr>
              <w:jc w:val="center"/>
              <w:rPr>
                <w:i/>
                <w:iCs/>
                <w:lang w:val="uk-UA"/>
              </w:rPr>
            </w:pPr>
            <w:r w:rsidRPr="00A2067B">
              <w:rPr>
                <w:i/>
                <w:iCs/>
                <w:lang w:val="uk-UA"/>
              </w:rPr>
              <w:t>&lt;10</w:t>
            </w:r>
          </w:p>
        </w:tc>
        <w:tc>
          <w:tcPr>
            <w:tcW w:w="887" w:type="dxa"/>
          </w:tcPr>
          <w:p w:rsidR="00E50EF5" w:rsidRPr="00A2067B" w:rsidRDefault="00E50EF5" w:rsidP="007C55B9">
            <w:pPr>
              <w:jc w:val="center"/>
              <w:rPr>
                <w:lang w:val="uk-UA"/>
              </w:rPr>
            </w:pPr>
            <w:r w:rsidRPr="00A2067B">
              <w:rPr>
                <w:lang w:val="uk-UA"/>
              </w:rPr>
              <w:t>34,10</w:t>
            </w:r>
          </w:p>
        </w:tc>
        <w:tc>
          <w:tcPr>
            <w:tcW w:w="1061" w:type="dxa"/>
          </w:tcPr>
          <w:p w:rsidR="00E50EF5" w:rsidRPr="00A2067B" w:rsidRDefault="00E50EF5" w:rsidP="007C55B9">
            <w:pPr>
              <w:jc w:val="center"/>
              <w:rPr>
                <w:lang w:val="uk-UA"/>
              </w:rPr>
            </w:pPr>
            <w:r w:rsidRPr="00A2067B">
              <w:rPr>
                <w:lang w:val="uk-UA"/>
              </w:rPr>
              <w:t>4,60</w:t>
            </w:r>
          </w:p>
        </w:tc>
        <w:tc>
          <w:tcPr>
            <w:tcW w:w="644" w:type="dxa"/>
          </w:tcPr>
          <w:p w:rsidR="00E50EF5" w:rsidRPr="00A2067B" w:rsidRDefault="00E50EF5" w:rsidP="007C55B9">
            <w:pPr>
              <w:jc w:val="center"/>
              <w:rPr>
                <w:lang w:val="uk-UA"/>
              </w:rPr>
            </w:pPr>
            <w:r w:rsidRPr="00A2067B">
              <w:rPr>
                <w:lang w:val="uk-UA"/>
              </w:rPr>
              <w:t>2,65</w:t>
            </w:r>
          </w:p>
        </w:tc>
        <w:tc>
          <w:tcPr>
            <w:tcW w:w="645" w:type="dxa"/>
          </w:tcPr>
          <w:p w:rsidR="00E50EF5" w:rsidRPr="00A2067B" w:rsidRDefault="00E50EF5" w:rsidP="007C55B9">
            <w:pPr>
              <w:jc w:val="center"/>
              <w:rPr>
                <w:lang w:val="uk-UA"/>
              </w:rPr>
            </w:pPr>
            <w:r w:rsidRPr="00A2067B">
              <w:rPr>
                <w:lang w:val="uk-UA"/>
              </w:rPr>
              <w:t>3,75</w:t>
            </w:r>
          </w:p>
        </w:tc>
        <w:tc>
          <w:tcPr>
            <w:tcW w:w="756" w:type="dxa"/>
          </w:tcPr>
          <w:p w:rsidR="00E50EF5" w:rsidRPr="00A2067B" w:rsidRDefault="00E50EF5" w:rsidP="007C55B9">
            <w:pPr>
              <w:jc w:val="center"/>
              <w:rPr>
                <w:lang w:val="uk-UA"/>
              </w:rPr>
            </w:pPr>
            <w:r w:rsidRPr="00A2067B">
              <w:rPr>
                <w:lang w:val="uk-UA"/>
              </w:rPr>
              <w:t>58,11</w:t>
            </w:r>
          </w:p>
        </w:tc>
        <w:tc>
          <w:tcPr>
            <w:tcW w:w="756" w:type="dxa"/>
          </w:tcPr>
          <w:p w:rsidR="00E50EF5" w:rsidRPr="00A2067B" w:rsidRDefault="00E50EF5" w:rsidP="007C55B9">
            <w:pPr>
              <w:jc w:val="center"/>
              <w:rPr>
                <w:lang w:val="uk-UA"/>
              </w:rPr>
            </w:pPr>
            <w:r w:rsidRPr="00A2067B">
              <w:rPr>
                <w:lang w:val="uk-UA"/>
              </w:rPr>
              <w:t>13,38</w:t>
            </w:r>
          </w:p>
        </w:tc>
        <w:tc>
          <w:tcPr>
            <w:tcW w:w="756" w:type="dxa"/>
          </w:tcPr>
          <w:p w:rsidR="00E50EF5" w:rsidRPr="00A2067B" w:rsidRDefault="00E50EF5" w:rsidP="007C55B9">
            <w:pPr>
              <w:jc w:val="center"/>
              <w:rPr>
                <w:lang w:val="uk-UA"/>
              </w:rPr>
            </w:pPr>
            <w:r w:rsidRPr="00A2067B">
              <w:rPr>
                <w:lang w:val="uk-UA"/>
              </w:rPr>
              <w:t>25,80</w:t>
            </w:r>
          </w:p>
        </w:tc>
        <w:tc>
          <w:tcPr>
            <w:tcW w:w="875" w:type="dxa"/>
          </w:tcPr>
          <w:p w:rsidR="00E50EF5" w:rsidRPr="00A2067B" w:rsidRDefault="00E50EF5" w:rsidP="007C55B9">
            <w:pPr>
              <w:jc w:val="center"/>
              <w:rPr>
                <w:lang w:val="uk-UA"/>
              </w:rPr>
            </w:pPr>
            <w:r w:rsidRPr="00A2067B">
              <w:rPr>
                <w:lang w:val="uk-UA"/>
              </w:rPr>
              <w:t>31,61</w:t>
            </w:r>
          </w:p>
        </w:tc>
        <w:tc>
          <w:tcPr>
            <w:tcW w:w="876" w:type="dxa"/>
          </w:tcPr>
          <w:p w:rsidR="00E50EF5" w:rsidRPr="00A2067B" w:rsidRDefault="00E50EF5" w:rsidP="007C55B9">
            <w:pPr>
              <w:jc w:val="center"/>
              <w:rPr>
                <w:lang w:val="uk-UA"/>
              </w:rPr>
            </w:pPr>
            <w:r w:rsidRPr="00A2067B">
              <w:rPr>
                <w:lang w:val="uk-UA"/>
              </w:rPr>
              <w:t>161,70</w:t>
            </w:r>
          </w:p>
        </w:tc>
        <w:tc>
          <w:tcPr>
            <w:tcW w:w="756" w:type="dxa"/>
          </w:tcPr>
          <w:p w:rsidR="00E50EF5" w:rsidRPr="00A2067B" w:rsidRDefault="00E50EF5" w:rsidP="007C55B9">
            <w:pPr>
              <w:jc w:val="center"/>
              <w:rPr>
                <w:lang w:val="uk-UA"/>
              </w:rPr>
            </w:pPr>
            <w:r w:rsidRPr="00A2067B">
              <w:rPr>
                <w:lang w:val="uk-UA"/>
              </w:rPr>
              <w:t>15,60</w:t>
            </w:r>
          </w:p>
        </w:tc>
        <w:tc>
          <w:tcPr>
            <w:tcW w:w="756" w:type="dxa"/>
          </w:tcPr>
          <w:p w:rsidR="00E50EF5" w:rsidRPr="00A2067B" w:rsidRDefault="00E50EF5" w:rsidP="007C55B9">
            <w:pPr>
              <w:jc w:val="center"/>
              <w:rPr>
                <w:lang w:val="uk-UA"/>
              </w:rPr>
            </w:pPr>
            <w:r w:rsidRPr="00A2067B">
              <w:rPr>
                <w:lang w:val="uk-UA"/>
              </w:rPr>
              <w:t>3,30</w:t>
            </w:r>
          </w:p>
        </w:tc>
        <w:tc>
          <w:tcPr>
            <w:tcW w:w="876" w:type="dxa"/>
          </w:tcPr>
          <w:p w:rsidR="00E50EF5" w:rsidRPr="00A2067B" w:rsidRDefault="00E50EF5" w:rsidP="007C55B9">
            <w:pPr>
              <w:jc w:val="center"/>
              <w:rPr>
                <w:lang w:val="uk-UA"/>
              </w:rPr>
            </w:pPr>
            <w:r w:rsidRPr="00A2067B">
              <w:rPr>
                <w:lang w:val="uk-UA"/>
              </w:rPr>
              <w:t>325,5</w:t>
            </w:r>
          </w:p>
        </w:tc>
        <w:tc>
          <w:tcPr>
            <w:tcW w:w="877" w:type="dxa"/>
          </w:tcPr>
          <w:p w:rsidR="00E50EF5" w:rsidRPr="00A2067B" w:rsidRDefault="00E50EF5" w:rsidP="007C55B9">
            <w:pPr>
              <w:jc w:val="center"/>
              <w:rPr>
                <w:lang w:val="uk-UA"/>
              </w:rPr>
            </w:pPr>
            <w:r w:rsidRPr="00A2067B">
              <w:rPr>
                <w:lang w:val="uk-UA"/>
              </w:rPr>
              <w:t>8,17</w:t>
            </w:r>
          </w:p>
        </w:tc>
      </w:tr>
      <w:tr w:rsidR="00E50EF5" w:rsidRPr="00A2067B" w:rsidTr="007C55B9">
        <w:trPr>
          <w:trHeight w:val="70"/>
        </w:trPr>
        <w:tc>
          <w:tcPr>
            <w:tcW w:w="516" w:type="dxa"/>
          </w:tcPr>
          <w:p w:rsidR="00E50EF5" w:rsidRPr="00A2067B" w:rsidRDefault="00E50EF5" w:rsidP="007C55B9">
            <w:pPr>
              <w:jc w:val="center"/>
              <w:rPr>
                <w:lang w:val="uk-UA"/>
              </w:rPr>
            </w:pPr>
            <w:r w:rsidRPr="00A2067B">
              <w:rPr>
                <w:lang w:val="uk-UA"/>
              </w:rPr>
              <w:t>6</w:t>
            </w:r>
          </w:p>
        </w:tc>
        <w:tc>
          <w:tcPr>
            <w:tcW w:w="1059" w:type="dxa"/>
          </w:tcPr>
          <w:p w:rsidR="00E50EF5" w:rsidRPr="00A2067B" w:rsidRDefault="00E50EF5" w:rsidP="007C55B9">
            <w:pPr>
              <w:jc w:val="center"/>
              <w:rPr>
                <w:lang w:val="uk-UA"/>
              </w:rPr>
            </w:pPr>
            <w:r w:rsidRPr="00A2067B">
              <w:rPr>
                <w:lang w:val="uk-UA"/>
              </w:rPr>
              <w:t>15.03.10</w:t>
            </w:r>
          </w:p>
        </w:tc>
        <w:tc>
          <w:tcPr>
            <w:tcW w:w="882"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28,30</w:t>
            </w:r>
          </w:p>
        </w:tc>
        <w:tc>
          <w:tcPr>
            <w:tcW w:w="644" w:type="dxa"/>
          </w:tcPr>
          <w:p w:rsidR="00E50EF5" w:rsidRPr="00A2067B" w:rsidRDefault="00E50EF5" w:rsidP="007C55B9">
            <w:pPr>
              <w:jc w:val="center"/>
              <w:rPr>
                <w:i/>
                <w:iCs/>
                <w:lang w:val="uk-UA"/>
              </w:rPr>
            </w:pPr>
            <w:r w:rsidRPr="00A2067B">
              <w:rPr>
                <w:i/>
                <w:iCs/>
                <w:lang w:val="uk-UA"/>
              </w:rPr>
              <w:t>&lt;10</w:t>
            </w:r>
          </w:p>
        </w:tc>
        <w:tc>
          <w:tcPr>
            <w:tcW w:w="887" w:type="dxa"/>
          </w:tcPr>
          <w:p w:rsidR="00E50EF5" w:rsidRPr="00A2067B" w:rsidRDefault="00E50EF5" w:rsidP="007C55B9">
            <w:pPr>
              <w:jc w:val="center"/>
              <w:rPr>
                <w:lang w:val="uk-UA"/>
              </w:rPr>
            </w:pPr>
            <w:r w:rsidRPr="00A2067B">
              <w:rPr>
                <w:lang w:val="uk-UA"/>
              </w:rPr>
              <w:t>29,84</w:t>
            </w:r>
          </w:p>
        </w:tc>
        <w:tc>
          <w:tcPr>
            <w:tcW w:w="1061" w:type="dxa"/>
          </w:tcPr>
          <w:p w:rsidR="00E50EF5" w:rsidRPr="00A2067B" w:rsidRDefault="00E50EF5" w:rsidP="007C55B9">
            <w:pPr>
              <w:jc w:val="center"/>
              <w:rPr>
                <w:lang w:val="uk-UA"/>
              </w:rPr>
            </w:pPr>
            <w:r w:rsidRPr="00A2067B">
              <w:rPr>
                <w:lang w:val="uk-UA"/>
              </w:rPr>
              <w:t>4,84</w:t>
            </w:r>
          </w:p>
        </w:tc>
        <w:tc>
          <w:tcPr>
            <w:tcW w:w="644" w:type="dxa"/>
          </w:tcPr>
          <w:p w:rsidR="00E50EF5" w:rsidRPr="00A2067B" w:rsidRDefault="00E50EF5" w:rsidP="007C55B9">
            <w:pPr>
              <w:jc w:val="center"/>
              <w:rPr>
                <w:lang w:val="uk-UA"/>
              </w:rPr>
            </w:pPr>
            <w:r w:rsidRPr="00A2067B">
              <w:rPr>
                <w:lang w:val="uk-UA"/>
              </w:rPr>
              <w:t>2,75</w:t>
            </w:r>
          </w:p>
        </w:tc>
        <w:tc>
          <w:tcPr>
            <w:tcW w:w="645" w:type="dxa"/>
          </w:tcPr>
          <w:p w:rsidR="00E50EF5" w:rsidRPr="00A2067B" w:rsidRDefault="00E50EF5" w:rsidP="007C55B9">
            <w:pPr>
              <w:jc w:val="center"/>
              <w:rPr>
                <w:lang w:val="uk-UA"/>
              </w:rPr>
            </w:pPr>
            <w:r w:rsidRPr="00A2067B">
              <w:rPr>
                <w:lang w:val="uk-UA"/>
              </w:rPr>
              <w:t>3,60</w:t>
            </w:r>
          </w:p>
        </w:tc>
        <w:tc>
          <w:tcPr>
            <w:tcW w:w="756" w:type="dxa"/>
          </w:tcPr>
          <w:p w:rsidR="00E50EF5" w:rsidRPr="00A2067B" w:rsidRDefault="00E50EF5" w:rsidP="007C55B9">
            <w:pPr>
              <w:jc w:val="center"/>
              <w:rPr>
                <w:lang w:val="uk-UA"/>
              </w:rPr>
            </w:pPr>
            <w:r w:rsidRPr="00A2067B">
              <w:rPr>
                <w:lang w:val="uk-UA"/>
              </w:rPr>
              <w:t>53,61</w:t>
            </w:r>
          </w:p>
        </w:tc>
        <w:tc>
          <w:tcPr>
            <w:tcW w:w="756" w:type="dxa"/>
          </w:tcPr>
          <w:p w:rsidR="00E50EF5" w:rsidRPr="00A2067B" w:rsidRDefault="00E50EF5" w:rsidP="007C55B9">
            <w:pPr>
              <w:jc w:val="center"/>
              <w:rPr>
                <w:lang w:val="uk-UA"/>
              </w:rPr>
            </w:pPr>
            <w:r w:rsidRPr="00A2067B">
              <w:rPr>
                <w:lang w:val="uk-UA"/>
              </w:rPr>
              <w:t>11,25</w:t>
            </w:r>
          </w:p>
        </w:tc>
        <w:tc>
          <w:tcPr>
            <w:tcW w:w="756" w:type="dxa"/>
          </w:tcPr>
          <w:p w:rsidR="00E50EF5" w:rsidRPr="00A2067B" w:rsidRDefault="00E50EF5" w:rsidP="007C55B9">
            <w:pPr>
              <w:jc w:val="center"/>
              <w:rPr>
                <w:lang w:val="uk-UA"/>
              </w:rPr>
            </w:pPr>
            <w:r w:rsidRPr="00A2067B">
              <w:rPr>
                <w:lang w:val="uk-UA"/>
              </w:rPr>
              <w:t>26,27</w:t>
            </w:r>
          </w:p>
        </w:tc>
        <w:tc>
          <w:tcPr>
            <w:tcW w:w="875" w:type="dxa"/>
          </w:tcPr>
          <w:p w:rsidR="00E50EF5" w:rsidRPr="00A2067B" w:rsidRDefault="00E50EF5" w:rsidP="007C55B9">
            <w:pPr>
              <w:jc w:val="center"/>
              <w:rPr>
                <w:lang w:val="uk-UA"/>
              </w:rPr>
            </w:pPr>
            <w:r w:rsidRPr="00A2067B">
              <w:rPr>
                <w:lang w:val="uk-UA"/>
              </w:rPr>
              <w:t>33,33</w:t>
            </w:r>
          </w:p>
        </w:tc>
        <w:tc>
          <w:tcPr>
            <w:tcW w:w="876" w:type="dxa"/>
          </w:tcPr>
          <w:p w:rsidR="00E50EF5" w:rsidRPr="00A2067B" w:rsidRDefault="00E50EF5" w:rsidP="007C55B9">
            <w:pPr>
              <w:jc w:val="center"/>
              <w:rPr>
                <w:lang w:val="uk-UA"/>
              </w:rPr>
            </w:pPr>
            <w:r w:rsidRPr="00A2067B">
              <w:rPr>
                <w:lang w:val="uk-UA"/>
              </w:rPr>
              <w:t>167,81</w:t>
            </w:r>
          </w:p>
        </w:tc>
        <w:tc>
          <w:tcPr>
            <w:tcW w:w="756" w:type="dxa"/>
          </w:tcPr>
          <w:p w:rsidR="00E50EF5" w:rsidRPr="00A2067B" w:rsidRDefault="00E50EF5" w:rsidP="007C55B9">
            <w:pPr>
              <w:jc w:val="center"/>
              <w:rPr>
                <w:lang w:val="uk-UA"/>
              </w:rPr>
            </w:pPr>
            <w:r w:rsidRPr="00A2067B">
              <w:rPr>
                <w:lang w:val="uk-UA"/>
              </w:rPr>
              <w:t>16,10</w:t>
            </w:r>
          </w:p>
        </w:tc>
        <w:tc>
          <w:tcPr>
            <w:tcW w:w="756" w:type="dxa"/>
          </w:tcPr>
          <w:p w:rsidR="00E50EF5" w:rsidRPr="00A2067B" w:rsidRDefault="00E50EF5" w:rsidP="007C55B9">
            <w:pPr>
              <w:jc w:val="center"/>
              <w:rPr>
                <w:lang w:val="uk-UA"/>
              </w:rPr>
            </w:pPr>
            <w:r w:rsidRPr="00A2067B">
              <w:rPr>
                <w:lang w:val="uk-UA"/>
              </w:rPr>
              <w:t>3,20</w:t>
            </w:r>
          </w:p>
        </w:tc>
        <w:tc>
          <w:tcPr>
            <w:tcW w:w="876" w:type="dxa"/>
          </w:tcPr>
          <w:p w:rsidR="00E50EF5" w:rsidRPr="00A2067B" w:rsidRDefault="00E50EF5" w:rsidP="007C55B9">
            <w:pPr>
              <w:jc w:val="center"/>
              <w:rPr>
                <w:lang w:val="uk-UA"/>
              </w:rPr>
            </w:pPr>
            <w:r w:rsidRPr="00A2067B">
              <w:rPr>
                <w:lang w:val="uk-UA"/>
              </w:rPr>
              <w:t>280,0</w:t>
            </w:r>
          </w:p>
        </w:tc>
        <w:tc>
          <w:tcPr>
            <w:tcW w:w="877" w:type="dxa"/>
          </w:tcPr>
          <w:p w:rsidR="00E50EF5" w:rsidRPr="00A2067B" w:rsidRDefault="00E50EF5" w:rsidP="007C55B9">
            <w:pPr>
              <w:jc w:val="center"/>
              <w:rPr>
                <w:lang w:val="uk-UA"/>
              </w:rPr>
            </w:pPr>
            <w:r w:rsidRPr="00A2067B">
              <w:rPr>
                <w:lang w:val="uk-UA"/>
              </w:rPr>
              <w:t>8,06</w:t>
            </w:r>
          </w:p>
        </w:tc>
      </w:tr>
      <w:tr w:rsidR="00E50EF5" w:rsidRPr="00A2067B" w:rsidTr="007C55B9">
        <w:trPr>
          <w:trHeight w:val="70"/>
        </w:trPr>
        <w:tc>
          <w:tcPr>
            <w:tcW w:w="516" w:type="dxa"/>
          </w:tcPr>
          <w:p w:rsidR="00E50EF5" w:rsidRPr="00A2067B" w:rsidRDefault="00E50EF5" w:rsidP="007C55B9">
            <w:pPr>
              <w:jc w:val="center"/>
              <w:rPr>
                <w:lang w:val="uk-UA"/>
              </w:rPr>
            </w:pPr>
            <w:r w:rsidRPr="00A2067B">
              <w:rPr>
                <w:lang w:val="uk-UA"/>
              </w:rPr>
              <w:t>7</w:t>
            </w:r>
          </w:p>
        </w:tc>
        <w:tc>
          <w:tcPr>
            <w:tcW w:w="1059" w:type="dxa"/>
          </w:tcPr>
          <w:p w:rsidR="00E50EF5" w:rsidRPr="00A2067B" w:rsidRDefault="00E50EF5" w:rsidP="007C55B9">
            <w:pPr>
              <w:jc w:val="center"/>
              <w:rPr>
                <w:lang w:val="uk-UA"/>
              </w:rPr>
            </w:pPr>
            <w:r w:rsidRPr="00A2067B">
              <w:rPr>
                <w:lang w:val="uk-UA"/>
              </w:rPr>
              <w:t>03.02.11</w:t>
            </w:r>
          </w:p>
        </w:tc>
        <w:tc>
          <w:tcPr>
            <w:tcW w:w="882" w:type="dxa"/>
          </w:tcPr>
          <w:p w:rsidR="00E50EF5" w:rsidRPr="00A2067B" w:rsidRDefault="00E50EF5" w:rsidP="007C55B9">
            <w:pPr>
              <w:jc w:val="center"/>
              <w:rPr>
                <w:lang w:val="uk-UA"/>
              </w:rPr>
            </w:pPr>
            <w:r w:rsidRPr="00A2067B">
              <w:rPr>
                <w:lang w:val="uk-UA"/>
              </w:rPr>
              <w:t>0/1</w:t>
            </w:r>
          </w:p>
        </w:tc>
        <w:tc>
          <w:tcPr>
            <w:tcW w:w="876" w:type="dxa"/>
          </w:tcPr>
          <w:p w:rsidR="00E50EF5" w:rsidRPr="00A2067B" w:rsidRDefault="00E50EF5" w:rsidP="007C55B9">
            <w:pPr>
              <w:jc w:val="center"/>
              <w:rPr>
                <w:lang w:val="uk-UA"/>
              </w:rPr>
            </w:pPr>
            <w:r w:rsidRPr="00A2067B">
              <w:rPr>
                <w:lang w:val="uk-UA"/>
              </w:rPr>
              <w:t>44,29</w:t>
            </w:r>
          </w:p>
        </w:tc>
        <w:tc>
          <w:tcPr>
            <w:tcW w:w="644" w:type="dxa"/>
          </w:tcPr>
          <w:p w:rsidR="00E50EF5" w:rsidRPr="00A2067B" w:rsidRDefault="00E50EF5" w:rsidP="007C55B9">
            <w:pPr>
              <w:jc w:val="center"/>
              <w:rPr>
                <w:lang w:val="uk-UA"/>
              </w:rPr>
            </w:pPr>
            <w:r w:rsidRPr="00A2067B">
              <w:rPr>
                <w:lang w:val="en-US"/>
              </w:rPr>
              <w:t>&gt;</w:t>
            </w:r>
            <w:r w:rsidRPr="00A2067B">
              <w:rPr>
                <w:lang w:val="uk-UA"/>
              </w:rPr>
              <w:t>30</w:t>
            </w:r>
          </w:p>
        </w:tc>
        <w:tc>
          <w:tcPr>
            <w:tcW w:w="887" w:type="dxa"/>
          </w:tcPr>
          <w:p w:rsidR="00E50EF5" w:rsidRPr="00A2067B" w:rsidRDefault="00E50EF5" w:rsidP="007C55B9">
            <w:pPr>
              <w:jc w:val="center"/>
              <w:rPr>
                <w:lang w:val="uk-UA"/>
              </w:rPr>
            </w:pPr>
            <w:r w:rsidRPr="00A2067B">
              <w:rPr>
                <w:lang w:val="uk-UA"/>
              </w:rPr>
              <w:t>8,89</w:t>
            </w:r>
          </w:p>
        </w:tc>
        <w:tc>
          <w:tcPr>
            <w:tcW w:w="1061" w:type="dxa"/>
          </w:tcPr>
          <w:p w:rsidR="00E50EF5" w:rsidRPr="00A2067B" w:rsidRDefault="00E50EF5" w:rsidP="007C55B9">
            <w:pPr>
              <w:jc w:val="center"/>
              <w:rPr>
                <w:lang w:val="uk-UA"/>
              </w:rPr>
            </w:pPr>
            <w:r w:rsidRPr="00A2067B">
              <w:rPr>
                <w:lang w:val="uk-UA"/>
              </w:rPr>
              <w:t>1,72</w:t>
            </w:r>
          </w:p>
        </w:tc>
        <w:tc>
          <w:tcPr>
            <w:tcW w:w="644" w:type="dxa"/>
          </w:tcPr>
          <w:p w:rsidR="00E50EF5" w:rsidRPr="00A2067B" w:rsidRDefault="00E50EF5" w:rsidP="007C55B9">
            <w:pPr>
              <w:jc w:val="center"/>
              <w:rPr>
                <w:lang w:val="uk-UA"/>
              </w:rPr>
            </w:pPr>
            <w:r w:rsidRPr="00A2067B">
              <w:rPr>
                <w:lang w:val="uk-UA"/>
              </w:rPr>
              <w:t>3,45</w:t>
            </w:r>
          </w:p>
        </w:tc>
        <w:tc>
          <w:tcPr>
            <w:tcW w:w="645" w:type="dxa"/>
          </w:tcPr>
          <w:p w:rsidR="00E50EF5" w:rsidRPr="00A2067B" w:rsidRDefault="00E50EF5" w:rsidP="007C55B9">
            <w:pPr>
              <w:jc w:val="center"/>
              <w:rPr>
                <w:lang w:val="uk-UA"/>
              </w:rPr>
            </w:pPr>
            <w:r w:rsidRPr="00A2067B">
              <w:rPr>
                <w:lang w:val="uk-UA"/>
              </w:rPr>
              <w:t>4,95</w:t>
            </w:r>
          </w:p>
        </w:tc>
        <w:tc>
          <w:tcPr>
            <w:tcW w:w="756" w:type="dxa"/>
          </w:tcPr>
          <w:p w:rsidR="00E50EF5" w:rsidRPr="00A2067B" w:rsidRDefault="00E50EF5" w:rsidP="007C55B9">
            <w:pPr>
              <w:jc w:val="center"/>
              <w:rPr>
                <w:lang w:val="uk-UA"/>
              </w:rPr>
            </w:pPr>
            <w:r w:rsidRPr="00A2067B">
              <w:rPr>
                <w:lang w:val="uk-UA"/>
              </w:rPr>
              <w:t>65,63</w:t>
            </w:r>
          </w:p>
        </w:tc>
        <w:tc>
          <w:tcPr>
            <w:tcW w:w="756" w:type="dxa"/>
          </w:tcPr>
          <w:p w:rsidR="00E50EF5" w:rsidRPr="00A2067B" w:rsidRDefault="00E50EF5" w:rsidP="007C55B9">
            <w:pPr>
              <w:jc w:val="center"/>
              <w:rPr>
                <w:lang w:val="uk-UA"/>
              </w:rPr>
            </w:pPr>
            <w:r w:rsidRPr="00A2067B">
              <w:rPr>
                <w:lang w:val="uk-UA"/>
              </w:rPr>
              <w:t>20,37</w:t>
            </w:r>
          </w:p>
        </w:tc>
        <w:tc>
          <w:tcPr>
            <w:tcW w:w="756" w:type="dxa"/>
          </w:tcPr>
          <w:p w:rsidR="00E50EF5" w:rsidRPr="00A2067B" w:rsidRDefault="00E50EF5" w:rsidP="007C55B9">
            <w:pPr>
              <w:jc w:val="center"/>
              <w:rPr>
                <w:lang w:val="uk-UA"/>
              </w:rPr>
            </w:pPr>
            <w:r w:rsidRPr="00A2067B">
              <w:rPr>
                <w:lang w:val="uk-UA"/>
              </w:rPr>
              <w:t>29,62</w:t>
            </w:r>
          </w:p>
        </w:tc>
        <w:tc>
          <w:tcPr>
            <w:tcW w:w="875" w:type="dxa"/>
          </w:tcPr>
          <w:p w:rsidR="00E50EF5" w:rsidRPr="00A2067B" w:rsidRDefault="00E50EF5" w:rsidP="007C55B9">
            <w:pPr>
              <w:jc w:val="center"/>
              <w:rPr>
                <w:lang w:val="uk-UA"/>
              </w:rPr>
            </w:pPr>
            <w:r w:rsidRPr="00A2067B">
              <w:rPr>
                <w:lang w:val="uk-UA"/>
              </w:rPr>
              <w:t>51,77</w:t>
            </w:r>
          </w:p>
        </w:tc>
        <w:tc>
          <w:tcPr>
            <w:tcW w:w="876" w:type="dxa"/>
          </w:tcPr>
          <w:p w:rsidR="00E50EF5" w:rsidRPr="00A2067B" w:rsidRDefault="00E50EF5" w:rsidP="007C55B9">
            <w:pPr>
              <w:jc w:val="center"/>
              <w:rPr>
                <w:lang w:val="uk-UA"/>
              </w:rPr>
            </w:pPr>
            <w:r w:rsidRPr="00A2067B">
              <w:rPr>
                <w:lang w:val="uk-UA"/>
              </w:rPr>
              <w:t>210,5</w:t>
            </w:r>
          </w:p>
        </w:tc>
        <w:tc>
          <w:tcPr>
            <w:tcW w:w="756" w:type="dxa"/>
          </w:tcPr>
          <w:p w:rsidR="00E50EF5" w:rsidRPr="00A2067B" w:rsidRDefault="00E50EF5" w:rsidP="007C55B9">
            <w:pPr>
              <w:jc w:val="center"/>
              <w:rPr>
                <w:lang w:val="uk-UA"/>
              </w:rPr>
            </w:pPr>
            <w:r w:rsidRPr="00A2067B">
              <w:rPr>
                <w:lang w:val="uk-UA"/>
              </w:rPr>
              <w:t>20,0</w:t>
            </w:r>
          </w:p>
        </w:tc>
        <w:tc>
          <w:tcPr>
            <w:tcW w:w="756" w:type="dxa"/>
          </w:tcPr>
          <w:p w:rsidR="00E50EF5" w:rsidRPr="00A2067B" w:rsidRDefault="00E50EF5" w:rsidP="007C55B9">
            <w:pPr>
              <w:jc w:val="center"/>
              <w:rPr>
                <w:lang w:val="uk-UA"/>
              </w:rPr>
            </w:pPr>
            <w:r w:rsidRPr="00A2067B">
              <w:rPr>
                <w:lang w:val="uk-UA"/>
              </w:rPr>
              <w:t>5,6</w:t>
            </w:r>
          </w:p>
        </w:tc>
        <w:tc>
          <w:tcPr>
            <w:tcW w:w="876" w:type="dxa"/>
          </w:tcPr>
          <w:p w:rsidR="00E50EF5" w:rsidRPr="00A2067B" w:rsidRDefault="00E50EF5" w:rsidP="007C55B9">
            <w:pPr>
              <w:jc w:val="center"/>
              <w:rPr>
                <w:lang w:val="uk-UA"/>
              </w:rPr>
            </w:pPr>
            <w:r w:rsidRPr="00A2067B">
              <w:rPr>
                <w:lang w:val="uk-UA"/>
              </w:rPr>
              <w:t>368,6</w:t>
            </w:r>
          </w:p>
        </w:tc>
        <w:tc>
          <w:tcPr>
            <w:tcW w:w="877" w:type="dxa"/>
          </w:tcPr>
          <w:p w:rsidR="00E50EF5" w:rsidRPr="00A2067B" w:rsidRDefault="00E50EF5" w:rsidP="007C55B9">
            <w:pPr>
              <w:jc w:val="center"/>
              <w:rPr>
                <w:lang w:val="uk-UA"/>
              </w:rPr>
            </w:pPr>
            <w:r w:rsidRPr="00A2067B">
              <w:rPr>
                <w:lang w:val="uk-UA"/>
              </w:rPr>
              <w:t>8,13</w:t>
            </w:r>
          </w:p>
        </w:tc>
      </w:tr>
      <w:tr w:rsidR="00E50EF5" w:rsidRPr="00A2067B" w:rsidTr="007C55B9">
        <w:trPr>
          <w:trHeight w:val="70"/>
        </w:trPr>
        <w:tc>
          <w:tcPr>
            <w:tcW w:w="516" w:type="dxa"/>
          </w:tcPr>
          <w:p w:rsidR="00E50EF5" w:rsidRPr="00A2067B" w:rsidRDefault="00E50EF5" w:rsidP="007C55B9">
            <w:pPr>
              <w:jc w:val="center"/>
              <w:rPr>
                <w:lang w:val="uk-UA"/>
              </w:rPr>
            </w:pPr>
            <w:r w:rsidRPr="00A2067B">
              <w:rPr>
                <w:lang w:val="uk-UA"/>
              </w:rPr>
              <w:t>8.</w:t>
            </w:r>
          </w:p>
        </w:tc>
        <w:tc>
          <w:tcPr>
            <w:tcW w:w="1059" w:type="dxa"/>
          </w:tcPr>
          <w:p w:rsidR="00E50EF5" w:rsidRPr="00A2067B" w:rsidRDefault="00E50EF5" w:rsidP="007C55B9">
            <w:pPr>
              <w:jc w:val="center"/>
              <w:rPr>
                <w:lang w:val="uk-UA"/>
              </w:rPr>
            </w:pPr>
            <w:r w:rsidRPr="00A2067B">
              <w:rPr>
                <w:lang w:val="uk-UA"/>
              </w:rPr>
              <w:t>03.02.11</w:t>
            </w:r>
          </w:p>
        </w:tc>
        <w:tc>
          <w:tcPr>
            <w:tcW w:w="882" w:type="dxa"/>
          </w:tcPr>
          <w:p w:rsidR="00E50EF5" w:rsidRPr="00A2067B" w:rsidRDefault="00E50EF5" w:rsidP="007C55B9">
            <w:pPr>
              <w:jc w:val="center"/>
              <w:rPr>
                <w:lang w:val="uk-UA"/>
              </w:rPr>
            </w:pPr>
            <w:r w:rsidRPr="00A2067B">
              <w:rPr>
                <w:lang w:val="uk-UA"/>
              </w:rPr>
              <w:t>0/1</w:t>
            </w:r>
          </w:p>
        </w:tc>
        <w:tc>
          <w:tcPr>
            <w:tcW w:w="876" w:type="dxa"/>
          </w:tcPr>
          <w:p w:rsidR="00E50EF5" w:rsidRPr="00A2067B" w:rsidRDefault="00E50EF5" w:rsidP="007C55B9">
            <w:pPr>
              <w:jc w:val="center"/>
              <w:rPr>
                <w:lang w:val="uk-UA"/>
              </w:rPr>
            </w:pPr>
            <w:r w:rsidRPr="00A2067B">
              <w:rPr>
                <w:lang w:val="uk-UA"/>
              </w:rPr>
              <w:t>35,43</w:t>
            </w:r>
          </w:p>
        </w:tc>
        <w:tc>
          <w:tcPr>
            <w:tcW w:w="644" w:type="dxa"/>
          </w:tcPr>
          <w:p w:rsidR="00E50EF5" w:rsidRPr="00A2067B" w:rsidRDefault="00E50EF5" w:rsidP="007C55B9">
            <w:pPr>
              <w:jc w:val="center"/>
              <w:rPr>
                <w:lang w:val="uk-UA"/>
              </w:rPr>
            </w:pPr>
            <w:r w:rsidRPr="00A2067B">
              <w:rPr>
                <w:lang w:val="en-US"/>
              </w:rPr>
              <w:t>&gt;</w:t>
            </w:r>
            <w:r w:rsidRPr="00A2067B">
              <w:rPr>
                <w:lang w:val="uk-UA"/>
              </w:rPr>
              <w:t>30</w:t>
            </w:r>
          </w:p>
        </w:tc>
        <w:tc>
          <w:tcPr>
            <w:tcW w:w="887" w:type="dxa"/>
          </w:tcPr>
          <w:p w:rsidR="00E50EF5" w:rsidRPr="00A2067B" w:rsidRDefault="00E50EF5" w:rsidP="007C55B9">
            <w:pPr>
              <w:jc w:val="center"/>
              <w:rPr>
                <w:lang w:val="uk-UA"/>
              </w:rPr>
            </w:pPr>
            <w:r w:rsidRPr="00A2067B">
              <w:rPr>
                <w:lang w:val="uk-UA"/>
              </w:rPr>
              <w:t>4,09</w:t>
            </w:r>
          </w:p>
        </w:tc>
        <w:tc>
          <w:tcPr>
            <w:tcW w:w="1061" w:type="dxa"/>
          </w:tcPr>
          <w:p w:rsidR="00E50EF5" w:rsidRPr="00A2067B" w:rsidRDefault="00E50EF5" w:rsidP="007C55B9">
            <w:pPr>
              <w:jc w:val="center"/>
              <w:rPr>
                <w:lang w:val="uk-UA"/>
              </w:rPr>
            </w:pPr>
            <w:r w:rsidRPr="00A2067B">
              <w:rPr>
                <w:lang w:val="uk-UA"/>
              </w:rPr>
              <w:t>2,53</w:t>
            </w:r>
          </w:p>
        </w:tc>
        <w:tc>
          <w:tcPr>
            <w:tcW w:w="644" w:type="dxa"/>
          </w:tcPr>
          <w:p w:rsidR="00E50EF5" w:rsidRPr="00A2067B" w:rsidRDefault="00E50EF5" w:rsidP="007C55B9">
            <w:pPr>
              <w:jc w:val="center"/>
              <w:rPr>
                <w:lang w:val="uk-UA"/>
              </w:rPr>
            </w:pPr>
            <w:r w:rsidRPr="00A2067B">
              <w:rPr>
                <w:lang w:val="uk-UA"/>
              </w:rPr>
              <w:t>3,4</w:t>
            </w:r>
          </w:p>
        </w:tc>
        <w:tc>
          <w:tcPr>
            <w:tcW w:w="645" w:type="dxa"/>
          </w:tcPr>
          <w:p w:rsidR="00E50EF5" w:rsidRPr="00A2067B" w:rsidRDefault="00E50EF5" w:rsidP="007C55B9">
            <w:pPr>
              <w:jc w:val="center"/>
              <w:rPr>
                <w:lang w:val="uk-UA"/>
              </w:rPr>
            </w:pPr>
            <w:r w:rsidRPr="00A2067B">
              <w:rPr>
                <w:lang w:val="uk-UA"/>
              </w:rPr>
              <w:t>5,65</w:t>
            </w:r>
          </w:p>
        </w:tc>
        <w:tc>
          <w:tcPr>
            <w:tcW w:w="756" w:type="dxa"/>
          </w:tcPr>
          <w:p w:rsidR="00E50EF5" w:rsidRPr="00A2067B" w:rsidRDefault="00E50EF5" w:rsidP="007C55B9">
            <w:pPr>
              <w:jc w:val="center"/>
              <w:rPr>
                <w:lang w:val="uk-UA"/>
              </w:rPr>
            </w:pPr>
            <w:r w:rsidRPr="00A2067B">
              <w:rPr>
                <w:lang w:val="uk-UA"/>
              </w:rPr>
              <w:t>66,13</w:t>
            </w:r>
          </w:p>
        </w:tc>
        <w:tc>
          <w:tcPr>
            <w:tcW w:w="756" w:type="dxa"/>
          </w:tcPr>
          <w:p w:rsidR="00E50EF5" w:rsidRPr="00A2067B" w:rsidRDefault="00E50EF5" w:rsidP="007C55B9">
            <w:pPr>
              <w:jc w:val="center"/>
              <w:rPr>
                <w:lang w:val="uk-UA"/>
              </w:rPr>
            </w:pPr>
            <w:r w:rsidRPr="00A2067B">
              <w:rPr>
                <w:lang w:val="uk-UA"/>
              </w:rPr>
              <w:t>28,58</w:t>
            </w:r>
          </w:p>
        </w:tc>
        <w:tc>
          <w:tcPr>
            <w:tcW w:w="756" w:type="dxa"/>
          </w:tcPr>
          <w:p w:rsidR="00E50EF5" w:rsidRPr="00A2067B" w:rsidRDefault="00E50EF5" w:rsidP="007C55B9">
            <w:pPr>
              <w:jc w:val="center"/>
              <w:rPr>
                <w:lang w:val="uk-UA"/>
              </w:rPr>
            </w:pPr>
            <w:r w:rsidRPr="00A2067B">
              <w:rPr>
                <w:lang w:val="uk-UA"/>
              </w:rPr>
              <w:t>28,07</w:t>
            </w:r>
          </w:p>
        </w:tc>
        <w:tc>
          <w:tcPr>
            <w:tcW w:w="875" w:type="dxa"/>
          </w:tcPr>
          <w:p w:rsidR="00E50EF5" w:rsidRPr="00A2067B" w:rsidRDefault="00E50EF5" w:rsidP="007C55B9">
            <w:pPr>
              <w:jc w:val="center"/>
              <w:rPr>
                <w:lang w:val="uk-UA"/>
              </w:rPr>
            </w:pPr>
            <w:r w:rsidRPr="00A2067B">
              <w:rPr>
                <w:lang w:val="uk-UA"/>
              </w:rPr>
              <w:t>53,75</w:t>
            </w:r>
          </w:p>
        </w:tc>
        <w:tc>
          <w:tcPr>
            <w:tcW w:w="876" w:type="dxa"/>
          </w:tcPr>
          <w:p w:rsidR="00E50EF5" w:rsidRPr="00A2067B" w:rsidRDefault="00E50EF5" w:rsidP="007C55B9">
            <w:pPr>
              <w:jc w:val="center"/>
              <w:rPr>
                <w:lang w:val="uk-UA"/>
              </w:rPr>
            </w:pPr>
            <w:r w:rsidRPr="00A2067B">
              <w:rPr>
                <w:lang w:val="uk-UA"/>
              </w:rPr>
              <w:t>207,5</w:t>
            </w:r>
          </w:p>
        </w:tc>
        <w:tc>
          <w:tcPr>
            <w:tcW w:w="756" w:type="dxa"/>
          </w:tcPr>
          <w:p w:rsidR="00E50EF5" w:rsidRPr="00A2067B" w:rsidRDefault="00E50EF5" w:rsidP="007C55B9">
            <w:pPr>
              <w:jc w:val="center"/>
              <w:rPr>
                <w:lang w:val="uk-UA"/>
              </w:rPr>
            </w:pPr>
            <w:r w:rsidRPr="00A2067B">
              <w:rPr>
                <w:lang w:val="uk-UA"/>
              </w:rPr>
              <w:t>20,2</w:t>
            </w:r>
          </w:p>
        </w:tc>
        <w:tc>
          <w:tcPr>
            <w:tcW w:w="756" w:type="dxa"/>
          </w:tcPr>
          <w:p w:rsidR="00E50EF5" w:rsidRPr="00A2067B" w:rsidRDefault="00E50EF5" w:rsidP="007C55B9">
            <w:pPr>
              <w:jc w:val="center"/>
              <w:rPr>
                <w:lang w:val="uk-UA"/>
              </w:rPr>
            </w:pPr>
            <w:r w:rsidRPr="00A2067B">
              <w:rPr>
                <w:lang w:val="uk-UA"/>
              </w:rPr>
              <w:t>5,5</w:t>
            </w:r>
          </w:p>
        </w:tc>
        <w:tc>
          <w:tcPr>
            <w:tcW w:w="876" w:type="dxa"/>
          </w:tcPr>
          <w:p w:rsidR="00E50EF5" w:rsidRPr="00A2067B" w:rsidRDefault="00E50EF5" w:rsidP="007C55B9">
            <w:pPr>
              <w:jc w:val="center"/>
              <w:rPr>
                <w:lang w:val="uk-UA"/>
              </w:rPr>
            </w:pPr>
            <w:r w:rsidRPr="00A2067B">
              <w:rPr>
                <w:lang w:val="uk-UA"/>
              </w:rPr>
              <w:t>381,0</w:t>
            </w:r>
          </w:p>
        </w:tc>
        <w:tc>
          <w:tcPr>
            <w:tcW w:w="877" w:type="dxa"/>
          </w:tcPr>
          <w:p w:rsidR="00E50EF5" w:rsidRPr="00A2067B" w:rsidRDefault="00E50EF5" w:rsidP="007C55B9">
            <w:pPr>
              <w:jc w:val="center"/>
              <w:rPr>
                <w:lang w:val="uk-UA"/>
              </w:rPr>
            </w:pPr>
            <w:r w:rsidRPr="00A2067B">
              <w:rPr>
                <w:lang w:val="uk-UA"/>
              </w:rPr>
              <w:t>6,88</w:t>
            </w:r>
          </w:p>
        </w:tc>
      </w:tr>
      <w:tr w:rsidR="00E50EF5" w:rsidRPr="00A2067B" w:rsidTr="007C55B9">
        <w:trPr>
          <w:trHeight w:val="70"/>
        </w:trPr>
        <w:tc>
          <w:tcPr>
            <w:tcW w:w="516" w:type="dxa"/>
          </w:tcPr>
          <w:p w:rsidR="00E50EF5" w:rsidRPr="00A2067B" w:rsidRDefault="00E50EF5" w:rsidP="007C55B9">
            <w:pPr>
              <w:jc w:val="center"/>
              <w:rPr>
                <w:lang w:val="uk-UA"/>
              </w:rPr>
            </w:pPr>
            <w:r w:rsidRPr="00A2067B">
              <w:rPr>
                <w:lang w:val="uk-UA"/>
              </w:rPr>
              <w:t>9.</w:t>
            </w:r>
          </w:p>
        </w:tc>
        <w:tc>
          <w:tcPr>
            <w:tcW w:w="1059" w:type="dxa"/>
          </w:tcPr>
          <w:p w:rsidR="00E50EF5" w:rsidRPr="00A2067B" w:rsidRDefault="00E50EF5" w:rsidP="007C55B9">
            <w:pPr>
              <w:jc w:val="center"/>
              <w:rPr>
                <w:lang w:val="uk-UA"/>
              </w:rPr>
            </w:pPr>
            <w:r w:rsidRPr="00A2067B">
              <w:rPr>
                <w:lang w:val="uk-UA"/>
              </w:rPr>
              <w:t>02.03.11</w:t>
            </w:r>
          </w:p>
        </w:tc>
        <w:tc>
          <w:tcPr>
            <w:tcW w:w="882" w:type="dxa"/>
          </w:tcPr>
          <w:p w:rsidR="00E50EF5" w:rsidRPr="00A2067B" w:rsidRDefault="00E50EF5" w:rsidP="007C55B9">
            <w:pPr>
              <w:jc w:val="center"/>
              <w:rPr>
                <w:lang w:val="uk-UA"/>
              </w:rPr>
            </w:pPr>
            <w:r w:rsidRPr="00A2067B">
              <w:rPr>
                <w:lang w:val="uk-UA"/>
              </w:rPr>
              <w:t>0/1</w:t>
            </w:r>
          </w:p>
        </w:tc>
        <w:tc>
          <w:tcPr>
            <w:tcW w:w="876" w:type="dxa"/>
          </w:tcPr>
          <w:p w:rsidR="00E50EF5" w:rsidRPr="00A2067B" w:rsidRDefault="00E50EF5" w:rsidP="007C55B9">
            <w:pPr>
              <w:jc w:val="center"/>
              <w:rPr>
                <w:lang w:val="uk-UA"/>
              </w:rPr>
            </w:pPr>
            <w:r w:rsidRPr="00A2067B">
              <w:rPr>
                <w:lang w:val="uk-UA"/>
              </w:rPr>
              <w:t>29,14</w:t>
            </w:r>
          </w:p>
        </w:tc>
        <w:tc>
          <w:tcPr>
            <w:tcW w:w="644" w:type="dxa"/>
          </w:tcPr>
          <w:p w:rsidR="00E50EF5" w:rsidRPr="00A2067B" w:rsidRDefault="00E50EF5" w:rsidP="007C55B9">
            <w:pPr>
              <w:jc w:val="center"/>
              <w:rPr>
                <w:i/>
                <w:iCs/>
                <w:lang w:val="uk-UA"/>
              </w:rPr>
            </w:pPr>
            <w:r w:rsidRPr="00A2067B">
              <w:rPr>
                <w:i/>
                <w:iCs/>
                <w:lang w:val="uk-UA"/>
              </w:rPr>
              <w:t>10,0</w:t>
            </w:r>
          </w:p>
        </w:tc>
        <w:tc>
          <w:tcPr>
            <w:tcW w:w="887" w:type="dxa"/>
          </w:tcPr>
          <w:p w:rsidR="00E50EF5" w:rsidRPr="00A2067B" w:rsidRDefault="00E50EF5" w:rsidP="007C55B9">
            <w:pPr>
              <w:jc w:val="center"/>
              <w:rPr>
                <w:lang w:val="uk-UA"/>
              </w:rPr>
            </w:pPr>
            <w:r w:rsidRPr="00A2067B">
              <w:rPr>
                <w:lang w:val="uk-UA"/>
              </w:rPr>
              <w:t>9,46</w:t>
            </w:r>
          </w:p>
        </w:tc>
        <w:tc>
          <w:tcPr>
            <w:tcW w:w="1061" w:type="dxa"/>
          </w:tcPr>
          <w:p w:rsidR="00E50EF5" w:rsidRPr="00A2067B" w:rsidRDefault="00E50EF5" w:rsidP="007C55B9">
            <w:pPr>
              <w:jc w:val="center"/>
              <w:rPr>
                <w:lang w:val="uk-UA"/>
              </w:rPr>
            </w:pPr>
            <w:r w:rsidRPr="00A2067B">
              <w:rPr>
                <w:lang w:val="uk-UA"/>
              </w:rPr>
              <w:t>-</w:t>
            </w:r>
          </w:p>
        </w:tc>
        <w:tc>
          <w:tcPr>
            <w:tcW w:w="644" w:type="dxa"/>
          </w:tcPr>
          <w:p w:rsidR="00E50EF5" w:rsidRPr="00A2067B" w:rsidRDefault="00E50EF5" w:rsidP="007C55B9">
            <w:pPr>
              <w:jc w:val="center"/>
              <w:rPr>
                <w:lang w:val="uk-UA"/>
              </w:rPr>
            </w:pPr>
            <w:r w:rsidRPr="00A2067B">
              <w:rPr>
                <w:lang w:val="uk-UA"/>
              </w:rPr>
              <w:t>-</w:t>
            </w:r>
          </w:p>
        </w:tc>
        <w:tc>
          <w:tcPr>
            <w:tcW w:w="645"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w:t>
            </w:r>
          </w:p>
        </w:tc>
        <w:tc>
          <w:tcPr>
            <w:tcW w:w="875" w:type="dxa"/>
          </w:tcPr>
          <w:p w:rsidR="00E50EF5" w:rsidRPr="00A2067B" w:rsidRDefault="00E50EF5" w:rsidP="007C55B9">
            <w:pPr>
              <w:jc w:val="center"/>
              <w:rPr>
                <w:lang w:val="uk-UA"/>
              </w:rPr>
            </w:pPr>
            <w:r w:rsidRPr="00A2067B">
              <w:rPr>
                <w:lang w:val="uk-UA"/>
              </w:rPr>
              <w:t>56,13</w:t>
            </w:r>
          </w:p>
        </w:tc>
        <w:tc>
          <w:tcPr>
            <w:tcW w:w="87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20,0</w:t>
            </w:r>
          </w:p>
        </w:tc>
        <w:tc>
          <w:tcPr>
            <w:tcW w:w="756" w:type="dxa"/>
          </w:tcPr>
          <w:p w:rsidR="00E50EF5" w:rsidRPr="00A2067B" w:rsidRDefault="00E50EF5" w:rsidP="007C55B9">
            <w:pPr>
              <w:jc w:val="center"/>
              <w:rPr>
                <w:lang w:val="uk-UA"/>
              </w:rPr>
            </w:pPr>
            <w:r w:rsidRPr="00A2067B">
              <w:rPr>
                <w:lang w:val="uk-UA"/>
              </w:rPr>
              <w:t>3,5</w:t>
            </w:r>
          </w:p>
        </w:tc>
        <w:tc>
          <w:tcPr>
            <w:tcW w:w="876" w:type="dxa"/>
          </w:tcPr>
          <w:p w:rsidR="00E50EF5" w:rsidRPr="00A2067B" w:rsidRDefault="00E50EF5" w:rsidP="007C55B9">
            <w:pPr>
              <w:jc w:val="center"/>
              <w:rPr>
                <w:lang w:val="uk-UA"/>
              </w:rPr>
            </w:pPr>
            <w:r w:rsidRPr="00A2067B">
              <w:rPr>
                <w:lang w:val="uk-UA"/>
              </w:rPr>
              <w:t>-</w:t>
            </w:r>
          </w:p>
        </w:tc>
        <w:tc>
          <w:tcPr>
            <w:tcW w:w="877" w:type="dxa"/>
          </w:tcPr>
          <w:p w:rsidR="00E50EF5" w:rsidRPr="00A2067B" w:rsidRDefault="00E50EF5" w:rsidP="007C55B9">
            <w:pPr>
              <w:jc w:val="center"/>
              <w:rPr>
                <w:lang w:val="uk-UA"/>
              </w:rPr>
            </w:pPr>
            <w:r w:rsidRPr="00A2067B">
              <w:rPr>
                <w:lang w:val="uk-UA"/>
              </w:rPr>
              <w:t>8,16</w:t>
            </w:r>
          </w:p>
        </w:tc>
      </w:tr>
      <w:tr w:rsidR="00E50EF5" w:rsidRPr="00A2067B" w:rsidTr="007C55B9">
        <w:trPr>
          <w:trHeight w:val="70"/>
        </w:trPr>
        <w:tc>
          <w:tcPr>
            <w:tcW w:w="516" w:type="dxa"/>
          </w:tcPr>
          <w:p w:rsidR="00E50EF5" w:rsidRPr="00A2067B" w:rsidRDefault="00E50EF5" w:rsidP="007C55B9">
            <w:pPr>
              <w:jc w:val="center"/>
              <w:rPr>
                <w:lang w:val="uk-UA"/>
              </w:rPr>
            </w:pPr>
            <w:r w:rsidRPr="00A2067B">
              <w:rPr>
                <w:lang w:val="uk-UA"/>
              </w:rPr>
              <w:t>10.</w:t>
            </w:r>
          </w:p>
        </w:tc>
        <w:tc>
          <w:tcPr>
            <w:tcW w:w="1059" w:type="dxa"/>
          </w:tcPr>
          <w:p w:rsidR="00E50EF5" w:rsidRPr="00A2067B" w:rsidRDefault="00E50EF5" w:rsidP="007C55B9">
            <w:pPr>
              <w:jc w:val="center"/>
              <w:rPr>
                <w:lang w:val="uk-UA"/>
              </w:rPr>
            </w:pPr>
            <w:r w:rsidRPr="00A2067B">
              <w:rPr>
                <w:lang w:val="uk-UA"/>
              </w:rPr>
              <w:t>02.03.11</w:t>
            </w:r>
          </w:p>
        </w:tc>
        <w:tc>
          <w:tcPr>
            <w:tcW w:w="882" w:type="dxa"/>
          </w:tcPr>
          <w:p w:rsidR="00E50EF5" w:rsidRPr="00A2067B" w:rsidRDefault="00E50EF5" w:rsidP="007C55B9">
            <w:pPr>
              <w:jc w:val="center"/>
              <w:rPr>
                <w:lang w:val="uk-UA"/>
              </w:rPr>
            </w:pPr>
            <w:r w:rsidRPr="00A2067B">
              <w:rPr>
                <w:lang w:val="uk-UA"/>
              </w:rPr>
              <w:t>0/1</w:t>
            </w:r>
          </w:p>
        </w:tc>
        <w:tc>
          <w:tcPr>
            <w:tcW w:w="876" w:type="dxa"/>
          </w:tcPr>
          <w:p w:rsidR="00E50EF5" w:rsidRPr="00A2067B" w:rsidRDefault="00E50EF5" w:rsidP="007C55B9">
            <w:pPr>
              <w:jc w:val="center"/>
              <w:rPr>
                <w:lang w:val="uk-UA"/>
              </w:rPr>
            </w:pPr>
            <w:r w:rsidRPr="00A2067B">
              <w:rPr>
                <w:lang w:val="uk-UA"/>
              </w:rPr>
              <w:t>31,24</w:t>
            </w:r>
          </w:p>
        </w:tc>
        <w:tc>
          <w:tcPr>
            <w:tcW w:w="644" w:type="dxa"/>
          </w:tcPr>
          <w:p w:rsidR="00E50EF5" w:rsidRPr="00A2067B" w:rsidRDefault="00E50EF5" w:rsidP="007C55B9">
            <w:pPr>
              <w:jc w:val="center"/>
              <w:rPr>
                <w:lang w:val="uk-UA"/>
              </w:rPr>
            </w:pPr>
            <w:r w:rsidRPr="00A2067B">
              <w:rPr>
                <w:lang w:val="uk-UA"/>
              </w:rPr>
              <w:t>21,0</w:t>
            </w:r>
          </w:p>
        </w:tc>
        <w:tc>
          <w:tcPr>
            <w:tcW w:w="887" w:type="dxa"/>
          </w:tcPr>
          <w:p w:rsidR="00E50EF5" w:rsidRPr="00A2067B" w:rsidRDefault="00E50EF5" w:rsidP="007C55B9">
            <w:pPr>
              <w:jc w:val="center"/>
              <w:rPr>
                <w:lang w:val="uk-UA"/>
              </w:rPr>
            </w:pPr>
            <w:r w:rsidRPr="00A2067B">
              <w:rPr>
                <w:lang w:val="uk-UA"/>
              </w:rPr>
              <w:t>10,44</w:t>
            </w:r>
          </w:p>
        </w:tc>
        <w:tc>
          <w:tcPr>
            <w:tcW w:w="1061" w:type="dxa"/>
          </w:tcPr>
          <w:p w:rsidR="00E50EF5" w:rsidRPr="00A2067B" w:rsidRDefault="00E50EF5" w:rsidP="007C55B9">
            <w:pPr>
              <w:jc w:val="center"/>
              <w:rPr>
                <w:lang w:val="uk-UA"/>
              </w:rPr>
            </w:pPr>
            <w:r w:rsidRPr="00A2067B">
              <w:rPr>
                <w:lang w:val="uk-UA"/>
              </w:rPr>
              <w:t>-</w:t>
            </w:r>
          </w:p>
        </w:tc>
        <w:tc>
          <w:tcPr>
            <w:tcW w:w="644" w:type="dxa"/>
          </w:tcPr>
          <w:p w:rsidR="00E50EF5" w:rsidRPr="00A2067B" w:rsidRDefault="00E50EF5" w:rsidP="007C55B9">
            <w:pPr>
              <w:jc w:val="center"/>
              <w:rPr>
                <w:lang w:val="uk-UA"/>
              </w:rPr>
            </w:pPr>
            <w:r w:rsidRPr="00A2067B">
              <w:rPr>
                <w:lang w:val="uk-UA"/>
              </w:rPr>
              <w:t>-</w:t>
            </w:r>
          </w:p>
        </w:tc>
        <w:tc>
          <w:tcPr>
            <w:tcW w:w="645"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w:t>
            </w:r>
          </w:p>
        </w:tc>
        <w:tc>
          <w:tcPr>
            <w:tcW w:w="875" w:type="dxa"/>
          </w:tcPr>
          <w:p w:rsidR="00E50EF5" w:rsidRPr="00A2067B" w:rsidRDefault="00E50EF5" w:rsidP="007C55B9">
            <w:pPr>
              <w:jc w:val="center"/>
              <w:rPr>
                <w:lang w:val="uk-UA"/>
              </w:rPr>
            </w:pPr>
            <w:r w:rsidRPr="00A2067B">
              <w:rPr>
                <w:lang w:val="uk-UA"/>
              </w:rPr>
              <w:t>-</w:t>
            </w:r>
          </w:p>
        </w:tc>
        <w:tc>
          <w:tcPr>
            <w:tcW w:w="87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20,0</w:t>
            </w:r>
          </w:p>
        </w:tc>
        <w:tc>
          <w:tcPr>
            <w:tcW w:w="756" w:type="dxa"/>
          </w:tcPr>
          <w:p w:rsidR="00E50EF5" w:rsidRPr="00A2067B" w:rsidRDefault="00E50EF5" w:rsidP="007C55B9">
            <w:pPr>
              <w:jc w:val="center"/>
              <w:rPr>
                <w:lang w:val="uk-UA"/>
              </w:rPr>
            </w:pPr>
            <w:r w:rsidRPr="00A2067B">
              <w:rPr>
                <w:lang w:val="uk-UA"/>
              </w:rPr>
              <w:t>3,5</w:t>
            </w:r>
          </w:p>
        </w:tc>
        <w:tc>
          <w:tcPr>
            <w:tcW w:w="876" w:type="dxa"/>
          </w:tcPr>
          <w:p w:rsidR="00E50EF5" w:rsidRPr="00A2067B" w:rsidRDefault="00E50EF5" w:rsidP="007C55B9">
            <w:pPr>
              <w:jc w:val="center"/>
              <w:rPr>
                <w:lang w:val="uk-UA"/>
              </w:rPr>
            </w:pPr>
            <w:r w:rsidRPr="00A2067B">
              <w:rPr>
                <w:lang w:val="uk-UA"/>
              </w:rPr>
              <w:t>-</w:t>
            </w:r>
          </w:p>
        </w:tc>
        <w:tc>
          <w:tcPr>
            <w:tcW w:w="877" w:type="dxa"/>
          </w:tcPr>
          <w:p w:rsidR="00E50EF5" w:rsidRPr="00A2067B" w:rsidRDefault="00E50EF5" w:rsidP="007C55B9">
            <w:pPr>
              <w:jc w:val="center"/>
              <w:rPr>
                <w:lang w:val="uk-UA"/>
              </w:rPr>
            </w:pPr>
            <w:r w:rsidRPr="00A2067B">
              <w:rPr>
                <w:lang w:val="uk-UA"/>
              </w:rPr>
              <w:t>8,20</w:t>
            </w:r>
          </w:p>
        </w:tc>
      </w:tr>
      <w:tr w:rsidR="00E50EF5" w:rsidRPr="00A2067B" w:rsidTr="007C55B9">
        <w:trPr>
          <w:trHeight w:val="70"/>
        </w:trPr>
        <w:tc>
          <w:tcPr>
            <w:tcW w:w="516" w:type="dxa"/>
          </w:tcPr>
          <w:p w:rsidR="00E50EF5" w:rsidRPr="00A2067B" w:rsidRDefault="00E50EF5" w:rsidP="007C55B9">
            <w:pPr>
              <w:jc w:val="center"/>
              <w:rPr>
                <w:lang w:val="uk-UA"/>
              </w:rPr>
            </w:pPr>
            <w:r w:rsidRPr="00A2067B">
              <w:rPr>
                <w:lang w:val="uk-UA"/>
              </w:rPr>
              <w:t>11.</w:t>
            </w:r>
          </w:p>
        </w:tc>
        <w:tc>
          <w:tcPr>
            <w:tcW w:w="1059" w:type="dxa"/>
          </w:tcPr>
          <w:p w:rsidR="00E50EF5" w:rsidRPr="00A2067B" w:rsidRDefault="00E50EF5" w:rsidP="007C55B9">
            <w:pPr>
              <w:jc w:val="center"/>
              <w:rPr>
                <w:lang w:val="uk-UA"/>
              </w:rPr>
            </w:pPr>
            <w:r w:rsidRPr="00A2067B">
              <w:rPr>
                <w:lang w:val="uk-UA"/>
              </w:rPr>
              <w:t>21.07.11</w:t>
            </w:r>
          </w:p>
        </w:tc>
        <w:tc>
          <w:tcPr>
            <w:tcW w:w="882" w:type="dxa"/>
          </w:tcPr>
          <w:p w:rsidR="00E50EF5" w:rsidRPr="00A2067B" w:rsidRDefault="00E50EF5" w:rsidP="007C55B9">
            <w:pPr>
              <w:jc w:val="center"/>
              <w:rPr>
                <w:lang w:val="uk-UA"/>
              </w:rPr>
            </w:pPr>
            <w:r w:rsidRPr="00A2067B">
              <w:rPr>
                <w:lang w:val="uk-UA"/>
              </w:rPr>
              <w:t>-</w:t>
            </w:r>
          </w:p>
        </w:tc>
        <w:tc>
          <w:tcPr>
            <w:tcW w:w="876" w:type="dxa"/>
          </w:tcPr>
          <w:p w:rsidR="00E50EF5" w:rsidRPr="00A2067B" w:rsidRDefault="00E50EF5" w:rsidP="007C55B9">
            <w:pPr>
              <w:jc w:val="center"/>
              <w:rPr>
                <w:lang w:val="uk-UA"/>
              </w:rPr>
            </w:pPr>
            <w:r w:rsidRPr="00A2067B">
              <w:rPr>
                <w:lang w:val="uk-UA"/>
              </w:rPr>
              <w:t>-</w:t>
            </w:r>
          </w:p>
        </w:tc>
        <w:tc>
          <w:tcPr>
            <w:tcW w:w="644" w:type="dxa"/>
          </w:tcPr>
          <w:p w:rsidR="00E50EF5" w:rsidRPr="00A2067B" w:rsidRDefault="00E50EF5" w:rsidP="007C55B9">
            <w:pPr>
              <w:jc w:val="center"/>
              <w:rPr>
                <w:lang w:val="uk-UA"/>
              </w:rPr>
            </w:pPr>
            <w:r w:rsidRPr="00A2067B">
              <w:rPr>
                <w:lang w:val="uk-UA"/>
              </w:rPr>
              <w:t>-</w:t>
            </w:r>
          </w:p>
        </w:tc>
        <w:tc>
          <w:tcPr>
            <w:tcW w:w="887" w:type="dxa"/>
          </w:tcPr>
          <w:p w:rsidR="00E50EF5" w:rsidRPr="00A2067B" w:rsidRDefault="00E50EF5" w:rsidP="007C55B9">
            <w:pPr>
              <w:jc w:val="center"/>
              <w:rPr>
                <w:lang w:val="uk-UA"/>
              </w:rPr>
            </w:pPr>
            <w:r w:rsidRPr="00A2067B">
              <w:rPr>
                <w:lang w:val="uk-UA"/>
              </w:rPr>
              <w:t>-</w:t>
            </w:r>
          </w:p>
        </w:tc>
        <w:tc>
          <w:tcPr>
            <w:tcW w:w="1061" w:type="dxa"/>
          </w:tcPr>
          <w:p w:rsidR="00E50EF5" w:rsidRPr="00A2067B" w:rsidRDefault="00E50EF5" w:rsidP="007C55B9">
            <w:pPr>
              <w:jc w:val="center"/>
              <w:rPr>
                <w:lang w:val="uk-UA"/>
              </w:rPr>
            </w:pPr>
            <w:r w:rsidRPr="00A2067B">
              <w:rPr>
                <w:lang w:val="uk-UA"/>
              </w:rPr>
              <w:t>-</w:t>
            </w:r>
          </w:p>
        </w:tc>
        <w:tc>
          <w:tcPr>
            <w:tcW w:w="644" w:type="dxa"/>
          </w:tcPr>
          <w:p w:rsidR="00E50EF5" w:rsidRPr="00A2067B" w:rsidRDefault="00E50EF5" w:rsidP="007C55B9">
            <w:pPr>
              <w:jc w:val="center"/>
              <w:rPr>
                <w:lang w:val="uk-UA"/>
              </w:rPr>
            </w:pPr>
            <w:r w:rsidRPr="00A2067B">
              <w:rPr>
                <w:lang w:val="uk-UA"/>
              </w:rPr>
              <w:t>-</w:t>
            </w:r>
          </w:p>
        </w:tc>
        <w:tc>
          <w:tcPr>
            <w:tcW w:w="645"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w:t>
            </w:r>
          </w:p>
        </w:tc>
        <w:tc>
          <w:tcPr>
            <w:tcW w:w="875" w:type="dxa"/>
          </w:tcPr>
          <w:p w:rsidR="00E50EF5" w:rsidRPr="00A2067B" w:rsidRDefault="00E50EF5" w:rsidP="007C55B9">
            <w:pPr>
              <w:jc w:val="center"/>
              <w:rPr>
                <w:lang w:val="uk-UA"/>
              </w:rPr>
            </w:pPr>
            <w:r w:rsidRPr="00A2067B">
              <w:rPr>
                <w:lang w:val="uk-UA"/>
              </w:rPr>
              <w:t>-</w:t>
            </w:r>
          </w:p>
        </w:tc>
        <w:tc>
          <w:tcPr>
            <w:tcW w:w="87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16,6</w:t>
            </w:r>
          </w:p>
        </w:tc>
        <w:tc>
          <w:tcPr>
            <w:tcW w:w="756" w:type="dxa"/>
          </w:tcPr>
          <w:p w:rsidR="00E50EF5" w:rsidRPr="00A2067B" w:rsidRDefault="00E50EF5" w:rsidP="007C55B9">
            <w:pPr>
              <w:jc w:val="center"/>
              <w:rPr>
                <w:lang w:val="uk-UA"/>
              </w:rPr>
            </w:pPr>
            <w:r w:rsidRPr="00A2067B">
              <w:rPr>
                <w:lang w:val="uk-UA"/>
              </w:rPr>
              <w:t>3,9</w:t>
            </w:r>
          </w:p>
        </w:tc>
        <w:tc>
          <w:tcPr>
            <w:tcW w:w="876" w:type="dxa"/>
          </w:tcPr>
          <w:p w:rsidR="00E50EF5" w:rsidRPr="00A2067B" w:rsidRDefault="00E50EF5" w:rsidP="007C55B9">
            <w:pPr>
              <w:jc w:val="center"/>
              <w:rPr>
                <w:lang w:val="uk-UA"/>
              </w:rPr>
            </w:pPr>
            <w:r w:rsidRPr="00A2067B">
              <w:rPr>
                <w:lang w:val="uk-UA"/>
              </w:rPr>
              <w:t>-</w:t>
            </w:r>
          </w:p>
        </w:tc>
        <w:tc>
          <w:tcPr>
            <w:tcW w:w="877" w:type="dxa"/>
          </w:tcPr>
          <w:p w:rsidR="00E50EF5" w:rsidRPr="00A2067B" w:rsidRDefault="00F83113" w:rsidP="007C55B9">
            <w:pPr>
              <w:jc w:val="center"/>
              <w:rPr>
                <w:lang w:val="uk-UA"/>
              </w:rPr>
            </w:pPr>
            <w:r>
              <w:rPr>
                <w:noProof/>
              </w:rPr>
              <w:pict>
                <v:shape id="_x0000_s1214" type="#_x0000_t202" style="position:absolute;left:0;text-align:left;margin-left:42.5pt;margin-top:6.2pt;width:43.5pt;height:146.25pt;z-index:251715584;mso-position-horizontal-relative:text;mso-position-vertical-relative:text" strokecolor="white">
                  <v:textbox style="layout-flow:vertical">
                    <w:txbxContent>
                      <w:p w:rsidR="007C55B9" w:rsidRPr="00086752" w:rsidRDefault="007C55B9" w:rsidP="00E50EF5">
                        <w:pPr>
                          <w:rPr>
                            <w:lang w:val="uk-UA"/>
                          </w:rPr>
                        </w:pPr>
                        <w:r>
                          <w:rPr>
                            <w:sz w:val="28"/>
                            <w:szCs w:val="28"/>
                            <w:lang w:val="uk-UA"/>
                          </w:rPr>
                          <w:t xml:space="preserve">                    Додаток  А</w:t>
                        </w:r>
                      </w:p>
                    </w:txbxContent>
                  </v:textbox>
                </v:shape>
              </w:pict>
            </w:r>
            <w:r w:rsidR="00E50EF5" w:rsidRPr="00A2067B">
              <w:rPr>
                <w:lang w:val="uk-UA"/>
              </w:rPr>
              <w:t>-</w:t>
            </w:r>
          </w:p>
        </w:tc>
      </w:tr>
      <w:tr w:rsidR="00E50EF5" w:rsidRPr="00A2067B" w:rsidTr="007C55B9">
        <w:trPr>
          <w:trHeight w:val="70"/>
        </w:trPr>
        <w:tc>
          <w:tcPr>
            <w:tcW w:w="516" w:type="dxa"/>
          </w:tcPr>
          <w:p w:rsidR="00E50EF5" w:rsidRPr="00A2067B" w:rsidRDefault="00E50EF5" w:rsidP="007C55B9">
            <w:pPr>
              <w:jc w:val="center"/>
              <w:rPr>
                <w:lang w:val="uk-UA"/>
              </w:rPr>
            </w:pPr>
            <w:r w:rsidRPr="00A2067B">
              <w:rPr>
                <w:lang w:val="uk-UA"/>
              </w:rPr>
              <w:t>12.</w:t>
            </w:r>
          </w:p>
        </w:tc>
        <w:tc>
          <w:tcPr>
            <w:tcW w:w="1059" w:type="dxa"/>
          </w:tcPr>
          <w:p w:rsidR="00E50EF5" w:rsidRPr="00A2067B" w:rsidRDefault="00E50EF5" w:rsidP="007C55B9">
            <w:pPr>
              <w:jc w:val="center"/>
              <w:rPr>
                <w:lang w:val="uk-UA"/>
              </w:rPr>
            </w:pPr>
            <w:r w:rsidRPr="00A2067B">
              <w:rPr>
                <w:lang w:val="uk-UA"/>
              </w:rPr>
              <w:t>21.07.11</w:t>
            </w:r>
          </w:p>
        </w:tc>
        <w:tc>
          <w:tcPr>
            <w:tcW w:w="882" w:type="dxa"/>
          </w:tcPr>
          <w:p w:rsidR="00E50EF5" w:rsidRPr="00A2067B" w:rsidRDefault="00E50EF5" w:rsidP="007C55B9">
            <w:pPr>
              <w:jc w:val="center"/>
              <w:rPr>
                <w:lang w:val="uk-UA"/>
              </w:rPr>
            </w:pPr>
            <w:r w:rsidRPr="00A2067B">
              <w:rPr>
                <w:lang w:val="uk-UA"/>
              </w:rPr>
              <w:t>-</w:t>
            </w:r>
          </w:p>
        </w:tc>
        <w:tc>
          <w:tcPr>
            <w:tcW w:w="876" w:type="dxa"/>
          </w:tcPr>
          <w:p w:rsidR="00E50EF5" w:rsidRPr="00A2067B" w:rsidRDefault="00E50EF5" w:rsidP="007C55B9">
            <w:pPr>
              <w:jc w:val="center"/>
              <w:rPr>
                <w:lang w:val="uk-UA"/>
              </w:rPr>
            </w:pPr>
            <w:r w:rsidRPr="00A2067B">
              <w:rPr>
                <w:lang w:val="uk-UA"/>
              </w:rPr>
              <w:t>-</w:t>
            </w:r>
          </w:p>
        </w:tc>
        <w:tc>
          <w:tcPr>
            <w:tcW w:w="644" w:type="dxa"/>
          </w:tcPr>
          <w:p w:rsidR="00E50EF5" w:rsidRPr="00A2067B" w:rsidRDefault="00E50EF5" w:rsidP="007C55B9">
            <w:pPr>
              <w:jc w:val="center"/>
              <w:rPr>
                <w:lang w:val="uk-UA"/>
              </w:rPr>
            </w:pPr>
            <w:r w:rsidRPr="00A2067B">
              <w:rPr>
                <w:lang w:val="uk-UA"/>
              </w:rPr>
              <w:t>-</w:t>
            </w:r>
          </w:p>
        </w:tc>
        <w:tc>
          <w:tcPr>
            <w:tcW w:w="887" w:type="dxa"/>
          </w:tcPr>
          <w:p w:rsidR="00E50EF5" w:rsidRPr="00A2067B" w:rsidRDefault="00E50EF5" w:rsidP="007C55B9">
            <w:pPr>
              <w:jc w:val="center"/>
              <w:rPr>
                <w:lang w:val="uk-UA"/>
              </w:rPr>
            </w:pPr>
            <w:r w:rsidRPr="00A2067B">
              <w:rPr>
                <w:lang w:val="uk-UA"/>
              </w:rPr>
              <w:t>-</w:t>
            </w:r>
          </w:p>
        </w:tc>
        <w:tc>
          <w:tcPr>
            <w:tcW w:w="1061" w:type="dxa"/>
          </w:tcPr>
          <w:p w:rsidR="00E50EF5" w:rsidRPr="00A2067B" w:rsidRDefault="00E50EF5" w:rsidP="007C55B9">
            <w:pPr>
              <w:jc w:val="center"/>
              <w:rPr>
                <w:lang w:val="uk-UA"/>
              </w:rPr>
            </w:pPr>
            <w:r w:rsidRPr="00A2067B">
              <w:rPr>
                <w:lang w:val="uk-UA"/>
              </w:rPr>
              <w:t>-</w:t>
            </w:r>
          </w:p>
        </w:tc>
        <w:tc>
          <w:tcPr>
            <w:tcW w:w="644" w:type="dxa"/>
          </w:tcPr>
          <w:p w:rsidR="00E50EF5" w:rsidRPr="00A2067B" w:rsidRDefault="00E50EF5" w:rsidP="007C55B9">
            <w:pPr>
              <w:jc w:val="center"/>
              <w:rPr>
                <w:lang w:val="uk-UA"/>
              </w:rPr>
            </w:pPr>
            <w:r w:rsidRPr="00A2067B">
              <w:rPr>
                <w:lang w:val="uk-UA"/>
              </w:rPr>
              <w:t>-</w:t>
            </w:r>
          </w:p>
        </w:tc>
        <w:tc>
          <w:tcPr>
            <w:tcW w:w="645"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w:t>
            </w:r>
          </w:p>
        </w:tc>
        <w:tc>
          <w:tcPr>
            <w:tcW w:w="875" w:type="dxa"/>
          </w:tcPr>
          <w:p w:rsidR="00E50EF5" w:rsidRPr="00A2067B" w:rsidRDefault="00E50EF5" w:rsidP="007C55B9">
            <w:pPr>
              <w:jc w:val="center"/>
              <w:rPr>
                <w:lang w:val="uk-UA"/>
              </w:rPr>
            </w:pPr>
            <w:r w:rsidRPr="00A2067B">
              <w:rPr>
                <w:lang w:val="uk-UA"/>
              </w:rPr>
              <w:t>-</w:t>
            </w:r>
          </w:p>
        </w:tc>
        <w:tc>
          <w:tcPr>
            <w:tcW w:w="87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16,9</w:t>
            </w:r>
          </w:p>
        </w:tc>
        <w:tc>
          <w:tcPr>
            <w:tcW w:w="756" w:type="dxa"/>
          </w:tcPr>
          <w:p w:rsidR="00E50EF5" w:rsidRPr="00A2067B" w:rsidRDefault="00E50EF5" w:rsidP="007C55B9">
            <w:pPr>
              <w:jc w:val="center"/>
              <w:rPr>
                <w:lang w:val="uk-UA"/>
              </w:rPr>
            </w:pPr>
            <w:r w:rsidRPr="00A2067B">
              <w:rPr>
                <w:lang w:val="uk-UA"/>
              </w:rPr>
              <w:t>3,9</w:t>
            </w:r>
          </w:p>
        </w:tc>
        <w:tc>
          <w:tcPr>
            <w:tcW w:w="876" w:type="dxa"/>
          </w:tcPr>
          <w:p w:rsidR="00E50EF5" w:rsidRPr="00A2067B" w:rsidRDefault="00E50EF5" w:rsidP="007C55B9">
            <w:pPr>
              <w:jc w:val="center"/>
              <w:rPr>
                <w:lang w:val="uk-UA"/>
              </w:rPr>
            </w:pPr>
            <w:r w:rsidRPr="00A2067B">
              <w:rPr>
                <w:lang w:val="uk-UA"/>
              </w:rPr>
              <w:t>-</w:t>
            </w:r>
          </w:p>
        </w:tc>
        <w:tc>
          <w:tcPr>
            <w:tcW w:w="877" w:type="dxa"/>
          </w:tcPr>
          <w:p w:rsidR="00E50EF5" w:rsidRPr="00A2067B" w:rsidRDefault="00E50EF5" w:rsidP="007C55B9">
            <w:pPr>
              <w:jc w:val="center"/>
              <w:rPr>
                <w:lang w:val="uk-UA"/>
              </w:rPr>
            </w:pPr>
            <w:r w:rsidRPr="00A2067B">
              <w:rPr>
                <w:lang w:val="uk-UA"/>
              </w:rPr>
              <w:t>-</w:t>
            </w:r>
          </w:p>
        </w:tc>
      </w:tr>
      <w:tr w:rsidR="00E50EF5" w:rsidRPr="00A2067B" w:rsidTr="007C55B9">
        <w:trPr>
          <w:trHeight w:val="70"/>
        </w:trPr>
        <w:tc>
          <w:tcPr>
            <w:tcW w:w="516" w:type="dxa"/>
          </w:tcPr>
          <w:p w:rsidR="00E50EF5" w:rsidRPr="00A2067B" w:rsidRDefault="00E50EF5" w:rsidP="007C55B9">
            <w:pPr>
              <w:jc w:val="center"/>
              <w:rPr>
                <w:lang w:val="uk-UA"/>
              </w:rPr>
            </w:pPr>
            <w:r w:rsidRPr="00A2067B">
              <w:rPr>
                <w:lang w:val="uk-UA"/>
              </w:rPr>
              <w:t>13.</w:t>
            </w:r>
          </w:p>
        </w:tc>
        <w:tc>
          <w:tcPr>
            <w:tcW w:w="1059" w:type="dxa"/>
          </w:tcPr>
          <w:p w:rsidR="00E50EF5" w:rsidRPr="00A2067B" w:rsidRDefault="00E50EF5" w:rsidP="007C55B9">
            <w:pPr>
              <w:jc w:val="center"/>
              <w:rPr>
                <w:lang w:val="uk-UA"/>
              </w:rPr>
            </w:pPr>
            <w:r w:rsidRPr="00A2067B">
              <w:rPr>
                <w:lang w:val="uk-UA"/>
              </w:rPr>
              <w:t>21.07.11</w:t>
            </w:r>
          </w:p>
        </w:tc>
        <w:tc>
          <w:tcPr>
            <w:tcW w:w="882" w:type="dxa"/>
          </w:tcPr>
          <w:p w:rsidR="00E50EF5" w:rsidRPr="00A2067B" w:rsidRDefault="00E50EF5" w:rsidP="007C55B9">
            <w:pPr>
              <w:jc w:val="center"/>
              <w:rPr>
                <w:lang w:val="uk-UA"/>
              </w:rPr>
            </w:pPr>
            <w:r w:rsidRPr="00A2067B">
              <w:rPr>
                <w:lang w:val="uk-UA"/>
              </w:rPr>
              <w:t>-</w:t>
            </w:r>
          </w:p>
        </w:tc>
        <w:tc>
          <w:tcPr>
            <w:tcW w:w="876" w:type="dxa"/>
          </w:tcPr>
          <w:p w:rsidR="00E50EF5" w:rsidRPr="00A2067B" w:rsidRDefault="00E50EF5" w:rsidP="007C55B9">
            <w:pPr>
              <w:jc w:val="center"/>
              <w:rPr>
                <w:lang w:val="uk-UA"/>
              </w:rPr>
            </w:pPr>
            <w:r w:rsidRPr="00A2067B">
              <w:rPr>
                <w:lang w:val="uk-UA"/>
              </w:rPr>
              <w:t>-</w:t>
            </w:r>
          </w:p>
        </w:tc>
        <w:tc>
          <w:tcPr>
            <w:tcW w:w="644" w:type="dxa"/>
          </w:tcPr>
          <w:p w:rsidR="00E50EF5" w:rsidRPr="00A2067B" w:rsidRDefault="00E50EF5" w:rsidP="007C55B9">
            <w:pPr>
              <w:jc w:val="center"/>
              <w:rPr>
                <w:lang w:val="uk-UA"/>
              </w:rPr>
            </w:pPr>
            <w:r w:rsidRPr="00A2067B">
              <w:rPr>
                <w:lang w:val="uk-UA"/>
              </w:rPr>
              <w:t>-</w:t>
            </w:r>
          </w:p>
        </w:tc>
        <w:tc>
          <w:tcPr>
            <w:tcW w:w="887" w:type="dxa"/>
          </w:tcPr>
          <w:p w:rsidR="00E50EF5" w:rsidRPr="00A2067B" w:rsidRDefault="00E50EF5" w:rsidP="007C55B9">
            <w:pPr>
              <w:jc w:val="center"/>
              <w:rPr>
                <w:lang w:val="uk-UA"/>
              </w:rPr>
            </w:pPr>
            <w:r w:rsidRPr="00A2067B">
              <w:rPr>
                <w:lang w:val="uk-UA"/>
              </w:rPr>
              <w:t>-</w:t>
            </w:r>
          </w:p>
        </w:tc>
        <w:tc>
          <w:tcPr>
            <w:tcW w:w="1061" w:type="dxa"/>
          </w:tcPr>
          <w:p w:rsidR="00E50EF5" w:rsidRPr="00A2067B" w:rsidRDefault="00E50EF5" w:rsidP="007C55B9">
            <w:pPr>
              <w:jc w:val="center"/>
              <w:rPr>
                <w:lang w:val="uk-UA"/>
              </w:rPr>
            </w:pPr>
            <w:r w:rsidRPr="00A2067B">
              <w:rPr>
                <w:lang w:val="uk-UA"/>
              </w:rPr>
              <w:t>-</w:t>
            </w:r>
          </w:p>
        </w:tc>
        <w:tc>
          <w:tcPr>
            <w:tcW w:w="644" w:type="dxa"/>
          </w:tcPr>
          <w:p w:rsidR="00E50EF5" w:rsidRPr="00A2067B" w:rsidRDefault="00E50EF5" w:rsidP="007C55B9">
            <w:pPr>
              <w:jc w:val="center"/>
              <w:rPr>
                <w:lang w:val="uk-UA"/>
              </w:rPr>
            </w:pPr>
            <w:r w:rsidRPr="00A2067B">
              <w:rPr>
                <w:lang w:val="uk-UA"/>
              </w:rPr>
              <w:t>-</w:t>
            </w:r>
          </w:p>
        </w:tc>
        <w:tc>
          <w:tcPr>
            <w:tcW w:w="645"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w:t>
            </w:r>
          </w:p>
        </w:tc>
        <w:tc>
          <w:tcPr>
            <w:tcW w:w="875" w:type="dxa"/>
          </w:tcPr>
          <w:p w:rsidR="00E50EF5" w:rsidRPr="00A2067B" w:rsidRDefault="00E50EF5" w:rsidP="007C55B9">
            <w:pPr>
              <w:jc w:val="center"/>
              <w:rPr>
                <w:lang w:val="uk-UA"/>
              </w:rPr>
            </w:pPr>
            <w:r w:rsidRPr="00A2067B">
              <w:rPr>
                <w:lang w:val="uk-UA"/>
              </w:rPr>
              <w:t>-</w:t>
            </w:r>
          </w:p>
        </w:tc>
        <w:tc>
          <w:tcPr>
            <w:tcW w:w="87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16,6</w:t>
            </w:r>
          </w:p>
        </w:tc>
        <w:tc>
          <w:tcPr>
            <w:tcW w:w="756" w:type="dxa"/>
          </w:tcPr>
          <w:p w:rsidR="00E50EF5" w:rsidRPr="00A2067B" w:rsidRDefault="00E50EF5" w:rsidP="007C55B9">
            <w:pPr>
              <w:jc w:val="center"/>
              <w:rPr>
                <w:lang w:val="uk-UA"/>
              </w:rPr>
            </w:pPr>
            <w:r w:rsidRPr="00A2067B">
              <w:rPr>
                <w:lang w:val="uk-UA"/>
              </w:rPr>
              <w:t>3,8</w:t>
            </w:r>
          </w:p>
        </w:tc>
        <w:tc>
          <w:tcPr>
            <w:tcW w:w="876" w:type="dxa"/>
          </w:tcPr>
          <w:p w:rsidR="00E50EF5" w:rsidRPr="00A2067B" w:rsidRDefault="00E50EF5" w:rsidP="007C55B9">
            <w:pPr>
              <w:jc w:val="center"/>
              <w:rPr>
                <w:lang w:val="uk-UA"/>
              </w:rPr>
            </w:pPr>
            <w:r w:rsidRPr="00A2067B">
              <w:rPr>
                <w:lang w:val="uk-UA"/>
              </w:rPr>
              <w:t>-</w:t>
            </w:r>
          </w:p>
        </w:tc>
        <w:tc>
          <w:tcPr>
            <w:tcW w:w="877" w:type="dxa"/>
          </w:tcPr>
          <w:p w:rsidR="00E50EF5" w:rsidRPr="00A2067B" w:rsidRDefault="00E50EF5" w:rsidP="007C55B9">
            <w:pPr>
              <w:jc w:val="center"/>
              <w:rPr>
                <w:lang w:val="uk-UA"/>
              </w:rPr>
            </w:pPr>
            <w:r w:rsidRPr="00A2067B">
              <w:rPr>
                <w:lang w:val="uk-UA"/>
              </w:rPr>
              <w:t>-</w:t>
            </w:r>
          </w:p>
        </w:tc>
      </w:tr>
      <w:tr w:rsidR="00E50EF5" w:rsidRPr="00A2067B" w:rsidTr="007C55B9">
        <w:trPr>
          <w:trHeight w:val="70"/>
        </w:trPr>
        <w:tc>
          <w:tcPr>
            <w:tcW w:w="516" w:type="dxa"/>
          </w:tcPr>
          <w:p w:rsidR="00E50EF5" w:rsidRPr="00A2067B" w:rsidRDefault="00E50EF5" w:rsidP="007C55B9">
            <w:pPr>
              <w:jc w:val="center"/>
              <w:rPr>
                <w:lang w:val="uk-UA"/>
              </w:rPr>
            </w:pPr>
            <w:r w:rsidRPr="00A2067B">
              <w:rPr>
                <w:lang w:val="uk-UA"/>
              </w:rPr>
              <w:t>14.</w:t>
            </w:r>
          </w:p>
        </w:tc>
        <w:tc>
          <w:tcPr>
            <w:tcW w:w="1059" w:type="dxa"/>
          </w:tcPr>
          <w:p w:rsidR="00E50EF5" w:rsidRPr="00A2067B" w:rsidRDefault="00E50EF5" w:rsidP="007C55B9">
            <w:pPr>
              <w:jc w:val="center"/>
              <w:rPr>
                <w:lang w:val="uk-UA"/>
              </w:rPr>
            </w:pPr>
            <w:r w:rsidRPr="00A2067B">
              <w:rPr>
                <w:lang w:val="uk-UA"/>
              </w:rPr>
              <w:t>21.03.12</w:t>
            </w:r>
          </w:p>
        </w:tc>
        <w:tc>
          <w:tcPr>
            <w:tcW w:w="882"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20,28</w:t>
            </w:r>
          </w:p>
        </w:tc>
        <w:tc>
          <w:tcPr>
            <w:tcW w:w="644" w:type="dxa"/>
          </w:tcPr>
          <w:p w:rsidR="00E50EF5" w:rsidRPr="00A2067B" w:rsidRDefault="00E50EF5" w:rsidP="007C55B9">
            <w:pPr>
              <w:jc w:val="center"/>
              <w:rPr>
                <w:i/>
                <w:iCs/>
                <w:lang w:val="uk-UA"/>
              </w:rPr>
            </w:pPr>
            <w:r w:rsidRPr="00A2067B">
              <w:rPr>
                <w:i/>
                <w:iCs/>
                <w:lang w:val="uk-UA"/>
              </w:rPr>
              <w:t>13,0</w:t>
            </w:r>
          </w:p>
        </w:tc>
        <w:tc>
          <w:tcPr>
            <w:tcW w:w="887" w:type="dxa"/>
          </w:tcPr>
          <w:p w:rsidR="00E50EF5" w:rsidRPr="00A2067B" w:rsidRDefault="00E50EF5" w:rsidP="007C55B9">
            <w:pPr>
              <w:jc w:val="center"/>
              <w:rPr>
                <w:lang w:val="uk-UA"/>
              </w:rPr>
            </w:pPr>
            <w:r w:rsidRPr="00A2067B">
              <w:rPr>
                <w:lang w:val="uk-UA"/>
              </w:rPr>
              <w:t>9,55</w:t>
            </w:r>
          </w:p>
        </w:tc>
        <w:tc>
          <w:tcPr>
            <w:tcW w:w="1061" w:type="dxa"/>
          </w:tcPr>
          <w:p w:rsidR="00E50EF5" w:rsidRPr="00A2067B" w:rsidRDefault="00E50EF5" w:rsidP="007C55B9">
            <w:pPr>
              <w:jc w:val="center"/>
              <w:rPr>
                <w:lang w:val="uk-UA"/>
              </w:rPr>
            </w:pPr>
            <w:r w:rsidRPr="00A2067B">
              <w:rPr>
                <w:lang w:val="uk-UA"/>
              </w:rPr>
              <w:t>3,57</w:t>
            </w:r>
          </w:p>
        </w:tc>
        <w:tc>
          <w:tcPr>
            <w:tcW w:w="644" w:type="dxa"/>
          </w:tcPr>
          <w:p w:rsidR="00E50EF5" w:rsidRPr="00A2067B" w:rsidRDefault="00E50EF5" w:rsidP="007C55B9">
            <w:pPr>
              <w:jc w:val="center"/>
              <w:rPr>
                <w:lang w:val="uk-UA"/>
              </w:rPr>
            </w:pPr>
            <w:r w:rsidRPr="00A2067B">
              <w:rPr>
                <w:lang w:val="uk-UA"/>
              </w:rPr>
              <w:t>3,35</w:t>
            </w:r>
          </w:p>
        </w:tc>
        <w:tc>
          <w:tcPr>
            <w:tcW w:w="645" w:type="dxa"/>
          </w:tcPr>
          <w:p w:rsidR="00E50EF5" w:rsidRPr="00A2067B" w:rsidRDefault="00E50EF5" w:rsidP="007C55B9">
            <w:pPr>
              <w:jc w:val="center"/>
              <w:rPr>
                <w:lang w:val="uk-UA"/>
              </w:rPr>
            </w:pPr>
            <w:r w:rsidRPr="00A2067B">
              <w:rPr>
                <w:lang w:val="uk-UA"/>
              </w:rPr>
              <w:t>4,75</w:t>
            </w:r>
          </w:p>
        </w:tc>
        <w:tc>
          <w:tcPr>
            <w:tcW w:w="756" w:type="dxa"/>
          </w:tcPr>
          <w:p w:rsidR="00E50EF5" w:rsidRPr="00A2067B" w:rsidRDefault="00E50EF5" w:rsidP="007C55B9">
            <w:pPr>
              <w:jc w:val="center"/>
              <w:rPr>
                <w:lang w:val="uk-UA"/>
              </w:rPr>
            </w:pPr>
            <w:r w:rsidRPr="00A2067B">
              <w:rPr>
                <w:lang w:val="uk-UA"/>
              </w:rPr>
              <w:t>62,12</w:t>
            </w:r>
          </w:p>
        </w:tc>
        <w:tc>
          <w:tcPr>
            <w:tcW w:w="756" w:type="dxa"/>
          </w:tcPr>
          <w:p w:rsidR="00E50EF5" w:rsidRPr="00A2067B" w:rsidRDefault="00E50EF5" w:rsidP="007C55B9">
            <w:pPr>
              <w:jc w:val="center"/>
              <w:rPr>
                <w:lang w:val="uk-UA"/>
              </w:rPr>
            </w:pPr>
            <w:r w:rsidRPr="00A2067B">
              <w:rPr>
                <w:lang w:val="uk-UA"/>
              </w:rPr>
              <w:t>20,06</w:t>
            </w:r>
          </w:p>
        </w:tc>
        <w:tc>
          <w:tcPr>
            <w:tcW w:w="756" w:type="dxa"/>
          </w:tcPr>
          <w:p w:rsidR="00E50EF5" w:rsidRPr="00A2067B" w:rsidRDefault="00E50EF5" w:rsidP="007C55B9">
            <w:pPr>
              <w:jc w:val="center"/>
              <w:rPr>
                <w:lang w:val="uk-UA"/>
              </w:rPr>
            </w:pPr>
            <w:r w:rsidRPr="00A2067B">
              <w:rPr>
                <w:lang w:val="uk-UA"/>
              </w:rPr>
              <w:t>36,47</w:t>
            </w:r>
          </w:p>
        </w:tc>
        <w:tc>
          <w:tcPr>
            <w:tcW w:w="875" w:type="dxa"/>
          </w:tcPr>
          <w:p w:rsidR="00E50EF5" w:rsidRPr="00A2067B" w:rsidRDefault="00E50EF5" w:rsidP="007C55B9">
            <w:pPr>
              <w:jc w:val="center"/>
              <w:rPr>
                <w:lang w:val="uk-UA"/>
              </w:rPr>
            </w:pPr>
            <w:r w:rsidRPr="00A2067B">
              <w:rPr>
                <w:lang w:val="uk-UA"/>
              </w:rPr>
              <w:t>45,51</w:t>
            </w:r>
          </w:p>
        </w:tc>
        <w:tc>
          <w:tcPr>
            <w:tcW w:w="876" w:type="dxa"/>
          </w:tcPr>
          <w:p w:rsidR="00E50EF5" w:rsidRPr="00A2067B" w:rsidRDefault="00E50EF5" w:rsidP="007C55B9">
            <w:pPr>
              <w:jc w:val="center"/>
              <w:rPr>
                <w:lang w:val="uk-UA"/>
              </w:rPr>
            </w:pPr>
            <w:r w:rsidRPr="00A2067B">
              <w:rPr>
                <w:lang w:val="uk-UA"/>
              </w:rPr>
              <w:t>204,42</w:t>
            </w:r>
          </w:p>
        </w:tc>
        <w:tc>
          <w:tcPr>
            <w:tcW w:w="756" w:type="dxa"/>
          </w:tcPr>
          <w:p w:rsidR="00E50EF5" w:rsidRPr="00A2067B" w:rsidRDefault="00E50EF5" w:rsidP="007C55B9">
            <w:pPr>
              <w:jc w:val="center"/>
              <w:rPr>
                <w:lang w:val="uk-UA"/>
              </w:rPr>
            </w:pPr>
            <w:r w:rsidRPr="00A2067B">
              <w:rPr>
                <w:lang w:val="uk-UA"/>
              </w:rPr>
              <w:t>11,0</w:t>
            </w:r>
          </w:p>
        </w:tc>
        <w:tc>
          <w:tcPr>
            <w:tcW w:w="756" w:type="dxa"/>
          </w:tcPr>
          <w:p w:rsidR="00E50EF5" w:rsidRPr="00A2067B" w:rsidRDefault="00E50EF5" w:rsidP="007C55B9">
            <w:pPr>
              <w:jc w:val="center"/>
              <w:rPr>
                <w:lang w:val="uk-UA"/>
              </w:rPr>
            </w:pPr>
            <w:r w:rsidRPr="00A2067B">
              <w:rPr>
                <w:lang w:val="uk-UA"/>
              </w:rPr>
              <w:t>4,2</w:t>
            </w:r>
          </w:p>
        </w:tc>
        <w:tc>
          <w:tcPr>
            <w:tcW w:w="876" w:type="dxa"/>
          </w:tcPr>
          <w:p w:rsidR="00E50EF5" w:rsidRPr="00A2067B" w:rsidRDefault="00E50EF5" w:rsidP="007C55B9">
            <w:pPr>
              <w:jc w:val="center"/>
              <w:rPr>
                <w:lang w:val="uk-UA"/>
              </w:rPr>
            </w:pPr>
            <w:r w:rsidRPr="00A2067B">
              <w:rPr>
                <w:lang w:val="uk-UA"/>
              </w:rPr>
              <w:t>320,8</w:t>
            </w:r>
          </w:p>
        </w:tc>
        <w:tc>
          <w:tcPr>
            <w:tcW w:w="877" w:type="dxa"/>
          </w:tcPr>
          <w:p w:rsidR="00E50EF5" w:rsidRPr="00A2067B" w:rsidRDefault="00E50EF5" w:rsidP="007C55B9">
            <w:pPr>
              <w:jc w:val="center"/>
              <w:rPr>
                <w:lang w:val="uk-UA"/>
              </w:rPr>
            </w:pPr>
            <w:r w:rsidRPr="00A2067B">
              <w:rPr>
                <w:lang w:val="uk-UA"/>
              </w:rPr>
              <w:t>7,95</w:t>
            </w:r>
          </w:p>
        </w:tc>
      </w:tr>
      <w:tr w:rsidR="00E50EF5" w:rsidRPr="00A2067B" w:rsidTr="007C55B9">
        <w:trPr>
          <w:trHeight w:val="70"/>
        </w:trPr>
        <w:tc>
          <w:tcPr>
            <w:tcW w:w="516" w:type="dxa"/>
          </w:tcPr>
          <w:p w:rsidR="00E50EF5" w:rsidRPr="00A2067B" w:rsidRDefault="00E50EF5" w:rsidP="007C55B9">
            <w:pPr>
              <w:jc w:val="center"/>
              <w:rPr>
                <w:lang w:val="uk-UA"/>
              </w:rPr>
            </w:pPr>
            <w:r w:rsidRPr="00A2067B">
              <w:rPr>
                <w:lang w:val="uk-UA"/>
              </w:rPr>
              <w:t>15.</w:t>
            </w:r>
          </w:p>
        </w:tc>
        <w:tc>
          <w:tcPr>
            <w:tcW w:w="1059" w:type="dxa"/>
          </w:tcPr>
          <w:p w:rsidR="00E50EF5" w:rsidRPr="00A2067B" w:rsidRDefault="00E50EF5" w:rsidP="007C55B9">
            <w:pPr>
              <w:jc w:val="center"/>
              <w:rPr>
                <w:lang w:val="uk-UA"/>
              </w:rPr>
            </w:pPr>
            <w:r w:rsidRPr="00A2067B">
              <w:rPr>
                <w:lang w:val="uk-UA"/>
              </w:rPr>
              <w:t>25.07.12</w:t>
            </w:r>
          </w:p>
        </w:tc>
        <w:tc>
          <w:tcPr>
            <w:tcW w:w="882"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en-US"/>
              </w:rPr>
            </w:pPr>
            <w:r w:rsidRPr="00A2067B">
              <w:rPr>
                <w:lang w:val="en-US"/>
              </w:rPr>
              <w:t>32,29</w:t>
            </w:r>
          </w:p>
        </w:tc>
        <w:tc>
          <w:tcPr>
            <w:tcW w:w="644" w:type="dxa"/>
          </w:tcPr>
          <w:p w:rsidR="00E50EF5" w:rsidRPr="00A2067B" w:rsidRDefault="00E50EF5" w:rsidP="007C55B9">
            <w:pPr>
              <w:jc w:val="center"/>
              <w:rPr>
                <w:i/>
                <w:iCs/>
                <w:lang w:val="en-US"/>
              </w:rPr>
            </w:pPr>
            <w:r w:rsidRPr="00A2067B">
              <w:rPr>
                <w:i/>
                <w:iCs/>
                <w:lang w:val="en-US"/>
              </w:rPr>
              <w:t>15,0</w:t>
            </w:r>
          </w:p>
        </w:tc>
        <w:tc>
          <w:tcPr>
            <w:tcW w:w="887" w:type="dxa"/>
          </w:tcPr>
          <w:p w:rsidR="00E50EF5" w:rsidRPr="00A2067B" w:rsidRDefault="00E50EF5" w:rsidP="007C55B9">
            <w:pPr>
              <w:jc w:val="center"/>
              <w:rPr>
                <w:lang w:val="en-US"/>
              </w:rPr>
            </w:pPr>
            <w:r w:rsidRPr="00A2067B">
              <w:rPr>
                <w:lang w:val="en-US"/>
              </w:rPr>
              <w:t>28,45</w:t>
            </w:r>
          </w:p>
        </w:tc>
        <w:tc>
          <w:tcPr>
            <w:tcW w:w="1061" w:type="dxa"/>
          </w:tcPr>
          <w:p w:rsidR="00E50EF5" w:rsidRPr="00A2067B" w:rsidRDefault="00E50EF5" w:rsidP="007C55B9">
            <w:pPr>
              <w:jc w:val="center"/>
              <w:rPr>
                <w:lang w:val="en-US"/>
              </w:rPr>
            </w:pPr>
            <w:r w:rsidRPr="00A2067B">
              <w:rPr>
                <w:lang w:val="en-US"/>
              </w:rPr>
              <w:t>2,42</w:t>
            </w:r>
          </w:p>
        </w:tc>
        <w:tc>
          <w:tcPr>
            <w:tcW w:w="644" w:type="dxa"/>
          </w:tcPr>
          <w:p w:rsidR="00E50EF5" w:rsidRPr="00A2067B" w:rsidRDefault="00E50EF5" w:rsidP="007C55B9">
            <w:pPr>
              <w:jc w:val="center"/>
              <w:rPr>
                <w:lang w:val="en-US"/>
              </w:rPr>
            </w:pPr>
            <w:r w:rsidRPr="00A2067B">
              <w:rPr>
                <w:lang w:val="en-US"/>
              </w:rPr>
              <w:t>2,45</w:t>
            </w:r>
          </w:p>
        </w:tc>
        <w:tc>
          <w:tcPr>
            <w:tcW w:w="645" w:type="dxa"/>
          </w:tcPr>
          <w:p w:rsidR="00E50EF5" w:rsidRPr="00A2067B" w:rsidRDefault="00E50EF5" w:rsidP="007C55B9">
            <w:pPr>
              <w:jc w:val="center"/>
              <w:rPr>
                <w:lang w:val="en-US"/>
              </w:rPr>
            </w:pPr>
            <w:r w:rsidRPr="00A2067B">
              <w:rPr>
                <w:lang w:val="en-US"/>
              </w:rPr>
              <w:t>3,25</w:t>
            </w:r>
          </w:p>
        </w:tc>
        <w:tc>
          <w:tcPr>
            <w:tcW w:w="756" w:type="dxa"/>
          </w:tcPr>
          <w:p w:rsidR="00E50EF5" w:rsidRPr="00A2067B" w:rsidRDefault="00E50EF5" w:rsidP="007C55B9">
            <w:pPr>
              <w:jc w:val="center"/>
              <w:rPr>
                <w:lang w:val="en-US"/>
              </w:rPr>
            </w:pPr>
            <w:r w:rsidRPr="00A2067B">
              <w:rPr>
                <w:lang w:val="en-US"/>
              </w:rPr>
              <w:t>42,59</w:t>
            </w:r>
          </w:p>
        </w:tc>
        <w:tc>
          <w:tcPr>
            <w:tcW w:w="756" w:type="dxa"/>
          </w:tcPr>
          <w:p w:rsidR="00E50EF5" w:rsidRPr="00A2067B" w:rsidRDefault="00E50EF5" w:rsidP="007C55B9">
            <w:pPr>
              <w:jc w:val="center"/>
              <w:rPr>
                <w:lang w:val="en-US"/>
              </w:rPr>
            </w:pPr>
            <w:r w:rsidRPr="00A2067B">
              <w:rPr>
                <w:lang w:val="en-US"/>
              </w:rPr>
              <w:t>13,68</w:t>
            </w:r>
          </w:p>
        </w:tc>
        <w:tc>
          <w:tcPr>
            <w:tcW w:w="756" w:type="dxa"/>
          </w:tcPr>
          <w:p w:rsidR="00E50EF5" w:rsidRPr="00A2067B" w:rsidRDefault="00E50EF5" w:rsidP="007C55B9">
            <w:pPr>
              <w:jc w:val="center"/>
              <w:rPr>
                <w:lang w:val="en-US"/>
              </w:rPr>
            </w:pPr>
            <w:r w:rsidRPr="00A2067B">
              <w:rPr>
                <w:lang w:val="en-US"/>
              </w:rPr>
              <w:t>20,55</w:t>
            </w:r>
          </w:p>
        </w:tc>
        <w:tc>
          <w:tcPr>
            <w:tcW w:w="875" w:type="dxa"/>
          </w:tcPr>
          <w:p w:rsidR="00E50EF5" w:rsidRPr="00A2067B" w:rsidRDefault="00E50EF5" w:rsidP="007C55B9">
            <w:pPr>
              <w:jc w:val="center"/>
              <w:rPr>
                <w:lang w:val="en-US"/>
              </w:rPr>
            </w:pPr>
            <w:r w:rsidRPr="00A2067B">
              <w:rPr>
                <w:lang w:val="en-US"/>
              </w:rPr>
              <w:t>59,50</w:t>
            </w:r>
          </w:p>
        </w:tc>
        <w:tc>
          <w:tcPr>
            <w:tcW w:w="876" w:type="dxa"/>
          </w:tcPr>
          <w:p w:rsidR="00E50EF5" w:rsidRPr="00A2067B" w:rsidRDefault="00E50EF5" w:rsidP="007C55B9">
            <w:pPr>
              <w:jc w:val="center"/>
              <w:rPr>
                <w:lang w:val="en-US"/>
              </w:rPr>
            </w:pPr>
            <w:r w:rsidRPr="00A2067B">
              <w:rPr>
                <w:lang w:val="en-US"/>
              </w:rPr>
              <w:t>149,5</w:t>
            </w:r>
          </w:p>
        </w:tc>
        <w:tc>
          <w:tcPr>
            <w:tcW w:w="756" w:type="dxa"/>
          </w:tcPr>
          <w:p w:rsidR="00E50EF5" w:rsidRPr="00A2067B" w:rsidRDefault="00E50EF5" w:rsidP="007C55B9">
            <w:pPr>
              <w:jc w:val="center"/>
              <w:rPr>
                <w:lang w:val="en-US"/>
              </w:rPr>
            </w:pPr>
            <w:r w:rsidRPr="00A2067B">
              <w:rPr>
                <w:lang w:val="en-US"/>
              </w:rPr>
              <w:t>15,0</w:t>
            </w:r>
          </w:p>
        </w:tc>
        <w:tc>
          <w:tcPr>
            <w:tcW w:w="756" w:type="dxa"/>
          </w:tcPr>
          <w:p w:rsidR="00E50EF5" w:rsidRPr="00A2067B" w:rsidRDefault="00E50EF5" w:rsidP="007C55B9">
            <w:pPr>
              <w:jc w:val="center"/>
              <w:rPr>
                <w:lang w:val="en-US"/>
              </w:rPr>
            </w:pPr>
            <w:r w:rsidRPr="00A2067B">
              <w:rPr>
                <w:lang w:val="en-US"/>
              </w:rPr>
              <w:t>2,0</w:t>
            </w:r>
          </w:p>
        </w:tc>
        <w:tc>
          <w:tcPr>
            <w:tcW w:w="876" w:type="dxa"/>
          </w:tcPr>
          <w:p w:rsidR="00E50EF5" w:rsidRPr="00A2067B" w:rsidRDefault="00E50EF5" w:rsidP="007C55B9">
            <w:pPr>
              <w:jc w:val="center"/>
              <w:rPr>
                <w:lang w:val="en-US"/>
              </w:rPr>
            </w:pPr>
            <w:r w:rsidRPr="00A2067B">
              <w:rPr>
                <w:lang w:val="en-US"/>
              </w:rPr>
              <w:t>228,8</w:t>
            </w:r>
          </w:p>
        </w:tc>
        <w:tc>
          <w:tcPr>
            <w:tcW w:w="877" w:type="dxa"/>
          </w:tcPr>
          <w:p w:rsidR="00E50EF5" w:rsidRPr="00A2067B" w:rsidRDefault="00E50EF5" w:rsidP="007C55B9">
            <w:pPr>
              <w:jc w:val="center"/>
              <w:rPr>
                <w:lang w:val="en-US"/>
              </w:rPr>
            </w:pPr>
            <w:r w:rsidRPr="00A2067B">
              <w:rPr>
                <w:lang w:val="en-US"/>
              </w:rPr>
              <w:t>6,98</w:t>
            </w:r>
          </w:p>
        </w:tc>
      </w:tr>
      <w:tr w:rsidR="00E50EF5" w:rsidRPr="00A2067B" w:rsidTr="007C55B9">
        <w:trPr>
          <w:trHeight w:val="70"/>
        </w:trPr>
        <w:tc>
          <w:tcPr>
            <w:tcW w:w="516" w:type="dxa"/>
          </w:tcPr>
          <w:p w:rsidR="00E50EF5" w:rsidRPr="00A2067B" w:rsidRDefault="00E50EF5" w:rsidP="007C55B9">
            <w:pPr>
              <w:jc w:val="center"/>
              <w:rPr>
                <w:lang w:val="uk-UA"/>
              </w:rPr>
            </w:pPr>
            <w:r w:rsidRPr="00A2067B">
              <w:rPr>
                <w:lang w:val="uk-UA"/>
              </w:rPr>
              <w:t>16.</w:t>
            </w:r>
          </w:p>
        </w:tc>
        <w:tc>
          <w:tcPr>
            <w:tcW w:w="1059" w:type="dxa"/>
          </w:tcPr>
          <w:p w:rsidR="00E50EF5" w:rsidRPr="00A2067B" w:rsidRDefault="00E50EF5" w:rsidP="007C55B9">
            <w:pPr>
              <w:jc w:val="center"/>
              <w:rPr>
                <w:lang w:val="uk-UA"/>
              </w:rPr>
            </w:pPr>
            <w:r w:rsidRPr="00A2067B">
              <w:rPr>
                <w:lang w:val="uk-UA"/>
              </w:rPr>
              <w:t>21.11.12</w:t>
            </w:r>
          </w:p>
        </w:tc>
        <w:tc>
          <w:tcPr>
            <w:tcW w:w="882"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en-US"/>
              </w:rPr>
            </w:pPr>
            <w:r w:rsidRPr="00A2067B">
              <w:rPr>
                <w:lang w:val="en-US"/>
              </w:rPr>
              <w:t>-</w:t>
            </w:r>
          </w:p>
        </w:tc>
        <w:tc>
          <w:tcPr>
            <w:tcW w:w="644" w:type="dxa"/>
          </w:tcPr>
          <w:p w:rsidR="00E50EF5" w:rsidRPr="00A2067B" w:rsidRDefault="00E50EF5" w:rsidP="007C55B9">
            <w:pPr>
              <w:jc w:val="center"/>
              <w:rPr>
                <w:i/>
                <w:iCs/>
                <w:lang w:val="uk-UA"/>
              </w:rPr>
            </w:pPr>
            <w:r w:rsidRPr="00A2067B">
              <w:rPr>
                <w:i/>
                <w:iCs/>
                <w:lang w:val="en-US"/>
              </w:rPr>
              <w:t>12,5</w:t>
            </w:r>
          </w:p>
        </w:tc>
        <w:tc>
          <w:tcPr>
            <w:tcW w:w="887" w:type="dxa"/>
          </w:tcPr>
          <w:p w:rsidR="00E50EF5" w:rsidRPr="00A2067B" w:rsidRDefault="00E50EF5" w:rsidP="007C55B9">
            <w:pPr>
              <w:jc w:val="center"/>
              <w:rPr>
                <w:lang w:val="en-US"/>
              </w:rPr>
            </w:pPr>
            <w:r w:rsidRPr="00A2067B">
              <w:rPr>
                <w:lang w:val="en-US"/>
              </w:rPr>
              <w:t>-</w:t>
            </w:r>
          </w:p>
        </w:tc>
        <w:tc>
          <w:tcPr>
            <w:tcW w:w="1061" w:type="dxa"/>
          </w:tcPr>
          <w:p w:rsidR="00E50EF5" w:rsidRPr="00A2067B" w:rsidRDefault="00E50EF5" w:rsidP="007C55B9">
            <w:pPr>
              <w:jc w:val="center"/>
              <w:rPr>
                <w:lang w:val="en-US"/>
              </w:rPr>
            </w:pPr>
            <w:r w:rsidRPr="00A2067B">
              <w:rPr>
                <w:lang w:val="en-US"/>
              </w:rPr>
              <w:t>-</w:t>
            </w:r>
          </w:p>
        </w:tc>
        <w:tc>
          <w:tcPr>
            <w:tcW w:w="644" w:type="dxa"/>
          </w:tcPr>
          <w:p w:rsidR="00E50EF5" w:rsidRPr="00A2067B" w:rsidRDefault="00E50EF5" w:rsidP="007C55B9">
            <w:pPr>
              <w:jc w:val="center"/>
              <w:rPr>
                <w:lang w:val="en-US"/>
              </w:rPr>
            </w:pPr>
            <w:r w:rsidRPr="00A2067B">
              <w:rPr>
                <w:lang w:val="en-US"/>
              </w:rPr>
              <w:t>-</w:t>
            </w:r>
          </w:p>
        </w:tc>
        <w:tc>
          <w:tcPr>
            <w:tcW w:w="645" w:type="dxa"/>
          </w:tcPr>
          <w:p w:rsidR="00E50EF5" w:rsidRPr="00A2067B" w:rsidRDefault="00E50EF5" w:rsidP="007C55B9">
            <w:pPr>
              <w:jc w:val="center"/>
              <w:rPr>
                <w:lang w:val="en-US"/>
              </w:rPr>
            </w:pPr>
            <w:r w:rsidRPr="00A2067B">
              <w:rPr>
                <w:lang w:val="en-US"/>
              </w:rPr>
              <w:t>-</w:t>
            </w:r>
          </w:p>
        </w:tc>
        <w:tc>
          <w:tcPr>
            <w:tcW w:w="756" w:type="dxa"/>
          </w:tcPr>
          <w:p w:rsidR="00E50EF5" w:rsidRPr="00A2067B" w:rsidRDefault="00E50EF5" w:rsidP="007C55B9">
            <w:pPr>
              <w:jc w:val="center"/>
              <w:rPr>
                <w:lang w:val="en-US"/>
              </w:rPr>
            </w:pPr>
            <w:r w:rsidRPr="00A2067B">
              <w:rPr>
                <w:lang w:val="en-US"/>
              </w:rPr>
              <w:t>-</w:t>
            </w:r>
          </w:p>
        </w:tc>
        <w:tc>
          <w:tcPr>
            <w:tcW w:w="756" w:type="dxa"/>
          </w:tcPr>
          <w:p w:rsidR="00E50EF5" w:rsidRPr="00A2067B" w:rsidRDefault="00E50EF5" w:rsidP="007C55B9">
            <w:pPr>
              <w:jc w:val="center"/>
              <w:rPr>
                <w:lang w:val="en-US"/>
              </w:rPr>
            </w:pPr>
            <w:r w:rsidRPr="00A2067B">
              <w:rPr>
                <w:lang w:val="en-US"/>
              </w:rPr>
              <w:t>-</w:t>
            </w:r>
          </w:p>
        </w:tc>
        <w:tc>
          <w:tcPr>
            <w:tcW w:w="756" w:type="dxa"/>
          </w:tcPr>
          <w:p w:rsidR="00E50EF5" w:rsidRPr="00A2067B" w:rsidRDefault="00E50EF5" w:rsidP="007C55B9">
            <w:pPr>
              <w:jc w:val="center"/>
              <w:rPr>
                <w:lang w:val="en-US"/>
              </w:rPr>
            </w:pPr>
            <w:r w:rsidRPr="00A2067B">
              <w:rPr>
                <w:lang w:val="en-US"/>
              </w:rPr>
              <w:t>-</w:t>
            </w:r>
          </w:p>
        </w:tc>
        <w:tc>
          <w:tcPr>
            <w:tcW w:w="875"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en-US"/>
              </w:rPr>
              <w:t>-</w:t>
            </w:r>
          </w:p>
        </w:tc>
        <w:tc>
          <w:tcPr>
            <w:tcW w:w="756" w:type="dxa"/>
          </w:tcPr>
          <w:p w:rsidR="00E50EF5" w:rsidRPr="00A2067B" w:rsidRDefault="00E50EF5" w:rsidP="007C55B9">
            <w:pPr>
              <w:jc w:val="center"/>
              <w:rPr>
                <w:lang w:val="en-US"/>
              </w:rPr>
            </w:pPr>
            <w:r w:rsidRPr="00A2067B">
              <w:rPr>
                <w:lang w:val="en-US"/>
              </w:rPr>
              <w:t>15,58</w:t>
            </w:r>
          </w:p>
        </w:tc>
        <w:tc>
          <w:tcPr>
            <w:tcW w:w="756" w:type="dxa"/>
          </w:tcPr>
          <w:p w:rsidR="00E50EF5" w:rsidRPr="00A2067B" w:rsidRDefault="00E50EF5" w:rsidP="007C55B9">
            <w:pPr>
              <w:jc w:val="center"/>
              <w:rPr>
                <w:lang w:val="en-US"/>
              </w:rPr>
            </w:pPr>
            <w:r w:rsidRPr="00A2067B">
              <w:rPr>
                <w:lang w:val="en-US"/>
              </w:rPr>
              <w:t>2,1</w:t>
            </w:r>
          </w:p>
        </w:tc>
        <w:tc>
          <w:tcPr>
            <w:tcW w:w="876" w:type="dxa"/>
          </w:tcPr>
          <w:p w:rsidR="00E50EF5" w:rsidRPr="00A2067B" w:rsidRDefault="00E50EF5" w:rsidP="007C55B9">
            <w:pPr>
              <w:jc w:val="center"/>
              <w:rPr>
                <w:lang w:val="en-US"/>
              </w:rPr>
            </w:pPr>
            <w:r w:rsidRPr="00A2067B">
              <w:rPr>
                <w:lang w:val="en-US"/>
              </w:rPr>
              <w:t>-</w:t>
            </w:r>
          </w:p>
        </w:tc>
        <w:tc>
          <w:tcPr>
            <w:tcW w:w="877" w:type="dxa"/>
          </w:tcPr>
          <w:p w:rsidR="00E50EF5" w:rsidRPr="00A2067B" w:rsidRDefault="00E50EF5" w:rsidP="007C55B9">
            <w:pPr>
              <w:jc w:val="center"/>
              <w:rPr>
                <w:lang w:val="en-US"/>
              </w:rPr>
            </w:pPr>
            <w:r w:rsidRPr="00A2067B">
              <w:rPr>
                <w:lang w:val="en-US"/>
              </w:rPr>
              <w:t>7,39</w:t>
            </w:r>
          </w:p>
        </w:tc>
      </w:tr>
      <w:tr w:rsidR="00E50EF5" w:rsidRPr="00A2067B" w:rsidTr="007C55B9">
        <w:trPr>
          <w:trHeight w:val="70"/>
        </w:trPr>
        <w:tc>
          <w:tcPr>
            <w:tcW w:w="516" w:type="dxa"/>
          </w:tcPr>
          <w:p w:rsidR="00E50EF5" w:rsidRPr="00A2067B" w:rsidRDefault="00E50EF5" w:rsidP="007C55B9">
            <w:pPr>
              <w:jc w:val="center"/>
              <w:rPr>
                <w:lang w:val="uk-UA"/>
              </w:rPr>
            </w:pPr>
            <w:r w:rsidRPr="00A2067B">
              <w:rPr>
                <w:lang w:val="uk-UA"/>
              </w:rPr>
              <w:t>17.</w:t>
            </w:r>
          </w:p>
        </w:tc>
        <w:tc>
          <w:tcPr>
            <w:tcW w:w="1059" w:type="dxa"/>
          </w:tcPr>
          <w:p w:rsidR="00E50EF5" w:rsidRPr="00A2067B" w:rsidRDefault="00E50EF5" w:rsidP="007C55B9">
            <w:pPr>
              <w:jc w:val="center"/>
              <w:rPr>
                <w:lang w:val="en-US"/>
              </w:rPr>
            </w:pPr>
            <w:r w:rsidRPr="00A2067B">
              <w:rPr>
                <w:lang w:val="en-US"/>
              </w:rPr>
              <w:t>31.05.13</w:t>
            </w:r>
          </w:p>
        </w:tc>
        <w:tc>
          <w:tcPr>
            <w:tcW w:w="882"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en-US"/>
              </w:rPr>
            </w:pPr>
            <w:r w:rsidRPr="00A2067B">
              <w:rPr>
                <w:lang w:val="en-US"/>
              </w:rPr>
              <w:t>38,82</w:t>
            </w:r>
          </w:p>
        </w:tc>
        <w:tc>
          <w:tcPr>
            <w:tcW w:w="644" w:type="dxa"/>
          </w:tcPr>
          <w:p w:rsidR="00E50EF5" w:rsidRPr="00A2067B" w:rsidRDefault="00E50EF5" w:rsidP="007C55B9">
            <w:pPr>
              <w:jc w:val="center"/>
              <w:rPr>
                <w:i/>
                <w:iCs/>
                <w:lang w:val="en-US"/>
              </w:rPr>
            </w:pPr>
            <w:r w:rsidRPr="00A2067B">
              <w:rPr>
                <w:i/>
                <w:iCs/>
                <w:lang w:val="en-US"/>
              </w:rPr>
              <w:t>16,0</w:t>
            </w:r>
          </w:p>
        </w:tc>
        <w:tc>
          <w:tcPr>
            <w:tcW w:w="887" w:type="dxa"/>
          </w:tcPr>
          <w:p w:rsidR="00E50EF5" w:rsidRPr="00A2067B" w:rsidRDefault="00E50EF5" w:rsidP="007C55B9">
            <w:pPr>
              <w:jc w:val="center"/>
              <w:rPr>
                <w:lang w:val="en-US"/>
              </w:rPr>
            </w:pPr>
            <w:r w:rsidRPr="00A2067B">
              <w:rPr>
                <w:lang w:val="en-US"/>
              </w:rPr>
              <w:t>12,35</w:t>
            </w:r>
          </w:p>
        </w:tc>
        <w:tc>
          <w:tcPr>
            <w:tcW w:w="1061" w:type="dxa"/>
          </w:tcPr>
          <w:p w:rsidR="00E50EF5" w:rsidRPr="00A2067B" w:rsidRDefault="00E50EF5" w:rsidP="007C55B9">
            <w:pPr>
              <w:jc w:val="center"/>
              <w:rPr>
                <w:lang w:val="en-US"/>
              </w:rPr>
            </w:pPr>
            <w:r w:rsidRPr="00A2067B">
              <w:rPr>
                <w:lang w:val="en-US"/>
              </w:rPr>
              <w:t>-</w:t>
            </w:r>
          </w:p>
        </w:tc>
        <w:tc>
          <w:tcPr>
            <w:tcW w:w="644" w:type="dxa"/>
          </w:tcPr>
          <w:p w:rsidR="00E50EF5" w:rsidRPr="00A2067B" w:rsidRDefault="00E50EF5" w:rsidP="007C55B9">
            <w:pPr>
              <w:jc w:val="center"/>
              <w:rPr>
                <w:lang w:val="en-US"/>
              </w:rPr>
            </w:pPr>
            <w:r w:rsidRPr="00A2067B">
              <w:rPr>
                <w:lang w:val="en-US"/>
              </w:rPr>
              <w:t>-</w:t>
            </w:r>
          </w:p>
        </w:tc>
        <w:tc>
          <w:tcPr>
            <w:tcW w:w="645" w:type="dxa"/>
          </w:tcPr>
          <w:p w:rsidR="00E50EF5" w:rsidRPr="00A2067B" w:rsidRDefault="00E50EF5" w:rsidP="007C55B9">
            <w:pPr>
              <w:jc w:val="center"/>
              <w:rPr>
                <w:lang w:val="en-US"/>
              </w:rPr>
            </w:pPr>
            <w:r w:rsidRPr="00A2067B">
              <w:rPr>
                <w:lang w:val="en-US"/>
              </w:rPr>
              <w:t>4,05</w:t>
            </w:r>
          </w:p>
        </w:tc>
        <w:tc>
          <w:tcPr>
            <w:tcW w:w="756" w:type="dxa"/>
          </w:tcPr>
          <w:p w:rsidR="00E50EF5" w:rsidRPr="00A2067B" w:rsidRDefault="00E50EF5" w:rsidP="007C55B9">
            <w:pPr>
              <w:jc w:val="center"/>
              <w:rPr>
                <w:lang w:val="en-US"/>
              </w:rPr>
            </w:pPr>
            <w:r w:rsidRPr="00A2067B">
              <w:rPr>
                <w:lang w:val="en-US"/>
              </w:rPr>
              <w:t>54,61</w:t>
            </w:r>
          </w:p>
        </w:tc>
        <w:tc>
          <w:tcPr>
            <w:tcW w:w="756" w:type="dxa"/>
          </w:tcPr>
          <w:p w:rsidR="00E50EF5" w:rsidRPr="00A2067B" w:rsidRDefault="00E50EF5" w:rsidP="007C55B9">
            <w:pPr>
              <w:jc w:val="center"/>
              <w:rPr>
                <w:lang w:val="en-US"/>
              </w:rPr>
            </w:pPr>
            <w:r w:rsidRPr="00A2067B">
              <w:rPr>
                <w:lang w:val="en-US"/>
              </w:rPr>
              <w:t>16,11</w:t>
            </w:r>
          </w:p>
        </w:tc>
        <w:tc>
          <w:tcPr>
            <w:tcW w:w="756" w:type="dxa"/>
          </w:tcPr>
          <w:p w:rsidR="00E50EF5" w:rsidRPr="00A2067B" w:rsidRDefault="00E50EF5" w:rsidP="007C55B9">
            <w:pPr>
              <w:jc w:val="center"/>
              <w:rPr>
                <w:lang w:val="en-US"/>
              </w:rPr>
            </w:pPr>
            <w:r w:rsidRPr="00A2067B">
              <w:rPr>
                <w:lang w:val="en-US"/>
              </w:rPr>
              <w:t>23,04</w:t>
            </w:r>
          </w:p>
        </w:tc>
        <w:tc>
          <w:tcPr>
            <w:tcW w:w="875"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en-US"/>
              </w:rPr>
              <w:t>-</w:t>
            </w:r>
          </w:p>
        </w:tc>
        <w:tc>
          <w:tcPr>
            <w:tcW w:w="756" w:type="dxa"/>
          </w:tcPr>
          <w:p w:rsidR="00E50EF5" w:rsidRPr="00A2067B" w:rsidRDefault="00E50EF5" w:rsidP="007C55B9">
            <w:pPr>
              <w:jc w:val="center"/>
              <w:rPr>
                <w:lang w:val="en-US"/>
              </w:rPr>
            </w:pPr>
            <w:r w:rsidRPr="00A2067B">
              <w:rPr>
                <w:lang w:val="en-US"/>
              </w:rPr>
              <w:t>13,8</w:t>
            </w:r>
          </w:p>
        </w:tc>
        <w:tc>
          <w:tcPr>
            <w:tcW w:w="756" w:type="dxa"/>
          </w:tcPr>
          <w:p w:rsidR="00E50EF5" w:rsidRPr="00A2067B" w:rsidRDefault="00E50EF5" w:rsidP="007C55B9">
            <w:pPr>
              <w:jc w:val="center"/>
              <w:rPr>
                <w:lang w:val="en-US"/>
              </w:rPr>
            </w:pPr>
            <w:r w:rsidRPr="00A2067B">
              <w:rPr>
                <w:lang w:val="en-US"/>
              </w:rPr>
              <w:t>3,0</w:t>
            </w:r>
          </w:p>
        </w:tc>
        <w:tc>
          <w:tcPr>
            <w:tcW w:w="876" w:type="dxa"/>
          </w:tcPr>
          <w:p w:rsidR="00E50EF5" w:rsidRPr="00A2067B" w:rsidRDefault="00E50EF5" w:rsidP="007C55B9">
            <w:pPr>
              <w:jc w:val="center"/>
              <w:rPr>
                <w:lang w:val="en-US"/>
              </w:rPr>
            </w:pPr>
            <w:r w:rsidRPr="00A2067B">
              <w:rPr>
                <w:lang w:val="en-US"/>
              </w:rPr>
              <w:t>272,4</w:t>
            </w:r>
          </w:p>
        </w:tc>
        <w:tc>
          <w:tcPr>
            <w:tcW w:w="877" w:type="dxa"/>
          </w:tcPr>
          <w:p w:rsidR="00E50EF5" w:rsidRPr="00A2067B" w:rsidRDefault="00E50EF5" w:rsidP="007C55B9">
            <w:pPr>
              <w:jc w:val="center"/>
              <w:rPr>
                <w:lang w:val="en-US"/>
              </w:rPr>
            </w:pPr>
            <w:r w:rsidRPr="00A2067B">
              <w:rPr>
                <w:lang w:val="en-US"/>
              </w:rPr>
              <w:t>6,45</w:t>
            </w:r>
          </w:p>
        </w:tc>
      </w:tr>
    </w:tbl>
    <w:p w:rsidR="00E50EF5" w:rsidRPr="00A2067B" w:rsidRDefault="00E50EF5" w:rsidP="00E50EF5">
      <w:pPr>
        <w:rPr>
          <w:lang w:val="uk-UA"/>
        </w:rPr>
      </w:pPr>
    </w:p>
    <w:p w:rsidR="00E50EF5" w:rsidRPr="00A2067B" w:rsidRDefault="00E50EF5" w:rsidP="00E50EF5">
      <w:pPr>
        <w:rPr>
          <w:lang w:val="uk-UA"/>
        </w:rPr>
      </w:pPr>
    </w:p>
    <w:p w:rsidR="00E50EF5" w:rsidRPr="00A2067B" w:rsidRDefault="00E50EF5" w:rsidP="00E50EF5">
      <w:pPr>
        <w:rPr>
          <w:lang w:val="uk-UA"/>
        </w:rPr>
      </w:pPr>
    </w:p>
    <w:p w:rsidR="00E50EF5" w:rsidRPr="00A2067B" w:rsidRDefault="00E50EF5" w:rsidP="00E50EF5">
      <w:pPr>
        <w:rPr>
          <w:lang w:val="uk-UA"/>
        </w:rPr>
      </w:pPr>
    </w:p>
    <w:p w:rsidR="00E50EF5" w:rsidRPr="00A2067B" w:rsidRDefault="00E50EF5" w:rsidP="00E50EF5">
      <w:pPr>
        <w:jc w:val="right"/>
        <w:rPr>
          <w:i/>
          <w:iCs/>
          <w:sz w:val="28"/>
          <w:szCs w:val="28"/>
          <w:lang w:val="uk-UA"/>
        </w:rPr>
      </w:pPr>
    </w:p>
    <w:p w:rsidR="00E50EF5" w:rsidRDefault="007750F3" w:rsidP="00E50EF5">
      <w:pPr>
        <w:jc w:val="right"/>
        <w:rPr>
          <w:i/>
          <w:iCs/>
          <w:sz w:val="28"/>
          <w:szCs w:val="28"/>
          <w:lang w:val="uk-UA"/>
        </w:rPr>
      </w:pPr>
      <w:r>
        <w:rPr>
          <w:i/>
          <w:iCs/>
          <w:noProof/>
          <w:sz w:val="28"/>
          <w:szCs w:val="28"/>
        </w:rPr>
        <w:pict>
          <v:shape id="_x0000_s1228" type="#_x0000_t202" style="position:absolute;left:0;text-align:left;margin-left:716.65pt;margin-top:4.25pt;width:40pt;height:48.65pt;z-index:251726848" stroked="f">
            <v:textbox style="layout-flow:vertical">
              <w:txbxContent>
                <w:p w:rsidR="007750F3" w:rsidRDefault="007750F3"/>
                <w:p w:rsidR="007750F3" w:rsidRDefault="007750F3">
                  <w:r>
                    <w:t>395</w:t>
                  </w:r>
                </w:p>
              </w:txbxContent>
            </v:textbox>
          </v:shape>
        </w:pict>
      </w:r>
    </w:p>
    <w:p w:rsidR="00E50EF5" w:rsidRPr="00A2067B" w:rsidRDefault="00E50EF5" w:rsidP="00E50EF5">
      <w:pPr>
        <w:jc w:val="right"/>
        <w:rPr>
          <w:i/>
          <w:iCs/>
          <w:sz w:val="28"/>
          <w:szCs w:val="28"/>
          <w:lang w:val="uk-UA"/>
        </w:rPr>
      </w:pPr>
      <w:r w:rsidRPr="00A2067B">
        <w:rPr>
          <w:i/>
          <w:iCs/>
          <w:sz w:val="28"/>
          <w:szCs w:val="28"/>
          <w:lang w:val="uk-UA"/>
        </w:rPr>
        <w:lastRenderedPageBreak/>
        <w:t>Продовж. табл. 1</w:t>
      </w:r>
    </w:p>
    <w:p w:rsidR="00E50EF5" w:rsidRPr="00A2067B" w:rsidRDefault="00E50EF5" w:rsidP="00E50EF5">
      <w:pPr>
        <w:jc w:val="right"/>
        <w:rPr>
          <w:sz w:val="28"/>
          <w:szCs w:val="28"/>
          <w:lang w:val="uk-UA"/>
        </w:rPr>
      </w:pPr>
    </w:p>
    <w:tbl>
      <w:tblPr>
        <w:tblW w:w="0" w:type="auto"/>
        <w:tblInd w:w="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6"/>
        <w:gridCol w:w="1059"/>
        <w:gridCol w:w="882"/>
        <w:gridCol w:w="876"/>
        <w:gridCol w:w="644"/>
        <w:gridCol w:w="887"/>
        <w:gridCol w:w="1061"/>
        <w:gridCol w:w="644"/>
        <w:gridCol w:w="645"/>
        <w:gridCol w:w="797"/>
        <w:gridCol w:w="756"/>
        <w:gridCol w:w="756"/>
        <w:gridCol w:w="875"/>
        <w:gridCol w:w="876"/>
        <w:gridCol w:w="756"/>
        <w:gridCol w:w="756"/>
        <w:gridCol w:w="876"/>
        <w:gridCol w:w="877"/>
      </w:tblGrid>
      <w:tr w:rsidR="00E50EF5" w:rsidRPr="00A2067B" w:rsidTr="007C55B9">
        <w:trPr>
          <w:trHeight w:val="70"/>
        </w:trPr>
        <w:tc>
          <w:tcPr>
            <w:tcW w:w="516" w:type="dxa"/>
            <w:vMerge w:val="restart"/>
          </w:tcPr>
          <w:p w:rsidR="00E50EF5" w:rsidRPr="00A2067B" w:rsidRDefault="00E50EF5" w:rsidP="007C55B9">
            <w:pPr>
              <w:jc w:val="center"/>
              <w:rPr>
                <w:lang w:val="uk-UA"/>
              </w:rPr>
            </w:pPr>
            <w:r w:rsidRPr="00A2067B">
              <w:rPr>
                <w:lang w:val="uk-UA"/>
              </w:rPr>
              <w:t>М</w:t>
            </w:r>
          </w:p>
        </w:tc>
        <w:tc>
          <w:tcPr>
            <w:tcW w:w="1059" w:type="dxa"/>
            <w:vMerge w:val="restart"/>
          </w:tcPr>
          <w:p w:rsidR="00E50EF5" w:rsidRPr="00A2067B" w:rsidRDefault="00E50EF5" w:rsidP="007C55B9">
            <w:pPr>
              <w:jc w:val="center"/>
              <w:rPr>
                <w:lang w:val="uk-UA"/>
              </w:rPr>
            </w:pPr>
            <w:r w:rsidRPr="00A2067B">
              <w:rPr>
                <w:lang w:val="uk-UA"/>
              </w:rPr>
              <w:t>Дата</w:t>
            </w:r>
          </w:p>
        </w:tc>
        <w:tc>
          <w:tcPr>
            <w:tcW w:w="882" w:type="dxa"/>
            <w:vMerge w:val="restart"/>
          </w:tcPr>
          <w:p w:rsidR="00E50EF5" w:rsidRPr="00A2067B" w:rsidRDefault="00E50EF5" w:rsidP="007C55B9">
            <w:pPr>
              <w:jc w:val="center"/>
              <w:rPr>
                <w:lang w:val="uk-UA"/>
              </w:rPr>
            </w:pPr>
            <w:r w:rsidRPr="00A2067B">
              <w:rPr>
                <w:lang w:val="uk-UA"/>
              </w:rPr>
              <w:t>Запах,</w:t>
            </w:r>
          </w:p>
          <w:p w:rsidR="00E50EF5" w:rsidRPr="00A2067B" w:rsidRDefault="00E50EF5" w:rsidP="007C55B9">
            <w:pPr>
              <w:jc w:val="center"/>
              <w:rPr>
                <w:lang w:val="uk-UA"/>
              </w:rPr>
            </w:pPr>
            <w:r w:rsidRPr="00A2067B">
              <w:rPr>
                <w:lang w:val="uk-UA"/>
              </w:rPr>
              <w:t>бали</w:t>
            </w:r>
          </w:p>
        </w:tc>
        <w:tc>
          <w:tcPr>
            <w:tcW w:w="876" w:type="dxa"/>
            <w:vMerge w:val="restart"/>
          </w:tcPr>
          <w:p w:rsidR="00E50EF5" w:rsidRPr="00A2067B" w:rsidRDefault="00E50EF5" w:rsidP="007C55B9">
            <w:pPr>
              <w:jc w:val="center"/>
              <w:rPr>
                <w:lang w:val="uk-UA"/>
              </w:rPr>
            </w:pPr>
            <w:r w:rsidRPr="00A2067B">
              <w:rPr>
                <w:lang w:val="uk-UA"/>
              </w:rPr>
              <w:t>К,</w:t>
            </w:r>
          </w:p>
          <w:p w:rsidR="00E50EF5" w:rsidRPr="00A2067B" w:rsidRDefault="00E50EF5" w:rsidP="007C55B9">
            <w:pPr>
              <w:jc w:val="center"/>
              <w:rPr>
                <w:lang w:val="uk-UA"/>
              </w:rPr>
            </w:pPr>
            <w:r w:rsidRPr="00A2067B">
              <w:rPr>
                <w:lang w:val="uk-UA"/>
              </w:rPr>
              <w:t>град</w:t>
            </w:r>
          </w:p>
        </w:tc>
        <w:tc>
          <w:tcPr>
            <w:tcW w:w="644" w:type="dxa"/>
            <w:vMerge w:val="restart"/>
          </w:tcPr>
          <w:p w:rsidR="00E50EF5" w:rsidRPr="00A2067B" w:rsidRDefault="00E50EF5" w:rsidP="007C55B9">
            <w:pPr>
              <w:jc w:val="center"/>
              <w:rPr>
                <w:lang w:val="uk-UA"/>
              </w:rPr>
            </w:pPr>
            <w:r w:rsidRPr="00A2067B">
              <w:rPr>
                <w:lang w:val="uk-UA"/>
              </w:rPr>
              <w:t>П, см</w:t>
            </w:r>
          </w:p>
        </w:tc>
        <w:tc>
          <w:tcPr>
            <w:tcW w:w="887" w:type="dxa"/>
            <w:vMerge w:val="restart"/>
          </w:tcPr>
          <w:p w:rsidR="00E50EF5" w:rsidRPr="00A2067B" w:rsidRDefault="00E50EF5" w:rsidP="007C55B9">
            <w:pPr>
              <w:jc w:val="center"/>
              <w:rPr>
                <w:lang w:val="uk-UA"/>
              </w:rPr>
            </w:pPr>
            <w:r w:rsidRPr="00A2067B">
              <w:rPr>
                <w:lang w:val="uk-UA"/>
              </w:rPr>
              <w:t>КМ,</w:t>
            </w:r>
          </w:p>
          <w:p w:rsidR="00E50EF5" w:rsidRPr="00A2067B" w:rsidRDefault="00E50EF5" w:rsidP="007C55B9">
            <w:pPr>
              <w:jc w:val="center"/>
              <w:rPr>
                <w:lang w:val="uk-UA"/>
              </w:rPr>
            </w:pPr>
            <w:r w:rsidRPr="00A2067B">
              <w:rPr>
                <w:lang w:val="uk-UA"/>
              </w:rPr>
              <w:t>мг/дм</w:t>
            </w:r>
            <w:r w:rsidRPr="00A2067B">
              <w:rPr>
                <w:vertAlign w:val="superscript"/>
                <w:lang w:val="uk-UA"/>
              </w:rPr>
              <w:t>3</w:t>
            </w:r>
          </w:p>
        </w:tc>
        <w:tc>
          <w:tcPr>
            <w:tcW w:w="1061" w:type="dxa"/>
            <w:vMerge w:val="restart"/>
          </w:tcPr>
          <w:p w:rsidR="00E50EF5" w:rsidRPr="00A2067B" w:rsidRDefault="00E50EF5" w:rsidP="007C55B9">
            <w:pPr>
              <w:jc w:val="center"/>
              <w:rPr>
                <w:lang w:val="uk-UA"/>
              </w:rPr>
            </w:pPr>
            <w:r w:rsidRPr="00A2067B">
              <w:rPr>
                <w:lang w:val="uk-UA"/>
              </w:rPr>
              <w:t>Ок, мгО/дм</w:t>
            </w:r>
            <w:r w:rsidRPr="00A2067B">
              <w:rPr>
                <w:vertAlign w:val="superscript"/>
                <w:lang w:val="uk-UA"/>
              </w:rPr>
              <w:t>3</w:t>
            </w:r>
          </w:p>
        </w:tc>
        <w:tc>
          <w:tcPr>
            <w:tcW w:w="1289" w:type="dxa"/>
            <w:gridSpan w:val="2"/>
          </w:tcPr>
          <w:p w:rsidR="00E50EF5" w:rsidRPr="00A2067B" w:rsidRDefault="00E50EF5" w:rsidP="007C55B9">
            <w:pPr>
              <w:jc w:val="center"/>
              <w:rPr>
                <w:vertAlign w:val="superscript"/>
                <w:lang w:val="uk-UA"/>
              </w:rPr>
            </w:pPr>
            <w:r w:rsidRPr="00A2067B">
              <w:rPr>
                <w:lang w:val="uk-UA"/>
              </w:rPr>
              <w:t>мг-екв/дм</w:t>
            </w:r>
            <w:r w:rsidRPr="00A2067B">
              <w:rPr>
                <w:vertAlign w:val="superscript"/>
                <w:lang w:val="uk-UA"/>
              </w:rPr>
              <w:t>3</w:t>
            </w:r>
          </w:p>
        </w:tc>
        <w:tc>
          <w:tcPr>
            <w:tcW w:w="6448" w:type="dxa"/>
            <w:gridSpan w:val="8"/>
          </w:tcPr>
          <w:p w:rsidR="00E50EF5" w:rsidRPr="00A2067B" w:rsidRDefault="00E50EF5" w:rsidP="007C55B9">
            <w:pPr>
              <w:jc w:val="center"/>
              <w:rPr>
                <w:lang w:val="uk-UA"/>
              </w:rPr>
            </w:pPr>
            <w:r w:rsidRPr="00A2067B">
              <w:rPr>
                <w:lang w:val="uk-UA"/>
              </w:rPr>
              <w:t>мг/дм</w:t>
            </w:r>
            <w:r w:rsidRPr="00A2067B">
              <w:rPr>
                <w:vertAlign w:val="superscript"/>
                <w:lang w:val="uk-UA"/>
              </w:rPr>
              <w:t>3</w:t>
            </w:r>
          </w:p>
        </w:tc>
        <w:tc>
          <w:tcPr>
            <w:tcW w:w="877" w:type="dxa"/>
            <w:vMerge w:val="restart"/>
          </w:tcPr>
          <w:p w:rsidR="00E50EF5" w:rsidRPr="00A2067B" w:rsidRDefault="00E50EF5" w:rsidP="007C55B9">
            <w:pPr>
              <w:jc w:val="center"/>
              <w:rPr>
                <w:lang w:val="uk-UA"/>
              </w:rPr>
            </w:pPr>
            <w:r w:rsidRPr="00A2067B">
              <w:rPr>
                <w:lang w:val="uk-UA"/>
              </w:rPr>
              <w:t>рН</w:t>
            </w:r>
          </w:p>
        </w:tc>
      </w:tr>
      <w:tr w:rsidR="00E50EF5" w:rsidRPr="00A2067B" w:rsidTr="007C55B9">
        <w:trPr>
          <w:trHeight w:val="70"/>
        </w:trPr>
        <w:tc>
          <w:tcPr>
            <w:tcW w:w="516" w:type="dxa"/>
            <w:vMerge/>
          </w:tcPr>
          <w:p w:rsidR="00E50EF5" w:rsidRPr="00A2067B" w:rsidRDefault="00E50EF5" w:rsidP="007C55B9">
            <w:pPr>
              <w:jc w:val="center"/>
              <w:rPr>
                <w:lang w:val="uk-UA"/>
              </w:rPr>
            </w:pPr>
          </w:p>
        </w:tc>
        <w:tc>
          <w:tcPr>
            <w:tcW w:w="1059" w:type="dxa"/>
            <w:vMerge/>
          </w:tcPr>
          <w:p w:rsidR="00E50EF5" w:rsidRPr="00A2067B" w:rsidRDefault="00E50EF5" w:rsidP="007C55B9">
            <w:pPr>
              <w:jc w:val="center"/>
              <w:rPr>
                <w:lang w:val="uk-UA"/>
              </w:rPr>
            </w:pPr>
          </w:p>
        </w:tc>
        <w:tc>
          <w:tcPr>
            <w:tcW w:w="882" w:type="dxa"/>
            <w:vMerge/>
          </w:tcPr>
          <w:p w:rsidR="00E50EF5" w:rsidRPr="00A2067B" w:rsidRDefault="00E50EF5" w:rsidP="007C55B9">
            <w:pPr>
              <w:jc w:val="center"/>
              <w:rPr>
                <w:lang w:val="uk-UA"/>
              </w:rPr>
            </w:pPr>
          </w:p>
        </w:tc>
        <w:tc>
          <w:tcPr>
            <w:tcW w:w="876" w:type="dxa"/>
            <w:vMerge/>
          </w:tcPr>
          <w:p w:rsidR="00E50EF5" w:rsidRPr="00A2067B" w:rsidRDefault="00E50EF5" w:rsidP="007C55B9">
            <w:pPr>
              <w:jc w:val="center"/>
              <w:rPr>
                <w:lang w:val="uk-UA"/>
              </w:rPr>
            </w:pPr>
          </w:p>
        </w:tc>
        <w:tc>
          <w:tcPr>
            <w:tcW w:w="644" w:type="dxa"/>
            <w:vMerge/>
          </w:tcPr>
          <w:p w:rsidR="00E50EF5" w:rsidRPr="00A2067B" w:rsidRDefault="00E50EF5" w:rsidP="007C55B9">
            <w:pPr>
              <w:jc w:val="center"/>
              <w:rPr>
                <w:lang w:val="uk-UA"/>
              </w:rPr>
            </w:pPr>
          </w:p>
        </w:tc>
        <w:tc>
          <w:tcPr>
            <w:tcW w:w="887" w:type="dxa"/>
            <w:vMerge/>
          </w:tcPr>
          <w:p w:rsidR="00E50EF5" w:rsidRPr="00A2067B" w:rsidRDefault="00E50EF5" w:rsidP="007C55B9">
            <w:pPr>
              <w:jc w:val="center"/>
              <w:rPr>
                <w:lang w:val="uk-UA"/>
              </w:rPr>
            </w:pPr>
          </w:p>
        </w:tc>
        <w:tc>
          <w:tcPr>
            <w:tcW w:w="1061" w:type="dxa"/>
            <w:vMerge/>
          </w:tcPr>
          <w:p w:rsidR="00E50EF5" w:rsidRPr="00A2067B" w:rsidRDefault="00E50EF5" w:rsidP="007C55B9">
            <w:pPr>
              <w:jc w:val="center"/>
              <w:rPr>
                <w:lang w:val="uk-UA"/>
              </w:rPr>
            </w:pPr>
          </w:p>
        </w:tc>
        <w:tc>
          <w:tcPr>
            <w:tcW w:w="644" w:type="dxa"/>
          </w:tcPr>
          <w:p w:rsidR="00E50EF5" w:rsidRPr="00A2067B" w:rsidRDefault="00E50EF5" w:rsidP="007C55B9">
            <w:pPr>
              <w:jc w:val="center"/>
              <w:rPr>
                <w:lang w:val="uk-UA"/>
              </w:rPr>
            </w:pPr>
            <w:r w:rsidRPr="00A2067B">
              <w:rPr>
                <w:lang w:val="uk-UA"/>
              </w:rPr>
              <w:t>Л</w:t>
            </w:r>
          </w:p>
        </w:tc>
        <w:tc>
          <w:tcPr>
            <w:tcW w:w="645" w:type="dxa"/>
          </w:tcPr>
          <w:p w:rsidR="00E50EF5" w:rsidRPr="00A2067B" w:rsidRDefault="00E50EF5" w:rsidP="007C55B9">
            <w:pPr>
              <w:jc w:val="center"/>
              <w:rPr>
                <w:lang w:val="uk-UA"/>
              </w:rPr>
            </w:pPr>
            <w:r w:rsidRPr="00A2067B">
              <w:rPr>
                <w:lang w:val="uk-UA"/>
              </w:rPr>
              <w:t>ЗЖ</w:t>
            </w:r>
          </w:p>
        </w:tc>
        <w:tc>
          <w:tcPr>
            <w:tcW w:w="797" w:type="dxa"/>
          </w:tcPr>
          <w:p w:rsidR="00E50EF5" w:rsidRPr="00A2067B" w:rsidRDefault="00E50EF5" w:rsidP="007C55B9">
            <w:pPr>
              <w:jc w:val="center"/>
              <w:rPr>
                <w:vertAlign w:val="superscript"/>
                <w:lang w:val="uk-UA"/>
              </w:rPr>
            </w:pPr>
            <w:r w:rsidRPr="00A2067B">
              <w:rPr>
                <w:lang w:val="uk-UA"/>
              </w:rPr>
              <w:t>Са</w:t>
            </w:r>
            <w:r w:rsidRPr="00A2067B">
              <w:rPr>
                <w:vertAlign w:val="superscript"/>
                <w:lang w:val="uk-UA"/>
              </w:rPr>
              <w:t>2+</w:t>
            </w:r>
          </w:p>
        </w:tc>
        <w:tc>
          <w:tcPr>
            <w:tcW w:w="756" w:type="dxa"/>
          </w:tcPr>
          <w:p w:rsidR="00E50EF5" w:rsidRPr="00A2067B" w:rsidRDefault="00E50EF5" w:rsidP="007C55B9">
            <w:pPr>
              <w:jc w:val="center"/>
              <w:rPr>
                <w:vertAlign w:val="superscript"/>
                <w:lang w:val="en-US"/>
              </w:rPr>
            </w:pPr>
            <w:r w:rsidRPr="00A2067B">
              <w:rPr>
                <w:lang w:val="en-US"/>
              </w:rPr>
              <w:t>Mg</w:t>
            </w:r>
            <w:r w:rsidRPr="00A2067B">
              <w:rPr>
                <w:vertAlign w:val="superscript"/>
                <w:lang w:val="en-US"/>
              </w:rPr>
              <w:t>2+</w:t>
            </w:r>
          </w:p>
        </w:tc>
        <w:tc>
          <w:tcPr>
            <w:tcW w:w="756" w:type="dxa"/>
          </w:tcPr>
          <w:p w:rsidR="00E50EF5" w:rsidRPr="00A2067B" w:rsidRDefault="00E50EF5" w:rsidP="007C55B9">
            <w:pPr>
              <w:jc w:val="center"/>
              <w:rPr>
                <w:vertAlign w:val="superscript"/>
                <w:lang w:val="en-US"/>
              </w:rPr>
            </w:pPr>
            <w:r w:rsidRPr="00A2067B">
              <w:rPr>
                <w:lang w:val="en-US"/>
              </w:rPr>
              <w:t>Cl</w:t>
            </w:r>
            <w:r w:rsidRPr="00A2067B">
              <w:rPr>
                <w:vertAlign w:val="superscript"/>
                <w:lang w:val="en-US"/>
              </w:rPr>
              <w:t>-</w:t>
            </w:r>
          </w:p>
        </w:tc>
        <w:tc>
          <w:tcPr>
            <w:tcW w:w="875" w:type="dxa"/>
          </w:tcPr>
          <w:p w:rsidR="00E50EF5" w:rsidRPr="00A2067B" w:rsidRDefault="00E50EF5" w:rsidP="007C55B9">
            <w:pPr>
              <w:jc w:val="center"/>
              <w:rPr>
                <w:vertAlign w:val="superscript"/>
                <w:lang w:val="en-US"/>
              </w:rPr>
            </w:pPr>
            <w:r w:rsidRPr="00A2067B">
              <w:rPr>
                <w:lang w:val="en-US"/>
              </w:rPr>
              <w:t>SO</w:t>
            </w:r>
            <w:r w:rsidRPr="00A2067B">
              <w:rPr>
                <w:vertAlign w:val="subscript"/>
                <w:lang w:val="en-US"/>
              </w:rPr>
              <w:t>4</w:t>
            </w:r>
            <w:r w:rsidRPr="00A2067B">
              <w:rPr>
                <w:vertAlign w:val="superscript"/>
                <w:lang w:val="en-US"/>
              </w:rPr>
              <w:t>2-</w:t>
            </w:r>
          </w:p>
        </w:tc>
        <w:tc>
          <w:tcPr>
            <w:tcW w:w="876" w:type="dxa"/>
          </w:tcPr>
          <w:p w:rsidR="00E50EF5" w:rsidRPr="00A2067B" w:rsidRDefault="00E50EF5" w:rsidP="007C55B9">
            <w:pPr>
              <w:jc w:val="center"/>
              <w:rPr>
                <w:vertAlign w:val="superscript"/>
                <w:lang w:val="en-US"/>
              </w:rPr>
            </w:pPr>
            <w:r w:rsidRPr="00A2067B">
              <w:rPr>
                <w:lang w:val="en-US"/>
              </w:rPr>
              <w:t>HCO</w:t>
            </w:r>
            <w:r w:rsidRPr="00A2067B">
              <w:rPr>
                <w:vertAlign w:val="subscript"/>
                <w:lang w:val="en-US"/>
              </w:rPr>
              <w:t>3</w:t>
            </w:r>
            <w:r w:rsidRPr="00A2067B">
              <w:rPr>
                <w:vertAlign w:val="superscript"/>
                <w:lang w:val="en-US"/>
              </w:rPr>
              <w:t>-</w:t>
            </w:r>
          </w:p>
        </w:tc>
        <w:tc>
          <w:tcPr>
            <w:tcW w:w="756" w:type="dxa"/>
          </w:tcPr>
          <w:p w:rsidR="00E50EF5" w:rsidRPr="00A2067B" w:rsidRDefault="00E50EF5" w:rsidP="007C55B9">
            <w:pPr>
              <w:jc w:val="center"/>
              <w:rPr>
                <w:vertAlign w:val="superscript"/>
                <w:lang w:val="en-US"/>
              </w:rPr>
            </w:pPr>
            <w:r w:rsidRPr="00A2067B">
              <w:rPr>
                <w:lang w:val="en-US"/>
              </w:rPr>
              <w:t>Na</w:t>
            </w:r>
            <w:r w:rsidRPr="00A2067B">
              <w:rPr>
                <w:vertAlign w:val="superscript"/>
                <w:lang w:val="en-US"/>
              </w:rPr>
              <w:t>+</w:t>
            </w:r>
          </w:p>
        </w:tc>
        <w:tc>
          <w:tcPr>
            <w:tcW w:w="756" w:type="dxa"/>
          </w:tcPr>
          <w:p w:rsidR="00E50EF5" w:rsidRPr="00A2067B" w:rsidRDefault="00E50EF5" w:rsidP="007C55B9">
            <w:pPr>
              <w:jc w:val="center"/>
              <w:rPr>
                <w:vertAlign w:val="superscript"/>
                <w:lang w:val="en-US"/>
              </w:rPr>
            </w:pPr>
            <w:r w:rsidRPr="00A2067B">
              <w:rPr>
                <w:lang w:val="en-US"/>
              </w:rPr>
              <w:t>K</w:t>
            </w:r>
            <w:r w:rsidRPr="00A2067B">
              <w:rPr>
                <w:vertAlign w:val="superscript"/>
                <w:lang w:val="en-US"/>
              </w:rPr>
              <w:t>+</w:t>
            </w:r>
          </w:p>
        </w:tc>
        <w:tc>
          <w:tcPr>
            <w:tcW w:w="876" w:type="dxa"/>
          </w:tcPr>
          <w:p w:rsidR="00E50EF5" w:rsidRPr="00A2067B" w:rsidRDefault="00E50EF5" w:rsidP="007C55B9">
            <w:pPr>
              <w:jc w:val="center"/>
              <w:rPr>
                <w:lang w:val="uk-UA"/>
              </w:rPr>
            </w:pPr>
            <w:r w:rsidRPr="00A2067B">
              <w:rPr>
                <w:lang w:val="uk-UA"/>
              </w:rPr>
              <w:t>СЗ</w:t>
            </w:r>
          </w:p>
        </w:tc>
        <w:tc>
          <w:tcPr>
            <w:tcW w:w="877" w:type="dxa"/>
            <w:vMerge/>
          </w:tcPr>
          <w:p w:rsidR="00E50EF5" w:rsidRPr="00A2067B" w:rsidRDefault="00E50EF5" w:rsidP="007C55B9">
            <w:pPr>
              <w:jc w:val="center"/>
              <w:rPr>
                <w:lang w:val="uk-UA"/>
              </w:rPr>
            </w:pPr>
          </w:p>
        </w:tc>
      </w:tr>
      <w:tr w:rsidR="00E50EF5" w:rsidRPr="00A2067B" w:rsidTr="007C55B9">
        <w:trPr>
          <w:trHeight w:val="70"/>
        </w:trPr>
        <w:tc>
          <w:tcPr>
            <w:tcW w:w="516" w:type="dxa"/>
          </w:tcPr>
          <w:p w:rsidR="00E50EF5" w:rsidRPr="00A2067B" w:rsidRDefault="00E50EF5" w:rsidP="007C55B9">
            <w:pPr>
              <w:jc w:val="center"/>
              <w:rPr>
                <w:lang w:val="uk-UA"/>
              </w:rPr>
            </w:pPr>
            <w:r w:rsidRPr="00A2067B">
              <w:rPr>
                <w:lang w:val="uk-UA"/>
              </w:rPr>
              <w:t>18.</w:t>
            </w:r>
          </w:p>
        </w:tc>
        <w:tc>
          <w:tcPr>
            <w:tcW w:w="1059" w:type="dxa"/>
          </w:tcPr>
          <w:p w:rsidR="00E50EF5" w:rsidRPr="00A2067B" w:rsidRDefault="00E50EF5" w:rsidP="007C55B9">
            <w:pPr>
              <w:jc w:val="center"/>
              <w:rPr>
                <w:lang w:val="en-US"/>
              </w:rPr>
            </w:pPr>
            <w:r w:rsidRPr="00A2067B">
              <w:rPr>
                <w:lang w:val="en-US"/>
              </w:rPr>
              <w:t>25.07.13</w:t>
            </w:r>
          </w:p>
        </w:tc>
        <w:tc>
          <w:tcPr>
            <w:tcW w:w="882"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en-US"/>
              </w:rPr>
            </w:pPr>
            <w:r w:rsidRPr="00A2067B">
              <w:rPr>
                <w:lang w:val="en-US"/>
              </w:rPr>
              <w:t>19,76</w:t>
            </w:r>
          </w:p>
        </w:tc>
        <w:tc>
          <w:tcPr>
            <w:tcW w:w="644" w:type="dxa"/>
          </w:tcPr>
          <w:p w:rsidR="00E50EF5" w:rsidRPr="00A2067B" w:rsidRDefault="00E50EF5" w:rsidP="007C55B9">
            <w:pPr>
              <w:jc w:val="center"/>
              <w:rPr>
                <w:lang w:val="en-US"/>
              </w:rPr>
            </w:pPr>
            <w:r w:rsidRPr="00A2067B">
              <w:rPr>
                <w:lang w:val="en-US"/>
              </w:rPr>
              <w:t>&gt;</w:t>
            </w:r>
            <w:r w:rsidRPr="00A2067B">
              <w:rPr>
                <w:lang w:val="uk-UA"/>
              </w:rPr>
              <w:t>30</w:t>
            </w:r>
          </w:p>
        </w:tc>
        <w:tc>
          <w:tcPr>
            <w:tcW w:w="887" w:type="dxa"/>
          </w:tcPr>
          <w:p w:rsidR="00E50EF5" w:rsidRPr="00A2067B" w:rsidRDefault="00E50EF5" w:rsidP="007C55B9">
            <w:pPr>
              <w:jc w:val="center"/>
              <w:rPr>
                <w:lang w:val="en-US"/>
              </w:rPr>
            </w:pPr>
            <w:r w:rsidRPr="00A2067B">
              <w:rPr>
                <w:lang w:val="en-US"/>
              </w:rPr>
              <w:t>2,08</w:t>
            </w:r>
          </w:p>
        </w:tc>
        <w:tc>
          <w:tcPr>
            <w:tcW w:w="1061" w:type="dxa"/>
          </w:tcPr>
          <w:p w:rsidR="00E50EF5" w:rsidRPr="00A2067B" w:rsidRDefault="00E50EF5" w:rsidP="007C55B9">
            <w:pPr>
              <w:jc w:val="center"/>
              <w:rPr>
                <w:lang w:val="en-US"/>
              </w:rPr>
            </w:pPr>
            <w:r w:rsidRPr="00A2067B">
              <w:rPr>
                <w:lang w:val="en-US"/>
              </w:rPr>
              <w:t>-</w:t>
            </w:r>
          </w:p>
        </w:tc>
        <w:tc>
          <w:tcPr>
            <w:tcW w:w="644" w:type="dxa"/>
          </w:tcPr>
          <w:p w:rsidR="00E50EF5" w:rsidRPr="00A2067B" w:rsidRDefault="00E50EF5" w:rsidP="007C55B9">
            <w:pPr>
              <w:jc w:val="center"/>
              <w:rPr>
                <w:lang w:val="en-US"/>
              </w:rPr>
            </w:pPr>
            <w:r w:rsidRPr="00A2067B">
              <w:rPr>
                <w:lang w:val="en-US"/>
              </w:rPr>
              <w:t>-</w:t>
            </w:r>
          </w:p>
        </w:tc>
        <w:tc>
          <w:tcPr>
            <w:tcW w:w="645" w:type="dxa"/>
          </w:tcPr>
          <w:p w:rsidR="00E50EF5" w:rsidRPr="00A2067B" w:rsidRDefault="00E50EF5" w:rsidP="007C55B9">
            <w:pPr>
              <w:jc w:val="center"/>
              <w:rPr>
                <w:lang w:val="en-US"/>
              </w:rPr>
            </w:pPr>
            <w:r w:rsidRPr="00A2067B">
              <w:rPr>
                <w:lang w:val="en-US"/>
              </w:rPr>
              <w:t>3,5</w:t>
            </w:r>
          </w:p>
        </w:tc>
        <w:tc>
          <w:tcPr>
            <w:tcW w:w="797" w:type="dxa"/>
          </w:tcPr>
          <w:p w:rsidR="00E50EF5" w:rsidRPr="00A2067B" w:rsidRDefault="00E50EF5" w:rsidP="007C55B9">
            <w:pPr>
              <w:jc w:val="center"/>
              <w:rPr>
                <w:lang w:val="en-US"/>
              </w:rPr>
            </w:pPr>
            <w:r w:rsidRPr="00A2067B">
              <w:rPr>
                <w:lang w:val="en-US"/>
              </w:rPr>
              <w:t>49,6</w:t>
            </w:r>
          </w:p>
        </w:tc>
        <w:tc>
          <w:tcPr>
            <w:tcW w:w="756" w:type="dxa"/>
          </w:tcPr>
          <w:p w:rsidR="00E50EF5" w:rsidRPr="00A2067B" w:rsidRDefault="00E50EF5" w:rsidP="007C55B9">
            <w:pPr>
              <w:jc w:val="center"/>
              <w:rPr>
                <w:lang w:val="en-US"/>
              </w:rPr>
            </w:pPr>
            <w:r w:rsidRPr="00A2067B">
              <w:rPr>
                <w:lang w:val="en-US"/>
              </w:rPr>
              <w:t>12,4</w:t>
            </w:r>
          </w:p>
        </w:tc>
        <w:tc>
          <w:tcPr>
            <w:tcW w:w="756" w:type="dxa"/>
          </w:tcPr>
          <w:p w:rsidR="00E50EF5" w:rsidRPr="00A2067B" w:rsidRDefault="00E50EF5" w:rsidP="007C55B9">
            <w:pPr>
              <w:jc w:val="center"/>
              <w:rPr>
                <w:lang w:val="en-US"/>
              </w:rPr>
            </w:pPr>
            <w:r w:rsidRPr="00A2067B">
              <w:rPr>
                <w:lang w:val="en-US"/>
              </w:rPr>
              <w:t>22,56</w:t>
            </w:r>
          </w:p>
        </w:tc>
        <w:tc>
          <w:tcPr>
            <w:tcW w:w="875"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en-US"/>
              </w:rPr>
              <w:t>-</w:t>
            </w:r>
          </w:p>
        </w:tc>
        <w:tc>
          <w:tcPr>
            <w:tcW w:w="756" w:type="dxa"/>
          </w:tcPr>
          <w:p w:rsidR="00E50EF5" w:rsidRPr="00A2067B" w:rsidRDefault="00E50EF5" w:rsidP="007C55B9">
            <w:pPr>
              <w:jc w:val="center"/>
              <w:rPr>
                <w:lang w:val="en-US"/>
              </w:rPr>
            </w:pPr>
            <w:r w:rsidRPr="00A2067B">
              <w:rPr>
                <w:lang w:val="en-US"/>
              </w:rPr>
              <w:t>19,7</w:t>
            </w:r>
          </w:p>
        </w:tc>
        <w:tc>
          <w:tcPr>
            <w:tcW w:w="756" w:type="dxa"/>
          </w:tcPr>
          <w:p w:rsidR="00E50EF5" w:rsidRPr="00A2067B" w:rsidRDefault="00E50EF5" w:rsidP="007C55B9">
            <w:pPr>
              <w:jc w:val="center"/>
              <w:rPr>
                <w:lang w:val="en-US"/>
              </w:rPr>
            </w:pPr>
            <w:r w:rsidRPr="00A2067B">
              <w:rPr>
                <w:lang w:val="en-US"/>
              </w:rPr>
              <w:t>3,6</w:t>
            </w:r>
          </w:p>
        </w:tc>
        <w:tc>
          <w:tcPr>
            <w:tcW w:w="876" w:type="dxa"/>
          </w:tcPr>
          <w:p w:rsidR="00E50EF5" w:rsidRPr="00A2067B" w:rsidRDefault="00E50EF5" w:rsidP="007C55B9">
            <w:pPr>
              <w:jc w:val="center"/>
              <w:rPr>
                <w:lang w:val="en-US"/>
              </w:rPr>
            </w:pPr>
            <w:r w:rsidRPr="00A2067B">
              <w:rPr>
                <w:lang w:val="en-US"/>
              </w:rPr>
              <w:t>232,0</w:t>
            </w:r>
          </w:p>
        </w:tc>
        <w:tc>
          <w:tcPr>
            <w:tcW w:w="877" w:type="dxa"/>
          </w:tcPr>
          <w:p w:rsidR="00E50EF5" w:rsidRPr="00A2067B" w:rsidRDefault="00E50EF5" w:rsidP="007C55B9">
            <w:pPr>
              <w:jc w:val="center"/>
              <w:rPr>
                <w:lang w:val="en-US"/>
              </w:rPr>
            </w:pPr>
            <w:r w:rsidRPr="00A2067B">
              <w:rPr>
                <w:lang w:val="en-US"/>
              </w:rPr>
              <w:t>6,72</w:t>
            </w:r>
          </w:p>
        </w:tc>
      </w:tr>
      <w:tr w:rsidR="00E50EF5" w:rsidRPr="00A2067B" w:rsidTr="007C55B9">
        <w:trPr>
          <w:trHeight w:val="70"/>
        </w:trPr>
        <w:tc>
          <w:tcPr>
            <w:tcW w:w="516" w:type="dxa"/>
          </w:tcPr>
          <w:p w:rsidR="00E50EF5" w:rsidRPr="00A2067B" w:rsidRDefault="00E50EF5" w:rsidP="007C55B9">
            <w:pPr>
              <w:jc w:val="center"/>
              <w:rPr>
                <w:lang w:val="uk-UA"/>
              </w:rPr>
            </w:pPr>
            <w:r w:rsidRPr="00A2067B">
              <w:rPr>
                <w:lang w:val="uk-UA"/>
              </w:rPr>
              <w:t>19.</w:t>
            </w:r>
          </w:p>
        </w:tc>
        <w:tc>
          <w:tcPr>
            <w:tcW w:w="1059" w:type="dxa"/>
          </w:tcPr>
          <w:p w:rsidR="00E50EF5" w:rsidRPr="00A2067B" w:rsidRDefault="00E50EF5" w:rsidP="007C55B9">
            <w:pPr>
              <w:jc w:val="center"/>
              <w:rPr>
                <w:lang w:val="en-US"/>
              </w:rPr>
            </w:pPr>
            <w:r w:rsidRPr="00A2067B">
              <w:rPr>
                <w:lang w:val="en-US"/>
              </w:rPr>
              <w:t>02.10.13</w:t>
            </w:r>
          </w:p>
        </w:tc>
        <w:tc>
          <w:tcPr>
            <w:tcW w:w="882" w:type="dxa"/>
          </w:tcPr>
          <w:p w:rsidR="00E50EF5" w:rsidRPr="00A2067B" w:rsidRDefault="00E50EF5" w:rsidP="007C55B9">
            <w:pPr>
              <w:jc w:val="center"/>
              <w:rPr>
                <w:lang w:val="en-US"/>
              </w:rPr>
            </w:pPr>
            <w:r w:rsidRPr="00A2067B">
              <w:rPr>
                <w:lang w:val="uk-UA"/>
              </w:rPr>
              <w:t>1/</w:t>
            </w:r>
            <w:r w:rsidRPr="00A2067B">
              <w:rPr>
                <w:lang w:val="en-US"/>
              </w:rPr>
              <w:t>2</w:t>
            </w:r>
          </w:p>
        </w:tc>
        <w:tc>
          <w:tcPr>
            <w:tcW w:w="876" w:type="dxa"/>
          </w:tcPr>
          <w:p w:rsidR="00E50EF5" w:rsidRPr="00A2067B" w:rsidRDefault="00E50EF5" w:rsidP="007C55B9">
            <w:pPr>
              <w:jc w:val="center"/>
              <w:rPr>
                <w:lang w:val="en-US"/>
              </w:rPr>
            </w:pPr>
            <w:r w:rsidRPr="00A2067B">
              <w:rPr>
                <w:lang w:val="en-US"/>
              </w:rPr>
              <w:t>22,34</w:t>
            </w:r>
          </w:p>
        </w:tc>
        <w:tc>
          <w:tcPr>
            <w:tcW w:w="644" w:type="dxa"/>
          </w:tcPr>
          <w:p w:rsidR="00E50EF5" w:rsidRPr="00A2067B" w:rsidRDefault="00E50EF5" w:rsidP="007C55B9">
            <w:pPr>
              <w:jc w:val="center"/>
              <w:rPr>
                <w:lang w:val="en-US"/>
              </w:rPr>
            </w:pPr>
            <w:r w:rsidRPr="00A2067B">
              <w:rPr>
                <w:lang w:val="en-US"/>
              </w:rPr>
              <w:t>28,5</w:t>
            </w:r>
          </w:p>
        </w:tc>
        <w:tc>
          <w:tcPr>
            <w:tcW w:w="887" w:type="dxa"/>
          </w:tcPr>
          <w:p w:rsidR="00E50EF5" w:rsidRPr="00A2067B" w:rsidRDefault="00E50EF5" w:rsidP="007C55B9">
            <w:pPr>
              <w:jc w:val="center"/>
              <w:rPr>
                <w:lang w:val="en-US"/>
              </w:rPr>
            </w:pPr>
            <w:r w:rsidRPr="00A2067B">
              <w:rPr>
                <w:lang w:val="en-US"/>
              </w:rPr>
              <w:t>8,18</w:t>
            </w:r>
          </w:p>
        </w:tc>
        <w:tc>
          <w:tcPr>
            <w:tcW w:w="1061" w:type="dxa"/>
          </w:tcPr>
          <w:p w:rsidR="00E50EF5" w:rsidRPr="00A2067B" w:rsidRDefault="00E50EF5" w:rsidP="007C55B9">
            <w:pPr>
              <w:jc w:val="center"/>
              <w:rPr>
                <w:lang w:val="en-US"/>
              </w:rPr>
            </w:pPr>
            <w:r w:rsidRPr="00A2067B">
              <w:rPr>
                <w:lang w:val="en-US"/>
              </w:rPr>
              <w:t>-</w:t>
            </w:r>
          </w:p>
        </w:tc>
        <w:tc>
          <w:tcPr>
            <w:tcW w:w="644" w:type="dxa"/>
          </w:tcPr>
          <w:p w:rsidR="00E50EF5" w:rsidRPr="00A2067B" w:rsidRDefault="00E50EF5" w:rsidP="007C55B9">
            <w:pPr>
              <w:jc w:val="center"/>
              <w:rPr>
                <w:lang w:val="en-US"/>
              </w:rPr>
            </w:pPr>
            <w:r w:rsidRPr="00A2067B">
              <w:rPr>
                <w:lang w:val="en-US"/>
              </w:rPr>
              <w:t>-</w:t>
            </w:r>
          </w:p>
        </w:tc>
        <w:tc>
          <w:tcPr>
            <w:tcW w:w="645" w:type="dxa"/>
          </w:tcPr>
          <w:p w:rsidR="00E50EF5" w:rsidRPr="00A2067B" w:rsidRDefault="00E50EF5" w:rsidP="007C55B9">
            <w:pPr>
              <w:jc w:val="center"/>
              <w:rPr>
                <w:lang w:val="en-US"/>
              </w:rPr>
            </w:pPr>
            <w:r w:rsidRPr="00A2067B">
              <w:rPr>
                <w:lang w:val="en-US"/>
              </w:rPr>
              <w:t>3,95</w:t>
            </w:r>
          </w:p>
        </w:tc>
        <w:tc>
          <w:tcPr>
            <w:tcW w:w="797" w:type="dxa"/>
          </w:tcPr>
          <w:p w:rsidR="00E50EF5" w:rsidRPr="00A2067B" w:rsidRDefault="00E50EF5" w:rsidP="007C55B9">
            <w:pPr>
              <w:jc w:val="center"/>
              <w:rPr>
                <w:lang w:val="en-US"/>
              </w:rPr>
            </w:pPr>
            <w:r w:rsidRPr="00A2067B">
              <w:rPr>
                <w:lang w:val="en-US"/>
              </w:rPr>
              <w:t>46,59</w:t>
            </w:r>
          </w:p>
        </w:tc>
        <w:tc>
          <w:tcPr>
            <w:tcW w:w="756" w:type="dxa"/>
          </w:tcPr>
          <w:p w:rsidR="00E50EF5" w:rsidRPr="00A2067B" w:rsidRDefault="00E50EF5" w:rsidP="007C55B9">
            <w:pPr>
              <w:jc w:val="center"/>
              <w:rPr>
                <w:lang w:val="en-US"/>
              </w:rPr>
            </w:pPr>
            <w:r w:rsidRPr="00A2067B">
              <w:rPr>
                <w:lang w:val="en-US"/>
              </w:rPr>
              <w:t>19,76</w:t>
            </w:r>
          </w:p>
        </w:tc>
        <w:tc>
          <w:tcPr>
            <w:tcW w:w="756" w:type="dxa"/>
          </w:tcPr>
          <w:p w:rsidR="00E50EF5" w:rsidRPr="00A2067B" w:rsidRDefault="00E50EF5" w:rsidP="007C55B9">
            <w:pPr>
              <w:jc w:val="center"/>
              <w:rPr>
                <w:lang w:val="en-US"/>
              </w:rPr>
            </w:pPr>
            <w:r w:rsidRPr="00A2067B">
              <w:rPr>
                <w:lang w:val="en-US"/>
              </w:rPr>
              <w:t>28,67</w:t>
            </w:r>
          </w:p>
        </w:tc>
        <w:tc>
          <w:tcPr>
            <w:tcW w:w="875"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en-US"/>
              </w:rPr>
              <w:t>-</w:t>
            </w:r>
          </w:p>
        </w:tc>
        <w:tc>
          <w:tcPr>
            <w:tcW w:w="756" w:type="dxa"/>
          </w:tcPr>
          <w:p w:rsidR="00E50EF5" w:rsidRPr="00A2067B" w:rsidRDefault="00E50EF5" w:rsidP="007C55B9">
            <w:pPr>
              <w:jc w:val="center"/>
              <w:rPr>
                <w:lang w:val="en-US"/>
              </w:rPr>
            </w:pPr>
            <w:r w:rsidRPr="00A2067B">
              <w:rPr>
                <w:lang w:val="en-US"/>
              </w:rPr>
              <w:t>18,0</w:t>
            </w:r>
          </w:p>
        </w:tc>
        <w:tc>
          <w:tcPr>
            <w:tcW w:w="756" w:type="dxa"/>
          </w:tcPr>
          <w:p w:rsidR="00E50EF5" w:rsidRPr="00A2067B" w:rsidRDefault="00E50EF5" w:rsidP="007C55B9">
            <w:pPr>
              <w:jc w:val="center"/>
              <w:rPr>
                <w:lang w:val="en-US"/>
              </w:rPr>
            </w:pPr>
            <w:r w:rsidRPr="00A2067B">
              <w:rPr>
                <w:lang w:val="en-US"/>
              </w:rPr>
              <w:t>4,8</w:t>
            </w:r>
          </w:p>
        </w:tc>
        <w:tc>
          <w:tcPr>
            <w:tcW w:w="876" w:type="dxa"/>
          </w:tcPr>
          <w:p w:rsidR="00E50EF5" w:rsidRPr="00A2067B" w:rsidRDefault="00E50EF5" w:rsidP="007C55B9">
            <w:pPr>
              <w:jc w:val="center"/>
              <w:rPr>
                <w:lang w:val="en-US"/>
              </w:rPr>
            </w:pPr>
            <w:r w:rsidRPr="00A2067B">
              <w:rPr>
                <w:lang w:val="en-US"/>
              </w:rPr>
              <w:t>252,4</w:t>
            </w:r>
          </w:p>
        </w:tc>
        <w:tc>
          <w:tcPr>
            <w:tcW w:w="877" w:type="dxa"/>
          </w:tcPr>
          <w:p w:rsidR="00E50EF5" w:rsidRPr="00A2067B" w:rsidRDefault="00E50EF5" w:rsidP="007C55B9">
            <w:pPr>
              <w:jc w:val="center"/>
              <w:rPr>
                <w:lang w:val="en-US"/>
              </w:rPr>
            </w:pPr>
            <w:r w:rsidRPr="00A2067B">
              <w:rPr>
                <w:lang w:val="en-US"/>
              </w:rPr>
              <w:t>8,16</w:t>
            </w:r>
          </w:p>
        </w:tc>
      </w:tr>
      <w:tr w:rsidR="00E50EF5" w:rsidRPr="00A2067B" w:rsidTr="007C55B9">
        <w:trPr>
          <w:trHeight w:val="70"/>
        </w:trPr>
        <w:tc>
          <w:tcPr>
            <w:tcW w:w="1575" w:type="dxa"/>
            <w:gridSpan w:val="2"/>
          </w:tcPr>
          <w:p w:rsidR="00E50EF5" w:rsidRPr="00A2067B" w:rsidRDefault="00E50EF5" w:rsidP="007C55B9">
            <w:pPr>
              <w:rPr>
                <w:lang w:val="uk-UA"/>
              </w:rPr>
            </w:pPr>
            <w:r w:rsidRPr="00A2067B">
              <w:t>ДСТУ 4808:2007</w:t>
            </w:r>
            <w:r w:rsidRPr="00A2067B">
              <w:rPr>
                <w:lang w:val="uk-UA"/>
              </w:rPr>
              <w:t xml:space="preserve"> </w:t>
            </w:r>
            <w:r w:rsidRPr="00A2067B">
              <w:t>[</w:t>
            </w:r>
            <w:r w:rsidRPr="00A2067B">
              <w:rPr>
                <w:lang w:val="uk-UA"/>
              </w:rPr>
              <w:t>4</w:t>
            </w:r>
            <w:r w:rsidRPr="00A2067B">
              <w:t>]</w:t>
            </w:r>
          </w:p>
        </w:tc>
        <w:tc>
          <w:tcPr>
            <w:tcW w:w="882" w:type="dxa"/>
          </w:tcPr>
          <w:p w:rsidR="00E50EF5" w:rsidRPr="00A2067B" w:rsidRDefault="00E50EF5" w:rsidP="007C55B9">
            <w:pPr>
              <w:jc w:val="center"/>
              <w:rPr>
                <w:lang w:val="uk-UA"/>
              </w:rPr>
            </w:pPr>
            <w:r w:rsidRPr="00A2067B">
              <w:rPr>
                <w:color w:val="000000"/>
              </w:rPr>
              <w:t>&lt; 2</w:t>
            </w:r>
            <w:r w:rsidRPr="00A2067B">
              <w:rPr>
                <w:color w:val="000000"/>
                <w:lang w:val="uk-UA"/>
              </w:rPr>
              <w:t xml:space="preserve"> (1)</w:t>
            </w:r>
          </w:p>
        </w:tc>
        <w:tc>
          <w:tcPr>
            <w:tcW w:w="876" w:type="dxa"/>
          </w:tcPr>
          <w:p w:rsidR="00E50EF5" w:rsidRPr="00A2067B" w:rsidRDefault="00E50EF5" w:rsidP="007C55B9">
            <w:pPr>
              <w:jc w:val="center"/>
              <w:rPr>
                <w:lang w:val="uk-UA"/>
              </w:rPr>
            </w:pPr>
            <w:r w:rsidRPr="00A2067B">
              <w:rPr>
                <w:color w:val="000000"/>
              </w:rPr>
              <w:t>&lt; 20</w:t>
            </w:r>
            <w:r w:rsidRPr="00A2067B">
              <w:rPr>
                <w:color w:val="000000"/>
                <w:lang w:val="uk-UA"/>
              </w:rPr>
              <w:t xml:space="preserve"> (2)</w:t>
            </w:r>
          </w:p>
        </w:tc>
        <w:tc>
          <w:tcPr>
            <w:tcW w:w="644" w:type="dxa"/>
          </w:tcPr>
          <w:p w:rsidR="00E50EF5" w:rsidRPr="00A2067B" w:rsidRDefault="00E50EF5" w:rsidP="007C55B9">
            <w:pPr>
              <w:jc w:val="center"/>
              <w:rPr>
                <w:lang w:val="en-US"/>
              </w:rPr>
            </w:pPr>
            <w:r w:rsidRPr="00A2067B">
              <w:t>н</w:t>
            </w:r>
            <w:r w:rsidRPr="00A2067B">
              <w:rPr>
                <w:lang w:val="uk-UA"/>
              </w:rPr>
              <w:t>/н</w:t>
            </w:r>
          </w:p>
        </w:tc>
        <w:tc>
          <w:tcPr>
            <w:tcW w:w="887" w:type="dxa"/>
          </w:tcPr>
          <w:p w:rsidR="00E50EF5" w:rsidRPr="00A2067B" w:rsidRDefault="00E50EF5" w:rsidP="007C55B9">
            <w:pPr>
              <w:jc w:val="center"/>
              <w:rPr>
                <w:lang w:val="uk-UA"/>
              </w:rPr>
            </w:pPr>
            <w:r w:rsidRPr="00A2067B">
              <w:rPr>
                <w:color w:val="000000"/>
              </w:rPr>
              <w:t>&lt; 20</w:t>
            </w:r>
            <w:r w:rsidRPr="00A2067B">
              <w:rPr>
                <w:color w:val="000000"/>
                <w:lang w:val="uk-UA"/>
              </w:rPr>
              <w:t xml:space="preserve"> (1)</w:t>
            </w:r>
            <w:r w:rsidRPr="00A2067B">
              <w:rPr>
                <w:color w:val="000000"/>
              </w:rPr>
              <w:t xml:space="preserve"> </w:t>
            </w:r>
          </w:p>
        </w:tc>
        <w:tc>
          <w:tcPr>
            <w:tcW w:w="1061" w:type="dxa"/>
          </w:tcPr>
          <w:p w:rsidR="00E50EF5" w:rsidRPr="00A2067B" w:rsidRDefault="00E50EF5" w:rsidP="007C55B9">
            <w:pPr>
              <w:jc w:val="center"/>
              <w:rPr>
                <w:color w:val="000000"/>
                <w:lang w:val="uk-UA"/>
              </w:rPr>
            </w:pPr>
            <w:r w:rsidRPr="00A2067B">
              <w:rPr>
                <w:color w:val="000000"/>
              </w:rPr>
              <w:t xml:space="preserve">&lt; </w:t>
            </w:r>
            <w:r w:rsidRPr="00A2067B">
              <w:rPr>
                <w:color w:val="000000"/>
                <w:lang w:val="uk-UA"/>
              </w:rPr>
              <w:t>3</w:t>
            </w:r>
          </w:p>
          <w:p w:rsidR="00E50EF5" w:rsidRPr="00A2067B" w:rsidRDefault="00E50EF5" w:rsidP="007C55B9">
            <w:pPr>
              <w:jc w:val="center"/>
              <w:rPr>
                <w:lang w:val="en-US"/>
              </w:rPr>
            </w:pPr>
            <w:r w:rsidRPr="00A2067B">
              <w:rPr>
                <w:color w:val="000000"/>
                <w:lang w:val="uk-UA"/>
              </w:rPr>
              <w:t xml:space="preserve"> (1,2)</w:t>
            </w:r>
          </w:p>
        </w:tc>
        <w:tc>
          <w:tcPr>
            <w:tcW w:w="644" w:type="dxa"/>
          </w:tcPr>
          <w:p w:rsidR="00E50EF5" w:rsidRPr="00A2067B" w:rsidRDefault="00E50EF5" w:rsidP="007C55B9">
            <w:pPr>
              <w:jc w:val="center"/>
              <w:rPr>
                <w:lang w:val="en-US"/>
              </w:rPr>
            </w:pPr>
            <w:r w:rsidRPr="00A2067B">
              <w:rPr>
                <w:color w:val="000000"/>
              </w:rPr>
              <w:t xml:space="preserve">&lt; </w:t>
            </w:r>
            <w:r w:rsidRPr="00A2067B">
              <w:rPr>
                <w:color w:val="000000"/>
                <w:lang w:val="uk-UA"/>
              </w:rPr>
              <w:t>1,5 (2)</w:t>
            </w:r>
          </w:p>
        </w:tc>
        <w:tc>
          <w:tcPr>
            <w:tcW w:w="645" w:type="dxa"/>
          </w:tcPr>
          <w:p w:rsidR="00E50EF5" w:rsidRPr="00A2067B" w:rsidRDefault="00E50EF5" w:rsidP="007C55B9">
            <w:pPr>
              <w:jc w:val="center"/>
              <w:rPr>
                <w:lang w:val="en-US"/>
              </w:rPr>
            </w:pPr>
            <w:r w:rsidRPr="00A2067B">
              <w:rPr>
                <w:color w:val="000000"/>
              </w:rPr>
              <w:t>&lt;</w:t>
            </w:r>
            <w:r w:rsidRPr="00A2067B">
              <w:rPr>
                <w:color w:val="000000"/>
                <w:lang w:val="uk-UA"/>
              </w:rPr>
              <w:t>3 (2)</w:t>
            </w:r>
          </w:p>
        </w:tc>
        <w:tc>
          <w:tcPr>
            <w:tcW w:w="797" w:type="dxa"/>
          </w:tcPr>
          <w:p w:rsidR="00E50EF5" w:rsidRPr="00A2067B" w:rsidRDefault="00E50EF5" w:rsidP="007C55B9">
            <w:pPr>
              <w:jc w:val="center"/>
              <w:rPr>
                <w:lang w:val="en-US"/>
              </w:rPr>
            </w:pPr>
            <w:r w:rsidRPr="00A2067B">
              <w:t>не норм.</w:t>
            </w:r>
          </w:p>
        </w:tc>
        <w:tc>
          <w:tcPr>
            <w:tcW w:w="756" w:type="dxa"/>
          </w:tcPr>
          <w:p w:rsidR="00E50EF5" w:rsidRPr="00A2067B" w:rsidRDefault="00E50EF5" w:rsidP="007C55B9">
            <w:pPr>
              <w:jc w:val="center"/>
              <w:rPr>
                <w:lang w:val="en-US"/>
              </w:rPr>
            </w:pPr>
            <w:r w:rsidRPr="00A2067B">
              <w:rPr>
                <w:color w:val="000000"/>
              </w:rPr>
              <w:t xml:space="preserve">&lt; </w:t>
            </w:r>
            <w:r w:rsidRPr="00A2067B">
              <w:rPr>
                <w:color w:val="000000"/>
                <w:lang w:val="uk-UA"/>
              </w:rPr>
              <w:t>1</w:t>
            </w:r>
            <w:r w:rsidRPr="00A2067B">
              <w:rPr>
                <w:color w:val="000000"/>
              </w:rPr>
              <w:t>0</w:t>
            </w:r>
            <w:r w:rsidRPr="00A2067B">
              <w:rPr>
                <w:color w:val="000000"/>
                <w:lang w:val="uk-UA"/>
              </w:rPr>
              <w:t xml:space="preserve"> (2)</w:t>
            </w:r>
          </w:p>
        </w:tc>
        <w:tc>
          <w:tcPr>
            <w:tcW w:w="756" w:type="dxa"/>
          </w:tcPr>
          <w:p w:rsidR="00E50EF5" w:rsidRPr="00A2067B" w:rsidRDefault="00E50EF5" w:rsidP="007C55B9">
            <w:pPr>
              <w:jc w:val="center"/>
              <w:rPr>
                <w:lang w:val="en-US"/>
              </w:rPr>
            </w:pPr>
            <w:r w:rsidRPr="00A2067B">
              <w:rPr>
                <w:color w:val="000000"/>
              </w:rPr>
              <w:t xml:space="preserve">&lt; </w:t>
            </w:r>
            <w:r w:rsidRPr="00A2067B">
              <w:rPr>
                <w:color w:val="000000"/>
                <w:lang w:val="uk-UA"/>
              </w:rPr>
              <w:t>3</w:t>
            </w:r>
            <w:r w:rsidRPr="00A2067B">
              <w:rPr>
                <w:color w:val="000000"/>
              </w:rPr>
              <w:t>0</w:t>
            </w:r>
            <w:r w:rsidRPr="00A2067B">
              <w:rPr>
                <w:color w:val="000000"/>
                <w:lang w:val="uk-UA"/>
              </w:rPr>
              <w:t xml:space="preserve"> (1)</w:t>
            </w:r>
          </w:p>
        </w:tc>
        <w:tc>
          <w:tcPr>
            <w:tcW w:w="875" w:type="dxa"/>
          </w:tcPr>
          <w:p w:rsidR="00E50EF5" w:rsidRPr="00A2067B" w:rsidRDefault="00E50EF5" w:rsidP="007C55B9">
            <w:pPr>
              <w:jc w:val="center"/>
              <w:rPr>
                <w:lang w:val="en-US"/>
              </w:rPr>
            </w:pPr>
            <w:r w:rsidRPr="00A2067B">
              <w:rPr>
                <w:color w:val="000000"/>
              </w:rPr>
              <w:t xml:space="preserve">&lt; </w:t>
            </w:r>
            <w:r w:rsidRPr="00A2067B">
              <w:rPr>
                <w:color w:val="000000"/>
                <w:lang w:val="uk-UA"/>
              </w:rPr>
              <w:t>4</w:t>
            </w:r>
            <w:r w:rsidRPr="00A2067B">
              <w:rPr>
                <w:color w:val="000000"/>
              </w:rPr>
              <w:t>0</w:t>
            </w:r>
            <w:r w:rsidRPr="00A2067B">
              <w:rPr>
                <w:color w:val="000000"/>
                <w:lang w:val="uk-UA"/>
              </w:rPr>
              <w:t xml:space="preserve"> (1,2)</w:t>
            </w:r>
          </w:p>
        </w:tc>
        <w:tc>
          <w:tcPr>
            <w:tcW w:w="876" w:type="dxa"/>
          </w:tcPr>
          <w:p w:rsidR="00E50EF5" w:rsidRPr="00A2067B" w:rsidRDefault="00E50EF5" w:rsidP="007C55B9">
            <w:pPr>
              <w:jc w:val="center"/>
              <w:rPr>
                <w:lang w:val="en-US"/>
              </w:rPr>
            </w:pPr>
            <w:r w:rsidRPr="00A2067B">
              <w:t>н</w:t>
            </w:r>
            <w:r w:rsidRPr="00A2067B">
              <w:rPr>
                <w:lang w:val="uk-UA"/>
              </w:rPr>
              <w:t>/н</w:t>
            </w:r>
          </w:p>
        </w:tc>
        <w:tc>
          <w:tcPr>
            <w:tcW w:w="756" w:type="dxa"/>
          </w:tcPr>
          <w:p w:rsidR="00E50EF5" w:rsidRPr="00A2067B" w:rsidRDefault="00E50EF5" w:rsidP="007C55B9">
            <w:pPr>
              <w:jc w:val="center"/>
              <w:rPr>
                <w:lang w:val="en-US"/>
              </w:rPr>
            </w:pPr>
            <w:r w:rsidRPr="00A2067B">
              <w:t>н</w:t>
            </w:r>
            <w:r w:rsidRPr="00A2067B">
              <w:rPr>
                <w:lang w:val="uk-UA"/>
              </w:rPr>
              <w:t>/н</w:t>
            </w:r>
          </w:p>
        </w:tc>
        <w:tc>
          <w:tcPr>
            <w:tcW w:w="756" w:type="dxa"/>
          </w:tcPr>
          <w:p w:rsidR="00E50EF5" w:rsidRPr="00A2067B" w:rsidRDefault="00E50EF5" w:rsidP="007C55B9">
            <w:pPr>
              <w:jc w:val="center"/>
              <w:rPr>
                <w:lang w:val="en-US"/>
              </w:rPr>
            </w:pPr>
            <w:r w:rsidRPr="00A2067B">
              <w:t>н</w:t>
            </w:r>
            <w:r w:rsidRPr="00A2067B">
              <w:rPr>
                <w:lang w:val="uk-UA"/>
              </w:rPr>
              <w:t>/н</w:t>
            </w:r>
          </w:p>
        </w:tc>
        <w:tc>
          <w:tcPr>
            <w:tcW w:w="876" w:type="dxa"/>
          </w:tcPr>
          <w:p w:rsidR="00E50EF5" w:rsidRPr="00A2067B" w:rsidRDefault="00E50EF5" w:rsidP="007C55B9">
            <w:pPr>
              <w:jc w:val="center"/>
              <w:rPr>
                <w:lang w:val="uk-UA"/>
              </w:rPr>
            </w:pPr>
            <w:r w:rsidRPr="00A2067B">
              <w:rPr>
                <w:color w:val="000000"/>
              </w:rPr>
              <w:t xml:space="preserve">&lt;  </w:t>
            </w:r>
            <w:r w:rsidRPr="00A2067B">
              <w:rPr>
                <w:color w:val="000000"/>
                <w:lang w:val="uk-UA"/>
              </w:rPr>
              <w:t>400</w:t>
            </w:r>
            <w:r w:rsidRPr="00A2067B">
              <w:rPr>
                <w:color w:val="000000"/>
              </w:rPr>
              <w:t xml:space="preserve"> </w:t>
            </w:r>
            <w:r w:rsidRPr="00A2067B">
              <w:rPr>
                <w:color w:val="000000"/>
                <w:lang w:val="uk-UA"/>
              </w:rPr>
              <w:t>(1)</w:t>
            </w:r>
          </w:p>
        </w:tc>
        <w:tc>
          <w:tcPr>
            <w:tcW w:w="877" w:type="dxa"/>
          </w:tcPr>
          <w:p w:rsidR="00E50EF5" w:rsidRPr="00A2067B" w:rsidRDefault="00E50EF5" w:rsidP="007C55B9">
            <w:pPr>
              <w:jc w:val="center"/>
              <w:rPr>
                <w:color w:val="000000"/>
                <w:lang w:val="uk-UA"/>
              </w:rPr>
            </w:pPr>
            <w:r w:rsidRPr="00A2067B">
              <w:rPr>
                <w:color w:val="000000"/>
                <w:lang w:val="uk-UA"/>
              </w:rPr>
              <w:t xml:space="preserve">6,9-7,5 </w:t>
            </w:r>
          </w:p>
          <w:p w:rsidR="00E50EF5" w:rsidRPr="00A2067B" w:rsidRDefault="00E50EF5" w:rsidP="007C55B9">
            <w:pPr>
              <w:jc w:val="center"/>
              <w:rPr>
                <w:lang w:val="en-US"/>
              </w:rPr>
            </w:pPr>
            <w:r w:rsidRPr="00A2067B">
              <w:rPr>
                <w:color w:val="000000"/>
                <w:lang w:val="uk-UA"/>
              </w:rPr>
              <w:t>(1-3)</w:t>
            </w:r>
          </w:p>
        </w:tc>
      </w:tr>
      <w:tr w:rsidR="00E50EF5" w:rsidRPr="00A2067B" w:rsidTr="007C55B9">
        <w:trPr>
          <w:trHeight w:val="70"/>
        </w:trPr>
        <w:tc>
          <w:tcPr>
            <w:tcW w:w="1575" w:type="dxa"/>
            <w:gridSpan w:val="2"/>
          </w:tcPr>
          <w:p w:rsidR="00E50EF5" w:rsidRPr="00A2067B" w:rsidRDefault="00E50EF5" w:rsidP="007C55B9">
            <w:pPr>
              <w:overflowPunct w:val="0"/>
              <w:autoSpaceDE w:val="0"/>
              <w:autoSpaceDN w:val="0"/>
              <w:adjustRightInd w:val="0"/>
              <w:rPr>
                <w:lang w:val="uk-UA"/>
              </w:rPr>
            </w:pPr>
            <w:r w:rsidRPr="00A2067B">
              <w:t>СанП</w:t>
            </w:r>
            <w:r w:rsidRPr="00A2067B">
              <w:rPr>
                <w:lang w:val="uk-UA"/>
              </w:rPr>
              <w:t>і</w:t>
            </w:r>
            <w:r w:rsidRPr="00A2067B">
              <w:t xml:space="preserve">Н </w:t>
            </w:r>
          </w:p>
          <w:p w:rsidR="00E50EF5" w:rsidRPr="00A2067B" w:rsidRDefault="00E50EF5" w:rsidP="007C55B9">
            <w:pPr>
              <w:overflowPunct w:val="0"/>
              <w:autoSpaceDE w:val="0"/>
              <w:autoSpaceDN w:val="0"/>
              <w:adjustRightInd w:val="0"/>
              <w:rPr>
                <w:lang w:val="en-US"/>
              </w:rPr>
            </w:pPr>
            <w:r w:rsidRPr="00A2067B">
              <w:sym w:font="Times New Roman" w:char="2116"/>
            </w:r>
            <w:r w:rsidRPr="00A2067B">
              <w:t xml:space="preserve"> 4630-88</w:t>
            </w:r>
            <w:r w:rsidRPr="00A2067B">
              <w:rPr>
                <w:lang w:val="uk-UA"/>
              </w:rPr>
              <w:t xml:space="preserve"> </w:t>
            </w:r>
            <w:r w:rsidRPr="00A2067B">
              <w:rPr>
                <w:lang w:val="en-US"/>
              </w:rPr>
              <w:t>[</w:t>
            </w:r>
            <w:r w:rsidRPr="00A2067B">
              <w:rPr>
                <w:lang w:val="uk-UA"/>
              </w:rPr>
              <w:t>1</w:t>
            </w:r>
            <w:r w:rsidRPr="00A2067B">
              <w:rPr>
                <w:lang w:val="en-US"/>
              </w:rPr>
              <w:t>]</w:t>
            </w:r>
          </w:p>
        </w:tc>
        <w:tc>
          <w:tcPr>
            <w:tcW w:w="882" w:type="dxa"/>
          </w:tcPr>
          <w:p w:rsidR="00E50EF5" w:rsidRPr="00A2067B" w:rsidRDefault="00E50EF5" w:rsidP="007C55B9">
            <w:pPr>
              <w:jc w:val="center"/>
              <w:rPr>
                <w:color w:val="000000"/>
                <w:lang w:val="uk-UA"/>
              </w:rPr>
            </w:pPr>
            <w:r w:rsidRPr="00A2067B">
              <w:t>н</w:t>
            </w:r>
            <w:r w:rsidRPr="00A2067B">
              <w:rPr>
                <w:lang w:val="uk-UA"/>
              </w:rPr>
              <w:t>/н</w:t>
            </w:r>
          </w:p>
        </w:tc>
        <w:tc>
          <w:tcPr>
            <w:tcW w:w="876" w:type="dxa"/>
          </w:tcPr>
          <w:p w:rsidR="00E50EF5" w:rsidRPr="00A2067B" w:rsidRDefault="00E50EF5" w:rsidP="007C55B9">
            <w:pPr>
              <w:tabs>
                <w:tab w:val="left" w:pos="280"/>
                <w:tab w:val="center" w:pos="328"/>
              </w:tabs>
              <w:rPr>
                <w:color w:val="000000"/>
                <w:lang w:val="uk-UA"/>
              </w:rPr>
            </w:pPr>
            <w:r w:rsidRPr="00A2067B">
              <w:rPr>
                <w:color w:val="000000"/>
                <w:lang w:val="uk-UA"/>
              </w:rPr>
              <w:tab/>
            </w:r>
            <w:r w:rsidRPr="00A2067B">
              <w:rPr>
                <w:color w:val="000000"/>
                <w:lang w:val="uk-UA"/>
              </w:rPr>
              <w:tab/>
            </w:r>
            <w:r w:rsidRPr="00A2067B">
              <w:t>н</w:t>
            </w:r>
            <w:r w:rsidRPr="00A2067B">
              <w:rPr>
                <w:lang w:val="uk-UA"/>
              </w:rPr>
              <w:t>/н</w:t>
            </w:r>
          </w:p>
        </w:tc>
        <w:tc>
          <w:tcPr>
            <w:tcW w:w="644" w:type="dxa"/>
          </w:tcPr>
          <w:p w:rsidR="00E50EF5" w:rsidRPr="00A2067B" w:rsidRDefault="00E50EF5" w:rsidP="007C55B9">
            <w:pPr>
              <w:jc w:val="center"/>
              <w:rPr>
                <w:lang w:val="uk-UA"/>
              </w:rPr>
            </w:pPr>
            <w:r w:rsidRPr="00A2067B">
              <w:rPr>
                <w:lang w:val="uk-UA"/>
              </w:rPr>
              <w:t>20*</w:t>
            </w:r>
          </w:p>
        </w:tc>
        <w:tc>
          <w:tcPr>
            <w:tcW w:w="887" w:type="dxa"/>
          </w:tcPr>
          <w:p w:rsidR="00E50EF5" w:rsidRPr="00A2067B" w:rsidRDefault="00E50EF5" w:rsidP="007C55B9">
            <w:pPr>
              <w:jc w:val="center"/>
              <w:rPr>
                <w:color w:val="000000"/>
                <w:lang w:val="uk-UA"/>
              </w:rPr>
            </w:pPr>
            <w:r w:rsidRPr="00A2067B">
              <w:t>н</w:t>
            </w:r>
            <w:r w:rsidRPr="00A2067B">
              <w:rPr>
                <w:lang w:val="uk-UA"/>
              </w:rPr>
              <w:t>/н</w:t>
            </w:r>
          </w:p>
        </w:tc>
        <w:tc>
          <w:tcPr>
            <w:tcW w:w="1061" w:type="dxa"/>
          </w:tcPr>
          <w:p w:rsidR="00E50EF5" w:rsidRPr="00A2067B" w:rsidRDefault="00E50EF5" w:rsidP="007C55B9">
            <w:pPr>
              <w:jc w:val="center"/>
              <w:rPr>
                <w:color w:val="000000"/>
                <w:lang w:val="uk-UA"/>
              </w:rPr>
            </w:pPr>
            <w:r w:rsidRPr="00A2067B">
              <w:t>н</w:t>
            </w:r>
            <w:r w:rsidRPr="00A2067B">
              <w:rPr>
                <w:lang w:val="uk-UA"/>
              </w:rPr>
              <w:t>/н</w:t>
            </w:r>
          </w:p>
        </w:tc>
        <w:tc>
          <w:tcPr>
            <w:tcW w:w="644" w:type="dxa"/>
          </w:tcPr>
          <w:p w:rsidR="00E50EF5" w:rsidRPr="00A2067B" w:rsidRDefault="00E50EF5" w:rsidP="007C55B9">
            <w:pPr>
              <w:jc w:val="center"/>
              <w:rPr>
                <w:color w:val="000000"/>
                <w:lang w:val="uk-UA"/>
              </w:rPr>
            </w:pPr>
            <w:r w:rsidRPr="00A2067B">
              <w:t>н</w:t>
            </w:r>
            <w:r w:rsidRPr="00A2067B">
              <w:rPr>
                <w:lang w:val="uk-UA"/>
              </w:rPr>
              <w:t>/н</w:t>
            </w:r>
          </w:p>
        </w:tc>
        <w:tc>
          <w:tcPr>
            <w:tcW w:w="645" w:type="dxa"/>
          </w:tcPr>
          <w:p w:rsidR="00E50EF5" w:rsidRPr="00A2067B" w:rsidRDefault="00E50EF5" w:rsidP="007C55B9">
            <w:pPr>
              <w:jc w:val="center"/>
              <w:rPr>
                <w:color w:val="000000"/>
                <w:lang w:val="uk-UA"/>
              </w:rPr>
            </w:pPr>
            <w:r w:rsidRPr="00A2067B">
              <w:t>н</w:t>
            </w:r>
            <w:r w:rsidRPr="00A2067B">
              <w:rPr>
                <w:lang w:val="uk-UA"/>
              </w:rPr>
              <w:t>/н</w:t>
            </w:r>
          </w:p>
        </w:tc>
        <w:tc>
          <w:tcPr>
            <w:tcW w:w="797" w:type="dxa"/>
          </w:tcPr>
          <w:p w:rsidR="00E50EF5" w:rsidRPr="00A2067B" w:rsidRDefault="00E50EF5" w:rsidP="007C55B9">
            <w:pPr>
              <w:jc w:val="center"/>
              <w:rPr>
                <w:lang w:val="uk-UA"/>
              </w:rPr>
            </w:pPr>
            <w:r w:rsidRPr="00A2067B">
              <w:t>н</w:t>
            </w:r>
            <w:r w:rsidRPr="00A2067B">
              <w:rPr>
                <w:lang w:val="uk-UA"/>
              </w:rPr>
              <w:t>/н</w:t>
            </w:r>
          </w:p>
        </w:tc>
        <w:tc>
          <w:tcPr>
            <w:tcW w:w="756" w:type="dxa"/>
          </w:tcPr>
          <w:p w:rsidR="00E50EF5" w:rsidRPr="00A2067B" w:rsidRDefault="00E50EF5" w:rsidP="007C55B9">
            <w:pPr>
              <w:jc w:val="center"/>
              <w:rPr>
                <w:color w:val="000000"/>
                <w:lang w:val="uk-UA"/>
              </w:rPr>
            </w:pPr>
            <w:r w:rsidRPr="00A2067B">
              <w:t>н</w:t>
            </w:r>
            <w:r w:rsidRPr="00A2067B">
              <w:rPr>
                <w:lang w:val="uk-UA"/>
              </w:rPr>
              <w:t>/н</w:t>
            </w:r>
          </w:p>
        </w:tc>
        <w:tc>
          <w:tcPr>
            <w:tcW w:w="756" w:type="dxa"/>
          </w:tcPr>
          <w:p w:rsidR="00E50EF5" w:rsidRPr="00A2067B" w:rsidRDefault="00E50EF5" w:rsidP="007C55B9">
            <w:pPr>
              <w:jc w:val="center"/>
              <w:rPr>
                <w:color w:val="000000"/>
                <w:lang w:val="uk-UA"/>
              </w:rPr>
            </w:pPr>
            <w:r w:rsidRPr="00A2067B">
              <w:rPr>
                <w:color w:val="000000"/>
                <w:lang w:val="uk-UA"/>
              </w:rPr>
              <w:t>350</w:t>
            </w:r>
          </w:p>
          <w:p w:rsidR="00E50EF5" w:rsidRPr="00A2067B" w:rsidRDefault="00E50EF5" w:rsidP="007C55B9">
            <w:pPr>
              <w:jc w:val="center"/>
              <w:rPr>
                <w:color w:val="000000"/>
                <w:lang w:val="uk-UA"/>
              </w:rPr>
            </w:pPr>
            <w:r w:rsidRPr="00A2067B">
              <w:rPr>
                <w:color w:val="000000"/>
                <w:lang w:val="uk-UA"/>
              </w:rPr>
              <w:t>(в)</w:t>
            </w:r>
          </w:p>
        </w:tc>
        <w:tc>
          <w:tcPr>
            <w:tcW w:w="875" w:type="dxa"/>
          </w:tcPr>
          <w:p w:rsidR="00E50EF5" w:rsidRPr="00A2067B" w:rsidRDefault="00E50EF5" w:rsidP="007C55B9">
            <w:pPr>
              <w:jc w:val="center"/>
              <w:rPr>
                <w:color w:val="000000"/>
                <w:lang w:val="uk-UA"/>
              </w:rPr>
            </w:pPr>
            <w:r w:rsidRPr="00A2067B">
              <w:rPr>
                <w:color w:val="000000"/>
                <w:lang w:val="uk-UA"/>
              </w:rPr>
              <w:t>500</w:t>
            </w:r>
          </w:p>
          <w:p w:rsidR="00E50EF5" w:rsidRPr="00A2067B" w:rsidRDefault="00E50EF5" w:rsidP="007C55B9">
            <w:pPr>
              <w:jc w:val="center"/>
              <w:rPr>
                <w:color w:val="000000"/>
                <w:lang w:val="uk-UA"/>
              </w:rPr>
            </w:pPr>
            <w:r w:rsidRPr="00A2067B">
              <w:rPr>
                <w:color w:val="000000"/>
                <w:lang w:val="uk-UA"/>
              </w:rPr>
              <w:t>(в)</w:t>
            </w:r>
          </w:p>
        </w:tc>
        <w:tc>
          <w:tcPr>
            <w:tcW w:w="876" w:type="dxa"/>
          </w:tcPr>
          <w:p w:rsidR="00E50EF5" w:rsidRPr="00A2067B" w:rsidRDefault="00E50EF5" w:rsidP="007C55B9">
            <w:pPr>
              <w:jc w:val="center"/>
              <w:rPr>
                <w:lang w:val="uk-UA"/>
              </w:rPr>
            </w:pPr>
            <w:r w:rsidRPr="00A2067B">
              <w:t>н</w:t>
            </w:r>
            <w:r w:rsidRPr="00A2067B">
              <w:rPr>
                <w:lang w:val="uk-UA"/>
              </w:rPr>
              <w:t>/н</w:t>
            </w:r>
          </w:p>
        </w:tc>
        <w:tc>
          <w:tcPr>
            <w:tcW w:w="756" w:type="dxa"/>
          </w:tcPr>
          <w:p w:rsidR="00E50EF5" w:rsidRPr="00A2067B" w:rsidRDefault="00E50EF5" w:rsidP="007C55B9">
            <w:pPr>
              <w:jc w:val="center"/>
              <w:rPr>
                <w:lang w:val="uk-UA"/>
              </w:rPr>
            </w:pPr>
            <w:r w:rsidRPr="00A2067B">
              <w:t>200,0</w:t>
            </w:r>
          </w:p>
          <w:p w:rsidR="00E50EF5" w:rsidRPr="00A2067B" w:rsidRDefault="00E50EF5" w:rsidP="007C55B9">
            <w:pPr>
              <w:jc w:val="center"/>
              <w:rPr>
                <w:lang w:val="en-US"/>
              </w:rPr>
            </w:pPr>
            <w:r w:rsidRPr="00A2067B">
              <w:rPr>
                <w:color w:val="000000"/>
                <w:lang w:val="uk-UA"/>
              </w:rPr>
              <w:t>(в)</w:t>
            </w:r>
          </w:p>
        </w:tc>
        <w:tc>
          <w:tcPr>
            <w:tcW w:w="756" w:type="dxa"/>
          </w:tcPr>
          <w:p w:rsidR="00E50EF5" w:rsidRPr="00A2067B" w:rsidRDefault="00E50EF5" w:rsidP="007C55B9">
            <w:pPr>
              <w:jc w:val="center"/>
              <w:rPr>
                <w:lang w:val="uk-UA"/>
              </w:rPr>
            </w:pPr>
            <w:r w:rsidRPr="00A2067B">
              <w:t>н</w:t>
            </w:r>
            <w:r w:rsidRPr="00A2067B">
              <w:rPr>
                <w:lang w:val="uk-UA"/>
              </w:rPr>
              <w:t>/н</w:t>
            </w:r>
          </w:p>
        </w:tc>
        <w:tc>
          <w:tcPr>
            <w:tcW w:w="876" w:type="dxa"/>
          </w:tcPr>
          <w:p w:rsidR="00E50EF5" w:rsidRPr="00A2067B" w:rsidRDefault="00E50EF5" w:rsidP="007C55B9">
            <w:pPr>
              <w:jc w:val="center"/>
              <w:rPr>
                <w:lang w:val="uk-UA"/>
              </w:rPr>
            </w:pPr>
            <w:r w:rsidRPr="00A2067B">
              <w:rPr>
                <w:lang w:val="uk-UA"/>
              </w:rPr>
              <w:t>1000</w:t>
            </w:r>
          </w:p>
          <w:p w:rsidR="00E50EF5" w:rsidRPr="00A2067B" w:rsidRDefault="00E50EF5" w:rsidP="007C55B9">
            <w:pPr>
              <w:jc w:val="center"/>
              <w:rPr>
                <w:color w:val="000000"/>
                <w:lang w:val="uk-UA"/>
              </w:rPr>
            </w:pPr>
            <w:r w:rsidRPr="00A2067B">
              <w:rPr>
                <w:color w:val="000000"/>
                <w:lang w:val="uk-UA"/>
              </w:rPr>
              <w:t>(в)</w:t>
            </w:r>
          </w:p>
        </w:tc>
        <w:tc>
          <w:tcPr>
            <w:tcW w:w="877" w:type="dxa"/>
          </w:tcPr>
          <w:p w:rsidR="00E50EF5" w:rsidRPr="00A2067B" w:rsidRDefault="00E50EF5" w:rsidP="007C55B9">
            <w:pPr>
              <w:jc w:val="center"/>
              <w:rPr>
                <w:color w:val="000000"/>
                <w:lang w:val="uk-UA"/>
              </w:rPr>
            </w:pPr>
            <w:r w:rsidRPr="00A2067B">
              <w:rPr>
                <w:color w:val="000000"/>
                <w:lang w:val="uk-UA"/>
              </w:rPr>
              <w:t>6,5-8,5 (в)</w:t>
            </w:r>
          </w:p>
        </w:tc>
      </w:tr>
    </w:tbl>
    <w:p w:rsidR="00E50EF5" w:rsidRPr="00A2067B" w:rsidRDefault="00E50EF5" w:rsidP="00E50EF5">
      <w:pPr>
        <w:spacing w:line="360" w:lineRule="auto"/>
        <w:ind w:firstLine="708"/>
        <w:jc w:val="both"/>
        <w:rPr>
          <w:sz w:val="28"/>
          <w:szCs w:val="28"/>
          <w:lang w:val="uk-UA"/>
        </w:rPr>
      </w:pPr>
    </w:p>
    <w:p w:rsidR="00E50EF5" w:rsidRPr="00A2067B" w:rsidRDefault="00E50EF5" w:rsidP="00E50EF5">
      <w:pPr>
        <w:spacing w:line="360" w:lineRule="auto"/>
        <w:ind w:firstLine="708"/>
        <w:jc w:val="both"/>
        <w:rPr>
          <w:sz w:val="28"/>
          <w:szCs w:val="28"/>
          <w:lang w:val="uk-UA"/>
        </w:rPr>
      </w:pPr>
      <w:r w:rsidRPr="00A2067B">
        <w:rPr>
          <w:sz w:val="28"/>
          <w:szCs w:val="28"/>
          <w:lang w:val="uk-UA"/>
        </w:rPr>
        <w:t xml:space="preserve">Примітки: 1. - р-н недіючого водозабору комунального водопроводу. 2.  - р-н технічного водозабору консервного заводу. 3.  - р-н скиду стічних вод целюлозного заводу. 4. 16 р-н недіючого водозабору комунального водопроводу. 5.  - р-н технічного водозабору консервного заводу. 6. - р-н скиду стічних вод целюлозного заводу. 7.–технічний водозабір. 8. - р-н недіючого водозабору комунального водопроводу. 9. - р-н скиду стічних вод м. Ізмаїл. 10. - технічний водозабір. 11. - недіючий водозабір. 12. - технічний водозабір. 13. недіючий водозабір. 14. - р-н скиду стічних вод. 15. - недіючий водозабір. 16. - недіючий водозабір. 17. - недіючий водозабір. 18. - недіючий водозабір. 19. - недіючий водозабір. 20. - недіючий водозабір. </w:t>
      </w:r>
      <w:smartTag w:uri="urn:schemas-microsoft-com:office:smarttags" w:element="metricconverter">
        <w:smartTagPr>
          <w:attr w:name="ProductID" w:val="21. М"/>
        </w:smartTagPr>
        <w:r w:rsidRPr="00A2067B">
          <w:rPr>
            <w:sz w:val="28"/>
            <w:szCs w:val="28"/>
            <w:lang w:val="uk-UA"/>
          </w:rPr>
          <w:t>21. М</w:t>
        </w:r>
      </w:smartTag>
      <w:r w:rsidRPr="00A2067B">
        <w:rPr>
          <w:sz w:val="28"/>
          <w:szCs w:val="28"/>
          <w:lang w:val="uk-UA"/>
        </w:rPr>
        <w:t xml:space="preserve"> – місце відбору проби. 22. К – кольоровість. 23. П – прозорість. </w:t>
      </w:r>
      <w:smartTag w:uri="urn:schemas-microsoft-com:office:smarttags" w:element="metricconverter">
        <w:smartTagPr>
          <w:attr w:name="ProductID" w:val="24. М"/>
        </w:smartTagPr>
        <w:r w:rsidRPr="00A2067B">
          <w:rPr>
            <w:sz w:val="28"/>
            <w:szCs w:val="28"/>
            <w:lang w:val="uk-UA"/>
          </w:rPr>
          <w:t>24. М</w:t>
        </w:r>
      </w:smartTag>
      <w:r w:rsidRPr="00A2067B">
        <w:rPr>
          <w:sz w:val="28"/>
          <w:szCs w:val="28"/>
          <w:lang w:val="uk-UA"/>
        </w:rPr>
        <w:t xml:space="preserve"> – каламутність. 25. Ок – окисність. </w:t>
      </w:r>
      <w:smartTag w:uri="urn:schemas-microsoft-com:office:smarttags" w:element="metricconverter">
        <w:smartTagPr>
          <w:attr w:name="ProductID" w:val="26. Л"/>
        </w:smartTagPr>
        <w:r w:rsidRPr="00A2067B">
          <w:rPr>
            <w:sz w:val="28"/>
            <w:szCs w:val="28"/>
            <w:lang w:val="uk-UA"/>
          </w:rPr>
          <w:t>26. Л</w:t>
        </w:r>
      </w:smartTag>
      <w:r w:rsidRPr="00A2067B">
        <w:rPr>
          <w:sz w:val="28"/>
          <w:szCs w:val="28"/>
          <w:lang w:val="uk-UA"/>
        </w:rPr>
        <w:t xml:space="preserve"> – лужність. 27. ЗТ – загальна твердість. 28. СЗ – сухий залишок. *Забарвлення - не повинно виявлятися в стовпчику (курсив - невідповідність).</w:t>
      </w:r>
      <w:r w:rsidRPr="00A2067B">
        <w:rPr>
          <w:sz w:val="28"/>
          <w:szCs w:val="28"/>
        </w:rPr>
        <w:t xml:space="preserve"> н</w:t>
      </w:r>
      <w:r w:rsidRPr="00A2067B">
        <w:rPr>
          <w:sz w:val="28"/>
          <w:szCs w:val="28"/>
          <w:lang w:val="uk-UA"/>
        </w:rPr>
        <w:t>/н – не нормується. (–) – відсутність данних. н/в – невідповідність.</w:t>
      </w:r>
    </w:p>
    <w:p w:rsidR="00E50EF5" w:rsidRPr="00A2067B" w:rsidRDefault="00E50EF5" w:rsidP="00E50EF5">
      <w:pPr>
        <w:jc w:val="both"/>
        <w:rPr>
          <w:lang w:val="uk-UA"/>
        </w:rPr>
      </w:pPr>
    </w:p>
    <w:p w:rsidR="00E50EF5" w:rsidRPr="00A2067B" w:rsidRDefault="00E50EF5" w:rsidP="00E50EF5">
      <w:pPr>
        <w:ind w:firstLine="708"/>
        <w:jc w:val="both"/>
        <w:rPr>
          <w:lang w:val="uk-UA"/>
        </w:rPr>
      </w:pPr>
    </w:p>
    <w:p w:rsidR="00E50EF5" w:rsidRPr="00A2067B" w:rsidRDefault="00E50EF5" w:rsidP="00E50EF5">
      <w:pPr>
        <w:ind w:firstLine="708"/>
        <w:jc w:val="both"/>
        <w:rPr>
          <w:lang w:val="uk-UA"/>
        </w:rPr>
      </w:pPr>
    </w:p>
    <w:p w:rsidR="00E50EF5" w:rsidRPr="00A2067B" w:rsidRDefault="00E50EF5" w:rsidP="00E50EF5">
      <w:pPr>
        <w:spacing w:line="360" w:lineRule="auto"/>
        <w:jc w:val="right"/>
        <w:rPr>
          <w:i/>
          <w:iCs/>
          <w:sz w:val="28"/>
          <w:szCs w:val="28"/>
          <w:lang w:val="uk-UA"/>
        </w:rPr>
      </w:pPr>
      <w:r w:rsidRPr="00A2067B">
        <w:rPr>
          <w:i/>
          <w:iCs/>
          <w:sz w:val="28"/>
          <w:szCs w:val="28"/>
          <w:lang w:val="uk-UA"/>
        </w:rPr>
        <w:t>Таблиця 2</w:t>
      </w:r>
    </w:p>
    <w:p w:rsidR="00E50EF5" w:rsidRPr="00A2067B" w:rsidRDefault="00E50EF5" w:rsidP="00E50EF5">
      <w:pPr>
        <w:spacing w:line="360" w:lineRule="auto"/>
        <w:jc w:val="center"/>
        <w:rPr>
          <w:b/>
          <w:bCs/>
          <w:sz w:val="28"/>
          <w:szCs w:val="28"/>
          <w:lang w:val="uk-UA"/>
        </w:rPr>
      </w:pPr>
      <w:r w:rsidRPr="00A2067B">
        <w:rPr>
          <w:b/>
          <w:bCs/>
          <w:sz w:val="28"/>
          <w:szCs w:val="28"/>
          <w:lang w:val="uk-UA"/>
        </w:rPr>
        <w:t>Результати санітарно-хімічних досліджень води р. Дунай (м.Ізмаїл)</w:t>
      </w:r>
    </w:p>
    <w:p w:rsidR="00E50EF5" w:rsidRPr="00A2067B" w:rsidRDefault="00E50EF5" w:rsidP="00E50EF5">
      <w:pPr>
        <w:jc w:val="center"/>
      </w:pPr>
    </w:p>
    <w:tbl>
      <w:tblPr>
        <w:tblW w:w="0" w:type="auto"/>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0"/>
        <w:gridCol w:w="1064"/>
        <w:gridCol w:w="814"/>
        <w:gridCol w:w="10"/>
        <w:gridCol w:w="983"/>
        <w:gridCol w:w="17"/>
        <w:gridCol w:w="795"/>
        <w:gridCol w:w="22"/>
        <w:gridCol w:w="970"/>
        <w:gridCol w:w="20"/>
        <w:gridCol w:w="1001"/>
        <w:gridCol w:w="30"/>
        <w:gridCol w:w="770"/>
        <w:gridCol w:w="43"/>
        <w:gridCol w:w="1028"/>
        <w:gridCol w:w="41"/>
        <w:gridCol w:w="995"/>
        <w:gridCol w:w="47"/>
        <w:gridCol w:w="950"/>
        <w:gridCol w:w="37"/>
        <w:gridCol w:w="839"/>
        <w:gridCol w:w="50"/>
        <w:gridCol w:w="1037"/>
        <w:gridCol w:w="37"/>
        <w:gridCol w:w="839"/>
        <w:gridCol w:w="37"/>
        <w:gridCol w:w="784"/>
        <w:gridCol w:w="786"/>
      </w:tblGrid>
      <w:tr w:rsidR="00E50EF5" w:rsidRPr="00A2067B" w:rsidTr="007C55B9">
        <w:tc>
          <w:tcPr>
            <w:tcW w:w="520" w:type="dxa"/>
            <w:vMerge w:val="restart"/>
          </w:tcPr>
          <w:p w:rsidR="00E50EF5" w:rsidRPr="00A2067B" w:rsidRDefault="00E50EF5" w:rsidP="007C55B9">
            <w:pPr>
              <w:jc w:val="center"/>
              <w:rPr>
                <w:lang w:val="uk-UA"/>
              </w:rPr>
            </w:pPr>
            <w:r w:rsidRPr="00A2067B">
              <w:rPr>
                <w:lang w:val="uk-UA"/>
              </w:rPr>
              <w:t>М</w:t>
            </w:r>
          </w:p>
        </w:tc>
        <w:tc>
          <w:tcPr>
            <w:tcW w:w="1064" w:type="dxa"/>
            <w:vMerge w:val="restart"/>
          </w:tcPr>
          <w:p w:rsidR="00E50EF5" w:rsidRPr="00A2067B" w:rsidRDefault="00E50EF5" w:rsidP="007C55B9">
            <w:pPr>
              <w:jc w:val="center"/>
              <w:rPr>
                <w:lang w:val="en-US"/>
              </w:rPr>
            </w:pPr>
            <w:r w:rsidRPr="00A2067B">
              <w:rPr>
                <w:lang w:val="uk-UA"/>
              </w:rPr>
              <w:t>Дата</w:t>
            </w:r>
          </w:p>
        </w:tc>
        <w:tc>
          <w:tcPr>
            <w:tcW w:w="12982" w:type="dxa"/>
            <w:gridSpan w:val="26"/>
          </w:tcPr>
          <w:p w:rsidR="00E50EF5" w:rsidRPr="00A2067B" w:rsidRDefault="00E50EF5" w:rsidP="007C55B9">
            <w:pPr>
              <w:jc w:val="center"/>
              <w:rPr>
                <w:lang w:val="uk-UA"/>
              </w:rPr>
            </w:pPr>
            <w:r w:rsidRPr="00A2067B">
              <w:rPr>
                <w:lang w:val="uk-UA"/>
              </w:rPr>
              <w:t>мг/дм</w:t>
            </w:r>
            <w:r w:rsidRPr="00A2067B">
              <w:rPr>
                <w:vertAlign w:val="superscript"/>
                <w:lang w:val="uk-UA"/>
              </w:rPr>
              <w:t>3</w:t>
            </w:r>
          </w:p>
        </w:tc>
      </w:tr>
      <w:tr w:rsidR="00E50EF5" w:rsidRPr="00A2067B" w:rsidTr="007C55B9">
        <w:tc>
          <w:tcPr>
            <w:tcW w:w="520" w:type="dxa"/>
            <w:vMerge/>
          </w:tcPr>
          <w:p w:rsidR="00E50EF5" w:rsidRPr="00A2067B" w:rsidRDefault="00E50EF5" w:rsidP="007C55B9">
            <w:pPr>
              <w:jc w:val="center"/>
              <w:rPr>
                <w:lang w:val="uk-UA"/>
              </w:rPr>
            </w:pPr>
          </w:p>
        </w:tc>
        <w:tc>
          <w:tcPr>
            <w:tcW w:w="1064" w:type="dxa"/>
            <w:vMerge/>
          </w:tcPr>
          <w:p w:rsidR="00E50EF5" w:rsidRPr="00A2067B" w:rsidRDefault="00E50EF5" w:rsidP="007C55B9">
            <w:pPr>
              <w:jc w:val="center"/>
              <w:rPr>
                <w:lang w:val="uk-UA"/>
              </w:rPr>
            </w:pPr>
          </w:p>
        </w:tc>
        <w:tc>
          <w:tcPr>
            <w:tcW w:w="824" w:type="dxa"/>
            <w:gridSpan w:val="2"/>
          </w:tcPr>
          <w:p w:rsidR="00E50EF5" w:rsidRPr="00A2067B" w:rsidRDefault="00E50EF5" w:rsidP="007C55B9">
            <w:pPr>
              <w:jc w:val="center"/>
              <w:rPr>
                <w:lang w:val="en-US"/>
              </w:rPr>
            </w:pPr>
            <w:r w:rsidRPr="00A2067B">
              <w:rPr>
                <w:lang w:val="en-US"/>
              </w:rPr>
              <w:t>Fe</w:t>
            </w:r>
          </w:p>
        </w:tc>
        <w:tc>
          <w:tcPr>
            <w:tcW w:w="1000" w:type="dxa"/>
            <w:gridSpan w:val="2"/>
          </w:tcPr>
          <w:p w:rsidR="00E50EF5" w:rsidRPr="00A2067B" w:rsidRDefault="00E50EF5" w:rsidP="007C55B9">
            <w:pPr>
              <w:jc w:val="center"/>
              <w:rPr>
                <w:vertAlign w:val="subscript"/>
                <w:lang w:val="en-US"/>
              </w:rPr>
            </w:pPr>
            <w:r w:rsidRPr="00A2067B">
              <w:rPr>
                <w:lang w:val="en-US"/>
              </w:rPr>
              <w:t>NH</w:t>
            </w:r>
            <w:r w:rsidRPr="00A2067B">
              <w:rPr>
                <w:vertAlign w:val="subscript"/>
                <w:lang w:val="en-US"/>
              </w:rPr>
              <w:t>3</w:t>
            </w:r>
          </w:p>
        </w:tc>
        <w:tc>
          <w:tcPr>
            <w:tcW w:w="817" w:type="dxa"/>
            <w:gridSpan w:val="2"/>
          </w:tcPr>
          <w:p w:rsidR="00E50EF5" w:rsidRPr="00A2067B" w:rsidRDefault="00E50EF5" w:rsidP="007C55B9">
            <w:pPr>
              <w:jc w:val="center"/>
              <w:rPr>
                <w:lang w:val="uk-UA"/>
              </w:rPr>
            </w:pPr>
            <w:r w:rsidRPr="00A2067B">
              <w:rPr>
                <w:lang w:val="en-US"/>
              </w:rPr>
              <w:t>NO</w:t>
            </w:r>
            <w:r w:rsidRPr="00A2067B">
              <w:rPr>
                <w:vertAlign w:val="subscript"/>
                <w:lang w:val="en-US"/>
              </w:rPr>
              <w:t>2</w:t>
            </w:r>
            <w:r w:rsidRPr="00A2067B">
              <w:rPr>
                <w:vertAlign w:val="superscript"/>
                <w:lang w:val="en-US"/>
              </w:rPr>
              <w:t>-</w:t>
            </w:r>
          </w:p>
        </w:tc>
        <w:tc>
          <w:tcPr>
            <w:tcW w:w="990" w:type="dxa"/>
            <w:gridSpan w:val="2"/>
          </w:tcPr>
          <w:p w:rsidR="00E50EF5" w:rsidRPr="00A2067B" w:rsidRDefault="00E50EF5" w:rsidP="007C55B9">
            <w:pPr>
              <w:jc w:val="center"/>
              <w:rPr>
                <w:vertAlign w:val="subscript"/>
                <w:lang w:val="en-US"/>
              </w:rPr>
            </w:pPr>
            <w:r w:rsidRPr="00A2067B">
              <w:rPr>
                <w:lang w:val="en-US"/>
              </w:rPr>
              <w:t>NO</w:t>
            </w:r>
            <w:r w:rsidRPr="00A2067B">
              <w:rPr>
                <w:vertAlign w:val="subscript"/>
                <w:lang w:val="en-US"/>
              </w:rPr>
              <w:t>3</w:t>
            </w:r>
            <w:r w:rsidRPr="00A2067B">
              <w:rPr>
                <w:vertAlign w:val="superscript"/>
                <w:lang w:val="en-US"/>
              </w:rPr>
              <w:t>-</w:t>
            </w:r>
          </w:p>
        </w:tc>
        <w:tc>
          <w:tcPr>
            <w:tcW w:w="1031" w:type="dxa"/>
            <w:gridSpan w:val="2"/>
          </w:tcPr>
          <w:p w:rsidR="00E50EF5" w:rsidRPr="00A2067B" w:rsidRDefault="00E50EF5" w:rsidP="007C55B9">
            <w:pPr>
              <w:jc w:val="center"/>
              <w:rPr>
                <w:lang w:val="en-US"/>
              </w:rPr>
            </w:pPr>
            <w:r w:rsidRPr="00A2067B">
              <w:rPr>
                <w:lang w:val="en-US"/>
              </w:rPr>
              <w:t>F</w:t>
            </w:r>
            <w:r w:rsidRPr="00A2067B">
              <w:rPr>
                <w:vertAlign w:val="superscript"/>
                <w:lang w:val="en-US"/>
              </w:rPr>
              <w:t>-</w:t>
            </w:r>
          </w:p>
        </w:tc>
        <w:tc>
          <w:tcPr>
            <w:tcW w:w="813" w:type="dxa"/>
            <w:gridSpan w:val="2"/>
          </w:tcPr>
          <w:p w:rsidR="00E50EF5" w:rsidRPr="00A2067B" w:rsidRDefault="00E50EF5" w:rsidP="007C55B9">
            <w:pPr>
              <w:jc w:val="center"/>
              <w:rPr>
                <w:lang w:val="en-US"/>
              </w:rPr>
            </w:pPr>
            <w:r w:rsidRPr="00A2067B">
              <w:rPr>
                <w:lang w:val="en-US"/>
              </w:rPr>
              <w:t>Si</w:t>
            </w:r>
          </w:p>
        </w:tc>
        <w:tc>
          <w:tcPr>
            <w:tcW w:w="1069" w:type="dxa"/>
            <w:gridSpan w:val="2"/>
          </w:tcPr>
          <w:p w:rsidR="00E50EF5" w:rsidRPr="00A2067B" w:rsidRDefault="00E50EF5" w:rsidP="007C55B9">
            <w:pPr>
              <w:jc w:val="center"/>
              <w:rPr>
                <w:lang w:val="en-US"/>
              </w:rPr>
            </w:pPr>
            <w:r w:rsidRPr="00A2067B">
              <w:rPr>
                <w:lang w:val="en-US"/>
              </w:rPr>
              <w:t>Cd</w:t>
            </w:r>
          </w:p>
        </w:tc>
        <w:tc>
          <w:tcPr>
            <w:tcW w:w="1042" w:type="dxa"/>
            <w:gridSpan w:val="2"/>
          </w:tcPr>
          <w:p w:rsidR="00E50EF5" w:rsidRPr="00A2067B" w:rsidRDefault="00E50EF5" w:rsidP="007C55B9">
            <w:pPr>
              <w:jc w:val="center"/>
              <w:rPr>
                <w:lang w:val="en-US"/>
              </w:rPr>
            </w:pPr>
            <w:r w:rsidRPr="00A2067B">
              <w:rPr>
                <w:lang w:val="en-US"/>
              </w:rPr>
              <w:t>Pb</w:t>
            </w:r>
          </w:p>
        </w:tc>
        <w:tc>
          <w:tcPr>
            <w:tcW w:w="987" w:type="dxa"/>
            <w:gridSpan w:val="2"/>
          </w:tcPr>
          <w:p w:rsidR="00E50EF5" w:rsidRPr="00A2067B" w:rsidRDefault="00E50EF5" w:rsidP="007C55B9">
            <w:pPr>
              <w:jc w:val="center"/>
              <w:rPr>
                <w:lang w:val="en-US"/>
              </w:rPr>
            </w:pPr>
            <w:r w:rsidRPr="00A2067B">
              <w:rPr>
                <w:lang w:val="en-US"/>
              </w:rPr>
              <w:t>Zn</w:t>
            </w:r>
          </w:p>
        </w:tc>
        <w:tc>
          <w:tcPr>
            <w:tcW w:w="889" w:type="dxa"/>
            <w:gridSpan w:val="2"/>
          </w:tcPr>
          <w:p w:rsidR="00E50EF5" w:rsidRPr="00A2067B" w:rsidRDefault="00E50EF5" w:rsidP="007C55B9">
            <w:pPr>
              <w:jc w:val="center"/>
              <w:rPr>
                <w:lang w:val="en-US"/>
              </w:rPr>
            </w:pPr>
            <w:r w:rsidRPr="00A2067B">
              <w:rPr>
                <w:lang w:val="en-US"/>
              </w:rPr>
              <w:t>Cr*</w:t>
            </w:r>
          </w:p>
        </w:tc>
        <w:tc>
          <w:tcPr>
            <w:tcW w:w="1074" w:type="dxa"/>
            <w:gridSpan w:val="2"/>
          </w:tcPr>
          <w:p w:rsidR="00E50EF5" w:rsidRPr="00A2067B" w:rsidRDefault="00E50EF5" w:rsidP="007C55B9">
            <w:pPr>
              <w:jc w:val="center"/>
              <w:rPr>
                <w:lang w:val="en-US"/>
              </w:rPr>
            </w:pPr>
            <w:r w:rsidRPr="00A2067B">
              <w:rPr>
                <w:lang w:val="en-US"/>
              </w:rPr>
              <w:t>Mn</w:t>
            </w:r>
          </w:p>
        </w:tc>
        <w:tc>
          <w:tcPr>
            <w:tcW w:w="876" w:type="dxa"/>
            <w:gridSpan w:val="2"/>
          </w:tcPr>
          <w:p w:rsidR="00E50EF5" w:rsidRPr="00A2067B" w:rsidRDefault="00E50EF5" w:rsidP="007C55B9">
            <w:pPr>
              <w:jc w:val="center"/>
              <w:rPr>
                <w:lang w:val="en-US"/>
              </w:rPr>
            </w:pPr>
            <w:r w:rsidRPr="00A2067B">
              <w:rPr>
                <w:lang w:val="en-US"/>
              </w:rPr>
              <w:t>Ni</w:t>
            </w:r>
          </w:p>
        </w:tc>
        <w:tc>
          <w:tcPr>
            <w:tcW w:w="784" w:type="dxa"/>
          </w:tcPr>
          <w:p w:rsidR="00E50EF5" w:rsidRPr="00A2067B" w:rsidRDefault="00E50EF5" w:rsidP="007C55B9">
            <w:pPr>
              <w:jc w:val="center"/>
              <w:rPr>
                <w:lang w:val="en-US"/>
              </w:rPr>
            </w:pPr>
            <w:r w:rsidRPr="00A2067B">
              <w:rPr>
                <w:lang w:val="en-US"/>
              </w:rPr>
              <w:t>Cu</w:t>
            </w:r>
          </w:p>
        </w:tc>
        <w:tc>
          <w:tcPr>
            <w:tcW w:w="786" w:type="dxa"/>
          </w:tcPr>
          <w:p w:rsidR="00E50EF5" w:rsidRPr="00A2067B" w:rsidRDefault="00E50EF5" w:rsidP="007C55B9">
            <w:pPr>
              <w:jc w:val="center"/>
              <w:rPr>
                <w:lang w:val="uk-UA"/>
              </w:rPr>
            </w:pPr>
            <w:r w:rsidRPr="00A2067B">
              <w:rPr>
                <w:lang w:val="uk-UA"/>
              </w:rPr>
              <w:t>НП</w:t>
            </w:r>
          </w:p>
        </w:tc>
      </w:tr>
      <w:tr w:rsidR="00E50EF5" w:rsidRPr="00A2067B" w:rsidTr="007C55B9">
        <w:tc>
          <w:tcPr>
            <w:tcW w:w="520" w:type="dxa"/>
          </w:tcPr>
          <w:p w:rsidR="00E50EF5" w:rsidRPr="00A2067B" w:rsidRDefault="00E50EF5" w:rsidP="007C55B9">
            <w:pPr>
              <w:jc w:val="center"/>
              <w:rPr>
                <w:lang w:val="uk-UA"/>
              </w:rPr>
            </w:pPr>
            <w:r w:rsidRPr="00A2067B">
              <w:rPr>
                <w:lang w:val="uk-UA"/>
              </w:rPr>
              <w:t>1</w:t>
            </w:r>
          </w:p>
        </w:tc>
        <w:tc>
          <w:tcPr>
            <w:tcW w:w="1064" w:type="dxa"/>
          </w:tcPr>
          <w:p w:rsidR="00E50EF5" w:rsidRPr="00A2067B" w:rsidRDefault="00E50EF5" w:rsidP="007C55B9">
            <w:pPr>
              <w:jc w:val="center"/>
              <w:rPr>
                <w:lang w:val="uk-UA"/>
              </w:rPr>
            </w:pPr>
            <w:r w:rsidRPr="00A2067B">
              <w:rPr>
                <w:lang w:val="uk-UA"/>
              </w:rPr>
              <w:t>2</w:t>
            </w:r>
          </w:p>
        </w:tc>
        <w:tc>
          <w:tcPr>
            <w:tcW w:w="824" w:type="dxa"/>
            <w:gridSpan w:val="2"/>
          </w:tcPr>
          <w:p w:rsidR="00E50EF5" w:rsidRPr="00A2067B" w:rsidRDefault="00E50EF5" w:rsidP="007C55B9">
            <w:pPr>
              <w:jc w:val="center"/>
              <w:rPr>
                <w:lang w:val="uk-UA"/>
              </w:rPr>
            </w:pPr>
            <w:r w:rsidRPr="00A2067B">
              <w:rPr>
                <w:lang w:val="uk-UA"/>
              </w:rPr>
              <w:t>3</w:t>
            </w:r>
          </w:p>
        </w:tc>
        <w:tc>
          <w:tcPr>
            <w:tcW w:w="1000" w:type="dxa"/>
            <w:gridSpan w:val="2"/>
          </w:tcPr>
          <w:p w:rsidR="00E50EF5" w:rsidRPr="00A2067B" w:rsidRDefault="00E50EF5" w:rsidP="007C55B9">
            <w:pPr>
              <w:jc w:val="center"/>
              <w:rPr>
                <w:lang w:val="uk-UA"/>
              </w:rPr>
            </w:pPr>
            <w:r w:rsidRPr="00A2067B">
              <w:rPr>
                <w:lang w:val="uk-UA"/>
              </w:rPr>
              <w:t>4</w:t>
            </w:r>
          </w:p>
        </w:tc>
        <w:tc>
          <w:tcPr>
            <w:tcW w:w="817" w:type="dxa"/>
            <w:gridSpan w:val="2"/>
          </w:tcPr>
          <w:p w:rsidR="00E50EF5" w:rsidRPr="00A2067B" w:rsidRDefault="00E50EF5" w:rsidP="007C55B9">
            <w:pPr>
              <w:jc w:val="center"/>
              <w:rPr>
                <w:lang w:val="uk-UA"/>
              </w:rPr>
            </w:pPr>
            <w:r w:rsidRPr="00A2067B">
              <w:rPr>
                <w:lang w:val="uk-UA"/>
              </w:rPr>
              <w:t>5</w:t>
            </w:r>
          </w:p>
        </w:tc>
        <w:tc>
          <w:tcPr>
            <w:tcW w:w="990" w:type="dxa"/>
            <w:gridSpan w:val="2"/>
          </w:tcPr>
          <w:p w:rsidR="00E50EF5" w:rsidRPr="00A2067B" w:rsidRDefault="00E50EF5" w:rsidP="007C55B9">
            <w:pPr>
              <w:jc w:val="center"/>
              <w:rPr>
                <w:lang w:val="uk-UA"/>
              </w:rPr>
            </w:pPr>
            <w:r w:rsidRPr="00A2067B">
              <w:rPr>
                <w:lang w:val="uk-UA"/>
              </w:rPr>
              <w:t>6</w:t>
            </w:r>
          </w:p>
        </w:tc>
        <w:tc>
          <w:tcPr>
            <w:tcW w:w="1031" w:type="dxa"/>
            <w:gridSpan w:val="2"/>
          </w:tcPr>
          <w:p w:rsidR="00E50EF5" w:rsidRPr="00A2067B" w:rsidRDefault="00E50EF5" w:rsidP="007C55B9">
            <w:pPr>
              <w:jc w:val="center"/>
              <w:rPr>
                <w:lang w:val="uk-UA"/>
              </w:rPr>
            </w:pPr>
            <w:r w:rsidRPr="00A2067B">
              <w:rPr>
                <w:lang w:val="uk-UA"/>
              </w:rPr>
              <w:t>7</w:t>
            </w:r>
          </w:p>
        </w:tc>
        <w:tc>
          <w:tcPr>
            <w:tcW w:w="813" w:type="dxa"/>
            <w:gridSpan w:val="2"/>
          </w:tcPr>
          <w:p w:rsidR="00E50EF5" w:rsidRPr="00A2067B" w:rsidRDefault="00E50EF5" w:rsidP="007C55B9">
            <w:pPr>
              <w:jc w:val="center"/>
              <w:rPr>
                <w:lang w:val="uk-UA"/>
              </w:rPr>
            </w:pPr>
            <w:r w:rsidRPr="00A2067B">
              <w:rPr>
                <w:lang w:val="uk-UA"/>
              </w:rPr>
              <w:t>8</w:t>
            </w:r>
          </w:p>
        </w:tc>
        <w:tc>
          <w:tcPr>
            <w:tcW w:w="1069" w:type="dxa"/>
            <w:gridSpan w:val="2"/>
          </w:tcPr>
          <w:p w:rsidR="00E50EF5" w:rsidRPr="00A2067B" w:rsidRDefault="00E50EF5" w:rsidP="007C55B9">
            <w:pPr>
              <w:jc w:val="center"/>
              <w:rPr>
                <w:lang w:val="uk-UA"/>
              </w:rPr>
            </w:pPr>
            <w:r w:rsidRPr="00A2067B">
              <w:rPr>
                <w:lang w:val="uk-UA"/>
              </w:rPr>
              <w:t>9</w:t>
            </w:r>
          </w:p>
        </w:tc>
        <w:tc>
          <w:tcPr>
            <w:tcW w:w="1042" w:type="dxa"/>
            <w:gridSpan w:val="2"/>
          </w:tcPr>
          <w:p w:rsidR="00E50EF5" w:rsidRPr="00A2067B" w:rsidRDefault="00E50EF5" w:rsidP="007C55B9">
            <w:pPr>
              <w:jc w:val="center"/>
              <w:rPr>
                <w:lang w:val="uk-UA"/>
              </w:rPr>
            </w:pPr>
            <w:r w:rsidRPr="00A2067B">
              <w:rPr>
                <w:lang w:val="uk-UA"/>
              </w:rPr>
              <w:t>10</w:t>
            </w:r>
          </w:p>
        </w:tc>
        <w:tc>
          <w:tcPr>
            <w:tcW w:w="987" w:type="dxa"/>
            <w:gridSpan w:val="2"/>
          </w:tcPr>
          <w:p w:rsidR="00E50EF5" w:rsidRPr="00A2067B" w:rsidRDefault="00E50EF5" w:rsidP="007C55B9">
            <w:pPr>
              <w:jc w:val="center"/>
              <w:rPr>
                <w:lang w:val="uk-UA"/>
              </w:rPr>
            </w:pPr>
            <w:r w:rsidRPr="00A2067B">
              <w:rPr>
                <w:lang w:val="uk-UA"/>
              </w:rPr>
              <w:t>11</w:t>
            </w:r>
          </w:p>
        </w:tc>
        <w:tc>
          <w:tcPr>
            <w:tcW w:w="889" w:type="dxa"/>
            <w:gridSpan w:val="2"/>
          </w:tcPr>
          <w:p w:rsidR="00E50EF5" w:rsidRPr="00A2067B" w:rsidRDefault="00E50EF5" w:rsidP="007C55B9">
            <w:pPr>
              <w:jc w:val="center"/>
              <w:rPr>
                <w:lang w:val="uk-UA"/>
              </w:rPr>
            </w:pPr>
            <w:r w:rsidRPr="00A2067B">
              <w:rPr>
                <w:lang w:val="uk-UA"/>
              </w:rPr>
              <w:t>12</w:t>
            </w:r>
          </w:p>
        </w:tc>
        <w:tc>
          <w:tcPr>
            <w:tcW w:w="1074" w:type="dxa"/>
            <w:gridSpan w:val="2"/>
          </w:tcPr>
          <w:p w:rsidR="00E50EF5" w:rsidRPr="00A2067B" w:rsidRDefault="00E50EF5" w:rsidP="007C55B9">
            <w:pPr>
              <w:jc w:val="center"/>
              <w:rPr>
                <w:lang w:val="uk-UA"/>
              </w:rPr>
            </w:pPr>
            <w:r w:rsidRPr="00A2067B">
              <w:rPr>
                <w:lang w:val="uk-UA"/>
              </w:rPr>
              <w:t>13</w:t>
            </w:r>
          </w:p>
        </w:tc>
        <w:tc>
          <w:tcPr>
            <w:tcW w:w="876" w:type="dxa"/>
            <w:gridSpan w:val="2"/>
          </w:tcPr>
          <w:p w:rsidR="00E50EF5" w:rsidRPr="00A2067B" w:rsidRDefault="00E50EF5" w:rsidP="007C55B9">
            <w:pPr>
              <w:jc w:val="center"/>
              <w:rPr>
                <w:lang w:val="uk-UA"/>
              </w:rPr>
            </w:pPr>
            <w:r w:rsidRPr="00A2067B">
              <w:rPr>
                <w:lang w:val="uk-UA"/>
              </w:rPr>
              <w:t>13</w:t>
            </w:r>
          </w:p>
        </w:tc>
        <w:tc>
          <w:tcPr>
            <w:tcW w:w="784" w:type="dxa"/>
          </w:tcPr>
          <w:p w:rsidR="00E50EF5" w:rsidRPr="00A2067B" w:rsidRDefault="00E50EF5" w:rsidP="007C55B9">
            <w:pPr>
              <w:jc w:val="center"/>
              <w:rPr>
                <w:lang w:val="uk-UA"/>
              </w:rPr>
            </w:pPr>
            <w:r w:rsidRPr="00A2067B">
              <w:rPr>
                <w:lang w:val="uk-UA"/>
              </w:rPr>
              <w:t>14</w:t>
            </w:r>
          </w:p>
        </w:tc>
        <w:tc>
          <w:tcPr>
            <w:tcW w:w="786" w:type="dxa"/>
          </w:tcPr>
          <w:p w:rsidR="00E50EF5" w:rsidRPr="00A2067B" w:rsidRDefault="00E50EF5" w:rsidP="007C55B9">
            <w:pPr>
              <w:jc w:val="center"/>
              <w:rPr>
                <w:lang w:val="uk-UA"/>
              </w:rPr>
            </w:pPr>
            <w:r w:rsidRPr="00A2067B">
              <w:rPr>
                <w:lang w:val="uk-UA"/>
              </w:rPr>
              <w:t>15</w:t>
            </w:r>
          </w:p>
        </w:tc>
      </w:tr>
      <w:tr w:rsidR="00E50EF5" w:rsidRPr="00A2067B" w:rsidTr="007C55B9">
        <w:tc>
          <w:tcPr>
            <w:tcW w:w="520" w:type="dxa"/>
          </w:tcPr>
          <w:p w:rsidR="00E50EF5" w:rsidRPr="00A2067B" w:rsidRDefault="00E50EF5" w:rsidP="007C55B9">
            <w:pPr>
              <w:jc w:val="center"/>
              <w:rPr>
                <w:lang w:val="uk-UA"/>
              </w:rPr>
            </w:pPr>
            <w:r w:rsidRPr="00A2067B">
              <w:rPr>
                <w:lang w:val="uk-UA"/>
              </w:rPr>
              <w:t>1.</w:t>
            </w:r>
          </w:p>
        </w:tc>
        <w:tc>
          <w:tcPr>
            <w:tcW w:w="1064" w:type="dxa"/>
          </w:tcPr>
          <w:p w:rsidR="00E50EF5" w:rsidRPr="00A2067B" w:rsidRDefault="00E50EF5" w:rsidP="007C55B9">
            <w:pPr>
              <w:jc w:val="center"/>
              <w:rPr>
                <w:lang w:val="uk-UA"/>
              </w:rPr>
            </w:pPr>
            <w:r w:rsidRPr="00A2067B">
              <w:rPr>
                <w:lang w:val="uk-UA"/>
              </w:rPr>
              <w:t>17.02.09</w:t>
            </w:r>
          </w:p>
        </w:tc>
        <w:tc>
          <w:tcPr>
            <w:tcW w:w="824" w:type="dxa"/>
            <w:gridSpan w:val="2"/>
          </w:tcPr>
          <w:p w:rsidR="00E50EF5" w:rsidRPr="00A2067B" w:rsidRDefault="00E50EF5" w:rsidP="007C55B9">
            <w:pPr>
              <w:jc w:val="center"/>
              <w:rPr>
                <w:lang w:val="uk-UA"/>
              </w:rPr>
            </w:pPr>
            <w:r w:rsidRPr="00A2067B">
              <w:rPr>
                <w:lang w:val="uk-UA"/>
              </w:rPr>
              <w:t>-</w:t>
            </w:r>
          </w:p>
        </w:tc>
        <w:tc>
          <w:tcPr>
            <w:tcW w:w="1000" w:type="dxa"/>
            <w:gridSpan w:val="2"/>
          </w:tcPr>
          <w:p w:rsidR="00E50EF5" w:rsidRPr="00A2067B" w:rsidRDefault="00E50EF5" w:rsidP="007C55B9">
            <w:pPr>
              <w:jc w:val="center"/>
              <w:rPr>
                <w:lang w:val="uk-UA"/>
              </w:rPr>
            </w:pPr>
            <w:r w:rsidRPr="00A2067B">
              <w:rPr>
                <w:lang w:val="uk-UA"/>
              </w:rPr>
              <w:t>&lt;0,05</w:t>
            </w:r>
          </w:p>
        </w:tc>
        <w:tc>
          <w:tcPr>
            <w:tcW w:w="817" w:type="dxa"/>
            <w:gridSpan w:val="2"/>
          </w:tcPr>
          <w:p w:rsidR="00E50EF5" w:rsidRPr="00A2067B" w:rsidRDefault="00E50EF5" w:rsidP="007C55B9">
            <w:pPr>
              <w:jc w:val="center"/>
              <w:rPr>
                <w:lang w:val="uk-UA"/>
              </w:rPr>
            </w:pPr>
            <w:r w:rsidRPr="00A2067B">
              <w:rPr>
                <w:lang w:val="uk-UA"/>
              </w:rPr>
              <w:t>0,038</w:t>
            </w:r>
          </w:p>
        </w:tc>
        <w:tc>
          <w:tcPr>
            <w:tcW w:w="990" w:type="dxa"/>
            <w:gridSpan w:val="2"/>
          </w:tcPr>
          <w:p w:rsidR="00E50EF5" w:rsidRPr="00A2067B" w:rsidRDefault="00E50EF5" w:rsidP="007C55B9">
            <w:pPr>
              <w:jc w:val="center"/>
              <w:rPr>
                <w:lang w:val="uk-UA"/>
              </w:rPr>
            </w:pPr>
            <w:r w:rsidRPr="00A2067B">
              <w:rPr>
                <w:lang w:val="uk-UA"/>
              </w:rPr>
              <w:t>8,49</w:t>
            </w:r>
          </w:p>
        </w:tc>
        <w:tc>
          <w:tcPr>
            <w:tcW w:w="1031" w:type="dxa"/>
            <w:gridSpan w:val="2"/>
          </w:tcPr>
          <w:p w:rsidR="00E50EF5" w:rsidRPr="00A2067B" w:rsidRDefault="00E50EF5" w:rsidP="007C55B9">
            <w:pPr>
              <w:jc w:val="center"/>
              <w:rPr>
                <w:lang w:val="uk-UA"/>
              </w:rPr>
            </w:pPr>
            <w:r w:rsidRPr="00A2067B">
              <w:rPr>
                <w:lang w:val="uk-UA"/>
              </w:rPr>
              <w:t>&lt;0,1</w:t>
            </w:r>
          </w:p>
        </w:tc>
        <w:tc>
          <w:tcPr>
            <w:tcW w:w="813" w:type="dxa"/>
            <w:gridSpan w:val="2"/>
          </w:tcPr>
          <w:p w:rsidR="00E50EF5" w:rsidRPr="00A2067B" w:rsidRDefault="00E50EF5" w:rsidP="007C55B9">
            <w:pPr>
              <w:jc w:val="center"/>
              <w:rPr>
                <w:lang w:val="uk-UA"/>
              </w:rPr>
            </w:pPr>
            <w:r w:rsidRPr="00A2067B">
              <w:rPr>
                <w:lang w:val="uk-UA"/>
              </w:rPr>
              <w:t>5,14</w:t>
            </w:r>
          </w:p>
        </w:tc>
        <w:tc>
          <w:tcPr>
            <w:tcW w:w="1069" w:type="dxa"/>
            <w:gridSpan w:val="2"/>
          </w:tcPr>
          <w:p w:rsidR="00E50EF5" w:rsidRPr="00A2067B" w:rsidRDefault="00E50EF5" w:rsidP="007C55B9">
            <w:pPr>
              <w:jc w:val="center"/>
              <w:rPr>
                <w:lang w:val="uk-UA"/>
              </w:rPr>
            </w:pPr>
            <w:r w:rsidRPr="00A2067B">
              <w:rPr>
                <w:lang w:val="uk-UA"/>
              </w:rPr>
              <w:t>0,0002</w:t>
            </w:r>
          </w:p>
        </w:tc>
        <w:tc>
          <w:tcPr>
            <w:tcW w:w="1042" w:type="dxa"/>
            <w:gridSpan w:val="2"/>
          </w:tcPr>
          <w:p w:rsidR="00E50EF5" w:rsidRPr="00A2067B" w:rsidRDefault="00E50EF5" w:rsidP="007C55B9">
            <w:pPr>
              <w:jc w:val="center"/>
              <w:rPr>
                <w:lang w:val="uk-UA"/>
              </w:rPr>
            </w:pPr>
            <w:r w:rsidRPr="00A2067B">
              <w:rPr>
                <w:lang w:val="uk-UA"/>
              </w:rPr>
              <w:t>0,0024</w:t>
            </w:r>
          </w:p>
        </w:tc>
        <w:tc>
          <w:tcPr>
            <w:tcW w:w="987" w:type="dxa"/>
            <w:gridSpan w:val="2"/>
          </w:tcPr>
          <w:p w:rsidR="00E50EF5" w:rsidRPr="00A2067B" w:rsidRDefault="00E50EF5" w:rsidP="007C55B9">
            <w:pPr>
              <w:jc w:val="center"/>
              <w:rPr>
                <w:lang w:val="uk-UA"/>
              </w:rPr>
            </w:pPr>
            <w:r w:rsidRPr="00A2067B">
              <w:rPr>
                <w:lang w:val="uk-UA"/>
              </w:rPr>
              <w:t>0,027</w:t>
            </w:r>
          </w:p>
        </w:tc>
        <w:tc>
          <w:tcPr>
            <w:tcW w:w="889" w:type="dxa"/>
            <w:gridSpan w:val="2"/>
          </w:tcPr>
          <w:p w:rsidR="00E50EF5" w:rsidRPr="00A2067B" w:rsidRDefault="00E50EF5" w:rsidP="007C55B9">
            <w:pPr>
              <w:jc w:val="center"/>
              <w:rPr>
                <w:lang w:val="uk-UA"/>
              </w:rPr>
            </w:pPr>
            <w:r w:rsidRPr="00A2067B">
              <w:rPr>
                <w:lang w:val="uk-UA"/>
              </w:rPr>
              <w:t>0,003</w:t>
            </w:r>
          </w:p>
        </w:tc>
        <w:tc>
          <w:tcPr>
            <w:tcW w:w="1074" w:type="dxa"/>
            <w:gridSpan w:val="2"/>
          </w:tcPr>
          <w:p w:rsidR="00E50EF5" w:rsidRPr="00A2067B" w:rsidRDefault="00E50EF5" w:rsidP="007C55B9">
            <w:pPr>
              <w:jc w:val="center"/>
              <w:rPr>
                <w:lang w:val="uk-UA"/>
              </w:rPr>
            </w:pPr>
            <w:r w:rsidRPr="00A2067B">
              <w:rPr>
                <w:lang w:val="uk-UA"/>
              </w:rPr>
              <w:t>0,0044</w:t>
            </w:r>
          </w:p>
        </w:tc>
        <w:tc>
          <w:tcPr>
            <w:tcW w:w="876" w:type="dxa"/>
            <w:gridSpan w:val="2"/>
          </w:tcPr>
          <w:p w:rsidR="00E50EF5" w:rsidRPr="00A2067B" w:rsidRDefault="00E50EF5" w:rsidP="007C55B9">
            <w:pPr>
              <w:jc w:val="center"/>
              <w:rPr>
                <w:lang w:val="uk-UA"/>
              </w:rPr>
            </w:pPr>
            <w:r w:rsidRPr="00A2067B">
              <w:rPr>
                <w:lang w:val="uk-UA"/>
              </w:rPr>
              <w:t>0,070</w:t>
            </w:r>
          </w:p>
        </w:tc>
        <w:tc>
          <w:tcPr>
            <w:tcW w:w="784" w:type="dxa"/>
          </w:tcPr>
          <w:p w:rsidR="00E50EF5" w:rsidRPr="00A2067B" w:rsidRDefault="00E50EF5" w:rsidP="007C55B9">
            <w:pPr>
              <w:jc w:val="center"/>
              <w:rPr>
                <w:lang w:val="uk-UA"/>
              </w:rPr>
            </w:pPr>
            <w:r w:rsidRPr="00A2067B">
              <w:rPr>
                <w:lang w:val="uk-UA"/>
              </w:rPr>
              <w:t>0,013</w:t>
            </w:r>
          </w:p>
        </w:tc>
        <w:tc>
          <w:tcPr>
            <w:tcW w:w="786" w:type="dxa"/>
          </w:tcPr>
          <w:p w:rsidR="00E50EF5" w:rsidRPr="00A2067B" w:rsidRDefault="00E50EF5" w:rsidP="007C55B9">
            <w:pPr>
              <w:jc w:val="center"/>
              <w:rPr>
                <w:lang w:val="uk-UA"/>
              </w:rPr>
            </w:pPr>
            <w:r w:rsidRPr="00A2067B">
              <w:rPr>
                <w:lang w:val="uk-UA"/>
              </w:rPr>
              <w:t>0,041</w:t>
            </w:r>
          </w:p>
        </w:tc>
      </w:tr>
      <w:tr w:rsidR="00E50EF5" w:rsidRPr="00A2067B" w:rsidTr="007C55B9">
        <w:tc>
          <w:tcPr>
            <w:tcW w:w="520" w:type="dxa"/>
          </w:tcPr>
          <w:p w:rsidR="00E50EF5" w:rsidRPr="00A2067B" w:rsidRDefault="00E50EF5" w:rsidP="007C55B9">
            <w:pPr>
              <w:jc w:val="center"/>
              <w:rPr>
                <w:lang w:val="uk-UA"/>
              </w:rPr>
            </w:pPr>
            <w:r w:rsidRPr="00A2067B">
              <w:rPr>
                <w:lang w:val="uk-UA"/>
              </w:rPr>
              <w:t>2.</w:t>
            </w:r>
          </w:p>
        </w:tc>
        <w:tc>
          <w:tcPr>
            <w:tcW w:w="1064" w:type="dxa"/>
          </w:tcPr>
          <w:p w:rsidR="00E50EF5" w:rsidRPr="00A2067B" w:rsidRDefault="00E50EF5" w:rsidP="007C55B9">
            <w:pPr>
              <w:jc w:val="center"/>
              <w:rPr>
                <w:lang w:val="uk-UA"/>
              </w:rPr>
            </w:pPr>
            <w:r w:rsidRPr="00A2067B">
              <w:rPr>
                <w:lang w:val="uk-UA"/>
              </w:rPr>
              <w:t>17.02.09</w:t>
            </w:r>
          </w:p>
        </w:tc>
        <w:tc>
          <w:tcPr>
            <w:tcW w:w="824" w:type="dxa"/>
            <w:gridSpan w:val="2"/>
          </w:tcPr>
          <w:p w:rsidR="00E50EF5" w:rsidRPr="00A2067B" w:rsidRDefault="00E50EF5" w:rsidP="007C55B9">
            <w:pPr>
              <w:jc w:val="center"/>
              <w:rPr>
                <w:lang w:val="uk-UA"/>
              </w:rPr>
            </w:pPr>
            <w:r w:rsidRPr="00A2067B">
              <w:rPr>
                <w:lang w:val="uk-UA"/>
              </w:rPr>
              <w:t>-</w:t>
            </w:r>
          </w:p>
        </w:tc>
        <w:tc>
          <w:tcPr>
            <w:tcW w:w="1000" w:type="dxa"/>
            <w:gridSpan w:val="2"/>
          </w:tcPr>
          <w:p w:rsidR="00E50EF5" w:rsidRPr="00A2067B" w:rsidRDefault="00E50EF5" w:rsidP="007C55B9">
            <w:pPr>
              <w:jc w:val="center"/>
              <w:rPr>
                <w:lang w:val="uk-UA"/>
              </w:rPr>
            </w:pPr>
            <w:r w:rsidRPr="00A2067B">
              <w:rPr>
                <w:lang w:val="uk-UA"/>
              </w:rPr>
              <w:t>&lt;0,05</w:t>
            </w:r>
          </w:p>
        </w:tc>
        <w:tc>
          <w:tcPr>
            <w:tcW w:w="817" w:type="dxa"/>
            <w:gridSpan w:val="2"/>
          </w:tcPr>
          <w:p w:rsidR="00E50EF5" w:rsidRPr="00A2067B" w:rsidRDefault="00E50EF5" w:rsidP="007C55B9">
            <w:pPr>
              <w:jc w:val="center"/>
              <w:rPr>
                <w:lang w:val="uk-UA"/>
              </w:rPr>
            </w:pPr>
            <w:r w:rsidRPr="00A2067B">
              <w:rPr>
                <w:lang w:val="uk-UA"/>
              </w:rPr>
              <w:t>0,040</w:t>
            </w:r>
          </w:p>
        </w:tc>
        <w:tc>
          <w:tcPr>
            <w:tcW w:w="990" w:type="dxa"/>
            <w:gridSpan w:val="2"/>
          </w:tcPr>
          <w:p w:rsidR="00E50EF5" w:rsidRPr="00A2067B" w:rsidRDefault="00E50EF5" w:rsidP="007C55B9">
            <w:pPr>
              <w:jc w:val="center"/>
              <w:rPr>
                <w:lang w:val="uk-UA"/>
              </w:rPr>
            </w:pPr>
            <w:r w:rsidRPr="00A2067B">
              <w:rPr>
                <w:lang w:val="uk-UA"/>
              </w:rPr>
              <w:t>8,03</w:t>
            </w:r>
          </w:p>
        </w:tc>
        <w:tc>
          <w:tcPr>
            <w:tcW w:w="1031" w:type="dxa"/>
            <w:gridSpan w:val="2"/>
          </w:tcPr>
          <w:p w:rsidR="00E50EF5" w:rsidRPr="00A2067B" w:rsidRDefault="00E50EF5" w:rsidP="007C55B9">
            <w:pPr>
              <w:jc w:val="center"/>
              <w:rPr>
                <w:lang w:val="uk-UA"/>
              </w:rPr>
            </w:pPr>
            <w:r w:rsidRPr="00A2067B">
              <w:rPr>
                <w:lang w:val="uk-UA"/>
              </w:rPr>
              <w:t>&lt;0,1</w:t>
            </w:r>
          </w:p>
        </w:tc>
        <w:tc>
          <w:tcPr>
            <w:tcW w:w="813" w:type="dxa"/>
            <w:gridSpan w:val="2"/>
          </w:tcPr>
          <w:p w:rsidR="00E50EF5" w:rsidRPr="00A2067B" w:rsidRDefault="00E50EF5" w:rsidP="007C55B9">
            <w:pPr>
              <w:jc w:val="center"/>
              <w:rPr>
                <w:lang w:val="uk-UA"/>
              </w:rPr>
            </w:pPr>
            <w:r w:rsidRPr="00A2067B">
              <w:rPr>
                <w:lang w:val="uk-UA"/>
              </w:rPr>
              <w:t>4,86</w:t>
            </w:r>
          </w:p>
        </w:tc>
        <w:tc>
          <w:tcPr>
            <w:tcW w:w="1069" w:type="dxa"/>
            <w:gridSpan w:val="2"/>
          </w:tcPr>
          <w:p w:rsidR="00E50EF5" w:rsidRPr="00A2067B" w:rsidRDefault="00E50EF5" w:rsidP="007C55B9">
            <w:pPr>
              <w:jc w:val="center"/>
              <w:rPr>
                <w:lang w:val="uk-UA"/>
              </w:rPr>
            </w:pPr>
            <w:r w:rsidRPr="00A2067B">
              <w:rPr>
                <w:lang w:val="uk-UA"/>
              </w:rPr>
              <w:t>0,0002</w:t>
            </w:r>
          </w:p>
        </w:tc>
        <w:tc>
          <w:tcPr>
            <w:tcW w:w="1042" w:type="dxa"/>
            <w:gridSpan w:val="2"/>
          </w:tcPr>
          <w:p w:rsidR="00E50EF5" w:rsidRPr="00A2067B" w:rsidRDefault="00E50EF5" w:rsidP="007C55B9">
            <w:pPr>
              <w:jc w:val="center"/>
              <w:rPr>
                <w:lang w:val="uk-UA"/>
              </w:rPr>
            </w:pPr>
            <w:r w:rsidRPr="00A2067B">
              <w:rPr>
                <w:lang w:val="uk-UA"/>
              </w:rPr>
              <w:t>0,0028</w:t>
            </w:r>
          </w:p>
        </w:tc>
        <w:tc>
          <w:tcPr>
            <w:tcW w:w="987" w:type="dxa"/>
            <w:gridSpan w:val="2"/>
          </w:tcPr>
          <w:p w:rsidR="00E50EF5" w:rsidRPr="00A2067B" w:rsidRDefault="00E50EF5" w:rsidP="007C55B9">
            <w:pPr>
              <w:jc w:val="center"/>
              <w:rPr>
                <w:lang w:val="uk-UA"/>
              </w:rPr>
            </w:pPr>
            <w:r w:rsidRPr="00A2067B">
              <w:rPr>
                <w:lang w:val="uk-UA"/>
              </w:rPr>
              <w:t>0,025</w:t>
            </w:r>
          </w:p>
        </w:tc>
        <w:tc>
          <w:tcPr>
            <w:tcW w:w="889" w:type="dxa"/>
            <w:gridSpan w:val="2"/>
          </w:tcPr>
          <w:p w:rsidR="00E50EF5" w:rsidRPr="00A2067B" w:rsidRDefault="00E50EF5" w:rsidP="007C55B9">
            <w:pPr>
              <w:jc w:val="center"/>
              <w:rPr>
                <w:lang w:val="uk-UA"/>
              </w:rPr>
            </w:pPr>
            <w:r w:rsidRPr="00A2067B">
              <w:rPr>
                <w:lang w:val="uk-UA"/>
              </w:rPr>
              <w:t>0,0033</w:t>
            </w:r>
          </w:p>
        </w:tc>
        <w:tc>
          <w:tcPr>
            <w:tcW w:w="1074" w:type="dxa"/>
            <w:gridSpan w:val="2"/>
          </w:tcPr>
          <w:p w:rsidR="00E50EF5" w:rsidRPr="00A2067B" w:rsidRDefault="00E50EF5" w:rsidP="007C55B9">
            <w:pPr>
              <w:jc w:val="center"/>
              <w:rPr>
                <w:lang w:val="uk-UA"/>
              </w:rPr>
            </w:pPr>
            <w:r w:rsidRPr="00A2067B">
              <w:rPr>
                <w:lang w:val="uk-UA"/>
              </w:rPr>
              <w:t>0,035</w:t>
            </w:r>
          </w:p>
        </w:tc>
        <w:tc>
          <w:tcPr>
            <w:tcW w:w="876" w:type="dxa"/>
            <w:gridSpan w:val="2"/>
          </w:tcPr>
          <w:p w:rsidR="00E50EF5" w:rsidRPr="00A2067B" w:rsidRDefault="00E50EF5" w:rsidP="007C55B9">
            <w:pPr>
              <w:jc w:val="center"/>
              <w:rPr>
                <w:lang w:val="uk-UA"/>
              </w:rPr>
            </w:pPr>
            <w:r w:rsidRPr="00A2067B">
              <w:rPr>
                <w:lang w:val="uk-UA"/>
              </w:rPr>
              <w:t>0,0059</w:t>
            </w:r>
          </w:p>
        </w:tc>
        <w:tc>
          <w:tcPr>
            <w:tcW w:w="784" w:type="dxa"/>
          </w:tcPr>
          <w:p w:rsidR="00E50EF5" w:rsidRPr="00A2067B" w:rsidRDefault="00E50EF5" w:rsidP="007C55B9">
            <w:pPr>
              <w:jc w:val="center"/>
              <w:rPr>
                <w:lang w:val="uk-UA"/>
              </w:rPr>
            </w:pPr>
            <w:r w:rsidRPr="00A2067B">
              <w:rPr>
                <w:lang w:val="uk-UA"/>
              </w:rPr>
              <w:t>0,014</w:t>
            </w:r>
          </w:p>
        </w:tc>
        <w:tc>
          <w:tcPr>
            <w:tcW w:w="786" w:type="dxa"/>
          </w:tcPr>
          <w:p w:rsidR="00E50EF5" w:rsidRPr="00A2067B" w:rsidRDefault="00E50EF5" w:rsidP="007C55B9">
            <w:pPr>
              <w:jc w:val="center"/>
              <w:rPr>
                <w:lang w:val="uk-UA"/>
              </w:rPr>
            </w:pPr>
            <w:r w:rsidRPr="00A2067B">
              <w:rPr>
                <w:lang w:val="uk-UA"/>
              </w:rPr>
              <w:t>0,045</w:t>
            </w:r>
          </w:p>
        </w:tc>
      </w:tr>
      <w:tr w:rsidR="00E50EF5" w:rsidRPr="00A2067B" w:rsidTr="007C55B9">
        <w:tc>
          <w:tcPr>
            <w:tcW w:w="520" w:type="dxa"/>
          </w:tcPr>
          <w:p w:rsidR="00E50EF5" w:rsidRPr="00A2067B" w:rsidRDefault="00E50EF5" w:rsidP="007C55B9">
            <w:pPr>
              <w:jc w:val="center"/>
              <w:rPr>
                <w:lang w:val="uk-UA"/>
              </w:rPr>
            </w:pPr>
            <w:r w:rsidRPr="00A2067B">
              <w:rPr>
                <w:lang w:val="uk-UA"/>
              </w:rPr>
              <w:t>3</w:t>
            </w:r>
          </w:p>
        </w:tc>
        <w:tc>
          <w:tcPr>
            <w:tcW w:w="1064" w:type="dxa"/>
          </w:tcPr>
          <w:p w:rsidR="00E50EF5" w:rsidRPr="00A2067B" w:rsidRDefault="00E50EF5" w:rsidP="007C55B9">
            <w:pPr>
              <w:jc w:val="center"/>
              <w:rPr>
                <w:lang w:val="uk-UA"/>
              </w:rPr>
            </w:pPr>
            <w:r w:rsidRPr="00A2067B">
              <w:rPr>
                <w:lang w:val="uk-UA"/>
              </w:rPr>
              <w:t>17.02.09</w:t>
            </w:r>
          </w:p>
        </w:tc>
        <w:tc>
          <w:tcPr>
            <w:tcW w:w="824" w:type="dxa"/>
            <w:gridSpan w:val="2"/>
          </w:tcPr>
          <w:p w:rsidR="00E50EF5" w:rsidRPr="00A2067B" w:rsidRDefault="00E50EF5" w:rsidP="007C55B9">
            <w:pPr>
              <w:jc w:val="center"/>
              <w:rPr>
                <w:lang w:val="uk-UA"/>
              </w:rPr>
            </w:pPr>
            <w:r w:rsidRPr="00A2067B">
              <w:rPr>
                <w:lang w:val="uk-UA"/>
              </w:rPr>
              <w:t>-</w:t>
            </w:r>
          </w:p>
        </w:tc>
        <w:tc>
          <w:tcPr>
            <w:tcW w:w="1000" w:type="dxa"/>
            <w:gridSpan w:val="2"/>
          </w:tcPr>
          <w:p w:rsidR="00E50EF5" w:rsidRPr="00A2067B" w:rsidRDefault="00E50EF5" w:rsidP="007C55B9">
            <w:pPr>
              <w:jc w:val="center"/>
              <w:rPr>
                <w:lang w:val="uk-UA"/>
              </w:rPr>
            </w:pPr>
            <w:r w:rsidRPr="00A2067B">
              <w:rPr>
                <w:lang w:val="uk-UA"/>
              </w:rPr>
              <w:t>&lt;0,05</w:t>
            </w:r>
          </w:p>
        </w:tc>
        <w:tc>
          <w:tcPr>
            <w:tcW w:w="817" w:type="dxa"/>
            <w:gridSpan w:val="2"/>
          </w:tcPr>
          <w:p w:rsidR="00E50EF5" w:rsidRPr="00A2067B" w:rsidRDefault="00E50EF5" w:rsidP="007C55B9">
            <w:pPr>
              <w:jc w:val="center"/>
              <w:rPr>
                <w:lang w:val="uk-UA"/>
              </w:rPr>
            </w:pPr>
            <w:r w:rsidRPr="00A2067B">
              <w:rPr>
                <w:lang w:val="uk-UA"/>
              </w:rPr>
              <w:t>0,047</w:t>
            </w:r>
          </w:p>
        </w:tc>
        <w:tc>
          <w:tcPr>
            <w:tcW w:w="990" w:type="dxa"/>
            <w:gridSpan w:val="2"/>
          </w:tcPr>
          <w:p w:rsidR="00E50EF5" w:rsidRPr="00A2067B" w:rsidRDefault="00E50EF5" w:rsidP="007C55B9">
            <w:pPr>
              <w:jc w:val="center"/>
              <w:rPr>
                <w:lang w:val="uk-UA"/>
              </w:rPr>
            </w:pPr>
            <w:r w:rsidRPr="00A2067B">
              <w:rPr>
                <w:lang w:val="uk-UA"/>
              </w:rPr>
              <w:t>9,87</w:t>
            </w:r>
          </w:p>
        </w:tc>
        <w:tc>
          <w:tcPr>
            <w:tcW w:w="1031" w:type="dxa"/>
            <w:gridSpan w:val="2"/>
          </w:tcPr>
          <w:p w:rsidR="00E50EF5" w:rsidRPr="00A2067B" w:rsidRDefault="00E50EF5" w:rsidP="007C55B9">
            <w:pPr>
              <w:jc w:val="center"/>
              <w:rPr>
                <w:lang w:val="uk-UA"/>
              </w:rPr>
            </w:pPr>
            <w:r w:rsidRPr="00A2067B">
              <w:rPr>
                <w:lang w:val="uk-UA"/>
              </w:rPr>
              <w:t>&lt;0,1</w:t>
            </w:r>
          </w:p>
        </w:tc>
        <w:tc>
          <w:tcPr>
            <w:tcW w:w="813" w:type="dxa"/>
            <w:gridSpan w:val="2"/>
          </w:tcPr>
          <w:p w:rsidR="00E50EF5" w:rsidRPr="00A2067B" w:rsidRDefault="00E50EF5" w:rsidP="007C55B9">
            <w:pPr>
              <w:jc w:val="center"/>
              <w:rPr>
                <w:lang w:val="uk-UA"/>
              </w:rPr>
            </w:pPr>
            <w:r w:rsidRPr="00A2067B">
              <w:rPr>
                <w:lang w:val="uk-UA"/>
              </w:rPr>
              <w:t>4,73</w:t>
            </w:r>
          </w:p>
        </w:tc>
        <w:tc>
          <w:tcPr>
            <w:tcW w:w="1069" w:type="dxa"/>
            <w:gridSpan w:val="2"/>
          </w:tcPr>
          <w:p w:rsidR="00E50EF5" w:rsidRPr="00A2067B" w:rsidRDefault="00E50EF5" w:rsidP="007C55B9">
            <w:pPr>
              <w:jc w:val="center"/>
              <w:rPr>
                <w:lang w:val="uk-UA"/>
              </w:rPr>
            </w:pPr>
            <w:r w:rsidRPr="00A2067B">
              <w:rPr>
                <w:lang w:val="uk-UA"/>
              </w:rPr>
              <w:t>0,0003</w:t>
            </w:r>
          </w:p>
        </w:tc>
        <w:tc>
          <w:tcPr>
            <w:tcW w:w="1042" w:type="dxa"/>
            <w:gridSpan w:val="2"/>
          </w:tcPr>
          <w:p w:rsidR="00E50EF5" w:rsidRPr="00A2067B" w:rsidRDefault="00E50EF5" w:rsidP="007C55B9">
            <w:pPr>
              <w:jc w:val="center"/>
              <w:rPr>
                <w:lang w:val="uk-UA"/>
              </w:rPr>
            </w:pPr>
            <w:r w:rsidRPr="00A2067B">
              <w:rPr>
                <w:lang w:val="uk-UA"/>
              </w:rPr>
              <w:t>0,0023</w:t>
            </w:r>
          </w:p>
        </w:tc>
        <w:tc>
          <w:tcPr>
            <w:tcW w:w="987" w:type="dxa"/>
            <w:gridSpan w:val="2"/>
          </w:tcPr>
          <w:p w:rsidR="00E50EF5" w:rsidRPr="00A2067B" w:rsidRDefault="00E50EF5" w:rsidP="007C55B9">
            <w:pPr>
              <w:jc w:val="center"/>
              <w:rPr>
                <w:lang w:val="uk-UA"/>
              </w:rPr>
            </w:pPr>
            <w:r w:rsidRPr="00A2067B">
              <w:rPr>
                <w:lang w:val="uk-UA"/>
              </w:rPr>
              <w:t>0,027</w:t>
            </w:r>
          </w:p>
        </w:tc>
        <w:tc>
          <w:tcPr>
            <w:tcW w:w="889" w:type="dxa"/>
            <w:gridSpan w:val="2"/>
          </w:tcPr>
          <w:p w:rsidR="00E50EF5" w:rsidRPr="00A2067B" w:rsidRDefault="00E50EF5" w:rsidP="007C55B9">
            <w:pPr>
              <w:jc w:val="center"/>
              <w:rPr>
                <w:lang w:val="uk-UA"/>
              </w:rPr>
            </w:pPr>
            <w:r w:rsidRPr="00A2067B">
              <w:rPr>
                <w:lang w:val="uk-UA"/>
              </w:rPr>
              <w:t>0,027</w:t>
            </w:r>
          </w:p>
        </w:tc>
        <w:tc>
          <w:tcPr>
            <w:tcW w:w="1074" w:type="dxa"/>
            <w:gridSpan w:val="2"/>
          </w:tcPr>
          <w:p w:rsidR="00E50EF5" w:rsidRPr="00A2067B" w:rsidRDefault="00E50EF5" w:rsidP="007C55B9">
            <w:pPr>
              <w:jc w:val="center"/>
              <w:rPr>
                <w:lang w:val="uk-UA"/>
              </w:rPr>
            </w:pPr>
            <w:r w:rsidRPr="00A2067B">
              <w:rPr>
                <w:lang w:val="uk-UA"/>
              </w:rPr>
              <w:t>0,015</w:t>
            </w:r>
          </w:p>
        </w:tc>
        <w:tc>
          <w:tcPr>
            <w:tcW w:w="876" w:type="dxa"/>
            <w:gridSpan w:val="2"/>
          </w:tcPr>
          <w:p w:rsidR="00E50EF5" w:rsidRPr="00A2067B" w:rsidRDefault="00E50EF5" w:rsidP="007C55B9">
            <w:pPr>
              <w:jc w:val="center"/>
              <w:rPr>
                <w:lang w:val="uk-UA"/>
              </w:rPr>
            </w:pPr>
            <w:r w:rsidRPr="00A2067B">
              <w:rPr>
                <w:lang w:val="uk-UA"/>
              </w:rPr>
              <w:t>0,0063</w:t>
            </w:r>
          </w:p>
        </w:tc>
        <w:tc>
          <w:tcPr>
            <w:tcW w:w="784" w:type="dxa"/>
          </w:tcPr>
          <w:p w:rsidR="00E50EF5" w:rsidRPr="00A2067B" w:rsidRDefault="00E50EF5" w:rsidP="007C55B9">
            <w:pPr>
              <w:jc w:val="center"/>
              <w:rPr>
                <w:lang w:val="uk-UA"/>
              </w:rPr>
            </w:pPr>
            <w:r w:rsidRPr="00A2067B">
              <w:rPr>
                <w:lang w:val="uk-UA"/>
              </w:rPr>
              <w:t>0,022</w:t>
            </w:r>
          </w:p>
        </w:tc>
        <w:tc>
          <w:tcPr>
            <w:tcW w:w="786" w:type="dxa"/>
          </w:tcPr>
          <w:p w:rsidR="00E50EF5" w:rsidRPr="00A2067B" w:rsidRDefault="00E50EF5" w:rsidP="007C55B9">
            <w:pPr>
              <w:jc w:val="center"/>
              <w:rPr>
                <w:lang w:val="uk-UA"/>
              </w:rPr>
            </w:pPr>
            <w:r w:rsidRPr="00A2067B">
              <w:rPr>
                <w:lang w:val="uk-UA"/>
              </w:rPr>
              <w:t>0,037</w:t>
            </w:r>
          </w:p>
        </w:tc>
      </w:tr>
      <w:tr w:rsidR="00E50EF5" w:rsidRPr="00A2067B" w:rsidTr="007C55B9">
        <w:tc>
          <w:tcPr>
            <w:tcW w:w="520" w:type="dxa"/>
          </w:tcPr>
          <w:p w:rsidR="00E50EF5" w:rsidRPr="00A2067B" w:rsidRDefault="00E50EF5" w:rsidP="007C55B9">
            <w:pPr>
              <w:jc w:val="center"/>
              <w:rPr>
                <w:lang w:val="uk-UA"/>
              </w:rPr>
            </w:pPr>
            <w:r w:rsidRPr="00A2067B">
              <w:rPr>
                <w:lang w:val="uk-UA"/>
              </w:rPr>
              <w:t>4</w:t>
            </w:r>
          </w:p>
        </w:tc>
        <w:tc>
          <w:tcPr>
            <w:tcW w:w="1064" w:type="dxa"/>
          </w:tcPr>
          <w:p w:rsidR="00E50EF5" w:rsidRPr="00A2067B" w:rsidRDefault="00E50EF5" w:rsidP="007C55B9">
            <w:pPr>
              <w:jc w:val="center"/>
              <w:rPr>
                <w:lang w:val="uk-UA"/>
              </w:rPr>
            </w:pPr>
            <w:r w:rsidRPr="00A2067B">
              <w:rPr>
                <w:lang w:val="uk-UA"/>
              </w:rPr>
              <w:t>15.03.10</w:t>
            </w:r>
          </w:p>
        </w:tc>
        <w:tc>
          <w:tcPr>
            <w:tcW w:w="824" w:type="dxa"/>
            <w:gridSpan w:val="2"/>
          </w:tcPr>
          <w:p w:rsidR="00E50EF5" w:rsidRPr="00A2067B" w:rsidRDefault="00E50EF5" w:rsidP="007C55B9">
            <w:pPr>
              <w:jc w:val="center"/>
              <w:rPr>
                <w:lang w:val="uk-UA"/>
              </w:rPr>
            </w:pPr>
            <w:r w:rsidRPr="00A2067B">
              <w:rPr>
                <w:lang w:val="uk-UA"/>
              </w:rPr>
              <w:t>0,08</w:t>
            </w:r>
          </w:p>
        </w:tc>
        <w:tc>
          <w:tcPr>
            <w:tcW w:w="1000" w:type="dxa"/>
            <w:gridSpan w:val="2"/>
          </w:tcPr>
          <w:p w:rsidR="00E50EF5" w:rsidRPr="00A2067B" w:rsidRDefault="00E50EF5" w:rsidP="007C55B9">
            <w:pPr>
              <w:jc w:val="center"/>
              <w:rPr>
                <w:lang w:val="uk-UA"/>
              </w:rPr>
            </w:pPr>
            <w:r w:rsidRPr="00A2067B">
              <w:rPr>
                <w:lang w:val="uk-UA"/>
              </w:rPr>
              <w:t>0,088</w:t>
            </w:r>
          </w:p>
        </w:tc>
        <w:tc>
          <w:tcPr>
            <w:tcW w:w="817" w:type="dxa"/>
            <w:gridSpan w:val="2"/>
          </w:tcPr>
          <w:p w:rsidR="00E50EF5" w:rsidRPr="00A2067B" w:rsidRDefault="00E50EF5" w:rsidP="007C55B9">
            <w:pPr>
              <w:jc w:val="center"/>
              <w:rPr>
                <w:lang w:val="uk-UA"/>
              </w:rPr>
            </w:pPr>
            <w:r w:rsidRPr="00A2067B">
              <w:rPr>
                <w:lang w:val="uk-UA"/>
              </w:rPr>
              <w:t>0,032</w:t>
            </w:r>
          </w:p>
        </w:tc>
        <w:tc>
          <w:tcPr>
            <w:tcW w:w="990" w:type="dxa"/>
            <w:gridSpan w:val="2"/>
          </w:tcPr>
          <w:p w:rsidR="00E50EF5" w:rsidRPr="00A2067B" w:rsidRDefault="00E50EF5" w:rsidP="007C55B9">
            <w:pPr>
              <w:jc w:val="center"/>
              <w:rPr>
                <w:lang w:val="uk-UA"/>
              </w:rPr>
            </w:pPr>
            <w:r w:rsidRPr="00A2067B">
              <w:rPr>
                <w:lang w:val="uk-UA"/>
              </w:rPr>
              <w:t>6,99</w:t>
            </w:r>
          </w:p>
        </w:tc>
        <w:tc>
          <w:tcPr>
            <w:tcW w:w="1031" w:type="dxa"/>
            <w:gridSpan w:val="2"/>
          </w:tcPr>
          <w:p w:rsidR="00E50EF5" w:rsidRPr="00A2067B" w:rsidRDefault="00E50EF5" w:rsidP="007C55B9">
            <w:pPr>
              <w:jc w:val="center"/>
              <w:rPr>
                <w:lang w:val="uk-UA"/>
              </w:rPr>
            </w:pPr>
            <w:r w:rsidRPr="00A2067B">
              <w:rPr>
                <w:lang w:val="uk-UA"/>
              </w:rPr>
              <w:t>0,153</w:t>
            </w:r>
          </w:p>
        </w:tc>
        <w:tc>
          <w:tcPr>
            <w:tcW w:w="813" w:type="dxa"/>
            <w:gridSpan w:val="2"/>
          </w:tcPr>
          <w:p w:rsidR="00E50EF5" w:rsidRPr="00A2067B" w:rsidRDefault="00E50EF5" w:rsidP="007C55B9">
            <w:pPr>
              <w:jc w:val="center"/>
              <w:rPr>
                <w:lang w:val="uk-UA"/>
              </w:rPr>
            </w:pPr>
            <w:r w:rsidRPr="00A2067B">
              <w:rPr>
                <w:lang w:val="uk-UA"/>
              </w:rPr>
              <w:t>5,90</w:t>
            </w:r>
          </w:p>
        </w:tc>
        <w:tc>
          <w:tcPr>
            <w:tcW w:w="1069" w:type="dxa"/>
            <w:gridSpan w:val="2"/>
          </w:tcPr>
          <w:p w:rsidR="00E50EF5" w:rsidRPr="00A2067B" w:rsidRDefault="00E50EF5" w:rsidP="007C55B9">
            <w:pPr>
              <w:jc w:val="center"/>
              <w:rPr>
                <w:lang w:val="uk-UA"/>
              </w:rPr>
            </w:pPr>
            <w:r w:rsidRPr="00A2067B">
              <w:rPr>
                <w:lang w:val="uk-UA"/>
              </w:rPr>
              <w:t>0,0002</w:t>
            </w:r>
          </w:p>
        </w:tc>
        <w:tc>
          <w:tcPr>
            <w:tcW w:w="1042" w:type="dxa"/>
            <w:gridSpan w:val="2"/>
          </w:tcPr>
          <w:p w:rsidR="00E50EF5" w:rsidRPr="00A2067B" w:rsidRDefault="00E50EF5" w:rsidP="007C55B9">
            <w:pPr>
              <w:jc w:val="center"/>
              <w:rPr>
                <w:lang w:val="uk-UA"/>
              </w:rPr>
            </w:pPr>
            <w:r w:rsidRPr="00A2067B">
              <w:rPr>
                <w:lang w:val="uk-UA"/>
              </w:rPr>
              <w:t>0,002</w:t>
            </w:r>
          </w:p>
        </w:tc>
        <w:tc>
          <w:tcPr>
            <w:tcW w:w="987" w:type="dxa"/>
            <w:gridSpan w:val="2"/>
          </w:tcPr>
          <w:p w:rsidR="00E50EF5" w:rsidRPr="00A2067B" w:rsidRDefault="00E50EF5" w:rsidP="007C55B9">
            <w:pPr>
              <w:jc w:val="center"/>
              <w:rPr>
                <w:lang w:val="uk-UA"/>
              </w:rPr>
            </w:pPr>
            <w:r w:rsidRPr="00A2067B">
              <w:rPr>
                <w:lang w:val="uk-UA"/>
              </w:rPr>
              <w:t>0,017</w:t>
            </w:r>
          </w:p>
        </w:tc>
        <w:tc>
          <w:tcPr>
            <w:tcW w:w="889" w:type="dxa"/>
            <w:gridSpan w:val="2"/>
          </w:tcPr>
          <w:p w:rsidR="00E50EF5" w:rsidRPr="00A2067B" w:rsidRDefault="00E50EF5" w:rsidP="007C55B9">
            <w:pPr>
              <w:jc w:val="center"/>
              <w:rPr>
                <w:lang w:val="uk-UA"/>
              </w:rPr>
            </w:pPr>
            <w:r w:rsidRPr="00A2067B">
              <w:rPr>
                <w:lang w:val="uk-UA"/>
              </w:rPr>
              <w:t>0,0037</w:t>
            </w:r>
          </w:p>
        </w:tc>
        <w:tc>
          <w:tcPr>
            <w:tcW w:w="1074" w:type="dxa"/>
            <w:gridSpan w:val="2"/>
          </w:tcPr>
          <w:p w:rsidR="00E50EF5" w:rsidRPr="00A2067B" w:rsidRDefault="00E50EF5" w:rsidP="007C55B9">
            <w:pPr>
              <w:jc w:val="center"/>
              <w:rPr>
                <w:lang w:val="uk-UA"/>
              </w:rPr>
            </w:pPr>
            <w:r w:rsidRPr="00A2067B">
              <w:rPr>
                <w:lang w:val="uk-UA"/>
              </w:rPr>
              <w:t>0,027</w:t>
            </w:r>
          </w:p>
        </w:tc>
        <w:tc>
          <w:tcPr>
            <w:tcW w:w="876" w:type="dxa"/>
            <w:gridSpan w:val="2"/>
          </w:tcPr>
          <w:p w:rsidR="00E50EF5" w:rsidRPr="00A2067B" w:rsidRDefault="00E50EF5" w:rsidP="007C55B9">
            <w:pPr>
              <w:jc w:val="center"/>
              <w:rPr>
                <w:lang w:val="uk-UA"/>
              </w:rPr>
            </w:pPr>
            <w:r w:rsidRPr="00A2067B">
              <w:rPr>
                <w:lang w:val="uk-UA"/>
              </w:rPr>
              <w:t>0,0063</w:t>
            </w:r>
          </w:p>
        </w:tc>
        <w:tc>
          <w:tcPr>
            <w:tcW w:w="784" w:type="dxa"/>
          </w:tcPr>
          <w:p w:rsidR="00E50EF5" w:rsidRPr="00A2067B" w:rsidRDefault="00E50EF5" w:rsidP="007C55B9">
            <w:pPr>
              <w:jc w:val="center"/>
              <w:rPr>
                <w:lang w:val="uk-UA"/>
              </w:rPr>
            </w:pPr>
            <w:r w:rsidRPr="00A2067B">
              <w:rPr>
                <w:lang w:val="uk-UA"/>
              </w:rPr>
              <w:t>0,015</w:t>
            </w:r>
          </w:p>
        </w:tc>
        <w:tc>
          <w:tcPr>
            <w:tcW w:w="786" w:type="dxa"/>
          </w:tcPr>
          <w:p w:rsidR="00E50EF5" w:rsidRPr="00A2067B" w:rsidRDefault="00E50EF5" w:rsidP="007C55B9">
            <w:pPr>
              <w:jc w:val="center"/>
              <w:rPr>
                <w:lang w:val="uk-UA"/>
              </w:rPr>
            </w:pPr>
            <w:r w:rsidRPr="00A2067B">
              <w:rPr>
                <w:lang w:val="uk-UA"/>
              </w:rPr>
              <w:t>0,086</w:t>
            </w:r>
          </w:p>
        </w:tc>
      </w:tr>
      <w:tr w:rsidR="00E50EF5" w:rsidRPr="00A2067B" w:rsidTr="007C55B9">
        <w:tc>
          <w:tcPr>
            <w:tcW w:w="520" w:type="dxa"/>
          </w:tcPr>
          <w:p w:rsidR="00E50EF5" w:rsidRPr="00A2067B" w:rsidRDefault="00E50EF5" w:rsidP="007C55B9">
            <w:pPr>
              <w:jc w:val="center"/>
              <w:rPr>
                <w:lang w:val="uk-UA"/>
              </w:rPr>
            </w:pPr>
            <w:r w:rsidRPr="00A2067B">
              <w:rPr>
                <w:lang w:val="uk-UA"/>
              </w:rPr>
              <w:t>5</w:t>
            </w:r>
          </w:p>
        </w:tc>
        <w:tc>
          <w:tcPr>
            <w:tcW w:w="1064" w:type="dxa"/>
          </w:tcPr>
          <w:p w:rsidR="00E50EF5" w:rsidRPr="00A2067B" w:rsidRDefault="00E50EF5" w:rsidP="007C55B9">
            <w:pPr>
              <w:jc w:val="center"/>
              <w:rPr>
                <w:lang w:val="uk-UA"/>
              </w:rPr>
            </w:pPr>
            <w:r w:rsidRPr="00A2067B">
              <w:rPr>
                <w:lang w:val="uk-UA"/>
              </w:rPr>
              <w:t>15.03.10</w:t>
            </w:r>
          </w:p>
        </w:tc>
        <w:tc>
          <w:tcPr>
            <w:tcW w:w="824" w:type="dxa"/>
            <w:gridSpan w:val="2"/>
          </w:tcPr>
          <w:p w:rsidR="00E50EF5" w:rsidRPr="00A2067B" w:rsidRDefault="00E50EF5" w:rsidP="007C55B9">
            <w:pPr>
              <w:jc w:val="center"/>
              <w:rPr>
                <w:lang w:val="uk-UA"/>
              </w:rPr>
            </w:pPr>
            <w:r w:rsidRPr="00A2067B">
              <w:rPr>
                <w:lang w:val="uk-UA"/>
              </w:rPr>
              <w:t>0,07</w:t>
            </w:r>
          </w:p>
        </w:tc>
        <w:tc>
          <w:tcPr>
            <w:tcW w:w="1000" w:type="dxa"/>
            <w:gridSpan w:val="2"/>
          </w:tcPr>
          <w:p w:rsidR="00E50EF5" w:rsidRPr="00A2067B" w:rsidRDefault="00E50EF5" w:rsidP="007C55B9">
            <w:pPr>
              <w:jc w:val="center"/>
              <w:rPr>
                <w:lang w:val="uk-UA"/>
              </w:rPr>
            </w:pPr>
            <w:r w:rsidRPr="00A2067B">
              <w:rPr>
                <w:lang w:val="uk-UA"/>
              </w:rPr>
              <w:t>0,053</w:t>
            </w:r>
          </w:p>
        </w:tc>
        <w:tc>
          <w:tcPr>
            <w:tcW w:w="817" w:type="dxa"/>
            <w:gridSpan w:val="2"/>
          </w:tcPr>
          <w:p w:rsidR="00E50EF5" w:rsidRPr="00A2067B" w:rsidRDefault="00E50EF5" w:rsidP="007C55B9">
            <w:pPr>
              <w:jc w:val="center"/>
              <w:rPr>
                <w:lang w:val="uk-UA"/>
              </w:rPr>
            </w:pPr>
            <w:r w:rsidRPr="00A2067B">
              <w:rPr>
                <w:lang w:val="uk-UA"/>
              </w:rPr>
              <w:t>0,013</w:t>
            </w:r>
          </w:p>
        </w:tc>
        <w:tc>
          <w:tcPr>
            <w:tcW w:w="990" w:type="dxa"/>
            <w:gridSpan w:val="2"/>
          </w:tcPr>
          <w:p w:rsidR="00E50EF5" w:rsidRPr="00A2067B" w:rsidRDefault="00E50EF5" w:rsidP="007C55B9">
            <w:pPr>
              <w:jc w:val="center"/>
              <w:rPr>
                <w:lang w:val="uk-UA"/>
              </w:rPr>
            </w:pPr>
            <w:r w:rsidRPr="00A2067B">
              <w:rPr>
                <w:lang w:val="uk-UA"/>
              </w:rPr>
              <w:t>6,28</w:t>
            </w:r>
          </w:p>
        </w:tc>
        <w:tc>
          <w:tcPr>
            <w:tcW w:w="1031" w:type="dxa"/>
            <w:gridSpan w:val="2"/>
          </w:tcPr>
          <w:p w:rsidR="00E50EF5" w:rsidRPr="00A2067B" w:rsidRDefault="00E50EF5" w:rsidP="007C55B9">
            <w:pPr>
              <w:jc w:val="center"/>
              <w:rPr>
                <w:lang w:val="uk-UA"/>
              </w:rPr>
            </w:pPr>
            <w:r w:rsidRPr="00A2067B">
              <w:rPr>
                <w:lang w:val="uk-UA"/>
              </w:rPr>
              <w:t>0,186</w:t>
            </w:r>
          </w:p>
        </w:tc>
        <w:tc>
          <w:tcPr>
            <w:tcW w:w="813" w:type="dxa"/>
            <w:gridSpan w:val="2"/>
          </w:tcPr>
          <w:p w:rsidR="00E50EF5" w:rsidRPr="00A2067B" w:rsidRDefault="00E50EF5" w:rsidP="007C55B9">
            <w:pPr>
              <w:jc w:val="center"/>
              <w:rPr>
                <w:lang w:val="uk-UA"/>
              </w:rPr>
            </w:pPr>
            <w:r w:rsidRPr="00A2067B">
              <w:rPr>
                <w:lang w:val="uk-UA"/>
              </w:rPr>
              <w:t>5,35</w:t>
            </w:r>
          </w:p>
        </w:tc>
        <w:tc>
          <w:tcPr>
            <w:tcW w:w="1069" w:type="dxa"/>
            <w:gridSpan w:val="2"/>
          </w:tcPr>
          <w:p w:rsidR="00E50EF5" w:rsidRPr="00A2067B" w:rsidRDefault="00E50EF5" w:rsidP="007C55B9">
            <w:pPr>
              <w:jc w:val="center"/>
              <w:rPr>
                <w:lang w:val="uk-UA"/>
              </w:rPr>
            </w:pPr>
            <w:r w:rsidRPr="00A2067B">
              <w:rPr>
                <w:lang w:val="uk-UA"/>
              </w:rPr>
              <w:t>0,0002</w:t>
            </w:r>
          </w:p>
        </w:tc>
        <w:tc>
          <w:tcPr>
            <w:tcW w:w="1042" w:type="dxa"/>
            <w:gridSpan w:val="2"/>
          </w:tcPr>
          <w:p w:rsidR="00E50EF5" w:rsidRPr="00A2067B" w:rsidRDefault="00E50EF5" w:rsidP="007C55B9">
            <w:pPr>
              <w:jc w:val="center"/>
              <w:rPr>
                <w:lang w:val="uk-UA"/>
              </w:rPr>
            </w:pPr>
            <w:r w:rsidRPr="00A2067B">
              <w:rPr>
                <w:lang w:val="uk-UA"/>
              </w:rPr>
              <w:t>0,0020</w:t>
            </w:r>
          </w:p>
        </w:tc>
        <w:tc>
          <w:tcPr>
            <w:tcW w:w="987" w:type="dxa"/>
            <w:gridSpan w:val="2"/>
          </w:tcPr>
          <w:p w:rsidR="00E50EF5" w:rsidRPr="00A2067B" w:rsidRDefault="00E50EF5" w:rsidP="007C55B9">
            <w:pPr>
              <w:jc w:val="center"/>
              <w:rPr>
                <w:lang w:val="uk-UA"/>
              </w:rPr>
            </w:pPr>
            <w:r w:rsidRPr="00A2067B">
              <w:rPr>
                <w:lang w:val="uk-UA"/>
              </w:rPr>
              <w:t>0,017</w:t>
            </w:r>
          </w:p>
        </w:tc>
        <w:tc>
          <w:tcPr>
            <w:tcW w:w="889" w:type="dxa"/>
            <w:gridSpan w:val="2"/>
          </w:tcPr>
          <w:p w:rsidR="00E50EF5" w:rsidRPr="00A2067B" w:rsidRDefault="00E50EF5" w:rsidP="007C55B9">
            <w:pPr>
              <w:jc w:val="center"/>
              <w:rPr>
                <w:lang w:val="uk-UA"/>
              </w:rPr>
            </w:pPr>
            <w:r w:rsidRPr="00A2067B">
              <w:rPr>
                <w:lang w:val="uk-UA"/>
              </w:rPr>
              <w:t>0,0037</w:t>
            </w:r>
          </w:p>
        </w:tc>
        <w:tc>
          <w:tcPr>
            <w:tcW w:w="1074" w:type="dxa"/>
            <w:gridSpan w:val="2"/>
          </w:tcPr>
          <w:p w:rsidR="00E50EF5" w:rsidRPr="00A2067B" w:rsidRDefault="00E50EF5" w:rsidP="007C55B9">
            <w:pPr>
              <w:jc w:val="center"/>
              <w:rPr>
                <w:lang w:val="uk-UA"/>
              </w:rPr>
            </w:pPr>
            <w:r w:rsidRPr="00A2067B">
              <w:rPr>
                <w:lang w:val="uk-UA"/>
              </w:rPr>
              <w:t>0,027</w:t>
            </w:r>
          </w:p>
        </w:tc>
        <w:tc>
          <w:tcPr>
            <w:tcW w:w="876" w:type="dxa"/>
            <w:gridSpan w:val="2"/>
          </w:tcPr>
          <w:p w:rsidR="00E50EF5" w:rsidRPr="00A2067B" w:rsidRDefault="00E50EF5" w:rsidP="007C55B9">
            <w:pPr>
              <w:jc w:val="center"/>
              <w:rPr>
                <w:lang w:val="uk-UA"/>
              </w:rPr>
            </w:pPr>
            <w:r w:rsidRPr="00A2067B">
              <w:rPr>
                <w:lang w:val="uk-UA"/>
              </w:rPr>
              <w:t>0,0063</w:t>
            </w:r>
          </w:p>
        </w:tc>
        <w:tc>
          <w:tcPr>
            <w:tcW w:w="784" w:type="dxa"/>
          </w:tcPr>
          <w:p w:rsidR="00E50EF5" w:rsidRPr="00A2067B" w:rsidRDefault="00E50EF5" w:rsidP="007C55B9">
            <w:pPr>
              <w:jc w:val="center"/>
              <w:rPr>
                <w:lang w:val="uk-UA"/>
              </w:rPr>
            </w:pPr>
            <w:r w:rsidRPr="00A2067B">
              <w:rPr>
                <w:lang w:val="uk-UA"/>
              </w:rPr>
              <w:t>0,015</w:t>
            </w:r>
          </w:p>
        </w:tc>
        <w:tc>
          <w:tcPr>
            <w:tcW w:w="786" w:type="dxa"/>
          </w:tcPr>
          <w:p w:rsidR="00E50EF5" w:rsidRPr="00A2067B" w:rsidRDefault="00E50EF5" w:rsidP="007C55B9">
            <w:pPr>
              <w:jc w:val="center"/>
              <w:rPr>
                <w:lang w:val="uk-UA"/>
              </w:rPr>
            </w:pPr>
            <w:r w:rsidRPr="00A2067B">
              <w:rPr>
                <w:lang w:val="uk-UA"/>
              </w:rPr>
              <w:t>0,086</w:t>
            </w:r>
          </w:p>
        </w:tc>
      </w:tr>
      <w:tr w:rsidR="00E50EF5" w:rsidRPr="00A2067B" w:rsidTr="007C55B9">
        <w:tc>
          <w:tcPr>
            <w:tcW w:w="520" w:type="dxa"/>
          </w:tcPr>
          <w:p w:rsidR="00E50EF5" w:rsidRPr="00A2067B" w:rsidRDefault="00E50EF5" w:rsidP="007C55B9">
            <w:pPr>
              <w:jc w:val="center"/>
              <w:rPr>
                <w:lang w:val="uk-UA"/>
              </w:rPr>
            </w:pPr>
            <w:r w:rsidRPr="00A2067B">
              <w:rPr>
                <w:lang w:val="uk-UA"/>
              </w:rPr>
              <w:t>6</w:t>
            </w:r>
          </w:p>
        </w:tc>
        <w:tc>
          <w:tcPr>
            <w:tcW w:w="1064" w:type="dxa"/>
          </w:tcPr>
          <w:p w:rsidR="00E50EF5" w:rsidRPr="00A2067B" w:rsidRDefault="00E50EF5" w:rsidP="007C55B9">
            <w:pPr>
              <w:jc w:val="center"/>
              <w:rPr>
                <w:lang w:val="uk-UA"/>
              </w:rPr>
            </w:pPr>
            <w:r w:rsidRPr="00A2067B">
              <w:rPr>
                <w:lang w:val="uk-UA"/>
              </w:rPr>
              <w:t>15.03.10</w:t>
            </w:r>
          </w:p>
        </w:tc>
        <w:tc>
          <w:tcPr>
            <w:tcW w:w="824" w:type="dxa"/>
            <w:gridSpan w:val="2"/>
          </w:tcPr>
          <w:p w:rsidR="00E50EF5" w:rsidRPr="00A2067B" w:rsidRDefault="00E50EF5" w:rsidP="007C55B9">
            <w:pPr>
              <w:jc w:val="center"/>
              <w:rPr>
                <w:lang w:val="uk-UA"/>
              </w:rPr>
            </w:pPr>
            <w:r w:rsidRPr="00A2067B">
              <w:rPr>
                <w:lang w:val="uk-UA"/>
              </w:rPr>
              <w:t>0,09</w:t>
            </w:r>
          </w:p>
        </w:tc>
        <w:tc>
          <w:tcPr>
            <w:tcW w:w="1000" w:type="dxa"/>
            <w:gridSpan w:val="2"/>
          </w:tcPr>
          <w:p w:rsidR="00E50EF5" w:rsidRPr="00A2067B" w:rsidRDefault="00E50EF5" w:rsidP="007C55B9">
            <w:pPr>
              <w:jc w:val="center"/>
              <w:rPr>
                <w:lang w:val="uk-UA"/>
              </w:rPr>
            </w:pPr>
            <w:r w:rsidRPr="00A2067B">
              <w:rPr>
                <w:lang w:val="uk-UA"/>
              </w:rPr>
              <w:t>0,069</w:t>
            </w:r>
          </w:p>
        </w:tc>
        <w:tc>
          <w:tcPr>
            <w:tcW w:w="817" w:type="dxa"/>
            <w:gridSpan w:val="2"/>
          </w:tcPr>
          <w:p w:rsidR="00E50EF5" w:rsidRPr="00A2067B" w:rsidRDefault="00E50EF5" w:rsidP="007C55B9">
            <w:pPr>
              <w:jc w:val="center"/>
              <w:rPr>
                <w:lang w:val="uk-UA"/>
              </w:rPr>
            </w:pPr>
            <w:r w:rsidRPr="00A2067B">
              <w:rPr>
                <w:lang w:val="uk-UA"/>
              </w:rPr>
              <w:t>0,009</w:t>
            </w:r>
          </w:p>
        </w:tc>
        <w:tc>
          <w:tcPr>
            <w:tcW w:w="990" w:type="dxa"/>
            <w:gridSpan w:val="2"/>
          </w:tcPr>
          <w:p w:rsidR="00E50EF5" w:rsidRPr="00A2067B" w:rsidRDefault="00E50EF5" w:rsidP="007C55B9">
            <w:pPr>
              <w:jc w:val="center"/>
              <w:rPr>
                <w:lang w:val="uk-UA"/>
              </w:rPr>
            </w:pPr>
            <w:r w:rsidRPr="00A2067B">
              <w:rPr>
                <w:lang w:val="uk-UA"/>
              </w:rPr>
              <w:t>8,63</w:t>
            </w:r>
          </w:p>
        </w:tc>
        <w:tc>
          <w:tcPr>
            <w:tcW w:w="1031" w:type="dxa"/>
            <w:gridSpan w:val="2"/>
          </w:tcPr>
          <w:p w:rsidR="00E50EF5" w:rsidRPr="00A2067B" w:rsidRDefault="00E50EF5" w:rsidP="007C55B9">
            <w:pPr>
              <w:jc w:val="center"/>
              <w:rPr>
                <w:lang w:val="uk-UA"/>
              </w:rPr>
            </w:pPr>
            <w:r w:rsidRPr="00A2067B">
              <w:rPr>
                <w:lang w:val="uk-UA"/>
              </w:rPr>
              <w:t>0,212</w:t>
            </w:r>
          </w:p>
        </w:tc>
        <w:tc>
          <w:tcPr>
            <w:tcW w:w="813" w:type="dxa"/>
            <w:gridSpan w:val="2"/>
          </w:tcPr>
          <w:p w:rsidR="00E50EF5" w:rsidRPr="00A2067B" w:rsidRDefault="00E50EF5" w:rsidP="007C55B9">
            <w:pPr>
              <w:jc w:val="center"/>
              <w:rPr>
                <w:lang w:val="uk-UA"/>
              </w:rPr>
            </w:pPr>
            <w:r w:rsidRPr="00A2067B">
              <w:rPr>
                <w:lang w:val="uk-UA"/>
              </w:rPr>
              <w:t>5,54</w:t>
            </w:r>
          </w:p>
        </w:tc>
        <w:tc>
          <w:tcPr>
            <w:tcW w:w="1069" w:type="dxa"/>
            <w:gridSpan w:val="2"/>
          </w:tcPr>
          <w:p w:rsidR="00E50EF5" w:rsidRPr="00A2067B" w:rsidRDefault="00E50EF5" w:rsidP="007C55B9">
            <w:pPr>
              <w:jc w:val="center"/>
              <w:rPr>
                <w:lang w:val="uk-UA"/>
              </w:rPr>
            </w:pPr>
            <w:r w:rsidRPr="00A2067B">
              <w:rPr>
                <w:lang w:val="uk-UA"/>
              </w:rPr>
              <w:t>0,0002</w:t>
            </w:r>
          </w:p>
        </w:tc>
        <w:tc>
          <w:tcPr>
            <w:tcW w:w="1042" w:type="dxa"/>
            <w:gridSpan w:val="2"/>
          </w:tcPr>
          <w:p w:rsidR="00E50EF5" w:rsidRPr="00A2067B" w:rsidRDefault="00E50EF5" w:rsidP="007C55B9">
            <w:pPr>
              <w:jc w:val="center"/>
              <w:rPr>
                <w:lang w:val="uk-UA"/>
              </w:rPr>
            </w:pPr>
            <w:r w:rsidRPr="00A2067B">
              <w:rPr>
                <w:lang w:val="uk-UA"/>
              </w:rPr>
              <w:t>0,0028</w:t>
            </w:r>
          </w:p>
        </w:tc>
        <w:tc>
          <w:tcPr>
            <w:tcW w:w="987" w:type="dxa"/>
            <w:gridSpan w:val="2"/>
          </w:tcPr>
          <w:p w:rsidR="00E50EF5" w:rsidRPr="00A2067B" w:rsidRDefault="00E50EF5" w:rsidP="007C55B9">
            <w:pPr>
              <w:jc w:val="center"/>
              <w:rPr>
                <w:lang w:val="uk-UA"/>
              </w:rPr>
            </w:pPr>
            <w:r w:rsidRPr="00A2067B">
              <w:rPr>
                <w:lang w:val="uk-UA"/>
              </w:rPr>
              <w:t>0,012</w:t>
            </w:r>
          </w:p>
        </w:tc>
        <w:tc>
          <w:tcPr>
            <w:tcW w:w="889" w:type="dxa"/>
            <w:gridSpan w:val="2"/>
          </w:tcPr>
          <w:p w:rsidR="00E50EF5" w:rsidRPr="00A2067B" w:rsidRDefault="00E50EF5" w:rsidP="007C55B9">
            <w:pPr>
              <w:jc w:val="center"/>
              <w:rPr>
                <w:lang w:val="uk-UA"/>
              </w:rPr>
            </w:pPr>
            <w:r w:rsidRPr="00A2067B">
              <w:rPr>
                <w:lang w:val="uk-UA"/>
              </w:rPr>
              <w:t>0,0031</w:t>
            </w:r>
          </w:p>
        </w:tc>
        <w:tc>
          <w:tcPr>
            <w:tcW w:w="1074" w:type="dxa"/>
            <w:gridSpan w:val="2"/>
          </w:tcPr>
          <w:p w:rsidR="00E50EF5" w:rsidRPr="00A2067B" w:rsidRDefault="00E50EF5" w:rsidP="007C55B9">
            <w:pPr>
              <w:jc w:val="center"/>
              <w:rPr>
                <w:lang w:val="uk-UA"/>
              </w:rPr>
            </w:pPr>
            <w:r w:rsidRPr="00A2067B">
              <w:rPr>
                <w:lang w:val="uk-UA"/>
              </w:rPr>
              <w:t>0,0084</w:t>
            </w:r>
          </w:p>
        </w:tc>
        <w:tc>
          <w:tcPr>
            <w:tcW w:w="876" w:type="dxa"/>
            <w:gridSpan w:val="2"/>
          </w:tcPr>
          <w:p w:rsidR="00E50EF5" w:rsidRPr="00A2067B" w:rsidRDefault="00E50EF5" w:rsidP="007C55B9">
            <w:pPr>
              <w:jc w:val="center"/>
              <w:rPr>
                <w:lang w:val="uk-UA"/>
              </w:rPr>
            </w:pPr>
            <w:r w:rsidRPr="00A2067B">
              <w:rPr>
                <w:lang w:val="uk-UA"/>
              </w:rPr>
              <w:t>0,0051</w:t>
            </w:r>
          </w:p>
        </w:tc>
        <w:tc>
          <w:tcPr>
            <w:tcW w:w="784" w:type="dxa"/>
          </w:tcPr>
          <w:p w:rsidR="00E50EF5" w:rsidRPr="00A2067B" w:rsidRDefault="00E50EF5" w:rsidP="007C55B9">
            <w:pPr>
              <w:jc w:val="center"/>
              <w:rPr>
                <w:lang w:val="uk-UA"/>
              </w:rPr>
            </w:pPr>
            <w:r w:rsidRPr="00A2067B">
              <w:rPr>
                <w:lang w:val="uk-UA"/>
              </w:rPr>
              <w:t>0,011</w:t>
            </w:r>
          </w:p>
        </w:tc>
        <w:tc>
          <w:tcPr>
            <w:tcW w:w="786" w:type="dxa"/>
          </w:tcPr>
          <w:p w:rsidR="00E50EF5" w:rsidRPr="00A2067B" w:rsidRDefault="00E50EF5" w:rsidP="007C55B9">
            <w:pPr>
              <w:jc w:val="center"/>
              <w:rPr>
                <w:lang w:val="uk-UA"/>
              </w:rPr>
            </w:pPr>
            <w:r w:rsidRPr="00A2067B">
              <w:rPr>
                <w:lang w:val="uk-UA"/>
              </w:rPr>
              <w:t>0,021</w:t>
            </w:r>
          </w:p>
        </w:tc>
      </w:tr>
      <w:tr w:rsidR="00E50EF5" w:rsidRPr="00A2067B" w:rsidTr="007C55B9">
        <w:tc>
          <w:tcPr>
            <w:tcW w:w="520" w:type="dxa"/>
          </w:tcPr>
          <w:p w:rsidR="00E50EF5" w:rsidRPr="00A2067B" w:rsidRDefault="00E50EF5" w:rsidP="007C55B9">
            <w:pPr>
              <w:jc w:val="center"/>
              <w:rPr>
                <w:lang w:val="uk-UA"/>
              </w:rPr>
            </w:pPr>
            <w:r w:rsidRPr="00A2067B">
              <w:rPr>
                <w:lang w:val="uk-UA"/>
              </w:rPr>
              <w:t>7</w:t>
            </w:r>
          </w:p>
        </w:tc>
        <w:tc>
          <w:tcPr>
            <w:tcW w:w="1064" w:type="dxa"/>
          </w:tcPr>
          <w:p w:rsidR="00E50EF5" w:rsidRPr="00A2067B" w:rsidRDefault="00E50EF5" w:rsidP="007C55B9">
            <w:pPr>
              <w:jc w:val="center"/>
              <w:rPr>
                <w:lang w:val="uk-UA"/>
              </w:rPr>
            </w:pPr>
            <w:r w:rsidRPr="00A2067B">
              <w:rPr>
                <w:lang w:val="uk-UA"/>
              </w:rPr>
              <w:t>09.12.10</w:t>
            </w:r>
          </w:p>
        </w:tc>
        <w:tc>
          <w:tcPr>
            <w:tcW w:w="824" w:type="dxa"/>
            <w:gridSpan w:val="2"/>
          </w:tcPr>
          <w:p w:rsidR="00E50EF5" w:rsidRPr="00A2067B" w:rsidRDefault="00E50EF5" w:rsidP="007C55B9">
            <w:pPr>
              <w:jc w:val="center"/>
              <w:rPr>
                <w:lang w:val="uk-UA"/>
              </w:rPr>
            </w:pPr>
            <w:r w:rsidRPr="00A2067B">
              <w:rPr>
                <w:lang w:val="uk-UA"/>
              </w:rPr>
              <w:t>0,15</w:t>
            </w:r>
          </w:p>
        </w:tc>
        <w:tc>
          <w:tcPr>
            <w:tcW w:w="1000" w:type="dxa"/>
            <w:gridSpan w:val="2"/>
          </w:tcPr>
          <w:p w:rsidR="00E50EF5" w:rsidRPr="00A2067B" w:rsidRDefault="00E50EF5" w:rsidP="007C55B9">
            <w:pPr>
              <w:jc w:val="center"/>
              <w:rPr>
                <w:lang w:val="uk-UA"/>
              </w:rPr>
            </w:pPr>
            <w:r w:rsidRPr="00A2067B">
              <w:rPr>
                <w:lang w:val="uk-UA"/>
              </w:rPr>
              <w:t>0,080</w:t>
            </w:r>
          </w:p>
        </w:tc>
        <w:tc>
          <w:tcPr>
            <w:tcW w:w="817" w:type="dxa"/>
            <w:gridSpan w:val="2"/>
          </w:tcPr>
          <w:p w:rsidR="00E50EF5" w:rsidRPr="00A2067B" w:rsidRDefault="00E50EF5" w:rsidP="007C55B9">
            <w:pPr>
              <w:jc w:val="center"/>
              <w:rPr>
                <w:lang w:val="uk-UA"/>
              </w:rPr>
            </w:pPr>
            <w:r w:rsidRPr="00A2067B">
              <w:rPr>
                <w:lang w:val="uk-UA"/>
              </w:rPr>
              <w:t>0,064</w:t>
            </w:r>
          </w:p>
        </w:tc>
        <w:tc>
          <w:tcPr>
            <w:tcW w:w="990" w:type="dxa"/>
            <w:gridSpan w:val="2"/>
          </w:tcPr>
          <w:p w:rsidR="00E50EF5" w:rsidRPr="00A2067B" w:rsidRDefault="00E50EF5" w:rsidP="007C55B9">
            <w:pPr>
              <w:jc w:val="center"/>
              <w:rPr>
                <w:lang w:val="uk-UA"/>
              </w:rPr>
            </w:pPr>
            <w:r w:rsidRPr="00A2067B">
              <w:rPr>
                <w:lang w:val="uk-UA"/>
              </w:rPr>
              <w:t>-</w:t>
            </w:r>
          </w:p>
        </w:tc>
        <w:tc>
          <w:tcPr>
            <w:tcW w:w="1031" w:type="dxa"/>
            <w:gridSpan w:val="2"/>
          </w:tcPr>
          <w:p w:rsidR="00E50EF5" w:rsidRPr="00A2067B" w:rsidRDefault="00E50EF5" w:rsidP="007C55B9">
            <w:pPr>
              <w:jc w:val="center"/>
              <w:rPr>
                <w:lang w:val="uk-UA"/>
              </w:rPr>
            </w:pPr>
            <w:r w:rsidRPr="00A2067B">
              <w:rPr>
                <w:lang w:val="uk-UA"/>
              </w:rPr>
              <w:t>0,397</w:t>
            </w:r>
          </w:p>
        </w:tc>
        <w:tc>
          <w:tcPr>
            <w:tcW w:w="813" w:type="dxa"/>
            <w:gridSpan w:val="2"/>
          </w:tcPr>
          <w:p w:rsidR="00E50EF5" w:rsidRPr="00A2067B" w:rsidRDefault="00E50EF5" w:rsidP="007C55B9">
            <w:pPr>
              <w:jc w:val="center"/>
              <w:rPr>
                <w:lang w:val="uk-UA"/>
              </w:rPr>
            </w:pPr>
            <w:r w:rsidRPr="00A2067B">
              <w:rPr>
                <w:lang w:val="uk-UA"/>
              </w:rPr>
              <w:t>2,03</w:t>
            </w:r>
          </w:p>
        </w:tc>
        <w:tc>
          <w:tcPr>
            <w:tcW w:w="1069" w:type="dxa"/>
            <w:gridSpan w:val="2"/>
          </w:tcPr>
          <w:p w:rsidR="00E50EF5" w:rsidRPr="00A2067B" w:rsidRDefault="00E50EF5" w:rsidP="007C55B9">
            <w:pPr>
              <w:jc w:val="center"/>
              <w:rPr>
                <w:lang w:val="uk-UA"/>
              </w:rPr>
            </w:pPr>
            <w:r w:rsidRPr="00A2067B">
              <w:rPr>
                <w:lang w:val="uk-UA"/>
              </w:rPr>
              <w:t>0,0001</w:t>
            </w:r>
          </w:p>
        </w:tc>
        <w:tc>
          <w:tcPr>
            <w:tcW w:w="1042" w:type="dxa"/>
            <w:gridSpan w:val="2"/>
          </w:tcPr>
          <w:p w:rsidR="00E50EF5" w:rsidRPr="00A2067B" w:rsidRDefault="00E50EF5" w:rsidP="007C55B9">
            <w:pPr>
              <w:jc w:val="center"/>
              <w:rPr>
                <w:lang w:val="uk-UA"/>
              </w:rPr>
            </w:pPr>
            <w:r w:rsidRPr="00A2067B">
              <w:rPr>
                <w:lang w:val="uk-UA"/>
              </w:rPr>
              <w:t>0,0011</w:t>
            </w:r>
          </w:p>
        </w:tc>
        <w:tc>
          <w:tcPr>
            <w:tcW w:w="987" w:type="dxa"/>
            <w:gridSpan w:val="2"/>
          </w:tcPr>
          <w:p w:rsidR="00E50EF5" w:rsidRPr="00A2067B" w:rsidRDefault="00E50EF5" w:rsidP="007C55B9">
            <w:pPr>
              <w:jc w:val="center"/>
              <w:rPr>
                <w:lang w:val="uk-UA"/>
              </w:rPr>
            </w:pPr>
            <w:r w:rsidRPr="00A2067B">
              <w:rPr>
                <w:lang w:val="uk-UA"/>
              </w:rPr>
              <w:t>0,014</w:t>
            </w:r>
          </w:p>
        </w:tc>
        <w:tc>
          <w:tcPr>
            <w:tcW w:w="889" w:type="dxa"/>
            <w:gridSpan w:val="2"/>
          </w:tcPr>
          <w:p w:rsidR="00E50EF5" w:rsidRPr="00A2067B" w:rsidRDefault="00E50EF5" w:rsidP="007C55B9">
            <w:pPr>
              <w:jc w:val="center"/>
              <w:rPr>
                <w:lang w:val="uk-UA"/>
              </w:rPr>
            </w:pPr>
            <w:r w:rsidRPr="00A2067B">
              <w:rPr>
                <w:lang w:val="uk-UA"/>
              </w:rPr>
              <w:t xml:space="preserve">0,0037 </w:t>
            </w:r>
          </w:p>
        </w:tc>
        <w:tc>
          <w:tcPr>
            <w:tcW w:w="1074" w:type="dxa"/>
            <w:gridSpan w:val="2"/>
          </w:tcPr>
          <w:p w:rsidR="00E50EF5" w:rsidRPr="00A2067B" w:rsidRDefault="00E50EF5" w:rsidP="007C55B9">
            <w:pPr>
              <w:jc w:val="center"/>
              <w:rPr>
                <w:lang w:val="uk-UA"/>
              </w:rPr>
            </w:pPr>
            <w:r w:rsidRPr="00A2067B">
              <w:rPr>
                <w:lang w:val="uk-UA"/>
              </w:rPr>
              <w:t>0,024</w:t>
            </w:r>
          </w:p>
        </w:tc>
        <w:tc>
          <w:tcPr>
            <w:tcW w:w="876" w:type="dxa"/>
            <w:gridSpan w:val="2"/>
          </w:tcPr>
          <w:p w:rsidR="00E50EF5" w:rsidRPr="00A2067B" w:rsidRDefault="00E50EF5" w:rsidP="007C55B9">
            <w:pPr>
              <w:jc w:val="center"/>
              <w:rPr>
                <w:lang w:val="uk-UA"/>
              </w:rPr>
            </w:pPr>
            <w:r w:rsidRPr="00A2067B">
              <w:rPr>
                <w:lang w:val="uk-UA"/>
              </w:rPr>
              <w:t>0,0065</w:t>
            </w:r>
          </w:p>
        </w:tc>
        <w:tc>
          <w:tcPr>
            <w:tcW w:w="784" w:type="dxa"/>
          </w:tcPr>
          <w:p w:rsidR="00E50EF5" w:rsidRPr="00A2067B" w:rsidRDefault="00E50EF5" w:rsidP="007C55B9">
            <w:pPr>
              <w:jc w:val="center"/>
              <w:rPr>
                <w:lang w:val="uk-UA"/>
              </w:rPr>
            </w:pPr>
            <w:r w:rsidRPr="00A2067B">
              <w:rPr>
                <w:lang w:val="uk-UA"/>
              </w:rPr>
              <w:t>0,040</w:t>
            </w:r>
          </w:p>
        </w:tc>
        <w:tc>
          <w:tcPr>
            <w:tcW w:w="786" w:type="dxa"/>
          </w:tcPr>
          <w:p w:rsidR="00E50EF5" w:rsidRPr="00A2067B" w:rsidRDefault="00E50EF5" w:rsidP="007C55B9">
            <w:pPr>
              <w:jc w:val="center"/>
              <w:rPr>
                <w:lang w:val="uk-UA"/>
              </w:rPr>
            </w:pPr>
            <w:r w:rsidRPr="00A2067B">
              <w:rPr>
                <w:lang w:val="uk-UA"/>
              </w:rPr>
              <w:t>0,014</w:t>
            </w:r>
          </w:p>
        </w:tc>
      </w:tr>
      <w:tr w:rsidR="00E50EF5" w:rsidRPr="00A2067B" w:rsidTr="007C55B9">
        <w:tc>
          <w:tcPr>
            <w:tcW w:w="520" w:type="dxa"/>
          </w:tcPr>
          <w:p w:rsidR="00E50EF5" w:rsidRPr="00A2067B" w:rsidRDefault="00E50EF5" w:rsidP="007C55B9">
            <w:pPr>
              <w:jc w:val="center"/>
              <w:rPr>
                <w:lang w:val="uk-UA"/>
              </w:rPr>
            </w:pPr>
            <w:r w:rsidRPr="00A2067B">
              <w:rPr>
                <w:lang w:val="uk-UA"/>
              </w:rPr>
              <w:t>8</w:t>
            </w:r>
          </w:p>
        </w:tc>
        <w:tc>
          <w:tcPr>
            <w:tcW w:w="1064" w:type="dxa"/>
          </w:tcPr>
          <w:p w:rsidR="00E50EF5" w:rsidRPr="00A2067B" w:rsidRDefault="00E50EF5" w:rsidP="007C55B9">
            <w:pPr>
              <w:jc w:val="center"/>
              <w:rPr>
                <w:lang w:val="uk-UA"/>
              </w:rPr>
            </w:pPr>
            <w:r w:rsidRPr="00A2067B">
              <w:rPr>
                <w:lang w:val="uk-UA"/>
              </w:rPr>
              <w:t>03.02.11</w:t>
            </w:r>
          </w:p>
        </w:tc>
        <w:tc>
          <w:tcPr>
            <w:tcW w:w="814" w:type="dxa"/>
          </w:tcPr>
          <w:p w:rsidR="00E50EF5" w:rsidRPr="00A2067B" w:rsidRDefault="00E50EF5" w:rsidP="007C55B9">
            <w:pPr>
              <w:jc w:val="center"/>
              <w:rPr>
                <w:lang w:val="uk-UA"/>
              </w:rPr>
            </w:pPr>
            <w:r w:rsidRPr="00A2067B">
              <w:rPr>
                <w:lang w:val="uk-UA"/>
              </w:rPr>
              <w:t>0,20</w:t>
            </w:r>
          </w:p>
        </w:tc>
        <w:tc>
          <w:tcPr>
            <w:tcW w:w="993" w:type="dxa"/>
            <w:gridSpan w:val="2"/>
          </w:tcPr>
          <w:p w:rsidR="00E50EF5" w:rsidRPr="00A2067B" w:rsidRDefault="00E50EF5" w:rsidP="007C55B9">
            <w:pPr>
              <w:jc w:val="center"/>
              <w:rPr>
                <w:lang w:val="uk-UA"/>
              </w:rPr>
            </w:pPr>
            <w:r w:rsidRPr="00A2067B">
              <w:rPr>
                <w:lang w:val="uk-UA"/>
              </w:rPr>
              <w:t>0,150</w:t>
            </w:r>
          </w:p>
        </w:tc>
        <w:tc>
          <w:tcPr>
            <w:tcW w:w="812" w:type="dxa"/>
            <w:gridSpan w:val="2"/>
          </w:tcPr>
          <w:p w:rsidR="00E50EF5" w:rsidRPr="00A2067B" w:rsidRDefault="00E50EF5" w:rsidP="007C55B9">
            <w:pPr>
              <w:jc w:val="center"/>
              <w:rPr>
                <w:lang w:val="uk-UA"/>
              </w:rPr>
            </w:pPr>
            <w:r w:rsidRPr="00A2067B">
              <w:rPr>
                <w:lang w:val="uk-UA"/>
              </w:rPr>
              <w:t xml:space="preserve">0,014 </w:t>
            </w:r>
          </w:p>
        </w:tc>
        <w:tc>
          <w:tcPr>
            <w:tcW w:w="992" w:type="dxa"/>
            <w:gridSpan w:val="2"/>
          </w:tcPr>
          <w:p w:rsidR="00E50EF5" w:rsidRPr="00A2067B" w:rsidRDefault="00E50EF5" w:rsidP="007C55B9">
            <w:pPr>
              <w:jc w:val="center"/>
              <w:rPr>
                <w:lang w:val="uk-UA"/>
              </w:rPr>
            </w:pPr>
            <w:r w:rsidRPr="00A2067B">
              <w:rPr>
                <w:lang w:val="uk-UA"/>
              </w:rPr>
              <w:t>8,43</w:t>
            </w:r>
          </w:p>
        </w:tc>
        <w:tc>
          <w:tcPr>
            <w:tcW w:w="1021" w:type="dxa"/>
            <w:gridSpan w:val="2"/>
          </w:tcPr>
          <w:p w:rsidR="00E50EF5" w:rsidRPr="00A2067B" w:rsidRDefault="00E50EF5" w:rsidP="007C55B9">
            <w:pPr>
              <w:jc w:val="center"/>
              <w:rPr>
                <w:lang w:val="uk-UA"/>
              </w:rPr>
            </w:pPr>
            <w:r w:rsidRPr="00A2067B">
              <w:rPr>
                <w:lang w:val="uk-UA"/>
              </w:rPr>
              <w:t>0,151</w:t>
            </w:r>
          </w:p>
        </w:tc>
        <w:tc>
          <w:tcPr>
            <w:tcW w:w="800" w:type="dxa"/>
            <w:gridSpan w:val="2"/>
          </w:tcPr>
          <w:p w:rsidR="00E50EF5" w:rsidRPr="00A2067B" w:rsidRDefault="00E50EF5" w:rsidP="007C55B9">
            <w:pPr>
              <w:jc w:val="center"/>
              <w:rPr>
                <w:lang w:val="uk-UA"/>
              </w:rPr>
            </w:pPr>
            <w:r w:rsidRPr="00A2067B">
              <w:rPr>
                <w:lang w:val="uk-UA"/>
              </w:rPr>
              <w:t>5,53</w:t>
            </w:r>
          </w:p>
        </w:tc>
        <w:tc>
          <w:tcPr>
            <w:tcW w:w="1071" w:type="dxa"/>
            <w:gridSpan w:val="2"/>
          </w:tcPr>
          <w:p w:rsidR="00E50EF5" w:rsidRPr="00A2067B" w:rsidRDefault="00E50EF5" w:rsidP="007C55B9">
            <w:pPr>
              <w:jc w:val="center"/>
              <w:rPr>
                <w:lang w:val="en-US"/>
              </w:rPr>
            </w:pPr>
            <w:r w:rsidRPr="00A2067B">
              <w:rPr>
                <w:lang w:val="uk-UA"/>
              </w:rPr>
              <w:t>0,0003</w:t>
            </w:r>
          </w:p>
        </w:tc>
        <w:tc>
          <w:tcPr>
            <w:tcW w:w="1036" w:type="dxa"/>
            <w:gridSpan w:val="2"/>
          </w:tcPr>
          <w:p w:rsidR="00E50EF5" w:rsidRPr="00A2067B" w:rsidRDefault="00E50EF5" w:rsidP="007C55B9">
            <w:pPr>
              <w:jc w:val="center"/>
              <w:rPr>
                <w:lang w:val="uk-UA"/>
              </w:rPr>
            </w:pPr>
            <w:r w:rsidRPr="00A2067B">
              <w:rPr>
                <w:lang w:val="uk-UA"/>
              </w:rPr>
              <w:t>0,0018</w:t>
            </w:r>
          </w:p>
        </w:tc>
        <w:tc>
          <w:tcPr>
            <w:tcW w:w="997" w:type="dxa"/>
            <w:gridSpan w:val="2"/>
          </w:tcPr>
          <w:p w:rsidR="00E50EF5" w:rsidRPr="00A2067B" w:rsidRDefault="00E50EF5" w:rsidP="007C55B9">
            <w:pPr>
              <w:jc w:val="center"/>
              <w:rPr>
                <w:lang w:val="uk-UA"/>
              </w:rPr>
            </w:pPr>
            <w:r w:rsidRPr="00A2067B">
              <w:rPr>
                <w:lang w:val="uk-UA"/>
              </w:rPr>
              <w:t>0,016</w:t>
            </w:r>
          </w:p>
        </w:tc>
        <w:tc>
          <w:tcPr>
            <w:tcW w:w="876" w:type="dxa"/>
            <w:gridSpan w:val="2"/>
          </w:tcPr>
          <w:p w:rsidR="00E50EF5" w:rsidRPr="00A2067B" w:rsidRDefault="00E50EF5" w:rsidP="007C55B9">
            <w:pPr>
              <w:jc w:val="center"/>
              <w:rPr>
                <w:lang w:val="uk-UA"/>
              </w:rPr>
            </w:pPr>
            <w:r w:rsidRPr="00A2067B">
              <w:rPr>
                <w:lang w:val="uk-UA"/>
              </w:rPr>
              <w:t>0,0020</w:t>
            </w:r>
          </w:p>
        </w:tc>
        <w:tc>
          <w:tcPr>
            <w:tcW w:w="1087" w:type="dxa"/>
            <w:gridSpan w:val="2"/>
          </w:tcPr>
          <w:p w:rsidR="00E50EF5" w:rsidRPr="00A2067B" w:rsidRDefault="00E50EF5" w:rsidP="007C55B9">
            <w:pPr>
              <w:jc w:val="center"/>
              <w:rPr>
                <w:lang w:val="uk-UA"/>
              </w:rPr>
            </w:pPr>
            <w:r w:rsidRPr="00A2067B">
              <w:rPr>
                <w:lang w:val="uk-UA"/>
              </w:rPr>
              <w:t>0,0135</w:t>
            </w:r>
          </w:p>
        </w:tc>
        <w:tc>
          <w:tcPr>
            <w:tcW w:w="876" w:type="dxa"/>
            <w:gridSpan w:val="2"/>
          </w:tcPr>
          <w:p w:rsidR="00E50EF5" w:rsidRPr="00A2067B" w:rsidRDefault="00E50EF5" w:rsidP="007C55B9">
            <w:pPr>
              <w:jc w:val="center"/>
              <w:rPr>
                <w:lang w:val="uk-UA"/>
              </w:rPr>
            </w:pPr>
            <w:r w:rsidRPr="00A2067B">
              <w:rPr>
                <w:lang w:val="uk-UA"/>
              </w:rPr>
              <w:t>0,005</w:t>
            </w:r>
          </w:p>
        </w:tc>
        <w:tc>
          <w:tcPr>
            <w:tcW w:w="821" w:type="dxa"/>
            <w:gridSpan w:val="2"/>
          </w:tcPr>
          <w:p w:rsidR="00E50EF5" w:rsidRPr="00A2067B" w:rsidRDefault="00E50EF5" w:rsidP="007C55B9">
            <w:pPr>
              <w:jc w:val="center"/>
              <w:rPr>
                <w:lang w:val="uk-UA"/>
              </w:rPr>
            </w:pPr>
            <w:r w:rsidRPr="00A2067B">
              <w:rPr>
                <w:lang w:val="uk-UA"/>
              </w:rPr>
              <w:t>0,015</w:t>
            </w:r>
          </w:p>
        </w:tc>
        <w:tc>
          <w:tcPr>
            <w:tcW w:w="786" w:type="dxa"/>
          </w:tcPr>
          <w:p w:rsidR="00E50EF5" w:rsidRPr="00A2067B" w:rsidRDefault="00E50EF5" w:rsidP="007C55B9">
            <w:pPr>
              <w:jc w:val="center"/>
              <w:rPr>
                <w:lang w:val="uk-UA"/>
              </w:rPr>
            </w:pPr>
            <w:r w:rsidRPr="00A2067B">
              <w:rPr>
                <w:lang w:val="uk-UA"/>
              </w:rPr>
              <w:t>0,010</w:t>
            </w:r>
          </w:p>
        </w:tc>
      </w:tr>
      <w:tr w:rsidR="00E50EF5" w:rsidRPr="00A2067B" w:rsidTr="007C55B9">
        <w:tc>
          <w:tcPr>
            <w:tcW w:w="520" w:type="dxa"/>
          </w:tcPr>
          <w:p w:rsidR="00E50EF5" w:rsidRPr="00A2067B" w:rsidRDefault="00E50EF5" w:rsidP="007C55B9">
            <w:pPr>
              <w:jc w:val="center"/>
              <w:rPr>
                <w:lang w:val="uk-UA"/>
              </w:rPr>
            </w:pPr>
            <w:r w:rsidRPr="00A2067B">
              <w:rPr>
                <w:lang w:val="uk-UA"/>
              </w:rPr>
              <w:t>9</w:t>
            </w:r>
          </w:p>
        </w:tc>
        <w:tc>
          <w:tcPr>
            <w:tcW w:w="1064" w:type="dxa"/>
          </w:tcPr>
          <w:p w:rsidR="00E50EF5" w:rsidRPr="00A2067B" w:rsidRDefault="00E50EF5" w:rsidP="007C55B9">
            <w:pPr>
              <w:jc w:val="center"/>
              <w:rPr>
                <w:lang w:val="uk-UA"/>
              </w:rPr>
            </w:pPr>
            <w:r w:rsidRPr="00A2067B">
              <w:rPr>
                <w:lang w:val="uk-UA"/>
              </w:rPr>
              <w:t>03.02.11</w:t>
            </w:r>
          </w:p>
        </w:tc>
        <w:tc>
          <w:tcPr>
            <w:tcW w:w="814" w:type="dxa"/>
          </w:tcPr>
          <w:p w:rsidR="00E50EF5" w:rsidRPr="00A2067B" w:rsidRDefault="00E50EF5" w:rsidP="007C55B9">
            <w:pPr>
              <w:jc w:val="center"/>
              <w:rPr>
                <w:lang w:val="uk-UA"/>
              </w:rPr>
            </w:pPr>
            <w:r w:rsidRPr="00A2067B">
              <w:rPr>
                <w:lang w:val="uk-UA"/>
              </w:rPr>
              <w:t>0,18</w:t>
            </w:r>
          </w:p>
        </w:tc>
        <w:tc>
          <w:tcPr>
            <w:tcW w:w="993" w:type="dxa"/>
            <w:gridSpan w:val="2"/>
          </w:tcPr>
          <w:p w:rsidR="00E50EF5" w:rsidRPr="00A2067B" w:rsidRDefault="00E50EF5" w:rsidP="007C55B9">
            <w:pPr>
              <w:jc w:val="center"/>
              <w:rPr>
                <w:lang w:val="uk-UA"/>
              </w:rPr>
            </w:pPr>
            <w:r w:rsidRPr="00A2067B">
              <w:rPr>
                <w:lang w:val="uk-UA"/>
              </w:rPr>
              <w:t>0,140</w:t>
            </w:r>
          </w:p>
        </w:tc>
        <w:tc>
          <w:tcPr>
            <w:tcW w:w="812" w:type="dxa"/>
            <w:gridSpan w:val="2"/>
          </w:tcPr>
          <w:p w:rsidR="00E50EF5" w:rsidRPr="00A2067B" w:rsidRDefault="00E50EF5" w:rsidP="007C55B9">
            <w:pPr>
              <w:jc w:val="center"/>
              <w:rPr>
                <w:lang w:val="uk-UA"/>
              </w:rPr>
            </w:pPr>
            <w:r w:rsidRPr="00A2067B">
              <w:rPr>
                <w:lang w:val="uk-UA"/>
              </w:rPr>
              <w:t>0,008</w:t>
            </w:r>
          </w:p>
        </w:tc>
        <w:tc>
          <w:tcPr>
            <w:tcW w:w="992" w:type="dxa"/>
            <w:gridSpan w:val="2"/>
          </w:tcPr>
          <w:p w:rsidR="00E50EF5" w:rsidRPr="00A2067B" w:rsidRDefault="00E50EF5" w:rsidP="007C55B9">
            <w:pPr>
              <w:jc w:val="center"/>
              <w:rPr>
                <w:lang w:val="uk-UA"/>
              </w:rPr>
            </w:pPr>
            <w:r w:rsidRPr="00A2067B">
              <w:rPr>
                <w:lang w:val="uk-UA"/>
              </w:rPr>
              <w:t>3,94</w:t>
            </w:r>
          </w:p>
        </w:tc>
        <w:tc>
          <w:tcPr>
            <w:tcW w:w="1021" w:type="dxa"/>
            <w:gridSpan w:val="2"/>
          </w:tcPr>
          <w:p w:rsidR="00E50EF5" w:rsidRPr="00A2067B" w:rsidRDefault="00E50EF5" w:rsidP="007C55B9">
            <w:pPr>
              <w:jc w:val="center"/>
              <w:rPr>
                <w:lang w:val="uk-UA"/>
              </w:rPr>
            </w:pPr>
            <w:r w:rsidRPr="00A2067B">
              <w:rPr>
                <w:lang w:val="uk-UA"/>
              </w:rPr>
              <w:t>0,175</w:t>
            </w:r>
          </w:p>
        </w:tc>
        <w:tc>
          <w:tcPr>
            <w:tcW w:w="800" w:type="dxa"/>
            <w:gridSpan w:val="2"/>
          </w:tcPr>
          <w:p w:rsidR="00E50EF5" w:rsidRPr="00A2067B" w:rsidRDefault="00E50EF5" w:rsidP="007C55B9">
            <w:pPr>
              <w:jc w:val="center"/>
              <w:rPr>
                <w:lang w:val="uk-UA"/>
              </w:rPr>
            </w:pPr>
            <w:r w:rsidRPr="00A2067B">
              <w:rPr>
                <w:lang w:val="uk-UA"/>
              </w:rPr>
              <w:t>5,45</w:t>
            </w:r>
          </w:p>
        </w:tc>
        <w:tc>
          <w:tcPr>
            <w:tcW w:w="1071" w:type="dxa"/>
            <w:gridSpan w:val="2"/>
          </w:tcPr>
          <w:p w:rsidR="00E50EF5" w:rsidRPr="00A2067B" w:rsidRDefault="00E50EF5" w:rsidP="007C55B9">
            <w:pPr>
              <w:jc w:val="center"/>
              <w:rPr>
                <w:lang w:val="en-US"/>
              </w:rPr>
            </w:pPr>
            <w:r w:rsidRPr="00A2067B">
              <w:rPr>
                <w:lang w:val="uk-UA"/>
              </w:rPr>
              <w:t>0,0003</w:t>
            </w:r>
          </w:p>
        </w:tc>
        <w:tc>
          <w:tcPr>
            <w:tcW w:w="1036" w:type="dxa"/>
            <w:gridSpan w:val="2"/>
          </w:tcPr>
          <w:p w:rsidR="00E50EF5" w:rsidRPr="00A2067B" w:rsidRDefault="00E50EF5" w:rsidP="007C55B9">
            <w:pPr>
              <w:jc w:val="center"/>
              <w:rPr>
                <w:lang w:val="uk-UA"/>
              </w:rPr>
            </w:pPr>
            <w:r w:rsidRPr="00A2067B">
              <w:rPr>
                <w:lang w:val="uk-UA"/>
              </w:rPr>
              <w:t>0,0020</w:t>
            </w:r>
          </w:p>
        </w:tc>
        <w:tc>
          <w:tcPr>
            <w:tcW w:w="997" w:type="dxa"/>
            <w:gridSpan w:val="2"/>
          </w:tcPr>
          <w:p w:rsidR="00E50EF5" w:rsidRPr="00A2067B" w:rsidRDefault="00E50EF5" w:rsidP="007C55B9">
            <w:pPr>
              <w:jc w:val="center"/>
              <w:rPr>
                <w:lang w:val="uk-UA"/>
              </w:rPr>
            </w:pPr>
            <w:r w:rsidRPr="00A2067B">
              <w:rPr>
                <w:lang w:val="uk-UA"/>
              </w:rPr>
              <w:t>0,020</w:t>
            </w:r>
          </w:p>
        </w:tc>
        <w:tc>
          <w:tcPr>
            <w:tcW w:w="876" w:type="dxa"/>
            <w:gridSpan w:val="2"/>
          </w:tcPr>
          <w:p w:rsidR="00E50EF5" w:rsidRPr="00A2067B" w:rsidRDefault="00E50EF5" w:rsidP="007C55B9">
            <w:pPr>
              <w:jc w:val="center"/>
              <w:rPr>
                <w:lang w:val="uk-UA"/>
              </w:rPr>
            </w:pPr>
            <w:r w:rsidRPr="00A2067B">
              <w:rPr>
                <w:lang w:val="uk-UA"/>
              </w:rPr>
              <w:t>0,0025</w:t>
            </w:r>
          </w:p>
        </w:tc>
        <w:tc>
          <w:tcPr>
            <w:tcW w:w="1087" w:type="dxa"/>
            <w:gridSpan w:val="2"/>
          </w:tcPr>
          <w:p w:rsidR="00E50EF5" w:rsidRPr="00A2067B" w:rsidRDefault="00E50EF5" w:rsidP="007C55B9">
            <w:pPr>
              <w:jc w:val="center"/>
              <w:rPr>
                <w:lang w:val="uk-UA"/>
              </w:rPr>
            </w:pPr>
            <w:r w:rsidRPr="00A2067B">
              <w:rPr>
                <w:lang w:val="uk-UA"/>
              </w:rPr>
              <w:t>0,0154</w:t>
            </w:r>
          </w:p>
        </w:tc>
        <w:tc>
          <w:tcPr>
            <w:tcW w:w="876" w:type="dxa"/>
            <w:gridSpan w:val="2"/>
          </w:tcPr>
          <w:p w:rsidR="00E50EF5" w:rsidRPr="00A2067B" w:rsidRDefault="00E50EF5" w:rsidP="007C55B9">
            <w:pPr>
              <w:jc w:val="center"/>
              <w:rPr>
                <w:lang w:val="uk-UA"/>
              </w:rPr>
            </w:pPr>
            <w:r w:rsidRPr="00A2067B">
              <w:rPr>
                <w:lang w:val="uk-UA"/>
              </w:rPr>
              <w:t>0,0047</w:t>
            </w:r>
          </w:p>
        </w:tc>
        <w:tc>
          <w:tcPr>
            <w:tcW w:w="821" w:type="dxa"/>
            <w:gridSpan w:val="2"/>
          </w:tcPr>
          <w:p w:rsidR="00E50EF5" w:rsidRPr="00A2067B" w:rsidRDefault="00E50EF5" w:rsidP="007C55B9">
            <w:pPr>
              <w:jc w:val="center"/>
              <w:rPr>
                <w:lang w:val="uk-UA"/>
              </w:rPr>
            </w:pPr>
            <w:r w:rsidRPr="00A2067B">
              <w:rPr>
                <w:lang w:val="uk-UA"/>
              </w:rPr>
              <w:t>0,017</w:t>
            </w:r>
          </w:p>
        </w:tc>
        <w:tc>
          <w:tcPr>
            <w:tcW w:w="786" w:type="dxa"/>
          </w:tcPr>
          <w:p w:rsidR="00E50EF5" w:rsidRPr="00A2067B" w:rsidRDefault="00E50EF5" w:rsidP="007C55B9">
            <w:pPr>
              <w:jc w:val="center"/>
              <w:rPr>
                <w:lang w:val="uk-UA"/>
              </w:rPr>
            </w:pPr>
            <w:r w:rsidRPr="00A2067B">
              <w:rPr>
                <w:lang w:val="uk-UA"/>
              </w:rPr>
              <w:t>0,013</w:t>
            </w:r>
          </w:p>
        </w:tc>
      </w:tr>
      <w:tr w:rsidR="00E50EF5" w:rsidRPr="00A2067B" w:rsidTr="007C55B9">
        <w:tc>
          <w:tcPr>
            <w:tcW w:w="520" w:type="dxa"/>
          </w:tcPr>
          <w:p w:rsidR="00E50EF5" w:rsidRPr="00A2067B" w:rsidRDefault="00E50EF5" w:rsidP="007C55B9">
            <w:pPr>
              <w:jc w:val="center"/>
              <w:rPr>
                <w:lang w:val="uk-UA"/>
              </w:rPr>
            </w:pPr>
            <w:r w:rsidRPr="00A2067B">
              <w:rPr>
                <w:lang w:val="uk-UA"/>
              </w:rPr>
              <w:t>10.</w:t>
            </w:r>
          </w:p>
        </w:tc>
        <w:tc>
          <w:tcPr>
            <w:tcW w:w="1064" w:type="dxa"/>
          </w:tcPr>
          <w:p w:rsidR="00E50EF5" w:rsidRPr="00A2067B" w:rsidRDefault="00E50EF5" w:rsidP="007C55B9">
            <w:pPr>
              <w:jc w:val="center"/>
              <w:rPr>
                <w:lang w:val="uk-UA"/>
              </w:rPr>
            </w:pPr>
            <w:r w:rsidRPr="00A2067B">
              <w:rPr>
                <w:lang w:val="uk-UA"/>
              </w:rPr>
              <w:t>02.03.11</w:t>
            </w:r>
          </w:p>
        </w:tc>
        <w:tc>
          <w:tcPr>
            <w:tcW w:w="814" w:type="dxa"/>
          </w:tcPr>
          <w:p w:rsidR="00E50EF5" w:rsidRPr="00A2067B" w:rsidRDefault="00E50EF5" w:rsidP="007C55B9">
            <w:pPr>
              <w:jc w:val="center"/>
              <w:rPr>
                <w:lang w:val="uk-UA"/>
              </w:rPr>
            </w:pPr>
            <w:r w:rsidRPr="00A2067B">
              <w:rPr>
                <w:lang w:val="uk-UA"/>
              </w:rPr>
              <w:t>0,07</w:t>
            </w:r>
          </w:p>
        </w:tc>
        <w:tc>
          <w:tcPr>
            <w:tcW w:w="993" w:type="dxa"/>
            <w:gridSpan w:val="2"/>
          </w:tcPr>
          <w:p w:rsidR="00E50EF5" w:rsidRPr="00A2067B" w:rsidRDefault="00E50EF5" w:rsidP="007C55B9">
            <w:pPr>
              <w:jc w:val="center"/>
              <w:rPr>
                <w:lang w:val="uk-UA"/>
              </w:rPr>
            </w:pPr>
            <w:r w:rsidRPr="00A2067B">
              <w:rPr>
                <w:lang w:val="uk-UA"/>
              </w:rPr>
              <w:t>0,183</w:t>
            </w:r>
          </w:p>
        </w:tc>
        <w:tc>
          <w:tcPr>
            <w:tcW w:w="812" w:type="dxa"/>
            <w:gridSpan w:val="2"/>
          </w:tcPr>
          <w:p w:rsidR="00E50EF5" w:rsidRPr="00A2067B" w:rsidRDefault="00E50EF5" w:rsidP="007C55B9">
            <w:pPr>
              <w:jc w:val="center"/>
              <w:rPr>
                <w:lang w:val="en-US"/>
              </w:rPr>
            </w:pPr>
            <w:r w:rsidRPr="00A2067B">
              <w:rPr>
                <w:lang w:val="uk-UA"/>
              </w:rPr>
              <w:t>0,008</w:t>
            </w:r>
          </w:p>
        </w:tc>
        <w:tc>
          <w:tcPr>
            <w:tcW w:w="992" w:type="dxa"/>
            <w:gridSpan w:val="2"/>
          </w:tcPr>
          <w:p w:rsidR="00E50EF5" w:rsidRPr="00A2067B" w:rsidRDefault="00E50EF5" w:rsidP="007C55B9">
            <w:pPr>
              <w:jc w:val="center"/>
              <w:rPr>
                <w:lang w:val="uk-UA"/>
              </w:rPr>
            </w:pPr>
            <w:r w:rsidRPr="00A2067B">
              <w:rPr>
                <w:lang w:val="uk-UA"/>
              </w:rPr>
              <w:t>14,82</w:t>
            </w:r>
          </w:p>
        </w:tc>
        <w:tc>
          <w:tcPr>
            <w:tcW w:w="1021" w:type="dxa"/>
            <w:gridSpan w:val="2"/>
          </w:tcPr>
          <w:p w:rsidR="00E50EF5" w:rsidRPr="00A2067B" w:rsidRDefault="00E50EF5" w:rsidP="007C55B9">
            <w:pPr>
              <w:jc w:val="center"/>
              <w:rPr>
                <w:lang w:val="uk-UA"/>
              </w:rPr>
            </w:pPr>
            <w:r w:rsidRPr="00A2067B">
              <w:rPr>
                <w:lang w:val="uk-UA"/>
              </w:rPr>
              <w:t>-</w:t>
            </w:r>
          </w:p>
        </w:tc>
        <w:tc>
          <w:tcPr>
            <w:tcW w:w="800" w:type="dxa"/>
            <w:gridSpan w:val="2"/>
          </w:tcPr>
          <w:p w:rsidR="00E50EF5" w:rsidRPr="00A2067B" w:rsidRDefault="00E50EF5" w:rsidP="007C55B9">
            <w:pPr>
              <w:jc w:val="center"/>
              <w:rPr>
                <w:lang w:val="uk-UA"/>
              </w:rPr>
            </w:pPr>
            <w:r w:rsidRPr="00A2067B">
              <w:rPr>
                <w:lang w:val="uk-UA"/>
              </w:rPr>
              <w:t>-</w:t>
            </w:r>
          </w:p>
        </w:tc>
        <w:tc>
          <w:tcPr>
            <w:tcW w:w="1071" w:type="dxa"/>
            <w:gridSpan w:val="2"/>
          </w:tcPr>
          <w:p w:rsidR="00E50EF5" w:rsidRPr="00A2067B" w:rsidRDefault="00E50EF5" w:rsidP="007C55B9">
            <w:pPr>
              <w:jc w:val="center"/>
              <w:rPr>
                <w:lang w:val="en-US"/>
              </w:rPr>
            </w:pPr>
            <w:r w:rsidRPr="00A2067B">
              <w:rPr>
                <w:lang w:val="uk-UA"/>
              </w:rPr>
              <w:t>0,0003</w:t>
            </w:r>
          </w:p>
        </w:tc>
        <w:tc>
          <w:tcPr>
            <w:tcW w:w="1036" w:type="dxa"/>
            <w:gridSpan w:val="2"/>
          </w:tcPr>
          <w:p w:rsidR="00E50EF5" w:rsidRPr="00A2067B" w:rsidRDefault="00E50EF5" w:rsidP="007C55B9">
            <w:pPr>
              <w:jc w:val="center"/>
              <w:rPr>
                <w:lang w:val="uk-UA"/>
              </w:rPr>
            </w:pPr>
            <w:r w:rsidRPr="00A2067B">
              <w:rPr>
                <w:lang w:val="uk-UA"/>
              </w:rPr>
              <w:t>0,0020</w:t>
            </w:r>
          </w:p>
        </w:tc>
        <w:tc>
          <w:tcPr>
            <w:tcW w:w="997" w:type="dxa"/>
            <w:gridSpan w:val="2"/>
          </w:tcPr>
          <w:p w:rsidR="00E50EF5" w:rsidRPr="00A2067B" w:rsidRDefault="00E50EF5" w:rsidP="007C55B9">
            <w:pPr>
              <w:jc w:val="center"/>
              <w:rPr>
                <w:lang w:val="uk-UA"/>
              </w:rPr>
            </w:pPr>
            <w:r w:rsidRPr="00A2067B">
              <w:rPr>
                <w:lang w:val="uk-UA"/>
              </w:rPr>
              <w:t>0,020</w:t>
            </w:r>
          </w:p>
        </w:tc>
        <w:tc>
          <w:tcPr>
            <w:tcW w:w="876" w:type="dxa"/>
            <w:gridSpan w:val="2"/>
          </w:tcPr>
          <w:p w:rsidR="00E50EF5" w:rsidRPr="00A2067B" w:rsidRDefault="00E50EF5" w:rsidP="007C55B9">
            <w:pPr>
              <w:jc w:val="center"/>
              <w:rPr>
                <w:lang w:val="uk-UA"/>
              </w:rPr>
            </w:pPr>
            <w:r w:rsidRPr="00A2067B">
              <w:rPr>
                <w:lang w:val="uk-UA"/>
              </w:rPr>
              <w:t>0,0020</w:t>
            </w:r>
          </w:p>
        </w:tc>
        <w:tc>
          <w:tcPr>
            <w:tcW w:w="1087" w:type="dxa"/>
            <w:gridSpan w:val="2"/>
          </w:tcPr>
          <w:p w:rsidR="00E50EF5" w:rsidRPr="00A2067B" w:rsidRDefault="00E50EF5" w:rsidP="007C55B9">
            <w:pPr>
              <w:jc w:val="center"/>
              <w:rPr>
                <w:lang w:val="uk-UA"/>
              </w:rPr>
            </w:pPr>
            <w:r w:rsidRPr="00A2067B">
              <w:rPr>
                <w:lang w:val="uk-UA"/>
              </w:rPr>
              <w:t>0,024</w:t>
            </w:r>
          </w:p>
        </w:tc>
        <w:tc>
          <w:tcPr>
            <w:tcW w:w="876" w:type="dxa"/>
            <w:gridSpan w:val="2"/>
          </w:tcPr>
          <w:p w:rsidR="00E50EF5" w:rsidRPr="00A2067B" w:rsidRDefault="00E50EF5" w:rsidP="007C55B9">
            <w:pPr>
              <w:jc w:val="center"/>
              <w:rPr>
                <w:lang w:val="uk-UA"/>
              </w:rPr>
            </w:pPr>
            <w:r w:rsidRPr="00A2067B">
              <w:rPr>
                <w:lang w:val="uk-UA"/>
              </w:rPr>
              <w:t>0,0040</w:t>
            </w:r>
          </w:p>
        </w:tc>
        <w:tc>
          <w:tcPr>
            <w:tcW w:w="821" w:type="dxa"/>
            <w:gridSpan w:val="2"/>
          </w:tcPr>
          <w:p w:rsidR="00E50EF5" w:rsidRPr="00A2067B" w:rsidRDefault="00E50EF5" w:rsidP="007C55B9">
            <w:pPr>
              <w:jc w:val="center"/>
              <w:rPr>
                <w:lang w:val="uk-UA"/>
              </w:rPr>
            </w:pPr>
            <w:r w:rsidRPr="00A2067B">
              <w:rPr>
                <w:lang w:val="uk-UA"/>
              </w:rPr>
              <w:t>0,020</w:t>
            </w:r>
          </w:p>
        </w:tc>
        <w:tc>
          <w:tcPr>
            <w:tcW w:w="786" w:type="dxa"/>
          </w:tcPr>
          <w:p w:rsidR="00E50EF5" w:rsidRPr="00A2067B" w:rsidRDefault="00E50EF5" w:rsidP="007C55B9">
            <w:pPr>
              <w:jc w:val="center"/>
              <w:rPr>
                <w:lang w:val="uk-UA"/>
              </w:rPr>
            </w:pPr>
            <w:r w:rsidRPr="00A2067B">
              <w:rPr>
                <w:lang w:val="uk-UA"/>
              </w:rPr>
              <w:t>0,010</w:t>
            </w:r>
          </w:p>
        </w:tc>
      </w:tr>
      <w:tr w:rsidR="00E50EF5" w:rsidRPr="00A2067B" w:rsidTr="007C55B9">
        <w:tc>
          <w:tcPr>
            <w:tcW w:w="520" w:type="dxa"/>
          </w:tcPr>
          <w:p w:rsidR="00E50EF5" w:rsidRPr="00A2067B" w:rsidRDefault="00E50EF5" w:rsidP="007C55B9">
            <w:pPr>
              <w:jc w:val="center"/>
              <w:rPr>
                <w:lang w:val="uk-UA"/>
              </w:rPr>
            </w:pPr>
            <w:r w:rsidRPr="00A2067B">
              <w:rPr>
                <w:lang w:val="uk-UA"/>
              </w:rPr>
              <w:t>11.</w:t>
            </w:r>
          </w:p>
        </w:tc>
        <w:tc>
          <w:tcPr>
            <w:tcW w:w="1064" w:type="dxa"/>
          </w:tcPr>
          <w:p w:rsidR="00E50EF5" w:rsidRPr="00A2067B" w:rsidRDefault="00E50EF5" w:rsidP="007C55B9">
            <w:pPr>
              <w:jc w:val="center"/>
              <w:rPr>
                <w:lang w:val="uk-UA"/>
              </w:rPr>
            </w:pPr>
            <w:r w:rsidRPr="00A2067B">
              <w:rPr>
                <w:lang w:val="uk-UA"/>
              </w:rPr>
              <w:t>02.03.11</w:t>
            </w:r>
          </w:p>
        </w:tc>
        <w:tc>
          <w:tcPr>
            <w:tcW w:w="814" w:type="dxa"/>
          </w:tcPr>
          <w:p w:rsidR="00E50EF5" w:rsidRPr="00A2067B" w:rsidRDefault="00E50EF5" w:rsidP="007C55B9">
            <w:pPr>
              <w:jc w:val="center"/>
              <w:rPr>
                <w:lang w:val="uk-UA"/>
              </w:rPr>
            </w:pPr>
            <w:r w:rsidRPr="00A2067B">
              <w:rPr>
                <w:lang w:val="uk-UA"/>
              </w:rPr>
              <w:t>0,07</w:t>
            </w:r>
          </w:p>
        </w:tc>
        <w:tc>
          <w:tcPr>
            <w:tcW w:w="993" w:type="dxa"/>
            <w:gridSpan w:val="2"/>
          </w:tcPr>
          <w:p w:rsidR="00E50EF5" w:rsidRPr="00A2067B" w:rsidRDefault="00E50EF5" w:rsidP="007C55B9">
            <w:pPr>
              <w:jc w:val="center"/>
              <w:rPr>
                <w:lang w:val="uk-UA"/>
              </w:rPr>
            </w:pPr>
            <w:r w:rsidRPr="00A2067B">
              <w:rPr>
                <w:lang w:val="uk-UA"/>
              </w:rPr>
              <w:t>-</w:t>
            </w:r>
          </w:p>
        </w:tc>
        <w:tc>
          <w:tcPr>
            <w:tcW w:w="812" w:type="dxa"/>
            <w:gridSpan w:val="2"/>
          </w:tcPr>
          <w:p w:rsidR="00E50EF5" w:rsidRPr="00A2067B" w:rsidRDefault="00E50EF5" w:rsidP="007C55B9">
            <w:pPr>
              <w:jc w:val="center"/>
              <w:rPr>
                <w:lang w:val="uk-UA"/>
              </w:rPr>
            </w:pPr>
            <w:r w:rsidRPr="00A2067B">
              <w:rPr>
                <w:lang w:val="uk-UA"/>
              </w:rPr>
              <w:t>-</w:t>
            </w:r>
          </w:p>
        </w:tc>
        <w:tc>
          <w:tcPr>
            <w:tcW w:w="992" w:type="dxa"/>
            <w:gridSpan w:val="2"/>
          </w:tcPr>
          <w:p w:rsidR="00E50EF5" w:rsidRPr="00A2067B" w:rsidRDefault="00E50EF5" w:rsidP="007C55B9">
            <w:pPr>
              <w:jc w:val="center"/>
              <w:rPr>
                <w:lang w:val="uk-UA"/>
              </w:rPr>
            </w:pPr>
            <w:r w:rsidRPr="00A2067B">
              <w:rPr>
                <w:lang w:val="uk-UA"/>
              </w:rPr>
              <w:t>-</w:t>
            </w:r>
          </w:p>
        </w:tc>
        <w:tc>
          <w:tcPr>
            <w:tcW w:w="1021" w:type="dxa"/>
            <w:gridSpan w:val="2"/>
          </w:tcPr>
          <w:p w:rsidR="00E50EF5" w:rsidRPr="00A2067B" w:rsidRDefault="00E50EF5" w:rsidP="007C55B9">
            <w:pPr>
              <w:jc w:val="center"/>
              <w:rPr>
                <w:lang w:val="uk-UA"/>
              </w:rPr>
            </w:pPr>
            <w:r w:rsidRPr="00A2067B">
              <w:rPr>
                <w:lang w:val="uk-UA"/>
              </w:rPr>
              <w:t>-</w:t>
            </w:r>
          </w:p>
        </w:tc>
        <w:tc>
          <w:tcPr>
            <w:tcW w:w="800" w:type="dxa"/>
            <w:gridSpan w:val="2"/>
          </w:tcPr>
          <w:p w:rsidR="00E50EF5" w:rsidRPr="00A2067B" w:rsidRDefault="00E50EF5" w:rsidP="007C55B9">
            <w:pPr>
              <w:jc w:val="center"/>
              <w:rPr>
                <w:lang w:val="uk-UA"/>
              </w:rPr>
            </w:pPr>
            <w:r w:rsidRPr="00A2067B">
              <w:rPr>
                <w:lang w:val="uk-UA"/>
              </w:rPr>
              <w:t>-</w:t>
            </w:r>
          </w:p>
        </w:tc>
        <w:tc>
          <w:tcPr>
            <w:tcW w:w="1071" w:type="dxa"/>
            <w:gridSpan w:val="2"/>
          </w:tcPr>
          <w:p w:rsidR="00E50EF5" w:rsidRPr="00A2067B" w:rsidRDefault="00E50EF5" w:rsidP="007C55B9">
            <w:pPr>
              <w:jc w:val="center"/>
              <w:rPr>
                <w:lang w:val="en-US"/>
              </w:rPr>
            </w:pPr>
            <w:r w:rsidRPr="00A2067B">
              <w:rPr>
                <w:lang w:val="uk-UA"/>
              </w:rPr>
              <w:t>0,0003</w:t>
            </w:r>
          </w:p>
        </w:tc>
        <w:tc>
          <w:tcPr>
            <w:tcW w:w="1036" w:type="dxa"/>
            <w:gridSpan w:val="2"/>
          </w:tcPr>
          <w:p w:rsidR="00E50EF5" w:rsidRPr="00A2067B" w:rsidRDefault="00E50EF5" w:rsidP="007C55B9">
            <w:pPr>
              <w:jc w:val="center"/>
              <w:rPr>
                <w:lang w:val="uk-UA"/>
              </w:rPr>
            </w:pPr>
            <w:r w:rsidRPr="00A2067B">
              <w:rPr>
                <w:lang w:val="uk-UA"/>
              </w:rPr>
              <w:t>0,0027</w:t>
            </w:r>
          </w:p>
        </w:tc>
        <w:tc>
          <w:tcPr>
            <w:tcW w:w="997" w:type="dxa"/>
            <w:gridSpan w:val="2"/>
          </w:tcPr>
          <w:p w:rsidR="00E50EF5" w:rsidRPr="00A2067B" w:rsidRDefault="00E50EF5" w:rsidP="007C55B9">
            <w:pPr>
              <w:jc w:val="center"/>
              <w:rPr>
                <w:lang w:val="uk-UA"/>
              </w:rPr>
            </w:pPr>
            <w:r w:rsidRPr="00A2067B">
              <w:rPr>
                <w:lang w:val="uk-UA"/>
              </w:rPr>
              <w:t>0,020</w:t>
            </w:r>
          </w:p>
        </w:tc>
        <w:tc>
          <w:tcPr>
            <w:tcW w:w="876" w:type="dxa"/>
            <w:gridSpan w:val="2"/>
          </w:tcPr>
          <w:p w:rsidR="00E50EF5" w:rsidRPr="00A2067B" w:rsidRDefault="00E50EF5" w:rsidP="007C55B9">
            <w:pPr>
              <w:jc w:val="center"/>
              <w:rPr>
                <w:lang w:val="uk-UA"/>
              </w:rPr>
            </w:pPr>
            <w:r w:rsidRPr="00A2067B">
              <w:rPr>
                <w:lang w:val="uk-UA"/>
              </w:rPr>
              <w:t>0,0018</w:t>
            </w:r>
          </w:p>
        </w:tc>
        <w:tc>
          <w:tcPr>
            <w:tcW w:w="1087" w:type="dxa"/>
            <w:gridSpan w:val="2"/>
          </w:tcPr>
          <w:p w:rsidR="00E50EF5" w:rsidRPr="00A2067B" w:rsidRDefault="00E50EF5" w:rsidP="007C55B9">
            <w:pPr>
              <w:jc w:val="center"/>
              <w:rPr>
                <w:lang w:val="uk-UA"/>
              </w:rPr>
            </w:pPr>
            <w:r w:rsidRPr="00A2067B">
              <w:rPr>
                <w:lang w:val="uk-UA"/>
              </w:rPr>
              <w:t>0,024</w:t>
            </w:r>
          </w:p>
        </w:tc>
        <w:tc>
          <w:tcPr>
            <w:tcW w:w="876" w:type="dxa"/>
            <w:gridSpan w:val="2"/>
          </w:tcPr>
          <w:p w:rsidR="00E50EF5" w:rsidRPr="00A2067B" w:rsidRDefault="00E50EF5" w:rsidP="007C55B9">
            <w:pPr>
              <w:jc w:val="center"/>
              <w:rPr>
                <w:lang w:val="uk-UA"/>
              </w:rPr>
            </w:pPr>
            <w:r w:rsidRPr="00A2067B">
              <w:rPr>
                <w:lang w:val="uk-UA"/>
              </w:rPr>
              <w:t>0,0040</w:t>
            </w:r>
          </w:p>
        </w:tc>
        <w:tc>
          <w:tcPr>
            <w:tcW w:w="821" w:type="dxa"/>
            <w:gridSpan w:val="2"/>
          </w:tcPr>
          <w:p w:rsidR="00E50EF5" w:rsidRPr="00A2067B" w:rsidRDefault="00E50EF5" w:rsidP="007C55B9">
            <w:pPr>
              <w:jc w:val="center"/>
              <w:rPr>
                <w:lang w:val="uk-UA"/>
              </w:rPr>
            </w:pPr>
            <w:r w:rsidRPr="00A2067B">
              <w:rPr>
                <w:lang w:val="uk-UA"/>
              </w:rPr>
              <w:t>0,020</w:t>
            </w:r>
          </w:p>
        </w:tc>
        <w:tc>
          <w:tcPr>
            <w:tcW w:w="786" w:type="dxa"/>
          </w:tcPr>
          <w:p w:rsidR="00E50EF5" w:rsidRPr="00A2067B" w:rsidRDefault="00E50EF5" w:rsidP="007C55B9">
            <w:pPr>
              <w:jc w:val="center"/>
              <w:rPr>
                <w:lang w:val="uk-UA"/>
              </w:rPr>
            </w:pPr>
            <w:r w:rsidRPr="00A2067B">
              <w:rPr>
                <w:lang w:val="uk-UA"/>
              </w:rPr>
              <w:t>0,010</w:t>
            </w:r>
          </w:p>
        </w:tc>
      </w:tr>
      <w:tr w:rsidR="00E50EF5" w:rsidRPr="00A2067B" w:rsidTr="007C55B9">
        <w:tc>
          <w:tcPr>
            <w:tcW w:w="520" w:type="dxa"/>
          </w:tcPr>
          <w:p w:rsidR="00E50EF5" w:rsidRPr="00A2067B" w:rsidRDefault="00E50EF5" w:rsidP="007C55B9">
            <w:pPr>
              <w:jc w:val="center"/>
              <w:rPr>
                <w:lang w:val="uk-UA"/>
              </w:rPr>
            </w:pPr>
            <w:r w:rsidRPr="00A2067B">
              <w:rPr>
                <w:lang w:val="uk-UA"/>
              </w:rPr>
              <w:t>12.</w:t>
            </w:r>
          </w:p>
        </w:tc>
        <w:tc>
          <w:tcPr>
            <w:tcW w:w="1064" w:type="dxa"/>
          </w:tcPr>
          <w:p w:rsidR="00E50EF5" w:rsidRPr="00A2067B" w:rsidRDefault="00E50EF5" w:rsidP="007C55B9">
            <w:pPr>
              <w:jc w:val="center"/>
              <w:rPr>
                <w:lang w:val="uk-UA"/>
              </w:rPr>
            </w:pPr>
            <w:r w:rsidRPr="00A2067B">
              <w:rPr>
                <w:lang w:val="uk-UA"/>
              </w:rPr>
              <w:t>21.07.11</w:t>
            </w:r>
          </w:p>
        </w:tc>
        <w:tc>
          <w:tcPr>
            <w:tcW w:w="814" w:type="dxa"/>
          </w:tcPr>
          <w:p w:rsidR="00E50EF5" w:rsidRPr="00A2067B" w:rsidRDefault="00E50EF5" w:rsidP="007C55B9">
            <w:pPr>
              <w:jc w:val="center"/>
              <w:rPr>
                <w:lang w:val="uk-UA"/>
              </w:rPr>
            </w:pPr>
            <w:r w:rsidRPr="00A2067B">
              <w:rPr>
                <w:lang w:val="uk-UA"/>
              </w:rPr>
              <w:t>0,12</w:t>
            </w:r>
          </w:p>
        </w:tc>
        <w:tc>
          <w:tcPr>
            <w:tcW w:w="993" w:type="dxa"/>
            <w:gridSpan w:val="2"/>
          </w:tcPr>
          <w:p w:rsidR="00E50EF5" w:rsidRPr="00A2067B" w:rsidRDefault="00E50EF5" w:rsidP="007C55B9">
            <w:pPr>
              <w:jc w:val="center"/>
              <w:rPr>
                <w:lang w:val="uk-UA"/>
              </w:rPr>
            </w:pPr>
            <w:r w:rsidRPr="00A2067B">
              <w:rPr>
                <w:lang w:val="uk-UA"/>
              </w:rPr>
              <w:t>-</w:t>
            </w:r>
          </w:p>
        </w:tc>
        <w:tc>
          <w:tcPr>
            <w:tcW w:w="812" w:type="dxa"/>
            <w:gridSpan w:val="2"/>
          </w:tcPr>
          <w:p w:rsidR="00E50EF5" w:rsidRPr="00A2067B" w:rsidRDefault="00E50EF5" w:rsidP="007C55B9">
            <w:pPr>
              <w:jc w:val="center"/>
              <w:rPr>
                <w:lang w:val="uk-UA"/>
              </w:rPr>
            </w:pPr>
            <w:r w:rsidRPr="00A2067B">
              <w:rPr>
                <w:lang w:val="uk-UA"/>
              </w:rPr>
              <w:t>-</w:t>
            </w:r>
          </w:p>
        </w:tc>
        <w:tc>
          <w:tcPr>
            <w:tcW w:w="992" w:type="dxa"/>
            <w:gridSpan w:val="2"/>
          </w:tcPr>
          <w:p w:rsidR="00E50EF5" w:rsidRPr="00A2067B" w:rsidRDefault="00E50EF5" w:rsidP="007C55B9">
            <w:pPr>
              <w:jc w:val="center"/>
              <w:rPr>
                <w:lang w:val="uk-UA"/>
              </w:rPr>
            </w:pPr>
            <w:r w:rsidRPr="00A2067B">
              <w:rPr>
                <w:lang w:val="uk-UA"/>
              </w:rPr>
              <w:t>-</w:t>
            </w:r>
          </w:p>
        </w:tc>
        <w:tc>
          <w:tcPr>
            <w:tcW w:w="1021" w:type="dxa"/>
            <w:gridSpan w:val="2"/>
          </w:tcPr>
          <w:p w:rsidR="00E50EF5" w:rsidRPr="00A2067B" w:rsidRDefault="00E50EF5" w:rsidP="007C55B9">
            <w:pPr>
              <w:jc w:val="center"/>
              <w:rPr>
                <w:lang w:val="uk-UA"/>
              </w:rPr>
            </w:pPr>
            <w:r w:rsidRPr="00A2067B">
              <w:rPr>
                <w:lang w:val="uk-UA"/>
              </w:rPr>
              <w:t>-</w:t>
            </w:r>
          </w:p>
        </w:tc>
        <w:tc>
          <w:tcPr>
            <w:tcW w:w="800" w:type="dxa"/>
            <w:gridSpan w:val="2"/>
          </w:tcPr>
          <w:p w:rsidR="00E50EF5" w:rsidRPr="00A2067B" w:rsidRDefault="00E50EF5" w:rsidP="007C55B9">
            <w:pPr>
              <w:jc w:val="center"/>
              <w:rPr>
                <w:lang w:val="uk-UA"/>
              </w:rPr>
            </w:pPr>
            <w:r w:rsidRPr="00A2067B">
              <w:rPr>
                <w:lang w:val="uk-UA"/>
              </w:rPr>
              <w:t>-</w:t>
            </w:r>
          </w:p>
        </w:tc>
        <w:tc>
          <w:tcPr>
            <w:tcW w:w="1071" w:type="dxa"/>
            <w:gridSpan w:val="2"/>
          </w:tcPr>
          <w:p w:rsidR="00E50EF5" w:rsidRPr="00A2067B" w:rsidRDefault="00E50EF5" w:rsidP="007C55B9">
            <w:pPr>
              <w:jc w:val="center"/>
              <w:rPr>
                <w:lang w:val="en-US"/>
              </w:rPr>
            </w:pPr>
            <w:r w:rsidRPr="00A2067B">
              <w:rPr>
                <w:lang w:val="uk-UA"/>
              </w:rPr>
              <w:t>0,0002</w:t>
            </w:r>
          </w:p>
        </w:tc>
        <w:tc>
          <w:tcPr>
            <w:tcW w:w="1036" w:type="dxa"/>
            <w:gridSpan w:val="2"/>
          </w:tcPr>
          <w:p w:rsidR="00E50EF5" w:rsidRPr="00A2067B" w:rsidRDefault="00E50EF5" w:rsidP="007C55B9">
            <w:pPr>
              <w:jc w:val="center"/>
              <w:rPr>
                <w:lang w:val="uk-UA"/>
              </w:rPr>
            </w:pPr>
            <w:r w:rsidRPr="00A2067B">
              <w:rPr>
                <w:lang w:val="uk-UA"/>
              </w:rPr>
              <w:t>0,0018</w:t>
            </w:r>
          </w:p>
        </w:tc>
        <w:tc>
          <w:tcPr>
            <w:tcW w:w="997" w:type="dxa"/>
            <w:gridSpan w:val="2"/>
          </w:tcPr>
          <w:p w:rsidR="00E50EF5" w:rsidRPr="00A2067B" w:rsidRDefault="00E50EF5" w:rsidP="007C55B9">
            <w:pPr>
              <w:jc w:val="center"/>
              <w:rPr>
                <w:lang w:val="uk-UA"/>
              </w:rPr>
            </w:pPr>
            <w:r w:rsidRPr="00A2067B">
              <w:rPr>
                <w:lang w:val="uk-UA"/>
              </w:rPr>
              <w:t>0,014</w:t>
            </w:r>
          </w:p>
        </w:tc>
        <w:tc>
          <w:tcPr>
            <w:tcW w:w="876" w:type="dxa"/>
            <w:gridSpan w:val="2"/>
          </w:tcPr>
          <w:p w:rsidR="00E50EF5" w:rsidRPr="00A2067B" w:rsidRDefault="00E50EF5" w:rsidP="007C55B9">
            <w:pPr>
              <w:jc w:val="center"/>
              <w:rPr>
                <w:lang w:val="uk-UA"/>
              </w:rPr>
            </w:pPr>
            <w:r w:rsidRPr="00A2067B">
              <w:rPr>
                <w:lang w:val="uk-UA"/>
              </w:rPr>
              <w:t>0,0028</w:t>
            </w:r>
          </w:p>
        </w:tc>
        <w:tc>
          <w:tcPr>
            <w:tcW w:w="1087" w:type="dxa"/>
            <w:gridSpan w:val="2"/>
          </w:tcPr>
          <w:p w:rsidR="00E50EF5" w:rsidRPr="00A2067B" w:rsidRDefault="00E50EF5" w:rsidP="007C55B9">
            <w:pPr>
              <w:jc w:val="center"/>
              <w:rPr>
                <w:lang w:val="uk-UA"/>
              </w:rPr>
            </w:pPr>
            <w:r w:rsidRPr="00A2067B">
              <w:rPr>
                <w:lang w:val="uk-UA"/>
              </w:rPr>
              <w:t>0,0149</w:t>
            </w:r>
          </w:p>
        </w:tc>
        <w:tc>
          <w:tcPr>
            <w:tcW w:w="876" w:type="dxa"/>
            <w:gridSpan w:val="2"/>
          </w:tcPr>
          <w:p w:rsidR="00E50EF5" w:rsidRPr="00A2067B" w:rsidRDefault="00E50EF5" w:rsidP="007C55B9">
            <w:pPr>
              <w:jc w:val="center"/>
              <w:rPr>
                <w:lang w:val="uk-UA"/>
              </w:rPr>
            </w:pPr>
            <w:r w:rsidRPr="00A2067B">
              <w:rPr>
                <w:lang w:val="uk-UA"/>
              </w:rPr>
              <w:t>0,0050</w:t>
            </w:r>
          </w:p>
        </w:tc>
        <w:tc>
          <w:tcPr>
            <w:tcW w:w="821" w:type="dxa"/>
            <w:gridSpan w:val="2"/>
          </w:tcPr>
          <w:p w:rsidR="00E50EF5" w:rsidRPr="00A2067B" w:rsidRDefault="00E50EF5" w:rsidP="007C55B9">
            <w:pPr>
              <w:jc w:val="center"/>
              <w:rPr>
                <w:lang w:val="uk-UA"/>
              </w:rPr>
            </w:pPr>
            <w:r w:rsidRPr="00A2067B">
              <w:rPr>
                <w:lang w:val="uk-UA"/>
              </w:rPr>
              <w:t>0,014</w:t>
            </w:r>
          </w:p>
        </w:tc>
        <w:tc>
          <w:tcPr>
            <w:tcW w:w="786" w:type="dxa"/>
          </w:tcPr>
          <w:p w:rsidR="00E50EF5" w:rsidRPr="00A2067B" w:rsidRDefault="00E50EF5" w:rsidP="007C55B9">
            <w:pPr>
              <w:jc w:val="center"/>
              <w:rPr>
                <w:lang w:val="uk-UA"/>
              </w:rPr>
            </w:pPr>
            <w:r w:rsidRPr="00A2067B">
              <w:rPr>
                <w:lang w:val="uk-UA"/>
              </w:rPr>
              <w:t>0,027</w:t>
            </w:r>
          </w:p>
        </w:tc>
      </w:tr>
      <w:tr w:rsidR="00E50EF5" w:rsidRPr="00A2067B" w:rsidTr="007C55B9">
        <w:tc>
          <w:tcPr>
            <w:tcW w:w="520" w:type="dxa"/>
          </w:tcPr>
          <w:p w:rsidR="00E50EF5" w:rsidRPr="00A2067B" w:rsidRDefault="00E50EF5" w:rsidP="007C55B9">
            <w:pPr>
              <w:jc w:val="center"/>
              <w:rPr>
                <w:lang w:val="uk-UA"/>
              </w:rPr>
            </w:pPr>
            <w:r w:rsidRPr="00A2067B">
              <w:rPr>
                <w:lang w:val="uk-UA"/>
              </w:rPr>
              <w:t>13.</w:t>
            </w:r>
          </w:p>
        </w:tc>
        <w:tc>
          <w:tcPr>
            <w:tcW w:w="1064" w:type="dxa"/>
          </w:tcPr>
          <w:p w:rsidR="00E50EF5" w:rsidRPr="00A2067B" w:rsidRDefault="00E50EF5" w:rsidP="007C55B9">
            <w:pPr>
              <w:jc w:val="center"/>
              <w:rPr>
                <w:lang w:val="uk-UA"/>
              </w:rPr>
            </w:pPr>
            <w:r w:rsidRPr="00A2067B">
              <w:rPr>
                <w:lang w:val="uk-UA"/>
              </w:rPr>
              <w:t>21.07.11</w:t>
            </w:r>
          </w:p>
        </w:tc>
        <w:tc>
          <w:tcPr>
            <w:tcW w:w="814" w:type="dxa"/>
          </w:tcPr>
          <w:p w:rsidR="00E50EF5" w:rsidRPr="00A2067B" w:rsidRDefault="00E50EF5" w:rsidP="007C55B9">
            <w:pPr>
              <w:jc w:val="center"/>
              <w:rPr>
                <w:lang w:val="uk-UA"/>
              </w:rPr>
            </w:pPr>
            <w:r w:rsidRPr="00A2067B">
              <w:rPr>
                <w:lang w:val="uk-UA"/>
              </w:rPr>
              <w:t>0,11</w:t>
            </w:r>
          </w:p>
        </w:tc>
        <w:tc>
          <w:tcPr>
            <w:tcW w:w="993" w:type="dxa"/>
            <w:gridSpan w:val="2"/>
          </w:tcPr>
          <w:p w:rsidR="00E50EF5" w:rsidRPr="00A2067B" w:rsidRDefault="00E50EF5" w:rsidP="007C55B9">
            <w:pPr>
              <w:jc w:val="center"/>
              <w:rPr>
                <w:lang w:val="uk-UA"/>
              </w:rPr>
            </w:pPr>
            <w:r w:rsidRPr="00A2067B">
              <w:rPr>
                <w:lang w:val="uk-UA"/>
              </w:rPr>
              <w:t>-</w:t>
            </w:r>
          </w:p>
        </w:tc>
        <w:tc>
          <w:tcPr>
            <w:tcW w:w="812" w:type="dxa"/>
            <w:gridSpan w:val="2"/>
          </w:tcPr>
          <w:p w:rsidR="00E50EF5" w:rsidRPr="00A2067B" w:rsidRDefault="00E50EF5" w:rsidP="007C55B9">
            <w:pPr>
              <w:jc w:val="center"/>
              <w:rPr>
                <w:lang w:val="uk-UA"/>
              </w:rPr>
            </w:pPr>
            <w:r w:rsidRPr="00A2067B">
              <w:rPr>
                <w:lang w:val="uk-UA"/>
              </w:rPr>
              <w:t>-</w:t>
            </w:r>
          </w:p>
        </w:tc>
        <w:tc>
          <w:tcPr>
            <w:tcW w:w="992" w:type="dxa"/>
            <w:gridSpan w:val="2"/>
          </w:tcPr>
          <w:p w:rsidR="00E50EF5" w:rsidRPr="00A2067B" w:rsidRDefault="00E50EF5" w:rsidP="007C55B9">
            <w:pPr>
              <w:jc w:val="center"/>
              <w:rPr>
                <w:lang w:val="uk-UA"/>
              </w:rPr>
            </w:pPr>
            <w:r w:rsidRPr="00A2067B">
              <w:rPr>
                <w:lang w:val="uk-UA"/>
              </w:rPr>
              <w:t>-</w:t>
            </w:r>
          </w:p>
        </w:tc>
        <w:tc>
          <w:tcPr>
            <w:tcW w:w="1021" w:type="dxa"/>
            <w:gridSpan w:val="2"/>
          </w:tcPr>
          <w:p w:rsidR="00E50EF5" w:rsidRPr="00A2067B" w:rsidRDefault="00E50EF5" w:rsidP="007C55B9">
            <w:pPr>
              <w:jc w:val="center"/>
              <w:rPr>
                <w:lang w:val="uk-UA"/>
              </w:rPr>
            </w:pPr>
            <w:r w:rsidRPr="00A2067B">
              <w:rPr>
                <w:lang w:val="uk-UA"/>
              </w:rPr>
              <w:t>-</w:t>
            </w:r>
          </w:p>
        </w:tc>
        <w:tc>
          <w:tcPr>
            <w:tcW w:w="800" w:type="dxa"/>
            <w:gridSpan w:val="2"/>
          </w:tcPr>
          <w:p w:rsidR="00E50EF5" w:rsidRPr="00A2067B" w:rsidRDefault="00E50EF5" w:rsidP="007C55B9">
            <w:pPr>
              <w:jc w:val="center"/>
              <w:rPr>
                <w:lang w:val="uk-UA"/>
              </w:rPr>
            </w:pPr>
            <w:r w:rsidRPr="00A2067B">
              <w:rPr>
                <w:lang w:val="uk-UA"/>
              </w:rPr>
              <w:t>-</w:t>
            </w:r>
          </w:p>
        </w:tc>
        <w:tc>
          <w:tcPr>
            <w:tcW w:w="1071" w:type="dxa"/>
            <w:gridSpan w:val="2"/>
          </w:tcPr>
          <w:p w:rsidR="00E50EF5" w:rsidRPr="00A2067B" w:rsidRDefault="00E50EF5" w:rsidP="007C55B9">
            <w:pPr>
              <w:jc w:val="center"/>
              <w:rPr>
                <w:lang w:val="en-US"/>
              </w:rPr>
            </w:pPr>
            <w:r w:rsidRPr="00A2067B">
              <w:rPr>
                <w:lang w:val="uk-UA"/>
              </w:rPr>
              <w:t>0,0003</w:t>
            </w:r>
          </w:p>
        </w:tc>
        <w:tc>
          <w:tcPr>
            <w:tcW w:w="1036" w:type="dxa"/>
            <w:gridSpan w:val="2"/>
          </w:tcPr>
          <w:p w:rsidR="00E50EF5" w:rsidRPr="00A2067B" w:rsidRDefault="00E50EF5" w:rsidP="007C55B9">
            <w:pPr>
              <w:jc w:val="center"/>
              <w:rPr>
                <w:lang w:val="uk-UA"/>
              </w:rPr>
            </w:pPr>
            <w:r w:rsidRPr="00A2067B">
              <w:rPr>
                <w:lang w:val="uk-UA"/>
              </w:rPr>
              <w:t>0,0020</w:t>
            </w:r>
          </w:p>
        </w:tc>
        <w:tc>
          <w:tcPr>
            <w:tcW w:w="997" w:type="dxa"/>
            <w:gridSpan w:val="2"/>
          </w:tcPr>
          <w:p w:rsidR="00E50EF5" w:rsidRPr="00A2067B" w:rsidRDefault="00E50EF5" w:rsidP="007C55B9">
            <w:pPr>
              <w:jc w:val="center"/>
              <w:rPr>
                <w:lang w:val="uk-UA"/>
              </w:rPr>
            </w:pPr>
            <w:r w:rsidRPr="00A2067B">
              <w:rPr>
                <w:lang w:val="uk-UA"/>
              </w:rPr>
              <w:t>0,011</w:t>
            </w:r>
          </w:p>
        </w:tc>
        <w:tc>
          <w:tcPr>
            <w:tcW w:w="876" w:type="dxa"/>
            <w:gridSpan w:val="2"/>
          </w:tcPr>
          <w:p w:rsidR="00E50EF5" w:rsidRPr="00A2067B" w:rsidRDefault="00E50EF5" w:rsidP="007C55B9">
            <w:pPr>
              <w:jc w:val="center"/>
              <w:rPr>
                <w:lang w:val="uk-UA"/>
              </w:rPr>
            </w:pPr>
            <w:r w:rsidRPr="00A2067B">
              <w:rPr>
                <w:lang w:val="uk-UA"/>
              </w:rPr>
              <w:t>0,0025</w:t>
            </w:r>
          </w:p>
        </w:tc>
        <w:tc>
          <w:tcPr>
            <w:tcW w:w="1087" w:type="dxa"/>
            <w:gridSpan w:val="2"/>
          </w:tcPr>
          <w:p w:rsidR="00E50EF5" w:rsidRPr="00A2067B" w:rsidRDefault="00E50EF5" w:rsidP="007C55B9">
            <w:pPr>
              <w:jc w:val="center"/>
              <w:rPr>
                <w:lang w:val="uk-UA"/>
              </w:rPr>
            </w:pPr>
            <w:r w:rsidRPr="00A2067B">
              <w:rPr>
                <w:lang w:val="uk-UA"/>
              </w:rPr>
              <w:t>0,0157</w:t>
            </w:r>
          </w:p>
        </w:tc>
        <w:tc>
          <w:tcPr>
            <w:tcW w:w="876" w:type="dxa"/>
            <w:gridSpan w:val="2"/>
          </w:tcPr>
          <w:p w:rsidR="00E50EF5" w:rsidRPr="00A2067B" w:rsidRDefault="00E50EF5" w:rsidP="007C55B9">
            <w:pPr>
              <w:jc w:val="center"/>
              <w:rPr>
                <w:lang w:val="uk-UA"/>
              </w:rPr>
            </w:pPr>
            <w:r w:rsidRPr="00A2067B">
              <w:rPr>
                <w:lang w:val="uk-UA"/>
              </w:rPr>
              <w:t>0,0052</w:t>
            </w:r>
          </w:p>
        </w:tc>
        <w:tc>
          <w:tcPr>
            <w:tcW w:w="821" w:type="dxa"/>
            <w:gridSpan w:val="2"/>
          </w:tcPr>
          <w:p w:rsidR="00E50EF5" w:rsidRPr="00A2067B" w:rsidRDefault="00E50EF5" w:rsidP="007C55B9">
            <w:pPr>
              <w:jc w:val="center"/>
              <w:rPr>
                <w:lang w:val="uk-UA"/>
              </w:rPr>
            </w:pPr>
            <w:r w:rsidRPr="00A2067B">
              <w:rPr>
                <w:lang w:val="uk-UA"/>
              </w:rPr>
              <w:t>0,013</w:t>
            </w:r>
          </w:p>
        </w:tc>
        <w:tc>
          <w:tcPr>
            <w:tcW w:w="786" w:type="dxa"/>
          </w:tcPr>
          <w:p w:rsidR="00E50EF5" w:rsidRPr="00A2067B" w:rsidRDefault="00E50EF5" w:rsidP="007C55B9">
            <w:pPr>
              <w:jc w:val="center"/>
              <w:rPr>
                <w:lang w:val="uk-UA"/>
              </w:rPr>
            </w:pPr>
            <w:r w:rsidRPr="00A2067B">
              <w:rPr>
                <w:lang w:val="uk-UA"/>
              </w:rPr>
              <w:t>0,020</w:t>
            </w:r>
          </w:p>
        </w:tc>
      </w:tr>
      <w:tr w:rsidR="00E50EF5" w:rsidRPr="00A2067B" w:rsidTr="007C55B9">
        <w:tc>
          <w:tcPr>
            <w:tcW w:w="520" w:type="dxa"/>
          </w:tcPr>
          <w:p w:rsidR="00E50EF5" w:rsidRPr="00A2067B" w:rsidRDefault="00E50EF5" w:rsidP="007C55B9">
            <w:pPr>
              <w:jc w:val="center"/>
              <w:rPr>
                <w:lang w:val="uk-UA"/>
              </w:rPr>
            </w:pPr>
            <w:r w:rsidRPr="00A2067B">
              <w:rPr>
                <w:lang w:val="uk-UA"/>
              </w:rPr>
              <w:t>14.</w:t>
            </w:r>
          </w:p>
        </w:tc>
        <w:tc>
          <w:tcPr>
            <w:tcW w:w="1064" w:type="dxa"/>
          </w:tcPr>
          <w:p w:rsidR="00E50EF5" w:rsidRPr="00A2067B" w:rsidRDefault="00E50EF5" w:rsidP="007C55B9">
            <w:pPr>
              <w:jc w:val="center"/>
              <w:rPr>
                <w:lang w:val="uk-UA"/>
              </w:rPr>
            </w:pPr>
            <w:r w:rsidRPr="00A2067B">
              <w:rPr>
                <w:lang w:val="uk-UA"/>
              </w:rPr>
              <w:t>21.07.11</w:t>
            </w:r>
          </w:p>
        </w:tc>
        <w:tc>
          <w:tcPr>
            <w:tcW w:w="814" w:type="dxa"/>
          </w:tcPr>
          <w:p w:rsidR="00E50EF5" w:rsidRPr="00A2067B" w:rsidRDefault="00E50EF5" w:rsidP="007C55B9">
            <w:pPr>
              <w:jc w:val="center"/>
              <w:rPr>
                <w:lang w:val="uk-UA"/>
              </w:rPr>
            </w:pPr>
            <w:r w:rsidRPr="00A2067B">
              <w:rPr>
                <w:lang w:val="uk-UA"/>
              </w:rPr>
              <w:t>0,14</w:t>
            </w:r>
          </w:p>
        </w:tc>
        <w:tc>
          <w:tcPr>
            <w:tcW w:w="993" w:type="dxa"/>
            <w:gridSpan w:val="2"/>
          </w:tcPr>
          <w:p w:rsidR="00E50EF5" w:rsidRPr="00A2067B" w:rsidRDefault="00E50EF5" w:rsidP="007C55B9">
            <w:pPr>
              <w:jc w:val="center"/>
              <w:rPr>
                <w:lang w:val="uk-UA"/>
              </w:rPr>
            </w:pPr>
            <w:r w:rsidRPr="00A2067B">
              <w:rPr>
                <w:lang w:val="uk-UA"/>
              </w:rPr>
              <w:t>-</w:t>
            </w:r>
          </w:p>
        </w:tc>
        <w:tc>
          <w:tcPr>
            <w:tcW w:w="812" w:type="dxa"/>
            <w:gridSpan w:val="2"/>
          </w:tcPr>
          <w:p w:rsidR="00E50EF5" w:rsidRPr="00A2067B" w:rsidRDefault="00E50EF5" w:rsidP="007C55B9">
            <w:pPr>
              <w:jc w:val="center"/>
              <w:rPr>
                <w:lang w:val="uk-UA"/>
              </w:rPr>
            </w:pPr>
            <w:r w:rsidRPr="00A2067B">
              <w:rPr>
                <w:lang w:val="uk-UA"/>
              </w:rPr>
              <w:t>-</w:t>
            </w:r>
          </w:p>
        </w:tc>
        <w:tc>
          <w:tcPr>
            <w:tcW w:w="992" w:type="dxa"/>
            <w:gridSpan w:val="2"/>
          </w:tcPr>
          <w:p w:rsidR="00E50EF5" w:rsidRPr="00A2067B" w:rsidRDefault="00E50EF5" w:rsidP="007C55B9">
            <w:pPr>
              <w:jc w:val="center"/>
              <w:rPr>
                <w:lang w:val="uk-UA"/>
              </w:rPr>
            </w:pPr>
            <w:r w:rsidRPr="00A2067B">
              <w:rPr>
                <w:lang w:val="uk-UA"/>
              </w:rPr>
              <w:t>-</w:t>
            </w:r>
          </w:p>
        </w:tc>
        <w:tc>
          <w:tcPr>
            <w:tcW w:w="1021" w:type="dxa"/>
            <w:gridSpan w:val="2"/>
          </w:tcPr>
          <w:p w:rsidR="00E50EF5" w:rsidRPr="00A2067B" w:rsidRDefault="00E50EF5" w:rsidP="007C55B9">
            <w:pPr>
              <w:jc w:val="center"/>
              <w:rPr>
                <w:lang w:val="uk-UA"/>
              </w:rPr>
            </w:pPr>
            <w:r w:rsidRPr="00A2067B">
              <w:rPr>
                <w:lang w:val="uk-UA"/>
              </w:rPr>
              <w:t>-</w:t>
            </w:r>
          </w:p>
        </w:tc>
        <w:tc>
          <w:tcPr>
            <w:tcW w:w="800" w:type="dxa"/>
            <w:gridSpan w:val="2"/>
          </w:tcPr>
          <w:p w:rsidR="00E50EF5" w:rsidRPr="00A2067B" w:rsidRDefault="00E50EF5" w:rsidP="007C55B9">
            <w:pPr>
              <w:jc w:val="center"/>
              <w:rPr>
                <w:lang w:val="uk-UA"/>
              </w:rPr>
            </w:pPr>
            <w:r w:rsidRPr="00A2067B">
              <w:rPr>
                <w:lang w:val="uk-UA"/>
              </w:rPr>
              <w:t>-</w:t>
            </w:r>
          </w:p>
        </w:tc>
        <w:tc>
          <w:tcPr>
            <w:tcW w:w="1071" w:type="dxa"/>
            <w:gridSpan w:val="2"/>
          </w:tcPr>
          <w:p w:rsidR="00E50EF5" w:rsidRPr="00A2067B" w:rsidRDefault="00E50EF5" w:rsidP="007C55B9">
            <w:pPr>
              <w:jc w:val="center"/>
              <w:rPr>
                <w:lang w:val="en-US"/>
              </w:rPr>
            </w:pPr>
            <w:r w:rsidRPr="00A2067B">
              <w:rPr>
                <w:lang w:val="uk-UA"/>
              </w:rPr>
              <w:t>0,0002</w:t>
            </w:r>
          </w:p>
        </w:tc>
        <w:tc>
          <w:tcPr>
            <w:tcW w:w="1036" w:type="dxa"/>
            <w:gridSpan w:val="2"/>
          </w:tcPr>
          <w:p w:rsidR="00E50EF5" w:rsidRPr="00A2067B" w:rsidRDefault="00E50EF5" w:rsidP="007C55B9">
            <w:pPr>
              <w:jc w:val="center"/>
              <w:rPr>
                <w:lang w:val="uk-UA"/>
              </w:rPr>
            </w:pPr>
            <w:r w:rsidRPr="00A2067B">
              <w:rPr>
                <w:lang w:val="uk-UA"/>
              </w:rPr>
              <w:t>0,0014</w:t>
            </w:r>
          </w:p>
        </w:tc>
        <w:tc>
          <w:tcPr>
            <w:tcW w:w="997" w:type="dxa"/>
            <w:gridSpan w:val="2"/>
          </w:tcPr>
          <w:p w:rsidR="00E50EF5" w:rsidRPr="00A2067B" w:rsidRDefault="00E50EF5" w:rsidP="007C55B9">
            <w:pPr>
              <w:jc w:val="center"/>
              <w:rPr>
                <w:lang w:val="uk-UA"/>
              </w:rPr>
            </w:pPr>
            <w:r w:rsidRPr="00A2067B">
              <w:rPr>
                <w:lang w:val="uk-UA"/>
              </w:rPr>
              <w:t>0,015</w:t>
            </w:r>
          </w:p>
        </w:tc>
        <w:tc>
          <w:tcPr>
            <w:tcW w:w="876" w:type="dxa"/>
            <w:gridSpan w:val="2"/>
          </w:tcPr>
          <w:p w:rsidR="00E50EF5" w:rsidRPr="00A2067B" w:rsidRDefault="00E50EF5" w:rsidP="007C55B9">
            <w:pPr>
              <w:jc w:val="center"/>
              <w:rPr>
                <w:lang w:val="uk-UA"/>
              </w:rPr>
            </w:pPr>
            <w:r w:rsidRPr="00A2067B">
              <w:rPr>
                <w:lang w:val="uk-UA"/>
              </w:rPr>
              <w:t xml:space="preserve">0,0027 </w:t>
            </w:r>
          </w:p>
        </w:tc>
        <w:tc>
          <w:tcPr>
            <w:tcW w:w="1087" w:type="dxa"/>
            <w:gridSpan w:val="2"/>
          </w:tcPr>
          <w:p w:rsidR="00E50EF5" w:rsidRPr="00A2067B" w:rsidRDefault="00E50EF5" w:rsidP="007C55B9">
            <w:pPr>
              <w:jc w:val="center"/>
              <w:rPr>
                <w:lang w:val="uk-UA"/>
              </w:rPr>
            </w:pPr>
            <w:r w:rsidRPr="00A2067B">
              <w:rPr>
                <w:lang w:val="uk-UA"/>
              </w:rPr>
              <w:t>0,065</w:t>
            </w:r>
          </w:p>
        </w:tc>
        <w:tc>
          <w:tcPr>
            <w:tcW w:w="876" w:type="dxa"/>
            <w:gridSpan w:val="2"/>
          </w:tcPr>
          <w:p w:rsidR="00E50EF5" w:rsidRPr="00A2067B" w:rsidRDefault="00E50EF5" w:rsidP="007C55B9">
            <w:pPr>
              <w:jc w:val="center"/>
              <w:rPr>
                <w:lang w:val="uk-UA"/>
              </w:rPr>
            </w:pPr>
            <w:r w:rsidRPr="00A2067B">
              <w:rPr>
                <w:lang w:val="uk-UA"/>
              </w:rPr>
              <w:t>0,0049</w:t>
            </w:r>
          </w:p>
        </w:tc>
        <w:tc>
          <w:tcPr>
            <w:tcW w:w="821" w:type="dxa"/>
            <w:gridSpan w:val="2"/>
          </w:tcPr>
          <w:p w:rsidR="00E50EF5" w:rsidRPr="00A2067B" w:rsidRDefault="00E50EF5" w:rsidP="007C55B9">
            <w:pPr>
              <w:jc w:val="center"/>
              <w:rPr>
                <w:lang w:val="uk-UA"/>
              </w:rPr>
            </w:pPr>
            <w:r w:rsidRPr="00A2067B">
              <w:rPr>
                <w:lang w:val="uk-UA"/>
              </w:rPr>
              <w:t>0,010</w:t>
            </w:r>
          </w:p>
        </w:tc>
        <w:tc>
          <w:tcPr>
            <w:tcW w:w="786" w:type="dxa"/>
          </w:tcPr>
          <w:p w:rsidR="00E50EF5" w:rsidRPr="00A2067B" w:rsidRDefault="00E50EF5" w:rsidP="007C55B9">
            <w:pPr>
              <w:jc w:val="center"/>
              <w:rPr>
                <w:lang w:val="uk-UA"/>
              </w:rPr>
            </w:pPr>
            <w:r w:rsidRPr="00A2067B">
              <w:rPr>
                <w:lang w:val="uk-UA"/>
              </w:rPr>
              <w:t>0,021</w:t>
            </w:r>
          </w:p>
        </w:tc>
      </w:tr>
      <w:tr w:rsidR="00E50EF5" w:rsidRPr="00A2067B" w:rsidTr="007C55B9">
        <w:tc>
          <w:tcPr>
            <w:tcW w:w="520" w:type="dxa"/>
          </w:tcPr>
          <w:p w:rsidR="00E50EF5" w:rsidRPr="00A2067B" w:rsidRDefault="00E50EF5" w:rsidP="007C55B9">
            <w:pPr>
              <w:jc w:val="center"/>
              <w:rPr>
                <w:lang w:val="uk-UA"/>
              </w:rPr>
            </w:pPr>
            <w:r w:rsidRPr="00A2067B">
              <w:rPr>
                <w:lang w:val="uk-UA"/>
              </w:rPr>
              <w:t>15.</w:t>
            </w:r>
          </w:p>
        </w:tc>
        <w:tc>
          <w:tcPr>
            <w:tcW w:w="1064" w:type="dxa"/>
          </w:tcPr>
          <w:p w:rsidR="00E50EF5" w:rsidRPr="00A2067B" w:rsidRDefault="00E50EF5" w:rsidP="007C55B9">
            <w:pPr>
              <w:jc w:val="center"/>
              <w:rPr>
                <w:lang w:val="uk-UA"/>
              </w:rPr>
            </w:pPr>
            <w:r w:rsidRPr="00A2067B">
              <w:rPr>
                <w:lang w:val="uk-UA"/>
              </w:rPr>
              <w:t>21.03.12</w:t>
            </w:r>
          </w:p>
        </w:tc>
        <w:tc>
          <w:tcPr>
            <w:tcW w:w="814" w:type="dxa"/>
          </w:tcPr>
          <w:p w:rsidR="00E50EF5" w:rsidRPr="00A2067B" w:rsidRDefault="00E50EF5" w:rsidP="007C55B9">
            <w:pPr>
              <w:jc w:val="center"/>
              <w:rPr>
                <w:lang w:val="uk-UA"/>
              </w:rPr>
            </w:pPr>
            <w:r w:rsidRPr="00A2067B">
              <w:rPr>
                <w:lang w:val="uk-UA"/>
              </w:rPr>
              <w:t>0,08</w:t>
            </w:r>
          </w:p>
        </w:tc>
        <w:tc>
          <w:tcPr>
            <w:tcW w:w="993" w:type="dxa"/>
            <w:gridSpan w:val="2"/>
          </w:tcPr>
          <w:p w:rsidR="00E50EF5" w:rsidRPr="00A2067B" w:rsidRDefault="00E50EF5" w:rsidP="007C55B9">
            <w:pPr>
              <w:jc w:val="center"/>
              <w:rPr>
                <w:lang w:val="uk-UA"/>
              </w:rPr>
            </w:pPr>
            <w:r w:rsidRPr="00A2067B">
              <w:rPr>
                <w:lang w:val="uk-UA"/>
              </w:rPr>
              <w:t>&lt;0,05</w:t>
            </w:r>
          </w:p>
        </w:tc>
        <w:tc>
          <w:tcPr>
            <w:tcW w:w="812" w:type="dxa"/>
            <w:gridSpan w:val="2"/>
          </w:tcPr>
          <w:p w:rsidR="00E50EF5" w:rsidRPr="00A2067B" w:rsidRDefault="00E50EF5" w:rsidP="007C55B9">
            <w:pPr>
              <w:jc w:val="center"/>
              <w:rPr>
                <w:lang w:val="uk-UA"/>
              </w:rPr>
            </w:pPr>
            <w:r w:rsidRPr="00A2067B">
              <w:rPr>
                <w:lang w:val="uk-UA"/>
              </w:rPr>
              <w:t>0,020</w:t>
            </w:r>
          </w:p>
        </w:tc>
        <w:tc>
          <w:tcPr>
            <w:tcW w:w="992" w:type="dxa"/>
            <w:gridSpan w:val="2"/>
          </w:tcPr>
          <w:p w:rsidR="00E50EF5" w:rsidRPr="00A2067B" w:rsidRDefault="00E50EF5" w:rsidP="007C55B9">
            <w:pPr>
              <w:jc w:val="center"/>
              <w:rPr>
                <w:lang w:val="uk-UA"/>
              </w:rPr>
            </w:pPr>
            <w:r w:rsidRPr="00A2067B">
              <w:rPr>
                <w:lang w:val="uk-UA"/>
              </w:rPr>
              <w:t>2,94</w:t>
            </w:r>
          </w:p>
        </w:tc>
        <w:tc>
          <w:tcPr>
            <w:tcW w:w="1021" w:type="dxa"/>
            <w:gridSpan w:val="2"/>
          </w:tcPr>
          <w:p w:rsidR="00E50EF5" w:rsidRPr="00A2067B" w:rsidRDefault="00E50EF5" w:rsidP="007C55B9">
            <w:pPr>
              <w:jc w:val="center"/>
              <w:rPr>
                <w:lang w:val="uk-UA"/>
              </w:rPr>
            </w:pPr>
            <w:r w:rsidRPr="00A2067B">
              <w:rPr>
                <w:lang w:val="uk-UA"/>
              </w:rPr>
              <w:t>&lt;0,1</w:t>
            </w:r>
          </w:p>
        </w:tc>
        <w:tc>
          <w:tcPr>
            <w:tcW w:w="800" w:type="dxa"/>
            <w:gridSpan w:val="2"/>
          </w:tcPr>
          <w:p w:rsidR="00E50EF5" w:rsidRPr="00A2067B" w:rsidRDefault="00E50EF5" w:rsidP="007C55B9">
            <w:pPr>
              <w:jc w:val="center"/>
              <w:rPr>
                <w:lang w:val="uk-UA"/>
              </w:rPr>
            </w:pPr>
            <w:r w:rsidRPr="00A2067B">
              <w:rPr>
                <w:lang w:val="uk-UA"/>
              </w:rPr>
              <w:t>1,49</w:t>
            </w:r>
          </w:p>
        </w:tc>
        <w:tc>
          <w:tcPr>
            <w:tcW w:w="1071" w:type="dxa"/>
            <w:gridSpan w:val="2"/>
          </w:tcPr>
          <w:p w:rsidR="00E50EF5" w:rsidRPr="00A2067B" w:rsidRDefault="00E50EF5" w:rsidP="007C55B9">
            <w:pPr>
              <w:jc w:val="center"/>
              <w:rPr>
                <w:lang w:val="uk-UA"/>
              </w:rPr>
            </w:pPr>
            <w:r w:rsidRPr="00A2067B">
              <w:rPr>
                <w:lang w:val="uk-UA"/>
              </w:rPr>
              <w:t>0,0002</w:t>
            </w:r>
          </w:p>
        </w:tc>
        <w:tc>
          <w:tcPr>
            <w:tcW w:w="1036" w:type="dxa"/>
            <w:gridSpan w:val="2"/>
          </w:tcPr>
          <w:p w:rsidR="00E50EF5" w:rsidRPr="00A2067B" w:rsidRDefault="00E50EF5" w:rsidP="007C55B9">
            <w:pPr>
              <w:jc w:val="center"/>
              <w:rPr>
                <w:lang w:val="uk-UA"/>
              </w:rPr>
            </w:pPr>
            <w:r w:rsidRPr="00A2067B">
              <w:rPr>
                <w:lang w:val="uk-UA"/>
              </w:rPr>
              <w:t>0,0020</w:t>
            </w:r>
          </w:p>
        </w:tc>
        <w:tc>
          <w:tcPr>
            <w:tcW w:w="997" w:type="dxa"/>
            <w:gridSpan w:val="2"/>
          </w:tcPr>
          <w:p w:rsidR="00E50EF5" w:rsidRPr="00A2067B" w:rsidRDefault="00E50EF5" w:rsidP="007C55B9">
            <w:pPr>
              <w:jc w:val="center"/>
              <w:rPr>
                <w:lang w:val="uk-UA"/>
              </w:rPr>
            </w:pPr>
            <w:r w:rsidRPr="00A2067B">
              <w:rPr>
                <w:lang w:val="uk-UA"/>
              </w:rPr>
              <w:t>0,039</w:t>
            </w:r>
          </w:p>
        </w:tc>
        <w:tc>
          <w:tcPr>
            <w:tcW w:w="876" w:type="dxa"/>
            <w:gridSpan w:val="2"/>
          </w:tcPr>
          <w:p w:rsidR="00E50EF5" w:rsidRPr="00A2067B" w:rsidRDefault="00E50EF5" w:rsidP="007C55B9">
            <w:pPr>
              <w:jc w:val="center"/>
              <w:rPr>
                <w:lang w:val="uk-UA"/>
              </w:rPr>
            </w:pPr>
            <w:r w:rsidRPr="00A2067B">
              <w:rPr>
                <w:lang w:val="uk-UA"/>
              </w:rPr>
              <w:t>0,0027</w:t>
            </w:r>
          </w:p>
        </w:tc>
        <w:tc>
          <w:tcPr>
            <w:tcW w:w="1087" w:type="dxa"/>
            <w:gridSpan w:val="2"/>
          </w:tcPr>
          <w:p w:rsidR="00E50EF5" w:rsidRPr="00A2067B" w:rsidRDefault="00E50EF5" w:rsidP="007C55B9">
            <w:pPr>
              <w:jc w:val="center"/>
              <w:rPr>
                <w:lang w:val="uk-UA"/>
              </w:rPr>
            </w:pPr>
            <w:r w:rsidRPr="00A2067B">
              <w:rPr>
                <w:lang w:val="uk-UA"/>
              </w:rPr>
              <w:t>0,01</w:t>
            </w:r>
          </w:p>
        </w:tc>
        <w:tc>
          <w:tcPr>
            <w:tcW w:w="876" w:type="dxa"/>
            <w:gridSpan w:val="2"/>
          </w:tcPr>
          <w:p w:rsidR="00E50EF5" w:rsidRPr="00A2067B" w:rsidRDefault="00E50EF5" w:rsidP="007C55B9">
            <w:pPr>
              <w:jc w:val="center"/>
              <w:rPr>
                <w:lang w:val="uk-UA"/>
              </w:rPr>
            </w:pPr>
            <w:r w:rsidRPr="00A2067B">
              <w:rPr>
                <w:lang w:val="uk-UA"/>
              </w:rPr>
              <w:t>-</w:t>
            </w:r>
          </w:p>
        </w:tc>
        <w:tc>
          <w:tcPr>
            <w:tcW w:w="821" w:type="dxa"/>
            <w:gridSpan w:val="2"/>
          </w:tcPr>
          <w:p w:rsidR="00E50EF5" w:rsidRPr="00A2067B" w:rsidRDefault="00E50EF5" w:rsidP="007C55B9">
            <w:pPr>
              <w:jc w:val="center"/>
              <w:rPr>
                <w:lang w:val="uk-UA"/>
              </w:rPr>
            </w:pPr>
            <w:r w:rsidRPr="00A2067B">
              <w:rPr>
                <w:lang w:val="uk-UA"/>
              </w:rPr>
              <w:t>0,012</w:t>
            </w:r>
          </w:p>
        </w:tc>
        <w:tc>
          <w:tcPr>
            <w:tcW w:w="786" w:type="dxa"/>
          </w:tcPr>
          <w:p w:rsidR="00E50EF5" w:rsidRPr="00A2067B" w:rsidRDefault="00E50EF5" w:rsidP="007C55B9">
            <w:pPr>
              <w:jc w:val="center"/>
              <w:rPr>
                <w:lang w:val="uk-UA"/>
              </w:rPr>
            </w:pPr>
            <w:r w:rsidRPr="00A2067B">
              <w:rPr>
                <w:lang w:val="uk-UA"/>
              </w:rPr>
              <w:t>0,079</w:t>
            </w:r>
          </w:p>
        </w:tc>
      </w:tr>
      <w:tr w:rsidR="00E50EF5" w:rsidRPr="00A2067B" w:rsidTr="007C55B9">
        <w:tc>
          <w:tcPr>
            <w:tcW w:w="520" w:type="dxa"/>
          </w:tcPr>
          <w:p w:rsidR="00E50EF5" w:rsidRPr="00A2067B" w:rsidRDefault="00E50EF5" w:rsidP="007C55B9">
            <w:pPr>
              <w:jc w:val="center"/>
              <w:rPr>
                <w:lang w:val="uk-UA"/>
              </w:rPr>
            </w:pPr>
            <w:r w:rsidRPr="00A2067B">
              <w:rPr>
                <w:lang w:val="uk-UA"/>
              </w:rPr>
              <w:t>16.</w:t>
            </w:r>
          </w:p>
        </w:tc>
        <w:tc>
          <w:tcPr>
            <w:tcW w:w="1064" w:type="dxa"/>
          </w:tcPr>
          <w:p w:rsidR="00E50EF5" w:rsidRPr="00A2067B" w:rsidRDefault="00E50EF5" w:rsidP="007C55B9">
            <w:pPr>
              <w:jc w:val="center"/>
              <w:rPr>
                <w:lang w:val="uk-UA"/>
              </w:rPr>
            </w:pPr>
            <w:r w:rsidRPr="00A2067B">
              <w:rPr>
                <w:lang w:val="uk-UA"/>
              </w:rPr>
              <w:t>25.07.12</w:t>
            </w:r>
          </w:p>
        </w:tc>
        <w:tc>
          <w:tcPr>
            <w:tcW w:w="814" w:type="dxa"/>
          </w:tcPr>
          <w:p w:rsidR="00E50EF5" w:rsidRPr="00A2067B" w:rsidRDefault="00E50EF5" w:rsidP="007C55B9">
            <w:pPr>
              <w:jc w:val="center"/>
              <w:rPr>
                <w:lang w:val="en-US"/>
              </w:rPr>
            </w:pPr>
            <w:r w:rsidRPr="00A2067B">
              <w:rPr>
                <w:lang w:val="en-US"/>
              </w:rPr>
              <w:t>0,16</w:t>
            </w:r>
          </w:p>
        </w:tc>
        <w:tc>
          <w:tcPr>
            <w:tcW w:w="993" w:type="dxa"/>
            <w:gridSpan w:val="2"/>
          </w:tcPr>
          <w:p w:rsidR="00E50EF5" w:rsidRPr="00A2067B" w:rsidRDefault="00E50EF5" w:rsidP="007C55B9">
            <w:pPr>
              <w:jc w:val="center"/>
              <w:rPr>
                <w:lang w:val="en-US"/>
              </w:rPr>
            </w:pPr>
            <w:r w:rsidRPr="00A2067B">
              <w:rPr>
                <w:lang w:val="en-US"/>
              </w:rPr>
              <w:t>0,207</w:t>
            </w:r>
          </w:p>
        </w:tc>
        <w:tc>
          <w:tcPr>
            <w:tcW w:w="812" w:type="dxa"/>
            <w:gridSpan w:val="2"/>
          </w:tcPr>
          <w:p w:rsidR="00E50EF5" w:rsidRPr="00A2067B" w:rsidRDefault="00E50EF5" w:rsidP="007C55B9">
            <w:pPr>
              <w:jc w:val="center"/>
              <w:rPr>
                <w:lang w:val="en-US"/>
              </w:rPr>
            </w:pPr>
            <w:r w:rsidRPr="00A2067B">
              <w:rPr>
                <w:lang w:val="en-US"/>
              </w:rPr>
              <w:t>0,018</w:t>
            </w:r>
          </w:p>
        </w:tc>
        <w:tc>
          <w:tcPr>
            <w:tcW w:w="992" w:type="dxa"/>
            <w:gridSpan w:val="2"/>
          </w:tcPr>
          <w:p w:rsidR="00E50EF5" w:rsidRPr="00A2067B" w:rsidRDefault="00E50EF5" w:rsidP="007C55B9">
            <w:pPr>
              <w:jc w:val="center"/>
              <w:rPr>
                <w:lang w:val="en-US"/>
              </w:rPr>
            </w:pPr>
            <w:r w:rsidRPr="00A2067B">
              <w:rPr>
                <w:lang w:val="en-US"/>
              </w:rPr>
              <w:t>2,866</w:t>
            </w:r>
          </w:p>
        </w:tc>
        <w:tc>
          <w:tcPr>
            <w:tcW w:w="1021" w:type="dxa"/>
            <w:gridSpan w:val="2"/>
          </w:tcPr>
          <w:p w:rsidR="00E50EF5" w:rsidRPr="00A2067B" w:rsidRDefault="00E50EF5" w:rsidP="007C55B9">
            <w:pPr>
              <w:jc w:val="center"/>
              <w:rPr>
                <w:lang w:val="en-US"/>
              </w:rPr>
            </w:pPr>
            <w:r w:rsidRPr="00A2067B">
              <w:rPr>
                <w:lang w:val="uk-UA"/>
              </w:rPr>
              <w:t>&lt;0,1</w:t>
            </w:r>
          </w:p>
        </w:tc>
        <w:tc>
          <w:tcPr>
            <w:tcW w:w="800" w:type="dxa"/>
            <w:gridSpan w:val="2"/>
          </w:tcPr>
          <w:p w:rsidR="00E50EF5" w:rsidRPr="00A2067B" w:rsidRDefault="00E50EF5" w:rsidP="007C55B9">
            <w:pPr>
              <w:jc w:val="center"/>
              <w:rPr>
                <w:lang w:val="en-US"/>
              </w:rPr>
            </w:pPr>
            <w:r w:rsidRPr="00A2067B">
              <w:rPr>
                <w:lang w:val="uk-UA"/>
              </w:rPr>
              <w:t>1,</w:t>
            </w:r>
            <w:r w:rsidRPr="00A2067B">
              <w:rPr>
                <w:lang w:val="en-US"/>
              </w:rPr>
              <w:t>13</w:t>
            </w:r>
          </w:p>
        </w:tc>
        <w:tc>
          <w:tcPr>
            <w:tcW w:w="1071" w:type="dxa"/>
            <w:gridSpan w:val="2"/>
          </w:tcPr>
          <w:p w:rsidR="00E50EF5" w:rsidRPr="00A2067B" w:rsidRDefault="00E50EF5" w:rsidP="007C55B9">
            <w:pPr>
              <w:jc w:val="center"/>
              <w:rPr>
                <w:lang w:val="en-US"/>
              </w:rPr>
            </w:pPr>
            <w:r w:rsidRPr="00A2067B">
              <w:rPr>
                <w:lang w:val="uk-UA"/>
              </w:rPr>
              <w:t>0,000</w:t>
            </w:r>
            <w:r w:rsidRPr="00A2067B">
              <w:rPr>
                <w:lang w:val="en-US"/>
              </w:rPr>
              <w:t>2</w:t>
            </w:r>
          </w:p>
        </w:tc>
        <w:tc>
          <w:tcPr>
            <w:tcW w:w="1036" w:type="dxa"/>
            <w:gridSpan w:val="2"/>
          </w:tcPr>
          <w:p w:rsidR="00E50EF5" w:rsidRPr="00A2067B" w:rsidRDefault="00E50EF5" w:rsidP="007C55B9">
            <w:pPr>
              <w:jc w:val="center"/>
              <w:rPr>
                <w:lang w:val="en-US"/>
              </w:rPr>
            </w:pPr>
            <w:r w:rsidRPr="00A2067B">
              <w:rPr>
                <w:lang w:val="uk-UA"/>
              </w:rPr>
              <w:t>0,00</w:t>
            </w:r>
            <w:r w:rsidRPr="00A2067B">
              <w:rPr>
                <w:lang w:val="en-US"/>
              </w:rPr>
              <w:t>22</w:t>
            </w:r>
          </w:p>
        </w:tc>
        <w:tc>
          <w:tcPr>
            <w:tcW w:w="997" w:type="dxa"/>
            <w:gridSpan w:val="2"/>
          </w:tcPr>
          <w:p w:rsidR="00E50EF5" w:rsidRPr="00A2067B" w:rsidRDefault="00E50EF5" w:rsidP="007C55B9">
            <w:pPr>
              <w:jc w:val="center"/>
              <w:rPr>
                <w:lang w:val="en-US"/>
              </w:rPr>
            </w:pPr>
            <w:r w:rsidRPr="00A2067B">
              <w:rPr>
                <w:lang w:val="uk-UA"/>
              </w:rPr>
              <w:t>0,01</w:t>
            </w:r>
            <w:r w:rsidRPr="00A2067B">
              <w:rPr>
                <w:lang w:val="en-US"/>
              </w:rPr>
              <w:t>8</w:t>
            </w:r>
          </w:p>
        </w:tc>
        <w:tc>
          <w:tcPr>
            <w:tcW w:w="876" w:type="dxa"/>
            <w:gridSpan w:val="2"/>
          </w:tcPr>
          <w:p w:rsidR="00E50EF5" w:rsidRPr="00A2067B" w:rsidRDefault="00E50EF5" w:rsidP="007C55B9">
            <w:pPr>
              <w:jc w:val="center"/>
              <w:rPr>
                <w:lang w:val="en-US"/>
              </w:rPr>
            </w:pPr>
            <w:r w:rsidRPr="00A2067B">
              <w:rPr>
                <w:lang w:val="en-US"/>
              </w:rPr>
              <w:t>0,0028</w:t>
            </w:r>
          </w:p>
        </w:tc>
        <w:tc>
          <w:tcPr>
            <w:tcW w:w="1087" w:type="dxa"/>
            <w:gridSpan w:val="2"/>
          </w:tcPr>
          <w:p w:rsidR="00E50EF5" w:rsidRPr="00A2067B" w:rsidRDefault="00E50EF5" w:rsidP="007C55B9">
            <w:pPr>
              <w:jc w:val="center"/>
              <w:rPr>
                <w:lang w:val="en-US"/>
              </w:rPr>
            </w:pPr>
            <w:r w:rsidRPr="00A2067B">
              <w:rPr>
                <w:lang w:val="uk-UA"/>
              </w:rPr>
              <w:t>0,0</w:t>
            </w:r>
            <w:r w:rsidRPr="00A2067B">
              <w:rPr>
                <w:lang w:val="en-US"/>
              </w:rPr>
              <w:t>054</w:t>
            </w:r>
          </w:p>
        </w:tc>
        <w:tc>
          <w:tcPr>
            <w:tcW w:w="876" w:type="dxa"/>
            <w:gridSpan w:val="2"/>
          </w:tcPr>
          <w:p w:rsidR="00E50EF5" w:rsidRPr="00A2067B" w:rsidRDefault="00E50EF5" w:rsidP="007C55B9">
            <w:pPr>
              <w:jc w:val="center"/>
              <w:rPr>
                <w:lang w:val="en-US"/>
              </w:rPr>
            </w:pPr>
          </w:p>
        </w:tc>
        <w:tc>
          <w:tcPr>
            <w:tcW w:w="821" w:type="dxa"/>
            <w:gridSpan w:val="2"/>
          </w:tcPr>
          <w:p w:rsidR="00E50EF5" w:rsidRPr="00A2067B" w:rsidRDefault="00E50EF5" w:rsidP="007C55B9">
            <w:pPr>
              <w:jc w:val="center"/>
              <w:rPr>
                <w:lang w:val="en-US"/>
              </w:rPr>
            </w:pPr>
            <w:r w:rsidRPr="00A2067B">
              <w:rPr>
                <w:lang w:val="uk-UA"/>
              </w:rPr>
              <w:t>0,01</w:t>
            </w:r>
            <w:r w:rsidRPr="00A2067B">
              <w:rPr>
                <w:lang w:val="en-US"/>
              </w:rPr>
              <w:t>2</w:t>
            </w:r>
          </w:p>
        </w:tc>
        <w:tc>
          <w:tcPr>
            <w:tcW w:w="786" w:type="dxa"/>
          </w:tcPr>
          <w:p w:rsidR="00E50EF5" w:rsidRPr="00A2067B" w:rsidRDefault="00E50EF5" w:rsidP="007C55B9">
            <w:pPr>
              <w:jc w:val="center"/>
              <w:rPr>
                <w:lang w:val="en-US"/>
              </w:rPr>
            </w:pPr>
            <w:r w:rsidRPr="00A2067B">
              <w:rPr>
                <w:lang w:val="uk-UA"/>
              </w:rPr>
              <w:t>0,0</w:t>
            </w:r>
            <w:r w:rsidRPr="00A2067B">
              <w:rPr>
                <w:lang w:val="en-US"/>
              </w:rPr>
              <w:t>18</w:t>
            </w:r>
          </w:p>
        </w:tc>
      </w:tr>
      <w:tr w:rsidR="00E50EF5" w:rsidRPr="00A2067B" w:rsidTr="007C55B9">
        <w:tc>
          <w:tcPr>
            <w:tcW w:w="520" w:type="dxa"/>
          </w:tcPr>
          <w:p w:rsidR="00E50EF5" w:rsidRPr="00A2067B" w:rsidRDefault="00E50EF5" w:rsidP="007C55B9">
            <w:pPr>
              <w:jc w:val="center"/>
              <w:rPr>
                <w:lang w:val="uk-UA"/>
              </w:rPr>
            </w:pPr>
            <w:r w:rsidRPr="00A2067B">
              <w:rPr>
                <w:lang w:val="uk-UA"/>
              </w:rPr>
              <w:t>17.</w:t>
            </w:r>
          </w:p>
        </w:tc>
        <w:tc>
          <w:tcPr>
            <w:tcW w:w="1064" w:type="dxa"/>
          </w:tcPr>
          <w:p w:rsidR="00E50EF5" w:rsidRPr="00A2067B" w:rsidRDefault="00E50EF5" w:rsidP="007C55B9">
            <w:pPr>
              <w:jc w:val="center"/>
              <w:rPr>
                <w:lang w:val="uk-UA"/>
              </w:rPr>
            </w:pPr>
            <w:r w:rsidRPr="00A2067B">
              <w:rPr>
                <w:lang w:val="uk-UA"/>
              </w:rPr>
              <w:t>21.11.12</w:t>
            </w:r>
          </w:p>
        </w:tc>
        <w:tc>
          <w:tcPr>
            <w:tcW w:w="814" w:type="dxa"/>
          </w:tcPr>
          <w:p w:rsidR="00E50EF5" w:rsidRPr="00A2067B" w:rsidRDefault="00E50EF5" w:rsidP="007C55B9">
            <w:pPr>
              <w:jc w:val="center"/>
              <w:rPr>
                <w:lang w:val="en-US"/>
              </w:rPr>
            </w:pPr>
            <w:r w:rsidRPr="00A2067B">
              <w:rPr>
                <w:lang w:val="en-US"/>
              </w:rPr>
              <w:t>0,19</w:t>
            </w:r>
          </w:p>
        </w:tc>
        <w:tc>
          <w:tcPr>
            <w:tcW w:w="993" w:type="dxa"/>
            <w:gridSpan w:val="2"/>
          </w:tcPr>
          <w:p w:rsidR="00E50EF5" w:rsidRPr="00A2067B" w:rsidRDefault="00E50EF5" w:rsidP="007C55B9">
            <w:pPr>
              <w:jc w:val="center"/>
              <w:rPr>
                <w:lang w:val="en-US"/>
              </w:rPr>
            </w:pPr>
            <w:r w:rsidRPr="00A2067B">
              <w:rPr>
                <w:lang w:val="en-US"/>
              </w:rPr>
              <w:t>-</w:t>
            </w:r>
          </w:p>
        </w:tc>
        <w:tc>
          <w:tcPr>
            <w:tcW w:w="812" w:type="dxa"/>
            <w:gridSpan w:val="2"/>
          </w:tcPr>
          <w:p w:rsidR="00E50EF5" w:rsidRPr="00A2067B" w:rsidRDefault="00E50EF5" w:rsidP="007C55B9">
            <w:pPr>
              <w:jc w:val="center"/>
              <w:rPr>
                <w:lang w:val="en-US"/>
              </w:rPr>
            </w:pPr>
            <w:r w:rsidRPr="00A2067B">
              <w:rPr>
                <w:lang w:val="en-US"/>
              </w:rPr>
              <w:t>-</w:t>
            </w:r>
          </w:p>
        </w:tc>
        <w:tc>
          <w:tcPr>
            <w:tcW w:w="992" w:type="dxa"/>
            <w:gridSpan w:val="2"/>
          </w:tcPr>
          <w:p w:rsidR="00E50EF5" w:rsidRPr="00A2067B" w:rsidRDefault="00E50EF5" w:rsidP="007C55B9">
            <w:pPr>
              <w:jc w:val="center"/>
              <w:rPr>
                <w:lang w:val="en-US"/>
              </w:rPr>
            </w:pPr>
            <w:r w:rsidRPr="00A2067B">
              <w:rPr>
                <w:lang w:val="en-US"/>
              </w:rPr>
              <w:t>-</w:t>
            </w:r>
          </w:p>
        </w:tc>
        <w:tc>
          <w:tcPr>
            <w:tcW w:w="1021" w:type="dxa"/>
            <w:gridSpan w:val="2"/>
          </w:tcPr>
          <w:p w:rsidR="00E50EF5" w:rsidRPr="00A2067B" w:rsidRDefault="00E50EF5" w:rsidP="007C55B9">
            <w:pPr>
              <w:jc w:val="center"/>
              <w:rPr>
                <w:lang w:val="en-US"/>
              </w:rPr>
            </w:pPr>
            <w:r w:rsidRPr="00A2067B">
              <w:rPr>
                <w:lang w:val="en-US"/>
              </w:rPr>
              <w:t>-</w:t>
            </w:r>
          </w:p>
        </w:tc>
        <w:tc>
          <w:tcPr>
            <w:tcW w:w="800" w:type="dxa"/>
            <w:gridSpan w:val="2"/>
          </w:tcPr>
          <w:p w:rsidR="00E50EF5" w:rsidRPr="00A2067B" w:rsidRDefault="00E50EF5" w:rsidP="007C55B9">
            <w:pPr>
              <w:jc w:val="center"/>
              <w:rPr>
                <w:lang w:val="en-US"/>
              </w:rPr>
            </w:pPr>
            <w:r w:rsidRPr="00A2067B">
              <w:rPr>
                <w:lang w:val="en-US"/>
              </w:rPr>
              <w:t>-</w:t>
            </w:r>
          </w:p>
        </w:tc>
        <w:tc>
          <w:tcPr>
            <w:tcW w:w="1071" w:type="dxa"/>
            <w:gridSpan w:val="2"/>
          </w:tcPr>
          <w:p w:rsidR="00E50EF5" w:rsidRPr="00A2067B" w:rsidRDefault="00E50EF5" w:rsidP="007C55B9">
            <w:pPr>
              <w:jc w:val="center"/>
              <w:rPr>
                <w:lang w:val="en-US"/>
              </w:rPr>
            </w:pPr>
            <w:r w:rsidRPr="00A2067B">
              <w:rPr>
                <w:lang w:val="en-US"/>
              </w:rPr>
              <w:t>0,0003</w:t>
            </w:r>
          </w:p>
        </w:tc>
        <w:tc>
          <w:tcPr>
            <w:tcW w:w="1036" w:type="dxa"/>
            <w:gridSpan w:val="2"/>
          </w:tcPr>
          <w:p w:rsidR="00E50EF5" w:rsidRPr="00A2067B" w:rsidRDefault="00E50EF5" w:rsidP="007C55B9">
            <w:pPr>
              <w:jc w:val="center"/>
              <w:rPr>
                <w:lang w:val="en-US"/>
              </w:rPr>
            </w:pPr>
            <w:r w:rsidRPr="00A2067B">
              <w:rPr>
                <w:lang w:val="en-US"/>
              </w:rPr>
              <w:t>0,0024</w:t>
            </w:r>
          </w:p>
        </w:tc>
        <w:tc>
          <w:tcPr>
            <w:tcW w:w="997" w:type="dxa"/>
            <w:gridSpan w:val="2"/>
          </w:tcPr>
          <w:p w:rsidR="00E50EF5" w:rsidRPr="00A2067B" w:rsidRDefault="00E50EF5" w:rsidP="007C55B9">
            <w:pPr>
              <w:jc w:val="center"/>
              <w:rPr>
                <w:lang w:val="en-US"/>
              </w:rPr>
            </w:pPr>
            <w:r w:rsidRPr="00A2067B">
              <w:rPr>
                <w:lang w:val="uk-UA"/>
              </w:rPr>
              <w:t>0,0</w:t>
            </w:r>
            <w:r w:rsidRPr="00A2067B">
              <w:rPr>
                <w:lang w:val="en-US"/>
              </w:rPr>
              <w:t>10</w:t>
            </w:r>
          </w:p>
        </w:tc>
        <w:tc>
          <w:tcPr>
            <w:tcW w:w="876" w:type="dxa"/>
            <w:gridSpan w:val="2"/>
          </w:tcPr>
          <w:p w:rsidR="00E50EF5" w:rsidRPr="00A2067B" w:rsidRDefault="00E50EF5" w:rsidP="007C55B9">
            <w:pPr>
              <w:jc w:val="center"/>
              <w:rPr>
                <w:lang w:val="en-US"/>
              </w:rPr>
            </w:pPr>
            <w:r w:rsidRPr="00A2067B">
              <w:rPr>
                <w:lang w:val="en-US"/>
              </w:rPr>
              <w:t>-</w:t>
            </w:r>
          </w:p>
        </w:tc>
        <w:tc>
          <w:tcPr>
            <w:tcW w:w="1087" w:type="dxa"/>
            <w:gridSpan w:val="2"/>
          </w:tcPr>
          <w:p w:rsidR="00E50EF5" w:rsidRPr="00A2067B" w:rsidRDefault="00E50EF5" w:rsidP="007C55B9">
            <w:pPr>
              <w:jc w:val="center"/>
              <w:rPr>
                <w:lang w:val="en-US"/>
              </w:rPr>
            </w:pPr>
            <w:r w:rsidRPr="00A2067B">
              <w:rPr>
                <w:lang w:val="en-US"/>
              </w:rPr>
              <w:t>-</w:t>
            </w:r>
          </w:p>
        </w:tc>
        <w:tc>
          <w:tcPr>
            <w:tcW w:w="876" w:type="dxa"/>
            <w:gridSpan w:val="2"/>
          </w:tcPr>
          <w:p w:rsidR="00E50EF5" w:rsidRPr="00A2067B" w:rsidRDefault="00E50EF5" w:rsidP="007C55B9">
            <w:pPr>
              <w:jc w:val="center"/>
              <w:rPr>
                <w:lang w:val="en-US"/>
              </w:rPr>
            </w:pPr>
            <w:r w:rsidRPr="00A2067B">
              <w:rPr>
                <w:lang w:val="en-US"/>
              </w:rPr>
              <w:t>-</w:t>
            </w:r>
          </w:p>
        </w:tc>
        <w:tc>
          <w:tcPr>
            <w:tcW w:w="821" w:type="dxa"/>
            <w:gridSpan w:val="2"/>
          </w:tcPr>
          <w:p w:rsidR="00E50EF5" w:rsidRPr="00A2067B" w:rsidRDefault="00E50EF5" w:rsidP="007C55B9">
            <w:pPr>
              <w:jc w:val="center"/>
              <w:rPr>
                <w:lang w:val="en-US"/>
              </w:rPr>
            </w:pPr>
            <w:r w:rsidRPr="00A2067B">
              <w:rPr>
                <w:lang w:val="uk-UA"/>
              </w:rPr>
              <w:t>0,01</w:t>
            </w:r>
            <w:r w:rsidRPr="00A2067B">
              <w:rPr>
                <w:lang w:val="en-US"/>
              </w:rPr>
              <w:t>2</w:t>
            </w:r>
          </w:p>
        </w:tc>
        <w:tc>
          <w:tcPr>
            <w:tcW w:w="786" w:type="dxa"/>
          </w:tcPr>
          <w:p w:rsidR="00E50EF5" w:rsidRPr="00A2067B" w:rsidRDefault="00E50EF5" w:rsidP="007C55B9">
            <w:pPr>
              <w:jc w:val="center"/>
              <w:rPr>
                <w:lang w:val="en-US"/>
              </w:rPr>
            </w:pPr>
            <w:r w:rsidRPr="00A2067B">
              <w:rPr>
                <w:lang w:val="en-US"/>
              </w:rPr>
              <w:t>0,023</w:t>
            </w:r>
          </w:p>
        </w:tc>
      </w:tr>
      <w:tr w:rsidR="00E50EF5" w:rsidRPr="00A2067B" w:rsidTr="007C55B9">
        <w:tc>
          <w:tcPr>
            <w:tcW w:w="520" w:type="dxa"/>
          </w:tcPr>
          <w:p w:rsidR="00E50EF5" w:rsidRPr="00A2067B" w:rsidRDefault="00E50EF5" w:rsidP="007C55B9">
            <w:pPr>
              <w:jc w:val="center"/>
              <w:rPr>
                <w:lang w:val="uk-UA"/>
              </w:rPr>
            </w:pPr>
            <w:r w:rsidRPr="00A2067B">
              <w:rPr>
                <w:lang w:val="uk-UA"/>
              </w:rPr>
              <w:t>18.</w:t>
            </w:r>
          </w:p>
        </w:tc>
        <w:tc>
          <w:tcPr>
            <w:tcW w:w="1064" w:type="dxa"/>
          </w:tcPr>
          <w:p w:rsidR="00E50EF5" w:rsidRPr="00A2067B" w:rsidRDefault="00E50EF5" w:rsidP="007C55B9">
            <w:pPr>
              <w:jc w:val="center"/>
              <w:rPr>
                <w:lang w:val="en-US"/>
              </w:rPr>
            </w:pPr>
            <w:r w:rsidRPr="00A2067B">
              <w:rPr>
                <w:lang w:val="en-US"/>
              </w:rPr>
              <w:t>31.05.13</w:t>
            </w:r>
          </w:p>
        </w:tc>
        <w:tc>
          <w:tcPr>
            <w:tcW w:w="814" w:type="dxa"/>
          </w:tcPr>
          <w:p w:rsidR="00E50EF5" w:rsidRPr="00A2067B" w:rsidRDefault="00E50EF5" w:rsidP="007C55B9">
            <w:pPr>
              <w:jc w:val="center"/>
              <w:rPr>
                <w:lang w:val="en-US"/>
              </w:rPr>
            </w:pPr>
            <w:r w:rsidRPr="00A2067B">
              <w:rPr>
                <w:lang w:val="en-US"/>
              </w:rPr>
              <w:t>0,18</w:t>
            </w:r>
          </w:p>
        </w:tc>
        <w:tc>
          <w:tcPr>
            <w:tcW w:w="993" w:type="dxa"/>
            <w:gridSpan w:val="2"/>
          </w:tcPr>
          <w:p w:rsidR="00E50EF5" w:rsidRPr="00A2067B" w:rsidRDefault="00E50EF5" w:rsidP="007C55B9">
            <w:pPr>
              <w:jc w:val="center"/>
              <w:rPr>
                <w:lang w:val="en-US"/>
              </w:rPr>
            </w:pPr>
            <w:r w:rsidRPr="00A2067B">
              <w:rPr>
                <w:lang w:val="en-US"/>
              </w:rPr>
              <w:t>-</w:t>
            </w:r>
          </w:p>
        </w:tc>
        <w:tc>
          <w:tcPr>
            <w:tcW w:w="812" w:type="dxa"/>
            <w:gridSpan w:val="2"/>
          </w:tcPr>
          <w:p w:rsidR="00E50EF5" w:rsidRPr="00A2067B" w:rsidRDefault="00E50EF5" w:rsidP="007C55B9">
            <w:pPr>
              <w:jc w:val="center"/>
              <w:rPr>
                <w:lang w:val="en-US"/>
              </w:rPr>
            </w:pPr>
            <w:r w:rsidRPr="00A2067B">
              <w:rPr>
                <w:lang w:val="en-US"/>
              </w:rPr>
              <w:t>-</w:t>
            </w:r>
          </w:p>
        </w:tc>
        <w:tc>
          <w:tcPr>
            <w:tcW w:w="992" w:type="dxa"/>
            <w:gridSpan w:val="2"/>
          </w:tcPr>
          <w:p w:rsidR="00E50EF5" w:rsidRPr="00A2067B" w:rsidRDefault="00E50EF5" w:rsidP="007C55B9">
            <w:pPr>
              <w:jc w:val="center"/>
              <w:rPr>
                <w:lang w:val="en-US"/>
              </w:rPr>
            </w:pPr>
            <w:r w:rsidRPr="00A2067B">
              <w:rPr>
                <w:lang w:val="en-US"/>
              </w:rPr>
              <w:t>-</w:t>
            </w:r>
          </w:p>
        </w:tc>
        <w:tc>
          <w:tcPr>
            <w:tcW w:w="1021" w:type="dxa"/>
            <w:gridSpan w:val="2"/>
          </w:tcPr>
          <w:p w:rsidR="00E50EF5" w:rsidRPr="00A2067B" w:rsidRDefault="00E50EF5" w:rsidP="007C55B9">
            <w:pPr>
              <w:jc w:val="center"/>
              <w:rPr>
                <w:lang w:val="en-US"/>
              </w:rPr>
            </w:pPr>
            <w:r w:rsidRPr="00A2067B">
              <w:rPr>
                <w:lang w:val="en-US"/>
              </w:rPr>
              <w:t>-</w:t>
            </w:r>
          </w:p>
        </w:tc>
        <w:tc>
          <w:tcPr>
            <w:tcW w:w="800" w:type="dxa"/>
            <w:gridSpan w:val="2"/>
          </w:tcPr>
          <w:p w:rsidR="00E50EF5" w:rsidRPr="00A2067B" w:rsidRDefault="00E50EF5" w:rsidP="007C55B9">
            <w:pPr>
              <w:jc w:val="center"/>
              <w:rPr>
                <w:lang w:val="en-US"/>
              </w:rPr>
            </w:pPr>
            <w:r w:rsidRPr="00A2067B">
              <w:rPr>
                <w:lang w:val="en-US"/>
              </w:rPr>
              <w:t>-</w:t>
            </w:r>
          </w:p>
        </w:tc>
        <w:tc>
          <w:tcPr>
            <w:tcW w:w="1071" w:type="dxa"/>
            <w:gridSpan w:val="2"/>
          </w:tcPr>
          <w:p w:rsidR="00E50EF5" w:rsidRPr="00A2067B" w:rsidRDefault="00E50EF5" w:rsidP="007C55B9">
            <w:pPr>
              <w:jc w:val="center"/>
              <w:rPr>
                <w:lang w:val="en-US"/>
              </w:rPr>
            </w:pPr>
            <w:r w:rsidRPr="00A2067B">
              <w:rPr>
                <w:lang w:val="uk-UA"/>
              </w:rPr>
              <w:t>0,000</w:t>
            </w:r>
            <w:r w:rsidRPr="00A2067B">
              <w:rPr>
                <w:lang w:val="en-US"/>
              </w:rPr>
              <w:t>3</w:t>
            </w:r>
          </w:p>
        </w:tc>
        <w:tc>
          <w:tcPr>
            <w:tcW w:w="1036" w:type="dxa"/>
            <w:gridSpan w:val="2"/>
          </w:tcPr>
          <w:p w:rsidR="00E50EF5" w:rsidRPr="00A2067B" w:rsidRDefault="00E50EF5" w:rsidP="007C55B9">
            <w:pPr>
              <w:jc w:val="center"/>
              <w:rPr>
                <w:lang w:val="en-US"/>
              </w:rPr>
            </w:pPr>
            <w:r w:rsidRPr="00A2067B">
              <w:rPr>
                <w:lang w:val="uk-UA"/>
              </w:rPr>
              <w:t>0,00</w:t>
            </w:r>
            <w:r w:rsidRPr="00A2067B">
              <w:rPr>
                <w:lang w:val="en-US"/>
              </w:rPr>
              <w:t>19</w:t>
            </w:r>
          </w:p>
        </w:tc>
        <w:tc>
          <w:tcPr>
            <w:tcW w:w="997" w:type="dxa"/>
            <w:gridSpan w:val="2"/>
          </w:tcPr>
          <w:p w:rsidR="00E50EF5" w:rsidRPr="00A2067B" w:rsidRDefault="00E50EF5" w:rsidP="007C55B9">
            <w:pPr>
              <w:jc w:val="center"/>
              <w:rPr>
                <w:lang w:val="en-US"/>
              </w:rPr>
            </w:pPr>
            <w:r w:rsidRPr="00A2067B">
              <w:rPr>
                <w:lang w:val="en-US"/>
              </w:rPr>
              <w:t>-</w:t>
            </w:r>
          </w:p>
        </w:tc>
        <w:tc>
          <w:tcPr>
            <w:tcW w:w="876" w:type="dxa"/>
            <w:gridSpan w:val="2"/>
          </w:tcPr>
          <w:p w:rsidR="00E50EF5" w:rsidRPr="00A2067B" w:rsidRDefault="00E50EF5" w:rsidP="007C55B9">
            <w:pPr>
              <w:jc w:val="center"/>
              <w:rPr>
                <w:lang w:val="en-US"/>
              </w:rPr>
            </w:pPr>
            <w:r w:rsidRPr="00A2067B">
              <w:rPr>
                <w:lang w:val="en-US"/>
              </w:rPr>
              <w:t>0,0027</w:t>
            </w:r>
          </w:p>
        </w:tc>
        <w:tc>
          <w:tcPr>
            <w:tcW w:w="1087" w:type="dxa"/>
            <w:gridSpan w:val="2"/>
          </w:tcPr>
          <w:p w:rsidR="00E50EF5" w:rsidRPr="00A2067B" w:rsidRDefault="00E50EF5" w:rsidP="007C55B9">
            <w:pPr>
              <w:jc w:val="center"/>
              <w:rPr>
                <w:lang w:val="en-US"/>
              </w:rPr>
            </w:pPr>
            <w:r w:rsidRPr="00A2067B">
              <w:rPr>
                <w:lang w:val="uk-UA"/>
              </w:rPr>
              <w:t>0,0</w:t>
            </w:r>
            <w:r w:rsidRPr="00A2067B">
              <w:rPr>
                <w:lang w:val="en-US"/>
              </w:rPr>
              <w:t>17</w:t>
            </w:r>
          </w:p>
        </w:tc>
        <w:tc>
          <w:tcPr>
            <w:tcW w:w="876" w:type="dxa"/>
            <w:gridSpan w:val="2"/>
          </w:tcPr>
          <w:p w:rsidR="00E50EF5" w:rsidRPr="00A2067B" w:rsidRDefault="00E50EF5" w:rsidP="007C55B9">
            <w:pPr>
              <w:jc w:val="center"/>
              <w:rPr>
                <w:lang w:val="en-US"/>
              </w:rPr>
            </w:pPr>
            <w:r w:rsidRPr="00A2067B">
              <w:rPr>
                <w:lang w:val="en-US"/>
              </w:rPr>
              <w:t>-</w:t>
            </w:r>
          </w:p>
        </w:tc>
        <w:tc>
          <w:tcPr>
            <w:tcW w:w="821" w:type="dxa"/>
            <w:gridSpan w:val="2"/>
          </w:tcPr>
          <w:p w:rsidR="00E50EF5" w:rsidRPr="00A2067B" w:rsidRDefault="00E50EF5" w:rsidP="007C55B9">
            <w:pPr>
              <w:jc w:val="center"/>
              <w:rPr>
                <w:lang w:val="en-US"/>
              </w:rPr>
            </w:pPr>
            <w:r w:rsidRPr="00A2067B">
              <w:rPr>
                <w:lang w:val="en-US"/>
              </w:rPr>
              <w:t>0,006</w:t>
            </w:r>
          </w:p>
        </w:tc>
        <w:tc>
          <w:tcPr>
            <w:tcW w:w="786" w:type="dxa"/>
          </w:tcPr>
          <w:p w:rsidR="00E50EF5" w:rsidRPr="00A2067B" w:rsidRDefault="00E50EF5" w:rsidP="007C55B9">
            <w:pPr>
              <w:jc w:val="center"/>
              <w:rPr>
                <w:lang w:val="en-US"/>
              </w:rPr>
            </w:pPr>
            <w:r w:rsidRPr="00A2067B">
              <w:rPr>
                <w:lang w:val="en-US"/>
              </w:rPr>
              <w:t>0,022</w:t>
            </w:r>
          </w:p>
        </w:tc>
      </w:tr>
    </w:tbl>
    <w:p w:rsidR="00E50EF5" w:rsidRPr="00A2067B" w:rsidRDefault="00E50EF5" w:rsidP="00E50EF5">
      <w:pPr>
        <w:rPr>
          <w:lang w:val="uk-UA"/>
        </w:rPr>
      </w:pPr>
    </w:p>
    <w:p w:rsidR="00E50EF5" w:rsidRPr="00A2067B" w:rsidRDefault="00E50EF5" w:rsidP="00E50EF5">
      <w:pPr>
        <w:rPr>
          <w:lang w:val="uk-UA"/>
        </w:rPr>
      </w:pPr>
    </w:p>
    <w:p w:rsidR="00E50EF5" w:rsidRPr="00A2067B" w:rsidRDefault="00E50EF5" w:rsidP="00E50EF5">
      <w:pPr>
        <w:rPr>
          <w:lang w:val="uk-UA"/>
        </w:rPr>
      </w:pPr>
    </w:p>
    <w:p w:rsidR="00E50EF5" w:rsidRPr="00A2067B" w:rsidRDefault="00E50EF5" w:rsidP="00E50EF5">
      <w:pPr>
        <w:rPr>
          <w:lang w:val="uk-UA"/>
        </w:rPr>
      </w:pPr>
    </w:p>
    <w:p w:rsidR="00E50EF5" w:rsidRPr="00A2067B" w:rsidRDefault="00E50EF5" w:rsidP="00E50EF5">
      <w:pPr>
        <w:rPr>
          <w:lang w:val="uk-UA"/>
        </w:rPr>
      </w:pPr>
    </w:p>
    <w:p w:rsidR="00E50EF5" w:rsidRPr="00A2067B" w:rsidRDefault="00E50EF5" w:rsidP="00E50EF5">
      <w:pPr>
        <w:rPr>
          <w:lang w:val="uk-UA"/>
        </w:rPr>
      </w:pPr>
    </w:p>
    <w:p w:rsidR="00E50EF5" w:rsidRPr="00A2067B" w:rsidRDefault="00E50EF5" w:rsidP="00E50EF5">
      <w:pPr>
        <w:jc w:val="right"/>
        <w:rPr>
          <w:i/>
          <w:iCs/>
          <w:sz w:val="28"/>
          <w:szCs w:val="28"/>
          <w:lang w:val="uk-UA"/>
        </w:rPr>
      </w:pPr>
    </w:p>
    <w:p w:rsidR="00E50EF5" w:rsidRPr="00A2067B" w:rsidRDefault="00E50EF5" w:rsidP="00E50EF5">
      <w:pPr>
        <w:jc w:val="right"/>
        <w:rPr>
          <w:i/>
          <w:iCs/>
          <w:sz w:val="28"/>
          <w:szCs w:val="28"/>
          <w:lang w:val="uk-UA"/>
        </w:rPr>
      </w:pPr>
      <w:r w:rsidRPr="00A2067B">
        <w:rPr>
          <w:i/>
          <w:iCs/>
          <w:sz w:val="28"/>
          <w:szCs w:val="28"/>
          <w:lang w:val="uk-UA"/>
        </w:rPr>
        <w:t>Продовж. табл. 2</w:t>
      </w:r>
    </w:p>
    <w:p w:rsidR="00E50EF5" w:rsidRPr="00A2067B" w:rsidRDefault="00E50EF5" w:rsidP="00E50EF5">
      <w:pPr>
        <w:rPr>
          <w:lang w:val="uk-UA"/>
        </w:rPr>
      </w:pPr>
    </w:p>
    <w:tbl>
      <w:tblPr>
        <w:tblW w:w="0" w:type="auto"/>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0"/>
        <w:gridCol w:w="1062"/>
        <w:gridCol w:w="774"/>
        <w:gridCol w:w="961"/>
        <w:gridCol w:w="972"/>
        <w:gridCol w:w="960"/>
        <w:gridCol w:w="1014"/>
        <w:gridCol w:w="799"/>
        <w:gridCol w:w="1027"/>
        <w:gridCol w:w="1036"/>
        <w:gridCol w:w="969"/>
        <w:gridCol w:w="1110"/>
        <w:gridCol w:w="1039"/>
        <w:gridCol w:w="794"/>
        <w:gridCol w:w="806"/>
        <w:gridCol w:w="790"/>
      </w:tblGrid>
      <w:tr w:rsidR="00E50EF5" w:rsidRPr="00A2067B" w:rsidTr="007C55B9">
        <w:tc>
          <w:tcPr>
            <w:tcW w:w="520" w:type="dxa"/>
            <w:vMerge w:val="restart"/>
          </w:tcPr>
          <w:p w:rsidR="00E50EF5" w:rsidRPr="00A2067B" w:rsidRDefault="00E50EF5" w:rsidP="007C55B9">
            <w:pPr>
              <w:jc w:val="center"/>
              <w:rPr>
                <w:lang w:val="uk-UA"/>
              </w:rPr>
            </w:pPr>
            <w:r w:rsidRPr="00A2067B">
              <w:rPr>
                <w:lang w:val="uk-UA"/>
              </w:rPr>
              <w:t>М</w:t>
            </w:r>
          </w:p>
        </w:tc>
        <w:tc>
          <w:tcPr>
            <w:tcW w:w="1062" w:type="dxa"/>
            <w:vMerge w:val="restart"/>
          </w:tcPr>
          <w:p w:rsidR="00E50EF5" w:rsidRPr="00A2067B" w:rsidRDefault="00E50EF5" w:rsidP="007C55B9">
            <w:pPr>
              <w:jc w:val="center"/>
              <w:rPr>
                <w:lang w:val="en-US"/>
              </w:rPr>
            </w:pPr>
            <w:r w:rsidRPr="00A2067B">
              <w:rPr>
                <w:lang w:val="uk-UA"/>
              </w:rPr>
              <w:t>Дата</w:t>
            </w:r>
          </w:p>
        </w:tc>
        <w:tc>
          <w:tcPr>
            <w:tcW w:w="12984" w:type="dxa"/>
            <w:gridSpan w:val="14"/>
          </w:tcPr>
          <w:p w:rsidR="00E50EF5" w:rsidRPr="00A2067B" w:rsidRDefault="00E50EF5" w:rsidP="007C55B9">
            <w:pPr>
              <w:jc w:val="center"/>
              <w:rPr>
                <w:lang w:val="uk-UA"/>
              </w:rPr>
            </w:pPr>
            <w:r w:rsidRPr="00A2067B">
              <w:rPr>
                <w:lang w:val="uk-UA"/>
              </w:rPr>
              <w:t>мг/дм</w:t>
            </w:r>
            <w:r w:rsidRPr="00A2067B">
              <w:rPr>
                <w:vertAlign w:val="superscript"/>
                <w:lang w:val="uk-UA"/>
              </w:rPr>
              <w:t>3</w:t>
            </w:r>
          </w:p>
        </w:tc>
      </w:tr>
      <w:tr w:rsidR="00E50EF5" w:rsidRPr="00A2067B" w:rsidTr="007C55B9">
        <w:tc>
          <w:tcPr>
            <w:tcW w:w="520" w:type="dxa"/>
            <w:vMerge/>
          </w:tcPr>
          <w:p w:rsidR="00E50EF5" w:rsidRPr="00A2067B" w:rsidRDefault="00E50EF5" w:rsidP="007C55B9">
            <w:pPr>
              <w:jc w:val="center"/>
              <w:rPr>
                <w:lang w:val="uk-UA"/>
              </w:rPr>
            </w:pPr>
          </w:p>
        </w:tc>
        <w:tc>
          <w:tcPr>
            <w:tcW w:w="1062" w:type="dxa"/>
            <w:vMerge/>
          </w:tcPr>
          <w:p w:rsidR="00E50EF5" w:rsidRPr="00A2067B" w:rsidRDefault="00E50EF5" w:rsidP="007C55B9">
            <w:pPr>
              <w:jc w:val="center"/>
              <w:rPr>
                <w:lang w:val="uk-UA"/>
              </w:rPr>
            </w:pPr>
          </w:p>
        </w:tc>
        <w:tc>
          <w:tcPr>
            <w:tcW w:w="774" w:type="dxa"/>
          </w:tcPr>
          <w:p w:rsidR="00E50EF5" w:rsidRPr="00A2067B" w:rsidRDefault="00E50EF5" w:rsidP="007C55B9">
            <w:pPr>
              <w:jc w:val="center"/>
              <w:rPr>
                <w:lang w:val="uk-UA"/>
              </w:rPr>
            </w:pPr>
            <w:r w:rsidRPr="00A2067B">
              <w:rPr>
                <w:lang w:val="en-US"/>
              </w:rPr>
              <w:t>Fe</w:t>
            </w:r>
          </w:p>
        </w:tc>
        <w:tc>
          <w:tcPr>
            <w:tcW w:w="961" w:type="dxa"/>
          </w:tcPr>
          <w:p w:rsidR="00E50EF5" w:rsidRPr="00A2067B" w:rsidRDefault="00E50EF5" w:rsidP="007C55B9">
            <w:pPr>
              <w:jc w:val="center"/>
              <w:rPr>
                <w:lang w:val="uk-UA"/>
              </w:rPr>
            </w:pPr>
            <w:r w:rsidRPr="00A2067B">
              <w:rPr>
                <w:lang w:val="en-US"/>
              </w:rPr>
              <w:t>NH</w:t>
            </w:r>
            <w:r w:rsidRPr="00A2067B">
              <w:rPr>
                <w:vertAlign w:val="subscript"/>
                <w:lang w:val="en-US"/>
              </w:rPr>
              <w:t>3</w:t>
            </w:r>
          </w:p>
        </w:tc>
        <w:tc>
          <w:tcPr>
            <w:tcW w:w="972" w:type="dxa"/>
          </w:tcPr>
          <w:p w:rsidR="00E50EF5" w:rsidRPr="00A2067B" w:rsidRDefault="00E50EF5" w:rsidP="007C55B9">
            <w:pPr>
              <w:jc w:val="center"/>
              <w:rPr>
                <w:lang w:val="uk-UA"/>
              </w:rPr>
            </w:pPr>
            <w:r w:rsidRPr="00A2067B">
              <w:rPr>
                <w:lang w:val="en-US"/>
              </w:rPr>
              <w:t>NO</w:t>
            </w:r>
            <w:r w:rsidRPr="00A2067B">
              <w:rPr>
                <w:vertAlign w:val="subscript"/>
                <w:lang w:val="en-US"/>
              </w:rPr>
              <w:t>2</w:t>
            </w:r>
            <w:r w:rsidRPr="00A2067B">
              <w:rPr>
                <w:vertAlign w:val="superscript"/>
                <w:lang w:val="en-US"/>
              </w:rPr>
              <w:t>-</w:t>
            </w:r>
          </w:p>
        </w:tc>
        <w:tc>
          <w:tcPr>
            <w:tcW w:w="960" w:type="dxa"/>
          </w:tcPr>
          <w:p w:rsidR="00E50EF5" w:rsidRPr="00A2067B" w:rsidRDefault="00E50EF5" w:rsidP="007C55B9">
            <w:pPr>
              <w:jc w:val="center"/>
              <w:rPr>
                <w:lang w:val="uk-UA"/>
              </w:rPr>
            </w:pPr>
            <w:r w:rsidRPr="00A2067B">
              <w:rPr>
                <w:lang w:val="en-US"/>
              </w:rPr>
              <w:t>NO</w:t>
            </w:r>
            <w:r w:rsidRPr="00A2067B">
              <w:rPr>
                <w:vertAlign w:val="subscript"/>
                <w:lang w:val="en-US"/>
              </w:rPr>
              <w:t>3</w:t>
            </w:r>
            <w:r w:rsidRPr="00A2067B">
              <w:rPr>
                <w:vertAlign w:val="superscript"/>
                <w:lang w:val="en-US"/>
              </w:rPr>
              <w:t>-</w:t>
            </w:r>
          </w:p>
        </w:tc>
        <w:tc>
          <w:tcPr>
            <w:tcW w:w="1014" w:type="dxa"/>
          </w:tcPr>
          <w:p w:rsidR="00E50EF5" w:rsidRPr="00A2067B" w:rsidRDefault="00E50EF5" w:rsidP="007C55B9">
            <w:pPr>
              <w:jc w:val="center"/>
              <w:rPr>
                <w:lang w:val="uk-UA"/>
              </w:rPr>
            </w:pPr>
            <w:r w:rsidRPr="00A2067B">
              <w:rPr>
                <w:lang w:val="en-US"/>
              </w:rPr>
              <w:t>F</w:t>
            </w:r>
            <w:r w:rsidRPr="00A2067B">
              <w:rPr>
                <w:vertAlign w:val="superscript"/>
                <w:lang w:val="en-US"/>
              </w:rPr>
              <w:t>-</w:t>
            </w:r>
          </w:p>
        </w:tc>
        <w:tc>
          <w:tcPr>
            <w:tcW w:w="799" w:type="dxa"/>
          </w:tcPr>
          <w:p w:rsidR="00E50EF5" w:rsidRPr="00A2067B" w:rsidRDefault="00E50EF5" w:rsidP="007C55B9">
            <w:pPr>
              <w:jc w:val="center"/>
              <w:rPr>
                <w:lang w:val="uk-UA"/>
              </w:rPr>
            </w:pPr>
            <w:r w:rsidRPr="00A2067B">
              <w:rPr>
                <w:lang w:val="en-US"/>
              </w:rPr>
              <w:t>Si</w:t>
            </w:r>
          </w:p>
        </w:tc>
        <w:tc>
          <w:tcPr>
            <w:tcW w:w="1027" w:type="dxa"/>
          </w:tcPr>
          <w:p w:rsidR="00E50EF5" w:rsidRPr="00A2067B" w:rsidRDefault="00E50EF5" w:rsidP="007C55B9">
            <w:pPr>
              <w:jc w:val="center"/>
              <w:rPr>
                <w:lang w:val="uk-UA"/>
              </w:rPr>
            </w:pPr>
            <w:r w:rsidRPr="00A2067B">
              <w:rPr>
                <w:lang w:val="en-US"/>
              </w:rPr>
              <w:t>Cd</w:t>
            </w:r>
          </w:p>
        </w:tc>
        <w:tc>
          <w:tcPr>
            <w:tcW w:w="1036" w:type="dxa"/>
          </w:tcPr>
          <w:p w:rsidR="00E50EF5" w:rsidRPr="00A2067B" w:rsidRDefault="00E50EF5" w:rsidP="007C55B9">
            <w:pPr>
              <w:jc w:val="center"/>
              <w:rPr>
                <w:lang w:val="uk-UA"/>
              </w:rPr>
            </w:pPr>
            <w:r w:rsidRPr="00A2067B">
              <w:rPr>
                <w:lang w:val="en-US"/>
              </w:rPr>
              <w:t>Pb</w:t>
            </w:r>
          </w:p>
        </w:tc>
        <w:tc>
          <w:tcPr>
            <w:tcW w:w="969" w:type="dxa"/>
          </w:tcPr>
          <w:p w:rsidR="00E50EF5" w:rsidRPr="00A2067B" w:rsidRDefault="00E50EF5" w:rsidP="007C55B9">
            <w:pPr>
              <w:jc w:val="center"/>
              <w:rPr>
                <w:lang w:val="uk-UA"/>
              </w:rPr>
            </w:pPr>
            <w:r w:rsidRPr="00A2067B">
              <w:rPr>
                <w:lang w:val="en-US"/>
              </w:rPr>
              <w:t>Zn</w:t>
            </w:r>
          </w:p>
        </w:tc>
        <w:tc>
          <w:tcPr>
            <w:tcW w:w="1072" w:type="dxa"/>
          </w:tcPr>
          <w:p w:rsidR="00E50EF5" w:rsidRPr="00A2067B" w:rsidRDefault="00E50EF5" w:rsidP="007C55B9">
            <w:pPr>
              <w:jc w:val="center"/>
              <w:rPr>
                <w:lang w:val="uk-UA"/>
              </w:rPr>
            </w:pPr>
            <w:r w:rsidRPr="00A2067B">
              <w:rPr>
                <w:lang w:val="en-US"/>
              </w:rPr>
              <w:t>Cr*</w:t>
            </w:r>
          </w:p>
        </w:tc>
        <w:tc>
          <w:tcPr>
            <w:tcW w:w="1039" w:type="dxa"/>
          </w:tcPr>
          <w:p w:rsidR="00E50EF5" w:rsidRPr="00A2067B" w:rsidRDefault="00E50EF5" w:rsidP="007C55B9">
            <w:pPr>
              <w:jc w:val="center"/>
              <w:rPr>
                <w:lang w:val="uk-UA"/>
              </w:rPr>
            </w:pPr>
            <w:r w:rsidRPr="00A2067B">
              <w:rPr>
                <w:lang w:val="en-US"/>
              </w:rPr>
              <w:t>Mn</w:t>
            </w:r>
          </w:p>
        </w:tc>
        <w:tc>
          <w:tcPr>
            <w:tcW w:w="794" w:type="dxa"/>
          </w:tcPr>
          <w:p w:rsidR="00E50EF5" w:rsidRPr="00A2067B" w:rsidRDefault="00E50EF5" w:rsidP="007C55B9">
            <w:pPr>
              <w:jc w:val="center"/>
              <w:rPr>
                <w:lang w:val="uk-UA"/>
              </w:rPr>
            </w:pPr>
            <w:r w:rsidRPr="00A2067B">
              <w:rPr>
                <w:lang w:val="en-US"/>
              </w:rPr>
              <w:t>Ni</w:t>
            </w:r>
          </w:p>
        </w:tc>
        <w:tc>
          <w:tcPr>
            <w:tcW w:w="806" w:type="dxa"/>
          </w:tcPr>
          <w:p w:rsidR="00E50EF5" w:rsidRPr="00A2067B" w:rsidRDefault="00E50EF5" w:rsidP="007C55B9">
            <w:pPr>
              <w:jc w:val="center"/>
              <w:rPr>
                <w:lang w:val="uk-UA"/>
              </w:rPr>
            </w:pPr>
            <w:r w:rsidRPr="00A2067B">
              <w:rPr>
                <w:lang w:val="en-US"/>
              </w:rPr>
              <w:t>Cu</w:t>
            </w:r>
          </w:p>
        </w:tc>
        <w:tc>
          <w:tcPr>
            <w:tcW w:w="761" w:type="dxa"/>
          </w:tcPr>
          <w:p w:rsidR="00E50EF5" w:rsidRPr="00A2067B" w:rsidRDefault="00E50EF5" w:rsidP="007C55B9">
            <w:pPr>
              <w:jc w:val="center"/>
              <w:rPr>
                <w:lang w:val="uk-UA"/>
              </w:rPr>
            </w:pPr>
            <w:r w:rsidRPr="00A2067B">
              <w:rPr>
                <w:lang w:val="uk-UA"/>
              </w:rPr>
              <w:t>НП</w:t>
            </w:r>
          </w:p>
        </w:tc>
      </w:tr>
      <w:tr w:rsidR="00E50EF5" w:rsidRPr="00A2067B" w:rsidTr="007C55B9">
        <w:tc>
          <w:tcPr>
            <w:tcW w:w="520" w:type="dxa"/>
          </w:tcPr>
          <w:p w:rsidR="00E50EF5" w:rsidRPr="00A2067B" w:rsidRDefault="00E50EF5" w:rsidP="007C55B9">
            <w:pPr>
              <w:jc w:val="center"/>
              <w:rPr>
                <w:lang w:val="uk-UA"/>
              </w:rPr>
            </w:pPr>
            <w:r w:rsidRPr="00A2067B">
              <w:rPr>
                <w:lang w:val="uk-UA"/>
              </w:rPr>
              <w:t>19.</w:t>
            </w:r>
          </w:p>
        </w:tc>
        <w:tc>
          <w:tcPr>
            <w:tcW w:w="1062" w:type="dxa"/>
          </w:tcPr>
          <w:p w:rsidR="00E50EF5" w:rsidRPr="00A2067B" w:rsidRDefault="00E50EF5" w:rsidP="007C55B9">
            <w:pPr>
              <w:jc w:val="center"/>
              <w:rPr>
                <w:lang w:val="en-US"/>
              </w:rPr>
            </w:pPr>
            <w:r w:rsidRPr="00A2067B">
              <w:rPr>
                <w:lang w:val="en-US"/>
              </w:rPr>
              <w:t>25.07.13</w:t>
            </w:r>
          </w:p>
        </w:tc>
        <w:tc>
          <w:tcPr>
            <w:tcW w:w="774" w:type="dxa"/>
          </w:tcPr>
          <w:p w:rsidR="00E50EF5" w:rsidRPr="00A2067B" w:rsidRDefault="00E50EF5" w:rsidP="007C55B9">
            <w:pPr>
              <w:jc w:val="center"/>
              <w:rPr>
                <w:lang w:val="en-US"/>
              </w:rPr>
            </w:pPr>
            <w:r w:rsidRPr="00A2067B">
              <w:rPr>
                <w:lang w:val="en-US"/>
              </w:rPr>
              <w:t>0,09</w:t>
            </w:r>
          </w:p>
        </w:tc>
        <w:tc>
          <w:tcPr>
            <w:tcW w:w="961" w:type="dxa"/>
          </w:tcPr>
          <w:p w:rsidR="00E50EF5" w:rsidRPr="00A2067B" w:rsidRDefault="00E50EF5" w:rsidP="007C55B9">
            <w:pPr>
              <w:jc w:val="center"/>
              <w:rPr>
                <w:lang w:val="en-US"/>
              </w:rPr>
            </w:pPr>
            <w:r w:rsidRPr="00A2067B">
              <w:rPr>
                <w:lang w:val="en-US"/>
              </w:rPr>
              <w:t>0,087</w:t>
            </w:r>
          </w:p>
        </w:tc>
        <w:tc>
          <w:tcPr>
            <w:tcW w:w="972" w:type="dxa"/>
          </w:tcPr>
          <w:p w:rsidR="00E50EF5" w:rsidRPr="00A2067B" w:rsidRDefault="00E50EF5" w:rsidP="007C55B9">
            <w:pPr>
              <w:jc w:val="center"/>
              <w:rPr>
                <w:lang w:val="en-US"/>
              </w:rPr>
            </w:pPr>
            <w:r w:rsidRPr="00A2067B">
              <w:rPr>
                <w:lang w:val="en-US"/>
              </w:rPr>
              <w:t>0,013</w:t>
            </w:r>
          </w:p>
        </w:tc>
        <w:tc>
          <w:tcPr>
            <w:tcW w:w="960" w:type="dxa"/>
          </w:tcPr>
          <w:p w:rsidR="00E50EF5" w:rsidRPr="00A2067B" w:rsidRDefault="00E50EF5" w:rsidP="007C55B9">
            <w:pPr>
              <w:jc w:val="center"/>
              <w:rPr>
                <w:lang w:val="en-US"/>
              </w:rPr>
            </w:pPr>
            <w:r w:rsidRPr="00A2067B">
              <w:rPr>
                <w:lang w:val="en-US"/>
              </w:rPr>
              <w:t>-</w:t>
            </w:r>
          </w:p>
        </w:tc>
        <w:tc>
          <w:tcPr>
            <w:tcW w:w="1014" w:type="dxa"/>
          </w:tcPr>
          <w:p w:rsidR="00E50EF5" w:rsidRPr="00A2067B" w:rsidRDefault="00E50EF5" w:rsidP="007C55B9">
            <w:pPr>
              <w:jc w:val="center"/>
              <w:rPr>
                <w:lang w:val="en-US"/>
              </w:rPr>
            </w:pPr>
            <w:r w:rsidRPr="00A2067B">
              <w:rPr>
                <w:lang w:val="en-US"/>
              </w:rPr>
              <w:t>-</w:t>
            </w:r>
          </w:p>
        </w:tc>
        <w:tc>
          <w:tcPr>
            <w:tcW w:w="799" w:type="dxa"/>
          </w:tcPr>
          <w:p w:rsidR="00E50EF5" w:rsidRPr="00A2067B" w:rsidRDefault="00E50EF5" w:rsidP="007C55B9">
            <w:pPr>
              <w:jc w:val="center"/>
              <w:rPr>
                <w:lang w:val="en-US"/>
              </w:rPr>
            </w:pPr>
            <w:r w:rsidRPr="00A2067B">
              <w:rPr>
                <w:lang w:val="en-US"/>
              </w:rPr>
              <w:t>-</w:t>
            </w:r>
          </w:p>
        </w:tc>
        <w:tc>
          <w:tcPr>
            <w:tcW w:w="1027" w:type="dxa"/>
          </w:tcPr>
          <w:p w:rsidR="00E50EF5" w:rsidRPr="00A2067B" w:rsidRDefault="00E50EF5" w:rsidP="007C55B9">
            <w:pPr>
              <w:jc w:val="center"/>
              <w:rPr>
                <w:lang w:val="en-US"/>
              </w:rPr>
            </w:pPr>
            <w:r w:rsidRPr="00A2067B">
              <w:rPr>
                <w:lang w:val="en-US"/>
              </w:rPr>
              <w:t>0,0003</w:t>
            </w:r>
          </w:p>
        </w:tc>
        <w:tc>
          <w:tcPr>
            <w:tcW w:w="1036" w:type="dxa"/>
          </w:tcPr>
          <w:p w:rsidR="00E50EF5" w:rsidRPr="00A2067B" w:rsidRDefault="00E50EF5" w:rsidP="007C55B9">
            <w:pPr>
              <w:jc w:val="center"/>
              <w:rPr>
                <w:lang w:val="en-US"/>
              </w:rPr>
            </w:pPr>
            <w:r w:rsidRPr="00A2067B">
              <w:rPr>
                <w:lang w:val="en-US"/>
              </w:rPr>
              <w:t>0,0011</w:t>
            </w:r>
          </w:p>
        </w:tc>
        <w:tc>
          <w:tcPr>
            <w:tcW w:w="969" w:type="dxa"/>
          </w:tcPr>
          <w:p w:rsidR="00E50EF5" w:rsidRPr="00A2067B" w:rsidRDefault="00E50EF5" w:rsidP="007C55B9">
            <w:pPr>
              <w:jc w:val="center"/>
              <w:rPr>
                <w:lang w:val="en-US"/>
              </w:rPr>
            </w:pPr>
            <w:r w:rsidRPr="00A2067B">
              <w:rPr>
                <w:lang w:val="en-US"/>
              </w:rPr>
              <w:t>-</w:t>
            </w:r>
          </w:p>
        </w:tc>
        <w:tc>
          <w:tcPr>
            <w:tcW w:w="1072" w:type="dxa"/>
          </w:tcPr>
          <w:p w:rsidR="00E50EF5" w:rsidRPr="00A2067B" w:rsidRDefault="00E50EF5" w:rsidP="007C55B9">
            <w:pPr>
              <w:jc w:val="center"/>
              <w:rPr>
                <w:lang w:val="en-US"/>
              </w:rPr>
            </w:pPr>
            <w:r w:rsidRPr="00A2067B">
              <w:rPr>
                <w:lang w:val="en-US"/>
              </w:rPr>
              <w:t>0,0021</w:t>
            </w:r>
          </w:p>
        </w:tc>
        <w:tc>
          <w:tcPr>
            <w:tcW w:w="1039" w:type="dxa"/>
          </w:tcPr>
          <w:p w:rsidR="00E50EF5" w:rsidRPr="00A2067B" w:rsidRDefault="00E50EF5" w:rsidP="007C55B9">
            <w:pPr>
              <w:jc w:val="center"/>
              <w:rPr>
                <w:lang w:val="en-US"/>
              </w:rPr>
            </w:pPr>
            <w:r w:rsidRPr="00A2067B">
              <w:rPr>
                <w:lang w:val="en-US"/>
              </w:rPr>
              <w:t>0,011</w:t>
            </w:r>
          </w:p>
        </w:tc>
        <w:tc>
          <w:tcPr>
            <w:tcW w:w="794" w:type="dxa"/>
          </w:tcPr>
          <w:p w:rsidR="00E50EF5" w:rsidRPr="00A2067B" w:rsidRDefault="00E50EF5" w:rsidP="007C55B9">
            <w:pPr>
              <w:jc w:val="center"/>
              <w:rPr>
                <w:lang w:val="en-US"/>
              </w:rPr>
            </w:pPr>
            <w:r w:rsidRPr="00A2067B">
              <w:rPr>
                <w:lang w:val="en-US"/>
              </w:rPr>
              <w:t>-</w:t>
            </w:r>
          </w:p>
        </w:tc>
        <w:tc>
          <w:tcPr>
            <w:tcW w:w="806" w:type="dxa"/>
          </w:tcPr>
          <w:p w:rsidR="00E50EF5" w:rsidRPr="00A2067B" w:rsidRDefault="00E50EF5" w:rsidP="007C55B9">
            <w:pPr>
              <w:jc w:val="center"/>
              <w:rPr>
                <w:lang w:val="en-US"/>
              </w:rPr>
            </w:pPr>
            <w:r w:rsidRPr="00A2067B">
              <w:rPr>
                <w:lang w:val="uk-UA"/>
              </w:rPr>
              <w:t>0,01</w:t>
            </w:r>
            <w:r w:rsidRPr="00A2067B">
              <w:rPr>
                <w:lang w:val="en-US"/>
              </w:rPr>
              <w:t>0</w:t>
            </w:r>
          </w:p>
        </w:tc>
        <w:tc>
          <w:tcPr>
            <w:tcW w:w="761" w:type="dxa"/>
          </w:tcPr>
          <w:p w:rsidR="00E50EF5" w:rsidRPr="00A2067B" w:rsidRDefault="00E50EF5" w:rsidP="007C55B9">
            <w:pPr>
              <w:jc w:val="center"/>
              <w:rPr>
                <w:lang w:val="en-US"/>
              </w:rPr>
            </w:pPr>
            <w:r w:rsidRPr="00A2067B">
              <w:rPr>
                <w:lang w:val="en-US"/>
              </w:rPr>
              <w:t>-</w:t>
            </w:r>
          </w:p>
        </w:tc>
      </w:tr>
      <w:tr w:rsidR="00E50EF5" w:rsidRPr="00A2067B" w:rsidTr="007C55B9">
        <w:tc>
          <w:tcPr>
            <w:tcW w:w="520" w:type="dxa"/>
          </w:tcPr>
          <w:p w:rsidR="00E50EF5" w:rsidRPr="00A2067B" w:rsidRDefault="00E50EF5" w:rsidP="007C55B9">
            <w:pPr>
              <w:jc w:val="center"/>
              <w:rPr>
                <w:lang w:val="uk-UA"/>
              </w:rPr>
            </w:pPr>
            <w:r w:rsidRPr="00A2067B">
              <w:rPr>
                <w:lang w:val="uk-UA"/>
              </w:rPr>
              <w:t>20.</w:t>
            </w:r>
          </w:p>
        </w:tc>
        <w:tc>
          <w:tcPr>
            <w:tcW w:w="1062" w:type="dxa"/>
          </w:tcPr>
          <w:p w:rsidR="00E50EF5" w:rsidRPr="00A2067B" w:rsidRDefault="00E50EF5" w:rsidP="007C55B9">
            <w:pPr>
              <w:jc w:val="center"/>
              <w:rPr>
                <w:lang w:val="en-US"/>
              </w:rPr>
            </w:pPr>
            <w:r w:rsidRPr="00A2067B">
              <w:rPr>
                <w:lang w:val="en-US"/>
              </w:rPr>
              <w:t>02.10.13</w:t>
            </w:r>
          </w:p>
        </w:tc>
        <w:tc>
          <w:tcPr>
            <w:tcW w:w="774" w:type="dxa"/>
          </w:tcPr>
          <w:p w:rsidR="00E50EF5" w:rsidRPr="00A2067B" w:rsidRDefault="00E50EF5" w:rsidP="007C55B9">
            <w:pPr>
              <w:jc w:val="center"/>
              <w:rPr>
                <w:lang w:val="en-US"/>
              </w:rPr>
            </w:pPr>
            <w:r w:rsidRPr="00A2067B">
              <w:rPr>
                <w:lang w:val="en-US"/>
              </w:rPr>
              <w:t>0,07</w:t>
            </w:r>
          </w:p>
        </w:tc>
        <w:tc>
          <w:tcPr>
            <w:tcW w:w="961" w:type="dxa"/>
          </w:tcPr>
          <w:p w:rsidR="00E50EF5" w:rsidRPr="00A2067B" w:rsidRDefault="00E50EF5" w:rsidP="007C55B9">
            <w:pPr>
              <w:jc w:val="center"/>
              <w:rPr>
                <w:lang w:val="en-US"/>
              </w:rPr>
            </w:pPr>
            <w:r w:rsidRPr="00A2067B">
              <w:rPr>
                <w:lang w:val="en-US"/>
              </w:rPr>
              <w:t>0,056</w:t>
            </w:r>
          </w:p>
        </w:tc>
        <w:tc>
          <w:tcPr>
            <w:tcW w:w="972" w:type="dxa"/>
          </w:tcPr>
          <w:p w:rsidR="00E50EF5" w:rsidRPr="00A2067B" w:rsidRDefault="00E50EF5" w:rsidP="007C55B9">
            <w:pPr>
              <w:jc w:val="center"/>
              <w:rPr>
                <w:lang w:val="en-US"/>
              </w:rPr>
            </w:pPr>
            <w:r w:rsidRPr="00A2067B">
              <w:rPr>
                <w:lang w:val="en-US"/>
              </w:rPr>
              <w:t>0,006</w:t>
            </w:r>
          </w:p>
        </w:tc>
        <w:tc>
          <w:tcPr>
            <w:tcW w:w="960" w:type="dxa"/>
          </w:tcPr>
          <w:p w:rsidR="00E50EF5" w:rsidRPr="00A2067B" w:rsidRDefault="00E50EF5" w:rsidP="007C55B9">
            <w:pPr>
              <w:jc w:val="center"/>
              <w:rPr>
                <w:lang w:val="en-US"/>
              </w:rPr>
            </w:pPr>
            <w:r w:rsidRPr="00A2067B">
              <w:rPr>
                <w:lang w:val="en-US"/>
              </w:rPr>
              <w:t>-</w:t>
            </w:r>
          </w:p>
        </w:tc>
        <w:tc>
          <w:tcPr>
            <w:tcW w:w="1014" w:type="dxa"/>
          </w:tcPr>
          <w:p w:rsidR="00E50EF5" w:rsidRPr="00A2067B" w:rsidRDefault="00E50EF5" w:rsidP="007C55B9">
            <w:pPr>
              <w:jc w:val="center"/>
              <w:rPr>
                <w:lang w:val="en-US"/>
              </w:rPr>
            </w:pPr>
            <w:r w:rsidRPr="00A2067B">
              <w:rPr>
                <w:lang w:val="en-US"/>
              </w:rPr>
              <w:t>-</w:t>
            </w:r>
          </w:p>
        </w:tc>
        <w:tc>
          <w:tcPr>
            <w:tcW w:w="799" w:type="dxa"/>
          </w:tcPr>
          <w:p w:rsidR="00E50EF5" w:rsidRPr="00A2067B" w:rsidRDefault="00E50EF5" w:rsidP="007C55B9">
            <w:pPr>
              <w:jc w:val="center"/>
              <w:rPr>
                <w:lang w:val="en-US"/>
              </w:rPr>
            </w:pPr>
            <w:r w:rsidRPr="00A2067B">
              <w:rPr>
                <w:lang w:val="en-US"/>
              </w:rPr>
              <w:t>-</w:t>
            </w:r>
          </w:p>
        </w:tc>
        <w:tc>
          <w:tcPr>
            <w:tcW w:w="1027" w:type="dxa"/>
          </w:tcPr>
          <w:p w:rsidR="00E50EF5" w:rsidRPr="00A2067B" w:rsidRDefault="00E50EF5" w:rsidP="007C55B9">
            <w:pPr>
              <w:jc w:val="center"/>
              <w:rPr>
                <w:lang w:val="en-US"/>
              </w:rPr>
            </w:pPr>
            <w:r w:rsidRPr="00A2067B">
              <w:rPr>
                <w:lang w:val="en-US"/>
              </w:rPr>
              <w:t>-</w:t>
            </w:r>
          </w:p>
        </w:tc>
        <w:tc>
          <w:tcPr>
            <w:tcW w:w="1036" w:type="dxa"/>
          </w:tcPr>
          <w:p w:rsidR="00E50EF5" w:rsidRPr="00A2067B" w:rsidRDefault="00E50EF5" w:rsidP="007C55B9">
            <w:pPr>
              <w:jc w:val="center"/>
              <w:rPr>
                <w:lang w:val="en-US"/>
              </w:rPr>
            </w:pPr>
            <w:r w:rsidRPr="00A2067B">
              <w:rPr>
                <w:lang w:val="en-US"/>
              </w:rPr>
              <w:t>-</w:t>
            </w:r>
          </w:p>
        </w:tc>
        <w:tc>
          <w:tcPr>
            <w:tcW w:w="969" w:type="dxa"/>
          </w:tcPr>
          <w:p w:rsidR="00E50EF5" w:rsidRPr="00A2067B" w:rsidRDefault="00E50EF5" w:rsidP="007C55B9">
            <w:pPr>
              <w:jc w:val="center"/>
              <w:rPr>
                <w:lang w:val="en-US"/>
              </w:rPr>
            </w:pPr>
            <w:r w:rsidRPr="00A2067B">
              <w:rPr>
                <w:lang w:val="en-US"/>
              </w:rPr>
              <w:t>-</w:t>
            </w:r>
          </w:p>
        </w:tc>
        <w:tc>
          <w:tcPr>
            <w:tcW w:w="1072" w:type="dxa"/>
          </w:tcPr>
          <w:p w:rsidR="00E50EF5" w:rsidRPr="00A2067B" w:rsidRDefault="00E50EF5" w:rsidP="007C55B9">
            <w:pPr>
              <w:jc w:val="center"/>
              <w:rPr>
                <w:lang w:val="en-US"/>
              </w:rPr>
            </w:pPr>
            <w:r w:rsidRPr="00A2067B">
              <w:rPr>
                <w:lang w:val="en-US"/>
              </w:rPr>
              <w:t>-</w:t>
            </w:r>
          </w:p>
        </w:tc>
        <w:tc>
          <w:tcPr>
            <w:tcW w:w="1039" w:type="dxa"/>
          </w:tcPr>
          <w:p w:rsidR="00E50EF5" w:rsidRPr="00A2067B" w:rsidRDefault="00E50EF5" w:rsidP="007C55B9">
            <w:pPr>
              <w:jc w:val="center"/>
              <w:rPr>
                <w:lang w:val="en-US"/>
              </w:rPr>
            </w:pPr>
            <w:r w:rsidRPr="00A2067B">
              <w:rPr>
                <w:lang w:val="uk-UA"/>
              </w:rPr>
              <w:t>0,0</w:t>
            </w:r>
            <w:r w:rsidRPr="00A2067B">
              <w:rPr>
                <w:lang w:val="en-US"/>
              </w:rPr>
              <w:t>052</w:t>
            </w:r>
          </w:p>
        </w:tc>
        <w:tc>
          <w:tcPr>
            <w:tcW w:w="794" w:type="dxa"/>
          </w:tcPr>
          <w:p w:rsidR="00E50EF5" w:rsidRPr="00A2067B" w:rsidRDefault="00E50EF5" w:rsidP="007C55B9">
            <w:pPr>
              <w:jc w:val="center"/>
              <w:rPr>
                <w:lang w:val="en-US"/>
              </w:rPr>
            </w:pPr>
            <w:r w:rsidRPr="00A2067B">
              <w:rPr>
                <w:lang w:val="en-US"/>
              </w:rPr>
              <w:t>-</w:t>
            </w:r>
          </w:p>
        </w:tc>
        <w:tc>
          <w:tcPr>
            <w:tcW w:w="806" w:type="dxa"/>
          </w:tcPr>
          <w:p w:rsidR="00E50EF5" w:rsidRPr="00A2067B" w:rsidRDefault="00E50EF5" w:rsidP="007C55B9">
            <w:pPr>
              <w:jc w:val="center"/>
              <w:rPr>
                <w:lang w:val="en-US"/>
              </w:rPr>
            </w:pPr>
            <w:r w:rsidRPr="00A2067B">
              <w:rPr>
                <w:lang w:val="en-US"/>
              </w:rPr>
              <w:t>-</w:t>
            </w:r>
          </w:p>
        </w:tc>
        <w:tc>
          <w:tcPr>
            <w:tcW w:w="761" w:type="dxa"/>
          </w:tcPr>
          <w:p w:rsidR="00E50EF5" w:rsidRPr="00A2067B" w:rsidRDefault="00E50EF5" w:rsidP="007C55B9">
            <w:pPr>
              <w:jc w:val="center"/>
              <w:rPr>
                <w:lang w:val="en-US"/>
              </w:rPr>
            </w:pPr>
            <w:r w:rsidRPr="00A2067B">
              <w:rPr>
                <w:lang w:val="en-US"/>
              </w:rPr>
              <w:t>-</w:t>
            </w:r>
          </w:p>
        </w:tc>
      </w:tr>
      <w:tr w:rsidR="00E50EF5" w:rsidRPr="00A2067B" w:rsidTr="007C55B9">
        <w:tc>
          <w:tcPr>
            <w:tcW w:w="1582" w:type="dxa"/>
            <w:gridSpan w:val="2"/>
          </w:tcPr>
          <w:p w:rsidR="00E50EF5" w:rsidRPr="00A2067B" w:rsidRDefault="00E50EF5" w:rsidP="007C55B9">
            <w:pPr>
              <w:rPr>
                <w:lang w:val="en-US"/>
              </w:rPr>
            </w:pPr>
            <w:r w:rsidRPr="00A2067B">
              <w:rPr>
                <w:lang w:val="uk-UA"/>
              </w:rPr>
              <w:t xml:space="preserve">** </w:t>
            </w:r>
            <w:r w:rsidRPr="00A2067B">
              <w:t>ДСТУ 4808:2007</w:t>
            </w:r>
            <w:r w:rsidRPr="00A2067B">
              <w:rPr>
                <w:lang w:val="uk-UA"/>
              </w:rPr>
              <w:t xml:space="preserve"> </w:t>
            </w:r>
            <w:r w:rsidRPr="00A2067B">
              <w:t>[</w:t>
            </w:r>
            <w:r w:rsidRPr="00A2067B">
              <w:rPr>
                <w:lang w:val="uk-UA"/>
              </w:rPr>
              <w:t>4</w:t>
            </w:r>
            <w:r w:rsidRPr="00A2067B">
              <w:t>]</w:t>
            </w:r>
          </w:p>
        </w:tc>
        <w:tc>
          <w:tcPr>
            <w:tcW w:w="774" w:type="dxa"/>
          </w:tcPr>
          <w:p w:rsidR="00E50EF5" w:rsidRPr="00A2067B" w:rsidRDefault="00E50EF5" w:rsidP="007C55B9">
            <w:pPr>
              <w:jc w:val="center"/>
              <w:rPr>
                <w:lang w:val="uk-UA"/>
              </w:rPr>
            </w:pPr>
            <w:r w:rsidRPr="00A2067B">
              <w:rPr>
                <w:color w:val="000000"/>
                <w:lang w:val="uk-UA"/>
              </w:rPr>
              <w:t>50 (</w:t>
            </w:r>
            <w:r w:rsidRPr="00A2067B">
              <w:rPr>
                <w:color w:val="000000"/>
              </w:rPr>
              <w:t>2</w:t>
            </w:r>
            <w:r w:rsidRPr="00A2067B">
              <w:rPr>
                <w:color w:val="000000"/>
                <w:lang w:val="uk-UA"/>
              </w:rPr>
              <w:t>)</w:t>
            </w:r>
          </w:p>
        </w:tc>
        <w:tc>
          <w:tcPr>
            <w:tcW w:w="961" w:type="dxa"/>
          </w:tcPr>
          <w:p w:rsidR="00E50EF5" w:rsidRPr="00A2067B" w:rsidRDefault="00E50EF5" w:rsidP="007C55B9">
            <w:pPr>
              <w:jc w:val="center"/>
              <w:rPr>
                <w:color w:val="000000"/>
                <w:vertAlign w:val="superscript"/>
                <w:lang w:val="uk-UA"/>
              </w:rPr>
            </w:pPr>
            <w:r w:rsidRPr="00A2067B">
              <w:rPr>
                <w:color w:val="000000"/>
              </w:rPr>
              <w:t>&lt;</w:t>
            </w:r>
            <w:r w:rsidRPr="00A2067B">
              <w:rPr>
                <w:color w:val="000000"/>
                <w:lang w:val="uk-UA"/>
              </w:rPr>
              <w:t>0,13</w:t>
            </w:r>
            <w:r w:rsidRPr="00A2067B">
              <w:rPr>
                <w:color w:val="000000"/>
                <w:vertAlign w:val="superscript"/>
                <w:lang w:val="uk-UA"/>
              </w:rPr>
              <w:t>3</w:t>
            </w:r>
          </w:p>
          <w:p w:rsidR="00E50EF5" w:rsidRPr="00A2067B" w:rsidRDefault="00E50EF5" w:rsidP="007C55B9">
            <w:pPr>
              <w:jc w:val="center"/>
              <w:rPr>
                <w:lang w:val="en-US"/>
              </w:rPr>
            </w:pPr>
            <w:r w:rsidRPr="00A2067B">
              <w:rPr>
                <w:color w:val="000000"/>
                <w:lang w:val="uk-UA"/>
              </w:rPr>
              <w:t>(2,3)</w:t>
            </w:r>
          </w:p>
        </w:tc>
        <w:tc>
          <w:tcPr>
            <w:tcW w:w="972" w:type="dxa"/>
          </w:tcPr>
          <w:p w:rsidR="00E50EF5" w:rsidRPr="00A2067B" w:rsidRDefault="00E50EF5" w:rsidP="007C55B9">
            <w:pPr>
              <w:jc w:val="center"/>
              <w:rPr>
                <w:color w:val="000000"/>
                <w:vertAlign w:val="superscript"/>
                <w:lang w:val="uk-UA"/>
              </w:rPr>
            </w:pPr>
            <w:r w:rsidRPr="00A2067B">
              <w:rPr>
                <w:color w:val="000000"/>
              </w:rPr>
              <w:t>&lt;</w:t>
            </w:r>
            <w:r w:rsidRPr="00A2067B">
              <w:rPr>
                <w:color w:val="000000"/>
                <w:lang w:val="uk-UA"/>
              </w:rPr>
              <w:t>0,007</w:t>
            </w:r>
            <w:r w:rsidRPr="00A2067B">
              <w:rPr>
                <w:color w:val="000000"/>
                <w:vertAlign w:val="superscript"/>
                <w:lang w:val="uk-UA"/>
              </w:rPr>
              <w:t>3</w:t>
            </w:r>
          </w:p>
          <w:p w:rsidR="00E50EF5" w:rsidRPr="00A2067B" w:rsidRDefault="00E50EF5" w:rsidP="007C55B9">
            <w:pPr>
              <w:jc w:val="center"/>
              <w:rPr>
                <w:lang w:val="en-US"/>
              </w:rPr>
            </w:pPr>
            <w:r w:rsidRPr="00A2067B">
              <w:rPr>
                <w:color w:val="000000"/>
                <w:lang w:val="uk-UA"/>
              </w:rPr>
              <w:t>(2-4)</w:t>
            </w:r>
          </w:p>
        </w:tc>
        <w:tc>
          <w:tcPr>
            <w:tcW w:w="960" w:type="dxa"/>
          </w:tcPr>
          <w:p w:rsidR="00E50EF5" w:rsidRPr="00A2067B" w:rsidRDefault="00E50EF5" w:rsidP="007C55B9">
            <w:pPr>
              <w:jc w:val="center"/>
              <w:rPr>
                <w:color w:val="000000"/>
                <w:vertAlign w:val="superscript"/>
                <w:lang w:val="uk-UA"/>
              </w:rPr>
            </w:pPr>
            <w:r w:rsidRPr="00A2067B">
              <w:rPr>
                <w:color w:val="000000"/>
              </w:rPr>
              <w:t>&lt;</w:t>
            </w:r>
            <w:r w:rsidRPr="00A2067B">
              <w:rPr>
                <w:color w:val="000000"/>
                <w:lang w:val="uk-UA"/>
              </w:rPr>
              <w:t>0,88</w:t>
            </w:r>
            <w:r w:rsidRPr="00A2067B">
              <w:rPr>
                <w:color w:val="000000"/>
                <w:vertAlign w:val="superscript"/>
                <w:lang w:val="uk-UA"/>
              </w:rPr>
              <w:t>3</w:t>
            </w:r>
          </w:p>
          <w:p w:rsidR="00E50EF5" w:rsidRPr="00A2067B" w:rsidRDefault="00E50EF5" w:rsidP="007C55B9">
            <w:pPr>
              <w:jc w:val="center"/>
              <w:rPr>
                <w:lang w:val="en-US"/>
              </w:rPr>
            </w:pPr>
            <w:r w:rsidRPr="00A2067B">
              <w:rPr>
                <w:color w:val="000000"/>
                <w:lang w:val="uk-UA"/>
              </w:rPr>
              <w:t>(4)</w:t>
            </w:r>
          </w:p>
        </w:tc>
        <w:tc>
          <w:tcPr>
            <w:tcW w:w="1014" w:type="dxa"/>
          </w:tcPr>
          <w:p w:rsidR="00E50EF5" w:rsidRPr="00A2067B" w:rsidRDefault="00E50EF5" w:rsidP="007C55B9">
            <w:pPr>
              <w:jc w:val="center"/>
              <w:rPr>
                <w:lang w:val="en-US"/>
              </w:rPr>
            </w:pPr>
            <w:r w:rsidRPr="00A2067B">
              <w:rPr>
                <w:color w:val="000000"/>
              </w:rPr>
              <w:t>&lt;</w:t>
            </w:r>
            <w:r w:rsidRPr="00A2067B">
              <w:rPr>
                <w:color w:val="000000"/>
                <w:lang w:val="uk-UA"/>
              </w:rPr>
              <w:t>700(1)</w:t>
            </w:r>
          </w:p>
        </w:tc>
        <w:tc>
          <w:tcPr>
            <w:tcW w:w="799" w:type="dxa"/>
          </w:tcPr>
          <w:p w:rsidR="00E50EF5" w:rsidRPr="00A2067B" w:rsidRDefault="00E50EF5" w:rsidP="007C55B9">
            <w:pPr>
              <w:jc w:val="center"/>
              <w:rPr>
                <w:lang w:val="en-US"/>
              </w:rPr>
            </w:pPr>
            <w:r w:rsidRPr="00A2067B">
              <w:t>н</w:t>
            </w:r>
            <w:r w:rsidRPr="00A2067B">
              <w:rPr>
                <w:lang w:val="uk-UA"/>
              </w:rPr>
              <w:t>/н</w:t>
            </w:r>
          </w:p>
        </w:tc>
        <w:tc>
          <w:tcPr>
            <w:tcW w:w="1027" w:type="dxa"/>
          </w:tcPr>
          <w:p w:rsidR="00E50EF5" w:rsidRPr="00A2067B" w:rsidRDefault="00E50EF5" w:rsidP="007C55B9">
            <w:pPr>
              <w:jc w:val="center"/>
              <w:rPr>
                <w:lang w:val="uk-UA"/>
              </w:rPr>
            </w:pPr>
            <w:r w:rsidRPr="00A2067B">
              <w:rPr>
                <w:color w:val="000000"/>
              </w:rPr>
              <w:t>&lt; 0,</w:t>
            </w:r>
            <w:r w:rsidRPr="00A2067B">
              <w:rPr>
                <w:color w:val="000000"/>
                <w:lang w:val="uk-UA"/>
              </w:rPr>
              <w:t>1(2)</w:t>
            </w:r>
          </w:p>
        </w:tc>
        <w:tc>
          <w:tcPr>
            <w:tcW w:w="1036" w:type="dxa"/>
          </w:tcPr>
          <w:p w:rsidR="00E50EF5" w:rsidRPr="00A2067B" w:rsidRDefault="00E50EF5" w:rsidP="007C55B9">
            <w:pPr>
              <w:jc w:val="center"/>
              <w:rPr>
                <w:lang w:val="en-US"/>
              </w:rPr>
            </w:pPr>
            <w:r w:rsidRPr="00A2067B">
              <w:rPr>
                <w:color w:val="000000"/>
              </w:rPr>
              <w:t>&lt; 0,0</w:t>
            </w:r>
            <w:r w:rsidRPr="00A2067B">
              <w:rPr>
                <w:color w:val="000000"/>
                <w:lang w:val="uk-UA"/>
              </w:rPr>
              <w:t>05(1)</w:t>
            </w:r>
          </w:p>
        </w:tc>
        <w:tc>
          <w:tcPr>
            <w:tcW w:w="969" w:type="dxa"/>
          </w:tcPr>
          <w:p w:rsidR="00E50EF5" w:rsidRPr="00A2067B" w:rsidRDefault="00E50EF5" w:rsidP="007C55B9">
            <w:pPr>
              <w:jc w:val="center"/>
              <w:rPr>
                <w:lang w:val="en-US"/>
              </w:rPr>
            </w:pPr>
            <w:r w:rsidRPr="00A2067B">
              <w:rPr>
                <w:color w:val="000000"/>
              </w:rPr>
              <w:t>&lt;</w:t>
            </w:r>
            <w:r w:rsidRPr="00A2067B">
              <w:rPr>
                <w:color w:val="000000"/>
                <w:lang w:val="uk-UA"/>
              </w:rPr>
              <w:t>10(2)</w:t>
            </w:r>
          </w:p>
        </w:tc>
        <w:tc>
          <w:tcPr>
            <w:tcW w:w="1072" w:type="dxa"/>
          </w:tcPr>
          <w:p w:rsidR="00E50EF5" w:rsidRPr="00A2067B" w:rsidRDefault="00E50EF5" w:rsidP="007C55B9">
            <w:pPr>
              <w:jc w:val="center"/>
              <w:rPr>
                <w:color w:val="000000"/>
                <w:lang w:val="uk-UA"/>
              </w:rPr>
            </w:pPr>
            <w:r w:rsidRPr="00A2067B">
              <w:rPr>
                <w:color w:val="000000"/>
              </w:rPr>
              <w:t>&lt;</w:t>
            </w:r>
            <w:r w:rsidRPr="00A2067B">
              <w:rPr>
                <w:color w:val="000000"/>
                <w:lang w:val="uk-UA"/>
              </w:rPr>
              <w:t>100(1)</w:t>
            </w:r>
            <w:r w:rsidRPr="00A2067B">
              <w:rPr>
                <w:color w:val="000000"/>
                <w:vertAlign w:val="superscript"/>
                <w:lang w:val="uk-UA"/>
              </w:rPr>
              <w:t>1</w:t>
            </w:r>
          </w:p>
          <w:p w:rsidR="00E50EF5" w:rsidRPr="00A2067B" w:rsidRDefault="00E50EF5" w:rsidP="007C55B9">
            <w:pPr>
              <w:jc w:val="center"/>
              <w:rPr>
                <w:lang w:val="uk-UA"/>
              </w:rPr>
            </w:pPr>
            <w:r w:rsidRPr="00A2067B">
              <w:rPr>
                <w:color w:val="000000"/>
              </w:rPr>
              <w:t>&lt;</w:t>
            </w:r>
            <w:r w:rsidRPr="00A2067B">
              <w:rPr>
                <w:color w:val="000000"/>
                <w:lang w:val="uk-UA"/>
              </w:rPr>
              <w:t>4(1)</w:t>
            </w:r>
            <w:r w:rsidRPr="00A2067B">
              <w:rPr>
                <w:color w:val="000000"/>
                <w:vertAlign w:val="superscript"/>
                <w:lang w:val="uk-UA"/>
              </w:rPr>
              <w:t>2</w:t>
            </w:r>
            <w:r w:rsidRPr="00A2067B">
              <w:rPr>
                <w:color w:val="000000"/>
                <w:lang w:val="uk-UA"/>
              </w:rPr>
              <w:t xml:space="preserve"> (1)</w:t>
            </w:r>
          </w:p>
        </w:tc>
        <w:tc>
          <w:tcPr>
            <w:tcW w:w="1039" w:type="dxa"/>
          </w:tcPr>
          <w:p w:rsidR="00E50EF5" w:rsidRPr="00A2067B" w:rsidRDefault="00E50EF5" w:rsidP="007C55B9">
            <w:pPr>
              <w:jc w:val="center"/>
              <w:rPr>
                <w:lang w:val="uk-UA"/>
              </w:rPr>
            </w:pPr>
            <w:r w:rsidRPr="00A2067B">
              <w:rPr>
                <w:color w:val="000000"/>
              </w:rPr>
              <w:t>&lt;</w:t>
            </w:r>
            <w:r w:rsidRPr="00A2067B">
              <w:rPr>
                <w:color w:val="000000"/>
                <w:lang w:val="uk-UA"/>
              </w:rPr>
              <w:t>10(</w:t>
            </w:r>
            <w:r w:rsidRPr="00A2067B">
              <w:rPr>
                <w:color w:val="000000"/>
              </w:rPr>
              <w:t>2</w:t>
            </w:r>
            <w:r w:rsidRPr="00A2067B">
              <w:rPr>
                <w:color w:val="000000"/>
                <w:lang w:val="uk-UA"/>
              </w:rPr>
              <w:t>)</w:t>
            </w:r>
          </w:p>
        </w:tc>
        <w:tc>
          <w:tcPr>
            <w:tcW w:w="794" w:type="dxa"/>
          </w:tcPr>
          <w:p w:rsidR="00E50EF5" w:rsidRPr="00A2067B" w:rsidRDefault="00E50EF5" w:rsidP="007C55B9">
            <w:pPr>
              <w:jc w:val="center"/>
              <w:rPr>
                <w:lang w:val="en-US"/>
              </w:rPr>
            </w:pPr>
            <w:r w:rsidRPr="00A2067B">
              <w:rPr>
                <w:color w:val="000000"/>
              </w:rPr>
              <w:t xml:space="preserve">&lt; </w:t>
            </w:r>
            <w:r w:rsidRPr="00A2067B">
              <w:rPr>
                <w:color w:val="000000"/>
                <w:lang w:val="uk-UA"/>
              </w:rPr>
              <w:t>20 (1,2)</w:t>
            </w:r>
          </w:p>
        </w:tc>
        <w:tc>
          <w:tcPr>
            <w:tcW w:w="806" w:type="dxa"/>
          </w:tcPr>
          <w:p w:rsidR="00E50EF5" w:rsidRPr="00A2067B" w:rsidRDefault="00E50EF5" w:rsidP="007C55B9">
            <w:pPr>
              <w:jc w:val="center"/>
              <w:rPr>
                <w:color w:val="000000"/>
                <w:lang w:val="uk-UA"/>
              </w:rPr>
            </w:pPr>
            <w:r w:rsidRPr="00A2067B">
              <w:rPr>
                <w:color w:val="000000"/>
              </w:rPr>
              <w:t xml:space="preserve">&lt; </w:t>
            </w:r>
            <w:r w:rsidRPr="00A2067B">
              <w:rPr>
                <w:color w:val="000000"/>
                <w:lang w:val="uk-UA"/>
              </w:rPr>
              <w:t>1</w:t>
            </w:r>
          </w:p>
          <w:p w:rsidR="00E50EF5" w:rsidRPr="00A2067B" w:rsidRDefault="00E50EF5" w:rsidP="007C55B9">
            <w:pPr>
              <w:jc w:val="center"/>
              <w:rPr>
                <w:lang w:val="en-US"/>
              </w:rPr>
            </w:pPr>
            <w:r w:rsidRPr="00A2067B">
              <w:rPr>
                <w:color w:val="000000"/>
                <w:lang w:val="uk-UA"/>
              </w:rPr>
              <w:t>(3-4)</w:t>
            </w:r>
          </w:p>
        </w:tc>
        <w:tc>
          <w:tcPr>
            <w:tcW w:w="761" w:type="dxa"/>
          </w:tcPr>
          <w:p w:rsidR="00E50EF5" w:rsidRPr="00A2067B" w:rsidRDefault="00E50EF5" w:rsidP="007C55B9">
            <w:pPr>
              <w:jc w:val="center"/>
              <w:rPr>
                <w:color w:val="000000"/>
                <w:lang w:val="uk-UA"/>
              </w:rPr>
            </w:pPr>
            <w:r w:rsidRPr="00A2067B">
              <w:rPr>
                <w:color w:val="000000"/>
              </w:rPr>
              <w:t>&lt;1</w:t>
            </w:r>
            <w:r w:rsidRPr="00A2067B">
              <w:rPr>
                <w:color w:val="000000"/>
                <w:lang w:val="uk-UA"/>
              </w:rPr>
              <w:t>0</w:t>
            </w:r>
          </w:p>
          <w:p w:rsidR="00E50EF5" w:rsidRPr="00A2067B" w:rsidRDefault="00E50EF5" w:rsidP="007C55B9">
            <w:pPr>
              <w:jc w:val="center"/>
              <w:rPr>
                <w:lang w:val="uk-UA"/>
              </w:rPr>
            </w:pPr>
            <w:r w:rsidRPr="00A2067B">
              <w:rPr>
                <w:color w:val="000000"/>
                <w:lang w:val="uk-UA"/>
              </w:rPr>
              <w:t>(2,3)</w:t>
            </w:r>
          </w:p>
        </w:tc>
      </w:tr>
      <w:tr w:rsidR="00E50EF5" w:rsidRPr="00A2067B" w:rsidTr="007C55B9">
        <w:tc>
          <w:tcPr>
            <w:tcW w:w="1582" w:type="dxa"/>
            <w:gridSpan w:val="2"/>
          </w:tcPr>
          <w:p w:rsidR="00E50EF5" w:rsidRPr="00A2067B" w:rsidRDefault="00E50EF5" w:rsidP="007C55B9">
            <w:pPr>
              <w:overflowPunct w:val="0"/>
              <w:autoSpaceDE w:val="0"/>
              <w:autoSpaceDN w:val="0"/>
              <w:adjustRightInd w:val="0"/>
              <w:rPr>
                <w:lang w:val="uk-UA"/>
              </w:rPr>
            </w:pPr>
            <w:r w:rsidRPr="00A2067B">
              <w:t>СанП</w:t>
            </w:r>
            <w:r w:rsidRPr="00A2067B">
              <w:rPr>
                <w:lang w:val="uk-UA"/>
              </w:rPr>
              <w:t>і</w:t>
            </w:r>
            <w:r w:rsidRPr="00A2067B">
              <w:t xml:space="preserve">Н </w:t>
            </w:r>
          </w:p>
          <w:p w:rsidR="00E50EF5" w:rsidRPr="00A2067B" w:rsidRDefault="00E50EF5" w:rsidP="007C55B9">
            <w:pPr>
              <w:overflowPunct w:val="0"/>
              <w:autoSpaceDE w:val="0"/>
              <w:autoSpaceDN w:val="0"/>
              <w:adjustRightInd w:val="0"/>
              <w:rPr>
                <w:lang w:val="uk-UA"/>
              </w:rPr>
            </w:pPr>
            <w:r w:rsidRPr="00A2067B">
              <w:sym w:font="Times New Roman" w:char="2116"/>
            </w:r>
            <w:r w:rsidRPr="00A2067B">
              <w:t xml:space="preserve"> 4630-88</w:t>
            </w:r>
            <w:r w:rsidRPr="00A2067B">
              <w:rPr>
                <w:lang w:val="uk-UA"/>
              </w:rPr>
              <w:t xml:space="preserve"> </w:t>
            </w:r>
            <w:r w:rsidRPr="00A2067B">
              <w:rPr>
                <w:lang w:val="en-US"/>
              </w:rPr>
              <w:t>[</w:t>
            </w:r>
            <w:r w:rsidRPr="00A2067B">
              <w:rPr>
                <w:lang w:val="uk-UA"/>
              </w:rPr>
              <w:t>1</w:t>
            </w:r>
            <w:r w:rsidRPr="00A2067B">
              <w:rPr>
                <w:lang w:val="en-US"/>
              </w:rPr>
              <w:t>]</w:t>
            </w:r>
          </w:p>
        </w:tc>
        <w:tc>
          <w:tcPr>
            <w:tcW w:w="774" w:type="dxa"/>
          </w:tcPr>
          <w:p w:rsidR="00E50EF5" w:rsidRPr="00A2067B" w:rsidRDefault="00E50EF5" w:rsidP="007C55B9">
            <w:pPr>
              <w:jc w:val="center"/>
              <w:rPr>
                <w:color w:val="000000"/>
                <w:lang w:val="uk-UA"/>
              </w:rPr>
            </w:pPr>
            <w:r w:rsidRPr="00A2067B">
              <w:t>0,3</w:t>
            </w:r>
            <w:r w:rsidRPr="00A2067B">
              <w:rPr>
                <w:lang w:val="uk-UA"/>
              </w:rPr>
              <w:t xml:space="preserve"> (в)</w:t>
            </w:r>
          </w:p>
        </w:tc>
        <w:tc>
          <w:tcPr>
            <w:tcW w:w="961" w:type="dxa"/>
          </w:tcPr>
          <w:p w:rsidR="00E50EF5" w:rsidRPr="00A2067B" w:rsidRDefault="00E50EF5" w:rsidP="007C55B9">
            <w:pPr>
              <w:jc w:val="center"/>
              <w:rPr>
                <w:color w:val="000000"/>
              </w:rPr>
            </w:pPr>
            <w:r w:rsidRPr="00A2067B">
              <w:t>2,0</w:t>
            </w:r>
            <w:r w:rsidRPr="00A2067B">
              <w:rPr>
                <w:lang w:val="uk-UA"/>
              </w:rPr>
              <w:t xml:space="preserve"> (в)</w:t>
            </w:r>
          </w:p>
        </w:tc>
        <w:tc>
          <w:tcPr>
            <w:tcW w:w="972" w:type="dxa"/>
          </w:tcPr>
          <w:p w:rsidR="00E50EF5" w:rsidRPr="00A2067B" w:rsidRDefault="00E50EF5" w:rsidP="007C55B9">
            <w:pPr>
              <w:jc w:val="center"/>
              <w:rPr>
                <w:color w:val="000000"/>
              </w:rPr>
            </w:pPr>
            <w:r w:rsidRPr="00A2067B">
              <w:t>3,3</w:t>
            </w:r>
            <w:r w:rsidRPr="00A2067B">
              <w:rPr>
                <w:lang w:val="uk-UA"/>
              </w:rPr>
              <w:t xml:space="preserve"> (в)</w:t>
            </w:r>
          </w:p>
        </w:tc>
        <w:tc>
          <w:tcPr>
            <w:tcW w:w="960" w:type="dxa"/>
          </w:tcPr>
          <w:p w:rsidR="00E50EF5" w:rsidRPr="00A2067B" w:rsidRDefault="00E50EF5" w:rsidP="007C55B9">
            <w:pPr>
              <w:jc w:val="center"/>
              <w:rPr>
                <w:color w:val="000000"/>
              </w:rPr>
            </w:pPr>
            <w:r w:rsidRPr="00A2067B">
              <w:t>45,0</w:t>
            </w:r>
            <w:r w:rsidRPr="00A2067B">
              <w:rPr>
                <w:lang w:val="uk-UA"/>
              </w:rPr>
              <w:t>(в)</w:t>
            </w:r>
          </w:p>
        </w:tc>
        <w:tc>
          <w:tcPr>
            <w:tcW w:w="1014" w:type="dxa"/>
          </w:tcPr>
          <w:p w:rsidR="00E50EF5" w:rsidRPr="00A2067B" w:rsidRDefault="00E50EF5" w:rsidP="007C55B9">
            <w:pPr>
              <w:jc w:val="center"/>
              <w:rPr>
                <w:color w:val="000000"/>
                <w:lang w:val="uk-UA"/>
              </w:rPr>
            </w:pPr>
            <w:r w:rsidRPr="00A2067B">
              <w:rPr>
                <w:color w:val="000000"/>
                <w:lang w:val="uk-UA"/>
              </w:rPr>
              <w:t xml:space="preserve">0,7-1,5 </w:t>
            </w:r>
            <w:r w:rsidRPr="00A2067B">
              <w:rPr>
                <w:lang w:val="uk-UA"/>
              </w:rPr>
              <w:t>(н/в)</w:t>
            </w:r>
          </w:p>
        </w:tc>
        <w:tc>
          <w:tcPr>
            <w:tcW w:w="799" w:type="dxa"/>
          </w:tcPr>
          <w:p w:rsidR="00E50EF5" w:rsidRPr="00A2067B" w:rsidRDefault="00E50EF5" w:rsidP="007C55B9">
            <w:pPr>
              <w:jc w:val="center"/>
              <w:rPr>
                <w:lang w:val="uk-UA"/>
              </w:rPr>
            </w:pPr>
            <w:r w:rsidRPr="00A2067B">
              <w:t>10,0</w:t>
            </w:r>
          </w:p>
          <w:p w:rsidR="00E50EF5" w:rsidRPr="00A2067B" w:rsidRDefault="00E50EF5" w:rsidP="007C55B9">
            <w:pPr>
              <w:jc w:val="center"/>
            </w:pPr>
            <w:r w:rsidRPr="00A2067B">
              <w:rPr>
                <w:lang w:val="uk-UA"/>
              </w:rPr>
              <w:t>(в)</w:t>
            </w:r>
          </w:p>
        </w:tc>
        <w:tc>
          <w:tcPr>
            <w:tcW w:w="1027" w:type="dxa"/>
          </w:tcPr>
          <w:p w:rsidR="00E50EF5" w:rsidRPr="00A2067B" w:rsidRDefault="00E50EF5" w:rsidP="007C55B9">
            <w:pPr>
              <w:jc w:val="center"/>
              <w:rPr>
                <w:color w:val="000000"/>
                <w:lang w:val="uk-UA"/>
              </w:rPr>
            </w:pPr>
            <w:r w:rsidRPr="00A2067B">
              <w:rPr>
                <w:color w:val="000000"/>
                <w:lang w:val="uk-UA"/>
              </w:rPr>
              <w:t xml:space="preserve">0,001 </w:t>
            </w:r>
            <w:r w:rsidRPr="00A2067B">
              <w:rPr>
                <w:lang w:val="uk-UA"/>
              </w:rPr>
              <w:t>(в)</w:t>
            </w:r>
          </w:p>
        </w:tc>
        <w:tc>
          <w:tcPr>
            <w:tcW w:w="1036" w:type="dxa"/>
          </w:tcPr>
          <w:p w:rsidR="00E50EF5" w:rsidRPr="00A2067B" w:rsidRDefault="00E50EF5" w:rsidP="007C55B9">
            <w:pPr>
              <w:jc w:val="center"/>
              <w:rPr>
                <w:color w:val="000000"/>
                <w:lang w:val="uk-UA"/>
              </w:rPr>
            </w:pPr>
            <w:r w:rsidRPr="00A2067B">
              <w:t>0,0</w:t>
            </w:r>
            <w:r w:rsidRPr="00A2067B">
              <w:rPr>
                <w:lang w:val="uk-UA"/>
              </w:rPr>
              <w:t>3 (в)</w:t>
            </w:r>
          </w:p>
        </w:tc>
        <w:tc>
          <w:tcPr>
            <w:tcW w:w="969" w:type="dxa"/>
          </w:tcPr>
          <w:p w:rsidR="00E50EF5" w:rsidRPr="00A2067B" w:rsidRDefault="00E50EF5" w:rsidP="007C55B9">
            <w:pPr>
              <w:jc w:val="center"/>
              <w:rPr>
                <w:color w:val="000000"/>
              </w:rPr>
            </w:pPr>
            <w:r w:rsidRPr="00A2067B">
              <w:t>1,0</w:t>
            </w:r>
            <w:r w:rsidRPr="00A2067B">
              <w:rPr>
                <w:lang w:val="uk-UA"/>
              </w:rPr>
              <w:t>(в)</w:t>
            </w:r>
          </w:p>
        </w:tc>
        <w:tc>
          <w:tcPr>
            <w:tcW w:w="1072" w:type="dxa"/>
          </w:tcPr>
          <w:p w:rsidR="00E50EF5" w:rsidRPr="00A2067B" w:rsidRDefault="00E50EF5" w:rsidP="007C55B9">
            <w:pPr>
              <w:jc w:val="center"/>
              <w:rPr>
                <w:color w:val="000000"/>
                <w:vertAlign w:val="superscript"/>
                <w:lang w:val="uk-UA"/>
              </w:rPr>
            </w:pPr>
            <w:r w:rsidRPr="00A2067B">
              <w:rPr>
                <w:color w:val="000000"/>
                <w:lang w:val="uk-UA"/>
              </w:rPr>
              <w:t>0,5</w:t>
            </w:r>
            <w:r w:rsidRPr="00A2067B">
              <w:rPr>
                <w:color w:val="000000"/>
                <w:vertAlign w:val="superscript"/>
                <w:lang w:val="uk-UA"/>
              </w:rPr>
              <w:t>1</w:t>
            </w:r>
          </w:p>
          <w:p w:rsidR="00E50EF5" w:rsidRPr="00A2067B" w:rsidRDefault="00E50EF5" w:rsidP="007C55B9">
            <w:pPr>
              <w:jc w:val="center"/>
              <w:rPr>
                <w:color w:val="000000"/>
                <w:vertAlign w:val="superscript"/>
                <w:lang w:val="uk-UA"/>
              </w:rPr>
            </w:pPr>
            <w:r w:rsidRPr="00A2067B">
              <w:rPr>
                <w:color w:val="000000"/>
                <w:lang w:val="uk-UA"/>
              </w:rPr>
              <w:t>0,005</w:t>
            </w:r>
            <w:r w:rsidRPr="00A2067B">
              <w:rPr>
                <w:color w:val="000000"/>
                <w:vertAlign w:val="superscript"/>
                <w:lang w:val="uk-UA"/>
              </w:rPr>
              <w:t>2</w:t>
            </w:r>
            <w:r w:rsidRPr="00A2067B">
              <w:rPr>
                <w:lang w:val="uk-UA"/>
              </w:rPr>
              <w:t>(в)</w:t>
            </w:r>
          </w:p>
        </w:tc>
        <w:tc>
          <w:tcPr>
            <w:tcW w:w="1039" w:type="dxa"/>
          </w:tcPr>
          <w:p w:rsidR="00E50EF5" w:rsidRPr="00A2067B" w:rsidRDefault="00E50EF5" w:rsidP="007C55B9">
            <w:pPr>
              <w:jc w:val="center"/>
              <w:rPr>
                <w:color w:val="000000"/>
              </w:rPr>
            </w:pPr>
            <w:r w:rsidRPr="00A2067B">
              <w:t>0,1</w:t>
            </w:r>
            <w:r w:rsidRPr="00A2067B">
              <w:rPr>
                <w:lang w:val="uk-UA"/>
              </w:rPr>
              <w:t>(в)</w:t>
            </w:r>
          </w:p>
        </w:tc>
        <w:tc>
          <w:tcPr>
            <w:tcW w:w="794" w:type="dxa"/>
          </w:tcPr>
          <w:p w:rsidR="00E50EF5" w:rsidRPr="00A2067B" w:rsidRDefault="00E50EF5" w:rsidP="007C55B9">
            <w:pPr>
              <w:jc w:val="center"/>
              <w:rPr>
                <w:color w:val="000000"/>
              </w:rPr>
            </w:pPr>
            <w:r w:rsidRPr="00A2067B">
              <w:t>0,1</w:t>
            </w:r>
            <w:r w:rsidRPr="00A2067B">
              <w:rPr>
                <w:lang w:val="uk-UA"/>
              </w:rPr>
              <w:t>(в)</w:t>
            </w:r>
          </w:p>
        </w:tc>
        <w:tc>
          <w:tcPr>
            <w:tcW w:w="806" w:type="dxa"/>
          </w:tcPr>
          <w:p w:rsidR="00E50EF5" w:rsidRPr="00A2067B" w:rsidRDefault="00E50EF5" w:rsidP="007C55B9">
            <w:pPr>
              <w:jc w:val="center"/>
              <w:rPr>
                <w:color w:val="000000"/>
              </w:rPr>
            </w:pPr>
            <w:r w:rsidRPr="00A2067B">
              <w:t>1,0</w:t>
            </w:r>
            <w:r w:rsidRPr="00A2067B">
              <w:rPr>
                <w:lang w:val="uk-UA"/>
              </w:rPr>
              <w:t>(в)</w:t>
            </w:r>
          </w:p>
        </w:tc>
        <w:tc>
          <w:tcPr>
            <w:tcW w:w="761" w:type="dxa"/>
          </w:tcPr>
          <w:p w:rsidR="00E50EF5" w:rsidRPr="00A2067B" w:rsidRDefault="00E50EF5" w:rsidP="007C55B9">
            <w:pPr>
              <w:jc w:val="center"/>
              <w:rPr>
                <w:color w:val="000000"/>
              </w:rPr>
            </w:pPr>
            <w:r w:rsidRPr="00A2067B">
              <w:t>0,3</w:t>
            </w:r>
            <w:r w:rsidRPr="00A2067B">
              <w:rPr>
                <w:lang w:val="uk-UA"/>
              </w:rPr>
              <w:t>(в)</w:t>
            </w:r>
          </w:p>
        </w:tc>
      </w:tr>
    </w:tbl>
    <w:p w:rsidR="00E50EF5" w:rsidRPr="00A2067B" w:rsidRDefault="00E50EF5" w:rsidP="00E50EF5">
      <w:pPr>
        <w:ind w:firstLine="708"/>
        <w:jc w:val="both"/>
        <w:rPr>
          <w:lang w:val="uk-UA"/>
        </w:rPr>
      </w:pPr>
    </w:p>
    <w:p w:rsidR="00E50EF5" w:rsidRPr="00A2067B" w:rsidRDefault="00E50EF5" w:rsidP="00E50EF5">
      <w:pPr>
        <w:spacing w:line="360" w:lineRule="auto"/>
        <w:ind w:firstLine="708"/>
        <w:jc w:val="both"/>
        <w:rPr>
          <w:sz w:val="28"/>
          <w:szCs w:val="28"/>
        </w:rPr>
      </w:pPr>
      <w:r w:rsidRPr="00A2067B">
        <w:rPr>
          <w:sz w:val="28"/>
          <w:szCs w:val="28"/>
          <w:lang w:val="uk-UA"/>
        </w:rPr>
        <w:t xml:space="preserve">Примітки. 1. - р-н недіючого водозабору комунального водопроводу. 2.  - р-н технічного водозабору консервного заводу. 3.  - р-н скиду стічних вод целюлозного заводу. 4. 16 р-н недіючого водозабору комунального водопроводу. 5.  - р-н технічного водозабору консервного заводу. 6. - р-н скиду стічних вод целюлозного заводу. 7.–технічний водозабір. 8. - р-н недіючого водозабору комунального водопроводу. 9. - р-н скиду стічних вод м. Ізмаїл. 10. - технічний водозабір. 11. - недіючий водозабір. 12. - технічний водозабір. 13. недіючий водозабір. 14. - р-н скиду стічних вод. 15. - недіючий водозабір. 16. - недіючий водозабір. 17. - недіючий водозабір. 18. - недіючий водозабір. 19. - недіючий водозабір. 20. - недіючий водозабір.  </w:t>
      </w:r>
      <w:smartTag w:uri="urn:schemas-microsoft-com:office:smarttags" w:element="metricconverter">
        <w:smartTagPr>
          <w:attr w:name="ProductID" w:val="21. М"/>
        </w:smartTagPr>
        <w:r w:rsidRPr="00A2067B">
          <w:rPr>
            <w:sz w:val="28"/>
            <w:szCs w:val="28"/>
            <w:lang w:val="uk-UA"/>
          </w:rPr>
          <w:t>21. М</w:t>
        </w:r>
      </w:smartTag>
      <w:r w:rsidRPr="00A2067B">
        <w:rPr>
          <w:sz w:val="28"/>
          <w:szCs w:val="28"/>
          <w:lang w:val="uk-UA"/>
        </w:rPr>
        <w:t xml:space="preserve"> – місце відбору проби. 22. НП – нафтопродукти. 23. * - загальний хром. ** - мкг/дм</w:t>
      </w:r>
      <w:r w:rsidRPr="00A2067B">
        <w:rPr>
          <w:sz w:val="28"/>
          <w:szCs w:val="28"/>
          <w:vertAlign w:val="superscript"/>
          <w:lang w:val="uk-UA"/>
        </w:rPr>
        <w:t>3</w:t>
      </w:r>
      <w:r w:rsidRPr="00A2067B">
        <w:rPr>
          <w:sz w:val="28"/>
          <w:szCs w:val="28"/>
          <w:lang w:val="uk-UA"/>
        </w:rPr>
        <w:t xml:space="preserve">; </w:t>
      </w:r>
      <w:r w:rsidRPr="00A2067B">
        <w:rPr>
          <w:sz w:val="28"/>
          <w:szCs w:val="28"/>
          <w:vertAlign w:val="superscript"/>
          <w:lang w:val="uk-UA"/>
        </w:rPr>
        <w:t>1</w:t>
      </w:r>
      <w:r w:rsidRPr="00A2067B">
        <w:rPr>
          <w:sz w:val="28"/>
          <w:szCs w:val="28"/>
          <w:lang w:val="uk-UA"/>
        </w:rPr>
        <w:t xml:space="preserve"> – хром тривалентний. </w:t>
      </w:r>
      <w:r w:rsidRPr="00A2067B">
        <w:rPr>
          <w:sz w:val="28"/>
          <w:szCs w:val="28"/>
          <w:vertAlign w:val="superscript"/>
          <w:lang w:val="uk-UA"/>
        </w:rPr>
        <w:t>2</w:t>
      </w:r>
      <w:r w:rsidRPr="00A2067B">
        <w:rPr>
          <w:sz w:val="28"/>
          <w:szCs w:val="28"/>
          <w:lang w:val="uk-UA"/>
        </w:rPr>
        <w:t xml:space="preserve"> – хром шестивалентний. </w:t>
      </w:r>
      <w:r w:rsidRPr="00A2067B">
        <w:rPr>
          <w:sz w:val="28"/>
          <w:szCs w:val="28"/>
          <w:vertAlign w:val="superscript"/>
          <w:lang w:val="uk-UA"/>
        </w:rPr>
        <w:t>3</w:t>
      </w:r>
      <w:r w:rsidRPr="00A2067B">
        <w:rPr>
          <w:sz w:val="28"/>
          <w:szCs w:val="28"/>
          <w:lang w:val="uk-UA"/>
        </w:rPr>
        <w:t xml:space="preserve"> після перерахунку із мг</w:t>
      </w:r>
      <w:r w:rsidRPr="00A2067B">
        <w:rPr>
          <w:sz w:val="28"/>
          <w:szCs w:val="28"/>
          <w:lang w:val="en-US"/>
        </w:rPr>
        <w:t>N</w:t>
      </w:r>
      <w:r w:rsidRPr="00A2067B">
        <w:rPr>
          <w:sz w:val="28"/>
          <w:szCs w:val="28"/>
          <w:lang w:val="uk-UA"/>
        </w:rPr>
        <w:t>/дм</w:t>
      </w:r>
      <w:r w:rsidRPr="00A2067B">
        <w:rPr>
          <w:sz w:val="28"/>
          <w:szCs w:val="28"/>
          <w:vertAlign w:val="superscript"/>
          <w:lang w:val="uk-UA"/>
        </w:rPr>
        <w:t>3</w:t>
      </w:r>
      <w:r w:rsidRPr="00A2067B">
        <w:rPr>
          <w:sz w:val="28"/>
          <w:szCs w:val="28"/>
          <w:lang w:val="uk-UA"/>
        </w:rPr>
        <w:t xml:space="preserve"> у мг/дм</w:t>
      </w:r>
      <w:r w:rsidRPr="00A2067B">
        <w:rPr>
          <w:sz w:val="28"/>
          <w:szCs w:val="28"/>
          <w:vertAlign w:val="superscript"/>
          <w:lang w:val="uk-UA"/>
        </w:rPr>
        <w:t>3</w:t>
      </w:r>
      <w:r w:rsidRPr="00A2067B">
        <w:rPr>
          <w:sz w:val="28"/>
          <w:szCs w:val="28"/>
          <w:lang w:val="uk-UA"/>
        </w:rPr>
        <w:t xml:space="preserve">.  Для  </w:t>
      </w:r>
      <w:r w:rsidRPr="00A2067B">
        <w:rPr>
          <w:sz w:val="28"/>
          <w:szCs w:val="28"/>
        </w:rPr>
        <w:t>ДСТУ 4808:2007</w:t>
      </w:r>
      <w:r w:rsidRPr="00A2067B">
        <w:rPr>
          <w:sz w:val="28"/>
          <w:szCs w:val="28"/>
          <w:lang w:val="uk-UA"/>
        </w:rPr>
        <w:t xml:space="preserve"> вказаний норматив для джерел 1 класу якості, у дужках клас якості даного джерела. (–) – відсутність данних. н/в – невідповідність.</w:t>
      </w:r>
    </w:p>
    <w:p w:rsidR="00E50EF5" w:rsidRPr="00A2067B" w:rsidRDefault="00E50EF5" w:rsidP="00E50EF5">
      <w:pPr>
        <w:spacing w:line="360" w:lineRule="auto"/>
        <w:ind w:firstLine="708"/>
        <w:jc w:val="both"/>
        <w:rPr>
          <w:sz w:val="28"/>
          <w:szCs w:val="28"/>
        </w:rPr>
      </w:pPr>
    </w:p>
    <w:p w:rsidR="00E50EF5" w:rsidRPr="00A2067B" w:rsidRDefault="00E50EF5" w:rsidP="00E50EF5">
      <w:pPr>
        <w:ind w:firstLine="708"/>
        <w:jc w:val="both"/>
        <w:rPr>
          <w:lang w:val="uk-UA"/>
        </w:rPr>
      </w:pPr>
    </w:p>
    <w:p w:rsidR="00E50EF5" w:rsidRPr="00A2067B" w:rsidRDefault="00E50EF5" w:rsidP="00E50EF5">
      <w:pPr>
        <w:jc w:val="right"/>
        <w:rPr>
          <w:i/>
          <w:iCs/>
          <w:sz w:val="28"/>
          <w:szCs w:val="28"/>
          <w:lang w:val="uk-UA"/>
        </w:rPr>
      </w:pPr>
    </w:p>
    <w:p w:rsidR="00E50EF5" w:rsidRPr="00A2067B" w:rsidRDefault="00E50EF5" w:rsidP="00E50EF5">
      <w:pPr>
        <w:jc w:val="right"/>
        <w:rPr>
          <w:i/>
          <w:iCs/>
          <w:sz w:val="28"/>
          <w:szCs w:val="28"/>
          <w:lang w:val="uk-UA"/>
        </w:rPr>
      </w:pPr>
    </w:p>
    <w:p w:rsidR="00E50EF5" w:rsidRPr="00A2067B" w:rsidRDefault="00E50EF5" w:rsidP="00E50EF5">
      <w:pPr>
        <w:jc w:val="right"/>
        <w:rPr>
          <w:i/>
          <w:iCs/>
          <w:sz w:val="28"/>
          <w:szCs w:val="28"/>
          <w:lang w:val="uk-UA"/>
        </w:rPr>
      </w:pPr>
      <w:r w:rsidRPr="00A2067B">
        <w:rPr>
          <w:i/>
          <w:iCs/>
          <w:sz w:val="28"/>
          <w:szCs w:val="28"/>
          <w:lang w:val="uk-UA"/>
        </w:rPr>
        <w:t>Таблиця 3</w:t>
      </w:r>
    </w:p>
    <w:p w:rsidR="00E50EF5" w:rsidRPr="00A2067B" w:rsidRDefault="00E50EF5" w:rsidP="00E50EF5">
      <w:pPr>
        <w:jc w:val="center"/>
        <w:rPr>
          <w:b/>
          <w:bCs/>
          <w:sz w:val="28"/>
          <w:szCs w:val="28"/>
        </w:rPr>
      </w:pPr>
      <w:r w:rsidRPr="00A2067B">
        <w:rPr>
          <w:b/>
          <w:bCs/>
          <w:sz w:val="28"/>
          <w:szCs w:val="28"/>
          <w:lang w:val="uk-UA"/>
        </w:rPr>
        <w:t>Результати фізико-хімічних досліджень води р. Дунай (м. Рені)</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4"/>
        <w:gridCol w:w="1058"/>
        <w:gridCol w:w="878"/>
        <w:gridCol w:w="852"/>
        <w:gridCol w:w="797"/>
        <w:gridCol w:w="887"/>
        <w:gridCol w:w="1061"/>
        <w:gridCol w:w="642"/>
        <w:gridCol w:w="643"/>
        <w:gridCol w:w="797"/>
        <w:gridCol w:w="756"/>
        <w:gridCol w:w="756"/>
        <w:gridCol w:w="852"/>
        <w:gridCol w:w="876"/>
        <w:gridCol w:w="797"/>
        <w:gridCol w:w="797"/>
        <w:gridCol w:w="851"/>
        <w:gridCol w:w="644"/>
      </w:tblGrid>
      <w:tr w:rsidR="00E50EF5" w:rsidRPr="00A2067B" w:rsidTr="007C55B9">
        <w:tc>
          <w:tcPr>
            <w:tcW w:w="554" w:type="dxa"/>
            <w:vMerge w:val="restart"/>
          </w:tcPr>
          <w:p w:rsidR="00E50EF5" w:rsidRPr="00A2067B" w:rsidRDefault="00E50EF5" w:rsidP="007C55B9">
            <w:pPr>
              <w:jc w:val="center"/>
              <w:rPr>
                <w:lang w:val="uk-UA"/>
              </w:rPr>
            </w:pPr>
            <w:r w:rsidRPr="00A2067B">
              <w:rPr>
                <w:lang w:val="uk-UA"/>
              </w:rPr>
              <w:t>М</w:t>
            </w:r>
          </w:p>
        </w:tc>
        <w:tc>
          <w:tcPr>
            <w:tcW w:w="1058" w:type="dxa"/>
            <w:vMerge w:val="restart"/>
          </w:tcPr>
          <w:p w:rsidR="00E50EF5" w:rsidRPr="00A2067B" w:rsidRDefault="00E50EF5" w:rsidP="007C55B9">
            <w:pPr>
              <w:jc w:val="center"/>
              <w:rPr>
                <w:lang w:val="uk-UA"/>
              </w:rPr>
            </w:pPr>
            <w:r w:rsidRPr="00A2067B">
              <w:rPr>
                <w:lang w:val="uk-UA"/>
              </w:rPr>
              <w:t>Дата</w:t>
            </w:r>
          </w:p>
        </w:tc>
        <w:tc>
          <w:tcPr>
            <w:tcW w:w="878" w:type="dxa"/>
            <w:vMerge w:val="restart"/>
          </w:tcPr>
          <w:p w:rsidR="00E50EF5" w:rsidRPr="00A2067B" w:rsidRDefault="00E50EF5" w:rsidP="007C55B9">
            <w:pPr>
              <w:jc w:val="center"/>
              <w:rPr>
                <w:lang w:val="uk-UA"/>
              </w:rPr>
            </w:pPr>
            <w:r w:rsidRPr="00A2067B">
              <w:rPr>
                <w:lang w:val="uk-UA"/>
              </w:rPr>
              <w:t>Запах,</w:t>
            </w:r>
          </w:p>
          <w:p w:rsidR="00E50EF5" w:rsidRPr="00A2067B" w:rsidRDefault="00E50EF5" w:rsidP="007C55B9">
            <w:pPr>
              <w:jc w:val="center"/>
              <w:rPr>
                <w:lang w:val="uk-UA"/>
              </w:rPr>
            </w:pPr>
            <w:r w:rsidRPr="00A2067B">
              <w:rPr>
                <w:lang w:val="uk-UA"/>
              </w:rPr>
              <w:t>бали</w:t>
            </w:r>
          </w:p>
        </w:tc>
        <w:tc>
          <w:tcPr>
            <w:tcW w:w="852" w:type="dxa"/>
            <w:vMerge w:val="restart"/>
          </w:tcPr>
          <w:p w:rsidR="00E50EF5" w:rsidRPr="00A2067B" w:rsidRDefault="00E50EF5" w:rsidP="007C55B9">
            <w:pPr>
              <w:jc w:val="center"/>
              <w:rPr>
                <w:lang w:val="uk-UA"/>
              </w:rPr>
            </w:pPr>
            <w:r w:rsidRPr="00A2067B">
              <w:rPr>
                <w:lang w:val="uk-UA"/>
              </w:rPr>
              <w:t>К,</w:t>
            </w:r>
          </w:p>
          <w:p w:rsidR="00E50EF5" w:rsidRPr="00A2067B" w:rsidRDefault="00E50EF5" w:rsidP="007C55B9">
            <w:pPr>
              <w:jc w:val="center"/>
              <w:rPr>
                <w:lang w:val="uk-UA"/>
              </w:rPr>
            </w:pPr>
            <w:r w:rsidRPr="00A2067B">
              <w:rPr>
                <w:lang w:val="uk-UA"/>
              </w:rPr>
              <w:t>град</w:t>
            </w:r>
          </w:p>
        </w:tc>
        <w:tc>
          <w:tcPr>
            <w:tcW w:w="797" w:type="dxa"/>
            <w:vMerge w:val="restart"/>
          </w:tcPr>
          <w:p w:rsidR="00E50EF5" w:rsidRPr="00A2067B" w:rsidRDefault="00E50EF5" w:rsidP="007C55B9">
            <w:pPr>
              <w:jc w:val="center"/>
              <w:rPr>
                <w:lang w:val="uk-UA"/>
              </w:rPr>
            </w:pPr>
            <w:r w:rsidRPr="00A2067B">
              <w:rPr>
                <w:lang w:val="uk-UA"/>
              </w:rPr>
              <w:t>П, см</w:t>
            </w:r>
          </w:p>
        </w:tc>
        <w:tc>
          <w:tcPr>
            <w:tcW w:w="887" w:type="dxa"/>
            <w:vMerge w:val="restart"/>
          </w:tcPr>
          <w:p w:rsidR="00E50EF5" w:rsidRPr="00A2067B" w:rsidRDefault="00E50EF5" w:rsidP="007C55B9">
            <w:pPr>
              <w:jc w:val="center"/>
              <w:rPr>
                <w:lang w:val="uk-UA"/>
              </w:rPr>
            </w:pPr>
            <w:r w:rsidRPr="00A2067B">
              <w:rPr>
                <w:lang w:val="uk-UA"/>
              </w:rPr>
              <w:t>КМ,</w:t>
            </w:r>
          </w:p>
          <w:p w:rsidR="00E50EF5" w:rsidRPr="00A2067B" w:rsidRDefault="00E50EF5" w:rsidP="007C55B9">
            <w:pPr>
              <w:jc w:val="center"/>
              <w:rPr>
                <w:lang w:val="uk-UA"/>
              </w:rPr>
            </w:pPr>
            <w:r w:rsidRPr="00A2067B">
              <w:rPr>
                <w:lang w:val="uk-UA"/>
              </w:rPr>
              <w:t>мг/дм</w:t>
            </w:r>
            <w:r w:rsidRPr="00A2067B">
              <w:rPr>
                <w:vertAlign w:val="superscript"/>
                <w:lang w:val="uk-UA"/>
              </w:rPr>
              <w:t>3</w:t>
            </w:r>
          </w:p>
        </w:tc>
        <w:tc>
          <w:tcPr>
            <w:tcW w:w="1061" w:type="dxa"/>
            <w:vMerge w:val="restart"/>
          </w:tcPr>
          <w:p w:rsidR="00E50EF5" w:rsidRPr="00A2067B" w:rsidRDefault="00E50EF5" w:rsidP="007C55B9">
            <w:pPr>
              <w:jc w:val="center"/>
              <w:rPr>
                <w:lang w:val="uk-UA"/>
              </w:rPr>
            </w:pPr>
            <w:r w:rsidRPr="00A2067B">
              <w:rPr>
                <w:lang w:val="uk-UA"/>
              </w:rPr>
              <w:t>Ок, мгО/дм</w:t>
            </w:r>
            <w:r w:rsidRPr="00A2067B">
              <w:rPr>
                <w:vertAlign w:val="superscript"/>
                <w:lang w:val="uk-UA"/>
              </w:rPr>
              <w:t>3</w:t>
            </w:r>
          </w:p>
        </w:tc>
        <w:tc>
          <w:tcPr>
            <w:tcW w:w="1285" w:type="dxa"/>
            <w:gridSpan w:val="2"/>
          </w:tcPr>
          <w:p w:rsidR="00E50EF5" w:rsidRPr="00A2067B" w:rsidRDefault="00E50EF5" w:rsidP="007C55B9">
            <w:pPr>
              <w:jc w:val="center"/>
              <w:rPr>
                <w:vertAlign w:val="superscript"/>
                <w:lang w:val="uk-UA"/>
              </w:rPr>
            </w:pPr>
            <w:r w:rsidRPr="00A2067B">
              <w:rPr>
                <w:lang w:val="uk-UA"/>
              </w:rPr>
              <w:t>мг-екв/дм</w:t>
            </w:r>
            <w:r w:rsidRPr="00A2067B">
              <w:rPr>
                <w:vertAlign w:val="superscript"/>
                <w:lang w:val="uk-UA"/>
              </w:rPr>
              <w:t>3</w:t>
            </w:r>
          </w:p>
        </w:tc>
        <w:tc>
          <w:tcPr>
            <w:tcW w:w="6482" w:type="dxa"/>
            <w:gridSpan w:val="8"/>
          </w:tcPr>
          <w:p w:rsidR="00E50EF5" w:rsidRPr="00A2067B" w:rsidRDefault="00E50EF5" w:rsidP="007C55B9">
            <w:pPr>
              <w:jc w:val="center"/>
              <w:rPr>
                <w:lang w:val="uk-UA"/>
              </w:rPr>
            </w:pPr>
            <w:r w:rsidRPr="00A2067B">
              <w:rPr>
                <w:lang w:val="uk-UA"/>
              </w:rPr>
              <w:t>мг/дм</w:t>
            </w:r>
            <w:r w:rsidRPr="00A2067B">
              <w:rPr>
                <w:vertAlign w:val="superscript"/>
                <w:lang w:val="uk-UA"/>
              </w:rPr>
              <w:t>3</w:t>
            </w:r>
          </w:p>
        </w:tc>
        <w:tc>
          <w:tcPr>
            <w:tcW w:w="644" w:type="dxa"/>
            <w:vMerge w:val="restart"/>
          </w:tcPr>
          <w:p w:rsidR="00E50EF5" w:rsidRPr="00A2067B" w:rsidRDefault="00E50EF5" w:rsidP="007C55B9">
            <w:pPr>
              <w:jc w:val="center"/>
              <w:rPr>
                <w:lang w:val="uk-UA"/>
              </w:rPr>
            </w:pPr>
            <w:r w:rsidRPr="00A2067B">
              <w:rPr>
                <w:lang w:val="uk-UA"/>
              </w:rPr>
              <w:t>рН</w:t>
            </w:r>
          </w:p>
        </w:tc>
      </w:tr>
      <w:tr w:rsidR="00E50EF5" w:rsidRPr="00A2067B" w:rsidTr="007C55B9">
        <w:tc>
          <w:tcPr>
            <w:tcW w:w="554" w:type="dxa"/>
            <w:vMerge/>
          </w:tcPr>
          <w:p w:rsidR="00E50EF5" w:rsidRPr="00A2067B" w:rsidRDefault="00E50EF5" w:rsidP="007C55B9">
            <w:pPr>
              <w:jc w:val="center"/>
              <w:rPr>
                <w:lang w:val="uk-UA"/>
              </w:rPr>
            </w:pPr>
          </w:p>
        </w:tc>
        <w:tc>
          <w:tcPr>
            <w:tcW w:w="1058" w:type="dxa"/>
            <w:vMerge/>
          </w:tcPr>
          <w:p w:rsidR="00E50EF5" w:rsidRPr="00A2067B" w:rsidRDefault="00E50EF5" w:rsidP="007C55B9">
            <w:pPr>
              <w:jc w:val="center"/>
              <w:rPr>
                <w:lang w:val="uk-UA"/>
              </w:rPr>
            </w:pPr>
          </w:p>
        </w:tc>
        <w:tc>
          <w:tcPr>
            <w:tcW w:w="878" w:type="dxa"/>
            <w:vMerge/>
          </w:tcPr>
          <w:p w:rsidR="00E50EF5" w:rsidRPr="00A2067B" w:rsidRDefault="00E50EF5" w:rsidP="007C55B9">
            <w:pPr>
              <w:jc w:val="center"/>
              <w:rPr>
                <w:lang w:val="uk-UA"/>
              </w:rPr>
            </w:pPr>
          </w:p>
        </w:tc>
        <w:tc>
          <w:tcPr>
            <w:tcW w:w="852" w:type="dxa"/>
            <w:vMerge/>
          </w:tcPr>
          <w:p w:rsidR="00E50EF5" w:rsidRPr="00A2067B" w:rsidRDefault="00E50EF5" w:rsidP="007C55B9">
            <w:pPr>
              <w:jc w:val="center"/>
              <w:rPr>
                <w:lang w:val="uk-UA"/>
              </w:rPr>
            </w:pPr>
          </w:p>
        </w:tc>
        <w:tc>
          <w:tcPr>
            <w:tcW w:w="797" w:type="dxa"/>
            <w:vMerge/>
          </w:tcPr>
          <w:p w:rsidR="00E50EF5" w:rsidRPr="00A2067B" w:rsidRDefault="00E50EF5" w:rsidP="007C55B9">
            <w:pPr>
              <w:jc w:val="center"/>
              <w:rPr>
                <w:lang w:val="uk-UA"/>
              </w:rPr>
            </w:pPr>
          </w:p>
        </w:tc>
        <w:tc>
          <w:tcPr>
            <w:tcW w:w="887" w:type="dxa"/>
            <w:vMerge/>
          </w:tcPr>
          <w:p w:rsidR="00E50EF5" w:rsidRPr="00A2067B" w:rsidRDefault="00E50EF5" w:rsidP="007C55B9">
            <w:pPr>
              <w:jc w:val="center"/>
              <w:rPr>
                <w:lang w:val="uk-UA"/>
              </w:rPr>
            </w:pPr>
          </w:p>
        </w:tc>
        <w:tc>
          <w:tcPr>
            <w:tcW w:w="1061" w:type="dxa"/>
            <w:vMerge/>
          </w:tcPr>
          <w:p w:rsidR="00E50EF5" w:rsidRPr="00A2067B" w:rsidRDefault="00E50EF5" w:rsidP="007C55B9">
            <w:pPr>
              <w:jc w:val="center"/>
              <w:rPr>
                <w:lang w:val="uk-UA"/>
              </w:rPr>
            </w:pPr>
          </w:p>
        </w:tc>
        <w:tc>
          <w:tcPr>
            <w:tcW w:w="642" w:type="dxa"/>
          </w:tcPr>
          <w:p w:rsidR="00E50EF5" w:rsidRPr="00A2067B" w:rsidRDefault="00E50EF5" w:rsidP="007C55B9">
            <w:pPr>
              <w:jc w:val="center"/>
              <w:rPr>
                <w:lang w:val="uk-UA"/>
              </w:rPr>
            </w:pPr>
            <w:r w:rsidRPr="00A2067B">
              <w:rPr>
                <w:lang w:val="uk-UA"/>
              </w:rPr>
              <w:t>Л</w:t>
            </w:r>
          </w:p>
        </w:tc>
        <w:tc>
          <w:tcPr>
            <w:tcW w:w="643" w:type="dxa"/>
          </w:tcPr>
          <w:p w:rsidR="00E50EF5" w:rsidRPr="00A2067B" w:rsidRDefault="00E50EF5" w:rsidP="007C55B9">
            <w:pPr>
              <w:jc w:val="center"/>
              <w:rPr>
                <w:lang w:val="uk-UA"/>
              </w:rPr>
            </w:pPr>
            <w:r w:rsidRPr="00A2067B">
              <w:rPr>
                <w:lang w:val="uk-UA"/>
              </w:rPr>
              <w:t>ЗТ</w:t>
            </w:r>
          </w:p>
        </w:tc>
        <w:tc>
          <w:tcPr>
            <w:tcW w:w="797" w:type="dxa"/>
          </w:tcPr>
          <w:p w:rsidR="00E50EF5" w:rsidRPr="00A2067B" w:rsidRDefault="00E50EF5" w:rsidP="007C55B9">
            <w:pPr>
              <w:jc w:val="center"/>
              <w:rPr>
                <w:vertAlign w:val="superscript"/>
                <w:lang w:val="uk-UA"/>
              </w:rPr>
            </w:pPr>
            <w:r w:rsidRPr="00A2067B">
              <w:rPr>
                <w:lang w:val="uk-UA"/>
              </w:rPr>
              <w:t>Са</w:t>
            </w:r>
            <w:r w:rsidRPr="00A2067B">
              <w:rPr>
                <w:vertAlign w:val="superscript"/>
                <w:lang w:val="uk-UA"/>
              </w:rPr>
              <w:t>2+</w:t>
            </w:r>
          </w:p>
        </w:tc>
        <w:tc>
          <w:tcPr>
            <w:tcW w:w="756" w:type="dxa"/>
          </w:tcPr>
          <w:p w:rsidR="00E50EF5" w:rsidRPr="00A2067B" w:rsidRDefault="00E50EF5" w:rsidP="007C55B9">
            <w:pPr>
              <w:jc w:val="center"/>
              <w:rPr>
                <w:vertAlign w:val="superscript"/>
                <w:lang w:val="en-US"/>
              </w:rPr>
            </w:pPr>
            <w:r w:rsidRPr="00A2067B">
              <w:rPr>
                <w:lang w:val="en-US"/>
              </w:rPr>
              <w:t>Mg</w:t>
            </w:r>
            <w:r w:rsidRPr="00A2067B">
              <w:rPr>
                <w:vertAlign w:val="superscript"/>
                <w:lang w:val="en-US"/>
              </w:rPr>
              <w:t>2+</w:t>
            </w:r>
          </w:p>
        </w:tc>
        <w:tc>
          <w:tcPr>
            <w:tcW w:w="756" w:type="dxa"/>
          </w:tcPr>
          <w:p w:rsidR="00E50EF5" w:rsidRPr="00A2067B" w:rsidRDefault="00E50EF5" w:rsidP="007C55B9">
            <w:pPr>
              <w:jc w:val="center"/>
              <w:rPr>
                <w:vertAlign w:val="superscript"/>
                <w:lang w:val="en-US"/>
              </w:rPr>
            </w:pPr>
            <w:r w:rsidRPr="00A2067B">
              <w:rPr>
                <w:lang w:val="en-US"/>
              </w:rPr>
              <w:t>Cl</w:t>
            </w:r>
            <w:r w:rsidRPr="00A2067B">
              <w:rPr>
                <w:vertAlign w:val="superscript"/>
                <w:lang w:val="en-US"/>
              </w:rPr>
              <w:t>-</w:t>
            </w:r>
          </w:p>
        </w:tc>
        <w:tc>
          <w:tcPr>
            <w:tcW w:w="852" w:type="dxa"/>
          </w:tcPr>
          <w:p w:rsidR="00E50EF5" w:rsidRPr="00A2067B" w:rsidRDefault="00E50EF5" w:rsidP="007C55B9">
            <w:pPr>
              <w:jc w:val="center"/>
              <w:rPr>
                <w:vertAlign w:val="superscript"/>
                <w:lang w:val="en-US"/>
              </w:rPr>
            </w:pPr>
            <w:r w:rsidRPr="00A2067B">
              <w:rPr>
                <w:lang w:val="en-US"/>
              </w:rPr>
              <w:t>SO</w:t>
            </w:r>
            <w:r w:rsidRPr="00A2067B">
              <w:rPr>
                <w:vertAlign w:val="subscript"/>
                <w:lang w:val="en-US"/>
              </w:rPr>
              <w:t>4</w:t>
            </w:r>
            <w:r w:rsidRPr="00A2067B">
              <w:rPr>
                <w:vertAlign w:val="superscript"/>
                <w:lang w:val="en-US"/>
              </w:rPr>
              <w:t>2-</w:t>
            </w:r>
          </w:p>
        </w:tc>
        <w:tc>
          <w:tcPr>
            <w:tcW w:w="876" w:type="dxa"/>
          </w:tcPr>
          <w:p w:rsidR="00E50EF5" w:rsidRPr="00A2067B" w:rsidRDefault="00E50EF5" w:rsidP="007C55B9">
            <w:pPr>
              <w:jc w:val="center"/>
              <w:rPr>
                <w:vertAlign w:val="superscript"/>
                <w:lang w:val="en-US"/>
              </w:rPr>
            </w:pPr>
            <w:r w:rsidRPr="00A2067B">
              <w:rPr>
                <w:lang w:val="en-US"/>
              </w:rPr>
              <w:t>HCO</w:t>
            </w:r>
            <w:r w:rsidRPr="00A2067B">
              <w:rPr>
                <w:vertAlign w:val="subscript"/>
                <w:lang w:val="en-US"/>
              </w:rPr>
              <w:t>3</w:t>
            </w:r>
            <w:r w:rsidRPr="00A2067B">
              <w:rPr>
                <w:vertAlign w:val="superscript"/>
                <w:lang w:val="en-US"/>
              </w:rPr>
              <w:t>-</w:t>
            </w:r>
          </w:p>
        </w:tc>
        <w:tc>
          <w:tcPr>
            <w:tcW w:w="797" w:type="dxa"/>
          </w:tcPr>
          <w:p w:rsidR="00E50EF5" w:rsidRPr="00A2067B" w:rsidRDefault="00E50EF5" w:rsidP="007C55B9">
            <w:pPr>
              <w:jc w:val="center"/>
              <w:rPr>
                <w:vertAlign w:val="superscript"/>
                <w:lang w:val="en-US"/>
              </w:rPr>
            </w:pPr>
            <w:r w:rsidRPr="00A2067B">
              <w:rPr>
                <w:lang w:val="en-US"/>
              </w:rPr>
              <w:t>Na</w:t>
            </w:r>
            <w:r w:rsidRPr="00A2067B">
              <w:rPr>
                <w:vertAlign w:val="superscript"/>
                <w:lang w:val="en-US"/>
              </w:rPr>
              <w:t>+</w:t>
            </w:r>
          </w:p>
        </w:tc>
        <w:tc>
          <w:tcPr>
            <w:tcW w:w="797" w:type="dxa"/>
          </w:tcPr>
          <w:p w:rsidR="00E50EF5" w:rsidRPr="00A2067B" w:rsidRDefault="00E50EF5" w:rsidP="007C55B9">
            <w:pPr>
              <w:jc w:val="center"/>
              <w:rPr>
                <w:vertAlign w:val="superscript"/>
                <w:lang w:val="en-US"/>
              </w:rPr>
            </w:pPr>
            <w:r w:rsidRPr="00A2067B">
              <w:rPr>
                <w:lang w:val="en-US"/>
              </w:rPr>
              <w:t>K</w:t>
            </w:r>
            <w:r w:rsidRPr="00A2067B">
              <w:rPr>
                <w:vertAlign w:val="superscript"/>
                <w:lang w:val="en-US"/>
              </w:rPr>
              <w:t>+</w:t>
            </w:r>
          </w:p>
        </w:tc>
        <w:tc>
          <w:tcPr>
            <w:tcW w:w="851" w:type="dxa"/>
          </w:tcPr>
          <w:p w:rsidR="00E50EF5" w:rsidRPr="00A2067B" w:rsidRDefault="00E50EF5" w:rsidP="007C55B9">
            <w:pPr>
              <w:jc w:val="center"/>
              <w:rPr>
                <w:lang w:val="uk-UA"/>
              </w:rPr>
            </w:pPr>
            <w:r w:rsidRPr="00A2067B">
              <w:rPr>
                <w:lang w:val="uk-UA"/>
              </w:rPr>
              <w:t>СЗ</w:t>
            </w:r>
          </w:p>
        </w:tc>
        <w:tc>
          <w:tcPr>
            <w:tcW w:w="644" w:type="dxa"/>
            <w:vMerge/>
          </w:tcPr>
          <w:p w:rsidR="00E50EF5" w:rsidRPr="00A2067B" w:rsidRDefault="00E50EF5" w:rsidP="007C55B9">
            <w:pPr>
              <w:jc w:val="center"/>
              <w:rPr>
                <w:lang w:val="uk-UA"/>
              </w:rPr>
            </w:pPr>
          </w:p>
        </w:tc>
      </w:tr>
      <w:tr w:rsidR="00E50EF5" w:rsidRPr="00A2067B" w:rsidTr="007C55B9">
        <w:trPr>
          <w:trHeight w:val="70"/>
        </w:trPr>
        <w:tc>
          <w:tcPr>
            <w:tcW w:w="554" w:type="dxa"/>
          </w:tcPr>
          <w:p w:rsidR="00E50EF5" w:rsidRPr="00A2067B" w:rsidRDefault="00E50EF5" w:rsidP="007C55B9">
            <w:pPr>
              <w:jc w:val="center"/>
              <w:rPr>
                <w:lang w:val="uk-UA"/>
              </w:rPr>
            </w:pPr>
            <w:r w:rsidRPr="00A2067B">
              <w:rPr>
                <w:lang w:val="uk-UA"/>
              </w:rPr>
              <w:t>1.</w:t>
            </w:r>
          </w:p>
        </w:tc>
        <w:tc>
          <w:tcPr>
            <w:tcW w:w="1058" w:type="dxa"/>
          </w:tcPr>
          <w:p w:rsidR="00E50EF5" w:rsidRPr="00A2067B" w:rsidRDefault="00E50EF5" w:rsidP="007C55B9">
            <w:pPr>
              <w:jc w:val="center"/>
              <w:rPr>
                <w:lang w:val="uk-UA"/>
              </w:rPr>
            </w:pPr>
            <w:r w:rsidRPr="00A2067B">
              <w:rPr>
                <w:lang w:val="uk-UA"/>
              </w:rPr>
              <w:t>15.03.10</w:t>
            </w:r>
          </w:p>
        </w:tc>
        <w:tc>
          <w:tcPr>
            <w:tcW w:w="878" w:type="dxa"/>
          </w:tcPr>
          <w:p w:rsidR="00E50EF5" w:rsidRPr="00A2067B" w:rsidRDefault="00E50EF5" w:rsidP="007C55B9">
            <w:pPr>
              <w:jc w:val="center"/>
              <w:rPr>
                <w:lang w:val="uk-UA"/>
              </w:rPr>
            </w:pPr>
            <w:r w:rsidRPr="00A2067B">
              <w:rPr>
                <w:lang w:val="uk-UA"/>
              </w:rPr>
              <w:t>1/1</w:t>
            </w:r>
          </w:p>
        </w:tc>
        <w:tc>
          <w:tcPr>
            <w:tcW w:w="852" w:type="dxa"/>
          </w:tcPr>
          <w:p w:rsidR="00E50EF5" w:rsidRPr="00A2067B" w:rsidRDefault="00E50EF5" w:rsidP="007C55B9">
            <w:pPr>
              <w:jc w:val="center"/>
              <w:rPr>
                <w:lang w:val="uk-UA"/>
              </w:rPr>
            </w:pPr>
            <w:r w:rsidRPr="00A2067B">
              <w:rPr>
                <w:lang w:val="uk-UA"/>
              </w:rPr>
              <w:t>70,40</w:t>
            </w:r>
          </w:p>
        </w:tc>
        <w:tc>
          <w:tcPr>
            <w:tcW w:w="797" w:type="dxa"/>
          </w:tcPr>
          <w:p w:rsidR="00E50EF5" w:rsidRPr="00A2067B" w:rsidRDefault="00E50EF5" w:rsidP="007C55B9">
            <w:pPr>
              <w:jc w:val="center"/>
              <w:rPr>
                <w:i/>
                <w:iCs/>
                <w:lang w:val="uk-UA"/>
              </w:rPr>
            </w:pPr>
            <w:r w:rsidRPr="00A2067B">
              <w:rPr>
                <w:i/>
                <w:iCs/>
                <w:lang w:val="uk-UA"/>
              </w:rPr>
              <w:t>&lt;10</w:t>
            </w:r>
          </w:p>
        </w:tc>
        <w:tc>
          <w:tcPr>
            <w:tcW w:w="887" w:type="dxa"/>
          </w:tcPr>
          <w:p w:rsidR="00E50EF5" w:rsidRPr="00A2067B" w:rsidRDefault="00E50EF5" w:rsidP="007C55B9">
            <w:pPr>
              <w:jc w:val="center"/>
              <w:rPr>
                <w:lang w:val="uk-UA"/>
              </w:rPr>
            </w:pPr>
            <w:r w:rsidRPr="00A2067B">
              <w:rPr>
                <w:lang w:val="uk-UA"/>
              </w:rPr>
              <w:t>31,29</w:t>
            </w:r>
          </w:p>
        </w:tc>
        <w:tc>
          <w:tcPr>
            <w:tcW w:w="1061" w:type="dxa"/>
          </w:tcPr>
          <w:p w:rsidR="00E50EF5" w:rsidRPr="00A2067B" w:rsidRDefault="00E50EF5" w:rsidP="007C55B9">
            <w:pPr>
              <w:jc w:val="center"/>
              <w:rPr>
                <w:lang w:val="uk-UA"/>
              </w:rPr>
            </w:pPr>
            <w:r w:rsidRPr="00A2067B">
              <w:rPr>
                <w:lang w:val="uk-UA"/>
              </w:rPr>
              <w:t>4,12</w:t>
            </w:r>
          </w:p>
        </w:tc>
        <w:tc>
          <w:tcPr>
            <w:tcW w:w="642" w:type="dxa"/>
          </w:tcPr>
          <w:p w:rsidR="00E50EF5" w:rsidRPr="00A2067B" w:rsidRDefault="00E50EF5" w:rsidP="007C55B9">
            <w:pPr>
              <w:jc w:val="center"/>
              <w:rPr>
                <w:lang w:val="uk-UA"/>
              </w:rPr>
            </w:pPr>
            <w:r w:rsidRPr="00A2067B">
              <w:rPr>
                <w:lang w:val="uk-UA"/>
              </w:rPr>
              <w:t>2,80</w:t>
            </w:r>
          </w:p>
        </w:tc>
        <w:tc>
          <w:tcPr>
            <w:tcW w:w="643" w:type="dxa"/>
          </w:tcPr>
          <w:p w:rsidR="00E50EF5" w:rsidRPr="00A2067B" w:rsidRDefault="00E50EF5" w:rsidP="007C55B9">
            <w:pPr>
              <w:jc w:val="center"/>
              <w:rPr>
                <w:lang w:val="uk-UA"/>
              </w:rPr>
            </w:pPr>
            <w:r w:rsidRPr="00A2067B">
              <w:rPr>
                <w:lang w:val="uk-UA"/>
              </w:rPr>
              <w:t>4,05</w:t>
            </w:r>
          </w:p>
        </w:tc>
        <w:tc>
          <w:tcPr>
            <w:tcW w:w="797" w:type="dxa"/>
          </w:tcPr>
          <w:p w:rsidR="00E50EF5" w:rsidRPr="00A2067B" w:rsidRDefault="00E50EF5" w:rsidP="007C55B9">
            <w:pPr>
              <w:jc w:val="center"/>
              <w:rPr>
                <w:lang w:val="uk-UA"/>
              </w:rPr>
            </w:pPr>
            <w:r w:rsidRPr="00A2067B">
              <w:rPr>
                <w:lang w:val="uk-UA"/>
              </w:rPr>
              <w:t>51,61</w:t>
            </w:r>
          </w:p>
        </w:tc>
        <w:tc>
          <w:tcPr>
            <w:tcW w:w="756" w:type="dxa"/>
          </w:tcPr>
          <w:p w:rsidR="00E50EF5" w:rsidRPr="00A2067B" w:rsidRDefault="00E50EF5" w:rsidP="007C55B9">
            <w:pPr>
              <w:jc w:val="center"/>
              <w:rPr>
                <w:lang w:val="uk-UA"/>
              </w:rPr>
            </w:pPr>
            <w:r w:rsidRPr="00A2067B">
              <w:rPr>
                <w:lang w:val="uk-UA"/>
              </w:rPr>
              <w:t>16,11</w:t>
            </w:r>
          </w:p>
        </w:tc>
        <w:tc>
          <w:tcPr>
            <w:tcW w:w="756" w:type="dxa"/>
          </w:tcPr>
          <w:p w:rsidR="00E50EF5" w:rsidRPr="00A2067B" w:rsidRDefault="00E50EF5" w:rsidP="007C55B9">
            <w:pPr>
              <w:jc w:val="center"/>
              <w:rPr>
                <w:lang w:val="uk-UA"/>
              </w:rPr>
            </w:pPr>
            <w:r w:rsidRPr="00A2067B">
              <w:rPr>
                <w:lang w:val="uk-UA"/>
              </w:rPr>
              <w:t>24,74</w:t>
            </w:r>
          </w:p>
        </w:tc>
        <w:tc>
          <w:tcPr>
            <w:tcW w:w="852" w:type="dxa"/>
          </w:tcPr>
          <w:p w:rsidR="00E50EF5" w:rsidRPr="00A2067B" w:rsidRDefault="00E50EF5" w:rsidP="007C55B9">
            <w:pPr>
              <w:jc w:val="center"/>
              <w:rPr>
                <w:lang w:val="uk-UA"/>
              </w:rPr>
            </w:pPr>
            <w:r w:rsidRPr="00A2067B">
              <w:rPr>
                <w:lang w:val="uk-UA"/>
              </w:rPr>
              <w:t>45,10</w:t>
            </w:r>
          </w:p>
        </w:tc>
        <w:tc>
          <w:tcPr>
            <w:tcW w:w="876" w:type="dxa"/>
          </w:tcPr>
          <w:p w:rsidR="00E50EF5" w:rsidRPr="00A2067B" w:rsidRDefault="00E50EF5" w:rsidP="007C55B9">
            <w:pPr>
              <w:jc w:val="center"/>
              <w:rPr>
                <w:lang w:val="uk-UA"/>
              </w:rPr>
            </w:pPr>
            <w:r w:rsidRPr="00A2067B">
              <w:rPr>
                <w:lang w:val="uk-UA"/>
              </w:rPr>
              <w:t>170,86</w:t>
            </w:r>
          </w:p>
        </w:tc>
        <w:tc>
          <w:tcPr>
            <w:tcW w:w="797" w:type="dxa"/>
          </w:tcPr>
          <w:p w:rsidR="00E50EF5" w:rsidRPr="00A2067B" w:rsidRDefault="00E50EF5" w:rsidP="007C55B9">
            <w:pPr>
              <w:jc w:val="center"/>
              <w:rPr>
                <w:lang w:val="uk-UA"/>
              </w:rPr>
            </w:pPr>
            <w:r w:rsidRPr="00A2067B">
              <w:rPr>
                <w:lang w:val="uk-UA"/>
              </w:rPr>
              <w:t>16,10</w:t>
            </w:r>
          </w:p>
        </w:tc>
        <w:tc>
          <w:tcPr>
            <w:tcW w:w="797" w:type="dxa"/>
          </w:tcPr>
          <w:p w:rsidR="00E50EF5" w:rsidRPr="00A2067B" w:rsidRDefault="00E50EF5" w:rsidP="007C55B9">
            <w:pPr>
              <w:jc w:val="center"/>
              <w:rPr>
                <w:lang w:val="uk-UA"/>
              </w:rPr>
            </w:pPr>
            <w:r w:rsidRPr="00A2067B">
              <w:rPr>
                <w:lang w:val="uk-UA"/>
              </w:rPr>
              <w:t>3,30</w:t>
            </w:r>
          </w:p>
        </w:tc>
        <w:tc>
          <w:tcPr>
            <w:tcW w:w="851" w:type="dxa"/>
          </w:tcPr>
          <w:p w:rsidR="00E50EF5" w:rsidRPr="00A2067B" w:rsidRDefault="00E50EF5" w:rsidP="007C55B9">
            <w:pPr>
              <w:jc w:val="center"/>
              <w:rPr>
                <w:lang w:val="uk-UA"/>
              </w:rPr>
            </w:pPr>
            <w:r w:rsidRPr="00A2067B">
              <w:rPr>
                <w:lang w:val="uk-UA"/>
              </w:rPr>
              <w:t>289,8</w:t>
            </w:r>
          </w:p>
        </w:tc>
        <w:tc>
          <w:tcPr>
            <w:tcW w:w="644" w:type="dxa"/>
          </w:tcPr>
          <w:p w:rsidR="00E50EF5" w:rsidRPr="00A2067B" w:rsidRDefault="00E50EF5" w:rsidP="007C55B9">
            <w:pPr>
              <w:jc w:val="center"/>
              <w:rPr>
                <w:lang w:val="uk-UA"/>
              </w:rPr>
            </w:pPr>
            <w:r w:rsidRPr="00A2067B">
              <w:rPr>
                <w:lang w:val="uk-UA"/>
              </w:rPr>
              <w:t>8,15</w:t>
            </w:r>
          </w:p>
        </w:tc>
      </w:tr>
      <w:tr w:rsidR="00E50EF5" w:rsidRPr="00A2067B" w:rsidTr="007C55B9">
        <w:trPr>
          <w:trHeight w:val="70"/>
        </w:trPr>
        <w:tc>
          <w:tcPr>
            <w:tcW w:w="554" w:type="dxa"/>
          </w:tcPr>
          <w:p w:rsidR="00E50EF5" w:rsidRPr="00A2067B" w:rsidRDefault="00E50EF5" w:rsidP="007C55B9">
            <w:pPr>
              <w:jc w:val="center"/>
              <w:rPr>
                <w:lang w:val="uk-UA"/>
              </w:rPr>
            </w:pPr>
            <w:r w:rsidRPr="00A2067B">
              <w:rPr>
                <w:lang w:val="uk-UA"/>
              </w:rPr>
              <w:t>2.</w:t>
            </w:r>
          </w:p>
        </w:tc>
        <w:tc>
          <w:tcPr>
            <w:tcW w:w="1058" w:type="dxa"/>
          </w:tcPr>
          <w:p w:rsidR="00E50EF5" w:rsidRPr="00A2067B" w:rsidRDefault="00E50EF5" w:rsidP="007C55B9">
            <w:pPr>
              <w:rPr>
                <w:lang w:val="uk-UA"/>
              </w:rPr>
            </w:pPr>
            <w:r w:rsidRPr="00A2067B">
              <w:rPr>
                <w:lang w:val="uk-UA"/>
              </w:rPr>
              <w:t>13.10.11</w:t>
            </w:r>
          </w:p>
        </w:tc>
        <w:tc>
          <w:tcPr>
            <w:tcW w:w="878" w:type="dxa"/>
          </w:tcPr>
          <w:p w:rsidR="00E50EF5" w:rsidRPr="00A2067B" w:rsidRDefault="00E50EF5" w:rsidP="007C55B9">
            <w:pPr>
              <w:jc w:val="center"/>
              <w:rPr>
                <w:lang w:val="uk-UA"/>
              </w:rPr>
            </w:pPr>
            <w:r w:rsidRPr="00A2067B">
              <w:rPr>
                <w:lang w:val="uk-UA"/>
              </w:rPr>
              <w:t>1/1</w:t>
            </w:r>
          </w:p>
        </w:tc>
        <w:tc>
          <w:tcPr>
            <w:tcW w:w="852" w:type="dxa"/>
          </w:tcPr>
          <w:p w:rsidR="00E50EF5" w:rsidRPr="00A2067B" w:rsidRDefault="00E50EF5" w:rsidP="007C55B9">
            <w:pPr>
              <w:jc w:val="center"/>
              <w:rPr>
                <w:lang w:val="uk-UA"/>
              </w:rPr>
            </w:pPr>
            <w:r w:rsidRPr="00A2067B">
              <w:rPr>
                <w:lang w:val="uk-UA"/>
              </w:rPr>
              <w:t>10,69</w:t>
            </w:r>
          </w:p>
        </w:tc>
        <w:tc>
          <w:tcPr>
            <w:tcW w:w="797" w:type="dxa"/>
          </w:tcPr>
          <w:p w:rsidR="00E50EF5" w:rsidRPr="00A2067B" w:rsidRDefault="00E50EF5" w:rsidP="007C55B9">
            <w:pPr>
              <w:jc w:val="center"/>
              <w:rPr>
                <w:i/>
                <w:iCs/>
                <w:lang w:val="uk-UA"/>
              </w:rPr>
            </w:pPr>
            <w:r w:rsidRPr="00A2067B">
              <w:rPr>
                <w:i/>
                <w:iCs/>
                <w:lang w:val="uk-UA"/>
              </w:rPr>
              <w:t>18,0</w:t>
            </w:r>
          </w:p>
        </w:tc>
        <w:tc>
          <w:tcPr>
            <w:tcW w:w="887" w:type="dxa"/>
          </w:tcPr>
          <w:p w:rsidR="00E50EF5" w:rsidRPr="00A2067B" w:rsidRDefault="00E50EF5" w:rsidP="007C55B9">
            <w:pPr>
              <w:jc w:val="center"/>
              <w:rPr>
                <w:lang w:val="uk-UA"/>
              </w:rPr>
            </w:pPr>
            <w:r w:rsidRPr="00A2067B">
              <w:rPr>
                <w:lang w:val="uk-UA"/>
              </w:rPr>
              <w:t>7,5</w:t>
            </w:r>
          </w:p>
        </w:tc>
        <w:tc>
          <w:tcPr>
            <w:tcW w:w="1061" w:type="dxa"/>
          </w:tcPr>
          <w:p w:rsidR="00E50EF5" w:rsidRPr="00A2067B" w:rsidRDefault="00E50EF5" w:rsidP="007C55B9">
            <w:pPr>
              <w:jc w:val="center"/>
              <w:rPr>
                <w:lang w:val="uk-UA"/>
              </w:rPr>
            </w:pPr>
            <w:r w:rsidRPr="00A2067B">
              <w:rPr>
                <w:lang w:val="uk-UA"/>
              </w:rPr>
              <w:t>3,16</w:t>
            </w:r>
          </w:p>
        </w:tc>
        <w:tc>
          <w:tcPr>
            <w:tcW w:w="642" w:type="dxa"/>
          </w:tcPr>
          <w:p w:rsidR="00E50EF5" w:rsidRPr="00A2067B" w:rsidRDefault="00E50EF5" w:rsidP="007C55B9">
            <w:pPr>
              <w:jc w:val="center"/>
              <w:rPr>
                <w:lang w:val="uk-UA"/>
              </w:rPr>
            </w:pPr>
            <w:r w:rsidRPr="00A2067B">
              <w:rPr>
                <w:lang w:val="uk-UA"/>
              </w:rPr>
              <w:t>2,65</w:t>
            </w:r>
          </w:p>
        </w:tc>
        <w:tc>
          <w:tcPr>
            <w:tcW w:w="643" w:type="dxa"/>
          </w:tcPr>
          <w:p w:rsidR="00E50EF5" w:rsidRPr="00A2067B" w:rsidRDefault="00E50EF5" w:rsidP="007C55B9">
            <w:pPr>
              <w:jc w:val="center"/>
              <w:rPr>
                <w:lang w:val="uk-UA"/>
              </w:rPr>
            </w:pPr>
            <w:r w:rsidRPr="00A2067B">
              <w:rPr>
                <w:lang w:val="uk-UA"/>
              </w:rPr>
              <w:t>4,4</w:t>
            </w:r>
          </w:p>
        </w:tc>
        <w:tc>
          <w:tcPr>
            <w:tcW w:w="797" w:type="dxa"/>
          </w:tcPr>
          <w:p w:rsidR="00E50EF5" w:rsidRPr="00A2067B" w:rsidRDefault="00E50EF5" w:rsidP="007C55B9">
            <w:pPr>
              <w:jc w:val="center"/>
              <w:rPr>
                <w:lang w:val="uk-UA"/>
              </w:rPr>
            </w:pPr>
            <w:r w:rsidRPr="00A2067B">
              <w:rPr>
                <w:lang w:val="uk-UA"/>
              </w:rPr>
              <w:t>48,1</w:t>
            </w:r>
          </w:p>
        </w:tc>
        <w:tc>
          <w:tcPr>
            <w:tcW w:w="756" w:type="dxa"/>
          </w:tcPr>
          <w:p w:rsidR="00E50EF5" w:rsidRPr="00A2067B" w:rsidRDefault="00E50EF5" w:rsidP="007C55B9">
            <w:pPr>
              <w:jc w:val="center"/>
              <w:rPr>
                <w:lang w:val="uk-UA"/>
              </w:rPr>
            </w:pPr>
            <w:r w:rsidRPr="00A2067B">
              <w:rPr>
                <w:lang w:val="uk-UA"/>
              </w:rPr>
              <w:t>24,32</w:t>
            </w:r>
          </w:p>
        </w:tc>
        <w:tc>
          <w:tcPr>
            <w:tcW w:w="756" w:type="dxa"/>
          </w:tcPr>
          <w:p w:rsidR="00E50EF5" w:rsidRPr="00A2067B" w:rsidRDefault="00E50EF5" w:rsidP="007C55B9">
            <w:pPr>
              <w:jc w:val="center"/>
              <w:rPr>
                <w:lang w:val="uk-UA"/>
              </w:rPr>
            </w:pPr>
            <w:r w:rsidRPr="00A2067B">
              <w:rPr>
                <w:lang w:val="uk-UA"/>
              </w:rPr>
              <w:t>27,97</w:t>
            </w:r>
          </w:p>
        </w:tc>
        <w:tc>
          <w:tcPr>
            <w:tcW w:w="852" w:type="dxa"/>
          </w:tcPr>
          <w:p w:rsidR="00E50EF5" w:rsidRPr="00A2067B" w:rsidRDefault="00E50EF5" w:rsidP="007C55B9">
            <w:pPr>
              <w:jc w:val="center"/>
              <w:rPr>
                <w:lang w:val="uk-UA"/>
              </w:rPr>
            </w:pPr>
            <w:r w:rsidRPr="00A2067B">
              <w:rPr>
                <w:lang w:val="uk-UA"/>
              </w:rPr>
              <w:t>33,58</w:t>
            </w:r>
          </w:p>
        </w:tc>
        <w:tc>
          <w:tcPr>
            <w:tcW w:w="876" w:type="dxa"/>
          </w:tcPr>
          <w:p w:rsidR="00E50EF5" w:rsidRPr="00A2067B" w:rsidRDefault="00E50EF5" w:rsidP="007C55B9">
            <w:pPr>
              <w:jc w:val="center"/>
              <w:rPr>
                <w:lang w:val="uk-UA"/>
              </w:rPr>
            </w:pPr>
            <w:r w:rsidRPr="00A2067B">
              <w:rPr>
                <w:lang w:val="uk-UA"/>
              </w:rPr>
              <w:t>161,7</w:t>
            </w:r>
          </w:p>
        </w:tc>
        <w:tc>
          <w:tcPr>
            <w:tcW w:w="797" w:type="dxa"/>
          </w:tcPr>
          <w:p w:rsidR="00E50EF5" w:rsidRPr="00A2067B" w:rsidRDefault="00E50EF5" w:rsidP="007C55B9">
            <w:pPr>
              <w:jc w:val="center"/>
              <w:rPr>
                <w:lang w:val="uk-UA"/>
              </w:rPr>
            </w:pPr>
            <w:r w:rsidRPr="00A2067B">
              <w:rPr>
                <w:lang w:val="uk-UA"/>
              </w:rPr>
              <w:t>7,8</w:t>
            </w:r>
          </w:p>
        </w:tc>
        <w:tc>
          <w:tcPr>
            <w:tcW w:w="797" w:type="dxa"/>
          </w:tcPr>
          <w:p w:rsidR="00E50EF5" w:rsidRPr="00A2067B" w:rsidRDefault="00E50EF5" w:rsidP="007C55B9">
            <w:pPr>
              <w:jc w:val="center"/>
              <w:rPr>
                <w:lang w:val="uk-UA"/>
              </w:rPr>
            </w:pPr>
            <w:r w:rsidRPr="00A2067B">
              <w:rPr>
                <w:lang w:val="uk-UA"/>
              </w:rPr>
              <w:t>2,9</w:t>
            </w:r>
          </w:p>
        </w:tc>
        <w:tc>
          <w:tcPr>
            <w:tcW w:w="851" w:type="dxa"/>
          </w:tcPr>
          <w:p w:rsidR="00E50EF5" w:rsidRPr="00A2067B" w:rsidRDefault="00E50EF5" w:rsidP="007C55B9">
            <w:pPr>
              <w:jc w:val="center"/>
              <w:rPr>
                <w:lang w:val="uk-UA"/>
              </w:rPr>
            </w:pPr>
            <w:r w:rsidRPr="00A2067B">
              <w:rPr>
                <w:lang w:val="uk-UA"/>
              </w:rPr>
              <w:t>256,6</w:t>
            </w:r>
          </w:p>
        </w:tc>
        <w:tc>
          <w:tcPr>
            <w:tcW w:w="644" w:type="dxa"/>
          </w:tcPr>
          <w:p w:rsidR="00E50EF5" w:rsidRPr="00A2067B" w:rsidRDefault="00E50EF5" w:rsidP="007C55B9">
            <w:pPr>
              <w:jc w:val="center"/>
              <w:rPr>
                <w:lang w:val="uk-UA"/>
              </w:rPr>
            </w:pPr>
            <w:r w:rsidRPr="00A2067B">
              <w:rPr>
                <w:lang w:val="uk-UA"/>
              </w:rPr>
              <w:t>6,78</w:t>
            </w:r>
          </w:p>
        </w:tc>
      </w:tr>
      <w:tr w:rsidR="00E50EF5" w:rsidRPr="00A2067B" w:rsidTr="007C55B9">
        <w:trPr>
          <w:trHeight w:val="70"/>
        </w:trPr>
        <w:tc>
          <w:tcPr>
            <w:tcW w:w="554" w:type="dxa"/>
          </w:tcPr>
          <w:p w:rsidR="00E50EF5" w:rsidRPr="00A2067B" w:rsidRDefault="00E50EF5" w:rsidP="007C55B9">
            <w:pPr>
              <w:jc w:val="center"/>
              <w:rPr>
                <w:lang w:val="uk-UA"/>
              </w:rPr>
            </w:pPr>
            <w:r w:rsidRPr="00A2067B">
              <w:rPr>
                <w:lang w:val="uk-UA"/>
              </w:rPr>
              <w:t>3.</w:t>
            </w:r>
          </w:p>
        </w:tc>
        <w:tc>
          <w:tcPr>
            <w:tcW w:w="1058" w:type="dxa"/>
          </w:tcPr>
          <w:p w:rsidR="00E50EF5" w:rsidRPr="00A2067B" w:rsidRDefault="00E50EF5" w:rsidP="007C55B9">
            <w:pPr>
              <w:jc w:val="center"/>
              <w:rPr>
                <w:lang w:val="uk-UA"/>
              </w:rPr>
            </w:pPr>
            <w:r w:rsidRPr="00A2067B">
              <w:rPr>
                <w:lang w:val="uk-UA"/>
              </w:rPr>
              <w:t>10.07.12</w:t>
            </w:r>
          </w:p>
        </w:tc>
        <w:tc>
          <w:tcPr>
            <w:tcW w:w="878" w:type="dxa"/>
          </w:tcPr>
          <w:p w:rsidR="00E50EF5" w:rsidRPr="00A2067B" w:rsidRDefault="00E50EF5" w:rsidP="007C55B9">
            <w:pPr>
              <w:jc w:val="center"/>
              <w:rPr>
                <w:lang w:val="uk-UA"/>
              </w:rPr>
            </w:pPr>
            <w:r w:rsidRPr="00A2067B">
              <w:rPr>
                <w:lang w:val="uk-UA"/>
              </w:rPr>
              <w:t>1/1</w:t>
            </w:r>
          </w:p>
        </w:tc>
        <w:tc>
          <w:tcPr>
            <w:tcW w:w="852" w:type="dxa"/>
          </w:tcPr>
          <w:p w:rsidR="00E50EF5" w:rsidRPr="00A2067B" w:rsidRDefault="00E50EF5" w:rsidP="007C55B9">
            <w:pPr>
              <w:jc w:val="center"/>
              <w:rPr>
                <w:lang w:val="en-US"/>
              </w:rPr>
            </w:pPr>
            <w:r w:rsidRPr="00A2067B">
              <w:rPr>
                <w:lang w:val="en-US"/>
              </w:rPr>
              <w:t>16,67</w:t>
            </w:r>
          </w:p>
        </w:tc>
        <w:tc>
          <w:tcPr>
            <w:tcW w:w="797" w:type="dxa"/>
          </w:tcPr>
          <w:p w:rsidR="00E50EF5" w:rsidRPr="00A2067B" w:rsidRDefault="00E50EF5" w:rsidP="007C55B9">
            <w:pPr>
              <w:jc w:val="center"/>
              <w:rPr>
                <w:lang w:val="uk-UA"/>
              </w:rPr>
            </w:pPr>
            <w:r w:rsidRPr="00A2067B">
              <w:rPr>
                <w:lang w:val="en-US"/>
              </w:rPr>
              <w:t>&gt;</w:t>
            </w:r>
            <w:r w:rsidRPr="00A2067B">
              <w:rPr>
                <w:lang w:val="uk-UA"/>
              </w:rPr>
              <w:t>30</w:t>
            </w:r>
          </w:p>
        </w:tc>
        <w:tc>
          <w:tcPr>
            <w:tcW w:w="887" w:type="dxa"/>
          </w:tcPr>
          <w:p w:rsidR="00E50EF5" w:rsidRPr="00A2067B" w:rsidRDefault="00E50EF5" w:rsidP="007C55B9">
            <w:pPr>
              <w:jc w:val="center"/>
              <w:rPr>
                <w:lang w:val="en-US"/>
              </w:rPr>
            </w:pPr>
            <w:r w:rsidRPr="00A2067B">
              <w:rPr>
                <w:lang w:val="en-US"/>
              </w:rPr>
              <w:t>3,27</w:t>
            </w:r>
          </w:p>
        </w:tc>
        <w:tc>
          <w:tcPr>
            <w:tcW w:w="1061" w:type="dxa"/>
          </w:tcPr>
          <w:p w:rsidR="00E50EF5" w:rsidRPr="00A2067B" w:rsidRDefault="00E50EF5" w:rsidP="007C55B9">
            <w:pPr>
              <w:jc w:val="center"/>
              <w:rPr>
                <w:lang w:val="en-US"/>
              </w:rPr>
            </w:pPr>
            <w:r w:rsidRPr="00A2067B">
              <w:rPr>
                <w:lang w:val="en-US"/>
              </w:rPr>
              <w:t>1,64</w:t>
            </w:r>
          </w:p>
        </w:tc>
        <w:tc>
          <w:tcPr>
            <w:tcW w:w="642" w:type="dxa"/>
          </w:tcPr>
          <w:p w:rsidR="00E50EF5" w:rsidRPr="00A2067B" w:rsidRDefault="00E50EF5" w:rsidP="007C55B9">
            <w:pPr>
              <w:jc w:val="center"/>
              <w:rPr>
                <w:lang w:val="en-US"/>
              </w:rPr>
            </w:pPr>
            <w:r w:rsidRPr="00A2067B">
              <w:rPr>
                <w:lang w:val="en-US"/>
              </w:rPr>
              <w:t>2,8</w:t>
            </w:r>
          </w:p>
        </w:tc>
        <w:tc>
          <w:tcPr>
            <w:tcW w:w="643" w:type="dxa"/>
          </w:tcPr>
          <w:p w:rsidR="00E50EF5" w:rsidRPr="00A2067B" w:rsidRDefault="00E50EF5" w:rsidP="007C55B9">
            <w:pPr>
              <w:jc w:val="center"/>
              <w:rPr>
                <w:lang w:val="en-US"/>
              </w:rPr>
            </w:pPr>
            <w:r w:rsidRPr="00A2067B">
              <w:rPr>
                <w:lang w:val="en-US"/>
              </w:rPr>
              <w:t>3,3</w:t>
            </w:r>
          </w:p>
        </w:tc>
        <w:tc>
          <w:tcPr>
            <w:tcW w:w="797" w:type="dxa"/>
          </w:tcPr>
          <w:p w:rsidR="00E50EF5" w:rsidRPr="00A2067B" w:rsidRDefault="00E50EF5" w:rsidP="007C55B9">
            <w:pPr>
              <w:jc w:val="center"/>
              <w:rPr>
                <w:lang w:val="en-US"/>
              </w:rPr>
            </w:pPr>
            <w:r w:rsidRPr="00A2067B">
              <w:rPr>
                <w:lang w:val="en-US"/>
              </w:rPr>
              <w:t>43,09</w:t>
            </w:r>
          </w:p>
        </w:tc>
        <w:tc>
          <w:tcPr>
            <w:tcW w:w="756" w:type="dxa"/>
          </w:tcPr>
          <w:p w:rsidR="00E50EF5" w:rsidRPr="00A2067B" w:rsidRDefault="00E50EF5" w:rsidP="007C55B9">
            <w:pPr>
              <w:jc w:val="center"/>
              <w:rPr>
                <w:lang w:val="en-US"/>
              </w:rPr>
            </w:pPr>
            <w:r w:rsidRPr="00A2067B">
              <w:rPr>
                <w:lang w:val="en-US"/>
              </w:rPr>
              <w:t>13,99</w:t>
            </w:r>
          </w:p>
        </w:tc>
        <w:tc>
          <w:tcPr>
            <w:tcW w:w="756" w:type="dxa"/>
          </w:tcPr>
          <w:p w:rsidR="00E50EF5" w:rsidRPr="00A2067B" w:rsidRDefault="00E50EF5" w:rsidP="007C55B9">
            <w:pPr>
              <w:jc w:val="center"/>
              <w:rPr>
                <w:lang w:val="en-US"/>
              </w:rPr>
            </w:pPr>
            <w:r w:rsidRPr="00A2067B">
              <w:rPr>
                <w:lang w:val="en-US"/>
              </w:rPr>
              <w:t>19,81</w:t>
            </w:r>
          </w:p>
        </w:tc>
        <w:tc>
          <w:tcPr>
            <w:tcW w:w="852" w:type="dxa"/>
          </w:tcPr>
          <w:p w:rsidR="00E50EF5" w:rsidRPr="00A2067B" w:rsidRDefault="00E50EF5" w:rsidP="007C55B9">
            <w:pPr>
              <w:jc w:val="center"/>
              <w:rPr>
                <w:lang w:val="en-US"/>
              </w:rPr>
            </w:pPr>
            <w:r w:rsidRPr="00A2067B">
              <w:rPr>
                <w:lang w:val="en-US"/>
              </w:rPr>
              <w:t>37,53</w:t>
            </w:r>
          </w:p>
        </w:tc>
        <w:tc>
          <w:tcPr>
            <w:tcW w:w="876" w:type="dxa"/>
          </w:tcPr>
          <w:p w:rsidR="00E50EF5" w:rsidRPr="00A2067B" w:rsidRDefault="00E50EF5" w:rsidP="007C55B9">
            <w:pPr>
              <w:jc w:val="center"/>
              <w:rPr>
                <w:lang w:val="en-US"/>
              </w:rPr>
            </w:pPr>
            <w:r w:rsidRPr="00A2067B">
              <w:rPr>
                <w:lang w:val="en-US"/>
              </w:rPr>
              <w:t>170,86</w:t>
            </w:r>
          </w:p>
        </w:tc>
        <w:tc>
          <w:tcPr>
            <w:tcW w:w="797" w:type="dxa"/>
          </w:tcPr>
          <w:p w:rsidR="00E50EF5" w:rsidRPr="00A2067B" w:rsidRDefault="00E50EF5" w:rsidP="007C55B9">
            <w:pPr>
              <w:jc w:val="center"/>
              <w:rPr>
                <w:lang w:val="en-US"/>
              </w:rPr>
            </w:pPr>
            <w:r w:rsidRPr="00A2067B">
              <w:rPr>
                <w:lang w:val="en-US"/>
              </w:rPr>
              <w:t>16,0</w:t>
            </w:r>
          </w:p>
        </w:tc>
        <w:tc>
          <w:tcPr>
            <w:tcW w:w="797" w:type="dxa"/>
          </w:tcPr>
          <w:p w:rsidR="00E50EF5" w:rsidRPr="00A2067B" w:rsidRDefault="00E50EF5" w:rsidP="007C55B9">
            <w:pPr>
              <w:jc w:val="center"/>
              <w:rPr>
                <w:lang w:val="en-US"/>
              </w:rPr>
            </w:pPr>
            <w:r w:rsidRPr="00A2067B">
              <w:rPr>
                <w:lang w:val="en-US"/>
              </w:rPr>
              <w:t>4,4</w:t>
            </w:r>
          </w:p>
        </w:tc>
        <w:tc>
          <w:tcPr>
            <w:tcW w:w="851" w:type="dxa"/>
          </w:tcPr>
          <w:p w:rsidR="00E50EF5" w:rsidRPr="00A2067B" w:rsidRDefault="00E50EF5" w:rsidP="007C55B9">
            <w:pPr>
              <w:jc w:val="center"/>
              <w:rPr>
                <w:lang w:val="en-US"/>
              </w:rPr>
            </w:pPr>
            <w:r w:rsidRPr="00A2067B">
              <w:rPr>
                <w:lang w:val="en-US"/>
              </w:rPr>
              <w:t>206,0</w:t>
            </w:r>
          </w:p>
        </w:tc>
        <w:tc>
          <w:tcPr>
            <w:tcW w:w="644" w:type="dxa"/>
          </w:tcPr>
          <w:p w:rsidR="00E50EF5" w:rsidRPr="00A2067B" w:rsidRDefault="00E50EF5" w:rsidP="007C55B9">
            <w:pPr>
              <w:jc w:val="center"/>
              <w:rPr>
                <w:lang w:val="en-US"/>
              </w:rPr>
            </w:pPr>
            <w:r w:rsidRPr="00A2067B">
              <w:rPr>
                <w:lang w:val="en-US"/>
              </w:rPr>
              <w:t>6,78</w:t>
            </w:r>
          </w:p>
        </w:tc>
      </w:tr>
      <w:tr w:rsidR="00E50EF5" w:rsidRPr="00A2067B" w:rsidTr="007C55B9">
        <w:trPr>
          <w:trHeight w:val="70"/>
        </w:trPr>
        <w:tc>
          <w:tcPr>
            <w:tcW w:w="554" w:type="dxa"/>
          </w:tcPr>
          <w:p w:rsidR="00E50EF5" w:rsidRPr="00A2067B" w:rsidRDefault="00E50EF5" w:rsidP="007C55B9">
            <w:pPr>
              <w:jc w:val="center"/>
              <w:rPr>
                <w:lang w:val="uk-UA"/>
              </w:rPr>
            </w:pPr>
            <w:r w:rsidRPr="00A2067B">
              <w:rPr>
                <w:lang w:val="uk-UA"/>
              </w:rPr>
              <w:t>4.</w:t>
            </w:r>
          </w:p>
        </w:tc>
        <w:tc>
          <w:tcPr>
            <w:tcW w:w="1058" w:type="dxa"/>
          </w:tcPr>
          <w:p w:rsidR="00E50EF5" w:rsidRPr="00A2067B" w:rsidRDefault="00E50EF5" w:rsidP="007C55B9">
            <w:pPr>
              <w:jc w:val="center"/>
              <w:rPr>
                <w:lang w:val="en-US"/>
              </w:rPr>
            </w:pPr>
            <w:r w:rsidRPr="00A2067B">
              <w:rPr>
                <w:lang w:val="en-US"/>
              </w:rPr>
              <w:t>13.06.13</w:t>
            </w:r>
          </w:p>
        </w:tc>
        <w:tc>
          <w:tcPr>
            <w:tcW w:w="878" w:type="dxa"/>
          </w:tcPr>
          <w:p w:rsidR="00E50EF5" w:rsidRPr="00A2067B" w:rsidRDefault="00E50EF5" w:rsidP="007C55B9">
            <w:pPr>
              <w:jc w:val="center"/>
              <w:rPr>
                <w:lang w:val="uk-UA"/>
              </w:rPr>
            </w:pPr>
            <w:r w:rsidRPr="00A2067B">
              <w:rPr>
                <w:lang w:val="en-US"/>
              </w:rPr>
              <w:t>0</w:t>
            </w:r>
            <w:r w:rsidRPr="00A2067B">
              <w:rPr>
                <w:lang w:val="uk-UA"/>
              </w:rPr>
              <w:t>/</w:t>
            </w:r>
            <w:r w:rsidRPr="00A2067B">
              <w:rPr>
                <w:lang w:val="en-US"/>
              </w:rPr>
              <w:t>1</w:t>
            </w:r>
          </w:p>
        </w:tc>
        <w:tc>
          <w:tcPr>
            <w:tcW w:w="852" w:type="dxa"/>
          </w:tcPr>
          <w:p w:rsidR="00E50EF5" w:rsidRPr="00A2067B" w:rsidRDefault="00E50EF5" w:rsidP="007C55B9">
            <w:pPr>
              <w:jc w:val="center"/>
              <w:rPr>
                <w:lang w:val="en-US"/>
              </w:rPr>
            </w:pPr>
            <w:r w:rsidRPr="00A2067B">
              <w:rPr>
                <w:lang w:val="en-US"/>
              </w:rPr>
              <w:t>41,93</w:t>
            </w:r>
          </w:p>
        </w:tc>
        <w:tc>
          <w:tcPr>
            <w:tcW w:w="797" w:type="dxa"/>
          </w:tcPr>
          <w:p w:rsidR="00E50EF5" w:rsidRPr="00A2067B" w:rsidRDefault="00E50EF5" w:rsidP="007C55B9">
            <w:pPr>
              <w:jc w:val="center"/>
              <w:rPr>
                <w:i/>
                <w:iCs/>
                <w:lang w:val="en-US"/>
              </w:rPr>
            </w:pPr>
            <w:r w:rsidRPr="00A2067B">
              <w:rPr>
                <w:i/>
                <w:iCs/>
                <w:lang w:val="uk-UA"/>
              </w:rPr>
              <w:t>&lt;10</w:t>
            </w:r>
          </w:p>
        </w:tc>
        <w:tc>
          <w:tcPr>
            <w:tcW w:w="887" w:type="dxa"/>
          </w:tcPr>
          <w:p w:rsidR="00E50EF5" w:rsidRPr="00A2067B" w:rsidRDefault="00E50EF5" w:rsidP="007C55B9">
            <w:pPr>
              <w:jc w:val="center"/>
              <w:rPr>
                <w:lang w:val="en-US"/>
              </w:rPr>
            </w:pPr>
            <w:r w:rsidRPr="00A2067B">
              <w:rPr>
                <w:lang w:val="en-US"/>
              </w:rPr>
              <w:t>20,24</w:t>
            </w:r>
          </w:p>
        </w:tc>
        <w:tc>
          <w:tcPr>
            <w:tcW w:w="1061" w:type="dxa"/>
          </w:tcPr>
          <w:p w:rsidR="00E50EF5" w:rsidRPr="00A2067B" w:rsidRDefault="00E50EF5" w:rsidP="007C55B9">
            <w:pPr>
              <w:jc w:val="center"/>
              <w:rPr>
                <w:lang w:val="en-US"/>
              </w:rPr>
            </w:pPr>
            <w:r w:rsidRPr="00A2067B">
              <w:rPr>
                <w:lang w:val="en-US"/>
              </w:rPr>
              <w:t>-</w:t>
            </w:r>
          </w:p>
        </w:tc>
        <w:tc>
          <w:tcPr>
            <w:tcW w:w="642" w:type="dxa"/>
          </w:tcPr>
          <w:p w:rsidR="00E50EF5" w:rsidRPr="00A2067B" w:rsidRDefault="00E50EF5" w:rsidP="007C55B9">
            <w:pPr>
              <w:jc w:val="center"/>
              <w:rPr>
                <w:lang w:val="en-US"/>
              </w:rPr>
            </w:pPr>
            <w:r w:rsidRPr="00A2067B">
              <w:rPr>
                <w:lang w:val="en-US"/>
              </w:rPr>
              <w:t>-</w:t>
            </w:r>
          </w:p>
        </w:tc>
        <w:tc>
          <w:tcPr>
            <w:tcW w:w="643" w:type="dxa"/>
          </w:tcPr>
          <w:p w:rsidR="00E50EF5" w:rsidRPr="00A2067B" w:rsidRDefault="00E50EF5" w:rsidP="007C55B9">
            <w:pPr>
              <w:jc w:val="center"/>
              <w:rPr>
                <w:lang w:val="en-US"/>
              </w:rPr>
            </w:pPr>
            <w:r w:rsidRPr="00A2067B">
              <w:rPr>
                <w:lang w:val="en-US"/>
              </w:rPr>
              <w:t>3,6</w:t>
            </w:r>
          </w:p>
        </w:tc>
        <w:tc>
          <w:tcPr>
            <w:tcW w:w="797" w:type="dxa"/>
          </w:tcPr>
          <w:p w:rsidR="00E50EF5" w:rsidRPr="00A2067B" w:rsidRDefault="00E50EF5" w:rsidP="007C55B9">
            <w:pPr>
              <w:jc w:val="center"/>
              <w:rPr>
                <w:lang w:val="en-US"/>
              </w:rPr>
            </w:pPr>
            <w:r w:rsidRPr="00A2067B">
              <w:rPr>
                <w:lang w:val="en-US"/>
              </w:rPr>
              <w:t>51,10</w:t>
            </w:r>
          </w:p>
        </w:tc>
        <w:tc>
          <w:tcPr>
            <w:tcW w:w="756" w:type="dxa"/>
          </w:tcPr>
          <w:p w:rsidR="00E50EF5" w:rsidRPr="00A2067B" w:rsidRDefault="00E50EF5" w:rsidP="007C55B9">
            <w:pPr>
              <w:jc w:val="center"/>
              <w:rPr>
                <w:lang w:val="en-US"/>
              </w:rPr>
            </w:pPr>
            <w:r w:rsidRPr="00A2067B">
              <w:rPr>
                <w:lang w:val="en-US"/>
              </w:rPr>
              <w:t>12,77</w:t>
            </w:r>
          </w:p>
        </w:tc>
        <w:tc>
          <w:tcPr>
            <w:tcW w:w="756" w:type="dxa"/>
          </w:tcPr>
          <w:p w:rsidR="00E50EF5" w:rsidRPr="00A2067B" w:rsidRDefault="00E50EF5" w:rsidP="007C55B9">
            <w:pPr>
              <w:jc w:val="center"/>
              <w:rPr>
                <w:lang w:val="en-US"/>
              </w:rPr>
            </w:pPr>
            <w:r w:rsidRPr="00A2067B">
              <w:rPr>
                <w:lang w:val="en-US"/>
              </w:rPr>
              <w:t>21,56</w:t>
            </w:r>
          </w:p>
        </w:tc>
        <w:tc>
          <w:tcPr>
            <w:tcW w:w="852"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en-US"/>
              </w:rPr>
              <w:t>-</w:t>
            </w:r>
          </w:p>
        </w:tc>
        <w:tc>
          <w:tcPr>
            <w:tcW w:w="797" w:type="dxa"/>
          </w:tcPr>
          <w:p w:rsidR="00E50EF5" w:rsidRPr="00A2067B" w:rsidRDefault="00E50EF5" w:rsidP="007C55B9">
            <w:pPr>
              <w:jc w:val="center"/>
              <w:rPr>
                <w:lang w:val="en-US"/>
              </w:rPr>
            </w:pPr>
            <w:r w:rsidRPr="00A2067B">
              <w:rPr>
                <w:lang w:val="en-US"/>
              </w:rPr>
              <w:t>13,6</w:t>
            </w:r>
          </w:p>
        </w:tc>
        <w:tc>
          <w:tcPr>
            <w:tcW w:w="797" w:type="dxa"/>
          </w:tcPr>
          <w:p w:rsidR="00E50EF5" w:rsidRPr="00A2067B" w:rsidRDefault="00E50EF5" w:rsidP="007C55B9">
            <w:pPr>
              <w:jc w:val="center"/>
              <w:rPr>
                <w:lang w:val="en-US"/>
              </w:rPr>
            </w:pPr>
            <w:r w:rsidRPr="00A2067B">
              <w:rPr>
                <w:lang w:val="en-US"/>
              </w:rPr>
              <w:t>2,0</w:t>
            </w:r>
          </w:p>
        </w:tc>
        <w:tc>
          <w:tcPr>
            <w:tcW w:w="851" w:type="dxa"/>
          </w:tcPr>
          <w:p w:rsidR="00E50EF5" w:rsidRPr="00A2067B" w:rsidRDefault="00E50EF5" w:rsidP="007C55B9">
            <w:pPr>
              <w:jc w:val="center"/>
              <w:rPr>
                <w:lang w:val="en-US"/>
              </w:rPr>
            </w:pPr>
            <w:r w:rsidRPr="00A2067B">
              <w:rPr>
                <w:lang w:val="en-US"/>
              </w:rPr>
              <w:t>220,6</w:t>
            </w:r>
          </w:p>
        </w:tc>
        <w:tc>
          <w:tcPr>
            <w:tcW w:w="644" w:type="dxa"/>
          </w:tcPr>
          <w:p w:rsidR="00E50EF5" w:rsidRPr="00A2067B" w:rsidRDefault="00E50EF5" w:rsidP="007C55B9">
            <w:pPr>
              <w:jc w:val="center"/>
              <w:rPr>
                <w:lang w:val="en-US"/>
              </w:rPr>
            </w:pPr>
            <w:r w:rsidRPr="00A2067B">
              <w:rPr>
                <w:lang w:val="en-US"/>
              </w:rPr>
              <w:t>7,4</w:t>
            </w:r>
          </w:p>
        </w:tc>
      </w:tr>
      <w:tr w:rsidR="00E50EF5" w:rsidRPr="00A2067B" w:rsidTr="007C55B9">
        <w:trPr>
          <w:trHeight w:val="70"/>
        </w:trPr>
        <w:tc>
          <w:tcPr>
            <w:tcW w:w="554" w:type="dxa"/>
          </w:tcPr>
          <w:p w:rsidR="00E50EF5" w:rsidRPr="00A2067B" w:rsidRDefault="00E50EF5" w:rsidP="007C55B9">
            <w:pPr>
              <w:jc w:val="center"/>
              <w:rPr>
                <w:lang w:val="uk-UA"/>
              </w:rPr>
            </w:pPr>
            <w:r w:rsidRPr="00A2067B">
              <w:rPr>
                <w:lang w:val="uk-UA"/>
              </w:rPr>
              <w:t>5.</w:t>
            </w:r>
          </w:p>
        </w:tc>
        <w:tc>
          <w:tcPr>
            <w:tcW w:w="1058" w:type="dxa"/>
          </w:tcPr>
          <w:p w:rsidR="00E50EF5" w:rsidRPr="00A2067B" w:rsidRDefault="00E50EF5" w:rsidP="007C55B9">
            <w:pPr>
              <w:jc w:val="center"/>
              <w:rPr>
                <w:lang w:val="uk-UA"/>
              </w:rPr>
            </w:pPr>
            <w:r w:rsidRPr="00A2067B">
              <w:rPr>
                <w:lang w:val="uk-UA"/>
              </w:rPr>
              <w:t>15.03.10</w:t>
            </w:r>
          </w:p>
        </w:tc>
        <w:tc>
          <w:tcPr>
            <w:tcW w:w="878" w:type="dxa"/>
          </w:tcPr>
          <w:p w:rsidR="00E50EF5" w:rsidRPr="00A2067B" w:rsidRDefault="00E50EF5" w:rsidP="007C55B9">
            <w:pPr>
              <w:jc w:val="center"/>
              <w:rPr>
                <w:lang w:val="uk-UA"/>
              </w:rPr>
            </w:pPr>
            <w:r w:rsidRPr="00A2067B">
              <w:rPr>
                <w:lang w:val="uk-UA"/>
              </w:rPr>
              <w:t>1/1</w:t>
            </w:r>
          </w:p>
        </w:tc>
        <w:tc>
          <w:tcPr>
            <w:tcW w:w="852" w:type="dxa"/>
          </w:tcPr>
          <w:p w:rsidR="00E50EF5" w:rsidRPr="00A2067B" w:rsidRDefault="00E50EF5" w:rsidP="007C55B9">
            <w:pPr>
              <w:jc w:val="center"/>
              <w:rPr>
                <w:lang w:val="uk-UA"/>
              </w:rPr>
            </w:pPr>
            <w:r w:rsidRPr="00A2067B">
              <w:rPr>
                <w:lang w:val="uk-UA"/>
              </w:rPr>
              <w:t>31,70</w:t>
            </w:r>
          </w:p>
        </w:tc>
        <w:tc>
          <w:tcPr>
            <w:tcW w:w="797" w:type="dxa"/>
          </w:tcPr>
          <w:p w:rsidR="00E50EF5" w:rsidRPr="00A2067B" w:rsidRDefault="00E50EF5" w:rsidP="007C55B9">
            <w:pPr>
              <w:jc w:val="center"/>
              <w:rPr>
                <w:i/>
                <w:iCs/>
                <w:lang w:val="uk-UA"/>
              </w:rPr>
            </w:pPr>
            <w:r w:rsidRPr="00A2067B">
              <w:rPr>
                <w:i/>
                <w:iCs/>
                <w:lang w:val="uk-UA"/>
              </w:rPr>
              <w:t>&lt;10</w:t>
            </w:r>
          </w:p>
        </w:tc>
        <w:tc>
          <w:tcPr>
            <w:tcW w:w="887" w:type="dxa"/>
          </w:tcPr>
          <w:p w:rsidR="00E50EF5" w:rsidRPr="00A2067B" w:rsidRDefault="00E50EF5" w:rsidP="007C55B9">
            <w:pPr>
              <w:jc w:val="center"/>
              <w:rPr>
                <w:lang w:val="uk-UA"/>
              </w:rPr>
            </w:pPr>
            <w:r w:rsidRPr="00A2067B">
              <w:rPr>
                <w:lang w:val="uk-UA"/>
              </w:rPr>
              <w:t>25,66</w:t>
            </w:r>
          </w:p>
        </w:tc>
        <w:tc>
          <w:tcPr>
            <w:tcW w:w="1061" w:type="dxa"/>
          </w:tcPr>
          <w:p w:rsidR="00E50EF5" w:rsidRPr="00A2067B" w:rsidRDefault="00E50EF5" w:rsidP="007C55B9">
            <w:pPr>
              <w:jc w:val="center"/>
              <w:rPr>
                <w:lang w:val="uk-UA"/>
              </w:rPr>
            </w:pPr>
            <w:r w:rsidRPr="00A2067B">
              <w:rPr>
                <w:lang w:val="uk-UA"/>
              </w:rPr>
              <w:t>4,20</w:t>
            </w:r>
          </w:p>
        </w:tc>
        <w:tc>
          <w:tcPr>
            <w:tcW w:w="642" w:type="dxa"/>
          </w:tcPr>
          <w:p w:rsidR="00E50EF5" w:rsidRPr="00A2067B" w:rsidRDefault="00E50EF5" w:rsidP="007C55B9">
            <w:pPr>
              <w:jc w:val="center"/>
              <w:rPr>
                <w:lang w:val="uk-UA"/>
              </w:rPr>
            </w:pPr>
            <w:r w:rsidRPr="00A2067B">
              <w:rPr>
                <w:lang w:val="uk-UA"/>
              </w:rPr>
              <w:t>2,74</w:t>
            </w:r>
          </w:p>
        </w:tc>
        <w:tc>
          <w:tcPr>
            <w:tcW w:w="643" w:type="dxa"/>
          </w:tcPr>
          <w:p w:rsidR="00E50EF5" w:rsidRPr="00A2067B" w:rsidRDefault="00E50EF5" w:rsidP="007C55B9">
            <w:pPr>
              <w:jc w:val="center"/>
              <w:rPr>
                <w:lang w:val="uk-UA"/>
              </w:rPr>
            </w:pPr>
            <w:r w:rsidRPr="00A2067B">
              <w:rPr>
                <w:lang w:val="uk-UA"/>
              </w:rPr>
              <w:t>3,85</w:t>
            </w:r>
          </w:p>
        </w:tc>
        <w:tc>
          <w:tcPr>
            <w:tcW w:w="797" w:type="dxa"/>
          </w:tcPr>
          <w:p w:rsidR="00E50EF5" w:rsidRPr="00A2067B" w:rsidRDefault="00E50EF5" w:rsidP="007C55B9">
            <w:pPr>
              <w:jc w:val="center"/>
              <w:rPr>
                <w:lang w:val="uk-UA"/>
              </w:rPr>
            </w:pPr>
            <w:r w:rsidRPr="00A2067B">
              <w:rPr>
                <w:lang w:val="uk-UA"/>
              </w:rPr>
              <w:t>53,61</w:t>
            </w:r>
          </w:p>
        </w:tc>
        <w:tc>
          <w:tcPr>
            <w:tcW w:w="756" w:type="dxa"/>
          </w:tcPr>
          <w:p w:rsidR="00E50EF5" w:rsidRPr="00A2067B" w:rsidRDefault="00E50EF5" w:rsidP="007C55B9">
            <w:pPr>
              <w:jc w:val="center"/>
              <w:rPr>
                <w:lang w:val="uk-UA"/>
              </w:rPr>
            </w:pPr>
            <w:r w:rsidRPr="00A2067B">
              <w:rPr>
                <w:lang w:val="uk-UA"/>
              </w:rPr>
              <w:t>14,28</w:t>
            </w:r>
          </w:p>
        </w:tc>
        <w:tc>
          <w:tcPr>
            <w:tcW w:w="756" w:type="dxa"/>
          </w:tcPr>
          <w:p w:rsidR="00E50EF5" w:rsidRPr="00A2067B" w:rsidRDefault="00E50EF5" w:rsidP="007C55B9">
            <w:pPr>
              <w:jc w:val="center"/>
              <w:rPr>
                <w:lang w:val="uk-UA"/>
              </w:rPr>
            </w:pPr>
            <w:r w:rsidRPr="00A2067B">
              <w:rPr>
                <w:lang w:val="uk-UA"/>
              </w:rPr>
              <w:t>25,25</w:t>
            </w:r>
          </w:p>
        </w:tc>
        <w:tc>
          <w:tcPr>
            <w:tcW w:w="852" w:type="dxa"/>
          </w:tcPr>
          <w:p w:rsidR="00E50EF5" w:rsidRPr="00A2067B" w:rsidRDefault="00E50EF5" w:rsidP="007C55B9">
            <w:pPr>
              <w:jc w:val="center"/>
              <w:rPr>
                <w:lang w:val="uk-UA"/>
              </w:rPr>
            </w:pPr>
            <w:r w:rsidRPr="00A2067B">
              <w:rPr>
                <w:lang w:val="uk-UA"/>
              </w:rPr>
              <w:t>45,76</w:t>
            </w:r>
          </w:p>
        </w:tc>
        <w:tc>
          <w:tcPr>
            <w:tcW w:w="876" w:type="dxa"/>
          </w:tcPr>
          <w:p w:rsidR="00E50EF5" w:rsidRPr="00A2067B" w:rsidRDefault="00E50EF5" w:rsidP="007C55B9">
            <w:pPr>
              <w:jc w:val="center"/>
              <w:rPr>
                <w:lang w:val="uk-UA"/>
              </w:rPr>
            </w:pPr>
            <w:r w:rsidRPr="00A2067B">
              <w:rPr>
                <w:lang w:val="uk-UA"/>
              </w:rPr>
              <w:t>167,81</w:t>
            </w:r>
          </w:p>
        </w:tc>
        <w:tc>
          <w:tcPr>
            <w:tcW w:w="797" w:type="dxa"/>
          </w:tcPr>
          <w:p w:rsidR="00E50EF5" w:rsidRPr="00A2067B" w:rsidRDefault="00E50EF5" w:rsidP="007C55B9">
            <w:pPr>
              <w:jc w:val="center"/>
              <w:rPr>
                <w:lang w:val="uk-UA"/>
              </w:rPr>
            </w:pPr>
            <w:r w:rsidRPr="00A2067B">
              <w:rPr>
                <w:lang w:val="uk-UA"/>
              </w:rPr>
              <w:t>15,60</w:t>
            </w:r>
          </w:p>
        </w:tc>
        <w:tc>
          <w:tcPr>
            <w:tcW w:w="797" w:type="dxa"/>
          </w:tcPr>
          <w:p w:rsidR="00E50EF5" w:rsidRPr="00A2067B" w:rsidRDefault="00E50EF5" w:rsidP="007C55B9">
            <w:pPr>
              <w:jc w:val="center"/>
              <w:rPr>
                <w:lang w:val="uk-UA"/>
              </w:rPr>
            </w:pPr>
            <w:r w:rsidRPr="00A2067B">
              <w:rPr>
                <w:lang w:val="uk-UA"/>
              </w:rPr>
              <w:t>3,30</w:t>
            </w:r>
          </w:p>
        </w:tc>
        <w:tc>
          <w:tcPr>
            <w:tcW w:w="851" w:type="dxa"/>
          </w:tcPr>
          <w:p w:rsidR="00E50EF5" w:rsidRPr="00A2067B" w:rsidRDefault="00E50EF5" w:rsidP="007C55B9">
            <w:pPr>
              <w:jc w:val="center"/>
              <w:rPr>
                <w:lang w:val="uk-UA"/>
              </w:rPr>
            </w:pPr>
            <w:r w:rsidRPr="00A2067B">
              <w:rPr>
                <w:lang w:val="uk-UA"/>
              </w:rPr>
              <w:t>293,2</w:t>
            </w:r>
          </w:p>
        </w:tc>
        <w:tc>
          <w:tcPr>
            <w:tcW w:w="644" w:type="dxa"/>
          </w:tcPr>
          <w:p w:rsidR="00E50EF5" w:rsidRPr="00A2067B" w:rsidRDefault="00E50EF5" w:rsidP="007C55B9">
            <w:pPr>
              <w:jc w:val="center"/>
              <w:rPr>
                <w:lang w:val="uk-UA"/>
              </w:rPr>
            </w:pPr>
            <w:r w:rsidRPr="00A2067B">
              <w:rPr>
                <w:lang w:val="uk-UA"/>
              </w:rPr>
              <w:t>8,12</w:t>
            </w:r>
          </w:p>
        </w:tc>
      </w:tr>
      <w:tr w:rsidR="00E50EF5" w:rsidRPr="00A2067B" w:rsidTr="007C55B9">
        <w:trPr>
          <w:trHeight w:val="70"/>
        </w:trPr>
        <w:tc>
          <w:tcPr>
            <w:tcW w:w="554" w:type="dxa"/>
          </w:tcPr>
          <w:p w:rsidR="00E50EF5" w:rsidRPr="00A2067B" w:rsidRDefault="00E50EF5" w:rsidP="007C55B9">
            <w:pPr>
              <w:jc w:val="center"/>
              <w:rPr>
                <w:lang w:val="uk-UA"/>
              </w:rPr>
            </w:pPr>
            <w:r w:rsidRPr="00A2067B">
              <w:rPr>
                <w:lang w:val="uk-UA"/>
              </w:rPr>
              <w:t>6.</w:t>
            </w:r>
          </w:p>
        </w:tc>
        <w:tc>
          <w:tcPr>
            <w:tcW w:w="1058" w:type="dxa"/>
          </w:tcPr>
          <w:p w:rsidR="00E50EF5" w:rsidRPr="00A2067B" w:rsidRDefault="00E50EF5" w:rsidP="007C55B9">
            <w:pPr>
              <w:jc w:val="center"/>
              <w:rPr>
                <w:lang w:val="uk-UA"/>
              </w:rPr>
            </w:pPr>
            <w:r w:rsidRPr="00A2067B">
              <w:rPr>
                <w:lang w:val="uk-UA"/>
              </w:rPr>
              <w:t>15.03.10</w:t>
            </w:r>
          </w:p>
        </w:tc>
        <w:tc>
          <w:tcPr>
            <w:tcW w:w="878" w:type="dxa"/>
          </w:tcPr>
          <w:p w:rsidR="00E50EF5" w:rsidRPr="00A2067B" w:rsidRDefault="00E50EF5" w:rsidP="007C55B9">
            <w:pPr>
              <w:jc w:val="center"/>
              <w:rPr>
                <w:lang w:val="uk-UA"/>
              </w:rPr>
            </w:pPr>
            <w:r w:rsidRPr="00A2067B">
              <w:rPr>
                <w:lang w:val="uk-UA"/>
              </w:rPr>
              <w:t>1/1</w:t>
            </w:r>
          </w:p>
        </w:tc>
        <w:tc>
          <w:tcPr>
            <w:tcW w:w="852" w:type="dxa"/>
          </w:tcPr>
          <w:p w:rsidR="00E50EF5" w:rsidRPr="00A2067B" w:rsidRDefault="00E50EF5" w:rsidP="007C55B9">
            <w:pPr>
              <w:jc w:val="center"/>
              <w:rPr>
                <w:lang w:val="uk-UA"/>
              </w:rPr>
            </w:pPr>
            <w:r w:rsidRPr="00A2067B">
              <w:rPr>
                <w:lang w:val="uk-UA"/>
              </w:rPr>
              <w:t>32,64</w:t>
            </w:r>
          </w:p>
        </w:tc>
        <w:tc>
          <w:tcPr>
            <w:tcW w:w="797" w:type="dxa"/>
          </w:tcPr>
          <w:p w:rsidR="00E50EF5" w:rsidRPr="00A2067B" w:rsidRDefault="00E50EF5" w:rsidP="007C55B9">
            <w:pPr>
              <w:jc w:val="center"/>
              <w:rPr>
                <w:i/>
                <w:iCs/>
                <w:lang w:val="uk-UA"/>
              </w:rPr>
            </w:pPr>
            <w:r w:rsidRPr="00A2067B">
              <w:rPr>
                <w:i/>
                <w:iCs/>
                <w:lang w:val="uk-UA"/>
              </w:rPr>
              <w:t>&lt;10</w:t>
            </w:r>
          </w:p>
        </w:tc>
        <w:tc>
          <w:tcPr>
            <w:tcW w:w="887" w:type="dxa"/>
          </w:tcPr>
          <w:p w:rsidR="00E50EF5" w:rsidRPr="00A2067B" w:rsidRDefault="00E50EF5" w:rsidP="007C55B9">
            <w:pPr>
              <w:jc w:val="center"/>
              <w:rPr>
                <w:lang w:val="uk-UA"/>
              </w:rPr>
            </w:pPr>
            <w:r w:rsidRPr="00A2067B">
              <w:rPr>
                <w:lang w:val="uk-UA"/>
              </w:rPr>
              <w:t>24,08</w:t>
            </w:r>
          </w:p>
        </w:tc>
        <w:tc>
          <w:tcPr>
            <w:tcW w:w="1061" w:type="dxa"/>
          </w:tcPr>
          <w:p w:rsidR="00E50EF5" w:rsidRPr="00A2067B" w:rsidRDefault="00E50EF5" w:rsidP="007C55B9">
            <w:pPr>
              <w:jc w:val="center"/>
              <w:rPr>
                <w:lang w:val="uk-UA"/>
              </w:rPr>
            </w:pPr>
            <w:r w:rsidRPr="00A2067B">
              <w:rPr>
                <w:lang w:val="uk-UA"/>
              </w:rPr>
              <w:t>4,04</w:t>
            </w:r>
          </w:p>
        </w:tc>
        <w:tc>
          <w:tcPr>
            <w:tcW w:w="642" w:type="dxa"/>
          </w:tcPr>
          <w:p w:rsidR="00E50EF5" w:rsidRPr="00A2067B" w:rsidRDefault="00E50EF5" w:rsidP="007C55B9">
            <w:pPr>
              <w:jc w:val="center"/>
              <w:rPr>
                <w:lang w:val="uk-UA"/>
              </w:rPr>
            </w:pPr>
            <w:r w:rsidRPr="00A2067B">
              <w:rPr>
                <w:lang w:val="uk-UA"/>
              </w:rPr>
              <w:t>2,70</w:t>
            </w:r>
          </w:p>
        </w:tc>
        <w:tc>
          <w:tcPr>
            <w:tcW w:w="643" w:type="dxa"/>
          </w:tcPr>
          <w:p w:rsidR="00E50EF5" w:rsidRPr="00A2067B" w:rsidRDefault="00E50EF5" w:rsidP="007C55B9">
            <w:pPr>
              <w:jc w:val="center"/>
              <w:rPr>
                <w:lang w:val="uk-UA"/>
              </w:rPr>
            </w:pPr>
            <w:r w:rsidRPr="00A2067B">
              <w:rPr>
                <w:lang w:val="uk-UA"/>
              </w:rPr>
              <w:t>3,90</w:t>
            </w:r>
          </w:p>
        </w:tc>
        <w:tc>
          <w:tcPr>
            <w:tcW w:w="797" w:type="dxa"/>
          </w:tcPr>
          <w:p w:rsidR="00E50EF5" w:rsidRPr="00A2067B" w:rsidRDefault="00E50EF5" w:rsidP="007C55B9">
            <w:pPr>
              <w:jc w:val="center"/>
              <w:rPr>
                <w:lang w:val="uk-UA"/>
              </w:rPr>
            </w:pPr>
            <w:r w:rsidRPr="00A2067B">
              <w:rPr>
                <w:lang w:val="uk-UA"/>
              </w:rPr>
              <w:t>55,11</w:t>
            </w:r>
          </w:p>
        </w:tc>
        <w:tc>
          <w:tcPr>
            <w:tcW w:w="756" w:type="dxa"/>
          </w:tcPr>
          <w:p w:rsidR="00E50EF5" w:rsidRPr="00A2067B" w:rsidRDefault="00E50EF5" w:rsidP="007C55B9">
            <w:pPr>
              <w:jc w:val="center"/>
              <w:rPr>
                <w:lang w:val="uk-UA"/>
              </w:rPr>
            </w:pPr>
            <w:r w:rsidRPr="00A2067B">
              <w:rPr>
                <w:lang w:val="uk-UA"/>
              </w:rPr>
              <w:t>13,98</w:t>
            </w:r>
          </w:p>
        </w:tc>
        <w:tc>
          <w:tcPr>
            <w:tcW w:w="756" w:type="dxa"/>
          </w:tcPr>
          <w:p w:rsidR="00E50EF5" w:rsidRPr="00A2067B" w:rsidRDefault="00E50EF5" w:rsidP="007C55B9">
            <w:pPr>
              <w:jc w:val="center"/>
              <w:rPr>
                <w:lang w:val="uk-UA"/>
              </w:rPr>
            </w:pPr>
            <w:r w:rsidRPr="00A2067B">
              <w:rPr>
                <w:lang w:val="uk-UA"/>
              </w:rPr>
              <w:t>24,99</w:t>
            </w:r>
          </w:p>
        </w:tc>
        <w:tc>
          <w:tcPr>
            <w:tcW w:w="852" w:type="dxa"/>
          </w:tcPr>
          <w:p w:rsidR="00E50EF5" w:rsidRPr="00A2067B" w:rsidRDefault="00E50EF5" w:rsidP="007C55B9">
            <w:pPr>
              <w:jc w:val="center"/>
              <w:rPr>
                <w:lang w:val="uk-UA"/>
              </w:rPr>
            </w:pPr>
            <w:r w:rsidRPr="00A2067B">
              <w:rPr>
                <w:lang w:val="uk-UA"/>
              </w:rPr>
              <w:t>46,75</w:t>
            </w:r>
          </w:p>
        </w:tc>
        <w:tc>
          <w:tcPr>
            <w:tcW w:w="876" w:type="dxa"/>
          </w:tcPr>
          <w:p w:rsidR="00E50EF5" w:rsidRPr="00A2067B" w:rsidRDefault="00E50EF5" w:rsidP="007C55B9">
            <w:pPr>
              <w:jc w:val="center"/>
              <w:rPr>
                <w:lang w:val="uk-UA"/>
              </w:rPr>
            </w:pPr>
            <w:r w:rsidRPr="00A2067B">
              <w:rPr>
                <w:lang w:val="uk-UA"/>
              </w:rPr>
              <w:t>164,75</w:t>
            </w:r>
          </w:p>
        </w:tc>
        <w:tc>
          <w:tcPr>
            <w:tcW w:w="797" w:type="dxa"/>
          </w:tcPr>
          <w:p w:rsidR="00E50EF5" w:rsidRPr="00A2067B" w:rsidRDefault="00E50EF5" w:rsidP="007C55B9">
            <w:pPr>
              <w:jc w:val="center"/>
              <w:rPr>
                <w:lang w:val="uk-UA"/>
              </w:rPr>
            </w:pPr>
            <w:r w:rsidRPr="00A2067B">
              <w:rPr>
                <w:lang w:val="uk-UA"/>
              </w:rPr>
              <w:t>16,10</w:t>
            </w:r>
          </w:p>
        </w:tc>
        <w:tc>
          <w:tcPr>
            <w:tcW w:w="797" w:type="dxa"/>
          </w:tcPr>
          <w:p w:rsidR="00E50EF5" w:rsidRPr="00A2067B" w:rsidRDefault="00E50EF5" w:rsidP="007C55B9">
            <w:pPr>
              <w:jc w:val="center"/>
              <w:rPr>
                <w:lang w:val="uk-UA"/>
              </w:rPr>
            </w:pPr>
            <w:r w:rsidRPr="00A2067B">
              <w:rPr>
                <w:lang w:val="uk-UA"/>
              </w:rPr>
              <w:t>3,30</w:t>
            </w:r>
          </w:p>
        </w:tc>
        <w:tc>
          <w:tcPr>
            <w:tcW w:w="851" w:type="dxa"/>
          </w:tcPr>
          <w:p w:rsidR="00E50EF5" w:rsidRPr="00A2067B" w:rsidRDefault="00E50EF5" w:rsidP="007C55B9">
            <w:pPr>
              <w:jc w:val="center"/>
              <w:rPr>
                <w:lang w:val="uk-UA"/>
              </w:rPr>
            </w:pPr>
            <w:r w:rsidRPr="00A2067B">
              <w:rPr>
                <w:lang w:val="uk-UA"/>
              </w:rPr>
              <w:t>284,2</w:t>
            </w:r>
          </w:p>
        </w:tc>
        <w:tc>
          <w:tcPr>
            <w:tcW w:w="644" w:type="dxa"/>
          </w:tcPr>
          <w:p w:rsidR="00E50EF5" w:rsidRPr="00A2067B" w:rsidRDefault="00E50EF5" w:rsidP="007C55B9">
            <w:pPr>
              <w:jc w:val="center"/>
              <w:rPr>
                <w:lang w:val="uk-UA"/>
              </w:rPr>
            </w:pPr>
            <w:r w:rsidRPr="00A2067B">
              <w:rPr>
                <w:lang w:val="uk-UA"/>
              </w:rPr>
              <w:t>8,10</w:t>
            </w:r>
          </w:p>
        </w:tc>
      </w:tr>
      <w:tr w:rsidR="00E50EF5" w:rsidRPr="00A2067B" w:rsidTr="007C55B9">
        <w:trPr>
          <w:trHeight w:val="70"/>
        </w:trPr>
        <w:tc>
          <w:tcPr>
            <w:tcW w:w="554" w:type="dxa"/>
          </w:tcPr>
          <w:p w:rsidR="00E50EF5" w:rsidRPr="00A2067B" w:rsidRDefault="00E50EF5" w:rsidP="007C55B9">
            <w:pPr>
              <w:jc w:val="center"/>
              <w:rPr>
                <w:lang w:val="uk-UA"/>
              </w:rPr>
            </w:pPr>
            <w:r w:rsidRPr="00A2067B">
              <w:rPr>
                <w:lang w:val="uk-UA"/>
              </w:rPr>
              <w:t>7.</w:t>
            </w:r>
          </w:p>
        </w:tc>
        <w:tc>
          <w:tcPr>
            <w:tcW w:w="1058" w:type="dxa"/>
          </w:tcPr>
          <w:p w:rsidR="00E50EF5" w:rsidRPr="00A2067B" w:rsidRDefault="00E50EF5" w:rsidP="007C55B9">
            <w:pPr>
              <w:jc w:val="center"/>
              <w:rPr>
                <w:lang w:val="uk-UA"/>
              </w:rPr>
            </w:pPr>
            <w:r w:rsidRPr="00A2067B">
              <w:rPr>
                <w:lang w:val="uk-UA"/>
              </w:rPr>
              <w:t>13.10.11</w:t>
            </w:r>
          </w:p>
        </w:tc>
        <w:tc>
          <w:tcPr>
            <w:tcW w:w="878" w:type="dxa"/>
          </w:tcPr>
          <w:p w:rsidR="00E50EF5" w:rsidRPr="00A2067B" w:rsidRDefault="00E50EF5" w:rsidP="007C55B9">
            <w:pPr>
              <w:jc w:val="center"/>
              <w:rPr>
                <w:lang w:val="uk-UA"/>
              </w:rPr>
            </w:pPr>
            <w:r w:rsidRPr="00A2067B">
              <w:rPr>
                <w:lang w:val="uk-UA"/>
              </w:rPr>
              <w:t>1/1</w:t>
            </w:r>
          </w:p>
        </w:tc>
        <w:tc>
          <w:tcPr>
            <w:tcW w:w="852" w:type="dxa"/>
          </w:tcPr>
          <w:p w:rsidR="00E50EF5" w:rsidRPr="00A2067B" w:rsidRDefault="00E50EF5" w:rsidP="007C55B9">
            <w:pPr>
              <w:jc w:val="center"/>
              <w:rPr>
                <w:lang w:val="uk-UA"/>
              </w:rPr>
            </w:pPr>
            <w:r w:rsidRPr="00A2067B">
              <w:rPr>
                <w:lang w:val="uk-UA"/>
              </w:rPr>
              <w:t>11,73</w:t>
            </w:r>
          </w:p>
        </w:tc>
        <w:tc>
          <w:tcPr>
            <w:tcW w:w="797" w:type="dxa"/>
          </w:tcPr>
          <w:p w:rsidR="00E50EF5" w:rsidRPr="00A2067B" w:rsidRDefault="00E50EF5" w:rsidP="007C55B9">
            <w:pPr>
              <w:jc w:val="center"/>
              <w:rPr>
                <w:i/>
                <w:iCs/>
                <w:lang w:val="uk-UA"/>
              </w:rPr>
            </w:pPr>
            <w:r w:rsidRPr="00A2067B">
              <w:rPr>
                <w:i/>
                <w:iCs/>
                <w:lang w:val="uk-UA"/>
              </w:rPr>
              <w:t>15,5</w:t>
            </w:r>
          </w:p>
        </w:tc>
        <w:tc>
          <w:tcPr>
            <w:tcW w:w="887" w:type="dxa"/>
          </w:tcPr>
          <w:p w:rsidR="00E50EF5" w:rsidRPr="00A2067B" w:rsidRDefault="00E50EF5" w:rsidP="007C55B9">
            <w:pPr>
              <w:jc w:val="center"/>
              <w:rPr>
                <w:lang w:val="uk-UA"/>
              </w:rPr>
            </w:pPr>
            <w:r w:rsidRPr="00A2067B">
              <w:rPr>
                <w:lang w:val="uk-UA"/>
              </w:rPr>
              <w:t>7,88</w:t>
            </w:r>
          </w:p>
        </w:tc>
        <w:tc>
          <w:tcPr>
            <w:tcW w:w="1061" w:type="dxa"/>
          </w:tcPr>
          <w:p w:rsidR="00E50EF5" w:rsidRPr="00A2067B" w:rsidRDefault="00E50EF5" w:rsidP="007C55B9">
            <w:pPr>
              <w:jc w:val="center"/>
              <w:rPr>
                <w:lang w:val="uk-UA"/>
              </w:rPr>
            </w:pPr>
            <w:r w:rsidRPr="00A2067B">
              <w:rPr>
                <w:lang w:val="uk-UA"/>
              </w:rPr>
              <w:t>3,08</w:t>
            </w:r>
          </w:p>
        </w:tc>
        <w:tc>
          <w:tcPr>
            <w:tcW w:w="642" w:type="dxa"/>
          </w:tcPr>
          <w:p w:rsidR="00E50EF5" w:rsidRPr="00A2067B" w:rsidRDefault="00E50EF5" w:rsidP="007C55B9">
            <w:pPr>
              <w:jc w:val="center"/>
              <w:rPr>
                <w:lang w:val="uk-UA"/>
              </w:rPr>
            </w:pPr>
            <w:r w:rsidRPr="00A2067B">
              <w:rPr>
                <w:lang w:val="uk-UA"/>
              </w:rPr>
              <w:t>2,60</w:t>
            </w:r>
          </w:p>
        </w:tc>
        <w:tc>
          <w:tcPr>
            <w:tcW w:w="643" w:type="dxa"/>
          </w:tcPr>
          <w:p w:rsidR="00E50EF5" w:rsidRPr="00A2067B" w:rsidRDefault="00E50EF5" w:rsidP="007C55B9">
            <w:pPr>
              <w:jc w:val="center"/>
              <w:rPr>
                <w:lang w:val="uk-UA"/>
              </w:rPr>
            </w:pPr>
            <w:r w:rsidRPr="00A2067B">
              <w:rPr>
                <w:lang w:val="uk-UA"/>
              </w:rPr>
              <w:t>4,35</w:t>
            </w:r>
          </w:p>
        </w:tc>
        <w:tc>
          <w:tcPr>
            <w:tcW w:w="797" w:type="dxa"/>
          </w:tcPr>
          <w:p w:rsidR="00E50EF5" w:rsidRPr="00A2067B" w:rsidRDefault="00E50EF5" w:rsidP="007C55B9">
            <w:pPr>
              <w:jc w:val="center"/>
              <w:rPr>
                <w:lang w:val="uk-UA"/>
              </w:rPr>
            </w:pPr>
            <w:r w:rsidRPr="00A2067B">
              <w:rPr>
                <w:lang w:val="uk-UA"/>
              </w:rPr>
              <w:t>48,6</w:t>
            </w:r>
          </w:p>
        </w:tc>
        <w:tc>
          <w:tcPr>
            <w:tcW w:w="756" w:type="dxa"/>
          </w:tcPr>
          <w:p w:rsidR="00E50EF5" w:rsidRPr="00A2067B" w:rsidRDefault="00E50EF5" w:rsidP="007C55B9">
            <w:pPr>
              <w:jc w:val="center"/>
              <w:rPr>
                <w:lang w:val="uk-UA"/>
              </w:rPr>
            </w:pPr>
            <w:r w:rsidRPr="00A2067B">
              <w:rPr>
                <w:lang w:val="uk-UA"/>
              </w:rPr>
              <w:t>23,41</w:t>
            </w:r>
          </w:p>
        </w:tc>
        <w:tc>
          <w:tcPr>
            <w:tcW w:w="756" w:type="dxa"/>
          </w:tcPr>
          <w:p w:rsidR="00E50EF5" w:rsidRPr="00A2067B" w:rsidRDefault="00E50EF5" w:rsidP="007C55B9">
            <w:pPr>
              <w:jc w:val="center"/>
              <w:rPr>
                <w:lang w:val="uk-UA"/>
              </w:rPr>
            </w:pPr>
            <w:r w:rsidRPr="00A2067B">
              <w:rPr>
                <w:lang w:val="uk-UA"/>
              </w:rPr>
              <w:t>27,97</w:t>
            </w:r>
          </w:p>
        </w:tc>
        <w:tc>
          <w:tcPr>
            <w:tcW w:w="852" w:type="dxa"/>
          </w:tcPr>
          <w:p w:rsidR="00E50EF5" w:rsidRPr="00A2067B" w:rsidRDefault="00E50EF5" w:rsidP="007C55B9">
            <w:pPr>
              <w:jc w:val="center"/>
              <w:rPr>
                <w:lang w:val="uk-UA"/>
              </w:rPr>
            </w:pPr>
            <w:r w:rsidRPr="00A2067B">
              <w:rPr>
                <w:lang w:val="uk-UA"/>
              </w:rPr>
              <w:t>39,59</w:t>
            </w:r>
          </w:p>
        </w:tc>
        <w:tc>
          <w:tcPr>
            <w:tcW w:w="876" w:type="dxa"/>
          </w:tcPr>
          <w:p w:rsidR="00E50EF5" w:rsidRPr="00A2067B" w:rsidRDefault="00E50EF5" w:rsidP="007C55B9">
            <w:pPr>
              <w:jc w:val="center"/>
              <w:rPr>
                <w:lang w:val="uk-UA"/>
              </w:rPr>
            </w:pPr>
            <w:r w:rsidRPr="00A2067B">
              <w:rPr>
                <w:lang w:val="uk-UA"/>
              </w:rPr>
              <w:t>158,65</w:t>
            </w:r>
          </w:p>
        </w:tc>
        <w:tc>
          <w:tcPr>
            <w:tcW w:w="797" w:type="dxa"/>
          </w:tcPr>
          <w:p w:rsidR="00E50EF5" w:rsidRPr="00A2067B" w:rsidRDefault="00E50EF5" w:rsidP="007C55B9">
            <w:pPr>
              <w:jc w:val="center"/>
              <w:rPr>
                <w:lang w:val="uk-UA"/>
              </w:rPr>
            </w:pPr>
            <w:r w:rsidRPr="00A2067B">
              <w:rPr>
                <w:lang w:val="uk-UA"/>
              </w:rPr>
              <w:t>8,0</w:t>
            </w:r>
          </w:p>
        </w:tc>
        <w:tc>
          <w:tcPr>
            <w:tcW w:w="797" w:type="dxa"/>
          </w:tcPr>
          <w:p w:rsidR="00E50EF5" w:rsidRPr="00A2067B" w:rsidRDefault="00E50EF5" w:rsidP="007C55B9">
            <w:pPr>
              <w:jc w:val="center"/>
              <w:rPr>
                <w:lang w:val="uk-UA"/>
              </w:rPr>
            </w:pPr>
            <w:r w:rsidRPr="00A2067B">
              <w:rPr>
                <w:lang w:val="uk-UA"/>
              </w:rPr>
              <w:t>3,2</w:t>
            </w:r>
          </w:p>
        </w:tc>
        <w:tc>
          <w:tcPr>
            <w:tcW w:w="851" w:type="dxa"/>
          </w:tcPr>
          <w:p w:rsidR="00E50EF5" w:rsidRPr="00A2067B" w:rsidRDefault="00E50EF5" w:rsidP="007C55B9">
            <w:pPr>
              <w:jc w:val="center"/>
              <w:rPr>
                <w:lang w:val="uk-UA"/>
              </w:rPr>
            </w:pPr>
            <w:r w:rsidRPr="00A2067B">
              <w:rPr>
                <w:lang w:val="uk-UA"/>
              </w:rPr>
              <w:t>256,8</w:t>
            </w:r>
          </w:p>
        </w:tc>
        <w:tc>
          <w:tcPr>
            <w:tcW w:w="644" w:type="dxa"/>
          </w:tcPr>
          <w:p w:rsidR="00E50EF5" w:rsidRPr="00A2067B" w:rsidRDefault="00E50EF5" w:rsidP="007C55B9">
            <w:pPr>
              <w:jc w:val="center"/>
              <w:rPr>
                <w:lang w:val="uk-UA"/>
              </w:rPr>
            </w:pPr>
            <w:r w:rsidRPr="00A2067B">
              <w:rPr>
                <w:lang w:val="uk-UA"/>
              </w:rPr>
              <w:t>7,92</w:t>
            </w:r>
          </w:p>
        </w:tc>
      </w:tr>
      <w:tr w:rsidR="00E50EF5" w:rsidRPr="00A2067B" w:rsidTr="007C55B9">
        <w:trPr>
          <w:trHeight w:val="70"/>
        </w:trPr>
        <w:tc>
          <w:tcPr>
            <w:tcW w:w="554" w:type="dxa"/>
          </w:tcPr>
          <w:p w:rsidR="00E50EF5" w:rsidRPr="00A2067B" w:rsidRDefault="00E50EF5" w:rsidP="007C55B9">
            <w:pPr>
              <w:jc w:val="center"/>
              <w:rPr>
                <w:lang w:val="uk-UA"/>
              </w:rPr>
            </w:pPr>
            <w:r w:rsidRPr="00A2067B">
              <w:rPr>
                <w:lang w:val="uk-UA"/>
              </w:rPr>
              <w:t>8.</w:t>
            </w:r>
          </w:p>
        </w:tc>
        <w:tc>
          <w:tcPr>
            <w:tcW w:w="1058" w:type="dxa"/>
          </w:tcPr>
          <w:p w:rsidR="00E50EF5" w:rsidRPr="00A2067B" w:rsidRDefault="00E50EF5" w:rsidP="007C55B9">
            <w:pPr>
              <w:jc w:val="center"/>
              <w:rPr>
                <w:lang w:val="uk-UA"/>
              </w:rPr>
            </w:pPr>
            <w:r w:rsidRPr="00A2067B">
              <w:rPr>
                <w:lang w:val="uk-UA"/>
              </w:rPr>
              <w:t>13.10.11</w:t>
            </w:r>
          </w:p>
        </w:tc>
        <w:tc>
          <w:tcPr>
            <w:tcW w:w="878" w:type="dxa"/>
          </w:tcPr>
          <w:p w:rsidR="00E50EF5" w:rsidRPr="00A2067B" w:rsidRDefault="00E50EF5" w:rsidP="007C55B9">
            <w:pPr>
              <w:jc w:val="center"/>
              <w:rPr>
                <w:lang w:val="uk-UA"/>
              </w:rPr>
            </w:pPr>
            <w:r w:rsidRPr="00A2067B">
              <w:rPr>
                <w:lang w:val="uk-UA"/>
              </w:rPr>
              <w:t>1/1</w:t>
            </w:r>
          </w:p>
        </w:tc>
        <w:tc>
          <w:tcPr>
            <w:tcW w:w="852" w:type="dxa"/>
          </w:tcPr>
          <w:p w:rsidR="00E50EF5" w:rsidRPr="00A2067B" w:rsidRDefault="00E50EF5" w:rsidP="007C55B9">
            <w:pPr>
              <w:jc w:val="center"/>
              <w:rPr>
                <w:lang w:val="uk-UA"/>
              </w:rPr>
            </w:pPr>
            <w:r w:rsidRPr="00A2067B">
              <w:rPr>
                <w:lang w:val="uk-UA"/>
              </w:rPr>
              <w:t>10,52</w:t>
            </w:r>
          </w:p>
        </w:tc>
        <w:tc>
          <w:tcPr>
            <w:tcW w:w="797" w:type="dxa"/>
          </w:tcPr>
          <w:p w:rsidR="00E50EF5" w:rsidRPr="00A2067B" w:rsidRDefault="00E50EF5" w:rsidP="007C55B9">
            <w:pPr>
              <w:jc w:val="center"/>
              <w:rPr>
                <w:i/>
                <w:iCs/>
                <w:lang w:val="uk-UA"/>
              </w:rPr>
            </w:pPr>
            <w:r w:rsidRPr="00A2067B">
              <w:rPr>
                <w:i/>
                <w:iCs/>
                <w:lang w:val="uk-UA"/>
              </w:rPr>
              <w:t>14,0</w:t>
            </w:r>
          </w:p>
        </w:tc>
        <w:tc>
          <w:tcPr>
            <w:tcW w:w="887" w:type="dxa"/>
          </w:tcPr>
          <w:p w:rsidR="00E50EF5" w:rsidRPr="00A2067B" w:rsidRDefault="00E50EF5" w:rsidP="007C55B9">
            <w:pPr>
              <w:jc w:val="center"/>
              <w:rPr>
                <w:lang w:val="uk-UA"/>
              </w:rPr>
            </w:pPr>
            <w:r w:rsidRPr="00A2067B">
              <w:rPr>
                <w:lang w:val="uk-UA"/>
              </w:rPr>
              <w:t>7,69</w:t>
            </w:r>
          </w:p>
        </w:tc>
        <w:tc>
          <w:tcPr>
            <w:tcW w:w="1061" w:type="dxa"/>
          </w:tcPr>
          <w:p w:rsidR="00E50EF5" w:rsidRPr="00A2067B" w:rsidRDefault="00E50EF5" w:rsidP="007C55B9">
            <w:pPr>
              <w:jc w:val="center"/>
              <w:rPr>
                <w:lang w:val="uk-UA"/>
              </w:rPr>
            </w:pPr>
            <w:r w:rsidRPr="00A2067B">
              <w:rPr>
                <w:lang w:val="uk-UA"/>
              </w:rPr>
              <w:t>2,92</w:t>
            </w:r>
          </w:p>
        </w:tc>
        <w:tc>
          <w:tcPr>
            <w:tcW w:w="642" w:type="dxa"/>
          </w:tcPr>
          <w:p w:rsidR="00E50EF5" w:rsidRPr="00A2067B" w:rsidRDefault="00E50EF5" w:rsidP="007C55B9">
            <w:pPr>
              <w:jc w:val="center"/>
              <w:rPr>
                <w:lang w:val="uk-UA"/>
              </w:rPr>
            </w:pPr>
            <w:r w:rsidRPr="00A2067B">
              <w:rPr>
                <w:lang w:val="uk-UA"/>
              </w:rPr>
              <w:t>2,65</w:t>
            </w:r>
          </w:p>
        </w:tc>
        <w:tc>
          <w:tcPr>
            <w:tcW w:w="643" w:type="dxa"/>
          </w:tcPr>
          <w:p w:rsidR="00E50EF5" w:rsidRPr="00A2067B" w:rsidRDefault="00E50EF5" w:rsidP="007C55B9">
            <w:pPr>
              <w:jc w:val="center"/>
              <w:rPr>
                <w:lang w:val="uk-UA"/>
              </w:rPr>
            </w:pPr>
            <w:r w:rsidRPr="00A2067B">
              <w:rPr>
                <w:lang w:val="uk-UA"/>
              </w:rPr>
              <w:t>4,15</w:t>
            </w:r>
          </w:p>
        </w:tc>
        <w:tc>
          <w:tcPr>
            <w:tcW w:w="797" w:type="dxa"/>
          </w:tcPr>
          <w:p w:rsidR="00E50EF5" w:rsidRPr="00A2067B" w:rsidRDefault="00E50EF5" w:rsidP="007C55B9">
            <w:pPr>
              <w:jc w:val="center"/>
              <w:rPr>
                <w:lang w:val="uk-UA"/>
              </w:rPr>
            </w:pPr>
            <w:r w:rsidRPr="00A2067B">
              <w:rPr>
                <w:lang w:val="uk-UA"/>
              </w:rPr>
              <w:t>48,6</w:t>
            </w:r>
          </w:p>
        </w:tc>
        <w:tc>
          <w:tcPr>
            <w:tcW w:w="756" w:type="dxa"/>
          </w:tcPr>
          <w:p w:rsidR="00E50EF5" w:rsidRPr="00A2067B" w:rsidRDefault="00E50EF5" w:rsidP="007C55B9">
            <w:pPr>
              <w:jc w:val="center"/>
              <w:rPr>
                <w:lang w:val="uk-UA"/>
              </w:rPr>
            </w:pPr>
            <w:r w:rsidRPr="00A2067B">
              <w:rPr>
                <w:lang w:val="uk-UA"/>
              </w:rPr>
              <w:t>20,37</w:t>
            </w:r>
          </w:p>
        </w:tc>
        <w:tc>
          <w:tcPr>
            <w:tcW w:w="756" w:type="dxa"/>
          </w:tcPr>
          <w:p w:rsidR="00E50EF5" w:rsidRPr="00A2067B" w:rsidRDefault="00E50EF5" w:rsidP="007C55B9">
            <w:pPr>
              <w:jc w:val="center"/>
              <w:rPr>
                <w:lang w:val="uk-UA"/>
              </w:rPr>
            </w:pPr>
            <w:r w:rsidRPr="00A2067B">
              <w:rPr>
                <w:lang w:val="uk-UA"/>
              </w:rPr>
              <w:t>29,46</w:t>
            </w:r>
          </w:p>
        </w:tc>
        <w:tc>
          <w:tcPr>
            <w:tcW w:w="852" w:type="dxa"/>
          </w:tcPr>
          <w:p w:rsidR="00E50EF5" w:rsidRPr="00A2067B" w:rsidRDefault="00E50EF5" w:rsidP="007C55B9">
            <w:pPr>
              <w:jc w:val="center"/>
              <w:rPr>
                <w:lang w:val="uk-UA"/>
              </w:rPr>
            </w:pPr>
            <w:r w:rsidRPr="00A2067B">
              <w:rPr>
                <w:lang w:val="uk-UA"/>
              </w:rPr>
              <w:t>44,36</w:t>
            </w:r>
          </w:p>
        </w:tc>
        <w:tc>
          <w:tcPr>
            <w:tcW w:w="876" w:type="dxa"/>
          </w:tcPr>
          <w:p w:rsidR="00E50EF5" w:rsidRPr="00A2067B" w:rsidRDefault="00E50EF5" w:rsidP="007C55B9">
            <w:pPr>
              <w:jc w:val="center"/>
              <w:rPr>
                <w:lang w:val="uk-UA"/>
              </w:rPr>
            </w:pPr>
            <w:r w:rsidRPr="00A2067B">
              <w:rPr>
                <w:lang w:val="uk-UA"/>
              </w:rPr>
              <w:t>161,7</w:t>
            </w:r>
          </w:p>
        </w:tc>
        <w:tc>
          <w:tcPr>
            <w:tcW w:w="797" w:type="dxa"/>
          </w:tcPr>
          <w:p w:rsidR="00E50EF5" w:rsidRPr="00A2067B" w:rsidRDefault="00E50EF5" w:rsidP="007C55B9">
            <w:pPr>
              <w:jc w:val="center"/>
              <w:rPr>
                <w:lang w:val="uk-UA"/>
              </w:rPr>
            </w:pPr>
            <w:r w:rsidRPr="00A2067B">
              <w:rPr>
                <w:lang w:val="uk-UA"/>
              </w:rPr>
              <w:t>8,0</w:t>
            </w:r>
          </w:p>
        </w:tc>
        <w:tc>
          <w:tcPr>
            <w:tcW w:w="797" w:type="dxa"/>
          </w:tcPr>
          <w:p w:rsidR="00E50EF5" w:rsidRPr="00A2067B" w:rsidRDefault="00E50EF5" w:rsidP="007C55B9">
            <w:pPr>
              <w:jc w:val="center"/>
              <w:rPr>
                <w:lang w:val="uk-UA"/>
              </w:rPr>
            </w:pPr>
            <w:r w:rsidRPr="00A2067B">
              <w:rPr>
                <w:lang w:val="uk-UA"/>
              </w:rPr>
              <w:t>3,0</w:t>
            </w:r>
          </w:p>
        </w:tc>
        <w:tc>
          <w:tcPr>
            <w:tcW w:w="851" w:type="dxa"/>
          </w:tcPr>
          <w:p w:rsidR="00E50EF5" w:rsidRPr="00A2067B" w:rsidRDefault="00E50EF5" w:rsidP="007C55B9">
            <w:pPr>
              <w:jc w:val="center"/>
              <w:rPr>
                <w:lang w:val="uk-UA"/>
              </w:rPr>
            </w:pPr>
            <w:r w:rsidRPr="00A2067B">
              <w:rPr>
                <w:lang w:val="uk-UA"/>
              </w:rPr>
              <w:t>269,0</w:t>
            </w:r>
          </w:p>
        </w:tc>
        <w:tc>
          <w:tcPr>
            <w:tcW w:w="644" w:type="dxa"/>
          </w:tcPr>
          <w:p w:rsidR="00E50EF5" w:rsidRPr="00A2067B" w:rsidRDefault="00E50EF5" w:rsidP="007C55B9">
            <w:pPr>
              <w:jc w:val="center"/>
              <w:rPr>
                <w:lang w:val="uk-UA"/>
              </w:rPr>
            </w:pPr>
            <w:r w:rsidRPr="00A2067B">
              <w:rPr>
                <w:lang w:val="uk-UA"/>
              </w:rPr>
              <w:t>8,17</w:t>
            </w:r>
          </w:p>
        </w:tc>
      </w:tr>
      <w:tr w:rsidR="00E50EF5" w:rsidRPr="00A2067B" w:rsidTr="007C55B9">
        <w:trPr>
          <w:trHeight w:val="70"/>
        </w:trPr>
        <w:tc>
          <w:tcPr>
            <w:tcW w:w="554" w:type="dxa"/>
          </w:tcPr>
          <w:p w:rsidR="00E50EF5" w:rsidRPr="00A2067B" w:rsidRDefault="00E50EF5" w:rsidP="007C55B9">
            <w:pPr>
              <w:jc w:val="center"/>
              <w:rPr>
                <w:lang w:val="uk-UA"/>
              </w:rPr>
            </w:pPr>
            <w:r w:rsidRPr="00A2067B">
              <w:rPr>
                <w:lang w:val="uk-UA"/>
              </w:rPr>
              <w:t>9.</w:t>
            </w:r>
          </w:p>
        </w:tc>
        <w:tc>
          <w:tcPr>
            <w:tcW w:w="1058" w:type="dxa"/>
          </w:tcPr>
          <w:p w:rsidR="00E50EF5" w:rsidRPr="00A2067B" w:rsidRDefault="00E50EF5" w:rsidP="007C55B9">
            <w:pPr>
              <w:jc w:val="center"/>
              <w:rPr>
                <w:lang w:val="uk-UA"/>
              </w:rPr>
            </w:pPr>
            <w:r w:rsidRPr="00A2067B">
              <w:rPr>
                <w:lang w:val="uk-UA"/>
              </w:rPr>
              <w:t>10.07.12</w:t>
            </w:r>
          </w:p>
        </w:tc>
        <w:tc>
          <w:tcPr>
            <w:tcW w:w="878" w:type="dxa"/>
          </w:tcPr>
          <w:p w:rsidR="00E50EF5" w:rsidRPr="00A2067B" w:rsidRDefault="00E50EF5" w:rsidP="007C55B9">
            <w:pPr>
              <w:jc w:val="center"/>
              <w:rPr>
                <w:lang w:val="uk-UA"/>
              </w:rPr>
            </w:pPr>
            <w:r w:rsidRPr="00A2067B">
              <w:rPr>
                <w:lang w:val="uk-UA"/>
              </w:rPr>
              <w:t>1/1</w:t>
            </w:r>
          </w:p>
        </w:tc>
        <w:tc>
          <w:tcPr>
            <w:tcW w:w="852" w:type="dxa"/>
          </w:tcPr>
          <w:p w:rsidR="00E50EF5" w:rsidRPr="00A2067B" w:rsidRDefault="00E50EF5" w:rsidP="007C55B9">
            <w:pPr>
              <w:jc w:val="center"/>
              <w:rPr>
                <w:lang w:val="en-US"/>
              </w:rPr>
            </w:pPr>
            <w:r w:rsidRPr="00A2067B">
              <w:rPr>
                <w:lang w:val="en-US"/>
              </w:rPr>
              <w:t>22,34</w:t>
            </w:r>
          </w:p>
        </w:tc>
        <w:tc>
          <w:tcPr>
            <w:tcW w:w="797" w:type="dxa"/>
          </w:tcPr>
          <w:p w:rsidR="00E50EF5" w:rsidRPr="00A2067B" w:rsidRDefault="00E50EF5" w:rsidP="007C55B9">
            <w:pPr>
              <w:jc w:val="center"/>
              <w:rPr>
                <w:lang w:val="uk-UA"/>
              </w:rPr>
            </w:pPr>
            <w:r w:rsidRPr="00A2067B">
              <w:rPr>
                <w:lang w:val="en-US"/>
              </w:rPr>
              <w:t>&gt;</w:t>
            </w:r>
            <w:r w:rsidRPr="00A2067B">
              <w:rPr>
                <w:lang w:val="uk-UA"/>
              </w:rPr>
              <w:t>30</w:t>
            </w:r>
          </w:p>
        </w:tc>
        <w:tc>
          <w:tcPr>
            <w:tcW w:w="887" w:type="dxa"/>
          </w:tcPr>
          <w:p w:rsidR="00E50EF5" w:rsidRPr="00A2067B" w:rsidRDefault="00E50EF5" w:rsidP="007C55B9">
            <w:pPr>
              <w:jc w:val="center"/>
              <w:rPr>
                <w:lang w:val="en-US"/>
              </w:rPr>
            </w:pPr>
            <w:r w:rsidRPr="00A2067B">
              <w:rPr>
                <w:lang w:val="en-US"/>
              </w:rPr>
              <w:t>3,79</w:t>
            </w:r>
          </w:p>
        </w:tc>
        <w:tc>
          <w:tcPr>
            <w:tcW w:w="1061" w:type="dxa"/>
          </w:tcPr>
          <w:p w:rsidR="00E50EF5" w:rsidRPr="00A2067B" w:rsidRDefault="00E50EF5" w:rsidP="007C55B9">
            <w:pPr>
              <w:jc w:val="center"/>
              <w:rPr>
                <w:lang w:val="en-US"/>
              </w:rPr>
            </w:pPr>
            <w:r w:rsidRPr="00A2067B">
              <w:rPr>
                <w:lang w:val="en-US"/>
              </w:rPr>
              <w:t>1,92</w:t>
            </w:r>
          </w:p>
        </w:tc>
        <w:tc>
          <w:tcPr>
            <w:tcW w:w="642" w:type="dxa"/>
          </w:tcPr>
          <w:p w:rsidR="00E50EF5" w:rsidRPr="00A2067B" w:rsidRDefault="00E50EF5" w:rsidP="007C55B9">
            <w:pPr>
              <w:jc w:val="center"/>
              <w:rPr>
                <w:lang w:val="en-US"/>
              </w:rPr>
            </w:pPr>
            <w:r w:rsidRPr="00A2067B">
              <w:rPr>
                <w:lang w:val="en-US"/>
              </w:rPr>
              <w:t>2,7</w:t>
            </w:r>
          </w:p>
        </w:tc>
        <w:tc>
          <w:tcPr>
            <w:tcW w:w="643" w:type="dxa"/>
          </w:tcPr>
          <w:p w:rsidR="00E50EF5" w:rsidRPr="00A2067B" w:rsidRDefault="00E50EF5" w:rsidP="007C55B9">
            <w:pPr>
              <w:jc w:val="center"/>
              <w:rPr>
                <w:lang w:val="en-US"/>
              </w:rPr>
            </w:pPr>
            <w:r w:rsidRPr="00A2067B">
              <w:rPr>
                <w:lang w:val="en-US"/>
              </w:rPr>
              <w:t>2,5</w:t>
            </w:r>
          </w:p>
        </w:tc>
        <w:tc>
          <w:tcPr>
            <w:tcW w:w="797" w:type="dxa"/>
          </w:tcPr>
          <w:p w:rsidR="00E50EF5" w:rsidRPr="00A2067B" w:rsidRDefault="00E50EF5" w:rsidP="007C55B9">
            <w:pPr>
              <w:rPr>
                <w:lang w:val="en-US"/>
              </w:rPr>
            </w:pPr>
            <w:r w:rsidRPr="00A2067B">
              <w:rPr>
                <w:lang w:val="en-US"/>
              </w:rPr>
              <w:t>43,59</w:t>
            </w:r>
          </w:p>
        </w:tc>
        <w:tc>
          <w:tcPr>
            <w:tcW w:w="756" w:type="dxa"/>
          </w:tcPr>
          <w:p w:rsidR="00E50EF5" w:rsidRPr="00A2067B" w:rsidRDefault="00E50EF5" w:rsidP="007C55B9">
            <w:pPr>
              <w:jc w:val="center"/>
              <w:rPr>
                <w:lang w:val="en-US"/>
              </w:rPr>
            </w:pPr>
            <w:r w:rsidRPr="00A2067B">
              <w:rPr>
                <w:lang w:val="en-US"/>
              </w:rPr>
              <w:t>16,05</w:t>
            </w:r>
          </w:p>
        </w:tc>
        <w:tc>
          <w:tcPr>
            <w:tcW w:w="756" w:type="dxa"/>
          </w:tcPr>
          <w:p w:rsidR="00E50EF5" w:rsidRPr="00A2067B" w:rsidRDefault="00E50EF5" w:rsidP="007C55B9">
            <w:pPr>
              <w:jc w:val="center"/>
              <w:rPr>
                <w:lang w:val="en-US"/>
              </w:rPr>
            </w:pPr>
            <w:r w:rsidRPr="00A2067B">
              <w:rPr>
                <w:lang w:val="en-US"/>
              </w:rPr>
              <w:t>18,37</w:t>
            </w:r>
          </w:p>
        </w:tc>
        <w:tc>
          <w:tcPr>
            <w:tcW w:w="852" w:type="dxa"/>
          </w:tcPr>
          <w:p w:rsidR="00E50EF5" w:rsidRPr="00A2067B" w:rsidRDefault="00E50EF5" w:rsidP="007C55B9">
            <w:pPr>
              <w:jc w:val="center"/>
              <w:rPr>
                <w:lang w:val="en-US"/>
              </w:rPr>
            </w:pPr>
            <w:r w:rsidRPr="00A2067B">
              <w:rPr>
                <w:lang w:val="en-US"/>
              </w:rPr>
              <w:t>35,23</w:t>
            </w:r>
          </w:p>
        </w:tc>
        <w:tc>
          <w:tcPr>
            <w:tcW w:w="876" w:type="dxa"/>
          </w:tcPr>
          <w:p w:rsidR="00E50EF5" w:rsidRPr="00A2067B" w:rsidRDefault="00E50EF5" w:rsidP="007C55B9">
            <w:pPr>
              <w:jc w:val="center"/>
              <w:rPr>
                <w:lang w:val="en-US"/>
              </w:rPr>
            </w:pPr>
            <w:r w:rsidRPr="00A2067B">
              <w:rPr>
                <w:lang w:val="en-US"/>
              </w:rPr>
              <w:t>161,70</w:t>
            </w:r>
          </w:p>
        </w:tc>
        <w:tc>
          <w:tcPr>
            <w:tcW w:w="797" w:type="dxa"/>
          </w:tcPr>
          <w:p w:rsidR="00E50EF5" w:rsidRPr="00A2067B" w:rsidRDefault="00E50EF5" w:rsidP="007C55B9">
            <w:pPr>
              <w:jc w:val="center"/>
              <w:rPr>
                <w:lang w:val="en-US"/>
              </w:rPr>
            </w:pPr>
            <w:r w:rsidRPr="00A2067B">
              <w:rPr>
                <w:lang w:val="en-US"/>
              </w:rPr>
              <w:t>14,0</w:t>
            </w:r>
          </w:p>
        </w:tc>
        <w:tc>
          <w:tcPr>
            <w:tcW w:w="797" w:type="dxa"/>
          </w:tcPr>
          <w:p w:rsidR="00E50EF5" w:rsidRPr="00A2067B" w:rsidRDefault="00E50EF5" w:rsidP="007C55B9">
            <w:pPr>
              <w:jc w:val="center"/>
              <w:rPr>
                <w:lang w:val="en-US"/>
              </w:rPr>
            </w:pPr>
            <w:r w:rsidRPr="00A2067B">
              <w:rPr>
                <w:lang w:val="en-US"/>
              </w:rPr>
              <w:t>4,4</w:t>
            </w:r>
          </w:p>
        </w:tc>
        <w:tc>
          <w:tcPr>
            <w:tcW w:w="851" w:type="dxa"/>
          </w:tcPr>
          <w:p w:rsidR="00E50EF5" w:rsidRPr="00A2067B" w:rsidRDefault="00E50EF5" w:rsidP="007C55B9">
            <w:pPr>
              <w:jc w:val="center"/>
              <w:rPr>
                <w:lang w:val="en-US"/>
              </w:rPr>
            </w:pPr>
            <w:r w:rsidRPr="00A2067B">
              <w:rPr>
                <w:lang w:val="en-US"/>
              </w:rPr>
              <w:t>203,0</w:t>
            </w:r>
          </w:p>
        </w:tc>
        <w:tc>
          <w:tcPr>
            <w:tcW w:w="644" w:type="dxa"/>
          </w:tcPr>
          <w:p w:rsidR="00E50EF5" w:rsidRPr="00A2067B" w:rsidRDefault="00E50EF5" w:rsidP="007C55B9">
            <w:pPr>
              <w:jc w:val="center"/>
              <w:rPr>
                <w:lang w:val="en-US"/>
              </w:rPr>
            </w:pPr>
            <w:r w:rsidRPr="00A2067B">
              <w:rPr>
                <w:lang w:val="en-US"/>
              </w:rPr>
              <w:t>8,12</w:t>
            </w:r>
          </w:p>
        </w:tc>
      </w:tr>
      <w:tr w:rsidR="00E50EF5" w:rsidRPr="00A2067B" w:rsidTr="007C55B9">
        <w:trPr>
          <w:trHeight w:val="70"/>
        </w:trPr>
        <w:tc>
          <w:tcPr>
            <w:tcW w:w="554" w:type="dxa"/>
          </w:tcPr>
          <w:p w:rsidR="00E50EF5" w:rsidRPr="00A2067B" w:rsidRDefault="00E50EF5" w:rsidP="007C55B9">
            <w:pPr>
              <w:jc w:val="center"/>
              <w:rPr>
                <w:lang w:val="uk-UA"/>
              </w:rPr>
            </w:pPr>
            <w:r w:rsidRPr="00A2067B">
              <w:rPr>
                <w:lang w:val="uk-UA"/>
              </w:rPr>
              <w:t>10.</w:t>
            </w:r>
          </w:p>
        </w:tc>
        <w:tc>
          <w:tcPr>
            <w:tcW w:w="1058" w:type="dxa"/>
          </w:tcPr>
          <w:p w:rsidR="00E50EF5" w:rsidRPr="00A2067B" w:rsidRDefault="00E50EF5" w:rsidP="007C55B9">
            <w:pPr>
              <w:jc w:val="center"/>
              <w:rPr>
                <w:lang w:val="uk-UA"/>
              </w:rPr>
            </w:pPr>
            <w:r w:rsidRPr="00A2067B">
              <w:rPr>
                <w:lang w:val="uk-UA"/>
              </w:rPr>
              <w:t>10.07.12</w:t>
            </w:r>
          </w:p>
        </w:tc>
        <w:tc>
          <w:tcPr>
            <w:tcW w:w="878" w:type="dxa"/>
          </w:tcPr>
          <w:p w:rsidR="00E50EF5" w:rsidRPr="00A2067B" w:rsidRDefault="00E50EF5" w:rsidP="007C55B9">
            <w:pPr>
              <w:jc w:val="center"/>
              <w:rPr>
                <w:lang w:val="uk-UA"/>
              </w:rPr>
            </w:pPr>
            <w:r w:rsidRPr="00A2067B">
              <w:rPr>
                <w:lang w:val="uk-UA"/>
              </w:rPr>
              <w:t>1/1</w:t>
            </w:r>
          </w:p>
        </w:tc>
        <w:tc>
          <w:tcPr>
            <w:tcW w:w="852" w:type="dxa"/>
          </w:tcPr>
          <w:p w:rsidR="00E50EF5" w:rsidRPr="00A2067B" w:rsidRDefault="00E50EF5" w:rsidP="007C55B9">
            <w:pPr>
              <w:jc w:val="center"/>
              <w:rPr>
                <w:lang w:val="en-US"/>
              </w:rPr>
            </w:pPr>
            <w:r w:rsidRPr="00A2067B">
              <w:rPr>
                <w:lang w:val="en-US"/>
              </w:rPr>
              <w:t>17,36</w:t>
            </w:r>
          </w:p>
        </w:tc>
        <w:tc>
          <w:tcPr>
            <w:tcW w:w="797" w:type="dxa"/>
          </w:tcPr>
          <w:p w:rsidR="00E50EF5" w:rsidRPr="00A2067B" w:rsidRDefault="00E50EF5" w:rsidP="007C55B9">
            <w:pPr>
              <w:jc w:val="center"/>
              <w:rPr>
                <w:lang w:val="uk-UA"/>
              </w:rPr>
            </w:pPr>
            <w:r w:rsidRPr="00A2067B">
              <w:rPr>
                <w:lang w:val="en-US"/>
              </w:rPr>
              <w:t>&gt;</w:t>
            </w:r>
            <w:r w:rsidRPr="00A2067B">
              <w:rPr>
                <w:lang w:val="uk-UA"/>
              </w:rPr>
              <w:t>30</w:t>
            </w:r>
          </w:p>
        </w:tc>
        <w:tc>
          <w:tcPr>
            <w:tcW w:w="887" w:type="dxa"/>
          </w:tcPr>
          <w:p w:rsidR="00E50EF5" w:rsidRPr="00A2067B" w:rsidRDefault="00E50EF5" w:rsidP="007C55B9">
            <w:pPr>
              <w:jc w:val="center"/>
              <w:rPr>
                <w:lang w:val="en-US"/>
              </w:rPr>
            </w:pPr>
            <w:r w:rsidRPr="00A2067B">
              <w:rPr>
                <w:lang w:val="en-US"/>
              </w:rPr>
              <w:t>3,69</w:t>
            </w:r>
          </w:p>
        </w:tc>
        <w:tc>
          <w:tcPr>
            <w:tcW w:w="1061" w:type="dxa"/>
          </w:tcPr>
          <w:p w:rsidR="00E50EF5" w:rsidRPr="00A2067B" w:rsidRDefault="00E50EF5" w:rsidP="007C55B9">
            <w:pPr>
              <w:jc w:val="center"/>
              <w:rPr>
                <w:lang w:val="en-US"/>
              </w:rPr>
            </w:pPr>
            <w:r w:rsidRPr="00A2067B">
              <w:rPr>
                <w:lang w:val="en-US"/>
              </w:rPr>
              <w:t>2,16</w:t>
            </w:r>
          </w:p>
        </w:tc>
        <w:tc>
          <w:tcPr>
            <w:tcW w:w="642" w:type="dxa"/>
          </w:tcPr>
          <w:p w:rsidR="00E50EF5" w:rsidRPr="00A2067B" w:rsidRDefault="00E50EF5" w:rsidP="007C55B9">
            <w:pPr>
              <w:jc w:val="center"/>
              <w:rPr>
                <w:lang w:val="en-US"/>
              </w:rPr>
            </w:pPr>
            <w:r w:rsidRPr="00A2067B">
              <w:rPr>
                <w:lang w:val="en-US"/>
              </w:rPr>
              <w:t>2,5</w:t>
            </w:r>
          </w:p>
        </w:tc>
        <w:tc>
          <w:tcPr>
            <w:tcW w:w="643" w:type="dxa"/>
          </w:tcPr>
          <w:p w:rsidR="00E50EF5" w:rsidRPr="00A2067B" w:rsidRDefault="00E50EF5" w:rsidP="007C55B9">
            <w:pPr>
              <w:jc w:val="center"/>
              <w:rPr>
                <w:lang w:val="en-US"/>
              </w:rPr>
            </w:pPr>
            <w:r w:rsidRPr="00A2067B">
              <w:rPr>
                <w:lang w:val="en-US"/>
              </w:rPr>
              <w:t>3,7</w:t>
            </w:r>
          </w:p>
        </w:tc>
        <w:tc>
          <w:tcPr>
            <w:tcW w:w="797" w:type="dxa"/>
          </w:tcPr>
          <w:p w:rsidR="00E50EF5" w:rsidRPr="00A2067B" w:rsidRDefault="00E50EF5" w:rsidP="007C55B9">
            <w:pPr>
              <w:jc w:val="center"/>
              <w:rPr>
                <w:lang w:val="en-US"/>
              </w:rPr>
            </w:pPr>
            <w:r w:rsidRPr="00A2067B">
              <w:rPr>
                <w:lang w:val="en-US"/>
              </w:rPr>
              <w:t>45,09</w:t>
            </w:r>
          </w:p>
        </w:tc>
        <w:tc>
          <w:tcPr>
            <w:tcW w:w="756" w:type="dxa"/>
          </w:tcPr>
          <w:p w:rsidR="00E50EF5" w:rsidRPr="00A2067B" w:rsidRDefault="00E50EF5" w:rsidP="007C55B9">
            <w:pPr>
              <w:jc w:val="center"/>
              <w:rPr>
                <w:lang w:val="en-US"/>
              </w:rPr>
            </w:pPr>
            <w:r w:rsidRPr="00A2067B">
              <w:rPr>
                <w:lang w:val="en-US"/>
              </w:rPr>
              <w:t>17,02</w:t>
            </w:r>
          </w:p>
        </w:tc>
        <w:tc>
          <w:tcPr>
            <w:tcW w:w="756" w:type="dxa"/>
          </w:tcPr>
          <w:p w:rsidR="00E50EF5" w:rsidRPr="00A2067B" w:rsidRDefault="00E50EF5" w:rsidP="007C55B9">
            <w:pPr>
              <w:jc w:val="center"/>
              <w:rPr>
                <w:lang w:val="en-US"/>
              </w:rPr>
            </w:pPr>
            <w:r w:rsidRPr="00A2067B">
              <w:rPr>
                <w:lang w:val="en-US"/>
              </w:rPr>
              <w:t>19,06</w:t>
            </w:r>
          </w:p>
        </w:tc>
        <w:tc>
          <w:tcPr>
            <w:tcW w:w="852" w:type="dxa"/>
          </w:tcPr>
          <w:p w:rsidR="00E50EF5" w:rsidRPr="00A2067B" w:rsidRDefault="00E50EF5" w:rsidP="007C55B9">
            <w:pPr>
              <w:jc w:val="center"/>
              <w:rPr>
                <w:lang w:val="en-US"/>
              </w:rPr>
            </w:pPr>
            <w:r w:rsidRPr="00A2067B">
              <w:rPr>
                <w:lang w:val="en-US"/>
              </w:rPr>
              <w:t>33,17</w:t>
            </w:r>
          </w:p>
        </w:tc>
        <w:tc>
          <w:tcPr>
            <w:tcW w:w="876" w:type="dxa"/>
          </w:tcPr>
          <w:p w:rsidR="00E50EF5" w:rsidRPr="00A2067B" w:rsidRDefault="00E50EF5" w:rsidP="007C55B9">
            <w:pPr>
              <w:jc w:val="center"/>
              <w:rPr>
                <w:lang w:val="en-US"/>
              </w:rPr>
            </w:pPr>
            <w:r w:rsidRPr="00A2067B">
              <w:rPr>
                <w:lang w:val="en-US"/>
              </w:rPr>
              <w:t>152,55</w:t>
            </w:r>
          </w:p>
        </w:tc>
        <w:tc>
          <w:tcPr>
            <w:tcW w:w="797" w:type="dxa"/>
          </w:tcPr>
          <w:p w:rsidR="00E50EF5" w:rsidRPr="00A2067B" w:rsidRDefault="00E50EF5" w:rsidP="007C55B9">
            <w:pPr>
              <w:jc w:val="center"/>
              <w:rPr>
                <w:lang w:val="en-US"/>
              </w:rPr>
            </w:pPr>
            <w:r w:rsidRPr="00A2067B">
              <w:rPr>
                <w:lang w:val="en-US"/>
              </w:rPr>
              <w:t>14,6</w:t>
            </w:r>
          </w:p>
        </w:tc>
        <w:tc>
          <w:tcPr>
            <w:tcW w:w="797" w:type="dxa"/>
          </w:tcPr>
          <w:p w:rsidR="00E50EF5" w:rsidRPr="00A2067B" w:rsidRDefault="00E50EF5" w:rsidP="007C55B9">
            <w:pPr>
              <w:jc w:val="center"/>
              <w:rPr>
                <w:lang w:val="en-US"/>
              </w:rPr>
            </w:pPr>
            <w:r w:rsidRPr="00A2067B">
              <w:rPr>
                <w:lang w:val="en-US"/>
              </w:rPr>
              <w:t>3,6</w:t>
            </w:r>
          </w:p>
        </w:tc>
        <w:tc>
          <w:tcPr>
            <w:tcW w:w="851" w:type="dxa"/>
          </w:tcPr>
          <w:p w:rsidR="00E50EF5" w:rsidRPr="00A2067B" w:rsidRDefault="00E50EF5" w:rsidP="007C55B9">
            <w:pPr>
              <w:jc w:val="center"/>
              <w:rPr>
                <w:lang w:val="en-US"/>
              </w:rPr>
            </w:pPr>
            <w:r w:rsidRPr="00A2067B">
              <w:rPr>
                <w:lang w:val="en-US"/>
              </w:rPr>
              <w:t>197,2</w:t>
            </w:r>
          </w:p>
        </w:tc>
        <w:tc>
          <w:tcPr>
            <w:tcW w:w="644" w:type="dxa"/>
          </w:tcPr>
          <w:p w:rsidR="00E50EF5" w:rsidRPr="00A2067B" w:rsidRDefault="00E50EF5" w:rsidP="007C55B9">
            <w:pPr>
              <w:jc w:val="center"/>
              <w:rPr>
                <w:lang w:val="en-US"/>
              </w:rPr>
            </w:pPr>
            <w:r w:rsidRPr="00A2067B">
              <w:rPr>
                <w:lang w:val="en-US"/>
              </w:rPr>
              <w:t>7,78</w:t>
            </w:r>
          </w:p>
        </w:tc>
      </w:tr>
      <w:tr w:rsidR="00E50EF5" w:rsidRPr="00A2067B" w:rsidTr="007C55B9">
        <w:trPr>
          <w:trHeight w:val="70"/>
        </w:trPr>
        <w:tc>
          <w:tcPr>
            <w:tcW w:w="554" w:type="dxa"/>
          </w:tcPr>
          <w:p w:rsidR="00E50EF5" w:rsidRPr="00A2067B" w:rsidRDefault="00E50EF5" w:rsidP="007C55B9">
            <w:pPr>
              <w:jc w:val="center"/>
              <w:rPr>
                <w:lang w:val="uk-UA"/>
              </w:rPr>
            </w:pPr>
            <w:r w:rsidRPr="00A2067B">
              <w:rPr>
                <w:lang w:val="uk-UA"/>
              </w:rPr>
              <w:t>11.</w:t>
            </w:r>
          </w:p>
        </w:tc>
        <w:tc>
          <w:tcPr>
            <w:tcW w:w="1058" w:type="dxa"/>
          </w:tcPr>
          <w:p w:rsidR="00E50EF5" w:rsidRPr="00A2067B" w:rsidRDefault="00E50EF5" w:rsidP="007C55B9">
            <w:pPr>
              <w:jc w:val="center"/>
              <w:rPr>
                <w:lang w:val="en-US"/>
              </w:rPr>
            </w:pPr>
            <w:r w:rsidRPr="00A2067B">
              <w:rPr>
                <w:lang w:val="en-US"/>
              </w:rPr>
              <w:t>13.06.13</w:t>
            </w:r>
          </w:p>
        </w:tc>
        <w:tc>
          <w:tcPr>
            <w:tcW w:w="878" w:type="dxa"/>
          </w:tcPr>
          <w:p w:rsidR="00E50EF5" w:rsidRPr="00A2067B" w:rsidRDefault="00E50EF5" w:rsidP="007C55B9">
            <w:pPr>
              <w:jc w:val="center"/>
              <w:rPr>
                <w:lang w:val="uk-UA"/>
              </w:rPr>
            </w:pPr>
            <w:r w:rsidRPr="00A2067B">
              <w:rPr>
                <w:lang w:val="en-US"/>
              </w:rPr>
              <w:t>0</w:t>
            </w:r>
            <w:r w:rsidRPr="00A2067B">
              <w:rPr>
                <w:lang w:val="uk-UA"/>
              </w:rPr>
              <w:t>/</w:t>
            </w:r>
            <w:r w:rsidRPr="00A2067B">
              <w:rPr>
                <w:lang w:val="en-US"/>
              </w:rPr>
              <w:t>1</w:t>
            </w:r>
          </w:p>
        </w:tc>
        <w:tc>
          <w:tcPr>
            <w:tcW w:w="852" w:type="dxa"/>
          </w:tcPr>
          <w:p w:rsidR="00E50EF5" w:rsidRPr="00A2067B" w:rsidRDefault="00E50EF5" w:rsidP="007C55B9">
            <w:pPr>
              <w:jc w:val="center"/>
              <w:rPr>
                <w:lang w:val="en-US"/>
              </w:rPr>
            </w:pPr>
            <w:r w:rsidRPr="00A2067B">
              <w:rPr>
                <w:lang w:val="en-US"/>
              </w:rPr>
              <w:t>32,14</w:t>
            </w:r>
          </w:p>
        </w:tc>
        <w:tc>
          <w:tcPr>
            <w:tcW w:w="797" w:type="dxa"/>
          </w:tcPr>
          <w:p w:rsidR="00E50EF5" w:rsidRPr="00A2067B" w:rsidRDefault="00E50EF5" w:rsidP="007C55B9">
            <w:pPr>
              <w:jc w:val="center"/>
              <w:rPr>
                <w:i/>
                <w:iCs/>
                <w:lang w:val="en-US"/>
              </w:rPr>
            </w:pPr>
            <w:r w:rsidRPr="00A2067B">
              <w:rPr>
                <w:i/>
                <w:iCs/>
                <w:lang w:val="uk-UA"/>
              </w:rPr>
              <w:t>&lt;10</w:t>
            </w:r>
          </w:p>
        </w:tc>
        <w:tc>
          <w:tcPr>
            <w:tcW w:w="887" w:type="dxa"/>
          </w:tcPr>
          <w:p w:rsidR="00E50EF5" w:rsidRPr="00A2067B" w:rsidRDefault="00E50EF5" w:rsidP="007C55B9">
            <w:pPr>
              <w:jc w:val="center"/>
              <w:rPr>
                <w:lang w:val="en-US"/>
              </w:rPr>
            </w:pPr>
            <w:r w:rsidRPr="00A2067B">
              <w:rPr>
                <w:lang w:val="en-US"/>
              </w:rPr>
              <w:t>21,15</w:t>
            </w:r>
          </w:p>
        </w:tc>
        <w:tc>
          <w:tcPr>
            <w:tcW w:w="1061" w:type="dxa"/>
          </w:tcPr>
          <w:p w:rsidR="00E50EF5" w:rsidRPr="00A2067B" w:rsidRDefault="00E50EF5" w:rsidP="007C55B9">
            <w:pPr>
              <w:jc w:val="center"/>
              <w:rPr>
                <w:lang w:val="en-US"/>
              </w:rPr>
            </w:pPr>
            <w:r w:rsidRPr="00A2067B">
              <w:rPr>
                <w:lang w:val="en-US"/>
              </w:rPr>
              <w:t>-</w:t>
            </w:r>
          </w:p>
        </w:tc>
        <w:tc>
          <w:tcPr>
            <w:tcW w:w="642" w:type="dxa"/>
          </w:tcPr>
          <w:p w:rsidR="00E50EF5" w:rsidRPr="00A2067B" w:rsidRDefault="00E50EF5" w:rsidP="007C55B9">
            <w:pPr>
              <w:jc w:val="center"/>
              <w:rPr>
                <w:lang w:val="en-US"/>
              </w:rPr>
            </w:pPr>
            <w:r w:rsidRPr="00A2067B">
              <w:rPr>
                <w:lang w:val="en-US"/>
              </w:rPr>
              <w:t>-</w:t>
            </w:r>
          </w:p>
        </w:tc>
        <w:tc>
          <w:tcPr>
            <w:tcW w:w="643" w:type="dxa"/>
          </w:tcPr>
          <w:p w:rsidR="00E50EF5" w:rsidRPr="00A2067B" w:rsidRDefault="00E50EF5" w:rsidP="007C55B9">
            <w:pPr>
              <w:jc w:val="center"/>
              <w:rPr>
                <w:lang w:val="en-US"/>
              </w:rPr>
            </w:pPr>
            <w:r w:rsidRPr="00A2067B">
              <w:rPr>
                <w:lang w:val="en-US"/>
              </w:rPr>
              <w:t>3,55</w:t>
            </w:r>
          </w:p>
        </w:tc>
        <w:tc>
          <w:tcPr>
            <w:tcW w:w="797" w:type="dxa"/>
          </w:tcPr>
          <w:p w:rsidR="00E50EF5" w:rsidRPr="00A2067B" w:rsidRDefault="00E50EF5" w:rsidP="007C55B9">
            <w:pPr>
              <w:jc w:val="center"/>
              <w:rPr>
                <w:lang w:val="en-US"/>
              </w:rPr>
            </w:pPr>
            <w:r w:rsidRPr="00A2067B">
              <w:rPr>
                <w:lang w:val="en-US"/>
              </w:rPr>
              <w:t>50,60</w:t>
            </w:r>
          </w:p>
        </w:tc>
        <w:tc>
          <w:tcPr>
            <w:tcW w:w="756" w:type="dxa"/>
          </w:tcPr>
          <w:p w:rsidR="00E50EF5" w:rsidRPr="00A2067B" w:rsidRDefault="00E50EF5" w:rsidP="007C55B9">
            <w:pPr>
              <w:jc w:val="center"/>
              <w:rPr>
                <w:lang w:val="en-US"/>
              </w:rPr>
            </w:pPr>
            <w:r w:rsidRPr="00A2067B">
              <w:rPr>
                <w:lang w:val="en-US"/>
              </w:rPr>
              <w:t>12,46</w:t>
            </w:r>
          </w:p>
        </w:tc>
        <w:tc>
          <w:tcPr>
            <w:tcW w:w="756" w:type="dxa"/>
          </w:tcPr>
          <w:p w:rsidR="00E50EF5" w:rsidRPr="00A2067B" w:rsidRDefault="00E50EF5" w:rsidP="007C55B9">
            <w:pPr>
              <w:jc w:val="center"/>
              <w:rPr>
                <w:lang w:val="en-US"/>
              </w:rPr>
            </w:pPr>
            <w:r w:rsidRPr="00A2067B">
              <w:rPr>
                <w:lang w:val="en-US"/>
              </w:rPr>
              <w:t>21,32</w:t>
            </w:r>
          </w:p>
        </w:tc>
        <w:tc>
          <w:tcPr>
            <w:tcW w:w="852"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en-US"/>
              </w:rPr>
              <w:t>-</w:t>
            </w:r>
          </w:p>
        </w:tc>
        <w:tc>
          <w:tcPr>
            <w:tcW w:w="797" w:type="dxa"/>
          </w:tcPr>
          <w:p w:rsidR="00E50EF5" w:rsidRPr="00A2067B" w:rsidRDefault="00E50EF5" w:rsidP="007C55B9">
            <w:pPr>
              <w:jc w:val="center"/>
              <w:rPr>
                <w:lang w:val="en-US"/>
              </w:rPr>
            </w:pPr>
            <w:r w:rsidRPr="00A2067B">
              <w:rPr>
                <w:lang w:val="en-US"/>
              </w:rPr>
              <w:t>13,0</w:t>
            </w:r>
          </w:p>
        </w:tc>
        <w:tc>
          <w:tcPr>
            <w:tcW w:w="797" w:type="dxa"/>
          </w:tcPr>
          <w:p w:rsidR="00E50EF5" w:rsidRPr="00A2067B" w:rsidRDefault="00E50EF5" w:rsidP="007C55B9">
            <w:pPr>
              <w:jc w:val="center"/>
              <w:rPr>
                <w:lang w:val="en-US"/>
              </w:rPr>
            </w:pPr>
            <w:r w:rsidRPr="00A2067B">
              <w:rPr>
                <w:lang w:val="en-US"/>
              </w:rPr>
              <w:t>2,0</w:t>
            </w:r>
          </w:p>
        </w:tc>
        <w:tc>
          <w:tcPr>
            <w:tcW w:w="851" w:type="dxa"/>
          </w:tcPr>
          <w:p w:rsidR="00E50EF5" w:rsidRPr="00A2067B" w:rsidRDefault="00E50EF5" w:rsidP="007C55B9">
            <w:pPr>
              <w:jc w:val="center"/>
              <w:rPr>
                <w:lang w:val="en-US"/>
              </w:rPr>
            </w:pPr>
            <w:r w:rsidRPr="00A2067B">
              <w:rPr>
                <w:lang w:val="en-US"/>
              </w:rPr>
              <w:t>252,2</w:t>
            </w:r>
          </w:p>
        </w:tc>
        <w:tc>
          <w:tcPr>
            <w:tcW w:w="644" w:type="dxa"/>
          </w:tcPr>
          <w:p w:rsidR="00E50EF5" w:rsidRPr="00A2067B" w:rsidRDefault="00E50EF5" w:rsidP="007C55B9">
            <w:pPr>
              <w:jc w:val="center"/>
              <w:rPr>
                <w:lang w:val="en-US"/>
              </w:rPr>
            </w:pPr>
            <w:r w:rsidRPr="00A2067B">
              <w:rPr>
                <w:lang w:val="en-US"/>
              </w:rPr>
              <w:t>6,84</w:t>
            </w:r>
          </w:p>
        </w:tc>
      </w:tr>
      <w:tr w:rsidR="00E50EF5" w:rsidRPr="00A2067B" w:rsidTr="007C55B9">
        <w:trPr>
          <w:trHeight w:val="70"/>
        </w:trPr>
        <w:tc>
          <w:tcPr>
            <w:tcW w:w="554" w:type="dxa"/>
          </w:tcPr>
          <w:p w:rsidR="00E50EF5" w:rsidRPr="00A2067B" w:rsidRDefault="00E50EF5" w:rsidP="007C55B9">
            <w:pPr>
              <w:jc w:val="center"/>
              <w:rPr>
                <w:lang w:val="uk-UA"/>
              </w:rPr>
            </w:pPr>
            <w:r w:rsidRPr="00A2067B">
              <w:rPr>
                <w:lang w:val="uk-UA"/>
              </w:rPr>
              <w:t>12.</w:t>
            </w:r>
          </w:p>
        </w:tc>
        <w:tc>
          <w:tcPr>
            <w:tcW w:w="1058" w:type="dxa"/>
          </w:tcPr>
          <w:p w:rsidR="00E50EF5" w:rsidRPr="00A2067B" w:rsidRDefault="00E50EF5" w:rsidP="007C55B9">
            <w:pPr>
              <w:jc w:val="center"/>
              <w:rPr>
                <w:lang w:val="en-US"/>
              </w:rPr>
            </w:pPr>
            <w:r w:rsidRPr="00A2067B">
              <w:rPr>
                <w:lang w:val="en-US"/>
              </w:rPr>
              <w:t>13.06.13</w:t>
            </w:r>
          </w:p>
        </w:tc>
        <w:tc>
          <w:tcPr>
            <w:tcW w:w="878" w:type="dxa"/>
          </w:tcPr>
          <w:p w:rsidR="00E50EF5" w:rsidRPr="00A2067B" w:rsidRDefault="00E50EF5" w:rsidP="007C55B9">
            <w:pPr>
              <w:jc w:val="center"/>
              <w:rPr>
                <w:lang w:val="uk-UA"/>
              </w:rPr>
            </w:pPr>
            <w:r w:rsidRPr="00A2067B">
              <w:rPr>
                <w:lang w:val="en-US"/>
              </w:rPr>
              <w:t>0</w:t>
            </w:r>
            <w:r w:rsidRPr="00A2067B">
              <w:rPr>
                <w:lang w:val="uk-UA"/>
              </w:rPr>
              <w:t>/</w:t>
            </w:r>
            <w:r w:rsidRPr="00A2067B">
              <w:rPr>
                <w:lang w:val="en-US"/>
              </w:rPr>
              <w:t>1</w:t>
            </w:r>
          </w:p>
        </w:tc>
        <w:tc>
          <w:tcPr>
            <w:tcW w:w="852" w:type="dxa"/>
          </w:tcPr>
          <w:p w:rsidR="00E50EF5" w:rsidRPr="00A2067B" w:rsidRDefault="00E50EF5" w:rsidP="007C55B9">
            <w:pPr>
              <w:jc w:val="center"/>
              <w:rPr>
                <w:lang w:val="en-US"/>
              </w:rPr>
            </w:pPr>
            <w:r w:rsidRPr="00A2067B">
              <w:rPr>
                <w:lang w:val="en-US"/>
              </w:rPr>
              <w:t>35,4</w:t>
            </w:r>
          </w:p>
        </w:tc>
        <w:tc>
          <w:tcPr>
            <w:tcW w:w="797" w:type="dxa"/>
          </w:tcPr>
          <w:p w:rsidR="00E50EF5" w:rsidRPr="00A2067B" w:rsidRDefault="00E50EF5" w:rsidP="007C55B9">
            <w:pPr>
              <w:jc w:val="center"/>
              <w:rPr>
                <w:i/>
                <w:iCs/>
                <w:lang w:val="en-US"/>
              </w:rPr>
            </w:pPr>
            <w:r w:rsidRPr="00A2067B">
              <w:rPr>
                <w:i/>
                <w:iCs/>
                <w:lang w:val="uk-UA"/>
              </w:rPr>
              <w:t>&lt;10</w:t>
            </w:r>
          </w:p>
        </w:tc>
        <w:tc>
          <w:tcPr>
            <w:tcW w:w="887" w:type="dxa"/>
          </w:tcPr>
          <w:p w:rsidR="00E50EF5" w:rsidRPr="00A2067B" w:rsidRDefault="00E50EF5" w:rsidP="007C55B9">
            <w:pPr>
              <w:jc w:val="center"/>
              <w:rPr>
                <w:lang w:val="en-US"/>
              </w:rPr>
            </w:pPr>
            <w:r w:rsidRPr="00A2067B">
              <w:rPr>
                <w:lang w:val="en-US"/>
              </w:rPr>
              <w:t>18,71</w:t>
            </w:r>
          </w:p>
        </w:tc>
        <w:tc>
          <w:tcPr>
            <w:tcW w:w="1061" w:type="dxa"/>
          </w:tcPr>
          <w:p w:rsidR="00E50EF5" w:rsidRPr="00A2067B" w:rsidRDefault="00E50EF5" w:rsidP="007C55B9">
            <w:pPr>
              <w:jc w:val="center"/>
              <w:rPr>
                <w:lang w:val="en-US"/>
              </w:rPr>
            </w:pPr>
            <w:r w:rsidRPr="00A2067B">
              <w:rPr>
                <w:lang w:val="en-US"/>
              </w:rPr>
              <w:t>-</w:t>
            </w:r>
          </w:p>
        </w:tc>
        <w:tc>
          <w:tcPr>
            <w:tcW w:w="642" w:type="dxa"/>
          </w:tcPr>
          <w:p w:rsidR="00E50EF5" w:rsidRPr="00A2067B" w:rsidRDefault="00E50EF5" w:rsidP="007C55B9">
            <w:pPr>
              <w:jc w:val="center"/>
              <w:rPr>
                <w:lang w:val="en-US"/>
              </w:rPr>
            </w:pPr>
            <w:r w:rsidRPr="00A2067B">
              <w:rPr>
                <w:lang w:val="en-US"/>
              </w:rPr>
              <w:t>-</w:t>
            </w:r>
          </w:p>
        </w:tc>
        <w:tc>
          <w:tcPr>
            <w:tcW w:w="643" w:type="dxa"/>
          </w:tcPr>
          <w:p w:rsidR="00E50EF5" w:rsidRPr="00A2067B" w:rsidRDefault="00E50EF5" w:rsidP="007C55B9">
            <w:pPr>
              <w:jc w:val="center"/>
              <w:rPr>
                <w:lang w:val="en-US"/>
              </w:rPr>
            </w:pPr>
            <w:r w:rsidRPr="00A2067B">
              <w:rPr>
                <w:lang w:val="en-US"/>
              </w:rPr>
              <w:t>3,65</w:t>
            </w:r>
          </w:p>
        </w:tc>
        <w:tc>
          <w:tcPr>
            <w:tcW w:w="797" w:type="dxa"/>
          </w:tcPr>
          <w:p w:rsidR="00E50EF5" w:rsidRPr="00A2067B" w:rsidRDefault="00E50EF5" w:rsidP="007C55B9">
            <w:pPr>
              <w:jc w:val="center"/>
              <w:rPr>
                <w:lang w:val="en-US"/>
              </w:rPr>
            </w:pPr>
            <w:r w:rsidRPr="00A2067B">
              <w:rPr>
                <w:lang w:val="en-US"/>
              </w:rPr>
              <w:t>50,10</w:t>
            </w:r>
          </w:p>
        </w:tc>
        <w:tc>
          <w:tcPr>
            <w:tcW w:w="756" w:type="dxa"/>
          </w:tcPr>
          <w:p w:rsidR="00E50EF5" w:rsidRPr="00A2067B" w:rsidRDefault="00E50EF5" w:rsidP="007C55B9">
            <w:pPr>
              <w:jc w:val="center"/>
              <w:rPr>
                <w:lang w:val="en-US"/>
              </w:rPr>
            </w:pPr>
            <w:r w:rsidRPr="00A2067B">
              <w:rPr>
                <w:lang w:val="en-US"/>
              </w:rPr>
              <w:t>13,98</w:t>
            </w:r>
          </w:p>
        </w:tc>
        <w:tc>
          <w:tcPr>
            <w:tcW w:w="756" w:type="dxa"/>
          </w:tcPr>
          <w:p w:rsidR="00E50EF5" w:rsidRPr="00A2067B" w:rsidRDefault="00E50EF5" w:rsidP="007C55B9">
            <w:pPr>
              <w:jc w:val="center"/>
              <w:rPr>
                <w:lang w:val="en-US"/>
              </w:rPr>
            </w:pPr>
            <w:r w:rsidRPr="00A2067B">
              <w:rPr>
                <w:lang w:val="en-US"/>
              </w:rPr>
              <w:t>21,81</w:t>
            </w:r>
          </w:p>
        </w:tc>
        <w:tc>
          <w:tcPr>
            <w:tcW w:w="852"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en-US"/>
              </w:rPr>
              <w:t>-</w:t>
            </w:r>
          </w:p>
        </w:tc>
        <w:tc>
          <w:tcPr>
            <w:tcW w:w="797" w:type="dxa"/>
          </w:tcPr>
          <w:p w:rsidR="00E50EF5" w:rsidRPr="00A2067B" w:rsidRDefault="00E50EF5" w:rsidP="007C55B9">
            <w:pPr>
              <w:jc w:val="center"/>
              <w:rPr>
                <w:lang w:val="en-US"/>
              </w:rPr>
            </w:pPr>
            <w:r w:rsidRPr="00A2067B">
              <w:rPr>
                <w:lang w:val="en-US"/>
              </w:rPr>
              <w:t>12,0</w:t>
            </w:r>
          </w:p>
        </w:tc>
        <w:tc>
          <w:tcPr>
            <w:tcW w:w="797" w:type="dxa"/>
          </w:tcPr>
          <w:p w:rsidR="00E50EF5" w:rsidRPr="00A2067B" w:rsidRDefault="00E50EF5" w:rsidP="007C55B9">
            <w:pPr>
              <w:jc w:val="center"/>
              <w:rPr>
                <w:lang w:val="en-US"/>
              </w:rPr>
            </w:pPr>
            <w:r w:rsidRPr="00A2067B">
              <w:rPr>
                <w:lang w:val="en-US"/>
              </w:rPr>
              <w:t>2,0</w:t>
            </w:r>
          </w:p>
        </w:tc>
        <w:tc>
          <w:tcPr>
            <w:tcW w:w="851" w:type="dxa"/>
          </w:tcPr>
          <w:p w:rsidR="00E50EF5" w:rsidRPr="00A2067B" w:rsidRDefault="00E50EF5" w:rsidP="007C55B9">
            <w:pPr>
              <w:jc w:val="center"/>
              <w:rPr>
                <w:lang w:val="en-US"/>
              </w:rPr>
            </w:pPr>
            <w:r w:rsidRPr="00A2067B">
              <w:rPr>
                <w:lang w:val="en-US"/>
              </w:rPr>
              <w:t>243,8</w:t>
            </w:r>
          </w:p>
        </w:tc>
        <w:tc>
          <w:tcPr>
            <w:tcW w:w="644" w:type="dxa"/>
          </w:tcPr>
          <w:p w:rsidR="00E50EF5" w:rsidRPr="00A2067B" w:rsidRDefault="00E50EF5" w:rsidP="007C55B9">
            <w:pPr>
              <w:jc w:val="center"/>
              <w:rPr>
                <w:lang w:val="en-US"/>
              </w:rPr>
            </w:pPr>
            <w:r w:rsidRPr="00A2067B">
              <w:rPr>
                <w:lang w:val="en-US"/>
              </w:rPr>
              <w:t>7,99</w:t>
            </w:r>
          </w:p>
        </w:tc>
      </w:tr>
      <w:tr w:rsidR="00E50EF5" w:rsidRPr="00A2067B" w:rsidTr="007C55B9">
        <w:trPr>
          <w:trHeight w:val="70"/>
        </w:trPr>
        <w:tc>
          <w:tcPr>
            <w:tcW w:w="1612" w:type="dxa"/>
            <w:gridSpan w:val="2"/>
          </w:tcPr>
          <w:p w:rsidR="00E50EF5" w:rsidRPr="00A2067B" w:rsidRDefault="00E50EF5" w:rsidP="007C55B9">
            <w:pPr>
              <w:rPr>
                <w:lang w:val="uk-UA"/>
              </w:rPr>
            </w:pPr>
            <w:r w:rsidRPr="00A2067B">
              <w:t>ДСТУ 4808:2007</w:t>
            </w:r>
            <w:r w:rsidRPr="00A2067B">
              <w:rPr>
                <w:lang w:val="uk-UA"/>
              </w:rPr>
              <w:t xml:space="preserve"> </w:t>
            </w:r>
            <w:r w:rsidRPr="00A2067B">
              <w:t>[</w:t>
            </w:r>
            <w:r w:rsidRPr="00A2067B">
              <w:rPr>
                <w:lang w:val="uk-UA"/>
              </w:rPr>
              <w:t>4</w:t>
            </w:r>
            <w:r w:rsidRPr="00A2067B">
              <w:t>]</w:t>
            </w:r>
          </w:p>
        </w:tc>
        <w:tc>
          <w:tcPr>
            <w:tcW w:w="878" w:type="dxa"/>
          </w:tcPr>
          <w:p w:rsidR="00E50EF5" w:rsidRPr="00A2067B" w:rsidRDefault="00E50EF5" w:rsidP="007C55B9">
            <w:pPr>
              <w:jc w:val="center"/>
              <w:rPr>
                <w:lang w:val="uk-UA"/>
              </w:rPr>
            </w:pPr>
            <w:r w:rsidRPr="00A2067B">
              <w:rPr>
                <w:color w:val="000000"/>
              </w:rPr>
              <w:t>&lt; 2</w:t>
            </w:r>
            <w:r w:rsidRPr="00A2067B">
              <w:rPr>
                <w:color w:val="000000"/>
                <w:lang w:val="uk-UA"/>
              </w:rPr>
              <w:t xml:space="preserve"> (1)</w:t>
            </w:r>
          </w:p>
        </w:tc>
        <w:tc>
          <w:tcPr>
            <w:tcW w:w="852" w:type="dxa"/>
          </w:tcPr>
          <w:p w:rsidR="00E50EF5" w:rsidRPr="00A2067B" w:rsidRDefault="00E50EF5" w:rsidP="007C55B9">
            <w:pPr>
              <w:jc w:val="center"/>
              <w:rPr>
                <w:lang w:val="uk-UA"/>
              </w:rPr>
            </w:pPr>
            <w:r w:rsidRPr="00A2067B">
              <w:rPr>
                <w:color w:val="000000"/>
              </w:rPr>
              <w:t>&lt; 20</w:t>
            </w:r>
            <w:r w:rsidRPr="00A2067B">
              <w:rPr>
                <w:color w:val="000000"/>
                <w:lang w:val="uk-UA"/>
              </w:rPr>
              <w:t xml:space="preserve"> (2)</w:t>
            </w:r>
          </w:p>
        </w:tc>
        <w:tc>
          <w:tcPr>
            <w:tcW w:w="797" w:type="dxa"/>
          </w:tcPr>
          <w:p w:rsidR="00E50EF5" w:rsidRPr="00A2067B" w:rsidRDefault="00E50EF5" w:rsidP="007C55B9">
            <w:pPr>
              <w:jc w:val="center"/>
              <w:rPr>
                <w:lang w:val="uk-UA"/>
              </w:rPr>
            </w:pPr>
            <w:r w:rsidRPr="00A2067B">
              <w:t>н</w:t>
            </w:r>
            <w:r w:rsidRPr="00A2067B">
              <w:rPr>
                <w:lang w:val="uk-UA"/>
              </w:rPr>
              <w:t>/н</w:t>
            </w:r>
          </w:p>
        </w:tc>
        <w:tc>
          <w:tcPr>
            <w:tcW w:w="887" w:type="dxa"/>
          </w:tcPr>
          <w:p w:rsidR="00E50EF5" w:rsidRPr="00A2067B" w:rsidRDefault="00E50EF5" w:rsidP="007C55B9">
            <w:pPr>
              <w:jc w:val="center"/>
              <w:rPr>
                <w:lang w:val="uk-UA"/>
              </w:rPr>
            </w:pPr>
            <w:r w:rsidRPr="00A2067B">
              <w:rPr>
                <w:color w:val="000000"/>
              </w:rPr>
              <w:t>&lt; 20</w:t>
            </w:r>
            <w:r w:rsidRPr="00A2067B">
              <w:rPr>
                <w:color w:val="000000"/>
                <w:lang w:val="uk-UA"/>
              </w:rPr>
              <w:t xml:space="preserve"> (1)</w:t>
            </w:r>
            <w:r w:rsidRPr="00A2067B">
              <w:rPr>
                <w:color w:val="000000"/>
              </w:rPr>
              <w:t xml:space="preserve"> </w:t>
            </w:r>
          </w:p>
        </w:tc>
        <w:tc>
          <w:tcPr>
            <w:tcW w:w="1061" w:type="dxa"/>
          </w:tcPr>
          <w:p w:rsidR="00E50EF5" w:rsidRPr="00A2067B" w:rsidRDefault="00E50EF5" w:rsidP="007C55B9">
            <w:pPr>
              <w:jc w:val="center"/>
              <w:rPr>
                <w:color w:val="000000"/>
                <w:lang w:val="uk-UA"/>
              </w:rPr>
            </w:pPr>
            <w:r w:rsidRPr="00A2067B">
              <w:rPr>
                <w:color w:val="000000"/>
              </w:rPr>
              <w:t xml:space="preserve">&lt; </w:t>
            </w:r>
            <w:r w:rsidRPr="00A2067B">
              <w:rPr>
                <w:color w:val="000000"/>
                <w:lang w:val="uk-UA"/>
              </w:rPr>
              <w:t>3</w:t>
            </w:r>
          </w:p>
          <w:p w:rsidR="00E50EF5" w:rsidRPr="00A2067B" w:rsidRDefault="00E50EF5" w:rsidP="007C55B9">
            <w:pPr>
              <w:jc w:val="center"/>
              <w:rPr>
                <w:lang w:val="en-US"/>
              </w:rPr>
            </w:pPr>
            <w:r w:rsidRPr="00A2067B">
              <w:rPr>
                <w:color w:val="000000"/>
                <w:lang w:val="uk-UA"/>
              </w:rPr>
              <w:t xml:space="preserve"> (1,2)</w:t>
            </w:r>
          </w:p>
        </w:tc>
        <w:tc>
          <w:tcPr>
            <w:tcW w:w="642" w:type="dxa"/>
          </w:tcPr>
          <w:p w:rsidR="00E50EF5" w:rsidRPr="00A2067B" w:rsidRDefault="00E50EF5" w:rsidP="007C55B9">
            <w:pPr>
              <w:jc w:val="center"/>
              <w:rPr>
                <w:lang w:val="en-US"/>
              </w:rPr>
            </w:pPr>
            <w:r w:rsidRPr="00A2067B">
              <w:rPr>
                <w:color w:val="000000"/>
              </w:rPr>
              <w:t xml:space="preserve">&lt; </w:t>
            </w:r>
            <w:r w:rsidRPr="00A2067B">
              <w:rPr>
                <w:color w:val="000000"/>
                <w:lang w:val="uk-UA"/>
              </w:rPr>
              <w:t>1,5 (2)</w:t>
            </w:r>
          </w:p>
        </w:tc>
        <w:tc>
          <w:tcPr>
            <w:tcW w:w="643" w:type="dxa"/>
          </w:tcPr>
          <w:p w:rsidR="00E50EF5" w:rsidRPr="00A2067B" w:rsidRDefault="00E50EF5" w:rsidP="007C55B9">
            <w:pPr>
              <w:jc w:val="center"/>
              <w:rPr>
                <w:lang w:val="en-US"/>
              </w:rPr>
            </w:pPr>
            <w:r w:rsidRPr="00A2067B">
              <w:rPr>
                <w:color w:val="000000"/>
              </w:rPr>
              <w:t>&lt;</w:t>
            </w:r>
            <w:r w:rsidRPr="00A2067B">
              <w:rPr>
                <w:color w:val="000000"/>
                <w:lang w:val="uk-UA"/>
              </w:rPr>
              <w:t>3 (2)</w:t>
            </w:r>
          </w:p>
        </w:tc>
        <w:tc>
          <w:tcPr>
            <w:tcW w:w="797" w:type="dxa"/>
          </w:tcPr>
          <w:p w:rsidR="00E50EF5" w:rsidRPr="00A2067B" w:rsidRDefault="00E50EF5" w:rsidP="007C55B9">
            <w:pPr>
              <w:jc w:val="center"/>
              <w:rPr>
                <w:lang w:val="en-US"/>
              </w:rPr>
            </w:pPr>
            <w:r w:rsidRPr="00A2067B">
              <w:t>н</w:t>
            </w:r>
            <w:r w:rsidRPr="00A2067B">
              <w:rPr>
                <w:lang w:val="uk-UA"/>
              </w:rPr>
              <w:t>/н</w:t>
            </w:r>
          </w:p>
        </w:tc>
        <w:tc>
          <w:tcPr>
            <w:tcW w:w="756" w:type="dxa"/>
          </w:tcPr>
          <w:p w:rsidR="00E50EF5" w:rsidRPr="00A2067B" w:rsidRDefault="00E50EF5" w:rsidP="007C55B9">
            <w:pPr>
              <w:jc w:val="center"/>
              <w:rPr>
                <w:lang w:val="en-US"/>
              </w:rPr>
            </w:pPr>
            <w:r w:rsidRPr="00A2067B">
              <w:rPr>
                <w:color w:val="000000"/>
              </w:rPr>
              <w:t xml:space="preserve">&lt; </w:t>
            </w:r>
            <w:r w:rsidRPr="00A2067B">
              <w:rPr>
                <w:color w:val="000000"/>
                <w:lang w:val="uk-UA"/>
              </w:rPr>
              <w:t>1</w:t>
            </w:r>
            <w:r w:rsidRPr="00A2067B">
              <w:rPr>
                <w:color w:val="000000"/>
              </w:rPr>
              <w:t>0</w:t>
            </w:r>
            <w:r w:rsidRPr="00A2067B">
              <w:rPr>
                <w:color w:val="000000"/>
                <w:lang w:val="uk-UA"/>
              </w:rPr>
              <w:t xml:space="preserve"> (2)</w:t>
            </w:r>
          </w:p>
        </w:tc>
        <w:tc>
          <w:tcPr>
            <w:tcW w:w="756" w:type="dxa"/>
          </w:tcPr>
          <w:p w:rsidR="00E50EF5" w:rsidRPr="00A2067B" w:rsidRDefault="00E50EF5" w:rsidP="007C55B9">
            <w:pPr>
              <w:jc w:val="center"/>
              <w:rPr>
                <w:lang w:val="en-US"/>
              </w:rPr>
            </w:pPr>
            <w:r w:rsidRPr="00A2067B">
              <w:rPr>
                <w:color w:val="000000"/>
              </w:rPr>
              <w:t xml:space="preserve">&lt; </w:t>
            </w:r>
            <w:r w:rsidRPr="00A2067B">
              <w:rPr>
                <w:color w:val="000000"/>
                <w:lang w:val="uk-UA"/>
              </w:rPr>
              <w:t>3</w:t>
            </w:r>
            <w:r w:rsidRPr="00A2067B">
              <w:rPr>
                <w:color w:val="000000"/>
              </w:rPr>
              <w:t>0</w:t>
            </w:r>
            <w:r w:rsidRPr="00A2067B">
              <w:rPr>
                <w:color w:val="000000"/>
                <w:lang w:val="uk-UA"/>
              </w:rPr>
              <w:t xml:space="preserve"> (1)</w:t>
            </w:r>
          </w:p>
        </w:tc>
        <w:tc>
          <w:tcPr>
            <w:tcW w:w="852" w:type="dxa"/>
          </w:tcPr>
          <w:p w:rsidR="00E50EF5" w:rsidRPr="00A2067B" w:rsidRDefault="00E50EF5" w:rsidP="007C55B9">
            <w:pPr>
              <w:jc w:val="center"/>
              <w:rPr>
                <w:lang w:val="en-US"/>
              </w:rPr>
            </w:pPr>
            <w:r w:rsidRPr="00A2067B">
              <w:rPr>
                <w:color w:val="000000"/>
              </w:rPr>
              <w:t xml:space="preserve">&lt; </w:t>
            </w:r>
            <w:r w:rsidRPr="00A2067B">
              <w:rPr>
                <w:color w:val="000000"/>
                <w:lang w:val="uk-UA"/>
              </w:rPr>
              <w:t>4</w:t>
            </w:r>
            <w:r w:rsidRPr="00A2067B">
              <w:rPr>
                <w:color w:val="000000"/>
              </w:rPr>
              <w:t>0</w:t>
            </w:r>
            <w:r w:rsidRPr="00A2067B">
              <w:rPr>
                <w:color w:val="000000"/>
                <w:lang w:val="uk-UA"/>
              </w:rPr>
              <w:t xml:space="preserve"> (2)</w:t>
            </w:r>
          </w:p>
        </w:tc>
        <w:tc>
          <w:tcPr>
            <w:tcW w:w="876" w:type="dxa"/>
          </w:tcPr>
          <w:p w:rsidR="00E50EF5" w:rsidRPr="00A2067B" w:rsidRDefault="00E50EF5" w:rsidP="007C55B9">
            <w:pPr>
              <w:jc w:val="center"/>
              <w:rPr>
                <w:color w:val="000000"/>
                <w:lang w:val="uk-UA"/>
              </w:rPr>
            </w:pPr>
            <w:r w:rsidRPr="00A2067B">
              <w:t>н</w:t>
            </w:r>
            <w:r w:rsidRPr="00A2067B">
              <w:rPr>
                <w:lang w:val="uk-UA"/>
              </w:rPr>
              <w:t>/н</w:t>
            </w:r>
          </w:p>
        </w:tc>
        <w:tc>
          <w:tcPr>
            <w:tcW w:w="797" w:type="dxa"/>
          </w:tcPr>
          <w:p w:rsidR="00E50EF5" w:rsidRPr="00A2067B" w:rsidRDefault="00E50EF5" w:rsidP="007C55B9">
            <w:pPr>
              <w:jc w:val="center"/>
              <w:rPr>
                <w:color w:val="000000"/>
                <w:lang w:val="uk-UA"/>
              </w:rPr>
            </w:pPr>
            <w:r w:rsidRPr="00A2067B">
              <w:t>н</w:t>
            </w:r>
            <w:r w:rsidRPr="00A2067B">
              <w:rPr>
                <w:lang w:val="uk-UA"/>
              </w:rPr>
              <w:t>/н</w:t>
            </w:r>
          </w:p>
        </w:tc>
        <w:tc>
          <w:tcPr>
            <w:tcW w:w="797" w:type="dxa"/>
          </w:tcPr>
          <w:p w:rsidR="00E50EF5" w:rsidRPr="00A2067B" w:rsidRDefault="00E50EF5" w:rsidP="007C55B9">
            <w:pPr>
              <w:jc w:val="center"/>
              <w:rPr>
                <w:lang w:val="en-US"/>
              </w:rPr>
            </w:pPr>
            <w:r w:rsidRPr="00A2067B">
              <w:t>н</w:t>
            </w:r>
            <w:r w:rsidRPr="00A2067B">
              <w:rPr>
                <w:lang w:val="uk-UA"/>
              </w:rPr>
              <w:t>/н</w:t>
            </w:r>
          </w:p>
        </w:tc>
        <w:tc>
          <w:tcPr>
            <w:tcW w:w="851" w:type="dxa"/>
          </w:tcPr>
          <w:p w:rsidR="00E50EF5" w:rsidRPr="00A2067B" w:rsidRDefault="00E50EF5" w:rsidP="007C55B9">
            <w:pPr>
              <w:jc w:val="center"/>
              <w:rPr>
                <w:lang w:val="uk-UA"/>
              </w:rPr>
            </w:pPr>
            <w:r w:rsidRPr="00A2067B">
              <w:rPr>
                <w:color w:val="000000"/>
              </w:rPr>
              <w:t xml:space="preserve">&lt;  </w:t>
            </w:r>
            <w:r w:rsidRPr="00A2067B">
              <w:rPr>
                <w:color w:val="000000"/>
                <w:lang w:val="uk-UA"/>
              </w:rPr>
              <w:t>400</w:t>
            </w:r>
            <w:r w:rsidRPr="00A2067B">
              <w:rPr>
                <w:color w:val="000000"/>
              </w:rPr>
              <w:t xml:space="preserve"> </w:t>
            </w:r>
            <w:r w:rsidRPr="00A2067B">
              <w:rPr>
                <w:color w:val="000000"/>
                <w:lang w:val="uk-UA"/>
              </w:rPr>
              <w:t>(1)</w:t>
            </w:r>
          </w:p>
        </w:tc>
        <w:tc>
          <w:tcPr>
            <w:tcW w:w="644" w:type="dxa"/>
          </w:tcPr>
          <w:p w:rsidR="00E50EF5" w:rsidRPr="00A2067B" w:rsidRDefault="00E50EF5" w:rsidP="007C55B9">
            <w:pPr>
              <w:jc w:val="center"/>
              <w:rPr>
                <w:lang w:val="en-US"/>
              </w:rPr>
            </w:pPr>
            <w:r w:rsidRPr="00A2067B">
              <w:rPr>
                <w:color w:val="000000"/>
                <w:lang w:val="uk-UA"/>
              </w:rPr>
              <w:t>6,9-7,5 (3)</w:t>
            </w:r>
          </w:p>
        </w:tc>
      </w:tr>
      <w:tr w:rsidR="00E50EF5" w:rsidRPr="00A2067B" w:rsidTr="007C55B9">
        <w:trPr>
          <w:trHeight w:val="70"/>
        </w:trPr>
        <w:tc>
          <w:tcPr>
            <w:tcW w:w="1612" w:type="dxa"/>
            <w:gridSpan w:val="2"/>
          </w:tcPr>
          <w:p w:rsidR="00E50EF5" w:rsidRPr="00A2067B" w:rsidRDefault="00E50EF5" w:rsidP="007C55B9">
            <w:pPr>
              <w:overflowPunct w:val="0"/>
              <w:autoSpaceDE w:val="0"/>
              <w:autoSpaceDN w:val="0"/>
              <w:adjustRightInd w:val="0"/>
              <w:rPr>
                <w:lang w:val="uk-UA"/>
              </w:rPr>
            </w:pPr>
            <w:r w:rsidRPr="00A2067B">
              <w:t>СанП</w:t>
            </w:r>
            <w:r w:rsidRPr="00A2067B">
              <w:rPr>
                <w:lang w:val="uk-UA"/>
              </w:rPr>
              <w:t>і</w:t>
            </w:r>
            <w:r w:rsidRPr="00A2067B">
              <w:t xml:space="preserve">Н </w:t>
            </w:r>
          </w:p>
          <w:p w:rsidR="00E50EF5" w:rsidRPr="00A2067B" w:rsidRDefault="00E50EF5" w:rsidP="007C55B9">
            <w:pPr>
              <w:overflowPunct w:val="0"/>
              <w:autoSpaceDE w:val="0"/>
              <w:autoSpaceDN w:val="0"/>
              <w:adjustRightInd w:val="0"/>
              <w:rPr>
                <w:lang w:val="en-US"/>
              </w:rPr>
            </w:pPr>
            <w:r w:rsidRPr="00A2067B">
              <w:sym w:font="Times New Roman" w:char="2116"/>
            </w:r>
            <w:r w:rsidRPr="00A2067B">
              <w:t xml:space="preserve"> 4630-88</w:t>
            </w:r>
            <w:r w:rsidRPr="00A2067B">
              <w:rPr>
                <w:lang w:val="uk-UA"/>
              </w:rPr>
              <w:t xml:space="preserve"> </w:t>
            </w:r>
            <w:r w:rsidRPr="00A2067B">
              <w:rPr>
                <w:lang w:val="en-US"/>
              </w:rPr>
              <w:t>[</w:t>
            </w:r>
            <w:r w:rsidRPr="00A2067B">
              <w:rPr>
                <w:lang w:val="uk-UA"/>
              </w:rPr>
              <w:t>1</w:t>
            </w:r>
            <w:r w:rsidRPr="00A2067B">
              <w:rPr>
                <w:lang w:val="en-US"/>
              </w:rPr>
              <w:t>]</w:t>
            </w:r>
          </w:p>
        </w:tc>
        <w:tc>
          <w:tcPr>
            <w:tcW w:w="878" w:type="dxa"/>
          </w:tcPr>
          <w:p w:rsidR="00E50EF5" w:rsidRPr="00A2067B" w:rsidRDefault="00E50EF5" w:rsidP="007C55B9">
            <w:pPr>
              <w:jc w:val="center"/>
              <w:rPr>
                <w:color w:val="000000"/>
                <w:lang w:val="uk-UA"/>
              </w:rPr>
            </w:pPr>
            <w:r w:rsidRPr="00A2067B">
              <w:t>н</w:t>
            </w:r>
            <w:r w:rsidRPr="00A2067B">
              <w:rPr>
                <w:lang w:val="uk-UA"/>
              </w:rPr>
              <w:t>/н</w:t>
            </w:r>
          </w:p>
        </w:tc>
        <w:tc>
          <w:tcPr>
            <w:tcW w:w="852" w:type="dxa"/>
          </w:tcPr>
          <w:p w:rsidR="00E50EF5" w:rsidRPr="00A2067B" w:rsidRDefault="00E50EF5" w:rsidP="007C55B9">
            <w:pPr>
              <w:jc w:val="center"/>
              <w:rPr>
                <w:color w:val="000000"/>
                <w:lang w:val="uk-UA"/>
              </w:rPr>
            </w:pPr>
            <w:r w:rsidRPr="00A2067B">
              <w:t>н</w:t>
            </w:r>
            <w:r w:rsidRPr="00A2067B">
              <w:rPr>
                <w:lang w:val="uk-UA"/>
              </w:rPr>
              <w:t>/н</w:t>
            </w:r>
          </w:p>
        </w:tc>
        <w:tc>
          <w:tcPr>
            <w:tcW w:w="797" w:type="dxa"/>
          </w:tcPr>
          <w:p w:rsidR="00E50EF5" w:rsidRPr="00A2067B" w:rsidRDefault="00E50EF5" w:rsidP="007C55B9">
            <w:pPr>
              <w:jc w:val="center"/>
              <w:rPr>
                <w:lang w:val="uk-UA"/>
              </w:rPr>
            </w:pPr>
            <w:r w:rsidRPr="00A2067B">
              <w:rPr>
                <w:lang w:val="uk-UA"/>
              </w:rPr>
              <w:t>20*</w:t>
            </w:r>
          </w:p>
        </w:tc>
        <w:tc>
          <w:tcPr>
            <w:tcW w:w="887" w:type="dxa"/>
          </w:tcPr>
          <w:p w:rsidR="00E50EF5" w:rsidRPr="00A2067B" w:rsidRDefault="00E50EF5" w:rsidP="007C55B9">
            <w:pPr>
              <w:jc w:val="center"/>
              <w:rPr>
                <w:color w:val="000000"/>
                <w:lang w:val="uk-UA"/>
              </w:rPr>
            </w:pPr>
            <w:r w:rsidRPr="00A2067B">
              <w:t>н</w:t>
            </w:r>
            <w:r w:rsidRPr="00A2067B">
              <w:rPr>
                <w:lang w:val="uk-UA"/>
              </w:rPr>
              <w:t>/н</w:t>
            </w:r>
          </w:p>
        </w:tc>
        <w:tc>
          <w:tcPr>
            <w:tcW w:w="1061" w:type="dxa"/>
          </w:tcPr>
          <w:p w:rsidR="00E50EF5" w:rsidRPr="00A2067B" w:rsidRDefault="00E50EF5" w:rsidP="007C55B9">
            <w:pPr>
              <w:jc w:val="center"/>
              <w:rPr>
                <w:color w:val="000000"/>
                <w:lang w:val="uk-UA"/>
              </w:rPr>
            </w:pPr>
            <w:r w:rsidRPr="00A2067B">
              <w:t>н</w:t>
            </w:r>
            <w:r w:rsidRPr="00A2067B">
              <w:rPr>
                <w:lang w:val="uk-UA"/>
              </w:rPr>
              <w:t>/н</w:t>
            </w:r>
          </w:p>
        </w:tc>
        <w:tc>
          <w:tcPr>
            <w:tcW w:w="642" w:type="dxa"/>
          </w:tcPr>
          <w:p w:rsidR="00E50EF5" w:rsidRPr="00A2067B" w:rsidRDefault="00E50EF5" w:rsidP="007C55B9">
            <w:pPr>
              <w:jc w:val="center"/>
              <w:rPr>
                <w:color w:val="000000"/>
                <w:lang w:val="uk-UA"/>
              </w:rPr>
            </w:pPr>
            <w:r w:rsidRPr="00A2067B">
              <w:t>н</w:t>
            </w:r>
            <w:r w:rsidRPr="00A2067B">
              <w:rPr>
                <w:lang w:val="uk-UA"/>
              </w:rPr>
              <w:t>/н</w:t>
            </w:r>
          </w:p>
        </w:tc>
        <w:tc>
          <w:tcPr>
            <w:tcW w:w="643" w:type="dxa"/>
          </w:tcPr>
          <w:p w:rsidR="00E50EF5" w:rsidRPr="00A2067B" w:rsidRDefault="00E50EF5" w:rsidP="007C55B9">
            <w:pPr>
              <w:jc w:val="center"/>
              <w:rPr>
                <w:color w:val="000000"/>
                <w:lang w:val="uk-UA"/>
              </w:rPr>
            </w:pPr>
            <w:r w:rsidRPr="00A2067B">
              <w:t>н</w:t>
            </w:r>
            <w:r w:rsidRPr="00A2067B">
              <w:rPr>
                <w:lang w:val="uk-UA"/>
              </w:rPr>
              <w:t>/н</w:t>
            </w:r>
          </w:p>
        </w:tc>
        <w:tc>
          <w:tcPr>
            <w:tcW w:w="797" w:type="dxa"/>
          </w:tcPr>
          <w:p w:rsidR="00E50EF5" w:rsidRPr="00A2067B" w:rsidRDefault="00E50EF5" w:rsidP="007C55B9">
            <w:pPr>
              <w:jc w:val="center"/>
              <w:rPr>
                <w:color w:val="000000"/>
                <w:lang w:val="uk-UA"/>
              </w:rPr>
            </w:pPr>
            <w:r w:rsidRPr="00A2067B">
              <w:t>н</w:t>
            </w:r>
            <w:r w:rsidRPr="00A2067B">
              <w:rPr>
                <w:lang w:val="uk-UA"/>
              </w:rPr>
              <w:t>/н</w:t>
            </w:r>
          </w:p>
        </w:tc>
        <w:tc>
          <w:tcPr>
            <w:tcW w:w="756" w:type="dxa"/>
          </w:tcPr>
          <w:p w:rsidR="00E50EF5" w:rsidRPr="00A2067B" w:rsidRDefault="00E50EF5" w:rsidP="007C55B9">
            <w:pPr>
              <w:jc w:val="center"/>
              <w:rPr>
                <w:color w:val="000000"/>
                <w:lang w:val="uk-UA"/>
              </w:rPr>
            </w:pPr>
            <w:r w:rsidRPr="00A2067B">
              <w:t>н</w:t>
            </w:r>
            <w:r w:rsidRPr="00A2067B">
              <w:rPr>
                <w:lang w:val="uk-UA"/>
              </w:rPr>
              <w:t>/н</w:t>
            </w:r>
          </w:p>
        </w:tc>
        <w:tc>
          <w:tcPr>
            <w:tcW w:w="756" w:type="dxa"/>
          </w:tcPr>
          <w:p w:rsidR="00E50EF5" w:rsidRPr="00A2067B" w:rsidRDefault="00E50EF5" w:rsidP="007C55B9">
            <w:pPr>
              <w:jc w:val="center"/>
              <w:rPr>
                <w:color w:val="000000"/>
                <w:lang w:val="uk-UA"/>
              </w:rPr>
            </w:pPr>
            <w:r w:rsidRPr="00A2067B">
              <w:rPr>
                <w:color w:val="000000"/>
                <w:lang w:val="uk-UA"/>
              </w:rPr>
              <w:t>350</w:t>
            </w:r>
          </w:p>
          <w:p w:rsidR="00E50EF5" w:rsidRPr="00A2067B" w:rsidRDefault="00E50EF5" w:rsidP="007C55B9">
            <w:pPr>
              <w:jc w:val="center"/>
              <w:rPr>
                <w:color w:val="000000"/>
                <w:lang w:val="uk-UA"/>
              </w:rPr>
            </w:pPr>
            <w:r w:rsidRPr="00A2067B">
              <w:rPr>
                <w:color w:val="000000"/>
                <w:lang w:val="uk-UA"/>
              </w:rPr>
              <w:t>(в)</w:t>
            </w:r>
          </w:p>
        </w:tc>
        <w:tc>
          <w:tcPr>
            <w:tcW w:w="852" w:type="dxa"/>
          </w:tcPr>
          <w:p w:rsidR="00E50EF5" w:rsidRPr="00A2067B" w:rsidRDefault="00E50EF5" w:rsidP="007C55B9">
            <w:pPr>
              <w:jc w:val="center"/>
              <w:rPr>
                <w:color w:val="000000"/>
                <w:lang w:val="uk-UA"/>
              </w:rPr>
            </w:pPr>
            <w:r w:rsidRPr="00A2067B">
              <w:rPr>
                <w:color w:val="000000"/>
                <w:lang w:val="uk-UA"/>
              </w:rPr>
              <w:t>500</w:t>
            </w:r>
          </w:p>
          <w:p w:rsidR="00E50EF5" w:rsidRPr="00A2067B" w:rsidRDefault="00E50EF5" w:rsidP="007C55B9">
            <w:pPr>
              <w:jc w:val="center"/>
              <w:rPr>
                <w:color w:val="000000"/>
                <w:lang w:val="uk-UA"/>
              </w:rPr>
            </w:pPr>
            <w:r w:rsidRPr="00A2067B">
              <w:rPr>
                <w:color w:val="000000"/>
                <w:lang w:val="uk-UA"/>
              </w:rPr>
              <w:t>(в)</w:t>
            </w:r>
          </w:p>
        </w:tc>
        <w:tc>
          <w:tcPr>
            <w:tcW w:w="876" w:type="dxa"/>
          </w:tcPr>
          <w:p w:rsidR="00E50EF5" w:rsidRPr="00A2067B" w:rsidRDefault="00E50EF5" w:rsidP="007C55B9">
            <w:pPr>
              <w:jc w:val="center"/>
              <w:rPr>
                <w:lang w:val="uk-UA"/>
              </w:rPr>
            </w:pPr>
            <w:r w:rsidRPr="00A2067B">
              <w:t>н</w:t>
            </w:r>
            <w:r w:rsidRPr="00A2067B">
              <w:rPr>
                <w:lang w:val="uk-UA"/>
              </w:rPr>
              <w:t>/н</w:t>
            </w:r>
          </w:p>
        </w:tc>
        <w:tc>
          <w:tcPr>
            <w:tcW w:w="797" w:type="dxa"/>
          </w:tcPr>
          <w:p w:rsidR="00E50EF5" w:rsidRPr="00A2067B" w:rsidRDefault="00E50EF5" w:rsidP="007C55B9">
            <w:pPr>
              <w:jc w:val="center"/>
              <w:rPr>
                <w:lang w:val="uk-UA"/>
              </w:rPr>
            </w:pPr>
            <w:r w:rsidRPr="00A2067B">
              <w:t>200,0</w:t>
            </w:r>
          </w:p>
          <w:p w:rsidR="00E50EF5" w:rsidRPr="00A2067B" w:rsidRDefault="00E50EF5" w:rsidP="007C55B9">
            <w:pPr>
              <w:jc w:val="center"/>
              <w:rPr>
                <w:lang w:val="en-US"/>
              </w:rPr>
            </w:pPr>
            <w:r w:rsidRPr="00A2067B">
              <w:rPr>
                <w:color w:val="000000"/>
                <w:lang w:val="uk-UA"/>
              </w:rPr>
              <w:t>(в)</w:t>
            </w:r>
          </w:p>
        </w:tc>
        <w:tc>
          <w:tcPr>
            <w:tcW w:w="797" w:type="dxa"/>
          </w:tcPr>
          <w:p w:rsidR="00E50EF5" w:rsidRPr="00A2067B" w:rsidRDefault="00E50EF5" w:rsidP="007C55B9">
            <w:pPr>
              <w:jc w:val="center"/>
              <w:rPr>
                <w:lang w:val="uk-UA"/>
              </w:rPr>
            </w:pPr>
            <w:r w:rsidRPr="00A2067B">
              <w:t>н</w:t>
            </w:r>
            <w:r w:rsidRPr="00A2067B">
              <w:rPr>
                <w:lang w:val="uk-UA"/>
              </w:rPr>
              <w:t>/н</w:t>
            </w:r>
          </w:p>
        </w:tc>
        <w:tc>
          <w:tcPr>
            <w:tcW w:w="851" w:type="dxa"/>
          </w:tcPr>
          <w:p w:rsidR="00E50EF5" w:rsidRPr="00A2067B" w:rsidRDefault="00E50EF5" w:rsidP="007C55B9">
            <w:pPr>
              <w:jc w:val="center"/>
              <w:rPr>
                <w:lang w:val="uk-UA"/>
              </w:rPr>
            </w:pPr>
            <w:r w:rsidRPr="00A2067B">
              <w:rPr>
                <w:lang w:val="uk-UA"/>
              </w:rPr>
              <w:t>1000</w:t>
            </w:r>
          </w:p>
          <w:p w:rsidR="00E50EF5" w:rsidRPr="00A2067B" w:rsidRDefault="00E50EF5" w:rsidP="007C55B9">
            <w:pPr>
              <w:jc w:val="center"/>
              <w:rPr>
                <w:color w:val="000000"/>
                <w:lang w:val="uk-UA"/>
              </w:rPr>
            </w:pPr>
            <w:r w:rsidRPr="00A2067B">
              <w:rPr>
                <w:color w:val="000000"/>
                <w:lang w:val="uk-UA"/>
              </w:rPr>
              <w:t>(в)</w:t>
            </w:r>
          </w:p>
        </w:tc>
        <w:tc>
          <w:tcPr>
            <w:tcW w:w="644" w:type="dxa"/>
          </w:tcPr>
          <w:p w:rsidR="00E50EF5" w:rsidRPr="00A2067B" w:rsidRDefault="00E50EF5" w:rsidP="007C55B9">
            <w:pPr>
              <w:jc w:val="center"/>
              <w:rPr>
                <w:color w:val="000000"/>
                <w:lang w:val="uk-UA"/>
              </w:rPr>
            </w:pPr>
            <w:r w:rsidRPr="00A2067B">
              <w:rPr>
                <w:color w:val="000000"/>
                <w:lang w:val="uk-UA"/>
              </w:rPr>
              <w:t>6,5-8,5 (в)</w:t>
            </w:r>
          </w:p>
        </w:tc>
      </w:tr>
    </w:tbl>
    <w:p w:rsidR="00E50EF5" w:rsidRPr="00E50EF5" w:rsidRDefault="00E50EF5" w:rsidP="00E50EF5">
      <w:pPr>
        <w:ind w:firstLine="708"/>
        <w:jc w:val="both"/>
      </w:pPr>
      <w:r w:rsidRPr="00A2067B">
        <w:rPr>
          <w:lang w:val="uk-UA"/>
        </w:rPr>
        <w:t xml:space="preserve">Примітки: 1. -  місце впадання р. Прут. 2. - місце впадання р. Прут. 3. - місце впадання р. Прут. 4. - місце впадання р. Прут. 5. – р-н морвокзалу. 6. - р-н морського порту. 7. - р-н морвокзалу. 8. - р-н морського порту. 9. - р-н морвокзалу. 10. - р-н морського порту. 11. -  р-н морвокзалу. 12. -  р-н морського порту. </w:t>
      </w:r>
      <w:smartTag w:uri="urn:schemas-microsoft-com:office:smarttags" w:element="metricconverter">
        <w:smartTagPr>
          <w:attr w:name="ProductID" w:val="13. М"/>
        </w:smartTagPr>
        <w:r w:rsidRPr="00A2067B">
          <w:rPr>
            <w:lang w:val="uk-UA"/>
          </w:rPr>
          <w:t>13. М</w:t>
        </w:r>
      </w:smartTag>
      <w:r w:rsidRPr="00A2067B">
        <w:rPr>
          <w:lang w:val="uk-UA"/>
        </w:rPr>
        <w:t xml:space="preserve"> – місце відбору проби. 14. К – кольоровість. 15. П – прозорість. </w:t>
      </w:r>
      <w:smartTag w:uri="urn:schemas-microsoft-com:office:smarttags" w:element="metricconverter">
        <w:smartTagPr>
          <w:attr w:name="ProductID" w:val="16. М"/>
        </w:smartTagPr>
        <w:r w:rsidRPr="00A2067B">
          <w:rPr>
            <w:lang w:val="uk-UA"/>
          </w:rPr>
          <w:t>16. М</w:t>
        </w:r>
      </w:smartTag>
      <w:r w:rsidRPr="00A2067B">
        <w:rPr>
          <w:lang w:val="uk-UA"/>
        </w:rPr>
        <w:t xml:space="preserve"> – мутність. 17. Ок – окисність. </w:t>
      </w:r>
      <w:smartTag w:uri="urn:schemas-microsoft-com:office:smarttags" w:element="metricconverter">
        <w:smartTagPr>
          <w:attr w:name="ProductID" w:val="18. Л"/>
        </w:smartTagPr>
        <w:r w:rsidRPr="00A2067B">
          <w:rPr>
            <w:lang w:val="uk-UA"/>
          </w:rPr>
          <w:t>18. Л</w:t>
        </w:r>
      </w:smartTag>
      <w:r w:rsidRPr="00A2067B">
        <w:rPr>
          <w:lang w:val="uk-UA"/>
        </w:rPr>
        <w:t xml:space="preserve"> – лужність. 19. ЗТ – загальна твердість. 20. СЗ – сухий залишок. </w:t>
      </w:r>
      <w:r w:rsidRPr="00A2067B">
        <w:t xml:space="preserve">Річка Прут впадає в р. Дунай з лівого берега на </w:t>
      </w:r>
      <w:smartTag w:uri="urn:schemas-microsoft-com:office:smarttags" w:element="metricconverter">
        <w:smartTagPr>
          <w:attr w:name="ProductID" w:val="164 км"/>
        </w:smartTagPr>
        <w:r w:rsidRPr="00A2067B">
          <w:t>164 км</w:t>
        </w:r>
      </w:smartTag>
      <w:r w:rsidRPr="00A2067B">
        <w:t xml:space="preserve"> від гирла, в </w:t>
      </w:r>
      <w:smartTag w:uri="urn:schemas-microsoft-com:office:smarttags" w:element="metricconverter">
        <w:smartTagPr>
          <w:attr w:name="ProductID" w:val="0,5 км"/>
        </w:smartTagPr>
        <w:r w:rsidRPr="00A2067B">
          <w:t>0,5 км</w:t>
        </w:r>
      </w:smartTag>
      <w:r w:rsidRPr="00A2067B">
        <w:t xml:space="preserve"> південно-східніше с. Джорджулешти.</w:t>
      </w:r>
      <w:r w:rsidRPr="00A2067B">
        <w:rPr>
          <w:lang w:val="uk-UA"/>
        </w:rPr>
        <w:t xml:space="preserve"> *Забарвлення - не повинно виявлятися в стовпчику (курсив - невідповідність). Для  </w:t>
      </w:r>
      <w:r w:rsidRPr="00A2067B">
        <w:t>ДСТУ 4808:2007</w:t>
      </w:r>
      <w:r w:rsidRPr="00A2067B">
        <w:rPr>
          <w:lang w:val="uk-UA"/>
        </w:rPr>
        <w:t xml:space="preserve"> вказаний норматив для джерел 1 класу якості, у дужках клас якості даного джерела.</w:t>
      </w:r>
      <w:r w:rsidRPr="00A2067B">
        <w:t xml:space="preserve"> н</w:t>
      </w:r>
      <w:r w:rsidRPr="00A2067B">
        <w:rPr>
          <w:lang w:val="uk-UA"/>
        </w:rPr>
        <w:t>/н – не нормується. (–) – відсутність данних. н/в – невідповідність.</w:t>
      </w:r>
    </w:p>
    <w:p w:rsidR="00E50EF5" w:rsidRPr="00E50EF5" w:rsidRDefault="00E50EF5" w:rsidP="00E50EF5">
      <w:pPr>
        <w:ind w:firstLine="708"/>
        <w:jc w:val="both"/>
      </w:pPr>
    </w:p>
    <w:p w:rsidR="00E50EF5" w:rsidRPr="00A2067B" w:rsidRDefault="00E50EF5" w:rsidP="00E50EF5">
      <w:pPr>
        <w:jc w:val="right"/>
        <w:rPr>
          <w:i/>
          <w:iCs/>
          <w:sz w:val="28"/>
          <w:szCs w:val="28"/>
          <w:lang w:val="uk-UA"/>
        </w:rPr>
      </w:pPr>
      <w:r w:rsidRPr="00A2067B">
        <w:rPr>
          <w:i/>
          <w:iCs/>
          <w:sz w:val="28"/>
          <w:szCs w:val="28"/>
          <w:lang w:val="uk-UA"/>
        </w:rPr>
        <w:t>Таблиця 4</w:t>
      </w:r>
    </w:p>
    <w:p w:rsidR="00E50EF5" w:rsidRPr="00A2067B" w:rsidRDefault="00E50EF5" w:rsidP="00E50EF5">
      <w:pPr>
        <w:jc w:val="center"/>
        <w:rPr>
          <w:b/>
          <w:bCs/>
          <w:sz w:val="28"/>
          <w:szCs w:val="28"/>
        </w:rPr>
      </w:pPr>
      <w:r w:rsidRPr="00A2067B">
        <w:rPr>
          <w:b/>
          <w:bCs/>
          <w:sz w:val="28"/>
          <w:szCs w:val="28"/>
          <w:lang w:val="uk-UA"/>
        </w:rPr>
        <w:t>Результати санітарно-хімічних досліджень води р. Дунай (м. Рені)</w:t>
      </w:r>
    </w:p>
    <w:p w:rsidR="00E50EF5" w:rsidRPr="00A2067B" w:rsidRDefault="00E50EF5" w:rsidP="00E50EF5">
      <w:pPr>
        <w:jc w:val="center"/>
      </w:pPr>
    </w:p>
    <w:tbl>
      <w:tblPr>
        <w:tblW w:w="0" w:type="auto"/>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3"/>
        <w:gridCol w:w="1068"/>
        <w:gridCol w:w="939"/>
        <w:gridCol w:w="12"/>
        <w:gridCol w:w="958"/>
        <w:gridCol w:w="17"/>
        <w:gridCol w:w="955"/>
        <w:gridCol w:w="22"/>
        <w:gridCol w:w="945"/>
        <w:gridCol w:w="21"/>
        <w:gridCol w:w="1056"/>
        <w:gridCol w:w="31"/>
        <w:gridCol w:w="773"/>
        <w:gridCol w:w="35"/>
        <w:gridCol w:w="841"/>
        <w:gridCol w:w="41"/>
        <w:gridCol w:w="995"/>
        <w:gridCol w:w="40"/>
        <w:gridCol w:w="832"/>
        <w:gridCol w:w="47"/>
        <w:gridCol w:w="1063"/>
        <w:gridCol w:w="37"/>
        <w:gridCol w:w="839"/>
        <w:gridCol w:w="37"/>
        <w:gridCol w:w="839"/>
        <w:gridCol w:w="37"/>
        <w:gridCol w:w="803"/>
        <w:gridCol w:w="798"/>
      </w:tblGrid>
      <w:tr w:rsidR="00E50EF5" w:rsidRPr="00A2067B" w:rsidTr="007C55B9">
        <w:tc>
          <w:tcPr>
            <w:tcW w:w="523" w:type="dxa"/>
            <w:vMerge w:val="restart"/>
          </w:tcPr>
          <w:p w:rsidR="00E50EF5" w:rsidRPr="00A2067B" w:rsidRDefault="00E50EF5" w:rsidP="007C55B9">
            <w:pPr>
              <w:jc w:val="center"/>
              <w:rPr>
                <w:lang w:val="uk-UA"/>
              </w:rPr>
            </w:pPr>
            <w:r w:rsidRPr="00A2067B">
              <w:rPr>
                <w:lang w:val="uk-UA"/>
              </w:rPr>
              <w:t>М</w:t>
            </w:r>
          </w:p>
        </w:tc>
        <w:tc>
          <w:tcPr>
            <w:tcW w:w="1068" w:type="dxa"/>
            <w:vMerge w:val="restart"/>
          </w:tcPr>
          <w:p w:rsidR="00E50EF5" w:rsidRPr="00A2067B" w:rsidRDefault="00E50EF5" w:rsidP="007C55B9">
            <w:pPr>
              <w:jc w:val="center"/>
              <w:rPr>
                <w:lang w:val="en-US"/>
              </w:rPr>
            </w:pPr>
            <w:r w:rsidRPr="00A2067B">
              <w:rPr>
                <w:lang w:val="uk-UA"/>
              </w:rPr>
              <w:t>Дата</w:t>
            </w:r>
          </w:p>
        </w:tc>
        <w:tc>
          <w:tcPr>
            <w:tcW w:w="12975" w:type="dxa"/>
            <w:gridSpan w:val="26"/>
          </w:tcPr>
          <w:p w:rsidR="00E50EF5" w:rsidRPr="00A2067B" w:rsidRDefault="00E50EF5" w:rsidP="007C55B9">
            <w:pPr>
              <w:jc w:val="center"/>
              <w:rPr>
                <w:lang w:val="uk-UA"/>
              </w:rPr>
            </w:pPr>
            <w:r w:rsidRPr="00A2067B">
              <w:rPr>
                <w:lang w:val="uk-UA"/>
              </w:rPr>
              <w:t>мг/дм</w:t>
            </w:r>
            <w:r w:rsidRPr="00A2067B">
              <w:rPr>
                <w:vertAlign w:val="superscript"/>
                <w:lang w:val="uk-UA"/>
              </w:rPr>
              <w:t>3</w:t>
            </w:r>
          </w:p>
        </w:tc>
      </w:tr>
      <w:tr w:rsidR="00E50EF5" w:rsidRPr="00A2067B" w:rsidTr="007C55B9">
        <w:tc>
          <w:tcPr>
            <w:tcW w:w="523" w:type="dxa"/>
            <w:vMerge/>
          </w:tcPr>
          <w:p w:rsidR="00E50EF5" w:rsidRPr="00A2067B" w:rsidRDefault="00E50EF5" w:rsidP="007C55B9">
            <w:pPr>
              <w:jc w:val="center"/>
              <w:rPr>
                <w:lang w:val="uk-UA"/>
              </w:rPr>
            </w:pPr>
          </w:p>
        </w:tc>
        <w:tc>
          <w:tcPr>
            <w:tcW w:w="1068" w:type="dxa"/>
            <w:vMerge/>
          </w:tcPr>
          <w:p w:rsidR="00E50EF5" w:rsidRPr="00A2067B" w:rsidRDefault="00E50EF5" w:rsidP="007C55B9">
            <w:pPr>
              <w:jc w:val="center"/>
              <w:rPr>
                <w:lang w:val="uk-UA"/>
              </w:rPr>
            </w:pPr>
          </w:p>
        </w:tc>
        <w:tc>
          <w:tcPr>
            <w:tcW w:w="951" w:type="dxa"/>
            <w:gridSpan w:val="2"/>
          </w:tcPr>
          <w:p w:rsidR="00E50EF5" w:rsidRPr="00A2067B" w:rsidRDefault="00E50EF5" w:rsidP="007C55B9">
            <w:pPr>
              <w:jc w:val="center"/>
              <w:rPr>
                <w:lang w:val="en-US"/>
              </w:rPr>
            </w:pPr>
            <w:r w:rsidRPr="00A2067B">
              <w:rPr>
                <w:lang w:val="en-US"/>
              </w:rPr>
              <w:t>Fe</w:t>
            </w:r>
          </w:p>
        </w:tc>
        <w:tc>
          <w:tcPr>
            <w:tcW w:w="975" w:type="dxa"/>
            <w:gridSpan w:val="2"/>
          </w:tcPr>
          <w:p w:rsidR="00E50EF5" w:rsidRPr="00A2067B" w:rsidRDefault="00E50EF5" w:rsidP="007C55B9">
            <w:pPr>
              <w:jc w:val="center"/>
              <w:rPr>
                <w:vertAlign w:val="subscript"/>
                <w:lang w:val="en-US"/>
              </w:rPr>
            </w:pPr>
            <w:r w:rsidRPr="00A2067B">
              <w:rPr>
                <w:lang w:val="en-US"/>
              </w:rPr>
              <w:t>NH</w:t>
            </w:r>
            <w:r w:rsidRPr="00A2067B">
              <w:rPr>
                <w:vertAlign w:val="subscript"/>
                <w:lang w:val="en-US"/>
              </w:rPr>
              <w:t>3</w:t>
            </w:r>
          </w:p>
        </w:tc>
        <w:tc>
          <w:tcPr>
            <w:tcW w:w="977" w:type="dxa"/>
            <w:gridSpan w:val="2"/>
          </w:tcPr>
          <w:p w:rsidR="00E50EF5" w:rsidRPr="00A2067B" w:rsidRDefault="00E50EF5" w:rsidP="007C55B9">
            <w:pPr>
              <w:jc w:val="center"/>
              <w:rPr>
                <w:lang w:val="uk-UA"/>
              </w:rPr>
            </w:pPr>
            <w:r w:rsidRPr="00A2067B">
              <w:rPr>
                <w:lang w:val="en-US"/>
              </w:rPr>
              <w:t>NO</w:t>
            </w:r>
            <w:r w:rsidRPr="00A2067B">
              <w:rPr>
                <w:vertAlign w:val="subscript"/>
                <w:lang w:val="en-US"/>
              </w:rPr>
              <w:t>2</w:t>
            </w:r>
            <w:r w:rsidRPr="00A2067B">
              <w:rPr>
                <w:vertAlign w:val="superscript"/>
                <w:lang w:val="en-US"/>
              </w:rPr>
              <w:t>-</w:t>
            </w:r>
          </w:p>
        </w:tc>
        <w:tc>
          <w:tcPr>
            <w:tcW w:w="966" w:type="dxa"/>
            <w:gridSpan w:val="2"/>
          </w:tcPr>
          <w:p w:rsidR="00E50EF5" w:rsidRPr="00A2067B" w:rsidRDefault="00E50EF5" w:rsidP="007C55B9">
            <w:pPr>
              <w:jc w:val="center"/>
              <w:rPr>
                <w:vertAlign w:val="subscript"/>
                <w:lang w:val="en-US"/>
              </w:rPr>
            </w:pPr>
            <w:r w:rsidRPr="00A2067B">
              <w:rPr>
                <w:lang w:val="en-US"/>
              </w:rPr>
              <w:t>NO</w:t>
            </w:r>
            <w:r w:rsidRPr="00A2067B">
              <w:rPr>
                <w:vertAlign w:val="subscript"/>
                <w:lang w:val="en-US"/>
              </w:rPr>
              <w:t>3</w:t>
            </w:r>
            <w:r w:rsidRPr="00A2067B">
              <w:rPr>
                <w:vertAlign w:val="superscript"/>
                <w:lang w:val="en-US"/>
              </w:rPr>
              <w:t>-</w:t>
            </w:r>
          </w:p>
        </w:tc>
        <w:tc>
          <w:tcPr>
            <w:tcW w:w="1087" w:type="dxa"/>
            <w:gridSpan w:val="2"/>
          </w:tcPr>
          <w:p w:rsidR="00E50EF5" w:rsidRPr="00A2067B" w:rsidRDefault="00E50EF5" w:rsidP="007C55B9">
            <w:pPr>
              <w:jc w:val="center"/>
              <w:rPr>
                <w:lang w:val="en-US"/>
              </w:rPr>
            </w:pPr>
            <w:r w:rsidRPr="00A2067B">
              <w:rPr>
                <w:lang w:val="en-US"/>
              </w:rPr>
              <w:t>F</w:t>
            </w:r>
            <w:r w:rsidRPr="00A2067B">
              <w:rPr>
                <w:vertAlign w:val="superscript"/>
                <w:lang w:val="en-US"/>
              </w:rPr>
              <w:t>-</w:t>
            </w:r>
          </w:p>
        </w:tc>
        <w:tc>
          <w:tcPr>
            <w:tcW w:w="808" w:type="dxa"/>
            <w:gridSpan w:val="2"/>
          </w:tcPr>
          <w:p w:rsidR="00E50EF5" w:rsidRPr="00A2067B" w:rsidRDefault="00E50EF5" w:rsidP="007C55B9">
            <w:pPr>
              <w:jc w:val="center"/>
              <w:rPr>
                <w:lang w:val="en-US"/>
              </w:rPr>
            </w:pPr>
            <w:r w:rsidRPr="00A2067B">
              <w:rPr>
                <w:lang w:val="en-US"/>
              </w:rPr>
              <w:t>Si</w:t>
            </w:r>
          </w:p>
        </w:tc>
        <w:tc>
          <w:tcPr>
            <w:tcW w:w="882" w:type="dxa"/>
            <w:gridSpan w:val="2"/>
          </w:tcPr>
          <w:p w:rsidR="00E50EF5" w:rsidRPr="00A2067B" w:rsidRDefault="00E50EF5" w:rsidP="007C55B9">
            <w:pPr>
              <w:jc w:val="center"/>
              <w:rPr>
                <w:lang w:val="en-US"/>
              </w:rPr>
            </w:pPr>
            <w:r w:rsidRPr="00A2067B">
              <w:rPr>
                <w:lang w:val="en-US"/>
              </w:rPr>
              <w:t>Cd</w:t>
            </w:r>
          </w:p>
        </w:tc>
        <w:tc>
          <w:tcPr>
            <w:tcW w:w="1035" w:type="dxa"/>
            <w:gridSpan w:val="2"/>
          </w:tcPr>
          <w:p w:rsidR="00E50EF5" w:rsidRPr="00A2067B" w:rsidRDefault="00E50EF5" w:rsidP="007C55B9">
            <w:pPr>
              <w:jc w:val="center"/>
              <w:rPr>
                <w:lang w:val="en-US"/>
              </w:rPr>
            </w:pPr>
            <w:r w:rsidRPr="00A2067B">
              <w:rPr>
                <w:lang w:val="en-US"/>
              </w:rPr>
              <w:t>Pb</w:t>
            </w:r>
          </w:p>
        </w:tc>
        <w:tc>
          <w:tcPr>
            <w:tcW w:w="877" w:type="dxa"/>
            <w:gridSpan w:val="2"/>
          </w:tcPr>
          <w:p w:rsidR="00E50EF5" w:rsidRPr="00A2067B" w:rsidRDefault="00E50EF5" w:rsidP="007C55B9">
            <w:pPr>
              <w:jc w:val="center"/>
              <w:rPr>
                <w:lang w:val="en-US"/>
              </w:rPr>
            </w:pPr>
            <w:r w:rsidRPr="00A2067B">
              <w:rPr>
                <w:lang w:val="en-US"/>
              </w:rPr>
              <w:t>Zn</w:t>
            </w:r>
          </w:p>
        </w:tc>
        <w:tc>
          <w:tcPr>
            <w:tcW w:w="1064" w:type="dxa"/>
            <w:gridSpan w:val="2"/>
          </w:tcPr>
          <w:p w:rsidR="00E50EF5" w:rsidRPr="00A2067B" w:rsidRDefault="00E50EF5" w:rsidP="007C55B9">
            <w:pPr>
              <w:jc w:val="center"/>
              <w:rPr>
                <w:lang w:val="en-US"/>
              </w:rPr>
            </w:pPr>
            <w:r w:rsidRPr="00A2067B">
              <w:rPr>
                <w:lang w:val="en-US"/>
              </w:rPr>
              <w:t>Cr*</w:t>
            </w:r>
          </w:p>
        </w:tc>
        <w:tc>
          <w:tcPr>
            <w:tcW w:w="876" w:type="dxa"/>
            <w:gridSpan w:val="2"/>
          </w:tcPr>
          <w:p w:rsidR="00E50EF5" w:rsidRPr="00A2067B" w:rsidRDefault="00E50EF5" w:rsidP="007C55B9">
            <w:pPr>
              <w:jc w:val="center"/>
              <w:rPr>
                <w:lang w:val="en-US"/>
              </w:rPr>
            </w:pPr>
            <w:r w:rsidRPr="00A2067B">
              <w:rPr>
                <w:lang w:val="en-US"/>
              </w:rPr>
              <w:t>Mn</w:t>
            </w:r>
          </w:p>
        </w:tc>
        <w:tc>
          <w:tcPr>
            <w:tcW w:w="876" w:type="dxa"/>
            <w:gridSpan w:val="2"/>
          </w:tcPr>
          <w:p w:rsidR="00E50EF5" w:rsidRPr="00A2067B" w:rsidRDefault="00E50EF5" w:rsidP="007C55B9">
            <w:pPr>
              <w:jc w:val="center"/>
              <w:rPr>
                <w:lang w:val="en-US"/>
              </w:rPr>
            </w:pPr>
            <w:r w:rsidRPr="00A2067B">
              <w:rPr>
                <w:lang w:val="en-US"/>
              </w:rPr>
              <w:t>Ni</w:t>
            </w:r>
          </w:p>
        </w:tc>
        <w:tc>
          <w:tcPr>
            <w:tcW w:w="803" w:type="dxa"/>
          </w:tcPr>
          <w:p w:rsidR="00E50EF5" w:rsidRPr="00A2067B" w:rsidRDefault="00E50EF5" w:rsidP="007C55B9">
            <w:pPr>
              <w:jc w:val="center"/>
              <w:rPr>
                <w:lang w:val="en-US"/>
              </w:rPr>
            </w:pPr>
            <w:r w:rsidRPr="00A2067B">
              <w:rPr>
                <w:lang w:val="en-US"/>
              </w:rPr>
              <w:t>Cu</w:t>
            </w:r>
          </w:p>
        </w:tc>
        <w:tc>
          <w:tcPr>
            <w:tcW w:w="798" w:type="dxa"/>
          </w:tcPr>
          <w:p w:rsidR="00E50EF5" w:rsidRPr="00A2067B" w:rsidRDefault="00E50EF5" w:rsidP="007C55B9">
            <w:pPr>
              <w:jc w:val="center"/>
              <w:rPr>
                <w:lang w:val="uk-UA"/>
              </w:rPr>
            </w:pPr>
            <w:r w:rsidRPr="00A2067B">
              <w:rPr>
                <w:lang w:val="uk-UA"/>
              </w:rPr>
              <w:t>НП</w:t>
            </w:r>
          </w:p>
        </w:tc>
      </w:tr>
      <w:tr w:rsidR="00E50EF5" w:rsidRPr="00A2067B" w:rsidTr="007C55B9">
        <w:tc>
          <w:tcPr>
            <w:tcW w:w="523" w:type="dxa"/>
          </w:tcPr>
          <w:p w:rsidR="00E50EF5" w:rsidRPr="00A2067B" w:rsidRDefault="00E50EF5" w:rsidP="007C55B9">
            <w:pPr>
              <w:jc w:val="center"/>
              <w:rPr>
                <w:lang w:val="uk-UA"/>
              </w:rPr>
            </w:pPr>
            <w:r w:rsidRPr="00A2067B">
              <w:rPr>
                <w:lang w:val="uk-UA"/>
              </w:rPr>
              <w:t>1.</w:t>
            </w:r>
          </w:p>
        </w:tc>
        <w:tc>
          <w:tcPr>
            <w:tcW w:w="1068" w:type="dxa"/>
          </w:tcPr>
          <w:p w:rsidR="00E50EF5" w:rsidRPr="00A2067B" w:rsidRDefault="00E50EF5" w:rsidP="007C55B9">
            <w:pPr>
              <w:jc w:val="center"/>
              <w:rPr>
                <w:lang w:val="uk-UA"/>
              </w:rPr>
            </w:pPr>
            <w:r w:rsidRPr="00A2067B">
              <w:rPr>
                <w:lang w:val="uk-UA"/>
              </w:rPr>
              <w:t>15.03.10</w:t>
            </w:r>
          </w:p>
        </w:tc>
        <w:tc>
          <w:tcPr>
            <w:tcW w:w="951" w:type="dxa"/>
            <w:gridSpan w:val="2"/>
          </w:tcPr>
          <w:p w:rsidR="00E50EF5" w:rsidRPr="00A2067B" w:rsidRDefault="00E50EF5" w:rsidP="007C55B9">
            <w:pPr>
              <w:jc w:val="center"/>
              <w:rPr>
                <w:lang w:val="uk-UA"/>
              </w:rPr>
            </w:pPr>
            <w:r w:rsidRPr="00A2067B">
              <w:rPr>
                <w:lang w:val="uk-UA"/>
              </w:rPr>
              <w:t>0,08</w:t>
            </w:r>
          </w:p>
        </w:tc>
        <w:tc>
          <w:tcPr>
            <w:tcW w:w="975" w:type="dxa"/>
            <w:gridSpan w:val="2"/>
          </w:tcPr>
          <w:p w:rsidR="00E50EF5" w:rsidRPr="00A2067B" w:rsidRDefault="00E50EF5" w:rsidP="007C55B9">
            <w:pPr>
              <w:jc w:val="center"/>
              <w:rPr>
                <w:lang w:val="uk-UA"/>
              </w:rPr>
            </w:pPr>
            <w:r w:rsidRPr="00A2067B">
              <w:rPr>
                <w:lang w:val="uk-UA"/>
              </w:rPr>
              <w:t>&lt;0,05</w:t>
            </w:r>
          </w:p>
        </w:tc>
        <w:tc>
          <w:tcPr>
            <w:tcW w:w="977" w:type="dxa"/>
            <w:gridSpan w:val="2"/>
          </w:tcPr>
          <w:p w:rsidR="00E50EF5" w:rsidRPr="00A2067B" w:rsidRDefault="00E50EF5" w:rsidP="007C55B9">
            <w:pPr>
              <w:jc w:val="center"/>
              <w:rPr>
                <w:lang w:val="uk-UA"/>
              </w:rPr>
            </w:pPr>
            <w:r w:rsidRPr="00A2067B">
              <w:rPr>
                <w:lang w:val="uk-UA"/>
              </w:rPr>
              <w:t>0,035</w:t>
            </w:r>
          </w:p>
        </w:tc>
        <w:tc>
          <w:tcPr>
            <w:tcW w:w="966" w:type="dxa"/>
            <w:gridSpan w:val="2"/>
          </w:tcPr>
          <w:p w:rsidR="00E50EF5" w:rsidRPr="00A2067B" w:rsidRDefault="00E50EF5" w:rsidP="007C55B9">
            <w:pPr>
              <w:jc w:val="center"/>
              <w:rPr>
                <w:lang w:val="uk-UA"/>
              </w:rPr>
            </w:pPr>
            <w:r w:rsidRPr="00A2067B">
              <w:rPr>
                <w:lang w:val="uk-UA"/>
              </w:rPr>
              <w:t>6,43</w:t>
            </w:r>
          </w:p>
        </w:tc>
        <w:tc>
          <w:tcPr>
            <w:tcW w:w="1087" w:type="dxa"/>
            <w:gridSpan w:val="2"/>
          </w:tcPr>
          <w:p w:rsidR="00E50EF5" w:rsidRPr="00A2067B" w:rsidRDefault="00E50EF5" w:rsidP="007C55B9">
            <w:pPr>
              <w:jc w:val="center"/>
              <w:rPr>
                <w:lang w:val="uk-UA"/>
              </w:rPr>
            </w:pPr>
            <w:r w:rsidRPr="00A2067B">
              <w:rPr>
                <w:lang w:val="uk-UA"/>
              </w:rPr>
              <w:t>0,159</w:t>
            </w:r>
          </w:p>
        </w:tc>
        <w:tc>
          <w:tcPr>
            <w:tcW w:w="808" w:type="dxa"/>
            <w:gridSpan w:val="2"/>
          </w:tcPr>
          <w:p w:rsidR="00E50EF5" w:rsidRPr="00A2067B" w:rsidRDefault="00E50EF5" w:rsidP="007C55B9">
            <w:pPr>
              <w:jc w:val="center"/>
              <w:rPr>
                <w:lang w:val="uk-UA"/>
              </w:rPr>
            </w:pPr>
            <w:r w:rsidRPr="00A2067B">
              <w:rPr>
                <w:lang w:val="uk-UA"/>
              </w:rPr>
              <w:t>6,08</w:t>
            </w:r>
          </w:p>
        </w:tc>
        <w:tc>
          <w:tcPr>
            <w:tcW w:w="882" w:type="dxa"/>
            <w:gridSpan w:val="2"/>
          </w:tcPr>
          <w:p w:rsidR="00E50EF5" w:rsidRPr="00A2067B" w:rsidRDefault="00E50EF5" w:rsidP="007C55B9">
            <w:pPr>
              <w:jc w:val="center"/>
              <w:rPr>
                <w:lang w:val="uk-UA"/>
              </w:rPr>
            </w:pPr>
            <w:r w:rsidRPr="00A2067B">
              <w:rPr>
                <w:lang w:val="uk-UA"/>
              </w:rPr>
              <w:t>0,0002</w:t>
            </w:r>
          </w:p>
        </w:tc>
        <w:tc>
          <w:tcPr>
            <w:tcW w:w="1035" w:type="dxa"/>
            <w:gridSpan w:val="2"/>
          </w:tcPr>
          <w:p w:rsidR="00E50EF5" w:rsidRPr="00A2067B" w:rsidRDefault="00E50EF5" w:rsidP="007C55B9">
            <w:pPr>
              <w:jc w:val="center"/>
              <w:rPr>
                <w:lang w:val="uk-UA"/>
              </w:rPr>
            </w:pPr>
            <w:r w:rsidRPr="00A2067B">
              <w:rPr>
                <w:lang w:val="uk-UA"/>
              </w:rPr>
              <w:t>0,0020</w:t>
            </w:r>
          </w:p>
        </w:tc>
        <w:tc>
          <w:tcPr>
            <w:tcW w:w="877" w:type="dxa"/>
            <w:gridSpan w:val="2"/>
          </w:tcPr>
          <w:p w:rsidR="00E50EF5" w:rsidRPr="00A2067B" w:rsidRDefault="00E50EF5" w:rsidP="007C55B9">
            <w:pPr>
              <w:jc w:val="center"/>
              <w:rPr>
                <w:lang w:val="uk-UA"/>
              </w:rPr>
            </w:pPr>
            <w:r w:rsidRPr="00A2067B">
              <w:rPr>
                <w:lang w:val="uk-UA"/>
              </w:rPr>
              <w:t>0,013</w:t>
            </w:r>
          </w:p>
        </w:tc>
        <w:tc>
          <w:tcPr>
            <w:tcW w:w="1064" w:type="dxa"/>
            <w:gridSpan w:val="2"/>
          </w:tcPr>
          <w:p w:rsidR="00E50EF5" w:rsidRPr="00A2067B" w:rsidRDefault="00E50EF5" w:rsidP="007C55B9">
            <w:pPr>
              <w:jc w:val="center"/>
              <w:rPr>
                <w:lang w:val="uk-UA"/>
              </w:rPr>
            </w:pPr>
            <w:r w:rsidRPr="00A2067B">
              <w:rPr>
                <w:lang w:val="uk-UA"/>
              </w:rPr>
              <w:t>0,0030</w:t>
            </w:r>
          </w:p>
        </w:tc>
        <w:tc>
          <w:tcPr>
            <w:tcW w:w="876" w:type="dxa"/>
            <w:gridSpan w:val="2"/>
          </w:tcPr>
          <w:p w:rsidR="00E50EF5" w:rsidRPr="00A2067B" w:rsidRDefault="00E50EF5" w:rsidP="007C55B9">
            <w:pPr>
              <w:jc w:val="center"/>
              <w:rPr>
                <w:lang w:val="uk-UA"/>
              </w:rPr>
            </w:pPr>
            <w:r w:rsidRPr="00A2067B">
              <w:rPr>
                <w:lang w:val="uk-UA"/>
              </w:rPr>
              <w:t>0,063</w:t>
            </w:r>
          </w:p>
        </w:tc>
        <w:tc>
          <w:tcPr>
            <w:tcW w:w="876" w:type="dxa"/>
            <w:gridSpan w:val="2"/>
          </w:tcPr>
          <w:p w:rsidR="00E50EF5" w:rsidRPr="00A2067B" w:rsidRDefault="00E50EF5" w:rsidP="007C55B9">
            <w:pPr>
              <w:jc w:val="center"/>
              <w:rPr>
                <w:lang w:val="uk-UA"/>
              </w:rPr>
            </w:pPr>
            <w:r w:rsidRPr="00A2067B">
              <w:rPr>
                <w:lang w:val="uk-UA"/>
              </w:rPr>
              <w:t>0,006</w:t>
            </w:r>
          </w:p>
        </w:tc>
        <w:tc>
          <w:tcPr>
            <w:tcW w:w="803" w:type="dxa"/>
          </w:tcPr>
          <w:p w:rsidR="00E50EF5" w:rsidRPr="00A2067B" w:rsidRDefault="00E50EF5" w:rsidP="007C55B9">
            <w:pPr>
              <w:jc w:val="center"/>
              <w:rPr>
                <w:lang w:val="uk-UA"/>
              </w:rPr>
            </w:pPr>
            <w:r w:rsidRPr="00A2067B">
              <w:rPr>
                <w:lang w:val="uk-UA"/>
              </w:rPr>
              <w:t>0,012</w:t>
            </w:r>
          </w:p>
        </w:tc>
        <w:tc>
          <w:tcPr>
            <w:tcW w:w="798" w:type="dxa"/>
          </w:tcPr>
          <w:p w:rsidR="00E50EF5" w:rsidRPr="00A2067B" w:rsidRDefault="00E50EF5" w:rsidP="007C55B9">
            <w:pPr>
              <w:jc w:val="center"/>
              <w:rPr>
                <w:lang w:val="uk-UA"/>
              </w:rPr>
            </w:pPr>
            <w:r w:rsidRPr="00A2067B">
              <w:rPr>
                <w:lang w:val="uk-UA"/>
              </w:rPr>
              <w:t>0,016</w:t>
            </w:r>
          </w:p>
        </w:tc>
      </w:tr>
      <w:tr w:rsidR="00E50EF5" w:rsidRPr="00A2067B" w:rsidTr="007C55B9">
        <w:tc>
          <w:tcPr>
            <w:tcW w:w="523" w:type="dxa"/>
          </w:tcPr>
          <w:p w:rsidR="00E50EF5" w:rsidRPr="00A2067B" w:rsidRDefault="00E50EF5" w:rsidP="007C55B9">
            <w:pPr>
              <w:jc w:val="center"/>
              <w:rPr>
                <w:lang w:val="uk-UA"/>
              </w:rPr>
            </w:pPr>
            <w:r w:rsidRPr="00A2067B">
              <w:rPr>
                <w:lang w:val="uk-UA"/>
              </w:rPr>
              <w:t>2.</w:t>
            </w:r>
          </w:p>
        </w:tc>
        <w:tc>
          <w:tcPr>
            <w:tcW w:w="1068" w:type="dxa"/>
          </w:tcPr>
          <w:p w:rsidR="00E50EF5" w:rsidRPr="00A2067B" w:rsidRDefault="00E50EF5" w:rsidP="007C55B9">
            <w:pPr>
              <w:rPr>
                <w:lang w:val="uk-UA"/>
              </w:rPr>
            </w:pPr>
            <w:r w:rsidRPr="00A2067B">
              <w:rPr>
                <w:lang w:val="uk-UA"/>
              </w:rPr>
              <w:t>13.10.11</w:t>
            </w:r>
          </w:p>
        </w:tc>
        <w:tc>
          <w:tcPr>
            <w:tcW w:w="951" w:type="dxa"/>
            <w:gridSpan w:val="2"/>
          </w:tcPr>
          <w:p w:rsidR="00E50EF5" w:rsidRPr="00A2067B" w:rsidRDefault="00E50EF5" w:rsidP="007C55B9">
            <w:pPr>
              <w:jc w:val="center"/>
              <w:rPr>
                <w:lang w:val="uk-UA"/>
              </w:rPr>
            </w:pPr>
            <w:r w:rsidRPr="00A2067B">
              <w:rPr>
                <w:lang w:val="uk-UA"/>
              </w:rPr>
              <w:t>0,08</w:t>
            </w:r>
          </w:p>
        </w:tc>
        <w:tc>
          <w:tcPr>
            <w:tcW w:w="975" w:type="dxa"/>
            <w:gridSpan w:val="2"/>
          </w:tcPr>
          <w:p w:rsidR="00E50EF5" w:rsidRPr="00A2067B" w:rsidRDefault="00E50EF5" w:rsidP="007C55B9">
            <w:pPr>
              <w:jc w:val="center"/>
              <w:rPr>
                <w:lang w:val="uk-UA"/>
              </w:rPr>
            </w:pPr>
            <w:r w:rsidRPr="00A2067B">
              <w:rPr>
                <w:lang w:val="uk-UA"/>
              </w:rPr>
              <w:t>0,089</w:t>
            </w:r>
          </w:p>
        </w:tc>
        <w:tc>
          <w:tcPr>
            <w:tcW w:w="977" w:type="dxa"/>
            <w:gridSpan w:val="2"/>
          </w:tcPr>
          <w:p w:rsidR="00E50EF5" w:rsidRPr="00A2067B" w:rsidRDefault="00E50EF5" w:rsidP="007C55B9">
            <w:pPr>
              <w:jc w:val="center"/>
              <w:rPr>
                <w:lang w:val="uk-UA"/>
              </w:rPr>
            </w:pPr>
            <w:r w:rsidRPr="00A2067B">
              <w:rPr>
                <w:lang w:val="uk-UA"/>
              </w:rPr>
              <w:t>0,005</w:t>
            </w:r>
          </w:p>
        </w:tc>
        <w:tc>
          <w:tcPr>
            <w:tcW w:w="966" w:type="dxa"/>
            <w:gridSpan w:val="2"/>
          </w:tcPr>
          <w:p w:rsidR="00E50EF5" w:rsidRPr="00A2067B" w:rsidRDefault="00E50EF5" w:rsidP="007C55B9">
            <w:pPr>
              <w:jc w:val="center"/>
              <w:rPr>
                <w:lang w:val="uk-UA"/>
              </w:rPr>
            </w:pPr>
            <w:r w:rsidRPr="00A2067B">
              <w:rPr>
                <w:lang w:val="uk-UA"/>
              </w:rPr>
              <w:t>4,54</w:t>
            </w:r>
          </w:p>
        </w:tc>
        <w:tc>
          <w:tcPr>
            <w:tcW w:w="1087" w:type="dxa"/>
            <w:gridSpan w:val="2"/>
          </w:tcPr>
          <w:p w:rsidR="00E50EF5" w:rsidRPr="00A2067B" w:rsidRDefault="00E50EF5" w:rsidP="007C55B9">
            <w:pPr>
              <w:jc w:val="center"/>
              <w:rPr>
                <w:lang w:val="uk-UA"/>
              </w:rPr>
            </w:pPr>
            <w:r w:rsidRPr="00A2067B">
              <w:rPr>
                <w:lang w:val="uk-UA"/>
              </w:rPr>
              <w:t>0,124</w:t>
            </w:r>
          </w:p>
        </w:tc>
        <w:tc>
          <w:tcPr>
            <w:tcW w:w="808" w:type="dxa"/>
            <w:gridSpan w:val="2"/>
          </w:tcPr>
          <w:p w:rsidR="00E50EF5" w:rsidRPr="00A2067B" w:rsidRDefault="00E50EF5" w:rsidP="007C55B9">
            <w:pPr>
              <w:jc w:val="center"/>
              <w:rPr>
                <w:lang w:val="uk-UA"/>
              </w:rPr>
            </w:pPr>
            <w:r w:rsidRPr="00A2067B">
              <w:rPr>
                <w:lang w:val="uk-UA"/>
              </w:rPr>
              <w:t>3,85</w:t>
            </w:r>
          </w:p>
        </w:tc>
        <w:tc>
          <w:tcPr>
            <w:tcW w:w="882" w:type="dxa"/>
            <w:gridSpan w:val="2"/>
          </w:tcPr>
          <w:p w:rsidR="00E50EF5" w:rsidRPr="00A2067B" w:rsidRDefault="00E50EF5" w:rsidP="007C55B9">
            <w:pPr>
              <w:jc w:val="center"/>
              <w:rPr>
                <w:lang w:val="en-US"/>
              </w:rPr>
            </w:pPr>
            <w:r w:rsidRPr="00A2067B">
              <w:rPr>
                <w:lang w:val="uk-UA"/>
              </w:rPr>
              <w:t>0,0002</w:t>
            </w:r>
          </w:p>
        </w:tc>
        <w:tc>
          <w:tcPr>
            <w:tcW w:w="1035" w:type="dxa"/>
            <w:gridSpan w:val="2"/>
          </w:tcPr>
          <w:p w:rsidR="00E50EF5" w:rsidRPr="00A2067B" w:rsidRDefault="00E50EF5" w:rsidP="007C55B9">
            <w:pPr>
              <w:jc w:val="center"/>
              <w:rPr>
                <w:lang w:val="uk-UA"/>
              </w:rPr>
            </w:pPr>
            <w:r w:rsidRPr="00A2067B">
              <w:rPr>
                <w:lang w:val="uk-UA"/>
              </w:rPr>
              <w:t>0,0026</w:t>
            </w:r>
          </w:p>
        </w:tc>
        <w:tc>
          <w:tcPr>
            <w:tcW w:w="877" w:type="dxa"/>
            <w:gridSpan w:val="2"/>
          </w:tcPr>
          <w:p w:rsidR="00E50EF5" w:rsidRPr="00A2067B" w:rsidRDefault="00E50EF5" w:rsidP="007C55B9">
            <w:pPr>
              <w:jc w:val="center"/>
              <w:rPr>
                <w:lang w:val="uk-UA"/>
              </w:rPr>
            </w:pPr>
            <w:r w:rsidRPr="00A2067B">
              <w:rPr>
                <w:lang w:val="uk-UA"/>
              </w:rPr>
              <w:t>0,014</w:t>
            </w:r>
          </w:p>
        </w:tc>
        <w:tc>
          <w:tcPr>
            <w:tcW w:w="1064" w:type="dxa"/>
            <w:gridSpan w:val="2"/>
          </w:tcPr>
          <w:p w:rsidR="00E50EF5" w:rsidRPr="00A2067B" w:rsidRDefault="00E50EF5" w:rsidP="007C55B9">
            <w:pPr>
              <w:jc w:val="center"/>
              <w:rPr>
                <w:lang w:val="uk-UA"/>
              </w:rPr>
            </w:pPr>
            <w:r w:rsidRPr="00A2067B">
              <w:rPr>
                <w:lang w:val="uk-UA"/>
              </w:rPr>
              <w:t>0,002</w:t>
            </w:r>
          </w:p>
        </w:tc>
        <w:tc>
          <w:tcPr>
            <w:tcW w:w="876" w:type="dxa"/>
            <w:gridSpan w:val="2"/>
          </w:tcPr>
          <w:p w:rsidR="00E50EF5" w:rsidRPr="00A2067B" w:rsidRDefault="00E50EF5" w:rsidP="007C55B9">
            <w:pPr>
              <w:jc w:val="center"/>
              <w:rPr>
                <w:lang w:val="uk-UA"/>
              </w:rPr>
            </w:pPr>
            <w:r w:rsidRPr="00A2067B">
              <w:rPr>
                <w:lang w:val="uk-UA"/>
              </w:rPr>
              <w:t>0,012</w:t>
            </w:r>
          </w:p>
        </w:tc>
        <w:tc>
          <w:tcPr>
            <w:tcW w:w="876" w:type="dxa"/>
            <w:gridSpan w:val="2"/>
          </w:tcPr>
          <w:p w:rsidR="00E50EF5" w:rsidRPr="00A2067B" w:rsidRDefault="00E50EF5" w:rsidP="007C55B9">
            <w:pPr>
              <w:jc w:val="center"/>
              <w:rPr>
                <w:lang w:val="uk-UA"/>
              </w:rPr>
            </w:pPr>
            <w:r w:rsidRPr="00A2067B">
              <w:rPr>
                <w:lang w:val="uk-UA"/>
              </w:rPr>
              <w:t>-</w:t>
            </w:r>
          </w:p>
        </w:tc>
        <w:tc>
          <w:tcPr>
            <w:tcW w:w="803" w:type="dxa"/>
          </w:tcPr>
          <w:p w:rsidR="00E50EF5" w:rsidRPr="00A2067B" w:rsidRDefault="00E50EF5" w:rsidP="007C55B9">
            <w:pPr>
              <w:jc w:val="center"/>
              <w:rPr>
                <w:lang w:val="uk-UA"/>
              </w:rPr>
            </w:pPr>
            <w:r w:rsidRPr="00A2067B">
              <w:rPr>
                <w:lang w:val="uk-UA"/>
              </w:rPr>
              <w:t>0,011</w:t>
            </w:r>
          </w:p>
        </w:tc>
        <w:tc>
          <w:tcPr>
            <w:tcW w:w="798" w:type="dxa"/>
          </w:tcPr>
          <w:p w:rsidR="00E50EF5" w:rsidRPr="00A2067B" w:rsidRDefault="00E50EF5" w:rsidP="007C55B9">
            <w:pPr>
              <w:jc w:val="center"/>
              <w:rPr>
                <w:lang w:val="uk-UA"/>
              </w:rPr>
            </w:pPr>
            <w:r w:rsidRPr="00A2067B">
              <w:rPr>
                <w:lang w:val="uk-UA"/>
              </w:rPr>
              <w:t>0,014</w:t>
            </w:r>
          </w:p>
        </w:tc>
      </w:tr>
      <w:tr w:rsidR="00E50EF5" w:rsidRPr="00A2067B" w:rsidTr="007C55B9">
        <w:tc>
          <w:tcPr>
            <w:tcW w:w="523" w:type="dxa"/>
          </w:tcPr>
          <w:p w:rsidR="00E50EF5" w:rsidRPr="00A2067B" w:rsidRDefault="00E50EF5" w:rsidP="007C55B9">
            <w:pPr>
              <w:jc w:val="center"/>
              <w:rPr>
                <w:lang w:val="uk-UA"/>
              </w:rPr>
            </w:pPr>
            <w:r w:rsidRPr="00A2067B">
              <w:rPr>
                <w:lang w:val="uk-UA"/>
              </w:rPr>
              <w:t>3.</w:t>
            </w:r>
          </w:p>
        </w:tc>
        <w:tc>
          <w:tcPr>
            <w:tcW w:w="1068" w:type="dxa"/>
          </w:tcPr>
          <w:p w:rsidR="00E50EF5" w:rsidRPr="00A2067B" w:rsidRDefault="00E50EF5" w:rsidP="007C55B9">
            <w:pPr>
              <w:jc w:val="center"/>
              <w:rPr>
                <w:lang w:val="uk-UA"/>
              </w:rPr>
            </w:pPr>
            <w:r w:rsidRPr="00A2067B">
              <w:rPr>
                <w:lang w:val="uk-UA"/>
              </w:rPr>
              <w:t>10.07.12</w:t>
            </w:r>
          </w:p>
        </w:tc>
        <w:tc>
          <w:tcPr>
            <w:tcW w:w="951" w:type="dxa"/>
            <w:gridSpan w:val="2"/>
          </w:tcPr>
          <w:p w:rsidR="00E50EF5" w:rsidRPr="00A2067B" w:rsidRDefault="00E50EF5" w:rsidP="007C55B9">
            <w:pPr>
              <w:jc w:val="center"/>
              <w:rPr>
                <w:lang w:val="en-US"/>
              </w:rPr>
            </w:pPr>
            <w:r w:rsidRPr="00A2067B">
              <w:rPr>
                <w:lang w:val="uk-UA"/>
              </w:rPr>
              <w:t>0,0</w:t>
            </w:r>
            <w:r w:rsidRPr="00A2067B">
              <w:rPr>
                <w:lang w:val="en-US"/>
              </w:rPr>
              <w:t>2</w:t>
            </w:r>
          </w:p>
        </w:tc>
        <w:tc>
          <w:tcPr>
            <w:tcW w:w="975" w:type="dxa"/>
            <w:gridSpan w:val="2"/>
          </w:tcPr>
          <w:p w:rsidR="00E50EF5" w:rsidRPr="00A2067B" w:rsidRDefault="00E50EF5" w:rsidP="007C55B9">
            <w:pPr>
              <w:jc w:val="center"/>
              <w:rPr>
                <w:lang w:val="en-US"/>
              </w:rPr>
            </w:pPr>
            <w:r w:rsidRPr="00A2067B">
              <w:rPr>
                <w:lang w:val="uk-UA"/>
              </w:rPr>
              <w:t>0,</w:t>
            </w:r>
            <w:r w:rsidRPr="00A2067B">
              <w:rPr>
                <w:lang w:val="en-US"/>
              </w:rPr>
              <w:t>235</w:t>
            </w:r>
          </w:p>
        </w:tc>
        <w:tc>
          <w:tcPr>
            <w:tcW w:w="977" w:type="dxa"/>
            <w:gridSpan w:val="2"/>
          </w:tcPr>
          <w:p w:rsidR="00E50EF5" w:rsidRPr="00A2067B" w:rsidRDefault="00E50EF5" w:rsidP="007C55B9">
            <w:pPr>
              <w:jc w:val="center"/>
              <w:rPr>
                <w:lang w:val="en-US"/>
              </w:rPr>
            </w:pPr>
            <w:r w:rsidRPr="00A2067B">
              <w:rPr>
                <w:lang w:val="uk-UA"/>
              </w:rPr>
              <w:t>0,0</w:t>
            </w:r>
            <w:r w:rsidRPr="00A2067B">
              <w:rPr>
                <w:lang w:val="en-US"/>
              </w:rPr>
              <w:t>86</w:t>
            </w:r>
          </w:p>
        </w:tc>
        <w:tc>
          <w:tcPr>
            <w:tcW w:w="966" w:type="dxa"/>
            <w:gridSpan w:val="2"/>
          </w:tcPr>
          <w:p w:rsidR="00E50EF5" w:rsidRPr="00A2067B" w:rsidRDefault="00E50EF5" w:rsidP="007C55B9">
            <w:pPr>
              <w:jc w:val="center"/>
              <w:rPr>
                <w:lang w:val="en-US"/>
              </w:rPr>
            </w:pPr>
            <w:r w:rsidRPr="00A2067B">
              <w:rPr>
                <w:lang w:val="en-US"/>
              </w:rPr>
              <w:t>4,00</w:t>
            </w:r>
          </w:p>
        </w:tc>
        <w:tc>
          <w:tcPr>
            <w:tcW w:w="1087" w:type="dxa"/>
            <w:gridSpan w:val="2"/>
          </w:tcPr>
          <w:p w:rsidR="00E50EF5" w:rsidRPr="00A2067B" w:rsidRDefault="00E50EF5" w:rsidP="007C55B9">
            <w:pPr>
              <w:jc w:val="center"/>
              <w:rPr>
                <w:lang w:val="en-US"/>
              </w:rPr>
            </w:pPr>
            <w:r w:rsidRPr="00A2067B">
              <w:rPr>
                <w:lang w:val="uk-UA"/>
              </w:rPr>
              <w:t>0,1</w:t>
            </w:r>
          </w:p>
        </w:tc>
        <w:tc>
          <w:tcPr>
            <w:tcW w:w="808" w:type="dxa"/>
            <w:gridSpan w:val="2"/>
          </w:tcPr>
          <w:p w:rsidR="00E50EF5" w:rsidRPr="00A2067B" w:rsidRDefault="00E50EF5" w:rsidP="007C55B9">
            <w:pPr>
              <w:jc w:val="center"/>
              <w:rPr>
                <w:lang w:val="en-US"/>
              </w:rPr>
            </w:pPr>
            <w:r w:rsidRPr="00A2067B">
              <w:rPr>
                <w:lang w:val="uk-UA"/>
              </w:rPr>
              <w:t>1,</w:t>
            </w:r>
            <w:r w:rsidRPr="00A2067B">
              <w:rPr>
                <w:lang w:val="en-US"/>
              </w:rPr>
              <w:t>32</w:t>
            </w:r>
          </w:p>
        </w:tc>
        <w:tc>
          <w:tcPr>
            <w:tcW w:w="882" w:type="dxa"/>
            <w:gridSpan w:val="2"/>
          </w:tcPr>
          <w:p w:rsidR="00E50EF5" w:rsidRPr="00A2067B" w:rsidRDefault="00E50EF5" w:rsidP="007C55B9">
            <w:pPr>
              <w:jc w:val="center"/>
              <w:rPr>
                <w:lang w:val="en-US"/>
              </w:rPr>
            </w:pPr>
            <w:r w:rsidRPr="00A2067B">
              <w:rPr>
                <w:lang w:val="uk-UA"/>
              </w:rPr>
              <w:t>0,000</w:t>
            </w:r>
            <w:r w:rsidRPr="00A2067B">
              <w:rPr>
                <w:lang w:val="en-US"/>
              </w:rPr>
              <w:t>3</w:t>
            </w:r>
          </w:p>
        </w:tc>
        <w:tc>
          <w:tcPr>
            <w:tcW w:w="1035" w:type="dxa"/>
            <w:gridSpan w:val="2"/>
          </w:tcPr>
          <w:p w:rsidR="00E50EF5" w:rsidRPr="00A2067B" w:rsidRDefault="00E50EF5" w:rsidP="007C55B9">
            <w:pPr>
              <w:jc w:val="center"/>
              <w:rPr>
                <w:lang w:val="uk-UA"/>
              </w:rPr>
            </w:pPr>
            <w:r w:rsidRPr="00A2067B">
              <w:rPr>
                <w:lang w:val="uk-UA"/>
              </w:rPr>
              <w:t>0,0014</w:t>
            </w:r>
          </w:p>
        </w:tc>
        <w:tc>
          <w:tcPr>
            <w:tcW w:w="877" w:type="dxa"/>
            <w:gridSpan w:val="2"/>
          </w:tcPr>
          <w:p w:rsidR="00E50EF5" w:rsidRPr="00A2067B" w:rsidRDefault="00E50EF5" w:rsidP="007C55B9">
            <w:pPr>
              <w:jc w:val="center"/>
              <w:rPr>
                <w:lang w:val="en-US"/>
              </w:rPr>
            </w:pPr>
            <w:r w:rsidRPr="00A2067B">
              <w:rPr>
                <w:lang w:val="uk-UA"/>
              </w:rPr>
              <w:t>0,01</w:t>
            </w:r>
            <w:r w:rsidRPr="00A2067B">
              <w:rPr>
                <w:lang w:val="en-US"/>
              </w:rPr>
              <w:t>0</w:t>
            </w:r>
          </w:p>
        </w:tc>
        <w:tc>
          <w:tcPr>
            <w:tcW w:w="1064" w:type="dxa"/>
            <w:gridSpan w:val="2"/>
          </w:tcPr>
          <w:p w:rsidR="00E50EF5" w:rsidRPr="00A2067B" w:rsidRDefault="00E50EF5" w:rsidP="007C55B9">
            <w:pPr>
              <w:jc w:val="center"/>
              <w:rPr>
                <w:lang w:val="en-US"/>
              </w:rPr>
            </w:pPr>
            <w:r w:rsidRPr="00A2067B">
              <w:rPr>
                <w:lang w:val="uk-UA"/>
              </w:rPr>
              <w:t>0,002</w:t>
            </w:r>
            <w:r w:rsidRPr="00A2067B">
              <w:rPr>
                <w:lang w:val="en-US"/>
              </w:rPr>
              <w:t>8</w:t>
            </w:r>
          </w:p>
        </w:tc>
        <w:tc>
          <w:tcPr>
            <w:tcW w:w="876" w:type="dxa"/>
            <w:gridSpan w:val="2"/>
          </w:tcPr>
          <w:p w:rsidR="00E50EF5" w:rsidRPr="00A2067B" w:rsidRDefault="00E50EF5" w:rsidP="007C55B9">
            <w:pPr>
              <w:jc w:val="center"/>
              <w:rPr>
                <w:lang w:val="en-US"/>
              </w:rPr>
            </w:pPr>
            <w:r w:rsidRPr="00A2067B">
              <w:rPr>
                <w:lang w:val="uk-UA"/>
              </w:rPr>
              <w:t>0,00</w:t>
            </w:r>
            <w:r w:rsidRPr="00A2067B">
              <w:rPr>
                <w:lang w:val="en-US"/>
              </w:rPr>
              <w:t>75</w:t>
            </w:r>
          </w:p>
        </w:tc>
        <w:tc>
          <w:tcPr>
            <w:tcW w:w="876" w:type="dxa"/>
            <w:gridSpan w:val="2"/>
          </w:tcPr>
          <w:p w:rsidR="00E50EF5" w:rsidRPr="00A2067B" w:rsidRDefault="00E50EF5" w:rsidP="007C55B9">
            <w:pPr>
              <w:jc w:val="center"/>
              <w:rPr>
                <w:lang w:val="en-US"/>
              </w:rPr>
            </w:pPr>
            <w:r w:rsidRPr="00A2067B">
              <w:rPr>
                <w:lang w:val="en-US"/>
              </w:rPr>
              <w:t>-</w:t>
            </w:r>
          </w:p>
        </w:tc>
        <w:tc>
          <w:tcPr>
            <w:tcW w:w="803" w:type="dxa"/>
          </w:tcPr>
          <w:p w:rsidR="00E50EF5" w:rsidRPr="00A2067B" w:rsidRDefault="00E50EF5" w:rsidP="007C55B9">
            <w:pPr>
              <w:jc w:val="center"/>
              <w:rPr>
                <w:lang w:val="en-US"/>
              </w:rPr>
            </w:pPr>
            <w:r w:rsidRPr="00A2067B">
              <w:rPr>
                <w:lang w:val="uk-UA"/>
              </w:rPr>
              <w:t>0,01</w:t>
            </w:r>
            <w:r w:rsidRPr="00A2067B">
              <w:rPr>
                <w:lang w:val="en-US"/>
              </w:rPr>
              <w:t>7</w:t>
            </w:r>
          </w:p>
        </w:tc>
        <w:tc>
          <w:tcPr>
            <w:tcW w:w="798" w:type="dxa"/>
          </w:tcPr>
          <w:p w:rsidR="00E50EF5" w:rsidRPr="00A2067B" w:rsidRDefault="00E50EF5" w:rsidP="007C55B9">
            <w:pPr>
              <w:jc w:val="center"/>
              <w:rPr>
                <w:lang w:val="en-US"/>
              </w:rPr>
            </w:pPr>
            <w:r w:rsidRPr="00A2067B">
              <w:rPr>
                <w:lang w:val="uk-UA"/>
              </w:rPr>
              <w:t>0,02</w:t>
            </w:r>
            <w:r w:rsidRPr="00A2067B">
              <w:rPr>
                <w:lang w:val="en-US"/>
              </w:rPr>
              <w:t>6</w:t>
            </w:r>
          </w:p>
        </w:tc>
      </w:tr>
      <w:tr w:rsidR="00E50EF5" w:rsidRPr="00A2067B" w:rsidTr="007C55B9">
        <w:tc>
          <w:tcPr>
            <w:tcW w:w="523" w:type="dxa"/>
          </w:tcPr>
          <w:p w:rsidR="00E50EF5" w:rsidRPr="00A2067B" w:rsidRDefault="00E50EF5" w:rsidP="007C55B9">
            <w:pPr>
              <w:jc w:val="center"/>
              <w:rPr>
                <w:lang w:val="uk-UA"/>
              </w:rPr>
            </w:pPr>
            <w:r w:rsidRPr="00A2067B">
              <w:rPr>
                <w:lang w:val="uk-UA"/>
              </w:rPr>
              <w:t>4.</w:t>
            </w:r>
          </w:p>
        </w:tc>
        <w:tc>
          <w:tcPr>
            <w:tcW w:w="1068" w:type="dxa"/>
          </w:tcPr>
          <w:p w:rsidR="00E50EF5" w:rsidRPr="00A2067B" w:rsidRDefault="00E50EF5" w:rsidP="007C55B9">
            <w:pPr>
              <w:jc w:val="center"/>
              <w:rPr>
                <w:lang w:val="en-US"/>
              </w:rPr>
            </w:pPr>
            <w:r w:rsidRPr="00A2067B">
              <w:rPr>
                <w:lang w:val="en-US"/>
              </w:rPr>
              <w:t>13.06.13</w:t>
            </w:r>
          </w:p>
        </w:tc>
        <w:tc>
          <w:tcPr>
            <w:tcW w:w="951" w:type="dxa"/>
            <w:gridSpan w:val="2"/>
          </w:tcPr>
          <w:p w:rsidR="00E50EF5" w:rsidRPr="00A2067B" w:rsidRDefault="00E50EF5" w:rsidP="007C55B9">
            <w:pPr>
              <w:jc w:val="center"/>
              <w:rPr>
                <w:lang w:val="en-US"/>
              </w:rPr>
            </w:pPr>
            <w:r w:rsidRPr="00A2067B">
              <w:rPr>
                <w:lang w:val="uk-UA"/>
              </w:rPr>
              <w:t>0,</w:t>
            </w:r>
            <w:r w:rsidRPr="00A2067B">
              <w:rPr>
                <w:lang w:val="en-US"/>
              </w:rPr>
              <w:t>43</w:t>
            </w:r>
          </w:p>
        </w:tc>
        <w:tc>
          <w:tcPr>
            <w:tcW w:w="975" w:type="dxa"/>
            <w:gridSpan w:val="2"/>
          </w:tcPr>
          <w:p w:rsidR="00E50EF5" w:rsidRPr="00A2067B" w:rsidRDefault="00E50EF5" w:rsidP="007C55B9">
            <w:pPr>
              <w:jc w:val="center"/>
              <w:rPr>
                <w:lang w:val="en-US"/>
              </w:rPr>
            </w:pPr>
            <w:r w:rsidRPr="00A2067B">
              <w:rPr>
                <w:lang w:val="en-US"/>
              </w:rPr>
              <w:t>0,119</w:t>
            </w:r>
          </w:p>
        </w:tc>
        <w:tc>
          <w:tcPr>
            <w:tcW w:w="977" w:type="dxa"/>
            <w:gridSpan w:val="2"/>
          </w:tcPr>
          <w:p w:rsidR="00E50EF5" w:rsidRPr="00A2067B" w:rsidRDefault="00E50EF5" w:rsidP="007C55B9">
            <w:pPr>
              <w:jc w:val="center"/>
              <w:rPr>
                <w:lang w:val="en-US"/>
              </w:rPr>
            </w:pPr>
            <w:r w:rsidRPr="00A2067B">
              <w:rPr>
                <w:lang w:val="en-US"/>
              </w:rPr>
              <w:t>-</w:t>
            </w:r>
          </w:p>
        </w:tc>
        <w:tc>
          <w:tcPr>
            <w:tcW w:w="966" w:type="dxa"/>
            <w:gridSpan w:val="2"/>
          </w:tcPr>
          <w:p w:rsidR="00E50EF5" w:rsidRPr="00A2067B" w:rsidRDefault="00E50EF5" w:rsidP="007C55B9">
            <w:pPr>
              <w:jc w:val="center"/>
              <w:rPr>
                <w:lang w:val="en-US"/>
              </w:rPr>
            </w:pPr>
            <w:r w:rsidRPr="00A2067B">
              <w:rPr>
                <w:lang w:val="en-US"/>
              </w:rPr>
              <w:t>-</w:t>
            </w:r>
          </w:p>
        </w:tc>
        <w:tc>
          <w:tcPr>
            <w:tcW w:w="1087" w:type="dxa"/>
            <w:gridSpan w:val="2"/>
          </w:tcPr>
          <w:p w:rsidR="00E50EF5" w:rsidRPr="00A2067B" w:rsidRDefault="00E50EF5" w:rsidP="007C55B9">
            <w:pPr>
              <w:jc w:val="center"/>
              <w:rPr>
                <w:lang w:val="en-US"/>
              </w:rPr>
            </w:pPr>
            <w:r w:rsidRPr="00A2067B">
              <w:rPr>
                <w:lang w:val="en-US"/>
              </w:rPr>
              <w:t>-</w:t>
            </w:r>
          </w:p>
        </w:tc>
        <w:tc>
          <w:tcPr>
            <w:tcW w:w="808" w:type="dxa"/>
            <w:gridSpan w:val="2"/>
          </w:tcPr>
          <w:p w:rsidR="00E50EF5" w:rsidRPr="00A2067B" w:rsidRDefault="00E50EF5" w:rsidP="007C55B9">
            <w:pPr>
              <w:jc w:val="center"/>
              <w:rPr>
                <w:lang w:val="en-US"/>
              </w:rPr>
            </w:pPr>
            <w:r w:rsidRPr="00A2067B">
              <w:rPr>
                <w:lang w:val="en-US"/>
              </w:rPr>
              <w:t>-</w:t>
            </w:r>
          </w:p>
        </w:tc>
        <w:tc>
          <w:tcPr>
            <w:tcW w:w="882" w:type="dxa"/>
            <w:gridSpan w:val="2"/>
          </w:tcPr>
          <w:p w:rsidR="00E50EF5" w:rsidRPr="00A2067B" w:rsidRDefault="00E50EF5" w:rsidP="007C55B9">
            <w:pPr>
              <w:jc w:val="center"/>
              <w:rPr>
                <w:lang w:val="en-US"/>
              </w:rPr>
            </w:pPr>
            <w:r w:rsidRPr="00A2067B">
              <w:rPr>
                <w:lang w:val="uk-UA"/>
              </w:rPr>
              <w:t>0,000</w:t>
            </w:r>
            <w:r w:rsidRPr="00A2067B">
              <w:rPr>
                <w:lang w:val="en-US"/>
              </w:rPr>
              <w:t>1</w:t>
            </w:r>
          </w:p>
        </w:tc>
        <w:tc>
          <w:tcPr>
            <w:tcW w:w="1035" w:type="dxa"/>
            <w:gridSpan w:val="2"/>
          </w:tcPr>
          <w:p w:rsidR="00E50EF5" w:rsidRPr="00A2067B" w:rsidRDefault="00E50EF5" w:rsidP="007C55B9">
            <w:pPr>
              <w:jc w:val="center"/>
              <w:rPr>
                <w:lang w:val="en-US"/>
              </w:rPr>
            </w:pPr>
            <w:r w:rsidRPr="00A2067B">
              <w:rPr>
                <w:lang w:val="en-US"/>
              </w:rPr>
              <w:t>0,0015</w:t>
            </w:r>
          </w:p>
        </w:tc>
        <w:tc>
          <w:tcPr>
            <w:tcW w:w="877" w:type="dxa"/>
            <w:gridSpan w:val="2"/>
          </w:tcPr>
          <w:p w:rsidR="00E50EF5" w:rsidRPr="00A2067B" w:rsidRDefault="00E50EF5" w:rsidP="007C55B9">
            <w:pPr>
              <w:jc w:val="center"/>
              <w:rPr>
                <w:lang w:val="en-US"/>
              </w:rPr>
            </w:pPr>
            <w:r w:rsidRPr="00A2067B">
              <w:rPr>
                <w:lang w:val="en-US"/>
              </w:rPr>
              <w:t>-</w:t>
            </w:r>
          </w:p>
        </w:tc>
        <w:tc>
          <w:tcPr>
            <w:tcW w:w="1064" w:type="dxa"/>
            <w:gridSpan w:val="2"/>
          </w:tcPr>
          <w:p w:rsidR="00E50EF5" w:rsidRPr="00A2067B" w:rsidRDefault="00E50EF5" w:rsidP="007C55B9">
            <w:pPr>
              <w:jc w:val="center"/>
              <w:rPr>
                <w:lang w:val="en-US"/>
              </w:rPr>
            </w:pPr>
            <w:r w:rsidRPr="00A2067B">
              <w:rPr>
                <w:lang w:val="uk-UA"/>
              </w:rPr>
              <w:t>0,00</w:t>
            </w:r>
            <w:r w:rsidRPr="00A2067B">
              <w:rPr>
                <w:lang w:val="en-US"/>
              </w:rPr>
              <w:t>19</w:t>
            </w:r>
          </w:p>
        </w:tc>
        <w:tc>
          <w:tcPr>
            <w:tcW w:w="876" w:type="dxa"/>
            <w:gridSpan w:val="2"/>
          </w:tcPr>
          <w:p w:rsidR="00E50EF5" w:rsidRPr="00A2067B" w:rsidRDefault="00E50EF5" w:rsidP="007C55B9">
            <w:pPr>
              <w:jc w:val="center"/>
              <w:rPr>
                <w:lang w:val="en-US"/>
              </w:rPr>
            </w:pPr>
            <w:r w:rsidRPr="00A2067B">
              <w:rPr>
                <w:lang w:val="uk-UA"/>
              </w:rPr>
              <w:t>0,00</w:t>
            </w:r>
            <w:r w:rsidRPr="00A2067B">
              <w:rPr>
                <w:lang w:val="en-US"/>
              </w:rPr>
              <w:t>74</w:t>
            </w:r>
          </w:p>
        </w:tc>
        <w:tc>
          <w:tcPr>
            <w:tcW w:w="876" w:type="dxa"/>
            <w:gridSpan w:val="2"/>
          </w:tcPr>
          <w:p w:rsidR="00E50EF5" w:rsidRPr="00A2067B" w:rsidRDefault="00E50EF5" w:rsidP="007C55B9">
            <w:pPr>
              <w:jc w:val="center"/>
              <w:rPr>
                <w:lang w:val="en-US"/>
              </w:rPr>
            </w:pPr>
            <w:r w:rsidRPr="00A2067B">
              <w:rPr>
                <w:lang w:val="en-US"/>
              </w:rPr>
              <w:t>-</w:t>
            </w:r>
          </w:p>
        </w:tc>
        <w:tc>
          <w:tcPr>
            <w:tcW w:w="803" w:type="dxa"/>
          </w:tcPr>
          <w:p w:rsidR="00E50EF5" w:rsidRPr="00A2067B" w:rsidRDefault="00E50EF5" w:rsidP="007C55B9">
            <w:pPr>
              <w:jc w:val="center"/>
              <w:rPr>
                <w:lang w:val="en-US"/>
              </w:rPr>
            </w:pPr>
            <w:r w:rsidRPr="00A2067B">
              <w:rPr>
                <w:lang w:val="uk-UA"/>
              </w:rPr>
              <w:t>0,01</w:t>
            </w:r>
            <w:r w:rsidRPr="00A2067B">
              <w:rPr>
                <w:lang w:val="en-US"/>
              </w:rPr>
              <w:t>6</w:t>
            </w:r>
          </w:p>
        </w:tc>
        <w:tc>
          <w:tcPr>
            <w:tcW w:w="798" w:type="dxa"/>
          </w:tcPr>
          <w:p w:rsidR="00E50EF5" w:rsidRPr="00A2067B" w:rsidRDefault="00E50EF5" w:rsidP="007C55B9">
            <w:pPr>
              <w:jc w:val="center"/>
              <w:rPr>
                <w:lang w:val="en-US"/>
              </w:rPr>
            </w:pPr>
            <w:r w:rsidRPr="00A2067B">
              <w:rPr>
                <w:lang w:val="en-US"/>
              </w:rPr>
              <w:t>-</w:t>
            </w:r>
          </w:p>
        </w:tc>
      </w:tr>
      <w:tr w:rsidR="00E50EF5" w:rsidRPr="00A2067B" w:rsidTr="007C55B9">
        <w:trPr>
          <w:trHeight w:val="252"/>
        </w:trPr>
        <w:tc>
          <w:tcPr>
            <w:tcW w:w="523" w:type="dxa"/>
          </w:tcPr>
          <w:p w:rsidR="00E50EF5" w:rsidRPr="00A2067B" w:rsidRDefault="00E50EF5" w:rsidP="007C55B9">
            <w:pPr>
              <w:jc w:val="center"/>
              <w:rPr>
                <w:lang w:val="uk-UA"/>
              </w:rPr>
            </w:pPr>
            <w:r w:rsidRPr="00A2067B">
              <w:rPr>
                <w:lang w:val="uk-UA"/>
              </w:rPr>
              <w:t>5.</w:t>
            </w:r>
          </w:p>
        </w:tc>
        <w:tc>
          <w:tcPr>
            <w:tcW w:w="1068" w:type="dxa"/>
          </w:tcPr>
          <w:p w:rsidR="00E50EF5" w:rsidRPr="00A2067B" w:rsidRDefault="00E50EF5" w:rsidP="007C55B9">
            <w:pPr>
              <w:jc w:val="center"/>
              <w:rPr>
                <w:lang w:val="uk-UA"/>
              </w:rPr>
            </w:pPr>
            <w:r w:rsidRPr="00A2067B">
              <w:rPr>
                <w:lang w:val="uk-UA"/>
              </w:rPr>
              <w:t>15.03.10</w:t>
            </w:r>
          </w:p>
        </w:tc>
        <w:tc>
          <w:tcPr>
            <w:tcW w:w="951" w:type="dxa"/>
            <w:gridSpan w:val="2"/>
          </w:tcPr>
          <w:p w:rsidR="00E50EF5" w:rsidRPr="00A2067B" w:rsidRDefault="00E50EF5" w:rsidP="007C55B9">
            <w:pPr>
              <w:jc w:val="center"/>
              <w:rPr>
                <w:lang w:val="uk-UA"/>
              </w:rPr>
            </w:pPr>
            <w:r w:rsidRPr="00A2067B">
              <w:rPr>
                <w:lang w:val="uk-UA"/>
              </w:rPr>
              <w:t>0,09</w:t>
            </w:r>
          </w:p>
        </w:tc>
        <w:tc>
          <w:tcPr>
            <w:tcW w:w="975" w:type="dxa"/>
            <w:gridSpan w:val="2"/>
          </w:tcPr>
          <w:p w:rsidR="00E50EF5" w:rsidRPr="00A2067B" w:rsidRDefault="00E50EF5" w:rsidP="007C55B9">
            <w:pPr>
              <w:jc w:val="center"/>
              <w:rPr>
                <w:lang w:val="uk-UA"/>
              </w:rPr>
            </w:pPr>
            <w:r w:rsidRPr="00A2067B">
              <w:rPr>
                <w:lang w:val="uk-UA"/>
              </w:rPr>
              <w:t>&lt;0,05</w:t>
            </w:r>
          </w:p>
        </w:tc>
        <w:tc>
          <w:tcPr>
            <w:tcW w:w="977" w:type="dxa"/>
            <w:gridSpan w:val="2"/>
          </w:tcPr>
          <w:p w:rsidR="00E50EF5" w:rsidRPr="00A2067B" w:rsidRDefault="00E50EF5" w:rsidP="007C55B9">
            <w:pPr>
              <w:jc w:val="center"/>
              <w:rPr>
                <w:lang w:val="uk-UA"/>
              </w:rPr>
            </w:pPr>
            <w:r w:rsidRPr="00A2067B">
              <w:rPr>
                <w:lang w:val="uk-UA"/>
              </w:rPr>
              <w:t>0,023</w:t>
            </w:r>
          </w:p>
        </w:tc>
        <w:tc>
          <w:tcPr>
            <w:tcW w:w="966" w:type="dxa"/>
            <w:gridSpan w:val="2"/>
          </w:tcPr>
          <w:p w:rsidR="00E50EF5" w:rsidRPr="00A2067B" w:rsidRDefault="00E50EF5" w:rsidP="007C55B9">
            <w:pPr>
              <w:jc w:val="center"/>
              <w:rPr>
                <w:lang w:val="uk-UA"/>
              </w:rPr>
            </w:pPr>
            <w:r w:rsidRPr="00A2067B">
              <w:rPr>
                <w:lang w:val="uk-UA"/>
              </w:rPr>
              <w:t>7,66</w:t>
            </w:r>
          </w:p>
        </w:tc>
        <w:tc>
          <w:tcPr>
            <w:tcW w:w="1087" w:type="dxa"/>
            <w:gridSpan w:val="2"/>
          </w:tcPr>
          <w:p w:rsidR="00E50EF5" w:rsidRPr="00A2067B" w:rsidRDefault="00E50EF5" w:rsidP="007C55B9">
            <w:pPr>
              <w:jc w:val="center"/>
              <w:rPr>
                <w:lang w:val="uk-UA"/>
              </w:rPr>
            </w:pPr>
            <w:r w:rsidRPr="00A2067B">
              <w:rPr>
                <w:lang w:val="uk-UA"/>
              </w:rPr>
              <w:t>0,152</w:t>
            </w:r>
          </w:p>
        </w:tc>
        <w:tc>
          <w:tcPr>
            <w:tcW w:w="808" w:type="dxa"/>
            <w:gridSpan w:val="2"/>
          </w:tcPr>
          <w:p w:rsidR="00E50EF5" w:rsidRPr="00A2067B" w:rsidRDefault="00E50EF5" w:rsidP="007C55B9">
            <w:pPr>
              <w:jc w:val="center"/>
              <w:rPr>
                <w:lang w:val="uk-UA"/>
              </w:rPr>
            </w:pPr>
            <w:r w:rsidRPr="00A2067B">
              <w:rPr>
                <w:lang w:val="uk-UA"/>
              </w:rPr>
              <w:t>5,33</w:t>
            </w:r>
          </w:p>
        </w:tc>
        <w:tc>
          <w:tcPr>
            <w:tcW w:w="882" w:type="dxa"/>
            <w:gridSpan w:val="2"/>
          </w:tcPr>
          <w:p w:rsidR="00E50EF5" w:rsidRPr="00A2067B" w:rsidRDefault="00E50EF5" w:rsidP="007C55B9">
            <w:pPr>
              <w:jc w:val="center"/>
              <w:rPr>
                <w:lang w:val="uk-UA"/>
              </w:rPr>
            </w:pPr>
            <w:r w:rsidRPr="00A2067B">
              <w:rPr>
                <w:lang w:val="uk-UA"/>
              </w:rPr>
              <w:t>0,0002</w:t>
            </w:r>
          </w:p>
        </w:tc>
        <w:tc>
          <w:tcPr>
            <w:tcW w:w="1035" w:type="dxa"/>
            <w:gridSpan w:val="2"/>
          </w:tcPr>
          <w:p w:rsidR="00E50EF5" w:rsidRPr="00A2067B" w:rsidRDefault="00E50EF5" w:rsidP="007C55B9">
            <w:pPr>
              <w:jc w:val="center"/>
              <w:rPr>
                <w:lang w:val="uk-UA"/>
              </w:rPr>
            </w:pPr>
            <w:r w:rsidRPr="00A2067B">
              <w:rPr>
                <w:lang w:val="uk-UA"/>
              </w:rPr>
              <w:t>0,0036</w:t>
            </w:r>
          </w:p>
        </w:tc>
        <w:tc>
          <w:tcPr>
            <w:tcW w:w="877" w:type="dxa"/>
            <w:gridSpan w:val="2"/>
          </w:tcPr>
          <w:p w:rsidR="00E50EF5" w:rsidRPr="00A2067B" w:rsidRDefault="00E50EF5" w:rsidP="007C55B9">
            <w:pPr>
              <w:jc w:val="center"/>
              <w:rPr>
                <w:lang w:val="uk-UA"/>
              </w:rPr>
            </w:pPr>
            <w:r w:rsidRPr="00A2067B">
              <w:rPr>
                <w:lang w:val="uk-UA"/>
              </w:rPr>
              <w:t>0,021</w:t>
            </w:r>
          </w:p>
        </w:tc>
        <w:tc>
          <w:tcPr>
            <w:tcW w:w="1064" w:type="dxa"/>
            <w:gridSpan w:val="2"/>
          </w:tcPr>
          <w:p w:rsidR="00E50EF5" w:rsidRPr="00A2067B" w:rsidRDefault="00E50EF5" w:rsidP="007C55B9">
            <w:pPr>
              <w:jc w:val="center"/>
              <w:rPr>
                <w:lang w:val="uk-UA"/>
              </w:rPr>
            </w:pPr>
            <w:r w:rsidRPr="00A2067B">
              <w:rPr>
                <w:lang w:val="uk-UA"/>
              </w:rPr>
              <w:t>0,0027</w:t>
            </w:r>
          </w:p>
        </w:tc>
        <w:tc>
          <w:tcPr>
            <w:tcW w:w="876" w:type="dxa"/>
            <w:gridSpan w:val="2"/>
          </w:tcPr>
          <w:p w:rsidR="00E50EF5" w:rsidRPr="00A2067B" w:rsidRDefault="00E50EF5" w:rsidP="007C55B9">
            <w:pPr>
              <w:jc w:val="center"/>
              <w:rPr>
                <w:lang w:val="uk-UA"/>
              </w:rPr>
            </w:pPr>
            <w:r w:rsidRPr="00A2067B">
              <w:rPr>
                <w:lang w:val="uk-UA"/>
              </w:rPr>
              <w:t>0,0063</w:t>
            </w:r>
          </w:p>
        </w:tc>
        <w:tc>
          <w:tcPr>
            <w:tcW w:w="876" w:type="dxa"/>
            <w:gridSpan w:val="2"/>
          </w:tcPr>
          <w:p w:rsidR="00E50EF5" w:rsidRPr="00A2067B" w:rsidRDefault="00E50EF5" w:rsidP="007C55B9">
            <w:pPr>
              <w:jc w:val="center"/>
              <w:rPr>
                <w:lang w:val="uk-UA"/>
              </w:rPr>
            </w:pPr>
            <w:r w:rsidRPr="00A2067B">
              <w:rPr>
                <w:lang w:val="uk-UA"/>
              </w:rPr>
              <w:t>0,0053</w:t>
            </w:r>
          </w:p>
        </w:tc>
        <w:tc>
          <w:tcPr>
            <w:tcW w:w="803" w:type="dxa"/>
          </w:tcPr>
          <w:p w:rsidR="00E50EF5" w:rsidRPr="00A2067B" w:rsidRDefault="00E50EF5" w:rsidP="007C55B9">
            <w:pPr>
              <w:jc w:val="center"/>
              <w:rPr>
                <w:lang w:val="uk-UA"/>
              </w:rPr>
            </w:pPr>
            <w:r w:rsidRPr="00A2067B">
              <w:rPr>
                <w:lang w:val="uk-UA"/>
              </w:rPr>
              <w:t>0,025</w:t>
            </w:r>
          </w:p>
        </w:tc>
        <w:tc>
          <w:tcPr>
            <w:tcW w:w="798" w:type="dxa"/>
          </w:tcPr>
          <w:p w:rsidR="00E50EF5" w:rsidRPr="00A2067B" w:rsidRDefault="00E50EF5" w:rsidP="007C55B9">
            <w:pPr>
              <w:jc w:val="center"/>
              <w:rPr>
                <w:lang w:val="uk-UA"/>
              </w:rPr>
            </w:pPr>
            <w:r w:rsidRPr="00A2067B">
              <w:rPr>
                <w:lang w:val="uk-UA"/>
              </w:rPr>
              <w:t>0,019</w:t>
            </w:r>
          </w:p>
        </w:tc>
      </w:tr>
      <w:tr w:rsidR="00E50EF5" w:rsidRPr="00A2067B" w:rsidTr="007C55B9">
        <w:tc>
          <w:tcPr>
            <w:tcW w:w="523" w:type="dxa"/>
          </w:tcPr>
          <w:p w:rsidR="00E50EF5" w:rsidRPr="00A2067B" w:rsidRDefault="00E50EF5" w:rsidP="007C55B9">
            <w:pPr>
              <w:jc w:val="center"/>
              <w:rPr>
                <w:lang w:val="uk-UA"/>
              </w:rPr>
            </w:pPr>
            <w:r w:rsidRPr="00A2067B">
              <w:rPr>
                <w:lang w:val="uk-UA"/>
              </w:rPr>
              <w:t>6.</w:t>
            </w:r>
          </w:p>
        </w:tc>
        <w:tc>
          <w:tcPr>
            <w:tcW w:w="1068" w:type="dxa"/>
          </w:tcPr>
          <w:p w:rsidR="00E50EF5" w:rsidRPr="00A2067B" w:rsidRDefault="00E50EF5" w:rsidP="007C55B9">
            <w:pPr>
              <w:jc w:val="center"/>
              <w:rPr>
                <w:lang w:val="uk-UA"/>
              </w:rPr>
            </w:pPr>
            <w:r w:rsidRPr="00A2067B">
              <w:rPr>
                <w:lang w:val="uk-UA"/>
              </w:rPr>
              <w:t>15.03.10</w:t>
            </w:r>
          </w:p>
        </w:tc>
        <w:tc>
          <w:tcPr>
            <w:tcW w:w="951" w:type="dxa"/>
            <w:gridSpan w:val="2"/>
          </w:tcPr>
          <w:p w:rsidR="00E50EF5" w:rsidRPr="00A2067B" w:rsidRDefault="00E50EF5" w:rsidP="007C55B9">
            <w:pPr>
              <w:jc w:val="center"/>
              <w:rPr>
                <w:lang w:val="uk-UA"/>
              </w:rPr>
            </w:pPr>
            <w:r w:rsidRPr="00A2067B">
              <w:rPr>
                <w:lang w:val="uk-UA"/>
              </w:rPr>
              <w:t>0,08</w:t>
            </w:r>
          </w:p>
        </w:tc>
        <w:tc>
          <w:tcPr>
            <w:tcW w:w="975" w:type="dxa"/>
            <w:gridSpan w:val="2"/>
          </w:tcPr>
          <w:p w:rsidR="00E50EF5" w:rsidRPr="00A2067B" w:rsidRDefault="00E50EF5" w:rsidP="007C55B9">
            <w:pPr>
              <w:jc w:val="center"/>
              <w:rPr>
                <w:lang w:val="uk-UA"/>
              </w:rPr>
            </w:pPr>
            <w:r w:rsidRPr="00A2067B">
              <w:rPr>
                <w:lang w:val="uk-UA"/>
              </w:rPr>
              <w:t>0,059</w:t>
            </w:r>
          </w:p>
        </w:tc>
        <w:tc>
          <w:tcPr>
            <w:tcW w:w="977" w:type="dxa"/>
            <w:gridSpan w:val="2"/>
          </w:tcPr>
          <w:p w:rsidR="00E50EF5" w:rsidRPr="00A2067B" w:rsidRDefault="00E50EF5" w:rsidP="007C55B9">
            <w:pPr>
              <w:jc w:val="center"/>
              <w:rPr>
                <w:lang w:val="uk-UA"/>
              </w:rPr>
            </w:pPr>
            <w:r w:rsidRPr="00A2067B">
              <w:rPr>
                <w:lang w:val="uk-UA"/>
              </w:rPr>
              <w:t>0,048</w:t>
            </w:r>
          </w:p>
        </w:tc>
        <w:tc>
          <w:tcPr>
            <w:tcW w:w="966" w:type="dxa"/>
            <w:gridSpan w:val="2"/>
          </w:tcPr>
          <w:p w:rsidR="00E50EF5" w:rsidRPr="00A2067B" w:rsidRDefault="00E50EF5" w:rsidP="007C55B9">
            <w:pPr>
              <w:jc w:val="center"/>
              <w:rPr>
                <w:lang w:val="uk-UA"/>
              </w:rPr>
            </w:pPr>
            <w:r w:rsidRPr="00A2067B">
              <w:rPr>
                <w:lang w:val="uk-UA"/>
              </w:rPr>
              <w:t>11,64</w:t>
            </w:r>
          </w:p>
        </w:tc>
        <w:tc>
          <w:tcPr>
            <w:tcW w:w="1087" w:type="dxa"/>
            <w:gridSpan w:val="2"/>
          </w:tcPr>
          <w:p w:rsidR="00E50EF5" w:rsidRPr="00A2067B" w:rsidRDefault="00E50EF5" w:rsidP="007C55B9">
            <w:pPr>
              <w:jc w:val="center"/>
              <w:rPr>
                <w:lang w:val="uk-UA"/>
              </w:rPr>
            </w:pPr>
            <w:r w:rsidRPr="00A2067B">
              <w:rPr>
                <w:lang w:val="uk-UA"/>
              </w:rPr>
              <w:t>0,196</w:t>
            </w:r>
          </w:p>
        </w:tc>
        <w:tc>
          <w:tcPr>
            <w:tcW w:w="808" w:type="dxa"/>
            <w:gridSpan w:val="2"/>
          </w:tcPr>
          <w:p w:rsidR="00E50EF5" w:rsidRPr="00A2067B" w:rsidRDefault="00E50EF5" w:rsidP="007C55B9">
            <w:pPr>
              <w:jc w:val="center"/>
              <w:rPr>
                <w:lang w:val="uk-UA"/>
              </w:rPr>
            </w:pPr>
            <w:r w:rsidRPr="00A2067B">
              <w:rPr>
                <w:lang w:val="uk-UA"/>
              </w:rPr>
              <w:t>5,77</w:t>
            </w:r>
          </w:p>
        </w:tc>
        <w:tc>
          <w:tcPr>
            <w:tcW w:w="882" w:type="dxa"/>
            <w:gridSpan w:val="2"/>
          </w:tcPr>
          <w:p w:rsidR="00E50EF5" w:rsidRPr="00A2067B" w:rsidRDefault="00E50EF5" w:rsidP="007C55B9">
            <w:pPr>
              <w:jc w:val="center"/>
              <w:rPr>
                <w:lang w:val="uk-UA"/>
              </w:rPr>
            </w:pPr>
            <w:r w:rsidRPr="00A2067B">
              <w:rPr>
                <w:lang w:val="uk-UA"/>
              </w:rPr>
              <w:t>0,0005</w:t>
            </w:r>
          </w:p>
        </w:tc>
        <w:tc>
          <w:tcPr>
            <w:tcW w:w="1035" w:type="dxa"/>
            <w:gridSpan w:val="2"/>
          </w:tcPr>
          <w:p w:rsidR="00E50EF5" w:rsidRPr="00A2067B" w:rsidRDefault="00E50EF5" w:rsidP="007C55B9">
            <w:pPr>
              <w:jc w:val="center"/>
              <w:rPr>
                <w:lang w:val="uk-UA"/>
              </w:rPr>
            </w:pPr>
            <w:r w:rsidRPr="00A2067B">
              <w:rPr>
                <w:lang w:val="uk-UA"/>
              </w:rPr>
              <w:t>0,0016</w:t>
            </w:r>
          </w:p>
        </w:tc>
        <w:tc>
          <w:tcPr>
            <w:tcW w:w="877" w:type="dxa"/>
            <w:gridSpan w:val="2"/>
          </w:tcPr>
          <w:p w:rsidR="00E50EF5" w:rsidRPr="00A2067B" w:rsidRDefault="00E50EF5" w:rsidP="007C55B9">
            <w:pPr>
              <w:jc w:val="center"/>
              <w:rPr>
                <w:lang w:val="uk-UA"/>
              </w:rPr>
            </w:pPr>
            <w:r w:rsidRPr="00A2067B">
              <w:rPr>
                <w:lang w:val="uk-UA"/>
              </w:rPr>
              <w:t>0,013</w:t>
            </w:r>
          </w:p>
        </w:tc>
        <w:tc>
          <w:tcPr>
            <w:tcW w:w="1064" w:type="dxa"/>
            <w:gridSpan w:val="2"/>
          </w:tcPr>
          <w:p w:rsidR="00E50EF5" w:rsidRPr="00A2067B" w:rsidRDefault="00E50EF5" w:rsidP="007C55B9">
            <w:pPr>
              <w:jc w:val="center"/>
              <w:rPr>
                <w:lang w:val="uk-UA"/>
              </w:rPr>
            </w:pPr>
            <w:r w:rsidRPr="00A2067B">
              <w:rPr>
                <w:lang w:val="uk-UA"/>
              </w:rPr>
              <w:t>0,0027</w:t>
            </w:r>
          </w:p>
        </w:tc>
        <w:tc>
          <w:tcPr>
            <w:tcW w:w="876" w:type="dxa"/>
            <w:gridSpan w:val="2"/>
          </w:tcPr>
          <w:p w:rsidR="00E50EF5" w:rsidRPr="00A2067B" w:rsidRDefault="00E50EF5" w:rsidP="007C55B9">
            <w:pPr>
              <w:jc w:val="center"/>
              <w:rPr>
                <w:lang w:val="uk-UA"/>
              </w:rPr>
            </w:pPr>
            <w:r w:rsidRPr="00A2067B">
              <w:rPr>
                <w:lang w:val="uk-UA"/>
              </w:rPr>
              <w:t>0,0045</w:t>
            </w:r>
          </w:p>
        </w:tc>
        <w:tc>
          <w:tcPr>
            <w:tcW w:w="876" w:type="dxa"/>
            <w:gridSpan w:val="2"/>
          </w:tcPr>
          <w:p w:rsidR="00E50EF5" w:rsidRPr="00A2067B" w:rsidRDefault="00E50EF5" w:rsidP="007C55B9">
            <w:pPr>
              <w:jc w:val="center"/>
              <w:rPr>
                <w:lang w:val="uk-UA"/>
              </w:rPr>
            </w:pPr>
            <w:r w:rsidRPr="00A2067B">
              <w:rPr>
                <w:lang w:val="uk-UA"/>
              </w:rPr>
              <w:t>0,0053</w:t>
            </w:r>
          </w:p>
        </w:tc>
        <w:tc>
          <w:tcPr>
            <w:tcW w:w="803" w:type="dxa"/>
          </w:tcPr>
          <w:p w:rsidR="00E50EF5" w:rsidRPr="00A2067B" w:rsidRDefault="00E50EF5" w:rsidP="007C55B9">
            <w:pPr>
              <w:jc w:val="center"/>
              <w:rPr>
                <w:lang w:val="uk-UA"/>
              </w:rPr>
            </w:pPr>
            <w:r w:rsidRPr="00A2067B">
              <w:rPr>
                <w:lang w:val="uk-UA"/>
              </w:rPr>
              <w:t>0,020</w:t>
            </w:r>
          </w:p>
        </w:tc>
        <w:tc>
          <w:tcPr>
            <w:tcW w:w="798" w:type="dxa"/>
          </w:tcPr>
          <w:p w:rsidR="00E50EF5" w:rsidRPr="00A2067B" w:rsidRDefault="00E50EF5" w:rsidP="007C55B9">
            <w:pPr>
              <w:jc w:val="center"/>
              <w:rPr>
                <w:lang w:val="uk-UA"/>
              </w:rPr>
            </w:pPr>
            <w:r w:rsidRPr="00A2067B">
              <w:rPr>
                <w:lang w:val="uk-UA"/>
              </w:rPr>
              <w:t>0,024</w:t>
            </w:r>
          </w:p>
        </w:tc>
      </w:tr>
      <w:tr w:rsidR="00E50EF5" w:rsidRPr="00A2067B" w:rsidTr="007C55B9">
        <w:tc>
          <w:tcPr>
            <w:tcW w:w="523" w:type="dxa"/>
          </w:tcPr>
          <w:p w:rsidR="00E50EF5" w:rsidRPr="00A2067B" w:rsidRDefault="00E50EF5" w:rsidP="007C55B9">
            <w:pPr>
              <w:jc w:val="center"/>
              <w:rPr>
                <w:lang w:val="uk-UA"/>
              </w:rPr>
            </w:pPr>
            <w:r w:rsidRPr="00A2067B">
              <w:rPr>
                <w:lang w:val="uk-UA"/>
              </w:rPr>
              <w:t>7.</w:t>
            </w:r>
          </w:p>
        </w:tc>
        <w:tc>
          <w:tcPr>
            <w:tcW w:w="1068" w:type="dxa"/>
          </w:tcPr>
          <w:p w:rsidR="00E50EF5" w:rsidRPr="00A2067B" w:rsidRDefault="00E50EF5" w:rsidP="007C55B9">
            <w:pPr>
              <w:jc w:val="center"/>
              <w:rPr>
                <w:lang w:val="uk-UA"/>
              </w:rPr>
            </w:pPr>
            <w:r w:rsidRPr="00A2067B">
              <w:rPr>
                <w:lang w:val="uk-UA"/>
              </w:rPr>
              <w:t>13.10.11</w:t>
            </w:r>
          </w:p>
        </w:tc>
        <w:tc>
          <w:tcPr>
            <w:tcW w:w="939" w:type="dxa"/>
          </w:tcPr>
          <w:p w:rsidR="00E50EF5" w:rsidRPr="00A2067B" w:rsidRDefault="00E50EF5" w:rsidP="007C55B9">
            <w:pPr>
              <w:jc w:val="center"/>
              <w:rPr>
                <w:lang w:val="uk-UA"/>
              </w:rPr>
            </w:pPr>
            <w:r w:rsidRPr="00A2067B">
              <w:rPr>
                <w:lang w:val="uk-UA"/>
              </w:rPr>
              <w:t>0,06</w:t>
            </w:r>
          </w:p>
        </w:tc>
        <w:tc>
          <w:tcPr>
            <w:tcW w:w="970" w:type="dxa"/>
            <w:gridSpan w:val="2"/>
          </w:tcPr>
          <w:p w:rsidR="00E50EF5" w:rsidRPr="00A2067B" w:rsidRDefault="00E50EF5" w:rsidP="007C55B9">
            <w:pPr>
              <w:jc w:val="center"/>
              <w:rPr>
                <w:lang w:val="uk-UA"/>
              </w:rPr>
            </w:pPr>
            <w:r w:rsidRPr="00A2067B">
              <w:rPr>
                <w:lang w:val="uk-UA"/>
              </w:rPr>
              <w:t>0,077</w:t>
            </w:r>
          </w:p>
        </w:tc>
        <w:tc>
          <w:tcPr>
            <w:tcW w:w="972" w:type="dxa"/>
            <w:gridSpan w:val="2"/>
          </w:tcPr>
          <w:p w:rsidR="00E50EF5" w:rsidRPr="00A2067B" w:rsidRDefault="00E50EF5" w:rsidP="007C55B9">
            <w:pPr>
              <w:jc w:val="center"/>
              <w:rPr>
                <w:lang w:val="uk-UA"/>
              </w:rPr>
            </w:pPr>
            <w:r w:rsidRPr="00A2067B">
              <w:rPr>
                <w:lang w:val="uk-UA"/>
              </w:rPr>
              <w:t>0,004</w:t>
            </w:r>
          </w:p>
        </w:tc>
        <w:tc>
          <w:tcPr>
            <w:tcW w:w="967" w:type="dxa"/>
            <w:gridSpan w:val="2"/>
          </w:tcPr>
          <w:p w:rsidR="00E50EF5" w:rsidRPr="00A2067B" w:rsidRDefault="00E50EF5" w:rsidP="007C55B9">
            <w:pPr>
              <w:jc w:val="center"/>
              <w:rPr>
                <w:lang w:val="uk-UA"/>
              </w:rPr>
            </w:pPr>
            <w:r w:rsidRPr="00A2067B">
              <w:rPr>
                <w:lang w:val="uk-UA"/>
              </w:rPr>
              <w:t>5,21</w:t>
            </w:r>
          </w:p>
        </w:tc>
        <w:tc>
          <w:tcPr>
            <w:tcW w:w="1077" w:type="dxa"/>
            <w:gridSpan w:val="2"/>
          </w:tcPr>
          <w:p w:rsidR="00E50EF5" w:rsidRPr="00A2067B" w:rsidRDefault="00E50EF5" w:rsidP="007C55B9">
            <w:pPr>
              <w:jc w:val="center"/>
              <w:rPr>
                <w:lang w:val="uk-UA"/>
              </w:rPr>
            </w:pPr>
            <w:r w:rsidRPr="00A2067B">
              <w:rPr>
                <w:lang w:val="uk-UA"/>
              </w:rPr>
              <w:t>0,115</w:t>
            </w:r>
          </w:p>
        </w:tc>
        <w:tc>
          <w:tcPr>
            <w:tcW w:w="804" w:type="dxa"/>
            <w:gridSpan w:val="2"/>
          </w:tcPr>
          <w:p w:rsidR="00E50EF5" w:rsidRPr="00A2067B" w:rsidRDefault="00E50EF5" w:rsidP="007C55B9">
            <w:pPr>
              <w:jc w:val="center"/>
              <w:rPr>
                <w:lang w:val="uk-UA"/>
              </w:rPr>
            </w:pPr>
            <w:r w:rsidRPr="00A2067B">
              <w:rPr>
                <w:lang w:val="uk-UA"/>
              </w:rPr>
              <w:t>3,76</w:t>
            </w:r>
          </w:p>
        </w:tc>
        <w:tc>
          <w:tcPr>
            <w:tcW w:w="876" w:type="dxa"/>
            <w:gridSpan w:val="2"/>
          </w:tcPr>
          <w:p w:rsidR="00E50EF5" w:rsidRPr="00A2067B" w:rsidRDefault="00E50EF5" w:rsidP="007C55B9">
            <w:pPr>
              <w:jc w:val="center"/>
              <w:rPr>
                <w:lang w:val="en-US"/>
              </w:rPr>
            </w:pPr>
            <w:r w:rsidRPr="00A2067B">
              <w:rPr>
                <w:lang w:val="uk-UA"/>
              </w:rPr>
              <w:t>0,0003</w:t>
            </w:r>
          </w:p>
        </w:tc>
        <w:tc>
          <w:tcPr>
            <w:tcW w:w="1036" w:type="dxa"/>
            <w:gridSpan w:val="2"/>
          </w:tcPr>
          <w:p w:rsidR="00E50EF5" w:rsidRPr="00A2067B" w:rsidRDefault="00E50EF5" w:rsidP="007C55B9">
            <w:pPr>
              <w:jc w:val="center"/>
              <w:rPr>
                <w:lang w:val="uk-UA"/>
              </w:rPr>
            </w:pPr>
            <w:r w:rsidRPr="00A2067B">
              <w:rPr>
                <w:lang w:val="uk-UA"/>
              </w:rPr>
              <w:t>0,0036</w:t>
            </w:r>
          </w:p>
        </w:tc>
        <w:tc>
          <w:tcPr>
            <w:tcW w:w="872" w:type="dxa"/>
            <w:gridSpan w:val="2"/>
          </w:tcPr>
          <w:p w:rsidR="00E50EF5" w:rsidRPr="00A2067B" w:rsidRDefault="00E50EF5" w:rsidP="007C55B9">
            <w:pPr>
              <w:jc w:val="center"/>
              <w:rPr>
                <w:lang w:val="uk-UA"/>
              </w:rPr>
            </w:pPr>
            <w:r w:rsidRPr="00A2067B">
              <w:rPr>
                <w:lang w:val="uk-UA"/>
              </w:rPr>
              <w:t>0,014</w:t>
            </w:r>
          </w:p>
        </w:tc>
        <w:tc>
          <w:tcPr>
            <w:tcW w:w="1072" w:type="dxa"/>
            <w:gridSpan w:val="2"/>
          </w:tcPr>
          <w:p w:rsidR="00E50EF5" w:rsidRPr="00A2067B" w:rsidRDefault="00E50EF5" w:rsidP="007C55B9">
            <w:pPr>
              <w:jc w:val="center"/>
              <w:rPr>
                <w:lang w:val="uk-UA"/>
              </w:rPr>
            </w:pPr>
            <w:r w:rsidRPr="00A2067B">
              <w:rPr>
                <w:lang w:val="uk-UA"/>
              </w:rPr>
              <w:t>0,0025</w:t>
            </w:r>
          </w:p>
        </w:tc>
        <w:tc>
          <w:tcPr>
            <w:tcW w:w="876" w:type="dxa"/>
            <w:gridSpan w:val="2"/>
          </w:tcPr>
          <w:p w:rsidR="00E50EF5" w:rsidRPr="00A2067B" w:rsidRDefault="00E50EF5" w:rsidP="007C55B9">
            <w:pPr>
              <w:jc w:val="center"/>
              <w:rPr>
                <w:lang w:val="uk-UA"/>
              </w:rPr>
            </w:pPr>
            <w:r w:rsidRPr="00A2067B">
              <w:rPr>
                <w:lang w:val="uk-UA"/>
              </w:rPr>
              <w:t>0,006</w:t>
            </w:r>
          </w:p>
        </w:tc>
        <w:tc>
          <w:tcPr>
            <w:tcW w:w="876" w:type="dxa"/>
            <w:gridSpan w:val="2"/>
          </w:tcPr>
          <w:p w:rsidR="00E50EF5" w:rsidRPr="00A2067B" w:rsidRDefault="00E50EF5" w:rsidP="007C55B9">
            <w:pPr>
              <w:jc w:val="center"/>
              <w:rPr>
                <w:lang w:val="uk-UA"/>
              </w:rPr>
            </w:pPr>
            <w:r w:rsidRPr="00A2067B">
              <w:rPr>
                <w:lang w:val="uk-UA"/>
              </w:rPr>
              <w:t>-</w:t>
            </w:r>
          </w:p>
        </w:tc>
        <w:tc>
          <w:tcPr>
            <w:tcW w:w="840" w:type="dxa"/>
            <w:gridSpan w:val="2"/>
          </w:tcPr>
          <w:p w:rsidR="00E50EF5" w:rsidRPr="00A2067B" w:rsidRDefault="00E50EF5" w:rsidP="007C55B9">
            <w:pPr>
              <w:jc w:val="center"/>
              <w:rPr>
                <w:lang w:val="uk-UA"/>
              </w:rPr>
            </w:pPr>
            <w:r w:rsidRPr="00A2067B">
              <w:rPr>
                <w:lang w:val="uk-UA"/>
              </w:rPr>
              <w:t>0,014</w:t>
            </w:r>
          </w:p>
        </w:tc>
        <w:tc>
          <w:tcPr>
            <w:tcW w:w="798" w:type="dxa"/>
          </w:tcPr>
          <w:p w:rsidR="00E50EF5" w:rsidRPr="00A2067B" w:rsidRDefault="00E50EF5" w:rsidP="007C55B9">
            <w:pPr>
              <w:jc w:val="center"/>
              <w:rPr>
                <w:lang w:val="uk-UA"/>
              </w:rPr>
            </w:pPr>
            <w:r w:rsidRPr="00A2067B">
              <w:rPr>
                <w:lang w:val="uk-UA"/>
              </w:rPr>
              <w:t>0,012</w:t>
            </w:r>
          </w:p>
        </w:tc>
      </w:tr>
      <w:tr w:rsidR="00E50EF5" w:rsidRPr="00A2067B" w:rsidTr="007C55B9">
        <w:tc>
          <w:tcPr>
            <w:tcW w:w="523" w:type="dxa"/>
          </w:tcPr>
          <w:p w:rsidR="00E50EF5" w:rsidRPr="00A2067B" w:rsidRDefault="00E50EF5" w:rsidP="007C55B9">
            <w:pPr>
              <w:jc w:val="center"/>
              <w:rPr>
                <w:lang w:val="uk-UA"/>
              </w:rPr>
            </w:pPr>
            <w:r w:rsidRPr="00A2067B">
              <w:rPr>
                <w:lang w:val="uk-UA"/>
              </w:rPr>
              <w:t>8.</w:t>
            </w:r>
          </w:p>
        </w:tc>
        <w:tc>
          <w:tcPr>
            <w:tcW w:w="1068" w:type="dxa"/>
          </w:tcPr>
          <w:p w:rsidR="00E50EF5" w:rsidRPr="00A2067B" w:rsidRDefault="00E50EF5" w:rsidP="007C55B9">
            <w:pPr>
              <w:jc w:val="center"/>
              <w:rPr>
                <w:lang w:val="uk-UA"/>
              </w:rPr>
            </w:pPr>
            <w:r w:rsidRPr="00A2067B">
              <w:rPr>
                <w:lang w:val="uk-UA"/>
              </w:rPr>
              <w:t>13.10.11</w:t>
            </w:r>
          </w:p>
        </w:tc>
        <w:tc>
          <w:tcPr>
            <w:tcW w:w="939" w:type="dxa"/>
          </w:tcPr>
          <w:p w:rsidR="00E50EF5" w:rsidRPr="00A2067B" w:rsidRDefault="00E50EF5" w:rsidP="007C55B9">
            <w:pPr>
              <w:jc w:val="center"/>
              <w:rPr>
                <w:lang w:val="uk-UA"/>
              </w:rPr>
            </w:pPr>
            <w:r w:rsidRPr="00A2067B">
              <w:rPr>
                <w:lang w:val="uk-UA"/>
              </w:rPr>
              <w:t>0,08</w:t>
            </w:r>
          </w:p>
        </w:tc>
        <w:tc>
          <w:tcPr>
            <w:tcW w:w="970" w:type="dxa"/>
            <w:gridSpan w:val="2"/>
          </w:tcPr>
          <w:p w:rsidR="00E50EF5" w:rsidRPr="00A2067B" w:rsidRDefault="00E50EF5" w:rsidP="007C55B9">
            <w:pPr>
              <w:jc w:val="center"/>
              <w:rPr>
                <w:lang w:val="uk-UA"/>
              </w:rPr>
            </w:pPr>
            <w:r w:rsidRPr="00A2067B">
              <w:rPr>
                <w:lang w:val="uk-UA"/>
              </w:rPr>
              <w:t>0,099</w:t>
            </w:r>
          </w:p>
        </w:tc>
        <w:tc>
          <w:tcPr>
            <w:tcW w:w="972" w:type="dxa"/>
            <w:gridSpan w:val="2"/>
          </w:tcPr>
          <w:p w:rsidR="00E50EF5" w:rsidRPr="00A2067B" w:rsidRDefault="00E50EF5" w:rsidP="007C55B9">
            <w:pPr>
              <w:jc w:val="center"/>
              <w:rPr>
                <w:lang w:val="uk-UA"/>
              </w:rPr>
            </w:pPr>
            <w:r w:rsidRPr="00A2067B">
              <w:rPr>
                <w:lang w:val="uk-UA"/>
              </w:rPr>
              <w:t>0,007</w:t>
            </w:r>
          </w:p>
        </w:tc>
        <w:tc>
          <w:tcPr>
            <w:tcW w:w="967" w:type="dxa"/>
            <w:gridSpan w:val="2"/>
          </w:tcPr>
          <w:p w:rsidR="00E50EF5" w:rsidRPr="00A2067B" w:rsidRDefault="00E50EF5" w:rsidP="007C55B9">
            <w:pPr>
              <w:jc w:val="center"/>
              <w:rPr>
                <w:lang w:val="uk-UA"/>
              </w:rPr>
            </w:pPr>
            <w:r w:rsidRPr="00A2067B">
              <w:rPr>
                <w:lang w:val="uk-UA"/>
              </w:rPr>
              <w:t>5,31</w:t>
            </w:r>
          </w:p>
        </w:tc>
        <w:tc>
          <w:tcPr>
            <w:tcW w:w="1077" w:type="dxa"/>
            <w:gridSpan w:val="2"/>
          </w:tcPr>
          <w:p w:rsidR="00E50EF5" w:rsidRPr="00A2067B" w:rsidRDefault="00E50EF5" w:rsidP="007C55B9">
            <w:pPr>
              <w:jc w:val="center"/>
              <w:rPr>
                <w:lang w:val="uk-UA"/>
              </w:rPr>
            </w:pPr>
            <w:r w:rsidRPr="00A2067B">
              <w:rPr>
                <w:lang w:val="uk-UA"/>
              </w:rPr>
              <w:t>0,107</w:t>
            </w:r>
          </w:p>
        </w:tc>
        <w:tc>
          <w:tcPr>
            <w:tcW w:w="804" w:type="dxa"/>
            <w:gridSpan w:val="2"/>
          </w:tcPr>
          <w:p w:rsidR="00E50EF5" w:rsidRPr="00A2067B" w:rsidRDefault="00E50EF5" w:rsidP="007C55B9">
            <w:pPr>
              <w:jc w:val="center"/>
              <w:rPr>
                <w:lang w:val="uk-UA"/>
              </w:rPr>
            </w:pPr>
            <w:r w:rsidRPr="00A2067B">
              <w:rPr>
                <w:lang w:val="uk-UA"/>
              </w:rPr>
              <w:t>3,80</w:t>
            </w:r>
          </w:p>
        </w:tc>
        <w:tc>
          <w:tcPr>
            <w:tcW w:w="876" w:type="dxa"/>
            <w:gridSpan w:val="2"/>
          </w:tcPr>
          <w:p w:rsidR="00E50EF5" w:rsidRPr="00A2067B" w:rsidRDefault="00E50EF5" w:rsidP="007C55B9">
            <w:pPr>
              <w:jc w:val="center"/>
              <w:rPr>
                <w:lang w:val="en-US"/>
              </w:rPr>
            </w:pPr>
            <w:r w:rsidRPr="00A2067B">
              <w:rPr>
                <w:lang w:val="uk-UA"/>
              </w:rPr>
              <w:t>0,0002</w:t>
            </w:r>
          </w:p>
        </w:tc>
        <w:tc>
          <w:tcPr>
            <w:tcW w:w="1036" w:type="dxa"/>
            <w:gridSpan w:val="2"/>
          </w:tcPr>
          <w:p w:rsidR="00E50EF5" w:rsidRPr="00A2067B" w:rsidRDefault="00E50EF5" w:rsidP="007C55B9">
            <w:pPr>
              <w:jc w:val="center"/>
              <w:rPr>
                <w:lang w:val="uk-UA"/>
              </w:rPr>
            </w:pPr>
            <w:r w:rsidRPr="00A2067B">
              <w:rPr>
                <w:lang w:val="uk-UA"/>
              </w:rPr>
              <w:t>0,0015</w:t>
            </w:r>
          </w:p>
        </w:tc>
        <w:tc>
          <w:tcPr>
            <w:tcW w:w="872" w:type="dxa"/>
            <w:gridSpan w:val="2"/>
          </w:tcPr>
          <w:p w:rsidR="00E50EF5" w:rsidRPr="00A2067B" w:rsidRDefault="00E50EF5" w:rsidP="007C55B9">
            <w:pPr>
              <w:jc w:val="center"/>
              <w:rPr>
                <w:lang w:val="uk-UA"/>
              </w:rPr>
            </w:pPr>
            <w:r w:rsidRPr="00A2067B">
              <w:rPr>
                <w:lang w:val="uk-UA"/>
              </w:rPr>
              <w:t>0,015</w:t>
            </w:r>
          </w:p>
        </w:tc>
        <w:tc>
          <w:tcPr>
            <w:tcW w:w="1072" w:type="dxa"/>
            <w:gridSpan w:val="2"/>
          </w:tcPr>
          <w:p w:rsidR="00E50EF5" w:rsidRPr="00A2067B" w:rsidRDefault="00E50EF5" w:rsidP="007C55B9">
            <w:pPr>
              <w:jc w:val="center"/>
              <w:rPr>
                <w:lang w:val="uk-UA"/>
              </w:rPr>
            </w:pPr>
            <w:r w:rsidRPr="00A2067B">
              <w:rPr>
                <w:lang w:val="uk-UA"/>
              </w:rPr>
              <w:t xml:space="preserve">0,0023 </w:t>
            </w:r>
          </w:p>
        </w:tc>
        <w:tc>
          <w:tcPr>
            <w:tcW w:w="876" w:type="dxa"/>
            <w:gridSpan w:val="2"/>
          </w:tcPr>
          <w:p w:rsidR="00E50EF5" w:rsidRPr="00A2067B" w:rsidRDefault="00E50EF5" w:rsidP="007C55B9">
            <w:pPr>
              <w:jc w:val="center"/>
              <w:rPr>
                <w:lang w:val="uk-UA"/>
              </w:rPr>
            </w:pPr>
            <w:r w:rsidRPr="00A2067B">
              <w:rPr>
                <w:lang w:val="uk-UA"/>
              </w:rPr>
              <w:t>0,007</w:t>
            </w:r>
          </w:p>
        </w:tc>
        <w:tc>
          <w:tcPr>
            <w:tcW w:w="876" w:type="dxa"/>
            <w:gridSpan w:val="2"/>
          </w:tcPr>
          <w:p w:rsidR="00E50EF5" w:rsidRPr="00A2067B" w:rsidRDefault="00E50EF5" w:rsidP="007C55B9">
            <w:pPr>
              <w:jc w:val="center"/>
              <w:rPr>
                <w:lang w:val="uk-UA"/>
              </w:rPr>
            </w:pPr>
            <w:r w:rsidRPr="00A2067B">
              <w:rPr>
                <w:lang w:val="uk-UA"/>
              </w:rPr>
              <w:t>-</w:t>
            </w:r>
          </w:p>
        </w:tc>
        <w:tc>
          <w:tcPr>
            <w:tcW w:w="840" w:type="dxa"/>
            <w:gridSpan w:val="2"/>
          </w:tcPr>
          <w:p w:rsidR="00E50EF5" w:rsidRPr="00A2067B" w:rsidRDefault="00E50EF5" w:rsidP="007C55B9">
            <w:pPr>
              <w:jc w:val="center"/>
              <w:rPr>
                <w:lang w:val="uk-UA"/>
              </w:rPr>
            </w:pPr>
            <w:r w:rsidRPr="00A2067B">
              <w:rPr>
                <w:lang w:val="uk-UA"/>
              </w:rPr>
              <w:t>0,008</w:t>
            </w:r>
          </w:p>
        </w:tc>
        <w:tc>
          <w:tcPr>
            <w:tcW w:w="798" w:type="dxa"/>
          </w:tcPr>
          <w:p w:rsidR="00E50EF5" w:rsidRPr="00A2067B" w:rsidRDefault="00E50EF5" w:rsidP="007C55B9">
            <w:pPr>
              <w:jc w:val="center"/>
              <w:rPr>
                <w:lang w:val="uk-UA"/>
              </w:rPr>
            </w:pPr>
            <w:r w:rsidRPr="00A2067B">
              <w:rPr>
                <w:lang w:val="uk-UA"/>
              </w:rPr>
              <w:t>0,015</w:t>
            </w:r>
          </w:p>
        </w:tc>
      </w:tr>
      <w:tr w:rsidR="00E50EF5" w:rsidRPr="00A2067B" w:rsidTr="007C55B9">
        <w:tc>
          <w:tcPr>
            <w:tcW w:w="523" w:type="dxa"/>
          </w:tcPr>
          <w:p w:rsidR="00E50EF5" w:rsidRPr="00A2067B" w:rsidRDefault="00E50EF5" w:rsidP="007C55B9">
            <w:pPr>
              <w:jc w:val="center"/>
              <w:rPr>
                <w:lang w:val="uk-UA"/>
              </w:rPr>
            </w:pPr>
            <w:r w:rsidRPr="00A2067B">
              <w:rPr>
                <w:lang w:val="uk-UA"/>
              </w:rPr>
              <w:t>9.</w:t>
            </w:r>
          </w:p>
        </w:tc>
        <w:tc>
          <w:tcPr>
            <w:tcW w:w="1068" w:type="dxa"/>
          </w:tcPr>
          <w:p w:rsidR="00E50EF5" w:rsidRPr="00A2067B" w:rsidRDefault="00E50EF5" w:rsidP="007C55B9">
            <w:pPr>
              <w:jc w:val="center"/>
              <w:rPr>
                <w:lang w:val="uk-UA"/>
              </w:rPr>
            </w:pPr>
            <w:r w:rsidRPr="00A2067B">
              <w:rPr>
                <w:lang w:val="uk-UA"/>
              </w:rPr>
              <w:t>10.07.12</w:t>
            </w:r>
          </w:p>
        </w:tc>
        <w:tc>
          <w:tcPr>
            <w:tcW w:w="939" w:type="dxa"/>
          </w:tcPr>
          <w:p w:rsidR="00E50EF5" w:rsidRPr="00A2067B" w:rsidRDefault="00E50EF5" w:rsidP="007C55B9">
            <w:pPr>
              <w:jc w:val="center"/>
              <w:rPr>
                <w:lang w:val="uk-UA"/>
              </w:rPr>
            </w:pPr>
            <w:r w:rsidRPr="00A2067B">
              <w:rPr>
                <w:lang w:val="uk-UA"/>
              </w:rPr>
              <w:t>0,06</w:t>
            </w:r>
          </w:p>
        </w:tc>
        <w:tc>
          <w:tcPr>
            <w:tcW w:w="970" w:type="dxa"/>
            <w:gridSpan w:val="2"/>
          </w:tcPr>
          <w:p w:rsidR="00E50EF5" w:rsidRPr="00A2067B" w:rsidRDefault="00E50EF5" w:rsidP="007C55B9">
            <w:pPr>
              <w:jc w:val="center"/>
              <w:rPr>
                <w:lang w:val="en-US"/>
              </w:rPr>
            </w:pPr>
            <w:r w:rsidRPr="00A2067B">
              <w:rPr>
                <w:lang w:val="en-US"/>
              </w:rPr>
              <w:t>0,306</w:t>
            </w:r>
          </w:p>
        </w:tc>
        <w:tc>
          <w:tcPr>
            <w:tcW w:w="972" w:type="dxa"/>
            <w:gridSpan w:val="2"/>
          </w:tcPr>
          <w:p w:rsidR="00E50EF5" w:rsidRPr="00A2067B" w:rsidRDefault="00E50EF5" w:rsidP="007C55B9">
            <w:pPr>
              <w:jc w:val="center"/>
              <w:rPr>
                <w:lang w:val="en-US"/>
              </w:rPr>
            </w:pPr>
            <w:r w:rsidRPr="00A2067B">
              <w:rPr>
                <w:lang w:val="uk-UA"/>
              </w:rPr>
              <w:t>0,0</w:t>
            </w:r>
            <w:r w:rsidRPr="00A2067B">
              <w:rPr>
                <w:lang w:val="en-US"/>
              </w:rPr>
              <w:t>67</w:t>
            </w:r>
          </w:p>
        </w:tc>
        <w:tc>
          <w:tcPr>
            <w:tcW w:w="967" w:type="dxa"/>
            <w:gridSpan w:val="2"/>
          </w:tcPr>
          <w:p w:rsidR="00E50EF5" w:rsidRPr="00A2067B" w:rsidRDefault="00E50EF5" w:rsidP="007C55B9">
            <w:pPr>
              <w:jc w:val="center"/>
              <w:rPr>
                <w:lang w:val="en-US"/>
              </w:rPr>
            </w:pPr>
            <w:r w:rsidRPr="00A2067B">
              <w:rPr>
                <w:lang w:val="en-US"/>
              </w:rPr>
              <w:t>3,85</w:t>
            </w:r>
          </w:p>
        </w:tc>
        <w:tc>
          <w:tcPr>
            <w:tcW w:w="1077" w:type="dxa"/>
            <w:gridSpan w:val="2"/>
          </w:tcPr>
          <w:p w:rsidR="00E50EF5" w:rsidRPr="00A2067B" w:rsidRDefault="00E50EF5" w:rsidP="007C55B9">
            <w:pPr>
              <w:jc w:val="center"/>
              <w:rPr>
                <w:lang w:val="uk-UA"/>
              </w:rPr>
            </w:pPr>
            <w:r w:rsidRPr="00A2067B">
              <w:rPr>
                <w:lang w:val="uk-UA"/>
              </w:rPr>
              <w:t>&lt;0,1</w:t>
            </w:r>
          </w:p>
        </w:tc>
        <w:tc>
          <w:tcPr>
            <w:tcW w:w="804" w:type="dxa"/>
            <w:gridSpan w:val="2"/>
          </w:tcPr>
          <w:p w:rsidR="00E50EF5" w:rsidRPr="00A2067B" w:rsidRDefault="00E50EF5" w:rsidP="007C55B9">
            <w:pPr>
              <w:jc w:val="center"/>
              <w:rPr>
                <w:lang w:val="en-US"/>
              </w:rPr>
            </w:pPr>
            <w:r w:rsidRPr="00A2067B">
              <w:rPr>
                <w:lang w:val="uk-UA"/>
              </w:rPr>
              <w:t>1,</w:t>
            </w:r>
            <w:r w:rsidRPr="00A2067B">
              <w:rPr>
                <w:lang w:val="en-US"/>
              </w:rPr>
              <w:t>17</w:t>
            </w:r>
          </w:p>
        </w:tc>
        <w:tc>
          <w:tcPr>
            <w:tcW w:w="876" w:type="dxa"/>
            <w:gridSpan w:val="2"/>
          </w:tcPr>
          <w:p w:rsidR="00E50EF5" w:rsidRPr="00A2067B" w:rsidRDefault="00E50EF5" w:rsidP="007C55B9">
            <w:pPr>
              <w:jc w:val="center"/>
              <w:rPr>
                <w:lang w:val="en-US"/>
              </w:rPr>
            </w:pPr>
            <w:r w:rsidRPr="00A2067B">
              <w:rPr>
                <w:lang w:val="uk-UA"/>
              </w:rPr>
              <w:t>0,000</w:t>
            </w:r>
            <w:r w:rsidRPr="00A2067B">
              <w:rPr>
                <w:lang w:val="en-US"/>
              </w:rPr>
              <w:t>2</w:t>
            </w:r>
          </w:p>
        </w:tc>
        <w:tc>
          <w:tcPr>
            <w:tcW w:w="1036" w:type="dxa"/>
            <w:gridSpan w:val="2"/>
          </w:tcPr>
          <w:p w:rsidR="00E50EF5" w:rsidRPr="00A2067B" w:rsidRDefault="00E50EF5" w:rsidP="007C55B9">
            <w:pPr>
              <w:jc w:val="center"/>
              <w:rPr>
                <w:lang w:val="en-US"/>
              </w:rPr>
            </w:pPr>
            <w:r w:rsidRPr="00A2067B">
              <w:rPr>
                <w:lang w:val="uk-UA"/>
              </w:rPr>
              <w:t>0,00</w:t>
            </w:r>
            <w:r w:rsidRPr="00A2067B">
              <w:rPr>
                <w:lang w:val="en-US"/>
              </w:rPr>
              <w:t>12</w:t>
            </w:r>
          </w:p>
        </w:tc>
        <w:tc>
          <w:tcPr>
            <w:tcW w:w="872" w:type="dxa"/>
            <w:gridSpan w:val="2"/>
          </w:tcPr>
          <w:p w:rsidR="00E50EF5" w:rsidRPr="00A2067B" w:rsidRDefault="00E50EF5" w:rsidP="007C55B9">
            <w:pPr>
              <w:jc w:val="center"/>
              <w:rPr>
                <w:lang w:val="en-US"/>
              </w:rPr>
            </w:pPr>
            <w:r w:rsidRPr="00A2067B">
              <w:rPr>
                <w:lang w:val="uk-UA"/>
              </w:rPr>
              <w:t>0,01</w:t>
            </w:r>
            <w:r w:rsidRPr="00A2067B">
              <w:rPr>
                <w:lang w:val="en-US"/>
              </w:rPr>
              <w:t>4</w:t>
            </w:r>
          </w:p>
        </w:tc>
        <w:tc>
          <w:tcPr>
            <w:tcW w:w="1072" w:type="dxa"/>
            <w:gridSpan w:val="2"/>
          </w:tcPr>
          <w:p w:rsidR="00E50EF5" w:rsidRPr="00A2067B" w:rsidRDefault="00E50EF5" w:rsidP="007C55B9">
            <w:pPr>
              <w:jc w:val="center"/>
              <w:rPr>
                <w:lang w:val="en-US"/>
              </w:rPr>
            </w:pPr>
            <w:r w:rsidRPr="00A2067B">
              <w:rPr>
                <w:lang w:val="uk-UA"/>
              </w:rPr>
              <w:t>0,00</w:t>
            </w:r>
            <w:r w:rsidRPr="00A2067B">
              <w:rPr>
                <w:lang w:val="en-US"/>
              </w:rPr>
              <w:t>29</w:t>
            </w:r>
          </w:p>
        </w:tc>
        <w:tc>
          <w:tcPr>
            <w:tcW w:w="876" w:type="dxa"/>
            <w:gridSpan w:val="2"/>
          </w:tcPr>
          <w:p w:rsidR="00E50EF5" w:rsidRPr="00A2067B" w:rsidRDefault="00E50EF5" w:rsidP="007C55B9">
            <w:pPr>
              <w:jc w:val="center"/>
              <w:rPr>
                <w:lang w:val="en-US"/>
              </w:rPr>
            </w:pPr>
            <w:r w:rsidRPr="00A2067B">
              <w:rPr>
                <w:lang w:val="uk-UA"/>
              </w:rPr>
              <w:t>0,0060</w:t>
            </w:r>
          </w:p>
        </w:tc>
        <w:tc>
          <w:tcPr>
            <w:tcW w:w="876" w:type="dxa"/>
            <w:gridSpan w:val="2"/>
          </w:tcPr>
          <w:p w:rsidR="00E50EF5" w:rsidRPr="00A2067B" w:rsidRDefault="00E50EF5" w:rsidP="007C55B9">
            <w:pPr>
              <w:jc w:val="center"/>
              <w:rPr>
                <w:lang w:val="en-US"/>
              </w:rPr>
            </w:pPr>
            <w:r w:rsidRPr="00A2067B">
              <w:rPr>
                <w:lang w:val="en-US"/>
              </w:rPr>
              <w:t>-</w:t>
            </w:r>
          </w:p>
        </w:tc>
        <w:tc>
          <w:tcPr>
            <w:tcW w:w="840" w:type="dxa"/>
            <w:gridSpan w:val="2"/>
          </w:tcPr>
          <w:p w:rsidR="00E50EF5" w:rsidRPr="00A2067B" w:rsidRDefault="00E50EF5" w:rsidP="007C55B9">
            <w:pPr>
              <w:jc w:val="center"/>
              <w:rPr>
                <w:lang w:val="en-US"/>
              </w:rPr>
            </w:pPr>
            <w:r w:rsidRPr="00A2067B">
              <w:rPr>
                <w:lang w:val="uk-UA"/>
              </w:rPr>
              <w:t>0,01</w:t>
            </w:r>
            <w:r w:rsidRPr="00A2067B">
              <w:rPr>
                <w:lang w:val="en-US"/>
              </w:rPr>
              <w:t>5</w:t>
            </w:r>
          </w:p>
        </w:tc>
        <w:tc>
          <w:tcPr>
            <w:tcW w:w="798" w:type="dxa"/>
          </w:tcPr>
          <w:p w:rsidR="00E50EF5" w:rsidRPr="00A2067B" w:rsidRDefault="00E50EF5" w:rsidP="007C55B9">
            <w:pPr>
              <w:jc w:val="center"/>
              <w:rPr>
                <w:lang w:val="en-US"/>
              </w:rPr>
            </w:pPr>
            <w:r w:rsidRPr="00A2067B">
              <w:rPr>
                <w:lang w:val="uk-UA"/>
              </w:rPr>
              <w:t>0,0</w:t>
            </w:r>
            <w:r w:rsidRPr="00A2067B">
              <w:rPr>
                <w:lang w:val="en-US"/>
              </w:rPr>
              <w:t>26</w:t>
            </w:r>
          </w:p>
        </w:tc>
      </w:tr>
      <w:tr w:rsidR="00E50EF5" w:rsidRPr="00A2067B" w:rsidTr="007C55B9">
        <w:tc>
          <w:tcPr>
            <w:tcW w:w="523" w:type="dxa"/>
          </w:tcPr>
          <w:p w:rsidR="00E50EF5" w:rsidRPr="00A2067B" w:rsidRDefault="00E50EF5" w:rsidP="007C55B9">
            <w:pPr>
              <w:jc w:val="center"/>
              <w:rPr>
                <w:lang w:val="uk-UA"/>
              </w:rPr>
            </w:pPr>
            <w:r w:rsidRPr="00A2067B">
              <w:rPr>
                <w:lang w:val="uk-UA"/>
              </w:rPr>
              <w:t>10.</w:t>
            </w:r>
          </w:p>
        </w:tc>
        <w:tc>
          <w:tcPr>
            <w:tcW w:w="1068" w:type="dxa"/>
          </w:tcPr>
          <w:p w:rsidR="00E50EF5" w:rsidRPr="00A2067B" w:rsidRDefault="00E50EF5" w:rsidP="007C55B9">
            <w:pPr>
              <w:jc w:val="center"/>
              <w:rPr>
                <w:lang w:val="uk-UA"/>
              </w:rPr>
            </w:pPr>
            <w:r w:rsidRPr="00A2067B">
              <w:rPr>
                <w:lang w:val="uk-UA"/>
              </w:rPr>
              <w:t>10.07.12</w:t>
            </w:r>
          </w:p>
        </w:tc>
        <w:tc>
          <w:tcPr>
            <w:tcW w:w="939" w:type="dxa"/>
          </w:tcPr>
          <w:p w:rsidR="00E50EF5" w:rsidRPr="00A2067B" w:rsidRDefault="00E50EF5" w:rsidP="007C55B9">
            <w:pPr>
              <w:jc w:val="center"/>
              <w:rPr>
                <w:lang w:val="en-US"/>
              </w:rPr>
            </w:pPr>
            <w:r w:rsidRPr="00A2067B">
              <w:rPr>
                <w:lang w:val="uk-UA"/>
              </w:rPr>
              <w:t>0,0</w:t>
            </w:r>
            <w:r w:rsidRPr="00A2067B">
              <w:rPr>
                <w:lang w:val="en-US"/>
              </w:rPr>
              <w:t>5</w:t>
            </w:r>
          </w:p>
        </w:tc>
        <w:tc>
          <w:tcPr>
            <w:tcW w:w="970" w:type="dxa"/>
            <w:gridSpan w:val="2"/>
          </w:tcPr>
          <w:p w:rsidR="00E50EF5" w:rsidRPr="00A2067B" w:rsidRDefault="00E50EF5" w:rsidP="007C55B9">
            <w:pPr>
              <w:jc w:val="center"/>
              <w:rPr>
                <w:lang w:val="en-US"/>
              </w:rPr>
            </w:pPr>
            <w:r w:rsidRPr="00A2067B">
              <w:rPr>
                <w:lang w:val="en-US"/>
              </w:rPr>
              <w:t>0,276</w:t>
            </w:r>
          </w:p>
        </w:tc>
        <w:tc>
          <w:tcPr>
            <w:tcW w:w="972" w:type="dxa"/>
            <w:gridSpan w:val="2"/>
          </w:tcPr>
          <w:p w:rsidR="00E50EF5" w:rsidRPr="00A2067B" w:rsidRDefault="00E50EF5" w:rsidP="007C55B9">
            <w:pPr>
              <w:jc w:val="center"/>
              <w:rPr>
                <w:lang w:val="en-US"/>
              </w:rPr>
            </w:pPr>
            <w:r w:rsidRPr="00A2067B">
              <w:rPr>
                <w:lang w:val="uk-UA"/>
              </w:rPr>
              <w:t>0,</w:t>
            </w:r>
            <w:r w:rsidRPr="00A2067B">
              <w:rPr>
                <w:lang w:val="en-US"/>
              </w:rPr>
              <w:t>104</w:t>
            </w:r>
          </w:p>
        </w:tc>
        <w:tc>
          <w:tcPr>
            <w:tcW w:w="967" w:type="dxa"/>
            <w:gridSpan w:val="2"/>
          </w:tcPr>
          <w:p w:rsidR="00E50EF5" w:rsidRPr="00A2067B" w:rsidRDefault="00E50EF5" w:rsidP="007C55B9">
            <w:pPr>
              <w:jc w:val="center"/>
              <w:rPr>
                <w:lang w:val="en-US"/>
              </w:rPr>
            </w:pPr>
            <w:r w:rsidRPr="00A2067B">
              <w:rPr>
                <w:lang w:val="en-US"/>
              </w:rPr>
              <w:t>3,76</w:t>
            </w:r>
          </w:p>
        </w:tc>
        <w:tc>
          <w:tcPr>
            <w:tcW w:w="1077" w:type="dxa"/>
            <w:gridSpan w:val="2"/>
          </w:tcPr>
          <w:p w:rsidR="00E50EF5" w:rsidRPr="00A2067B" w:rsidRDefault="00E50EF5" w:rsidP="007C55B9">
            <w:pPr>
              <w:jc w:val="center"/>
              <w:rPr>
                <w:lang w:val="uk-UA"/>
              </w:rPr>
            </w:pPr>
            <w:r w:rsidRPr="00A2067B">
              <w:rPr>
                <w:lang w:val="uk-UA"/>
              </w:rPr>
              <w:t>&lt;0,1</w:t>
            </w:r>
          </w:p>
        </w:tc>
        <w:tc>
          <w:tcPr>
            <w:tcW w:w="804" w:type="dxa"/>
            <w:gridSpan w:val="2"/>
          </w:tcPr>
          <w:p w:rsidR="00E50EF5" w:rsidRPr="00A2067B" w:rsidRDefault="00E50EF5" w:rsidP="007C55B9">
            <w:pPr>
              <w:jc w:val="center"/>
              <w:rPr>
                <w:lang w:val="en-US"/>
              </w:rPr>
            </w:pPr>
            <w:r w:rsidRPr="00A2067B">
              <w:rPr>
                <w:lang w:val="uk-UA"/>
              </w:rPr>
              <w:t>1,</w:t>
            </w:r>
            <w:r w:rsidRPr="00A2067B">
              <w:rPr>
                <w:lang w:val="en-US"/>
              </w:rPr>
              <w:t>08</w:t>
            </w:r>
          </w:p>
        </w:tc>
        <w:tc>
          <w:tcPr>
            <w:tcW w:w="876" w:type="dxa"/>
            <w:gridSpan w:val="2"/>
          </w:tcPr>
          <w:p w:rsidR="00E50EF5" w:rsidRPr="00A2067B" w:rsidRDefault="00E50EF5" w:rsidP="007C55B9">
            <w:pPr>
              <w:jc w:val="center"/>
              <w:rPr>
                <w:lang w:val="en-US"/>
              </w:rPr>
            </w:pPr>
            <w:r w:rsidRPr="00A2067B">
              <w:rPr>
                <w:lang w:val="uk-UA"/>
              </w:rPr>
              <w:t>0,000</w:t>
            </w:r>
            <w:r w:rsidRPr="00A2067B">
              <w:rPr>
                <w:lang w:val="en-US"/>
              </w:rPr>
              <w:t>2</w:t>
            </w:r>
          </w:p>
        </w:tc>
        <w:tc>
          <w:tcPr>
            <w:tcW w:w="1036" w:type="dxa"/>
            <w:gridSpan w:val="2"/>
          </w:tcPr>
          <w:p w:rsidR="00E50EF5" w:rsidRPr="00A2067B" w:rsidRDefault="00E50EF5" w:rsidP="007C55B9">
            <w:pPr>
              <w:jc w:val="center"/>
              <w:rPr>
                <w:lang w:val="en-US"/>
              </w:rPr>
            </w:pPr>
            <w:r w:rsidRPr="00A2067B">
              <w:rPr>
                <w:lang w:val="uk-UA"/>
              </w:rPr>
              <w:t>0,00</w:t>
            </w:r>
            <w:r w:rsidRPr="00A2067B">
              <w:rPr>
                <w:lang w:val="en-US"/>
              </w:rPr>
              <w:t>23</w:t>
            </w:r>
          </w:p>
        </w:tc>
        <w:tc>
          <w:tcPr>
            <w:tcW w:w="872" w:type="dxa"/>
            <w:gridSpan w:val="2"/>
          </w:tcPr>
          <w:p w:rsidR="00E50EF5" w:rsidRPr="00A2067B" w:rsidRDefault="00E50EF5" w:rsidP="007C55B9">
            <w:pPr>
              <w:jc w:val="center"/>
              <w:rPr>
                <w:lang w:val="en-US"/>
              </w:rPr>
            </w:pPr>
            <w:r w:rsidRPr="00A2067B">
              <w:rPr>
                <w:lang w:val="uk-UA"/>
              </w:rPr>
              <w:t>0,00</w:t>
            </w:r>
            <w:r w:rsidRPr="00A2067B">
              <w:rPr>
                <w:lang w:val="en-US"/>
              </w:rPr>
              <w:t>9</w:t>
            </w:r>
          </w:p>
        </w:tc>
        <w:tc>
          <w:tcPr>
            <w:tcW w:w="1072" w:type="dxa"/>
            <w:gridSpan w:val="2"/>
          </w:tcPr>
          <w:p w:rsidR="00E50EF5" w:rsidRPr="00A2067B" w:rsidRDefault="00E50EF5" w:rsidP="007C55B9">
            <w:pPr>
              <w:jc w:val="center"/>
              <w:rPr>
                <w:lang w:val="en-US"/>
              </w:rPr>
            </w:pPr>
            <w:r w:rsidRPr="00A2067B">
              <w:rPr>
                <w:lang w:val="uk-UA"/>
              </w:rPr>
              <w:t>0,00</w:t>
            </w:r>
            <w:r w:rsidRPr="00A2067B">
              <w:rPr>
                <w:lang w:val="en-US"/>
              </w:rPr>
              <w:t>29</w:t>
            </w:r>
          </w:p>
        </w:tc>
        <w:tc>
          <w:tcPr>
            <w:tcW w:w="876" w:type="dxa"/>
            <w:gridSpan w:val="2"/>
          </w:tcPr>
          <w:p w:rsidR="00E50EF5" w:rsidRPr="00A2067B" w:rsidRDefault="00E50EF5" w:rsidP="007C55B9">
            <w:pPr>
              <w:jc w:val="center"/>
              <w:rPr>
                <w:lang w:val="en-US"/>
              </w:rPr>
            </w:pPr>
            <w:r w:rsidRPr="00A2067B">
              <w:rPr>
                <w:lang w:val="uk-UA"/>
              </w:rPr>
              <w:t>0,0</w:t>
            </w:r>
            <w:r w:rsidRPr="00A2067B">
              <w:rPr>
                <w:lang w:val="en-US"/>
              </w:rPr>
              <w:t>051</w:t>
            </w:r>
          </w:p>
        </w:tc>
        <w:tc>
          <w:tcPr>
            <w:tcW w:w="876" w:type="dxa"/>
            <w:gridSpan w:val="2"/>
          </w:tcPr>
          <w:p w:rsidR="00E50EF5" w:rsidRPr="00A2067B" w:rsidRDefault="00E50EF5" w:rsidP="007C55B9">
            <w:pPr>
              <w:jc w:val="center"/>
              <w:rPr>
                <w:lang w:val="en-US"/>
              </w:rPr>
            </w:pPr>
            <w:r w:rsidRPr="00A2067B">
              <w:rPr>
                <w:lang w:val="en-US"/>
              </w:rPr>
              <w:t>-</w:t>
            </w:r>
          </w:p>
        </w:tc>
        <w:tc>
          <w:tcPr>
            <w:tcW w:w="840" w:type="dxa"/>
            <w:gridSpan w:val="2"/>
          </w:tcPr>
          <w:p w:rsidR="00E50EF5" w:rsidRPr="00A2067B" w:rsidRDefault="00E50EF5" w:rsidP="007C55B9">
            <w:pPr>
              <w:jc w:val="center"/>
              <w:rPr>
                <w:lang w:val="en-US"/>
              </w:rPr>
            </w:pPr>
            <w:r w:rsidRPr="00A2067B">
              <w:rPr>
                <w:lang w:val="uk-UA"/>
              </w:rPr>
              <w:t>0,0</w:t>
            </w:r>
            <w:r w:rsidRPr="00A2067B">
              <w:rPr>
                <w:lang w:val="en-US"/>
              </w:rPr>
              <w:t>20</w:t>
            </w:r>
          </w:p>
        </w:tc>
        <w:tc>
          <w:tcPr>
            <w:tcW w:w="798" w:type="dxa"/>
          </w:tcPr>
          <w:p w:rsidR="00E50EF5" w:rsidRPr="00A2067B" w:rsidRDefault="00E50EF5" w:rsidP="007C55B9">
            <w:pPr>
              <w:jc w:val="center"/>
              <w:rPr>
                <w:lang w:val="en-US"/>
              </w:rPr>
            </w:pPr>
            <w:r w:rsidRPr="00A2067B">
              <w:rPr>
                <w:lang w:val="uk-UA"/>
              </w:rPr>
              <w:t>0,0</w:t>
            </w:r>
            <w:r w:rsidRPr="00A2067B">
              <w:rPr>
                <w:lang w:val="en-US"/>
              </w:rPr>
              <w:t>24</w:t>
            </w:r>
          </w:p>
        </w:tc>
      </w:tr>
      <w:tr w:rsidR="00E50EF5" w:rsidRPr="00A2067B" w:rsidTr="007C55B9">
        <w:tc>
          <w:tcPr>
            <w:tcW w:w="523" w:type="dxa"/>
          </w:tcPr>
          <w:p w:rsidR="00E50EF5" w:rsidRPr="00A2067B" w:rsidRDefault="00E50EF5" w:rsidP="007C55B9">
            <w:pPr>
              <w:jc w:val="center"/>
              <w:rPr>
                <w:lang w:val="uk-UA"/>
              </w:rPr>
            </w:pPr>
            <w:r w:rsidRPr="00A2067B">
              <w:rPr>
                <w:lang w:val="uk-UA"/>
              </w:rPr>
              <w:t>11.</w:t>
            </w:r>
          </w:p>
        </w:tc>
        <w:tc>
          <w:tcPr>
            <w:tcW w:w="1068" w:type="dxa"/>
          </w:tcPr>
          <w:p w:rsidR="00E50EF5" w:rsidRPr="00A2067B" w:rsidRDefault="00E50EF5" w:rsidP="007C55B9">
            <w:pPr>
              <w:jc w:val="center"/>
              <w:rPr>
                <w:lang w:val="en-US"/>
              </w:rPr>
            </w:pPr>
            <w:r w:rsidRPr="00A2067B">
              <w:rPr>
                <w:lang w:val="en-US"/>
              </w:rPr>
              <w:t>13.06.13</w:t>
            </w:r>
          </w:p>
        </w:tc>
        <w:tc>
          <w:tcPr>
            <w:tcW w:w="939" w:type="dxa"/>
          </w:tcPr>
          <w:p w:rsidR="00E50EF5" w:rsidRPr="00A2067B" w:rsidRDefault="00E50EF5" w:rsidP="007C55B9">
            <w:pPr>
              <w:jc w:val="center"/>
              <w:rPr>
                <w:lang w:val="en-US"/>
              </w:rPr>
            </w:pPr>
            <w:r w:rsidRPr="00A2067B">
              <w:rPr>
                <w:lang w:val="en-US"/>
              </w:rPr>
              <w:t>0,13</w:t>
            </w:r>
          </w:p>
        </w:tc>
        <w:tc>
          <w:tcPr>
            <w:tcW w:w="970" w:type="dxa"/>
            <w:gridSpan w:val="2"/>
          </w:tcPr>
          <w:p w:rsidR="00E50EF5" w:rsidRPr="00A2067B" w:rsidRDefault="00E50EF5" w:rsidP="007C55B9">
            <w:pPr>
              <w:jc w:val="center"/>
              <w:rPr>
                <w:lang w:val="en-US"/>
              </w:rPr>
            </w:pPr>
            <w:r w:rsidRPr="00A2067B">
              <w:rPr>
                <w:lang w:val="en-US"/>
              </w:rPr>
              <w:t>0,098</w:t>
            </w:r>
          </w:p>
        </w:tc>
        <w:tc>
          <w:tcPr>
            <w:tcW w:w="972" w:type="dxa"/>
            <w:gridSpan w:val="2"/>
          </w:tcPr>
          <w:p w:rsidR="00E50EF5" w:rsidRPr="00A2067B" w:rsidRDefault="00E50EF5" w:rsidP="007C55B9">
            <w:pPr>
              <w:jc w:val="center"/>
              <w:rPr>
                <w:lang w:val="en-US"/>
              </w:rPr>
            </w:pPr>
            <w:r w:rsidRPr="00A2067B">
              <w:rPr>
                <w:lang w:val="en-US"/>
              </w:rPr>
              <w:t>-</w:t>
            </w:r>
          </w:p>
        </w:tc>
        <w:tc>
          <w:tcPr>
            <w:tcW w:w="967" w:type="dxa"/>
            <w:gridSpan w:val="2"/>
          </w:tcPr>
          <w:p w:rsidR="00E50EF5" w:rsidRPr="00A2067B" w:rsidRDefault="00E50EF5" w:rsidP="007C55B9">
            <w:pPr>
              <w:jc w:val="center"/>
              <w:rPr>
                <w:lang w:val="en-US"/>
              </w:rPr>
            </w:pPr>
            <w:r w:rsidRPr="00A2067B">
              <w:rPr>
                <w:lang w:val="en-US"/>
              </w:rPr>
              <w:t>-</w:t>
            </w:r>
          </w:p>
        </w:tc>
        <w:tc>
          <w:tcPr>
            <w:tcW w:w="1077" w:type="dxa"/>
            <w:gridSpan w:val="2"/>
          </w:tcPr>
          <w:p w:rsidR="00E50EF5" w:rsidRPr="00A2067B" w:rsidRDefault="00E50EF5" w:rsidP="007C55B9">
            <w:pPr>
              <w:jc w:val="center"/>
              <w:rPr>
                <w:lang w:val="en-US"/>
              </w:rPr>
            </w:pPr>
            <w:r w:rsidRPr="00A2067B">
              <w:rPr>
                <w:lang w:val="en-US"/>
              </w:rPr>
              <w:t>-</w:t>
            </w:r>
          </w:p>
        </w:tc>
        <w:tc>
          <w:tcPr>
            <w:tcW w:w="804" w:type="dxa"/>
            <w:gridSpan w:val="2"/>
          </w:tcPr>
          <w:p w:rsidR="00E50EF5" w:rsidRPr="00A2067B" w:rsidRDefault="00E50EF5" w:rsidP="007C55B9">
            <w:pPr>
              <w:jc w:val="center"/>
              <w:rPr>
                <w:lang w:val="en-US"/>
              </w:rPr>
            </w:pPr>
            <w:r w:rsidRPr="00A2067B">
              <w:rPr>
                <w:lang w:val="en-US"/>
              </w:rPr>
              <w:t>-</w:t>
            </w:r>
          </w:p>
        </w:tc>
        <w:tc>
          <w:tcPr>
            <w:tcW w:w="876" w:type="dxa"/>
            <w:gridSpan w:val="2"/>
          </w:tcPr>
          <w:p w:rsidR="00E50EF5" w:rsidRPr="00A2067B" w:rsidRDefault="00E50EF5" w:rsidP="007C55B9">
            <w:pPr>
              <w:jc w:val="center"/>
              <w:rPr>
                <w:lang w:val="en-US"/>
              </w:rPr>
            </w:pPr>
            <w:r w:rsidRPr="00A2067B">
              <w:rPr>
                <w:lang w:val="uk-UA"/>
              </w:rPr>
              <w:t>0,000</w:t>
            </w:r>
            <w:r w:rsidRPr="00A2067B">
              <w:rPr>
                <w:lang w:val="en-US"/>
              </w:rPr>
              <w:t>2</w:t>
            </w:r>
          </w:p>
        </w:tc>
        <w:tc>
          <w:tcPr>
            <w:tcW w:w="1036" w:type="dxa"/>
            <w:gridSpan w:val="2"/>
          </w:tcPr>
          <w:p w:rsidR="00E50EF5" w:rsidRPr="00A2067B" w:rsidRDefault="00E50EF5" w:rsidP="007C55B9">
            <w:pPr>
              <w:jc w:val="center"/>
              <w:rPr>
                <w:lang w:val="en-US"/>
              </w:rPr>
            </w:pPr>
            <w:r w:rsidRPr="00A2067B">
              <w:rPr>
                <w:lang w:val="uk-UA"/>
              </w:rPr>
              <w:t>0,00</w:t>
            </w:r>
            <w:r w:rsidRPr="00A2067B">
              <w:rPr>
                <w:lang w:val="en-US"/>
              </w:rPr>
              <w:t>15</w:t>
            </w:r>
          </w:p>
        </w:tc>
        <w:tc>
          <w:tcPr>
            <w:tcW w:w="872" w:type="dxa"/>
            <w:gridSpan w:val="2"/>
          </w:tcPr>
          <w:p w:rsidR="00E50EF5" w:rsidRPr="00A2067B" w:rsidRDefault="00E50EF5" w:rsidP="007C55B9">
            <w:pPr>
              <w:jc w:val="center"/>
              <w:rPr>
                <w:lang w:val="en-US"/>
              </w:rPr>
            </w:pPr>
            <w:r w:rsidRPr="00A2067B">
              <w:rPr>
                <w:lang w:val="en-US"/>
              </w:rPr>
              <w:t>-</w:t>
            </w:r>
          </w:p>
        </w:tc>
        <w:tc>
          <w:tcPr>
            <w:tcW w:w="1072" w:type="dxa"/>
            <w:gridSpan w:val="2"/>
          </w:tcPr>
          <w:p w:rsidR="00E50EF5" w:rsidRPr="00A2067B" w:rsidRDefault="00E50EF5" w:rsidP="007C55B9">
            <w:pPr>
              <w:jc w:val="center"/>
              <w:rPr>
                <w:lang w:val="en-US"/>
              </w:rPr>
            </w:pPr>
            <w:r w:rsidRPr="00A2067B">
              <w:rPr>
                <w:lang w:val="uk-UA"/>
              </w:rPr>
              <w:t>0,00</w:t>
            </w:r>
            <w:r w:rsidRPr="00A2067B">
              <w:rPr>
                <w:lang w:val="en-US"/>
              </w:rPr>
              <w:t>22</w:t>
            </w:r>
          </w:p>
        </w:tc>
        <w:tc>
          <w:tcPr>
            <w:tcW w:w="876" w:type="dxa"/>
            <w:gridSpan w:val="2"/>
          </w:tcPr>
          <w:p w:rsidR="00E50EF5" w:rsidRPr="00A2067B" w:rsidRDefault="00E50EF5" w:rsidP="007C55B9">
            <w:pPr>
              <w:jc w:val="center"/>
              <w:rPr>
                <w:lang w:val="en-US"/>
              </w:rPr>
            </w:pPr>
            <w:r w:rsidRPr="00A2067B">
              <w:rPr>
                <w:lang w:val="uk-UA"/>
              </w:rPr>
              <w:t>0,006</w:t>
            </w:r>
            <w:r w:rsidRPr="00A2067B">
              <w:rPr>
                <w:lang w:val="en-US"/>
              </w:rPr>
              <w:t>7</w:t>
            </w:r>
          </w:p>
        </w:tc>
        <w:tc>
          <w:tcPr>
            <w:tcW w:w="876" w:type="dxa"/>
            <w:gridSpan w:val="2"/>
          </w:tcPr>
          <w:p w:rsidR="00E50EF5" w:rsidRPr="00A2067B" w:rsidRDefault="00E50EF5" w:rsidP="007C55B9">
            <w:pPr>
              <w:jc w:val="center"/>
              <w:rPr>
                <w:lang w:val="en-US"/>
              </w:rPr>
            </w:pPr>
            <w:r w:rsidRPr="00A2067B">
              <w:rPr>
                <w:lang w:val="en-US"/>
              </w:rPr>
              <w:t>-</w:t>
            </w:r>
          </w:p>
        </w:tc>
        <w:tc>
          <w:tcPr>
            <w:tcW w:w="840" w:type="dxa"/>
            <w:gridSpan w:val="2"/>
          </w:tcPr>
          <w:p w:rsidR="00E50EF5" w:rsidRPr="00A2067B" w:rsidRDefault="00E50EF5" w:rsidP="007C55B9">
            <w:pPr>
              <w:jc w:val="center"/>
              <w:rPr>
                <w:lang w:val="en-US"/>
              </w:rPr>
            </w:pPr>
            <w:r w:rsidRPr="00A2067B">
              <w:rPr>
                <w:lang w:val="uk-UA"/>
              </w:rPr>
              <w:t>0,0</w:t>
            </w:r>
            <w:r w:rsidRPr="00A2067B">
              <w:rPr>
                <w:lang w:val="en-US"/>
              </w:rPr>
              <w:t>13</w:t>
            </w:r>
          </w:p>
        </w:tc>
        <w:tc>
          <w:tcPr>
            <w:tcW w:w="798" w:type="dxa"/>
          </w:tcPr>
          <w:p w:rsidR="00E50EF5" w:rsidRPr="00A2067B" w:rsidRDefault="00E50EF5" w:rsidP="007C55B9">
            <w:pPr>
              <w:jc w:val="center"/>
              <w:rPr>
                <w:lang w:val="en-US"/>
              </w:rPr>
            </w:pPr>
            <w:r w:rsidRPr="00A2067B">
              <w:rPr>
                <w:lang w:val="en-US"/>
              </w:rPr>
              <w:t>-</w:t>
            </w:r>
          </w:p>
        </w:tc>
      </w:tr>
      <w:tr w:rsidR="00E50EF5" w:rsidRPr="00A2067B" w:rsidTr="007C55B9">
        <w:tc>
          <w:tcPr>
            <w:tcW w:w="523" w:type="dxa"/>
          </w:tcPr>
          <w:p w:rsidR="00E50EF5" w:rsidRPr="00A2067B" w:rsidRDefault="00E50EF5" w:rsidP="007C55B9">
            <w:pPr>
              <w:jc w:val="center"/>
              <w:rPr>
                <w:lang w:val="uk-UA"/>
              </w:rPr>
            </w:pPr>
            <w:r w:rsidRPr="00A2067B">
              <w:rPr>
                <w:lang w:val="uk-UA"/>
              </w:rPr>
              <w:t>12.</w:t>
            </w:r>
          </w:p>
        </w:tc>
        <w:tc>
          <w:tcPr>
            <w:tcW w:w="1068" w:type="dxa"/>
          </w:tcPr>
          <w:p w:rsidR="00E50EF5" w:rsidRPr="00A2067B" w:rsidRDefault="00E50EF5" w:rsidP="007C55B9">
            <w:pPr>
              <w:jc w:val="center"/>
              <w:rPr>
                <w:lang w:val="en-US"/>
              </w:rPr>
            </w:pPr>
            <w:r w:rsidRPr="00A2067B">
              <w:rPr>
                <w:lang w:val="en-US"/>
              </w:rPr>
              <w:t>13.06.13</w:t>
            </w:r>
          </w:p>
        </w:tc>
        <w:tc>
          <w:tcPr>
            <w:tcW w:w="939" w:type="dxa"/>
          </w:tcPr>
          <w:p w:rsidR="00E50EF5" w:rsidRPr="00A2067B" w:rsidRDefault="00E50EF5" w:rsidP="007C55B9">
            <w:pPr>
              <w:jc w:val="center"/>
              <w:rPr>
                <w:lang w:val="en-US"/>
              </w:rPr>
            </w:pPr>
            <w:r w:rsidRPr="00A2067B">
              <w:rPr>
                <w:lang w:val="en-US"/>
              </w:rPr>
              <w:t>0,14</w:t>
            </w:r>
          </w:p>
        </w:tc>
        <w:tc>
          <w:tcPr>
            <w:tcW w:w="970" w:type="dxa"/>
            <w:gridSpan w:val="2"/>
          </w:tcPr>
          <w:p w:rsidR="00E50EF5" w:rsidRPr="00A2067B" w:rsidRDefault="00E50EF5" w:rsidP="007C55B9">
            <w:pPr>
              <w:jc w:val="center"/>
              <w:rPr>
                <w:lang w:val="en-US"/>
              </w:rPr>
            </w:pPr>
            <w:r w:rsidRPr="00A2067B">
              <w:rPr>
                <w:lang w:val="uk-UA"/>
              </w:rPr>
              <w:t>0,</w:t>
            </w:r>
            <w:r w:rsidRPr="00A2067B">
              <w:rPr>
                <w:lang w:val="en-US"/>
              </w:rPr>
              <w:t>144</w:t>
            </w:r>
          </w:p>
        </w:tc>
        <w:tc>
          <w:tcPr>
            <w:tcW w:w="972" w:type="dxa"/>
            <w:gridSpan w:val="2"/>
          </w:tcPr>
          <w:p w:rsidR="00E50EF5" w:rsidRPr="00A2067B" w:rsidRDefault="00E50EF5" w:rsidP="007C55B9">
            <w:pPr>
              <w:jc w:val="center"/>
              <w:rPr>
                <w:lang w:val="en-US"/>
              </w:rPr>
            </w:pPr>
            <w:r w:rsidRPr="00A2067B">
              <w:rPr>
                <w:lang w:val="en-US"/>
              </w:rPr>
              <w:t>-</w:t>
            </w:r>
          </w:p>
        </w:tc>
        <w:tc>
          <w:tcPr>
            <w:tcW w:w="967" w:type="dxa"/>
            <w:gridSpan w:val="2"/>
          </w:tcPr>
          <w:p w:rsidR="00E50EF5" w:rsidRPr="00A2067B" w:rsidRDefault="00E50EF5" w:rsidP="007C55B9">
            <w:pPr>
              <w:jc w:val="center"/>
              <w:rPr>
                <w:lang w:val="en-US"/>
              </w:rPr>
            </w:pPr>
            <w:r w:rsidRPr="00A2067B">
              <w:rPr>
                <w:lang w:val="en-US"/>
              </w:rPr>
              <w:t>-</w:t>
            </w:r>
          </w:p>
        </w:tc>
        <w:tc>
          <w:tcPr>
            <w:tcW w:w="1077" w:type="dxa"/>
            <w:gridSpan w:val="2"/>
          </w:tcPr>
          <w:p w:rsidR="00E50EF5" w:rsidRPr="00A2067B" w:rsidRDefault="00E50EF5" w:rsidP="007C55B9">
            <w:pPr>
              <w:jc w:val="center"/>
              <w:rPr>
                <w:lang w:val="en-US"/>
              </w:rPr>
            </w:pPr>
            <w:r w:rsidRPr="00A2067B">
              <w:rPr>
                <w:lang w:val="en-US"/>
              </w:rPr>
              <w:t>-</w:t>
            </w:r>
          </w:p>
        </w:tc>
        <w:tc>
          <w:tcPr>
            <w:tcW w:w="804" w:type="dxa"/>
            <w:gridSpan w:val="2"/>
          </w:tcPr>
          <w:p w:rsidR="00E50EF5" w:rsidRPr="00A2067B" w:rsidRDefault="00E50EF5" w:rsidP="007C55B9">
            <w:pPr>
              <w:jc w:val="center"/>
              <w:rPr>
                <w:lang w:val="en-US"/>
              </w:rPr>
            </w:pPr>
            <w:r w:rsidRPr="00A2067B">
              <w:rPr>
                <w:lang w:val="en-US"/>
              </w:rPr>
              <w:t>-</w:t>
            </w:r>
          </w:p>
        </w:tc>
        <w:tc>
          <w:tcPr>
            <w:tcW w:w="876" w:type="dxa"/>
            <w:gridSpan w:val="2"/>
          </w:tcPr>
          <w:p w:rsidR="00E50EF5" w:rsidRPr="00A2067B" w:rsidRDefault="00E50EF5" w:rsidP="007C55B9">
            <w:pPr>
              <w:jc w:val="center"/>
              <w:rPr>
                <w:lang w:val="en-US"/>
              </w:rPr>
            </w:pPr>
            <w:r w:rsidRPr="00A2067B">
              <w:rPr>
                <w:lang w:val="uk-UA"/>
              </w:rPr>
              <w:t>0,000</w:t>
            </w:r>
            <w:r w:rsidRPr="00A2067B">
              <w:rPr>
                <w:lang w:val="en-US"/>
              </w:rPr>
              <w:t>2</w:t>
            </w:r>
          </w:p>
        </w:tc>
        <w:tc>
          <w:tcPr>
            <w:tcW w:w="1036" w:type="dxa"/>
            <w:gridSpan w:val="2"/>
          </w:tcPr>
          <w:p w:rsidR="00E50EF5" w:rsidRPr="00A2067B" w:rsidRDefault="00E50EF5" w:rsidP="007C55B9">
            <w:pPr>
              <w:jc w:val="center"/>
              <w:rPr>
                <w:lang w:val="en-US"/>
              </w:rPr>
            </w:pPr>
            <w:r w:rsidRPr="00A2067B">
              <w:rPr>
                <w:lang w:val="en-US"/>
              </w:rPr>
              <w:t>0,0018</w:t>
            </w:r>
          </w:p>
        </w:tc>
        <w:tc>
          <w:tcPr>
            <w:tcW w:w="872" w:type="dxa"/>
            <w:gridSpan w:val="2"/>
          </w:tcPr>
          <w:p w:rsidR="00E50EF5" w:rsidRPr="00A2067B" w:rsidRDefault="00E50EF5" w:rsidP="007C55B9">
            <w:pPr>
              <w:jc w:val="center"/>
              <w:rPr>
                <w:lang w:val="en-US"/>
              </w:rPr>
            </w:pPr>
            <w:r w:rsidRPr="00A2067B">
              <w:rPr>
                <w:lang w:val="en-US"/>
              </w:rPr>
              <w:t>-</w:t>
            </w:r>
          </w:p>
        </w:tc>
        <w:tc>
          <w:tcPr>
            <w:tcW w:w="1072" w:type="dxa"/>
            <w:gridSpan w:val="2"/>
          </w:tcPr>
          <w:p w:rsidR="00E50EF5" w:rsidRPr="00A2067B" w:rsidRDefault="00E50EF5" w:rsidP="007C55B9">
            <w:pPr>
              <w:jc w:val="center"/>
              <w:rPr>
                <w:lang w:val="en-US"/>
              </w:rPr>
            </w:pPr>
            <w:r w:rsidRPr="00A2067B">
              <w:rPr>
                <w:lang w:val="uk-UA"/>
              </w:rPr>
              <w:t>0,00</w:t>
            </w:r>
            <w:r w:rsidRPr="00A2067B">
              <w:rPr>
                <w:lang w:val="en-US"/>
              </w:rPr>
              <w:t>20</w:t>
            </w:r>
          </w:p>
        </w:tc>
        <w:tc>
          <w:tcPr>
            <w:tcW w:w="876" w:type="dxa"/>
            <w:gridSpan w:val="2"/>
          </w:tcPr>
          <w:p w:rsidR="00E50EF5" w:rsidRPr="00A2067B" w:rsidRDefault="00E50EF5" w:rsidP="007C55B9">
            <w:pPr>
              <w:jc w:val="center"/>
              <w:rPr>
                <w:lang w:val="en-US"/>
              </w:rPr>
            </w:pPr>
            <w:r w:rsidRPr="00A2067B">
              <w:rPr>
                <w:lang w:val="uk-UA"/>
              </w:rPr>
              <w:t>0,0</w:t>
            </w:r>
            <w:r w:rsidRPr="00A2067B">
              <w:rPr>
                <w:lang w:val="en-US"/>
              </w:rPr>
              <w:t>062</w:t>
            </w:r>
          </w:p>
        </w:tc>
        <w:tc>
          <w:tcPr>
            <w:tcW w:w="876" w:type="dxa"/>
            <w:gridSpan w:val="2"/>
          </w:tcPr>
          <w:p w:rsidR="00E50EF5" w:rsidRPr="00A2067B" w:rsidRDefault="00E50EF5" w:rsidP="007C55B9">
            <w:pPr>
              <w:jc w:val="center"/>
              <w:rPr>
                <w:lang w:val="en-US"/>
              </w:rPr>
            </w:pPr>
            <w:r w:rsidRPr="00A2067B">
              <w:rPr>
                <w:lang w:val="en-US"/>
              </w:rPr>
              <w:t>-</w:t>
            </w:r>
          </w:p>
        </w:tc>
        <w:tc>
          <w:tcPr>
            <w:tcW w:w="840" w:type="dxa"/>
            <w:gridSpan w:val="2"/>
          </w:tcPr>
          <w:p w:rsidR="00E50EF5" w:rsidRPr="00A2067B" w:rsidRDefault="00E50EF5" w:rsidP="007C55B9">
            <w:pPr>
              <w:jc w:val="center"/>
              <w:rPr>
                <w:lang w:val="en-US"/>
              </w:rPr>
            </w:pPr>
            <w:r w:rsidRPr="00A2067B">
              <w:rPr>
                <w:lang w:val="en-US"/>
              </w:rPr>
              <w:t>0,017</w:t>
            </w:r>
          </w:p>
        </w:tc>
        <w:tc>
          <w:tcPr>
            <w:tcW w:w="798" w:type="dxa"/>
          </w:tcPr>
          <w:p w:rsidR="00E50EF5" w:rsidRPr="00A2067B" w:rsidRDefault="00E50EF5" w:rsidP="007C55B9">
            <w:pPr>
              <w:jc w:val="center"/>
              <w:rPr>
                <w:lang w:val="en-US"/>
              </w:rPr>
            </w:pPr>
            <w:r w:rsidRPr="00A2067B">
              <w:rPr>
                <w:lang w:val="en-US"/>
              </w:rPr>
              <w:t>-</w:t>
            </w:r>
          </w:p>
        </w:tc>
      </w:tr>
      <w:tr w:rsidR="00E50EF5" w:rsidRPr="00A2067B" w:rsidTr="007C55B9">
        <w:tc>
          <w:tcPr>
            <w:tcW w:w="1591" w:type="dxa"/>
            <w:gridSpan w:val="2"/>
          </w:tcPr>
          <w:p w:rsidR="00E50EF5" w:rsidRPr="00A2067B" w:rsidRDefault="00E50EF5" w:rsidP="007C55B9">
            <w:pPr>
              <w:rPr>
                <w:lang w:val="en-US"/>
              </w:rPr>
            </w:pPr>
            <w:r w:rsidRPr="00A2067B">
              <w:rPr>
                <w:lang w:val="uk-UA"/>
              </w:rPr>
              <w:t xml:space="preserve">** </w:t>
            </w:r>
            <w:r w:rsidRPr="00A2067B">
              <w:t>ДСТУ 4808:2007</w:t>
            </w:r>
            <w:r w:rsidRPr="00A2067B">
              <w:rPr>
                <w:lang w:val="uk-UA"/>
              </w:rPr>
              <w:t xml:space="preserve"> </w:t>
            </w:r>
            <w:r w:rsidRPr="00A2067B">
              <w:t>[</w:t>
            </w:r>
            <w:r w:rsidRPr="00A2067B">
              <w:rPr>
                <w:lang w:val="uk-UA"/>
              </w:rPr>
              <w:t>4</w:t>
            </w:r>
            <w:r w:rsidRPr="00A2067B">
              <w:t>]</w:t>
            </w:r>
          </w:p>
        </w:tc>
        <w:tc>
          <w:tcPr>
            <w:tcW w:w="939" w:type="dxa"/>
          </w:tcPr>
          <w:p w:rsidR="00E50EF5" w:rsidRPr="00A2067B" w:rsidRDefault="00E50EF5" w:rsidP="007C55B9">
            <w:pPr>
              <w:jc w:val="center"/>
              <w:rPr>
                <w:lang w:val="uk-UA"/>
              </w:rPr>
            </w:pPr>
            <w:r w:rsidRPr="00A2067B">
              <w:rPr>
                <w:color w:val="000000"/>
                <w:lang w:val="uk-UA"/>
              </w:rPr>
              <w:t>50 (</w:t>
            </w:r>
            <w:r w:rsidRPr="00A2067B">
              <w:rPr>
                <w:color w:val="000000"/>
              </w:rPr>
              <w:t>2</w:t>
            </w:r>
            <w:r w:rsidRPr="00A2067B">
              <w:rPr>
                <w:color w:val="000000"/>
                <w:lang w:val="uk-UA"/>
              </w:rPr>
              <w:t>)</w:t>
            </w:r>
          </w:p>
        </w:tc>
        <w:tc>
          <w:tcPr>
            <w:tcW w:w="970" w:type="dxa"/>
            <w:gridSpan w:val="2"/>
          </w:tcPr>
          <w:p w:rsidR="00E50EF5" w:rsidRPr="00A2067B" w:rsidRDefault="00E50EF5" w:rsidP="007C55B9">
            <w:pPr>
              <w:jc w:val="center"/>
              <w:rPr>
                <w:color w:val="000000"/>
                <w:vertAlign w:val="superscript"/>
                <w:lang w:val="uk-UA"/>
              </w:rPr>
            </w:pPr>
            <w:r w:rsidRPr="00A2067B">
              <w:rPr>
                <w:color w:val="000000"/>
              </w:rPr>
              <w:t>&lt;</w:t>
            </w:r>
            <w:r w:rsidRPr="00A2067B">
              <w:rPr>
                <w:color w:val="000000"/>
                <w:lang w:val="uk-UA"/>
              </w:rPr>
              <w:t>0,13</w:t>
            </w:r>
            <w:r w:rsidRPr="00A2067B">
              <w:rPr>
                <w:color w:val="000000"/>
                <w:vertAlign w:val="superscript"/>
                <w:lang w:val="uk-UA"/>
              </w:rPr>
              <w:t>3</w:t>
            </w:r>
          </w:p>
          <w:p w:rsidR="00E50EF5" w:rsidRPr="00A2067B" w:rsidRDefault="00E50EF5" w:rsidP="007C55B9">
            <w:pPr>
              <w:jc w:val="center"/>
              <w:rPr>
                <w:lang w:val="en-US"/>
              </w:rPr>
            </w:pPr>
            <w:r w:rsidRPr="00A2067B">
              <w:rPr>
                <w:color w:val="000000"/>
                <w:lang w:val="uk-UA"/>
              </w:rPr>
              <w:t>(2,3)</w:t>
            </w:r>
          </w:p>
        </w:tc>
        <w:tc>
          <w:tcPr>
            <w:tcW w:w="972" w:type="dxa"/>
            <w:gridSpan w:val="2"/>
          </w:tcPr>
          <w:p w:rsidR="00E50EF5" w:rsidRPr="00A2067B" w:rsidRDefault="00E50EF5" w:rsidP="007C55B9">
            <w:pPr>
              <w:jc w:val="center"/>
              <w:rPr>
                <w:color w:val="000000"/>
                <w:vertAlign w:val="superscript"/>
                <w:lang w:val="uk-UA"/>
              </w:rPr>
            </w:pPr>
            <w:r w:rsidRPr="00A2067B">
              <w:rPr>
                <w:color w:val="000000"/>
              </w:rPr>
              <w:t>&lt;</w:t>
            </w:r>
            <w:r w:rsidRPr="00A2067B">
              <w:rPr>
                <w:color w:val="000000"/>
                <w:lang w:val="uk-UA"/>
              </w:rPr>
              <w:t>0,007</w:t>
            </w:r>
            <w:r w:rsidRPr="00A2067B">
              <w:rPr>
                <w:color w:val="000000"/>
                <w:vertAlign w:val="superscript"/>
                <w:lang w:val="uk-UA"/>
              </w:rPr>
              <w:t>3</w:t>
            </w:r>
          </w:p>
          <w:p w:rsidR="00E50EF5" w:rsidRPr="00A2067B" w:rsidRDefault="00E50EF5" w:rsidP="007C55B9">
            <w:pPr>
              <w:jc w:val="center"/>
              <w:rPr>
                <w:lang w:val="en-US"/>
              </w:rPr>
            </w:pPr>
            <w:r w:rsidRPr="00A2067B">
              <w:rPr>
                <w:color w:val="000000"/>
                <w:lang w:val="uk-UA"/>
              </w:rPr>
              <w:t>(2-4)</w:t>
            </w:r>
          </w:p>
        </w:tc>
        <w:tc>
          <w:tcPr>
            <w:tcW w:w="967" w:type="dxa"/>
            <w:gridSpan w:val="2"/>
          </w:tcPr>
          <w:p w:rsidR="00E50EF5" w:rsidRPr="00A2067B" w:rsidRDefault="00E50EF5" w:rsidP="007C55B9">
            <w:pPr>
              <w:jc w:val="center"/>
              <w:rPr>
                <w:color w:val="000000"/>
                <w:vertAlign w:val="superscript"/>
                <w:lang w:val="uk-UA"/>
              </w:rPr>
            </w:pPr>
            <w:r w:rsidRPr="00A2067B">
              <w:rPr>
                <w:color w:val="000000"/>
              </w:rPr>
              <w:t>&lt;</w:t>
            </w:r>
            <w:r w:rsidRPr="00A2067B">
              <w:rPr>
                <w:color w:val="000000"/>
                <w:lang w:val="uk-UA"/>
              </w:rPr>
              <w:t>0,88</w:t>
            </w:r>
            <w:r w:rsidRPr="00A2067B">
              <w:rPr>
                <w:color w:val="000000"/>
                <w:vertAlign w:val="superscript"/>
                <w:lang w:val="uk-UA"/>
              </w:rPr>
              <w:t>3</w:t>
            </w:r>
          </w:p>
          <w:p w:rsidR="00E50EF5" w:rsidRPr="00A2067B" w:rsidRDefault="00E50EF5" w:rsidP="007C55B9">
            <w:pPr>
              <w:jc w:val="center"/>
              <w:rPr>
                <w:lang w:val="en-US"/>
              </w:rPr>
            </w:pPr>
            <w:r w:rsidRPr="00A2067B">
              <w:rPr>
                <w:color w:val="000000"/>
                <w:lang w:val="uk-UA"/>
              </w:rPr>
              <w:t>(4)</w:t>
            </w:r>
          </w:p>
        </w:tc>
        <w:tc>
          <w:tcPr>
            <w:tcW w:w="1077" w:type="dxa"/>
            <w:gridSpan w:val="2"/>
          </w:tcPr>
          <w:p w:rsidR="00E50EF5" w:rsidRPr="00A2067B" w:rsidRDefault="00E50EF5" w:rsidP="007C55B9">
            <w:pPr>
              <w:jc w:val="center"/>
              <w:rPr>
                <w:lang w:val="en-US"/>
              </w:rPr>
            </w:pPr>
            <w:r w:rsidRPr="00A2067B">
              <w:rPr>
                <w:color w:val="000000"/>
              </w:rPr>
              <w:t>&lt;</w:t>
            </w:r>
            <w:r w:rsidRPr="00A2067B">
              <w:rPr>
                <w:color w:val="000000"/>
                <w:lang w:val="uk-UA"/>
              </w:rPr>
              <w:t>700(1)</w:t>
            </w:r>
          </w:p>
        </w:tc>
        <w:tc>
          <w:tcPr>
            <w:tcW w:w="804" w:type="dxa"/>
            <w:gridSpan w:val="2"/>
          </w:tcPr>
          <w:p w:rsidR="00E50EF5" w:rsidRPr="00A2067B" w:rsidRDefault="00E50EF5" w:rsidP="007C55B9">
            <w:pPr>
              <w:jc w:val="center"/>
              <w:rPr>
                <w:lang w:val="en-US"/>
              </w:rPr>
            </w:pPr>
            <w:r w:rsidRPr="00A2067B">
              <w:t>н</w:t>
            </w:r>
            <w:r w:rsidRPr="00A2067B">
              <w:rPr>
                <w:lang w:val="uk-UA"/>
              </w:rPr>
              <w:t>/н</w:t>
            </w:r>
          </w:p>
        </w:tc>
        <w:tc>
          <w:tcPr>
            <w:tcW w:w="876" w:type="dxa"/>
            <w:gridSpan w:val="2"/>
          </w:tcPr>
          <w:p w:rsidR="00E50EF5" w:rsidRPr="00A2067B" w:rsidRDefault="00E50EF5" w:rsidP="007C55B9">
            <w:pPr>
              <w:jc w:val="center"/>
              <w:rPr>
                <w:lang w:val="uk-UA"/>
              </w:rPr>
            </w:pPr>
            <w:r w:rsidRPr="00A2067B">
              <w:rPr>
                <w:color w:val="000000"/>
              </w:rPr>
              <w:t>&lt; 0,</w:t>
            </w:r>
            <w:r w:rsidRPr="00A2067B">
              <w:rPr>
                <w:color w:val="000000"/>
                <w:lang w:val="uk-UA"/>
              </w:rPr>
              <w:t>1(2)</w:t>
            </w:r>
          </w:p>
        </w:tc>
        <w:tc>
          <w:tcPr>
            <w:tcW w:w="1036" w:type="dxa"/>
            <w:gridSpan w:val="2"/>
          </w:tcPr>
          <w:p w:rsidR="00E50EF5" w:rsidRPr="00A2067B" w:rsidRDefault="00E50EF5" w:rsidP="007C55B9">
            <w:pPr>
              <w:jc w:val="center"/>
              <w:rPr>
                <w:lang w:val="en-US"/>
              </w:rPr>
            </w:pPr>
            <w:r w:rsidRPr="00A2067B">
              <w:rPr>
                <w:color w:val="000000"/>
              </w:rPr>
              <w:t>&lt; 0,0</w:t>
            </w:r>
            <w:r w:rsidRPr="00A2067B">
              <w:rPr>
                <w:color w:val="000000"/>
                <w:lang w:val="uk-UA"/>
              </w:rPr>
              <w:t>05(1)</w:t>
            </w:r>
          </w:p>
        </w:tc>
        <w:tc>
          <w:tcPr>
            <w:tcW w:w="872" w:type="dxa"/>
            <w:gridSpan w:val="2"/>
          </w:tcPr>
          <w:p w:rsidR="00E50EF5" w:rsidRPr="00A2067B" w:rsidRDefault="00E50EF5" w:rsidP="007C55B9">
            <w:pPr>
              <w:jc w:val="center"/>
              <w:rPr>
                <w:lang w:val="en-US"/>
              </w:rPr>
            </w:pPr>
            <w:r w:rsidRPr="00A2067B">
              <w:rPr>
                <w:color w:val="000000"/>
              </w:rPr>
              <w:t>&lt;</w:t>
            </w:r>
            <w:r w:rsidRPr="00A2067B">
              <w:rPr>
                <w:color w:val="000000"/>
                <w:lang w:val="uk-UA"/>
              </w:rPr>
              <w:t>10(2)</w:t>
            </w:r>
          </w:p>
        </w:tc>
        <w:tc>
          <w:tcPr>
            <w:tcW w:w="1072" w:type="dxa"/>
            <w:gridSpan w:val="2"/>
          </w:tcPr>
          <w:p w:rsidR="00E50EF5" w:rsidRPr="00A2067B" w:rsidRDefault="00E50EF5" w:rsidP="007C55B9">
            <w:pPr>
              <w:jc w:val="center"/>
              <w:rPr>
                <w:color w:val="000000"/>
                <w:lang w:val="uk-UA"/>
              </w:rPr>
            </w:pPr>
            <w:r w:rsidRPr="00A2067B">
              <w:rPr>
                <w:color w:val="000000"/>
              </w:rPr>
              <w:t>&lt;</w:t>
            </w:r>
            <w:r w:rsidRPr="00A2067B">
              <w:rPr>
                <w:color w:val="000000"/>
                <w:lang w:val="uk-UA"/>
              </w:rPr>
              <w:t>100(1)</w:t>
            </w:r>
            <w:r w:rsidRPr="00A2067B">
              <w:rPr>
                <w:color w:val="000000"/>
                <w:vertAlign w:val="superscript"/>
                <w:lang w:val="uk-UA"/>
              </w:rPr>
              <w:t>1</w:t>
            </w:r>
          </w:p>
          <w:p w:rsidR="00E50EF5" w:rsidRPr="00A2067B" w:rsidRDefault="00E50EF5" w:rsidP="007C55B9">
            <w:pPr>
              <w:jc w:val="center"/>
              <w:rPr>
                <w:lang w:val="uk-UA"/>
              </w:rPr>
            </w:pPr>
            <w:r w:rsidRPr="00A2067B">
              <w:rPr>
                <w:color w:val="000000"/>
              </w:rPr>
              <w:t>&lt;</w:t>
            </w:r>
            <w:r w:rsidRPr="00A2067B">
              <w:rPr>
                <w:color w:val="000000"/>
                <w:lang w:val="uk-UA"/>
              </w:rPr>
              <w:t>4(1)</w:t>
            </w:r>
            <w:r w:rsidRPr="00A2067B">
              <w:rPr>
                <w:color w:val="000000"/>
                <w:vertAlign w:val="superscript"/>
                <w:lang w:val="uk-UA"/>
              </w:rPr>
              <w:t>2</w:t>
            </w:r>
            <w:r w:rsidRPr="00A2067B">
              <w:rPr>
                <w:color w:val="000000"/>
                <w:lang w:val="uk-UA"/>
              </w:rPr>
              <w:t xml:space="preserve"> (1)</w:t>
            </w:r>
          </w:p>
        </w:tc>
        <w:tc>
          <w:tcPr>
            <w:tcW w:w="876" w:type="dxa"/>
            <w:gridSpan w:val="2"/>
          </w:tcPr>
          <w:p w:rsidR="00E50EF5" w:rsidRPr="00A2067B" w:rsidRDefault="00E50EF5" w:rsidP="007C55B9">
            <w:pPr>
              <w:jc w:val="center"/>
              <w:rPr>
                <w:lang w:val="uk-UA"/>
              </w:rPr>
            </w:pPr>
            <w:r w:rsidRPr="00A2067B">
              <w:rPr>
                <w:color w:val="000000"/>
              </w:rPr>
              <w:t>&lt;</w:t>
            </w:r>
            <w:r w:rsidRPr="00A2067B">
              <w:rPr>
                <w:color w:val="000000"/>
                <w:lang w:val="uk-UA"/>
              </w:rPr>
              <w:t>10(</w:t>
            </w:r>
            <w:r w:rsidRPr="00A2067B">
              <w:rPr>
                <w:color w:val="000000"/>
              </w:rPr>
              <w:t>2</w:t>
            </w:r>
            <w:r w:rsidRPr="00A2067B">
              <w:rPr>
                <w:color w:val="000000"/>
                <w:lang w:val="uk-UA"/>
              </w:rPr>
              <w:t>)</w:t>
            </w:r>
          </w:p>
        </w:tc>
        <w:tc>
          <w:tcPr>
            <w:tcW w:w="876" w:type="dxa"/>
            <w:gridSpan w:val="2"/>
          </w:tcPr>
          <w:p w:rsidR="00E50EF5" w:rsidRPr="00A2067B" w:rsidRDefault="00E50EF5" w:rsidP="007C55B9">
            <w:pPr>
              <w:jc w:val="center"/>
              <w:rPr>
                <w:lang w:val="en-US"/>
              </w:rPr>
            </w:pPr>
            <w:r w:rsidRPr="00A2067B">
              <w:rPr>
                <w:color w:val="000000"/>
              </w:rPr>
              <w:t xml:space="preserve">&lt; </w:t>
            </w:r>
            <w:r w:rsidRPr="00A2067B">
              <w:rPr>
                <w:color w:val="000000"/>
                <w:lang w:val="uk-UA"/>
              </w:rPr>
              <w:t>20 (1,2)</w:t>
            </w:r>
          </w:p>
        </w:tc>
        <w:tc>
          <w:tcPr>
            <w:tcW w:w="840" w:type="dxa"/>
            <w:gridSpan w:val="2"/>
          </w:tcPr>
          <w:p w:rsidR="00E50EF5" w:rsidRPr="00A2067B" w:rsidRDefault="00E50EF5" w:rsidP="007C55B9">
            <w:pPr>
              <w:jc w:val="center"/>
              <w:rPr>
                <w:color w:val="000000"/>
                <w:lang w:val="uk-UA"/>
              </w:rPr>
            </w:pPr>
            <w:r w:rsidRPr="00A2067B">
              <w:rPr>
                <w:color w:val="000000"/>
              </w:rPr>
              <w:t xml:space="preserve">&lt; </w:t>
            </w:r>
            <w:r w:rsidRPr="00A2067B">
              <w:rPr>
                <w:color w:val="000000"/>
                <w:lang w:val="uk-UA"/>
              </w:rPr>
              <w:t>1</w:t>
            </w:r>
          </w:p>
          <w:p w:rsidR="00E50EF5" w:rsidRPr="00A2067B" w:rsidRDefault="00E50EF5" w:rsidP="007C55B9">
            <w:pPr>
              <w:jc w:val="center"/>
              <w:rPr>
                <w:lang w:val="en-US"/>
              </w:rPr>
            </w:pPr>
            <w:r w:rsidRPr="00A2067B">
              <w:rPr>
                <w:color w:val="000000"/>
                <w:lang w:val="uk-UA"/>
              </w:rPr>
              <w:t>(3-4)</w:t>
            </w:r>
          </w:p>
        </w:tc>
        <w:tc>
          <w:tcPr>
            <w:tcW w:w="798" w:type="dxa"/>
          </w:tcPr>
          <w:p w:rsidR="00E50EF5" w:rsidRPr="00A2067B" w:rsidRDefault="00E50EF5" w:rsidP="007C55B9">
            <w:pPr>
              <w:jc w:val="center"/>
              <w:rPr>
                <w:color w:val="000000"/>
                <w:lang w:val="uk-UA"/>
              </w:rPr>
            </w:pPr>
            <w:r w:rsidRPr="00A2067B">
              <w:rPr>
                <w:color w:val="000000"/>
              </w:rPr>
              <w:t>&lt;1</w:t>
            </w:r>
            <w:r w:rsidRPr="00A2067B">
              <w:rPr>
                <w:color w:val="000000"/>
                <w:lang w:val="uk-UA"/>
              </w:rPr>
              <w:t>0</w:t>
            </w:r>
          </w:p>
          <w:p w:rsidR="00E50EF5" w:rsidRPr="00A2067B" w:rsidRDefault="00E50EF5" w:rsidP="007C55B9">
            <w:pPr>
              <w:jc w:val="center"/>
              <w:rPr>
                <w:lang w:val="uk-UA"/>
              </w:rPr>
            </w:pPr>
            <w:r w:rsidRPr="00A2067B">
              <w:rPr>
                <w:color w:val="000000"/>
                <w:lang w:val="uk-UA"/>
              </w:rPr>
              <w:t>(2,3)</w:t>
            </w:r>
          </w:p>
        </w:tc>
      </w:tr>
      <w:tr w:rsidR="00E50EF5" w:rsidRPr="00A2067B" w:rsidTr="007C55B9">
        <w:tc>
          <w:tcPr>
            <w:tcW w:w="1591" w:type="dxa"/>
            <w:gridSpan w:val="2"/>
          </w:tcPr>
          <w:p w:rsidR="00E50EF5" w:rsidRPr="00A2067B" w:rsidRDefault="00E50EF5" w:rsidP="007C55B9">
            <w:pPr>
              <w:overflowPunct w:val="0"/>
              <w:autoSpaceDE w:val="0"/>
              <w:autoSpaceDN w:val="0"/>
              <w:adjustRightInd w:val="0"/>
              <w:rPr>
                <w:lang w:val="uk-UA"/>
              </w:rPr>
            </w:pPr>
            <w:r w:rsidRPr="00A2067B">
              <w:t>СанП</w:t>
            </w:r>
            <w:r w:rsidRPr="00A2067B">
              <w:rPr>
                <w:lang w:val="uk-UA"/>
              </w:rPr>
              <w:t>і</w:t>
            </w:r>
            <w:r w:rsidRPr="00A2067B">
              <w:t xml:space="preserve">Н </w:t>
            </w:r>
          </w:p>
          <w:p w:rsidR="00E50EF5" w:rsidRPr="00A2067B" w:rsidRDefault="00E50EF5" w:rsidP="007C55B9">
            <w:pPr>
              <w:overflowPunct w:val="0"/>
              <w:autoSpaceDE w:val="0"/>
              <w:autoSpaceDN w:val="0"/>
              <w:adjustRightInd w:val="0"/>
              <w:rPr>
                <w:lang w:val="uk-UA"/>
              </w:rPr>
            </w:pPr>
            <w:r w:rsidRPr="00A2067B">
              <w:sym w:font="Times New Roman" w:char="2116"/>
            </w:r>
            <w:r w:rsidRPr="00A2067B">
              <w:t xml:space="preserve"> 4630-88</w:t>
            </w:r>
            <w:r w:rsidRPr="00A2067B">
              <w:rPr>
                <w:lang w:val="uk-UA"/>
              </w:rPr>
              <w:t xml:space="preserve"> </w:t>
            </w:r>
            <w:r w:rsidRPr="00A2067B">
              <w:rPr>
                <w:lang w:val="en-US"/>
              </w:rPr>
              <w:t>[</w:t>
            </w:r>
            <w:r w:rsidRPr="00A2067B">
              <w:rPr>
                <w:lang w:val="uk-UA"/>
              </w:rPr>
              <w:t>1</w:t>
            </w:r>
            <w:r w:rsidRPr="00A2067B">
              <w:rPr>
                <w:lang w:val="en-US"/>
              </w:rPr>
              <w:t>]</w:t>
            </w:r>
          </w:p>
        </w:tc>
        <w:tc>
          <w:tcPr>
            <w:tcW w:w="939" w:type="dxa"/>
          </w:tcPr>
          <w:p w:rsidR="00E50EF5" w:rsidRPr="00A2067B" w:rsidRDefault="00E50EF5" w:rsidP="007C55B9">
            <w:pPr>
              <w:jc w:val="center"/>
              <w:rPr>
                <w:color w:val="000000"/>
                <w:lang w:val="uk-UA"/>
              </w:rPr>
            </w:pPr>
            <w:r w:rsidRPr="00A2067B">
              <w:t>0,3</w:t>
            </w:r>
            <w:r w:rsidRPr="00A2067B">
              <w:rPr>
                <w:lang w:val="uk-UA"/>
              </w:rPr>
              <w:t xml:space="preserve"> (в)</w:t>
            </w:r>
          </w:p>
        </w:tc>
        <w:tc>
          <w:tcPr>
            <w:tcW w:w="970" w:type="dxa"/>
            <w:gridSpan w:val="2"/>
          </w:tcPr>
          <w:p w:rsidR="00E50EF5" w:rsidRPr="00A2067B" w:rsidRDefault="00E50EF5" w:rsidP="007C55B9">
            <w:pPr>
              <w:jc w:val="center"/>
              <w:rPr>
                <w:color w:val="000000"/>
              </w:rPr>
            </w:pPr>
            <w:r w:rsidRPr="00A2067B">
              <w:t>2,0</w:t>
            </w:r>
            <w:r w:rsidRPr="00A2067B">
              <w:rPr>
                <w:lang w:val="uk-UA"/>
              </w:rPr>
              <w:t xml:space="preserve"> (в)</w:t>
            </w:r>
          </w:p>
        </w:tc>
        <w:tc>
          <w:tcPr>
            <w:tcW w:w="972" w:type="dxa"/>
            <w:gridSpan w:val="2"/>
          </w:tcPr>
          <w:p w:rsidR="00E50EF5" w:rsidRPr="00A2067B" w:rsidRDefault="00E50EF5" w:rsidP="007C55B9">
            <w:pPr>
              <w:jc w:val="center"/>
              <w:rPr>
                <w:color w:val="000000"/>
              </w:rPr>
            </w:pPr>
            <w:r w:rsidRPr="00A2067B">
              <w:t>3,3</w:t>
            </w:r>
            <w:r w:rsidRPr="00A2067B">
              <w:rPr>
                <w:lang w:val="uk-UA"/>
              </w:rPr>
              <w:t xml:space="preserve"> (в)</w:t>
            </w:r>
          </w:p>
        </w:tc>
        <w:tc>
          <w:tcPr>
            <w:tcW w:w="967" w:type="dxa"/>
            <w:gridSpan w:val="2"/>
          </w:tcPr>
          <w:p w:rsidR="00E50EF5" w:rsidRPr="00A2067B" w:rsidRDefault="00E50EF5" w:rsidP="007C55B9">
            <w:pPr>
              <w:jc w:val="center"/>
              <w:rPr>
                <w:color w:val="000000"/>
              </w:rPr>
            </w:pPr>
            <w:r w:rsidRPr="00A2067B">
              <w:t>45,0</w:t>
            </w:r>
            <w:r w:rsidRPr="00A2067B">
              <w:rPr>
                <w:lang w:val="uk-UA"/>
              </w:rPr>
              <w:t>(в)</w:t>
            </w:r>
          </w:p>
        </w:tc>
        <w:tc>
          <w:tcPr>
            <w:tcW w:w="1077" w:type="dxa"/>
            <w:gridSpan w:val="2"/>
          </w:tcPr>
          <w:p w:rsidR="00E50EF5" w:rsidRPr="00A2067B" w:rsidRDefault="00E50EF5" w:rsidP="007C55B9">
            <w:pPr>
              <w:jc w:val="center"/>
              <w:rPr>
                <w:color w:val="000000"/>
                <w:lang w:val="uk-UA"/>
              </w:rPr>
            </w:pPr>
            <w:r w:rsidRPr="00A2067B">
              <w:rPr>
                <w:color w:val="000000"/>
                <w:lang w:val="uk-UA"/>
              </w:rPr>
              <w:t xml:space="preserve">0,7-1,5 </w:t>
            </w:r>
            <w:r w:rsidRPr="00A2067B">
              <w:rPr>
                <w:lang w:val="uk-UA"/>
              </w:rPr>
              <w:t>(н/в)</w:t>
            </w:r>
          </w:p>
        </w:tc>
        <w:tc>
          <w:tcPr>
            <w:tcW w:w="804" w:type="dxa"/>
            <w:gridSpan w:val="2"/>
          </w:tcPr>
          <w:p w:rsidR="00E50EF5" w:rsidRPr="00A2067B" w:rsidRDefault="00E50EF5" w:rsidP="007C55B9">
            <w:pPr>
              <w:jc w:val="center"/>
              <w:rPr>
                <w:lang w:val="uk-UA"/>
              </w:rPr>
            </w:pPr>
            <w:r w:rsidRPr="00A2067B">
              <w:t>10,0</w:t>
            </w:r>
          </w:p>
          <w:p w:rsidR="00E50EF5" w:rsidRPr="00A2067B" w:rsidRDefault="00E50EF5" w:rsidP="007C55B9">
            <w:pPr>
              <w:jc w:val="center"/>
            </w:pPr>
            <w:r w:rsidRPr="00A2067B">
              <w:rPr>
                <w:lang w:val="uk-UA"/>
              </w:rPr>
              <w:t>(в)</w:t>
            </w:r>
          </w:p>
        </w:tc>
        <w:tc>
          <w:tcPr>
            <w:tcW w:w="876" w:type="dxa"/>
            <w:gridSpan w:val="2"/>
          </w:tcPr>
          <w:p w:rsidR="00E50EF5" w:rsidRPr="00A2067B" w:rsidRDefault="00E50EF5" w:rsidP="007C55B9">
            <w:pPr>
              <w:jc w:val="center"/>
              <w:rPr>
                <w:color w:val="000000"/>
                <w:lang w:val="uk-UA"/>
              </w:rPr>
            </w:pPr>
            <w:r w:rsidRPr="00A2067B">
              <w:rPr>
                <w:color w:val="000000"/>
                <w:lang w:val="uk-UA"/>
              </w:rPr>
              <w:t xml:space="preserve">0,001 </w:t>
            </w:r>
            <w:r w:rsidRPr="00A2067B">
              <w:rPr>
                <w:lang w:val="uk-UA"/>
              </w:rPr>
              <w:t>(в)</w:t>
            </w:r>
          </w:p>
        </w:tc>
        <w:tc>
          <w:tcPr>
            <w:tcW w:w="1036" w:type="dxa"/>
            <w:gridSpan w:val="2"/>
          </w:tcPr>
          <w:p w:rsidR="00E50EF5" w:rsidRPr="00A2067B" w:rsidRDefault="00E50EF5" w:rsidP="007C55B9">
            <w:pPr>
              <w:jc w:val="center"/>
              <w:rPr>
                <w:color w:val="000000"/>
                <w:lang w:val="uk-UA"/>
              </w:rPr>
            </w:pPr>
            <w:r w:rsidRPr="00A2067B">
              <w:t>0,0</w:t>
            </w:r>
            <w:r w:rsidRPr="00A2067B">
              <w:rPr>
                <w:lang w:val="uk-UA"/>
              </w:rPr>
              <w:t>3 (в)</w:t>
            </w:r>
          </w:p>
        </w:tc>
        <w:tc>
          <w:tcPr>
            <w:tcW w:w="872" w:type="dxa"/>
            <w:gridSpan w:val="2"/>
          </w:tcPr>
          <w:p w:rsidR="00E50EF5" w:rsidRPr="00A2067B" w:rsidRDefault="00E50EF5" w:rsidP="007C55B9">
            <w:pPr>
              <w:jc w:val="center"/>
              <w:rPr>
                <w:color w:val="000000"/>
              </w:rPr>
            </w:pPr>
            <w:r w:rsidRPr="00A2067B">
              <w:t>1,0</w:t>
            </w:r>
            <w:r w:rsidRPr="00A2067B">
              <w:rPr>
                <w:lang w:val="uk-UA"/>
              </w:rPr>
              <w:t>(в)</w:t>
            </w:r>
          </w:p>
        </w:tc>
        <w:tc>
          <w:tcPr>
            <w:tcW w:w="1072" w:type="dxa"/>
            <w:gridSpan w:val="2"/>
          </w:tcPr>
          <w:p w:rsidR="00E50EF5" w:rsidRPr="00A2067B" w:rsidRDefault="00E50EF5" w:rsidP="007C55B9">
            <w:pPr>
              <w:jc w:val="center"/>
              <w:rPr>
                <w:color w:val="000000"/>
                <w:vertAlign w:val="superscript"/>
                <w:lang w:val="uk-UA"/>
              </w:rPr>
            </w:pPr>
            <w:r w:rsidRPr="00A2067B">
              <w:rPr>
                <w:color w:val="000000"/>
                <w:lang w:val="uk-UA"/>
              </w:rPr>
              <w:t>0,5</w:t>
            </w:r>
            <w:r w:rsidRPr="00A2067B">
              <w:rPr>
                <w:color w:val="000000"/>
                <w:vertAlign w:val="superscript"/>
                <w:lang w:val="uk-UA"/>
              </w:rPr>
              <w:t>1</w:t>
            </w:r>
          </w:p>
          <w:p w:rsidR="00E50EF5" w:rsidRPr="00A2067B" w:rsidRDefault="00E50EF5" w:rsidP="007C55B9">
            <w:pPr>
              <w:jc w:val="center"/>
              <w:rPr>
                <w:color w:val="000000"/>
                <w:vertAlign w:val="superscript"/>
                <w:lang w:val="uk-UA"/>
              </w:rPr>
            </w:pPr>
            <w:r w:rsidRPr="00A2067B">
              <w:rPr>
                <w:color w:val="000000"/>
                <w:lang w:val="uk-UA"/>
              </w:rPr>
              <w:t>0,005</w:t>
            </w:r>
            <w:r w:rsidRPr="00A2067B">
              <w:rPr>
                <w:color w:val="000000"/>
                <w:vertAlign w:val="superscript"/>
                <w:lang w:val="uk-UA"/>
              </w:rPr>
              <w:t>2</w:t>
            </w:r>
            <w:r w:rsidRPr="00A2067B">
              <w:rPr>
                <w:lang w:val="uk-UA"/>
              </w:rPr>
              <w:t>(в)</w:t>
            </w:r>
          </w:p>
        </w:tc>
        <w:tc>
          <w:tcPr>
            <w:tcW w:w="876" w:type="dxa"/>
            <w:gridSpan w:val="2"/>
          </w:tcPr>
          <w:p w:rsidR="00E50EF5" w:rsidRPr="00A2067B" w:rsidRDefault="00E50EF5" w:rsidP="007C55B9">
            <w:pPr>
              <w:jc w:val="center"/>
              <w:rPr>
                <w:color w:val="000000"/>
              </w:rPr>
            </w:pPr>
            <w:r w:rsidRPr="00A2067B">
              <w:t>0,1</w:t>
            </w:r>
            <w:r w:rsidRPr="00A2067B">
              <w:rPr>
                <w:lang w:val="uk-UA"/>
              </w:rPr>
              <w:t>(в)</w:t>
            </w:r>
          </w:p>
        </w:tc>
        <w:tc>
          <w:tcPr>
            <w:tcW w:w="876" w:type="dxa"/>
            <w:gridSpan w:val="2"/>
          </w:tcPr>
          <w:p w:rsidR="00E50EF5" w:rsidRPr="00A2067B" w:rsidRDefault="00E50EF5" w:rsidP="007C55B9">
            <w:pPr>
              <w:jc w:val="center"/>
              <w:rPr>
                <w:color w:val="000000"/>
              </w:rPr>
            </w:pPr>
            <w:r w:rsidRPr="00A2067B">
              <w:t>0,1</w:t>
            </w:r>
            <w:r w:rsidRPr="00A2067B">
              <w:rPr>
                <w:lang w:val="uk-UA"/>
              </w:rPr>
              <w:t>(в)</w:t>
            </w:r>
          </w:p>
        </w:tc>
        <w:tc>
          <w:tcPr>
            <w:tcW w:w="840" w:type="dxa"/>
            <w:gridSpan w:val="2"/>
          </w:tcPr>
          <w:p w:rsidR="00E50EF5" w:rsidRPr="00A2067B" w:rsidRDefault="00E50EF5" w:rsidP="007C55B9">
            <w:pPr>
              <w:jc w:val="center"/>
              <w:rPr>
                <w:color w:val="000000"/>
              </w:rPr>
            </w:pPr>
            <w:r w:rsidRPr="00A2067B">
              <w:t>1,0</w:t>
            </w:r>
            <w:r w:rsidRPr="00A2067B">
              <w:rPr>
                <w:lang w:val="uk-UA"/>
              </w:rPr>
              <w:t>(в)</w:t>
            </w:r>
          </w:p>
        </w:tc>
        <w:tc>
          <w:tcPr>
            <w:tcW w:w="798" w:type="dxa"/>
          </w:tcPr>
          <w:p w:rsidR="00E50EF5" w:rsidRPr="00A2067B" w:rsidRDefault="00E50EF5" w:rsidP="007C55B9">
            <w:pPr>
              <w:jc w:val="center"/>
              <w:rPr>
                <w:color w:val="000000"/>
              </w:rPr>
            </w:pPr>
            <w:r w:rsidRPr="00A2067B">
              <w:t>0,3</w:t>
            </w:r>
            <w:r w:rsidRPr="00A2067B">
              <w:rPr>
                <w:lang w:val="uk-UA"/>
              </w:rPr>
              <w:t>(в)</w:t>
            </w:r>
          </w:p>
        </w:tc>
      </w:tr>
    </w:tbl>
    <w:p w:rsidR="00E50EF5" w:rsidRPr="00A2067B" w:rsidRDefault="00E50EF5" w:rsidP="00E50EF5">
      <w:pPr>
        <w:ind w:firstLine="708"/>
        <w:jc w:val="both"/>
        <w:rPr>
          <w:sz w:val="28"/>
          <w:szCs w:val="28"/>
          <w:lang w:val="uk-UA"/>
        </w:rPr>
      </w:pPr>
      <w:r w:rsidRPr="00A2067B">
        <w:rPr>
          <w:sz w:val="28"/>
          <w:szCs w:val="28"/>
          <w:lang w:val="uk-UA"/>
        </w:rPr>
        <w:t xml:space="preserve">Примітки: 1. -  місце впадання р. Прут. 2. - місце впадання р. Прут. 3. - місце впадання р. Прут. 4. - місце впадання р. Прут. 5. – р-н морвокзалу. 6. - р-н морського порту. 7. - р-н морвокзалу. 8. - р-н морського порту. 9. - р-н морвокзалу. 10. - р-н морського порту. 11. -  р-н морвокзалу. 12. -  р-н морського порту. </w:t>
      </w:r>
      <w:smartTag w:uri="urn:schemas-microsoft-com:office:smarttags" w:element="metricconverter">
        <w:smartTagPr>
          <w:attr w:name="ProductID" w:val="13. М"/>
        </w:smartTagPr>
        <w:r w:rsidRPr="00A2067B">
          <w:rPr>
            <w:sz w:val="28"/>
            <w:szCs w:val="28"/>
            <w:lang w:val="uk-UA"/>
          </w:rPr>
          <w:t>13. М</w:t>
        </w:r>
      </w:smartTag>
      <w:r w:rsidRPr="00A2067B">
        <w:rPr>
          <w:sz w:val="28"/>
          <w:szCs w:val="28"/>
          <w:lang w:val="uk-UA"/>
        </w:rPr>
        <w:t xml:space="preserve"> – місце відбору проби. 14. НП – нафтопродукти. 15. * - загальний хром.. </w:t>
      </w:r>
      <w:r w:rsidRPr="00A2067B">
        <w:rPr>
          <w:sz w:val="28"/>
          <w:szCs w:val="28"/>
        </w:rPr>
        <w:t xml:space="preserve">Річка Прут впадає в р. Дунай з лівого берега на </w:t>
      </w:r>
      <w:smartTag w:uri="urn:schemas-microsoft-com:office:smarttags" w:element="metricconverter">
        <w:smartTagPr>
          <w:attr w:name="ProductID" w:val="164 км"/>
        </w:smartTagPr>
        <w:r w:rsidRPr="00A2067B">
          <w:rPr>
            <w:sz w:val="28"/>
            <w:szCs w:val="28"/>
          </w:rPr>
          <w:t>164 км</w:t>
        </w:r>
      </w:smartTag>
      <w:r w:rsidRPr="00A2067B">
        <w:rPr>
          <w:sz w:val="28"/>
          <w:szCs w:val="28"/>
        </w:rPr>
        <w:t xml:space="preserve"> від гирла, в </w:t>
      </w:r>
      <w:smartTag w:uri="urn:schemas-microsoft-com:office:smarttags" w:element="metricconverter">
        <w:smartTagPr>
          <w:attr w:name="ProductID" w:val="0,5 км"/>
        </w:smartTagPr>
        <w:r w:rsidRPr="00A2067B">
          <w:rPr>
            <w:sz w:val="28"/>
            <w:szCs w:val="28"/>
          </w:rPr>
          <w:t>0,5 км</w:t>
        </w:r>
      </w:smartTag>
      <w:r w:rsidRPr="00A2067B">
        <w:rPr>
          <w:sz w:val="28"/>
          <w:szCs w:val="28"/>
        </w:rPr>
        <w:t xml:space="preserve"> південно-східніше с. Джорджулешти.</w:t>
      </w:r>
      <w:r w:rsidRPr="00A2067B">
        <w:rPr>
          <w:sz w:val="28"/>
          <w:szCs w:val="28"/>
          <w:lang w:val="uk-UA"/>
        </w:rPr>
        <w:t xml:space="preserve"> ** - мкг/дм</w:t>
      </w:r>
      <w:r w:rsidRPr="00A2067B">
        <w:rPr>
          <w:sz w:val="28"/>
          <w:szCs w:val="28"/>
          <w:vertAlign w:val="superscript"/>
          <w:lang w:val="uk-UA"/>
        </w:rPr>
        <w:t>3</w:t>
      </w:r>
      <w:r w:rsidRPr="00A2067B">
        <w:rPr>
          <w:sz w:val="28"/>
          <w:szCs w:val="28"/>
          <w:lang w:val="uk-UA"/>
        </w:rPr>
        <w:t xml:space="preserve">; </w:t>
      </w:r>
      <w:r w:rsidRPr="00A2067B">
        <w:rPr>
          <w:sz w:val="28"/>
          <w:szCs w:val="28"/>
          <w:vertAlign w:val="superscript"/>
          <w:lang w:val="uk-UA"/>
        </w:rPr>
        <w:t>1</w:t>
      </w:r>
      <w:r w:rsidRPr="00A2067B">
        <w:rPr>
          <w:sz w:val="28"/>
          <w:szCs w:val="28"/>
          <w:lang w:val="uk-UA"/>
        </w:rPr>
        <w:t xml:space="preserve"> – хром тривалентний. </w:t>
      </w:r>
      <w:r w:rsidRPr="00A2067B">
        <w:rPr>
          <w:sz w:val="28"/>
          <w:szCs w:val="28"/>
          <w:vertAlign w:val="superscript"/>
          <w:lang w:val="uk-UA"/>
        </w:rPr>
        <w:t>2</w:t>
      </w:r>
      <w:r w:rsidRPr="00A2067B">
        <w:rPr>
          <w:sz w:val="28"/>
          <w:szCs w:val="28"/>
          <w:lang w:val="uk-UA"/>
        </w:rPr>
        <w:t xml:space="preserve"> – хром шестивалентний.</w:t>
      </w:r>
      <w:r w:rsidRPr="00A2067B">
        <w:rPr>
          <w:vertAlign w:val="superscript"/>
          <w:lang w:val="uk-UA"/>
        </w:rPr>
        <w:t xml:space="preserve"> </w:t>
      </w:r>
      <w:r w:rsidRPr="00A2067B">
        <w:rPr>
          <w:sz w:val="28"/>
          <w:szCs w:val="28"/>
          <w:vertAlign w:val="superscript"/>
          <w:lang w:val="uk-UA"/>
        </w:rPr>
        <w:t>3</w:t>
      </w:r>
      <w:r w:rsidRPr="00A2067B">
        <w:rPr>
          <w:sz w:val="28"/>
          <w:szCs w:val="28"/>
          <w:lang w:val="uk-UA"/>
        </w:rPr>
        <w:t xml:space="preserve"> після перерахунку із мг</w:t>
      </w:r>
      <w:r w:rsidRPr="00A2067B">
        <w:rPr>
          <w:sz w:val="28"/>
          <w:szCs w:val="28"/>
          <w:lang w:val="en-US"/>
        </w:rPr>
        <w:t>N</w:t>
      </w:r>
      <w:r w:rsidRPr="00A2067B">
        <w:rPr>
          <w:sz w:val="28"/>
          <w:szCs w:val="28"/>
          <w:lang w:val="uk-UA"/>
        </w:rPr>
        <w:t>/дм</w:t>
      </w:r>
      <w:r w:rsidRPr="00A2067B">
        <w:rPr>
          <w:sz w:val="28"/>
          <w:szCs w:val="28"/>
          <w:vertAlign w:val="superscript"/>
          <w:lang w:val="uk-UA"/>
        </w:rPr>
        <w:t>3</w:t>
      </w:r>
      <w:r w:rsidRPr="00A2067B">
        <w:rPr>
          <w:sz w:val="28"/>
          <w:szCs w:val="28"/>
          <w:lang w:val="uk-UA"/>
        </w:rPr>
        <w:t xml:space="preserve"> у мг/дм</w:t>
      </w:r>
      <w:r w:rsidRPr="00A2067B">
        <w:rPr>
          <w:sz w:val="28"/>
          <w:szCs w:val="28"/>
          <w:vertAlign w:val="superscript"/>
          <w:lang w:val="uk-UA"/>
        </w:rPr>
        <w:t>3</w:t>
      </w:r>
      <w:r w:rsidRPr="00A2067B">
        <w:rPr>
          <w:sz w:val="28"/>
          <w:szCs w:val="28"/>
          <w:lang w:val="uk-UA"/>
        </w:rPr>
        <w:t xml:space="preserve"> Для  </w:t>
      </w:r>
      <w:r w:rsidRPr="00A2067B">
        <w:rPr>
          <w:sz w:val="28"/>
          <w:szCs w:val="28"/>
        </w:rPr>
        <w:t>ДСТУ 4808:2007</w:t>
      </w:r>
      <w:r w:rsidRPr="00A2067B">
        <w:rPr>
          <w:sz w:val="28"/>
          <w:szCs w:val="28"/>
          <w:lang w:val="uk-UA"/>
        </w:rPr>
        <w:t xml:space="preserve"> вказаний норматив для джерел 1 класу якості, у дужках клас якості даного джерела. (–) – відсутність данних. н/в – невідповідність.</w:t>
      </w:r>
    </w:p>
    <w:p w:rsidR="00E50EF5" w:rsidRPr="00A2067B" w:rsidRDefault="00E50EF5" w:rsidP="00E50EF5">
      <w:pPr>
        <w:ind w:firstLine="708"/>
        <w:jc w:val="both"/>
        <w:rPr>
          <w:lang w:val="uk-UA"/>
        </w:rPr>
      </w:pPr>
    </w:p>
    <w:p w:rsidR="00E50EF5" w:rsidRPr="00A2067B" w:rsidRDefault="00E50EF5" w:rsidP="00E50EF5">
      <w:pPr>
        <w:jc w:val="right"/>
        <w:rPr>
          <w:i/>
          <w:iCs/>
          <w:sz w:val="28"/>
          <w:szCs w:val="28"/>
          <w:lang w:val="uk-UA"/>
        </w:rPr>
      </w:pPr>
      <w:r w:rsidRPr="00A2067B">
        <w:rPr>
          <w:i/>
          <w:iCs/>
          <w:sz w:val="28"/>
          <w:szCs w:val="28"/>
          <w:lang w:val="uk-UA"/>
        </w:rPr>
        <w:t>Таблиця 5</w:t>
      </w:r>
    </w:p>
    <w:p w:rsidR="00E50EF5" w:rsidRPr="00A2067B" w:rsidRDefault="00E50EF5" w:rsidP="00E50EF5">
      <w:pPr>
        <w:jc w:val="center"/>
        <w:rPr>
          <w:b/>
          <w:bCs/>
          <w:sz w:val="28"/>
          <w:szCs w:val="28"/>
          <w:lang w:val="uk-UA"/>
        </w:rPr>
      </w:pPr>
      <w:r w:rsidRPr="00A2067B">
        <w:rPr>
          <w:b/>
          <w:bCs/>
          <w:sz w:val="28"/>
          <w:szCs w:val="28"/>
          <w:lang w:val="uk-UA"/>
        </w:rPr>
        <w:t>Результати фізико-хімічних досліджень води р. Дунай (м. Кілія)</w:t>
      </w:r>
    </w:p>
    <w:p w:rsidR="00E50EF5" w:rsidRPr="00A2067B" w:rsidRDefault="00E50EF5" w:rsidP="00E50EF5">
      <w:pPr>
        <w:jc w:val="center"/>
        <w:rPr>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38"/>
        <w:gridCol w:w="1059"/>
        <w:gridCol w:w="882"/>
        <w:gridCol w:w="876"/>
        <w:gridCol w:w="644"/>
        <w:gridCol w:w="887"/>
        <w:gridCol w:w="1061"/>
        <w:gridCol w:w="644"/>
        <w:gridCol w:w="645"/>
        <w:gridCol w:w="756"/>
        <w:gridCol w:w="756"/>
        <w:gridCol w:w="756"/>
        <w:gridCol w:w="876"/>
        <w:gridCol w:w="876"/>
        <w:gridCol w:w="756"/>
        <w:gridCol w:w="756"/>
        <w:gridCol w:w="875"/>
        <w:gridCol w:w="646"/>
      </w:tblGrid>
      <w:tr w:rsidR="00E50EF5" w:rsidRPr="00A2067B" w:rsidTr="007C55B9">
        <w:tc>
          <w:tcPr>
            <w:tcW w:w="538" w:type="dxa"/>
            <w:vMerge w:val="restart"/>
          </w:tcPr>
          <w:p w:rsidR="00E50EF5" w:rsidRPr="00A2067B" w:rsidRDefault="00E50EF5" w:rsidP="007C55B9">
            <w:pPr>
              <w:jc w:val="center"/>
              <w:rPr>
                <w:lang w:val="uk-UA"/>
              </w:rPr>
            </w:pPr>
            <w:r w:rsidRPr="00A2067B">
              <w:rPr>
                <w:lang w:val="uk-UA"/>
              </w:rPr>
              <w:t>М</w:t>
            </w:r>
          </w:p>
        </w:tc>
        <w:tc>
          <w:tcPr>
            <w:tcW w:w="1059" w:type="dxa"/>
            <w:vMerge w:val="restart"/>
          </w:tcPr>
          <w:p w:rsidR="00E50EF5" w:rsidRPr="00A2067B" w:rsidRDefault="00E50EF5" w:rsidP="007C55B9">
            <w:pPr>
              <w:jc w:val="center"/>
              <w:rPr>
                <w:lang w:val="uk-UA"/>
              </w:rPr>
            </w:pPr>
            <w:r w:rsidRPr="00A2067B">
              <w:rPr>
                <w:lang w:val="uk-UA"/>
              </w:rPr>
              <w:t>Дата</w:t>
            </w:r>
          </w:p>
        </w:tc>
        <w:tc>
          <w:tcPr>
            <w:tcW w:w="882" w:type="dxa"/>
            <w:vMerge w:val="restart"/>
          </w:tcPr>
          <w:p w:rsidR="00E50EF5" w:rsidRPr="00A2067B" w:rsidRDefault="00E50EF5" w:rsidP="007C55B9">
            <w:pPr>
              <w:jc w:val="center"/>
              <w:rPr>
                <w:lang w:val="uk-UA"/>
              </w:rPr>
            </w:pPr>
            <w:r w:rsidRPr="00A2067B">
              <w:rPr>
                <w:lang w:val="uk-UA"/>
              </w:rPr>
              <w:t>Запах,</w:t>
            </w:r>
          </w:p>
          <w:p w:rsidR="00E50EF5" w:rsidRPr="00A2067B" w:rsidRDefault="00E50EF5" w:rsidP="007C55B9">
            <w:pPr>
              <w:jc w:val="center"/>
              <w:rPr>
                <w:lang w:val="uk-UA"/>
              </w:rPr>
            </w:pPr>
            <w:r w:rsidRPr="00A2067B">
              <w:rPr>
                <w:lang w:val="uk-UA"/>
              </w:rPr>
              <w:t>бали</w:t>
            </w:r>
          </w:p>
        </w:tc>
        <w:tc>
          <w:tcPr>
            <w:tcW w:w="876" w:type="dxa"/>
            <w:vMerge w:val="restart"/>
          </w:tcPr>
          <w:p w:rsidR="00E50EF5" w:rsidRPr="00A2067B" w:rsidRDefault="00E50EF5" w:rsidP="007C55B9">
            <w:pPr>
              <w:jc w:val="center"/>
              <w:rPr>
                <w:lang w:val="uk-UA"/>
              </w:rPr>
            </w:pPr>
            <w:r w:rsidRPr="00A2067B">
              <w:rPr>
                <w:lang w:val="uk-UA"/>
              </w:rPr>
              <w:t>К,</w:t>
            </w:r>
          </w:p>
          <w:p w:rsidR="00E50EF5" w:rsidRPr="00A2067B" w:rsidRDefault="00E50EF5" w:rsidP="007C55B9">
            <w:pPr>
              <w:jc w:val="center"/>
              <w:rPr>
                <w:lang w:val="uk-UA"/>
              </w:rPr>
            </w:pPr>
            <w:r w:rsidRPr="00A2067B">
              <w:rPr>
                <w:lang w:val="uk-UA"/>
              </w:rPr>
              <w:t>град</w:t>
            </w:r>
          </w:p>
        </w:tc>
        <w:tc>
          <w:tcPr>
            <w:tcW w:w="644" w:type="dxa"/>
            <w:vMerge w:val="restart"/>
          </w:tcPr>
          <w:p w:rsidR="00E50EF5" w:rsidRPr="00A2067B" w:rsidRDefault="00E50EF5" w:rsidP="007C55B9">
            <w:pPr>
              <w:jc w:val="center"/>
              <w:rPr>
                <w:lang w:val="uk-UA"/>
              </w:rPr>
            </w:pPr>
            <w:r w:rsidRPr="00A2067B">
              <w:rPr>
                <w:lang w:val="uk-UA"/>
              </w:rPr>
              <w:t>П, см</w:t>
            </w:r>
          </w:p>
        </w:tc>
        <w:tc>
          <w:tcPr>
            <w:tcW w:w="887" w:type="dxa"/>
            <w:vMerge w:val="restart"/>
          </w:tcPr>
          <w:p w:rsidR="00E50EF5" w:rsidRPr="00A2067B" w:rsidRDefault="00E50EF5" w:rsidP="007C55B9">
            <w:pPr>
              <w:jc w:val="center"/>
              <w:rPr>
                <w:lang w:val="uk-UA"/>
              </w:rPr>
            </w:pPr>
            <w:r w:rsidRPr="00A2067B">
              <w:rPr>
                <w:lang w:val="uk-UA"/>
              </w:rPr>
              <w:t>М,</w:t>
            </w:r>
          </w:p>
          <w:p w:rsidR="00E50EF5" w:rsidRPr="00A2067B" w:rsidRDefault="00E50EF5" w:rsidP="007C55B9">
            <w:pPr>
              <w:jc w:val="center"/>
              <w:rPr>
                <w:lang w:val="uk-UA"/>
              </w:rPr>
            </w:pPr>
            <w:r w:rsidRPr="00A2067B">
              <w:rPr>
                <w:lang w:val="uk-UA"/>
              </w:rPr>
              <w:t>мг/дм</w:t>
            </w:r>
            <w:r w:rsidRPr="00A2067B">
              <w:rPr>
                <w:vertAlign w:val="superscript"/>
                <w:lang w:val="uk-UA"/>
              </w:rPr>
              <w:t>3</w:t>
            </w:r>
          </w:p>
        </w:tc>
        <w:tc>
          <w:tcPr>
            <w:tcW w:w="1061" w:type="dxa"/>
            <w:vMerge w:val="restart"/>
          </w:tcPr>
          <w:p w:rsidR="00E50EF5" w:rsidRPr="00A2067B" w:rsidRDefault="00E50EF5" w:rsidP="007C55B9">
            <w:pPr>
              <w:jc w:val="center"/>
              <w:rPr>
                <w:lang w:val="uk-UA"/>
              </w:rPr>
            </w:pPr>
            <w:r w:rsidRPr="00A2067B">
              <w:rPr>
                <w:lang w:val="uk-UA"/>
              </w:rPr>
              <w:t>Ок, мгО/дм</w:t>
            </w:r>
            <w:r w:rsidRPr="00A2067B">
              <w:rPr>
                <w:vertAlign w:val="superscript"/>
                <w:lang w:val="uk-UA"/>
              </w:rPr>
              <w:t>3</w:t>
            </w:r>
          </w:p>
        </w:tc>
        <w:tc>
          <w:tcPr>
            <w:tcW w:w="1289" w:type="dxa"/>
            <w:gridSpan w:val="2"/>
          </w:tcPr>
          <w:p w:rsidR="00E50EF5" w:rsidRPr="00A2067B" w:rsidRDefault="00E50EF5" w:rsidP="007C55B9">
            <w:pPr>
              <w:jc w:val="center"/>
              <w:rPr>
                <w:vertAlign w:val="superscript"/>
                <w:lang w:val="uk-UA"/>
              </w:rPr>
            </w:pPr>
            <w:r w:rsidRPr="00A2067B">
              <w:rPr>
                <w:lang w:val="uk-UA"/>
              </w:rPr>
              <w:t>мг-екв/дм</w:t>
            </w:r>
            <w:r w:rsidRPr="00A2067B">
              <w:rPr>
                <w:vertAlign w:val="superscript"/>
                <w:lang w:val="uk-UA"/>
              </w:rPr>
              <w:t>3</w:t>
            </w:r>
          </w:p>
        </w:tc>
        <w:tc>
          <w:tcPr>
            <w:tcW w:w="6407" w:type="dxa"/>
            <w:gridSpan w:val="8"/>
          </w:tcPr>
          <w:p w:rsidR="00E50EF5" w:rsidRPr="00A2067B" w:rsidRDefault="00E50EF5" w:rsidP="007C55B9">
            <w:pPr>
              <w:jc w:val="center"/>
              <w:rPr>
                <w:lang w:val="uk-UA"/>
              </w:rPr>
            </w:pPr>
            <w:r w:rsidRPr="00A2067B">
              <w:rPr>
                <w:lang w:val="uk-UA"/>
              </w:rPr>
              <w:t>мг/дм</w:t>
            </w:r>
            <w:r w:rsidRPr="00A2067B">
              <w:rPr>
                <w:vertAlign w:val="superscript"/>
                <w:lang w:val="uk-UA"/>
              </w:rPr>
              <w:t>3</w:t>
            </w:r>
          </w:p>
        </w:tc>
        <w:tc>
          <w:tcPr>
            <w:tcW w:w="646" w:type="dxa"/>
            <w:vMerge w:val="restart"/>
          </w:tcPr>
          <w:p w:rsidR="00E50EF5" w:rsidRPr="00A2067B" w:rsidRDefault="00E50EF5" w:rsidP="007C55B9">
            <w:pPr>
              <w:jc w:val="center"/>
              <w:rPr>
                <w:lang w:val="uk-UA"/>
              </w:rPr>
            </w:pPr>
            <w:r w:rsidRPr="00A2067B">
              <w:rPr>
                <w:lang w:val="uk-UA"/>
              </w:rPr>
              <w:t>рН</w:t>
            </w:r>
          </w:p>
        </w:tc>
      </w:tr>
      <w:tr w:rsidR="00E50EF5" w:rsidRPr="00A2067B" w:rsidTr="007C55B9">
        <w:tc>
          <w:tcPr>
            <w:tcW w:w="538" w:type="dxa"/>
            <w:vMerge/>
          </w:tcPr>
          <w:p w:rsidR="00E50EF5" w:rsidRPr="00A2067B" w:rsidRDefault="00E50EF5" w:rsidP="007C55B9">
            <w:pPr>
              <w:jc w:val="center"/>
              <w:rPr>
                <w:lang w:val="uk-UA"/>
              </w:rPr>
            </w:pPr>
          </w:p>
        </w:tc>
        <w:tc>
          <w:tcPr>
            <w:tcW w:w="1059" w:type="dxa"/>
            <w:vMerge/>
          </w:tcPr>
          <w:p w:rsidR="00E50EF5" w:rsidRPr="00A2067B" w:rsidRDefault="00E50EF5" w:rsidP="007C55B9">
            <w:pPr>
              <w:jc w:val="center"/>
              <w:rPr>
                <w:lang w:val="uk-UA"/>
              </w:rPr>
            </w:pPr>
          </w:p>
        </w:tc>
        <w:tc>
          <w:tcPr>
            <w:tcW w:w="882" w:type="dxa"/>
            <w:vMerge/>
          </w:tcPr>
          <w:p w:rsidR="00E50EF5" w:rsidRPr="00A2067B" w:rsidRDefault="00E50EF5" w:rsidP="007C55B9">
            <w:pPr>
              <w:jc w:val="center"/>
              <w:rPr>
                <w:lang w:val="uk-UA"/>
              </w:rPr>
            </w:pPr>
          </w:p>
        </w:tc>
        <w:tc>
          <w:tcPr>
            <w:tcW w:w="876" w:type="dxa"/>
            <w:vMerge/>
          </w:tcPr>
          <w:p w:rsidR="00E50EF5" w:rsidRPr="00A2067B" w:rsidRDefault="00E50EF5" w:rsidP="007C55B9">
            <w:pPr>
              <w:jc w:val="center"/>
              <w:rPr>
                <w:lang w:val="uk-UA"/>
              </w:rPr>
            </w:pPr>
          </w:p>
        </w:tc>
        <w:tc>
          <w:tcPr>
            <w:tcW w:w="644" w:type="dxa"/>
            <w:vMerge/>
          </w:tcPr>
          <w:p w:rsidR="00E50EF5" w:rsidRPr="00A2067B" w:rsidRDefault="00E50EF5" w:rsidP="007C55B9">
            <w:pPr>
              <w:jc w:val="center"/>
              <w:rPr>
                <w:lang w:val="uk-UA"/>
              </w:rPr>
            </w:pPr>
          </w:p>
        </w:tc>
        <w:tc>
          <w:tcPr>
            <w:tcW w:w="887" w:type="dxa"/>
            <w:vMerge/>
          </w:tcPr>
          <w:p w:rsidR="00E50EF5" w:rsidRPr="00A2067B" w:rsidRDefault="00E50EF5" w:rsidP="007C55B9">
            <w:pPr>
              <w:jc w:val="center"/>
              <w:rPr>
                <w:lang w:val="uk-UA"/>
              </w:rPr>
            </w:pPr>
          </w:p>
        </w:tc>
        <w:tc>
          <w:tcPr>
            <w:tcW w:w="1061" w:type="dxa"/>
            <w:vMerge/>
          </w:tcPr>
          <w:p w:rsidR="00E50EF5" w:rsidRPr="00A2067B" w:rsidRDefault="00E50EF5" w:rsidP="007C55B9">
            <w:pPr>
              <w:jc w:val="center"/>
              <w:rPr>
                <w:lang w:val="uk-UA"/>
              </w:rPr>
            </w:pPr>
          </w:p>
        </w:tc>
        <w:tc>
          <w:tcPr>
            <w:tcW w:w="644" w:type="dxa"/>
          </w:tcPr>
          <w:p w:rsidR="00E50EF5" w:rsidRPr="00A2067B" w:rsidRDefault="00E50EF5" w:rsidP="007C55B9">
            <w:pPr>
              <w:jc w:val="center"/>
              <w:rPr>
                <w:lang w:val="uk-UA"/>
              </w:rPr>
            </w:pPr>
            <w:r w:rsidRPr="00A2067B">
              <w:rPr>
                <w:lang w:val="uk-UA"/>
              </w:rPr>
              <w:t>Л</w:t>
            </w:r>
          </w:p>
        </w:tc>
        <w:tc>
          <w:tcPr>
            <w:tcW w:w="645" w:type="dxa"/>
          </w:tcPr>
          <w:p w:rsidR="00E50EF5" w:rsidRPr="00A2067B" w:rsidRDefault="00E50EF5" w:rsidP="007C55B9">
            <w:pPr>
              <w:jc w:val="center"/>
              <w:rPr>
                <w:lang w:val="uk-UA"/>
              </w:rPr>
            </w:pPr>
            <w:r w:rsidRPr="00A2067B">
              <w:rPr>
                <w:lang w:val="uk-UA"/>
              </w:rPr>
              <w:t>ЗТ</w:t>
            </w:r>
          </w:p>
        </w:tc>
        <w:tc>
          <w:tcPr>
            <w:tcW w:w="756" w:type="dxa"/>
          </w:tcPr>
          <w:p w:rsidR="00E50EF5" w:rsidRPr="00A2067B" w:rsidRDefault="00E50EF5" w:rsidP="007C55B9">
            <w:pPr>
              <w:jc w:val="center"/>
              <w:rPr>
                <w:vertAlign w:val="superscript"/>
                <w:lang w:val="uk-UA"/>
              </w:rPr>
            </w:pPr>
            <w:r w:rsidRPr="00A2067B">
              <w:rPr>
                <w:lang w:val="uk-UA"/>
              </w:rPr>
              <w:t>Са</w:t>
            </w:r>
            <w:r w:rsidRPr="00A2067B">
              <w:rPr>
                <w:vertAlign w:val="superscript"/>
                <w:lang w:val="uk-UA"/>
              </w:rPr>
              <w:t>2+</w:t>
            </w:r>
          </w:p>
        </w:tc>
        <w:tc>
          <w:tcPr>
            <w:tcW w:w="756" w:type="dxa"/>
          </w:tcPr>
          <w:p w:rsidR="00E50EF5" w:rsidRPr="00A2067B" w:rsidRDefault="00E50EF5" w:rsidP="007C55B9">
            <w:pPr>
              <w:jc w:val="center"/>
              <w:rPr>
                <w:vertAlign w:val="superscript"/>
                <w:lang w:val="en-US"/>
              </w:rPr>
            </w:pPr>
            <w:r w:rsidRPr="00A2067B">
              <w:rPr>
                <w:lang w:val="en-US"/>
              </w:rPr>
              <w:t>Mg</w:t>
            </w:r>
            <w:r w:rsidRPr="00A2067B">
              <w:rPr>
                <w:vertAlign w:val="superscript"/>
                <w:lang w:val="en-US"/>
              </w:rPr>
              <w:t>2+</w:t>
            </w:r>
          </w:p>
        </w:tc>
        <w:tc>
          <w:tcPr>
            <w:tcW w:w="756" w:type="dxa"/>
          </w:tcPr>
          <w:p w:rsidR="00E50EF5" w:rsidRPr="00A2067B" w:rsidRDefault="00E50EF5" w:rsidP="007C55B9">
            <w:pPr>
              <w:jc w:val="center"/>
              <w:rPr>
                <w:vertAlign w:val="superscript"/>
                <w:lang w:val="en-US"/>
              </w:rPr>
            </w:pPr>
            <w:r w:rsidRPr="00A2067B">
              <w:rPr>
                <w:lang w:val="en-US"/>
              </w:rPr>
              <w:t>Cl</w:t>
            </w:r>
            <w:r w:rsidRPr="00A2067B">
              <w:rPr>
                <w:vertAlign w:val="superscript"/>
                <w:lang w:val="en-US"/>
              </w:rPr>
              <w:t>-</w:t>
            </w:r>
          </w:p>
        </w:tc>
        <w:tc>
          <w:tcPr>
            <w:tcW w:w="876" w:type="dxa"/>
          </w:tcPr>
          <w:p w:rsidR="00E50EF5" w:rsidRPr="00A2067B" w:rsidRDefault="00E50EF5" w:rsidP="007C55B9">
            <w:pPr>
              <w:jc w:val="center"/>
              <w:rPr>
                <w:vertAlign w:val="superscript"/>
                <w:lang w:val="en-US"/>
              </w:rPr>
            </w:pPr>
            <w:r w:rsidRPr="00A2067B">
              <w:rPr>
                <w:lang w:val="en-US"/>
              </w:rPr>
              <w:t>SO</w:t>
            </w:r>
            <w:r w:rsidRPr="00A2067B">
              <w:rPr>
                <w:vertAlign w:val="subscript"/>
                <w:lang w:val="en-US"/>
              </w:rPr>
              <w:t>4</w:t>
            </w:r>
            <w:r w:rsidRPr="00A2067B">
              <w:rPr>
                <w:vertAlign w:val="superscript"/>
                <w:lang w:val="en-US"/>
              </w:rPr>
              <w:t>2-</w:t>
            </w:r>
          </w:p>
        </w:tc>
        <w:tc>
          <w:tcPr>
            <w:tcW w:w="876" w:type="dxa"/>
          </w:tcPr>
          <w:p w:rsidR="00E50EF5" w:rsidRPr="00A2067B" w:rsidRDefault="00E50EF5" w:rsidP="007C55B9">
            <w:pPr>
              <w:jc w:val="center"/>
              <w:rPr>
                <w:vertAlign w:val="superscript"/>
                <w:lang w:val="en-US"/>
              </w:rPr>
            </w:pPr>
            <w:r w:rsidRPr="00A2067B">
              <w:rPr>
                <w:lang w:val="en-US"/>
              </w:rPr>
              <w:t>HCO</w:t>
            </w:r>
            <w:r w:rsidRPr="00A2067B">
              <w:rPr>
                <w:vertAlign w:val="subscript"/>
                <w:lang w:val="en-US"/>
              </w:rPr>
              <w:t>3</w:t>
            </w:r>
            <w:r w:rsidRPr="00A2067B">
              <w:rPr>
                <w:vertAlign w:val="superscript"/>
                <w:lang w:val="en-US"/>
              </w:rPr>
              <w:t>-</w:t>
            </w:r>
          </w:p>
        </w:tc>
        <w:tc>
          <w:tcPr>
            <w:tcW w:w="756" w:type="dxa"/>
          </w:tcPr>
          <w:p w:rsidR="00E50EF5" w:rsidRPr="00A2067B" w:rsidRDefault="00E50EF5" w:rsidP="007C55B9">
            <w:pPr>
              <w:jc w:val="center"/>
              <w:rPr>
                <w:vertAlign w:val="superscript"/>
                <w:lang w:val="en-US"/>
              </w:rPr>
            </w:pPr>
            <w:r w:rsidRPr="00A2067B">
              <w:rPr>
                <w:lang w:val="en-US"/>
              </w:rPr>
              <w:t>Na</w:t>
            </w:r>
            <w:r w:rsidRPr="00A2067B">
              <w:rPr>
                <w:vertAlign w:val="superscript"/>
                <w:lang w:val="en-US"/>
              </w:rPr>
              <w:t>+</w:t>
            </w:r>
          </w:p>
        </w:tc>
        <w:tc>
          <w:tcPr>
            <w:tcW w:w="756" w:type="dxa"/>
          </w:tcPr>
          <w:p w:rsidR="00E50EF5" w:rsidRPr="00A2067B" w:rsidRDefault="00E50EF5" w:rsidP="007C55B9">
            <w:pPr>
              <w:jc w:val="center"/>
              <w:rPr>
                <w:vertAlign w:val="superscript"/>
                <w:lang w:val="en-US"/>
              </w:rPr>
            </w:pPr>
            <w:r w:rsidRPr="00A2067B">
              <w:rPr>
                <w:lang w:val="en-US"/>
              </w:rPr>
              <w:t>K</w:t>
            </w:r>
            <w:r w:rsidRPr="00A2067B">
              <w:rPr>
                <w:vertAlign w:val="superscript"/>
                <w:lang w:val="en-US"/>
              </w:rPr>
              <w:t>+</w:t>
            </w:r>
          </w:p>
        </w:tc>
        <w:tc>
          <w:tcPr>
            <w:tcW w:w="875" w:type="dxa"/>
          </w:tcPr>
          <w:p w:rsidR="00E50EF5" w:rsidRPr="00A2067B" w:rsidRDefault="00E50EF5" w:rsidP="007C55B9">
            <w:pPr>
              <w:jc w:val="center"/>
              <w:rPr>
                <w:lang w:val="uk-UA"/>
              </w:rPr>
            </w:pPr>
            <w:r w:rsidRPr="00A2067B">
              <w:rPr>
                <w:lang w:val="uk-UA"/>
              </w:rPr>
              <w:t>СЗ</w:t>
            </w:r>
          </w:p>
        </w:tc>
        <w:tc>
          <w:tcPr>
            <w:tcW w:w="646" w:type="dxa"/>
            <w:vMerge/>
          </w:tcPr>
          <w:p w:rsidR="00E50EF5" w:rsidRPr="00A2067B" w:rsidRDefault="00E50EF5" w:rsidP="007C55B9">
            <w:pPr>
              <w:jc w:val="center"/>
              <w:rPr>
                <w:lang w:val="uk-UA"/>
              </w:rPr>
            </w:pPr>
          </w:p>
        </w:tc>
      </w:tr>
      <w:tr w:rsidR="00E50EF5" w:rsidRPr="00A2067B" w:rsidTr="007C55B9">
        <w:tc>
          <w:tcPr>
            <w:tcW w:w="538" w:type="dxa"/>
          </w:tcPr>
          <w:p w:rsidR="00E50EF5" w:rsidRPr="00A2067B" w:rsidRDefault="00E50EF5" w:rsidP="007C55B9">
            <w:pPr>
              <w:jc w:val="center"/>
              <w:rPr>
                <w:lang w:val="uk-UA"/>
              </w:rPr>
            </w:pPr>
            <w:r w:rsidRPr="00A2067B">
              <w:rPr>
                <w:lang w:val="uk-UA"/>
              </w:rPr>
              <w:t>1</w:t>
            </w:r>
          </w:p>
        </w:tc>
        <w:tc>
          <w:tcPr>
            <w:tcW w:w="1059" w:type="dxa"/>
          </w:tcPr>
          <w:p w:rsidR="00E50EF5" w:rsidRPr="00A2067B" w:rsidRDefault="00E50EF5" w:rsidP="007C55B9">
            <w:pPr>
              <w:jc w:val="center"/>
              <w:rPr>
                <w:lang w:val="uk-UA"/>
              </w:rPr>
            </w:pPr>
            <w:r w:rsidRPr="00A2067B">
              <w:rPr>
                <w:lang w:val="uk-UA"/>
              </w:rPr>
              <w:t>2</w:t>
            </w:r>
          </w:p>
        </w:tc>
        <w:tc>
          <w:tcPr>
            <w:tcW w:w="882" w:type="dxa"/>
          </w:tcPr>
          <w:p w:rsidR="00E50EF5" w:rsidRPr="00A2067B" w:rsidRDefault="00E50EF5" w:rsidP="007C55B9">
            <w:pPr>
              <w:jc w:val="center"/>
              <w:rPr>
                <w:lang w:val="uk-UA"/>
              </w:rPr>
            </w:pPr>
            <w:r w:rsidRPr="00A2067B">
              <w:rPr>
                <w:lang w:val="uk-UA"/>
              </w:rPr>
              <w:t>3</w:t>
            </w:r>
          </w:p>
        </w:tc>
        <w:tc>
          <w:tcPr>
            <w:tcW w:w="876" w:type="dxa"/>
          </w:tcPr>
          <w:p w:rsidR="00E50EF5" w:rsidRPr="00A2067B" w:rsidRDefault="00E50EF5" w:rsidP="007C55B9">
            <w:pPr>
              <w:jc w:val="center"/>
              <w:rPr>
                <w:lang w:val="uk-UA"/>
              </w:rPr>
            </w:pPr>
            <w:r w:rsidRPr="00A2067B">
              <w:rPr>
                <w:lang w:val="uk-UA"/>
              </w:rPr>
              <w:t>4</w:t>
            </w:r>
          </w:p>
        </w:tc>
        <w:tc>
          <w:tcPr>
            <w:tcW w:w="644" w:type="dxa"/>
          </w:tcPr>
          <w:p w:rsidR="00E50EF5" w:rsidRPr="00A2067B" w:rsidRDefault="00E50EF5" w:rsidP="007C55B9">
            <w:pPr>
              <w:jc w:val="center"/>
              <w:rPr>
                <w:lang w:val="uk-UA"/>
              </w:rPr>
            </w:pPr>
            <w:r w:rsidRPr="00A2067B">
              <w:rPr>
                <w:lang w:val="uk-UA"/>
              </w:rPr>
              <w:t>5</w:t>
            </w:r>
          </w:p>
        </w:tc>
        <w:tc>
          <w:tcPr>
            <w:tcW w:w="887" w:type="dxa"/>
          </w:tcPr>
          <w:p w:rsidR="00E50EF5" w:rsidRPr="00A2067B" w:rsidRDefault="00E50EF5" w:rsidP="007C55B9">
            <w:pPr>
              <w:jc w:val="center"/>
              <w:rPr>
                <w:lang w:val="uk-UA"/>
              </w:rPr>
            </w:pPr>
            <w:r w:rsidRPr="00A2067B">
              <w:rPr>
                <w:lang w:val="uk-UA"/>
              </w:rPr>
              <w:t>6</w:t>
            </w:r>
          </w:p>
        </w:tc>
        <w:tc>
          <w:tcPr>
            <w:tcW w:w="1061" w:type="dxa"/>
          </w:tcPr>
          <w:p w:rsidR="00E50EF5" w:rsidRPr="00A2067B" w:rsidRDefault="00E50EF5" w:rsidP="007C55B9">
            <w:pPr>
              <w:jc w:val="center"/>
              <w:rPr>
                <w:lang w:val="uk-UA"/>
              </w:rPr>
            </w:pPr>
            <w:r w:rsidRPr="00A2067B">
              <w:rPr>
                <w:lang w:val="uk-UA"/>
              </w:rPr>
              <w:t>7</w:t>
            </w:r>
          </w:p>
        </w:tc>
        <w:tc>
          <w:tcPr>
            <w:tcW w:w="644" w:type="dxa"/>
          </w:tcPr>
          <w:p w:rsidR="00E50EF5" w:rsidRPr="00A2067B" w:rsidRDefault="00E50EF5" w:rsidP="007C55B9">
            <w:pPr>
              <w:jc w:val="center"/>
              <w:rPr>
                <w:lang w:val="uk-UA"/>
              </w:rPr>
            </w:pPr>
            <w:r w:rsidRPr="00A2067B">
              <w:rPr>
                <w:lang w:val="uk-UA"/>
              </w:rPr>
              <w:t>8</w:t>
            </w:r>
          </w:p>
        </w:tc>
        <w:tc>
          <w:tcPr>
            <w:tcW w:w="645" w:type="dxa"/>
          </w:tcPr>
          <w:p w:rsidR="00E50EF5" w:rsidRPr="00A2067B" w:rsidRDefault="00E50EF5" w:rsidP="007C55B9">
            <w:pPr>
              <w:jc w:val="center"/>
              <w:rPr>
                <w:lang w:val="uk-UA"/>
              </w:rPr>
            </w:pPr>
            <w:r w:rsidRPr="00A2067B">
              <w:rPr>
                <w:lang w:val="uk-UA"/>
              </w:rPr>
              <w:t>9</w:t>
            </w:r>
          </w:p>
        </w:tc>
        <w:tc>
          <w:tcPr>
            <w:tcW w:w="756" w:type="dxa"/>
          </w:tcPr>
          <w:p w:rsidR="00E50EF5" w:rsidRPr="00A2067B" w:rsidRDefault="00E50EF5" w:rsidP="007C55B9">
            <w:pPr>
              <w:jc w:val="center"/>
              <w:rPr>
                <w:lang w:val="uk-UA"/>
              </w:rPr>
            </w:pPr>
            <w:r w:rsidRPr="00A2067B">
              <w:rPr>
                <w:lang w:val="uk-UA"/>
              </w:rPr>
              <w:t>10</w:t>
            </w:r>
          </w:p>
        </w:tc>
        <w:tc>
          <w:tcPr>
            <w:tcW w:w="756" w:type="dxa"/>
          </w:tcPr>
          <w:p w:rsidR="00E50EF5" w:rsidRPr="00A2067B" w:rsidRDefault="00E50EF5" w:rsidP="007C55B9">
            <w:pPr>
              <w:jc w:val="center"/>
              <w:rPr>
                <w:lang w:val="uk-UA"/>
              </w:rPr>
            </w:pPr>
            <w:r w:rsidRPr="00A2067B">
              <w:rPr>
                <w:lang w:val="uk-UA"/>
              </w:rPr>
              <w:t>11</w:t>
            </w:r>
          </w:p>
        </w:tc>
        <w:tc>
          <w:tcPr>
            <w:tcW w:w="756" w:type="dxa"/>
          </w:tcPr>
          <w:p w:rsidR="00E50EF5" w:rsidRPr="00A2067B" w:rsidRDefault="00E50EF5" w:rsidP="007C55B9">
            <w:pPr>
              <w:jc w:val="center"/>
              <w:rPr>
                <w:lang w:val="uk-UA"/>
              </w:rPr>
            </w:pPr>
            <w:r w:rsidRPr="00A2067B">
              <w:rPr>
                <w:lang w:val="uk-UA"/>
              </w:rPr>
              <w:t>12</w:t>
            </w:r>
          </w:p>
        </w:tc>
        <w:tc>
          <w:tcPr>
            <w:tcW w:w="876" w:type="dxa"/>
          </w:tcPr>
          <w:p w:rsidR="00E50EF5" w:rsidRPr="00A2067B" w:rsidRDefault="00E50EF5" w:rsidP="007C55B9">
            <w:pPr>
              <w:jc w:val="center"/>
              <w:rPr>
                <w:lang w:val="uk-UA"/>
              </w:rPr>
            </w:pPr>
            <w:r w:rsidRPr="00A2067B">
              <w:rPr>
                <w:lang w:val="uk-UA"/>
              </w:rPr>
              <w:t>13</w:t>
            </w:r>
          </w:p>
        </w:tc>
        <w:tc>
          <w:tcPr>
            <w:tcW w:w="876" w:type="dxa"/>
          </w:tcPr>
          <w:p w:rsidR="00E50EF5" w:rsidRPr="00A2067B" w:rsidRDefault="00E50EF5" w:rsidP="007C55B9">
            <w:pPr>
              <w:jc w:val="center"/>
              <w:rPr>
                <w:lang w:val="uk-UA"/>
              </w:rPr>
            </w:pPr>
            <w:r w:rsidRPr="00A2067B">
              <w:rPr>
                <w:lang w:val="uk-UA"/>
              </w:rPr>
              <w:t>14</w:t>
            </w:r>
          </w:p>
        </w:tc>
        <w:tc>
          <w:tcPr>
            <w:tcW w:w="756" w:type="dxa"/>
          </w:tcPr>
          <w:p w:rsidR="00E50EF5" w:rsidRPr="00A2067B" w:rsidRDefault="00E50EF5" w:rsidP="007C55B9">
            <w:pPr>
              <w:jc w:val="center"/>
              <w:rPr>
                <w:lang w:val="uk-UA"/>
              </w:rPr>
            </w:pPr>
            <w:r w:rsidRPr="00A2067B">
              <w:rPr>
                <w:lang w:val="uk-UA"/>
              </w:rPr>
              <w:t>15</w:t>
            </w:r>
          </w:p>
        </w:tc>
        <w:tc>
          <w:tcPr>
            <w:tcW w:w="756" w:type="dxa"/>
          </w:tcPr>
          <w:p w:rsidR="00E50EF5" w:rsidRPr="00A2067B" w:rsidRDefault="00E50EF5" w:rsidP="007C55B9">
            <w:pPr>
              <w:jc w:val="center"/>
              <w:rPr>
                <w:lang w:val="uk-UA"/>
              </w:rPr>
            </w:pPr>
            <w:r w:rsidRPr="00A2067B">
              <w:rPr>
                <w:lang w:val="uk-UA"/>
              </w:rPr>
              <w:t>16</w:t>
            </w:r>
          </w:p>
        </w:tc>
        <w:tc>
          <w:tcPr>
            <w:tcW w:w="875" w:type="dxa"/>
          </w:tcPr>
          <w:p w:rsidR="00E50EF5" w:rsidRPr="00A2067B" w:rsidRDefault="00E50EF5" w:rsidP="007C55B9">
            <w:pPr>
              <w:jc w:val="center"/>
              <w:rPr>
                <w:lang w:val="uk-UA"/>
              </w:rPr>
            </w:pPr>
            <w:r w:rsidRPr="00A2067B">
              <w:rPr>
                <w:lang w:val="uk-UA"/>
              </w:rPr>
              <w:t>17</w:t>
            </w:r>
          </w:p>
        </w:tc>
        <w:tc>
          <w:tcPr>
            <w:tcW w:w="646" w:type="dxa"/>
          </w:tcPr>
          <w:p w:rsidR="00E50EF5" w:rsidRPr="00A2067B" w:rsidRDefault="00E50EF5" w:rsidP="007C55B9">
            <w:pPr>
              <w:jc w:val="center"/>
              <w:rPr>
                <w:lang w:val="uk-UA"/>
              </w:rPr>
            </w:pPr>
            <w:r w:rsidRPr="00A2067B">
              <w:rPr>
                <w:lang w:val="uk-UA"/>
              </w:rPr>
              <w:t>18</w:t>
            </w:r>
          </w:p>
        </w:tc>
      </w:tr>
      <w:tr w:rsidR="00E50EF5" w:rsidRPr="00A2067B" w:rsidTr="007C55B9">
        <w:tc>
          <w:tcPr>
            <w:tcW w:w="538" w:type="dxa"/>
          </w:tcPr>
          <w:p w:rsidR="00E50EF5" w:rsidRPr="00A2067B" w:rsidRDefault="00E50EF5" w:rsidP="007C55B9">
            <w:pPr>
              <w:jc w:val="center"/>
              <w:rPr>
                <w:lang w:val="uk-UA"/>
              </w:rPr>
            </w:pPr>
            <w:r w:rsidRPr="00A2067B">
              <w:rPr>
                <w:lang w:val="en-US"/>
              </w:rPr>
              <w:t>1</w:t>
            </w:r>
            <w:r w:rsidRPr="00A2067B">
              <w:rPr>
                <w:lang w:val="uk-UA"/>
              </w:rPr>
              <w:t>.</w:t>
            </w:r>
          </w:p>
        </w:tc>
        <w:tc>
          <w:tcPr>
            <w:tcW w:w="1059" w:type="dxa"/>
          </w:tcPr>
          <w:p w:rsidR="00E50EF5" w:rsidRPr="00A2067B" w:rsidRDefault="00E50EF5" w:rsidP="007C55B9">
            <w:pPr>
              <w:jc w:val="center"/>
            </w:pPr>
            <w:r w:rsidRPr="00A2067B">
              <w:rPr>
                <w:lang w:val="en-US"/>
              </w:rPr>
              <w:t>04</w:t>
            </w:r>
            <w:r w:rsidRPr="00A2067B">
              <w:t>.</w:t>
            </w:r>
            <w:r w:rsidRPr="00A2067B">
              <w:rPr>
                <w:lang w:val="en-US"/>
              </w:rPr>
              <w:t>06</w:t>
            </w:r>
            <w:r w:rsidRPr="00A2067B">
              <w:t>.09</w:t>
            </w:r>
          </w:p>
        </w:tc>
        <w:tc>
          <w:tcPr>
            <w:tcW w:w="882" w:type="dxa"/>
          </w:tcPr>
          <w:p w:rsidR="00E50EF5" w:rsidRPr="00A2067B" w:rsidRDefault="00E50EF5" w:rsidP="007C55B9">
            <w:pPr>
              <w:jc w:val="center"/>
              <w:rPr>
                <w:lang w:val="uk-UA"/>
              </w:rPr>
            </w:pPr>
            <w:r w:rsidRPr="00A2067B">
              <w:rPr>
                <w:lang w:val="uk-UA"/>
              </w:rPr>
              <w:t>0/1</w:t>
            </w:r>
          </w:p>
        </w:tc>
        <w:tc>
          <w:tcPr>
            <w:tcW w:w="876" w:type="dxa"/>
          </w:tcPr>
          <w:p w:rsidR="00E50EF5" w:rsidRPr="00A2067B" w:rsidRDefault="00E50EF5" w:rsidP="007C55B9">
            <w:pPr>
              <w:jc w:val="center"/>
              <w:rPr>
                <w:lang w:val="uk-UA"/>
              </w:rPr>
            </w:pPr>
            <w:r w:rsidRPr="00A2067B">
              <w:rPr>
                <w:lang w:val="uk-UA"/>
              </w:rPr>
              <w:t>19,11</w:t>
            </w:r>
          </w:p>
        </w:tc>
        <w:tc>
          <w:tcPr>
            <w:tcW w:w="644" w:type="dxa"/>
          </w:tcPr>
          <w:p w:rsidR="00E50EF5" w:rsidRPr="00A2067B" w:rsidRDefault="00E50EF5" w:rsidP="007C55B9">
            <w:pPr>
              <w:jc w:val="center"/>
              <w:rPr>
                <w:lang w:val="uk-UA"/>
              </w:rPr>
            </w:pPr>
            <w:r w:rsidRPr="00A2067B">
              <w:rPr>
                <w:lang w:val="en-US"/>
              </w:rPr>
              <w:t>&gt;</w:t>
            </w:r>
            <w:r w:rsidRPr="00A2067B">
              <w:rPr>
                <w:lang w:val="uk-UA"/>
              </w:rPr>
              <w:t>30</w:t>
            </w:r>
          </w:p>
        </w:tc>
        <w:tc>
          <w:tcPr>
            <w:tcW w:w="887" w:type="dxa"/>
          </w:tcPr>
          <w:p w:rsidR="00E50EF5" w:rsidRPr="00A2067B" w:rsidRDefault="00E50EF5" w:rsidP="007C55B9">
            <w:pPr>
              <w:jc w:val="center"/>
              <w:rPr>
                <w:lang w:val="uk-UA"/>
              </w:rPr>
            </w:pPr>
            <w:r w:rsidRPr="00A2067B">
              <w:rPr>
                <w:lang w:val="uk-UA"/>
              </w:rPr>
              <w:t>9,24</w:t>
            </w:r>
          </w:p>
        </w:tc>
        <w:tc>
          <w:tcPr>
            <w:tcW w:w="1061" w:type="dxa"/>
          </w:tcPr>
          <w:p w:rsidR="00E50EF5" w:rsidRPr="00A2067B" w:rsidRDefault="00E50EF5" w:rsidP="007C55B9">
            <w:pPr>
              <w:jc w:val="center"/>
              <w:rPr>
                <w:lang w:val="uk-UA"/>
              </w:rPr>
            </w:pPr>
            <w:r w:rsidRPr="00A2067B">
              <w:rPr>
                <w:lang w:val="uk-UA"/>
              </w:rPr>
              <w:t>2,6</w:t>
            </w:r>
          </w:p>
        </w:tc>
        <w:tc>
          <w:tcPr>
            <w:tcW w:w="644" w:type="dxa"/>
          </w:tcPr>
          <w:p w:rsidR="00E50EF5" w:rsidRPr="00A2067B" w:rsidRDefault="00E50EF5" w:rsidP="007C55B9">
            <w:pPr>
              <w:jc w:val="center"/>
              <w:rPr>
                <w:lang w:val="uk-UA"/>
              </w:rPr>
            </w:pPr>
            <w:r w:rsidRPr="00A2067B">
              <w:rPr>
                <w:lang w:val="uk-UA"/>
              </w:rPr>
              <w:t>2,65</w:t>
            </w:r>
          </w:p>
        </w:tc>
        <w:tc>
          <w:tcPr>
            <w:tcW w:w="645" w:type="dxa"/>
          </w:tcPr>
          <w:p w:rsidR="00E50EF5" w:rsidRPr="00A2067B" w:rsidRDefault="00E50EF5" w:rsidP="007C55B9">
            <w:pPr>
              <w:jc w:val="center"/>
              <w:rPr>
                <w:lang w:val="uk-UA"/>
              </w:rPr>
            </w:pPr>
            <w:r w:rsidRPr="00A2067B">
              <w:rPr>
                <w:lang w:val="uk-UA"/>
              </w:rPr>
              <w:t>3,45</w:t>
            </w:r>
          </w:p>
        </w:tc>
        <w:tc>
          <w:tcPr>
            <w:tcW w:w="756" w:type="dxa"/>
          </w:tcPr>
          <w:p w:rsidR="00E50EF5" w:rsidRPr="00A2067B" w:rsidRDefault="00E50EF5" w:rsidP="007C55B9">
            <w:pPr>
              <w:jc w:val="center"/>
              <w:rPr>
                <w:lang w:val="uk-UA"/>
              </w:rPr>
            </w:pPr>
            <w:r w:rsidRPr="00A2067B">
              <w:rPr>
                <w:lang w:val="uk-UA"/>
              </w:rPr>
              <w:t>46,09</w:t>
            </w:r>
          </w:p>
        </w:tc>
        <w:tc>
          <w:tcPr>
            <w:tcW w:w="756" w:type="dxa"/>
          </w:tcPr>
          <w:p w:rsidR="00E50EF5" w:rsidRPr="00A2067B" w:rsidRDefault="00E50EF5" w:rsidP="007C55B9">
            <w:pPr>
              <w:jc w:val="center"/>
            </w:pPr>
            <w:r w:rsidRPr="00A2067B">
              <w:t>13,98</w:t>
            </w:r>
          </w:p>
        </w:tc>
        <w:tc>
          <w:tcPr>
            <w:tcW w:w="756" w:type="dxa"/>
          </w:tcPr>
          <w:p w:rsidR="00E50EF5" w:rsidRPr="00A2067B" w:rsidRDefault="00E50EF5" w:rsidP="007C55B9">
            <w:pPr>
              <w:jc w:val="center"/>
            </w:pPr>
            <w:r w:rsidRPr="00A2067B">
              <w:t>21,25</w:t>
            </w:r>
          </w:p>
        </w:tc>
        <w:tc>
          <w:tcPr>
            <w:tcW w:w="876" w:type="dxa"/>
          </w:tcPr>
          <w:p w:rsidR="00E50EF5" w:rsidRPr="00A2067B" w:rsidRDefault="00E50EF5" w:rsidP="007C55B9">
            <w:pPr>
              <w:jc w:val="center"/>
            </w:pPr>
            <w:r w:rsidRPr="00A2067B">
              <w:t>29,96</w:t>
            </w:r>
          </w:p>
        </w:tc>
        <w:tc>
          <w:tcPr>
            <w:tcW w:w="876" w:type="dxa"/>
          </w:tcPr>
          <w:p w:rsidR="00E50EF5" w:rsidRPr="00A2067B" w:rsidRDefault="00E50EF5" w:rsidP="007C55B9">
            <w:pPr>
              <w:jc w:val="center"/>
            </w:pPr>
            <w:r w:rsidRPr="00A2067B">
              <w:t>161,7</w:t>
            </w:r>
          </w:p>
        </w:tc>
        <w:tc>
          <w:tcPr>
            <w:tcW w:w="756" w:type="dxa"/>
          </w:tcPr>
          <w:p w:rsidR="00E50EF5" w:rsidRPr="00A2067B" w:rsidRDefault="00E50EF5" w:rsidP="007C55B9">
            <w:pPr>
              <w:jc w:val="center"/>
            </w:pPr>
            <w:r w:rsidRPr="00A2067B">
              <w:t>15,6</w:t>
            </w:r>
          </w:p>
        </w:tc>
        <w:tc>
          <w:tcPr>
            <w:tcW w:w="756" w:type="dxa"/>
          </w:tcPr>
          <w:p w:rsidR="00E50EF5" w:rsidRPr="00A2067B" w:rsidRDefault="00E50EF5" w:rsidP="007C55B9">
            <w:pPr>
              <w:jc w:val="center"/>
            </w:pPr>
            <w:r w:rsidRPr="00A2067B">
              <w:t>2,5</w:t>
            </w:r>
          </w:p>
        </w:tc>
        <w:tc>
          <w:tcPr>
            <w:tcW w:w="875" w:type="dxa"/>
          </w:tcPr>
          <w:p w:rsidR="00E50EF5" w:rsidRPr="00A2067B" w:rsidRDefault="00E50EF5" w:rsidP="007C55B9">
            <w:pPr>
              <w:jc w:val="center"/>
              <w:rPr>
                <w:lang w:val="uk-UA"/>
              </w:rPr>
            </w:pPr>
            <w:r w:rsidRPr="00A2067B">
              <w:rPr>
                <w:lang w:val="uk-UA"/>
              </w:rPr>
              <w:t>219,6</w:t>
            </w:r>
          </w:p>
        </w:tc>
        <w:tc>
          <w:tcPr>
            <w:tcW w:w="646" w:type="dxa"/>
          </w:tcPr>
          <w:p w:rsidR="00E50EF5" w:rsidRPr="00A2067B" w:rsidRDefault="00E50EF5" w:rsidP="007C55B9">
            <w:pPr>
              <w:jc w:val="center"/>
              <w:rPr>
                <w:lang w:val="uk-UA"/>
              </w:rPr>
            </w:pPr>
            <w:r w:rsidRPr="00A2067B">
              <w:rPr>
                <w:lang w:val="uk-UA"/>
              </w:rPr>
              <w:t>7,87</w:t>
            </w:r>
          </w:p>
        </w:tc>
      </w:tr>
      <w:tr w:rsidR="00E50EF5" w:rsidRPr="00A2067B" w:rsidTr="007C55B9">
        <w:tc>
          <w:tcPr>
            <w:tcW w:w="538" w:type="dxa"/>
          </w:tcPr>
          <w:p w:rsidR="00E50EF5" w:rsidRPr="00A2067B" w:rsidRDefault="00E50EF5" w:rsidP="007C55B9">
            <w:pPr>
              <w:jc w:val="center"/>
              <w:rPr>
                <w:lang w:val="uk-UA"/>
              </w:rPr>
            </w:pPr>
            <w:r w:rsidRPr="00A2067B">
              <w:rPr>
                <w:lang w:val="uk-UA"/>
              </w:rPr>
              <w:t>2.</w:t>
            </w:r>
          </w:p>
        </w:tc>
        <w:tc>
          <w:tcPr>
            <w:tcW w:w="1059" w:type="dxa"/>
          </w:tcPr>
          <w:p w:rsidR="00E50EF5" w:rsidRPr="00A2067B" w:rsidRDefault="00E50EF5" w:rsidP="007C55B9">
            <w:pPr>
              <w:jc w:val="center"/>
              <w:rPr>
                <w:lang w:val="en-US"/>
              </w:rPr>
            </w:pPr>
            <w:r w:rsidRPr="00A2067B">
              <w:rPr>
                <w:lang w:val="en-US"/>
              </w:rPr>
              <w:t>04</w:t>
            </w:r>
            <w:r w:rsidRPr="00A2067B">
              <w:t>.</w:t>
            </w:r>
            <w:r w:rsidRPr="00A2067B">
              <w:rPr>
                <w:lang w:val="en-US"/>
              </w:rPr>
              <w:t>06</w:t>
            </w:r>
            <w:r w:rsidRPr="00A2067B">
              <w:t>.09</w:t>
            </w:r>
          </w:p>
        </w:tc>
        <w:tc>
          <w:tcPr>
            <w:tcW w:w="882"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19,35</w:t>
            </w:r>
          </w:p>
        </w:tc>
        <w:tc>
          <w:tcPr>
            <w:tcW w:w="644" w:type="dxa"/>
          </w:tcPr>
          <w:p w:rsidR="00E50EF5" w:rsidRPr="00A2067B" w:rsidRDefault="00E50EF5" w:rsidP="007C55B9">
            <w:pPr>
              <w:jc w:val="center"/>
              <w:rPr>
                <w:i/>
                <w:iCs/>
                <w:lang w:val="uk-UA"/>
              </w:rPr>
            </w:pPr>
            <w:r w:rsidRPr="00A2067B">
              <w:rPr>
                <w:i/>
                <w:iCs/>
                <w:lang w:val="uk-UA"/>
              </w:rPr>
              <w:t>13</w:t>
            </w:r>
          </w:p>
        </w:tc>
        <w:tc>
          <w:tcPr>
            <w:tcW w:w="887" w:type="dxa"/>
          </w:tcPr>
          <w:p w:rsidR="00E50EF5" w:rsidRPr="00A2067B" w:rsidRDefault="00E50EF5" w:rsidP="007C55B9">
            <w:pPr>
              <w:jc w:val="center"/>
              <w:rPr>
                <w:lang w:val="uk-UA"/>
              </w:rPr>
            </w:pPr>
            <w:r w:rsidRPr="00A2067B">
              <w:rPr>
                <w:lang w:val="uk-UA"/>
              </w:rPr>
              <w:t>13,96</w:t>
            </w:r>
          </w:p>
        </w:tc>
        <w:tc>
          <w:tcPr>
            <w:tcW w:w="1061" w:type="dxa"/>
          </w:tcPr>
          <w:p w:rsidR="00E50EF5" w:rsidRPr="00A2067B" w:rsidRDefault="00E50EF5" w:rsidP="007C55B9">
            <w:pPr>
              <w:jc w:val="center"/>
              <w:rPr>
                <w:lang w:val="uk-UA"/>
              </w:rPr>
            </w:pPr>
            <w:r w:rsidRPr="00A2067B">
              <w:rPr>
                <w:lang w:val="uk-UA"/>
              </w:rPr>
              <w:t>2,56</w:t>
            </w:r>
          </w:p>
        </w:tc>
        <w:tc>
          <w:tcPr>
            <w:tcW w:w="644" w:type="dxa"/>
          </w:tcPr>
          <w:p w:rsidR="00E50EF5" w:rsidRPr="00A2067B" w:rsidRDefault="00E50EF5" w:rsidP="007C55B9">
            <w:pPr>
              <w:jc w:val="center"/>
              <w:rPr>
                <w:lang w:val="uk-UA"/>
              </w:rPr>
            </w:pPr>
            <w:r w:rsidRPr="00A2067B">
              <w:rPr>
                <w:lang w:val="uk-UA"/>
              </w:rPr>
              <w:t>2,55</w:t>
            </w:r>
          </w:p>
        </w:tc>
        <w:tc>
          <w:tcPr>
            <w:tcW w:w="645" w:type="dxa"/>
          </w:tcPr>
          <w:p w:rsidR="00E50EF5" w:rsidRPr="00A2067B" w:rsidRDefault="00E50EF5" w:rsidP="007C55B9">
            <w:pPr>
              <w:jc w:val="center"/>
              <w:rPr>
                <w:lang w:val="uk-UA"/>
              </w:rPr>
            </w:pPr>
            <w:r w:rsidRPr="00A2067B">
              <w:rPr>
                <w:lang w:val="uk-UA"/>
              </w:rPr>
              <w:t>3,60</w:t>
            </w:r>
          </w:p>
        </w:tc>
        <w:tc>
          <w:tcPr>
            <w:tcW w:w="756" w:type="dxa"/>
          </w:tcPr>
          <w:p w:rsidR="00E50EF5" w:rsidRPr="00A2067B" w:rsidRDefault="00E50EF5" w:rsidP="007C55B9">
            <w:pPr>
              <w:jc w:val="center"/>
              <w:rPr>
                <w:lang w:val="uk-UA"/>
              </w:rPr>
            </w:pPr>
            <w:r w:rsidRPr="00A2067B">
              <w:rPr>
                <w:lang w:val="uk-UA"/>
              </w:rPr>
              <w:t>45,09</w:t>
            </w:r>
          </w:p>
        </w:tc>
        <w:tc>
          <w:tcPr>
            <w:tcW w:w="756" w:type="dxa"/>
          </w:tcPr>
          <w:p w:rsidR="00E50EF5" w:rsidRPr="00A2067B" w:rsidRDefault="00E50EF5" w:rsidP="007C55B9">
            <w:pPr>
              <w:jc w:val="center"/>
              <w:rPr>
                <w:lang w:val="uk-UA"/>
              </w:rPr>
            </w:pPr>
            <w:r w:rsidRPr="00A2067B">
              <w:rPr>
                <w:lang w:val="uk-UA"/>
              </w:rPr>
              <w:t>16,42</w:t>
            </w:r>
          </w:p>
        </w:tc>
        <w:tc>
          <w:tcPr>
            <w:tcW w:w="756" w:type="dxa"/>
          </w:tcPr>
          <w:p w:rsidR="00E50EF5" w:rsidRPr="00A2067B" w:rsidRDefault="00E50EF5" w:rsidP="007C55B9">
            <w:pPr>
              <w:jc w:val="center"/>
              <w:rPr>
                <w:lang w:val="uk-UA"/>
              </w:rPr>
            </w:pPr>
            <w:r w:rsidRPr="00A2067B">
              <w:rPr>
                <w:lang w:val="uk-UA"/>
              </w:rPr>
              <w:t>20,5</w:t>
            </w:r>
          </w:p>
        </w:tc>
        <w:tc>
          <w:tcPr>
            <w:tcW w:w="876" w:type="dxa"/>
          </w:tcPr>
          <w:p w:rsidR="00E50EF5" w:rsidRPr="00A2067B" w:rsidRDefault="00E50EF5" w:rsidP="007C55B9">
            <w:pPr>
              <w:jc w:val="center"/>
              <w:rPr>
                <w:lang w:val="uk-UA"/>
              </w:rPr>
            </w:pPr>
            <w:r w:rsidRPr="00A2067B">
              <w:rPr>
                <w:lang w:val="uk-UA"/>
              </w:rPr>
              <w:t>35,22</w:t>
            </w:r>
          </w:p>
        </w:tc>
        <w:tc>
          <w:tcPr>
            <w:tcW w:w="876" w:type="dxa"/>
          </w:tcPr>
          <w:p w:rsidR="00E50EF5" w:rsidRPr="00A2067B" w:rsidRDefault="00E50EF5" w:rsidP="007C55B9">
            <w:pPr>
              <w:jc w:val="center"/>
              <w:rPr>
                <w:lang w:val="uk-UA"/>
              </w:rPr>
            </w:pPr>
            <w:r w:rsidRPr="00A2067B">
              <w:rPr>
                <w:lang w:val="uk-UA"/>
              </w:rPr>
              <w:t>155,60</w:t>
            </w:r>
          </w:p>
        </w:tc>
        <w:tc>
          <w:tcPr>
            <w:tcW w:w="756" w:type="dxa"/>
          </w:tcPr>
          <w:p w:rsidR="00E50EF5" w:rsidRPr="00A2067B" w:rsidRDefault="00E50EF5" w:rsidP="007C55B9">
            <w:pPr>
              <w:jc w:val="center"/>
              <w:rPr>
                <w:lang w:val="uk-UA"/>
              </w:rPr>
            </w:pPr>
            <w:r w:rsidRPr="00A2067B">
              <w:rPr>
                <w:lang w:val="uk-UA"/>
              </w:rPr>
              <w:t>15,3</w:t>
            </w:r>
          </w:p>
        </w:tc>
        <w:tc>
          <w:tcPr>
            <w:tcW w:w="756" w:type="dxa"/>
          </w:tcPr>
          <w:p w:rsidR="00E50EF5" w:rsidRPr="00A2067B" w:rsidRDefault="00E50EF5" w:rsidP="007C55B9">
            <w:pPr>
              <w:jc w:val="center"/>
              <w:rPr>
                <w:lang w:val="uk-UA"/>
              </w:rPr>
            </w:pPr>
            <w:r w:rsidRPr="00A2067B">
              <w:rPr>
                <w:lang w:val="uk-UA"/>
              </w:rPr>
              <w:t>2,60</w:t>
            </w:r>
          </w:p>
        </w:tc>
        <w:tc>
          <w:tcPr>
            <w:tcW w:w="875" w:type="dxa"/>
          </w:tcPr>
          <w:p w:rsidR="00E50EF5" w:rsidRPr="00A2067B" w:rsidRDefault="00E50EF5" w:rsidP="007C55B9">
            <w:pPr>
              <w:jc w:val="center"/>
              <w:rPr>
                <w:lang w:val="uk-UA"/>
              </w:rPr>
            </w:pPr>
            <w:r w:rsidRPr="00A2067B">
              <w:rPr>
                <w:lang w:val="uk-UA"/>
              </w:rPr>
              <w:t>210,8</w:t>
            </w:r>
          </w:p>
        </w:tc>
        <w:tc>
          <w:tcPr>
            <w:tcW w:w="646" w:type="dxa"/>
          </w:tcPr>
          <w:p w:rsidR="00E50EF5" w:rsidRPr="00A2067B" w:rsidRDefault="00E50EF5" w:rsidP="007C55B9">
            <w:pPr>
              <w:jc w:val="center"/>
              <w:rPr>
                <w:lang w:val="uk-UA"/>
              </w:rPr>
            </w:pPr>
            <w:r w:rsidRPr="00A2067B">
              <w:rPr>
                <w:lang w:val="uk-UA"/>
              </w:rPr>
              <w:t>7,94</w:t>
            </w:r>
          </w:p>
        </w:tc>
      </w:tr>
      <w:tr w:rsidR="00E50EF5" w:rsidRPr="00A2067B" w:rsidTr="007C55B9">
        <w:tc>
          <w:tcPr>
            <w:tcW w:w="538" w:type="dxa"/>
          </w:tcPr>
          <w:p w:rsidR="00E50EF5" w:rsidRPr="00A2067B" w:rsidRDefault="00E50EF5" w:rsidP="007C55B9">
            <w:pPr>
              <w:jc w:val="center"/>
              <w:rPr>
                <w:lang w:val="uk-UA"/>
              </w:rPr>
            </w:pPr>
            <w:r w:rsidRPr="00A2067B">
              <w:rPr>
                <w:lang w:val="uk-UA"/>
              </w:rPr>
              <w:t>3.</w:t>
            </w:r>
          </w:p>
        </w:tc>
        <w:tc>
          <w:tcPr>
            <w:tcW w:w="1059" w:type="dxa"/>
          </w:tcPr>
          <w:p w:rsidR="00E50EF5" w:rsidRPr="00A2067B" w:rsidRDefault="00E50EF5" w:rsidP="007C55B9">
            <w:pPr>
              <w:jc w:val="center"/>
              <w:rPr>
                <w:lang w:val="en-US"/>
              </w:rPr>
            </w:pPr>
            <w:r w:rsidRPr="00A2067B">
              <w:rPr>
                <w:lang w:val="en-US"/>
              </w:rPr>
              <w:t>04</w:t>
            </w:r>
            <w:r w:rsidRPr="00A2067B">
              <w:t>.</w:t>
            </w:r>
            <w:r w:rsidRPr="00A2067B">
              <w:rPr>
                <w:lang w:val="en-US"/>
              </w:rPr>
              <w:t>06</w:t>
            </w:r>
            <w:r w:rsidRPr="00A2067B">
              <w:t>.09</w:t>
            </w:r>
          </w:p>
        </w:tc>
        <w:tc>
          <w:tcPr>
            <w:tcW w:w="882" w:type="dxa"/>
          </w:tcPr>
          <w:p w:rsidR="00E50EF5" w:rsidRPr="00A2067B" w:rsidRDefault="00E50EF5" w:rsidP="007C55B9">
            <w:pPr>
              <w:jc w:val="center"/>
              <w:rPr>
                <w:lang w:val="en-US"/>
              </w:rPr>
            </w:pPr>
            <w:r w:rsidRPr="00A2067B">
              <w:rPr>
                <w:lang w:val="uk-UA"/>
              </w:rPr>
              <w:t>0/1</w:t>
            </w:r>
          </w:p>
        </w:tc>
        <w:tc>
          <w:tcPr>
            <w:tcW w:w="876" w:type="dxa"/>
          </w:tcPr>
          <w:p w:rsidR="00E50EF5" w:rsidRPr="00A2067B" w:rsidRDefault="00E50EF5" w:rsidP="007C55B9">
            <w:pPr>
              <w:jc w:val="center"/>
              <w:rPr>
                <w:lang w:val="uk-UA"/>
              </w:rPr>
            </w:pPr>
            <w:r w:rsidRPr="00A2067B">
              <w:rPr>
                <w:lang w:val="uk-UA"/>
              </w:rPr>
              <w:t>24,24</w:t>
            </w:r>
          </w:p>
        </w:tc>
        <w:tc>
          <w:tcPr>
            <w:tcW w:w="644" w:type="dxa"/>
          </w:tcPr>
          <w:p w:rsidR="00E50EF5" w:rsidRPr="00A2067B" w:rsidRDefault="00E50EF5" w:rsidP="007C55B9">
            <w:pPr>
              <w:jc w:val="center"/>
              <w:rPr>
                <w:lang w:val="en-US"/>
              </w:rPr>
            </w:pPr>
            <w:r w:rsidRPr="00A2067B">
              <w:rPr>
                <w:lang w:val="en-US"/>
              </w:rPr>
              <w:t>&gt;</w:t>
            </w:r>
            <w:r w:rsidRPr="00A2067B">
              <w:rPr>
                <w:lang w:val="uk-UA"/>
              </w:rPr>
              <w:t>30</w:t>
            </w:r>
          </w:p>
        </w:tc>
        <w:tc>
          <w:tcPr>
            <w:tcW w:w="887" w:type="dxa"/>
          </w:tcPr>
          <w:p w:rsidR="00E50EF5" w:rsidRPr="00A2067B" w:rsidRDefault="00E50EF5" w:rsidP="007C55B9">
            <w:pPr>
              <w:jc w:val="center"/>
              <w:rPr>
                <w:lang w:val="uk-UA"/>
              </w:rPr>
            </w:pPr>
            <w:r w:rsidRPr="00A2067B">
              <w:rPr>
                <w:lang w:val="uk-UA"/>
              </w:rPr>
              <w:t>5,81</w:t>
            </w:r>
          </w:p>
        </w:tc>
        <w:tc>
          <w:tcPr>
            <w:tcW w:w="1061" w:type="dxa"/>
          </w:tcPr>
          <w:p w:rsidR="00E50EF5" w:rsidRPr="00A2067B" w:rsidRDefault="00E50EF5" w:rsidP="007C55B9">
            <w:pPr>
              <w:jc w:val="center"/>
              <w:rPr>
                <w:lang w:val="uk-UA"/>
              </w:rPr>
            </w:pPr>
            <w:r w:rsidRPr="00A2067B">
              <w:rPr>
                <w:lang w:val="uk-UA"/>
              </w:rPr>
              <w:t>2,92</w:t>
            </w:r>
          </w:p>
        </w:tc>
        <w:tc>
          <w:tcPr>
            <w:tcW w:w="644" w:type="dxa"/>
          </w:tcPr>
          <w:p w:rsidR="00E50EF5" w:rsidRPr="00A2067B" w:rsidRDefault="00E50EF5" w:rsidP="007C55B9">
            <w:pPr>
              <w:jc w:val="center"/>
              <w:rPr>
                <w:lang w:val="uk-UA"/>
              </w:rPr>
            </w:pPr>
            <w:r w:rsidRPr="00A2067B">
              <w:rPr>
                <w:lang w:val="uk-UA"/>
              </w:rPr>
              <w:t>2,35</w:t>
            </w:r>
          </w:p>
        </w:tc>
        <w:tc>
          <w:tcPr>
            <w:tcW w:w="645" w:type="dxa"/>
          </w:tcPr>
          <w:p w:rsidR="00E50EF5" w:rsidRPr="00A2067B" w:rsidRDefault="00E50EF5" w:rsidP="007C55B9">
            <w:pPr>
              <w:jc w:val="center"/>
              <w:rPr>
                <w:lang w:val="uk-UA"/>
              </w:rPr>
            </w:pPr>
            <w:r w:rsidRPr="00A2067B">
              <w:rPr>
                <w:lang w:val="uk-UA"/>
              </w:rPr>
              <w:t>3,85</w:t>
            </w:r>
          </w:p>
        </w:tc>
        <w:tc>
          <w:tcPr>
            <w:tcW w:w="756" w:type="dxa"/>
          </w:tcPr>
          <w:p w:rsidR="00E50EF5" w:rsidRPr="00A2067B" w:rsidRDefault="00E50EF5" w:rsidP="007C55B9">
            <w:pPr>
              <w:jc w:val="center"/>
              <w:rPr>
                <w:lang w:val="uk-UA"/>
              </w:rPr>
            </w:pPr>
            <w:r w:rsidRPr="00A2067B">
              <w:rPr>
                <w:lang w:val="uk-UA"/>
              </w:rPr>
              <w:t>46,59</w:t>
            </w:r>
          </w:p>
        </w:tc>
        <w:tc>
          <w:tcPr>
            <w:tcW w:w="756" w:type="dxa"/>
          </w:tcPr>
          <w:p w:rsidR="00E50EF5" w:rsidRPr="00A2067B" w:rsidRDefault="00E50EF5" w:rsidP="007C55B9">
            <w:pPr>
              <w:jc w:val="center"/>
              <w:rPr>
                <w:lang w:val="uk-UA"/>
              </w:rPr>
            </w:pPr>
            <w:r w:rsidRPr="00A2067B">
              <w:rPr>
                <w:lang w:val="uk-UA"/>
              </w:rPr>
              <w:t>18,54</w:t>
            </w:r>
          </w:p>
        </w:tc>
        <w:tc>
          <w:tcPr>
            <w:tcW w:w="756" w:type="dxa"/>
          </w:tcPr>
          <w:p w:rsidR="00E50EF5" w:rsidRPr="00A2067B" w:rsidRDefault="00E50EF5" w:rsidP="007C55B9">
            <w:pPr>
              <w:jc w:val="center"/>
              <w:rPr>
                <w:lang w:val="uk-UA"/>
              </w:rPr>
            </w:pPr>
            <w:r w:rsidRPr="00A2067B">
              <w:rPr>
                <w:lang w:val="uk-UA"/>
              </w:rPr>
              <w:t>20,25</w:t>
            </w:r>
          </w:p>
        </w:tc>
        <w:tc>
          <w:tcPr>
            <w:tcW w:w="876" w:type="dxa"/>
          </w:tcPr>
          <w:p w:rsidR="00E50EF5" w:rsidRPr="00A2067B" w:rsidRDefault="00E50EF5" w:rsidP="007C55B9">
            <w:pPr>
              <w:jc w:val="center"/>
              <w:rPr>
                <w:lang w:val="uk-UA"/>
              </w:rPr>
            </w:pPr>
            <w:r w:rsidRPr="00A2067B">
              <w:rPr>
                <w:lang w:val="uk-UA"/>
              </w:rPr>
              <w:t>27,82</w:t>
            </w:r>
          </w:p>
        </w:tc>
        <w:tc>
          <w:tcPr>
            <w:tcW w:w="876" w:type="dxa"/>
          </w:tcPr>
          <w:p w:rsidR="00E50EF5" w:rsidRPr="00A2067B" w:rsidRDefault="00E50EF5" w:rsidP="007C55B9">
            <w:pPr>
              <w:jc w:val="center"/>
              <w:rPr>
                <w:lang w:val="uk-UA"/>
              </w:rPr>
            </w:pPr>
            <w:r w:rsidRPr="00A2067B">
              <w:rPr>
                <w:lang w:val="uk-UA"/>
              </w:rPr>
              <w:t>143,4</w:t>
            </w:r>
          </w:p>
        </w:tc>
        <w:tc>
          <w:tcPr>
            <w:tcW w:w="756" w:type="dxa"/>
          </w:tcPr>
          <w:p w:rsidR="00E50EF5" w:rsidRPr="00A2067B" w:rsidRDefault="00E50EF5" w:rsidP="007C55B9">
            <w:pPr>
              <w:jc w:val="center"/>
              <w:rPr>
                <w:lang w:val="uk-UA"/>
              </w:rPr>
            </w:pPr>
            <w:r w:rsidRPr="00A2067B">
              <w:rPr>
                <w:lang w:val="uk-UA"/>
              </w:rPr>
              <w:t>15,3</w:t>
            </w:r>
          </w:p>
        </w:tc>
        <w:tc>
          <w:tcPr>
            <w:tcW w:w="756" w:type="dxa"/>
          </w:tcPr>
          <w:p w:rsidR="00E50EF5" w:rsidRPr="00A2067B" w:rsidRDefault="00E50EF5" w:rsidP="007C55B9">
            <w:pPr>
              <w:jc w:val="center"/>
              <w:rPr>
                <w:lang w:val="uk-UA"/>
              </w:rPr>
            </w:pPr>
            <w:r w:rsidRPr="00A2067B">
              <w:rPr>
                <w:lang w:val="uk-UA"/>
              </w:rPr>
              <w:t>2,40</w:t>
            </w:r>
          </w:p>
        </w:tc>
        <w:tc>
          <w:tcPr>
            <w:tcW w:w="875" w:type="dxa"/>
          </w:tcPr>
          <w:p w:rsidR="00E50EF5" w:rsidRPr="00A2067B" w:rsidRDefault="00E50EF5" w:rsidP="007C55B9">
            <w:pPr>
              <w:jc w:val="center"/>
              <w:rPr>
                <w:lang w:val="uk-UA"/>
              </w:rPr>
            </w:pPr>
            <w:r w:rsidRPr="00A2067B">
              <w:rPr>
                <w:lang w:val="uk-UA"/>
              </w:rPr>
              <w:t>220,2</w:t>
            </w:r>
          </w:p>
        </w:tc>
        <w:tc>
          <w:tcPr>
            <w:tcW w:w="646" w:type="dxa"/>
          </w:tcPr>
          <w:p w:rsidR="00E50EF5" w:rsidRPr="00A2067B" w:rsidRDefault="00E50EF5" w:rsidP="007C55B9">
            <w:pPr>
              <w:jc w:val="center"/>
              <w:rPr>
                <w:lang w:val="uk-UA"/>
              </w:rPr>
            </w:pPr>
            <w:r w:rsidRPr="00A2067B">
              <w:rPr>
                <w:lang w:val="uk-UA"/>
              </w:rPr>
              <w:t>7,72</w:t>
            </w:r>
          </w:p>
        </w:tc>
      </w:tr>
      <w:tr w:rsidR="00E50EF5" w:rsidRPr="00A2067B" w:rsidTr="007C55B9">
        <w:tc>
          <w:tcPr>
            <w:tcW w:w="538" w:type="dxa"/>
          </w:tcPr>
          <w:p w:rsidR="00E50EF5" w:rsidRPr="00A2067B" w:rsidRDefault="00E50EF5" w:rsidP="007C55B9">
            <w:pPr>
              <w:jc w:val="center"/>
              <w:rPr>
                <w:lang w:val="uk-UA"/>
              </w:rPr>
            </w:pPr>
            <w:r w:rsidRPr="00A2067B">
              <w:rPr>
                <w:lang w:val="uk-UA"/>
              </w:rPr>
              <w:t>4.</w:t>
            </w:r>
          </w:p>
        </w:tc>
        <w:tc>
          <w:tcPr>
            <w:tcW w:w="1059" w:type="dxa"/>
          </w:tcPr>
          <w:p w:rsidR="00E50EF5" w:rsidRPr="00A2067B" w:rsidRDefault="00E50EF5" w:rsidP="007C55B9">
            <w:pPr>
              <w:jc w:val="center"/>
              <w:rPr>
                <w:lang w:val="en-US"/>
              </w:rPr>
            </w:pPr>
            <w:r w:rsidRPr="00A2067B">
              <w:rPr>
                <w:lang w:val="en-US"/>
              </w:rPr>
              <w:t>04</w:t>
            </w:r>
            <w:r w:rsidRPr="00A2067B">
              <w:t>.</w:t>
            </w:r>
            <w:r w:rsidRPr="00A2067B">
              <w:rPr>
                <w:lang w:val="en-US"/>
              </w:rPr>
              <w:t>06</w:t>
            </w:r>
            <w:r w:rsidRPr="00A2067B">
              <w:t>.09</w:t>
            </w:r>
          </w:p>
        </w:tc>
        <w:tc>
          <w:tcPr>
            <w:tcW w:w="882" w:type="dxa"/>
          </w:tcPr>
          <w:p w:rsidR="00E50EF5" w:rsidRPr="00A2067B" w:rsidRDefault="00E50EF5" w:rsidP="007C55B9">
            <w:pPr>
              <w:jc w:val="center"/>
              <w:rPr>
                <w:lang w:val="en-US"/>
              </w:rPr>
            </w:pPr>
            <w:r w:rsidRPr="00A2067B">
              <w:rPr>
                <w:lang w:val="uk-UA"/>
              </w:rPr>
              <w:t>0/1</w:t>
            </w:r>
          </w:p>
        </w:tc>
        <w:tc>
          <w:tcPr>
            <w:tcW w:w="876" w:type="dxa"/>
          </w:tcPr>
          <w:p w:rsidR="00E50EF5" w:rsidRPr="00A2067B" w:rsidRDefault="00E50EF5" w:rsidP="007C55B9">
            <w:pPr>
              <w:jc w:val="center"/>
              <w:rPr>
                <w:lang w:val="uk-UA"/>
              </w:rPr>
            </w:pPr>
            <w:r w:rsidRPr="00A2067B">
              <w:rPr>
                <w:lang w:val="uk-UA"/>
              </w:rPr>
              <w:t>22,85</w:t>
            </w:r>
          </w:p>
        </w:tc>
        <w:tc>
          <w:tcPr>
            <w:tcW w:w="644" w:type="dxa"/>
          </w:tcPr>
          <w:p w:rsidR="00E50EF5" w:rsidRPr="00A2067B" w:rsidRDefault="00E50EF5" w:rsidP="007C55B9">
            <w:pPr>
              <w:jc w:val="center"/>
              <w:rPr>
                <w:lang w:val="en-US"/>
              </w:rPr>
            </w:pPr>
            <w:r w:rsidRPr="00A2067B">
              <w:rPr>
                <w:lang w:val="en-US"/>
              </w:rPr>
              <w:t>&gt;</w:t>
            </w:r>
            <w:r w:rsidRPr="00A2067B">
              <w:rPr>
                <w:lang w:val="uk-UA"/>
              </w:rPr>
              <w:t>30</w:t>
            </w:r>
          </w:p>
        </w:tc>
        <w:tc>
          <w:tcPr>
            <w:tcW w:w="887" w:type="dxa"/>
          </w:tcPr>
          <w:p w:rsidR="00E50EF5" w:rsidRPr="00A2067B" w:rsidRDefault="00E50EF5" w:rsidP="007C55B9">
            <w:pPr>
              <w:jc w:val="center"/>
              <w:rPr>
                <w:lang w:val="uk-UA"/>
              </w:rPr>
            </w:pPr>
            <w:r w:rsidRPr="00A2067B">
              <w:rPr>
                <w:lang w:val="uk-UA"/>
              </w:rPr>
              <w:t>11,53</w:t>
            </w:r>
          </w:p>
        </w:tc>
        <w:tc>
          <w:tcPr>
            <w:tcW w:w="1061" w:type="dxa"/>
          </w:tcPr>
          <w:p w:rsidR="00E50EF5" w:rsidRPr="00A2067B" w:rsidRDefault="00E50EF5" w:rsidP="007C55B9">
            <w:pPr>
              <w:jc w:val="center"/>
              <w:rPr>
                <w:lang w:val="uk-UA"/>
              </w:rPr>
            </w:pPr>
            <w:r w:rsidRPr="00A2067B">
              <w:rPr>
                <w:lang w:val="uk-UA"/>
              </w:rPr>
              <w:t>2,52</w:t>
            </w:r>
          </w:p>
        </w:tc>
        <w:tc>
          <w:tcPr>
            <w:tcW w:w="644" w:type="dxa"/>
          </w:tcPr>
          <w:p w:rsidR="00E50EF5" w:rsidRPr="00A2067B" w:rsidRDefault="00E50EF5" w:rsidP="007C55B9">
            <w:pPr>
              <w:jc w:val="center"/>
              <w:rPr>
                <w:lang w:val="uk-UA"/>
              </w:rPr>
            </w:pPr>
            <w:r w:rsidRPr="00A2067B">
              <w:rPr>
                <w:lang w:val="uk-UA"/>
              </w:rPr>
              <w:t>2,60</w:t>
            </w:r>
          </w:p>
        </w:tc>
        <w:tc>
          <w:tcPr>
            <w:tcW w:w="645" w:type="dxa"/>
          </w:tcPr>
          <w:p w:rsidR="00E50EF5" w:rsidRPr="00A2067B" w:rsidRDefault="00E50EF5" w:rsidP="007C55B9">
            <w:pPr>
              <w:jc w:val="center"/>
              <w:rPr>
                <w:lang w:val="uk-UA"/>
              </w:rPr>
            </w:pPr>
            <w:r w:rsidRPr="00A2067B">
              <w:rPr>
                <w:lang w:val="uk-UA"/>
              </w:rPr>
              <w:t>3,75</w:t>
            </w:r>
          </w:p>
        </w:tc>
        <w:tc>
          <w:tcPr>
            <w:tcW w:w="756" w:type="dxa"/>
          </w:tcPr>
          <w:p w:rsidR="00E50EF5" w:rsidRPr="00A2067B" w:rsidRDefault="00E50EF5" w:rsidP="007C55B9">
            <w:pPr>
              <w:jc w:val="center"/>
              <w:rPr>
                <w:lang w:val="uk-UA"/>
              </w:rPr>
            </w:pPr>
            <w:r w:rsidRPr="00A2067B">
              <w:rPr>
                <w:lang w:val="uk-UA"/>
              </w:rPr>
              <w:t>45,59</w:t>
            </w:r>
          </w:p>
        </w:tc>
        <w:tc>
          <w:tcPr>
            <w:tcW w:w="756" w:type="dxa"/>
          </w:tcPr>
          <w:p w:rsidR="00E50EF5" w:rsidRPr="00A2067B" w:rsidRDefault="00E50EF5" w:rsidP="007C55B9">
            <w:pPr>
              <w:jc w:val="center"/>
              <w:rPr>
                <w:lang w:val="uk-UA"/>
              </w:rPr>
            </w:pPr>
            <w:r w:rsidRPr="00A2067B">
              <w:rPr>
                <w:lang w:val="uk-UA"/>
              </w:rPr>
              <w:t>17,94</w:t>
            </w:r>
          </w:p>
        </w:tc>
        <w:tc>
          <w:tcPr>
            <w:tcW w:w="756" w:type="dxa"/>
          </w:tcPr>
          <w:p w:rsidR="00E50EF5" w:rsidRPr="00A2067B" w:rsidRDefault="00E50EF5" w:rsidP="007C55B9">
            <w:pPr>
              <w:jc w:val="center"/>
              <w:rPr>
                <w:lang w:val="uk-UA"/>
              </w:rPr>
            </w:pPr>
            <w:r w:rsidRPr="00A2067B">
              <w:rPr>
                <w:lang w:val="uk-UA"/>
              </w:rPr>
              <w:t>20,75</w:t>
            </w:r>
          </w:p>
        </w:tc>
        <w:tc>
          <w:tcPr>
            <w:tcW w:w="876" w:type="dxa"/>
          </w:tcPr>
          <w:p w:rsidR="00E50EF5" w:rsidRPr="00A2067B" w:rsidRDefault="00E50EF5" w:rsidP="007C55B9">
            <w:pPr>
              <w:jc w:val="center"/>
              <w:rPr>
                <w:lang w:val="uk-UA"/>
              </w:rPr>
            </w:pPr>
            <w:r w:rsidRPr="00A2067B">
              <w:rPr>
                <w:lang w:val="uk-UA"/>
              </w:rPr>
              <w:t>31,11</w:t>
            </w:r>
          </w:p>
        </w:tc>
        <w:tc>
          <w:tcPr>
            <w:tcW w:w="876" w:type="dxa"/>
          </w:tcPr>
          <w:p w:rsidR="00E50EF5" w:rsidRPr="00A2067B" w:rsidRDefault="00E50EF5" w:rsidP="007C55B9">
            <w:pPr>
              <w:jc w:val="center"/>
              <w:rPr>
                <w:lang w:val="uk-UA"/>
              </w:rPr>
            </w:pPr>
            <w:r w:rsidRPr="00A2067B">
              <w:rPr>
                <w:lang w:val="uk-UA"/>
              </w:rPr>
              <w:t>158,65</w:t>
            </w:r>
          </w:p>
        </w:tc>
        <w:tc>
          <w:tcPr>
            <w:tcW w:w="756" w:type="dxa"/>
          </w:tcPr>
          <w:p w:rsidR="00E50EF5" w:rsidRPr="00A2067B" w:rsidRDefault="00E50EF5" w:rsidP="007C55B9">
            <w:pPr>
              <w:jc w:val="center"/>
              <w:rPr>
                <w:lang w:val="uk-UA"/>
              </w:rPr>
            </w:pPr>
            <w:r w:rsidRPr="00A2067B">
              <w:rPr>
                <w:lang w:val="uk-UA"/>
              </w:rPr>
              <w:t>15,6</w:t>
            </w:r>
          </w:p>
        </w:tc>
        <w:tc>
          <w:tcPr>
            <w:tcW w:w="756" w:type="dxa"/>
          </w:tcPr>
          <w:p w:rsidR="00E50EF5" w:rsidRPr="00A2067B" w:rsidRDefault="00E50EF5" w:rsidP="007C55B9">
            <w:pPr>
              <w:jc w:val="center"/>
              <w:rPr>
                <w:lang w:val="uk-UA"/>
              </w:rPr>
            </w:pPr>
            <w:r w:rsidRPr="00A2067B">
              <w:rPr>
                <w:lang w:val="uk-UA"/>
              </w:rPr>
              <w:t>2,6</w:t>
            </w:r>
          </w:p>
        </w:tc>
        <w:tc>
          <w:tcPr>
            <w:tcW w:w="875" w:type="dxa"/>
          </w:tcPr>
          <w:p w:rsidR="00E50EF5" w:rsidRPr="00A2067B" w:rsidRDefault="00E50EF5" w:rsidP="007C55B9">
            <w:pPr>
              <w:jc w:val="center"/>
              <w:rPr>
                <w:lang w:val="uk-UA"/>
              </w:rPr>
            </w:pPr>
            <w:r w:rsidRPr="00A2067B">
              <w:rPr>
                <w:lang w:val="uk-UA"/>
              </w:rPr>
              <w:t>265,8</w:t>
            </w:r>
          </w:p>
        </w:tc>
        <w:tc>
          <w:tcPr>
            <w:tcW w:w="646" w:type="dxa"/>
          </w:tcPr>
          <w:p w:rsidR="00E50EF5" w:rsidRPr="00A2067B" w:rsidRDefault="00E50EF5" w:rsidP="007C55B9">
            <w:pPr>
              <w:jc w:val="center"/>
              <w:rPr>
                <w:lang w:val="uk-UA"/>
              </w:rPr>
            </w:pPr>
            <w:r w:rsidRPr="00A2067B">
              <w:rPr>
                <w:lang w:val="uk-UA"/>
              </w:rPr>
              <w:t>7,86</w:t>
            </w:r>
          </w:p>
        </w:tc>
      </w:tr>
      <w:tr w:rsidR="00E50EF5" w:rsidRPr="00A2067B" w:rsidTr="007C55B9">
        <w:trPr>
          <w:trHeight w:val="70"/>
        </w:trPr>
        <w:tc>
          <w:tcPr>
            <w:tcW w:w="538" w:type="dxa"/>
          </w:tcPr>
          <w:p w:rsidR="00E50EF5" w:rsidRPr="00A2067B" w:rsidRDefault="00E50EF5" w:rsidP="007C55B9">
            <w:pPr>
              <w:jc w:val="center"/>
              <w:rPr>
                <w:lang w:val="uk-UA"/>
              </w:rPr>
            </w:pPr>
            <w:r w:rsidRPr="00A2067B">
              <w:rPr>
                <w:lang w:val="uk-UA"/>
              </w:rPr>
              <w:t>5.</w:t>
            </w:r>
          </w:p>
        </w:tc>
        <w:tc>
          <w:tcPr>
            <w:tcW w:w="1059" w:type="dxa"/>
          </w:tcPr>
          <w:p w:rsidR="00E50EF5" w:rsidRPr="00A2067B" w:rsidRDefault="00E50EF5" w:rsidP="007C55B9">
            <w:pPr>
              <w:jc w:val="center"/>
              <w:rPr>
                <w:lang w:val="uk-UA"/>
              </w:rPr>
            </w:pPr>
            <w:r w:rsidRPr="00A2067B">
              <w:rPr>
                <w:lang w:val="uk-UA"/>
              </w:rPr>
              <w:t>18.05.10</w:t>
            </w:r>
          </w:p>
        </w:tc>
        <w:tc>
          <w:tcPr>
            <w:tcW w:w="882"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29,14</w:t>
            </w:r>
          </w:p>
        </w:tc>
        <w:tc>
          <w:tcPr>
            <w:tcW w:w="644" w:type="dxa"/>
          </w:tcPr>
          <w:p w:rsidR="00E50EF5" w:rsidRPr="00A2067B" w:rsidRDefault="00E50EF5" w:rsidP="007C55B9">
            <w:pPr>
              <w:jc w:val="center"/>
              <w:rPr>
                <w:lang w:val="uk-UA"/>
              </w:rPr>
            </w:pPr>
            <w:r w:rsidRPr="00A2067B">
              <w:rPr>
                <w:lang w:val="uk-UA"/>
              </w:rPr>
              <w:t>23,5</w:t>
            </w:r>
          </w:p>
        </w:tc>
        <w:tc>
          <w:tcPr>
            <w:tcW w:w="887" w:type="dxa"/>
          </w:tcPr>
          <w:p w:rsidR="00E50EF5" w:rsidRPr="00A2067B" w:rsidRDefault="00E50EF5" w:rsidP="007C55B9">
            <w:pPr>
              <w:jc w:val="center"/>
              <w:rPr>
                <w:lang w:val="uk-UA"/>
              </w:rPr>
            </w:pPr>
            <w:r w:rsidRPr="00A2067B">
              <w:rPr>
                <w:lang w:val="uk-UA"/>
              </w:rPr>
              <w:t>5,78</w:t>
            </w:r>
          </w:p>
        </w:tc>
        <w:tc>
          <w:tcPr>
            <w:tcW w:w="1061" w:type="dxa"/>
          </w:tcPr>
          <w:p w:rsidR="00E50EF5" w:rsidRPr="00A2067B" w:rsidRDefault="00E50EF5" w:rsidP="007C55B9">
            <w:pPr>
              <w:jc w:val="center"/>
              <w:rPr>
                <w:lang w:val="uk-UA"/>
              </w:rPr>
            </w:pPr>
            <w:r w:rsidRPr="00A2067B">
              <w:rPr>
                <w:lang w:val="uk-UA"/>
              </w:rPr>
              <w:t>4,28</w:t>
            </w:r>
          </w:p>
        </w:tc>
        <w:tc>
          <w:tcPr>
            <w:tcW w:w="644" w:type="dxa"/>
          </w:tcPr>
          <w:p w:rsidR="00E50EF5" w:rsidRPr="00A2067B" w:rsidRDefault="00E50EF5" w:rsidP="007C55B9">
            <w:pPr>
              <w:jc w:val="center"/>
              <w:rPr>
                <w:lang w:val="uk-UA"/>
              </w:rPr>
            </w:pPr>
            <w:r w:rsidRPr="00A2067B">
              <w:rPr>
                <w:lang w:val="uk-UA"/>
              </w:rPr>
              <w:t>3,05</w:t>
            </w:r>
          </w:p>
        </w:tc>
        <w:tc>
          <w:tcPr>
            <w:tcW w:w="645" w:type="dxa"/>
          </w:tcPr>
          <w:p w:rsidR="00E50EF5" w:rsidRPr="00A2067B" w:rsidRDefault="00E50EF5" w:rsidP="007C55B9">
            <w:pPr>
              <w:jc w:val="center"/>
              <w:rPr>
                <w:lang w:val="uk-UA"/>
              </w:rPr>
            </w:pPr>
            <w:r w:rsidRPr="00A2067B">
              <w:rPr>
                <w:lang w:val="uk-UA"/>
              </w:rPr>
              <w:t>3,75</w:t>
            </w:r>
          </w:p>
        </w:tc>
        <w:tc>
          <w:tcPr>
            <w:tcW w:w="756" w:type="dxa"/>
          </w:tcPr>
          <w:p w:rsidR="00E50EF5" w:rsidRPr="00A2067B" w:rsidRDefault="00E50EF5" w:rsidP="007C55B9">
            <w:pPr>
              <w:jc w:val="center"/>
              <w:rPr>
                <w:lang w:val="uk-UA"/>
              </w:rPr>
            </w:pPr>
            <w:r w:rsidRPr="00A2067B">
              <w:rPr>
                <w:lang w:val="uk-UA"/>
              </w:rPr>
              <w:t>54,61</w:t>
            </w:r>
          </w:p>
        </w:tc>
        <w:tc>
          <w:tcPr>
            <w:tcW w:w="756" w:type="dxa"/>
          </w:tcPr>
          <w:p w:rsidR="00E50EF5" w:rsidRPr="00A2067B" w:rsidRDefault="00E50EF5" w:rsidP="007C55B9">
            <w:pPr>
              <w:jc w:val="center"/>
              <w:rPr>
                <w:lang w:val="uk-UA"/>
              </w:rPr>
            </w:pPr>
            <w:r w:rsidRPr="00A2067B">
              <w:rPr>
                <w:lang w:val="uk-UA"/>
              </w:rPr>
              <w:t>12,46</w:t>
            </w:r>
          </w:p>
        </w:tc>
        <w:tc>
          <w:tcPr>
            <w:tcW w:w="756" w:type="dxa"/>
          </w:tcPr>
          <w:p w:rsidR="00E50EF5" w:rsidRPr="00A2067B" w:rsidRDefault="00E50EF5" w:rsidP="007C55B9">
            <w:pPr>
              <w:jc w:val="center"/>
              <w:rPr>
                <w:lang w:val="uk-UA"/>
              </w:rPr>
            </w:pPr>
            <w:r w:rsidRPr="00A2067B">
              <w:rPr>
                <w:lang w:val="uk-UA"/>
              </w:rPr>
              <w:t>24,99</w:t>
            </w:r>
          </w:p>
        </w:tc>
        <w:tc>
          <w:tcPr>
            <w:tcW w:w="876" w:type="dxa"/>
          </w:tcPr>
          <w:p w:rsidR="00E50EF5" w:rsidRPr="00A2067B" w:rsidRDefault="00E50EF5" w:rsidP="007C55B9">
            <w:pPr>
              <w:jc w:val="center"/>
              <w:rPr>
                <w:lang w:val="uk-UA"/>
              </w:rPr>
            </w:pPr>
            <w:r w:rsidRPr="00A2067B">
              <w:rPr>
                <w:lang w:val="uk-UA"/>
              </w:rPr>
              <w:t>41,81</w:t>
            </w:r>
          </w:p>
        </w:tc>
        <w:tc>
          <w:tcPr>
            <w:tcW w:w="876" w:type="dxa"/>
          </w:tcPr>
          <w:p w:rsidR="00E50EF5" w:rsidRPr="00A2067B" w:rsidRDefault="00E50EF5" w:rsidP="007C55B9">
            <w:pPr>
              <w:jc w:val="center"/>
              <w:rPr>
                <w:lang w:val="uk-UA"/>
              </w:rPr>
            </w:pPr>
            <w:r w:rsidRPr="00A2067B">
              <w:rPr>
                <w:lang w:val="uk-UA"/>
              </w:rPr>
              <w:t>186,11</w:t>
            </w:r>
          </w:p>
        </w:tc>
        <w:tc>
          <w:tcPr>
            <w:tcW w:w="756" w:type="dxa"/>
          </w:tcPr>
          <w:p w:rsidR="00E50EF5" w:rsidRPr="00A2067B" w:rsidRDefault="00E50EF5" w:rsidP="007C55B9">
            <w:pPr>
              <w:jc w:val="center"/>
              <w:rPr>
                <w:lang w:val="uk-UA"/>
              </w:rPr>
            </w:pPr>
            <w:r w:rsidRPr="00A2067B">
              <w:rPr>
                <w:lang w:val="uk-UA"/>
              </w:rPr>
              <w:t>9,0</w:t>
            </w:r>
          </w:p>
        </w:tc>
        <w:tc>
          <w:tcPr>
            <w:tcW w:w="756" w:type="dxa"/>
          </w:tcPr>
          <w:p w:rsidR="00E50EF5" w:rsidRPr="00A2067B" w:rsidRDefault="00E50EF5" w:rsidP="007C55B9">
            <w:pPr>
              <w:jc w:val="center"/>
              <w:rPr>
                <w:lang w:val="uk-UA"/>
              </w:rPr>
            </w:pPr>
            <w:r w:rsidRPr="00A2067B">
              <w:rPr>
                <w:lang w:val="uk-UA"/>
              </w:rPr>
              <w:t>3,4</w:t>
            </w:r>
          </w:p>
        </w:tc>
        <w:tc>
          <w:tcPr>
            <w:tcW w:w="875" w:type="dxa"/>
          </w:tcPr>
          <w:p w:rsidR="00E50EF5" w:rsidRPr="00A2067B" w:rsidRDefault="00E50EF5" w:rsidP="007C55B9">
            <w:pPr>
              <w:jc w:val="center"/>
              <w:rPr>
                <w:lang w:val="uk-UA"/>
              </w:rPr>
            </w:pPr>
            <w:r w:rsidRPr="00A2067B">
              <w:rPr>
                <w:lang w:val="uk-UA"/>
              </w:rPr>
              <w:t>359,6</w:t>
            </w:r>
          </w:p>
        </w:tc>
        <w:tc>
          <w:tcPr>
            <w:tcW w:w="646" w:type="dxa"/>
          </w:tcPr>
          <w:p w:rsidR="00E50EF5" w:rsidRPr="00A2067B" w:rsidRDefault="00E50EF5" w:rsidP="007C55B9">
            <w:pPr>
              <w:jc w:val="center"/>
              <w:rPr>
                <w:lang w:val="uk-UA"/>
              </w:rPr>
            </w:pPr>
            <w:r w:rsidRPr="00A2067B">
              <w:rPr>
                <w:lang w:val="uk-UA"/>
              </w:rPr>
              <w:t>8,35</w:t>
            </w:r>
          </w:p>
        </w:tc>
      </w:tr>
      <w:tr w:rsidR="00E50EF5" w:rsidRPr="00A2067B" w:rsidTr="007C55B9">
        <w:trPr>
          <w:trHeight w:val="70"/>
        </w:trPr>
        <w:tc>
          <w:tcPr>
            <w:tcW w:w="538" w:type="dxa"/>
          </w:tcPr>
          <w:p w:rsidR="00E50EF5" w:rsidRPr="00A2067B" w:rsidRDefault="00E50EF5" w:rsidP="007C55B9">
            <w:pPr>
              <w:jc w:val="center"/>
              <w:rPr>
                <w:lang w:val="uk-UA"/>
              </w:rPr>
            </w:pPr>
            <w:r w:rsidRPr="00A2067B">
              <w:rPr>
                <w:lang w:val="uk-UA"/>
              </w:rPr>
              <w:t>6.</w:t>
            </w:r>
          </w:p>
        </w:tc>
        <w:tc>
          <w:tcPr>
            <w:tcW w:w="1059" w:type="dxa"/>
          </w:tcPr>
          <w:p w:rsidR="00E50EF5" w:rsidRPr="00A2067B" w:rsidRDefault="00E50EF5" w:rsidP="007C55B9">
            <w:pPr>
              <w:jc w:val="center"/>
              <w:rPr>
                <w:lang w:val="uk-UA"/>
              </w:rPr>
            </w:pPr>
            <w:r w:rsidRPr="00A2067B">
              <w:rPr>
                <w:lang w:val="uk-UA"/>
              </w:rPr>
              <w:t>18.05.10</w:t>
            </w:r>
          </w:p>
        </w:tc>
        <w:tc>
          <w:tcPr>
            <w:tcW w:w="882"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27,04</w:t>
            </w:r>
          </w:p>
        </w:tc>
        <w:tc>
          <w:tcPr>
            <w:tcW w:w="644" w:type="dxa"/>
          </w:tcPr>
          <w:p w:rsidR="00E50EF5" w:rsidRPr="00A2067B" w:rsidRDefault="00E50EF5" w:rsidP="007C55B9">
            <w:pPr>
              <w:jc w:val="center"/>
              <w:rPr>
                <w:lang w:val="uk-UA"/>
              </w:rPr>
            </w:pPr>
            <w:r w:rsidRPr="00A2067B">
              <w:rPr>
                <w:lang w:val="uk-UA"/>
              </w:rPr>
              <w:t>25,0</w:t>
            </w:r>
          </w:p>
        </w:tc>
        <w:tc>
          <w:tcPr>
            <w:tcW w:w="887" w:type="dxa"/>
          </w:tcPr>
          <w:p w:rsidR="00E50EF5" w:rsidRPr="00A2067B" w:rsidRDefault="00E50EF5" w:rsidP="007C55B9">
            <w:pPr>
              <w:jc w:val="center"/>
              <w:rPr>
                <w:lang w:val="uk-UA"/>
              </w:rPr>
            </w:pPr>
            <w:r w:rsidRPr="00A2067B">
              <w:rPr>
                <w:lang w:val="uk-UA"/>
              </w:rPr>
              <w:t>8,93</w:t>
            </w:r>
          </w:p>
        </w:tc>
        <w:tc>
          <w:tcPr>
            <w:tcW w:w="1061" w:type="dxa"/>
          </w:tcPr>
          <w:p w:rsidR="00E50EF5" w:rsidRPr="00A2067B" w:rsidRDefault="00E50EF5" w:rsidP="007C55B9">
            <w:pPr>
              <w:jc w:val="center"/>
              <w:rPr>
                <w:lang w:val="uk-UA"/>
              </w:rPr>
            </w:pPr>
            <w:r w:rsidRPr="00A2067B">
              <w:rPr>
                <w:lang w:val="uk-UA"/>
              </w:rPr>
              <w:t>3,88</w:t>
            </w:r>
          </w:p>
        </w:tc>
        <w:tc>
          <w:tcPr>
            <w:tcW w:w="644" w:type="dxa"/>
          </w:tcPr>
          <w:p w:rsidR="00E50EF5" w:rsidRPr="00A2067B" w:rsidRDefault="00E50EF5" w:rsidP="007C55B9">
            <w:pPr>
              <w:jc w:val="center"/>
              <w:rPr>
                <w:lang w:val="uk-UA"/>
              </w:rPr>
            </w:pPr>
            <w:r w:rsidRPr="00A2067B">
              <w:rPr>
                <w:lang w:val="uk-UA"/>
              </w:rPr>
              <w:t>3,0</w:t>
            </w:r>
          </w:p>
        </w:tc>
        <w:tc>
          <w:tcPr>
            <w:tcW w:w="645" w:type="dxa"/>
          </w:tcPr>
          <w:p w:rsidR="00E50EF5" w:rsidRPr="00A2067B" w:rsidRDefault="00E50EF5" w:rsidP="007C55B9">
            <w:pPr>
              <w:jc w:val="center"/>
              <w:rPr>
                <w:lang w:val="uk-UA"/>
              </w:rPr>
            </w:pPr>
            <w:r w:rsidRPr="00A2067B">
              <w:rPr>
                <w:lang w:val="uk-UA"/>
              </w:rPr>
              <w:t>3,7</w:t>
            </w:r>
          </w:p>
        </w:tc>
        <w:tc>
          <w:tcPr>
            <w:tcW w:w="756" w:type="dxa"/>
          </w:tcPr>
          <w:p w:rsidR="00E50EF5" w:rsidRPr="00A2067B" w:rsidRDefault="00E50EF5" w:rsidP="007C55B9">
            <w:pPr>
              <w:jc w:val="center"/>
              <w:rPr>
                <w:lang w:val="uk-UA"/>
              </w:rPr>
            </w:pPr>
            <w:r w:rsidRPr="00A2067B">
              <w:rPr>
                <w:lang w:val="uk-UA"/>
              </w:rPr>
              <w:t>54,11</w:t>
            </w:r>
          </w:p>
        </w:tc>
        <w:tc>
          <w:tcPr>
            <w:tcW w:w="756" w:type="dxa"/>
          </w:tcPr>
          <w:p w:rsidR="00E50EF5" w:rsidRPr="00A2067B" w:rsidRDefault="00E50EF5" w:rsidP="007C55B9">
            <w:pPr>
              <w:jc w:val="center"/>
              <w:rPr>
                <w:lang w:val="uk-UA"/>
              </w:rPr>
            </w:pPr>
            <w:r w:rsidRPr="00A2067B">
              <w:rPr>
                <w:lang w:val="uk-UA"/>
              </w:rPr>
              <w:t>12,36</w:t>
            </w:r>
          </w:p>
        </w:tc>
        <w:tc>
          <w:tcPr>
            <w:tcW w:w="756" w:type="dxa"/>
          </w:tcPr>
          <w:p w:rsidR="00E50EF5" w:rsidRPr="00A2067B" w:rsidRDefault="00E50EF5" w:rsidP="007C55B9">
            <w:pPr>
              <w:jc w:val="center"/>
              <w:rPr>
                <w:lang w:val="uk-UA"/>
              </w:rPr>
            </w:pPr>
            <w:r w:rsidRPr="00A2067B">
              <w:rPr>
                <w:lang w:val="uk-UA"/>
              </w:rPr>
              <w:t>24,75</w:t>
            </w:r>
          </w:p>
        </w:tc>
        <w:tc>
          <w:tcPr>
            <w:tcW w:w="876" w:type="dxa"/>
          </w:tcPr>
          <w:p w:rsidR="00E50EF5" w:rsidRPr="00A2067B" w:rsidRDefault="00E50EF5" w:rsidP="007C55B9">
            <w:pPr>
              <w:jc w:val="center"/>
              <w:rPr>
                <w:lang w:val="uk-UA"/>
              </w:rPr>
            </w:pPr>
            <w:r w:rsidRPr="00A2067B">
              <w:rPr>
                <w:lang w:val="uk-UA"/>
              </w:rPr>
              <w:t>41,40</w:t>
            </w:r>
          </w:p>
        </w:tc>
        <w:tc>
          <w:tcPr>
            <w:tcW w:w="876" w:type="dxa"/>
          </w:tcPr>
          <w:p w:rsidR="00E50EF5" w:rsidRPr="00A2067B" w:rsidRDefault="00E50EF5" w:rsidP="007C55B9">
            <w:pPr>
              <w:jc w:val="center"/>
              <w:rPr>
                <w:lang w:val="uk-UA"/>
              </w:rPr>
            </w:pPr>
            <w:r w:rsidRPr="00A2067B">
              <w:rPr>
                <w:lang w:val="uk-UA"/>
              </w:rPr>
              <w:t>183,06</w:t>
            </w:r>
          </w:p>
        </w:tc>
        <w:tc>
          <w:tcPr>
            <w:tcW w:w="756" w:type="dxa"/>
          </w:tcPr>
          <w:p w:rsidR="00E50EF5" w:rsidRPr="00A2067B" w:rsidRDefault="00E50EF5" w:rsidP="007C55B9">
            <w:pPr>
              <w:jc w:val="center"/>
              <w:rPr>
                <w:lang w:val="uk-UA"/>
              </w:rPr>
            </w:pPr>
            <w:r w:rsidRPr="00A2067B">
              <w:rPr>
                <w:lang w:val="uk-UA"/>
              </w:rPr>
              <w:t>9,0</w:t>
            </w:r>
          </w:p>
        </w:tc>
        <w:tc>
          <w:tcPr>
            <w:tcW w:w="756" w:type="dxa"/>
          </w:tcPr>
          <w:p w:rsidR="00E50EF5" w:rsidRPr="00A2067B" w:rsidRDefault="00E50EF5" w:rsidP="007C55B9">
            <w:pPr>
              <w:jc w:val="center"/>
              <w:rPr>
                <w:lang w:val="uk-UA"/>
              </w:rPr>
            </w:pPr>
            <w:r w:rsidRPr="00A2067B">
              <w:rPr>
                <w:lang w:val="uk-UA"/>
              </w:rPr>
              <w:t>3,5</w:t>
            </w:r>
          </w:p>
        </w:tc>
        <w:tc>
          <w:tcPr>
            <w:tcW w:w="875" w:type="dxa"/>
          </w:tcPr>
          <w:p w:rsidR="00E50EF5" w:rsidRPr="00A2067B" w:rsidRDefault="00E50EF5" w:rsidP="007C55B9">
            <w:pPr>
              <w:jc w:val="center"/>
              <w:rPr>
                <w:lang w:val="uk-UA"/>
              </w:rPr>
            </w:pPr>
            <w:r w:rsidRPr="00A2067B">
              <w:rPr>
                <w:lang w:val="uk-UA"/>
              </w:rPr>
              <w:t>291,8</w:t>
            </w:r>
          </w:p>
        </w:tc>
        <w:tc>
          <w:tcPr>
            <w:tcW w:w="646" w:type="dxa"/>
          </w:tcPr>
          <w:p w:rsidR="00E50EF5" w:rsidRPr="00A2067B" w:rsidRDefault="00E50EF5" w:rsidP="007C55B9">
            <w:pPr>
              <w:jc w:val="center"/>
              <w:rPr>
                <w:lang w:val="uk-UA"/>
              </w:rPr>
            </w:pPr>
            <w:r w:rsidRPr="00A2067B">
              <w:rPr>
                <w:lang w:val="uk-UA"/>
              </w:rPr>
              <w:t>8,37</w:t>
            </w:r>
          </w:p>
        </w:tc>
      </w:tr>
      <w:tr w:rsidR="00E50EF5" w:rsidRPr="00A2067B" w:rsidTr="007C55B9">
        <w:trPr>
          <w:trHeight w:val="70"/>
        </w:trPr>
        <w:tc>
          <w:tcPr>
            <w:tcW w:w="538" w:type="dxa"/>
          </w:tcPr>
          <w:p w:rsidR="00E50EF5" w:rsidRPr="00A2067B" w:rsidRDefault="00E50EF5" w:rsidP="007C55B9">
            <w:pPr>
              <w:jc w:val="center"/>
              <w:rPr>
                <w:lang w:val="uk-UA"/>
              </w:rPr>
            </w:pPr>
            <w:r w:rsidRPr="00A2067B">
              <w:rPr>
                <w:lang w:val="uk-UA"/>
              </w:rPr>
              <w:t>7.</w:t>
            </w:r>
          </w:p>
        </w:tc>
        <w:tc>
          <w:tcPr>
            <w:tcW w:w="1059" w:type="dxa"/>
          </w:tcPr>
          <w:p w:rsidR="00E50EF5" w:rsidRPr="00A2067B" w:rsidRDefault="00E50EF5" w:rsidP="007C55B9">
            <w:pPr>
              <w:jc w:val="center"/>
              <w:rPr>
                <w:lang w:val="uk-UA"/>
              </w:rPr>
            </w:pPr>
            <w:r w:rsidRPr="00A2067B">
              <w:rPr>
                <w:lang w:val="uk-UA"/>
              </w:rPr>
              <w:t>18.05.10</w:t>
            </w:r>
          </w:p>
        </w:tc>
        <w:tc>
          <w:tcPr>
            <w:tcW w:w="882"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22,61</w:t>
            </w:r>
          </w:p>
        </w:tc>
        <w:tc>
          <w:tcPr>
            <w:tcW w:w="644" w:type="dxa"/>
          </w:tcPr>
          <w:p w:rsidR="00E50EF5" w:rsidRPr="00A2067B" w:rsidRDefault="00E50EF5" w:rsidP="007C55B9">
            <w:pPr>
              <w:jc w:val="center"/>
              <w:rPr>
                <w:lang w:val="uk-UA"/>
              </w:rPr>
            </w:pPr>
            <w:r w:rsidRPr="00A2067B">
              <w:rPr>
                <w:lang w:val="uk-UA"/>
              </w:rPr>
              <w:t>23,0</w:t>
            </w:r>
          </w:p>
        </w:tc>
        <w:tc>
          <w:tcPr>
            <w:tcW w:w="887" w:type="dxa"/>
          </w:tcPr>
          <w:p w:rsidR="00E50EF5" w:rsidRPr="00A2067B" w:rsidRDefault="00E50EF5" w:rsidP="007C55B9">
            <w:pPr>
              <w:jc w:val="center"/>
              <w:rPr>
                <w:lang w:val="uk-UA"/>
              </w:rPr>
            </w:pPr>
            <w:r w:rsidRPr="00A2067B">
              <w:rPr>
                <w:lang w:val="uk-UA"/>
              </w:rPr>
              <w:t>19,2</w:t>
            </w:r>
          </w:p>
        </w:tc>
        <w:tc>
          <w:tcPr>
            <w:tcW w:w="1061" w:type="dxa"/>
          </w:tcPr>
          <w:p w:rsidR="00E50EF5" w:rsidRPr="00A2067B" w:rsidRDefault="00E50EF5" w:rsidP="007C55B9">
            <w:pPr>
              <w:jc w:val="center"/>
              <w:rPr>
                <w:lang w:val="uk-UA"/>
              </w:rPr>
            </w:pPr>
            <w:r w:rsidRPr="00A2067B">
              <w:rPr>
                <w:lang w:val="uk-UA"/>
              </w:rPr>
              <w:t>4,12</w:t>
            </w:r>
          </w:p>
        </w:tc>
        <w:tc>
          <w:tcPr>
            <w:tcW w:w="644" w:type="dxa"/>
          </w:tcPr>
          <w:p w:rsidR="00E50EF5" w:rsidRPr="00A2067B" w:rsidRDefault="00E50EF5" w:rsidP="007C55B9">
            <w:pPr>
              <w:jc w:val="center"/>
              <w:rPr>
                <w:lang w:val="uk-UA"/>
              </w:rPr>
            </w:pPr>
            <w:r w:rsidRPr="00A2067B">
              <w:rPr>
                <w:lang w:val="uk-UA"/>
              </w:rPr>
              <w:t>3,1</w:t>
            </w:r>
          </w:p>
        </w:tc>
        <w:tc>
          <w:tcPr>
            <w:tcW w:w="645" w:type="dxa"/>
          </w:tcPr>
          <w:p w:rsidR="00E50EF5" w:rsidRPr="00A2067B" w:rsidRDefault="00E50EF5" w:rsidP="007C55B9">
            <w:pPr>
              <w:jc w:val="center"/>
              <w:rPr>
                <w:lang w:val="uk-UA"/>
              </w:rPr>
            </w:pPr>
            <w:r w:rsidRPr="00A2067B">
              <w:rPr>
                <w:lang w:val="uk-UA"/>
              </w:rPr>
              <w:t>3,85</w:t>
            </w:r>
          </w:p>
        </w:tc>
        <w:tc>
          <w:tcPr>
            <w:tcW w:w="756" w:type="dxa"/>
          </w:tcPr>
          <w:p w:rsidR="00E50EF5" w:rsidRPr="00A2067B" w:rsidRDefault="00E50EF5" w:rsidP="007C55B9">
            <w:pPr>
              <w:jc w:val="center"/>
              <w:rPr>
                <w:lang w:val="uk-UA"/>
              </w:rPr>
            </w:pPr>
            <w:r w:rsidRPr="00A2067B">
              <w:rPr>
                <w:lang w:val="uk-UA"/>
              </w:rPr>
              <w:t>54,11</w:t>
            </w:r>
          </w:p>
        </w:tc>
        <w:tc>
          <w:tcPr>
            <w:tcW w:w="756" w:type="dxa"/>
          </w:tcPr>
          <w:p w:rsidR="00E50EF5" w:rsidRPr="00A2067B" w:rsidRDefault="00E50EF5" w:rsidP="007C55B9">
            <w:pPr>
              <w:jc w:val="center"/>
              <w:rPr>
                <w:lang w:val="uk-UA"/>
              </w:rPr>
            </w:pPr>
            <w:r w:rsidRPr="00A2067B">
              <w:rPr>
                <w:lang w:val="uk-UA"/>
              </w:rPr>
              <w:t>13,98</w:t>
            </w:r>
          </w:p>
        </w:tc>
        <w:tc>
          <w:tcPr>
            <w:tcW w:w="756" w:type="dxa"/>
          </w:tcPr>
          <w:p w:rsidR="00E50EF5" w:rsidRPr="00A2067B" w:rsidRDefault="00E50EF5" w:rsidP="007C55B9">
            <w:pPr>
              <w:jc w:val="center"/>
              <w:rPr>
                <w:lang w:val="uk-UA"/>
              </w:rPr>
            </w:pPr>
            <w:r w:rsidRPr="00A2067B">
              <w:rPr>
                <w:lang w:val="uk-UA"/>
              </w:rPr>
              <w:t>25,24</w:t>
            </w:r>
          </w:p>
        </w:tc>
        <w:tc>
          <w:tcPr>
            <w:tcW w:w="876" w:type="dxa"/>
          </w:tcPr>
          <w:p w:rsidR="00E50EF5" w:rsidRPr="00A2067B" w:rsidRDefault="00E50EF5" w:rsidP="007C55B9">
            <w:pPr>
              <w:jc w:val="center"/>
              <w:rPr>
                <w:lang w:val="uk-UA"/>
              </w:rPr>
            </w:pPr>
            <w:r w:rsidRPr="00A2067B">
              <w:rPr>
                <w:lang w:val="uk-UA"/>
              </w:rPr>
              <w:t>39,92</w:t>
            </w:r>
          </w:p>
        </w:tc>
        <w:tc>
          <w:tcPr>
            <w:tcW w:w="876" w:type="dxa"/>
          </w:tcPr>
          <w:p w:rsidR="00E50EF5" w:rsidRPr="00A2067B" w:rsidRDefault="00E50EF5" w:rsidP="007C55B9">
            <w:pPr>
              <w:jc w:val="center"/>
              <w:rPr>
                <w:lang w:val="uk-UA"/>
              </w:rPr>
            </w:pPr>
            <w:r w:rsidRPr="00A2067B">
              <w:rPr>
                <w:lang w:val="uk-UA"/>
              </w:rPr>
              <w:t>189,16</w:t>
            </w:r>
          </w:p>
        </w:tc>
        <w:tc>
          <w:tcPr>
            <w:tcW w:w="756" w:type="dxa"/>
          </w:tcPr>
          <w:p w:rsidR="00E50EF5" w:rsidRPr="00A2067B" w:rsidRDefault="00E50EF5" w:rsidP="007C55B9">
            <w:pPr>
              <w:jc w:val="center"/>
              <w:rPr>
                <w:lang w:val="uk-UA"/>
              </w:rPr>
            </w:pPr>
            <w:r w:rsidRPr="00A2067B">
              <w:rPr>
                <w:lang w:val="uk-UA"/>
              </w:rPr>
              <w:t>8,6</w:t>
            </w:r>
          </w:p>
        </w:tc>
        <w:tc>
          <w:tcPr>
            <w:tcW w:w="756" w:type="dxa"/>
          </w:tcPr>
          <w:p w:rsidR="00E50EF5" w:rsidRPr="00A2067B" w:rsidRDefault="00E50EF5" w:rsidP="007C55B9">
            <w:pPr>
              <w:jc w:val="center"/>
              <w:rPr>
                <w:lang w:val="uk-UA"/>
              </w:rPr>
            </w:pPr>
            <w:r w:rsidRPr="00A2067B">
              <w:rPr>
                <w:lang w:val="uk-UA"/>
              </w:rPr>
              <w:t>3,5</w:t>
            </w:r>
          </w:p>
        </w:tc>
        <w:tc>
          <w:tcPr>
            <w:tcW w:w="875" w:type="dxa"/>
          </w:tcPr>
          <w:p w:rsidR="00E50EF5" w:rsidRPr="00A2067B" w:rsidRDefault="00E50EF5" w:rsidP="007C55B9">
            <w:pPr>
              <w:jc w:val="center"/>
              <w:rPr>
                <w:lang w:val="uk-UA"/>
              </w:rPr>
            </w:pPr>
            <w:r w:rsidRPr="00A2067B">
              <w:rPr>
                <w:lang w:val="uk-UA"/>
              </w:rPr>
              <w:t>284,8</w:t>
            </w:r>
          </w:p>
        </w:tc>
        <w:tc>
          <w:tcPr>
            <w:tcW w:w="646" w:type="dxa"/>
          </w:tcPr>
          <w:p w:rsidR="00E50EF5" w:rsidRPr="00A2067B" w:rsidRDefault="00E50EF5" w:rsidP="007C55B9">
            <w:pPr>
              <w:jc w:val="center"/>
              <w:rPr>
                <w:lang w:val="uk-UA"/>
              </w:rPr>
            </w:pPr>
            <w:r w:rsidRPr="00A2067B">
              <w:rPr>
                <w:lang w:val="uk-UA"/>
              </w:rPr>
              <w:t>8,28</w:t>
            </w:r>
          </w:p>
        </w:tc>
      </w:tr>
      <w:tr w:rsidR="00E50EF5" w:rsidRPr="00A2067B" w:rsidTr="007C55B9">
        <w:trPr>
          <w:trHeight w:val="70"/>
        </w:trPr>
        <w:tc>
          <w:tcPr>
            <w:tcW w:w="538" w:type="dxa"/>
          </w:tcPr>
          <w:p w:rsidR="00E50EF5" w:rsidRPr="00A2067B" w:rsidRDefault="00E50EF5" w:rsidP="007C55B9">
            <w:pPr>
              <w:jc w:val="center"/>
              <w:rPr>
                <w:lang w:val="uk-UA"/>
              </w:rPr>
            </w:pPr>
            <w:r w:rsidRPr="00A2067B">
              <w:rPr>
                <w:lang w:val="uk-UA"/>
              </w:rPr>
              <w:t>8.</w:t>
            </w:r>
          </w:p>
        </w:tc>
        <w:tc>
          <w:tcPr>
            <w:tcW w:w="1059" w:type="dxa"/>
          </w:tcPr>
          <w:p w:rsidR="00E50EF5" w:rsidRPr="00A2067B" w:rsidRDefault="00E50EF5" w:rsidP="007C55B9">
            <w:pPr>
              <w:jc w:val="center"/>
              <w:rPr>
                <w:lang w:val="uk-UA"/>
              </w:rPr>
            </w:pPr>
            <w:r w:rsidRPr="00A2067B">
              <w:rPr>
                <w:lang w:val="uk-UA"/>
              </w:rPr>
              <w:t>18.05.10</w:t>
            </w:r>
          </w:p>
        </w:tc>
        <w:tc>
          <w:tcPr>
            <w:tcW w:w="882"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20,05</w:t>
            </w:r>
          </w:p>
        </w:tc>
        <w:tc>
          <w:tcPr>
            <w:tcW w:w="644" w:type="dxa"/>
          </w:tcPr>
          <w:p w:rsidR="00E50EF5" w:rsidRPr="00A2067B" w:rsidRDefault="00E50EF5" w:rsidP="007C55B9">
            <w:pPr>
              <w:jc w:val="center"/>
              <w:rPr>
                <w:lang w:val="uk-UA"/>
              </w:rPr>
            </w:pPr>
            <w:r w:rsidRPr="00A2067B">
              <w:rPr>
                <w:lang w:val="uk-UA"/>
              </w:rPr>
              <w:t>25,5</w:t>
            </w:r>
          </w:p>
        </w:tc>
        <w:tc>
          <w:tcPr>
            <w:tcW w:w="887" w:type="dxa"/>
          </w:tcPr>
          <w:p w:rsidR="00E50EF5" w:rsidRPr="00A2067B" w:rsidRDefault="00E50EF5" w:rsidP="007C55B9">
            <w:pPr>
              <w:jc w:val="center"/>
              <w:rPr>
                <w:lang w:val="uk-UA"/>
              </w:rPr>
            </w:pPr>
            <w:r w:rsidRPr="00A2067B">
              <w:rPr>
                <w:lang w:val="uk-UA"/>
              </w:rPr>
              <w:t>8,96</w:t>
            </w:r>
          </w:p>
        </w:tc>
        <w:tc>
          <w:tcPr>
            <w:tcW w:w="1061" w:type="dxa"/>
          </w:tcPr>
          <w:p w:rsidR="00E50EF5" w:rsidRPr="00A2067B" w:rsidRDefault="00E50EF5" w:rsidP="007C55B9">
            <w:pPr>
              <w:jc w:val="center"/>
              <w:rPr>
                <w:lang w:val="uk-UA"/>
              </w:rPr>
            </w:pPr>
            <w:r w:rsidRPr="00A2067B">
              <w:rPr>
                <w:lang w:val="uk-UA"/>
              </w:rPr>
              <w:t>4,04</w:t>
            </w:r>
          </w:p>
        </w:tc>
        <w:tc>
          <w:tcPr>
            <w:tcW w:w="644" w:type="dxa"/>
          </w:tcPr>
          <w:p w:rsidR="00E50EF5" w:rsidRPr="00A2067B" w:rsidRDefault="00E50EF5" w:rsidP="007C55B9">
            <w:pPr>
              <w:jc w:val="center"/>
              <w:rPr>
                <w:lang w:val="uk-UA"/>
              </w:rPr>
            </w:pPr>
            <w:r w:rsidRPr="00A2067B">
              <w:rPr>
                <w:lang w:val="uk-UA"/>
              </w:rPr>
              <w:t>3,10</w:t>
            </w:r>
          </w:p>
        </w:tc>
        <w:tc>
          <w:tcPr>
            <w:tcW w:w="645" w:type="dxa"/>
          </w:tcPr>
          <w:p w:rsidR="00E50EF5" w:rsidRPr="00A2067B" w:rsidRDefault="00E50EF5" w:rsidP="007C55B9">
            <w:pPr>
              <w:jc w:val="center"/>
              <w:rPr>
                <w:lang w:val="uk-UA"/>
              </w:rPr>
            </w:pPr>
            <w:r w:rsidRPr="00A2067B">
              <w:rPr>
                <w:lang w:val="uk-UA"/>
              </w:rPr>
              <w:t>3,90</w:t>
            </w:r>
          </w:p>
        </w:tc>
        <w:tc>
          <w:tcPr>
            <w:tcW w:w="756" w:type="dxa"/>
          </w:tcPr>
          <w:p w:rsidR="00E50EF5" w:rsidRPr="00A2067B" w:rsidRDefault="00E50EF5" w:rsidP="007C55B9">
            <w:pPr>
              <w:jc w:val="center"/>
              <w:rPr>
                <w:lang w:val="uk-UA"/>
              </w:rPr>
            </w:pPr>
            <w:r w:rsidRPr="00A2067B">
              <w:rPr>
                <w:lang w:val="uk-UA"/>
              </w:rPr>
              <w:t>51,6</w:t>
            </w:r>
          </w:p>
        </w:tc>
        <w:tc>
          <w:tcPr>
            <w:tcW w:w="756" w:type="dxa"/>
          </w:tcPr>
          <w:p w:rsidR="00E50EF5" w:rsidRPr="00A2067B" w:rsidRDefault="00E50EF5" w:rsidP="007C55B9">
            <w:pPr>
              <w:jc w:val="center"/>
              <w:rPr>
                <w:lang w:val="uk-UA"/>
              </w:rPr>
            </w:pPr>
            <w:r w:rsidRPr="00A2067B">
              <w:rPr>
                <w:lang w:val="uk-UA"/>
              </w:rPr>
              <w:t>16,11</w:t>
            </w:r>
          </w:p>
        </w:tc>
        <w:tc>
          <w:tcPr>
            <w:tcW w:w="756" w:type="dxa"/>
          </w:tcPr>
          <w:p w:rsidR="00E50EF5" w:rsidRPr="00A2067B" w:rsidRDefault="00E50EF5" w:rsidP="007C55B9">
            <w:pPr>
              <w:jc w:val="center"/>
              <w:rPr>
                <w:lang w:val="uk-UA"/>
              </w:rPr>
            </w:pPr>
            <w:r w:rsidRPr="00A2067B">
              <w:rPr>
                <w:lang w:val="uk-UA"/>
              </w:rPr>
              <w:t>24,03</w:t>
            </w:r>
          </w:p>
        </w:tc>
        <w:tc>
          <w:tcPr>
            <w:tcW w:w="876" w:type="dxa"/>
          </w:tcPr>
          <w:p w:rsidR="00E50EF5" w:rsidRPr="00A2067B" w:rsidRDefault="00E50EF5" w:rsidP="007C55B9">
            <w:pPr>
              <w:jc w:val="center"/>
              <w:rPr>
                <w:lang w:val="uk-UA"/>
              </w:rPr>
            </w:pPr>
            <w:r w:rsidRPr="00A2067B">
              <w:rPr>
                <w:lang w:val="uk-UA"/>
              </w:rPr>
              <w:t>36,71</w:t>
            </w:r>
          </w:p>
        </w:tc>
        <w:tc>
          <w:tcPr>
            <w:tcW w:w="876" w:type="dxa"/>
          </w:tcPr>
          <w:p w:rsidR="00E50EF5" w:rsidRPr="00A2067B" w:rsidRDefault="00E50EF5" w:rsidP="007C55B9">
            <w:pPr>
              <w:jc w:val="center"/>
              <w:rPr>
                <w:lang w:val="uk-UA"/>
              </w:rPr>
            </w:pPr>
            <w:r w:rsidRPr="00A2067B">
              <w:rPr>
                <w:lang w:val="uk-UA"/>
              </w:rPr>
              <w:t>189,16</w:t>
            </w:r>
          </w:p>
        </w:tc>
        <w:tc>
          <w:tcPr>
            <w:tcW w:w="756" w:type="dxa"/>
          </w:tcPr>
          <w:p w:rsidR="00E50EF5" w:rsidRPr="00A2067B" w:rsidRDefault="00E50EF5" w:rsidP="007C55B9">
            <w:pPr>
              <w:jc w:val="center"/>
              <w:rPr>
                <w:lang w:val="uk-UA"/>
              </w:rPr>
            </w:pPr>
            <w:r w:rsidRPr="00A2067B">
              <w:rPr>
                <w:lang w:val="uk-UA"/>
              </w:rPr>
              <w:t>8,6</w:t>
            </w:r>
          </w:p>
        </w:tc>
        <w:tc>
          <w:tcPr>
            <w:tcW w:w="756" w:type="dxa"/>
          </w:tcPr>
          <w:p w:rsidR="00E50EF5" w:rsidRPr="00A2067B" w:rsidRDefault="00E50EF5" w:rsidP="007C55B9">
            <w:pPr>
              <w:jc w:val="center"/>
              <w:rPr>
                <w:lang w:val="uk-UA"/>
              </w:rPr>
            </w:pPr>
            <w:r w:rsidRPr="00A2067B">
              <w:rPr>
                <w:lang w:val="uk-UA"/>
              </w:rPr>
              <w:t>3,5</w:t>
            </w:r>
          </w:p>
        </w:tc>
        <w:tc>
          <w:tcPr>
            <w:tcW w:w="875" w:type="dxa"/>
          </w:tcPr>
          <w:p w:rsidR="00E50EF5" w:rsidRPr="00A2067B" w:rsidRDefault="00E50EF5" w:rsidP="007C55B9">
            <w:pPr>
              <w:jc w:val="center"/>
              <w:rPr>
                <w:lang w:val="uk-UA"/>
              </w:rPr>
            </w:pPr>
            <w:r w:rsidRPr="00A2067B">
              <w:rPr>
                <w:lang w:val="uk-UA"/>
              </w:rPr>
              <w:t>293,6</w:t>
            </w:r>
          </w:p>
        </w:tc>
        <w:tc>
          <w:tcPr>
            <w:tcW w:w="646" w:type="dxa"/>
          </w:tcPr>
          <w:p w:rsidR="00E50EF5" w:rsidRPr="00A2067B" w:rsidRDefault="00E50EF5" w:rsidP="007C55B9">
            <w:pPr>
              <w:jc w:val="center"/>
              <w:rPr>
                <w:lang w:val="uk-UA"/>
              </w:rPr>
            </w:pPr>
            <w:r w:rsidRPr="00A2067B">
              <w:rPr>
                <w:lang w:val="uk-UA"/>
              </w:rPr>
              <w:t>8,36</w:t>
            </w:r>
          </w:p>
        </w:tc>
      </w:tr>
      <w:tr w:rsidR="00E50EF5" w:rsidRPr="00A2067B" w:rsidTr="007C55B9">
        <w:trPr>
          <w:trHeight w:val="70"/>
        </w:trPr>
        <w:tc>
          <w:tcPr>
            <w:tcW w:w="538" w:type="dxa"/>
          </w:tcPr>
          <w:p w:rsidR="00E50EF5" w:rsidRPr="00A2067B" w:rsidRDefault="00E50EF5" w:rsidP="007C55B9">
            <w:pPr>
              <w:jc w:val="center"/>
              <w:rPr>
                <w:lang w:val="uk-UA"/>
              </w:rPr>
            </w:pPr>
            <w:r w:rsidRPr="00A2067B">
              <w:rPr>
                <w:lang w:val="uk-UA"/>
              </w:rPr>
              <w:t>9.</w:t>
            </w:r>
          </w:p>
        </w:tc>
        <w:tc>
          <w:tcPr>
            <w:tcW w:w="1059" w:type="dxa"/>
          </w:tcPr>
          <w:p w:rsidR="00E50EF5" w:rsidRPr="00A2067B" w:rsidRDefault="00E50EF5" w:rsidP="007C55B9">
            <w:pPr>
              <w:jc w:val="center"/>
              <w:rPr>
                <w:lang w:val="uk-UA"/>
              </w:rPr>
            </w:pPr>
            <w:r w:rsidRPr="00A2067B">
              <w:rPr>
                <w:lang w:val="uk-UA"/>
              </w:rPr>
              <w:t>18.05.10</w:t>
            </w:r>
          </w:p>
        </w:tc>
        <w:tc>
          <w:tcPr>
            <w:tcW w:w="882"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25,41</w:t>
            </w:r>
          </w:p>
        </w:tc>
        <w:tc>
          <w:tcPr>
            <w:tcW w:w="644" w:type="dxa"/>
          </w:tcPr>
          <w:p w:rsidR="00E50EF5" w:rsidRPr="00A2067B" w:rsidRDefault="00E50EF5" w:rsidP="007C55B9">
            <w:pPr>
              <w:jc w:val="center"/>
              <w:rPr>
                <w:lang w:val="uk-UA"/>
              </w:rPr>
            </w:pPr>
            <w:r w:rsidRPr="00A2067B">
              <w:rPr>
                <w:lang w:val="uk-UA"/>
              </w:rPr>
              <w:t>23,5</w:t>
            </w:r>
          </w:p>
        </w:tc>
        <w:tc>
          <w:tcPr>
            <w:tcW w:w="887" w:type="dxa"/>
          </w:tcPr>
          <w:p w:rsidR="00E50EF5" w:rsidRPr="00A2067B" w:rsidRDefault="00E50EF5" w:rsidP="007C55B9">
            <w:pPr>
              <w:jc w:val="center"/>
              <w:rPr>
                <w:lang w:val="uk-UA"/>
              </w:rPr>
            </w:pPr>
            <w:r w:rsidRPr="00A2067B">
              <w:rPr>
                <w:lang w:val="uk-UA"/>
              </w:rPr>
              <w:t>7,66</w:t>
            </w:r>
          </w:p>
        </w:tc>
        <w:tc>
          <w:tcPr>
            <w:tcW w:w="1061" w:type="dxa"/>
          </w:tcPr>
          <w:p w:rsidR="00E50EF5" w:rsidRPr="00A2067B" w:rsidRDefault="00E50EF5" w:rsidP="007C55B9">
            <w:pPr>
              <w:jc w:val="center"/>
              <w:rPr>
                <w:lang w:val="uk-UA"/>
              </w:rPr>
            </w:pPr>
            <w:r w:rsidRPr="00A2067B">
              <w:rPr>
                <w:lang w:val="uk-UA"/>
              </w:rPr>
              <w:t>4,52</w:t>
            </w:r>
          </w:p>
        </w:tc>
        <w:tc>
          <w:tcPr>
            <w:tcW w:w="644" w:type="dxa"/>
          </w:tcPr>
          <w:p w:rsidR="00E50EF5" w:rsidRPr="00A2067B" w:rsidRDefault="00E50EF5" w:rsidP="007C55B9">
            <w:pPr>
              <w:jc w:val="center"/>
              <w:rPr>
                <w:lang w:val="uk-UA"/>
              </w:rPr>
            </w:pPr>
            <w:r w:rsidRPr="00A2067B">
              <w:rPr>
                <w:lang w:val="uk-UA"/>
              </w:rPr>
              <w:t>3,15</w:t>
            </w:r>
          </w:p>
        </w:tc>
        <w:tc>
          <w:tcPr>
            <w:tcW w:w="645" w:type="dxa"/>
          </w:tcPr>
          <w:p w:rsidR="00E50EF5" w:rsidRPr="00A2067B" w:rsidRDefault="00E50EF5" w:rsidP="007C55B9">
            <w:pPr>
              <w:jc w:val="center"/>
              <w:rPr>
                <w:lang w:val="uk-UA"/>
              </w:rPr>
            </w:pPr>
            <w:r w:rsidRPr="00A2067B">
              <w:rPr>
                <w:lang w:val="uk-UA"/>
              </w:rPr>
              <w:t>4,25</w:t>
            </w:r>
          </w:p>
        </w:tc>
        <w:tc>
          <w:tcPr>
            <w:tcW w:w="756" w:type="dxa"/>
          </w:tcPr>
          <w:p w:rsidR="00E50EF5" w:rsidRPr="00A2067B" w:rsidRDefault="00E50EF5" w:rsidP="007C55B9">
            <w:pPr>
              <w:jc w:val="center"/>
              <w:rPr>
                <w:lang w:val="uk-UA"/>
              </w:rPr>
            </w:pPr>
            <w:r w:rsidRPr="00A2067B">
              <w:rPr>
                <w:lang w:val="uk-UA"/>
              </w:rPr>
              <w:t>55,11</w:t>
            </w:r>
          </w:p>
        </w:tc>
        <w:tc>
          <w:tcPr>
            <w:tcW w:w="756" w:type="dxa"/>
          </w:tcPr>
          <w:p w:rsidR="00E50EF5" w:rsidRPr="00A2067B" w:rsidRDefault="00E50EF5" w:rsidP="007C55B9">
            <w:pPr>
              <w:jc w:val="center"/>
              <w:rPr>
                <w:lang w:val="uk-UA"/>
              </w:rPr>
            </w:pPr>
            <w:r w:rsidRPr="00A2067B">
              <w:rPr>
                <w:lang w:val="uk-UA"/>
              </w:rPr>
              <w:t>18,24</w:t>
            </w:r>
          </w:p>
        </w:tc>
        <w:tc>
          <w:tcPr>
            <w:tcW w:w="756" w:type="dxa"/>
          </w:tcPr>
          <w:p w:rsidR="00E50EF5" w:rsidRPr="00A2067B" w:rsidRDefault="00E50EF5" w:rsidP="007C55B9">
            <w:pPr>
              <w:jc w:val="center"/>
              <w:rPr>
                <w:lang w:val="uk-UA"/>
              </w:rPr>
            </w:pPr>
            <w:r w:rsidRPr="00A2067B">
              <w:rPr>
                <w:lang w:val="uk-UA"/>
              </w:rPr>
              <w:t>37,49</w:t>
            </w:r>
          </w:p>
        </w:tc>
        <w:tc>
          <w:tcPr>
            <w:tcW w:w="876" w:type="dxa"/>
          </w:tcPr>
          <w:p w:rsidR="00E50EF5" w:rsidRPr="00A2067B" w:rsidRDefault="00E50EF5" w:rsidP="007C55B9">
            <w:pPr>
              <w:jc w:val="center"/>
              <w:rPr>
                <w:lang w:val="uk-UA"/>
              </w:rPr>
            </w:pPr>
            <w:r w:rsidRPr="00A2067B">
              <w:rPr>
                <w:lang w:val="uk-UA"/>
              </w:rPr>
              <w:t>42,88</w:t>
            </w:r>
          </w:p>
        </w:tc>
        <w:tc>
          <w:tcPr>
            <w:tcW w:w="876" w:type="dxa"/>
          </w:tcPr>
          <w:p w:rsidR="00E50EF5" w:rsidRPr="00A2067B" w:rsidRDefault="00E50EF5" w:rsidP="007C55B9">
            <w:pPr>
              <w:jc w:val="center"/>
              <w:rPr>
                <w:lang w:val="uk-UA"/>
              </w:rPr>
            </w:pPr>
            <w:r w:rsidRPr="00A2067B">
              <w:rPr>
                <w:lang w:val="uk-UA"/>
              </w:rPr>
              <w:t>192,21</w:t>
            </w:r>
          </w:p>
        </w:tc>
        <w:tc>
          <w:tcPr>
            <w:tcW w:w="756" w:type="dxa"/>
          </w:tcPr>
          <w:p w:rsidR="00E50EF5" w:rsidRPr="00A2067B" w:rsidRDefault="00E50EF5" w:rsidP="007C55B9">
            <w:pPr>
              <w:jc w:val="center"/>
              <w:rPr>
                <w:lang w:val="uk-UA"/>
              </w:rPr>
            </w:pPr>
            <w:r w:rsidRPr="00A2067B">
              <w:rPr>
                <w:lang w:val="uk-UA"/>
              </w:rPr>
              <w:t>12,4</w:t>
            </w:r>
          </w:p>
        </w:tc>
        <w:tc>
          <w:tcPr>
            <w:tcW w:w="756" w:type="dxa"/>
          </w:tcPr>
          <w:p w:rsidR="00E50EF5" w:rsidRPr="00A2067B" w:rsidRDefault="00E50EF5" w:rsidP="007C55B9">
            <w:pPr>
              <w:jc w:val="center"/>
              <w:rPr>
                <w:lang w:val="uk-UA"/>
              </w:rPr>
            </w:pPr>
            <w:r w:rsidRPr="00A2067B">
              <w:rPr>
                <w:lang w:val="uk-UA"/>
              </w:rPr>
              <w:t>3,5</w:t>
            </w:r>
          </w:p>
        </w:tc>
        <w:tc>
          <w:tcPr>
            <w:tcW w:w="875" w:type="dxa"/>
          </w:tcPr>
          <w:p w:rsidR="00E50EF5" w:rsidRPr="00A2067B" w:rsidRDefault="00E50EF5" w:rsidP="007C55B9">
            <w:pPr>
              <w:jc w:val="center"/>
              <w:rPr>
                <w:lang w:val="uk-UA"/>
              </w:rPr>
            </w:pPr>
            <w:r w:rsidRPr="00A2067B">
              <w:rPr>
                <w:lang w:val="uk-UA"/>
              </w:rPr>
              <w:t>326,0</w:t>
            </w:r>
          </w:p>
        </w:tc>
        <w:tc>
          <w:tcPr>
            <w:tcW w:w="646" w:type="dxa"/>
          </w:tcPr>
          <w:p w:rsidR="00E50EF5" w:rsidRPr="00A2067B" w:rsidRDefault="00E50EF5" w:rsidP="007C55B9">
            <w:pPr>
              <w:jc w:val="center"/>
              <w:rPr>
                <w:lang w:val="uk-UA"/>
              </w:rPr>
            </w:pPr>
            <w:r w:rsidRPr="00A2067B">
              <w:rPr>
                <w:lang w:val="uk-UA"/>
              </w:rPr>
              <w:t>8,33</w:t>
            </w:r>
          </w:p>
        </w:tc>
      </w:tr>
      <w:tr w:rsidR="00E50EF5" w:rsidRPr="00A2067B" w:rsidTr="007C55B9">
        <w:trPr>
          <w:trHeight w:val="70"/>
        </w:trPr>
        <w:tc>
          <w:tcPr>
            <w:tcW w:w="538" w:type="dxa"/>
          </w:tcPr>
          <w:p w:rsidR="00E50EF5" w:rsidRPr="00A2067B" w:rsidRDefault="00E50EF5" w:rsidP="007C55B9">
            <w:pPr>
              <w:jc w:val="center"/>
              <w:rPr>
                <w:lang w:val="uk-UA"/>
              </w:rPr>
            </w:pPr>
            <w:r w:rsidRPr="00A2067B">
              <w:rPr>
                <w:lang w:val="uk-UA"/>
              </w:rPr>
              <w:t>10.</w:t>
            </w:r>
          </w:p>
        </w:tc>
        <w:tc>
          <w:tcPr>
            <w:tcW w:w="1059" w:type="dxa"/>
          </w:tcPr>
          <w:p w:rsidR="00E50EF5" w:rsidRPr="00A2067B" w:rsidRDefault="00E50EF5" w:rsidP="007C55B9">
            <w:pPr>
              <w:jc w:val="center"/>
              <w:rPr>
                <w:lang w:val="uk-UA"/>
              </w:rPr>
            </w:pPr>
            <w:r w:rsidRPr="00A2067B">
              <w:rPr>
                <w:lang w:val="uk-UA"/>
              </w:rPr>
              <w:t>02.03.11</w:t>
            </w:r>
          </w:p>
        </w:tc>
        <w:tc>
          <w:tcPr>
            <w:tcW w:w="882" w:type="dxa"/>
          </w:tcPr>
          <w:p w:rsidR="00E50EF5" w:rsidRPr="00A2067B" w:rsidRDefault="00E50EF5" w:rsidP="007C55B9">
            <w:pPr>
              <w:jc w:val="center"/>
              <w:rPr>
                <w:lang w:val="uk-UA"/>
              </w:rPr>
            </w:pPr>
            <w:r w:rsidRPr="00A2067B">
              <w:rPr>
                <w:lang w:val="uk-UA"/>
              </w:rPr>
              <w:t>0/1</w:t>
            </w:r>
          </w:p>
        </w:tc>
        <w:tc>
          <w:tcPr>
            <w:tcW w:w="876" w:type="dxa"/>
          </w:tcPr>
          <w:p w:rsidR="00E50EF5" w:rsidRPr="00A2067B" w:rsidRDefault="00E50EF5" w:rsidP="007C55B9">
            <w:pPr>
              <w:jc w:val="center"/>
              <w:rPr>
                <w:lang w:val="uk-UA"/>
              </w:rPr>
            </w:pPr>
            <w:r w:rsidRPr="00A2067B">
              <w:rPr>
                <w:lang w:val="uk-UA"/>
              </w:rPr>
              <w:t>32,64</w:t>
            </w:r>
          </w:p>
        </w:tc>
        <w:tc>
          <w:tcPr>
            <w:tcW w:w="644" w:type="dxa"/>
          </w:tcPr>
          <w:p w:rsidR="00E50EF5" w:rsidRPr="00A2067B" w:rsidRDefault="00E50EF5" w:rsidP="007C55B9">
            <w:pPr>
              <w:jc w:val="center"/>
              <w:rPr>
                <w:i/>
                <w:iCs/>
                <w:lang w:val="uk-UA"/>
              </w:rPr>
            </w:pPr>
            <w:r w:rsidRPr="00A2067B">
              <w:rPr>
                <w:i/>
                <w:iCs/>
                <w:lang w:val="uk-UA"/>
              </w:rPr>
              <w:t>12,5</w:t>
            </w:r>
          </w:p>
        </w:tc>
        <w:tc>
          <w:tcPr>
            <w:tcW w:w="887" w:type="dxa"/>
          </w:tcPr>
          <w:p w:rsidR="00E50EF5" w:rsidRPr="00A2067B" w:rsidRDefault="00E50EF5" w:rsidP="007C55B9">
            <w:pPr>
              <w:jc w:val="center"/>
              <w:rPr>
                <w:lang w:val="uk-UA"/>
              </w:rPr>
            </w:pPr>
            <w:r w:rsidRPr="00A2067B">
              <w:rPr>
                <w:lang w:val="uk-UA"/>
              </w:rPr>
              <w:t>7,24</w:t>
            </w:r>
          </w:p>
        </w:tc>
        <w:tc>
          <w:tcPr>
            <w:tcW w:w="1061" w:type="dxa"/>
          </w:tcPr>
          <w:p w:rsidR="00E50EF5" w:rsidRPr="00A2067B" w:rsidRDefault="00E50EF5" w:rsidP="007C55B9">
            <w:pPr>
              <w:jc w:val="center"/>
              <w:rPr>
                <w:lang w:val="uk-UA"/>
              </w:rPr>
            </w:pPr>
            <w:r w:rsidRPr="00A2067B">
              <w:rPr>
                <w:lang w:val="uk-UA"/>
              </w:rPr>
              <w:t>-</w:t>
            </w:r>
          </w:p>
        </w:tc>
        <w:tc>
          <w:tcPr>
            <w:tcW w:w="644" w:type="dxa"/>
          </w:tcPr>
          <w:p w:rsidR="00E50EF5" w:rsidRPr="00A2067B" w:rsidRDefault="00E50EF5" w:rsidP="007C55B9">
            <w:pPr>
              <w:jc w:val="center"/>
              <w:rPr>
                <w:lang w:val="uk-UA"/>
              </w:rPr>
            </w:pPr>
            <w:r w:rsidRPr="00A2067B">
              <w:rPr>
                <w:lang w:val="uk-UA"/>
              </w:rPr>
              <w:t>-</w:t>
            </w:r>
          </w:p>
        </w:tc>
        <w:tc>
          <w:tcPr>
            <w:tcW w:w="645"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w:t>
            </w:r>
          </w:p>
        </w:tc>
        <w:tc>
          <w:tcPr>
            <w:tcW w:w="876" w:type="dxa"/>
          </w:tcPr>
          <w:p w:rsidR="00E50EF5" w:rsidRPr="00A2067B" w:rsidRDefault="00E50EF5" w:rsidP="007C55B9">
            <w:pPr>
              <w:jc w:val="center"/>
              <w:rPr>
                <w:lang w:val="uk-UA"/>
              </w:rPr>
            </w:pPr>
            <w:r w:rsidRPr="00A2067B">
              <w:rPr>
                <w:lang w:val="uk-UA"/>
              </w:rPr>
              <w:t>-</w:t>
            </w:r>
          </w:p>
        </w:tc>
        <w:tc>
          <w:tcPr>
            <w:tcW w:w="87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19,2</w:t>
            </w:r>
          </w:p>
        </w:tc>
        <w:tc>
          <w:tcPr>
            <w:tcW w:w="756" w:type="dxa"/>
          </w:tcPr>
          <w:p w:rsidR="00E50EF5" w:rsidRPr="00A2067B" w:rsidRDefault="00E50EF5" w:rsidP="007C55B9">
            <w:pPr>
              <w:jc w:val="center"/>
              <w:rPr>
                <w:lang w:val="uk-UA"/>
              </w:rPr>
            </w:pPr>
            <w:r w:rsidRPr="00A2067B">
              <w:rPr>
                <w:lang w:val="uk-UA"/>
              </w:rPr>
              <w:t>3,5</w:t>
            </w:r>
          </w:p>
        </w:tc>
        <w:tc>
          <w:tcPr>
            <w:tcW w:w="875" w:type="dxa"/>
          </w:tcPr>
          <w:p w:rsidR="00E50EF5" w:rsidRPr="00A2067B" w:rsidRDefault="00E50EF5" w:rsidP="007C55B9">
            <w:pPr>
              <w:jc w:val="center"/>
              <w:rPr>
                <w:lang w:val="uk-UA"/>
              </w:rPr>
            </w:pPr>
            <w:r w:rsidRPr="00A2067B">
              <w:rPr>
                <w:lang w:val="uk-UA"/>
              </w:rPr>
              <w:t>-</w:t>
            </w:r>
          </w:p>
        </w:tc>
        <w:tc>
          <w:tcPr>
            <w:tcW w:w="646" w:type="dxa"/>
          </w:tcPr>
          <w:p w:rsidR="00E50EF5" w:rsidRPr="00A2067B" w:rsidRDefault="00E50EF5" w:rsidP="007C55B9">
            <w:pPr>
              <w:jc w:val="center"/>
              <w:rPr>
                <w:lang w:val="uk-UA"/>
              </w:rPr>
            </w:pPr>
            <w:r w:rsidRPr="00A2067B">
              <w:rPr>
                <w:lang w:val="uk-UA"/>
              </w:rPr>
              <w:t>8,17</w:t>
            </w:r>
          </w:p>
        </w:tc>
      </w:tr>
      <w:tr w:rsidR="00E50EF5" w:rsidRPr="00A2067B" w:rsidTr="007C55B9">
        <w:trPr>
          <w:trHeight w:val="70"/>
        </w:trPr>
        <w:tc>
          <w:tcPr>
            <w:tcW w:w="538" w:type="dxa"/>
          </w:tcPr>
          <w:p w:rsidR="00E50EF5" w:rsidRPr="00A2067B" w:rsidRDefault="00E50EF5" w:rsidP="007C55B9">
            <w:pPr>
              <w:jc w:val="center"/>
              <w:rPr>
                <w:lang w:val="uk-UA"/>
              </w:rPr>
            </w:pPr>
            <w:r w:rsidRPr="00A2067B">
              <w:rPr>
                <w:lang w:val="uk-UA"/>
              </w:rPr>
              <w:t>11.</w:t>
            </w:r>
          </w:p>
        </w:tc>
        <w:tc>
          <w:tcPr>
            <w:tcW w:w="1059" w:type="dxa"/>
          </w:tcPr>
          <w:p w:rsidR="00E50EF5" w:rsidRPr="00A2067B" w:rsidRDefault="00E50EF5" w:rsidP="007C55B9">
            <w:pPr>
              <w:jc w:val="center"/>
              <w:rPr>
                <w:lang w:val="uk-UA"/>
              </w:rPr>
            </w:pPr>
            <w:r w:rsidRPr="00A2067B">
              <w:rPr>
                <w:lang w:val="uk-UA"/>
              </w:rPr>
              <w:t>06.04.11</w:t>
            </w:r>
          </w:p>
        </w:tc>
        <w:tc>
          <w:tcPr>
            <w:tcW w:w="882"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13,63</w:t>
            </w:r>
          </w:p>
        </w:tc>
        <w:tc>
          <w:tcPr>
            <w:tcW w:w="644" w:type="dxa"/>
          </w:tcPr>
          <w:p w:rsidR="00E50EF5" w:rsidRPr="00A2067B" w:rsidRDefault="00E50EF5" w:rsidP="007C55B9">
            <w:pPr>
              <w:jc w:val="center"/>
              <w:rPr>
                <w:i/>
                <w:iCs/>
                <w:lang w:val="uk-UA"/>
              </w:rPr>
            </w:pPr>
            <w:r w:rsidRPr="00A2067B">
              <w:rPr>
                <w:i/>
                <w:iCs/>
                <w:lang w:val="uk-UA"/>
              </w:rPr>
              <w:t>11,5</w:t>
            </w:r>
          </w:p>
        </w:tc>
        <w:tc>
          <w:tcPr>
            <w:tcW w:w="887" w:type="dxa"/>
          </w:tcPr>
          <w:p w:rsidR="00E50EF5" w:rsidRPr="00A2067B" w:rsidRDefault="00E50EF5" w:rsidP="007C55B9">
            <w:pPr>
              <w:jc w:val="center"/>
              <w:rPr>
                <w:lang w:val="uk-UA"/>
              </w:rPr>
            </w:pPr>
            <w:r w:rsidRPr="00A2067B">
              <w:rPr>
                <w:lang w:val="uk-UA"/>
              </w:rPr>
              <w:t>7,16</w:t>
            </w:r>
          </w:p>
        </w:tc>
        <w:tc>
          <w:tcPr>
            <w:tcW w:w="1061" w:type="dxa"/>
          </w:tcPr>
          <w:p w:rsidR="00E50EF5" w:rsidRPr="00A2067B" w:rsidRDefault="00E50EF5" w:rsidP="007C55B9">
            <w:pPr>
              <w:jc w:val="center"/>
              <w:rPr>
                <w:lang w:val="uk-UA"/>
              </w:rPr>
            </w:pPr>
            <w:r w:rsidRPr="00A2067B">
              <w:rPr>
                <w:lang w:val="uk-UA"/>
              </w:rPr>
              <w:t>3,0</w:t>
            </w:r>
          </w:p>
        </w:tc>
        <w:tc>
          <w:tcPr>
            <w:tcW w:w="644" w:type="dxa"/>
          </w:tcPr>
          <w:p w:rsidR="00E50EF5" w:rsidRPr="00A2067B" w:rsidRDefault="00E50EF5" w:rsidP="007C55B9">
            <w:pPr>
              <w:jc w:val="center"/>
              <w:rPr>
                <w:lang w:val="uk-UA"/>
              </w:rPr>
            </w:pPr>
            <w:r w:rsidRPr="00A2067B">
              <w:rPr>
                <w:lang w:val="uk-UA"/>
              </w:rPr>
              <w:t>3,65</w:t>
            </w:r>
          </w:p>
        </w:tc>
        <w:tc>
          <w:tcPr>
            <w:tcW w:w="645" w:type="dxa"/>
          </w:tcPr>
          <w:p w:rsidR="00E50EF5" w:rsidRPr="00A2067B" w:rsidRDefault="00E50EF5" w:rsidP="007C55B9">
            <w:pPr>
              <w:jc w:val="center"/>
              <w:rPr>
                <w:lang w:val="uk-UA"/>
              </w:rPr>
            </w:pPr>
            <w:r w:rsidRPr="00A2067B">
              <w:rPr>
                <w:lang w:val="uk-UA"/>
              </w:rPr>
              <w:t>4,45</w:t>
            </w:r>
          </w:p>
        </w:tc>
        <w:tc>
          <w:tcPr>
            <w:tcW w:w="756" w:type="dxa"/>
          </w:tcPr>
          <w:p w:rsidR="00E50EF5" w:rsidRPr="00A2067B" w:rsidRDefault="00E50EF5" w:rsidP="007C55B9">
            <w:pPr>
              <w:jc w:val="center"/>
              <w:rPr>
                <w:lang w:val="uk-UA"/>
              </w:rPr>
            </w:pPr>
            <w:r w:rsidRPr="00A2067B">
              <w:rPr>
                <w:lang w:val="uk-UA"/>
              </w:rPr>
              <w:t>62,63</w:t>
            </w:r>
          </w:p>
        </w:tc>
        <w:tc>
          <w:tcPr>
            <w:tcW w:w="756" w:type="dxa"/>
          </w:tcPr>
          <w:p w:rsidR="00E50EF5" w:rsidRPr="00A2067B" w:rsidRDefault="00E50EF5" w:rsidP="007C55B9">
            <w:pPr>
              <w:jc w:val="center"/>
              <w:rPr>
                <w:lang w:val="uk-UA"/>
              </w:rPr>
            </w:pPr>
            <w:r w:rsidRPr="00A2067B">
              <w:rPr>
                <w:lang w:val="uk-UA"/>
              </w:rPr>
              <w:t>16,11</w:t>
            </w:r>
          </w:p>
        </w:tc>
        <w:tc>
          <w:tcPr>
            <w:tcW w:w="756" w:type="dxa"/>
          </w:tcPr>
          <w:p w:rsidR="00E50EF5" w:rsidRPr="00A2067B" w:rsidRDefault="00E50EF5" w:rsidP="007C55B9">
            <w:pPr>
              <w:jc w:val="center"/>
              <w:rPr>
                <w:lang w:val="uk-UA"/>
              </w:rPr>
            </w:pPr>
            <w:r w:rsidRPr="00A2067B">
              <w:rPr>
                <w:lang w:val="uk-UA"/>
              </w:rPr>
              <w:t>32,75</w:t>
            </w:r>
          </w:p>
        </w:tc>
        <w:tc>
          <w:tcPr>
            <w:tcW w:w="876" w:type="dxa"/>
          </w:tcPr>
          <w:p w:rsidR="00E50EF5" w:rsidRPr="00A2067B" w:rsidRDefault="00E50EF5" w:rsidP="007C55B9">
            <w:pPr>
              <w:jc w:val="center"/>
              <w:rPr>
                <w:lang w:val="uk-UA"/>
              </w:rPr>
            </w:pPr>
            <w:r w:rsidRPr="00A2067B">
              <w:rPr>
                <w:lang w:val="uk-UA"/>
              </w:rPr>
              <w:t>61,73</w:t>
            </w:r>
          </w:p>
        </w:tc>
        <w:tc>
          <w:tcPr>
            <w:tcW w:w="876" w:type="dxa"/>
          </w:tcPr>
          <w:p w:rsidR="00E50EF5" w:rsidRPr="00A2067B" w:rsidRDefault="00E50EF5" w:rsidP="007C55B9">
            <w:pPr>
              <w:jc w:val="center"/>
              <w:rPr>
                <w:lang w:val="uk-UA"/>
              </w:rPr>
            </w:pPr>
            <w:r w:rsidRPr="00A2067B">
              <w:rPr>
                <w:lang w:val="uk-UA"/>
              </w:rPr>
              <w:t>222,72</w:t>
            </w:r>
          </w:p>
        </w:tc>
        <w:tc>
          <w:tcPr>
            <w:tcW w:w="756" w:type="dxa"/>
          </w:tcPr>
          <w:p w:rsidR="00E50EF5" w:rsidRPr="00A2067B" w:rsidRDefault="00E50EF5" w:rsidP="007C55B9">
            <w:pPr>
              <w:jc w:val="center"/>
              <w:rPr>
                <w:lang w:val="uk-UA"/>
              </w:rPr>
            </w:pPr>
            <w:r w:rsidRPr="00A2067B">
              <w:rPr>
                <w:lang w:val="uk-UA"/>
              </w:rPr>
              <w:t>30,0</w:t>
            </w:r>
          </w:p>
        </w:tc>
        <w:tc>
          <w:tcPr>
            <w:tcW w:w="756" w:type="dxa"/>
          </w:tcPr>
          <w:p w:rsidR="00E50EF5" w:rsidRPr="00A2067B" w:rsidRDefault="00E50EF5" w:rsidP="007C55B9">
            <w:pPr>
              <w:jc w:val="center"/>
              <w:rPr>
                <w:lang w:val="uk-UA"/>
              </w:rPr>
            </w:pPr>
            <w:r w:rsidRPr="00A2067B">
              <w:rPr>
                <w:lang w:val="uk-UA"/>
              </w:rPr>
              <w:t>3,5</w:t>
            </w:r>
          </w:p>
        </w:tc>
        <w:tc>
          <w:tcPr>
            <w:tcW w:w="875" w:type="dxa"/>
          </w:tcPr>
          <w:p w:rsidR="00E50EF5" w:rsidRPr="00A2067B" w:rsidRDefault="00E50EF5" w:rsidP="007C55B9">
            <w:pPr>
              <w:jc w:val="center"/>
              <w:rPr>
                <w:lang w:val="uk-UA"/>
              </w:rPr>
            </w:pPr>
            <w:r w:rsidRPr="00A2067B">
              <w:rPr>
                <w:lang w:val="uk-UA"/>
              </w:rPr>
              <w:t>358,2</w:t>
            </w:r>
          </w:p>
        </w:tc>
        <w:tc>
          <w:tcPr>
            <w:tcW w:w="646" w:type="dxa"/>
          </w:tcPr>
          <w:p w:rsidR="00E50EF5" w:rsidRPr="00A2067B" w:rsidRDefault="00E50EF5" w:rsidP="007C55B9">
            <w:pPr>
              <w:jc w:val="center"/>
              <w:rPr>
                <w:lang w:val="uk-UA"/>
              </w:rPr>
            </w:pPr>
            <w:r w:rsidRPr="00A2067B">
              <w:rPr>
                <w:lang w:val="uk-UA"/>
              </w:rPr>
              <w:t>8,10</w:t>
            </w:r>
          </w:p>
        </w:tc>
      </w:tr>
      <w:tr w:rsidR="00E50EF5" w:rsidRPr="00A2067B" w:rsidTr="007C55B9">
        <w:trPr>
          <w:trHeight w:val="70"/>
        </w:trPr>
        <w:tc>
          <w:tcPr>
            <w:tcW w:w="538" w:type="dxa"/>
          </w:tcPr>
          <w:p w:rsidR="00E50EF5" w:rsidRPr="00A2067B" w:rsidRDefault="00E50EF5" w:rsidP="007C55B9">
            <w:pPr>
              <w:jc w:val="center"/>
              <w:rPr>
                <w:lang w:val="uk-UA"/>
              </w:rPr>
            </w:pPr>
            <w:r w:rsidRPr="00A2067B">
              <w:rPr>
                <w:lang w:val="uk-UA"/>
              </w:rPr>
              <w:t>12.</w:t>
            </w:r>
          </w:p>
        </w:tc>
        <w:tc>
          <w:tcPr>
            <w:tcW w:w="1059" w:type="dxa"/>
          </w:tcPr>
          <w:p w:rsidR="00E50EF5" w:rsidRPr="00A2067B" w:rsidRDefault="00E50EF5" w:rsidP="007C55B9">
            <w:pPr>
              <w:jc w:val="center"/>
              <w:rPr>
                <w:lang w:val="uk-UA"/>
              </w:rPr>
            </w:pPr>
            <w:r w:rsidRPr="00A2067B">
              <w:rPr>
                <w:lang w:val="uk-UA"/>
              </w:rPr>
              <w:t>06.04.11</w:t>
            </w:r>
          </w:p>
        </w:tc>
        <w:tc>
          <w:tcPr>
            <w:tcW w:w="882"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10,0</w:t>
            </w:r>
          </w:p>
        </w:tc>
        <w:tc>
          <w:tcPr>
            <w:tcW w:w="644" w:type="dxa"/>
          </w:tcPr>
          <w:p w:rsidR="00E50EF5" w:rsidRPr="00A2067B" w:rsidRDefault="00E50EF5" w:rsidP="007C55B9">
            <w:pPr>
              <w:jc w:val="center"/>
              <w:rPr>
                <w:i/>
                <w:iCs/>
                <w:lang w:val="uk-UA"/>
              </w:rPr>
            </w:pPr>
            <w:r w:rsidRPr="00A2067B">
              <w:rPr>
                <w:i/>
                <w:iCs/>
                <w:lang w:val="uk-UA"/>
              </w:rPr>
              <w:t>10,5</w:t>
            </w:r>
          </w:p>
        </w:tc>
        <w:tc>
          <w:tcPr>
            <w:tcW w:w="887" w:type="dxa"/>
          </w:tcPr>
          <w:p w:rsidR="00E50EF5" w:rsidRPr="00A2067B" w:rsidRDefault="00E50EF5" w:rsidP="007C55B9">
            <w:pPr>
              <w:jc w:val="center"/>
              <w:rPr>
                <w:lang w:val="uk-UA"/>
              </w:rPr>
            </w:pPr>
            <w:r w:rsidRPr="00A2067B">
              <w:rPr>
                <w:lang w:val="uk-UA"/>
              </w:rPr>
              <w:t>9,24</w:t>
            </w:r>
          </w:p>
        </w:tc>
        <w:tc>
          <w:tcPr>
            <w:tcW w:w="1061" w:type="dxa"/>
          </w:tcPr>
          <w:p w:rsidR="00E50EF5" w:rsidRPr="00A2067B" w:rsidRDefault="00E50EF5" w:rsidP="007C55B9">
            <w:pPr>
              <w:jc w:val="center"/>
              <w:rPr>
                <w:lang w:val="uk-UA"/>
              </w:rPr>
            </w:pPr>
            <w:r w:rsidRPr="00A2067B">
              <w:rPr>
                <w:lang w:val="uk-UA"/>
              </w:rPr>
              <w:t>4,92</w:t>
            </w:r>
          </w:p>
        </w:tc>
        <w:tc>
          <w:tcPr>
            <w:tcW w:w="644" w:type="dxa"/>
          </w:tcPr>
          <w:p w:rsidR="00E50EF5" w:rsidRPr="00A2067B" w:rsidRDefault="00E50EF5" w:rsidP="007C55B9">
            <w:pPr>
              <w:jc w:val="center"/>
              <w:rPr>
                <w:lang w:val="uk-UA"/>
              </w:rPr>
            </w:pPr>
            <w:r w:rsidRPr="00A2067B">
              <w:rPr>
                <w:lang w:val="uk-UA"/>
              </w:rPr>
              <w:t>3,7</w:t>
            </w:r>
          </w:p>
        </w:tc>
        <w:tc>
          <w:tcPr>
            <w:tcW w:w="645" w:type="dxa"/>
          </w:tcPr>
          <w:p w:rsidR="00E50EF5" w:rsidRPr="00A2067B" w:rsidRDefault="00E50EF5" w:rsidP="007C55B9">
            <w:pPr>
              <w:jc w:val="center"/>
              <w:rPr>
                <w:lang w:val="uk-UA"/>
              </w:rPr>
            </w:pPr>
            <w:r w:rsidRPr="00A2067B">
              <w:rPr>
                <w:lang w:val="uk-UA"/>
              </w:rPr>
              <w:t>5,45</w:t>
            </w:r>
          </w:p>
        </w:tc>
        <w:tc>
          <w:tcPr>
            <w:tcW w:w="756" w:type="dxa"/>
          </w:tcPr>
          <w:p w:rsidR="00E50EF5" w:rsidRPr="00A2067B" w:rsidRDefault="00E50EF5" w:rsidP="007C55B9">
            <w:pPr>
              <w:jc w:val="center"/>
              <w:rPr>
                <w:lang w:val="uk-UA"/>
              </w:rPr>
            </w:pPr>
            <w:r w:rsidRPr="00A2067B">
              <w:rPr>
                <w:lang w:val="uk-UA"/>
              </w:rPr>
              <w:t>60,62</w:t>
            </w:r>
          </w:p>
        </w:tc>
        <w:tc>
          <w:tcPr>
            <w:tcW w:w="756" w:type="dxa"/>
          </w:tcPr>
          <w:p w:rsidR="00E50EF5" w:rsidRPr="00A2067B" w:rsidRDefault="00E50EF5" w:rsidP="007C55B9">
            <w:pPr>
              <w:jc w:val="center"/>
              <w:rPr>
                <w:lang w:val="uk-UA"/>
              </w:rPr>
            </w:pPr>
            <w:r w:rsidRPr="00A2067B">
              <w:rPr>
                <w:lang w:val="uk-UA"/>
              </w:rPr>
              <w:t>29,49</w:t>
            </w:r>
          </w:p>
        </w:tc>
        <w:tc>
          <w:tcPr>
            <w:tcW w:w="756" w:type="dxa"/>
          </w:tcPr>
          <w:p w:rsidR="00E50EF5" w:rsidRPr="00A2067B" w:rsidRDefault="00E50EF5" w:rsidP="007C55B9">
            <w:pPr>
              <w:jc w:val="center"/>
              <w:rPr>
                <w:lang w:val="uk-UA"/>
              </w:rPr>
            </w:pPr>
            <w:r w:rsidRPr="00A2067B">
              <w:rPr>
                <w:lang w:val="uk-UA"/>
              </w:rPr>
              <w:t>32,5</w:t>
            </w:r>
          </w:p>
        </w:tc>
        <w:tc>
          <w:tcPr>
            <w:tcW w:w="876" w:type="dxa"/>
          </w:tcPr>
          <w:p w:rsidR="00E50EF5" w:rsidRPr="00A2067B" w:rsidRDefault="00E50EF5" w:rsidP="007C55B9">
            <w:pPr>
              <w:jc w:val="center"/>
              <w:rPr>
                <w:lang w:val="uk-UA"/>
              </w:rPr>
            </w:pPr>
            <w:r w:rsidRPr="00A2067B">
              <w:rPr>
                <w:lang w:val="uk-UA"/>
              </w:rPr>
              <w:t>59,75</w:t>
            </w:r>
          </w:p>
        </w:tc>
        <w:tc>
          <w:tcPr>
            <w:tcW w:w="876" w:type="dxa"/>
          </w:tcPr>
          <w:p w:rsidR="00E50EF5" w:rsidRPr="00A2067B" w:rsidRDefault="00E50EF5" w:rsidP="007C55B9">
            <w:pPr>
              <w:jc w:val="center"/>
              <w:rPr>
                <w:lang w:val="uk-UA"/>
              </w:rPr>
            </w:pPr>
            <w:r w:rsidRPr="00A2067B">
              <w:rPr>
                <w:lang w:val="uk-UA"/>
              </w:rPr>
              <w:t>225,8</w:t>
            </w:r>
          </w:p>
        </w:tc>
        <w:tc>
          <w:tcPr>
            <w:tcW w:w="756" w:type="dxa"/>
          </w:tcPr>
          <w:p w:rsidR="00E50EF5" w:rsidRPr="00A2067B" w:rsidRDefault="00E50EF5" w:rsidP="007C55B9">
            <w:pPr>
              <w:jc w:val="center"/>
              <w:rPr>
                <w:lang w:val="uk-UA"/>
              </w:rPr>
            </w:pPr>
            <w:r w:rsidRPr="00A2067B">
              <w:rPr>
                <w:lang w:val="uk-UA"/>
              </w:rPr>
              <w:t>30,0</w:t>
            </w:r>
          </w:p>
        </w:tc>
        <w:tc>
          <w:tcPr>
            <w:tcW w:w="756" w:type="dxa"/>
          </w:tcPr>
          <w:p w:rsidR="00E50EF5" w:rsidRPr="00A2067B" w:rsidRDefault="00E50EF5" w:rsidP="007C55B9">
            <w:pPr>
              <w:jc w:val="center"/>
              <w:rPr>
                <w:lang w:val="uk-UA"/>
              </w:rPr>
            </w:pPr>
            <w:r w:rsidRPr="00A2067B">
              <w:rPr>
                <w:lang w:val="uk-UA"/>
              </w:rPr>
              <w:t>3,6</w:t>
            </w:r>
          </w:p>
        </w:tc>
        <w:tc>
          <w:tcPr>
            <w:tcW w:w="875" w:type="dxa"/>
          </w:tcPr>
          <w:p w:rsidR="00E50EF5" w:rsidRPr="00A2067B" w:rsidRDefault="00E50EF5" w:rsidP="007C55B9">
            <w:pPr>
              <w:jc w:val="center"/>
              <w:rPr>
                <w:lang w:val="uk-UA"/>
              </w:rPr>
            </w:pPr>
            <w:r w:rsidRPr="00A2067B">
              <w:rPr>
                <w:lang w:val="uk-UA"/>
              </w:rPr>
              <w:t>328,2</w:t>
            </w:r>
          </w:p>
        </w:tc>
        <w:tc>
          <w:tcPr>
            <w:tcW w:w="646" w:type="dxa"/>
          </w:tcPr>
          <w:p w:rsidR="00E50EF5" w:rsidRPr="00A2067B" w:rsidRDefault="00E50EF5" w:rsidP="007C55B9">
            <w:pPr>
              <w:jc w:val="center"/>
              <w:rPr>
                <w:lang w:val="uk-UA"/>
              </w:rPr>
            </w:pPr>
            <w:r w:rsidRPr="00A2067B">
              <w:rPr>
                <w:lang w:val="uk-UA"/>
              </w:rPr>
              <w:t>8,15</w:t>
            </w:r>
          </w:p>
        </w:tc>
      </w:tr>
      <w:tr w:rsidR="00E50EF5" w:rsidRPr="00A2067B" w:rsidTr="007C55B9">
        <w:trPr>
          <w:trHeight w:val="70"/>
        </w:trPr>
        <w:tc>
          <w:tcPr>
            <w:tcW w:w="538" w:type="dxa"/>
          </w:tcPr>
          <w:p w:rsidR="00E50EF5" w:rsidRPr="00A2067B" w:rsidRDefault="00E50EF5" w:rsidP="007C55B9">
            <w:pPr>
              <w:jc w:val="center"/>
              <w:rPr>
                <w:lang w:val="uk-UA"/>
              </w:rPr>
            </w:pPr>
            <w:r w:rsidRPr="00A2067B">
              <w:rPr>
                <w:lang w:val="uk-UA"/>
              </w:rPr>
              <w:t>13.</w:t>
            </w:r>
          </w:p>
        </w:tc>
        <w:tc>
          <w:tcPr>
            <w:tcW w:w="1059" w:type="dxa"/>
          </w:tcPr>
          <w:p w:rsidR="00E50EF5" w:rsidRPr="00A2067B" w:rsidRDefault="00E50EF5" w:rsidP="007C55B9">
            <w:pPr>
              <w:jc w:val="center"/>
              <w:rPr>
                <w:lang w:val="uk-UA"/>
              </w:rPr>
            </w:pPr>
            <w:r w:rsidRPr="00A2067B">
              <w:rPr>
                <w:lang w:val="uk-UA"/>
              </w:rPr>
              <w:t>30.03.12</w:t>
            </w:r>
          </w:p>
        </w:tc>
        <w:tc>
          <w:tcPr>
            <w:tcW w:w="882"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21,99</w:t>
            </w:r>
          </w:p>
        </w:tc>
        <w:tc>
          <w:tcPr>
            <w:tcW w:w="644" w:type="dxa"/>
          </w:tcPr>
          <w:p w:rsidR="00E50EF5" w:rsidRPr="00A2067B" w:rsidRDefault="00E50EF5" w:rsidP="007C55B9">
            <w:pPr>
              <w:jc w:val="center"/>
              <w:rPr>
                <w:i/>
                <w:iCs/>
                <w:lang w:val="uk-UA"/>
              </w:rPr>
            </w:pPr>
            <w:r w:rsidRPr="00A2067B">
              <w:rPr>
                <w:i/>
                <w:iCs/>
                <w:lang w:val="uk-UA"/>
              </w:rPr>
              <w:t>&lt;10</w:t>
            </w:r>
          </w:p>
        </w:tc>
        <w:tc>
          <w:tcPr>
            <w:tcW w:w="887" w:type="dxa"/>
          </w:tcPr>
          <w:p w:rsidR="00E50EF5" w:rsidRPr="00A2067B" w:rsidRDefault="00E50EF5" w:rsidP="007C55B9">
            <w:pPr>
              <w:jc w:val="center"/>
              <w:rPr>
                <w:lang w:val="uk-UA"/>
              </w:rPr>
            </w:pPr>
            <w:r w:rsidRPr="00A2067B">
              <w:rPr>
                <w:lang w:val="uk-UA"/>
              </w:rPr>
              <w:t>19,4</w:t>
            </w:r>
          </w:p>
        </w:tc>
        <w:tc>
          <w:tcPr>
            <w:tcW w:w="1061" w:type="dxa"/>
          </w:tcPr>
          <w:p w:rsidR="00E50EF5" w:rsidRPr="00A2067B" w:rsidRDefault="00E50EF5" w:rsidP="007C55B9">
            <w:pPr>
              <w:jc w:val="center"/>
              <w:rPr>
                <w:lang w:val="uk-UA"/>
              </w:rPr>
            </w:pPr>
            <w:r w:rsidRPr="00A2067B">
              <w:rPr>
                <w:lang w:val="uk-UA"/>
              </w:rPr>
              <w:t>2,4</w:t>
            </w:r>
          </w:p>
        </w:tc>
        <w:tc>
          <w:tcPr>
            <w:tcW w:w="644" w:type="dxa"/>
          </w:tcPr>
          <w:p w:rsidR="00E50EF5" w:rsidRPr="00A2067B" w:rsidRDefault="00E50EF5" w:rsidP="007C55B9">
            <w:pPr>
              <w:jc w:val="center"/>
              <w:rPr>
                <w:lang w:val="uk-UA"/>
              </w:rPr>
            </w:pPr>
            <w:r w:rsidRPr="00A2067B">
              <w:rPr>
                <w:lang w:val="uk-UA"/>
              </w:rPr>
              <w:t>3,15</w:t>
            </w:r>
          </w:p>
        </w:tc>
        <w:tc>
          <w:tcPr>
            <w:tcW w:w="645" w:type="dxa"/>
          </w:tcPr>
          <w:p w:rsidR="00E50EF5" w:rsidRPr="00A2067B" w:rsidRDefault="00E50EF5" w:rsidP="007C55B9">
            <w:pPr>
              <w:jc w:val="center"/>
              <w:rPr>
                <w:lang w:val="uk-UA"/>
              </w:rPr>
            </w:pPr>
            <w:r w:rsidRPr="00A2067B">
              <w:rPr>
                <w:lang w:val="uk-UA"/>
              </w:rPr>
              <w:t>4,15</w:t>
            </w:r>
          </w:p>
        </w:tc>
        <w:tc>
          <w:tcPr>
            <w:tcW w:w="756" w:type="dxa"/>
          </w:tcPr>
          <w:p w:rsidR="00E50EF5" w:rsidRPr="00A2067B" w:rsidRDefault="00E50EF5" w:rsidP="007C55B9">
            <w:pPr>
              <w:jc w:val="center"/>
              <w:rPr>
                <w:lang w:val="uk-UA"/>
              </w:rPr>
            </w:pPr>
            <w:r w:rsidRPr="00A2067B">
              <w:rPr>
                <w:lang w:val="uk-UA"/>
              </w:rPr>
              <w:t>57,11</w:t>
            </w:r>
          </w:p>
        </w:tc>
        <w:tc>
          <w:tcPr>
            <w:tcW w:w="756" w:type="dxa"/>
          </w:tcPr>
          <w:p w:rsidR="00E50EF5" w:rsidRPr="00A2067B" w:rsidRDefault="00E50EF5" w:rsidP="007C55B9">
            <w:pPr>
              <w:jc w:val="center"/>
              <w:rPr>
                <w:lang w:val="uk-UA"/>
              </w:rPr>
            </w:pPr>
            <w:r w:rsidRPr="00A2067B">
              <w:rPr>
                <w:lang w:val="uk-UA"/>
              </w:rPr>
              <w:t>15,81</w:t>
            </w:r>
          </w:p>
        </w:tc>
        <w:tc>
          <w:tcPr>
            <w:tcW w:w="756" w:type="dxa"/>
          </w:tcPr>
          <w:p w:rsidR="00E50EF5" w:rsidRPr="00A2067B" w:rsidRDefault="00E50EF5" w:rsidP="007C55B9">
            <w:pPr>
              <w:jc w:val="center"/>
              <w:rPr>
                <w:lang w:val="uk-UA"/>
              </w:rPr>
            </w:pPr>
            <w:r w:rsidRPr="00A2067B">
              <w:rPr>
                <w:lang w:val="uk-UA"/>
              </w:rPr>
              <w:t>36,72</w:t>
            </w:r>
          </w:p>
        </w:tc>
        <w:tc>
          <w:tcPr>
            <w:tcW w:w="876" w:type="dxa"/>
          </w:tcPr>
          <w:p w:rsidR="00E50EF5" w:rsidRPr="00A2067B" w:rsidRDefault="00E50EF5" w:rsidP="007C55B9">
            <w:pPr>
              <w:jc w:val="center"/>
              <w:rPr>
                <w:lang w:val="uk-UA"/>
              </w:rPr>
            </w:pPr>
            <w:r w:rsidRPr="00A2067B">
              <w:rPr>
                <w:lang w:val="uk-UA"/>
              </w:rPr>
              <w:t>45,27</w:t>
            </w:r>
          </w:p>
        </w:tc>
        <w:tc>
          <w:tcPr>
            <w:tcW w:w="876" w:type="dxa"/>
          </w:tcPr>
          <w:p w:rsidR="00E50EF5" w:rsidRPr="00A2067B" w:rsidRDefault="00E50EF5" w:rsidP="007C55B9">
            <w:pPr>
              <w:jc w:val="center"/>
              <w:rPr>
                <w:lang w:val="uk-UA"/>
              </w:rPr>
            </w:pPr>
            <w:r w:rsidRPr="00A2067B">
              <w:rPr>
                <w:lang w:val="uk-UA"/>
              </w:rPr>
              <w:t>192,2</w:t>
            </w:r>
          </w:p>
        </w:tc>
        <w:tc>
          <w:tcPr>
            <w:tcW w:w="756" w:type="dxa"/>
          </w:tcPr>
          <w:p w:rsidR="00E50EF5" w:rsidRPr="00A2067B" w:rsidRDefault="00E50EF5" w:rsidP="007C55B9">
            <w:pPr>
              <w:jc w:val="center"/>
              <w:rPr>
                <w:lang w:val="uk-UA"/>
              </w:rPr>
            </w:pPr>
            <w:r w:rsidRPr="00A2067B">
              <w:rPr>
                <w:lang w:val="uk-UA"/>
              </w:rPr>
              <w:t>8,2</w:t>
            </w:r>
          </w:p>
        </w:tc>
        <w:tc>
          <w:tcPr>
            <w:tcW w:w="756" w:type="dxa"/>
          </w:tcPr>
          <w:p w:rsidR="00E50EF5" w:rsidRPr="00A2067B" w:rsidRDefault="00E50EF5" w:rsidP="007C55B9">
            <w:pPr>
              <w:jc w:val="center"/>
              <w:rPr>
                <w:lang w:val="uk-UA"/>
              </w:rPr>
            </w:pPr>
            <w:r w:rsidRPr="00A2067B">
              <w:rPr>
                <w:lang w:val="uk-UA"/>
              </w:rPr>
              <w:t>4,1</w:t>
            </w:r>
          </w:p>
        </w:tc>
        <w:tc>
          <w:tcPr>
            <w:tcW w:w="875" w:type="dxa"/>
          </w:tcPr>
          <w:p w:rsidR="00E50EF5" w:rsidRPr="00A2067B" w:rsidRDefault="00E50EF5" w:rsidP="007C55B9">
            <w:pPr>
              <w:jc w:val="center"/>
              <w:rPr>
                <w:lang w:val="uk-UA"/>
              </w:rPr>
            </w:pPr>
            <w:r w:rsidRPr="00A2067B">
              <w:rPr>
                <w:lang w:val="uk-UA"/>
              </w:rPr>
              <w:t>293,5</w:t>
            </w:r>
          </w:p>
        </w:tc>
        <w:tc>
          <w:tcPr>
            <w:tcW w:w="646" w:type="dxa"/>
          </w:tcPr>
          <w:p w:rsidR="00E50EF5" w:rsidRPr="00A2067B" w:rsidRDefault="00E50EF5" w:rsidP="007C55B9">
            <w:pPr>
              <w:jc w:val="center"/>
              <w:rPr>
                <w:lang w:val="uk-UA"/>
              </w:rPr>
            </w:pPr>
            <w:r w:rsidRPr="00A2067B">
              <w:rPr>
                <w:lang w:val="uk-UA"/>
              </w:rPr>
              <w:t>8,06</w:t>
            </w:r>
          </w:p>
        </w:tc>
      </w:tr>
      <w:tr w:rsidR="00E50EF5" w:rsidRPr="00A2067B" w:rsidTr="007C55B9">
        <w:trPr>
          <w:trHeight w:val="70"/>
        </w:trPr>
        <w:tc>
          <w:tcPr>
            <w:tcW w:w="538" w:type="dxa"/>
          </w:tcPr>
          <w:p w:rsidR="00E50EF5" w:rsidRPr="00A2067B" w:rsidRDefault="00E50EF5" w:rsidP="007C55B9">
            <w:pPr>
              <w:jc w:val="center"/>
              <w:rPr>
                <w:lang w:val="uk-UA"/>
              </w:rPr>
            </w:pPr>
            <w:r w:rsidRPr="00A2067B">
              <w:rPr>
                <w:lang w:val="uk-UA"/>
              </w:rPr>
              <w:t>14.</w:t>
            </w:r>
          </w:p>
        </w:tc>
        <w:tc>
          <w:tcPr>
            <w:tcW w:w="1059" w:type="dxa"/>
          </w:tcPr>
          <w:p w:rsidR="00E50EF5" w:rsidRPr="00A2067B" w:rsidRDefault="00E50EF5" w:rsidP="007C55B9">
            <w:pPr>
              <w:jc w:val="center"/>
              <w:rPr>
                <w:lang w:val="uk-UA"/>
              </w:rPr>
            </w:pPr>
            <w:r w:rsidRPr="00A2067B">
              <w:rPr>
                <w:lang w:val="uk-UA"/>
              </w:rPr>
              <w:t>30.03.12</w:t>
            </w:r>
          </w:p>
        </w:tc>
        <w:tc>
          <w:tcPr>
            <w:tcW w:w="882"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17,35</w:t>
            </w:r>
          </w:p>
        </w:tc>
        <w:tc>
          <w:tcPr>
            <w:tcW w:w="644" w:type="dxa"/>
          </w:tcPr>
          <w:p w:rsidR="00E50EF5" w:rsidRPr="00A2067B" w:rsidRDefault="00E50EF5" w:rsidP="007C55B9">
            <w:pPr>
              <w:jc w:val="center"/>
              <w:rPr>
                <w:i/>
                <w:iCs/>
                <w:lang w:val="uk-UA"/>
              </w:rPr>
            </w:pPr>
            <w:r w:rsidRPr="00A2067B">
              <w:rPr>
                <w:i/>
                <w:iCs/>
                <w:lang w:val="uk-UA"/>
              </w:rPr>
              <w:t>&lt;10</w:t>
            </w:r>
          </w:p>
        </w:tc>
        <w:tc>
          <w:tcPr>
            <w:tcW w:w="887" w:type="dxa"/>
          </w:tcPr>
          <w:p w:rsidR="00E50EF5" w:rsidRPr="00A2067B" w:rsidRDefault="00E50EF5" w:rsidP="007C55B9">
            <w:pPr>
              <w:jc w:val="center"/>
              <w:rPr>
                <w:lang w:val="uk-UA"/>
              </w:rPr>
            </w:pPr>
            <w:r w:rsidRPr="00A2067B">
              <w:rPr>
                <w:lang w:val="uk-UA"/>
              </w:rPr>
              <w:t>20,27</w:t>
            </w:r>
          </w:p>
        </w:tc>
        <w:tc>
          <w:tcPr>
            <w:tcW w:w="1061" w:type="dxa"/>
          </w:tcPr>
          <w:p w:rsidR="00E50EF5" w:rsidRPr="00A2067B" w:rsidRDefault="00E50EF5" w:rsidP="007C55B9">
            <w:pPr>
              <w:jc w:val="center"/>
              <w:rPr>
                <w:lang w:val="uk-UA"/>
              </w:rPr>
            </w:pPr>
            <w:r w:rsidRPr="00A2067B">
              <w:rPr>
                <w:lang w:val="uk-UA"/>
              </w:rPr>
              <w:t>2,40</w:t>
            </w:r>
          </w:p>
        </w:tc>
        <w:tc>
          <w:tcPr>
            <w:tcW w:w="644" w:type="dxa"/>
          </w:tcPr>
          <w:p w:rsidR="00E50EF5" w:rsidRPr="00A2067B" w:rsidRDefault="00E50EF5" w:rsidP="007C55B9">
            <w:pPr>
              <w:jc w:val="center"/>
              <w:rPr>
                <w:lang w:val="uk-UA"/>
              </w:rPr>
            </w:pPr>
            <w:r w:rsidRPr="00A2067B">
              <w:rPr>
                <w:lang w:val="uk-UA"/>
              </w:rPr>
              <w:t>3,0</w:t>
            </w:r>
          </w:p>
        </w:tc>
        <w:tc>
          <w:tcPr>
            <w:tcW w:w="645" w:type="dxa"/>
          </w:tcPr>
          <w:p w:rsidR="00E50EF5" w:rsidRPr="00A2067B" w:rsidRDefault="00E50EF5" w:rsidP="007C55B9">
            <w:pPr>
              <w:jc w:val="center"/>
              <w:rPr>
                <w:lang w:val="uk-UA"/>
              </w:rPr>
            </w:pPr>
            <w:r w:rsidRPr="00A2067B">
              <w:rPr>
                <w:lang w:val="uk-UA"/>
              </w:rPr>
              <w:t>4,2</w:t>
            </w:r>
          </w:p>
        </w:tc>
        <w:tc>
          <w:tcPr>
            <w:tcW w:w="756" w:type="dxa"/>
          </w:tcPr>
          <w:p w:rsidR="00E50EF5" w:rsidRPr="00A2067B" w:rsidRDefault="00E50EF5" w:rsidP="007C55B9">
            <w:pPr>
              <w:jc w:val="center"/>
              <w:rPr>
                <w:lang w:val="uk-UA"/>
              </w:rPr>
            </w:pPr>
            <w:r w:rsidRPr="00A2067B">
              <w:rPr>
                <w:lang w:val="uk-UA"/>
              </w:rPr>
              <w:t>57,12</w:t>
            </w:r>
          </w:p>
        </w:tc>
        <w:tc>
          <w:tcPr>
            <w:tcW w:w="756" w:type="dxa"/>
          </w:tcPr>
          <w:p w:rsidR="00E50EF5" w:rsidRPr="00A2067B" w:rsidRDefault="00E50EF5" w:rsidP="007C55B9">
            <w:pPr>
              <w:jc w:val="center"/>
              <w:rPr>
                <w:lang w:val="uk-UA"/>
              </w:rPr>
            </w:pPr>
            <w:r w:rsidRPr="00A2067B">
              <w:rPr>
                <w:lang w:val="uk-UA"/>
              </w:rPr>
              <w:t>16,42</w:t>
            </w:r>
          </w:p>
        </w:tc>
        <w:tc>
          <w:tcPr>
            <w:tcW w:w="756" w:type="dxa"/>
          </w:tcPr>
          <w:p w:rsidR="00E50EF5" w:rsidRPr="00A2067B" w:rsidRDefault="00E50EF5" w:rsidP="007C55B9">
            <w:pPr>
              <w:jc w:val="center"/>
              <w:rPr>
                <w:lang w:val="uk-UA"/>
              </w:rPr>
            </w:pPr>
            <w:r w:rsidRPr="00A2067B">
              <w:rPr>
                <w:lang w:val="uk-UA"/>
              </w:rPr>
              <w:t>37,23</w:t>
            </w:r>
          </w:p>
        </w:tc>
        <w:tc>
          <w:tcPr>
            <w:tcW w:w="876" w:type="dxa"/>
          </w:tcPr>
          <w:p w:rsidR="00E50EF5" w:rsidRPr="00A2067B" w:rsidRDefault="00E50EF5" w:rsidP="007C55B9">
            <w:pPr>
              <w:jc w:val="center"/>
              <w:rPr>
                <w:lang w:val="uk-UA"/>
              </w:rPr>
            </w:pPr>
            <w:r w:rsidRPr="00A2067B">
              <w:rPr>
                <w:lang w:val="uk-UA"/>
              </w:rPr>
              <w:t>24,38</w:t>
            </w:r>
          </w:p>
        </w:tc>
        <w:tc>
          <w:tcPr>
            <w:tcW w:w="876" w:type="dxa"/>
          </w:tcPr>
          <w:p w:rsidR="00E50EF5" w:rsidRPr="00A2067B" w:rsidRDefault="00E50EF5" w:rsidP="007C55B9">
            <w:pPr>
              <w:jc w:val="center"/>
              <w:rPr>
                <w:lang w:val="uk-UA"/>
              </w:rPr>
            </w:pPr>
            <w:r w:rsidRPr="00A2067B">
              <w:rPr>
                <w:lang w:val="uk-UA"/>
              </w:rPr>
              <w:t>183,1</w:t>
            </w:r>
          </w:p>
        </w:tc>
        <w:tc>
          <w:tcPr>
            <w:tcW w:w="756" w:type="dxa"/>
          </w:tcPr>
          <w:p w:rsidR="00E50EF5" w:rsidRPr="00A2067B" w:rsidRDefault="00E50EF5" w:rsidP="007C55B9">
            <w:pPr>
              <w:jc w:val="center"/>
              <w:rPr>
                <w:lang w:val="uk-UA"/>
              </w:rPr>
            </w:pPr>
            <w:r w:rsidRPr="00A2067B">
              <w:rPr>
                <w:lang w:val="uk-UA"/>
              </w:rPr>
              <w:t>8,1</w:t>
            </w:r>
          </w:p>
        </w:tc>
        <w:tc>
          <w:tcPr>
            <w:tcW w:w="756" w:type="dxa"/>
          </w:tcPr>
          <w:p w:rsidR="00E50EF5" w:rsidRPr="00A2067B" w:rsidRDefault="00E50EF5" w:rsidP="007C55B9">
            <w:pPr>
              <w:jc w:val="center"/>
              <w:rPr>
                <w:lang w:val="uk-UA"/>
              </w:rPr>
            </w:pPr>
            <w:r w:rsidRPr="00A2067B">
              <w:rPr>
                <w:lang w:val="uk-UA"/>
              </w:rPr>
              <w:t>4,1</w:t>
            </w:r>
          </w:p>
        </w:tc>
        <w:tc>
          <w:tcPr>
            <w:tcW w:w="875" w:type="dxa"/>
          </w:tcPr>
          <w:p w:rsidR="00E50EF5" w:rsidRPr="00A2067B" w:rsidRDefault="00E50EF5" w:rsidP="007C55B9">
            <w:pPr>
              <w:jc w:val="center"/>
              <w:rPr>
                <w:lang w:val="uk-UA"/>
              </w:rPr>
            </w:pPr>
            <w:r w:rsidRPr="00A2067B">
              <w:rPr>
                <w:lang w:val="uk-UA"/>
              </w:rPr>
              <w:t>311,8</w:t>
            </w:r>
          </w:p>
        </w:tc>
        <w:tc>
          <w:tcPr>
            <w:tcW w:w="646" w:type="dxa"/>
          </w:tcPr>
          <w:p w:rsidR="00E50EF5" w:rsidRPr="00A2067B" w:rsidRDefault="00E50EF5" w:rsidP="007C55B9">
            <w:pPr>
              <w:jc w:val="center"/>
              <w:rPr>
                <w:lang w:val="uk-UA"/>
              </w:rPr>
            </w:pPr>
            <w:r w:rsidRPr="00A2067B">
              <w:rPr>
                <w:lang w:val="uk-UA"/>
              </w:rPr>
              <w:t>8,05</w:t>
            </w:r>
          </w:p>
        </w:tc>
      </w:tr>
      <w:tr w:rsidR="00E50EF5" w:rsidRPr="00A2067B" w:rsidTr="007C55B9">
        <w:trPr>
          <w:trHeight w:val="70"/>
        </w:trPr>
        <w:tc>
          <w:tcPr>
            <w:tcW w:w="538" w:type="dxa"/>
          </w:tcPr>
          <w:p w:rsidR="00E50EF5" w:rsidRPr="00A2067B" w:rsidRDefault="00E50EF5" w:rsidP="007C55B9">
            <w:pPr>
              <w:jc w:val="center"/>
              <w:rPr>
                <w:lang w:val="uk-UA"/>
              </w:rPr>
            </w:pPr>
            <w:r w:rsidRPr="00A2067B">
              <w:rPr>
                <w:lang w:val="uk-UA"/>
              </w:rPr>
              <w:t>15.</w:t>
            </w:r>
          </w:p>
        </w:tc>
        <w:tc>
          <w:tcPr>
            <w:tcW w:w="1059" w:type="dxa"/>
          </w:tcPr>
          <w:p w:rsidR="00E50EF5" w:rsidRPr="00A2067B" w:rsidRDefault="00E50EF5" w:rsidP="007C55B9">
            <w:pPr>
              <w:jc w:val="center"/>
              <w:rPr>
                <w:lang w:val="en-US"/>
              </w:rPr>
            </w:pPr>
            <w:r w:rsidRPr="00A2067B">
              <w:rPr>
                <w:lang w:val="en-US"/>
              </w:rPr>
              <w:t>12.06.13</w:t>
            </w:r>
          </w:p>
        </w:tc>
        <w:tc>
          <w:tcPr>
            <w:tcW w:w="882" w:type="dxa"/>
          </w:tcPr>
          <w:p w:rsidR="00E50EF5" w:rsidRPr="00A2067B" w:rsidRDefault="00E50EF5" w:rsidP="007C55B9">
            <w:pPr>
              <w:jc w:val="center"/>
              <w:rPr>
                <w:lang w:val="uk-UA"/>
              </w:rPr>
            </w:pPr>
            <w:r w:rsidRPr="00A2067B">
              <w:rPr>
                <w:lang w:val="en-US"/>
              </w:rPr>
              <w:t>0</w:t>
            </w:r>
            <w:r w:rsidRPr="00A2067B">
              <w:rPr>
                <w:lang w:val="uk-UA"/>
              </w:rPr>
              <w:t>/1</w:t>
            </w:r>
          </w:p>
        </w:tc>
        <w:tc>
          <w:tcPr>
            <w:tcW w:w="876" w:type="dxa"/>
          </w:tcPr>
          <w:p w:rsidR="00E50EF5" w:rsidRPr="00A2067B" w:rsidRDefault="00E50EF5" w:rsidP="007C55B9">
            <w:pPr>
              <w:jc w:val="center"/>
              <w:rPr>
                <w:lang w:val="en-US"/>
              </w:rPr>
            </w:pPr>
            <w:r w:rsidRPr="00A2067B">
              <w:rPr>
                <w:lang w:val="en-US"/>
              </w:rPr>
              <w:t>45,19</w:t>
            </w:r>
          </w:p>
        </w:tc>
        <w:tc>
          <w:tcPr>
            <w:tcW w:w="644" w:type="dxa"/>
          </w:tcPr>
          <w:p w:rsidR="00E50EF5" w:rsidRPr="00A2067B" w:rsidRDefault="00E50EF5" w:rsidP="007C55B9">
            <w:pPr>
              <w:jc w:val="center"/>
              <w:rPr>
                <w:i/>
                <w:iCs/>
                <w:lang w:val="en-US"/>
              </w:rPr>
            </w:pPr>
            <w:r w:rsidRPr="00A2067B">
              <w:rPr>
                <w:i/>
                <w:iCs/>
                <w:lang w:val="uk-UA"/>
              </w:rPr>
              <w:t>&lt;10</w:t>
            </w:r>
          </w:p>
        </w:tc>
        <w:tc>
          <w:tcPr>
            <w:tcW w:w="887" w:type="dxa"/>
          </w:tcPr>
          <w:p w:rsidR="00E50EF5" w:rsidRPr="00A2067B" w:rsidRDefault="00E50EF5" w:rsidP="007C55B9">
            <w:pPr>
              <w:jc w:val="center"/>
              <w:rPr>
                <w:lang w:val="en-US"/>
              </w:rPr>
            </w:pPr>
            <w:r w:rsidRPr="00A2067B">
              <w:rPr>
                <w:lang w:val="en-US"/>
              </w:rPr>
              <w:t>10,49</w:t>
            </w:r>
          </w:p>
        </w:tc>
        <w:tc>
          <w:tcPr>
            <w:tcW w:w="1061" w:type="dxa"/>
          </w:tcPr>
          <w:p w:rsidR="00E50EF5" w:rsidRPr="00A2067B" w:rsidRDefault="00E50EF5" w:rsidP="007C55B9">
            <w:pPr>
              <w:jc w:val="center"/>
              <w:rPr>
                <w:lang w:val="en-US"/>
              </w:rPr>
            </w:pPr>
            <w:r w:rsidRPr="00A2067B">
              <w:rPr>
                <w:lang w:val="en-US"/>
              </w:rPr>
              <w:t>-</w:t>
            </w:r>
          </w:p>
        </w:tc>
        <w:tc>
          <w:tcPr>
            <w:tcW w:w="644" w:type="dxa"/>
          </w:tcPr>
          <w:p w:rsidR="00E50EF5" w:rsidRPr="00A2067B" w:rsidRDefault="00E50EF5" w:rsidP="007C55B9">
            <w:pPr>
              <w:jc w:val="center"/>
              <w:rPr>
                <w:lang w:val="en-US"/>
              </w:rPr>
            </w:pPr>
            <w:r w:rsidRPr="00A2067B">
              <w:rPr>
                <w:lang w:val="en-US"/>
              </w:rPr>
              <w:t>-</w:t>
            </w:r>
          </w:p>
        </w:tc>
        <w:tc>
          <w:tcPr>
            <w:tcW w:w="645" w:type="dxa"/>
          </w:tcPr>
          <w:p w:rsidR="00E50EF5" w:rsidRPr="00A2067B" w:rsidRDefault="00E50EF5" w:rsidP="007C55B9">
            <w:pPr>
              <w:jc w:val="center"/>
              <w:rPr>
                <w:lang w:val="en-US"/>
              </w:rPr>
            </w:pPr>
            <w:r w:rsidRPr="00A2067B">
              <w:rPr>
                <w:lang w:val="en-US"/>
              </w:rPr>
              <w:t>4,15</w:t>
            </w:r>
          </w:p>
        </w:tc>
        <w:tc>
          <w:tcPr>
            <w:tcW w:w="756" w:type="dxa"/>
          </w:tcPr>
          <w:p w:rsidR="00E50EF5" w:rsidRPr="00A2067B" w:rsidRDefault="00E50EF5" w:rsidP="007C55B9">
            <w:pPr>
              <w:jc w:val="center"/>
              <w:rPr>
                <w:lang w:val="en-US"/>
              </w:rPr>
            </w:pPr>
            <w:r w:rsidRPr="00A2067B">
              <w:rPr>
                <w:lang w:val="en-US"/>
              </w:rPr>
              <w:t>48,6</w:t>
            </w:r>
          </w:p>
        </w:tc>
        <w:tc>
          <w:tcPr>
            <w:tcW w:w="756" w:type="dxa"/>
          </w:tcPr>
          <w:p w:rsidR="00E50EF5" w:rsidRPr="00A2067B" w:rsidRDefault="00E50EF5" w:rsidP="007C55B9">
            <w:pPr>
              <w:jc w:val="center"/>
              <w:rPr>
                <w:lang w:val="en-US"/>
              </w:rPr>
            </w:pPr>
            <w:r w:rsidRPr="00A2067B">
              <w:rPr>
                <w:lang w:val="en-US"/>
              </w:rPr>
              <w:t>20,98</w:t>
            </w:r>
          </w:p>
        </w:tc>
        <w:tc>
          <w:tcPr>
            <w:tcW w:w="756" w:type="dxa"/>
          </w:tcPr>
          <w:p w:rsidR="00E50EF5" w:rsidRPr="00A2067B" w:rsidRDefault="00E50EF5" w:rsidP="007C55B9">
            <w:pPr>
              <w:jc w:val="center"/>
              <w:rPr>
                <w:lang w:val="en-US"/>
              </w:rPr>
            </w:pPr>
            <w:r w:rsidRPr="00A2067B">
              <w:rPr>
                <w:lang w:val="en-US"/>
              </w:rPr>
              <w:t>25,73</w:t>
            </w:r>
          </w:p>
        </w:tc>
        <w:tc>
          <w:tcPr>
            <w:tcW w:w="876"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en-US"/>
              </w:rPr>
              <w:t>-</w:t>
            </w:r>
          </w:p>
        </w:tc>
        <w:tc>
          <w:tcPr>
            <w:tcW w:w="756" w:type="dxa"/>
          </w:tcPr>
          <w:p w:rsidR="00E50EF5" w:rsidRPr="00A2067B" w:rsidRDefault="00E50EF5" w:rsidP="007C55B9">
            <w:pPr>
              <w:jc w:val="center"/>
              <w:rPr>
                <w:lang w:val="en-US"/>
              </w:rPr>
            </w:pPr>
            <w:r w:rsidRPr="00A2067B">
              <w:rPr>
                <w:lang w:val="en-US"/>
              </w:rPr>
              <w:t>13,7</w:t>
            </w:r>
          </w:p>
        </w:tc>
        <w:tc>
          <w:tcPr>
            <w:tcW w:w="756" w:type="dxa"/>
          </w:tcPr>
          <w:p w:rsidR="00E50EF5" w:rsidRPr="00A2067B" w:rsidRDefault="00E50EF5" w:rsidP="007C55B9">
            <w:pPr>
              <w:jc w:val="center"/>
              <w:rPr>
                <w:lang w:val="en-US"/>
              </w:rPr>
            </w:pPr>
            <w:r w:rsidRPr="00A2067B">
              <w:rPr>
                <w:lang w:val="en-US"/>
              </w:rPr>
              <w:t>1,8</w:t>
            </w:r>
          </w:p>
        </w:tc>
        <w:tc>
          <w:tcPr>
            <w:tcW w:w="875" w:type="dxa"/>
          </w:tcPr>
          <w:p w:rsidR="00E50EF5" w:rsidRPr="00A2067B" w:rsidRDefault="00E50EF5" w:rsidP="007C55B9">
            <w:pPr>
              <w:jc w:val="center"/>
              <w:rPr>
                <w:lang w:val="en-US"/>
              </w:rPr>
            </w:pPr>
            <w:r w:rsidRPr="00A2067B">
              <w:rPr>
                <w:lang w:val="en-US"/>
              </w:rPr>
              <w:t>261,0</w:t>
            </w:r>
          </w:p>
        </w:tc>
        <w:tc>
          <w:tcPr>
            <w:tcW w:w="646" w:type="dxa"/>
          </w:tcPr>
          <w:p w:rsidR="00E50EF5" w:rsidRPr="00A2067B" w:rsidRDefault="00E50EF5" w:rsidP="007C55B9">
            <w:pPr>
              <w:jc w:val="center"/>
              <w:rPr>
                <w:lang w:val="en-US"/>
              </w:rPr>
            </w:pPr>
            <w:r w:rsidRPr="00A2067B">
              <w:rPr>
                <w:lang w:val="en-US"/>
              </w:rPr>
              <w:t>8,2</w:t>
            </w:r>
          </w:p>
        </w:tc>
      </w:tr>
    </w:tbl>
    <w:p w:rsidR="00E50EF5" w:rsidRPr="00A2067B" w:rsidRDefault="00E50EF5" w:rsidP="00E50EF5">
      <w:pPr>
        <w:rPr>
          <w:lang w:val="uk-UA"/>
        </w:rPr>
      </w:pPr>
    </w:p>
    <w:p w:rsidR="00E50EF5" w:rsidRPr="00A2067B" w:rsidRDefault="00E50EF5" w:rsidP="00E50EF5">
      <w:pPr>
        <w:rPr>
          <w:lang w:val="uk-UA"/>
        </w:rPr>
      </w:pPr>
    </w:p>
    <w:p w:rsidR="00E50EF5" w:rsidRPr="00A2067B" w:rsidRDefault="00E50EF5" w:rsidP="00E50EF5">
      <w:pPr>
        <w:rPr>
          <w:lang w:val="uk-UA"/>
        </w:rPr>
      </w:pPr>
    </w:p>
    <w:p w:rsidR="00E50EF5" w:rsidRPr="00A2067B" w:rsidRDefault="00E50EF5" w:rsidP="00E50EF5">
      <w:pPr>
        <w:rPr>
          <w:lang w:val="uk-UA"/>
        </w:rPr>
      </w:pPr>
    </w:p>
    <w:p w:rsidR="00E50EF5" w:rsidRPr="00A2067B" w:rsidRDefault="00E50EF5" w:rsidP="00E50EF5">
      <w:pPr>
        <w:rPr>
          <w:lang w:val="uk-UA"/>
        </w:rPr>
      </w:pPr>
    </w:p>
    <w:p w:rsidR="00E50EF5" w:rsidRPr="00A2067B" w:rsidRDefault="00E50EF5" w:rsidP="00E50EF5">
      <w:pPr>
        <w:rPr>
          <w:lang w:val="uk-UA"/>
        </w:rPr>
      </w:pPr>
    </w:p>
    <w:p w:rsidR="00E50EF5" w:rsidRPr="00A2067B" w:rsidRDefault="00E50EF5" w:rsidP="00E50EF5">
      <w:pPr>
        <w:rPr>
          <w:lang w:val="uk-UA"/>
        </w:rPr>
      </w:pPr>
    </w:p>
    <w:p w:rsidR="00E50EF5" w:rsidRPr="00A2067B" w:rsidRDefault="00E50EF5" w:rsidP="00E50EF5">
      <w:pPr>
        <w:rPr>
          <w:lang w:val="uk-UA"/>
        </w:rPr>
      </w:pPr>
    </w:p>
    <w:p w:rsidR="00E50EF5" w:rsidRPr="00A2067B" w:rsidRDefault="00E50EF5" w:rsidP="00E50EF5">
      <w:pPr>
        <w:rPr>
          <w:lang w:val="uk-UA"/>
        </w:rPr>
      </w:pPr>
    </w:p>
    <w:p w:rsidR="00E50EF5" w:rsidRPr="00A2067B" w:rsidRDefault="00E50EF5" w:rsidP="00E50EF5">
      <w:pPr>
        <w:rPr>
          <w:lang w:val="uk-UA"/>
        </w:rPr>
      </w:pPr>
    </w:p>
    <w:p w:rsidR="00E50EF5" w:rsidRPr="00A2067B" w:rsidRDefault="00E50EF5" w:rsidP="00E50EF5">
      <w:pPr>
        <w:jc w:val="right"/>
        <w:rPr>
          <w:i/>
          <w:iCs/>
          <w:sz w:val="28"/>
          <w:szCs w:val="28"/>
          <w:lang w:val="uk-UA"/>
        </w:rPr>
      </w:pPr>
      <w:r w:rsidRPr="00A2067B">
        <w:rPr>
          <w:i/>
          <w:iCs/>
          <w:sz w:val="28"/>
          <w:szCs w:val="28"/>
          <w:lang w:val="uk-UA"/>
        </w:rPr>
        <w:t>Продовж. табл. 5</w:t>
      </w:r>
    </w:p>
    <w:p w:rsidR="00E50EF5" w:rsidRPr="00A2067B" w:rsidRDefault="00E50EF5" w:rsidP="00E50EF5">
      <w:pPr>
        <w:rPr>
          <w:i/>
          <w:iCs/>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38"/>
        <w:gridCol w:w="1059"/>
        <w:gridCol w:w="882"/>
        <w:gridCol w:w="876"/>
        <w:gridCol w:w="644"/>
        <w:gridCol w:w="887"/>
        <w:gridCol w:w="1061"/>
        <w:gridCol w:w="644"/>
        <w:gridCol w:w="645"/>
        <w:gridCol w:w="756"/>
        <w:gridCol w:w="756"/>
        <w:gridCol w:w="756"/>
        <w:gridCol w:w="876"/>
        <w:gridCol w:w="876"/>
        <w:gridCol w:w="756"/>
        <w:gridCol w:w="756"/>
        <w:gridCol w:w="875"/>
        <w:gridCol w:w="937"/>
      </w:tblGrid>
      <w:tr w:rsidR="00E50EF5" w:rsidRPr="00A2067B" w:rsidTr="007C55B9">
        <w:trPr>
          <w:trHeight w:val="70"/>
        </w:trPr>
        <w:tc>
          <w:tcPr>
            <w:tcW w:w="538" w:type="dxa"/>
            <w:vMerge w:val="restart"/>
          </w:tcPr>
          <w:p w:rsidR="00E50EF5" w:rsidRPr="00A2067B" w:rsidRDefault="00E50EF5" w:rsidP="007C55B9">
            <w:pPr>
              <w:jc w:val="center"/>
              <w:rPr>
                <w:lang w:val="uk-UA"/>
              </w:rPr>
            </w:pPr>
            <w:r w:rsidRPr="00A2067B">
              <w:rPr>
                <w:lang w:val="uk-UA"/>
              </w:rPr>
              <w:t>М</w:t>
            </w:r>
          </w:p>
        </w:tc>
        <w:tc>
          <w:tcPr>
            <w:tcW w:w="1059" w:type="dxa"/>
            <w:vMerge w:val="restart"/>
          </w:tcPr>
          <w:p w:rsidR="00E50EF5" w:rsidRPr="00A2067B" w:rsidRDefault="00E50EF5" w:rsidP="007C55B9">
            <w:pPr>
              <w:jc w:val="center"/>
              <w:rPr>
                <w:lang w:val="uk-UA"/>
              </w:rPr>
            </w:pPr>
            <w:r w:rsidRPr="00A2067B">
              <w:rPr>
                <w:lang w:val="uk-UA"/>
              </w:rPr>
              <w:t>Дата</w:t>
            </w:r>
          </w:p>
        </w:tc>
        <w:tc>
          <w:tcPr>
            <w:tcW w:w="882" w:type="dxa"/>
            <w:vMerge w:val="restart"/>
          </w:tcPr>
          <w:p w:rsidR="00E50EF5" w:rsidRPr="00A2067B" w:rsidRDefault="00E50EF5" w:rsidP="007C55B9">
            <w:pPr>
              <w:jc w:val="center"/>
              <w:rPr>
                <w:lang w:val="uk-UA"/>
              </w:rPr>
            </w:pPr>
            <w:r w:rsidRPr="00A2067B">
              <w:rPr>
                <w:lang w:val="uk-UA"/>
              </w:rPr>
              <w:t>Запах,</w:t>
            </w:r>
          </w:p>
          <w:p w:rsidR="00E50EF5" w:rsidRPr="00A2067B" w:rsidRDefault="00E50EF5" w:rsidP="007C55B9">
            <w:pPr>
              <w:jc w:val="center"/>
              <w:rPr>
                <w:lang w:val="uk-UA"/>
              </w:rPr>
            </w:pPr>
            <w:r w:rsidRPr="00A2067B">
              <w:rPr>
                <w:lang w:val="uk-UA"/>
              </w:rPr>
              <w:t>бали</w:t>
            </w:r>
          </w:p>
        </w:tc>
        <w:tc>
          <w:tcPr>
            <w:tcW w:w="876" w:type="dxa"/>
            <w:vMerge w:val="restart"/>
          </w:tcPr>
          <w:p w:rsidR="00E50EF5" w:rsidRPr="00A2067B" w:rsidRDefault="00E50EF5" w:rsidP="007C55B9">
            <w:pPr>
              <w:jc w:val="center"/>
              <w:rPr>
                <w:lang w:val="uk-UA"/>
              </w:rPr>
            </w:pPr>
            <w:r w:rsidRPr="00A2067B">
              <w:rPr>
                <w:lang w:val="uk-UA"/>
              </w:rPr>
              <w:t>К,</w:t>
            </w:r>
          </w:p>
          <w:p w:rsidR="00E50EF5" w:rsidRPr="00A2067B" w:rsidRDefault="00E50EF5" w:rsidP="007C55B9">
            <w:pPr>
              <w:jc w:val="center"/>
              <w:rPr>
                <w:lang w:val="uk-UA"/>
              </w:rPr>
            </w:pPr>
            <w:r w:rsidRPr="00A2067B">
              <w:rPr>
                <w:lang w:val="uk-UA"/>
              </w:rPr>
              <w:t>град</w:t>
            </w:r>
          </w:p>
        </w:tc>
        <w:tc>
          <w:tcPr>
            <w:tcW w:w="644" w:type="dxa"/>
            <w:vMerge w:val="restart"/>
          </w:tcPr>
          <w:p w:rsidR="00E50EF5" w:rsidRPr="00A2067B" w:rsidRDefault="00E50EF5" w:rsidP="007C55B9">
            <w:pPr>
              <w:jc w:val="center"/>
              <w:rPr>
                <w:lang w:val="uk-UA"/>
              </w:rPr>
            </w:pPr>
            <w:r w:rsidRPr="00A2067B">
              <w:rPr>
                <w:lang w:val="uk-UA"/>
              </w:rPr>
              <w:t>П, см</w:t>
            </w:r>
          </w:p>
        </w:tc>
        <w:tc>
          <w:tcPr>
            <w:tcW w:w="887" w:type="dxa"/>
            <w:vMerge w:val="restart"/>
          </w:tcPr>
          <w:p w:rsidR="00E50EF5" w:rsidRPr="00A2067B" w:rsidRDefault="00E50EF5" w:rsidP="007C55B9">
            <w:pPr>
              <w:jc w:val="center"/>
              <w:rPr>
                <w:lang w:val="uk-UA"/>
              </w:rPr>
            </w:pPr>
            <w:r w:rsidRPr="00A2067B">
              <w:rPr>
                <w:lang w:val="uk-UA"/>
              </w:rPr>
              <w:t>КМ,</w:t>
            </w:r>
          </w:p>
          <w:p w:rsidR="00E50EF5" w:rsidRPr="00A2067B" w:rsidRDefault="00E50EF5" w:rsidP="007C55B9">
            <w:pPr>
              <w:jc w:val="center"/>
              <w:rPr>
                <w:lang w:val="uk-UA"/>
              </w:rPr>
            </w:pPr>
            <w:r w:rsidRPr="00A2067B">
              <w:rPr>
                <w:lang w:val="uk-UA"/>
              </w:rPr>
              <w:t>мг/дм</w:t>
            </w:r>
            <w:r w:rsidRPr="00A2067B">
              <w:rPr>
                <w:vertAlign w:val="superscript"/>
                <w:lang w:val="uk-UA"/>
              </w:rPr>
              <w:t>3</w:t>
            </w:r>
          </w:p>
        </w:tc>
        <w:tc>
          <w:tcPr>
            <w:tcW w:w="1061" w:type="dxa"/>
            <w:vMerge w:val="restart"/>
          </w:tcPr>
          <w:p w:rsidR="00E50EF5" w:rsidRPr="00A2067B" w:rsidRDefault="00E50EF5" w:rsidP="007C55B9">
            <w:pPr>
              <w:jc w:val="center"/>
              <w:rPr>
                <w:lang w:val="uk-UA"/>
              </w:rPr>
            </w:pPr>
            <w:r w:rsidRPr="00A2067B">
              <w:rPr>
                <w:lang w:val="uk-UA"/>
              </w:rPr>
              <w:t>Ок, мгО/дм</w:t>
            </w:r>
            <w:r w:rsidRPr="00A2067B">
              <w:rPr>
                <w:vertAlign w:val="superscript"/>
                <w:lang w:val="uk-UA"/>
              </w:rPr>
              <w:t>3</w:t>
            </w:r>
          </w:p>
        </w:tc>
        <w:tc>
          <w:tcPr>
            <w:tcW w:w="1289" w:type="dxa"/>
            <w:gridSpan w:val="2"/>
          </w:tcPr>
          <w:p w:rsidR="00E50EF5" w:rsidRPr="00A2067B" w:rsidRDefault="00E50EF5" w:rsidP="007C55B9">
            <w:pPr>
              <w:jc w:val="center"/>
              <w:rPr>
                <w:vertAlign w:val="superscript"/>
                <w:lang w:val="uk-UA"/>
              </w:rPr>
            </w:pPr>
            <w:r w:rsidRPr="00A2067B">
              <w:rPr>
                <w:lang w:val="uk-UA"/>
              </w:rPr>
              <w:t>мг-екв/дм</w:t>
            </w:r>
            <w:r w:rsidRPr="00A2067B">
              <w:rPr>
                <w:vertAlign w:val="superscript"/>
                <w:lang w:val="uk-UA"/>
              </w:rPr>
              <w:t>3</w:t>
            </w:r>
          </w:p>
        </w:tc>
        <w:tc>
          <w:tcPr>
            <w:tcW w:w="6407" w:type="dxa"/>
            <w:gridSpan w:val="8"/>
          </w:tcPr>
          <w:p w:rsidR="00E50EF5" w:rsidRPr="00A2067B" w:rsidRDefault="00E50EF5" w:rsidP="007C55B9">
            <w:pPr>
              <w:jc w:val="center"/>
              <w:rPr>
                <w:lang w:val="uk-UA"/>
              </w:rPr>
            </w:pPr>
            <w:r w:rsidRPr="00A2067B">
              <w:rPr>
                <w:lang w:val="uk-UA"/>
              </w:rPr>
              <w:t>мг/дм</w:t>
            </w:r>
            <w:r w:rsidRPr="00A2067B">
              <w:rPr>
                <w:vertAlign w:val="superscript"/>
                <w:lang w:val="uk-UA"/>
              </w:rPr>
              <w:t>3</w:t>
            </w:r>
          </w:p>
        </w:tc>
        <w:tc>
          <w:tcPr>
            <w:tcW w:w="937" w:type="dxa"/>
          </w:tcPr>
          <w:p w:rsidR="00E50EF5" w:rsidRPr="00A2067B" w:rsidRDefault="00E50EF5" w:rsidP="007C55B9">
            <w:pPr>
              <w:jc w:val="center"/>
              <w:rPr>
                <w:lang w:val="uk-UA"/>
              </w:rPr>
            </w:pPr>
            <w:r w:rsidRPr="00A2067B">
              <w:rPr>
                <w:lang w:val="uk-UA"/>
              </w:rPr>
              <w:t>рН</w:t>
            </w:r>
          </w:p>
        </w:tc>
      </w:tr>
      <w:tr w:rsidR="00E50EF5" w:rsidRPr="00A2067B" w:rsidTr="007C55B9">
        <w:trPr>
          <w:trHeight w:val="70"/>
        </w:trPr>
        <w:tc>
          <w:tcPr>
            <w:tcW w:w="538" w:type="dxa"/>
            <w:vMerge/>
          </w:tcPr>
          <w:p w:rsidR="00E50EF5" w:rsidRPr="00A2067B" w:rsidRDefault="00E50EF5" w:rsidP="007C55B9">
            <w:pPr>
              <w:jc w:val="center"/>
              <w:rPr>
                <w:lang w:val="uk-UA"/>
              </w:rPr>
            </w:pPr>
          </w:p>
        </w:tc>
        <w:tc>
          <w:tcPr>
            <w:tcW w:w="1059" w:type="dxa"/>
            <w:vMerge/>
          </w:tcPr>
          <w:p w:rsidR="00E50EF5" w:rsidRPr="00A2067B" w:rsidRDefault="00E50EF5" w:rsidP="007C55B9">
            <w:pPr>
              <w:jc w:val="center"/>
              <w:rPr>
                <w:lang w:val="uk-UA"/>
              </w:rPr>
            </w:pPr>
          </w:p>
        </w:tc>
        <w:tc>
          <w:tcPr>
            <w:tcW w:w="882" w:type="dxa"/>
            <w:vMerge/>
          </w:tcPr>
          <w:p w:rsidR="00E50EF5" w:rsidRPr="00A2067B" w:rsidRDefault="00E50EF5" w:rsidP="007C55B9">
            <w:pPr>
              <w:jc w:val="center"/>
              <w:rPr>
                <w:lang w:val="uk-UA"/>
              </w:rPr>
            </w:pPr>
          </w:p>
        </w:tc>
        <w:tc>
          <w:tcPr>
            <w:tcW w:w="876" w:type="dxa"/>
            <w:vMerge/>
          </w:tcPr>
          <w:p w:rsidR="00E50EF5" w:rsidRPr="00A2067B" w:rsidRDefault="00E50EF5" w:rsidP="007C55B9">
            <w:pPr>
              <w:jc w:val="center"/>
              <w:rPr>
                <w:lang w:val="uk-UA"/>
              </w:rPr>
            </w:pPr>
          </w:p>
        </w:tc>
        <w:tc>
          <w:tcPr>
            <w:tcW w:w="644" w:type="dxa"/>
            <w:vMerge/>
          </w:tcPr>
          <w:p w:rsidR="00E50EF5" w:rsidRPr="00A2067B" w:rsidRDefault="00E50EF5" w:rsidP="007C55B9">
            <w:pPr>
              <w:jc w:val="center"/>
              <w:rPr>
                <w:lang w:val="uk-UA"/>
              </w:rPr>
            </w:pPr>
          </w:p>
        </w:tc>
        <w:tc>
          <w:tcPr>
            <w:tcW w:w="887" w:type="dxa"/>
            <w:vMerge/>
          </w:tcPr>
          <w:p w:rsidR="00E50EF5" w:rsidRPr="00A2067B" w:rsidRDefault="00E50EF5" w:rsidP="007C55B9">
            <w:pPr>
              <w:jc w:val="center"/>
              <w:rPr>
                <w:lang w:val="uk-UA"/>
              </w:rPr>
            </w:pPr>
          </w:p>
        </w:tc>
        <w:tc>
          <w:tcPr>
            <w:tcW w:w="1061" w:type="dxa"/>
            <w:vMerge/>
          </w:tcPr>
          <w:p w:rsidR="00E50EF5" w:rsidRPr="00A2067B" w:rsidRDefault="00E50EF5" w:rsidP="007C55B9">
            <w:pPr>
              <w:jc w:val="center"/>
              <w:rPr>
                <w:lang w:val="uk-UA"/>
              </w:rPr>
            </w:pPr>
          </w:p>
        </w:tc>
        <w:tc>
          <w:tcPr>
            <w:tcW w:w="644" w:type="dxa"/>
          </w:tcPr>
          <w:p w:rsidR="00E50EF5" w:rsidRPr="00A2067B" w:rsidRDefault="00E50EF5" w:rsidP="007C55B9">
            <w:pPr>
              <w:jc w:val="center"/>
              <w:rPr>
                <w:lang w:val="uk-UA"/>
              </w:rPr>
            </w:pPr>
            <w:r w:rsidRPr="00A2067B">
              <w:rPr>
                <w:lang w:val="uk-UA"/>
              </w:rPr>
              <w:t>Л</w:t>
            </w:r>
          </w:p>
        </w:tc>
        <w:tc>
          <w:tcPr>
            <w:tcW w:w="645" w:type="dxa"/>
          </w:tcPr>
          <w:p w:rsidR="00E50EF5" w:rsidRPr="00A2067B" w:rsidRDefault="00E50EF5" w:rsidP="007C55B9">
            <w:pPr>
              <w:jc w:val="center"/>
              <w:rPr>
                <w:lang w:val="uk-UA"/>
              </w:rPr>
            </w:pPr>
            <w:r w:rsidRPr="00A2067B">
              <w:rPr>
                <w:lang w:val="uk-UA"/>
              </w:rPr>
              <w:t>ЗЖ</w:t>
            </w:r>
          </w:p>
        </w:tc>
        <w:tc>
          <w:tcPr>
            <w:tcW w:w="756" w:type="dxa"/>
          </w:tcPr>
          <w:p w:rsidR="00E50EF5" w:rsidRPr="00A2067B" w:rsidRDefault="00E50EF5" w:rsidP="007C55B9">
            <w:pPr>
              <w:jc w:val="center"/>
              <w:rPr>
                <w:vertAlign w:val="superscript"/>
                <w:lang w:val="uk-UA"/>
              </w:rPr>
            </w:pPr>
            <w:r w:rsidRPr="00A2067B">
              <w:rPr>
                <w:lang w:val="uk-UA"/>
              </w:rPr>
              <w:t>Са</w:t>
            </w:r>
            <w:r w:rsidRPr="00A2067B">
              <w:rPr>
                <w:vertAlign w:val="superscript"/>
                <w:lang w:val="uk-UA"/>
              </w:rPr>
              <w:t>2+</w:t>
            </w:r>
          </w:p>
        </w:tc>
        <w:tc>
          <w:tcPr>
            <w:tcW w:w="756" w:type="dxa"/>
          </w:tcPr>
          <w:p w:rsidR="00E50EF5" w:rsidRPr="00A2067B" w:rsidRDefault="00E50EF5" w:rsidP="007C55B9">
            <w:pPr>
              <w:jc w:val="center"/>
              <w:rPr>
                <w:vertAlign w:val="superscript"/>
                <w:lang w:val="en-US"/>
              </w:rPr>
            </w:pPr>
            <w:r w:rsidRPr="00A2067B">
              <w:rPr>
                <w:lang w:val="en-US"/>
              </w:rPr>
              <w:t>Mg</w:t>
            </w:r>
            <w:r w:rsidRPr="00A2067B">
              <w:rPr>
                <w:vertAlign w:val="superscript"/>
                <w:lang w:val="en-US"/>
              </w:rPr>
              <w:t>2+</w:t>
            </w:r>
          </w:p>
        </w:tc>
        <w:tc>
          <w:tcPr>
            <w:tcW w:w="756" w:type="dxa"/>
          </w:tcPr>
          <w:p w:rsidR="00E50EF5" w:rsidRPr="00A2067B" w:rsidRDefault="00E50EF5" w:rsidP="007C55B9">
            <w:pPr>
              <w:jc w:val="center"/>
              <w:rPr>
                <w:vertAlign w:val="superscript"/>
                <w:lang w:val="en-US"/>
              </w:rPr>
            </w:pPr>
            <w:r w:rsidRPr="00A2067B">
              <w:rPr>
                <w:lang w:val="en-US"/>
              </w:rPr>
              <w:t>Cl</w:t>
            </w:r>
            <w:r w:rsidRPr="00A2067B">
              <w:rPr>
                <w:vertAlign w:val="superscript"/>
                <w:lang w:val="en-US"/>
              </w:rPr>
              <w:t>-</w:t>
            </w:r>
          </w:p>
        </w:tc>
        <w:tc>
          <w:tcPr>
            <w:tcW w:w="876" w:type="dxa"/>
          </w:tcPr>
          <w:p w:rsidR="00E50EF5" w:rsidRPr="00A2067B" w:rsidRDefault="00E50EF5" w:rsidP="007C55B9">
            <w:pPr>
              <w:jc w:val="center"/>
              <w:rPr>
                <w:vertAlign w:val="superscript"/>
                <w:lang w:val="en-US"/>
              </w:rPr>
            </w:pPr>
            <w:r w:rsidRPr="00A2067B">
              <w:rPr>
                <w:lang w:val="en-US"/>
              </w:rPr>
              <w:t>SO</w:t>
            </w:r>
            <w:r w:rsidRPr="00A2067B">
              <w:rPr>
                <w:vertAlign w:val="subscript"/>
                <w:lang w:val="en-US"/>
              </w:rPr>
              <w:t>4</w:t>
            </w:r>
            <w:r w:rsidRPr="00A2067B">
              <w:rPr>
                <w:vertAlign w:val="superscript"/>
                <w:lang w:val="en-US"/>
              </w:rPr>
              <w:t>2-</w:t>
            </w:r>
          </w:p>
        </w:tc>
        <w:tc>
          <w:tcPr>
            <w:tcW w:w="876" w:type="dxa"/>
          </w:tcPr>
          <w:p w:rsidR="00E50EF5" w:rsidRPr="00A2067B" w:rsidRDefault="00E50EF5" w:rsidP="007C55B9">
            <w:pPr>
              <w:jc w:val="center"/>
              <w:rPr>
                <w:vertAlign w:val="superscript"/>
                <w:lang w:val="en-US"/>
              </w:rPr>
            </w:pPr>
            <w:r w:rsidRPr="00A2067B">
              <w:rPr>
                <w:lang w:val="en-US"/>
              </w:rPr>
              <w:t>HCO</w:t>
            </w:r>
            <w:r w:rsidRPr="00A2067B">
              <w:rPr>
                <w:vertAlign w:val="subscript"/>
                <w:lang w:val="en-US"/>
              </w:rPr>
              <w:t>3</w:t>
            </w:r>
            <w:r w:rsidRPr="00A2067B">
              <w:rPr>
                <w:vertAlign w:val="superscript"/>
                <w:lang w:val="en-US"/>
              </w:rPr>
              <w:t>-</w:t>
            </w:r>
          </w:p>
        </w:tc>
        <w:tc>
          <w:tcPr>
            <w:tcW w:w="756" w:type="dxa"/>
          </w:tcPr>
          <w:p w:rsidR="00E50EF5" w:rsidRPr="00A2067B" w:rsidRDefault="00E50EF5" w:rsidP="007C55B9">
            <w:pPr>
              <w:jc w:val="center"/>
              <w:rPr>
                <w:vertAlign w:val="superscript"/>
                <w:lang w:val="en-US"/>
              </w:rPr>
            </w:pPr>
            <w:r w:rsidRPr="00A2067B">
              <w:rPr>
                <w:lang w:val="en-US"/>
              </w:rPr>
              <w:t>Na</w:t>
            </w:r>
            <w:r w:rsidRPr="00A2067B">
              <w:rPr>
                <w:vertAlign w:val="superscript"/>
                <w:lang w:val="en-US"/>
              </w:rPr>
              <w:t>+</w:t>
            </w:r>
          </w:p>
        </w:tc>
        <w:tc>
          <w:tcPr>
            <w:tcW w:w="756" w:type="dxa"/>
          </w:tcPr>
          <w:p w:rsidR="00E50EF5" w:rsidRPr="00A2067B" w:rsidRDefault="00E50EF5" w:rsidP="007C55B9">
            <w:pPr>
              <w:jc w:val="center"/>
              <w:rPr>
                <w:vertAlign w:val="superscript"/>
                <w:lang w:val="en-US"/>
              </w:rPr>
            </w:pPr>
            <w:r w:rsidRPr="00A2067B">
              <w:rPr>
                <w:lang w:val="en-US"/>
              </w:rPr>
              <w:t>K</w:t>
            </w:r>
            <w:r w:rsidRPr="00A2067B">
              <w:rPr>
                <w:vertAlign w:val="superscript"/>
                <w:lang w:val="en-US"/>
              </w:rPr>
              <w:t>+</w:t>
            </w:r>
          </w:p>
        </w:tc>
        <w:tc>
          <w:tcPr>
            <w:tcW w:w="875" w:type="dxa"/>
          </w:tcPr>
          <w:p w:rsidR="00E50EF5" w:rsidRPr="00A2067B" w:rsidRDefault="00E50EF5" w:rsidP="007C55B9">
            <w:pPr>
              <w:jc w:val="center"/>
              <w:rPr>
                <w:lang w:val="uk-UA"/>
              </w:rPr>
            </w:pPr>
            <w:r w:rsidRPr="00A2067B">
              <w:rPr>
                <w:lang w:val="uk-UA"/>
              </w:rPr>
              <w:t>СЗ</w:t>
            </w:r>
          </w:p>
        </w:tc>
        <w:tc>
          <w:tcPr>
            <w:tcW w:w="937" w:type="dxa"/>
          </w:tcPr>
          <w:p w:rsidR="00E50EF5" w:rsidRPr="00A2067B" w:rsidRDefault="00E50EF5" w:rsidP="007C55B9">
            <w:pPr>
              <w:jc w:val="center"/>
              <w:rPr>
                <w:lang w:val="uk-UA"/>
              </w:rPr>
            </w:pPr>
          </w:p>
        </w:tc>
      </w:tr>
      <w:tr w:rsidR="00E50EF5" w:rsidRPr="00A2067B" w:rsidTr="007C55B9">
        <w:trPr>
          <w:trHeight w:val="70"/>
        </w:trPr>
        <w:tc>
          <w:tcPr>
            <w:tcW w:w="538" w:type="dxa"/>
          </w:tcPr>
          <w:p w:rsidR="00E50EF5" w:rsidRPr="00A2067B" w:rsidRDefault="00E50EF5" w:rsidP="007C55B9">
            <w:pPr>
              <w:jc w:val="center"/>
              <w:rPr>
                <w:lang w:val="uk-UA"/>
              </w:rPr>
            </w:pPr>
            <w:r w:rsidRPr="00A2067B">
              <w:rPr>
                <w:lang w:val="uk-UA"/>
              </w:rPr>
              <w:t>16.</w:t>
            </w:r>
          </w:p>
        </w:tc>
        <w:tc>
          <w:tcPr>
            <w:tcW w:w="1059" w:type="dxa"/>
          </w:tcPr>
          <w:p w:rsidR="00E50EF5" w:rsidRPr="00A2067B" w:rsidRDefault="00E50EF5" w:rsidP="007C55B9">
            <w:pPr>
              <w:jc w:val="center"/>
              <w:rPr>
                <w:lang w:val="uk-UA"/>
              </w:rPr>
            </w:pPr>
            <w:r w:rsidRPr="00A2067B">
              <w:rPr>
                <w:lang w:val="en-US"/>
              </w:rPr>
              <w:t>12.06.13</w:t>
            </w:r>
          </w:p>
        </w:tc>
        <w:tc>
          <w:tcPr>
            <w:tcW w:w="882" w:type="dxa"/>
          </w:tcPr>
          <w:p w:rsidR="00E50EF5" w:rsidRPr="00A2067B" w:rsidRDefault="00E50EF5" w:rsidP="007C55B9">
            <w:pPr>
              <w:jc w:val="center"/>
              <w:rPr>
                <w:lang w:val="en-US"/>
              </w:rPr>
            </w:pPr>
            <w:r w:rsidRPr="00A2067B">
              <w:rPr>
                <w:lang w:val="en-US"/>
              </w:rPr>
              <w:t>4</w:t>
            </w:r>
            <w:r w:rsidRPr="00A2067B">
              <w:rPr>
                <w:lang w:val="uk-UA"/>
              </w:rPr>
              <w:t>/</w:t>
            </w:r>
            <w:r w:rsidRPr="00A2067B">
              <w:rPr>
                <w:lang w:val="en-US"/>
              </w:rPr>
              <w:t>5</w:t>
            </w:r>
          </w:p>
        </w:tc>
        <w:tc>
          <w:tcPr>
            <w:tcW w:w="876" w:type="dxa"/>
          </w:tcPr>
          <w:p w:rsidR="00E50EF5" w:rsidRPr="00A2067B" w:rsidRDefault="00E50EF5" w:rsidP="007C55B9">
            <w:pPr>
              <w:jc w:val="center"/>
              <w:rPr>
                <w:lang w:val="en-US"/>
              </w:rPr>
            </w:pPr>
            <w:r w:rsidRPr="00A2067B">
              <w:rPr>
                <w:lang w:val="en-US"/>
              </w:rPr>
              <w:t>195,99</w:t>
            </w:r>
          </w:p>
        </w:tc>
        <w:tc>
          <w:tcPr>
            <w:tcW w:w="644" w:type="dxa"/>
          </w:tcPr>
          <w:p w:rsidR="00E50EF5" w:rsidRPr="00A2067B" w:rsidRDefault="00E50EF5" w:rsidP="007C55B9">
            <w:pPr>
              <w:jc w:val="center"/>
              <w:rPr>
                <w:i/>
                <w:iCs/>
                <w:lang w:val="en-US"/>
              </w:rPr>
            </w:pPr>
            <w:r w:rsidRPr="00A2067B">
              <w:rPr>
                <w:i/>
                <w:iCs/>
                <w:lang w:val="uk-UA"/>
              </w:rPr>
              <w:t>&lt;10</w:t>
            </w:r>
          </w:p>
        </w:tc>
        <w:tc>
          <w:tcPr>
            <w:tcW w:w="887" w:type="dxa"/>
          </w:tcPr>
          <w:p w:rsidR="00E50EF5" w:rsidRPr="00A2067B" w:rsidRDefault="00E50EF5" w:rsidP="007C55B9">
            <w:pPr>
              <w:jc w:val="center"/>
              <w:rPr>
                <w:lang w:val="en-US"/>
              </w:rPr>
            </w:pPr>
            <w:r w:rsidRPr="00A2067B">
              <w:rPr>
                <w:lang w:val="en-US"/>
              </w:rPr>
              <w:t>29,88</w:t>
            </w:r>
          </w:p>
        </w:tc>
        <w:tc>
          <w:tcPr>
            <w:tcW w:w="1061" w:type="dxa"/>
          </w:tcPr>
          <w:p w:rsidR="00E50EF5" w:rsidRPr="00A2067B" w:rsidRDefault="00E50EF5" w:rsidP="007C55B9">
            <w:pPr>
              <w:jc w:val="center"/>
              <w:rPr>
                <w:lang w:val="en-US"/>
              </w:rPr>
            </w:pPr>
            <w:r w:rsidRPr="00A2067B">
              <w:rPr>
                <w:lang w:val="en-US"/>
              </w:rPr>
              <w:t>-</w:t>
            </w:r>
          </w:p>
        </w:tc>
        <w:tc>
          <w:tcPr>
            <w:tcW w:w="644" w:type="dxa"/>
          </w:tcPr>
          <w:p w:rsidR="00E50EF5" w:rsidRPr="00A2067B" w:rsidRDefault="00E50EF5" w:rsidP="007C55B9">
            <w:pPr>
              <w:jc w:val="center"/>
              <w:rPr>
                <w:lang w:val="en-US"/>
              </w:rPr>
            </w:pPr>
            <w:r w:rsidRPr="00A2067B">
              <w:rPr>
                <w:lang w:val="en-US"/>
              </w:rPr>
              <w:t>-</w:t>
            </w:r>
          </w:p>
        </w:tc>
        <w:tc>
          <w:tcPr>
            <w:tcW w:w="645" w:type="dxa"/>
          </w:tcPr>
          <w:p w:rsidR="00E50EF5" w:rsidRPr="00A2067B" w:rsidRDefault="00E50EF5" w:rsidP="007C55B9">
            <w:pPr>
              <w:jc w:val="center"/>
              <w:rPr>
                <w:lang w:val="en-US"/>
              </w:rPr>
            </w:pPr>
            <w:r w:rsidRPr="00A2067B">
              <w:rPr>
                <w:lang w:val="en-US"/>
              </w:rPr>
              <w:t>16,5</w:t>
            </w:r>
          </w:p>
        </w:tc>
        <w:tc>
          <w:tcPr>
            <w:tcW w:w="756" w:type="dxa"/>
          </w:tcPr>
          <w:p w:rsidR="00E50EF5" w:rsidRPr="00A2067B" w:rsidRDefault="00E50EF5" w:rsidP="007C55B9">
            <w:pPr>
              <w:jc w:val="center"/>
              <w:rPr>
                <w:lang w:val="en-US"/>
              </w:rPr>
            </w:pPr>
            <w:r w:rsidRPr="00A2067B">
              <w:rPr>
                <w:lang w:val="en-US"/>
              </w:rPr>
              <w:t>98,7</w:t>
            </w:r>
          </w:p>
        </w:tc>
        <w:tc>
          <w:tcPr>
            <w:tcW w:w="756" w:type="dxa"/>
          </w:tcPr>
          <w:p w:rsidR="00E50EF5" w:rsidRPr="00A2067B" w:rsidRDefault="00E50EF5" w:rsidP="007C55B9">
            <w:pPr>
              <w:jc w:val="center"/>
              <w:rPr>
                <w:lang w:val="en-US"/>
              </w:rPr>
            </w:pPr>
            <w:r w:rsidRPr="00A2067B">
              <w:rPr>
                <w:lang w:val="en-US"/>
              </w:rPr>
              <w:t>140,7</w:t>
            </w:r>
          </w:p>
        </w:tc>
        <w:tc>
          <w:tcPr>
            <w:tcW w:w="756" w:type="dxa"/>
          </w:tcPr>
          <w:p w:rsidR="00E50EF5" w:rsidRPr="00A2067B" w:rsidRDefault="00E50EF5" w:rsidP="007C55B9">
            <w:pPr>
              <w:jc w:val="center"/>
              <w:rPr>
                <w:lang w:val="en-US"/>
              </w:rPr>
            </w:pPr>
            <w:r w:rsidRPr="00A2067B">
              <w:rPr>
                <w:lang w:val="en-US"/>
              </w:rPr>
              <w:t>661,5</w:t>
            </w:r>
          </w:p>
        </w:tc>
        <w:tc>
          <w:tcPr>
            <w:tcW w:w="876"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en-US"/>
              </w:rPr>
              <w:t>-</w:t>
            </w:r>
          </w:p>
        </w:tc>
        <w:tc>
          <w:tcPr>
            <w:tcW w:w="756" w:type="dxa"/>
          </w:tcPr>
          <w:p w:rsidR="00E50EF5" w:rsidRPr="00A2067B" w:rsidRDefault="00E50EF5" w:rsidP="007C55B9">
            <w:pPr>
              <w:jc w:val="center"/>
              <w:rPr>
                <w:lang w:val="en-US"/>
              </w:rPr>
            </w:pPr>
            <w:r w:rsidRPr="00A2067B">
              <w:rPr>
                <w:lang w:val="en-US"/>
              </w:rPr>
              <w:t>450,0</w:t>
            </w:r>
          </w:p>
        </w:tc>
        <w:tc>
          <w:tcPr>
            <w:tcW w:w="756" w:type="dxa"/>
          </w:tcPr>
          <w:p w:rsidR="00E50EF5" w:rsidRPr="00A2067B" w:rsidRDefault="00E50EF5" w:rsidP="007C55B9">
            <w:pPr>
              <w:jc w:val="center"/>
              <w:rPr>
                <w:lang w:val="en-US"/>
              </w:rPr>
            </w:pPr>
            <w:r w:rsidRPr="00A2067B">
              <w:rPr>
                <w:lang w:val="en-US"/>
              </w:rPr>
              <w:t>18,1</w:t>
            </w:r>
          </w:p>
        </w:tc>
        <w:tc>
          <w:tcPr>
            <w:tcW w:w="875" w:type="dxa"/>
          </w:tcPr>
          <w:p w:rsidR="00E50EF5" w:rsidRPr="00A2067B" w:rsidRDefault="00E50EF5" w:rsidP="007C55B9">
            <w:pPr>
              <w:jc w:val="center"/>
              <w:rPr>
                <w:lang w:val="uk-UA"/>
              </w:rPr>
            </w:pPr>
            <w:r w:rsidRPr="00A2067B">
              <w:rPr>
                <w:lang w:val="en-US"/>
              </w:rPr>
              <w:t>2761</w:t>
            </w:r>
          </w:p>
        </w:tc>
        <w:tc>
          <w:tcPr>
            <w:tcW w:w="937" w:type="dxa"/>
          </w:tcPr>
          <w:p w:rsidR="00E50EF5" w:rsidRPr="00A2067B" w:rsidRDefault="00E50EF5" w:rsidP="007C55B9">
            <w:pPr>
              <w:jc w:val="center"/>
              <w:rPr>
                <w:lang w:val="en-US"/>
              </w:rPr>
            </w:pPr>
            <w:r w:rsidRPr="00A2067B">
              <w:rPr>
                <w:lang w:val="en-US"/>
              </w:rPr>
              <w:t>7,58</w:t>
            </w:r>
          </w:p>
        </w:tc>
      </w:tr>
      <w:tr w:rsidR="00E50EF5" w:rsidRPr="00A2067B" w:rsidTr="007C55B9">
        <w:trPr>
          <w:trHeight w:val="70"/>
        </w:trPr>
        <w:tc>
          <w:tcPr>
            <w:tcW w:w="538" w:type="dxa"/>
          </w:tcPr>
          <w:p w:rsidR="00E50EF5" w:rsidRPr="00A2067B" w:rsidRDefault="00E50EF5" w:rsidP="007C55B9">
            <w:pPr>
              <w:jc w:val="center"/>
              <w:rPr>
                <w:lang w:val="uk-UA"/>
              </w:rPr>
            </w:pPr>
            <w:r w:rsidRPr="00A2067B">
              <w:rPr>
                <w:lang w:val="uk-UA"/>
              </w:rPr>
              <w:t>17.</w:t>
            </w:r>
          </w:p>
        </w:tc>
        <w:tc>
          <w:tcPr>
            <w:tcW w:w="1059" w:type="dxa"/>
          </w:tcPr>
          <w:p w:rsidR="00E50EF5" w:rsidRPr="00A2067B" w:rsidRDefault="00E50EF5" w:rsidP="007C55B9">
            <w:pPr>
              <w:jc w:val="center"/>
              <w:rPr>
                <w:lang w:val="uk-UA"/>
              </w:rPr>
            </w:pPr>
            <w:r w:rsidRPr="00A2067B">
              <w:rPr>
                <w:lang w:val="en-US"/>
              </w:rPr>
              <w:t>12.06.13</w:t>
            </w:r>
          </w:p>
        </w:tc>
        <w:tc>
          <w:tcPr>
            <w:tcW w:w="882" w:type="dxa"/>
          </w:tcPr>
          <w:p w:rsidR="00E50EF5" w:rsidRPr="00A2067B" w:rsidRDefault="00E50EF5" w:rsidP="007C55B9">
            <w:pPr>
              <w:jc w:val="center"/>
              <w:rPr>
                <w:lang w:val="en-US"/>
              </w:rPr>
            </w:pPr>
            <w:r w:rsidRPr="00A2067B">
              <w:rPr>
                <w:lang w:val="en-US"/>
              </w:rPr>
              <w:t>0</w:t>
            </w:r>
            <w:r w:rsidRPr="00A2067B">
              <w:rPr>
                <w:lang w:val="uk-UA"/>
              </w:rPr>
              <w:t>/</w:t>
            </w:r>
            <w:r w:rsidRPr="00A2067B">
              <w:rPr>
                <w:lang w:val="en-US"/>
              </w:rPr>
              <w:t>1</w:t>
            </w:r>
          </w:p>
        </w:tc>
        <w:tc>
          <w:tcPr>
            <w:tcW w:w="876" w:type="dxa"/>
          </w:tcPr>
          <w:p w:rsidR="00E50EF5" w:rsidRPr="00A2067B" w:rsidRDefault="00E50EF5" w:rsidP="007C55B9">
            <w:pPr>
              <w:jc w:val="center"/>
              <w:rPr>
                <w:lang w:val="en-US"/>
              </w:rPr>
            </w:pPr>
            <w:r w:rsidRPr="00A2067B">
              <w:rPr>
                <w:lang w:val="en-US"/>
              </w:rPr>
              <w:t>33,52</w:t>
            </w:r>
          </w:p>
        </w:tc>
        <w:tc>
          <w:tcPr>
            <w:tcW w:w="644" w:type="dxa"/>
          </w:tcPr>
          <w:p w:rsidR="00E50EF5" w:rsidRPr="00A2067B" w:rsidRDefault="00E50EF5" w:rsidP="007C55B9">
            <w:pPr>
              <w:jc w:val="center"/>
              <w:rPr>
                <w:i/>
                <w:iCs/>
                <w:lang w:val="en-US"/>
              </w:rPr>
            </w:pPr>
            <w:r w:rsidRPr="00A2067B">
              <w:rPr>
                <w:i/>
                <w:iCs/>
                <w:lang w:val="uk-UA"/>
              </w:rPr>
              <w:t>&lt;10</w:t>
            </w:r>
          </w:p>
        </w:tc>
        <w:tc>
          <w:tcPr>
            <w:tcW w:w="887" w:type="dxa"/>
          </w:tcPr>
          <w:p w:rsidR="00E50EF5" w:rsidRPr="00A2067B" w:rsidRDefault="00E50EF5" w:rsidP="007C55B9">
            <w:pPr>
              <w:jc w:val="center"/>
              <w:rPr>
                <w:lang w:val="en-US"/>
              </w:rPr>
            </w:pPr>
            <w:r w:rsidRPr="00A2067B">
              <w:rPr>
                <w:lang w:val="en-US"/>
              </w:rPr>
              <w:t>10,75</w:t>
            </w:r>
          </w:p>
        </w:tc>
        <w:tc>
          <w:tcPr>
            <w:tcW w:w="1061" w:type="dxa"/>
          </w:tcPr>
          <w:p w:rsidR="00E50EF5" w:rsidRPr="00A2067B" w:rsidRDefault="00E50EF5" w:rsidP="007C55B9">
            <w:pPr>
              <w:jc w:val="center"/>
              <w:rPr>
                <w:lang w:val="en-US"/>
              </w:rPr>
            </w:pPr>
            <w:r w:rsidRPr="00A2067B">
              <w:rPr>
                <w:lang w:val="en-US"/>
              </w:rPr>
              <w:t>-</w:t>
            </w:r>
          </w:p>
        </w:tc>
        <w:tc>
          <w:tcPr>
            <w:tcW w:w="644" w:type="dxa"/>
          </w:tcPr>
          <w:p w:rsidR="00E50EF5" w:rsidRPr="00A2067B" w:rsidRDefault="00E50EF5" w:rsidP="007C55B9">
            <w:pPr>
              <w:jc w:val="center"/>
              <w:rPr>
                <w:lang w:val="en-US"/>
              </w:rPr>
            </w:pPr>
            <w:r w:rsidRPr="00A2067B">
              <w:rPr>
                <w:lang w:val="en-US"/>
              </w:rPr>
              <w:t>-</w:t>
            </w:r>
          </w:p>
        </w:tc>
        <w:tc>
          <w:tcPr>
            <w:tcW w:w="645" w:type="dxa"/>
          </w:tcPr>
          <w:p w:rsidR="00E50EF5" w:rsidRPr="00A2067B" w:rsidRDefault="00E50EF5" w:rsidP="007C55B9">
            <w:pPr>
              <w:jc w:val="center"/>
              <w:rPr>
                <w:lang w:val="en-US"/>
              </w:rPr>
            </w:pPr>
            <w:r w:rsidRPr="00A2067B">
              <w:rPr>
                <w:lang w:val="en-US"/>
              </w:rPr>
              <w:t>4,55</w:t>
            </w:r>
          </w:p>
        </w:tc>
        <w:tc>
          <w:tcPr>
            <w:tcW w:w="756" w:type="dxa"/>
          </w:tcPr>
          <w:p w:rsidR="00E50EF5" w:rsidRPr="00A2067B" w:rsidRDefault="00E50EF5" w:rsidP="007C55B9">
            <w:pPr>
              <w:jc w:val="center"/>
              <w:rPr>
                <w:lang w:val="en-US"/>
              </w:rPr>
            </w:pPr>
            <w:r w:rsidRPr="00A2067B">
              <w:rPr>
                <w:lang w:val="en-US"/>
              </w:rPr>
              <w:t>50,6</w:t>
            </w:r>
          </w:p>
        </w:tc>
        <w:tc>
          <w:tcPr>
            <w:tcW w:w="756" w:type="dxa"/>
          </w:tcPr>
          <w:p w:rsidR="00E50EF5" w:rsidRPr="00A2067B" w:rsidRDefault="00E50EF5" w:rsidP="007C55B9">
            <w:pPr>
              <w:jc w:val="center"/>
              <w:rPr>
                <w:lang w:val="en-US"/>
              </w:rPr>
            </w:pPr>
            <w:r w:rsidRPr="00A2067B">
              <w:rPr>
                <w:lang w:val="en-US"/>
              </w:rPr>
              <w:t>24,62</w:t>
            </w:r>
          </w:p>
        </w:tc>
        <w:tc>
          <w:tcPr>
            <w:tcW w:w="756" w:type="dxa"/>
          </w:tcPr>
          <w:p w:rsidR="00E50EF5" w:rsidRPr="00A2067B" w:rsidRDefault="00E50EF5" w:rsidP="007C55B9">
            <w:pPr>
              <w:jc w:val="center"/>
              <w:rPr>
                <w:lang w:val="en-US"/>
              </w:rPr>
            </w:pPr>
            <w:r w:rsidRPr="00A2067B">
              <w:rPr>
                <w:lang w:val="en-US"/>
              </w:rPr>
              <w:t>24,75</w:t>
            </w:r>
          </w:p>
        </w:tc>
        <w:tc>
          <w:tcPr>
            <w:tcW w:w="876"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en-US"/>
              </w:rPr>
              <w:t>-</w:t>
            </w:r>
          </w:p>
        </w:tc>
        <w:tc>
          <w:tcPr>
            <w:tcW w:w="756" w:type="dxa"/>
          </w:tcPr>
          <w:p w:rsidR="00E50EF5" w:rsidRPr="00A2067B" w:rsidRDefault="00E50EF5" w:rsidP="007C55B9">
            <w:pPr>
              <w:jc w:val="center"/>
              <w:rPr>
                <w:lang w:val="en-US"/>
              </w:rPr>
            </w:pPr>
            <w:r w:rsidRPr="00A2067B">
              <w:rPr>
                <w:lang w:val="en-US"/>
              </w:rPr>
              <w:t>13,0</w:t>
            </w:r>
          </w:p>
        </w:tc>
        <w:tc>
          <w:tcPr>
            <w:tcW w:w="756" w:type="dxa"/>
          </w:tcPr>
          <w:p w:rsidR="00E50EF5" w:rsidRPr="00A2067B" w:rsidRDefault="00E50EF5" w:rsidP="007C55B9">
            <w:pPr>
              <w:jc w:val="center"/>
              <w:rPr>
                <w:lang w:val="en-US"/>
              </w:rPr>
            </w:pPr>
            <w:r w:rsidRPr="00A2067B">
              <w:rPr>
                <w:lang w:val="en-US"/>
              </w:rPr>
              <w:t>1,9</w:t>
            </w:r>
          </w:p>
        </w:tc>
        <w:tc>
          <w:tcPr>
            <w:tcW w:w="875" w:type="dxa"/>
          </w:tcPr>
          <w:p w:rsidR="00E50EF5" w:rsidRPr="00A2067B" w:rsidRDefault="00E50EF5" w:rsidP="007C55B9">
            <w:pPr>
              <w:jc w:val="center"/>
              <w:rPr>
                <w:lang w:val="en-US"/>
              </w:rPr>
            </w:pPr>
            <w:r w:rsidRPr="00A2067B">
              <w:rPr>
                <w:lang w:val="en-US"/>
              </w:rPr>
              <w:t>251,0</w:t>
            </w:r>
          </w:p>
        </w:tc>
        <w:tc>
          <w:tcPr>
            <w:tcW w:w="937" w:type="dxa"/>
          </w:tcPr>
          <w:p w:rsidR="00E50EF5" w:rsidRPr="00A2067B" w:rsidRDefault="00E50EF5" w:rsidP="007C55B9">
            <w:pPr>
              <w:jc w:val="center"/>
              <w:rPr>
                <w:lang w:val="en-US"/>
              </w:rPr>
            </w:pPr>
            <w:r w:rsidRPr="00A2067B">
              <w:rPr>
                <w:lang w:val="en-US"/>
              </w:rPr>
              <w:t>7,5</w:t>
            </w:r>
          </w:p>
        </w:tc>
      </w:tr>
      <w:tr w:rsidR="00E50EF5" w:rsidRPr="00A2067B" w:rsidTr="007C55B9">
        <w:trPr>
          <w:trHeight w:val="70"/>
        </w:trPr>
        <w:tc>
          <w:tcPr>
            <w:tcW w:w="1597" w:type="dxa"/>
            <w:gridSpan w:val="2"/>
          </w:tcPr>
          <w:p w:rsidR="00E50EF5" w:rsidRPr="00A2067B" w:rsidRDefault="00E50EF5" w:rsidP="007C55B9">
            <w:pPr>
              <w:rPr>
                <w:lang w:val="uk-UA"/>
              </w:rPr>
            </w:pPr>
            <w:r w:rsidRPr="00A2067B">
              <w:t>ДСТУ 4808:2007</w:t>
            </w:r>
            <w:r w:rsidRPr="00A2067B">
              <w:rPr>
                <w:lang w:val="uk-UA"/>
              </w:rPr>
              <w:t xml:space="preserve"> </w:t>
            </w:r>
            <w:r w:rsidRPr="00A2067B">
              <w:t>[</w:t>
            </w:r>
            <w:r w:rsidRPr="00A2067B">
              <w:rPr>
                <w:lang w:val="uk-UA"/>
              </w:rPr>
              <w:t>4</w:t>
            </w:r>
            <w:r w:rsidRPr="00A2067B">
              <w:t>]</w:t>
            </w:r>
          </w:p>
        </w:tc>
        <w:tc>
          <w:tcPr>
            <w:tcW w:w="882" w:type="dxa"/>
          </w:tcPr>
          <w:p w:rsidR="00E50EF5" w:rsidRPr="00A2067B" w:rsidRDefault="00E50EF5" w:rsidP="007C55B9">
            <w:pPr>
              <w:jc w:val="center"/>
              <w:rPr>
                <w:lang w:val="uk-UA"/>
              </w:rPr>
            </w:pPr>
            <w:r w:rsidRPr="00A2067B">
              <w:rPr>
                <w:color w:val="000000"/>
              </w:rPr>
              <w:t>&lt; 2</w:t>
            </w:r>
            <w:r w:rsidRPr="00A2067B">
              <w:rPr>
                <w:color w:val="000000"/>
                <w:lang w:val="uk-UA"/>
              </w:rPr>
              <w:t xml:space="preserve"> (1)</w:t>
            </w:r>
          </w:p>
        </w:tc>
        <w:tc>
          <w:tcPr>
            <w:tcW w:w="876" w:type="dxa"/>
          </w:tcPr>
          <w:p w:rsidR="00E50EF5" w:rsidRPr="00A2067B" w:rsidRDefault="00E50EF5" w:rsidP="007C55B9">
            <w:pPr>
              <w:jc w:val="center"/>
              <w:rPr>
                <w:lang w:val="uk-UA"/>
              </w:rPr>
            </w:pPr>
            <w:r w:rsidRPr="00A2067B">
              <w:rPr>
                <w:color w:val="000000"/>
              </w:rPr>
              <w:t>&lt; 20</w:t>
            </w:r>
            <w:r w:rsidRPr="00A2067B">
              <w:rPr>
                <w:color w:val="000000"/>
                <w:lang w:val="uk-UA"/>
              </w:rPr>
              <w:t xml:space="preserve"> (2)</w:t>
            </w:r>
          </w:p>
        </w:tc>
        <w:tc>
          <w:tcPr>
            <w:tcW w:w="644" w:type="dxa"/>
          </w:tcPr>
          <w:p w:rsidR="00E50EF5" w:rsidRPr="00A2067B" w:rsidRDefault="00E50EF5" w:rsidP="007C55B9">
            <w:pPr>
              <w:jc w:val="center"/>
              <w:rPr>
                <w:lang w:val="en-US"/>
              </w:rPr>
            </w:pPr>
            <w:r w:rsidRPr="00A2067B">
              <w:t>н</w:t>
            </w:r>
            <w:r w:rsidRPr="00A2067B">
              <w:rPr>
                <w:lang w:val="uk-UA"/>
              </w:rPr>
              <w:t>/н</w:t>
            </w:r>
          </w:p>
        </w:tc>
        <w:tc>
          <w:tcPr>
            <w:tcW w:w="887" w:type="dxa"/>
          </w:tcPr>
          <w:p w:rsidR="00E50EF5" w:rsidRPr="00A2067B" w:rsidRDefault="00E50EF5" w:rsidP="007C55B9">
            <w:pPr>
              <w:jc w:val="center"/>
              <w:rPr>
                <w:lang w:val="uk-UA"/>
              </w:rPr>
            </w:pPr>
            <w:r w:rsidRPr="00A2067B">
              <w:rPr>
                <w:color w:val="000000"/>
              </w:rPr>
              <w:t>&lt; 20</w:t>
            </w:r>
            <w:r w:rsidRPr="00A2067B">
              <w:rPr>
                <w:color w:val="000000"/>
                <w:lang w:val="uk-UA"/>
              </w:rPr>
              <w:t xml:space="preserve"> (1)</w:t>
            </w:r>
            <w:r w:rsidRPr="00A2067B">
              <w:rPr>
                <w:color w:val="000000"/>
              </w:rPr>
              <w:t xml:space="preserve"> </w:t>
            </w:r>
          </w:p>
        </w:tc>
        <w:tc>
          <w:tcPr>
            <w:tcW w:w="1061" w:type="dxa"/>
          </w:tcPr>
          <w:p w:rsidR="00E50EF5" w:rsidRPr="00A2067B" w:rsidRDefault="00E50EF5" w:rsidP="007C55B9">
            <w:pPr>
              <w:jc w:val="center"/>
              <w:rPr>
                <w:color w:val="000000"/>
                <w:lang w:val="uk-UA"/>
              </w:rPr>
            </w:pPr>
            <w:r w:rsidRPr="00A2067B">
              <w:rPr>
                <w:color w:val="000000"/>
              </w:rPr>
              <w:t xml:space="preserve">&lt; </w:t>
            </w:r>
            <w:r w:rsidRPr="00A2067B">
              <w:rPr>
                <w:color w:val="000000"/>
                <w:lang w:val="uk-UA"/>
              </w:rPr>
              <w:t>3</w:t>
            </w:r>
          </w:p>
          <w:p w:rsidR="00E50EF5" w:rsidRPr="00A2067B" w:rsidRDefault="00E50EF5" w:rsidP="007C55B9">
            <w:pPr>
              <w:jc w:val="center"/>
              <w:rPr>
                <w:lang w:val="en-US"/>
              </w:rPr>
            </w:pPr>
            <w:r w:rsidRPr="00A2067B">
              <w:rPr>
                <w:color w:val="000000"/>
                <w:lang w:val="uk-UA"/>
              </w:rPr>
              <w:t xml:space="preserve"> (1,2)</w:t>
            </w:r>
          </w:p>
        </w:tc>
        <w:tc>
          <w:tcPr>
            <w:tcW w:w="644" w:type="dxa"/>
          </w:tcPr>
          <w:p w:rsidR="00E50EF5" w:rsidRPr="00A2067B" w:rsidRDefault="00E50EF5" w:rsidP="007C55B9">
            <w:pPr>
              <w:jc w:val="center"/>
              <w:rPr>
                <w:lang w:val="en-US"/>
              </w:rPr>
            </w:pPr>
            <w:r w:rsidRPr="00A2067B">
              <w:rPr>
                <w:color w:val="000000"/>
              </w:rPr>
              <w:t xml:space="preserve">&lt; </w:t>
            </w:r>
            <w:r w:rsidRPr="00A2067B">
              <w:rPr>
                <w:color w:val="000000"/>
                <w:lang w:val="uk-UA"/>
              </w:rPr>
              <w:t>1,5 (2)</w:t>
            </w:r>
          </w:p>
        </w:tc>
        <w:tc>
          <w:tcPr>
            <w:tcW w:w="645" w:type="dxa"/>
          </w:tcPr>
          <w:p w:rsidR="00E50EF5" w:rsidRPr="00A2067B" w:rsidRDefault="00E50EF5" w:rsidP="007C55B9">
            <w:pPr>
              <w:jc w:val="center"/>
              <w:rPr>
                <w:lang w:val="en-US"/>
              </w:rPr>
            </w:pPr>
            <w:r w:rsidRPr="00A2067B">
              <w:rPr>
                <w:color w:val="000000"/>
              </w:rPr>
              <w:t>&lt;</w:t>
            </w:r>
            <w:r w:rsidRPr="00A2067B">
              <w:rPr>
                <w:color w:val="000000"/>
                <w:lang w:val="uk-UA"/>
              </w:rPr>
              <w:t>3 (2)</w:t>
            </w:r>
          </w:p>
        </w:tc>
        <w:tc>
          <w:tcPr>
            <w:tcW w:w="756" w:type="dxa"/>
          </w:tcPr>
          <w:p w:rsidR="00E50EF5" w:rsidRPr="00A2067B" w:rsidRDefault="00E50EF5" w:rsidP="007C55B9">
            <w:pPr>
              <w:jc w:val="center"/>
              <w:rPr>
                <w:lang w:val="en-US"/>
              </w:rPr>
            </w:pPr>
            <w:r w:rsidRPr="00A2067B">
              <w:t>не норм.</w:t>
            </w:r>
          </w:p>
        </w:tc>
        <w:tc>
          <w:tcPr>
            <w:tcW w:w="756" w:type="dxa"/>
          </w:tcPr>
          <w:p w:rsidR="00E50EF5" w:rsidRPr="00A2067B" w:rsidRDefault="00E50EF5" w:rsidP="007C55B9">
            <w:pPr>
              <w:jc w:val="center"/>
              <w:rPr>
                <w:lang w:val="en-US"/>
              </w:rPr>
            </w:pPr>
            <w:r w:rsidRPr="00A2067B">
              <w:rPr>
                <w:color w:val="000000"/>
              </w:rPr>
              <w:t xml:space="preserve">&lt; </w:t>
            </w:r>
            <w:r w:rsidRPr="00A2067B">
              <w:rPr>
                <w:color w:val="000000"/>
                <w:lang w:val="uk-UA"/>
              </w:rPr>
              <w:t>1</w:t>
            </w:r>
            <w:r w:rsidRPr="00A2067B">
              <w:rPr>
                <w:color w:val="000000"/>
              </w:rPr>
              <w:t>0</w:t>
            </w:r>
            <w:r w:rsidRPr="00A2067B">
              <w:rPr>
                <w:color w:val="000000"/>
                <w:lang w:val="uk-UA"/>
              </w:rPr>
              <w:t xml:space="preserve"> (2)</w:t>
            </w:r>
          </w:p>
        </w:tc>
        <w:tc>
          <w:tcPr>
            <w:tcW w:w="756" w:type="dxa"/>
          </w:tcPr>
          <w:p w:rsidR="00E50EF5" w:rsidRPr="00A2067B" w:rsidRDefault="00E50EF5" w:rsidP="007C55B9">
            <w:pPr>
              <w:jc w:val="center"/>
              <w:rPr>
                <w:lang w:val="en-US"/>
              </w:rPr>
            </w:pPr>
            <w:r w:rsidRPr="00A2067B">
              <w:rPr>
                <w:color w:val="000000"/>
              </w:rPr>
              <w:t xml:space="preserve">&lt; </w:t>
            </w:r>
            <w:r w:rsidRPr="00A2067B">
              <w:rPr>
                <w:color w:val="000000"/>
                <w:lang w:val="uk-UA"/>
              </w:rPr>
              <w:t>3</w:t>
            </w:r>
            <w:r w:rsidRPr="00A2067B">
              <w:rPr>
                <w:color w:val="000000"/>
              </w:rPr>
              <w:t>0</w:t>
            </w:r>
            <w:r w:rsidRPr="00A2067B">
              <w:rPr>
                <w:color w:val="000000"/>
                <w:lang w:val="uk-UA"/>
              </w:rPr>
              <w:t xml:space="preserve"> (1)</w:t>
            </w:r>
          </w:p>
        </w:tc>
        <w:tc>
          <w:tcPr>
            <w:tcW w:w="876" w:type="dxa"/>
          </w:tcPr>
          <w:p w:rsidR="00E50EF5" w:rsidRPr="00A2067B" w:rsidRDefault="00E50EF5" w:rsidP="007C55B9">
            <w:pPr>
              <w:jc w:val="center"/>
              <w:rPr>
                <w:lang w:val="en-US"/>
              </w:rPr>
            </w:pPr>
            <w:r w:rsidRPr="00A2067B">
              <w:rPr>
                <w:color w:val="000000"/>
              </w:rPr>
              <w:t xml:space="preserve">&lt; </w:t>
            </w:r>
            <w:r w:rsidRPr="00A2067B">
              <w:rPr>
                <w:color w:val="000000"/>
                <w:lang w:val="uk-UA"/>
              </w:rPr>
              <w:t>4</w:t>
            </w:r>
            <w:r w:rsidRPr="00A2067B">
              <w:rPr>
                <w:color w:val="000000"/>
              </w:rPr>
              <w:t>0</w:t>
            </w:r>
            <w:r w:rsidRPr="00A2067B">
              <w:rPr>
                <w:color w:val="000000"/>
                <w:lang w:val="uk-UA"/>
              </w:rPr>
              <w:t xml:space="preserve"> (1,2)</w:t>
            </w:r>
          </w:p>
        </w:tc>
        <w:tc>
          <w:tcPr>
            <w:tcW w:w="876" w:type="dxa"/>
          </w:tcPr>
          <w:p w:rsidR="00E50EF5" w:rsidRPr="00A2067B" w:rsidRDefault="00E50EF5" w:rsidP="007C55B9">
            <w:pPr>
              <w:jc w:val="center"/>
              <w:rPr>
                <w:lang w:val="en-US"/>
              </w:rPr>
            </w:pPr>
            <w:r w:rsidRPr="00A2067B">
              <w:t>н</w:t>
            </w:r>
            <w:r w:rsidRPr="00A2067B">
              <w:rPr>
                <w:lang w:val="uk-UA"/>
              </w:rPr>
              <w:t>/н</w:t>
            </w:r>
          </w:p>
        </w:tc>
        <w:tc>
          <w:tcPr>
            <w:tcW w:w="756" w:type="dxa"/>
          </w:tcPr>
          <w:p w:rsidR="00E50EF5" w:rsidRPr="00A2067B" w:rsidRDefault="00E50EF5" w:rsidP="007C55B9">
            <w:pPr>
              <w:jc w:val="center"/>
              <w:rPr>
                <w:lang w:val="en-US"/>
              </w:rPr>
            </w:pPr>
            <w:r w:rsidRPr="00A2067B">
              <w:t>н</w:t>
            </w:r>
            <w:r w:rsidRPr="00A2067B">
              <w:rPr>
                <w:lang w:val="uk-UA"/>
              </w:rPr>
              <w:t>/н</w:t>
            </w:r>
          </w:p>
        </w:tc>
        <w:tc>
          <w:tcPr>
            <w:tcW w:w="756" w:type="dxa"/>
          </w:tcPr>
          <w:p w:rsidR="00E50EF5" w:rsidRPr="00A2067B" w:rsidRDefault="00E50EF5" w:rsidP="007C55B9">
            <w:pPr>
              <w:jc w:val="center"/>
              <w:rPr>
                <w:lang w:val="en-US"/>
              </w:rPr>
            </w:pPr>
            <w:r w:rsidRPr="00A2067B">
              <w:t>н</w:t>
            </w:r>
            <w:r w:rsidRPr="00A2067B">
              <w:rPr>
                <w:lang w:val="uk-UA"/>
              </w:rPr>
              <w:t>/н</w:t>
            </w:r>
          </w:p>
        </w:tc>
        <w:tc>
          <w:tcPr>
            <w:tcW w:w="875" w:type="dxa"/>
          </w:tcPr>
          <w:p w:rsidR="00E50EF5" w:rsidRPr="00A2067B" w:rsidRDefault="00E50EF5" w:rsidP="007C55B9">
            <w:pPr>
              <w:jc w:val="center"/>
              <w:rPr>
                <w:lang w:val="uk-UA"/>
              </w:rPr>
            </w:pPr>
            <w:r w:rsidRPr="00A2067B">
              <w:rPr>
                <w:color w:val="000000"/>
              </w:rPr>
              <w:t xml:space="preserve">&lt;  </w:t>
            </w:r>
            <w:r w:rsidRPr="00A2067B">
              <w:rPr>
                <w:color w:val="000000"/>
                <w:lang w:val="uk-UA"/>
              </w:rPr>
              <w:t>400</w:t>
            </w:r>
            <w:r w:rsidRPr="00A2067B">
              <w:rPr>
                <w:color w:val="000000"/>
              </w:rPr>
              <w:t xml:space="preserve"> </w:t>
            </w:r>
            <w:r w:rsidRPr="00A2067B">
              <w:rPr>
                <w:color w:val="000000"/>
                <w:lang w:val="uk-UA"/>
              </w:rPr>
              <w:t>(1)</w:t>
            </w:r>
          </w:p>
        </w:tc>
        <w:tc>
          <w:tcPr>
            <w:tcW w:w="937" w:type="dxa"/>
          </w:tcPr>
          <w:p w:rsidR="00E50EF5" w:rsidRPr="00A2067B" w:rsidRDefault="00E50EF5" w:rsidP="007C55B9">
            <w:pPr>
              <w:jc w:val="center"/>
              <w:rPr>
                <w:color w:val="000000"/>
                <w:lang w:val="uk-UA"/>
              </w:rPr>
            </w:pPr>
            <w:r w:rsidRPr="00A2067B">
              <w:rPr>
                <w:color w:val="000000"/>
                <w:lang w:val="uk-UA"/>
              </w:rPr>
              <w:t xml:space="preserve">6,9-7,5 </w:t>
            </w:r>
          </w:p>
          <w:p w:rsidR="00E50EF5" w:rsidRPr="00A2067B" w:rsidRDefault="00E50EF5" w:rsidP="007C55B9">
            <w:pPr>
              <w:jc w:val="center"/>
              <w:rPr>
                <w:lang w:val="en-US"/>
              </w:rPr>
            </w:pPr>
            <w:r w:rsidRPr="00A2067B">
              <w:rPr>
                <w:color w:val="000000"/>
                <w:lang w:val="uk-UA"/>
              </w:rPr>
              <w:t>(1-3)</w:t>
            </w:r>
          </w:p>
        </w:tc>
      </w:tr>
      <w:tr w:rsidR="00E50EF5" w:rsidRPr="00A2067B" w:rsidTr="007C55B9">
        <w:trPr>
          <w:trHeight w:val="70"/>
        </w:trPr>
        <w:tc>
          <w:tcPr>
            <w:tcW w:w="1597" w:type="dxa"/>
            <w:gridSpan w:val="2"/>
          </w:tcPr>
          <w:p w:rsidR="00E50EF5" w:rsidRPr="00A2067B" w:rsidRDefault="00E50EF5" w:rsidP="007C55B9">
            <w:pPr>
              <w:overflowPunct w:val="0"/>
              <w:autoSpaceDE w:val="0"/>
              <w:autoSpaceDN w:val="0"/>
              <w:adjustRightInd w:val="0"/>
              <w:rPr>
                <w:lang w:val="uk-UA"/>
              </w:rPr>
            </w:pPr>
            <w:r w:rsidRPr="00A2067B">
              <w:t>СанП</w:t>
            </w:r>
            <w:r w:rsidRPr="00A2067B">
              <w:rPr>
                <w:lang w:val="uk-UA"/>
              </w:rPr>
              <w:t>і</w:t>
            </w:r>
            <w:r w:rsidRPr="00A2067B">
              <w:t xml:space="preserve">Н </w:t>
            </w:r>
          </w:p>
          <w:p w:rsidR="00E50EF5" w:rsidRPr="00A2067B" w:rsidRDefault="00E50EF5" w:rsidP="007C55B9">
            <w:pPr>
              <w:overflowPunct w:val="0"/>
              <w:autoSpaceDE w:val="0"/>
              <w:autoSpaceDN w:val="0"/>
              <w:adjustRightInd w:val="0"/>
              <w:rPr>
                <w:lang w:val="en-US"/>
              </w:rPr>
            </w:pPr>
            <w:r w:rsidRPr="00A2067B">
              <w:sym w:font="Times New Roman" w:char="2116"/>
            </w:r>
            <w:r w:rsidRPr="00A2067B">
              <w:t xml:space="preserve"> 4630-88</w:t>
            </w:r>
            <w:r w:rsidRPr="00A2067B">
              <w:rPr>
                <w:lang w:val="uk-UA"/>
              </w:rPr>
              <w:t xml:space="preserve"> </w:t>
            </w:r>
            <w:r w:rsidRPr="00A2067B">
              <w:rPr>
                <w:lang w:val="en-US"/>
              </w:rPr>
              <w:t>[</w:t>
            </w:r>
            <w:r w:rsidRPr="00A2067B">
              <w:rPr>
                <w:lang w:val="uk-UA"/>
              </w:rPr>
              <w:t>1</w:t>
            </w:r>
            <w:r w:rsidRPr="00A2067B">
              <w:rPr>
                <w:lang w:val="en-US"/>
              </w:rPr>
              <w:t>]</w:t>
            </w:r>
          </w:p>
        </w:tc>
        <w:tc>
          <w:tcPr>
            <w:tcW w:w="882" w:type="dxa"/>
          </w:tcPr>
          <w:p w:rsidR="00E50EF5" w:rsidRPr="00A2067B" w:rsidRDefault="00E50EF5" w:rsidP="007C55B9">
            <w:pPr>
              <w:jc w:val="center"/>
              <w:rPr>
                <w:color w:val="000000"/>
                <w:lang w:val="uk-UA"/>
              </w:rPr>
            </w:pPr>
            <w:r w:rsidRPr="00A2067B">
              <w:t>н</w:t>
            </w:r>
            <w:r w:rsidRPr="00A2067B">
              <w:rPr>
                <w:lang w:val="uk-UA"/>
              </w:rPr>
              <w:t>/н</w:t>
            </w:r>
          </w:p>
        </w:tc>
        <w:tc>
          <w:tcPr>
            <w:tcW w:w="876" w:type="dxa"/>
          </w:tcPr>
          <w:p w:rsidR="00E50EF5" w:rsidRPr="00A2067B" w:rsidRDefault="00E50EF5" w:rsidP="007C55B9">
            <w:pPr>
              <w:tabs>
                <w:tab w:val="left" w:pos="280"/>
                <w:tab w:val="center" w:pos="328"/>
              </w:tabs>
              <w:rPr>
                <w:color w:val="000000"/>
                <w:lang w:val="uk-UA"/>
              </w:rPr>
            </w:pPr>
            <w:r w:rsidRPr="00A2067B">
              <w:rPr>
                <w:color w:val="000000"/>
                <w:lang w:val="uk-UA"/>
              </w:rPr>
              <w:tab/>
            </w:r>
            <w:r w:rsidRPr="00A2067B">
              <w:rPr>
                <w:color w:val="000000"/>
                <w:lang w:val="uk-UA"/>
              </w:rPr>
              <w:tab/>
            </w:r>
            <w:r w:rsidRPr="00A2067B">
              <w:t>н</w:t>
            </w:r>
            <w:r w:rsidRPr="00A2067B">
              <w:rPr>
                <w:lang w:val="uk-UA"/>
              </w:rPr>
              <w:t>/н</w:t>
            </w:r>
          </w:p>
        </w:tc>
        <w:tc>
          <w:tcPr>
            <w:tcW w:w="644" w:type="dxa"/>
          </w:tcPr>
          <w:p w:rsidR="00E50EF5" w:rsidRPr="00A2067B" w:rsidRDefault="00E50EF5" w:rsidP="007C55B9">
            <w:pPr>
              <w:jc w:val="center"/>
              <w:rPr>
                <w:lang w:val="uk-UA"/>
              </w:rPr>
            </w:pPr>
            <w:r w:rsidRPr="00A2067B">
              <w:rPr>
                <w:lang w:val="uk-UA"/>
              </w:rPr>
              <w:t>20*</w:t>
            </w:r>
          </w:p>
        </w:tc>
        <w:tc>
          <w:tcPr>
            <w:tcW w:w="887" w:type="dxa"/>
          </w:tcPr>
          <w:p w:rsidR="00E50EF5" w:rsidRPr="00A2067B" w:rsidRDefault="00E50EF5" w:rsidP="007C55B9">
            <w:pPr>
              <w:jc w:val="center"/>
              <w:rPr>
                <w:color w:val="000000"/>
                <w:lang w:val="uk-UA"/>
              </w:rPr>
            </w:pPr>
            <w:r w:rsidRPr="00A2067B">
              <w:t>н</w:t>
            </w:r>
            <w:r w:rsidRPr="00A2067B">
              <w:rPr>
                <w:lang w:val="uk-UA"/>
              </w:rPr>
              <w:t>/н</w:t>
            </w:r>
          </w:p>
        </w:tc>
        <w:tc>
          <w:tcPr>
            <w:tcW w:w="1061" w:type="dxa"/>
          </w:tcPr>
          <w:p w:rsidR="00E50EF5" w:rsidRPr="00A2067B" w:rsidRDefault="00E50EF5" w:rsidP="007C55B9">
            <w:pPr>
              <w:jc w:val="center"/>
              <w:rPr>
                <w:color w:val="000000"/>
                <w:lang w:val="uk-UA"/>
              </w:rPr>
            </w:pPr>
            <w:r w:rsidRPr="00A2067B">
              <w:t>н</w:t>
            </w:r>
            <w:r w:rsidRPr="00A2067B">
              <w:rPr>
                <w:lang w:val="uk-UA"/>
              </w:rPr>
              <w:t>/н</w:t>
            </w:r>
          </w:p>
        </w:tc>
        <w:tc>
          <w:tcPr>
            <w:tcW w:w="644" w:type="dxa"/>
          </w:tcPr>
          <w:p w:rsidR="00E50EF5" w:rsidRPr="00A2067B" w:rsidRDefault="00E50EF5" w:rsidP="007C55B9">
            <w:pPr>
              <w:jc w:val="center"/>
              <w:rPr>
                <w:color w:val="000000"/>
                <w:lang w:val="uk-UA"/>
              </w:rPr>
            </w:pPr>
            <w:r w:rsidRPr="00A2067B">
              <w:t>н</w:t>
            </w:r>
            <w:r w:rsidRPr="00A2067B">
              <w:rPr>
                <w:lang w:val="uk-UA"/>
              </w:rPr>
              <w:t>/н</w:t>
            </w:r>
          </w:p>
        </w:tc>
        <w:tc>
          <w:tcPr>
            <w:tcW w:w="645" w:type="dxa"/>
          </w:tcPr>
          <w:p w:rsidR="00E50EF5" w:rsidRPr="00A2067B" w:rsidRDefault="00E50EF5" w:rsidP="007C55B9">
            <w:pPr>
              <w:jc w:val="center"/>
              <w:rPr>
                <w:color w:val="000000"/>
                <w:lang w:val="uk-UA"/>
              </w:rPr>
            </w:pPr>
            <w:r w:rsidRPr="00A2067B">
              <w:t>н</w:t>
            </w:r>
            <w:r w:rsidRPr="00A2067B">
              <w:rPr>
                <w:lang w:val="uk-UA"/>
              </w:rPr>
              <w:t>/н</w:t>
            </w:r>
          </w:p>
        </w:tc>
        <w:tc>
          <w:tcPr>
            <w:tcW w:w="756" w:type="dxa"/>
          </w:tcPr>
          <w:p w:rsidR="00E50EF5" w:rsidRPr="00A2067B" w:rsidRDefault="00E50EF5" w:rsidP="007C55B9">
            <w:pPr>
              <w:jc w:val="center"/>
              <w:rPr>
                <w:lang w:val="uk-UA"/>
              </w:rPr>
            </w:pPr>
            <w:r w:rsidRPr="00A2067B">
              <w:t>н</w:t>
            </w:r>
            <w:r w:rsidRPr="00A2067B">
              <w:rPr>
                <w:lang w:val="uk-UA"/>
              </w:rPr>
              <w:t>/н</w:t>
            </w:r>
          </w:p>
        </w:tc>
        <w:tc>
          <w:tcPr>
            <w:tcW w:w="756" w:type="dxa"/>
          </w:tcPr>
          <w:p w:rsidR="00E50EF5" w:rsidRPr="00A2067B" w:rsidRDefault="00E50EF5" w:rsidP="007C55B9">
            <w:pPr>
              <w:jc w:val="center"/>
              <w:rPr>
                <w:color w:val="000000"/>
                <w:lang w:val="uk-UA"/>
              </w:rPr>
            </w:pPr>
            <w:r w:rsidRPr="00A2067B">
              <w:t>н</w:t>
            </w:r>
            <w:r w:rsidRPr="00A2067B">
              <w:rPr>
                <w:lang w:val="uk-UA"/>
              </w:rPr>
              <w:t>/н</w:t>
            </w:r>
          </w:p>
        </w:tc>
        <w:tc>
          <w:tcPr>
            <w:tcW w:w="756" w:type="dxa"/>
          </w:tcPr>
          <w:p w:rsidR="00E50EF5" w:rsidRPr="00A2067B" w:rsidRDefault="00E50EF5" w:rsidP="007C55B9">
            <w:pPr>
              <w:jc w:val="center"/>
              <w:rPr>
                <w:color w:val="000000"/>
                <w:lang w:val="uk-UA"/>
              </w:rPr>
            </w:pPr>
            <w:r w:rsidRPr="00A2067B">
              <w:rPr>
                <w:color w:val="000000"/>
                <w:lang w:val="uk-UA"/>
              </w:rPr>
              <w:t>350</w:t>
            </w:r>
          </w:p>
          <w:p w:rsidR="00E50EF5" w:rsidRPr="00A2067B" w:rsidRDefault="00E50EF5" w:rsidP="007C55B9">
            <w:pPr>
              <w:jc w:val="center"/>
              <w:rPr>
                <w:color w:val="000000"/>
                <w:lang w:val="uk-UA"/>
              </w:rPr>
            </w:pPr>
            <w:r w:rsidRPr="00A2067B">
              <w:rPr>
                <w:color w:val="000000"/>
                <w:lang w:val="uk-UA"/>
              </w:rPr>
              <w:t>(в)</w:t>
            </w:r>
          </w:p>
        </w:tc>
        <w:tc>
          <w:tcPr>
            <w:tcW w:w="876" w:type="dxa"/>
          </w:tcPr>
          <w:p w:rsidR="00E50EF5" w:rsidRPr="00A2067B" w:rsidRDefault="00E50EF5" w:rsidP="007C55B9">
            <w:pPr>
              <w:jc w:val="center"/>
              <w:rPr>
                <w:color w:val="000000"/>
                <w:lang w:val="uk-UA"/>
              </w:rPr>
            </w:pPr>
            <w:r w:rsidRPr="00A2067B">
              <w:rPr>
                <w:color w:val="000000"/>
                <w:lang w:val="uk-UA"/>
              </w:rPr>
              <w:t>500</w:t>
            </w:r>
          </w:p>
          <w:p w:rsidR="00E50EF5" w:rsidRPr="00A2067B" w:rsidRDefault="00E50EF5" w:rsidP="007C55B9">
            <w:pPr>
              <w:jc w:val="center"/>
              <w:rPr>
                <w:color w:val="000000"/>
                <w:lang w:val="uk-UA"/>
              </w:rPr>
            </w:pPr>
            <w:r w:rsidRPr="00A2067B">
              <w:rPr>
                <w:color w:val="000000"/>
                <w:lang w:val="uk-UA"/>
              </w:rPr>
              <w:t>(в)</w:t>
            </w:r>
          </w:p>
        </w:tc>
        <w:tc>
          <w:tcPr>
            <w:tcW w:w="876" w:type="dxa"/>
          </w:tcPr>
          <w:p w:rsidR="00E50EF5" w:rsidRPr="00A2067B" w:rsidRDefault="00E50EF5" w:rsidP="007C55B9">
            <w:pPr>
              <w:jc w:val="center"/>
              <w:rPr>
                <w:lang w:val="uk-UA"/>
              </w:rPr>
            </w:pPr>
            <w:r w:rsidRPr="00A2067B">
              <w:t>н</w:t>
            </w:r>
            <w:r w:rsidRPr="00A2067B">
              <w:rPr>
                <w:lang w:val="uk-UA"/>
              </w:rPr>
              <w:t>/н</w:t>
            </w:r>
          </w:p>
        </w:tc>
        <w:tc>
          <w:tcPr>
            <w:tcW w:w="756" w:type="dxa"/>
          </w:tcPr>
          <w:p w:rsidR="00E50EF5" w:rsidRPr="00A2067B" w:rsidRDefault="00E50EF5" w:rsidP="007C55B9">
            <w:pPr>
              <w:jc w:val="center"/>
              <w:rPr>
                <w:lang w:val="uk-UA"/>
              </w:rPr>
            </w:pPr>
            <w:r w:rsidRPr="00A2067B">
              <w:t>200,0</w:t>
            </w:r>
          </w:p>
          <w:p w:rsidR="00E50EF5" w:rsidRPr="00A2067B" w:rsidRDefault="00E50EF5" w:rsidP="007C55B9">
            <w:pPr>
              <w:jc w:val="center"/>
              <w:rPr>
                <w:lang w:val="en-US"/>
              </w:rPr>
            </w:pPr>
            <w:r w:rsidRPr="00A2067B">
              <w:rPr>
                <w:color w:val="000000"/>
                <w:lang w:val="uk-UA"/>
              </w:rPr>
              <w:t>(в)</w:t>
            </w:r>
          </w:p>
        </w:tc>
        <w:tc>
          <w:tcPr>
            <w:tcW w:w="756" w:type="dxa"/>
          </w:tcPr>
          <w:p w:rsidR="00E50EF5" w:rsidRPr="00A2067B" w:rsidRDefault="00E50EF5" w:rsidP="007C55B9">
            <w:pPr>
              <w:jc w:val="center"/>
              <w:rPr>
                <w:lang w:val="uk-UA"/>
              </w:rPr>
            </w:pPr>
            <w:r w:rsidRPr="00A2067B">
              <w:t>н</w:t>
            </w:r>
            <w:r w:rsidRPr="00A2067B">
              <w:rPr>
                <w:lang w:val="uk-UA"/>
              </w:rPr>
              <w:t>/н</w:t>
            </w:r>
          </w:p>
        </w:tc>
        <w:tc>
          <w:tcPr>
            <w:tcW w:w="875" w:type="dxa"/>
          </w:tcPr>
          <w:p w:rsidR="00E50EF5" w:rsidRPr="00A2067B" w:rsidRDefault="00E50EF5" w:rsidP="007C55B9">
            <w:pPr>
              <w:jc w:val="center"/>
              <w:rPr>
                <w:lang w:val="uk-UA"/>
              </w:rPr>
            </w:pPr>
            <w:r w:rsidRPr="00A2067B">
              <w:rPr>
                <w:lang w:val="uk-UA"/>
              </w:rPr>
              <w:t>1000</w:t>
            </w:r>
          </w:p>
          <w:p w:rsidR="00E50EF5" w:rsidRPr="00A2067B" w:rsidRDefault="00E50EF5" w:rsidP="007C55B9">
            <w:pPr>
              <w:jc w:val="center"/>
              <w:rPr>
                <w:color w:val="000000"/>
                <w:lang w:val="uk-UA"/>
              </w:rPr>
            </w:pPr>
            <w:r w:rsidRPr="00A2067B">
              <w:rPr>
                <w:color w:val="000000"/>
                <w:lang w:val="uk-UA"/>
              </w:rPr>
              <w:t>(в)</w:t>
            </w:r>
          </w:p>
        </w:tc>
        <w:tc>
          <w:tcPr>
            <w:tcW w:w="937" w:type="dxa"/>
          </w:tcPr>
          <w:p w:rsidR="00E50EF5" w:rsidRPr="00A2067B" w:rsidRDefault="00E50EF5" w:rsidP="007C55B9">
            <w:pPr>
              <w:jc w:val="center"/>
              <w:rPr>
                <w:color w:val="000000"/>
                <w:lang w:val="uk-UA"/>
              </w:rPr>
            </w:pPr>
            <w:r w:rsidRPr="00A2067B">
              <w:rPr>
                <w:color w:val="000000"/>
                <w:lang w:val="uk-UA"/>
              </w:rPr>
              <w:t>6,5-8,5 (в)</w:t>
            </w:r>
          </w:p>
        </w:tc>
      </w:tr>
    </w:tbl>
    <w:p w:rsidR="00E50EF5" w:rsidRPr="00A2067B" w:rsidRDefault="00E50EF5" w:rsidP="00E50EF5">
      <w:pPr>
        <w:ind w:firstLine="708"/>
        <w:jc w:val="both"/>
        <w:rPr>
          <w:sz w:val="28"/>
          <w:szCs w:val="28"/>
          <w:lang w:val="uk-UA"/>
        </w:rPr>
      </w:pPr>
    </w:p>
    <w:p w:rsidR="00E50EF5" w:rsidRPr="00A2067B" w:rsidRDefault="00E50EF5" w:rsidP="00E50EF5">
      <w:pPr>
        <w:spacing w:line="360" w:lineRule="auto"/>
        <w:ind w:firstLine="708"/>
        <w:jc w:val="both"/>
        <w:rPr>
          <w:lang w:val="uk-UA"/>
        </w:rPr>
      </w:pPr>
      <w:r w:rsidRPr="00A2067B">
        <w:rPr>
          <w:sz w:val="28"/>
          <w:szCs w:val="28"/>
          <w:lang w:val="uk-UA"/>
        </w:rPr>
        <w:t xml:space="preserve">Примітки: 1. – р-н водозабору міського водопроводу. 2. - р-н скиду стічних вод. 3. -  вище водозабору міського водопроводу. 4. - нижче водозабору міського водопроводу. 5. - р-н водозабору міського водопроводу. 6. - вище водозабору міського водопроводу. 7. - нижче водозабору міського водопроводу. 8. - р-н скиду стічних вод.  9.  - р-н скиду стічних вод. 10. - р-н водозабору міського водопроводу. 11. - р-н скиду стічних вод. 12. - р-н водозабору міського водопроводу.13. - р-н скиду стічних вод.14. - р-н водозабору міського водопроводу. 15. -  р-н скиду стічних вод. 16. -  вище водозабору. </w:t>
      </w:r>
      <w:smartTag w:uri="urn:schemas-microsoft-com:office:smarttags" w:element="metricconverter">
        <w:smartTagPr>
          <w:attr w:name="ProductID" w:val="17. М"/>
        </w:smartTagPr>
        <w:r w:rsidRPr="00A2067B">
          <w:rPr>
            <w:sz w:val="28"/>
            <w:szCs w:val="28"/>
            <w:lang w:val="uk-UA"/>
          </w:rPr>
          <w:t>17. М</w:t>
        </w:r>
      </w:smartTag>
      <w:r w:rsidRPr="00A2067B">
        <w:rPr>
          <w:sz w:val="28"/>
          <w:szCs w:val="28"/>
          <w:lang w:val="uk-UA"/>
        </w:rPr>
        <w:t xml:space="preserve"> – місце відбору проби. 19. К – кольоровість. 20. П – прозорість. </w:t>
      </w:r>
      <w:smartTag w:uri="urn:schemas-microsoft-com:office:smarttags" w:element="metricconverter">
        <w:smartTagPr>
          <w:attr w:name="ProductID" w:val="21. М"/>
        </w:smartTagPr>
        <w:r w:rsidRPr="00A2067B">
          <w:rPr>
            <w:sz w:val="28"/>
            <w:szCs w:val="28"/>
            <w:lang w:val="uk-UA"/>
          </w:rPr>
          <w:t>21. М</w:t>
        </w:r>
      </w:smartTag>
      <w:r w:rsidRPr="00A2067B">
        <w:rPr>
          <w:sz w:val="28"/>
          <w:szCs w:val="28"/>
          <w:lang w:val="uk-UA"/>
        </w:rPr>
        <w:t xml:space="preserve"> – каламутність. 22. Ок – окисність. </w:t>
      </w:r>
      <w:smartTag w:uri="urn:schemas-microsoft-com:office:smarttags" w:element="metricconverter">
        <w:smartTagPr>
          <w:attr w:name="ProductID" w:val="23. Л"/>
        </w:smartTagPr>
        <w:r w:rsidRPr="00A2067B">
          <w:rPr>
            <w:sz w:val="28"/>
            <w:szCs w:val="28"/>
            <w:lang w:val="uk-UA"/>
          </w:rPr>
          <w:t>23. Л</w:t>
        </w:r>
      </w:smartTag>
      <w:r w:rsidRPr="00A2067B">
        <w:rPr>
          <w:sz w:val="28"/>
          <w:szCs w:val="28"/>
          <w:lang w:val="uk-UA"/>
        </w:rPr>
        <w:t xml:space="preserve"> – лужність. 24. ЗТ – загальна твердість. 25. СЗ – сухий залишок. *Забарвлення - не повинно виявлятися в стовпчику (курсив - невідповідність). Для  </w:t>
      </w:r>
      <w:r w:rsidRPr="00A2067B">
        <w:rPr>
          <w:sz w:val="28"/>
          <w:szCs w:val="28"/>
        </w:rPr>
        <w:t>ДСТУ 4808:2007</w:t>
      </w:r>
      <w:r w:rsidRPr="00A2067B">
        <w:rPr>
          <w:sz w:val="28"/>
          <w:szCs w:val="28"/>
          <w:lang w:val="uk-UA"/>
        </w:rPr>
        <w:t xml:space="preserve"> вказаний норматив для джерел 1 класу якості, у дужках клас якості даного джерела.</w:t>
      </w:r>
      <w:r w:rsidRPr="00A2067B">
        <w:t xml:space="preserve"> </w:t>
      </w:r>
      <w:r w:rsidRPr="00A2067B">
        <w:rPr>
          <w:sz w:val="28"/>
          <w:szCs w:val="28"/>
        </w:rPr>
        <w:t>н</w:t>
      </w:r>
      <w:r w:rsidRPr="00A2067B">
        <w:rPr>
          <w:sz w:val="28"/>
          <w:szCs w:val="28"/>
          <w:lang w:val="uk-UA"/>
        </w:rPr>
        <w:t>/н – не нормується. (–) – відсутність данних.</w:t>
      </w:r>
      <w:r w:rsidRPr="00A2067B">
        <w:rPr>
          <w:lang w:val="uk-UA"/>
        </w:rPr>
        <w:t xml:space="preserve"> </w:t>
      </w:r>
      <w:r w:rsidRPr="00A2067B">
        <w:rPr>
          <w:sz w:val="28"/>
          <w:szCs w:val="28"/>
          <w:lang w:val="uk-UA"/>
        </w:rPr>
        <w:t>н/в – невідповідність</w:t>
      </w:r>
      <w:r w:rsidRPr="00A2067B">
        <w:rPr>
          <w:lang w:val="uk-UA"/>
        </w:rPr>
        <w:t>.</w:t>
      </w:r>
    </w:p>
    <w:p w:rsidR="00E50EF5" w:rsidRPr="00A2067B" w:rsidRDefault="00E50EF5" w:rsidP="00E50EF5">
      <w:pPr>
        <w:jc w:val="right"/>
        <w:rPr>
          <w:i/>
          <w:iCs/>
          <w:sz w:val="28"/>
          <w:szCs w:val="28"/>
          <w:lang w:val="uk-UA"/>
        </w:rPr>
      </w:pPr>
    </w:p>
    <w:p w:rsidR="00E50EF5" w:rsidRPr="00A2067B" w:rsidRDefault="00E50EF5" w:rsidP="00E50EF5">
      <w:pPr>
        <w:jc w:val="right"/>
        <w:rPr>
          <w:i/>
          <w:iCs/>
          <w:sz w:val="28"/>
          <w:szCs w:val="28"/>
          <w:lang w:val="uk-UA"/>
        </w:rPr>
      </w:pPr>
    </w:p>
    <w:p w:rsidR="00E50EF5" w:rsidRPr="00A2067B" w:rsidRDefault="00E50EF5" w:rsidP="00E50EF5">
      <w:pPr>
        <w:jc w:val="right"/>
        <w:rPr>
          <w:i/>
          <w:iCs/>
          <w:sz w:val="28"/>
          <w:szCs w:val="28"/>
          <w:lang w:val="uk-UA"/>
        </w:rPr>
      </w:pPr>
      <w:r w:rsidRPr="00A2067B">
        <w:rPr>
          <w:i/>
          <w:iCs/>
          <w:sz w:val="28"/>
          <w:szCs w:val="28"/>
          <w:lang w:val="uk-UA"/>
        </w:rPr>
        <w:lastRenderedPageBreak/>
        <w:t>Таблиця 6</w:t>
      </w:r>
    </w:p>
    <w:p w:rsidR="00E50EF5" w:rsidRPr="00A2067B" w:rsidRDefault="00E50EF5" w:rsidP="00E50EF5">
      <w:pPr>
        <w:jc w:val="center"/>
        <w:rPr>
          <w:b/>
          <w:bCs/>
          <w:sz w:val="28"/>
          <w:szCs w:val="28"/>
          <w:lang w:val="uk-UA"/>
        </w:rPr>
      </w:pPr>
      <w:r w:rsidRPr="00A2067B">
        <w:rPr>
          <w:b/>
          <w:bCs/>
          <w:sz w:val="28"/>
          <w:szCs w:val="28"/>
          <w:lang w:val="uk-UA"/>
        </w:rPr>
        <w:t>Результати санітарно-хімічних досліджень води р. Дунай (м. Кілія)</w:t>
      </w:r>
    </w:p>
    <w:p w:rsidR="00E50EF5" w:rsidRPr="00A2067B" w:rsidRDefault="00E50EF5" w:rsidP="00E50EF5">
      <w:pPr>
        <w:jc w:val="center"/>
        <w:rPr>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7"/>
        <w:gridCol w:w="1076"/>
        <w:gridCol w:w="1122"/>
        <w:gridCol w:w="16"/>
        <w:gridCol w:w="982"/>
        <w:gridCol w:w="18"/>
        <w:gridCol w:w="807"/>
        <w:gridCol w:w="25"/>
        <w:gridCol w:w="967"/>
        <w:gridCol w:w="23"/>
        <w:gridCol w:w="1106"/>
        <w:gridCol w:w="35"/>
        <w:gridCol w:w="774"/>
        <w:gridCol w:w="40"/>
        <w:gridCol w:w="836"/>
        <w:gridCol w:w="47"/>
        <w:gridCol w:w="989"/>
        <w:gridCol w:w="46"/>
        <w:gridCol w:w="826"/>
        <w:gridCol w:w="51"/>
        <w:gridCol w:w="1021"/>
        <w:gridCol w:w="42"/>
        <w:gridCol w:w="834"/>
        <w:gridCol w:w="42"/>
        <w:gridCol w:w="834"/>
        <w:gridCol w:w="42"/>
        <w:gridCol w:w="834"/>
        <w:gridCol w:w="824"/>
      </w:tblGrid>
      <w:tr w:rsidR="00E50EF5" w:rsidRPr="00A2067B" w:rsidTr="007C55B9">
        <w:tc>
          <w:tcPr>
            <w:tcW w:w="527" w:type="dxa"/>
            <w:vMerge w:val="restart"/>
          </w:tcPr>
          <w:p w:rsidR="00E50EF5" w:rsidRPr="00A2067B" w:rsidRDefault="00E50EF5" w:rsidP="007C55B9">
            <w:pPr>
              <w:spacing w:line="360" w:lineRule="auto"/>
              <w:jc w:val="center"/>
              <w:rPr>
                <w:lang w:val="uk-UA"/>
              </w:rPr>
            </w:pPr>
            <w:r w:rsidRPr="00A2067B">
              <w:rPr>
                <w:lang w:val="uk-UA"/>
              </w:rPr>
              <w:t>М</w:t>
            </w:r>
          </w:p>
        </w:tc>
        <w:tc>
          <w:tcPr>
            <w:tcW w:w="1076" w:type="dxa"/>
            <w:vMerge w:val="restart"/>
          </w:tcPr>
          <w:p w:rsidR="00E50EF5" w:rsidRPr="00A2067B" w:rsidRDefault="00E50EF5" w:rsidP="007C55B9">
            <w:pPr>
              <w:spacing w:line="360" w:lineRule="auto"/>
              <w:jc w:val="center"/>
              <w:rPr>
                <w:lang w:val="uk-UA"/>
              </w:rPr>
            </w:pPr>
            <w:r w:rsidRPr="00A2067B">
              <w:rPr>
                <w:lang w:val="uk-UA"/>
              </w:rPr>
              <w:t>Дата</w:t>
            </w:r>
          </w:p>
        </w:tc>
        <w:tc>
          <w:tcPr>
            <w:tcW w:w="13183" w:type="dxa"/>
            <w:gridSpan w:val="26"/>
          </w:tcPr>
          <w:p w:rsidR="00E50EF5" w:rsidRPr="00A2067B" w:rsidRDefault="00E50EF5" w:rsidP="007C55B9">
            <w:pPr>
              <w:spacing w:line="360" w:lineRule="auto"/>
              <w:jc w:val="center"/>
              <w:rPr>
                <w:lang w:val="uk-UA"/>
              </w:rPr>
            </w:pPr>
            <w:r w:rsidRPr="00A2067B">
              <w:rPr>
                <w:lang w:val="uk-UA"/>
              </w:rPr>
              <w:t>мг/дм</w:t>
            </w:r>
            <w:r w:rsidRPr="00A2067B">
              <w:rPr>
                <w:vertAlign w:val="superscript"/>
                <w:lang w:val="uk-UA"/>
              </w:rPr>
              <w:t>3</w:t>
            </w:r>
          </w:p>
        </w:tc>
      </w:tr>
      <w:tr w:rsidR="00E50EF5" w:rsidRPr="00A2067B" w:rsidTr="007C55B9">
        <w:tc>
          <w:tcPr>
            <w:tcW w:w="527" w:type="dxa"/>
            <w:vMerge/>
          </w:tcPr>
          <w:p w:rsidR="00E50EF5" w:rsidRPr="00A2067B" w:rsidRDefault="00E50EF5" w:rsidP="007C55B9">
            <w:pPr>
              <w:spacing w:line="360" w:lineRule="auto"/>
              <w:jc w:val="center"/>
              <w:rPr>
                <w:lang w:val="uk-UA"/>
              </w:rPr>
            </w:pPr>
          </w:p>
        </w:tc>
        <w:tc>
          <w:tcPr>
            <w:tcW w:w="1076" w:type="dxa"/>
            <w:vMerge/>
          </w:tcPr>
          <w:p w:rsidR="00E50EF5" w:rsidRPr="00A2067B" w:rsidRDefault="00E50EF5" w:rsidP="007C55B9">
            <w:pPr>
              <w:spacing w:line="360" w:lineRule="auto"/>
              <w:jc w:val="center"/>
              <w:rPr>
                <w:lang w:val="uk-UA"/>
              </w:rPr>
            </w:pPr>
          </w:p>
        </w:tc>
        <w:tc>
          <w:tcPr>
            <w:tcW w:w="1138" w:type="dxa"/>
            <w:gridSpan w:val="2"/>
          </w:tcPr>
          <w:p w:rsidR="00E50EF5" w:rsidRPr="00A2067B" w:rsidRDefault="00E50EF5" w:rsidP="007C55B9">
            <w:pPr>
              <w:spacing w:line="360" w:lineRule="auto"/>
              <w:jc w:val="center"/>
              <w:rPr>
                <w:lang w:val="uk-UA"/>
              </w:rPr>
            </w:pPr>
            <w:r w:rsidRPr="00A2067B">
              <w:rPr>
                <w:lang w:val="en-US"/>
              </w:rPr>
              <w:t>Fe</w:t>
            </w:r>
          </w:p>
        </w:tc>
        <w:tc>
          <w:tcPr>
            <w:tcW w:w="1000" w:type="dxa"/>
            <w:gridSpan w:val="2"/>
          </w:tcPr>
          <w:p w:rsidR="00E50EF5" w:rsidRPr="00A2067B" w:rsidRDefault="00E50EF5" w:rsidP="007C55B9">
            <w:pPr>
              <w:spacing w:line="360" w:lineRule="auto"/>
              <w:jc w:val="center"/>
              <w:rPr>
                <w:vertAlign w:val="subscript"/>
                <w:lang w:val="uk-UA"/>
              </w:rPr>
            </w:pPr>
            <w:r w:rsidRPr="00A2067B">
              <w:rPr>
                <w:lang w:val="en-US"/>
              </w:rPr>
              <w:t>NH</w:t>
            </w:r>
            <w:r w:rsidRPr="00A2067B">
              <w:rPr>
                <w:vertAlign w:val="subscript"/>
                <w:lang w:val="uk-UA"/>
              </w:rPr>
              <w:t>3</w:t>
            </w:r>
          </w:p>
        </w:tc>
        <w:tc>
          <w:tcPr>
            <w:tcW w:w="832" w:type="dxa"/>
            <w:gridSpan w:val="2"/>
          </w:tcPr>
          <w:p w:rsidR="00E50EF5" w:rsidRPr="00A2067B" w:rsidRDefault="00E50EF5" w:rsidP="007C55B9">
            <w:pPr>
              <w:spacing w:line="360" w:lineRule="auto"/>
              <w:jc w:val="center"/>
              <w:rPr>
                <w:lang w:val="uk-UA"/>
              </w:rPr>
            </w:pPr>
            <w:r w:rsidRPr="00A2067B">
              <w:rPr>
                <w:lang w:val="en-US"/>
              </w:rPr>
              <w:t>NO</w:t>
            </w:r>
            <w:r w:rsidRPr="00A2067B">
              <w:rPr>
                <w:vertAlign w:val="subscript"/>
                <w:lang w:val="uk-UA"/>
              </w:rPr>
              <w:t>2</w:t>
            </w:r>
            <w:r w:rsidRPr="00A2067B">
              <w:rPr>
                <w:vertAlign w:val="superscript"/>
                <w:lang w:val="uk-UA"/>
              </w:rPr>
              <w:t>-</w:t>
            </w:r>
          </w:p>
        </w:tc>
        <w:tc>
          <w:tcPr>
            <w:tcW w:w="990" w:type="dxa"/>
            <w:gridSpan w:val="2"/>
          </w:tcPr>
          <w:p w:rsidR="00E50EF5" w:rsidRPr="00A2067B" w:rsidRDefault="00E50EF5" w:rsidP="007C55B9">
            <w:pPr>
              <w:spacing w:line="360" w:lineRule="auto"/>
              <w:jc w:val="center"/>
              <w:rPr>
                <w:vertAlign w:val="subscript"/>
                <w:lang w:val="uk-UA"/>
              </w:rPr>
            </w:pPr>
            <w:r w:rsidRPr="00A2067B">
              <w:rPr>
                <w:lang w:val="en-US"/>
              </w:rPr>
              <w:t>NO</w:t>
            </w:r>
            <w:r w:rsidRPr="00A2067B">
              <w:rPr>
                <w:vertAlign w:val="subscript"/>
                <w:lang w:val="uk-UA"/>
              </w:rPr>
              <w:t>3</w:t>
            </w:r>
            <w:r w:rsidRPr="00A2067B">
              <w:rPr>
                <w:vertAlign w:val="superscript"/>
                <w:lang w:val="uk-UA"/>
              </w:rPr>
              <w:t>-</w:t>
            </w:r>
          </w:p>
        </w:tc>
        <w:tc>
          <w:tcPr>
            <w:tcW w:w="1141" w:type="dxa"/>
            <w:gridSpan w:val="2"/>
          </w:tcPr>
          <w:p w:rsidR="00E50EF5" w:rsidRPr="00A2067B" w:rsidRDefault="00E50EF5" w:rsidP="007C55B9">
            <w:pPr>
              <w:spacing w:line="360" w:lineRule="auto"/>
              <w:jc w:val="center"/>
              <w:rPr>
                <w:lang w:val="uk-UA"/>
              </w:rPr>
            </w:pPr>
            <w:r w:rsidRPr="00A2067B">
              <w:rPr>
                <w:lang w:val="en-US"/>
              </w:rPr>
              <w:t>F</w:t>
            </w:r>
            <w:r w:rsidRPr="00A2067B">
              <w:rPr>
                <w:vertAlign w:val="superscript"/>
                <w:lang w:val="uk-UA"/>
              </w:rPr>
              <w:t>-</w:t>
            </w:r>
          </w:p>
        </w:tc>
        <w:tc>
          <w:tcPr>
            <w:tcW w:w="814" w:type="dxa"/>
            <w:gridSpan w:val="2"/>
          </w:tcPr>
          <w:p w:rsidR="00E50EF5" w:rsidRPr="00A2067B" w:rsidRDefault="00E50EF5" w:rsidP="007C55B9">
            <w:pPr>
              <w:spacing w:line="360" w:lineRule="auto"/>
              <w:jc w:val="center"/>
              <w:rPr>
                <w:lang w:val="uk-UA"/>
              </w:rPr>
            </w:pPr>
            <w:r w:rsidRPr="00A2067B">
              <w:rPr>
                <w:lang w:val="en-US"/>
              </w:rPr>
              <w:t>Si</w:t>
            </w:r>
          </w:p>
        </w:tc>
        <w:tc>
          <w:tcPr>
            <w:tcW w:w="883" w:type="dxa"/>
            <w:gridSpan w:val="2"/>
          </w:tcPr>
          <w:p w:rsidR="00E50EF5" w:rsidRPr="00A2067B" w:rsidRDefault="00E50EF5" w:rsidP="007C55B9">
            <w:pPr>
              <w:spacing w:line="360" w:lineRule="auto"/>
              <w:jc w:val="center"/>
              <w:rPr>
                <w:lang w:val="uk-UA"/>
              </w:rPr>
            </w:pPr>
            <w:r w:rsidRPr="00A2067B">
              <w:rPr>
                <w:lang w:val="en-US"/>
              </w:rPr>
              <w:t>Cd</w:t>
            </w:r>
          </w:p>
        </w:tc>
        <w:tc>
          <w:tcPr>
            <w:tcW w:w="1035" w:type="dxa"/>
            <w:gridSpan w:val="2"/>
          </w:tcPr>
          <w:p w:rsidR="00E50EF5" w:rsidRPr="00A2067B" w:rsidRDefault="00E50EF5" w:rsidP="007C55B9">
            <w:pPr>
              <w:spacing w:line="360" w:lineRule="auto"/>
              <w:jc w:val="center"/>
              <w:rPr>
                <w:lang w:val="uk-UA"/>
              </w:rPr>
            </w:pPr>
            <w:r w:rsidRPr="00A2067B">
              <w:rPr>
                <w:lang w:val="en-US"/>
              </w:rPr>
              <w:t>Pb</w:t>
            </w:r>
          </w:p>
        </w:tc>
        <w:tc>
          <w:tcPr>
            <w:tcW w:w="877" w:type="dxa"/>
            <w:gridSpan w:val="2"/>
          </w:tcPr>
          <w:p w:rsidR="00E50EF5" w:rsidRPr="00A2067B" w:rsidRDefault="00E50EF5" w:rsidP="007C55B9">
            <w:pPr>
              <w:spacing w:line="360" w:lineRule="auto"/>
              <w:jc w:val="center"/>
              <w:rPr>
                <w:lang w:val="uk-UA"/>
              </w:rPr>
            </w:pPr>
            <w:r w:rsidRPr="00A2067B">
              <w:rPr>
                <w:lang w:val="en-US"/>
              </w:rPr>
              <w:t>Zn</w:t>
            </w:r>
          </w:p>
        </w:tc>
        <w:tc>
          <w:tcPr>
            <w:tcW w:w="1063" w:type="dxa"/>
            <w:gridSpan w:val="2"/>
          </w:tcPr>
          <w:p w:rsidR="00E50EF5" w:rsidRPr="00A2067B" w:rsidRDefault="00E50EF5" w:rsidP="007C55B9">
            <w:pPr>
              <w:spacing w:line="360" w:lineRule="auto"/>
              <w:jc w:val="center"/>
              <w:rPr>
                <w:lang w:val="en-US"/>
              </w:rPr>
            </w:pPr>
            <w:r w:rsidRPr="00A2067B">
              <w:rPr>
                <w:lang w:val="en-US"/>
              </w:rPr>
              <w:t>Cr*</w:t>
            </w:r>
          </w:p>
        </w:tc>
        <w:tc>
          <w:tcPr>
            <w:tcW w:w="876" w:type="dxa"/>
            <w:gridSpan w:val="2"/>
          </w:tcPr>
          <w:p w:rsidR="00E50EF5" w:rsidRPr="00A2067B" w:rsidRDefault="00E50EF5" w:rsidP="007C55B9">
            <w:pPr>
              <w:spacing w:line="360" w:lineRule="auto"/>
              <w:jc w:val="center"/>
              <w:rPr>
                <w:lang w:val="en-US"/>
              </w:rPr>
            </w:pPr>
            <w:r w:rsidRPr="00A2067B">
              <w:rPr>
                <w:lang w:val="en-US"/>
              </w:rPr>
              <w:t>Mn</w:t>
            </w:r>
          </w:p>
        </w:tc>
        <w:tc>
          <w:tcPr>
            <w:tcW w:w="876" w:type="dxa"/>
            <w:gridSpan w:val="2"/>
          </w:tcPr>
          <w:p w:rsidR="00E50EF5" w:rsidRPr="00A2067B" w:rsidRDefault="00E50EF5" w:rsidP="007C55B9">
            <w:pPr>
              <w:spacing w:line="360" w:lineRule="auto"/>
              <w:jc w:val="center"/>
              <w:rPr>
                <w:lang w:val="en-US"/>
              </w:rPr>
            </w:pPr>
            <w:r w:rsidRPr="00A2067B">
              <w:rPr>
                <w:lang w:val="en-US"/>
              </w:rPr>
              <w:t>Ni</w:t>
            </w:r>
          </w:p>
        </w:tc>
        <w:tc>
          <w:tcPr>
            <w:tcW w:w="834" w:type="dxa"/>
          </w:tcPr>
          <w:p w:rsidR="00E50EF5" w:rsidRPr="00A2067B" w:rsidRDefault="00E50EF5" w:rsidP="007C55B9">
            <w:pPr>
              <w:spacing w:line="360" w:lineRule="auto"/>
              <w:jc w:val="center"/>
              <w:rPr>
                <w:lang w:val="en-US"/>
              </w:rPr>
            </w:pPr>
            <w:r w:rsidRPr="00A2067B">
              <w:rPr>
                <w:lang w:val="en-US"/>
              </w:rPr>
              <w:t>Cu</w:t>
            </w:r>
          </w:p>
        </w:tc>
        <w:tc>
          <w:tcPr>
            <w:tcW w:w="824" w:type="dxa"/>
          </w:tcPr>
          <w:p w:rsidR="00E50EF5" w:rsidRPr="00A2067B" w:rsidRDefault="00E50EF5" w:rsidP="007C55B9">
            <w:pPr>
              <w:spacing w:line="360" w:lineRule="auto"/>
              <w:jc w:val="center"/>
              <w:rPr>
                <w:lang w:val="uk-UA"/>
              </w:rPr>
            </w:pPr>
            <w:r w:rsidRPr="00A2067B">
              <w:rPr>
                <w:lang w:val="uk-UA"/>
              </w:rPr>
              <w:t>НП</w:t>
            </w:r>
          </w:p>
        </w:tc>
      </w:tr>
      <w:tr w:rsidR="00E50EF5" w:rsidRPr="00A2067B" w:rsidTr="007C55B9">
        <w:tc>
          <w:tcPr>
            <w:tcW w:w="527" w:type="dxa"/>
          </w:tcPr>
          <w:p w:rsidR="00E50EF5" w:rsidRPr="00A2067B" w:rsidRDefault="00E50EF5" w:rsidP="007C55B9">
            <w:pPr>
              <w:spacing w:line="360" w:lineRule="auto"/>
              <w:jc w:val="center"/>
              <w:rPr>
                <w:lang w:val="uk-UA"/>
              </w:rPr>
            </w:pPr>
            <w:r w:rsidRPr="00A2067B">
              <w:rPr>
                <w:lang w:val="uk-UA"/>
              </w:rPr>
              <w:t>1</w:t>
            </w:r>
          </w:p>
        </w:tc>
        <w:tc>
          <w:tcPr>
            <w:tcW w:w="1076" w:type="dxa"/>
          </w:tcPr>
          <w:p w:rsidR="00E50EF5" w:rsidRPr="00A2067B" w:rsidRDefault="00E50EF5" w:rsidP="007C55B9">
            <w:pPr>
              <w:spacing w:line="360" w:lineRule="auto"/>
              <w:jc w:val="center"/>
              <w:rPr>
                <w:lang w:val="uk-UA"/>
              </w:rPr>
            </w:pPr>
            <w:r w:rsidRPr="00A2067B">
              <w:rPr>
                <w:lang w:val="uk-UA"/>
              </w:rPr>
              <w:t>2</w:t>
            </w:r>
          </w:p>
        </w:tc>
        <w:tc>
          <w:tcPr>
            <w:tcW w:w="1138" w:type="dxa"/>
            <w:gridSpan w:val="2"/>
          </w:tcPr>
          <w:p w:rsidR="00E50EF5" w:rsidRPr="00A2067B" w:rsidRDefault="00E50EF5" w:rsidP="007C55B9">
            <w:pPr>
              <w:spacing w:line="360" w:lineRule="auto"/>
              <w:jc w:val="center"/>
              <w:rPr>
                <w:lang w:val="uk-UA"/>
              </w:rPr>
            </w:pPr>
            <w:r w:rsidRPr="00A2067B">
              <w:rPr>
                <w:lang w:val="uk-UA"/>
              </w:rPr>
              <w:t>3</w:t>
            </w:r>
          </w:p>
        </w:tc>
        <w:tc>
          <w:tcPr>
            <w:tcW w:w="1000" w:type="dxa"/>
            <w:gridSpan w:val="2"/>
          </w:tcPr>
          <w:p w:rsidR="00E50EF5" w:rsidRPr="00A2067B" w:rsidRDefault="00E50EF5" w:rsidP="007C55B9">
            <w:pPr>
              <w:spacing w:line="360" w:lineRule="auto"/>
              <w:jc w:val="center"/>
              <w:rPr>
                <w:lang w:val="uk-UA"/>
              </w:rPr>
            </w:pPr>
            <w:r w:rsidRPr="00A2067B">
              <w:rPr>
                <w:lang w:val="uk-UA"/>
              </w:rPr>
              <w:t>4</w:t>
            </w:r>
          </w:p>
        </w:tc>
        <w:tc>
          <w:tcPr>
            <w:tcW w:w="832" w:type="dxa"/>
            <w:gridSpan w:val="2"/>
          </w:tcPr>
          <w:p w:rsidR="00E50EF5" w:rsidRPr="00A2067B" w:rsidRDefault="00E50EF5" w:rsidP="007C55B9">
            <w:pPr>
              <w:spacing w:line="360" w:lineRule="auto"/>
              <w:jc w:val="center"/>
              <w:rPr>
                <w:lang w:val="uk-UA"/>
              </w:rPr>
            </w:pPr>
            <w:r w:rsidRPr="00A2067B">
              <w:rPr>
                <w:lang w:val="uk-UA"/>
              </w:rPr>
              <w:t>5</w:t>
            </w:r>
          </w:p>
        </w:tc>
        <w:tc>
          <w:tcPr>
            <w:tcW w:w="990" w:type="dxa"/>
            <w:gridSpan w:val="2"/>
          </w:tcPr>
          <w:p w:rsidR="00E50EF5" w:rsidRPr="00A2067B" w:rsidRDefault="00E50EF5" w:rsidP="007C55B9">
            <w:pPr>
              <w:spacing w:line="360" w:lineRule="auto"/>
              <w:jc w:val="center"/>
              <w:rPr>
                <w:lang w:val="uk-UA"/>
              </w:rPr>
            </w:pPr>
            <w:r w:rsidRPr="00A2067B">
              <w:rPr>
                <w:lang w:val="uk-UA"/>
              </w:rPr>
              <w:t>6</w:t>
            </w:r>
          </w:p>
        </w:tc>
        <w:tc>
          <w:tcPr>
            <w:tcW w:w="1141" w:type="dxa"/>
            <w:gridSpan w:val="2"/>
          </w:tcPr>
          <w:p w:rsidR="00E50EF5" w:rsidRPr="00A2067B" w:rsidRDefault="00E50EF5" w:rsidP="007C55B9">
            <w:pPr>
              <w:spacing w:line="360" w:lineRule="auto"/>
              <w:jc w:val="center"/>
              <w:rPr>
                <w:lang w:val="uk-UA"/>
              </w:rPr>
            </w:pPr>
            <w:r w:rsidRPr="00A2067B">
              <w:rPr>
                <w:lang w:val="uk-UA"/>
              </w:rPr>
              <w:t>7</w:t>
            </w:r>
          </w:p>
        </w:tc>
        <w:tc>
          <w:tcPr>
            <w:tcW w:w="814" w:type="dxa"/>
            <w:gridSpan w:val="2"/>
          </w:tcPr>
          <w:p w:rsidR="00E50EF5" w:rsidRPr="00A2067B" w:rsidRDefault="00E50EF5" w:rsidP="007C55B9">
            <w:pPr>
              <w:spacing w:line="360" w:lineRule="auto"/>
              <w:jc w:val="center"/>
              <w:rPr>
                <w:lang w:val="uk-UA"/>
              </w:rPr>
            </w:pPr>
            <w:r w:rsidRPr="00A2067B">
              <w:rPr>
                <w:lang w:val="uk-UA"/>
              </w:rPr>
              <w:t>8</w:t>
            </w:r>
          </w:p>
        </w:tc>
        <w:tc>
          <w:tcPr>
            <w:tcW w:w="883" w:type="dxa"/>
            <w:gridSpan w:val="2"/>
          </w:tcPr>
          <w:p w:rsidR="00E50EF5" w:rsidRPr="00A2067B" w:rsidRDefault="00E50EF5" w:rsidP="007C55B9">
            <w:pPr>
              <w:spacing w:line="360" w:lineRule="auto"/>
              <w:jc w:val="center"/>
              <w:rPr>
                <w:lang w:val="uk-UA"/>
              </w:rPr>
            </w:pPr>
            <w:r w:rsidRPr="00A2067B">
              <w:rPr>
                <w:lang w:val="uk-UA"/>
              </w:rPr>
              <w:t>9</w:t>
            </w:r>
          </w:p>
        </w:tc>
        <w:tc>
          <w:tcPr>
            <w:tcW w:w="1035" w:type="dxa"/>
            <w:gridSpan w:val="2"/>
          </w:tcPr>
          <w:p w:rsidR="00E50EF5" w:rsidRPr="00A2067B" w:rsidRDefault="00E50EF5" w:rsidP="007C55B9">
            <w:pPr>
              <w:spacing w:line="360" w:lineRule="auto"/>
              <w:jc w:val="center"/>
              <w:rPr>
                <w:lang w:val="uk-UA"/>
              </w:rPr>
            </w:pPr>
            <w:r w:rsidRPr="00A2067B">
              <w:rPr>
                <w:lang w:val="uk-UA"/>
              </w:rPr>
              <w:t>10</w:t>
            </w:r>
          </w:p>
        </w:tc>
        <w:tc>
          <w:tcPr>
            <w:tcW w:w="877" w:type="dxa"/>
            <w:gridSpan w:val="2"/>
          </w:tcPr>
          <w:p w:rsidR="00E50EF5" w:rsidRPr="00A2067B" w:rsidRDefault="00E50EF5" w:rsidP="007C55B9">
            <w:pPr>
              <w:spacing w:line="360" w:lineRule="auto"/>
              <w:jc w:val="center"/>
              <w:rPr>
                <w:lang w:val="uk-UA"/>
              </w:rPr>
            </w:pPr>
            <w:r w:rsidRPr="00A2067B">
              <w:rPr>
                <w:lang w:val="uk-UA"/>
              </w:rPr>
              <w:t>11</w:t>
            </w:r>
          </w:p>
        </w:tc>
        <w:tc>
          <w:tcPr>
            <w:tcW w:w="1063" w:type="dxa"/>
            <w:gridSpan w:val="2"/>
          </w:tcPr>
          <w:p w:rsidR="00E50EF5" w:rsidRPr="00A2067B" w:rsidRDefault="00E50EF5" w:rsidP="007C55B9">
            <w:pPr>
              <w:spacing w:line="360" w:lineRule="auto"/>
              <w:jc w:val="center"/>
              <w:rPr>
                <w:lang w:val="uk-UA"/>
              </w:rPr>
            </w:pPr>
            <w:r w:rsidRPr="00A2067B">
              <w:rPr>
                <w:lang w:val="uk-UA"/>
              </w:rPr>
              <w:t>12</w:t>
            </w:r>
          </w:p>
        </w:tc>
        <w:tc>
          <w:tcPr>
            <w:tcW w:w="876" w:type="dxa"/>
            <w:gridSpan w:val="2"/>
          </w:tcPr>
          <w:p w:rsidR="00E50EF5" w:rsidRPr="00A2067B" w:rsidRDefault="00E50EF5" w:rsidP="007C55B9">
            <w:pPr>
              <w:spacing w:line="360" w:lineRule="auto"/>
              <w:jc w:val="center"/>
              <w:rPr>
                <w:lang w:val="uk-UA"/>
              </w:rPr>
            </w:pPr>
            <w:r w:rsidRPr="00A2067B">
              <w:rPr>
                <w:lang w:val="uk-UA"/>
              </w:rPr>
              <w:t>13</w:t>
            </w:r>
          </w:p>
        </w:tc>
        <w:tc>
          <w:tcPr>
            <w:tcW w:w="876" w:type="dxa"/>
            <w:gridSpan w:val="2"/>
          </w:tcPr>
          <w:p w:rsidR="00E50EF5" w:rsidRPr="00A2067B" w:rsidRDefault="00E50EF5" w:rsidP="007C55B9">
            <w:pPr>
              <w:spacing w:line="360" w:lineRule="auto"/>
              <w:jc w:val="center"/>
              <w:rPr>
                <w:lang w:val="uk-UA"/>
              </w:rPr>
            </w:pPr>
            <w:r w:rsidRPr="00A2067B">
              <w:rPr>
                <w:lang w:val="uk-UA"/>
              </w:rPr>
              <w:t>13</w:t>
            </w:r>
          </w:p>
        </w:tc>
        <w:tc>
          <w:tcPr>
            <w:tcW w:w="834" w:type="dxa"/>
          </w:tcPr>
          <w:p w:rsidR="00E50EF5" w:rsidRPr="00A2067B" w:rsidRDefault="00E50EF5" w:rsidP="007C55B9">
            <w:pPr>
              <w:spacing w:line="360" w:lineRule="auto"/>
              <w:jc w:val="center"/>
              <w:rPr>
                <w:lang w:val="uk-UA"/>
              </w:rPr>
            </w:pPr>
            <w:r w:rsidRPr="00A2067B">
              <w:rPr>
                <w:lang w:val="uk-UA"/>
              </w:rPr>
              <w:t>14</w:t>
            </w:r>
          </w:p>
        </w:tc>
        <w:tc>
          <w:tcPr>
            <w:tcW w:w="824" w:type="dxa"/>
          </w:tcPr>
          <w:p w:rsidR="00E50EF5" w:rsidRPr="00A2067B" w:rsidRDefault="00E50EF5" w:rsidP="007C55B9">
            <w:pPr>
              <w:spacing w:line="360" w:lineRule="auto"/>
              <w:jc w:val="center"/>
              <w:rPr>
                <w:lang w:val="uk-UA"/>
              </w:rPr>
            </w:pPr>
            <w:r w:rsidRPr="00A2067B">
              <w:rPr>
                <w:lang w:val="uk-UA"/>
              </w:rPr>
              <w:t>15</w:t>
            </w:r>
          </w:p>
        </w:tc>
      </w:tr>
      <w:tr w:rsidR="00E50EF5" w:rsidRPr="00A2067B" w:rsidTr="007C55B9">
        <w:tc>
          <w:tcPr>
            <w:tcW w:w="527" w:type="dxa"/>
          </w:tcPr>
          <w:p w:rsidR="00E50EF5" w:rsidRPr="00A2067B" w:rsidRDefault="00E50EF5" w:rsidP="007C55B9">
            <w:pPr>
              <w:spacing w:line="360" w:lineRule="auto"/>
              <w:jc w:val="center"/>
              <w:rPr>
                <w:lang w:val="uk-UA"/>
              </w:rPr>
            </w:pPr>
            <w:r w:rsidRPr="00A2067B">
              <w:rPr>
                <w:lang w:val="en-US"/>
              </w:rPr>
              <w:t>1</w:t>
            </w:r>
            <w:r w:rsidRPr="00A2067B">
              <w:rPr>
                <w:lang w:val="uk-UA"/>
              </w:rPr>
              <w:t>.</w:t>
            </w:r>
          </w:p>
        </w:tc>
        <w:tc>
          <w:tcPr>
            <w:tcW w:w="1076" w:type="dxa"/>
          </w:tcPr>
          <w:p w:rsidR="00E50EF5" w:rsidRPr="00A2067B" w:rsidRDefault="00E50EF5" w:rsidP="007C55B9">
            <w:pPr>
              <w:spacing w:line="360" w:lineRule="auto"/>
              <w:jc w:val="center"/>
              <w:rPr>
                <w:lang w:val="uk-UA"/>
              </w:rPr>
            </w:pPr>
            <w:r w:rsidRPr="00A2067B">
              <w:rPr>
                <w:lang w:val="en-US"/>
              </w:rPr>
              <w:t>04</w:t>
            </w:r>
            <w:r w:rsidRPr="00A2067B">
              <w:t>.</w:t>
            </w:r>
            <w:r w:rsidRPr="00A2067B">
              <w:rPr>
                <w:lang w:val="en-US"/>
              </w:rPr>
              <w:t>06</w:t>
            </w:r>
            <w:r w:rsidRPr="00A2067B">
              <w:t>.09</w:t>
            </w:r>
          </w:p>
        </w:tc>
        <w:tc>
          <w:tcPr>
            <w:tcW w:w="1138" w:type="dxa"/>
            <w:gridSpan w:val="2"/>
          </w:tcPr>
          <w:p w:rsidR="00E50EF5" w:rsidRPr="00A2067B" w:rsidRDefault="00E50EF5" w:rsidP="007C55B9">
            <w:pPr>
              <w:spacing w:line="360" w:lineRule="auto"/>
              <w:jc w:val="center"/>
              <w:rPr>
                <w:lang w:val="uk-UA"/>
              </w:rPr>
            </w:pPr>
            <w:r w:rsidRPr="00A2067B">
              <w:rPr>
                <w:lang w:val="uk-UA"/>
              </w:rPr>
              <w:t>0,07</w:t>
            </w:r>
          </w:p>
        </w:tc>
        <w:tc>
          <w:tcPr>
            <w:tcW w:w="1000" w:type="dxa"/>
            <w:gridSpan w:val="2"/>
          </w:tcPr>
          <w:p w:rsidR="00E50EF5" w:rsidRPr="00A2067B" w:rsidRDefault="00E50EF5" w:rsidP="007C55B9">
            <w:pPr>
              <w:spacing w:line="360" w:lineRule="auto"/>
              <w:jc w:val="center"/>
              <w:rPr>
                <w:lang w:val="uk-UA"/>
              </w:rPr>
            </w:pPr>
            <w:r w:rsidRPr="00A2067B">
              <w:rPr>
                <w:lang w:val="uk-UA"/>
              </w:rPr>
              <w:t>0,307</w:t>
            </w:r>
          </w:p>
        </w:tc>
        <w:tc>
          <w:tcPr>
            <w:tcW w:w="832" w:type="dxa"/>
            <w:gridSpan w:val="2"/>
          </w:tcPr>
          <w:p w:rsidR="00E50EF5" w:rsidRPr="00A2067B" w:rsidRDefault="00E50EF5" w:rsidP="007C55B9">
            <w:pPr>
              <w:spacing w:line="360" w:lineRule="auto"/>
              <w:jc w:val="center"/>
              <w:rPr>
                <w:lang w:val="uk-UA"/>
              </w:rPr>
            </w:pPr>
            <w:r w:rsidRPr="00A2067B">
              <w:rPr>
                <w:lang w:val="uk-UA"/>
              </w:rPr>
              <w:t>0,018</w:t>
            </w:r>
          </w:p>
        </w:tc>
        <w:tc>
          <w:tcPr>
            <w:tcW w:w="990" w:type="dxa"/>
            <w:gridSpan w:val="2"/>
          </w:tcPr>
          <w:p w:rsidR="00E50EF5" w:rsidRPr="00A2067B" w:rsidRDefault="00E50EF5" w:rsidP="007C55B9">
            <w:pPr>
              <w:spacing w:line="360" w:lineRule="auto"/>
              <w:jc w:val="center"/>
              <w:rPr>
                <w:lang w:val="uk-UA"/>
              </w:rPr>
            </w:pPr>
            <w:r w:rsidRPr="00A2067B">
              <w:rPr>
                <w:lang w:val="uk-UA"/>
              </w:rPr>
              <w:t>4,35</w:t>
            </w:r>
          </w:p>
        </w:tc>
        <w:tc>
          <w:tcPr>
            <w:tcW w:w="1141" w:type="dxa"/>
            <w:gridSpan w:val="2"/>
          </w:tcPr>
          <w:p w:rsidR="00E50EF5" w:rsidRPr="00A2067B" w:rsidRDefault="00E50EF5" w:rsidP="007C55B9">
            <w:pPr>
              <w:spacing w:line="360" w:lineRule="auto"/>
              <w:jc w:val="center"/>
              <w:rPr>
                <w:lang w:val="uk-UA"/>
              </w:rPr>
            </w:pPr>
            <w:r w:rsidRPr="00A2067B">
              <w:rPr>
                <w:lang w:val="uk-UA"/>
              </w:rPr>
              <w:t>0,193</w:t>
            </w:r>
          </w:p>
        </w:tc>
        <w:tc>
          <w:tcPr>
            <w:tcW w:w="814" w:type="dxa"/>
            <w:gridSpan w:val="2"/>
          </w:tcPr>
          <w:p w:rsidR="00E50EF5" w:rsidRPr="00A2067B" w:rsidRDefault="00E50EF5" w:rsidP="007C55B9">
            <w:pPr>
              <w:spacing w:line="360" w:lineRule="auto"/>
              <w:jc w:val="center"/>
              <w:rPr>
                <w:lang w:val="uk-UA"/>
              </w:rPr>
            </w:pPr>
            <w:r w:rsidRPr="00A2067B">
              <w:rPr>
                <w:lang w:val="uk-UA"/>
              </w:rPr>
              <w:t>0,93</w:t>
            </w:r>
          </w:p>
        </w:tc>
        <w:tc>
          <w:tcPr>
            <w:tcW w:w="883" w:type="dxa"/>
            <w:gridSpan w:val="2"/>
          </w:tcPr>
          <w:p w:rsidR="00E50EF5" w:rsidRPr="00A2067B" w:rsidRDefault="00E50EF5" w:rsidP="007C55B9">
            <w:pPr>
              <w:spacing w:line="360" w:lineRule="auto"/>
              <w:jc w:val="center"/>
              <w:rPr>
                <w:lang w:val="uk-UA"/>
              </w:rPr>
            </w:pPr>
            <w:r w:rsidRPr="00A2067B">
              <w:rPr>
                <w:lang w:val="uk-UA"/>
              </w:rPr>
              <w:t>0,0003</w:t>
            </w:r>
          </w:p>
        </w:tc>
        <w:tc>
          <w:tcPr>
            <w:tcW w:w="1035" w:type="dxa"/>
            <w:gridSpan w:val="2"/>
          </w:tcPr>
          <w:p w:rsidR="00E50EF5" w:rsidRPr="00A2067B" w:rsidRDefault="00E50EF5" w:rsidP="007C55B9">
            <w:pPr>
              <w:spacing w:line="360" w:lineRule="auto"/>
              <w:jc w:val="center"/>
              <w:rPr>
                <w:lang w:val="uk-UA"/>
              </w:rPr>
            </w:pPr>
            <w:r w:rsidRPr="00A2067B">
              <w:rPr>
                <w:lang w:val="uk-UA"/>
              </w:rPr>
              <w:t>0,0021</w:t>
            </w:r>
          </w:p>
        </w:tc>
        <w:tc>
          <w:tcPr>
            <w:tcW w:w="877" w:type="dxa"/>
            <w:gridSpan w:val="2"/>
          </w:tcPr>
          <w:p w:rsidR="00E50EF5" w:rsidRPr="00A2067B" w:rsidRDefault="00E50EF5" w:rsidP="007C55B9">
            <w:pPr>
              <w:spacing w:line="360" w:lineRule="auto"/>
              <w:jc w:val="center"/>
              <w:rPr>
                <w:lang w:val="uk-UA"/>
              </w:rPr>
            </w:pPr>
            <w:r w:rsidRPr="00A2067B">
              <w:rPr>
                <w:lang w:val="uk-UA"/>
              </w:rPr>
              <w:t>0,009</w:t>
            </w:r>
          </w:p>
        </w:tc>
        <w:tc>
          <w:tcPr>
            <w:tcW w:w="1063" w:type="dxa"/>
            <w:gridSpan w:val="2"/>
          </w:tcPr>
          <w:p w:rsidR="00E50EF5" w:rsidRPr="00A2067B" w:rsidRDefault="00E50EF5" w:rsidP="007C55B9">
            <w:pPr>
              <w:spacing w:line="360" w:lineRule="auto"/>
              <w:jc w:val="center"/>
              <w:rPr>
                <w:lang w:val="uk-UA"/>
              </w:rPr>
            </w:pPr>
            <w:r w:rsidRPr="00A2067B">
              <w:rPr>
                <w:lang w:val="uk-UA"/>
              </w:rPr>
              <w:t>0,0034</w:t>
            </w:r>
          </w:p>
        </w:tc>
        <w:tc>
          <w:tcPr>
            <w:tcW w:w="876" w:type="dxa"/>
            <w:gridSpan w:val="2"/>
          </w:tcPr>
          <w:p w:rsidR="00E50EF5" w:rsidRPr="00A2067B" w:rsidRDefault="00E50EF5" w:rsidP="007C55B9">
            <w:pPr>
              <w:spacing w:line="360" w:lineRule="auto"/>
              <w:jc w:val="center"/>
              <w:rPr>
                <w:lang w:val="uk-UA"/>
              </w:rPr>
            </w:pPr>
            <w:r w:rsidRPr="00A2067B">
              <w:rPr>
                <w:lang w:val="uk-UA"/>
              </w:rPr>
              <w:t>0,0246</w:t>
            </w:r>
          </w:p>
        </w:tc>
        <w:tc>
          <w:tcPr>
            <w:tcW w:w="876" w:type="dxa"/>
            <w:gridSpan w:val="2"/>
          </w:tcPr>
          <w:p w:rsidR="00E50EF5" w:rsidRPr="00A2067B" w:rsidRDefault="00E50EF5" w:rsidP="007C55B9">
            <w:pPr>
              <w:spacing w:line="360" w:lineRule="auto"/>
              <w:jc w:val="center"/>
              <w:rPr>
                <w:lang w:val="uk-UA"/>
              </w:rPr>
            </w:pPr>
            <w:r w:rsidRPr="00A2067B">
              <w:rPr>
                <w:lang w:val="uk-UA"/>
              </w:rPr>
              <w:t>0,0054</w:t>
            </w:r>
          </w:p>
        </w:tc>
        <w:tc>
          <w:tcPr>
            <w:tcW w:w="834" w:type="dxa"/>
          </w:tcPr>
          <w:p w:rsidR="00E50EF5" w:rsidRPr="00A2067B" w:rsidRDefault="00E50EF5" w:rsidP="007C55B9">
            <w:pPr>
              <w:spacing w:line="360" w:lineRule="auto"/>
              <w:jc w:val="center"/>
              <w:rPr>
                <w:lang w:val="uk-UA"/>
              </w:rPr>
            </w:pPr>
            <w:r w:rsidRPr="00A2067B">
              <w:rPr>
                <w:lang w:val="uk-UA"/>
              </w:rPr>
              <w:t>0,006</w:t>
            </w:r>
          </w:p>
        </w:tc>
        <w:tc>
          <w:tcPr>
            <w:tcW w:w="824" w:type="dxa"/>
          </w:tcPr>
          <w:p w:rsidR="00E50EF5" w:rsidRPr="00A2067B" w:rsidRDefault="00E50EF5" w:rsidP="007C55B9">
            <w:pPr>
              <w:spacing w:line="360" w:lineRule="auto"/>
              <w:jc w:val="center"/>
              <w:rPr>
                <w:lang w:val="uk-UA"/>
              </w:rPr>
            </w:pPr>
            <w:r w:rsidRPr="00A2067B">
              <w:rPr>
                <w:lang w:val="uk-UA"/>
              </w:rPr>
              <w:t>&lt;0,01</w:t>
            </w:r>
          </w:p>
        </w:tc>
      </w:tr>
      <w:tr w:rsidR="00E50EF5" w:rsidRPr="00A2067B" w:rsidTr="007C55B9">
        <w:tc>
          <w:tcPr>
            <w:tcW w:w="527" w:type="dxa"/>
          </w:tcPr>
          <w:p w:rsidR="00E50EF5" w:rsidRPr="00A2067B" w:rsidRDefault="00E50EF5" w:rsidP="007C55B9">
            <w:pPr>
              <w:spacing w:line="360" w:lineRule="auto"/>
              <w:jc w:val="center"/>
              <w:rPr>
                <w:lang w:val="uk-UA"/>
              </w:rPr>
            </w:pPr>
            <w:r w:rsidRPr="00A2067B">
              <w:rPr>
                <w:lang w:val="uk-UA"/>
              </w:rPr>
              <w:t>2.</w:t>
            </w:r>
          </w:p>
        </w:tc>
        <w:tc>
          <w:tcPr>
            <w:tcW w:w="1076" w:type="dxa"/>
          </w:tcPr>
          <w:p w:rsidR="00E50EF5" w:rsidRPr="00A2067B" w:rsidRDefault="00E50EF5" w:rsidP="007C55B9">
            <w:pPr>
              <w:spacing w:line="360" w:lineRule="auto"/>
              <w:jc w:val="center"/>
              <w:rPr>
                <w:lang w:val="en-US"/>
              </w:rPr>
            </w:pPr>
            <w:r w:rsidRPr="00A2067B">
              <w:rPr>
                <w:lang w:val="en-US"/>
              </w:rPr>
              <w:t>04</w:t>
            </w:r>
            <w:r w:rsidRPr="00A2067B">
              <w:t>.</w:t>
            </w:r>
            <w:r w:rsidRPr="00A2067B">
              <w:rPr>
                <w:lang w:val="en-US"/>
              </w:rPr>
              <w:t>06</w:t>
            </w:r>
            <w:r w:rsidRPr="00A2067B">
              <w:t>.09</w:t>
            </w:r>
          </w:p>
        </w:tc>
        <w:tc>
          <w:tcPr>
            <w:tcW w:w="1138" w:type="dxa"/>
            <w:gridSpan w:val="2"/>
          </w:tcPr>
          <w:p w:rsidR="00E50EF5" w:rsidRPr="00A2067B" w:rsidRDefault="00E50EF5" w:rsidP="007C55B9">
            <w:pPr>
              <w:spacing w:line="360" w:lineRule="auto"/>
              <w:jc w:val="center"/>
              <w:rPr>
                <w:lang w:val="uk-UA"/>
              </w:rPr>
            </w:pPr>
            <w:r w:rsidRPr="00A2067B">
              <w:rPr>
                <w:lang w:val="uk-UA"/>
              </w:rPr>
              <w:t>0,06</w:t>
            </w:r>
          </w:p>
        </w:tc>
        <w:tc>
          <w:tcPr>
            <w:tcW w:w="1000" w:type="dxa"/>
            <w:gridSpan w:val="2"/>
          </w:tcPr>
          <w:p w:rsidR="00E50EF5" w:rsidRPr="00A2067B" w:rsidRDefault="00E50EF5" w:rsidP="007C55B9">
            <w:pPr>
              <w:spacing w:line="360" w:lineRule="auto"/>
              <w:jc w:val="center"/>
              <w:rPr>
                <w:lang w:val="uk-UA"/>
              </w:rPr>
            </w:pPr>
            <w:r w:rsidRPr="00A2067B">
              <w:rPr>
                <w:lang w:val="uk-UA"/>
              </w:rPr>
              <w:t>0,317</w:t>
            </w:r>
          </w:p>
        </w:tc>
        <w:tc>
          <w:tcPr>
            <w:tcW w:w="832" w:type="dxa"/>
            <w:gridSpan w:val="2"/>
          </w:tcPr>
          <w:p w:rsidR="00E50EF5" w:rsidRPr="00A2067B" w:rsidRDefault="00E50EF5" w:rsidP="007C55B9">
            <w:pPr>
              <w:spacing w:line="360" w:lineRule="auto"/>
              <w:jc w:val="center"/>
              <w:rPr>
                <w:lang w:val="uk-UA"/>
              </w:rPr>
            </w:pPr>
            <w:r w:rsidRPr="00A2067B">
              <w:rPr>
                <w:lang w:val="uk-UA"/>
              </w:rPr>
              <w:t>0,021</w:t>
            </w:r>
          </w:p>
        </w:tc>
        <w:tc>
          <w:tcPr>
            <w:tcW w:w="990" w:type="dxa"/>
            <w:gridSpan w:val="2"/>
          </w:tcPr>
          <w:p w:rsidR="00E50EF5" w:rsidRPr="00A2067B" w:rsidRDefault="00E50EF5" w:rsidP="007C55B9">
            <w:pPr>
              <w:spacing w:line="360" w:lineRule="auto"/>
              <w:jc w:val="center"/>
              <w:rPr>
                <w:lang w:val="uk-UA"/>
              </w:rPr>
            </w:pPr>
            <w:r w:rsidRPr="00A2067B">
              <w:rPr>
                <w:lang w:val="uk-UA"/>
              </w:rPr>
              <w:t>4,27</w:t>
            </w:r>
          </w:p>
        </w:tc>
        <w:tc>
          <w:tcPr>
            <w:tcW w:w="1141" w:type="dxa"/>
            <w:gridSpan w:val="2"/>
          </w:tcPr>
          <w:p w:rsidR="00E50EF5" w:rsidRPr="00A2067B" w:rsidRDefault="00E50EF5" w:rsidP="007C55B9">
            <w:pPr>
              <w:spacing w:line="360" w:lineRule="auto"/>
              <w:jc w:val="center"/>
              <w:rPr>
                <w:lang w:val="uk-UA"/>
              </w:rPr>
            </w:pPr>
            <w:r w:rsidRPr="00A2067B">
              <w:rPr>
                <w:lang w:val="uk-UA"/>
              </w:rPr>
              <w:t>0,209</w:t>
            </w:r>
          </w:p>
        </w:tc>
        <w:tc>
          <w:tcPr>
            <w:tcW w:w="814" w:type="dxa"/>
            <w:gridSpan w:val="2"/>
          </w:tcPr>
          <w:p w:rsidR="00E50EF5" w:rsidRPr="00A2067B" w:rsidRDefault="00E50EF5" w:rsidP="007C55B9">
            <w:pPr>
              <w:spacing w:line="360" w:lineRule="auto"/>
              <w:jc w:val="center"/>
              <w:rPr>
                <w:lang w:val="uk-UA"/>
              </w:rPr>
            </w:pPr>
            <w:r w:rsidRPr="00A2067B">
              <w:rPr>
                <w:lang w:val="uk-UA"/>
              </w:rPr>
              <w:t>1,20</w:t>
            </w:r>
          </w:p>
        </w:tc>
        <w:tc>
          <w:tcPr>
            <w:tcW w:w="883" w:type="dxa"/>
            <w:gridSpan w:val="2"/>
          </w:tcPr>
          <w:p w:rsidR="00E50EF5" w:rsidRPr="00A2067B" w:rsidRDefault="00E50EF5" w:rsidP="007C55B9">
            <w:pPr>
              <w:spacing w:line="360" w:lineRule="auto"/>
              <w:jc w:val="center"/>
              <w:rPr>
                <w:lang w:val="uk-UA"/>
              </w:rPr>
            </w:pPr>
            <w:r w:rsidRPr="00A2067B">
              <w:rPr>
                <w:lang w:val="uk-UA"/>
              </w:rPr>
              <w:t>0,0003</w:t>
            </w:r>
          </w:p>
        </w:tc>
        <w:tc>
          <w:tcPr>
            <w:tcW w:w="1035" w:type="dxa"/>
            <w:gridSpan w:val="2"/>
          </w:tcPr>
          <w:p w:rsidR="00E50EF5" w:rsidRPr="00A2067B" w:rsidRDefault="00E50EF5" w:rsidP="007C55B9">
            <w:pPr>
              <w:spacing w:line="360" w:lineRule="auto"/>
              <w:jc w:val="center"/>
              <w:rPr>
                <w:lang w:val="uk-UA"/>
              </w:rPr>
            </w:pPr>
            <w:r w:rsidRPr="00A2067B">
              <w:rPr>
                <w:lang w:val="uk-UA"/>
              </w:rPr>
              <w:t>0,0017</w:t>
            </w:r>
          </w:p>
        </w:tc>
        <w:tc>
          <w:tcPr>
            <w:tcW w:w="877" w:type="dxa"/>
            <w:gridSpan w:val="2"/>
          </w:tcPr>
          <w:p w:rsidR="00E50EF5" w:rsidRPr="00A2067B" w:rsidRDefault="00E50EF5" w:rsidP="007C55B9">
            <w:pPr>
              <w:spacing w:line="360" w:lineRule="auto"/>
              <w:jc w:val="center"/>
              <w:rPr>
                <w:lang w:val="uk-UA"/>
              </w:rPr>
            </w:pPr>
            <w:r w:rsidRPr="00A2067B">
              <w:rPr>
                <w:lang w:val="uk-UA"/>
              </w:rPr>
              <w:t>0,014</w:t>
            </w:r>
          </w:p>
        </w:tc>
        <w:tc>
          <w:tcPr>
            <w:tcW w:w="1063" w:type="dxa"/>
            <w:gridSpan w:val="2"/>
          </w:tcPr>
          <w:p w:rsidR="00E50EF5" w:rsidRPr="00A2067B" w:rsidRDefault="00E50EF5" w:rsidP="007C55B9">
            <w:pPr>
              <w:spacing w:line="360" w:lineRule="auto"/>
              <w:jc w:val="center"/>
              <w:rPr>
                <w:lang w:val="uk-UA"/>
              </w:rPr>
            </w:pPr>
            <w:r w:rsidRPr="00A2067B">
              <w:rPr>
                <w:lang w:val="uk-UA"/>
              </w:rPr>
              <w:t>0,0044</w:t>
            </w:r>
          </w:p>
        </w:tc>
        <w:tc>
          <w:tcPr>
            <w:tcW w:w="876" w:type="dxa"/>
            <w:gridSpan w:val="2"/>
          </w:tcPr>
          <w:p w:rsidR="00E50EF5" w:rsidRPr="00A2067B" w:rsidRDefault="00E50EF5" w:rsidP="007C55B9">
            <w:pPr>
              <w:spacing w:line="360" w:lineRule="auto"/>
              <w:jc w:val="center"/>
              <w:rPr>
                <w:lang w:val="uk-UA"/>
              </w:rPr>
            </w:pPr>
            <w:r w:rsidRPr="00A2067B">
              <w:rPr>
                <w:lang w:val="uk-UA"/>
              </w:rPr>
              <w:t>0,0131</w:t>
            </w:r>
          </w:p>
        </w:tc>
        <w:tc>
          <w:tcPr>
            <w:tcW w:w="876" w:type="dxa"/>
            <w:gridSpan w:val="2"/>
          </w:tcPr>
          <w:p w:rsidR="00E50EF5" w:rsidRPr="00A2067B" w:rsidRDefault="00E50EF5" w:rsidP="007C55B9">
            <w:pPr>
              <w:spacing w:line="360" w:lineRule="auto"/>
              <w:jc w:val="center"/>
              <w:rPr>
                <w:lang w:val="uk-UA"/>
              </w:rPr>
            </w:pPr>
            <w:r w:rsidRPr="00A2067B">
              <w:rPr>
                <w:lang w:val="uk-UA"/>
              </w:rPr>
              <w:t>0,0052</w:t>
            </w:r>
          </w:p>
        </w:tc>
        <w:tc>
          <w:tcPr>
            <w:tcW w:w="834" w:type="dxa"/>
          </w:tcPr>
          <w:p w:rsidR="00E50EF5" w:rsidRPr="00A2067B" w:rsidRDefault="00E50EF5" w:rsidP="007C55B9">
            <w:pPr>
              <w:spacing w:line="360" w:lineRule="auto"/>
              <w:jc w:val="center"/>
              <w:rPr>
                <w:lang w:val="uk-UA"/>
              </w:rPr>
            </w:pPr>
            <w:r w:rsidRPr="00A2067B">
              <w:rPr>
                <w:lang w:val="uk-UA"/>
              </w:rPr>
              <w:t>0,010</w:t>
            </w:r>
          </w:p>
        </w:tc>
        <w:tc>
          <w:tcPr>
            <w:tcW w:w="824" w:type="dxa"/>
          </w:tcPr>
          <w:p w:rsidR="00E50EF5" w:rsidRPr="00A2067B" w:rsidRDefault="00E50EF5" w:rsidP="007C55B9">
            <w:pPr>
              <w:spacing w:line="360" w:lineRule="auto"/>
              <w:jc w:val="center"/>
              <w:rPr>
                <w:lang w:val="uk-UA"/>
              </w:rPr>
            </w:pPr>
            <w:r w:rsidRPr="00A2067B">
              <w:rPr>
                <w:lang w:val="uk-UA"/>
              </w:rPr>
              <w:t>0,012</w:t>
            </w:r>
          </w:p>
        </w:tc>
      </w:tr>
      <w:tr w:rsidR="00E50EF5" w:rsidRPr="00A2067B" w:rsidTr="007C55B9">
        <w:tc>
          <w:tcPr>
            <w:tcW w:w="527" w:type="dxa"/>
          </w:tcPr>
          <w:p w:rsidR="00E50EF5" w:rsidRPr="00A2067B" w:rsidRDefault="00E50EF5" w:rsidP="007C55B9">
            <w:pPr>
              <w:spacing w:line="360" w:lineRule="auto"/>
              <w:jc w:val="center"/>
              <w:rPr>
                <w:lang w:val="uk-UA"/>
              </w:rPr>
            </w:pPr>
            <w:r w:rsidRPr="00A2067B">
              <w:rPr>
                <w:lang w:val="uk-UA"/>
              </w:rPr>
              <w:t>3.</w:t>
            </w:r>
          </w:p>
        </w:tc>
        <w:tc>
          <w:tcPr>
            <w:tcW w:w="1076" w:type="dxa"/>
          </w:tcPr>
          <w:p w:rsidR="00E50EF5" w:rsidRPr="00A2067B" w:rsidRDefault="00E50EF5" w:rsidP="007C55B9">
            <w:pPr>
              <w:spacing w:line="360" w:lineRule="auto"/>
              <w:jc w:val="center"/>
              <w:rPr>
                <w:lang w:val="en-US"/>
              </w:rPr>
            </w:pPr>
            <w:r w:rsidRPr="00A2067B">
              <w:rPr>
                <w:lang w:val="en-US"/>
              </w:rPr>
              <w:t>04</w:t>
            </w:r>
            <w:r w:rsidRPr="00A2067B">
              <w:t>.</w:t>
            </w:r>
            <w:r w:rsidRPr="00A2067B">
              <w:rPr>
                <w:lang w:val="en-US"/>
              </w:rPr>
              <w:t>06</w:t>
            </w:r>
            <w:r w:rsidRPr="00A2067B">
              <w:t>.09</w:t>
            </w:r>
          </w:p>
        </w:tc>
        <w:tc>
          <w:tcPr>
            <w:tcW w:w="1138" w:type="dxa"/>
            <w:gridSpan w:val="2"/>
          </w:tcPr>
          <w:p w:rsidR="00E50EF5" w:rsidRPr="00A2067B" w:rsidRDefault="00E50EF5" w:rsidP="007C55B9">
            <w:pPr>
              <w:spacing w:line="360" w:lineRule="auto"/>
              <w:jc w:val="center"/>
              <w:rPr>
                <w:lang w:val="uk-UA"/>
              </w:rPr>
            </w:pPr>
            <w:r w:rsidRPr="00A2067B">
              <w:rPr>
                <w:lang w:val="uk-UA"/>
              </w:rPr>
              <w:t>0,11</w:t>
            </w:r>
          </w:p>
        </w:tc>
        <w:tc>
          <w:tcPr>
            <w:tcW w:w="1000" w:type="dxa"/>
            <w:gridSpan w:val="2"/>
          </w:tcPr>
          <w:p w:rsidR="00E50EF5" w:rsidRPr="00A2067B" w:rsidRDefault="00E50EF5" w:rsidP="007C55B9">
            <w:pPr>
              <w:spacing w:line="360" w:lineRule="auto"/>
              <w:jc w:val="center"/>
              <w:rPr>
                <w:lang w:val="uk-UA"/>
              </w:rPr>
            </w:pPr>
            <w:r w:rsidRPr="00A2067B">
              <w:rPr>
                <w:lang w:val="uk-UA"/>
              </w:rPr>
              <w:t>0,320</w:t>
            </w:r>
          </w:p>
        </w:tc>
        <w:tc>
          <w:tcPr>
            <w:tcW w:w="832" w:type="dxa"/>
            <w:gridSpan w:val="2"/>
          </w:tcPr>
          <w:p w:rsidR="00E50EF5" w:rsidRPr="00A2067B" w:rsidRDefault="00E50EF5" w:rsidP="007C55B9">
            <w:pPr>
              <w:spacing w:line="360" w:lineRule="auto"/>
              <w:jc w:val="center"/>
              <w:rPr>
                <w:lang w:val="uk-UA"/>
              </w:rPr>
            </w:pPr>
            <w:r w:rsidRPr="00A2067B">
              <w:rPr>
                <w:lang w:val="uk-UA"/>
              </w:rPr>
              <w:t>0,019</w:t>
            </w:r>
          </w:p>
        </w:tc>
        <w:tc>
          <w:tcPr>
            <w:tcW w:w="990" w:type="dxa"/>
            <w:gridSpan w:val="2"/>
          </w:tcPr>
          <w:p w:rsidR="00E50EF5" w:rsidRPr="00A2067B" w:rsidRDefault="00E50EF5" w:rsidP="007C55B9">
            <w:pPr>
              <w:spacing w:line="360" w:lineRule="auto"/>
              <w:jc w:val="center"/>
              <w:rPr>
                <w:lang w:val="uk-UA"/>
              </w:rPr>
            </w:pPr>
            <w:r w:rsidRPr="00A2067B">
              <w:rPr>
                <w:lang w:val="uk-UA"/>
              </w:rPr>
              <w:t>4,03</w:t>
            </w:r>
          </w:p>
        </w:tc>
        <w:tc>
          <w:tcPr>
            <w:tcW w:w="1141" w:type="dxa"/>
            <w:gridSpan w:val="2"/>
          </w:tcPr>
          <w:p w:rsidR="00E50EF5" w:rsidRPr="00A2067B" w:rsidRDefault="00E50EF5" w:rsidP="007C55B9">
            <w:pPr>
              <w:spacing w:line="360" w:lineRule="auto"/>
              <w:jc w:val="center"/>
              <w:rPr>
                <w:lang w:val="uk-UA"/>
              </w:rPr>
            </w:pPr>
            <w:r w:rsidRPr="00A2067B">
              <w:rPr>
                <w:lang w:val="uk-UA"/>
              </w:rPr>
              <w:t>0,165</w:t>
            </w:r>
          </w:p>
        </w:tc>
        <w:tc>
          <w:tcPr>
            <w:tcW w:w="814" w:type="dxa"/>
            <w:gridSpan w:val="2"/>
          </w:tcPr>
          <w:p w:rsidR="00E50EF5" w:rsidRPr="00A2067B" w:rsidRDefault="00E50EF5" w:rsidP="007C55B9">
            <w:pPr>
              <w:spacing w:line="360" w:lineRule="auto"/>
              <w:jc w:val="center"/>
              <w:rPr>
                <w:lang w:val="uk-UA"/>
              </w:rPr>
            </w:pPr>
            <w:r w:rsidRPr="00A2067B">
              <w:rPr>
                <w:lang w:val="uk-UA"/>
              </w:rPr>
              <w:t>0,802</w:t>
            </w:r>
          </w:p>
        </w:tc>
        <w:tc>
          <w:tcPr>
            <w:tcW w:w="883" w:type="dxa"/>
            <w:gridSpan w:val="2"/>
          </w:tcPr>
          <w:p w:rsidR="00E50EF5" w:rsidRPr="00A2067B" w:rsidRDefault="00E50EF5" w:rsidP="007C55B9">
            <w:pPr>
              <w:spacing w:line="360" w:lineRule="auto"/>
              <w:jc w:val="center"/>
              <w:rPr>
                <w:lang w:val="uk-UA"/>
              </w:rPr>
            </w:pPr>
            <w:r w:rsidRPr="00A2067B">
              <w:rPr>
                <w:lang w:val="uk-UA"/>
              </w:rPr>
              <w:t>0,0002</w:t>
            </w:r>
          </w:p>
        </w:tc>
        <w:tc>
          <w:tcPr>
            <w:tcW w:w="1035" w:type="dxa"/>
            <w:gridSpan w:val="2"/>
          </w:tcPr>
          <w:p w:rsidR="00E50EF5" w:rsidRPr="00A2067B" w:rsidRDefault="00E50EF5" w:rsidP="007C55B9">
            <w:pPr>
              <w:spacing w:line="360" w:lineRule="auto"/>
              <w:jc w:val="center"/>
              <w:rPr>
                <w:lang w:val="uk-UA"/>
              </w:rPr>
            </w:pPr>
            <w:r w:rsidRPr="00A2067B">
              <w:rPr>
                <w:lang w:val="uk-UA"/>
              </w:rPr>
              <w:t>0,0019</w:t>
            </w:r>
          </w:p>
        </w:tc>
        <w:tc>
          <w:tcPr>
            <w:tcW w:w="877" w:type="dxa"/>
            <w:gridSpan w:val="2"/>
          </w:tcPr>
          <w:p w:rsidR="00E50EF5" w:rsidRPr="00A2067B" w:rsidRDefault="00E50EF5" w:rsidP="007C55B9">
            <w:pPr>
              <w:spacing w:line="360" w:lineRule="auto"/>
              <w:jc w:val="center"/>
              <w:rPr>
                <w:lang w:val="uk-UA"/>
              </w:rPr>
            </w:pPr>
            <w:r w:rsidRPr="00A2067B">
              <w:rPr>
                <w:lang w:val="uk-UA"/>
              </w:rPr>
              <w:t>0,012</w:t>
            </w:r>
          </w:p>
        </w:tc>
        <w:tc>
          <w:tcPr>
            <w:tcW w:w="1063" w:type="dxa"/>
            <w:gridSpan w:val="2"/>
          </w:tcPr>
          <w:p w:rsidR="00E50EF5" w:rsidRPr="00A2067B" w:rsidRDefault="00E50EF5" w:rsidP="007C55B9">
            <w:pPr>
              <w:spacing w:line="360" w:lineRule="auto"/>
              <w:jc w:val="center"/>
              <w:rPr>
                <w:lang w:val="uk-UA"/>
              </w:rPr>
            </w:pPr>
            <w:r w:rsidRPr="00A2067B">
              <w:rPr>
                <w:lang w:val="uk-UA"/>
              </w:rPr>
              <w:t>0,036</w:t>
            </w:r>
          </w:p>
        </w:tc>
        <w:tc>
          <w:tcPr>
            <w:tcW w:w="876" w:type="dxa"/>
            <w:gridSpan w:val="2"/>
          </w:tcPr>
          <w:p w:rsidR="00E50EF5" w:rsidRPr="00A2067B" w:rsidRDefault="00E50EF5" w:rsidP="007C55B9">
            <w:pPr>
              <w:spacing w:line="360" w:lineRule="auto"/>
              <w:jc w:val="center"/>
              <w:rPr>
                <w:lang w:val="uk-UA"/>
              </w:rPr>
            </w:pPr>
            <w:r w:rsidRPr="00A2067B">
              <w:rPr>
                <w:lang w:val="uk-UA"/>
              </w:rPr>
              <w:t>0,0178</w:t>
            </w:r>
          </w:p>
        </w:tc>
        <w:tc>
          <w:tcPr>
            <w:tcW w:w="876" w:type="dxa"/>
            <w:gridSpan w:val="2"/>
          </w:tcPr>
          <w:p w:rsidR="00E50EF5" w:rsidRPr="00A2067B" w:rsidRDefault="00E50EF5" w:rsidP="007C55B9">
            <w:pPr>
              <w:spacing w:line="360" w:lineRule="auto"/>
              <w:jc w:val="center"/>
              <w:rPr>
                <w:lang w:val="uk-UA"/>
              </w:rPr>
            </w:pPr>
            <w:r w:rsidRPr="00A2067B">
              <w:rPr>
                <w:lang w:val="uk-UA"/>
              </w:rPr>
              <w:t>0,0049</w:t>
            </w:r>
          </w:p>
        </w:tc>
        <w:tc>
          <w:tcPr>
            <w:tcW w:w="834" w:type="dxa"/>
          </w:tcPr>
          <w:p w:rsidR="00E50EF5" w:rsidRPr="00A2067B" w:rsidRDefault="00E50EF5" w:rsidP="007C55B9">
            <w:pPr>
              <w:spacing w:line="360" w:lineRule="auto"/>
              <w:jc w:val="center"/>
              <w:rPr>
                <w:lang w:val="uk-UA"/>
              </w:rPr>
            </w:pPr>
            <w:r w:rsidRPr="00A2067B">
              <w:rPr>
                <w:lang w:val="uk-UA"/>
              </w:rPr>
              <w:t>0,006</w:t>
            </w:r>
          </w:p>
        </w:tc>
        <w:tc>
          <w:tcPr>
            <w:tcW w:w="824" w:type="dxa"/>
          </w:tcPr>
          <w:p w:rsidR="00E50EF5" w:rsidRPr="00A2067B" w:rsidRDefault="00E50EF5" w:rsidP="007C55B9">
            <w:pPr>
              <w:spacing w:line="360" w:lineRule="auto"/>
              <w:jc w:val="center"/>
              <w:rPr>
                <w:lang w:val="uk-UA"/>
              </w:rPr>
            </w:pPr>
            <w:r w:rsidRPr="00A2067B">
              <w:rPr>
                <w:lang w:val="uk-UA"/>
              </w:rPr>
              <w:t>0,013</w:t>
            </w:r>
          </w:p>
        </w:tc>
      </w:tr>
      <w:tr w:rsidR="00E50EF5" w:rsidRPr="00A2067B" w:rsidTr="007C55B9">
        <w:tc>
          <w:tcPr>
            <w:tcW w:w="527" w:type="dxa"/>
          </w:tcPr>
          <w:p w:rsidR="00E50EF5" w:rsidRPr="00A2067B" w:rsidRDefault="00E50EF5" w:rsidP="007C55B9">
            <w:pPr>
              <w:spacing w:line="360" w:lineRule="auto"/>
              <w:jc w:val="center"/>
              <w:rPr>
                <w:lang w:val="uk-UA"/>
              </w:rPr>
            </w:pPr>
            <w:r w:rsidRPr="00A2067B">
              <w:rPr>
                <w:lang w:val="uk-UA"/>
              </w:rPr>
              <w:t>4.</w:t>
            </w:r>
          </w:p>
        </w:tc>
        <w:tc>
          <w:tcPr>
            <w:tcW w:w="1076" w:type="dxa"/>
          </w:tcPr>
          <w:p w:rsidR="00E50EF5" w:rsidRPr="00A2067B" w:rsidRDefault="00E50EF5" w:rsidP="007C55B9">
            <w:pPr>
              <w:spacing w:line="360" w:lineRule="auto"/>
              <w:jc w:val="center"/>
              <w:rPr>
                <w:lang w:val="uk-UA"/>
              </w:rPr>
            </w:pPr>
            <w:r w:rsidRPr="00A2067B">
              <w:rPr>
                <w:lang w:val="en-US"/>
              </w:rPr>
              <w:t>04</w:t>
            </w:r>
            <w:r w:rsidRPr="00A2067B">
              <w:t>.</w:t>
            </w:r>
            <w:r w:rsidRPr="00A2067B">
              <w:rPr>
                <w:lang w:val="en-US"/>
              </w:rPr>
              <w:t>06</w:t>
            </w:r>
            <w:r w:rsidRPr="00A2067B">
              <w:t>.09</w:t>
            </w:r>
          </w:p>
        </w:tc>
        <w:tc>
          <w:tcPr>
            <w:tcW w:w="1138" w:type="dxa"/>
            <w:gridSpan w:val="2"/>
          </w:tcPr>
          <w:p w:rsidR="00E50EF5" w:rsidRPr="00A2067B" w:rsidRDefault="00E50EF5" w:rsidP="007C55B9">
            <w:pPr>
              <w:spacing w:line="360" w:lineRule="auto"/>
              <w:jc w:val="center"/>
              <w:rPr>
                <w:lang w:val="uk-UA"/>
              </w:rPr>
            </w:pPr>
            <w:r w:rsidRPr="00A2067B">
              <w:rPr>
                <w:lang w:val="uk-UA"/>
              </w:rPr>
              <w:t>0,06</w:t>
            </w:r>
          </w:p>
        </w:tc>
        <w:tc>
          <w:tcPr>
            <w:tcW w:w="1000" w:type="dxa"/>
            <w:gridSpan w:val="2"/>
          </w:tcPr>
          <w:p w:rsidR="00E50EF5" w:rsidRPr="00A2067B" w:rsidRDefault="00E50EF5" w:rsidP="007C55B9">
            <w:pPr>
              <w:spacing w:line="360" w:lineRule="auto"/>
              <w:jc w:val="center"/>
              <w:rPr>
                <w:lang w:val="uk-UA"/>
              </w:rPr>
            </w:pPr>
            <w:r w:rsidRPr="00A2067B">
              <w:rPr>
                <w:lang w:val="uk-UA"/>
              </w:rPr>
              <w:t>0,324</w:t>
            </w:r>
          </w:p>
        </w:tc>
        <w:tc>
          <w:tcPr>
            <w:tcW w:w="832" w:type="dxa"/>
            <w:gridSpan w:val="2"/>
          </w:tcPr>
          <w:p w:rsidR="00E50EF5" w:rsidRPr="00A2067B" w:rsidRDefault="00E50EF5" w:rsidP="007C55B9">
            <w:pPr>
              <w:spacing w:line="360" w:lineRule="auto"/>
              <w:jc w:val="center"/>
              <w:rPr>
                <w:lang w:val="uk-UA"/>
              </w:rPr>
            </w:pPr>
            <w:r w:rsidRPr="00A2067B">
              <w:rPr>
                <w:lang w:val="uk-UA"/>
              </w:rPr>
              <w:t>0,020</w:t>
            </w:r>
          </w:p>
        </w:tc>
        <w:tc>
          <w:tcPr>
            <w:tcW w:w="990" w:type="dxa"/>
            <w:gridSpan w:val="2"/>
          </w:tcPr>
          <w:p w:rsidR="00E50EF5" w:rsidRPr="00A2067B" w:rsidRDefault="00E50EF5" w:rsidP="007C55B9">
            <w:pPr>
              <w:spacing w:line="360" w:lineRule="auto"/>
              <w:jc w:val="center"/>
              <w:rPr>
                <w:lang w:val="uk-UA"/>
              </w:rPr>
            </w:pPr>
            <w:r w:rsidRPr="00A2067B">
              <w:rPr>
                <w:lang w:val="uk-UA"/>
              </w:rPr>
              <w:t>7,81</w:t>
            </w:r>
          </w:p>
        </w:tc>
        <w:tc>
          <w:tcPr>
            <w:tcW w:w="1141" w:type="dxa"/>
            <w:gridSpan w:val="2"/>
          </w:tcPr>
          <w:p w:rsidR="00E50EF5" w:rsidRPr="00A2067B" w:rsidRDefault="00E50EF5" w:rsidP="007C55B9">
            <w:pPr>
              <w:spacing w:line="360" w:lineRule="auto"/>
              <w:jc w:val="center"/>
              <w:rPr>
                <w:lang w:val="uk-UA"/>
              </w:rPr>
            </w:pPr>
            <w:r w:rsidRPr="00A2067B">
              <w:rPr>
                <w:lang w:val="uk-UA"/>
              </w:rPr>
              <w:t>0,164</w:t>
            </w:r>
          </w:p>
        </w:tc>
        <w:tc>
          <w:tcPr>
            <w:tcW w:w="814" w:type="dxa"/>
            <w:gridSpan w:val="2"/>
          </w:tcPr>
          <w:p w:rsidR="00E50EF5" w:rsidRPr="00A2067B" w:rsidRDefault="00E50EF5" w:rsidP="007C55B9">
            <w:pPr>
              <w:spacing w:line="360" w:lineRule="auto"/>
              <w:jc w:val="center"/>
              <w:rPr>
                <w:lang w:val="uk-UA"/>
              </w:rPr>
            </w:pPr>
            <w:r w:rsidRPr="00A2067B">
              <w:rPr>
                <w:lang w:val="uk-UA"/>
              </w:rPr>
              <w:t>1,052</w:t>
            </w:r>
          </w:p>
        </w:tc>
        <w:tc>
          <w:tcPr>
            <w:tcW w:w="883" w:type="dxa"/>
            <w:gridSpan w:val="2"/>
          </w:tcPr>
          <w:p w:rsidR="00E50EF5" w:rsidRPr="00A2067B" w:rsidRDefault="00E50EF5" w:rsidP="007C55B9">
            <w:pPr>
              <w:spacing w:line="360" w:lineRule="auto"/>
              <w:jc w:val="center"/>
              <w:rPr>
                <w:lang w:val="uk-UA"/>
              </w:rPr>
            </w:pPr>
            <w:r w:rsidRPr="00A2067B">
              <w:rPr>
                <w:lang w:val="uk-UA"/>
              </w:rPr>
              <w:t>0,0002</w:t>
            </w:r>
          </w:p>
        </w:tc>
        <w:tc>
          <w:tcPr>
            <w:tcW w:w="1035" w:type="dxa"/>
            <w:gridSpan w:val="2"/>
          </w:tcPr>
          <w:p w:rsidR="00E50EF5" w:rsidRPr="00A2067B" w:rsidRDefault="00E50EF5" w:rsidP="007C55B9">
            <w:pPr>
              <w:spacing w:line="360" w:lineRule="auto"/>
              <w:jc w:val="center"/>
              <w:rPr>
                <w:lang w:val="uk-UA"/>
              </w:rPr>
            </w:pPr>
            <w:r w:rsidRPr="00A2067B">
              <w:rPr>
                <w:lang w:val="uk-UA"/>
              </w:rPr>
              <w:t>0,0016</w:t>
            </w:r>
          </w:p>
        </w:tc>
        <w:tc>
          <w:tcPr>
            <w:tcW w:w="877" w:type="dxa"/>
            <w:gridSpan w:val="2"/>
          </w:tcPr>
          <w:p w:rsidR="00E50EF5" w:rsidRPr="00A2067B" w:rsidRDefault="00E50EF5" w:rsidP="007C55B9">
            <w:pPr>
              <w:spacing w:line="360" w:lineRule="auto"/>
              <w:jc w:val="center"/>
              <w:rPr>
                <w:lang w:val="uk-UA"/>
              </w:rPr>
            </w:pPr>
            <w:r w:rsidRPr="00A2067B">
              <w:rPr>
                <w:lang w:val="uk-UA"/>
              </w:rPr>
              <w:t>0,011</w:t>
            </w:r>
          </w:p>
        </w:tc>
        <w:tc>
          <w:tcPr>
            <w:tcW w:w="1063" w:type="dxa"/>
            <w:gridSpan w:val="2"/>
          </w:tcPr>
          <w:p w:rsidR="00E50EF5" w:rsidRPr="00A2067B" w:rsidRDefault="00E50EF5" w:rsidP="007C55B9">
            <w:pPr>
              <w:spacing w:line="360" w:lineRule="auto"/>
              <w:jc w:val="center"/>
              <w:rPr>
                <w:lang w:val="uk-UA"/>
              </w:rPr>
            </w:pPr>
            <w:r w:rsidRPr="00A2067B">
              <w:rPr>
                <w:lang w:val="uk-UA"/>
              </w:rPr>
              <w:t>0,0069</w:t>
            </w:r>
          </w:p>
        </w:tc>
        <w:tc>
          <w:tcPr>
            <w:tcW w:w="876" w:type="dxa"/>
            <w:gridSpan w:val="2"/>
          </w:tcPr>
          <w:p w:rsidR="00E50EF5" w:rsidRPr="00A2067B" w:rsidRDefault="00E50EF5" w:rsidP="007C55B9">
            <w:pPr>
              <w:spacing w:line="360" w:lineRule="auto"/>
              <w:jc w:val="center"/>
              <w:rPr>
                <w:lang w:val="uk-UA"/>
              </w:rPr>
            </w:pPr>
            <w:r w:rsidRPr="00A2067B">
              <w:rPr>
                <w:lang w:val="uk-UA"/>
              </w:rPr>
              <w:t>0,022</w:t>
            </w:r>
          </w:p>
        </w:tc>
        <w:tc>
          <w:tcPr>
            <w:tcW w:w="876" w:type="dxa"/>
            <w:gridSpan w:val="2"/>
          </w:tcPr>
          <w:p w:rsidR="00E50EF5" w:rsidRPr="00A2067B" w:rsidRDefault="00E50EF5" w:rsidP="007C55B9">
            <w:pPr>
              <w:spacing w:line="360" w:lineRule="auto"/>
              <w:jc w:val="center"/>
              <w:rPr>
                <w:lang w:val="uk-UA"/>
              </w:rPr>
            </w:pPr>
            <w:r w:rsidRPr="00A2067B">
              <w:rPr>
                <w:lang w:val="uk-UA"/>
              </w:rPr>
              <w:t>0,0058</w:t>
            </w:r>
          </w:p>
        </w:tc>
        <w:tc>
          <w:tcPr>
            <w:tcW w:w="834" w:type="dxa"/>
          </w:tcPr>
          <w:p w:rsidR="00E50EF5" w:rsidRPr="00A2067B" w:rsidRDefault="00E50EF5" w:rsidP="007C55B9">
            <w:pPr>
              <w:spacing w:line="360" w:lineRule="auto"/>
              <w:jc w:val="center"/>
              <w:rPr>
                <w:lang w:val="uk-UA"/>
              </w:rPr>
            </w:pPr>
            <w:r w:rsidRPr="00A2067B">
              <w:rPr>
                <w:lang w:val="uk-UA"/>
              </w:rPr>
              <w:t>0,007</w:t>
            </w:r>
          </w:p>
        </w:tc>
        <w:tc>
          <w:tcPr>
            <w:tcW w:w="824" w:type="dxa"/>
          </w:tcPr>
          <w:p w:rsidR="00E50EF5" w:rsidRPr="00A2067B" w:rsidRDefault="00E50EF5" w:rsidP="007C55B9">
            <w:pPr>
              <w:spacing w:line="360" w:lineRule="auto"/>
              <w:jc w:val="center"/>
              <w:rPr>
                <w:lang w:val="uk-UA"/>
              </w:rPr>
            </w:pPr>
            <w:r w:rsidRPr="00A2067B">
              <w:rPr>
                <w:lang w:val="uk-UA"/>
              </w:rPr>
              <w:t>0,010</w:t>
            </w:r>
          </w:p>
        </w:tc>
      </w:tr>
      <w:tr w:rsidR="00E50EF5" w:rsidRPr="00A2067B" w:rsidTr="007C55B9">
        <w:tc>
          <w:tcPr>
            <w:tcW w:w="527" w:type="dxa"/>
          </w:tcPr>
          <w:p w:rsidR="00E50EF5" w:rsidRPr="00A2067B" w:rsidRDefault="00E50EF5" w:rsidP="007C55B9">
            <w:pPr>
              <w:spacing w:line="360" w:lineRule="auto"/>
              <w:jc w:val="center"/>
              <w:rPr>
                <w:lang w:val="uk-UA"/>
              </w:rPr>
            </w:pPr>
            <w:r w:rsidRPr="00A2067B">
              <w:rPr>
                <w:lang w:val="uk-UA"/>
              </w:rPr>
              <w:t>5.</w:t>
            </w:r>
          </w:p>
        </w:tc>
        <w:tc>
          <w:tcPr>
            <w:tcW w:w="1076" w:type="dxa"/>
          </w:tcPr>
          <w:p w:rsidR="00E50EF5" w:rsidRPr="00A2067B" w:rsidRDefault="00E50EF5" w:rsidP="007C55B9">
            <w:pPr>
              <w:spacing w:line="360" w:lineRule="auto"/>
              <w:jc w:val="center"/>
              <w:rPr>
                <w:lang w:val="uk-UA"/>
              </w:rPr>
            </w:pPr>
            <w:r w:rsidRPr="00A2067B">
              <w:rPr>
                <w:lang w:val="uk-UA"/>
              </w:rPr>
              <w:t>18.05.10</w:t>
            </w:r>
          </w:p>
        </w:tc>
        <w:tc>
          <w:tcPr>
            <w:tcW w:w="1138" w:type="dxa"/>
            <w:gridSpan w:val="2"/>
          </w:tcPr>
          <w:p w:rsidR="00E50EF5" w:rsidRPr="00A2067B" w:rsidRDefault="00E50EF5" w:rsidP="007C55B9">
            <w:pPr>
              <w:spacing w:line="360" w:lineRule="auto"/>
              <w:jc w:val="center"/>
              <w:rPr>
                <w:lang w:val="uk-UA"/>
              </w:rPr>
            </w:pPr>
            <w:r w:rsidRPr="00A2067B">
              <w:rPr>
                <w:lang w:val="uk-UA"/>
              </w:rPr>
              <w:t>0,05</w:t>
            </w:r>
          </w:p>
        </w:tc>
        <w:tc>
          <w:tcPr>
            <w:tcW w:w="1000" w:type="dxa"/>
            <w:gridSpan w:val="2"/>
          </w:tcPr>
          <w:p w:rsidR="00E50EF5" w:rsidRPr="00A2067B" w:rsidRDefault="00E50EF5" w:rsidP="007C55B9">
            <w:pPr>
              <w:spacing w:line="360" w:lineRule="auto"/>
              <w:jc w:val="center"/>
              <w:rPr>
                <w:lang w:val="uk-UA"/>
              </w:rPr>
            </w:pPr>
            <w:r w:rsidRPr="00A2067B">
              <w:rPr>
                <w:lang w:val="uk-UA"/>
              </w:rPr>
              <w:t>0,079</w:t>
            </w:r>
          </w:p>
        </w:tc>
        <w:tc>
          <w:tcPr>
            <w:tcW w:w="832" w:type="dxa"/>
            <w:gridSpan w:val="2"/>
          </w:tcPr>
          <w:p w:rsidR="00E50EF5" w:rsidRPr="00A2067B" w:rsidRDefault="00E50EF5" w:rsidP="007C55B9">
            <w:pPr>
              <w:spacing w:line="360" w:lineRule="auto"/>
              <w:jc w:val="center"/>
              <w:rPr>
                <w:lang w:val="uk-UA"/>
              </w:rPr>
            </w:pPr>
            <w:r w:rsidRPr="00A2067B">
              <w:rPr>
                <w:lang w:val="uk-UA"/>
              </w:rPr>
              <w:t>0,008</w:t>
            </w:r>
          </w:p>
        </w:tc>
        <w:tc>
          <w:tcPr>
            <w:tcW w:w="990" w:type="dxa"/>
            <w:gridSpan w:val="2"/>
          </w:tcPr>
          <w:p w:rsidR="00E50EF5" w:rsidRPr="00A2067B" w:rsidRDefault="00E50EF5" w:rsidP="007C55B9">
            <w:pPr>
              <w:spacing w:line="360" w:lineRule="auto"/>
              <w:jc w:val="center"/>
              <w:rPr>
                <w:lang w:val="uk-UA"/>
              </w:rPr>
            </w:pPr>
            <w:r w:rsidRPr="00A2067B">
              <w:rPr>
                <w:lang w:val="uk-UA"/>
              </w:rPr>
              <w:t>5,57</w:t>
            </w:r>
          </w:p>
        </w:tc>
        <w:tc>
          <w:tcPr>
            <w:tcW w:w="1141" w:type="dxa"/>
            <w:gridSpan w:val="2"/>
          </w:tcPr>
          <w:p w:rsidR="00E50EF5" w:rsidRPr="00A2067B" w:rsidRDefault="00E50EF5" w:rsidP="007C55B9">
            <w:pPr>
              <w:spacing w:line="360" w:lineRule="auto"/>
              <w:jc w:val="center"/>
              <w:rPr>
                <w:lang w:val="uk-UA"/>
              </w:rPr>
            </w:pPr>
            <w:r w:rsidRPr="00A2067B">
              <w:rPr>
                <w:lang w:val="uk-UA"/>
              </w:rPr>
              <w:t>0,055</w:t>
            </w:r>
          </w:p>
        </w:tc>
        <w:tc>
          <w:tcPr>
            <w:tcW w:w="814" w:type="dxa"/>
            <w:gridSpan w:val="2"/>
          </w:tcPr>
          <w:p w:rsidR="00E50EF5" w:rsidRPr="00A2067B" w:rsidRDefault="00E50EF5" w:rsidP="007C55B9">
            <w:pPr>
              <w:spacing w:line="360" w:lineRule="auto"/>
              <w:jc w:val="center"/>
              <w:rPr>
                <w:lang w:val="uk-UA"/>
              </w:rPr>
            </w:pPr>
            <w:r w:rsidRPr="00A2067B">
              <w:rPr>
                <w:lang w:val="uk-UA"/>
              </w:rPr>
              <w:t>2,57</w:t>
            </w:r>
          </w:p>
        </w:tc>
        <w:tc>
          <w:tcPr>
            <w:tcW w:w="883" w:type="dxa"/>
            <w:gridSpan w:val="2"/>
          </w:tcPr>
          <w:p w:rsidR="00E50EF5" w:rsidRPr="00A2067B" w:rsidRDefault="00E50EF5" w:rsidP="007C55B9">
            <w:pPr>
              <w:spacing w:line="360" w:lineRule="auto"/>
              <w:jc w:val="center"/>
              <w:rPr>
                <w:lang w:val="uk-UA"/>
              </w:rPr>
            </w:pPr>
            <w:r w:rsidRPr="00A2067B">
              <w:rPr>
                <w:lang w:val="uk-UA"/>
              </w:rPr>
              <w:t>0,0001</w:t>
            </w:r>
          </w:p>
        </w:tc>
        <w:tc>
          <w:tcPr>
            <w:tcW w:w="1035" w:type="dxa"/>
            <w:gridSpan w:val="2"/>
          </w:tcPr>
          <w:p w:rsidR="00E50EF5" w:rsidRPr="00A2067B" w:rsidRDefault="00E50EF5" w:rsidP="007C55B9">
            <w:pPr>
              <w:spacing w:line="360" w:lineRule="auto"/>
              <w:jc w:val="center"/>
              <w:rPr>
                <w:lang w:val="uk-UA"/>
              </w:rPr>
            </w:pPr>
            <w:r w:rsidRPr="00A2067B">
              <w:rPr>
                <w:lang w:val="uk-UA"/>
              </w:rPr>
              <w:t>0,005</w:t>
            </w:r>
          </w:p>
        </w:tc>
        <w:tc>
          <w:tcPr>
            <w:tcW w:w="877" w:type="dxa"/>
            <w:gridSpan w:val="2"/>
          </w:tcPr>
          <w:p w:rsidR="00E50EF5" w:rsidRPr="00A2067B" w:rsidRDefault="00E50EF5" w:rsidP="007C55B9">
            <w:pPr>
              <w:spacing w:line="360" w:lineRule="auto"/>
              <w:jc w:val="center"/>
              <w:rPr>
                <w:lang w:val="uk-UA"/>
              </w:rPr>
            </w:pPr>
            <w:r w:rsidRPr="00A2067B">
              <w:rPr>
                <w:lang w:val="uk-UA"/>
              </w:rPr>
              <w:t>0,027</w:t>
            </w:r>
          </w:p>
        </w:tc>
        <w:tc>
          <w:tcPr>
            <w:tcW w:w="1063" w:type="dxa"/>
            <w:gridSpan w:val="2"/>
          </w:tcPr>
          <w:p w:rsidR="00E50EF5" w:rsidRPr="00A2067B" w:rsidRDefault="00E50EF5" w:rsidP="007C55B9">
            <w:pPr>
              <w:spacing w:line="360" w:lineRule="auto"/>
              <w:jc w:val="center"/>
              <w:rPr>
                <w:lang w:val="uk-UA"/>
              </w:rPr>
            </w:pPr>
            <w:r w:rsidRPr="00A2067B">
              <w:rPr>
                <w:lang w:val="uk-UA"/>
              </w:rPr>
              <w:t>0,0030</w:t>
            </w:r>
          </w:p>
        </w:tc>
        <w:tc>
          <w:tcPr>
            <w:tcW w:w="876" w:type="dxa"/>
            <w:gridSpan w:val="2"/>
          </w:tcPr>
          <w:p w:rsidR="00E50EF5" w:rsidRPr="00A2067B" w:rsidRDefault="00E50EF5" w:rsidP="007C55B9">
            <w:pPr>
              <w:spacing w:line="360" w:lineRule="auto"/>
              <w:jc w:val="center"/>
              <w:rPr>
                <w:lang w:val="uk-UA"/>
              </w:rPr>
            </w:pPr>
            <w:r w:rsidRPr="00A2067B">
              <w:rPr>
                <w:lang w:val="uk-UA"/>
              </w:rPr>
              <w:t>0,0066</w:t>
            </w:r>
          </w:p>
        </w:tc>
        <w:tc>
          <w:tcPr>
            <w:tcW w:w="876" w:type="dxa"/>
            <w:gridSpan w:val="2"/>
          </w:tcPr>
          <w:p w:rsidR="00E50EF5" w:rsidRPr="00A2067B" w:rsidRDefault="00E50EF5" w:rsidP="007C55B9">
            <w:pPr>
              <w:spacing w:line="360" w:lineRule="auto"/>
              <w:jc w:val="center"/>
              <w:rPr>
                <w:lang w:val="uk-UA"/>
              </w:rPr>
            </w:pPr>
            <w:r w:rsidRPr="00A2067B">
              <w:rPr>
                <w:lang w:val="uk-UA"/>
              </w:rPr>
              <w:t>0,0053</w:t>
            </w:r>
          </w:p>
        </w:tc>
        <w:tc>
          <w:tcPr>
            <w:tcW w:w="834" w:type="dxa"/>
          </w:tcPr>
          <w:p w:rsidR="00E50EF5" w:rsidRPr="00A2067B" w:rsidRDefault="00E50EF5" w:rsidP="007C55B9">
            <w:pPr>
              <w:spacing w:line="360" w:lineRule="auto"/>
              <w:jc w:val="center"/>
              <w:rPr>
                <w:lang w:val="uk-UA"/>
              </w:rPr>
            </w:pPr>
            <w:r w:rsidRPr="00A2067B">
              <w:rPr>
                <w:lang w:val="uk-UA"/>
              </w:rPr>
              <w:t>0,008</w:t>
            </w:r>
          </w:p>
        </w:tc>
        <w:tc>
          <w:tcPr>
            <w:tcW w:w="824" w:type="dxa"/>
          </w:tcPr>
          <w:p w:rsidR="00E50EF5" w:rsidRPr="00A2067B" w:rsidRDefault="00E50EF5" w:rsidP="007C55B9">
            <w:pPr>
              <w:spacing w:line="360" w:lineRule="auto"/>
              <w:jc w:val="center"/>
              <w:rPr>
                <w:lang w:val="uk-UA"/>
              </w:rPr>
            </w:pPr>
            <w:r w:rsidRPr="00A2067B">
              <w:rPr>
                <w:lang w:val="uk-UA"/>
              </w:rPr>
              <w:t>0,027</w:t>
            </w:r>
          </w:p>
        </w:tc>
      </w:tr>
      <w:tr w:rsidR="00E50EF5" w:rsidRPr="00A2067B" w:rsidTr="007C55B9">
        <w:tc>
          <w:tcPr>
            <w:tcW w:w="527" w:type="dxa"/>
          </w:tcPr>
          <w:p w:rsidR="00E50EF5" w:rsidRPr="00A2067B" w:rsidRDefault="00E50EF5" w:rsidP="007C55B9">
            <w:pPr>
              <w:spacing w:line="360" w:lineRule="auto"/>
              <w:jc w:val="center"/>
              <w:rPr>
                <w:lang w:val="uk-UA"/>
              </w:rPr>
            </w:pPr>
            <w:r w:rsidRPr="00A2067B">
              <w:rPr>
                <w:lang w:val="uk-UA"/>
              </w:rPr>
              <w:t>6.</w:t>
            </w:r>
          </w:p>
        </w:tc>
        <w:tc>
          <w:tcPr>
            <w:tcW w:w="1076" w:type="dxa"/>
          </w:tcPr>
          <w:p w:rsidR="00E50EF5" w:rsidRPr="00A2067B" w:rsidRDefault="00E50EF5" w:rsidP="007C55B9">
            <w:pPr>
              <w:spacing w:line="360" w:lineRule="auto"/>
              <w:jc w:val="center"/>
              <w:rPr>
                <w:lang w:val="uk-UA"/>
              </w:rPr>
            </w:pPr>
            <w:r w:rsidRPr="00A2067B">
              <w:rPr>
                <w:lang w:val="uk-UA"/>
              </w:rPr>
              <w:t>18.05.10</w:t>
            </w:r>
          </w:p>
        </w:tc>
        <w:tc>
          <w:tcPr>
            <w:tcW w:w="1138" w:type="dxa"/>
            <w:gridSpan w:val="2"/>
          </w:tcPr>
          <w:p w:rsidR="00E50EF5" w:rsidRPr="00A2067B" w:rsidRDefault="00E50EF5" w:rsidP="007C55B9">
            <w:pPr>
              <w:spacing w:line="360" w:lineRule="auto"/>
              <w:jc w:val="center"/>
              <w:rPr>
                <w:lang w:val="uk-UA"/>
              </w:rPr>
            </w:pPr>
            <w:r w:rsidRPr="00A2067B">
              <w:rPr>
                <w:lang w:val="uk-UA"/>
              </w:rPr>
              <w:t>0,05</w:t>
            </w:r>
          </w:p>
        </w:tc>
        <w:tc>
          <w:tcPr>
            <w:tcW w:w="1000" w:type="dxa"/>
            <w:gridSpan w:val="2"/>
          </w:tcPr>
          <w:p w:rsidR="00E50EF5" w:rsidRPr="00A2067B" w:rsidRDefault="00E50EF5" w:rsidP="007C55B9">
            <w:pPr>
              <w:spacing w:line="360" w:lineRule="auto"/>
              <w:jc w:val="center"/>
              <w:rPr>
                <w:lang w:val="uk-UA"/>
              </w:rPr>
            </w:pPr>
            <w:r w:rsidRPr="00A2067B">
              <w:rPr>
                <w:lang w:val="uk-UA"/>
              </w:rPr>
              <w:t>0,102</w:t>
            </w:r>
          </w:p>
        </w:tc>
        <w:tc>
          <w:tcPr>
            <w:tcW w:w="832" w:type="dxa"/>
            <w:gridSpan w:val="2"/>
          </w:tcPr>
          <w:p w:rsidR="00E50EF5" w:rsidRPr="00A2067B" w:rsidRDefault="00E50EF5" w:rsidP="007C55B9">
            <w:pPr>
              <w:spacing w:line="360" w:lineRule="auto"/>
              <w:jc w:val="center"/>
              <w:rPr>
                <w:lang w:val="uk-UA"/>
              </w:rPr>
            </w:pPr>
            <w:r w:rsidRPr="00A2067B">
              <w:rPr>
                <w:lang w:val="uk-UA"/>
              </w:rPr>
              <w:t>0,006</w:t>
            </w:r>
          </w:p>
        </w:tc>
        <w:tc>
          <w:tcPr>
            <w:tcW w:w="990" w:type="dxa"/>
            <w:gridSpan w:val="2"/>
          </w:tcPr>
          <w:p w:rsidR="00E50EF5" w:rsidRPr="00A2067B" w:rsidRDefault="00E50EF5" w:rsidP="007C55B9">
            <w:pPr>
              <w:spacing w:line="360" w:lineRule="auto"/>
              <w:jc w:val="center"/>
              <w:rPr>
                <w:lang w:val="uk-UA"/>
              </w:rPr>
            </w:pPr>
            <w:r w:rsidRPr="00A2067B">
              <w:rPr>
                <w:lang w:val="uk-UA"/>
              </w:rPr>
              <w:t>3,92</w:t>
            </w:r>
          </w:p>
        </w:tc>
        <w:tc>
          <w:tcPr>
            <w:tcW w:w="1141" w:type="dxa"/>
            <w:gridSpan w:val="2"/>
          </w:tcPr>
          <w:p w:rsidR="00E50EF5" w:rsidRPr="00A2067B" w:rsidRDefault="00E50EF5" w:rsidP="007C55B9">
            <w:pPr>
              <w:spacing w:line="360" w:lineRule="auto"/>
              <w:jc w:val="center"/>
              <w:rPr>
                <w:lang w:val="uk-UA"/>
              </w:rPr>
            </w:pPr>
            <w:r w:rsidRPr="00A2067B">
              <w:rPr>
                <w:lang w:val="uk-UA"/>
              </w:rPr>
              <w:t>&lt;0,05</w:t>
            </w:r>
          </w:p>
        </w:tc>
        <w:tc>
          <w:tcPr>
            <w:tcW w:w="814" w:type="dxa"/>
            <w:gridSpan w:val="2"/>
          </w:tcPr>
          <w:p w:rsidR="00E50EF5" w:rsidRPr="00A2067B" w:rsidRDefault="00E50EF5" w:rsidP="007C55B9">
            <w:pPr>
              <w:spacing w:line="360" w:lineRule="auto"/>
              <w:jc w:val="center"/>
              <w:rPr>
                <w:lang w:val="uk-UA"/>
              </w:rPr>
            </w:pPr>
            <w:r w:rsidRPr="00A2067B">
              <w:rPr>
                <w:lang w:val="uk-UA"/>
              </w:rPr>
              <w:t>2,54</w:t>
            </w:r>
          </w:p>
        </w:tc>
        <w:tc>
          <w:tcPr>
            <w:tcW w:w="883" w:type="dxa"/>
            <w:gridSpan w:val="2"/>
          </w:tcPr>
          <w:p w:rsidR="00E50EF5" w:rsidRPr="00A2067B" w:rsidRDefault="00E50EF5" w:rsidP="007C55B9">
            <w:pPr>
              <w:spacing w:line="360" w:lineRule="auto"/>
              <w:jc w:val="center"/>
              <w:rPr>
                <w:lang w:val="uk-UA"/>
              </w:rPr>
            </w:pPr>
            <w:r w:rsidRPr="00A2067B">
              <w:rPr>
                <w:lang w:val="uk-UA"/>
              </w:rPr>
              <w:t>0,0001</w:t>
            </w:r>
          </w:p>
        </w:tc>
        <w:tc>
          <w:tcPr>
            <w:tcW w:w="1035" w:type="dxa"/>
            <w:gridSpan w:val="2"/>
          </w:tcPr>
          <w:p w:rsidR="00E50EF5" w:rsidRPr="00A2067B" w:rsidRDefault="00E50EF5" w:rsidP="007C55B9">
            <w:pPr>
              <w:spacing w:line="360" w:lineRule="auto"/>
              <w:jc w:val="center"/>
              <w:rPr>
                <w:lang w:val="uk-UA"/>
              </w:rPr>
            </w:pPr>
            <w:r w:rsidRPr="00A2067B">
              <w:rPr>
                <w:lang w:val="uk-UA"/>
              </w:rPr>
              <w:t>0,008</w:t>
            </w:r>
          </w:p>
        </w:tc>
        <w:tc>
          <w:tcPr>
            <w:tcW w:w="877" w:type="dxa"/>
            <w:gridSpan w:val="2"/>
          </w:tcPr>
          <w:p w:rsidR="00E50EF5" w:rsidRPr="00A2067B" w:rsidRDefault="00E50EF5" w:rsidP="007C55B9">
            <w:pPr>
              <w:spacing w:line="360" w:lineRule="auto"/>
              <w:jc w:val="center"/>
              <w:rPr>
                <w:lang w:val="uk-UA"/>
              </w:rPr>
            </w:pPr>
            <w:r w:rsidRPr="00A2067B">
              <w:rPr>
                <w:lang w:val="uk-UA"/>
              </w:rPr>
              <w:t>0,019</w:t>
            </w:r>
          </w:p>
        </w:tc>
        <w:tc>
          <w:tcPr>
            <w:tcW w:w="1063" w:type="dxa"/>
            <w:gridSpan w:val="2"/>
          </w:tcPr>
          <w:p w:rsidR="00E50EF5" w:rsidRPr="00A2067B" w:rsidRDefault="00E50EF5" w:rsidP="007C55B9">
            <w:pPr>
              <w:spacing w:line="360" w:lineRule="auto"/>
              <w:jc w:val="center"/>
              <w:rPr>
                <w:lang w:val="uk-UA"/>
              </w:rPr>
            </w:pPr>
            <w:r w:rsidRPr="00A2067B">
              <w:rPr>
                <w:lang w:val="uk-UA"/>
              </w:rPr>
              <w:t>0,0031</w:t>
            </w:r>
          </w:p>
        </w:tc>
        <w:tc>
          <w:tcPr>
            <w:tcW w:w="876" w:type="dxa"/>
            <w:gridSpan w:val="2"/>
          </w:tcPr>
          <w:p w:rsidR="00E50EF5" w:rsidRPr="00A2067B" w:rsidRDefault="00E50EF5" w:rsidP="007C55B9">
            <w:pPr>
              <w:spacing w:line="360" w:lineRule="auto"/>
              <w:jc w:val="center"/>
              <w:rPr>
                <w:lang w:val="uk-UA"/>
              </w:rPr>
            </w:pPr>
            <w:r w:rsidRPr="00A2067B">
              <w:rPr>
                <w:lang w:val="uk-UA"/>
              </w:rPr>
              <w:t>0,0085</w:t>
            </w:r>
          </w:p>
        </w:tc>
        <w:tc>
          <w:tcPr>
            <w:tcW w:w="876" w:type="dxa"/>
            <w:gridSpan w:val="2"/>
          </w:tcPr>
          <w:p w:rsidR="00E50EF5" w:rsidRPr="00A2067B" w:rsidRDefault="00E50EF5" w:rsidP="007C55B9">
            <w:pPr>
              <w:spacing w:line="360" w:lineRule="auto"/>
              <w:jc w:val="center"/>
              <w:rPr>
                <w:lang w:val="uk-UA"/>
              </w:rPr>
            </w:pPr>
            <w:r w:rsidRPr="00A2067B">
              <w:rPr>
                <w:lang w:val="uk-UA"/>
              </w:rPr>
              <w:t>0,0062</w:t>
            </w:r>
          </w:p>
        </w:tc>
        <w:tc>
          <w:tcPr>
            <w:tcW w:w="834" w:type="dxa"/>
          </w:tcPr>
          <w:p w:rsidR="00E50EF5" w:rsidRPr="00A2067B" w:rsidRDefault="00E50EF5" w:rsidP="007C55B9">
            <w:pPr>
              <w:spacing w:line="360" w:lineRule="auto"/>
              <w:jc w:val="center"/>
              <w:rPr>
                <w:lang w:val="uk-UA"/>
              </w:rPr>
            </w:pPr>
            <w:r w:rsidRPr="00A2067B">
              <w:rPr>
                <w:lang w:val="uk-UA"/>
              </w:rPr>
              <w:t>0,007</w:t>
            </w:r>
          </w:p>
        </w:tc>
        <w:tc>
          <w:tcPr>
            <w:tcW w:w="824" w:type="dxa"/>
          </w:tcPr>
          <w:p w:rsidR="00E50EF5" w:rsidRPr="00A2067B" w:rsidRDefault="00E50EF5" w:rsidP="007C55B9">
            <w:pPr>
              <w:spacing w:line="360" w:lineRule="auto"/>
              <w:jc w:val="center"/>
              <w:rPr>
                <w:lang w:val="uk-UA"/>
              </w:rPr>
            </w:pPr>
            <w:r w:rsidRPr="00A2067B">
              <w:rPr>
                <w:lang w:val="uk-UA"/>
              </w:rPr>
              <w:t>0,023</w:t>
            </w:r>
          </w:p>
        </w:tc>
      </w:tr>
      <w:tr w:rsidR="00E50EF5" w:rsidRPr="00A2067B" w:rsidTr="007C55B9">
        <w:tc>
          <w:tcPr>
            <w:tcW w:w="527" w:type="dxa"/>
          </w:tcPr>
          <w:p w:rsidR="00E50EF5" w:rsidRPr="00A2067B" w:rsidRDefault="00E50EF5" w:rsidP="007C55B9">
            <w:pPr>
              <w:spacing w:line="360" w:lineRule="auto"/>
              <w:jc w:val="center"/>
              <w:rPr>
                <w:lang w:val="uk-UA"/>
              </w:rPr>
            </w:pPr>
            <w:r w:rsidRPr="00A2067B">
              <w:rPr>
                <w:lang w:val="uk-UA"/>
              </w:rPr>
              <w:t>7.</w:t>
            </w:r>
          </w:p>
        </w:tc>
        <w:tc>
          <w:tcPr>
            <w:tcW w:w="1076" w:type="dxa"/>
          </w:tcPr>
          <w:p w:rsidR="00E50EF5" w:rsidRPr="00A2067B" w:rsidRDefault="00E50EF5" w:rsidP="007C55B9">
            <w:pPr>
              <w:spacing w:line="360" w:lineRule="auto"/>
              <w:jc w:val="center"/>
              <w:rPr>
                <w:lang w:val="uk-UA"/>
              </w:rPr>
            </w:pPr>
            <w:r w:rsidRPr="00A2067B">
              <w:rPr>
                <w:lang w:val="uk-UA"/>
              </w:rPr>
              <w:t>18.05.10</w:t>
            </w:r>
          </w:p>
        </w:tc>
        <w:tc>
          <w:tcPr>
            <w:tcW w:w="1138" w:type="dxa"/>
            <w:gridSpan w:val="2"/>
          </w:tcPr>
          <w:p w:rsidR="00E50EF5" w:rsidRPr="00A2067B" w:rsidRDefault="00E50EF5" w:rsidP="007C55B9">
            <w:pPr>
              <w:spacing w:line="360" w:lineRule="auto"/>
              <w:jc w:val="center"/>
              <w:rPr>
                <w:lang w:val="uk-UA"/>
              </w:rPr>
            </w:pPr>
            <w:r w:rsidRPr="00A2067B">
              <w:rPr>
                <w:lang w:val="uk-UA"/>
              </w:rPr>
              <w:t>0,12</w:t>
            </w:r>
          </w:p>
        </w:tc>
        <w:tc>
          <w:tcPr>
            <w:tcW w:w="1000" w:type="dxa"/>
            <w:gridSpan w:val="2"/>
          </w:tcPr>
          <w:p w:rsidR="00E50EF5" w:rsidRPr="00A2067B" w:rsidRDefault="00E50EF5" w:rsidP="007C55B9">
            <w:pPr>
              <w:spacing w:line="360" w:lineRule="auto"/>
              <w:jc w:val="center"/>
              <w:rPr>
                <w:lang w:val="uk-UA"/>
              </w:rPr>
            </w:pPr>
            <w:r w:rsidRPr="00A2067B">
              <w:rPr>
                <w:lang w:val="uk-UA"/>
              </w:rPr>
              <w:t>0,129</w:t>
            </w:r>
          </w:p>
        </w:tc>
        <w:tc>
          <w:tcPr>
            <w:tcW w:w="832" w:type="dxa"/>
            <w:gridSpan w:val="2"/>
          </w:tcPr>
          <w:p w:rsidR="00E50EF5" w:rsidRPr="00A2067B" w:rsidRDefault="00E50EF5" w:rsidP="007C55B9">
            <w:pPr>
              <w:spacing w:line="360" w:lineRule="auto"/>
              <w:jc w:val="center"/>
              <w:rPr>
                <w:lang w:val="uk-UA"/>
              </w:rPr>
            </w:pPr>
            <w:r w:rsidRPr="00A2067B">
              <w:rPr>
                <w:lang w:val="uk-UA"/>
              </w:rPr>
              <w:t>0,005</w:t>
            </w:r>
          </w:p>
        </w:tc>
        <w:tc>
          <w:tcPr>
            <w:tcW w:w="990" w:type="dxa"/>
            <w:gridSpan w:val="2"/>
          </w:tcPr>
          <w:p w:rsidR="00E50EF5" w:rsidRPr="00A2067B" w:rsidRDefault="00E50EF5" w:rsidP="007C55B9">
            <w:pPr>
              <w:spacing w:line="360" w:lineRule="auto"/>
              <w:jc w:val="center"/>
              <w:rPr>
                <w:lang w:val="uk-UA"/>
              </w:rPr>
            </w:pPr>
            <w:r w:rsidRPr="00A2067B">
              <w:rPr>
                <w:lang w:val="uk-UA"/>
              </w:rPr>
              <w:t>5,02</w:t>
            </w:r>
          </w:p>
        </w:tc>
        <w:tc>
          <w:tcPr>
            <w:tcW w:w="1141" w:type="dxa"/>
            <w:gridSpan w:val="2"/>
          </w:tcPr>
          <w:p w:rsidR="00E50EF5" w:rsidRPr="00A2067B" w:rsidRDefault="00E50EF5" w:rsidP="007C55B9">
            <w:pPr>
              <w:spacing w:line="360" w:lineRule="auto"/>
              <w:jc w:val="center"/>
              <w:rPr>
                <w:lang w:val="uk-UA"/>
              </w:rPr>
            </w:pPr>
            <w:r w:rsidRPr="00A2067B">
              <w:rPr>
                <w:lang w:val="uk-UA"/>
              </w:rPr>
              <w:t>0,064</w:t>
            </w:r>
          </w:p>
        </w:tc>
        <w:tc>
          <w:tcPr>
            <w:tcW w:w="814" w:type="dxa"/>
            <w:gridSpan w:val="2"/>
          </w:tcPr>
          <w:p w:rsidR="00E50EF5" w:rsidRPr="00A2067B" w:rsidRDefault="00E50EF5" w:rsidP="007C55B9">
            <w:pPr>
              <w:spacing w:line="360" w:lineRule="auto"/>
              <w:jc w:val="center"/>
              <w:rPr>
                <w:lang w:val="uk-UA"/>
              </w:rPr>
            </w:pPr>
            <w:r w:rsidRPr="00A2067B">
              <w:rPr>
                <w:lang w:val="uk-UA"/>
              </w:rPr>
              <w:t>2,48</w:t>
            </w:r>
          </w:p>
        </w:tc>
        <w:tc>
          <w:tcPr>
            <w:tcW w:w="883" w:type="dxa"/>
            <w:gridSpan w:val="2"/>
          </w:tcPr>
          <w:p w:rsidR="00E50EF5" w:rsidRPr="00A2067B" w:rsidRDefault="00E50EF5" w:rsidP="007C55B9">
            <w:pPr>
              <w:spacing w:line="360" w:lineRule="auto"/>
              <w:jc w:val="center"/>
              <w:rPr>
                <w:lang w:val="uk-UA"/>
              </w:rPr>
            </w:pPr>
            <w:r w:rsidRPr="00A2067B">
              <w:rPr>
                <w:lang w:val="uk-UA"/>
              </w:rPr>
              <w:t>0,0001</w:t>
            </w:r>
          </w:p>
        </w:tc>
        <w:tc>
          <w:tcPr>
            <w:tcW w:w="1035" w:type="dxa"/>
            <w:gridSpan w:val="2"/>
          </w:tcPr>
          <w:p w:rsidR="00E50EF5" w:rsidRPr="00A2067B" w:rsidRDefault="00E50EF5" w:rsidP="007C55B9">
            <w:pPr>
              <w:spacing w:line="360" w:lineRule="auto"/>
              <w:jc w:val="center"/>
              <w:rPr>
                <w:lang w:val="uk-UA"/>
              </w:rPr>
            </w:pPr>
            <w:r w:rsidRPr="00A2067B">
              <w:rPr>
                <w:lang w:val="uk-UA"/>
              </w:rPr>
              <w:t>0,0029</w:t>
            </w:r>
          </w:p>
        </w:tc>
        <w:tc>
          <w:tcPr>
            <w:tcW w:w="877" w:type="dxa"/>
            <w:gridSpan w:val="2"/>
          </w:tcPr>
          <w:p w:rsidR="00E50EF5" w:rsidRPr="00A2067B" w:rsidRDefault="00E50EF5" w:rsidP="007C55B9">
            <w:pPr>
              <w:spacing w:line="360" w:lineRule="auto"/>
              <w:jc w:val="center"/>
              <w:rPr>
                <w:lang w:val="uk-UA"/>
              </w:rPr>
            </w:pPr>
            <w:r w:rsidRPr="00A2067B">
              <w:rPr>
                <w:lang w:val="uk-UA"/>
              </w:rPr>
              <w:t>0,015</w:t>
            </w:r>
          </w:p>
        </w:tc>
        <w:tc>
          <w:tcPr>
            <w:tcW w:w="1063" w:type="dxa"/>
            <w:gridSpan w:val="2"/>
          </w:tcPr>
          <w:p w:rsidR="00E50EF5" w:rsidRPr="00A2067B" w:rsidRDefault="00E50EF5" w:rsidP="007C55B9">
            <w:pPr>
              <w:spacing w:line="360" w:lineRule="auto"/>
              <w:jc w:val="center"/>
              <w:rPr>
                <w:lang w:val="uk-UA"/>
              </w:rPr>
            </w:pPr>
            <w:r w:rsidRPr="00A2067B">
              <w:rPr>
                <w:lang w:val="uk-UA"/>
              </w:rPr>
              <w:t>0,0025</w:t>
            </w:r>
          </w:p>
        </w:tc>
        <w:tc>
          <w:tcPr>
            <w:tcW w:w="876" w:type="dxa"/>
            <w:gridSpan w:val="2"/>
          </w:tcPr>
          <w:p w:rsidR="00E50EF5" w:rsidRPr="00A2067B" w:rsidRDefault="00E50EF5" w:rsidP="007C55B9">
            <w:pPr>
              <w:spacing w:line="360" w:lineRule="auto"/>
              <w:jc w:val="center"/>
              <w:rPr>
                <w:lang w:val="uk-UA"/>
              </w:rPr>
            </w:pPr>
            <w:r w:rsidRPr="00A2067B">
              <w:rPr>
                <w:lang w:val="uk-UA"/>
              </w:rPr>
              <w:t>0,0058</w:t>
            </w:r>
          </w:p>
        </w:tc>
        <w:tc>
          <w:tcPr>
            <w:tcW w:w="876" w:type="dxa"/>
            <w:gridSpan w:val="2"/>
          </w:tcPr>
          <w:p w:rsidR="00E50EF5" w:rsidRPr="00A2067B" w:rsidRDefault="00E50EF5" w:rsidP="007C55B9">
            <w:pPr>
              <w:spacing w:line="360" w:lineRule="auto"/>
              <w:jc w:val="center"/>
              <w:rPr>
                <w:lang w:val="uk-UA"/>
              </w:rPr>
            </w:pPr>
            <w:r w:rsidRPr="00A2067B">
              <w:rPr>
                <w:lang w:val="uk-UA"/>
              </w:rPr>
              <w:t>0,0053</w:t>
            </w:r>
          </w:p>
        </w:tc>
        <w:tc>
          <w:tcPr>
            <w:tcW w:w="834" w:type="dxa"/>
          </w:tcPr>
          <w:p w:rsidR="00E50EF5" w:rsidRPr="00A2067B" w:rsidRDefault="00E50EF5" w:rsidP="007C55B9">
            <w:pPr>
              <w:spacing w:line="360" w:lineRule="auto"/>
              <w:jc w:val="center"/>
              <w:rPr>
                <w:lang w:val="uk-UA"/>
              </w:rPr>
            </w:pPr>
            <w:r w:rsidRPr="00A2067B">
              <w:rPr>
                <w:lang w:val="uk-UA"/>
              </w:rPr>
              <w:t>0,009</w:t>
            </w:r>
          </w:p>
        </w:tc>
        <w:tc>
          <w:tcPr>
            <w:tcW w:w="824" w:type="dxa"/>
          </w:tcPr>
          <w:p w:rsidR="00E50EF5" w:rsidRPr="00A2067B" w:rsidRDefault="00E50EF5" w:rsidP="007C55B9">
            <w:pPr>
              <w:spacing w:line="360" w:lineRule="auto"/>
              <w:jc w:val="center"/>
              <w:rPr>
                <w:lang w:val="uk-UA"/>
              </w:rPr>
            </w:pPr>
            <w:r w:rsidRPr="00A2067B">
              <w:rPr>
                <w:lang w:val="uk-UA"/>
              </w:rPr>
              <w:t>&lt;0,01</w:t>
            </w:r>
          </w:p>
        </w:tc>
      </w:tr>
      <w:tr w:rsidR="00E50EF5" w:rsidRPr="00A2067B" w:rsidTr="007C55B9">
        <w:tc>
          <w:tcPr>
            <w:tcW w:w="527" w:type="dxa"/>
          </w:tcPr>
          <w:p w:rsidR="00E50EF5" w:rsidRPr="00A2067B" w:rsidRDefault="00E50EF5" w:rsidP="007C55B9">
            <w:pPr>
              <w:spacing w:line="360" w:lineRule="auto"/>
              <w:jc w:val="center"/>
              <w:rPr>
                <w:lang w:val="uk-UA"/>
              </w:rPr>
            </w:pPr>
            <w:r w:rsidRPr="00A2067B">
              <w:rPr>
                <w:lang w:val="uk-UA"/>
              </w:rPr>
              <w:t>8.</w:t>
            </w:r>
          </w:p>
        </w:tc>
        <w:tc>
          <w:tcPr>
            <w:tcW w:w="1076" w:type="dxa"/>
          </w:tcPr>
          <w:p w:rsidR="00E50EF5" w:rsidRPr="00A2067B" w:rsidRDefault="00E50EF5" w:rsidP="007C55B9">
            <w:pPr>
              <w:spacing w:line="360" w:lineRule="auto"/>
              <w:jc w:val="center"/>
              <w:rPr>
                <w:lang w:val="uk-UA"/>
              </w:rPr>
            </w:pPr>
            <w:r w:rsidRPr="00A2067B">
              <w:rPr>
                <w:lang w:val="uk-UA"/>
              </w:rPr>
              <w:t>18.05.10</w:t>
            </w:r>
          </w:p>
        </w:tc>
        <w:tc>
          <w:tcPr>
            <w:tcW w:w="1138" w:type="dxa"/>
            <w:gridSpan w:val="2"/>
          </w:tcPr>
          <w:p w:rsidR="00E50EF5" w:rsidRPr="00A2067B" w:rsidRDefault="00E50EF5" w:rsidP="007C55B9">
            <w:pPr>
              <w:spacing w:line="360" w:lineRule="auto"/>
              <w:jc w:val="center"/>
              <w:rPr>
                <w:lang w:val="uk-UA"/>
              </w:rPr>
            </w:pPr>
            <w:r w:rsidRPr="00A2067B">
              <w:rPr>
                <w:lang w:val="uk-UA"/>
              </w:rPr>
              <w:t>0,04</w:t>
            </w:r>
          </w:p>
        </w:tc>
        <w:tc>
          <w:tcPr>
            <w:tcW w:w="1000" w:type="dxa"/>
            <w:gridSpan w:val="2"/>
          </w:tcPr>
          <w:p w:rsidR="00E50EF5" w:rsidRPr="00A2067B" w:rsidRDefault="00E50EF5" w:rsidP="007C55B9">
            <w:pPr>
              <w:spacing w:line="360" w:lineRule="auto"/>
              <w:jc w:val="center"/>
              <w:rPr>
                <w:lang w:val="uk-UA"/>
              </w:rPr>
            </w:pPr>
            <w:r w:rsidRPr="00A2067B">
              <w:rPr>
                <w:lang w:val="uk-UA"/>
              </w:rPr>
              <w:t>0,073</w:t>
            </w:r>
          </w:p>
        </w:tc>
        <w:tc>
          <w:tcPr>
            <w:tcW w:w="832" w:type="dxa"/>
            <w:gridSpan w:val="2"/>
          </w:tcPr>
          <w:p w:rsidR="00E50EF5" w:rsidRPr="00A2067B" w:rsidRDefault="00E50EF5" w:rsidP="007C55B9">
            <w:pPr>
              <w:spacing w:line="360" w:lineRule="auto"/>
              <w:jc w:val="center"/>
              <w:rPr>
                <w:lang w:val="uk-UA"/>
              </w:rPr>
            </w:pPr>
            <w:r w:rsidRPr="00A2067B">
              <w:rPr>
                <w:lang w:val="uk-UA"/>
              </w:rPr>
              <w:t>0,006</w:t>
            </w:r>
          </w:p>
        </w:tc>
        <w:tc>
          <w:tcPr>
            <w:tcW w:w="990" w:type="dxa"/>
            <w:gridSpan w:val="2"/>
          </w:tcPr>
          <w:p w:rsidR="00E50EF5" w:rsidRPr="00A2067B" w:rsidRDefault="00E50EF5" w:rsidP="007C55B9">
            <w:pPr>
              <w:spacing w:line="360" w:lineRule="auto"/>
              <w:jc w:val="center"/>
              <w:rPr>
                <w:lang w:val="uk-UA"/>
              </w:rPr>
            </w:pPr>
            <w:r w:rsidRPr="00A2067B">
              <w:rPr>
                <w:lang w:val="uk-UA"/>
              </w:rPr>
              <w:t>4,41</w:t>
            </w:r>
          </w:p>
        </w:tc>
        <w:tc>
          <w:tcPr>
            <w:tcW w:w="1141" w:type="dxa"/>
            <w:gridSpan w:val="2"/>
          </w:tcPr>
          <w:p w:rsidR="00E50EF5" w:rsidRPr="00A2067B" w:rsidRDefault="00E50EF5" w:rsidP="007C55B9">
            <w:pPr>
              <w:spacing w:line="360" w:lineRule="auto"/>
              <w:jc w:val="center"/>
              <w:rPr>
                <w:lang w:val="uk-UA"/>
              </w:rPr>
            </w:pPr>
            <w:r w:rsidRPr="00A2067B">
              <w:rPr>
                <w:lang w:val="uk-UA"/>
              </w:rPr>
              <w:t>&lt;0,05</w:t>
            </w:r>
          </w:p>
        </w:tc>
        <w:tc>
          <w:tcPr>
            <w:tcW w:w="814" w:type="dxa"/>
            <w:gridSpan w:val="2"/>
          </w:tcPr>
          <w:p w:rsidR="00E50EF5" w:rsidRPr="00A2067B" w:rsidRDefault="00E50EF5" w:rsidP="007C55B9">
            <w:pPr>
              <w:spacing w:line="360" w:lineRule="auto"/>
              <w:jc w:val="center"/>
              <w:rPr>
                <w:lang w:val="uk-UA"/>
              </w:rPr>
            </w:pPr>
            <w:r w:rsidRPr="00A2067B">
              <w:rPr>
                <w:lang w:val="uk-UA"/>
              </w:rPr>
              <w:t>2,41</w:t>
            </w:r>
          </w:p>
        </w:tc>
        <w:tc>
          <w:tcPr>
            <w:tcW w:w="883" w:type="dxa"/>
            <w:gridSpan w:val="2"/>
          </w:tcPr>
          <w:p w:rsidR="00E50EF5" w:rsidRPr="00A2067B" w:rsidRDefault="00E50EF5" w:rsidP="007C55B9">
            <w:pPr>
              <w:spacing w:line="360" w:lineRule="auto"/>
              <w:jc w:val="center"/>
              <w:rPr>
                <w:lang w:val="uk-UA"/>
              </w:rPr>
            </w:pPr>
            <w:r w:rsidRPr="00A2067B">
              <w:rPr>
                <w:lang w:val="uk-UA"/>
              </w:rPr>
              <w:t>0,0002</w:t>
            </w:r>
          </w:p>
        </w:tc>
        <w:tc>
          <w:tcPr>
            <w:tcW w:w="1035" w:type="dxa"/>
            <w:gridSpan w:val="2"/>
          </w:tcPr>
          <w:p w:rsidR="00E50EF5" w:rsidRPr="00A2067B" w:rsidRDefault="00E50EF5" w:rsidP="007C55B9">
            <w:pPr>
              <w:spacing w:line="360" w:lineRule="auto"/>
              <w:jc w:val="center"/>
              <w:rPr>
                <w:lang w:val="uk-UA"/>
              </w:rPr>
            </w:pPr>
            <w:r w:rsidRPr="00A2067B">
              <w:rPr>
                <w:lang w:val="uk-UA"/>
              </w:rPr>
              <w:t>0,0023</w:t>
            </w:r>
          </w:p>
        </w:tc>
        <w:tc>
          <w:tcPr>
            <w:tcW w:w="877" w:type="dxa"/>
            <w:gridSpan w:val="2"/>
          </w:tcPr>
          <w:p w:rsidR="00E50EF5" w:rsidRPr="00A2067B" w:rsidRDefault="00E50EF5" w:rsidP="007C55B9">
            <w:pPr>
              <w:spacing w:line="360" w:lineRule="auto"/>
              <w:jc w:val="center"/>
              <w:rPr>
                <w:lang w:val="uk-UA"/>
              </w:rPr>
            </w:pPr>
            <w:r w:rsidRPr="00A2067B">
              <w:rPr>
                <w:lang w:val="uk-UA"/>
              </w:rPr>
              <w:t>0,019</w:t>
            </w:r>
          </w:p>
        </w:tc>
        <w:tc>
          <w:tcPr>
            <w:tcW w:w="1063" w:type="dxa"/>
            <w:gridSpan w:val="2"/>
          </w:tcPr>
          <w:p w:rsidR="00E50EF5" w:rsidRPr="00A2067B" w:rsidRDefault="00E50EF5" w:rsidP="007C55B9">
            <w:pPr>
              <w:spacing w:line="360" w:lineRule="auto"/>
              <w:jc w:val="center"/>
              <w:rPr>
                <w:lang w:val="uk-UA"/>
              </w:rPr>
            </w:pPr>
            <w:r w:rsidRPr="00A2067B">
              <w:rPr>
                <w:lang w:val="uk-UA"/>
              </w:rPr>
              <w:t>0,0035</w:t>
            </w:r>
          </w:p>
        </w:tc>
        <w:tc>
          <w:tcPr>
            <w:tcW w:w="876" w:type="dxa"/>
            <w:gridSpan w:val="2"/>
          </w:tcPr>
          <w:p w:rsidR="00E50EF5" w:rsidRPr="00A2067B" w:rsidRDefault="00E50EF5" w:rsidP="007C55B9">
            <w:pPr>
              <w:spacing w:line="360" w:lineRule="auto"/>
              <w:jc w:val="center"/>
              <w:rPr>
                <w:lang w:val="uk-UA"/>
              </w:rPr>
            </w:pPr>
            <w:r w:rsidRPr="00A2067B">
              <w:rPr>
                <w:lang w:val="uk-UA"/>
              </w:rPr>
              <w:t>0,0059</w:t>
            </w:r>
          </w:p>
        </w:tc>
        <w:tc>
          <w:tcPr>
            <w:tcW w:w="876" w:type="dxa"/>
            <w:gridSpan w:val="2"/>
          </w:tcPr>
          <w:p w:rsidR="00E50EF5" w:rsidRPr="00A2067B" w:rsidRDefault="00E50EF5" w:rsidP="007C55B9">
            <w:pPr>
              <w:spacing w:line="360" w:lineRule="auto"/>
              <w:jc w:val="center"/>
              <w:rPr>
                <w:lang w:val="uk-UA"/>
              </w:rPr>
            </w:pPr>
            <w:r w:rsidRPr="00A2067B">
              <w:rPr>
                <w:lang w:val="uk-UA"/>
              </w:rPr>
              <w:t>0,0049</w:t>
            </w:r>
          </w:p>
        </w:tc>
        <w:tc>
          <w:tcPr>
            <w:tcW w:w="834" w:type="dxa"/>
          </w:tcPr>
          <w:p w:rsidR="00E50EF5" w:rsidRPr="00A2067B" w:rsidRDefault="00E50EF5" w:rsidP="007C55B9">
            <w:pPr>
              <w:spacing w:line="360" w:lineRule="auto"/>
              <w:jc w:val="center"/>
              <w:rPr>
                <w:lang w:val="uk-UA"/>
              </w:rPr>
            </w:pPr>
            <w:r w:rsidRPr="00A2067B">
              <w:rPr>
                <w:lang w:val="uk-UA"/>
              </w:rPr>
              <w:t>0,007</w:t>
            </w:r>
          </w:p>
        </w:tc>
        <w:tc>
          <w:tcPr>
            <w:tcW w:w="824" w:type="dxa"/>
          </w:tcPr>
          <w:p w:rsidR="00E50EF5" w:rsidRPr="00A2067B" w:rsidRDefault="00E50EF5" w:rsidP="007C55B9">
            <w:pPr>
              <w:spacing w:line="360" w:lineRule="auto"/>
              <w:jc w:val="center"/>
              <w:rPr>
                <w:lang w:val="uk-UA"/>
              </w:rPr>
            </w:pPr>
            <w:r w:rsidRPr="00A2067B">
              <w:rPr>
                <w:lang w:val="uk-UA"/>
              </w:rPr>
              <w:t>0,017</w:t>
            </w:r>
          </w:p>
        </w:tc>
      </w:tr>
      <w:tr w:rsidR="00E50EF5" w:rsidRPr="00A2067B" w:rsidTr="007C55B9">
        <w:tc>
          <w:tcPr>
            <w:tcW w:w="527" w:type="dxa"/>
          </w:tcPr>
          <w:p w:rsidR="00E50EF5" w:rsidRPr="00A2067B" w:rsidRDefault="00E50EF5" w:rsidP="007C55B9">
            <w:pPr>
              <w:spacing w:line="360" w:lineRule="auto"/>
              <w:jc w:val="center"/>
              <w:rPr>
                <w:lang w:val="uk-UA"/>
              </w:rPr>
            </w:pPr>
            <w:r w:rsidRPr="00A2067B">
              <w:rPr>
                <w:lang w:val="uk-UA"/>
              </w:rPr>
              <w:t>9.</w:t>
            </w:r>
          </w:p>
        </w:tc>
        <w:tc>
          <w:tcPr>
            <w:tcW w:w="1076" w:type="dxa"/>
          </w:tcPr>
          <w:p w:rsidR="00E50EF5" w:rsidRPr="00A2067B" w:rsidRDefault="00E50EF5" w:rsidP="007C55B9">
            <w:pPr>
              <w:spacing w:line="360" w:lineRule="auto"/>
              <w:jc w:val="center"/>
              <w:rPr>
                <w:lang w:val="uk-UA"/>
              </w:rPr>
            </w:pPr>
            <w:r w:rsidRPr="00A2067B">
              <w:rPr>
                <w:lang w:val="uk-UA"/>
              </w:rPr>
              <w:t>18.05.10</w:t>
            </w:r>
          </w:p>
        </w:tc>
        <w:tc>
          <w:tcPr>
            <w:tcW w:w="1138" w:type="dxa"/>
            <w:gridSpan w:val="2"/>
          </w:tcPr>
          <w:p w:rsidR="00E50EF5" w:rsidRPr="00A2067B" w:rsidRDefault="00E50EF5" w:rsidP="007C55B9">
            <w:pPr>
              <w:spacing w:line="360" w:lineRule="auto"/>
              <w:jc w:val="center"/>
              <w:rPr>
                <w:lang w:val="uk-UA"/>
              </w:rPr>
            </w:pPr>
            <w:r w:rsidRPr="00A2067B">
              <w:rPr>
                <w:lang w:val="uk-UA"/>
              </w:rPr>
              <w:t>0,05</w:t>
            </w:r>
          </w:p>
        </w:tc>
        <w:tc>
          <w:tcPr>
            <w:tcW w:w="1000" w:type="dxa"/>
            <w:gridSpan w:val="2"/>
          </w:tcPr>
          <w:p w:rsidR="00E50EF5" w:rsidRPr="00A2067B" w:rsidRDefault="00E50EF5" w:rsidP="007C55B9">
            <w:pPr>
              <w:spacing w:line="360" w:lineRule="auto"/>
              <w:jc w:val="center"/>
              <w:rPr>
                <w:lang w:val="uk-UA"/>
              </w:rPr>
            </w:pPr>
            <w:r w:rsidRPr="00A2067B">
              <w:rPr>
                <w:lang w:val="uk-UA"/>
              </w:rPr>
              <w:t>0,084</w:t>
            </w:r>
          </w:p>
        </w:tc>
        <w:tc>
          <w:tcPr>
            <w:tcW w:w="832" w:type="dxa"/>
            <w:gridSpan w:val="2"/>
          </w:tcPr>
          <w:p w:rsidR="00E50EF5" w:rsidRPr="00A2067B" w:rsidRDefault="00E50EF5" w:rsidP="007C55B9">
            <w:pPr>
              <w:spacing w:line="360" w:lineRule="auto"/>
              <w:jc w:val="center"/>
              <w:rPr>
                <w:lang w:val="uk-UA"/>
              </w:rPr>
            </w:pPr>
            <w:r w:rsidRPr="00A2067B">
              <w:rPr>
                <w:lang w:val="uk-UA"/>
              </w:rPr>
              <w:t>0,007</w:t>
            </w:r>
          </w:p>
        </w:tc>
        <w:tc>
          <w:tcPr>
            <w:tcW w:w="990" w:type="dxa"/>
            <w:gridSpan w:val="2"/>
          </w:tcPr>
          <w:p w:rsidR="00E50EF5" w:rsidRPr="00A2067B" w:rsidRDefault="00E50EF5" w:rsidP="007C55B9">
            <w:pPr>
              <w:spacing w:line="360" w:lineRule="auto"/>
              <w:jc w:val="center"/>
              <w:rPr>
                <w:lang w:val="uk-UA"/>
              </w:rPr>
            </w:pPr>
            <w:r w:rsidRPr="00A2067B">
              <w:rPr>
                <w:lang w:val="uk-UA"/>
              </w:rPr>
              <w:t>3,70</w:t>
            </w:r>
          </w:p>
        </w:tc>
        <w:tc>
          <w:tcPr>
            <w:tcW w:w="1141" w:type="dxa"/>
            <w:gridSpan w:val="2"/>
          </w:tcPr>
          <w:p w:rsidR="00E50EF5" w:rsidRPr="00A2067B" w:rsidRDefault="00E50EF5" w:rsidP="007C55B9">
            <w:pPr>
              <w:spacing w:line="360" w:lineRule="auto"/>
              <w:jc w:val="center"/>
              <w:rPr>
                <w:lang w:val="uk-UA"/>
              </w:rPr>
            </w:pPr>
            <w:r w:rsidRPr="00A2067B">
              <w:rPr>
                <w:lang w:val="uk-UA"/>
              </w:rPr>
              <w:t>10,06</w:t>
            </w:r>
          </w:p>
        </w:tc>
        <w:tc>
          <w:tcPr>
            <w:tcW w:w="814" w:type="dxa"/>
            <w:gridSpan w:val="2"/>
          </w:tcPr>
          <w:p w:rsidR="00E50EF5" w:rsidRPr="00A2067B" w:rsidRDefault="00E50EF5" w:rsidP="007C55B9">
            <w:pPr>
              <w:spacing w:line="360" w:lineRule="auto"/>
              <w:jc w:val="center"/>
              <w:rPr>
                <w:lang w:val="uk-UA"/>
              </w:rPr>
            </w:pPr>
            <w:r w:rsidRPr="00A2067B">
              <w:rPr>
                <w:lang w:val="uk-UA"/>
              </w:rPr>
              <w:t>2,68</w:t>
            </w:r>
          </w:p>
        </w:tc>
        <w:tc>
          <w:tcPr>
            <w:tcW w:w="883" w:type="dxa"/>
            <w:gridSpan w:val="2"/>
          </w:tcPr>
          <w:p w:rsidR="00E50EF5" w:rsidRPr="00A2067B" w:rsidRDefault="00E50EF5" w:rsidP="007C55B9">
            <w:pPr>
              <w:spacing w:line="360" w:lineRule="auto"/>
              <w:jc w:val="center"/>
              <w:rPr>
                <w:lang w:val="uk-UA"/>
              </w:rPr>
            </w:pPr>
            <w:r w:rsidRPr="00A2067B">
              <w:rPr>
                <w:lang w:val="uk-UA"/>
              </w:rPr>
              <w:t>0,0002</w:t>
            </w:r>
          </w:p>
        </w:tc>
        <w:tc>
          <w:tcPr>
            <w:tcW w:w="1035" w:type="dxa"/>
            <w:gridSpan w:val="2"/>
          </w:tcPr>
          <w:p w:rsidR="00E50EF5" w:rsidRPr="00A2067B" w:rsidRDefault="00E50EF5" w:rsidP="007C55B9">
            <w:pPr>
              <w:spacing w:line="360" w:lineRule="auto"/>
              <w:jc w:val="center"/>
              <w:rPr>
                <w:lang w:val="uk-UA"/>
              </w:rPr>
            </w:pPr>
            <w:r w:rsidRPr="00A2067B">
              <w:rPr>
                <w:lang w:val="uk-UA"/>
              </w:rPr>
              <w:t>0,0043</w:t>
            </w:r>
          </w:p>
        </w:tc>
        <w:tc>
          <w:tcPr>
            <w:tcW w:w="877" w:type="dxa"/>
            <w:gridSpan w:val="2"/>
          </w:tcPr>
          <w:p w:rsidR="00E50EF5" w:rsidRPr="00A2067B" w:rsidRDefault="00E50EF5" w:rsidP="007C55B9">
            <w:pPr>
              <w:spacing w:line="360" w:lineRule="auto"/>
              <w:jc w:val="center"/>
              <w:rPr>
                <w:lang w:val="uk-UA"/>
              </w:rPr>
            </w:pPr>
            <w:r w:rsidRPr="00A2067B">
              <w:rPr>
                <w:lang w:val="uk-UA"/>
              </w:rPr>
              <w:t>0,013</w:t>
            </w:r>
          </w:p>
        </w:tc>
        <w:tc>
          <w:tcPr>
            <w:tcW w:w="1063" w:type="dxa"/>
            <w:gridSpan w:val="2"/>
          </w:tcPr>
          <w:p w:rsidR="00E50EF5" w:rsidRPr="00A2067B" w:rsidRDefault="00E50EF5" w:rsidP="007C55B9">
            <w:pPr>
              <w:spacing w:line="360" w:lineRule="auto"/>
              <w:jc w:val="center"/>
              <w:rPr>
                <w:lang w:val="uk-UA"/>
              </w:rPr>
            </w:pPr>
            <w:r w:rsidRPr="00A2067B">
              <w:rPr>
                <w:lang w:val="uk-UA"/>
              </w:rPr>
              <w:t>0,0044</w:t>
            </w:r>
          </w:p>
        </w:tc>
        <w:tc>
          <w:tcPr>
            <w:tcW w:w="876" w:type="dxa"/>
            <w:gridSpan w:val="2"/>
          </w:tcPr>
          <w:p w:rsidR="00E50EF5" w:rsidRPr="00A2067B" w:rsidRDefault="00E50EF5" w:rsidP="007C55B9">
            <w:pPr>
              <w:spacing w:line="360" w:lineRule="auto"/>
              <w:jc w:val="center"/>
              <w:rPr>
                <w:lang w:val="uk-UA"/>
              </w:rPr>
            </w:pPr>
            <w:r w:rsidRPr="00A2067B">
              <w:rPr>
                <w:lang w:val="uk-UA"/>
              </w:rPr>
              <w:t>0,0039</w:t>
            </w:r>
          </w:p>
        </w:tc>
        <w:tc>
          <w:tcPr>
            <w:tcW w:w="876" w:type="dxa"/>
            <w:gridSpan w:val="2"/>
          </w:tcPr>
          <w:p w:rsidR="00E50EF5" w:rsidRPr="00A2067B" w:rsidRDefault="00E50EF5" w:rsidP="007C55B9">
            <w:pPr>
              <w:spacing w:line="360" w:lineRule="auto"/>
              <w:jc w:val="center"/>
              <w:rPr>
                <w:lang w:val="uk-UA"/>
              </w:rPr>
            </w:pPr>
            <w:r w:rsidRPr="00A2067B">
              <w:rPr>
                <w:lang w:val="uk-UA"/>
              </w:rPr>
              <w:t>0,0073</w:t>
            </w:r>
          </w:p>
        </w:tc>
        <w:tc>
          <w:tcPr>
            <w:tcW w:w="834" w:type="dxa"/>
          </w:tcPr>
          <w:p w:rsidR="00E50EF5" w:rsidRPr="00A2067B" w:rsidRDefault="00E50EF5" w:rsidP="007C55B9">
            <w:pPr>
              <w:spacing w:line="360" w:lineRule="auto"/>
              <w:jc w:val="center"/>
              <w:rPr>
                <w:lang w:val="uk-UA"/>
              </w:rPr>
            </w:pPr>
            <w:r w:rsidRPr="00A2067B">
              <w:rPr>
                <w:lang w:val="uk-UA"/>
              </w:rPr>
              <w:t>0,009</w:t>
            </w:r>
          </w:p>
        </w:tc>
        <w:tc>
          <w:tcPr>
            <w:tcW w:w="824" w:type="dxa"/>
          </w:tcPr>
          <w:p w:rsidR="00E50EF5" w:rsidRPr="00A2067B" w:rsidRDefault="00E50EF5" w:rsidP="007C55B9">
            <w:pPr>
              <w:spacing w:line="360" w:lineRule="auto"/>
              <w:jc w:val="center"/>
              <w:rPr>
                <w:lang w:val="uk-UA"/>
              </w:rPr>
            </w:pPr>
            <w:r w:rsidRPr="00A2067B">
              <w:rPr>
                <w:lang w:val="uk-UA"/>
              </w:rPr>
              <w:t>0,013</w:t>
            </w:r>
          </w:p>
        </w:tc>
      </w:tr>
      <w:tr w:rsidR="00E50EF5" w:rsidRPr="00A2067B" w:rsidTr="007C55B9">
        <w:tc>
          <w:tcPr>
            <w:tcW w:w="527" w:type="dxa"/>
          </w:tcPr>
          <w:p w:rsidR="00E50EF5" w:rsidRPr="00A2067B" w:rsidRDefault="00E50EF5" w:rsidP="007C55B9">
            <w:pPr>
              <w:spacing w:line="360" w:lineRule="auto"/>
              <w:jc w:val="center"/>
              <w:rPr>
                <w:lang w:val="uk-UA"/>
              </w:rPr>
            </w:pPr>
            <w:r w:rsidRPr="00A2067B">
              <w:rPr>
                <w:lang w:val="uk-UA"/>
              </w:rPr>
              <w:t>10.</w:t>
            </w:r>
          </w:p>
        </w:tc>
        <w:tc>
          <w:tcPr>
            <w:tcW w:w="1076" w:type="dxa"/>
          </w:tcPr>
          <w:p w:rsidR="00E50EF5" w:rsidRPr="00A2067B" w:rsidRDefault="00E50EF5" w:rsidP="007C55B9">
            <w:pPr>
              <w:spacing w:line="360" w:lineRule="auto"/>
              <w:jc w:val="center"/>
              <w:rPr>
                <w:lang w:val="uk-UA"/>
              </w:rPr>
            </w:pPr>
            <w:r w:rsidRPr="00A2067B">
              <w:rPr>
                <w:lang w:val="uk-UA"/>
              </w:rPr>
              <w:t>28.10.10</w:t>
            </w:r>
          </w:p>
        </w:tc>
        <w:tc>
          <w:tcPr>
            <w:tcW w:w="1138" w:type="dxa"/>
            <w:gridSpan w:val="2"/>
          </w:tcPr>
          <w:p w:rsidR="00E50EF5" w:rsidRPr="00A2067B" w:rsidRDefault="00E50EF5" w:rsidP="007C55B9">
            <w:pPr>
              <w:spacing w:line="360" w:lineRule="auto"/>
              <w:jc w:val="center"/>
              <w:rPr>
                <w:lang w:val="uk-UA"/>
              </w:rPr>
            </w:pPr>
            <w:r w:rsidRPr="00A2067B">
              <w:rPr>
                <w:lang w:val="uk-UA"/>
              </w:rPr>
              <w:t>0,05</w:t>
            </w:r>
          </w:p>
        </w:tc>
        <w:tc>
          <w:tcPr>
            <w:tcW w:w="1000" w:type="dxa"/>
            <w:gridSpan w:val="2"/>
          </w:tcPr>
          <w:p w:rsidR="00E50EF5" w:rsidRPr="00A2067B" w:rsidRDefault="00E50EF5" w:rsidP="007C55B9">
            <w:pPr>
              <w:spacing w:line="360" w:lineRule="auto"/>
              <w:jc w:val="center"/>
              <w:rPr>
                <w:lang w:val="uk-UA"/>
              </w:rPr>
            </w:pPr>
            <w:r w:rsidRPr="00A2067B">
              <w:rPr>
                <w:lang w:val="uk-UA"/>
              </w:rPr>
              <w:t>0,196</w:t>
            </w:r>
          </w:p>
        </w:tc>
        <w:tc>
          <w:tcPr>
            <w:tcW w:w="832" w:type="dxa"/>
            <w:gridSpan w:val="2"/>
          </w:tcPr>
          <w:p w:rsidR="00E50EF5" w:rsidRPr="00A2067B" w:rsidRDefault="00E50EF5" w:rsidP="007C55B9">
            <w:pPr>
              <w:spacing w:line="360" w:lineRule="auto"/>
              <w:jc w:val="center"/>
              <w:rPr>
                <w:lang w:val="uk-UA"/>
              </w:rPr>
            </w:pPr>
            <w:r w:rsidRPr="00A2067B">
              <w:rPr>
                <w:lang w:val="uk-UA"/>
              </w:rPr>
              <w:t>0,06</w:t>
            </w:r>
          </w:p>
        </w:tc>
        <w:tc>
          <w:tcPr>
            <w:tcW w:w="990" w:type="dxa"/>
            <w:gridSpan w:val="2"/>
          </w:tcPr>
          <w:p w:rsidR="00E50EF5" w:rsidRPr="00A2067B" w:rsidRDefault="00E50EF5" w:rsidP="007C55B9">
            <w:pPr>
              <w:spacing w:line="360" w:lineRule="auto"/>
              <w:jc w:val="center"/>
              <w:rPr>
                <w:lang w:val="uk-UA"/>
              </w:rPr>
            </w:pPr>
            <w:r w:rsidRPr="00A2067B">
              <w:rPr>
                <w:lang w:val="uk-UA"/>
              </w:rPr>
              <w:t>10,37</w:t>
            </w:r>
          </w:p>
        </w:tc>
        <w:tc>
          <w:tcPr>
            <w:tcW w:w="1141" w:type="dxa"/>
            <w:gridSpan w:val="2"/>
          </w:tcPr>
          <w:p w:rsidR="00E50EF5" w:rsidRPr="00A2067B" w:rsidRDefault="00E50EF5" w:rsidP="007C55B9">
            <w:pPr>
              <w:spacing w:line="360" w:lineRule="auto"/>
              <w:jc w:val="center"/>
              <w:rPr>
                <w:lang w:val="uk-UA"/>
              </w:rPr>
            </w:pPr>
            <w:r w:rsidRPr="00A2067B">
              <w:rPr>
                <w:lang w:val="uk-UA"/>
              </w:rPr>
              <w:t>0,122</w:t>
            </w:r>
          </w:p>
        </w:tc>
        <w:tc>
          <w:tcPr>
            <w:tcW w:w="814" w:type="dxa"/>
            <w:gridSpan w:val="2"/>
          </w:tcPr>
          <w:p w:rsidR="00E50EF5" w:rsidRPr="00A2067B" w:rsidRDefault="00E50EF5" w:rsidP="007C55B9">
            <w:pPr>
              <w:spacing w:line="360" w:lineRule="auto"/>
              <w:jc w:val="center"/>
              <w:rPr>
                <w:lang w:val="uk-UA"/>
              </w:rPr>
            </w:pPr>
            <w:r w:rsidRPr="00A2067B">
              <w:rPr>
                <w:lang w:val="uk-UA"/>
              </w:rPr>
              <w:t>9,01</w:t>
            </w:r>
          </w:p>
        </w:tc>
        <w:tc>
          <w:tcPr>
            <w:tcW w:w="883" w:type="dxa"/>
            <w:gridSpan w:val="2"/>
          </w:tcPr>
          <w:p w:rsidR="00E50EF5" w:rsidRPr="00A2067B" w:rsidRDefault="00E50EF5" w:rsidP="007C55B9">
            <w:pPr>
              <w:spacing w:line="360" w:lineRule="auto"/>
              <w:jc w:val="center"/>
              <w:rPr>
                <w:lang w:val="uk-UA"/>
              </w:rPr>
            </w:pPr>
            <w:r w:rsidRPr="00A2067B">
              <w:rPr>
                <w:lang w:val="uk-UA"/>
              </w:rPr>
              <w:t>0,0005</w:t>
            </w:r>
          </w:p>
        </w:tc>
        <w:tc>
          <w:tcPr>
            <w:tcW w:w="1035" w:type="dxa"/>
            <w:gridSpan w:val="2"/>
          </w:tcPr>
          <w:p w:rsidR="00E50EF5" w:rsidRPr="00A2067B" w:rsidRDefault="00E50EF5" w:rsidP="007C55B9">
            <w:pPr>
              <w:spacing w:line="360" w:lineRule="auto"/>
              <w:jc w:val="center"/>
              <w:rPr>
                <w:lang w:val="uk-UA"/>
              </w:rPr>
            </w:pPr>
            <w:r w:rsidRPr="00A2067B">
              <w:rPr>
                <w:lang w:val="uk-UA"/>
              </w:rPr>
              <w:t>0,0012</w:t>
            </w:r>
          </w:p>
        </w:tc>
        <w:tc>
          <w:tcPr>
            <w:tcW w:w="877" w:type="dxa"/>
            <w:gridSpan w:val="2"/>
          </w:tcPr>
          <w:p w:rsidR="00E50EF5" w:rsidRPr="00A2067B" w:rsidRDefault="00E50EF5" w:rsidP="007C55B9">
            <w:pPr>
              <w:spacing w:line="360" w:lineRule="auto"/>
              <w:jc w:val="center"/>
              <w:rPr>
                <w:lang w:val="uk-UA"/>
              </w:rPr>
            </w:pPr>
            <w:r w:rsidRPr="00A2067B">
              <w:rPr>
                <w:lang w:val="uk-UA"/>
              </w:rPr>
              <w:t>0,037</w:t>
            </w:r>
          </w:p>
        </w:tc>
        <w:tc>
          <w:tcPr>
            <w:tcW w:w="1063" w:type="dxa"/>
            <w:gridSpan w:val="2"/>
          </w:tcPr>
          <w:p w:rsidR="00E50EF5" w:rsidRPr="00A2067B" w:rsidRDefault="00E50EF5" w:rsidP="007C55B9">
            <w:pPr>
              <w:spacing w:line="360" w:lineRule="auto"/>
              <w:jc w:val="center"/>
              <w:rPr>
                <w:lang w:val="uk-UA"/>
              </w:rPr>
            </w:pPr>
            <w:r w:rsidRPr="00A2067B">
              <w:rPr>
                <w:lang w:val="uk-UA"/>
              </w:rPr>
              <w:t xml:space="preserve">0,0034 </w:t>
            </w:r>
          </w:p>
        </w:tc>
        <w:tc>
          <w:tcPr>
            <w:tcW w:w="876" w:type="dxa"/>
            <w:gridSpan w:val="2"/>
          </w:tcPr>
          <w:p w:rsidR="00E50EF5" w:rsidRPr="00A2067B" w:rsidRDefault="00E50EF5" w:rsidP="007C55B9">
            <w:pPr>
              <w:spacing w:line="360" w:lineRule="auto"/>
              <w:jc w:val="center"/>
              <w:rPr>
                <w:lang w:val="uk-UA"/>
              </w:rPr>
            </w:pPr>
            <w:r w:rsidRPr="00A2067B">
              <w:rPr>
                <w:lang w:val="uk-UA"/>
              </w:rPr>
              <w:t>0,035</w:t>
            </w:r>
          </w:p>
        </w:tc>
        <w:tc>
          <w:tcPr>
            <w:tcW w:w="876" w:type="dxa"/>
            <w:gridSpan w:val="2"/>
          </w:tcPr>
          <w:p w:rsidR="00E50EF5" w:rsidRPr="00A2067B" w:rsidRDefault="00E50EF5" w:rsidP="007C55B9">
            <w:pPr>
              <w:spacing w:line="360" w:lineRule="auto"/>
              <w:jc w:val="center"/>
              <w:rPr>
                <w:lang w:val="uk-UA"/>
              </w:rPr>
            </w:pPr>
            <w:r w:rsidRPr="00A2067B">
              <w:rPr>
                <w:lang w:val="uk-UA"/>
              </w:rPr>
              <w:t>0,0072</w:t>
            </w:r>
          </w:p>
        </w:tc>
        <w:tc>
          <w:tcPr>
            <w:tcW w:w="834" w:type="dxa"/>
          </w:tcPr>
          <w:p w:rsidR="00E50EF5" w:rsidRPr="00A2067B" w:rsidRDefault="00E50EF5" w:rsidP="007C55B9">
            <w:pPr>
              <w:spacing w:line="360" w:lineRule="auto"/>
              <w:jc w:val="center"/>
              <w:rPr>
                <w:lang w:val="uk-UA"/>
              </w:rPr>
            </w:pPr>
            <w:r w:rsidRPr="00A2067B">
              <w:rPr>
                <w:lang w:val="uk-UA"/>
              </w:rPr>
              <w:t>0,045</w:t>
            </w:r>
          </w:p>
        </w:tc>
        <w:tc>
          <w:tcPr>
            <w:tcW w:w="824" w:type="dxa"/>
          </w:tcPr>
          <w:p w:rsidR="00E50EF5" w:rsidRPr="00A2067B" w:rsidRDefault="00E50EF5" w:rsidP="007C55B9">
            <w:pPr>
              <w:spacing w:line="360" w:lineRule="auto"/>
              <w:jc w:val="center"/>
              <w:rPr>
                <w:lang w:val="uk-UA"/>
              </w:rPr>
            </w:pPr>
            <w:r w:rsidRPr="00A2067B">
              <w:rPr>
                <w:lang w:val="uk-UA"/>
              </w:rPr>
              <w:t>0,036</w:t>
            </w:r>
          </w:p>
        </w:tc>
      </w:tr>
      <w:tr w:rsidR="00E50EF5" w:rsidRPr="00A2067B" w:rsidTr="007C55B9">
        <w:tc>
          <w:tcPr>
            <w:tcW w:w="527" w:type="dxa"/>
          </w:tcPr>
          <w:p w:rsidR="00E50EF5" w:rsidRPr="00A2067B" w:rsidRDefault="00E50EF5" w:rsidP="007C55B9">
            <w:pPr>
              <w:spacing w:line="360" w:lineRule="auto"/>
              <w:jc w:val="center"/>
              <w:rPr>
                <w:lang w:val="uk-UA"/>
              </w:rPr>
            </w:pPr>
            <w:r w:rsidRPr="00A2067B">
              <w:rPr>
                <w:lang w:val="uk-UA"/>
              </w:rPr>
              <w:t>11.</w:t>
            </w:r>
          </w:p>
        </w:tc>
        <w:tc>
          <w:tcPr>
            <w:tcW w:w="1076" w:type="dxa"/>
          </w:tcPr>
          <w:p w:rsidR="00E50EF5" w:rsidRPr="00A2067B" w:rsidRDefault="00E50EF5" w:rsidP="007C55B9">
            <w:pPr>
              <w:spacing w:line="360" w:lineRule="auto"/>
              <w:jc w:val="center"/>
              <w:rPr>
                <w:lang w:val="uk-UA"/>
              </w:rPr>
            </w:pPr>
            <w:r w:rsidRPr="00A2067B">
              <w:rPr>
                <w:lang w:val="uk-UA"/>
              </w:rPr>
              <w:t>02.03.11</w:t>
            </w:r>
          </w:p>
        </w:tc>
        <w:tc>
          <w:tcPr>
            <w:tcW w:w="1122" w:type="dxa"/>
          </w:tcPr>
          <w:p w:rsidR="00E50EF5" w:rsidRPr="00A2067B" w:rsidRDefault="00E50EF5" w:rsidP="007C55B9">
            <w:pPr>
              <w:spacing w:line="360" w:lineRule="auto"/>
              <w:jc w:val="center"/>
              <w:rPr>
                <w:lang w:val="uk-UA"/>
              </w:rPr>
            </w:pPr>
            <w:r w:rsidRPr="00A2067B">
              <w:rPr>
                <w:lang w:val="uk-UA"/>
              </w:rPr>
              <w:t>0,06</w:t>
            </w:r>
          </w:p>
        </w:tc>
        <w:tc>
          <w:tcPr>
            <w:tcW w:w="998" w:type="dxa"/>
            <w:gridSpan w:val="2"/>
          </w:tcPr>
          <w:p w:rsidR="00E50EF5" w:rsidRPr="00A2067B" w:rsidRDefault="00E50EF5" w:rsidP="007C55B9">
            <w:pPr>
              <w:spacing w:line="360" w:lineRule="auto"/>
              <w:jc w:val="center"/>
              <w:rPr>
                <w:lang w:val="uk-UA"/>
              </w:rPr>
            </w:pPr>
            <w:r w:rsidRPr="00A2067B">
              <w:rPr>
                <w:lang w:val="uk-UA"/>
              </w:rPr>
              <w:t>-</w:t>
            </w:r>
          </w:p>
        </w:tc>
        <w:tc>
          <w:tcPr>
            <w:tcW w:w="825" w:type="dxa"/>
            <w:gridSpan w:val="2"/>
          </w:tcPr>
          <w:p w:rsidR="00E50EF5" w:rsidRPr="00A2067B" w:rsidRDefault="00E50EF5" w:rsidP="007C55B9">
            <w:pPr>
              <w:spacing w:line="360" w:lineRule="auto"/>
              <w:jc w:val="center"/>
              <w:rPr>
                <w:lang w:val="uk-UA"/>
              </w:rPr>
            </w:pPr>
            <w:r w:rsidRPr="00A2067B">
              <w:rPr>
                <w:lang w:val="uk-UA"/>
              </w:rPr>
              <w:t>-</w:t>
            </w:r>
          </w:p>
        </w:tc>
        <w:tc>
          <w:tcPr>
            <w:tcW w:w="992" w:type="dxa"/>
            <w:gridSpan w:val="2"/>
          </w:tcPr>
          <w:p w:rsidR="00E50EF5" w:rsidRPr="00A2067B" w:rsidRDefault="00E50EF5" w:rsidP="007C55B9">
            <w:pPr>
              <w:spacing w:line="360" w:lineRule="auto"/>
              <w:jc w:val="center"/>
              <w:rPr>
                <w:lang w:val="uk-UA"/>
              </w:rPr>
            </w:pPr>
            <w:r w:rsidRPr="00A2067B">
              <w:rPr>
                <w:lang w:val="uk-UA"/>
              </w:rPr>
              <w:t>-</w:t>
            </w:r>
          </w:p>
        </w:tc>
        <w:tc>
          <w:tcPr>
            <w:tcW w:w="1129" w:type="dxa"/>
            <w:gridSpan w:val="2"/>
          </w:tcPr>
          <w:p w:rsidR="00E50EF5" w:rsidRPr="00A2067B" w:rsidRDefault="00E50EF5" w:rsidP="007C55B9">
            <w:pPr>
              <w:spacing w:line="360" w:lineRule="auto"/>
              <w:jc w:val="center"/>
              <w:rPr>
                <w:lang w:val="uk-UA"/>
              </w:rPr>
            </w:pPr>
            <w:r w:rsidRPr="00A2067B">
              <w:rPr>
                <w:lang w:val="uk-UA"/>
              </w:rPr>
              <w:t>-</w:t>
            </w:r>
          </w:p>
        </w:tc>
        <w:tc>
          <w:tcPr>
            <w:tcW w:w="809" w:type="dxa"/>
            <w:gridSpan w:val="2"/>
          </w:tcPr>
          <w:p w:rsidR="00E50EF5" w:rsidRPr="00A2067B" w:rsidRDefault="00E50EF5" w:rsidP="007C55B9">
            <w:pPr>
              <w:spacing w:line="360" w:lineRule="auto"/>
              <w:jc w:val="center"/>
              <w:rPr>
                <w:lang w:val="uk-UA"/>
              </w:rPr>
            </w:pPr>
            <w:r w:rsidRPr="00A2067B">
              <w:rPr>
                <w:lang w:val="uk-UA"/>
              </w:rPr>
              <w:t>-</w:t>
            </w:r>
          </w:p>
        </w:tc>
        <w:tc>
          <w:tcPr>
            <w:tcW w:w="876" w:type="dxa"/>
            <w:gridSpan w:val="2"/>
          </w:tcPr>
          <w:p w:rsidR="00E50EF5" w:rsidRPr="00A2067B" w:rsidRDefault="00E50EF5" w:rsidP="007C55B9">
            <w:pPr>
              <w:spacing w:line="360" w:lineRule="auto"/>
              <w:jc w:val="center"/>
              <w:rPr>
                <w:lang w:val="en-US"/>
              </w:rPr>
            </w:pPr>
            <w:r w:rsidRPr="00A2067B">
              <w:rPr>
                <w:lang w:val="uk-UA"/>
              </w:rPr>
              <w:t>0,0003</w:t>
            </w:r>
          </w:p>
        </w:tc>
        <w:tc>
          <w:tcPr>
            <w:tcW w:w="1036" w:type="dxa"/>
            <w:gridSpan w:val="2"/>
          </w:tcPr>
          <w:p w:rsidR="00E50EF5" w:rsidRPr="00A2067B" w:rsidRDefault="00E50EF5" w:rsidP="007C55B9">
            <w:pPr>
              <w:spacing w:line="360" w:lineRule="auto"/>
              <w:jc w:val="center"/>
              <w:rPr>
                <w:lang w:val="uk-UA"/>
              </w:rPr>
            </w:pPr>
            <w:r w:rsidRPr="00A2067B">
              <w:rPr>
                <w:lang w:val="uk-UA"/>
              </w:rPr>
              <w:t>0,0018</w:t>
            </w:r>
          </w:p>
        </w:tc>
        <w:tc>
          <w:tcPr>
            <w:tcW w:w="872" w:type="dxa"/>
            <w:gridSpan w:val="2"/>
          </w:tcPr>
          <w:p w:rsidR="00E50EF5" w:rsidRPr="00A2067B" w:rsidRDefault="00E50EF5" w:rsidP="007C55B9">
            <w:pPr>
              <w:spacing w:line="360" w:lineRule="auto"/>
              <w:jc w:val="center"/>
              <w:rPr>
                <w:lang w:val="uk-UA"/>
              </w:rPr>
            </w:pPr>
            <w:r w:rsidRPr="00A2067B">
              <w:rPr>
                <w:lang w:val="uk-UA"/>
              </w:rPr>
              <w:t>0,033</w:t>
            </w:r>
          </w:p>
        </w:tc>
        <w:tc>
          <w:tcPr>
            <w:tcW w:w="1072" w:type="dxa"/>
            <w:gridSpan w:val="2"/>
          </w:tcPr>
          <w:p w:rsidR="00E50EF5" w:rsidRPr="00A2067B" w:rsidRDefault="00E50EF5" w:rsidP="007C55B9">
            <w:pPr>
              <w:spacing w:line="360" w:lineRule="auto"/>
              <w:jc w:val="center"/>
              <w:rPr>
                <w:lang w:val="uk-UA"/>
              </w:rPr>
            </w:pPr>
            <w:r w:rsidRPr="00A2067B">
              <w:rPr>
                <w:lang w:val="uk-UA"/>
              </w:rPr>
              <w:t xml:space="preserve">0,0028 </w:t>
            </w:r>
          </w:p>
        </w:tc>
        <w:tc>
          <w:tcPr>
            <w:tcW w:w="876" w:type="dxa"/>
            <w:gridSpan w:val="2"/>
          </w:tcPr>
          <w:p w:rsidR="00E50EF5" w:rsidRPr="00A2067B" w:rsidRDefault="00E50EF5" w:rsidP="007C55B9">
            <w:pPr>
              <w:spacing w:line="360" w:lineRule="auto"/>
              <w:jc w:val="center"/>
              <w:rPr>
                <w:lang w:val="uk-UA"/>
              </w:rPr>
            </w:pPr>
            <w:r w:rsidRPr="00A2067B">
              <w:rPr>
                <w:lang w:val="uk-UA"/>
              </w:rPr>
              <w:t>0,013</w:t>
            </w:r>
          </w:p>
        </w:tc>
        <w:tc>
          <w:tcPr>
            <w:tcW w:w="876" w:type="dxa"/>
            <w:gridSpan w:val="2"/>
          </w:tcPr>
          <w:p w:rsidR="00E50EF5" w:rsidRPr="00A2067B" w:rsidRDefault="00E50EF5" w:rsidP="007C55B9">
            <w:pPr>
              <w:spacing w:line="360" w:lineRule="auto"/>
              <w:jc w:val="center"/>
              <w:rPr>
                <w:lang w:val="uk-UA"/>
              </w:rPr>
            </w:pPr>
            <w:r w:rsidRPr="00A2067B">
              <w:rPr>
                <w:lang w:val="uk-UA"/>
              </w:rPr>
              <w:t>0,0050</w:t>
            </w:r>
          </w:p>
        </w:tc>
        <w:tc>
          <w:tcPr>
            <w:tcW w:w="876" w:type="dxa"/>
            <w:gridSpan w:val="2"/>
          </w:tcPr>
          <w:p w:rsidR="00E50EF5" w:rsidRPr="00A2067B" w:rsidRDefault="00E50EF5" w:rsidP="007C55B9">
            <w:pPr>
              <w:spacing w:line="360" w:lineRule="auto"/>
              <w:jc w:val="center"/>
              <w:rPr>
                <w:lang w:val="uk-UA"/>
              </w:rPr>
            </w:pPr>
            <w:r w:rsidRPr="00A2067B">
              <w:rPr>
                <w:lang w:val="uk-UA"/>
              </w:rPr>
              <w:t>0,013</w:t>
            </w:r>
          </w:p>
        </w:tc>
        <w:tc>
          <w:tcPr>
            <w:tcW w:w="824" w:type="dxa"/>
          </w:tcPr>
          <w:p w:rsidR="00E50EF5" w:rsidRPr="00A2067B" w:rsidRDefault="00E50EF5" w:rsidP="007C55B9">
            <w:pPr>
              <w:spacing w:line="360" w:lineRule="auto"/>
              <w:jc w:val="center"/>
              <w:rPr>
                <w:lang w:val="uk-UA"/>
              </w:rPr>
            </w:pPr>
            <w:r w:rsidRPr="00A2067B">
              <w:rPr>
                <w:lang w:val="uk-UA"/>
              </w:rPr>
              <w:t>0,032</w:t>
            </w:r>
          </w:p>
        </w:tc>
      </w:tr>
      <w:tr w:rsidR="00E50EF5" w:rsidRPr="00A2067B" w:rsidTr="007C55B9">
        <w:tc>
          <w:tcPr>
            <w:tcW w:w="527" w:type="dxa"/>
          </w:tcPr>
          <w:p w:rsidR="00E50EF5" w:rsidRPr="00A2067B" w:rsidRDefault="00E50EF5" w:rsidP="007C55B9">
            <w:pPr>
              <w:spacing w:line="360" w:lineRule="auto"/>
              <w:jc w:val="center"/>
              <w:rPr>
                <w:lang w:val="uk-UA"/>
              </w:rPr>
            </w:pPr>
            <w:r w:rsidRPr="00A2067B">
              <w:rPr>
                <w:lang w:val="uk-UA"/>
              </w:rPr>
              <w:t>12.</w:t>
            </w:r>
          </w:p>
        </w:tc>
        <w:tc>
          <w:tcPr>
            <w:tcW w:w="1076" w:type="dxa"/>
          </w:tcPr>
          <w:p w:rsidR="00E50EF5" w:rsidRPr="00A2067B" w:rsidRDefault="00E50EF5" w:rsidP="007C55B9">
            <w:pPr>
              <w:spacing w:line="360" w:lineRule="auto"/>
              <w:jc w:val="center"/>
              <w:rPr>
                <w:lang w:val="uk-UA"/>
              </w:rPr>
            </w:pPr>
            <w:r w:rsidRPr="00A2067B">
              <w:rPr>
                <w:lang w:val="uk-UA"/>
              </w:rPr>
              <w:t>06.04.11</w:t>
            </w:r>
          </w:p>
        </w:tc>
        <w:tc>
          <w:tcPr>
            <w:tcW w:w="1122" w:type="dxa"/>
          </w:tcPr>
          <w:p w:rsidR="00E50EF5" w:rsidRPr="00A2067B" w:rsidRDefault="00E50EF5" w:rsidP="007C55B9">
            <w:pPr>
              <w:spacing w:line="360" w:lineRule="auto"/>
              <w:jc w:val="center"/>
              <w:rPr>
                <w:lang w:val="uk-UA"/>
              </w:rPr>
            </w:pPr>
            <w:r w:rsidRPr="00A2067B">
              <w:rPr>
                <w:lang w:val="uk-UA"/>
              </w:rPr>
              <w:t>0,18</w:t>
            </w:r>
          </w:p>
        </w:tc>
        <w:tc>
          <w:tcPr>
            <w:tcW w:w="998" w:type="dxa"/>
            <w:gridSpan w:val="2"/>
          </w:tcPr>
          <w:p w:rsidR="00E50EF5" w:rsidRPr="00A2067B" w:rsidRDefault="00E50EF5" w:rsidP="007C55B9">
            <w:pPr>
              <w:spacing w:line="360" w:lineRule="auto"/>
              <w:jc w:val="center"/>
              <w:rPr>
                <w:lang w:val="uk-UA"/>
              </w:rPr>
            </w:pPr>
            <w:r w:rsidRPr="00A2067B">
              <w:rPr>
                <w:lang w:val="uk-UA"/>
              </w:rPr>
              <w:t>0,151</w:t>
            </w:r>
          </w:p>
        </w:tc>
        <w:tc>
          <w:tcPr>
            <w:tcW w:w="825" w:type="dxa"/>
            <w:gridSpan w:val="2"/>
          </w:tcPr>
          <w:p w:rsidR="00E50EF5" w:rsidRPr="00A2067B" w:rsidRDefault="00E50EF5" w:rsidP="007C55B9">
            <w:pPr>
              <w:spacing w:line="360" w:lineRule="auto"/>
              <w:jc w:val="center"/>
              <w:rPr>
                <w:lang w:val="uk-UA"/>
              </w:rPr>
            </w:pPr>
            <w:r w:rsidRPr="00A2067B">
              <w:rPr>
                <w:lang w:val="uk-UA"/>
              </w:rPr>
              <w:t>0,011</w:t>
            </w:r>
          </w:p>
        </w:tc>
        <w:tc>
          <w:tcPr>
            <w:tcW w:w="992" w:type="dxa"/>
            <w:gridSpan w:val="2"/>
          </w:tcPr>
          <w:p w:rsidR="00E50EF5" w:rsidRPr="00A2067B" w:rsidRDefault="00E50EF5" w:rsidP="007C55B9">
            <w:pPr>
              <w:spacing w:line="360" w:lineRule="auto"/>
              <w:jc w:val="center"/>
              <w:rPr>
                <w:lang w:val="uk-UA"/>
              </w:rPr>
            </w:pPr>
            <w:r w:rsidRPr="00A2067B">
              <w:rPr>
                <w:lang w:val="uk-UA"/>
              </w:rPr>
              <w:t>7,06</w:t>
            </w:r>
          </w:p>
        </w:tc>
        <w:tc>
          <w:tcPr>
            <w:tcW w:w="1129" w:type="dxa"/>
            <w:gridSpan w:val="2"/>
          </w:tcPr>
          <w:p w:rsidR="00E50EF5" w:rsidRPr="00A2067B" w:rsidRDefault="00E50EF5" w:rsidP="007C55B9">
            <w:pPr>
              <w:spacing w:line="360" w:lineRule="auto"/>
              <w:jc w:val="center"/>
              <w:rPr>
                <w:lang w:val="uk-UA"/>
              </w:rPr>
            </w:pPr>
            <w:r w:rsidRPr="00A2067B">
              <w:rPr>
                <w:lang w:val="uk-UA"/>
              </w:rPr>
              <w:t>0,102</w:t>
            </w:r>
          </w:p>
        </w:tc>
        <w:tc>
          <w:tcPr>
            <w:tcW w:w="809" w:type="dxa"/>
            <w:gridSpan w:val="2"/>
          </w:tcPr>
          <w:p w:rsidR="00E50EF5" w:rsidRPr="00A2067B" w:rsidRDefault="00E50EF5" w:rsidP="007C55B9">
            <w:pPr>
              <w:spacing w:line="360" w:lineRule="auto"/>
              <w:jc w:val="center"/>
              <w:rPr>
                <w:lang w:val="uk-UA"/>
              </w:rPr>
            </w:pPr>
            <w:r w:rsidRPr="00A2067B">
              <w:rPr>
                <w:lang w:val="uk-UA"/>
              </w:rPr>
              <w:t>3,49</w:t>
            </w:r>
          </w:p>
        </w:tc>
        <w:tc>
          <w:tcPr>
            <w:tcW w:w="876" w:type="dxa"/>
            <w:gridSpan w:val="2"/>
          </w:tcPr>
          <w:p w:rsidR="00E50EF5" w:rsidRPr="00A2067B" w:rsidRDefault="00E50EF5" w:rsidP="007C55B9">
            <w:pPr>
              <w:spacing w:line="360" w:lineRule="auto"/>
              <w:jc w:val="center"/>
              <w:rPr>
                <w:lang w:val="en-US"/>
              </w:rPr>
            </w:pPr>
            <w:r w:rsidRPr="00A2067B">
              <w:rPr>
                <w:lang w:val="uk-UA"/>
              </w:rPr>
              <w:t>0,0003</w:t>
            </w:r>
          </w:p>
        </w:tc>
        <w:tc>
          <w:tcPr>
            <w:tcW w:w="1036" w:type="dxa"/>
            <w:gridSpan w:val="2"/>
          </w:tcPr>
          <w:p w:rsidR="00E50EF5" w:rsidRPr="00A2067B" w:rsidRDefault="00E50EF5" w:rsidP="007C55B9">
            <w:pPr>
              <w:spacing w:line="360" w:lineRule="auto"/>
              <w:jc w:val="center"/>
              <w:rPr>
                <w:lang w:val="uk-UA"/>
              </w:rPr>
            </w:pPr>
            <w:r w:rsidRPr="00A2067B">
              <w:rPr>
                <w:lang w:val="uk-UA"/>
              </w:rPr>
              <w:t>0,0022</w:t>
            </w:r>
          </w:p>
        </w:tc>
        <w:tc>
          <w:tcPr>
            <w:tcW w:w="872" w:type="dxa"/>
            <w:gridSpan w:val="2"/>
          </w:tcPr>
          <w:p w:rsidR="00E50EF5" w:rsidRPr="00A2067B" w:rsidRDefault="00E50EF5" w:rsidP="007C55B9">
            <w:pPr>
              <w:spacing w:line="360" w:lineRule="auto"/>
              <w:jc w:val="center"/>
              <w:rPr>
                <w:lang w:val="uk-UA"/>
              </w:rPr>
            </w:pPr>
            <w:r w:rsidRPr="00A2067B">
              <w:rPr>
                <w:lang w:val="uk-UA"/>
              </w:rPr>
              <w:t>0,016</w:t>
            </w:r>
          </w:p>
        </w:tc>
        <w:tc>
          <w:tcPr>
            <w:tcW w:w="1072" w:type="dxa"/>
            <w:gridSpan w:val="2"/>
          </w:tcPr>
          <w:p w:rsidR="00E50EF5" w:rsidRPr="00A2067B" w:rsidRDefault="00E50EF5" w:rsidP="007C55B9">
            <w:pPr>
              <w:spacing w:line="360" w:lineRule="auto"/>
              <w:jc w:val="center"/>
              <w:rPr>
                <w:lang w:val="uk-UA"/>
              </w:rPr>
            </w:pPr>
            <w:r w:rsidRPr="00A2067B">
              <w:rPr>
                <w:lang w:val="uk-UA"/>
              </w:rPr>
              <w:t>0,0030</w:t>
            </w:r>
          </w:p>
        </w:tc>
        <w:tc>
          <w:tcPr>
            <w:tcW w:w="876" w:type="dxa"/>
            <w:gridSpan w:val="2"/>
          </w:tcPr>
          <w:p w:rsidR="00E50EF5" w:rsidRPr="00A2067B" w:rsidRDefault="00E50EF5" w:rsidP="007C55B9">
            <w:pPr>
              <w:spacing w:line="360" w:lineRule="auto"/>
              <w:jc w:val="center"/>
              <w:rPr>
                <w:lang w:val="uk-UA"/>
              </w:rPr>
            </w:pPr>
            <w:r w:rsidRPr="00A2067B">
              <w:rPr>
                <w:lang w:val="uk-UA"/>
              </w:rPr>
              <w:t>0,024</w:t>
            </w:r>
          </w:p>
        </w:tc>
        <w:tc>
          <w:tcPr>
            <w:tcW w:w="876" w:type="dxa"/>
            <w:gridSpan w:val="2"/>
          </w:tcPr>
          <w:p w:rsidR="00E50EF5" w:rsidRPr="00A2067B" w:rsidRDefault="00E50EF5" w:rsidP="007C55B9">
            <w:pPr>
              <w:spacing w:line="360" w:lineRule="auto"/>
              <w:jc w:val="center"/>
              <w:rPr>
                <w:lang w:val="uk-UA"/>
              </w:rPr>
            </w:pPr>
            <w:r w:rsidRPr="00A2067B">
              <w:rPr>
                <w:lang w:val="uk-UA"/>
              </w:rPr>
              <w:t>-</w:t>
            </w:r>
          </w:p>
        </w:tc>
        <w:tc>
          <w:tcPr>
            <w:tcW w:w="876" w:type="dxa"/>
            <w:gridSpan w:val="2"/>
          </w:tcPr>
          <w:p w:rsidR="00E50EF5" w:rsidRPr="00A2067B" w:rsidRDefault="00E50EF5" w:rsidP="007C55B9">
            <w:pPr>
              <w:spacing w:line="360" w:lineRule="auto"/>
              <w:jc w:val="center"/>
              <w:rPr>
                <w:lang w:val="uk-UA"/>
              </w:rPr>
            </w:pPr>
            <w:r w:rsidRPr="00A2067B">
              <w:rPr>
                <w:lang w:val="uk-UA"/>
              </w:rPr>
              <w:t>0,016</w:t>
            </w:r>
          </w:p>
        </w:tc>
        <w:tc>
          <w:tcPr>
            <w:tcW w:w="824" w:type="dxa"/>
          </w:tcPr>
          <w:p w:rsidR="00E50EF5" w:rsidRPr="00A2067B" w:rsidRDefault="00E50EF5" w:rsidP="007C55B9">
            <w:pPr>
              <w:spacing w:line="360" w:lineRule="auto"/>
              <w:jc w:val="center"/>
              <w:rPr>
                <w:lang w:val="uk-UA"/>
              </w:rPr>
            </w:pPr>
            <w:r w:rsidRPr="00A2067B">
              <w:rPr>
                <w:lang w:val="uk-UA"/>
              </w:rPr>
              <w:t>&lt;0,01</w:t>
            </w:r>
          </w:p>
        </w:tc>
      </w:tr>
      <w:tr w:rsidR="00E50EF5" w:rsidRPr="00A2067B" w:rsidTr="007C55B9">
        <w:tc>
          <w:tcPr>
            <w:tcW w:w="527" w:type="dxa"/>
          </w:tcPr>
          <w:p w:rsidR="00E50EF5" w:rsidRPr="00A2067B" w:rsidRDefault="00E50EF5" w:rsidP="007C55B9">
            <w:pPr>
              <w:spacing w:line="360" w:lineRule="auto"/>
              <w:jc w:val="center"/>
              <w:rPr>
                <w:lang w:val="uk-UA"/>
              </w:rPr>
            </w:pPr>
            <w:r w:rsidRPr="00A2067B">
              <w:rPr>
                <w:lang w:val="uk-UA"/>
              </w:rPr>
              <w:t>13.</w:t>
            </w:r>
          </w:p>
        </w:tc>
        <w:tc>
          <w:tcPr>
            <w:tcW w:w="1076" w:type="dxa"/>
          </w:tcPr>
          <w:p w:rsidR="00E50EF5" w:rsidRPr="00A2067B" w:rsidRDefault="00E50EF5" w:rsidP="007C55B9">
            <w:pPr>
              <w:spacing w:line="360" w:lineRule="auto"/>
              <w:jc w:val="center"/>
              <w:rPr>
                <w:lang w:val="uk-UA"/>
              </w:rPr>
            </w:pPr>
            <w:r w:rsidRPr="00A2067B">
              <w:rPr>
                <w:lang w:val="uk-UA"/>
              </w:rPr>
              <w:t>06.04.11</w:t>
            </w:r>
          </w:p>
        </w:tc>
        <w:tc>
          <w:tcPr>
            <w:tcW w:w="1122" w:type="dxa"/>
          </w:tcPr>
          <w:p w:rsidR="00E50EF5" w:rsidRPr="00A2067B" w:rsidRDefault="00E50EF5" w:rsidP="007C55B9">
            <w:pPr>
              <w:spacing w:line="360" w:lineRule="auto"/>
              <w:jc w:val="center"/>
              <w:rPr>
                <w:lang w:val="uk-UA"/>
              </w:rPr>
            </w:pPr>
            <w:r w:rsidRPr="00A2067B">
              <w:rPr>
                <w:lang w:val="uk-UA"/>
              </w:rPr>
              <w:t>0,20</w:t>
            </w:r>
          </w:p>
        </w:tc>
        <w:tc>
          <w:tcPr>
            <w:tcW w:w="998" w:type="dxa"/>
            <w:gridSpan w:val="2"/>
          </w:tcPr>
          <w:p w:rsidR="00E50EF5" w:rsidRPr="00A2067B" w:rsidRDefault="00E50EF5" w:rsidP="007C55B9">
            <w:pPr>
              <w:spacing w:line="360" w:lineRule="auto"/>
              <w:jc w:val="center"/>
              <w:rPr>
                <w:lang w:val="uk-UA"/>
              </w:rPr>
            </w:pPr>
            <w:r w:rsidRPr="00A2067B">
              <w:rPr>
                <w:lang w:val="uk-UA"/>
              </w:rPr>
              <w:t>0,247</w:t>
            </w:r>
          </w:p>
        </w:tc>
        <w:tc>
          <w:tcPr>
            <w:tcW w:w="825" w:type="dxa"/>
            <w:gridSpan w:val="2"/>
          </w:tcPr>
          <w:p w:rsidR="00E50EF5" w:rsidRPr="00A2067B" w:rsidRDefault="00E50EF5" w:rsidP="007C55B9">
            <w:pPr>
              <w:spacing w:line="360" w:lineRule="auto"/>
              <w:jc w:val="center"/>
              <w:rPr>
                <w:lang w:val="uk-UA"/>
              </w:rPr>
            </w:pPr>
            <w:r w:rsidRPr="00A2067B">
              <w:rPr>
                <w:lang w:val="uk-UA"/>
              </w:rPr>
              <w:t>0,012</w:t>
            </w:r>
          </w:p>
        </w:tc>
        <w:tc>
          <w:tcPr>
            <w:tcW w:w="992" w:type="dxa"/>
            <w:gridSpan w:val="2"/>
          </w:tcPr>
          <w:p w:rsidR="00E50EF5" w:rsidRPr="00A2067B" w:rsidRDefault="00E50EF5" w:rsidP="007C55B9">
            <w:pPr>
              <w:spacing w:line="360" w:lineRule="auto"/>
              <w:jc w:val="center"/>
              <w:rPr>
                <w:lang w:val="uk-UA"/>
              </w:rPr>
            </w:pPr>
            <w:r w:rsidRPr="00A2067B">
              <w:rPr>
                <w:lang w:val="uk-UA"/>
              </w:rPr>
              <w:t>7,37</w:t>
            </w:r>
          </w:p>
        </w:tc>
        <w:tc>
          <w:tcPr>
            <w:tcW w:w="1129" w:type="dxa"/>
            <w:gridSpan w:val="2"/>
          </w:tcPr>
          <w:p w:rsidR="00E50EF5" w:rsidRPr="00A2067B" w:rsidRDefault="00E50EF5" w:rsidP="007C55B9">
            <w:pPr>
              <w:spacing w:line="360" w:lineRule="auto"/>
              <w:jc w:val="center"/>
              <w:rPr>
                <w:lang w:val="uk-UA"/>
              </w:rPr>
            </w:pPr>
            <w:r w:rsidRPr="00A2067B">
              <w:rPr>
                <w:lang w:val="uk-UA"/>
              </w:rPr>
              <w:t>0,104</w:t>
            </w:r>
          </w:p>
        </w:tc>
        <w:tc>
          <w:tcPr>
            <w:tcW w:w="809" w:type="dxa"/>
            <w:gridSpan w:val="2"/>
          </w:tcPr>
          <w:p w:rsidR="00E50EF5" w:rsidRPr="00A2067B" w:rsidRDefault="00E50EF5" w:rsidP="007C55B9">
            <w:pPr>
              <w:spacing w:line="360" w:lineRule="auto"/>
              <w:jc w:val="center"/>
              <w:rPr>
                <w:lang w:val="uk-UA"/>
              </w:rPr>
            </w:pPr>
            <w:r w:rsidRPr="00A2067B">
              <w:rPr>
                <w:lang w:val="uk-UA"/>
              </w:rPr>
              <w:t>3,74</w:t>
            </w:r>
          </w:p>
        </w:tc>
        <w:tc>
          <w:tcPr>
            <w:tcW w:w="876" w:type="dxa"/>
            <w:gridSpan w:val="2"/>
          </w:tcPr>
          <w:p w:rsidR="00E50EF5" w:rsidRPr="00A2067B" w:rsidRDefault="00E50EF5" w:rsidP="007C55B9">
            <w:pPr>
              <w:spacing w:line="360" w:lineRule="auto"/>
              <w:jc w:val="center"/>
              <w:rPr>
                <w:lang w:val="en-US"/>
              </w:rPr>
            </w:pPr>
            <w:r w:rsidRPr="00A2067B">
              <w:rPr>
                <w:lang w:val="uk-UA"/>
              </w:rPr>
              <w:t>0,0004</w:t>
            </w:r>
          </w:p>
        </w:tc>
        <w:tc>
          <w:tcPr>
            <w:tcW w:w="1036" w:type="dxa"/>
            <w:gridSpan w:val="2"/>
          </w:tcPr>
          <w:p w:rsidR="00E50EF5" w:rsidRPr="00A2067B" w:rsidRDefault="00E50EF5" w:rsidP="007C55B9">
            <w:pPr>
              <w:spacing w:line="360" w:lineRule="auto"/>
              <w:jc w:val="center"/>
              <w:rPr>
                <w:lang w:val="uk-UA"/>
              </w:rPr>
            </w:pPr>
            <w:r w:rsidRPr="00A2067B">
              <w:rPr>
                <w:lang w:val="uk-UA"/>
              </w:rPr>
              <w:t>0,0029</w:t>
            </w:r>
          </w:p>
        </w:tc>
        <w:tc>
          <w:tcPr>
            <w:tcW w:w="872" w:type="dxa"/>
            <w:gridSpan w:val="2"/>
          </w:tcPr>
          <w:p w:rsidR="00E50EF5" w:rsidRPr="00A2067B" w:rsidRDefault="00E50EF5" w:rsidP="007C55B9">
            <w:pPr>
              <w:spacing w:line="360" w:lineRule="auto"/>
              <w:jc w:val="center"/>
              <w:rPr>
                <w:lang w:val="uk-UA"/>
              </w:rPr>
            </w:pPr>
            <w:r w:rsidRPr="00A2067B">
              <w:rPr>
                <w:lang w:val="uk-UA"/>
              </w:rPr>
              <w:t>0,029</w:t>
            </w:r>
          </w:p>
        </w:tc>
        <w:tc>
          <w:tcPr>
            <w:tcW w:w="1072" w:type="dxa"/>
            <w:gridSpan w:val="2"/>
          </w:tcPr>
          <w:p w:rsidR="00E50EF5" w:rsidRPr="00A2067B" w:rsidRDefault="00E50EF5" w:rsidP="007C55B9">
            <w:pPr>
              <w:spacing w:line="360" w:lineRule="auto"/>
              <w:jc w:val="center"/>
              <w:rPr>
                <w:lang w:val="uk-UA"/>
              </w:rPr>
            </w:pPr>
            <w:r w:rsidRPr="00A2067B">
              <w:rPr>
                <w:lang w:val="uk-UA"/>
              </w:rPr>
              <w:t>0,0033</w:t>
            </w:r>
          </w:p>
        </w:tc>
        <w:tc>
          <w:tcPr>
            <w:tcW w:w="876" w:type="dxa"/>
            <w:gridSpan w:val="2"/>
          </w:tcPr>
          <w:p w:rsidR="00E50EF5" w:rsidRPr="00A2067B" w:rsidRDefault="00E50EF5" w:rsidP="007C55B9">
            <w:pPr>
              <w:spacing w:line="360" w:lineRule="auto"/>
              <w:jc w:val="center"/>
              <w:rPr>
                <w:lang w:val="uk-UA"/>
              </w:rPr>
            </w:pPr>
            <w:r w:rsidRPr="00A2067B">
              <w:rPr>
                <w:lang w:val="uk-UA"/>
              </w:rPr>
              <w:t>0,014</w:t>
            </w:r>
          </w:p>
        </w:tc>
        <w:tc>
          <w:tcPr>
            <w:tcW w:w="876" w:type="dxa"/>
            <w:gridSpan w:val="2"/>
          </w:tcPr>
          <w:p w:rsidR="00E50EF5" w:rsidRPr="00A2067B" w:rsidRDefault="00E50EF5" w:rsidP="007C55B9">
            <w:pPr>
              <w:spacing w:line="360" w:lineRule="auto"/>
              <w:jc w:val="center"/>
              <w:rPr>
                <w:lang w:val="uk-UA"/>
              </w:rPr>
            </w:pPr>
            <w:r w:rsidRPr="00A2067B">
              <w:rPr>
                <w:lang w:val="uk-UA"/>
              </w:rPr>
              <w:t>-</w:t>
            </w:r>
          </w:p>
        </w:tc>
        <w:tc>
          <w:tcPr>
            <w:tcW w:w="876" w:type="dxa"/>
            <w:gridSpan w:val="2"/>
          </w:tcPr>
          <w:p w:rsidR="00E50EF5" w:rsidRPr="00A2067B" w:rsidRDefault="00E50EF5" w:rsidP="007C55B9">
            <w:pPr>
              <w:spacing w:line="360" w:lineRule="auto"/>
              <w:jc w:val="center"/>
              <w:rPr>
                <w:lang w:val="uk-UA"/>
              </w:rPr>
            </w:pPr>
            <w:r w:rsidRPr="00A2067B">
              <w:rPr>
                <w:lang w:val="uk-UA"/>
              </w:rPr>
              <w:t>0,018</w:t>
            </w:r>
          </w:p>
        </w:tc>
        <w:tc>
          <w:tcPr>
            <w:tcW w:w="824" w:type="dxa"/>
          </w:tcPr>
          <w:p w:rsidR="00E50EF5" w:rsidRPr="00A2067B" w:rsidRDefault="00E50EF5" w:rsidP="007C55B9">
            <w:pPr>
              <w:spacing w:line="360" w:lineRule="auto"/>
              <w:jc w:val="center"/>
              <w:rPr>
                <w:lang w:val="uk-UA"/>
              </w:rPr>
            </w:pPr>
            <w:r w:rsidRPr="00A2067B">
              <w:rPr>
                <w:lang w:val="uk-UA"/>
              </w:rPr>
              <w:t>0,012</w:t>
            </w:r>
          </w:p>
        </w:tc>
      </w:tr>
      <w:tr w:rsidR="00E50EF5" w:rsidRPr="00A2067B" w:rsidTr="007C55B9">
        <w:tc>
          <w:tcPr>
            <w:tcW w:w="527" w:type="dxa"/>
          </w:tcPr>
          <w:p w:rsidR="00E50EF5" w:rsidRPr="00A2067B" w:rsidRDefault="00E50EF5" w:rsidP="007C55B9">
            <w:pPr>
              <w:spacing w:line="360" w:lineRule="auto"/>
              <w:jc w:val="center"/>
              <w:rPr>
                <w:lang w:val="uk-UA"/>
              </w:rPr>
            </w:pPr>
            <w:r w:rsidRPr="00A2067B">
              <w:rPr>
                <w:lang w:val="uk-UA"/>
              </w:rPr>
              <w:t>14.</w:t>
            </w:r>
          </w:p>
        </w:tc>
        <w:tc>
          <w:tcPr>
            <w:tcW w:w="1076" w:type="dxa"/>
          </w:tcPr>
          <w:p w:rsidR="00E50EF5" w:rsidRPr="00A2067B" w:rsidRDefault="00E50EF5" w:rsidP="007C55B9">
            <w:pPr>
              <w:spacing w:line="360" w:lineRule="auto"/>
              <w:jc w:val="center"/>
              <w:rPr>
                <w:lang w:val="uk-UA"/>
              </w:rPr>
            </w:pPr>
            <w:r w:rsidRPr="00A2067B">
              <w:rPr>
                <w:lang w:val="uk-UA"/>
              </w:rPr>
              <w:t>30.03.12</w:t>
            </w:r>
          </w:p>
        </w:tc>
        <w:tc>
          <w:tcPr>
            <w:tcW w:w="1122" w:type="dxa"/>
          </w:tcPr>
          <w:p w:rsidR="00E50EF5" w:rsidRPr="00A2067B" w:rsidRDefault="00E50EF5" w:rsidP="007C55B9">
            <w:pPr>
              <w:spacing w:line="360" w:lineRule="auto"/>
              <w:jc w:val="center"/>
              <w:rPr>
                <w:lang w:val="uk-UA"/>
              </w:rPr>
            </w:pPr>
            <w:r w:rsidRPr="00A2067B">
              <w:rPr>
                <w:lang w:val="uk-UA"/>
              </w:rPr>
              <w:t>0,09</w:t>
            </w:r>
          </w:p>
        </w:tc>
        <w:tc>
          <w:tcPr>
            <w:tcW w:w="998" w:type="dxa"/>
            <w:gridSpan w:val="2"/>
          </w:tcPr>
          <w:p w:rsidR="00E50EF5" w:rsidRPr="00A2067B" w:rsidRDefault="00E50EF5" w:rsidP="007C55B9">
            <w:pPr>
              <w:spacing w:line="360" w:lineRule="auto"/>
              <w:jc w:val="center"/>
              <w:rPr>
                <w:lang w:val="uk-UA"/>
              </w:rPr>
            </w:pPr>
            <w:r w:rsidRPr="00A2067B">
              <w:rPr>
                <w:lang w:val="uk-UA"/>
              </w:rPr>
              <w:t>0,149</w:t>
            </w:r>
          </w:p>
        </w:tc>
        <w:tc>
          <w:tcPr>
            <w:tcW w:w="825" w:type="dxa"/>
            <w:gridSpan w:val="2"/>
          </w:tcPr>
          <w:p w:rsidR="00E50EF5" w:rsidRPr="00A2067B" w:rsidRDefault="00E50EF5" w:rsidP="007C55B9">
            <w:pPr>
              <w:spacing w:line="360" w:lineRule="auto"/>
              <w:jc w:val="center"/>
              <w:rPr>
                <w:lang w:val="uk-UA"/>
              </w:rPr>
            </w:pPr>
            <w:r w:rsidRPr="00A2067B">
              <w:rPr>
                <w:lang w:val="uk-UA"/>
              </w:rPr>
              <w:t>0,038</w:t>
            </w:r>
          </w:p>
        </w:tc>
        <w:tc>
          <w:tcPr>
            <w:tcW w:w="992" w:type="dxa"/>
            <w:gridSpan w:val="2"/>
          </w:tcPr>
          <w:p w:rsidR="00E50EF5" w:rsidRPr="00A2067B" w:rsidRDefault="00E50EF5" w:rsidP="007C55B9">
            <w:pPr>
              <w:spacing w:line="360" w:lineRule="auto"/>
              <w:jc w:val="center"/>
              <w:rPr>
                <w:lang w:val="uk-UA"/>
              </w:rPr>
            </w:pPr>
            <w:r w:rsidRPr="00A2067B">
              <w:rPr>
                <w:lang w:val="uk-UA"/>
              </w:rPr>
              <w:t>4,98</w:t>
            </w:r>
          </w:p>
        </w:tc>
        <w:tc>
          <w:tcPr>
            <w:tcW w:w="1129" w:type="dxa"/>
            <w:gridSpan w:val="2"/>
          </w:tcPr>
          <w:p w:rsidR="00E50EF5" w:rsidRPr="00A2067B" w:rsidRDefault="00E50EF5" w:rsidP="007C55B9">
            <w:pPr>
              <w:spacing w:line="360" w:lineRule="auto"/>
              <w:jc w:val="center"/>
              <w:rPr>
                <w:lang w:val="uk-UA"/>
              </w:rPr>
            </w:pPr>
            <w:r w:rsidRPr="00A2067B">
              <w:rPr>
                <w:lang w:val="uk-UA"/>
              </w:rPr>
              <w:t>&lt;0,1</w:t>
            </w:r>
          </w:p>
        </w:tc>
        <w:tc>
          <w:tcPr>
            <w:tcW w:w="809" w:type="dxa"/>
            <w:gridSpan w:val="2"/>
          </w:tcPr>
          <w:p w:rsidR="00E50EF5" w:rsidRPr="00A2067B" w:rsidRDefault="00E50EF5" w:rsidP="007C55B9">
            <w:pPr>
              <w:spacing w:line="360" w:lineRule="auto"/>
              <w:jc w:val="center"/>
              <w:rPr>
                <w:lang w:val="uk-UA"/>
              </w:rPr>
            </w:pPr>
            <w:r w:rsidRPr="00A2067B">
              <w:rPr>
                <w:lang w:val="uk-UA"/>
              </w:rPr>
              <w:t>3,59</w:t>
            </w:r>
          </w:p>
        </w:tc>
        <w:tc>
          <w:tcPr>
            <w:tcW w:w="876" w:type="dxa"/>
            <w:gridSpan w:val="2"/>
          </w:tcPr>
          <w:p w:rsidR="00E50EF5" w:rsidRPr="00A2067B" w:rsidRDefault="00E50EF5" w:rsidP="007C55B9">
            <w:pPr>
              <w:spacing w:line="360" w:lineRule="auto"/>
              <w:jc w:val="center"/>
              <w:rPr>
                <w:lang w:val="uk-UA"/>
              </w:rPr>
            </w:pPr>
            <w:r w:rsidRPr="00A2067B">
              <w:rPr>
                <w:lang w:val="uk-UA"/>
              </w:rPr>
              <w:t>0,0001</w:t>
            </w:r>
          </w:p>
        </w:tc>
        <w:tc>
          <w:tcPr>
            <w:tcW w:w="1036" w:type="dxa"/>
            <w:gridSpan w:val="2"/>
          </w:tcPr>
          <w:p w:rsidR="00E50EF5" w:rsidRPr="00A2067B" w:rsidRDefault="00E50EF5" w:rsidP="007C55B9">
            <w:pPr>
              <w:spacing w:line="360" w:lineRule="auto"/>
              <w:jc w:val="center"/>
              <w:rPr>
                <w:lang w:val="uk-UA"/>
              </w:rPr>
            </w:pPr>
            <w:r w:rsidRPr="00A2067B">
              <w:rPr>
                <w:lang w:val="uk-UA"/>
              </w:rPr>
              <w:t>0,0015</w:t>
            </w:r>
          </w:p>
        </w:tc>
        <w:tc>
          <w:tcPr>
            <w:tcW w:w="872" w:type="dxa"/>
            <w:gridSpan w:val="2"/>
          </w:tcPr>
          <w:p w:rsidR="00E50EF5" w:rsidRPr="00A2067B" w:rsidRDefault="00E50EF5" w:rsidP="007C55B9">
            <w:pPr>
              <w:spacing w:line="360" w:lineRule="auto"/>
              <w:jc w:val="center"/>
              <w:rPr>
                <w:lang w:val="uk-UA"/>
              </w:rPr>
            </w:pPr>
            <w:r w:rsidRPr="00A2067B">
              <w:rPr>
                <w:lang w:val="uk-UA"/>
              </w:rPr>
              <w:t>0,014</w:t>
            </w:r>
          </w:p>
        </w:tc>
        <w:tc>
          <w:tcPr>
            <w:tcW w:w="1072" w:type="dxa"/>
            <w:gridSpan w:val="2"/>
          </w:tcPr>
          <w:p w:rsidR="00E50EF5" w:rsidRPr="00A2067B" w:rsidRDefault="00E50EF5" w:rsidP="007C55B9">
            <w:pPr>
              <w:spacing w:line="360" w:lineRule="auto"/>
              <w:jc w:val="center"/>
              <w:rPr>
                <w:lang w:val="uk-UA"/>
              </w:rPr>
            </w:pPr>
            <w:r w:rsidRPr="00A2067B">
              <w:rPr>
                <w:lang w:val="uk-UA"/>
              </w:rPr>
              <w:t>0,0025</w:t>
            </w:r>
          </w:p>
        </w:tc>
        <w:tc>
          <w:tcPr>
            <w:tcW w:w="876" w:type="dxa"/>
            <w:gridSpan w:val="2"/>
          </w:tcPr>
          <w:p w:rsidR="00E50EF5" w:rsidRPr="00A2067B" w:rsidRDefault="00E50EF5" w:rsidP="007C55B9">
            <w:pPr>
              <w:spacing w:line="360" w:lineRule="auto"/>
              <w:jc w:val="center"/>
              <w:rPr>
                <w:lang w:val="uk-UA"/>
              </w:rPr>
            </w:pPr>
            <w:r w:rsidRPr="00A2067B">
              <w:rPr>
                <w:lang w:val="uk-UA"/>
              </w:rPr>
              <w:t>0,048</w:t>
            </w:r>
          </w:p>
        </w:tc>
        <w:tc>
          <w:tcPr>
            <w:tcW w:w="876" w:type="dxa"/>
            <w:gridSpan w:val="2"/>
          </w:tcPr>
          <w:p w:rsidR="00E50EF5" w:rsidRPr="00A2067B" w:rsidRDefault="00E50EF5" w:rsidP="007C55B9">
            <w:pPr>
              <w:spacing w:line="360" w:lineRule="auto"/>
              <w:jc w:val="center"/>
              <w:rPr>
                <w:lang w:val="uk-UA"/>
              </w:rPr>
            </w:pPr>
            <w:r w:rsidRPr="00A2067B">
              <w:rPr>
                <w:lang w:val="uk-UA"/>
              </w:rPr>
              <w:t>-</w:t>
            </w:r>
          </w:p>
        </w:tc>
        <w:tc>
          <w:tcPr>
            <w:tcW w:w="876" w:type="dxa"/>
            <w:gridSpan w:val="2"/>
          </w:tcPr>
          <w:p w:rsidR="00E50EF5" w:rsidRPr="00A2067B" w:rsidRDefault="00E50EF5" w:rsidP="007C55B9">
            <w:pPr>
              <w:spacing w:line="360" w:lineRule="auto"/>
              <w:jc w:val="center"/>
              <w:rPr>
                <w:lang w:val="uk-UA"/>
              </w:rPr>
            </w:pPr>
            <w:r w:rsidRPr="00A2067B">
              <w:rPr>
                <w:lang w:val="uk-UA"/>
              </w:rPr>
              <w:t>0,013</w:t>
            </w:r>
          </w:p>
        </w:tc>
        <w:tc>
          <w:tcPr>
            <w:tcW w:w="824" w:type="dxa"/>
          </w:tcPr>
          <w:p w:rsidR="00E50EF5" w:rsidRPr="00A2067B" w:rsidRDefault="00E50EF5" w:rsidP="007C55B9">
            <w:pPr>
              <w:spacing w:line="360" w:lineRule="auto"/>
              <w:jc w:val="center"/>
              <w:rPr>
                <w:lang w:val="uk-UA"/>
              </w:rPr>
            </w:pPr>
            <w:r w:rsidRPr="00A2067B">
              <w:rPr>
                <w:lang w:val="uk-UA"/>
              </w:rPr>
              <w:t>0,029</w:t>
            </w:r>
          </w:p>
        </w:tc>
      </w:tr>
      <w:tr w:rsidR="00E50EF5" w:rsidRPr="00A2067B" w:rsidTr="007C55B9">
        <w:tc>
          <w:tcPr>
            <w:tcW w:w="527" w:type="dxa"/>
          </w:tcPr>
          <w:p w:rsidR="00E50EF5" w:rsidRPr="00A2067B" w:rsidRDefault="00E50EF5" w:rsidP="007C55B9">
            <w:pPr>
              <w:spacing w:line="360" w:lineRule="auto"/>
              <w:jc w:val="center"/>
              <w:rPr>
                <w:lang w:val="uk-UA"/>
              </w:rPr>
            </w:pPr>
            <w:r w:rsidRPr="00A2067B">
              <w:rPr>
                <w:lang w:val="uk-UA"/>
              </w:rPr>
              <w:t>15.</w:t>
            </w:r>
          </w:p>
        </w:tc>
        <w:tc>
          <w:tcPr>
            <w:tcW w:w="1076" w:type="dxa"/>
          </w:tcPr>
          <w:p w:rsidR="00E50EF5" w:rsidRPr="00A2067B" w:rsidRDefault="00E50EF5" w:rsidP="007C55B9">
            <w:pPr>
              <w:spacing w:line="360" w:lineRule="auto"/>
              <w:jc w:val="center"/>
              <w:rPr>
                <w:lang w:val="uk-UA"/>
              </w:rPr>
            </w:pPr>
            <w:r w:rsidRPr="00A2067B">
              <w:rPr>
                <w:lang w:val="uk-UA"/>
              </w:rPr>
              <w:t>30.03.12</w:t>
            </w:r>
          </w:p>
        </w:tc>
        <w:tc>
          <w:tcPr>
            <w:tcW w:w="1122" w:type="dxa"/>
          </w:tcPr>
          <w:p w:rsidR="00E50EF5" w:rsidRPr="00A2067B" w:rsidRDefault="00E50EF5" w:rsidP="007C55B9">
            <w:pPr>
              <w:spacing w:line="360" w:lineRule="auto"/>
              <w:jc w:val="center"/>
              <w:rPr>
                <w:lang w:val="uk-UA"/>
              </w:rPr>
            </w:pPr>
            <w:r w:rsidRPr="00A2067B">
              <w:rPr>
                <w:lang w:val="uk-UA"/>
              </w:rPr>
              <w:t>0,09</w:t>
            </w:r>
          </w:p>
        </w:tc>
        <w:tc>
          <w:tcPr>
            <w:tcW w:w="998" w:type="dxa"/>
            <w:gridSpan w:val="2"/>
          </w:tcPr>
          <w:p w:rsidR="00E50EF5" w:rsidRPr="00A2067B" w:rsidRDefault="00E50EF5" w:rsidP="007C55B9">
            <w:pPr>
              <w:spacing w:line="360" w:lineRule="auto"/>
              <w:jc w:val="center"/>
              <w:rPr>
                <w:lang w:val="uk-UA"/>
              </w:rPr>
            </w:pPr>
            <w:r w:rsidRPr="00A2067B">
              <w:rPr>
                <w:lang w:val="uk-UA"/>
              </w:rPr>
              <w:t>0,161</w:t>
            </w:r>
          </w:p>
        </w:tc>
        <w:tc>
          <w:tcPr>
            <w:tcW w:w="825" w:type="dxa"/>
            <w:gridSpan w:val="2"/>
          </w:tcPr>
          <w:p w:rsidR="00E50EF5" w:rsidRPr="00A2067B" w:rsidRDefault="00E50EF5" w:rsidP="007C55B9">
            <w:pPr>
              <w:spacing w:line="360" w:lineRule="auto"/>
              <w:jc w:val="center"/>
              <w:rPr>
                <w:lang w:val="uk-UA"/>
              </w:rPr>
            </w:pPr>
            <w:r w:rsidRPr="00A2067B">
              <w:rPr>
                <w:lang w:val="uk-UA"/>
              </w:rPr>
              <w:t>0,057</w:t>
            </w:r>
          </w:p>
        </w:tc>
        <w:tc>
          <w:tcPr>
            <w:tcW w:w="992" w:type="dxa"/>
            <w:gridSpan w:val="2"/>
          </w:tcPr>
          <w:p w:rsidR="00E50EF5" w:rsidRPr="00A2067B" w:rsidRDefault="00E50EF5" w:rsidP="007C55B9">
            <w:pPr>
              <w:spacing w:line="360" w:lineRule="auto"/>
              <w:jc w:val="center"/>
              <w:rPr>
                <w:lang w:val="uk-UA"/>
              </w:rPr>
            </w:pPr>
            <w:r w:rsidRPr="00A2067B">
              <w:rPr>
                <w:lang w:val="uk-UA"/>
              </w:rPr>
              <w:t>2,13</w:t>
            </w:r>
          </w:p>
        </w:tc>
        <w:tc>
          <w:tcPr>
            <w:tcW w:w="1129" w:type="dxa"/>
            <w:gridSpan w:val="2"/>
          </w:tcPr>
          <w:p w:rsidR="00E50EF5" w:rsidRPr="00A2067B" w:rsidRDefault="00E50EF5" w:rsidP="007C55B9">
            <w:pPr>
              <w:spacing w:line="360" w:lineRule="auto"/>
              <w:jc w:val="center"/>
              <w:rPr>
                <w:lang w:val="uk-UA"/>
              </w:rPr>
            </w:pPr>
            <w:r w:rsidRPr="00A2067B">
              <w:rPr>
                <w:lang w:val="uk-UA"/>
              </w:rPr>
              <w:t>&lt;0,1</w:t>
            </w:r>
          </w:p>
        </w:tc>
        <w:tc>
          <w:tcPr>
            <w:tcW w:w="809" w:type="dxa"/>
            <w:gridSpan w:val="2"/>
          </w:tcPr>
          <w:p w:rsidR="00E50EF5" w:rsidRPr="00A2067B" w:rsidRDefault="00E50EF5" w:rsidP="007C55B9">
            <w:pPr>
              <w:spacing w:line="360" w:lineRule="auto"/>
              <w:jc w:val="center"/>
              <w:rPr>
                <w:lang w:val="uk-UA"/>
              </w:rPr>
            </w:pPr>
            <w:r w:rsidRPr="00A2067B">
              <w:rPr>
                <w:lang w:val="uk-UA"/>
              </w:rPr>
              <w:t>3,53</w:t>
            </w:r>
          </w:p>
        </w:tc>
        <w:tc>
          <w:tcPr>
            <w:tcW w:w="876" w:type="dxa"/>
            <w:gridSpan w:val="2"/>
          </w:tcPr>
          <w:p w:rsidR="00E50EF5" w:rsidRPr="00A2067B" w:rsidRDefault="00E50EF5" w:rsidP="007C55B9">
            <w:pPr>
              <w:spacing w:line="360" w:lineRule="auto"/>
              <w:jc w:val="center"/>
              <w:rPr>
                <w:lang w:val="uk-UA"/>
              </w:rPr>
            </w:pPr>
            <w:r w:rsidRPr="00A2067B">
              <w:rPr>
                <w:lang w:val="uk-UA"/>
              </w:rPr>
              <w:t>0,0001</w:t>
            </w:r>
          </w:p>
        </w:tc>
        <w:tc>
          <w:tcPr>
            <w:tcW w:w="1036" w:type="dxa"/>
            <w:gridSpan w:val="2"/>
          </w:tcPr>
          <w:p w:rsidR="00E50EF5" w:rsidRPr="00A2067B" w:rsidRDefault="00E50EF5" w:rsidP="007C55B9">
            <w:pPr>
              <w:spacing w:line="360" w:lineRule="auto"/>
              <w:jc w:val="center"/>
              <w:rPr>
                <w:lang w:val="uk-UA"/>
              </w:rPr>
            </w:pPr>
            <w:r w:rsidRPr="00A2067B">
              <w:rPr>
                <w:lang w:val="uk-UA"/>
              </w:rPr>
              <w:t>0,0014</w:t>
            </w:r>
          </w:p>
        </w:tc>
        <w:tc>
          <w:tcPr>
            <w:tcW w:w="872" w:type="dxa"/>
            <w:gridSpan w:val="2"/>
          </w:tcPr>
          <w:p w:rsidR="00E50EF5" w:rsidRPr="00A2067B" w:rsidRDefault="00E50EF5" w:rsidP="007C55B9">
            <w:pPr>
              <w:spacing w:line="360" w:lineRule="auto"/>
              <w:jc w:val="center"/>
              <w:rPr>
                <w:lang w:val="uk-UA"/>
              </w:rPr>
            </w:pPr>
            <w:r w:rsidRPr="00A2067B">
              <w:rPr>
                <w:lang w:val="uk-UA"/>
              </w:rPr>
              <w:t>0,015</w:t>
            </w:r>
          </w:p>
        </w:tc>
        <w:tc>
          <w:tcPr>
            <w:tcW w:w="1072" w:type="dxa"/>
            <w:gridSpan w:val="2"/>
          </w:tcPr>
          <w:p w:rsidR="00E50EF5" w:rsidRPr="00A2067B" w:rsidRDefault="00E50EF5" w:rsidP="007C55B9">
            <w:pPr>
              <w:spacing w:line="360" w:lineRule="auto"/>
              <w:jc w:val="center"/>
              <w:rPr>
                <w:lang w:val="uk-UA"/>
              </w:rPr>
            </w:pPr>
            <w:r w:rsidRPr="00A2067B">
              <w:rPr>
                <w:lang w:val="uk-UA"/>
              </w:rPr>
              <w:t>0,0022</w:t>
            </w:r>
          </w:p>
        </w:tc>
        <w:tc>
          <w:tcPr>
            <w:tcW w:w="876" w:type="dxa"/>
            <w:gridSpan w:val="2"/>
          </w:tcPr>
          <w:p w:rsidR="00E50EF5" w:rsidRPr="00A2067B" w:rsidRDefault="00E50EF5" w:rsidP="007C55B9">
            <w:pPr>
              <w:spacing w:line="360" w:lineRule="auto"/>
              <w:jc w:val="center"/>
              <w:rPr>
                <w:lang w:val="uk-UA"/>
              </w:rPr>
            </w:pPr>
            <w:r w:rsidRPr="00A2067B">
              <w:rPr>
                <w:lang w:val="uk-UA"/>
              </w:rPr>
              <w:t>0,0082</w:t>
            </w:r>
          </w:p>
        </w:tc>
        <w:tc>
          <w:tcPr>
            <w:tcW w:w="876" w:type="dxa"/>
            <w:gridSpan w:val="2"/>
          </w:tcPr>
          <w:p w:rsidR="00E50EF5" w:rsidRPr="00A2067B" w:rsidRDefault="00E50EF5" w:rsidP="007C55B9">
            <w:pPr>
              <w:spacing w:line="360" w:lineRule="auto"/>
              <w:jc w:val="center"/>
              <w:rPr>
                <w:lang w:val="uk-UA"/>
              </w:rPr>
            </w:pPr>
            <w:r w:rsidRPr="00A2067B">
              <w:rPr>
                <w:lang w:val="uk-UA"/>
              </w:rPr>
              <w:t>-</w:t>
            </w:r>
          </w:p>
        </w:tc>
        <w:tc>
          <w:tcPr>
            <w:tcW w:w="876" w:type="dxa"/>
            <w:gridSpan w:val="2"/>
          </w:tcPr>
          <w:p w:rsidR="00E50EF5" w:rsidRPr="00A2067B" w:rsidRDefault="00E50EF5" w:rsidP="007C55B9">
            <w:pPr>
              <w:spacing w:line="360" w:lineRule="auto"/>
              <w:jc w:val="center"/>
              <w:rPr>
                <w:lang w:val="uk-UA"/>
              </w:rPr>
            </w:pPr>
            <w:r w:rsidRPr="00A2067B">
              <w:rPr>
                <w:lang w:val="uk-UA"/>
              </w:rPr>
              <w:t>0,012</w:t>
            </w:r>
          </w:p>
        </w:tc>
        <w:tc>
          <w:tcPr>
            <w:tcW w:w="824" w:type="dxa"/>
          </w:tcPr>
          <w:p w:rsidR="00E50EF5" w:rsidRPr="00A2067B" w:rsidRDefault="00E50EF5" w:rsidP="007C55B9">
            <w:pPr>
              <w:spacing w:line="360" w:lineRule="auto"/>
              <w:jc w:val="center"/>
              <w:rPr>
                <w:lang w:val="uk-UA"/>
              </w:rPr>
            </w:pPr>
            <w:r w:rsidRPr="00A2067B">
              <w:rPr>
                <w:lang w:val="uk-UA"/>
              </w:rPr>
              <w:t>0,028</w:t>
            </w:r>
          </w:p>
        </w:tc>
      </w:tr>
      <w:tr w:rsidR="00E50EF5" w:rsidRPr="00A2067B" w:rsidTr="007C55B9">
        <w:tc>
          <w:tcPr>
            <w:tcW w:w="527" w:type="dxa"/>
          </w:tcPr>
          <w:p w:rsidR="00E50EF5" w:rsidRPr="00A2067B" w:rsidRDefault="00E50EF5" w:rsidP="007C55B9">
            <w:pPr>
              <w:spacing w:line="360" w:lineRule="auto"/>
              <w:jc w:val="center"/>
              <w:rPr>
                <w:lang w:val="uk-UA"/>
              </w:rPr>
            </w:pPr>
            <w:r w:rsidRPr="00A2067B">
              <w:rPr>
                <w:lang w:val="uk-UA"/>
              </w:rPr>
              <w:t>16.</w:t>
            </w:r>
          </w:p>
        </w:tc>
        <w:tc>
          <w:tcPr>
            <w:tcW w:w="1076" w:type="dxa"/>
          </w:tcPr>
          <w:p w:rsidR="00E50EF5" w:rsidRPr="00A2067B" w:rsidRDefault="00E50EF5" w:rsidP="007C55B9">
            <w:pPr>
              <w:spacing w:line="360" w:lineRule="auto"/>
              <w:jc w:val="center"/>
              <w:rPr>
                <w:lang w:val="en-US"/>
              </w:rPr>
            </w:pPr>
            <w:r w:rsidRPr="00A2067B">
              <w:rPr>
                <w:lang w:val="en-US"/>
              </w:rPr>
              <w:t>12.06.13</w:t>
            </w:r>
          </w:p>
        </w:tc>
        <w:tc>
          <w:tcPr>
            <w:tcW w:w="1122" w:type="dxa"/>
          </w:tcPr>
          <w:p w:rsidR="00E50EF5" w:rsidRPr="00A2067B" w:rsidRDefault="00E50EF5" w:rsidP="007C55B9">
            <w:pPr>
              <w:spacing w:line="360" w:lineRule="auto"/>
              <w:jc w:val="center"/>
              <w:rPr>
                <w:lang w:val="en-US"/>
              </w:rPr>
            </w:pPr>
            <w:r w:rsidRPr="00A2067B">
              <w:rPr>
                <w:lang w:val="uk-UA"/>
              </w:rPr>
              <w:t>0,0</w:t>
            </w:r>
            <w:r w:rsidRPr="00A2067B">
              <w:rPr>
                <w:lang w:val="en-US"/>
              </w:rPr>
              <w:t>8</w:t>
            </w:r>
          </w:p>
        </w:tc>
        <w:tc>
          <w:tcPr>
            <w:tcW w:w="998" w:type="dxa"/>
            <w:gridSpan w:val="2"/>
          </w:tcPr>
          <w:p w:rsidR="00E50EF5" w:rsidRPr="00A2067B" w:rsidRDefault="00E50EF5" w:rsidP="007C55B9">
            <w:pPr>
              <w:spacing w:line="360" w:lineRule="auto"/>
              <w:jc w:val="center"/>
              <w:rPr>
                <w:lang w:val="en-US"/>
              </w:rPr>
            </w:pPr>
            <w:r w:rsidRPr="00A2067B">
              <w:rPr>
                <w:lang w:val="uk-UA"/>
              </w:rPr>
              <w:t>0,</w:t>
            </w:r>
            <w:r w:rsidRPr="00A2067B">
              <w:rPr>
                <w:lang w:val="en-US"/>
              </w:rPr>
              <w:t>184</w:t>
            </w:r>
          </w:p>
        </w:tc>
        <w:tc>
          <w:tcPr>
            <w:tcW w:w="825" w:type="dxa"/>
            <w:gridSpan w:val="2"/>
          </w:tcPr>
          <w:p w:rsidR="00E50EF5" w:rsidRPr="00A2067B" w:rsidRDefault="00E50EF5" w:rsidP="007C55B9">
            <w:pPr>
              <w:spacing w:line="360" w:lineRule="auto"/>
              <w:jc w:val="center"/>
              <w:rPr>
                <w:lang w:val="en-US"/>
              </w:rPr>
            </w:pPr>
            <w:r w:rsidRPr="00A2067B">
              <w:rPr>
                <w:lang w:val="en-US"/>
              </w:rPr>
              <w:t>-</w:t>
            </w:r>
          </w:p>
        </w:tc>
        <w:tc>
          <w:tcPr>
            <w:tcW w:w="992" w:type="dxa"/>
            <w:gridSpan w:val="2"/>
          </w:tcPr>
          <w:p w:rsidR="00E50EF5" w:rsidRPr="00A2067B" w:rsidRDefault="00E50EF5" w:rsidP="007C55B9">
            <w:pPr>
              <w:spacing w:line="360" w:lineRule="auto"/>
              <w:jc w:val="center"/>
              <w:rPr>
                <w:lang w:val="en-US"/>
              </w:rPr>
            </w:pPr>
            <w:r w:rsidRPr="00A2067B">
              <w:rPr>
                <w:lang w:val="en-US"/>
              </w:rPr>
              <w:t>-</w:t>
            </w:r>
          </w:p>
        </w:tc>
        <w:tc>
          <w:tcPr>
            <w:tcW w:w="1129" w:type="dxa"/>
            <w:gridSpan w:val="2"/>
          </w:tcPr>
          <w:p w:rsidR="00E50EF5" w:rsidRPr="00A2067B" w:rsidRDefault="00E50EF5" w:rsidP="007C55B9">
            <w:pPr>
              <w:spacing w:line="360" w:lineRule="auto"/>
              <w:jc w:val="center"/>
              <w:rPr>
                <w:lang w:val="en-US"/>
              </w:rPr>
            </w:pPr>
            <w:r w:rsidRPr="00A2067B">
              <w:rPr>
                <w:lang w:val="en-US"/>
              </w:rPr>
              <w:t>-</w:t>
            </w:r>
          </w:p>
        </w:tc>
        <w:tc>
          <w:tcPr>
            <w:tcW w:w="809" w:type="dxa"/>
            <w:gridSpan w:val="2"/>
          </w:tcPr>
          <w:p w:rsidR="00E50EF5" w:rsidRPr="00A2067B" w:rsidRDefault="00E50EF5" w:rsidP="007C55B9">
            <w:pPr>
              <w:spacing w:line="360" w:lineRule="auto"/>
              <w:jc w:val="center"/>
              <w:rPr>
                <w:lang w:val="en-US"/>
              </w:rPr>
            </w:pPr>
            <w:r w:rsidRPr="00A2067B">
              <w:rPr>
                <w:lang w:val="en-US"/>
              </w:rPr>
              <w:t>-</w:t>
            </w:r>
          </w:p>
        </w:tc>
        <w:tc>
          <w:tcPr>
            <w:tcW w:w="876" w:type="dxa"/>
            <w:gridSpan w:val="2"/>
          </w:tcPr>
          <w:p w:rsidR="00E50EF5" w:rsidRPr="00A2067B" w:rsidRDefault="00E50EF5" w:rsidP="007C55B9">
            <w:pPr>
              <w:spacing w:line="360" w:lineRule="auto"/>
              <w:jc w:val="center"/>
              <w:rPr>
                <w:lang w:val="en-US"/>
              </w:rPr>
            </w:pPr>
            <w:r w:rsidRPr="00A2067B">
              <w:rPr>
                <w:lang w:val="uk-UA"/>
              </w:rPr>
              <w:t>0,000</w:t>
            </w:r>
            <w:r w:rsidRPr="00A2067B">
              <w:rPr>
                <w:lang w:val="en-US"/>
              </w:rPr>
              <w:t>1</w:t>
            </w:r>
          </w:p>
        </w:tc>
        <w:tc>
          <w:tcPr>
            <w:tcW w:w="1036" w:type="dxa"/>
            <w:gridSpan w:val="2"/>
          </w:tcPr>
          <w:p w:rsidR="00E50EF5" w:rsidRPr="00A2067B" w:rsidRDefault="00E50EF5" w:rsidP="007C55B9">
            <w:pPr>
              <w:spacing w:line="360" w:lineRule="auto"/>
              <w:jc w:val="center"/>
              <w:rPr>
                <w:lang w:val="en-US"/>
              </w:rPr>
            </w:pPr>
            <w:r w:rsidRPr="00A2067B">
              <w:rPr>
                <w:lang w:val="en-US"/>
              </w:rPr>
              <w:t>0,0011</w:t>
            </w:r>
          </w:p>
        </w:tc>
        <w:tc>
          <w:tcPr>
            <w:tcW w:w="872" w:type="dxa"/>
            <w:gridSpan w:val="2"/>
          </w:tcPr>
          <w:p w:rsidR="00E50EF5" w:rsidRPr="00A2067B" w:rsidRDefault="00E50EF5" w:rsidP="007C55B9">
            <w:pPr>
              <w:spacing w:line="360" w:lineRule="auto"/>
              <w:jc w:val="center"/>
              <w:rPr>
                <w:lang w:val="en-US"/>
              </w:rPr>
            </w:pPr>
            <w:r w:rsidRPr="00A2067B">
              <w:rPr>
                <w:lang w:val="uk-UA"/>
              </w:rPr>
              <w:t>0,01</w:t>
            </w:r>
            <w:r w:rsidRPr="00A2067B">
              <w:rPr>
                <w:lang w:val="en-US"/>
              </w:rPr>
              <w:t>2</w:t>
            </w:r>
          </w:p>
        </w:tc>
        <w:tc>
          <w:tcPr>
            <w:tcW w:w="1072" w:type="dxa"/>
            <w:gridSpan w:val="2"/>
          </w:tcPr>
          <w:p w:rsidR="00E50EF5" w:rsidRPr="00A2067B" w:rsidRDefault="00E50EF5" w:rsidP="007C55B9">
            <w:pPr>
              <w:spacing w:line="360" w:lineRule="auto"/>
              <w:jc w:val="center"/>
              <w:rPr>
                <w:lang w:val="en-US"/>
              </w:rPr>
            </w:pPr>
            <w:r w:rsidRPr="00A2067B">
              <w:rPr>
                <w:lang w:val="uk-UA"/>
              </w:rPr>
              <w:t>0,00</w:t>
            </w:r>
            <w:r w:rsidRPr="00A2067B">
              <w:rPr>
                <w:lang w:val="en-US"/>
              </w:rPr>
              <w:t>16</w:t>
            </w:r>
          </w:p>
        </w:tc>
        <w:tc>
          <w:tcPr>
            <w:tcW w:w="876" w:type="dxa"/>
            <w:gridSpan w:val="2"/>
          </w:tcPr>
          <w:p w:rsidR="00E50EF5" w:rsidRPr="00A2067B" w:rsidRDefault="00E50EF5" w:rsidP="007C55B9">
            <w:pPr>
              <w:spacing w:line="360" w:lineRule="auto"/>
              <w:jc w:val="center"/>
              <w:rPr>
                <w:lang w:val="en-US"/>
              </w:rPr>
            </w:pPr>
            <w:r w:rsidRPr="00A2067B">
              <w:rPr>
                <w:lang w:val="uk-UA"/>
              </w:rPr>
              <w:t>0,00</w:t>
            </w:r>
            <w:r w:rsidRPr="00A2067B">
              <w:rPr>
                <w:lang w:val="en-US"/>
              </w:rPr>
              <w:t>62</w:t>
            </w:r>
          </w:p>
        </w:tc>
        <w:tc>
          <w:tcPr>
            <w:tcW w:w="876" w:type="dxa"/>
            <w:gridSpan w:val="2"/>
          </w:tcPr>
          <w:p w:rsidR="00E50EF5" w:rsidRPr="00A2067B" w:rsidRDefault="00E50EF5" w:rsidP="007C55B9">
            <w:pPr>
              <w:spacing w:line="360" w:lineRule="auto"/>
              <w:jc w:val="center"/>
              <w:rPr>
                <w:lang w:val="en-US"/>
              </w:rPr>
            </w:pPr>
            <w:r w:rsidRPr="00A2067B">
              <w:rPr>
                <w:lang w:val="en-US"/>
              </w:rPr>
              <w:t>-</w:t>
            </w:r>
          </w:p>
        </w:tc>
        <w:tc>
          <w:tcPr>
            <w:tcW w:w="876" w:type="dxa"/>
            <w:gridSpan w:val="2"/>
          </w:tcPr>
          <w:p w:rsidR="00E50EF5" w:rsidRPr="00A2067B" w:rsidRDefault="00E50EF5" w:rsidP="007C55B9">
            <w:pPr>
              <w:spacing w:line="360" w:lineRule="auto"/>
              <w:jc w:val="center"/>
              <w:rPr>
                <w:lang w:val="en-US"/>
              </w:rPr>
            </w:pPr>
            <w:r w:rsidRPr="00A2067B">
              <w:rPr>
                <w:lang w:val="en-US"/>
              </w:rPr>
              <w:t>0,008</w:t>
            </w:r>
          </w:p>
        </w:tc>
        <w:tc>
          <w:tcPr>
            <w:tcW w:w="824" w:type="dxa"/>
          </w:tcPr>
          <w:p w:rsidR="00E50EF5" w:rsidRPr="00A2067B" w:rsidRDefault="00E50EF5" w:rsidP="007C55B9">
            <w:pPr>
              <w:spacing w:line="360" w:lineRule="auto"/>
              <w:jc w:val="center"/>
              <w:rPr>
                <w:lang w:val="en-US"/>
              </w:rPr>
            </w:pPr>
            <w:r w:rsidRPr="00A2067B">
              <w:rPr>
                <w:lang w:val="uk-UA"/>
              </w:rPr>
              <w:t>0,0</w:t>
            </w:r>
            <w:r w:rsidRPr="00A2067B">
              <w:rPr>
                <w:lang w:val="en-US"/>
              </w:rPr>
              <w:t>27</w:t>
            </w:r>
          </w:p>
        </w:tc>
      </w:tr>
    </w:tbl>
    <w:p w:rsidR="00E50EF5" w:rsidRPr="00A2067B" w:rsidRDefault="00E50EF5" w:rsidP="00E50EF5">
      <w:pPr>
        <w:rPr>
          <w:lang w:val="uk-UA"/>
        </w:rPr>
      </w:pPr>
    </w:p>
    <w:p w:rsidR="00E50EF5" w:rsidRPr="00A2067B" w:rsidRDefault="00E50EF5" w:rsidP="00E50EF5">
      <w:pPr>
        <w:rPr>
          <w:lang w:val="uk-UA"/>
        </w:rPr>
      </w:pPr>
    </w:p>
    <w:p w:rsidR="00E50EF5" w:rsidRPr="00A2067B" w:rsidRDefault="00E50EF5" w:rsidP="00E50EF5">
      <w:pPr>
        <w:jc w:val="right"/>
        <w:rPr>
          <w:i/>
          <w:iCs/>
          <w:sz w:val="28"/>
          <w:szCs w:val="28"/>
          <w:lang w:val="uk-UA"/>
        </w:rPr>
      </w:pPr>
      <w:r w:rsidRPr="00A2067B">
        <w:rPr>
          <w:i/>
          <w:iCs/>
          <w:sz w:val="28"/>
          <w:szCs w:val="28"/>
          <w:lang w:val="uk-UA"/>
        </w:rPr>
        <w:t>Продовж. табл. 6</w:t>
      </w:r>
    </w:p>
    <w:p w:rsidR="00E50EF5" w:rsidRPr="00A2067B" w:rsidRDefault="00E50EF5" w:rsidP="00E50EF5">
      <w:pPr>
        <w:jc w:val="right"/>
        <w:rPr>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5"/>
        <w:gridCol w:w="1071"/>
        <w:gridCol w:w="1070"/>
        <w:gridCol w:w="969"/>
        <w:gridCol w:w="972"/>
        <w:gridCol w:w="972"/>
        <w:gridCol w:w="1099"/>
        <w:gridCol w:w="787"/>
        <w:gridCol w:w="887"/>
        <w:gridCol w:w="1036"/>
        <w:gridCol w:w="872"/>
        <w:gridCol w:w="1110"/>
        <w:gridCol w:w="876"/>
        <w:gridCol w:w="842"/>
        <w:gridCol w:w="887"/>
        <w:gridCol w:w="811"/>
      </w:tblGrid>
      <w:tr w:rsidR="00E50EF5" w:rsidRPr="00A2067B" w:rsidTr="007C55B9">
        <w:tc>
          <w:tcPr>
            <w:tcW w:w="525" w:type="dxa"/>
            <w:vMerge w:val="restart"/>
          </w:tcPr>
          <w:p w:rsidR="00E50EF5" w:rsidRPr="00A2067B" w:rsidRDefault="00E50EF5" w:rsidP="007C55B9">
            <w:pPr>
              <w:jc w:val="center"/>
              <w:rPr>
                <w:lang w:val="uk-UA"/>
              </w:rPr>
            </w:pPr>
            <w:r w:rsidRPr="00A2067B">
              <w:rPr>
                <w:lang w:val="uk-UA"/>
              </w:rPr>
              <w:t>М</w:t>
            </w:r>
          </w:p>
        </w:tc>
        <w:tc>
          <w:tcPr>
            <w:tcW w:w="1071" w:type="dxa"/>
            <w:vMerge w:val="restart"/>
          </w:tcPr>
          <w:p w:rsidR="00E50EF5" w:rsidRPr="00A2067B" w:rsidRDefault="00E50EF5" w:rsidP="007C55B9">
            <w:pPr>
              <w:jc w:val="center"/>
              <w:rPr>
                <w:lang w:val="uk-UA"/>
              </w:rPr>
            </w:pPr>
            <w:r w:rsidRPr="00A2067B">
              <w:rPr>
                <w:lang w:val="uk-UA"/>
              </w:rPr>
              <w:t>Дата</w:t>
            </w:r>
          </w:p>
        </w:tc>
        <w:tc>
          <w:tcPr>
            <w:tcW w:w="13190" w:type="dxa"/>
            <w:gridSpan w:val="14"/>
          </w:tcPr>
          <w:p w:rsidR="00E50EF5" w:rsidRPr="00A2067B" w:rsidRDefault="00E50EF5" w:rsidP="007C55B9">
            <w:pPr>
              <w:jc w:val="center"/>
              <w:rPr>
                <w:lang w:val="uk-UA"/>
              </w:rPr>
            </w:pPr>
            <w:r w:rsidRPr="00A2067B">
              <w:rPr>
                <w:lang w:val="uk-UA"/>
              </w:rPr>
              <w:t>мг/дм</w:t>
            </w:r>
            <w:r w:rsidRPr="00A2067B">
              <w:rPr>
                <w:vertAlign w:val="superscript"/>
                <w:lang w:val="uk-UA"/>
              </w:rPr>
              <w:t>3</w:t>
            </w:r>
          </w:p>
        </w:tc>
      </w:tr>
      <w:tr w:rsidR="00E50EF5" w:rsidRPr="00A2067B" w:rsidTr="007C55B9">
        <w:tc>
          <w:tcPr>
            <w:tcW w:w="525" w:type="dxa"/>
            <w:vMerge/>
          </w:tcPr>
          <w:p w:rsidR="00E50EF5" w:rsidRPr="00A2067B" w:rsidRDefault="00E50EF5" w:rsidP="007C55B9">
            <w:pPr>
              <w:jc w:val="center"/>
              <w:rPr>
                <w:lang w:val="uk-UA"/>
              </w:rPr>
            </w:pPr>
          </w:p>
        </w:tc>
        <w:tc>
          <w:tcPr>
            <w:tcW w:w="1071" w:type="dxa"/>
            <w:vMerge/>
          </w:tcPr>
          <w:p w:rsidR="00E50EF5" w:rsidRPr="00A2067B" w:rsidRDefault="00E50EF5" w:rsidP="007C55B9">
            <w:pPr>
              <w:jc w:val="center"/>
              <w:rPr>
                <w:lang w:val="uk-UA"/>
              </w:rPr>
            </w:pPr>
          </w:p>
        </w:tc>
        <w:tc>
          <w:tcPr>
            <w:tcW w:w="1070" w:type="dxa"/>
          </w:tcPr>
          <w:p w:rsidR="00E50EF5" w:rsidRPr="00A2067B" w:rsidRDefault="00E50EF5" w:rsidP="007C55B9">
            <w:pPr>
              <w:jc w:val="center"/>
              <w:rPr>
                <w:lang w:val="uk-UA"/>
              </w:rPr>
            </w:pPr>
            <w:r w:rsidRPr="00A2067B">
              <w:rPr>
                <w:lang w:val="en-US"/>
              </w:rPr>
              <w:t>Fe</w:t>
            </w:r>
          </w:p>
        </w:tc>
        <w:tc>
          <w:tcPr>
            <w:tcW w:w="969" w:type="dxa"/>
          </w:tcPr>
          <w:p w:rsidR="00E50EF5" w:rsidRPr="00A2067B" w:rsidRDefault="00E50EF5" w:rsidP="007C55B9">
            <w:pPr>
              <w:jc w:val="center"/>
              <w:rPr>
                <w:vertAlign w:val="subscript"/>
                <w:lang w:val="uk-UA"/>
              </w:rPr>
            </w:pPr>
            <w:r w:rsidRPr="00A2067B">
              <w:rPr>
                <w:lang w:val="en-US"/>
              </w:rPr>
              <w:t>NH</w:t>
            </w:r>
            <w:r w:rsidRPr="00A2067B">
              <w:rPr>
                <w:vertAlign w:val="subscript"/>
                <w:lang w:val="uk-UA"/>
              </w:rPr>
              <w:t>3</w:t>
            </w:r>
          </w:p>
        </w:tc>
        <w:tc>
          <w:tcPr>
            <w:tcW w:w="972" w:type="dxa"/>
          </w:tcPr>
          <w:p w:rsidR="00E50EF5" w:rsidRPr="00A2067B" w:rsidRDefault="00E50EF5" w:rsidP="007C55B9">
            <w:pPr>
              <w:jc w:val="center"/>
              <w:rPr>
                <w:lang w:val="uk-UA"/>
              </w:rPr>
            </w:pPr>
            <w:r w:rsidRPr="00A2067B">
              <w:rPr>
                <w:lang w:val="en-US"/>
              </w:rPr>
              <w:t>NO</w:t>
            </w:r>
            <w:r w:rsidRPr="00A2067B">
              <w:rPr>
                <w:vertAlign w:val="subscript"/>
                <w:lang w:val="uk-UA"/>
              </w:rPr>
              <w:t>2</w:t>
            </w:r>
            <w:r w:rsidRPr="00A2067B">
              <w:rPr>
                <w:vertAlign w:val="superscript"/>
                <w:lang w:val="uk-UA"/>
              </w:rPr>
              <w:t>-</w:t>
            </w:r>
          </w:p>
        </w:tc>
        <w:tc>
          <w:tcPr>
            <w:tcW w:w="972" w:type="dxa"/>
          </w:tcPr>
          <w:p w:rsidR="00E50EF5" w:rsidRPr="00A2067B" w:rsidRDefault="00E50EF5" w:rsidP="007C55B9">
            <w:pPr>
              <w:jc w:val="center"/>
              <w:rPr>
                <w:vertAlign w:val="subscript"/>
                <w:lang w:val="uk-UA"/>
              </w:rPr>
            </w:pPr>
            <w:r w:rsidRPr="00A2067B">
              <w:rPr>
                <w:lang w:val="en-US"/>
              </w:rPr>
              <w:t>NO</w:t>
            </w:r>
            <w:r w:rsidRPr="00A2067B">
              <w:rPr>
                <w:vertAlign w:val="subscript"/>
                <w:lang w:val="uk-UA"/>
              </w:rPr>
              <w:t>3</w:t>
            </w:r>
            <w:r w:rsidRPr="00A2067B">
              <w:rPr>
                <w:vertAlign w:val="superscript"/>
                <w:lang w:val="uk-UA"/>
              </w:rPr>
              <w:t>-</w:t>
            </w:r>
          </w:p>
        </w:tc>
        <w:tc>
          <w:tcPr>
            <w:tcW w:w="1099" w:type="dxa"/>
          </w:tcPr>
          <w:p w:rsidR="00E50EF5" w:rsidRPr="00A2067B" w:rsidRDefault="00E50EF5" w:rsidP="007C55B9">
            <w:pPr>
              <w:jc w:val="center"/>
              <w:rPr>
                <w:lang w:val="uk-UA"/>
              </w:rPr>
            </w:pPr>
            <w:r w:rsidRPr="00A2067B">
              <w:rPr>
                <w:lang w:val="en-US"/>
              </w:rPr>
              <w:t>F</w:t>
            </w:r>
            <w:r w:rsidRPr="00A2067B">
              <w:rPr>
                <w:vertAlign w:val="superscript"/>
                <w:lang w:val="uk-UA"/>
              </w:rPr>
              <w:t>-</w:t>
            </w:r>
          </w:p>
        </w:tc>
        <w:tc>
          <w:tcPr>
            <w:tcW w:w="787" w:type="dxa"/>
          </w:tcPr>
          <w:p w:rsidR="00E50EF5" w:rsidRPr="00A2067B" w:rsidRDefault="00E50EF5" w:rsidP="007C55B9">
            <w:pPr>
              <w:jc w:val="center"/>
              <w:rPr>
                <w:lang w:val="uk-UA"/>
              </w:rPr>
            </w:pPr>
            <w:r w:rsidRPr="00A2067B">
              <w:rPr>
                <w:lang w:val="en-US"/>
              </w:rPr>
              <w:t>Si</w:t>
            </w:r>
          </w:p>
        </w:tc>
        <w:tc>
          <w:tcPr>
            <w:tcW w:w="887" w:type="dxa"/>
          </w:tcPr>
          <w:p w:rsidR="00E50EF5" w:rsidRPr="00A2067B" w:rsidRDefault="00E50EF5" w:rsidP="007C55B9">
            <w:pPr>
              <w:jc w:val="center"/>
              <w:rPr>
                <w:lang w:val="uk-UA"/>
              </w:rPr>
            </w:pPr>
            <w:r w:rsidRPr="00A2067B">
              <w:rPr>
                <w:lang w:val="en-US"/>
              </w:rPr>
              <w:t>Cd</w:t>
            </w:r>
          </w:p>
        </w:tc>
        <w:tc>
          <w:tcPr>
            <w:tcW w:w="1036" w:type="dxa"/>
          </w:tcPr>
          <w:p w:rsidR="00E50EF5" w:rsidRPr="00A2067B" w:rsidRDefault="00E50EF5" w:rsidP="007C55B9">
            <w:pPr>
              <w:jc w:val="center"/>
              <w:rPr>
                <w:lang w:val="uk-UA"/>
              </w:rPr>
            </w:pPr>
            <w:r w:rsidRPr="00A2067B">
              <w:rPr>
                <w:lang w:val="en-US"/>
              </w:rPr>
              <w:t>Pb</w:t>
            </w:r>
          </w:p>
        </w:tc>
        <w:tc>
          <w:tcPr>
            <w:tcW w:w="872" w:type="dxa"/>
          </w:tcPr>
          <w:p w:rsidR="00E50EF5" w:rsidRPr="00A2067B" w:rsidRDefault="00E50EF5" w:rsidP="007C55B9">
            <w:pPr>
              <w:jc w:val="center"/>
              <w:rPr>
                <w:lang w:val="uk-UA"/>
              </w:rPr>
            </w:pPr>
            <w:r w:rsidRPr="00A2067B">
              <w:rPr>
                <w:lang w:val="en-US"/>
              </w:rPr>
              <w:t>Zn</w:t>
            </w:r>
          </w:p>
        </w:tc>
        <w:tc>
          <w:tcPr>
            <w:tcW w:w="1110" w:type="dxa"/>
          </w:tcPr>
          <w:p w:rsidR="00E50EF5" w:rsidRPr="00A2067B" w:rsidRDefault="00E50EF5" w:rsidP="007C55B9">
            <w:pPr>
              <w:jc w:val="center"/>
              <w:rPr>
                <w:lang w:val="en-US"/>
              </w:rPr>
            </w:pPr>
            <w:r w:rsidRPr="00A2067B">
              <w:rPr>
                <w:lang w:val="en-US"/>
              </w:rPr>
              <w:t>Cr*</w:t>
            </w:r>
          </w:p>
        </w:tc>
        <w:tc>
          <w:tcPr>
            <w:tcW w:w="876" w:type="dxa"/>
          </w:tcPr>
          <w:p w:rsidR="00E50EF5" w:rsidRPr="00A2067B" w:rsidRDefault="00E50EF5" w:rsidP="007C55B9">
            <w:pPr>
              <w:jc w:val="center"/>
              <w:rPr>
                <w:lang w:val="en-US"/>
              </w:rPr>
            </w:pPr>
            <w:r w:rsidRPr="00A2067B">
              <w:rPr>
                <w:lang w:val="en-US"/>
              </w:rPr>
              <w:t>Mn</w:t>
            </w:r>
          </w:p>
        </w:tc>
        <w:tc>
          <w:tcPr>
            <w:tcW w:w="842" w:type="dxa"/>
          </w:tcPr>
          <w:p w:rsidR="00E50EF5" w:rsidRPr="00A2067B" w:rsidRDefault="00E50EF5" w:rsidP="007C55B9">
            <w:pPr>
              <w:jc w:val="center"/>
              <w:rPr>
                <w:lang w:val="en-US"/>
              </w:rPr>
            </w:pPr>
            <w:r w:rsidRPr="00A2067B">
              <w:rPr>
                <w:lang w:val="en-US"/>
              </w:rPr>
              <w:t>Ni</w:t>
            </w:r>
          </w:p>
        </w:tc>
        <w:tc>
          <w:tcPr>
            <w:tcW w:w="887" w:type="dxa"/>
          </w:tcPr>
          <w:p w:rsidR="00E50EF5" w:rsidRPr="00A2067B" w:rsidRDefault="00E50EF5" w:rsidP="007C55B9">
            <w:pPr>
              <w:jc w:val="center"/>
              <w:rPr>
                <w:lang w:val="en-US"/>
              </w:rPr>
            </w:pPr>
            <w:r w:rsidRPr="00A2067B">
              <w:rPr>
                <w:lang w:val="en-US"/>
              </w:rPr>
              <w:t>Cu</w:t>
            </w:r>
          </w:p>
        </w:tc>
        <w:tc>
          <w:tcPr>
            <w:tcW w:w="811" w:type="dxa"/>
          </w:tcPr>
          <w:p w:rsidR="00E50EF5" w:rsidRPr="00A2067B" w:rsidRDefault="00E50EF5" w:rsidP="007C55B9">
            <w:pPr>
              <w:jc w:val="center"/>
              <w:rPr>
                <w:lang w:val="uk-UA"/>
              </w:rPr>
            </w:pPr>
            <w:r w:rsidRPr="00A2067B">
              <w:rPr>
                <w:lang w:val="uk-UA"/>
              </w:rPr>
              <w:t>НП</w:t>
            </w:r>
          </w:p>
        </w:tc>
      </w:tr>
      <w:tr w:rsidR="00E50EF5" w:rsidRPr="00A2067B" w:rsidTr="007C55B9">
        <w:tc>
          <w:tcPr>
            <w:tcW w:w="525" w:type="dxa"/>
          </w:tcPr>
          <w:p w:rsidR="00E50EF5" w:rsidRPr="00A2067B" w:rsidRDefault="00E50EF5" w:rsidP="007C55B9">
            <w:pPr>
              <w:jc w:val="center"/>
              <w:rPr>
                <w:lang w:val="uk-UA"/>
              </w:rPr>
            </w:pPr>
            <w:r w:rsidRPr="00A2067B">
              <w:rPr>
                <w:lang w:val="en-US"/>
              </w:rPr>
              <w:t>1</w:t>
            </w:r>
            <w:r w:rsidRPr="00A2067B">
              <w:rPr>
                <w:lang w:val="uk-UA"/>
              </w:rPr>
              <w:t>7.</w:t>
            </w:r>
          </w:p>
        </w:tc>
        <w:tc>
          <w:tcPr>
            <w:tcW w:w="1071" w:type="dxa"/>
          </w:tcPr>
          <w:p w:rsidR="00E50EF5" w:rsidRPr="00A2067B" w:rsidRDefault="00E50EF5" w:rsidP="007C55B9">
            <w:pPr>
              <w:jc w:val="center"/>
              <w:rPr>
                <w:lang w:val="uk-UA"/>
              </w:rPr>
            </w:pPr>
            <w:r w:rsidRPr="00A2067B">
              <w:rPr>
                <w:lang w:val="en-US"/>
              </w:rPr>
              <w:t>12.06.13</w:t>
            </w:r>
          </w:p>
        </w:tc>
        <w:tc>
          <w:tcPr>
            <w:tcW w:w="1070" w:type="dxa"/>
          </w:tcPr>
          <w:p w:rsidR="00E50EF5" w:rsidRPr="00A2067B" w:rsidRDefault="00E50EF5" w:rsidP="007C55B9">
            <w:pPr>
              <w:jc w:val="center"/>
              <w:rPr>
                <w:lang w:val="en-US"/>
              </w:rPr>
            </w:pPr>
            <w:r w:rsidRPr="00A2067B">
              <w:rPr>
                <w:lang w:val="uk-UA"/>
              </w:rPr>
              <w:t>0,</w:t>
            </w:r>
            <w:r w:rsidRPr="00A2067B">
              <w:rPr>
                <w:lang w:val="en-US"/>
              </w:rPr>
              <w:t>15</w:t>
            </w:r>
          </w:p>
        </w:tc>
        <w:tc>
          <w:tcPr>
            <w:tcW w:w="969" w:type="dxa"/>
          </w:tcPr>
          <w:p w:rsidR="00E50EF5" w:rsidRPr="00A2067B" w:rsidRDefault="00E50EF5" w:rsidP="007C55B9">
            <w:pPr>
              <w:jc w:val="center"/>
              <w:rPr>
                <w:lang w:val="en-US"/>
              </w:rPr>
            </w:pPr>
            <w:r w:rsidRPr="00A2067B">
              <w:rPr>
                <w:lang w:val="en-US"/>
              </w:rPr>
              <w:t>2,675</w:t>
            </w:r>
          </w:p>
        </w:tc>
        <w:tc>
          <w:tcPr>
            <w:tcW w:w="972" w:type="dxa"/>
          </w:tcPr>
          <w:p w:rsidR="00E50EF5" w:rsidRPr="00A2067B" w:rsidRDefault="00E50EF5" w:rsidP="007C55B9">
            <w:pPr>
              <w:jc w:val="center"/>
              <w:rPr>
                <w:lang w:val="en-US"/>
              </w:rPr>
            </w:pPr>
            <w:r w:rsidRPr="00A2067B">
              <w:rPr>
                <w:lang w:val="en-US"/>
              </w:rPr>
              <w:t>-</w:t>
            </w:r>
          </w:p>
        </w:tc>
        <w:tc>
          <w:tcPr>
            <w:tcW w:w="972" w:type="dxa"/>
          </w:tcPr>
          <w:p w:rsidR="00E50EF5" w:rsidRPr="00A2067B" w:rsidRDefault="00E50EF5" w:rsidP="007C55B9">
            <w:pPr>
              <w:jc w:val="center"/>
              <w:rPr>
                <w:lang w:val="en-US"/>
              </w:rPr>
            </w:pPr>
            <w:r w:rsidRPr="00A2067B">
              <w:rPr>
                <w:lang w:val="en-US"/>
              </w:rPr>
              <w:t>-</w:t>
            </w:r>
          </w:p>
        </w:tc>
        <w:tc>
          <w:tcPr>
            <w:tcW w:w="1099" w:type="dxa"/>
          </w:tcPr>
          <w:p w:rsidR="00E50EF5" w:rsidRPr="00A2067B" w:rsidRDefault="00E50EF5" w:rsidP="007C55B9">
            <w:pPr>
              <w:jc w:val="center"/>
              <w:rPr>
                <w:lang w:val="en-US"/>
              </w:rPr>
            </w:pPr>
            <w:r w:rsidRPr="00A2067B">
              <w:rPr>
                <w:lang w:val="en-US"/>
              </w:rPr>
              <w:t>-</w:t>
            </w:r>
          </w:p>
        </w:tc>
        <w:tc>
          <w:tcPr>
            <w:tcW w:w="787" w:type="dxa"/>
          </w:tcPr>
          <w:p w:rsidR="00E50EF5" w:rsidRPr="00A2067B" w:rsidRDefault="00E50EF5" w:rsidP="007C55B9">
            <w:pPr>
              <w:jc w:val="center"/>
              <w:rPr>
                <w:lang w:val="en-US"/>
              </w:rPr>
            </w:pPr>
            <w:r w:rsidRPr="00A2067B">
              <w:rPr>
                <w:lang w:val="en-US"/>
              </w:rPr>
              <w:t>-</w:t>
            </w:r>
          </w:p>
        </w:tc>
        <w:tc>
          <w:tcPr>
            <w:tcW w:w="887" w:type="dxa"/>
          </w:tcPr>
          <w:p w:rsidR="00E50EF5" w:rsidRPr="00A2067B" w:rsidRDefault="00E50EF5" w:rsidP="007C55B9">
            <w:pPr>
              <w:jc w:val="center"/>
              <w:rPr>
                <w:lang w:val="en-US"/>
              </w:rPr>
            </w:pPr>
            <w:r w:rsidRPr="00A2067B">
              <w:rPr>
                <w:lang w:val="uk-UA"/>
              </w:rPr>
              <w:t>0,000</w:t>
            </w:r>
            <w:r w:rsidRPr="00A2067B">
              <w:rPr>
                <w:lang w:val="en-US"/>
              </w:rPr>
              <w:t>3</w:t>
            </w:r>
          </w:p>
        </w:tc>
        <w:tc>
          <w:tcPr>
            <w:tcW w:w="1036" w:type="dxa"/>
          </w:tcPr>
          <w:p w:rsidR="00E50EF5" w:rsidRPr="00A2067B" w:rsidRDefault="00E50EF5" w:rsidP="007C55B9">
            <w:pPr>
              <w:jc w:val="center"/>
              <w:rPr>
                <w:lang w:val="en-US"/>
              </w:rPr>
            </w:pPr>
            <w:r w:rsidRPr="00A2067B">
              <w:rPr>
                <w:lang w:val="en-US"/>
              </w:rPr>
              <w:t>0,0020</w:t>
            </w:r>
          </w:p>
        </w:tc>
        <w:tc>
          <w:tcPr>
            <w:tcW w:w="872" w:type="dxa"/>
          </w:tcPr>
          <w:p w:rsidR="00E50EF5" w:rsidRPr="00A2067B" w:rsidRDefault="00E50EF5" w:rsidP="007C55B9">
            <w:pPr>
              <w:jc w:val="center"/>
              <w:rPr>
                <w:lang w:val="en-US"/>
              </w:rPr>
            </w:pPr>
            <w:r w:rsidRPr="00A2067B">
              <w:rPr>
                <w:lang w:val="uk-UA"/>
              </w:rPr>
              <w:t>0,0</w:t>
            </w:r>
            <w:r w:rsidRPr="00A2067B">
              <w:rPr>
                <w:lang w:val="en-US"/>
              </w:rPr>
              <w:t>10</w:t>
            </w:r>
          </w:p>
        </w:tc>
        <w:tc>
          <w:tcPr>
            <w:tcW w:w="1110" w:type="dxa"/>
          </w:tcPr>
          <w:p w:rsidR="00E50EF5" w:rsidRPr="00A2067B" w:rsidRDefault="00E50EF5" w:rsidP="007C55B9">
            <w:pPr>
              <w:jc w:val="center"/>
              <w:rPr>
                <w:lang w:val="en-US"/>
              </w:rPr>
            </w:pPr>
            <w:r w:rsidRPr="00A2067B">
              <w:rPr>
                <w:lang w:val="uk-UA"/>
              </w:rPr>
              <w:t>0,00</w:t>
            </w:r>
            <w:r w:rsidRPr="00A2067B">
              <w:rPr>
                <w:lang w:val="en-US"/>
              </w:rPr>
              <w:t>15</w:t>
            </w:r>
          </w:p>
        </w:tc>
        <w:tc>
          <w:tcPr>
            <w:tcW w:w="876" w:type="dxa"/>
          </w:tcPr>
          <w:p w:rsidR="00E50EF5" w:rsidRPr="00A2067B" w:rsidRDefault="00E50EF5" w:rsidP="007C55B9">
            <w:pPr>
              <w:jc w:val="center"/>
              <w:rPr>
                <w:lang w:val="en-US"/>
              </w:rPr>
            </w:pPr>
            <w:r w:rsidRPr="00A2067B">
              <w:rPr>
                <w:lang w:val="uk-UA"/>
              </w:rPr>
              <w:t>0,</w:t>
            </w:r>
            <w:r w:rsidRPr="00A2067B">
              <w:rPr>
                <w:lang w:val="en-US"/>
              </w:rPr>
              <w:t>213</w:t>
            </w:r>
          </w:p>
        </w:tc>
        <w:tc>
          <w:tcPr>
            <w:tcW w:w="842" w:type="dxa"/>
          </w:tcPr>
          <w:p w:rsidR="00E50EF5" w:rsidRPr="00A2067B" w:rsidRDefault="00E50EF5" w:rsidP="007C55B9">
            <w:pPr>
              <w:jc w:val="center"/>
              <w:rPr>
                <w:lang w:val="en-US"/>
              </w:rPr>
            </w:pPr>
            <w:r w:rsidRPr="00A2067B">
              <w:rPr>
                <w:lang w:val="en-US"/>
              </w:rPr>
              <w:t>-</w:t>
            </w:r>
          </w:p>
        </w:tc>
        <w:tc>
          <w:tcPr>
            <w:tcW w:w="887" w:type="dxa"/>
          </w:tcPr>
          <w:p w:rsidR="00E50EF5" w:rsidRPr="00A2067B" w:rsidRDefault="00E50EF5" w:rsidP="007C55B9">
            <w:pPr>
              <w:jc w:val="center"/>
              <w:rPr>
                <w:lang w:val="en-US"/>
              </w:rPr>
            </w:pPr>
            <w:r w:rsidRPr="00A2067B">
              <w:rPr>
                <w:lang w:val="uk-UA"/>
              </w:rPr>
              <w:t>0,01</w:t>
            </w:r>
            <w:r w:rsidRPr="00A2067B">
              <w:rPr>
                <w:lang w:val="en-US"/>
              </w:rPr>
              <w:t>6</w:t>
            </w:r>
          </w:p>
        </w:tc>
        <w:tc>
          <w:tcPr>
            <w:tcW w:w="811" w:type="dxa"/>
          </w:tcPr>
          <w:p w:rsidR="00E50EF5" w:rsidRPr="00A2067B" w:rsidRDefault="00E50EF5" w:rsidP="007C55B9">
            <w:pPr>
              <w:jc w:val="center"/>
              <w:rPr>
                <w:lang w:val="en-US"/>
              </w:rPr>
            </w:pPr>
            <w:r w:rsidRPr="00A2067B">
              <w:rPr>
                <w:lang w:val="uk-UA"/>
              </w:rPr>
              <w:t>0,</w:t>
            </w:r>
            <w:r w:rsidRPr="00A2067B">
              <w:rPr>
                <w:lang w:val="en-US"/>
              </w:rPr>
              <w:t>145</w:t>
            </w:r>
          </w:p>
        </w:tc>
      </w:tr>
      <w:tr w:rsidR="00E50EF5" w:rsidRPr="00A2067B" w:rsidTr="007C55B9">
        <w:tc>
          <w:tcPr>
            <w:tcW w:w="525" w:type="dxa"/>
          </w:tcPr>
          <w:p w:rsidR="00E50EF5" w:rsidRPr="00A2067B" w:rsidRDefault="00E50EF5" w:rsidP="007C55B9">
            <w:pPr>
              <w:jc w:val="center"/>
              <w:rPr>
                <w:lang w:val="uk-UA"/>
              </w:rPr>
            </w:pPr>
            <w:r w:rsidRPr="00A2067B">
              <w:rPr>
                <w:lang w:val="uk-UA"/>
              </w:rPr>
              <w:t>18.</w:t>
            </w:r>
          </w:p>
        </w:tc>
        <w:tc>
          <w:tcPr>
            <w:tcW w:w="1071" w:type="dxa"/>
          </w:tcPr>
          <w:p w:rsidR="00E50EF5" w:rsidRPr="00A2067B" w:rsidRDefault="00E50EF5" w:rsidP="007C55B9">
            <w:pPr>
              <w:jc w:val="center"/>
              <w:rPr>
                <w:lang w:val="uk-UA"/>
              </w:rPr>
            </w:pPr>
            <w:r w:rsidRPr="00A2067B">
              <w:rPr>
                <w:lang w:val="en-US"/>
              </w:rPr>
              <w:t>12.06.13</w:t>
            </w:r>
          </w:p>
        </w:tc>
        <w:tc>
          <w:tcPr>
            <w:tcW w:w="1070" w:type="dxa"/>
          </w:tcPr>
          <w:p w:rsidR="00E50EF5" w:rsidRPr="00A2067B" w:rsidRDefault="00E50EF5" w:rsidP="007C55B9">
            <w:pPr>
              <w:jc w:val="center"/>
              <w:rPr>
                <w:lang w:val="en-US"/>
              </w:rPr>
            </w:pPr>
            <w:r w:rsidRPr="00A2067B">
              <w:rPr>
                <w:lang w:val="en-US"/>
              </w:rPr>
              <w:t>0,04</w:t>
            </w:r>
          </w:p>
        </w:tc>
        <w:tc>
          <w:tcPr>
            <w:tcW w:w="969" w:type="dxa"/>
          </w:tcPr>
          <w:p w:rsidR="00E50EF5" w:rsidRPr="00A2067B" w:rsidRDefault="00E50EF5" w:rsidP="007C55B9">
            <w:pPr>
              <w:jc w:val="center"/>
              <w:rPr>
                <w:lang w:val="en-US"/>
              </w:rPr>
            </w:pPr>
            <w:r w:rsidRPr="00A2067B">
              <w:rPr>
                <w:lang w:val="en-US"/>
              </w:rPr>
              <w:t>0,145</w:t>
            </w:r>
          </w:p>
        </w:tc>
        <w:tc>
          <w:tcPr>
            <w:tcW w:w="972" w:type="dxa"/>
          </w:tcPr>
          <w:p w:rsidR="00E50EF5" w:rsidRPr="00A2067B" w:rsidRDefault="00E50EF5" w:rsidP="007C55B9">
            <w:pPr>
              <w:jc w:val="center"/>
              <w:rPr>
                <w:lang w:val="en-US"/>
              </w:rPr>
            </w:pPr>
            <w:r w:rsidRPr="00A2067B">
              <w:rPr>
                <w:lang w:val="en-US"/>
              </w:rPr>
              <w:t>-</w:t>
            </w:r>
          </w:p>
        </w:tc>
        <w:tc>
          <w:tcPr>
            <w:tcW w:w="972" w:type="dxa"/>
          </w:tcPr>
          <w:p w:rsidR="00E50EF5" w:rsidRPr="00A2067B" w:rsidRDefault="00E50EF5" w:rsidP="007C55B9">
            <w:pPr>
              <w:jc w:val="center"/>
              <w:rPr>
                <w:lang w:val="en-US"/>
              </w:rPr>
            </w:pPr>
            <w:r w:rsidRPr="00A2067B">
              <w:rPr>
                <w:lang w:val="en-US"/>
              </w:rPr>
              <w:t>-</w:t>
            </w:r>
          </w:p>
        </w:tc>
        <w:tc>
          <w:tcPr>
            <w:tcW w:w="1099" w:type="dxa"/>
          </w:tcPr>
          <w:p w:rsidR="00E50EF5" w:rsidRPr="00A2067B" w:rsidRDefault="00E50EF5" w:rsidP="007C55B9">
            <w:pPr>
              <w:jc w:val="center"/>
              <w:rPr>
                <w:lang w:val="en-US"/>
              </w:rPr>
            </w:pPr>
            <w:r w:rsidRPr="00A2067B">
              <w:rPr>
                <w:lang w:val="en-US"/>
              </w:rPr>
              <w:t>-</w:t>
            </w:r>
          </w:p>
        </w:tc>
        <w:tc>
          <w:tcPr>
            <w:tcW w:w="787" w:type="dxa"/>
          </w:tcPr>
          <w:p w:rsidR="00E50EF5" w:rsidRPr="00A2067B" w:rsidRDefault="00E50EF5" w:rsidP="007C55B9">
            <w:pPr>
              <w:jc w:val="center"/>
              <w:rPr>
                <w:lang w:val="en-US"/>
              </w:rPr>
            </w:pPr>
            <w:r w:rsidRPr="00A2067B">
              <w:rPr>
                <w:lang w:val="en-US"/>
              </w:rPr>
              <w:t>-</w:t>
            </w:r>
          </w:p>
        </w:tc>
        <w:tc>
          <w:tcPr>
            <w:tcW w:w="887" w:type="dxa"/>
          </w:tcPr>
          <w:p w:rsidR="00E50EF5" w:rsidRPr="00A2067B" w:rsidRDefault="00E50EF5" w:rsidP="007C55B9">
            <w:pPr>
              <w:jc w:val="center"/>
              <w:rPr>
                <w:lang w:val="en-US"/>
              </w:rPr>
            </w:pPr>
            <w:r w:rsidRPr="00A2067B">
              <w:rPr>
                <w:lang w:val="uk-UA"/>
              </w:rPr>
              <w:t>0,000</w:t>
            </w:r>
            <w:r w:rsidRPr="00A2067B">
              <w:rPr>
                <w:lang w:val="en-US"/>
              </w:rPr>
              <w:t>2</w:t>
            </w:r>
          </w:p>
        </w:tc>
        <w:tc>
          <w:tcPr>
            <w:tcW w:w="1036" w:type="dxa"/>
          </w:tcPr>
          <w:p w:rsidR="00E50EF5" w:rsidRPr="00A2067B" w:rsidRDefault="00E50EF5" w:rsidP="007C55B9">
            <w:pPr>
              <w:jc w:val="center"/>
              <w:rPr>
                <w:lang w:val="en-US"/>
              </w:rPr>
            </w:pPr>
            <w:r w:rsidRPr="00A2067B">
              <w:rPr>
                <w:lang w:val="en-US"/>
              </w:rPr>
              <w:t>0,0013</w:t>
            </w:r>
          </w:p>
        </w:tc>
        <w:tc>
          <w:tcPr>
            <w:tcW w:w="872" w:type="dxa"/>
          </w:tcPr>
          <w:p w:rsidR="00E50EF5" w:rsidRPr="00A2067B" w:rsidRDefault="00E50EF5" w:rsidP="007C55B9">
            <w:pPr>
              <w:jc w:val="center"/>
              <w:rPr>
                <w:lang w:val="en-US"/>
              </w:rPr>
            </w:pPr>
            <w:r w:rsidRPr="00A2067B">
              <w:rPr>
                <w:lang w:val="uk-UA"/>
              </w:rPr>
              <w:t>0,01</w:t>
            </w:r>
            <w:r w:rsidRPr="00A2067B">
              <w:rPr>
                <w:lang w:val="en-US"/>
              </w:rPr>
              <w:t>8</w:t>
            </w:r>
          </w:p>
        </w:tc>
        <w:tc>
          <w:tcPr>
            <w:tcW w:w="1110" w:type="dxa"/>
          </w:tcPr>
          <w:p w:rsidR="00E50EF5" w:rsidRPr="00A2067B" w:rsidRDefault="00E50EF5" w:rsidP="007C55B9">
            <w:pPr>
              <w:jc w:val="center"/>
              <w:rPr>
                <w:lang w:val="en-US"/>
              </w:rPr>
            </w:pPr>
            <w:r w:rsidRPr="00A2067B">
              <w:rPr>
                <w:lang w:val="en-US"/>
              </w:rPr>
              <w:t>0,0020</w:t>
            </w:r>
          </w:p>
        </w:tc>
        <w:tc>
          <w:tcPr>
            <w:tcW w:w="876" w:type="dxa"/>
          </w:tcPr>
          <w:p w:rsidR="00E50EF5" w:rsidRPr="00A2067B" w:rsidRDefault="00E50EF5" w:rsidP="007C55B9">
            <w:pPr>
              <w:jc w:val="center"/>
              <w:rPr>
                <w:lang w:val="en-US"/>
              </w:rPr>
            </w:pPr>
            <w:r w:rsidRPr="00A2067B">
              <w:rPr>
                <w:lang w:val="uk-UA"/>
              </w:rPr>
              <w:t>0,0</w:t>
            </w:r>
            <w:r w:rsidRPr="00A2067B">
              <w:rPr>
                <w:lang w:val="en-US"/>
              </w:rPr>
              <w:t>068</w:t>
            </w:r>
          </w:p>
        </w:tc>
        <w:tc>
          <w:tcPr>
            <w:tcW w:w="842" w:type="dxa"/>
          </w:tcPr>
          <w:p w:rsidR="00E50EF5" w:rsidRPr="00A2067B" w:rsidRDefault="00E50EF5" w:rsidP="007C55B9">
            <w:pPr>
              <w:jc w:val="center"/>
              <w:rPr>
                <w:lang w:val="en-US"/>
              </w:rPr>
            </w:pPr>
            <w:r w:rsidRPr="00A2067B">
              <w:rPr>
                <w:lang w:val="en-US"/>
              </w:rPr>
              <w:t>-</w:t>
            </w:r>
          </w:p>
        </w:tc>
        <w:tc>
          <w:tcPr>
            <w:tcW w:w="887" w:type="dxa"/>
          </w:tcPr>
          <w:p w:rsidR="00E50EF5" w:rsidRPr="00A2067B" w:rsidRDefault="00E50EF5" w:rsidP="007C55B9">
            <w:pPr>
              <w:jc w:val="center"/>
              <w:rPr>
                <w:lang w:val="en-US"/>
              </w:rPr>
            </w:pPr>
            <w:r w:rsidRPr="00A2067B">
              <w:rPr>
                <w:lang w:val="uk-UA"/>
              </w:rPr>
              <w:t>0,01</w:t>
            </w:r>
            <w:r w:rsidRPr="00A2067B">
              <w:rPr>
                <w:lang w:val="en-US"/>
              </w:rPr>
              <w:t>01</w:t>
            </w:r>
          </w:p>
        </w:tc>
        <w:tc>
          <w:tcPr>
            <w:tcW w:w="811" w:type="dxa"/>
          </w:tcPr>
          <w:p w:rsidR="00E50EF5" w:rsidRPr="00A2067B" w:rsidRDefault="00E50EF5" w:rsidP="007C55B9">
            <w:pPr>
              <w:jc w:val="center"/>
              <w:rPr>
                <w:lang w:val="en-US"/>
              </w:rPr>
            </w:pPr>
            <w:r w:rsidRPr="00A2067B">
              <w:rPr>
                <w:lang w:val="en-US"/>
              </w:rPr>
              <w:t>0,025</w:t>
            </w:r>
          </w:p>
        </w:tc>
      </w:tr>
      <w:tr w:rsidR="00E50EF5" w:rsidRPr="00A2067B" w:rsidTr="007C55B9">
        <w:tc>
          <w:tcPr>
            <w:tcW w:w="1596" w:type="dxa"/>
            <w:gridSpan w:val="2"/>
          </w:tcPr>
          <w:p w:rsidR="00E50EF5" w:rsidRPr="00A2067B" w:rsidRDefault="00E50EF5" w:rsidP="007C55B9">
            <w:pPr>
              <w:rPr>
                <w:lang w:val="en-US"/>
              </w:rPr>
            </w:pPr>
            <w:r w:rsidRPr="00A2067B">
              <w:rPr>
                <w:lang w:val="uk-UA"/>
              </w:rPr>
              <w:t xml:space="preserve">** </w:t>
            </w:r>
            <w:r w:rsidRPr="00A2067B">
              <w:t>ДСТУ 4808:2007</w:t>
            </w:r>
            <w:r w:rsidRPr="00A2067B">
              <w:rPr>
                <w:lang w:val="uk-UA"/>
              </w:rPr>
              <w:t xml:space="preserve"> </w:t>
            </w:r>
            <w:r w:rsidRPr="00A2067B">
              <w:t>[</w:t>
            </w:r>
            <w:r w:rsidRPr="00A2067B">
              <w:rPr>
                <w:lang w:val="uk-UA"/>
              </w:rPr>
              <w:t>4</w:t>
            </w:r>
            <w:r w:rsidRPr="00A2067B">
              <w:t>]</w:t>
            </w:r>
          </w:p>
        </w:tc>
        <w:tc>
          <w:tcPr>
            <w:tcW w:w="1070" w:type="dxa"/>
          </w:tcPr>
          <w:p w:rsidR="00E50EF5" w:rsidRPr="00A2067B" w:rsidRDefault="00E50EF5" w:rsidP="007C55B9">
            <w:pPr>
              <w:jc w:val="center"/>
              <w:rPr>
                <w:lang w:val="uk-UA"/>
              </w:rPr>
            </w:pPr>
            <w:r w:rsidRPr="00A2067B">
              <w:rPr>
                <w:color w:val="000000"/>
                <w:lang w:val="uk-UA"/>
              </w:rPr>
              <w:t>50 (</w:t>
            </w:r>
            <w:r w:rsidRPr="00A2067B">
              <w:rPr>
                <w:color w:val="000000"/>
              </w:rPr>
              <w:t>2</w:t>
            </w:r>
            <w:r w:rsidRPr="00A2067B">
              <w:rPr>
                <w:color w:val="000000"/>
                <w:lang w:val="uk-UA"/>
              </w:rPr>
              <w:t>)</w:t>
            </w:r>
          </w:p>
        </w:tc>
        <w:tc>
          <w:tcPr>
            <w:tcW w:w="969" w:type="dxa"/>
          </w:tcPr>
          <w:p w:rsidR="00E50EF5" w:rsidRPr="00A2067B" w:rsidRDefault="00E50EF5" w:rsidP="007C55B9">
            <w:pPr>
              <w:jc w:val="center"/>
              <w:rPr>
                <w:color w:val="000000"/>
                <w:vertAlign w:val="superscript"/>
                <w:lang w:val="uk-UA"/>
              </w:rPr>
            </w:pPr>
            <w:r w:rsidRPr="00A2067B">
              <w:rPr>
                <w:color w:val="000000"/>
              </w:rPr>
              <w:t>&lt;</w:t>
            </w:r>
            <w:r w:rsidRPr="00A2067B">
              <w:rPr>
                <w:color w:val="000000"/>
                <w:lang w:val="uk-UA"/>
              </w:rPr>
              <w:t>0,13</w:t>
            </w:r>
            <w:r w:rsidRPr="00A2067B">
              <w:rPr>
                <w:color w:val="000000"/>
                <w:vertAlign w:val="superscript"/>
                <w:lang w:val="uk-UA"/>
              </w:rPr>
              <w:t>3</w:t>
            </w:r>
          </w:p>
          <w:p w:rsidR="00E50EF5" w:rsidRPr="00A2067B" w:rsidRDefault="00E50EF5" w:rsidP="007C55B9">
            <w:pPr>
              <w:jc w:val="center"/>
              <w:rPr>
                <w:lang w:val="en-US"/>
              </w:rPr>
            </w:pPr>
            <w:r w:rsidRPr="00A2067B">
              <w:rPr>
                <w:color w:val="000000"/>
                <w:lang w:val="uk-UA"/>
              </w:rPr>
              <w:t>(2,3)</w:t>
            </w:r>
          </w:p>
        </w:tc>
        <w:tc>
          <w:tcPr>
            <w:tcW w:w="972" w:type="dxa"/>
          </w:tcPr>
          <w:p w:rsidR="00E50EF5" w:rsidRPr="00A2067B" w:rsidRDefault="00E50EF5" w:rsidP="007C55B9">
            <w:pPr>
              <w:jc w:val="center"/>
              <w:rPr>
                <w:color w:val="000000"/>
                <w:vertAlign w:val="superscript"/>
                <w:lang w:val="uk-UA"/>
              </w:rPr>
            </w:pPr>
            <w:r w:rsidRPr="00A2067B">
              <w:rPr>
                <w:color w:val="000000"/>
              </w:rPr>
              <w:t>&lt;</w:t>
            </w:r>
            <w:r w:rsidRPr="00A2067B">
              <w:rPr>
                <w:color w:val="000000"/>
                <w:lang w:val="uk-UA"/>
              </w:rPr>
              <w:t>0,007</w:t>
            </w:r>
            <w:r w:rsidRPr="00A2067B">
              <w:rPr>
                <w:color w:val="000000"/>
                <w:vertAlign w:val="superscript"/>
                <w:lang w:val="uk-UA"/>
              </w:rPr>
              <w:t>3</w:t>
            </w:r>
          </w:p>
          <w:p w:rsidR="00E50EF5" w:rsidRPr="00A2067B" w:rsidRDefault="00E50EF5" w:rsidP="007C55B9">
            <w:pPr>
              <w:jc w:val="center"/>
              <w:rPr>
                <w:lang w:val="en-US"/>
              </w:rPr>
            </w:pPr>
            <w:r w:rsidRPr="00A2067B">
              <w:rPr>
                <w:color w:val="000000"/>
                <w:lang w:val="uk-UA"/>
              </w:rPr>
              <w:t>(2-4)</w:t>
            </w:r>
          </w:p>
        </w:tc>
        <w:tc>
          <w:tcPr>
            <w:tcW w:w="972" w:type="dxa"/>
          </w:tcPr>
          <w:p w:rsidR="00E50EF5" w:rsidRPr="00A2067B" w:rsidRDefault="00E50EF5" w:rsidP="007C55B9">
            <w:pPr>
              <w:jc w:val="center"/>
              <w:rPr>
                <w:color w:val="000000"/>
                <w:vertAlign w:val="superscript"/>
                <w:lang w:val="uk-UA"/>
              </w:rPr>
            </w:pPr>
            <w:r w:rsidRPr="00A2067B">
              <w:rPr>
                <w:color w:val="000000"/>
              </w:rPr>
              <w:t>&lt;</w:t>
            </w:r>
            <w:r w:rsidRPr="00A2067B">
              <w:rPr>
                <w:color w:val="000000"/>
                <w:lang w:val="uk-UA"/>
              </w:rPr>
              <w:t>0,88</w:t>
            </w:r>
            <w:r w:rsidRPr="00A2067B">
              <w:rPr>
                <w:color w:val="000000"/>
                <w:vertAlign w:val="superscript"/>
                <w:lang w:val="uk-UA"/>
              </w:rPr>
              <w:t>3</w:t>
            </w:r>
          </w:p>
          <w:p w:rsidR="00E50EF5" w:rsidRPr="00A2067B" w:rsidRDefault="00E50EF5" w:rsidP="007C55B9">
            <w:pPr>
              <w:jc w:val="center"/>
              <w:rPr>
                <w:lang w:val="en-US"/>
              </w:rPr>
            </w:pPr>
            <w:r w:rsidRPr="00A2067B">
              <w:rPr>
                <w:color w:val="000000"/>
                <w:lang w:val="uk-UA"/>
              </w:rPr>
              <w:t>(4)</w:t>
            </w:r>
          </w:p>
        </w:tc>
        <w:tc>
          <w:tcPr>
            <w:tcW w:w="1099" w:type="dxa"/>
          </w:tcPr>
          <w:p w:rsidR="00E50EF5" w:rsidRPr="00A2067B" w:rsidRDefault="00E50EF5" w:rsidP="007C55B9">
            <w:pPr>
              <w:jc w:val="center"/>
              <w:rPr>
                <w:lang w:val="en-US"/>
              </w:rPr>
            </w:pPr>
            <w:r w:rsidRPr="00A2067B">
              <w:rPr>
                <w:color w:val="000000"/>
              </w:rPr>
              <w:t>&lt;</w:t>
            </w:r>
            <w:r w:rsidRPr="00A2067B">
              <w:rPr>
                <w:color w:val="000000"/>
                <w:lang w:val="uk-UA"/>
              </w:rPr>
              <w:t>700(1)</w:t>
            </w:r>
          </w:p>
        </w:tc>
        <w:tc>
          <w:tcPr>
            <w:tcW w:w="787" w:type="dxa"/>
          </w:tcPr>
          <w:p w:rsidR="00E50EF5" w:rsidRPr="00A2067B" w:rsidRDefault="00E50EF5" w:rsidP="007C55B9">
            <w:pPr>
              <w:jc w:val="center"/>
              <w:rPr>
                <w:lang w:val="en-US"/>
              </w:rPr>
            </w:pPr>
            <w:r w:rsidRPr="00A2067B">
              <w:t>н</w:t>
            </w:r>
            <w:r w:rsidRPr="00A2067B">
              <w:rPr>
                <w:lang w:val="uk-UA"/>
              </w:rPr>
              <w:t>/н</w:t>
            </w:r>
          </w:p>
        </w:tc>
        <w:tc>
          <w:tcPr>
            <w:tcW w:w="887" w:type="dxa"/>
          </w:tcPr>
          <w:p w:rsidR="00E50EF5" w:rsidRPr="00A2067B" w:rsidRDefault="00E50EF5" w:rsidP="007C55B9">
            <w:pPr>
              <w:jc w:val="center"/>
              <w:rPr>
                <w:lang w:val="uk-UA"/>
              </w:rPr>
            </w:pPr>
            <w:r w:rsidRPr="00A2067B">
              <w:rPr>
                <w:color w:val="000000"/>
              </w:rPr>
              <w:t>&lt; 0,</w:t>
            </w:r>
            <w:r w:rsidRPr="00A2067B">
              <w:rPr>
                <w:color w:val="000000"/>
                <w:lang w:val="uk-UA"/>
              </w:rPr>
              <w:t>1(2)</w:t>
            </w:r>
          </w:p>
        </w:tc>
        <w:tc>
          <w:tcPr>
            <w:tcW w:w="1036" w:type="dxa"/>
          </w:tcPr>
          <w:p w:rsidR="00E50EF5" w:rsidRPr="00A2067B" w:rsidRDefault="00E50EF5" w:rsidP="007C55B9">
            <w:pPr>
              <w:jc w:val="center"/>
              <w:rPr>
                <w:lang w:val="en-US"/>
              </w:rPr>
            </w:pPr>
            <w:r w:rsidRPr="00A2067B">
              <w:rPr>
                <w:color w:val="000000"/>
              </w:rPr>
              <w:t>&lt; 0,0</w:t>
            </w:r>
            <w:r w:rsidRPr="00A2067B">
              <w:rPr>
                <w:color w:val="000000"/>
                <w:lang w:val="uk-UA"/>
              </w:rPr>
              <w:t>05(1)</w:t>
            </w:r>
          </w:p>
        </w:tc>
        <w:tc>
          <w:tcPr>
            <w:tcW w:w="872" w:type="dxa"/>
          </w:tcPr>
          <w:p w:rsidR="00E50EF5" w:rsidRPr="00A2067B" w:rsidRDefault="00E50EF5" w:rsidP="007C55B9">
            <w:pPr>
              <w:jc w:val="center"/>
              <w:rPr>
                <w:lang w:val="en-US"/>
              </w:rPr>
            </w:pPr>
            <w:r w:rsidRPr="00A2067B">
              <w:rPr>
                <w:color w:val="000000"/>
              </w:rPr>
              <w:t>&lt;</w:t>
            </w:r>
            <w:r w:rsidRPr="00A2067B">
              <w:rPr>
                <w:color w:val="000000"/>
                <w:lang w:val="uk-UA"/>
              </w:rPr>
              <w:t>10(2)</w:t>
            </w:r>
          </w:p>
        </w:tc>
        <w:tc>
          <w:tcPr>
            <w:tcW w:w="1110" w:type="dxa"/>
          </w:tcPr>
          <w:p w:rsidR="00E50EF5" w:rsidRPr="00A2067B" w:rsidRDefault="00E50EF5" w:rsidP="007C55B9">
            <w:pPr>
              <w:jc w:val="center"/>
              <w:rPr>
                <w:color w:val="000000"/>
                <w:lang w:val="uk-UA"/>
              </w:rPr>
            </w:pPr>
            <w:r w:rsidRPr="00A2067B">
              <w:rPr>
                <w:color w:val="000000"/>
              </w:rPr>
              <w:t>&lt;</w:t>
            </w:r>
            <w:r w:rsidRPr="00A2067B">
              <w:rPr>
                <w:color w:val="000000"/>
                <w:lang w:val="uk-UA"/>
              </w:rPr>
              <w:t>100(1)</w:t>
            </w:r>
            <w:r w:rsidRPr="00A2067B">
              <w:rPr>
                <w:color w:val="000000"/>
                <w:vertAlign w:val="superscript"/>
                <w:lang w:val="uk-UA"/>
              </w:rPr>
              <w:t>1</w:t>
            </w:r>
          </w:p>
          <w:p w:rsidR="00E50EF5" w:rsidRPr="00A2067B" w:rsidRDefault="00E50EF5" w:rsidP="007C55B9">
            <w:pPr>
              <w:jc w:val="center"/>
              <w:rPr>
                <w:lang w:val="uk-UA"/>
              </w:rPr>
            </w:pPr>
            <w:r w:rsidRPr="00A2067B">
              <w:rPr>
                <w:color w:val="000000"/>
              </w:rPr>
              <w:t>&lt;</w:t>
            </w:r>
            <w:r w:rsidRPr="00A2067B">
              <w:rPr>
                <w:color w:val="000000"/>
                <w:lang w:val="uk-UA"/>
              </w:rPr>
              <w:t>4(1)</w:t>
            </w:r>
            <w:r w:rsidRPr="00A2067B">
              <w:rPr>
                <w:color w:val="000000"/>
                <w:vertAlign w:val="superscript"/>
                <w:lang w:val="uk-UA"/>
              </w:rPr>
              <w:t>2</w:t>
            </w:r>
            <w:r w:rsidRPr="00A2067B">
              <w:rPr>
                <w:color w:val="000000"/>
                <w:lang w:val="uk-UA"/>
              </w:rPr>
              <w:t xml:space="preserve"> (1)</w:t>
            </w:r>
          </w:p>
        </w:tc>
        <w:tc>
          <w:tcPr>
            <w:tcW w:w="876" w:type="dxa"/>
          </w:tcPr>
          <w:p w:rsidR="00E50EF5" w:rsidRPr="00A2067B" w:rsidRDefault="00E50EF5" w:rsidP="007C55B9">
            <w:pPr>
              <w:jc w:val="center"/>
              <w:rPr>
                <w:lang w:val="uk-UA"/>
              </w:rPr>
            </w:pPr>
            <w:r w:rsidRPr="00A2067B">
              <w:rPr>
                <w:color w:val="000000"/>
              </w:rPr>
              <w:t>&lt;</w:t>
            </w:r>
            <w:r w:rsidRPr="00A2067B">
              <w:rPr>
                <w:color w:val="000000"/>
                <w:lang w:val="uk-UA"/>
              </w:rPr>
              <w:t>10(</w:t>
            </w:r>
            <w:r w:rsidRPr="00A2067B">
              <w:rPr>
                <w:color w:val="000000"/>
              </w:rPr>
              <w:t>2</w:t>
            </w:r>
            <w:r w:rsidRPr="00A2067B">
              <w:rPr>
                <w:color w:val="000000"/>
                <w:lang w:val="uk-UA"/>
              </w:rPr>
              <w:t>)</w:t>
            </w:r>
          </w:p>
        </w:tc>
        <w:tc>
          <w:tcPr>
            <w:tcW w:w="842" w:type="dxa"/>
          </w:tcPr>
          <w:p w:rsidR="00E50EF5" w:rsidRPr="00A2067B" w:rsidRDefault="00E50EF5" w:rsidP="007C55B9">
            <w:pPr>
              <w:jc w:val="center"/>
              <w:rPr>
                <w:lang w:val="en-US"/>
              </w:rPr>
            </w:pPr>
            <w:r w:rsidRPr="00A2067B">
              <w:rPr>
                <w:color w:val="000000"/>
              </w:rPr>
              <w:t xml:space="preserve">&lt; </w:t>
            </w:r>
            <w:r w:rsidRPr="00A2067B">
              <w:rPr>
                <w:color w:val="000000"/>
                <w:lang w:val="uk-UA"/>
              </w:rPr>
              <w:t>20 (1,2)</w:t>
            </w:r>
          </w:p>
        </w:tc>
        <w:tc>
          <w:tcPr>
            <w:tcW w:w="887" w:type="dxa"/>
          </w:tcPr>
          <w:p w:rsidR="00E50EF5" w:rsidRPr="00A2067B" w:rsidRDefault="00E50EF5" w:rsidP="007C55B9">
            <w:pPr>
              <w:jc w:val="center"/>
              <w:rPr>
                <w:color w:val="000000"/>
                <w:lang w:val="uk-UA"/>
              </w:rPr>
            </w:pPr>
            <w:r w:rsidRPr="00A2067B">
              <w:rPr>
                <w:color w:val="000000"/>
              </w:rPr>
              <w:t xml:space="preserve">&lt; </w:t>
            </w:r>
            <w:r w:rsidRPr="00A2067B">
              <w:rPr>
                <w:color w:val="000000"/>
                <w:lang w:val="uk-UA"/>
              </w:rPr>
              <w:t>1</w:t>
            </w:r>
          </w:p>
          <w:p w:rsidR="00E50EF5" w:rsidRPr="00A2067B" w:rsidRDefault="00E50EF5" w:rsidP="007C55B9">
            <w:pPr>
              <w:jc w:val="center"/>
              <w:rPr>
                <w:lang w:val="en-US"/>
              </w:rPr>
            </w:pPr>
            <w:r w:rsidRPr="00A2067B">
              <w:rPr>
                <w:color w:val="000000"/>
                <w:lang w:val="uk-UA"/>
              </w:rPr>
              <w:t>(3-4)</w:t>
            </w:r>
          </w:p>
        </w:tc>
        <w:tc>
          <w:tcPr>
            <w:tcW w:w="811" w:type="dxa"/>
          </w:tcPr>
          <w:p w:rsidR="00E50EF5" w:rsidRPr="00A2067B" w:rsidRDefault="00E50EF5" w:rsidP="007C55B9">
            <w:pPr>
              <w:jc w:val="center"/>
              <w:rPr>
                <w:color w:val="000000"/>
                <w:lang w:val="uk-UA"/>
              </w:rPr>
            </w:pPr>
            <w:r w:rsidRPr="00A2067B">
              <w:rPr>
                <w:color w:val="000000"/>
              </w:rPr>
              <w:t>&lt;1</w:t>
            </w:r>
            <w:r w:rsidRPr="00A2067B">
              <w:rPr>
                <w:color w:val="000000"/>
                <w:lang w:val="uk-UA"/>
              </w:rPr>
              <w:t>0</w:t>
            </w:r>
          </w:p>
          <w:p w:rsidR="00E50EF5" w:rsidRPr="00A2067B" w:rsidRDefault="00E50EF5" w:rsidP="007C55B9">
            <w:pPr>
              <w:jc w:val="center"/>
              <w:rPr>
                <w:lang w:val="uk-UA"/>
              </w:rPr>
            </w:pPr>
            <w:r w:rsidRPr="00A2067B">
              <w:rPr>
                <w:color w:val="000000"/>
                <w:lang w:val="uk-UA"/>
              </w:rPr>
              <w:t>(2,3)</w:t>
            </w:r>
          </w:p>
        </w:tc>
      </w:tr>
      <w:tr w:rsidR="00E50EF5" w:rsidRPr="00A2067B" w:rsidTr="007C55B9">
        <w:tc>
          <w:tcPr>
            <w:tcW w:w="1596" w:type="dxa"/>
            <w:gridSpan w:val="2"/>
          </w:tcPr>
          <w:p w:rsidR="00E50EF5" w:rsidRPr="00A2067B" w:rsidRDefault="00E50EF5" w:rsidP="007C55B9">
            <w:pPr>
              <w:overflowPunct w:val="0"/>
              <w:autoSpaceDE w:val="0"/>
              <w:autoSpaceDN w:val="0"/>
              <w:adjustRightInd w:val="0"/>
              <w:rPr>
                <w:lang w:val="uk-UA"/>
              </w:rPr>
            </w:pPr>
            <w:r w:rsidRPr="00A2067B">
              <w:t>СанП</w:t>
            </w:r>
            <w:r w:rsidRPr="00A2067B">
              <w:rPr>
                <w:lang w:val="uk-UA"/>
              </w:rPr>
              <w:t>і</w:t>
            </w:r>
            <w:r w:rsidRPr="00A2067B">
              <w:t xml:space="preserve">Н </w:t>
            </w:r>
          </w:p>
          <w:p w:rsidR="00E50EF5" w:rsidRPr="00A2067B" w:rsidRDefault="00E50EF5" w:rsidP="007C55B9">
            <w:pPr>
              <w:overflowPunct w:val="0"/>
              <w:autoSpaceDE w:val="0"/>
              <w:autoSpaceDN w:val="0"/>
              <w:adjustRightInd w:val="0"/>
              <w:rPr>
                <w:lang w:val="uk-UA"/>
              </w:rPr>
            </w:pPr>
            <w:r w:rsidRPr="00A2067B">
              <w:sym w:font="Times New Roman" w:char="2116"/>
            </w:r>
            <w:r w:rsidRPr="00A2067B">
              <w:t xml:space="preserve"> 4630-88</w:t>
            </w:r>
            <w:r w:rsidRPr="00A2067B">
              <w:rPr>
                <w:lang w:val="uk-UA"/>
              </w:rPr>
              <w:t xml:space="preserve"> </w:t>
            </w:r>
            <w:r w:rsidRPr="00A2067B">
              <w:rPr>
                <w:lang w:val="en-US"/>
              </w:rPr>
              <w:t>[</w:t>
            </w:r>
            <w:r w:rsidRPr="00A2067B">
              <w:rPr>
                <w:lang w:val="uk-UA"/>
              </w:rPr>
              <w:t>1</w:t>
            </w:r>
            <w:r w:rsidRPr="00A2067B">
              <w:rPr>
                <w:lang w:val="en-US"/>
              </w:rPr>
              <w:t>]</w:t>
            </w:r>
          </w:p>
        </w:tc>
        <w:tc>
          <w:tcPr>
            <w:tcW w:w="1070" w:type="dxa"/>
          </w:tcPr>
          <w:p w:rsidR="00E50EF5" w:rsidRPr="00A2067B" w:rsidRDefault="00E50EF5" w:rsidP="007C55B9">
            <w:pPr>
              <w:jc w:val="center"/>
              <w:rPr>
                <w:color w:val="000000"/>
                <w:lang w:val="uk-UA"/>
              </w:rPr>
            </w:pPr>
            <w:r w:rsidRPr="00A2067B">
              <w:t>0,3</w:t>
            </w:r>
            <w:r w:rsidRPr="00A2067B">
              <w:rPr>
                <w:lang w:val="uk-UA"/>
              </w:rPr>
              <w:t xml:space="preserve"> (в)</w:t>
            </w:r>
          </w:p>
        </w:tc>
        <w:tc>
          <w:tcPr>
            <w:tcW w:w="969" w:type="dxa"/>
          </w:tcPr>
          <w:p w:rsidR="00E50EF5" w:rsidRPr="00A2067B" w:rsidRDefault="00E50EF5" w:rsidP="007C55B9">
            <w:pPr>
              <w:jc w:val="center"/>
              <w:rPr>
                <w:color w:val="000000"/>
              </w:rPr>
            </w:pPr>
            <w:r w:rsidRPr="00A2067B">
              <w:t>2,0</w:t>
            </w:r>
            <w:r w:rsidRPr="00A2067B">
              <w:rPr>
                <w:lang w:val="uk-UA"/>
              </w:rPr>
              <w:t xml:space="preserve"> (в)</w:t>
            </w:r>
          </w:p>
        </w:tc>
        <w:tc>
          <w:tcPr>
            <w:tcW w:w="972" w:type="dxa"/>
          </w:tcPr>
          <w:p w:rsidR="00E50EF5" w:rsidRPr="00A2067B" w:rsidRDefault="00E50EF5" w:rsidP="007C55B9">
            <w:pPr>
              <w:jc w:val="center"/>
              <w:rPr>
                <w:color w:val="000000"/>
              </w:rPr>
            </w:pPr>
            <w:r w:rsidRPr="00A2067B">
              <w:t>3,3</w:t>
            </w:r>
            <w:r w:rsidRPr="00A2067B">
              <w:rPr>
                <w:lang w:val="uk-UA"/>
              </w:rPr>
              <w:t xml:space="preserve"> (в)</w:t>
            </w:r>
          </w:p>
        </w:tc>
        <w:tc>
          <w:tcPr>
            <w:tcW w:w="972" w:type="dxa"/>
          </w:tcPr>
          <w:p w:rsidR="00E50EF5" w:rsidRPr="00A2067B" w:rsidRDefault="00E50EF5" w:rsidP="007C55B9">
            <w:pPr>
              <w:jc w:val="center"/>
              <w:rPr>
                <w:color w:val="000000"/>
              </w:rPr>
            </w:pPr>
            <w:r w:rsidRPr="00A2067B">
              <w:t>45,0</w:t>
            </w:r>
            <w:r w:rsidRPr="00A2067B">
              <w:rPr>
                <w:lang w:val="uk-UA"/>
              </w:rPr>
              <w:t>(в)</w:t>
            </w:r>
          </w:p>
        </w:tc>
        <w:tc>
          <w:tcPr>
            <w:tcW w:w="1099" w:type="dxa"/>
          </w:tcPr>
          <w:p w:rsidR="00E50EF5" w:rsidRPr="00A2067B" w:rsidRDefault="00E50EF5" w:rsidP="007C55B9">
            <w:pPr>
              <w:jc w:val="center"/>
              <w:rPr>
                <w:color w:val="000000"/>
                <w:lang w:val="uk-UA"/>
              </w:rPr>
            </w:pPr>
            <w:r w:rsidRPr="00A2067B">
              <w:rPr>
                <w:color w:val="000000"/>
                <w:lang w:val="uk-UA"/>
              </w:rPr>
              <w:t xml:space="preserve">0,7-1,5 </w:t>
            </w:r>
            <w:r w:rsidRPr="00A2067B">
              <w:rPr>
                <w:lang w:val="uk-UA"/>
              </w:rPr>
              <w:t>(н/в)</w:t>
            </w:r>
          </w:p>
        </w:tc>
        <w:tc>
          <w:tcPr>
            <w:tcW w:w="787" w:type="dxa"/>
          </w:tcPr>
          <w:p w:rsidR="00E50EF5" w:rsidRPr="00A2067B" w:rsidRDefault="00E50EF5" w:rsidP="007C55B9">
            <w:pPr>
              <w:jc w:val="center"/>
              <w:rPr>
                <w:lang w:val="uk-UA"/>
              </w:rPr>
            </w:pPr>
            <w:r w:rsidRPr="00A2067B">
              <w:t>10,0</w:t>
            </w:r>
          </w:p>
          <w:p w:rsidR="00E50EF5" w:rsidRPr="00A2067B" w:rsidRDefault="00E50EF5" w:rsidP="007C55B9">
            <w:pPr>
              <w:jc w:val="center"/>
            </w:pPr>
            <w:r w:rsidRPr="00A2067B">
              <w:rPr>
                <w:lang w:val="uk-UA"/>
              </w:rPr>
              <w:t>(в)</w:t>
            </w:r>
          </w:p>
        </w:tc>
        <w:tc>
          <w:tcPr>
            <w:tcW w:w="887" w:type="dxa"/>
          </w:tcPr>
          <w:p w:rsidR="00E50EF5" w:rsidRPr="00A2067B" w:rsidRDefault="00E50EF5" w:rsidP="007C55B9">
            <w:pPr>
              <w:jc w:val="center"/>
              <w:rPr>
                <w:color w:val="000000"/>
                <w:lang w:val="uk-UA"/>
              </w:rPr>
            </w:pPr>
            <w:r w:rsidRPr="00A2067B">
              <w:rPr>
                <w:color w:val="000000"/>
                <w:lang w:val="uk-UA"/>
              </w:rPr>
              <w:t xml:space="preserve">0,001 </w:t>
            </w:r>
            <w:r w:rsidRPr="00A2067B">
              <w:rPr>
                <w:lang w:val="uk-UA"/>
              </w:rPr>
              <w:t>(в)</w:t>
            </w:r>
          </w:p>
        </w:tc>
        <w:tc>
          <w:tcPr>
            <w:tcW w:w="1036" w:type="dxa"/>
          </w:tcPr>
          <w:p w:rsidR="00E50EF5" w:rsidRPr="00A2067B" w:rsidRDefault="00E50EF5" w:rsidP="007C55B9">
            <w:pPr>
              <w:jc w:val="center"/>
              <w:rPr>
                <w:color w:val="000000"/>
                <w:lang w:val="uk-UA"/>
              </w:rPr>
            </w:pPr>
            <w:r w:rsidRPr="00A2067B">
              <w:t>0,0</w:t>
            </w:r>
            <w:r w:rsidRPr="00A2067B">
              <w:rPr>
                <w:lang w:val="uk-UA"/>
              </w:rPr>
              <w:t>3 (в)</w:t>
            </w:r>
          </w:p>
        </w:tc>
        <w:tc>
          <w:tcPr>
            <w:tcW w:w="872" w:type="dxa"/>
          </w:tcPr>
          <w:p w:rsidR="00E50EF5" w:rsidRPr="00A2067B" w:rsidRDefault="00E50EF5" w:rsidP="007C55B9">
            <w:pPr>
              <w:jc w:val="center"/>
              <w:rPr>
                <w:color w:val="000000"/>
              </w:rPr>
            </w:pPr>
            <w:r w:rsidRPr="00A2067B">
              <w:t>1,0</w:t>
            </w:r>
            <w:r w:rsidRPr="00A2067B">
              <w:rPr>
                <w:lang w:val="uk-UA"/>
              </w:rPr>
              <w:t>(в)</w:t>
            </w:r>
          </w:p>
        </w:tc>
        <w:tc>
          <w:tcPr>
            <w:tcW w:w="1110" w:type="dxa"/>
          </w:tcPr>
          <w:p w:rsidR="00E50EF5" w:rsidRPr="00A2067B" w:rsidRDefault="00E50EF5" w:rsidP="007C55B9">
            <w:pPr>
              <w:jc w:val="center"/>
              <w:rPr>
                <w:color w:val="000000"/>
                <w:vertAlign w:val="superscript"/>
                <w:lang w:val="uk-UA"/>
              </w:rPr>
            </w:pPr>
            <w:r w:rsidRPr="00A2067B">
              <w:rPr>
                <w:color w:val="000000"/>
                <w:lang w:val="uk-UA"/>
              </w:rPr>
              <w:t>0,5</w:t>
            </w:r>
            <w:r w:rsidRPr="00A2067B">
              <w:rPr>
                <w:color w:val="000000"/>
                <w:vertAlign w:val="superscript"/>
                <w:lang w:val="uk-UA"/>
              </w:rPr>
              <w:t>1</w:t>
            </w:r>
          </w:p>
          <w:p w:rsidR="00E50EF5" w:rsidRPr="00A2067B" w:rsidRDefault="00E50EF5" w:rsidP="007C55B9">
            <w:pPr>
              <w:jc w:val="center"/>
              <w:rPr>
                <w:color w:val="000000"/>
                <w:vertAlign w:val="superscript"/>
                <w:lang w:val="uk-UA"/>
              </w:rPr>
            </w:pPr>
            <w:r w:rsidRPr="00A2067B">
              <w:rPr>
                <w:color w:val="000000"/>
                <w:lang w:val="uk-UA"/>
              </w:rPr>
              <w:t>0,005</w:t>
            </w:r>
            <w:r w:rsidRPr="00A2067B">
              <w:rPr>
                <w:color w:val="000000"/>
                <w:vertAlign w:val="superscript"/>
                <w:lang w:val="uk-UA"/>
              </w:rPr>
              <w:t>2</w:t>
            </w:r>
            <w:r w:rsidRPr="00A2067B">
              <w:rPr>
                <w:lang w:val="uk-UA"/>
              </w:rPr>
              <w:t>(в)</w:t>
            </w:r>
          </w:p>
        </w:tc>
        <w:tc>
          <w:tcPr>
            <w:tcW w:w="876" w:type="dxa"/>
          </w:tcPr>
          <w:p w:rsidR="00E50EF5" w:rsidRPr="00A2067B" w:rsidRDefault="00E50EF5" w:rsidP="007C55B9">
            <w:pPr>
              <w:jc w:val="center"/>
              <w:rPr>
                <w:color w:val="000000"/>
              </w:rPr>
            </w:pPr>
            <w:r w:rsidRPr="00A2067B">
              <w:t>0,1</w:t>
            </w:r>
            <w:r w:rsidRPr="00A2067B">
              <w:rPr>
                <w:lang w:val="uk-UA"/>
              </w:rPr>
              <w:t>(в)</w:t>
            </w:r>
          </w:p>
        </w:tc>
        <w:tc>
          <w:tcPr>
            <w:tcW w:w="842" w:type="dxa"/>
          </w:tcPr>
          <w:p w:rsidR="00E50EF5" w:rsidRPr="00A2067B" w:rsidRDefault="00E50EF5" w:rsidP="007C55B9">
            <w:pPr>
              <w:jc w:val="center"/>
              <w:rPr>
                <w:color w:val="000000"/>
              </w:rPr>
            </w:pPr>
            <w:r w:rsidRPr="00A2067B">
              <w:t>0,1</w:t>
            </w:r>
            <w:r w:rsidRPr="00A2067B">
              <w:rPr>
                <w:lang w:val="uk-UA"/>
              </w:rPr>
              <w:t>(в)</w:t>
            </w:r>
          </w:p>
        </w:tc>
        <w:tc>
          <w:tcPr>
            <w:tcW w:w="887" w:type="dxa"/>
          </w:tcPr>
          <w:p w:rsidR="00E50EF5" w:rsidRPr="00A2067B" w:rsidRDefault="00E50EF5" w:rsidP="007C55B9">
            <w:pPr>
              <w:jc w:val="center"/>
              <w:rPr>
                <w:color w:val="000000"/>
              </w:rPr>
            </w:pPr>
            <w:r w:rsidRPr="00A2067B">
              <w:t>1,0</w:t>
            </w:r>
            <w:r w:rsidRPr="00A2067B">
              <w:rPr>
                <w:lang w:val="uk-UA"/>
              </w:rPr>
              <w:t>(в)</w:t>
            </w:r>
          </w:p>
        </w:tc>
        <w:tc>
          <w:tcPr>
            <w:tcW w:w="811" w:type="dxa"/>
          </w:tcPr>
          <w:p w:rsidR="00E50EF5" w:rsidRPr="00A2067B" w:rsidRDefault="00E50EF5" w:rsidP="007C55B9">
            <w:pPr>
              <w:jc w:val="center"/>
              <w:rPr>
                <w:color w:val="000000"/>
              </w:rPr>
            </w:pPr>
            <w:r w:rsidRPr="00A2067B">
              <w:t>0,3</w:t>
            </w:r>
            <w:r w:rsidRPr="00A2067B">
              <w:rPr>
                <w:lang w:val="uk-UA"/>
              </w:rPr>
              <w:t>(в)</w:t>
            </w:r>
          </w:p>
        </w:tc>
      </w:tr>
    </w:tbl>
    <w:p w:rsidR="00E50EF5" w:rsidRPr="00A2067B" w:rsidRDefault="00E50EF5" w:rsidP="00E50EF5">
      <w:pPr>
        <w:ind w:firstLine="708"/>
        <w:jc w:val="both"/>
        <w:rPr>
          <w:sz w:val="28"/>
          <w:szCs w:val="28"/>
          <w:lang w:val="uk-UA"/>
        </w:rPr>
      </w:pPr>
    </w:p>
    <w:p w:rsidR="00E50EF5" w:rsidRPr="00A2067B" w:rsidRDefault="00E50EF5" w:rsidP="00E50EF5">
      <w:pPr>
        <w:spacing w:line="360" w:lineRule="auto"/>
        <w:ind w:firstLine="708"/>
        <w:jc w:val="both"/>
        <w:rPr>
          <w:sz w:val="28"/>
          <w:szCs w:val="28"/>
        </w:rPr>
      </w:pPr>
      <w:r w:rsidRPr="00A2067B">
        <w:rPr>
          <w:sz w:val="28"/>
          <w:szCs w:val="28"/>
          <w:lang w:val="uk-UA"/>
        </w:rPr>
        <w:t xml:space="preserve">Примітки: 1. – р-н водозабору міського водопроводу. 2. - р-н скиду стічних вод. 3. -  вище водозабору міського водопроводу. 4. - нижче водозабору міського водопроводу. 5. - р-н водозабору міського водопроводу. 6. - вище водозабору міського водопроводу. 7. - нижче водозабору міського водопроводу. 8. - р-н скиду стічних вод.  9.  - р-н скиду стічних вод. 10. - р-н водозабору міського водопроводу. 11. - р-н скиду стічних вод. 12. - р-н водозабору міського водопроводу.13. - р-н скиду стічних вод.14. - р-н водозабору міського водопроводу. 15. -  р-н скиду стічних вод. 16. -  вище водозабору. </w:t>
      </w:r>
      <w:smartTag w:uri="urn:schemas-microsoft-com:office:smarttags" w:element="metricconverter">
        <w:smartTagPr>
          <w:attr w:name="ProductID" w:val="17. М"/>
        </w:smartTagPr>
        <w:r w:rsidRPr="00A2067B">
          <w:rPr>
            <w:sz w:val="28"/>
            <w:szCs w:val="28"/>
            <w:lang w:val="uk-UA"/>
          </w:rPr>
          <w:t>17. М</w:t>
        </w:r>
      </w:smartTag>
      <w:r w:rsidRPr="00A2067B">
        <w:rPr>
          <w:sz w:val="28"/>
          <w:szCs w:val="28"/>
          <w:lang w:val="uk-UA"/>
        </w:rPr>
        <w:t xml:space="preserve"> – місце відбору проби. 18. НП – нафтопродукти. 19. * - загальний хром.</w:t>
      </w:r>
      <w:r w:rsidRPr="00A2067B">
        <w:rPr>
          <w:lang w:val="uk-UA"/>
        </w:rPr>
        <w:t xml:space="preserve"> </w:t>
      </w:r>
      <w:r w:rsidRPr="00A2067B">
        <w:rPr>
          <w:sz w:val="28"/>
          <w:szCs w:val="28"/>
          <w:lang w:val="uk-UA"/>
        </w:rPr>
        <w:t>** - мкг/дм</w:t>
      </w:r>
      <w:r w:rsidRPr="00A2067B">
        <w:rPr>
          <w:sz w:val="28"/>
          <w:szCs w:val="28"/>
          <w:vertAlign w:val="superscript"/>
          <w:lang w:val="uk-UA"/>
        </w:rPr>
        <w:t>3</w:t>
      </w:r>
      <w:r w:rsidRPr="00A2067B">
        <w:rPr>
          <w:sz w:val="28"/>
          <w:szCs w:val="28"/>
          <w:lang w:val="uk-UA"/>
        </w:rPr>
        <w:t xml:space="preserve">; </w:t>
      </w:r>
      <w:r w:rsidRPr="00A2067B">
        <w:rPr>
          <w:sz w:val="28"/>
          <w:szCs w:val="28"/>
          <w:vertAlign w:val="superscript"/>
          <w:lang w:val="uk-UA"/>
        </w:rPr>
        <w:t>1</w:t>
      </w:r>
      <w:r w:rsidRPr="00A2067B">
        <w:rPr>
          <w:sz w:val="28"/>
          <w:szCs w:val="28"/>
          <w:lang w:val="uk-UA"/>
        </w:rPr>
        <w:t xml:space="preserve"> – хром тривалентний. </w:t>
      </w:r>
      <w:r w:rsidRPr="00A2067B">
        <w:rPr>
          <w:sz w:val="28"/>
          <w:szCs w:val="28"/>
          <w:vertAlign w:val="superscript"/>
          <w:lang w:val="uk-UA"/>
        </w:rPr>
        <w:t>2</w:t>
      </w:r>
      <w:r w:rsidRPr="00A2067B">
        <w:rPr>
          <w:sz w:val="28"/>
          <w:szCs w:val="28"/>
          <w:lang w:val="uk-UA"/>
        </w:rPr>
        <w:t xml:space="preserve"> – хром шестивалентний. </w:t>
      </w:r>
      <w:r w:rsidRPr="00A2067B">
        <w:rPr>
          <w:sz w:val="28"/>
          <w:szCs w:val="28"/>
          <w:vertAlign w:val="superscript"/>
          <w:lang w:val="uk-UA"/>
        </w:rPr>
        <w:t>3</w:t>
      </w:r>
      <w:r w:rsidRPr="00A2067B">
        <w:rPr>
          <w:sz w:val="28"/>
          <w:szCs w:val="28"/>
          <w:lang w:val="uk-UA"/>
        </w:rPr>
        <w:t xml:space="preserve"> після перерахунку із мг</w:t>
      </w:r>
      <w:r w:rsidRPr="00A2067B">
        <w:rPr>
          <w:sz w:val="28"/>
          <w:szCs w:val="28"/>
          <w:lang w:val="en-US"/>
        </w:rPr>
        <w:t>N</w:t>
      </w:r>
      <w:r w:rsidRPr="00A2067B">
        <w:rPr>
          <w:sz w:val="28"/>
          <w:szCs w:val="28"/>
          <w:lang w:val="uk-UA"/>
        </w:rPr>
        <w:t>/дм</w:t>
      </w:r>
      <w:r w:rsidRPr="00A2067B">
        <w:rPr>
          <w:sz w:val="28"/>
          <w:szCs w:val="28"/>
          <w:vertAlign w:val="superscript"/>
          <w:lang w:val="uk-UA"/>
        </w:rPr>
        <w:t>3</w:t>
      </w:r>
      <w:r w:rsidRPr="00A2067B">
        <w:rPr>
          <w:sz w:val="28"/>
          <w:szCs w:val="28"/>
          <w:lang w:val="uk-UA"/>
        </w:rPr>
        <w:t xml:space="preserve"> у мг/дм</w:t>
      </w:r>
      <w:r w:rsidRPr="00A2067B">
        <w:rPr>
          <w:sz w:val="28"/>
          <w:szCs w:val="28"/>
          <w:vertAlign w:val="superscript"/>
          <w:lang w:val="uk-UA"/>
        </w:rPr>
        <w:t xml:space="preserve">3 </w:t>
      </w:r>
      <w:r w:rsidRPr="00A2067B">
        <w:rPr>
          <w:sz w:val="28"/>
          <w:szCs w:val="28"/>
          <w:lang w:val="uk-UA"/>
        </w:rPr>
        <w:t xml:space="preserve">Для  </w:t>
      </w:r>
      <w:r w:rsidRPr="00A2067B">
        <w:rPr>
          <w:sz w:val="28"/>
          <w:szCs w:val="28"/>
        </w:rPr>
        <w:t>ДСТУ 4808:2007</w:t>
      </w:r>
      <w:r w:rsidRPr="00A2067B">
        <w:rPr>
          <w:sz w:val="28"/>
          <w:szCs w:val="28"/>
          <w:lang w:val="uk-UA"/>
        </w:rPr>
        <w:t xml:space="preserve"> вказаний норматив для джерел 1 класу якості, у дужках клас якості даного джерела. (–) – відсутність данних. н/в – невідповідність.</w:t>
      </w:r>
    </w:p>
    <w:p w:rsidR="00E50EF5" w:rsidRPr="00A2067B" w:rsidRDefault="00E50EF5" w:rsidP="00E50EF5">
      <w:pPr>
        <w:spacing w:line="360" w:lineRule="auto"/>
        <w:ind w:firstLine="708"/>
        <w:jc w:val="both"/>
        <w:rPr>
          <w:sz w:val="28"/>
          <w:szCs w:val="28"/>
        </w:rPr>
      </w:pPr>
    </w:p>
    <w:p w:rsidR="00E50EF5" w:rsidRPr="00A2067B" w:rsidRDefault="00E50EF5" w:rsidP="00E50EF5">
      <w:pPr>
        <w:spacing w:line="360" w:lineRule="auto"/>
        <w:ind w:firstLine="708"/>
        <w:jc w:val="both"/>
        <w:rPr>
          <w:sz w:val="28"/>
          <w:szCs w:val="28"/>
        </w:rPr>
      </w:pPr>
    </w:p>
    <w:p w:rsidR="00E50EF5" w:rsidRDefault="00E50EF5" w:rsidP="00E50EF5">
      <w:pPr>
        <w:ind w:firstLine="708"/>
        <w:jc w:val="both"/>
        <w:rPr>
          <w:sz w:val="28"/>
          <w:szCs w:val="28"/>
          <w:lang w:val="uk-UA"/>
        </w:rPr>
      </w:pPr>
    </w:p>
    <w:p w:rsidR="00E50EF5" w:rsidRPr="00A2067B" w:rsidRDefault="00E50EF5" w:rsidP="00E50EF5">
      <w:pPr>
        <w:ind w:firstLine="708"/>
        <w:jc w:val="both"/>
        <w:rPr>
          <w:sz w:val="28"/>
          <w:szCs w:val="28"/>
          <w:lang w:val="uk-UA"/>
        </w:rPr>
      </w:pPr>
    </w:p>
    <w:p w:rsidR="00E50EF5" w:rsidRPr="00A2067B" w:rsidRDefault="00E50EF5" w:rsidP="00E50EF5">
      <w:pPr>
        <w:spacing w:line="360" w:lineRule="auto"/>
        <w:jc w:val="right"/>
        <w:rPr>
          <w:i/>
          <w:iCs/>
          <w:sz w:val="28"/>
          <w:szCs w:val="28"/>
          <w:lang w:val="uk-UA"/>
        </w:rPr>
      </w:pPr>
      <w:r w:rsidRPr="00A2067B">
        <w:rPr>
          <w:i/>
          <w:iCs/>
          <w:sz w:val="28"/>
          <w:szCs w:val="28"/>
          <w:lang w:val="uk-UA"/>
        </w:rPr>
        <w:t>Таблиця 7</w:t>
      </w:r>
    </w:p>
    <w:p w:rsidR="00E50EF5" w:rsidRPr="00A2067B" w:rsidRDefault="00E50EF5" w:rsidP="00E50EF5">
      <w:pPr>
        <w:spacing w:line="360" w:lineRule="auto"/>
        <w:jc w:val="center"/>
        <w:rPr>
          <w:b/>
          <w:bCs/>
          <w:sz w:val="28"/>
          <w:szCs w:val="28"/>
          <w:lang w:val="uk-UA"/>
        </w:rPr>
      </w:pPr>
      <w:r w:rsidRPr="00A2067B">
        <w:rPr>
          <w:b/>
          <w:bCs/>
          <w:sz w:val="28"/>
          <w:szCs w:val="28"/>
          <w:lang w:val="uk-UA"/>
        </w:rPr>
        <w:t>Результати фізико-хімічних досліджень води р. Дунай (м. Вилково)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6"/>
        <w:gridCol w:w="1059"/>
        <w:gridCol w:w="883"/>
        <w:gridCol w:w="876"/>
        <w:gridCol w:w="797"/>
        <w:gridCol w:w="887"/>
        <w:gridCol w:w="1061"/>
        <w:gridCol w:w="644"/>
        <w:gridCol w:w="645"/>
        <w:gridCol w:w="797"/>
        <w:gridCol w:w="756"/>
        <w:gridCol w:w="756"/>
        <w:gridCol w:w="876"/>
        <w:gridCol w:w="876"/>
        <w:gridCol w:w="797"/>
        <w:gridCol w:w="797"/>
        <w:gridCol w:w="876"/>
        <w:gridCol w:w="822"/>
      </w:tblGrid>
      <w:tr w:rsidR="00E50EF5" w:rsidRPr="00A2067B" w:rsidTr="007C55B9">
        <w:tc>
          <w:tcPr>
            <w:tcW w:w="456" w:type="dxa"/>
            <w:vMerge w:val="restart"/>
          </w:tcPr>
          <w:p w:rsidR="00E50EF5" w:rsidRPr="00A2067B" w:rsidRDefault="00E50EF5" w:rsidP="007C55B9">
            <w:pPr>
              <w:jc w:val="center"/>
              <w:rPr>
                <w:lang w:val="uk-UA"/>
              </w:rPr>
            </w:pPr>
            <w:r w:rsidRPr="00A2067B">
              <w:rPr>
                <w:lang w:val="uk-UA"/>
              </w:rPr>
              <w:t>М</w:t>
            </w:r>
          </w:p>
        </w:tc>
        <w:tc>
          <w:tcPr>
            <w:tcW w:w="1059" w:type="dxa"/>
            <w:vMerge w:val="restart"/>
          </w:tcPr>
          <w:p w:rsidR="00E50EF5" w:rsidRPr="00A2067B" w:rsidRDefault="00E50EF5" w:rsidP="007C55B9">
            <w:pPr>
              <w:jc w:val="center"/>
              <w:rPr>
                <w:lang w:val="uk-UA"/>
              </w:rPr>
            </w:pPr>
            <w:r w:rsidRPr="00A2067B">
              <w:rPr>
                <w:lang w:val="uk-UA"/>
              </w:rPr>
              <w:t>Дата</w:t>
            </w:r>
          </w:p>
        </w:tc>
        <w:tc>
          <w:tcPr>
            <w:tcW w:w="883" w:type="dxa"/>
            <w:vMerge w:val="restart"/>
          </w:tcPr>
          <w:p w:rsidR="00E50EF5" w:rsidRPr="00A2067B" w:rsidRDefault="00E50EF5" w:rsidP="007C55B9">
            <w:pPr>
              <w:jc w:val="center"/>
              <w:rPr>
                <w:lang w:val="uk-UA"/>
              </w:rPr>
            </w:pPr>
            <w:r w:rsidRPr="00A2067B">
              <w:rPr>
                <w:lang w:val="uk-UA"/>
              </w:rPr>
              <w:t>Запах,</w:t>
            </w:r>
          </w:p>
          <w:p w:rsidR="00E50EF5" w:rsidRPr="00A2067B" w:rsidRDefault="00E50EF5" w:rsidP="007C55B9">
            <w:pPr>
              <w:jc w:val="center"/>
              <w:rPr>
                <w:lang w:val="uk-UA"/>
              </w:rPr>
            </w:pPr>
            <w:r w:rsidRPr="00A2067B">
              <w:rPr>
                <w:lang w:val="uk-UA"/>
              </w:rPr>
              <w:t>бали</w:t>
            </w:r>
          </w:p>
        </w:tc>
        <w:tc>
          <w:tcPr>
            <w:tcW w:w="876" w:type="dxa"/>
            <w:vMerge w:val="restart"/>
          </w:tcPr>
          <w:p w:rsidR="00E50EF5" w:rsidRPr="00A2067B" w:rsidRDefault="00E50EF5" w:rsidP="007C55B9">
            <w:pPr>
              <w:jc w:val="center"/>
              <w:rPr>
                <w:lang w:val="uk-UA"/>
              </w:rPr>
            </w:pPr>
            <w:r w:rsidRPr="00A2067B">
              <w:rPr>
                <w:lang w:val="uk-UA"/>
              </w:rPr>
              <w:t>К,</w:t>
            </w:r>
          </w:p>
          <w:p w:rsidR="00E50EF5" w:rsidRPr="00A2067B" w:rsidRDefault="00E50EF5" w:rsidP="007C55B9">
            <w:pPr>
              <w:jc w:val="center"/>
              <w:rPr>
                <w:lang w:val="uk-UA"/>
              </w:rPr>
            </w:pPr>
            <w:r w:rsidRPr="00A2067B">
              <w:rPr>
                <w:lang w:val="uk-UA"/>
              </w:rPr>
              <w:t>град</w:t>
            </w:r>
          </w:p>
        </w:tc>
        <w:tc>
          <w:tcPr>
            <w:tcW w:w="797" w:type="dxa"/>
            <w:vMerge w:val="restart"/>
          </w:tcPr>
          <w:p w:rsidR="00E50EF5" w:rsidRPr="00A2067B" w:rsidRDefault="00E50EF5" w:rsidP="007C55B9">
            <w:pPr>
              <w:jc w:val="center"/>
              <w:rPr>
                <w:lang w:val="uk-UA"/>
              </w:rPr>
            </w:pPr>
            <w:r w:rsidRPr="00A2067B">
              <w:rPr>
                <w:lang w:val="uk-UA"/>
              </w:rPr>
              <w:t>П, см</w:t>
            </w:r>
          </w:p>
        </w:tc>
        <w:tc>
          <w:tcPr>
            <w:tcW w:w="887" w:type="dxa"/>
            <w:vMerge w:val="restart"/>
          </w:tcPr>
          <w:p w:rsidR="00E50EF5" w:rsidRPr="00A2067B" w:rsidRDefault="00E50EF5" w:rsidP="007C55B9">
            <w:pPr>
              <w:jc w:val="center"/>
              <w:rPr>
                <w:lang w:val="uk-UA"/>
              </w:rPr>
            </w:pPr>
            <w:r w:rsidRPr="00A2067B">
              <w:rPr>
                <w:lang w:val="uk-UA"/>
              </w:rPr>
              <w:t>КМ,</w:t>
            </w:r>
          </w:p>
          <w:p w:rsidR="00E50EF5" w:rsidRPr="00A2067B" w:rsidRDefault="00E50EF5" w:rsidP="007C55B9">
            <w:pPr>
              <w:jc w:val="center"/>
              <w:rPr>
                <w:lang w:val="uk-UA"/>
              </w:rPr>
            </w:pPr>
            <w:r w:rsidRPr="00A2067B">
              <w:rPr>
                <w:lang w:val="uk-UA"/>
              </w:rPr>
              <w:t>мг/дм</w:t>
            </w:r>
            <w:r w:rsidRPr="00A2067B">
              <w:rPr>
                <w:vertAlign w:val="superscript"/>
                <w:lang w:val="uk-UA"/>
              </w:rPr>
              <w:t>3</w:t>
            </w:r>
          </w:p>
        </w:tc>
        <w:tc>
          <w:tcPr>
            <w:tcW w:w="1061" w:type="dxa"/>
            <w:vMerge w:val="restart"/>
          </w:tcPr>
          <w:p w:rsidR="00E50EF5" w:rsidRPr="00A2067B" w:rsidRDefault="00E50EF5" w:rsidP="007C55B9">
            <w:pPr>
              <w:jc w:val="center"/>
              <w:rPr>
                <w:lang w:val="uk-UA"/>
              </w:rPr>
            </w:pPr>
            <w:r w:rsidRPr="00A2067B">
              <w:rPr>
                <w:lang w:val="uk-UA"/>
              </w:rPr>
              <w:t>Ок, мгО/дм</w:t>
            </w:r>
            <w:r w:rsidRPr="00A2067B">
              <w:rPr>
                <w:vertAlign w:val="superscript"/>
                <w:lang w:val="uk-UA"/>
              </w:rPr>
              <w:t>3</w:t>
            </w:r>
          </w:p>
        </w:tc>
        <w:tc>
          <w:tcPr>
            <w:tcW w:w="1289" w:type="dxa"/>
            <w:gridSpan w:val="2"/>
          </w:tcPr>
          <w:p w:rsidR="00E50EF5" w:rsidRPr="00A2067B" w:rsidRDefault="00E50EF5" w:rsidP="007C55B9">
            <w:pPr>
              <w:jc w:val="center"/>
              <w:rPr>
                <w:vertAlign w:val="superscript"/>
                <w:lang w:val="uk-UA"/>
              </w:rPr>
            </w:pPr>
            <w:r w:rsidRPr="00A2067B">
              <w:rPr>
                <w:lang w:val="uk-UA"/>
              </w:rPr>
              <w:t>мг-екв/дм</w:t>
            </w:r>
            <w:r w:rsidRPr="00A2067B">
              <w:rPr>
                <w:vertAlign w:val="superscript"/>
                <w:lang w:val="uk-UA"/>
              </w:rPr>
              <w:t>3</w:t>
            </w:r>
          </w:p>
        </w:tc>
        <w:tc>
          <w:tcPr>
            <w:tcW w:w="6531" w:type="dxa"/>
            <w:gridSpan w:val="8"/>
          </w:tcPr>
          <w:p w:rsidR="00E50EF5" w:rsidRPr="00A2067B" w:rsidRDefault="00E50EF5" w:rsidP="007C55B9">
            <w:pPr>
              <w:jc w:val="center"/>
              <w:rPr>
                <w:lang w:val="uk-UA"/>
              </w:rPr>
            </w:pPr>
            <w:r w:rsidRPr="00A2067B">
              <w:rPr>
                <w:lang w:val="uk-UA"/>
              </w:rPr>
              <w:t>мг/дм</w:t>
            </w:r>
            <w:r w:rsidRPr="00A2067B">
              <w:rPr>
                <w:vertAlign w:val="superscript"/>
                <w:lang w:val="uk-UA"/>
              </w:rPr>
              <w:t>3</w:t>
            </w:r>
          </w:p>
        </w:tc>
        <w:tc>
          <w:tcPr>
            <w:tcW w:w="822" w:type="dxa"/>
            <w:vMerge w:val="restart"/>
          </w:tcPr>
          <w:p w:rsidR="00E50EF5" w:rsidRPr="00A2067B" w:rsidRDefault="00E50EF5" w:rsidP="007C55B9">
            <w:pPr>
              <w:jc w:val="center"/>
              <w:rPr>
                <w:lang w:val="uk-UA"/>
              </w:rPr>
            </w:pPr>
            <w:r w:rsidRPr="00A2067B">
              <w:rPr>
                <w:lang w:val="uk-UA"/>
              </w:rPr>
              <w:t>рН</w:t>
            </w:r>
          </w:p>
        </w:tc>
      </w:tr>
      <w:tr w:rsidR="00E50EF5" w:rsidRPr="00A2067B" w:rsidTr="007C55B9">
        <w:tc>
          <w:tcPr>
            <w:tcW w:w="456" w:type="dxa"/>
            <w:vMerge/>
          </w:tcPr>
          <w:p w:rsidR="00E50EF5" w:rsidRPr="00A2067B" w:rsidRDefault="00E50EF5" w:rsidP="007C55B9">
            <w:pPr>
              <w:jc w:val="center"/>
              <w:rPr>
                <w:lang w:val="uk-UA"/>
              </w:rPr>
            </w:pPr>
          </w:p>
        </w:tc>
        <w:tc>
          <w:tcPr>
            <w:tcW w:w="1059" w:type="dxa"/>
            <w:vMerge/>
          </w:tcPr>
          <w:p w:rsidR="00E50EF5" w:rsidRPr="00A2067B" w:rsidRDefault="00E50EF5" w:rsidP="007C55B9">
            <w:pPr>
              <w:jc w:val="center"/>
              <w:rPr>
                <w:lang w:val="uk-UA"/>
              </w:rPr>
            </w:pPr>
          </w:p>
        </w:tc>
        <w:tc>
          <w:tcPr>
            <w:tcW w:w="883" w:type="dxa"/>
            <w:vMerge/>
          </w:tcPr>
          <w:p w:rsidR="00E50EF5" w:rsidRPr="00A2067B" w:rsidRDefault="00E50EF5" w:rsidP="007C55B9">
            <w:pPr>
              <w:jc w:val="center"/>
              <w:rPr>
                <w:lang w:val="uk-UA"/>
              </w:rPr>
            </w:pPr>
          </w:p>
        </w:tc>
        <w:tc>
          <w:tcPr>
            <w:tcW w:w="876" w:type="dxa"/>
            <w:vMerge/>
          </w:tcPr>
          <w:p w:rsidR="00E50EF5" w:rsidRPr="00A2067B" w:rsidRDefault="00E50EF5" w:rsidP="007C55B9">
            <w:pPr>
              <w:jc w:val="center"/>
              <w:rPr>
                <w:lang w:val="uk-UA"/>
              </w:rPr>
            </w:pPr>
          </w:p>
        </w:tc>
        <w:tc>
          <w:tcPr>
            <w:tcW w:w="797" w:type="dxa"/>
            <w:vMerge/>
          </w:tcPr>
          <w:p w:rsidR="00E50EF5" w:rsidRPr="00A2067B" w:rsidRDefault="00E50EF5" w:rsidP="007C55B9">
            <w:pPr>
              <w:jc w:val="center"/>
              <w:rPr>
                <w:lang w:val="uk-UA"/>
              </w:rPr>
            </w:pPr>
          </w:p>
        </w:tc>
        <w:tc>
          <w:tcPr>
            <w:tcW w:w="887" w:type="dxa"/>
            <w:vMerge/>
          </w:tcPr>
          <w:p w:rsidR="00E50EF5" w:rsidRPr="00A2067B" w:rsidRDefault="00E50EF5" w:rsidP="007C55B9">
            <w:pPr>
              <w:jc w:val="center"/>
              <w:rPr>
                <w:lang w:val="uk-UA"/>
              </w:rPr>
            </w:pPr>
          </w:p>
        </w:tc>
        <w:tc>
          <w:tcPr>
            <w:tcW w:w="1061" w:type="dxa"/>
            <w:vMerge/>
          </w:tcPr>
          <w:p w:rsidR="00E50EF5" w:rsidRPr="00A2067B" w:rsidRDefault="00E50EF5" w:rsidP="007C55B9">
            <w:pPr>
              <w:jc w:val="center"/>
              <w:rPr>
                <w:lang w:val="uk-UA"/>
              </w:rPr>
            </w:pPr>
          </w:p>
        </w:tc>
        <w:tc>
          <w:tcPr>
            <w:tcW w:w="644" w:type="dxa"/>
          </w:tcPr>
          <w:p w:rsidR="00E50EF5" w:rsidRPr="00A2067B" w:rsidRDefault="00E50EF5" w:rsidP="007C55B9">
            <w:pPr>
              <w:jc w:val="center"/>
              <w:rPr>
                <w:lang w:val="uk-UA"/>
              </w:rPr>
            </w:pPr>
            <w:r w:rsidRPr="00A2067B">
              <w:rPr>
                <w:lang w:val="uk-UA"/>
              </w:rPr>
              <w:t>Л</w:t>
            </w:r>
          </w:p>
        </w:tc>
        <w:tc>
          <w:tcPr>
            <w:tcW w:w="645" w:type="dxa"/>
          </w:tcPr>
          <w:p w:rsidR="00E50EF5" w:rsidRPr="00A2067B" w:rsidRDefault="00E50EF5" w:rsidP="007C55B9">
            <w:pPr>
              <w:jc w:val="center"/>
              <w:rPr>
                <w:lang w:val="uk-UA"/>
              </w:rPr>
            </w:pPr>
            <w:r w:rsidRPr="00A2067B">
              <w:rPr>
                <w:lang w:val="uk-UA"/>
              </w:rPr>
              <w:t>ЗТ</w:t>
            </w:r>
          </w:p>
        </w:tc>
        <w:tc>
          <w:tcPr>
            <w:tcW w:w="797" w:type="dxa"/>
          </w:tcPr>
          <w:p w:rsidR="00E50EF5" w:rsidRPr="00A2067B" w:rsidRDefault="00E50EF5" w:rsidP="007C55B9">
            <w:pPr>
              <w:jc w:val="center"/>
              <w:rPr>
                <w:vertAlign w:val="superscript"/>
                <w:lang w:val="uk-UA"/>
              </w:rPr>
            </w:pPr>
            <w:r w:rsidRPr="00A2067B">
              <w:rPr>
                <w:lang w:val="uk-UA"/>
              </w:rPr>
              <w:t>Са</w:t>
            </w:r>
            <w:r w:rsidRPr="00A2067B">
              <w:rPr>
                <w:vertAlign w:val="superscript"/>
                <w:lang w:val="uk-UA"/>
              </w:rPr>
              <w:t>2+</w:t>
            </w:r>
          </w:p>
        </w:tc>
        <w:tc>
          <w:tcPr>
            <w:tcW w:w="756" w:type="dxa"/>
          </w:tcPr>
          <w:p w:rsidR="00E50EF5" w:rsidRPr="00A2067B" w:rsidRDefault="00E50EF5" w:rsidP="007C55B9">
            <w:pPr>
              <w:jc w:val="center"/>
              <w:rPr>
                <w:vertAlign w:val="superscript"/>
                <w:lang w:val="en-US"/>
              </w:rPr>
            </w:pPr>
            <w:r w:rsidRPr="00A2067B">
              <w:rPr>
                <w:lang w:val="en-US"/>
              </w:rPr>
              <w:t>Mg</w:t>
            </w:r>
            <w:r w:rsidRPr="00A2067B">
              <w:rPr>
                <w:vertAlign w:val="superscript"/>
                <w:lang w:val="en-US"/>
              </w:rPr>
              <w:t>2+</w:t>
            </w:r>
          </w:p>
        </w:tc>
        <w:tc>
          <w:tcPr>
            <w:tcW w:w="756" w:type="dxa"/>
          </w:tcPr>
          <w:p w:rsidR="00E50EF5" w:rsidRPr="00A2067B" w:rsidRDefault="00E50EF5" w:rsidP="007C55B9">
            <w:pPr>
              <w:jc w:val="center"/>
              <w:rPr>
                <w:vertAlign w:val="superscript"/>
                <w:lang w:val="en-US"/>
              </w:rPr>
            </w:pPr>
            <w:r w:rsidRPr="00A2067B">
              <w:rPr>
                <w:lang w:val="en-US"/>
              </w:rPr>
              <w:t>Cl</w:t>
            </w:r>
            <w:r w:rsidRPr="00A2067B">
              <w:rPr>
                <w:vertAlign w:val="superscript"/>
                <w:lang w:val="en-US"/>
              </w:rPr>
              <w:t>-</w:t>
            </w:r>
          </w:p>
        </w:tc>
        <w:tc>
          <w:tcPr>
            <w:tcW w:w="876" w:type="dxa"/>
          </w:tcPr>
          <w:p w:rsidR="00E50EF5" w:rsidRPr="00A2067B" w:rsidRDefault="00E50EF5" w:rsidP="007C55B9">
            <w:pPr>
              <w:jc w:val="center"/>
              <w:rPr>
                <w:vertAlign w:val="superscript"/>
                <w:lang w:val="en-US"/>
              </w:rPr>
            </w:pPr>
            <w:r w:rsidRPr="00A2067B">
              <w:rPr>
                <w:lang w:val="en-US"/>
              </w:rPr>
              <w:t>SO</w:t>
            </w:r>
            <w:r w:rsidRPr="00A2067B">
              <w:rPr>
                <w:vertAlign w:val="subscript"/>
                <w:lang w:val="en-US"/>
              </w:rPr>
              <w:t>4</w:t>
            </w:r>
            <w:r w:rsidRPr="00A2067B">
              <w:rPr>
                <w:vertAlign w:val="superscript"/>
                <w:lang w:val="en-US"/>
              </w:rPr>
              <w:t>2-</w:t>
            </w:r>
          </w:p>
        </w:tc>
        <w:tc>
          <w:tcPr>
            <w:tcW w:w="876" w:type="dxa"/>
          </w:tcPr>
          <w:p w:rsidR="00E50EF5" w:rsidRPr="00A2067B" w:rsidRDefault="00E50EF5" w:rsidP="007C55B9">
            <w:pPr>
              <w:jc w:val="center"/>
              <w:rPr>
                <w:vertAlign w:val="superscript"/>
                <w:lang w:val="en-US"/>
              </w:rPr>
            </w:pPr>
            <w:r w:rsidRPr="00A2067B">
              <w:rPr>
                <w:lang w:val="en-US"/>
              </w:rPr>
              <w:t>HCO</w:t>
            </w:r>
            <w:r w:rsidRPr="00A2067B">
              <w:rPr>
                <w:vertAlign w:val="subscript"/>
                <w:lang w:val="en-US"/>
              </w:rPr>
              <w:t>3</w:t>
            </w:r>
            <w:r w:rsidRPr="00A2067B">
              <w:rPr>
                <w:vertAlign w:val="superscript"/>
                <w:lang w:val="en-US"/>
              </w:rPr>
              <w:t>-</w:t>
            </w:r>
          </w:p>
        </w:tc>
        <w:tc>
          <w:tcPr>
            <w:tcW w:w="797" w:type="dxa"/>
          </w:tcPr>
          <w:p w:rsidR="00E50EF5" w:rsidRPr="00A2067B" w:rsidRDefault="00E50EF5" w:rsidP="007C55B9">
            <w:pPr>
              <w:jc w:val="center"/>
              <w:rPr>
                <w:vertAlign w:val="superscript"/>
                <w:lang w:val="en-US"/>
              </w:rPr>
            </w:pPr>
            <w:r w:rsidRPr="00A2067B">
              <w:rPr>
                <w:lang w:val="en-US"/>
              </w:rPr>
              <w:t>Na</w:t>
            </w:r>
            <w:r w:rsidRPr="00A2067B">
              <w:rPr>
                <w:vertAlign w:val="superscript"/>
                <w:lang w:val="en-US"/>
              </w:rPr>
              <w:t>+</w:t>
            </w:r>
          </w:p>
        </w:tc>
        <w:tc>
          <w:tcPr>
            <w:tcW w:w="797" w:type="dxa"/>
          </w:tcPr>
          <w:p w:rsidR="00E50EF5" w:rsidRPr="00A2067B" w:rsidRDefault="00E50EF5" w:rsidP="007C55B9">
            <w:pPr>
              <w:jc w:val="center"/>
              <w:rPr>
                <w:vertAlign w:val="superscript"/>
                <w:lang w:val="en-US"/>
              </w:rPr>
            </w:pPr>
            <w:r w:rsidRPr="00A2067B">
              <w:rPr>
                <w:lang w:val="en-US"/>
              </w:rPr>
              <w:t>K</w:t>
            </w:r>
            <w:r w:rsidRPr="00A2067B">
              <w:rPr>
                <w:vertAlign w:val="superscript"/>
                <w:lang w:val="en-US"/>
              </w:rPr>
              <w:t>+</w:t>
            </w:r>
          </w:p>
        </w:tc>
        <w:tc>
          <w:tcPr>
            <w:tcW w:w="876" w:type="dxa"/>
          </w:tcPr>
          <w:p w:rsidR="00E50EF5" w:rsidRPr="00A2067B" w:rsidRDefault="00E50EF5" w:rsidP="007C55B9">
            <w:pPr>
              <w:jc w:val="center"/>
              <w:rPr>
                <w:lang w:val="uk-UA"/>
              </w:rPr>
            </w:pPr>
            <w:r w:rsidRPr="00A2067B">
              <w:rPr>
                <w:lang w:val="uk-UA"/>
              </w:rPr>
              <w:t>СЗ</w:t>
            </w:r>
          </w:p>
        </w:tc>
        <w:tc>
          <w:tcPr>
            <w:tcW w:w="822" w:type="dxa"/>
            <w:vMerge/>
          </w:tcPr>
          <w:p w:rsidR="00E50EF5" w:rsidRPr="00A2067B" w:rsidRDefault="00E50EF5" w:rsidP="007C55B9">
            <w:pPr>
              <w:jc w:val="center"/>
              <w:rPr>
                <w:lang w:val="uk-UA"/>
              </w:rPr>
            </w:pPr>
          </w:p>
        </w:tc>
      </w:tr>
      <w:tr w:rsidR="00E50EF5" w:rsidRPr="00A2067B" w:rsidTr="007C55B9">
        <w:tc>
          <w:tcPr>
            <w:tcW w:w="456" w:type="dxa"/>
          </w:tcPr>
          <w:p w:rsidR="00E50EF5" w:rsidRPr="00A2067B" w:rsidRDefault="00E50EF5" w:rsidP="007C55B9">
            <w:pPr>
              <w:jc w:val="center"/>
              <w:rPr>
                <w:lang w:val="uk-UA"/>
              </w:rPr>
            </w:pPr>
            <w:r w:rsidRPr="00A2067B">
              <w:rPr>
                <w:lang w:val="uk-UA"/>
              </w:rPr>
              <w:t>1.</w:t>
            </w:r>
          </w:p>
        </w:tc>
        <w:tc>
          <w:tcPr>
            <w:tcW w:w="1059" w:type="dxa"/>
          </w:tcPr>
          <w:p w:rsidR="00E50EF5" w:rsidRPr="00A2067B" w:rsidRDefault="00E50EF5" w:rsidP="007C55B9">
            <w:pPr>
              <w:jc w:val="center"/>
              <w:rPr>
                <w:lang w:val="en-US"/>
              </w:rPr>
            </w:pPr>
            <w:r w:rsidRPr="00A2067B">
              <w:rPr>
                <w:lang w:val="en-US"/>
              </w:rPr>
              <w:t>04</w:t>
            </w:r>
            <w:r w:rsidRPr="00A2067B">
              <w:t>.</w:t>
            </w:r>
            <w:r w:rsidRPr="00A2067B">
              <w:rPr>
                <w:lang w:val="en-US"/>
              </w:rPr>
              <w:t>06</w:t>
            </w:r>
            <w:r w:rsidRPr="00A2067B">
              <w:t>.09</w:t>
            </w:r>
          </w:p>
        </w:tc>
        <w:tc>
          <w:tcPr>
            <w:tcW w:w="883"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21,45</w:t>
            </w:r>
          </w:p>
        </w:tc>
        <w:tc>
          <w:tcPr>
            <w:tcW w:w="797" w:type="dxa"/>
          </w:tcPr>
          <w:p w:rsidR="00E50EF5" w:rsidRPr="00A2067B" w:rsidRDefault="00E50EF5" w:rsidP="007C55B9">
            <w:pPr>
              <w:jc w:val="center"/>
              <w:rPr>
                <w:lang w:val="uk-UA"/>
              </w:rPr>
            </w:pPr>
            <w:r w:rsidRPr="00A2067B">
              <w:rPr>
                <w:lang w:val="en-US"/>
              </w:rPr>
              <w:t>&gt;</w:t>
            </w:r>
            <w:r w:rsidRPr="00A2067B">
              <w:rPr>
                <w:lang w:val="uk-UA"/>
              </w:rPr>
              <w:t>30</w:t>
            </w:r>
          </w:p>
        </w:tc>
        <w:tc>
          <w:tcPr>
            <w:tcW w:w="887" w:type="dxa"/>
          </w:tcPr>
          <w:p w:rsidR="00E50EF5" w:rsidRPr="00A2067B" w:rsidRDefault="00E50EF5" w:rsidP="007C55B9">
            <w:pPr>
              <w:jc w:val="center"/>
              <w:rPr>
                <w:lang w:val="uk-UA"/>
              </w:rPr>
            </w:pPr>
            <w:r w:rsidRPr="00A2067B">
              <w:rPr>
                <w:lang w:val="uk-UA"/>
              </w:rPr>
              <w:t>3,98</w:t>
            </w:r>
          </w:p>
        </w:tc>
        <w:tc>
          <w:tcPr>
            <w:tcW w:w="1061" w:type="dxa"/>
          </w:tcPr>
          <w:p w:rsidR="00E50EF5" w:rsidRPr="00A2067B" w:rsidRDefault="00E50EF5" w:rsidP="007C55B9">
            <w:pPr>
              <w:jc w:val="center"/>
              <w:rPr>
                <w:lang w:val="uk-UA"/>
              </w:rPr>
            </w:pPr>
            <w:r w:rsidRPr="00A2067B">
              <w:rPr>
                <w:lang w:val="uk-UA"/>
              </w:rPr>
              <w:t>2,92</w:t>
            </w:r>
          </w:p>
        </w:tc>
        <w:tc>
          <w:tcPr>
            <w:tcW w:w="644" w:type="dxa"/>
          </w:tcPr>
          <w:p w:rsidR="00E50EF5" w:rsidRPr="00A2067B" w:rsidRDefault="00E50EF5" w:rsidP="007C55B9">
            <w:pPr>
              <w:jc w:val="center"/>
              <w:rPr>
                <w:lang w:val="uk-UA"/>
              </w:rPr>
            </w:pPr>
            <w:r w:rsidRPr="00A2067B">
              <w:rPr>
                <w:lang w:val="uk-UA"/>
              </w:rPr>
              <w:t>2,15</w:t>
            </w:r>
          </w:p>
        </w:tc>
        <w:tc>
          <w:tcPr>
            <w:tcW w:w="645" w:type="dxa"/>
          </w:tcPr>
          <w:p w:rsidR="00E50EF5" w:rsidRPr="00A2067B" w:rsidRDefault="00E50EF5" w:rsidP="007C55B9">
            <w:pPr>
              <w:jc w:val="center"/>
              <w:rPr>
                <w:lang w:val="uk-UA"/>
              </w:rPr>
            </w:pPr>
            <w:r w:rsidRPr="00A2067B">
              <w:rPr>
                <w:lang w:val="uk-UA"/>
              </w:rPr>
              <w:t>3,55</w:t>
            </w:r>
          </w:p>
        </w:tc>
        <w:tc>
          <w:tcPr>
            <w:tcW w:w="797" w:type="dxa"/>
          </w:tcPr>
          <w:p w:rsidR="00E50EF5" w:rsidRPr="00A2067B" w:rsidRDefault="00E50EF5" w:rsidP="007C55B9">
            <w:pPr>
              <w:jc w:val="center"/>
              <w:rPr>
                <w:lang w:val="uk-UA"/>
              </w:rPr>
            </w:pPr>
            <w:r w:rsidRPr="00A2067B">
              <w:rPr>
                <w:lang w:val="uk-UA"/>
              </w:rPr>
              <w:t>40,58</w:t>
            </w:r>
          </w:p>
        </w:tc>
        <w:tc>
          <w:tcPr>
            <w:tcW w:w="756" w:type="dxa"/>
          </w:tcPr>
          <w:p w:rsidR="00E50EF5" w:rsidRPr="00A2067B" w:rsidRDefault="00E50EF5" w:rsidP="007C55B9">
            <w:pPr>
              <w:jc w:val="center"/>
              <w:rPr>
                <w:lang w:val="uk-UA"/>
              </w:rPr>
            </w:pPr>
            <w:r w:rsidRPr="00A2067B">
              <w:rPr>
                <w:lang w:val="uk-UA"/>
              </w:rPr>
              <w:t>18,54</w:t>
            </w:r>
          </w:p>
        </w:tc>
        <w:tc>
          <w:tcPr>
            <w:tcW w:w="756" w:type="dxa"/>
          </w:tcPr>
          <w:p w:rsidR="00E50EF5" w:rsidRPr="00A2067B" w:rsidRDefault="00E50EF5" w:rsidP="007C55B9">
            <w:pPr>
              <w:jc w:val="center"/>
              <w:rPr>
                <w:lang w:val="uk-UA"/>
              </w:rPr>
            </w:pPr>
            <w:r w:rsidRPr="00A2067B">
              <w:rPr>
                <w:lang w:val="uk-UA"/>
              </w:rPr>
              <w:t>22,25</w:t>
            </w:r>
          </w:p>
        </w:tc>
        <w:tc>
          <w:tcPr>
            <w:tcW w:w="876" w:type="dxa"/>
          </w:tcPr>
          <w:p w:rsidR="00E50EF5" w:rsidRPr="00A2067B" w:rsidRDefault="00E50EF5" w:rsidP="007C55B9">
            <w:pPr>
              <w:jc w:val="center"/>
              <w:rPr>
                <w:lang w:val="uk-UA"/>
              </w:rPr>
            </w:pPr>
            <w:r w:rsidRPr="00A2067B">
              <w:rPr>
                <w:lang w:val="uk-UA"/>
              </w:rPr>
              <w:t>27,24</w:t>
            </w:r>
          </w:p>
        </w:tc>
        <w:tc>
          <w:tcPr>
            <w:tcW w:w="876" w:type="dxa"/>
          </w:tcPr>
          <w:p w:rsidR="00E50EF5" w:rsidRPr="00A2067B" w:rsidRDefault="00E50EF5" w:rsidP="007C55B9">
            <w:pPr>
              <w:jc w:val="center"/>
              <w:rPr>
                <w:lang w:val="uk-UA"/>
              </w:rPr>
            </w:pPr>
            <w:r w:rsidRPr="00A2067B">
              <w:rPr>
                <w:lang w:val="uk-UA"/>
              </w:rPr>
              <w:t>131,19</w:t>
            </w:r>
          </w:p>
        </w:tc>
        <w:tc>
          <w:tcPr>
            <w:tcW w:w="797" w:type="dxa"/>
          </w:tcPr>
          <w:p w:rsidR="00E50EF5" w:rsidRPr="00A2067B" w:rsidRDefault="00E50EF5" w:rsidP="007C55B9">
            <w:pPr>
              <w:jc w:val="center"/>
              <w:rPr>
                <w:lang w:val="uk-UA"/>
              </w:rPr>
            </w:pPr>
            <w:r w:rsidRPr="00A2067B">
              <w:rPr>
                <w:lang w:val="uk-UA"/>
              </w:rPr>
              <w:t>17,0</w:t>
            </w:r>
          </w:p>
        </w:tc>
        <w:tc>
          <w:tcPr>
            <w:tcW w:w="797" w:type="dxa"/>
          </w:tcPr>
          <w:p w:rsidR="00E50EF5" w:rsidRPr="00A2067B" w:rsidRDefault="00E50EF5" w:rsidP="007C55B9">
            <w:pPr>
              <w:jc w:val="center"/>
              <w:rPr>
                <w:lang w:val="uk-UA"/>
              </w:rPr>
            </w:pPr>
            <w:r w:rsidRPr="00A2067B">
              <w:rPr>
                <w:lang w:val="uk-UA"/>
              </w:rPr>
              <w:t>2,10</w:t>
            </w:r>
          </w:p>
        </w:tc>
        <w:tc>
          <w:tcPr>
            <w:tcW w:w="876" w:type="dxa"/>
          </w:tcPr>
          <w:p w:rsidR="00E50EF5" w:rsidRPr="00A2067B" w:rsidRDefault="00E50EF5" w:rsidP="007C55B9">
            <w:pPr>
              <w:jc w:val="center"/>
              <w:rPr>
                <w:lang w:val="uk-UA"/>
              </w:rPr>
            </w:pPr>
            <w:r w:rsidRPr="00A2067B">
              <w:rPr>
                <w:lang w:val="uk-UA"/>
              </w:rPr>
              <w:t>303,2</w:t>
            </w:r>
          </w:p>
        </w:tc>
        <w:tc>
          <w:tcPr>
            <w:tcW w:w="822" w:type="dxa"/>
          </w:tcPr>
          <w:p w:rsidR="00E50EF5" w:rsidRPr="00A2067B" w:rsidRDefault="00E50EF5" w:rsidP="007C55B9">
            <w:pPr>
              <w:jc w:val="center"/>
              <w:rPr>
                <w:lang w:val="uk-UA"/>
              </w:rPr>
            </w:pPr>
            <w:r w:rsidRPr="00A2067B">
              <w:rPr>
                <w:lang w:val="uk-UA"/>
              </w:rPr>
              <w:t>6,98</w:t>
            </w:r>
          </w:p>
        </w:tc>
      </w:tr>
      <w:tr w:rsidR="00E50EF5" w:rsidRPr="00A2067B" w:rsidTr="007C55B9">
        <w:trPr>
          <w:trHeight w:val="70"/>
        </w:trPr>
        <w:tc>
          <w:tcPr>
            <w:tcW w:w="456" w:type="dxa"/>
          </w:tcPr>
          <w:p w:rsidR="00E50EF5" w:rsidRPr="00A2067B" w:rsidRDefault="00E50EF5" w:rsidP="007C55B9">
            <w:pPr>
              <w:jc w:val="center"/>
              <w:rPr>
                <w:lang w:val="uk-UA"/>
              </w:rPr>
            </w:pPr>
            <w:r w:rsidRPr="00A2067B">
              <w:rPr>
                <w:lang w:val="uk-UA"/>
              </w:rPr>
              <w:t>2.</w:t>
            </w:r>
          </w:p>
        </w:tc>
        <w:tc>
          <w:tcPr>
            <w:tcW w:w="1059" w:type="dxa"/>
          </w:tcPr>
          <w:p w:rsidR="00E50EF5" w:rsidRPr="00A2067B" w:rsidRDefault="00E50EF5" w:rsidP="007C55B9">
            <w:pPr>
              <w:jc w:val="center"/>
              <w:rPr>
                <w:lang w:val="uk-UA"/>
              </w:rPr>
            </w:pPr>
            <w:r w:rsidRPr="00A2067B">
              <w:rPr>
                <w:lang w:val="uk-UA"/>
              </w:rPr>
              <w:t>18.05.10</w:t>
            </w:r>
          </w:p>
        </w:tc>
        <w:tc>
          <w:tcPr>
            <w:tcW w:w="883"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21,45</w:t>
            </w:r>
          </w:p>
        </w:tc>
        <w:tc>
          <w:tcPr>
            <w:tcW w:w="797" w:type="dxa"/>
          </w:tcPr>
          <w:p w:rsidR="00E50EF5" w:rsidRPr="00A2067B" w:rsidRDefault="00E50EF5" w:rsidP="007C55B9">
            <w:pPr>
              <w:jc w:val="center"/>
              <w:rPr>
                <w:lang w:val="uk-UA"/>
              </w:rPr>
            </w:pPr>
            <w:r w:rsidRPr="00A2067B">
              <w:rPr>
                <w:lang w:val="uk-UA"/>
              </w:rPr>
              <w:t>28</w:t>
            </w:r>
          </w:p>
        </w:tc>
        <w:tc>
          <w:tcPr>
            <w:tcW w:w="887" w:type="dxa"/>
          </w:tcPr>
          <w:p w:rsidR="00E50EF5" w:rsidRPr="00A2067B" w:rsidRDefault="00E50EF5" w:rsidP="007C55B9">
            <w:pPr>
              <w:jc w:val="center"/>
              <w:rPr>
                <w:lang w:val="uk-UA"/>
              </w:rPr>
            </w:pPr>
            <w:r w:rsidRPr="00A2067B">
              <w:rPr>
                <w:lang w:val="uk-UA"/>
              </w:rPr>
              <w:t>3,30</w:t>
            </w:r>
          </w:p>
        </w:tc>
        <w:tc>
          <w:tcPr>
            <w:tcW w:w="1061" w:type="dxa"/>
          </w:tcPr>
          <w:p w:rsidR="00E50EF5" w:rsidRPr="00A2067B" w:rsidRDefault="00E50EF5" w:rsidP="007C55B9">
            <w:pPr>
              <w:jc w:val="center"/>
              <w:rPr>
                <w:lang w:val="uk-UA"/>
              </w:rPr>
            </w:pPr>
            <w:r w:rsidRPr="00A2067B">
              <w:rPr>
                <w:lang w:val="uk-UA"/>
              </w:rPr>
              <w:t>5,2</w:t>
            </w:r>
          </w:p>
        </w:tc>
        <w:tc>
          <w:tcPr>
            <w:tcW w:w="644" w:type="dxa"/>
          </w:tcPr>
          <w:p w:rsidR="00E50EF5" w:rsidRPr="00A2067B" w:rsidRDefault="00E50EF5" w:rsidP="007C55B9">
            <w:pPr>
              <w:jc w:val="center"/>
              <w:rPr>
                <w:lang w:val="uk-UA"/>
              </w:rPr>
            </w:pPr>
            <w:r w:rsidRPr="00A2067B">
              <w:rPr>
                <w:lang w:val="uk-UA"/>
              </w:rPr>
              <w:t>3,05</w:t>
            </w:r>
          </w:p>
        </w:tc>
        <w:tc>
          <w:tcPr>
            <w:tcW w:w="645" w:type="dxa"/>
          </w:tcPr>
          <w:p w:rsidR="00E50EF5" w:rsidRPr="00A2067B" w:rsidRDefault="00E50EF5" w:rsidP="007C55B9">
            <w:pPr>
              <w:jc w:val="center"/>
              <w:rPr>
                <w:lang w:val="uk-UA"/>
              </w:rPr>
            </w:pPr>
            <w:r w:rsidRPr="00A2067B">
              <w:rPr>
                <w:lang w:val="uk-UA"/>
              </w:rPr>
              <w:t>3,65</w:t>
            </w:r>
          </w:p>
        </w:tc>
        <w:tc>
          <w:tcPr>
            <w:tcW w:w="797" w:type="dxa"/>
          </w:tcPr>
          <w:p w:rsidR="00E50EF5" w:rsidRPr="00A2067B" w:rsidRDefault="00E50EF5" w:rsidP="007C55B9">
            <w:pPr>
              <w:jc w:val="center"/>
              <w:rPr>
                <w:lang w:val="uk-UA"/>
              </w:rPr>
            </w:pPr>
            <w:r w:rsidRPr="00A2067B">
              <w:rPr>
                <w:lang w:val="uk-UA"/>
              </w:rPr>
              <w:t>49,6</w:t>
            </w:r>
          </w:p>
        </w:tc>
        <w:tc>
          <w:tcPr>
            <w:tcW w:w="756" w:type="dxa"/>
          </w:tcPr>
          <w:p w:rsidR="00E50EF5" w:rsidRPr="00A2067B" w:rsidRDefault="00E50EF5" w:rsidP="007C55B9">
            <w:pPr>
              <w:jc w:val="center"/>
              <w:rPr>
                <w:lang w:val="uk-UA"/>
              </w:rPr>
            </w:pPr>
            <w:r w:rsidRPr="00A2067B">
              <w:rPr>
                <w:lang w:val="uk-UA"/>
              </w:rPr>
              <w:t>14,29</w:t>
            </w:r>
          </w:p>
        </w:tc>
        <w:tc>
          <w:tcPr>
            <w:tcW w:w="756" w:type="dxa"/>
          </w:tcPr>
          <w:p w:rsidR="00E50EF5" w:rsidRPr="00A2067B" w:rsidRDefault="00E50EF5" w:rsidP="007C55B9">
            <w:pPr>
              <w:jc w:val="center"/>
              <w:rPr>
                <w:lang w:val="uk-UA"/>
              </w:rPr>
            </w:pPr>
            <w:r w:rsidRPr="00A2067B">
              <w:rPr>
                <w:lang w:val="uk-UA"/>
              </w:rPr>
              <w:t>25,22</w:t>
            </w:r>
          </w:p>
        </w:tc>
        <w:tc>
          <w:tcPr>
            <w:tcW w:w="876" w:type="dxa"/>
          </w:tcPr>
          <w:p w:rsidR="00E50EF5" w:rsidRPr="00A2067B" w:rsidRDefault="00E50EF5" w:rsidP="007C55B9">
            <w:pPr>
              <w:jc w:val="center"/>
              <w:rPr>
                <w:lang w:val="uk-UA"/>
              </w:rPr>
            </w:pPr>
            <w:r w:rsidRPr="00A2067B">
              <w:rPr>
                <w:lang w:val="uk-UA"/>
              </w:rPr>
              <w:t>32,34</w:t>
            </w:r>
          </w:p>
        </w:tc>
        <w:tc>
          <w:tcPr>
            <w:tcW w:w="876" w:type="dxa"/>
          </w:tcPr>
          <w:p w:rsidR="00E50EF5" w:rsidRPr="00A2067B" w:rsidRDefault="00E50EF5" w:rsidP="007C55B9">
            <w:pPr>
              <w:jc w:val="center"/>
              <w:rPr>
                <w:lang w:val="uk-UA"/>
              </w:rPr>
            </w:pPr>
            <w:r w:rsidRPr="00A2067B">
              <w:rPr>
                <w:lang w:val="uk-UA"/>
              </w:rPr>
              <w:t>186,11</w:t>
            </w:r>
          </w:p>
        </w:tc>
        <w:tc>
          <w:tcPr>
            <w:tcW w:w="797" w:type="dxa"/>
          </w:tcPr>
          <w:p w:rsidR="00E50EF5" w:rsidRPr="00A2067B" w:rsidRDefault="00E50EF5" w:rsidP="007C55B9">
            <w:pPr>
              <w:jc w:val="center"/>
              <w:rPr>
                <w:lang w:val="uk-UA"/>
              </w:rPr>
            </w:pPr>
            <w:r w:rsidRPr="00A2067B">
              <w:rPr>
                <w:lang w:val="uk-UA"/>
              </w:rPr>
              <w:t>9,7</w:t>
            </w:r>
          </w:p>
        </w:tc>
        <w:tc>
          <w:tcPr>
            <w:tcW w:w="797" w:type="dxa"/>
          </w:tcPr>
          <w:p w:rsidR="00E50EF5" w:rsidRPr="00A2067B" w:rsidRDefault="00E50EF5" w:rsidP="007C55B9">
            <w:pPr>
              <w:jc w:val="center"/>
              <w:rPr>
                <w:lang w:val="uk-UA"/>
              </w:rPr>
            </w:pPr>
            <w:r w:rsidRPr="00A2067B">
              <w:rPr>
                <w:lang w:val="uk-UA"/>
              </w:rPr>
              <w:t>3,4</w:t>
            </w:r>
          </w:p>
        </w:tc>
        <w:tc>
          <w:tcPr>
            <w:tcW w:w="876" w:type="dxa"/>
          </w:tcPr>
          <w:p w:rsidR="00E50EF5" w:rsidRPr="00A2067B" w:rsidRDefault="00E50EF5" w:rsidP="007C55B9">
            <w:pPr>
              <w:jc w:val="center"/>
              <w:rPr>
                <w:lang w:val="uk-UA"/>
              </w:rPr>
            </w:pPr>
            <w:r w:rsidRPr="00A2067B">
              <w:rPr>
                <w:lang w:val="uk-UA"/>
              </w:rPr>
              <w:t>270,6</w:t>
            </w:r>
          </w:p>
        </w:tc>
        <w:tc>
          <w:tcPr>
            <w:tcW w:w="822" w:type="dxa"/>
          </w:tcPr>
          <w:p w:rsidR="00E50EF5" w:rsidRPr="00A2067B" w:rsidRDefault="00E50EF5" w:rsidP="007C55B9">
            <w:pPr>
              <w:jc w:val="center"/>
              <w:rPr>
                <w:lang w:val="uk-UA"/>
              </w:rPr>
            </w:pPr>
            <w:r w:rsidRPr="00A2067B">
              <w:rPr>
                <w:lang w:val="uk-UA"/>
              </w:rPr>
              <w:t>8,5</w:t>
            </w:r>
          </w:p>
        </w:tc>
      </w:tr>
      <w:tr w:rsidR="00E50EF5" w:rsidRPr="00A2067B" w:rsidTr="007C55B9">
        <w:trPr>
          <w:trHeight w:val="70"/>
        </w:trPr>
        <w:tc>
          <w:tcPr>
            <w:tcW w:w="456" w:type="dxa"/>
          </w:tcPr>
          <w:p w:rsidR="00E50EF5" w:rsidRPr="00A2067B" w:rsidRDefault="00E50EF5" w:rsidP="007C55B9">
            <w:pPr>
              <w:jc w:val="center"/>
              <w:rPr>
                <w:lang w:val="uk-UA"/>
              </w:rPr>
            </w:pPr>
            <w:r w:rsidRPr="00A2067B">
              <w:rPr>
                <w:lang w:val="uk-UA"/>
              </w:rPr>
              <w:t>3.</w:t>
            </w:r>
          </w:p>
        </w:tc>
        <w:tc>
          <w:tcPr>
            <w:tcW w:w="1059" w:type="dxa"/>
          </w:tcPr>
          <w:p w:rsidR="00E50EF5" w:rsidRPr="00A2067B" w:rsidRDefault="00E50EF5" w:rsidP="007C55B9">
            <w:pPr>
              <w:jc w:val="center"/>
              <w:rPr>
                <w:lang w:val="uk-UA"/>
              </w:rPr>
            </w:pPr>
            <w:r w:rsidRPr="00A2067B">
              <w:rPr>
                <w:lang w:val="uk-UA"/>
              </w:rPr>
              <w:t>21.12.11</w:t>
            </w:r>
          </w:p>
        </w:tc>
        <w:tc>
          <w:tcPr>
            <w:tcW w:w="883"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10,0</w:t>
            </w:r>
          </w:p>
        </w:tc>
        <w:tc>
          <w:tcPr>
            <w:tcW w:w="797" w:type="dxa"/>
          </w:tcPr>
          <w:p w:rsidR="00E50EF5" w:rsidRPr="00A2067B" w:rsidRDefault="00E50EF5" w:rsidP="007C55B9">
            <w:pPr>
              <w:jc w:val="center"/>
              <w:rPr>
                <w:lang w:val="uk-UA"/>
              </w:rPr>
            </w:pPr>
            <w:r w:rsidRPr="00A2067B">
              <w:rPr>
                <w:lang w:val="uk-UA"/>
              </w:rPr>
              <w:t>23,0</w:t>
            </w:r>
          </w:p>
        </w:tc>
        <w:tc>
          <w:tcPr>
            <w:tcW w:w="887" w:type="dxa"/>
          </w:tcPr>
          <w:p w:rsidR="00E50EF5" w:rsidRPr="00A2067B" w:rsidRDefault="00E50EF5" w:rsidP="007C55B9">
            <w:pPr>
              <w:jc w:val="center"/>
              <w:rPr>
                <w:lang w:val="uk-UA"/>
              </w:rPr>
            </w:pPr>
            <w:r w:rsidRPr="00A2067B">
              <w:rPr>
                <w:lang w:val="uk-UA"/>
              </w:rPr>
              <w:t>5,18</w:t>
            </w:r>
          </w:p>
        </w:tc>
        <w:tc>
          <w:tcPr>
            <w:tcW w:w="1061" w:type="dxa"/>
          </w:tcPr>
          <w:p w:rsidR="00E50EF5" w:rsidRPr="00A2067B" w:rsidRDefault="00E50EF5" w:rsidP="007C55B9">
            <w:pPr>
              <w:jc w:val="center"/>
              <w:rPr>
                <w:lang w:val="uk-UA"/>
              </w:rPr>
            </w:pPr>
            <w:r w:rsidRPr="00A2067B">
              <w:rPr>
                <w:lang w:val="uk-UA"/>
              </w:rPr>
              <w:t>2,89</w:t>
            </w:r>
          </w:p>
        </w:tc>
        <w:tc>
          <w:tcPr>
            <w:tcW w:w="644" w:type="dxa"/>
          </w:tcPr>
          <w:p w:rsidR="00E50EF5" w:rsidRPr="00A2067B" w:rsidRDefault="00E50EF5" w:rsidP="007C55B9">
            <w:pPr>
              <w:jc w:val="center"/>
              <w:rPr>
                <w:lang w:val="uk-UA"/>
              </w:rPr>
            </w:pPr>
            <w:r w:rsidRPr="00A2067B">
              <w:rPr>
                <w:lang w:val="uk-UA"/>
              </w:rPr>
              <w:t>3,30</w:t>
            </w:r>
          </w:p>
        </w:tc>
        <w:tc>
          <w:tcPr>
            <w:tcW w:w="645" w:type="dxa"/>
          </w:tcPr>
          <w:p w:rsidR="00E50EF5" w:rsidRPr="00A2067B" w:rsidRDefault="00E50EF5" w:rsidP="007C55B9">
            <w:pPr>
              <w:jc w:val="center"/>
              <w:rPr>
                <w:lang w:val="uk-UA"/>
              </w:rPr>
            </w:pPr>
            <w:r w:rsidRPr="00A2067B">
              <w:rPr>
                <w:lang w:val="uk-UA"/>
              </w:rPr>
              <w:t>4,80</w:t>
            </w:r>
          </w:p>
        </w:tc>
        <w:tc>
          <w:tcPr>
            <w:tcW w:w="797" w:type="dxa"/>
          </w:tcPr>
          <w:p w:rsidR="00E50EF5" w:rsidRPr="00A2067B" w:rsidRDefault="00E50EF5" w:rsidP="007C55B9">
            <w:pPr>
              <w:jc w:val="center"/>
              <w:rPr>
                <w:lang w:val="uk-UA"/>
              </w:rPr>
            </w:pPr>
            <w:r w:rsidRPr="00A2067B">
              <w:rPr>
                <w:lang w:val="uk-UA"/>
              </w:rPr>
              <w:t>57,62</w:t>
            </w:r>
          </w:p>
        </w:tc>
        <w:tc>
          <w:tcPr>
            <w:tcW w:w="756" w:type="dxa"/>
          </w:tcPr>
          <w:p w:rsidR="00E50EF5" w:rsidRPr="00A2067B" w:rsidRDefault="00E50EF5" w:rsidP="007C55B9">
            <w:pPr>
              <w:jc w:val="center"/>
              <w:rPr>
                <w:lang w:val="uk-UA"/>
              </w:rPr>
            </w:pPr>
            <w:r w:rsidRPr="00A2067B">
              <w:rPr>
                <w:lang w:val="uk-UA"/>
              </w:rPr>
              <w:t>23,41</w:t>
            </w:r>
          </w:p>
        </w:tc>
        <w:tc>
          <w:tcPr>
            <w:tcW w:w="756" w:type="dxa"/>
          </w:tcPr>
          <w:p w:rsidR="00E50EF5" w:rsidRPr="00A2067B" w:rsidRDefault="00E50EF5" w:rsidP="007C55B9">
            <w:pPr>
              <w:jc w:val="center"/>
              <w:rPr>
                <w:lang w:val="uk-UA"/>
              </w:rPr>
            </w:pPr>
            <w:r w:rsidRPr="00A2067B">
              <w:rPr>
                <w:lang w:val="uk-UA"/>
              </w:rPr>
              <w:t>30,32</w:t>
            </w:r>
          </w:p>
        </w:tc>
        <w:tc>
          <w:tcPr>
            <w:tcW w:w="876" w:type="dxa"/>
          </w:tcPr>
          <w:p w:rsidR="00E50EF5" w:rsidRPr="00A2067B" w:rsidRDefault="00E50EF5" w:rsidP="007C55B9">
            <w:pPr>
              <w:jc w:val="center"/>
              <w:rPr>
                <w:lang w:val="uk-UA"/>
              </w:rPr>
            </w:pPr>
            <w:r w:rsidRPr="00A2067B">
              <w:rPr>
                <w:lang w:val="uk-UA"/>
              </w:rPr>
              <w:t>43,05</w:t>
            </w:r>
          </w:p>
        </w:tc>
        <w:tc>
          <w:tcPr>
            <w:tcW w:w="876" w:type="dxa"/>
          </w:tcPr>
          <w:p w:rsidR="00E50EF5" w:rsidRPr="00A2067B" w:rsidRDefault="00E50EF5" w:rsidP="007C55B9">
            <w:pPr>
              <w:jc w:val="center"/>
              <w:rPr>
                <w:lang w:val="uk-UA"/>
              </w:rPr>
            </w:pPr>
            <w:r w:rsidRPr="00A2067B">
              <w:rPr>
                <w:lang w:val="uk-UA"/>
              </w:rPr>
              <w:t>201,4</w:t>
            </w:r>
          </w:p>
        </w:tc>
        <w:tc>
          <w:tcPr>
            <w:tcW w:w="797" w:type="dxa"/>
          </w:tcPr>
          <w:p w:rsidR="00E50EF5" w:rsidRPr="00A2067B" w:rsidRDefault="00E50EF5" w:rsidP="007C55B9">
            <w:pPr>
              <w:jc w:val="center"/>
              <w:rPr>
                <w:lang w:val="uk-UA"/>
              </w:rPr>
            </w:pPr>
            <w:r w:rsidRPr="00A2067B">
              <w:rPr>
                <w:lang w:val="uk-UA"/>
              </w:rPr>
              <w:t>18,0</w:t>
            </w:r>
          </w:p>
        </w:tc>
        <w:tc>
          <w:tcPr>
            <w:tcW w:w="797" w:type="dxa"/>
          </w:tcPr>
          <w:p w:rsidR="00E50EF5" w:rsidRPr="00A2067B" w:rsidRDefault="00E50EF5" w:rsidP="007C55B9">
            <w:pPr>
              <w:jc w:val="center"/>
              <w:rPr>
                <w:lang w:val="uk-UA"/>
              </w:rPr>
            </w:pPr>
            <w:r w:rsidRPr="00A2067B">
              <w:rPr>
                <w:lang w:val="uk-UA"/>
              </w:rPr>
              <w:t>3,1</w:t>
            </w:r>
          </w:p>
        </w:tc>
        <w:tc>
          <w:tcPr>
            <w:tcW w:w="876" w:type="dxa"/>
          </w:tcPr>
          <w:p w:rsidR="00E50EF5" w:rsidRPr="00A2067B" w:rsidRDefault="00E50EF5" w:rsidP="007C55B9">
            <w:pPr>
              <w:jc w:val="center"/>
              <w:rPr>
                <w:lang w:val="uk-UA"/>
              </w:rPr>
            </w:pPr>
            <w:r w:rsidRPr="00A2067B">
              <w:rPr>
                <w:lang w:val="uk-UA"/>
              </w:rPr>
              <w:t>299,4</w:t>
            </w:r>
          </w:p>
        </w:tc>
        <w:tc>
          <w:tcPr>
            <w:tcW w:w="822" w:type="dxa"/>
          </w:tcPr>
          <w:p w:rsidR="00E50EF5" w:rsidRPr="00A2067B" w:rsidRDefault="00E50EF5" w:rsidP="007C55B9">
            <w:pPr>
              <w:jc w:val="center"/>
              <w:rPr>
                <w:lang w:val="uk-UA"/>
              </w:rPr>
            </w:pPr>
            <w:r w:rsidRPr="00A2067B">
              <w:rPr>
                <w:lang w:val="uk-UA"/>
              </w:rPr>
              <w:t>8,01</w:t>
            </w:r>
          </w:p>
        </w:tc>
      </w:tr>
      <w:tr w:rsidR="00E50EF5" w:rsidRPr="00A2067B" w:rsidTr="007C55B9">
        <w:trPr>
          <w:trHeight w:val="70"/>
        </w:trPr>
        <w:tc>
          <w:tcPr>
            <w:tcW w:w="456" w:type="dxa"/>
          </w:tcPr>
          <w:p w:rsidR="00E50EF5" w:rsidRPr="00A2067B" w:rsidRDefault="00E50EF5" w:rsidP="007C55B9">
            <w:pPr>
              <w:jc w:val="center"/>
              <w:rPr>
                <w:lang w:val="uk-UA"/>
              </w:rPr>
            </w:pPr>
            <w:r w:rsidRPr="00A2067B">
              <w:rPr>
                <w:lang w:val="uk-UA"/>
              </w:rPr>
              <w:t>4.</w:t>
            </w:r>
          </w:p>
        </w:tc>
        <w:tc>
          <w:tcPr>
            <w:tcW w:w="1059" w:type="dxa"/>
          </w:tcPr>
          <w:p w:rsidR="00E50EF5" w:rsidRPr="00A2067B" w:rsidRDefault="00E50EF5" w:rsidP="007C55B9">
            <w:pPr>
              <w:jc w:val="center"/>
              <w:rPr>
                <w:lang w:val="uk-UA"/>
              </w:rPr>
            </w:pPr>
            <w:r w:rsidRPr="00A2067B">
              <w:rPr>
                <w:lang w:val="uk-UA"/>
              </w:rPr>
              <w:t>21.12.11</w:t>
            </w:r>
          </w:p>
        </w:tc>
        <w:tc>
          <w:tcPr>
            <w:tcW w:w="883"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11,73</w:t>
            </w:r>
          </w:p>
        </w:tc>
        <w:tc>
          <w:tcPr>
            <w:tcW w:w="797" w:type="dxa"/>
          </w:tcPr>
          <w:p w:rsidR="00E50EF5" w:rsidRPr="00A2067B" w:rsidRDefault="00E50EF5" w:rsidP="007C55B9">
            <w:pPr>
              <w:jc w:val="center"/>
              <w:rPr>
                <w:lang w:val="uk-UA"/>
              </w:rPr>
            </w:pPr>
            <w:r w:rsidRPr="00A2067B">
              <w:rPr>
                <w:lang w:val="uk-UA"/>
              </w:rPr>
              <w:t>29,0</w:t>
            </w:r>
          </w:p>
        </w:tc>
        <w:tc>
          <w:tcPr>
            <w:tcW w:w="887" w:type="dxa"/>
          </w:tcPr>
          <w:p w:rsidR="00E50EF5" w:rsidRPr="00A2067B" w:rsidRDefault="00E50EF5" w:rsidP="007C55B9">
            <w:pPr>
              <w:jc w:val="center"/>
              <w:rPr>
                <w:lang w:val="uk-UA"/>
              </w:rPr>
            </w:pPr>
            <w:r w:rsidRPr="00A2067B">
              <w:rPr>
                <w:lang w:val="uk-UA"/>
              </w:rPr>
              <w:t>2,84</w:t>
            </w:r>
          </w:p>
        </w:tc>
        <w:tc>
          <w:tcPr>
            <w:tcW w:w="1061" w:type="dxa"/>
          </w:tcPr>
          <w:p w:rsidR="00E50EF5" w:rsidRPr="00A2067B" w:rsidRDefault="00E50EF5" w:rsidP="007C55B9">
            <w:pPr>
              <w:jc w:val="center"/>
              <w:rPr>
                <w:lang w:val="uk-UA"/>
              </w:rPr>
            </w:pPr>
            <w:r w:rsidRPr="00A2067B">
              <w:rPr>
                <w:lang w:val="uk-UA"/>
              </w:rPr>
              <w:t>2,57</w:t>
            </w:r>
          </w:p>
        </w:tc>
        <w:tc>
          <w:tcPr>
            <w:tcW w:w="644" w:type="dxa"/>
          </w:tcPr>
          <w:p w:rsidR="00E50EF5" w:rsidRPr="00A2067B" w:rsidRDefault="00E50EF5" w:rsidP="007C55B9">
            <w:pPr>
              <w:jc w:val="center"/>
              <w:rPr>
                <w:lang w:val="uk-UA"/>
              </w:rPr>
            </w:pPr>
            <w:r w:rsidRPr="00A2067B">
              <w:rPr>
                <w:lang w:val="uk-UA"/>
              </w:rPr>
              <w:t>3,35</w:t>
            </w:r>
          </w:p>
        </w:tc>
        <w:tc>
          <w:tcPr>
            <w:tcW w:w="645" w:type="dxa"/>
          </w:tcPr>
          <w:p w:rsidR="00E50EF5" w:rsidRPr="00A2067B" w:rsidRDefault="00E50EF5" w:rsidP="007C55B9">
            <w:pPr>
              <w:jc w:val="center"/>
              <w:rPr>
                <w:lang w:val="uk-UA"/>
              </w:rPr>
            </w:pPr>
            <w:r w:rsidRPr="00A2067B">
              <w:rPr>
                <w:lang w:val="uk-UA"/>
              </w:rPr>
              <w:t>4,65</w:t>
            </w:r>
          </w:p>
        </w:tc>
        <w:tc>
          <w:tcPr>
            <w:tcW w:w="797" w:type="dxa"/>
          </w:tcPr>
          <w:p w:rsidR="00E50EF5" w:rsidRPr="00A2067B" w:rsidRDefault="00E50EF5" w:rsidP="007C55B9">
            <w:pPr>
              <w:jc w:val="center"/>
              <w:rPr>
                <w:lang w:val="uk-UA"/>
              </w:rPr>
            </w:pPr>
            <w:r w:rsidRPr="00A2067B">
              <w:rPr>
                <w:lang w:val="uk-UA"/>
              </w:rPr>
              <w:t>58,12</w:t>
            </w:r>
          </w:p>
        </w:tc>
        <w:tc>
          <w:tcPr>
            <w:tcW w:w="756" w:type="dxa"/>
          </w:tcPr>
          <w:p w:rsidR="00E50EF5" w:rsidRPr="00A2067B" w:rsidRDefault="00E50EF5" w:rsidP="007C55B9">
            <w:pPr>
              <w:jc w:val="center"/>
              <w:rPr>
                <w:lang w:val="uk-UA"/>
              </w:rPr>
            </w:pPr>
            <w:r w:rsidRPr="00A2067B">
              <w:rPr>
                <w:lang w:val="uk-UA"/>
              </w:rPr>
              <w:t>21,28</w:t>
            </w:r>
          </w:p>
        </w:tc>
        <w:tc>
          <w:tcPr>
            <w:tcW w:w="756" w:type="dxa"/>
          </w:tcPr>
          <w:p w:rsidR="00E50EF5" w:rsidRPr="00A2067B" w:rsidRDefault="00E50EF5" w:rsidP="007C55B9">
            <w:pPr>
              <w:jc w:val="center"/>
              <w:rPr>
                <w:lang w:val="uk-UA"/>
              </w:rPr>
            </w:pPr>
            <w:r w:rsidRPr="00A2067B">
              <w:rPr>
                <w:lang w:val="uk-UA"/>
              </w:rPr>
              <w:t>31,77</w:t>
            </w:r>
          </w:p>
        </w:tc>
        <w:tc>
          <w:tcPr>
            <w:tcW w:w="876" w:type="dxa"/>
          </w:tcPr>
          <w:p w:rsidR="00E50EF5" w:rsidRPr="00A2067B" w:rsidRDefault="00E50EF5" w:rsidP="007C55B9">
            <w:pPr>
              <w:jc w:val="center"/>
              <w:rPr>
                <w:lang w:val="uk-UA"/>
              </w:rPr>
            </w:pPr>
            <w:r w:rsidRPr="00A2067B">
              <w:rPr>
                <w:lang w:val="uk-UA"/>
              </w:rPr>
              <w:t>60,99</w:t>
            </w:r>
          </w:p>
        </w:tc>
        <w:tc>
          <w:tcPr>
            <w:tcW w:w="876" w:type="dxa"/>
          </w:tcPr>
          <w:p w:rsidR="00E50EF5" w:rsidRPr="00A2067B" w:rsidRDefault="00E50EF5" w:rsidP="007C55B9">
            <w:pPr>
              <w:jc w:val="center"/>
              <w:rPr>
                <w:lang w:val="uk-UA"/>
              </w:rPr>
            </w:pPr>
            <w:r w:rsidRPr="00A2067B">
              <w:rPr>
                <w:lang w:val="uk-UA"/>
              </w:rPr>
              <w:t>204,4</w:t>
            </w:r>
          </w:p>
        </w:tc>
        <w:tc>
          <w:tcPr>
            <w:tcW w:w="797" w:type="dxa"/>
          </w:tcPr>
          <w:p w:rsidR="00E50EF5" w:rsidRPr="00A2067B" w:rsidRDefault="00E50EF5" w:rsidP="007C55B9">
            <w:pPr>
              <w:jc w:val="center"/>
              <w:rPr>
                <w:lang w:val="uk-UA"/>
              </w:rPr>
            </w:pPr>
            <w:r w:rsidRPr="00A2067B">
              <w:rPr>
                <w:lang w:val="uk-UA"/>
              </w:rPr>
              <w:t>17,5</w:t>
            </w:r>
          </w:p>
        </w:tc>
        <w:tc>
          <w:tcPr>
            <w:tcW w:w="797" w:type="dxa"/>
          </w:tcPr>
          <w:p w:rsidR="00E50EF5" w:rsidRPr="00A2067B" w:rsidRDefault="00E50EF5" w:rsidP="007C55B9">
            <w:pPr>
              <w:jc w:val="center"/>
              <w:rPr>
                <w:lang w:val="uk-UA"/>
              </w:rPr>
            </w:pPr>
            <w:r w:rsidRPr="00A2067B">
              <w:rPr>
                <w:lang w:val="uk-UA"/>
              </w:rPr>
              <w:t>3,0</w:t>
            </w:r>
          </w:p>
        </w:tc>
        <w:tc>
          <w:tcPr>
            <w:tcW w:w="876" w:type="dxa"/>
          </w:tcPr>
          <w:p w:rsidR="00E50EF5" w:rsidRPr="00A2067B" w:rsidRDefault="00E50EF5" w:rsidP="007C55B9">
            <w:pPr>
              <w:jc w:val="center"/>
              <w:rPr>
                <w:lang w:val="uk-UA"/>
              </w:rPr>
            </w:pPr>
            <w:r w:rsidRPr="00A2067B">
              <w:rPr>
                <w:lang w:val="uk-UA"/>
              </w:rPr>
              <w:t>309,8</w:t>
            </w:r>
          </w:p>
        </w:tc>
        <w:tc>
          <w:tcPr>
            <w:tcW w:w="822" w:type="dxa"/>
          </w:tcPr>
          <w:p w:rsidR="00E50EF5" w:rsidRPr="00A2067B" w:rsidRDefault="00E50EF5" w:rsidP="007C55B9">
            <w:pPr>
              <w:jc w:val="center"/>
              <w:rPr>
                <w:lang w:val="uk-UA"/>
              </w:rPr>
            </w:pPr>
            <w:r w:rsidRPr="00A2067B">
              <w:rPr>
                <w:lang w:val="uk-UA"/>
              </w:rPr>
              <w:t>6,77</w:t>
            </w:r>
          </w:p>
        </w:tc>
      </w:tr>
      <w:tr w:rsidR="00E50EF5" w:rsidRPr="00A2067B" w:rsidTr="007C55B9">
        <w:trPr>
          <w:trHeight w:val="70"/>
        </w:trPr>
        <w:tc>
          <w:tcPr>
            <w:tcW w:w="456" w:type="dxa"/>
          </w:tcPr>
          <w:p w:rsidR="00E50EF5" w:rsidRPr="00A2067B" w:rsidRDefault="00E50EF5" w:rsidP="007C55B9">
            <w:pPr>
              <w:jc w:val="center"/>
              <w:rPr>
                <w:lang w:val="uk-UA"/>
              </w:rPr>
            </w:pPr>
            <w:r w:rsidRPr="00A2067B">
              <w:rPr>
                <w:lang w:val="uk-UA"/>
              </w:rPr>
              <w:t>5.</w:t>
            </w:r>
          </w:p>
        </w:tc>
        <w:tc>
          <w:tcPr>
            <w:tcW w:w="1059" w:type="dxa"/>
          </w:tcPr>
          <w:p w:rsidR="00E50EF5" w:rsidRPr="00A2067B" w:rsidRDefault="00E50EF5" w:rsidP="007C55B9">
            <w:pPr>
              <w:jc w:val="center"/>
              <w:rPr>
                <w:lang w:val="uk-UA"/>
              </w:rPr>
            </w:pPr>
            <w:r w:rsidRPr="00A2067B">
              <w:rPr>
                <w:lang w:val="uk-UA"/>
              </w:rPr>
              <w:t>30.03.12</w:t>
            </w:r>
          </w:p>
        </w:tc>
        <w:tc>
          <w:tcPr>
            <w:tcW w:w="883"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8,59</w:t>
            </w:r>
          </w:p>
        </w:tc>
        <w:tc>
          <w:tcPr>
            <w:tcW w:w="797" w:type="dxa"/>
          </w:tcPr>
          <w:p w:rsidR="00E50EF5" w:rsidRPr="00A2067B" w:rsidRDefault="00E50EF5" w:rsidP="007C55B9">
            <w:pPr>
              <w:jc w:val="center"/>
              <w:rPr>
                <w:lang w:val="uk-UA"/>
              </w:rPr>
            </w:pPr>
            <w:r w:rsidRPr="00A2067B">
              <w:rPr>
                <w:lang w:val="uk-UA"/>
              </w:rPr>
              <w:t>25,0</w:t>
            </w:r>
          </w:p>
        </w:tc>
        <w:tc>
          <w:tcPr>
            <w:tcW w:w="887" w:type="dxa"/>
          </w:tcPr>
          <w:p w:rsidR="00E50EF5" w:rsidRPr="00A2067B" w:rsidRDefault="00E50EF5" w:rsidP="007C55B9">
            <w:pPr>
              <w:jc w:val="center"/>
              <w:rPr>
                <w:lang w:val="uk-UA"/>
              </w:rPr>
            </w:pPr>
            <w:r w:rsidRPr="00A2067B">
              <w:rPr>
                <w:lang w:val="uk-UA"/>
              </w:rPr>
              <w:t>3,46</w:t>
            </w:r>
          </w:p>
        </w:tc>
        <w:tc>
          <w:tcPr>
            <w:tcW w:w="1061" w:type="dxa"/>
          </w:tcPr>
          <w:p w:rsidR="00E50EF5" w:rsidRPr="00A2067B" w:rsidRDefault="00E50EF5" w:rsidP="007C55B9">
            <w:pPr>
              <w:jc w:val="center"/>
              <w:rPr>
                <w:lang w:val="uk-UA"/>
              </w:rPr>
            </w:pPr>
            <w:r w:rsidRPr="00A2067B">
              <w:rPr>
                <w:lang w:val="uk-UA"/>
              </w:rPr>
              <w:t>3,52</w:t>
            </w:r>
          </w:p>
        </w:tc>
        <w:tc>
          <w:tcPr>
            <w:tcW w:w="644" w:type="dxa"/>
          </w:tcPr>
          <w:p w:rsidR="00E50EF5" w:rsidRPr="00A2067B" w:rsidRDefault="00E50EF5" w:rsidP="007C55B9">
            <w:pPr>
              <w:jc w:val="center"/>
              <w:rPr>
                <w:lang w:val="uk-UA"/>
              </w:rPr>
            </w:pPr>
            <w:r w:rsidRPr="00A2067B">
              <w:rPr>
                <w:lang w:val="uk-UA"/>
              </w:rPr>
              <w:t>3,20</w:t>
            </w:r>
          </w:p>
        </w:tc>
        <w:tc>
          <w:tcPr>
            <w:tcW w:w="645" w:type="dxa"/>
          </w:tcPr>
          <w:p w:rsidR="00E50EF5" w:rsidRPr="00A2067B" w:rsidRDefault="00E50EF5" w:rsidP="007C55B9">
            <w:pPr>
              <w:jc w:val="center"/>
              <w:rPr>
                <w:lang w:val="uk-UA"/>
              </w:rPr>
            </w:pPr>
            <w:r w:rsidRPr="00A2067B">
              <w:rPr>
                <w:lang w:val="uk-UA"/>
              </w:rPr>
              <w:t>4,70</w:t>
            </w:r>
          </w:p>
        </w:tc>
        <w:tc>
          <w:tcPr>
            <w:tcW w:w="797" w:type="dxa"/>
          </w:tcPr>
          <w:p w:rsidR="00E50EF5" w:rsidRPr="00A2067B" w:rsidRDefault="00E50EF5" w:rsidP="007C55B9">
            <w:pPr>
              <w:jc w:val="center"/>
              <w:rPr>
                <w:lang w:val="uk-UA"/>
              </w:rPr>
            </w:pPr>
            <w:r w:rsidRPr="00A2067B">
              <w:rPr>
                <w:lang w:val="uk-UA"/>
              </w:rPr>
              <w:t>57,62</w:t>
            </w:r>
          </w:p>
        </w:tc>
        <w:tc>
          <w:tcPr>
            <w:tcW w:w="756" w:type="dxa"/>
          </w:tcPr>
          <w:p w:rsidR="00E50EF5" w:rsidRPr="00A2067B" w:rsidRDefault="00E50EF5" w:rsidP="007C55B9">
            <w:pPr>
              <w:jc w:val="center"/>
              <w:rPr>
                <w:lang w:val="uk-UA"/>
              </w:rPr>
            </w:pPr>
            <w:r w:rsidRPr="00A2067B">
              <w:rPr>
                <w:lang w:val="uk-UA"/>
              </w:rPr>
              <w:t>22,13</w:t>
            </w:r>
          </w:p>
        </w:tc>
        <w:tc>
          <w:tcPr>
            <w:tcW w:w="756" w:type="dxa"/>
          </w:tcPr>
          <w:p w:rsidR="00E50EF5" w:rsidRPr="00A2067B" w:rsidRDefault="00E50EF5" w:rsidP="007C55B9">
            <w:pPr>
              <w:jc w:val="center"/>
              <w:rPr>
                <w:lang w:val="uk-UA"/>
              </w:rPr>
            </w:pPr>
            <w:r w:rsidRPr="00A2067B">
              <w:rPr>
                <w:lang w:val="uk-UA"/>
              </w:rPr>
              <w:t>40,29</w:t>
            </w:r>
          </w:p>
        </w:tc>
        <w:tc>
          <w:tcPr>
            <w:tcW w:w="876" w:type="dxa"/>
          </w:tcPr>
          <w:p w:rsidR="00E50EF5" w:rsidRPr="00A2067B" w:rsidRDefault="00E50EF5" w:rsidP="007C55B9">
            <w:pPr>
              <w:jc w:val="center"/>
              <w:rPr>
                <w:lang w:val="uk-UA"/>
              </w:rPr>
            </w:pPr>
            <w:r w:rsidRPr="00A2067B">
              <w:rPr>
                <w:lang w:val="uk-UA"/>
              </w:rPr>
              <w:t>59,77</w:t>
            </w:r>
          </w:p>
        </w:tc>
        <w:tc>
          <w:tcPr>
            <w:tcW w:w="876" w:type="dxa"/>
          </w:tcPr>
          <w:p w:rsidR="00E50EF5" w:rsidRPr="00A2067B" w:rsidRDefault="00E50EF5" w:rsidP="007C55B9">
            <w:pPr>
              <w:jc w:val="center"/>
              <w:rPr>
                <w:lang w:val="uk-UA"/>
              </w:rPr>
            </w:pPr>
            <w:r w:rsidRPr="00A2067B">
              <w:rPr>
                <w:lang w:val="uk-UA"/>
              </w:rPr>
              <w:t>195,3</w:t>
            </w:r>
          </w:p>
        </w:tc>
        <w:tc>
          <w:tcPr>
            <w:tcW w:w="797" w:type="dxa"/>
          </w:tcPr>
          <w:p w:rsidR="00E50EF5" w:rsidRPr="00A2067B" w:rsidRDefault="00E50EF5" w:rsidP="007C55B9">
            <w:pPr>
              <w:jc w:val="center"/>
              <w:rPr>
                <w:lang w:val="uk-UA"/>
              </w:rPr>
            </w:pPr>
            <w:r w:rsidRPr="00A2067B">
              <w:rPr>
                <w:lang w:val="uk-UA"/>
              </w:rPr>
              <w:t>8,,5</w:t>
            </w:r>
          </w:p>
        </w:tc>
        <w:tc>
          <w:tcPr>
            <w:tcW w:w="797" w:type="dxa"/>
          </w:tcPr>
          <w:p w:rsidR="00E50EF5" w:rsidRPr="00A2067B" w:rsidRDefault="00E50EF5" w:rsidP="007C55B9">
            <w:pPr>
              <w:jc w:val="center"/>
              <w:rPr>
                <w:lang w:val="uk-UA"/>
              </w:rPr>
            </w:pPr>
            <w:r w:rsidRPr="00A2067B">
              <w:rPr>
                <w:lang w:val="uk-UA"/>
              </w:rPr>
              <w:t>4,0</w:t>
            </w:r>
          </w:p>
        </w:tc>
        <w:tc>
          <w:tcPr>
            <w:tcW w:w="876" w:type="dxa"/>
          </w:tcPr>
          <w:p w:rsidR="00E50EF5" w:rsidRPr="00A2067B" w:rsidRDefault="00E50EF5" w:rsidP="007C55B9">
            <w:pPr>
              <w:jc w:val="center"/>
              <w:rPr>
                <w:lang w:val="uk-UA"/>
              </w:rPr>
            </w:pPr>
            <w:r w:rsidRPr="00A2067B">
              <w:rPr>
                <w:lang w:val="uk-UA"/>
              </w:rPr>
              <w:t>308,25</w:t>
            </w:r>
          </w:p>
        </w:tc>
        <w:tc>
          <w:tcPr>
            <w:tcW w:w="822" w:type="dxa"/>
          </w:tcPr>
          <w:p w:rsidR="00E50EF5" w:rsidRPr="00A2067B" w:rsidRDefault="00E50EF5" w:rsidP="007C55B9">
            <w:pPr>
              <w:jc w:val="center"/>
              <w:rPr>
                <w:lang w:val="uk-UA"/>
              </w:rPr>
            </w:pPr>
            <w:r w:rsidRPr="00A2067B">
              <w:rPr>
                <w:lang w:val="uk-UA"/>
              </w:rPr>
              <w:t>8,33</w:t>
            </w:r>
          </w:p>
        </w:tc>
      </w:tr>
      <w:tr w:rsidR="00E50EF5" w:rsidRPr="00A2067B" w:rsidTr="007C55B9">
        <w:trPr>
          <w:trHeight w:val="70"/>
        </w:trPr>
        <w:tc>
          <w:tcPr>
            <w:tcW w:w="456" w:type="dxa"/>
          </w:tcPr>
          <w:p w:rsidR="00E50EF5" w:rsidRPr="00A2067B" w:rsidRDefault="00E50EF5" w:rsidP="007C55B9">
            <w:pPr>
              <w:jc w:val="center"/>
              <w:rPr>
                <w:lang w:val="uk-UA"/>
              </w:rPr>
            </w:pPr>
            <w:r w:rsidRPr="00A2067B">
              <w:rPr>
                <w:lang w:val="uk-UA"/>
              </w:rPr>
              <w:t>6.</w:t>
            </w:r>
          </w:p>
        </w:tc>
        <w:tc>
          <w:tcPr>
            <w:tcW w:w="1059" w:type="dxa"/>
          </w:tcPr>
          <w:p w:rsidR="00E50EF5" w:rsidRPr="00A2067B" w:rsidRDefault="00E50EF5" w:rsidP="007C55B9">
            <w:pPr>
              <w:jc w:val="center"/>
              <w:rPr>
                <w:lang w:val="uk-UA"/>
              </w:rPr>
            </w:pPr>
            <w:r w:rsidRPr="00A2067B">
              <w:rPr>
                <w:lang w:val="uk-UA"/>
              </w:rPr>
              <w:t>30.03.12</w:t>
            </w:r>
          </w:p>
        </w:tc>
        <w:tc>
          <w:tcPr>
            <w:tcW w:w="883"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12,54</w:t>
            </w:r>
          </w:p>
        </w:tc>
        <w:tc>
          <w:tcPr>
            <w:tcW w:w="797" w:type="dxa"/>
          </w:tcPr>
          <w:p w:rsidR="00E50EF5" w:rsidRPr="00A2067B" w:rsidRDefault="00E50EF5" w:rsidP="007C55B9">
            <w:pPr>
              <w:jc w:val="center"/>
              <w:rPr>
                <w:i/>
                <w:iCs/>
                <w:lang w:val="uk-UA"/>
              </w:rPr>
            </w:pPr>
            <w:r w:rsidRPr="00A2067B">
              <w:rPr>
                <w:i/>
                <w:iCs/>
                <w:lang w:val="uk-UA"/>
              </w:rPr>
              <w:t>15,0</w:t>
            </w:r>
          </w:p>
        </w:tc>
        <w:tc>
          <w:tcPr>
            <w:tcW w:w="887" w:type="dxa"/>
          </w:tcPr>
          <w:p w:rsidR="00E50EF5" w:rsidRPr="00A2067B" w:rsidRDefault="00E50EF5" w:rsidP="007C55B9">
            <w:pPr>
              <w:jc w:val="center"/>
              <w:rPr>
                <w:lang w:val="uk-UA"/>
              </w:rPr>
            </w:pPr>
            <w:r w:rsidRPr="00A2067B">
              <w:rPr>
                <w:lang w:val="uk-UA"/>
              </w:rPr>
              <w:t>8,76</w:t>
            </w:r>
          </w:p>
        </w:tc>
        <w:tc>
          <w:tcPr>
            <w:tcW w:w="1061" w:type="dxa"/>
          </w:tcPr>
          <w:p w:rsidR="00E50EF5" w:rsidRPr="00A2067B" w:rsidRDefault="00E50EF5" w:rsidP="007C55B9">
            <w:pPr>
              <w:jc w:val="center"/>
              <w:rPr>
                <w:lang w:val="uk-UA"/>
              </w:rPr>
            </w:pPr>
            <w:r w:rsidRPr="00A2067B">
              <w:rPr>
                <w:lang w:val="uk-UA"/>
              </w:rPr>
              <w:t>2,32</w:t>
            </w:r>
          </w:p>
        </w:tc>
        <w:tc>
          <w:tcPr>
            <w:tcW w:w="644" w:type="dxa"/>
          </w:tcPr>
          <w:p w:rsidR="00E50EF5" w:rsidRPr="00A2067B" w:rsidRDefault="00E50EF5" w:rsidP="007C55B9">
            <w:pPr>
              <w:jc w:val="center"/>
              <w:rPr>
                <w:lang w:val="uk-UA"/>
              </w:rPr>
            </w:pPr>
            <w:r w:rsidRPr="00A2067B">
              <w:rPr>
                <w:lang w:val="uk-UA"/>
              </w:rPr>
              <w:t>3,15</w:t>
            </w:r>
          </w:p>
        </w:tc>
        <w:tc>
          <w:tcPr>
            <w:tcW w:w="645" w:type="dxa"/>
          </w:tcPr>
          <w:p w:rsidR="00E50EF5" w:rsidRPr="00A2067B" w:rsidRDefault="00E50EF5" w:rsidP="007C55B9">
            <w:pPr>
              <w:jc w:val="center"/>
              <w:rPr>
                <w:lang w:val="uk-UA"/>
              </w:rPr>
            </w:pPr>
            <w:r w:rsidRPr="00A2067B">
              <w:rPr>
                <w:lang w:val="uk-UA"/>
              </w:rPr>
              <w:t>4,6</w:t>
            </w:r>
          </w:p>
        </w:tc>
        <w:tc>
          <w:tcPr>
            <w:tcW w:w="797" w:type="dxa"/>
          </w:tcPr>
          <w:p w:rsidR="00E50EF5" w:rsidRPr="00A2067B" w:rsidRDefault="00E50EF5" w:rsidP="007C55B9">
            <w:pPr>
              <w:jc w:val="center"/>
              <w:rPr>
                <w:lang w:val="uk-UA"/>
              </w:rPr>
            </w:pPr>
            <w:r w:rsidRPr="00A2067B">
              <w:rPr>
                <w:lang w:val="uk-UA"/>
              </w:rPr>
              <w:t>61,62</w:t>
            </w:r>
          </w:p>
        </w:tc>
        <w:tc>
          <w:tcPr>
            <w:tcW w:w="756" w:type="dxa"/>
          </w:tcPr>
          <w:p w:rsidR="00E50EF5" w:rsidRPr="00A2067B" w:rsidRDefault="00E50EF5" w:rsidP="007C55B9">
            <w:pPr>
              <w:jc w:val="center"/>
              <w:rPr>
                <w:lang w:val="uk-UA"/>
              </w:rPr>
            </w:pPr>
            <w:r w:rsidRPr="00A2067B">
              <w:rPr>
                <w:lang w:val="uk-UA"/>
              </w:rPr>
              <w:t>18,60</w:t>
            </w:r>
          </w:p>
        </w:tc>
        <w:tc>
          <w:tcPr>
            <w:tcW w:w="756" w:type="dxa"/>
          </w:tcPr>
          <w:p w:rsidR="00E50EF5" w:rsidRPr="00A2067B" w:rsidRDefault="00E50EF5" w:rsidP="007C55B9">
            <w:pPr>
              <w:jc w:val="center"/>
              <w:rPr>
                <w:lang w:val="uk-UA"/>
              </w:rPr>
            </w:pPr>
            <w:r w:rsidRPr="00A2067B">
              <w:rPr>
                <w:lang w:val="uk-UA"/>
              </w:rPr>
              <w:t>74,46</w:t>
            </w:r>
          </w:p>
        </w:tc>
        <w:tc>
          <w:tcPr>
            <w:tcW w:w="876" w:type="dxa"/>
          </w:tcPr>
          <w:p w:rsidR="00E50EF5" w:rsidRPr="00A2067B" w:rsidRDefault="00E50EF5" w:rsidP="007C55B9">
            <w:pPr>
              <w:jc w:val="center"/>
              <w:rPr>
                <w:lang w:val="uk-UA"/>
              </w:rPr>
            </w:pPr>
            <w:r w:rsidRPr="00A2067B">
              <w:rPr>
                <w:lang w:val="uk-UA"/>
              </w:rPr>
              <w:t>50,31</w:t>
            </w:r>
          </w:p>
        </w:tc>
        <w:tc>
          <w:tcPr>
            <w:tcW w:w="876" w:type="dxa"/>
          </w:tcPr>
          <w:p w:rsidR="00E50EF5" w:rsidRPr="00A2067B" w:rsidRDefault="00E50EF5" w:rsidP="007C55B9">
            <w:pPr>
              <w:jc w:val="center"/>
              <w:rPr>
                <w:lang w:val="uk-UA"/>
              </w:rPr>
            </w:pPr>
            <w:r w:rsidRPr="00A2067B">
              <w:rPr>
                <w:lang w:val="uk-UA"/>
              </w:rPr>
              <w:t>192,2</w:t>
            </w:r>
          </w:p>
        </w:tc>
        <w:tc>
          <w:tcPr>
            <w:tcW w:w="797" w:type="dxa"/>
          </w:tcPr>
          <w:p w:rsidR="00E50EF5" w:rsidRPr="00A2067B" w:rsidRDefault="00E50EF5" w:rsidP="007C55B9">
            <w:pPr>
              <w:jc w:val="center"/>
              <w:rPr>
                <w:lang w:val="uk-UA"/>
              </w:rPr>
            </w:pPr>
            <w:r w:rsidRPr="00A2067B">
              <w:rPr>
                <w:lang w:val="uk-UA"/>
              </w:rPr>
              <w:t>8,5</w:t>
            </w:r>
          </w:p>
        </w:tc>
        <w:tc>
          <w:tcPr>
            <w:tcW w:w="797" w:type="dxa"/>
          </w:tcPr>
          <w:p w:rsidR="00E50EF5" w:rsidRPr="00A2067B" w:rsidRDefault="00E50EF5" w:rsidP="007C55B9">
            <w:pPr>
              <w:jc w:val="center"/>
              <w:rPr>
                <w:lang w:val="uk-UA"/>
              </w:rPr>
            </w:pPr>
            <w:r w:rsidRPr="00A2067B">
              <w:rPr>
                <w:lang w:val="uk-UA"/>
              </w:rPr>
              <w:t>3,9</w:t>
            </w:r>
          </w:p>
        </w:tc>
        <w:tc>
          <w:tcPr>
            <w:tcW w:w="876" w:type="dxa"/>
          </w:tcPr>
          <w:p w:rsidR="00E50EF5" w:rsidRPr="00A2067B" w:rsidRDefault="00E50EF5" w:rsidP="007C55B9">
            <w:pPr>
              <w:jc w:val="center"/>
              <w:rPr>
                <w:lang w:val="uk-UA"/>
              </w:rPr>
            </w:pPr>
            <w:r w:rsidRPr="00A2067B">
              <w:rPr>
                <w:lang w:val="uk-UA"/>
              </w:rPr>
              <w:t>307,3</w:t>
            </w:r>
          </w:p>
        </w:tc>
        <w:tc>
          <w:tcPr>
            <w:tcW w:w="822" w:type="dxa"/>
          </w:tcPr>
          <w:p w:rsidR="00E50EF5" w:rsidRPr="00A2067B" w:rsidRDefault="00E50EF5" w:rsidP="007C55B9">
            <w:pPr>
              <w:jc w:val="center"/>
              <w:rPr>
                <w:lang w:val="uk-UA"/>
              </w:rPr>
            </w:pPr>
            <w:r w:rsidRPr="00A2067B">
              <w:rPr>
                <w:lang w:val="uk-UA"/>
              </w:rPr>
              <w:t>9,19</w:t>
            </w:r>
          </w:p>
        </w:tc>
      </w:tr>
      <w:tr w:rsidR="00E50EF5" w:rsidRPr="00A2067B" w:rsidTr="007C55B9">
        <w:trPr>
          <w:trHeight w:val="70"/>
        </w:trPr>
        <w:tc>
          <w:tcPr>
            <w:tcW w:w="456" w:type="dxa"/>
          </w:tcPr>
          <w:p w:rsidR="00E50EF5" w:rsidRPr="00A2067B" w:rsidRDefault="00E50EF5" w:rsidP="007C55B9">
            <w:pPr>
              <w:jc w:val="center"/>
              <w:rPr>
                <w:lang w:val="uk-UA"/>
              </w:rPr>
            </w:pPr>
            <w:r w:rsidRPr="00A2067B">
              <w:rPr>
                <w:lang w:val="uk-UA"/>
              </w:rPr>
              <w:t>7.</w:t>
            </w:r>
          </w:p>
        </w:tc>
        <w:tc>
          <w:tcPr>
            <w:tcW w:w="1059" w:type="dxa"/>
          </w:tcPr>
          <w:p w:rsidR="00E50EF5" w:rsidRPr="00A2067B" w:rsidRDefault="00E50EF5" w:rsidP="007C55B9">
            <w:pPr>
              <w:jc w:val="center"/>
              <w:rPr>
                <w:lang w:val="uk-UA"/>
              </w:rPr>
            </w:pPr>
            <w:r w:rsidRPr="00A2067B">
              <w:rPr>
                <w:lang w:val="en-US"/>
              </w:rPr>
              <w:t>12.06.13</w:t>
            </w:r>
          </w:p>
        </w:tc>
        <w:tc>
          <w:tcPr>
            <w:tcW w:w="883" w:type="dxa"/>
          </w:tcPr>
          <w:p w:rsidR="00E50EF5" w:rsidRPr="00A2067B" w:rsidRDefault="00E50EF5" w:rsidP="007C55B9">
            <w:pPr>
              <w:jc w:val="center"/>
              <w:rPr>
                <w:lang w:val="uk-UA"/>
              </w:rPr>
            </w:pPr>
            <w:r w:rsidRPr="00A2067B">
              <w:rPr>
                <w:lang w:val="en-US"/>
              </w:rPr>
              <w:t>0</w:t>
            </w:r>
            <w:r w:rsidRPr="00A2067B">
              <w:rPr>
                <w:lang w:val="uk-UA"/>
              </w:rPr>
              <w:t>/1</w:t>
            </w:r>
          </w:p>
        </w:tc>
        <w:tc>
          <w:tcPr>
            <w:tcW w:w="876" w:type="dxa"/>
          </w:tcPr>
          <w:p w:rsidR="00E50EF5" w:rsidRPr="00A2067B" w:rsidRDefault="00E50EF5" w:rsidP="007C55B9">
            <w:pPr>
              <w:jc w:val="center"/>
              <w:rPr>
                <w:lang w:val="en-US"/>
              </w:rPr>
            </w:pPr>
            <w:r w:rsidRPr="00A2067B">
              <w:rPr>
                <w:lang w:val="en-US"/>
              </w:rPr>
              <w:t>34,88</w:t>
            </w:r>
          </w:p>
        </w:tc>
        <w:tc>
          <w:tcPr>
            <w:tcW w:w="797" w:type="dxa"/>
          </w:tcPr>
          <w:p w:rsidR="00E50EF5" w:rsidRPr="00A2067B" w:rsidRDefault="00E50EF5" w:rsidP="007C55B9">
            <w:pPr>
              <w:jc w:val="center"/>
              <w:rPr>
                <w:lang w:val="en-US"/>
              </w:rPr>
            </w:pPr>
            <w:r w:rsidRPr="00A2067B">
              <w:rPr>
                <w:lang w:val="en-US"/>
              </w:rPr>
              <w:t>&gt;</w:t>
            </w:r>
            <w:r w:rsidRPr="00A2067B">
              <w:rPr>
                <w:lang w:val="uk-UA"/>
              </w:rPr>
              <w:t>30</w:t>
            </w:r>
          </w:p>
        </w:tc>
        <w:tc>
          <w:tcPr>
            <w:tcW w:w="887" w:type="dxa"/>
          </w:tcPr>
          <w:p w:rsidR="00E50EF5" w:rsidRPr="00A2067B" w:rsidRDefault="00E50EF5" w:rsidP="007C55B9">
            <w:pPr>
              <w:jc w:val="center"/>
              <w:rPr>
                <w:lang w:val="en-US"/>
              </w:rPr>
            </w:pPr>
            <w:r w:rsidRPr="00A2067B">
              <w:rPr>
                <w:lang w:val="en-US"/>
              </w:rPr>
              <w:t>1,3</w:t>
            </w:r>
          </w:p>
        </w:tc>
        <w:tc>
          <w:tcPr>
            <w:tcW w:w="1061" w:type="dxa"/>
          </w:tcPr>
          <w:p w:rsidR="00E50EF5" w:rsidRPr="00A2067B" w:rsidRDefault="00E50EF5" w:rsidP="007C55B9">
            <w:pPr>
              <w:jc w:val="center"/>
              <w:rPr>
                <w:lang w:val="en-US"/>
              </w:rPr>
            </w:pPr>
            <w:r w:rsidRPr="00A2067B">
              <w:rPr>
                <w:lang w:val="en-US"/>
              </w:rPr>
              <w:t>-</w:t>
            </w:r>
          </w:p>
        </w:tc>
        <w:tc>
          <w:tcPr>
            <w:tcW w:w="644" w:type="dxa"/>
          </w:tcPr>
          <w:p w:rsidR="00E50EF5" w:rsidRPr="00A2067B" w:rsidRDefault="00E50EF5" w:rsidP="007C55B9">
            <w:pPr>
              <w:jc w:val="center"/>
              <w:rPr>
                <w:lang w:val="en-US"/>
              </w:rPr>
            </w:pPr>
            <w:r w:rsidRPr="00A2067B">
              <w:rPr>
                <w:lang w:val="en-US"/>
              </w:rPr>
              <w:t>-</w:t>
            </w:r>
          </w:p>
        </w:tc>
        <w:tc>
          <w:tcPr>
            <w:tcW w:w="645" w:type="dxa"/>
          </w:tcPr>
          <w:p w:rsidR="00E50EF5" w:rsidRPr="00A2067B" w:rsidRDefault="00E50EF5" w:rsidP="007C55B9">
            <w:pPr>
              <w:jc w:val="center"/>
              <w:rPr>
                <w:lang w:val="en-US"/>
              </w:rPr>
            </w:pPr>
            <w:r w:rsidRPr="00A2067B">
              <w:rPr>
                <w:lang w:val="en-US"/>
              </w:rPr>
              <w:t>4,05</w:t>
            </w:r>
          </w:p>
        </w:tc>
        <w:tc>
          <w:tcPr>
            <w:tcW w:w="797" w:type="dxa"/>
          </w:tcPr>
          <w:p w:rsidR="00E50EF5" w:rsidRPr="00A2067B" w:rsidRDefault="00E50EF5" w:rsidP="007C55B9">
            <w:pPr>
              <w:jc w:val="center"/>
              <w:rPr>
                <w:lang w:val="en-US"/>
              </w:rPr>
            </w:pPr>
            <w:r w:rsidRPr="00A2067B">
              <w:rPr>
                <w:lang w:val="en-US"/>
              </w:rPr>
              <w:t>47,6</w:t>
            </w:r>
          </w:p>
        </w:tc>
        <w:tc>
          <w:tcPr>
            <w:tcW w:w="756" w:type="dxa"/>
          </w:tcPr>
          <w:p w:rsidR="00E50EF5" w:rsidRPr="00A2067B" w:rsidRDefault="00E50EF5" w:rsidP="007C55B9">
            <w:pPr>
              <w:jc w:val="center"/>
              <w:rPr>
                <w:lang w:val="en-US"/>
              </w:rPr>
            </w:pPr>
            <w:r w:rsidRPr="00A2067B">
              <w:rPr>
                <w:lang w:val="en-US"/>
              </w:rPr>
              <w:t>20,37</w:t>
            </w:r>
          </w:p>
        </w:tc>
        <w:tc>
          <w:tcPr>
            <w:tcW w:w="756" w:type="dxa"/>
          </w:tcPr>
          <w:p w:rsidR="00E50EF5" w:rsidRPr="00A2067B" w:rsidRDefault="00E50EF5" w:rsidP="007C55B9">
            <w:pPr>
              <w:jc w:val="center"/>
              <w:rPr>
                <w:lang w:val="en-US"/>
              </w:rPr>
            </w:pPr>
            <w:r w:rsidRPr="00A2067B">
              <w:rPr>
                <w:lang w:val="en-US"/>
              </w:rPr>
              <w:t>25,24</w:t>
            </w:r>
          </w:p>
        </w:tc>
        <w:tc>
          <w:tcPr>
            <w:tcW w:w="876"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en-US"/>
              </w:rPr>
              <w:t>-</w:t>
            </w:r>
          </w:p>
        </w:tc>
        <w:tc>
          <w:tcPr>
            <w:tcW w:w="797" w:type="dxa"/>
          </w:tcPr>
          <w:p w:rsidR="00E50EF5" w:rsidRPr="00A2067B" w:rsidRDefault="00E50EF5" w:rsidP="007C55B9">
            <w:pPr>
              <w:jc w:val="center"/>
              <w:rPr>
                <w:lang w:val="en-US"/>
              </w:rPr>
            </w:pPr>
            <w:r w:rsidRPr="00A2067B">
              <w:rPr>
                <w:lang w:val="en-US"/>
              </w:rPr>
              <w:t>12,5</w:t>
            </w:r>
          </w:p>
        </w:tc>
        <w:tc>
          <w:tcPr>
            <w:tcW w:w="797" w:type="dxa"/>
          </w:tcPr>
          <w:p w:rsidR="00E50EF5" w:rsidRPr="00A2067B" w:rsidRDefault="00E50EF5" w:rsidP="007C55B9">
            <w:pPr>
              <w:jc w:val="center"/>
              <w:rPr>
                <w:lang w:val="en-US"/>
              </w:rPr>
            </w:pPr>
            <w:r w:rsidRPr="00A2067B">
              <w:rPr>
                <w:lang w:val="en-US"/>
              </w:rPr>
              <w:t>1,8</w:t>
            </w:r>
          </w:p>
        </w:tc>
        <w:tc>
          <w:tcPr>
            <w:tcW w:w="876" w:type="dxa"/>
          </w:tcPr>
          <w:p w:rsidR="00E50EF5" w:rsidRPr="00A2067B" w:rsidRDefault="00E50EF5" w:rsidP="007C55B9">
            <w:pPr>
              <w:jc w:val="center"/>
              <w:rPr>
                <w:lang w:val="en-US"/>
              </w:rPr>
            </w:pPr>
            <w:r w:rsidRPr="00A2067B">
              <w:rPr>
                <w:lang w:val="en-US"/>
              </w:rPr>
              <w:t>244,8</w:t>
            </w:r>
          </w:p>
        </w:tc>
        <w:tc>
          <w:tcPr>
            <w:tcW w:w="822" w:type="dxa"/>
          </w:tcPr>
          <w:p w:rsidR="00E50EF5" w:rsidRPr="00A2067B" w:rsidRDefault="00E50EF5" w:rsidP="007C55B9">
            <w:pPr>
              <w:jc w:val="center"/>
              <w:rPr>
                <w:lang w:val="en-US"/>
              </w:rPr>
            </w:pPr>
            <w:r w:rsidRPr="00A2067B">
              <w:rPr>
                <w:lang w:val="en-US"/>
              </w:rPr>
              <w:t>8,09</w:t>
            </w:r>
          </w:p>
        </w:tc>
      </w:tr>
      <w:tr w:rsidR="00E50EF5" w:rsidRPr="00A2067B" w:rsidTr="007C55B9">
        <w:trPr>
          <w:trHeight w:val="70"/>
        </w:trPr>
        <w:tc>
          <w:tcPr>
            <w:tcW w:w="1515" w:type="dxa"/>
            <w:gridSpan w:val="2"/>
          </w:tcPr>
          <w:p w:rsidR="00E50EF5" w:rsidRPr="00A2067B" w:rsidRDefault="00E50EF5" w:rsidP="007C55B9">
            <w:pPr>
              <w:rPr>
                <w:lang w:val="uk-UA"/>
              </w:rPr>
            </w:pPr>
            <w:r w:rsidRPr="00A2067B">
              <w:t>ДСТУ 4808:2007</w:t>
            </w:r>
            <w:r w:rsidRPr="00A2067B">
              <w:rPr>
                <w:lang w:val="uk-UA"/>
              </w:rPr>
              <w:t xml:space="preserve"> </w:t>
            </w:r>
            <w:r w:rsidRPr="00A2067B">
              <w:t>[</w:t>
            </w:r>
            <w:r w:rsidRPr="00A2067B">
              <w:rPr>
                <w:lang w:val="uk-UA"/>
              </w:rPr>
              <w:t>4</w:t>
            </w:r>
            <w:r w:rsidRPr="00A2067B">
              <w:t>]</w:t>
            </w:r>
          </w:p>
        </w:tc>
        <w:tc>
          <w:tcPr>
            <w:tcW w:w="883" w:type="dxa"/>
          </w:tcPr>
          <w:p w:rsidR="00E50EF5" w:rsidRPr="00A2067B" w:rsidRDefault="00E50EF5" w:rsidP="007C55B9">
            <w:pPr>
              <w:jc w:val="center"/>
              <w:rPr>
                <w:lang w:val="uk-UA"/>
              </w:rPr>
            </w:pPr>
            <w:r w:rsidRPr="00A2067B">
              <w:rPr>
                <w:color w:val="000000"/>
              </w:rPr>
              <w:t>&lt; 2</w:t>
            </w:r>
            <w:r w:rsidRPr="00A2067B">
              <w:rPr>
                <w:color w:val="000000"/>
                <w:lang w:val="uk-UA"/>
              </w:rPr>
              <w:t xml:space="preserve"> (1)</w:t>
            </w:r>
          </w:p>
        </w:tc>
        <w:tc>
          <w:tcPr>
            <w:tcW w:w="876" w:type="dxa"/>
          </w:tcPr>
          <w:p w:rsidR="00E50EF5" w:rsidRPr="00A2067B" w:rsidRDefault="00E50EF5" w:rsidP="007C55B9">
            <w:pPr>
              <w:jc w:val="center"/>
              <w:rPr>
                <w:lang w:val="uk-UA"/>
              </w:rPr>
            </w:pPr>
            <w:r w:rsidRPr="00A2067B">
              <w:rPr>
                <w:color w:val="000000"/>
              </w:rPr>
              <w:t>&lt; 20</w:t>
            </w:r>
            <w:r w:rsidRPr="00A2067B">
              <w:rPr>
                <w:color w:val="000000"/>
                <w:lang w:val="uk-UA"/>
              </w:rPr>
              <w:t xml:space="preserve"> (2)</w:t>
            </w:r>
          </w:p>
        </w:tc>
        <w:tc>
          <w:tcPr>
            <w:tcW w:w="797" w:type="dxa"/>
          </w:tcPr>
          <w:p w:rsidR="00E50EF5" w:rsidRPr="00A2067B" w:rsidRDefault="00E50EF5" w:rsidP="007C55B9">
            <w:pPr>
              <w:jc w:val="center"/>
              <w:rPr>
                <w:lang w:val="en-US"/>
              </w:rPr>
            </w:pPr>
            <w:r w:rsidRPr="00A2067B">
              <w:t>н</w:t>
            </w:r>
            <w:r w:rsidRPr="00A2067B">
              <w:rPr>
                <w:lang w:val="uk-UA"/>
              </w:rPr>
              <w:t>/н</w:t>
            </w:r>
          </w:p>
        </w:tc>
        <w:tc>
          <w:tcPr>
            <w:tcW w:w="887" w:type="dxa"/>
          </w:tcPr>
          <w:p w:rsidR="00E50EF5" w:rsidRPr="00A2067B" w:rsidRDefault="00E50EF5" w:rsidP="007C55B9">
            <w:pPr>
              <w:jc w:val="center"/>
              <w:rPr>
                <w:lang w:val="uk-UA"/>
              </w:rPr>
            </w:pPr>
            <w:r w:rsidRPr="00A2067B">
              <w:rPr>
                <w:color w:val="000000"/>
              </w:rPr>
              <w:t>&lt; 20</w:t>
            </w:r>
            <w:r w:rsidRPr="00A2067B">
              <w:rPr>
                <w:color w:val="000000"/>
                <w:lang w:val="uk-UA"/>
              </w:rPr>
              <w:t xml:space="preserve"> (1)</w:t>
            </w:r>
            <w:r w:rsidRPr="00A2067B">
              <w:rPr>
                <w:color w:val="000000"/>
              </w:rPr>
              <w:t xml:space="preserve"> </w:t>
            </w:r>
          </w:p>
        </w:tc>
        <w:tc>
          <w:tcPr>
            <w:tcW w:w="1061" w:type="dxa"/>
          </w:tcPr>
          <w:p w:rsidR="00E50EF5" w:rsidRPr="00A2067B" w:rsidRDefault="00E50EF5" w:rsidP="007C55B9">
            <w:pPr>
              <w:jc w:val="center"/>
              <w:rPr>
                <w:color w:val="000000"/>
                <w:lang w:val="uk-UA"/>
              </w:rPr>
            </w:pPr>
            <w:r w:rsidRPr="00A2067B">
              <w:rPr>
                <w:color w:val="000000"/>
              </w:rPr>
              <w:t xml:space="preserve">&lt; </w:t>
            </w:r>
            <w:r w:rsidRPr="00A2067B">
              <w:rPr>
                <w:color w:val="000000"/>
                <w:lang w:val="uk-UA"/>
              </w:rPr>
              <w:t>3</w:t>
            </w:r>
          </w:p>
          <w:p w:rsidR="00E50EF5" w:rsidRPr="00A2067B" w:rsidRDefault="00E50EF5" w:rsidP="007C55B9">
            <w:pPr>
              <w:jc w:val="center"/>
              <w:rPr>
                <w:lang w:val="en-US"/>
              </w:rPr>
            </w:pPr>
            <w:r w:rsidRPr="00A2067B">
              <w:rPr>
                <w:color w:val="000000"/>
                <w:lang w:val="uk-UA"/>
              </w:rPr>
              <w:t xml:space="preserve"> (1,2)</w:t>
            </w:r>
          </w:p>
        </w:tc>
        <w:tc>
          <w:tcPr>
            <w:tcW w:w="644" w:type="dxa"/>
          </w:tcPr>
          <w:p w:rsidR="00E50EF5" w:rsidRPr="00A2067B" w:rsidRDefault="00E50EF5" w:rsidP="007C55B9">
            <w:pPr>
              <w:jc w:val="center"/>
              <w:rPr>
                <w:lang w:val="en-US"/>
              </w:rPr>
            </w:pPr>
            <w:r w:rsidRPr="00A2067B">
              <w:rPr>
                <w:color w:val="000000"/>
              </w:rPr>
              <w:t xml:space="preserve">&lt; </w:t>
            </w:r>
            <w:r w:rsidRPr="00A2067B">
              <w:rPr>
                <w:color w:val="000000"/>
                <w:lang w:val="uk-UA"/>
              </w:rPr>
              <w:t>1,5 (2)</w:t>
            </w:r>
          </w:p>
        </w:tc>
        <w:tc>
          <w:tcPr>
            <w:tcW w:w="645" w:type="dxa"/>
          </w:tcPr>
          <w:p w:rsidR="00E50EF5" w:rsidRPr="00A2067B" w:rsidRDefault="00E50EF5" w:rsidP="007C55B9">
            <w:pPr>
              <w:jc w:val="center"/>
              <w:rPr>
                <w:lang w:val="en-US"/>
              </w:rPr>
            </w:pPr>
            <w:r w:rsidRPr="00A2067B">
              <w:rPr>
                <w:color w:val="000000"/>
              </w:rPr>
              <w:t>&lt;</w:t>
            </w:r>
            <w:r w:rsidRPr="00A2067B">
              <w:rPr>
                <w:color w:val="000000"/>
                <w:lang w:val="uk-UA"/>
              </w:rPr>
              <w:t>3 (2)</w:t>
            </w:r>
          </w:p>
        </w:tc>
        <w:tc>
          <w:tcPr>
            <w:tcW w:w="797" w:type="dxa"/>
          </w:tcPr>
          <w:p w:rsidR="00E50EF5" w:rsidRPr="00A2067B" w:rsidRDefault="00E50EF5" w:rsidP="007C55B9">
            <w:pPr>
              <w:jc w:val="center"/>
              <w:rPr>
                <w:lang w:val="en-US"/>
              </w:rPr>
            </w:pPr>
            <w:r w:rsidRPr="00A2067B">
              <w:t>не норм.</w:t>
            </w:r>
          </w:p>
        </w:tc>
        <w:tc>
          <w:tcPr>
            <w:tcW w:w="756" w:type="dxa"/>
          </w:tcPr>
          <w:p w:rsidR="00E50EF5" w:rsidRPr="00A2067B" w:rsidRDefault="00E50EF5" w:rsidP="007C55B9">
            <w:pPr>
              <w:jc w:val="center"/>
              <w:rPr>
                <w:lang w:val="en-US"/>
              </w:rPr>
            </w:pPr>
            <w:r w:rsidRPr="00A2067B">
              <w:rPr>
                <w:color w:val="000000"/>
              </w:rPr>
              <w:t xml:space="preserve">&lt; </w:t>
            </w:r>
            <w:r w:rsidRPr="00A2067B">
              <w:rPr>
                <w:color w:val="000000"/>
                <w:lang w:val="uk-UA"/>
              </w:rPr>
              <w:t>1</w:t>
            </w:r>
            <w:r w:rsidRPr="00A2067B">
              <w:rPr>
                <w:color w:val="000000"/>
              </w:rPr>
              <w:t>0</w:t>
            </w:r>
            <w:r w:rsidRPr="00A2067B">
              <w:rPr>
                <w:color w:val="000000"/>
                <w:lang w:val="uk-UA"/>
              </w:rPr>
              <w:t xml:space="preserve"> (2)</w:t>
            </w:r>
          </w:p>
        </w:tc>
        <w:tc>
          <w:tcPr>
            <w:tcW w:w="756" w:type="dxa"/>
          </w:tcPr>
          <w:p w:rsidR="00E50EF5" w:rsidRPr="00A2067B" w:rsidRDefault="00E50EF5" w:rsidP="007C55B9">
            <w:pPr>
              <w:jc w:val="center"/>
              <w:rPr>
                <w:lang w:val="en-US"/>
              </w:rPr>
            </w:pPr>
            <w:r w:rsidRPr="00A2067B">
              <w:rPr>
                <w:color w:val="000000"/>
              </w:rPr>
              <w:t xml:space="preserve">&lt; </w:t>
            </w:r>
            <w:r w:rsidRPr="00A2067B">
              <w:rPr>
                <w:color w:val="000000"/>
                <w:lang w:val="uk-UA"/>
              </w:rPr>
              <w:t>3</w:t>
            </w:r>
            <w:r w:rsidRPr="00A2067B">
              <w:rPr>
                <w:color w:val="000000"/>
              </w:rPr>
              <w:t>0</w:t>
            </w:r>
            <w:r w:rsidRPr="00A2067B">
              <w:rPr>
                <w:color w:val="000000"/>
                <w:lang w:val="uk-UA"/>
              </w:rPr>
              <w:t xml:space="preserve"> (1)</w:t>
            </w:r>
          </w:p>
        </w:tc>
        <w:tc>
          <w:tcPr>
            <w:tcW w:w="876" w:type="dxa"/>
          </w:tcPr>
          <w:p w:rsidR="00E50EF5" w:rsidRPr="00A2067B" w:rsidRDefault="00E50EF5" w:rsidP="007C55B9">
            <w:pPr>
              <w:jc w:val="center"/>
              <w:rPr>
                <w:lang w:val="en-US"/>
              </w:rPr>
            </w:pPr>
            <w:r w:rsidRPr="00A2067B">
              <w:rPr>
                <w:color w:val="000000"/>
              </w:rPr>
              <w:t xml:space="preserve">&lt; </w:t>
            </w:r>
            <w:r w:rsidRPr="00A2067B">
              <w:rPr>
                <w:color w:val="000000"/>
                <w:lang w:val="uk-UA"/>
              </w:rPr>
              <w:t>4</w:t>
            </w:r>
            <w:r w:rsidRPr="00A2067B">
              <w:rPr>
                <w:color w:val="000000"/>
              </w:rPr>
              <w:t>0</w:t>
            </w:r>
            <w:r w:rsidRPr="00A2067B">
              <w:rPr>
                <w:color w:val="000000"/>
                <w:lang w:val="uk-UA"/>
              </w:rPr>
              <w:t xml:space="preserve"> (1,2)</w:t>
            </w:r>
          </w:p>
        </w:tc>
        <w:tc>
          <w:tcPr>
            <w:tcW w:w="876" w:type="dxa"/>
          </w:tcPr>
          <w:p w:rsidR="00E50EF5" w:rsidRPr="00A2067B" w:rsidRDefault="00E50EF5" w:rsidP="007C55B9">
            <w:pPr>
              <w:jc w:val="center"/>
              <w:rPr>
                <w:lang w:val="en-US"/>
              </w:rPr>
            </w:pPr>
            <w:r w:rsidRPr="00A2067B">
              <w:t>н</w:t>
            </w:r>
            <w:r w:rsidRPr="00A2067B">
              <w:rPr>
                <w:lang w:val="uk-UA"/>
              </w:rPr>
              <w:t>/н</w:t>
            </w:r>
          </w:p>
        </w:tc>
        <w:tc>
          <w:tcPr>
            <w:tcW w:w="797" w:type="dxa"/>
          </w:tcPr>
          <w:p w:rsidR="00E50EF5" w:rsidRPr="00A2067B" w:rsidRDefault="00E50EF5" w:rsidP="007C55B9">
            <w:pPr>
              <w:jc w:val="center"/>
              <w:rPr>
                <w:lang w:val="en-US"/>
              </w:rPr>
            </w:pPr>
            <w:r w:rsidRPr="00A2067B">
              <w:t>н</w:t>
            </w:r>
            <w:r w:rsidRPr="00A2067B">
              <w:rPr>
                <w:lang w:val="uk-UA"/>
              </w:rPr>
              <w:t>/н</w:t>
            </w:r>
          </w:p>
        </w:tc>
        <w:tc>
          <w:tcPr>
            <w:tcW w:w="797" w:type="dxa"/>
          </w:tcPr>
          <w:p w:rsidR="00E50EF5" w:rsidRPr="00A2067B" w:rsidRDefault="00E50EF5" w:rsidP="007C55B9">
            <w:pPr>
              <w:jc w:val="center"/>
              <w:rPr>
                <w:lang w:val="en-US"/>
              </w:rPr>
            </w:pPr>
            <w:r w:rsidRPr="00A2067B">
              <w:t>н</w:t>
            </w:r>
            <w:r w:rsidRPr="00A2067B">
              <w:rPr>
                <w:lang w:val="uk-UA"/>
              </w:rPr>
              <w:t>/н</w:t>
            </w:r>
          </w:p>
        </w:tc>
        <w:tc>
          <w:tcPr>
            <w:tcW w:w="876" w:type="dxa"/>
          </w:tcPr>
          <w:p w:rsidR="00E50EF5" w:rsidRPr="00A2067B" w:rsidRDefault="00E50EF5" w:rsidP="007C55B9">
            <w:pPr>
              <w:jc w:val="center"/>
              <w:rPr>
                <w:lang w:val="uk-UA"/>
              </w:rPr>
            </w:pPr>
            <w:r w:rsidRPr="00A2067B">
              <w:rPr>
                <w:color w:val="000000"/>
              </w:rPr>
              <w:t xml:space="preserve">&lt;  </w:t>
            </w:r>
            <w:r w:rsidRPr="00A2067B">
              <w:rPr>
                <w:color w:val="000000"/>
                <w:lang w:val="uk-UA"/>
              </w:rPr>
              <w:t>400</w:t>
            </w:r>
            <w:r w:rsidRPr="00A2067B">
              <w:rPr>
                <w:color w:val="000000"/>
              </w:rPr>
              <w:t xml:space="preserve"> </w:t>
            </w:r>
            <w:r w:rsidRPr="00A2067B">
              <w:rPr>
                <w:color w:val="000000"/>
                <w:lang w:val="uk-UA"/>
              </w:rPr>
              <w:t>(1)</w:t>
            </w:r>
          </w:p>
        </w:tc>
        <w:tc>
          <w:tcPr>
            <w:tcW w:w="822" w:type="dxa"/>
          </w:tcPr>
          <w:p w:rsidR="00E50EF5" w:rsidRPr="00A2067B" w:rsidRDefault="00E50EF5" w:rsidP="007C55B9">
            <w:pPr>
              <w:jc w:val="center"/>
              <w:rPr>
                <w:color w:val="000000"/>
                <w:lang w:val="uk-UA"/>
              </w:rPr>
            </w:pPr>
            <w:r w:rsidRPr="00A2067B">
              <w:rPr>
                <w:color w:val="000000"/>
                <w:lang w:val="uk-UA"/>
              </w:rPr>
              <w:t xml:space="preserve">6,9-7,5 </w:t>
            </w:r>
          </w:p>
          <w:p w:rsidR="00E50EF5" w:rsidRPr="00A2067B" w:rsidRDefault="00E50EF5" w:rsidP="007C55B9">
            <w:pPr>
              <w:jc w:val="center"/>
              <w:rPr>
                <w:lang w:val="en-US"/>
              </w:rPr>
            </w:pPr>
            <w:r w:rsidRPr="00A2067B">
              <w:rPr>
                <w:color w:val="000000"/>
                <w:lang w:val="uk-UA"/>
              </w:rPr>
              <w:t>(1-3)</w:t>
            </w:r>
          </w:p>
        </w:tc>
      </w:tr>
      <w:tr w:rsidR="00E50EF5" w:rsidRPr="00A2067B" w:rsidTr="007C55B9">
        <w:trPr>
          <w:trHeight w:val="70"/>
        </w:trPr>
        <w:tc>
          <w:tcPr>
            <w:tcW w:w="1515" w:type="dxa"/>
            <w:gridSpan w:val="2"/>
          </w:tcPr>
          <w:p w:rsidR="00E50EF5" w:rsidRPr="00A2067B" w:rsidRDefault="00E50EF5" w:rsidP="007C55B9">
            <w:pPr>
              <w:overflowPunct w:val="0"/>
              <w:autoSpaceDE w:val="0"/>
              <w:autoSpaceDN w:val="0"/>
              <w:adjustRightInd w:val="0"/>
              <w:rPr>
                <w:lang w:val="uk-UA"/>
              </w:rPr>
            </w:pPr>
            <w:r w:rsidRPr="00A2067B">
              <w:t xml:space="preserve">СанПиН </w:t>
            </w:r>
          </w:p>
          <w:p w:rsidR="00E50EF5" w:rsidRPr="00A2067B" w:rsidRDefault="00E50EF5" w:rsidP="007C55B9">
            <w:pPr>
              <w:overflowPunct w:val="0"/>
              <w:autoSpaceDE w:val="0"/>
              <w:autoSpaceDN w:val="0"/>
              <w:adjustRightInd w:val="0"/>
              <w:rPr>
                <w:lang w:val="en-US"/>
              </w:rPr>
            </w:pPr>
            <w:r w:rsidRPr="00A2067B">
              <w:sym w:font="Times New Roman" w:char="2116"/>
            </w:r>
            <w:r w:rsidRPr="00A2067B">
              <w:t xml:space="preserve"> 4630-88</w:t>
            </w:r>
            <w:r w:rsidRPr="00A2067B">
              <w:rPr>
                <w:lang w:val="uk-UA"/>
              </w:rPr>
              <w:t xml:space="preserve"> </w:t>
            </w:r>
            <w:r w:rsidRPr="00A2067B">
              <w:rPr>
                <w:lang w:val="en-US"/>
              </w:rPr>
              <w:t>[</w:t>
            </w:r>
            <w:r w:rsidRPr="00A2067B">
              <w:rPr>
                <w:lang w:val="uk-UA"/>
              </w:rPr>
              <w:t>1</w:t>
            </w:r>
            <w:r w:rsidRPr="00A2067B">
              <w:rPr>
                <w:lang w:val="en-US"/>
              </w:rPr>
              <w:t>]</w:t>
            </w:r>
          </w:p>
        </w:tc>
        <w:tc>
          <w:tcPr>
            <w:tcW w:w="883" w:type="dxa"/>
          </w:tcPr>
          <w:p w:rsidR="00E50EF5" w:rsidRPr="00A2067B" w:rsidRDefault="00E50EF5" w:rsidP="007C55B9">
            <w:pPr>
              <w:jc w:val="center"/>
              <w:rPr>
                <w:color w:val="000000"/>
                <w:lang w:val="uk-UA"/>
              </w:rPr>
            </w:pPr>
            <w:r w:rsidRPr="00A2067B">
              <w:t>н</w:t>
            </w:r>
            <w:r w:rsidRPr="00A2067B">
              <w:rPr>
                <w:lang w:val="uk-UA"/>
              </w:rPr>
              <w:t>/н</w:t>
            </w:r>
          </w:p>
        </w:tc>
        <w:tc>
          <w:tcPr>
            <w:tcW w:w="876" w:type="dxa"/>
          </w:tcPr>
          <w:p w:rsidR="00E50EF5" w:rsidRPr="00A2067B" w:rsidRDefault="00E50EF5" w:rsidP="007C55B9">
            <w:pPr>
              <w:tabs>
                <w:tab w:val="left" w:pos="280"/>
                <w:tab w:val="center" w:pos="328"/>
              </w:tabs>
              <w:rPr>
                <w:color w:val="000000"/>
                <w:lang w:val="uk-UA"/>
              </w:rPr>
            </w:pPr>
            <w:r w:rsidRPr="00A2067B">
              <w:rPr>
                <w:color w:val="000000"/>
                <w:lang w:val="uk-UA"/>
              </w:rPr>
              <w:tab/>
            </w:r>
            <w:r w:rsidRPr="00A2067B">
              <w:rPr>
                <w:color w:val="000000"/>
                <w:lang w:val="uk-UA"/>
              </w:rPr>
              <w:tab/>
            </w:r>
            <w:r w:rsidRPr="00A2067B">
              <w:t>н</w:t>
            </w:r>
            <w:r w:rsidRPr="00A2067B">
              <w:rPr>
                <w:lang w:val="uk-UA"/>
              </w:rPr>
              <w:t>/н</w:t>
            </w:r>
          </w:p>
        </w:tc>
        <w:tc>
          <w:tcPr>
            <w:tcW w:w="797" w:type="dxa"/>
          </w:tcPr>
          <w:p w:rsidR="00E50EF5" w:rsidRPr="00A2067B" w:rsidRDefault="00E50EF5" w:rsidP="007C55B9">
            <w:pPr>
              <w:jc w:val="center"/>
              <w:rPr>
                <w:lang w:val="uk-UA"/>
              </w:rPr>
            </w:pPr>
            <w:r w:rsidRPr="00A2067B">
              <w:rPr>
                <w:lang w:val="uk-UA"/>
              </w:rPr>
              <w:t>20*</w:t>
            </w:r>
          </w:p>
        </w:tc>
        <w:tc>
          <w:tcPr>
            <w:tcW w:w="887" w:type="dxa"/>
          </w:tcPr>
          <w:p w:rsidR="00E50EF5" w:rsidRPr="00A2067B" w:rsidRDefault="00E50EF5" w:rsidP="007C55B9">
            <w:pPr>
              <w:jc w:val="center"/>
              <w:rPr>
                <w:color w:val="000000"/>
                <w:lang w:val="uk-UA"/>
              </w:rPr>
            </w:pPr>
            <w:r w:rsidRPr="00A2067B">
              <w:t>н</w:t>
            </w:r>
            <w:r w:rsidRPr="00A2067B">
              <w:rPr>
                <w:lang w:val="uk-UA"/>
              </w:rPr>
              <w:t>/н</w:t>
            </w:r>
          </w:p>
        </w:tc>
        <w:tc>
          <w:tcPr>
            <w:tcW w:w="1061" w:type="dxa"/>
          </w:tcPr>
          <w:p w:rsidR="00E50EF5" w:rsidRPr="00A2067B" w:rsidRDefault="00E50EF5" w:rsidP="007C55B9">
            <w:pPr>
              <w:jc w:val="center"/>
              <w:rPr>
                <w:color w:val="000000"/>
                <w:lang w:val="uk-UA"/>
              </w:rPr>
            </w:pPr>
            <w:r w:rsidRPr="00A2067B">
              <w:t>н</w:t>
            </w:r>
            <w:r w:rsidRPr="00A2067B">
              <w:rPr>
                <w:lang w:val="uk-UA"/>
              </w:rPr>
              <w:t>/н</w:t>
            </w:r>
          </w:p>
        </w:tc>
        <w:tc>
          <w:tcPr>
            <w:tcW w:w="644" w:type="dxa"/>
          </w:tcPr>
          <w:p w:rsidR="00E50EF5" w:rsidRPr="00A2067B" w:rsidRDefault="00E50EF5" w:rsidP="007C55B9">
            <w:pPr>
              <w:jc w:val="center"/>
              <w:rPr>
                <w:color w:val="000000"/>
                <w:lang w:val="uk-UA"/>
              </w:rPr>
            </w:pPr>
            <w:r w:rsidRPr="00A2067B">
              <w:t>н</w:t>
            </w:r>
            <w:r w:rsidRPr="00A2067B">
              <w:rPr>
                <w:lang w:val="uk-UA"/>
              </w:rPr>
              <w:t>/н</w:t>
            </w:r>
          </w:p>
        </w:tc>
        <w:tc>
          <w:tcPr>
            <w:tcW w:w="645" w:type="dxa"/>
          </w:tcPr>
          <w:p w:rsidR="00E50EF5" w:rsidRPr="00A2067B" w:rsidRDefault="00E50EF5" w:rsidP="007C55B9">
            <w:pPr>
              <w:jc w:val="center"/>
              <w:rPr>
                <w:color w:val="000000"/>
                <w:lang w:val="uk-UA"/>
              </w:rPr>
            </w:pPr>
            <w:r w:rsidRPr="00A2067B">
              <w:t>н</w:t>
            </w:r>
            <w:r w:rsidRPr="00A2067B">
              <w:rPr>
                <w:lang w:val="uk-UA"/>
              </w:rPr>
              <w:t>/н</w:t>
            </w:r>
          </w:p>
        </w:tc>
        <w:tc>
          <w:tcPr>
            <w:tcW w:w="797" w:type="dxa"/>
          </w:tcPr>
          <w:p w:rsidR="00E50EF5" w:rsidRPr="00A2067B" w:rsidRDefault="00E50EF5" w:rsidP="007C55B9">
            <w:pPr>
              <w:jc w:val="center"/>
              <w:rPr>
                <w:lang w:val="uk-UA"/>
              </w:rPr>
            </w:pPr>
            <w:r w:rsidRPr="00A2067B">
              <w:t>н</w:t>
            </w:r>
            <w:r w:rsidRPr="00A2067B">
              <w:rPr>
                <w:lang w:val="uk-UA"/>
              </w:rPr>
              <w:t>/н</w:t>
            </w:r>
          </w:p>
        </w:tc>
        <w:tc>
          <w:tcPr>
            <w:tcW w:w="756" w:type="dxa"/>
          </w:tcPr>
          <w:p w:rsidR="00E50EF5" w:rsidRPr="00A2067B" w:rsidRDefault="00E50EF5" w:rsidP="007C55B9">
            <w:pPr>
              <w:jc w:val="center"/>
              <w:rPr>
                <w:color w:val="000000"/>
                <w:lang w:val="uk-UA"/>
              </w:rPr>
            </w:pPr>
            <w:r w:rsidRPr="00A2067B">
              <w:t>н</w:t>
            </w:r>
            <w:r w:rsidRPr="00A2067B">
              <w:rPr>
                <w:lang w:val="uk-UA"/>
              </w:rPr>
              <w:t>/н</w:t>
            </w:r>
          </w:p>
        </w:tc>
        <w:tc>
          <w:tcPr>
            <w:tcW w:w="756" w:type="dxa"/>
          </w:tcPr>
          <w:p w:rsidR="00E50EF5" w:rsidRPr="00A2067B" w:rsidRDefault="00E50EF5" w:rsidP="007C55B9">
            <w:pPr>
              <w:jc w:val="center"/>
              <w:rPr>
                <w:color w:val="000000"/>
                <w:lang w:val="uk-UA"/>
              </w:rPr>
            </w:pPr>
            <w:r w:rsidRPr="00A2067B">
              <w:rPr>
                <w:color w:val="000000"/>
                <w:lang w:val="uk-UA"/>
              </w:rPr>
              <w:t>350</w:t>
            </w:r>
          </w:p>
          <w:p w:rsidR="00E50EF5" w:rsidRPr="00A2067B" w:rsidRDefault="00E50EF5" w:rsidP="007C55B9">
            <w:pPr>
              <w:jc w:val="center"/>
              <w:rPr>
                <w:color w:val="000000"/>
                <w:lang w:val="uk-UA"/>
              </w:rPr>
            </w:pPr>
            <w:r w:rsidRPr="00A2067B">
              <w:rPr>
                <w:color w:val="000000"/>
                <w:lang w:val="uk-UA"/>
              </w:rPr>
              <w:t>(в)</w:t>
            </w:r>
          </w:p>
        </w:tc>
        <w:tc>
          <w:tcPr>
            <w:tcW w:w="876" w:type="dxa"/>
          </w:tcPr>
          <w:p w:rsidR="00E50EF5" w:rsidRPr="00A2067B" w:rsidRDefault="00E50EF5" w:rsidP="007C55B9">
            <w:pPr>
              <w:jc w:val="center"/>
              <w:rPr>
                <w:color w:val="000000"/>
                <w:lang w:val="uk-UA"/>
              </w:rPr>
            </w:pPr>
            <w:r w:rsidRPr="00A2067B">
              <w:rPr>
                <w:color w:val="000000"/>
                <w:lang w:val="uk-UA"/>
              </w:rPr>
              <w:t>500</w:t>
            </w:r>
          </w:p>
          <w:p w:rsidR="00E50EF5" w:rsidRPr="00A2067B" w:rsidRDefault="00E50EF5" w:rsidP="007C55B9">
            <w:pPr>
              <w:jc w:val="center"/>
              <w:rPr>
                <w:color w:val="000000"/>
                <w:lang w:val="uk-UA"/>
              </w:rPr>
            </w:pPr>
            <w:r w:rsidRPr="00A2067B">
              <w:rPr>
                <w:color w:val="000000"/>
                <w:lang w:val="uk-UA"/>
              </w:rPr>
              <w:t>(в)</w:t>
            </w:r>
          </w:p>
        </w:tc>
        <w:tc>
          <w:tcPr>
            <w:tcW w:w="876" w:type="dxa"/>
          </w:tcPr>
          <w:p w:rsidR="00E50EF5" w:rsidRPr="00A2067B" w:rsidRDefault="00E50EF5" w:rsidP="007C55B9">
            <w:pPr>
              <w:jc w:val="center"/>
              <w:rPr>
                <w:lang w:val="uk-UA"/>
              </w:rPr>
            </w:pPr>
            <w:r w:rsidRPr="00A2067B">
              <w:t>н</w:t>
            </w:r>
            <w:r w:rsidRPr="00A2067B">
              <w:rPr>
                <w:lang w:val="uk-UA"/>
              </w:rPr>
              <w:t>/н</w:t>
            </w:r>
          </w:p>
        </w:tc>
        <w:tc>
          <w:tcPr>
            <w:tcW w:w="797" w:type="dxa"/>
          </w:tcPr>
          <w:p w:rsidR="00E50EF5" w:rsidRPr="00A2067B" w:rsidRDefault="00E50EF5" w:rsidP="007C55B9">
            <w:pPr>
              <w:jc w:val="center"/>
              <w:rPr>
                <w:lang w:val="uk-UA"/>
              </w:rPr>
            </w:pPr>
            <w:r w:rsidRPr="00A2067B">
              <w:t>200,0</w:t>
            </w:r>
          </w:p>
          <w:p w:rsidR="00E50EF5" w:rsidRPr="00A2067B" w:rsidRDefault="00E50EF5" w:rsidP="007C55B9">
            <w:pPr>
              <w:jc w:val="center"/>
              <w:rPr>
                <w:lang w:val="en-US"/>
              </w:rPr>
            </w:pPr>
            <w:r w:rsidRPr="00A2067B">
              <w:rPr>
                <w:color w:val="000000"/>
                <w:lang w:val="uk-UA"/>
              </w:rPr>
              <w:t>(в)</w:t>
            </w:r>
          </w:p>
        </w:tc>
        <w:tc>
          <w:tcPr>
            <w:tcW w:w="797" w:type="dxa"/>
          </w:tcPr>
          <w:p w:rsidR="00E50EF5" w:rsidRPr="00A2067B" w:rsidRDefault="00E50EF5" w:rsidP="007C55B9">
            <w:pPr>
              <w:jc w:val="center"/>
              <w:rPr>
                <w:lang w:val="uk-UA"/>
              </w:rPr>
            </w:pPr>
            <w:r w:rsidRPr="00A2067B">
              <w:t>н</w:t>
            </w:r>
            <w:r w:rsidRPr="00A2067B">
              <w:rPr>
                <w:lang w:val="uk-UA"/>
              </w:rPr>
              <w:t>/н</w:t>
            </w:r>
          </w:p>
        </w:tc>
        <w:tc>
          <w:tcPr>
            <w:tcW w:w="876" w:type="dxa"/>
          </w:tcPr>
          <w:p w:rsidR="00E50EF5" w:rsidRPr="00A2067B" w:rsidRDefault="00E50EF5" w:rsidP="007C55B9">
            <w:pPr>
              <w:jc w:val="center"/>
              <w:rPr>
                <w:lang w:val="uk-UA"/>
              </w:rPr>
            </w:pPr>
            <w:r w:rsidRPr="00A2067B">
              <w:rPr>
                <w:lang w:val="uk-UA"/>
              </w:rPr>
              <w:t>1000</w:t>
            </w:r>
          </w:p>
          <w:p w:rsidR="00E50EF5" w:rsidRPr="00A2067B" w:rsidRDefault="00E50EF5" w:rsidP="007C55B9">
            <w:pPr>
              <w:jc w:val="center"/>
              <w:rPr>
                <w:color w:val="000000"/>
                <w:lang w:val="uk-UA"/>
              </w:rPr>
            </w:pPr>
            <w:r w:rsidRPr="00A2067B">
              <w:rPr>
                <w:color w:val="000000"/>
                <w:lang w:val="uk-UA"/>
              </w:rPr>
              <w:t>(в)</w:t>
            </w:r>
          </w:p>
        </w:tc>
        <w:tc>
          <w:tcPr>
            <w:tcW w:w="822" w:type="dxa"/>
          </w:tcPr>
          <w:p w:rsidR="00E50EF5" w:rsidRPr="00A2067B" w:rsidRDefault="00E50EF5" w:rsidP="007C55B9">
            <w:pPr>
              <w:jc w:val="center"/>
              <w:rPr>
                <w:color w:val="000000"/>
                <w:lang w:val="uk-UA"/>
              </w:rPr>
            </w:pPr>
            <w:r w:rsidRPr="00A2067B">
              <w:rPr>
                <w:color w:val="000000"/>
                <w:lang w:val="uk-UA"/>
              </w:rPr>
              <w:t>6,5-8,5 (в)</w:t>
            </w:r>
          </w:p>
        </w:tc>
      </w:tr>
    </w:tbl>
    <w:p w:rsidR="00E50EF5" w:rsidRPr="00A2067B" w:rsidRDefault="00E50EF5" w:rsidP="00E50EF5"/>
    <w:p w:rsidR="00E50EF5" w:rsidRPr="00E50EF5" w:rsidRDefault="00E50EF5" w:rsidP="00E50EF5">
      <w:pPr>
        <w:ind w:firstLine="708"/>
        <w:jc w:val="both"/>
        <w:rPr>
          <w:sz w:val="28"/>
          <w:szCs w:val="28"/>
        </w:rPr>
      </w:pPr>
      <w:r w:rsidRPr="00A2067B">
        <w:rPr>
          <w:sz w:val="28"/>
          <w:szCs w:val="28"/>
          <w:lang w:val="uk-UA"/>
        </w:rPr>
        <w:t xml:space="preserve">Примітки: 1. - р. Дунай, р-н водозабору Вилковського міського водопроводу. 2. - р. Дунай, р-н водозабору Вилковського міського водопроводу. 3. - р. Дунай, р-н водозабору Вилковського міського водопроводу. 4. - р. Дунай, вище  м. Вилково. 5. - р. Дунай, р-н водозабору Вилковського міського водопроводу. 6. - р. Дунай, вище  м. Вилково. 7. - р. Дунай, р-н водозабору Вилковського міського водопроводу. </w:t>
      </w:r>
      <w:smartTag w:uri="urn:schemas-microsoft-com:office:smarttags" w:element="metricconverter">
        <w:smartTagPr>
          <w:attr w:name="ProductID" w:val="8. М"/>
        </w:smartTagPr>
        <w:r w:rsidRPr="00A2067B">
          <w:rPr>
            <w:sz w:val="28"/>
            <w:szCs w:val="28"/>
            <w:lang w:val="uk-UA"/>
          </w:rPr>
          <w:t>8. М</w:t>
        </w:r>
      </w:smartTag>
      <w:r w:rsidRPr="00A2067B">
        <w:rPr>
          <w:sz w:val="28"/>
          <w:szCs w:val="28"/>
          <w:lang w:val="uk-UA"/>
        </w:rPr>
        <w:t xml:space="preserve"> – місце відбору проби. 9. К – кольоровість. 10. П – прозорість. </w:t>
      </w:r>
      <w:smartTag w:uri="urn:schemas-microsoft-com:office:smarttags" w:element="metricconverter">
        <w:smartTagPr>
          <w:attr w:name="ProductID" w:val="11. М"/>
        </w:smartTagPr>
        <w:r w:rsidRPr="00A2067B">
          <w:rPr>
            <w:sz w:val="28"/>
            <w:szCs w:val="28"/>
            <w:lang w:val="uk-UA"/>
          </w:rPr>
          <w:t>11. М</w:t>
        </w:r>
      </w:smartTag>
      <w:r w:rsidRPr="00A2067B">
        <w:rPr>
          <w:sz w:val="28"/>
          <w:szCs w:val="28"/>
          <w:lang w:val="uk-UA"/>
        </w:rPr>
        <w:t xml:space="preserve"> – каламутність. 12. Ок – окисність. </w:t>
      </w:r>
      <w:smartTag w:uri="urn:schemas-microsoft-com:office:smarttags" w:element="metricconverter">
        <w:smartTagPr>
          <w:attr w:name="ProductID" w:val="13. Л"/>
        </w:smartTagPr>
        <w:r w:rsidRPr="00A2067B">
          <w:rPr>
            <w:sz w:val="28"/>
            <w:szCs w:val="28"/>
            <w:lang w:val="uk-UA"/>
          </w:rPr>
          <w:t>13. Л</w:t>
        </w:r>
      </w:smartTag>
      <w:r w:rsidRPr="00A2067B">
        <w:rPr>
          <w:sz w:val="28"/>
          <w:szCs w:val="28"/>
          <w:lang w:val="uk-UA"/>
        </w:rPr>
        <w:t xml:space="preserve"> – лужність. 14. ЗТ – загальна твердість. 15. СЗ – сухий залишок. *Забарвлення - не повинно виявлятися в стовпчику (курсив - невідповідність). Для  </w:t>
      </w:r>
      <w:r w:rsidRPr="00A2067B">
        <w:rPr>
          <w:sz w:val="28"/>
          <w:szCs w:val="28"/>
        </w:rPr>
        <w:t>ДСТУ 4808:2007</w:t>
      </w:r>
      <w:r w:rsidRPr="00A2067B">
        <w:rPr>
          <w:sz w:val="28"/>
          <w:szCs w:val="28"/>
          <w:lang w:val="uk-UA"/>
        </w:rPr>
        <w:t xml:space="preserve"> вказаний норматив для джерел 1 класу якості, у дужках клас якості даного джерела.</w:t>
      </w:r>
      <w:r w:rsidRPr="00A2067B">
        <w:t xml:space="preserve"> </w:t>
      </w:r>
      <w:r w:rsidRPr="00A2067B">
        <w:rPr>
          <w:sz w:val="28"/>
          <w:szCs w:val="28"/>
        </w:rPr>
        <w:t>н</w:t>
      </w:r>
      <w:r w:rsidRPr="00A2067B">
        <w:rPr>
          <w:sz w:val="28"/>
          <w:szCs w:val="28"/>
          <w:lang w:val="uk-UA"/>
        </w:rPr>
        <w:t>/н – не нормується. (–) – відсутність данних.</w:t>
      </w:r>
      <w:r w:rsidRPr="00A2067B">
        <w:rPr>
          <w:lang w:val="uk-UA"/>
        </w:rPr>
        <w:t xml:space="preserve"> </w:t>
      </w:r>
      <w:r w:rsidRPr="00A2067B">
        <w:rPr>
          <w:sz w:val="28"/>
          <w:szCs w:val="28"/>
          <w:lang w:val="uk-UA"/>
        </w:rPr>
        <w:t>н/в – невідповідність.</w:t>
      </w:r>
    </w:p>
    <w:p w:rsidR="00E50EF5" w:rsidRPr="00A2067B" w:rsidRDefault="00E50EF5" w:rsidP="00E50EF5">
      <w:pPr>
        <w:spacing w:line="360" w:lineRule="auto"/>
        <w:ind w:firstLine="708"/>
        <w:jc w:val="both"/>
        <w:rPr>
          <w:sz w:val="28"/>
          <w:szCs w:val="28"/>
          <w:lang w:val="uk-UA"/>
        </w:rPr>
      </w:pPr>
    </w:p>
    <w:p w:rsidR="00E50EF5" w:rsidRPr="00A2067B" w:rsidRDefault="00E50EF5" w:rsidP="00E50EF5">
      <w:pPr>
        <w:spacing w:line="360" w:lineRule="auto"/>
        <w:jc w:val="right"/>
        <w:rPr>
          <w:i/>
          <w:iCs/>
          <w:sz w:val="28"/>
          <w:szCs w:val="28"/>
          <w:lang w:val="uk-UA"/>
        </w:rPr>
      </w:pPr>
    </w:p>
    <w:p w:rsidR="00E50EF5" w:rsidRPr="00A2067B" w:rsidRDefault="00E50EF5" w:rsidP="00E50EF5">
      <w:pPr>
        <w:spacing w:line="360" w:lineRule="auto"/>
        <w:jc w:val="right"/>
        <w:rPr>
          <w:i/>
          <w:iCs/>
          <w:sz w:val="28"/>
          <w:szCs w:val="28"/>
          <w:lang w:val="uk-UA"/>
        </w:rPr>
      </w:pPr>
    </w:p>
    <w:p w:rsidR="00E50EF5" w:rsidRPr="00A2067B" w:rsidRDefault="00E50EF5" w:rsidP="00E50EF5">
      <w:pPr>
        <w:spacing w:line="360" w:lineRule="auto"/>
        <w:jc w:val="right"/>
        <w:rPr>
          <w:i/>
          <w:iCs/>
          <w:sz w:val="28"/>
          <w:szCs w:val="28"/>
          <w:lang w:val="uk-UA"/>
        </w:rPr>
      </w:pPr>
      <w:r w:rsidRPr="00A2067B">
        <w:rPr>
          <w:i/>
          <w:iCs/>
          <w:sz w:val="28"/>
          <w:szCs w:val="28"/>
          <w:lang w:val="uk-UA"/>
        </w:rPr>
        <w:t>Таблиця 8</w:t>
      </w:r>
    </w:p>
    <w:p w:rsidR="00E50EF5" w:rsidRPr="00A2067B" w:rsidRDefault="00E50EF5" w:rsidP="00E50EF5">
      <w:pPr>
        <w:spacing w:line="360" w:lineRule="auto"/>
        <w:jc w:val="center"/>
        <w:rPr>
          <w:b/>
          <w:bCs/>
          <w:sz w:val="28"/>
          <w:szCs w:val="28"/>
          <w:lang w:val="uk-UA"/>
        </w:rPr>
      </w:pPr>
      <w:r w:rsidRPr="00A2067B">
        <w:rPr>
          <w:b/>
          <w:bCs/>
          <w:sz w:val="28"/>
          <w:szCs w:val="28"/>
          <w:lang w:val="uk-UA"/>
        </w:rPr>
        <w:t>Результати санітарно-хімічних досліджень води р. Дунай (м. Вилково)</w:t>
      </w:r>
    </w:p>
    <w:p w:rsidR="00E50EF5" w:rsidRPr="00A2067B" w:rsidRDefault="00E50EF5" w:rsidP="00E50EF5">
      <w:pPr>
        <w:spacing w:line="360" w:lineRule="auto"/>
        <w:jc w:val="center"/>
        <w:rPr>
          <w:sz w:val="28"/>
          <w:szCs w:val="28"/>
          <w:lang w:val="uk-UA"/>
        </w:rPr>
      </w:pPr>
    </w:p>
    <w:p w:rsidR="00E50EF5" w:rsidRPr="00A2067B" w:rsidRDefault="00E50EF5" w:rsidP="00E50EF5">
      <w:pPr>
        <w:jc w:val="center"/>
        <w:rPr>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1"/>
        <w:gridCol w:w="1074"/>
        <w:gridCol w:w="1090"/>
        <w:gridCol w:w="975"/>
        <w:gridCol w:w="972"/>
        <w:gridCol w:w="975"/>
        <w:gridCol w:w="1124"/>
        <w:gridCol w:w="812"/>
        <w:gridCol w:w="876"/>
        <w:gridCol w:w="1036"/>
        <w:gridCol w:w="872"/>
        <w:gridCol w:w="1110"/>
        <w:gridCol w:w="876"/>
        <w:gridCol w:w="876"/>
        <w:gridCol w:w="825"/>
        <w:gridCol w:w="820"/>
      </w:tblGrid>
      <w:tr w:rsidR="00E50EF5" w:rsidRPr="00A2067B" w:rsidTr="007C55B9">
        <w:tc>
          <w:tcPr>
            <w:tcW w:w="511" w:type="dxa"/>
            <w:vMerge w:val="restart"/>
          </w:tcPr>
          <w:p w:rsidR="00E50EF5" w:rsidRPr="00A2067B" w:rsidRDefault="00E50EF5" w:rsidP="007C55B9">
            <w:pPr>
              <w:jc w:val="center"/>
              <w:rPr>
                <w:lang w:val="uk-UA"/>
              </w:rPr>
            </w:pPr>
            <w:r w:rsidRPr="00A2067B">
              <w:rPr>
                <w:lang w:val="uk-UA"/>
              </w:rPr>
              <w:t>М</w:t>
            </w:r>
          </w:p>
        </w:tc>
        <w:tc>
          <w:tcPr>
            <w:tcW w:w="1074" w:type="dxa"/>
            <w:vMerge w:val="restart"/>
          </w:tcPr>
          <w:p w:rsidR="00E50EF5" w:rsidRPr="00A2067B" w:rsidRDefault="00E50EF5" w:rsidP="007C55B9">
            <w:pPr>
              <w:jc w:val="center"/>
              <w:rPr>
                <w:lang w:val="uk-UA"/>
              </w:rPr>
            </w:pPr>
            <w:r w:rsidRPr="00A2067B">
              <w:rPr>
                <w:lang w:val="uk-UA"/>
              </w:rPr>
              <w:t>Дата</w:t>
            </w:r>
          </w:p>
        </w:tc>
        <w:tc>
          <w:tcPr>
            <w:tcW w:w="13201" w:type="dxa"/>
            <w:gridSpan w:val="14"/>
          </w:tcPr>
          <w:p w:rsidR="00E50EF5" w:rsidRPr="00A2067B" w:rsidRDefault="00E50EF5" w:rsidP="007C55B9">
            <w:pPr>
              <w:jc w:val="center"/>
              <w:rPr>
                <w:lang w:val="uk-UA"/>
              </w:rPr>
            </w:pPr>
            <w:r w:rsidRPr="00A2067B">
              <w:rPr>
                <w:lang w:val="uk-UA"/>
              </w:rPr>
              <w:t>мг/дм</w:t>
            </w:r>
            <w:r w:rsidRPr="00A2067B">
              <w:rPr>
                <w:vertAlign w:val="superscript"/>
                <w:lang w:val="uk-UA"/>
              </w:rPr>
              <w:t>3</w:t>
            </w:r>
          </w:p>
        </w:tc>
      </w:tr>
      <w:tr w:rsidR="00E50EF5" w:rsidRPr="00A2067B" w:rsidTr="007C55B9">
        <w:tc>
          <w:tcPr>
            <w:tcW w:w="511" w:type="dxa"/>
            <w:vMerge/>
          </w:tcPr>
          <w:p w:rsidR="00E50EF5" w:rsidRPr="00A2067B" w:rsidRDefault="00E50EF5" w:rsidP="007C55B9">
            <w:pPr>
              <w:jc w:val="center"/>
              <w:rPr>
                <w:lang w:val="uk-UA"/>
              </w:rPr>
            </w:pPr>
          </w:p>
        </w:tc>
        <w:tc>
          <w:tcPr>
            <w:tcW w:w="1074" w:type="dxa"/>
            <w:vMerge/>
          </w:tcPr>
          <w:p w:rsidR="00E50EF5" w:rsidRPr="00A2067B" w:rsidRDefault="00E50EF5" w:rsidP="007C55B9">
            <w:pPr>
              <w:jc w:val="center"/>
              <w:rPr>
                <w:lang w:val="uk-UA"/>
              </w:rPr>
            </w:pPr>
          </w:p>
        </w:tc>
        <w:tc>
          <w:tcPr>
            <w:tcW w:w="1090" w:type="dxa"/>
          </w:tcPr>
          <w:p w:rsidR="00E50EF5" w:rsidRPr="00A2067B" w:rsidRDefault="00E50EF5" w:rsidP="007C55B9">
            <w:pPr>
              <w:jc w:val="center"/>
              <w:rPr>
                <w:lang w:val="uk-UA"/>
              </w:rPr>
            </w:pPr>
            <w:r w:rsidRPr="00A2067B">
              <w:rPr>
                <w:lang w:val="en-US"/>
              </w:rPr>
              <w:t>Fe</w:t>
            </w:r>
          </w:p>
        </w:tc>
        <w:tc>
          <w:tcPr>
            <w:tcW w:w="975" w:type="dxa"/>
          </w:tcPr>
          <w:p w:rsidR="00E50EF5" w:rsidRPr="00A2067B" w:rsidRDefault="00E50EF5" w:rsidP="007C55B9">
            <w:pPr>
              <w:jc w:val="center"/>
              <w:rPr>
                <w:vertAlign w:val="subscript"/>
                <w:lang w:val="uk-UA"/>
              </w:rPr>
            </w:pPr>
            <w:r w:rsidRPr="00A2067B">
              <w:rPr>
                <w:lang w:val="en-US"/>
              </w:rPr>
              <w:t>NH</w:t>
            </w:r>
            <w:r w:rsidRPr="00A2067B">
              <w:rPr>
                <w:vertAlign w:val="subscript"/>
                <w:lang w:val="uk-UA"/>
              </w:rPr>
              <w:t>3</w:t>
            </w:r>
          </w:p>
        </w:tc>
        <w:tc>
          <w:tcPr>
            <w:tcW w:w="972" w:type="dxa"/>
          </w:tcPr>
          <w:p w:rsidR="00E50EF5" w:rsidRPr="00A2067B" w:rsidRDefault="00E50EF5" w:rsidP="007C55B9">
            <w:pPr>
              <w:jc w:val="center"/>
              <w:rPr>
                <w:lang w:val="uk-UA"/>
              </w:rPr>
            </w:pPr>
            <w:r w:rsidRPr="00A2067B">
              <w:rPr>
                <w:lang w:val="en-US"/>
              </w:rPr>
              <w:t>NO</w:t>
            </w:r>
            <w:r w:rsidRPr="00A2067B">
              <w:rPr>
                <w:vertAlign w:val="subscript"/>
                <w:lang w:val="uk-UA"/>
              </w:rPr>
              <w:t>2</w:t>
            </w:r>
            <w:r w:rsidRPr="00A2067B">
              <w:rPr>
                <w:vertAlign w:val="superscript"/>
                <w:lang w:val="uk-UA"/>
              </w:rPr>
              <w:t>-</w:t>
            </w:r>
          </w:p>
        </w:tc>
        <w:tc>
          <w:tcPr>
            <w:tcW w:w="975" w:type="dxa"/>
          </w:tcPr>
          <w:p w:rsidR="00E50EF5" w:rsidRPr="00A2067B" w:rsidRDefault="00E50EF5" w:rsidP="007C55B9">
            <w:pPr>
              <w:jc w:val="center"/>
              <w:rPr>
                <w:vertAlign w:val="subscript"/>
                <w:lang w:val="uk-UA"/>
              </w:rPr>
            </w:pPr>
            <w:r w:rsidRPr="00A2067B">
              <w:rPr>
                <w:lang w:val="en-US"/>
              </w:rPr>
              <w:t>NO</w:t>
            </w:r>
            <w:r w:rsidRPr="00A2067B">
              <w:rPr>
                <w:vertAlign w:val="subscript"/>
                <w:lang w:val="uk-UA"/>
              </w:rPr>
              <w:t>3</w:t>
            </w:r>
            <w:r w:rsidRPr="00A2067B">
              <w:rPr>
                <w:vertAlign w:val="superscript"/>
                <w:lang w:val="uk-UA"/>
              </w:rPr>
              <w:t>-</w:t>
            </w:r>
          </w:p>
        </w:tc>
        <w:tc>
          <w:tcPr>
            <w:tcW w:w="1124" w:type="dxa"/>
          </w:tcPr>
          <w:p w:rsidR="00E50EF5" w:rsidRPr="00A2067B" w:rsidRDefault="00E50EF5" w:rsidP="007C55B9">
            <w:pPr>
              <w:jc w:val="center"/>
              <w:rPr>
                <w:lang w:val="uk-UA"/>
              </w:rPr>
            </w:pPr>
            <w:r w:rsidRPr="00A2067B">
              <w:rPr>
                <w:lang w:val="en-US"/>
              </w:rPr>
              <w:t>F</w:t>
            </w:r>
            <w:r w:rsidRPr="00A2067B">
              <w:rPr>
                <w:vertAlign w:val="superscript"/>
                <w:lang w:val="uk-UA"/>
              </w:rPr>
              <w:t>-</w:t>
            </w:r>
          </w:p>
        </w:tc>
        <w:tc>
          <w:tcPr>
            <w:tcW w:w="812" w:type="dxa"/>
          </w:tcPr>
          <w:p w:rsidR="00E50EF5" w:rsidRPr="00A2067B" w:rsidRDefault="00E50EF5" w:rsidP="007C55B9">
            <w:pPr>
              <w:jc w:val="center"/>
              <w:rPr>
                <w:lang w:val="uk-UA"/>
              </w:rPr>
            </w:pPr>
            <w:r w:rsidRPr="00A2067B">
              <w:rPr>
                <w:lang w:val="en-US"/>
              </w:rPr>
              <w:t>Si</w:t>
            </w:r>
          </w:p>
        </w:tc>
        <w:tc>
          <w:tcPr>
            <w:tcW w:w="876" w:type="dxa"/>
          </w:tcPr>
          <w:p w:rsidR="00E50EF5" w:rsidRPr="00A2067B" w:rsidRDefault="00E50EF5" w:rsidP="007C55B9">
            <w:pPr>
              <w:jc w:val="center"/>
              <w:rPr>
                <w:lang w:val="uk-UA"/>
              </w:rPr>
            </w:pPr>
            <w:r w:rsidRPr="00A2067B">
              <w:rPr>
                <w:lang w:val="en-US"/>
              </w:rPr>
              <w:t>Cd</w:t>
            </w:r>
          </w:p>
        </w:tc>
        <w:tc>
          <w:tcPr>
            <w:tcW w:w="1036" w:type="dxa"/>
          </w:tcPr>
          <w:p w:rsidR="00E50EF5" w:rsidRPr="00A2067B" w:rsidRDefault="00E50EF5" w:rsidP="007C55B9">
            <w:pPr>
              <w:jc w:val="center"/>
              <w:rPr>
                <w:lang w:val="en-US"/>
              </w:rPr>
            </w:pPr>
            <w:r w:rsidRPr="00A2067B">
              <w:rPr>
                <w:lang w:val="en-US"/>
              </w:rPr>
              <w:t>Pb</w:t>
            </w:r>
          </w:p>
        </w:tc>
        <w:tc>
          <w:tcPr>
            <w:tcW w:w="872" w:type="dxa"/>
          </w:tcPr>
          <w:p w:rsidR="00E50EF5" w:rsidRPr="00A2067B" w:rsidRDefault="00E50EF5" w:rsidP="007C55B9">
            <w:pPr>
              <w:jc w:val="center"/>
              <w:rPr>
                <w:lang w:val="en-US"/>
              </w:rPr>
            </w:pPr>
            <w:r w:rsidRPr="00A2067B">
              <w:rPr>
                <w:lang w:val="en-US"/>
              </w:rPr>
              <w:t>Zn</w:t>
            </w:r>
          </w:p>
        </w:tc>
        <w:tc>
          <w:tcPr>
            <w:tcW w:w="1072" w:type="dxa"/>
          </w:tcPr>
          <w:p w:rsidR="00E50EF5" w:rsidRPr="00A2067B" w:rsidRDefault="00E50EF5" w:rsidP="007C55B9">
            <w:pPr>
              <w:jc w:val="center"/>
              <w:rPr>
                <w:lang w:val="en-US"/>
              </w:rPr>
            </w:pPr>
            <w:r w:rsidRPr="00A2067B">
              <w:rPr>
                <w:lang w:val="en-US"/>
              </w:rPr>
              <w:t>Cr*</w:t>
            </w:r>
          </w:p>
        </w:tc>
        <w:tc>
          <w:tcPr>
            <w:tcW w:w="876" w:type="dxa"/>
          </w:tcPr>
          <w:p w:rsidR="00E50EF5" w:rsidRPr="00A2067B" w:rsidRDefault="00E50EF5" w:rsidP="007C55B9">
            <w:pPr>
              <w:jc w:val="center"/>
              <w:rPr>
                <w:lang w:val="en-US"/>
              </w:rPr>
            </w:pPr>
            <w:r w:rsidRPr="00A2067B">
              <w:rPr>
                <w:lang w:val="en-US"/>
              </w:rPr>
              <w:t>Mn</w:t>
            </w:r>
          </w:p>
        </w:tc>
        <w:tc>
          <w:tcPr>
            <w:tcW w:w="876" w:type="dxa"/>
          </w:tcPr>
          <w:p w:rsidR="00E50EF5" w:rsidRPr="00A2067B" w:rsidRDefault="00E50EF5" w:rsidP="007C55B9">
            <w:pPr>
              <w:jc w:val="center"/>
              <w:rPr>
                <w:lang w:val="en-US"/>
              </w:rPr>
            </w:pPr>
            <w:r w:rsidRPr="00A2067B">
              <w:rPr>
                <w:lang w:val="en-US"/>
              </w:rPr>
              <w:t>Ni</w:t>
            </w:r>
          </w:p>
        </w:tc>
        <w:tc>
          <w:tcPr>
            <w:tcW w:w="825" w:type="dxa"/>
          </w:tcPr>
          <w:p w:rsidR="00E50EF5" w:rsidRPr="00A2067B" w:rsidRDefault="00E50EF5" w:rsidP="007C55B9">
            <w:pPr>
              <w:jc w:val="center"/>
              <w:rPr>
                <w:lang w:val="en-US"/>
              </w:rPr>
            </w:pPr>
            <w:r w:rsidRPr="00A2067B">
              <w:rPr>
                <w:lang w:val="en-US"/>
              </w:rPr>
              <w:t>Cu</w:t>
            </w:r>
          </w:p>
        </w:tc>
        <w:tc>
          <w:tcPr>
            <w:tcW w:w="820" w:type="dxa"/>
          </w:tcPr>
          <w:p w:rsidR="00E50EF5" w:rsidRPr="00A2067B" w:rsidRDefault="00E50EF5" w:rsidP="007C55B9">
            <w:pPr>
              <w:jc w:val="center"/>
              <w:rPr>
                <w:lang w:val="uk-UA"/>
              </w:rPr>
            </w:pPr>
            <w:r w:rsidRPr="00A2067B">
              <w:rPr>
                <w:lang w:val="uk-UA"/>
              </w:rPr>
              <w:t>НП</w:t>
            </w:r>
          </w:p>
        </w:tc>
      </w:tr>
      <w:tr w:rsidR="00E50EF5" w:rsidRPr="00A2067B" w:rsidTr="007C55B9">
        <w:tc>
          <w:tcPr>
            <w:tcW w:w="511" w:type="dxa"/>
          </w:tcPr>
          <w:p w:rsidR="00E50EF5" w:rsidRPr="00A2067B" w:rsidRDefault="00E50EF5" w:rsidP="007C55B9">
            <w:pPr>
              <w:jc w:val="center"/>
              <w:rPr>
                <w:lang w:val="uk-UA"/>
              </w:rPr>
            </w:pPr>
            <w:r w:rsidRPr="00A2067B">
              <w:rPr>
                <w:lang w:val="uk-UA"/>
              </w:rPr>
              <w:t>1.</w:t>
            </w:r>
          </w:p>
        </w:tc>
        <w:tc>
          <w:tcPr>
            <w:tcW w:w="1074" w:type="dxa"/>
          </w:tcPr>
          <w:p w:rsidR="00E50EF5" w:rsidRPr="00A2067B" w:rsidRDefault="00E50EF5" w:rsidP="007C55B9">
            <w:pPr>
              <w:jc w:val="center"/>
              <w:rPr>
                <w:lang w:val="en-US"/>
              </w:rPr>
            </w:pPr>
            <w:r w:rsidRPr="00A2067B">
              <w:rPr>
                <w:lang w:val="en-US"/>
              </w:rPr>
              <w:t>04</w:t>
            </w:r>
            <w:r w:rsidRPr="00A2067B">
              <w:t>.</w:t>
            </w:r>
            <w:r w:rsidRPr="00A2067B">
              <w:rPr>
                <w:lang w:val="en-US"/>
              </w:rPr>
              <w:t>06</w:t>
            </w:r>
            <w:r w:rsidRPr="00A2067B">
              <w:t>.09</w:t>
            </w:r>
          </w:p>
        </w:tc>
        <w:tc>
          <w:tcPr>
            <w:tcW w:w="1090" w:type="dxa"/>
          </w:tcPr>
          <w:p w:rsidR="00E50EF5" w:rsidRPr="00A2067B" w:rsidRDefault="00E50EF5" w:rsidP="007C55B9">
            <w:pPr>
              <w:jc w:val="center"/>
              <w:rPr>
                <w:lang w:val="uk-UA"/>
              </w:rPr>
            </w:pPr>
            <w:r w:rsidRPr="00A2067B">
              <w:rPr>
                <w:lang w:val="uk-UA"/>
              </w:rPr>
              <w:t>0,08</w:t>
            </w:r>
          </w:p>
        </w:tc>
        <w:tc>
          <w:tcPr>
            <w:tcW w:w="975" w:type="dxa"/>
          </w:tcPr>
          <w:p w:rsidR="00E50EF5" w:rsidRPr="00A2067B" w:rsidRDefault="00E50EF5" w:rsidP="007C55B9">
            <w:pPr>
              <w:jc w:val="center"/>
              <w:rPr>
                <w:lang w:val="uk-UA"/>
              </w:rPr>
            </w:pPr>
            <w:r w:rsidRPr="00A2067B">
              <w:rPr>
                <w:lang w:val="uk-UA"/>
              </w:rPr>
              <w:t>0,284</w:t>
            </w:r>
          </w:p>
        </w:tc>
        <w:tc>
          <w:tcPr>
            <w:tcW w:w="972" w:type="dxa"/>
          </w:tcPr>
          <w:p w:rsidR="00E50EF5" w:rsidRPr="00A2067B" w:rsidRDefault="00E50EF5" w:rsidP="007C55B9">
            <w:pPr>
              <w:jc w:val="center"/>
              <w:rPr>
                <w:lang w:val="uk-UA"/>
              </w:rPr>
            </w:pPr>
            <w:r w:rsidRPr="00A2067B">
              <w:rPr>
                <w:lang w:val="uk-UA"/>
              </w:rPr>
              <w:t>0,012</w:t>
            </w:r>
          </w:p>
        </w:tc>
        <w:tc>
          <w:tcPr>
            <w:tcW w:w="975" w:type="dxa"/>
          </w:tcPr>
          <w:p w:rsidR="00E50EF5" w:rsidRPr="00A2067B" w:rsidRDefault="00E50EF5" w:rsidP="007C55B9">
            <w:pPr>
              <w:jc w:val="center"/>
              <w:rPr>
                <w:lang w:val="uk-UA"/>
              </w:rPr>
            </w:pPr>
            <w:r w:rsidRPr="00A2067B">
              <w:rPr>
                <w:lang w:val="uk-UA"/>
              </w:rPr>
              <w:t>3,33</w:t>
            </w:r>
          </w:p>
        </w:tc>
        <w:tc>
          <w:tcPr>
            <w:tcW w:w="1124" w:type="dxa"/>
          </w:tcPr>
          <w:p w:rsidR="00E50EF5" w:rsidRPr="00A2067B" w:rsidRDefault="00E50EF5" w:rsidP="007C55B9">
            <w:pPr>
              <w:jc w:val="center"/>
              <w:rPr>
                <w:lang w:val="uk-UA"/>
              </w:rPr>
            </w:pPr>
            <w:r w:rsidRPr="00A2067B">
              <w:rPr>
                <w:lang w:val="uk-UA"/>
              </w:rPr>
              <w:t>0,150</w:t>
            </w:r>
          </w:p>
        </w:tc>
        <w:tc>
          <w:tcPr>
            <w:tcW w:w="812" w:type="dxa"/>
          </w:tcPr>
          <w:p w:rsidR="00E50EF5" w:rsidRPr="00A2067B" w:rsidRDefault="00E50EF5" w:rsidP="007C55B9">
            <w:pPr>
              <w:jc w:val="center"/>
              <w:rPr>
                <w:lang w:val="uk-UA"/>
              </w:rPr>
            </w:pPr>
            <w:r w:rsidRPr="00A2067B">
              <w:rPr>
                <w:lang w:val="uk-UA"/>
              </w:rPr>
              <w:t>0,729</w:t>
            </w:r>
          </w:p>
        </w:tc>
        <w:tc>
          <w:tcPr>
            <w:tcW w:w="876" w:type="dxa"/>
          </w:tcPr>
          <w:p w:rsidR="00E50EF5" w:rsidRPr="00A2067B" w:rsidRDefault="00E50EF5" w:rsidP="007C55B9">
            <w:pPr>
              <w:jc w:val="center"/>
              <w:rPr>
                <w:lang w:val="uk-UA"/>
              </w:rPr>
            </w:pPr>
            <w:r w:rsidRPr="00A2067B">
              <w:rPr>
                <w:lang w:val="uk-UA"/>
              </w:rPr>
              <w:t>0,0002</w:t>
            </w:r>
          </w:p>
        </w:tc>
        <w:tc>
          <w:tcPr>
            <w:tcW w:w="1036" w:type="dxa"/>
          </w:tcPr>
          <w:p w:rsidR="00E50EF5" w:rsidRPr="00A2067B" w:rsidRDefault="00E50EF5" w:rsidP="007C55B9">
            <w:pPr>
              <w:jc w:val="center"/>
              <w:rPr>
                <w:lang w:val="uk-UA"/>
              </w:rPr>
            </w:pPr>
            <w:r w:rsidRPr="00A2067B">
              <w:rPr>
                <w:lang w:val="uk-UA"/>
              </w:rPr>
              <w:t>0,0022</w:t>
            </w:r>
          </w:p>
        </w:tc>
        <w:tc>
          <w:tcPr>
            <w:tcW w:w="872" w:type="dxa"/>
          </w:tcPr>
          <w:p w:rsidR="00E50EF5" w:rsidRPr="00A2067B" w:rsidRDefault="00E50EF5" w:rsidP="007C55B9">
            <w:pPr>
              <w:jc w:val="center"/>
              <w:rPr>
                <w:lang w:val="uk-UA"/>
              </w:rPr>
            </w:pPr>
            <w:r w:rsidRPr="00A2067B">
              <w:rPr>
                <w:lang w:val="uk-UA"/>
              </w:rPr>
              <w:t>0,014</w:t>
            </w:r>
          </w:p>
        </w:tc>
        <w:tc>
          <w:tcPr>
            <w:tcW w:w="1072" w:type="dxa"/>
          </w:tcPr>
          <w:p w:rsidR="00E50EF5" w:rsidRPr="00A2067B" w:rsidRDefault="00E50EF5" w:rsidP="007C55B9">
            <w:pPr>
              <w:jc w:val="center"/>
              <w:rPr>
                <w:lang w:val="uk-UA"/>
              </w:rPr>
            </w:pPr>
            <w:r w:rsidRPr="00A2067B">
              <w:rPr>
                <w:lang w:val="uk-UA"/>
              </w:rPr>
              <w:t>0,0039</w:t>
            </w:r>
          </w:p>
        </w:tc>
        <w:tc>
          <w:tcPr>
            <w:tcW w:w="876" w:type="dxa"/>
          </w:tcPr>
          <w:p w:rsidR="00E50EF5" w:rsidRPr="00A2067B" w:rsidRDefault="00E50EF5" w:rsidP="007C55B9">
            <w:pPr>
              <w:jc w:val="center"/>
              <w:rPr>
                <w:lang w:val="uk-UA"/>
              </w:rPr>
            </w:pPr>
            <w:r w:rsidRPr="00A2067B">
              <w:rPr>
                <w:lang w:val="uk-UA"/>
              </w:rPr>
              <w:t>0,0128</w:t>
            </w:r>
          </w:p>
        </w:tc>
        <w:tc>
          <w:tcPr>
            <w:tcW w:w="876" w:type="dxa"/>
          </w:tcPr>
          <w:p w:rsidR="00E50EF5" w:rsidRPr="00A2067B" w:rsidRDefault="00E50EF5" w:rsidP="007C55B9">
            <w:pPr>
              <w:jc w:val="center"/>
              <w:rPr>
                <w:lang w:val="uk-UA"/>
              </w:rPr>
            </w:pPr>
            <w:r w:rsidRPr="00A2067B">
              <w:rPr>
                <w:lang w:val="uk-UA"/>
              </w:rPr>
              <w:t>0,0062</w:t>
            </w:r>
          </w:p>
        </w:tc>
        <w:tc>
          <w:tcPr>
            <w:tcW w:w="825" w:type="dxa"/>
          </w:tcPr>
          <w:p w:rsidR="00E50EF5" w:rsidRPr="00A2067B" w:rsidRDefault="00E50EF5" w:rsidP="007C55B9">
            <w:pPr>
              <w:jc w:val="center"/>
              <w:rPr>
                <w:lang w:val="uk-UA"/>
              </w:rPr>
            </w:pPr>
            <w:r w:rsidRPr="00A2067B">
              <w:rPr>
                <w:lang w:val="uk-UA"/>
              </w:rPr>
              <w:t>0,01</w:t>
            </w:r>
          </w:p>
        </w:tc>
        <w:tc>
          <w:tcPr>
            <w:tcW w:w="820" w:type="dxa"/>
          </w:tcPr>
          <w:p w:rsidR="00E50EF5" w:rsidRPr="00A2067B" w:rsidRDefault="00E50EF5" w:rsidP="007C55B9">
            <w:pPr>
              <w:jc w:val="center"/>
              <w:rPr>
                <w:lang w:val="uk-UA"/>
              </w:rPr>
            </w:pPr>
            <w:r w:rsidRPr="00A2067B">
              <w:rPr>
                <w:lang w:val="uk-UA"/>
              </w:rPr>
              <w:t>0,017</w:t>
            </w:r>
          </w:p>
        </w:tc>
      </w:tr>
      <w:tr w:rsidR="00E50EF5" w:rsidRPr="00A2067B" w:rsidTr="007C55B9">
        <w:tc>
          <w:tcPr>
            <w:tcW w:w="511" w:type="dxa"/>
          </w:tcPr>
          <w:p w:rsidR="00E50EF5" w:rsidRPr="00A2067B" w:rsidRDefault="00E50EF5" w:rsidP="007C55B9">
            <w:pPr>
              <w:jc w:val="center"/>
              <w:rPr>
                <w:lang w:val="uk-UA"/>
              </w:rPr>
            </w:pPr>
            <w:r w:rsidRPr="00A2067B">
              <w:rPr>
                <w:lang w:val="uk-UA"/>
              </w:rPr>
              <w:t>2.</w:t>
            </w:r>
          </w:p>
        </w:tc>
        <w:tc>
          <w:tcPr>
            <w:tcW w:w="1074" w:type="dxa"/>
          </w:tcPr>
          <w:p w:rsidR="00E50EF5" w:rsidRPr="00A2067B" w:rsidRDefault="00E50EF5" w:rsidP="007C55B9">
            <w:pPr>
              <w:jc w:val="center"/>
              <w:rPr>
                <w:lang w:val="uk-UA"/>
              </w:rPr>
            </w:pPr>
            <w:r w:rsidRPr="00A2067B">
              <w:rPr>
                <w:lang w:val="uk-UA"/>
              </w:rPr>
              <w:t>18.05.10</w:t>
            </w:r>
          </w:p>
        </w:tc>
        <w:tc>
          <w:tcPr>
            <w:tcW w:w="1090" w:type="dxa"/>
          </w:tcPr>
          <w:p w:rsidR="00E50EF5" w:rsidRPr="00A2067B" w:rsidRDefault="00E50EF5" w:rsidP="007C55B9">
            <w:pPr>
              <w:jc w:val="center"/>
              <w:rPr>
                <w:lang w:val="uk-UA"/>
              </w:rPr>
            </w:pPr>
            <w:r w:rsidRPr="00A2067B">
              <w:rPr>
                <w:lang w:val="uk-UA"/>
              </w:rPr>
              <w:t>0,04</w:t>
            </w:r>
          </w:p>
        </w:tc>
        <w:tc>
          <w:tcPr>
            <w:tcW w:w="975" w:type="dxa"/>
          </w:tcPr>
          <w:p w:rsidR="00E50EF5" w:rsidRPr="00A2067B" w:rsidRDefault="00E50EF5" w:rsidP="007C55B9">
            <w:pPr>
              <w:jc w:val="center"/>
              <w:rPr>
                <w:lang w:val="uk-UA"/>
              </w:rPr>
            </w:pPr>
            <w:r w:rsidRPr="00A2067B">
              <w:rPr>
                <w:lang w:val="uk-UA"/>
              </w:rPr>
              <w:t>0,058</w:t>
            </w:r>
          </w:p>
        </w:tc>
        <w:tc>
          <w:tcPr>
            <w:tcW w:w="972" w:type="dxa"/>
          </w:tcPr>
          <w:p w:rsidR="00E50EF5" w:rsidRPr="00A2067B" w:rsidRDefault="00E50EF5" w:rsidP="007C55B9">
            <w:pPr>
              <w:jc w:val="center"/>
              <w:rPr>
                <w:lang w:val="uk-UA"/>
              </w:rPr>
            </w:pPr>
            <w:r w:rsidRPr="00A2067B">
              <w:rPr>
                <w:lang w:val="uk-UA"/>
              </w:rPr>
              <w:t>0,007</w:t>
            </w:r>
          </w:p>
        </w:tc>
        <w:tc>
          <w:tcPr>
            <w:tcW w:w="975" w:type="dxa"/>
          </w:tcPr>
          <w:p w:rsidR="00E50EF5" w:rsidRPr="00A2067B" w:rsidRDefault="00E50EF5" w:rsidP="007C55B9">
            <w:pPr>
              <w:jc w:val="center"/>
              <w:rPr>
                <w:lang w:val="uk-UA"/>
              </w:rPr>
            </w:pPr>
            <w:r w:rsidRPr="00A2067B">
              <w:rPr>
                <w:lang w:val="uk-UA"/>
              </w:rPr>
              <w:t>2,36</w:t>
            </w:r>
          </w:p>
        </w:tc>
        <w:tc>
          <w:tcPr>
            <w:tcW w:w="1124" w:type="dxa"/>
          </w:tcPr>
          <w:p w:rsidR="00E50EF5" w:rsidRPr="00A2067B" w:rsidRDefault="00E50EF5" w:rsidP="007C55B9">
            <w:pPr>
              <w:jc w:val="center"/>
              <w:rPr>
                <w:lang w:val="uk-UA"/>
              </w:rPr>
            </w:pPr>
            <w:r w:rsidRPr="00A2067B">
              <w:rPr>
                <w:lang w:val="uk-UA"/>
              </w:rPr>
              <w:t>&lt;0,05</w:t>
            </w:r>
          </w:p>
        </w:tc>
        <w:tc>
          <w:tcPr>
            <w:tcW w:w="812" w:type="dxa"/>
          </w:tcPr>
          <w:p w:rsidR="00E50EF5" w:rsidRPr="00A2067B" w:rsidRDefault="00E50EF5" w:rsidP="007C55B9">
            <w:pPr>
              <w:jc w:val="center"/>
              <w:rPr>
                <w:lang w:val="uk-UA"/>
              </w:rPr>
            </w:pPr>
            <w:r w:rsidRPr="00A2067B">
              <w:rPr>
                <w:lang w:val="uk-UA"/>
              </w:rPr>
              <w:t>2,83</w:t>
            </w:r>
          </w:p>
        </w:tc>
        <w:tc>
          <w:tcPr>
            <w:tcW w:w="876" w:type="dxa"/>
          </w:tcPr>
          <w:p w:rsidR="00E50EF5" w:rsidRPr="00A2067B" w:rsidRDefault="00E50EF5" w:rsidP="007C55B9">
            <w:pPr>
              <w:jc w:val="center"/>
              <w:rPr>
                <w:lang w:val="uk-UA"/>
              </w:rPr>
            </w:pPr>
            <w:r w:rsidRPr="00A2067B">
              <w:rPr>
                <w:lang w:val="uk-UA"/>
              </w:rPr>
              <w:t>0,0001</w:t>
            </w:r>
          </w:p>
        </w:tc>
        <w:tc>
          <w:tcPr>
            <w:tcW w:w="1036" w:type="dxa"/>
          </w:tcPr>
          <w:p w:rsidR="00E50EF5" w:rsidRPr="00A2067B" w:rsidRDefault="00E50EF5" w:rsidP="007C55B9">
            <w:pPr>
              <w:jc w:val="center"/>
              <w:rPr>
                <w:lang w:val="uk-UA"/>
              </w:rPr>
            </w:pPr>
            <w:r w:rsidRPr="00A2067B">
              <w:rPr>
                <w:lang w:val="uk-UA"/>
              </w:rPr>
              <w:t>0,0033</w:t>
            </w:r>
          </w:p>
        </w:tc>
        <w:tc>
          <w:tcPr>
            <w:tcW w:w="872" w:type="dxa"/>
          </w:tcPr>
          <w:p w:rsidR="00E50EF5" w:rsidRPr="00A2067B" w:rsidRDefault="00E50EF5" w:rsidP="007C55B9">
            <w:pPr>
              <w:jc w:val="center"/>
              <w:rPr>
                <w:lang w:val="uk-UA"/>
              </w:rPr>
            </w:pPr>
            <w:r w:rsidRPr="00A2067B">
              <w:rPr>
                <w:lang w:val="uk-UA"/>
              </w:rPr>
              <w:t>0,014</w:t>
            </w:r>
          </w:p>
        </w:tc>
        <w:tc>
          <w:tcPr>
            <w:tcW w:w="1072" w:type="dxa"/>
          </w:tcPr>
          <w:p w:rsidR="00E50EF5" w:rsidRPr="00A2067B" w:rsidRDefault="00E50EF5" w:rsidP="007C55B9">
            <w:pPr>
              <w:jc w:val="center"/>
              <w:rPr>
                <w:lang w:val="uk-UA"/>
              </w:rPr>
            </w:pPr>
            <w:r w:rsidRPr="00A2067B">
              <w:rPr>
                <w:lang w:val="uk-UA"/>
              </w:rPr>
              <w:t>0,0044</w:t>
            </w:r>
          </w:p>
        </w:tc>
        <w:tc>
          <w:tcPr>
            <w:tcW w:w="876" w:type="dxa"/>
          </w:tcPr>
          <w:p w:rsidR="00E50EF5" w:rsidRPr="00A2067B" w:rsidRDefault="00E50EF5" w:rsidP="007C55B9">
            <w:pPr>
              <w:jc w:val="center"/>
              <w:rPr>
                <w:lang w:val="uk-UA"/>
              </w:rPr>
            </w:pPr>
            <w:r w:rsidRPr="00A2067B">
              <w:rPr>
                <w:lang w:val="uk-UA"/>
              </w:rPr>
              <w:t>0,0092</w:t>
            </w:r>
          </w:p>
        </w:tc>
        <w:tc>
          <w:tcPr>
            <w:tcW w:w="876" w:type="dxa"/>
          </w:tcPr>
          <w:p w:rsidR="00E50EF5" w:rsidRPr="00A2067B" w:rsidRDefault="00E50EF5" w:rsidP="007C55B9">
            <w:pPr>
              <w:jc w:val="center"/>
              <w:rPr>
                <w:lang w:val="uk-UA"/>
              </w:rPr>
            </w:pPr>
            <w:r w:rsidRPr="00A2067B">
              <w:rPr>
                <w:lang w:val="uk-UA"/>
              </w:rPr>
              <w:t>0,005</w:t>
            </w:r>
          </w:p>
        </w:tc>
        <w:tc>
          <w:tcPr>
            <w:tcW w:w="825" w:type="dxa"/>
          </w:tcPr>
          <w:p w:rsidR="00E50EF5" w:rsidRPr="00A2067B" w:rsidRDefault="00E50EF5" w:rsidP="007C55B9">
            <w:pPr>
              <w:jc w:val="center"/>
              <w:rPr>
                <w:lang w:val="uk-UA"/>
              </w:rPr>
            </w:pPr>
            <w:r w:rsidRPr="00A2067B">
              <w:rPr>
                <w:lang w:val="uk-UA"/>
              </w:rPr>
              <w:t>0,009</w:t>
            </w:r>
          </w:p>
        </w:tc>
        <w:tc>
          <w:tcPr>
            <w:tcW w:w="820" w:type="dxa"/>
          </w:tcPr>
          <w:p w:rsidR="00E50EF5" w:rsidRPr="00A2067B" w:rsidRDefault="00E50EF5" w:rsidP="007C55B9">
            <w:pPr>
              <w:jc w:val="center"/>
              <w:rPr>
                <w:lang w:val="uk-UA"/>
              </w:rPr>
            </w:pPr>
            <w:r w:rsidRPr="00A2067B">
              <w:rPr>
                <w:lang w:val="uk-UA"/>
              </w:rPr>
              <w:t>&lt;0,01</w:t>
            </w:r>
          </w:p>
        </w:tc>
      </w:tr>
      <w:tr w:rsidR="00E50EF5" w:rsidRPr="00A2067B" w:rsidTr="007C55B9">
        <w:tc>
          <w:tcPr>
            <w:tcW w:w="511" w:type="dxa"/>
          </w:tcPr>
          <w:p w:rsidR="00E50EF5" w:rsidRPr="00A2067B" w:rsidRDefault="00E50EF5" w:rsidP="007C55B9">
            <w:pPr>
              <w:jc w:val="center"/>
              <w:rPr>
                <w:lang w:val="uk-UA"/>
              </w:rPr>
            </w:pPr>
            <w:r w:rsidRPr="00A2067B">
              <w:rPr>
                <w:lang w:val="uk-UA"/>
              </w:rPr>
              <w:t>3.</w:t>
            </w:r>
          </w:p>
        </w:tc>
        <w:tc>
          <w:tcPr>
            <w:tcW w:w="1074" w:type="dxa"/>
          </w:tcPr>
          <w:p w:rsidR="00E50EF5" w:rsidRPr="00A2067B" w:rsidRDefault="00E50EF5" w:rsidP="007C55B9">
            <w:pPr>
              <w:jc w:val="center"/>
              <w:rPr>
                <w:lang w:val="uk-UA"/>
              </w:rPr>
            </w:pPr>
            <w:r w:rsidRPr="00A2067B">
              <w:rPr>
                <w:lang w:val="uk-UA"/>
              </w:rPr>
              <w:t>21.12.11</w:t>
            </w:r>
          </w:p>
        </w:tc>
        <w:tc>
          <w:tcPr>
            <w:tcW w:w="1090" w:type="dxa"/>
          </w:tcPr>
          <w:p w:rsidR="00E50EF5" w:rsidRPr="00A2067B" w:rsidRDefault="00E50EF5" w:rsidP="007C55B9">
            <w:pPr>
              <w:jc w:val="center"/>
              <w:rPr>
                <w:lang w:val="uk-UA"/>
              </w:rPr>
            </w:pPr>
            <w:r w:rsidRPr="00A2067B">
              <w:rPr>
                <w:lang w:val="uk-UA"/>
              </w:rPr>
              <w:t>0,09</w:t>
            </w:r>
          </w:p>
        </w:tc>
        <w:tc>
          <w:tcPr>
            <w:tcW w:w="975" w:type="dxa"/>
          </w:tcPr>
          <w:p w:rsidR="00E50EF5" w:rsidRPr="00A2067B" w:rsidRDefault="00E50EF5" w:rsidP="007C55B9">
            <w:pPr>
              <w:jc w:val="center"/>
              <w:rPr>
                <w:lang w:val="uk-UA"/>
              </w:rPr>
            </w:pPr>
            <w:r w:rsidRPr="00A2067B">
              <w:rPr>
                <w:lang w:val="uk-UA"/>
              </w:rPr>
              <w:t>0,382</w:t>
            </w:r>
          </w:p>
        </w:tc>
        <w:tc>
          <w:tcPr>
            <w:tcW w:w="972" w:type="dxa"/>
          </w:tcPr>
          <w:p w:rsidR="00E50EF5" w:rsidRPr="00A2067B" w:rsidRDefault="00E50EF5" w:rsidP="007C55B9">
            <w:pPr>
              <w:jc w:val="center"/>
              <w:rPr>
                <w:lang w:val="uk-UA"/>
              </w:rPr>
            </w:pPr>
            <w:r w:rsidRPr="00A2067B">
              <w:rPr>
                <w:lang w:val="uk-UA"/>
              </w:rPr>
              <w:t>0,007</w:t>
            </w:r>
          </w:p>
        </w:tc>
        <w:tc>
          <w:tcPr>
            <w:tcW w:w="975" w:type="dxa"/>
          </w:tcPr>
          <w:p w:rsidR="00E50EF5" w:rsidRPr="00A2067B" w:rsidRDefault="00E50EF5" w:rsidP="007C55B9">
            <w:pPr>
              <w:jc w:val="center"/>
              <w:rPr>
                <w:lang w:val="uk-UA"/>
              </w:rPr>
            </w:pPr>
            <w:r w:rsidRPr="00A2067B">
              <w:rPr>
                <w:lang w:val="uk-UA"/>
              </w:rPr>
              <w:t>6,47</w:t>
            </w:r>
          </w:p>
        </w:tc>
        <w:tc>
          <w:tcPr>
            <w:tcW w:w="1124" w:type="dxa"/>
          </w:tcPr>
          <w:p w:rsidR="00E50EF5" w:rsidRPr="00A2067B" w:rsidRDefault="00E50EF5" w:rsidP="007C55B9">
            <w:pPr>
              <w:jc w:val="center"/>
              <w:rPr>
                <w:lang w:val="uk-UA"/>
              </w:rPr>
            </w:pPr>
            <w:r w:rsidRPr="00A2067B">
              <w:rPr>
                <w:lang w:val="uk-UA"/>
              </w:rPr>
              <w:t>0,107</w:t>
            </w:r>
          </w:p>
        </w:tc>
        <w:tc>
          <w:tcPr>
            <w:tcW w:w="812" w:type="dxa"/>
          </w:tcPr>
          <w:p w:rsidR="00E50EF5" w:rsidRPr="00A2067B" w:rsidRDefault="00E50EF5" w:rsidP="007C55B9">
            <w:pPr>
              <w:jc w:val="center"/>
              <w:rPr>
                <w:lang w:val="uk-UA"/>
              </w:rPr>
            </w:pPr>
            <w:r w:rsidRPr="00A2067B">
              <w:rPr>
                <w:lang w:val="uk-UA"/>
              </w:rPr>
              <w:t>1,80</w:t>
            </w:r>
          </w:p>
        </w:tc>
        <w:tc>
          <w:tcPr>
            <w:tcW w:w="876" w:type="dxa"/>
          </w:tcPr>
          <w:p w:rsidR="00E50EF5" w:rsidRPr="00A2067B" w:rsidRDefault="00E50EF5" w:rsidP="007C55B9">
            <w:pPr>
              <w:jc w:val="center"/>
              <w:rPr>
                <w:lang w:val="uk-UA"/>
              </w:rPr>
            </w:pPr>
            <w:r w:rsidRPr="00A2067B">
              <w:rPr>
                <w:lang w:val="uk-UA"/>
              </w:rPr>
              <w:t>0,0003</w:t>
            </w:r>
          </w:p>
        </w:tc>
        <w:tc>
          <w:tcPr>
            <w:tcW w:w="1036" w:type="dxa"/>
          </w:tcPr>
          <w:p w:rsidR="00E50EF5" w:rsidRPr="00A2067B" w:rsidRDefault="00E50EF5" w:rsidP="007C55B9">
            <w:pPr>
              <w:jc w:val="center"/>
              <w:rPr>
                <w:lang w:val="uk-UA"/>
              </w:rPr>
            </w:pPr>
            <w:r w:rsidRPr="00A2067B">
              <w:rPr>
                <w:lang w:val="uk-UA"/>
              </w:rPr>
              <w:t>0,0034</w:t>
            </w:r>
          </w:p>
        </w:tc>
        <w:tc>
          <w:tcPr>
            <w:tcW w:w="872" w:type="dxa"/>
          </w:tcPr>
          <w:p w:rsidR="00E50EF5" w:rsidRPr="00A2067B" w:rsidRDefault="00E50EF5" w:rsidP="007C55B9">
            <w:pPr>
              <w:jc w:val="center"/>
              <w:rPr>
                <w:lang w:val="uk-UA"/>
              </w:rPr>
            </w:pPr>
            <w:r w:rsidRPr="00A2067B">
              <w:rPr>
                <w:lang w:val="uk-UA"/>
              </w:rPr>
              <w:t>0,012</w:t>
            </w:r>
          </w:p>
        </w:tc>
        <w:tc>
          <w:tcPr>
            <w:tcW w:w="1072" w:type="dxa"/>
          </w:tcPr>
          <w:p w:rsidR="00E50EF5" w:rsidRPr="00A2067B" w:rsidRDefault="00E50EF5" w:rsidP="007C55B9">
            <w:pPr>
              <w:jc w:val="center"/>
              <w:rPr>
                <w:lang w:val="uk-UA"/>
              </w:rPr>
            </w:pPr>
            <w:r w:rsidRPr="00A2067B">
              <w:rPr>
                <w:lang w:val="uk-UA"/>
              </w:rPr>
              <w:t>0,0030</w:t>
            </w:r>
          </w:p>
        </w:tc>
        <w:tc>
          <w:tcPr>
            <w:tcW w:w="876" w:type="dxa"/>
          </w:tcPr>
          <w:p w:rsidR="00E50EF5" w:rsidRPr="00A2067B" w:rsidRDefault="00E50EF5" w:rsidP="007C55B9">
            <w:pPr>
              <w:jc w:val="center"/>
              <w:rPr>
                <w:lang w:val="uk-UA"/>
              </w:rPr>
            </w:pPr>
            <w:r w:rsidRPr="00A2067B">
              <w:rPr>
                <w:lang w:val="uk-UA"/>
              </w:rPr>
              <w:t>0,0113</w:t>
            </w:r>
          </w:p>
        </w:tc>
        <w:tc>
          <w:tcPr>
            <w:tcW w:w="876" w:type="dxa"/>
          </w:tcPr>
          <w:p w:rsidR="00E50EF5" w:rsidRPr="00A2067B" w:rsidRDefault="00E50EF5" w:rsidP="007C55B9">
            <w:pPr>
              <w:jc w:val="center"/>
              <w:rPr>
                <w:lang w:val="uk-UA"/>
              </w:rPr>
            </w:pPr>
            <w:r w:rsidRPr="00A2067B">
              <w:rPr>
                <w:lang w:val="uk-UA"/>
              </w:rPr>
              <w:t>-</w:t>
            </w:r>
          </w:p>
        </w:tc>
        <w:tc>
          <w:tcPr>
            <w:tcW w:w="825" w:type="dxa"/>
          </w:tcPr>
          <w:p w:rsidR="00E50EF5" w:rsidRPr="00A2067B" w:rsidRDefault="00E50EF5" w:rsidP="007C55B9">
            <w:pPr>
              <w:jc w:val="center"/>
              <w:rPr>
                <w:lang w:val="uk-UA"/>
              </w:rPr>
            </w:pPr>
            <w:r w:rsidRPr="00A2067B">
              <w:rPr>
                <w:lang w:val="uk-UA"/>
              </w:rPr>
              <w:t>0,020</w:t>
            </w:r>
          </w:p>
        </w:tc>
        <w:tc>
          <w:tcPr>
            <w:tcW w:w="820" w:type="dxa"/>
          </w:tcPr>
          <w:p w:rsidR="00E50EF5" w:rsidRPr="00A2067B" w:rsidRDefault="00E50EF5" w:rsidP="007C55B9">
            <w:pPr>
              <w:jc w:val="center"/>
              <w:rPr>
                <w:lang w:val="uk-UA"/>
              </w:rPr>
            </w:pPr>
            <w:r w:rsidRPr="00A2067B">
              <w:rPr>
                <w:lang w:val="uk-UA"/>
              </w:rPr>
              <w:t>0,018</w:t>
            </w:r>
          </w:p>
        </w:tc>
      </w:tr>
      <w:tr w:rsidR="00E50EF5" w:rsidRPr="00A2067B" w:rsidTr="007C55B9">
        <w:tc>
          <w:tcPr>
            <w:tcW w:w="511" w:type="dxa"/>
          </w:tcPr>
          <w:p w:rsidR="00E50EF5" w:rsidRPr="00A2067B" w:rsidRDefault="00E50EF5" w:rsidP="007C55B9">
            <w:pPr>
              <w:jc w:val="center"/>
              <w:rPr>
                <w:lang w:val="uk-UA"/>
              </w:rPr>
            </w:pPr>
            <w:r w:rsidRPr="00A2067B">
              <w:rPr>
                <w:lang w:val="uk-UA"/>
              </w:rPr>
              <w:t>4.</w:t>
            </w:r>
          </w:p>
        </w:tc>
        <w:tc>
          <w:tcPr>
            <w:tcW w:w="1074" w:type="dxa"/>
          </w:tcPr>
          <w:p w:rsidR="00E50EF5" w:rsidRPr="00A2067B" w:rsidRDefault="00E50EF5" w:rsidP="007C55B9">
            <w:pPr>
              <w:jc w:val="center"/>
              <w:rPr>
                <w:lang w:val="uk-UA"/>
              </w:rPr>
            </w:pPr>
            <w:r w:rsidRPr="00A2067B">
              <w:rPr>
                <w:lang w:val="uk-UA"/>
              </w:rPr>
              <w:t>21.12.11</w:t>
            </w:r>
          </w:p>
        </w:tc>
        <w:tc>
          <w:tcPr>
            <w:tcW w:w="1090" w:type="dxa"/>
          </w:tcPr>
          <w:p w:rsidR="00E50EF5" w:rsidRPr="00A2067B" w:rsidRDefault="00E50EF5" w:rsidP="007C55B9">
            <w:pPr>
              <w:jc w:val="center"/>
              <w:rPr>
                <w:lang w:val="uk-UA"/>
              </w:rPr>
            </w:pPr>
            <w:r w:rsidRPr="00A2067B">
              <w:rPr>
                <w:lang w:val="uk-UA"/>
              </w:rPr>
              <w:t>0,09</w:t>
            </w:r>
          </w:p>
        </w:tc>
        <w:tc>
          <w:tcPr>
            <w:tcW w:w="975" w:type="dxa"/>
          </w:tcPr>
          <w:p w:rsidR="00E50EF5" w:rsidRPr="00A2067B" w:rsidRDefault="00E50EF5" w:rsidP="007C55B9">
            <w:pPr>
              <w:jc w:val="center"/>
              <w:rPr>
                <w:lang w:val="uk-UA"/>
              </w:rPr>
            </w:pPr>
            <w:r w:rsidRPr="00A2067B">
              <w:rPr>
                <w:lang w:val="uk-UA"/>
              </w:rPr>
              <w:t>0,241</w:t>
            </w:r>
          </w:p>
        </w:tc>
        <w:tc>
          <w:tcPr>
            <w:tcW w:w="972" w:type="dxa"/>
          </w:tcPr>
          <w:p w:rsidR="00E50EF5" w:rsidRPr="00A2067B" w:rsidRDefault="00E50EF5" w:rsidP="007C55B9">
            <w:pPr>
              <w:jc w:val="center"/>
              <w:rPr>
                <w:lang w:val="uk-UA"/>
              </w:rPr>
            </w:pPr>
            <w:r w:rsidRPr="00A2067B">
              <w:rPr>
                <w:lang w:val="uk-UA"/>
              </w:rPr>
              <w:t>0,005</w:t>
            </w:r>
          </w:p>
        </w:tc>
        <w:tc>
          <w:tcPr>
            <w:tcW w:w="975" w:type="dxa"/>
          </w:tcPr>
          <w:p w:rsidR="00E50EF5" w:rsidRPr="00A2067B" w:rsidRDefault="00E50EF5" w:rsidP="007C55B9">
            <w:pPr>
              <w:jc w:val="center"/>
              <w:rPr>
                <w:lang w:val="uk-UA"/>
              </w:rPr>
            </w:pPr>
            <w:r w:rsidRPr="00A2067B">
              <w:rPr>
                <w:lang w:val="uk-UA"/>
              </w:rPr>
              <w:t>7,10</w:t>
            </w:r>
          </w:p>
        </w:tc>
        <w:tc>
          <w:tcPr>
            <w:tcW w:w="1124" w:type="dxa"/>
          </w:tcPr>
          <w:p w:rsidR="00E50EF5" w:rsidRPr="00A2067B" w:rsidRDefault="00E50EF5" w:rsidP="007C55B9">
            <w:pPr>
              <w:jc w:val="center"/>
              <w:rPr>
                <w:lang w:val="uk-UA"/>
              </w:rPr>
            </w:pPr>
            <w:r w:rsidRPr="00A2067B">
              <w:rPr>
                <w:lang w:val="uk-UA"/>
              </w:rPr>
              <w:t>&lt;0,1</w:t>
            </w:r>
          </w:p>
        </w:tc>
        <w:tc>
          <w:tcPr>
            <w:tcW w:w="812" w:type="dxa"/>
          </w:tcPr>
          <w:p w:rsidR="00E50EF5" w:rsidRPr="00A2067B" w:rsidRDefault="00E50EF5" w:rsidP="007C55B9">
            <w:pPr>
              <w:jc w:val="center"/>
              <w:rPr>
                <w:lang w:val="uk-UA"/>
              </w:rPr>
            </w:pPr>
            <w:r w:rsidRPr="00A2067B">
              <w:rPr>
                <w:lang w:val="uk-UA"/>
              </w:rPr>
              <w:t>1,64</w:t>
            </w:r>
          </w:p>
        </w:tc>
        <w:tc>
          <w:tcPr>
            <w:tcW w:w="876" w:type="dxa"/>
          </w:tcPr>
          <w:p w:rsidR="00E50EF5" w:rsidRPr="00A2067B" w:rsidRDefault="00E50EF5" w:rsidP="007C55B9">
            <w:pPr>
              <w:jc w:val="center"/>
              <w:rPr>
                <w:lang w:val="uk-UA"/>
              </w:rPr>
            </w:pPr>
            <w:r w:rsidRPr="00A2067B">
              <w:rPr>
                <w:lang w:val="uk-UA"/>
              </w:rPr>
              <w:t>0,0002</w:t>
            </w:r>
          </w:p>
        </w:tc>
        <w:tc>
          <w:tcPr>
            <w:tcW w:w="1036" w:type="dxa"/>
          </w:tcPr>
          <w:p w:rsidR="00E50EF5" w:rsidRPr="00A2067B" w:rsidRDefault="00E50EF5" w:rsidP="007C55B9">
            <w:pPr>
              <w:jc w:val="center"/>
              <w:rPr>
                <w:lang w:val="uk-UA"/>
              </w:rPr>
            </w:pPr>
            <w:r w:rsidRPr="00A2067B">
              <w:rPr>
                <w:lang w:val="uk-UA"/>
              </w:rPr>
              <w:t>0,0033</w:t>
            </w:r>
          </w:p>
        </w:tc>
        <w:tc>
          <w:tcPr>
            <w:tcW w:w="872" w:type="dxa"/>
          </w:tcPr>
          <w:p w:rsidR="00E50EF5" w:rsidRPr="00A2067B" w:rsidRDefault="00E50EF5" w:rsidP="007C55B9">
            <w:pPr>
              <w:jc w:val="center"/>
              <w:rPr>
                <w:lang w:val="uk-UA"/>
              </w:rPr>
            </w:pPr>
            <w:r w:rsidRPr="00A2067B">
              <w:rPr>
                <w:lang w:val="uk-UA"/>
              </w:rPr>
              <w:t>0,014</w:t>
            </w:r>
          </w:p>
        </w:tc>
        <w:tc>
          <w:tcPr>
            <w:tcW w:w="1072" w:type="dxa"/>
          </w:tcPr>
          <w:p w:rsidR="00E50EF5" w:rsidRPr="00A2067B" w:rsidRDefault="00E50EF5" w:rsidP="007C55B9">
            <w:pPr>
              <w:jc w:val="center"/>
              <w:rPr>
                <w:lang w:val="uk-UA"/>
              </w:rPr>
            </w:pPr>
            <w:r w:rsidRPr="00A2067B">
              <w:rPr>
                <w:lang w:val="uk-UA"/>
              </w:rPr>
              <w:t>0,0027</w:t>
            </w:r>
          </w:p>
        </w:tc>
        <w:tc>
          <w:tcPr>
            <w:tcW w:w="876" w:type="dxa"/>
          </w:tcPr>
          <w:p w:rsidR="00E50EF5" w:rsidRPr="00A2067B" w:rsidRDefault="00E50EF5" w:rsidP="007C55B9">
            <w:pPr>
              <w:jc w:val="center"/>
              <w:rPr>
                <w:lang w:val="uk-UA"/>
              </w:rPr>
            </w:pPr>
            <w:r w:rsidRPr="00A2067B">
              <w:rPr>
                <w:lang w:val="uk-UA"/>
              </w:rPr>
              <w:t>0,0092</w:t>
            </w:r>
          </w:p>
        </w:tc>
        <w:tc>
          <w:tcPr>
            <w:tcW w:w="876" w:type="dxa"/>
          </w:tcPr>
          <w:p w:rsidR="00E50EF5" w:rsidRPr="00A2067B" w:rsidRDefault="00E50EF5" w:rsidP="007C55B9">
            <w:pPr>
              <w:jc w:val="center"/>
              <w:rPr>
                <w:lang w:val="uk-UA"/>
              </w:rPr>
            </w:pPr>
            <w:r w:rsidRPr="00A2067B">
              <w:rPr>
                <w:lang w:val="uk-UA"/>
              </w:rPr>
              <w:t>-</w:t>
            </w:r>
          </w:p>
        </w:tc>
        <w:tc>
          <w:tcPr>
            <w:tcW w:w="825" w:type="dxa"/>
          </w:tcPr>
          <w:p w:rsidR="00E50EF5" w:rsidRPr="00A2067B" w:rsidRDefault="00E50EF5" w:rsidP="007C55B9">
            <w:pPr>
              <w:jc w:val="center"/>
              <w:rPr>
                <w:lang w:val="uk-UA"/>
              </w:rPr>
            </w:pPr>
            <w:r w:rsidRPr="00A2067B">
              <w:rPr>
                <w:lang w:val="uk-UA"/>
              </w:rPr>
              <w:t>0,029</w:t>
            </w:r>
          </w:p>
        </w:tc>
        <w:tc>
          <w:tcPr>
            <w:tcW w:w="820" w:type="dxa"/>
          </w:tcPr>
          <w:p w:rsidR="00E50EF5" w:rsidRPr="00A2067B" w:rsidRDefault="00E50EF5" w:rsidP="007C55B9">
            <w:pPr>
              <w:jc w:val="center"/>
              <w:rPr>
                <w:lang w:val="uk-UA"/>
              </w:rPr>
            </w:pPr>
            <w:r w:rsidRPr="00A2067B">
              <w:rPr>
                <w:lang w:val="uk-UA"/>
              </w:rPr>
              <w:t>0,022</w:t>
            </w:r>
          </w:p>
        </w:tc>
      </w:tr>
      <w:tr w:rsidR="00E50EF5" w:rsidRPr="00A2067B" w:rsidTr="007C55B9">
        <w:tc>
          <w:tcPr>
            <w:tcW w:w="511" w:type="dxa"/>
          </w:tcPr>
          <w:p w:rsidR="00E50EF5" w:rsidRPr="00A2067B" w:rsidRDefault="00E50EF5" w:rsidP="007C55B9">
            <w:pPr>
              <w:jc w:val="center"/>
              <w:rPr>
                <w:lang w:val="uk-UA"/>
              </w:rPr>
            </w:pPr>
            <w:r w:rsidRPr="00A2067B">
              <w:rPr>
                <w:lang w:val="uk-UA"/>
              </w:rPr>
              <w:t>5.</w:t>
            </w:r>
          </w:p>
        </w:tc>
        <w:tc>
          <w:tcPr>
            <w:tcW w:w="1074" w:type="dxa"/>
          </w:tcPr>
          <w:p w:rsidR="00E50EF5" w:rsidRPr="00A2067B" w:rsidRDefault="00E50EF5" w:rsidP="007C55B9">
            <w:pPr>
              <w:jc w:val="center"/>
              <w:rPr>
                <w:lang w:val="uk-UA"/>
              </w:rPr>
            </w:pPr>
            <w:r w:rsidRPr="00A2067B">
              <w:rPr>
                <w:lang w:val="uk-UA"/>
              </w:rPr>
              <w:t>30.03.12</w:t>
            </w:r>
          </w:p>
        </w:tc>
        <w:tc>
          <w:tcPr>
            <w:tcW w:w="1090" w:type="dxa"/>
          </w:tcPr>
          <w:p w:rsidR="00E50EF5" w:rsidRPr="00A2067B" w:rsidRDefault="00E50EF5" w:rsidP="007C55B9">
            <w:pPr>
              <w:jc w:val="center"/>
              <w:rPr>
                <w:lang w:val="uk-UA"/>
              </w:rPr>
            </w:pPr>
            <w:r w:rsidRPr="00A2067B">
              <w:rPr>
                <w:lang w:val="uk-UA"/>
              </w:rPr>
              <w:t>0,05</w:t>
            </w:r>
          </w:p>
        </w:tc>
        <w:tc>
          <w:tcPr>
            <w:tcW w:w="975" w:type="dxa"/>
          </w:tcPr>
          <w:p w:rsidR="00E50EF5" w:rsidRPr="00A2067B" w:rsidRDefault="00E50EF5" w:rsidP="007C55B9">
            <w:pPr>
              <w:jc w:val="center"/>
              <w:rPr>
                <w:lang w:val="uk-UA"/>
              </w:rPr>
            </w:pPr>
            <w:r w:rsidRPr="00A2067B">
              <w:rPr>
                <w:lang w:val="uk-UA"/>
              </w:rPr>
              <w:t>0,205</w:t>
            </w:r>
          </w:p>
        </w:tc>
        <w:tc>
          <w:tcPr>
            <w:tcW w:w="972" w:type="dxa"/>
          </w:tcPr>
          <w:p w:rsidR="00E50EF5" w:rsidRPr="00A2067B" w:rsidRDefault="00E50EF5" w:rsidP="007C55B9">
            <w:pPr>
              <w:jc w:val="center"/>
              <w:rPr>
                <w:lang w:val="uk-UA"/>
              </w:rPr>
            </w:pPr>
            <w:r w:rsidRPr="00A2067B">
              <w:rPr>
                <w:lang w:val="uk-UA"/>
              </w:rPr>
              <w:t>0,017</w:t>
            </w:r>
          </w:p>
        </w:tc>
        <w:tc>
          <w:tcPr>
            <w:tcW w:w="975" w:type="dxa"/>
          </w:tcPr>
          <w:p w:rsidR="00E50EF5" w:rsidRPr="00A2067B" w:rsidRDefault="00E50EF5" w:rsidP="007C55B9">
            <w:pPr>
              <w:jc w:val="center"/>
              <w:rPr>
                <w:lang w:val="uk-UA"/>
              </w:rPr>
            </w:pPr>
            <w:r w:rsidRPr="00A2067B">
              <w:rPr>
                <w:lang w:val="uk-UA"/>
              </w:rPr>
              <w:t>4,02</w:t>
            </w:r>
          </w:p>
        </w:tc>
        <w:tc>
          <w:tcPr>
            <w:tcW w:w="1124" w:type="dxa"/>
          </w:tcPr>
          <w:p w:rsidR="00E50EF5" w:rsidRPr="00A2067B" w:rsidRDefault="00E50EF5" w:rsidP="007C55B9">
            <w:pPr>
              <w:jc w:val="center"/>
              <w:rPr>
                <w:lang w:val="uk-UA"/>
              </w:rPr>
            </w:pPr>
            <w:r w:rsidRPr="00A2067B">
              <w:rPr>
                <w:lang w:val="uk-UA"/>
              </w:rPr>
              <w:t>&lt;0,1</w:t>
            </w:r>
          </w:p>
        </w:tc>
        <w:tc>
          <w:tcPr>
            <w:tcW w:w="812" w:type="dxa"/>
          </w:tcPr>
          <w:p w:rsidR="00E50EF5" w:rsidRPr="00A2067B" w:rsidRDefault="00E50EF5" w:rsidP="007C55B9">
            <w:pPr>
              <w:jc w:val="center"/>
              <w:rPr>
                <w:lang w:val="uk-UA"/>
              </w:rPr>
            </w:pPr>
            <w:r w:rsidRPr="00A2067B">
              <w:rPr>
                <w:lang w:val="uk-UA"/>
              </w:rPr>
              <w:t>1,95</w:t>
            </w:r>
          </w:p>
        </w:tc>
        <w:tc>
          <w:tcPr>
            <w:tcW w:w="876" w:type="dxa"/>
          </w:tcPr>
          <w:p w:rsidR="00E50EF5" w:rsidRPr="00A2067B" w:rsidRDefault="00E50EF5" w:rsidP="007C55B9">
            <w:pPr>
              <w:jc w:val="center"/>
              <w:rPr>
                <w:lang w:val="uk-UA"/>
              </w:rPr>
            </w:pPr>
            <w:r w:rsidRPr="00A2067B">
              <w:rPr>
                <w:lang w:val="uk-UA"/>
              </w:rPr>
              <w:t>0,0002</w:t>
            </w:r>
          </w:p>
        </w:tc>
        <w:tc>
          <w:tcPr>
            <w:tcW w:w="1036" w:type="dxa"/>
          </w:tcPr>
          <w:p w:rsidR="00E50EF5" w:rsidRPr="00A2067B" w:rsidRDefault="00E50EF5" w:rsidP="007C55B9">
            <w:pPr>
              <w:jc w:val="center"/>
              <w:rPr>
                <w:lang w:val="uk-UA"/>
              </w:rPr>
            </w:pPr>
            <w:r w:rsidRPr="00A2067B">
              <w:rPr>
                <w:lang w:val="uk-UA"/>
              </w:rPr>
              <w:t>0,0019</w:t>
            </w:r>
          </w:p>
        </w:tc>
        <w:tc>
          <w:tcPr>
            <w:tcW w:w="872" w:type="dxa"/>
          </w:tcPr>
          <w:p w:rsidR="00E50EF5" w:rsidRPr="00A2067B" w:rsidRDefault="00E50EF5" w:rsidP="007C55B9">
            <w:pPr>
              <w:jc w:val="center"/>
              <w:rPr>
                <w:lang w:val="uk-UA"/>
              </w:rPr>
            </w:pPr>
            <w:r w:rsidRPr="00A2067B">
              <w:rPr>
                <w:lang w:val="uk-UA"/>
              </w:rPr>
              <w:t>0,018</w:t>
            </w:r>
          </w:p>
        </w:tc>
        <w:tc>
          <w:tcPr>
            <w:tcW w:w="1072" w:type="dxa"/>
          </w:tcPr>
          <w:p w:rsidR="00E50EF5" w:rsidRPr="00A2067B" w:rsidRDefault="00E50EF5" w:rsidP="007C55B9">
            <w:pPr>
              <w:jc w:val="center"/>
              <w:rPr>
                <w:lang w:val="uk-UA"/>
              </w:rPr>
            </w:pPr>
            <w:r w:rsidRPr="00A2067B">
              <w:rPr>
                <w:lang w:val="uk-UA"/>
              </w:rPr>
              <w:t>0,0024</w:t>
            </w:r>
          </w:p>
        </w:tc>
        <w:tc>
          <w:tcPr>
            <w:tcW w:w="876" w:type="dxa"/>
          </w:tcPr>
          <w:p w:rsidR="00E50EF5" w:rsidRPr="00A2067B" w:rsidRDefault="00E50EF5" w:rsidP="007C55B9">
            <w:pPr>
              <w:jc w:val="center"/>
              <w:rPr>
                <w:lang w:val="uk-UA"/>
              </w:rPr>
            </w:pPr>
            <w:r w:rsidRPr="00A2067B">
              <w:rPr>
                <w:lang w:val="uk-UA"/>
              </w:rPr>
              <w:t>0,0041</w:t>
            </w:r>
          </w:p>
        </w:tc>
        <w:tc>
          <w:tcPr>
            <w:tcW w:w="876" w:type="dxa"/>
          </w:tcPr>
          <w:p w:rsidR="00E50EF5" w:rsidRPr="00A2067B" w:rsidRDefault="00E50EF5" w:rsidP="007C55B9">
            <w:pPr>
              <w:jc w:val="center"/>
              <w:rPr>
                <w:lang w:val="uk-UA"/>
              </w:rPr>
            </w:pPr>
            <w:r w:rsidRPr="00A2067B">
              <w:rPr>
                <w:lang w:val="uk-UA"/>
              </w:rPr>
              <w:t>-</w:t>
            </w:r>
          </w:p>
        </w:tc>
        <w:tc>
          <w:tcPr>
            <w:tcW w:w="825" w:type="dxa"/>
          </w:tcPr>
          <w:p w:rsidR="00E50EF5" w:rsidRPr="00A2067B" w:rsidRDefault="00E50EF5" w:rsidP="007C55B9">
            <w:pPr>
              <w:jc w:val="center"/>
              <w:rPr>
                <w:lang w:val="uk-UA"/>
              </w:rPr>
            </w:pPr>
            <w:r w:rsidRPr="00A2067B">
              <w:rPr>
                <w:lang w:val="uk-UA"/>
              </w:rPr>
              <w:t>0,015</w:t>
            </w:r>
          </w:p>
        </w:tc>
        <w:tc>
          <w:tcPr>
            <w:tcW w:w="820" w:type="dxa"/>
          </w:tcPr>
          <w:p w:rsidR="00E50EF5" w:rsidRPr="00A2067B" w:rsidRDefault="00E50EF5" w:rsidP="007C55B9">
            <w:pPr>
              <w:jc w:val="center"/>
              <w:rPr>
                <w:lang w:val="uk-UA"/>
              </w:rPr>
            </w:pPr>
            <w:r w:rsidRPr="00A2067B">
              <w:rPr>
                <w:lang w:val="uk-UA"/>
              </w:rPr>
              <w:t>0,021</w:t>
            </w:r>
          </w:p>
        </w:tc>
      </w:tr>
      <w:tr w:rsidR="00E50EF5" w:rsidRPr="00A2067B" w:rsidTr="007C55B9">
        <w:tc>
          <w:tcPr>
            <w:tcW w:w="511" w:type="dxa"/>
          </w:tcPr>
          <w:p w:rsidR="00E50EF5" w:rsidRPr="00A2067B" w:rsidRDefault="00E50EF5" w:rsidP="007C55B9">
            <w:pPr>
              <w:jc w:val="center"/>
              <w:rPr>
                <w:lang w:val="uk-UA"/>
              </w:rPr>
            </w:pPr>
            <w:r w:rsidRPr="00A2067B">
              <w:rPr>
                <w:lang w:val="uk-UA"/>
              </w:rPr>
              <w:t>6.</w:t>
            </w:r>
          </w:p>
        </w:tc>
        <w:tc>
          <w:tcPr>
            <w:tcW w:w="1074" w:type="dxa"/>
          </w:tcPr>
          <w:p w:rsidR="00E50EF5" w:rsidRPr="00A2067B" w:rsidRDefault="00E50EF5" w:rsidP="007C55B9">
            <w:pPr>
              <w:jc w:val="center"/>
              <w:rPr>
                <w:lang w:val="uk-UA"/>
              </w:rPr>
            </w:pPr>
            <w:r w:rsidRPr="00A2067B">
              <w:rPr>
                <w:lang w:val="uk-UA"/>
              </w:rPr>
              <w:t>30.03.12</w:t>
            </w:r>
          </w:p>
        </w:tc>
        <w:tc>
          <w:tcPr>
            <w:tcW w:w="1090" w:type="dxa"/>
          </w:tcPr>
          <w:p w:rsidR="00E50EF5" w:rsidRPr="00A2067B" w:rsidRDefault="00E50EF5" w:rsidP="007C55B9">
            <w:pPr>
              <w:jc w:val="center"/>
              <w:rPr>
                <w:lang w:val="uk-UA"/>
              </w:rPr>
            </w:pPr>
            <w:r w:rsidRPr="00A2067B">
              <w:rPr>
                <w:lang w:val="uk-UA"/>
              </w:rPr>
              <w:t>0,06</w:t>
            </w:r>
          </w:p>
        </w:tc>
        <w:tc>
          <w:tcPr>
            <w:tcW w:w="975" w:type="dxa"/>
          </w:tcPr>
          <w:p w:rsidR="00E50EF5" w:rsidRPr="00A2067B" w:rsidRDefault="00E50EF5" w:rsidP="007C55B9">
            <w:pPr>
              <w:jc w:val="center"/>
              <w:rPr>
                <w:lang w:val="uk-UA"/>
              </w:rPr>
            </w:pPr>
            <w:r w:rsidRPr="00A2067B">
              <w:rPr>
                <w:lang w:val="uk-UA"/>
              </w:rPr>
              <w:t>0,860</w:t>
            </w:r>
          </w:p>
        </w:tc>
        <w:tc>
          <w:tcPr>
            <w:tcW w:w="972" w:type="dxa"/>
          </w:tcPr>
          <w:p w:rsidR="00E50EF5" w:rsidRPr="00A2067B" w:rsidRDefault="00E50EF5" w:rsidP="007C55B9">
            <w:pPr>
              <w:jc w:val="center"/>
              <w:rPr>
                <w:lang w:val="uk-UA"/>
              </w:rPr>
            </w:pPr>
            <w:r w:rsidRPr="00A2067B">
              <w:rPr>
                <w:lang w:val="uk-UA"/>
              </w:rPr>
              <w:t>0,027</w:t>
            </w:r>
          </w:p>
        </w:tc>
        <w:tc>
          <w:tcPr>
            <w:tcW w:w="975" w:type="dxa"/>
          </w:tcPr>
          <w:p w:rsidR="00E50EF5" w:rsidRPr="00A2067B" w:rsidRDefault="00E50EF5" w:rsidP="007C55B9">
            <w:pPr>
              <w:jc w:val="center"/>
              <w:rPr>
                <w:lang w:val="uk-UA"/>
              </w:rPr>
            </w:pPr>
            <w:r w:rsidRPr="00A2067B">
              <w:rPr>
                <w:lang w:val="uk-UA"/>
              </w:rPr>
              <w:t>4,39</w:t>
            </w:r>
          </w:p>
        </w:tc>
        <w:tc>
          <w:tcPr>
            <w:tcW w:w="1124" w:type="dxa"/>
          </w:tcPr>
          <w:p w:rsidR="00E50EF5" w:rsidRPr="00A2067B" w:rsidRDefault="00E50EF5" w:rsidP="007C55B9">
            <w:pPr>
              <w:jc w:val="center"/>
              <w:rPr>
                <w:lang w:val="uk-UA"/>
              </w:rPr>
            </w:pPr>
            <w:r w:rsidRPr="00A2067B">
              <w:rPr>
                <w:lang w:val="uk-UA"/>
              </w:rPr>
              <w:t>&lt;0,1</w:t>
            </w:r>
          </w:p>
        </w:tc>
        <w:tc>
          <w:tcPr>
            <w:tcW w:w="812" w:type="dxa"/>
          </w:tcPr>
          <w:p w:rsidR="00E50EF5" w:rsidRPr="00A2067B" w:rsidRDefault="00E50EF5" w:rsidP="007C55B9">
            <w:pPr>
              <w:jc w:val="center"/>
              <w:rPr>
                <w:lang w:val="uk-UA"/>
              </w:rPr>
            </w:pPr>
            <w:r w:rsidRPr="00A2067B">
              <w:rPr>
                <w:lang w:val="uk-UA"/>
              </w:rPr>
              <w:t>3,28</w:t>
            </w:r>
          </w:p>
        </w:tc>
        <w:tc>
          <w:tcPr>
            <w:tcW w:w="876" w:type="dxa"/>
          </w:tcPr>
          <w:p w:rsidR="00E50EF5" w:rsidRPr="00A2067B" w:rsidRDefault="00E50EF5" w:rsidP="007C55B9">
            <w:pPr>
              <w:jc w:val="center"/>
              <w:rPr>
                <w:lang w:val="uk-UA"/>
              </w:rPr>
            </w:pPr>
            <w:r w:rsidRPr="00A2067B">
              <w:rPr>
                <w:lang w:val="uk-UA"/>
              </w:rPr>
              <w:t>0,0001</w:t>
            </w:r>
          </w:p>
        </w:tc>
        <w:tc>
          <w:tcPr>
            <w:tcW w:w="1036" w:type="dxa"/>
          </w:tcPr>
          <w:p w:rsidR="00E50EF5" w:rsidRPr="00A2067B" w:rsidRDefault="00E50EF5" w:rsidP="007C55B9">
            <w:pPr>
              <w:jc w:val="center"/>
              <w:rPr>
                <w:lang w:val="uk-UA"/>
              </w:rPr>
            </w:pPr>
            <w:r w:rsidRPr="00A2067B">
              <w:rPr>
                <w:lang w:val="uk-UA"/>
              </w:rPr>
              <w:t>0,0017</w:t>
            </w:r>
          </w:p>
        </w:tc>
        <w:tc>
          <w:tcPr>
            <w:tcW w:w="872" w:type="dxa"/>
          </w:tcPr>
          <w:p w:rsidR="00E50EF5" w:rsidRPr="00A2067B" w:rsidRDefault="00E50EF5" w:rsidP="007C55B9">
            <w:pPr>
              <w:jc w:val="center"/>
              <w:rPr>
                <w:lang w:val="uk-UA"/>
              </w:rPr>
            </w:pPr>
            <w:r w:rsidRPr="00A2067B">
              <w:rPr>
                <w:lang w:val="uk-UA"/>
              </w:rPr>
              <w:t>0,016</w:t>
            </w:r>
          </w:p>
        </w:tc>
        <w:tc>
          <w:tcPr>
            <w:tcW w:w="1072" w:type="dxa"/>
          </w:tcPr>
          <w:p w:rsidR="00E50EF5" w:rsidRPr="00A2067B" w:rsidRDefault="00E50EF5" w:rsidP="007C55B9">
            <w:pPr>
              <w:jc w:val="center"/>
              <w:rPr>
                <w:lang w:val="uk-UA"/>
              </w:rPr>
            </w:pPr>
            <w:r w:rsidRPr="00A2067B">
              <w:rPr>
                <w:lang w:val="uk-UA"/>
              </w:rPr>
              <w:t>0,0027</w:t>
            </w:r>
          </w:p>
        </w:tc>
        <w:tc>
          <w:tcPr>
            <w:tcW w:w="876" w:type="dxa"/>
          </w:tcPr>
          <w:p w:rsidR="00E50EF5" w:rsidRPr="00A2067B" w:rsidRDefault="00E50EF5" w:rsidP="007C55B9">
            <w:pPr>
              <w:jc w:val="center"/>
              <w:rPr>
                <w:lang w:val="uk-UA"/>
              </w:rPr>
            </w:pPr>
            <w:r w:rsidRPr="00A2067B">
              <w:rPr>
                <w:lang w:val="uk-UA"/>
              </w:rPr>
              <w:t>0,0052</w:t>
            </w:r>
          </w:p>
        </w:tc>
        <w:tc>
          <w:tcPr>
            <w:tcW w:w="876" w:type="dxa"/>
          </w:tcPr>
          <w:p w:rsidR="00E50EF5" w:rsidRPr="00A2067B" w:rsidRDefault="00E50EF5" w:rsidP="007C55B9">
            <w:pPr>
              <w:jc w:val="center"/>
              <w:rPr>
                <w:lang w:val="uk-UA"/>
              </w:rPr>
            </w:pPr>
            <w:r w:rsidRPr="00A2067B">
              <w:rPr>
                <w:lang w:val="uk-UA"/>
              </w:rPr>
              <w:t>-</w:t>
            </w:r>
          </w:p>
        </w:tc>
        <w:tc>
          <w:tcPr>
            <w:tcW w:w="825" w:type="dxa"/>
          </w:tcPr>
          <w:p w:rsidR="00E50EF5" w:rsidRPr="00A2067B" w:rsidRDefault="00E50EF5" w:rsidP="007C55B9">
            <w:pPr>
              <w:jc w:val="center"/>
              <w:rPr>
                <w:lang w:val="uk-UA"/>
              </w:rPr>
            </w:pPr>
            <w:r w:rsidRPr="00A2067B">
              <w:rPr>
                <w:lang w:val="uk-UA"/>
              </w:rPr>
              <w:t>0,012</w:t>
            </w:r>
          </w:p>
        </w:tc>
        <w:tc>
          <w:tcPr>
            <w:tcW w:w="820" w:type="dxa"/>
          </w:tcPr>
          <w:p w:rsidR="00E50EF5" w:rsidRPr="00A2067B" w:rsidRDefault="00E50EF5" w:rsidP="007C55B9">
            <w:pPr>
              <w:jc w:val="center"/>
              <w:rPr>
                <w:lang w:val="uk-UA"/>
              </w:rPr>
            </w:pPr>
            <w:r w:rsidRPr="00A2067B">
              <w:rPr>
                <w:lang w:val="uk-UA"/>
              </w:rPr>
              <w:t>0,010</w:t>
            </w:r>
          </w:p>
        </w:tc>
      </w:tr>
      <w:tr w:rsidR="00E50EF5" w:rsidRPr="00A2067B" w:rsidTr="007C55B9">
        <w:tc>
          <w:tcPr>
            <w:tcW w:w="511" w:type="dxa"/>
          </w:tcPr>
          <w:p w:rsidR="00E50EF5" w:rsidRPr="00A2067B" w:rsidRDefault="00E50EF5" w:rsidP="007C55B9">
            <w:pPr>
              <w:jc w:val="center"/>
              <w:rPr>
                <w:lang w:val="uk-UA"/>
              </w:rPr>
            </w:pPr>
            <w:r w:rsidRPr="00A2067B">
              <w:rPr>
                <w:lang w:val="uk-UA"/>
              </w:rPr>
              <w:t>7.</w:t>
            </w:r>
          </w:p>
        </w:tc>
        <w:tc>
          <w:tcPr>
            <w:tcW w:w="1074" w:type="dxa"/>
          </w:tcPr>
          <w:p w:rsidR="00E50EF5" w:rsidRPr="00A2067B" w:rsidRDefault="00E50EF5" w:rsidP="007C55B9">
            <w:pPr>
              <w:jc w:val="center"/>
              <w:rPr>
                <w:lang w:val="uk-UA"/>
              </w:rPr>
            </w:pPr>
            <w:r w:rsidRPr="00A2067B">
              <w:rPr>
                <w:lang w:val="en-US"/>
              </w:rPr>
              <w:t>12.06.13</w:t>
            </w:r>
          </w:p>
        </w:tc>
        <w:tc>
          <w:tcPr>
            <w:tcW w:w="1090" w:type="dxa"/>
          </w:tcPr>
          <w:p w:rsidR="00E50EF5" w:rsidRPr="00A2067B" w:rsidRDefault="00E50EF5" w:rsidP="007C55B9">
            <w:pPr>
              <w:jc w:val="center"/>
              <w:rPr>
                <w:lang w:val="en-US"/>
              </w:rPr>
            </w:pPr>
            <w:r w:rsidRPr="00A2067B">
              <w:rPr>
                <w:lang w:val="uk-UA"/>
              </w:rPr>
              <w:t>0,0</w:t>
            </w:r>
            <w:r w:rsidRPr="00A2067B">
              <w:rPr>
                <w:lang w:val="en-US"/>
              </w:rPr>
              <w:t>4</w:t>
            </w:r>
          </w:p>
        </w:tc>
        <w:tc>
          <w:tcPr>
            <w:tcW w:w="975" w:type="dxa"/>
          </w:tcPr>
          <w:p w:rsidR="00E50EF5" w:rsidRPr="00A2067B" w:rsidRDefault="00E50EF5" w:rsidP="007C55B9">
            <w:pPr>
              <w:jc w:val="center"/>
              <w:rPr>
                <w:lang w:val="en-US"/>
              </w:rPr>
            </w:pPr>
            <w:r w:rsidRPr="00A2067B">
              <w:rPr>
                <w:lang w:val="en-US"/>
              </w:rPr>
              <w:t>0,138</w:t>
            </w:r>
          </w:p>
        </w:tc>
        <w:tc>
          <w:tcPr>
            <w:tcW w:w="972" w:type="dxa"/>
          </w:tcPr>
          <w:p w:rsidR="00E50EF5" w:rsidRPr="00A2067B" w:rsidRDefault="00E50EF5" w:rsidP="007C55B9">
            <w:pPr>
              <w:jc w:val="center"/>
              <w:rPr>
                <w:lang w:val="en-US"/>
              </w:rPr>
            </w:pPr>
            <w:r w:rsidRPr="00A2067B">
              <w:rPr>
                <w:lang w:val="en-US"/>
              </w:rPr>
              <w:t>-</w:t>
            </w:r>
          </w:p>
        </w:tc>
        <w:tc>
          <w:tcPr>
            <w:tcW w:w="975" w:type="dxa"/>
          </w:tcPr>
          <w:p w:rsidR="00E50EF5" w:rsidRPr="00A2067B" w:rsidRDefault="00E50EF5" w:rsidP="007C55B9">
            <w:pPr>
              <w:jc w:val="center"/>
              <w:rPr>
                <w:lang w:val="en-US"/>
              </w:rPr>
            </w:pPr>
            <w:r w:rsidRPr="00A2067B">
              <w:rPr>
                <w:lang w:val="en-US"/>
              </w:rPr>
              <w:t>-</w:t>
            </w:r>
          </w:p>
        </w:tc>
        <w:tc>
          <w:tcPr>
            <w:tcW w:w="1124" w:type="dxa"/>
          </w:tcPr>
          <w:p w:rsidR="00E50EF5" w:rsidRPr="00A2067B" w:rsidRDefault="00E50EF5" w:rsidP="007C55B9">
            <w:pPr>
              <w:jc w:val="center"/>
              <w:rPr>
                <w:lang w:val="en-US"/>
              </w:rPr>
            </w:pPr>
            <w:r w:rsidRPr="00A2067B">
              <w:rPr>
                <w:lang w:val="en-US"/>
              </w:rPr>
              <w:t>-</w:t>
            </w:r>
          </w:p>
        </w:tc>
        <w:tc>
          <w:tcPr>
            <w:tcW w:w="812"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uk-UA"/>
              </w:rPr>
              <w:t>0,000</w:t>
            </w:r>
            <w:r w:rsidRPr="00A2067B">
              <w:rPr>
                <w:lang w:val="en-US"/>
              </w:rPr>
              <w:t>2</w:t>
            </w:r>
          </w:p>
        </w:tc>
        <w:tc>
          <w:tcPr>
            <w:tcW w:w="1036" w:type="dxa"/>
          </w:tcPr>
          <w:p w:rsidR="00E50EF5" w:rsidRPr="00A2067B" w:rsidRDefault="00E50EF5" w:rsidP="007C55B9">
            <w:pPr>
              <w:jc w:val="center"/>
              <w:rPr>
                <w:lang w:val="en-US"/>
              </w:rPr>
            </w:pPr>
            <w:r w:rsidRPr="00A2067B">
              <w:rPr>
                <w:lang w:val="uk-UA"/>
              </w:rPr>
              <w:t>0,00</w:t>
            </w:r>
            <w:r w:rsidRPr="00A2067B">
              <w:rPr>
                <w:lang w:val="en-US"/>
              </w:rPr>
              <w:t>11</w:t>
            </w:r>
          </w:p>
        </w:tc>
        <w:tc>
          <w:tcPr>
            <w:tcW w:w="872" w:type="dxa"/>
          </w:tcPr>
          <w:p w:rsidR="00E50EF5" w:rsidRPr="00A2067B" w:rsidRDefault="00E50EF5" w:rsidP="007C55B9">
            <w:pPr>
              <w:jc w:val="center"/>
              <w:rPr>
                <w:lang w:val="en-US"/>
              </w:rPr>
            </w:pPr>
            <w:r w:rsidRPr="00A2067B">
              <w:rPr>
                <w:lang w:val="uk-UA"/>
              </w:rPr>
              <w:t>0,01</w:t>
            </w:r>
            <w:r w:rsidRPr="00A2067B">
              <w:rPr>
                <w:lang w:val="en-US"/>
              </w:rPr>
              <w:t>6</w:t>
            </w:r>
          </w:p>
        </w:tc>
        <w:tc>
          <w:tcPr>
            <w:tcW w:w="1072" w:type="dxa"/>
          </w:tcPr>
          <w:p w:rsidR="00E50EF5" w:rsidRPr="00A2067B" w:rsidRDefault="00E50EF5" w:rsidP="007C55B9">
            <w:pPr>
              <w:jc w:val="center"/>
              <w:rPr>
                <w:lang w:val="en-US"/>
              </w:rPr>
            </w:pPr>
            <w:r w:rsidRPr="00A2067B">
              <w:rPr>
                <w:lang w:val="uk-UA"/>
              </w:rPr>
              <w:t>0,00</w:t>
            </w:r>
            <w:r w:rsidRPr="00A2067B">
              <w:rPr>
                <w:lang w:val="en-US"/>
              </w:rPr>
              <w:t>20</w:t>
            </w:r>
          </w:p>
        </w:tc>
        <w:tc>
          <w:tcPr>
            <w:tcW w:w="876" w:type="dxa"/>
          </w:tcPr>
          <w:p w:rsidR="00E50EF5" w:rsidRPr="00A2067B" w:rsidRDefault="00E50EF5" w:rsidP="007C55B9">
            <w:pPr>
              <w:jc w:val="center"/>
              <w:rPr>
                <w:lang w:val="en-US"/>
              </w:rPr>
            </w:pPr>
            <w:r w:rsidRPr="00A2067B">
              <w:rPr>
                <w:lang w:val="uk-UA"/>
              </w:rPr>
              <w:t>0,0</w:t>
            </w:r>
            <w:r w:rsidRPr="00A2067B">
              <w:rPr>
                <w:lang w:val="en-US"/>
              </w:rPr>
              <w:t>122</w:t>
            </w:r>
          </w:p>
        </w:tc>
        <w:tc>
          <w:tcPr>
            <w:tcW w:w="876" w:type="dxa"/>
          </w:tcPr>
          <w:p w:rsidR="00E50EF5" w:rsidRPr="00A2067B" w:rsidRDefault="00E50EF5" w:rsidP="007C55B9">
            <w:pPr>
              <w:jc w:val="center"/>
              <w:rPr>
                <w:lang w:val="en-US"/>
              </w:rPr>
            </w:pPr>
            <w:r w:rsidRPr="00A2067B">
              <w:rPr>
                <w:lang w:val="en-US"/>
              </w:rPr>
              <w:t>-</w:t>
            </w:r>
          </w:p>
        </w:tc>
        <w:tc>
          <w:tcPr>
            <w:tcW w:w="825" w:type="dxa"/>
          </w:tcPr>
          <w:p w:rsidR="00E50EF5" w:rsidRPr="00A2067B" w:rsidRDefault="00E50EF5" w:rsidP="007C55B9">
            <w:pPr>
              <w:jc w:val="center"/>
              <w:rPr>
                <w:lang w:val="en-US"/>
              </w:rPr>
            </w:pPr>
            <w:r w:rsidRPr="00A2067B">
              <w:rPr>
                <w:lang w:val="uk-UA"/>
              </w:rPr>
              <w:t>0,01</w:t>
            </w:r>
            <w:r w:rsidRPr="00A2067B">
              <w:rPr>
                <w:lang w:val="en-US"/>
              </w:rPr>
              <w:t>6</w:t>
            </w:r>
          </w:p>
        </w:tc>
        <w:tc>
          <w:tcPr>
            <w:tcW w:w="820" w:type="dxa"/>
          </w:tcPr>
          <w:p w:rsidR="00E50EF5" w:rsidRPr="00A2067B" w:rsidRDefault="00E50EF5" w:rsidP="007C55B9">
            <w:pPr>
              <w:jc w:val="center"/>
              <w:rPr>
                <w:lang w:val="en-US"/>
              </w:rPr>
            </w:pPr>
            <w:r w:rsidRPr="00A2067B">
              <w:rPr>
                <w:lang w:val="en-US"/>
              </w:rPr>
              <w:t>0,029</w:t>
            </w:r>
          </w:p>
        </w:tc>
      </w:tr>
      <w:tr w:rsidR="00E50EF5" w:rsidRPr="00A2067B" w:rsidTr="007C55B9">
        <w:tc>
          <w:tcPr>
            <w:tcW w:w="1585" w:type="dxa"/>
            <w:gridSpan w:val="2"/>
          </w:tcPr>
          <w:p w:rsidR="00E50EF5" w:rsidRPr="00A2067B" w:rsidRDefault="00E50EF5" w:rsidP="007C55B9">
            <w:pPr>
              <w:rPr>
                <w:lang w:val="en-US"/>
              </w:rPr>
            </w:pPr>
            <w:r w:rsidRPr="00A2067B">
              <w:rPr>
                <w:lang w:val="uk-UA"/>
              </w:rPr>
              <w:t xml:space="preserve">** </w:t>
            </w:r>
            <w:r w:rsidRPr="00A2067B">
              <w:t>ДСТУ 4808:2007</w:t>
            </w:r>
            <w:r w:rsidRPr="00A2067B">
              <w:rPr>
                <w:lang w:val="uk-UA"/>
              </w:rPr>
              <w:t xml:space="preserve"> </w:t>
            </w:r>
            <w:r w:rsidRPr="00A2067B">
              <w:t>[</w:t>
            </w:r>
            <w:r w:rsidRPr="00A2067B">
              <w:rPr>
                <w:lang w:val="uk-UA"/>
              </w:rPr>
              <w:t>4</w:t>
            </w:r>
            <w:r w:rsidRPr="00A2067B">
              <w:t>]</w:t>
            </w:r>
          </w:p>
        </w:tc>
        <w:tc>
          <w:tcPr>
            <w:tcW w:w="1090" w:type="dxa"/>
          </w:tcPr>
          <w:p w:rsidR="00E50EF5" w:rsidRPr="00A2067B" w:rsidRDefault="00E50EF5" w:rsidP="007C55B9">
            <w:pPr>
              <w:jc w:val="center"/>
              <w:rPr>
                <w:lang w:val="uk-UA"/>
              </w:rPr>
            </w:pPr>
            <w:r w:rsidRPr="00A2067B">
              <w:rPr>
                <w:color w:val="000000"/>
                <w:lang w:val="uk-UA"/>
              </w:rPr>
              <w:t>50 (</w:t>
            </w:r>
            <w:r w:rsidRPr="00A2067B">
              <w:rPr>
                <w:color w:val="000000"/>
              </w:rPr>
              <w:t>2</w:t>
            </w:r>
            <w:r w:rsidRPr="00A2067B">
              <w:rPr>
                <w:color w:val="000000"/>
                <w:lang w:val="uk-UA"/>
              </w:rPr>
              <w:t>)</w:t>
            </w:r>
          </w:p>
        </w:tc>
        <w:tc>
          <w:tcPr>
            <w:tcW w:w="975" w:type="dxa"/>
          </w:tcPr>
          <w:p w:rsidR="00E50EF5" w:rsidRPr="00A2067B" w:rsidRDefault="00E50EF5" w:rsidP="007C55B9">
            <w:pPr>
              <w:jc w:val="center"/>
              <w:rPr>
                <w:color w:val="000000"/>
                <w:vertAlign w:val="superscript"/>
                <w:lang w:val="uk-UA"/>
              </w:rPr>
            </w:pPr>
            <w:r w:rsidRPr="00A2067B">
              <w:rPr>
                <w:color w:val="000000"/>
              </w:rPr>
              <w:t>&lt;</w:t>
            </w:r>
            <w:r w:rsidRPr="00A2067B">
              <w:rPr>
                <w:color w:val="000000"/>
                <w:lang w:val="uk-UA"/>
              </w:rPr>
              <w:t>0,13</w:t>
            </w:r>
            <w:r w:rsidRPr="00A2067B">
              <w:rPr>
                <w:color w:val="000000"/>
                <w:vertAlign w:val="superscript"/>
                <w:lang w:val="uk-UA"/>
              </w:rPr>
              <w:t>3</w:t>
            </w:r>
          </w:p>
          <w:p w:rsidR="00E50EF5" w:rsidRPr="00A2067B" w:rsidRDefault="00E50EF5" w:rsidP="007C55B9">
            <w:pPr>
              <w:jc w:val="center"/>
              <w:rPr>
                <w:lang w:val="en-US"/>
              </w:rPr>
            </w:pPr>
            <w:r w:rsidRPr="00A2067B">
              <w:rPr>
                <w:color w:val="000000"/>
                <w:lang w:val="uk-UA"/>
              </w:rPr>
              <w:t>(2,3)</w:t>
            </w:r>
          </w:p>
        </w:tc>
        <w:tc>
          <w:tcPr>
            <w:tcW w:w="972" w:type="dxa"/>
          </w:tcPr>
          <w:p w:rsidR="00E50EF5" w:rsidRPr="00A2067B" w:rsidRDefault="00E50EF5" w:rsidP="007C55B9">
            <w:pPr>
              <w:jc w:val="center"/>
              <w:rPr>
                <w:color w:val="000000"/>
                <w:vertAlign w:val="superscript"/>
                <w:lang w:val="uk-UA"/>
              </w:rPr>
            </w:pPr>
            <w:r w:rsidRPr="00A2067B">
              <w:rPr>
                <w:color w:val="000000"/>
              </w:rPr>
              <w:t>&lt;</w:t>
            </w:r>
            <w:r w:rsidRPr="00A2067B">
              <w:rPr>
                <w:color w:val="000000"/>
                <w:lang w:val="uk-UA"/>
              </w:rPr>
              <w:t>0,007</w:t>
            </w:r>
            <w:r w:rsidRPr="00A2067B">
              <w:rPr>
                <w:color w:val="000000"/>
                <w:vertAlign w:val="superscript"/>
                <w:lang w:val="uk-UA"/>
              </w:rPr>
              <w:t>3</w:t>
            </w:r>
          </w:p>
          <w:p w:rsidR="00E50EF5" w:rsidRPr="00A2067B" w:rsidRDefault="00E50EF5" w:rsidP="007C55B9">
            <w:pPr>
              <w:jc w:val="center"/>
              <w:rPr>
                <w:lang w:val="en-US"/>
              </w:rPr>
            </w:pPr>
            <w:r w:rsidRPr="00A2067B">
              <w:rPr>
                <w:color w:val="000000"/>
                <w:lang w:val="uk-UA"/>
              </w:rPr>
              <w:t>(2-4)</w:t>
            </w:r>
          </w:p>
        </w:tc>
        <w:tc>
          <w:tcPr>
            <w:tcW w:w="975" w:type="dxa"/>
          </w:tcPr>
          <w:p w:rsidR="00E50EF5" w:rsidRPr="00A2067B" w:rsidRDefault="00E50EF5" w:rsidP="007C55B9">
            <w:pPr>
              <w:jc w:val="center"/>
              <w:rPr>
                <w:color w:val="000000"/>
                <w:vertAlign w:val="superscript"/>
                <w:lang w:val="uk-UA"/>
              </w:rPr>
            </w:pPr>
            <w:r w:rsidRPr="00A2067B">
              <w:rPr>
                <w:color w:val="000000"/>
              </w:rPr>
              <w:t>&lt;</w:t>
            </w:r>
            <w:r w:rsidRPr="00A2067B">
              <w:rPr>
                <w:color w:val="000000"/>
                <w:lang w:val="uk-UA"/>
              </w:rPr>
              <w:t>0,88</w:t>
            </w:r>
            <w:r w:rsidRPr="00A2067B">
              <w:rPr>
                <w:color w:val="000000"/>
                <w:vertAlign w:val="superscript"/>
                <w:lang w:val="uk-UA"/>
              </w:rPr>
              <w:t>3</w:t>
            </w:r>
          </w:p>
          <w:p w:rsidR="00E50EF5" w:rsidRPr="00A2067B" w:rsidRDefault="00E50EF5" w:rsidP="007C55B9">
            <w:pPr>
              <w:jc w:val="center"/>
              <w:rPr>
                <w:lang w:val="en-US"/>
              </w:rPr>
            </w:pPr>
            <w:r w:rsidRPr="00A2067B">
              <w:rPr>
                <w:color w:val="000000"/>
                <w:lang w:val="uk-UA"/>
              </w:rPr>
              <w:t>(4)</w:t>
            </w:r>
          </w:p>
        </w:tc>
        <w:tc>
          <w:tcPr>
            <w:tcW w:w="1124" w:type="dxa"/>
          </w:tcPr>
          <w:p w:rsidR="00E50EF5" w:rsidRPr="00A2067B" w:rsidRDefault="00E50EF5" w:rsidP="007C55B9">
            <w:pPr>
              <w:jc w:val="center"/>
              <w:rPr>
                <w:lang w:val="en-US"/>
              </w:rPr>
            </w:pPr>
            <w:r w:rsidRPr="00A2067B">
              <w:rPr>
                <w:color w:val="000000"/>
              </w:rPr>
              <w:t>&lt;</w:t>
            </w:r>
            <w:r w:rsidRPr="00A2067B">
              <w:rPr>
                <w:color w:val="000000"/>
                <w:lang w:val="uk-UA"/>
              </w:rPr>
              <w:t>700(1)</w:t>
            </w:r>
          </w:p>
        </w:tc>
        <w:tc>
          <w:tcPr>
            <w:tcW w:w="812" w:type="dxa"/>
          </w:tcPr>
          <w:p w:rsidR="00E50EF5" w:rsidRPr="00A2067B" w:rsidRDefault="00E50EF5" w:rsidP="007C55B9">
            <w:pPr>
              <w:jc w:val="center"/>
              <w:rPr>
                <w:lang w:val="en-US"/>
              </w:rPr>
            </w:pPr>
            <w:r w:rsidRPr="00A2067B">
              <w:t>н</w:t>
            </w:r>
            <w:r w:rsidRPr="00A2067B">
              <w:rPr>
                <w:lang w:val="uk-UA"/>
              </w:rPr>
              <w:t>/н</w:t>
            </w:r>
          </w:p>
        </w:tc>
        <w:tc>
          <w:tcPr>
            <w:tcW w:w="876" w:type="dxa"/>
          </w:tcPr>
          <w:p w:rsidR="00E50EF5" w:rsidRPr="00A2067B" w:rsidRDefault="00E50EF5" w:rsidP="007C55B9">
            <w:pPr>
              <w:jc w:val="center"/>
              <w:rPr>
                <w:lang w:val="uk-UA"/>
              </w:rPr>
            </w:pPr>
            <w:r w:rsidRPr="00A2067B">
              <w:rPr>
                <w:color w:val="000000"/>
              </w:rPr>
              <w:t>&lt; 0,</w:t>
            </w:r>
            <w:r w:rsidRPr="00A2067B">
              <w:rPr>
                <w:color w:val="000000"/>
                <w:lang w:val="uk-UA"/>
              </w:rPr>
              <w:t>1(2)</w:t>
            </w:r>
          </w:p>
        </w:tc>
        <w:tc>
          <w:tcPr>
            <w:tcW w:w="1036" w:type="dxa"/>
          </w:tcPr>
          <w:p w:rsidR="00E50EF5" w:rsidRPr="00A2067B" w:rsidRDefault="00E50EF5" w:rsidP="007C55B9">
            <w:pPr>
              <w:jc w:val="center"/>
              <w:rPr>
                <w:lang w:val="en-US"/>
              </w:rPr>
            </w:pPr>
            <w:r w:rsidRPr="00A2067B">
              <w:rPr>
                <w:color w:val="000000"/>
              </w:rPr>
              <w:t>&lt; 0,0</w:t>
            </w:r>
            <w:r w:rsidRPr="00A2067B">
              <w:rPr>
                <w:color w:val="000000"/>
                <w:lang w:val="uk-UA"/>
              </w:rPr>
              <w:t>05(1)</w:t>
            </w:r>
          </w:p>
        </w:tc>
        <w:tc>
          <w:tcPr>
            <w:tcW w:w="872" w:type="dxa"/>
          </w:tcPr>
          <w:p w:rsidR="00E50EF5" w:rsidRPr="00A2067B" w:rsidRDefault="00E50EF5" w:rsidP="007C55B9">
            <w:pPr>
              <w:jc w:val="center"/>
              <w:rPr>
                <w:lang w:val="en-US"/>
              </w:rPr>
            </w:pPr>
            <w:r w:rsidRPr="00A2067B">
              <w:rPr>
                <w:color w:val="000000"/>
              </w:rPr>
              <w:t>&lt;</w:t>
            </w:r>
            <w:r w:rsidRPr="00A2067B">
              <w:rPr>
                <w:color w:val="000000"/>
                <w:lang w:val="uk-UA"/>
              </w:rPr>
              <w:t>10(2)</w:t>
            </w:r>
          </w:p>
        </w:tc>
        <w:tc>
          <w:tcPr>
            <w:tcW w:w="1072" w:type="dxa"/>
          </w:tcPr>
          <w:p w:rsidR="00E50EF5" w:rsidRPr="00A2067B" w:rsidRDefault="00E50EF5" w:rsidP="007C55B9">
            <w:pPr>
              <w:jc w:val="center"/>
              <w:rPr>
                <w:color w:val="000000"/>
                <w:lang w:val="uk-UA"/>
              </w:rPr>
            </w:pPr>
            <w:r w:rsidRPr="00A2067B">
              <w:rPr>
                <w:color w:val="000000"/>
              </w:rPr>
              <w:t>&lt;</w:t>
            </w:r>
            <w:r w:rsidRPr="00A2067B">
              <w:rPr>
                <w:color w:val="000000"/>
                <w:lang w:val="uk-UA"/>
              </w:rPr>
              <w:t>100(1)</w:t>
            </w:r>
            <w:r w:rsidRPr="00A2067B">
              <w:rPr>
                <w:color w:val="000000"/>
                <w:vertAlign w:val="superscript"/>
                <w:lang w:val="uk-UA"/>
              </w:rPr>
              <w:t>1</w:t>
            </w:r>
          </w:p>
          <w:p w:rsidR="00E50EF5" w:rsidRPr="00A2067B" w:rsidRDefault="00E50EF5" w:rsidP="007C55B9">
            <w:pPr>
              <w:jc w:val="center"/>
              <w:rPr>
                <w:lang w:val="uk-UA"/>
              </w:rPr>
            </w:pPr>
            <w:r w:rsidRPr="00A2067B">
              <w:rPr>
                <w:color w:val="000000"/>
              </w:rPr>
              <w:t>&lt;</w:t>
            </w:r>
            <w:r w:rsidRPr="00A2067B">
              <w:rPr>
                <w:color w:val="000000"/>
                <w:lang w:val="uk-UA"/>
              </w:rPr>
              <w:t>4(1)</w:t>
            </w:r>
            <w:r w:rsidRPr="00A2067B">
              <w:rPr>
                <w:color w:val="000000"/>
                <w:vertAlign w:val="superscript"/>
                <w:lang w:val="uk-UA"/>
              </w:rPr>
              <w:t>2</w:t>
            </w:r>
            <w:r w:rsidRPr="00A2067B">
              <w:rPr>
                <w:color w:val="000000"/>
                <w:lang w:val="uk-UA"/>
              </w:rPr>
              <w:t xml:space="preserve"> (1)</w:t>
            </w:r>
          </w:p>
        </w:tc>
        <w:tc>
          <w:tcPr>
            <w:tcW w:w="876" w:type="dxa"/>
          </w:tcPr>
          <w:p w:rsidR="00E50EF5" w:rsidRPr="00A2067B" w:rsidRDefault="00E50EF5" w:rsidP="007C55B9">
            <w:pPr>
              <w:jc w:val="center"/>
              <w:rPr>
                <w:lang w:val="uk-UA"/>
              </w:rPr>
            </w:pPr>
            <w:r w:rsidRPr="00A2067B">
              <w:rPr>
                <w:color w:val="000000"/>
              </w:rPr>
              <w:t>&lt;</w:t>
            </w:r>
            <w:r w:rsidRPr="00A2067B">
              <w:rPr>
                <w:color w:val="000000"/>
                <w:lang w:val="uk-UA"/>
              </w:rPr>
              <w:t>10(</w:t>
            </w:r>
            <w:r w:rsidRPr="00A2067B">
              <w:rPr>
                <w:color w:val="000000"/>
              </w:rPr>
              <w:t>2</w:t>
            </w:r>
            <w:r w:rsidRPr="00A2067B">
              <w:rPr>
                <w:color w:val="000000"/>
                <w:lang w:val="uk-UA"/>
              </w:rPr>
              <w:t>)</w:t>
            </w:r>
          </w:p>
        </w:tc>
        <w:tc>
          <w:tcPr>
            <w:tcW w:w="876" w:type="dxa"/>
          </w:tcPr>
          <w:p w:rsidR="00E50EF5" w:rsidRPr="00A2067B" w:rsidRDefault="00E50EF5" w:rsidP="007C55B9">
            <w:pPr>
              <w:jc w:val="center"/>
              <w:rPr>
                <w:lang w:val="en-US"/>
              </w:rPr>
            </w:pPr>
            <w:r w:rsidRPr="00A2067B">
              <w:rPr>
                <w:color w:val="000000"/>
              </w:rPr>
              <w:t xml:space="preserve">&lt; </w:t>
            </w:r>
            <w:r w:rsidRPr="00A2067B">
              <w:rPr>
                <w:color w:val="000000"/>
                <w:lang w:val="uk-UA"/>
              </w:rPr>
              <w:t>20 (1,2)</w:t>
            </w:r>
          </w:p>
        </w:tc>
        <w:tc>
          <w:tcPr>
            <w:tcW w:w="825" w:type="dxa"/>
          </w:tcPr>
          <w:p w:rsidR="00E50EF5" w:rsidRPr="00A2067B" w:rsidRDefault="00E50EF5" w:rsidP="007C55B9">
            <w:pPr>
              <w:jc w:val="center"/>
              <w:rPr>
                <w:color w:val="000000"/>
                <w:lang w:val="uk-UA"/>
              </w:rPr>
            </w:pPr>
            <w:r w:rsidRPr="00A2067B">
              <w:rPr>
                <w:color w:val="000000"/>
              </w:rPr>
              <w:t xml:space="preserve">&lt; </w:t>
            </w:r>
            <w:r w:rsidRPr="00A2067B">
              <w:rPr>
                <w:color w:val="000000"/>
                <w:lang w:val="uk-UA"/>
              </w:rPr>
              <w:t>1</w:t>
            </w:r>
          </w:p>
          <w:p w:rsidR="00E50EF5" w:rsidRPr="00A2067B" w:rsidRDefault="00E50EF5" w:rsidP="007C55B9">
            <w:pPr>
              <w:jc w:val="center"/>
              <w:rPr>
                <w:lang w:val="en-US"/>
              </w:rPr>
            </w:pPr>
            <w:r w:rsidRPr="00A2067B">
              <w:rPr>
                <w:color w:val="000000"/>
                <w:lang w:val="uk-UA"/>
              </w:rPr>
              <w:t>(3-4)</w:t>
            </w:r>
          </w:p>
        </w:tc>
        <w:tc>
          <w:tcPr>
            <w:tcW w:w="820" w:type="dxa"/>
          </w:tcPr>
          <w:p w:rsidR="00E50EF5" w:rsidRPr="00A2067B" w:rsidRDefault="00E50EF5" w:rsidP="007C55B9">
            <w:pPr>
              <w:jc w:val="center"/>
              <w:rPr>
                <w:color w:val="000000"/>
                <w:lang w:val="uk-UA"/>
              </w:rPr>
            </w:pPr>
            <w:r w:rsidRPr="00A2067B">
              <w:rPr>
                <w:color w:val="000000"/>
              </w:rPr>
              <w:t>&lt;1</w:t>
            </w:r>
            <w:r w:rsidRPr="00A2067B">
              <w:rPr>
                <w:color w:val="000000"/>
                <w:lang w:val="uk-UA"/>
              </w:rPr>
              <w:t>0</w:t>
            </w:r>
          </w:p>
          <w:p w:rsidR="00E50EF5" w:rsidRPr="00A2067B" w:rsidRDefault="00E50EF5" w:rsidP="007C55B9">
            <w:pPr>
              <w:jc w:val="center"/>
              <w:rPr>
                <w:lang w:val="uk-UA"/>
              </w:rPr>
            </w:pPr>
            <w:r w:rsidRPr="00A2067B">
              <w:rPr>
                <w:color w:val="000000"/>
                <w:lang w:val="uk-UA"/>
              </w:rPr>
              <w:t>(2,3)</w:t>
            </w:r>
          </w:p>
        </w:tc>
      </w:tr>
      <w:tr w:rsidR="00E50EF5" w:rsidRPr="00A2067B" w:rsidTr="007C55B9">
        <w:tc>
          <w:tcPr>
            <w:tcW w:w="1585" w:type="dxa"/>
            <w:gridSpan w:val="2"/>
          </w:tcPr>
          <w:p w:rsidR="00E50EF5" w:rsidRPr="00A2067B" w:rsidRDefault="00E50EF5" w:rsidP="007C55B9">
            <w:pPr>
              <w:overflowPunct w:val="0"/>
              <w:autoSpaceDE w:val="0"/>
              <w:autoSpaceDN w:val="0"/>
              <w:adjustRightInd w:val="0"/>
              <w:rPr>
                <w:lang w:val="uk-UA"/>
              </w:rPr>
            </w:pPr>
            <w:r w:rsidRPr="00A2067B">
              <w:t>СанП</w:t>
            </w:r>
            <w:r w:rsidRPr="00A2067B">
              <w:rPr>
                <w:lang w:val="uk-UA"/>
              </w:rPr>
              <w:t>і</w:t>
            </w:r>
            <w:r w:rsidRPr="00A2067B">
              <w:t xml:space="preserve">Н </w:t>
            </w:r>
          </w:p>
          <w:p w:rsidR="00E50EF5" w:rsidRPr="00A2067B" w:rsidRDefault="00E50EF5" w:rsidP="007C55B9">
            <w:pPr>
              <w:overflowPunct w:val="0"/>
              <w:autoSpaceDE w:val="0"/>
              <w:autoSpaceDN w:val="0"/>
              <w:adjustRightInd w:val="0"/>
              <w:rPr>
                <w:lang w:val="uk-UA"/>
              </w:rPr>
            </w:pPr>
            <w:r w:rsidRPr="00A2067B">
              <w:sym w:font="Times New Roman" w:char="2116"/>
            </w:r>
            <w:r w:rsidRPr="00A2067B">
              <w:t xml:space="preserve"> 4630-88</w:t>
            </w:r>
            <w:r w:rsidRPr="00A2067B">
              <w:rPr>
                <w:lang w:val="uk-UA"/>
              </w:rPr>
              <w:t xml:space="preserve"> </w:t>
            </w:r>
            <w:r w:rsidRPr="00A2067B">
              <w:rPr>
                <w:lang w:val="en-US"/>
              </w:rPr>
              <w:t>[</w:t>
            </w:r>
            <w:r w:rsidRPr="00A2067B">
              <w:rPr>
                <w:lang w:val="uk-UA"/>
              </w:rPr>
              <w:t>1</w:t>
            </w:r>
            <w:r w:rsidRPr="00A2067B">
              <w:rPr>
                <w:lang w:val="en-US"/>
              </w:rPr>
              <w:t>]</w:t>
            </w:r>
          </w:p>
        </w:tc>
        <w:tc>
          <w:tcPr>
            <w:tcW w:w="1090" w:type="dxa"/>
          </w:tcPr>
          <w:p w:rsidR="00E50EF5" w:rsidRPr="00A2067B" w:rsidRDefault="00E50EF5" w:rsidP="007C55B9">
            <w:pPr>
              <w:jc w:val="center"/>
              <w:rPr>
                <w:color w:val="000000"/>
                <w:lang w:val="uk-UA"/>
              </w:rPr>
            </w:pPr>
            <w:r w:rsidRPr="00A2067B">
              <w:t>0,3</w:t>
            </w:r>
            <w:r w:rsidRPr="00A2067B">
              <w:rPr>
                <w:lang w:val="uk-UA"/>
              </w:rPr>
              <w:t xml:space="preserve"> (в)</w:t>
            </w:r>
          </w:p>
        </w:tc>
        <w:tc>
          <w:tcPr>
            <w:tcW w:w="975" w:type="dxa"/>
          </w:tcPr>
          <w:p w:rsidR="00E50EF5" w:rsidRPr="00A2067B" w:rsidRDefault="00E50EF5" w:rsidP="007C55B9">
            <w:pPr>
              <w:jc w:val="center"/>
              <w:rPr>
                <w:color w:val="000000"/>
              </w:rPr>
            </w:pPr>
            <w:r w:rsidRPr="00A2067B">
              <w:t>2,0</w:t>
            </w:r>
            <w:r w:rsidRPr="00A2067B">
              <w:rPr>
                <w:lang w:val="uk-UA"/>
              </w:rPr>
              <w:t xml:space="preserve"> (в)</w:t>
            </w:r>
          </w:p>
        </w:tc>
        <w:tc>
          <w:tcPr>
            <w:tcW w:w="972" w:type="dxa"/>
          </w:tcPr>
          <w:p w:rsidR="00E50EF5" w:rsidRPr="00A2067B" w:rsidRDefault="00E50EF5" w:rsidP="007C55B9">
            <w:pPr>
              <w:jc w:val="center"/>
              <w:rPr>
                <w:color w:val="000000"/>
              </w:rPr>
            </w:pPr>
            <w:r w:rsidRPr="00A2067B">
              <w:t>3,3</w:t>
            </w:r>
            <w:r w:rsidRPr="00A2067B">
              <w:rPr>
                <w:lang w:val="uk-UA"/>
              </w:rPr>
              <w:t xml:space="preserve"> (в)</w:t>
            </w:r>
          </w:p>
        </w:tc>
        <w:tc>
          <w:tcPr>
            <w:tcW w:w="975" w:type="dxa"/>
          </w:tcPr>
          <w:p w:rsidR="00E50EF5" w:rsidRPr="00A2067B" w:rsidRDefault="00E50EF5" w:rsidP="007C55B9">
            <w:pPr>
              <w:jc w:val="center"/>
              <w:rPr>
                <w:color w:val="000000"/>
              </w:rPr>
            </w:pPr>
            <w:r w:rsidRPr="00A2067B">
              <w:t>45,0</w:t>
            </w:r>
            <w:r w:rsidRPr="00A2067B">
              <w:rPr>
                <w:lang w:val="uk-UA"/>
              </w:rPr>
              <w:t>(в)</w:t>
            </w:r>
          </w:p>
        </w:tc>
        <w:tc>
          <w:tcPr>
            <w:tcW w:w="1124" w:type="dxa"/>
          </w:tcPr>
          <w:p w:rsidR="00E50EF5" w:rsidRPr="00A2067B" w:rsidRDefault="00E50EF5" w:rsidP="007C55B9">
            <w:pPr>
              <w:jc w:val="center"/>
              <w:rPr>
                <w:color w:val="000000"/>
                <w:lang w:val="uk-UA"/>
              </w:rPr>
            </w:pPr>
            <w:r w:rsidRPr="00A2067B">
              <w:rPr>
                <w:color w:val="000000"/>
                <w:lang w:val="uk-UA"/>
              </w:rPr>
              <w:t xml:space="preserve">0,7-1,5 </w:t>
            </w:r>
            <w:r w:rsidRPr="00A2067B">
              <w:rPr>
                <w:lang w:val="uk-UA"/>
              </w:rPr>
              <w:t>(н/в)</w:t>
            </w:r>
          </w:p>
        </w:tc>
        <w:tc>
          <w:tcPr>
            <w:tcW w:w="812" w:type="dxa"/>
          </w:tcPr>
          <w:p w:rsidR="00E50EF5" w:rsidRPr="00A2067B" w:rsidRDefault="00E50EF5" w:rsidP="007C55B9">
            <w:pPr>
              <w:jc w:val="center"/>
              <w:rPr>
                <w:lang w:val="uk-UA"/>
              </w:rPr>
            </w:pPr>
            <w:r w:rsidRPr="00A2067B">
              <w:t>10,0</w:t>
            </w:r>
          </w:p>
          <w:p w:rsidR="00E50EF5" w:rsidRPr="00A2067B" w:rsidRDefault="00E50EF5" w:rsidP="007C55B9">
            <w:pPr>
              <w:jc w:val="center"/>
            </w:pPr>
            <w:r w:rsidRPr="00A2067B">
              <w:rPr>
                <w:lang w:val="uk-UA"/>
              </w:rPr>
              <w:t>(в)</w:t>
            </w:r>
          </w:p>
        </w:tc>
        <w:tc>
          <w:tcPr>
            <w:tcW w:w="876" w:type="dxa"/>
          </w:tcPr>
          <w:p w:rsidR="00E50EF5" w:rsidRPr="00A2067B" w:rsidRDefault="00E50EF5" w:rsidP="007C55B9">
            <w:pPr>
              <w:jc w:val="center"/>
              <w:rPr>
                <w:color w:val="000000"/>
                <w:lang w:val="uk-UA"/>
              </w:rPr>
            </w:pPr>
            <w:r w:rsidRPr="00A2067B">
              <w:rPr>
                <w:color w:val="000000"/>
                <w:lang w:val="uk-UA"/>
              </w:rPr>
              <w:t xml:space="preserve">0,001 </w:t>
            </w:r>
            <w:r w:rsidRPr="00A2067B">
              <w:rPr>
                <w:lang w:val="uk-UA"/>
              </w:rPr>
              <w:t>(в)</w:t>
            </w:r>
          </w:p>
        </w:tc>
        <w:tc>
          <w:tcPr>
            <w:tcW w:w="1036" w:type="dxa"/>
          </w:tcPr>
          <w:p w:rsidR="00E50EF5" w:rsidRPr="00A2067B" w:rsidRDefault="00E50EF5" w:rsidP="007C55B9">
            <w:pPr>
              <w:jc w:val="center"/>
              <w:rPr>
                <w:color w:val="000000"/>
                <w:lang w:val="uk-UA"/>
              </w:rPr>
            </w:pPr>
            <w:r w:rsidRPr="00A2067B">
              <w:t>0,0</w:t>
            </w:r>
            <w:r w:rsidRPr="00A2067B">
              <w:rPr>
                <w:lang w:val="uk-UA"/>
              </w:rPr>
              <w:t>3 (в)</w:t>
            </w:r>
          </w:p>
        </w:tc>
        <w:tc>
          <w:tcPr>
            <w:tcW w:w="872" w:type="dxa"/>
          </w:tcPr>
          <w:p w:rsidR="00E50EF5" w:rsidRPr="00A2067B" w:rsidRDefault="00E50EF5" w:rsidP="007C55B9">
            <w:pPr>
              <w:jc w:val="center"/>
              <w:rPr>
                <w:color w:val="000000"/>
              </w:rPr>
            </w:pPr>
            <w:r w:rsidRPr="00A2067B">
              <w:t>1,0</w:t>
            </w:r>
            <w:r w:rsidRPr="00A2067B">
              <w:rPr>
                <w:lang w:val="uk-UA"/>
              </w:rPr>
              <w:t>(в)</w:t>
            </w:r>
          </w:p>
        </w:tc>
        <w:tc>
          <w:tcPr>
            <w:tcW w:w="1072" w:type="dxa"/>
          </w:tcPr>
          <w:p w:rsidR="00E50EF5" w:rsidRPr="00A2067B" w:rsidRDefault="00E50EF5" w:rsidP="007C55B9">
            <w:pPr>
              <w:jc w:val="center"/>
              <w:rPr>
                <w:color w:val="000000"/>
                <w:vertAlign w:val="superscript"/>
                <w:lang w:val="uk-UA"/>
              </w:rPr>
            </w:pPr>
            <w:r w:rsidRPr="00A2067B">
              <w:rPr>
                <w:color w:val="000000"/>
                <w:lang w:val="uk-UA"/>
              </w:rPr>
              <w:t>0,5</w:t>
            </w:r>
            <w:r w:rsidRPr="00A2067B">
              <w:rPr>
                <w:color w:val="000000"/>
                <w:vertAlign w:val="superscript"/>
                <w:lang w:val="uk-UA"/>
              </w:rPr>
              <w:t>1</w:t>
            </w:r>
          </w:p>
          <w:p w:rsidR="00E50EF5" w:rsidRPr="00A2067B" w:rsidRDefault="00E50EF5" w:rsidP="007C55B9">
            <w:pPr>
              <w:jc w:val="center"/>
              <w:rPr>
                <w:color w:val="000000"/>
                <w:vertAlign w:val="superscript"/>
                <w:lang w:val="uk-UA"/>
              </w:rPr>
            </w:pPr>
            <w:r w:rsidRPr="00A2067B">
              <w:rPr>
                <w:color w:val="000000"/>
                <w:lang w:val="uk-UA"/>
              </w:rPr>
              <w:t>0,005</w:t>
            </w:r>
            <w:r w:rsidRPr="00A2067B">
              <w:rPr>
                <w:color w:val="000000"/>
                <w:vertAlign w:val="superscript"/>
                <w:lang w:val="uk-UA"/>
              </w:rPr>
              <w:t>2</w:t>
            </w:r>
            <w:r w:rsidRPr="00A2067B">
              <w:rPr>
                <w:lang w:val="uk-UA"/>
              </w:rPr>
              <w:t>(в)</w:t>
            </w:r>
          </w:p>
        </w:tc>
        <w:tc>
          <w:tcPr>
            <w:tcW w:w="876" w:type="dxa"/>
          </w:tcPr>
          <w:p w:rsidR="00E50EF5" w:rsidRPr="00A2067B" w:rsidRDefault="00E50EF5" w:rsidP="007C55B9">
            <w:pPr>
              <w:jc w:val="center"/>
              <w:rPr>
                <w:color w:val="000000"/>
              </w:rPr>
            </w:pPr>
            <w:r w:rsidRPr="00A2067B">
              <w:t>0,1</w:t>
            </w:r>
            <w:r w:rsidRPr="00A2067B">
              <w:rPr>
                <w:lang w:val="uk-UA"/>
              </w:rPr>
              <w:t>(в)</w:t>
            </w:r>
          </w:p>
        </w:tc>
        <w:tc>
          <w:tcPr>
            <w:tcW w:w="876" w:type="dxa"/>
          </w:tcPr>
          <w:p w:rsidR="00E50EF5" w:rsidRPr="00A2067B" w:rsidRDefault="00E50EF5" w:rsidP="007C55B9">
            <w:pPr>
              <w:jc w:val="center"/>
              <w:rPr>
                <w:color w:val="000000"/>
              </w:rPr>
            </w:pPr>
            <w:r w:rsidRPr="00A2067B">
              <w:t>0,1</w:t>
            </w:r>
            <w:r w:rsidRPr="00A2067B">
              <w:rPr>
                <w:lang w:val="uk-UA"/>
              </w:rPr>
              <w:t>(в)</w:t>
            </w:r>
          </w:p>
        </w:tc>
        <w:tc>
          <w:tcPr>
            <w:tcW w:w="825" w:type="dxa"/>
          </w:tcPr>
          <w:p w:rsidR="00E50EF5" w:rsidRPr="00A2067B" w:rsidRDefault="00E50EF5" w:rsidP="007C55B9">
            <w:pPr>
              <w:jc w:val="center"/>
              <w:rPr>
                <w:color w:val="000000"/>
              </w:rPr>
            </w:pPr>
            <w:r w:rsidRPr="00A2067B">
              <w:t>1,0</w:t>
            </w:r>
            <w:r w:rsidRPr="00A2067B">
              <w:rPr>
                <w:lang w:val="uk-UA"/>
              </w:rPr>
              <w:t>(в)</w:t>
            </w:r>
          </w:p>
        </w:tc>
        <w:tc>
          <w:tcPr>
            <w:tcW w:w="820" w:type="dxa"/>
          </w:tcPr>
          <w:p w:rsidR="00E50EF5" w:rsidRPr="00A2067B" w:rsidRDefault="00E50EF5" w:rsidP="007C55B9">
            <w:pPr>
              <w:jc w:val="center"/>
              <w:rPr>
                <w:color w:val="000000"/>
              </w:rPr>
            </w:pPr>
            <w:r w:rsidRPr="00A2067B">
              <w:t>0,3</w:t>
            </w:r>
            <w:r w:rsidRPr="00A2067B">
              <w:rPr>
                <w:lang w:val="uk-UA"/>
              </w:rPr>
              <w:t>(в)</w:t>
            </w:r>
          </w:p>
        </w:tc>
      </w:tr>
    </w:tbl>
    <w:p w:rsidR="00E50EF5" w:rsidRPr="00A2067B" w:rsidRDefault="00E50EF5" w:rsidP="00E50EF5">
      <w:pPr>
        <w:jc w:val="right"/>
        <w:rPr>
          <w:lang w:val="en-US"/>
        </w:rPr>
      </w:pPr>
    </w:p>
    <w:p w:rsidR="00E50EF5" w:rsidRPr="00A2067B" w:rsidRDefault="00E50EF5" w:rsidP="00E50EF5">
      <w:pPr>
        <w:ind w:firstLine="708"/>
        <w:jc w:val="both"/>
        <w:rPr>
          <w:sz w:val="28"/>
          <w:szCs w:val="28"/>
          <w:lang w:val="uk-UA"/>
        </w:rPr>
      </w:pPr>
      <w:r w:rsidRPr="00A2067B">
        <w:rPr>
          <w:sz w:val="28"/>
          <w:szCs w:val="28"/>
          <w:lang w:val="uk-UA"/>
        </w:rPr>
        <w:t xml:space="preserve">Примітки: 1. - р. Дунай, р-н водозабору Вилковського міського водопроводу. 2. - р. Дунай, р-н водозабору Вилковського міського водопроводу. 3. - р. Дунай, р-н водозабору Вилковського міського водопроводу. 4. - р. Дунай, вище  м. Вилково. 5. - р. Дунай, р-н водозабору Вилковського міського водопроводу. 6. - р. Дунай, вище  м. Вилково. 7. - р. Дунай, р-н водозабору Вилковського міського водопроводу.  </w:t>
      </w:r>
      <w:smartTag w:uri="urn:schemas-microsoft-com:office:smarttags" w:element="metricconverter">
        <w:smartTagPr>
          <w:attr w:name="ProductID" w:val="8. М"/>
        </w:smartTagPr>
        <w:r w:rsidRPr="00A2067B">
          <w:rPr>
            <w:sz w:val="28"/>
            <w:szCs w:val="28"/>
            <w:lang w:val="uk-UA"/>
          </w:rPr>
          <w:t>8. М</w:t>
        </w:r>
      </w:smartTag>
      <w:r w:rsidRPr="00A2067B">
        <w:rPr>
          <w:sz w:val="28"/>
          <w:szCs w:val="28"/>
          <w:lang w:val="uk-UA"/>
        </w:rPr>
        <w:t xml:space="preserve"> – місце відбору проби. 9. НП – нафтопродукти. 10. * - загальний хром. ** - мкг/дм</w:t>
      </w:r>
      <w:r w:rsidRPr="00A2067B">
        <w:rPr>
          <w:sz w:val="28"/>
          <w:szCs w:val="28"/>
          <w:vertAlign w:val="superscript"/>
          <w:lang w:val="uk-UA"/>
        </w:rPr>
        <w:t>3</w:t>
      </w:r>
      <w:r w:rsidRPr="00A2067B">
        <w:rPr>
          <w:sz w:val="28"/>
          <w:szCs w:val="28"/>
          <w:lang w:val="uk-UA"/>
        </w:rPr>
        <w:t xml:space="preserve">; </w:t>
      </w:r>
      <w:r w:rsidRPr="00A2067B">
        <w:rPr>
          <w:sz w:val="28"/>
          <w:szCs w:val="28"/>
          <w:vertAlign w:val="superscript"/>
          <w:lang w:val="uk-UA"/>
        </w:rPr>
        <w:t>1</w:t>
      </w:r>
      <w:r w:rsidRPr="00A2067B">
        <w:rPr>
          <w:sz w:val="28"/>
          <w:szCs w:val="28"/>
          <w:lang w:val="uk-UA"/>
        </w:rPr>
        <w:t xml:space="preserve"> – хром тривалентний. </w:t>
      </w:r>
      <w:r w:rsidRPr="00A2067B">
        <w:rPr>
          <w:sz w:val="28"/>
          <w:szCs w:val="28"/>
          <w:vertAlign w:val="superscript"/>
          <w:lang w:val="uk-UA"/>
        </w:rPr>
        <w:t>2</w:t>
      </w:r>
      <w:r w:rsidRPr="00A2067B">
        <w:rPr>
          <w:sz w:val="28"/>
          <w:szCs w:val="28"/>
          <w:lang w:val="uk-UA"/>
        </w:rPr>
        <w:t xml:space="preserve"> – хром шестивалентний. </w:t>
      </w:r>
      <w:r w:rsidRPr="00A2067B">
        <w:rPr>
          <w:sz w:val="28"/>
          <w:szCs w:val="28"/>
          <w:vertAlign w:val="superscript"/>
          <w:lang w:val="uk-UA"/>
        </w:rPr>
        <w:t>3</w:t>
      </w:r>
      <w:r w:rsidRPr="00A2067B">
        <w:rPr>
          <w:sz w:val="28"/>
          <w:szCs w:val="28"/>
          <w:lang w:val="uk-UA"/>
        </w:rPr>
        <w:t xml:space="preserve"> після перерахунку із мг</w:t>
      </w:r>
      <w:r w:rsidRPr="00A2067B">
        <w:rPr>
          <w:sz w:val="28"/>
          <w:szCs w:val="28"/>
          <w:lang w:val="en-US"/>
        </w:rPr>
        <w:t>N</w:t>
      </w:r>
      <w:r w:rsidRPr="00A2067B">
        <w:rPr>
          <w:sz w:val="28"/>
          <w:szCs w:val="28"/>
          <w:lang w:val="uk-UA"/>
        </w:rPr>
        <w:t>/дм</w:t>
      </w:r>
      <w:r w:rsidRPr="00A2067B">
        <w:rPr>
          <w:sz w:val="28"/>
          <w:szCs w:val="28"/>
          <w:vertAlign w:val="superscript"/>
          <w:lang w:val="uk-UA"/>
        </w:rPr>
        <w:t>3</w:t>
      </w:r>
      <w:r w:rsidRPr="00A2067B">
        <w:rPr>
          <w:sz w:val="28"/>
          <w:szCs w:val="28"/>
          <w:lang w:val="uk-UA"/>
        </w:rPr>
        <w:t xml:space="preserve"> у мг/дм</w:t>
      </w:r>
      <w:r w:rsidRPr="00A2067B">
        <w:rPr>
          <w:sz w:val="28"/>
          <w:szCs w:val="28"/>
          <w:vertAlign w:val="superscript"/>
          <w:lang w:val="uk-UA"/>
        </w:rPr>
        <w:t>3</w:t>
      </w:r>
    </w:p>
    <w:p w:rsidR="00E50EF5" w:rsidRPr="00A2067B" w:rsidRDefault="00E50EF5" w:rsidP="00E50EF5">
      <w:pPr>
        <w:jc w:val="both"/>
        <w:rPr>
          <w:sz w:val="28"/>
          <w:szCs w:val="28"/>
          <w:lang w:val="uk-UA"/>
        </w:rPr>
      </w:pPr>
      <w:r w:rsidRPr="00A2067B">
        <w:rPr>
          <w:sz w:val="28"/>
          <w:szCs w:val="28"/>
          <w:lang w:val="uk-UA"/>
        </w:rPr>
        <w:t xml:space="preserve">Для  </w:t>
      </w:r>
      <w:r w:rsidRPr="00A2067B">
        <w:rPr>
          <w:sz w:val="28"/>
          <w:szCs w:val="28"/>
        </w:rPr>
        <w:t>ДСТУ 4808:2007</w:t>
      </w:r>
      <w:r w:rsidRPr="00A2067B">
        <w:rPr>
          <w:sz w:val="28"/>
          <w:szCs w:val="28"/>
          <w:lang w:val="uk-UA"/>
        </w:rPr>
        <w:t xml:space="preserve"> вказаний норматив для джерел 1 класу якості, у дужках клас якості даного джерела. (–) – відсутність данних. н/в – невідповідність.</w:t>
      </w:r>
    </w:p>
    <w:p w:rsidR="00E50EF5" w:rsidRPr="00A2067B" w:rsidRDefault="00E50EF5" w:rsidP="00E50EF5">
      <w:pPr>
        <w:jc w:val="center"/>
        <w:rPr>
          <w:caps/>
          <w:lang w:val="uk-UA"/>
        </w:rPr>
      </w:pPr>
    </w:p>
    <w:p w:rsidR="00E50EF5" w:rsidRPr="00A2067B" w:rsidRDefault="00E50EF5" w:rsidP="00E50EF5">
      <w:pPr>
        <w:spacing w:line="360" w:lineRule="auto"/>
        <w:jc w:val="right"/>
        <w:rPr>
          <w:i/>
          <w:iCs/>
          <w:sz w:val="28"/>
          <w:szCs w:val="28"/>
          <w:lang w:val="uk-UA"/>
        </w:rPr>
      </w:pPr>
      <w:r w:rsidRPr="00A2067B">
        <w:rPr>
          <w:i/>
          <w:iCs/>
          <w:sz w:val="28"/>
          <w:szCs w:val="28"/>
          <w:lang w:val="uk-UA"/>
        </w:rPr>
        <w:lastRenderedPageBreak/>
        <w:t>Таблиця 9</w:t>
      </w:r>
    </w:p>
    <w:p w:rsidR="00E50EF5" w:rsidRPr="00A2067B" w:rsidRDefault="00E50EF5" w:rsidP="00E50EF5">
      <w:pPr>
        <w:spacing w:line="360" w:lineRule="auto"/>
        <w:jc w:val="center"/>
        <w:rPr>
          <w:b/>
          <w:bCs/>
          <w:sz w:val="28"/>
          <w:szCs w:val="28"/>
          <w:lang w:val="uk-UA"/>
        </w:rPr>
      </w:pPr>
      <w:r w:rsidRPr="00A2067B">
        <w:rPr>
          <w:b/>
          <w:bCs/>
          <w:sz w:val="28"/>
          <w:szCs w:val="28"/>
          <w:lang w:val="uk-UA"/>
        </w:rPr>
        <w:t>Результати фізико-хімічних досліджень води зрошувального каналу р. Дунай-оз. Сасик, оз. Сасик</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28"/>
        <w:gridCol w:w="1059"/>
        <w:gridCol w:w="879"/>
        <w:gridCol w:w="876"/>
        <w:gridCol w:w="644"/>
        <w:gridCol w:w="887"/>
        <w:gridCol w:w="1061"/>
        <w:gridCol w:w="643"/>
        <w:gridCol w:w="645"/>
        <w:gridCol w:w="756"/>
        <w:gridCol w:w="756"/>
        <w:gridCol w:w="756"/>
        <w:gridCol w:w="876"/>
        <w:gridCol w:w="876"/>
        <w:gridCol w:w="756"/>
        <w:gridCol w:w="762"/>
        <w:gridCol w:w="1100"/>
        <w:gridCol w:w="900"/>
      </w:tblGrid>
      <w:tr w:rsidR="00E50EF5" w:rsidRPr="00A2067B" w:rsidTr="007C55B9">
        <w:tc>
          <w:tcPr>
            <w:tcW w:w="528" w:type="dxa"/>
            <w:vMerge w:val="restart"/>
          </w:tcPr>
          <w:p w:rsidR="00E50EF5" w:rsidRPr="00A2067B" w:rsidRDefault="00E50EF5" w:rsidP="007C55B9">
            <w:pPr>
              <w:jc w:val="center"/>
              <w:rPr>
                <w:lang w:val="uk-UA"/>
              </w:rPr>
            </w:pPr>
            <w:r w:rsidRPr="00A2067B">
              <w:rPr>
                <w:lang w:val="uk-UA"/>
              </w:rPr>
              <w:t>М</w:t>
            </w:r>
          </w:p>
        </w:tc>
        <w:tc>
          <w:tcPr>
            <w:tcW w:w="1059" w:type="dxa"/>
            <w:vMerge w:val="restart"/>
          </w:tcPr>
          <w:p w:rsidR="00E50EF5" w:rsidRPr="00A2067B" w:rsidRDefault="00E50EF5" w:rsidP="007C55B9">
            <w:pPr>
              <w:jc w:val="center"/>
              <w:rPr>
                <w:lang w:val="uk-UA"/>
              </w:rPr>
            </w:pPr>
            <w:r w:rsidRPr="00A2067B">
              <w:rPr>
                <w:lang w:val="uk-UA"/>
              </w:rPr>
              <w:t>Дата</w:t>
            </w:r>
          </w:p>
        </w:tc>
        <w:tc>
          <w:tcPr>
            <w:tcW w:w="879" w:type="dxa"/>
            <w:vMerge w:val="restart"/>
          </w:tcPr>
          <w:p w:rsidR="00E50EF5" w:rsidRPr="00A2067B" w:rsidRDefault="00E50EF5" w:rsidP="007C55B9">
            <w:pPr>
              <w:jc w:val="center"/>
              <w:rPr>
                <w:lang w:val="uk-UA"/>
              </w:rPr>
            </w:pPr>
            <w:r w:rsidRPr="00A2067B">
              <w:rPr>
                <w:lang w:val="uk-UA"/>
              </w:rPr>
              <w:t>Запах,</w:t>
            </w:r>
          </w:p>
          <w:p w:rsidR="00E50EF5" w:rsidRPr="00A2067B" w:rsidRDefault="00E50EF5" w:rsidP="007C55B9">
            <w:pPr>
              <w:jc w:val="center"/>
              <w:rPr>
                <w:lang w:val="uk-UA"/>
              </w:rPr>
            </w:pPr>
            <w:r w:rsidRPr="00A2067B">
              <w:rPr>
                <w:lang w:val="uk-UA"/>
              </w:rPr>
              <w:t>бали</w:t>
            </w:r>
          </w:p>
        </w:tc>
        <w:tc>
          <w:tcPr>
            <w:tcW w:w="876" w:type="dxa"/>
            <w:vMerge w:val="restart"/>
          </w:tcPr>
          <w:p w:rsidR="00E50EF5" w:rsidRPr="00A2067B" w:rsidRDefault="00E50EF5" w:rsidP="007C55B9">
            <w:pPr>
              <w:jc w:val="center"/>
              <w:rPr>
                <w:lang w:val="uk-UA"/>
              </w:rPr>
            </w:pPr>
            <w:r w:rsidRPr="00A2067B">
              <w:rPr>
                <w:lang w:val="uk-UA"/>
              </w:rPr>
              <w:t>К,</w:t>
            </w:r>
          </w:p>
          <w:p w:rsidR="00E50EF5" w:rsidRPr="00A2067B" w:rsidRDefault="00E50EF5" w:rsidP="007C55B9">
            <w:pPr>
              <w:jc w:val="center"/>
              <w:rPr>
                <w:lang w:val="uk-UA"/>
              </w:rPr>
            </w:pPr>
            <w:r w:rsidRPr="00A2067B">
              <w:rPr>
                <w:lang w:val="uk-UA"/>
              </w:rPr>
              <w:t>град</w:t>
            </w:r>
          </w:p>
        </w:tc>
        <w:tc>
          <w:tcPr>
            <w:tcW w:w="644" w:type="dxa"/>
            <w:vMerge w:val="restart"/>
          </w:tcPr>
          <w:p w:rsidR="00E50EF5" w:rsidRPr="00A2067B" w:rsidRDefault="00E50EF5" w:rsidP="007C55B9">
            <w:pPr>
              <w:jc w:val="center"/>
              <w:rPr>
                <w:lang w:val="uk-UA"/>
              </w:rPr>
            </w:pPr>
            <w:r w:rsidRPr="00A2067B">
              <w:rPr>
                <w:lang w:val="uk-UA"/>
              </w:rPr>
              <w:t>П, см</w:t>
            </w:r>
          </w:p>
        </w:tc>
        <w:tc>
          <w:tcPr>
            <w:tcW w:w="887" w:type="dxa"/>
            <w:vMerge w:val="restart"/>
          </w:tcPr>
          <w:p w:rsidR="00E50EF5" w:rsidRPr="00A2067B" w:rsidRDefault="00E50EF5" w:rsidP="007C55B9">
            <w:pPr>
              <w:jc w:val="center"/>
              <w:rPr>
                <w:lang w:val="uk-UA"/>
              </w:rPr>
            </w:pPr>
            <w:r w:rsidRPr="00A2067B">
              <w:rPr>
                <w:lang w:val="uk-UA"/>
              </w:rPr>
              <w:t>КМ,</w:t>
            </w:r>
          </w:p>
          <w:p w:rsidR="00E50EF5" w:rsidRPr="00A2067B" w:rsidRDefault="00E50EF5" w:rsidP="007C55B9">
            <w:pPr>
              <w:jc w:val="center"/>
              <w:rPr>
                <w:lang w:val="uk-UA"/>
              </w:rPr>
            </w:pPr>
            <w:r w:rsidRPr="00A2067B">
              <w:rPr>
                <w:lang w:val="uk-UA"/>
              </w:rPr>
              <w:t>мг/дм</w:t>
            </w:r>
            <w:r w:rsidRPr="00A2067B">
              <w:rPr>
                <w:vertAlign w:val="superscript"/>
                <w:lang w:val="uk-UA"/>
              </w:rPr>
              <w:t>3</w:t>
            </w:r>
          </w:p>
        </w:tc>
        <w:tc>
          <w:tcPr>
            <w:tcW w:w="1061" w:type="dxa"/>
            <w:vMerge w:val="restart"/>
          </w:tcPr>
          <w:p w:rsidR="00E50EF5" w:rsidRPr="00A2067B" w:rsidRDefault="00E50EF5" w:rsidP="007C55B9">
            <w:pPr>
              <w:jc w:val="center"/>
              <w:rPr>
                <w:lang w:val="uk-UA"/>
              </w:rPr>
            </w:pPr>
            <w:r w:rsidRPr="00A2067B">
              <w:rPr>
                <w:lang w:val="uk-UA"/>
              </w:rPr>
              <w:t>Ок, мгО/дм</w:t>
            </w:r>
            <w:r w:rsidRPr="00A2067B">
              <w:rPr>
                <w:vertAlign w:val="superscript"/>
                <w:lang w:val="uk-UA"/>
              </w:rPr>
              <w:t>3</w:t>
            </w:r>
          </w:p>
        </w:tc>
        <w:tc>
          <w:tcPr>
            <w:tcW w:w="1288" w:type="dxa"/>
            <w:gridSpan w:val="2"/>
          </w:tcPr>
          <w:p w:rsidR="00E50EF5" w:rsidRPr="00A2067B" w:rsidRDefault="00E50EF5" w:rsidP="007C55B9">
            <w:pPr>
              <w:jc w:val="center"/>
              <w:rPr>
                <w:vertAlign w:val="superscript"/>
                <w:lang w:val="uk-UA"/>
              </w:rPr>
            </w:pPr>
            <w:r w:rsidRPr="00A2067B">
              <w:rPr>
                <w:lang w:val="uk-UA"/>
              </w:rPr>
              <w:t>мг-екв/дм</w:t>
            </w:r>
            <w:r w:rsidRPr="00A2067B">
              <w:rPr>
                <w:vertAlign w:val="superscript"/>
                <w:lang w:val="uk-UA"/>
              </w:rPr>
              <w:t>3</w:t>
            </w:r>
          </w:p>
        </w:tc>
        <w:tc>
          <w:tcPr>
            <w:tcW w:w="6638" w:type="dxa"/>
            <w:gridSpan w:val="8"/>
          </w:tcPr>
          <w:p w:rsidR="00E50EF5" w:rsidRPr="00A2067B" w:rsidRDefault="00E50EF5" w:rsidP="007C55B9">
            <w:pPr>
              <w:jc w:val="center"/>
              <w:rPr>
                <w:lang w:val="uk-UA"/>
              </w:rPr>
            </w:pPr>
            <w:r w:rsidRPr="00A2067B">
              <w:rPr>
                <w:lang w:val="uk-UA"/>
              </w:rPr>
              <w:t>мг/дм</w:t>
            </w:r>
            <w:r w:rsidRPr="00A2067B">
              <w:rPr>
                <w:vertAlign w:val="superscript"/>
                <w:lang w:val="uk-UA"/>
              </w:rPr>
              <w:t>3</w:t>
            </w:r>
          </w:p>
        </w:tc>
        <w:tc>
          <w:tcPr>
            <w:tcW w:w="900" w:type="dxa"/>
            <w:vMerge w:val="restart"/>
          </w:tcPr>
          <w:p w:rsidR="00E50EF5" w:rsidRPr="00A2067B" w:rsidRDefault="00E50EF5" w:rsidP="007C55B9">
            <w:pPr>
              <w:jc w:val="center"/>
              <w:rPr>
                <w:lang w:val="uk-UA"/>
              </w:rPr>
            </w:pPr>
            <w:r w:rsidRPr="00A2067B">
              <w:rPr>
                <w:lang w:val="uk-UA"/>
              </w:rPr>
              <w:t>рН</w:t>
            </w:r>
          </w:p>
        </w:tc>
      </w:tr>
      <w:tr w:rsidR="00E50EF5" w:rsidRPr="00A2067B" w:rsidTr="007C55B9">
        <w:tc>
          <w:tcPr>
            <w:tcW w:w="528" w:type="dxa"/>
            <w:vMerge/>
          </w:tcPr>
          <w:p w:rsidR="00E50EF5" w:rsidRPr="00A2067B" w:rsidRDefault="00E50EF5" w:rsidP="007C55B9">
            <w:pPr>
              <w:jc w:val="center"/>
              <w:rPr>
                <w:lang w:val="uk-UA"/>
              </w:rPr>
            </w:pPr>
          </w:p>
        </w:tc>
        <w:tc>
          <w:tcPr>
            <w:tcW w:w="1059" w:type="dxa"/>
            <w:vMerge/>
          </w:tcPr>
          <w:p w:rsidR="00E50EF5" w:rsidRPr="00A2067B" w:rsidRDefault="00E50EF5" w:rsidP="007C55B9">
            <w:pPr>
              <w:jc w:val="center"/>
              <w:rPr>
                <w:lang w:val="uk-UA"/>
              </w:rPr>
            </w:pPr>
          </w:p>
        </w:tc>
        <w:tc>
          <w:tcPr>
            <w:tcW w:w="879" w:type="dxa"/>
            <w:vMerge/>
          </w:tcPr>
          <w:p w:rsidR="00E50EF5" w:rsidRPr="00A2067B" w:rsidRDefault="00E50EF5" w:rsidP="007C55B9">
            <w:pPr>
              <w:jc w:val="center"/>
              <w:rPr>
                <w:lang w:val="uk-UA"/>
              </w:rPr>
            </w:pPr>
          </w:p>
        </w:tc>
        <w:tc>
          <w:tcPr>
            <w:tcW w:w="876" w:type="dxa"/>
            <w:vMerge/>
          </w:tcPr>
          <w:p w:rsidR="00E50EF5" w:rsidRPr="00A2067B" w:rsidRDefault="00E50EF5" w:rsidP="007C55B9">
            <w:pPr>
              <w:jc w:val="center"/>
              <w:rPr>
                <w:lang w:val="uk-UA"/>
              </w:rPr>
            </w:pPr>
          </w:p>
        </w:tc>
        <w:tc>
          <w:tcPr>
            <w:tcW w:w="644" w:type="dxa"/>
            <w:vMerge/>
          </w:tcPr>
          <w:p w:rsidR="00E50EF5" w:rsidRPr="00A2067B" w:rsidRDefault="00E50EF5" w:rsidP="007C55B9">
            <w:pPr>
              <w:jc w:val="center"/>
              <w:rPr>
                <w:lang w:val="uk-UA"/>
              </w:rPr>
            </w:pPr>
          </w:p>
        </w:tc>
        <w:tc>
          <w:tcPr>
            <w:tcW w:w="887" w:type="dxa"/>
            <w:vMerge/>
          </w:tcPr>
          <w:p w:rsidR="00E50EF5" w:rsidRPr="00A2067B" w:rsidRDefault="00E50EF5" w:rsidP="007C55B9">
            <w:pPr>
              <w:jc w:val="center"/>
              <w:rPr>
                <w:lang w:val="uk-UA"/>
              </w:rPr>
            </w:pPr>
          </w:p>
        </w:tc>
        <w:tc>
          <w:tcPr>
            <w:tcW w:w="1061" w:type="dxa"/>
            <w:vMerge/>
          </w:tcPr>
          <w:p w:rsidR="00E50EF5" w:rsidRPr="00A2067B" w:rsidRDefault="00E50EF5" w:rsidP="007C55B9">
            <w:pPr>
              <w:jc w:val="center"/>
              <w:rPr>
                <w:lang w:val="uk-UA"/>
              </w:rPr>
            </w:pPr>
          </w:p>
        </w:tc>
        <w:tc>
          <w:tcPr>
            <w:tcW w:w="643" w:type="dxa"/>
          </w:tcPr>
          <w:p w:rsidR="00E50EF5" w:rsidRPr="00A2067B" w:rsidRDefault="00E50EF5" w:rsidP="007C55B9">
            <w:pPr>
              <w:jc w:val="center"/>
              <w:rPr>
                <w:lang w:val="uk-UA"/>
              </w:rPr>
            </w:pPr>
            <w:r w:rsidRPr="00A2067B">
              <w:rPr>
                <w:lang w:val="uk-UA"/>
              </w:rPr>
              <w:t>Л</w:t>
            </w:r>
          </w:p>
        </w:tc>
        <w:tc>
          <w:tcPr>
            <w:tcW w:w="645" w:type="dxa"/>
          </w:tcPr>
          <w:p w:rsidR="00E50EF5" w:rsidRPr="00A2067B" w:rsidRDefault="00E50EF5" w:rsidP="007C55B9">
            <w:pPr>
              <w:jc w:val="center"/>
              <w:rPr>
                <w:lang w:val="uk-UA"/>
              </w:rPr>
            </w:pPr>
            <w:r w:rsidRPr="00A2067B">
              <w:rPr>
                <w:lang w:val="uk-UA"/>
              </w:rPr>
              <w:t>ЗТ</w:t>
            </w:r>
          </w:p>
        </w:tc>
        <w:tc>
          <w:tcPr>
            <w:tcW w:w="756" w:type="dxa"/>
          </w:tcPr>
          <w:p w:rsidR="00E50EF5" w:rsidRPr="00A2067B" w:rsidRDefault="00E50EF5" w:rsidP="007C55B9">
            <w:pPr>
              <w:jc w:val="center"/>
              <w:rPr>
                <w:vertAlign w:val="superscript"/>
                <w:lang w:val="uk-UA"/>
              </w:rPr>
            </w:pPr>
            <w:r w:rsidRPr="00A2067B">
              <w:rPr>
                <w:lang w:val="uk-UA"/>
              </w:rPr>
              <w:t>Са</w:t>
            </w:r>
            <w:r w:rsidRPr="00A2067B">
              <w:rPr>
                <w:vertAlign w:val="superscript"/>
                <w:lang w:val="uk-UA"/>
              </w:rPr>
              <w:t>2+</w:t>
            </w:r>
          </w:p>
        </w:tc>
        <w:tc>
          <w:tcPr>
            <w:tcW w:w="756" w:type="dxa"/>
          </w:tcPr>
          <w:p w:rsidR="00E50EF5" w:rsidRPr="00A2067B" w:rsidRDefault="00E50EF5" w:rsidP="007C55B9">
            <w:pPr>
              <w:jc w:val="center"/>
              <w:rPr>
                <w:vertAlign w:val="superscript"/>
                <w:lang w:val="en-US"/>
              </w:rPr>
            </w:pPr>
            <w:r w:rsidRPr="00A2067B">
              <w:rPr>
                <w:lang w:val="en-US"/>
              </w:rPr>
              <w:t>Mg</w:t>
            </w:r>
            <w:r w:rsidRPr="00A2067B">
              <w:rPr>
                <w:vertAlign w:val="superscript"/>
                <w:lang w:val="en-US"/>
              </w:rPr>
              <w:t>2+</w:t>
            </w:r>
          </w:p>
        </w:tc>
        <w:tc>
          <w:tcPr>
            <w:tcW w:w="756" w:type="dxa"/>
          </w:tcPr>
          <w:p w:rsidR="00E50EF5" w:rsidRPr="00A2067B" w:rsidRDefault="00E50EF5" w:rsidP="007C55B9">
            <w:pPr>
              <w:jc w:val="center"/>
              <w:rPr>
                <w:vertAlign w:val="superscript"/>
                <w:lang w:val="en-US"/>
              </w:rPr>
            </w:pPr>
            <w:r w:rsidRPr="00A2067B">
              <w:rPr>
                <w:lang w:val="en-US"/>
              </w:rPr>
              <w:t>Cl</w:t>
            </w:r>
            <w:r w:rsidRPr="00A2067B">
              <w:rPr>
                <w:vertAlign w:val="superscript"/>
                <w:lang w:val="en-US"/>
              </w:rPr>
              <w:t>-</w:t>
            </w:r>
          </w:p>
        </w:tc>
        <w:tc>
          <w:tcPr>
            <w:tcW w:w="876" w:type="dxa"/>
          </w:tcPr>
          <w:p w:rsidR="00E50EF5" w:rsidRPr="00A2067B" w:rsidRDefault="00E50EF5" w:rsidP="007C55B9">
            <w:pPr>
              <w:jc w:val="center"/>
              <w:rPr>
                <w:vertAlign w:val="superscript"/>
                <w:lang w:val="en-US"/>
              </w:rPr>
            </w:pPr>
            <w:r w:rsidRPr="00A2067B">
              <w:rPr>
                <w:lang w:val="en-US"/>
              </w:rPr>
              <w:t>SO</w:t>
            </w:r>
            <w:r w:rsidRPr="00A2067B">
              <w:rPr>
                <w:vertAlign w:val="subscript"/>
                <w:lang w:val="en-US"/>
              </w:rPr>
              <w:t>4</w:t>
            </w:r>
            <w:r w:rsidRPr="00A2067B">
              <w:rPr>
                <w:vertAlign w:val="superscript"/>
                <w:lang w:val="en-US"/>
              </w:rPr>
              <w:t>2-</w:t>
            </w:r>
          </w:p>
        </w:tc>
        <w:tc>
          <w:tcPr>
            <w:tcW w:w="876" w:type="dxa"/>
          </w:tcPr>
          <w:p w:rsidR="00E50EF5" w:rsidRPr="00A2067B" w:rsidRDefault="00E50EF5" w:rsidP="007C55B9">
            <w:pPr>
              <w:jc w:val="center"/>
              <w:rPr>
                <w:vertAlign w:val="superscript"/>
                <w:lang w:val="en-US"/>
              </w:rPr>
            </w:pPr>
            <w:r w:rsidRPr="00A2067B">
              <w:rPr>
                <w:lang w:val="en-US"/>
              </w:rPr>
              <w:t>HCO</w:t>
            </w:r>
            <w:r w:rsidRPr="00A2067B">
              <w:rPr>
                <w:vertAlign w:val="subscript"/>
                <w:lang w:val="en-US"/>
              </w:rPr>
              <w:t>3</w:t>
            </w:r>
            <w:r w:rsidRPr="00A2067B">
              <w:rPr>
                <w:vertAlign w:val="superscript"/>
                <w:lang w:val="en-US"/>
              </w:rPr>
              <w:t>-</w:t>
            </w:r>
          </w:p>
        </w:tc>
        <w:tc>
          <w:tcPr>
            <w:tcW w:w="756" w:type="dxa"/>
          </w:tcPr>
          <w:p w:rsidR="00E50EF5" w:rsidRPr="00A2067B" w:rsidRDefault="00E50EF5" w:rsidP="007C55B9">
            <w:pPr>
              <w:jc w:val="center"/>
              <w:rPr>
                <w:vertAlign w:val="superscript"/>
                <w:lang w:val="en-US"/>
              </w:rPr>
            </w:pPr>
            <w:r w:rsidRPr="00A2067B">
              <w:rPr>
                <w:lang w:val="en-US"/>
              </w:rPr>
              <w:t>Na</w:t>
            </w:r>
            <w:r w:rsidRPr="00A2067B">
              <w:rPr>
                <w:vertAlign w:val="superscript"/>
                <w:lang w:val="en-US"/>
              </w:rPr>
              <w:t>+</w:t>
            </w:r>
          </w:p>
        </w:tc>
        <w:tc>
          <w:tcPr>
            <w:tcW w:w="762" w:type="dxa"/>
          </w:tcPr>
          <w:p w:rsidR="00E50EF5" w:rsidRPr="00A2067B" w:rsidRDefault="00E50EF5" w:rsidP="007C55B9">
            <w:pPr>
              <w:jc w:val="center"/>
              <w:rPr>
                <w:vertAlign w:val="superscript"/>
                <w:lang w:val="en-US"/>
              </w:rPr>
            </w:pPr>
            <w:r w:rsidRPr="00A2067B">
              <w:rPr>
                <w:lang w:val="en-US"/>
              </w:rPr>
              <w:t>K</w:t>
            </w:r>
            <w:r w:rsidRPr="00A2067B">
              <w:rPr>
                <w:vertAlign w:val="superscript"/>
                <w:lang w:val="en-US"/>
              </w:rPr>
              <w:t>+</w:t>
            </w:r>
          </w:p>
        </w:tc>
        <w:tc>
          <w:tcPr>
            <w:tcW w:w="1100" w:type="dxa"/>
          </w:tcPr>
          <w:p w:rsidR="00E50EF5" w:rsidRPr="00A2067B" w:rsidRDefault="00E50EF5" w:rsidP="007C55B9">
            <w:pPr>
              <w:jc w:val="center"/>
              <w:rPr>
                <w:lang w:val="uk-UA"/>
              </w:rPr>
            </w:pPr>
            <w:r w:rsidRPr="00A2067B">
              <w:rPr>
                <w:lang w:val="uk-UA"/>
              </w:rPr>
              <w:t>СЗ</w:t>
            </w:r>
          </w:p>
        </w:tc>
        <w:tc>
          <w:tcPr>
            <w:tcW w:w="900" w:type="dxa"/>
            <w:vMerge/>
          </w:tcPr>
          <w:p w:rsidR="00E50EF5" w:rsidRPr="00A2067B" w:rsidRDefault="00E50EF5" w:rsidP="007C55B9">
            <w:pPr>
              <w:jc w:val="center"/>
              <w:rPr>
                <w:lang w:val="uk-UA"/>
              </w:rPr>
            </w:pPr>
          </w:p>
        </w:tc>
      </w:tr>
      <w:tr w:rsidR="00E50EF5" w:rsidRPr="00A2067B" w:rsidTr="007C55B9">
        <w:tc>
          <w:tcPr>
            <w:tcW w:w="528" w:type="dxa"/>
          </w:tcPr>
          <w:p w:rsidR="00E50EF5" w:rsidRPr="00A2067B" w:rsidRDefault="00E50EF5" w:rsidP="007C55B9">
            <w:pPr>
              <w:jc w:val="center"/>
              <w:rPr>
                <w:lang w:val="uk-UA"/>
              </w:rPr>
            </w:pPr>
            <w:r w:rsidRPr="00A2067B">
              <w:rPr>
                <w:lang w:val="uk-UA"/>
              </w:rPr>
              <w:t>1.</w:t>
            </w:r>
          </w:p>
        </w:tc>
        <w:tc>
          <w:tcPr>
            <w:tcW w:w="1059" w:type="dxa"/>
          </w:tcPr>
          <w:p w:rsidR="00E50EF5" w:rsidRPr="00A2067B" w:rsidRDefault="00E50EF5" w:rsidP="007C55B9">
            <w:pPr>
              <w:jc w:val="center"/>
              <w:rPr>
                <w:lang w:val="uk-UA"/>
              </w:rPr>
            </w:pPr>
            <w:r w:rsidRPr="00A2067B">
              <w:rPr>
                <w:lang w:val="uk-UA"/>
              </w:rPr>
              <w:t>28.05.09</w:t>
            </w:r>
          </w:p>
        </w:tc>
        <w:tc>
          <w:tcPr>
            <w:tcW w:w="879"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34,73</w:t>
            </w:r>
          </w:p>
        </w:tc>
        <w:tc>
          <w:tcPr>
            <w:tcW w:w="644" w:type="dxa"/>
          </w:tcPr>
          <w:p w:rsidR="00E50EF5" w:rsidRPr="00A2067B" w:rsidRDefault="00E50EF5" w:rsidP="007C55B9">
            <w:pPr>
              <w:jc w:val="center"/>
              <w:rPr>
                <w:lang w:val="uk-UA"/>
              </w:rPr>
            </w:pPr>
            <w:r w:rsidRPr="00A2067B">
              <w:rPr>
                <w:lang w:val="uk-UA"/>
              </w:rPr>
              <w:t>-</w:t>
            </w:r>
          </w:p>
        </w:tc>
        <w:tc>
          <w:tcPr>
            <w:tcW w:w="887" w:type="dxa"/>
          </w:tcPr>
          <w:p w:rsidR="00E50EF5" w:rsidRPr="00A2067B" w:rsidRDefault="00E50EF5" w:rsidP="007C55B9">
            <w:pPr>
              <w:jc w:val="center"/>
              <w:rPr>
                <w:lang w:val="uk-UA"/>
              </w:rPr>
            </w:pPr>
            <w:r w:rsidRPr="00A2067B">
              <w:rPr>
                <w:lang w:val="uk-UA"/>
              </w:rPr>
              <w:t>6,59</w:t>
            </w:r>
          </w:p>
        </w:tc>
        <w:tc>
          <w:tcPr>
            <w:tcW w:w="1061" w:type="dxa"/>
          </w:tcPr>
          <w:p w:rsidR="00E50EF5" w:rsidRPr="00A2067B" w:rsidRDefault="00E50EF5" w:rsidP="007C55B9">
            <w:pPr>
              <w:jc w:val="center"/>
              <w:rPr>
                <w:lang w:val="uk-UA"/>
              </w:rPr>
            </w:pPr>
            <w:r w:rsidRPr="00A2067B">
              <w:rPr>
                <w:lang w:val="uk-UA"/>
              </w:rPr>
              <w:t>3,56</w:t>
            </w:r>
          </w:p>
        </w:tc>
        <w:tc>
          <w:tcPr>
            <w:tcW w:w="643" w:type="dxa"/>
          </w:tcPr>
          <w:p w:rsidR="00E50EF5" w:rsidRPr="00A2067B" w:rsidRDefault="00E50EF5" w:rsidP="007C55B9">
            <w:pPr>
              <w:jc w:val="center"/>
              <w:rPr>
                <w:lang w:val="uk-UA"/>
              </w:rPr>
            </w:pPr>
            <w:r w:rsidRPr="00A2067B">
              <w:rPr>
                <w:lang w:val="uk-UA"/>
              </w:rPr>
              <w:t>-</w:t>
            </w:r>
          </w:p>
        </w:tc>
        <w:tc>
          <w:tcPr>
            <w:tcW w:w="645"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21,00</w:t>
            </w:r>
          </w:p>
        </w:tc>
        <w:tc>
          <w:tcPr>
            <w:tcW w:w="876" w:type="dxa"/>
          </w:tcPr>
          <w:p w:rsidR="00E50EF5" w:rsidRPr="00A2067B" w:rsidRDefault="00E50EF5" w:rsidP="007C55B9">
            <w:pPr>
              <w:jc w:val="center"/>
              <w:rPr>
                <w:lang w:val="uk-UA"/>
              </w:rPr>
            </w:pPr>
            <w:r w:rsidRPr="00A2067B">
              <w:rPr>
                <w:lang w:val="uk-UA"/>
              </w:rPr>
              <w:t>-</w:t>
            </w:r>
          </w:p>
        </w:tc>
        <w:tc>
          <w:tcPr>
            <w:tcW w:w="876" w:type="dxa"/>
          </w:tcPr>
          <w:p w:rsidR="00E50EF5" w:rsidRPr="00A2067B" w:rsidRDefault="00E50EF5" w:rsidP="007C55B9">
            <w:pPr>
              <w:jc w:val="center"/>
              <w:rPr>
                <w:lang w:val="uk-UA"/>
              </w:rPr>
            </w:pPr>
            <w:r w:rsidRPr="00A2067B">
              <w:rPr>
                <w:lang w:val="uk-UA"/>
              </w:rPr>
              <w:t>-</w:t>
            </w:r>
          </w:p>
        </w:tc>
        <w:tc>
          <w:tcPr>
            <w:tcW w:w="756" w:type="dxa"/>
          </w:tcPr>
          <w:p w:rsidR="00E50EF5" w:rsidRPr="00A2067B" w:rsidRDefault="00E50EF5" w:rsidP="007C55B9">
            <w:pPr>
              <w:jc w:val="center"/>
              <w:rPr>
                <w:lang w:val="uk-UA"/>
              </w:rPr>
            </w:pPr>
            <w:r w:rsidRPr="00A2067B">
              <w:rPr>
                <w:lang w:val="uk-UA"/>
              </w:rPr>
              <w:t>15,8</w:t>
            </w:r>
          </w:p>
        </w:tc>
        <w:tc>
          <w:tcPr>
            <w:tcW w:w="762" w:type="dxa"/>
          </w:tcPr>
          <w:p w:rsidR="00E50EF5" w:rsidRPr="00A2067B" w:rsidRDefault="00E50EF5" w:rsidP="007C55B9">
            <w:pPr>
              <w:jc w:val="center"/>
              <w:rPr>
                <w:lang w:val="uk-UA"/>
              </w:rPr>
            </w:pPr>
            <w:r w:rsidRPr="00A2067B">
              <w:rPr>
                <w:lang w:val="uk-UA"/>
              </w:rPr>
              <w:t>2,8</w:t>
            </w:r>
          </w:p>
        </w:tc>
        <w:tc>
          <w:tcPr>
            <w:tcW w:w="1100" w:type="dxa"/>
          </w:tcPr>
          <w:p w:rsidR="00E50EF5" w:rsidRPr="00A2067B" w:rsidRDefault="00E50EF5" w:rsidP="007C55B9">
            <w:pPr>
              <w:jc w:val="center"/>
              <w:rPr>
                <w:lang w:val="uk-UA"/>
              </w:rPr>
            </w:pPr>
            <w:r w:rsidRPr="00A2067B">
              <w:rPr>
                <w:lang w:val="uk-UA"/>
              </w:rPr>
              <w:t>-</w:t>
            </w:r>
          </w:p>
        </w:tc>
        <w:tc>
          <w:tcPr>
            <w:tcW w:w="900" w:type="dxa"/>
          </w:tcPr>
          <w:p w:rsidR="00E50EF5" w:rsidRPr="00A2067B" w:rsidRDefault="00E50EF5" w:rsidP="007C55B9">
            <w:pPr>
              <w:jc w:val="center"/>
              <w:rPr>
                <w:lang w:val="uk-UA"/>
              </w:rPr>
            </w:pPr>
            <w:r w:rsidRPr="00A2067B">
              <w:rPr>
                <w:lang w:val="uk-UA"/>
              </w:rPr>
              <w:t>8,25</w:t>
            </w:r>
          </w:p>
        </w:tc>
      </w:tr>
      <w:tr w:rsidR="00E50EF5" w:rsidRPr="00A2067B" w:rsidTr="007C55B9">
        <w:trPr>
          <w:trHeight w:val="70"/>
        </w:trPr>
        <w:tc>
          <w:tcPr>
            <w:tcW w:w="528" w:type="dxa"/>
          </w:tcPr>
          <w:p w:rsidR="00E50EF5" w:rsidRPr="00A2067B" w:rsidRDefault="00E50EF5" w:rsidP="007C55B9">
            <w:pPr>
              <w:jc w:val="center"/>
              <w:rPr>
                <w:lang w:val="uk-UA"/>
              </w:rPr>
            </w:pPr>
            <w:r w:rsidRPr="00A2067B">
              <w:rPr>
                <w:lang w:val="uk-UA"/>
              </w:rPr>
              <w:t>2.</w:t>
            </w:r>
          </w:p>
        </w:tc>
        <w:tc>
          <w:tcPr>
            <w:tcW w:w="1059" w:type="dxa"/>
          </w:tcPr>
          <w:p w:rsidR="00E50EF5" w:rsidRPr="00A2067B" w:rsidRDefault="00E50EF5" w:rsidP="007C55B9">
            <w:pPr>
              <w:jc w:val="center"/>
              <w:rPr>
                <w:lang w:val="uk-UA"/>
              </w:rPr>
            </w:pPr>
            <w:r w:rsidRPr="00A2067B">
              <w:rPr>
                <w:lang w:val="uk-UA"/>
              </w:rPr>
              <w:t>05.02.09</w:t>
            </w:r>
          </w:p>
        </w:tc>
        <w:tc>
          <w:tcPr>
            <w:tcW w:w="879" w:type="dxa"/>
          </w:tcPr>
          <w:p w:rsidR="00E50EF5" w:rsidRPr="00A2067B" w:rsidRDefault="00E50EF5" w:rsidP="007C55B9">
            <w:pPr>
              <w:jc w:val="center"/>
              <w:rPr>
                <w:lang w:val="uk-UA"/>
              </w:rPr>
            </w:pPr>
            <w:r w:rsidRPr="00A2067B">
              <w:rPr>
                <w:lang w:val="uk-UA"/>
              </w:rPr>
              <w:t>2/2</w:t>
            </w:r>
          </w:p>
        </w:tc>
        <w:tc>
          <w:tcPr>
            <w:tcW w:w="876" w:type="dxa"/>
          </w:tcPr>
          <w:p w:rsidR="00E50EF5" w:rsidRPr="00A2067B" w:rsidRDefault="00E50EF5" w:rsidP="007C55B9">
            <w:pPr>
              <w:jc w:val="center"/>
              <w:rPr>
                <w:lang w:val="uk-UA"/>
              </w:rPr>
            </w:pPr>
            <w:r w:rsidRPr="00A2067B">
              <w:rPr>
                <w:lang w:val="uk-UA"/>
              </w:rPr>
              <w:t>65,5</w:t>
            </w:r>
          </w:p>
        </w:tc>
        <w:tc>
          <w:tcPr>
            <w:tcW w:w="644" w:type="dxa"/>
          </w:tcPr>
          <w:p w:rsidR="00E50EF5" w:rsidRPr="00A2067B" w:rsidRDefault="00E50EF5" w:rsidP="007C55B9">
            <w:pPr>
              <w:jc w:val="center"/>
              <w:rPr>
                <w:i/>
                <w:iCs/>
                <w:lang w:val="uk-UA"/>
              </w:rPr>
            </w:pPr>
            <w:r w:rsidRPr="00A2067B">
              <w:rPr>
                <w:i/>
                <w:iCs/>
                <w:lang w:val="uk-UA"/>
              </w:rPr>
              <w:t>&lt;10</w:t>
            </w:r>
          </w:p>
        </w:tc>
        <w:tc>
          <w:tcPr>
            <w:tcW w:w="887" w:type="dxa"/>
          </w:tcPr>
          <w:p w:rsidR="00E50EF5" w:rsidRPr="00A2067B" w:rsidRDefault="00E50EF5" w:rsidP="007C55B9">
            <w:pPr>
              <w:jc w:val="center"/>
              <w:rPr>
                <w:lang w:val="uk-UA"/>
              </w:rPr>
            </w:pPr>
            <w:r w:rsidRPr="00A2067B">
              <w:rPr>
                <w:lang w:val="uk-UA"/>
              </w:rPr>
              <w:t>77,67</w:t>
            </w:r>
          </w:p>
        </w:tc>
        <w:tc>
          <w:tcPr>
            <w:tcW w:w="1061" w:type="dxa"/>
          </w:tcPr>
          <w:p w:rsidR="00E50EF5" w:rsidRPr="00A2067B" w:rsidRDefault="00E50EF5" w:rsidP="007C55B9">
            <w:pPr>
              <w:jc w:val="center"/>
              <w:rPr>
                <w:lang w:val="uk-UA"/>
              </w:rPr>
            </w:pPr>
            <w:r w:rsidRPr="00A2067B">
              <w:rPr>
                <w:lang w:val="uk-UA"/>
              </w:rPr>
              <w:t>5,68</w:t>
            </w:r>
          </w:p>
        </w:tc>
        <w:tc>
          <w:tcPr>
            <w:tcW w:w="643" w:type="dxa"/>
          </w:tcPr>
          <w:p w:rsidR="00E50EF5" w:rsidRPr="00A2067B" w:rsidRDefault="00E50EF5" w:rsidP="007C55B9">
            <w:pPr>
              <w:jc w:val="center"/>
              <w:rPr>
                <w:lang w:val="uk-UA"/>
              </w:rPr>
            </w:pPr>
            <w:r w:rsidRPr="00A2067B">
              <w:rPr>
                <w:lang w:val="uk-UA"/>
              </w:rPr>
              <w:t>3,20</w:t>
            </w:r>
          </w:p>
        </w:tc>
        <w:tc>
          <w:tcPr>
            <w:tcW w:w="645" w:type="dxa"/>
          </w:tcPr>
          <w:p w:rsidR="00E50EF5" w:rsidRPr="00A2067B" w:rsidRDefault="00E50EF5" w:rsidP="007C55B9">
            <w:pPr>
              <w:jc w:val="center"/>
              <w:rPr>
                <w:lang w:val="uk-UA"/>
              </w:rPr>
            </w:pPr>
            <w:r w:rsidRPr="00A2067B">
              <w:rPr>
                <w:lang w:val="uk-UA"/>
              </w:rPr>
              <w:t>9,80</w:t>
            </w:r>
          </w:p>
        </w:tc>
        <w:tc>
          <w:tcPr>
            <w:tcW w:w="756" w:type="dxa"/>
          </w:tcPr>
          <w:p w:rsidR="00E50EF5" w:rsidRPr="00A2067B" w:rsidRDefault="00E50EF5" w:rsidP="007C55B9">
            <w:pPr>
              <w:jc w:val="center"/>
              <w:rPr>
                <w:lang w:val="uk-UA"/>
              </w:rPr>
            </w:pPr>
            <w:r w:rsidRPr="00A2067B">
              <w:rPr>
                <w:lang w:val="uk-UA"/>
              </w:rPr>
              <w:t>70,64</w:t>
            </w:r>
          </w:p>
        </w:tc>
        <w:tc>
          <w:tcPr>
            <w:tcW w:w="756" w:type="dxa"/>
          </w:tcPr>
          <w:p w:rsidR="00E50EF5" w:rsidRPr="00A2067B" w:rsidRDefault="00E50EF5" w:rsidP="007C55B9">
            <w:pPr>
              <w:jc w:val="center"/>
              <w:rPr>
                <w:lang w:val="uk-UA"/>
              </w:rPr>
            </w:pPr>
            <w:r w:rsidRPr="00A2067B">
              <w:rPr>
                <w:lang w:val="uk-UA"/>
              </w:rPr>
              <w:t>76,36</w:t>
            </w:r>
          </w:p>
        </w:tc>
        <w:tc>
          <w:tcPr>
            <w:tcW w:w="756" w:type="dxa"/>
          </w:tcPr>
          <w:p w:rsidR="00E50EF5" w:rsidRPr="00A2067B" w:rsidRDefault="00E50EF5" w:rsidP="007C55B9">
            <w:pPr>
              <w:jc w:val="center"/>
              <w:rPr>
                <w:lang w:val="uk-UA"/>
              </w:rPr>
            </w:pPr>
            <w:r w:rsidRPr="00A2067B">
              <w:rPr>
                <w:lang w:val="uk-UA"/>
              </w:rPr>
              <w:t>468,0</w:t>
            </w:r>
          </w:p>
        </w:tc>
        <w:tc>
          <w:tcPr>
            <w:tcW w:w="876" w:type="dxa"/>
          </w:tcPr>
          <w:p w:rsidR="00E50EF5" w:rsidRPr="00A2067B" w:rsidRDefault="00E50EF5" w:rsidP="007C55B9">
            <w:pPr>
              <w:jc w:val="center"/>
              <w:rPr>
                <w:lang w:val="uk-UA"/>
              </w:rPr>
            </w:pPr>
            <w:r w:rsidRPr="00A2067B">
              <w:rPr>
                <w:lang w:val="uk-UA"/>
              </w:rPr>
              <w:t>427,96</w:t>
            </w:r>
          </w:p>
        </w:tc>
        <w:tc>
          <w:tcPr>
            <w:tcW w:w="876" w:type="dxa"/>
          </w:tcPr>
          <w:p w:rsidR="00E50EF5" w:rsidRPr="00A2067B" w:rsidRDefault="00E50EF5" w:rsidP="007C55B9">
            <w:pPr>
              <w:jc w:val="center"/>
              <w:rPr>
                <w:lang w:val="uk-UA"/>
              </w:rPr>
            </w:pPr>
            <w:r w:rsidRPr="00A2067B">
              <w:rPr>
                <w:lang w:val="uk-UA"/>
              </w:rPr>
              <w:t>195,3</w:t>
            </w:r>
          </w:p>
        </w:tc>
        <w:tc>
          <w:tcPr>
            <w:tcW w:w="756" w:type="dxa"/>
          </w:tcPr>
          <w:p w:rsidR="00E50EF5" w:rsidRPr="00A2067B" w:rsidRDefault="00E50EF5" w:rsidP="007C55B9">
            <w:pPr>
              <w:jc w:val="center"/>
              <w:rPr>
                <w:lang w:val="uk-UA"/>
              </w:rPr>
            </w:pPr>
            <w:r w:rsidRPr="00A2067B">
              <w:rPr>
                <w:lang w:val="uk-UA"/>
              </w:rPr>
              <w:t>-</w:t>
            </w:r>
          </w:p>
        </w:tc>
        <w:tc>
          <w:tcPr>
            <w:tcW w:w="762" w:type="dxa"/>
          </w:tcPr>
          <w:p w:rsidR="00E50EF5" w:rsidRPr="00A2067B" w:rsidRDefault="00E50EF5" w:rsidP="007C55B9">
            <w:pPr>
              <w:jc w:val="center"/>
              <w:rPr>
                <w:lang w:val="uk-UA"/>
              </w:rPr>
            </w:pPr>
            <w:r w:rsidRPr="00A2067B">
              <w:rPr>
                <w:lang w:val="uk-UA"/>
              </w:rPr>
              <w:t>-</w:t>
            </w:r>
          </w:p>
        </w:tc>
        <w:tc>
          <w:tcPr>
            <w:tcW w:w="1100" w:type="dxa"/>
          </w:tcPr>
          <w:p w:rsidR="00E50EF5" w:rsidRPr="00A2067B" w:rsidRDefault="00E50EF5" w:rsidP="007C55B9">
            <w:pPr>
              <w:jc w:val="center"/>
              <w:rPr>
                <w:lang w:val="uk-UA"/>
              </w:rPr>
            </w:pPr>
            <w:r w:rsidRPr="00A2067B">
              <w:rPr>
                <w:lang w:val="uk-UA"/>
              </w:rPr>
              <w:t>1551,5</w:t>
            </w:r>
          </w:p>
        </w:tc>
        <w:tc>
          <w:tcPr>
            <w:tcW w:w="900" w:type="dxa"/>
          </w:tcPr>
          <w:p w:rsidR="00E50EF5" w:rsidRPr="00A2067B" w:rsidRDefault="00E50EF5" w:rsidP="007C55B9">
            <w:pPr>
              <w:jc w:val="center"/>
              <w:rPr>
                <w:lang w:val="uk-UA"/>
              </w:rPr>
            </w:pPr>
            <w:r w:rsidRPr="00A2067B">
              <w:rPr>
                <w:lang w:val="uk-UA"/>
              </w:rPr>
              <w:t>7,93</w:t>
            </w:r>
          </w:p>
        </w:tc>
      </w:tr>
      <w:tr w:rsidR="00E50EF5" w:rsidRPr="00A2067B" w:rsidTr="007C55B9">
        <w:trPr>
          <w:trHeight w:val="70"/>
        </w:trPr>
        <w:tc>
          <w:tcPr>
            <w:tcW w:w="528" w:type="dxa"/>
          </w:tcPr>
          <w:p w:rsidR="00E50EF5" w:rsidRPr="00A2067B" w:rsidRDefault="00E50EF5" w:rsidP="007C55B9">
            <w:pPr>
              <w:jc w:val="center"/>
              <w:rPr>
                <w:lang w:val="uk-UA"/>
              </w:rPr>
            </w:pPr>
            <w:r w:rsidRPr="00A2067B">
              <w:rPr>
                <w:lang w:val="uk-UA"/>
              </w:rPr>
              <w:t>3.</w:t>
            </w:r>
          </w:p>
        </w:tc>
        <w:tc>
          <w:tcPr>
            <w:tcW w:w="1059" w:type="dxa"/>
          </w:tcPr>
          <w:p w:rsidR="00E50EF5" w:rsidRPr="00A2067B" w:rsidRDefault="00E50EF5" w:rsidP="007C55B9">
            <w:pPr>
              <w:jc w:val="center"/>
              <w:rPr>
                <w:lang w:val="uk-UA"/>
              </w:rPr>
            </w:pPr>
            <w:r w:rsidRPr="00A2067B">
              <w:rPr>
                <w:lang w:val="uk-UA"/>
              </w:rPr>
              <w:t>28.10.09</w:t>
            </w:r>
          </w:p>
        </w:tc>
        <w:tc>
          <w:tcPr>
            <w:tcW w:w="879" w:type="dxa"/>
          </w:tcPr>
          <w:p w:rsidR="00E50EF5" w:rsidRPr="00A2067B" w:rsidRDefault="00E50EF5" w:rsidP="007C55B9">
            <w:pPr>
              <w:jc w:val="center"/>
              <w:rPr>
                <w:lang w:val="uk-UA"/>
              </w:rPr>
            </w:pPr>
            <w:r w:rsidRPr="00A2067B">
              <w:rPr>
                <w:lang w:val="uk-UA"/>
              </w:rPr>
              <w:t>1/2</w:t>
            </w:r>
          </w:p>
        </w:tc>
        <w:tc>
          <w:tcPr>
            <w:tcW w:w="876" w:type="dxa"/>
          </w:tcPr>
          <w:p w:rsidR="00E50EF5" w:rsidRPr="00A2067B" w:rsidRDefault="00E50EF5" w:rsidP="007C55B9">
            <w:pPr>
              <w:jc w:val="center"/>
              <w:rPr>
                <w:lang w:val="uk-UA"/>
              </w:rPr>
            </w:pPr>
            <w:r w:rsidRPr="00A2067B">
              <w:rPr>
                <w:lang w:val="uk-UA"/>
              </w:rPr>
              <w:t>129,14</w:t>
            </w:r>
          </w:p>
        </w:tc>
        <w:tc>
          <w:tcPr>
            <w:tcW w:w="644" w:type="dxa"/>
          </w:tcPr>
          <w:p w:rsidR="00E50EF5" w:rsidRPr="00A2067B" w:rsidRDefault="00E50EF5" w:rsidP="007C55B9">
            <w:pPr>
              <w:jc w:val="center"/>
              <w:rPr>
                <w:i/>
                <w:iCs/>
                <w:lang w:val="uk-UA"/>
              </w:rPr>
            </w:pPr>
            <w:r w:rsidRPr="00A2067B">
              <w:rPr>
                <w:i/>
                <w:iCs/>
                <w:lang w:val="uk-UA"/>
              </w:rPr>
              <w:t>&lt;10</w:t>
            </w:r>
          </w:p>
        </w:tc>
        <w:tc>
          <w:tcPr>
            <w:tcW w:w="887" w:type="dxa"/>
          </w:tcPr>
          <w:p w:rsidR="00E50EF5" w:rsidRPr="00A2067B" w:rsidRDefault="00E50EF5" w:rsidP="007C55B9">
            <w:pPr>
              <w:jc w:val="center"/>
              <w:rPr>
                <w:lang w:val="uk-UA"/>
              </w:rPr>
            </w:pPr>
            <w:r w:rsidRPr="00A2067B">
              <w:rPr>
                <w:lang w:val="uk-UA"/>
              </w:rPr>
              <w:t>82,08</w:t>
            </w:r>
          </w:p>
        </w:tc>
        <w:tc>
          <w:tcPr>
            <w:tcW w:w="1061" w:type="dxa"/>
          </w:tcPr>
          <w:p w:rsidR="00E50EF5" w:rsidRPr="00A2067B" w:rsidRDefault="00E50EF5" w:rsidP="007C55B9">
            <w:pPr>
              <w:jc w:val="center"/>
              <w:rPr>
                <w:lang w:val="uk-UA"/>
              </w:rPr>
            </w:pPr>
            <w:r w:rsidRPr="00A2067B">
              <w:rPr>
                <w:lang w:val="uk-UA"/>
              </w:rPr>
              <w:t>12,32</w:t>
            </w:r>
          </w:p>
        </w:tc>
        <w:tc>
          <w:tcPr>
            <w:tcW w:w="643" w:type="dxa"/>
          </w:tcPr>
          <w:p w:rsidR="00E50EF5" w:rsidRPr="00A2067B" w:rsidRDefault="00E50EF5" w:rsidP="007C55B9">
            <w:pPr>
              <w:jc w:val="center"/>
              <w:rPr>
                <w:lang w:val="uk-UA"/>
              </w:rPr>
            </w:pPr>
            <w:r w:rsidRPr="00A2067B">
              <w:rPr>
                <w:lang w:val="uk-UA"/>
              </w:rPr>
              <w:t>3,05</w:t>
            </w:r>
          </w:p>
        </w:tc>
        <w:tc>
          <w:tcPr>
            <w:tcW w:w="645" w:type="dxa"/>
          </w:tcPr>
          <w:p w:rsidR="00E50EF5" w:rsidRPr="00A2067B" w:rsidRDefault="00E50EF5" w:rsidP="007C55B9">
            <w:pPr>
              <w:jc w:val="center"/>
              <w:rPr>
                <w:lang w:val="uk-UA"/>
              </w:rPr>
            </w:pPr>
            <w:r w:rsidRPr="00A2067B">
              <w:rPr>
                <w:lang w:val="uk-UA"/>
              </w:rPr>
              <w:t>14,7</w:t>
            </w:r>
          </w:p>
        </w:tc>
        <w:tc>
          <w:tcPr>
            <w:tcW w:w="756" w:type="dxa"/>
          </w:tcPr>
          <w:p w:rsidR="00E50EF5" w:rsidRPr="00A2067B" w:rsidRDefault="00E50EF5" w:rsidP="007C55B9">
            <w:pPr>
              <w:jc w:val="center"/>
              <w:rPr>
                <w:lang w:val="uk-UA"/>
              </w:rPr>
            </w:pPr>
            <w:r w:rsidRPr="00A2067B">
              <w:rPr>
                <w:lang w:val="uk-UA"/>
              </w:rPr>
              <w:t>161,2</w:t>
            </w:r>
          </w:p>
        </w:tc>
        <w:tc>
          <w:tcPr>
            <w:tcW w:w="756" w:type="dxa"/>
          </w:tcPr>
          <w:p w:rsidR="00E50EF5" w:rsidRPr="00A2067B" w:rsidRDefault="00E50EF5" w:rsidP="007C55B9">
            <w:pPr>
              <w:jc w:val="center"/>
              <w:rPr>
                <w:lang w:val="uk-UA"/>
              </w:rPr>
            </w:pPr>
            <w:r w:rsidRPr="00A2067B">
              <w:rPr>
                <w:lang w:val="uk-UA"/>
              </w:rPr>
              <w:t>80,96</w:t>
            </w:r>
          </w:p>
        </w:tc>
        <w:tc>
          <w:tcPr>
            <w:tcW w:w="756" w:type="dxa"/>
          </w:tcPr>
          <w:p w:rsidR="00E50EF5" w:rsidRPr="00A2067B" w:rsidRDefault="00E50EF5" w:rsidP="007C55B9">
            <w:pPr>
              <w:jc w:val="center"/>
              <w:rPr>
                <w:lang w:val="uk-UA"/>
              </w:rPr>
            </w:pPr>
            <w:r w:rsidRPr="00A2067B">
              <w:rPr>
                <w:lang w:val="uk-UA"/>
              </w:rPr>
              <w:t>1133</w:t>
            </w:r>
          </w:p>
        </w:tc>
        <w:tc>
          <w:tcPr>
            <w:tcW w:w="876" w:type="dxa"/>
          </w:tcPr>
          <w:p w:rsidR="00E50EF5" w:rsidRPr="00A2067B" w:rsidRDefault="00E50EF5" w:rsidP="007C55B9">
            <w:pPr>
              <w:jc w:val="center"/>
              <w:rPr>
                <w:lang w:val="uk-UA"/>
              </w:rPr>
            </w:pPr>
            <w:r w:rsidRPr="00A2067B">
              <w:rPr>
                <w:lang w:val="uk-UA"/>
              </w:rPr>
              <w:t>-</w:t>
            </w:r>
          </w:p>
        </w:tc>
        <w:tc>
          <w:tcPr>
            <w:tcW w:w="876" w:type="dxa"/>
          </w:tcPr>
          <w:p w:rsidR="00E50EF5" w:rsidRPr="00A2067B" w:rsidRDefault="00E50EF5" w:rsidP="007C55B9">
            <w:pPr>
              <w:jc w:val="center"/>
              <w:rPr>
                <w:lang w:val="uk-UA"/>
              </w:rPr>
            </w:pPr>
            <w:r w:rsidRPr="00A2067B">
              <w:rPr>
                <w:lang w:val="uk-UA"/>
              </w:rPr>
              <w:t>186,11</w:t>
            </w:r>
          </w:p>
        </w:tc>
        <w:tc>
          <w:tcPr>
            <w:tcW w:w="756" w:type="dxa"/>
          </w:tcPr>
          <w:p w:rsidR="00E50EF5" w:rsidRPr="00A2067B" w:rsidRDefault="00E50EF5" w:rsidP="007C55B9">
            <w:pPr>
              <w:jc w:val="center"/>
              <w:rPr>
                <w:lang w:val="uk-UA"/>
              </w:rPr>
            </w:pPr>
            <w:r w:rsidRPr="00A2067B">
              <w:rPr>
                <w:lang w:val="uk-UA"/>
              </w:rPr>
              <w:t>380,0</w:t>
            </w:r>
          </w:p>
        </w:tc>
        <w:tc>
          <w:tcPr>
            <w:tcW w:w="762" w:type="dxa"/>
          </w:tcPr>
          <w:p w:rsidR="00E50EF5" w:rsidRPr="00A2067B" w:rsidRDefault="00E50EF5" w:rsidP="007C55B9">
            <w:pPr>
              <w:jc w:val="center"/>
              <w:rPr>
                <w:lang w:val="uk-UA"/>
              </w:rPr>
            </w:pPr>
            <w:r w:rsidRPr="00A2067B">
              <w:rPr>
                <w:lang w:val="uk-UA"/>
              </w:rPr>
              <w:t>10,0</w:t>
            </w:r>
          </w:p>
        </w:tc>
        <w:tc>
          <w:tcPr>
            <w:tcW w:w="1100" w:type="dxa"/>
          </w:tcPr>
          <w:p w:rsidR="00E50EF5" w:rsidRPr="00A2067B" w:rsidRDefault="00E50EF5" w:rsidP="007C55B9">
            <w:pPr>
              <w:jc w:val="center"/>
              <w:rPr>
                <w:lang w:val="uk-UA"/>
              </w:rPr>
            </w:pPr>
            <w:r w:rsidRPr="00A2067B">
              <w:rPr>
                <w:lang w:val="uk-UA"/>
              </w:rPr>
              <w:t>-</w:t>
            </w:r>
          </w:p>
        </w:tc>
        <w:tc>
          <w:tcPr>
            <w:tcW w:w="900" w:type="dxa"/>
          </w:tcPr>
          <w:p w:rsidR="00E50EF5" w:rsidRPr="00A2067B" w:rsidRDefault="00E50EF5" w:rsidP="007C55B9">
            <w:pPr>
              <w:jc w:val="center"/>
              <w:rPr>
                <w:lang w:val="uk-UA"/>
              </w:rPr>
            </w:pPr>
            <w:r w:rsidRPr="00A2067B">
              <w:rPr>
                <w:lang w:val="uk-UA"/>
              </w:rPr>
              <w:t>8,64</w:t>
            </w:r>
          </w:p>
        </w:tc>
      </w:tr>
      <w:tr w:rsidR="00E50EF5" w:rsidRPr="00A2067B" w:rsidTr="007C55B9">
        <w:trPr>
          <w:trHeight w:val="70"/>
        </w:trPr>
        <w:tc>
          <w:tcPr>
            <w:tcW w:w="528" w:type="dxa"/>
          </w:tcPr>
          <w:p w:rsidR="00E50EF5" w:rsidRPr="00A2067B" w:rsidRDefault="00E50EF5" w:rsidP="007C55B9">
            <w:pPr>
              <w:jc w:val="center"/>
              <w:rPr>
                <w:lang w:val="uk-UA"/>
              </w:rPr>
            </w:pPr>
            <w:r w:rsidRPr="00A2067B">
              <w:rPr>
                <w:lang w:val="uk-UA"/>
              </w:rPr>
              <w:t>4.</w:t>
            </w:r>
          </w:p>
        </w:tc>
        <w:tc>
          <w:tcPr>
            <w:tcW w:w="1059" w:type="dxa"/>
          </w:tcPr>
          <w:p w:rsidR="00E50EF5" w:rsidRPr="00A2067B" w:rsidRDefault="00E50EF5" w:rsidP="007C55B9">
            <w:pPr>
              <w:jc w:val="center"/>
              <w:rPr>
                <w:lang w:val="uk-UA"/>
              </w:rPr>
            </w:pPr>
            <w:r w:rsidRPr="00A2067B">
              <w:rPr>
                <w:lang w:val="uk-UA"/>
              </w:rPr>
              <w:t>18.05.10</w:t>
            </w:r>
          </w:p>
        </w:tc>
        <w:tc>
          <w:tcPr>
            <w:tcW w:w="879"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25,41</w:t>
            </w:r>
          </w:p>
        </w:tc>
        <w:tc>
          <w:tcPr>
            <w:tcW w:w="644" w:type="dxa"/>
          </w:tcPr>
          <w:p w:rsidR="00E50EF5" w:rsidRPr="00A2067B" w:rsidRDefault="00E50EF5" w:rsidP="007C55B9">
            <w:pPr>
              <w:jc w:val="center"/>
              <w:rPr>
                <w:lang w:val="uk-UA"/>
              </w:rPr>
            </w:pPr>
            <w:r w:rsidRPr="00A2067B">
              <w:rPr>
                <w:lang w:val="uk-UA"/>
              </w:rPr>
              <w:t>23,5</w:t>
            </w:r>
          </w:p>
        </w:tc>
        <w:tc>
          <w:tcPr>
            <w:tcW w:w="887" w:type="dxa"/>
          </w:tcPr>
          <w:p w:rsidR="00E50EF5" w:rsidRPr="00A2067B" w:rsidRDefault="00E50EF5" w:rsidP="007C55B9">
            <w:pPr>
              <w:jc w:val="center"/>
              <w:rPr>
                <w:lang w:val="uk-UA"/>
              </w:rPr>
            </w:pPr>
            <w:r w:rsidRPr="00A2067B">
              <w:rPr>
                <w:lang w:val="uk-UA"/>
              </w:rPr>
              <w:t>7,66</w:t>
            </w:r>
          </w:p>
        </w:tc>
        <w:tc>
          <w:tcPr>
            <w:tcW w:w="1061" w:type="dxa"/>
          </w:tcPr>
          <w:p w:rsidR="00E50EF5" w:rsidRPr="00A2067B" w:rsidRDefault="00E50EF5" w:rsidP="007C55B9">
            <w:pPr>
              <w:jc w:val="center"/>
              <w:rPr>
                <w:lang w:val="uk-UA"/>
              </w:rPr>
            </w:pPr>
            <w:r w:rsidRPr="00A2067B">
              <w:rPr>
                <w:lang w:val="uk-UA"/>
              </w:rPr>
              <w:t>4,52</w:t>
            </w:r>
          </w:p>
        </w:tc>
        <w:tc>
          <w:tcPr>
            <w:tcW w:w="643" w:type="dxa"/>
          </w:tcPr>
          <w:p w:rsidR="00E50EF5" w:rsidRPr="00A2067B" w:rsidRDefault="00E50EF5" w:rsidP="007C55B9">
            <w:pPr>
              <w:jc w:val="center"/>
              <w:rPr>
                <w:lang w:val="uk-UA"/>
              </w:rPr>
            </w:pPr>
            <w:r w:rsidRPr="00A2067B">
              <w:rPr>
                <w:lang w:val="uk-UA"/>
              </w:rPr>
              <w:t>3,15</w:t>
            </w:r>
          </w:p>
        </w:tc>
        <w:tc>
          <w:tcPr>
            <w:tcW w:w="645" w:type="dxa"/>
          </w:tcPr>
          <w:p w:rsidR="00E50EF5" w:rsidRPr="00A2067B" w:rsidRDefault="00E50EF5" w:rsidP="007C55B9">
            <w:pPr>
              <w:jc w:val="center"/>
              <w:rPr>
                <w:lang w:val="uk-UA"/>
              </w:rPr>
            </w:pPr>
            <w:r w:rsidRPr="00A2067B">
              <w:rPr>
                <w:lang w:val="uk-UA"/>
              </w:rPr>
              <w:t>4,25</w:t>
            </w:r>
          </w:p>
        </w:tc>
        <w:tc>
          <w:tcPr>
            <w:tcW w:w="756" w:type="dxa"/>
          </w:tcPr>
          <w:p w:rsidR="00E50EF5" w:rsidRPr="00A2067B" w:rsidRDefault="00E50EF5" w:rsidP="007C55B9">
            <w:pPr>
              <w:jc w:val="center"/>
              <w:rPr>
                <w:lang w:val="uk-UA"/>
              </w:rPr>
            </w:pPr>
            <w:r w:rsidRPr="00A2067B">
              <w:rPr>
                <w:lang w:val="uk-UA"/>
              </w:rPr>
              <w:t>55,11</w:t>
            </w:r>
          </w:p>
        </w:tc>
        <w:tc>
          <w:tcPr>
            <w:tcW w:w="756" w:type="dxa"/>
          </w:tcPr>
          <w:p w:rsidR="00E50EF5" w:rsidRPr="00A2067B" w:rsidRDefault="00E50EF5" w:rsidP="007C55B9">
            <w:pPr>
              <w:jc w:val="center"/>
              <w:rPr>
                <w:lang w:val="uk-UA"/>
              </w:rPr>
            </w:pPr>
            <w:r w:rsidRPr="00A2067B">
              <w:rPr>
                <w:lang w:val="uk-UA"/>
              </w:rPr>
              <w:t>18,24</w:t>
            </w:r>
          </w:p>
        </w:tc>
        <w:tc>
          <w:tcPr>
            <w:tcW w:w="756" w:type="dxa"/>
          </w:tcPr>
          <w:p w:rsidR="00E50EF5" w:rsidRPr="00A2067B" w:rsidRDefault="00E50EF5" w:rsidP="007C55B9">
            <w:pPr>
              <w:jc w:val="center"/>
              <w:rPr>
                <w:lang w:val="uk-UA"/>
              </w:rPr>
            </w:pPr>
            <w:r w:rsidRPr="00A2067B">
              <w:rPr>
                <w:lang w:val="uk-UA"/>
              </w:rPr>
              <w:t>37,49</w:t>
            </w:r>
          </w:p>
        </w:tc>
        <w:tc>
          <w:tcPr>
            <w:tcW w:w="876" w:type="dxa"/>
          </w:tcPr>
          <w:p w:rsidR="00E50EF5" w:rsidRPr="00A2067B" w:rsidRDefault="00E50EF5" w:rsidP="007C55B9">
            <w:pPr>
              <w:jc w:val="center"/>
              <w:rPr>
                <w:lang w:val="uk-UA"/>
              </w:rPr>
            </w:pPr>
            <w:r w:rsidRPr="00A2067B">
              <w:rPr>
                <w:lang w:val="uk-UA"/>
              </w:rPr>
              <w:t>42,88</w:t>
            </w:r>
          </w:p>
        </w:tc>
        <w:tc>
          <w:tcPr>
            <w:tcW w:w="876" w:type="dxa"/>
          </w:tcPr>
          <w:p w:rsidR="00E50EF5" w:rsidRPr="00A2067B" w:rsidRDefault="00E50EF5" w:rsidP="007C55B9">
            <w:pPr>
              <w:jc w:val="center"/>
              <w:rPr>
                <w:lang w:val="uk-UA"/>
              </w:rPr>
            </w:pPr>
            <w:r w:rsidRPr="00A2067B">
              <w:rPr>
                <w:lang w:val="uk-UA"/>
              </w:rPr>
              <w:t>192,21</w:t>
            </w:r>
          </w:p>
        </w:tc>
        <w:tc>
          <w:tcPr>
            <w:tcW w:w="756" w:type="dxa"/>
          </w:tcPr>
          <w:p w:rsidR="00E50EF5" w:rsidRPr="00A2067B" w:rsidRDefault="00E50EF5" w:rsidP="007C55B9">
            <w:pPr>
              <w:jc w:val="center"/>
              <w:rPr>
                <w:lang w:val="uk-UA"/>
              </w:rPr>
            </w:pPr>
            <w:r w:rsidRPr="00A2067B">
              <w:rPr>
                <w:lang w:val="uk-UA"/>
              </w:rPr>
              <w:t>12,4</w:t>
            </w:r>
          </w:p>
        </w:tc>
        <w:tc>
          <w:tcPr>
            <w:tcW w:w="762" w:type="dxa"/>
          </w:tcPr>
          <w:p w:rsidR="00E50EF5" w:rsidRPr="00A2067B" w:rsidRDefault="00E50EF5" w:rsidP="007C55B9">
            <w:pPr>
              <w:jc w:val="center"/>
              <w:rPr>
                <w:lang w:val="uk-UA"/>
              </w:rPr>
            </w:pPr>
            <w:r w:rsidRPr="00A2067B">
              <w:rPr>
                <w:lang w:val="uk-UA"/>
              </w:rPr>
              <w:t>3,5</w:t>
            </w:r>
          </w:p>
        </w:tc>
        <w:tc>
          <w:tcPr>
            <w:tcW w:w="1100" w:type="dxa"/>
          </w:tcPr>
          <w:p w:rsidR="00E50EF5" w:rsidRPr="00A2067B" w:rsidRDefault="00E50EF5" w:rsidP="007C55B9">
            <w:pPr>
              <w:jc w:val="center"/>
              <w:rPr>
                <w:lang w:val="uk-UA"/>
              </w:rPr>
            </w:pPr>
            <w:r w:rsidRPr="00A2067B">
              <w:rPr>
                <w:lang w:val="uk-UA"/>
              </w:rPr>
              <w:t>326,0</w:t>
            </w:r>
          </w:p>
        </w:tc>
        <w:tc>
          <w:tcPr>
            <w:tcW w:w="900" w:type="dxa"/>
          </w:tcPr>
          <w:p w:rsidR="00E50EF5" w:rsidRPr="00A2067B" w:rsidRDefault="00E50EF5" w:rsidP="007C55B9">
            <w:pPr>
              <w:jc w:val="center"/>
              <w:rPr>
                <w:lang w:val="uk-UA"/>
              </w:rPr>
            </w:pPr>
            <w:r w:rsidRPr="00A2067B">
              <w:rPr>
                <w:lang w:val="uk-UA"/>
              </w:rPr>
              <w:t>8,33</w:t>
            </w:r>
          </w:p>
        </w:tc>
      </w:tr>
      <w:tr w:rsidR="00E50EF5" w:rsidRPr="00A2067B" w:rsidTr="007C55B9">
        <w:trPr>
          <w:trHeight w:val="70"/>
        </w:trPr>
        <w:tc>
          <w:tcPr>
            <w:tcW w:w="528" w:type="dxa"/>
          </w:tcPr>
          <w:p w:rsidR="00E50EF5" w:rsidRPr="00A2067B" w:rsidRDefault="00E50EF5" w:rsidP="007C55B9">
            <w:pPr>
              <w:jc w:val="center"/>
              <w:rPr>
                <w:lang w:val="uk-UA"/>
              </w:rPr>
            </w:pPr>
            <w:r w:rsidRPr="00A2067B">
              <w:rPr>
                <w:lang w:val="uk-UA"/>
              </w:rPr>
              <w:t>5.</w:t>
            </w:r>
          </w:p>
        </w:tc>
        <w:tc>
          <w:tcPr>
            <w:tcW w:w="1059" w:type="dxa"/>
          </w:tcPr>
          <w:p w:rsidR="00E50EF5" w:rsidRPr="00A2067B" w:rsidRDefault="00E50EF5" w:rsidP="007C55B9">
            <w:pPr>
              <w:jc w:val="center"/>
              <w:rPr>
                <w:lang w:val="uk-UA"/>
              </w:rPr>
            </w:pPr>
            <w:r w:rsidRPr="00A2067B">
              <w:rPr>
                <w:lang w:val="uk-UA"/>
              </w:rPr>
              <w:t>09.12.10</w:t>
            </w:r>
          </w:p>
        </w:tc>
        <w:tc>
          <w:tcPr>
            <w:tcW w:w="879"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41,96</w:t>
            </w:r>
          </w:p>
        </w:tc>
        <w:tc>
          <w:tcPr>
            <w:tcW w:w="644" w:type="dxa"/>
          </w:tcPr>
          <w:p w:rsidR="00E50EF5" w:rsidRPr="00A2067B" w:rsidRDefault="00E50EF5" w:rsidP="007C55B9">
            <w:pPr>
              <w:jc w:val="center"/>
              <w:rPr>
                <w:i/>
                <w:iCs/>
                <w:lang w:val="uk-UA"/>
              </w:rPr>
            </w:pPr>
            <w:r w:rsidRPr="00A2067B">
              <w:rPr>
                <w:i/>
                <w:iCs/>
                <w:lang w:val="uk-UA"/>
              </w:rPr>
              <w:t>10,5</w:t>
            </w:r>
          </w:p>
        </w:tc>
        <w:tc>
          <w:tcPr>
            <w:tcW w:w="887" w:type="dxa"/>
          </w:tcPr>
          <w:p w:rsidR="00E50EF5" w:rsidRPr="00A2067B" w:rsidRDefault="00E50EF5" w:rsidP="007C55B9">
            <w:pPr>
              <w:jc w:val="center"/>
              <w:rPr>
                <w:lang w:val="uk-UA"/>
              </w:rPr>
            </w:pPr>
            <w:r w:rsidRPr="00A2067B">
              <w:rPr>
                <w:lang w:val="uk-UA"/>
              </w:rPr>
              <w:t>13,5</w:t>
            </w:r>
          </w:p>
        </w:tc>
        <w:tc>
          <w:tcPr>
            <w:tcW w:w="1061" w:type="dxa"/>
          </w:tcPr>
          <w:p w:rsidR="00E50EF5" w:rsidRPr="00A2067B" w:rsidRDefault="00E50EF5" w:rsidP="007C55B9">
            <w:pPr>
              <w:jc w:val="center"/>
              <w:rPr>
                <w:lang w:val="uk-UA"/>
              </w:rPr>
            </w:pPr>
            <w:r w:rsidRPr="00A2067B">
              <w:rPr>
                <w:lang w:val="uk-UA"/>
              </w:rPr>
              <w:t>5,2</w:t>
            </w:r>
          </w:p>
        </w:tc>
        <w:tc>
          <w:tcPr>
            <w:tcW w:w="643" w:type="dxa"/>
          </w:tcPr>
          <w:p w:rsidR="00E50EF5" w:rsidRPr="00A2067B" w:rsidRDefault="00E50EF5" w:rsidP="007C55B9">
            <w:pPr>
              <w:jc w:val="center"/>
              <w:rPr>
                <w:lang w:val="uk-UA"/>
              </w:rPr>
            </w:pPr>
            <w:r w:rsidRPr="00A2067B">
              <w:rPr>
                <w:lang w:val="uk-UA"/>
              </w:rPr>
              <w:t>3,5</w:t>
            </w:r>
          </w:p>
        </w:tc>
        <w:tc>
          <w:tcPr>
            <w:tcW w:w="645" w:type="dxa"/>
          </w:tcPr>
          <w:p w:rsidR="00E50EF5" w:rsidRPr="00A2067B" w:rsidRDefault="00E50EF5" w:rsidP="007C55B9">
            <w:pPr>
              <w:jc w:val="center"/>
              <w:rPr>
                <w:lang w:val="uk-UA"/>
              </w:rPr>
            </w:pPr>
            <w:r w:rsidRPr="00A2067B">
              <w:rPr>
                <w:lang w:val="uk-UA"/>
              </w:rPr>
              <w:t>9,35</w:t>
            </w:r>
          </w:p>
        </w:tc>
        <w:tc>
          <w:tcPr>
            <w:tcW w:w="756" w:type="dxa"/>
          </w:tcPr>
          <w:p w:rsidR="00E50EF5" w:rsidRPr="00A2067B" w:rsidRDefault="00E50EF5" w:rsidP="007C55B9">
            <w:pPr>
              <w:jc w:val="center"/>
              <w:rPr>
                <w:lang w:val="uk-UA"/>
              </w:rPr>
            </w:pPr>
            <w:r w:rsidRPr="00A2067B">
              <w:rPr>
                <w:lang w:val="uk-UA"/>
              </w:rPr>
              <w:t>66,63</w:t>
            </w:r>
          </w:p>
        </w:tc>
        <w:tc>
          <w:tcPr>
            <w:tcW w:w="756" w:type="dxa"/>
          </w:tcPr>
          <w:p w:rsidR="00E50EF5" w:rsidRPr="00A2067B" w:rsidRDefault="00E50EF5" w:rsidP="007C55B9">
            <w:pPr>
              <w:jc w:val="center"/>
              <w:rPr>
                <w:lang w:val="uk-UA"/>
              </w:rPr>
            </w:pPr>
            <w:r w:rsidRPr="00A2067B">
              <w:rPr>
                <w:lang w:val="uk-UA"/>
              </w:rPr>
              <w:t>73,32</w:t>
            </w:r>
          </w:p>
        </w:tc>
        <w:tc>
          <w:tcPr>
            <w:tcW w:w="756" w:type="dxa"/>
          </w:tcPr>
          <w:p w:rsidR="00E50EF5" w:rsidRPr="00A2067B" w:rsidRDefault="00E50EF5" w:rsidP="007C55B9">
            <w:pPr>
              <w:jc w:val="center"/>
              <w:rPr>
                <w:lang w:val="uk-UA"/>
              </w:rPr>
            </w:pPr>
            <w:r w:rsidRPr="00A2067B">
              <w:rPr>
                <w:lang w:val="uk-UA"/>
              </w:rPr>
              <w:t>435,2</w:t>
            </w:r>
          </w:p>
        </w:tc>
        <w:tc>
          <w:tcPr>
            <w:tcW w:w="876" w:type="dxa"/>
          </w:tcPr>
          <w:p w:rsidR="00E50EF5" w:rsidRPr="00A2067B" w:rsidRDefault="00E50EF5" w:rsidP="007C55B9">
            <w:pPr>
              <w:jc w:val="center"/>
              <w:rPr>
                <w:lang w:val="uk-UA"/>
              </w:rPr>
            </w:pPr>
            <w:r w:rsidRPr="00A2067B">
              <w:rPr>
                <w:lang w:val="uk-UA"/>
              </w:rPr>
              <w:t>272,4</w:t>
            </w:r>
          </w:p>
        </w:tc>
        <w:tc>
          <w:tcPr>
            <w:tcW w:w="876" w:type="dxa"/>
          </w:tcPr>
          <w:p w:rsidR="00E50EF5" w:rsidRPr="00A2067B" w:rsidRDefault="00E50EF5" w:rsidP="007C55B9">
            <w:pPr>
              <w:jc w:val="center"/>
              <w:rPr>
                <w:lang w:val="uk-UA"/>
              </w:rPr>
            </w:pPr>
            <w:r w:rsidRPr="00A2067B">
              <w:rPr>
                <w:lang w:val="uk-UA"/>
              </w:rPr>
              <w:t>213,6</w:t>
            </w:r>
          </w:p>
        </w:tc>
        <w:tc>
          <w:tcPr>
            <w:tcW w:w="756" w:type="dxa"/>
          </w:tcPr>
          <w:p w:rsidR="00E50EF5" w:rsidRPr="00A2067B" w:rsidRDefault="00E50EF5" w:rsidP="007C55B9">
            <w:pPr>
              <w:jc w:val="center"/>
              <w:rPr>
                <w:lang w:val="uk-UA"/>
              </w:rPr>
            </w:pPr>
            <w:r w:rsidRPr="00A2067B">
              <w:rPr>
                <w:lang w:val="uk-UA"/>
              </w:rPr>
              <w:t>205,0</w:t>
            </w:r>
          </w:p>
        </w:tc>
        <w:tc>
          <w:tcPr>
            <w:tcW w:w="762" w:type="dxa"/>
          </w:tcPr>
          <w:p w:rsidR="00E50EF5" w:rsidRPr="00A2067B" w:rsidRDefault="00E50EF5" w:rsidP="007C55B9">
            <w:pPr>
              <w:jc w:val="center"/>
              <w:rPr>
                <w:lang w:val="uk-UA"/>
              </w:rPr>
            </w:pPr>
            <w:r w:rsidRPr="00A2067B">
              <w:rPr>
                <w:lang w:val="uk-UA"/>
              </w:rPr>
              <w:t>7,0</w:t>
            </w:r>
          </w:p>
        </w:tc>
        <w:tc>
          <w:tcPr>
            <w:tcW w:w="1100" w:type="dxa"/>
          </w:tcPr>
          <w:p w:rsidR="00E50EF5" w:rsidRPr="00A2067B" w:rsidRDefault="00E50EF5" w:rsidP="007C55B9">
            <w:pPr>
              <w:jc w:val="center"/>
              <w:rPr>
                <w:lang w:val="uk-UA"/>
              </w:rPr>
            </w:pPr>
            <w:r w:rsidRPr="00A2067B">
              <w:rPr>
                <w:lang w:val="uk-UA"/>
              </w:rPr>
              <w:t>1491,0</w:t>
            </w:r>
          </w:p>
        </w:tc>
        <w:tc>
          <w:tcPr>
            <w:tcW w:w="900" w:type="dxa"/>
          </w:tcPr>
          <w:p w:rsidR="00E50EF5" w:rsidRPr="00A2067B" w:rsidRDefault="00E50EF5" w:rsidP="007C55B9">
            <w:pPr>
              <w:jc w:val="center"/>
              <w:rPr>
                <w:lang w:val="uk-UA"/>
              </w:rPr>
            </w:pPr>
            <w:r w:rsidRPr="00A2067B">
              <w:rPr>
                <w:lang w:val="uk-UA"/>
              </w:rPr>
              <w:t>7,81</w:t>
            </w:r>
          </w:p>
        </w:tc>
      </w:tr>
      <w:tr w:rsidR="00E50EF5" w:rsidRPr="00A2067B" w:rsidTr="007C55B9">
        <w:trPr>
          <w:trHeight w:val="70"/>
        </w:trPr>
        <w:tc>
          <w:tcPr>
            <w:tcW w:w="528" w:type="dxa"/>
          </w:tcPr>
          <w:p w:rsidR="00E50EF5" w:rsidRPr="00A2067B" w:rsidRDefault="00E50EF5" w:rsidP="007C55B9">
            <w:pPr>
              <w:jc w:val="center"/>
              <w:rPr>
                <w:lang w:val="uk-UA"/>
              </w:rPr>
            </w:pPr>
            <w:r w:rsidRPr="00A2067B">
              <w:rPr>
                <w:lang w:val="uk-UA"/>
              </w:rPr>
              <w:t>6.</w:t>
            </w:r>
          </w:p>
        </w:tc>
        <w:tc>
          <w:tcPr>
            <w:tcW w:w="1059" w:type="dxa"/>
          </w:tcPr>
          <w:p w:rsidR="00E50EF5" w:rsidRPr="00A2067B" w:rsidRDefault="00E50EF5" w:rsidP="007C55B9">
            <w:pPr>
              <w:jc w:val="center"/>
              <w:rPr>
                <w:lang w:val="uk-UA"/>
              </w:rPr>
            </w:pPr>
            <w:r w:rsidRPr="00A2067B">
              <w:rPr>
                <w:lang w:val="uk-UA"/>
              </w:rPr>
              <w:t>28.10.10</w:t>
            </w:r>
          </w:p>
        </w:tc>
        <w:tc>
          <w:tcPr>
            <w:tcW w:w="879" w:type="dxa"/>
          </w:tcPr>
          <w:p w:rsidR="00E50EF5" w:rsidRPr="00A2067B" w:rsidRDefault="00E50EF5" w:rsidP="007C55B9">
            <w:pPr>
              <w:jc w:val="center"/>
              <w:rPr>
                <w:lang w:val="uk-UA"/>
              </w:rPr>
            </w:pPr>
            <w:r w:rsidRPr="00A2067B">
              <w:rPr>
                <w:lang w:val="uk-UA"/>
              </w:rPr>
              <w:t>2/2</w:t>
            </w:r>
          </w:p>
        </w:tc>
        <w:tc>
          <w:tcPr>
            <w:tcW w:w="876" w:type="dxa"/>
          </w:tcPr>
          <w:p w:rsidR="00E50EF5" w:rsidRPr="00A2067B" w:rsidRDefault="00E50EF5" w:rsidP="007C55B9">
            <w:pPr>
              <w:jc w:val="center"/>
              <w:rPr>
                <w:lang w:val="uk-UA"/>
              </w:rPr>
            </w:pPr>
            <w:r w:rsidRPr="00A2067B">
              <w:rPr>
                <w:lang w:val="uk-UA"/>
              </w:rPr>
              <w:t>165,97</w:t>
            </w:r>
          </w:p>
        </w:tc>
        <w:tc>
          <w:tcPr>
            <w:tcW w:w="644" w:type="dxa"/>
          </w:tcPr>
          <w:p w:rsidR="00E50EF5" w:rsidRPr="00A2067B" w:rsidRDefault="00E50EF5" w:rsidP="007C55B9">
            <w:pPr>
              <w:jc w:val="center"/>
              <w:rPr>
                <w:i/>
                <w:iCs/>
                <w:lang w:val="uk-UA"/>
              </w:rPr>
            </w:pPr>
            <w:r w:rsidRPr="00A2067B">
              <w:rPr>
                <w:i/>
                <w:iCs/>
                <w:lang w:val="uk-UA"/>
              </w:rPr>
              <w:t>&lt;10</w:t>
            </w:r>
          </w:p>
        </w:tc>
        <w:tc>
          <w:tcPr>
            <w:tcW w:w="887" w:type="dxa"/>
          </w:tcPr>
          <w:p w:rsidR="00E50EF5" w:rsidRPr="00A2067B" w:rsidRDefault="00E50EF5" w:rsidP="007C55B9">
            <w:pPr>
              <w:jc w:val="center"/>
              <w:rPr>
                <w:lang w:val="uk-UA"/>
              </w:rPr>
            </w:pPr>
            <w:r w:rsidRPr="00A2067B">
              <w:rPr>
                <w:lang w:val="uk-UA"/>
              </w:rPr>
              <w:t>24,96</w:t>
            </w:r>
          </w:p>
        </w:tc>
        <w:tc>
          <w:tcPr>
            <w:tcW w:w="1061" w:type="dxa"/>
          </w:tcPr>
          <w:p w:rsidR="00E50EF5" w:rsidRPr="00A2067B" w:rsidRDefault="00E50EF5" w:rsidP="007C55B9">
            <w:pPr>
              <w:jc w:val="center"/>
              <w:rPr>
                <w:lang w:val="uk-UA"/>
              </w:rPr>
            </w:pPr>
            <w:r w:rsidRPr="00A2067B">
              <w:rPr>
                <w:lang w:val="uk-UA"/>
              </w:rPr>
              <w:t>5,68</w:t>
            </w:r>
          </w:p>
        </w:tc>
        <w:tc>
          <w:tcPr>
            <w:tcW w:w="643" w:type="dxa"/>
          </w:tcPr>
          <w:p w:rsidR="00E50EF5" w:rsidRPr="00A2067B" w:rsidRDefault="00E50EF5" w:rsidP="007C55B9">
            <w:pPr>
              <w:jc w:val="center"/>
              <w:rPr>
                <w:lang w:val="uk-UA"/>
              </w:rPr>
            </w:pPr>
            <w:r w:rsidRPr="00A2067B">
              <w:rPr>
                <w:lang w:val="uk-UA"/>
              </w:rPr>
              <w:t>5,65</w:t>
            </w:r>
          </w:p>
        </w:tc>
        <w:tc>
          <w:tcPr>
            <w:tcW w:w="645" w:type="dxa"/>
          </w:tcPr>
          <w:p w:rsidR="00E50EF5" w:rsidRPr="00A2067B" w:rsidRDefault="00E50EF5" w:rsidP="007C55B9">
            <w:pPr>
              <w:jc w:val="center"/>
              <w:rPr>
                <w:lang w:val="uk-UA"/>
              </w:rPr>
            </w:pPr>
            <w:r w:rsidRPr="00A2067B">
              <w:rPr>
                <w:lang w:val="uk-UA"/>
              </w:rPr>
              <w:t>22,8</w:t>
            </w:r>
          </w:p>
        </w:tc>
        <w:tc>
          <w:tcPr>
            <w:tcW w:w="756" w:type="dxa"/>
          </w:tcPr>
          <w:p w:rsidR="00E50EF5" w:rsidRPr="00A2067B" w:rsidRDefault="00E50EF5" w:rsidP="007C55B9">
            <w:pPr>
              <w:jc w:val="center"/>
              <w:rPr>
                <w:lang w:val="uk-UA"/>
              </w:rPr>
            </w:pPr>
            <w:r w:rsidRPr="00A2067B">
              <w:rPr>
                <w:lang w:val="uk-UA"/>
              </w:rPr>
              <w:t>96,19</w:t>
            </w:r>
          </w:p>
        </w:tc>
        <w:tc>
          <w:tcPr>
            <w:tcW w:w="756" w:type="dxa"/>
          </w:tcPr>
          <w:p w:rsidR="00E50EF5" w:rsidRPr="00A2067B" w:rsidRDefault="00E50EF5" w:rsidP="007C55B9">
            <w:pPr>
              <w:jc w:val="center"/>
              <w:rPr>
                <w:lang w:val="uk-UA"/>
              </w:rPr>
            </w:pPr>
            <w:r w:rsidRPr="00A2067B">
              <w:rPr>
                <w:lang w:val="uk-UA"/>
              </w:rPr>
              <w:t>218,9</w:t>
            </w:r>
          </w:p>
        </w:tc>
        <w:tc>
          <w:tcPr>
            <w:tcW w:w="756" w:type="dxa"/>
          </w:tcPr>
          <w:p w:rsidR="00E50EF5" w:rsidRPr="00A2067B" w:rsidRDefault="00E50EF5" w:rsidP="007C55B9">
            <w:pPr>
              <w:jc w:val="center"/>
              <w:rPr>
                <w:lang w:val="uk-UA"/>
              </w:rPr>
            </w:pPr>
            <w:r w:rsidRPr="00A2067B">
              <w:rPr>
                <w:lang w:val="uk-UA"/>
              </w:rPr>
              <w:t>784,0</w:t>
            </w:r>
          </w:p>
        </w:tc>
        <w:tc>
          <w:tcPr>
            <w:tcW w:w="876" w:type="dxa"/>
          </w:tcPr>
          <w:p w:rsidR="00E50EF5" w:rsidRPr="00A2067B" w:rsidRDefault="00E50EF5" w:rsidP="007C55B9">
            <w:pPr>
              <w:jc w:val="center"/>
              <w:rPr>
                <w:lang w:val="uk-UA"/>
              </w:rPr>
            </w:pPr>
            <w:r w:rsidRPr="00A2067B">
              <w:rPr>
                <w:lang w:val="uk-UA"/>
              </w:rPr>
              <w:t>1683,5</w:t>
            </w:r>
          </w:p>
        </w:tc>
        <w:tc>
          <w:tcPr>
            <w:tcW w:w="876" w:type="dxa"/>
          </w:tcPr>
          <w:p w:rsidR="00E50EF5" w:rsidRPr="00A2067B" w:rsidRDefault="00E50EF5" w:rsidP="007C55B9">
            <w:pPr>
              <w:jc w:val="center"/>
              <w:rPr>
                <w:lang w:val="uk-UA"/>
              </w:rPr>
            </w:pPr>
            <w:r w:rsidRPr="00A2067B">
              <w:rPr>
                <w:lang w:val="uk-UA"/>
              </w:rPr>
              <w:t>344,76</w:t>
            </w:r>
          </w:p>
        </w:tc>
        <w:tc>
          <w:tcPr>
            <w:tcW w:w="756" w:type="dxa"/>
          </w:tcPr>
          <w:p w:rsidR="00E50EF5" w:rsidRPr="00A2067B" w:rsidRDefault="00E50EF5" w:rsidP="007C55B9">
            <w:pPr>
              <w:jc w:val="center"/>
              <w:rPr>
                <w:lang w:val="uk-UA"/>
              </w:rPr>
            </w:pPr>
            <w:r w:rsidRPr="00A2067B">
              <w:rPr>
                <w:lang w:val="uk-UA"/>
              </w:rPr>
              <w:t>480,0</w:t>
            </w:r>
          </w:p>
        </w:tc>
        <w:tc>
          <w:tcPr>
            <w:tcW w:w="762" w:type="dxa"/>
          </w:tcPr>
          <w:p w:rsidR="00E50EF5" w:rsidRPr="00A2067B" w:rsidRDefault="00E50EF5" w:rsidP="007C55B9">
            <w:pPr>
              <w:jc w:val="center"/>
              <w:rPr>
                <w:lang w:val="uk-UA"/>
              </w:rPr>
            </w:pPr>
            <w:r w:rsidRPr="00A2067B">
              <w:rPr>
                <w:lang w:val="uk-UA"/>
              </w:rPr>
              <w:t>12,9</w:t>
            </w:r>
          </w:p>
        </w:tc>
        <w:tc>
          <w:tcPr>
            <w:tcW w:w="1100" w:type="dxa"/>
          </w:tcPr>
          <w:p w:rsidR="00E50EF5" w:rsidRPr="00A2067B" w:rsidRDefault="00E50EF5" w:rsidP="007C55B9">
            <w:pPr>
              <w:jc w:val="center"/>
              <w:rPr>
                <w:lang w:val="uk-UA"/>
              </w:rPr>
            </w:pPr>
            <w:r w:rsidRPr="00A2067B">
              <w:rPr>
                <w:lang w:val="uk-UA"/>
              </w:rPr>
              <w:t>3754</w:t>
            </w:r>
          </w:p>
        </w:tc>
        <w:tc>
          <w:tcPr>
            <w:tcW w:w="900" w:type="dxa"/>
          </w:tcPr>
          <w:p w:rsidR="00E50EF5" w:rsidRPr="00A2067B" w:rsidRDefault="00E50EF5" w:rsidP="007C55B9">
            <w:pPr>
              <w:jc w:val="center"/>
              <w:rPr>
                <w:lang w:val="uk-UA"/>
              </w:rPr>
            </w:pPr>
            <w:r w:rsidRPr="00A2067B">
              <w:rPr>
                <w:lang w:val="uk-UA"/>
              </w:rPr>
              <w:t>9,4</w:t>
            </w:r>
          </w:p>
        </w:tc>
      </w:tr>
      <w:tr w:rsidR="00E50EF5" w:rsidRPr="00A2067B" w:rsidTr="007C55B9">
        <w:trPr>
          <w:trHeight w:val="70"/>
        </w:trPr>
        <w:tc>
          <w:tcPr>
            <w:tcW w:w="528" w:type="dxa"/>
          </w:tcPr>
          <w:p w:rsidR="00E50EF5" w:rsidRPr="00A2067B" w:rsidRDefault="00E50EF5" w:rsidP="007C55B9">
            <w:pPr>
              <w:jc w:val="center"/>
              <w:rPr>
                <w:lang w:val="uk-UA"/>
              </w:rPr>
            </w:pPr>
            <w:r w:rsidRPr="00A2067B">
              <w:rPr>
                <w:lang w:val="uk-UA"/>
              </w:rPr>
              <w:t>7.</w:t>
            </w:r>
          </w:p>
        </w:tc>
        <w:tc>
          <w:tcPr>
            <w:tcW w:w="1059" w:type="dxa"/>
          </w:tcPr>
          <w:p w:rsidR="00E50EF5" w:rsidRPr="00A2067B" w:rsidRDefault="00E50EF5" w:rsidP="007C55B9">
            <w:pPr>
              <w:jc w:val="center"/>
              <w:rPr>
                <w:lang w:val="uk-UA"/>
              </w:rPr>
            </w:pPr>
            <w:r w:rsidRPr="00A2067B">
              <w:rPr>
                <w:lang w:val="uk-UA"/>
              </w:rPr>
              <w:t>30.10.11</w:t>
            </w:r>
          </w:p>
        </w:tc>
        <w:tc>
          <w:tcPr>
            <w:tcW w:w="879"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64,5</w:t>
            </w:r>
          </w:p>
        </w:tc>
        <w:tc>
          <w:tcPr>
            <w:tcW w:w="644" w:type="dxa"/>
          </w:tcPr>
          <w:p w:rsidR="00E50EF5" w:rsidRPr="00A2067B" w:rsidRDefault="00E50EF5" w:rsidP="007C55B9">
            <w:pPr>
              <w:jc w:val="center"/>
              <w:rPr>
                <w:i/>
                <w:iCs/>
                <w:lang w:val="uk-UA"/>
              </w:rPr>
            </w:pPr>
            <w:r w:rsidRPr="00A2067B">
              <w:rPr>
                <w:i/>
                <w:iCs/>
                <w:lang w:val="uk-UA"/>
              </w:rPr>
              <w:t>&lt;10</w:t>
            </w:r>
          </w:p>
        </w:tc>
        <w:tc>
          <w:tcPr>
            <w:tcW w:w="887" w:type="dxa"/>
          </w:tcPr>
          <w:p w:rsidR="00E50EF5" w:rsidRPr="00A2067B" w:rsidRDefault="00E50EF5" w:rsidP="007C55B9">
            <w:pPr>
              <w:jc w:val="center"/>
              <w:rPr>
                <w:lang w:val="uk-UA"/>
              </w:rPr>
            </w:pPr>
            <w:r w:rsidRPr="00A2067B">
              <w:rPr>
                <w:lang w:val="uk-UA"/>
              </w:rPr>
              <w:t>-</w:t>
            </w:r>
          </w:p>
        </w:tc>
        <w:tc>
          <w:tcPr>
            <w:tcW w:w="1061" w:type="dxa"/>
          </w:tcPr>
          <w:p w:rsidR="00E50EF5" w:rsidRPr="00A2067B" w:rsidRDefault="00E50EF5" w:rsidP="007C55B9">
            <w:pPr>
              <w:jc w:val="center"/>
              <w:rPr>
                <w:lang w:val="uk-UA"/>
              </w:rPr>
            </w:pPr>
            <w:r w:rsidRPr="00A2067B">
              <w:rPr>
                <w:lang w:val="uk-UA"/>
              </w:rPr>
              <w:t>10,38</w:t>
            </w:r>
          </w:p>
        </w:tc>
        <w:tc>
          <w:tcPr>
            <w:tcW w:w="643" w:type="dxa"/>
          </w:tcPr>
          <w:p w:rsidR="00E50EF5" w:rsidRPr="00A2067B" w:rsidRDefault="00E50EF5" w:rsidP="007C55B9">
            <w:pPr>
              <w:jc w:val="center"/>
              <w:rPr>
                <w:lang w:val="uk-UA"/>
              </w:rPr>
            </w:pPr>
            <w:r w:rsidRPr="00A2067B">
              <w:rPr>
                <w:lang w:val="uk-UA"/>
              </w:rPr>
              <w:t>3,55</w:t>
            </w:r>
          </w:p>
        </w:tc>
        <w:tc>
          <w:tcPr>
            <w:tcW w:w="645" w:type="dxa"/>
          </w:tcPr>
          <w:p w:rsidR="00E50EF5" w:rsidRPr="00A2067B" w:rsidRDefault="00E50EF5" w:rsidP="007C55B9">
            <w:pPr>
              <w:jc w:val="center"/>
              <w:rPr>
                <w:lang w:val="uk-UA"/>
              </w:rPr>
            </w:pPr>
            <w:r w:rsidRPr="00A2067B">
              <w:rPr>
                <w:lang w:val="uk-UA"/>
              </w:rPr>
              <w:t>14,3</w:t>
            </w:r>
          </w:p>
        </w:tc>
        <w:tc>
          <w:tcPr>
            <w:tcW w:w="756" w:type="dxa"/>
          </w:tcPr>
          <w:p w:rsidR="00E50EF5" w:rsidRPr="00A2067B" w:rsidRDefault="00E50EF5" w:rsidP="007C55B9">
            <w:pPr>
              <w:jc w:val="center"/>
              <w:rPr>
                <w:lang w:val="uk-UA"/>
              </w:rPr>
            </w:pPr>
            <w:r w:rsidRPr="00A2067B">
              <w:rPr>
                <w:lang w:val="uk-UA"/>
              </w:rPr>
              <w:t>153,3</w:t>
            </w:r>
          </w:p>
        </w:tc>
        <w:tc>
          <w:tcPr>
            <w:tcW w:w="756" w:type="dxa"/>
          </w:tcPr>
          <w:p w:rsidR="00E50EF5" w:rsidRPr="00A2067B" w:rsidRDefault="00E50EF5" w:rsidP="007C55B9">
            <w:pPr>
              <w:jc w:val="center"/>
              <w:rPr>
                <w:lang w:val="uk-UA"/>
              </w:rPr>
            </w:pPr>
            <w:r w:rsidRPr="00A2067B">
              <w:rPr>
                <w:lang w:val="uk-UA"/>
              </w:rPr>
              <w:t>80,86</w:t>
            </w:r>
          </w:p>
        </w:tc>
        <w:tc>
          <w:tcPr>
            <w:tcW w:w="756" w:type="dxa"/>
          </w:tcPr>
          <w:p w:rsidR="00E50EF5" w:rsidRPr="00A2067B" w:rsidRDefault="00E50EF5" w:rsidP="007C55B9">
            <w:pPr>
              <w:jc w:val="center"/>
              <w:rPr>
                <w:lang w:val="uk-UA"/>
              </w:rPr>
            </w:pPr>
            <w:r w:rsidRPr="00A2067B">
              <w:rPr>
                <w:lang w:val="uk-UA"/>
              </w:rPr>
              <w:t>606,3</w:t>
            </w:r>
          </w:p>
        </w:tc>
        <w:tc>
          <w:tcPr>
            <w:tcW w:w="876" w:type="dxa"/>
          </w:tcPr>
          <w:p w:rsidR="00E50EF5" w:rsidRPr="00A2067B" w:rsidRDefault="00E50EF5" w:rsidP="007C55B9">
            <w:pPr>
              <w:jc w:val="center"/>
              <w:rPr>
                <w:lang w:val="uk-UA"/>
              </w:rPr>
            </w:pPr>
            <w:r w:rsidRPr="00A2067B">
              <w:rPr>
                <w:lang w:val="uk-UA"/>
              </w:rPr>
              <w:t>654,3</w:t>
            </w:r>
          </w:p>
        </w:tc>
        <w:tc>
          <w:tcPr>
            <w:tcW w:w="876" w:type="dxa"/>
          </w:tcPr>
          <w:p w:rsidR="00E50EF5" w:rsidRPr="00A2067B" w:rsidRDefault="00E50EF5" w:rsidP="007C55B9">
            <w:pPr>
              <w:jc w:val="center"/>
              <w:rPr>
                <w:lang w:val="uk-UA"/>
              </w:rPr>
            </w:pPr>
            <w:r w:rsidRPr="00A2067B">
              <w:rPr>
                <w:lang w:val="uk-UA"/>
              </w:rPr>
              <w:t>216,6</w:t>
            </w:r>
          </w:p>
        </w:tc>
        <w:tc>
          <w:tcPr>
            <w:tcW w:w="756" w:type="dxa"/>
          </w:tcPr>
          <w:p w:rsidR="00E50EF5" w:rsidRPr="00A2067B" w:rsidRDefault="00E50EF5" w:rsidP="007C55B9">
            <w:pPr>
              <w:jc w:val="center"/>
              <w:rPr>
                <w:lang w:val="uk-UA"/>
              </w:rPr>
            </w:pPr>
            <w:r w:rsidRPr="00A2067B">
              <w:rPr>
                <w:lang w:val="uk-UA"/>
              </w:rPr>
              <w:t>330,0</w:t>
            </w:r>
          </w:p>
        </w:tc>
        <w:tc>
          <w:tcPr>
            <w:tcW w:w="762" w:type="dxa"/>
          </w:tcPr>
          <w:p w:rsidR="00E50EF5" w:rsidRPr="00A2067B" w:rsidRDefault="00E50EF5" w:rsidP="007C55B9">
            <w:pPr>
              <w:jc w:val="center"/>
              <w:rPr>
                <w:lang w:val="uk-UA"/>
              </w:rPr>
            </w:pPr>
            <w:r w:rsidRPr="00A2067B">
              <w:rPr>
                <w:lang w:val="uk-UA"/>
              </w:rPr>
              <w:t>11,2</w:t>
            </w:r>
          </w:p>
        </w:tc>
        <w:tc>
          <w:tcPr>
            <w:tcW w:w="1100" w:type="dxa"/>
          </w:tcPr>
          <w:p w:rsidR="00E50EF5" w:rsidRPr="00A2067B" w:rsidRDefault="00E50EF5" w:rsidP="007C55B9">
            <w:pPr>
              <w:jc w:val="center"/>
              <w:rPr>
                <w:lang w:val="uk-UA"/>
              </w:rPr>
            </w:pPr>
            <w:r w:rsidRPr="00A2067B">
              <w:rPr>
                <w:lang w:val="uk-UA"/>
              </w:rPr>
              <w:t>1893,5</w:t>
            </w:r>
          </w:p>
        </w:tc>
        <w:tc>
          <w:tcPr>
            <w:tcW w:w="900" w:type="dxa"/>
          </w:tcPr>
          <w:p w:rsidR="00E50EF5" w:rsidRPr="00A2067B" w:rsidRDefault="00E50EF5" w:rsidP="007C55B9">
            <w:pPr>
              <w:jc w:val="center"/>
              <w:rPr>
                <w:lang w:val="uk-UA"/>
              </w:rPr>
            </w:pPr>
            <w:r w:rsidRPr="00A2067B">
              <w:rPr>
                <w:lang w:val="uk-UA"/>
              </w:rPr>
              <w:t>8,41</w:t>
            </w:r>
          </w:p>
        </w:tc>
      </w:tr>
      <w:tr w:rsidR="00E50EF5" w:rsidRPr="00A2067B" w:rsidTr="007C55B9">
        <w:trPr>
          <w:trHeight w:val="70"/>
        </w:trPr>
        <w:tc>
          <w:tcPr>
            <w:tcW w:w="528" w:type="dxa"/>
          </w:tcPr>
          <w:p w:rsidR="00E50EF5" w:rsidRPr="00A2067B" w:rsidRDefault="00E50EF5" w:rsidP="007C55B9">
            <w:pPr>
              <w:jc w:val="center"/>
              <w:rPr>
                <w:lang w:val="uk-UA"/>
              </w:rPr>
            </w:pPr>
            <w:r w:rsidRPr="00A2067B">
              <w:rPr>
                <w:lang w:val="uk-UA"/>
              </w:rPr>
              <w:t>8.</w:t>
            </w:r>
          </w:p>
        </w:tc>
        <w:tc>
          <w:tcPr>
            <w:tcW w:w="1059" w:type="dxa"/>
          </w:tcPr>
          <w:p w:rsidR="00E50EF5" w:rsidRPr="00A2067B" w:rsidRDefault="00E50EF5" w:rsidP="007C55B9">
            <w:pPr>
              <w:jc w:val="center"/>
              <w:rPr>
                <w:lang w:val="uk-UA"/>
              </w:rPr>
            </w:pPr>
            <w:r w:rsidRPr="00A2067B">
              <w:rPr>
                <w:lang w:val="uk-UA"/>
              </w:rPr>
              <w:t>26.06.12</w:t>
            </w:r>
          </w:p>
        </w:tc>
        <w:tc>
          <w:tcPr>
            <w:tcW w:w="879"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t>54</w:t>
            </w:r>
            <w:r w:rsidRPr="00A2067B">
              <w:rPr>
                <w:lang w:val="uk-UA"/>
              </w:rPr>
              <w:t>,99</w:t>
            </w:r>
          </w:p>
        </w:tc>
        <w:tc>
          <w:tcPr>
            <w:tcW w:w="644" w:type="dxa"/>
          </w:tcPr>
          <w:p w:rsidR="00E50EF5" w:rsidRPr="00A2067B" w:rsidRDefault="00E50EF5" w:rsidP="007C55B9">
            <w:pPr>
              <w:jc w:val="center"/>
              <w:rPr>
                <w:i/>
                <w:iCs/>
                <w:lang w:val="uk-UA"/>
              </w:rPr>
            </w:pPr>
            <w:r w:rsidRPr="00A2067B">
              <w:rPr>
                <w:i/>
                <w:iCs/>
                <w:lang w:val="uk-UA"/>
              </w:rPr>
              <w:t>&lt;10</w:t>
            </w:r>
          </w:p>
        </w:tc>
        <w:tc>
          <w:tcPr>
            <w:tcW w:w="887" w:type="dxa"/>
          </w:tcPr>
          <w:p w:rsidR="00E50EF5" w:rsidRPr="00A2067B" w:rsidRDefault="00E50EF5" w:rsidP="007C55B9">
            <w:pPr>
              <w:jc w:val="center"/>
              <w:rPr>
                <w:lang w:val="uk-UA"/>
              </w:rPr>
            </w:pPr>
            <w:r w:rsidRPr="00A2067B">
              <w:rPr>
                <w:lang w:val="uk-UA"/>
              </w:rPr>
              <w:t>18,5</w:t>
            </w:r>
          </w:p>
        </w:tc>
        <w:tc>
          <w:tcPr>
            <w:tcW w:w="1061" w:type="dxa"/>
          </w:tcPr>
          <w:p w:rsidR="00E50EF5" w:rsidRPr="00A2067B" w:rsidRDefault="00E50EF5" w:rsidP="007C55B9">
            <w:pPr>
              <w:jc w:val="center"/>
              <w:rPr>
                <w:lang w:val="uk-UA"/>
              </w:rPr>
            </w:pPr>
            <w:r w:rsidRPr="00A2067B">
              <w:rPr>
                <w:lang w:val="uk-UA"/>
              </w:rPr>
              <w:t>8,39</w:t>
            </w:r>
          </w:p>
        </w:tc>
        <w:tc>
          <w:tcPr>
            <w:tcW w:w="643" w:type="dxa"/>
          </w:tcPr>
          <w:p w:rsidR="00E50EF5" w:rsidRPr="00A2067B" w:rsidRDefault="00E50EF5" w:rsidP="007C55B9">
            <w:pPr>
              <w:jc w:val="center"/>
              <w:rPr>
                <w:lang w:val="uk-UA"/>
              </w:rPr>
            </w:pPr>
            <w:r w:rsidRPr="00A2067B">
              <w:rPr>
                <w:lang w:val="uk-UA"/>
              </w:rPr>
              <w:t>3,4</w:t>
            </w:r>
          </w:p>
        </w:tc>
        <w:tc>
          <w:tcPr>
            <w:tcW w:w="645" w:type="dxa"/>
          </w:tcPr>
          <w:p w:rsidR="00E50EF5" w:rsidRPr="00A2067B" w:rsidRDefault="00E50EF5" w:rsidP="007C55B9">
            <w:pPr>
              <w:jc w:val="center"/>
              <w:rPr>
                <w:lang w:val="uk-UA"/>
              </w:rPr>
            </w:pPr>
            <w:r w:rsidRPr="00A2067B">
              <w:rPr>
                <w:lang w:val="uk-UA"/>
              </w:rPr>
              <w:t>11,3</w:t>
            </w:r>
          </w:p>
        </w:tc>
        <w:tc>
          <w:tcPr>
            <w:tcW w:w="756" w:type="dxa"/>
          </w:tcPr>
          <w:p w:rsidR="00E50EF5" w:rsidRPr="00A2067B" w:rsidRDefault="00E50EF5" w:rsidP="007C55B9">
            <w:pPr>
              <w:jc w:val="center"/>
              <w:rPr>
                <w:lang w:val="uk-UA"/>
              </w:rPr>
            </w:pPr>
            <w:r w:rsidRPr="00A2067B">
              <w:rPr>
                <w:lang w:val="uk-UA"/>
              </w:rPr>
              <w:t>76,16</w:t>
            </w:r>
          </w:p>
        </w:tc>
        <w:tc>
          <w:tcPr>
            <w:tcW w:w="756" w:type="dxa"/>
          </w:tcPr>
          <w:p w:rsidR="00E50EF5" w:rsidRPr="00A2067B" w:rsidRDefault="00E50EF5" w:rsidP="007C55B9">
            <w:pPr>
              <w:jc w:val="center"/>
              <w:rPr>
                <w:lang w:val="uk-UA"/>
              </w:rPr>
            </w:pPr>
            <w:r w:rsidRPr="00A2067B">
              <w:rPr>
                <w:lang w:val="uk-UA"/>
              </w:rPr>
              <w:t>93,63</w:t>
            </w:r>
          </w:p>
        </w:tc>
        <w:tc>
          <w:tcPr>
            <w:tcW w:w="756" w:type="dxa"/>
          </w:tcPr>
          <w:p w:rsidR="00E50EF5" w:rsidRPr="00A2067B" w:rsidRDefault="00E50EF5" w:rsidP="007C55B9">
            <w:pPr>
              <w:jc w:val="center"/>
              <w:rPr>
                <w:lang w:val="uk-UA"/>
              </w:rPr>
            </w:pPr>
            <w:r w:rsidRPr="00A2067B">
              <w:rPr>
                <w:lang w:val="uk-UA"/>
              </w:rPr>
              <w:t>437,5</w:t>
            </w:r>
          </w:p>
        </w:tc>
        <w:tc>
          <w:tcPr>
            <w:tcW w:w="876" w:type="dxa"/>
          </w:tcPr>
          <w:p w:rsidR="00E50EF5" w:rsidRPr="00A2067B" w:rsidRDefault="00E50EF5" w:rsidP="007C55B9">
            <w:pPr>
              <w:jc w:val="center"/>
              <w:rPr>
                <w:lang w:val="uk-UA"/>
              </w:rPr>
            </w:pPr>
            <w:r w:rsidRPr="00A2067B">
              <w:rPr>
                <w:lang w:val="uk-UA"/>
              </w:rPr>
              <w:t>579,6</w:t>
            </w:r>
          </w:p>
        </w:tc>
        <w:tc>
          <w:tcPr>
            <w:tcW w:w="876" w:type="dxa"/>
          </w:tcPr>
          <w:p w:rsidR="00E50EF5" w:rsidRPr="00A2067B" w:rsidRDefault="00E50EF5" w:rsidP="007C55B9">
            <w:pPr>
              <w:jc w:val="center"/>
              <w:rPr>
                <w:lang w:val="uk-UA"/>
              </w:rPr>
            </w:pPr>
            <w:r w:rsidRPr="00A2067B">
              <w:rPr>
                <w:lang w:val="uk-UA"/>
              </w:rPr>
              <w:t>207,5</w:t>
            </w:r>
          </w:p>
        </w:tc>
        <w:tc>
          <w:tcPr>
            <w:tcW w:w="756" w:type="dxa"/>
          </w:tcPr>
          <w:p w:rsidR="00E50EF5" w:rsidRPr="00A2067B" w:rsidRDefault="00E50EF5" w:rsidP="007C55B9">
            <w:pPr>
              <w:jc w:val="center"/>
              <w:rPr>
                <w:lang w:val="uk-UA"/>
              </w:rPr>
            </w:pPr>
            <w:r w:rsidRPr="00A2067B">
              <w:rPr>
                <w:lang w:val="uk-UA"/>
              </w:rPr>
              <w:t>300,0</w:t>
            </w:r>
          </w:p>
        </w:tc>
        <w:tc>
          <w:tcPr>
            <w:tcW w:w="762" w:type="dxa"/>
          </w:tcPr>
          <w:p w:rsidR="00E50EF5" w:rsidRPr="00A2067B" w:rsidRDefault="00E50EF5" w:rsidP="007C55B9">
            <w:pPr>
              <w:jc w:val="center"/>
              <w:rPr>
                <w:lang w:val="uk-UA"/>
              </w:rPr>
            </w:pPr>
            <w:r w:rsidRPr="00A2067B">
              <w:rPr>
                <w:lang w:val="uk-UA"/>
              </w:rPr>
              <w:t>10,0</w:t>
            </w:r>
          </w:p>
        </w:tc>
        <w:tc>
          <w:tcPr>
            <w:tcW w:w="1100" w:type="dxa"/>
          </w:tcPr>
          <w:p w:rsidR="00E50EF5" w:rsidRPr="00A2067B" w:rsidRDefault="00E50EF5" w:rsidP="007C55B9">
            <w:pPr>
              <w:jc w:val="center"/>
              <w:rPr>
                <w:lang w:val="uk-UA"/>
              </w:rPr>
            </w:pPr>
            <w:r w:rsidRPr="00A2067B">
              <w:rPr>
                <w:lang w:val="uk-UA"/>
              </w:rPr>
              <w:t>1983,5</w:t>
            </w:r>
          </w:p>
        </w:tc>
        <w:tc>
          <w:tcPr>
            <w:tcW w:w="900" w:type="dxa"/>
          </w:tcPr>
          <w:p w:rsidR="00E50EF5" w:rsidRPr="00A2067B" w:rsidRDefault="00E50EF5" w:rsidP="007C55B9">
            <w:pPr>
              <w:jc w:val="center"/>
              <w:rPr>
                <w:lang w:val="uk-UA"/>
              </w:rPr>
            </w:pPr>
            <w:r w:rsidRPr="00A2067B">
              <w:rPr>
                <w:lang w:val="uk-UA"/>
              </w:rPr>
              <w:t>6,69</w:t>
            </w:r>
          </w:p>
        </w:tc>
      </w:tr>
      <w:tr w:rsidR="00E50EF5" w:rsidRPr="00A2067B" w:rsidTr="007C55B9">
        <w:trPr>
          <w:trHeight w:val="70"/>
        </w:trPr>
        <w:tc>
          <w:tcPr>
            <w:tcW w:w="528" w:type="dxa"/>
          </w:tcPr>
          <w:p w:rsidR="00E50EF5" w:rsidRPr="00A2067B" w:rsidRDefault="00E50EF5" w:rsidP="007C55B9">
            <w:pPr>
              <w:jc w:val="center"/>
              <w:rPr>
                <w:lang w:val="uk-UA"/>
              </w:rPr>
            </w:pPr>
            <w:r w:rsidRPr="00A2067B">
              <w:rPr>
                <w:lang w:val="uk-UA"/>
              </w:rPr>
              <w:t>9.</w:t>
            </w:r>
          </w:p>
        </w:tc>
        <w:tc>
          <w:tcPr>
            <w:tcW w:w="1059" w:type="dxa"/>
          </w:tcPr>
          <w:p w:rsidR="00E50EF5" w:rsidRPr="00A2067B" w:rsidRDefault="00E50EF5" w:rsidP="007C55B9">
            <w:pPr>
              <w:jc w:val="center"/>
              <w:rPr>
                <w:lang w:val="uk-UA"/>
              </w:rPr>
            </w:pPr>
            <w:r w:rsidRPr="00A2067B">
              <w:rPr>
                <w:lang w:val="uk-UA"/>
              </w:rPr>
              <w:t>26.06.12</w:t>
            </w:r>
          </w:p>
        </w:tc>
        <w:tc>
          <w:tcPr>
            <w:tcW w:w="879"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71,14</w:t>
            </w:r>
          </w:p>
        </w:tc>
        <w:tc>
          <w:tcPr>
            <w:tcW w:w="644" w:type="dxa"/>
          </w:tcPr>
          <w:p w:rsidR="00E50EF5" w:rsidRPr="00A2067B" w:rsidRDefault="00E50EF5" w:rsidP="007C55B9">
            <w:pPr>
              <w:jc w:val="center"/>
              <w:rPr>
                <w:i/>
                <w:iCs/>
                <w:lang w:val="uk-UA"/>
              </w:rPr>
            </w:pPr>
            <w:r w:rsidRPr="00A2067B">
              <w:rPr>
                <w:i/>
                <w:iCs/>
                <w:lang w:val="uk-UA"/>
              </w:rPr>
              <w:t>&lt;10</w:t>
            </w:r>
          </w:p>
        </w:tc>
        <w:tc>
          <w:tcPr>
            <w:tcW w:w="887" w:type="dxa"/>
          </w:tcPr>
          <w:p w:rsidR="00E50EF5" w:rsidRPr="00A2067B" w:rsidRDefault="00E50EF5" w:rsidP="007C55B9">
            <w:pPr>
              <w:jc w:val="center"/>
              <w:rPr>
                <w:lang w:val="uk-UA"/>
              </w:rPr>
            </w:pPr>
            <w:r w:rsidRPr="00A2067B">
              <w:rPr>
                <w:lang w:val="uk-UA"/>
              </w:rPr>
              <w:t>20,41</w:t>
            </w:r>
          </w:p>
        </w:tc>
        <w:tc>
          <w:tcPr>
            <w:tcW w:w="1061" w:type="dxa"/>
          </w:tcPr>
          <w:p w:rsidR="00E50EF5" w:rsidRPr="00A2067B" w:rsidRDefault="00E50EF5" w:rsidP="007C55B9">
            <w:pPr>
              <w:jc w:val="center"/>
              <w:rPr>
                <w:lang w:val="uk-UA"/>
              </w:rPr>
            </w:pPr>
            <w:r w:rsidRPr="00A2067B">
              <w:rPr>
                <w:lang w:val="uk-UA"/>
              </w:rPr>
              <w:t>8,39</w:t>
            </w:r>
          </w:p>
        </w:tc>
        <w:tc>
          <w:tcPr>
            <w:tcW w:w="643" w:type="dxa"/>
          </w:tcPr>
          <w:p w:rsidR="00E50EF5" w:rsidRPr="00A2067B" w:rsidRDefault="00E50EF5" w:rsidP="007C55B9">
            <w:pPr>
              <w:jc w:val="center"/>
              <w:rPr>
                <w:lang w:val="uk-UA"/>
              </w:rPr>
            </w:pPr>
            <w:r w:rsidRPr="00A2067B">
              <w:rPr>
                <w:lang w:val="uk-UA"/>
              </w:rPr>
              <w:t>3,3</w:t>
            </w:r>
          </w:p>
        </w:tc>
        <w:tc>
          <w:tcPr>
            <w:tcW w:w="645" w:type="dxa"/>
          </w:tcPr>
          <w:p w:rsidR="00E50EF5" w:rsidRPr="00A2067B" w:rsidRDefault="00E50EF5" w:rsidP="007C55B9">
            <w:pPr>
              <w:jc w:val="center"/>
              <w:rPr>
                <w:lang w:val="uk-UA"/>
              </w:rPr>
            </w:pPr>
            <w:r w:rsidRPr="00A2067B">
              <w:rPr>
                <w:lang w:val="uk-UA"/>
              </w:rPr>
              <w:t>11,1</w:t>
            </w:r>
          </w:p>
        </w:tc>
        <w:tc>
          <w:tcPr>
            <w:tcW w:w="756" w:type="dxa"/>
          </w:tcPr>
          <w:p w:rsidR="00E50EF5" w:rsidRPr="00A2067B" w:rsidRDefault="00E50EF5" w:rsidP="007C55B9">
            <w:pPr>
              <w:jc w:val="center"/>
              <w:rPr>
                <w:lang w:val="uk-UA"/>
              </w:rPr>
            </w:pPr>
            <w:r w:rsidRPr="00A2067B">
              <w:rPr>
                <w:lang w:val="uk-UA"/>
              </w:rPr>
              <w:t>76,15</w:t>
            </w:r>
          </w:p>
        </w:tc>
        <w:tc>
          <w:tcPr>
            <w:tcW w:w="756" w:type="dxa"/>
          </w:tcPr>
          <w:p w:rsidR="00E50EF5" w:rsidRPr="00A2067B" w:rsidRDefault="00E50EF5" w:rsidP="007C55B9">
            <w:pPr>
              <w:jc w:val="center"/>
              <w:rPr>
                <w:lang w:val="uk-UA"/>
              </w:rPr>
            </w:pPr>
            <w:r w:rsidRPr="00A2067B">
              <w:rPr>
                <w:lang w:val="uk-UA"/>
              </w:rPr>
              <w:t>88,77</w:t>
            </w:r>
          </w:p>
        </w:tc>
        <w:tc>
          <w:tcPr>
            <w:tcW w:w="756" w:type="dxa"/>
          </w:tcPr>
          <w:p w:rsidR="00E50EF5" w:rsidRPr="00A2067B" w:rsidRDefault="00E50EF5" w:rsidP="007C55B9">
            <w:pPr>
              <w:jc w:val="center"/>
              <w:rPr>
                <w:lang w:val="uk-UA"/>
              </w:rPr>
            </w:pPr>
            <w:r w:rsidRPr="00A2067B">
              <w:rPr>
                <w:lang w:val="uk-UA"/>
              </w:rPr>
              <w:t>432,5</w:t>
            </w:r>
          </w:p>
        </w:tc>
        <w:tc>
          <w:tcPr>
            <w:tcW w:w="876" w:type="dxa"/>
          </w:tcPr>
          <w:p w:rsidR="00E50EF5" w:rsidRPr="00A2067B" w:rsidRDefault="00E50EF5" w:rsidP="007C55B9">
            <w:pPr>
              <w:jc w:val="center"/>
              <w:rPr>
                <w:lang w:val="uk-UA"/>
              </w:rPr>
            </w:pPr>
            <w:r w:rsidRPr="00A2067B">
              <w:rPr>
                <w:lang w:val="uk-UA"/>
              </w:rPr>
              <w:t>852,8</w:t>
            </w:r>
          </w:p>
        </w:tc>
        <w:tc>
          <w:tcPr>
            <w:tcW w:w="876" w:type="dxa"/>
          </w:tcPr>
          <w:p w:rsidR="00E50EF5" w:rsidRPr="00A2067B" w:rsidRDefault="00E50EF5" w:rsidP="007C55B9">
            <w:pPr>
              <w:jc w:val="center"/>
              <w:rPr>
                <w:lang w:val="uk-UA"/>
              </w:rPr>
            </w:pPr>
            <w:r w:rsidRPr="00A2067B">
              <w:rPr>
                <w:lang w:val="uk-UA"/>
              </w:rPr>
              <w:t>201,4</w:t>
            </w:r>
          </w:p>
        </w:tc>
        <w:tc>
          <w:tcPr>
            <w:tcW w:w="756" w:type="dxa"/>
          </w:tcPr>
          <w:p w:rsidR="00E50EF5" w:rsidRPr="00A2067B" w:rsidRDefault="00E50EF5" w:rsidP="007C55B9">
            <w:pPr>
              <w:jc w:val="center"/>
              <w:rPr>
                <w:lang w:val="uk-UA"/>
              </w:rPr>
            </w:pPr>
            <w:r w:rsidRPr="00A2067B">
              <w:rPr>
                <w:lang w:val="uk-UA"/>
              </w:rPr>
              <w:t>368,0</w:t>
            </w:r>
          </w:p>
        </w:tc>
        <w:tc>
          <w:tcPr>
            <w:tcW w:w="762" w:type="dxa"/>
          </w:tcPr>
          <w:p w:rsidR="00E50EF5" w:rsidRPr="00A2067B" w:rsidRDefault="00E50EF5" w:rsidP="007C55B9">
            <w:pPr>
              <w:jc w:val="center"/>
              <w:rPr>
                <w:lang w:val="uk-UA"/>
              </w:rPr>
            </w:pPr>
            <w:r w:rsidRPr="00A2067B">
              <w:rPr>
                <w:lang w:val="uk-UA"/>
              </w:rPr>
              <w:t>10,0</w:t>
            </w:r>
          </w:p>
        </w:tc>
        <w:tc>
          <w:tcPr>
            <w:tcW w:w="1100" w:type="dxa"/>
          </w:tcPr>
          <w:p w:rsidR="00E50EF5" w:rsidRPr="00A2067B" w:rsidRDefault="00E50EF5" w:rsidP="007C55B9">
            <w:pPr>
              <w:jc w:val="center"/>
              <w:rPr>
                <w:lang w:val="uk-UA"/>
              </w:rPr>
            </w:pPr>
            <w:r w:rsidRPr="00A2067B">
              <w:rPr>
                <w:lang w:val="uk-UA"/>
              </w:rPr>
              <w:t>1740,5</w:t>
            </w:r>
          </w:p>
        </w:tc>
        <w:tc>
          <w:tcPr>
            <w:tcW w:w="900" w:type="dxa"/>
          </w:tcPr>
          <w:p w:rsidR="00E50EF5" w:rsidRPr="00A2067B" w:rsidRDefault="00E50EF5" w:rsidP="007C55B9">
            <w:pPr>
              <w:jc w:val="center"/>
              <w:rPr>
                <w:lang w:val="uk-UA"/>
              </w:rPr>
            </w:pPr>
            <w:r w:rsidRPr="00A2067B">
              <w:rPr>
                <w:lang w:val="uk-UA"/>
              </w:rPr>
              <w:t>6,44</w:t>
            </w:r>
          </w:p>
        </w:tc>
      </w:tr>
      <w:tr w:rsidR="00E50EF5" w:rsidRPr="00A2067B" w:rsidTr="007C55B9">
        <w:trPr>
          <w:trHeight w:val="70"/>
        </w:trPr>
        <w:tc>
          <w:tcPr>
            <w:tcW w:w="528" w:type="dxa"/>
          </w:tcPr>
          <w:p w:rsidR="00E50EF5" w:rsidRPr="00A2067B" w:rsidRDefault="00E50EF5" w:rsidP="007C55B9">
            <w:pPr>
              <w:jc w:val="center"/>
              <w:rPr>
                <w:lang w:val="uk-UA"/>
              </w:rPr>
            </w:pPr>
            <w:r w:rsidRPr="00A2067B">
              <w:rPr>
                <w:lang w:val="uk-UA"/>
              </w:rPr>
              <w:t>10.</w:t>
            </w:r>
          </w:p>
        </w:tc>
        <w:tc>
          <w:tcPr>
            <w:tcW w:w="1059" w:type="dxa"/>
          </w:tcPr>
          <w:p w:rsidR="00E50EF5" w:rsidRPr="00A2067B" w:rsidRDefault="00E50EF5" w:rsidP="007C55B9">
            <w:pPr>
              <w:jc w:val="center"/>
              <w:rPr>
                <w:lang w:val="en-US"/>
              </w:rPr>
            </w:pPr>
            <w:r w:rsidRPr="00A2067B">
              <w:rPr>
                <w:lang w:val="en-US"/>
              </w:rPr>
              <w:t>25.06.13</w:t>
            </w:r>
          </w:p>
        </w:tc>
        <w:tc>
          <w:tcPr>
            <w:tcW w:w="879"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en-US"/>
              </w:rPr>
            </w:pPr>
            <w:r w:rsidRPr="00A2067B">
              <w:rPr>
                <w:lang w:val="en-US"/>
              </w:rPr>
              <w:t>105,5</w:t>
            </w:r>
          </w:p>
        </w:tc>
        <w:tc>
          <w:tcPr>
            <w:tcW w:w="644" w:type="dxa"/>
          </w:tcPr>
          <w:p w:rsidR="00E50EF5" w:rsidRPr="00A2067B" w:rsidRDefault="00E50EF5" w:rsidP="007C55B9">
            <w:pPr>
              <w:jc w:val="center"/>
              <w:rPr>
                <w:i/>
                <w:iCs/>
                <w:lang w:val="en-US"/>
              </w:rPr>
            </w:pPr>
            <w:r w:rsidRPr="00A2067B">
              <w:rPr>
                <w:i/>
                <w:iCs/>
                <w:lang w:val="uk-UA"/>
              </w:rPr>
              <w:t>&lt;10</w:t>
            </w:r>
          </w:p>
        </w:tc>
        <w:tc>
          <w:tcPr>
            <w:tcW w:w="887" w:type="dxa"/>
          </w:tcPr>
          <w:p w:rsidR="00E50EF5" w:rsidRPr="00A2067B" w:rsidRDefault="00E50EF5" w:rsidP="007C55B9">
            <w:pPr>
              <w:jc w:val="center"/>
              <w:rPr>
                <w:lang w:val="en-US"/>
              </w:rPr>
            </w:pPr>
            <w:r w:rsidRPr="00A2067B">
              <w:rPr>
                <w:lang w:val="en-US"/>
              </w:rPr>
              <w:t>29,6</w:t>
            </w:r>
          </w:p>
        </w:tc>
        <w:tc>
          <w:tcPr>
            <w:tcW w:w="1061" w:type="dxa"/>
          </w:tcPr>
          <w:p w:rsidR="00E50EF5" w:rsidRPr="00A2067B" w:rsidRDefault="00E50EF5" w:rsidP="007C55B9">
            <w:pPr>
              <w:jc w:val="center"/>
              <w:rPr>
                <w:lang w:val="en-US"/>
              </w:rPr>
            </w:pPr>
            <w:r w:rsidRPr="00A2067B">
              <w:rPr>
                <w:lang w:val="en-US"/>
              </w:rPr>
              <w:t>-</w:t>
            </w:r>
          </w:p>
        </w:tc>
        <w:tc>
          <w:tcPr>
            <w:tcW w:w="643" w:type="dxa"/>
          </w:tcPr>
          <w:p w:rsidR="00E50EF5" w:rsidRPr="00A2067B" w:rsidRDefault="00E50EF5" w:rsidP="007C55B9">
            <w:pPr>
              <w:jc w:val="center"/>
              <w:rPr>
                <w:lang w:val="en-US"/>
              </w:rPr>
            </w:pPr>
            <w:r w:rsidRPr="00A2067B">
              <w:rPr>
                <w:lang w:val="en-US"/>
              </w:rPr>
              <w:t>-</w:t>
            </w:r>
          </w:p>
        </w:tc>
        <w:tc>
          <w:tcPr>
            <w:tcW w:w="645" w:type="dxa"/>
          </w:tcPr>
          <w:p w:rsidR="00E50EF5" w:rsidRPr="00A2067B" w:rsidRDefault="00E50EF5" w:rsidP="007C55B9">
            <w:pPr>
              <w:jc w:val="center"/>
              <w:rPr>
                <w:lang w:val="en-US"/>
              </w:rPr>
            </w:pPr>
            <w:r w:rsidRPr="00A2067B">
              <w:rPr>
                <w:lang w:val="en-US"/>
              </w:rPr>
              <w:t>5,2</w:t>
            </w:r>
          </w:p>
        </w:tc>
        <w:tc>
          <w:tcPr>
            <w:tcW w:w="756" w:type="dxa"/>
          </w:tcPr>
          <w:p w:rsidR="00E50EF5" w:rsidRPr="00A2067B" w:rsidRDefault="00E50EF5" w:rsidP="007C55B9">
            <w:pPr>
              <w:jc w:val="center"/>
              <w:rPr>
                <w:lang w:val="en-US"/>
              </w:rPr>
            </w:pPr>
            <w:r w:rsidRPr="00A2067B">
              <w:rPr>
                <w:lang w:val="en-US"/>
              </w:rPr>
              <w:t>79,9</w:t>
            </w:r>
          </w:p>
        </w:tc>
        <w:tc>
          <w:tcPr>
            <w:tcW w:w="756" w:type="dxa"/>
          </w:tcPr>
          <w:p w:rsidR="00E50EF5" w:rsidRPr="00A2067B" w:rsidRDefault="00E50EF5" w:rsidP="007C55B9">
            <w:pPr>
              <w:jc w:val="center"/>
              <w:rPr>
                <w:lang w:val="en-US"/>
              </w:rPr>
            </w:pPr>
            <w:r w:rsidRPr="00A2067B">
              <w:rPr>
                <w:lang w:val="en-US"/>
              </w:rPr>
              <w:t>32,8</w:t>
            </w:r>
          </w:p>
        </w:tc>
        <w:tc>
          <w:tcPr>
            <w:tcW w:w="756" w:type="dxa"/>
          </w:tcPr>
          <w:p w:rsidR="00E50EF5" w:rsidRPr="00A2067B" w:rsidRDefault="00E50EF5" w:rsidP="007C55B9">
            <w:pPr>
              <w:jc w:val="center"/>
              <w:rPr>
                <w:lang w:val="uk-UA"/>
              </w:rPr>
            </w:pPr>
            <w:r w:rsidRPr="00A2067B">
              <w:rPr>
                <w:lang w:val="en-US"/>
              </w:rPr>
              <w:t>1163</w:t>
            </w:r>
          </w:p>
        </w:tc>
        <w:tc>
          <w:tcPr>
            <w:tcW w:w="876"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en-US"/>
              </w:rPr>
              <w:t>-</w:t>
            </w:r>
          </w:p>
        </w:tc>
        <w:tc>
          <w:tcPr>
            <w:tcW w:w="756" w:type="dxa"/>
          </w:tcPr>
          <w:p w:rsidR="00E50EF5" w:rsidRPr="00A2067B" w:rsidRDefault="00E50EF5" w:rsidP="007C55B9">
            <w:pPr>
              <w:jc w:val="center"/>
              <w:rPr>
                <w:lang w:val="en-US"/>
              </w:rPr>
            </w:pPr>
            <w:r w:rsidRPr="00A2067B">
              <w:rPr>
                <w:lang w:val="en-US"/>
              </w:rPr>
              <w:t>756,0</w:t>
            </w:r>
          </w:p>
        </w:tc>
        <w:tc>
          <w:tcPr>
            <w:tcW w:w="762" w:type="dxa"/>
          </w:tcPr>
          <w:p w:rsidR="00E50EF5" w:rsidRPr="00A2067B" w:rsidRDefault="00E50EF5" w:rsidP="007C55B9">
            <w:pPr>
              <w:jc w:val="center"/>
              <w:rPr>
                <w:lang w:val="en-US"/>
              </w:rPr>
            </w:pPr>
            <w:r w:rsidRPr="00A2067B">
              <w:rPr>
                <w:lang w:val="en-US"/>
              </w:rPr>
              <w:t>18,0</w:t>
            </w:r>
          </w:p>
        </w:tc>
        <w:tc>
          <w:tcPr>
            <w:tcW w:w="1100" w:type="dxa"/>
          </w:tcPr>
          <w:p w:rsidR="00E50EF5" w:rsidRPr="00A2067B" w:rsidRDefault="00E50EF5" w:rsidP="007C55B9">
            <w:pPr>
              <w:jc w:val="center"/>
              <w:rPr>
                <w:lang w:val="en-US"/>
              </w:rPr>
            </w:pPr>
            <w:r w:rsidRPr="00A2067B">
              <w:rPr>
                <w:lang w:val="en-US"/>
              </w:rPr>
              <w:t>2028,5</w:t>
            </w:r>
          </w:p>
        </w:tc>
        <w:tc>
          <w:tcPr>
            <w:tcW w:w="900" w:type="dxa"/>
          </w:tcPr>
          <w:p w:rsidR="00E50EF5" w:rsidRPr="00A2067B" w:rsidRDefault="00E50EF5" w:rsidP="007C55B9">
            <w:pPr>
              <w:jc w:val="center"/>
              <w:rPr>
                <w:lang w:val="en-US"/>
              </w:rPr>
            </w:pPr>
            <w:r w:rsidRPr="00A2067B">
              <w:rPr>
                <w:lang w:val="en-US"/>
              </w:rPr>
              <w:t>8,19</w:t>
            </w:r>
          </w:p>
        </w:tc>
      </w:tr>
      <w:tr w:rsidR="00E50EF5" w:rsidRPr="00A2067B" w:rsidTr="007C55B9">
        <w:trPr>
          <w:trHeight w:val="70"/>
        </w:trPr>
        <w:tc>
          <w:tcPr>
            <w:tcW w:w="528" w:type="dxa"/>
          </w:tcPr>
          <w:p w:rsidR="00E50EF5" w:rsidRPr="00A2067B" w:rsidRDefault="00E50EF5" w:rsidP="007C55B9">
            <w:pPr>
              <w:jc w:val="center"/>
              <w:rPr>
                <w:lang w:val="uk-UA"/>
              </w:rPr>
            </w:pPr>
            <w:r w:rsidRPr="00A2067B">
              <w:rPr>
                <w:lang w:val="uk-UA"/>
              </w:rPr>
              <w:t>11.</w:t>
            </w:r>
          </w:p>
        </w:tc>
        <w:tc>
          <w:tcPr>
            <w:tcW w:w="1059" w:type="dxa"/>
          </w:tcPr>
          <w:p w:rsidR="00E50EF5" w:rsidRPr="00A2067B" w:rsidRDefault="00E50EF5" w:rsidP="007C55B9">
            <w:pPr>
              <w:jc w:val="center"/>
              <w:rPr>
                <w:lang w:val="en-US"/>
              </w:rPr>
            </w:pPr>
            <w:r w:rsidRPr="00A2067B">
              <w:rPr>
                <w:lang w:val="en-US"/>
              </w:rPr>
              <w:t>25.06.13</w:t>
            </w:r>
          </w:p>
        </w:tc>
        <w:tc>
          <w:tcPr>
            <w:tcW w:w="879" w:type="dxa"/>
          </w:tcPr>
          <w:p w:rsidR="00E50EF5" w:rsidRPr="00A2067B" w:rsidRDefault="00E50EF5" w:rsidP="007C55B9">
            <w:pPr>
              <w:jc w:val="center"/>
              <w:rPr>
                <w:lang w:val="en-US"/>
              </w:rPr>
            </w:pPr>
            <w:r w:rsidRPr="00A2067B">
              <w:rPr>
                <w:lang w:val="en-US"/>
              </w:rPr>
              <w:t>1</w:t>
            </w:r>
            <w:r w:rsidRPr="00A2067B">
              <w:rPr>
                <w:lang w:val="uk-UA"/>
              </w:rPr>
              <w:t>/</w:t>
            </w:r>
            <w:r w:rsidRPr="00A2067B">
              <w:rPr>
                <w:lang w:val="en-US"/>
              </w:rPr>
              <w:t>1</w:t>
            </w:r>
          </w:p>
        </w:tc>
        <w:tc>
          <w:tcPr>
            <w:tcW w:w="876" w:type="dxa"/>
          </w:tcPr>
          <w:p w:rsidR="00E50EF5" w:rsidRPr="00A2067B" w:rsidRDefault="00E50EF5" w:rsidP="007C55B9">
            <w:pPr>
              <w:jc w:val="center"/>
              <w:rPr>
                <w:lang w:val="en-US"/>
              </w:rPr>
            </w:pPr>
            <w:r w:rsidRPr="00A2067B">
              <w:rPr>
                <w:lang w:val="en-US"/>
              </w:rPr>
              <w:t>131,6</w:t>
            </w:r>
          </w:p>
        </w:tc>
        <w:tc>
          <w:tcPr>
            <w:tcW w:w="644" w:type="dxa"/>
          </w:tcPr>
          <w:p w:rsidR="00E50EF5" w:rsidRPr="00A2067B" w:rsidRDefault="00E50EF5" w:rsidP="007C55B9">
            <w:pPr>
              <w:jc w:val="center"/>
              <w:rPr>
                <w:i/>
                <w:iCs/>
                <w:lang w:val="en-US"/>
              </w:rPr>
            </w:pPr>
            <w:r w:rsidRPr="00A2067B">
              <w:rPr>
                <w:i/>
                <w:iCs/>
                <w:lang w:val="uk-UA"/>
              </w:rPr>
              <w:t>&lt;10</w:t>
            </w:r>
          </w:p>
        </w:tc>
        <w:tc>
          <w:tcPr>
            <w:tcW w:w="887" w:type="dxa"/>
          </w:tcPr>
          <w:p w:rsidR="00E50EF5" w:rsidRPr="00A2067B" w:rsidRDefault="00E50EF5" w:rsidP="007C55B9">
            <w:pPr>
              <w:jc w:val="center"/>
              <w:rPr>
                <w:lang w:val="en-US"/>
              </w:rPr>
            </w:pPr>
            <w:r w:rsidRPr="00A2067B">
              <w:rPr>
                <w:lang w:val="en-US"/>
              </w:rPr>
              <w:t>16,2</w:t>
            </w:r>
          </w:p>
        </w:tc>
        <w:tc>
          <w:tcPr>
            <w:tcW w:w="1061" w:type="dxa"/>
          </w:tcPr>
          <w:p w:rsidR="00E50EF5" w:rsidRPr="00A2067B" w:rsidRDefault="00E50EF5" w:rsidP="007C55B9">
            <w:pPr>
              <w:jc w:val="center"/>
              <w:rPr>
                <w:lang w:val="en-US"/>
              </w:rPr>
            </w:pPr>
            <w:r w:rsidRPr="00A2067B">
              <w:rPr>
                <w:lang w:val="en-US"/>
              </w:rPr>
              <w:t>-</w:t>
            </w:r>
          </w:p>
        </w:tc>
        <w:tc>
          <w:tcPr>
            <w:tcW w:w="643" w:type="dxa"/>
          </w:tcPr>
          <w:p w:rsidR="00E50EF5" w:rsidRPr="00A2067B" w:rsidRDefault="00E50EF5" w:rsidP="007C55B9">
            <w:pPr>
              <w:jc w:val="center"/>
              <w:rPr>
                <w:lang w:val="en-US"/>
              </w:rPr>
            </w:pPr>
            <w:r w:rsidRPr="00A2067B">
              <w:rPr>
                <w:lang w:val="en-US"/>
              </w:rPr>
              <w:t>-</w:t>
            </w:r>
          </w:p>
        </w:tc>
        <w:tc>
          <w:tcPr>
            <w:tcW w:w="645" w:type="dxa"/>
          </w:tcPr>
          <w:p w:rsidR="00E50EF5" w:rsidRPr="00A2067B" w:rsidRDefault="00E50EF5" w:rsidP="007C55B9">
            <w:pPr>
              <w:jc w:val="center"/>
              <w:rPr>
                <w:lang w:val="en-US"/>
              </w:rPr>
            </w:pPr>
            <w:r w:rsidRPr="00A2067B">
              <w:rPr>
                <w:lang w:val="en-US"/>
              </w:rPr>
              <w:t>4,05</w:t>
            </w:r>
          </w:p>
        </w:tc>
        <w:tc>
          <w:tcPr>
            <w:tcW w:w="756" w:type="dxa"/>
          </w:tcPr>
          <w:p w:rsidR="00E50EF5" w:rsidRPr="00A2067B" w:rsidRDefault="00E50EF5" w:rsidP="007C55B9">
            <w:pPr>
              <w:jc w:val="center"/>
              <w:rPr>
                <w:lang w:val="en-US"/>
              </w:rPr>
            </w:pPr>
            <w:r w:rsidRPr="00A2067B">
              <w:rPr>
                <w:lang w:val="en-US"/>
              </w:rPr>
              <w:t>37,1</w:t>
            </w:r>
          </w:p>
        </w:tc>
        <w:tc>
          <w:tcPr>
            <w:tcW w:w="756" w:type="dxa"/>
          </w:tcPr>
          <w:p w:rsidR="00E50EF5" w:rsidRPr="00A2067B" w:rsidRDefault="00E50EF5" w:rsidP="007C55B9">
            <w:pPr>
              <w:jc w:val="center"/>
              <w:rPr>
                <w:lang w:val="en-US"/>
              </w:rPr>
            </w:pPr>
            <w:r w:rsidRPr="00A2067B">
              <w:rPr>
                <w:lang w:val="en-US"/>
              </w:rPr>
              <w:t>26,8</w:t>
            </w:r>
          </w:p>
        </w:tc>
        <w:tc>
          <w:tcPr>
            <w:tcW w:w="756" w:type="dxa"/>
          </w:tcPr>
          <w:p w:rsidR="00E50EF5" w:rsidRPr="00A2067B" w:rsidRDefault="00E50EF5" w:rsidP="007C55B9">
            <w:pPr>
              <w:jc w:val="center"/>
              <w:rPr>
                <w:lang w:val="en-US"/>
              </w:rPr>
            </w:pPr>
            <w:r w:rsidRPr="00A2067B">
              <w:rPr>
                <w:lang w:val="en-US"/>
              </w:rPr>
              <w:t>111</w:t>
            </w:r>
            <w:r w:rsidRPr="00A2067B">
              <w:rPr>
                <w:lang w:val="uk-UA"/>
              </w:rPr>
              <w:t>4</w:t>
            </w:r>
          </w:p>
        </w:tc>
        <w:tc>
          <w:tcPr>
            <w:tcW w:w="876"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en-US"/>
              </w:rPr>
              <w:t>-</w:t>
            </w:r>
          </w:p>
        </w:tc>
        <w:tc>
          <w:tcPr>
            <w:tcW w:w="756" w:type="dxa"/>
          </w:tcPr>
          <w:p w:rsidR="00E50EF5" w:rsidRPr="00A2067B" w:rsidRDefault="00E50EF5" w:rsidP="007C55B9">
            <w:pPr>
              <w:jc w:val="center"/>
              <w:rPr>
                <w:lang w:val="en-US"/>
              </w:rPr>
            </w:pPr>
            <w:r w:rsidRPr="00A2067B">
              <w:rPr>
                <w:lang w:val="en-US"/>
              </w:rPr>
              <w:t>729,0</w:t>
            </w:r>
          </w:p>
        </w:tc>
        <w:tc>
          <w:tcPr>
            <w:tcW w:w="762" w:type="dxa"/>
          </w:tcPr>
          <w:p w:rsidR="00E50EF5" w:rsidRPr="00A2067B" w:rsidRDefault="00E50EF5" w:rsidP="007C55B9">
            <w:pPr>
              <w:jc w:val="center"/>
              <w:rPr>
                <w:lang w:val="en-US"/>
              </w:rPr>
            </w:pPr>
            <w:r w:rsidRPr="00A2067B">
              <w:rPr>
                <w:lang w:val="en-US"/>
              </w:rPr>
              <w:t>17,5</w:t>
            </w:r>
          </w:p>
        </w:tc>
        <w:tc>
          <w:tcPr>
            <w:tcW w:w="1100" w:type="dxa"/>
          </w:tcPr>
          <w:p w:rsidR="00E50EF5" w:rsidRPr="00A2067B" w:rsidRDefault="00E50EF5" w:rsidP="007C55B9">
            <w:pPr>
              <w:jc w:val="center"/>
              <w:rPr>
                <w:lang w:val="en-US"/>
              </w:rPr>
            </w:pPr>
            <w:r w:rsidRPr="00A2067B">
              <w:rPr>
                <w:lang w:val="en-US"/>
              </w:rPr>
              <w:t>1881,5</w:t>
            </w:r>
          </w:p>
        </w:tc>
        <w:tc>
          <w:tcPr>
            <w:tcW w:w="900" w:type="dxa"/>
          </w:tcPr>
          <w:p w:rsidR="00E50EF5" w:rsidRPr="00A2067B" w:rsidRDefault="00E50EF5" w:rsidP="007C55B9">
            <w:pPr>
              <w:jc w:val="center"/>
              <w:rPr>
                <w:lang w:val="en-US"/>
              </w:rPr>
            </w:pPr>
            <w:r w:rsidRPr="00A2067B">
              <w:rPr>
                <w:lang w:val="en-US"/>
              </w:rPr>
              <w:t>7,61</w:t>
            </w:r>
          </w:p>
        </w:tc>
      </w:tr>
      <w:tr w:rsidR="00E50EF5" w:rsidRPr="00A2067B" w:rsidTr="007C55B9">
        <w:trPr>
          <w:trHeight w:val="70"/>
        </w:trPr>
        <w:tc>
          <w:tcPr>
            <w:tcW w:w="1587" w:type="dxa"/>
            <w:gridSpan w:val="2"/>
          </w:tcPr>
          <w:p w:rsidR="00E50EF5" w:rsidRPr="00A2067B" w:rsidRDefault="00E50EF5" w:rsidP="007C55B9">
            <w:pPr>
              <w:rPr>
                <w:lang w:val="uk-UA"/>
              </w:rPr>
            </w:pPr>
            <w:r w:rsidRPr="00A2067B">
              <w:t>ДСТУ 4808:2007</w:t>
            </w:r>
            <w:r w:rsidRPr="00A2067B">
              <w:rPr>
                <w:lang w:val="uk-UA"/>
              </w:rPr>
              <w:t xml:space="preserve"> </w:t>
            </w:r>
            <w:r w:rsidRPr="00A2067B">
              <w:t>[</w:t>
            </w:r>
            <w:r w:rsidRPr="00A2067B">
              <w:rPr>
                <w:lang w:val="uk-UA"/>
              </w:rPr>
              <w:t>4</w:t>
            </w:r>
            <w:r w:rsidRPr="00A2067B">
              <w:t>]</w:t>
            </w:r>
          </w:p>
        </w:tc>
        <w:tc>
          <w:tcPr>
            <w:tcW w:w="879" w:type="dxa"/>
          </w:tcPr>
          <w:p w:rsidR="00E50EF5" w:rsidRPr="00A2067B" w:rsidRDefault="00E50EF5" w:rsidP="007C55B9">
            <w:pPr>
              <w:jc w:val="center"/>
              <w:rPr>
                <w:lang w:val="uk-UA"/>
              </w:rPr>
            </w:pPr>
            <w:r w:rsidRPr="00A2067B">
              <w:rPr>
                <w:color w:val="000000"/>
              </w:rPr>
              <w:t>&lt; 2</w:t>
            </w:r>
            <w:r w:rsidRPr="00A2067B">
              <w:rPr>
                <w:color w:val="000000"/>
                <w:lang w:val="uk-UA"/>
              </w:rPr>
              <w:t xml:space="preserve"> (1,2)</w:t>
            </w:r>
          </w:p>
        </w:tc>
        <w:tc>
          <w:tcPr>
            <w:tcW w:w="876" w:type="dxa"/>
          </w:tcPr>
          <w:p w:rsidR="00E50EF5" w:rsidRPr="00A2067B" w:rsidRDefault="00E50EF5" w:rsidP="007C55B9">
            <w:pPr>
              <w:jc w:val="center"/>
              <w:rPr>
                <w:lang w:val="uk-UA"/>
              </w:rPr>
            </w:pPr>
            <w:r w:rsidRPr="00A2067B">
              <w:rPr>
                <w:color w:val="000000"/>
              </w:rPr>
              <w:t>&lt; 20</w:t>
            </w:r>
            <w:r w:rsidRPr="00A2067B">
              <w:rPr>
                <w:color w:val="000000"/>
                <w:lang w:val="uk-UA"/>
              </w:rPr>
              <w:t xml:space="preserve"> (2-4)</w:t>
            </w:r>
          </w:p>
        </w:tc>
        <w:tc>
          <w:tcPr>
            <w:tcW w:w="644" w:type="dxa"/>
          </w:tcPr>
          <w:p w:rsidR="00E50EF5" w:rsidRPr="00A2067B" w:rsidRDefault="00E50EF5" w:rsidP="007C55B9">
            <w:pPr>
              <w:jc w:val="center"/>
              <w:rPr>
                <w:lang w:val="uk-UA"/>
              </w:rPr>
            </w:pPr>
            <w:r w:rsidRPr="00A2067B">
              <w:t>н</w:t>
            </w:r>
            <w:r w:rsidRPr="00A2067B">
              <w:rPr>
                <w:lang w:val="uk-UA"/>
              </w:rPr>
              <w:t>/н</w:t>
            </w:r>
          </w:p>
        </w:tc>
        <w:tc>
          <w:tcPr>
            <w:tcW w:w="887" w:type="dxa"/>
          </w:tcPr>
          <w:p w:rsidR="00E50EF5" w:rsidRPr="00A2067B" w:rsidRDefault="00E50EF5" w:rsidP="007C55B9">
            <w:pPr>
              <w:jc w:val="center"/>
              <w:rPr>
                <w:lang w:val="uk-UA"/>
              </w:rPr>
            </w:pPr>
            <w:r w:rsidRPr="00A2067B">
              <w:rPr>
                <w:color w:val="000000"/>
              </w:rPr>
              <w:t>&lt; 20</w:t>
            </w:r>
            <w:r w:rsidRPr="00A2067B">
              <w:rPr>
                <w:color w:val="000000"/>
                <w:lang w:val="uk-UA"/>
              </w:rPr>
              <w:t xml:space="preserve"> (1,2)</w:t>
            </w:r>
            <w:r w:rsidRPr="00A2067B">
              <w:rPr>
                <w:color w:val="000000"/>
              </w:rPr>
              <w:t xml:space="preserve"> </w:t>
            </w:r>
          </w:p>
        </w:tc>
        <w:tc>
          <w:tcPr>
            <w:tcW w:w="1061" w:type="dxa"/>
          </w:tcPr>
          <w:p w:rsidR="00E50EF5" w:rsidRPr="00A2067B" w:rsidRDefault="00E50EF5" w:rsidP="007C55B9">
            <w:pPr>
              <w:jc w:val="center"/>
              <w:rPr>
                <w:color w:val="000000"/>
                <w:lang w:val="uk-UA"/>
              </w:rPr>
            </w:pPr>
            <w:r w:rsidRPr="00A2067B">
              <w:rPr>
                <w:color w:val="000000"/>
              </w:rPr>
              <w:t xml:space="preserve">&lt; </w:t>
            </w:r>
            <w:r w:rsidRPr="00A2067B">
              <w:rPr>
                <w:color w:val="000000"/>
                <w:lang w:val="uk-UA"/>
              </w:rPr>
              <w:t>3</w:t>
            </w:r>
          </w:p>
          <w:p w:rsidR="00E50EF5" w:rsidRPr="00A2067B" w:rsidRDefault="00E50EF5" w:rsidP="007C55B9">
            <w:pPr>
              <w:jc w:val="center"/>
              <w:rPr>
                <w:lang w:val="en-US"/>
              </w:rPr>
            </w:pPr>
            <w:r w:rsidRPr="00A2067B">
              <w:rPr>
                <w:color w:val="000000"/>
                <w:lang w:val="uk-UA"/>
              </w:rPr>
              <w:t xml:space="preserve"> (2,3)</w:t>
            </w:r>
          </w:p>
        </w:tc>
        <w:tc>
          <w:tcPr>
            <w:tcW w:w="643" w:type="dxa"/>
          </w:tcPr>
          <w:p w:rsidR="00E50EF5" w:rsidRPr="00A2067B" w:rsidRDefault="00E50EF5" w:rsidP="007C55B9">
            <w:pPr>
              <w:jc w:val="center"/>
              <w:rPr>
                <w:lang w:val="en-US"/>
              </w:rPr>
            </w:pPr>
            <w:r w:rsidRPr="00A2067B">
              <w:rPr>
                <w:color w:val="000000"/>
              </w:rPr>
              <w:t xml:space="preserve">&lt; </w:t>
            </w:r>
            <w:r w:rsidRPr="00A2067B">
              <w:rPr>
                <w:color w:val="000000"/>
                <w:lang w:val="uk-UA"/>
              </w:rPr>
              <w:t>1,5 (2)</w:t>
            </w:r>
          </w:p>
        </w:tc>
        <w:tc>
          <w:tcPr>
            <w:tcW w:w="645" w:type="dxa"/>
          </w:tcPr>
          <w:p w:rsidR="00E50EF5" w:rsidRPr="00A2067B" w:rsidRDefault="00E50EF5" w:rsidP="007C55B9">
            <w:pPr>
              <w:jc w:val="center"/>
              <w:rPr>
                <w:lang w:val="en-US"/>
              </w:rPr>
            </w:pPr>
            <w:r w:rsidRPr="00A2067B">
              <w:rPr>
                <w:color w:val="000000"/>
              </w:rPr>
              <w:t>&lt;</w:t>
            </w:r>
            <w:r w:rsidRPr="00A2067B">
              <w:rPr>
                <w:color w:val="000000"/>
                <w:lang w:val="uk-UA"/>
              </w:rPr>
              <w:t>3 (2-4)</w:t>
            </w:r>
          </w:p>
        </w:tc>
        <w:tc>
          <w:tcPr>
            <w:tcW w:w="756" w:type="dxa"/>
          </w:tcPr>
          <w:p w:rsidR="00E50EF5" w:rsidRPr="00A2067B" w:rsidRDefault="00E50EF5" w:rsidP="007C55B9">
            <w:pPr>
              <w:jc w:val="center"/>
              <w:rPr>
                <w:lang w:val="en-US"/>
              </w:rPr>
            </w:pPr>
            <w:r w:rsidRPr="00A2067B">
              <w:t>н</w:t>
            </w:r>
            <w:r w:rsidRPr="00A2067B">
              <w:rPr>
                <w:lang w:val="uk-UA"/>
              </w:rPr>
              <w:t>/н</w:t>
            </w:r>
          </w:p>
        </w:tc>
        <w:tc>
          <w:tcPr>
            <w:tcW w:w="756" w:type="dxa"/>
          </w:tcPr>
          <w:p w:rsidR="00E50EF5" w:rsidRPr="00A2067B" w:rsidRDefault="00E50EF5" w:rsidP="007C55B9">
            <w:pPr>
              <w:jc w:val="center"/>
              <w:rPr>
                <w:lang w:val="en-US"/>
              </w:rPr>
            </w:pPr>
            <w:r w:rsidRPr="00A2067B">
              <w:rPr>
                <w:color w:val="000000"/>
              </w:rPr>
              <w:t xml:space="preserve">&lt; </w:t>
            </w:r>
            <w:r w:rsidRPr="00A2067B">
              <w:rPr>
                <w:color w:val="000000"/>
                <w:lang w:val="uk-UA"/>
              </w:rPr>
              <w:t>1</w:t>
            </w:r>
            <w:r w:rsidRPr="00A2067B">
              <w:rPr>
                <w:color w:val="000000"/>
              </w:rPr>
              <w:t>0</w:t>
            </w:r>
            <w:r w:rsidRPr="00A2067B">
              <w:rPr>
                <w:color w:val="000000"/>
                <w:lang w:val="uk-UA"/>
              </w:rPr>
              <w:t xml:space="preserve"> (3,4)</w:t>
            </w:r>
          </w:p>
        </w:tc>
        <w:tc>
          <w:tcPr>
            <w:tcW w:w="756" w:type="dxa"/>
          </w:tcPr>
          <w:p w:rsidR="00E50EF5" w:rsidRPr="00A2067B" w:rsidRDefault="00E50EF5" w:rsidP="007C55B9">
            <w:pPr>
              <w:jc w:val="center"/>
              <w:rPr>
                <w:lang w:val="en-US"/>
              </w:rPr>
            </w:pPr>
            <w:r w:rsidRPr="00A2067B">
              <w:rPr>
                <w:color w:val="000000"/>
              </w:rPr>
              <w:t xml:space="preserve">&lt; </w:t>
            </w:r>
            <w:r w:rsidRPr="00A2067B">
              <w:rPr>
                <w:color w:val="000000"/>
                <w:lang w:val="uk-UA"/>
              </w:rPr>
              <w:t>3</w:t>
            </w:r>
            <w:r w:rsidRPr="00A2067B">
              <w:rPr>
                <w:color w:val="000000"/>
              </w:rPr>
              <w:t>0</w:t>
            </w:r>
            <w:r w:rsidRPr="00A2067B">
              <w:rPr>
                <w:color w:val="000000"/>
                <w:lang w:val="uk-UA"/>
              </w:rPr>
              <w:t xml:space="preserve"> (1-4)</w:t>
            </w:r>
          </w:p>
        </w:tc>
        <w:tc>
          <w:tcPr>
            <w:tcW w:w="876" w:type="dxa"/>
          </w:tcPr>
          <w:p w:rsidR="00E50EF5" w:rsidRPr="00A2067B" w:rsidRDefault="00E50EF5" w:rsidP="007C55B9">
            <w:pPr>
              <w:jc w:val="center"/>
              <w:rPr>
                <w:lang w:val="en-US"/>
              </w:rPr>
            </w:pPr>
            <w:r w:rsidRPr="00A2067B">
              <w:rPr>
                <w:color w:val="000000"/>
              </w:rPr>
              <w:t xml:space="preserve">&lt; </w:t>
            </w:r>
            <w:r w:rsidRPr="00A2067B">
              <w:rPr>
                <w:color w:val="000000"/>
                <w:lang w:val="uk-UA"/>
              </w:rPr>
              <w:t>4</w:t>
            </w:r>
            <w:r w:rsidRPr="00A2067B">
              <w:rPr>
                <w:color w:val="000000"/>
              </w:rPr>
              <w:t>0</w:t>
            </w:r>
            <w:r w:rsidRPr="00A2067B">
              <w:rPr>
                <w:color w:val="000000"/>
                <w:lang w:val="uk-UA"/>
              </w:rPr>
              <w:t xml:space="preserve"> (2-4)</w:t>
            </w:r>
          </w:p>
        </w:tc>
        <w:tc>
          <w:tcPr>
            <w:tcW w:w="876" w:type="dxa"/>
          </w:tcPr>
          <w:p w:rsidR="00E50EF5" w:rsidRPr="00A2067B" w:rsidRDefault="00E50EF5" w:rsidP="007C55B9">
            <w:pPr>
              <w:jc w:val="center"/>
              <w:rPr>
                <w:lang w:val="en-US"/>
              </w:rPr>
            </w:pPr>
            <w:r w:rsidRPr="00A2067B">
              <w:t>н</w:t>
            </w:r>
            <w:r w:rsidRPr="00A2067B">
              <w:rPr>
                <w:lang w:val="uk-UA"/>
              </w:rPr>
              <w:t>/н</w:t>
            </w:r>
          </w:p>
        </w:tc>
        <w:tc>
          <w:tcPr>
            <w:tcW w:w="756" w:type="dxa"/>
          </w:tcPr>
          <w:p w:rsidR="00E50EF5" w:rsidRPr="00A2067B" w:rsidRDefault="00E50EF5" w:rsidP="007C55B9">
            <w:pPr>
              <w:jc w:val="center"/>
              <w:rPr>
                <w:lang w:val="en-US"/>
              </w:rPr>
            </w:pPr>
            <w:r w:rsidRPr="00A2067B">
              <w:t>н</w:t>
            </w:r>
            <w:r w:rsidRPr="00A2067B">
              <w:rPr>
                <w:lang w:val="uk-UA"/>
              </w:rPr>
              <w:t>/н</w:t>
            </w:r>
          </w:p>
        </w:tc>
        <w:tc>
          <w:tcPr>
            <w:tcW w:w="762" w:type="dxa"/>
          </w:tcPr>
          <w:p w:rsidR="00E50EF5" w:rsidRPr="00A2067B" w:rsidRDefault="00E50EF5" w:rsidP="007C55B9">
            <w:pPr>
              <w:jc w:val="center"/>
              <w:rPr>
                <w:lang w:val="en-US"/>
              </w:rPr>
            </w:pPr>
            <w:r w:rsidRPr="00A2067B">
              <w:t>н</w:t>
            </w:r>
            <w:r w:rsidRPr="00A2067B">
              <w:rPr>
                <w:lang w:val="uk-UA"/>
              </w:rPr>
              <w:t>/н</w:t>
            </w:r>
          </w:p>
        </w:tc>
        <w:tc>
          <w:tcPr>
            <w:tcW w:w="1100" w:type="dxa"/>
          </w:tcPr>
          <w:p w:rsidR="00E50EF5" w:rsidRPr="00A2067B" w:rsidRDefault="00E50EF5" w:rsidP="007C55B9">
            <w:pPr>
              <w:jc w:val="center"/>
              <w:rPr>
                <w:lang w:val="uk-UA"/>
              </w:rPr>
            </w:pPr>
            <w:r w:rsidRPr="00A2067B">
              <w:rPr>
                <w:color w:val="000000"/>
              </w:rPr>
              <w:t xml:space="preserve">&lt;  </w:t>
            </w:r>
            <w:r w:rsidRPr="00A2067B">
              <w:rPr>
                <w:color w:val="000000"/>
                <w:lang w:val="uk-UA"/>
              </w:rPr>
              <w:t>400</w:t>
            </w:r>
            <w:r w:rsidRPr="00A2067B">
              <w:rPr>
                <w:color w:val="000000"/>
              </w:rPr>
              <w:t xml:space="preserve"> </w:t>
            </w:r>
            <w:r w:rsidRPr="00A2067B">
              <w:rPr>
                <w:color w:val="000000"/>
                <w:lang w:val="uk-UA"/>
              </w:rPr>
              <w:t>(4)</w:t>
            </w:r>
          </w:p>
        </w:tc>
        <w:tc>
          <w:tcPr>
            <w:tcW w:w="900" w:type="dxa"/>
          </w:tcPr>
          <w:p w:rsidR="00E50EF5" w:rsidRPr="00A2067B" w:rsidRDefault="00E50EF5" w:rsidP="007C55B9">
            <w:pPr>
              <w:jc w:val="center"/>
              <w:rPr>
                <w:lang w:val="en-US"/>
              </w:rPr>
            </w:pPr>
            <w:r w:rsidRPr="00A2067B">
              <w:rPr>
                <w:color w:val="000000"/>
                <w:lang w:val="uk-UA"/>
              </w:rPr>
              <w:t>6,9-7,5 (3)</w:t>
            </w:r>
          </w:p>
        </w:tc>
      </w:tr>
      <w:tr w:rsidR="00E50EF5" w:rsidRPr="00A2067B" w:rsidTr="007C55B9">
        <w:trPr>
          <w:trHeight w:val="70"/>
        </w:trPr>
        <w:tc>
          <w:tcPr>
            <w:tcW w:w="1587" w:type="dxa"/>
            <w:gridSpan w:val="2"/>
          </w:tcPr>
          <w:p w:rsidR="00E50EF5" w:rsidRPr="00A2067B" w:rsidRDefault="00E50EF5" w:rsidP="007C55B9">
            <w:pPr>
              <w:overflowPunct w:val="0"/>
              <w:autoSpaceDE w:val="0"/>
              <w:autoSpaceDN w:val="0"/>
              <w:adjustRightInd w:val="0"/>
              <w:rPr>
                <w:lang w:val="uk-UA"/>
              </w:rPr>
            </w:pPr>
            <w:r w:rsidRPr="00A2067B">
              <w:t>СанП</w:t>
            </w:r>
            <w:r w:rsidRPr="00A2067B">
              <w:rPr>
                <w:lang w:val="uk-UA"/>
              </w:rPr>
              <w:t>і</w:t>
            </w:r>
            <w:r w:rsidRPr="00A2067B">
              <w:t xml:space="preserve">Н </w:t>
            </w:r>
          </w:p>
          <w:p w:rsidR="00E50EF5" w:rsidRPr="00A2067B" w:rsidRDefault="00E50EF5" w:rsidP="007C55B9">
            <w:pPr>
              <w:overflowPunct w:val="0"/>
              <w:autoSpaceDE w:val="0"/>
              <w:autoSpaceDN w:val="0"/>
              <w:adjustRightInd w:val="0"/>
              <w:rPr>
                <w:lang w:val="en-US"/>
              </w:rPr>
            </w:pPr>
            <w:r w:rsidRPr="00A2067B">
              <w:sym w:font="Times New Roman" w:char="2116"/>
            </w:r>
            <w:r w:rsidRPr="00A2067B">
              <w:t xml:space="preserve"> 4630-88</w:t>
            </w:r>
            <w:r w:rsidRPr="00A2067B">
              <w:rPr>
                <w:lang w:val="uk-UA"/>
              </w:rPr>
              <w:t xml:space="preserve"> </w:t>
            </w:r>
            <w:r w:rsidRPr="00A2067B">
              <w:rPr>
                <w:lang w:val="en-US"/>
              </w:rPr>
              <w:t>[</w:t>
            </w:r>
            <w:r w:rsidRPr="00A2067B">
              <w:rPr>
                <w:lang w:val="uk-UA"/>
              </w:rPr>
              <w:t>1</w:t>
            </w:r>
            <w:r w:rsidRPr="00A2067B">
              <w:rPr>
                <w:lang w:val="en-US"/>
              </w:rPr>
              <w:t>]</w:t>
            </w:r>
          </w:p>
        </w:tc>
        <w:tc>
          <w:tcPr>
            <w:tcW w:w="879" w:type="dxa"/>
          </w:tcPr>
          <w:p w:rsidR="00E50EF5" w:rsidRPr="00A2067B" w:rsidRDefault="00E50EF5" w:rsidP="007C55B9">
            <w:pPr>
              <w:jc w:val="center"/>
              <w:rPr>
                <w:color w:val="000000"/>
                <w:lang w:val="uk-UA"/>
              </w:rPr>
            </w:pPr>
            <w:r w:rsidRPr="00A2067B">
              <w:t>н</w:t>
            </w:r>
            <w:r w:rsidRPr="00A2067B">
              <w:rPr>
                <w:lang w:val="uk-UA"/>
              </w:rPr>
              <w:t>/н</w:t>
            </w:r>
          </w:p>
        </w:tc>
        <w:tc>
          <w:tcPr>
            <w:tcW w:w="876" w:type="dxa"/>
          </w:tcPr>
          <w:p w:rsidR="00E50EF5" w:rsidRPr="00A2067B" w:rsidRDefault="00E50EF5" w:rsidP="007C55B9">
            <w:pPr>
              <w:jc w:val="center"/>
              <w:rPr>
                <w:color w:val="000000"/>
                <w:lang w:val="uk-UA"/>
              </w:rPr>
            </w:pPr>
            <w:r w:rsidRPr="00A2067B">
              <w:t>н</w:t>
            </w:r>
            <w:r w:rsidRPr="00A2067B">
              <w:rPr>
                <w:lang w:val="uk-UA"/>
              </w:rPr>
              <w:t>/н</w:t>
            </w:r>
          </w:p>
        </w:tc>
        <w:tc>
          <w:tcPr>
            <w:tcW w:w="644" w:type="dxa"/>
          </w:tcPr>
          <w:p w:rsidR="00E50EF5" w:rsidRPr="00A2067B" w:rsidRDefault="00E50EF5" w:rsidP="007C55B9">
            <w:pPr>
              <w:jc w:val="center"/>
              <w:rPr>
                <w:lang w:val="uk-UA"/>
              </w:rPr>
            </w:pPr>
            <w:r w:rsidRPr="00A2067B">
              <w:rPr>
                <w:lang w:val="uk-UA"/>
              </w:rPr>
              <w:t>20*</w:t>
            </w:r>
          </w:p>
        </w:tc>
        <w:tc>
          <w:tcPr>
            <w:tcW w:w="887" w:type="dxa"/>
          </w:tcPr>
          <w:p w:rsidR="00E50EF5" w:rsidRPr="00A2067B" w:rsidRDefault="00E50EF5" w:rsidP="007C55B9">
            <w:pPr>
              <w:jc w:val="center"/>
              <w:rPr>
                <w:color w:val="000000"/>
                <w:lang w:val="uk-UA"/>
              </w:rPr>
            </w:pPr>
            <w:r w:rsidRPr="00A2067B">
              <w:t>н</w:t>
            </w:r>
            <w:r w:rsidRPr="00A2067B">
              <w:rPr>
                <w:lang w:val="uk-UA"/>
              </w:rPr>
              <w:t>/н</w:t>
            </w:r>
          </w:p>
        </w:tc>
        <w:tc>
          <w:tcPr>
            <w:tcW w:w="1061" w:type="dxa"/>
          </w:tcPr>
          <w:p w:rsidR="00E50EF5" w:rsidRPr="00A2067B" w:rsidRDefault="00E50EF5" w:rsidP="007C55B9">
            <w:pPr>
              <w:jc w:val="center"/>
              <w:rPr>
                <w:color w:val="000000"/>
                <w:lang w:val="uk-UA"/>
              </w:rPr>
            </w:pPr>
            <w:r w:rsidRPr="00A2067B">
              <w:t>н</w:t>
            </w:r>
            <w:r w:rsidRPr="00A2067B">
              <w:rPr>
                <w:lang w:val="uk-UA"/>
              </w:rPr>
              <w:t>/н</w:t>
            </w:r>
          </w:p>
        </w:tc>
        <w:tc>
          <w:tcPr>
            <w:tcW w:w="643" w:type="dxa"/>
          </w:tcPr>
          <w:p w:rsidR="00E50EF5" w:rsidRPr="00A2067B" w:rsidRDefault="00E50EF5" w:rsidP="007C55B9">
            <w:pPr>
              <w:jc w:val="center"/>
              <w:rPr>
                <w:color w:val="000000"/>
                <w:lang w:val="uk-UA"/>
              </w:rPr>
            </w:pPr>
            <w:r w:rsidRPr="00A2067B">
              <w:t>н</w:t>
            </w:r>
            <w:r w:rsidRPr="00A2067B">
              <w:rPr>
                <w:lang w:val="uk-UA"/>
              </w:rPr>
              <w:t>/н</w:t>
            </w:r>
          </w:p>
        </w:tc>
        <w:tc>
          <w:tcPr>
            <w:tcW w:w="645" w:type="dxa"/>
          </w:tcPr>
          <w:p w:rsidR="00E50EF5" w:rsidRPr="00A2067B" w:rsidRDefault="00E50EF5" w:rsidP="007C55B9">
            <w:pPr>
              <w:jc w:val="center"/>
              <w:rPr>
                <w:color w:val="000000"/>
                <w:lang w:val="uk-UA"/>
              </w:rPr>
            </w:pPr>
            <w:r w:rsidRPr="00A2067B">
              <w:t>н</w:t>
            </w:r>
            <w:r w:rsidRPr="00A2067B">
              <w:rPr>
                <w:lang w:val="uk-UA"/>
              </w:rPr>
              <w:t>/н</w:t>
            </w:r>
          </w:p>
        </w:tc>
        <w:tc>
          <w:tcPr>
            <w:tcW w:w="756" w:type="dxa"/>
          </w:tcPr>
          <w:p w:rsidR="00E50EF5" w:rsidRPr="00A2067B" w:rsidRDefault="00E50EF5" w:rsidP="007C55B9">
            <w:pPr>
              <w:jc w:val="center"/>
              <w:rPr>
                <w:lang w:val="uk-UA"/>
              </w:rPr>
            </w:pPr>
            <w:r w:rsidRPr="00A2067B">
              <w:t>н</w:t>
            </w:r>
            <w:r w:rsidRPr="00A2067B">
              <w:rPr>
                <w:lang w:val="uk-UA"/>
              </w:rPr>
              <w:t>/н</w:t>
            </w:r>
          </w:p>
        </w:tc>
        <w:tc>
          <w:tcPr>
            <w:tcW w:w="756" w:type="dxa"/>
          </w:tcPr>
          <w:p w:rsidR="00E50EF5" w:rsidRPr="00A2067B" w:rsidRDefault="00E50EF5" w:rsidP="007C55B9">
            <w:pPr>
              <w:jc w:val="center"/>
              <w:rPr>
                <w:color w:val="000000"/>
                <w:lang w:val="uk-UA"/>
              </w:rPr>
            </w:pPr>
            <w:r w:rsidRPr="00A2067B">
              <w:t>н</w:t>
            </w:r>
            <w:r w:rsidRPr="00A2067B">
              <w:rPr>
                <w:lang w:val="uk-UA"/>
              </w:rPr>
              <w:t>/н</w:t>
            </w:r>
          </w:p>
        </w:tc>
        <w:tc>
          <w:tcPr>
            <w:tcW w:w="756" w:type="dxa"/>
          </w:tcPr>
          <w:p w:rsidR="00E50EF5" w:rsidRPr="00A2067B" w:rsidRDefault="00E50EF5" w:rsidP="007C55B9">
            <w:pPr>
              <w:jc w:val="center"/>
              <w:rPr>
                <w:color w:val="000000"/>
                <w:lang w:val="uk-UA"/>
              </w:rPr>
            </w:pPr>
            <w:r w:rsidRPr="00A2067B">
              <w:rPr>
                <w:color w:val="000000"/>
                <w:lang w:val="uk-UA"/>
              </w:rPr>
              <w:t>350</w:t>
            </w:r>
          </w:p>
          <w:p w:rsidR="00E50EF5" w:rsidRPr="00A2067B" w:rsidRDefault="00E50EF5" w:rsidP="007C55B9">
            <w:pPr>
              <w:jc w:val="center"/>
              <w:rPr>
                <w:color w:val="000000"/>
                <w:lang w:val="uk-UA"/>
              </w:rPr>
            </w:pPr>
            <w:r w:rsidRPr="00A2067B">
              <w:rPr>
                <w:color w:val="000000"/>
                <w:lang w:val="uk-UA"/>
              </w:rPr>
              <w:t>(н/в)</w:t>
            </w:r>
          </w:p>
        </w:tc>
        <w:tc>
          <w:tcPr>
            <w:tcW w:w="876" w:type="dxa"/>
          </w:tcPr>
          <w:p w:rsidR="00E50EF5" w:rsidRPr="00A2067B" w:rsidRDefault="00E50EF5" w:rsidP="007C55B9">
            <w:pPr>
              <w:jc w:val="center"/>
              <w:rPr>
                <w:color w:val="000000"/>
                <w:lang w:val="uk-UA"/>
              </w:rPr>
            </w:pPr>
            <w:r w:rsidRPr="00A2067B">
              <w:rPr>
                <w:color w:val="000000"/>
                <w:lang w:val="uk-UA"/>
              </w:rPr>
              <w:t>500</w:t>
            </w:r>
          </w:p>
          <w:p w:rsidR="00E50EF5" w:rsidRPr="00A2067B" w:rsidRDefault="00E50EF5" w:rsidP="007C55B9">
            <w:pPr>
              <w:jc w:val="center"/>
              <w:rPr>
                <w:color w:val="000000"/>
                <w:lang w:val="uk-UA"/>
              </w:rPr>
            </w:pPr>
            <w:r w:rsidRPr="00A2067B">
              <w:rPr>
                <w:color w:val="000000"/>
                <w:lang w:val="uk-UA"/>
              </w:rPr>
              <w:t>(в-н/в)</w:t>
            </w:r>
          </w:p>
        </w:tc>
        <w:tc>
          <w:tcPr>
            <w:tcW w:w="876" w:type="dxa"/>
          </w:tcPr>
          <w:p w:rsidR="00E50EF5" w:rsidRPr="00A2067B" w:rsidRDefault="00E50EF5" w:rsidP="007C55B9">
            <w:pPr>
              <w:jc w:val="center"/>
              <w:rPr>
                <w:lang w:val="uk-UA"/>
              </w:rPr>
            </w:pPr>
            <w:r w:rsidRPr="00A2067B">
              <w:t>н</w:t>
            </w:r>
            <w:r w:rsidRPr="00A2067B">
              <w:rPr>
                <w:lang w:val="uk-UA"/>
              </w:rPr>
              <w:t>/н</w:t>
            </w:r>
          </w:p>
        </w:tc>
        <w:tc>
          <w:tcPr>
            <w:tcW w:w="756" w:type="dxa"/>
          </w:tcPr>
          <w:p w:rsidR="00E50EF5" w:rsidRPr="00A2067B" w:rsidRDefault="00E50EF5" w:rsidP="007C55B9">
            <w:pPr>
              <w:jc w:val="center"/>
              <w:rPr>
                <w:lang w:val="uk-UA"/>
              </w:rPr>
            </w:pPr>
            <w:r w:rsidRPr="00A2067B">
              <w:t>200,0</w:t>
            </w:r>
          </w:p>
          <w:p w:rsidR="00E50EF5" w:rsidRPr="00A2067B" w:rsidRDefault="00E50EF5" w:rsidP="007C55B9">
            <w:pPr>
              <w:jc w:val="center"/>
              <w:rPr>
                <w:lang w:val="en-US"/>
              </w:rPr>
            </w:pPr>
            <w:r w:rsidRPr="00A2067B">
              <w:rPr>
                <w:color w:val="000000"/>
                <w:lang w:val="uk-UA"/>
              </w:rPr>
              <w:t>(н/в)</w:t>
            </w:r>
          </w:p>
        </w:tc>
        <w:tc>
          <w:tcPr>
            <w:tcW w:w="762" w:type="dxa"/>
          </w:tcPr>
          <w:p w:rsidR="00E50EF5" w:rsidRPr="00A2067B" w:rsidRDefault="00E50EF5" w:rsidP="007C55B9">
            <w:pPr>
              <w:jc w:val="center"/>
              <w:rPr>
                <w:lang w:val="uk-UA"/>
              </w:rPr>
            </w:pPr>
            <w:r w:rsidRPr="00A2067B">
              <w:t>н</w:t>
            </w:r>
            <w:r w:rsidRPr="00A2067B">
              <w:rPr>
                <w:lang w:val="uk-UA"/>
              </w:rPr>
              <w:t>/н</w:t>
            </w:r>
          </w:p>
        </w:tc>
        <w:tc>
          <w:tcPr>
            <w:tcW w:w="1100" w:type="dxa"/>
          </w:tcPr>
          <w:p w:rsidR="00E50EF5" w:rsidRPr="00A2067B" w:rsidRDefault="00E50EF5" w:rsidP="007C55B9">
            <w:pPr>
              <w:jc w:val="center"/>
              <w:rPr>
                <w:lang w:val="uk-UA"/>
              </w:rPr>
            </w:pPr>
            <w:r w:rsidRPr="00A2067B">
              <w:rPr>
                <w:lang w:val="uk-UA"/>
              </w:rPr>
              <w:t>1000</w:t>
            </w:r>
          </w:p>
          <w:p w:rsidR="00E50EF5" w:rsidRPr="00A2067B" w:rsidRDefault="00E50EF5" w:rsidP="007C55B9">
            <w:pPr>
              <w:jc w:val="center"/>
              <w:rPr>
                <w:color w:val="000000"/>
                <w:lang w:val="uk-UA"/>
              </w:rPr>
            </w:pPr>
            <w:r w:rsidRPr="00A2067B">
              <w:rPr>
                <w:color w:val="000000"/>
                <w:lang w:val="uk-UA"/>
              </w:rPr>
              <w:t>(н/в)</w:t>
            </w:r>
          </w:p>
        </w:tc>
        <w:tc>
          <w:tcPr>
            <w:tcW w:w="900" w:type="dxa"/>
          </w:tcPr>
          <w:p w:rsidR="00E50EF5" w:rsidRPr="00A2067B" w:rsidRDefault="00E50EF5" w:rsidP="007C55B9">
            <w:pPr>
              <w:jc w:val="center"/>
              <w:rPr>
                <w:color w:val="000000"/>
                <w:lang w:val="uk-UA"/>
              </w:rPr>
            </w:pPr>
            <w:r w:rsidRPr="00A2067B">
              <w:rPr>
                <w:color w:val="000000"/>
                <w:lang w:val="uk-UA"/>
              </w:rPr>
              <w:t>6,5-8,5 (в)</w:t>
            </w:r>
          </w:p>
        </w:tc>
      </w:tr>
    </w:tbl>
    <w:p w:rsidR="00E50EF5" w:rsidRPr="00E50EF5" w:rsidRDefault="00E50EF5" w:rsidP="00E50EF5">
      <w:pPr>
        <w:ind w:firstLine="708"/>
        <w:jc w:val="both"/>
      </w:pPr>
      <w:r w:rsidRPr="00A2067B">
        <w:rPr>
          <w:lang w:val="uk-UA"/>
        </w:rPr>
        <w:t xml:space="preserve">Примітки: 1.– зрошувальний канал р. Дунай-оз. Сасик. 2. - зрошувальний канал р. Дунай - оз. Сасик, р-н водозабору сільського водопроводу с. Приморське. 3. - зрошувальний канал р. Дунай - оз. Сасик, р-н водозабору сільського водопроводу с. Приморське. 4. - зрошувальний канал р. Дунай - оз. Сасик, р-н водозабору сільського водопроводу с. Приморське. 5. - оз. Сасик, с. Борисівка.  6. - оз. Сасик, с. Борисівка. 7. - оз. Сасик, с. Борисівка. 8. - оз. Сасик, с. Борисівка. 9. - оз. Сасик, с. Глибоке. 10. - оз. Сасик, с. Трапівка. 11. - оз. Сасик, с. Борисівка. 12. К – кольоровість. 13. П – прозорість. </w:t>
      </w:r>
      <w:smartTag w:uri="urn:schemas-microsoft-com:office:smarttags" w:element="metricconverter">
        <w:smartTagPr>
          <w:attr w:name="ProductID" w:val="14. М"/>
        </w:smartTagPr>
        <w:r w:rsidRPr="00A2067B">
          <w:rPr>
            <w:lang w:val="uk-UA"/>
          </w:rPr>
          <w:t>14. М</w:t>
        </w:r>
      </w:smartTag>
      <w:r w:rsidRPr="00A2067B">
        <w:rPr>
          <w:lang w:val="uk-UA"/>
        </w:rPr>
        <w:t xml:space="preserve"> – каламутність. 15. Ок – окисність. </w:t>
      </w:r>
      <w:smartTag w:uri="urn:schemas-microsoft-com:office:smarttags" w:element="metricconverter">
        <w:smartTagPr>
          <w:attr w:name="ProductID" w:val="16. Л"/>
        </w:smartTagPr>
        <w:r w:rsidRPr="00A2067B">
          <w:rPr>
            <w:lang w:val="uk-UA"/>
          </w:rPr>
          <w:t>16. Л</w:t>
        </w:r>
      </w:smartTag>
      <w:r w:rsidRPr="00A2067B">
        <w:rPr>
          <w:lang w:val="uk-UA"/>
        </w:rPr>
        <w:t xml:space="preserve"> – лужність. 17. ЗТ – загальна твердість. 18. СЗ – сухий залишок. *Забарвлення - не повинно виявлятися в стовпчику (курсив - невідповідність). Для  </w:t>
      </w:r>
      <w:r w:rsidRPr="00A2067B">
        <w:t>ДСТУ 4808:2007</w:t>
      </w:r>
      <w:r w:rsidRPr="00A2067B">
        <w:rPr>
          <w:lang w:val="uk-UA"/>
        </w:rPr>
        <w:t xml:space="preserve"> вказаний норматив для джерел 1 класу якості, у дужках клас якості даного джерела.</w:t>
      </w:r>
      <w:r w:rsidRPr="00A2067B">
        <w:t xml:space="preserve"> н</w:t>
      </w:r>
      <w:r w:rsidRPr="00A2067B">
        <w:rPr>
          <w:lang w:val="uk-UA"/>
        </w:rPr>
        <w:t>/н – не нормується</w:t>
      </w:r>
      <w:r w:rsidRPr="00A2067B">
        <w:rPr>
          <w:sz w:val="28"/>
          <w:szCs w:val="28"/>
          <w:lang w:val="uk-UA"/>
        </w:rPr>
        <w:t xml:space="preserve">. </w:t>
      </w:r>
      <w:r w:rsidRPr="00A2067B">
        <w:rPr>
          <w:lang w:val="uk-UA"/>
        </w:rPr>
        <w:t>(–) – відсутність данних. н/в – невідповідність.</w:t>
      </w:r>
    </w:p>
    <w:p w:rsidR="00E50EF5" w:rsidRPr="00A2067B" w:rsidRDefault="00E50EF5" w:rsidP="00E50EF5">
      <w:pPr>
        <w:spacing w:line="360" w:lineRule="auto"/>
        <w:jc w:val="right"/>
        <w:rPr>
          <w:i/>
          <w:iCs/>
          <w:sz w:val="28"/>
          <w:szCs w:val="28"/>
          <w:lang w:val="uk-UA"/>
        </w:rPr>
      </w:pPr>
    </w:p>
    <w:p w:rsidR="00E50EF5" w:rsidRPr="00A2067B" w:rsidRDefault="00E50EF5" w:rsidP="00E50EF5">
      <w:pPr>
        <w:spacing w:line="360" w:lineRule="auto"/>
        <w:jc w:val="right"/>
        <w:rPr>
          <w:i/>
          <w:iCs/>
          <w:sz w:val="28"/>
          <w:szCs w:val="28"/>
          <w:lang w:val="uk-UA"/>
        </w:rPr>
      </w:pPr>
    </w:p>
    <w:p w:rsidR="00E50EF5" w:rsidRPr="00A2067B" w:rsidRDefault="00E50EF5" w:rsidP="00E50EF5">
      <w:pPr>
        <w:spacing w:line="360" w:lineRule="auto"/>
        <w:jc w:val="right"/>
        <w:rPr>
          <w:i/>
          <w:iCs/>
          <w:sz w:val="28"/>
          <w:szCs w:val="28"/>
          <w:lang w:val="uk-UA"/>
        </w:rPr>
      </w:pPr>
      <w:r w:rsidRPr="00A2067B">
        <w:rPr>
          <w:i/>
          <w:iCs/>
          <w:sz w:val="28"/>
          <w:szCs w:val="28"/>
          <w:lang w:val="uk-UA"/>
        </w:rPr>
        <w:t>Таблиця 10</w:t>
      </w:r>
    </w:p>
    <w:p w:rsidR="00E50EF5" w:rsidRPr="00A2067B" w:rsidRDefault="00E50EF5" w:rsidP="00E50EF5">
      <w:pPr>
        <w:spacing w:line="360" w:lineRule="auto"/>
        <w:jc w:val="center"/>
        <w:rPr>
          <w:b/>
          <w:bCs/>
          <w:sz w:val="28"/>
          <w:szCs w:val="28"/>
          <w:lang w:val="uk-UA"/>
        </w:rPr>
      </w:pPr>
      <w:r w:rsidRPr="00A2067B">
        <w:rPr>
          <w:b/>
          <w:bCs/>
          <w:sz w:val="28"/>
          <w:szCs w:val="28"/>
          <w:lang w:val="uk-UA"/>
        </w:rPr>
        <w:t>Результати санітарно-хімічних досліджень води зрошувального каналу р. Дунай</w:t>
      </w:r>
      <w:r w:rsidRPr="00A2067B">
        <w:rPr>
          <w:b/>
          <w:bCs/>
          <w:sz w:val="28"/>
          <w:szCs w:val="28"/>
        </w:rPr>
        <w:t xml:space="preserve"> </w:t>
      </w:r>
      <w:r w:rsidRPr="00A2067B">
        <w:rPr>
          <w:b/>
          <w:bCs/>
          <w:sz w:val="28"/>
          <w:szCs w:val="28"/>
          <w:lang w:val="uk-UA"/>
        </w:rPr>
        <w:t>-</w:t>
      </w:r>
      <w:r w:rsidRPr="00A2067B">
        <w:rPr>
          <w:b/>
          <w:bCs/>
          <w:sz w:val="28"/>
          <w:szCs w:val="28"/>
        </w:rPr>
        <w:t xml:space="preserve"> </w:t>
      </w:r>
      <w:r w:rsidRPr="00A2067B">
        <w:rPr>
          <w:b/>
          <w:bCs/>
          <w:sz w:val="28"/>
          <w:szCs w:val="28"/>
          <w:lang w:val="uk-UA"/>
        </w:rPr>
        <w:t>оз. Сасик, оз. Сасик</w:t>
      </w:r>
    </w:p>
    <w:tbl>
      <w:tblPr>
        <w:tblW w:w="0" w:type="auto"/>
        <w:tblInd w:w="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0"/>
        <w:gridCol w:w="1068"/>
        <w:gridCol w:w="937"/>
        <w:gridCol w:w="12"/>
        <w:gridCol w:w="956"/>
        <w:gridCol w:w="17"/>
        <w:gridCol w:w="955"/>
        <w:gridCol w:w="22"/>
        <w:gridCol w:w="946"/>
        <w:gridCol w:w="21"/>
        <w:gridCol w:w="1056"/>
        <w:gridCol w:w="30"/>
        <w:gridCol w:w="744"/>
        <w:gridCol w:w="35"/>
        <w:gridCol w:w="841"/>
        <w:gridCol w:w="41"/>
        <w:gridCol w:w="995"/>
        <w:gridCol w:w="40"/>
        <w:gridCol w:w="832"/>
        <w:gridCol w:w="47"/>
        <w:gridCol w:w="1063"/>
        <w:gridCol w:w="37"/>
        <w:gridCol w:w="839"/>
        <w:gridCol w:w="37"/>
        <w:gridCol w:w="839"/>
        <w:gridCol w:w="37"/>
        <w:gridCol w:w="804"/>
        <w:gridCol w:w="800"/>
      </w:tblGrid>
      <w:tr w:rsidR="00E50EF5" w:rsidRPr="00A2067B" w:rsidTr="007C55B9">
        <w:tc>
          <w:tcPr>
            <w:tcW w:w="520" w:type="dxa"/>
            <w:vMerge w:val="restart"/>
          </w:tcPr>
          <w:p w:rsidR="00E50EF5" w:rsidRPr="00A2067B" w:rsidRDefault="00E50EF5" w:rsidP="007C55B9">
            <w:pPr>
              <w:jc w:val="center"/>
              <w:rPr>
                <w:lang w:val="uk-UA"/>
              </w:rPr>
            </w:pPr>
            <w:r w:rsidRPr="00A2067B">
              <w:rPr>
                <w:lang w:val="uk-UA"/>
              </w:rPr>
              <w:t>М</w:t>
            </w:r>
          </w:p>
        </w:tc>
        <w:tc>
          <w:tcPr>
            <w:tcW w:w="1068" w:type="dxa"/>
            <w:vMerge w:val="restart"/>
          </w:tcPr>
          <w:p w:rsidR="00E50EF5" w:rsidRPr="00A2067B" w:rsidRDefault="00E50EF5" w:rsidP="007C55B9">
            <w:pPr>
              <w:jc w:val="center"/>
              <w:rPr>
                <w:lang w:val="uk-UA"/>
              </w:rPr>
            </w:pPr>
            <w:r w:rsidRPr="00A2067B">
              <w:rPr>
                <w:lang w:val="uk-UA"/>
              </w:rPr>
              <w:t>Дата</w:t>
            </w:r>
          </w:p>
        </w:tc>
        <w:tc>
          <w:tcPr>
            <w:tcW w:w="12983" w:type="dxa"/>
            <w:gridSpan w:val="26"/>
          </w:tcPr>
          <w:p w:rsidR="00E50EF5" w:rsidRPr="00A2067B" w:rsidRDefault="00E50EF5" w:rsidP="007C55B9">
            <w:pPr>
              <w:jc w:val="center"/>
              <w:rPr>
                <w:lang w:val="uk-UA"/>
              </w:rPr>
            </w:pPr>
            <w:r w:rsidRPr="00A2067B">
              <w:rPr>
                <w:lang w:val="uk-UA"/>
              </w:rPr>
              <w:t>мг/дм</w:t>
            </w:r>
            <w:r w:rsidRPr="00A2067B">
              <w:rPr>
                <w:vertAlign w:val="superscript"/>
                <w:lang w:val="uk-UA"/>
              </w:rPr>
              <w:t>3</w:t>
            </w:r>
          </w:p>
        </w:tc>
      </w:tr>
      <w:tr w:rsidR="00E50EF5" w:rsidRPr="00A2067B" w:rsidTr="007C55B9">
        <w:tc>
          <w:tcPr>
            <w:tcW w:w="520" w:type="dxa"/>
            <w:vMerge/>
          </w:tcPr>
          <w:p w:rsidR="00E50EF5" w:rsidRPr="00A2067B" w:rsidRDefault="00E50EF5" w:rsidP="007C55B9">
            <w:pPr>
              <w:jc w:val="center"/>
              <w:rPr>
                <w:lang w:val="uk-UA"/>
              </w:rPr>
            </w:pPr>
          </w:p>
        </w:tc>
        <w:tc>
          <w:tcPr>
            <w:tcW w:w="1068" w:type="dxa"/>
            <w:vMerge/>
          </w:tcPr>
          <w:p w:rsidR="00E50EF5" w:rsidRPr="00A2067B" w:rsidRDefault="00E50EF5" w:rsidP="007C55B9">
            <w:pPr>
              <w:jc w:val="center"/>
              <w:rPr>
                <w:lang w:val="uk-UA"/>
              </w:rPr>
            </w:pPr>
          </w:p>
        </w:tc>
        <w:tc>
          <w:tcPr>
            <w:tcW w:w="949" w:type="dxa"/>
            <w:gridSpan w:val="2"/>
          </w:tcPr>
          <w:p w:rsidR="00E50EF5" w:rsidRPr="00A2067B" w:rsidRDefault="00E50EF5" w:rsidP="007C55B9">
            <w:pPr>
              <w:jc w:val="center"/>
              <w:rPr>
                <w:lang w:val="uk-UA"/>
              </w:rPr>
            </w:pPr>
            <w:r w:rsidRPr="00A2067B">
              <w:rPr>
                <w:lang w:val="en-US"/>
              </w:rPr>
              <w:t>Fe</w:t>
            </w:r>
          </w:p>
        </w:tc>
        <w:tc>
          <w:tcPr>
            <w:tcW w:w="973" w:type="dxa"/>
            <w:gridSpan w:val="2"/>
          </w:tcPr>
          <w:p w:rsidR="00E50EF5" w:rsidRPr="00A2067B" w:rsidRDefault="00E50EF5" w:rsidP="007C55B9">
            <w:pPr>
              <w:jc w:val="center"/>
              <w:rPr>
                <w:vertAlign w:val="subscript"/>
                <w:lang w:val="uk-UA"/>
              </w:rPr>
            </w:pPr>
            <w:r w:rsidRPr="00A2067B">
              <w:rPr>
                <w:lang w:val="en-US"/>
              </w:rPr>
              <w:t>NH</w:t>
            </w:r>
            <w:r w:rsidRPr="00A2067B">
              <w:rPr>
                <w:vertAlign w:val="subscript"/>
                <w:lang w:val="uk-UA"/>
              </w:rPr>
              <w:t>3</w:t>
            </w:r>
          </w:p>
        </w:tc>
        <w:tc>
          <w:tcPr>
            <w:tcW w:w="977" w:type="dxa"/>
            <w:gridSpan w:val="2"/>
          </w:tcPr>
          <w:p w:rsidR="00E50EF5" w:rsidRPr="00A2067B" w:rsidRDefault="00E50EF5" w:rsidP="007C55B9">
            <w:pPr>
              <w:jc w:val="center"/>
              <w:rPr>
                <w:lang w:val="uk-UA"/>
              </w:rPr>
            </w:pPr>
            <w:r w:rsidRPr="00A2067B">
              <w:rPr>
                <w:lang w:val="en-US"/>
              </w:rPr>
              <w:t>NO</w:t>
            </w:r>
            <w:r w:rsidRPr="00A2067B">
              <w:rPr>
                <w:vertAlign w:val="subscript"/>
                <w:lang w:val="en-US"/>
              </w:rPr>
              <w:t>2</w:t>
            </w:r>
            <w:r w:rsidRPr="00A2067B">
              <w:rPr>
                <w:vertAlign w:val="superscript"/>
                <w:lang w:val="en-US"/>
              </w:rPr>
              <w:t>-</w:t>
            </w:r>
          </w:p>
        </w:tc>
        <w:tc>
          <w:tcPr>
            <w:tcW w:w="967" w:type="dxa"/>
            <w:gridSpan w:val="2"/>
          </w:tcPr>
          <w:p w:rsidR="00E50EF5" w:rsidRPr="00A2067B" w:rsidRDefault="00E50EF5" w:rsidP="007C55B9">
            <w:pPr>
              <w:jc w:val="center"/>
              <w:rPr>
                <w:vertAlign w:val="subscript"/>
                <w:lang w:val="en-US"/>
              </w:rPr>
            </w:pPr>
            <w:r w:rsidRPr="00A2067B">
              <w:rPr>
                <w:lang w:val="en-US"/>
              </w:rPr>
              <w:t>NO</w:t>
            </w:r>
            <w:r w:rsidRPr="00A2067B">
              <w:rPr>
                <w:vertAlign w:val="subscript"/>
                <w:lang w:val="en-US"/>
              </w:rPr>
              <w:t>3</w:t>
            </w:r>
            <w:r w:rsidRPr="00A2067B">
              <w:rPr>
                <w:vertAlign w:val="superscript"/>
                <w:lang w:val="en-US"/>
              </w:rPr>
              <w:t>-</w:t>
            </w:r>
          </w:p>
        </w:tc>
        <w:tc>
          <w:tcPr>
            <w:tcW w:w="1086" w:type="dxa"/>
            <w:gridSpan w:val="2"/>
          </w:tcPr>
          <w:p w:rsidR="00E50EF5" w:rsidRPr="00A2067B" w:rsidRDefault="00E50EF5" w:rsidP="007C55B9">
            <w:pPr>
              <w:jc w:val="center"/>
              <w:rPr>
                <w:lang w:val="en-US"/>
              </w:rPr>
            </w:pPr>
            <w:r w:rsidRPr="00A2067B">
              <w:rPr>
                <w:lang w:val="en-US"/>
              </w:rPr>
              <w:t>F</w:t>
            </w:r>
            <w:r w:rsidRPr="00A2067B">
              <w:rPr>
                <w:vertAlign w:val="superscript"/>
                <w:lang w:val="en-US"/>
              </w:rPr>
              <w:t>-</w:t>
            </w:r>
          </w:p>
        </w:tc>
        <w:tc>
          <w:tcPr>
            <w:tcW w:w="779" w:type="dxa"/>
            <w:gridSpan w:val="2"/>
          </w:tcPr>
          <w:p w:rsidR="00E50EF5" w:rsidRPr="00A2067B" w:rsidRDefault="00E50EF5" w:rsidP="007C55B9">
            <w:pPr>
              <w:jc w:val="center"/>
              <w:rPr>
                <w:lang w:val="en-US"/>
              </w:rPr>
            </w:pPr>
            <w:r w:rsidRPr="00A2067B">
              <w:rPr>
                <w:lang w:val="en-US"/>
              </w:rPr>
              <w:t>Si</w:t>
            </w:r>
          </w:p>
        </w:tc>
        <w:tc>
          <w:tcPr>
            <w:tcW w:w="882" w:type="dxa"/>
            <w:gridSpan w:val="2"/>
          </w:tcPr>
          <w:p w:rsidR="00E50EF5" w:rsidRPr="00A2067B" w:rsidRDefault="00E50EF5" w:rsidP="007C55B9">
            <w:pPr>
              <w:jc w:val="center"/>
              <w:rPr>
                <w:lang w:val="en-US"/>
              </w:rPr>
            </w:pPr>
            <w:r w:rsidRPr="00A2067B">
              <w:rPr>
                <w:lang w:val="en-US"/>
              </w:rPr>
              <w:t>Cd</w:t>
            </w:r>
          </w:p>
        </w:tc>
        <w:tc>
          <w:tcPr>
            <w:tcW w:w="1035" w:type="dxa"/>
            <w:gridSpan w:val="2"/>
          </w:tcPr>
          <w:p w:rsidR="00E50EF5" w:rsidRPr="00A2067B" w:rsidRDefault="00E50EF5" w:rsidP="007C55B9">
            <w:pPr>
              <w:jc w:val="center"/>
              <w:rPr>
                <w:lang w:val="en-US"/>
              </w:rPr>
            </w:pPr>
            <w:r w:rsidRPr="00A2067B">
              <w:rPr>
                <w:lang w:val="en-US"/>
              </w:rPr>
              <w:t>Pb</w:t>
            </w:r>
          </w:p>
        </w:tc>
        <w:tc>
          <w:tcPr>
            <w:tcW w:w="879" w:type="dxa"/>
            <w:gridSpan w:val="2"/>
          </w:tcPr>
          <w:p w:rsidR="00E50EF5" w:rsidRPr="00A2067B" w:rsidRDefault="00E50EF5" w:rsidP="007C55B9">
            <w:pPr>
              <w:jc w:val="center"/>
              <w:rPr>
                <w:lang w:val="en-US"/>
              </w:rPr>
            </w:pPr>
            <w:r w:rsidRPr="00A2067B">
              <w:rPr>
                <w:lang w:val="en-US"/>
              </w:rPr>
              <w:t>Zn</w:t>
            </w:r>
          </w:p>
        </w:tc>
        <w:tc>
          <w:tcPr>
            <w:tcW w:w="1100" w:type="dxa"/>
            <w:gridSpan w:val="2"/>
          </w:tcPr>
          <w:p w:rsidR="00E50EF5" w:rsidRPr="00A2067B" w:rsidRDefault="00E50EF5" w:rsidP="007C55B9">
            <w:pPr>
              <w:jc w:val="center"/>
              <w:rPr>
                <w:lang w:val="en-US"/>
              </w:rPr>
            </w:pPr>
            <w:r w:rsidRPr="00A2067B">
              <w:rPr>
                <w:lang w:val="en-US"/>
              </w:rPr>
              <w:t>Cr*</w:t>
            </w:r>
          </w:p>
        </w:tc>
        <w:tc>
          <w:tcPr>
            <w:tcW w:w="876" w:type="dxa"/>
            <w:gridSpan w:val="2"/>
          </w:tcPr>
          <w:p w:rsidR="00E50EF5" w:rsidRPr="00A2067B" w:rsidRDefault="00E50EF5" w:rsidP="007C55B9">
            <w:pPr>
              <w:jc w:val="center"/>
              <w:rPr>
                <w:lang w:val="en-US"/>
              </w:rPr>
            </w:pPr>
            <w:r w:rsidRPr="00A2067B">
              <w:rPr>
                <w:lang w:val="en-US"/>
              </w:rPr>
              <w:t>Mn</w:t>
            </w:r>
          </w:p>
        </w:tc>
        <w:tc>
          <w:tcPr>
            <w:tcW w:w="876" w:type="dxa"/>
            <w:gridSpan w:val="2"/>
          </w:tcPr>
          <w:p w:rsidR="00E50EF5" w:rsidRPr="00A2067B" w:rsidRDefault="00E50EF5" w:rsidP="007C55B9">
            <w:pPr>
              <w:jc w:val="center"/>
              <w:rPr>
                <w:lang w:val="en-US"/>
              </w:rPr>
            </w:pPr>
            <w:r w:rsidRPr="00A2067B">
              <w:rPr>
                <w:lang w:val="en-US"/>
              </w:rPr>
              <w:t>Ni</w:t>
            </w:r>
          </w:p>
        </w:tc>
        <w:tc>
          <w:tcPr>
            <w:tcW w:w="804" w:type="dxa"/>
          </w:tcPr>
          <w:p w:rsidR="00E50EF5" w:rsidRPr="00A2067B" w:rsidRDefault="00E50EF5" w:rsidP="007C55B9">
            <w:pPr>
              <w:jc w:val="center"/>
              <w:rPr>
                <w:lang w:val="en-US"/>
              </w:rPr>
            </w:pPr>
            <w:r w:rsidRPr="00A2067B">
              <w:rPr>
                <w:lang w:val="en-US"/>
              </w:rPr>
              <w:t>Cu</w:t>
            </w:r>
          </w:p>
        </w:tc>
        <w:tc>
          <w:tcPr>
            <w:tcW w:w="800" w:type="dxa"/>
          </w:tcPr>
          <w:p w:rsidR="00E50EF5" w:rsidRPr="00A2067B" w:rsidRDefault="00E50EF5" w:rsidP="007C55B9">
            <w:pPr>
              <w:jc w:val="center"/>
              <w:rPr>
                <w:lang w:val="uk-UA"/>
              </w:rPr>
            </w:pPr>
            <w:r w:rsidRPr="00A2067B">
              <w:rPr>
                <w:lang w:val="uk-UA"/>
              </w:rPr>
              <w:t>НП</w:t>
            </w:r>
          </w:p>
        </w:tc>
      </w:tr>
      <w:tr w:rsidR="00E50EF5" w:rsidRPr="00A2067B" w:rsidTr="007C55B9">
        <w:tc>
          <w:tcPr>
            <w:tcW w:w="520" w:type="dxa"/>
          </w:tcPr>
          <w:p w:rsidR="00E50EF5" w:rsidRPr="00A2067B" w:rsidRDefault="00E50EF5" w:rsidP="007C55B9">
            <w:pPr>
              <w:jc w:val="center"/>
              <w:rPr>
                <w:lang w:val="uk-UA"/>
              </w:rPr>
            </w:pPr>
            <w:r w:rsidRPr="00A2067B">
              <w:rPr>
                <w:lang w:val="uk-UA"/>
              </w:rPr>
              <w:t>1.</w:t>
            </w:r>
          </w:p>
        </w:tc>
        <w:tc>
          <w:tcPr>
            <w:tcW w:w="1068" w:type="dxa"/>
          </w:tcPr>
          <w:p w:rsidR="00E50EF5" w:rsidRPr="00A2067B" w:rsidRDefault="00E50EF5" w:rsidP="007C55B9">
            <w:pPr>
              <w:jc w:val="center"/>
              <w:rPr>
                <w:lang w:val="uk-UA"/>
              </w:rPr>
            </w:pPr>
            <w:r w:rsidRPr="00A2067B">
              <w:rPr>
                <w:lang w:val="uk-UA"/>
              </w:rPr>
              <w:t>28.05.09</w:t>
            </w:r>
          </w:p>
        </w:tc>
        <w:tc>
          <w:tcPr>
            <w:tcW w:w="949" w:type="dxa"/>
            <w:gridSpan w:val="2"/>
          </w:tcPr>
          <w:p w:rsidR="00E50EF5" w:rsidRPr="00A2067B" w:rsidRDefault="00E50EF5" w:rsidP="007C55B9">
            <w:pPr>
              <w:jc w:val="center"/>
              <w:rPr>
                <w:lang w:val="uk-UA"/>
              </w:rPr>
            </w:pPr>
            <w:r w:rsidRPr="00A2067B">
              <w:rPr>
                <w:lang w:val="uk-UA"/>
              </w:rPr>
              <w:t>0,08</w:t>
            </w:r>
          </w:p>
        </w:tc>
        <w:tc>
          <w:tcPr>
            <w:tcW w:w="973" w:type="dxa"/>
            <w:gridSpan w:val="2"/>
          </w:tcPr>
          <w:p w:rsidR="00E50EF5" w:rsidRPr="00A2067B" w:rsidRDefault="00E50EF5" w:rsidP="007C55B9">
            <w:pPr>
              <w:jc w:val="center"/>
              <w:rPr>
                <w:lang w:val="uk-UA"/>
              </w:rPr>
            </w:pPr>
            <w:r w:rsidRPr="00A2067B">
              <w:rPr>
                <w:lang w:val="uk-UA"/>
              </w:rPr>
              <w:t>0,06</w:t>
            </w:r>
          </w:p>
        </w:tc>
        <w:tc>
          <w:tcPr>
            <w:tcW w:w="977" w:type="dxa"/>
            <w:gridSpan w:val="2"/>
          </w:tcPr>
          <w:p w:rsidR="00E50EF5" w:rsidRPr="00A2067B" w:rsidRDefault="00E50EF5" w:rsidP="007C55B9">
            <w:pPr>
              <w:jc w:val="center"/>
              <w:rPr>
                <w:lang w:val="uk-UA"/>
              </w:rPr>
            </w:pPr>
            <w:r w:rsidRPr="00A2067B">
              <w:rPr>
                <w:lang w:val="uk-UA"/>
              </w:rPr>
              <w:t>0,053</w:t>
            </w:r>
          </w:p>
        </w:tc>
        <w:tc>
          <w:tcPr>
            <w:tcW w:w="967" w:type="dxa"/>
            <w:gridSpan w:val="2"/>
          </w:tcPr>
          <w:p w:rsidR="00E50EF5" w:rsidRPr="00A2067B" w:rsidRDefault="00E50EF5" w:rsidP="007C55B9">
            <w:pPr>
              <w:jc w:val="center"/>
              <w:rPr>
                <w:lang w:val="uk-UA"/>
              </w:rPr>
            </w:pPr>
            <w:r w:rsidRPr="00A2067B">
              <w:rPr>
                <w:lang w:val="uk-UA"/>
              </w:rPr>
              <w:t>3,75</w:t>
            </w:r>
          </w:p>
        </w:tc>
        <w:tc>
          <w:tcPr>
            <w:tcW w:w="1086" w:type="dxa"/>
            <w:gridSpan w:val="2"/>
          </w:tcPr>
          <w:p w:rsidR="00E50EF5" w:rsidRPr="00A2067B" w:rsidRDefault="00E50EF5" w:rsidP="007C55B9">
            <w:pPr>
              <w:jc w:val="center"/>
              <w:rPr>
                <w:lang w:val="uk-UA"/>
              </w:rPr>
            </w:pPr>
            <w:r w:rsidRPr="00A2067B">
              <w:rPr>
                <w:lang w:val="uk-UA"/>
              </w:rPr>
              <w:t>-</w:t>
            </w:r>
          </w:p>
        </w:tc>
        <w:tc>
          <w:tcPr>
            <w:tcW w:w="779" w:type="dxa"/>
            <w:gridSpan w:val="2"/>
          </w:tcPr>
          <w:p w:rsidR="00E50EF5" w:rsidRPr="00A2067B" w:rsidRDefault="00E50EF5" w:rsidP="007C55B9">
            <w:pPr>
              <w:jc w:val="center"/>
              <w:rPr>
                <w:lang w:val="uk-UA"/>
              </w:rPr>
            </w:pPr>
            <w:r w:rsidRPr="00A2067B">
              <w:rPr>
                <w:lang w:val="uk-UA"/>
              </w:rPr>
              <w:t>-</w:t>
            </w:r>
          </w:p>
        </w:tc>
        <w:tc>
          <w:tcPr>
            <w:tcW w:w="882" w:type="dxa"/>
            <w:gridSpan w:val="2"/>
          </w:tcPr>
          <w:p w:rsidR="00E50EF5" w:rsidRPr="00A2067B" w:rsidRDefault="00E50EF5" w:rsidP="007C55B9">
            <w:pPr>
              <w:jc w:val="center"/>
              <w:rPr>
                <w:lang w:val="uk-UA"/>
              </w:rPr>
            </w:pPr>
            <w:r w:rsidRPr="00A2067B">
              <w:rPr>
                <w:lang w:val="uk-UA"/>
              </w:rPr>
              <w:t>0,0005</w:t>
            </w:r>
          </w:p>
        </w:tc>
        <w:tc>
          <w:tcPr>
            <w:tcW w:w="1035" w:type="dxa"/>
            <w:gridSpan w:val="2"/>
          </w:tcPr>
          <w:p w:rsidR="00E50EF5" w:rsidRPr="00A2067B" w:rsidRDefault="00E50EF5" w:rsidP="007C55B9">
            <w:pPr>
              <w:jc w:val="center"/>
              <w:rPr>
                <w:lang w:val="uk-UA"/>
              </w:rPr>
            </w:pPr>
            <w:r w:rsidRPr="00A2067B">
              <w:rPr>
                <w:lang w:val="uk-UA"/>
              </w:rPr>
              <w:t>0,019</w:t>
            </w:r>
          </w:p>
        </w:tc>
        <w:tc>
          <w:tcPr>
            <w:tcW w:w="879" w:type="dxa"/>
            <w:gridSpan w:val="2"/>
          </w:tcPr>
          <w:p w:rsidR="00E50EF5" w:rsidRPr="00A2067B" w:rsidRDefault="00E50EF5" w:rsidP="007C55B9">
            <w:pPr>
              <w:jc w:val="center"/>
              <w:rPr>
                <w:lang w:val="uk-UA"/>
              </w:rPr>
            </w:pPr>
            <w:r w:rsidRPr="00A2067B">
              <w:rPr>
                <w:lang w:val="uk-UA"/>
              </w:rPr>
              <w:t>0,029</w:t>
            </w:r>
          </w:p>
        </w:tc>
        <w:tc>
          <w:tcPr>
            <w:tcW w:w="1100" w:type="dxa"/>
            <w:gridSpan w:val="2"/>
          </w:tcPr>
          <w:p w:rsidR="00E50EF5" w:rsidRPr="00A2067B" w:rsidRDefault="00E50EF5" w:rsidP="007C55B9">
            <w:pPr>
              <w:jc w:val="center"/>
              <w:rPr>
                <w:lang w:val="uk-UA"/>
              </w:rPr>
            </w:pPr>
            <w:r w:rsidRPr="00A2067B">
              <w:rPr>
                <w:lang w:val="uk-UA"/>
              </w:rPr>
              <w:t>0,004</w:t>
            </w:r>
          </w:p>
        </w:tc>
        <w:tc>
          <w:tcPr>
            <w:tcW w:w="876" w:type="dxa"/>
            <w:gridSpan w:val="2"/>
          </w:tcPr>
          <w:p w:rsidR="00E50EF5" w:rsidRPr="00A2067B" w:rsidRDefault="00E50EF5" w:rsidP="007C55B9">
            <w:pPr>
              <w:jc w:val="center"/>
              <w:rPr>
                <w:lang w:val="uk-UA"/>
              </w:rPr>
            </w:pPr>
            <w:r w:rsidRPr="00A2067B">
              <w:rPr>
                <w:lang w:val="uk-UA"/>
              </w:rPr>
              <w:t>0,0122</w:t>
            </w:r>
          </w:p>
        </w:tc>
        <w:tc>
          <w:tcPr>
            <w:tcW w:w="876" w:type="dxa"/>
            <w:gridSpan w:val="2"/>
          </w:tcPr>
          <w:p w:rsidR="00E50EF5" w:rsidRPr="00A2067B" w:rsidRDefault="00E50EF5" w:rsidP="007C55B9">
            <w:pPr>
              <w:jc w:val="center"/>
              <w:rPr>
                <w:lang w:val="uk-UA"/>
              </w:rPr>
            </w:pPr>
            <w:r w:rsidRPr="00A2067B">
              <w:rPr>
                <w:lang w:val="uk-UA"/>
              </w:rPr>
              <w:t>0,0048</w:t>
            </w:r>
          </w:p>
        </w:tc>
        <w:tc>
          <w:tcPr>
            <w:tcW w:w="804" w:type="dxa"/>
          </w:tcPr>
          <w:p w:rsidR="00E50EF5" w:rsidRPr="00A2067B" w:rsidRDefault="00E50EF5" w:rsidP="007C55B9">
            <w:pPr>
              <w:jc w:val="center"/>
              <w:rPr>
                <w:lang w:val="uk-UA"/>
              </w:rPr>
            </w:pPr>
            <w:r w:rsidRPr="00A2067B">
              <w:rPr>
                <w:lang w:val="uk-UA"/>
              </w:rPr>
              <w:t>0,019</w:t>
            </w:r>
          </w:p>
        </w:tc>
        <w:tc>
          <w:tcPr>
            <w:tcW w:w="800" w:type="dxa"/>
          </w:tcPr>
          <w:p w:rsidR="00E50EF5" w:rsidRPr="00A2067B" w:rsidRDefault="00E50EF5" w:rsidP="007C55B9">
            <w:pPr>
              <w:jc w:val="center"/>
              <w:rPr>
                <w:lang w:val="uk-UA"/>
              </w:rPr>
            </w:pPr>
            <w:r w:rsidRPr="00A2067B">
              <w:rPr>
                <w:lang w:val="uk-UA"/>
              </w:rPr>
              <w:t>0,01</w:t>
            </w:r>
          </w:p>
        </w:tc>
      </w:tr>
      <w:tr w:rsidR="00E50EF5" w:rsidRPr="00A2067B" w:rsidTr="007C55B9">
        <w:tc>
          <w:tcPr>
            <w:tcW w:w="520" w:type="dxa"/>
          </w:tcPr>
          <w:p w:rsidR="00E50EF5" w:rsidRPr="00A2067B" w:rsidRDefault="00E50EF5" w:rsidP="007C55B9">
            <w:pPr>
              <w:jc w:val="center"/>
              <w:rPr>
                <w:lang w:val="uk-UA"/>
              </w:rPr>
            </w:pPr>
            <w:r w:rsidRPr="00A2067B">
              <w:rPr>
                <w:lang w:val="uk-UA"/>
              </w:rPr>
              <w:t>2.</w:t>
            </w:r>
          </w:p>
        </w:tc>
        <w:tc>
          <w:tcPr>
            <w:tcW w:w="1068" w:type="dxa"/>
          </w:tcPr>
          <w:p w:rsidR="00E50EF5" w:rsidRPr="00A2067B" w:rsidRDefault="00E50EF5" w:rsidP="007C55B9">
            <w:pPr>
              <w:jc w:val="center"/>
              <w:rPr>
                <w:lang w:val="uk-UA"/>
              </w:rPr>
            </w:pPr>
            <w:r w:rsidRPr="00A2067B">
              <w:rPr>
                <w:lang w:val="uk-UA"/>
              </w:rPr>
              <w:t>05.02.09</w:t>
            </w:r>
          </w:p>
        </w:tc>
        <w:tc>
          <w:tcPr>
            <w:tcW w:w="949" w:type="dxa"/>
            <w:gridSpan w:val="2"/>
          </w:tcPr>
          <w:p w:rsidR="00E50EF5" w:rsidRPr="00A2067B" w:rsidRDefault="00E50EF5" w:rsidP="007C55B9">
            <w:pPr>
              <w:jc w:val="center"/>
              <w:rPr>
                <w:lang w:val="uk-UA"/>
              </w:rPr>
            </w:pPr>
            <w:r w:rsidRPr="00A2067B">
              <w:rPr>
                <w:lang w:val="uk-UA"/>
              </w:rPr>
              <w:t>-</w:t>
            </w:r>
          </w:p>
        </w:tc>
        <w:tc>
          <w:tcPr>
            <w:tcW w:w="973" w:type="dxa"/>
            <w:gridSpan w:val="2"/>
          </w:tcPr>
          <w:p w:rsidR="00E50EF5" w:rsidRPr="00A2067B" w:rsidRDefault="00E50EF5" w:rsidP="007C55B9">
            <w:pPr>
              <w:jc w:val="center"/>
              <w:rPr>
                <w:lang w:val="uk-UA"/>
              </w:rPr>
            </w:pPr>
            <w:r w:rsidRPr="00A2067B">
              <w:rPr>
                <w:lang w:val="uk-UA"/>
              </w:rPr>
              <w:t>0,126</w:t>
            </w:r>
          </w:p>
        </w:tc>
        <w:tc>
          <w:tcPr>
            <w:tcW w:w="977" w:type="dxa"/>
            <w:gridSpan w:val="2"/>
          </w:tcPr>
          <w:p w:rsidR="00E50EF5" w:rsidRPr="00A2067B" w:rsidRDefault="00E50EF5" w:rsidP="007C55B9">
            <w:pPr>
              <w:jc w:val="center"/>
              <w:rPr>
                <w:lang w:val="uk-UA"/>
              </w:rPr>
            </w:pPr>
            <w:r w:rsidRPr="00A2067B">
              <w:rPr>
                <w:lang w:val="uk-UA"/>
              </w:rPr>
              <w:t>0,018</w:t>
            </w:r>
          </w:p>
        </w:tc>
        <w:tc>
          <w:tcPr>
            <w:tcW w:w="967" w:type="dxa"/>
            <w:gridSpan w:val="2"/>
          </w:tcPr>
          <w:p w:rsidR="00E50EF5" w:rsidRPr="00A2067B" w:rsidRDefault="00E50EF5" w:rsidP="007C55B9">
            <w:pPr>
              <w:jc w:val="center"/>
              <w:rPr>
                <w:lang w:val="uk-UA"/>
              </w:rPr>
            </w:pPr>
            <w:r w:rsidRPr="00A2067B">
              <w:rPr>
                <w:lang w:val="uk-UA"/>
              </w:rPr>
              <w:t>6,81</w:t>
            </w:r>
          </w:p>
        </w:tc>
        <w:tc>
          <w:tcPr>
            <w:tcW w:w="1086" w:type="dxa"/>
            <w:gridSpan w:val="2"/>
          </w:tcPr>
          <w:p w:rsidR="00E50EF5" w:rsidRPr="00A2067B" w:rsidRDefault="00E50EF5" w:rsidP="007C55B9">
            <w:pPr>
              <w:jc w:val="center"/>
              <w:rPr>
                <w:lang w:val="uk-UA"/>
              </w:rPr>
            </w:pPr>
            <w:r w:rsidRPr="00A2067B">
              <w:rPr>
                <w:lang w:val="uk-UA"/>
              </w:rPr>
              <w:t>0,279</w:t>
            </w:r>
          </w:p>
        </w:tc>
        <w:tc>
          <w:tcPr>
            <w:tcW w:w="779" w:type="dxa"/>
            <w:gridSpan w:val="2"/>
          </w:tcPr>
          <w:p w:rsidR="00E50EF5" w:rsidRPr="00A2067B" w:rsidRDefault="00E50EF5" w:rsidP="007C55B9">
            <w:pPr>
              <w:jc w:val="center"/>
              <w:rPr>
                <w:lang w:val="uk-UA"/>
              </w:rPr>
            </w:pPr>
            <w:r w:rsidRPr="00A2067B">
              <w:rPr>
                <w:lang w:val="uk-UA"/>
              </w:rPr>
              <w:t>2,59</w:t>
            </w:r>
          </w:p>
        </w:tc>
        <w:tc>
          <w:tcPr>
            <w:tcW w:w="882" w:type="dxa"/>
            <w:gridSpan w:val="2"/>
          </w:tcPr>
          <w:p w:rsidR="00E50EF5" w:rsidRPr="00A2067B" w:rsidRDefault="00E50EF5" w:rsidP="007C55B9">
            <w:pPr>
              <w:jc w:val="center"/>
              <w:rPr>
                <w:lang w:val="uk-UA"/>
              </w:rPr>
            </w:pPr>
            <w:r w:rsidRPr="00A2067B">
              <w:rPr>
                <w:lang w:val="uk-UA"/>
              </w:rPr>
              <w:t>0,0003</w:t>
            </w:r>
          </w:p>
        </w:tc>
        <w:tc>
          <w:tcPr>
            <w:tcW w:w="1035" w:type="dxa"/>
            <w:gridSpan w:val="2"/>
          </w:tcPr>
          <w:p w:rsidR="00E50EF5" w:rsidRPr="00A2067B" w:rsidRDefault="00E50EF5" w:rsidP="007C55B9">
            <w:pPr>
              <w:jc w:val="center"/>
              <w:rPr>
                <w:lang w:val="uk-UA"/>
              </w:rPr>
            </w:pPr>
            <w:r w:rsidRPr="00A2067B">
              <w:rPr>
                <w:lang w:val="uk-UA"/>
              </w:rPr>
              <w:t>0,027</w:t>
            </w:r>
          </w:p>
        </w:tc>
        <w:tc>
          <w:tcPr>
            <w:tcW w:w="879" w:type="dxa"/>
            <w:gridSpan w:val="2"/>
          </w:tcPr>
          <w:p w:rsidR="00E50EF5" w:rsidRPr="00A2067B" w:rsidRDefault="00E50EF5" w:rsidP="007C55B9">
            <w:pPr>
              <w:jc w:val="center"/>
              <w:rPr>
                <w:lang w:val="uk-UA"/>
              </w:rPr>
            </w:pPr>
            <w:r w:rsidRPr="00A2067B">
              <w:rPr>
                <w:lang w:val="uk-UA"/>
              </w:rPr>
              <w:t>0,008</w:t>
            </w:r>
          </w:p>
        </w:tc>
        <w:tc>
          <w:tcPr>
            <w:tcW w:w="1100" w:type="dxa"/>
            <w:gridSpan w:val="2"/>
          </w:tcPr>
          <w:p w:rsidR="00E50EF5" w:rsidRPr="00A2067B" w:rsidRDefault="00E50EF5" w:rsidP="007C55B9">
            <w:pPr>
              <w:jc w:val="center"/>
              <w:rPr>
                <w:lang w:val="uk-UA"/>
              </w:rPr>
            </w:pPr>
            <w:r w:rsidRPr="00A2067B">
              <w:rPr>
                <w:lang w:val="uk-UA"/>
              </w:rPr>
              <w:t>0,0028</w:t>
            </w:r>
          </w:p>
        </w:tc>
        <w:tc>
          <w:tcPr>
            <w:tcW w:w="876" w:type="dxa"/>
            <w:gridSpan w:val="2"/>
          </w:tcPr>
          <w:p w:rsidR="00E50EF5" w:rsidRPr="00A2067B" w:rsidRDefault="00E50EF5" w:rsidP="007C55B9">
            <w:pPr>
              <w:jc w:val="center"/>
              <w:rPr>
                <w:lang w:val="uk-UA"/>
              </w:rPr>
            </w:pPr>
            <w:r w:rsidRPr="00A2067B">
              <w:rPr>
                <w:lang w:val="uk-UA"/>
              </w:rPr>
              <w:t>0,0146</w:t>
            </w:r>
          </w:p>
        </w:tc>
        <w:tc>
          <w:tcPr>
            <w:tcW w:w="876" w:type="dxa"/>
            <w:gridSpan w:val="2"/>
          </w:tcPr>
          <w:p w:rsidR="00E50EF5" w:rsidRPr="00A2067B" w:rsidRDefault="00E50EF5" w:rsidP="007C55B9">
            <w:pPr>
              <w:jc w:val="center"/>
              <w:rPr>
                <w:lang w:val="uk-UA"/>
              </w:rPr>
            </w:pPr>
            <w:r w:rsidRPr="00A2067B">
              <w:rPr>
                <w:lang w:val="uk-UA"/>
              </w:rPr>
              <w:t>0,0064</w:t>
            </w:r>
          </w:p>
        </w:tc>
        <w:tc>
          <w:tcPr>
            <w:tcW w:w="804" w:type="dxa"/>
          </w:tcPr>
          <w:p w:rsidR="00E50EF5" w:rsidRPr="00A2067B" w:rsidRDefault="00E50EF5" w:rsidP="007C55B9">
            <w:pPr>
              <w:jc w:val="center"/>
              <w:rPr>
                <w:lang w:val="uk-UA"/>
              </w:rPr>
            </w:pPr>
            <w:r w:rsidRPr="00A2067B">
              <w:rPr>
                <w:lang w:val="uk-UA"/>
              </w:rPr>
              <w:t>0,008</w:t>
            </w:r>
          </w:p>
        </w:tc>
        <w:tc>
          <w:tcPr>
            <w:tcW w:w="800" w:type="dxa"/>
          </w:tcPr>
          <w:p w:rsidR="00E50EF5" w:rsidRPr="00A2067B" w:rsidRDefault="00E50EF5" w:rsidP="007C55B9">
            <w:pPr>
              <w:jc w:val="center"/>
              <w:rPr>
                <w:lang w:val="uk-UA"/>
              </w:rPr>
            </w:pPr>
            <w:r w:rsidRPr="00A2067B">
              <w:rPr>
                <w:lang w:val="uk-UA"/>
              </w:rPr>
              <w:t>0,057</w:t>
            </w:r>
          </w:p>
        </w:tc>
      </w:tr>
      <w:tr w:rsidR="00E50EF5" w:rsidRPr="00A2067B" w:rsidTr="007C55B9">
        <w:tc>
          <w:tcPr>
            <w:tcW w:w="520" w:type="dxa"/>
          </w:tcPr>
          <w:p w:rsidR="00E50EF5" w:rsidRPr="00A2067B" w:rsidRDefault="00E50EF5" w:rsidP="007C55B9">
            <w:pPr>
              <w:jc w:val="center"/>
              <w:rPr>
                <w:lang w:val="uk-UA"/>
              </w:rPr>
            </w:pPr>
            <w:r w:rsidRPr="00A2067B">
              <w:rPr>
                <w:lang w:val="uk-UA"/>
              </w:rPr>
              <w:t>3.</w:t>
            </w:r>
          </w:p>
        </w:tc>
        <w:tc>
          <w:tcPr>
            <w:tcW w:w="1068" w:type="dxa"/>
          </w:tcPr>
          <w:p w:rsidR="00E50EF5" w:rsidRPr="00A2067B" w:rsidRDefault="00E50EF5" w:rsidP="007C55B9">
            <w:pPr>
              <w:jc w:val="center"/>
              <w:rPr>
                <w:lang w:val="uk-UA"/>
              </w:rPr>
            </w:pPr>
            <w:r w:rsidRPr="00A2067B">
              <w:rPr>
                <w:lang w:val="uk-UA"/>
              </w:rPr>
              <w:t>28.10.09</w:t>
            </w:r>
          </w:p>
        </w:tc>
        <w:tc>
          <w:tcPr>
            <w:tcW w:w="949" w:type="dxa"/>
            <w:gridSpan w:val="2"/>
          </w:tcPr>
          <w:p w:rsidR="00E50EF5" w:rsidRPr="00A2067B" w:rsidRDefault="00E50EF5" w:rsidP="007C55B9">
            <w:pPr>
              <w:jc w:val="center"/>
              <w:rPr>
                <w:lang w:val="uk-UA"/>
              </w:rPr>
            </w:pPr>
            <w:r w:rsidRPr="00A2067B">
              <w:rPr>
                <w:lang w:val="uk-UA"/>
              </w:rPr>
              <w:t>0,30</w:t>
            </w:r>
          </w:p>
        </w:tc>
        <w:tc>
          <w:tcPr>
            <w:tcW w:w="973" w:type="dxa"/>
            <w:gridSpan w:val="2"/>
          </w:tcPr>
          <w:p w:rsidR="00E50EF5" w:rsidRPr="00A2067B" w:rsidRDefault="00E50EF5" w:rsidP="007C55B9">
            <w:pPr>
              <w:jc w:val="center"/>
              <w:rPr>
                <w:lang w:val="uk-UA"/>
              </w:rPr>
            </w:pPr>
            <w:r w:rsidRPr="00A2067B">
              <w:rPr>
                <w:lang w:val="uk-UA"/>
              </w:rPr>
              <w:t>0,062</w:t>
            </w:r>
          </w:p>
        </w:tc>
        <w:tc>
          <w:tcPr>
            <w:tcW w:w="977" w:type="dxa"/>
            <w:gridSpan w:val="2"/>
          </w:tcPr>
          <w:p w:rsidR="00E50EF5" w:rsidRPr="00A2067B" w:rsidRDefault="00E50EF5" w:rsidP="007C55B9">
            <w:pPr>
              <w:jc w:val="center"/>
              <w:rPr>
                <w:lang w:val="uk-UA"/>
              </w:rPr>
            </w:pPr>
            <w:r w:rsidRPr="00A2067B">
              <w:rPr>
                <w:lang w:val="uk-UA"/>
              </w:rPr>
              <w:t>0,044</w:t>
            </w:r>
          </w:p>
        </w:tc>
        <w:tc>
          <w:tcPr>
            <w:tcW w:w="967" w:type="dxa"/>
            <w:gridSpan w:val="2"/>
          </w:tcPr>
          <w:p w:rsidR="00E50EF5" w:rsidRPr="00A2067B" w:rsidRDefault="00E50EF5" w:rsidP="007C55B9">
            <w:pPr>
              <w:jc w:val="center"/>
              <w:rPr>
                <w:lang w:val="uk-UA"/>
              </w:rPr>
            </w:pPr>
            <w:r w:rsidRPr="00A2067B">
              <w:rPr>
                <w:lang w:val="uk-UA"/>
              </w:rPr>
              <w:t>10,83</w:t>
            </w:r>
          </w:p>
        </w:tc>
        <w:tc>
          <w:tcPr>
            <w:tcW w:w="1086" w:type="dxa"/>
            <w:gridSpan w:val="2"/>
          </w:tcPr>
          <w:p w:rsidR="00E50EF5" w:rsidRPr="00A2067B" w:rsidRDefault="00E50EF5" w:rsidP="007C55B9">
            <w:pPr>
              <w:jc w:val="center"/>
              <w:rPr>
                <w:lang w:val="uk-UA"/>
              </w:rPr>
            </w:pPr>
            <w:r w:rsidRPr="00A2067B">
              <w:rPr>
                <w:lang w:val="uk-UA"/>
              </w:rPr>
              <w:t>0,373</w:t>
            </w:r>
          </w:p>
        </w:tc>
        <w:tc>
          <w:tcPr>
            <w:tcW w:w="779" w:type="dxa"/>
            <w:gridSpan w:val="2"/>
          </w:tcPr>
          <w:p w:rsidR="00E50EF5" w:rsidRPr="00A2067B" w:rsidRDefault="00E50EF5" w:rsidP="007C55B9">
            <w:pPr>
              <w:jc w:val="center"/>
              <w:rPr>
                <w:lang w:val="uk-UA"/>
              </w:rPr>
            </w:pPr>
            <w:r w:rsidRPr="00A2067B">
              <w:rPr>
                <w:lang w:val="uk-UA"/>
              </w:rPr>
              <w:t>2,57</w:t>
            </w:r>
          </w:p>
        </w:tc>
        <w:tc>
          <w:tcPr>
            <w:tcW w:w="882" w:type="dxa"/>
            <w:gridSpan w:val="2"/>
          </w:tcPr>
          <w:p w:rsidR="00E50EF5" w:rsidRPr="00A2067B" w:rsidRDefault="00E50EF5" w:rsidP="007C55B9">
            <w:pPr>
              <w:jc w:val="center"/>
              <w:rPr>
                <w:lang w:val="uk-UA"/>
              </w:rPr>
            </w:pPr>
            <w:r w:rsidRPr="00A2067B">
              <w:rPr>
                <w:lang w:val="uk-UA"/>
              </w:rPr>
              <w:t>0,0004</w:t>
            </w:r>
          </w:p>
        </w:tc>
        <w:tc>
          <w:tcPr>
            <w:tcW w:w="1035" w:type="dxa"/>
            <w:gridSpan w:val="2"/>
          </w:tcPr>
          <w:p w:rsidR="00E50EF5" w:rsidRPr="00A2067B" w:rsidRDefault="00E50EF5" w:rsidP="007C55B9">
            <w:pPr>
              <w:jc w:val="center"/>
              <w:rPr>
                <w:lang w:val="uk-UA"/>
              </w:rPr>
            </w:pPr>
            <w:r w:rsidRPr="00A2067B">
              <w:rPr>
                <w:lang w:val="uk-UA"/>
              </w:rPr>
              <w:t>0,0012</w:t>
            </w:r>
          </w:p>
        </w:tc>
        <w:tc>
          <w:tcPr>
            <w:tcW w:w="879" w:type="dxa"/>
            <w:gridSpan w:val="2"/>
          </w:tcPr>
          <w:p w:rsidR="00E50EF5" w:rsidRPr="00A2067B" w:rsidRDefault="00E50EF5" w:rsidP="007C55B9">
            <w:pPr>
              <w:jc w:val="center"/>
              <w:rPr>
                <w:lang w:val="uk-UA"/>
              </w:rPr>
            </w:pPr>
            <w:r w:rsidRPr="00A2067B">
              <w:rPr>
                <w:lang w:val="uk-UA"/>
              </w:rPr>
              <w:t>0,013</w:t>
            </w:r>
          </w:p>
        </w:tc>
        <w:tc>
          <w:tcPr>
            <w:tcW w:w="1100" w:type="dxa"/>
            <w:gridSpan w:val="2"/>
          </w:tcPr>
          <w:p w:rsidR="00E50EF5" w:rsidRPr="00A2067B" w:rsidRDefault="00E50EF5" w:rsidP="007C55B9">
            <w:pPr>
              <w:jc w:val="center"/>
              <w:rPr>
                <w:lang w:val="uk-UA"/>
              </w:rPr>
            </w:pPr>
            <w:r w:rsidRPr="00A2067B">
              <w:rPr>
                <w:lang w:val="uk-UA"/>
              </w:rPr>
              <w:t>0,0035</w:t>
            </w:r>
          </w:p>
        </w:tc>
        <w:tc>
          <w:tcPr>
            <w:tcW w:w="876" w:type="dxa"/>
            <w:gridSpan w:val="2"/>
          </w:tcPr>
          <w:p w:rsidR="00E50EF5" w:rsidRPr="00A2067B" w:rsidRDefault="00E50EF5" w:rsidP="007C55B9">
            <w:pPr>
              <w:jc w:val="center"/>
              <w:rPr>
                <w:lang w:val="uk-UA"/>
              </w:rPr>
            </w:pPr>
            <w:r w:rsidRPr="00A2067B">
              <w:rPr>
                <w:lang w:val="uk-UA"/>
              </w:rPr>
              <w:t>0,014</w:t>
            </w:r>
          </w:p>
        </w:tc>
        <w:tc>
          <w:tcPr>
            <w:tcW w:w="876" w:type="dxa"/>
            <w:gridSpan w:val="2"/>
          </w:tcPr>
          <w:p w:rsidR="00E50EF5" w:rsidRPr="00A2067B" w:rsidRDefault="00E50EF5" w:rsidP="007C55B9">
            <w:pPr>
              <w:jc w:val="center"/>
              <w:rPr>
                <w:lang w:val="uk-UA"/>
              </w:rPr>
            </w:pPr>
            <w:r w:rsidRPr="00A2067B">
              <w:rPr>
                <w:lang w:val="uk-UA"/>
              </w:rPr>
              <w:t>0,063</w:t>
            </w:r>
          </w:p>
        </w:tc>
        <w:tc>
          <w:tcPr>
            <w:tcW w:w="804" w:type="dxa"/>
          </w:tcPr>
          <w:p w:rsidR="00E50EF5" w:rsidRPr="00A2067B" w:rsidRDefault="00E50EF5" w:rsidP="007C55B9">
            <w:pPr>
              <w:jc w:val="center"/>
              <w:rPr>
                <w:lang w:val="uk-UA"/>
              </w:rPr>
            </w:pPr>
            <w:r w:rsidRPr="00A2067B">
              <w:rPr>
                <w:lang w:val="uk-UA"/>
              </w:rPr>
              <w:t>0,020</w:t>
            </w:r>
          </w:p>
        </w:tc>
        <w:tc>
          <w:tcPr>
            <w:tcW w:w="800" w:type="dxa"/>
          </w:tcPr>
          <w:p w:rsidR="00E50EF5" w:rsidRPr="00A2067B" w:rsidRDefault="00E50EF5" w:rsidP="007C55B9">
            <w:pPr>
              <w:jc w:val="center"/>
              <w:rPr>
                <w:lang w:val="uk-UA"/>
              </w:rPr>
            </w:pPr>
            <w:r w:rsidRPr="00A2067B">
              <w:rPr>
                <w:lang w:val="uk-UA"/>
              </w:rPr>
              <w:t>0,045</w:t>
            </w:r>
          </w:p>
        </w:tc>
      </w:tr>
      <w:tr w:rsidR="00E50EF5" w:rsidRPr="00A2067B" w:rsidTr="007C55B9">
        <w:tc>
          <w:tcPr>
            <w:tcW w:w="520" w:type="dxa"/>
          </w:tcPr>
          <w:p w:rsidR="00E50EF5" w:rsidRPr="00A2067B" w:rsidRDefault="00E50EF5" w:rsidP="007C55B9">
            <w:pPr>
              <w:jc w:val="center"/>
              <w:rPr>
                <w:lang w:val="uk-UA"/>
              </w:rPr>
            </w:pPr>
            <w:r w:rsidRPr="00A2067B">
              <w:rPr>
                <w:lang w:val="uk-UA"/>
              </w:rPr>
              <w:t>4.</w:t>
            </w:r>
          </w:p>
        </w:tc>
        <w:tc>
          <w:tcPr>
            <w:tcW w:w="1068" w:type="dxa"/>
          </w:tcPr>
          <w:p w:rsidR="00E50EF5" w:rsidRPr="00A2067B" w:rsidRDefault="00E50EF5" w:rsidP="007C55B9">
            <w:pPr>
              <w:jc w:val="center"/>
              <w:rPr>
                <w:lang w:val="uk-UA"/>
              </w:rPr>
            </w:pPr>
            <w:r w:rsidRPr="00A2067B">
              <w:rPr>
                <w:lang w:val="uk-UA"/>
              </w:rPr>
              <w:t>09.12.10</w:t>
            </w:r>
          </w:p>
        </w:tc>
        <w:tc>
          <w:tcPr>
            <w:tcW w:w="949" w:type="dxa"/>
            <w:gridSpan w:val="2"/>
          </w:tcPr>
          <w:p w:rsidR="00E50EF5" w:rsidRPr="00A2067B" w:rsidRDefault="00E50EF5" w:rsidP="007C55B9">
            <w:pPr>
              <w:jc w:val="center"/>
              <w:rPr>
                <w:lang w:val="uk-UA"/>
              </w:rPr>
            </w:pPr>
            <w:r w:rsidRPr="00A2067B">
              <w:rPr>
                <w:lang w:val="uk-UA"/>
              </w:rPr>
              <w:t>0,15</w:t>
            </w:r>
          </w:p>
        </w:tc>
        <w:tc>
          <w:tcPr>
            <w:tcW w:w="973" w:type="dxa"/>
            <w:gridSpan w:val="2"/>
          </w:tcPr>
          <w:p w:rsidR="00E50EF5" w:rsidRPr="00A2067B" w:rsidRDefault="00E50EF5" w:rsidP="007C55B9">
            <w:pPr>
              <w:jc w:val="center"/>
              <w:rPr>
                <w:lang w:val="uk-UA"/>
              </w:rPr>
            </w:pPr>
            <w:r w:rsidRPr="00A2067B">
              <w:rPr>
                <w:lang w:val="uk-UA"/>
              </w:rPr>
              <w:t>0,080</w:t>
            </w:r>
          </w:p>
        </w:tc>
        <w:tc>
          <w:tcPr>
            <w:tcW w:w="977" w:type="dxa"/>
            <w:gridSpan w:val="2"/>
          </w:tcPr>
          <w:p w:rsidR="00E50EF5" w:rsidRPr="00A2067B" w:rsidRDefault="00E50EF5" w:rsidP="007C55B9">
            <w:pPr>
              <w:jc w:val="center"/>
              <w:rPr>
                <w:lang w:val="uk-UA"/>
              </w:rPr>
            </w:pPr>
            <w:r w:rsidRPr="00A2067B">
              <w:rPr>
                <w:lang w:val="uk-UA"/>
              </w:rPr>
              <w:t>0,064</w:t>
            </w:r>
          </w:p>
        </w:tc>
        <w:tc>
          <w:tcPr>
            <w:tcW w:w="967" w:type="dxa"/>
            <w:gridSpan w:val="2"/>
          </w:tcPr>
          <w:p w:rsidR="00E50EF5" w:rsidRPr="00A2067B" w:rsidRDefault="00E50EF5" w:rsidP="007C55B9">
            <w:pPr>
              <w:jc w:val="center"/>
              <w:rPr>
                <w:lang w:val="uk-UA"/>
              </w:rPr>
            </w:pPr>
            <w:r w:rsidRPr="00A2067B">
              <w:rPr>
                <w:lang w:val="uk-UA"/>
              </w:rPr>
              <w:t>-</w:t>
            </w:r>
          </w:p>
        </w:tc>
        <w:tc>
          <w:tcPr>
            <w:tcW w:w="1086" w:type="dxa"/>
            <w:gridSpan w:val="2"/>
          </w:tcPr>
          <w:p w:rsidR="00E50EF5" w:rsidRPr="00A2067B" w:rsidRDefault="00E50EF5" w:rsidP="007C55B9">
            <w:pPr>
              <w:jc w:val="center"/>
              <w:rPr>
                <w:lang w:val="uk-UA"/>
              </w:rPr>
            </w:pPr>
            <w:r w:rsidRPr="00A2067B">
              <w:rPr>
                <w:lang w:val="uk-UA"/>
              </w:rPr>
              <w:t>0,397</w:t>
            </w:r>
          </w:p>
        </w:tc>
        <w:tc>
          <w:tcPr>
            <w:tcW w:w="779" w:type="dxa"/>
            <w:gridSpan w:val="2"/>
          </w:tcPr>
          <w:p w:rsidR="00E50EF5" w:rsidRPr="00A2067B" w:rsidRDefault="00E50EF5" w:rsidP="007C55B9">
            <w:pPr>
              <w:jc w:val="center"/>
              <w:rPr>
                <w:lang w:val="uk-UA"/>
              </w:rPr>
            </w:pPr>
            <w:r w:rsidRPr="00A2067B">
              <w:rPr>
                <w:lang w:val="uk-UA"/>
              </w:rPr>
              <w:t>2,03</w:t>
            </w:r>
          </w:p>
        </w:tc>
        <w:tc>
          <w:tcPr>
            <w:tcW w:w="882" w:type="dxa"/>
            <w:gridSpan w:val="2"/>
          </w:tcPr>
          <w:p w:rsidR="00E50EF5" w:rsidRPr="00A2067B" w:rsidRDefault="00E50EF5" w:rsidP="007C55B9">
            <w:pPr>
              <w:jc w:val="center"/>
              <w:rPr>
                <w:lang w:val="uk-UA"/>
              </w:rPr>
            </w:pPr>
            <w:r w:rsidRPr="00A2067B">
              <w:rPr>
                <w:lang w:val="uk-UA"/>
              </w:rPr>
              <w:t>0,0001</w:t>
            </w:r>
          </w:p>
        </w:tc>
        <w:tc>
          <w:tcPr>
            <w:tcW w:w="1035" w:type="dxa"/>
            <w:gridSpan w:val="2"/>
          </w:tcPr>
          <w:p w:rsidR="00E50EF5" w:rsidRPr="00A2067B" w:rsidRDefault="00E50EF5" w:rsidP="007C55B9">
            <w:pPr>
              <w:jc w:val="center"/>
              <w:rPr>
                <w:lang w:val="uk-UA"/>
              </w:rPr>
            </w:pPr>
            <w:r w:rsidRPr="00A2067B">
              <w:rPr>
                <w:lang w:val="uk-UA"/>
              </w:rPr>
              <w:t>0,0011</w:t>
            </w:r>
          </w:p>
        </w:tc>
        <w:tc>
          <w:tcPr>
            <w:tcW w:w="879" w:type="dxa"/>
            <w:gridSpan w:val="2"/>
          </w:tcPr>
          <w:p w:rsidR="00E50EF5" w:rsidRPr="00A2067B" w:rsidRDefault="00E50EF5" w:rsidP="007C55B9">
            <w:pPr>
              <w:jc w:val="center"/>
              <w:rPr>
                <w:lang w:val="uk-UA"/>
              </w:rPr>
            </w:pPr>
            <w:r w:rsidRPr="00A2067B">
              <w:rPr>
                <w:lang w:val="uk-UA"/>
              </w:rPr>
              <w:t>0,014</w:t>
            </w:r>
          </w:p>
        </w:tc>
        <w:tc>
          <w:tcPr>
            <w:tcW w:w="1100" w:type="dxa"/>
            <w:gridSpan w:val="2"/>
          </w:tcPr>
          <w:p w:rsidR="00E50EF5" w:rsidRPr="00A2067B" w:rsidRDefault="00E50EF5" w:rsidP="007C55B9">
            <w:pPr>
              <w:jc w:val="center"/>
              <w:rPr>
                <w:lang w:val="uk-UA"/>
              </w:rPr>
            </w:pPr>
            <w:r w:rsidRPr="00A2067B">
              <w:rPr>
                <w:lang w:val="uk-UA"/>
              </w:rPr>
              <w:t xml:space="preserve">0,0037 </w:t>
            </w:r>
          </w:p>
        </w:tc>
        <w:tc>
          <w:tcPr>
            <w:tcW w:w="876" w:type="dxa"/>
            <w:gridSpan w:val="2"/>
          </w:tcPr>
          <w:p w:rsidR="00E50EF5" w:rsidRPr="00A2067B" w:rsidRDefault="00E50EF5" w:rsidP="007C55B9">
            <w:pPr>
              <w:jc w:val="center"/>
              <w:rPr>
                <w:lang w:val="uk-UA"/>
              </w:rPr>
            </w:pPr>
            <w:r w:rsidRPr="00A2067B">
              <w:rPr>
                <w:lang w:val="uk-UA"/>
              </w:rPr>
              <w:t>0,024</w:t>
            </w:r>
          </w:p>
        </w:tc>
        <w:tc>
          <w:tcPr>
            <w:tcW w:w="876" w:type="dxa"/>
            <w:gridSpan w:val="2"/>
          </w:tcPr>
          <w:p w:rsidR="00E50EF5" w:rsidRPr="00A2067B" w:rsidRDefault="00E50EF5" w:rsidP="007C55B9">
            <w:pPr>
              <w:jc w:val="center"/>
              <w:rPr>
                <w:lang w:val="uk-UA"/>
              </w:rPr>
            </w:pPr>
            <w:r w:rsidRPr="00A2067B">
              <w:rPr>
                <w:lang w:val="uk-UA"/>
              </w:rPr>
              <w:t>0,0065</w:t>
            </w:r>
          </w:p>
        </w:tc>
        <w:tc>
          <w:tcPr>
            <w:tcW w:w="804" w:type="dxa"/>
          </w:tcPr>
          <w:p w:rsidR="00E50EF5" w:rsidRPr="00A2067B" w:rsidRDefault="00E50EF5" w:rsidP="007C55B9">
            <w:pPr>
              <w:jc w:val="center"/>
              <w:rPr>
                <w:lang w:val="uk-UA"/>
              </w:rPr>
            </w:pPr>
            <w:r w:rsidRPr="00A2067B">
              <w:rPr>
                <w:lang w:val="uk-UA"/>
              </w:rPr>
              <w:t>0,040</w:t>
            </w:r>
          </w:p>
        </w:tc>
        <w:tc>
          <w:tcPr>
            <w:tcW w:w="800" w:type="dxa"/>
          </w:tcPr>
          <w:p w:rsidR="00E50EF5" w:rsidRPr="00A2067B" w:rsidRDefault="00E50EF5" w:rsidP="007C55B9">
            <w:pPr>
              <w:jc w:val="center"/>
              <w:rPr>
                <w:lang w:val="uk-UA"/>
              </w:rPr>
            </w:pPr>
            <w:r w:rsidRPr="00A2067B">
              <w:rPr>
                <w:lang w:val="uk-UA"/>
              </w:rPr>
              <w:t>0,014</w:t>
            </w:r>
          </w:p>
        </w:tc>
      </w:tr>
      <w:tr w:rsidR="00E50EF5" w:rsidRPr="00A2067B" w:rsidTr="007C55B9">
        <w:tc>
          <w:tcPr>
            <w:tcW w:w="520" w:type="dxa"/>
          </w:tcPr>
          <w:p w:rsidR="00E50EF5" w:rsidRPr="00A2067B" w:rsidRDefault="00E50EF5" w:rsidP="007C55B9">
            <w:pPr>
              <w:jc w:val="center"/>
              <w:rPr>
                <w:lang w:val="uk-UA"/>
              </w:rPr>
            </w:pPr>
            <w:r w:rsidRPr="00A2067B">
              <w:rPr>
                <w:lang w:val="uk-UA"/>
              </w:rPr>
              <w:t>5.</w:t>
            </w:r>
          </w:p>
        </w:tc>
        <w:tc>
          <w:tcPr>
            <w:tcW w:w="1068" w:type="dxa"/>
          </w:tcPr>
          <w:p w:rsidR="00E50EF5" w:rsidRPr="00A2067B" w:rsidRDefault="00E50EF5" w:rsidP="007C55B9">
            <w:pPr>
              <w:jc w:val="center"/>
              <w:rPr>
                <w:lang w:val="uk-UA"/>
              </w:rPr>
            </w:pPr>
            <w:r w:rsidRPr="00A2067B">
              <w:rPr>
                <w:lang w:val="uk-UA"/>
              </w:rPr>
              <w:t>18.05.10</w:t>
            </w:r>
          </w:p>
        </w:tc>
        <w:tc>
          <w:tcPr>
            <w:tcW w:w="949" w:type="dxa"/>
            <w:gridSpan w:val="2"/>
          </w:tcPr>
          <w:p w:rsidR="00E50EF5" w:rsidRPr="00A2067B" w:rsidRDefault="00E50EF5" w:rsidP="007C55B9">
            <w:pPr>
              <w:jc w:val="center"/>
              <w:rPr>
                <w:lang w:val="uk-UA"/>
              </w:rPr>
            </w:pPr>
            <w:r w:rsidRPr="00A2067B">
              <w:rPr>
                <w:lang w:val="uk-UA"/>
              </w:rPr>
              <w:t>0,05</w:t>
            </w:r>
          </w:p>
        </w:tc>
        <w:tc>
          <w:tcPr>
            <w:tcW w:w="973" w:type="dxa"/>
            <w:gridSpan w:val="2"/>
          </w:tcPr>
          <w:p w:rsidR="00E50EF5" w:rsidRPr="00A2067B" w:rsidRDefault="00E50EF5" w:rsidP="007C55B9">
            <w:pPr>
              <w:jc w:val="center"/>
              <w:rPr>
                <w:lang w:val="uk-UA"/>
              </w:rPr>
            </w:pPr>
            <w:r w:rsidRPr="00A2067B">
              <w:rPr>
                <w:lang w:val="uk-UA"/>
              </w:rPr>
              <w:t>0,084</w:t>
            </w:r>
          </w:p>
        </w:tc>
        <w:tc>
          <w:tcPr>
            <w:tcW w:w="977" w:type="dxa"/>
            <w:gridSpan w:val="2"/>
          </w:tcPr>
          <w:p w:rsidR="00E50EF5" w:rsidRPr="00A2067B" w:rsidRDefault="00E50EF5" w:rsidP="007C55B9">
            <w:pPr>
              <w:jc w:val="center"/>
              <w:rPr>
                <w:lang w:val="uk-UA"/>
              </w:rPr>
            </w:pPr>
            <w:r w:rsidRPr="00A2067B">
              <w:rPr>
                <w:lang w:val="uk-UA"/>
              </w:rPr>
              <w:t>0,007</w:t>
            </w:r>
          </w:p>
        </w:tc>
        <w:tc>
          <w:tcPr>
            <w:tcW w:w="967" w:type="dxa"/>
            <w:gridSpan w:val="2"/>
          </w:tcPr>
          <w:p w:rsidR="00E50EF5" w:rsidRPr="00A2067B" w:rsidRDefault="00E50EF5" w:rsidP="007C55B9">
            <w:pPr>
              <w:jc w:val="center"/>
              <w:rPr>
                <w:lang w:val="uk-UA"/>
              </w:rPr>
            </w:pPr>
            <w:r w:rsidRPr="00A2067B">
              <w:rPr>
                <w:lang w:val="uk-UA"/>
              </w:rPr>
              <w:t>3,70</w:t>
            </w:r>
          </w:p>
        </w:tc>
        <w:tc>
          <w:tcPr>
            <w:tcW w:w="1086" w:type="dxa"/>
            <w:gridSpan w:val="2"/>
          </w:tcPr>
          <w:p w:rsidR="00E50EF5" w:rsidRPr="00A2067B" w:rsidRDefault="00E50EF5" w:rsidP="007C55B9">
            <w:pPr>
              <w:jc w:val="center"/>
              <w:rPr>
                <w:lang w:val="uk-UA"/>
              </w:rPr>
            </w:pPr>
            <w:r w:rsidRPr="00A2067B">
              <w:rPr>
                <w:lang w:val="uk-UA"/>
              </w:rPr>
              <w:t>10,06</w:t>
            </w:r>
          </w:p>
        </w:tc>
        <w:tc>
          <w:tcPr>
            <w:tcW w:w="779" w:type="dxa"/>
            <w:gridSpan w:val="2"/>
          </w:tcPr>
          <w:p w:rsidR="00E50EF5" w:rsidRPr="00A2067B" w:rsidRDefault="00E50EF5" w:rsidP="007C55B9">
            <w:pPr>
              <w:jc w:val="center"/>
              <w:rPr>
                <w:lang w:val="uk-UA"/>
              </w:rPr>
            </w:pPr>
            <w:r w:rsidRPr="00A2067B">
              <w:rPr>
                <w:lang w:val="uk-UA"/>
              </w:rPr>
              <w:t>2,68</w:t>
            </w:r>
          </w:p>
        </w:tc>
        <w:tc>
          <w:tcPr>
            <w:tcW w:w="882" w:type="dxa"/>
            <w:gridSpan w:val="2"/>
          </w:tcPr>
          <w:p w:rsidR="00E50EF5" w:rsidRPr="00A2067B" w:rsidRDefault="00E50EF5" w:rsidP="007C55B9">
            <w:pPr>
              <w:jc w:val="center"/>
              <w:rPr>
                <w:lang w:val="uk-UA"/>
              </w:rPr>
            </w:pPr>
            <w:r w:rsidRPr="00A2067B">
              <w:rPr>
                <w:lang w:val="uk-UA"/>
              </w:rPr>
              <w:t>0,0002</w:t>
            </w:r>
          </w:p>
        </w:tc>
        <w:tc>
          <w:tcPr>
            <w:tcW w:w="1035" w:type="dxa"/>
            <w:gridSpan w:val="2"/>
          </w:tcPr>
          <w:p w:rsidR="00E50EF5" w:rsidRPr="00A2067B" w:rsidRDefault="00E50EF5" w:rsidP="007C55B9">
            <w:pPr>
              <w:jc w:val="center"/>
              <w:rPr>
                <w:lang w:val="uk-UA"/>
              </w:rPr>
            </w:pPr>
            <w:r w:rsidRPr="00A2067B">
              <w:rPr>
                <w:lang w:val="uk-UA"/>
              </w:rPr>
              <w:t>0,0043</w:t>
            </w:r>
          </w:p>
        </w:tc>
        <w:tc>
          <w:tcPr>
            <w:tcW w:w="879" w:type="dxa"/>
            <w:gridSpan w:val="2"/>
          </w:tcPr>
          <w:p w:rsidR="00E50EF5" w:rsidRPr="00A2067B" w:rsidRDefault="00E50EF5" w:rsidP="007C55B9">
            <w:pPr>
              <w:jc w:val="center"/>
              <w:rPr>
                <w:lang w:val="uk-UA"/>
              </w:rPr>
            </w:pPr>
            <w:r w:rsidRPr="00A2067B">
              <w:rPr>
                <w:lang w:val="uk-UA"/>
              </w:rPr>
              <w:t>0,013</w:t>
            </w:r>
          </w:p>
        </w:tc>
        <w:tc>
          <w:tcPr>
            <w:tcW w:w="1100" w:type="dxa"/>
            <w:gridSpan w:val="2"/>
          </w:tcPr>
          <w:p w:rsidR="00E50EF5" w:rsidRPr="00A2067B" w:rsidRDefault="00E50EF5" w:rsidP="007C55B9">
            <w:pPr>
              <w:jc w:val="center"/>
              <w:rPr>
                <w:lang w:val="uk-UA"/>
              </w:rPr>
            </w:pPr>
            <w:r w:rsidRPr="00A2067B">
              <w:rPr>
                <w:lang w:val="uk-UA"/>
              </w:rPr>
              <w:t>0,0044</w:t>
            </w:r>
          </w:p>
        </w:tc>
        <w:tc>
          <w:tcPr>
            <w:tcW w:w="876" w:type="dxa"/>
            <w:gridSpan w:val="2"/>
          </w:tcPr>
          <w:p w:rsidR="00E50EF5" w:rsidRPr="00A2067B" w:rsidRDefault="00E50EF5" w:rsidP="007C55B9">
            <w:pPr>
              <w:jc w:val="center"/>
              <w:rPr>
                <w:lang w:val="uk-UA"/>
              </w:rPr>
            </w:pPr>
            <w:r w:rsidRPr="00A2067B">
              <w:rPr>
                <w:lang w:val="uk-UA"/>
              </w:rPr>
              <w:t>0,0039</w:t>
            </w:r>
          </w:p>
        </w:tc>
        <w:tc>
          <w:tcPr>
            <w:tcW w:w="876" w:type="dxa"/>
            <w:gridSpan w:val="2"/>
          </w:tcPr>
          <w:p w:rsidR="00E50EF5" w:rsidRPr="00A2067B" w:rsidRDefault="00E50EF5" w:rsidP="007C55B9">
            <w:pPr>
              <w:jc w:val="center"/>
              <w:rPr>
                <w:lang w:val="uk-UA"/>
              </w:rPr>
            </w:pPr>
            <w:r w:rsidRPr="00A2067B">
              <w:rPr>
                <w:lang w:val="uk-UA"/>
              </w:rPr>
              <w:t>0,0073</w:t>
            </w:r>
          </w:p>
        </w:tc>
        <w:tc>
          <w:tcPr>
            <w:tcW w:w="804" w:type="dxa"/>
          </w:tcPr>
          <w:p w:rsidR="00E50EF5" w:rsidRPr="00A2067B" w:rsidRDefault="00E50EF5" w:rsidP="007C55B9">
            <w:pPr>
              <w:jc w:val="center"/>
              <w:rPr>
                <w:lang w:val="uk-UA"/>
              </w:rPr>
            </w:pPr>
            <w:r w:rsidRPr="00A2067B">
              <w:rPr>
                <w:lang w:val="uk-UA"/>
              </w:rPr>
              <w:t>0,009</w:t>
            </w:r>
          </w:p>
        </w:tc>
        <w:tc>
          <w:tcPr>
            <w:tcW w:w="800" w:type="dxa"/>
          </w:tcPr>
          <w:p w:rsidR="00E50EF5" w:rsidRPr="00A2067B" w:rsidRDefault="00E50EF5" w:rsidP="007C55B9">
            <w:pPr>
              <w:jc w:val="center"/>
              <w:rPr>
                <w:lang w:val="uk-UA"/>
              </w:rPr>
            </w:pPr>
            <w:r w:rsidRPr="00A2067B">
              <w:rPr>
                <w:lang w:val="uk-UA"/>
              </w:rPr>
              <w:t>0,013</w:t>
            </w:r>
          </w:p>
        </w:tc>
      </w:tr>
      <w:tr w:rsidR="00E50EF5" w:rsidRPr="00A2067B" w:rsidTr="007C55B9">
        <w:tc>
          <w:tcPr>
            <w:tcW w:w="520" w:type="dxa"/>
          </w:tcPr>
          <w:p w:rsidR="00E50EF5" w:rsidRPr="00A2067B" w:rsidRDefault="00E50EF5" w:rsidP="007C55B9">
            <w:pPr>
              <w:jc w:val="center"/>
              <w:rPr>
                <w:lang w:val="uk-UA"/>
              </w:rPr>
            </w:pPr>
            <w:r w:rsidRPr="00A2067B">
              <w:rPr>
                <w:lang w:val="uk-UA"/>
              </w:rPr>
              <w:t>6.</w:t>
            </w:r>
          </w:p>
        </w:tc>
        <w:tc>
          <w:tcPr>
            <w:tcW w:w="1068" w:type="dxa"/>
          </w:tcPr>
          <w:p w:rsidR="00E50EF5" w:rsidRPr="00A2067B" w:rsidRDefault="00E50EF5" w:rsidP="007C55B9">
            <w:pPr>
              <w:jc w:val="center"/>
              <w:rPr>
                <w:lang w:val="uk-UA"/>
              </w:rPr>
            </w:pPr>
            <w:r w:rsidRPr="00A2067B">
              <w:rPr>
                <w:lang w:val="uk-UA"/>
              </w:rPr>
              <w:t>28.10.10</w:t>
            </w:r>
          </w:p>
        </w:tc>
        <w:tc>
          <w:tcPr>
            <w:tcW w:w="949" w:type="dxa"/>
            <w:gridSpan w:val="2"/>
          </w:tcPr>
          <w:p w:rsidR="00E50EF5" w:rsidRPr="00A2067B" w:rsidRDefault="00E50EF5" w:rsidP="007C55B9">
            <w:pPr>
              <w:jc w:val="center"/>
              <w:rPr>
                <w:lang w:val="uk-UA"/>
              </w:rPr>
            </w:pPr>
            <w:r w:rsidRPr="00A2067B">
              <w:rPr>
                <w:lang w:val="uk-UA"/>
              </w:rPr>
              <w:t>0,05</w:t>
            </w:r>
          </w:p>
        </w:tc>
        <w:tc>
          <w:tcPr>
            <w:tcW w:w="973" w:type="dxa"/>
            <w:gridSpan w:val="2"/>
          </w:tcPr>
          <w:p w:rsidR="00E50EF5" w:rsidRPr="00A2067B" w:rsidRDefault="00E50EF5" w:rsidP="007C55B9">
            <w:pPr>
              <w:jc w:val="center"/>
              <w:rPr>
                <w:lang w:val="uk-UA"/>
              </w:rPr>
            </w:pPr>
            <w:r w:rsidRPr="00A2067B">
              <w:rPr>
                <w:lang w:val="uk-UA"/>
              </w:rPr>
              <w:t>0,196</w:t>
            </w:r>
          </w:p>
        </w:tc>
        <w:tc>
          <w:tcPr>
            <w:tcW w:w="977" w:type="dxa"/>
            <w:gridSpan w:val="2"/>
          </w:tcPr>
          <w:p w:rsidR="00E50EF5" w:rsidRPr="00A2067B" w:rsidRDefault="00E50EF5" w:rsidP="007C55B9">
            <w:pPr>
              <w:jc w:val="center"/>
              <w:rPr>
                <w:lang w:val="uk-UA"/>
              </w:rPr>
            </w:pPr>
            <w:r w:rsidRPr="00A2067B">
              <w:rPr>
                <w:lang w:val="uk-UA"/>
              </w:rPr>
              <w:t>0,06</w:t>
            </w:r>
          </w:p>
        </w:tc>
        <w:tc>
          <w:tcPr>
            <w:tcW w:w="967" w:type="dxa"/>
            <w:gridSpan w:val="2"/>
          </w:tcPr>
          <w:p w:rsidR="00E50EF5" w:rsidRPr="00A2067B" w:rsidRDefault="00E50EF5" w:rsidP="007C55B9">
            <w:pPr>
              <w:jc w:val="center"/>
              <w:rPr>
                <w:lang w:val="uk-UA"/>
              </w:rPr>
            </w:pPr>
            <w:r w:rsidRPr="00A2067B">
              <w:rPr>
                <w:lang w:val="uk-UA"/>
              </w:rPr>
              <w:t>10,37</w:t>
            </w:r>
          </w:p>
        </w:tc>
        <w:tc>
          <w:tcPr>
            <w:tcW w:w="1086" w:type="dxa"/>
            <w:gridSpan w:val="2"/>
          </w:tcPr>
          <w:p w:rsidR="00E50EF5" w:rsidRPr="00A2067B" w:rsidRDefault="00E50EF5" w:rsidP="007C55B9">
            <w:pPr>
              <w:jc w:val="center"/>
              <w:rPr>
                <w:lang w:val="uk-UA"/>
              </w:rPr>
            </w:pPr>
            <w:r w:rsidRPr="00A2067B">
              <w:rPr>
                <w:lang w:val="uk-UA"/>
              </w:rPr>
              <w:t>0,122</w:t>
            </w:r>
          </w:p>
        </w:tc>
        <w:tc>
          <w:tcPr>
            <w:tcW w:w="779" w:type="dxa"/>
            <w:gridSpan w:val="2"/>
          </w:tcPr>
          <w:p w:rsidR="00E50EF5" w:rsidRPr="00A2067B" w:rsidRDefault="00E50EF5" w:rsidP="007C55B9">
            <w:pPr>
              <w:jc w:val="center"/>
              <w:rPr>
                <w:lang w:val="uk-UA"/>
              </w:rPr>
            </w:pPr>
            <w:r w:rsidRPr="00A2067B">
              <w:rPr>
                <w:lang w:val="uk-UA"/>
              </w:rPr>
              <w:t>9,01</w:t>
            </w:r>
          </w:p>
        </w:tc>
        <w:tc>
          <w:tcPr>
            <w:tcW w:w="882" w:type="dxa"/>
            <w:gridSpan w:val="2"/>
          </w:tcPr>
          <w:p w:rsidR="00E50EF5" w:rsidRPr="00A2067B" w:rsidRDefault="00E50EF5" w:rsidP="007C55B9">
            <w:pPr>
              <w:jc w:val="center"/>
              <w:rPr>
                <w:lang w:val="uk-UA"/>
              </w:rPr>
            </w:pPr>
            <w:r w:rsidRPr="00A2067B">
              <w:rPr>
                <w:lang w:val="uk-UA"/>
              </w:rPr>
              <w:t>0,0005</w:t>
            </w:r>
          </w:p>
        </w:tc>
        <w:tc>
          <w:tcPr>
            <w:tcW w:w="1035" w:type="dxa"/>
            <w:gridSpan w:val="2"/>
          </w:tcPr>
          <w:p w:rsidR="00E50EF5" w:rsidRPr="00A2067B" w:rsidRDefault="00E50EF5" w:rsidP="007C55B9">
            <w:pPr>
              <w:jc w:val="center"/>
              <w:rPr>
                <w:lang w:val="uk-UA"/>
              </w:rPr>
            </w:pPr>
            <w:r w:rsidRPr="00A2067B">
              <w:rPr>
                <w:lang w:val="uk-UA"/>
              </w:rPr>
              <w:t>0,0012</w:t>
            </w:r>
          </w:p>
        </w:tc>
        <w:tc>
          <w:tcPr>
            <w:tcW w:w="879" w:type="dxa"/>
            <w:gridSpan w:val="2"/>
          </w:tcPr>
          <w:p w:rsidR="00E50EF5" w:rsidRPr="00A2067B" w:rsidRDefault="00E50EF5" w:rsidP="007C55B9">
            <w:pPr>
              <w:jc w:val="center"/>
              <w:rPr>
                <w:lang w:val="uk-UA"/>
              </w:rPr>
            </w:pPr>
            <w:r w:rsidRPr="00A2067B">
              <w:rPr>
                <w:lang w:val="uk-UA"/>
              </w:rPr>
              <w:t>0,037</w:t>
            </w:r>
          </w:p>
        </w:tc>
        <w:tc>
          <w:tcPr>
            <w:tcW w:w="1100" w:type="dxa"/>
            <w:gridSpan w:val="2"/>
          </w:tcPr>
          <w:p w:rsidR="00E50EF5" w:rsidRPr="00A2067B" w:rsidRDefault="00E50EF5" w:rsidP="007C55B9">
            <w:pPr>
              <w:jc w:val="center"/>
              <w:rPr>
                <w:lang w:val="uk-UA"/>
              </w:rPr>
            </w:pPr>
            <w:r w:rsidRPr="00A2067B">
              <w:rPr>
                <w:lang w:val="uk-UA"/>
              </w:rPr>
              <w:t xml:space="preserve">0,0034 </w:t>
            </w:r>
          </w:p>
        </w:tc>
        <w:tc>
          <w:tcPr>
            <w:tcW w:w="876" w:type="dxa"/>
            <w:gridSpan w:val="2"/>
          </w:tcPr>
          <w:p w:rsidR="00E50EF5" w:rsidRPr="00A2067B" w:rsidRDefault="00E50EF5" w:rsidP="007C55B9">
            <w:pPr>
              <w:jc w:val="center"/>
              <w:rPr>
                <w:lang w:val="uk-UA"/>
              </w:rPr>
            </w:pPr>
            <w:r w:rsidRPr="00A2067B">
              <w:rPr>
                <w:lang w:val="uk-UA"/>
              </w:rPr>
              <w:t>0,035</w:t>
            </w:r>
          </w:p>
        </w:tc>
        <w:tc>
          <w:tcPr>
            <w:tcW w:w="876" w:type="dxa"/>
            <w:gridSpan w:val="2"/>
          </w:tcPr>
          <w:p w:rsidR="00E50EF5" w:rsidRPr="00A2067B" w:rsidRDefault="00E50EF5" w:rsidP="007C55B9">
            <w:pPr>
              <w:jc w:val="center"/>
              <w:rPr>
                <w:lang w:val="uk-UA"/>
              </w:rPr>
            </w:pPr>
            <w:r w:rsidRPr="00A2067B">
              <w:rPr>
                <w:lang w:val="uk-UA"/>
              </w:rPr>
              <w:t>0,0072</w:t>
            </w:r>
          </w:p>
        </w:tc>
        <w:tc>
          <w:tcPr>
            <w:tcW w:w="804" w:type="dxa"/>
          </w:tcPr>
          <w:p w:rsidR="00E50EF5" w:rsidRPr="00A2067B" w:rsidRDefault="00E50EF5" w:rsidP="007C55B9">
            <w:pPr>
              <w:jc w:val="center"/>
              <w:rPr>
                <w:lang w:val="uk-UA"/>
              </w:rPr>
            </w:pPr>
            <w:r w:rsidRPr="00A2067B">
              <w:rPr>
                <w:lang w:val="uk-UA"/>
              </w:rPr>
              <w:t>0,045</w:t>
            </w:r>
          </w:p>
        </w:tc>
        <w:tc>
          <w:tcPr>
            <w:tcW w:w="800" w:type="dxa"/>
          </w:tcPr>
          <w:p w:rsidR="00E50EF5" w:rsidRPr="00A2067B" w:rsidRDefault="00E50EF5" w:rsidP="007C55B9">
            <w:pPr>
              <w:jc w:val="center"/>
              <w:rPr>
                <w:lang w:val="uk-UA"/>
              </w:rPr>
            </w:pPr>
            <w:r w:rsidRPr="00A2067B">
              <w:rPr>
                <w:lang w:val="uk-UA"/>
              </w:rPr>
              <w:t>0,036</w:t>
            </w:r>
          </w:p>
        </w:tc>
      </w:tr>
      <w:tr w:rsidR="00E50EF5" w:rsidRPr="00A2067B" w:rsidTr="007C55B9">
        <w:tc>
          <w:tcPr>
            <w:tcW w:w="520" w:type="dxa"/>
          </w:tcPr>
          <w:p w:rsidR="00E50EF5" w:rsidRPr="00A2067B" w:rsidRDefault="00E50EF5" w:rsidP="007C55B9">
            <w:pPr>
              <w:jc w:val="center"/>
              <w:rPr>
                <w:lang w:val="uk-UA"/>
              </w:rPr>
            </w:pPr>
            <w:r w:rsidRPr="00A2067B">
              <w:rPr>
                <w:lang w:val="uk-UA"/>
              </w:rPr>
              <w:t>7.</w:t>
            </w:r>
          </w:p>
        </w:tc>
        <w:tc>
          <w:tcPr>
            <w:tcW w:w="1068" w:type="dxa"/>
          </w:tcPr>
          <w:p w:rsidR="00E50EF5" w:rsidRPr="00A2067B" w:rsidRDefault="00E50EF5" w:rsidP="007C55B9">
            <w:pPr>
              <w:jc w:val="center"/>
              <w:rPr>
                <w:lang w:val="uk-UA"/>
              </w:rPr>
            </w:pPr>
            <w:r w:rsidRPr="00A2067B">
              <w:rPr>
                <w:lang w:val="uk-UA"/>
              </w:rPr>
              <w:t>30.10.11</w:t>
            </w:r>
          </w:p>
        </w:tc>
        <w:tc>
          <w:tcPr>
            <w:tcW w:w="937" w:type="dxa"/>
          </w:tcPr>
          <w:p w:rsidR="00E50EF5" w:rsidRPr="00A2067B" w:rsidRDefault="00E50EF5" w:rsidP="007C55B9">
            <w:pPr>
              <w:jc w:val="center"/>
              <w:rPr>
                <w:lang w:val="uk-UA"/>
              </w:rPr>
            </w:pPr>
            <w:r w:rsidRPr="00A2067B">
              <w:rPr>
                <w:lang w:val="uk-UA"/>
              </w:rPr>
              <w:t>0,17</w:t>
            </w:r>
          </w:p>
        </w:tc>
        <w:tc>
          <w:tcPr>
            <w:tcW w:w="968" w:type="dxa"/>
            <w:gridSpan w:val="2"/>
          </w:tcPr>
          <w:p w:rsidR="00E50EF5" w:rsidRPr="00A2067B" w:rsidRDefault="00E50EF5" w:rsidP="007C55B9">
            <w:pPr>
              <w:jc w:val="center"/>
              <w:rPr>
                <w:lang w:val="uk-UA"/>
              </w:rPr>
            </w:pPr>
            <w:r w:rsidRPr="00A2067B">
              <w:rPr>
                <w:lang w:val="uk-UA"/>
              </w:rPr>
              <w:t>0,201</w:t>
            </w:r>
          </w:p>
        </w:tc>
        <w:tc>
          <w:tcPr>
            <w:tcW w:w="972" w:type="dxa"/>
            <w:gridSpan w:val="2"/>
          </w:tcPr>
          <w:p w:rsidR="00E50EF5" w:rsidRPr="00A2067B" w:rsidRDefault="00E50EF5" w:rsidP="007C55B9">
            <w:pPr>
              <w:jc w:val="center"/>
              <w:rPr>
                <w:lang w:val="uk-UA"/>
              </w:rPr>
            </w:pPr>
            <w:r w:rsidRPr="00A2067B">
              <w:rPr>
                <w:lang w:val="uk-UA"/>
              </w:rPr>
              <w:t>0,051</w:t>
            </w:r>
          </w:p>
        </w:tc>
        <w:tc>
          <w:tcPr>
            <w:tcW w:w="968" w:type="dxa"/>
            <w:gridSpan w:val="2"/>
          </w:tcPr>
          <w:p w:rsidR="00E50EF5" w:rsidRPr="00A2067B" w:rsidRDefault="00E50EF5" w:rsidP="007C55B9">
            <w:pPr>
              <w:jc w:val="center"/>
              <w:rPr>
                <w:lang w:val="uk-UA"/>
              </w:rPr>
            </w:pPr>
            <w:r w:rsidRPr="00A2067B">
              <w:rPr>
                <w:lang w:val="uk-UA"/>
              </w:rPr>
              <w:t>6,27</w:t>
            </w:r>
          </w:p>
        </w:tc>
        <w:tc>
          <w:tcPr>
            <w:tcW w:w="1077" w:type="dxa"/>
            <w:gridSpan w:val="2"/>
          </w:tcPr>
          <w:p w:rsidR="00E50EF5" w:rsidRPr="00A2067B" w:rsidRDefault="00E50EF5" w:rsidP="007C55B9">
            <w:pPr>
              <w:jc w:val="center"/>
              <w:rPr>
                <w:lang w:val="uk-UA"/>
              </w:rPr>
            </w:pPr>
            <w:r w:rsidRPr="00A2067B">
              <w:rPr>
                <w:lang w:val="uk-UA"/>
              </w:rPr>
              <w:t>0,234</w:t>
            </w:r>
          </w:p>
        </w:tc>
        <w:tc>
          <w:tcPr>
            <w:tcW w:w="774" w:type="dxa"/>
            <w:gridSpan w:val="2"/>
          </w:tcPr>
          <w:p w:rsidR="00E50EF5" w:rsidRPr="00A2067B" w:rsidRDefault="00E50EF5" w:rsidP="007C55B9">
            <w:pPr>
              <w:jc w:val="center"/>
              <w:rPr>
                <w:lang w:val="uk-UA"/>
              </w:rPr>
            </w:pPr>
            <w:r w:rsidRPr="00A2067B">
              <w:rPr>
                <w:lang w:val="uk-UA"/>
              </w:rPr>
              <w:t>3,68</w:t>
            </w:r>
          </w:p>
        </w:tc>
        <w:tc>
          <w:tcPr>
            <w:tcW w:w="876" w:type="dxa"/>
            <w:gridSpan w:val="2"/>
          </w:tcPr>
          <w:p w:rsidR="00E50EF5" w:rsidRPr="00A2067B" w:rsidRDefault="00E50EF5" w:rsidP="007C55B9">
            <w:pPr>
              <w:jc w:val="center"/>
              <w:rPr>
                <w:lang w:val="uk-UA"/>
              </w:rPr>
            </w:pPr>
            <w:r w:rsidRPr="00A2067B">
              <w:rPr>
                <w:lang w:val="uk-UA"/>
              </w:rPr>
              <w:t>0,0003</w:t>
            </w:r>
          </w:p>
        </w:tc>
        <w:tc>
          <w:tcPr>
            <w:tcW w:w="1036" w:type="dxa"/>
            <w:gridSpan w:val="2"/>
          </w:tcPr>
          <w:p w:rsidR="00E50EF5" w:rsidRPr="00A2067B" w:rsidRDefault="00E50EF5" w:rsidP="007C55B9">
            <w:pPr>
              <w:jc w:val="center"/>
              <w:rPr>
                <w:lang w:val="uk-UA"/>
              </w:rPr>
            </w:pPr>
            <w:r w:rsidRPr="00A2067B">
              <w:rPr>
                <w:lang w:val="uk-UA"/>
              </w:rPr>
              <w:t>0,014</w:t>
            </w:r>
          </w:p>
        </w:tc>
        <w:tc>
          <w:tcPr>
            <w:tcW w:w="872" w:type="dxa"/>
            <w:gridSpan w:val="2"/>
          </w:tcPr>
          <w:p w:rsidR="00E50EF5" w:rsidRPr="00A2067B" w:rsidRDefault="00E50EF5" w:rsidP="007C55B9">
            <w:pPr>
              <w:jc w:val="center"/>
              <w:rPr>
                <w:lang w:val="uk-UA"/>
              </w:rPr>
            </w:pPr>
            <w:r w:rsidRPr="00A2067B">
              <w:rPr>
                <w:lang w:val="uk-UA"/>
              </w:rPr>
              <w:t>0,005</w:t>
            </w:r>
          </w:p>
        </w:tc>
        <w:tc>
          <w:tcPr>
            <w:tcW w:w="1110" w:type="dxa"/>
            <w:gridSpan w:val="2"/>
          </w:tcPr>
          <w:p w:rsidR="00E50EF5" w:rsidRPr="00A2067B" w:rsidRDefault="00E50EF5" w:rsidP="007C55B9">
            <w:pPr>
              <w:jc w:val="center"/>
              <w:rPr>
                <w:lang w:val="uk-UA"/>
              </w:rPr>
            </w:pPr>
            <w:r w:rsidRPr="00A2067B">
              <w:rPr>
                <w:lang w:val="uk-UA"/>
              </w:rPr>
              <w:t>0,0043</w:t>
            </w:r>
          </w:p>
        </w:tc>
        <w:tc>
          <w:tcPr>
            <w:tcW w:w="876" w:type="dxa"/>
            <w:gridSpan w:val="2"/>
          </w:tcPr>
          <w:p w:rsidR="00E50EF5" w:rsidRPr="00A2067B" w:rsidRDefault="00E50EF5" w:rsidP="007C55B9">
            <w:pPr>
              <w:jc w:val="center"/>
              <w:rPr>
                <w:lang w:val="uk-UA"/>
              </w:rPr>
            </w:pPr>
            <w:r w:rsidRPr="00A2067B">
              <w:rPr>
                <w:lang w:val="uk-UA"/>
              </w:rPr>
              <w:t>0,0177</w:t>
            </w:r>
          </w:p>
        </w:tc>
        <w:tc>
          <w:tcPr>
            <w:tcW w:w="876" w:type="dxa"/>
            <w:gridSpan w:val="2"/>
          </w:tcPr>
          <w:p w:rsidR="00E50EF5" w:rsidRPr="00A2067B" w:rsidRDefault="00E50EF5" w:rsidP="007C55B9">
            <w:pPr>
              <w:jc w:val="center"/>
              <w:rPr>
                <w:lang w:val="uk-UA"/>
              </w:rPr>
            </w:pPr>
            <w:r w:rsidRPr="00A2067B">
              <w:rPr>
                <w:lang w:val="uk-UA"/>
              </w:rPr>
              <w:t>-</w:t>
            </w:r>
          </w:p>
        </w:tc>
        <w:tc>
          <w:tcPr>
            <w:tcW w:w="841" w:type="dxa"/>
            <w:gridSpan w:val="2"/>
          </w:tcPr>
          <w:p w:rsidR="00E50EF5" w:rsidRPr="00A2067B" w:rsidRDefault="00E50EF5" w:rsidP="007C55B9">
            <w:pPr>
              <w:jc w:val="center"/>
              <w:rPr>
                <w:lang w:val="uk-UA"/>
              </w:rPr>
            </w:pPr>
            <w:r w:rsidRPr="00A2067B">
              <w:rPr>
                <w:lang w:val="uk-UA"/>
              </w:rPr>
              <w:t>0,013</w:t>
            </w:r>
          </w:p>
        </w:tc>
        <w:tc>
          <w:tcPr>
            <w:tcW w:w="800" w:type="dxa"/>
          </w:tcPr>
          <w:p w:rsidR="00E50EF5" w:rsidRPr="00A2067B" w:rsidRDefault="00E50EF5" w:rsidP="007C55B9">
            <w:pPr>
              <w:jc w:val="center"/>
              <w:rPr>
                <w:lang w:val="uk-UA"/>
              </w:rPr>
            </w:pPr>
            <w:r w:rsidRPr="00A2067B">
              <w:rPr>
                <w:lang w:val="uk-UA"/>
              </w:rPr>
              <w:t>0,020</w:t>
            </w:r>
          </w:p>
        </w:tc>
      </w:tr>
      <w:tr w:rsidR="00E50EF5" w:rsidRPr="00A2067B" w:rsidTr="007C55B9">
        <w:tc>
          <w:tcPr>
            <w:tcW w:w="520" w:type="dxa"/>
          </w:tcPr>
          <w:p w:rsidR="00E50EF5" w:rsidRPr="00A2067B" w:rsidRDefault="00E50EF5" w:rsidP="007C55B9">
            <w:pPr>
              <w:jc w:val="center"/>
              <w:rPr>
                <w:lang w:val="uk-UA"/>
              </w:rPr>
            </w:pPr>
            <w:r w:rsidRPr="00A2067B">
              <w:rPr>
                <w:lang w:val="uk-UA"/>
              </w:rPr>
              <w:t>8.</w:t>
            </w:r>
          </w:p>
        </w:tc>
        <w:tc>
          <w:tcPr>
            <w:tcW w:w="1068" w:type="dxa"/>
          </w:tcPr>
          <w:p w:rsidR="00E50EF5" w:rsidRPr="00A2067B" w:rsidRDefault="00E50EF5" w:rsidP="007C55B9">
            <w:pPr>
              <w:jc w:val="center"/>
              <w:rPr>
                <w:lang w:val="uk-UA"/>
              </w:rPr>
            </w:pPr>
            <w:r w:rsidRPr="00A2067B">
              <w:rPr>
                <w:lang w:val="uk-UA"/>
              </w:rPr>
              <w:t>26.06.12</w:t>
            </w:r>
          </w:p>
        </w:tc>
        <w:tc>
          <w:tcPr>
            <w:tcW w:w="937" w:type="dxa"/>
          </w:tcPr>
          <w:p w:rsidR="00E50EF5" w:rsidRPr="00A2067B" w:rsidRDefault="00E50EF5" w:rsidP="007C55B9">
            <w:pPr>
              <w:jc w:val="center"/>
              <w:rPr>
                <w:lang w:val="uk-UA"/>
              </w:rPr>
            </w:pPr>
            <w:r w:rsidRPr="00A2067B">
              <w:rPr>
                <w:lang w:val="uk-UA"/>
              </w:rPr>
              <w:t>0,42</w:t>
            </w:r>
          </w:p>
        </w:tc>
        <w:tc>
          <w:tcPr>
            <w:tcW w:w="968" w:type="dxa"/>
            <w:gridSpan w:val="2"/>
          </w:tcPr>
          <w:p w:rsidR="00E50EF5" w:rsidRPr="00A2067B" w:rsidRDefault="00E50EF5" w:rsidP="007C55B9">
            <w:pPr>
              <w:jc w:val="center"/>
              <w:rPr>
                <w:lang w:val="uk-UA"/>
              </w:rPr>
            </w:pPr>
            <w:r w:rsidRPr="00A2067B">
              <w:rPr>
                <w:lang w:val="uk-UA"/>
              </w:rPr>
              <w:t>1,145</w:t>
            </w:r>
          </w:p>
        </w:tc>
        <w:tc>
          <w:tcPr>
            <w:tcW w:w="972" w:type="dxa"/>
            <w:gridSpan w:val="2"/>
          </w:tcPr>
          <w:p w:rsidR="00E50EF5" w:rsidRPr="00A2067B" w:rsidRDefault="00E50EF5" w:rsidP="007C55B9">
            <w:pPr>
              <w:jc w:val="center"/>
              <w:rPr>
                <w:lang w:val="uk-UA"/>
              </w:rPr>
            </w:pPr>
            <w:r w:rsidRPr="00A2067B">
              <w:rPr>
                <w:lang w:val="uk-UA"/>
              </w:rPr>
              <w:t>0,021</w:t>
            </w:r>
          </w:p>
        </w:tc>
        <w:tc>
          <w:tcPr>
            <w:tcW w:w="968" w:type="dxa"/>
            <w:gridSpan w:val="2"/>
          </w:tcPr>
          <w:p w:rsidR="00E50EF5" w:rsidRPr="00A2067B" w:rsidRDefault="00E50EF5" w:rsidP="007C55B9">
            <w:pPr>
              <w:jc w:val="center"/>
              <w:rPr>
                <w:lang w:val="uk-UA"/>
              </w:rPr>
            </w:pPr>
            <w:r w:rsidRPr="00A2067B">
              <w:rPr>
                <w:lang w:val="uk-UA"/>
              </w:rPr>
              <w:t>1,46</w:t>
            </w:r>
          </w:p>
        </w:tc>
        <w:tc>
          <w:tcPr>
            <w:tcW w:w="1077" w:type="dxa"/>
            <w:gridSpan w:val="2"/>
          </w:tcPr>
          <w:p w:rsidR="00E50EF5" w:rsidRPr="00A2067B" w:rsidRDefault="00E50EF5" w:rsidP="007C55B9">
            <w:pPr>
              <w:jc w:val="center"/>
              <w:rPr>
                <w:lang w:val="uk-UA"/>
              </w:rPr>
            </w:pPr>
            <w:r w:rsidRPr="00A2067B">
              <w:rPr>
                <w:lang w:val="uk-UA"/>
              </w:rPr>
              <w:t>0,391</w:t>
            </w:r>
          </w:p>
        </w:tc>
        <w:tc>
          <w:tcPr>
            <w:tcW w:w="774" w:type="dxa"/>
            <w:gridSpan w:val="2"/>
          </w:tcPr>
          <w:p w:rsidR="00E50EF5" w:rsidRPr="00A2067B" w:rsidRDefault="00E50EF5" w:rsidP="007C55B9">
            <w:pPr>
              <w:jc w:val="center"/>
              <w:rPr>
                <w:lang w:val="uk-UA"/>
              </w:rPr>
            </w:pPr>
            <w:r w:rsidRPr="00A2067B">
              <w:rPr>
                <w:lang w:val="uk-UA"/>
              </w:rPr>
              <w:t>4,98</w:t>
            </w:r>
          </w:p>
        </w:tc>
        <w:tc>
          <w:tcPr>
            <w:tcW w:w="876" w:type="dxa"/>
            <w:gridSpan w:val="2"/>
          </w:tcPr>
          <w:p w:rsidR="00E50EF5" w:rsidRPr="00A2067B" w:rsidRDefault="00E50EF5" w:rsidP="007C55B9">
            <w:pPr>
              <w:jc w:val="center"/>
              <w:rPr>
                <w:lang w:val="uk-UA"/>
              </w:rPr>
            </w:pPr>
            <w:r w:rsidRPr="00A2067B">
              <w:rPr>
                <w:lang w:val="uk-UA"/>
              </w:rPr>
              <w:t>0,0003</w:t>
            </w:r>
          </w:p>
        </w:tc>
        <w:tc>
          <w:tcPr>
            <w:tcW w:w="1036" w:type="dxa"/>
            <w:gridSpan w:val="2"/>
          </w:tcPr>
          <w:p w:rsidR="00E50EF5" w:rsidRPr="00A2067B" w:rsidRDefault="00E50EF5" w:rsidP="007C55B9">
            <w:pPr>
              <w:jc w:val="center"/>
              <w:rPr>
                <w:lang w:val="uk-UA"/>
              </w:rPr>
            </w:pPr>
            <w:r w:rsidRPr="00A2067B">
              <w:rPr>
                <w:lang w:val="uk-UA"/>
              </w:rPr>
              <w:t>0,0033</w:t>
            </w:r>
          </w:p>
        </w:tc>
        <w:tc>
          <w:tcPr>
            <w:tcW w:w="872" w:type="dxa"/>
            <w:gridSpan w:val="2"/>
          </w:tcPr>
          <w:p w:rsidR="00E50EF5" w:rsidRPr="00A2067B" w:rsidRDefault="00E50EF5" w:rsidP="007C55B9">
            <w:pPr>
              <w:jc w:val="center"/>
              <w:rPr>
                <w:lang w:val="uk-UA"/>
              </w:rPr>
            </w:pPr>
            <w:r w:rsidRPr="00A2067B">
              <w:rPr>
                <w:lang w:val="uk-UA"/>
              </w:rPr>
              <w:t>0,052</w:t>
            </w:r>
          </w:p>
        </w:tc>
        <w:tc>
          <w:tcPr>
            <w:tcW w:w="1110" w:type="dxa"/>
            <w:gridSpan w:val="2"/>
          </w:tcPr>
          <w:p w:rsidR="00E50EF5" w:rsidRPr="00A2067B" w:rsidRDefault="00E50EF5" w:rsidP="007C55B9">
            <w:pPr>
              <w:jc w:val="center"/>
              <w:rPr>
                <w:lang w:val="uk-UA"/>
              </w:rPr>
            </w:pPr>
            <w:r w:rsidRPr="00A2067B">
              <w:rPr>
                <w:lang w:val="uk-UA"/>
              </w:rPr>
              <w:t>0,0037</w:t>
            </w:r>
          </w:p>
        </w:tc>
        <w:tc>
          <w:tcPr>
            <w:tcW w:w="876" w:type="dxa"/>
            <w:gridSpan w:val="2"/>
          </w:tcPr>
          <w:p w:rsidR="00E50EF5" w:rsidRPr="00A2067B" w:rsidRDefault="00E50EF5" w:rsidP="007C55B9">
            <w:pPr>
              <w:jc w:val="center"/>
              <w:rPr>
                <w:lang w:val="uk-UA"/>
              </w:rPr>
            </w:pPr>
            <w:r w:rsidRPr="00A2067B">
              <w:rPr>
                <w:lang w:val="uk-UA"/>
              </w:rPr>
              <w:t>0,0252</w:t>
            </w:r>
          </w:p>
        </w:tc>
        <w:tc>
          <w:tcPr>
            <w:tcW w:w="876" w:type="dxa"/>
            <w:gridSpan w:val="2"/>
          </w:tcPr>
          <w:p w:rsidR="00E50EF5" w:rsidRPr="00A2067B" w:rsidRDefault="00E50EF5" w:rsidP="007C55B9">
            <w:pPr>
              <w:jc w:val="center"/>
              <w:rPr>
                <w:lang w:val="uk-UA"/>
              </w:rPr>
            </w:pPr>
            <w:r w:rsidRPr="00A2067B">
              <w:rPr>
                <w:lang w:val="uk-UA"/>
              </w:rPr>
              <w:t>-</w:t>
            </w:r>
          </w:p>
        </w:tc>
        <w:tc>
          <w:tcPr>
            <w:tcW w:w="841" w:type="dxa"/>
            <w:gridSpan w:val="2"/>
          </w:tcPr>
          <w:p w:rsidR="00E50EF5" w:rsidRPr="00A2067B" w:rsidRDefault="00E50EF5" w:rsidP="007C55B9">
            <w:pPr>
              <w:jc w:val="center"/>
              <w:rPr>
                <w:lang w:val="uk-UA"/>
              </w:rPr>
            </w:pPr>
            <w:r w:rsidRPr="00A2067B">
              <w:rPr>
                <w:lang w:val="uk-UA"/>
              </w:rPr>
              <w:t>0,014</w:t>
            </w:r>
          </w:p>
        </w:tc>
        <w:tc>
          <w:tcPr>
            <w:tcW w:w="800" w:type="dxa"/>
          </w:tcPr>
          <w:p w:rsidR="00E50EF5" w:rsidRPr="00A2067B" w:rsidRDefault="00E50EF5" w:rsidP="007C55B9">
            <w:pPr>
              <w:jc w:val="center"/>
              <w:rPr>
                <w:lang w:val="uk-UA"/>
              </w:rPr>
            </w:pPr>
            <w:r w:rsidRPr="00A2067B">
              <w:rPr>
                <w:lang w:val="uk-UA"/>
              </w:rPr>
              <w:t>0,031</w:t>
            </w:r>
          </w:p>
        </w:tc>
      </w:tr>
      <w:tr w:rsidR="00E50EF5" w:rsidRPr="00A2067B" w:rsidTr="007C55B9">
        <w:tc>
          <w:tcPr>
            <w:tcW w:w="520" w:type="dxa"/>
          </w:tcPr>
          <w:p w:rsidR="00E50EF5" w:rsidRPr="00A2067B" w:rsidRDefault="00E50EF5" w:rsidP="007C55B9">
            <w:pPr>
              <w:jc w:val="center"/>
              <w:rPr>
                <w:lang w:val="uk-UA"/>
              </w:rPr>
            </w:pPr>
            <w:r w:rsidRPr="00A2067B">
              <w:rPr>
                <w:lang w:val="uk-UA"/>
              </w:rPr>
              <w:t>9.</w:t>
            </w:r>
          </w:p>
        </w:tc>
        <w:tc>
          <w:tcPr>
            <w:tcW w:w="1068" w:type="dxa"/>
          </w:tcPr>
          <w:p w:rsidR="00E50EF5" w:rsidRPr="00A2067B" w:rsidRDefault="00E50EF5" w:rsidP="007C55B9">
            <w:pPr>
              <w:jc w:val="center"/>
              <w:rPr>
                <w:lang w:val="uk-UA"/>
              </w:rPr>
            </w:pPr>
            <w:r w:rsidRPr="00A2067B">
              <w:rPr>
                <w:lang w:val="uk-UA"/>
              </w:rPr>
              <w:t>26.06.12</w:t>
            </w:r>
          </w:p>
        </w:tc>
        <w:tc>
          <w:tcPr>
            <w:tcW w:w="937" w:type="dxa"/>
          </w:tcPr>
          <w:p w:rsidR="00E50EF5" w:rsidRPr="00A2067B" w:rsidRDefault="00E50EF5" w:rsidP="007C55B9">
            <w:pPr>
              <w:jc w:val="center"/>
              <w:rPr>
                <w:lang w:val="uk-UA"/>
              </w:rPr>
            </w:pPr>
            <w:r w:rsidRPr="00A2067B">
              <w:rPr>
                <w:lang w:val="uk-UA"/>
              </w:rPr>
              <w:t>0,56</w:t>
            </w:r>
          </w:p>
        </w:tc>
        <w:tc>
          <w:tcPr>
            <w:tcW w:w="968" w:type="dxa"/>
            <w:gridSpan w:val="2"/>
          </w:tcPr>
          <w:p w:rsidR="00E50EF5" w:rsidRPr="00A2067B" w:rsidRDefault="00E50EF5" w:rsidP="007C55B9">
            <w:pPr>
              <w:jc w:val="center"/>
              <w:rPr>
                <w:lang w:val="uk-UA"/>
              </w:rPr>
            </w:pPr>
            <w:r w:rsidRPr="00A2067B">
              <w:rPr>
                <w:lang w:val="uk-UA"/>
              </w:rPr>
              <w:t>1,153</w:t>
            </w:r>
          </w:p>
        </w:tc>
        <w:tc>
          <w:tcPr>
            <w:tcW w:w="972" w:type="dxa"/>
            <w:gridSpan w:val="2"/>
          </w:tcPr>
          <w:p w:rsidR="00E50EF5" w:rsidRPr="00A2067B" w:rsidRDefault="00E50EF5" w:rsidP="007C55B9">
            <w:pPr>
              <w:jc w:val="center"/>
              <w:rPr>
                <w:lang w:val="uk-UA"/>
              </w:rPr>
            </w:pPr>
            <w:r w:rsidRPr="00A2067B">
              <w:rPr>
                <w:lang w:val="uk-UA"/>
              </w:rPr>
              <w:t>0,031</w:t>
            </w:r>
          </w:p>
        </w:tc>
        <w:tc>
          <w:tcPr>
            <w:tcW w:w="968" w:type="dxa"/>
            <w:gridSpan w:val="2"/>
          </w:tcPr>
          <w:p w:rsidR="00E50EF5" w:rsidRPr="00A2067B" w:rsidRDefault="00E50EF5" w:rsidP="007C55B9">
            <w:pPr>
              <w:jc w:val="center"/>
              <w:rPr>
                <w:lang w:val="uk-UA"/>
              </w:rPr>
            </w:pPr>
            <w:r w:rsidRPr="00A2067B">
              <w:rPr>
                <w:lang w:val="uk-UA"/>
              </w:rPr>
              <w:t>2,00</w:t>
            </w:r>
          </w:p>
        </w:tc>
        <w:tc>
          <w:tcPr>
            <w:tcW w:w="1077" w:type="dxa"/>
            <w:gridSpan w:val="2"/>
          </w:tcPr>
          <w:p w:rsidR="00E50EF5" w:rsidRPr="00A2067B" w:rsidRDefault="00E50EF5" w:rsidP="007C55B9">
            <w:pPr>
              <w:jc w:val="center"/>
              <w:rPr>
                <w:lang w:val="uk-UA"/>
              </w:rPr>
            </w:pPr>
            <w:r w:rsidRPr="00A2067B">
              <w:rPr>
                <w:lang w:val="uk-UA"/>
              </w:rPr>
              <w:t>0,410</w:t>
            </w:r>
          </w:p>
        </w:tc>
        <w:tc>
          <w:tcPr>
            <w:tcW w:w="774" w:type="dxa"/>
            <w:gridSpan w:val="2"/>
          </w:tcPr>
          <w:p w:rsidR="00E50EF5" w:rsidRPr="00A2067B" w:rsidRDefault="00E50EF5" w:rsidP="007C55B9">
            <w:pPr>
              <w:rPr>
                <w:lang w:val="uk-UA"/>
              </w:rPr>
            </w:pPr>
            <w:r w:rsidRPr="00A2067B">
              <w:rPr>
                <w:lang w:val="uk-UA"/>
              </w:rPr>
              <w:t>5,40</w:t>
            </w:r>
          </w:p>
        </w:tc>
        <w:tc>
          <w:tcPr>
            <w:tcW w:w="876" w:type="dxa"/>
            <w:gridSpan w:val="2"/>
          </w:tcPr>
          <w:p w:rsidR="00E50EF5" w:rsidRPr="00A2067B" w:rsidRDefault="00E50EF5" w:rsidP="007C55B9">
            <w:pPr>
              <w:jc w:val="center"/>
              <w:rPr>
                <w:lang w:val="uk-UA"/>
              </w:rPr>
            </w:pPr>
            <w:r w:rsidRPr="00A2067B">
              <w:rPr>
                <w:lang w:val="uk-UA"/>
              </w:rPr>
              <w:t>0,0003</w:t>
            </w:r>
          </w:p>
        </w:tc>
        <w:tc>
          <w:tcPr>
            <w:tcW w:w="1036" w:type="dxa"/>
            <w:gridSpan w:val="2"/>
          </w:tcPr>
          <w:p w:rsidR="00E50EF5" w:rsidRPr="00A2067B" w:rsidRDefault="00E50EF5" w:rsidP="007C55B9">
            <w:pPr>
              <w:jc w:val="center"/>
              <w:rPr>
                <w:lang w:val="uk-UA"/>
              </w:rPr>
            </w:pPr>
            <w:r w:rsidRPr="00A2067B">
              <w:rPr>
                <w:lang w:val="uk-UA"/>
              </w:rPr>
              <w:t>0,0055</w:t>
            </w:r>
          </w:p>
        </w:tc>
        <w:tc>
          <w:tcPr>
            <w:tcW w:w="872" w:type="dxa"/>
            <w:gridSpan w:val="2"/>
          </w:tcPr>
          <w:p w:rsidR="00E50EF5" w:rsidRPr="00A2067B" w:rsidRDefault="00E50EF5" w:rsidP="007C55B9">
            <w:pPr>
              <w:jc w:val="center"/>
              <w:rPr>
                <w:lang w:val="uk-UA"/>
              </w:rPr>
            </w:pPr>
            <w:r w:rsidRPr="00A2067B">
              <w:rPr>
                <w:lang w:val="uk-UA"/>
              </w:rPr>
              <w:t>0,116</w:t>
            </w:r>
          </w:p>
        </w:tc>
        <w:tc>
          <w:tcPr>
            <w:tcW w:w="1110" w:type="dxa"/>
            <w:gridSpan w:val="2"/>
          </w:tcPr>
          <w:p w:rsidR="00E50EF5" w:rsidRPr="00A2067B" w:rsidRDefault="00E50EF5" w:rsidP="007C55B9">
            <w:pPr>
              <w:jc w:val="center"/>
              <w:rPr>
                <w:lang w:val="uk-UA"/>
              </w:rPr>
            </w:pPr>
            <w:r w:rsidRPr="00A2067B">
              <w:rPr>
                <w:lang w:val="uk-UA"/>
              </w:rPr>
              <w:t>0,0041</w:t>
            </w:r>
          </w:p>
        </w:tc>
        <w:tc>
          <w:tcPr>
            <w:tcW w:w="876" w:type="dxa"/>
            <w:gridSpan w:val="2"/>
          </w:tcPr>
          <w:p w:rsidR="00E50EF5" w:rsidRPr="00A2067B" w:rsidRDefault="00E50EF5" w:rsidP="007C55B9">
            <w:pPr>
              <w:jc w:val="center"/>
              <w:rPr>
                <w:lang w:val="uk-UA"/>
              </w:rPr>
            </w:pPr>
            <w:r w:rsidRPr="00A2067B">
              <w:rPr>
                <w:lang w:val="uk-UA"/>
              </w:rPr>
              <w:t>0,0260</w:t>
            </w:r>
          </w:p>
        </w:tc>
        <w:tc>
          <w:tcPr>
            <w:tcW w:w="876" w:type="dxa"/>
            <w:gridSpan w:val="2"/>
          </w:tcPr>
          <w:p w:rsidR="00E50EF5" w:rsidRPr="00A2067B" w:rsidRDefault="00E50EF5" w:rsidP="007C55B9">
            <w:pPr>
              <w:jc w:val="center"/>
              <w:rPr>
                <w:lang w:val="uk-UA"/>
              </w:rPr>
            </w:pPr>
            <w:r w:rsidRPr="00A2067B">
              <w:rPr>
                <w:lang w:val="uk-UA"/>
              </w:rPr>
              <w:t>-</w:t>
            </w:r>
          </w:p>
        </w:tc>
        <w:tc>
          <w:tcPr>
            <w:tcW w:w="841" w:type="dxa"/>
            <w:gridSpan w:val="2"/>
          </w:tcPr>
          <w:p w:rsidR="00E50EF5" w:rsidRPr="00A2067B" w:rsidRDefault="00E50EF5" w:rsidP="007C55B9">
            <w:pPr>
              <w:jc w:val="center"/>
              <w:rPr>
                <w:lang w:val="uk-UA"/>
              </w:rPr>
            </w:pPr>
            <w:r w:rsidRPr="00A2067B">
              <w:rPr>
                <w:lang w:val="uk-UA"/>
              </w:rPr>
              <w:t>0,038</w:t>
            </w:r>
          </w:p>
        </w:tc>
        <w:tc>
          <w:tcPr>
            <w:tcW w:w="800" w:type="dxa"/>
          </w:tcPr>
          <w:p w:rsidR="00E50EF5" w:rsidRPr="00A2067B" w:rsidRDefault="00E50EF5" w:rsidP="007C55B9">
            <w:pPr>
              <w:jc w:val="center"/>
              <w:rPr>
                <w:lang w:val="uk-UA"/>
              </w:rPr>
            </w:pPr>
            <w:r w:rsidRPr="00A2067B">
              <w:rPr>
                <w:lang w:val="uk-UA"/>
              </w:rPr>
              <w:t>0,042</w:t>
            </w:r>
          </w:p>
        </w:tc>
      </w:tr>
      <w:tr w:rsidR="00E50EF5" w:rsidRPr="00A2067B" w:rsidTr="007C55B9">
        <w:tc>
          <w:tcPr>
            <w:tcW w:w="520" w:type="dxa"/>
          </w:tcPr>
          <w:p w:rsidR="00E50EF5" w:rsidRPr="00A2067B" w:rsidRDefault="00E50EF5" w:rsidP="007C55B9">
            <w:pPr>
              <w:jc w:val="center"/>
              <w:rPr>
                <w:lang w:val="uk-UA"/>
              </w:rPr>
            </w:pPr>
            <w:r w:rsidRPr="00A2067B">
              <w:rPr>
                <w:lang w:val="uk-UA"/>
              </w:rPr>
              <w:t>10.</w:t>
            </w:r>
          </w:p>
        </w:tc>
        <w:tc>
          <w:tcPr>
            <w:tcW w:w="1068" w:type="dxa"/>
          </w:tcPr>
          <w:p w:rsidR="00E50EF5" w:rsidRPr="00A2067B" w:rsidRDefault="00E50EF5" w:rsidP="007C55B9">
            <w:pPr>
              <w:jc w:val="center"/>
              <w:rPr>
                <w:lang w:val="uk-UA"/>
              </w:rPr>
            </w:pPr>
            <w:r w:rsidRPr="00A2067B">
              <w:rPr>
                <w:lang w:val="en-US"/>
              </w:rPr>
              <w:t>12.06.13</w:t>
            </w:r>
          </w:p>
        </w:tc>
        <w:tc>
          <w:tcPr>
            <w:tcW w:w="937" w:type="dxa"/>
          </w:tcPr>
          <w:p w:rsidR="00E50EF5" w:rsidRPr="00A2067B" w:rsidRDefault="00E50EF5" w:rsidP="007C55B9">
            <w:pPr>
              <w:jc w:val="center"/>
              <w:rPr>
                <w:lang w:val="en-US"/>
              </w:rPr>
            </w:pPr>
            <w:r w:rsidRPr="00A2067B">
              <w:rPr>
                <w:lang w:val="en-US"/>
              </w:rPr>
              <w:t>0,08</w:t>
            </w:r>
          </w:p>
        </w:tc>
        <w:tc>
          <w:tcPr>
            <w:tcW w:w="968" w:type="dxa"/>
            <w:gridSpan w:val="2"/>
          </w:tcPr>
          <w:p w:rsidR="00E50EF5" w:rsidRPr="00A2067B" w:rsidRDefault="00E50EF5" w:rsidP="007C55B9">
            <w:pPr>
              <w:jc w:val="center"/>
              <w:rPr>
                <w:lang w:val="en-US"/>
              </w:rPr>
            </w:pPr>
            <w:r w:rsidRPr="00A2067B">
              <w:rPr>
                <w:lang w:val="en-US"/>
              </w:rPr>
              <w:t>0,165</w:t>
            </w:r>
          </w:p>
        </w:tc>
        <w:tc>
          <w:tcPr>
            <w:tcW w:w="972" w:type="dxa"/>
            <w:gridSpan w:val="2"/>
          </w:tcPr>
          <w:p w:rsidR="00E50EF5" w:rsidRPr="00A2067B" w:rsidRDefault="00E50EF5" w:rsidP="007C55B9">
            <w:pPr>
              <w:jc w:val="center"/>
              <w:rPr>
                <w:lang w:val="en-US"/>
              </w:rPr>
            </w:pPr>
            <w:r w:rsidRPr="00A2067B">
              <w:rPr>
                <w:lang w:val="en-US"/>
              </w:rPr>
              <w:t>-</w:t>
            </w:r>
          </w:p>
        </w:tc>
        <w:tc>
          <w:tcPr>
            <w:tcW w:w="968" w:type="dxa"/>
            <w:gridSpan w:val="2"/>
          </w:tcPr>
          <w:p w:rsidR="00E50EF5" w:rsidRPr="00A2067B" w:rsidRDefault="00E50EF5" w:rsidP="007C55B9">
            <w:pPr>
              <w:jc w:val="center"/>
              <w:rPr>
                <w:lang w:val="en-US"/>
              </w:rPr>
            </w:pPr>
            <w:r w:rsidRPr="00A2067B">
              <w:rPr>
                <w:lang w:val="en-US"/>
              </w:rPr>
              <w:t>-</w:t>
            </w:r>
          </w:p>
        </w:tc>
        <w:tc>
          <w:tcPr>
            <w:tcW w:w="1077" w:type="dxa"/>
            <w:gridSpan w:val="2"/>
          </w:tcPr>
          <w:p w:rsidR="00E50EF5" w:rsidRPr="00A2067B" w:rsidRDefault="00E50EF5" w:rsidP="007C55B9">
            <w:pPr>
              <w:jc w:val="center"/>
              <w:rPr>
                <w:lang w:val="en-US"/>
              </w:rPr>
            </w:pPr>
            <w:r w:rsidRPr="00A2067B">
              <w:rPr>
                <w:lang w:val="en-US"/>
              </w:rPr>
              <w:t>-</w:t>
            </w:r>
          </w:p>
        </w:tc>
        <w:tc>
          <w:tcPr>
            <w:tcW w:w="774" w:type="dxa"/>
            <w:gridSpan w:val="2"/>
          </w:tcPr>
          <w:p w:rsidR="00E50EF5" w:rsidRPr="00A2067B" w:rsidRDefault="00E50EF5" w:rsidP="007C55B9">
            <w:pPr>
              <w:jc w:val="center"/>
              <w:rPr>
                <w:lang w:val="en-US"/>
              </w:rPr>
            </w:pPr>
            <w:r w:rsidRPr="00A2067B">
              <w:rPr>
                <w:lang w:val="en-US"/>
              </w:rPr>
              <w:t>-</w:t>
            </w:r>
          </w:p>
        </w:tc>
        <w:tc>
          <w:tcPr>
            <w:tcW w:w="876" w:type="dxa"/>
            <w:gridSpan w:val="2"/>
          </w:tcPr>
          <w:p w:rsidR="00E50EF5" w:rsidRPr="00A2067B" w:rsidRDefault="00E50EF5" w:rsidP="007C55B9">
            <w:pPr>
              <w:jc w:val="center"/>
              <w:rPr>
                <w:lang w:val="en-US"/>
              </w:rPr>
            </w:pPr>
            <w:r w:rsidRPr="00A2067B">
              <w:rPr>
                <w:lang w:val="en-US"/>
              </w:rPr>
              <w:t>0,0003</w:t>
            </w:r>
          </w:p>
        </w:tc>
        <w:tc>
          <w:tcPr>
            <w:tcW w:w="1036" w:type="dxa"/>
            <w:gridSpan w:val="2"/>
          </w:tcPr>
          <w:p w:rsidR="00E50EF5" w:rsidRPr="00A2067B" w:rsidRDefault="00E50EF5" w:rsidP="007C55B9">
            <w:pPr>
              <w:jc w:val="center"/>
              <w:rPr>
                <w:lang w:val="en-US"/>
              </w:rPr>
            </w:pPr>
            <w:r w:rsidRPr="00A2067B">
              <w:rPr>
                <w:lang w:val="uk-UA"/>
              </w:rPr>
              <w:t>0,00</w:t>
            </w:r>
            <w:r w:rsidRPr="00A2067B">
              <w:rPr>
                <w:lang w:val="en-US"/>
              </w:rPr>
              <w:t>21</w:t>
            </w:r>
          </w:p>
        </w:tc>
        <w:tc>
          <w:tcPr>
            <w:tcW w:w="872" w:type="dxa"/>
            <w:gridSpan w:val="2"/>
          </w:tcPr>
          <w:p w:rsidR="00E50EF5" w:rsidRPr="00A2067B" w:rsidRDefault="00E50EF5" w:rsidP="007C55B9">
            <w:pPr>
              <w:jc w:val="center"/>
              <w:rPr>
                <w:lang w:val="en-US"/>
              </w:rPr>
            </w:pPr>
            <w:r w:rsidRPr="00A2067B">
              <w:rPr>
                <w:lang w:val="en-US"/>
              </w:rPr>
              <w:t>0,023</w:t>
            </w:r>
          </w:p>
        </w:tc>
        <w:tc>
          <w:tcPr>
            <w:tcW w:w="1110" w:type="dxa"/>
            <w:gridSpan w:val="2"/>
          </w:tcPr>
          <w:p w:rsidR="00E50EF5" w:rsidRPr="00A2067B" w:rsidRDefault="00E50EF5" w:rsidP="007C55B9">
            <w:pPr>
              <w:jc w:val="center"/>
              <w:rPr>
                <w:lang w:val="en-US"/>
              </w:rPr>
            </w:pPr>
            <w:r w:rsidRPr="00A2067B">
              <w:rPr>
                <w:lang w:val="en-US"/>
              </w:rPr>
              <w:t>0,0027</w:t>
            </w:r>
          </w:p>
        </w:tc>
        <w:tc>
          <w:tcPr>
            <w:tcW w:w="876" w:type="dxa"/>
            <w:gridSpan w:val="2"/>
          </w:tcPr>
          <w:p w:rsidR="00E50EF5" w:rsidRPr="00A2067B" w:rsidRDefault="00E50EF5" w:rsidP="007C55B9">
            <w:pPr>
              <w:jc w:val="center"/>
              <w:rPr>
                <w:lang w:val="en-US"/>
              </w:rPr>
            </w:pPr>
            <w:r w:rsidRPr="00A2067B">
              <w:rPr>
                <w:lang w:val="en-US"/>
              </w:rPr>
              <w:t>0,0102</w:t>
            </w:r>
          </w:p>
        </w:tc>
        <w:tc>
          <w:tcPr>
            <w:tcW w:w="876" w:type="dxa"/>
            <w:gridSpan w:val="2"/>
          </w:tcPr>
          <w:p w:rsidR="00E50EF5" w:rsidRPr="00A2067B" w:rsidRDefault="00E50EF5" w:rsidP="007C55B9">
            <w:pPr>
              <w:jc w:val="center"/>
              <w:rPr>
                <w:lang w:val="en-US"/>
              </w:rPr>
            </w:pPr>
            <w:r w:rsidRPr="00A2067B">
              <w:rPr>
                <w:lang w:val="en-US"/>
              </w:rPr>
              <w:t>-</w:t>
            </w:r>
          </w:p>
        </w:tc>
        <w:tc>
          <w:tcPr>
            <w:tcW w:w="841" w:type="dxa"/>
            <w:gridSpan w:val="2"/>
          </w:tcPr>
          <w:p w:rsidR="00E50EF5" w:rsidRPr="00A2067B" w:rsidRDefault="00E50EF5" w:rsidP="007C55B9">
            <w:pPr>
              <w:jc w:val="center"/>
              <w:rPr>
                <w:lang w:val="en-US"/>
              </w:rPr>
            </w:pPr>
            <w:r w:rsidRPr="00A2067B">
              <w:rPr>
                <w:lang w:val="en-US"/>
              </w:rPr>
              <w:t>0,006</w:t>
            </w:r>
          </w:p>
        </w:tc>
        <w:tc>
          <w:tcPr>
            <w:tcW w:w="800" w:type="dxa"/>
          </w:tcPr>
          <w:p w:rsidR="00E50EF5" w:rsidRPr="00A2067B" w:rsidRDefault="00E50EF5" w:rsidP="007C55B9">
            <w:pPr>
              <w:jc w:val="center"/>
              <w:rPr>
                <w:lang w:val="en-US"/>
              </w:rPr>
            </w:pPr>
            <w:r w:rsidRPr="00A2067B">
              <w:rPr>
                <w:lang w:val="en-US"/>
              </w:rPr>
              <w:t>0,021</w:t>
            </w:r>
          </w:p>
        </w:tc>
      </w:tr>
      <w:tr w:rsidR="00E50EF5" w:rsidRPr="00A2067B" w:rsidTr="007C55B9">
        <w:tc>
          <w:tcPr>
            <w:tcW w:w="520" w:type="dxa"/>
          </w:tcPr>
          <w:p w:rsidR="00E50EF5" w:rsidRPr="00A2067B" w:rsidRDefault="00E50EF5" w:rsidP="007C55B9">
            <w:pPr>
              <w:jc w:val="center"/>
              <w:rPr>
                <w:lang w:val="uk-UA"/>
              </w:rPr>
            </w:pPr>
            <w:r w:rsidRPr="00A2067B">
              <w:rPr>
                <w:lang w:val="uk-UA"/>
              </w:rPr>
              <w:t>11.</w:t>
            </w:r>
          </w:p>
        </w:tc>
        <w:tc>
          <w:tcPr>
            <w:tcW w:w="1068" w:type="dxa"/>
          </w:tcPr>
          <w:p w:rsidR="00E50EF5" w:rsidRPr="00A2067B" w:rsidRDefault="00E50EF5" w:rsidP="007C55B9">
            <w:pPr>
              <w:jc w:val="center"/>
              <w:rPr>
                <w:lang w:val="en-US"/>
              </w:rPr>
            </w:pPr>
            <w:r w:rsidRPr="00A2067B">
              <w:rPr>
                <w:lang w:val="en-US"/>
              </w:rPr>
              <w:t>25.06.13</w:t>
            </w:r>
          </w:p>
        </w:tc>
        <w:tc>
          <w:tcPr>
            <w:tcW w:w="937" w:type="dxa"/>
          </w:tcPr>
          <w:p w:rsidR="00E50EF5" w:rsidRPr="00A2067B" w:rsidRDefault="00E50EF5" w:rsidP="007C55B9">
            <w:pPr>
              <w:jc w:val="center"/>
              <w:rPr>
                <w:lang w:val="en-US"/>
              </w:rPr>
            </w:pPr>
            <w:r w:rsidRPr="00A2067B">
              <w:rPr>
                <w:lang w:val="en-US"/>
              </w:rPr>
              <w:t>0,30</w:t>
            </w:r>
          </w:p>
        </w:tc>
        <w:tc>
          <w:tcPr>
            <w:tcW w:w="968" w:type="dxa"/>
            <w:gridSpan w:val="2"/>
          </w:tcPr>
          <w:p w:rsidR="00E50EF5" w:rsidRPr="00A2067B" w:rsidRDefault="00E50EF5" w:rsidP="007C55B9">
            <w:pPr>
              <w:jc w:val="center"/>
              <w:rPr>
                <w:lang w:val="en-US"/>
              </w:rPr>
            </w:pPr>
            <w:r w:rsidRPr="00A2067B">
              <w:rPr>
                <w:lang w:val="en-US"/>
              </w:rPr>
              <w:t>0,349</w:t>
            </w:r>
          </w:p>
        </w:tc>
        <w:tc>
          <w:tcPr>
            <w:tcW w:w="972" w:type="dxa"/>
            <w:gridSpan w:val="2"/>
          </w:tcPr>
          <w:p w:rsidR="00E50EF5" w:rsidRPr="00A2067B" w:rsidRDefault="00E50EF5" w:rsidP="007C55B9">
            <w:pPr>
              <w:jc w:val="center"/>
              <w:rPr>
                <w:lang w:val="en-US"/>
              </w:rPr>
            </w:pPr>
            <w:r w:rsidRPr="00A2067B">
              <w:rPr>
                <w:lang w:val="en-US"/>
              </w:rPr>
              <w:t>-</w:t>
            </w:r>
          </w:p>
        </w:tc>
        <w:tc>
          <w:tcPr>
            <w:tcW w:w="968" w:type="dxa"/>
            <w:gridSpan w:val="2"/>
          </w:tcPr>
          <w:p w:rsidR="00E50EF5" w:rsidRPr="00A2067B" w:rsidRDefault="00E50EF5" w:rsidP="007C55B9">
            <w:pPr>
              <w:jc w:val="center"/>
              <w:rPr>
                <w:lang w:val="en-US"/>
              </w:rPr>
            </w:pPr>
            <w:r w:rsidRPr="00A2067B">
              <w:rPr>
                <w:lang w:val="en-US"/>
              </w:rPr>
              <w:t>-</w:t>
            </w:r>
          </w:p>
        </w:tc>
        <w:tc>
          <w:tcPr>
            <w:tcW w:w="1077" w:type="dxa"/>
            <w:gridSpan w:val="2"/>
          </w:tcPr>
          <w:p w:rsidR="00E50EF5" w:rsidRPr="00A2067B" w:rsidRDefault="00E50EF5" w:rsidP="007C55B9">
            <w:pPr>
              <w:jc w:val="center"/>
              <w:rPr>
                <w:lang w:val="en-US"/>
              </w:rPr>
            </w:pPr>
            <w:r w:rsidRPr="00A2067B">
              <w:rPr>
                <w:lang w:val="en-US"/>
              </w:rPr>
              <w:t>-</w:t>
            </w:r>
          </w:p>
        </w:tc>
        <w:tc>
          <w:tcPr>
            <w:tcW w:w="774" w:type="dxa"/>
            <w:gridSpan w:val="2"/>
          </w:tcPr>
          <w:p w:rsidR="00E50EF5" w:rsidRPr="00A2067B" w:rsidRDefault="00E50EF5" w:rsidP="007C55B9">
            <w:pPr>
              <w:jc w:val="center"/>
              <w:rPr>
                <w:lang w:val="en-US"/>
              </w:rPr>
            </w:pPr>
            <w:r w:rsidRPr="00A2067B">
              <w:rPr>
                <w:lang w:val="en-US"/>
              </w:rPr>
              <w:t>-</w:t>
            </w:r>
          </w:p>
        </w:tc>
        <w:tc>
          <w:tcPr>
            <w:tcW w:w="876" w:type="dxa"/>
            <w:gridSpan w:val="2"/>
          </w:tcPr>
          <w:p w:rsidR="00E50EF5" w:rsidRPr="00A2067B" w:rsidRDefault="00E50EF5" w:rsidP="007C55B9">
            <w:pPr>
              <w:jc w:val="center"/>
              <w:rPr>
                <w:lang w:val="en-US"/>
              </w:rPr>
            </w:pPr>
            <w:r w:rsidRPr="00A2067B">
              <w:rPr>
                <w:lang w:val="en-US"/>
              </w:rPr>
              <w:t>0,0002</w:t>
            </w:r>
          </w:p>
        </w:tc>
        <w:tc>
          <w:tcPr>
            <w:tcW w:w="1036" w:type="dxa"/>
            <w:gridSpan w:val="2"/>
          </w:tcPr>
          <w:p w:rsidR="00E50EF5" w:rsidRPr="00A2067B" w:rsidRDefault="00E50EF5" w:rsidP="007C55B9">
            <w:pPr>
              <w:jc w:val="center"/>
              <w:rPr>
                <w:lang w:val="en-US"/>
              </w:rPr>
            </w:pPr>
            <w:r w:rsidRPr="00A2067B">
              <w:rPr>
                <w:lang w:val="uk-UA"/>
              </w:rPr>
              <w:t>0,00</w:t>
            </w:r>
            <w:r w:rsidRPr="00A2067B">
              <w:rPr>
                <w:lang w:val="en-US"/>
              </w:rPr>
              <w:t>12</w:t>
            </w:r>
          </w:p>
        </w:tc>
        <w:tc>
          <w:tcPr>
            <w:tcW w:w="872" w:type="dxa"/>
            <w:gridSpan w:val="2"/>
          </w:tcPr>
          <w:p w:rsidR="00E50EF5" w:rsidRPr="00A2067B" w:rsidRDefault="00E50EF5" w:rsidP="007C55B9">
            <w:pPr>
              <w:jc w:val="center"/>
              <w:rPr>
                <w:lang w:val="en-US"/>
              </w:rPr>
            </w:pPr>
            <w:r w:rsidRPr="00A2067B">
              <w:rPr>
                <w:lang w:val="uk-UA"/>
              </w:rPr>
              <w:t>0,01</w:t>
            </w:r>
            <w:r w:rsidRPr="00A2067B">
              <w:rPr>
                <w:lang w:val="en-US"/>
              </w:rPr>
              <w:t>3</w:t>
            </w:r>
          </w:p>
        </w:tc>
        <w:tc>
          <w:tcPr>
            <w:tcW w:w="1110" w:type="dxa"/>
            <w:gridSpan w:val="2"/>
          </w:tcPr>
          <w:p w:rsidR="00E50EF5" w:rsidRPr="00A2067B" w:rsidRDefault="00E50EF5" w:rsidP="007C55B9">
            <w:pPr>
              <w:jc w:val="center"/>
              <w:rPr>
                <w:lang w:val="en-US"/>
              </w:rPr>
            </w:pPr>
            <w:r w:rsidRPr="00A2067B">
              <w:rPr>
                <w:lang w:val="uk-UA"/>
              </w:rPr>
              <w:t>0,00</w:t>
            </w:r>
            <w:r w:rsidRPr="00A2067B">
              <w:rPr>
                <w:lang w:val="en-US"/>
              </w:rPr>
              <w:t>33</w:t>
            </w:r>
          </w:p>
        </w:tc>
        <w:tc>
          <w:tcPr>
            <w:tcW w:w="876" w:type="dxa"/>
            <w:gridSpan w:val="2"/>
          </w:tcPr>
          <w:p w:rsidR="00E50EF5" w:rsidRPr="00A2067B" w:rsidRDefault="00E50EF5" w:rsidP="007C55B9">
            <w:pPr>
              <w:jc w:val="center"/>
              <w:rPr>
                <w:lang w:val="en-US"/>
              </w:rPr>
            </w:pPr>
            <w:r w:rsidRPr="00A2067B">
              <w:rPr>
                <w:lang w:val="uk-UA"/>
              </w:rPr>
              <w:t>0,</w:t>
            </w:r>
            <w:r w:rsidRPr="00A2067B">
              <w:rPr>
                <w:lang w:val="en-US"/>
              </w:rPr>
              <w:t>1240</w:t>
            </w:r>
          </w:p>
        </w:tc>
        <w:tc>
          <w:tcPr>
            <w:tcW w:w="876" w:type="dxa"/>
            <w:gridSpan w:val="2"/>
          </w:tcPr>
          <w:p w:rsidR="00E50EF5" w:rsidRPr="00A2067B" w:rsidRDefault="00E50EF5" w:rsidP="007C55B9">
            <w:pPr>
              <w:jc w:val="center"/>
              <w:rPr>
                <w:lang w:val="en-US"/>
              </w:rPr>
            </w:pPr>
            <w:r w:rsidRPr="00A2067B">
              <w:rPr>
                <w:lang w:val="en-US"/>
              </w:rPr>
              <w:t>-</w:t>
            </w:r>
          </w:p>
        </w:tc>
        <w:tc>
          <w:tcPr>
            <w:tcW w:w="841" w:type="dxa"/>
            <w:gridSpan w:val="2"/>
          </w:tcPr>
          <w:p w:rsidR="00E50EF5" w:rsidRPr="00A2067B" w:rsidRDefault="00E50EF5" w:rsidP="007C55B9">
            <w:pPr>
              <w:jc w:val="center"/>
              <w:rPr>
                <w:lang w:val="en-US"/>
              </w:rPr>
            </w:pPr>
            <w:r w:rsidRPr="00A2067B">
              <w:rPr>
                <w:lang w:val="en-US"/>
              </w:rPr>
              <w:t>0,007</w:t>
            </w:r>
          </w:p>
        </w:tc>
        <w:tc>
          <w:tcPr>
            <w:tcW w:w="800" w:type="dxa"/>
          </w:tcPr>
          <w:p w:rsidR="00E50EF5" w:rsidRPr="00A2067B" w:rsidRDefault="00E50EF5" w:rsidP="007C55B9">
            <w:pPr>
              <w:jc w:val="center"/>
              <w:rPr>
                <w:lang w:val="en-US"/>
              </w:rPr>
            </w:pPr>
            <w:r w:rsidRPr="00A2067B">
              <w:rPr>
                <w:lang w:val="en-US"/>
              </w:rPr>
              <w:t>-</w:t>
            </w:r>
          </w:p>
        </w:tc>
      </w:tr>
      <w:tr w:rsidR="00E50EF5" w:rsidRPr="00A2067B" w:rsidTr="007C55B9">
        <w:tc>
          <w:tcPr>
            <w:tcW w:w="520" w:type="dxa"/>
          </w:tcPr>
          <w:p w:rsidR="00E50EF5" w:rsidRPr="00A2067B" w:rsidRDefault="00E50EF5" w:rsidP="007C55B9">
            <w:pPr>
              <w:jc w:val="center"/>
              <w:rPr>
                <w:lang w:val="uk-UA"/>
              </w:rPr>
            </w:pPr>
            <w:r w:rsidRPr="00A2067B">
              <w:rPr>
                <w:lang w:val="uk-UA"/>
              </w:rPr>
              <w:t>12.</w:t>
            </w:r>
          </w:p>
        </w:tc>
        <w:tc>
          <w:tcPr>
            <w:tcW w:w="1068" w:type="dxa"/>
          </w:tcPr>
          <w:p w:rsidR="00E50EF5" w:rsidRPr="00A2067B" w:rsidRDefault="00E50EF5" w:rsidP="007C55B9">
            <w:pPr>
              <w:jc w:val="center"/>
              <w:rPr>
                <w:lang w:val="en-US"/>
              </w:rPr>
            </w:pPr>
            <w:r w:rsidRPr="00A2067B">
              <w:rPr>
                <w:lang w:val="en-US"/>
              </w:rPr>
              <w:t>25.06.13</w:t>
            </w:r>
          </w:p>
        </w:tc>
        <w:tc>
          <w:tcPr>
            <w:tcW w:w="937" w:type="dxa"/>
          </w:tcPr>
          <w:p w:rsidR="00E50EF5" w:rsidRPr="00A2067B" w:rsidRDefault="00E50EF5" w:rsidP="007C55B9">
            <w:pPr>
              <w:jc w:val="center"/>
              <w:rPr>
                <w:lang w:val="en-US"/>
              </w:rPr>
            </w:pPr>
            <w:r w:rsidRPr="00A2067B">
              <w:rPr>
                <w:lang w:val="en-US"/>
              </w:rPr>
              <w:t>0,19</w:t>
            </w:r>
          </w:p>
        </w:tc>
        <w:tc>
          <w:tcPr>
            <w:tcW w:w="968" w:type="dxa"/>
            <w:gridSpan w:val="2"/>
          </w:tcPr>
          <w:p w:rsidR="00E50EF5" w:rsidRPr="00A2067B" w:rsidRDefault="00E50EF5" w:rsidP="007C55B9">
            <w:pPr>
              <w:jc w:val="center"/>
              <w:rPr>
                <w:lang w:val="en-US"/>
              </w:rPr>
            </w:pPr>
            <w:r w:rsidRPr="00A2067B">
              <w:rPr>
                <w:lang w:val="uk-UA"/>
              </w:rPr>
              <w:t>0,</w:t>
            </w:r>
            <w:r w:rsidRPr="00A2067B">
              <w:rPr>
                <w:lang w:val="en-US"/>
              </w:rPr>
              <w:t>391</w:t>
            </w:r>
          </w:p>
        </w:tc>
        <w:tc>
          <w:tcPr>
            <w:tcW w:w="972" w:type="dxa"/>
            <w:gridSpan w:val="2"/>
          </w:tcPr>
          <w:p w:rsidR="00E50EF5" w:rsidRPr="00A2067B" w:rsidRDefault="00E50EF5" w:rsidP="007C55B9">
            <w:pPr>
              <w:jc w:val="center"/>
              <w:rPr>
                <w:lang w:val="en-US"/>
              </w:rPr>
            </w:pPr>
            <w:r w:rsidRPr="00A2067B">
              <w:rPr>
                <w:lang w:val="en-US"/>
              </w:rPr>
              <w:t>-</w:t>
            </w:r>
          </w:p>
        </w:tc>
        <w:tc>
          <w:tcPr>
            <w:tcW w:w="968" w:type="dxa"/>
            <w:gridSpan w:val="2"/>
          </w:tcPr>
          <w:p w:rsidR="00E50EF5" w:rsidRPr="00A2067B" w:rsidRDefault="00E50EF5" w:rsidP="007C55B9">
            <w:pPr>
              <w:jc w:val="center"/>
              <w:rPr>
                <w:lang w:val="en-US"/>
              </w:rPr>
            </w:pPr>
            <w:r w:rsidRPr="00A2067B">
              <w:rPr>
                <w:lang w:val="en-US"/>
              </w:rPr>
              <w:t>-</w:t>
            </w:r>
          </w:p>
        </w:tc>
        <w:tc>
          <w:tcPr>
            <w:tcW w:w="1077" w:type="dxa"/>
            <w:gridSpan w:val="2"/>
          </w:tcPr>
          <w:p w:rsidR="00E50EF5" w:rsidRPr="00A2067B" w:rsidRDefault="00E50EF5" w:rsidP="007C55B9">
            <w:pPr>
              <w:jc w:val="center"/>
              <w:rPr>
                <w:lang w:val="en-US"/>
              </w:rPr>
            </w:pPr>
            <w:r w:rsidRPr="00A2067B">
              <w:rPr>
                <w:lang w:val="en-US"/>
              </w:rPr>
              <w:t>-</w:t>
            </w:r>
          </w:p>
        </w:tc>
        <w:tc>
          <w:tcPr>
            <w:tcW w:w="774" w:type="dxa"/>
            <w:gridSpan w:val="2"/>
          </w:tcPr>
          <w:p w:rsidR="00E50EF5" w:rsidRPr="00A2067B" w:rsidRDefault="00E50EF5" w:rsidP="007C55B9">
            <w:pPr>
              <w:jc w:val="center"/>
              <w:rPr>
                <w:lang w:val="en-US"/>
              </w:rPr>
            </w:pPr>
            <w:r w:rsidRPr="00A2067B">
              <w:rPr>
                <w:lang w:val="en-US"/>
              </w:rPr>
              <w:t>-</w:t>
            </w:r>
          </w:p>
        </w:tc>
        <w:tc>
          <w:tcPr>
            <w:tcW w:w="876" w:type="dxa"/>
            <w:gridSpan w:val="2"/>
          </w:tcPr>
          <w:p w:rsidR="00E50EF5" w:rsidRPr="00A2067B" w:rsidRDefault="00E50EF5" w:rsidP="007C55B9">
            <w:pPr>
              <w:jc w:val="center"/>
              <w:rPr>
                <w:lang w:val="en-US"/>
              </w:rPr>
            </w:pPr>
            <w:r w:rsidRPr="00A2067B">
              <w:rPr>
                <w:lang w:val="uk-UA"/>
              </w:rPr>
              <w:t>0,000</w:t>
            </w:r>
            <w:r w:rsidRPr="00A2067B">
              <w:rPr>
                <w:lang w:val="en-US"/>
              </w:rPr>
              <w:t>1</w:t>
            </w:r>
          </w:p>
        </w:tc>
        <w:tc>
          <w:tcPr>
            <w:tcW w:w="1036" w:type="dxa"/>
            <w:gridSpan w:val="2"/>
          </w:tcPr>
          <w:p w:rsidR="00E50EF5" w:rsidRPr="00A2067B" w:rsidRDefault="00E50EF5" w:rsidP="007C55B9">
            <w:pPr>
              <w:jc w:val="center"/>
              <w:rPr>
                <w:lang w:val="en-US"/>
              </w:rPr>
            </w:pPr>
            <w:r w:rsidRPr="00A2067B">
              <w:rPr>
                <w:lang w:val="uk-UA"/>
              </w:rPr>
              <w:t>0,00</w:t>
            </w:r>
            <w:r w:rsidRPr="00A2067B">
              <w:rPr>
                <w:lang w:val="en-US"/>
              </w:rPr>
              <w:t>11</w:t>
            </w:r>
          </w:p>
        </w:tc>
        <w:tc>
          <w:tcPr>
            <w:tcW w:w="872" w:type="dxa"/>
            <w:gridSpan w:val="2"/>
          </w:tcPr>
          <w:p w:rsidR="00E50EF5" w:rsidRPr="00A2067B" w:rsidRDefault="00E50EF5" w:rsidP="007C55B9">
            <w:pPr>
              <w:jc w:val="center"/>
              <w:rPr>
                <w:lang w:val="en-US"/>
              </w:rPr>
            </w:pPr>
            <w:r w:rsidRPr="00A2067B">
              <w:rPr>
                <w:lang w:val="uk-UA"/>
              </w:rPr>
              <w:t>0,0</w:t>
            </w:r>
            <w:r w:rsidRPr="00A2067B">
              <w:rPr>
                <w:lang w:val="en-US"/>
              </w:rPr>
              <w:t>10</w:t>
            </w:r>
          </w:p>
        </w:tc>
        <w:tc>
          <w:tcPr>
            <w:tcW w:w="1110" w:type="dxa"/>
            <w:gridSpan w:val="2"/>
          </w:tcPr>
          <w:p w:rsidR="00E50EF5" w:rsidRPr="00A2067B" w:rsidRDefault="00E50EF5" w:rsidP="007C55B9">
            <w:pPr>
              <w:jc w:val="center"/>
              <w:rPr>
                <w:lang w:val="en-US"/>
              </w:rPr>
            </w:pPr>
            <w:r w:rsidRPr="00A2067B">
              <w:rPr>
                <w:lang w:val="uk-UA"/>
              </w:rPr>
              <w:t>0,00</w:t>
            </w:r>
            <w:r w:rsidRPr="00A2067B">
              <w:rPr>
                <w:lang w:val="en-US"/>
              </w:rPr>
              <w:t>34</w:t>
            </w:r>
          </w:p>
        </w:tc>
        <w:tc>
          <w:tcPr>
            <w:tcW w:w="876" w:type="dxa"/>
            <w:gridSpan w:val="2"/>
          </w:tcPr>
          <w:p w:rsidR="00E50EF5" w:rsidRPr="00A2067B" w:rsidRDefault="00E50EF5" w:rsidP="007C55B9">
            <w:pPr>
              <w:jc w:val="center"/>
              <w:rPr>
                <w:lang w:val="en-US"/>
              </w:rPr>
            </w:pPr>
            <w:r w:rsidRPr="00A2067B">
              <w:rPr>
                <w:lang w:val="uk-UA"/>
              </w:rPr>
              <w:t>0,0</w:t>
            </w:r>
            <w:r w:rsidRPr="00A2067B">
              <w:rPr>
                <w:lang w:val="en-US"/>
              </w:rPr>
              <w:t>27</w:t>
            </w:r>
          </w:p>
        </w:tc>
        <w:tc>
          <w:tcPr>
            <w:tcW w:w="876" w:type="dxa"/>
            <w:gridSpan w:val="2"/>
          </w:tcPr>
          <w:p w:rsidR="00E50EF5" w:rsidRPr="00A2067B" w:rsidRDefault="00E50EF5" w:rsidP="007C55B9">
            <w:pPr>
              <w:jc w:val="center"/>
              <w:rPr>
                <w:lang w:val="en-US"/>
              </w:rPr>
            </w:pPr>
            <w:r w:rsidRPr="00A2067B">
              <w:rPr>
                <w:lang w:val="en-US"/>
              </w:rPr>
              <w:t>-</w:t>
            </w:r>
          </w:p>
        </w:tc>
        <w:tc>
          <w:tcPr>
            <w:tcW w:w="841" w:type="dxa"/>
            <w:gridSpan w:val="2"/>
          </w:tcPr>
          <w:p w:rsidR="00E50EF5" w:rsidRPr="00A2067B" w:rsidRDefault="00E50EF5" w:rsidP="007C55B9">
            <w:pPr>
              <w:jc w:val="center"/>
              <w:rPr>
                <w:lang w:val="en-US"/>
              </w:rPr>
            </w:pPr>
            <w:r w:rsidRPr="00A2067B">
              <w:rPr>
                <w:lang w:val="uk-UA"/>
              </w:rPr>
              <w:t>0,0</w:t>
            </w:r>
            <w:r w:rsidRPr="00A2067B">
              <w:rPr>
                <w:lang w:val="en-US"/>
              </w:rPr>
              <w:t>09</w:t>
            </w:r>
          </w:p>
        </w:tc>
        <w:tc>
          <w:tcPr>
            <w:tcW w:w="800" w:type="dxa"/>
          </w:tcPr>
          <w:p w:rsidR="00E50EF5" w:rsidRPr="00A2067B" w:rsidRDefault="00E50EF5" w:rsidP="007C55B9">
            <w:pPr>
              <w:jc w:val="center"/>
              <w:rPr>
                <w:lang w:val="en-US"/>
              </w:rPr>
            </w:pPr>
            <w:r w:rsidRPr="00A2067B">
              <w:rPr>
                <w:lang w:val="en-US"/>
              </w:rPr>
              <w:t>-</w:t>
            </w:r>
          </w:p>
        </w:tc>
      </w:tr>
      <w:tr w:rsidR="00E50EF5" w:rsidRPr="00A2067B" w:rsidTr="007C55B9">
        <w:tc>
          <w:tcPr>
            <w:tcW w:w="1588" w:type="dxa"/>
            <w:gridSpan w:val="2"/>
          </w:tcPr>
          <w:p w:rsidR="00E50EF5" w:rsidRPr="00A2067B" w:rsidRDefault="00E50EF5" w:rsidP="007C55B9">
            <w:pPr>
              <w:rPr>
                <w:lang w:val="en-US"/>
              </w:rPr>
            </w:pPr>
            <w:r w:rsidRPr="00A2067B">
              <w:rPr>
                <w:lang w:val="uk-UA"/>
              </w:rPr>
              <w:t xml:space="preserve">** </w:t>
            </w:r>
            <w:r w:rsidRPr="00A2067B">
              <w:t>ДСТУ 4808:2007</w:t>
            </w:r>
            <w:r w:rsidRPr="00A2067B">
              <w:rPr>
                <w:lang w:val="uk-UA"/>
              </w:rPr>
              <w:t xml:space="preserve"> </w:t>
            </w:r>
            <w:r w:rsidRPr="00A2067B">
              <w:t>[</w:t>
            </w:r>
            <w:r w:rsidRPr="00A2067B">
              <w:rPr>
                <w:lang w:val="uk-UA"/>
              </w:rPr>
              <w:t>4</w:t>
            </w:r>
            <w:r w:rsidRPr="00A2067B">
              <w:t>]</w:t>
            </w:r>
          </w:p>
        </w:tc>
        <w:tc>
          <w:tcPr>
            <w:tcW w:w="937" w:type="dxa"/>
          </w:tcPr>
          <w:p w:rsidR="00E50EF5" w:rsidRPr="00A2067B" w:rsidRDefault="00E50EF5" w:rsidP="007C55B9">
            <w:pPr>
              <w:jc w:val="center"/>
              <w:rPr>
                <w:lang w:val="uk-UA"/>
              </w:rPr>
            </w:pPr>
            <w:r w:rsidRPr="00A2067B">
              <w:rPr>
                <w:color w:val="000000"/>
                <w:lang w:val="uk-UA"/>
              </w:rPr>
              <w:t>50 (</w:t>
            </w:r>
            <w:r w:rsidRPr="00A2067B">
              <w:rPr>
                <w:color w:val="000000"/>
              </w:rPr>
              <w:t>2</w:t>
            </w:r>
            <w:r w:rsidRPr="00A2067B">
              <w:rPr>
                <w:color w:val="000000"/>
                <w:lang w:val="uk-UA"/>
              </w:rPr>
              <w:t>)</w:t>
            </w:r>
          </w:p>
        </w:tc>
        <w:tc>
          <w:tcPr>
            <w:tcW w:w="968" w:type="dxa"/>
            <w:gridSpan w:val="2"/>
          </w:tcPr>
          <w:p w:rsidR="00E50EF5" w:rsidRPr="00A2067B" w:rsidRDefault="00E50EF5" w:rsidP="007C55B9">
            <w:pPr>
              <w:jc w:val="center"/>
              <w:rPr>
                <w:color w:val="000000"/>
                <w:vertAlign w:val="superscript"/>
                <w:lang w:val="uk-UA"/>
              </w:rPr>
            </w:pPr>
            <w:r w:rsidRPr="00A2067B">
              <w:rPr>
                <w:color w:val="000000"/>
              </w:rPr>
              <w:t>&lt;</w:t>
            </w:r>
            <w:r w:rsidRPr="00A2067B">
              <w:rPr>
                <w:color w:val="000000"/>
                <w:lang w:val="uk-UA"/>
              </w:rPr>
              <w:t>0,13</w:t>
            </w:r>
            <w:r w:rsidRPr="00A2067B">
              <w:rPr>
                <w:color w:val="000000"/>
                <w:vertAlign w:val="superscript"/>
                <w:lang w:val="uk-UA"/>
              </w:rPr>
              <w:t>3</w:t>
            </w:r>
          </w:p>
          <w:p w:rsidR="00E50EF5" w:rsidRPr="00A2067B" w:rsidRDefault="00E50EF5" w:rsidP="007C55B9">
            <w:pPr>
              <w:jc w:val="center"/>
              <w:rPr>
                <w:lang w:val="en-US"/>
              </w:rPr>
            </w:pPr>
            <w:r w:rsidRPr="00A2067B">
              <w:rPr>
                <w:color w:val="000000"/>
                <w:lang w:val="uk-UA"/>
              </w:rPr>
              <w:t>(2,3)</w:t>
            </w:r>
          </w:p>
        </w:tc>
        <w:tc>
          <w:tcPr>
            <w:tcW w:w="972" w:type="dxa"/>
            <w:gridSpan w:val="2"/>
          </w:tcPr>
          <w:p w:rsidR="00E50EF5" w:rsidRPr="00A2067B" w:rsidRDefault="00E50EF5" w:rsidP="007C55B9">
            <w:pPr>
              <w:jc w:val="center"/>
              <w:rPr>
                <w:color w:val="000000"/>
                <w:vertAlign w:val="superscript"/>
                <w:lang w:val="uk-UA"/>
              </w:rPr>
            </w:pPr>
            <w:r w:rsidRPr="00A2067B">
              <w:rPr>
                <w:color w:val="000000"/>
              </w:rPr>
              <w:t>&lt;</w:t>
            </w:r>
            <w:r w:rsidRPr="00A2067B">
              <w:rPr>
                <w:color w:val="000000"/>
                <w:lang w:val="uk-UA"/>
              </w:rPr>
              <w:t>0,007</w:t>
            </w:r>
            <w:r w:rsidRPr="00A2067B">
              <w:rPr>
                <w:color w:val="000000"/>
                <w:vertAlign w:val="superscript"/>
                <w:lang w:val="uk-UA"/>
              </w:rPr>
              <w:t>3</w:t>
            </w:r>
          </w:p>
          <w:p w:rsidR="00E50EF5" w:rsidRPr="00A2067B" w:rsidRDefault="00E50EF5" w:rsidP="007C55B9">
            <w:pPr>
              <w:jc w:val="center"/>
              <w:rPr>
                <w:lang w:val="en-US"/>
              </w:rPr>
            </w:pPr>
            <w:r w:rsidRPr="00A2067B">
              <w:rPr>
                <w:color w:val="000000"/>
                <w:lang w:val="uk-UA"/>
              </w:rPr>
              <w:t>(2-4)</w:t>
            </w:r>
          </w:p>
        </w:tc>
        <w:tc>
          <w:tcPr>
            <w:tcW w:w="968" w:type="dxa"/>
            <w:gridSpan w:val="2"/>
          </w:tcPr>
          <w:p w:rsidR="00E50EF5" w:rsidRPr="00A2067B" w:rsidRDefault="00E50EF5" w:rsidP="007C55B9">
            <w:pPr>
              <w:jc w:val="center"/>
              <w:rPr>
                <w:color w:val="000000"/>
                <w:vertAlign w:val="superscript"/>
                <w:lang w:val="uk-UA"/>
              </w:rPr>
            </w:pPr>
            <w:r w:rsidRPr="00A2067B">
              <w:rPr>
                <w:color w:val="000000"/>
              </w:rPr>
              <w:t>&lt;</w:t>
            </w:r>
            <w:r w:rsidRPr="00A2067B">
              <w:rPr>
                <w:color w:val="000000"/>
                <w:lang w:val="uk-UA"/>
              </w:rPr>
              <w:t>0,88</w:t>
            </w:r>
            <w:r w:rsidRPr="00A2067B">
              <w:rPr>
                <w:color w:val="000000"/>
                <w:vertAlign w:val="superscript"/>
                <w:lang w:val="uk-UA"/>
              </w:rPr>
              <w:t>3</w:t>
            </w:r>
          </w:p>
          <w:p w:rsidR="00E50EF5" w:rsidRPr="00A2067B" w:rsidRDefault="00E50EF5" w:rsidP="007C55B9">
            <w:pPr>
              <w:jc w:val="center"/>
              <w:rPr>
                <w:lang w:val="en-US"/>
              </w:rPr>
            </w:pPr>
            <w:r w:rsidRPr="00A2067B">
              <w:rPr>
                <w:color w:val="000000"/>
                <w:lang w:val="uk-UA"/>
              </w:rPr>
              <w:t>(4)</w:t>
            </w:r>
          </w:p>
        </w:tc>
        <w:tc>
          <w:tcPr>
            <w:tcW w:w="1077" w:type="dxa"/>
            <w:gridSpan w:val="2"/>
          </w:tcPr>
          <w:p w:rsidR="00E50EF5" w:rsidRPr="00A2067B" w:rsidRDefault="00E50EF5" w:rsidP="007C55B9">
            <w:pPr>
              <w:jc w:val="center"/>
              <w:rPr>
                <w:lang w:val="en-US"/>
              </w:rPr>
            </w:pPr>
            <w:r w:rsidRPr="00A2067B">
              <w:rPr>
                <w:color w:val="000000"/>
              </w:rPr>
              <w:t>&lt;</w:t>
            </w:r>
            <w:r w:rsidRPr="00A2067B">
              <w:rPr>
                <w:color w:val="000000"/>
                <w:lang w:val="uk-UA"/>
              </w:rPr>
              <w:t>700(1)</w:t>
            </w:r>
          </w:p>
        </w:tc>
        <w:tc>
          <w:tcPr>
            <w:tcW w:w="774" w:type="dxa"/>
            <w:gridSpan w:val="2"/>
          </w:tcPr>
          <w:p w:rsidR="00E50EF5" w:rsidRPr="00A2067B" w:rsidRDefault="00E50EF5" w:rsidP="007C55B9">
            <w:pPr>
              <w:jc w:val="center"/>
              <w:rPr>
                <w:lang w:val="en-US"/>
              </w:rPr>
            </w:pPr>
            <w:r w:rsidRPr="00A2067B">
              <w:t>н</w:t>
            </w:r>
            <w:r w:rsidRPr="00A2067B">
              <w:rPr>
                <w:lang w:val="uk-UA"/>
              </w:rPr>
              <w:t>/н</w:t>
            </w:r>
          </w:p>
        </w:tc>
        <w:tc>
          <w:tcPr>
            <w:tcW w:w="876" w:type="dxa"/>
            <w:gridSpan w:val="2"/>
          </w:tcPr>
          <w:p w:rsidR="00E50EF5" w:rsidRPr="00A2067B" w:rsidRDefault="00E50EF5" w:rsidP="007C55B9">
            <w:pPr>
              <w:jc w:val="center"/>
              <w:rPr>
                <w:lang w:val="uk-UA"/>
              </w:rPr>
            </w:pPr>
            <w:r w:rsidRPr="00A2067B">
              <w:rPr>
                <w:color w:val="000000"/>
              </w:rPr>
              <w:t>&lt; 0,</w:t>
            </w:r>
            <w:r w:rsidRPr="00A2067B">
              <w:rPr>
                <w:color w:val="000000"/>
                <w:lang w:val="uk-UA"/>
              </w:rPr>
              <w:t>1(2)</w:t>
            </w:r>
          </w:p>
        </w:tc>
        <w:tc>
          <w:tcPr>
            <w:tcW w:w="1036" w:type="dxa"/>
            <w:gridSpan w:val="2"/>
          </w:tcPr>
          <w:p w:rsidR="00E50EF5" w:rsidRPr="00A2067B" w:rsidRDefault="00E50EF5" w:rsidP="007C55B9">
            <w:pPr>
              <w:jc w:val="center"/>
              <w:rPr>
                <w:lang w:val="en-US"/>
              </w:rPr>
            </w:pPr>
            <w:r w:rsidRPr="00A2067B">
              <w:rPr>
                <w:color w:val="000000"/>
              </w:rPr>
              <w:t>&lt; 0,0</w:t>
            </w:r>
            <w:r w:rsidRPr="00A2067B">
              <w:rPr>
                <w:color w:val="000000"/>
                <w:lang w:val="uk-UA"/>
              </w:rPr>
              <w:t>05(1)</w:t>
            </w:r>
          </w:p>
        </w:tc>
        <w:tc>
          <w:tcPr>
            <w:tcW w:w="872" w:type="dxa"/>
            <w:gridSpan w:val="2"/>
          </w:tcPr>
          <w:p w:rsidR="00E50EF5" w:rsidRPr="00A2067B" w:rsidRDefault="00E50EF5" w:rsidP="007C55B9">
            <w:pPr>
              <w:jc w:val="center"/>
              <w:rPr>
                <w:lang w:val="en-US"/>
              </w:rPr>
            </w:pPr>
            <w:r w:rsidRPr="00A2067B">
              <w:rPr>
                <w:color w:val="000000"/>
              </w:rPr>
              <w:t>&lt;</w:t>
            </w:r>
            <w:r w:rsidRPr="00A2067B">
              <w:rPr>
                <w:color w:val="000000"/>
                <w:lang w:val="uk-UA"/>
              </w:rPr>
              <w:t>10(2)</w:t>
            </w:r>
          </w:p>
        </w:tc>
        <w:tc>
          <w:tcPr>
            <w:tcW w:w="1110" w:type="dxa"/>
            <w:gridSpan w:val="2"/>
          </w:tcPr>
          <w:p w:rsidR="00E50EF5" w:rsidRPr="00A2067B" w:rsidRDefault="00E50EF5" w:rsidP="007C55B9">
            <w:pPr>
              <w:jc w:val="center"/>
              <w:rPr>
                <w:color w:val="000000"/>
                <w:lang w:val="uk-UA"/>
              </w:rPr>
            </w:pPr>
            <w:r w:rsidRPr="00A2067B">
              <w:rPr>
                <w:color w:val="000000"/>
              </w:rPr>
              <w:t>&lt;</w:t>
            </w:r>
            <w:r w:rsidRPr="00A2067B">
              <w:rPr>
                <w:color w:val="000000"/>
                <w:lang w:val="uk-UA"/>
              </w:rPr>
              <w:t>100(1)</w:t>
            </w:r>
            <w:r w:rsidRPr="00A2067B">
              <w:rPr>
                <w:color w:val="000000"/>
                <w:vertAlign w:val="superscript"/>
                <w:lang w:val="uk-UA"/>
              </w:rPr>
              <w:t>1</w:t>
            </w:r>
          </w:p>
          <w:p w:rsidR="00E50EF5" w:rsidRPr="00A2067B" w:rsidRDefault="00E50EF5" w:rsidP="007C55B9">
            <w:pPr>
              <w:jc w:val="center"/>
              <w:rPr>
                <w:lang w:val="uk-UA"/>
              </w:rPr>
            </w:pPr>
            <w:r w:rsidRPr="00A2067B">
              <w:rPr>
                <w:color w:val="000000"/>
              </w:rPr>
              <w:t>&lt;</w:t>
            </w:r>
            <w:r w:rsidRPr="00A2067B">
              <w:rPr>
                <w:color w:val="000000"/>
                <w:lang w:val="uk-UA"/>
              </w:rPr>
              <w:t>4(1)</w:t>
            </w:r>
            <w:r w:rsidRPr="00A2067B">
              <w:rPr>
                <w:color w:val="000000"/>
                <w:vertAlign w:val="superscript"/>
                <w:lang w:val="uk-UA"/>
              </w:rPr>
              <w:t>2</w:t>
            </w:r>
            <w:r w:rsidRPr="00A2067B">
              <w:rPr>
                <w:color w:val="000000"/>
                <w:lang w:val="uk-UA"/>
              </w:rPr>
              <w:t xml:space="preserve"> (1)</w:t>
            </w:r>
          </w:p>
        </w:tc>
        <w:tc>
          <w:tcPr>
            <w:tcW w:w="876" w:type="dxa"/>
            <w:gridSpan w:val="2"/>
          </w:tcPr>
          <w:p w:rsidR="00E50EF5" w:rsidRPr="00A2067B" w:rsidRDefault="00E50EF5" w:rsidP="007C55B9">
            <w:pPr>
              <w:jc w:val="center"/>
              <w:rPr>
                <w:lang w:val="uk-UA"/>
              </w:rPr>
            </w:pPr>
            <w:r w:rsidRPr="00A2067B">
              <w:rPr>
                <w:color w:val="000000"/>
              </w:rPr>
              <w:t>&lt;</w:t>
            </w:r>
            <w:r w:rsidRPr="00A2067B">
              <w:rPr>
                <w:color w:val="000000"/>
                <w:lang w:val="uk-UA"/>
              </w:rPr>
              <w:t>10(</w:t>
            </w:r>
            <w:r w:rsidRPr="00A2067B">
              <w:rPr>
                <w:color w:val="000000"/>
              </w:rPr>
              <w:t>2</w:t>
            </w:r>
            <w:r w:rsidRPr="00A2067B">
              <w:rPr>
                <w:color w:val="000000"/>
                <w:lang w:val="uk-UA"/>
              </w:rPr>
              <w:t>)</w:t>
            </w:r>
          </w:p>
        </w:tc>
        <w:tc>
          <w:tcPr>
            <w:tcW w:w="876" w:type="dxa"/>
            <w:gridSpan w:val="2"/>
          </w:tcPr>
          <w:p w:rsidR="00E50EF5" w:rsidRPr="00A2067B" w:rsidRDefault="00E50EF5" w:rsidP="007C55B9">
            <w:pPr>
              <w:jc w:val="center"/>
              <w:rPr>
                <w:lang w:val="en-US"/>
              </w:rPr>
            </w:pPr>
            <w:r w:rsidRPr="00A2067B">
              <w:rPr>
                <w:color w:val="000000"/>
              </w:rPr>
              <w:t xml:space="preserve">&lt; </w:t>
            </w:r>
            <w:r w:rsidRPr="00A2067B">
              <w:rPr>
                <w:color w:val="000000"/>
                <w:lang w:val="uk-UA"/>
              </w:rPr>
              <w:t>20 (1,2)</w:t>
            </w:r>
          </w:p>
        </w:tc>
        <w:tc>
          <w:tcPr>
            <w:tcW w:w="841" w:type="dxa"/>
            <w:gridSpan w:val="2"/>
          </w:tcPr>
          <w:p w:rsidR="00E50EF5" w:rsidRPr="00A2067B" w:rsidRDefault="00E50EF5" w:rsidP="007C55B9">
            <w:pPr>
              <w:jc w:val="center"/>
              <w:rPr>
                <w:color w:val="000000"/>
                <w:lang w:val="uk-UA"/>
              </w:rPr>
            </w:pPr>
            <w:r w:rsidRPr="00A2067B">
              <w:rPr>
                <w:color w:val="000000"/>
              </w:rPr>
              <w:t xml:space="preserve">&lt; </w:t>
            </w:r>
            <w:r w:rsidRPr="00A2067B">
              <w:rPr>
                <w:color w:val="000000"/>
                <w:lang w:val="uk-UA"/>
              </w:rPr>
              <w:t>1</w:t>
            </w:r>
          </w:p>
          <w:p w:rsidR="00E50EF5" w:rsidRPr="00A2067B" w:rsidRDefault="00E50EF5" w:rsidP="007C55B9">
            <w:pPr>
              <w:jc w:val="center"/>
              <w:rPr>
                <w:lang w:val="en-US"/>
              </w:rPr>
            </w:pPr>
            <w:r w:rsidRPr="00A2067B">
              <w:rPr>
                <w:color w:val="000000"/>
                <w:lang w:val="uk-UA"/>
              </w:rPr>
              <w:t>(3-4)</w:t>
            </w:r>
          </w:p>
        </w:tc>
        <w:tc>
          <w:tcPr>
            <w:tcW w:w="800" w:type="dxa"/>
          </w:tcPr>
          <w:p w:rsidR="00E50EF5" w:rsidRPr="00A2067B" w:rsidRDefault="00E50EF5" w:rsidP="007C55B9">
            <w:pPr>
              <w:jc w:val="center"/>
              <w:rPr>
                <w:color w:val="000000"/>
                <w:lang w:val="uk-UA"/>
              </w:rPr>
            </w:pPr>
            <w:r w:rsidRPr="00A2067B">
              <w:rPr>
                <w:color w:val="000000"/>
              </w:rPr>
              <w:t>&lt;1</w:t>
            </w:r>
            <w:r w:rsidRPr="00A2067B">
              <w:rPr>
                <w:color w:val="000000"/>
                <w:lang w:val="uk-UA"/>
              </w:rPr>
              <w:t>0</w:t>
            </w:r>
          </w:p>
          <w:p w:rsidR="00E50EF5" w:rsidRPr="00A2067B" w:rsidRDefault="00E50EF5" w:rsidP="007C55B9">
            <w:pPr>
              <w:jc w:val="center"/>
              <w:rPr>
                <w:lang w:val="uk-UA"/>
              </w:rPr>
            </w:pPr>
            <w:r w:rsidRPr="00A2067B">
              <w:rPr>
                <w:color w:val="000000"/>
                <w:lang w:val="uk-UA"/>
              </w:rPr>
              <w:t>(2,3)</w:t>
            </w:r>
          </w:p>
        </w:tc>
      </w:tr>
      <w:tr w:rsidR="00E50EF5" w:rsidRPr="00A2067B" w:rsidTr="007C55B9">
        <w:tc>
          <w:tcPr>
            <w:tcW w:w="1588" w:type="dxa"/>
            <w:gridSpan w:val="2"/>
          </w:tcPr>
          <w:p w:rsidR="00E50EF5" w:rsidRPr="00A2067B" w:rsidRDefault="00E50EF5" w:rsidP="007C55B9">
            <w:pPr>
              <w:overflowPunct w:val="0"/>
              <w:autoSpaceDE w:val="0"/>
              <w:autoSpaceDN w:val="0"/>
              <w:adjustRightInd w:val="0"/>
              <w:rPr>
                <w:lang w:val="uk-UA"/>
              </w:rPr>
            </w:pPr>
            <w:r w:rsidRPr="00A2067B">
              <w:t>СанП</w:t>
            </w:r>
            <w:r w:rsidRPr="00A2067B">
              <w:rPr>
                <w:lang w:val="uk-UA"/>
              </w:rPr>
              <w:t>і</w:t>
            </w:r>
            <w:r w:rsidRPr="00A2067B">
              <w:t xml:space="preserve">Н </w:t>
            </w:r>
          </w:p>
          <w:p w:rsidR="00E50EF5" w:rsidRPr="00A2067B" w:rsidRDefault="00E50EF5" w:rsidP="007C55B9">
            <w:pPr>
              <w:overflowPunct w:val="0"/>
              <w:autoSpaceDE w:val="0"/>
              <w:autoSpaceDN w:val="0"/>
              <w:adjustRightInd w:val="0"/>
              <w:rPr>
                <w:lang w:val="uk-UA"/>
              </w:rPr>
            </w:pPr>
            <w:r w:rsidRPr="00A2067B">
              <w:sym w:font="Times New Roman" w:char="2116"/>
            </w:r>
            <w:r w:rsidRPr="00A2067B">
              <w:t xml:space="preserve"> 4630-88</w:t>
            </w:r>
            <w:r w:rsidRPr="00A2067B">
              <w:rPr>
                <w:lang w:val="uk-UA"/>
              </w:rPr>
              <w:t xml:space="preserve"> </w:t>
            </w:r>
            <w:r w:rsidRPr="00A2067B">
              <w:rPr>
                <w:lang w:val="en-US"/>
              </w:rPr>
              <w:t>[</w:t>
            </w:r>
            <w:r w:rsidRPr="00A2067B">
              <w:rPr>
                <w:lang w:val="uk-UA"/>
              </w:rPr>
              <w:t>1</w:t>
            </w:r>
            <w:r w:rsidRPr="00A2067B">
              <w:rPr>
                <w:lang w:val="en-US"/>
              </w:rPr>
              <w:t>]</w:t>
            </w:r>
          </w:p>
        </w:tc>
        <w:tc>
          <w:tcPr>
            <w:tcW w:w="937" w:type="dxa"/>
          </w:tcPr>
          <w:p w:rsidR="00E50EF5" w:rsidRPr="00A2067B" w:rsidRDefault="00E50EF5" w:rsidP="007C55B9">
            <w:pPr>
              <w:jc w:val="center"/>
              <w:rPr>
                <w:color w:val="000000"/>
                <w:lang w:val="uk-UA"/>
              </w:rPr>
            </w:pPr>
            <w:r w:rsidRPr="00A2067B">
              <w:t>0,3</w:t>
            </w:r>
            <w:r w:rsidRPr="00A2067B">
              <w:rPr>
                <w:lang w:val="uk-UA"/>
              </w:rPr>
              <w:t xml:space="preserve"> (в)</w:t>
            </w:r>
          </w:p>
        </w:tc>
        <w:tc>
          <w:tcPr>
            <w:tcW w:w="968" w:type="dxa"/>
            <w:gridSpan w:val="2"/>
          </w:tcPr>
          <w:p w:rsidR="00E50EF5" w:rsidRPr="00A2067B" w:rsidRDefault="00E50EF5" w:rsidP="007C55B9">
            <w:pPr>
              <w:jc w:val="center"/>
              <w:rPr>
                <w:color w:val="000000"/>
              </w:rPr>
            </w:pPr>
            <w:r w:rsidRPr="00A2067B">
              <w:t>2,0</w:t>
            </w:r>
            <w:r w:rsidRPr="00A2067B">
              <w:rPr>
                <w:lang w:val="uk-UA"/>
              </w:rPr>
              <w:t xml:space="preserve"> (в)</w:t>
            </w:r>
          </w:p>
        </w:tc>
        <w:tc>
          <w:tcPr>
            <w:tcW w:w="972" w:type="dxa"/>
            <w:gridSpan w:val="2"/>
          </w:tcPr>
          <w:p w:rsidR="00E50EF5" w:rsidRPr="00A2067B" w:rsidRDefault="00E50EF5" w:rsidP="007C55B9">
            <w:pPr>
              <w:jc w:val="center"/>
              <w:rPr>
                <w:color w:val="000000"/>
              </w:rPr>
            </w:pPr>
            <w:r w:rsidRPr="00A2067B">
              <w:t>3,3</w:t>
            </w:r>
            <w:r w:rsidRPr="00A2067B">
              <w:rPr>
                <w:lang w:val="uk-UA"/>
              </w:rPr>
              <w:t xml:space="preserve"> (в)</w:t>
            </w:r>
          </w:p>
        </w:tc>
        <w:tc>
          <w:tcPr>
            <w:tcW w:w="968" w:type="dxa"/>
            <w:gridSpan w:val="2"/>
          </w:tcPr>
          <w:p w:rsidR="00E50EF5" w:rsidRPr="00A2067B" w:rsidRDefault="00E50EF5" w:rsidP="007C55B9">
            <w:pPr>
              <w:jc w:val="center"/>
              <w:rPr>
                <w:color w:val="000000"/>
              </w:rPr>
            </w:pPr>
            <w:r w:rsidRPr="00A2067B">
              <w:t>45,0</w:t>
            </w:r>
            <w:r w:rsidRPr="00A2067B">
              <w:rPr>
                <w:lang w:val="uk-UA"/>
              </w:rPr>
              <w:t>(в)</w:t>
            </w:r>
          </w:p>
        </w:tc>
        <w:tc>
          <w:tcPr>
            <w:tcW w:w="1077" w:type="dxa"/>
            <w:gridSpan w:val="2"/>
          </w:tcPr>
          <w:p w:rsidR="00E50EF5" w:rsidRPr="00A2067B" w:rsidRDefault="00E50EF5" w:rsidP="007C55B9">
            <w:pPr>
              <w:jc w:val="center"/>
              <w:rPr>
                <w:color w:val="000000"/>
                <w:lang w:val="uk-UA"/>
              </w:rPr>
            </w:pPr>
            <w:r w:rsidRPr="00A2067B">
              <w:rPr>
                <w:color w:val="000000"/>
                <w:lang w:val="uk-UA"/>
              </w:rPr>
              <w:t xml:space="preserve">0,7-1,5 </w:t>
            </w:r>
            <w:r w:rsidRPr="00A2067B">
              <w:rPr>
                <w:lang w:val="uk-UA"/>
              </w:rPr>
              <w:t>(н/в)</w:t>
            </w:r>
          </w:p>
        </w:tc>
        <w:tc>
          <w:tcPr>
            <w:tcW w:w="774" w:type="dxa"/>
            <w:gridSpan w:val="2"/>
          </w:tcPr>
          <w:p w:rsidR="00E50EF5" w:rsidRPr="00A2067B" w:rsidRDefault="00E50EF5" w:rsidP="007C55B9">
            <w:pPr>
              <w:jc w:val="center"/>
              <w:rPr>
                <w:lang w:val="uk-UA"/>
              </w:rPr>
            </w:pPr>
            <w:r w:rsidRPr="00A2067B">
              <w:t>10,0</w:t>
            </w:r>
          </w:p>
          <w:p w:rsidR="00E50EF5" w:rsidRPr="00A2067B" w:rsidRDefault="00E50EF5" w:rsidP="007C55B9">
            <w:pPr>
              <w:jc w:val="center"/>
            </w:pPr>
            <w:r w:rsidRPr="00A2067B">
              <w:rPr>
                <w:lang w:val="uk-UA"/>
              </w:rPr>
              <w:t>(в)</w:t>
            </w:r>
          </w:p>
        </w:tc>
        <w:tc>
          <w:tcPr>
            <w:tcW w:w="876" w:type="dxa"/>
            <w:gridSpan w:val="2"/>
          </w:tcPr>
          <w:p w:rsidR="00E50EF5" w:rsidRPr="00A2067B" w:rsidRDefault="00E50EF5" w:rsidP="007C55B9">
            <w:pPr>
              <w:jc w:val="center"/>
              <w:rPr>
                <w:color w:val="000000"/>
                <w:lang w:val="uk-UA"/>
              </w:rPr>
            </w:pPr>
            <w:r w:rsidRPr="00A2067B">
              <w:rPr>
                <w:color w:val="000000"/>
                <w:lang w:val="uk-UA"/>
              </w:rPr>
              <w:t xml:space="preserve">0,001 </w:t>
            </w:r>
            <w:r w:rsidRPr="00A2067B">
              <w:rPr>
                <w:lang w:val="uk-UA"/>
              </w:rPr>
              <w:t>(в)</w:t>
            </w:r>
          </w:p>
        </w:tc>
        <w:tc>
          <w:tcPr>
            <w:tcW w:w="1036" w:type="dxa"/>
            <w:gridSpan w:val="2"/>
          </w:tcPr>
          <w:p w:rsidR="00E50EF5" w:rsidRPr="00A2067B" w:rsidRDefault="00E50EF5" w:rsidP="007C55B9">
            <w:pPr>
              <w:jc w:val="center"/>
              <w:rPr>
                <w:color w:val="000000"/>
                <w:lang w:val="uk-UA"/>
              </w:rPr>
            </w:pPr>
            <w:r w:rsidRPr="00A2067B">
              <w:t>0,0</w:t>
            </w:r>
            <w:r w:rsidRPr="00A2067B">
              <w:rPr>
                <w:lang w:val="uk-UA"/>
              </w:rPr>
              <w:t>3 (в)</w:t>
            </w:r>
          </w:p>
        </w:tc>
        <w:tc>
          <w:tcPr>
            <w:tcW w:w="872" w:type="dxa"/>
            <w:gridSpan w:val="2"/>
          </w:tcPr>
          <w:p w:rsidR="00E50EF5" w:rsidRPr="00A2067B" w:rsidRDefault="00E50EF5" w:rsidP="007C55B9">
            <w:pPr>
              <w:jc w:val="center"/>
              <w:rPr>
                <w:color w:val="000000"/>
              </w:rPr>
            </w:pPr>
            <w:r w:rsidRPr="00A2067B">
              <w:t>1,0</w:t>
            </w:r>
            <w:r w:rsidRPr="00A2067B">
              <w:rPr>
                <w:lang w:val="uk-UA"/>
              </w:rPr>
              <w:t>(в)</w:t>
            </w:r>
          </w:p>
        </w:tc>
        <w:tc>
          <w:tcPr>
            <w:tcW w:w="1110" w:type="dxa"/>
            <w:gridSpan w:val="2"/>
          </w:tcPr>
          <w:p w:rsidR="00E50EF5" w:rsidRPr="00A2067B" w:rsidRDefault="00E50EF5" w:rsidP="007C55B9">
            <w:pPr>
              <w:jc w:val="center"/>
              <w:rPr>
                <w:color w:val="000000"/>
                <w:vertAlign w:val="superscript"/>
                <w:lang w:val="uk-UA"/>
              </w:rPr>
            </w:pPr>
            <w:r w:rsidRPr="00A2067B">
              <w:rPr>
                <w:color w:val="000000"/>
                <w:lang w:val="uk-UA"/>
              </w:rPr>
              <w:t>0,5</w:t>
            </w:r>
            <w:r w:rsidRPr="00A2067B">
              <w:rPr>
                <w:color w:val="000000"/>
                <w:vertAlign w:val="superscript"/>
                <w:lang w:val="uk-UA"/>
              </w:rPr>
              <w:t>1</w:t>
            </w:r>
          </w:p>
          <w:p w:rsidR="00E50EF5" w:rsidRPr="00A2067B" w:rsidRDefault="00E50EF5" w:rsidP="007C55B9">
            <w:pPr>
              <w:jc w:val="center"/>
              <w:rPr>
                <w:color w:val="000000"/>
                <w:vertAlign w:val="superscript"/>
                <w:lang w:val="uk-UA"/>
              </w:rPr>
            </w:pPr>
            <w:r w:rsidRPr="00A2067B">
              <w:rPr>
                <w:color w:val="000000"/>
                <w:lang w:val="uk-UA"/>
              </w:rPr>
              <w:t>0,005</w:t>
            </w:r>
            <w:r w:rsidRPr="00A2067B">
              <w:rPr>
                <w:color w:val="000000"/>
                <w:vertAlign w:val="superscript"/>
                <w:lang w:val="uk-UA"/>
              </w:rPr>
              <w:t>2</w:t>
            </w:r>
            <w:r w:rsidRPr="00A2067B">
              <w:rPr>
                <w:lang w:val="uk-UA"/>
              </w:rPr>
              <w:t>(в)</w:t>
            </w:r>
          </w:p>
        </w:tc>
        <w:tc>
          <w:tcPr>
            <w:tcW w:w="876" w:type="dxa"/>
            <w:gridSpan w:val="2"/>
          </w:tcPr>
          <w:p w:rsidR="00E50EF5" w:rsidRPr="00A2067B" w:rsidRDefault="00E50EF5" w:rsidP="007C55B9">
            <w:pPr>
              <w:jc w:val="center"/>
              <w:rPr>
                <w:color w:val="000000"/>
              </w:rPr>
            </w:pPr>
            <w:r w:rsidRPr="00A2067B">
              <w:t>0,1</w:t>
            </w:r>
            <w:r w:rsidRPr="00A2067B">
              <w:rPr>
                <w:lang w:val="uk-UA"/>
              </w:rPr>
              <w:t>(в)</w:t>
            </w:r>
          </w:p>
        </w:tc>
        <w:tc>
          <w:tcPr>
            <w:tcW w:w="876" w:type="dxa"/>
            <w:gridSpan w:val="2"/>
          </w:tcPr>
          <w:p w:rsidR="00E50EF5" w:rsidRPr="00A2067B" w:rsidRDefault="00E50EF5" w:rsidP="007C55B9">
            <w:pPr>
              <w:jc w:val="center"/>
              <w:rPr>
                <w:color w:val="000000"/>
              </w:rPr>
            </w:pPr>
            <w:r w:rsidRPr="00A2067B">
              <w:t>0,1</w:t>
            </w:r>
            <w:r w:rsidRPr="00A2067B">
              <w:rPr>
                <w:lang w:val="uk-UA"/>
              </w:rPr>
              <w:t>(в)</w:t>
            </w:r>
          </w:p>
        </w:tc>
        <w:tc>
          <w:tcPr>
            <w:tcW w:w="841" w:type="dxa"/>
            <w:gridSpan w:val="2"/>
          </w:tcPr>
          <w:p w:rsidR="00E50EF5" w:rsidRPr="00A2067B" w:rsidRDefault="00E50EF5" w:rsidP="007C55B9">
            <w:pPr>
              <w:jc w:val="center"/>
              <w:rPr>
                <w:color w:val="000000"/>
              </w:rPr>
            </w:pPr>
            <w:r w:rsidRPr="00A2067B">
              <w:t>1,0</w:t>
            </w:r>
            <w:r w:rsidRPr="00A2067B">
              <w:rPr>
                <w:lang w:val="uk-UA"/>
              </w:rPr>
              <w:t>(в)</w:t>
            </w:r>
          </w:p>
        </w:tc>
        <w:tc>
          <w:tcPr>
            <w:tcW w:w="800" w:type="dxa"/>
          </w:tcPr>
          <w:p w:rsidR="00E50EF5" w:rsidRPr="00A2067B" w:rsidRDefault="00E50EF5" w:rsidP="007C55B9">
            <w:pPr>
              <w:jc w:val="center"/>
              <w:rPr>
                <w:color w:val="000000"/>
              </w:rPr>
            </w:pPr>
            <w:r w:rsidRPr="00A2067B">
              <w:t>0,3</w:t>
            </w:r>
            <w:r w:rsidRPr="00A2067B">
              <w:rPr>
                <w:lang w:val="uk-UA"/>
              </w:rPr>
              <w:t>(в)</w:t>
            </w:r>
          </w:p>
        </w:tc>
      </w:tr>
    </w:tbl>
    <w:p w:rsidR="00E50EF5" w:rsidRPr="00A2067B" w:rsidRDefault="00E50EF5" w:rsidP="00E50EF5">
      <w:pPr>
        <w:ind w:firstLine="708"/>
        <w:jc w:val="both"/>
      </w:pPr>
      <w:r w:rsidRPr="00A2067B">
        <w:rPr>
          <w:lang w:val="uk-UA"/>
        </w:rPr>
        <w:t>Примітки: 1.– зрошувальний канал р. Дунай-оз. Сасик. 2. - зрошувальний канал р. Дунай - оз. Сасик, р-н водозабору сільського водопроводу с. Приморське. 3. - зрошувальний канал р. Дунай - оз. Сасик, р-н водозабору сільського водопроводу с. Приморське. 4. - зрошувальний канал р. Дунай - оз. Сасик, р-н водозабору сільського водопроводу с. Приморське. 5.– оз. Сасик, с. Борисівка. 6.– оз. Сасик, с. Борисівка. 7. - оз. Сасик, с. Борисівка.  8. - оз. Сасик, с. Борисівка. 9. - оз. Сасик, с. Борисівка.  10. - оз. Сасик, с. Борисівка. 11. - оз. Сасик, с. Глибоке. 12. - оз. Сасик, с. Трапівка. 13. - оз. Сасик, с. Борисівка. 14. НП – нафтопродукти. 15.  * - загальний хром. ** - мкг/дм</w:t>
      </w:r>
      <w:r w:rsidRPr="00A2067B">
        <w:rPr>
          <w:vertAlign w:val="superscript"/>
          <w:lang w:val="uk-UA"/>
        </w:rPr>
        <w:t>3</w:t>
      </w:r>
      <w:r w:rsidRPr="00A2067B">
        <w:rPr>
          <w:lang w:val="uk-UA"/>
        </w:rPr>
        <w:t xml:space="preserve">; </w:t>
      </w:r>
      <w:r w:rsidRPr="00A2067B">
        <w:rPr>
          <w:vertAlign w:val="superscript"/>
          <w:lang w:val="uk-UA"/>
        </w:rPr>
        <w:t>1</w:t>
      </w:r>
      <w:r w:rsidRPr="00A2067B">
        <w:rPr>
          <w:lang w:val="uk-UA"/>
        </w:rPr>
        <w:t xml:space="preserve"> – хром тривалентний. </w:t>
      </w:r>
      <w:r w:rsidRPr="00A2067B">
        <w:rPr>
          <w:vertAlign w:val="superscript"/>
          <w:lang w:val="uk-UA"/>
        </w:rPr>
        <w:t>2</w:t>
      </w:r>
      <w:r w:rsidRPr="00A2067B">
        <w:rPr>
          <w:lang w:val="uk-UA"/>
        </w:rPr>
        <w:t xml:space="preserve"> – хром шестивалентний. </w:t>
      </w:r>
      <w:r w:rsidRPr="00A2067B">
        <w:rPr>
          <w:vertAlign w:val="superscript"/>
          <w:lang w:val="uk-UA"/>
        </w:rPr>
        <w:t>3</w:t>
      </w:r>
      <w:r w:rsidRPr="00A2067B">
        <w:rPr>
          <w:lang w:val="uk-UA"/>
        </w:rPr>
        <w:t xml:space="preserve"> після перерахунку із мг</w:t>
      </w:r>
      <w:r w:rsidRPr="00A2067B">
        <w:rPr>
          <w:lang w:val="en-US"/>
        </w:rPr>
        <w:t>N</w:t>
      </w:r>
      <w:r w:rsidRPr="00A2067B">
        <w:rPr>
          <w:lang w:val="uk-UA"/>
        </w:rPr>
        <w:t>/дм</w:t>
      </w:r>
      <w:r w:rsidRPr="00A2067B">
        <w:rPr>
          <w:vertAlign w:val="superscript"/>
          <w:lang w:val="uk-UA"/>
        </w:rPr>
        <w:t>3</w:t>
      </w:r>
      <w:r w:rsidRPr="00A2067B">
        <w:rPr>
          <w:lang w:val="uk-UA"/>
        </w:rPr>
        <w:t xml:space="preserve"> у мг/дм</w:t>
      </w:r>
      <w:r w:rsidRPr="00A2067B">
        <w:rPr>
          <w:vertAlign w:val="superscript"/>
          <w:lang w:val="uk-UA"/>
        </w:rPr>
        <w:t xml:space="preserve">3 </w:t>
      </w:r>
      <w:r w:rsidRPr="00A2067B">
        <w:rPr>
          <w:lang w:val="uk-UA"/>
        </w:rPr>
        <w:t xml:space="preserve">Для  </w:t>
      </w:r>
      <w:r w:rsidRPr="00A2067B">
        <w:t>ДСТУ 4808:2007</w:t>
      </w:r>
      <w:r w:rsidRPr="00A2067B">
        <w:rPr>
          <w:lang w:val="uk-UA"/>
        </w:rPr>
        <w:t xml:space="preserve"> вказаний норматив для джерел 1 класу якості, у дужках клас якості даного джерела. (–) – відсутність данних. н/в – невідповідність.</w:t>
      </w:r>
    </w:p>
    <w:p w:rsidR="00E50EF5" w:rsidRPr="00A2067B" w:rsidRDefault="00E50EF5" w:rsidP="00E50EF5">
      <w:pPr>
        <w:ind w:firstLine="708"/>
        <w:jc w:val="both"/>
      </w:pPr>
    </w:p>
    <w:p w:rsidR="00E50EF5" w:rsidRPr="00A2067B" w:rsidRDefault="00E50EF5" w:rsidP="00E50EF5">
      <w:pPr>
        <w:spacing w:line="360" w:lineRule="auto"/>
        <w:rPr>
          <w:i/>
          <w:iCs/>
          <w:sz w:val="28"/>
          <w:szCs w:val="28"/>
          <w:lang w:val="uk-UA"/>
        </w:rPr>
      </w:pPr>
      <w:r w:rsidRPr="00E50EF5">
        <w:lastRenderedPageBreak/>
        <w:t xml:space="preserve">                                                                                                                                                                                                                        </w:t>
      </w:r>
      <w:r w:rsidRPr="00A2067B">
        <w:rPr>
          <w:i/>
          <w:iCs/>
          <w:sz w:val="28"/>
          <w:szCs w:val="28"/>
          <w:lang w:val="uk-UA"/>
        </w:rPr>
        <w:t>Таблиця 11</w:t>
      </w:r>
    </w:p>
    <w:p w:rsidR="00E50EF5" w:rsidRPr="00A2067B" w:rsidRDefault="00E50EF5" w:rsidP="00E50EF5">
      <w:pPr>
        <w:spacing w:line="360" w:lineRule="auto"/>
        <w:jc w:val="center"/>
        <w:rPr>
          <w:b/>
          <w:bCs/>
          <w:sz w:val="28"/>
          <w:szCs w:val="28"/>
        </w:rPr>
      </w:pPr>
      <w:r w:rsidRPr="00A2067B">
        <w:rPr>
          <w:b/>
          <w:bCs/>
          <w:sz w:val="28"/>
          <w:szCs w:val="28"/>
          <w:lang w:val="uk-UA"/>
        </w:rPr>
        <w:t>Результати фізико-хімічних досліджень води озер Китай, Кагул, Ялпуг, Каталабух</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7"/>
        <w:gridCol w:w="1056"/>
        <w:gridCol w:w="859"/>
        <w:gridCol w:w="876"/>
        <w:gridCol w:w="638"/>
        <w:gridCol w:w="887"/>
        <w:gridCol w:w="1061"/>
        <w:gridCol w:w="636"/>
        <w:gridCol w:w="637"/>
        <w:gridCol w:w="876"/>
        <w:gridCol w:w="876"/>
        <w:gridCol w:w="876"/>
        <w:gridCol w:w="878"/>
        <w:gridCol w:w="876"/>
        <w:gridCol w:w="756"/>
        <w:gridCol w:w="651"/>
        <w:gridCol w:w="876"/>
        <w:gridCol w:w="636"/>
      </w:tblGrid>
      <w:tr w:rsidR="00E50EF5" w:rsidRPr="00A2067B" w:rsidTr="007C55B9">
        <w:tc>
          <w:tcPr>
            <w:tcW w:w="727" w:type="dxa"/>
            <w:vMerge w:val="restart"/>
          </w:tcPr>
          <w:p w:rsidR="00E50EF5" w:rsidRPr="00A2067B" w:rsidRDefault="00E50EF5" w:rsidP="007C55B9">
            <w:pPr>
              <w:jc w:val="center"/>
              <w:rPr>
                <w:lang w:val="uk-UA"/>
              </w:rPr>
            </w:pPr>
            <w:r w:rsidRPr="00A2067B">
              <w:rPr>
                <w:lang w:val="uk-UA"/>
              </w:rPr>
              <w:t>М</w:t>
            </w:r>
          </w:p>
        </w:tc>
        <w:tc>
          <w:tcPr>
            <w:tcW w:w="1056" w:type="dxa"/>
            <w:vMerge w:val="restart"/>
          </w:tcPr>
          <w:p w:rsidR="00E50EF5" w:rsidRPr="00A2067B" w:rsidRDefault="00E50EF5" w:rsidP="007C55B9">
            <w:pPr>
              <w:jc w:val="center"/>
              <w:rPr>
                <w:lang w:val="uk-UA"/>
              </w:rPr>
            </w:pPr>
            <w:r w:rsidRPr="00A2067B">
              <w:rPr>
                <w:lang w:val="uk-UA"/>
              </w:rPr>
              <w:t>Дата</w:t>
            </w:r>
          </w:p>
        </w:tc>
        <w:tc>
          <w:tcPr>
            <w:tcW w:w="859" w:type="dxa"/>
            <w:vMerge w:val="restart"/>
          </w:tcPr>
          <w:p w:rsidR="00E50EF5" w:rsidRPr="00A2067B" w:rsidRDefault="00E50EF5" w:rsidP="007C55B9">
            <w:pPr>
              <w:jc w:val="center"/>
              <w:rPr>
                <w:lang w:val="uk-UA"/>
              </w:rPr>
            </w:pPr>
            <w:r w:rsidRPr="00A2067B">
              <w:rPr>
                <w:lang w:val="uk-UA"/>
              </w:rPr>
              <w:t>Запах,</w:t>
            </w:r>
          </w:p>
          <w:p w:rsidR="00E50EF5" w:rsidRPr="00A2067B" w:rsidRDefault="00E50EF5" w:rsidP="007C55B9">
            <w:pPr>
              <w:jc w:val="center"/>
              <w:rPr>
                <w:lang w:val="uk-UA"/>
              </w:rPr>
            </w:pPr>
            <w:r w:rsidRPr="00A2067B">
              <w:rPr>
                <w:lang w:val="uk-UA"/>
              </w:rPr>
              <w:t>бали</w:t>
            </w:r>
          </w:p>
        </w:tc>
        <w:tc>
          <w:tcPr>
            <w:tcW w:w="876" w:type="dxa"/>
            <w:vMerge w:val="restart"/>
          </w:tcPr>
          <w:p w:rsidR="00E50EF5" w:rsidRPr="00A2067B" w:rsidRDefault="00E50EF5" w:rsidP="007C55B9">
            <w:pPr>
              <w:jc w:val="center"/>
              <w:rPr>
                <w:lang w:val="uk-UA"/>
              </w:rPr>
            </w:pPr>
            <w:r w:rsidRPr="00A2067B">
              <w:rPr>
                <w:lang w:val="uk-UA"/>
              </w:rPr>
              <w:t>К,</w:t>
            </w:r>
          </w:p>
          <w:p w:rsidR="00E50EF5" w:rsidRPr="00A2067B" w:rsidRDefault="00E50EF5" w:rsidP="007C55B9">
            <w:pPr>
              <w:jc w:val="center"/>
              <w:rPr>
                <w:lang w:val="uk-UA"/>
              </w:rPr>
            </w:pPr>
            <w:r w:rsidRPr="00A2067B">
              <w:rPr>
                <w:lang w:val="uk-UA"/>
              </w:rPr>
              <w:t>град</w:t>
            </w:r>
          </w:p>
        </w:tc>
        <w:tc>
          <w:tcPr>
            <w:tcW w:w="638" w:type="dxa"/>
            <w:vMerge w:val="restart"/>
          </w:tcPr>
          <w:p w:rsidR="00E50EF5" w:rsidRPr="00A2067B" w:rsidRDefault="00E50EF5" w:rsidP="007C55B9">
            <w:pPr>
              <w:jc w:val="center"/>
              <w:rPr>
                <w:lang w:val="uk-UA"/>
              </w:rPr>
            </w:pPr>
            <w:r w:rsidRPr="00A2067B">
              <w:rPr>
                <w:lang w:val="uk-UA"/>
              </w:rPr>
              <w:t>П, см</w:t>
            </w:r>
          </w:p>
        </w:tc>
        <w:tc>
          <w:tcPr>
            <w:tcW w:w="887" w:type="dxa"/>
            <w:vMerge w:val="restart"/>
          </w:tcPr>
          <w:p w:rsidR="00E50EF5" w:rsidRPr="00A2067B" w:rsidRDefault="00E50EF5" w:rsidP="007C55B9">
            <w:pPr>
              <w:jc w:val="center"/>
              <w:rPr>
                <w:lang w:val="uk-UA"/>
              </w:rPr>
            </w:pPr>
            <w:r w:rsidRPr="00A2067B">
              <w:rPr>
                <w:lang w:val="uk-UA"/>
              </w:rPr>
              <w:t>КМ,</w:t>
            </w:r>
          </w:p>
          <w:p w:rsidR="00E50EF5" w:rsidRPr="00A2067B" w:rsidRDefault="00E50EF5" w:rsidP="007C55B9">
            <w:pPr>
              <w:jc w:val="center"/>
              <w:rPr>
                <w:lang w:val="uk-UA"/>
              </w:rPr>
            </w:pPr>
            <w:r w:rsidRPr="00A2067B">
              <w:rPr>
                <w:lang w:val="uk-UA"/>
              </w:rPr>
              <w:t>мг/дм</w:t>
            </w:r>
            <w:r w:rsidRPr="00A2067B">
              <w:rPr>
                <w:vertAlign w:val="superscript"/>
                <w:lang w:val="uk-UA"/>
              </w:rPr>
              <w:t>3</w:t>
            </w:r>
          </w:p>
        </w:tc>
        <w:tc>
          <w:tcPr>
            <w:tcW w:w="1061" w:type="dxa"/>
            <w:vMerge w:val="restart"/>
          </w:tcPr>
          <w:p w:rsidR="00E50EF5" w:rsidRPr="00A2067B" w:rsidRDefault="00E50EF5" w:rsidP="007C55B9">
            <w:pPr>
              <w:jc w:val="center"/>
              <w:rPr>
                <w:lang w:val="uk-UA"/>
              </w:rPr>
            </w:pPr>
            <w:r w:rsidRPr="00A2067B">
              <w:rPr>
                <w:lang w:val="uk-UA"/>
              </w:rPr>
              <w:t>Ок, мгО/дм</w:t>
            </w:r>
            <w:r w:rsidRPr="00A2067B">
              <w:rPr>
                <w:vertAlign w:val="superscript"/>
                <w:lang w:val="uk-UA"/>
              </w:rPr>
              <w:t>3</w:t>
            </w:r>
          </w:p>
        </w:tc>
        <w:tc>
          <w:tcPr>
            <w:tcW w:w="1273" w:type="dxa"/>
            <w:gridSpan w:val="2"/>
          </w:tcPr>
          <w:p w:rsidR="00E50EF5" w:rsidRPr="00A2067B" w:rsidRDefault="00E50EF5" w:rsidP="007C55B9">
            <w:pPr>
              <w:jc w:val="center"/>
              <w:rPr>
                <w:vertAlign w:val="superscript"/>
                <w:lang w:val="uk-UA"/>
              </w:rPr>
            </w:pPr>
            <w:r w:rsidRPr="00A2067B">
              <w:rPr>
                <w:lang w:val="uk-UA"/>
              </w:rPr>
              <w:t>мг-екв/дм</w:t>
            </w:r>
            <w:r w:rsidRPr="00A2067B">
              <w:rPr>
                <w:vertAlign w:val="superscript"/>
                <w:lang w:val="uk-UA"/>
              </w:rPr>
              <w:t>3</w:t>
            </w:r>
          </w:p>
        </w:tc>
        <w:tc>
          <w:tcPr>
            <w:tcW w:w="6665" w:type="dxa"/>
            <w:gridSpan w:val="8"/>
          </w:tcPr>
          <w:p w:rsidR="00E50EF5" w:rsidRPr="00A2067B" w:rsidRDefault="00E50EF5" w:rsidP="007C55B9">
            <w:pPr>
              <w:jc w:val="center"/>
              <w:rPr>
                <w:lang w:val="uk-UA"/>
              </w:rPr>
            </w:pPr>
            <w:r w:rsidRPr="00A2067B">
              <w:rPr>
                <w:lang w:val="uk-UA"/>
              </w:rPr>
              <w:t>мг/дм</w:t>
            </w:r>
            <w:r w:rsidRPr="00A2067B">
              <w:rPr>
                <w:vertAlign w:val="superscript"/>
                <w:lang w:val="uk-UA"/>
              </w:rPr>
              <w:t>3</w:t>
            </w:r>
          </w:p>
        </w:tc>
        <w:tc>
          <w:tcPr>
            <w:tcW w:w="636" w:type="dxa"/>
            <w:vMerge w:val="restart"/>
          </w:tcPr>
          <w:p w:rsidR="00E50EF5" w:rsidRPr="00A2067B" w:rsidRDefault="00E50EF5" w:rsidP="007C55B9">
            <w:pPr>
              <w:jc w:val="center"/>
              <w:rPr>
                <w:lang w:val="uk-UA"/>
              </w:rPr>
            </w:pPr>
            <w:r w:rsidRPr="00A2067B">
              <w:rPr>
                <w:lang w:val="uk-UA"/>
              </w:rPr>
              <w:t>рН</w:t>
            </w:r>
          </w:p>
        </w:tc>
      </w:tr>
      <w:tr w:rsidR="00E50EF5" w:rsidRPr="00A2067B" w:rsidTr="007C55B9">
        <w:tc>
          <w:tcPr>
            <w:tcW w:w="727" w:type="dxa"/>
            <w:vMerge/>
          </w:tcPr>
          <w:p w:rsidR="00E50EF5" w:rsidRPr="00A2067B" w:rsidRDefault="00E50EF5" w:rsidP="007C55B9">
            <w:pPr>
              <w:jc w:val="center"/>
              <w:rPr>
                <w:lang w:val="uk-UA"/>
              </w:rPr>
            </w:pPr>
          </w:p>
        </w:tc>
        <w:tc>
          <w:tcPr>
            <w:tcW w:w="1056" w:type="dxa"/>
            <w:vMerge/>
          </w:tcPr>
          <w:p w:rsidR="00E50EF5" w:rsidRPr="00A2067B" w:rsidRDefault="00E50EF5" w:rsidP="007C55B9">
            <w:pPr>
              <w:jc w:val="center"/>
              <w:rPr>
                <w:lang w:val="uk-UA"/>
              </w:rPr>
            </w:pPr>
          </w:p>
        </w:tc>
        <w:tc>
          <w:tcPr>
            <w:tcW w:w="859" w:type="dxa"/>
            <w:vMerge/>
          </w:tcPr>
          <w:p w:rsidR="00E50EF5" w:rsidRPr="00A2067B" w:rsidRDefault="00E50EF5" w:rsidP="007C55B9">
            <w:pPr>
              <w:jc w:val="center"/>
              <w:rPr>
                <w:lang w:val="uk-UA"/>
              </w:rPr>
            </w:pPr>
          </w:p>
        </w:tc>
        <w:tc>
          <w:tcPr>
            <w:tcW w:w="876" w:type="dxa"/>
            <w:vMerge/>
          </w:tcPr>
          <w:p w:rsidR="00E50EF5" w:rsidRPr="00A2067B" w:rsidRDefault="00E50EF5" w:rsidP="007C55B9">
            <w:pPr>
              <w:jc w:val="center"/>
              <w:rPr>
                <w:lang w:val="uk-UA"/>
              </w:rPr>
            </w:pPr>
          </w:p>
        </w:tc>
        <w:tc>
          <w:tcPr>
            <w:tcW w:w="638" w:type="dxa"/>
            <w:vMerge/>
          </w:tcPr>
          <w:p w:rsidR="00E50EF5" w:rsidRPr="00A2067B" w:rsidRDefault="00E50EF5" w:rsidP="007C55B9">
            <w:pPr>
              <w:jc w:val="center"/>
              <w:rPr>
                <w:lang w:val="uk-UA"/>
              </w:rPr>
            </w:pPr>
          </w:p>
        </w:tc>
        <w:tc>
          <w:tcPr>
            <w:tcW w:w="887" w:type="dxa"/>
            <w:vMerge/>
          </w:tcPr>
          <w:p w:rsidR="00E50EF5" w:rsidRPr="00A2067B" w:rsidRDefault="00E50EF5" w:rsidP="007C55B9">
            <w:pPr>
              <w:jc w:val="center"/>
              <w:rPr>
                <w:lang w:val="uk-UA"/>
              </w:rPr>
            </w:pPr>
          </w:p>
        </w:tc>
        <w:tc>
          <w:tcPr>
            <w:tcW w:w="1061" w:type="dxa"/>
            <w:vMerge/>
          </w:tcPr>
          <w:p w:rsidR="00E50EF5" w:rsidRPr="00A2067B" w:rsidRDefault="00E50EF5" w:rsidP="007C55B9">
            <w:pPr>
              <w:jc w:val="center"/>
              <w:rPr>
                <w:lang w:val="uk-UA"/>
              </w:rPr>
            </w:pPr>
          </w:p>
        </w:tc>
        <w:tc>
          <w:tcPr>
            <w:tcW w:w="636" w:type="dxa"/>
          </w:tcPr>
          <w:p w:rsidR="00E50EF5" w:rsidRPr="00A2067B" w:rsidRDefault="00E50EF5" w:rsidP="007C55B9">
            <w:pPr>
              <w:jc w:val="center"/>
              <w:rPr>
                <w:lang w:val="uk-UA"/>
              </w:rPr>
            </w:pPr>
            <w:r w:rsidRPr="00A2067B">
              <w:rPr>
                <w:lang w:val="uk-UA"/>
              </w:rPr>
              <w:t>Л</w:t>
            </w:r>
          </w:p>
        </w:tc>
        <w:tc>
          <w:tcPr>
            <w:tcW w:w="637" w:type="dxa"/>
          </w:tcPr>
          <w:p w:rsidR="00E50EF5" w:rsidRPr="00A2067B" w:rsidRDefault="00E50EF5" w:rsidP="007C55B9">
            <w:pPr>
              <w:jc w:val="center"/>
              <w:rPr>
                <w:lang w:val="uk-UA"/>
              </w:rPr>
            </w:pPr>
            <w:r w:rsidRPr="00A2067B">
              <w:rPr>
                <w:lang w:val="uk-UA"/>
              </w:rPr>
              <w:t>ЗТ</w:t>
            </w:r>
          </w:p>
        </w:tc>
        <w:tc>
          <w:tcPr>
            <w:tcW w:w="876" w:type="dxa"/>
          </w:tcPr>
          <w:p w:rsidR="00E50EF5" w:rsidRPr="00A2067B" w:rsidRDefault="00E50EF5" w:rsidP="007C55B9">
            <w:pPr>
              <w:jc w:val="center"/>
              <w:rPr>
                <w:vertAlign w:val="superscript"/>
                <w:lang w:val="uk-UA"/>
              </w:rPr>
            </w:pPr>
            <w:r w:rsidRPr="00A2067B">
              <w:rPr>
                <w:lang w:val="uk-UA"/>
              </w:rPr>
              <w:t>Са</w:t>
            </w:r>
            <w:r w:rsidRPr="00A2067B">
              <w:rPr>
                <w:vertAlign w:val="superscript"/>
                <w:lang w:val="uk-UA"/>
              </w:rPr>
              <w:t>2+</w:t>
            </w:r>
          </w:p>
        </w:tc>
        <w:tc>
          <w:tcPr>
            <w:tcW w:w="876" w:type="dxa"/>
          </w:tcPr>
          <w:p w:rsidR="00E50EF5" w:rsidRPr="00A2067B" w:rsidRDefault="00E50EF5" w:rsidP="007C55B9">
            <w:pPr>
              <w:jc w:val="center"/>
              <w:rPr>
                <w:vertAlign w:val="superscript"/>
                <w:lang w:val="en-US"/>
              </w:rPr>
            </w:pPr>
            <w:r w:rsidRPr="00A2067B">
              <w:rPr>
                <w:lang w:val="en-US"/>
              </w:rPr>
              <w:t>Mg</w:t>
            </w:r>
            <w:r w:rsidRPr="00A2067B">
              <w:rPr>
                <w:vertAlign w:val="superscript"/>
                <w:lang w:val="en-US"/>
              </w:rPr>
              <w:t>2+</w:t>
            </w:r>
          </w:p>
        </w:tc>
        <w:tc>
          <w:tcPr>
            <w:tcW w:w="876" w:type="dxa"/>
          </w:tcPr>
          <w:p w:rsidR="00E50EF5" w:rsidRPr="00A2067B" w:rsidRDefault="00E50EF5" w:rsidP="007C55B9">
            <w:pPr>
              <w:jc w:val="center"/>
              <w:rPr>
                <w:vertAlign w:val="superscript"/>
                <w:lang w:val="en-US"/>
              </w:rPr>
            </w:pPr>
            <w:r w:rsidRPr="00A2067B">
              <w:rPr>
                <w:lang w:val="en-US"/>
              </w:rPr>
              <w:t>Cl</w:t>
            </w:r>
            <w:r w:rsidRPr="00A2067B">
              <w:rPr>
                <w:vertAlign w:val="superscript"/>
                <w:lang w:val="en-US"/>
              </w:rPr>
              <w:t>-</w:t>
            </w:r>
          </w:p>
        </w:tc>
        <w:tc>
          <w:tcPr>
            <w:tcW w:w="878" w:type="dxa"/>
          </w:tcPr>
          <w:p w:rsidR="00E50EF5" w:rsidRPr="00A2067B" w:rsidRDefault="00E50EF5" w:rsidP="007C55B9">
            <w:pPr>
              <w:jc w:val="center"/>
              <w:rPr>
                <w:vertAlign w:val="superscript"/>
                <w:lang w:val="en-US"/>
              </w:rPr>
            </w:pPr>
            <w:r w:rsidRPr="00A2067B">
              <w:rPr>
                <w:lang w:val="en-US"/>
              </w:rPr>
              <w:t>SO</w:t>
            </w:r>
            <w:r w:rsidRPr="00A2067B">
              <w:rPr>
                <w:vertAlign w:val="subscript"/>
                <w:lang w:val="en-US"/>
              </w:rPr>
              <w:t>4</w:t>
            </w:r>
            <w:r w:rsidRPr="00A2067B">
              <w:rPr>
                <w:vertAlign w:val="superscript"/>
                <w:lang w:val="en-US"/>
              </w:rPr>
              <w:t>2-</w:t>
            </w:r>
          </w:p>
        </w:tc>
        <w:tc>
          <w:tcPr>
            <w:tcW w:w="876" w:type="dxa"/>
          </w:tcPr>
          <w:p w:rsidR="00E50EF5" w:rsidRPr="00A2067B" w:rsidRDefault="00E50EF5" w:rsidP="007C55B9">
            <w:pPr>
              <w:jc w:val="center"/>
              <w:rPr>
                <w:vertAlign w:val="superscript"/>
                <w:lang w:val="en-US"/>
              </w:rPr>
            </w:pPr>
            <w:r w:rsidRPr="00A2067B">
              <w:rPr>
                <w:lang w:val="en-US"/>
              </w:rPr>
              <w:t>HCO</w:t>
            </w:r>
            <w:r w:rsidRPr="00A2067B">
              <w:rPr>
                <w:vertAlign w:val="subscript"/>
                <w:lang w:val="en-US"/>
              </w:rPr>
              <w:t>3</w:t>
            </w:r>
            <w:r w:rsidRPr="00A2067B">
              <w:rPr>
                <w:vertAlign w:val="superscript"/>
                <w:lang w:val="en-US"/>
              </w:rPr>
              <w:t>-</w:t>
            </w:r>
          </w:p>
        </w:tc>
        <w:tc>
          <w:tcPr>
            <w:tcW w:w="756" w:type="dxa"/>
          </w:tcPr>
          <w:p w:rsidR="00E50EF5" w:rsidRPr="00A2067B" w:rsidRDefault="00E50EF5" w:rsidP="007C55B9">
            <w:pPr>
              <w:jc w:val="center"/>
              <w:rPr>
                <w:vertAlign w:val="superscript"/>
                <w:lang w:val="en-US"/>
              </w:rPr>
            </w:pPr>
            <w:r w:rsidRPr="00A2067B">
              <w:rPr>
                <w:lang w:val="en-US"/>
              </w:rPr>
              <w:t>Na</w:t>
            </w:r>
            <w:r w:rsidRPr="00A2067B">
              <w:rPr>
                <w:vertAlign w:val="superscript"/>
                <w:lang w:val="en-US"/>
              </w:rPr>
              <w:t>+</w:t>
            </w:r>
          </w:p>
        </w:tc>
        <w:tc>
          <w:tcPr>
            <w:tcW w:w="651" w:type="dxa"/>
          </w:tcPr>
          <w:p w:rsidR="00E50EF5" w:rsidRPr="00A2067B" w:rsidRDefault="00E50EF5" w:rsidP="007C55B9">
            <w:pPr>
              <w:jc w:val="center"/>
              <w:rPr>
                <w:vertAlign w:val="superscript"/>
                <w:lang w:val="en-US"/>
              </w:rPr>
            </w:pPr>
            <w:r w:rsidRPr="00A2067B">
              <w:rPr>
                <w:lang w:val="en-US"/>
              </w:rPr>
              <w:t>K</w:t>
            </w:r>
            <w:r w:rsidRPr="00A2067B">
              <w:rPr>
                <w:vertAlign w:val="superscript"/>
                <w:lang w:val="en-US"/>
              </w:rPr>
              <w:t>+</w:t>
            </w:r>
          </w:p>
        </w:tc>
        <w:tc>
          <w:tcPr>
            <w:tcW w:w="876" w:type="dxa"/>
          </w:tcPr>
          <w:p w:rsidR="00E50EF5" w:rsidRPr="00A2067B" w:rsidRDefault="00E50EF5" w:rsidP="007C55B9">
            <w:pPr>
              <w:jc w:val="center"/>
              <w:rPr>
                <w:lang w:val="uk-UA"/>
              </w:rPr>
            </w:pPr>
            <w:r w:rsidRPr="00A2067B">
              <w:rPr>
                <w:lang w:val="uk-UA"/>
              </w:rPr>
              <w:t>СЗ</w:t>
            </w:r>
          </w:p>
        </w:tc>
        <w:tc>
          <w:tcPr>
            <w:tcW w:w="636" w:type="dxa"/>
            <w:vMerge/>
          </w:tcPr>
          <w:p w:rsidR="00E50EF5" w:rsidRPr="00A2067B" w:rsidRDefault="00E50EF5" w:rsidP="007C55B9">
            <w:pPr>
              <w:jc w:val="center"/>
              <w:rPr>
                <w:lang w:val="uk-UA"/>
              </w:rPr>
            </w:pPr>
          </w:p>
        </w:tc>
      </w:tr>
      <w:tr w:rsidR="00E50EF5" w:rsidRPr="00A2067B" w:rsidTr="007C55B9">
        <w:trPr>
          <w:trHeight w:val="70"/>
        </w:trPr>
        <w:tc>
          <w:tcPr>
            <w:tcW w:w="727" w:type="dxa"/>
          </w:tcPr>
          <w:p w:rsidR="00E50EF5" w:rsidRPr="00A2067B" w:rsidRDefault="00E50EF5" w:rsidP="007C55B9">
            <w:pPr>
              <w:jc w:val="center"/>
              <w:rPr>
                <w:lang w:val="uk-UA"/>
              </w:rPr>
            </w:pPr>
            <w:r w:rsidRPr="00A2067B">
              <w:rPr>
                <w:lang w:val="uk-UA"/>
              </w:rPr>
              <w:t>1.</w:t>
            </w:r>
          </w:p>
        </w:tc>
        <w:tc>
          <w:tcPr>
            <w:tcW w:w="1056" w:type="dxa"/>
          </w:tcPr>
          <w:p w:rsidR="00E50EF5" w:rsidRPr="00A2067B" w:rsidRDefault="00E50EF5" w:rsidP="007C55B9">
            <w:pPr>
              <w:jc w:val="center"/>
              <w:rPr>
                <w:lang w:val="en-US"/>
              </w:rPr>
            </w:pPr>
            <w:r w:rsidRPr="00A2067B">
              <w:rPr>
                <w:lang w:val="uk-UA"/>
              </w:rPr>
              <w:t>25</w:t>
            </w:r>
            <w:r w:rsidRPr="00A2067B">
              <w:t>.</w:t>
            </w:r>
            <w:r w:rsidRPr="00A2067B">
              <w:rPr>
                <w:lang w:val="en-US"/>
              </w:rPr>
              <w:t>06</w:t>
            </w:r>
            <w:r w:rsidRPr="00A2067B">
              <w:t>.09</w:t>
            </w:r>
          </w:p>
        </w:tc>
        <w:tc>
          <w:tcPr>
            <w:tcW w:w="859" w:type="dxa"/>
          </w:tcPr>
          <w:p w:rsidR="00E50EF5" w:rsidRPr="00A2067B" w:rsidRDefault="00E50EF5" w:rsidP="007C55B9">
            <w:pPr>
              <w:jc w:val="center"/>
              <w:rPr>
                <w:lang w:val="uk-UA"/>
              </w:rPr>
            </w:pPr>
            <w:r w:rsidRPr="00A2067B">
              <w:rPr>
                <w:lang w:val="uk-UA"/>
              </w:rPr>
              <w:t>2/2</w:t>
            </w:r>
          </w:p>
        </w:tc>
        <w:tc>
          <w:tcPr>
            <w:tcW w:w="876" w:type="dxa"/>
          </w:tcPr>
          <w:p w:rsidR="00E50EF5" w:rsidRPr="00A2067B" w:rsidRDefault="00E50EF5" w:rsidP="007C55B9">
            <w:pPr>
              <w:jc w:val="center"/>
              <w:rPr>
                <w:lang w:val="uk-UA"/>
              </w:rPr>
            </w:pPr>
            <w:r w:rsidRPr="00A2067B">
              <w:rPr>
                <w:lang w:val="uk-UA"/>
              </w:rPr>
              <w:t>108,62</w:t>
            </w:r>
          </w:p>
        </w:tc>
        <w:tc>
          <w:tcPr>
            <w:tcW w:w="638" w:type="dxa"/>
          </w:tcPr>
          <w:p w:rsidR="00E50EF5" w:rsidRPr="00A2067B" w:rsidRDefault="00E50EF5" w:rsidP="007C55B9">
            <w:pPr>
              <w:jc w:val="center"/>
              <w:rPr>
                <w:i/>
                <w:iCs/>
                <w:lang w:val="uk-UA"/>
              </w:rPr>
            </w:pPr>
            <w:r w:rsidRPr="00A2067B">
              <w:rPr>
                <w:i/>
                <w:iCs/>
                <w:lang w:val="uk-UA"/>
              </w:rPr>
              <w:t>12,5</w:t>
            </w:r>
          </w:p>
        </w:tc>
        <w:tc>
          <w:tcPr>
            <w:tcW w:w="887" w:type="dxa"/>
          </w:tcPr>
          <w:p w:rsidR="00E50EF5" w:rsidRPr="00A2067B" w:rsidRDefault="00E50EF5" w:rsidP="007C55B9">
            <w:pPr>
              <w:jc w:val="center"/>
              <w:rPr>
                <w:lang w:val="uk-UA"/>
              </w:rPr>
            </w:pPr>
            <w:r w:rsidRPr="00A2067B">
              <w:rPr>
                <w:lang w:val="uk-UA"/>
              </w:rPr>
              <w:t>20,80</w:t>
            </w:r>
          </w:p>
        </w:tc>
        <w:tc>
          <w:tcPr>
            <w:tcW w:w="1061" w:type="dxa"/>
          </w:tcPr>
          <w:p w:rsidR="00E50EF5" w:rsidRPr="00A2067B" w:rsidRDefault="00E50EF5" w:rsidP="007C55B9">
            <w:pPr>
              <w:jc w:val="center"/>
              <w:rPr>
                <w:lang w:val="uk-UA"/>
              </w:rPr>
            </w:pPr>
            <w:r w:rsidRPr="00A2067B">
              <w:rPr>
                <w:lang w:val="uk-UA"/>
              </w:rPr>
              <w:t>10,64</w:t>
            </w:r>
          </w:p>
        </w:tc>
        <w:tc>
          <w:tcPr>
            <w:tcW w:w="636" w:type="dxa"/>
          </w:tcPr>
          <w:p w:rsidR="00E50EF5" w:rsidRPr="00A2067B" w:rsidRDefault="00E50EF5" w:rsidP="007C55B9">
            <w:pPr>
              <w:jc w:val="center"/>
              <w:rPr>
                <w:lang w:val="uk-UA"/>
              </w:rPr>
            </w:pPr>
            <w:r w:rsidRPr="00A2067B">
              <w:rPr>
                <w:lang w:val="uk-UA"/>
              </w:rPr>
              <w:t>3,4</w:t>
            </w:r>
          </w:p>
        </w:tc>
        <w:tc>
          <w:tcPr>
            <w:tcW w:w="637" w:type="dxa"/>
          </w:tcPr>
          <w:p w:rsidR="00E50EF5" w:rsidRPr="00A2067B" w:rsidRDefault="00E50EF5" w:rsidP="007C55B9">
            <w:pPr>
              <w:jc w:val="center"/>
              <w:rPr>
                <w:lang w:val="uk-UA"/>
              </w:rPr>
            </w:pPr>
            <w:r w:rsidRPr="00A2067B">
              <w:rPr>
                <w:lang w:val="uk-UA"/>
              </w:rPr>
              <w:t>30</w:t>
            </w:r>
          </w:p>
        </w:tc>
        <w:tc>
          <w:tcPr>
            <w:tcW w:w="876" w:type="dxa"/>
          </w:tcPr>
          <w:p w:rsidR="00E50EF5" w:rsidRPr="00A2067B" w:rsidRDefault="00E50EF5" w:rsidP="007C55B9">
            <w:pPr>
              <w:jc w:val="center"/>
              <w:rPr>
                <w:lang w:val="uk-UA"/>
              </w:rPr>
            </w:pPr>
            <w:r w:rsidRPr="00A2067B">
              <w:rPr>
                <w:lang w:val="uk-UA"/>
              </w:rPr>
              <w:t>147,3</w:t>
            </w:r>
          </w:p>
        </w:tc>
        <w:tc>
          <w:tcPr>
            <w:tcW w:w="876" w:type="dxa"/>
          </w:tcPr>
          <w:p w:rsidR="00E50EF5" w:rsidRPr="00A2067B" w:rsidRDefault="00E50EF5" w:rsidP="007C55B9">
            <w:pPr>
              <w:jc w:val="center"/>
              <w:rPr>
                <w:lang w:val="uk-UA"/>
              </w:rPr>
            </w:pPr>
            <w:r w:rsidRPr="00A2067B">
              <w:rPr>
                <w:lang w:val="uk-UA"/>
              </w:rPr>
              <w:t>275</w:t>
            </w:r>
          </w:p>
        </w:tc>
        <w:tc>
          <w:tcPr>
            <w:tcW w:w="876" w:type="dxa"/>
          </w:tcPr>
          <w:p w:rsidR="00E50EF5" w:rsidRPr="00A2067B" w:rsidRDefault="00E50EF5" w:rsidP="007C55B9">
            <w:pPr>
              <w:jc w:val="center"/>
              <w:rPr>
                <w:lang w:val="uk-UA"/>
              </w:rPr>
            </w:pPr>
            <w:r w:rsidRPr="00A2067B">
              <w:rPr>
                <w:lang w:val="uk-UA"/>
              </w:rPr>
              <w:t>775</w:t>
            </w:r>
          </w:p>
        </w:tc>
        <w:tc>
          <w:tcPr>
            <w:tcW w:w="878" w:type="dxa"/>
          </w:tcPr>
          <w:p w:rsidR="00E50EF5" w:rsidRPr="00A2067B" w:rsidRDefault="00E50EF5" w:rsidP="007C55B9">
            <w:pPr>
              <w:jc w:val="center"/>
              <w:rPr>
                <w:lang w:val="uk-UA"/>
              </w:rPr>
            </w:pPr>
            <w:r w:rsidRPr="00A2067B">
              <w:rPr>
                <w:lang w:val="uk-UA"/>
              </w:rPr>
              <w:t>2087</w:t>
            </w:r>
          </w:p>
        </w:tc>
        <w:tc>
          <w:tcPr>
            <w:tcW w:w="876" w:type="dxa"/>
          </w:tcPr>
          <w:p w:rsidR="00E50EF5" w:rsidRPr="00A2067B" w:rsidRDefault="00E50EF5" w:rsidP="007C55B9">
            <w:pPr>
              <w:jc w:val="center"/>
              <w:rPr>
                <w:lang w:val="uk-UA"/>
              </w:rPr>
            </w:pPr>
            <w:r w:rsidRPr="00A2067B">
              <w:rPr>
                <w:lang w:val="uk-UA"/>
              </w:rPr>
              <w:t>210,5</w:t>
            </w:r>
          </w:p>
        </w:tc>
        <w:tc>
          <w:tcPr>
            <w:tcW w:w="756" w:type="dxa"/>
          </w:tcPr>
          <w:p w:rsidR="00E50EF5" w:rsidRPr="00A2067B" w:rsidRDefault="00E50EF5" w:rsidP="007C55B9">
            <w:pPr>
              <w:jc w:val="center"/>
              <w:rPr>
                <w:lang w:val="uk-UA"/>
              </w:rPr>
            </w:pPr>
            <w:r w:rsidRPr="00A2067B">
              <w:rPr>
                <w:lang w:val="uk-UA"/>
              </w:rPr>
              <w:t>800</w:t>
            </w:r>
          </w:p>
        </w:tc>
        <w:tc>
          <w:tcPr>
            <w:tcW w:w="651" w:type="dxa"/>
          </w:tcPr>
          <w:p w:rsidR="00E50EF5" w:rsidRPr="00A2067B" w:rsidRDefault="00E50EF5" w:rsidP="007C55B9">
            <w:pPr>
              <w:jc w:val="center"/>
              <w:rPr>
                <w:lang w:val="uk-UA"/>
              </w:rPr>
            </w:pPr>
            <w:r w:rsidRPr="00A2067B">
              <w:rPr>
                <w:lang w:val="uk-UA"/>
              </w:rPr>
              <w:t>13,7</w:t>
            </w:r>
          </w:p>
        </w:tc>
        <w:tc>
          <w:tcPr>
            <w:tcW w:w="876" w:type="dxa"/>
          </w:tcPr>
          <w:p w:rsidR="00E50EF5" w:rsidRPr="00A2067B" w:rsidRDefault="00E50EF5" w:rsidP="007C55B9">
            <w:pPr>
              <w:jc w:val="center"/>
              <w:rPr>
                <w:i/>
                <w:iCs/>
                <w:lang w:val="uk-UA"/>
              </w:rPr>
            </w:pPr>
            <w:r w:rsidRPr="00A2067B">
              <w:rPr>
                <w:i/>
                <w:iCs/>
                <w:lang w:val="uk-UA"/>
              </w:rPr>
              <w:t>4581,5</w:t>
            </w:r>
          </w:p>
        </w:tc>
        <w:tc>
          <w:tcPr>
            <w:tcW w:w="636" w:type="dxa"/>
          </w:tcPr>
          <w:p w:rsidR="00E50EF5" w:rsidRPr="00A2067B" w:rsidRDefault="00E50EF5" w:rsidP="007C55B9">
            <w:pPr>
              <w:jc w:val="center"/>
              <w:rPr>
                <w:lang w:val="uk-UA"/>
              </w:rPr>
            </w:pPr>
            <w:r w:rsidRPr="00A2067B">
              <w:rPr>
                <w:lang w:val="uk-UA"/>
              </w:rPr>
              <w:t>8,31</w:t>
            </w:r>
          </w:p>
        </w:tc>
      </w:tr>
      <w:tr w:rsidR="00E50EF5" w:rsidRPr="00A2067B" w:rsidTr="007C55B9">
        <w:trPr>
          <w:trHeight w:val="70"/>
        </w:trPr>
        <w:tc>
          <w:tcPr>
            <w:tcW w:w="727" w:type="dxa"/>
          </w:tcPr>
          <w:p w:rsidR="00E50EF5" w:rsidRPr="00A2067B" w:rsidRDefault="00E50EF5" w:rsidP="007C55B9">
            <w:pPr>
              <w:jc w:val="center"/>
              <w:rPr>
                <w:lang w:val="uk-UA"/>
              </w:rPr>
            </w:pPr>
            <w:r w:rsidRPr="00A2067B">
              <w:rPr>
                <w:lang w:val="uk-UA"/>
              </w:rPr>
              <w:t>2.</w:t>
            </w:r>
          </w:p>
        </w:tc>
        <w:tc>
          <w:tcPr>
            <w:tcW w:w="1056" w:type="dxa"/>
          </w:tcPr>
          <w:p w:rsidR="00E50EF5" w:rsidRPr="00A2067B" w:rsidRDefault="00E50EF5" w:rsidP="007C55B9">
            <w:pPr>
              <w:jc w:val="center"/>
              <w:rPr>
                <w:lang w:val="uk-UA"/>
              </w:rPr>
            </w:pPr>
            <w:r w:rsidRPr="00A2067B">
              <w:rPr>
                <w:lang w:val="uk-UA"/>
              </w:rPr>
              <w:t>07.07.11</w:t>
            </w:r>
          </w:p>
        </w:tc>
        <w:tc>
          <w:tcPr>
            <w:tcW w:w="859"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128,7</w:t>
            </w:r>
          </w:p>
        </w:tc>
        <w:tc>
          <w:tcPr>
            <w:tcW w:w="638" w:type="dxa"/>
          </w:tcPr>
          <w:p w:rsidR="00E50EF5" w:rsidRPr="00A2067B" w:rsidRDefault="00E50EF5" w:rsidP="007C55B9">
            <w:pPr>
              <w:jc w:val="center"/>
              <w:rPr>
                <w:i/>
                <w:iCs/>
                <w:lang w:val="uk-UA"/>
              </w:rPr>
            </w:pPr>
            <w:r w:rsidRPr="00A2067B">
              <w:rPr>
                <w:i/>
                <w:iCs/>
                <w:lang w:val="uk-UA"/>
              </w:rPr>
              <w:t>&lt;10</w:t>
            </w:r>
          </w:p>
        </w:tc>
        <w:tc>
          <w:tcPr>
            <w:tcW w:w="887" w:type="dxa"/>
          </w:tcPr>
          <w:p w:rsidR="00E50EF5" w:rsidRPr="00A2067B" w:rsidRDefault="00E50EF5" w:rsidP="007C55B9">
            <w:pPr>
              <w:jc w:val="center"/>
              <w:rPr>
                <w:lang w:val="uk-UA"/>
              </w:rPr>
            </w:pPr>
            <w:r w:rsidRPr="00A2067B">
              <w:rPr>
                <w:lang w:val="uk-UA"/>
              </w:rPr>
              <w:t>104,0</w:t>
            </w:r>
          </w:p>
        </w:tc>
        <w:tc>
          <w:tcPr>
            <w:tcW w:w="1061" w:type="dxa"/>
          </w:tcPr>
          <w:p w:rsidR="00E50EF5" w:rsidRPr="00A2067B" w:rsidRDefault="00E50EF5" w:rsidP="007C55B9">
            <w:pPr>
              <w:jc w:val="center"/>
              <w:rPr>
                <w:lang w:val="uk-UA"/>
              </w:rPr>
            </w:pPr>
            <w:r w:rsidRPr="00A2067B">
              <w:rPr>
                <w:lang w:val="uk-UA"/>
              </w:rPr>
              <w:t>12,24</w:t>
            </w:r>
          </w:p>
        </w:tc>
        <w:tc>
          <w:tcPr>
            <w:tcW w:w="636" w:type="dxa"/>
          </w:tcPr>
          <w:p w:rsidR="00E50EF5" w:rsidRPr="00A2067B" w:rsidRDefault="00E50EF5" w:rsidP="007C55B9">
            <w:pPr>
              <w:jc w:val="center"/>
              <w:rPr>
                <w:lang w:val="uk-UA"/>
              </w:rPr>
            </w:pPr>
            <w:r w:rsidRPr="00A2067B">
              <w:rPr>
                <w:lang w:val="uk-UA"/>
              </w:rPr>
              <w:t>4,35</w:t>
            </w:r>
          </w:p>
        </w:tc>
        <w:tc>
          <w:tcPr>
            <w:tcW w:w="637" w:type="dxa"/>
          </w:tcPr>
          <w:p w:rsidR="00E50EF5" w:rsidRPr="00A2067B" w:rsidRDefault="00E50EF5" w:rsidP="007C55B9">
            <w:pPr>
              <w:jc w:val="center"/>
              <w:rPr>
                <w:lang w:val="uk-UA"/>
              </w:rPr>
            </w:pPr>
            <w:r w:rsidRPr="00A2067B">
              <w:rPr>
                <w:lang w:val="uk-UA"/>
              </w:rPr>
              <w:t>38,5</w:t>
            </w:r>
          </w:p>
        </w:tc>
        <w:tc>
          <w:tcPr>
            <w:tcW w:w="876" w:type="dxa"/>
          </w:tcPr>
          <w:p w:rsidR="00E50EF5" w:rsidRPr="00A2067B" w:rsidRDefault="00E50EF5" w:rsidP="007C55B9">
            <w:pPr>
              <w:jc w:val="center"/>
              <w:rPr>
                <w:lang w:val="uk-UA"/>
              </w:rPr>
            </w:pPr>
            <w:r w:rsidRPr="00A2067B">
              <w:rPr>
                <w:lang w:val="uk-UA"/>
              </w:rPr>
              <w:t>106,21</w:t>
            </w:r>
          </w:p>
        </w:tc>
        <w:tc>
          <w:tcPr>
            <w:tcW w:w="876" w:type="dxa"/>
          </w:tcPr>
          <w:p w:rsidR="00E50EF5" w:rsidRPr="00A2067B" w:rsidRDefault="00E50EF5" w:rsidP="007C55B9">
            <w:pPr>
              <w:jc w:val="center"/>
              <w:rPr>
                <w:lang w:val="uk-UA"/>
              </w:rPr>
            </w:pPr>
            <w:r w:rsidRPr="00A2067B">
              <w:rPr>
                <w:lang w:val="uk-UA"/>
              </w:rPr>
              <w:t>403,7</w:t>
            </w:r>
          </w:p>
        </w:tc>
        <w:tc>
          <w:tcPr>
            <w:tcW w:w="876" w:type="dxa"/>
          </w:tcPr>
          <w:p w:rsidR="00E50EF5" w:rsidRPr="00A2067B" w:rsidRDefault="00E50EF5" w:rsidP="007C55B9">
            <w:pPr>
              <w:jc w:val="center"/>
              <w:rPr>
                <w:lang w:val="uk-UA"/>
              </w:rPr>
            </w:pPr>
            <w:r w:rsidRPr="00A2067B">
              <w:rPr>
                <w:lang w:val="uk-UA"/>
              </w:rPr>
              <w:t>671,8</w:t>
            </w:r>
          </w:p>
        </w:tc>
        <w:tc>
          <w:tcPr>
            <w:tcW w:w="878" w:type="dxa"/>
          </w:tcPr>
          <w:p w:rsidR="00E50EF5" w:rsidRPr="00A2067B" w:rsidRDefault="00E50EF5" w:rsidP="007C55B9">
            <w:pPr>
              <w:jc w:val="center"/>
              <w:rPr>
                <w:lang w:val="uk-UA"/>
              </w:rPr>
            </w:pPr>
            <w:r w:rsidRPr="00A2067B">
              <w:rPr>
                <w:lang w:val="uk-UA"/>
              </w:rPr>
              <w:t>1792,7</w:t>
            </w:r>
          </w:p>
        </w:tc>
        <w:tc>
          <w:tcPr>
            <w:tcW w:w="876" w:type="dxa"/>
          </w:tcPr>
          <w:p w:rsidR="00E50EF5" w:rsidRPr="00A2067B" w:rsidRDefault="00E50EF5" w:rsidP="007C55B9">
            <w:pPr>
              <w:jc w:val="center"/>
              <w:rPr>
                <w:lang w:val="uk-UA"/>
              </w:rPr>
            </w:pPr>
            <w:r w:rsidRPr="00A2067B">
              <w:rPr>
                <w:lang w:val="uk-UA"/>
              </w:rPr>
              <w:t>265,4</w:t>
            </w:r>
          </w:p>
        </w:tc>
        <w:tc>
          <w:tcPr>
            <w:tcW w:w="756" w:type="dxa"/>
          </w:tcPr>
          <w:p w:rsidR="00E50EF5" w:rsidRPr="00A2067B" w:rsidRDefault="00E50EF5" w:rsidP="007C55B9">
            <w:pPr>
              <w:jc w:val="center"/>
              <w:rPr>
                <w:lang w:val="uk-UA"/>
              </w:rPr>
            </w:pPr>
            <w:r w:rsidRPr="00A2067B">
              <w:rPr>
                <w:lang w:val="uk-UA"/>
              </w:rPr>
              <w:t>630,0</w:t>
            </w:r>
          </w:p>
        </w:tc>
        <w:tc>
          <w:tcPr>
            <w:tcW w:w="651" w:type="dxa"/>
          </w:tcPr>
          <w:p w:rsidR="00E50EF5" w:rsidRPr="00A2067B" w:rsidRDefault="00E50EF5" w:rsidP="007C55B9">
            <w:pPr>
              <w:jc w:val="center"/>
              <w:rPr>
                <w:lang w:val="uk-UA"/>
              </w:rPr>
            </w:pPr>
            <w:r w:rsidRPr="00A2067B">
              <w:rPr>
                <w:lang w:val="uk-UA"/>
              </w:rPr>
              <w:t>13,4</w:t>
            </w:r>
          </w:p>
        </w:tc>
        <w:tc>
          <w:tcPr>
            <w:tcW w:w="876" w:type="dxa"/>
          </w:tcPr>
          <w:p w:rsidR="00E50EF5" w:rsidRPr="00A2067B" w:rsidRDefault="00E50EF5" w:rsidP="007C55B9">
            <w:pPr>
              <w:jc w:val="center"/>
              <w:rPr>
                <w:i/>
                <w:iCs/>
                <w:lang w:val="uk-UA"/>
              </w:rPr>
            </w:pPr>
            <w:r w:rsidRPr="00A2067B">
              <w:rPr>
                <w:i/>
                <w:iCs/>
                <w:lang w:val="uk-UA"/>
              </w:rPr>
              <w:t>4002,5</w:t>
            </w:r>
          </w:p>
        </w:tc>
        <w:tc>
          <w:tcPr>
            <w:tcW w:w="636" w:type="dxa"/>
          </w:tcPr>
          <w:p w:rsidR="00E50EF5" w:rsidRPr="00A2067B" w:rsidRDefault="00E50EF5" w:rsidP="007C55B9">
            <w:pPr>
              <w:jc w:val="center"/>
              <w:rPr>
                <w:lang w:val="uk-UA"/>
              </w:rPr>
            </w:pPr>
            <w:r w:rsidRPr="00A2067B">
              <w:rPr>
                <w:lang w:val="uk-UA"/>
              </w:rPr>
              <w:t>8,54</w:t>
            </w:r>
          </w:p>
        </w:tc>
      </w:tr>
      <w:tr w:rsidR="00E50EF5" w:rsidRPr="00A2067B" w:rsidTr="007C55B9">
        <w:trPr>
          <w:trHeight w:val="70"/>
        </w:trPr>
        <w:tc>
          <w:tcPr>
            <w:tcW w:w="727" w:type="dxa"/>
          </w:tcPr>
          <w:p w:rsidR="00E50EF5" w:rsidRPr="00A2067B" w:rsidRDefault="00E50EF5" w:rsidP="007C55B9">
            <w:pPr>
              <w:jc w:val="center"/>
              <w:rPr>
                <w:lang w:val="uk-UA"/>
              </w:rPr>
            </w:pPr>
            <w:r w:rsidRPr="00A2067B">
              <w:rPr>
                <w:lang w:val="uk-UA"/>
              </w:rPr>
              <w:t>3.</w:t>
            </w:r>
          </w:p>
        </w:tc>
        <w:tc>
          <w:tcPr>
            <w:tcW w:w="1056" w:type="dxa"/>
          </w:tcPr>
          <w:p w:rsidR="00E50EF5" w:rsidRPr="00A2067B" w:rsidRDefault="00E50EF5" w:rsidP="007C55B9">
            <w:pPr>
              <w:jc w:val="center"/>
              <w:rPr>
                <w:lang w:val="uk-UA"/>
              </w:rPr>
            </w:pPr>
            <w:r w:rsidRPr="00A2067B">
              <w:rPr>
                <w:lang w:val="uk-UA"/>
              </w:rPr>
              <w:t>13.10.11</w:t>
            </w:r>
          </w:p>
        </w:tc>
        <w:tc>
          <w:tcPr>
            <w:tcW w:w="859"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12,59</w:t>
            </w:r>
          </w:p>
        </w:tc>
        <w:tc>
          <w:tcPr>
            <w:tcW w:w="638" w:type="dxa"/>
          </w:tcPr>
          <w:p w:rsidR="00E50EF5" w:rsidRPr="00A2067B" w:rsidRDefault="00E50EF5" w:rsidP="007C55B9">
            <w:pPr>
              <w:jc w:val="center"/>
              <w:rPr>
                <w:i/>
                <w:iCs/>
                <w:lang w:val="uk-UA"/>
              </w:rPr>
            </w:pPr>
            <w:r w:rsidRPr="00A2067B">
              <w:rPr>
                <w:i/>
                <w:iCs/>
                <w:lang w:val="uk-UA"/>
              </w:rPr>
              <w:t>16,0</w:t>
            </w:r>
          </w:p>
        </w:tc>
        <w:tc>
          <w:tcPr>
            <w:tcW w:w="887" w:type="dxa"/>
          </w:tcPr>
          <w:p w:rsidR="00E50EF5" w:rsidRPr="00A2067B" w:rsidRDefault="00E50EF5" w:rsidP="007C55B9">
            <w:pPr>
              <w:jc w:val="center"/>
              <w:rPr>
                <w:lang w:val="uk-UA"/>
              </w:rPr>
            </w:pPr>
            <w:r w:rsidRPr="00A2067B">
              <w:rPr>
                <w:lang w:val="uk-UA"/>
              </w:rPr>
              <w:t>8,16</w:t>
            </w:r>
          </w:p>
        </w:tc>
        <w:tc>
          <w:tcPr>
            <w:tcW w:w="1061" w:type="dxa"/>
          </w:tcPr>
          <w:p w:rsidR="00E50EF5" w:rsidRPr="00A2067B" w:rsidRDefault="00E50EF5" w:rsidP="007C55B9">
            <w:pPr>
              <w:jc w:val="center"/>
              <w:rPr>
                <w:lang w:val="uk-UA"/>
              </w:rPr>
            </w:pPr>
            <w:r w:rsidRPr="00A2067B">
              <w:rPr>
                <w:lang w:val="uk-UA"/>
              </w:rPr>
              <w:t>3,32</w:t>
            </w:r>
          </w:p>
        </w:tc>
        <w:tc>
          <w:tcPr>
            <w:tcW w:w="636" w:type="dxa"/>
          </w:tcPr>
          <w:p w:rsidR="00E50EF5" w:rsidRPr="00A2067B" w:rsidRDefault="00E50EF5" w:rsidP="007C55B9">
            <w:pPr>
              <w:jc w:val="center"/>
              <w:rPr>
                <w:lang w:val="uk-UA"/>
              </w:rPr>
            </w:pPr>
            <w:r w:rsidRPr="00A2067B">
              <w:rPr>
                <w:lang w:val="uk-UA"/>
              </w:rPr>
              <w:t>2,7</w:t>
            </w:r>
          </w:p>
        </w:tc>
        <w:tc>
          <w:tcPr>
            <w:tcW w:w="637" w:type="dxa"/>
          </w:tcPr>
          <w:p w:rsidR="00E50EF5" w:rsidRPr="00A2067B" w:rsidRDefault="00E50EF5" w:rsidP="007C55B9">
            <w:pPr>
              <w:jc w:val="center"/>
              <w:rPr>
                <w:lang w:val="uk-UA"/>
              </w:rPr>
            </w:pPr>
            <w:r w:rsidRPr="00A2067B">
              <w:rPr>
                <w:lang w:val="uk-UA"/>
              </w:rPr>
              <w:t>3,55</w:t>
            </w:r>
          </w:p>
        </w:tc>
        <w:tc>
          <w:tcPr>
            <w:tcW w:w="876" w:type="dxa"/>
          </w:tcPr>
          <w:p w:rsidR="00E50EF5" w:rsidRPr="00A2067B" w:rsidRDefault="00E50EF5" w:rsidP="007C55B9">
            <w:pPr>
              <w:jc w:val="center"/>
              <w:rPr>
                <w:lang w:val="uk-UA"/>
              </w:rPr>
            </w:pPr>
            <w:r w:rsidRPr="00A2067B">
              <w:rPr>
                <w:lang w:val="uk-UA"/>
              </w:rPr>
              <w:t>48,6</w:t>
            </w:r>
          </w:p>
        </w:tc>
        <w:tc>
          <w:tcPr>
            <w:tcW w:w="876" w:type="dxa"/>
          </w:tcPr>
          <w:p w:rsidR="00E50EF5" w:rsidRPr="00A2067B" w:rsidRDefault="00E50EF5" w:rsidP="007C55B9">
            <w:pPr>
              <w:jc w:val="center"/>
              <w:rPr>
                <w:lang w:val="uk-UA"/>
              </w:rPr>
            </w:pPr>
            <w:r w:rsidRPr="00A2067B">
              <w:rPr>
                <w:lang w:val="uk-UA"/>
              </w:rPr>
              <w:t>13,68</w:t>
            </w:r>
          </w:p>
        </w:tc>
        <w:tc>
          <w:tcPr>
            <w:tcW w:w="876" w:type="dxa"/>
          </w:tcPr>
          <w:p w:rsidR="00E50EF5" w:rsidRPr="00A2067B" w:rsidRDefault="00E50EF5" w:rsidP="007C55B9">
            <w:pPr>
              <w:jc w:val="center"/>
              <w:rPr>
                <w:lang w:val="uk-UA"/>
              </w:rPr>
            </w:pPr>
            <w:r w:rsidRPr="00A2067B">
              <w:rPr>
                <w:lang w:val="uk-UA"/>
              </w:rPr>
              <w:t>28,34</w:t>
            </w:r>
          </w:p>
        </w:tc>
        <w:tc>
          <w:tcPr>
            <w:tcW w:w="878" w:type="dxa"/>
          </w:tcPr>
          <w:p w:rsidR="00E50EF5" w:rsidRPr="00A2067B" w:rsidRDefault="00E50EF5" w:rsidP="007C55B9">
            <w:pPr>
              <w:jc w:val="center"/>
              <w:rPr>
                <w:lang w:val="uk-UA"/>
              </w:rPr>
            </w:pPr>
            <w:r w:rsidRPr="00A2067B">
              <w:rPr>
                <w:lang w:val="uk-UA"/>
              </w:rPr>
              <w:t>61,31</w:t>
            </w:r>
          </w:p>
        </w:tc>
        <w:tc>
          <w:tcPr>
            <w:tcW w:w="876" w:type="dxa"/>
          </w:tcPr>
          <w:p w:rsidR="00E50EF5" w:rsidRPr="00A2067B" w:rsidRDefault="00E50EF5" w:rsidP="007C55B9">
            <w:pPr>
              <w:jc w:val="center"/>
              <w:rPr>
                <w:lang w:val="uk-UA"/>
              </w:rPr>
            </w:pPr>
            <w:r w:rsidRPr="00A2067B">
              <w:rPr>
                <w:lang w:val="uk-UA"/>
              </w:rPr>
              <w:t>164,75</w:t>
            </w:r>
          </w:p>
        </w:tc>
        <w:tc>
          <w:tcPr>
            <w:tcW w:w="756" w:type="dxa"/>
          </w:tcPr>
          <w:p w:rsidR="00E50EF5" w:rsidRPr="00A2067B" w:rsidRDefault="00E50EF5" w:rsidP="007C55B9">
            <w:pPr>
              <w:jc w:val="center"/>
              <w:rPr>
                <w:lang w:val="uk-UA"/>
              </w:rPr>
            </w:pPr>
            <w:r w:rsidRPr="00A2067B">
              <w:rPr>
                <w:lang w:val="uk-UA"/>
              </w:rPr>
              <w:t>8,0</w:t>
            </w:r>
          </w:p>
        </w:tc>
        <w:tc>
          <w:tcPr>
            <w:tcW w:w="651" w:type="dxa"/>
          </w:tcPr>
          <w:p w:rsidR="00E50EF5" w:rsidRPr="00A2067B" w:rsidRDefault="00E50EF5" w:rsidP="007C55B9">
            <w:pPr>
              <w:jc w:val="center"/>
              <w:rPr>
                <w:lang w:val="uk-UA"/>
              </w:rPr>
            </w:pPr>
            <w:r w:rsidRPr="00A2067B">
              <w:rPr>
                <w:lang w:val="uk-UA"/>
              </w:rPr>
              <w:t>3,2</w:t>
            </w:r>
          </w:p>
        </w:tc>
        <w:tc>
          <w:tcPr>
            <w:tcW w:w="876" w:type="dxa"/>
          </w:tcPr>
          <w:p w:rsidR="00E50EF5" w:rsidRPr="00A2067B" w:rsidRDefault="00E50EF5" w:rsidP="007C55B9">
            <w:pPr>
              <w:jc w:val="center"/>
              <w:rPr>
                <w:lang w:val="uk-UA"/>
              </w:rPr>
            </w:pPr>
            <w:r w:rsidRPr="00A2067B">
              <w:rPr>
                <w:lang w:val="uk-UA"/>
              </w:rPr>
              <w:t>244,2</w:t>
            </w:r>
          </w:p>
        </w:tc>
        <w:tc>
          <w:tcPr>
            <w:tcW w:w="636" w:type="dxa"/>
          </w:tcPr>
          <w:p w:rsidR="00E50EF5" w:rsidRPr="00A2067B" w:rsidRDefault="00E50EF5" w:rsidP="007C55B9">
            <w:pPr>
              <w:jc w:val="center"/>
              <w:rPr>
                <w:lang w:val="uk-UA"/>
              </w:rPr>
            </w:pPr>
            <w:r w:rsidRPr="00A2067B">
              <w:rPr>
                <w:lang w:val="uk-UA"/>
              </w:rPr>
              <w:t>6,57</w:t>
            </w:r>
          </w:p>
        </w:tc>
      </w:tr>
      <w:tr w:rsidR="00E50EF5" w:rsidRPr="00A2067B" w:rsidTr="007C55B9">
        <w:trPr>
          <w:trHeight w:val="70"/>
        </w:trPr>
        <w:tc>
          <w:tcPr>
            <w:tcW w:w="727" w:type="dxa"/>
          </w:tcPr>
          <w:p w:rsidR="00E50EF5" w:rsidRPr="00A2067B" w:rsidRDefault="00E50EF5" w:rsidP="007C55B9">
            <w:pPr>
              <w:jc w:val="center"/>
              <w:rPr>
                <w:lang w:val="uk-UA"/>
              </w:rPr>
            </w:pPr>
            <w:r w:rsidRPr="00A2067B">
              <w:rPr>
                <w:lang w:val="uk-UA"/>
              </w:rPr>
              <w:t>4.</w:t>
            </w:r>
          </w:p>
        </w:tc>
        <w:tc>
          <w:tcPr>
            <w:tcW w:w="1056" w:type="dxa"/>
          </w:tcPr>
          <w:p w:rsidR="00E50EF5" w:rsidRPr="00A2067B" w:rsidRDefault="00E50EF5" w:rsidP="007C55B9">
            <w:pPr>
              <w:jc w:val="center"/>
              <w:rPr>
                <w:lang w:val="uk-UA"/>
              </w:rPr>
            </w:pPr>
            <w:r w:rsidRPr="00A2067B">
              <w:rPr>
                <w:lang w:val="uk-UA"/>
              </w:rPr>
              <w:t>10.07.12</w:t>
            </w:r>
          </w:p>
        </w:tc>
        <w:tc>
          <w:tcPr>
            <w:tcW w:w="859"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en-US"/>
              </w:rPr>
            </w:pPr>
            <w:r w:rsidRPr="00A2067B">
              <w:rPr>
                <w:lang w:val="en-US"/>
              </w:rPr>
              <w:t>35,57</w:t>
            </w:r>
          </w:p>
        </w:tc>
        <w:tc>
          <w:tcPr>
            <w:tcW w:w="638" w:type="dxa"/>
          </w:tcPr>
          <w:p w:rsidR="00E50EF5" w:rsidRPr="00A2067B" w:rsidRDefault="00E50EF5" w:rsidP="007C55B9">
            <w:pPr>
              <w:jc w:val="center"/>
              <w:rPr>
                <w:i/>
                <w:iCs/>
                <w:lang w:val="uk-UA"/>
              </w:rPr>
            </w:pPr>
            <w:r w:rsidRPr="00A2067B">
              <w:rPr>
                <w:i/>
                <w:iCs/>
                <w:lang w:val="uk-UA"/>
              </w:rPr>
              <w:t>&lt;10</w:t>
            </w:r>
          </w:p>
        </w:tc>
        <w:tc>
          <w:tcPr>
            <w:tcW w:w="887" w:type="dxa"/>
          </w:tcPr>
          <w:p w:rsidR="00E50EF5" w:rsidRPr="00A2067B" w:rsidRDefault="00E50EF5" w:rsidP="007C55B9">
            <w:pPr>
              <w:jc w:val="center"/>
              <w:rPr>
                <w:lang w:val="en-US"/>
              </w:rPr>
            </w:pPr>
            <w:r w:rsidRPr="00A2067B">
              <w:rPr>
                <w:lang w:val="en-US"/>
              </w:rPr>
              <w:t>37,74</w:t>
            </w:r>
          </w:p>
        </w:tc>
        <w:tc>
          <w:tcPr>
            <w:tcW w:w="1061" w:type="dxa"/>
          </w:tcPr>
          <w:p w:rsidR="00E50EF5" w:rsidRPr="00A2067B" w:rsidRDefault="00E50EF5" w:rsidP="007C55B9">
            <w:pPr>
              <w:jc w:val="center"/>
              <w:rPr>
                <w:lang w:val="en-US"/>
              </w:rPr>
            </w:pPr>
            <w:r w:rsidRPr="00A2067B">
              <w:rPr>
                <w:lang w:val="en-US"/>
              </w:rPr>
              <w:t>4,8</w:t>
            </w:r>
          </w:p>
        </w:tc>
        <w:tc>
          <w:tcPr>
            <w:tcW w:w="636" w:type="dxa"/>
          </w:tcPr>
          <w:p w:rsidR="00E50EF5" w:rsidRPr="00A2067B" w:rsidRDefault="00E50EF5" w:rsidP="007C55B9">
            <w:pPr>
              <w:jc w:val="center"/>
              <w:rPr>
                <w:lang w:val="en-US"/>
              </w:rPr>
            </w:pPr>
            <w:r w:rsidRPr="00A2067B">
              <w:rPr>
                <w:lang w:val="en-US"/>
              </w:rPr>
              <w:t>5,2</w:t>
            </w:r>
          </w:p>
        </w:tc>
        <w:tc>
          <w:tcPr>
            <w:tcW w:w="637" w:type="dxa"/>
          </w:tcPr>
          <w:p w:rsidR="00E50EF5" w:rsidRPr="00A2067B" w:rsidRDefault="00E50EF5" w:rsidP="007C55B9">
            <w:pPr>
              <w:jc w:val="center"/>
              <w:rPr>
                <w:lang w:val="en-US"/>
              </w:rPr>
            </w:pPr>
            <w:r w:rsidRPr="00A2067B">
              <w:rPr>
                <w:lang w:val="en-US"/>
              </w:rPr>
              <w:t>5,7</w:t>
            </w:r>
          </w:p>
        </w:tc>
        <w:tc>
          <w:tcPr>
            <w:tcW w:w="876" w:type="dxa"/>
          </w:tcPr>
          <w:p w:rsidR="00E50EF5" w:rsidRPr="00A2067B" w:rsidRDefault="00E50EF5" w:rsidP="007C55B9">
            <w:pPr>
              <w:jc w:val="center"/>
              <w:rPr>
                <w:lang w:val="en-US"/>
              </w:rPr>
            </w:pPr>
            <w:r w:rsidRPr="00A2067B">
              <w:rPr>
                <w:lang w:val="en-US"/>
              </w:rPr>
              <w:t>65,63</w:t>
            </w:r>
          </w:p>
        </w:tc>
        <w:tc>
          <w:tcPr>
            <w:tcW w:w="876" w:type="dxa"/>
          </w:tcPr>
          <w:p w:rsidR="00E50EF5" w:rsidRPr="00A2067B" w:rsidRDefault="00E50EF5" w:rsidP="007C55B9">
            <w:pPr>
              <w:jc w:val="center"/>
              <w:rPr>
                <w:lang w:val="en-US"/>
              </w:rPr>
            </w:pPr>
            <w:r w:rsidRPr="00A2067B">
              <w:rPr>
                <w:lang w:val="en-US"/>
              </w:rPr>
              <w:t>28,94</w:t>
            </w:r>
          </w:p>
        </w:tc>
        <w:tc>
          <w:tcPr>
            <w:tcW w:w="876" w:type="dxa"/>
          </w:tcPr>
          <w:p w:rsidR="00E50EF5" w:rsidRPr="00A2067B" w:rsidRDefault="00E50EF5" w:rsidP="007C55B9">
            <w:pPr>
              <w:jc w:val="center"/>
              <w:rPr>
                <w:lang w:val="en-US"/>
              </w:rPr>
            </w:pPr>
            <w:r w:rsidRPr="00A2067B">
              <w:rPr>
                <w:lang w:val="en-US"/>
              </w:rPr>
              <w:t>74,75</w:t>
            </w:r>
          </w:p>
        </w:tc>
        <w:tc>
          <w:tcPr>
            <w:tcW w:w="878" w:type="dxa"/>
          </w:tcPr>
          <w:p w:rsidR="00E50EF5" w:rsidRPr="00A2067B" w:rsidRDefault="00E50EF5" w:rsidP="007C55B9">
            <w:pPr>
              <w:jc w:val="center"/>
              <w:rPr>
                <w:lang w:val="en-US"/>
              </w:rPr>
            </w:pPr>
            <w:r w:rsidRPr="00A2067B">
              <w:rPr>
                <w:lang w:val="en-US"/>
              </w:rPr>
              <w:t>50,29</w:t>
            </w:r>
          </w:p>
        </w:tc>
        <w:tc>
          <w:tcPr>
            <w:tcW w:w="876" w:type="dxa"/>
          </w:tcPr>
          <w:p w:rsidR="00E50EF5" w:rsidRPr="00A2067B" w:rsidRDefault="00E50EF5" w:rsidP="007C55B9">
            <w:pPr>
              <w:jc w:val="center"/>
              <w:rPr>
                <w:lang w:val="en-US"/>
              </w:rPr>
            </w:pPr>
            <w:r w:rsidRPr="00A2067B">
              <w:rPr>
                <w:lang w:val="en-US"/>
              </w:rPr>
              <w:t>317,3</w:t>
            </w:r>
          </w:p>
        </w:tc>
        <w:tc>
          <w:tcPr>
            <w:tcW w:w="756" w:type="dxa"/>
          </w:tcPr>
          <w:p w:rsidR="00E50EF5" w:rsidRPr="00A2067B" w:rsidRDefault="00E50EF5" w:rsidP="007C55B9">
            <w:pPr>
              <w:jc w:val="center"/>
              <w:rPr>
                <w:lang w:val="en-US"/>
              </w:rPr>
            </w:pPr>
            <w:r w:rsidRPr="00A2067B">
              <w:rPr>
                <w:lang w:val="en-US"/>
              </w:rPr>
              <w:t>76,0</w:t>
            </w:r>
          </w:p>
        </w:tc>
        <w:tc>
          <w:tcPr>
            <w:tcW w:w="651" w:type="dxa"/>
          </w:tcPr>
          <w:p w:rsidR="00E50EF5" w:rsidRPr="00A2067B" w:rsidRDefault="00E50EF5" w:rsidP="007C55B9">
            <w:pPr>
              <w:jc w:val="center"/>
              <w:rPr>
                <w:lang w:val="en-US"/>
              </w:rPr>
            </w:pPr>
            <w:r w:rsidRPr="00A2067B">
              <w:rPr>
                <w:lang w:val="en-US"/>
              </w:rPr>
              <w:t>5,8</w:t>
            </w:r>
          </w:p>
        </w:tc>
        <w:tc>
          <w:tcPr>
            <w:tcW w:w="876" w:type="dxa"/>
          </w:tcPr>
          <w:p w:rsidR="00E50EF5" w:rsidRPr="00A2067B" w:rsidRDefault="00E50EF5" w:rsidP="007C55B9">
            <w:pPr>
              <w:jc w:val="center"/>
              <w:rPr>
                <w:lang w:val="en-US"/>
              </w:rPr>
            </w:pPr>
            <w:r w:rsidRPr="00A2067B">
              <w:rPr>
                <w:lang w:val="en-US"/>
              </w:rPr>
              <w:t>445,6</w:t>
            </w:r>
          </w:p>
        </w:tc>
        <w:tc>
          <w:tcPr>
            <w:tcW w:w="636" w:type="dxa"/>
          </w:tcPr>
          <w:p w:rsidR="00E50EF5" w:rsidRPr="00A2067B" w:rsidRDefault="00E50EF5" w:rsidP="007C55B9">
            <w:pPr>
              <w:jc w:val="center"/>
              <w:rPr>
                <w:lang w:val="en-US"/>
              </w:rPr>
            </w:pPr>
            <w:r w:rsidRPr="00A2067B">
              <w:rPr>
                <w:lang w:val="en-US"/>
              </w:rPr>
              <w:t>7.83</w:t>
            </w:r>
          </w:p>
        </w:tc>
      </w:tr>
      <w:tr w:rsidR="00E50EF5" w:rsidRPr="00A2067B" w:rsidTr="007C55B9">
        <w:trPr>
          <w:trHeight w:val="70"/>
        </w:trPr>
        <w:tc>
          <w:tcPr>
            <w:tcW w:w="727" w:type="dxa"/>
          </w:tcPr>
          <w:p w:rsidR="00E50EF5" w:rsidRPr="00A2067B" w:rsidRDefault="00E50EF5" w:rsidP="007C55B9">
            <w:pPr>
              <w:jc w:val="center"/>
              <w:rPr>
                <w:lang w:val="uk-UA"/>
              </w:rPr>
            </w:pPr>
            <w:r w:rsidRPr="00A2067B">
              <w:rPr>
                <w:lang w:val="uk-UA"/>
              </w:rPr>
              <w:t>5.</w:t>
            </w:r>
          </w:p>
        </w:tc>
        <w:tc>
          <w:tcPr>
            <w:tcW w:w="1056" w:type="dxa"/>
          </w:tcPr>
          <w:p w:rsidR="00E50EF5" w:rsidRPr="00A2067B" w:rsidRDefault="00E50EF5" w:rsidP="007C55B9">
            <w:pPr>
              <w:jc w:val="center"/>
              <w:rPr>
                <w:lang w:val="uk-UA"/>
              </w:rPr>
            </w:pPr>
            <w:r w:rsidRPr="00A2067B">
              <w:rPr>
                <w:lang w:val="en-US"/>
              </w:rPr>
              <w:t>25.07.13</w:t>
            </w:r>
          </w:p>
        </w:tc>
        <w:tc>
          <w:tcPr>
            <w:tcW w:w="859" w:type="dxa"/>
          </w:tcPr>
          <w:p w:rsidR="00E50EF5" w:rsidRPr="00A2067B" w:rsidRDefault="00E50EF5" w:rsidP="007C55B9">
            <w:pPr>
              <w:jc w:val="center"/>
              <w:rPr>
                <w:lang w:val="en-US"/>
              </w:rPr>
            </w:pPr>
            <w:r w:rsidRPr="00A2067B">
              <w:rPr>
                <w:lang w:val="en-US"/>
              </w:rPr>
              <w:t>1</w:t>
            </w:r>
            <w:r w:rsidRPr="00A2067B">
              <w:rPr>
                <w:lang w:val="uk-UA"/>
              </w:rPr>
              <w:t>/</w:t>
            </w:r>
            <w:r w:rsidRPr="00A2067B">
              <w:rPr>
                <w:lang w:val="en-US"/>
              </w:rPr>
              <w:t>1</w:t>
            </w:r>
          </w:p>
        </w:tc>
        <w:tc>
          <w:tcPr>
            <w:tcW w:w="876" w:type="dxa"/>
          </w:tcPr>
          <w:p w:rsidR="00E50EF5" w:rsidRPr="00A2067B" w:rsidRDefault="00E50EF5" w:rsidP="007C55B9">
            <w:pPr>
              <w:jc w:val="center"/>
              <w:rPr>
                <w:lang w:val="en-US"/>
              </w:rPr>
            </w:pPr>
            <w:r w:rsidRPr="00A2067B">
              <w:rPr>
                <w:lang w:val="en-US"/>
              </w:rPr>
              <w:t>14,95</w:t>
            </w:r>
          </w:p>
        </w:tc>
        <w:tc>
          <w:tcPr>
            <w:tcW w:w="638" w:type="dxa"/>
          </w:tcPr>
          <w:p w:rsidR="00E50EF5" w:rsidRPr="00A2067B" w:rsidRDefault="00E50EF5" w:rsidP="007C55B9">
            <w:pPr>
              <w:jc w:val="center"/>
              <w:rPr>
                <w:lang w:val="uk-UA"/>
              </w:rPr>
            </w:pPr>
            <w:r w:rsidRPr="00A2067B">
              <w:rPr>
                <w:lang w:val="en-US"/>
              </w:rPr>
              <w:t>&gt;</w:t>
            </w:r>
            <w:r w:rsidRPr="00A2067B">
              <w:rPr>
                <w:lang w:val="uk-UA"/>
              </w:rPr>
              <w:t>30</w:t>
            </w:r>
          </w:p>
        </w:tc>
        <w:tc>
          <w:tcPr>
            <w:tcW w:w="887" w:type="dxa"/>
          </w:tcPr>
          <w:p w:rsidR="00E50EF5" w:rsidRPr="00A2067B" w:rsidRDefault="00E50EF5" w:rsidP="007C55B9">
            <w:pPr>
              <w:jc w:val="center"/>
              <w:rPr>
                <w:lang w:val="en-US"/>
              </w:rPr>
            </w:pPr>
            <w:r w:rsidRPr="00A2067B">
              <w:rPr>
                <w:lang w:val="en-US"/>
              </w:rPr>
              <w:t>3,53</w:t>
            </w:r>
          </w:p>
        </w:tc>
        <w:tc>
          <w:tcPr>
            <w:tcW w:w="1061" w:type="dxa"/>
          </w:tcPr>
          <w:p w:rsidR="00E50EF5" w:rsidRPr="00A2067B" w:rsidRDefault="00E50EF5" w:rsidP="007C55B9">
            <w:pPr>
              <w:jc w:val="center"/>
              <w:rPr>
                <w:lang w:val="en-US"/>
              </w:rPr>
            </w:pPr>
            <w:r w:rsidRPr="00A2067B">
              <w:rPr>
                <w:lang w:val="en-US"/>
              </w:rPr>
              <w:t>-</w:t>
            </w:r>
          </w:p>
        </w:tc>
        <w:tc>
          <w:tcPr>
            <w:tcW w:w="636" w:type="dxa"/>
          </w:tcPr>
          <w:p w:rsidR="00E50EF5" w:rsidRPr="00A2067B" w:rsidRDefault="00E50EF5" w:rsidP="007C55B9">
            <w:pPr>
              <w:jc w:val="center"/>
              <w:rPr>
                <w:lang w:val="en-US"/>
              </w:rPr>
            </w:pPr>
            <w:r w:rsidRPr="00A2067B">
              <w:rPr>
                <w:lang w:val="en-US"/>
              </w:rPr>
              <w:t>-</w:t>
            </w:r>
          </w:p>
        </w:tc>
        <w:tc>
          <w:tcPr>
            <w:tcW w:w="637" w:type="dxa"/>
          </w:tcPr>
          <w:p w:rsidR="00E50EF5" w:rsidRPr="00A2067B" w:rsidRDefault="00E50EF5" w:rsidP="007C55B9">
            <w:pPr>
              <w:jc w:val="center"/>
              <w:rPr>
                <w:lang w:val="en-US"/>
              </w:rPr>
            </w:pPr>
            <w:r w:rsidRPr="00A2067B">
              <w:rPr>
                <w:lang w:val="en-US"/>
              </w:rPr>
              <w:t>3,8</w:t>
            </w:r>
          </w:p>
        </w:tc>
        <w:tc>
          <w:tcPr>
            <w:tcW w:w="876" w:type="dxa"/>
          </w:tcPr>
          <w:p w:rsidR="00E50EF5" w:rsidRPr="00A2067B" w:rsidRDefault="00E50EF5" w:rsidP="007C55B9">
            <w:pPr>
              <w:jc w:val="center"/>
              <w:rPr>
                <w:lang w:val="en-US"/>
              </w:rPr>
            </w:pPr>
            <w:r w:rsidRPr="00A2067B">
              <w:rPr>
                <w:lang w:val="en-US"/>
              </w:rPr>
              <w:t>52,10</w:t>
            </w:r>
          </w:p>
        </w:tc>
        <w:tc>
          <w:tcPr>
            <w:tcW w:w="876" w:type="dxa"/>
          </w:tcPr>
          <w:p w:rsidR="00E50EF5" w:rsidRPr="00A2067B" w:rsidRDefault="00E50EF5" w:rsidP="007C55B9">
            <w:pPr>
              <w:jc w:val="center"/>
              <w:rPr>
                <w:lang w:val="en-US"/>
              </w:rPr>
            </w:pPr>
            <w:r w:rsidRPr="00A2067B">
              <w:rPr>
                <w:lang w:val="en-US"/>
              </w:rPr>
              <w:t>14,59</w:t>
            </w:r>
          </w:p>
        </w:tc>
        <w:tc>
          <w:tcPr>
            <w:tcW w:w="876" w:type="dxa"/>
          </w:tcPr>
          <w:p w:rsidR="00E50EF5" w:rsidRPr="00A2067B" w:rsidRDefault="00E50EF5" w:rsidP="007C55B9">
            <w:pPr>
              <w:jc w:val="center"/>
              <w:rPr>
                <w:lang w:val="en-US"/>
              </w:rPr>
            </w:pPr>
            <w:r w:rsidRPr="00A2067B">
              <w:rPr>
                <w:lang w:val="en-US"/>
              </w:rPr>
              <w:t>21,59</w:t>
            </w:r>
          </w:p>
        </w:tc>
        <w:tc>
          <w:tcPr>
            <w:tcW w:w="878"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en-US"/>
              </w:rPr>
              <w:t>-</w:t>
            </w:r>
          </w:p>
        </w:tc>
        <w:tc>
          <w:tcPr>
            <w:tcW w:w="756" w:type="dxa"/>
          </w:tcPr>
          <w:p w:rsidR="00E50EF5" w:rsidRPr="00A2067B" w:rsidRDefault="00E50EF5" w:rsidP="007C55B9">
            <w:pPr>
              <w:jc w:val="center"/>
              <w:rPr>
                <w:lang w:val="en-US"/>
              </w:rPr>
            </w:pPr>
            <w:r w:rsidRPr="00A2067B">
              <w:rPr>
                <w:lang w:val="en-US"/>
              </w:rPr>
              <w:t>165,0</w:t>
            </w:r>
          </w:p>
        </w:tc>
        <w:tc>
          <w:tcPr>
            <w:tcW w:w="651" w:type="dxa"/>
          </w:tcPr>
          <w:p w:rsidR="00E50EF5" w:rsidRPr="00A2067B" w:rsidRDefault="00E50EF5" w:rsidP="007C55B9">
            <w:pPr>
              <w:jc w:val="center"/>
              <w:rPr>
                <w:lang w:val="en-US"/>
              </w:rPr>
            </w:pPr>
            <w:r w:rsidRPr="00A2067B">
              <w:rPr>
                <w:lang w:val="en-US"/>
              </w:rPr>
              <w:t>8,9</w:t>
            </w:r>
          </w:p>
        </w:tc>
        <w:tc>
          <w:tcPr>
            <w:tcW w:w="876" w:type="dxa"/>
          </w:tcPr>
          <w:p w:rsidR="00E50EF5" w:rsidRPr="00A2067B" w:rsidRDefault="00E50EF5" w:rsidP="007C55B9">
            <w:pPr>
              <w:jc w:val="center"/>
              <w:rPr>
                <w:lang w:val="en-US"/>
              </w:rPr>
            </w:pPr>
            <w:r w:rsidRPr="00A2067B">
              <w:rPr>
                <w:lang w:val="en-US"/>
              </w:rPr>
              <w:t>237,0</w:t>
            </w:r>
          </w:p>
        </w:tc>
        <w:tc>
          <w:tcPr>
            <w:tcW w:w="636" w:type="dxa"/>
          </w:tcPr>
          <w:p w:rsidR="00E50EF5" w:rsidRPr="00A2067B" w:rsidRDefault="00E50EF5" w:rsidP="007C55B9">
            <w:pPr>
              <w:jc w:val="center"/>
              <w:rPr>
                <w:lang w:val="en-US"/>
              </w:rPr>
            </w:pPr>
            <w:r w:rsidRPr="00A2067B">
              <w:rPr>
                <w:lang w:val="en-US"/>
              </w:rPr>
              <w:t>6,51</w:t>
            </w:r>
          </w:p>
        </w:tc>
      </w:tr>
      <w:tr w:rsidR="00E50EF5" w:rsidRPr="00A2067B" w:rsidTr="007C55B9">
        <w:trPr>
          <w:trHeight w:val="70"/>
        </w:trPr>
        <w:tc>
          <w:tcPr>
            <w:tcW w:w="727" w:type="dxa"/>
          </w:tcPr>
          <w:p w:rsidR="00E50EF5" w:rsidRPr="00A2067B" w:rsidRDefault="00E50EF5" w:rsidP="007C55B9">
            <w:pPr>
              <w:jc w:val="center"/>
              <w:rPr>
                <w:lang w:val="uk-UA"/>
              </w:rPr>
            </w:pPr>
            <w:r w:rsidRPr="00A2067B">
              <w:rPr>
                <w:lang w:val="uk-UA"/>
              </w:rPr>
              <w:t>6.</w:t>
            </w:r>
          </w:p>
        </w:tc>
        <w:tc>
          <w:tcPr>
            <w:tcW w:w="1056" w:type="dxa"/>
          </w:tcPr>
          <w:p w:rsidR="00E50EF5" w:rsidRPr="00A2067B" w:rsidRDefault="00E50EF5" w:rsidP="007C55B9">
            <w:pPr>
              <w:jc w:val="center"/>
              <w:rPr>
                <w:lang w:val="uk-UA"/>
              </w:rPr>
            </w:pPr>
            <w:r w:rsidRPr="00A2067B">
              <w:rPr>
                <w:lang w:val="en-US"/>
              </w:rPr>
              <w:t>25.07.13</w:t>
            </w:r>
          </w:p>
        </w:tc>
        <w:tc>
          <w:tcPr>
            <w:tcW w:w="859"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en-US"/>
              </w:rPr>
            </w:pPr>
            <w:r w:rsidRPr="00A2067B">
              <w:rPr>
                <w:lang w:val="en-US"/>
              </w:rPr>
              <w:t>14,78</w:t>
            </w:r>
          </w:p>
        </w:tc>
        <w:tc>
          <w:tcPr>
            <w:tcW w:w="638" w:type="dxa"/>
          </w:tcPr>
          <w:p w:rsidR="00E50EF5" w:rsidRPr="00A2067B" w:rsidRDefault="00E50EF5" w:rsidP="007C55B9">
            <w:pPr>
              <w:jc w:val="center"/>
              <w:rPr>
                <w:lang w:val="uk-UA"/>
              </w:rPr>
            </w:pPr>
            <w:r w:rsidRPr="00A2067B">
              <w:rPr>
                <w:lang w:val="en-US"/>
              </w:rPr>
              <w:t>&gt;</w:t>
            </w:r>
            <w:r w:rsidRPr="00A2067B">
              <w:rPr>
                <w:lang w:val="uk-UA"/>
              </w:rPr>
              <w:t>30</w:t>
            </w:r>
          </w:p>
        </w:tc>
        <w:tc>
          <w:tcPr>
            <w:tcW w:w="887" w:type="dxa"/>
          </w:tcPr>
          <w:p w:rsidR="00E50EF5" w:rsidRPr="00A2067B" w:rsidRDefault="00E50EF5" w:rsidP="007C55B9">
            <w:pPr>
              <w:jc w:val="center"/>
              <w:rPr>
                <w:lang w:val="en-US"/>
              </w:rPr>
            </w:pPr>
            <w:r w:rsidRPr="00A2067B">
              <w:rPr>
                <w:lang w:val="en-US"/>
              </w:rPr>
              <w:t>2,14</w:t>
            </w:r>
          </w:p>
        </w:tc>
        <w:tc>
          <w:tcPr>
            <w:tcW w:w="1061" w:type="dxa"/>
          </w:tcPr>
          <w:p w:rsidR="00E50EF5" w:rsidRPr="00A2067B" w:rsidRDefault="00E50EF5" w:rsidP="007C55B9">
            <w:pPr>
              <w:jc w:val="center"/>
              <w:rPr>
                <w:lang w:val="en-US"/>
              </w:rPr>
            </w:pPr>
            <w:r w:rsidRPr="00A2067B">
              <w:rPr>
                <w:lang w:val="en-US"/>
              </w:rPr>
              <w:t>-</w:t>
            </w:r>
          </w:p>
        </w:tc>
        <w:tc>
          <w:tcPr>
            <w:tcW w:w="636" w:type="dxa"/>
          </w:tcPr>
          <w:p w:rsidR="00E50EF5" w:rsidRPr="00A2067B" w:rsidRDefault="00E50EF5" w:rsidP="007C55B9">
            <w:pPr>
              <w:jc w:val="center"/>
              <w:rPr>
                <w:lang w:val="en-US"/>
              </w:rPr>
            </w:pPr>
            <w:r w:rsidRPr="00A2067B">
              <w:rPr>
                <w:lang w:val="en-US"/>
              </w:rPr>
              <w:t>-</w:t>
            </w:r>
          </w:p>
        </w:tc>
        <w:tc>
          <w:tcPr>
            <w:tcW w:w="637" w:type="dxa"/>
          </w:tcPr>
          <w:p w:rsidR="00E50EF5" w:rsidRPr="00A2067B" w:rsidRDefault="00E50EF5" w:rsidP="007C55B9">
            <w:pPr>
              <w:jc w:val="center"/>
              <w:rPr>
                <w:lang w:val="en-US"/>
              </w:rPr>
            </w:pPr>
            <w:r w:rsidRPr="00A2067B">
              <w:rPr>
                <w:lang w:val="en-US"/>
              </w:rPr>
              <w:t>3,75</w:t>
            </w:r>
          </w:p>
        </w:tc>
        <w:tc>
          <w:tcPr>
            <w:tcW w:w="876" w:type="dxa"/>
          </w:tcPr>
          <w:p w:rsidR="00E50EF5" w:rsidRPr="00A2067B" w:rsidRDefault="00E50EF5" w:rsidP="007C55B9">
            <w:pPr>
              <w:jc w:val="center"/>
              <w:rPr>
                <w:lang w:val="en-US"/>
              </w:rPr>
            </w:pPr>
            <w:r w:rsidRPr="00A2067B">
              <w:rPr>
                <w:lang w:val="en-US"/>
              </w:rPr>
              <w:t>43,60</w:t>
            </w:r>
          </w:p>
        </w:tc>
        <w:tc>
          <w:tcPr>
            <w:tcW w:w="876" w:type="dxa"/>
          </w:tcPr>
          <w:p w:rsidR="00E50EF5" w:rsidRPr="00A2067B" w:rsidRDefault="00E50EF5" w:rsidP="007C55B9">
            <w:pPr>
              <w:jc w:val="center"/>
              <w:rPr>
                <w:lang w:val="en-US"/>
              </w:rPr>
            </w:pPr>
            <w:r w:rsidRPr="00A2067B">
              <w:rPr>
                <w:lang w:val="en-US"/>
              </w:rPr>
              <w:t>15,44</w:t>
            </w:r>
          </w:p>
        </w:tc>
        <w:tc>
          <w:tcPr>
            <w:tcW w:w="876" w:type="dxa"/>
          </w:tcPr>
          <w:p w:rsidR="00E50EF5" w:rsidRPr="00A2067B" w:rsidRDefault="00E50EF5" w:rsidP="007C55B9">
            <w:pPr>
              <w:jc w:val="center"/>
              <w:rPr>
                <w:lang w:val="en-US"/>
              </w:rPr>
            </w:pPr>
            <w:r w:rsidRPr="00A2067B">
              <w:rPr>
                <w:lang w:val="en-US"/>
              </w:rPr>
              <w:t>22,32</w:t>
            </w:r>
          </w:p>
        </w:tc>
        <w:tc>
          <w:tcPr>
            <w:tcW w:w="878"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en-US"/>
              </w:rPr>
              <w:t>-</w:t>
            </w:r>
          </w:p>
        </w:tc>
        <w:tc>
          <w:tcPr>
            <w:tcW w:w="756" w:type="dxa"/>
          </w:tcPr>
          <w:p w:rsidR="00E50EF5" w:rsidRPr="00A2067B" w:rsidRDefault="00E50EF5" w:rsidP="007C55B9">
            <w:pPr>
              <w:jc w:val="center"/>
              <w:rPr>
                <w:lang w:val="en-US"/>
              </w:rPr>
            </w:pPr>
            <w:r w:rsidRPr="00A2067B">
              <w:rPr>
                <w:lang w:val="en-US"/>
              </w:rPr>
              <w:t>288,0</w:t>
            </w:r>
          </w:p>
        </w:tc>
        <w:tc>
          <w:tcPr>
            <w:tcW w:w="651" w:type="dxa"/>
          </w:tcPr>
          <w:p w:rsidR="00E50EF5" w:rsidRPr="00A2067B" w:rsidRDefault="00E50EF5" w:rsidP="007C55B9">
            <w:pPr>
              <w:jc w:val="center"/>
              <w:rPr>
                <w:lang w:val="en-US"/>
              </w:rPr>
            </w:pPr>
            <w:r w:rsidRPr="00A2067B">
              <w:rPr>
                <w:lang w:val="en-US"/>
              </w:rPr>
              <w:t>15,0</w:t>
            </w:r>
          </w:p>
        </w:tc>
        <w:tc>
          <w:tcPr>
            <w:tcW w:w="876" w:type="dxa"/>
          </w:tcPr>
          <w:p w:rsidR="00E50EF5" w:rsidRPr="00A2067B" w:rsidRDefault="00E50EF5" w:rsidP="007C55B9">
            <w:pPr>
              <w:jc w:val="center"/>
              <w:rPr>
                <w:lang w:val="en-US"/>
              </w:rPr>
            </w:pPr>
            <w:r w:rsidRPr="00A2067B">
              <w:rPr>
                <w:lang w:val="en-US"/>
              </w:rPr>
              <w:t>240,4</w:t>
            </w:r>
          </w:p>
        </w:tc>
        <w:tc>
          <w:tcPr>
            <w:tcW w:w="636" w:type="dxa"/>
          </w:tcPr>
          <w:p w:rsidR="00E50EF5" w:rsidRPr="00A2067B" w:rsidRDefault="00E50EF5" w:rsidP="007C55B9">
            <w:pPr>
              <w:jc w:val="center"/>
              <w:rPr>
                <w:lang w:val="en-US"/>
              </w:rPr>
            </w:pPr>
            <w:r w:rsidRPr="00A2067B">
              <w:rPr>
                <w:lang w:val="en-US"/>
              </w:rPr>
              <w:t>6,46</w:t>
            </w:r>
          </w:p>
        </w:tc>
      </w:tr>
      <w:tr w:rsidR="00E50EF5" w:rsidRPr="00A2067B" w:rsidTr="007C55B9">
        <w:trPr>
          <w:trHeight w:val="70"/>
        </w:trPr>
        <w:tc>
          <w:tcPr>
            <w:tcW w:w="727" w:type="dxa"/>
          </w:tcPr>
          <w:p w:rsidR="00E50EF5" w:rsidRPr="00A2067B" w:rsidRDefault="00E50EF5" w:rsidP="007C55B9">
            <w:pPr>
              <w:jc w:val="center"/>
              <w:rPr>
                <w:lang w:val="uk-UA"/>
              </w:rPr>
            </w:pPr>
            <w:r w:rsidRPr="00A2067B">
              <w:rPr>
                <w:lang w:val="uk-UA"/>
              </w:rPr>
              <w:t>7.</w:t>
            </w:r>
          </w:p>
        </w:tc>
        <w:tc>
          <w:tcPr>
            <w:tcW w:w="1056" w:type="dxa"/>
          </w:tcPr>
          <w:p w:rsidR="00E50EF5" w:rsidRPr="00A2067B" w:rsidRDefault="00E50EF5" w:rsidP="007C55B9">
            <w:pPr>
              <w:jc w:val="center"/>
              <w:rPr>
                <w:lang w:val="uk-UA"/>
              </w:rPr>
            </w:pPr>
            <w:r w:rsidRPr="00A2067B">
              <w:rPr>
                <w:lang w:val="uk-UA"/>
              </w:rPr>
              <w:t>18.11.11</w:t>
            </w:r>
          </w:p>
        </w:tc>
        <w:tc>
          <w:tcPr>
            <w:tcW w:w="859"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25,18</w:t>
            </w:r>
          </w:p>
        </w:tc>
        <w:tc>
          <w:tcPr>
            <w:tcW w:w="638" w:type="dxa"/>
          </w:tcPr>
          <w:p w:rsidR="00E50EF5" w:rsidRPr="00A2067B" w:rsidRDefault="00E50EF5" w:rsidP="007C55B9">
            <w:pPr>
              <w:jc w:val="center"/>
              <w:rPr>
                <w:lang w:val="uk-UA"/>
              </w:rPr>
            </w:pPr>
            <w:r w:rsidRPr="00A2067B">
              <w:rPr>
                <w:lang w:val="uk-UA"/>
              </w:rPr>
              <w:t>30,0</w:t>
            </w:r>
          </w:p>
        </w:tc>
        <w:tc>
          <w:tcPr>
            <w:tcW w:w="887" w:type="dxa"/>
          </w:tcPr>
          <w:p w:rsidR="00E50EF5" w:rsidRPr="00A2067B" w:rsidRDefault="00E50EF5" w:rsidP="007C55B9">
            <w:pPr>
              <w:jc w:val="center"/>
              <w:rPr>
                <w:lang w:val="uk-UA"/>
              </w:rPr>
            </w:pPr>
            <w:r w:rsidRPr="00A2067B">
              <w:rPr>
                <w:lang w:val="uk-UA"/>
              </w:rPr>
              <w:t>2,28</w:t>
            </w:r>
          </w:p>
        </w:tc>
        <w:tc>
          <w:tcPr>
            <w:tcW w:w="1061" w:type="dxa"/>
          </w:tcPr>
          <w:p w:rsidR="00E50EF5" w:rsidRPr="00A2067B" w:rsidRDefault="00E50EF5" w:rsidP="007C55B9">
            <w:pPr>
              <w:jc w:val="center"/>
              <w:rPr>
                <w:lang w:val="uk-UA"/>
              </w:rPr>
            </w:pPr>
            <w:r w:rsidRPr="00A2067B">
              <w:rPr>
                <w:lang w:val="uk-UA"/>
              </w:rPr>
              <w:t>10,06</w:t>
            </w:r>
          </w:p>
        </w:tc>
        <w:tc>
          <w:tcPr>
            <w:tcW w:w="636" w:type="dxa"/>
          </w:tcPr>
          <w:p w:rsidR="00E50EF5" w:rsidRPr="00A2067B" w:rsidRDefault="00E50EF5" w:rsidP="007C55B9">
            <w:pPr>
              <w:jc w:val="center"/>
              <w:rPr>
                <w:lang w:val="uk-UA"/>
              </w:rPr>
            </w:pPr>
            <w:r w:rsidRPr="00A2067B">
              <w:rPr>
                <w:lang w:val="uk-UA"/>
              </w:rPr>
              <w:t>4,85</w:t>
            </w:r>
          </w:p>
        </w:tc>
        <w:tc>
          <w:tcPr>
            <w:tcW w:w="637" w:type="dxa"/>
          </w:tcPr>
          <w:p w:rsidR="00E50EF5" w:rsidRPr="00A2067B" w:rsidRDefault="00E50EF5" w:rsidP="007C55B9">
            <w:pPr>
              <w:jc w:val="center"/>
              <w:rPr>
                <w:lang w:val="uk-UA"/>
              </w:rPr>
            </w:pPr>
            <w:r w:rsidRPr="00A2067B">
              <w:rPr>
                <w:lang w:val="uk-UA"/>
              </w:rPr>
              <w:t>17,7</w:t>
            </w:r>
          </w:p>
        </w:tc>
        <w:tc>
          <w:tcPr>
            <w:tcW w:w="876" w:type="dxa"/>
          </w:tcPr>
          <w:p w:rsidR="00E50EF5" w:rsidRPr="00A2067B" w:rsidRDefault="00E50EF5" w:rsidP="007C55B9">
            <w:pPr>
              <w:jc w:val="center"/>
              <w:rPr>
                <w:lang w:val="uk-UA"/>
              </w:rPr>
            </w:pPr>
            <w:r w:rsidRPr="00A2067B">
              <w:rPr>
                <w:lang w:val="uk-UA"/>
              </w:rPr>
              <w:t>64,13</w:t>
            </w:r>
          </w:p>
        </w:tc>
        <w:tc>
          <w:tcPr>
            <w:tcW w:w="876" w:type="dxa"/>
          </w:tcPr>
          <w:p w:rsidR="00E50EF5" w:rsidRPr="00A2067B" w:rsidRDefault="00E50EF5" w:rsidP="007C55B9">
            <w:pPr>
              <w:jc w:val="center"/>
              <w:rPr>
                <w:lang w:val="uk-UA"/>
              </w:rPr>
            </w:pPr>
            <w:r w:rsidRPr="00A2067B">
              <w:rPr>
                <w:lang w:val="uk-UA"/>
              </w:rPr>
              <w:t>176,32</w:t>
            </w:r>
          </w:p>
        </w:tc>
        <w:tc>
          <w:tcPr>
            <w:tcW w:w="876" w:type="dxa"/>
          </w:tcPr>
          <w:p w:rsidR="00E50EF5" w:rsidRPr="00A2067B" w:rsidRDefault="00E50EF5" w:rsidP="007C55B9">
            <w:pPr>
              <w:jc w:val="center"/>
              <w:rPr>
                <w:lang w:val="uk-UA"/>
              </w:rPr>
            </w:pPr>
            <w:r w:rsidRPr="00A2067B">
              <w:rPr>
                <w:lang w:val="uk-UA"/>
              </w:rPr>
              <w:t>443,8</w:t>
            </w:r>
          </w:p>
        </w:tc>
        <w:tc>
          <w:tcPr>
            <w:tcW w:w="878" w:type="dxa"/>
          </w:tcPr>
          <w:p w:rsidR="00E50EF5" w:rsidRPr="00A2067B" w:rsidRDefault="00E50EF5" w:rsidP="007C55B9">
            <w:pPr>
              <w:jc w:val="center"/>
              <w:rPr>
                <w:lang w:val="uk-UA"/>
              </w:rPr>
            </w:pPr>
            <w:r w:rsidRPr="00A2067B">
              <w:rPr>
                <w:lang w:val="uk-UA"/>
              </w:rPr>
              <w:t>841,6</w:t>
            </w:r>
          </w:p>
        </w:tc>
        <w:tc>
          <w:tcPr>
            <w:tcW w:w="876" w:type="dxa"/>
          </w:tcPr>
          <w:p w:rsidR="00E50EF5" w:rsidRPr="00A2067B" w:rsidRDefault="00E50EF5" w:rsidP="007C55B9">
            <w:pPr>
              <w:jc w:val="center"/>
              <w:rPr>
                <w:lang w:val="uk-UA"/>
              </w:rPr>
            </w:pPr>
            <w:r w:rsidRPr="00A2067B">
              <w:rPr>
                <w:lang w:val="uk-UA"/>
              </w:rPr>
              <w:t>299,0</w:t>
            </w:r>
          </w:p>
        </w:tc>
        <w:tc>
          <w:tcPr>
            <w:tcW w:w="756" w:type="dxa"/>
          </w:tcPr>
          <w:p w:rsidR="00E50EF5" w:rsidRPr="00A2067B" w:rsidRDefault="00E50EF5" w:rsidP="007C55B9">
            <w:pPr>
              <w:jc w:val="center"/>
              <w:rPr>
                <w:lang w:val="uk-UA"/>
              </w:rPr>
            </w:pPr>
            <w:r w:rsidRPr="00A2067B">
              <w:rPr>
                <w:lang w:val="uk-UA"/>
              </w:rPr>
              <w:t>328,0</w:t>
            </w:r>
          </w:p>
        </w:tc>
        <w:tc>
          <w:tcPr>
            <w:tcW w:w="651" w:type="dxa"/>
          </w:tcPr>
          <w:p w:rsidR="00E50EF5" w:rsidRPr="00A2067B" w:rsidRDefault="00E50EF5" w:rsidP="007C55B9">
            <w:pPr>
              <w:jc w:val="center"/>
              <w:rPr>
                <w:lang w:val="uk-UA"/>
              </w:rPr>
            </w:pPr>
            <w:r w:rsidRPr="00A2067B">
              <w:rPr>
                <w:lang w:val="uk-UA"/>
              </w:rPr>
              <w:t>11,6</w:t>
            </w:r>
          </w:p>
        </w:tc>
        <w:tc>
          <w:tcPr>
            <w:tcW w:w="876" w:type="dxa"/>
          </w:tcPr>
          <w:p w:rsidR="00E50EF5" w:rsidRPr="00A2067B" w:rsidRDefault="00E50EF5" w:rsidP="007C55B9">
            <w:pPr>
              <w:jc w:val="center"/>
              <w:rPr>
                <w:i/>
                <w:iCs/>
                <w:lang w:val="uk-UA"/>
              </w:rPr>
            </w:pPr>
            <w:r w:rsidRPr="00A2067B">
              <w:rPr>
                <w:i/>
                <w:iCs/>
                <w:lang w:val="uk-UA"/>
              </w:rPr>
              <w:t>2193,0</w:t>
            </w:r>
          </w:p>
        </w:tc>
        <w:tc>
          <w:tcPr>
            <w:tcW w:w="636" w:type="dxa"/>
          </w:tcPr>
          <w:p w:rsidR="00E50EF5" w:rsidRPr="00A2067B" w:rsidRDefault="00E50EF5" w:rsidP="007C55B9">
            <w:pPr>
              <w:jc w:val="center"/>
              <w:rPr>
                <w:lang w:val="uk-UA"/>
              </w:rPr>
            </w:pPr>
            <w:r w:rsidRPr="00A2067B">
              <w:rPr>
                <w:lang w:val="uk-UA"/>
              </w:rPr>
              <w:t>6,93</w:t>
            </w:r>
          </w:p>
        </w:tc>
      </w:tr>
      <w:tr w:rsidR="00E50EF5" w:rsidRPr="00A2067B" w:rsidTr="007C55B9">
        <w:trPr>
          <w:trHeight w:val="70"/>
        </w:trPr>
        <w:tc>
          <w:tcPr>
            <w:tcW w:w="727" w:type="dxa"/>
          </w:tcPr>
          <w:p w:rsidR="00E50EF5" w:rsidRPr="00A2067B" w:rsidRDefault="00E50EF5" w:rsidP="007C55B9">
            <w:pPr>
              <w:jc w:val="center"/>
              <w:rPr>
                <w:lang w:val="uk-UA"/>
              </w:rPr>
            </w:pPr>
            <w:r w:rsidRPr="00A2067B">
              <w:rPr>
                <w:lang w:val="uk-UA"/>
              </w:rPr>
              <w:t>8.</w:t>
            </w:r>
          </w:p>
        </w:tc>
        <w:tc>
          <w:tcPr>
            <w:tcW w:w="1056" w:type="dxa"/>
          </w:tcPr>
          <w:p w:rsidR="00E50EF5" w:rsidRPr="00A2067B" w:rsidRDefault="00E50EF5" w:rsidP="007C55B9">
            <w:pPr>
              <w:jc w:val="center"/>
              <w:rPr>
                <w:lang w:val="uk-UA"/>
              </w:rPr>
            </w:pPr>
            <w:r w:rsidRPr="00A2067B">
              <w:rPr>
                <w:lang w:val="uk-UA"/>
              </w:rPr>
              <w:t>18.11.11</w:t>
            </w:r>
          </w:p>
        </w:tc>
        <w:tc>
          <w:tcPr>
            <w:tcW w:w="859"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28,11</w:t>
            </w:r>
          </w:p>
        </w:tc>
        <w:tc>
          <w:tcPr>
            <w:tcW w:w="638" w:type="dxa"/>
          </w:tcPr>
          <w:p w:rsidR="00E50EF5" w:rsidRPr="00A2067B" w:rsidRDefault="00E50EF5" w:rsidP="007C55B9">
            <w:pPr>
              <w:jc w:val="center"/>
              <w:rPr>
                <w:lang w:val="uk-UA"/>
              </w:rPr>
            </w:pPr>
            <w:r w:rsidRPr="00A2067B">
              <w:rPr>
                <w:lang w:val="uk-UA"/>
              </w:rPr>
              <w:t>30,0</w:t>
            </w:r>
          </w:p>
        </w:tc>
        <w:tc>
          <w:tcPr>
            <w:tcW w:w="887" w:type="dxa"/>
          </w:tcPr>
          <w:p w:rsidR="00E50EF5" w:rsidRPr="00A2067B" w:rsidRDefault="00E50EF5" w:rsidP="007C55B9">
            <w:pPr>
              <w:jc w:val="center"/>
              <w:rPr>
                <w:lang w:val="uk-UA"/>
              </w:rPr>
            </w:pPr>
            <w:r w:rsidRPr="00A2067B">
              <w:rPr>
                <w:lang w:val="uk-UA"/>
              </w:rPr>
              <w:t>2,11</w:t>
            </w:r>
          </w:p>
        </w:tc>
        <w:tc>
          <w:tcPr>
            <w:tcW w:w="1061" w:type="dxa"/>
          </w:tcPr>
          <w:p w:rsidR="00E50EF5" w:rsidRPr="00A2067B" w:rsidRDefault="00E50EF5" w:rsidP="007C55B9">
            <w:pPr>
              <w:jc w:val="center"/>
              <w:rPr>
                <w:lang w:val="uk-UA"/>
              </w:rPr>
            </w:pPr>
            <w:r w:rsidRPr="00A2067B">
              <w:rPr>
                <w:lang w:val="uk-UA"/>
              </w:rPr>
              <w:t>10,53</w:t>
            </w:r>
          </w:p>
        </w:tc>
        <w:tc>
          <w:tcPr>
            <w:tcW w:w="636" w:type="dxa"/>
          </w:tcPr>
          <w:p w:rsidR="00E50EF5" w:rsidRPr="00A2067B" w:rsidRDefault="00E50EF5" w:rsidP="007C55B9">
            <w:pPr>
              <w:jc w:val="center"/>
              <w:rPr>
                <w:lang w:val="uk-UA"/>
              </w:rPr>
            </w:pPr>
            <w:r w:rsidRPr="00A2067B">
              <w:rPr>
                <w:lang w:val="uk-UA"/>
              </w:rPr>
              <w:t>5,05</w:t>
            </w:r>
          </w:p>
        </w:tc>
        <w:tc>
          <w:tcPr>
            <w:tcW w:w="637" w:type="dxa"/>
          </w:tcPr>
          <w:p w:rsidR="00E50EF5" w:rsidRPr="00A2067B" w:rsidRDefault="00E50EF5" w:rsidP="007C55B9">
            <w:pPr>
              <w:jc w:val="center"/>
              <w:rPr>
                <w:lang w:val="uk-UA"/>
              </w:rPr>
            </w:pPr>
            <w:r w:rsidRPr="00A2067B">
              <w:rPr>
                <w:lang w:val="uk-UA"/>
              </w:rPr>
              <w:t>17,5</w:t>
            </w:r>
          </w:p>
        </w:tc>
        <w:tc>
          <w:tcPr>
            <w:tcW w:w="876" w:type="dxa"/>
          </w:tcPr>
          <w:p w:rsidR="00E50EF5" w:rsidRPr="00A2067B" w:rsidRDefault="00E50EF5" w:rsidP="007C55B9">
            <w:pPr>
              <w:jc w:val="center"/>
              <w:rPr>
                <w:lang w:val="uk-UA"/>
              </w:rPr>
            </w:pPr>
            <w:r w:rsidRPr="00A2067B">
              <w:rPr>
                <w:lang w:val="uk-UA"/>
              </w:rPr>
              <w:t>64,63</w:t>
            </w:r>
          </w:p>
        </w:tc>
        <w:tc>
          <w:tcPr>
            <w:tcW w:w="876" w:type="dxa"/>
          </w:tcPr>
          <w:p w:rsidR="00E50EF5" w:rsidRPr="00A2067B" w:rsidRDefault="00E50EF5" w:rsidP="007C55B9">
            <w:pPr>
              <w:jc w:val="center"/>
              <w:rPr>
                <w:lang w:val="uk-UA"/>
              </w:rPr>
            </w:pPr>
            <w:r w:rsidRPr="00A2067B">
              <w:rPr>
                <w:lang w:val="uk-UA"/>
              </w:rPr>
              <w:t>173,58</w:t>
            </w:r>
          </w:p>
        </w:tc>
        <w:tc>
          <w:tcPr>
            <w:tcW w:w="876" w:type="dxa"/>
          </w:tcPr>
          <w:p w:rsidR="00E50EF5" w:rsidRPr="00A2067B" w:rsidRDefault="00E50EF5" w:rsidP="007C55B9">
            <w:pPr>
              <w:jc w:val="center"/>
              <w:rPr>
                <w:lang w:val="uk-UA"/>
              </w:rPr>
            </w:pPr>
            <w:r w:rsidRPr="00A2067B">
              <w:rPr>
                <w:lang w:val="uk-UA"/>
              </w:rPr>
              <w:t>414,7</w:t>
            </w:r>
          </w:p>
        </w:tc>
        <w:tc>
          <w:tcPr>
            <w:tcW w:w="878" w:type="dxa"/>
          </w:tcPr>
          <w:p w:rsidR="00E50EF5" w:rsidRPr="00A2067B" w:rsidRDefault="00E50EF5" w:rsidP="007C55B9">
            <w:pPr>
              <w:jc w:val="center"/>
              <w:rPr>
                <w:lang w:val="uk-UA"/>
              </w:rPr>
            </w:pPr>
            <w:r w:rsidRPr="00A2067B">
              <w:rPr>
                <w:lang w:val="uk-UA"/>
              </w:rPr>
              <w:t>870,8</w:t>
            </w:r>
          </w:p>
        </w:tc>
        <w:tc>
          <w:tcPr>
            <w:tcW w:w="876" w:type="dxa"/>
          </w:tcPr>
          <w:p w:rsidR="00E50EF5" w:rsidRPr="00A2067B" w:rsidRDefault="00E50EF5" w:rsidP="007C55B9">
            <w:pPr>
              <w:jc w:val="center"/>
              <w:rPr>
                <w:lang w:val="uk-UA"/>
              </w:rPr>
            </w:pPr>
            <w:r w:rsidRPr="00A2067B">
              <w:rPr>
                <w:lang w:val="uk-UA"/>
              </w:rPr>
              <w:t>295,9</w:t>
            </w:r>
          </w:p>
        </w:tc>
        <w:tc>
          <w:tcPr>
            <w:tcW w:w="756" w:type="dxa"/>
          </w:tcPr>
          <w:p w:rsidR="00E50EF5" w:rsidRPr="00A2067B" w:rsidRDefault="00E50EF5" w:rsidP="007C55B9">
            <w:pPr>
              <w:jc w:val="center"/>
              <w:rPr>
                <w:lang w:val="uk-UA"/>
              </w:rPr>
            </w:pPr>
            <w:r w:rsidRPr="00A2067B">
              <w:rPr>
                <w:lang w:val="uk-UA"/>
              </w:rPr>
              <w:t>420,0</w:t>
            </w:r>
          </w:p>
        </w:tc>
        <w:tc>
          <w:tcPr>
            <w:tcW w:w="651" w:type="dxa"/>
          </w:tcPr>
          <w:p w:rsidR="00E50EF5" w:rsidRPr="00A2067B" w:rsidRDefault="00E50EF5" w:rsidP="007C55B9">
            <w:pPr>
              <w:jc w:val="center"/>
              <w:rPr>
                <w:lang w:val="uk-UA"/>
              </w:rPr>
            </w:pPr>
            <w:r w:rsidRPr="00A2067B">
              <w:rPr>
                <w:lang w:val="uk-UA"/>
              </w:rPr>
              <w:t>9,3</w:t>
            </w:r>
          </w:p>
        </w:tc>
        <w:tc>
          <w:tcPr>
            <w:tcW w:w="876" w:type="dxa"/>
          </w:tcPr>
          <w:p w:rsidR="00E50EF5" w:rsidRPr="00A2067B" w:rsidRDefault="00E50EF5" w:rsidP="007C55B9">
            <w:pPr>
              <w:jc w:val="center"/>
              <w:rPr>
                <w:i/>
                <w:iCs/>
                <w:lang w:val="uk-UA"/>
              </w:rPr>
            </w:pPr>
            <w:r w:rsidRPr="00A2067B">
              <w:rPr>
                <w:i/>
                <w:iCs/>
                <w:lang w:val="uk-UA"/>
              </w:rPr>
              <w:t>2185,0</w:t>
            </w:r>
          </w:p>
        </w:tc>
        <w:tc>
          <w:tcPr>
            <w:tcW w:w="636" w:type="dxa"/>
          </w:tcPr>
          <w:p w:rsidR="00E50EF5" w:rsidRPr="00A2067B" w:rsidRDefault="00E50EF5" w:rsidP="007C55B9">
            <w:pPr>
              <w:jc w:val="center"/>
              <w:rPr>
                <w:lang w:val="uk-UA"/>
              </w:rPr>
            </w:pPr>
            <w:r w:rsidRPr="00A2067B">
              <w:rPr>
                <w:lang w:val="uk-UA"/>
              </w:rPr>
              <w:t>7,09</w:t>
            </w:r>
          </w:p>
        </w:tc>
      </w:tr>
      <w:tr w:rsidR="00E50EF5" w:rsidRPr="00A2067B" w:rsidTr="007C55B9">
        <w:trPr>
          <w:trHeight w:val="70"/>
        </w:trPr>
        <w:tc>
          <w:tcPr>
            <w:tcW w:w="727" w:type="dxa"/>
          </w:tcPr>
          <w:p w:rsidR="00E50EF5" w:rsidRPr="00A2067B" w:rsidRDefault="00E50EF5" w:rsidP="007C55B9">
            <w:pPr>
              <w:jc w:val="center"/>
              <w:rPr>
                <w:lang w:val="uk-UA"/>
              </w:rPr>
            </w:pPr>
            <w:r w:rsidRPr="00A2067B">
              <w:rPr>
                <w:lang w:val="uk-UA"/>
              </w:rPr>
              <w:t>9.</w:t>
            </w:r>
          </w:p>
        </w:tc>
        <w:tc>
          <w:tcPr>
            <w:tcW w:w="1056" w:type="dxa"/>
          </w:tcPr>
          <w:p w:rsidR="00E50EF5" w:rsidRPr="00A2067B" w:rsidRDefault="00E50EF5" w:rsidP="007C55B9">
            <w:pPr>
              <w:jc w:val="center"/>
              <w:rPr>
                <w:lang w:val="uk-UA"/>
              </w:rPr>
            </w:pPr>
            <w:r w:rsidRPr="00A2067B">
              <w:rPr>
                <w:lang w:val="uk-UA"/>
              </w:rPr>
              <w:t>18.11.11</w:t>
            </w:r>
          </w:p>
        </w:tc>
        <w:tc>
          <w:tcPr>
            <w:tcW w:w="859" w:type="dxa"/>
          </w:tcPr>
          <w:p w:rsidR="00E50EF5" w:rsidRPr="00A2067B" w:rsidRDefault="00E50EF5" w:rsidP="007C55B9">
            <w:pPr>
              <w:jc w:val="center"/>
              <w:rPr>
                <w:lang w:val="uk-UA"/>
              </w:rPr>
            </w:pPr>
            <w:r w:rsidRPr="00A2067B">
              <w:rPr>
                <w:lang w:val="uk-UA"/>
              </w:rPr>
              <w:t>1/1</w:t>
            </w:r>
          </w:p>
        </w:tc>
        <w:tc>
          <w:tcPr>
            <w:tcW w:w="876" w:type="dxa"/>
          </w:tcPr>
          <w:p w:rsidR="00E50EF5" w:rsidRPr="00A2067B" w:rsidRDefault="00E50EF5" w:rsidP="007C55B9">
            <w:pPr>
              <w:jc w:val="center"/>
              <w:rPr>
                <w:lang w:val="uk-UA"/>
              </w:rPr>
            </w:pPr>
            <w:r w:rsidRPr="00A2067B">
              <w:rPr>
                <w:lang w:val="uk-UA"/>
              </w:rPr>
              <w:t>43,11</w:t>
            </w:r>
          </w:p>
        </w:tc>
        <w:tc>
          <w:tcPr>
            <w:tcW w:w="638" w:type="dxa"/>
          </w:tcPr>
          <w:p w:rsidR="00E50EF5" w:rsidRPr="00A2067B" w:rsidRDefault="00E50EF5" w:rsidP="007C55B9">
            <w:pPr>
              <w:jc w:val="center"/>
              <w:rPr>
                <w:lang w:val="uk-UA"/>
              </w:rPr>
            </w:pPr>
            <w:r w:rsidRPr="00A2067B">
              <w:rPr>
                <w:lang w:val="uk-UA"/>
              </w:rPr>
              <w:t>21,0</w:t>
            </w:r>
          </w:p>
        </w:tc>
        <w:tc>
          <w:tcPr>
            <w:tcW w:w="887" w:type="dxa"/>
          </w:tcPr>
          <w:p w:rsidR="00E50EF5" w:rsidRPr="00A2067B" w:rsidRDefault="00E50EF5" w:rsidP="007C55B9">
            <w:pPr>
              <w:jc w:val="center"/>
              <w:rPr>
                <w:lang w:val="uk-UA"/>
              </w:rPr>
            </w:pPr>
            <w:r w:rsidRPr="00A2067B">
              <w:rPr>
                <w:lang w:val="uk-UA"/>
              </w:rPr>
              <w:t>5,04</w:t>
            </w:r>
          </w:p>
        </w:tc>
        <w:tc>
          <w:tcPr>
            <w:tcW w:w="1061" w:type="dxa"/>
          </w:tcPr>
          <w:p w:rsidR="00E50EF5" w:rsidRPr="00A2067B" w:rsidRDefault="00E50EF5" w:rsidP="007C55B9">
            <w:pPr>
              <w:jc w:val="center"/>
              <w:rPr>
                <w:lang w:val="uk-UA"/>
              </w:rPr>
            </w:pPr>
            <w:r w:rsidRPr="00A2067B">
              <w:rPr>
                <w:lang w:val="uk-UA"/>
              </w:rPr>
              <w:t>-</w:t>
            </w:r>
          </w:p>
        </w:tc>
        <w:tc>
          <w:tcPr>
            <w:tcW w:w="636" w:type="dxa"/>
          </w:tcPr>
          <w:p w:rsidR="00E50EF5" w:rsidRPr="00A2067B" w:rsidRDefault="00E50EF5" w:rsidP="007C55B9">
            <w:pPr>
              <w:jc w:val="center"/>
              <w:rPr>
                <w:lang w:val="uk-UA"/>
              </w:rPr>
            </w:pPr>
            <w:r w:rsidRPr="00A2067B">
              <w:rPr>
                <w:lang w:val="uk-UA"/>
              </w:rPr>
              <w:t>-</w:t>
            </w:r>
          </w:p>
        </w:tc>
        <w:tc>
          <w:tcPr>
            <w:tcW w:w="637" w:type="dxa"/>
          </w:tcPr>
          <w:p w:rsidR="00E50EF5" w:rsidRPr="00A2067B" w:rsidRDefault="00E50EF5" w:rsidP="007C55B9">
            <w:pPr>
              <w:jc w:val="center"/>
              <w:rPr>
                <w:lang w:val="uk-UA"/>
              </w:rPr>
            </w:pPr>
            <w:r w:rsidRPr="00A2067B">
              <w:rPr>
                <w:lang w:val="uk-UA"/>
              </w:rPr>
              <w:t>17,8</w:t>
            </w:r>
          </w:p>
        </w:tc>
        <w:tc>
          <w:tcPr>
            <w:tcW w:w="876" w:type="dxa"/>
          </w:tcPr>
          <w:p w:rsidR="00E50EF5" w:rsidRPr="00A2067B" w:rsidRDefault="00E50EF5" w:rsidP="007C55B9">
            <w:pPr>
              <w:jc w:val="center"/>
              <w:rPr>
                <w:lang w:val="uk-UA"/>
              </w:rPr>
            </w:pPr>
            <w:r w:rsidRPr="00A2067B">
              <w:rPr>
                <w:lang w:val="uk-UA"/>
              </w:rPr>
              <w:t>65,63</w:t>
            </w:r>
          </w:p>
        </w:tc>
        <w:tc>
          <w:tcPr>
            <w:tcW w:w="876" w:type="dxa"/>
          </w:tcPr>
          <w:p w:rsidR="00E50EF5" w:rsidRPr="00A2067B" w:rsidRDefault="00E50EF5" w:rsidP="007C55B9">
            <w:pPr>
              <w:jc w:val="center"/>
              <w:rPr>
                <w:lang w:val="uk-UA"/>
              </w:rPr>
            </w:pPr>
            <w:r w:rsidRPr="00A2067B">
              <w:rPr>
                <w:lang w:val="uk-UA"/>
              </w:rPr>
              <w:t>176,62</w:t>
            </w:r>
          </w:p>
        </w:tc>
        <w:tc>
          <w:tcPr>
            <w:tcW w:w="876" w:type="dxa"/>
          </w:tcPr>
          <w:p w:rsidR="00E50EF5" w:rsidRPr="00A2067B" w:rsidRDefault="00E50EF5" w:rsidP="007C55B9">
            <w:pPr>
              <w:jc w:val="center"/>
              <w:rPr>
                <w:lang w:val="uk-UA"/>
              </w:rPr>
            </w:pPr>
            <w:r w:rsidRPr="00A2067B">
              <w:rPr>
                <w:lang w:val="uk-UA"/>
              </w:rPr>
              <w:t>424,4</w:t>
            </w:r>
          </w:p>
        </w:tc>
        <w:tc>
          <w:tcPr>
            <w:tcW w:w="878" w:type="dxa"/>
          </w:tcPr>
          <w:p w:rsidR="00E50EF5" w:rsidRPr="00A2067B" w:rsidRDefault="00E50EF5" w:rsidP="007C55B9">
            <w:pPr>
              <w:jc w:val="center"/>
              <w:rPr>
                <w:lang w:val="uk-UA"/>
              </w:rPr>
            </w:pPr>
            <w:r w:rsidRPr="00A2067B">
              <w:rPr>
                <w:lang w:val="uk-UA"/>
              </w:rPr>
              <w:t>807,0</w:t>
            </w:r>
          </w:p>
        </w:tc>
        <w:tc>
          <w:tcPr>
            <w:tcW w:w="876" w:type="dxa"/>
          </w:tcPr>
          <w:p w:rsidR="00E50EF5" w:rsidRPr="00A2067B" w:rsidRDefault="00E50EF5" w:rsidP="007C55B9">
            <w:pPr>
              <w:jc w:val="center"/>
              <w:rPr>
                <w:lang w:val="uk-UA"/>
              </w:rPr>
            </w:pPr>
            <w:r w:rsidRPr="00A2067B">
              <w:rPr>
                <w:lang w:val="uk-UA"/>
              </w:rPr>
              <w:t>308,15</w:t>
            </w:r>
          </w:p>
        </w:tc>
        <w:tc>
          <w:tcPr>
            <w:tcW w:w="756" w:type="dxa"/>
          </w:tcPr>
          <w:p w:rsidR="00E50EF5" w:rsidRPr="00A2067B" w:rsidRDefault="00E50EF5" w:rsidP="007C55B9">
            <w:pPr>
              <w:jc w:val="center"/>
              <w:rPr>
                <w:lang w:val="uk-UA"/>
              </w:rPr>
            </w:pPr>
            <w:r w:rsidRPr="00A2067B">
              <w:rPr>
                <w:lang w:val="uk-UA"/>
              </w:rPr>
              <w:t>330,0</w:t>
            </w:r>
          </w:p>
        </w:tc>
        <w:tc>
          <w:tcPr>
            <w:tcW w:w="651" w:type="dxa"/>
          </w:tcPr>
          <w:p w:rsidR="00E50EF5" w:rsidRPr="00A2067B" w:rsidRDefault="00E50EF5" w:rsidP="007C55B9">
            <w:pPr>
              <w:jc w:val="center"/>
              <w:rPr>
                <w:lang w:val="uk-UA"/>
              </w:rPr>
            </w:pPr>
            <w:r w:rsidRPr="00A2067B">
              <w:rPr>
                <w:lang w:val="uk-UA"/>
              </w:rPr>
              <w:t>11,2</w:t>
            </w:r>
          </w:p>
        </w:tc>
        <w:tc>
          <w:tcPr>
            <w:tcW w:w="876" w:type="dxa"/>
          </w:tcPr>
          <w:p w:rsidR="00E50EF5" w:rsidRPr="00A2067B" w:rsidRDefault="00E50EF5" w:rsidP="007C55B9">
            <w:pPr>
              <w:jc w:val="center"/>
              <w:rPr>
                <w:i/>
                <w:iCs/>
                <w:lang w:val="uk-UA"/>
              </w:rPr>
            </w:pPr>
            <w:r w:rsidRPr="00A2067B">
              <w:rPr>
                <w:i/>
                <w:iCs/>
                <w:lang w:val="uk-UA"/>
              </w:rPr>
              <w:t>2168,5</w:t>
            </w:r>
          </w:p>
        </w:tc>
        <w:tc>
          <w:tcPr>
            <w:tcW w:w="636" w:type="dxa"/>
          </w:tcPr>
          <w:p w:rsidR="00E50EF5" w:rsidRPr="00A2067B" w:rsidRDefault="00E50EF5" w:rsidP="007C55B9">
            <w:pPr>
              <w:jc w:val="center"/>
              <w:rPr>
                <w:lang w:val="uk-UA"/>
              </w:rPr>
            </w:pPr>
            <w:r w:rsidRPr="00A2067B">
              <w:rPr>
                <w:lang w:val="uk-UA"/>
              </w:rPr>
              <w:t>6,65</w:t>
            </w:r>
          </w:p>
        </w:tc>
      </w:tr>
      <w:tr w:rsidR="00E50EF5" w:rsidRPr="00A2067B" w:rsidTr="007C55B9">
        <w:trPr>
          <w:trHeight w:val="70"/>
        </w:trPr>
        <w:tc>
          <w:tcPr>
            <w:tcW w:w="727" w:type="dxa"/>
          </w:tcPr>
          <w:p w:rsidR="00E50EF5" w:rsidRPr="00A2067B" w:rsidRDefault="00E50EF5" w:rsidP="007C55B9">
            <w:pPr>
              <w:jc w:val="center"/>
              <w:rPr>
                <w:lang w:val="uk-UA"/>
              </w:rPr>
            </w:pPr>
            <w:r w:rsidRPr="00A2067B">
              <w:rPr>
                <w:lang w:val="uk-UA"/>
              </w:rPr>
              <w:t>10.</w:t>
            </w:r>
          </w:p>
        </w:tc>
        <w:tc>
          <w:tcPr>
            <w:tcW w:w="1056" w:type="dxa"/>
          </w:tcPr>
          <w:p w:rsidR="00E50EF5" w:rsidRPr="00A2067B" w:rsidRDefault="00E50EF5" w:rsidP="007C55B9">
            <w:pPr>
              <w:jc w:val="center"/>
              <w:rPr>
                <w:lang w:val="uk-UA"/>
              </w:rPr>
            </w:pPr>
            <w:r w:rsidRPr="00A2067B">
              <w:rPr>
                <w:lang w:val="en-US"/>
              </w:rPr>
              <w:t>05.06.13</w:t>
            </w:r>
          </w:p>
        </w:tc>
        <w:tc>
          <w:tcPr>
            <w:tcW w:w="859" w:type="dxa"/>
          </w:tcPr>
          <w:p w:rsidR="00E50EF5" w:rsidRPr="00A2067B" w:rsidRDefault="00E50EF5" w:rsidP="007C55B9">
            <w:pPr>
              <w:jc w:val="center"/>
              <w:rPr>
                <w:lang w:val="en-US"/>
              </w:rPr>
            </w:pPr>
            <w:r w:rsidRPr="00A2067B">
              <w:rPr>
                <w:lang w:val="en-US"/>
              </w:rPr>
              <w:t>2</w:t>
            </w:r>
            <w:r w:rsidRPr="00A2067B">
              <w:rPr>
                <w:lang w:val="uk-UA"/>
              </w:rPr>
              <w:t>/</w:t>
            </w:r>
            <w:r w:rsidRPr="00A2067B">
              <w:rPr>
                <w:lang w:val="en-US"/>
              </w:rPr>
              <w:t>2</w:t>
            </w:r>
          </w:p>
        </w:tc>
        <w:tc>
          <w:tcPr>
            <w:tcW w:w="876" w:type="dxa"/>
          </w:tcPr>
          <w:p w:rsidR="00E50EF5" w:rsidRPr="00A2067B" w:rsidRDefault="00E50EF5" w:rsidP="007C55B9">
            <w:pPr>
              <w:jc w:val="center"/>
              <w:rPr>
                <w:lang w:val="en-US"/>
              </w:rPr>
            </w:pPr>
            <w:r w:rsidRPr="00A2067B">
              <w:rPr>
                <w:lang w:val="en-US"/>
              </w:rPr>
              <w:t>43,13</w:t>
            </w:r>
          </w:p>
        </w:tc>
        <w:tc>
          <w:tcPr>
            <w:tcW w:w="638" w:type="dxa"/>
          </w:tcPr>
          <w:p w:rsidR="00E50EF5" w:rsidRPr="00A2067B" w:rsidRDefault="00E50EF5" w:rsidP="007C55B9">
            <w:pPr>
              <w:jc w:val="center"/>
              <w:rPr>
                <w:lang w:val="en-US"/>
              </w:rPr>
            </w:pPr>
            <w:r w:rsidRPr="00A2067B">
              <w:rPr>
                <w:lang w:val="en-US"/>
              </w:rPr>
              <w:t>21,0</w:t>
            </w:r>
          </w:p>
        </w:tc>
        <w:tc>
          <w:tcPr>
            <w:tcW w:w="887" w:type="dxa"/>
          </w:tcPr>
          <w:p w:rsidR="00E50EF5" w:rsidRPr="00A2067B" w:rsidRDefault="00E50EF5" w:rsidP="007C55B9">
            <w:pPr>
              <w:jc w:val="center"/>
              <w:rPr>
                <w:lang w:val="en-US"/>
              </w:rPr>
            </w:pPr>
            <w:r w:rsidRPr="00A2067B">
              <w:rPr>
                <w:lang w:val="en-US"/>
              </w:rPr>
              <w:t>5,04</w:t>
            </w:r>
          </w:p>
        </w:tc>
        <w:tc>
          <w:tcPr>
            <w:tcW w:w="1061" w:type="dxa"/>
          </w:tcPr>
          <w:p w:rsidR="00E50EF5" w:rsidRPr="00A2067B" w:rsidRDefault="00E50EF5" w:rsidP="007C55B9">
            <w:pPr>
              <w:jc w:val="center"/>
              <w:rPr>
                <w:lang w:val="en-US"/>
              </w:rPr>
            </w:pPr>
            <w:r w:rsidRPr="00A2067B">
              <w:rPr>
                <w:lang w:val="en-US"/>
              </w:rPr>
              <w:t>-</w:t>
            </w:r>
          </w:p>
        </w:tc>
        <w:tc>
          <w:tcPr>
            <w:tcW w:w="636" w:type="dxa"/>
          </w:tcPr>
          <w:p w:rsidR="00E50EF5" w:rsidRPr="00A2067B" w:rsidRDefault="00E50EF5" w:rsidP="007C55B9">
            <w:pPr>
              <w:jc w:val="center"/>
              <w:rPr>
                <w:lang w:val="en-US"/>
              </w:rPr>
            </w:pPr>
            <w:r w:rsidRPr="00A2067B">
              <w:rPr>
                <w:lang w:val="en-US"/>
              </w:rPr>
              <w:t>-</w:t>
            </w:r>
          </w:p>
        </w:tc>
        <w:tc>
          <w:tcPr>
            <w:tcW w:w="637" w:type="dxa"/>
          </w:tcPr>
          <w:p w:rsidR="00E50EF5" w:rsidRPr="00A2067B" w:rsidRDefault="00E50EF5" w:rsidP="007C55B9">
            <w:pPr>
              <w:jc w:val="center"/>
              <w:rPr>
                <w:lang w:val="en-US"/>
              </w:rPr>
            </w:pPr>
            <w:r w:rsidRPr="00A2067B">
              <w:rPr>
                <w:lang w:val="en-US"/>
              </w:rPr>
              <w:t>14,7</w:t>
            </w:r>
          </w:p>
        </w:tc>
        <w:tc>
          <w:tcPr>
            <w:tcW w:w="876" w:type="dxa"/>
          </w:tcPr>
          <w:p w:rsidR="00E50EF5" w:rsidRPr="00A2067B" w:rsidRDefault="00E50EF5" w:rsidP="007C55B9">
            <w:pPr>
              <w:jc w:val="center"/>
              <w:rPr>
                <w:lang w:val="en-US"/>
              </w:rPr>
            </w:pPr>
            <w:r w:rsidRPr="00A2067B">
              <w:rPr>
                <w:lang w:val="en-US"/>
              </w:rPr>
              <w:t>60,62</w:t>
            </w:r>
          </w:p>
        </w:tc>
        <w:tc>
          <w:tcPr>
            <w:tcW w:w="876" w:type="dxa"/>
          </w:tcPr>
          <w:p w:rsidR="00E50EF5" w:rsidRPr="00A2067B" w:rsidRDefault="00E50EF5" w:rsidP="007C55B9">
            <w:pPr>
              <w:jc w:val="center"/>
              <w:rPr>
                <w:lang w:val="en-US"/>
              </w:rPr>
            </w:pPr>
            <w:r w:rsidRPr="00A2067B">
              <w:rPr>
                <w:lang w:val="en-US"/>
              </w:rPr>
              <w:t>141,97</w:t>
            </w:r>
          </w:p>
        </w:tc>
        <w:tc>
          <w:tcPr>
            <w:tcW w:w="876" w:type="dxa"/>
          </w:tcPr>
          <w:p w:rsidR="00E50EF5" w:rsidRPr="00A2067B" w:rsidRDefault="00E50EF5" w:rsidP="007C55B9">
            <w:pPr>
              <w:jc w:val="center"/>
              <w:rPr>
                <w:lang w:val="en-US"/>
              </w:rPr>
            </w:pPr>
            <w:r w:rsidRPr="00A2067B">
              <w:rPr>
                <w:lang w:val="en-US"/>
              </w:rPr>
              <w:t>438,93</w:t>
            </w:r>
          </w:p>
        </w:tc>
        <w:tc>
          <w:tcPr>
            <w:tcW w:w="878"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en-US"/>
              </w:rPr>
              <w:t>-</w:t>
            </w:r>
          </w:p>
        </w:tc>
        <w:tc>
          <w:tcPr>
            <w:tcW w:w="756" w:type="dxa"/>
          </w:tcPr>
          <w:p w:rsidR="00E50EF5" w:rsidRPr="00A2067B" w:rsidRDefault="00E50EF5" w:rsidP="007C55B9">
            <w:pPr>
              <w:jc w:val="center"/>
              <w:rPr>
                <w:lang w:val="en-US"/>
              </w:rPr>
            </w:pPr>
            <w:r w:rsidRPr="00A2067B">
              <w:rPr>
                <w:lang w:val="en-US"/>
              </w:rPr>
              <w:t>321,0</w:t>
            </w:r>
          </w:p>
        </w:tc>
        <w:tc>
          <w:tcPr>
            <w:tcW w:w="651" w:type="dxa"/>
          </w:tcPr>
          <w:p w:rsidR="00E50EF5" w:rsidRPr="00A2067B" w:rsidRDefault="00E50EF5" w:rsidP="007C55B9">
            <w:pPr>
              <w:jc w:val="center"/>
              <w:rPr>
                <w:lang w:val="en-US"/>
              </w:rPr>
            </w:pPr>
            <w:r w:rsidRPr="00A2067B">
              <w:rPr>
                <w:lang w:val="en-US"/>
              </w:rPr>
              <w:t>16,7</w:t>
            </w:r>
          </w:p>
        </w:tc>
        <w:tc>
          <w:tcPr>
            <w:tcW w:w="876" w:type="dxa"/>
          </w:tcPr>
          <w:p w:rsidR="00E50EF5" w:rsidRPr="00A2067B" w:rsidRDefault="00E50EF5" w:rsidP="007C55B9">
            <w:pPr>
              <w:jc w:val="center"/>
              <w:rPr>
                <w:i/>
                <w:iCs/>
                <w:lang w:val="en-US"/>
              </w:rPr>
            </w:pPr>
            <w:r w:rsidRPr="00A2067B">
              <w:rPr>
                <w:i/>
                <w:iCs/>
                <w:lang w:val="en-US"/>
              </w:rPr>
              <w:t>2104,0</w:t>
            </w:r>
          </w:p>
        </w:tc>
        <w:tc>
          <w:tcPr>
            <w:tcW w:w="636" w:type="dxa"/>
          </w:tcPr>
          <w:p w:rsidR="00E50EF5" w:rsidRPr="00A2067B" w:rsidRDefault="00E50EF5" w:rsidP="007C55B9">
            <w:pPr>
              <w:jc w:val="center"/>
              <w:rPr>
                <w:lang w:val="en-US"/>
              </w:rPr>
            </w:pPr>
            <w:r w:rsidRPr="00A2067B">
              <w:rPr>
                <w:lang w:val="en-US"/>
              </w:rPr>
              <w:t>6,65</w:t>
            </w:r>
          </w:p>
        </w:tc>
      </w:tr>
      <w:tr w:rsidR="00E50EF5" w:rsidRPr="00A2067B" w:rsidTr="007C55B9">
        <w:trPr>
          <w:trHeight w:val="70"/>
        </w:trPr>
        <w:tc>
          <w:tcPr>
            <w:tcW w:w="727" w:type="dxa"/>
          </w:tcPr>
          <w:p w:rsidR="00E50EF5" w:rsidRPr="00A2067B" w:rsidRDefault="00E50EF5" w:rsidP="007C55B9">
            <w:pPr>
              <w:jc w:val="center"/>
              <w:rPr>
                <w:lang w:val="uk-UA"/>
              </w:rPr>
            </w:pPr>
            <w:r w:rsidRPr="00A2067B">
              <w:rPr>
                <w:lang w:val="uk-UA"/>
              </w:rPr>
              <w:t>11.</w:t>
            </w:r>
          </w:p>
        </w:tc>
        <w:tc>
          <w:tcPr>
            <w:tcW w:w="1056" w:type="dxa"/>
          </w:tcPr>
          <w:p w:rsidR="00E50EF5" w:rsidRPr="00A2067B" w:rsidRDefault="00E50EF5" w:rsidP="007C55B9">
            <w:pPr>
              <w:jc w:val="center"/>
              <w:rPr>
                <w:lang w:val="uk-UA"/>
              </w:rPr>
            </w:pPr>
            <w:r w:rsidRPr="00A2067B">
              <w:rPr>
                <w:lang w:val="en-US"/>
              </w:rPr>
              <w:t>05.06.13</w:t>
            </w:r>
          </w:p>
        </w:tc>
        <w:tc>
          <w:tcPr>
            <w:tcW w:w="859" w:type="dxa"/>
          </w:tcPr>
          <w:p w:rsidR="00E50EF5" w:rsidRPr="00A2067B" w:rsidRDefault="00E50EF5" w:rsidP="007C55B9">
            <w:pPr>
              <w:jc w:val="center"/>
              <w:rPr>
                <w:lang w:val="en-US"/>
              </w:rPr>
            </w:pPr>
            <w:r w:rsidRPr="00A2067B">
              <w:rPr>
                <w:lang w:val="en-US"/>
              </w:rPr>
              <w:t>2</w:t>
            </w:r>
            <w:r w:rsidRPr="00A2067B">
              <w:rPr>
                <w:lang w:val="uk-UA"/>
              </w:rPr>
              <w:t>/</w:t>
            </w:r>
            <w:r w:rsidRPr="00A2067B">
              <w:rPr>
                <w:lang w:val="en-US"/>
              </w:rPr>
              <w:t>2</w:t>
            </w:r>
          </w:p>
        </w:tc>
        <w:tc>
          <w:tcPr>
            <w:tcW w:w="876" w:type="dxa"/>
          </w:tcPr>
          <w:p w:rsidR="00E50EF5" w:rsidRPr="00A2067B" w:rsidRDefault="00E50EF5" w:rsidP="007C55B9">
            <w:pPr>
              <w:jc w:val="center"/>
              <w:rPr>
                <w:lang w:val="en-US"/>
              </w:rPr>
            </w:pPr>
            <w:r w:rsidRPr="00A2067B">
              <w:rPr>
                <w:lang w:val="en-US"/>
              </w:rPr>
              <w:t>45,02</w:t>
            </w:r>
          </w:p>
        </w:tc>
        <w:tc>
          <w:tcPr>
            <w:tcW w:w="638" w:type="dxa"/>
          </w:tcPr>
          <w:p w:rsidR="00E50EF5" w:rsidRPr="00A2067B" w:rsidRDefault="00E50EF5" w:rsidP="007C55B9">
            <w:pPr>
              <w:jc w:val="center"/>
              <w:rPr>
                <w:lang w:val="en-US"/>
              </w:rPr>
            </w:pPr>
            <w:r w:rsidRPr="00A2067B">
              <w:rPr>
                <w:lang w:val="en-US"/>
              </w:rPr>
              <w:t>23,0</w:t>
            </w:r>
          </w:p>
        </w:tc>
        <w:tc>
          <w:tcPr>
            <w:tcW w:w="887" w:type="dxa"/>
          </w:tcPr>
          <w:p w:rsidR="00E50EF5" w:rsidRPr="00A2067B" w:rsidRDefault="00E50EF5" w:rsidP="007C55B9">
            <w:pPr>
              <w:jc w:val="center"/>
              <w:rPr>
                <w:lang w:val="en-US"/>
              </w:rPr>
            </w:pPr>
            <w:r w:rsidRPr="00A2067B">
              <w:rPr>
                <w:lang w:val="en-US"/>
              </w:rPr>
              <w:t>4,10</w:t>
            </w:r>
          </w:p>
        </w:tc>
        <w:tc>
          <w:tcPr>
            <w:tcW w:w="1061" w:type="dxa"/>
          </w:tcPr>
          <w:p w:rsidR="00E50EF5" w:rsidRPr="00A2067B" w:rsidRDefault="00E50EF5" w:rsidP="007C55B9">
            <w:pPr>
              <w:jc w:val="center"/>
              <w:rPr>
                <w:lang w:val="en-US"/>
              </w:rPr>
            </w:pPr>
            <w:r w:rsidRPr="00A2067B">
              <w:rPr>
                <w:lang w:val="en-US"/>
              </w:rPr>
              <w:t>-</w:t>
            </w:r>
          </w:p>
        </w:tc>
        <w:tc>
          <w:tcPr>
            <w:tcW w:w="636" w:type="dxa"/>
          </w:tcPr>
          <w:p w:rsidR="00E50EF5" w:rsidRPr="00A2067B" w:rsidRDefault="00E50EF5" w:rsidP="007C55B9">
            <w:pPr>
              <w:jc w:val="center"/>
              <w:rPr>
                <w:lang w:val="en-US"/>
              </w:rPr>
            </w:pPr>
            <w:r w:rsidRPr="00A2067B">
              <w:rPr>
                <w:lang w:val="en-US"/>
              </w:rPr>
              <w:t>-</w:t>
            </w:r>
          </w:p>
        </w:tc>
        <w:tc>
          <w:tcPr>
            <w:tcW w:w="637" w:type="dxa"/>
          </w:tcPr>
          <w:p w:rsidR="00E50EF5" w:rsidRPr="00A2067B" w:rsidRDefault="00E50EF5" w:rsidP="007C55B9">
            <w:pPr>
              <w:jc w:val="center"/>
              <w:rPr>
                <w:lang w:val="en-US"/>
              </w:rPr>
            </w:pPr>
            <w:r w:rsidRPr="00A2067B">
              <w:rPr>
                <w:lang w:val="en-US"/>
              </w:rPr>
              <w:t>15,9</w:t>
            </w:r>
          </w:p>
        </w:tc>
        <w:tc>
          <w:tcPr>
            <w:tcW w:w="876" w:type="dxa"/>
          </w:tcPr>
          <w:p w:rsidR="00E50EF5" w:rsidRPr="00A2067B" w:rsidRDefault="00E50EF5" w:rsidP="007C55B9">
            <w:pPr>
              <w:jc w:val="center"/>
              <w:rPr>
                <w:lang w:val="en-US"/>
              </w:rPr>
            </w:pPr>
            <w:r w:rsidRPr="00A2067B">
              <w:rPr>
                <w:lang w:val="en-US"/>
              </w:rPr>
              <w:t>81,66</w:t>
            </w:r>
          </w:p>
        </w:tc>
        <w:tc>
          <w:tcPr>
            <w:tcW w:w="876" w:type="dxa"/>
          </w:tcPr>
          <w:p w:rsidR="00E50EF5" w:rsidRPr="00A2067B" w:rsidRDefault="00E50EF5" w:rsidP="007C55B9">
            <w:pPr>
              <w:jc w:val="center"/>
              <w:rPr>
                <w:lang w:val="en-US"/>
              </w:rPr>
            </w:pPr>
            <w:r w:rsidRPr="00A2067B">
              <w:rPr>
                <w:lang w:val="en-US"/>
              </w:rPr>
              <w:t>143,79</w:t>
            </w:r>
          </w:p>
        </w:tc>
        <w:tc>
          <w:tcPr>
            <w:tcW w:w="876" w:type="dxa"/>
          </w:tcPr>
          <w:p w:rsidR="00E50EF5" w:rsidRPr="00A2067B" w:rsidRDefault="00E50EF5" w:rsidP="007C55B9">
            <w:pPr>
              <w:jc w:val="center"/>
              <w:rPr>
                <w:lang w:val="en-US"/>
              </w:rPr>
            </w:pPr>
            <w:r w:rsidRPr="00A2067B">
              <w:rPr>
                <w:lang w:val="en-US"/>
              </w:rPr>
              <w:t>448,63</w:t>
            </w:r>
          </w:p>
        </w:tc>
        <w:tc>
          <w:tcPr>
            <w:tcW w:w="878"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en-US"/>
              </w:rPr>
              <w:t>-</w:t>
            </w:r>
          </w:p>
        </w:tc>
        <w:tc>
          <w:tcPr>
            <w:tcW w:w="756" w:type="dxa"/>
          </w:tcPr>
          <w:p w:rsidR="00E50EF5" w:rsidRPr="00A2067B" w:rsidRDefault="00E50EF5" w:rsidP="007C55B9">
            <w:pPr>
              <w:jc w:val="center"/>
              <w:rPr>
                <w:lang w:val="en-US"/>
              </w:rPr>
            </w:pPr>
            <w:r w:rsidRPr="00A2067B">
              <w:rPr>
                <w:lang w:val="en-US"/>
              </w:rPr>
              <w:t>430,0</w:t>
            </w:r>
          </w:p>
        </w:tc>
        <w:tc>
          <w:tcPr>
            <w:tcW w:w="651" w:type="dxa"/>
          </w:tcPr>
          <w:p w:rsidR="00E50EF5" w:rsidRPr="00A2067B" w:rsidRDefault="00E50EF5" w:rsidP="007C55B9">
            <w:pPr>
              <w:jc w:val="center"/>
              <w:rPr>
                <w:lang w:val="en-US"/>
              </w:rPr>
            </w:pPr>
            <w:r w:rsidRPr="00A2067B">
              <w:rPr>
                <w:lang w:val="en-US"/>
              </w:rPr>
              <w:t>15,0</w:t>
            </w:r>
          </w:p>
        </w:tc>
        <w:tc>
          <w:tcPr>
            <w:tcW w:w="876" w:type="dxa"/>
          </w:tcPr>
          <w:p w:rsidR="00E50EF5" w:rsidRPr="00A2067B" w:rsidRDefault="00E50EF5" w:rsidP="007C55B9">
            <w:pPr>
              <w:jc w:val="center"/>
              <w:rPr>
                <w:i/>
                <w:iCs/>
                <w:lang w:val="en-US"/>
              </w:rPr>
            </w:pPr>
            <w:r w:rsidRPr="00A2067B">
              <w:rPr>
                <w:i/>
                <w:iCs/>
                <w:lang w:val="en-US"/>
              </w:rPr>
              <w:t>2026,5</w:t>
            </w:r>
          </w:p>
        </w:tc>
        <w:tc>
          <w:tcPr>
            <w:tcW w:w="636" w:type="dxa"/>
          </w:tcPr>
          <w:p w:rsidR="00E50EF5" w:rsidRPr="00A2067B" w:rsidRDefault="00E50EF5" w:rsidP="007C55B9">
            <w:pPr>
              <w:jc w:val="center"/>
              <w:rPr>
                <w:lang w:val="en-US"/>
              </w:rPr>
            </w:pPr>
            <w:r w:rsidRPr="00A2067B">
              <w:rPr>
                <w:lang w:val="en-US"/>
              </w:rPr>
              <w:t>7,5</w:t>
            </w:r>
          </w:p>
        </w:tc>
      </w:tr>
      <w:tr w:rsidR="00E50EF5" w:rsidRPr="00A2067B" w:rsidTr="007C55B9">
        <w:trPr>
          <w:trHeight w:val="70"/>
        </w:trPr>
        <w:tc>
          <w:tcPr>
            <w:tcW w:w="727" w:type="dxa"/>
          </w:tcPr>
          <w:p w:rsidR="00E50EF5" w:rsidRPr="00A2067B" w:rsidRDefault="00E50EF5" w:rsidP="007C55B9">
            <w:pPr>
              <w:jc w:val="center"/>
              <w:rPr>
                <w:lang w:val="uk-UA"/>
              </w:rPr>
            </w:pPr>
            <w:r w:rsidRPr="00A2067B">
              <w:rPr>
                <w:lang w:val="uk-UA"/>
              </w:rPr>
              <w:t>12.</w:t>
            </w:r>
          </w:p>
        </w:tc>
        <w:tc>
          <w:tcPr>
            <w:tcW w:w="1056" w:type="dxa"/>
          </w:tcPr>
          <w:p w:rsidR="00E50EF5" w:rsidRPr="00A2067B" w:rsidRDefault="00E50EF5" w:rsidP="007C55B9">
            <w:pPr>
              <w:jc w:val="center"/>
              <w:rPr>
                <w:lang w:val="uk-UA"/>
              </w:rPr>
            </w:pPr>
            <w:r w:rsidRPr="00A2067B">
              <w:rPr>
                <w:lang w:val="en-US"/>
              </w:rPr>
              <w:t>05.06.13</w:t>
            </w:r>
          </w:p>
        </w:tc>
        <w:tc>
          <w:tcPr>
            <w:tcW w:w="859" w:type="dxa"/>
          </w:tcPr>
          <w:p w:rsidR="00E50EF5" w:rsidRPr="00A2067B" w:rsidRDefault="00E50EF5" w:rsidP="007C55B9">
            <w:pPr>
              <w:jc w:val="center"/>
              <w:rPr>
                <w:lang w:val="en-US"/>
              </w:rPr>
            </w:pPr>
            <w:r w:rsidRPr="00A2067B">
              <w:rPr>
                <w:lang w:val="en-US"/>
              </w:rPr>
              <w:t>2</w:t>
            </w:r>
            <w:r w:rsidRPr="00A2067B">
              <w:rPr>
                <w:lang w:val="uk-UA"/>
              </w:rPr>
              <w:t>/</w:t>
            </w:r>
            <w:r w:rsidRPr="00A2067B">
              <w:rPr>
                <w:lang w:val="en-US"/>
              </w:rPr>
              <w:t>2</w:t>
            </w:r>
          </w:p>
        </w:tc>
        <w:tc>
          <w:tcPr>
            <w:tcW w:w="876" w:type="dxa"/>
          </w:tcPr>
          <w:p w:rsidR="00E50EF5" w:rsidRPr="00A2067B" w:rsidRDefault="00E50EF5" w:rsidP="007C55B9">
            <w:pPr>
              <w:jc w:val="center"/>
              <w:rPr>
                <w:lang w:val="en-US"/>
              </w:rPr>
            </w:pPr>
            <w:r w:rsidRPr="00A2067B">
              <w:rPr>
                <w:lang w:val="en-US"/>
              </w:rPr>
              <w:t>41,24</w:t>
            </w:r>
          </w:p>
        </w:tc>
        <w:tc>
          <w:tcPr>
            <w:tcW w:w="638" w:type="dxa"/>
          </w:tcPr>
          <w:p w:rsidR="00E50EF5" w:rsidRPr="00A2067B" w:rsidRDefault="00E50EF5" w:rsidP="007C55B9">
            <w:pPr>
              <w:jc w:val="center"/>
              <w:rPr>
                <w:lang w:val="en-US"/>
              </w:rPr>
            </w:pPr>
            <w:r w:rsidRPr="00A2067B">
              <w:rPr>
                <w:lang w:val="en-US"/>
              </w:rPr>
              <w:t>22,0</w:t>
            </w:r>
          </w:p>
        </w:tc>
        <w:tc>
          <w:tcPr>
            <w:tcW w:w="887" w:type="dxa"/>
          </w:tcPr>
          <w:p w:rsidR="00E50EF5" w:rsidRPr="00A2067B" w:rsidRDefault="00E50EF5" w:rsidP="007C55B9">
            <w:pPr>
              <w:jc w:val="center"/>
              <w:rPr>
                <w:lang w:val="en-US"/>
              </w:rPr>
            </w:pPr>
            <w:r w:rsidRPr="00A2067B">
              <w:rPr>
                <w:lang w:val="en-US"/>
              </w:rPr>
              <w:t>4,48</w:t>
            </w:r>
          </w:p>
        </w:tc>
        <w:tc>
          <w:tcPr>
            <w:tcW w:w="1061" w:type="dxa"/>
          </w:tcPr>
          <w:p w:rsidR="00E50EF5" w:rsidRPr="00A2067B" w:rsidRDefault="00E50EF5" w:rsidP="007C55B9">
            <w:pPr>
              <w:jc w:val="center"/>
              <w:rPr>
                <w:lang w:val="en-US"/>
              </w:rPr>
            </w:pPr>
            <w:r w:rsidRPr="00A2067B">
              <w:rPr>
                <w:lang w:val="en-US"/>
              </w:rPr>
              <w:t>-</w:t>
            </w:r>
          </w:p>
        </w:tc>
        <w:tc>
          <w:tcPr>
            <w:tcW w:w="636" w:type="dxa"/>
          </w:tcPr>
          <w:p w:rsidR="00E50EF5" w:rsidRPr="00A2067B" w:rsidRDefault="00E50EF5" w:rsidP="007C55B9">
            <w:pPr>
              <w:jc w:val="center"/>
              <w:rPr>
                <w:lang w:val="en-US"/>
              </w:rPr>
            </w:pPr>
            <w:r w:rsidRPr="00A2067B">
              <w:rPr>
                <w:lang w:val="en-US"/>
              </w:rPr>
              <w:t>-</w:t>
            </w:r>
          </w:p>
        </w:tc>
        <w:tc>
          <w:tcPr>
            <w:tcW w:w="637" w:type="dxa"/>
          </w:tcPr>
          <w:p w:rsidR="00E50EF5" w:rsidRPr="00A2067B" w:rsidRDefault="00E50EF5" w:rsidP="007C55B9">
            <w:pPr>
              <w:jc w:val="center"/>
              <w:rPr>
                <w:lang w:val="en-US"/>
              </w:rPr>
            </w:pPr>
            <w:r w:rsidRPr="00A2067B">
              <w:rPr>
                <w:lang w:val="en-US"/>
              </w:rPr>
              <w:t>16,1</w:t>
            </w:r>
          </w:p>
        </w:tc>
        <w:tc>
          <w:tcPr>
            <w:tcW w:w="876" w:type="dxa"/>
          </w:tcPr>
          <w:p w:rsidR="00E50EF5" w:rsidRPr="00A2067B" w:rsidRDefault="00E50EF5" w:rsidP="007C55B9">
            <w:pPr>
              <w:jc w:val="center"/>
              <w:rPr>
                <w:lang w:val="en-US"/>
              </w:rPr>
            </w:pPr>
            <w:r w:rsidRPr="00A2067B">
              <w:rPr>
                <w:lang w:val="en-US"/>
              </w:rPr>
              <w:t>80,66</w:t>
            </w:r>
          </w:p>
        </w:tc>
        <w:tc>
          <w:tcPr>
            <w:tcW w:w="876" w:type="dxa"/>
          </w:tcPr>
          <w:p w:rsidR="00E50EF5" w:rsidRPr="00A2067B" w:rsidRDefault="00E50EF5" w:rsidP="007C55B9">
            <w:pPr>
              <w:jc w:val="center"/>
              <w:rPr>
                <w:lang w:val="en-US"/>
              </w:rPr>
            </w:pPr>
            <w:r w:rsidRPr="00A2067B">
              <w:rPr>
                <w:lang w:val="en-US"/>
              </w:rPr>
              <w:t>146,83</w:t>
            </w:r>
          </w:p>
        </w:tc>
        <w:tc>
          <w:tcPr>
            <w:tcW w:w="876" w:type="dxa"/>
          </w:tcPr>
          <w:p w:rsidR="00E50EF5" w:rsidRPr="00A2067B" w:rsidRDefault="00E50EF5" w:rsidP="007C55B9">
            <w:pPr>
              <w:jc w:val="center"/>
              <w:rPr>
                <w:lang w:val="en-US"/>
              </w:rPr>
            </w:pPr>
            <w:r w:rsidRPr="00A2067B">
              <w:rPr>
                <w:lang w:val="en-US"/>
              </w:rPr>
              <w:t>404,98</w:t>
            </w:r>
          </w:p>
        </w:tc>
        <w:tc>
          <w:tcPr>
            <w:tcW w:w="878"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en-US"/>
              </w:rPr>
              <w:t>-</w:t>
            </w:r>
          </w:p>
        </w:tc>
        <w:tc>
          <w:tcPr>
            <w:tcW w:w="756" w:type="dxa"/>
          </w:tcPr>
          <w:p w:rsidR="00E50EF5" w:rsidRPr="00A2067B" w:rsidRDefault="00E50EF5" w:rsidP="007C55B9">
            <w:pPr>
              <w:jc w:val="center"/>
              <w:rPr>
                <w:lang w:val="en-US"/>
              </w:rPr>
            </w:pPr>
            <w:r w:rsidRPr="00A2067B">
              <w:rPr>
                <w:lang w:val="en-US"/>
              </w:rPr>
              <w:t>400,0</w:t>
            </w:r>
          </w:p>
        </w:tc>
        <w:tc>
          <w:tcPr>
            <w:tcW w:w="651" w:type="dxa"/>
          </w:tcPr>
          <w:p w:rsidR="00E50EF5" w:rsidRPr="00A2067B" w:rsidRDefault="00E50EF5" w:rsidP="007C55B9">
            <w:pPr>
              <w:jc w:val="center"/>
              <w:rPr>
                <w:lang w:val="en-US"/>
              </w:rPr>
            </w:pPr>
            <w:r w:rsidRPr="00A2067B">
              <w:rPr>
                <w:lang w:val="en-US"/>
              </w:rPr>
              <w:t>12,0</w:t>
            </w:r>
          </w:p>
        </w:tc>
        <w:tc>
          <w:tcPr>
            <w:tcW w:w="876" w:type="dxa"/>
          </w:tcPr>
          <w:p w:rsidR="00E50EF5" w:rsidRPr="00A2067B" w:rsidRDefault="00E50EF5" w:rsidP="007C55B9">
            <w:pPr>
              <w:jc w:val="center"/>
              <w:rPr>
                <w:i/>
                <w:iCs/>
                <w:lang w:val="en-US"/>
              </w:rPr>
            </w:pPr>
            <w:r w:rsidRPr="00A2067B">
              <w:rPr>
                <w:i/>
                <w:iCs/>
                <w:lang w:val="en-US"/>
              </w:rPr>
              <w:t>2073,0</w:t>
            </w:r>
          </w:p>
        </w:tc>
        <w:tc>
          <w:tcPr>
            <w:tcW w:w="636" w:type="dxa"/>
          </w:tcPr>
          <w:p w:rsidR="00E50EF5" w:rsidRPr="00A2067B" w:rsidRDefault="00E50EF5" w:rsidP="007C55B9">
            <w:pPr>
              <w:jc w:val="center"/>
              <w:rPr>
                <w:lang w:val="en-US"/>
              </w:rPr>
            </w:pPr>
            <w:r w:rsidRPr="00A2067B">
              <w:rPr>
                <w:lang w:val="en-US"/>
              </w:rPr>
              <w:t>7,72</w:t>
            </w:r>
          </w:p>
        </w:tc>
      </w:tr>
      <w:tr w:rsidR="00E50EF5" w:rsidRPr="00A2067B" w:rsidTr="007C55B9">
        <w:trPr>
          <w:trHeight w:val="70"/>
        </w:trPr>
        <w:tc>
          <w:tcPr>
            <w:tcW w:w="727" w:type="dxa"/>
          </w:tcPr>
          <w:p w:rsidR="00E50EF5" w:rsidRPr="00A2067B" w:rsidRDefault="00E50EF5" w:rsidP="007C55B9">
            <w:pPr>
              <w:jc w:val="center"/>
              <w:rPr>
                <w:lang w:val="uk-UA"/>
              </w:rPr>
            </w:pPr>
            <w:r w:rsidRPr="00A2067B">
              <w:rPr>
                <w:lang w:val="uk-UA"/>
              </w:rPr>
              <w:t>13.</w:t>
            </w:r>
          </w:p>
        </w:tc>
        <w:tc>
          <w:tcPr>
            <w:tcW w:w="1056" w:type="dxa"/>
          </w:tcPr>
          <w:p w:rsidR="00E50EF5" w:rsidRPr="00A2067B" w:rsidRDefault="00E50EF5" w:rsidP="007C55B9">
            <w:pPr>
              <w:jc w:val="center"/>
              <w:rPr>
                <w:lang w:val="uk-UA"/>
              </w:rPr>
            </w:pPr>
            <w:r w:rsidRPr="00A2067B">
              <w:rPr>
                <w:lang w:val="en-US"/>
              </w:rPr>
              <w:t>05.06.13</w:t>
            </w:r>
          </w:p>
        </w:tc>
        <w:tc>
          <w:tcPr>
            <w:tcW w:w="859" w:type="dxa"/>
          </w:tcPr>
          <w:p w:rsidR="00E50EF5" w:rsidRPr="00A2067B" w:rsidRDefault="00E50EF5" w:rsidP="007C55B9">
            <w:pPr>
              <w:jc w:val="center"/>
              <w:rPr>
                <w:lang w:val="en-US"/>
              </w:rPr>
            </w:pPr>
            <w:r w:rsidRPr="00A2067B">
              <w:rPr>
                <w:lang w:val="en-US"/>
              </w:rPr>
              <w:t>2</w:t>
            </w:r>
            <w:r w:rsidRPr="00A2067B">
              <w:rPr>
                <w:lang w:val="uk-UA"/>
              </w:rPr>
              <w:t>/</w:t>
            </w:r>
            <w:r w:rsidRPr="00A2067B">
              <w:rPr>
                <w:lang w:val="en-US"/>
              </w:rPr>
              <w:t>2</w:t>
            </w:r>
          </w:p>
        </w:tc>
        <w:tc>
          <w:tcPr>
            <w:tcW w:w="876" w:type="dxa"/>
          </w:tcPr>
          <w:p w:rsidR="00E50EF5" w:rsidRPr="00A2067B" w:rsidRDefault="00E50EF5" w:rsidP="007C55B9">
            <w:pPr>
              <w:jc w:val="center"/>
              <w:rPr>
                <w:lang w:val="en-US"/>
              </w:rPr>
            </w:pPr>
            <w:r w:rsidRPr="00A2067B">
              <w:rPr>
                <w:lang w:val="en-US"/>
              </w:rPr>
              <w:t>104,83</w:t>
            </w:r>
          </w:p>
        </w:tc>
        <w:tc>
          <w:tcPr>
            <w:tcW w:w="638" w:type="dxa"/>
          </w:tcPr>
          <w:p w:rsidR="00E50EF5" w:rsidRPr="00A2067B" w:rsidRDefault="00E50EF5" w:rsidP="007C55B9">
            <w:pPr>
              <w:jc w:val="center"/>
              <w:rPr>
                <w:i/>
                <w:iCs/>
                <w:lang w:val="en-US"/>
              </w:rPr>
            </w:pPr>
            <w:r w:rsidRPr="00A2067B">
              <w:rPr>
                <w:i/>
                <w:iCs/>
                <w:lang w:val="uk-UA"/>
              </w:rPr>
              <w:t>&lt;10</w:t>
            </w:r>
          </w:p>
        </w:tc>
        <w:tc>
          <w:tcPr>
            <w:tcW w:w="887" w:type="dxa"/>
          </w:tcPr>
          <w:p w:rsidR="00E50EF5" w:rsidRPr="00A2067B" w:rsidRDefault="00E50EF5" w:rsidP="007C55B9">
            <w:pPr>
              <w:jc w:val="center"/>
              <w:rPr>
                <w:lang w:val="en-US"/>
              </w:rPr>
            </w:pPr>
            <w:r w:rsidRPr="00A2067B">
              <w:rPr>
                <w:lang w:val="en-US"/>
              </w:rPr>
              <w:t>29,15</w:t>
            </w:r>
          </w:p>
        </w:tc>
        <w:tc>
          <w:tcPr>
            <w:tcW w:w="1061" w:type="dxa"/>
          </w:tcPr>
          <w:p w:rsidR="00E50EF5" w:rsidRPr="00A2067B" w:rsidRDefault="00E50EF5" w:rsidP="007C55B9">
            <w:pPr>
              <w:jc w:val="center"/>
              <w:rPr>
                <w:lang w:val="en-US"/>
              </w:rPr>
            </w:pPr>
            <w:r w:rsidRPr="00A2067B">
              <w:rPr>
                <w:lang w:val="en-US"/>
              </w:rPr>
              <w:t>-</w:t>
            </w:r>
          </w:p>
        </w:tc>
        <w:tc>
          <w:tcPr>
            <w:tcW w:w="636" w:type="dxa"/>
          </w:tcPr>
          <w:p w:rsidR="00E50EF5" w:rsidRPr="00A2067B" w:rsidRDefault="00E50EF5" w:rsidP="007C55B9">
            <w:pPr>
              <w:jc w:val="center"/>
              <w:rPr>
                <w:lang w:val="en-US"/>
              </w:rPr>
            </w:pPr>
            <w:r w:rsidRPr="00A2067B">
              <w:rPr>
                <w:lang w:val="en-US"/>
              </w:rPr>
              <w:t>-</w:t>
            </w:r>
          </w:p>
        </w:tc>
        <w:tc>
          <w:tcPr>
            <w:tcW w:w="637" w:type="dxa"/>
          </w:tcPr>
          <w:p w:rsidR="00E50EF5" w:rsidRPr="00A2067B" w:rsidRDefault="00E50EF5" w:rsidP="007C55B9">
            <w:pPr>
              <w:jc w:val="center"/>
              <w:rPr>
                <w:lang w:val="en-US"/>
              </w:rPr>
            </w:pPr>
            <w:r w:rsidRPr="00A2067B">
              <w:rPr>
                <w:lang w:val="en-US"/>
              </w:rPr>
              <w:t>8,45</w:t>
            </w:r>
          </w:p>
        </w:tc>
        <w:tc>
          <w:tcPr>
            <w:tcW w:w="876" w:type="dxa"/>
          </w:tcPr>
          <w:p w:rsidR="00E50EF5" w:rsidRPr="00A2067B" w:rsidRDefault="00E50EF5" w:rsidP="007C55B9">
            <w:pPr>
              <w:jc w:val="center"/>
              <w:rPr>
                <w:lang w:val="en-US"/>
              </w:rPr>
            </w:pPr>
            <w:r w:rsidRPr="00A2067B">
              <w:rPr>
                <w:lang w:val="en-US"/>
              </w:rPr>
              <w:t>57,62</w:t>
            </w:r>
          </w:p>
        </w:tc>
        <w:tc>
          <w:tcPr>
            <w:tcW w:w="876" w:type="dxa"/>
          </w:tcPr>
          <w:p w:rsidR="00E50EF5" w:rsidRPr="00A2067B" w:rsidRDefault="00E50EF5" w:rsidP="007C55B9">
            <w:pPr>
              <w:jc w:val="center"/>
              <w:rPr>
                <w:lang w:val="en-US"/>
              </w:rPr>
            </w:pPr>
            <w:r w:rsidRPr="00A2067B">
              <w:rPr>
                <w:lang w:val="en-US"/>
              </w:rPr>
              <w:t>67,79</w:t>
            </w:r>
          </w:p>
        </w:tc>
        <w:tc>
          <w:tcPr>
            <w:tcW w:w="876" w:type="dxa"/>
          </w:tcPr>
          <w:p w:rsidR="00E50EF5" w:rsidRPr="00A2067B" w:rsidRDefault="00E50EF5" w:rsidP="007C55B9">
            <w:pPr>
              <w:jc w:val="center"/>
              <w:rPr>
                <w:lang w:val="en-US"/>
              </w:rPr>
            </w:pPr>
            <w:r w:rsidRPr="00A2067B">
              <w:rPr>
                <w:lang w:val="en-US"/>
              </w:rPr>
              <w:t>201,28</w:t>
            </w:r>
          </w:p>
        </w:tc>
        <w:tc>
          <w:tcPr>
            <w:tcW w:w="878"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en-US"/>
              </w:rPr>
              <w:t>-</w:t>
            </w:r>
          </w:p>
        </w:tc>
        <w:tc>
          <w:tcPr>
            <w:tcW w:w="756" w:type="dxa"/>
          </w:tcPr>
          <w:p w:rsidR="00E50EF5" w:rsidRPr="00A2067B" w:rsidRDefault="00E50EF5" w:rsidP="007C55B9">
            <w:pPr>
              <w:jc w:val="center"/>
              <w:rPr>
                <w:lang w:val="en-US"/>
              </w:rPr>
            </w:pPr>
            <w:r w:rsidRPr="00A2067B">
              <w:rPr>
                <w:lang w:val="en-US"/>
              </w:rPr>
              <w:t>127,0</w:t>
            </w:r>
          </w:p>
        </w:tc>
        <w:tc>
          <w:tcPr>
            <w:tcW w:w="651" w:type="dxa"/>
          </w:tcPr>
          <w:p w:rsidR="00E50EF5" w:rsidRPr="00A2067B" w:rsidRDefault="00E50EF5" w:rsidP="007C55B9">
            <w:pPr>
              <w:jc w:val="center"/>
              <w:rPr>
                <w:lang w:val="en-US"/>
              </w:rPr>
            </w:pPr>
            <w:r w:rsidRPr="00A2067B">
              <w:rPr>
                <w:lang w:val="en-US"/>
              </w:rPr>
              <w:t>9,0</w:t>
            </w:r>
          </w:p>
        </w:tc>
        <w:tc>
          <w:tcPr>
            <w:tcW w:w="876" w:type="dxa"/>
          </w:tcPr>
          <w:p w:rsidR="00E50EF5" w:rsidRPr="00A2067B" w:rsidRDefault="00E50EF5" w:rsidP="007C55B9">
            <w:pPr>
              <w:jc w:val="center"/>
              <w:rPr>
                <w:i/>
                <w:iCs/>
                <w:lang w:val="en-US"/>
              </w:rPr>
            </w:pPr>
            <w:r w:rsidRPr="00A2067B">
              <w:rPr>
                <w:i/>
                <w:iCs/>
                <w:lang w:val="en-US"/>
              </w:rPr>
              <w:t>2510,0</w:t>
            </w:r>
          </w:p>
        </w:tc>
        <w:tc>
          <w:tcPr>
            <w:tcW w:w="636" w:type="dxa"/>
          </w:tcPr>
          <w:p w:rsidR="00E50EF5" w:rsidRPr="00A2067B" w:rsidRDefault="00E50EF5" w:rsidP="007C55B9">
            <w:pPr>
              <w:jc w:val="center"/>
              <w:rPr>
                <w:lang w:val="en-US"/>
              </w:rPr>
            </w:pPr>
            <w:r w:rsidRPr="00A2067B">
              <w:rPr>
                <w:lang w:val="en-US"/>
              </w:rPr>
              <w:t>8,38</w:t>
            </w:r>
          </w:p>
        </w:tc>
      </w:tr>
      <w:tr w:rsidR="00E50EF5" w:rsidRPr="00A2067B" w:rsidTr="007C55B9">
        <w:trPr>
          <w:trHeight w:val="70"/>
        </w:trPr>
        <w:tc>
          <w:tcPr>
            <w:tcW w:w="1783" w:type="dxa"/>
            <w:gridSpan w:val="2"/>
          </w:tcPr>
          <w:p w:rsidR="00E50EF5" w:rsidRPr="00A2067B" w:rsidRDefault="00E50EF5" w:rsidP="007C55B9">
            <w:pPr>
              <w:rPr>
                <w:lang w:val="uk-UA"/>
              </w:rPr>
            </w:pPr>
            <w:r w:rsidRPr="00A2067B">
              <w:t>ДСТУ 4808:2007</w:t>
            </w:r>
            <w:r w:rsidRPr="00A2067B">
              <w:rPr>
                <w:lang w:val="uk-UA"/>
              </w:rPr>
              <w:t xml:space="preserve"> </w:t>
            </w:r>
            <w:r w:rsidRPr="00A2067B">
              <w:t>[</w:t>
            </w:r>
            <w:r w:rsidRPr="00A2067B">
              <w:rPr>
                <w:lang w:val="uk-UA"/>
              </w:rPr>
              <w:t>4</w:t>
            </w:r>
            <w:r w:rsidRPr="00A2067B">
              <w:t>]</w:t>
            </w:r>
          </w:p>
        </w:tc>
        <w:tc>
          <w:tcPr>
            <w:tcW w:w="859" w:type="dxa"/>
          </w:tcPr>
          <w:p w:rsidR="00E50EF5" w:rsidRPr="00A2067B" w:rsidRDefault="00E50EF5" w:rsidP="007C55B9">
            <w:pPr>
              <w:jc w:val="center"/>
              <w:rPr>
                <w:lang w:val="uk-UA"/>
              </w:rPr>
            </w:pPr>
            <w:r w:rsidRPr="00A2067B">
              <w:rPr>
                <w:color w:val="000000"/>
              </w:rPr>
              <w:t>&lt; 2</w:t>
            </w:r>
            <w:r w:rsidRPr="00A2067B">
              <w:rPr>
                <w:color w:val="000000"/>
                <w:lang w:val="uk-UA"/>
              </w:rPr>
              <w:t xml:space="preserve"> (1,2)</w:t>
            </w:r>
          </w:p>
        </w:tc>
        <w:tc>
          <w:tcPr>
            <w:tcW w:w="876" w:type="dxa"/>
          </w:tcPr>
          <w:p w:rsidR="00E50EF5" w:rsidRPr="00A2067B" w:rsidRDefault="00E50EF5" w:rsidP="007C55B9">
            <w:pPr>
              <w:jc w:val="center"/>
              <w:rPr>
                <w:lang w:val="uk-UA"/>
              </w:rPr>
            </w:pPr>
            <w:r w:rsidRPr="00A2067B">
              <w:rPr>
                <w:color w:val="000000"/>
              </w:rPr>
              <w:t>&lt; 20</w:t>
            </w:r>
            <w:r w:rsidRPr="00A2067B">
              <w:rPr>
                <w:color w:val="000000"/>
                <w:lang w:val="uk-UA"/>
              </w:rPr>
              <w:t xml:space="preserve"> (2-4)</w:t>
            </w:r>
          </w:p>
        </w:tc>
        <w:tc>
          <w:tcPr>
            <w:tcW w:w="638" w:type="dxa"/>
          </w:tcPr>
          <w:p w:rsidR="00E50EF5" w:rsidRPr="00A2067B" w:rsidRDefault="00E50EF5" w:rsidP="007C55B9">
            <w:pPr>
              <w:jc w:val="center"/>
              <w:rPr>
                <w:lang w:val="uk-UA"/>
              </w:rPr>
            </w:pPr>
            <w:r w:rsidRPr="00A2067B">
              <w:t>н</w:t>
            </w:r>
            <w:r w:rsidRPr="00A2067B">
              <w:rPr>
                <w:lang w:val="uk-UA"/>
              </w:rPr>
              <w:t>/н</w:t>
            </w:r>
          </w:p>
        </w:tc>
        <w:tc>
          <w:tcPr>
            <w:tcW w:w="887" w:type="dxa"/>
          </w:tcPr>
          <w:p w:rsidR="00E50EF5" w:rsidRPr="00A2067B" w:rsidRDefault="00E50EF5" w:rsidP="007C55B9">
            <w:pPr>
              <w:jc w:val="center"/>
              <w:rPr>
                <w:lang w:val="uk-UA"/>
              </w:rPr>
            </w:pPr>
            <w:r w:rsidRPr="00A2067B">
              <w:rPr>
                <w:color w:val="000000"/>
              </w:rPr>
              <w:t>&lt; 20</w:t>
            </w:r>
            <w:r w:rsidRPr="00A2067B">
              <w:rPr>
                <w:color w:val="000000"/>
                <w:lang w:val="uk-UA"/>
              </w:rPr>
              <w:t xml:space="preserve"> (1,2)</w:t>
            </w:r>
            <w:r w:rsidRPr="00A2067B">
              <w:rPr>
                <w:color w:val="000000"/>
              </w:rPr>
              <w:t xml:space="preserve"> </w:t>
            </w:r>
          </w:p>
        </w:tc>
        <w:tc>
          <w:tcPr>
            <w:tcW w:w="1061" w:type="dxa"/>
          </w:tcPr>
          <w:p w:rsidR="00E50EF5" w:rsidRPr="00A2067B" w:rsidRDefault="00E50EF5" w:rsidP="007C55B9">
            <w:pPr>
              <w:jc w:val="center"/>
              <w:rPr>
                <w:color w:val="000000"/>
                <w:lang w:val="uk-UA"/>
              </w:rPr>
            </w:pPr>
            <w:r w:rsidRPr="00A2067B">
              <w:rPr>
                <w:color w:val="000000"/>
              </w:rPr>
              <w:t xml:space="preserve">&lt; </w:t>
            </w:r>
            <w:r w:rsidRPr="00A2067B">
              <w:rPr>
                <w:color w:val="000000"/>
                <w:lang w:val="uk-UA"/>
              </w:rPr>
              <w:t>3</w:t>
            </w:r>
          </w:p>
          <w:p w:rsidR="00E50EF5" w:rsidRPr="00A2067B" w:rsidRDefault="00E50EF5" w:rsidP="007C55B9">
            <w:pPr>
              <w:jc w:val="center"/>
              <w:rPr>
                <w:lang w:val="en-US"/>
              </w:rPr>
            </w:pPr>
            <w:r w:rsidRPr="00A2067B">
              <w:rPr>
                <w:color w:val="000000"/>
                <w:lang w:val="uk-UA"/>
              </w:rPr>
              <w:t xml:space="preserve"> (2,3)</w:t>
            </w:r>
          </w:p>
        </w:tc>
        <w:tc>
          <w:tcPr>
            <w:tcW w:w="636" w:type="dxa"/>
          </w:tcPr>
          <w:p w:rsidR="00E50EF5" w:rsidRPr="00A2067B" w:rsidRDefault="00E50EF5" w:rsidP="007C55B9">
            <w:pPr>
              <w:jc w:val="center"/>
              <w:rPr>
                <w:lang w:val="en-US"/>
              </w:rPr>
            </w:pPr>
            <w:r w:rsidRPr="00A2067B">
              <w:rPr>
                <w:color w:val="000000"/>
              </w:rPr>
              <w:t xml:space="preserve">&lt; </w:t>
            </w:r>
            <w:r w:rsidRPr="00A2067B">
              <w:rPr>
                <w:color w:val="000000"/>
                <w:lang w:val="uk-UA"/>
              </w:rPr>
              <w:t>1,5 (2)</w:t>
            </w:r>
          </w:p>
        </w:tc>
        <w:tc>
          <w:tcPr>
            <w:tcW w:w="637" w:type="dxa"/>
          </w:tcPr>
          <w:p w:rsidR="00E50EF5" w:rsidRPr="00A2067B" w:rsidRDefault="00E50EF5" w:rsidP="007C55B9">
            <w:pPr>
              <w:jc w:val="center"/>
              <w:rPr>
                <w:lang w:val="en-US"/>
              </w:rPr>
            </w:pPr>
            <w:r w:rsidRPr="00A2067B">
              <w:rPr>
                <w:color w:val="000000"/>
              </w:rPr>
              <w:t>&lt;</w:t>
            </w:r>
            <w:r w:rsidRPr="00A2067B">
              <w:rPr>
                <w:color w:val="000000"/>
                <w:lang w:val="uk-UA"/>
              </w:rPr>
              <w:t>3 (2-4)</w:t>
            </w:r>
          </w:p>
        </w:tc>
        <w:tc>
          <w:tcPr>
            <w:tcW w:w="876" w:type="dxa"/>
          </w:tcPr>
          <w:p w:rsidR="00E50EF5" w:rsidRPr="00A2067B" w:rsidRDefault="00E50EF5" w:rsidP="007C55B9">
            <w:pPr>
              <w:jc w:val="center"/>
              <w:rPr>
                <w:lang w:val="en-US"/>
              </w:rPr>
            </w:pPr>
            <w:r w:rsidRPr="00A2067B">
              <w:t>н</w:t>
            </w:r>
            <w:r w:rsidRPr="00A2067B">
              <w:rPr>
                <w:lang w:val="uk-UA"/>
              </w:rPr>
              <w:t>/н</w:t>
            </w:r>
          </w:p>
        </w:tc>
        <w:tc>
          <w:tcPr>
            <w:tcW w:w="876" w:type="dxa"/>
          </w:tcPr>
          <w:p w:rsidR="00E50EF5" w:rsidRPr="00A2067B" w:rsidRDefault="00E50EF5" w:rsidP="007C55B9">
            <w:pPr>
              <w:jc w:val="center"/>
              <w:rPr>
                <w:lang w:val="en-US"/>
              </w:rPr>
            </w:pPr>
            <w:r w:rsidRPr="00A2067B">
              <w:rPr>
                <w:color w:val="000000"/>
              </w:rPr>
              <w:t xml:space="preserve">&lt; </w:t>
            </w:r>
            <w:r w:rsidRPr="00A2067B">
              <w:rPr>
                <w:color w:val="000000"/>
                <w:lang w:val="uk-UA"/>
              </w:rPr>
              <w:t>1</w:t>
            </w:r>
            <w:r w:rsidRPr="00A2067B">
              <w:rPr>
                <w:color w:val="000000"/>
              </w:rPr>
              <w:t>0</w:t>
            </w:r>
            <w:r w:rsidRPr="00A2067B">
              <w:rPr>
                <w:color w:val="000000"/>
                <w:lang w:val="uk-UA"/>
              </w:rPr>
              <w:t xml:space="preserve"> (3,4)</w:t>
            </w:r>
          </w:p>
        </w:tc>
        <w:tc>
          <w:tcPr>
            <w:tcW w:w="876" w:type="dxa"/>
          </w:tcPr>
          <w:p w:rsidR="00E50EF5" w:rsidRPr="00A2067B" w:rsidRDefault="00E50EF5" w:rsidP="007C55B9">
            <w:pPr>
              <w:jc w:val="center"/>
              <w:rPr>
                <w:lang w:val="en-US"/>
              </w:rPr>
            </w:pPr>
            <w:r w:rsidRPr="00A2067B">
              <w:rPr>
                <w:color w:val="000000"/>
              </w:rPr>
              <w:t xml:space="preserve">&lt; </w:t>
            </w:r>
            <w:r w:rsidRPr="00A2067B">
              <w:rPr>
                <w:color w:val="000000"/>
                <w:lang w:val="uk-UA"/>
              </w:rPr>
              <w:t>3</w:t>
            </w:r>
            <w:r w:rsidRPr="00A2067B">
              <w:rPr>
                <w:color w:val="000000"/>
              </w:rPr>
              <w:t>0</w:t>
            </w:r>
            <w:r w:rsidRPr="00A2067B">
              <w:rPr>
                <w:color w:val="000000"/>
                <w:lang w:val="uk-UA"/>
              </w:rPr>
              <w:t xml:space="preserve"> (1-4)</w:t>
            </w:r>
          </w:p>
        </w:tc>
        <w:tc>
          <w:tcPr>
            <w:tcW w:w="878" w:type="dxa"/>
          </w:tcPr>
          <w:p w:rsidR="00E50EF5" w:rsidRPr="00A2067B" w:rsidRDefault="00E50EF5" w:rsidP="007C55B9">
            <w:pPr>
              <w:jc w:val="center"/>
              <w:rPr>
                <w:lang w:val="en-US"/>
              </w:rPr>
            </w:pPr>
            <w:r w:rsidRPr="00A2067B">
              <w:rPr>
                <w:color w:val="000000"/>
              </w:rPr>
              <w:t xml:space="preserve">&lt; </w:t>
            </w:r>
            <w:r w:rsidRPr="00A2067B">
              <w:rPr>
                <w:color w:val="000000"/>
                <w:lang w:val="uk-UA"/>
              </w:rPr>
              <w:t>4</w:t>
            </w:r>
            <w:r w:rsidRPr="00A2067B">
              <w:rPr>
                <w:color w:val="000000"/>
              </w:rPr>
              <w:t>0</w:t>
            </w:r>
            <w:r w:rsidRPr="00A2067B">
              <w:rPr>
                <w:color w:val="000000"/>
                <w:lang w:val="uk-UA"/>
              </w:rPr>
              <w:t xml:space="preserve"> (2-4)</w:t>
            </w:r>
          </w:p>
        </w:tc>
        <w:tc>
          <w:tcPr>
            <w:tcW w:w="876" w:type="dxa"/>
          </w:tcPr>
          <w:p w:rsidR="00E50EF5" w:rsidRPr="00A2067B" w:rsidRDefault="00E50EF5" w:rsidP="007C55B9">
            <w:pPr>
              <w:jc w:val="center"/>
              <w:rPr>
                <w:lang w:val="en-US"/>
              </w:rPr>
            </w:pPr>
            <w:r w:rsidRPr="00A2067B">
              <w:t>н</w:t>
            </w:r>
            <w:r w:rsidRPr="00A2067B">
              <w:rPr>
                <w:lang w:val="uk-UA"/>
              </w:rPr>
              <w:t>/н</w:t>
            </w:r>
          </w:p>
        </w:tc>
        <w:tc>
          <w:tcPr>
            <w:tcW w:w="756" w:type="dxa"/>
          </w:tcPr>
          <w:p w:rsidR="00E50EF5" w:rsidRPr="00A2067B" w:rsidRDefault="00E50EF5" w:rsidP="007C55B9">
            <w:pPr>
              <w:jc w:val="center"/>
              <w:rPr>
                <w:lang w:val="en-US"/>
              </w:rPr>
            </w:pPr>
            <w:r w:rsidRPr="00A2067B">
              <w:t>н</w:t>
            </w:r>
            <w:r w:rsidRPr="00A2067B">
              <w:rPr>
                <w:lang w:val="uk-UA"/>
              </w:rPr>
              <w:t>/н</w:t>
            </w:r>
          </w:p>
        </w:tc>
        <w:tc>
          <w:tcPr>
            <w:tcW w:w="651" w:type="dxa"/>
          </w:tcPr>
          <w:p w:rsidR="00E50EF5" w:rsidRPr="00A2067B" w:rsidRDefault="00E50EF5" w:rsidP="007C55B9">
            <w:pPr>
              <w:jc w:val="center"/>
              <w:rPr>
                <w:lang w:val="en-US"/>
              </w:rPr>
            </w:pPr>
            <w:r w:rsidRPr="00A2067B">
              <w:t>н</w:t>
            </w:r>
            <w:r w:rsidRPr="00A2067B">
              <w:rPr>
                <w:lang w:val="uk-UA"/>
              </w:rPr>
              <w:t>/н</w:t>
            </w:r>
          </w:p>
        </w:tc>
        <w:tc>
          <w:tcPr>
            <w:tcW w:w="876" w:type="dxa"/>
          </w:tcPr>
          <w:p w:rsidR="00E50EF5" w:rsidRPr="00A2067B" w:rsidRDefault="00E50EF5" w:rsidP="007C55B9">
            <w:pPr>
              <w:jc w:val="center"/>
              <w:rPr>
                <w:lang w:val="uk-UA"/>
              </w:rPr>
            </w:pPr>
            <w:r w:rsidRPr="00A2067B">
              <w:rPr>
                <w:color w:val="000000"/>
              </w:rPr>
              <w:t xml:space="preserve">&lt;  </w:t>
            </w:r>
            <w:r w:rsidRPr="00A2067B">
              <w:rPr>
                <w:color w:val="000000"/>
                <w:lang w:val="uk-UA"/>
              </w:rPr>
              <w:t>400</w:t>
            </w:r>
            <w:r w:rsidRPr="00A2067B">
              <w:rPr>
                <w:color w:val="000000"/>
              </w:rPr>
              <w:t xml:space="preserve"> </w:t>
            </w:r>
            <w:r w:rsidRPr="00A2067B">
              <w:rPr>
                <w:color w:val="000000"/>
                <w:lang w:val="uk-UA"/>
              </w:rPr>
              <w:t>(4)</w:t>
            </w:r>
          </w:p>
        </w:tc>
        <w:tc>
          <w:tcPr>
            <w:tcW w:w="636" w:type="dxa"/>
          </w:tcPr>
          <w:p w:rsidR="00E50EF5" w:rsidRPr="00A2067B" w:rsidRDefault="00E50EF5" w:rsidP="007C55B9">
            <w:pPr>
              <w:jc w:val="center"/>
              <w:rPr>
                <w:lang w:val="en-US"/>
              </w:rPr>
            </w:pPr>
            <w:r w:rsidRPr="00A2067B">
              <w:rPr>
                <w:color w:val="000000"/>
                <w:lang w:val="uk-UA"/>
              </w:rPr>
              <w:t>6,9-7,5 (3)</w:t>
            </w:r>
          </w:p>
        </w:tc>
      </w:tr>
      <w:tr w:rsidR="00E50EF5" w:rsidRPr="00A2067B" w:rsidTr="007C55B9">
        <w:trPr>
          <w:trHeight w:val="70"/>
        </w:trPr>
        <w:tc>
          <w:tcPr>
            <w:tcW w:w="1783" w:type="dxa"/>
            <w:gridSpan w:val="2"/>
          </w:tcPr>
          <w:p w:rsidR="00E50EF5" w:rsidRPr="00A2067B" w:rsidRDefault="00E50EF5" w:rsidP="007C55B9">
            <w:pPr>
              <w:overflowPunct w:val="0"/>
              <w:autoSpaceDE w:val="0"/>
              <w:autoSpaceDN w:val="0"/>
              <w:adjustRightInd w:val="0"/>
              <w:rPr>
                <w:lang w:val="uk-UA"/>
              </w:rPr>
            </w:pPr>
            <w:r w:rsidRPr="00A2067B">
              <w:t>СанП</w:t>
            </w:r>
            <w:r w:rsidRPr="00A2067B">
              <w:rPr>
                <w:lang w:val="uk-UA"/>
              </w:rPr>
              <w:t>і</w:t>
            </w:r>
            <w:r w:rsidRPr="00A2067B">
              <w:t xml:space="preserve">Н </w:t>
            </w:r>
          </w:p>
          <w:p w:rsidR="00E50EF5" w:rsidRPr="00A2067B" w:rsidRDefault="00E50EF5" w:rsidP="007C55B9">
            <w:pPr>
              <w:overflowPunct w:val="0"/>
              <w:autoSpaceDE w:val="0"/>
              <w:autoSpaceDN w:val="0"/>
              <w:adjustRightInd w:val="0"/>
              <w:rPr>
                <w:lang w:val="en-US"/>
              </w:rPr>
            </w:pPr>
            <w:r w:rsidRPr="00A2067B">
              <w:sym w:font="Times New Roman" w:char="2116"/>
            </w:r>
            <w:r w:rsidRPr="00A2067B">
              <w:t xml:space="preserve"> 4630-88</w:t>
            </w:r>
            <w:r w:rsidRPr="00A2067B">
              <w:rPr>
                <w:lang w:val="uk-UA"/>
              </w:rPr>
              <w:t xml:space="preserve"> </w:t>
            </w:r>
            <w:r w:rsidRPr="00A2067B">
              <w:rPr>
                <w:lang w:val="en-US"/>
              </w:rPr>
              <w:t>[</w:t>
            </w:r>
            <w:r w:rsidRPr="00A2067B">
              <w:rPr>
                <w:lang w:val="uk-UA"/>
              </w:rPr>
              <w:t>1</w:t>
            </w:r>
            <w:r w:rsidRPr="00A2067B">
              <w:rPr>
                <w:lang w:val="en-US"/>
              </w:rPr>
              <w:t>]</w:t>
            </w:r>
          </w:p>
        </w:tc>
        <w:tc>
          <w:tcPr>
            <w:tcW w:w="859" w:type="dxa"/>
          </w:tcPr>
          <w:p w:rsidR="00E50EF5" w:rsidRPr="00A2067B" w:rsidRDefault="00E50EF5" w:rsidP="007C55B9">
            <w:pPr>
              <w:jc w:val="center"/>
              <w:rPr>
                <w:color w:val="000000"/>
                <w:lang w:val="uk-UA"/>
              </w:rPr>
            </w:pPr>
            <w:r w:rsidRPr="00A2067B">
              <w:t>н</w:t>
            </w:r>
            <w:r w:rsidRPr="00A2067B">
              <w:rPr>
                <w:lang w:val="uk-UA"/>
              </w:rPr>
              <w:t>/н</w:t>
            </w:r>
          </w:p>
        </w:tc>
        <w:tc>
          <w:tcPr>
            <w:tcW w:w="876" w:type="dxa"/>
          </w:tcPr>
          <w:p w:rsidR="00E50EF5" w:rsidRPr="00A2067B" w:rsidRDefault="00E50EF5" w:rsidP="007C55B9">
            <w:pPr>
              <w:jc w:val="center"/>
              <w:rPr>
                <w:color w:val="000000"/>
                <w:lang w:val="uk-UA"/>
              </w:rPr>
            </w:pPr>
            <w:r w:rsidRPr="00A2067B">
              <w:t>н</w:t>
            </w:r>
            <w:r w:rsidRPr="00A2067B">
              <w:rPr>
                <w:lang w:val="uk-UA"/>
              </w:rPr>
              <w:t>/н</w:t>
            </w:r>
          </w:p>
        </w:tc>
        <w:tc>
          <w:tcPr>
            <w:tcW w:w="638" w:type="dxa"/>
          </w:tcPr>
          <w:p w:rsidR="00E50EF5" w:rsidRPr="00A2067B" w:rsidRDefault="00E50EF5" w:rsidP="007C55B9">
            <w:pPr>
              <w:jc w:val="center"/>
              <w:rPr>
                <w:lang w:val="uk-UA"/>
              </w:rPr>
            </w:pPr>
            <w:r w:rsidRPr="00A2067B">
              <w:rPr>
                <w:lang w:val="uk-UA"/>
              </w:rPr>
              <w:t>20*</w:t>
            </w:r>
          </w:p>
        </w:tc>
        <w:tc>
          <w:tcPr>
            <w:tcW w:w="887" w:type="dxa"/>
          </w:tcPr>
          <w:p w:rsidR="00E50EF5" w:rsidRPr="00A2067B" w:rsidRDefault="00E50EF5" w:rsidP="007C55B9">
            <w:pPr>
              <w:jc w:val="center"/>
              <w:rPr>
                <w:color w:val="000000"/>
                <w:lang w:val="uk-UA"/>
              </w:rPr>
            </w:pPr>
            <w:r w:rsidRPr="00A2067B">
              <w:t>н</w:t>
            </w:r>
            <w:r w:rsidRPr="00A2067B">
              <w:rPr>
                <w:lang w:val="uk-UA"/>
              </w:rPr>
              <w:t>/н</w:t>
            </w:r>
          </w:p>
        </w:tc>
        <w:tc>
          <w:tcPr>
            <w:tcW w:w="1061" w:type="dxa"/>
          </w:tcPr>
          <w:p w:rsidR="00E50EF5" w:rsidRPr="00A2067B" w:rsidRDefault="00E50EF5" w:rsidP="007C55B9">
            <w:pPr>
              <w:jc w:val="center"/>
              <w:rPr>
                <w:color w:val="000000"/>
                <w:lang w:val="uk-UA"/>
              </w:rPr>
            </w:pPr>
            <w:r w:rsidRPr="00A2067B">
              <w:t>н</w:t>
            </w:r>
            <w:r w:rsidRPr="00A2067B">
              <w:rPr>
                <w:lang w:val="uk-UA"/>
              </w:rPr>
              <w:t>/н</w:t>
            </w:r>
          </w:p>
        </w:tc>
        <w:tc>
          <w:tcPr>
            <w:tcW w:w="636" w:type="dxa"/>
          </w:tcPr>
          <w:p w:rsidR="00E50EF5" w:rsidRPr="00A2067B" w:rsidRDefault="00E50EF5" w:rsidP="007C55B9">
            <w:pPr>
              <w:jc w:val="center"/>
              <w:rPr>
                <w:color w:val="000000"/>
                <w:lang w:val="uk-UA"/>
              </w:rPr>
            </w:pPr>
            <w:r w:rsidRPr="00A2067B">
              <w:t>н</w:t>
            </w:r>
            <w:r w:rsidRPr="00A2067B">
              <w:rPr>
                <w:lang w:val="uk-UA"/>
              </w:rPr>
              <w:t>/н</w:t>
            </w:r>
          </w:p>
        </w:tc>
        <w:tc>
          <w:tcPr>
            <w:tcW w:w="637" w:type="dxa"/>
          </w:tcPr>
          <w:p w:rsidR="00E50EF5" w:rsidRPr="00A2067B" w:rsidRDefault="00E50EF5" w:rsidP="007C55B9">
            <w:pPr>
              <w:jc w:val="center"/>
              <w:rPr>
                <w:color w:val="000000"/>
                <w:lang w:val="uk-UA"/>
              </w:rPr>
            </w:pPr>
            <w:r w:rsidRPr="00A2067B">
              <w:t>н</w:t>
            </w:r>
            <w:r w:rsidRPr="00A2067B">
              <w:rPr>
                <w:lang w:val="uk-UA"/>
              </w:rPr>
              <w:t>/н</w:t>
            </w:r>
          </w:p>
        </w:tc>
        <w:tc>
          <w:tcPr>
            <w:tcW w:w="876" w:type="dxa"/>
          </w:tcPr>
          <w:p w:rsidR="00E50EF5" w:rsidRPr="00A2067B" w:rsidRDefault="00E50EF5" w:rsidP="007C55B9">
            <w:pPr>
              <w:jc w:val="center"/>
              <w:rPr>
                <w:lang w:val="uk-UA"/>
              </w:rPr>
            </w:pPr>
            <w:r w:rsidRPr="00A2067B">
              <w:t>н</w:t>
            </w:r>
            <w:r w:rsidRPr="00A2067B">
              <w:rPr>
                <w:lang w:val="uk-UA"/>
              </w:rPr>
              <w:t>/н</w:t>
            </w:r>
          </w:p>
        </w:tc>
        <w:tc>
          <w:tcPr>
            <w:tcW w:w="876" w:type="dxa"/>
          </w:tcPr>
          <w:p w:rsidR="00E50EF5" w:rsidRPr="00A2067B" w:rsidRDefault="00E50EF5" w:rsidP="007C55B9">
            <w:pPr>
              <w:jc w:val="center"/>
              <w:rPr>
                <w:color w:val="000000"/>
                <w:lang w:val="uk-UA"/>
              </w:rPr>
            </w:pPr>
            <w:r w:rsidRPr="00A2067B">
              <w:t>н</w:t>
            </w:r>
            <w:r w:rsidRPr="00A2067B">
              <w:rPr>
                <w:lang w:val="uk-UA"/>
              </w:rPr>
              <w:t>/н</w:t>
            </w:r>
          </w:p>
        </w:tc>
        <w:tc>
          <w:tcPr>
            <w:tcW w:w="876" w:type="dxa"/>
          </w:tcPr>
          <w:p w:rsidR="00E50EF5" w:rsidRPr="00A2067B" w:rsidRDefault="00E50EF5" w:rsidP="007C55B9">
            <w:pPr>
              <w:jc w:val="center"/>
              <w:rPr>
                <w:color w:val="000000"/>
                <w:lang w:val="uk-UA"/>
              </w:rPr>
            </w:pPr>
            <w:r w:rsidRPr="00A2067B">
              <w:rPr>
                <w:color w:val="000000"/>
                <w:lang w:val="uk-UA"/>
              </w:rPr>
              <w:t>350</w:t>
            </w:r>
          </w:p>
          <w:p w:rsidR="00E50EF5" w:rsidRPr="00A2067B" w:rsidRDefault="00E50EF5" w:rsidP="007C55B9">
            <w:pPr>
              <w:jc w:val="center"/>
              <w:rPr>
                <w:color w:val="000000"/>
                <w:lang w:val="uk-UA"/>
              </w:rPr>
            </w:pPr>
            <w:r w:rsidRPr="00A2067B">
              <w:rPr>
                <w:color w:val="000000"/>
                <w:lang w:val="uk-UA"/>
              </w:rPr>
              <w:t>(в-н/в)</w:t>
            </w:r>
          </w:p>
        </w:tc>
        <w:tc>
          <w:tcPr>
            <w:tcW w:w="878" w:type="dxa"/>
          </w:tcPr>
          <w:p w:rsidR="00E50EF5" w:rsidRPr="00A2067B" w:rsidRDefault="00E50EF5" w:rsidP="007C55B9">
            <w:pPr>
              <w:jc w:val="center"/>
              <w:rPr>
                <w:color w:val="000000"/>
                <w:lang w:val="uk-UA"/>
              </w:rPr>
            </w:pPr>
            <w:r w:rsidRPr="00A2067B">
              <w:rPr>
                <w:color w:val="000000"/>
                <w:lang w:val="uk-UA"/>
              </w:rPr>
              <w:t>500</w:t>
            </w:r>
          </w:p>
          <w:p w:rsidR="00E50EF5" w:rsidRPr="00A2067B" w:rsidRDefault="00E50EF5" w:rsidP="007C55B9">
            <w:pPr>
              <w:jc w:val="center"/>
              <w:rPr>
                <w:color w:val="000000"/>
                <w:lang w:val="uk-UA"/>
              </w:rPr>
            </w:pPr>
            <w:r w:rsidRPr="00A2067B">
              <w:rPr>
                <w:color w:val="000000"/>
                <w:lang w:val="uk-UA"/>
              </w:rPr>
              <w:t>(в-н/в)</w:t>
            </w:r>
          </w:p>
        </w:tc>
        <w:tc>
          <w:tcPr>
            <w:tcW w:w="876" w:type="dxa"/>
          </w:tcPr>
          <w:p w:rsidR="00E50EF5" w:rsidRPr="00A2067B" w:rsidRDefault="00E50EF5" w:rsidP="007C55B9">
            <w:pPr>
              <w:jc w:val="center"/>
              <w:rPr>
                <w:lang w:val="uk-UA"/>
              </w:rPr>
            </w:pPr>
            <w:r w:rsidRPr="00A2067B">
              <w:t>н</w:t>
            </w:r>
            <w:r w:rsidRPr="00A2067B">
              <w:rPr>
                <w:lang w:val="uk-UA"/>
              </w:rPr>
              <w:t>/н</w:t>
            </w:r>
          </w:p>
        </w:tc>
        <w:tc>
          <w:tcPr>
            <w:tcW w:w="756" w:type="dxa"/>
          </w:tcPr>
          <w:p w:rsidR="00E50EF5" w:rsidRPr="00A2067B" w:rsidRDefault="00E50EF5" w:rsidP="007C55B9">
            <w:pPr>
              <w:jc w:val="center"/>
              <w:rPr>
                <w:lang w:val="uk-UA"/>
              </w:rPr>
            </w:pPr>
            <w:r w:rsidRPr="00A2067B">
              <w:t>200,0</w:t>
            </w:r>
          </w:p>
          <w:p w:rsidR="00E50EF5" w:rsidRPr="00A2067B" w:rsidRDefault="00E50EF5" w:rsidP="007C55B9">
            <w:pPr>
              <w:jc w:val="center"/>
              <w:rPr>
                <w:lang w:val="en-US"/>
              </w:rPr>
            </w:pPr>
            <w:r w:rsidRPr="00A2067B">
              <w:rPr>
                <w:color w:val="000000"/>
                <w:lang w:val="uk-UA"/>
              </w:rPr>
              <w:t>(в-н/в)</w:t>
            </w:r>
          </w:p>
        </w:tc>
        <w:tc>
          <w:tcPr>
            <w:tcW w:w="651" w:type="dxa"/>
          </w:tcPr>
          <w:p w:rsidR="00E50EF5" w:rsidRPr="00A2067B" w:rsidRDefault="00E50EF5" w:rsidP="007C55B9">
            <w:pPr>
              <w:jc w:val="center"/>
              <w:rPr>
                <w:lang w:val="uk-UA"/>
              </w:rPr>
            </w:pPr>
            <w:r w:rsidRPr="00A2067B">
              <w:t>н</w:t>
            </w:r>
            <w:r w:rsidRPr="00A2067B">
              <w:rPr>
                <w:lang w:val="uk-UA"/>
              </w:rPr>
              <w:t>/н</w:t>
            </w:r>
          </w:p>
        </w:tc>
        <w:tc>
          <w:tcPr>
            <w:tcW w:w="876" w:type="dxa"/>
          </w:tcPr>
          <w:p w:rsidR="00E50EF5" w:rsidRPr="00A2067B" w:rsidRDefault="00E50EF5" w:rsidP="007C55B9">
            <w:pPr>
              <w:jc w:val="center"/>
              <w:rPr>
                <w:lang w:val="uk-UA"/>
              </w:rPr>
            </w:pPr>
            <w:r w:rsidRPr="00A2067B">
              <w:rPr>
                <w:lang w:val="uk-UA"/>
              </w:rPr>
              <w:t>1000</w:t>
            </w:r>
          </w:p>
          <w:p w:rsidR="00E50EF5" w:rsidRPr="00A2067B" w:rsidRDefault="00E50EF5" w:rsidP="007C55B9">
            <w:pPr>
              <w:jc w:val="center"/>
              <w:rPr>
                <w:color w:val="000000"/>
                <w:lang w:val="uk-UA"/>
              </w:rPr>
            </w:pPr>
            <w:r w:rsidRPr="00A2067B">
              <w:rPr>
                <w:color w:val="000000"/>
                <w:lang w:val="uk-UA"/>
              </w:rPr>
              <w:t>(н/в)</w:t>
            </w:r>
          </w:p>
        </w:tc>
        <w:tc>
          <w:tcPr>
            <w:tcW w:w="636" w:type="dxa"/>
          </w:tcPr>
          <w:p w:rsidR="00E50EF5" w:rsidRPr="00A2067B" w:rsidRDefault="00E50EF5" w:rsidP="007C55B9">
            <w:pPr>
              <w:jc w:val="center"/>
              <w:rPr>
                <w:color w:val="000000"/>
                <w:lang w:val="uk-UA"/>
              </w:rPr>
            </w:pPr>
            <w:r w:rsidRPr="00A2067B">
              <w:rPr>
                <w:color w:val="000000"/>
                <w:lang w:val="uk-UA"/>
              </w:rPr>
              <w:t>6,5-8,5 (в)</w:t>
            </w:r>
          </w:p>
        </w:tc>
      </w:tr>
    </w:tbl>
    <w:p w:rsidR="00E50EF5" w:rsidRPr="00A2067B" w:rsidRDefault="00E50EF5" w:rsidP="00E50EF5">
      <w:pPr>
        <w:ind w:firstLine="708"/>
        <w:jc w:val="both"/>
        <w:rPr>
          <w:sz w:val="22"/>
          <w:szCs w:val="22"/>
          <w:lang w:val="uk-UA"/>
        </w:rPr>
      </w:pPr>
      <w:r w:rsidRPr="00A2067B">
        <w:rPr>
          <w:sz w:val="22"/>
          <w:szCs w:val="22"/>
          <w:lang w:val="uk-UA"/>
        </w:rPr>
        <w:t xml:space="preserve">Примітки: 1.– оз. Китай, с. Червоний Яр. 2. - оз. Китай, с. Червоний Яр. 3.– оз. Кагул, р-н пляжу м. Рені. 4. - оз. Кагул, р-н пляжу м. Рені. 5.– оз. Ялпуг, с. Озерне, р-н пляжу. 6.– оз. Катлабух, с. Суворове, водозабор комунального водопроводу. 7. - оз. Катлабух, с. Суворове, </w:t>
      </w:r>
      <w:smartTag w:uri="urn:schemas-microsoft-com:office:smarttags" w:element="metricconverter">
        <w:smartTagPr>
          <w:attr w:name="ProductID" w:val="1 км"/>
        </w:smartTagPr>
        <w:r w:rsidRPr="00A2067B">
          <w:rPr>
            <w:sz w:val="22"/>
            <w:szCs w:val="22"/>
            <w:lang w:val="uk-UA"/>
          </w:rPr>
          <w:t>1 км</w:t>
        </w:r>
      </w:smartTag>
      <w:r w:rsidRPr="00A2067B">
        <w:rPr>
          <w:sz w:val="22"/>
          <w:szCs w:val="22"/>
          <w:lang w:val="uk-UA"/>
        </w:rPr>
        <w:t xml:space="preserve"> вище водозабору комунального водопроводу. 8. - оз. Катлабух, с. Суворове, </w:t>
      </w:r>
      <w:smartTag w:uri="urn:schemas-microsoft-com:office:smarttags" w:element="metricconverter">
        <w:smartTagPr>
          <w:attr w:name="ProductID" w:val="1 км"/>
        </w:smartTagPr>
        <w:r w:rsidRPr="00A2067B">
          <w:rPr>
            <w:sz w:val="22"/>
            <w:szCs w:val="22"/>
            <w:lang w:val="uk-UA"/>
          </w:rPr>
          <w:t>1 км</w:t>
        </w:r>
      </w:smartTag>
      <w:r w:rsidRPr="00A2067B">
        <w:rPr>
          <w:sz w:val="22"/>
          <w:szCs w:val="22"/>
          <w:lang w:val="uk-UA"/>
        </w:rPr>
        <w:t xml:space="preserve"> нижче водозабору комунального водопроводу. 9. - оз. Катлабух, с. Суворове, водозабор комунального водопроводу. 10. - оз. Катлабух, с. Суворове, нижче водозабору комунального водопроводу. 11. - оз. Катлабух, с. Суворове, вище водозабору комунального водопроводу. 12. - оз. Катлабух, с. Богате, технічний водозабор. 13. - оз. Катлабух, с. Суворове, комунальний водозабор. </w:t>
      </w:r>
      <w:smartTag w:uri="urn:schemas-microsoft-com:office:smarttags" w:element="metricconverter">
        <w:smartTagPr>
          <w:attr w:name="ProductID" w:val="14. М"/>
        </w:smartTagPr>
        <w:r w:rsidRPr="00A2067B">
          <w:rPr>
            <w:sz w:val="22"/>
            <w:szCs w:val="22"/>
            <w:lang w:val="uk-UA"/>
          </w:rPr>
          <w:t>14. М</w:t>
        </w:r>
      </w:smartTag>
      <w:r w:rsidRPr="00A2067B">
        <w:rPr>
          <w:sz w:val="22"/>
          <w:szCs w:val="22"/>
          <w:lang w:val="uk-UA"/>
        </w:rPr>
        <w:t xml:space="preserve"> – місце відбору проби. 15. К – кольоровість. 16. П – прозорість. </w:t>
      </w:r>
      <w:smartTag w:uri="urn:schemas-microsoft-com:office:smarttags" w:element="metricconverter">
        <w:smartTagPr>
          <w:attr w:name="ProductID" w:val="17. М"/>
        </w:smartTagPr>
        <w:r w:rsidRPr="00A2067B">
          <w:rPr>
            <w:sz w:val="22"/>
            <w:szCs w:val="22"/>
            <w:lang w:val="uk-UA"/>
          </w:rPr>
          <w:t>17. М</w:t>
        </w:r>
      </w:smartTag>
      <w:r w:rsidRPr="00A2067B">
        <w:rPr>
          <w:sz w:val="22"/>
          <w:szCs w:val="22"/>
          <w:lang w:val="uk-UA"/>
        </w:rPr>
        <w:t xml:space="preserve"> – каламутність. 18. Ок – окисність. </w:t>
      </w:r>
      <w:smartTag w:uri="urn:schemas-microsoft-com:office:smarttags" w:element="metricconverter">
        <w:smartTagPr>
          <w:attr w:name="ProductID" w:val="19. Л"/>
        </w:smartTagPr>
        <w:r w:rsidRPr="00A2067B">
          <w:rPr>
            <w:sz w:val="22"/>
            <w:szCs w:val="22"/>
            <w:lang w:val="uk-UA"/>
          </w:rPr>
          <w:t>19. Л</w:t>
        </w:r>
      </w:smartTag>
      <w:r w:rsidRPr="00A2067B">
        <w:rPr>
          <w:sz w:val="22"/>
          <w:szCs w:val="22"/>
          <w:lang w:val="uk-UA"/>
        </w:rPr>
        <w:t xml:space="preserve"> – лужність. 20. ЗТ – загальна </w:t>
      </w:r>
      <w:r w:rsidRPr="00A2067B">
        <w:rPr>
          <w:lang w:val="uk-UA"/>
        </w:rPr>
        <w:t>твердість</w:t>
      </w:r>
      <w:r w:rsidRPr="00A2067B">
        <w:rPr>
          <w:sz w:val="22"/>
          <w:szCs w:val="22"/>
          <w:lang w:val="uk-UA"/>
        </w:rPr>
        <w:t xml:space="preserve">. 21. СЗ – сухий залишок. *Забарвлення - не повинно виявлятися в стовпчику (курсив - невідповідність). Для  </w:t>
      </w:r>
      <w:r w:rsidRPr="00A2067B">
        <w:rPr>
          <w:sz w:val="22"/>
          <w:szCs w:val="22"/>
        </w:rPr>
        <w:t>ДСТУ 4808:2007</w:t>
      </w:r>
      <w:r w:rsidRPr="00A2067B">
        <w:rPr>
          <w:sz w:val="22"/>
          <w:szCs w:val="22"/>
          <w:lang w:val="uk-UA"/>
        </w:rPr>
        <w:t xml:space="preserve"> вказаний норматив для джерел 1 класу якості, у дужках клас якості даного джерела.</w:t>
      </w:r>
      <w:r w:rsidRPr="00A2067B">
        <w:rPr>
          <w:sz w:val="22"/>
          <w:szCs w:val="22"/>
        </w:rPr>
        <w:t xml:space="preserve"> н</w:t>
      </w:r>
      <w:r w:rsidRPr="00A2067B">
        <w:rPr>
          <w:sz w:val="22"/>
          <w:szCs w:val="22"/>
          <w:lang w:val="uk-UA"/>
        </w:rPr>
        <w:t>/н – не нормується. (–) – відсутність данних. н/в – невідповідність.</w:t>
      </w:r>
    </w:p>
    <w:p w:rsidR="00E50EF5" w:rsidRPr="00A2067B" w:rsidRDefault="00E50EF5" w:rsidP="00E50EF5">
      <w:pPr>
        <w:spacing w:line="360" w:lineRule="auto"/>
        <w:jc w:val="right"/>
        <w:rPr>
          <w:i/>
          <w:iCs/>
          <w:sz w:val="28"/>
          <w:szCs w:val="28"/>
          <w:lang w:val="uk-UA"/>
        </w:rPr>
      </w:pPr>
      <w:r w:rsidRPr="00A2067B">
        <w:rPr>
          <w:i/>
          <w:iCs/>
          <w:sz w:val="28"/>
          <w:szCs w:val="28"/>
          <w:lang w:val="uk-UA"/>
        </w:rPr>
        <w:lastRenderedPageBreak/>
        <w:t>Таблиця 12</w:t>
      </w:r>
    </w:p>
    <w:p w:rsidR="00E50EF5" w:rsidRPr="00A2067B" w:rsidRDefault="00E50EF5" w:rsidP="00E50EF5">
      <w:pPr>
        <w:spacing w:line="360" w:lineRule="auto"/>
        <w:jc w:val="center"/>
        <w:rPr>
          <w:b/>
          <w:bCs/>
          <w:sz w:val="28"/>
          <w:szCs w:val="28"/>
        </w:rPr>
      </w:pPr>
      <w:r w:rsidRPr="00A2067B">
        <w:rPr>
          <w:b/>
          <w:bCs/>
          <w:sz w:val="28"/>
          <w:szCs w:val="28"/>
          <w:lang w:val="uk-UA"/>
        </w:rPr>
        <w:t>Результати</w:t>
      </w:r>
      <w:r w:rsidRPr="00A2067B">
        <w:rPr>
          <w:sz w:val="28"/>
          <w:szCs w:val="28"/>
          <w:lang w:val="uk-UA"/>
        </w:rPr>
        <w:t xml:space="preserve"> </w:t>
      </w:r>
      <w:r w:rsidRPr="00A2067B">
        <w:rPr>
          <w:b/>
          <w:bCs/>
          <w:sz w:val="28"/>
          <w:szCs w:val="28"/>
          <w:lang w:val="uk-UA"/>
        </w:rPr>
        <w:t>санітарно-хімічних досліджень води озер Китай, Кагул, Ялпуг, Катлабух</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0"/>
        <w:gridCol w:w="1064"/>
        <w:gridCol w:w="833"/>
        <w:gridCol w:w="957"/>
        <w:gridCol w:w="972"/>
        <w:gridCol w:w="960"/>
        <w:gridCol w:w="1050"/>
        <w:gridCol w:w="762"/>
        <w:gridCol w:w="876"/>
        <w:gridCol w:w="1036"/>
        <w:gridCol w:w="872"/>
        <w:gridCol w:w="1110"/>
        <w:gridCol w:w="876"/>
        <w:gridCol w:w="876"/>
        <w:gridCol w:w="790"/>
        <w:gridCol w:w="794"/>
      </w:tblGrid>
      <w:tr w:rsidR="00E50EF5" w:rsidRPr="00A2067B" w:rsidTr="007C55B9">
        <w:tc>
          <w:tcPr>
            <w:tcW w:w="850" w:type="dxa"/>
            <w:vMerge w:val="restart"/>
          </w:tcPr>
          <w:p w:rsidR="00E50EF5" w:rsidRPr="00A2067B" w:rsidRDefault="00E50EF5" w:rsidP="007C55B9">
            <w:pPr>
              <w:jc w:val="center"/>
              <w:rPr>
                <w:lang w:val="uk-UA"/>
              </w:rPr>
            </w:pPr>
            <w:r w:rsidRPr="00A2067B">
              <w:rPr>
                <w:lang w:val="uk-UA"/>
              </w:rPr>
              <w:t>М</w:t>
            </w:r>
          </w:p>
        </w:tc>
        <w:tc>
          <w:tcPr>
            <w:tcW w:w="1064" w:type="dxa"/>
            <w:vMerge w:val="restart"/>
          </w:tcPr>
          <w:p w:rsidR="00E50EF5" w:rsidRPr="00A2067B" w:rsidRDefault="00E50EF5" w:rsidP="007C55B9">
            <w:pPr>
              <w:jc w:val="center"/>
              <w:rPr>
                <w:lang w:val="en-US"/>
              </w:rPr>
            </w:pPr>
            <w:r w:rsidRPr="00A2067B">
              <w:rPr>
                <w:lang w:val="uk-UA"/>
              </w:rPr>
              <w:t>Дата</w:t>
            </w:r>
          </w:p>
        </w:tc>
        <w:tc>
          <w:tcPr>
            <w:tcW w:w="12764" w:type="dxa"/>
            <w:gridSpan w:val="14"/>
          </w:tcPr>
          <w:p w:rsidR="00E50EF5" w:rsidRPr="00A2067B" w:rsidRDefault="00E50EF5" w:rsidP="007C55B9">
            <w:pPr>
              <w:jc w:val="center"/>
              <w:rPr>
                <w:lang w:val="uk-UA"/>
              </w:rPr>
            </w:pPr>
            <w:r w:rsidRPr="00A2067B">
              <w:rPr>
                <w:lang w:val="uk-UA"/>
              </w:rPr>
              <w:t>мг/дм</w:t>
            </w:r>
            <w:r w:rsidRPr="00A2067B">
              <w:rPr>
                <w:vertAlign w:val="superscript"/>
                <w:lang w:val="uk-UA"/>
              </w:rPr>
              <w:t>3</w:t>
            </w:r>
          </w:p>
        </w:tc>
      </w:tr>
      <w:tr w:rsidR="00E50EF5" w:rsidRPr="00A2067B" w:rsidTr="007C55B9">
        <w:tc>
          <w:tcPr>
            <w:tcW w:w="850" w:type="dxa"/>
            <w:vMerge/>
          </w:tcPr>
          <w:p w:rsidR="00E50EF5" w:rsidRPr="00A2067B" w:rsidRDefault="00E50EF5" w:rsidP="007C55B9">
            <w:pPr>
              <w:jc w:val="center"/>
              <w:rPr>
                <w:lang w:val="uk-UA"/>
              </w:rPr>
            </w:pPr>
          </w:p>
        </w:tc>
        <w:tc>
          <w:tcPr>
            <w:tcW w:w="1064" w:type="dxa"/>
            <w:vMerge/>
          </w:tcPr>
          <w:p w:rsidR="00E50EF5" w:rsidRPr="00A2067B" w:rsidRDefault="00E50EF5" w:rsidP="007C55B9">
            <w:pPr>
              <w:jc w:val="center"/>
              <w:rPr>
                <w:lang w:val="uk-UA"/>
              </w:rPr>
            </w:pPr>
          </w:p>
        </w:tc>
        <w:tc>
          <w:tcPr>
            <w:tcW w:w="833" w:type="dxa"/>
          </w:tcPr>
          <w:p w:rsidR="00E50EF5" w:rsidRPr="00A2067B" w:rsidRDefault="00E50EF5" w:rsidP="007C55B9">
            <w:pPr>
              <w:jc w:val="center"/>
              <w:rPr>
                <w:lang w:val="en-US"/>
              </w:rPr>
            </w:pPr>
            <w:r w:rsidRPr="00A2067B">
              <w:rPr>
                <w:lang w:val="en-US"/>
              </w:rPr>
              <w:t>Fe</w:t>
            </w:r>
          </w:p>
        </w:tc>
        <w:tc>
          <w:tcPr>
            <w:tcW w:w="957" w:type="dxa"/>
          </w:tcPr>
          <w:p w:rsidR="00E50EF5" w:rsidRPr="00A2067B" w:rsidRDefault="00E50EF5" w:rsidP="007C55B9">
            <w:pPr>
              <w:jc w:val="center"/>
              <w:rPr>
                <w:vertAlign w:val="subscript"/>
                <w:lang w:val="en-US"/>
              </w:rPr>
            </w:pPr>
            <w:r w:rsidRPr="00A2067B">
              <w:rPr>
                <w:lang w:val="en-US"/>
              </w:rPr>
              <w:t>NH</w:t>
            </w:r>
            <w:r w:rsidRPr="00A2067B">
              <w:rPr>
                <w:vertAlign w:val="subscript"/>
                <w:lang w:val="en-US"/>
              </w:rPr>
              <w:t>3</w:t>
            </w:r>
          </w:p>
        </w:tc>
        <w:tc>
          <w:tcPr>
            <w:tcW w:w="972" w:type="dxa"/>
          </w:tcPr>
          <w:p w:rsidR="00E50EF5" w:rsidRPr="00A2067B" w:rsidRDefault="00E50EF5" w:rsidP="007C55B9">
            <w:pPr>
              <w:jc w:val="center"/>
              <w:rPr>
                <w:lang w:val="uk-UA"/>
              </w:rPr>
            </w:pPr>
            <w:r w:rsidRPr="00A2067B">
              <w:rPr>
                <w:lang w:val="en-US"/>
              </w:rPr>
              <w:t>NO</w:t>
            </w:r>
            <w:r w:rsidRPr="00A2067B">
              <w:rPr>
                <w:vertAlign w:val="subscript"/>
                <w:lang w:val="en-US"/>
              </w:rPr>
              <w:t>2</w:t>
            </w:r>
            <w:r w:rsidRPr="00A2067B">
              <w:rPr>
                <w:vertAlign w:val="superscript"/>
                <w:lang w:val="en-US"/>
              </w:rPr>
              <w:t>-</w:t>
            </w:r>
          </w:p>
        </w:tc>
        <w:tc>
          <w:tcPr>
            <w:tcW w:w="960" w:type="dxa"/>
          </w:tcPr>
          <w:p w:rsidR="00E50EF5" w:rsidRPr="00A2067B" w:rsidRDefault="00E50EF5" w:rsidP="007C55B9">
            <w:pPr>
              <w:jc w:val="center"/>
              <w:rPr>
                <w:vertAlign w:val="subscript"/>
                <w:lang w:val="en-US"/>
              </w:rPr>
            </w:pPr>
            <w:r w:rsidRPr="00A2067B">
              <w:rPr>
                <w:lang w:val="en-US"/>
              </w:rPr>
              <w:t>NO</w:t>
            </w:r>
            <w:r w:rsidRPr="00A2067B">
              <w:rPr>
                <w:vertAlign w:val="subscript"/>
                <w:lang w:val="en-US"/>
              </w:rPr>
              <w:t>3</w:t>
            </w:r>
            <w:r w:rsidRPr="00A2067B">
              <w:rPr>
                <w:vertAlign w:val="superscript"/>
                <w:lang w:val="en-US"/>
              </w:rPr>
              <w:t>-</w:t>
            </w:r>
          </w:p>
        </w:tc>
        <w:tc>
          <w:tcPr>
            <w:tcW w:w="1050" w:type="dxa"/>
          </w:tcPr>
          <w:p w:rsidR="00E50EF5" w:rsidRPr="00A2067B" w:rsidRDefault="00E50EF5" w:rsidP="007C55B9">
            <w:pPr>
              <w:jc w:val="center"/>
              <w:rPr>
                <w:lang w:val="en-US"/>
              </w:rPr>
            </w:pPr>
            <w:r w:rsidRPr="00A2067B">
              <w:rPr>
                <w:lang w:val="en-US"/>
              </w:rPr>
              <w:t>F</w:t>
            </w:r>
            <w:r w:rsidRPr="00A2067B">
              <w:rPr>
                <w:vertAlign w:val="superscript"/>
                <w:lang w:val="en-US"/>
              </w:rPr>
              <w:t>-</w:t>
            </w:r>
          </w:p>
        </w:tc>
        <w:tc>
          <w:tcPr>
            <w:tcW w:w="762" w:type="dxa"/>
          </w:tcPr>
          <w:p w:rsidR="00E50EF5" w:rsidRPr="00A2067B" w:rsidRDefault="00E50EF5" w:rsidP="007C55B9">
            <w:pPr>
              <w:jc w:val="center"/>
              <w:rPr>
                <w:lang w:val="en-US"/>
              </w:rPr>
            </w:pPr>
            <w:r w:rsidRPr="00A2067B">
              <w:rPr>
                <w:lang w:val="en-US"/>
              </w:rPr>
              <w:t>Si</w:t>
            </w:r>
          </w:p>
        </w:tc>
        <w:tc>
          <w:tcPr>
            <w:tcW w:w="876" w:type="dxa"/>
          </w:tcPr>
          <w:p w:rsidR="00E50EF5" w:rsidRPr="00A2067B" w:rsidRDefault="00E50EF5" w:rsidP="007C55B9">
            <w:pPr>
              <w:jc w:val="center"/>
              <w:rPr>
                <w:lang w:val="en-US"/>
              </w:rPr>
            </w:pPr>
            <w:r w:rsidRPr="00A2067B">
              <w:rPr>
                <w:lang w:val="en-US"/>
              </w:rPr>
              <w:t>Cd</w:t>
            </w:r>
          </w:p>
        </w:tc>
        <w:tc>
          <w:tcPr>
            <w:tcW w:w="1036" w:type="dxa"/>
          </w:tcPr>
          <w:p w:rsidR="00E50EF5" w:rsidRPr="00A2067B" w:rsidRDefault="00E50EF5" w:rsidP="007C55B9">
            <w:pPr>
              <w:jc w:val="center"/>
              <w:rPr>
                <w:lang w:val="en-US"/>
              </w:rPr>
            </w:pPr>
            <w:r w:rsidRPr="00A2067B">
              <w:rPr>
                <w:lang w:val="en-US"/>
              </w:rPr>
              <w:t>Pb</w:t>
            </w:r>
          </w:p>
        </w:tc>
        <w:tc>
          <w:tcPr>
            <w:tcW w:w="872" w:type="dxa"/>
          </w:tcPr>
          <w:p w:rsidR="00E50EF5" w:rsidRPr="00A2067B" w:rsidRDefault="00E50EF5" w:rsidP="007C55B9">
            <w:pPr>
              <w:jc w:val="center"/>
              <w:rPr>
                <w:lang w:val="en-US"/>
              </w:rPr>
            </w:pPr>
            <w:r w:rsidRPr="00A2067B">
              <w:rPr>
                <w:lang w:val="en-US"/>
              </w:rPr>
              <w:t>Zn</w:t>
            </w:r>
          </w:p>
        </w:tc>
        <w:tc>
          <w:tcPr>
            <w:tcW w:w="1110" w:type="dxa"/>
          </w:tcPr>
          <w:p w:rsidR="00E50EF5" w:rsidRPr="00A2067B" w:rsidRDefault="00E50EF5" w:rsidP="007C55B9">
            <w:pPr>
              <w:jc w:val="center"/>
              <w:rPr>
                <w:lang w:val="en-US"/>
              </w:rPr>
            </w:pPr>
            <w:r w:rsidRPr="00A2067B">
              <w:rPr>
                <w:lang w:val="en-US"/>
              </w:rPr>
              <w:t>Cr*</w:t>
            </w:r>
          </w:p>
        </w:tc>
        <w:tc>
          <w:tcPr>
            <w:tcW w:w="876" w:type="dxa"/>
          </w:tcPr>
          <w:p w:rsidR="00E50EF5" w:rsidRPr="00A2067B" w:rsidRDefault="00E50EF5" w:rsidP="007C55B9">
            <w:pPr>
              <w:jc w:val="center"/>
              <w:rPr>
                <w:lang w:val="en-US"/>
              </w:rPr>
            </w:pPr>
            <w:r w:rsidRPr="00A2067B">
              <w:rPr>
                <w:lang w:val="en-US"/>
              </w:rPr>
              <w:t>Mn</w:t>
            </w:r>
          </w:p>
        </w:tc>
        <w:tc>
          <w:tcPr>
            <w:tcW w:w="876" w:type="dxa"/>
          </w:tcPr>
          <w:p w:rsidR="00E50EF5" w:rsidRPr="00A2067B" w:rsidRDefault="00E50EF5" w:rsidP="007C55B9">
            <w:pPr>
              <w:jc w:val="center"/>
              <w:rPr>
                <w:lang w:val="en-US"/>
              </w:rPr>
            </w:pPr>
            <w:r w:rsidRPr="00A2067B">
              <w:rPr>
                <w:lang w:val="en-US"/>
              </w:rPr>
              <w:t>Ni</w:t>
            </w:r>
          </w:p>
        </w:tc>
        <w:tc>
          <w:tcPr>
            <w:tcW w:w="790" w:type="dxa"/>
          </w:tcPr>
          <w:p w:rsidR="00E50EF5" w:rsidRPr="00A2067B" w:rsidRDefault="00E50EF5" w:rsidP="007C55B9">
            <w:pPr>
              <w:jc w:val="center"/>
              <w:rPr>
                <w:lang w:val="en-US"/>
              </w:rPr>
            </w:pPr>
            <w:r w:rsidRPr="00A2067B">
              <w:rPr>
                <w:lang w:val="en-US"/>
              </w:rPr>
              <w:t>Cu</w:t>
            </w:r>
          </w:p>
        </w:tc>
        <w:tc>
          <w:tcPr>
            <w:tcW w:w="794" w:type="dxa"/>
          </w:tcPr>
          <w:p w:rsidR="00E50EF5" w:rsidRPr="00A2067B" w:rsidRDefault="00E50EF5" w:rsidP="007C55B9">
            <w:pPr>
              <w:jc w:val="center"/>
              <w:rPr>
                <w:lang w:val="uk-UA"/>
              </w:rPr>
            </w:pPr>
            <w:r w:rsidRPr="00A2067B">
              <w:rPr>
                <w:lang w:val="uk-UA"/>
              </w:rPr>
              <w:t>НП</w:t>
            </w:r>
          </w:p>
        </w:tc>
      </w:tr>
      <w:tr w:rsidR="00E50EF5" w:rsidRPr="00A2067B" w:rsidTr="007C55B9">
        <w:tc>
          <w:tcPr>
            <w:tcW w:w="850" w:type="dxa"/>
          </w:tcPr>
          <w:p w:rsidR="00E50EF5" w:rsidRPr="00A2067B" w:rsidRDefault="00E50EF5" w:rsidP="007C55B9">
            <w:pPr>
              <w:jc w:val="center"/>
              <w:rPr>
                <w:lang w:val="uk-UA"/>
              </w:rPr>
            </w:pPr>
            <w:r w:rsidRPr="00A2067B">
              <w:rPr>
                <w:lang w:val="uk-UA"/>
              </w:rPr>
              <w:t>1.</w:t>
            </w:r>
          </w:p>
        </w:tc>
        <w:tc>
          <w:tcPr>
            <w:tcW w:w="1064" w:type="dxa"/>
          </w:tcPr>
          <w:p w:rsidR="00E50EF5" w:rsidRPr="00A2067B" w:rsidRDefault="00E50EF5" w:rsidP="007C55B9">
            <w:pPr>
              <w:jc w:val="center"/>
              <w:rPr>
                <w:lang w:val="en-US"/>
              </w:rPr>
            </w:pPr>
            <w:r w:rsidRPr="00A2067B">
              <w:rPr>
                <w:lang w:val="uk-UA"/>
              </w:rPr>
              <w:t>25</w:t>
            </w:r>
            <w:r w:rsidRPr="00A2067B">
              <w:t>.</w:t>
            </w:r>
            <w:r w:rsidRPr="00A2067B">
              <w:rPr>
                <w:lang w:val="en-US"/>
              </w:rPr>
              <w:t>06</w:t>
            </w:r>
            <w:r w:rsidRPr="00A2067B">
              <w:t>.09</w:t>
            </w:r>
          </w:p>
        </w:tc>
        <w:tc>
          <w:tcPr>
            <w:tcW w:w="833" w:type="dxa"/>
          </w:tcPr>
          <w:p w:rsidR="00E50EF5" w:rsidRPr="00A2067B" w:rsidRDefault="00E50EF5" w:rsidP="007C55B9">
            <w:pPr>
              <w:jc w:val="center"/>
              <w:rPr>
                <w:lang w:val="uk-UA"/>
              </w:rPr>
            </w:pPr>
            <w:r w:rsidRPr="00A2067B">
              <w:rPr>
                <w:lang w:val="uk-UA"/>
              </w:rPr>
              <w:t>0,07</w:t>
            </w:r>
          </w:p>
        </w:tc>
        <w:tc>
          <w:tcPr>
            <w:tcW w:w="957" w:type="dxa"/>
          </w:tcPr>
          <w:p w:rsidR="00E50EF5" w:rsidRPr="00A2067B" w:rsidRDefault="00E50EF5" w:rsidP="007C55B9">
            <w:pPr>
              <w:jc w:val="center"/>
              <w:rPr>
                <w:lang w:val="uk-UA"/>
              </w:rPr>
            </w:pPr>
            <w:r w:rsidRPr="00A2067B">
              <w:rPr>
                <w:lang w:val="uk-UA"/>
              </w:rPr>
              <w:t>0,095</w:t>
            </w:r>
          </w:p>
        </w:tc>
        <w:tc>
          <w:tcPr>
            <w:tcW w:w="972" w:type="dxa"/>
          </w:tcPr>
          <w:p w:rsidR="00E50EF5" w:rsidRPr="00A2067B" w:rsidRDefault="00E50EF5" w:rsidP="007C55B9">
            <w:pPr>
              <w:jc w:val="center"/>
              <w:rPr>
                <w:lang w:val="uk-UA"/>
              </w:rPr>
            </w:pPr>
            <w:r w:rsidRPr="00A2067B">
              <w:rPr>
                <w:lang w:val="uk-UA"/>
              </w:rPr>
              <w:t>0,027</w:t>
            </w:r>
          </w:p>
        </w:tc>
        <w:tc>
          <w:tcPr>
            <w:tcW w:w="960" w:type="dxa"/>
          </w:tcPr>
          <w:p w:rsidR="00E50EF5" w:rsidRPr="00A2067B" w:rsidRDefault="00E50EF5" w:rsidP="007C55B9">
            <w:pPr>
              <w:jc w:val="center"/>
              <w:rPr>
                <w:lang w:val="uk-UA"/>
              </w:rPr>
            </w:pPr>
            <w:r w:rsidRPr="00A2067B">
              <w:rPr>
                <w:lang w:val="uk-UA"/>
              </w:rPr>
              <w:t>18,4</w:t>
            </w:r>
          </w:p>
        </w:tc>
        <w:tc>
          <w:tcPr>
            <w:tcW w:w="1050" w:type="dxa"/>
          </w:tcPr>
          <w:p w:rsidR="00E50EF5" w:rsidRPr="00A2067B" w:rsidRDefault="00E50EF5" w:rsidP="007C55B9">
            <w:pPr>
              <w:jc w:val="center"/>
              <w:rPr>
                <w:lang w:val="uk-UA"/>
              </w:rPr>
            </w:pPr>
            <w:r w:rsidRPr="00A2067B">
              <w:rPr>
                <w:lang w:val="uk-UA"/>
              </w:rPr>
              <w:t>0,244</w:t>
            </w:r>
          </w:p>
        </w:tc>
        <w:tc>
          <w:tcPr>
            <w:tcW w:w="762" w:type="dxa"/>
          </w:tcPr>
          <w:p w:rsidR="00E50EF5" w:rsidRPr="00A2067B" w:rsidRDefault="00E50EF5" w:rsidP="007C55B9">
            <w:pPr>
              <w:jc w:val="center"/>
              <w:rPr>
                <w:lang w:val="uk-UA"/>
              </w:rPr>
            </w:pPr>
            <w:r w:rsidRPr="00A2067B">
              <w:rPr>
                <w:lang w:val="uk-UA"/>
              </w:rPr>
              <w:t>4,70</w:t>
            </w:r>
          </w:p>
        </w:tc>
        <w:tc>
          <w:tcPr>
            <w:tcW w:w="876" w:type="dxa"/>
          </w:tcPr>
          <w:p w:rsidR="00E50EF5" w:rsidRPr="00A2067B" w:rsidRDefault="00E50EF5" w:rsidP="007C55B9">
            <w:pPr>
              <w:jc w:val="center"/>
              <w:rPr>
                <w:lang w:val="uk-UA"/>
              </w:rPr>
            </w:pPr>
            <w:r w:rsidRPr="00A2067B">
              <w:rPr>
                <w:lang w:val="uk-UA"/>
              </w:rPr>
              <w:t>0,0004</w:t>
            </w:r>
          </w:p>
        </w:tc>
        <w:tc>
          <w:tcPr>
            <w:tcW w:w="1036" w:type="dxa"/>
          </w:tcPr>
          <w:p w:rsidR="00E50EF5" w:rsidRPr="00A2067B" w:rsidRDefault="00E50EF5" w:rsidP="007C55B9">
            <w:pPr>
              <w:jc w:val="center"/>
              <w:rPr>
                <w:lang w:val="uk-UA"/>
              </w:rPr>
            </w:pPr>
            <w:r w:rsidRPr="00A2067B">
              <w:rPr>
                <w:lang w:val="uk-UA"/>
              </w:rPr>
              <w:t>0,0028</w:t>
            </w:r>
          </w:p>
        </w:tc>
        <w:tc>
          <w:tcPr>
            <w:tcW w:w="872" w:type="dxa"/>
          </w:tcPr>
          <w:p w:rsidR="00E50EF5" w:rsidRPr="00A2067B" w:rsidRDefault="00E50EF5" w:rsidP="007C55B9">
            <w:pPr>
              <w:jc w:val="center"/>
              <w:rPr>
                <w:lang w:val="uk-UA"/>
              </w:rPr>
            </w:pPr>
            <w:r w:rsidRPr="00A2067B">
              <w:rPr>
                <w:lang w:val="uk-UA"/>
              </w:rPr>
              <w:t>0,008</w:t>
            </w:r>
          </w:p>
        </w:tc>
        <w:tc>
          <w:tcPr>
            <w:tcW w:w="1110" w:type="dxa"/>
          </w:tcPr>
          <w:p w:rsidR="00E50EF5" w:rsidRPr="00A2067B" w:rsidRDefault="00E50EF5" w:rsidP="007C55B9">
            <w:pPr>
              <w:jc w:val="center"/>
              <w:rPr>
                <w:lang w:val="uk-UA"/>
              </w:rPr>
            </w:pPr>
            <w:r w:rsidRPr="00A2067B">
              <w:rPr>
                <w:lang w:val="uk-UA"/>
              </w:rPr>
              <w:t>0,0035</w:t>
            </w:r>
          </w:p>
        </w:tc>
        <w:tc>
          <w:tcPr>
            <w:tcW w:w="876" w:type="dxa"/>
          </w:tcPr>
          <w:p w:rsidR="00E50EF5" w:rsidRPr="00A2067B" w:rsidRDefault="00E50EF5" w:rsidP="007C55B9">
            <w:pPr>
              <w:jc w:val="center"/>
              <w:rPr>
                <w:lang w:val="uk-UA"/>
              </w:rPr>
            </w:pPr>
            <w:r w:rsidRPr="00A2067B">
              <w:rPr>
                <w:lang w:val="uk-UA"/>
              </w:rPr>
              <w:t>0,0255</w:t>
            </w:r>
          </w:p>
        </w:tc>
        <w:tc>
          <w:tcPr>
            <w:tcW w:w="876" w:type="dxa"/>
          </w:tcPr>
          <w:p w:rsidR="00E50EF5" w:rsidRPr="00A2067B" w:rsidRDefault="00E50EF5" w:rsidP="007C55B9">
            <w:pPr>
              <w:jc w:val="center"/>
              <w:rPr>
                <w:lang w:val="uk-UA"/>
              </w:rPr>
            </w:pPr>
            <w:r w:rsidRPr="00A2067B">
              <w:rPr>
                <w:lang w:val="uk-UA"/>
              </w:rPr>
              <w:t>0,0076</w:t>
            </w:r>
          </w:p>
        </w:tc>
        <w:tc>
          <w:tcPr>
            <w:tcW w:w="790" w:type="dxa"/>
          </w:tcPr>
          <w:p w:rsidR="00E50EF5" w:rsidRPr="00A2067B" w:rsidRDefault="00E50EF5" w:rsidP="007C55B9">
            <w:pPr>
              <w:jc w:val="center"/>
              <w:rPr>
                <w:lang w:val="uk-UA"/>
              </w:rPr>
            </w:pPr>
            <w:r w:rsidRPr="00A2067B">
              <w:rPr>
                <w:lang w:val="uk-UA"/>
              </w:rPr>
              <w:t>0,005</w:t>
            </w:r>
          </w:p>
        </w:tc>
        <w:tc>
          <w:tcPr>
            <w:tcW w:w="794" w:type="dxa"/>
          </w:tcPr>
          <w:p w:rsidR="00E50EF5" w:rsidRPr="00A2067B" w:rsidRDefault="00E50EF5" w:rsidP="007C55B9">
            <w:pPr>
              <w:jc w:val="center"/>
              <w:rPr>
                <w:lang w:val="uk-UA"/>
              </w:rPr>
            </w:pPr>
            <w:r w:rsidRPr="00A2067B">
              <w:rPr>
                <w:lang w:val="uk-UA"/>
              </w:rPr>
              <w:t>0,029</w:t>
            </w:r>
          </w:p>
        </w:tc>
      </w:tr>
      <w:tr w:rsidR="00E50EF5" w:rsidRPr="00A2067B" w:rsidTr="007C55B9">
        <w:tc>
          <w:tcPr>
            <w:tcW w:w="850" w:type="dxa"/>
          </w:tcPr>
          <w:p w:rsidR="00E50EF5" w:rsidRPr="00A2067B" w:rsidRDefault="00E50EF5" w:rsidP="007C55B9">
            <w:pPr>
              <w:jc w:val="center"/>
              <w:rPr>
                <w:lang w:val="uk-UA"/>
              </w:rPr>
            </w:pPr>
            <w:r w:rsidRPr="00A2067B">
              <w:rPr>
                <w:lang w:val="uk-UA"/>
              </w:rPr>
              <w:t>2.</w:t>
            </w:r>
          </w:p>
        </w:tc>
        <w:tc>
          <w:tcPr>
            <w:tcW w:w="1064" w:type="dxa"/>
          </w:tcPr>
          <w:p w:rsidR="00E50EF5" w:rsidRPr="00A2067B" w:rsidRDefault="00E50EF5" w:rsidP="007C55B9">
            <w:pPr>
              <w:jc w:val="center"/>
              <w:rPr>
                <w:lang w:val="uk-UA"/>
              </w:rPr>
            </w:pPr>
            <w:r w:rsidRPr="00A2067B">
              <w:rPr>
                <w:lang w:val="uk-UA"/>
              </w:rPr>
              <w:t>07.07.11</w:t>
            </w:r>
          </w:p>
        </w:tc>
        <w:tc>
          <w:tcPr>
            <w:tcW w:w="833" w:type="dxa"/>
          </w:tcPr>
          <w:p w:rsidR="00E50EF5" w:rsidRPr="00A2067B" w:rsidRDefault="00E50EF5" w:rsidP="007C55B9">
            <w:pPr>
              <w:jc w:val="center"/>
              <w:rPr>
                <w:lang w:val="uk-UA"/>
              </w:rPr>
            </w:pPr>
            <w:r w:rsidRPr="00A2067B">
              <w:rPr>
                <w:lang w:val="uk-UA"/>
              </w:rPr>
              <w:t>0,10</w:t>
            </w:r>
          </w:p>
        </w:tc>
        <w:tc>
          <w:tcPr>
            <w:tcW w:w="957" w:type="dxa"/>
          </w:tcPr>
          <w:p w:rsidR="00E50EF5" w:rsidRPr="00A2067B" w:rsidRDefault="00E50EF5" w:rsidP="007C55B9">
            <w:pPr>
              <w:jc w:val="center"/>
              <w:rPr>
                <w:lang w:val="uk-UA"/>
              </w:rPr>
            </w:pPr>
            <w:r w:rsidRPr="00A2067B">
              <w:rPr>
                <w:lang w:val="uk-UA"/>
              </w:rPr>
              <w:t>0,406</w:t>
            </w:r>
          </w:p>
        </w:tc>
        <w:tc>
          <w:tcPr>
            <w:tcW w:w="972" w:type="dxa"/>
          </w:tcPr>
          <w:p w:rsidR="00E50EF5" w:rsidRPr="00A2067B" w:rsidRDefault="00E50EF5" w:rsidP="007C55B9">
            <w:pPr>
              <w:jc w:val="center"/>
              <w:rPr>
                <w:lang w:val="uk-UA"/>
              </w:rPr>
            </w:pPr>
            <w:r w:rsidRPr="00A2067B">
              <w:rPr>
                <w:lang w:val="uk-UA"/>
              </w:rPr>
              <w:t>0,003</w:t>
            </w:r>
          </w:p>
        </w:tc>
        <w:tc>
          <w:tcPr>
            <w:tcW w:w="960" w:type="dxa"/>
          </w:tcPr>
          <w:p w:rsidR="00E50EF5" w:rsidRPr="00A2067B" w:rsidRDefault="00E50EF5" w:rsidP="007C55B9">
            <w:pPr>
              <w:jc w:val="center"/>
              <w:rPr>
                <w:lang w:val="uk-UA"/>
              </w:rPr>
            </w:pPr>
            <w:r w:rsidRPr="00A2067B">
              <w:rPr>
                <w:lang w:val="uk-UA"/>
              </w:rPr>
              <w:t>10,09</w:t>
            </w:r>
          </w:p>
        </w:tc>
        <w:tc>
          <w:tcPr>
            <w:tcW w:w="1050" w:type="dxa"/>
          </w:tcPr>
          <w:p w:rsidR="00E50EF5" w:rsidRPr="00A2067B" w:rsidRDefault="00E50EF5" w:rsidP="007C55B9">
            <w:pPr>
              <w:jc w:val="center"/>
              <w:rPr>
                <w:lang w:val="uk-UA"/>
              </w:rPr>
            </w:pPr>
            <w:r w:rsidRPr="00A2067B">
              <w:rPr>
                <w:lang w:val="uk-UA"/>
              </w:rPr>
              <w:t>0,391</w:t>
            </w:r>
          </w:p>
        </w:tc>
        <w:tc>
          <w:tcPr>
            <w:tcW w:w="762" w:type="dxa"/>
          </w:tcPr>
          <w:p w:rsidR="00E50EF5" w:rsidRPr="00A2067B" w:rsidRDefault="00E50EF5" w:rsidP="007C55B9">
            <w:pPr>
              <w:jc w:val="center"/>
              <w:rPr>
                <w:lang w:val="uk-UA"/>
              </w:rPr>
            </w:pPr>
            <w:r w:rsidRPr="00A2067B">
              <w:rPr>
                <w:lang w:val="uk-UA"/>
              </w:rPr>
              <w:t>8,36</w:t>
            </w:r>
          </w:p>
        </w:tc>
        <w:tc>
          <w:tcPr>
            <w:tcW w:w="876" w:type="dxa"/>
          </w:tcPr>
          <w:p w:rsidR="00E50EF5" w:rsidRPr="00A2067B" w:rsidRDefault="00E50EF5" w:rsidP="007C55B9">
            <w:pPr>
              <w:jc w:val="center"/>
              <w:rPr>
                <w:lang w:val="en-US"/>
              </w:rPr>
            </w:pPr>
            <w:r w:rsidRPr="00A2067B">
              <w:rPr>
                <w:lang w:val="uk-UA"/>
              </w:rPr>
              <w:t>0,0003</w:t>
            </w:r>
          </w:p>
        </w:tc>
        <w:tc>
          <w:tcPr>
            <w:tcW w:w="1036" w:type="dxa"/>
          </w:tcPr>
          <w:p w:rsidR="00E50EF5" w:rsidRPr="00A2067B" w:rsidRDefault="00E50EF5" w:rsidP="007C55B9">
            <w:pPr>
              <w:jc w:val="center"/>
              <w:rPr>
                <w:lang w:val="uk-UA"/>
              </w:rPr>
            </w:pPr>
            <w:r w:rsidRPr="00A2067B">
              <w:rPr>
                <w:lang w:val="uk-UA"/>
              </w:rPr>
              <w:t>0,0017</w:t>
            </w:r>
          </w:p>
        </w:tc>
        <w:tc>
          <w:tcPr>
            <w:tcW w:w="872" w:type="dxa"/>
          </w:tcPr>
          <w:p w:rsidR="00E50EF5" w:rsidRPr="00A2067B" w:rsidRDefault="00E50EF5" w:rsidP="007C55B9">
            <w:pPr>
              <w:jc w:val="center"/>
              <w:rPr>
                <w:lang w:val="uk-UA"/>
              </w:rPr>
            </w:pPr>
            <w:r w:rsidRPr="00A2067B">
              <w:rPr>
                <w:lang w:val="uk-UA"/>
              </w:rPr>
              <w:t>0,035</w:t>
            </w:r>
          </w:p>
        </w:tc>
        <w:tc>
          <w:tcPr>
            <w:tcW w:w="1110" w:type="dxa"/>
          </w:tcPr>
          <w:p w:rsidR="00E50EF5" w:rsidRPr="00A2067B" w:rsidRDefault="00E50EF5" w:rsidP="007C55B9">
            <w:pPr>
              <w:jc w:val="center"/>
              <w:rPr>
                <w:lang w:val="uk-UA"/>
              </w:rPr>
            </w:pPr>
            <w:r w:rsidRPr="00A2067B">
              <w:rPr>
                <w:lang w:val="uk-UA"/>
              </w:rPr>
              <w:t xml:space="preserve">0,0033 </w:t>
            </w:r>
          </w:p>
        </w:tc>
        <w:tc>
          <w:tcPr>
            <w:tcW w:w="876" w:type="dxa"/>
          </w:tcPr>
          <w:p w:rsidR="00E50EF5" w:rsidRPr="00A2067B" w:rsidRDefault="00E50EF5" w:rsidP="007C55B9">
            <w:pPr>
              <w:jc w:val="center"/>
              <w:rPr>
                <w:lang w:val="uk-UA"/>
              </w:rPr>
            </w:pPr>
            <w:r w:rsidRPr="00A2067B">
              <w:rPr>
                <w:lang w:val="uk-UA"/>
              </w:rPr>
              <w:t>0,031</w:t>
            </w:r>
          </w:p>
        </w:tc>
        <w:tc>
          <w:tcPr>
            <w:tcW w:w="876" w:type="dxa"/>
          </w:tcPr>
          <w:p w:rsidR="00E50EF5" w:rsidRPr="00A2067B" w:rsidRDefault="00E50EF5" w:rsidP="007C55B9">
            <w:pPr>
              <w:jc w:val="center"/>
              <w:rPr>
                <w:lang w:val="uk-UA"/>
              </w:rPr>
            </w:pPr>
            <w:r w:rsidRPr="00A2067B">
              <w:rPr>
                <w:lang w:val="uk-UA"/>
              </w:rPr>
              <w:t>-</w:t>
            </w:r>
          </w:p>
        </w:tc>
        <w:tc>
          <w:tcPr>
            <w:tcW w:w="790" w:type="dxa"/>
          </w:tcPr>
          <w:p w:rsidR="00E50EF5" w:rsidRPr="00A2067B" w:rsidRDefault="00E50EF5" w:rsidP="007C55B9">
            <w:pPr>
              <w:jc w:val="center"/>
              <w:rPr>
                <w:lang w:val="uk-UA"/>
              </w:rPr>
            </w:pPr>
            <w:r w:rsidRPr="00A2067B">
              <w:rPr>
                <w:lang w:val="uk-UA"/>
              </w:rPr>
              <w:t>0,009</w:t>
            </w:r>
          </w:p>
        </w:tc>
        <w:tc>
          <w:tcPr>
            <w:tcW w:w="794" w:type="dxa"/>
          </w:tcPr>
          <w:p w:rsidR="00E50EF5" w:rsidRPr="00A2067B" w:rsidRDefault="00E50EF5" w:rsidP="007C55B9">
            <w:pPr>
              <w:jc w:val="center"/>
              <w:rPr>
                <w:lang w:val="uk-UA"/>
              </w:rPr>
            </w:pPr>
            <w:r w:rsidRPr="00A2067B">
              <w:rPr>
                <w:lang w:val="uk-UA"/>
              </w:rPr>
              <w:t>0,015</w:t>
            </w:r>
          </w:p>
        </w:tc>
      </w:tr>
      <w:tr w:rsidR="00E50EF5" w:rsidRPr="00A2067B" w:rsidTr="007C55B9">
        <w:tc>
          <w:tcPr>
            <w:tcW w:w="850" w:type="dxa"/>
          </w:tcPr>
          <w:p w:rsidR="00E50EF5" w:rsidRPr="00A2067B" w:rsidRDefault="00E50EF5" w:rsidP="007C55B9">
            <w:pPr>
              <w:jc w:val="center"/>
              <w:rPr>
                <w:lang w:val="uk-UA"/>
              </w:rPr>
            </w:pPr>
            <w:r w:rsidRPr="00A2067B">
              <w:rPr>
                <w:lang w:val="uk-UA"/>
              </w:rPr>
              <w:t>3.</w:t>
            </w:r>
          </w:p>
        </w:tc>
        <w:tc>
          <w:tcPr>
            <w:tcW w:w="1064" w:type="dxa"/>
          </w:tcPr>
          <w:p w:rsidR="00E50EF5" w:rsidRPr="00A2067B" w:rsidRDefault="00E50EF5" w:rsidP="007C55B9">
            <w:pPr>
              <w:jc w:val="center"/>
              <w:rPr>
                <w:lang w:val="uk-UA"/>
              </w:rPr>
            </w:pPr>
            <w:r w:rsidRPr="00A2067B">
              <w:rPr>
                <w:lang w:val="uk-UA"/>
              </w:rPr>
              <w:t>13.10.11</w:t>
            </w:r>
          </w:p>
        </w:tc>
        <w:tc>
          <w:tcPr>
            <w:tcW w:w="833" w:type="dxa"/>
          </w:tcPr>
          <w:p w:rsidR="00E50EF5" w:rsidRPr="00A2067B" w:rsidRDefault="00E50EF5" w:rsidP="007C55B9">
            <w:pPr>
              <w:jc w:val="center"/>
              <w:rPr>
                <w:lang w:val="uk-UA"/>
              </w:rPr>
            </w:pPr>
            <w:r w:rsidRPr="00A2067B">
              <w:rPr>
                <w:lang w:val="uk-UA"/>
              </w:rPr>
              <w:t>0,08</w:t>
            </w:r>
          </w:p>
        </w:tc>
        <w:tc>
          <w:tcPr>
            <w:tcW w:w="957" w:type="dxa"/>
          </w:tcPr>
          <w:p w:rsidR="00E50EF5" w:rsidRPr="00A2067B" w:rsidRDefault="00E50EF5" w:rsidP="007C55B9">
            <w:pPr>
              <w:jc w:val="center"/>
              <w:rPr>
                <w:lang w:val="uk-UA"/>
              </w:rPr>
            </w:pPr>
            <w:r w:rsidRPr="00A2067B">
              <w:rPr>
                <w:lang w:val="uk-UA"/>
              </w:rPr>
              <w:t>0,113</w:t>
            </w:r>
          </w:p>
        </w:tc>
        <w:tc>
          <w:tcPr>
            <w:tcW w:w="972" w:type="dxa"/>
          </w:tcPr>
          <w:p w:rsidR="00E50EF5" w:rsidRPr="00A2067B" w:rsidRDefault="00E50EF5" w:rsidP="007C55B9">
            <w:pPr>
              <w:jc w:val="center"/>
              <w:rPr>
                <w:lang w:val="uk-UA"/>
              </w:rPr>
            </w:pPr>
            <w:r w:rsidRPr="00A2067B">
              <w:rPr>
                <w:lang w:val="uk-UA"/>
              </w:rPr>
              <w:t>0,009</w:t>
            </w:r>
          </w:p>
        </w:tc>
        <w:tc>
          <w:tcPr>
            <w:tcW w:w="960" w:type="dxa"/>
          </w:tcPr>
          <w:p w:rsidR="00E50EF5" w:rsidRPr="00A2067B" w:rsidRDefault="00E50EF5" w:rsidP="007C55B9">
            <w:pPr>
              <w:jc w:val="center"/>
              <w:rPr>
                <w:lang w:val="uk-UA"/>
              </w:rPr>
            </w:pPr>
            <w:r w:rsidRPr="00A2067B">
              <w:rPr>
                <w:lang w:val="uk-UA"/>
              </w:rPr>
              <w:t>4,64</w:t>
            </w:r>
          </w:p>
        </w:tc>
        <w:tc>
          <w:tcPr>
            <w:tcW w:w="1050" w:type="dxa"/>
          </w:tcPr>
          <w:p w:rsidR="00E50EF5" w:rsidRPr="00A2067B" w:rsidRDefault="00E50EF5" w:rsidP="007C55B9">
            <w:pPr>
              <w:jc w:val="center"/>
              <w:rPr>
                <w:lang w:val="uk-UA"/>
              </w:rPr>
            </w:pPr>
            <w:r w:rsidRPr="00A2067B">
              <w:rPr>
                <w:lang w:val="uk-UA"/>
              </w:rPr>
              <w:t>0,098</w:t>
            </w:r>
          </w:p>
        </w:tc>
        <w:tc>
          <w:tcPr>
            <w:tcW w:w="762" w:type="dxa"/>
          </w:tcPr>
          <w:p w:rsidR="00E50EF5" w:rsidRPr="00A2067B" w:rsidRDefault="00E50EF5" w:rsidP="007C55B9">
            <w:pPr>
              <w:jc w:val="center"/>
              <w:rPr>
                <w:lang w:val="uk-UA"/>
              </w:rPr>
            </w:pPr>
            <w:r w:rsidRPr="00A2067B">
              <w:rPr>
                <w:lang w:val="uk-UA"/>
              </w:rPr>
              <w:t>3,52</w:t>
            </w:r>
          </w:p>
        </w:tc>
        <w:tc>
          <w:tcPr>
            <w:tcW w:w="876" w:type="dxa"/>
          </w:tcPr>
          <w:p w:rsidR="00E50EF5" w:rsidRPr="00A2067B" w:rsidRDefault="00E50EF5" w:rsidP="007C55B9">
            <w:pPr>
              <w:jc w:val="center"/>
              <w:rPr>
                <w:lang w:val="uk-UA"/>
              </w:rPr>
            </w:pPr>
            <w:r w:rsidRPr="00A2067B">
              <w:rPr>
                <w:lang w:val="uk-UA"/>
              </w:rPr>
              <w:t>0,0003</w:t>
            </w:r>
          </w:p>
        </w:tc>
        <w:tc>
          <w:tcPr>
            <w:tcW w:w="1036" w:type="dxa"/>
          </w:tcPr>
          <w:p w:rsidR="00E50EF5" w:rsidRPr="00A2067B" w:rsidRDefault="00E50EF5" w:rsidP="007C55B9">
            <w:pPr>
              <w:jc w:val="center"/>
              <w:rPr>
                <w:lang w:val="uk-UA"/>
              </w:rPr>
            </w:pPr>
            <w:r w:rsidRPr="00A2067B">
              <w:rPr>
                <w:lang w:val="uk-UA"/>
              </w:rPr>
              <w:t>0,034</w:t>
            </w:r>
          </w:p>
        </w:tc>
        <w:tc>
          <w:tcPr>
            <w:tcW w:w="872" w:type="dxa"/>
          </w:tcPr>
          <w:p w:rsidR="00E50EF5" w:rsidRPr="00A2067B" w:rsidRDefault="00E50EF5" w:rsidP="007C55B9">
            <w:pPr>
              <w:jc w:val="center"/>
              <w:rPr>
                <w:lang w:val="uk-UA"/>
              </w:rPr>
            </w:pPr>
            <w:r w:rsidRPr="00A2067B">
              <w:rPr>
                <w:lang w:val="uk-UA"/>
              </w:rPr>
              <w:t>0,015</w:t>
            </w:r>
          </w:p>
        </w:tc>
        <w:tc>
          <w:tcPr>
            <w:tcW w:w="1110" w:type="dxa"/>
          </w:tcPr>
          <w:p w:rsidR="00E50EF5" w:rsidRPr="00A2067B" w:rsidRDefault="00E50EF5" w:rsidP="007C55B9">
            <w:pPr>
              <w:jc w:val="center"/>
              <w:rPr>
                <w:lang w:val="uk-UA"/>
              </w:rPr>
            </w:pPr>
            <w:r w:rsidRPr="00A2067B">
              <w:rPr>
                <w:lang w:val="uk-UA"/>
              </w:rPr>
              <w:t>0,0037</w:t>
            </w:r>
          </w:p>
        </w:tc>
        <w:tc>
          <w:tcPr>
            <w:tcW w:w="876" w:type="dxa"/>
          </w:tcPr>
          <w:p w:rsidR="00E50EF5" w:rsidRPr="00A2067B" w:rsidRDefault="00E50EF5" w:rsidP="007C55B9">
            <w:pPr>
              <w:jc w:val="center"/>
              <w:rPr>
                <w:lang w:val="uk-UA"/>
              </w:rPr>
            </w:pPr>
            <w:r w:rsidRPr="00A2067B">
              <w:rPr>
                <w:lang w:val="uk-UA"/>
              </w:rPr>
              <w:t>0,01</w:t>
            </w:r>
          </w:p>
        </w:tc>
        <w:tc>
          <w:tcPr>
            <w:tcW w:w="876" w:type="dxa"/>
          </w:tcPr>
          <w:p w:rsidR="00E50EF5" w:rsidRPr="00A2067B" w:rsidRDefault="00E50EF5" w:rsidP="007C55B9">
            <w:pPr>
              <w:jc w:val="center"/>
              <w:rPr>
                <w:lang w:val="uk-UA"/>
              </w:rPr>
            </w:pPr>
            <w:r w:rsidRPr="00A2067B">
              <w:rPr>
                <w:lang w:val="uk-UA"/>
              </w:rPr>
              <w:t>-</w:t>
            </w:r>
          </w:p>
        </w:tc>
        <w:tc>
          <w:tcPr>
            <w:tcW w:w="790" w:type="dxa"/>
          </w:tcPr>
          <w:p w:rsidR="00E50EF5" w:rsidRPr="00A2067B" w:rsidRDefault="00E50EF5" w:rsidP="007C55B9">
            <w:pPr>
              <w:jc w:val="center"/>
              <w:rPr>
                <w:lang w:val="uk-UA"/>
              </w:rPr>
            </w:pPr>
            <w:r w:rsidRPr="00A2067B">
              <w:rPr>
                <w:lang w:val="uk-UA"/>
              </w:rPr>
              <w:t>0,015</w:t>
            </w:r>
          </w:p>
        </w:tc>
        <w:tc>
          <w:tcPr>
            <w:tcW w:w="794" w:type="dxa"/>
          </w:tcPr>
          <w:p w:rsidR="00E50EF5" w:rsidRPr="00A2067B" w:rsidRDefault="00E50EF5" w:rsidP="007C55B9">
            <w:pPr>
              <w:jc w:val="center"/>
              <w:rPr>
                <w:lang w:val="uk-UA"/>
              </w:rPr>
            </w:pPr>
            <w:r w:rsidRPr="00A2067B">
              <w:rPr>
                <w:lang w:val="uk-UA"/>
              </w:rPr>
              <w:t>0,011</w:t>
            </w:r>
          </w:p>
        </w:tc>
      </w:tr>
      <w:tr w:rsidR="00E50EF5" w:rsidRPr="00A2067B" w:rsidTr="007C55B9">
        <w:tc>
          <w:tcPr>
            <w:tcW w:w="850" w:type="dxa"/>
          </w:tcPr>
          <w:p w:rsidR="00E50EF5" w:rsidRPr="00A2067B" w:rsidRDefault="00E50EF5" w:rsidP="007C55B9">
            <w:pPr>
              <w:jc w:val="center"/>
              <w:rPr>
                <w:lang w:val="uk-UA"/>
              </w:rPr>
            </w:pPr>
            <w:r w:rsidRPr="00A2067B">
              <w:rPr>
                <w:lang w:val="uk-UA"/>
              </w:rPr>
              <w:t>4.</w:t>
            </w:r>
          </w:p>
        </w:tc>
        <w:tc>
          <w:tcPr>
            <w:tcW w:w="1064" w:type="dxa"/>
          </w:tcPr>
          <w:p w:rsidR="00E50EF5" w:rsidRPr="00A2067B" w:rsidRDefault="00E50EF5" w:rsidP="007C55B9">
            <w:pPr>
              <w:jc w:val="center"/>
              <w:rPr>
                <w:lang w:val="uk-UA"/>
              </w:rPr>
            </w:pPr>
            <w:r w:rsidRPr="00A2067B">
              <w:rPr>
                <w:lang w:val="uk-UA"/>
              </w:rPr>
              <w:t>10.07.12</w:t>
            </w:r>
          </w:p>
        </w:tc>
        <w:tc>
          <w:tcPr>
            <w:tcW w:w="833" w:type="dxa"/>
          </w:tcPr>
          <w:p w:rsidR="00E50EF5" w:rsidRPr="00A2067B" w:rsidRDefault="00E50EF5" w:rsidP="007C55B9">
            <w:pPr>
              <w:jc w:val="center"/>
              <w:rPr>
                <w:lang w:val="en-US"/>
              </w:rPr>
            </w:pPr>
            <w:r w:rsidRPr="00A2067B">
              <w:rPr>
                <w:lang w:val="en-US"/>
              </w:rPr>
              <w:t>0,09</w:t>
            </w:r>
          </w:p>
        </w:tc>
        <w:tc>
          <w:tcPr>
            <w:tcW w:w="957" w:type="dxa"/>
          </w:tcPr>
          <w:p w:rsidR="00E50EF5" w:rsidRPr="00A2067B" w:rsidRDefault="00E50EF5" w:rsidP="007C55B9">
            <w:pPr>
              <w:jc w:val="center"/>
              <w:rPr>
                <w:lang w:val="en-US"/>
              </w:rPr>
            </w:pPr>
            <w:r w:rsidRPr="00A2067B">
              <w:rPr>
                <w:lang w:val="en-US"/>
              </w:rPr>
              <w:t>0,329</w:t>
            </w:r>
          </w:p>
        </w:tc>
        <w:tc>
          <w:tcPr>
            <w:tcW w:w="972" w:type="dxa"/>
          </w:tcPr>
          <w:p w:rsidR="00E50EF5" w:rsidRPr="00A2067B" w:rsidRDefault="00E50EF5" w:rsidP="007C55B9">
            <w:pPr>
              <w:jc w:val="center"/>
              <w:rPr>
                <w:lang w:val="en-US"/>
              </w:rPr>
            </w:pPr>
            <w:r w:rsidRPr="00A2067B">
              <w:rPr>
                <w:lang w:val="en-US"/>
              </w:rPr>
              <w:t>0,007</w:t>
            </w:r>
          </w:p>
        </w:tc>
        <w:tc>
          <w:tcPr>
            <w:tcW w:w="960" w:type="dxa"/>
          </w:tcPr>
          <w:p w:rsidR="00E50EF5" w:rsidRPr="00A2067B" w:rsidRDefault="00E50EF5" w:rsidP="007C55B9">
            <w:pPr>
              <w:jc w:val="center"/>
              <w:rPr>
                <w:lang w:val="en-US"/>
              </w:rPr>
            </w:pPr>
            <w:r w:rsidRPr="00A2067B">
              <w:rPr>
                <w:lang w:val="en-US"/>
              </w:rPr>
              <w:t>2,23</w:t>
            </w:r>
          </w:p>
        </w:tc>
        <w:tc>
          <w:tcPr>
            <w:tcW w:w="1050" w:type="dxa"/>
          </w:tcPr>
          <w:p w:rsidR="00E50EF5" w:rsidRPr="00A2067B" w:rsidRDefault="00E50EF5" w:rsidP="007C55B9">
            <w:pPr>
              <w:jc w:val="center"/>
              <w:rPr>
                <w:lang w:val="en-US"/>
              </w:rPr>
            </w:pPr>
            <w:r w:rsidRPr="00A2067B">
              <w:rPr>
                <w:lang w:val="uk-UA"/>
              </w:rPr>
              <w:t>&lt;0,1</w:t>
            </w:r>
          </w:p>
        </w:tc>
        <w:tc>
          <w:tcPr>
            <w:tcW w:w="762" w:type="dxa"/>
          </w:tcPr>
          <w:p w:rsidR="00E50EF5" w:rsidRPr="00A2067B" w:rsidRDefault="00E50EF5" w:rsidP="007C55B9">
            <w:pPr>
              <w:jc w:val="center"/>
              <w:rPr>
                <w:lang w:val="en-US"/>
              </w:rPr>
            </w:pPr>
            <w:r w:rsidRPr="00A2067B">
              <w:rPr>
                <w:lang w:val="en-US"/>
              </w:rPr>
              <w:t>5,31</w:t>
            </w:r>
          </w:p>
        </w:tc>
        <w:tc>
          <w:tcPr>
            <w:tcW w:w="876" w:type="dxa"/>
          </w:tcPr>
          <w:p w:rsidR="00E50EF5" w:rsidRPr="00A2067B" w:rsidRDefault="00E50EF5" w:rsidP="007C55B9">
            <w:pPr>
              <w:jc w:val="center"/>
              <w:rPr>
                <w:lang w:val="en-US"/>
              </w:rPr>
            </w:pPr>
            <w:r w:rsidRPr="00A2067B">
              <w:rPr>
                <w:lang w:val="en-US"/>
              </w:rPr>
              <w:t>0,0003</w:t>
            </w:r>
          </w:p>
        </w:tc>
        <w:tc>
          <w:tcPr>
            <w:tcW w:w="1036" w:type="dxa"/>
          </w:tcPr>
          <w:p w:rsidR="00E50EF5" w:rsidRPr="00A2067B" w:rsidRDefault="00E50EF5" w:rsidP="007C55B9">
            <w:pPr>
              <w:jc w:val="center"/>
              <w:rPr>
                <w:lang w:val="en-US"/>
              </w:rPr>
            </w:pPr>
            <w:r w:rsidRPr="00A2067B">
              <w:rPr>
                <w:lang w:val="en-US"/>
              </w:rPr>
              <w:t>0,0012</w:t>
            </w:r>
          </w:p>
        </w:tc>
        <w:tc>
          <w:tcPr>
            <w:tcW w:w="872" w:type="dxa"/>
          </w:tcPr>
          <w:p w:rsidR="00E50EF5" w:rsidRPr="00A2067B" w:rsidRDefault="00E50EF5" w:rsidP="007C55B9">
            <w:pPr>
              <w:jc w:val="center"/>
              <w:rPr>
                <w:lang w:val="en-US"/>
              </w:rPr>
            </w:pPr>
            <w:r w:rsidRPr="00A2067B">
              <w:rPr>
                <w:lang w:val="en-US"/>
              </w:rPr>
              <w:t>0,008</w:t>
            </w:r>
          </w:p>
        </w:tc>
        <w:tc>
          <w:tcPr>
            <w:tcW w:w="1110" w:type="dxa"/>
          </w:tcPr>
          <w:p w:rsidR="00E50EF5" w:rsidRPr="00A2067B" w:rsidRDefault="00E50EF5" w:rsidP="007C55B9">
            <w:pPr>
              <w:jc w:val="center"/>
              <w:rPr>
                <w:lang w:val="en-US"/>
              </w:rPr>
            </w:pPr>
            <w:r w:rsidRPr="00A2067B">
              <w:rPr>
                <w:lang w:val="en-US"/>
              </w:rPr>
              <w:t>0,0031</w:t>
            </w:r>
          </w:p>
        </w:tc>
        <w:tc>
          <w:tcPr>
            <w:tcW w:w="876" w:type="dxa"/>
          </w:tcPr>
          <w:p w:rsidR="00E50EF5" w:rsidRPr="00A2067B" w:rsidRDefault="00E50EF5" w:rsidP="007C55B9">
            <w:pPr>
              <w:jc w:val="center"/>
              <w:rPr>
                <w:lang w:val="en-US"/>
              </w:rPr>
            </w:pPr>
            <w:r w:rsidRPr="00A2067B">
              <w:rPr>
                <w:lang w:val="en-US"/>
              </w:rPr>
              <w:t>0,0089</w:t>
            </w:r>
          </w:p>
        </w:tc>
        <w:tc>
          <w:tcPr>
            <w:tcW w:w="876" w:type="dxa"/>
          </w:tcPr>
          <w:p w:rsidR="00E50EF5" w:rsidRPr="00A2067B" w:rsidRDefault="00E50EF5" w:rsidP="007C55B9">
            <w:pPr>
              <w:jc w:val="center"/>
              <w:rPr>
                <w:lang w:val="en-US"/>
              </w:rPr>
            </w:pPr>
            <w:r w:rsidRPr="00A2067B">
              <w:rPr>
                <w:lang w:val="en-US"/>
              </w:rPr>
              <w:t>-</w:t>
            </w:r>
          </w:p>
        </w:tc>
        <w:tc>
          <w:tcPr>
            <w:tcW w:w="790" w:type="dxa"/>
          </w:tcPr>
          <w:p w:rsidR="00E50EF5" w:rsidRPr="00A2067B" w:rsidRDefault="00E50EF5" w:rsidP="007C55B9">
            <w:pPr>
              <w:jc w:val="center"/>
              <w:rPr>
                <w:lang w:val="en-US"/>
              </w:rPr>
            </w:pPr>
            <w:r w:rsidRPr="00A2067B">
              <w:rPr>
                <w:lang w:val="en-US"/>
              </w:rPr>
              <w:t>0,006</w:t>
            </w:r>
          </w:p>
        </w:tc>
        <w:tc>
          <w:tcPr>
            <w:tcW w:w="794" w:type="dxa"/>
          </w:tcPr>
          <w:p w:rsidR="00E50EF5" w:rsidRPr="00A2067B" w:rsidRDefault="00E50EF5" w:rsidP="007C55B9">
            <w:pPr>
              <w:jc w:val="center"/>
              <w:rPr>
                <w:lang w:val="en-US"/>
              </w:rPr>
            </w:pPr>
            <w:r w:rsidRPr="00A2067B">
              <w:rPr>
                <w:lang w:val="en-US"/>
              </w:rPr>
              <w:t>0,034</w:t>
            </w:r>
          </w:p>
        </w:tc>
      </w:tr>
      <w:tr w:rsidR="00E50EF5" w:rsidRPr="00A2067B" w:rsidTr="007C55B9">
        <w:tc>
          <w:tcPr>
            <w:tcW w:w="850" w:type="dxa"/>
          </w:tcPr>
          <w:p w:rsidR="00E50EF5" w:rsidRPr="00A2067B" w:rsidRDefault="00E50EF5" w:rsidP="007C55B9">
            <w:pPr>
              <w:jc w:val="center"/>
              <w:rPr>
                <w:lang w:val="uk-UA"/>
              </w:rPr>
            </w:pPr>
            <w:r w:rsidRPr="00A2067B">
              <w:rPr>
                <w:lang w:val="uk-UA"/>
              </w:rPr>
              <w:t>5.</w:t>
            </w:r>
          </w:p>
        </w:tc>
        <w:tc>
          <w:tcPr>
            <w:tcW w:w="1064" w:type="dxa"/>
          </w:tcPr>
          <w:p w:rsidR="00E50EF5" w:rsidRPr="00A2067B" w:rsidRDefault="00E50EF5" w:rsidP="007C55B9">
            <w:pPr>
              <w:jc w:val="center"/>
              <w:rPr>
                <w:lang w:val="uk-UA"/>
              </w:rPr>
            </w:pPr>
            <w:r w:rsidRPr="00A2067B">
              <w:rPr>
                <w:lang w:val="en-US"/>
              </w:rPr>
              <w:t>25.07.13</w:t>
            </w:r>
          </w:p>
        </w:tc>
        <w:tc>
          <w:tcPr>
            <w:tcW w:w="833" w:type="dxa"/>
          </w:tcPr>
          <w:p w:rsidR="00E50EF5" w:rsidRPr="00A2067B" w:rsidRDefault="00E50EF5" w:rsidP="007C55B9">
            <w:pPr>
              <w:jc w:val="center"/>
              <w:rPr>
                <w:lang w:val="en-US"/>
              </w:rPr>
            </w:pPr>
            <w:r w:rsidRPr="00A2067B">
              <w:rPr>
                <w:lang w:val="en-US"/>
              </w:rPr>
              <w:t>0,15</w:t>
            </w:r>
          </w:p>
        </w:tc>
        <w:tc>
          <w:tcPr>
            <w:tcW w:w="957" w:type="dxa"/>
          </w:tcPr>
          <w:p w:rsidR="00E50EF5" w:rsidRPr="00A2067B" w:rsidRDefault="00E50EF5" w:rsidP="007C55B9">
            <w:pPr>
              <w:jc w:val="center"/>
              <w:rPr>
                <w:lang w:val="en-US"/>
              </w:rPr>
            </w:pPr>
            <w:r w:rsidRPr="00A2067B">
              <w:rPr>
                <w:lang w:val="en-US"/>
              </w:rPr>
              <w:t>0,135</w:t>
            </w:r>
          </w:p>
        </w:tc>
        <w:tc>
          <w:tcPr>
            <w:tcW w:w="972" w:type="dxa"/>
          </w:tcPr>
          <w:p w:rsidR="00E50EF5" w:rsidRPr="00A2067B" w:rsidRDefault="00E50EF5" w:rsidP="007C55B9">
            <w:pPr>
              <w:jc w:val="center"/>
              <w:rPr>
                <w:lang w:val="en-US"/>
              </w:rPr>
            </w:pPr>
            <w:r w:rsidRPr="00A2067B">
              <w:rPr>
                <w:lang w:val="en-US"/>
              </w:rPr>
              <w:t>-</w:t>
            </w:r>
          </w:p>
        </w:tc>
        <w:tc>
          <w:tcPr>
            <w:tcW w:w="960" w:type="dxa"/>
          </w:tcPr>
          <w:p w:rsidR="00E50EF5" w:rsidRPr="00A2067B" w:rsidRDefault="00E50EF5" w:rsidP="007C55B9">
            <w:pPr>
              <w:jc w:val="center"/>
              <w:rPr>
                <w:lang w:val="en-US"/>
              </w:rPr>
            </w:pPr>
            <w:r w:rsidRPr="00A2067B">
              <w:rPr>
                <w:lang w:val="en-US"/>
              </w:rPr>
              <w:t>-</w:t>
            </w:r>
          </w:p>
        </w:tc>
        <w:tc>
          <w:tcPr>
            <w:tcW w:w="1050" w:type="dxa"/>
          </w:tcPr>
          <w:p w:rsidR="00E50EF5" w:rsidRPr="00A2067B" w:rsidRDefault="00E50EF5" w:rsidP="007C55B9">
            <w:pPr>
              <w:jc w:val="center"/>
              <w:rPr>
                <w:lang w:val="en-US"/>
              </w:rPr>
            </w:pPr>
            <w:r w:rsidRPr="00A2067B">
              <w:rPr>
                <w:lang w:val="en-US"/>
              </w:rPr>
              <w:t>-</w:t>
            </w:r>
          </w:p>
        </w:tc>
        <w:tc>
          <w:tcPr>
            <w:tcW w:w="762"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en-US"/>
              </w:rPr>
              <w:t>0,0002</w:t>
            </w:r>
          </w:p>
        </w:tc>
        <w:tc>
          <w:tcPr>
            <w:tcW w:w="1036" w:type="dxa"/>
          </w:tcPr>
          <w:p w:rsidR="00E50EF5" w:rsidRPr="00A2067B" w:rsidRDefault="00E50EF5" w:rsidP="007C55B9">
            <w:pPr>
              <w:jc w:val="center"/>
              <w:rPr>
                <w:lang w:val="en-US"/>
              </w:rPr>
            </w:pPr>
            <w:r w:rsidRPr="00A2067B">
              <w:rPr>
                <w:lang w:val="en-US"/>
              </w:rPr>
              <w:t>0,0015</w:t>
            </w:r>
          </w:p>
        </w:tc>
        <w:tc>
          <w:tcPr>
            <w:tcW w:w="872" w:type="dxa"/>
          </w:tcPr>
          <w:p w:rsidR="00E50EF5" w:rsidRPr="00A2067B" w:rsidRDefault="00E50EF5" w:rsidP="007C55B9">
            <w:pPr>
              <w:jc w:val="center"/>
              <w:rPr>
                <w:lang w:val="en-US"/>
              </w:rPr>
            </w:pPr>
            <w:r w:rsidRPr="00A2067B">
              <w:rPr>
                <w:lang w:val="uk-UA"/>
              </w:rPr>
              <w:t>0,0</w:t>
            </w:r>
            <w:r w:rsidRPr="00A2067B">
              <w:rPr>
                <w:lang w:val="en-US"/>
              </w:rPr>
              <w:t>10</w:t>
            </w:r>
          </w:p>
        </w:tc>
        <w:tc>
          <w:tcPr>
            <w:tcW w:w="1110" w:type="dxa"/>
          </w:tcPr>
          <w:p w:rsidR="00E50EF5" w:rsidRPr="00A2067B" w:rsidRDefault="00E50EF5" w:rsidP="007C55B9">
            <w:pPr>
              <w:jc w:val="center"/>
              <w:rPr>
                <w:lang w:val="en-US"/>
              </w:rPr>
            </w:pPr>
            <w:r w:rsidRPr="00A2067B">
              <w:rPr>
                <w:lang w:val="uk-UA"/>
              </w:rPr>
              <w:t>0,00</w:t>
            </w:r>
            <w:r w:rsidRPr="00A2067B">
              <w:rPr>
                <w:lang w:val="en-US"/>
              </w:rPr>
              <w:t>28</w:t>
            </w:r>
          </w:p>
        </w:tc>
        <w:tc>
          <w:tcPr>
            <w:tcW w:w="876" w:type="dxa"/>
          </w:tcPr>
          <w:p w:rsidR="00E50EF5" w:rsidRPr="00A2067B" w:rsidRDefault="00E50EF5" w:rsidP="007C55B9">
            <w:pPr>
              <w:jc w:val="center"/>
              <w:rPr>
                <w:lang w:val="en-US"/>
              </w:rPr>
            </w:pPr>
            <w:r w:rsidRPr="00A2067B">
              <w:rPr>
                <w:lang w:val="uk-UA"/>
              </w:rPr>
              <w:t>0,0</w:t>
            </w:r>
            <w:r w:rsidRPr="00A2067B">
              <w:rPr>
                <w:lang w:val="en-US"/>
              </w:rPr>
              <w:t>081</w:t>
            </w:r>
          </w:p>
        </w:tc>
        <w:tc>
          <w:tcPr>
            <w:tcW w:w="876" w:type="dxa"/>
          </w:tcPr>
          <w:p w:rsidR="00E50EF5" w:rsidRPr="00A2067B" w:rsidRDefault="00E50EF5" w:rsidP="007C55B9">
            <w:pPr>
              <w:jc w:val="center"/>
              <w:rPr>
                <w:lang w:val="en-US"/>
              </w:rPr>
            </w:pPr>
            <w:r w:rsidRPr="00A2067B">
              <w:rPr>
                <w:lang w:val="en-US"/>
              </w:rPr>
              <w:t>-</w:t>
            </w:r>
          </w:p>
        </w:tc>
        <w:tc>
          <w:tcPr>
            <w:tcW w:w="790" w:type="dxa"/>
          </w:tcPr>
          <w:p w:rsidR="00E50EF5" w:rsidRPr="00A2067B" w:rsidRDefault="00E50EF5" w:rsidP="007C55B9">
            <w:pPr>
              <w:jc w:val="center"/>
              <w:rPr>
                <w:lang w:val="en-US"/>
              </w:rPr>
            </w:pPr>
            <w:r w:rsidRPr="00A2067B">
              <w:rPr>
                <w:lang w:val="uk-UA"/>
              </w:rPr>
              <w:t>0,01</w:t>
            </w:r>
            <w:r w:rsidRPr="00A2067B">
              <w:rPr>
                <w:lang w:val="en-US"/>
              </w:rPr>
              <w:t>4</w:t>
            </w:r>
          </w:p>
        </w:tc>
        <w:tc>
          <w:tcPr>
            <w:tcW w:w="794" w:type="dxa"/>
          </w:tcPr>
          <w:p w:rsidR="00E50EF5" w:rsidRPr="00A2067B" w:rsidRDefault="00E50EF5" w:rsidP="007C55B9">
            <w:pPr>
              <w:jc w:val="center"/>
              <w:rPr>
                <w:lang w:val="en-US"/>
              </w:rPr>
            </w:pPr>
            <w:r w:rsidRPr="00A2067B">
              <w:rPr>
                <w:lang w:val="en-US"/>
              </w:rPr>
              <w:t>-</w:t>
            </w:r>
          </w:p>
        </w:tc>
      </w:tr>
      <w:tr w:rsidR="00E50EF5" w:rsidRPr="00A2067B" w:rsidTr="007C55B9">
        <w:tc>
          <w:tcPr>
            <w:tcW w:w="850" w:type="dxa"/>
          </w:tcPr>
          <w:p w:rsidR="00E50EF5" w:rsidRPr="00A2067B" w:rsidRDefault="00E50EF5" w:rsidP="007C55B9">
            <w:pPr>
              <w:jc w:val="center"/>
              <w:rPr>
                <w:lang w:val="uk-UA"/>
              </w:rPr>
            </w:pPr>
            <w:r w:rsidRPr="00A2067B">
              <w:rPr>
                <w:lang w:val="uk-UA"/>
              </w:rPr>
              <w:t>6.</w:t>
            </w:r>
          </w:p>
        </w:tc>
        <w:tc>
          <w:tcPr>
            <w:tcW w:w="1064" w:type="dxa"/>
          </w:tcPr>
          <w:p w:rsidR="00E50EF5" w:rsidRPr="00A2067B" w:rsidRDefault="00E50EF5" w:rsidP="007C55B9">
            <w:pPr>
              <w:jc w:val="center"/>
              <w:rPr>
                <w:lang w:val="uk-UA"/>
              </w:rPr>
            </w:pPr>
            <w:r w:rsidRPr="00A2067B">
              <w:rPr>
                <w:lang w:val="en-US"/>
              </w:rPr>
              <w:t>25.07.13</w:t>
            </w:r>
          </w:p>
        </w:tc>
        <w:tc>
          <w:tcPr>
            <w:tcW w:w="833" w:type="dxa"/>
          </w:tcPr>
          <w:p w:rsidR="00E50EF5" w:rsidRPr="00A2067B" w:rsidRDefault="00E50EF5" w:rsidP="007C55B9">
            <w:pPr>
              <w:jc w:val="center"/>
              <w:rPr>
                <w:lang w:val="en-US"/>
              </w:rPr>
            </w:pPr>
            <w:r w:rsidRPr="00A2067B">
              <w:rPr>
                <w:lang w:val="en-US"/>
              </w:rPr>
              <w:t>0,09</w:t>
            </w:r>
          </w:p>
        </w:tc>
        <w:tc>
          <w:tcPr>
            <w:tcW w:w="957" w:type="dxa"/>
          </w:tcPr>
          <w:p w:rsidR="00E50EF5" w:rsidRPr="00A2067B" w:rsidRDefault="00E50EF5" w:rsidP="007C55B9">
            <w:pPr>
              <w:jc w:val="center"/>
              <w:rPr>
                <w:lang w:val="en-US"/>
              </w:rPr>
            </w:pPr>
            <w:r w:rsidRPr="00A2067B">
              <w:rPr>
                <w:lang w:val="en-US"/>
              </w:rPr>
              <w:t>0,107</w:t>
            </w:r>
          </w:p>
        </w:tc>
        <w:tc>
          <w:tcPr>
            <w:tcW w:w="972" w:type="dxa"/>
          </w:tcPr>
          <w:p w:rsidR="00E50EF5" w:rsidRPr="00A2067B" w:rsidRDefault="00E50EF5" w:rsidP="007C55B9">
            <w:pPr>
              <w:jc w:val="center"/>
              <w:rPr>
                <w:lang w:val="en-US"/>
              </w:rPr>
            </w:pPr>
            <w:r w:rsidRPr="00A2067B">
              <w:rPr>
                <w:lang w:val="en-US"/>
              </w:rPr>
              <w:t>-</w:t>
            </w:r>
          </w:p>
        </w:tc>
        <w:tc>
          <w:tcPr>
            <w:tcW w:w="960" w:type="dxa"/>
          </w:tcPr>
          <w:p w:rsidR="00E50EF5" w:rsidRPr="00A2067B" w:rsidRDefault="00E50EF5" w:rsidP="007C55B9">
            <w:pPr>
              <w:jc w:val="center"/>
              <w:rPr>
                <w:lang w:val="en-US"/>
              </w:rPr>
            </w:pPr>
            <w:r w:rsidRPr="00A2067B">
              <w:rPr>
                <w:lang w:val="en-US"/>
              </w:rPr>
              <w:t>-</w:t>
            </w:r>
          </w:p>
        </w:tc>
        <w:tc>
          <w:tcPr>
            <w:tcW w:w="1050" w:type="dxa"/>
          </w:tcPr>
          <w:p w:rsidR="00E50EF5" w:rsidRPr="00A2067B" w:rsidRDefault="00E50EF5" w:rsidP="007C55B9">
            <w:pPr>
              <w:jc w:val="center"/>
              <w:rPr>
                <w:lang w:val="en-US"/>
              </w:rPr>
            </w:pPr>
            <w:r w:rsidRPr="00A2067B">
              <w:rPr>
                <w:lang w:val="en-US"/>
              </w:rPr>
              <w:t>-</w:t>
            </w:r>
          </w:p>
        </w:tc>
        <w:tc>
          <w:tcPr>
            <w:tcW w:w="762"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uk-UA"/>
              </w:rPr>
              <w:t>0,000</w:t>
            </w:r>
            <w:r w:rsidRPr="00A2067B">
              <w:rPr>
                <w:lang w:val="en-US"/>
              </w:rPr>
              <w:t>1</w:t>
            </w:r>
          </w:p>
        </w:tc>
        <w:tc>
          <w:tcPr>
            <w:tcW w:w="1036" w:type="dxa"/>
          </w:tcPr>
          <w:p w:rsidR="00E50EF5" w:rsidRPr="00A2067B" w:rsidRDefault="00E50EF5" w:rsidP="007C55B9">
            <w:pPr>
              <w:jc w:val="center"/>
              <w:rPr>
                <w:lang w:val="en-US"/>
              </w:rPr>
            </w:pPr>
            <w:r w:rsidRPr="00A2067B">
              <w:rPr>
                <w:lang w:val="uk-UA"/>
              </w:rPr>
              <w:t>0,00</w:t>
            </w:r>
            <w:r w:rsidRPr="00A2067B">
              <w:rPr>
                <w:lang w:val="en-US"/>
              </w:rPr>
              <w:t>17</w:t>
            </w:r>
          </w:p>
        </w:tc>
        <w:tc>
          <w:tcPr>
            <w:tcW w:w="872" w:type="dxa"/>
          </w:tcPr>
          <w:p w:rsidR="00E50EF5" w:rsidRPr="00A2067B" w:rsidRDefault="00E50EF5" w:rsidP="007C55B9">
            <w:pPr>
              <w:jc w:val="center"/>
              <w:rPr>
                <w:lang w:val="en-US"/>
              </w:rPr>
            </w:pPr>
            <w:r w:rsidRPr="00A2067B">
              <w:rPr>
                <w:lang w:val="uk-UA"/>
              </w:rPr>
              <w:t>0,01</w:t>
            </w:r>
            <w:r w:rsidRPr="00A2067B">
              <w:rPr>
                <w:lang w:val="en-US"/>
              </w:rPr>
              <w:t>5</w:t>
            </w:r>
          </w:p>
        </w:tc>
        <w:tc>
          <w:tcPr>
            <w:tcW w:w="1110" w:type="dxa"/>
          </w:tcPr>
          <w:p w:rsidR="00E50EF5" w:rsidRPr="00A2067B" w:rsidRDefault="00E50EF5" w:rsidP="007C55B9">
            <w:pPr>
              <w:jc w:val="center"/>
              <w:rPr>
                <w:lang w:val="en-US"/>
              </w:rPr>
            </w:pPr>
            <w:r w:rsidRPr="00A2067B">
              <w:rPr>
                <w:lang w:val="uk-UA"/>
              </w:rPr>
              <w:t>0,00</w:t>
            </w:r>
            <w:r w:rsidRPr="00A2067B">
              <w:rPr>
                <w:lang w:val="en-US"/>
              </w:rPr>
              <w:t>29</w:t>
            </w:r>
          </w:p>
        </w:tc>
        <w:tc>
          <w:tcPr>
            <w:tcW w:w="876" w:type="dxa"/>
          </w:tcPr>
          <w:p w:rsidR="00E50EF5" w:rsidRPr="00A2067B" w:rsidRDefault="00E50EF5" w:rsidP="007C55B9">
            <w:pPr>
              <w:jc w:val="center"/>
              <w:rPr>
                <w:lang w:val="en-US"/>
              </w:rPr>
            </w:pPr>
            <w:r w:rsidRPr="00A2067B">
              <w:rPr>
                <w:lang w:val="en-US"/>
              </w:rPr>
              <w:t>0,0087</w:t>
            </w:r>
          </w:p>
        </w:tc>
        <w:tc>
          <w:tcPr>
            <w:tcW w:w="876" w:type="dxa"/>
          </w:tcPr>
          <w:p w:rsidR="00E50EF5" w:rsidRPr="00A2067B" w:rsidRDefault="00E50EF5" w:rsidP="007C55B9">
            <w:pPr>
              <w:jc w:val="center"/>
              <w:rPr>
                <w:lang w:val="en-US"/>
              </w:rPr>
            </w:pPr>
            <w:r w:rsidRPr="00A2067B">
              <w:rPr>
                <w:lang w:val="en-US"/>
              </w:rPr>
              <w:t>-</w:t>
            </w:r>
          </w:p>
        </w:tc>
        <w:tc>
          <w:tcPr>
            <w:tcW w:w="790" w:type="dxa"/>
          </w:tcPr>
          <w:p w:rsidR="00E50EF5" w:rsidRPr="00A2067B" w:rsidRDefault="00E50EF5" w:rsidP="007C55B9">
            <w:pPr>
              <w:jc w:val="center"/>
              <w:rPr>
                <w:lang w:val="en-US"/>
              </w:rPr>
            </w:pPr>
            <w:r w:rsidRPr="00A2067B">
              <w:rPr>
                <w:lang w:val="uk-UA"/>
              </w:rPr>
              <w:t>0,0</w:t>
            </w:r>
            <w:r w:rsidRPr="00A2067B">
              <w:rPr>
                <w:lang w:val="en-US"/>
              </w:rPr>
              <w:t>06</w:t>
            </w:r>
          </w:p>
        </w:tc>
        <w:tc>
          <w:tcPr>
            <w:tcW w:w="794" w:type="dxa"/>
          </w:tcPr>
          <w:p w:rsidR="00E50EF5" w:rsidRPr="00A2067B" w:rsidRDefault="00E50EF5" w:rsidP="007C55B9">
            <w:pPr>
              <w:jc w:val="center"/>
              <w:rPr>
                <w:lang w:val="en-US"/>
              </w:rPr>
            </w:pPr>
            <w:r w:rsidRPr="00A2067B">
              <w:rPr>
                <w:lang w:val="en-US"/>
              </w:rPr>
              <w:t>-</w:t>
            </w:r>
          </w:p>
        </w:tc>
      </w:tr>
      <w:tr w:rsidR="00E50EF5" w:rsidRPr="00A2067B" w:rsidTr="007C55B9">
        <w:tc>
          <w:tcPr>
            <w:tcW w:w="850" w:type="dxa"/>
          </w:tcPr>
          <w:p w:rsidR="00E50EF5" w:rsidRPr="00A2067B" w:rsidRDefault="00E50EF5" w:rsidP="007C55B9">
            <w:pPr>
              <w:jc w:val="center"/>
              <w:rPr>
                <w:lang w:val="uk-UA"/>
              </w:rPr>
            </w:pPr>
            <w:r w:rsidRPr="00A2067B">
              <w:rPr>
                <w:lang w:val="uk-UA"/>
              </w:rPr>
              <w:t>7.</w:t>
            </w:r>
          </w:p>
        </w:tc>
        <w:tc>
          <w:tcPr>
            <w:tcW w:w="1064" w:type="dxa"/>
          </w:tcPr>
          <w:p w:rsidR="00E50EF5" w:rsidRPr="00A2067B" w:rsidRDefault="00E50EF5" w:rsidP="007C55B9">
            <w:pPr>
              <w:jc w:val="center"/>
              <w:rPr>
                <w:lang w:val="uk-UA"/>
              </w:rPr>
            </w:pPr>
            <w:r w:rsidRPr="00A2067B">
              <w:rPr>
                <w:lang w:val="uk-UA"/>
              </w:rPr>
              <w:t>18.11.11</w:t>
            </w:r>
          </w:p>
        </w:tc>
        <w:tc>
          <w:tcPr>
            <w:tcW w:w="833" w:type="dxa"/>
          </w:tcPr>
          <w:p w:rsidR="00E50EF5" w:rsidRPr="00A2067B" w:rsidRDefault="00E50EF5" w:rsidP="007C55B9">
            <w:pPr>
              <w:jc w:val="center"/>
              <w:rPr>
                <w:lang w:val="uk-UA"/>
              </w:rPr>
            </w:pPr>
            <w:r w:rsidRPr="00A2067B">
              <w:rPr>
                <w:lang w:val="uk-UA"/>
              </w:rPr>
              <w:t>0,10</w:t>
            </w:r>
          </w:p>
        </w:tc>
        <w:tc>
          <w:tcPr>
            <w:tcW w:w="957" w:type="dxa"/>
          </w:tcPr>
          <w:p w:rsidR="00E50EF5" w:rsidRPr="00A2067B" w:rsidRDefault="00E50EF5" w:rsidP="007C55B9">
            <w:pPr>
              <w:jc w:val="center"/>
              <w:rPr>
                <w:lang w:val="uk-UA"/>
              </w:rPr>
            </w:pPr>
            <w:r w:rsidRPr="00A2067B">
              <w:rPr>
                <w:lang w:val="uk-UA"/>
              </w:rPr>
              <w:t>0,131</w:t>
            </w:r>
          </w:p>
        </w:tc>
        <w:tc>
          <w:tcPr>
            <w:tcW w:w="972" w:type="dxa"/>
          </w:tcPr>
          <w:p w:rsidR="00E50EF5" w:rsidRPr="00A2067B" w:rsidRDefault="00E50EF5" w:rsidP="007C55B9">
            <w:pPr>
              <w:jc w:val="center"/>
              <w:rPr>
                <w:lang w:val="uk-UA"/>
              </w:rPr>
            </w:pPr>
            <w:r w:rsidRPr="00A2067B">
              <w:rPr>
                <w:lang w:val="uk-UA"/>
              </w:rPr>
              <w:t>0,008</w:t>
            </w:r>
          </w:p>
        </w:tc>
        <w:tc>
          <w:tcPr>
            <w:tcW w:w="960" w:type="dxa"/>
          </w:tcPr>
          <w:p w:rsidR="00E50EF5" w:rsidRPr="00A2067B" w:rsidRDefault="00E50EF5" w:rsidP="007C55B9">
            <w:pPr>
              <w:jc w:val="center"/>
              <w:rPr>
                <w:lang w:val="uk-UA"/>
              </w:rPr>
            </w:pPr>
            <w:r w:rsidRPr="00A2067B">
              <w:rPr>
                <w:lang w:val="uk-UA"/>
              </w:rPr>
              <w:t>1,157</w:t>
            </w:r>
          </w:p>
        </w:tc>
        <w:tc>
          <w:tcPr>
            <w:tcW w:w="1050" w:type="dxa"/>
          </w:tcPr>
          <w:p w:rsidR="00E50EF5" w:rsidRPr="00A2067B" w:rsidRDefault="00E50EF5" w:rsidP="007C55B9">
            <w:pPr>
              <w:jc w:val="center"/>
              <w:rPr>
                <w:lang w:val="uk-UA"/>
              </w:rPr>
            </w:pPr>
            <w:r w:rsidRPr="00A2067B">
              <w:rPr>
                <w:lang w:val="uk-UA"/>
              </w:rPr>
              <w:t>0,169</w:t>
            </w:r>
          </w:p>
        </w:tc>
        <w:tc>
          <w:tcPr>
            <w:tcW w:w="762" w:type="dxa"/>
          </w:tcPr>
          <w:p w:rsidR="00E50EF5" w:rsidRPr="00A2067B" w:rsidRDefault="00E50EF5" w:rsidP="007C55B9">
            <w:pPr>
              <w:jc w:val="center"/>
              <w:rPr>
                <w:lang w:val="uk-UA"/>
              </w:rPr>
            </w:pPr>
            <w:r w:rsidRPr="00A2067B">
              <w:rPr>
                <w:lang w:val="uk-UA"/>
              </w:rPr>
              <w:t>3,92</w:t>
            </w:r>
          </w:p>
        </w:tc>
        <w:tc>
          <w:tcPr>
            <w:tcW w:w="876" w:type="dxa"/>
          </w:tcPr>
          <w:p w:rsidR="00E50EF5" w:rsidRPr="00A2067B" w:rsidRDefault="00E50EF5" w:rsidP="007C55B9">
            <w:pPr>
              <w:jc w:val="center"/>
              <w:rPr>
                <w:lang w:val="en-US"/>
              </w:rPr>
            </w:pPr>
            <w:r w:rsidRPr="00A2067B">
              <w:rPr>
                <w:lang w:val="uk-UA"/>
              </w:rPr>
              <w:t>0,0002</w:t>
            </w:r>
          </w:p>
        </w:tc>
        <w:tc>
          <w:tcPr>
            <w:tcW w:w="1036" w:type="dxa"/>
          </w:tcPr>
          <w:p w:rsidR="00E50EF5" w:rsidRPr="00A2067B" w:rsidRDefault="00E50EF5" w:rsidP="007C55B9">
            <w:pPr>
              <w:jc w:val="center"/>
              <w:rPr>
                <w:lang w:val="uk-UA"/>
              </w:rPr>
            </w:pPr>
            <w:r w:rsidRPr="00A2067B">
              <w:rPr>
                <w:lang w:val="uk-UA"/>
              </w:rPr>
              <w:t>0,0017</w:t>
            </w:r>
          </w:p>
        </w:tc>
        <w:tc>
          <w:tcPr>
            <w:tcW w:w="872" w:type="dxa"/>
          </w:tcPr>
          <w:p w:rsidR="00E50EF5" w:rsidRPr="00A2067B" w:rsidRDefault="00E50EF5" w:rsidP="007C55B9">
            <w:pPr>
              <w:jc w:val="center"/>
              <w:rPr>
                <w:lang w:val="uk-UA"/>
              </w:rPr>
            </w:pPr>
            <w:r w:rsidRPr="00A2067B">
              <w:rPr>
                <w:lang w:val="uk-UA"/>
              </w:rPr>
              <w:t>0,028</w:t>
            </w:r>
          </w:p>
        </w:tc>
        <w:tc>
          <w:tcPr>
            <w:tcW w:w="1110" w:type="dxa"/>
          </w:tcPr>
          <w:p w:rsidR="00E50EF5" w:rsidRPr="00A2067B" w:rsidRDefault="00E50EF5" w:rsidP="007C55B9">
            <w:pPr>
              <w:jc w:val="center"/>
              <w:rPr>
                <w:lang w:val="uk-UA"/>
              </w:rPr>
            </w:pPr>
            <w:r w:rsidRPr="00A2067B">
              <w:rPr>
                <w:lang w:val="uk-UA"/>
              </w:rPr>
              <w:t xml:space="preserve">0,0042 </w:t>
            </w:r>
          </w:p>
        </w:tc>
        <w:tc>
          <w:tcPr>
            <w:tcW w:w="876" w:type="dxa"/>
          </w:tcPr>
          <w:p w:rsidR="00E50EF5" w:rsidRPr="00A2067B" w:rsidRDefault="00E50EF5" w:rsidP="007C55B9">
            <w:pPr>
              <w:jc w:val="center"/>
              <w:rPr>
                <w:lang w:val="uk-UA"/>
              </w:rPr>
            </w:pPr>
            <w:r w:rsidRPr="00A2067B">
              <w:rPr>
                <w:lang w:val="uk-UA"/>
              </w:rPr>
              <w:t>0,055</w:t>
            </w:r>
          </w:p>
        </w:tc>
        <w:tc>
          <w:tcPr>
            <w:tcW w:w="876" w:type="dxa"/>
          </w:tcPr>
          <w:p w:rsidR="00E50EF5" w:rsidRPr="00A2067B" w:rsidRDefault="00E50EF5" w:rsidP="007C55B9">
            <w:pPr>
              <w:jc w:val="center"/>
              <w:rPr>
                <w:lang w:val="uk-UA"/>
              </w:rPr>
            </w:pPr>
            <w:r w:rsidRPr="00A2067B">
              <w:rPr>
                <w:lang w:val="uk-UA"/>
              </w:rPr>
              <w:t>-</w:t>
            </w:r>
          </w:p>
        </w:tc>
        <w:tc>
          <w:tcPr>
            <w:tcW w:w="790" w:type="dxa"/>
          </w:tcPr>
          <w:p w:rsidR="00E50EF5" w:rsidRPr="00A2067B" w:rsidRDefault="00E50EF5" w:rsidP="007C55B9">
            <w:pPr>
              <w:jc w:val="center"/>
              <w:rPr>
                <w:lang w:val="uk-UA"/>
              </w:rPr>
            </w:pPr>
            <w:r w:rsidRPr="00A2067B">
              <w:rPr>
                <w:lang w:val="uk-UA"/>
              </w:rPr>
              <w:t>0,027</w:t>
            </w:r>
          </w:p>
        </w:tc>
        <w:tc>
          <w:tcPr>
            <w:tcW w:w="794" w:type="dxa"/>
          </w:tcPr>
          <w:p w:rsidR="00E50EF5" w:rsidRPr="00A2067B" w:rsidRDefault="00E50EF5" w:rsidP="007C55B9">
            <w:pPr>
              <w:jc w:val="center"/>
              <w:rPr>
                <w:lang w:val="uk-UA"/>
              </w:rPr>
            </w:pPr>
            <w:r w:rsidRPr="00A2067B">
              <w:rPr>
                <w:lang w:val="uk-UA"/>
              </w:rPr>
              <w:t>&lt;0,01</w:t>
            </w:r>
          </w:p>
        </w:tc>
      </w:tr>
      <w:tr w:rsidR="00E50EF5" w:rsidRPr="00A2067B" w:rsidTr="007C55B9">
        <w:tc>
          <w:tcPr>
            <w:tcW w:w="850" w:type="dxa"/>
          </w:tcPr>
          <w:p w:rsidR="00E50EF5" w:rsidRPr="00A2067B" w:rsidRDefault="00E50EF5" w:rsidP="007C55B9">
            <w:pPr>
              <w:jc w:val="center"/>
              <w:rPr>
                <w:lang w:val="uk-UA"/>
              </w:rPr>
            </w:pPr>
            <w:r w:rsidRPr="00A2067B">
              <w:rPr>
                <w:lang w:val="uk-UA"/>
              </w:rPr>
              <w:t>8.</w:t>
            </w:r>
          </w:p>
        </w:tc>
        <w:tc>
          <w:tcPr>
            <w:tcW w:w="1064" w:type="dxa"/>
          </w:tcPr>
          <w:p w:rsidR="00E50EF5" w:rsidRPr="00A2067B" w:rsidRDefault="00E50EF5" w:rsidP="007C55B9">
            <w:pPr>
              <w:jc w:val="center"/>
              <w:rPr>
                <w:lang w:val="uk-UA"/>
              </w:rPr>
            </w:pPr>
            <w:r w:rsidRPr="00A2067B">
              <w:rPr>
                <w:lang w:val="uk-UA"/>
              </w:rPr>
              <w:t>18.11.11</w:t>
            </w:r>
          </w:p>
        </w:tc>
        <w:tc>
          <w:tcPr>
            <w:tcW w:w="833" w:type="dxa"/>
          </w:tcPr>
          <w:p w:rsidR="00E50EF5" w:rsidRPr="00A2067B" w:rsidRDefault="00E50EF5" w:rsidP="007C55B9">
            <w:pPr>
              <w:jc w:val="center"/>
              <w:rPr>
                <w:lang w:val="uk-UA"/>
              </w:rPr>
            </w:pPr>
            <w:r w:rsidRPr="00A2067B">
              <w:rPr>
                <w:lang w:val="uk-UA"/>
              </w:rPr>
              <w:t>0,12</w:t>
            </w:r>
          </w:p>
        </w:tc>
        <w:tc>
          <w:tcPr>
            <w:tcW w:w="957" w:type="dxa"/>
          </w:tcPr>
          <w:p w:rsidR="00E50EF5" w:rsidRPr="00A2067B" w:rsidRDefault="00E50EF5" w:rsidP="007C55B9">
            <w:pPr>
              <w:jc w:val="center"/>
              <w:rPr>
                <w:lang w:val="uk-UA"/>
              </w:rPr>
            </w:pPr>
            <w:r w:rsidRPr="00A2067B">
              <w:rPr>
                <w:lang w:val="uk-UA"/>
              </w:rPr>
              <w:t>0,116</w:t>
            </w:r>
          </w:p>
        </w:tc>
        <w:tc>
          <w:tcPr>
            <w:tcW w:w="972" w:type="dxa"/>
          </w:tcPr>
          <w:p w:rsidR="00E50EF5" w:rsidRPr="00A2067B" w:rsidRDefault="00E50EF5" w:rsidP="007C55B9">
            <w:pPr>
              <w:jc w:val="center"/>
              <w:rPr>
                <w:lang w:val="uk-UA"/>
              </w:rPr>
            </w:pPr>
            <w:r w:rsidRPr="00A2067B">
              <w:rPr>
                <w:lang w:val="uk-UA"/>
              </w:rPr>
              <w:t>0,011</w:t>
            </w:r>
          </w:p>
        </w:tc>
        <w:tc>
          <w:tcPr>
            <w:tcW w:w="960" w:type="dxa"/>
          </w:tcPr>
          <w:p w:rsidR="00E50EF5" w:rsidRPr="00A2067B" w:rsidRDefault="00E50EF5" w:rsidP="007C55B9">
            <w:pPr>
              <w:jc w:val="center"/>
              <w:rPr>
                <w:lang w:val="uk-UA"/>
              </w:rPr>
            </w:pPr>
            <w:r w:rsidRPr="00A2067B">
              <w:rPr>
                <w:lang w:val="uk-UA"/>
              </w:rPr>
              <w:t>1,070</w:t>
            </w:r>
          </w:p>
        </w:tc>
        <w:tc>
          <w:tcPr>
            <w:tcW w:w="1050" w:type="dxa"/>
          </w:tcPr>
          <w:p w:rsidR="00E50EF5" w:rsidRPr="00A2067B" w:rsidRDefault="00E50EF5" w:rsidP="007C55B9">
            <w:pPr>
              <w:jc w:val="center"/>
              <w:rPr>
                <w:lang w:val="uk-UA"/>
              </w:rPr>
            </w:pPr>
            <w:r w:rsidRPr="00A2067B">
              <w:rPr>
                <w:lang w:val="uk-UA"/>
              </w:rPr>
              <w:t>0,137</w:t>
            </w:r>
          </w:p>
        </w:tc>
        <w:tc>
          <w:tcPr>
            <w:tcW w:w="762" w:type="dxa"/>
          </w:tcPr>
          <w:p w:rsidR="00E50EF5" w:rsidRPr="00A2067B" w:rsidRDefault="00E50EF5" w:rsidP="007C55B9">
            <w:pPr>
              <w:jc w:val="center"/>
              <w:rPr>
                <w:lang w:val="uk-UA"/>
              </w:rPr>
            </w:pPr>
            <w:r w:rsidRPr="00A2067B">
              <w:rPr>
                <w:lang w:val="uk-UA"/>
              </w:rPr>
              <w:t>3,99</w:t>
            </w:r>
          </w:p>
        </w:tc>
        <w:tc>
          <w:tcPr>
            <w:tcW w:w="876" w:type="dxa"/>
          </w:tcPr>
          <w:p w:rsidR="00E50EF5" w:rsidRPr="00A2067B" w:rsidRDefault="00E50EF5" w:rsidP="007C55B9">
            <w:pPr>
              <w:jc w:val="center"/>
              <w:rPr>
                <w:lang w:val="uk-UA"/>
              </w:rPr>
            </w:pPr>
            <w:r w:rsidRPr="00A2067B">
              <w:rPr>
                <w:lang w:val="uk-UA"/>
              </w:rPr>
              <w:t>0,0003</w:t>
            </w:r>
          </w:p>
        </w:tc>
        <w:tc>
          <w:tcPr>
            <w:tcW w:w="1036" w:type="dxa"/>
          </w:tcPr>
          <w:p w:rsidR="00E50EF5" w:rsidRPr="00A2067B" w:rsidRDefault="00E50EF5" w:rsidP="007C55B9">
            <w:pPr>
              <w:jc w:val="center"/>
              <w:rPr>
                <w:lang w:val="uk-UA"/>
              </w:rPr>
            </w:pPr>
            <w:r w:rsidRPr="00A2067B">
              <w:rPr>
                <w:lang w:val="uk-UA"/>
              </w:rPr>
              <w:t>0,0021</w:t>
            </w:r>
          </w:p>
        </w:tc>
        <w:tc>
          <w:tcPr>
            <w:tcW w:w="872" w:type="dxa"/>
          </w:tcPr>
          <w:p w:rsidR="00E50EF5" w:rsidRPr="00A2067B" w:rsidRDefault="00E50EF5" w:rsidP="007C55B9">
            <w:pPr>
              <w:jc w:val="center"/>
              <w:rPr>
                <w:lang w:val="uk-UA"/>
              </w:rPr>
            </w:pPr>
            <w:r w:rsidRPr="00A2067B">
              <w:rPr>
                <w:lang w:val="uk-UA"/>
              </w:rPr>
              <w:t>0,020</w:t>
            </w:r>
          </w:p>
        </w:tc>
        <w:tc>
          <w:tcPr>
            <w:tcW w:w="1110" w:type="dxa"/>
          </w:tcPr>
          <w:p w:rsidR="00E50EF5" w:rsidRPr="00A2067B" w:rsidRDefault="00E50EF5" w:rsidP="007C55B9">
            <w:pPr>
              <w:jc w:val="center"/>
              <w:rPr>
                <w:lang w:val="uk-UA"/>
              </w:rPr>
            </w:pPr>
            <w:r w:rsidRPr="00A2067B">
              <w:rPr>
                <w:lang w:val="uk-UA"/>
              </w:rPr>
              <w:t>0,0037</w:t>
            </w:r>
          </w:p>
        </w:tc>
        <w:tc>
          <w:tcPr>
            <w:tcW w:w="876" w:type="dxa"/>
          </w:tcPr>
          <w:p w:rsidR="00E50EF5" w:rsidRPr="00A2067B" w:rsidRDefault="00E50EF5" w:rsidP="007C55B9">
            <w:pPr>
              <w:jc w:val="center"/>
              <w:rPr>
                <w:lang w:val="uk-UA"/>
              </w:rPr>
            </w:pPr>
            <w:r w:rsidRPr="00A2067B">
              <w:rPr>
                <w:lang w:val="uk-UA"/>
              </w:rPr>
              <w:t>0,041</w:t>
            </w:r>
          </w:p>
        </w:tc>
        <w:tc>
          <w:tcPr>
            <w:tcW w:w="876" w:type="dxa"/>
          </w:tcPr>
          <w:p w:rsidR="00E50EF5" w:rsidRPr="00A2067B" w:rsidRDefault="00E50EF5" w:rsidP="007C55B9">
            <w:pPr>
              <w:jc w:val="center"/>
              <w:rPr>
                <w:lang w:val="uk-UA"/>
              </w:rPr>
            </w:pPr>
            <w:r w:rsidRPr="00A2067B">
              <w:rPr>
                <w:lang w:val="uk-UA"/>
              </w:rPr>
              <w:t>-</w:t>
            </w:r>
          </w:p>
        </w:tc>
        <w:tc>
          <w:tcPr>
            <w:tcW w:w="790" w:type="dxa"/>
          </w:tcPr>
          <w:p w:rsidR="00E50EF5" w:rsidRPr="00A2067B" w:rsidRDefault="00E50EF5" w:rsidP="007C55B9">
            <w:pPr>
              <w:jc w:val="center"/>
              <w:rPr>
                <w:lang w:val="uk-UA"/>
              </w:rPr>
            </w:pPr>
            <w:r w:rsidRPr="00A2067B">
              <w:rPr>
                <w:lang w:val="uk-UA"/>
              </w:rPr>
              <w:t>0,014</w:t>
            </w:r>
          </w:p>
        </w:tc>
        <w:tc>
          <w:tcPr>
            <w:tcW w:w="794" w:type="dxa"/>
          </w:tcPr>
          <w:p w:rsidR="00E50EF5" w:rsidRPr="00A2067B" w:rsidRDefault="00E50EF5" w:rsidP="007C55B9">
            <w:pPr>
              <w:jc w:val="center"/>
              <w:rPr>
                <w:lang w:val="uk-UA"/>
              </w:rPr>
            </w:pPr>
            <w:r w:rsidRPr="00A2067B">
              <w:rPr>
                <w:lang w:val="uk-UA"/>
              </w:rPr>
              <w:t>&lt;0,01</w:t>
            </w:r>
          </w:p>
        </w:tc>
      </w:tr>
      <w:tr w:rsidR="00E50EF5" w:rsidRPr="00A2067B" w:rsidTr="007C55B9">
        <w:tc>
          <w:tcPr>
            <w:tcW w:w="850" w:type="dxa"/>
          </w:tcPr>
          <w:p w:rsidR="00E50EF5" w:rsidRPr="00A2067B" w:rsidRDefault="00E50EF5" w:rsidP="007C55B9">
            <w:pPr>
              <w:jc w:val="center"/>
              <w:rPr>
                <w:lang w:val="uk-UA"/>
              </w:rPr>
            </w:pPr>
            <w:r w:rsidRPr="00A2067B">
              <w:rPr>
                <w:lang w:val="uk-UA"/>
              </w:rPr>
              <w:t>9.</w:t>
            </w:r>
          </w:p>
        </w:tc>
        <w:tc>
          <w:tcPr>
            <w:tcW w:w="1064" w:type="dxa"/>
          </w:tcPr>
          <w:p w:rsidR="00E50EF5" w:rsidRPr="00A2067B" w:rsidRDefault="00E50EF5" w:rsidP="007C55B9">
            <w:pPr>
              <w:jc w:val="center"/>
              <w:rPr>
                <w:lang w:val="uk-UA"/>
              </w:rPr>
            </w:pPr>
            <w:r w:rsidRPr="00A2067B">
              <w:rPr>
                <w:lang w:val="uk-UA"/>
              </w:rPr>
              <w:t>18.11.11</w:t>
            </w:r>
          </w:p>
        </w:tc>
        <w:tc>
          <w:tcPr>
            <w:tcW w:w="833" w:type="dxa"/>
          </w:tcPr>
          <w:p w:rsidR="00E50EF5" w:rsidRPr="00A2067B" w:rsidRDefault="00E50EF5" w:rsidP="007C55B9">
            <w:pPr>
              <w:jc w:val="center"/>
              <w:rPr>
                <w:lang w:val="uk-UA"/>
              </w:rPr>
            </w:pPr>
            <w:r w:rsidRPr="00A2067B">
              <w:rPr>
                <w:lang w:val="uk-UA"/>
              </w:rPr>
              <w:t>0,15</w:t>
            </w:r>
          </w:p>
        </w:tc>
        <w:tc>
          <w:tcPr>
            <w:tcW w:w="957" w:type="dxa"/>
          </w:tcPr>
          <w:p w:rsidR="00E50EF5" w:rsidRPr="00A2067B" w:rsidRDefault="00E50EF5" w:rsidP="007C55B9">
            <w:pPr>
              <w:jc w:val="center"/>
              <w:rPr>
                <w:lang w:val="uk-UA"/>
              </w:rPr>
            </w:pPr>
            <w:r w:rsidRPr="00A2067B">
              <w:rPr>
                <w:lang w:val="uk-UA"/>
              </w:rPr>
              <w:t>0,144</w:t>
            </w:r>
          </w:p>
        </w:tc>
        <w:tc>
          <w:tcPr>
            <w:tcW w:w="972" w:type="dxa"/>
          </w:tcPr>
          <w:p w:rsidR="00E50EF5" w:rsidRPr="00A2067B" w:rsidRDefault="00E50EF5" w:rsidP="007C55B9">
            <w:pPr>
              <w:jc w:val="center"/>
              <w:rPr>
                <w:lang w:val="uk-UA"/>
              </w:rPr>
            </w:pPr>
            <w:r w:rsidRPr="00A2067B">
              <w:rPr>
                <w:lang w:val="uk-UA"/>
              </w:rPr>
              <w:t>0,013</w:t>
            </w:r>
          </w:p>
        </w:tc>
        <w:tc>
          <w:tcPr>
            <w:tcW w:w="960" w:type="dxa"/>
          </w:tcPr>
          <w:p w:rsidR="00E50EF5" w:rsidRPr="00A2067B" w:rsidRDefault="00E50EF5" w:rsidP="007C55B9">
            <w:pPr>
              <w:jc w:val="center"/>
              <w:rPr>
                <w:lang w:val="uk-UA"/>
              </w:rPr>
            </w:pPr>
            <w:r w:rsidRPr="00A2067B">
              <w:rPr>
                <w:lang w:val="uk-UA"/>
              </w:rPr>
              <w:t>1,135</w:t>
            </w:r>
          </w:p>
        </w:tc>
        <w:tc>
          <w:tcPr>
            <w:tcW w:w="1050" w:type="dxa"/>
          </w:tcPr>
          <w:p w:rsidR="00E50EF5" w:rsidRPr="00A2067B" w:rsidRDefault="00E50EF5" w:rsidP="007C55B9">
            <w:pPr>
              <w:jc w:val="center"/>
              <w:rPr>
                <w:lang w:val="uk-UA"/>
              </w:rPr>
            </w:pPr>
            <w:r w:rsidRPr="00A2067B">
              <w:rPr>
                <w:lang w:val="uk-UA"/>
              </w:rPr>
              <w:t>0,146</w:t>
            </w:r>
          </w:p>
        </w:tc>
        <w:tc>
          <w:tcPr>
            <w:tcW w:w="762" w:type="dxa"/>
          </w:tcPr>
          <w:p w:rsidR="00E50EF5" w:rsidRPr="00A2067B" w:rsidRDefault="00E50EF5" w:rsidP="007C55B9">
            <w:pPr>
              <w:jc w:val="center"/>
              <w:rPr>
                <w:lang w:val="uk-UA"/>
              </w:rPr>
            </w:pPr>
            <w:r w:rsidRPr="00A2067B">
              <w:rPr>
                <w:lang w:val="uk-UA"/>
              </w:rPr>
              <w:t>4,07</w:t>
            </w:r>
          </w:p>
        </w:tc>
        <w:tc>
          <w:tcPr>
            <w:tcW w:w="876" w:type="dxa"/>
          </w:tcPr>
          <w:p w:rsidR="00E50EF5" w:rsidRPr="00A2067B" w:rsidRDefault="00E50EF5" w:rsidP="007C55B9">
            <w:pPr>
              <w:jc w:val="center"/>
              <w:rPr>
                <w:lang w:val="uk-UA"/>
              </w:rPr>
            </w:pPr>
            <w:r w:rsidRPr="00A2067B">
              <w:rPr>
                <w:lang w:val="uk-UA"/>
              </w:rPr>
              <w:t>0,0002</w:t>
            </w:r>
          </w:p>
        </w:tc>
        <w:tc>
          <w:tcPr>
            <w:tcW w:w="1036" w:type="dxa"/>
          </w:tcPr>
          <w:p w:rsidR="00E50EF5" w:rsidRPr="00A2067B" w:rsidRDefault="00E50EF5" w:rsidP="007C55B9">
            <w:pPr>
              <w:jc w:val="center"/>
              <w:rPr>
                <w:lang w:val="uk-UA"/>
              </w:rPr>
            </w:pPr>
            <w:r w:rsidRPr="00A2067B">
              <w:rPr>
                <w:lang w:val="uk-UA"/>
              </w:rPr>
              <w:t>0,0034</w:t>
            </w:r>
          </w:p>
        </w:tc>
        <w:tc>
          <w:tcPr>
            <w:tcW w:w="872" w:type="dxa"/>
          </w:tcPr>
          <w:p w:rsidR="00E50EF5" w:rsidRPr="00A2067B" w:rsidRDefault="00E50EF5" w:rsidP="007C55B9">
            <w:pPr>
              <w:jc w:val="center"/>
              <w:rPr>
                <w:lang w:val="uk-UA"/>
              </w:rPr>
            </w:pPr>
            <w:r w:rsidRPr="00A2067B">
              <w:rPr>
                <w:lang w:val="uk-UA"/>
              </w:rPr>
              <w:t>0,078</w:t>
            </w:r>
          </w:p>
        </w:tc>
        <w:tc>
          <w:tcPr>
            <w:tcW w:w="1110" w:type="dxa"/>
          </w:tcPr>
          <w:p w:rsidR="00E50EF5" w:rsidRPr="00A2067B" w:rsidRDefault="00E50EF5" w:rsidP="007C55B9">
            <w:pPr>
              <w:jc w:val="center"/>
              <w:rPr>
                <w:lang w:val="uk-UA"/>
              </w:rPr>
            </w:pPr>
            <w:r w:rsidRPr="00A2067B">
              <w:rPr>
                <w:lang w:val="uk-UA"/>
              </w:rPr>
              <w:t>0,0040</w:t>
            </w:r>
          </w:p>
        </w:tc>
        <w:tc>
          <w:tcPr>
            <w:tcW w:w="876" w:type="dxa"/>
          </w:tcPr>
          <w:p w:rsidR="00E50EF5" w:rsidRPr="00A2067B" w:rsidRDefault="00E50EF5" w:rsidP="007C55B9">
            <w:pPr>
              <w:jc w:val="center"/>
              <w:rPr>
                <w:lang w:val="uk-UA"/>
              </w:rPr>
            </w:pPr>
            <w:r w:rsidRPr="00A2067B">
              <w:rPr>
                <w:lang w:val="uk-UA"/>
              </w:rPr>
              <w:t>0,045</w:t>
            </w:r>
          </w:p>
        </w:tc>
        <w:tc>
          <w:tcPr>
            <w:tcW w:w="876" w:type="dxa"/>
          </w:tcPr>
          <w:p w:rsidR="00E50EF5" w:rsidRPr="00A2067B" w:rsidRDefault="00E50EF5" w:rsidP="007C55B9">
            <w:pPr>
              <w:jc w:val="center"/>
              <w:rPr>
                <w:lang w:val="uk-UA"/>
              </w:rPr>
            </w:pPr>
            <w:r w:rsidRPr="00A2067B">
              <w:rPr>
                <w:lang w:val="uk-UA"/>
              </w:rPr>
              <w:t>-</w:t>
            </w:r>
          </w:p>
        </w:tc>
        <w:tc>
          <w:tcPr>
            <w:tcW w:w="790" w:type="dxa"/>
          </w:tcPr>
          <w:p w:rsidR="00E50EF5" w:rsidRPr="00A2067B" w:rsidRDefault="00E50EF5" w:rsidP="007C55B9">
            <w:pPr>
              <w:jc w:val="center"/>
              <w:rPr>
                <w:lang w:val="uk-UA"/>
              </w:rPr>
            </w:pPr>
            <w:r w:rsidRPr="00A2067B">
              <w:rPr>
                <w:lang w:val="uk-UA"/>
              </w:rPr>
              <w:t>0,069</w:t>
            </w:r>
          </w:p>
        </w:tc>
        <w:tc>
          <w:tcPr>
            <w:tcW w:w="794" w:type="dxa"/>
          </w:tcPr>
          <w:p w:rsidR="00E50EF5" w:rsidRPr="00A2067B" w:rsidRDefault="00E50EF5" w:rsidP="007C55B9">
            <w:pPr>
              <w:jc w:val="center"/>
              <w:rPr>
                <w:lang w:val="uk-UA"/>
              </w:rPr>
            </w:pPr>
            <w:r w:rsidRPr="00A2067B">
              <w:rPr>
                <w:lang w:val="uk-UA"/>
              </w:rPr>
              <w:t>0,014</w:t>
            </w:r>
          </w:p>
        </w:tc>
      </w:tr>
      <w:tr w:rsidR="00E50EF5" w:rsidRPr="00A2067B" w:rsidTr="007C55B9">
        <w:tc>
          <w:tcPr>
            <w:tcW w:w="850" w:type="dxa"/>
          </w:tcPr>
          <w:p w:rsidR="00E50EF5" w:rsidRPr="00A2067B" w:rsidRDefault="00E50EF5" w:rsidP="007C55B9">
            <w:pPr>
              <w:jc w:val="center"/>
              <w:rPr>
                <w:lang w:val="uk-UA"/>
              </w:rPr>
            </w:pPr>
            <w:r w:rsidRPr="00A2067B">
              <w:rPr>
                <w:lang w:val="uk-UA"/>
              </w:rPr>
              <w:t>10.</w:t>
            </w:r>
          </w:p>
        </w:tc>
        <w:tc>
          <w:tcPr>
            <w:tcW w:w="1064" w:type="dxa"/>
          </w:tcPr>
          <w:p w:rsidR="00E50EF5" w:rsidRPr="00A2067B" w:rsidRDefault="00E50EF5" w:rsidP="007C55B9">
            <w:pPr>
              <w:jc w:val="center"/>
              <w:rPr>
                <w:lang w:val="uk-UA"/>
              </w:rPr>
            </w:pPr>
            <w:r w:rsidRPr="00A2067B">
              <w:rPr>
                <w:lang w:val="en-US"/>
              </w:rPr>
              <w:t>05.06.13</w:t>
            </w:r>
          </w:p>
        </w:tc>
        <w:tc>
          <w:tcPr>
            <w:tcW w:w="833" w:type="dxa"/>
          </w:tcPr>
          <w:p w:rsidR="00E50EF5" w:rsidRPr="00A2067B" w:rsidRDefault="00E50EF5" w:rsidP="007C55B9">
            <w:pPr>
              <w:jc w:val="center"/>
              <w:rPr>
                <w:lang w:val="en-US"/>
              </w:rPr>
            </w:pPr>
            <w:r w:rsidRPr="00A2067B">
              <w:rPr>
                <w:lang w:val="en-US"/>
              </w:rPr>
              <w:t>0,05</w:t>
            </w:r>
          </w:p>
        </w:tc>
        <w:tc>
          <w:tcPr>
            <w:tcW w:w="957" w:type="dxa"/>
          </w:tcPr>
          <w:p w:rsidR="00E50EF5" w:rsidRPr="00A2067B" w:rsidRDefault="00E50EF5" w:rsidP="007C55B9">
            <w:pPr>
              <w:jc w:val="center"/>
              <w:rPr>
                <w:lang w:val="en-US"/>
              </w:rPr>
            </w:pPr>
            <w:r w:rsidRPr="00A2067B">
              <w:rPr>
                <w:lang w:val="en-US"/>
              </w:rPr>
              <w:t>-</w:t>
            </w:r>
          </w:p>
        </w:tc>
        <w:tc>
          <w:tcPr>
            <w:tcW w:w="972" w:type="dxa"/>
          </w:tcPr>
          <w:p w:rsidR="00E50EF5" w:rsidRPr="00A2067B" w:rsidRDefault="00E50EF5" w:rsidP="007C55B9">
            <w:pPr>
              <w:jc w:val="center"/>
              <w:rPr>
                <w:lang w:val="en-US"/>
              </w:rPr>
            </w:pPr>
            <w:r w:rsidRPr="00A2067B">
              <w:rPr>
                <w:lang w:val="en-US"/>
              </w:rPr>
              <w:t>-</w:t>
            </w:r>
          </w:p>
        </w:tc>
        <w:tc>
          <w:tcPr>
            <w:tcW w:w="960" w:type="dxa"/>
          </w:tcPr>
          <w:p w:rsidR="00E50EF5" w:rsidRPr="00A2067B" w:rsidRDefault="00E50EF5" w:rsidP="007C55B9">
            <w:pPr>
              <w:jc w:val="center"/>
              <w:rPr>
                <w:lang w:val="en-US"/>
              </w:rPr>
            </w:pPr>
            <w:r w:rsidRPr="00A2067B">
              <w:rPr>
                <w:lang w:val="en-US"/>
              </w:rPr>
              <w:t>-</w:t>
            </w:r>
          </w:p>
        </w:tc>
        <w:tc>
          <w:tcPr>
            <w:tcW w:w="1050" w:type="dxa"/>
          </w:tcPr>
          <w:p w:rsidR="00E50EF5" w:rsidRPr="00A2067B" w:rsidRDefault="00E50EF5" w:rsidP="007C55B9">
            <w:pPr>
              <w:jc w:val="center"/>
              <w:rPr>
                <w:lang w:val="en-US"/>
              </w:rPr>
            </w:pPr>
            <w:r w:rsidRPr="00A2067B">
              <w:rPr>
                <w:lang w:val="en-US"/>
              </w:rPr>
              <w:t>-</w:t>
            </w:r>
          </w:p>
        </w:tc>
        <w:tc>
          <w:tcPr>
            <w:tcW w:w="762"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uk-UA"/>
              </w:rPr>
              <w:t>0,000</w:t>
            </w:r>
            <w:r w:rsidRPr="00A2067B">
              <w:rPr>
                <w:lang w:val="en-US"/>
              </w:rPr>
              <w:t>1</w:t>
            </w:r>
          </w:p>
        </w:tc>
        <w:tc>
          <w:tcPr>
            <w:tcW w:w="1036" w:type="dxa"/>
          </w:tcPr>
          <w:p w:rsidR="00E50EF5" w:rsidRPr="00A2067B" w:rsidRDefault="00E50EF5" w:rsidP="007C55B9">
            <w:pPr>
              <w:jc w:val="center"/>
              <w:rPr>
                <w:lang w:val="en-US"/>
              </w:rPr>
            </w:pPr>
            <w:r w:rsidRPr="00A2067B">
              <w:rPr>
                <w:lang w:val="uk-UA"/>
              </w:rPr>
              <w:t>0,001</w:t>
            </w:r>
            <w:r w:rsidRPr="00A2067B">
              <w:rPr>
                <w:lang w:val="en-US"/>
              </w:rPr>
              <w:t>2</w:t>
            </w:r>
          </w:p>
        </w:tc>
        <w:tc>
          <w:tcPr>
            <w:tcW w:w="872" w:type="dxa"/>
          </w:tcPr>
          <w:p w:rsidR="00E50EF5" w:rsidRPr="00A2067B" w:rsidRDefault="00E50EF5" w:rsidP="007C55B9">
            <w:pPr>
              <w:jc w:val="center"/>
              <w:rPr>
                <w:lang w:val="en-US"/>
              </w:rPr>
            </w:pPr>
            <w:r w:rsidRPr="00A2067B">
              <w:rPr>
                <w:lang w:val="uk-UA"/>
              </w:rPr>
              <w:t>0,0</w:t>
            </w:r>
            <w:r w:rsidRPr="00A2067B">
              <w:rPr>
                <w:lang w:val="en-US"/>
              </w:rPr>
              <w:t>08</w:t>
            </w:r>
          </w:p>
        </w:tc>
        <w:tc>
          <w:tcPr>
            <w:tcW w:w="1110" w:type="dxa"/>
          </w:tcPr>
          <w:p w:rsidR="00E50EF5" w:rsidRPr="00A2067B" w:rsidRDefault="00E50EF5" w:rsidP="007C55B9">
            <w:pPr>
              <w:jc w:val="center"/>
              <w:rPr>
                <w:lang w:val="en-US"/>
              </w:rPr>
            </w:pPr>
            <w:r w:rsidRPr="00A2067B">
              <w:rPr>
                <w:lang w:val="uk-UA"/>
              </w:rPr>
              <w:t>0,00</w:t>
            </w:r>
            <w:r w:rsidRPr="00A2067B">
              <w:rPr>
                <w:lang w:val="en-US"/>
              </w:rPr>
              <w:t>32</w:t>
            </w:r>
          </w:p>
        </w:tc>
        <w:tc>
          <w:tcPr>
            <w:tcW w:w="876" w:type="dxa"/>
          </w:tcPr>
          <w:p w:rsidR="00E50EF5" w:rsidRPr="00A2067B" w:rsidRDefault="00E50EF5" w:rsidP="007C55B9">
            <w:pPr>
              <w:jc w:val="center"/>
              <w:rPr>
                <w:lang w:val="en-US"/>
              </w:rPr>
            </w:pPr>
            <w:r w:rsidRPr="00A2067B">
              <w:rPr>
                <w:lang w:val="uk-UA"/>
              </w:rPr>
              <w:t>0,0</w:t>
            </w:r>
            <w:r w:rsidRPr="00A2067B">
              <w:rPr>
                <w:lang w:val="en-US"/>
              </w:rPr>
              <w:t>15</w:t>
            </w:r>
          </w:p>
        </w:tc>
        <w:tc>
          <w:tcPr>
            <w:tcW w:w="876" w:type="dxa"/>
          </w:tcPr>
          <w:p w:rsidR="00E50EF5" w:rsidRPr="00A2067B" w:rsidRDefault="00E50EF5" w:rsidP="007C55B9">
            <w:pPr>
              <w:jc w:val="center"/>
              <w:rPr>
                <w:lang w:val="en-US"/>
              </w:rPr>
            </w:pPr>
            <w:r w:rsidRPr="00A2067B">
              <w:rPr>
                <w:lang w:val="en-US"/>
              </w:rPr>
              <w:t>-</w:t>
            </w:r>
          </w:p>
        </w:tc>
        <w:tc>
          <w:tcPr>
            <w:tcW w:w="790" w:type="dxa"/>
          </w:tcPr>
          <w:p w:rsidR="00E50EF5" w:rsidRPr="00A2067B" w:rsidRDefault="00E50EF5" w:rsidP="007C55B9">
            <w:pPr>
              <w:jc w:val="center"/>
              <w:rPr>
                <w:lang w:val="en-US"/>
              </w:rPr>
            </w:pPr>
            <w:r w:rsidRPr="00A2067B">
              <w:rPr>
                <w:lang w:val="uk-UA"/>
              </w:rPr>
              <w:t>0,01</w:t>
            </w:r>
            <w:r w:rsidRPr="00A2067B">
              <w:rPr>
                <w:lang w:val="en-US"/>
              </w:rPr>
              <w:t>0</w:t>
            </w:r>
          </w:p>
        </w:tc>
        <w:tc>
          <w:tcPr>
            <w:tcW w:w="794" w:type="dxa"/>
          </w:tcPr>
          <w:p w:rsidR="00E50EF5" w:rsidRPr="00A2067B" w:rsidRDefault="00E50EF5" w:rsidP="007C55B9">
            <w:pPr>
              <w:jc w:val="center"/>
              <w:rPr>
                <w:lang w:val="en-US"/>
              </w:rPr>
            </w:pPr>
            <w:r w:rsidRPr="00A2067B">
              <w:rPr>
                <w:lang w:val="en-US"/>
              </w:rPr>
              <w:t>0,028</w:t>
            </w:r>
          </w:p>
        </w:tc>
      </w:tr>
      <w:tr w:rsidR="00E50EF5" w:rsidRPr="00A2067B" w:rsidTr="007C55B9">
        <w:tc>
          <w:tcPr>
            <w:tcW w:w="850" w:type="dxa"/>
          </w:tcPr>
          <w:p w:rsidR="00E50EF5" w:rsidRPr="00A2067B" w:rsidRDefault="00E50EF5" w:rsidP="007C55B9">
            <w:pPr>
              <w:jc w:val="center"/>
              <w:rPr>
                <w:lang w:val="uk-UA"/>
              </w:rPr>
            </w:pPr>
            <w:r w:rsidRPr="00A2067B">
              <w:rPr>
                <w:lang w:val="uk-UA"/>
              </w:rPr>
              <w:t>11.</w:t>
            </w:r>
          </w:p>
        </w:tc>
        <w:tc>
          <w:tcPr>
            <w:tcW w:w="1064" w:type="dxa"/>
          </w:tcPr>
          <w:p w:rsidR="00E50EF5" w:rsidRPr="00A2067B" w:rsidRDefault="00E50EF5" w:rsidP="007C55B9">
            <w:pPr>
              <w:jc w:val="center"/>
              <w:rPr>
                <w:lang w:val="uk-UA"/>
              </w:rPr>
            </w:pPr>
            <w:r w:rsidRPr="00A2067B">
              <w:rPr>
                <w:lang w:val="en-US"/>
              </w:rPr>
              <w:t>05.06.13</w:t>
            </w:r>
          </w:p>
        </w:tc>
        <w:tc>
          <w:tcPr>
            <w:tcW w:w="833" w:type="dxa"/>
          </w:tcPr>
          <w:p w:rsidR="00E50EF5" w:rsidRPr="00A2067B" w:rsidRDefault="00E50EF5" w:rsidP="007C55B9">
            <w:pPr>
              <w:jc w:val="center"/>
              <w:rPr>
                <w:lang w:val="en-US"/>
              </w:rPr>
            </w:pPr>
            <w:r w:rsidRPr="00A2067B">
              <w:rPr>
                <w:lang w:val="uk-UA"/>
              </w:rPr>
              <w:t>0,0</w:t>
            </w:r>
            <w:r w:rsidRPr="00A2067B">
              <w:rPr>
                <w:lang w:val="en-US"/>
              </w:rPr>
              <w:t>6</w:t>
            </w:r>
          </w:p>
        </w:tc>
        <w:tc>
          <w:tcPr>
            <w:tcW w:w="957" w:type="dxa"/>
          </w:tcPr>
          <w:p w:rsidR="00E50EF5" w:rsidRPr="00A2067B" w:rsidRDefault="00E50EF5" w:rsidP="007C55B9">
            <w:pPr>
              <w:jc w:val="center"/>
              <w:rPr>
                <w:lang w:val="en-US"/>
              </w:rPr>
            </w:pPr>
            <w:r w:rsidRPr="00A2067B">
              <w:rPr>
                <w:lang w:val="en-US"/>
              </w:rPr>
              <w:t>-</w:t>
            </w:r>
          </w:p>
        </w:tc>
        <w:tc>
          <w:tcPr>
            <w:tcW w:w="972" w:type="dxa"/>
          </w:tcPr>
          <w:p w:rsidR="00E50EF5" w:rsidRPr="00A2067B" w:rsidRDefault="00E50EF5" w:rsidP="007C55B9">
            <w:pPr>
              <w:jc w:val="center"/>
              <w:rPr>
                <w:lang w:val="en-US"/>
              </w:rPr>
            </w:pPr>
            <w:r w:rsidRPr="00A2067B">
              <w:rPr>
                <w:lang w:val="en-US"/>
              </w:rPr>
              <w:t>-</w:t>
            </w:r>
          </w:p>
        </w:tc>
        <w:tc>
          <w:tcPr>
            <w:tcW w:w="960" w:type="dxa"/>
          </w:tcPr>
          <w:p w:rsidR="00E50EF5" w:rsidRPr="00A2067B" w:rsidRDefault="00E50EF5" w:rsidP="007C55B9">
            <w:pPr>
              <w:jc w:val="center"/>
              <w:rPr>
                <w:lang w:val="en-US"/>
              </w:rPr>
            </w:pPr>
            <w:r w:rsidRPr="00A2067B">
              <w:rPr>
                <w:lang w:val="en-US"/>
              </w:rPr>
              <w:t>-</w:t>
            </w:r>
          </w:p>
        </w:tc>
        <w:tc>
          <w:tcPr>
            <w:tcW w:w="1050" w:type="dxa"/>
          </w:tcPr>
          <w:p w:rsidR="00E50EF5" w:rsidRPr="00A2067B" w:rsidRDefault="00E50EF5" w:rsidP="007C55B9">
            <w:pPr>
              <w:jc w:val="center"/>
              <w:rPr>
                <w:lang w:val="en-US"/>
              </w:rPr>
            </w:pPr>
            <w:r w:rsidRPr="00A2067B">
              <w:rPr>
                <w:lang w:val="en-US"/>
              </w:rPr>
              <w:t>-</w:t>
            </w:r>
          </w:p>
        </w:tc>
        <w:tc>
          <w:tcPr>
            <w:tcW w:w="762"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uk-UA"/>
              </w:rPr>
              <w:t>0,000</w:t>
            </w:r>
            <w:r w:rsidRPr="00A2067B">
              <w:rPr>
                <w:lang w:val="en-US"/>
              </w:rPr>
              <w:t>4</w:t>
            </w:r>
          </w:p>
        </w:tc>
        <w:tc>
          <w:tcPr>
            <w:tcW w:w="1036" w:type="dxa"/>
          </w:tcPr>
          <w:p w:rsidR="00E50EF5" w:rsidRPr="00A2067B" w:rsidRDefault="00E50EF5" w:rsidP="007C55B9">
            <w:pPr>
              <w:jc w:val="center"/>
              <w:rPr>
                <w:lang w:val="en-US"/>
              </w:rPr>
            </w:pPr>
            <w:r w:rsidRPr="00A2067B">
              <w:rPr>
                <w:lang w:val="uk-UA"/>
              </w:rPr>
              <w:t>0,00</w:t>
            </w:r>
            <w:r w:rsidRPr="00A2067B">
              <w:rPr>
                <w:lang w:val="en-US"/>
              </w:rPr>
              <w:t>22</w:t>
            </w:r>
          </w:p>
        </w:tc>
        <w:tc>
          <w:tcPr>
            <w:tcW w:w="872" w:type="dxa"/>
          </w:tcPr>
          <w:p w:rsidR="00E50EF5" w:rsidRPr="00A2067B" w:rsidRDefault="00E50EF5" w:rsidP="007C55B9">
            <w:pPr>
              <w:jc w:val="center"/>
              <w:rPr>
                <w:lang w:val="en-US"/>
              </w:rPr>
            </w:pPr>
            <w:r w:rsidRPr="00A2067B">
              <w:rPr>
                <w:lang w:val="uk-UA"/>
              </w:rPr>
              <w:t>0,0</w:t>
            </w:r>
            <w:r w:rsidRPr="00A2067B">
              <w:rPr>
                <w:lang w:val="en-US"/>
              </w:rPr>
              <w:t>07</w:t>
            </w:r>
          </w:p>
        </w:tc>
        <w:tc>
          <w:tcPr>
            <w:tcW w:w="1110" w:type="dxa"/>
          </w:tcPr>
          <w:p w:rsidR="00E50EF5" w:rsidRPr="00A2067B" w:rsidRDefault="00E50EF5" w:rsidP="007C55B9">
            <w:pPr>
              <w:jc w:val="center"/>
              <w:rPr>
                <w:lang w:val="uk-UA"/>
              </w:rPr>
            </w:pPr>
            <w:r w:rsidRPr="00A2067B">
              <w:rPr>
                <w:lang w:val="uk-UA"/>
              </w:rPr>
              <w:t>0,0027</w:t>
            </w:r>
          </w:p>
        </w:tc>
        <w:tc>
          <w:tcPr>
            <w:tcW w:w="876" w:type="dxa"/>
          </w:tcPr>
          <w:p w:rsidR="00E50EF5" w:rsidRPr="00A2067B" w:rsidRDefault="00E50EF5" w:rsidP="007C55B9">
            <w:pPr>
              <w:jc w:val="center"/>
              <w:rPr>
                <w:lang w:val="en-US"/>
              </w:rPr>
            </w:pPr>
            <w:r w:rsidRPr="00A2067B">
              <w:rPr>
                <w:lang w:val="uk-UA"/>
              </w:rPr>
              <w:t>0,</w:t>
            </w:r>
            <w:r w:rsidRPr="00A2067B">
              <w:rPr>
                <w:lang w:val="en-US"/>
              </w:rPr>
              <w:t>025</w:t>
            </w:r>
          </w:p>
        </w:tc>
        <w:tc>
          <w:tcPr>
            <w:tcW w:w="876" w:type="dxa"/>
          </w:tcPr>
          <w:p w:rsidR="00E50EF5" w:rsidRPr="00A2067B" w:rsidRDefault="00E50EF5" w:rsidP="007C55B9">
            <w:pPr>
              <w:jc w:val="center"/>
              <w:rPr>
                <w:lang w:val="en-US"/>
              </w:rPr>
            </w:pPr>
            <w:r w:rsidRPr="00A2067B">
              <w:rPr>
                <w:lang w:val="en-US"/>
              </w:rPr>
              <w:t>-</w:t>
            </w:r>
          </w:p>
        </w:tc>
        <w:tc>
          <w:tcPr>
            <w:tcW w:w="790" w:type="dxa"/>
          </w:tcPr>
          <w:p w:rsidR="00E50EF5" w:rsidRPr="00A2067B" w:rsidRDefault="00E50EF5" w:rsidP="007C55B9">
            <w:pPr>
              <w:jc w:val="center"/>
              <w:rPr>
                <w:lang w:val="en-US"/>
              </w:rPr>
            </w:pPr>
            <w:r w:rsidRPr="00A2067B">
              <w:rPr>
                <w:lang w:val="uk-UA"/>
              </w:rPr>
              <w:t>0,01</w:t>
            </w:r>
            <w:r w:rsidRPr="00A2067B">
              <w:rPr>
                <w:lang w:val="en-US"/>
              </w:rPr>
              <w:t>0</w:t>
            </w:r>
          </w:p>
        </w:tc>
        <w:tc>
          <w:tcPr>
            <w:tcW w:w="794" w:type="dxa"/>
          </w:tcPr>
          <w:p w:rsidR="00E50EF5" w:rsidRPr="00A2067B" w:rsidRDefault="00E50EF5" w:rsidP="007C55B9">
            <w:pPr>
              <w:jc w:val="center"/>
              <w:rPr>
                <w:lang w:val="en-US"/>
              </w:rPr>
            </w:pPr>
            <w:r w:rsidRPr="00A2067B">
              <w:rPr>
                <w:lang w:val="uk-UA"/>
              </w:rPr>
              <w:t>0,</w:t>
            </w:r>
            <w:r w:rsidRPr="00A2067B">
              <w:rPr>
                <w:lang w:val="en-US"/>
              </w:rPr>
              <w:t>025</w:t>
            </w:r>
          </w:p>
        </w:tc>
      </w:tr>
      <w:tr w:rsidR="00E50EF5" w:rsidRPr="00A2067B" w:rsidTr="007C55B9">
        <w:tc>
          <w:tcPr>
            <w:tcW w:w="850" w:type="dxa"/>
          </w:tcPr>
          <w:p w:rsidR="00E50EF5" w:rsidRPr="00A2067B" w:rsidRDefault="00E50EF5" w:rsidP="007C55B9">
            <w:pPr>
              <w:jc w:val="center"/>
              <w:rPr>
                <w:lang w:val="uk-UA"/>
              </w:rPr>
            </w:pPr>
            <w:r w:rsidRPr="00A2067B">
              <w:rPr>
                <w:lang w:val="uk-UA"/>
              </w:rPr>
              <w:t>12.</w:t>
            </w:r>
          </w:p>
        </w:tc>
        <w:tc>
          <w:tcPr>
            <w:tcW w:w="1064" w:type="dxa"/>
          </w:tcPr>
          <w:p w:rsidR="00E50EF5" w:rsidRPr="00A2067B" w:rsidRDefault="00E50EF5" w:rsidP="007C55B9">
            <w:pPr>
              <w:jc w:val="center"/>
              <w:rPr>
                <w:lang w:val="uk-UA"/>
              </w:rPr>
            </w:pPr>
            <w:r w:rsidRPr="00A2067B">
              <w:rPr>
                <w:lang w:val="en-US"/>
              </w:rPr>
              <w:t>05.06.13</w:t>
            </w:r>
          </w:p>
        </w:tc>
        <w:tc>
          <w:tcPr>
            <w:tcW w:w="833" w:type="dxa"/>
          </w:tcPr>
          <w:p w:rsidR="00E50EF5" w:rsidRPr="00A2067B" w:rsidRDefault="00E50EF5" w:rsidP="007C55B9">
            <w:pPr>
              <w:jc w:val="center"/>
              <w:rPr>
                <w:lang w:val="en-US"/>
              </w:rPr>
            </w:pPr>
            <w:r w:rsidRPr="00A2067B">
              <w:rPr>
                <w:lang w:val="uk-UA"/>
              </w:rPr>
              <w:t>0,0</w:t>
            </w:r>
            <w:r w:rsidRPr="00A2067B">
              <w:rPr>
                <w:lang w:val="en-US"/>
              </w:rPr>
              <w:t>8</w:t>
            </w:r>
          </w:p>
        </w:tc>
        <w:tc>
          <w:tcPr>
            <w:tcW w:w="957" w:type="dxa"/>
          </w:tcPr>
          <w:p w:rsidR="00E50EF5" w:rsidRPr="00A2067B" w:rsidRDefault="00E50EF5" w:rsidP="007C55B9">
            <w:pPr>
              <w:jc w:val="center"/>
              <w:rPr>
                <w:lang w:val="en-US"/>
              </w:rPr>
            </w:pPr>
            <w:r w:rsidRPr="00A2067B">
              <w:rPr>
                <w:lang w:val="en-US"/>
              </w:rPr>
              <w:t>-</w:t>
            </w:r>
          </w:p>
        </w:tc>
        <w:tc>
          <w:tcPr>
            <w:tcW w:w="972" w:type="dxa"/>
          </w:tcPr>
          <w:p w:rsidR="00E50EF5" w:rsidRPr="00A2067B" w:rsidRDefault="00E50EF5" w:rsidP="007C55B9">
            <w:pPr>
              <w:jc w:val="center"/>
              <w:rPr>
                <w:lang w:val="en-US"/>
              </w:rPr>
            </w:pPr>
            <w:r w:rsidRPr="00A2067B">
              <w:rPr>
                <w:lang w:val="en-US"/>
              </w:rPr>
              <w:t>-</w:t>
            </w:r>
          </w:p>
        </w:tc>
        <w:tc>
          <w:tcPr>
            <w:tcW w:w="960" w:type="dxa"/>
          </w:tcPr>
          <w:p w:rsidR="00E50EF5" w:rsidRPr="00A2067B" w:rsidRDefault="00E50EF5" w:rsidP="007C55B9">
            <w:pPr>
              <w:jc w:val="center"/>
              <w:rPr>
                <w:lang w:val="en-US"/>
              </w:rPr>
            </w:pPr>
            <w:r w:rsidRPr="00A2067B">
              <w:rPr>
                <w:lang w:val="en-US"/>
              </w:rPr>
              <w:t>-</w:t>
            </w:r>
          </w:p>
        </w:tc>
        <w:tc>
          <w:tcPr>
            <w:tcW w:w="1050" w:type="dxa"/>
          </w:tcPr>
          <w:p w:rsidR="00E50EF5" w:rsidRPr="00A2067B" w:rsidRDefault="00E50EF5" w:rsidP="007C55B9">
            <w:pPr>
              <w:jc w:val="center"/>
              <w:rPr>
                <w:lang w:val="en-US"/>
              </w:rPr>
            </w:pPr>
            <w:r w:rsidRPr="00A2067B">
              <w:rPr>
                <w:lang w:val="en-US"/>
              </w:rPr>
              <w:t>-</w:t>
            </w:r>
          </w:p>
        </w:tc>
        <w:tc>
          <w:tcPr>
            <w:tcW w:w="762"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uk-UA"/>
              </w:rPr>
              <w:t>0,000</w:t>
            </w:r>
            <w:r w:rsidRPr="00A2067B">
              <w:rPr>
                <w:lang w:val="en-US"/>
              </w:rPr>
              <w:t>2</w:t>
            </w:r>
          </w:p>
        </w:tc>
        <w:tc>
          <w:tcPr>
            <w:tcW w:w="1036" w:type="dxa"/>
          </w:tcPr>
          <w:p w:rsidR="00E50EF5" w:rsidRPr="00A2067B" w:rsidRDefault="00E50EF5" w:rsidP="007C55B9">
            <w:pPr>
              <w:jc w:val="center"/>
              <w:rPr>
                <w:lang w:val="en-US"/>
              </w:rPr>
            </w:pPr>
            <w:r w:rsidRPr="00A2067B">
              <w:rPr>
                <w:lang w:val="uk-UA"/>
              </w:rPr>
              <w:t>0,00</w:t>
            </w:r>
            <w:r w:rsidRPr="00A2067B">
              <w:rPr>
                <w:lang w:val="en-US"/>
              </w:rPr>
              <w:t>20</w:t>
            </w:r>
          </w:p>
        </w:tc>
        <w:tc>
          <w:tcPr>
            <w:tcW w:w="872" w:type="dxa"/>
          </w:tcPr>
          <w:p w:rsidR="00E50EF5" w:rsidRPr="00A2067B" w:rsidRDefault="00E50EF5" w:rsidP="007C55B9">
            <w:pPr>
              <w:jc w:val="center"/>
              <w:rPr>
                <w:lang w:val="en-US"/>
              </w:rPr>
            </w:pPr>
            <w:r w:rsidRPr="00A2067B">
              <w:rPr>
                <w:lang w:val="uk-UA"/>
              </w:rPr>
              <w:t>0,00</w:t>
            </w:r>
            <w:r w:rsidRPr="00A2067B">
              <w:rPr>
                <w:lang w:val="en-US"/>
              </w:rPr>
              <w:t>8</w:t>
            </w:r>
          </w:p>
        </w:tc>
        <w:tc>
          <w:tcPr>
            <w:tcW w:w="1110" w:type="dxa"/>
          </w:tcPr>
          <w:p w:rsidR="00E50EF5" w:rsidRPr="00A2067B" w:rsidRDefault="00E50EF5" w:rsidP="007C55B9">
            <w:pPr>
              <w:jc w:val="center"/>
              <w:rPr>
                <w:lang w:val="en-US"/>
              </w:rPr>
            </w:pPr>
            <w:r w:rsidRPr="00A2067B">
              <w:rPr>
                <w:lang w:val="uk-UA"/>
              </w:rPr>
              <w:t>0,00</w:t>
            </w:r>
            <w:r w:rsidRPr="00A2067B">
              <w:rPr>
                <w:lang w:val="en-US"/>
              </w:rPr>
              <w:t>30</w:t>
            </w:r>
          </w:p>
        </w:tc>
        <w:tc>
          <w:tcPr>
            <w:tcW w:w="876" w:type="dxa"/>
          </w:tcPr>
          <w:p w:rsidR="00E50EF5" w:rsidRPr="00A2067B" w:rsidRDefault="00E50EF5" w:rsidP="007C55B9">
            <w:pPr>
              <w:jc w:val="center"/>
              <w:rPr>
                <w:lang w:val="en-US"/>
              </w:rPr>
            </w:pPr>
            <w:r w:rsidRPr="00A2067B">
              <w:rPr>
                <w:lang w:val="uk-UA"/>
              </w:rPr>
              <w:t>0,0</w:t>
            </w:r>
            <w:r w:rsidRPr="00A2067B">
              <w:rPr>
                <w:lang w:val="en-US"/>
              </w:rPr>
              <w:t>143</w:t>
            </w:r>
          </w:p>
        </w:tc>
        <w:tc>
          <w:tcPr>
            <w:tcW w:w="876" w:type="dxa"/>
          </w:tcPr>
          <w:p w:rsidR="00E50EF5" w:rsidRPr="00A2067B" w:rsidRDefault="00E50EF5" w:rsidP="007C55B9">
            <w:pPr>
              <w:jc w:val="center"/>
              <w:rPr>
                <w:lang w:val="en-US"/>
              </w:rPr>
            </w:pPr>
            <w:r w:rsidRPr="00A2067B">
              <w:rPr>
                <w:lang w:val="en-US"/>
              </w:rPr>
              <w:t>-</w:t>
            </w:r>
          </w:p>
        </w:tc>
        <w:tc>
          <w:tcPr>
            <w:tcW w:w="790" w:type="dxa"/>
          </w:tcPr>
          <w:p w:rsidR="00E50EF5" w:rsidRPr="00A2067B" w:rsidRDefault="00E50EF5" w:rsidP="007C55B9">
            <w:pPr>
              <w:jc w:val="center"/>
              <w:rPr>
                <w:lang w:val="en-US"/>
              </w:rPr>
            </w:pPr>
            <w:r w:rsidRPr="00A2067B">
              <w:rPr>
                <w:lang w:val="uk-UA"/>
              </w:rPr>
              <w:t>0,0</w:t>
            </w:r>
            <w:r w:rsidRPr="00A2067B">
              <w:rPr>
                <w:lang w:val="en-US"/>
              </w:rPr>
              <w:t>15</w:t>
            </w:r>
          </w:p>
        </w:tc>
        <w:tc>
          <w:tcPr>
            <w:tcW w:w="794" w:type="dxa"/>
          </w:tcPr>
          <w:p w:rsidR="00E50EF5" w:rsidRPr="00A2067B" w:rsidRDefault="00E50EF5" w:rsidP="007C55B9">
            <w:pPr>
              <w:jc w:val="center"/>
              <w:rPr>
                <w:lang w:val="en-US"/>
              </w:rPr>
            </w:pPr>
            <w:r w:rsidRPr="00A2067B">
              <w:rPr>
                <w:lang w:val="en-US"/>
              </w:rPr>
              <w:t>0,032</w:t>
            </w:r>
          </w:p>
        </w:tc>
      </w:tr>
      <w:tr w:rsidR="00E50EF5" w:rsidRPr="00A2067B" w:rsidTr="007C55B9">
        <w:tc>
          <w:tcPr>
            <w:tcW w:w="850" w:type="dxa"/>
          </w:tcPr>
          <w:p w:rsidR="00E50EF5" w:rsidRPr="00A2067B" w:rsidRDefault="00E50EF5" w:rsidP="007C55B9">
            <w:pPr>
              <w:jc w:val="center"/>
              <w:rPr>
                <w:lang w:val="uk-UA"/>
              </w:rPr>
            </w:pPr>
            <w:r w:rsidRPr="00A2067B">
              <w:rPr>
                <w:lang w:val="uk-UA"/>
              </w:rPr>
              <w:t>13.</w:t>
            </w:r>
          </w:p>
        </w:tc>
        <w:tc>
          <w:tcPr>
            <w:tcW w:w="1064" w:type="dxa"/>
          </w:tcPr>
          <w:p w:rsidR="00E50EF5" w:rsidRPr="00A2067B" w:rsidRDefault="00E50EF5" w:rsidP="007C55B9">
            <w:pPr>
              <w:jc w:val="center"/>
              <w:rPr>
                <w:lang w:val="uk-UA"/>
              </w:rPr>
            </w:pPr>
            <w:r w:rsidRPr="00A2067B">
              <w:rPr>
                <w:lang w:val="en-US"/>
              </w:rPr>
              <w:t>05.06.13</w:t>
            </w:r>
          </w:p>
        </w:tc>
        <w:tc>
          <w:tcPr>
            <w:tcW w:w="833" w:type="dxa"/>
          </w:tcPr>
          <w:p w:rsidR="00E50EF5" w:rsidRPr="00A2067B" w:rsidRDefault="00E50EF5" w:rsidP="007C55B9">
            <w:pPr>
              <w:jc w:val="center"/>
              <w:rPr>
                <w:lang w:val="en-US"/>
              </w:rPr>
            </w:pPr>
            <w:r w:rsidRPr="00A2067B">
              <w:rPr>
                <w:lang w:val="uk-UA"/>
              </w:rPr>
              <w:t>0,</w:t>
            </w:r>
            <w:r w:rsidRPr="00A2067B">
              <w:rPr>
                <w:lang w:val="en-US"/>
              </w:rPr>
              <w:t>08</w:t>
            </w:r>
          </w:p>
        </w:tc>
        <w:tc>
          <w:tcPr>
            <w:tcW w:w="957" w:type="dxa"/>
          </w:tcPr>
          <w:p w:rsidR="00E50EF5" w:rsidRPr="00A2067B" w:rsidRDefault="00E50EF5" w:rsidP="007C55B9">
            <w:pPr>
              <w:jc w:val="center"/>
              <w:rPr>
                <w:lang w:val="en-US"/>
              </w:rPr>
            </w:pPr>
            <w:r w:rsidRPr="00A2067B">
              <w:rPr>
                <w:lang w:val="en-US"/>
              </w:rPr>
              <w:t>-</w:t>
            </w:r>
          </w:p>
        </w:tc>
        <w:tc>
          <w:tcPr>
            <w:tcW w:w="972" w:type="dxa"/>
          </w:tcPr>
          <w:p w:rsidR="00E50EF5" w:rsidRPr="00A2067B" w:rsidRDefault="00E50EF5" w:rsidP="007C55B9">
            <w:pPr>
              <w:jc w:val="center"/>
              <w:rPr>
                <w:lang w:val="en-US"/>
              </w:rPr>
            </w:pPr>
            <w:r w:rsidRPr="00A2067B">
              <w:rPr>
                <w:lang w:val="en-US"/>
              </w:rPr>
              <w:t>-</w:t>
            </w:r>
          </w:p>
        </w:tc>
        <w:tc>
          <w:tcPr>
            <w:tcW w:w="960" w:type="dxa"/>
          </w:tcPr>
          <w:p w:rsidR="00E50EF5" w:rsidRPr="00A2067B" w:rsidRDefault="00E50EF5" w:rsidP="007C55B9">
            <w:pPr>
              <w:jc w:val="center"/>
              <w:rPr>
                <w:lang w:val="en-US"/>
              </w:rPr>
            </w:pPr>
            <w:r w:rsidRPr="00A2067B">
              <w:rPr>
                <w:lang w:val="en-US"/>
              </w:rPr>
              <w:t>-</w:t>
            </w:r>
          </w:p>
        </w:tc>
        <w:tc>
          <w:tcPr>
            <w:tcW w:w="1050" w:type="dxa"/>
          </w:tcPr>
          <w:p w:rsidR="00E50EF5" w:rsidRPr="00A2067B" w:rsidRDefault="00E50EF5" w:rsidP="007C55B9">
            <w:pPr>
              <w:jc w:val="center"/>
              <w:rPr>
                <w:lang w:val="en-US"/>
              </w:rPr>
            </w:pPr>
            <w:r w:rsidRPr="00A2067B">
              <w:rPr>
                <w:lang w:val="en-US"/>
              </w:rPr>
              <w:t>-</w:t>
            </w:r>
          </w:p>
        </w:tc>
        <w:tc>
          <w:tcPr>
            <w:tcW w:w="762" w:type="dxa"/>
          </w:tcPr>
          <w:p w:rsidR="00E50EF5" w:rsidRPr="00A2067B" w:rsidRDefault="00E50EF5" w:rsidP="007C55B9">
            <w:pPr>
              <w:jc w:val="center"/>
              <w:rPr>
                <w:lang w:val="en-US"/>
              </w:rPr>
            </w:pPr>
            <w:r w:rsidRPr="00A2067B">
              <w:rPr>
                <w:lang w:val="en-US"/>
              </w:rPr>
              <w:t>-</w:t>
            </w:r>
          </w:p>
        </w:tc>
        <w:tc>
          <w:tcPr>
            <w:tcW w:w="876" w:type="dxa"/>
          </w:tcPr>
          <w:p w:rsidR="00E50EF5" w:rsidRPr="00A2067B" w:rsidRDefault="00E50EF5" w:rsidP="007C55B9">
            <w:pPr>
              <w:jc w:val="center"/>
              <w:rPr>
                <w:lang w:val="en-US"/>
              </w:rPr>
            </w:pPr>
            <w:r w:rsidRPr="00A2067B">
              <w:rPr>
                <w:lang w:val="en-US"/>
              </w:rPr>
              <w:t>0,0002</w:t>
            </w:r>
          </w:p>
        </w:tc>
        <w:tc>
          <w:tcPr>
            <w:tcW w:w="1036" w:type="dxa"/>
          </w:tcPr>
          <w:p w:rsidR="00E50EF5" w:rsidRPr="00A2067B" w:rsidRDefault="00E50EF5" w:rsidP="007C55B9">
            <w:pPr>
              <w:jc w:val="center"/>
              <w:rPr>
                <w:lang w:val="en-US"/>
              </w:rPr>
            </w:pPr>
            <w:r w:rsidRPr="00A2067B">
              <w:rPr>
                <w:lang w:val="en-US"/>
              </w:rPr>
              <w:t>0,0016</w:t>
            </w:r>
          </w:p>
        </w:tc>
        <w:tc>
          <w:tcPr>
            <w:tcW w:w="872" w:type="dxa"/>
          </w:tcPr>
          <w:p w:rsidR="00E50EF5" w:rsidRPr="00A2067B" w:rsidRDefault="00E50EF5" w:rsidP="007C55B9">
            <w:pPr>
              <w:jc w:val="center"/>
              <w:rPr>
                <w:lang w:val="en-US"/>
              </w:rPr>
            </w:pPr>
            <w:r w:rsidRPr="00A2067B">
              <w:rPr>
                <w:lang w:val="en-US"/>
              </w:rPr>
              <w:t>0,010</w:t>
            </w:r>
          </w:p>
        </w:tc>
        <w:tc>
          <w:tcPr>
            <w:tcW w:w="1110" w:type="dxa"/>
          </w:tcPr>
          <w:p w:rsidR="00E50EF5" w:rsidRPr="00A2067B" w:rsidRDefault="00E50EF5" w:rsidP="007C55B9">
            <w:pPr>
              <w:jc w:val="center"/>
              <w:rPr>
                <w:lang w:val="en-US"/>
              </w:rPr>
            </w:pPr>
            <w:r w:rsidRPr="00A2067B">
              <w:rPr>
                <w:lang w:val="uk-UA"/>
              </w:rPr>
              <w:t>0,00</w:t>
            </w:r>
            <w:r w:rsidRPr="00A2067B">
              <w:rPr>
                <w:lang w:val="en-US"/>
              </w:rPr>
              <w:t>30</w:t>
            </w:r>
          </w:p>
        </w:tc>
        <w:tc>
          <w:tcPr>
            <w:tcW w:w="876" w:type="dxa"/>
          </w:tcPr>
          <w:p w:rsidR="00E50EF5" w:rsidRPr="00A2067B" w:rsidRDefault="00E50EF5" w:rsidP="007C55B9">
            <w:pPr>
              <w:jc w:val="center"/>
              <w:rPr>
                <w:lang w:val="en-US"/>
              </w:rPr>
            </w:pPr>
            <w:r w:rsidRPr="00A2067B">
              <w:rPr>
                <w:lang w:val="uk-UA"/>
              </w:rPr>
              <w:t>0,</w:t>
            </w:r>
            <w:r w:rsidRPr="00A2067B">
              <w:rPr>
                <w:lang w:val="en-US"/>
              </w:rPr>
              <w:t>0107</w:t>
            </w:r>
          </w:p>
        </w:tc>
        <w:tc>
          <w:tcPr>
            <w:tcW w:w="876" w:type="dxa"/>
          </w:tcPr>
          <w:p w:rsidR="00E50EF5" w:rsidRPr="00A2067B" w:rsidRDefault="00E50EF5" w:rsidP="007C55B9">
            <w:pPr>
              <w:jc w:val="center"/>
              <w:rPr>
                <w:lang w:val="en-US"/>
              </w:rPr>
            </w:pPr>
            <w:r w:rsidRPr="00A2067B">
              <w:rPr>
                <w:lang w:val="en-US"/>
              </w:rPr>
              <w:t>-</w:t>
            </w:r>
          </w:p>
        </w:tc>
        <w:tc>
          <w:tcPr>
            <w:tcW w:w="790" w:type="dxa"/>
          </w:tcPr>
          <w:p w:rsidR="00E50EF5" w:rsidRPr="00A2067B" w:rsidRDefault="00E50EF5" w:rsidP="007C55B9">
            <w:pPr>
              <w:jc w:val="center"/>
              <w:rPr>
                <w:lang w:val="en-US"/>
              </w:rPr>
            </w:pPr>
            <w:r w:rsidRPr="00A2067B">
              <w:rPr>
                <w:lang w:val="en-US"/>
              </w:rPr>
              <w:t>0,009</w:t>
            </w:r>
          </w:p>
        </w:tc>
        <w:tc>
          <w:tcPr>
            <w:tcW w:w="794" w:type="dxa"/>
          </w:tcPr>
          <w:p w:rsidR="00E50EF5" w:rsidRPr="00A2067B" w:rsidRDefault="00E50EF5" w:rsidP="007C55B9">
            <w:pPr>
              <w:jc w:val="center"/>
              <w:rPr>
                <w:lang w:val="en-US"/>
              </w:rPr>
            </w:pPr>
            <w:r w:rsidRPr="00A2067B">
              <w:rPr>
                <w:lang w:val="en-US"/>
              </w:rPr>
              <w:t>0,035</w:t>
            </w:r>
          </w:p>
        </w:tc>
      </w:tr>
      <w:tr w:rsidR="00E50EF5" w:rsidRPr="00A2067B" w:rsidTr="007C55B9">
        <w:tc>
          <w:tcPr>
            <w:tcW w:w="1914" w:type="dxa"/>
            <w:gridSpan w:val="2"/>
          </w:tcPr>
          <w:p w:rsidR="00E50EF5" w:rsidRPr="00A2067B" w:rsidRDefault="00E50EF5" w:rsidP="007C55B9">
            <w:pPr>
              <w:jc w:val="both"/>
              <w:rPr>
                <w:lang w:val="en-US"/>
              </w:rPr>
            </w:pPr>
            <w:r w:rsidRPr="00A2067B">
              <w:rPr>
                <w:lang w:val="uk-UA"/>
              </w:rPr>
              <w:t xml:space="preserve">** </w:t>
            </w:r>
            <w:r w:rsidRPr="00A2067B">
              <w:t>ДСТУ 4808:2007</w:t>
            </w:r>
            <w:r w:rsidRPr="00A2067B">
              <w:rPr>
                <w:lang w:val="uk-UA"/>
              </w:rPr>
              <w:t xml:space="preserve"> </w:t>
            </w:r>
            <w:r w:rsidRPr="00A2067B">
              <w:t>[</w:t>
            </w:r>
            <w:r w:rsidRPr="00A2067B">
              <w:rPr>
                <w:lang w:val="uk-UA"/>
              </w:rPr>
              <w:t>4</w:t>
            </w:r>
            <w:r w:rsidRPr="00A2067B">
              <w:t>]</w:t>
            </w:r>
          </w:p>
        </w:tc>
        <w:tc>
          <w:tcPr>
            <w:tcW w:w="833" w:type="dxa"/>
          </w:tcPr>
          <w:p w:rsidR="00E50EF5" w:rsidRPr="00A2067B" w:rsidRDefault="00E50EF5" w:rsidP="007C55B9">
            <w:pPr>
              <w:jc w:val="center"/>
              <w:rPr>
                <w:lang w:val="uk-UA"/>
              </w:rPr>
            </w:pPr>
            <w:r w:rsidRPr="00A2067B">
              <w:rPr>
                <w:color w:val="000000"/>
                <w:lang w:val="uk-UA"/>
              </w:rPr>
              <w:t>50 (</w:t>
            </w:r>
            <w:r w:rsidRPr="00A2067B">
              <w:rPr>
                <w:color w:val="000000"/>
              </w:rPr>
              <w:t>2</w:t>
            </w:r>
            <w:r w:rsidRPr="00A2067B">
              <w:rPr>
                <w:color w:val="000000"/>
                <w:lang w:val="uk-UA"/>
              </w:rPr>
              <w:t>)</w:t>
            </w:r>
          </w:p>
        </w:tc>
        <w:tc>
          <w:tcPr>
            <w:tcW w:w="957" w:type="dxa"/>
          </w:tcPr>
          <w:p w:rsidR="00E50EF5" w:rsidRPr="00A2067B" w:rsidRDefault="00E50EF5" w:rsidP="007C55B9">
            <w:pPr>
              <w:jc w:val="center"/>
              <w:rPr>
                <w:color w:val="000000"/>
                <w:vertAlign w:val="superscript"/>
                <w:lang w:val="uk-UA"/>
              </w:rPr>
            </w:pPr>
            <w:r w:rsidRPr="00A2067B">
              <w:rPr>
                <w:color w:val="000000"/>
              </w:rPr>
              <w:t>&lt;</w:t>
            </w:r>
            <w:r w:rsidRPr="00A2067B">
              <w:rPr>
                <w:color w:val="000000"/>
                <w:lang w:val="uk-UA"/>
              </w:rPr>
              <w:t>0,13</w:t>
            </w:r>
            <w:r w:rsidRPr="00A2067B">
              <w:rPr>
                <w:color w:val="000000"/>
                <w:vertAlign w:val="superscript"/>
                <w:lang w:val="uk-UA"/>
              </w:rPr>
              <w:t>3</w:t>
            </w:r>
          </w:p>
          <w:p w:rsidR="00E50EF5" w:rsidRPr="00A2067B" w:rsidRDefault="00E50EF5" w:rsidP="007C55B9">
            <w:pPr>
              <w:jc w:val="center"/>
              <w:rPr>
                <w:lang w:val="en-US"/>
              </w:rPr>
            </w:pPr>
            <w:r w:rsidRPr="00A2067B">
              <w:rPr>
                <w:color w:val="000000"/>
                <w:lang w:val="uk-UA"/>
              </w:rPr>
              <w:t>(2,3)</w:t>
            </w:r>
          </w:p>
        </w:tc>
        <w:tc>
          <w:tcPr>
            <w:tcW w:w="972" w:type="dxa"/>
          </w:tcPr>
          <w:p w:rsidR="00E50EF5" w:rsidRPr="00A2067B" w:rsidRDefault="00E50EF5" w:rsidP="007C55B9">
            <w:pPr>
              <w:jc w:val="center"/>
              <w:rPr>
                <w:color w:val="000000"/>
                <w:vertAlign w:val="superscript"/>
                <w:lang w:val="uk-UA"/>
              </w:rPr>
            </w:pPr>
            <w:r w:rsidRPr="00A2067B">
              <w:rPr>
                <w:color w:val="000000"/>
              </w:rPr>
              <w:t>&lt;</w:t>
            </w:r>
            <w:r w:rsidRPr="00A2067B">
              <w:rPr>
                <w:color w:val="000000"/>
                <w:lang w:val="uk-UA"/>
              </w:rPr>
              <w:t>0,007</w:t>
            </w:r>
            <w:r w:rsidRPr="00A2067B">
              <w:rPr>
                <w:color w:val="000000"/>
                <w:vertAlign w:val="superscript"/>
                <w:lang w:val="uk-UA"/>
              </w:rPr>
              <w:t>3</w:t>
            </w:r>
          </w:p>
          <w:p w:rsidR="00E50EF5" w:rsidRPr="00A2067B" w:rsidRDefault="00E50EF5" w:rsidP="007C55B9">
            <w:pPr>
              <w:jc w:val="center"/>
              <w:rPr>
                <w:lang w:val="en-US"/>
              </w:rPr>
            </w:pPr>
            <w:r w:rsidRPr="00A2067B">
              <w:rPr>
                <w:color w:val="000000"/>
                <w:lang w:val="uk-UA"/>
              </w:rPr>
              <w:t>(2-4)</w:t>
            </w:r>
          </w:p>
        </w:tc>
        <w:tc>
          <w:tcPr>
            <w:tcW w:w="960" w:type="dxa"/>
          </w:tcPr>
          <w:p w:rsidR="00E50EF5" w:rsidRPr="00A2067B" w:rsidRDefault="00E50EF5" w:rsidP="007C55B9">
            <w:pPr>
              <w:jc w:val="center"/>
              <w:rPr>
                <w:color w:val="000000"/>
                <w:vertAlign w:val="superscript"/>
                <w:lang w:val="uk-UA"/>
              </w:rPr>
            </w:pPr>
            <w:r w:rsidRPr="00A2067B">
              <w:rPr>
                <w:color w:val="000000"/>
              </w:rPr>
              <w:t>&lt;</w:t>
            </w:r>
            <w:r w:rsidRPr="00A2067B">
              <w:rPr>
                <w:color w:val="000000"/>
                <w:lang w:val="uk-UA"/>
              </w:rPr>
              <w:t>0,88</w:t>
            </w:r>
            <w:r w:rsidRPr="00A2067B">
              <w:rPr>
                <w:color w:val="000000"/>
                <w:vertAlign w:val="superscript"/>
                <w:lang w:val="uk-UA"/>
              </w:rPr>
              <w:t>3</w:t>
            </w:r>
          </w:p>
          <w:p w:rsidR="00E50EF5" w:rsidRPr="00A2067B" w:rsidRDefault="00E50EF5" w:rsidP="007C55B9">
            <w:pPr>
              <w:jc w:val="center"/>
              <w:rPr>
                <w:lang w:val="en-US"/>
              </w:rPr>
            </w:pPr>
            <w:r w:rsidRPr="00A2067B">
              <w:rPr>
                <w:color w:val="000000"/>
                <w:lang w:val="uk-UA"/>
              </w:rPr>
              <w:t>(4)</w:t>
            </w:r>
          </w:p>
        </w:tc>
        <w:tc>
          <w:tcPr>
            <w:tcW w:w="1050" w:type="dxa"/>
          </w:tcPr>
          <w:p w:rsidR="00E50EF5" w:rsidRPr="00A2067B" w:rsidRDefault="00E50EF5" w:rsidP="007C55B9">
            <w:pPr>
              <w:jc w:val="center"/>
              <w:rPr>
                <w:lang w:val="en-US"/>
              </w:rPr>
            </w:pPr>
            <w:r w:rsidRPr="00A2067B">
              <w:rPr>
                <w:color w:val="000000"/>
              </w:rPr>
              <w:t>&lt;</w:t>
            </w:r>
            <w:r w:rsidRPr="00A2067B">
              <w:rPr>
                <w:color w:val="000000"/>
                <w:lang w:val="uk-UA"/>
              </w:rPr>
              <w:t>700(1)</w:t>
            </w:r>
          </w:p>
        </w:tc>
        <w:tc>
          <w:tcPr>
            <w:tcW w:w="762" w:type="dxa"/>
          </w:tcPr>
          <w:p w:rsidR="00E50EF5" w:rsidRPr="00A2067B" w:rsidRDefault="00E50EF5" w:rsidP="007C55B9">
            <w:pPr>
              <w:jc w:val="center"/>
              <w:rPr>
                <w:lang w:val="en-US"/>
              </w:rPr>
            </w:pPr>
            <w:r w:rsidRPr="00A2067B">
              <w:t>н</w:t>
            </w:r>
            <w:r w:rsidRPr="00A2067B">
              <w:rPr>
                <w:lang w:val="uk-UA"/>
              </w:rPr>
              <w:t>/н</w:t>
            </w:r>
          </w:p>
        </w:tc>
        <w:tc>
          <w:tcPr>
            <w:tcW w:w="876" w:type="dxa"/>
          </w:tcPr>
          <w:p w:rsidR="00E50EF5" w:rsidRPr="00A2067B" w:rsidRDefault="00E50EF5" w:rsidP="007C55B9">
            <w:pPr>
              <w:jc w:val="center"/>
              <w:rPr>
                <w:lang w:val="uk-UA"/>
              </w:rPr>
            </w:pPr>
            <w:r w:rsidRPr="00A2067B">
              <w:rPr>
                <w:color w:val="000000"/>
              </w:rPr>
              <w:t>&lt; 0,</w:t>
            </w:r>
            <w:r w:rsidRPr="00A2067B">
              <w:rPr>
                <w:color w:val="000000"/>
                <w:lang w:val="uk-UA"/>
              </w:rPr>
              <w:t>1(2)</w:t>
            </w:r>
          </w:p>
        </w:tc>
        <w:tc>
          <w:tcPr>
            <w:tcW w:w="1036" w:type="dxa"/>
          </w:tcPr>
          <w:p w:rsidR="00E50EF5" w:rsidRPr="00A2067B" w:rsidRDefault="00E50EF5" w:rsidP="007C55B9">
            <w:pPr>
              <w:jc w:val="center"/>
              <w:rPr>
                <w:lang w:val="en-US"/>
              </w:rPr>
            </w:pPr>
            <w:r w:rsidRPr="00A2067B">
              <w:rPr>
                <w:color w:val="000000"/>
              </w:rPr>
              <w:t>&lt; 0,0</w:t>
            </w:r>
            <w:r w:rsidRPr="00A2067B">
              <w:rPr>
                <w:color w:val="000000"/>
                <w:lang w:val="uk-UA"/>
              </w:rPr>
              <w:t>05(1)</w:t>
            </w:r>
          </w:p>
        </w:tc>
        <w:tc>
          <w:tcPr>
            <w:tcW w:w="872" w:type="dxa"/>
          </w:tcPr>
          <w:p w:rsidR="00E50EF5" w:rsidRPr="00A2067B" w:rsidRDefault="00E50EF5" w:rsidP="007C55B9">
            <w:pPr>
              <w:jc w:val="center"/>
              <w:rPr>
                <w:lang w:val="en-US"/>
              </w:rPr>
            </w:pPr>
            <w:r w:rsidRPr="00A2067B">
              <w:rPr>
                <w:color w:val="000000"/>
              </w:rPr>
              <w:t>&lt;</w:t>
            </w:r>
            <w:r w:rsidRPr="00A2067B">
              <w:rPr>
                <w:color w:val="000000"/>
                <w:lang w:val="uk-UA"/>
              </w:rPr>
              <w:t>10(2)</w:t>
            </w:r>
          </w:p>
        </w:tc>
        <w:tc>
          <w:tcPr>
            <w:tcW w:w="1110" w:type="dxa"/>
          </w:tcPr>
          <w:p w:rsidR="00E50EF5" w:rsidRPr="00A2067B" w:rsidRDefault="00E50EF5" w:rsidP="007C55B9">
            <w:pPr>
              <w:jc w:val="center"/>
              <w:rPr>
                <w:color w:val="000000"/>
                <w:lang w:val="uk-UA"/>
              </w:rPr>
            </w:pPr>
            <w:r w:rsidRPr="00A2067B">
              <w:rPr>
                <w:color w:val="000000"/>
              </w:rPr>
              <w:t>&lt;</w:t>
            </w:r>
            <w:r w:rsidRPr="00A2067B">
              <w:rPr>
                <w:color w:val="000000"/>
                <w:lang w:val="uk-UA"/>
              </w:rPr>
              <w:t>100(1)</w:t>
            </w:r>
            <w:r w:rsidRPr="00A2067B">
              <w:rPr>
                <w:color w:val="000000"/>
                <w:vertAlign w:val="superscript"/>
                <w:lang w:val="uk-UA"/>
              </w:rPr>
              <w:t>1</w:t>
            </w:r>
          </w:p>
          <w:p w:rsidR="00E50EF5" w:rsidRPr="00A2067B" w:rsidRDefault="00E50EF5" w:rsidP="007C55B9">
            <w:pPr>
              <w:jc w:val="center"/>
              <w:rPr>
                <w:lang w:val="uk-UA"/>
              </w:rPr>
            </w:pPr>
            <w:r w:rsidRPr="00A2067B">
              <w:rPr>
                <w:color w:val="000000"/>
              </w:rPr>
              <w:t>&lt;</w:t>
            </w:r>
            <w:r w:rsidRPr="00A2067B">
              <w:rPr>
                <w:color w:val="000000"/>
                <w:lang w:val="uk-UA"/>
              </w:rPr>
              <w:t>4(1)</w:t>
            </w:r>
            <w:r w:rsidRPr="00A2067B">
              <w:rPr>
                <w:color w:val="000000"/>
                <w:vertAlign w:val="superscript"/>
                <w:lang w:val="uk-UA"/>
              </w:rPr>
              <w:t>2</w:t>
            </w:r>
            <w:r w:rsidRPr="00A2067B">
              <w:rPr>
                <w:color w:val="000000"/>
                <w:lang w:val="uk-UA"/>
              </w:rPr>
              <w:t xml:space="preserve"> (1)</w:t>
            </w:r>
          </w:p>
        </w:tc>
        <w:tc>
          <w:tcPr>
            <w:tcW w:w="876" w:type="dxa"/>
          </w:tcPr>
          <w:p w:rsidR="00E50EF5" w:rsidRPr="00A2067B" w:rsidRDefault="00E50EF5" w:rsidP="007C55B9">
            <w:pPr>
              <w:jc w:val="center"/>
              <w:rPr>
                <w:lang w:val="uk-UA"/>
              </w:rPr>
            </w:pPr>
            <w:r w:rsidRPr="00A2067B">
              <w:rPr>
                <w:color w:val="000000"/>
              </w:rPr>
              <w:t>&lt;</w:t>
            </w:r>
            <w:r w:rsidRPr="00A2067B">
              <w:rPr>
                <w:color w:val="000000"/>
                <w:lang w:val="uk-UA"/>
              </w:rPr>
              <w:t>10(</w:t>
            </w:r>
            <w:r w:rsidRPr="00A2067B">
              <w:rPr>
                <w:color w:val="000000"/>
              </w:rPr>
              <w:t>2</w:t>
            </w:r>
            <w:r w:rsidRPr="00A2067B">
              <w:rPr>
                <w:color w:val="000000"/>
                <w:lang w:val="uk-UA"/>
              </w:rPr>
              <w:t>)</w:t>
            </w:r>
          </w:p>
        </w:tc>
        <w:tc>
          <w:tcPr>
            <w:tcW w:w="876" w:type="dxa"/>
          </w:tcPr>
          <w:p w:rsidR="00E50EF5" w:rsidRPr="00A2067B" w:rsidRDefault="00E50EF5" w:rsidP="007C55B9">
            <w:pPr>
              <w:jc w:val="center"/>
              <w:rPr>
                <w:lang w:val="en-US"/>
              </w:rPr>
            </w:pPr>
            <w:r w:rsidRPr="00A2067B">
              <w:rPr>
                <w:color w:val="000000"/>
              </w:rPr>
              <w:t xml:space="preserve">&lt; </w:t>
            </w:r>
            <w:r w:rsidRPr="00A2067B">
              <w:rPr>
                <w:color w:val="000000"/>
                <w:lang w:val="uk-UA"/>
              </w:rPr>
              <w:t>20 (1,2)</w:t>
            </w:r>
          </w:p>
        </w:tc>
        <w:tc>
          <w:tcPr>
            <w:tcW w:w="790" w:type="dxa"/>
          </w:tcPr>
          <w:p w:rsidR="00E50EF5" w:rsidRPr="00A2067B" w:rsidRDefault="00E50EF5" w:rsidP="007C55B9">
            <w:pPr>
              <w:jc w:val="center"/>
              <w:rPr>
                <w:color w:val="000000"/>
                <w:lang w:val="uk-UA"/>
              </w:rPr>
            </w:pPr>
            <w:r w:rsidRPr="00A2067B">
              <w:rPr>
                <w:color w:val="000000"/>
              </w:rPr>
              <w:t xml:space="preserve">&lt; </w:t>
            </w:r>
            <w:r w:rsidRPr="00A2067B">
              <w:rPr>
                <w:color w:val="000000"/>
                <w:lang w:val="uk-UA"/>
              </w:rPr>
              <w:t>1</w:t>
            </w:r>
          </w:p>
          <w:p w:rsidR="00E50EF5" w:rsidRPr="00A2067B" w:rsidRDefault="00E50EF5" w:rsidP="007C55B9">
            <w:pPr>
              <w:jc w:val="center"/>
              <w:rPr>
                <w:lang w:val="en-US"/>
              </w:rPr>
            </w:pPr>
            <w:r w:rsidRPr="00A2067B">
              <w:rPr>
                <w:color w:val="000000"/>
                <w:lang w:val="uk-UA"/>
              </w:rPr>
              <w:t>(3-4)</w:t>
            </w:r>
          </w:p>
        </w:tc>
        <w:tc>
          <w:tcPr>
            <w:tcW w:w="794" w:type="dxa"/>
          </w:tcPr>
          <w:p w:rsidR="00E50EF5" w:rsidRPr="00A2067B" w:rsidRDefault="00E50EF5" w:rsidP="007C55B9">
            <w:pPr>
              <w:jc w:val="center"/>
              <w:rPr>
                <w:color w:val="000000"/>
                <w:lang w:val="uk-UA"/>
              </w:rPr>
            </w:pPr>
            <w:r w:rsidRPr="00A2067B">
              <w:rPr>
                <w:color w:val="000000"/>
              </w:rPr>
              <w:t>&lt;1</w:t>
            </w:r>
            <w:r w:rsidRPr="00A2067B">
              <w:rPr>
                <w:color w:val="000000"/>
                <w:lang w:val="uk-UA"/>
              </w:rPr>
              <w:t>0</w:t>
            </w:r>
          </w:p>
          <w:p w:rsidR="00E50EF5" w:rsidRPr="00A2067B" w:rsidRDefault="00E50EF5" w:rsidP="007C55B9">
            <w:pPr>
              <w:jc w:val="center"/>
              <w:rPr>
                <w:lang w:val="uk-UA"/>
              </w:rPr>
            </w:pPr>
            <w:r w:rsidRPr="00A2067B">
              <w:rPr>
                <w:color w:val="000000"/>
                <w:lang w:val="uk-UA"/>
              </w:rPr>
              <w:t>(2,3)</w:t>
            </w:r>
          </w:p>
        </w:tc>
      </w:tr>
      <w:tr w:rsidR="00E50EF5" w:rsidRPr="00A2067B" w:rsidTr="007C55B9">
        <w:tc>
          <w:tcPr>
            <w:tcW w:w="1914" w:type="dxa"/>
            <w:gridSpan w:val="2"/>
          </w:tcPr>
          <w:p w:rsidR="00E50EF5" w:rsidRPr="00A2067B" w:rsidRDefault="00E50EF5" w:rsidP="007C55B9">
            <w:pPr>
              <w:overflowPunct w:val="0"/>
              <w:autoSpaceDE w:val="0"/>
              <w:autoSpaceDN w:val="0"/>
              <w:adjustRightInd w:val="0"/>
              <w:jc w:val="both"/>
              <w:rPr>
                <w:lang w:val="uk-UA"/>
              </w:rPr>
            </w:pPr>
            <w:r w:rsidRPr="00A2067B">
              <w:t>СанП</w:t>
            </w:r>
            <w:r w:rsidRPr="00A2067B">
              <w:rPr>
                <w:lang w:val="uk-UA"/>
              </w:rPr>
              <w:t>і</w:t>
            </w:r>
            <w:r w:rsidRPr="00A2067B">
              <w:t xml:space="preserve">Н </w:t>
            </w:r>
          </w:p>
          <w:p w:rsidR="00E50EF5" w:rsidRPr="00A2067B" w:rsidRDefault="00E50EF5" w:rsidP="007C55B9">
            <w:pPr>
              <w:overflowPunct w:val="0"/>
              <w:autoSpaceDE w:val="0"/>
              <w:autoSpaceDN w:val="0"/>
              <w:adjustRightInd w:val="0"/>
              <w:jc w:val="both"/>
              <w:rPr>
                <w:lang w:val="uk-UA"/>
              </w:rPr>
            </w:pPr>
            <w:r w:rsidRPr="00A2067B">
              <w:sym w:font="Times New Roman" w:char="2116"/>
            </w:r>
            <w:r w:rsidRPr="00A2067B">
              <w:t xml:space="preserve"> 4630-88</w:t>
            </w:r>
            <w:r w:rsidRPr="00A2067B">
              <w:rPr>
                <w:lang w:val="uk-UA"/>
              </w:rPr>
              <w:t xml:space="preserve"> </w:t>
            </w:r>
            <w:r w:rsidRPr="00A2067B">
              <w:rPr>
                <w:lang w:val="en-US"/>
              </w:rPr>
              <w:t>[</w:t>
            </w:r>
            <w:r w:rsidRPr="00A2067B">
              <w:rPr>
                <w:lang w:val="uk-UA"/>
              </w:rPr>
              <w:t>1</w:t>
            </w:r>
            <w:r w:rsidRPr="00A2067B">
              <w:rPr>
                <w:lang w:val="en-US"/>
              </w:rPr>
              <w:t>]</w:t>
            </w:r>
          </w:p>
        </w:tc>
        <w:tc>
          <w:tcPr>
            <w:tcW w:w="833" w:type="dxa"/>
          </w:tcPr>
          <w:p w:rsidR="00E50EF5" w:rsidRPr="00A2067B" w:rsidRDefault="00E50EF5" w:rsidP="007C55B9">
            <w:pPr>
              <w:jc w:val="center"/>
              <w:rPr>
                <w:color w:val="000000"/>
                <w:lang w:val="uk-UA"/>
              </w:rPr>
            </w:pPr>
            <w:r w:rsidRPr="00A2067B">
              <w:t>0,3</w:t>
            </w:r>
            <w:r w:rsidRPr="00A2067B">
              <w:rPr>
                <w:lang w:val="uk-UA"/>
              </w:rPr>
              <w:t xml:space="preserve"> (в)</w:t>
            </w:r>
          </w:p>
        </w:tc>
        <w:tc>
          <w:tcPr>
            <w:tcW w:w="957" w:type="dxa"/>
          </w:tcPr>
          <w:p w:rsidR="00E50EF5" w:rsidRPr="00A2067B" w:rsidRDefault="00E50EF5" w:rsidP="007C55B9">
            <w:pPr>
              <w:jc w:val="center"/>
              <w:rPr>
                <w:color w:val="000000"/>
              </w:rPr>
            </w:pPr>
            <w:r w:rsidRPr="00A2067B">
              <w:t>2,0</w:t>
            </w:r>
            <w:r w:rsidRPr="00A2067B">
              <w:rPr>
                <w:lang w:val="uk-UA"/>
              </w:rPr>
              <w:t xml:space="preserve"> (в)</w:t>
            </w:r>
          </w:p>
        </w:tc>
        <w:tc>
          <w:tcPr>
            <w:tcW w:w="972" w:type="dxa"/>
          </w:tcPr>
          <w:p w:rsidR="00E50EF5" w:rsidRPr="00A2067B" w:rsidRDefault="00E50EF5" w:rsidP="007C55B9">
            <w:pPr>
              <w:jc w:val="center"/>
              <w:rPr>
                <w:color w:val="000000"/>
              </w:rPr>
            </w:pPr>
            <w:r w:rsidRPr="00A2067B">
              <w:t>3,3</w:t>
            </w:r>
            <w:r w:rsidRPr="00A2067B">
              <w:rPr>
                <w:lang w:val="uk-UA"/>
              </w:rPr>
              <w:t xml:space="preserve"> (в)</w:t>
            </w:r>
          </w:p>
        </w:tc>
        <w:tc>
          <w:tcPr>
            <w:tcW w:w="960" w:type="dxa"/>
          </w:tcPr>
          <w:p w:rsidR="00E50EF5" w:rsidRPr="00A2067B" w:rsidRDefault="00E50EF5" w:rsidP="007C55B9">
            <w:pPr>
              <w:jc w:val="center"/>
              <w:rPr>
                <w:color w:val="000000"/>
              </w:rPr>
            </w:pPr>
            <w:r w:rsidRPr="00A2067B">
              <w:t>45,0</w:t>
            </w:r>
            <w:r w:rsidRPr="00A2067B">
              <w:rPr>
                <w:lang w:val="uk-UA"/>
              </w:rPr>
              <w:t>(в)</w:t>
            </w:r>
          </w:p>
        </w:tc>
        <w:tc>
          <w:tcPr>
            <w:tcW w:w="1050" w:type="dxa"/>
          </w:tcPr>
          <w:p w:rsidR="00E50EF5" w:rsidRPr="00A2067B" w:rsidRDefault="00E50EF5" w:rsidP="007C55B9">
            <w:pPr>
              <w:jc w:val="center"/>
              <w:rPr>
                <w:color w:val="000000"/>
                <w:lang w:val="uk-UA"/>
              </w:rPr>
            </w:pPr>
            <w:r w:rsidRPr="00A2067B">
              <w:rPr>
                <w:color w:val="000000"/>
                <w:lang w:val="uk-UA"/>
              </w:rPr>
              <w:t xml:space="preserve">0,7-1,5 </w:t>
            </w:r>
            <w:r w:rsidRPr="00A2067B">
              <w:rPr>
                <w:lang w:val="uk-UA"/>
              </w:rPr>
              <w:t>(н/в)</w:t>
            </w:r>
          </w:p>
        </w:tc>
        <w:tc>
          <w:tcPr>
            <w:tcW w:w="762" w:type="dxa"/>
          </w:tcPr>
          <w:p w:rsidR="00E50EF5" w:rsidRPr="00A2067B" w:rsidRDefault="00E50EF5" w:rsidP="007C55B9">
            <w:pPr>
              <w:jc w:val="center"/>
              <w:rPr>
                <w:lang w:val="uk-UA"/>
              </w:rPr>
            </w:pPr>
            <w:r w:rsidRPr="00A2067B">
              <w:t>10,0</w:t>
            </w:r>
          </w:p>
          <w:p w:rsidR="00E50EF5" w:rsidRPr="00A2067B" w:rsidRDefault="00E50EF5" w:rsidP="007C55B9">
            <w:pPr>
              <w:jc w:val="center"/>
            </w:pPr>
            <w:r w:rsidRPr="00A2067B">
              <w:rPr>
                <w:lang w:val="uk-UA"/>
              </w:rPr>
              <w:t>(в)</w:t>
            </w:r>
          </w:p>
        </w:tc>
        <w:tc>
          <w:tcPr>
            <w:tcW w:w="876" w:type="dxa"/>
          </w:tcPr>
          <w:p w:rsidR="00E50EF5" w:rsidRPr="00A2067B" w:rsidRDefault="00E50EF5" w:rsidP="007C55B9">
            <w:pPr>
              <w:jc w:val="center"/>
              <w:rPr>
                <w:color w:val="000000"/>
                <w:lang w:val="uk-UA"/>
              </w:rPr>
            </w:pPr>
            <w:r w:rsidRPr="00A2067B">
              <w:rPr>
                <w:color w:val="000000"/>
                <w:lang w:val="uk-UA"/>
              </w:rPr>
              <w:t xml:space="preserve">0,001 </w:t>
            </w:r>
            <w:r w:rsidRPr="00A2067B">
              <w:rPr>
                <w:lang w:val="uk-UA"/>
              </w:rPr>
              <w:t>(в)</w:t>
            </w:r>
          </w:p>
        </w:tc>
        <w:tc>
          <w:tcPr>
            <w:tcW w:w="1036" w:type="dxa"/>
          </w:tcPr>
          <w:p w:rsidR="00E50EF5" w:rsidRPr="00A2067B" w:rsidRDefault="00E50EF5" w:rsidP="007C55B9">
            <w:pPr>
              <w:jc w:val="center"/>
              <w:rPr>
                <w:color w:val="000000"/>
                <w:lang w:val="uk-UA"/>
              </w:rPr>
            </w:pPr>
            <w:r w:rsidRPr="00A2067B">
              <w:t>0,0</w:t>
            </w:r>
            <w:r w:rsidRPr="00A2067B">
              <w:rPr>
                <w:lang w:val="uk-UA"/>
              </w:rPr>
              <w:t>3 (в)</w:t>
            </w:r>
          </w:p>
        </w:tc>
        <w:tc>
          <w:tcPr>
            <w:tcW w:w="872" w:type="dxa"/>
          </w:tcPr>
          <w:p w:rsidR="00E50EF5" w:rsidRPr="00A2067B" w:rsidRDefault="00E50EF5" w:rsidP="007C55B9">
            <w:pPr>
              <w:jc w:val="center"/>
              <w:rPr>
                <w:color w:val="000000"/>
              </w:rPr>
            </w:pPr>
            <w:r w:rsidRPr="00A2067B">
              <w:t>1,0</w:t>
            </w:r>
            <w:r w:rsidRPr="00A2067B">
              <w:rPr>
                <w:lang w:val="uk-UA"/>
              </w:rPr>
              <w:t>(в)</w:t>
            </w:r>
          </w:p>
        </w:tc>
        <w:tc>
          <w:tcPr>
            <w:tcW w:w="1110" w:type="dxa"/>
          </w:tcPr>
          <w:p w:rsidR="00E50EF5" w:rsidRPr="00A2067B" w:rsidRDefault="00E50EF5" w:rsidP="007C55B9">
            <w:pPr>
              <w:jc w:val="center"/>
              <w:rPr>
                <w:color w:val="000000"/>
                <w:vertAlign w:val="superscript"/>
                <w:lang w:val="uk-UA"/>
              </w:rPr>
            </w:pPr>
            <w:r w:rsidRPr="00A2067B">
              <w:rPr>
                <w:color w:val="000000"/>
                <w:lang w:val="uk-UA"/>
              </w:rPr>
              <w:t>0,5</w:t>
            </w:r>
            <w:r w:rsidRPr="00A2067B">
              <w:rPr>
                <w:color w:val="000000"/>
                <w:vertAlign w:val="superscript"/>
                <w:lang w:val="uk-UA"/>
              </w:rPr>
              <w:t>1</w:t>
            </w:r>
          </w:p>
          <w:p w:rsidR="00E50EF5" w:rsidRPr="00A2067B" w:rsidRDefault="00E50EF5" w:rsidP="007C55B9">
            <w:pPr>
              <w:jc w:val="center"/>
              <w:rPr>
                <w:color w:val="000000"/>
                <w:vertAlign w:val="superscript"/>
                <w:lang w:val="uk-UA"/>
              </w:rPr>
            </w:pPr>
            <w:r w:rsidRPr="00A2067B">
              <w:rPr>
                <w:color w:val="000000"/>
                <w:lang w:val="uk-UA"/>
              </w:rPr>
              <w:t>0,005</w:t>
            </w:r>
            <w:r w:rsidRPr="00A2067B">
              <w:rPr>
                <w:color w:val="000000"/>
                <w:vertAlign w:val="superscript"/>
                <w:lang w:val="uk-UA"/>
              </w:rPr>
              <w:t>2</w:t>
            </w:r>
            <w:r w:rsidRPr="00A2067B">
              <w:rPr>
                <w:lang w:val="uk-UA"/>
              </w:rPr>
              <w:t>(в)</w:t>
            </w:r>
          </w:p>
        </w:tc>
        <w:tc>
          <w:tcPr>
            <w:tcW w:w="876" w:type="dxa"/>
          </w:tcPr>
          <w:p w:rsidR="00E50EF5" w:rsidRPr="00A2067B" w:rsidRDefault="00E50EF5" w:rsidP="007C55B9">
            <w:pPr>
              <w:jc w:val="center"/>
              <w:rPr>
                <w:color w:val="000000"/>
              </w:rPr>
            </w:pPr>
            <w:r w:rsidRPr="00A2067B">
              <w:t>0,1</w:t>
            </w:r>
            <w:r w:rsidRPr="00A2067B">
              <w:rPr>
                <w:lang w:val="uk-UA"/>
              </w:rPr>
              <w:t>(в)</w:t>
            </w:r>
          </w:p>
        </w:tc>
        <w:tc>
          <w:tcPr>
            <w:tcW w:w="876" w:type="dxa"/>
          </w:tcPr>
          <w:p w:rsidR="00E50EF5" w:rsidRPr="00A2067B" w:rsidRDefault="00E50EF5" w:rsidP="007C55B9">
            <w:pPr>
              <w:jc w:val="center"/>
              <w:rPr>
                <w:color w:val="000000"/>
              </w:rPr>
            </w:pPr>
            <w:r w:rsidRPr="00A2067B">
              <w:t>0,1</w:t>
            </w:r>
            <w:r w:rsidRPr="00A2067B">
              <w:rPr>
                <w:lang w:val="uk-UA"/>
              </w:rPr>
              <w:t>(в)</w:t>
            </w:r>
          </w:p>
        </w:tc>
        <w:tc>
          <w:tcPr>
            <w:tcW w:w="790" w:type="dxa"/>
          </w:tcPr>
          <w:p w:rsidR="00E50EF5" w:rsidRPr="00A2067B" w:rsidRDefault="00E50EF5" w:rsidP="007C55B9">
            <w:pPr>
              <w:jc w:val="center"/>
              <w:rPr>
                <w:color w:val="000000"/>
              </w:rPr>
            </w:pPr>
            <w:r w:rsidRPr="00A2067B">
              <w:t>1,0</w:t>
            </w:r>
            <w:r w:rsidRPr="00A2067B">
              <w:rPr>
                <w:lang w:val="uk-UA"/>
              </w:rPr>
              <w:t>(в)</w:t>
            </w:r>
          </w:p>
        </w:tc>
        <w:tc>
          <w:tcPr>
            <w:tcW w:w="794" w:type="dxa"/>
          </w:tcPr>
          <w:p w:rsidR="00E50EF5" w:rsidRPr="00A2067B" w:rsidRDefault="00E50EF5" w:rsidP="007C55B9">
            <w:pPr>
              <w:jc w:val="center"/>
              <w:rPr>
                <w:color w:val="000000"/>
              </w:rPr>
            </w:pPr>
            <w:r w:rsidRPr="00A2067B">
              <w:t>0,3</w:t>
            </w:r>
            <w:r w:rsidRPr="00A2067B">
              <w:rPr>
                <w:lang w:val="uk-UA"/>
              </w:rPr>
              <w:t>(в)</w:t>
            </w:r>
          </w:p>
        </w:tc>
      </w:tr>
    </w:tbl>
    <w:p w:rsidR="00E50EF5" w:rsidRPr="00A2067B" w:rsidRDefault="00E50EF5" w:rsidP="00E50EF5">
      <w:pPr>
        <w:ind w:firstLine="708"/>
        <w:jc w:val="both"/>
        <w:rPr>
          <w:lang w:val="uk-UA"/>
        </w:rPr>
      </w:pPr>
      <w:r w:rsidRPr="00A2067B">
        <w:rPr>
          <w:lang w:val="uk-UA"/>
        </w:rPr>
        <w:t xml:space="preserve">Примітки: 1.– оз. Китай, с. Червоний Яр. 2. - оз. Китай, с. Червоний Яр. 3.– оз. Кагул, р-н пляжу м. Рені. 4. - оз. Кагул, р-н пляжу м. Рені. 5.– оз. Ялпуг, с. Озерне, р-н пляжу. 6.– оз. Катлабух, с. Суворове, водозабор комунального водопроводу. 7. - оз. Катлабух, с. Суворове, </w:t>
      </w:r>
      <w:smartTag w:uri="urn:schemas-microsoft-com:office:smarttags" w:element="metricconverter">
        <w:smartTagPr>
          <w:attr w:name="ProductID" w:val="1 км"/>
        </w:smartTagPr>
        <w:r w:rsidRPr="00A2067B">
          <w:rPr>
            <w:lang w:val="uk-UA"/>
          </w:rPr>
          <w:t>1 км</w:t>
        </w:r>
      </w:smartTag>
      <w:r w:rsidRPr="00A2067B">
        <w:rPr>
          <w:lang w:val="uk-UA"/>
        </w:rPr>
        <w:t xml:space="preserve"> вище водозабору комунального водопроводу. 8. - оз. Катлабух, с. Суворове, </w:t>
      </w:r>
      <w:smartTag w:uri="urn:schemas-microsoft-com:office:smarttags" w:element="metricconverter">
        <w:smartTagPr>
          <w:attr w:name="ProductID" w:val="1 км"/>
        </w:smartTagPr>
        <w:r w:rsidRPr="00A2067B">
          <w:rPr>
            <w:lang w:val="uk-UA"/>
          </w:rPr>
          <w:t>1 км</w:t>
        </w:r>
      </w:smartTag>
      <w:r w:rsidRPr="00A2067B">
        <w:rPr>
          <w:lang w:val="uk-UA"/>
        </w:rPr>
        <w:t xml:space="preserve"> нижче водозабору комунального водопроводу. 9. - оз. Катлабух, с. Суворове, водозабор комунального водопроводу. 10. - оз. Катлабух, с. Суворове, нижче водозабору комунального водопроводу. 11. - оз. Катлабух, с. Суворове, вище водозабору комунального водопроводу. 12. - оз. Катлабух, с. Богате, технічний водозабор. 13. - оз. Катлабух, с. Суворове, комунальний водозабор. </w:t>
      </w:r>
      <w:smartTag w:uri="urn:schemas-microsoft-com:office:smarttags" w:element="metricconverter">
        <w:smartTagPr>
          <w:attr w:name="ProductID" w:val="14. М"/>
        </w:smartTagPr>
        <w:r w:rsidRPr="00A2067B">
          <w:rPr>
            <w:lang w:val="uk-UA"/>
          </w:rPr>
          <w:t>14. М</w:t>
        </w:r>
      </w:smartTag>
      <w:r w:rsidRPr="00A2067B">
        <w:rPr>
          <w:lang w:val="uk-UA"/>
        </w:rPr>
        <w:t xml:space="preserve"> – місце відбору проби. 15. НП – нафтопродукти. 16. * - загальний хром. ** - мкг/дм</w:t>
      </w:r>
      <w:r w:rsidRPr="00A2067B">
        <w:rPr>
          <w:vertAlign w:val="superscript"/>
          <w:lang w:val="uk-UA"/>
        </w:rPr>
        <w:t>3</w:t>
      </w:r>
      <w:r w:rsidRPr="00A2067B">
        <w:rPr>
          <w:lang w:val="uk-UA"/>
        </w:rPr>
        <w:t xml:space="preserve">; </w:t>
      </w:r>
      <w:r w:rsidRPr="00A2067B">
        <w:rPr>
          <w:vertAlign w:val="superscript"/>
          <w:lang w:val="uk-UA"/>
        </w:rPr>
        <w:t>1</w:t>
      </w:r>
      <w:r w:rsidRPr="00A2067B">
        <w:rPr>
          <w:lang w:val="uk-UA"/>
        </w:rPr>
        <w:t xml:space="preserve"> – хром тривалентний. </w:t>
      </w:r>
      <w:r w:rsidRPr="00A2067B">
        <w:rPr>
          <w:vertAlign w:val="superscript"/>
          <w:lang w:val="uk-UA"/>
        </w:rPr>
        <w:t>2</w:t>
      </w:r>
      <w:r w:rsidRPr="00A2067B">
        <w:rPr>
          <w:lang w:val="uk-UA"/>
        </w:rPr>
        <w:t xml:space="preserve"> – хром шестивалентний. </w:t>
      </w:r>
      <w:r w:rsidRPr="00A2067B">
        <w:rPr>
          <w:vertAlign w:val="superscript"/>
          <w:lang w:val="uk-UA"/>
        </w:rPr>
        <w:t>3</w:t>
      </w:r>
      <w:r w:rsidRPr="00A2067B">
        <w:rPr>
          <w:lang w:val="uk-UA"/>
        </w:rPr>
        <w:t xml:space="preserve"> після перерахунку із мг</w:t>
      </w:r>
      <w:r w:rsidRPr="00A2067B">
        <w:rPr>
          <w:lang w:val="en-US"/>
        </w:rPr>
        <w:t>N</w:t>
      </w:r>
      <w:r w:rsidRPr="00A2067B">
        <w:rPr>
          <w:lang w:val="uk-UA"/>
        </w:rPr>
        <w:t>/дм</w:t>
      </w:r>
      <w:r w:rsidRPr="00A2067B">
        <w:rPr>
          <w:vertAlign w:val="superscript"/>
          <w:lang w:val="uk-UA"/>
        </w:rPr>
        <w:t>3</w:t>
      </w:r>
      <w:r w:rsidRPr="00A2067B">
        <w:rPr>
          <w:lang w:val="uk-UA"/>
        </w:rPr>
        <w:t xml:space="preserve"> у мг/дм</w:t>
      </w:r>
      <w:r w:rsidRPr="00A2067B">
        <w:rPr>
          <w:vertAlign w:val="superscript"/>
          <w:lang w:val="uk-UA"/>
        </w:rPr>
        <w:t xml:space="preserve">3 </w:t>
      </w:r>
      <w:r w:rsidRPr="00A2067B">
        <w:rPr>
          <w:lang w:val="uk-UA"/>
        </w:rPr>
        <w:t xml:space="preserve">Для  </w:t>
      </w:r>
      <w:r w:rsidRPr="00A2067B">
        <w:t>ДСТУ 4808:2007</w:t>
      </w:r>
      <w:r w:rsidRPr="00A2067B">
        <w:rPr>
          <w:lang w:val="uk-UA"/>
        </w:rPr>
        <w:t xml:space="preserve"> вказаний норматив для джерел 1 класу якості, у дужках клас якості даного джерела. (–) – відсутність данних. н/в – невідповідність.</w:t>
      </w:r>
    </w:p>
    <w:p w:rsidR="00E50EF5" w:rsidRPr="00A2067B" w:rsidRDefault="00E50EF5" w:rsidP="00E50EF5">
      <w:pPr>
        <w:spacing w:line="360" w:lineRule="auto"/>
        <w:jc w:val="right"/>
        <w:rPr>
          <w:i/>
          <w:iCs/>
          <w:sz w:val="28"/>
          <w:szCs w:val="28"/>
          <w:lang w:val="uk-UA"/>
        </w:rPr>
      </w:pPr>
    </w:p>
    <w:p w:rsidR="00E50EF5" w:rsidRPr="00A2067B" w:rsidRDefault="00E50EF5" w:rsidP="00E50EF5">
      <w:pPr>
        <w:spacing w:line="360" w:lineRule="auto"/>
        <w:jc w:val="right"/>
        <w:rPr>
          <w:i/>
          <w:iCs/>
          <w:sz w:val="28"/>
          <w:szCs w:val="28"/>
          <w:lang w:val="uk-UA"/>
        </w:rPr>
      </w:pPr>
      <w:r w:rsidRPr="00A2067B">
        <w:rPr>
          <w:i/>
          <w:iCs/>
          <w:sz w:val="28"/>
          <w:szCs w:val="28"/>
        </w:rPr>
        <w:lastRenderedPageBreak/>
        <w:t>Таблиця</w:t>
      </w:r>
      <w:r w:rsidRPr="00A2067B">
        <w:rPr>
          <w:i/>
          <w:iCs/>
          <w:sz w:val="28"/>
          <w:szCs w:val="28"/>
          <w:lang w:val="uk-UA"/>
        </w:rPr>
        <w:t xml:space="preserve"> 13</w:t>
      </w:r>
    </w:p>
    <w:p w:rsidR="00E50EF5" w:rsidRPr="00A2067B" w:rsidRDefault="00E50EF5" w:rsidP="00E50EF5">
      <w:pPr>
        <w:spacing w:line="360" w:lineRule="auto"/>
        <w:jc w:val="center"/>
        <w:rPr>
          <w:b/>
          <w:bCs/>
          <w:sz w:val="28"/>
          <w:szCs w:val="28"/>
          <w:lang w:val="uk-UA"/>
        </w:rPr>
      </w:pPr>
      <w:r w:rsidRPr="00A2067B">
        <w:rPr>
          <w:b/>
          <w:bCs/>
          <w:sz w:val="28"/>
          <w:szCs w:val="28"/>
        </w:rPr>
        <w:t>Стан водних</w:t>
      </w:r>
      <w:r w:rsidRPr="00A2067B">
        <w:rPr>
          <w:b/>
          <w:bCs/>
          <w:sz w:val="28"/>
          <w:szCs w:val="28"/>
          <w:lang w:val="uk-UA"/>
        </w:rPr>
        <w:t xml:space="preserve"> об</w:t>
      </w:r>
      <w:r w:rsidRPr="00A2067B">
        <w:rPr>
          <w:b/>
          <w:bCs/>
          <w:sz w:val="28"/>
          <w:szCs w:val="28"/>
        </w:rPr>
        <w:t>’</w:t>
      </w:r>
      <w:r w:rsidRPr="00A2067B">
        <w:rPr>
          <w:b/>
          <w:bCs/>
          <w:sz w:val="28"/>
          <w:szCs w:val="28"/>
          <w:lang w:val="uk-UA"/>
        </w:rPr>
        <w:t>єктів Українського Придунавья у місцях водокористування населення у 2009 р.</w:t>
      </w:r>
    </w:p>
    <w:p w:rsidR="00E50EF5" w:rsidRPr="00A2067B" w:rsidRDefault="00E50EF5" w:rsidP="00E50EF5">
      <w:pPr>
        <w:jc w:val="center"/>
        <w:rPr>
          <w:sz w:val="28"/>
          <w:szCs w:val="28"/>
          <w:lang w:val="uk-UA"/>
        </w:rPr>
      </w:pPr>
    </w:p>
    <w:tbl>
      <w:tblPr>
        <w:tblW w:w="15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8"/>
        <w:gridCol w:w="1080"/>
        <w:gridCol w:w="1980"/>
        <w:gridCol w:w="1620"/>
        <w:gridCol w:w="1080"/>
        <w:gridCol w:w="1440"/>
        <w:gridCol w:w="1440"/>
        <w:gridCol w:w="1080"/>
        <w:gridCol w:w="1260"/>
        <w:gridCol w:w="1440"/>
      </w:tblGrid>
      <w:tr w:rsidR="00E50EF5" w:rsidRPr="00A2067B" w:rsidTr="007C55B9">
        <w:tc>
          <w:tcPr>
            <w:tcW w:w="2628" w:type="dxa"/>
            <w:vMerge w:val="restart"/>
          </w:tcPr>
          <w:p w:rsidR="00E50EF5" w:rsidRPr="00A2067B" w:rsidRDefault="00E50EF5" w:rsidP="007C55B9">
            <w:pPr>
              <w:spacing w:line="360" w:lineRule="auto"/>
              <w:jc w:val="center"/>
              <w:rPr>
                <w:sz w:val="28"/>
                <w:szCs w:val="28"/>
                <w:lang w:val="uk-UA"/>
              </w:rPr>
            </w:pPr>
            <w:r w:rsidRPr="00A2067B">
              <w:rPr>
                <w:sz w:val="28"/>
                <w:szCs w:val="28"/>
                <w:lang w:val="uk-UA"/>
              </w:rPr>
              <w:t>Населений</w:t>
            </w:r>
          </w:p>
          <w:p w:rsidR="00E50EF5" w:rsidRPr="00A2067B" w:rsidRDefault="00E50EF5" w:rsidP="007C55B9">
            <w:pPr>
              <w:spacing w:line="360" w:lineRule="auto"/>
              <w:jc w:val="center"/>
              <w:rPr>
                <w:sz w:val="28"/>
                <w:szCs w:val="28"/>
                <w:lang w:val="uk-UA"/>
              </w:rPr>
            </w:pPr>
            <w:r w:rsidRPr="00A2067B">
              <w:rPr>
                <w:sz w:val="28"/>
                <w:szCs w:val="28"/>
                <w:lang w:val="uk-UA"/>
              </w:rPr>
              <w:t>пункт, район</w:t>
            </w:r>
          </w:p>
        </w:tc>
        <w:tc>
          <w:tcPr>
            <w:tcW w:w="4680" w:type="dxa"/>
            <w:gridSpan w:val="3"/>
          </w:tcPr>
          <w:p w:rsidR="00E50EF5" w:rsidRPr="00A2067B" w:rsidRDefault="00E50EF5" w:rsidP="007C55B9">
            <w:pPr>
              <w:spacing w:line="360" w:lineRule="auto"/>
              <w:jc w:val="center"/>
              <w:rPr>
                <w:sz w:val="28"/>
                <w:szCs w:val="28"/>
                <w:lang w:val="uk-UA"/>
              </w:rPr>
            </w:pPr>
            <w:r w:rsidRPr="00A2067B">
              <w:rPr>
                <w:sz w:val="28"/>
                <w:szCs w:val="28"/>
                <w:lang w:val="uk-UA"/>
              </w:rPr>
              <w:t>Водойми 1 категорії</w:t>
            </w:r>
          </w:p>
          <w:p w:rsidR="00E50EF5" w:rsidRPr="00A2067B" w:rsidRDefault="00E50EF5" w:rsidP="007C55B9">
            <w:pPr>
              <w:spacing w:line="360" w:lineRule="auto"/>
              <w:jc w:val="center"/>
              <w:rPr>
                <w:sz w:val="28"/>
                <w:szCs w:val="28"/>
                <w:lang w:val="uk-UA"/>
              </w:rPr>
            </w:pPr>
            <w:r w:rsidRPr="00A2067B">
              <w:rPr>
                <w:sz w:val="28"/>
                <w:szCs w:val="28"/>
                <w:lang w:val="uk-UA"/>
              </w:rPr>
              <w:t>(ріки, канали)</w:t>
            </w:r>
          </w:p>
        </w:tc>
        <w:tc>
          <w:tcPr>
            <w:tcW w:w="3960" w:type="dxa"/>
            <w:gridSpan w:val="3"/>
          </w:tcPr>
          <w:p w:rsidR="00E50EF5" w:rsidRPr="00A2067B" w:rsidRDefault="00E50EF5" w:rsidP="007C55B9">
            <w:pPr>
              <w:spacing w:line="360" w:lineRule="auto"/>
              <w:jc w:val="center"/>
              <w:rPr>
                <w:sz w:val="28"/>
                <w:szCs w:val="28"/>
                <w:lang w:val="uk-UA"/>
              </w:rPr>
            </w:pPr>
            <w:r w:rsidRPr="00A2067B">
              <w:rPr>
                <w:sz w:val="28"/>
                <w:szCs w:val="28"/>
                <w:lang w:val="uk-UA"/>
              </w:rPr>
              <w:t>Водойми 2 категорії</w:t>
            </w:r>
          </w:p>
          <w:p w:rsidR="00E50EF5" w:rsidRPr="00A2067B" w:rsidRDefault="00E50EF5" w:rsidP="007C55B9">
            <w:pPr>
              <w:spacing w:line="360" w:lineRule="auto"/>
              <w:jc w:val="center"/>
              <w:rPr>
                <w:sz w:val="28"/>
                <w:szCs w:val="28"/>
                <w:lang w:val="uk-UA"/>
              </w:rPr>
            </w:pPr>
            <w:r w:rsidRPr="00A2067B">
              <w:rPr>
                <w:sz w:val="28"/>
                <w:szCs w:val="28"/>
                <w:lang w:val="uk-UA"/>
              </w:rPr>
              <w:t>(озера, лимани)</w:t>
            </w:r>
          </w:p>
        </w:tc>
        <w:tc>
          <w:tcPr>
            <w:tcW w:w="3780" w:type="dxa"/>
            <w:gridSpan w:val="3"/>
          </w:tcPr>
          <w:p w:rsidR="00E50EF5" w:rsidRPr="00A2067B" w:rsidRDefault="00E50EF5" w:rsidP="007C55B9">
            <w:pPr>
              <w:spacing w:line="360" w:lineRule="auto"/>
              <w:jc w:val="center"/>
              <w:rPr>
                <w:sz w:val="28"/>
                <w:szCs w:val="28"/>
                <w:lang w:val="uk-UA"/>
              </w:rPr>
            </w:pPr>
            <w:r w:rsidRPr="00A2067B">
              <w:rPr>
                <w:sz w:val="28"/>
                <w:szCs w:val="28"/>
                <w:lang w:val="uk-UA"/>
              </w:rPr>
              <w:t>Море</w:t>
            </w:r>
          </w:p>
        </w:tc>
      </w:tr>
      <w:tr w:rsidR="00E50EF5" w:rsidRPr="00A2067B" w:rsidTr="007C55B9">
        <w:tc>
          <w:tcPr>
            <w:tcW w:w="2628" w:type="dxa"/>
            <w:vMerge/>
          </w:tcPr>
          <w:p w:rsidR="00E50EF5" w:rsidRPr="00A2067B" w:rsidRDefault="00E50EF5" w:rsidP="007C55B9">
            <w:pPr>
              <w:spacing w:line="360" w:lineRule="auto"/>
              <w:jc w:val="center"/>
              <w:rPr>
                <w:sz w:val="28"/>
                <w:szCs w:val="28"/>
                <w:lang w:val="uk-UA"/>
              </w:rPr>
            </w:pP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Усього</w:t>
            </w:r>
          </w:p>
        </w:tc>
        <w:tc>
          <w:tcPr>
            <w:tcW w:w="1980" w:type="dxa"/>
          </w:tcPr>
          <w:p w:rsidR="00E50EF5" w:rsidRPr="00A2067B" w:rsidRDefault="00E50EF5" w:rsidP="007C55B9">
            <w:pPr>
              <w:spacing w:line="360" w:lineRule="auto"/>
              <w:jc w:val="center"/>
              <w:rPr>
                <w:sz w:val="28"/>
                <w:szCs w:val="28"/>
                <w:lang w:val="uk-UA"/>
              </w:rPr>
            </w:pPr>
            <w:r w:rsidRPr="00A2067B">
              <w:rPr>
                <w:sz w:val="28"/>
                <w:szCs w:val="28"/>
                <w:lang w:val="uk-UA"/>
              </w:rPr>
              <w:t>Не відп.</w:t>
            </w:r>
          </w:p>
        </w:tc>
        <w:tc>
          <w:tcPr>
            <w:tcW w:w="1620" w:type="dxa"/>
          </w:tcPr>
          <w:p w:rsidR="00E50EF5" w:rsidRPr="00A2067B" w:rsidRDefault="00E50EF5" w:rsidP="007C55B9">
            <w:pPr>
              <w:spacing w:line="360" w:lineRule="auto"/>
              <w:jc w:val="center"/>
              <w:rPr>
                <w:sz w:val="28"/>
                <w:szCs w:val="28"/>
                <w:lang w:val="uk-UA"/>
              </w:rPr>
            </w:pPr>
            <w:r w:rsidRPr="00A2067B">
              <w:rPr>
                <w:sz w:val="28"/>
                <w:szCs w:val="28"/>
                <w:lang w:val="uk-UA"/>
              </w:rPr>
              <w:t>За  ЛКП</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Усього</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Не відп.</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За  ЛКП</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Усього</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Не відп.</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За  ЛКП</w:t>
            </w:r>
          </w:p>
        </w:tc>
      </w:tr>
      <w:tr w:rsidR="00E50EF5" w:rsidRPr="00A2067B" w:rsidTr="007C55B9">
        <w:tc>
          <w:tcPr>
            <w:tcW w:w="2628" w:type="dxa"/>
          </w:tcPr>
          <w:p w:rsidR="00E50EF5" w:rsidRPr="00A2067B" w:rsidRDefault="00E50EF5" w:rsidP="007C55B9">
            <w:pPr>
              <w:spacing w:line="360" w:lineRule="auto"/>
              <w:jc w:val="center"/>
              <w:rPr>
                <w:sz w:val="28"/>
                <w:szCs w:val="28"/>
                <w:lang w:val="uk-UA"/>
              </w:rPr>
            </w:pPr>
            <w:r w:rsidRPr="00A2067B">
              <w:rPr>
                <w:sz w:val="28"/>
                <w:szCs w:val="28"/>
                <w:lang w:val="uk-UA"/>
              </w:rPr>
              <w:t>Ізмаїл</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85</w:t>
            </w:r>
          </w:p>
        </w:tc>
        <w:tc>
          <w:tcPr>
            <w:tcW w:w="1980" w:type="dxa"/>
          </w:tcPr>
          <w:p w:rsidR="00E50EF5" w:rsidRPr="00A2067B" w:rsidRDefault="00E50EF5" w:rsidP="007C55B9">
            <w:pPr>
              <w:spacing w:line="360" w:lineRule="auto"/>
              <w:jc w:val="center"/>
              <w:rPr>
                <w:sz w:val="28"/>
                <w:szCs w:val="28"/>
                <w:lang w:val="uk-UA"/>
              </w:rPr>
            </w:pPr>
            <w:r w:rsidRPr="00A2067B">
              <w:rPr>
                <w:sz w:val="28"/>
                <w:szCs w:val="28"/>
                <w:lang w:val="uk-UA"/>
              </w:rPr>
              <w:t>85 (100%)</w:t>
            </w:r>
          </w:p>
        </w:tc>
        <w:tc>
          <w:tcPr>
            <w:tcW w:w="1620" w:type="dxa"/>
          </w:tcPr>
          <w:p w:rsidR="00E50EF5" w:rsidRPr="00A2067B" w:rsidRDefault="00E50EF5" w:rsidP="007C55B9">
            <w:pPr>
              <w:spacing w:line="360" w:lineRule="auto"/>
              <w:jc w:val="center"/>
              <w:rPr>
                <w:sz w:val="28"/>
                <w:szCs w:val="28"/>
                <w:lang w:val="uk-UA"/>
              </w:rPr>
            </w:pPr>
            <w:r w:rsidRPr="00A2067B">
              <w:rPr>
                <w:sz w:val="28"/>
                <w:szCs w:val="28"/>
                <w:lang w:val="uk-UA"/>
              </w:rPr>
              <w:t>85 (100%)</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628" w:type="dxa"/>
          </w:tcPr>
          <w:p w:rsidR="00E50EF5" w:rsidRPr="00A2067B" w:rsidRDefault="00E50EF5" w:rsidP="007C55B9">
            <w:pPr>
              <w:spacing w:line="360" w:lineRule="auto"/>
              <w:jc w:val="center"/>
              <w:rPr>
                <w:sz w:val="28"/>
                <w:szCs w:val="28"/>
                <w:lang w:val="uk-UA"/>
              </w:rPr>
            </w:pPr>
            <w:r w:rsidRPr="00A2067B">
              <w:rPr>
                <w:sz w:val="28"/>
                <w:szCs w:val="28"/>
                <w:lang w:val="uk-UA"/>
              </w:rPr>
              <w:t>Ізмаїльский</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40</w:t>
            </w:r>
          </w:p>
        </w:tc>
        <w:tc>
          <w:tcPr>
            <w:tcW w:w="1980" w:type="dxa"/>
          </w:tcPr>
          <w:p w:rsidR="00E50EF5" w:rsidRPr="00A2067B" w:rsidRDefault="00E50EF5" w:rsidP="007C55B9">
            <w:pPr>
              <w:spacing w:line="360" w:lineRule="auto"/>
              <w:jc w:val="center"/>
              <w:rPr>
                <w:sz w:val="28"/>
                <w:szCs w:val="28"/>
                <w:lang w:val="uk-UA"/>
              </w:rPr>
            </w:pPr>
            <w:r w:rsidRPr="00A2067B">
              <w:rPr>
                <w:sz w:val="28"/>
                <w:szCs w:val="28"/>
                <w:lang w:val="uk-UA"/>
              </w:rPr>
              <w:t>10 (25%)</w:t>
            </w:r>
          </w:p>
        </w:tc>
        <w:tc>
          <w:tcPr>
            <w:tcW w:w="162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628" w:type="dxa"/>
          </w:tcPr>
          <w:p w:rsidR="00E50EF5" w:rsidRPr="00A2067B" w:rsidRDefault="00E50EF5" w:rsidP="007C55B9">
            <w:pPr>
              <w:spacing w:line="360" w:lineRule="auto"/>
              <w:jc w:val="center"/>
              <w:rPr>
                <w:sz w:val="28"/>
                <w:szCs w:val="28"/>
                <w:lang w:val="uk-UA"/>
              </w:rPr>
            </w:pPr>
            <w:r w:rsidRPr="00A2067B">
              <w:rPr>
                <w:sz w:val="28"/>
                <w:szCs w:val="28"/>
                <w:lang w:val="uk-UA"/>
              </w:rPr>
              <w:t>Болградський</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52</w:t>
            </w:r>
          </w:p>
        </w:tc>
        <w:tc>
          <w:tcPr>
            <w:tcW w:w="1980" w:type="dxa"/>
          </w:tcPr>
          <w:p w:rsidR="00E50EF5" w:rsidRPr="00A2067B" w:rsidRDefault="00E50EF5" w:rsidP="007C55B9">
            <w:pPr>
              <w:spacing w:line="360" w:lineRule="auto"/>
              <w:jc w:val="center"/>
              <w:rPr>
                <w:sz w:val="28"/>
                <w:szCs w:val="28"/>
                <w:lang w:val="uk-UA"/>
              </w:rPr>
            </w:pPr>
            <w:r w:rsidRPr="00A2067B">
              <w:rPr>
                <w:sz w:val="28"/>
                <w:szCs w:val="28"/>
                <w:lang w:val="uk-UA"/>
              </w:rPr>
              <w:t>12 (23,1%)</w:t>
            </w:r>
          </w:p>
        </w:tc>
        <w:tc>
          <w:tcPr>
            <w:tcW w:w="162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628" w:type="dxa"/>
          </w:tcPr>
          <w:p w:rsidR="00E50EF5" w:rsidRPr="00A2067B" w:rsidRDefault="00E50EF5" w:rsidP="007C55B9">
            <w:pPr>
              <w:spacing w:line="360" w:lineRule="auto"/>
              <w:jc w:val="center"/>
              <w:rPr>
                <w:sz w:val="28"/>
                <w:szCs w:val="28"/>
                <w:lang w:val="uk-UA"/>
              </w:rPr>
            </w:pPr>
            <w:r w:rsidRPr="00A2067B">
              <w:rPr>
                <w:sz w:val="28"/>
                <w:szCs w:val="28"/>
                <w:lang w:val="uk-UA"/>
              </w:rPr>
              <w:t>Кілійський</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101</w:t>
            </w:r>
          </w:p>
        </w:tc>
        <w:tc>
          <w:tcPr>
            <w:tcW w:w="1980" w:type="dxa"/>
          </w:tcPr>
          <w:p w:rsidR="00E50EF5" w:rsidRPr="00A2067B" w:rsidRDefault="00E50EF5" w:rsidP="007C55B9">
            <w:pPr>
              <w:spacing w:line="360" w:lineRule="auto"/>
              <w:jc w:val="center"/>
              <w:rPr>
                <w:sz w:val="28"/>
                <w:szCs w:val="28"/>
                <w:lang w:val="uk-UA"/>
              </w:rPr>
            </w:pPr>
            <w:r w:rsidRPr="00A2067B">
              <w:rPr>
                <w:sz w:val="28"/>
                <w:szCs w:val="28"/>
                <w:lang w:val="uk-UA"/>
              </w:rPr>
              <w:t>22 (21,2%)</w:t>
            </w:r>
          </w:p>
        </w:tc>
        <w:tc>
          <w:tcPr>
            <w:tcW w:w="1620" w:type="dxa"/>
          </w:tcPr>
          <w:p w:rsidR="00E50EF5" w:rsidRPr="00A2067B" w:rsidRDefault="00E50EF5" w:rsidP="007C55B9">
            <w:pPr>
              <w:spacing w:line="360" w:lineRule="auto"/>
              <w:jc w:val="center"/>
              <w:rPr>
                <w:sz w:val="28"/>
                <w:szCs w:val="28"/>
                <w:lang w:val="uk-UA"/>
              </w:rPr>
            </w:pPr>
            <w:r w:rsidRPr="00A2067B">
              <w:rPr>
                <w:sz w:val="28"/>
                <w:szCs w:val="28"/>
                <w:lang w:val="uk-UA"/>
              </w:rPr>
              <w:t>15 (68,2%)</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30</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3 (10%)</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3 (100%)</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102</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628" w:type="dxa"/>
          </w:tcPr>
          <w:p w:rsidR="00E50EF5" w:rsidRPr="00A2067B" w:rsidRDefault="00E50EF5" w:rsidP="007C55B9">
            <w:pPr>
              <w:spacing w:line="360" w:lineRule="auto"/>
              <w:jc w:val="center"/>
              <w:rPr>
                <w:sz w:val="28"/>
                <w:szCs w:val="28"/>
                <w:lang w:val="uk-UA"/>
              </w:rPr>
            </w:pPr>
            <w:r w:rsidRPr="00A2067B">
              <w:rPr>
                <w:sz w:val="28"/>
                <w:szCs w:val="28"/>
                <w:lang w:val="uk-UA"/>
              </w:rPr>
              <w:t xml:space="preserve">Ренійський </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47</w:t>
            </w:r>
          </w:p>
        </w:tc>
        <w:tc>
          <w:tcPr>
            <w:tcW w:w="1980" w:type="dxa"/>
          </w:tcPr>
          <w:p w:rsidR="00E50EF5" w:rsidRPr="00A2067B" w:rsidRDefault="00E50EF5" w:rsidP="007C55B9">
            <w:pPr>
              <w:spacing w:line="360" w:lineRule="auto"/>
              <w:jc w:val="center"/>
              <w:rPr>
                <w:sz w:val="28"/>
                <w:szCs w:val="28"/>
                <w:lang w:val="uk-UA"/>
              </w:rPr>
            </w:pPr>
            <w:r w:rsidRPr="00A2067B">
              <w:rPr>
                <w:sz w:val="28"/>
                <w:szCs w:val="28"/>
                <w:lang w:val="uk-UA"/>
              </w:rPr>
              <w:t>28 (59,6%)</w:t>
            </w:r>
          </w:p>
        </w:tc>
        <w:tc>
          <w:tcPr>
            <w:tcW w:w="1620" w:type="dxa"/>
          </w:tcPr>
          <w:p w:rsidR="00E50EF5" w:rsidRPr="00A2067B" w:rsidRDefault="00E50EF5" w:rsidP="007C55B9">
            <w:pPr>
              <w:spacing w:line="360" w:lineRule="auto"/>
              <w:jc w:val="center"/>
              <w:rPr>
                <w:sz w:val="28"/>
                <w:szCs w:val="28"/>
                <w:lang w:val="uk-UA"/>
              </w:rPr>
            </w:pPr>
            <w:r w:rsidRPr="00A2067B">
              <w:rPr>
                <w:sz w:val="28"/>
                <w:szCs w:val="28"/>
                <w:lang w:val="uk-UA"/>
              </w:rPr>
              <w:t>28 (100%)</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28</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11(39,3%)</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11</w:t>
            </w:r>
          </w:p>
          <w:p w:rsidR="00E50EF5" w:rsidRPr="00A2067B" w:rsidRDefault="00E50EF5" w:rsidP="007C55B9">
            <w:pPr>
              <w:spacing w:line="360" w:lineRule="auto"/>
              <w:jc w:val="center"/>
              <w:rPr>
                <w:sz w:val="28"/>
                <w:szCs w:val="28"/>
                <w:lang w:val="uk-UA"/>
              </w:rPr>
            </w:pPr>
            <w:r w:rsidRPr="00A2067B">
              <w:rPr>
                <w:sz w:val="28"/>
                <w:szCs w:val="28"/>
                <w:lang w:val="uk-UA"/>
              </w:rPr>
              <w:t>(39,3%)</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628" w:type="dxa"/>
          </w:tcPr>
          <w:p w:rsidR="00E50EF5" w:rsidRPr="00A2067B" w:rsidRDefault="00E50EF5" w:rsidP="007C55B9">
            <w:pPr>
              <w:spacing w:line="360" w:lineRule="auto"/>
              <w:jc w:val="center"/>
              <w:rPr>
                <w:sz w:val="28"/>
                <w:szCs w:val="28"/>
                <w:lang w:val="uk-UA"/>
              </w:rPr>
            </w:pPr>
            <w:r w:rsidRPr="00A2067B">
              <w:rPr>
                <w:sz w:val="28"/>
                <w:szCs w:val="28"/>
                <w:lang w:val="uk-UA"/>
              </w:rPr>
              <w:t>Татарбунарський</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98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62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69</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38(55,1%)</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38(100%)</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112</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12 (10,7%)</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12</w:t>
            </w:r>
          </w:p>
          <w:p w:rsidR="00E50EF5" w:rsidRPr="00A2067B" w:rsidRDefault="00E50EF5" w:rsidP="007C55B9">
            <w:pPr>
              <w:spacing w:line="360" w:lineRule="auto"/>
              <w:jc w:val="center"/>
              <w:rPr>
                <w:sz w:val="28"/>
                <w:szCs w:val="28"/>
                <w:lang w:val="uk-UA"/>
              </w:rPr>
            </w:pPr>
            <w:r w:rsidRPr="00A2067B">
              <w:rPr>
                <w:sz w:val="28"/>
                <w:szCs w:val="28"/>
                <w:lang w:val="uk-UA"/>
              </w:rPr>
              <w:t>(100%)</w:t>
            </w:r>
          </w:p>
        </w:tc>
      </w:tr>
      <w:tr w:rsidR="00E50EF5" w:rsidRPr="00A2067B" w:rsidTr="007C55B9">
        <w:tc>
          <w:tcPr>
            <w:tcW w:w="2628" w:type="dxa"/>
          </w:tcPr>
          <w:p w:rsidR="00E50EF5" w:rsidRPr="00A2067B" w:rsidRDefault="00E50EF5" w:rsidP="007C55B9">
            <w:pPr>
              <w:spacing w:line="360" w:lineRule="auto"/>
              <w:jc w:val="center"/>
              <w:rPr>
                <w:sz w:val="28"/>
                <w:szCs w:val="28"/>
                <w:lang w:val="uk-UA"/>
              </w:rPr>
            </w:pPr>
            <w:r w:rsidRPr="00A2067B">
              <w:rPr>
                <w:sz w:val="28"/>
                <w:szCs w:val="28"/>
                <w:lang w:val="uk-UA"/>
              </w:rPr>
              <w:t>Всього по області</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497</w:t>
            </w:r>
          </w:p>
        </w:tc>
        <w:tc>
          <w:tcPr>
            <w:tcW w:w="1980" w:type="dxa"/>
          </w:tcPr>
          <w:p w:rsidR="00E50EF5" w:rsidRPr="00A2067B" w:rsidRDefault="00E50EF5" w:rsidP="007C55B9">
            <w:pPr>
              <w:spacing w:line="360" w:lineRule="auto"/>
              <w:jc w:val="center"/>
              <w:rPr>
                <w:sz w:val="28"/>
                <w:szCs w:val="28"/>
                <w:lang w:val="uk-UA"/>
              </w:rPr>
            </w:pPr>
            <w:r w:rsidRPr="00A2067B">
              <w:rPr>
                <w:sz w:val="28"/>
                <w:szCs w:val="28"/>
                <w:lang w:val="uk-UA"/>
              </w:rPr>
              <w:t>186 (37,4%)</w:t>
            </w:r>
          </w:p>
        </w:tc>
        <w:tc>
          <w:tcPr>
            <w:tcW w:w="1620" w:type="dxa"/>
          </w:tcPr>
          <w:p w:rsidR="00E50EF5" w:rsidRPr="00A2067B" w:rsidRDefault="00E50EF5" w:rsidP="007C55B9">
            <w:pPr>
              <w:spacing w:line="360" w:lineRule="auto"/>
              <w:jc w:val="center"/>
              <w:rPr>
                <w:sz w:val="28"/>
                <w:szCs w:val="28"/>
                <w:lang w:val="uk-UA"/>
              </w:rPr>
            </w:pPr>
            <w:r w:rsidRPr="00A2067B">
              <w:rPr>
                <w:sz w:val="28"/>
                <w:szCs w:val="28"/>
                <w:lang w:val="uk-UA"/>
              </w:rPr>
              <w:t>149 (80,1%)</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770</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184 (23,9%)</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157 (85,3%)</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1717</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87 (0,05%)</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 xml:space="preserve">65 </w:t>
            </w:r>
          </w:p>
          <w:p w:rsidR="00E50EF5" w:rsidRPr="00A2067B" w:rsidRDefault="00E50EF5" w:rsidP="007C55B9">
            <w:pPr>
              <w:spacing w:line="360" w:lineRule="auto"/>
              <w:jc w:val="center"/>
              <w:rPr>
                <w:sz w:val="28"/>
                <w:szCs w:val="28"/>
                <w:lang w:val="uk-UA"/>
              </w:rPr>
            </w:pPr>
            <w:r w:rsidRPr="00A2067B">
              <w:rPr>
                <w:sz w:val="28"/>
                <w:szCs w:val="28"/>
                <w:lang w:val="uk-UA"/>
              </w:rPr>
              <w:t>(74,7%)</w:t>
            </w:r>
          </w:p>
        </w:tc>
      </w:tr>
    </w:tbl>
    <w:p w:rsidR="00E50EF5" w:rsidRPr="00A2067B" w:rsidRDefault="00E50EF5" w:rsidP="00E50EF5">
      <w:pPr>
        <w:jc w:val="center"/>
        <w:rPr>
          <w:sz w:val="28"/>
          <w:szCs w:val="28"/>
          <w:lang w:val="uk-UA"/>
        </w:rPr>
      </w:pPr>
    </w:p>
    <w:p w:rsidR="00E50EF5" w:rsidRPr="00A2067B" w:rsidRDefault="00E50EF5" w:rsidP="00E50EF5">
      <w:pPr>
        <w:jc w:val="right"/>
        <w:rPr>
          <w:i/>
          <w:iCs/>
          <w:sz w:val="28"/>
          <w:szCs w:val="28"/>
          <w:lang w:val="uk-UA"/>
        </w:rPr>
      </w:pPr>
    </w:p>
    <w:p w:rsidR="00E50EF5" w:rsidRPr="00A2067B" w:rsidRDefault="00E50EF5" w:rsidP="00E50EF5">
      <w:pPr>
        <w:jc w:val="right"/>
        <w:rPr>
          <w:i/>
          <w:iCs/>
          <w:sz w:val="28"/>
          <w:szCs w:val="28"/>
          <w:lang w:val="uk-UA"/>
        </w:rPr>
      </w:pPr>
    </w:p>
    <w:p w:rsidR="00E50EF5" w:rsidRDefault="00E50EF5" w:rsidP="00E50EF5">
      <w:pPr>
        <w:jc w:val="right"/>
        <w:rPr>
          <w:i/>
          <w:iCs/>
          <w:sz w:val="28"/>
          <w:szCs w:val="28"/>
          <w:lang w:val="uk-UA"/>
        </w:rPr>
      </w:pPr>
    </w:p>
    <w:p w:rsidR="00E50EF5" w:rsidRDefault="00E50EF5" w:rsidP="00E50EF5">
      <w:pPr>
        <w:jc w:val="right"/>
        <w:rPr>
          <w:i/>
          <w:iCs/>
          <w:sz w:val="28"/>
          <w:szCs w:val="28"/>
          <w:lang w:val="uk-UA"/>
        </w:rPr>
      </w:pPr>
    </w:p>
    <w:p w:rsidR="00E50EF5" w:rsidRPr="00A2067B" w:rsidRDefault="00E50EF5" w:rsidP="00E50EF5">
      <w:pPr>
        <w:jc w:val="right"/>
        <w:rPr>
          <w:i/>
          <w:iCs/>
          <w:sz w:val="28"/>
          <w:szCs w:val="28"/>
          <w:lang w:val="uk-UA"/>
        </w:rPr>
      </w:pPr>
      <w:r w:rsidRPr="00A2067B">
        <w:rPr>
          <w:i/>
          <w:iCs/>
          <w:sz w:val="28"/>
          <w:szCs w:val="28"/>
        </w:rPr>
        <w:lastRenderedPageBreak/>
        <w:t>Таблиця</w:t>
      </w:r>
      <w:r w:rsidRPr="00A2067B">
        <w:rPr>
          <w:i/>
          <w:iCs/>
          <w:sz w:val="28"/>
          <w:szCs w:val="28"/>
          <w:lang w:val="uk-UA"/>
        </w:rPr>
        <w:t xml:space="preserve"> 14</w:t>
      </w:r>
    </w:p>
    <w:p w:rsidR="00E50EF5" w:rsidRPr="00A2067B" w:rsidRDefault="00E50EF5" w:rsidP="00E50EF5">
      <w:pPr>
        <w:jc w:val="center"/>
        <w:rPr>
          <w:b/>
          <w:bCs/>
          <w:sz w:val="28"/>
          <w:szCs w:val="28"/>
          <w:lang w:val="uk-UA"/>
        </w:rPr>
      </w:pPr>
      <w:r w:rsidRPr="00A2067B">
        <w:rPr>
          <w:b/>
          <w:bCs/>
          <w:sz w:val="28"/>
          <w:szCs w:val="28"/>
        </w:rPr>
        <w:t>Стан водних</w:t>
      </w:r>
      <w:r w:rsidRPr="00A2067B">
        <w:rPr>
          <w:b/>
          <w:bCs/>
          <w:sz w:val="28"/>
          <w:szCs w:val="28"/>
          <w:lang w:val="uk-UA"/>
        </w:rPr>
        <w:t xml:space="preserve"> об</w:t>
      </w:r>
      <w:r w:rsidRPr="00A2067B">
        <w:rPr>
          <w:b/>
          <w:bCs/>
          <w:sz w:val="28"/>
          <w:szCs w:val="28"/>
        </w:rPr>
        <w:t>’</w:t>
      </w:r>
      <w:r w:rsidRPr="00A2067B">
        <w:rPr>
          <w:b/>
          <w:bCs/>
          <w:sz w:val="28"/>
          <w:szCs w:val="28"/>
          <w:lang w:val="uk-UA"/>
        </w:rPr>
        <w:t>єктів Українського Придунавья у місцях водокористування населення у 2010 р.</w:t>
      </w:r>
    </w:p>
    <w:p w:rsidR="00E50EF5" w:rsidRPr="00A2067B" w:rsidRDefault="00E50EF5" w:rsidP="00E50EF5">
      <w:pPr>
        <w:jc w:val="center"/>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83"/>
        <w:gridCol w:w="1062"/>
        <w:gridCol w:w="1623"/>
        <w:gridCol w:w="1577"/>
        <w:gridCol w:w="1303"/>
        <w:gridCol w:w="1260"/>
        <w:gridCol w:w="1260"/>
        <w:gridCol w:w="1440"/>
        <w:gridCol w:w="1440"/>
        <w:gridCol w:w="1440"/>
      </w:tblGrid>
      <w:tr w:rsidR="00E50EF5" w:rsidRPr="00A2067B" w:rsidTr="007C55B9">
        <w:tc>
          <w:tcPr>
            <w:tcW w:w="2283" w:type="dxa"/>
            <w:vMerge w:val="restart"/>
          </w:tcPr>
          <w:p w:rsidR="00E50EF5" w:rsidRPr="00A2067B" w:rsidRDefault="00E50EF5" w:rsidP="007C55B9">
            <w:pPr>
              <w:spacing w:line="360" w:lineRule="auto"/>
              <w:jc w:val="center"/>
              <w:rPr>
                <w:sz w:val="28"/>
                <w:szCs w:val="28"/>
                <w:lang w:val="uk-UA"/>
              </w:rPr>
            </w:pPr>
            <w:r w:rsidRPr="00A2067B">
              <w:rPr>
                <w:sz w:val="28"/>
                <w:szCs w:val="28"/>
                <w:lang w:val="uk-UA"/>
              </w:rPr>
              <w:t>Населений</w:t>
            </w:r>
          </w:p>
          <w:p w:rsidR="00E50EF5" w:rsidRPr="00A2067B" w:rsidRDefault="00E50EF5" w:rsidP="007C55B9">
            <w:pPr>
              <w:spacing w:line="360" w:lineRule="auto"/>
              <w:jc w:val="center"/>
              <w:rPr>
                <w:sz w:val="28"/>
                <w:szCs w:val="28"/>
                <w:lang w:val="uk-UA"/>
              </w:rPr>
            </w:pPr>
            <w:r w:rsidRPr="00A2067B">
              <w:rPr>
                <w:sz w:val="28"/>
                <w:szCs w:val="28"/>
                <w:lang w:val="uk-UA"/>
              </w:rPr>
              <w:t>пункт, район</w:t>
            </w:r>
          </w:p>
        </w:tc>
        <w:tc>
          <w:tcPr>
            <w:tcW w:w="4262" w:type="dxa"/>
            <w:gridSpan w:val="3"/>
          </w:tcPr>
          <w:p w:rsidR="00E50EF5" w:rsidRPr="00A2067B" w:rsidRDefault="00E50EF5" w:rsidP="007C55B9">
            <w:pPr>
              <w:spacing w:line="360" w:lineRule="auto"/>
              <w:jc w:val="center"/>
              <w:rPr>
                <w:sz w:val="28"/>
                <w:szCs w:val="28"/>
                <w:lang w:val="uk-UA"/>
              </w:rPr>
            </w:pPr>
            <w:r w:rsidRPr="00A2067B">
              <w:rPr>
                <w:sz w:val="28"/>
                <w:szCs w:val="28"/>
                <w:lang w:val="uk-UA"/>
              </w:rPr>
              <w:t>Водойми 1 категорії</w:t>
            </w:r>
          </w:p>
          <w:p w:rsidR="00E50EF5" w:rsidRPr="00A2067B" w:rsidRDefault="00E50EF5" w:rsidP="007C55B9">
            <w:pPr>
              <w:spacing w:line="360" w:lineRule="auto"/>
              <w:jc w:val="center"/>
              <w:rPr>
                <w:sz w:val="28"/>
                <w:szCs w:val="28"/>
                <w:lang w:val="uk-UA"/>
              </w:rPr>
            </w:pPr>
            <w:r w:rsidRPr="00A2067B">
              <w:rPr>
                <w:sz w:val="28"/>
                <w:szCs w:val="28"/>
                <w:lang w:val="uk-UA"/>
              </w:rPr>
              <w:t>(ріки, канали)</w:t>
            </w:r>
          </w:p>
        </w:tc>
        <w:tc>
          <w:tcPr>
            <w:tcW w:w="3823" w:type="dxa"/>
            <w:gridSpan w:val="3"/>
          </w:tcPr>
          <w:p w:rsidR="00E50EF5" w:rsidRPr="00A2067B" w:rsidRDefault="00E50EF5" w:rsidP="007C55B9">
            <w:pPr>
              <w:spacing w:line="360" w:lineRule="auto"/>
              <w:jc w:val="center"/>
              <w:rPr>
                <w:sz w:val="28"/>
                <w:szCs w:val="28"/>
                <w:lang w:val="uk-UA"/>
              </w:rPr>
            </w:pPr>
            <w:r w:rsidRPr="00A2067B">
              <w:rPr>
                <w:sz w:val="28"/>
                <w:szCs w:val="28"/>
                <w:lang w:val="uk-UA"/>
              </w:rPr>
              <w:t>Водойми 2 категорії</w:t>
            </w:r>
          </w:p>
          <w:p w:rsidR="00E50EF5" w:rsidRPr="00A2067B" w:rsidRDefault="00E50EF5" w:rsidP="007C55B9">
            <w:pPr>
              <w:spacing w:line="360" w:lineRule="auto"/>
              <w:jc w:val="center"/>
              <w:rPr>
                <w:sz w:val="28"/>
                <w:szCs w:val="28"/>
                <w:lang w:val="uk-UA"/>
              </w:rPr>
            </w:pPr>
            <w:r w:rsidRPr="00A2067B">
              <w:rPr>
                <w:sz w:val="28"/>
                <w:szCs w:val="28"/>
                <w:lang w:val="uk-UA"/>
              </w:rPr>
              <w:t>(озера, лимани)</w:t>
            </w:r>
          </w:p>
        </w:tc>
        <w:tc>
          <w:tcPr>
            <w:tcW w:w="4320" w:type="dxa"/>
            <w:gridSpan w:val="3"/>
          </w:tcPr>
          <w:p w:rsidR="00E50EF5" w:rsidRPr="00A2067B" w:rsidRDefault="00E50EF5" w:rsidP="007C55B9">
            <w:pPr>
              <w:spacing w:line="360" w:lineRule="auto"/>
              <w:jc w:val="center"/>
              <w:rPr>
                <w:sz w:val="28"/>
                <w:szCs w:val="28"/>
                <w:lang w:val="uk-UA"/>
              </w:rPr>
            </w:pPr>
            <w:r w:rsidRPr="00A2067B">
              <w:rPr>
                <w:sz w:val="28"/>
                <w:szCs w:val="28"/>
                <w:lang w:val="uk-UA"/>
              </w:rPr>
              <w:t>Море</w:t>
            </w:r>
          </w:p>
        </w:tc>
      </w:tr>
      <w:tr w:rsidR="00E50EF5" w:rsidRPr="00A2067B" w:rsidTr="007C55B9">
        <w:tc>
          <w:tcPr>
            <w:tcW w:w="2283" w:type="dxa"/>
            <w:vMerge/>
          </w:tcPr>
          <w:p w:rsidR="00E50EF5" w:rsidRPr="00A2067B" w:rsidRDefault="00E50EF5" w:rsidP="007C55B9">
            <w:pPr>
              <w:spacing w:line="360" w:lineRule="auto"/>
              <w:jc w:val="center"/>
              <w:rPr>
                <w:sz w:val="28"/>
                <w:szCs w:val="28"/>
                <w:lang w:val="uk-UA"/>
              </w:rPr>
            </w:pP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Усього</w:t>
            </w:r>
          </w:p>
        </w:tc>
        <w:tc>
          <w:tcPr>
            <w:tcW w:w="1623" w:type="dxa"/>
          </w:tcPr>
          <w:p w:rsidR="00E50EF5" w:rsidRPr="00A2067B" w:rsidRDefault="00E50EF5" w:rsidP="007C55B9">
            <w:pPr>
              <w:spacing w:line="360" w:lineRule="auto"/>
              <w:jc w:val="center"/>
              <w:rPr>
                <w:sz w:val="28"/>
                <w:szCs w:val="28"/>
                <w:lang w:val="uk-UA"/>
              </w:rPr>
            </w:pPr>
            <w:r w:rsidRPr="00A2067B">
              <w:rPr>
                <w:sz w:val="28"/>
                <w:szCs w:val="28"/>
                <w:lang w:val="uk-UA"/>
              </w:rPr>
              <w:t>Не відп.</w:t>
            </w:r>
          </w:p>
        </w:tc>
        <w:tc>
          <w:tcPr>
            <w:tcW w:w="1577" w:type="dxa"/>
          </w:tcPr>
          <w:p w:rsidR="00E50EF5" w:rsidRPr="00A2067B" w:rsidRDefault="00E50EF5" w:rsidP="007C55B9">
            <w:pPr>
              <w:spacing w:line="360" w:lineRule="auto"/>
              <w:jc w:val="center"/>
              <w:rPr>
                <w:sz w:val="28"/>
                <w:szCs w:val="28"/>
                <w:lang w:val="uk-UA"/>
              </w:rPr>
            </w:pPr>
            <w:r w:rsidRPr="00A2067B">
              <w:rPr>
                <w:sz w:val="28"/>
                <w:szCs w:val="28"/>
                <w:lang w:val="uk-UA"/>
              </w:rPr>
              <w:t>За ЛКП</w:t>
            </w:r>
          </w:p>
        </w:tc>
        <w:tc>
          <w:tcPr>
            <w:tcW w:w="1303" w:type="dxa"/>
          </w:tcPr>
          <w:p w:rsidR="00E50EF5" w:rsidRPr="00A2067B" w:rsidRDefault="00E50EF5" w:rsidP="007C55B9">
            <w:pPr>
              <w:spacing w:line="360" w:lineRule="auto"/>
              <w:jc w:val="center"/>
              <w:rPr>
                <w:sz w:val="28"/>
                <w:szCs w:val="28"/>
                <w:lang w:val="uk-UA"/>
              </w:rPr>
            </w:pPr>
            <w:r w:rsidRPr="00A2067B">
              <w:rPr>
                <w:sz w:val="28"/>
                <w:szCs w:val="28"/>
                <w:lang w:val="uk-UA"/>
              </w:rPr>
              <w:t>Усього</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Не відп.</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За ЛКП</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Усього</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Не відп.</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За ЛКП</w:t>
            </w:r>
          </w:p>
        </w:tc>
      </w:tr>
      <w:tr w:rsidR="00E50EF5" w:rsidRPr="00A2067B" w:rsidTr="007C55B9">
        <w:tc>
          <w:tcPr>
            <w:tcW w:w="2283" w:type="dxa"/>
          </w:tcPr>
          <w:p w:rsidR="00E50EF5" w:rsidRPr="00A2067B" w:rsidRDefault="00E50EF5" w:rsidP="007C55B9">
            <w:pPr>
              <w:spacing w:line="360" w:lineRule="auto"/>
              <w:jc w:val="center"/>
              <w:rPr>
                <w:sz w:val="28"/>
                <w:szCs w:val="28"/>
                <w:lang w:val="uk-UA"/>
              </w:rPr>
            </w:pPr>
            <w:r w:rsidRPr="00A2067B">
              <w:rPr>
                <w:sz w:val="28"/>
                <w:szCs w:val="28"/>
                <w:lang w:val="uk-UA"/>
              </w:rPr>
              <w:t>Ізмаїл</w:t>
            </w: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78</w:t>
            </w:r>
          </w:p>
        </w:tc>
        <w:tc>
          <w:tcPr>
            <w:tcW w:w="1623" w:type="dxa"/>
          </w:tcPr>
          <w:p w:rsidR="00E50EF5" w:rsidRPr="00A2067B" w:rsidRDefault="00E50EF5" w:rsidP="007C55B9">
            <w:pPr>
              <w:spacing w:line="360" w:lineRule="auto"/>
              <w:jc w:val="center"/>
              <w:rPr>
                <w:sz w:val="28"/>
                <w:szCs w:val="28"/>
                <w:lang w:val="uk-UA"/>
              </w:rPr>
            </w:pPr>
            <w:r w:rsidRPr="00A2067B">
              <w:rPr>
                <w:sz w:val="28"/>
                <w:szCs w:val="28"/>
                <w:lang w:val="uk-UA"/>
              </w:rPr>
              <w:t>78</w:t>
            </w:r>
            <w:r w:rsidRPr="00A2067B">
              <w:rPr>
                <w:sz w:val="28"/>
                <w:szCs w:val="28"/>
                <w:lang w:val="en-US"/>
              </w:rPr>
              <w:t xml:space="preserve"> </w:t>
            </w:r>
            <w:r w:rsidRPr="00A2067B">
              <w:rPr>
                <w:sz w:val="28"/>
                <w:szCs w:val="28"/>
                <w:lang w:val="uk-UA"/>
              </w:rPr>
              <w:t>(100%)</w:t>
            </w:r>
          </w:p>
        </w:tc>
        <w:tc>
          <w:tcPr>
            <w:tcW w:w="1577" w:type="dxa"/>
          </w:tcPr>
          <w:p w:rsidR="00E50EF5" w:rsidRPr="00A2067B" w:rsidRDefault="00E50EF5" w:rsidP="007C55B9">
            <w:pPr>
              <w:spacing w:line="360" w:lineRule="auto"/>
              <w:jc w:val="center"/>
              <w:rPr>
                <w:sz w:val="28"/>
                <w:szCs w:val="28"/>
                <w:lang w:val="uk-UA"/>
              </w:rPr>
            </w:pPr>
            <w:r w:rsidRPr="00A2067B">
              <w:rPr>
                <w:sz w:val="28"/>
                <w:szCs w:val="28"/>
                <w:lang w:val="uk-UA"/>
              </w:rPr>
              <w:t>78 (100%)</w:t>
            </w:r>
          </w:p>
        </w:tc>
        <w:tc>
          <w:tcPr>
            <w:tcW w:w="1303"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283" w:type="dxa"/>
          </w:tcPr>
          <w:p w:rsidR="00E50EF5" w:rsidRPr="00A2067B" w:rsidRDefault="00E50EF5" w:rsidP="007C55B9">
            <w:pPr>
              <w:spacing w:line="360" w:lineRule="auto"/>
              <w:jc w:val="center"/>
              <w:rPr>
                <w:sz w:val="28"/>
                <w:szCs w:val="28"/>
                <w:lang w:val="uk-UA"/>
              </w:rPr>
            </w:pPr>
            <w:r w:rsidRPr="00A2067B">
              <w:rPr>
                <w:sz w:val="28"/>
                <w:szCs w:val="28"/>
                <w:lang w:val="uk-UA"/>
              </w:rPr>
              <w:t>Ізмаїльский</w:t>
            </w: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31</w:t>
            </w:r>
          </w:p>
        </w:tc>
        <w:tc>
          <w:tcPr>
            <w:tcW w:w="1623" w:type="dxa"/>
          </w:tcPr>
          <w:p w:rsidR="00E50EF5" w:rsidRPr="00A2067B" w:rsidRDefault="00E50EF5" w:rsidP="007C55B9">
            <w:pPr>
              <w:spacing w:line="360" w:lineRule="auto"/>
              <w:jc w:val="center"/>
              <w:rPr>
                <w:sz w:val="28"/>
                <w:szCs w:val="28"/>
                <w:lang w:val="uk-UA"/>
              </w:rPr>
            </w:pPr>
            <w:r w:rsidRPr="00A2067B">
              <w:rPr>
                <w:sz w:val="28"/>
                <w:szCs w:val="28"/>
                <w:lang w:val="uk-UA"/>
              </w:rPr>
              <w:t>5 (16,1 %)</w:t>
            </w:r>
          </w:p>
        </w:tc>
        <w:tc>
          <w:tcPr>
            <w:tcW w:w="1577"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303"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283" w:type="dxa"/>
          </w:tcPr>
          <w:p w:rsidR="00E50EF5" w:rsidRPr="00A2067B" w:rsidRDefault="00E50EF5" w:rsidP="007C55B9">
            <w:pPr>
              <w:spacing w:line="360" w:lineRule="auto"/>
              <w:jc w:val="center"/>
              <w:rPr>
                <w:sz w:val="28"/>
                <w:szCs w:val="28"/>
                <w:lang w:val="uk-UA"/>
              </w:rPr>
            </w:pPr>
            <w:r w:rsidRPr="00A2067B">
              <w:rPr>
                <w:sz w:val="28"/>
                <w:szCs w:val="28"/>
                <w:lang w:val="uk-UA"/>
              </w:rPr>
              <w:t>Болградський</w:t>
            </w: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50</w:t>
            </w:r>
          </w:p>
        </w:tc>
        <w:tc>
          <w:tcPr>
            <w:tcW w:w="1623" w:type="dxa"/>
          </w:tcPr>
          <w:p w:rsidR="00E50EF5" w:rsidRPr="00A2067B" w:rsidRDefault="00E50EF5" w:rsidP="007C55B9">
            <w:pPr>
              <w:spacing w:line="360" w:lineRule="auto"/>
              <w:jc w:val="center"/>
              <w:rPr>
                <w:sz w:val="28"/>
                <w:szCs w:val="28"/>
                <w:lang w:val="uk-UA"/>
              </w:rPr>
            </w:pPr>
            <w:r w:rsidRPr="00A2067B">
              <w:rPr>
                <w:sz w:val="28"/>
                <w:szCs w:val="28"/>
                <w:lang w:val="uk-UA"/>
              </w:rPr>
              <w:t>17 (34,0%)</w:t>
            </w:r>
          </w:p>
        </w:tc>
        <w:tc>
          <w:tcPr>
            <w:tcW w:w="1577" w:type="dxa"/>
          </w:tcPr>
          <w:p w:rsidR="00E50EF5" w:rsidRPr="00A2067B" w:rsidRDefault="00E50EF5" w:rsidP="007C55B9">
            <w:pPr>
              <w:spacing w:line="360" w:lineRule="auto"/>
              <w:rPr>
                <w:sz w:val="28"/>
                <w:szCs w:val="28"/>
                <w:lang w:val="uk-UA"/>
              </w:rPr>
            </w:pPr>
            <w:r w:rsidRPr="00A2067B">
              <w:rPr>
                <w:sz w:val="28"/>
                <w:szCs w:val="28"/>
                <w:lang w:val="uk-UA"/>
              </w:rPr>
              <w:t>12 (70,6%)</w:t>
            </w:r>
          </w:p>
        </w:tc>
        <w:tc>
          <w:tcPr>
            <w:tcW w:w="1303"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283" w:type="dxa"/>
          </w:tcPr>
          <w:p w:rsidR="00E50EF5" w:rsidRPr="00A2067B" w:rsidRDefault="00E50EF5" w:rsidP="007C55B9">
            <w:pPr>
              <w:spacing w:line="360" w:lineRule="auto"/>
              <w:jc w:val="center"/>
              <w:rPr>
                <w:sz w:val="28"/>
                <w:szCs w:val="28"/>
                <w:lang w:val="uk-UA"/>
              </w:rPr>
            </w:pPr>
            <w:r w:rsidRPr="00A2067B">
              <w:rPr>
                <w:sz w:val="28"/>
                <w:szCs w:val="28"/>
                <w:lang w:val="uk-UA"/>
              </w:rPr>
              <w:t>Кілійський</w:t>
            </w: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55</w:t>
            </w:r>
          </w:p>
        </w:tc>
        <w:tc>
          <w:tcPr>
            <w:tcW w:w="1623" w:type="dxa"/>
          </w:tcPr>
          <w:p w:rsidR="00E50EF5" w:rsidRPr="00A2067B" w:rsidRDefault="00E50EF5" w:rsidP="007C55B9">
            <w:pPr>
              <w:spacing w:line="360" w:lineRule="auto"/>
              <w:jc w:val="center"/>
              <w:rPr>
                <w:sz w:val="28"/>
                <w:szCs w:val="28"/>
                <w:lang w:val="uk-UA"/>
              </w:rPr>
            </w:pPr>
            <w:r w:rsidRPr="00A2067B">
              <w:rPr>
                <w:sz w:val="28"/>
                <w:szCs w:val="28"/>
                <w:lang w:val="uk-UA"/>
              </w:rPr>
              <w:t>25 (45,5%)</w:t>
            </w:r>
          </w:p>
        </w:tc>
        <w:tc>
          <w:tcPr>
            <w:tcW w:w="1577" w:type="dxa"/>
          </w:tcPr>
          <w:p w:rsidR="00E50EF5" w:rsidRPr="00A2067B" w:rsidRDefault="00E50EF5" w:rsidP="007C55B9">
            <w:pPr>
              <w:spacing w:line="360" w:lineRule="auto"/>
              <w:jc w:val="center"/>
              <w:rPr>
                <w:sz w:val="28"/>
                <w:szCs w:val="28"/>
                <w:lang w:val="uk-UA"/>
              </w:rPr>
            </w:pPr>
            <w:r w:rsidRPr="00A2067B">
              <w:rPr>
                <w:sz w:val="28"/>
                <w:szCs w:val="28"/>
                <w:lang w:val="uk-UA"/>
              </w:rPr>
              <w:t>16 (64%)</w:t>
            </w:r>
          </w:p>
        </w:tc>
        <w:tc>
          <w:tcPr>
            <w:tcW w:w="1303" w:type="dxa"/>
          </w:tcPr>
          <w:p w:rsidR="00E50EF5" w:rsidRPr="00A2067B" w:rsidRDefault="00E50EF5" w:rsidP="007C55B9">
            <w:pPr>
              <w:spacing w:line="360" w:lineRule="auto"/>
              <w:jc w:val="center"/>
              <w:rPr>
                <w:sz w:val="28"/>
                <w:szCs w:val="28"/>
                <w:lang w:val="uk-UA"/>
              </w:rPr>
            </w:pPr>
            <w:r w:rsidRPr="00A2067B">
              <w:rPr>
                <w:sz w:val="28"/>
                <w:szCs w:val="28"/>
                <w:lang w:val="uk-UA"/>
              </w:rPr>
              <w:t>32</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18 (56,2%)</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6 (33,3%)</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90</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12 (13,3%)</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12 (100%)</w:t>
            </w:r>
          </w:p>
        </w:tc>
      </w:tr>
      <w:tr w:rsidR="00E50EF5" w:rsidRPr="00A2067B" w:rsidTr="007C55B9">
        <w:tc>
          <w:tcPr>
            <w:tcW w:w="2283" w:type="dxa"/>
          </w:tcPr>
          <w:p w:rsidR="00E50EF5" w:rsidRPr="00A2067B" w:rsidRDefault="00E50EF5" w:rsidP="007C55B9">
            <w:pPr>
              <w:spacing w:line="360" w:lineRule="auto"/>
              <w:jc w:val="center"/>
              <w:rPr>
                <w:sz w:val="28"/>
                <w:szCs w:val="28"/>
                <w:lang w:val="uk-UA"/>
              </w:rPr>
            </w:pPr>
            <w:r w:rsidRPr="00A2067B">
              <w:rPr>
                <w:sz w:val="28"/>
                <w:szCs w:val="28"/>
                <w:lang w:val="uk-UA"/>
              </w:rPr>
              <w:t xml:space="preserve">Ренійський </w:t>
            </w: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47</w:t>
            </w:r>
          </w:p>
        </w:tc>
        <w:tc>
          <w:tcPr>
            <w:tcW w:w="1623" w:type="dxa"/>
          </w:tcPr>
          <w:p w:rsidR="00E50EF5" w:rsidRPr="00A2067B" w:rsidRDefault="00E50EF5" w:rsidP="007C55B9">
            <w:pPr>
              <w:spacing w:line="360" w:lineRule="auto"/>
              <w:jc w:val="center"/>
              <w:rPr>
                <w:sz w:val="28"/>
                <w:szCs w:val="28"/>
                <w:lang w:val="uk-UA"/>
              </w:rPr>
            </w:pPr>
            <w:r w:rsidRPr="00A2067B">
              <w:rPr>
                <w:sz w:val="28"/>
                <w:szCs w:val="28"/>
                <w:lang w:val="uk-UA"/>
              </w:rPr>
              <w:t>28 (59,6%)</w:t>
            </w:r>
          </w:p>
        </w:tc>
        <w:tc>
          <w:tcPr>
            <w:tcW w:w="1577" w:type="dxa"/>
          </w:tcPr>
          <w:p w:rsidR="00E50EF5" w:rsidRPr="00A2067B" w:rsidRDefault="00E50EF5" w:rsidP="007C55B9">
            <w:pPr>
              <w:spacing w:line="360" w:lineRule="auto"/>
              <w:jc w:val="center"/>
              <w:rPr>
                <w:sz w:val="28"/>
                <w:szCs w:val="28"/>
                <w:lang w:val="uk-UA"/>
              </w:rPr>
            </w:pPr>
            <w:r w:rsidRPr="00A2067B">
              <w:rPr>
                <w:sz w:val="28"/>
                <w:szCs w:val="28"/>
                <w:lang w:val="uk-UA"/>
              </w:rPr>
              <w:t>28 (100%)</w:t>
            </w:r>
          </w:p>
        </w:tc>
        <w:tc>
          <w:tcPr>
            <w:tcW w:w="1303" w:type="dxa"/>
          </w:tcPr>
          <w:p w:rsidR="00E50EF5" w:rsidRPr="00A2067B" w:rsidRDefault="00E50EF5" w:rsidP="007C55B9">
            <w:pPr>
              <w:spacing w:line="360" w:lineRule="auto"/>
              <w:jc w:val="center"/>
              <w:rPr>
                <w:sz w:val="28"/>
                <w:szCs w:val="28"/>
                <w:lang w:val="uk-UA"/>
              </w:rPr>
            </w:pPr>
            <w:r w:rsidRPr="00A2067B">
              <w:rPr>
                <w:sz w:val="28"/>
                <w:szCs w:val="28"/>
                <w:lang w:val="uk-UA"/>
              </w:rPr>
              <w:t>28</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11 (39,3%)</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11 (100%)</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283" w:type="dxa"/>
          </w:tcPr>
          <w:p w:rsidR="00E50EF5" w:rsidRPr="00A2067B" w:rsidRDefault="00E50EF5" w:rsidP="007C55B9">
            <w:pPr>
              <w:spacing w:line="360" w:lineRule="auto"/>
              <w:jc w:val="center"/>
              <w:rPr>
                <w:sz w:val="28"/>
                <w:szCs w:val="28"/>
                <w:lang w:val="uk-UA"/>
              </w:rPr>
            </w:pPr>
            <w:r w:rsidRPr="00A2067B">
              <w:rPr>
                <w:sz w:val="28"/>
                <w:szCs w:val="28"/>
                <w:lang w:val="uk-UA"/>
              </w:rPr>
              <w:t>Татарбунарський</w:t>
            </w: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623"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577"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303" w:type="dxa"/>
          </w:tcPr>
          <w:p w:rsidR="00E50EF5" w:rsidRPr="00A2067B" w:rsidRDefault="00E50EF5" w:rsidP="007C55B9">
            <w:pPr>
              <w:spacing w:line="360" w:lineRule="auto"/>
              <w:jc w:val="center"/>
              <w:rPr>
                <w:sz w:val="28"/>
                <w:szCs w:val="28"/>
                <w:lang w:val="uk-UA"/>
              </w:rPr>
            </w:pPr>
            <w:r w:rsidRPr="00A2067B">
              <w:rPr>
                <w:sz w:val="28"/>
                <w:szCs w:val="28"/>
                <w:lang w:val="uk-UA"/>
              </w:rPr>
              <w:t>69</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38 (55,1%)</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38 (100%)</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112</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12 (10,7%)</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12 (100%)</w:t>
            </w:r>
          </w:p>
        </w:tc>
      </w:tr>
      <w:tr w:rsidR="00E50EF5" w:rsidRPr="00A2067B" w:rsidTr="007C55B9">
        <w:tc>
          <w:tcPr>
            <w:tcW w:w="2283" w:type="dxa"/>
          </w:tcPr>
          <w:p w:rsidR="00E50EF5" w:rsidRPr="00A2067B" w:rsidRDefault="00E50EF5" w:rsidP="007C55B9">
            <w:pPr>
              <w:spacing w:line="360" w:lineRule="auto"/>
              <w:jc w:val="center"/>
              <w:rPr>
                <w:sz w:val="28"/>
                <w:szCs w:val="28"/>
                <w:lang w:val="uk-UA"/>
              </w:rPr>
            </w:pPr>
            <w:r w:rsidRPr="00A2067B">
              <w:rPr>
                <w:sz w:val="28"/>
                <w:szCs w:val="28"/>
                <w:lang w:val="uk-UA"/>
              </w:rPr>
              <w:t>Всього по області</w:t>
            </w: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497</w:t>
            </w:r>
          </w:p>
        </w:tc>
        <w:tc>
          <w:tcPr>
            <w:tcW w:w="1623" w:type="dxa"/>
          </w:tcPr>
          <w:p w:rsidR="00E50EF5" w:rsidRPr="00A2067B" w:rsidRDefault="00E50EF5" w:rsidP="007C55B9">
            <w:pPr>
              <w:spacing w:line="360" w:lineRule="auto"/>
              <w:jc w:val="center"/>
              <w:rPr>
                <w:sz w:val="28"/>
                <w:szCs w:val="28"/>
                <w:lang w:val="uk-UA"/>
              </w:rPr>
            </w:pPr>
            <w:r w:rsidRPr="00A2067B">
              <w:rPr>
                <w:sz w:val="28"/>
                <w:szCs w:val="28"/>
                <w:lang w:val="uk-UA"/>
              </w:rPr>
              <w:t>186 (37,4%)</w:t>
            </w:r>
          </w:p>
        </w:tc>
        <w:tc>
          <w:tcPr>
            <w:tcW w:w="1577" w:type="dxa"/>
          </w:tcPr>
          <w:p w:rsidR="00E50EF5" w:rsidRPr="00A2067B" w:rsidRDefault="00E50EF5" w:rsidP="007C55B9">
            <w:pPr>
              <w:spacing w:line="360" w:lineRule="auto"/>
              <w:jc w:val="center"/>
              <w:rPr>
                <w:sz w:val="28"/>
                <w:szCs w:val="28"/>
                <w:lang w:val="uk-UA"/>
              </w:rPr>
            </w:pPr>
            <w:r w:rsidRPr="00A2067B">
              <w:rPr>
                <w:sz w:val="28"/>
                <w:szCs w:val="28"/>
                <w:lang w:val="uk-UA"/>
              </w:rPr>
              <w:t>149 (80,1%)</w:t>
            </w:r>
          </w:p>
        </w:tc>
        <w:tc>
          <w:tcPr>
            <w:tcW w:w="1303" w:type="dxa"/>
          </w:tcPr>
          <w:p w:rsidR="00E50EF5" w:rsidRPr="00A2067B" w:rsidRDefault="00E50EF5" w:rsidP="007C55B9">
            <w:pPr>
              <w:spacing w:line="360" w:lineRule="auto"/>
              <w:jc w:val="center"/>
              <w:rPr>
                <w:sz w:val="28"/>
                <w:szCs w:val="28"/>
                <w:lang w:val="uk-UA"/>
              </w:rPr>
            </w:pPr>
            <w:r w:rsidRPr="00A2067B">
              <w:rPr>
                <w:sz w:val="28"/>
                <w:szCs w:val="28"/>
                <w:lang w:val="uk-UA"/>
              </w:rPr>
              <w:t>770</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184 (23,9%)</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157 (85,3%)</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1717</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87 (0,05%)</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65 (74,7%)</w:t>
            </w:r>
          </w:p>
        </w:tc>
      </w:tr>
    </w:tbl>
    <w:p w:rsidR="00E50EF5" w:rsidRPr="00A2067B" w:rsidRDefault="00E50EF5" w:rsidP="00E50EF5">
      <w:pPr>
        <w:jc w:val="center"/>
        <w:rPr>
          <w:sz w:val="28"/>
          <w:szCs w:val="28"/>
          <w:lang w:val="uk-UA"/>
        </w:rPr>
      </w:pPr>
    </w:p>
    <w:p w:rsidR="00E50EF5" w:rsidRPr="00A2067B" w:rsidRDefault="00E50EF5" w:rsidP="00E50EF5">
      <w:pPr>
        <w:jc w:val="center"/>
        <w:rPr>
          <w:sz w:val="28"/>
          <w:szCs w:val="28"/>
          <w:lang w:val="uk-UA"/>
        </w:rPr>
      </w:pPr>
    </w:p>
    <w:p w:rsidR="00E50EF5" w:rsidRPr="00A2067B" w:rsidRDefault="00E50EF5" w:rsidP="00E50EF5">
      <w:pPr>
        <w:jc w:val="right"/>
        <w:rPr>
          <w:i/>
          <w:iCs/>
          <w:sz w:val="28"/>
          <w:szCs w:val="28"/>
          <w:lang w:val="uk-UA"/>
        </w:rPr>
      </w:pPr>
    </w:p>
    <w:p w:rsidR="00E50EF5" w:rsidRPr="00A2067B" w:rsidRDefault="00E50EF5" w:rsidP="00E50EF5">
      <w:pPr>
        <w:jc w:val="right"/>
        <w:rPr>
          <w:i/>
          <w:iCs/>
          <w:sz w:val="28"/>
          <w:szCs w:val="28"/>
          <w:lang w:val="uk-UA"/>
        </w:rPr>
      </w:pPr>
    </w:p>
    <w:p w:rsidR="00E50EF5" w:rsidRPr="00A2067B" w:rsidRDefault="00E50EF5" w:rsidP="00E50EF5">
      <w:pPr>
        <w:jc w:val="right"/>
        <w:rPr>
          <w:i/>
          <w:iCs/>
          <w:sz w:val="28"/>
          <w:szCs w:val="28"/>
          <w:lang w:val="uk-UA"/>
        </w:rPr>
      </w:pPr>
      <w:r w:rsidRPr="00A2067B">
        <w:rPr>
          <w:i/>
          <w:iCs/>
          <w:sz w:val="28"/>
          <w:szCs w:val="28"/>
        </w:rPr>
        <w:lastRenderedPageBreak/>
        <w:t>Таблиця</w:t>
      </w:r>
      <w:r w:rsidRPr="00A2067B">
        <w:rPr>
          <w:i/>
          <w:iCs/>
          <w:sz w:val="28"/>
          <w:szCs w:val="28"/>
          <w:lang w:val="uk-UA"/>
        </w:rPr>
        <w:t xml:space="preserve"> 15</w:t>
      </w:r>
    </w:p>
    <w:p w:rsidR="00E50EF5" w:rsidRPr="00A2067B" w:rsidRDefault="00E50EF5" w:rsidP="00E50EF5">
      <w:pPr>
        <w:jc w:val="center"/>
        <w:rPr>
          <w:b/>
          <w:bCs/>
          <w:sz w:val="28"/>
          <w:szCs w:val="28"/>
          <w:lang w:val="uk-UA"/>
        </w:rPr>
      </w:pPr>
      <w:r w:rsidRPr="00A2067B">
        <w:rPr>
          <w:b/>
          <w:bCs/>
          <w:sz w:val="28"/>
          <w:szCs w:val="28"/>
        </w:rPr>
        <w:t>Стан водних</w:t>
      </w:r>
      <w:r w:rsidRPr="00A2067B">
        <w:rPr>
          <w:b/>
          <w:bCs/>
          <w:sz w:val="28"/>
          <w:szCs w:val="28"/>
          <w:lang w:val="uk-UA"/>
        </w:rPr>
        <w:t xml:space="preserve"> об</w:t>
      </w:r>
      <w:r w:rsidRPr="00A2067B">
        <w:rPr>
          <w:b/>
          <w:bCs/>
          <w:sz w:val="28"/>
          <w:szCs w:val="28"/>
        </w:rPr>
        <w:t>’</w:t>
      </w:r>
      <w:r w:rsidRPr="00A2067B">
        <w:rPr>
          <w:b/>
          <w:bCs/>
          <w:sz w:val="28"/>
          <w:szCs w:val="28"/>
          <w:lang w:val="uk-UA"/>
        </w:rPr>
        <w:t>єктів Українського Придунавья у місцях водокористування населення у 2011 р.</w:t>
      </w:r>
    </w:p>
    <w:p w:rsidR="00E50EF5" w:rsidRPr="00A2067B" w:rsidRDefault="00E50EF5" w:rsidP="00E50EF5">
      <w:pPr>
        <w:jc w:val="center"/>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84"/>
        <w:gridCol w:w="1062"/>
        <w:gridCol w:w="1802"/>
        <w:gridCol w:w="1800"/>
        <w:gridCol w:w="1440"/>
        <w:gridCol w:w="1440"/>
        <w:gridCol w:w="1260"/>
        <w:gridCol w:w="1080"/>
        <w:gridCol w:w="1266"/>
        <w:gridCol w:w="1260"/>
      </w:tblGrid>
      <w:tr w:rsidR="00E50EF5" w:rsidRPr="00A2067B" w:rsidTr="007C55B9">
        <w:tc>
          <w:tcPr>
            <w:tcW w:w="2284" w:type="dxa"/>
            <w:vMerge w:val="restart"/>
          </w:tcPr>
          <w:p w:rsidR="00E50EF5" w:rsidRPr="00A2067B" w:rsidRDefault="00E50EF5" w:rsidP="007C55B9">
            <w:pPr>
              <w:spacing w:line="360" w:lineRule="auto"/>
              <w:jc w:val="center"/>
              <w:rPr>
                <w:sz w:val="28"/>
                <w:szCs w:val="28"/>
                <w:lang w:val="uk-UA"/>
              </w:rPr>
            </w:pPr>
            <w:r w:rsidRPr="00A2067B">
              <w:rPr>
                <w:sz w:val="28"/>
                <w:szCs w:val="28"/>
                <w:lang w:val="uk-UA"/>
              </w:rPr>
              <w:t>Населений</w:t>
            </w:r>
          </w:p>
          <w:p w:rsidR="00E50EF5" w:rsidRPr="00A2067B" w:rsidRDefault="00E50EF5" w:rsidP="007C55B9">
            <w:pPr>
              <w:spacing w:line="360" w:lineRule="auto"/>
              <w:jc w:val="center"/>
              <w:rPr>
                <w:sz w:val="28"/>
                <w:szCs w:val="28"/>
                <w:lang w:val="uk-UA"/>
              </w:rPr>
            </w:pPr>
            <w:r w:rsidRPr="00A2067B">
              <w:rPr>
                <w:sz w:val="28"/>
                <w:szCs w:val="28"/>
                <w:lang w:val="uk-UA"/>
              </w:rPr>
              <w:t>пункт, район</w:t>
            </w:r>
          </w:p>
        </w:tc>
        <w:tc>
          <w:tcPr>
            <w:tcW w:w="4664" w:type="dxa"/>
            <w:gridSpan w:val="3"/>
          </w:tcPr>
          <w:p w:rsidR="00E50EF5" w:rsidRPr="00A2067B" w:rsidRDefault="00E50EF5" w:rsidP="007C55B9">
            <w:pPr>
              <w:spacing w:line="360" w:lineRule="auto"/>
              <w:jc w:val="center"/>
              <w:rPr>
                <w:sz w:val="28"/>
                <w:szCs w:val="28"/>
                <w:lang w:val="uk-UA"/>
              </w:rPr>
            </w:pPr>
            <w:r w:rsidRPr="00A2067B">
              <w:rPr>
                <w:sz w:val="28"/>
                <w:szCs w:val="28"/>
                <w:lang w:val="uk-UA"/>
              </w:rPr>
              <w:t>Водойми 1 категорії</w:t>
            </w:r>
          </w:p>
          <w:p w:rsidR="00E50EF5" w:rsidRPr="00A2067B" w:rsidRDefault="00E50EF5" w:rsidP="007C55B9">
            <w:pPr>
              <w:spacing w:line="360" w:lineRule="auto"/>
              <w:jc w:val="center"/>
              <w:rPr>
                <w:sz w:val="28"/>
                <w:szCs w:val="28"/>
                <w:lang w:val="uk-UA"/>
              </w:rPr>
            </w:pPr>
            <w:r w:rsidRPr="00A2067B">
              <w:rPr>
                <w:sz w:val="28"/>
                <w:szCs w:val="28"/>
                <w:lang w:val="uk-UA"/>
              </w:rPr>
              <w:t>(ріки, канали)</w:t>
            </w:r>
          </w:p>
        </w:tc>
        <w:tc>
          <w:tcPr>
            <w:tcW w:w="4140" w:type="dxa"/>
            <w:gridSpan w:val="3"/>
          </w:tcPr>
          <w:p w:rsidR="00E50EF5" w:rsidRPr="00A2067B" w:rsidRDefault="00E50EF5" w:rsidP="007C55B9">
            <w:pPr>
              <w:spacing w:line="360" w:lineRule="auto"/>
              <w:jc w:val="center"/>
              <w:rPr>
                <w:sz w:val="28"/>
                <w:szCs w:val="28"/>
                <w:lang w:val="uk-UA"/>
              </w:rPr>
            </w:pPr>
            <w:r w:rsidRPr="00A2067B">
              <w:rPr>
                <w:sz w:val="28"/>
                <w:szCs w:val="28"/>
                <w:lang w:val="uk-UA"/>
              </w:rPr>
              <w:t>Водойми 2 категорії</w:t>
            </w:r>
          </w:p>
          <w:p w:rsidR="00E50EF5" w:rsidRPr="00A2067B" w:rsidRDefault="00E50EF5" w:rsidP="007C55B9">
            <w:pPr>
              <w:spacing w:line="360" w:lineRule="auto"/>
              <w:jc w:val="center"/>
              <w:rPr>
                <w:sz w:val="28"/>
                <w:szCs w:val="28"/>
                <w:lang w:val="uk-UA"/>
              </w:rPr>
            </w:pPr>
            <w:r w:rsidRPr="00A2067B">
              <w:rPr>
                <w:sz w:val="28"/>
                <w:szCs w:val="28"/>
                <w:lang w:val="uk-UA"/>
              </w:rPr>
              <w:t>(озера, лимани)</w:t>
            </w:r>
          </w:p>
        </w:tc>
        <w:tc>
          <w:tcPr>
            <w:tcW w:w="3600" w:type="dxa"/>
            <w:gridSpan w:val="3"/>
          </w:tcPr>
          <w:p w:rsidR="00E50EF5" w:rsidRPr="00A2067B" w:rsidRDefault="00E50EF5" w:rsidP="007C55B9">
            <w:pPr>
              <w:spacing w:line="360" w:lineRule="auto"/>
              <w:jc w:val="center"/>
              <w:rPr>
                <w:sz w:val="28"/>
                <w:szCs w:val="28"/>
                <w:lang w:val="uk-UA"/>
              </w:rPr>
            </w:pPr>
            <w:r w:rsidRPr="00A2067B">
              <w:rPr>
                <w:sz w:val="28"/>
                <w:szCs w:val="28"/>
                <w:lang w:val="uk-UA"/>
              </w:rPr>
              <w:t>Море</w:t>
            </w:r>
          </w:p>
        </w:tc>
      </w:tr>
      <w:tr w:rsidR="00E50EF5" w:rsidRPr="00A2067B" w:rsidTr="007C55B9">
        <w:tc>
          <w:tcPr>
            <w:tcW w:w="2284" w:type="dxa"/>
            <w:vMerge/>
          </w:tcPr>
          <w:p w:rsidR="00E50EF5" w:rsidRPr="00A2067B" w:rsidRDefault="00E50EF5" w:rsidP="007C55B9">
            <w:pPr>
              <w:spacing w:line="360" w:lineRule="auto"/>
              <w:jc w:val="center"/>
              <w:rPr>
                <w:sz w:val="28"/>
                <w:szCs w:val="28"/>
                <w:lang w:val="uk-UA"/>
              </w:rPr>
            </w:pP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Усього</w:t>
            </w:r>
          </w:p>
        </w:tc>
        <w:tc>
          <w:tcPr>
            <w:tcW w:w="1802" w:type="dxa"/>
          </w:tcPr>
          <w:p w:rsidR="00E50EF5" w:rsidRPr="00A2067B" w:rsidRDefault="00E50EF5" w:rsidP="007C55B9">
            <w:pPr>
              <w:spacing w:line="360" w:lineRule="auto"/>
              <w:jc w:val="center"/>
              <w:rPr>
                <w:sz w:val="28"/>
                <w:szCs w:val="28"/>
                <w:lang w:val="uk-UA"/>
              </w:rPr>
            </w:pPr>
            <w:r w:rsidRPr="00A2067B">
              <w:rPr>
                <w:sz w:val="28"/>
                <w:szCs w:val="28"/>
                <w:lang w:val="uk-UA"/>
              </w:rPr>
              <w:t>Не відп.</w:t>
            </w:r>
          </w:p>
        </w:tc>
        <w:tc>
          <w:tcPr>
            <w:tcW w:w="1800" w:type="dxa"/>
          </w:tcPr>
          <w:p w:rsidR="00E50EF5" w:rsidRPr="00A2067B" w:rsidRDefault="00E50EF5" w:rsidP="007C55B9">
            <w:pPr>
              <w:spacing w:line="360" w:lineRule="auto"/>
              <w:jc w:val="center"/>
              <w:rPr>
                <w:sz w:val="28"/>
                <w:szCs w:val="28"/>
                <w:lang w:val="uk-UA"/>
              </w:rPr>
            </w:pPr>
            <w:r w:rsidRPr="00A2067B">
              <w:rPr>
                <w:sz w:val="28"/>
                <w:szCs w:val="28"/>
                <w:lang w:val="uk-UA"/>
              </w:rPr>
              <w:t>за ЛКП</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Усього</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Не відп.</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За ЛКП</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Усього</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Не відп.</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За ЛКП</w:t>
            </w:r>
          </w:p>
        </w:tc>
      </w:tr>
      <w:tr w:rsidR="00E50EF5" w:rsidRPr="00A2067B" w:rsidTr="007C55B9">
        <w:tc>
          <w:tcPr>
            <w:tcW w:w="2284" w:type="dxa"/>
          </w:tcPr>
          <w:p w:rsidR="00E50EF5" w:rsidRPr="00A2067B" w:rsidRDefault="00E50EF5" w:rsidP="007C55B9">
            <w:pPr>
              <w:spacing w:line="360" w:lineRule="auto"/>
              <w:jc w:val="center"/>
              <w:rPr>
                <w:sz w:val="28"/>
                <w:szCs w:val="28"/>
                <w:lang w:val="uk-UA"/>
              </w:rPr>
            </w:pPr>
            <w:r w:rsidRPr="00A2067B">
              <w:rPr>
                <w:sz w:val="28"/>
                <w:szCs w:val="28"/>
                <w:lang w:val="uk-UA"/>
              </w:rPr>
              <w:t>Ізмаїл</w:t>
            </w: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51</w:t>
            </w:r>
          </w:p>
        </w:tc>
        <w:tc>
          <w:tcPr>
            <w:tcW w:w="1802" w:type="dxa"/>
          </w:tcPr>
          <w:p w:rsidR="00E50EF5" w:rsidRPr="00A2067B" w:rsidRDefault="00E50EF5" w:rsidP="007C55B9">
            <w:pPr>
              <w:spacing w:line="360" w:lineRule="auto"/>
              <w:jc w:val="center"/>
              <w:rPr>
                <w:sz w:val="28"/>
                <w:szCs w:val="28"/>
                <w:lang w:val="uk-UA"/>
              </w:rPr>
            </w:pPr>
            <w:r w:rsidRPr="00A2067B">
              <w:rPr>
                <w:sz w:val="28"/>
                <w:szCs w:val="28"/>
                <w:lang w:val="uk-UA"/>
              </w:rPr>
              <w:t>51 (100%)</w:t>
            </w:r>
          </w:p>
        </w:tc>
        <w:tc>
          <w:tcPr>
            <w:tcW w:w="1800" w:type="dxa"/>
          </w:tcPr>
          <w:p w:rsidR="00E50EF5" w:rsidRPr="00A2067B" w:rsidRDefault="00E50EF5" w:rsidP="007C55B9">
            <w:pPr>
              <w:spacing w:line="360" w:lineRule="auto"/>
              <w:jc w:val="center"/>
              <w:rPr>
                <w:sz w:val="28"/>
                <w:szCs w:val="28"/>
                <w:lang w:val="uk-UA"/>
              </w:rPr>
            </w:pPr>
            <w:r w:rsidRPr="00A2067B">
              <w:rPr>
                <w:sz w:val="28"/>
                <w:szCs w:val="28"/>
                <w:lang w:val="uk-UA"/>
              </w:rPr>
              <w:t>51 (100%)</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284" w:type="dxa"/>
          </w:tcPr>
          <w:p w:rsidR="00E50EF5" w:rsidRPr="00A2067B" w:rsidRDefault="00E50EF5" w:rsidP="007C55B9">
            <w:pPr>
              <w:spacing w:line="360" w:lineRule="auto"/>
              <w:jc w:val="center"/>
              <w:rPr>
                <w:sz w:val="28"/>
                <w:szCs w:val="28"/>
                <w:lang w:val="uk-UA"/>
              </w:rPr>
            </w:pPr>
            <w:r w:rsidRPr="00A2067B">
              <w:rPr>
                <w:sz w:val="28"/>
                <w:szCs w:val="28"/>
                <w:lang w:val="uk-UA"/>
              </w:rPr>
              <w:t>Ізмаїльский</w:t>
            </w: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190</w:t>
            </w:r>
          </w:p>
        </w:tc>
        <w:tc>
          <w:tcPr>
            <w:tcW w:w="1802" w:type="dxa"/>
          </w:tcPr>
          <w:p w:rsidR="00E50EF5" w:rsidRPr="00A2067B" w:rsidRDefault="00E50EF5" w:rsidP="007C55B9">
            <w:pPr>
              <w:spacing w:line="360" w:lineRule="auto"/>
              <w:jc w:val="center"/>
              <w:rPr>
                <w:sz w:val="28"/>
                <w:szCs w:val="28"/>
                <w:lang w:val="uk-UA"/>
              </w:rPr>
            </w:pPr>
            <w:r w:rsidRPr="00A2067B">
              <w:rPr>
                <w:sz w:val="28"/>
                <w:szCs w:val="28"/>
                <w:lang w:val="uk-UA"/>
              </w:rPr>
              <w:t>1 (0,005%)</w:t>
            </w:r>
          </w:p>
        </w:tc>
        <w:tc>
          <w:tcPr>
            <w:tcW w:w="1800" w:type="dxa"/>
          </w:tcPr>
          <w:p w:rsidR="00E50EF5" w:rsidRPr="00A2067B" w:rsidRDefault="00E50EF5" w:rsidP="007C55B9">
            <w:pPr>
              <w:spacing w:line="360" w:lineRule="auto"/>
              <w:jc w:val="center"/>
              <w:rPr>
                <w:sz w:val="28"/>
                <w:szCs w:val="28"/>
                <w:lang w:val="uk-UA"/>
              </w:rPr>
            </w:pPr>
            <w:r w:rsidRPr="00A2067B">
              <w:rPr>
                <w:sz w:val="28"/>
                <w:szCs w:val="28"/>
                <w:lang w:val="uk-UA"/>
              </w:rPr>
              <w:t>1 (100%)</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18</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 (0,06%)</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1 (100%)</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284" w:type="dxa"/>
          </w:tcPr>
          <w:p w:rsidR="00E50EF5" w:rsidRPr="00A2067B" w:rsidRDefault="00E50EF5" w:rsidP="007C55B9">
            <w:pPr>
              <w:spacing w:line="360" w:lineRule="auto"/>
              <w:jc w:val="center"/>
              <w:rPr>
                <w:sz w:val="28"/>
                <w:szCs w:val="28"/>
                <w:lang w:val="uk-UA"/>
              </w:rPr>
            </w:pPr>
            <w:r w:rsidRPr="00A2067B">
              <w:rPr>
                <w:sz w:val="28"/>
                <w:szCs w:val="28"/>
                <w:lang w:val="uk-UA"/>
              </w:rPr>
              <w:t>Болградський</w:t>
            </w: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53</w:t>
            </w:r>
          </w:p>
        </w:tc>
        <w:tc>
          <w:tcPr>
            <w:tcW w:w="1802" w:type="dxa"/>
          </w:tcPr>
          <w:p w:rsidR="00E50EF5" w:rsidRPr="00A2067B" w:rsidRDefault="00E50EF5" w:rsidP="007C55B9">
            <w:pPr>
              <w:spacing w:line="360" w:lineRule="auto"/>
              <w:jc w:val="center"/>
              <w:rPr>
                <w:sz w:val="28"/>
                <w:szCs w:val="28"/>
                <w:lang w:val="uk-UA"/>
              </w:rPr>
            </w:pPr>
            <w:r w:rsidRPr="00A2067B">
              <w:rPr>
                <w:sz w:val="28"/>
                <w:szCs w:val="28"/>
                <w:lang w:val="uk-UA"/>
              </w:rPr>
              <w:t>17 (32,1%)</w:t>
            </w:r>
          </w:p>
        </w:tc>
        <w:tc>
          <w:tcPr>
            <w:tcW w:w="1800" w:type="dxa"/>
          </w:tcPr>
          <w:p w:rsidR="00E50EF5" w:rsidRPr="00A2067B" w:rsidRDefault="00E50EF5" w:rsidP="007C55B9">
            <w:pPr>
              <w:spacing w:line="360" w:lineRule="auto"/>
              <w:jc w:val="center"/>
              <w:rPr>
                <w:sz w:val="28"/>
                <w:szCs w:val="28"/>
                <w:lang w:val="uk-UA"/>
              </w:rPr>
            </w:pPr>
            <w:r w:rsidRPr="00A2067B">
              <w:rPr>
                <w:sz w:val="28"/>
                <w:szCs w:val="28"/>
                <w:lang w:val="uk-UA"/>
              </w:rPr>
              <w:t>2 (11,8)</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284" w:type="dxa"/>
          </w:tcPr>
          <w:p w:rsidR="00E50EF5" w:rsidRPr="00A2067B" w:rsidRDefault="00E50EF5" w:rsidP="007C55B9">
            <w:pPr>
              <w:spacing w:line="360" w:lineRule="auto"/>
              <w:jc w:val="center"/>
              <w:rPr>
                <w:sz w:val="28"/>
                <w:szCs w:val="28"/>
                <w:lang w:val="uk-UA"/>
              </w:rPr>
            </w:pPr>
            <w:r w:rsidRPr="00A2067B">
              <w:rPr>
                <w:sz w:val="28"/>
                <w:szCs w:val="28"/>
                <w:lang w:val="uk-UA"/>
              </w:rPr>
              <w:t>Кілійський</w:t>
            </w: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19</w:t>
            </w:r>
          </w:p>
        </w:tc>
        <w:tc>
          <w:tcPr>
            <w:tcW w:w="1802" w:type="dxa"/>
          </w:tcPr>
          <w:p w:rsidR="00E50EF5" w:rsidRPr="00A2067B" w:rsidRDefault="00E50EF5" w:rsidP="007C55B9">
            <w:pPr>
              <w:spacing w:line="360" w:lineRule="auto"/>
              <w:jc w:val="center"/>
              <w:rPr>
                <w:sz w:val="28"/>
                <w:szCs w:val="28"/>
                <w:lang w:val="uk-UA"/>
              </w:rPr>
            </w:pPr>
            <w:r w:rsidRPr="00A2067B">
              <w:rPr>
                <w:sz w:val="28"/>
                <w:szCs w:val="28"/>
                <w:lang w:val="uk-UA"/>
              </w:rPr>
              <w:t>16 (84,2%)</w:t>
            </w:r>
          </w:p>
        </w:tc>
        <w:tc>
          <w:tcPr>
            <w:tcW w:w="1800" w:type="dxa"/>
          </w:tcPr>
          <w:p w:rsidR="00E50EF5" w:rsidRPr="00A2067B" w:rsidRDefault="00E50EF5" w:rsidP="007C55B9">
            <w:pPr>
              <w:spacing w:line="360" w:lineRule="auto"/>
              <w:jc w:val="center"/>
              <w:rPr>
                <w:sz w:val="28"/>
                <w:szCs w:val="28"/>
                <w:lang w:val="uk-UA"/>
              </w:rPr>
            </w:pPr>
            <w:r w:rsidRPr="00A2067B">
              <w:rPr>
                <w:sz w:val="28"/>
                <w:szCs w:val="28"/>
                <w:lang w:val="uk-UA"/>
              </w:rPr>
              <w:t>16 (100%)</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31</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 (0,03%)</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1 (100%)</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23</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284" w:type="dxa"/>
          </w:tcPr>
          <w:p w:rsidR="00E50EF5" w:rsidRPr="00A2067B" w:rsidRDefault="00E50EF5" w:rsidP="007C55B9">
            <w:pPr>
              <w:spacing w:line="360" w:lineRule="auto"/>
              <w:jc w:val="center"/>
              <w:rPr>
                <w:sz w:val="28"/>
                <w:szCs w:val="28"/>
                <w:lang w:val="uk-UA"/>
              </w:rPr>
            </w:pPr>
            <w:r w:rsidRPr="00A2067B">
              <w:rPr>
                <w:sz w:val="28"/>
                <w:szCs w:val="28"/>
                <w:lang w:val="uk-UA"/>
              </w:rPr>
              <w:t xml:space="preserve">Ренійський </w:t>
            </w: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81</w:t>
            </w:r>
          </w:p>
        </w:tc>
        <w:tc>
          <w:tcPr>
            <w:tcW w:w="1802" w:type="dxa"/>
          </w:tcPr>
          <w:p w:rsidR="00E50EF5" w:rsidRPr="00A2067B" w:rsidRDefault="00E50EF5" w:rsidP="007C55B9">
            <w:pPr>
              <w:spacing w:line="360" w:lineRule="auto"/>
              <w:jc w:val="center"/>
              <w:rPr>
                <w:sz w:val="28"/>
                <w:szCs w:val="28"/>
                <w:lang w:val="uk-UA"/>
              </w:rPr>
            </w:pPr>
            <w:r w:rsidRPr="00A2067B">
              <w:rPr>
                <w:sz w:val="28"/>
                <w:szCs w:val="28"/>
                <w:lang w:val="uk-UA"/>
              </w:rPr>
              <w:t>24 (29,6%)</w:t>
            </w:r>
          </w:p>
        </w:tc>
        <w:tc>
          <w:tcPr>
            <w:tcW w:w="1800" w:type="dxa"/>
          </w:tcPr>
          <w:p w:rsidR="00E50EF5" w:rsidRPr="00A2067B" w:rsidRDefault="00E50EF5" w:rsidP="007C55B9">
            <w:pPr>
              <w:spacing w:line="360" w:lineRule="auto"/>
              <w:jc w:val="center"/>
              <w:rPr>
                <w:sz w:val="28"/>
                <w:szCs w:val="28"/>
                <w:lang w:val="uk-UA"/>
              </w:rPr>
            </w:pPr>
            <w:r w:rsidRPr="00A2067B">
              <w:rPr>
                <w:sz w:val="28"/>
                <w:szCs w:val="28"/>
                <w:lang w:val="uk-UA"/>
              </w:rPr>
              <w:t>24 (100%)</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36</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11 (30,6%)</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11 (100%)</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284" w:type="dxa"/>
          </w:tcPr>
          <w:p w:rsidR="00E50EF5" w:rsidRPr="00A2067B" w:rsidRDefault="00E50EF5" w:rsidP="007C55B9">
            <w:pPr>
              <w:spacing w:line="360" w:lineRule="auto"/>
              <w:jc w:val="center"/>
              <w:rPr>
                <w:sz w:val="28"/>
                <w:szCs w:val="28"/>
                <w:lang w:val="uk-UA"/>
              </w:rPr>
            </w:pPr>
            <w:r w:rsidRPr="00A2067B">
              <w:rPr>
                <w:sz w:val="28"/>
                <w:szCs w:val="28"/>
                <w:lang w:val="uk-UA"/>
              </w:rPr>
              <w:t>Татарбунарський</w:t>
            </w: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802"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80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71</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41 (57,7%)</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14 (34,1%)</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142</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1 (0,007%)</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1 (100%)</w:t>
            </w:r>
          </w:p>
        </w:tc>
      </w:tr>
      <w:tr w:rsidR="00E50EF5" w:rsidRPr="00A2067B" w:rsidTr="007C55B9">
        <w:tc>
          <w:tcPr>
            <w:tcW w:w="2284" w:type="dxa"/>
          </w:tcPr>
          <w:p w:rsidR="00E50EF5" w:rsidRPr="00A2067B" w:rsidRDefault="00E50EF5" w:rsidP="007C55B9">
            <w:pPr>
              <w:spacing w:line="360" w:lineRule="auto"/>
              <w:jc w:val="center"/>
              <w:rPr>
                <w:sz w:val="28"/>
                <w:szCs w:val="28"/>
                <w:lang w:val="uk-UA"/>
              </w:rPr>
            </w:pPr>
            <w:r w:rsidRPr="00A2067B">
              <w:rPr>
                <w:sz w:val="28"/>
                <w:szCs w:val="28"/>
                <w:lang w:val="uk-UA"/>
              </w:rPr>
              <w:t>Всього по області</w:t>
            </w: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623</w:t>
            </w:r>
          </w:p>
        </w:tc>
        <w:tc>
          <w:tcPr>
            <w:tcW w:w="1802" w:type="dxa"/>
          </w:tcPr>
          <w:p w:rsidR="00E50EF5" w:rsidRPr="00A2067B" w:rsidRDefault="00E50EF5" w:rsidP="007C55B9">
            <w:pPr>
              <w:spacing w:line="360" w:lineRule="auto"/>
              <w:jc w:val="center"/>
              <w:rPr>
                <w:sz w:val="28"/>
                <w:szCs w:val="28"/>
                <w:lang w:val="uk-UA"/>
              </w:rPr>
            </w:pPr>
            <w:r w:rsidRPr="00A2067B">
              <w:rPr>
                <w:sz w:val="28"/>
                <w:szCs w:val="28"/>
                <w:lang w:val="uk-UA"/>
              </w:rPr>
              <w:t>214 (34,3%)</w:t>
            </w:r>
          </w:p>
        </w:tc>
        <w:tc>
          <w:tcPr>
            <w:tcW w:w="1800" w:type="dxa"/>
          </w:tcPr>
          <w:p w:rsidR="00E50EF5" w:rsidRPr="00A2067B" w:rsidRDefault="00E50EF5" w:rsidP="007C55B9">
            <w:pPr>
              <w:spacing w:line="360" w:lineRule="auto"/>
              <w:jc w:val="center"/>
              <w:rPr>
                <w:sz w:val="28"/>
                <w:szCs w:val="28"/>
                <w:lang w:val="uk-UA"/>
              </w:rPr>
            </w:pPr>
            <w:r w:rsidRPr="00A2067B">
              <w:rPr>
                <w:sz w:val="28"/>
                <w:szCs w:val="28"/>
                <w:lang w:val="uk-UA"/>
              </w:rPr>
              <w:t>132 (54,8%)</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238</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152 (63,9%)</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152 (100%)</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2332</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98 (0,04%)</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73 (76,0%)</w:t>
            </w:r>
          </w:p>
        </w:tc>
      </w:tr>
    </w:tbl>
    <w:p w:rsidR="00E50EF5" w:rsidRPr="00A2067B" w:rsidRDefault="00E50EF5" w:rsidP="00E50EF5">
      <w:pPr>
        <w:jc w:val="center"/>
        <w:rPr>
          <w:sz w:val="28"/>
          <w:szCs w:val="28"/>
          <w:lang w:val="uk-UA"/>
        </w:rPr>
      </w:pPr>
    </w:p>
    <w:p w:rsidR="00E50EF5" w:rsidRPr="00A2067B" w:rsidRDefault="00E50EF5" w:rsidP="00E50EF5">
      <w:pPr>
        <w:jc w:val="right"/>
        <w:rPr>
          <w:i/>
          <w:iCs/>
          <w:sz w:val="28"/>
          <w:szCs w:val="28"/>
          <w:lang w:val="uk-UA"/>
        </w:rPr>
      </w:pPr>
    </w:p>
    <w:p w:rsidR="00E50EF5" w:rsidRPr="00A2067B" w:rsidRDefault="00E50EF5" w:rsidP="00E50EF5">
      <w:pPr>
        <w:jc w:val="right"/>
        <w:rPr>
          <w:i/>
          <w:iCs/>
          <w:sz w:val="28"/>
          <w:szCs w:val="28"/>
          <w:lang w:val="uk-UA"/>
        </w:rPr>
      </w:pPr>
    </w:p>
    <w:p w:rsidR="00E50EF5" w:rsidRPr="00A2067B" w:rsidRDefault="00E50EF5" w:rsidP="00E50EF5">
      <w:pPr>
        <w:jc w:val="right"/>
        <w:rPr>
          <w:i/>
          <w:iCs/>
          <w:sz w:val="28"/>
          <w:szCs w:val="28"/>
          <w:lang w:val="uk-UA"/>
        </w:rPr>
      </w:pPr>
      <w:r w:rsidRPr="00A2067B">
        <w:rPr>
          <w:i/>
          <w:iCs/>
          <w:sz w:val="28"/>
          <w:szCs w:val="28"/>
        </w:rPr>
        <w:lastRenderedPageBreak/>
        <w:t>Таблиця</w:t>
      </w:r>
      <w:r w:rsidRPr="00A2067B">
        <w:rPr>
          <w:i/>
          <w:iCs/>
          <w:sz w:val="28"/>
          <w:szCs w:val="28"/>
          <w:lang w:val="uk-UA"/>
        </w:rPr>
        <w:t xml:space="preserve"> 16</w:t>
      </w:r>
    </w:p>
    <w:p w:rsidR="00E50EF5" w:rsidRPr="00A2067B" w:rsidRDefault="00E50EF5" w:rsidP="00E50EF5">
      <w:pPr>
        <w:jc w:val="center"/>
        <w:rPr>
          <w:b/>
          <w:bCs/>
          <w:sz w:val="28"/>
          <w:szCs w:val="28"/>
          <w:lang w:val="uk-UA"/>
        </w:rPr>
      </w:pPr>
      <w:r w:rsidRPr="00A2067B">
        <w:rPr>
          <w:b/>
          <w:bCs/>
          <w:sz w:val="28"/>
          <w:szCs w:val="28"/>
        </w:rPr>
        <w:t>Стан водних</w:t>
      </w:r>
      <w:r w:rsidRPr="00A2067B">
        <w:rPr>
          <w:b/>
          <w:bCs/>
          <w:sz w:val="28"/>
          <w:szCs w:val="28"/>
          <w:lang w:val="uk-UA"/>
        </w:rPr>
        <w:t xml:space="preserve"> об</w:t>
      </w:r>
      <w:r w:rsidRPr="00A2067B">
        <w:rPr>
          <w:b/>
          <w:bCs/>
          <w:sz w:val="28"/>
          <w:szCs w:val="28"/>
        </w:rPr>
        <w:t>’</w:t>
      </w:r>
      <w:r w:rsidRPr="00A2067B">
        <w:rPr>
          <w:b/>
          <w:bCs/>
          <w:sz w:val="28"/>
          <w:szCs w:val="28"/>
          <w:lang w:val="uk-UA"/>
        </w:rPr>
        <w:t>єктів Українського Придунавья у місцях водокористування населення у 2012 р.</w:t>
      </w:r>
    </w:p>
    <w:p w:rsidR="00E50EF5" w:rsidRPr="00A2067B" w:rsidRDefault="00E50EF5" w:rsidP="00E50EF5">
      <w:pPr>
        <w:jc w:val="center"/>
        <w:rPr>
          <w:sz w:val="28"/>
          <w:szCs w:val="28"/>
          <w:lang w:val="uk-UA"/>
        </w:rPr>
      </w:pPr>
    </w:p>
    <w:tbl>
      <w:tblPr>
        <w:tblW w:w="15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48"/>
        <w:gridCol w:w="1620"/>
        <w:gridCol w:w="1260"/>
        <w:gridCol w:w="1440"/>
        <w:gridCol w:w="1440"/>
        <w:gridCol w:w="1440"/>
        <w:gridCol w:w="1620"/>
        <w:gridCol w:w="1080"/>
        <w:gridCol w:w="1260"/>
        <w:gridCol w:w="1440"/>
      </w:tblGrid>
      <w:tr w:rsidR="00E50EF5" w:rsidRPr="00A2067B" w:rsidTr="007C55B9">
        <w:tc>
          <w:tcPr>
            <w:tcW w:w="2448" w:type="dxa"/>
            <w:vMerge w:val="restart"/>
          </w:tcPr>
          <w:p w:rsidR="00E50EF5" w:rsidRPr="00A2067B" w:rsidRDefault="00E50EF5" w:rsidP="007C55B9">
            <w:pPr>
              <w:spacing w:line="360" w:lineRule="auto"/>
              <w:jc w:val="center"/>
              <w:rPr>
                <w:sz w:val="28"/>
                <w:szCs w:val="28"/>
                <w:lang w:val="uk-UA"/>
              </w:rPr>
            </w:pPr>
            <w:r w:rsidRPr="00A2067B">
              <w:rPr>
                <w:sz w:val="28"/>
                <w:szCs w:val="28"/>
                <w:lang w:val="uk-UA"/>
              </w:rPr>
              <w:t>Населений</w:t>
            </w:r>
          </w:p>
          <w:p w:rsidR="00E50EF5" w:rsidRPr="00A2067B" w:rsidRDefault="00E50EF5" w:rsidP="007C55B9">
            <w:pPr>
              <w:spacing w:line="360" w:lineRule="auto"/>
              <w:jc w:val="center"/>
              <w:rPr>
                <w:sz w:val="28"/>
                <w:szCs w:val="28"/>
                <w:lang w:val="uk-UA"/>
              </w:rPr>
            </w:pPr>
            <w:r w:rsidRPr="00A2067B">
              <w:rPr>
                <w:sz w:val="28"/>
                <w:szCs w:val="28"/>
                <w:lang w:val="uk-UA"/>
              </w:rPr>
              <w:t>пункт, район</w:t>
            </w:r>
          </w:p>
        </w:tc>
        <w:tc>
          <w:tcPr>
            <w:tcW w:w="4320" w:type="dxa"/>
            <w:gridSpan w:val="3"/>
          </w:tcPr>
          <w:p w:rsidR="00E50EF5" w:rsidRPr="00A2067B" w:rsidRDefault="00E50EF5" w:rsidP="007C55B9">
            <w:pPr>
              <w:spacing w:line="360" w:lineRule="auto"/>
              <w:jc w:val="center"/>
              <w:rPr>
                <w:sz w:val="28"/>
                <w:szCs w:val="28"/>
                <w:lang w:val="uk-UA"/>
              </w:rPr>
            </w:pPr>
            <w:r w:rsidRPr="00A2067B">
              <w:rPr>
                <w:sz w:val="28"/>
                <w:szCs w:val="28"/>
                <w:lang w:val="uk-UA"/>
              </w:rPr>
              <w:t>Водойми 1 категорії</w:t>
            </w:r>
          </w:p>
          <w:p w:rsidR="00E50EF5" w:rsidRPr="00A2067B" w:rsidRDefault="00E50EF5" w:rsidP="007C55B9">
            <w:pPr>
              <w:spacing w:line="360" w:lineRule="auto"/>
              <w:jc w:val="center"/>
              <w:rPr>
                <w:sz w:val="28"/>
                <w:szCs w:val="28"/>
                <w:lang w:val="uk-UA"/>
              </w:rPr>
            </w:pPr>
            <w:r w:rsidRPr="00A2067B">
              <w:rPr>
                <w:sz w:val="28"/>
                <w:szCs w:val="28"/>
                <w:lang w:val="uk-UA"/>
              </w:rPr>
              <w:t>(ріки, канали)</w:t>
            </w:r>
          </w:p>
        </w:tc>
        <w:tc>
          <w:tcPr>
            <w:tcW w:w="4500" w:type="dxa"/>
            <w:gridSpan w:val="3"/>
          </w:tcPr>
          <w:p w:rsidR="00E50EF5" w:rsidRPr="00A2067B" w:rsidRDefault="00E50EF5" w:rsidP="007C55B9">
            <w:pPr>
              <w:spacing w:line="360" w:lineRule="auto"/>
              <w:jc w:val="center"/>
              <w:rPr>
                <w:sz w:val="28"/>
                <w:szCs w:val="28"/>
                <w:lang w:val="uk-UA"/>
              </w:rPr>
            </w:pPr>
            <w:r w:rsidRPr="00A2067B">
              <w:rPr>
                <w:sz w:val="28"/>
                <w:szCs w:val="28"/>
                <w:lang w:val="uk-UA"/>
              </w:rPr>
              <w:t>Водойми 2 категорії</w:t>
            </w:r>
          </w:p>
          <w:p w:rsidR="00E50EF5" w:rsidRPr="00A2067B" w:rsidRDefault="00E50EF5" w:rsidP="007C55B9">
            <w:pPr>
              <w:spacing w:line="360" w:lineRule="auto"/>
              <w:jc w:val="center"/>
              <w:rPr>
                <w:sz w:val="28"/>
                <w:szCs w:val="28"/>
                <w:lang w:val="uk-UA"/>
              </w:rPr>
            </w:pPr>
            <w:r w:rsidRPr="00A2067B">
              <w:rPr>
                <w:sz w:val="28"/>
                <w:szCs w:val="28"/>
                <w:lang w:val="uk-UA"/>
              </w:rPr>
              <w:t>(озера, лимани)</w:t>
            </w:r>
          </w:p>
        </w:tc>
        <w:tc>
          <w:tcPr>
            <w:tcW w:w="3780" w:type="dxa"/>
            <w:gridSpan w:val="3"/>
          </w:tcPr>
          <w:p w:rsidR="00E50EF5" w:rsidRPr="00A2067B" w:rsidRDefault="00E50EF5" w:rsidP="007C55B9">
            <w:pPr>
              <w:spacing w:line="360" w:lineRule="auto"/>
              <w:jc w:val="center"/>
              <w:rPr>
                <w:sz w:val="28"/>
                <w:szCs w:val="28"/>
                <w:lang w:val="uk-UA"/>
              </w:rPr>
            </w:pPr>
            <w:r w:rsidRPr="00A2067B">
              <w:rPr>
                <w:sz w:val="28"/>
                <w:szCs w:val="28"/>
                <w:lang w:val="uk-UA"/>
              </w:rPr>
              <w:t>Море</w:t>
            </w:r>
          </w:p>
        </w:tc>
      </w:tr>
      <w:tr w:rsidR="00E50EF5" w:rsidRPr="00A2067B" w:rsidTr="007C55B9">
        <w:tc>
          <w:tcPr>
            <w:tcW w:w="2448" w:type="dxa"/>
            <w:vMerge/>
          </w:tcPr>
          <w:p w:rsidR="00E50EF5" w:rsidRPr="00A2067B" w:rsidRDefault="00E50EF5" w:rsidP="007C55B9">
            <w:pPr>
              <w:spacing w:line="360" w:lineRule="auto"/>
              <w:jc w:val="center"/>
              <w:rPr>
                <w:sz w:val="28"/>
                <w:szCs w:val="28"/>
                <w:lang w:val="uk-UA"/>
              </w:rPr>
            </w:pPr>
          </w:p>
        </w:tc>
        <w:tc>
          <w:tcPr>
            <w:tcW w:w="1620" w:type="dxa"/>
          </w:tcPr>
          <w:p w:rsidR="00E50EF5" w:rsidRPr="00A2067B" w:rsidRDefault="00E50EF5" w:rsidP="007C55B9">
            <w:pPr>
              <w:spacing w:line="360" w:lineRule="auto"/>
              <w:jc w:val="center"/>
              <w:rPr>
                <w:sz w:val="28"/>
                <w:szCs w:val="28"/>
                <w:lang w:val="uk-UA"/>
              </w:rPr>
            </w:pPr>
            <w:r w:rsidRPr="00A2067B">
              <w:rPr>
                <w:sz w:val="28"/>
                <w:szCs w:val="28"/>
                <w:lang w:val="uk-UA"/>
              </w:rPr>
              <w:t>Усього</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Не відп.</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За  ЛКП</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Усього</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Не відп.</w:t>
            </w:r>
          </w:p>
        </w:tc>
        <w:tc>
          <w:tcPr>
            <w:tcW w:w="1620" w:type="dxa"/>
          </w:tcPr>
          <w:p w:rsidR="00E50EF5" w:rsidRPr="00A2067B" w:rsidRDefault="00E50EF5" w:rsidP="007C55B9">
            <w:pPr>
              <w:spacing w:line="360" w:lineRule="auto"/>
              <w:jc w:val="center"/>
              <w:rPr>
                <w:sz w:val="28"/>
                <w:szCs w:val="28"/>
                <w:lang w:val="uk-UA"/>
              </w:rPr>
            </w:pPr>
            <w:r w:rsidRPr="00A2067B">
              <w:rPr>
                <w:sz w:val="28"/>
                <w:szCs w:val="28"/>
                <w:lang w:val="uk-UA"/>
              </w:rPr>
              <w:t>за ЛКП</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Усього</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Не відп.</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За  ЛКП</w:t>
            </w:r>
          </w:p>
        </w:tc>
      </w:tr>
      <w:tr w:rsidR="00E50EF5" w:rsidRPr="00A2067B" w:rsidTr="007C55B9">
        <w:tc>
          <w:tcPr>
            <w:tcW w:w="2448" w:type="dxa"/>
          </w:tcPr>
          <w:p w:rsidR="00E50EF5" w:rsidRPr="00A2067B" w:rsidRDefault="00E50EF5" w:rsidP="007C55B9">
            <w:pPr>
              <w:spacing w:line="360" w:lineRule="auto"/>
              <w:jc w:val="center"/>
              <w:rPr>
                <w:sz w:val="28"/>
                <w:szCs w:val="28"/>
                <w:lang w:val="uk-UA"/>
              </w:rPr>
            </w:pPr>
            <w:r w:rsidRPr="00A2067B">
              <w:rPr>
                <w:sz w:val="28"/>
                <w:szCs w:val="28"/>
                <w:lang w:val="uk-UA"/>
              </w:rPr>
              <w:t>Ізмаїл</w:t>
            </w:r>
          </w:p>
        </w:tc>
        <w:tc>
          <w:tcPr>
            <w:tcW w:w="1620" w:type="dxa"/>
          </w:tcPr>
          <w:p w:rsidR="00E50EF5" w:rsidRPr="00A2067B" w:rsidRDefault="00E50EF5" w:rsidP="007C55B9">
            <w:pPr>
              <w:spacing w:line="360" w:lineRule="auto"/>
              <w:jc w:val="center"/>
              <w:rPr>
                <w:sz w:val="28"/>
                <w:szCs w:val="28"/>
                <w:lang w:val="uk-UA"/>
              </w:rPr>
            </w:pPr>
            <w:r w:rsidRPr="00A2067B">
              <w:rPr>
                <w:sz w:val="28"/>
                <w:szCs w:val="28"/>
                <w:lang w:val="uk-UA"/>
              </w:rPr>
              <w:t>32</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30 (93,7%)</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17 (56,7%)</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62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448" w:type="dxa"/>
          </w:tcPr>
          <w:p w:rsidR="00E50EF5" w:rsidRPr="00A2067B" w:rsidRDefault="00E50EF5" w:rsidP="007C55B9">
            <w:pPr>
              <w:spacing w:line="360" w:lineRule="auto"/>
              <w:jc w:val="center"/>
              <w:rPr>
                <w:sz w:val="28"/>
                <w:szCs w:val="28"/>
                <w:lang w:val="uk-UA"/>
              </w:rPr>
            </w:pPr>
            <w:r w:rsidRPr="00A2067B">
              <w:rPr>
                <w:sz w:val="28"/>
                <w:szCs w:val="28"/>
                <w:lang w:val="uk-UA"/>
              </w:rPr>
              <w:t>Ізмаїльский</w:t>
            </w:r>
          </w:p>
        </w:tc>
        <w:tc>
          <w:tcPr>
            <w:tcW w:w="1620" w:type="dxa"/>
          </w:tcPr>
          <w:p w:rsidR="00E50EF5" w:rsidRPr="00A2067B" w:rsidRDefault="00E50EF5" w:rsidP="007C55B9">
            <w:pPr>
              <w:spacing w:line="360" w:lineRule="auto"/>
              <w:jc w:val="center"/>
              <w:rPr>
                <w:sz w:val="28"/>
                <w:szCs w:val="28"/>
                <w:lang w:val="uk-UA"/>
              </w:rPr>
            </w:pPr>
            <w:r w:rsidRPr="00A2067B">
              <w:rPr>
                <w:sz w:val="28"/>
                <w:szCs w:val="28"/>
                <w:lang w:val="uk-UA"/>
              </w:rPr>
              <w:t>65</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1 (0,02%)</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 (100%)</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2</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62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448" w:type="dxa"/>
          </w:tcPr>
          <w:p w:rsidR="00E50EF5" w:rsidRPr="00A2067B" w:rsidRDefault="00E50EF5" w:rsidP="007C55B9">
            <w:pPr>
              <w:spacing w:line="360" w:lineRule="auto"/>
              <w:jc w:val="center"/>
              <w:rPr>
                <w:sz w:val="28"/>
                <w:szCs w:val="28"/>
                <w:lang w:val="uk-UA"/>
              </w:rPr>
            </w:pPr>
            <w:r w:rsidRPr="00A2067B">
              <w:rPr>
                <w:sz w:val="28"/>
                <w:szCs w:val="28"/>
                <w:lang w:val="uk-UA"/>
              </w:rPr>
              <w:t>Болградський</w:t>
            </w:r>
          </w:p>
        </w:tc>
        <w:tc>
          <w:tcPr>
            <w:tcW w:w="1620" w:type="dxa"/>
          </w:tcPr>
          <w:p w:rsidR="00E50EF5" w:rsidRPr="00A2067B" w:rsidRDefault="00E50EF5" w:rsidP="007C55B9">
            <w:pPr>
              <w:spacing w:line="360" w:lineRule="auto"/>
              <w:jc w:val="center"/>
              <w:rPr>
                <w:sz w:val="28"/>
                <w:szCs w:val="28"/>
                <w:lang w:val="uk-UA"/>
              </w:rPr>
            </w:pPr>
            <w:r w:rsidRPr="00A2067B">
              <w:rPr>
                <w:sz w:val="28"/>
                <w:szCs w:val="28"/>
                <w:lang w:val="uk-UA"/>
              </w:rPr>
              <w:t>51</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5 (9,8%)</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5 (100%)</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19</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4 (21,1%)</w:t>
            </w:r>
          </w:p>
        </w:tc>
        <w:tc>
          <w:tcPr>
            <w:tcW w:w="1620" w:type="dxa"/>
          </w:tcPr>
          <w:p w:rsidR="00E50EF5" w:rsidRPr="00A2067B" w:rsidRDefault="00E50EF5" w:rsidP="007C55B9">
            <w:pPr>
              <w:spacing w:line="360" w:lineRule="auto"/>
              <w:jc w:val="center"/>
              <w:rPr>
                <w:sz w:val="28"/>
                <w:szCs w:val="28"/>
                <w:lang w:val="uk-UA"/>
              </w:rPr>
            </w:pPr>
            <w:r w:rsidRPr="00A2067B">
              <w:rPr>
                <w:sz w:val="28"/>
                <w:szCs w:val="28"/>
                <w:lang w:val="uk-UA"/>
              </w:rPr>
              <w:t>4 (100%)</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448" w:type="dxa"/>
          </w:tcPr>
          <w:p w:rsidR="00E50EF5" w:rsidRPr="00A2067B" w:rsidRDefault="00E50EF5" w:rsidP="007C55B9">
            <w:pPr>
              <w:spacing w:line="360" w:lineRule="auto"/>
              <w:jc w:val="center"/>
              <w:rPr>
                <w:sz w:val="28"/>
                <w:szCs w:val="28"/>
                <w:lang w:val="uk-UA"/>
              </w:rPr>
            </w:pPr>
            <w:r w:rsidRPr="00A2067B">
              <w:rPr>
                <w:sz w:val="28"/>
                <w:szCs w:val="28"/>
                <w:lang w:val="uk-UA"/>
              </w:rPr>
              <w:t>Кілійський</w:t>
            </w:r>
          </w:p>
        </w:tc>
        <w:tc>
          <w:tcPr>
            <w:tcW w:w="1620" w:type="dxa"/>
          </w:tcPr>
          <w:p w:rsidR="00E50EF5" w:rsidRPr="00A2067B" w:rsidRDefault="00E50EF5" w:rsidP="007C55B9">
            <w:pPr>
              <w:spacing w:line="360" w:lineRule="auto"/>
              <w:jc w:val="center"/>
              <w:rPr>
                <w:sz w:val="28"/>
                <w:szCs w:val="28"/>
                <w:lang w:val="uk-UA"/>
              </w:rPr>
            </w:pPr>
            <w:r w:rsidRPr="00A2067B">
              <w:rPr>
                <w:sz w:val="28"/>
                <w:szCs w:val="28"/>
                <w:lang w:val="uk-UA"/>
              </w:rPr>
              <w:t>118</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16 (13,6%)</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16 (100%)</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24</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620" w:type="dxa"/>
          </w:tcPr>
          <w:p w:rsidR="00E50EF5" w:rsidRPr="00A2067B" w:rsidRDefault="00E50EF5" w:rsidP="007C55B9">
            <w:pPr>
              <w:tabs>
                <w:tab w:val="left" w:pos="285"/>
                <w:tab w:val="center" w:pos="356"/>
              </w:tabs>
              <w:spacing w:line="360" w:lineRule="auto"/>
              <w:rPr>
                <w:sz w:val="28"/>
                <w:szCs w:val="28"/>
                <w:lang w:val="uk-UA"/>
              </w:rPr>
            </w:pPr>
            <w:r w:rsidRPr="00A2067B">
              <w:rPr>
                <w:sz w:val="28"/>
                <w:szCs w:val="28"/>
                <w:lang w:val="uk-UA"/>
              </w:rPr>
              <w:tab/>
              <w:t>-</w:t>
            </w:r>
            <w:r w:rsidRPr="00A2067B">
              <w:rPr>
                <w:sz w:val="28"/>
                <w:szCs w:val="28"/>
                <w:lang w:val="uk-UA"/>
              </w:rPr>
              <w:tab/>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177</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448" w:type="dxa"/>
          </w:tcPr>
          <w:p w:rsidR="00E50EF5" w:rsidRPr="00A2067B" w:rsidRDefault="00E50EF5" w:rsidP="007C55B9">
            <w:pPr>
              <w:spacing w:line="360" w:lineRule="auto"/>
              <w:jc w:val="center"/>
              <w:rPr>
                <w:sz w:val="28"/>
                <w:szCs w:val="28"/>
                <w:lang w:val="uk-UA"/>
              </w:rPr>
            </w:pPr>
            <w:r w:rsidRPr="00A2067B">
              <w:rPr>
                <w:sz w:val="28"/>
                <w:szCs w:val="28"/>
                <w:lang w:val="uk-UA"/>
              </w:rPr>
              <w:t xml:space="preserve">Ренійський </w:t>
            </w:r>
          </w:p>
        </w:tc>
        <w:tc>
          <w:tcPr>
            <w:tcW w:w="1620" w:type="dxa"/>
          </w:tcPr>
          <w:p w:rsidR="00E50EF5" w:rsidRPr="00A2067B" w:rsidRDefault="00E50EF5" w:rsidP="007C55B9">
            <w:pPr>
              <w:spacing w:line="360" w:lineRule="auto"/>
              <w:jc w:val="center"/>
              <w:rPr>
                <w:sz w:val="28"/>
                <w:szCs w:val="28"/>
                <w:lang w:val="uk-UA"/>
              </w:rPr>
            </w:pPr>
            <w:r w:rsidRPr="00A2067B">
              <w:rPr>
                <w:sz w:val="28"/>
                <w:szCs w:val="28"/>
                <w:lang w:val="uk-UA"/>
              </w:rPr>
              <w:t>77</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10 (13,0%)</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9 (90%)</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34</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5 (14,7%)</w:t>
            </w:r>
          </w:p>
        </w:tc>
        <w:tc>
          <w:tcPr>
            <w:tcW w:w="1620" w:type="dxa"/>
          </w:tcPr>
          <w:p w:rsidR="00E50EF5" w:rsidRPr="00A2067B" w:rsidRDefault="00E50EF5" w:rsidP="007C55B9">
            <w:pPr>
              <w:spacing w:line="360" w:lineRule="auto"/>
              <w:jc w:val="center"/>
              <w:rPr>
                <w:sz w:val="28"/>
                <w:szCs w:val="28"/>
                <w:lang w:val="uk-UA"/>
              </w:rPr>
            </w:pPr>
            <w:r w:rsidRPr="00A2067B">
              <w:rPr>
                <w:sz w:val="28"/>
                <w:szCs w:val="28"/>
                <w:lang w:val="uk-UA"/>
              </w:rPr>
              <w:t>5 (100%)</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448" w:type="dxa"/>
          </w:tcPr>
          <w:p w:rsidR="00E50EF5" w:rsidRPr="00A2067B" w:rsidRDefault="00E50EF5" w:rsidP="007C55B9">
            <w:pPr>
              <w:spacing w:line="360" w:lineRule="auto"/>
              <w:jc w:val="center"/>
              <w:rPr>
                <w:sz w:val="28"/>
                <w:szCs w:val="28"/>
                <w:lang w:val="uk-UA"/>
              </w:rPr>
            </w:pPr>
            <w:r w:rsidRPr="00A2067B">
              <w:rPr>
                <w:sz w:val="28"/>
                <w:szCs w:val="28"/>
                <w:lang w:val="uk-UA"/>
              </w:rPr>
              <w:t>Татарбунарський</w:t>
            </w:r>
          </w:p>
        </w:tc>
        <w:tc>
          <w:tcPr>
            <w:tcW w:w="162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32</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23 (71,9%)</w:t>
            </w:r>
          </w:p>
        </w:tc>
        <w:tc>
          <w:tcPr>
            <w:tcW w:w="1620" w:type="dxa"/>
          </w:tcPr>
          <w:p w:rsidR="00E50EF5" w:rsidRPr="00A2067B" w:rsidRDefault="00E50EF5" w:rsidP="007C55B9">
            <w:pPr>
              <w:spacing w:line="360" w:lineRule="auto"/>
              <w:jc w:val="center"/>
              <w:rPr>
                <w:sz w:val="28"/>
                <w:szCs w:val="28"/>
                <w:lang w:val="uk-UA"/>
              </w:rPr>
            </w:pPr>
            <w:r w:rsidRPr="00A2067B">
              <w:rPr>
                <w:sz w:val="28"/>
                <w:szCs w:val="28"/>
                <w:lang w:val="uk-UA"/>
              </w:rPr>
              <w:t>23 (100%)</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130</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3 (0,02%)</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 xml:space="preserve">3 </w:t>
            </w:r>
          </w:p>
          <w:p w:rsidR="00E50EF5" w:rsidRPr="00A2067B" w:rsidRDefault="00E50EF5" w:rsidP="007C55B9">
            <w:pPr>
              <w:spacing w:line="360" w:lineRule="auto"/>
              <w:jc w:val="center"/>
              <w:rPr>
                <w:sz w:val="28"/>
                <w:szCs w:val="28"/>
                <w:lang w:val="uk-UA"/>
              </w:rPr>
            </w:pPr>
            <w:r w:rsidRPr="00A2067B">
              <w:rPr>
                <w:sz w:val="28"/>
                <w:szCs w:val="28"/>
                <w:lang w:val="uk-UA"/>
              </w:rPr>
              <w:t>(100%)</w:t>
            </w:r>
          </w:p>
        </w:tc>
      </w:tr>
      <w:tr w:rsidR="00E50EF5" w:rsidRPr="00A2067B" w:rsidTr="007C55B9">
        <w:tc>
          <w:tcPr>
            <w:tcW w:w="2448" w:type="dxa"/>
          </w:tcPr>
          <w:p w:rsidR="00E50EF5" w:rsidRPr="00A2067B" w:rsidRDefault="00E50EF5" w:rsidP="007C55B9">
            <w:pPr>
              <w:spacing w:line="360" w:lineRule="auto"/>
              <w:jc w:val="center"/>
              <w:rPr>
                <w:sz w:val="28"/>
                <w:szCs w:val="28"/>
                <w:lang w:val="uk-UA"/>
              </w:rPr>
            </w:pPr>
            <w:r w:rsidRPr="00A2067B">
              <w:rPr>
                <w:sz w:val="28"/>
                <w:szCs w:val="28"/>
                <w:lang w:val="uk-UA"/>
              </w:rPr>
              <w:t>Всього по області</w:t>
            </w:r>
          </w:p>
        </w:tc>
        <w:tc>
          <w:tcPr>
            <w:tcW w:w="1620" w:type="dxa"/>
          </w:tcPr>
          <w:p w:rsidR="00E50EF5" w:rsidRPr="00A2067B" w:rsidRDefault="00E50EF5" w:rsidP="007C55B9">
            <w:pPr>
              <w:spacing w:line="360" w:lineRule="auto"/>
              <w:jc w:val="center"/>
              <w:rPr>
                <w:sz w:val="28"/>
                <w:szCs w:val="28"/>
                <w:lang w:val="uk-UA"/>
              </w:rPr>
            </w:pPr>
            <w:r w:rsidRPr="00A2067B">
              <w:rPr>
                <w:sz w:val="28"/>
                <w:szCs w:val="28"/>
                <w:lang w:val="uk-UA"/>
              </w:rPr>
              <w:t>535</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103 (19,3%)</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76 (73,8%)</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714</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146 (20,4%)</w:t>
            </w:r>
          </w:p>
        </w:tc>
        <w:tc>
          <w:tcPr>
            <w:tcW w:w="1620" w:type="dxa"/>
          </w:tcPr>
          <w:p w:rsidR="00E50EF5" w:rsidRPr="00A2067B" w:rsidRDefault="00E50EF5" w:rsidP="007C55B9">
            <w:pPr>
              <w:spacing w:line="360" w:lineRule="auto"/>
              <w:jc w:val="center"/>
              <w:rPr>
                <w:sz w:val="28"/>
                <w:szCs w:val="28"/>
                <w:lang w:val="uk-UA"/>
              </w:rPr>
            </w:pPr>
            <w:r w:rsidRPr="00A2067B">
              <w:rPr>
                <w:sz w:val="28"/>
                <w:szCs w:val="28"/>
                <w:lang w:val="uk-UA"/>
              </w:rPr>
              <w:t>94 (64,4%)</w:t>
            </w:r>
          </w:p>
        </w:tc>
        <w:tc>
          <w:tcPr>
            <w:tcW w:w="1080" w:type="dxa"/>
          </w:tcPr>
          <w:p w:rsidR="00E50EF5" w:rsidRPr="00A2067B" w:rsidRDefault="00E50EF5" w:rsidP="007C55B9">
            <w:pPr>
              <w:spacing w:line="360" w:lineRule="auto"/>
              <w:jc w:val="center"/>
              <w:rPr>
                <w:sz w:val="28"/>
                <w:szCs w:val="28"/>
                <w:lang w:val="uk-UA"/>
              </w:rPr>
            </w:pPr>
            <w:r w:rsidRPr="00A2067B">
              <w:rPr>
                <w:sz w:val="28"/>
                <w:szCs w:val="28"/>
                <w:lang w:val="uk-UA"/>
              </w:rPr>
              <w:t>2120</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105 (0,05%)</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80 (76,2%)</w:t>
            </w:r>
          </w:p>
        </w:tc>
      </w:tr>
    </w:tbl>
    <w:p w:rsidR="007750F3" w:rsidRDefault="007750F3" w:rsidP="00E50EF5">
      <w:pPr>
        <w:jc w:val="right"/>
        <w:rPr>
          <w:i/>
          <w:iCs/>
          <w:sz w:val="28"/>
          <w:szCs w:val="28"/>
        </w:rPr>
      </w:pPr>
    </w:p>
    <w:p w:rsidR="00E50EF5" w:rsidRPr="00A2067B" w:rsidRDefault="00E50EF5" w:rsidP="00E50EF5">
      <w:pPr>
        <w:jc w:val="right"/>
        <w:rPr>
          <w:i/>
          <w:iCs/>
          <w:sz w:val="28"/>
          <w:szCs w:val="28"/>
          <w:lang w:val="uk-UA"/>
        </w:rPr>
      </w:pPr>
      <w:r w:rsidRPr="00A2067B">
        <w:rPr>
          <w:i/>
          <w:iCs/>
          <w:sz w:val="28"/>
          <w:szCs w:val="28"/>
        </w:rPr>
        <w:lastRenderedPageBreak/>
        <w:t>Таблиця</w:t>
      </w:r>
      <w:r w:rsidRPr="00A2067B">
        <w:rPr>
          <w:i/>
          <w:iCs/>
          <w:sz w:val="28"/>
          <w:szCs w:val="28"/>
          <w:lang w:val="uk-UA"/>
        </w:rPr>
        <w:t xml:space="preserve"> 17</w:t>
      </w:r>
    </w:p>
    <w:p w:rsidR="00E50EF5" w:rsidRPr="00A2067B" w:rsidRDefault="00E50EF5" w:rsidP="00E50EF5">
      <w:pPr>
        <w:jc w:val="center"/>
        <w:rPr>
          <w:sz w:val="28"/>
          <w:szCs w:val="28"/>
          <w:lang w:val="uk-UA"/>
        </w:rPr>
      </w:pPr>
      <w:r w:rsidRPr="00A2067B">
        <w:rPr>
          <w:b/>
          <w:bCs/>
          <w:sz w:val="28"/>
          <w:szCs w:val="28"/>
        </w:rPr>
        <w:t>Стан водних</w:t>
      </w:r>
      <w:r w:rsidRPr="00A2067B">
        <w:rPr>
          <w:b/>
          <w:bCs/>
          <w:sz w:val="28"/>
          <w:szCs w:val="28"/>
          <w:lang w:val="uk-UA"/>
        </w:rPr>
        <w:t xml:space="preserve"> об</w:t>
      </w:r>
      <w:r w:rsidRPr="00A2067B">
        <w:rPr>
          <w:b/>
          <w:bCs/>
          <w:sz w:val="28"/>
          <w:szCs w:val="28"/>
        </w:rPr>
        <w:t>’</w:t>
      </w:r>
      <w:r w:rsidRPr="00A2067B">
        <w:rPr>
          <w:b/>
          <w:bCs/>
          <w:sz w:val="28"/>
          <w:szCs w:val="28"/>
          <w:lang w:val="uk-UA"/>
        </w:rPr>
        <w:t>єктів Українського Придунавья у місцях водокористування населення у 2013р</w:t>
      </w:r>
      <w:r w:rsidRPr="00A2067B">
        <w:rPr>
          <w:sz w:val="28"/>
          <w:szCs w:val="28"/>
          <w:lang w:val="uk-UA"/>
        </w:rPr>
        <w:t>.</w:t>
      </w:r>
    </w:p>
    <w:p w:rsidR="00E50EF5" w:rsidRPr="00A2067B" w:rsidRDefault="00E50EF5" w:rsidP="00E50EF5">
      <w:pPr>
        <w:jc w:val="center"/>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84"/>
        <w:gridCol w:w="1062"/>
        <w:gridCol w:w="1802"/>
        <w:gridCol w:w="1440"/>
        <w:gridCol w:w="1440"/>
        <w:gridCol w:w="1260"/>
        <w:gridCol w:w="1338"/>
        <w:gridCol w:w="1260"/>
        <w:gridCol w:w="1260"/>
        <w:gridCol w:w="1260"/>
      </w:tblGrid>
      <w:tr w:rsidR="00E50EF5" w:rsidRPr="00A2067B" w:rsidTr="007C55B9">
        <w:tc>
          <w:tcPr>
            <w:tcW w:w="2284" w:type="dxa"/>
            <w:vMerge w:val="restart"/>
          </w:tcPr>
          <w:p w:rsidR="00E50EF5" w:rsidRPr="00A2067B" w:rsidRDefault="00E50EF5" w:rsidP="007C55B9">
            <w:pPr>
              <w:spacing w:line="360" w:lineRule="auto"/>
              <w:jc w:val="center"/>
              <w:rPr>
                <w:sz w:val="28"/>
                <w:szCs w:val="28"/>
                <w:lang w:val="uk-UA"/>
              </w:rPr>
            </w:pPr>
            <w:r w:rsidRPr="00A2067B">
              <w:rPr>
                <w:sz w:val="28"/>
                <w:szCs w:val="28"/>
                <w:lang w:val="uk-UA"/>
              </w:rPr>
              <w:t>Населений</w:t>
            </w:r>
          </w:p>
          <w:p w:rsidR="00E50EF5" w:rsidRPr="00A2067B" w:rsidRDefault="00E50EF5" w:rsidP="007C55B9">
            <w:pPr>
              <w:spacing w:line="360" w:lineRule="auto"/>
              <w:jc w:val="center"/>
              <w:rPr>
                <w:sz w:val="28"/>
                <w:szCs w:val="28"/>
                <w:lang w:val="uk-UA"/>
              </w:rPr>
            </w:pPr>
            <w:r w:rsidRPr="00A2067B">
              <w:rPr>
                <w:sz w:val="28"/>
                <w:szCs w:val="28"/>
                <w:lang w:val="uk-UA"/>
              </w:rPr>
              <w:t>пункт, район</w:t>
            </w:r>
          </w:p>
        </w:tc>
        <w:tc>
          <w:tcPr>
            <w:tcW w:w="4304" w:type="dxa"/>
            <w:gridSpan w:val="3"/>
          </w:tcPr>
          <w:p w:rsidR="00E50EF5" w:rsidRPr="00A2067B" w:rsidRDefault="00E50EF5" w:rsidP="007C55B9">
            <w:pPr>
              <w:spacing w:line="360" w:lineRule="auto"/>
              <w:jc w:val="center"/>
              <w:rPr>
                <w:sz w:val="28"/>
                <w:szCs w:val="28"/>
                <w:lang w:val="uk-UA"/>
              </w:rPr>
            </w:pPr>
            <w:r w:rsidRPr="00A2067B">
              <w:rPr>
                <w:sz w:val="28"/>
                <w:szCs w:val="28"/>
                <w:lang w:val="uk-UA"/>
              </w:rPr>
              <w:t>Водойми 1 категорії</w:t>
            </w:r>
          </w:p>
          <w:p w:rsidR="00E50EF5" w:rsidRPr="00A2067B" w:rsidRDefault="00E50EF5" w:rsidP="007C55B9">
            <w:pPr>
              <w:spacing w:line="360" w:lineRule="auto"/>
              <w:jc w:val="center"/>
              <w:rPr>
                <w:sz w:val="28"/>
                <w:szCs w:val="28"/>
                <w:lang w:val="uk-UA"/>
              </w:rPr>
            </w:pPr>
            <w:r w:rsidRPr="00A2067B">
              <w:rPr>
                <w:sz w:val="28"/>
                <w:szCs w:val="28"/>
                <w:lang w:val="uk-UA"/>
              </w:rPr>
              <w:t>(ріки, канали)</w:t>
            </w:r>
          </w:p>
        </w:tc>
        <w:tc>
          <w:tcPr>
            <w:tcW w:w="3960" w:type="dxa"/>
            <w:gridSpan w:val="3"/>
          </w:tcPr>
          <w:p w:rsidR="00E50EF5" w:rsidRPr="00A2067B" w:rsidRDefault="00E50EF5" w:rsidP="007C55B9">
            <w:pPr>
              <w:spacing w:line="360" w:lineRule="auto"/>
              <w:jc w:val="center"/>
              <w:rPr>
                <w:sz w:val="28"/>
                <w:szCs w:val="28"/>
                <w:lang w:val="uk-UA"/>
              </w:rPr>
            </w:pPr>
            <w:r w:rsidRPr="00A2067B">
              <w:rPr>
                <w:sz w:val="28"/>
                <w:szCs w:val="28"/>
                <w:lang w:val="uk-UA"/>
              </w:rPr>
              <w:t>Водойми 2 категорії</w:t>
            </w:r>
          </w:p>
          <w:p w:rsidR="00E50EF5" w:rsidRPr="00A2067B" w:rsidRDefault="00E50EF5" w:rsidP="007C55B9">
            <w:pPr>
              <w:spacing w:line="360" w:lineRule="auto"/>
              <w:jc w:val="center"/>
              <w:rPr>
                <w:sz w:val="28"/>
                <w:szCs w:val="28"/>
                <w:lang w:val="uk-UA"/>
              </w:rPr>
            </w:pPr>
            <w:r w:rsidRPr="00A2067B">
              <w:rPr>
                <w:sz w:val="28"/>
                <w:szCs w:val="28"/>
                <w:lang w:val="uk-UA"/>
              </w:rPr>
              <w:t>(озера, лимани)</w:t>
            </w:r>
          </w:p>
        </w:tc>
        <w:tc>
          <w:tcPr>
            <w:tcW w:w="3780" w:type="dxa"/>
            <w:gridSpan w:val="3"/>
          </w:tcPr>
          <w:p w:rsidR="00E50EF5" w:rsidRPr="00A2067B" w:rsidRDefault="00E50EF5" w:rsidP="007C55B9">
            <w:pPr>
              <w:spacing w:line="360" w:lineRule="auto"/>
              <w:jc w:val="center"/>
              <w:rPr>
                <w:sz w:val="28"/>
                <w:szCs w:val="28"/>
                <w:lang w:val="uk-UA"/>
              </w:rPr>
            </w:pPr>
            <w:r w:rsidRPr="00A2067B">
              <w:rPr>
                <w:sz w:val="28"/>
                <w:szCs w:val="28"/>
                <w:lang w:val="uk-UA"/>
              </w:rPr>
              <w:t>Море</w:t>
            </w:r>
          </w:p>
        </w:tc>
      </w:tr>
      <w:tr w:rsidR="00E50EF5" w:rsidRPr="00A2067B" w:rsidTr="007C55B9">
        <w:tc>
          <w:tcPr>
            <w:tcW w:w="2284" w:type="dxa"/>
            <w:vMerge/>
          </w:tcPr>
          <w:p w:rsidR="00E50EF5" w:rsidRPr="00A2067B" w:rsidRDefault="00E50EF5" w:rsidP="007C55B9">
            <w:pPr>
              <w:spacing w:line="360" w:lineRule="auto"/>
              <w:jc w:val="center"/>
              <w:rPr>
                <w:sz w:val="28"/>
                <w:szCs w:val="28"/>
                <w:lang w:val="uk-UA"/>
              </w:rPr>
            </w:pP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Усього</w:t>
            </w:r>
          </w:p>
        </w:tc>
        <w:tc>
          <w:tcPr>
            <w:tcW w:w="1802" w:type="dxa"/>
          </w:tcPr>
          <w:p w:rsidR="00E50EF5" w:rsidRPr="00A2067B" w:rsidRDefault="00E50EF5" w:rsidP="007C55B9">
            <w:pPr>
              <w:spacing w:line="360" w:lineRule="auto"/>
              <w:jc w:val="center"/>
              <w:rPr>
                <w:sz w:val="28"/>
                <w:szCs w:val="28"/>
                <w:lang w:val="uk-UA"/>
              </w:rPr>
            </w:pPr>
            <w:r w:rsidRPr="00A2067B">
              <w:rPr>
                <w:sz w:val="28"/>
                <w:szCs w:val="28"/>
                <w:lang w:val="uk-UA"/>
              </w:rPr>
              <w:t>Не відп.</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За  ЛКП</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Усього</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Не відп.</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За ЛКП</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Усього</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Не відп.</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За  ЛКП</w:t>
            </w:r>
          </w:p>
        </w:tc>
      </w:tr>
      <w:tr w:rsidR="00E50EF5" w:rsidRPr="00A2067B" w:rsidTr="007C55B9">
        <w:tc>
          <w:tcPr>
            <w:tcW w:w="2284" w:type="dxa"/>
          </w:tcPr>
          <w:p w:rsidR="00E50EF5" w:rsidRPr="00A2067B" w:rsidRDefault="00E50EF5" w:rsidP="007C55B9">
            <w:pPr>
              <w:spacing w:line="360" w:lineRule="auto"/>
              <w:jc w:val="center"/>
              <w:rPr>
                <w:sz w:val="28"/>
                <w:szCs w:val="28"/>
                <w:lang w:val="uk-UA"/>
              </w:rPr>
            </w:pPr>
            <w:r w:rsidRPr="00A2067B">
              <w:rPr>
                <w:sz w:val="28"/>
                <w:szCs w:val="28"/>
                <w:lang w:val="uk-UA"/>
              </w:rPr>
              <w:t>Ізмаїл</w:t>
            </w: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16</w:t>
            </w:r>
          </w:p>
        </w:tc>
        <w:tc>
          <w:tcPr>
            <w:tcW w:w="1802"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284" w:type="dxa"/>
          </w:tcPr>
          <w:p w:rsidR="00E50EF5" w:rsidRPr="00A2067B" w:rsidRDefault="00E50EF5" w:rsidP="007C55B9">
            <w:pPr>
              <w:spacing w:line="360" w:lineRule="auto"/>
              <w:jc w:val="center"/>
              <w:rPr>
                <w:sz w:val="28"/>
                <w:szCs w:val="28"/>
                <w:lang w:val="uk-UA"/>
              </w:rPr>
            </w:pPr>
            <w:r w:rsidRPr="00A2067B">
              <w:rPr>
                <w:sz w:val="28"/>
                <w:szCs w:val="28"/>
                <w:lang w:val="uk-UA"/>
              </w:rPr>
              <w:t>Ізмаїльский</w:t>
            </w: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71</w:t>
            </w:r>
          </w:p>
        </w:tc>
        <w:tc>
          <w:tcPr>
            <w:tcW w:w="1802" w:type="dxa"/>
          </w:tcPr>
          <w:p w:rsidR="00E50EF5" w:rsidRPr="00A2067B" w:rsidRDefault="00E50EF5" w:rsidP="007C55B9">
            <w:pPr>
              <w:spacing w:line="360" w:lineRule="auto"/>
              <w:jc w:val="center"/>
              <w:rPr>
                <w:sz w:val="28"/>
                <w:szCs w:val="28"/>
                <w:lang w:val="uk-UA"/>
              </w:rPr>
            </w:pPr>
            <w:r w:rsidRPr="00A2067B">
              <w:rPr>
                <w:sz w:val="28"/>
                <w:szCs w:val="28"/>
                <w:lang w:val="uk-UA"/>
              </w:rPr>
              <w:t>1 (0,01%)</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 (100%)</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2</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284" w:type="dxa"/>
          </w:tcPr>
          <w:p w:rsidR="00E50EF5" w:rsidRPr="00A2067B" w:rsidRDefault="00E50EF5" w:rsidP="007C55B9">
            <w:pPr>
              <w:spacing w:line="360" w:lineRule="auto"/>
              <w:jc w:val="center"/>
              <w:rPr>
                <w:sz w:val="28"/>
                <w:szCs w:val="28"/>
                <w:lang w:val="uk-UA"/>
              </w:rPr>
            </w:pPr>
            <w:r w:rsidRPr="00A2067B">
              <w:rPr>
                <w:sz w:val="28"/>
                <w:szCs w:val="28"/>
                <w:lang w:val="uk-UA"/>
              </w:rPr>
              <w:t>Болградський</w:t>
            </w: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210</w:t>
            </w:r>
          </w:p>
        </w:tc>
        <w:tc>
          <w:tcPr>
            <w:tcW w:w="1802" w:type="dxa"/>
          </w:tcPr>
          <w:p w:rsidR="00E50EF5" w:rsidRPr="00A2067B" w:rsidRDefault="00E50EF5" w:rsidP="007C55B9">
            <w:pPr>
              <w:spacing w:line="360" w:lineRule="auto"/>
              <w:jc w:val="center"/>
              <w:rPr>
                <w:sz w:val="28"/>
                <w:szCs w:val="28"/>
                <w:lang w:val="uk-UA"/>
              </w:rPr>
            </w:pPr>
            <w:r w:rsidRPr="00A2067B">
              <w:rPr>
                <w:sz w:val="28"/>
                <w:szCs w:val="28"/>
                <w:lang w:val="uk-UA"/>
              </w:rPr>
              <w:t>89 (42,4%)</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89 (100%)</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19</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4 (21,1%)</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4 (100%)</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284" w:type="dxa"/>
          </w:tcPr>
          <w:p w:rsidR="00E50EF5" w:rsidRPr="00A2067B" w:rsidRDefault="00E50EF5" w:rsidP="007C55B9">
            <w:pPr>
              <w:spacing w:line="360" w:lineRule="auto"/>
              <w:jc w:val="center"/>
              <w:rPr>
                <w:sz w:val="28"/>
                <w:szCs w:val="28"/>
                <w:lang w:val="uk-UA"/>
              </w:rPr>
            </w:pPr>
            <w:r w:rsidRPr="00A2067B">
              <w:rPr>
                <w:sz w:val="28"/>
                <w:szCs w:val="28"/>
                <w:lang w:val="uk-UA"/>
              </w:rPr>
              <w:t>Кілійський</w:t>
            </w: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108</w:t>
            </w:r>
          </w:p>
        </w:tc>
        <w:tc>
          <w:tcPr>
            <w:tcW w:w="1802" w:type="dxa"/>
          </w:tcPr>
          <w:p w:rsidR="00E50EF5" w:rsidRPr="00A2067B" w:rsidRDefault="00E50EF5" w:rsidP="007C55B9">
            <w:pPr>
              <w:spacing w:line="360" w:lineRule="auto"/>
              <w:jc w:val="center"/>
              <w:rPr>
                <w:sz w:val="28"/>
                <w:szCs w:val="28"/>
                <w:lang w:val="uk-UA"/>
              </w:rPr>
            </w:pPr>
            <w:r w:rsidRPr="00A2067B">
              <w:rPr>
                <w:sz w:val="28"/>
                <w:szCs w:val="28"/>
                <w:lang w:val="uk-UA"/>
              </w:rPr>
              <w:t>25 (23,1%)</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25 (100%)</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12</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1 (8,3%)</w:t>
            </w:r>
          </w:p>
        </w:tc>
        <w:tc>
          <w:tcPr>
            <w:tcW w:w="1260" w:type="dxa"/>
          </w:tcPr>
          <w:p w:rsidR="00E50EF5" w:rsidRPr="00A2067B" w:rsidRDefault="00E50EF5" w:rsidP="007C55B9">
            <w:pPr>
              <w:tabs>
                <w:tab w:val="left" w:pos="-108"/>
                <w:tab w:val="center" w:pos="356"/>
              </w:tabs>
              <w:spacing w:line="360" w:lineRule="auto"/>
              <w:rPr>
                <w:sz w:val="28"/>
                <w:szCs w:val="28"/>
                <w:lang w:val="uk-UA"/>
              </w:rPr>
            </w:pPr>
            <w:r w:rsidRPr="00A2067B">
              <w:rPr>
                <w:sz w:val="28"/>
                <w:szCs w:val="28"/>
                <w:lang w:val="uk-UA"/>
              </w:rPr>
              <w:tab/>
              <w:t>1</w:t>
            </w:r>
            <w:r w:rsidRPr="00A2067B">
              <w:rPr>
                <w:sz w:val="28"/>
                <w:szCs w:val="28"/>
                <w:lang w:val="uk-UA"/>
              </w:rPr>
              <w:tab/>
              <w:t>(100%)</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98</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1 (0,01%)</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1 (100%)</w:t>
            </w:r>
          </w:p>
        </w:tc>
      </w:tr>
      <w:tr w:rsidR="00E50EF5" w:rsidRPr="00A2067B" w:rsidTr="007C55B9">
        <w:tc>
          <w:tcPr>
            <w:tcW w:w="2284" w:type="dxa"/>
          </w:tcPr>
          <w:p w:rsidR="00E50EF5" w:rsidRPr="00A2067B" w:rsidRDefault="00E50EF5" w:rsidP="007C55B9">
            <w:pPr>
              <w:spacing w:line="360" w:lineRule="auto"/>
              <w:jc w:val="center"/>
              <w:rPr>
                <w:sz w:val="28"/>
                <w:szCs w:val="28"/>
                <w:lang w:val="uk-UA"/>
              </w:rPr>
            </w:pPr>
            <w:r w:rsidRPr="00A2067B">
              <w:rPr>
                <w:sz w:val="28"/>
                <w:szCs w:val="28"/>
                <w:lang w:val="uk-UA"/>
              </w:rPr>
              <w:t xml:space="preserve">Ренійський </w:t>
            </w: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57</w:t>
            </w:r>
          </w:p>
        </w:tc>
        <w:tc>
          <w:tcPr>
            <w:tcW w:w="1802" w:type="dxa"/>
          </w:tcPr>
          <w:p w:rsidR="00E50EF5" w:rsidRPr="00A2067B" w:rsidRDefault="00E50EF5" w:rsidP="007C55B9">
            <w:pPr>
              <w:spacing w:line="360" w:lineRule="auto"/>
              <w:jc w:val="center"/>
              <w:rPr>
                <w:sz w:val="28"/>
                <w:szCs w:val="28"/>
                <w:lang w:val="uk-UA"/>
              </w:rPr>
            </w:pPr>
            <w:r w:rsidRPr="00A2067B">
              <w:rPr>
                <w:sz w:val="28"/>
                <w:szCs w:val="28"/>
                <w:lang w:val="uk-UA"/>
              </w:rPr>
              <w:t>13 (22,8%)</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12 (92,3%)</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3</w:t>
            </w:r>
          </w:p>
          <w:p w:rsidR="00E50EF5" w:rsidRPr="00A2067B" w:rsidRDefault="00E50EF5" w:rsidP="007C55B9">
            <w:pPr>
              <w:spacing w:line="360" w:lineRule="auto"/>
              <w:jc w:val="center"/>
              <w:rPr>
                <w:sz w:val="28"/>
                <w:szCs w:val="28"/>
                <w:lang w:val="uk-UA"/>
              </w:rPr>
            </w:pPr>
            <w:r w:rsidRPr="00A2067B">
              <w:rPr>
                <w:sz w:val="28"/>
                <w:szCs w:val="28"/>
                <w:lang w:val="uk-UA"/>
              </w:rPr>
              <w:t xml:space="preserve">4 </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5 (14,7%)</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5 (100%)</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284" w:type="dxa"/>
          </w:tcPr>
          <w:p w:rsidR="00E50EF5" w:rsidRPr="00A2067B" w:rsidRDefault="00E50EF5" w:rsidP="007C55B9">
            <w:pPr>
              <w:spacing w:line="360" w:lineRule="auto"/>
              <w:jc w:val="center"/>
              <w:rPr>
                <w:sz w:val="28"/>
                <w:szCs w:val="28"/>
                <w:lang w:val="uk-UA"/>
              </w:rPr>
            </w:pPr>
            <w:r w:rsidRPr="00A2067B">
              <w:rPr>
                <w:sz w:val="28"/>
                <w:szCs w:val="28"/>
                <w:lang w:val="uk-UA"/>
              </w:rPr>
              <w:t>Татарбунарський</w:t>
            </w: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802"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30</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12 (40,0%)</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12 (100%)</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74</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w:t>
            </w:r>
          </w:p>
        </w:tc>
      </w:tr>
      <w:tr w:rsidR="00E50EF5" w:rsidRPr="00A2067B" w:rsidTr="007C55B9">
        <w:tc>
          <w:tcPr>
            <w:tcW w:w="2284" w:type="dxa"/>
          </w:tcPr>
          <w:p w:rsidR="00E50EF5" w:rsidRPr="00A2067B" w:rsidRDefault="00E50EF5" w:rsidP="007C55B9">
            <w:pPr>
              <w:spacing w:line="360" w:lineRule="auto"/>
              <w:jc w:val="center"/>
              <w:rPr>
                <w:sz w:val="28"/>
                <w:szCs w:val="28"/>
                <w:lang w:val="uk-UA"/>
              </w:rPr>
            </w:pPr>
            <w:r w:rsidRPr="00A2067B">
              <w:rPr>
                <w:sz w:val="28"/>
                <w:szCs w:val="28"/>
                <w:lang w:val="uk-UA"/>
              </w:rPr>
              <w:t>Всього по області</w:t>
            </w:r>
          </w:p>
        </w:tc>
        <w:tc>
          <w:tcPr>
            <w:tcW w:w="1062" w:type="dxa"/>
          </w:tcPr>
          <w:p w:rsidR="00E50EF5" w:rsidRPr="00A2067B" w:rsidRDefault="00E50EF5" w:rsidP="007C55B9">
            <w:pPr>
              <w:spacing w:line="360" w:lineRule="auto"/>
              <w:jc w:val="center"/>
              <w:rPr>
                <w:sz w:val="28"/>
                <w:szCs w:val="28"/>
                <w:lang w:val="uk-UA"/>
              </w:rPr>
            </w:pPr>
            <w:r w:rsidRPr="00A2067B">
              <w:rPr>
                <w:sz w:val="28"/>
                <w:szCs w:val="28"/>
                <w:lang w:val="uk-UA"/>
              </w:rPr>
              <w:t>552</w:t>
            </w:r>
          </w:p>
        </w:tc>
        <w:tc>
          <w:tcPr>
            <w:tcW w:w="1802" w:type="dxa"/>
          </w:tcPr>
          <w:p w:rsidR="00E50EF5" w:rsidRPr="00A2067B" w:rsidRDefault="00E50EF5" w:rsidP="007C55B9">
            <w:pPr>
              <w:spacing w:line="360" w:lineRule="auto"/>
              <w:jc w:val="center"/>
              <w:rPr>
                <w:sz w:val="28"/>
                <w:szCs w:val="28"/>
                <w:lang w:val="uk-UA"/>
              </w:rPr>
            </w:pPr>
            <w:r w:rsidRPr="00A2067B">
              <w:rPr>
                <w:sz w:val="28"/>
                <w:szCs w:val="28"/>
                <w:lang w:val="uk-UA"/>
              </w:rPr>
              <w:t>144 (26,1%)</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144 (100%)</w:t>
            </w:r>
          </w:p>
        </w:tc>
        <w:tc>
          <w:tcPr>
            <w:tcW w:w="1440" w:type="dxa"/>
          </w:tcPr>
          <w:p w:rsidR="00E50EF5" w:rsidRPr="00A2067B" w:rsidRDefault="00E50EF5" w:rsidP="007C55B9">
            <w:pPr>
              <w:spacing w:line="360" w:lineRule="auto"/>
              <w:jc w:val="center"/>
              <w:rPr>
                <w:sz w:val="28"/>
                <w:szCs w:val="28"/>
                <w:lang w:val="uk-UA"/>
              </w:rPr>
            </w:pPr>
            <w:r w:rsidRPr="00A2067B">
              <w:rPr>
                <w:sz w:val="28"/>
                <w:szCs w:val="28"/>
                <w:lang w:val="uk-UA"/>
              </w:rPr>
              <w:t>485</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49 (10,1%)</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49 (100%)</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375</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6 (1,6%)</w:t>
            </w:r>
          </w:p>
        </w:tc>
        <w:tc>
          <w:tcPr>
            <w:tcW w:w="1260" w:type="dxa"/>
          </w:tcPr>
          <w:p w:rsidR="00E50EF5" w:rsidRPr="00A2067B" w:rsidRDefault="00E50EF5" w:rsidP="007C55B9">
            <w:pPr>
              <w:spacing w:line="360" w:lineRule="auto"/>
              <w:jc w:val="center"/>
              <w:rPr>
                <w:sz w:val="28"/>
                <w:szCs w:val="28"/>
                <w:lang w:val="uk-UA"/>
              </w:rPr>
            </w:pPr>
            <w:r w:rsidRPr="00A2067B">
              <w:rPr>
                <w:sz w:val="28"/>
                <w:szCs w:val="28"/>
                <w:lang w:val="uk-UA"/>
              </w:rPr>
              <w:t>6 (100%)</w:t>
            </w:r>
          </w:p>
        </w:tc>
      </w:tr>
    </w:tbl>
    <w:p w:rsidR="00E50EF5" w:rsidRPr="00A2067B" w:rsidRDefault="00E50EF5" w:rsidP="00E50EF5">
      <w:pPr>
        <w:jc w:val="center"/>
        <w:rPr>
          <w:sz w:val="28"/>
          <w:szCs w:val="28"/>
          <w:lang w:val="uk-UA"/>
        </w:rPr>
        <w:sectPr w:rsidR="00E50EF5" w:rsidRPr="00A2067B" w:rsidSect="007750F3">
          <w:headerReference w:type="default" r:id="rId82"/>
          <w:footerReference w:type="even" r:id="rId83"/>
          <w:footerReference w:type="default" r:id="rId84"/>
          <w:type w:val="nextColumn"/>
          <w:pgSz w:w="16838" w:h="11906" w:orient="landscape"/>
          <w:pgMar w:top="1134" w:right="567" w:bottom="1134" w:left="1134" w:header="709" w:footer="709" w:gutter="0"/>
          <w:pgNumType w:start="395"/>
          <w:cols w:space="708"/>
          <w:docGrid w:linePitch="360"/>
        </w:sectPr>
      </w:pPr>
    </w:p>
    <w:p w:rsidR="00E50EF5" w:rsidRPr="00A2067B" w:rsidRDefault="00E50EF5" w:rsidP="00E50EF5">
      <w:pPr>
        <w:ind w:firstLine="708"/>
        <w:jc w:val="both"/>
        <w:rPr>
          <w:caps/>
          <w:lang w:val="uk-UA"/>
        </w:rPr>
      </w:pPr>
    </w:p>
    <w:tbl>
      <w:tblPr>
        <w:tblpPr w:leftFromText="180" w:rightFromText="180" w:vertAnchor="page" w:horzAnchor="margin" w:tblpXSpec="center" w:tblpY="2782"/>
        <w:tblW w:w="15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988"/>
        <w:gridCol w:w="1152"/>
        <w:gridCol w:w="1080"/>
        <w:gridCol w:w="900"/>
        <w:gridCol w:w="1080"/>
        <w:gridCol w:w="1080"/>
        <w:gridCol w:w="1080"/>
        <w:gridCol w:w="1080"/>
        <w:gridCol w:w="1080"/>
        <w:gridCol w:w="1080"/>
        <w:gridCol w:w="1080"/>
        <w:gridCol w:w="1008"/>
        <w:gridCol w:w="1080"/>
      </w:tblGrid>
      <w:tr w:rsidR="00E50EF5" w:rsidRPr="00A2067B" w:rsidTr="007C55B9">
        <w:trPr>
          <w:trHeight w:val="330"/>
        </w:trPr>
        <w:tc>
          <w:tcPr>
            <w:tcW w:w="2988" w:type="dxa"/>
            <w:vMerge w:val="restart"/>
          </w:tcPr>
          <w:p w:rsidR="00E50EF5" w:rsidRPr="00A2067B" w:rsidRDefault="00E50EF5" w:rsidP="007C55B9"/>
        </w:tc>
        <w:tc>
          <w:tcPr>
            <w:tcW w:w="4212" w:type="dxa"/>
            <w:gridSpan w:val="4"/>
            <w:vAlign w:val="center"/>
          </w:tcPr>
          <w:p w:rsidR="00E50EF5" w:rsidRPr="00A2067B" w:rsidRDefault="00E50EF5" w:rsidP="007C55B9">
            <w:pPr>
              <w:jc w:val="center"/>
              <w:rPr>
                <w:lang w:val="uk-UA"/>
              </w:rPr>
            </w:pPr>
            <w:r w:rsidRPr="00A2067B">
              <w:rPr>
                <w:lang w:val="uk-UA"/>
              </w:rPr>
              <w:t>м. Ізмаїл</w:t>
            </w:r>
          </w:p>
        </w:tc>
        <w:tc>
          <w:tcPr>
            <w:tcW w:w="4320" w:type="dxa"/>
            <w:gridSpan w:val="4"/>
            <w:shd w:val="clear" w:color="auto" w:fill="auto"/>
          </w:tcPr>
          <w:p w:rsidR="00E50EF5" w:rsidRPr="00A2067B" w:rsidRDefault="00E50EF5" w:rsidP="007C55B9">
            <w:pPr>
              <w:jc w:val="center"/>
              <w:rPr>
                <w:lang w:val="uk-UA"/>
              </w:rPr>
            </w:pPr>
            <w:r w:rsidRPr="00A2067B">
              <w:rPr>
                <w:lang w:val="uk-UA"/>
              </w:rPr>
              <w:t>Ізмаїльський район</w:t>
            </w:r>
          </w:p>
        </w:tc>
        <w:tc>
          <w:tcPr>
            <w:tcW w:w="4248" w:type="dxa"/>
            <w:gridSpan w:val="4"/>
            <w:shd w:val="clear" w:color="auto" w:fill="auto"/>
          </w:tcPr>
          <w:p w:rsidR="00E50EF5" w:rsidRPr="00A2067B" w:rsidRDefault="00E50EF5" w:rsidP="007C55B9">
            <w:pPr>
              <w:jc w:val="center"/>
              <w:rPr>
                <w:lang w:val="uk-UA"/>
              </w:rPr>
            </w:pPr>
            <w:r w:rsidRPr="00A2067B">
              <w:rPr>
                <w:lang w:val="uk-UA"/>
              </w:rPr>
              <w:t>Болградський район</w:t>
            </w:r>
          </w:p>
        </w:tc>
      </w:tr>
      <w:tr w:rsidR="00E50EF5" w:rsidRPr="00A2067B" w:rsidTr="007C55B9">
        <w:trPr>
          <w:trHeight w:val="750"/>
        </w:trPr>
        <w:tc>
          <w:tcPr>
            <w:tcW w:w="2988" w:type="dxa"/>
            <w:vMerge/>
            <w:tcBorders>
              <w:bottom w:val="nil"/>
            </w:tcBorders>
          </w:tcPr>
          <w:p w:rsidR="00E50EF5" w:rsidRPr="00A2067B" w:rsidRDefault="00E50EF5" w:rsidP="007C55B9"/>
        </w:tc>
        <w:tc>
          <w:tcPr>
            <w:tcW w:w="2232" w:type="dxa"/>
            <w:gridSpan w:val="2"/>
            <w:vAlign w:val="center"/>
          </w:tcPr>
          <w:p w:rsidR="00E50EF5" w:rsidRPr="00A2067B" w:rsidRDefault="00E50EF5" w:rsidP="007C55B9">
            <w:pPr>
              <w:jc w:val="center"/>
            </w:pPr>
            <w:r w:rsidRPr="00A2067B">
              <w:t>На сан-хім показники</w:t>
            </w:r>
          </w:p>
        </w:tc>
        <w:tc>
          <w:tcPr>
            <w:tcW w:w="1980" w:type="dxa"/>
            <w:gridSpan w:val="2"/>
            <w:vAlign w:val="center"/>
          </w:tcPr>
          <w:p w:rsidR="00E50EF5" w:rsidRPr="00A2067B" w:rsidRDefault="00E50EF5" w:rsidP="007C55B9">
            <w:pPr>
              <w:jc w:val="center"/>
            </w:pPr>
            <w:r w:rsidRPr="00A2067B">
              <w:t>На сан-</w:t>
            </w:r>
            <w:r w:rsidRPr="00A2067B">
              <w:rPr>
                <w:lang w:val="uk-UA"/>
              </w:rPr>
              <w:t>бак</w:t>
            </w:r>
            <w:r w:rsidRPr="00A2067B">
              <w:t xml:space="preserve"> показники</w:t>
            </w:r>
          </w:p>
        </w:tc>
        <w:tc>
          <w:tcPr>
            <w:tcW w:w="2160" w:type="dxa"/>
            <w:gridSpan w:val="2"/>
            <w:tcBorders>
              <w:top w:val="nil"/>
              <w:bottom w:val="nil"/>
            </w:tcBorders>
            <w:shd w:val="clear" w:color="auto" w:fill="auto"/>
            <w:vAlign w:val="center"/>
          </w:tcPr>
          <w:p w:rsidR="00E50EF5" w:rsidRPr="00A2067B" w:rsidRDefault="00E50EF5" w:rsidP="007C55B9">
            <w:pPr>
              <w:jc w:val="center"/>
            </w:pPr>
            <w:r w:rsidRPr="00A2067B">
              <w:t>На сан-хім показники</w:t>
            </w:r>
          </w:p>
        </w:tc>
        <w:tc>
          <w:tcPr>
            <w:tcW w:w="2160" w:type="dxa"/>
            <w:gridSpan w:val="2"/>
            <w:tcBorders>
              <w:top w:val="nil"/>
              <w:bottom w:val="nil"/>
            </w:tcBorders>
            <w:shd w:val="clear" w:color="auto" w:fill="auto"/>
            <w:vAlign w:val="center"/>
          </w:tcPr>
          <w:p w:rsidR="00E50EF5" w:rsidRPr="00A2067B" w:rsidRDefault="00E50EF5" w:rsidP="007C55B9">
            <w:pPr>
              <w:jc w:val="center"/>
            </w:pPr>
            <w:r w:rsidRPr="00A2067B">
              <w:t>На сан-</w:t>
            </w:r>
            <w:r w:rsidRPr="00A2067B">
              <w:rPr>
                <w:lang w:val="uk-UA"/>
              </w:rPr>
              <w:t>бак</w:t>
            </w:r>
            <w:r w:rsidRPr="00A2067B">
              <w:t xml:space="preserve"> показники</w:t>
            </w:r>
          </w:p>
        </w:tc>
        <w:tc>
          <w:tcPr>
            <w:tcW w:w="2160" w:type="dxa"/>
            <w:gridSpan w:val="2"/>
            <w:tcBorders>
              <w:top w:val="nil"/>
              <w:bottom w:val="nil"/>
            </w:tcBorders>
            <w:shd w:val="clear" w:color="auto" w:fill="auto"/>
            <w:vAlign w:val="center"/>
          </w:tcPr>
          <w:p w:rsidR="00E50EF5" w:rsidRPr="00A2067B" w:rsidRDefault="00E50EF5" w:rsidP="007C55B9">
            <w:pPr>
              <w:jc w:val="center"/>
            </w:pPr>
            <w:r w:rsidRPr="00A2067B">
              <w:t>На сан-хім показники</w:t>
            </w:r>
          </w:p>
        </w:tc>
        <w:tc>
          <w:tcPr>
            <w:tcW w:w="2088" w:type="dxa"/>
            <w:gridSpan w:val="2"/>
            <w:tcBorders>
              <w:top w:val="nil"/>
              <w:bottom w:val="nil"/>
            </w:tcBorders>
            <w:shd w:val="clear" w:color="auto" w:fill="auto"/>
            <w:vAlign w:val="center"/>
          </w:tcPr>
          <w:p w:rsidR="00E50EF5" w:rsidRPr="00A2067B" w:rsidRDefault="00E50EF5" w:rsidP="007C55B9">
            <w:pPr>
              <w:jc w:val="center"/>
            </w:pPr>
            <w:r w:rsidRPr="00A2067B">
              <w:t>На сан-</w:t>
            </w:r>
            <w:r w:rsidRPr="00A2067B">
              <w:rPr>
                <w:lang w:val="uk-UA"/>
              </w:rPr>
              <w:t>бак</w:t>
            </w:r>
            <w:r w:rsidRPr="00A2067B">
              <w:t xml:space="preserve"> показники</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00"/>
        </w:trPr>
        <w:tc>
          <w:tcPr>
            <w:tcW w:w="2988" w:type="dxa"/>
            <w:tcBorders>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rPr>
                <w:lang w:val="uk-UA"/>
              </w:rPr>
            </w:pPr>
          </w:p>
          <w:p w:rsidR="00E50EF5" w:rsidRPr="00A2067B" w:rsidRDefault="00E50EF5" w:rsidP="007C55B9">
            <w:pPr>
              <w:jc w:val="both"/>
              <w:rPr>
                <w:lang w:val="uk-UA"/>
              </w:rPr>
            </w:pPr>
          </w:p>
          <w:p w:rsidR="00E50EF5" w:rsidRPr="00A2067B" w:rsidRDefault="00E50EF5" w:rsidP="007C55B9">
            <w:pPr>
              <w:jc w:val="both"/>
              <w:rPr>
                <w:lang w:val="uk-UA"/>
              </w:rPr>
            </w:pPr>
          </w:p>
          <w:p w:rsidR="00E50EF5" w:rsidRPr="00A2067B" w:rsidRDefault="00E50EF5" w:rsidP="007C55B9">
            <w:pPr>
              <w:jc w:val="both"/>
              <w:rPr>
                <w:lang w:val="uk-UA"/>
              </w:rPr>
            </w:pPr>
          </w:p>
          <w:p w:rsidR="00E50EF5" w:rsidRPr="00A2067B" w:rsidRDefault="00E50EF5" w:rsidP="007C55B9">
            <w:pPr>
              <w:jc w:val="both"/>
              <w:rPr>
                <w:lang w:val="uk-UA"/>
              </w:rPr>
            </w:pPr>
          </w:p>
          <w:p w:rsidR="00E50EF5" w:rsidRPr="00A2067B" w:rsidRDefault="00E50EF5" w:rsidP="007C55B9">
            <w:pPr>
              <w:jc w:val="both"/>
            </w:pPr>
          </w:p>
        </w:tc>
        <w:tc>
          <w:tcPr>
            <w:tcW w:w="1152" w:type="dxa"/>
            <w:tcBorders>
              <w:bottom w:val="single" w:sz="4" w:space="0" w:color="auto"/>
              <w:right w:val="single" w:sz="4" w:space="0" w:color="auto"/>
            </w:tcBorders>
            <w:vAlign w:val="center"/>
          </w:tcPr>
          <w:p w:rsidR="00E50EF5" w:rsidRPr="00A2067B" w:rsidRDefault="00E50EF5" w:rsidP="007C55B9">
            <w:pPr>
              <w:jc w:val="center"/>
            </w:pPr>
            <w:r w:rsidRPr="00A2067B">
              <w:t>Усього</w:t>
            </w:r>
          </w:p>
        </w:tc>
        <w:tc>
          <w:tcPr>
            <w:tcW w:w="1080" w:type="dxa"/>
            <w:tcBorders>
              <w:bottom w:val="single" w:sz="4" w:space="0" w:color="auto"/>
              <w:right w:val="single" w:sz="4" w:space="0" w:color="auto"/>
            </w:tcBorders>
            <w:vAlign w:val="center"/>
          </w:tcPr>
          <w:p w:rsidR="00E50EF5" w:rsidRPr="00A2067B" w:rsidRDefault="00E50EF5" w:rsidP="007C55B9">
            <w:pPr>
              <w:jc w:val="center"/>
            </w:pPr>
            <w:r w:rsidRPr="00A2067B">
              <w:t>Із них не відповід. сан-гіг. нормативам</w:t>
            </w:r>
          </w:p>
        </w:tc>
        <w:tc>
          <w:tcPr>
            <w:tcW w:w="900" w:type="dxa"/>
            <w:tcBorders>
              <w:bottom w:val="single" w:sz="4" w:space="0" w:color="auto"/>
              <w:right w:val="single" w:sz="4" w:space="0" w:color="auto"/>
            </w:tcBorders>
            <w:vAlign w:val="center"/>
          </w:tcPr>
          <w:p w:rsidR="00E50EF5" w:rsidRPr="00A2067B" w:rsidRDefault="00E50EF5" w:rsidP="007C55B9">
            <w:pPr>
              <w:jc w:val="center"/>
            </w:pPr>
            <w:r w:rsidRPr="00A2067B">
              <w:t>Усього</w:t>
            </w:r>
          </w:p>
        </w:tc>
        <w:tc>
          <w:tcPr>
            <w:tcW w:w="1080" w:type="dxa"/>
            <w:tcBorders>
              <w:bottom w:val="single" w:sz="4" w:space="0" w:color="auto"/>
              <w:right w:val="single" w:sz="4" w:space="0" w:color="auto"/>
            </w:tcBorders>
            <w:vAlign w:val="center"/>
          </w:tcPr>
          <w:p w:rsidR="00E50EF5" w:rsidRPr="00A2067B" w:rsidRDefault="00E50EF5" w:rsidP="007C55B9">
            <w:pPr>
              <w:jc w:val="center"/>
            </w:pPr>
            <w:r w:rsidRPr="00A2067B">
              <w:t>Із них не відповід. сан-гіг. нормативам</w:t>
            </w:r>
          </w:p>
        </w:tc>
        <w:tc>
          <w:tcPr>
            <w:tcW w:w="1080" w:type="dxa"/>
            <w:tcBorders>
              <w:top w:val="single" w:sz="4" w:space="0" w:color="auto"/>
              <w:bottom w:val="single" w:sz="4" w:space="0" w:color="auto"/>
              <w:right w:val="single" w:sz="4" w:space="0" w:color="auto"/>
            </w:tcBorders>
            <w:shd w:val="clear" w:color="auto" w:fill="auto"/>
            <w:vAlign w:val="center"/>
          </w:tcPr>
          <w:p w:rsidR="00E50EF5" w:rsidRPr="00A2067B" w:rsidRDefault="00E50EF5" w:rsidP="007C55B9">
            <w:pPr>
              <w:jc w:val="center"/>
            </w:pPr>
            <w:r w:rsidRPr="00A2067B">
              <w:t>Усього</w:t>
            </w:r>
          </w:p>
        </w:tc>
        <w:tc>
          <w:tcPr>
            <w:tcW w:w="1080" w:type="dxa"/>
            <w:tcBorders>
              <w:top w:val="single" w:sz="4" w:space="0" w:color="auto"/>
              <w:bottom w:val="single" w:sz="4" w:space="0" w:color="auto"/>
              <w:right w:val="single" w:sz="4" w:space="0" w:color="auto"/>
            </w:tcBorders>
            <w:shd w:val="clear" w:color="auto" w:fill="auto"/>
            <w:vAlign w:val="center"/>
          </w:tcPr>
          <w:p w:rsidR="00E50EF5" w:rsidRPr="00A2067B" w:rsidRDefault="00E50EF5" w:rsidP="007C55B9">
            <w:pPr>
              <w:jc w:val="center"/>
            </w:pPr>
            <w:r w:rsidRPr="00A2067B">
              <w:t>Із них не відповід. сан-гіг. нормативам</w:t>
            </w:r>
          </w:p>
        </w:tc>
        <w:tc>
          <w:tcPr>
            <w:tcW w:w="1080" w:type="dxa"/>
            <w:tcBorders>
              <w:top w:val="single" w:sz="4" w:space="0" w:color="auto"/>
              <w:bottom w:val="single" w:sz="4" w:space="0" w:color="auto"/>
              <w:right w:val="single" w:sz="4" w:space="0" w:color="auto"/>
            </w:tcBorders>
            <w:shd w:val="clear" w:color="auto" w:fill="auto"/>
            <w:vAlign w:val="center"/>
          </w:tcPr>
          <w:p w:rsidR="00E50EF5" w:rsidRPr="00A2067B" w:rsidRDefault="00E50EF5" w:rsidP="007C55B9">
            <w:pPr>
              <w:jc w:val="center"/>
            </w:pPr>
            <w:r w:rsidRPr="00A2067B">
              <w:t>Усього</w:t>
            </w:r>
          </w:p>
        </w:tc>
        <w:tc>
          <w:tcPr>
            <w:tcW w:w="1080" w:type="dxa"/>
            <w:tcBorders>
              <w:top w:val="single" w:sz="4" w:space="0" w:color="auto"/>
              <w:bottom w:val="single" w:sz="4" w:space="0" w:color="auto"/>
              <w:right w:val="single" w:sz="4" w:space="0" w:color="auto"/>
            </w:tcBorders>
            <w:shd w:val="clear" w:color="auto" w:fill="auto"/>
            <w:vAlign w:val="center"/>
          </w:tcPr>
          <w:p w:rsidR="00E50EF5" w:rsidRPr="00A2067B" w:rsidRDefault="00E50EF5" w:rsidP="007C55B9">
            <w:pPr>
              <w:jc w:val="center"/>
            </w:pPr>
            <w:r w:rsidRPr="00A2067B">
              <w:t>Із них не відповід. сан-гіг. нормативам</w:t>
            </w:r>
          </w:p>
        </w:tc>
        <w:tc>
          <w:tcPr>
            <w:tcW w:w="1080" w:type="dxa"/>
            <w:tcBorders>
              <w:top w:val="single" w:sz="4" w:space="0" w:color="auto"/>
              <w:bottom w:val="single" w:sz="4" w:space="0" w:color="auto"/>
              <w:right w:val="single" w:sz="4" w:space="0" w:color="auto"/>
            </w:tcBorders>
            <w:shd w:val="clear" w:color="auto" w:fill="auto"/>
            <w:vAlign w:val="center"/>
          </w:tcPr>
          <w:p w:rsidR="00E50EF5" w:rsidRPr="00A2067B" w:rsidRDefault="00E50EF5" w:rsidP="007C55B9">
            <w:pPr>
              <w:jc w:val="center"/>
            </w:pPr>
            <w:r w:rsidRPr="00A2067B">
              <w:t>Усього</w:t>
            </w:r>
          </w:p>
        </w:tc>
        <w:tc>
          <w:tcPr>
            <w:tcW w:w="1080" w:type="dxa"/>
            <w:tcBorders>
              <w:top w:val="single" w:sz="4" w:space="0" w:color="auto"/>
              <w:bottom w:val="single" w:sz="4" w:space="0" w:color="auto"/>
              <w:right w:val="single" w:sz="4" w:space="0" w:color="auto"/>
            </w:tcBorders>
            <w:shd w:val="clear" w:color="auto" w:fill="auto"/>
            <w:vAlign w:val="center"/>
          </w:tcPr>
          <w:p w:rsidR="00E50EF5" w:rsidRPr="00A2067B" w:rsidRDefault="00E50EF5" w:rsidP="007C55B9">
            <w:pPr>
              <w:jc w:val="center"/>
            </w:pPr>
            <w:r w:rsidRPr="00A2067B">
              <w:t>Із них не відповід. сан-гіг. нормативам</w:t>
            </w:r>
          </w:p>
        </w:tc>
        <w:tc>
          <w:tcPr>
            <w:tcW w:w="1008" w:type="dxa"/>
            <w:tcBorders>
              <w:top w:val="single" w:sz="4" w:space="0" w:color="auto"/>
              <w:bottom w:val="single" w:sz="4" w:space="0" w:color="auto"/>
              <w:right w:val="single" w:sz="4" w:space="0" w:color="auto"/>
            </w:tcBorders>
            <w:shd w:val="clear" w:color="auto" w:fill="auto"/>
            <w:vAlign w:val="center"/>
          </w:tcPr>
          <w:p w:rsidR="00E50EF5" w:rsidRPr="00A2067B" w:rsidRDefault="00E50EF5" w:rsidP="007C55B9">
            <w:pPr>
              <w:jc w:val="center"/>
            </w:pPr>
            <w:r w:rsidRPr="00A2067B">
              <w:t>Усього</w:t>
            </w:r>
          </w:p>
        </w:tc>
        <w:tc>
          <w:tcPr>
            <w:tcW w:w="1080" w:type="dxa"/>
            <w:tcBorders>
              <w:top w:val="single" w:sz="4" w:space="0" w:color="auto"/>
              <w:bottom w:val="single" w:sz="4" w:space="0" w:color="auto"/>
              <w:right w:val="single" w:sz="4" w:space="0" w:color="auto"/>
            </w:tcBorders>
            <w:shd w:val="clear" w:color="auto" w:fill="auto"/>
            <w:vAlign w:val="center"/>
          </w:tcPr>
          <w:p w:rsidR="00E50EF5" w:rsidRPr="00A2067B" w:rsidRDefault="00E50EF5" w:rsidP="007C55B9">
            <w:pPr>
              <w:jc w:val="center"/>
            </w:pPr>
            <w:r w:rsidRPr="00A2067B">
              <w:t>Із них не відповід. сан-гіг. нормативам</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0"/>
        </w:trPr>
        <w:tc>
          <w:tcPr>
            <w:tcW w:w="2988"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rPr>
                <w:lang w:val="uk-UA"/>
              </w:rPr>
            </w:pPr>
            <w:r w:rsidRPr="00A2067B">
              <w:t>Джерела централізованого водопостачання</w:t>
            </w:r>
          </w:p>
        </w:tc>
        <w:tc>
          <w:tcPr>
            <w:tcW w:w="1152" w:type="dxa"/>
            <w:tcBorders>
              <w:top w:val="single" w:sz="4" w:space="0" w:color="auto"/>
              <w:bottom w:val="single" w:sz="4" w:space="0" w:color="auto"/>
              <w:right w:val="single" w:sz="4" w:space="0" w:color="auto"/>
            </w:tcBorders>
            <w:vAlign w:val="center"/>
          </w:tcPr>
          <w:p w:rsidR="00E50EF5" w:rsidRPr="00A2067B" w:rsidRDefault="00E50EF5" w:rsidP="007C55B9">
            <w:pPr>
              <w:jc w:val="center"/>
            </w:pPr>
          </w:p>
        </w:tc>
        <w:tc>
          <w:tcPr>
            <w:tcW w:w="1080" w:type="dxa"/>
            <w:tcBorders>
              <w:top w:val="single" w:sz="4" w:space="0" w:color="auto"/>
              <w:bottom w:val="single" w:sz="4" w:space="0" w:color="auto"/>
              <w:right w:val="single" w:sz="4" w:space="0" w:color="auto"/>
            </w:tcBorders>
            <w:vAlign w:val="center"/>
          </w:tcPr>
          <w:p w:rsidR="00E50EF5" w:rsidRPr="00A2067B" w:rsidRDefault="00E50EF5" w:rsidP="007C55B9">
            <w:pPr>
              <w:jc w:val="center"/>
            </w:pPr>
          </w:p>
        </w:tc>
        <w:tc>
          <w:tcPr>
            <w:tcW w:w="900" w:type="dxa"/>
            <w:tcBorders>
              <w:top w:val="single" w:sz="4" w:space="0" w:color="auto"/>
              <w:bottom w:val="single" w:sz="4" w:space="0" w:color="auto"/>
              <w:right w:val="single" w:sz="4" w:space="0" w:color="auto"/>
            </w:tcBorders>
            <w:vAlign w:val="center"/>
          </w:tcPr>
          <w:p w:rsidR="00E50EF5" w:rsidRPr="00A2067B" w:rsidRDefault="00E50EF5" w:rsidP="007C55B9">
            <w:pPr>
              <w:jc w:val="center"/>
            </w:pPr>
          </w:p>
        </w:tc>
        <w:tc>
          <w:tcPr>
            <w:tcW w:w="1080" w:type="dxa"/>
            <w:tcBorders>
              <w:top w:val="single" w:sz="4" w:space="0" w:color="auto"/>
              <w:bottom w:val="single" w:sz="4" w:space="0" w:color="auto"/>
              <w:right w:val="single" w:sz="4" w:space="0" w:color="auto"/>
            </w:tcBorders>
            <w:vAlign w:val="center"/>
          </w:tcPr>
          <w:p w:rsidR="00E50EF5" w:rsidRPr="00A2067B" w:rsidRDefault="00E50EF5" w:rsidP="007C55B9">
            <w:pPr>
              <w:jc w:val="cente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pPr>
          </w:p>
        </w:tc>
        <w:tc>
          <w:tcPr>
            <w:tcW w:w="1008"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pP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2988"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Комунальні водопроводи</w:t>
            </w:r>
          </w:p>
        </w:tc>
        <w:tc>
          <w:tcPr>
            <w:tcW w:w="1152" w:type="dxa"/>
            <w:tcBorders>
              <w:top w:val="single" w:sz="4" w:space="0" w:color="auto"/>
              <w:bottom w:val="single" w:sz="4" w:space="0" w:color="auto"/>
              <w:right w:val="single" w:sz="4" w:space="0" w:color="auto"/>
            </w:tcBorders>
            <w:vAlign w:val="center"/>
          </w:tcPr>
          <w:p w:rsidR="00E50EF5" w:rsidRPr="00A2067B" w:rsidRDefault="00E50EF5" w:rsidP="007C55B9">
            <w:pPr>
              <w:jc w:val="center"/>
              <w:rPr>
                <w:lang w:val="uk-UA"/>
              </w:rPr>
            </w:pPr>
            <w:r w:rsidRPr="00A2067B">
              <w:rPr>
                <w:lang w:val="uk-UA"/>
              </w:rPr>
              <w:t>337</w:t>
            </w:r>
          </w:p>
        </w:tc>
        <w:tc>
          <w:tcPr>
            <w:tcW w:w="1080" w:type="dxa"/>
            <w:tcBorders>
              <w:top w:val="single" w:sz="4" w:space="0" w:color="auto"/>
              <w:bottom w:val="single" w:sz="4" w:space="0" w:color="auto"/>
              <w:right w:val="single" w:sz="4" w:space="0" w:color="auto"/>
            </w:tcBorders>
            <w:vAlign w:val="center"/>
          </w:tcPr>
          <w:p w:rsidR="00E50EF5" w:rsidRPr="00A2067B" w:rsidRDefault="00E50EF5" w:rsidP="007C55B9">
            <w:pPr>
              <w:jc w:val="center"/>
              <w:rPr>
                <w:lang w:val="uk-UA"/>
              </w:rPr>
            </w:pPr>
            <w:r w:rsidRPr="00A2067B">
              <w:rPr>
                <w:lang w:val="uk-UA"/>
              </w:rPr>
              <w:t>6</w:t>
            </w:r>
          </w:p>
        </w:tc>
        <w:tc>
          <w:tcPr>
            <w:tcW w:w="900" w:type="dxa"/>
            <w:tcBorders>
              <w:top w:val="single" w:sz="4" w:space="0" w:color="auto"/>
              <w:bottom w:val="single" w:sz="4" w:space="0" w:color="auto"/>
              <w:right w:val="single" w:sz="4" w:space="0" w:color="auto"/>
            </w:tcBorders>
            <w:vAlign w:val="center"/>
          </w:tcPr>
          <w:p w:rsidR="00E50EF5" w:rsidRPr="00A2067B" w:rsidRDefault="00E50EF5" w:rsidP="007C55B9">
            <w:pPr>
              <w:jc w:val="center"/>
              <w:rPr>
                <w:lang w:val="uk-UA"/>
              </w:rPr>
            </w:pPr>
            <w:r w:rsidRPr="00A2067B">
              <w:rPr>
                <w:lang w:val="uk-UA"/>
              </w:rPr>
              <w:t>417</w:t>
            </w:r>
          </w:p>
        </w:tc>
        <w:tc>
          <w:tcPr>
            <w:tcW w:w="1080" w:type="dxa"/>
            <w:tcBorders>
              <w:top w:val="single" w:sz="4" w:space="0" w:color="auto"/>
              <w:bottom w:val="single" w:sz="4" w:space="0" w:color="auto"/>
              <w:right w:val="single" w:sz="4" w:space="0" w:color="auto"/>
            </w:tcBorders>
            <w:vAlign w:val="center"/>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388</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179</w:t>
            </w:r>
          </w:p>
        </w:tc>
        <w:tc>
          <w:tcPr>
            <w:tcW w:w="1008"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203</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8</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2988"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в.т.ч. із відкритих водойм</w:t>
            </w:r>
          </w:p>
        </w:tc>
        <w:tc>
          <w:tcPr>
            <w:tcW w:w="1152"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90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388</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176</w:t>
            </w:r>
          </w:p>
        </w:tc>
        <w:tc>
          <w:tcPr>
            <w:tcW w:w="1008"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203</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8</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2988"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Відомчі водопроводи</w:t>
            </w:r>
          </w:p>
        </w:tc>
        <w:tc>
          <w:tcPr>
            <w:tcW w:w="1152"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8</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90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20</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46</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49</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3</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08"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2988"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в.т.ч. із відкритих водойм</w:t>
            </w:r>
          </w:p>
        </w:tc>
        <w:tc>
          <w:tcPr>
            <w:tcW w:w="1152"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90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08"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2988"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Сільські водопроводи</w:t>
            </w:r>
          </w:p>
        </w:tc>
        <w:tc>
          <w:tcPr>
            <w:tcW w:w="1152"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90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33</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35</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3</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3</w:t>
            </w:r>
          </w:p>
        </w:tc>
        <w:tc>
          <w:tcPr>
            <w:tcW w:w="1008"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7</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2988"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в.т.ч. із відкритих водойм</w:t>
            </w:r>
          </w:p>
        </w:tc>
        <w:tc>
          <w:tcPr>
            <w:tcW w:w="1152"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90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08"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10"/>
        </w:trPr>
        <w:tc>
          <w:tcPr>
            <w:tcW w:w="2988"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Міжрайонні водопроводи комунальні і сільські</w:t>
            </w:r>
          </w:p>
        </w:tc>
        <w:tc>
          <w:tcPr>
            <w:tcW w:w="1152" w:type="dxa"/>
            <w:tcBorders>
              <w:top w:val="single" w:sz="4" w:space="0" w:color="auto"/>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900" w:type="dxa"/>
            <w:tcBorders>
              <w:top w:val="single" w:sz="4" w:space="0" w:color="auto"/>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08"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0"/>
        </w:trPr>
        <w:tc>
          <w:tcPr>
            <w:tcW w:w="2988"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в.т.ч. із відкритих водойм</w:t>
            </w:r>
          </w:p>
        </w:tc>
        <w:tc>
          <w:tcPr>
            <w:tcW w:w="1152"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90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08"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10"/>
        </w:trPr>
        <w:tc>
          <w:tcPr>
            <w:tcW w:w="2988"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Джерела децентралізованого водопостачання</w:t>
            </w:r>
          </w:p>
        </w:tc>
        <w:tc>
          <w:tcPr>
            <w:tcW w:w="1152" w:type="dxa"/>
            <w:tcBorders>
              <w:bottom w:val="single" w:sz="4" w:space="0" w:color="auto"/>
              <w:right w:val="single" w:sz="4" w:space="0" w:color="auto"/>
            </w:tcBorders>
            <w:vAlign w:val="bottom"/>
          </w:tcPr>
          <w:p w:rsidR="00E50EF5" w:rsidRPr="00A2067B" w:rsidRDefault="00E50EF5" w:rsidP="007C55B9">
            <w:pPr>
              <w:jc w:val="center"/>
              <w:rPr>
                <w:lang w:val="uk-UA"/>
              </w:rPr>
            </w:pP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p>
        </w:tc>
        <w:tc>
          <w:tcPr>
            <w:tcW w:w="900" w:type="dxa"/>
            <w:tcBorders>
              <w:bottom w:val="single" w:sz="4" w:space="0" w:color="auto"/>
              <w:right w:val="single" w:sz="4" w:space="0" w:color="auto"/>
            </w:tcBorders>
            <w:vAlign w:val="bottom"/>
          </w:tcPr>
          <w:p w:rsidR="00E50EF5" w:rsidRPr="00A2067B" w:rsidRDefault="00E50EF5" w:rsidP="007C55B9">
            <w:pPr>
              <w:jc w:val="center"/>
              <w:rPr>
                <w:lang w:val="uk-UA"/>
              </w:rPr>
            </w:pP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p>
        </w:tc>
        <w:tc>
          <w:tcPr>
            <w:tcW w:w="1008"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2988"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колодязі</w:t>
            </w:r>
          </w:p>
        </w:tc>
        <w:tc>
          <w:tcPr>
            <w:tcW w:w="1152"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90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37</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12</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44</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12</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178</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113</w:t>
            </w:r>
          </w:p>
        </w:tc>
        <w:tc>
          <w:tcPr>
            <w:tcW w:w="1008"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242</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74</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2988"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каптажі</w:t>
            </w:r>
          </w:p>
        </w:tc>
        <w:tc>
          <w:tcPr>
            <w:tcW w:w="1152"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90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11</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7</w:t>
            </w:r>
          </w:p>
        </w:tc>
        <w:tc>
          <w:tcPr>
            <w:tcW w:w="1008"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2</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1</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2988"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артезіанські колодязі</w:t>
            </w:r>
          </w:p>
        </w:tc>
        <w:tc>
          <w:tcPr>
            <w:tcW w:w="1152" w:type="dxa"/>
            <w:tcBorders>
              <w:top w:val="single" w:sz="4" w:space="0" w:color="auto"/>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900" w:type="dxa"/>
            <w:tcBorders>
              <w:top w:val="single" w:sz="4" w:space="0" w:color="auto"/>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32</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2</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80</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1</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40</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7</w:t>
            </w:r>
          </w:p>
        </w:tc>
        <w:tc>
          <w:tcPr>
            <w:tcW w:w="1008"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30</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2</w:t>
            </w:r>
          </w:p>
        </w:tc>
      </w:tr>
    </w:tbl>
    <w:p w:rsidR="00E50EF5" w:rsidRPr="00A2067B" w:rsidRDefault="00E50EF5" w:rsidP="00E50EF5">
      <w:pPr>
        <w:jc w:val="right"/>
        <w:rPr>
          <w:i/>
          <w:iCs/>
          <w:sz w:val="28"/>
          <w:szCs w:val="28"/>
          <w:lang w:val="en-US"/>
        </w:rPr>
      </w:pPr>
      <w:r w:rsidRPr="00A2067B">
        <w:rPr>
          <w:i/>
          <w:iCs/>
          <w:sz w:val="28"/>
          <w:szCs w:val="28"/>
          <w:lang w:val="uk-UA"/>
        </w:rPr>
        <w:t>Таблиця 1</w:t>
      </w:r>
      <w:r w:rsidRPr="00A2067B">
        <w:rPr>
          <w:i/>
          <w:iCs/>
          <w:sz w:val="28"/>
          <w:szCs w:val="28"/>
          <w:lang w:val="en-US"/>
        </w:rPr>
        <w:t>8</w:t>
      </w:r>
    </w:p>
    <w:p w:rsidR="00E50EF5" w:rsidRPr="00A2067B" w:rsidRDefault="00E50EF5" w:rsidP="00E50EF5">
      <w:pPr>
        <w:jc w:val="center"/>
        <w:rPr>
          <w:b/>
          <w:bCs/>
          <w:sz w:val="28"/>
          <w:szCs w:val="28"/>
          <w:lang w:val="uk-UA"/>
        </w:rPr>
      </w:pPr>
      <w:r w:rsidRPr="00A2067B">
        <w:rPr>
          <w:b/>
          <w:bCs/>
          <w:sz w:val="28"/>
          <w:szCs w:val="28"/>
          <w:lang w:val="uk-UA"/>
        </w:rPr>
        <w:t>Стан якості води в населених пунктах Українського Придунав</w:t>
      </w:r>
      <w:r w:rsidRPr="00A2067B">
        <w:rPr>
          <w:b/>
          <w:bCs/>
          <w:sz w:val="28"/>
          <w:szCs w:val="28"/>
        </w:rPr>
        <w:t>’</w:t>
      </w:r>
      <w:r w:rsidRPr="00A2067B">
        <w:rPr>
          <w:b/>
          <w:bCs/>
          <w:sz w:val="28"/>
          <w:szCs w:val="28"/>
          <w:lang w:val="uk-UA"/>
        </w:rPr>
        <w:t>я</w:t>
      </w:r>
    </w:p>
    <w:p w:rsidR="00E50EF5" w:rsidRPr="00A2067B" w:rsidRDefault="00E50EF5" w:rsidP="00E50EF5">
      <w:pPr>
        <w:rPr>
          <w:lang w:val="uk-UA"/>
        </w:rPr>
      </w:pPr>
    </w:p>
    <w:tbl>
      <w:tblPr>
        <w:tblW w:w="1584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60"/>
        <w:gridCol w:w="1080"/>
        <w:gridCol w:w="1080"/>
        <w:gridCol w:w="900"/>
        <w:gridCol w:w="1080"/>
        <w:gridCol w:w="1080"/>
        <w:gridCol w:w="1080"/>
        <w:gridCol w:w="1080"/>
        <w:gridCol w:w="1080"/>
        <w:gridCol w:w="1080"/>
        <w:gridCol w:w="1080"/>
        <w:gridCol w:w="1080"/>
        <w:gridCol w:w="1080"/>
      </w:tblGrid>
      <w:tr w:rsidR="00E50EF5" w:rsidRPr="00A2067B" w:rsidTr="00E50EF5">
        <w:trPr>
          <w:trHeight w:val="330"/>
        </w:trPr>
        <w:tc>
          <w:tcPr>
            <w:tcW w:w="15840" w:type="dxa"/>
            <w:gridSpan w:val="13"/>
            <w:tcBorders>
              <w:top w:val="nil"/>
              <w:left w:val="nil"/>
              <w:right w:val="nil"/>
            </w:tcBorders>
          </w:tcPr>
          <w:p w:rsidR="00E50EF5" w:rsidRPr="00E50EF5" w:rsidRDefault="00E50EF5" w:rsidP="00E50EF5">
            <w:pPr>
              <w:jc w:val="right"/>
              <w:rPr>
                <w:i/>
                <w:iCs/>
                <w:sz w:val="28"/>
                <w:szCs w:val="28"/>
                <w:lang w:val="uk-UA"/>
              </w:rPr>
            </w:pPr>
            <w:r w:rsidRPr="00A2067B">
              <w:rPr>
                <w:i/>
                <w:iCs/>
                <w:sz w:val="28"/>
                <w:szCs w:val="28"/>
                <w:lang w:val="uk-UA"/>
              </w:rPr>
              <w:lastRenderedPageBreak/>
              <w:t>Продовж. табл. 1</w:t>
            </w:r>
            <w:r w:rsidRPr="00A2067B">
              <w:rPr>
                <w:i/>
                <w:iCs/>
                <w:sz w:val="28"/>
                <w:szCs w:val="28"/>
                <w:lang w:val="en-US"/>
              </w:rPr>
              <w:t>8</w:t>
            </w:r>
          </w:p>
        </w:tc>
      </w:tr>
      <w:tr w:rsidR="00E50EF5" w:rsidRPr="00A2067B" w:rsidTr="007C55B9">
        <w:trPr>
          <w:trHeight w:val="330"/>
        </w:trPr>
        <w:tc>
          <w:tcPr>
            <w:tcW w:w="3060" w:type="dxa"/>
            <w:vMerge w:val="restart"/>
          </w:tcPr>
          <w:p w:rsidR="00E50EF5" w:rsidRPr="00A2067B" w:rsidRDefault="00E50EF5" w:rsidP="007C55B9"/>
        </w:tc>
        <w:tc>
          <w:tcPr>
            <w:tcW w:w="4140" w:type="dxa"/>
            <w:gridSpan w:val="4"/>
            <w:vAlign w:val="center"/>
          </w:tcPr>
          <w:p w:rsidR="00E50EF5" w:rsidRPr="00A2067B" w:rsidRDefault="00E50EF5" w:rsidP="007C55B9">
            <w:pPr>
              <w:jc w:val="center"/>
              <w:rPr>
                <w:lang w:val="uk-UA"/>
              </w:rPr>
            </w:pPr>
            <w:r w:rsidRPr="00A2067B">
              <w:rPr>
                <w:lang w:val="uk-UA"/>
              </w:rPr>
              <w:t>Ренійський район</w:t>
            </w:r>
          </w:p>
        </w:tc>
        <w:tc>
          <w:tcPr>
            <w:tcW w:w="4320" w:type="dxa"/>
            <w:gridSpan w:val="4"/>
            <w:shd w:val="clear" w:color="auto" w:fill="auto"/>
          </w:tcPr>
          <w:p w:rsidR="00E50EF5" w:rsidRPr="00A2067B" w:rsidRDefault="00E50EF5" w:rsidP="007C55B9">
            <w:pPr>
              <w:jc w:val="center"/>
              <w:rPr>
                <w:lang w:val="uk-UA"/>
              </w:rPr>
            </w:pPr>
            <w:r w:rsidRPr="00A2067B">
              <w:rPr>
                <w:lang w:val="uk-UA"/>
              </w:rPr>
              <w:t>Кілійський район</w:t>
            </w:r>
          </w:p>
        </w:tc>
        <w:tc>
          <w:tcPr>
            <w:tcW w:w="4320" w:type="dxa"/>
            <w:gridSpan w:val="4"/>
            <w:shd w:val="clear" w:color="auto" w:fill="auto"/>
          </w:tcPr>
          <w:p w:rsidR="00E50EF5" w:rsidRPr="00A2067B" w:rsidRDefault="00E50EF5" w:rsidP="007C55B9">
            <w:pPr>
              <w:jc w:val="center"/>
              <w:rPr>
                <w:lang w:val="uk-UA"/>
              </w:rPr>
            </w:pPr>
            <w:r w:rsidRPr="00A2067B">
              <w:rPr>
                <w:lang w:val="uk-UA"/>
              </w:rPr>
              <w:t>Татарбунарський район</w:t>
            </w:r>
          </w:p>
        </w:tc>
      </w:tr>
      <w:tr w:rsidR="00E50EF5" w:rsidRPr="00A2067B" w:rsidTr="007C55B9">
        <w:trPr>
          <w:trHeight w:val="750"/>
        </w:trPr>
        <w:tc>
          <w:tcPr>
            <w:tcW w:w="3060" w:type="dxa"/>
            <w:vMerge/>
            <w:tcBorders>
              <w:bottom w:val="nil"/>
            </w:tcBorders>
          </w:tcPr>
          <w:p w:rsidR="00E50EF5" w:rsidRPr="00A2067B" w:rsidRDefault="00E50EF5" w:rsidP="007C55B9"/>
        </w:tc>
        <w:tc>
          <w:tcPr>
            <w:tcW w:w="2160" w:type="dxa"/>
            <w:gridSpan w:val="2"/>
            <w:vAlign w:val="center"/>
          </w:tcPr>
          <w:p w:rsidR="00E50EF5" w:rsidRPr="00A2067B" w:rsidRDefault="00E50EF5" w:rsidP="007C55B9">
            <w:pPr>
              <w:jc w:val="center"/>
            </w:pPr>
            <w:r w:rsidRPr="00A2067B">
              <w:t>На сан-хім показники</w:t>
            </w:r>
          </w:p>
        </w:tc>
        <w:tc>
          <w:tcPr>
            <w:tcW w:w="1980" w:type="dxa"/>
            <w:gridSpan w:val="2"/>
            <w:vAlign w:val="center"/>
          </w:tcPr>
          <w:p w:rsidR="00E50EF5" w:rsidRPr="00A2067B" w:rsidRDefault="00E50EF5" w:rsidP="007C55B9">
            <w:pPr>
              <w:jc w:val="center"/>
            </w:pPr>
            <w:r w:rsidRPr="00A2067B">
              <w:t>На сан-</w:t>
            </w:r>
            <w:r w:rsidRPr="00A2067B">
              <w:rPr>
                <w:lang w:val="uk-UA"/>
              </w:rPr>
              <w:t>бак</w:t>
            </w:r>
            <w:r w:rsidRPr="00A2067B">
              <w:t xml:space="preserve"> показники</w:t>
            </w:r>
          </w:p>
        </w:tc>
        <w:tc>
          <w:tcPr>
            <w:tcW w:w="2160" w:type="dxa"/>
            <w:gridSpan w:val="2"/>
            <w:tcBorders>
              <w:top w:val="nil"/>
              <w:bottom w:val="nil"/>
            </w:tcBorders>
            <w:shd w:val="clear" w:color="auto" w:fill="auto"/>
            <w:vAlign w:val="center"/>
          </w:tcPr>
          <w:p w:rsidR="00E50EF5" w:rsidRPr="00A2067B" w:rsidRDefault="00E50EF5" w:rsidP="007C55B9">
            <w:pPr>
              <w:jc w:val="center"/>
            </w:pPr>
            <w:r w:rsidRPr="00A2067B">
              <w:t>На сан-хім показники</w:t>
            </w:r>
          </w:p>
        </w:tc>
        <w:tc>
          <w:tcPr>
            <w:tcW w:w="2160" w:type="dxa"/>
            <w:gridSpan w:val="2"/>
            <w:tcBorders>
              <w:top w:val="nil"/>
              <w:bottom w:val="nil"/>
            </w:tcBorders>
            <w:shd w:val="clear" w:color="auto" w:fill="auto"/>
            <w:vAlign w:val="center"/>
          </w:tcPr>
          <w:p w:rsidR="00E50EF5" w:rsidRPr="00A2067B" w:rsidRDefault="00E50EF5" w:rsidP="007C55B9">
            <w:pPr>
              <w:jc w:val="center"/>
            </w:pPr>
            <w:r w:rsidRPr="00A2067B">
              <w:t>На сан-</w:t>
            </w:r>
            <w:r w:rsidRPr="00A2067B">
              <w:rPr>
                <w:lang w:val="uk-UA"/>
              </w:rPr>
              <w:t>бак</w:t>
            </w:r>
            <w:r w:rsidRPr="00A2067B">
              <w:t xml:space="preserve"> показники</w:t>
            </w:r>
          </w:p>
        </w:tc>
        <w:tc>
          <w:tcPr>
            <w:tcW w:w="2160" w:type="dxa"/>
            <w:gridSpan w:val="2"/>
            <w:tcBorders>
              <w:top w:val="nil"/>
              <w:bottom w:val="nil"/>
            </w:tcBorders>
            <w:shd w:val="clear" w:color="auto" w:fill="auto"/>
            <w:vAlign w:val="center"/>
          </w:tcPr>
          <w:p w:rsidR="00E50EF5" w:rsidRPr="00A2067B" w:rsidRDefault="00E50EF5" w:rsidP="007C55B9">
            <w:pPr>
              <w:jc w:val="center"/>
            </w:pPr>
            <w:r w:rsidRPr="00A2067B">
              <w:t>На сан-хім показники</w:t>
            </w:r>
          </w:p>
        </w:tc>
        <w:tc>
          <w:tcPr>
            <w:tcW w:w="2160" w:type="dxa"/>
            <w:gridSpan w:val="2"/>
            <w:tcBorders>
              <w:top w:val="nil"/>
              <w:bottom w:val="nil"/>
            </w:tcBorders>
            <w:shd w:val="clear" w:color="auto" w:fill="auto"/>
            <w:vAlign w:val="center"/>
          </w:tcPr>
          <w:p w:rsidR="00E50EF5" w:rsidRPr="00A2067B" w:rsidRDefault="00E50EF5" w:rsidP="007C55B9">
            <w:pPr>
              <w:jc w:val="center"/>
            </w:pPr>
            <w:r w:rsidRPr="00A2067B">
              <w:t>На сан-</w:t>
            </w:r>
            <w:r w:rsidRPr="00A2067B">
              <w:rPr>
                <w:lang w:val="uk-UA"/>
              </w:rPr>
              <w:t>бак</w:t>
            </w:r>
            <w:r w:rsidRPr="00A2067B">
              <w:t xml:space="preserve"> показники</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00"/>
        </w:trPr>
        <w:tc>
          <w:tcPr>
            <w:tcW w:w="3060" w:type="dxa"/>
            <w:tcBorders>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rPr>
                <w:lang w:val="uk-UA"/>
              </w:rPr>
            </w:pPr>
          </w:p>
          <w:p w:rsidR="00E50EF5" w:rsidRPr="00A2067B" w:rsidRDefault="00E50EF5" w:rsidP="007C55B9">
            <w:pPr>
              <w:jc w:val="both"/>
              <w:rPr>
                <w:lang w:val="uk-UA"/>
              </w:rPr>
            </w:pPr>
          </w:p>
          <w:p w:rsidR="00E50EF5" w:rsidRPr="00A2067B" w:rsidRDefault="00E50EF5" w:rsidP="007C55B9">
            <w:pPr>
              <w:jc w:val="both"/>
              <w:rPr>
                <w:lang w:val="uk-UA"/>
              </w:rPr>
            </w:pPr>
          </w:p>
          <w:p w:rsidR="00E50EF5" w:rsidRPr="00A2067B" w:rsidRDefault="00E50EF5" w:rsidP="007C55B9">
            <w:pPr>
              <w:jc w:val="both"/>
              <w:rPr>
                <w:lang w:val="uk-UA"/>
              </w:rPr>
            </w:pPr>
          </w:p>
          <w:p w:rsidR="00E50EF5" w:rsidRPr="00A2067B" w:rsidRDefault="00E50EF5" w:rsidP="007C55B9">
            <w:pPr>
              <w:jc w:val="both"/>
              <w:rPr>
                <w:lang w:val="uk-UA"/>
              </w:rPr>
            </w:pPr>
          </w:p>
          <w:p w:rsidR="00E50EF5" w:rsidRPr="00A2067B" w:rsidRDefault="00E50EF5" w:rsidP="007C55B9">
            <w:pPr>
              <w:jc w:val="both"/>
            </w:pPr>
          </w:p>
        </w:tc>
        <w:tc>
          <w:tcPr>
            <w:tcW w:w="1080" w:type="dxa"/>
            <w:tcBorders>
              <w:bottom w:val="single" w:sz="4" w:space="0" w:color="auto"/>
              <w:right w:val="single" w:sz="4" w:space="0" w:color="auto"/>
            </w:tcBorders>
            <w:vAlign w:val="center"/>
          </w:tcPr>
          <w:p w:rsidR="00E50EF5" w:rsidRPr="00A2067B" w:rsidRDefault="00E50EF5" w:rsidP="007C55B9">
            <w:pPr>
              <w:jc w:val="center"/>
            </w:pPr>
            <w:r w:rsidRPr="00A2067B">
              <w:t>Усього</w:t>
            </w:r>
          </w:p>
        </w:tc>
        <w:tc>
          <w:tcPr>
            <w:tcW w:w="1080" w:type="dxa"/>
            <w:tcBorders>
              <w:bottom w:val="single" w:sz="4" w:space="0" w:color="auto"/>
              <w:right w:val="single" w:sz="4" w:space="0" w:color="auto"/>
            </w:tcBorders>
            <w:vAlign w:val="center"/>
          </w:tcPr>
          <w:p w:rsidR="00E50EF5" w:rsidRPr="00A2067B" w:rsidRDefault="00E50EF5" w:rsidP="007C55B9">
            <w:pPr>
              <w:jc w:val="center"/>
            </w:pPr>
            <w:r w:rsidRPr="00A2067B">
              <w:t>Із них не відповід. сан-гіг. нормативам</w:t>
            </w:r>
          </w:p>
        </w:tc>
        <w:tc>
          <w:tcPr>
            <w:tcW w:w="900" w:type="dxa"/>
            <w:tcBorders>
              <w:bottom w:val="single" w:sz="4" w:space="0" w:color="auto"/>
              <w:right w:val="single" w:sz="4" w:space="0" w:color="auto"/>
            </w:tcBorders>
            <w:vAlign w:val="center"/>
          </w:tcPr>
          <w:p w:rsidR="00E50EF5" w:rsidRPr="00A2067B" w:rsidRDefault="00E50EF5" w:rsidP="007C55B9">
            <w:pPr>
              <w:jc w:val="center"/>
            </w:pPr>
            <w:r w:rsidRPr="00A2067B">
              <w:rPr>
                <w:sz w:val="22"/>
                <w:szCs w:val="22"/>
              </w:rPr>
              <w:t>Усього</w:t>
            </w:r>
          </w:p>
        </w:tc>
        <w:tc>
          <w:tcPr>
            <w:tcW w:w="1080" w:type="dxa"/>
            <w:tcBorders>
              <w:bottom w:val="single" w:sz="4" w:space="0" w:color="auto"/>
              <w:right w:val="single" w:sz="4" w:space="0" w:color="auto"/>
            </w:tcBorders>
            <w:vAlign w:val="center"/>
          </w:tcPr>
          <w:p w:rsidR="00E50EF5" w:rsidRPr="00A2067B" w:rsidRDefault="00E50EF5" w:rsidP="007C55B9">
            <w:pPr>
              <w:jc w:val="center"/>
            </w:pPr>
            <w:r w:rsidRPr="00A2067B">
              <w:t>Із них не відповід. сан-гіг. нормативам</w:t>
            </w:r>
          </w:p>
        </w:tc>
        <w:tc>
          <w:tcPr>
            <w:tcW w:w="1080" w:type="dxa"/>
            <w:tcBorders>
              <w:top w:val="single" w:sz="4" w:space="0" w:color="auto"/>
              <w:bottom w:val="single" w:sz="4" w:space="0" w:color="auto"/>
              <w:right w:val="single" w:sz="4" w:space="0" w:color="auto"/>
            </w:tcBorders>
            <w:shd w:val="clear" w:color="auto" w:fill="auto"/>
            <w:vAlign w:val="center"/>
          </w:tcPr>
          <w:p w:rsidR="00E50EF5" w:rsidRPr="00A2067B" w:rsidRDefault="00E50EF5" w:rsidP="007C55B9">
            <w:pPr>
              <w:jc w:val="center"/>
            </w:pPr>
            <w:r w:rsidRPr="00A2067B">
              <w:t>Усього</w:t>
            </w:r>
          </w:p>
        </w:tc>
        <w:tc>
          <w:tcPr>
            <w:tcW w:w="1080" w:type="dxa"/>
            <w:tcBorders>
              <w:top w:val="single" w:sz="4" w:space="0" w:color="auto"/>
              <w:bottom w:val="single" w:sz="4" w:space="0" w:color="auto"/>
              <w:right w:val="single" w:sz="4" w:space="0" w:color="auto"/>
            </w:tcBorders>
            <w:shd w:val="clear" w:color="auto" w:fill="auto"/>
            <w:vAlign w:val="center"/>
          </w:tcPr>
          <w:p w:rsidR="00E50EF5" w:rsidRPr="00A2067B" w:rsidRDefault="00E50EF5" w:rsidP="007C55B9">
            <w:pPr>
              <w:jc w:val="center"/>
            </w:pPr>
            <w:r w:rsidRPr="00A2067B">
              <w:t>Із них не відповід. сан-гіг. нормативам</w:t>
            </w:r>
          </w:p>
        </w:tc>
        <w:tc>
          <w:tcPr>
            <w:tcW w:w="1080" w:type="dxa"/>
            <w:tcBorders>
              <w:top w:val="single" w:sz="4" w:space="0" w:color="auto"/>
              <w:bottom w:val="single" w:sz="4" w:space="0" w:color="auto"/>
              <w:right w:val="single" w:sz="4" w:space="0" w:color="auto"/>
            </w:tcBorders>
            <w:shd w:val="clear" w:color="auto" w:fill="auto"/>
            <w:vAlign w:val="center"/>
          </w:tcPr>
          <w:p w:rsidR="00E50EF5" w:rsidRPr="00A2067B" w:rsidRDefault="00E50EF5" w:rsidP="007C55B9">
            <w:pPr>
              <w:jc w:val="center"/>
            </w:pPr>
            <w:r w:rsidRPr="00A2067B">
              <w:t>Усього</w:t>
            </w:r>
          </w:p>
        </w:tc>
        <w:tc>
          <w:tcPr>
            <w:tcW w:w="1080" w:type="dxa"/>
            <w:tcBorders>
              <w:top w:val="single" w:sz="4" w:space="0" w:color="auto"/>
              <w:bottom w:val="single" w:sz="4" w:space="0" w:color="auto"/>
              <w:right w:val="single" w:sz="4" w:space="0" w:color="auto"/>
            </w:tcBorders>
            <w:shd w:val="clear" w:color="auto" w:fill="auto"/>
            <w:vAlign w:val="center"/>
          </w:tcPr>
          <w:p w:rsidR="00E50EF5" w:rsidRPr="00A2067B" w:rsidRDefault="00E50EF5" w:rsidP="007C55B9">
            <w:pPr>
              <w:jc w:val="center"/>
            </w:pPr>
            <w:r w:rsidRPr="00A2067B">
              <w:t>Із них не відповід. сан-гіг. нормативам</w:t>
            </w:r>
          </w:p>
        </w:tc>
        <w:tc>
          <w:tcPr>
            <w:tcW w:w="1080" w:type="dxa"/>
            <w:tcBorders>
              <w:top w:val="single" w:sz="4" w:space="0" w:color="auto"/>
              <w:bottom w:val="single" w:sz="4" w:space="0" w:color="auto"/>
              <w:right w:val="single" w:sz="4" w:space="0" w:color="auto"/>
            </w:tcBorders>
            <w:shd w:val="clear" w:color="auto" w:fill="auto"/>
            <w:vAlign w:val="center"/>
          </w:tcPr>
          <w:p w:rsidR="00E50EF5" w:rsidRPr="00A2067B" w:rsidRDefault="00E50EF5" w:rsidP="007C55B9">
            <w:pPr>
              <w:jc w:val="center"/>
            </w:pPr>
            <w:r w:rsidRPr="00A2067B">
              <w:t>Усього</w:t>
            </w:r>
          </w:p>
        </w:tc>
        <w:tc>
          <w:tcPr>
            <w:tcW w:w="1080" w:type="dxa"/>
            <w:tcBorders>
              <w:top w:val="single" w:sz="4" w:space="0" w:color="auto"/>
              <w:bottom w:val="single" w:sz="4" w:space="0" w:color="auto"/>
              <w:right w:val="single" w:sz="4" w:space="0" w:color="auto"/>
            </w:tcBorders>
            <w:shd w:val="clear" w:color="auto" w:fill="auto"/>
            <w:vAlign w:val="center"/>
          </w:tcPr>
          <w:p w:rsidR="00E50EF5" w:rsidRPr="00A2067B" w:rsidRDefault="00E50EF5" w:rsidP="007C55B9">
            <w:pPr>
              <w:jc w:val="center"/>
            </w:pPr>
            <w:r w:rsidRPr="00A2067B">
              <w:t>Із них не відповід. сан-гіг. нормативам</w:t>
            </w:r>
          </w:p>
        </w:tc>
        <w:tc>
          <w:tcPr>
            <w:tcW w:w="1080" w:type="dxa"/>
            <w:tcBorders>
              <w:top w:val="single" w:sz="4" w:space="0" w:color="auto"/>
              <w:bottom w:val="single" w:sz="4" w:space="0" w:color="auto"/>
              <w:right w:val="single" w:sz="4" w:space="0" w:color="auto"/>
            </w:tcBorders>
            <w:shd w:val="clear" w:color="auto" w:fill="auto"/>
            <w:vAlign w:val="center"/>
          </w:tcPr>
          <w:p w:rsidR="00E50EF5" w:rsidRPr="00A2067B" w:rsidRDefault="00E50EF5" w:rsidP="007C55B9">
            <w:pPr>
              <w:jc w:val="center"/>
            </w:pPr>
            <w:r w:rsidRPr="00A2067B">
              <w:t>Усього</w:t>
            </w:r>
          </w:p>
        </w:tc>
        <w:tc>
          <w:tcPr>
            <w:tcW w:w="1080" w:type="dxa"/>
            <w:tcBorders>
              <w:top w:val="single" w:sz="4" w:space="0" w:color="auto"/>
              <w:bottom w:val="single" w:sz="4" w:space="0" w:color="auto"/>
              <w:right w:val="single" w:sz="4" w:space="0" w:color="auto"/>
            </w:tcBorders>
            <w:shd w:val="clear" w:color="auto" w:fill="auto"/>
            <w:vAlign w:val="center"/>
          </w:tcPr>
          <w:p w:rsidR="00E50EF5" w:rsidRPr="00A2067B" w:rsidRDefault="00E50EF5" w:rsidP="007C55B9">
            <w:pPr>
              <w:jc w:val="center"/>
            </w:pPr>
            <w:r w:rsidRPr="00A2067B">
              <w:t>Із них не відповід. сан-гіг. нормативам</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0"/>
        </w:trPr>
        <w:tc>
          <w:tcPr>
            <w:tcW w:w="30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rPr>
                <w:lang w:val="uk-UA"/>
              </w:rPr>
            </w:pPr>
            <w:r w:rsidRPr="00A2067B">
              <w:t>Джерела централізованого водопостачання</w:t>
            </w:r>
          </w:p>
        </w:tc>
        <w:tc>
          <w:tcPr>
            <w:tcW w:w="1080" w:type="dxa"/>
            <w:tcBorders>
              <w:top w:val="single" w:sz="4" w:space="0" w:color="auto"/>
              <w:bottom w:val="single" w:sz="4" w:space="0" w:color="auto"/>
              <w:right w:val="single" w:sz="4" w:space="0" w:color="auto"/>
            </w:tcBorders>
            <w:vAlign w:val="center"/>
          </w:tcPr>
          <w:p w:rsidR="00E50EF5" w:rsidRPr="00A2067B" w:rsidRDefault="00E50EF5" w:rsidP="007C55B9">
            <w:pPr>
              <w:jc w:val="center"/>
            </w:pPr>
          </w:p>
        </w:tc>
        <w:tc>
          <w:tcPr>
            <w:tcW w:w="1080" w:type="dxa"/>
            <w:tcBorders>
              <w:top w:val="single" w:sz="4" w:space="0" w:color="auto"/>
              <w:bottom w:val="single" w:sz="4" w:space="0" w:color="auto"/>
              <w:right w:val="single" w:sz="4" w:space="0" w:color="auto"/>
            </w:tcBorders>
            <w:vAlign w:val="center"/>
          </w:tcPr>
          <w:p w:rsidR="00E50EF5" w:rsidRPr="00A2067B" w:rsidRDefault="00E50EF5" w:rsidP="007C55B9">
            <w:pPr>
              <w:jc w:val="center"/>
            </w:pPr>
          </w:p>
        </w:tc>
        <w:tc>
          <w:tcPr>
            <w:tcW w:w="900" w:type="dxa"/>
            <w:tcBorders>
              <w:top w:val="single" w:sz="4" w:space="0" w:color="auto"/>
              <w:bottom w:val="single" w:sz="4" w:space="0" w:color="auto"/>
              <w:right w:val="single" w:sz="4" w:space="0" w:color="auto"/>
            </w:tcBorders>
            <w:vAlign w:val="center"/>
          </w:tcPr>
          <w:p w:rsidR="00E50EF5" w:rsidRPr="00A2067B" w:rsidRDefault="00E50EF5" w:rsidP="007C55B9">
            <w:pPr>
              <w:jc w:val="center"/>
            </w:pPr>
          </w:p>
        </w:tc>
        <w:tc>
          <w:tcPr>
            <w:tcW w:w="1080" w:type="dxa"/>
            <w:tcBorders>
              <w:top w:val="single" w:sz="4" w:space="0" w:color="auto"/>
              <w:bottom w:val="single" w:sz="4" w:space="0" w:color="auto"/>
              <w:right w:val="single" w:sz="4" w:space="0" w:color="auto"/>
            </w:tcBorders>
            <w:vAlign w:val="center"/>
          </w:tcPr>
          <w:p w:rsidR="00E50EF5" w:rsidRPr="00A2067B" w:rsidRDefault="00E50EF5" w:rsidP="007C55B9">
            <w:pPr>
              <w:jc w:val="cente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pP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3060"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Комунальні водопроводи</w:t>
            </w:r>
          </w:p>
        </w:tc>
        <w:tc>
          <w:tcPr>
            <w:tcW w:w="1080" w:type="dxa"/>
            <w:tcBorders>
              <w:top w:val="single" w:sz="4" w:space="0" w:color="auto"/>
              <w:bottom w:val="single" w:sz="4" w:space="0" w:color="auto"/>
              <w:right w:val="single" w:sz="4" w:space="0" w:color="auto"/>
            </w:tcBorders>
            <w:vAlign w:val="center"/>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vAlign w:val="center"/>
          </w:tcPr>
          <w:p w:rsidR="00E50EF5" w:rsidRPr="00A2067B" w:rsidRDefault="00E50EF5" w:rsidP="007C55B9">
            <w:pPr>
              <w:jc w:val="center"/>
              <w:rPr>
                <w:lang w:val="uk-UA"/>
              </w:rPr>
            </w:pPr>
            <w:r w:rsidRPr="00A2067B">
              <w:rPr>
                <w:lang w:val="uk-UA"/>
              </w:rPr>
              <w:t>-</w:t>
            </w:r>
          </w:p>
        </w:tc>
        <w:tc>
          <w:tcPr>
            <w:tcW w:w="900" w:type="dxa"/>
            <w:tcBorders>
              <w:top w:val="single" w:sz="4" w:space="0" w:color="auto"/>
              <w:bottom w:val="single" w:sz="4" w:space="0" w:color="auto"/>
              <w:right w:val="single" w:sz="4" w:space="0" w:color="auto"/>
            </w:tcBorders>
            <w:vAlign w:val="center"/>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vAlign w:val="center"/>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91</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42</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162</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117</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25</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6</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3060"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в.т.ч. із відкритих водойм</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90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91</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42</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162</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117</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3060"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Відомчі водопроводи</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90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26</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8</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36</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8</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3060"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в.т.ч. із відкритих водойм</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31</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90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31</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3060"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Сільські водопроводи</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48</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90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48</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2</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15</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13</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49</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1</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46</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9</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31</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9</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3060"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в.т.ч. із відкритих водойм</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90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10"/>
        </w:trPr>
        <w:tc>
          <w:tcPr>
            <w:tcW w:w="3060"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Міжрайонні водопроводи комунальні і сільські</w:t>
            </w:r>
          </w:p>
        </w:tc>
        <w:tc>
          <w:tcPr>
            <w:tcW w:w="1080" w:type="dxa"/>
            <w:tcBorders>
              <w:top w:val="single" w:sz="4" w:space="0" w:color="auto"/>
              <w:bottom w:val="single" w:sz="4" w:space="0" w:color="auto"/>
              <w:right w:val="single" w:sz="4" w:space="0" w:color="auto"/>
            </w:tcBorders>
            <w:vAlign w:val="center"/>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vAlign w:val="center"/>
          </w:tcPr>
          <w:p w:rsidR="00E50EF5" w:rsidRPr="00A2067B" w:rsidRDefault="00E50EF5" w:rsidP="007C55B9">
            <w:pPr>
              <w:jc w:val="center"/>
              <w:rPr>
                <w:lang w:val="uk-UA"/>
              </w:rPr>
            </w:pPr>
            <w:r w:rsidRPr="00A2067B">
              <w:rPr>
                <w:lang w:val="uk-UA"/>
              </w:rPr>
              <w:t>-</w:t>
            </w:r>
          </w:p>
        </w:tc>
        <w:tc>
          <w:tcPr>
            <w:tcW w:w="900" w:type="dxa"/>
            <w:tcBorders>
              <w:top w:val="single" w:sz="4" w:space="0" w:color="auto"/>
              <w:bottom w:val="single" w:sz="4" w:space="0" w:color="auto"/>
              <w:right w:val="single" w:sz="4" w:space="0" w:color="auto"/>
            </w:tcBorders>
            <w:vAlign w:val="center"/>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vAlign w:val="center"/>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14</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3</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9</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5</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6</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0"/>
        </w:trPr>
        <w:tc>
          <w:tcPr>
            <w:tcW w:w="3060"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в.т.ч. із відкритих водойм</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90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14</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3</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9</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5</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6</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10"/>
        </w:trPr>
        <w:tc>
          <w:tcPr>
            <w:tcW w:w="3060"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Джерела децентралізованого водопостачання</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p>
        </w:tc>
        <w:tc>
          <w:tcPr>
            <w:tcW w:w="900" w:type="dxa"/>
            <w:tcBorders>
              <w:bottom w:val="single" w:sz="4" w:space="0" w:color="auto"/>
              <w:right w:val="single" w:sz="4" w:space="0" w:color="auto"/>
            </w:tcBorders>
            <w:vAlign w:val="bottom"/>
          </w:tcPr>
          <w:p w:rsidR="00E50EF5" w:rsidRPr="00A2067B" w:rsidRDefault="00E50EF5" w:rsidP="007C55B9">
            <w:pPr>
              <w:jc w:val="center"/>
              <w:rPr>
                <w:lang w:val="uk-UA"/>
              </w:rPr>
            </w:pP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3060"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колодязі</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90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42</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6</w:t>
            </w:r>
          </w:p>
        </w:tc>
        <w:tc>
          <w:tcPr>
            <w:tcW w:w="1080" w:type="dxa"/>
            <w:tcBorders>
              <w:top w:val="single" w:sz="4" w:space="0" w:color="auto"/>
              <w:bottom w:val="single" w:sz="4" w:space="0" w:color="auto"/>
              <w:right w:val="single" w:sz="4" w:space="0" w:color="auto"/>
            </w:tcBorders>
            <w:shd w:val="clear" w:color="auto" w:fill="auto"/>
            <w:vAlign w:val="bottom"/>
          </w:tcPr>
          <w:p w:rsidR="00E50EF5" w:rsidRPr="00A2067B" w:rsidRDefault="00E50EF5" w:rsidP="007C55B9">
            <w:pPr>
              <w:jc w:val="center"/>
              <w:rPr>
                <w:lang w:val="uk-UA"/>
              </w:rPr>
            </w:pPr>
            <w:r w:rsidRPr="00A2067B">
              <w:rPr>
                <w:lang w:val="uk-UA"/>
              </w:rPr>
              <w:t>1</w:t>
            </w:r>
          </w:p>
        </w:tc>
        <w:tc>
          <w:tcPr>
            <w:tcW w:w="1080" w:type="dxa"/>
            <w:tcBorders>
              <w:top w:val="single" w:sz="4" w:space="0" w:color="auto"/>
              <w:bottom w:val="single" w:sz="4" w:space="0" w:color="auto"/>
              <w:right w:val="single" w:sz="4" w:space="0" w:color="auto"/>
            </w:tcBorders>
            <w:shd w:val="clear" w:color="auto" w:fill="auto"/>
            <w:vAlign w:val="bottom"/>
          </w:tcPr>
          <w:p w:rsidR="00E50EF5" w:rsidRPr="00A2067B" w:rsidRDefault="00E50EF5" w:rsidP="007C55B9">
            <w:pPr>
              <w:jc w:val="center"/>
              <w:rPr>
                <w:lang w:val="uk-UA"/>
              </w:rPr>
            </w:pPr>
            <w:r w:rsidRPr="00A2067B">
              <w:rPr>
                <w:lang w:val="uk-UA"/>
              </w:rPr>
              <w:t>1</w:t>
            </w:r>
          </w:p>
        </w:tc>
        <w:tc>
          <w:tcPr>
            <w:tcW w:w="1080" w:type="dxa"/>
            <w:tcBorders>
              <w:top w:val="single" w:sz="4" w:space="0" w:color="auto"/>
              <w:bottom w:val="single" w:sz="4" w:space="0" w:color="auto"/>
              <w:right w:val="single" w:sz="4" w:space="0" w:color="auto"/>
            </w:tcBorders>
            <w:shd w:val="clear" w:color="auto" w:fill="auto"/>
            <w:vAlign w:val="bottom"/>
          </w:tcPr>
          <w:p w:rsidR="00E50EF5" w:rsidRPr="00A2067B" w:rsidRDefault="00E50EF5" w:rsidP="007C55B9">
            <w:pPr>
              <w:jc w:val="center"/>
              <w:rPr>
                <w:lang w:val="uk-UA"/>
              </w:rPr>
            </w:pPr>
            <w:r w:rsidRPr="00A2067B">
              <w:rPr>
                <w:lang w:val="uk-UA"/>
              </w:rPr>
              <w:t>2</w:t>
            </w:r>
          </w:p>
        </w:tc>
        <w:tc>
          <w:tcPr>
            <w:tcW w:w="1080" w:type="dxa"/>
            <w:tcBorders>
              <w:top w:val="single" w:sz="4" w:space="0" w:color="auto"/>
              <w:bottom w:val="single" w:sz="4" w:space="0" w:color="auto"/>
              <w:right w:val="single" w:sz="4" w:space="0" w:color="auto"/>
            </w:tcBorders>
            <w:shd w:val="clear" w:color="auto" w:fill="auto"/>
            <w:vAlign w:val="bottom"/>
          </w:tcPr>
          <w:p w:rsidR="00E50EF5" w:rsidRPr="00A2067B" w:rsidRDefault="00E50EF5" w:rsidP="007C55B9">
            <w:pPr>
              <w:jc w:val="center"/>
              <w:rPr>
                <w:lang w:val="uk-UA"/>
              </w:rPr>
            </w:pPr>
            <w:r w:rsidRPr="00A2067B">
              <w:rPr>
                <w:lang w:val="uk-UA"/>
              </w:rPr>
              <w:t>1</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18</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1</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22</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3</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3060"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каптажі</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90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2</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3</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r>
      <w:tr w:rsidR="00E50EF5" w:rsidRPr="00A2067B" w:rsidTr="007C55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3060" w:type="dxa"/>
            <w:tcBorders>
              <w:top w:val="nil"/>
              <w:left w:val="single" w:sz="4" w:space="0" w:color="auto"/>
              <w:bottom w:val="single" w:sz="4" w:space="0" w:color="auto"/>
              <w:right w:val="single" w:sz="4" w:space="0" w:color="auto"/>
            </w:tcBorders>
            <w:shd w:val="clear" w:color="auto" w:fill="auto"/>
            <w:noWrap/>
            <w:vAlign w:val="bottom"/>
          </w:tcPr>
          <w:p w:rsidR="00E50EF5" w:rsidRPr="00A2067B" w:rsidRDefault="00E50EF5" w:rsidP="007C55B9">
            <w:pPr>
              <w:jc w:val="both"/>
            </w:pPr>
            <w:r w:rsidRPr="00A2067B">
              <w:t>артезіанські колодязі</w:t>
            </w:r>
          </w:p>
        </w:tc>
        <w:tc>
          <w:tcPr>
            <w:tcW w:w="1080" w:type="dxa"/>
            <w:tcBorders>
              <w:top w:val="single" w:sz="4" w:space="0" w:color="auto"/>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900" w:type="dxa"/>
            <w:tcBorders>
              <w:top w:val="single" w:sz="4" w:space="0" w:color="auto"/>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vAlign w:val="bottom"/>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c>
          <w:tcPr>
            <w:tcW w:w="1080" w:type="dxa"/>
            <w:tcBorders>
              <w:top w:val="single" w:sz="4" w:space="0" w:color="auto"/>
              <w:bottom w:val="single" w:sz="4" w:space="0" w:color="auto"/>
              <w:right w:val="single" w:sz="4" w:space="0" w:color="auto"/>
            </w:tcBorders>
            <w:shd w:val="clear" w:color="auto" w:fill="auto"/>
          </w:tcPr>
          <w:p w:rsidR="00E50EF5" w:rsidRPr="00A2067B" w:rsidRDefault="00E50EF5" w:rsidP="007C55B9">
            <w:pPr>
              <w:jc w:val="center"/>
              <w:rPr>
                <w:lang w:val="uk-UA"/>
              </w:rPr>
            </w:pPr>
            <w:r w:rsidRPr="00A2067B">
              <w:rPr>
                <w:lang w:val="uk-UA"/>
              </w:rPr>
              <w:t>-</w:t>
            </w:r>
          </w:p>
        </w:tc>
      </w:tr>
    </w:tbl>
    <w:p w:rsidR="00E50EF5" w:rsidRPr="00A2067B" w:rsidRDefault="00E50EF5" w:rsidP="00E50EF5">
      <w:pPr>
        <w:ind w:firstLine="708"/>
        <w:jc w:val="both"/>
        <w:rPr>
          <w:caps/>
          <w:lang w:val="uk-UA"/>
        </w:rPr>
      </w:pPr>
    </w:p>
    <w:p w:rsidR="00E50EF5" w:rsidRPr="00A2067B" w:rsidRDefault="00E50EF5" w:rsidP="00E50EF5">
      <w:pPr>
        <w:spacing w:line="360" w:lineRule="auto"/>
        <w:jc w:val="right"/>
        <w:rPr>
          <w:i/>
          <w:iCs/>
          <w:sz w:val="28"/>
          <w:szCs w:val="28"/>
          <w:lang w:val="en-US"/>
        </w:rPr>
      </w:pPr>
      <w:r w:rsidRPr="00A2067B">
        <w:rPr>
          <w:i/>
          <w:iCs/>
          <w:sz w:val="28"/>
          <w:szCs w:val="28"/>
        </w:rPr>
        <w:lastRenderedPageBreak/>
        <w:t xml:space="preserve">Таблиця </w:t>
      </w:r>
      <w:r w:rsidRPr="00A2067B">
        <w:rPr>
          <w:i/>
          <w:iCs/>
          <w:sz w:val="28"/>
          <w:szCs w:val="28"/>
          <w:lang w:val="en-US"/>
        </w:rPr>
        <w:t>19</w:t>
      </w:r>
    </w:p>
    <w:p w:rsidR="00E50EF5" w:rsidRPr="00A2067B" w:rsidRDefault="00E50EF5" w:rsidP="00E50EF5">
      <w:pPr>
        <w:jc w:val="center"/>
        <w:rPr>
          <w:b/>
          <w:bCs/>
          <w:sz w:val="28"/>
          <w:szCs w:val="28"/>
        </w:rPr>
      </w:pPr>
      <w:r w:rsidRPr="00A2067B">
        <w:rPr>
          <w:b/>
          <w:bCs/>
          <w:sz w:val="28"/>
          <w:szCs w:val="28"/>
          <w:lang w:val="uk-UA"/>
        </w:rPr>
        <w:t>Показники якості питної води в населених пунктах Українського Придунав</w:t>
      </w:r>
      <w:r w:rsidRPr="00A2067B">
        <w:rPr>
          <w:b/>
          <w:bCs/>
          <w:sz w:val="28"/>
          <w:szCs w:val="28"/>
        </w:rPr>
        <w:t>’</w:t>
      </w:r>
      <w:r w:rsidRPr="00A2067B">
        <w:rPr>
          <w:b/>
          <w:bCs/>
          <w:sz w:val="28"/>
          <w:szCs w:val="28"/>
          <w:lang w:val="uk-UA"/>
        </w:rPr>
        <w:t xml:space="preserve">я </w:t>
      </w:r>
      <w:r w:rsidRPr="00A2067B">
        <w:rPr>
          <w:b/>
          <w:bCs/>
          <w:sz w:val="28"/>
          <w:szCs w:val="28"/>
        </w:rPr>
        <w:t xml:space="preserve">[цит. за </w:t>
      </w:r>
      <w:r w:rsidRPr="00A2067B">
        <w:rPr>
          <w:b/>
          <w:bCs/>
          <w:sz w:val="28"/>
          <w:szCs w:val="28"/>
          <w:lang w:val="uk-UA"/>
        </w:rPr>
        <w:t>269</w:t>
      </w:r>
      <w:r w:rsidRPr="00A2067B">
        <w:rPr>
          <w:b/>
          <w:bCs/>
          <w:sz w:val="28"/>
          <w:szCs w:val="28"/>
        </w:rPr>
        <w:t>]</w:t>
      </w:r>
    </w:p>
    <w:p w:rsidR="00E50EF5" w:rsidRPr="00A2067B" w:rsidRDefault="00E50EF5" w:rsidP="00E50EF5">
      <w:pPr>
        <w:jc w:val="center"/>
        <w:rPr>
          <w:sz w:val="28"/>
          <w:szCs w:val="28"/>
          <w:lang w:val="uk-UA"/>
        </w:rPr>
      </w:pPr>
    </w:p>
    <w:tbl>
      <w:tblPr>
        <w:tblW w:w="146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83"/>
        <w:gridCol w:w="1680"/>
        <w:gridCol w:w="1681"/>
        <w:gridCol w:w="1681"/>
        <w:gridCol w:w="1916"/>
        <w:gridCol w:w="1635"/>
        <w:gridCol w:w="2102"/>
        <w:gridCol w:w="1524"/>
      </w:tblGrid>
      <w:tr w:rsidR="00E50EF5" w:rsidRPr="00A2067B" w:rsidTr="007C55B9">
        <w:trPr>
          <w:cantSplit/>
        </w:trPr>
        <w:tc>
          <w:tcPr>
            <w:tcW w:w="2383" w:type="dxa"/>
            <w:vMerge w:val="restart"/>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p>
          <w:p w:rsidR="00E50EF5" w:rsidRPr="00A2067B" w:rsidRDefault="00E50EF5" w:rsidP="007C55B9">
            <w:pPr>
              <w:pStyle w:val="af8"/>
              <w:rPr>
                <w:szCs w:val="28"/>
              </w:rPr>
            </w:pPr>
            <w:r w:rsidRPr="00A2067B">
              <w:rPr>
                <w:szCs w:val="28"/>
              </w:rPr>
              <w:t>Район</w:t>
            </w:r>
          </w:p>
        </w:tc>
        <w:tc>
          <w:tcPr>
            <w:tcW w:w="12219" w:type="dxa"/>
            <w:gridSpan w:val="7"/>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jc w:val="center"/>
              <w:rPr>
                <w:szCs w:val="28"/>
              </w:rPr>
            </w:pPr>
            <w:r w:rsidRPr="00A2067B">
              <w:rPr>
                <w:szCs w:val="28"/>
              </w:rPr>
              <w:t>Показники</w:t>
            </w:r>
          </w:p>
        </w:tc>
      </w:tr>
      <w:tr w:rsidR="00E50EF5" w:rsidRPr="00A2067B" w:rsidTr="007C55B9">
        <w:trPr>
          <w:cantSplit/>
        </w:trPr>
        <w:tc>
          <w:tcPr>
            <w:tcW w:w="2383" w:type="dxa"/>
            <w:vMerge/>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p>
        </w:tc>
        <w:tc>
          <w:tcPr>
            <w:tcW w:w="1680"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Загальна мінералізація, мг/л</w:t>
            </w:r>
          </w:p>
        </w:tc>
        <w:tc>
          <w:tcPr>
            <w:tcW w:w="1681"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Загальна    твердість, мг екв/л</w:t>
            </w:r>
          </w:p>
        </w:tc>
        <w:tc>
          <w:tcPr>
            <w:tcW w:w="1681"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Загальна лужність, мг екв/л</w:t>
            </w:r>
          </w:p>
        </w:tc>
        <w:tc>
          <w:tcPr>
            <w:tcW w:w="1916"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Ca/Mg співвідношення</w:t>
            </w:r>
          </w:p>
        </w:tc>
        <w:tc>
          <w:tcPr>
            <w:tcW w:w="1635"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Магній, мг/л</w:t>
            </w:r>
          </w:p>
        </w:tc>
        <w:tc>
          <w:tcPr>
            <w:tcW w:w="2102"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Натрій, мг/л</w:t>
            </w:r>
          </w:p>
        </w:tc>
        <w:tc>
          <w:tcPr>
            <w:tcW w:w="1524"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Нітрати, мг/л</w:t>
            </w:r>
          </w:p>
        </w:tc>
      </w:tr>
      <w:tr w:rsidR="00E50EF5" w:rsidRPr="00A2067B" w:rsidTr="007C55B9">
        <w:tc>
          <w:tcPr>
            <w:tcW w:w="2383"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Болградський</w:t>
            </w:r>
          </w:p>
        </w:tc>
        <w:tc>
          <w:tcPr>
            <w:tcW w:w="1680"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1191</w:t>
            </w:r>
            <w:r w:rsidRPr="00A2067B">
              <w:rPr>
                <w:szCs w:val="28"/>
              </w:rPr>
              <w:sym w:font="Symbol" w:char="F0B1"/>
            </w:r>
            <w:r w:rsidRPr="00A2067B">
              <w:rPr>
                <w:szCs w:val="28"/>
              </w:rPr>
              <w:t>10,2</w:t>
            </w:r>
          </w:p>
        </w:tc>
        <w:tc>
          <w:tcPr>
            <w:tcW w:w="1681"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17,1</w:t>
            </w:r>
            <w:r w:rsidRPr="00A2067B">
              <w:rPr>
                <w:szCs w:val="28"/>
              </w:rPr>
              <w:sym w:font="Symbol" w:char="F0B1"/>
            </w:r>
            <w:r w:rsidRPr="00A2067B">
              <w:rPr>
                <w:szCs w:val="28"/>
              </w:rPr>
              <w:t>2,1</w:t>
            </w:r>
          </w:p>
        </w:tc>
        <w:tc>
          <w:tcPr>
            <w:tcW w:w="1681"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3,7</w:t>
            </w:r>
            <w:r w:rsidRPr="00A2067B">
              <w:rPr>
                <w:szCs w:val="28"/>
              </w:rPr>
              <w:sym w:font="Symbol" w:char="F0B1"/>
            </w:r>
            <w:r w:rsidRPr="00A2067B">
              <w:rPr>
                <w:szCs w:val="28"/>
              </w:rPr>
              <w:t>0,3</w:t>
            </w:r>
          </w:p>
        </w:tc>
        <w:tc>
          <w:tcPr>
            <w:tcW w:w="1916"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0,9</w:t>
            </w:r>
            <w:r w:rsidRPr="00A2067B">
              <w:rPr>
                <w:szCs w:val="28"/>
              </w:rPr>
              <w:sym w:font="Symbol" w:char="F0B1"/>
            </w:r>
            <w:r w:rsidRPr="00A2067B">
              <w:rPr>
                <w:szCs w:val="28"/>
              </w:rPr>
              <w:t>0,1</w:t>
            </w:r>
          </w:p>
        </w:tc>
        <w:tc>
          <w:tcPr>
            <w:tcW w:w="1635"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97</w:t>
            </w:r>
            <w:r w:rsidRPr="00A2067B">
              <w:rPr>
                <w:szCs w:val="28"/>
              </w:rPr>
              <w:sym w:font="Symbol" w:char="F0B1"/>
            </w:r>
            <w:r w:rsidRPr="00A2067B">
              <w:rPr>
                <w:szCs w:val="28"/>
              </w:rPr>
              <w:t>6,5</w:t>
            </w:r>
          </w:p>
        </w:tc>
        <w:tc>
          <w:tcPr>
            <w:tcW w:w="2102"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336,5</w:t>
            </w:r>
            <w:r w:rsidRPr="00A2067B">
              <w:rPr>
                <w:szCs w:val="28"/>
              </w:rPr>
              <w:sym w:font="Symbol" w:char="F0B1"/>
            </w:r>
            <w:r w:rsidRPr="00A2067B">
              <w:rPr>
                <w:szCs w:val="28"/>
              </w:rPr>
              <w:t>13,3</w:t>
            </w:r>
          </w:p>
        </w:tc>
        <w:tc>
          <w:tcPr>
            <w:tcW w:w="1524"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8,1</w:t>
            </w:r>
            <w:r w:rsidRPr="00A2067B">
              <w:rPr>
                <w:szCs w:val="28"/>
              </w:rPr>
              <w:sym w:font="Symbol" w:char="F0B1"/>
            </w:r>
            <w:r w:rsidRPr="00A2067B">
              <w:rPr>
                <w:szCs w:val="28"/>
              </w:rPr>
              <w:t>0,3</w:t>
            </w:r>
          </w:p>
        </w:tc>
      </w:tr>
      <w:tr w:rsidR="00E50EF5" w:rsidRPr="00A2067B" w:rsidTr="007C55B9">
        <w:tc>
          <w:tcPr>
            <w:tcW w:w="2383"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Ізмаїльський</w:t>
            </w:r>
          </w:p>
        </w:tc>
        <w:tc>
          <w:tcPr>
            <w:tcW w:w="1680"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606</w:t>
            </w:r>
            <w:r w:rsidRPr="00A2067B">
              <w:rPr>
                <w:szCs w:val="28"/>
              </w:rPr>
              <w:sym w:font="Symbol" w:char="F0B1"/>
            </w:r>
            <w:r w:rsidRPr="00A2067B">
              <w:rPr>
                <w:szCs w:val="28"/>
              </w:rPr>
              <w:t>5,2</w:t>
            </w:r>
          </w:p>
        </w:tc>
        <w:tc>
          <w:tcPr>
            <w:tcW w:w="1681"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5,0</w:t>
            </w:r>
            <w:r w:rsidRPr="00A2067B">
              <w:rPr>
                <w:szCs w:val="28"/>
              </w:rPr>
              <w:sym w:font="Symbol" w:char="F0B1"/>
            </w:r>
            <w:r w:rsidRPr="00A2067B">
              <w:rPr>
                <w:szCs w:val="28"/>
              </w:rPr>
              <w:t>1,1</w:t>
            </w:r>
          </w:p>
        </w:tc>
        <w:tc>
          <w:tcPr>
            <w:tcW w:w="1681"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3,9</w:t>
            </w:r>
            <w:r w:rsidRPr="00A2067B">
              <w:rPr>
                <w:szCs w:val="28"/>
              </w:rPr>
              <w:sym w:font="Symbol" w:char="F0B1"/>
            </w:r>
            <w:r w:rsidRPr="00A2067B">
              <w:rPr>
                <w:szCs w:val="28"/>
              </w:rPr>
              <w:t>0,3</w:t>
            </w:r>
          </w:p>
        </w:tc>
        <w:tc>
          <w:tcPr>
            <w:tcW w:w="1916"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1,9</w:t>
            </w:r>
            <w:r w:rsidRPr="00A2067B">
              <w:rPr>
                <w:szCs w:val="28"/>
              </w:rPr>
              <w:sym w:font="Symbol" w:char="F0B1"/>
            </w:r>
            <w:r w:rsidRPr="00A2067B">
              <w:rPr>
                <w:szCs w:val="28"/>
              </w:rPr>
              <w:t>0,1</w:t>
            </w:r>
          </w:p>
        </w:tc>
        <w:tc>
          <w:tcPr>
            <w:tcW w:w="1635"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35,2</w:t>
            </w:r>
            <w:r w:rsidRPr="00A2067B">
              <w:rPr>
                <w:szCs w:val="28"/>
              </w:rPr>
              <w:sym w:font="Symbol" w:char="F0B1"/>
            </w:r>
            <w:r w:rsidRPr="00A2067B">
              <w:rPr>
                <w:szCs w:val="28"/>
              </w:rPr>
              <w:t>0,5</w:t>
            </w:r>
          </w:p>
        </w:tc>
        <w:tc>
          <w:tcPr>
            <w:tcW w:w="2102"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171,8</w:t>
            </w:r>
            <w:r w:rsidRPr="00A2067B">
              <w:rPr>
                <w:szCs w:val="28"/>
              </w:rPr>
              <w:sym w:font="Symbol" w:char="F0B1"/>
            </w:r>
            <w:r w:rsidRPr="00A2067B">
              <w:rPr>
                <w:szCs w:val="28"/>
              </w:rPr>
              <w:t>25,8</w:t>
            </w:r>
          </w:p>
        </w:tc>
        <w:tc>
          <w:tcPr>
            <w:tcW w:w="1524"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15,1</w:t>
            </w:r>
            <w:r w:rsidRPr="00A2067B">
              <w:rPr>
                <w:szCs w:val="28"/>
              </w:rPr>
              <w:sym w:font="Symbol" w:char="F0B1"/>
            </w:r>
            <w:r w:rsidRPr="00A2067B">
              <w:rPr>
                <w:szCs w:val="28"/>
              </w:rPr>
              <w:t>0,7</w:t>
            </w:r>
          </w:p>
        </w:tc>
      </w:tr>
      <w:tr w:rsidR="00E50EF5" w:rsidRPr="00A2067B" w:rsidTr="007C55B9">
        <w:tc>
          <w:tcPr>
            <w:tcW w:w="2383"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Кілійський</w:t>
            </w:r>
          </w:p>
        </w:tc>
        <w:tc>
          <w:tcPr>
            <w:tcW w:w="1680"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378</w:t>
            </w:r>
            <w:r w:rsidRPr="00A2067B">
              <w:rPr>
                <w:szCs w:val="28"/>
              </w:rPr>
              <w:sym w:font="Symbol" w:char="F0B1"/>
            </w:r>
            <w:r w:rsidRPr="00A2067B">
              <w:rPr>
                <w:szCs w:val="28"/>
              </w:rPr>
              <w:t>4,1</w:t>
            </w:r>
          </w:p>
        </w:tc>
        <w:tc>
          <w:tcPr>
            <w:tcW w:w="1681"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4,2</w:t>
            </w:r>
            <w:r w:rsidRPr="00A2067B">
              <w:rPr>
                <w:szCs w:val="28"/>
              </w:rPr>
              <w:sym w:font="Symbol" w:char="F0B1"/>
            </w:r>
            <w:r w:rsidRPr="00A2067B">
              <w:rPr>
                <w:szCs w:val="28"/>
              </w:rPr>
              <w:t>0,2</w:t>
            </w:r>
          </w:p>
        </w:tc>
        <w:tc>
          <w:tcPr>
            <w:tcW w:w="1681"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2,5</w:t>
            </w:r>
            <w:r w:rsidRPr="00A2067B">
              <w:rPr>
                <w:szCs w:val="28"/>
              </w:rPr>
              <w:sym w:font="Symbol" w:char="F0B1"/>
            </w:r>
            <w:r w:rsidRPr="00A2067B">
              <w:rPr>
                <w:szCs w:val="28"/>
              </w:rPr>
              <w:t>0,1</w:t>
            </w:r>
          </w:p>
        </w:tc>
        <w:tc>
          <w:tcPr>
            <w:tcW w:w="1916"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3</w:t>
            </w:r>
            <w:r w:rsidRPr="00A2067B">
              <w:rPr>
                <w:szCs w:val="28"/>
              </w:rPr>
              <w:sym w:font="Symbol" w:char="F0B1"/>
            </w:r>
            <w:r w:rsidRPr="00A2067B">
              <w:rPr>
                <w:szCs w:val="28"/>
              </w:rPr>
              <w:t>0,1</w:t>
            </w:r>
          </w:p>
        </w:tc>
        <w:tc>
          <w:tcPr>
            <w:tcW w:w="1635"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19,6</w:t>
            </w:r>
            <w:r w:rsidRPr="00A2067B">
              <w:rPr>
                <w:szCs w:val="28"/>
              </w:rPr>
              <w:sym w:font="Symbol" w:char="F0B1"/>
            </w:r>
            <w:r w:rsidRPr="00A2067B">
              <w:rPr>
                <w:szCs w:val="28"/>
              </w:rPr>
              <w:t>0,6</w:t>
            </w:r>
          </w:p>
        </w:tc>
        <w:tc>
          <w:tcPr>
            <w:tcW w:w="2102"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168,3</w:t>
            </w:r>
            <w:r w:rsidRPr="00A2067B">
              <w:rPr>
                <w:szCs w:val="28"/>
              </w:rPr>
              <w:sym w:font="Symbol" w:char="F0B1"/>
            </w:r>
            <w:r w:rsidRPr="00A2067B">
              <w:rPr>
                <w:szCs w:val="28"/>
              </w:rPr>
              <w:t>22,3</w:t>
            </w:r>
          </w:p>
        </w:tc>
        <w:tc>
          <w:tcPr>
            <w:tcW w:w="1524"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10,9</w:t>
            </w:r>
            <w:r w:rsidRPr="00A2067B">
              <w:rPr>
                <w:szCs w:val="28"/>
              </w:rPr>
              <w:sym w:font="Symbol" w:char="F0B1"/>
            </w:r>
            <w:r w:rsidRPr="00A2067B">
              <w:rPr>
                <w:szCs w:val="28"/>
              </w:rPr>
              <w:t>1,1</w:t>
            </w:r>
          </w:p>
        </w:tc>
      </w:tr>
      <w:tr w:rsidR="00E50EF5" w:rsidRPr="00A2067B" w:rsidTr="007C55B9">
        <w:tc>
          <w:tcPr>
            <w:tcW w:w="2383"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Ренійський</w:t>
            </w:r>
          </w:p>
        </w:tc>
        <w:tc>
          <w:tcPr>
            <w:tcW w:w="1680"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995</w:t>
            </w:r>
            <w:r w:rsidRPr="00A2067B">
              <w:rPr>
                <w:szCs w:val="28"/>
              </w:rPr>
              <w:sym w:font="Symbol" w:char="F0B1"/>
            </w:r>
            <w:r w:rsidRPr="00A2067B">
              <w:rPr>
                <w:szCs w:val="28"/>
              </w:rPr>
              <w:t>9,6</w:t>
            </w:r>
          </w:p>
        </w:tc>
        <w:tc>
          <w:tcPr>
            <w:tcW w:w="1681"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5,3</w:t>
            </w:r>
            <w:r w:rsidRPr="00A2067B">
              <w:rPr>
                <w:szCs w:val="28"/>
              </w:rPr>
              <w:sym w:font="Symbol" w:char="F0B1"/>
            </w:r>
            <w:r w:rsidRPr="00A2067B">
              <w:rPr>
                <w:szCs w:val="28"/>
              </w:rPr>
              <w:t>1,3</w:t>
            </w:r>
          </w:p>
        </w:tc>
        <w:tc>
          <w:tcPr>
            <w:tcW w:w="1681"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3,6</w:t>
            </w:r>
            <w:r w:rsidRPr="00A2067B">
              <w:rPr>
                <w:szCs w:val="28"/>
              </w:rPr>
              <w:sym w:font="Symbol" w:char="F0B1"/>
            </w:r>
            <w:r w:rsidRPr="00A2067B">
              <w:rPr>
                <w:szCs w:val="28"/>
              </w:rPr>
              <w:t>0,3</w:t>
            </w:r>
          </w:p>
        </w:tc>
        <w:tc>
          <w:tcPr>
            <w:tcW w:w="1916"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2,8</w:t>
            </w:r>
            <w:r w:rsidRPr="00A2067B">
              <w:rPr>
                <w:szCs w:val="28"/>
              </w:rPr>
              <w:sym w:font="Symbol" w:char="F0B1"/>
            </w:r>
            <w:r w:rsidRPr="00A2067B">
              <w:rPr>
                <w:szCs w:val="28"/>
              </w:rPr>
              <w:t>0,1</w:t>
            </w:r>
          </w:p>
        </w:tc>
        <w:tc>
          <w:tcPr>
            <w:tcW w:w="1635"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64</w:t>
            </w:r>
            <w:r w:rsidRPr="00A2067B">
              <w:rPr>
                <w:szCs w:val="28"/>
              </w:rPr>
              <w:sym w:font="Symbol" w:char="F0B1"/>
            </w:r>
            <w:r w:rsidRPr="00A2067B">
              <w:rPr>
                <w:szCs w:val="28"/>
              </w:rPr>
              <w:t>1,3</w:t>
            </w:r>
          </w:p>
        </w:tc>
        <w:tc>
          <w:tcPr>
            <w:tcW w:w="2102"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171,3</w:t>
            </w:r>
            <w:r w:rsidRPr="00A2067B">
              <w:rPr>
                <w:szCs w:val="28"/>
              </w:rPr>
              <w:sym w:font="Symbol" w:char="F0B1"/>
            </w:r>
            <w:r w:rsidRPr="00A2067B">
              <w:rPr>
                <w:szCs w:val="28"/>
              </w:rPr>
              <w:t>16,3</w:t>
            </w:r>
          </w:p>
        </w:tc>
        <w:tc>
          <w:tcPr>
            <w:tcW w:w="1524"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4,7</w:t>
            </w:r>
            <w:r w:rsidRPr="00A2067B">
              <w:rPr>
                <w:szCs w:val="28"/>
              </w:rPr>
              <w:sym w:font="Symbol" w:char="F0B1"/>
            </w:r>
            <w:r w:rsidRPr="00A2067B">
              <w:rPr>
                <w:szCs w:val="28"/>
              </w:rPr>
              <w:t>0,4</w:t>
            </w:r>
          </w:p>
        </w:tc>
      </w:tr>
      <w:tr w:rsidR="00E50EF5" w:rsidRPr="00A2067B" w:rsidTr="007C55B9">
        <w:tc>
          <w:tcPr>
            <w:tcW w:w="2383"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Татарбунарський</w:t>
            </w:r>
          </w:p>
        </w:tc>
        <w:tc>
          <w:tcPr>
            <w:tcW w:w="1680"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1641</w:t>
            </w:r>
            <w:r w:rsidRPr="00A2067B">
              <w:rPr>
                <w:szCs w:val="28"/>
              </w:rPr>
              <w:sym w:font="Symbol" w:char="F0B1"/>
            </w:r>
            <w:r w:rsidRPr="00A2067B">
              <w:rPr>
                <w:szCs w:val="28"/>
              </w:rPr>
              <w:t>15,1</w:t>
            </w:r>
          </w:p>
        </w:tc>
        <w:tc>
          <w:tcPr>
            <w:tcW w:w="1681"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12,2</w:t>
            </w:r>
            <w:r w:rsidRPr="00A2067B">
              <w:rPr>
                <w:szCs w:val="28"/>
              </w:rPr>
              <w:sym w:font="Symbol" w:char="F0B1"/>
            </w:r>
            <w:r w:rsidRPr="00A2067B">
              <w:rPr>
                <w:szCs w:val="28"/>
              </w:rPr>
              <w:t>0,3</w:t>
            </w:r>
          </w:p>
        </w:tc>
        <w:tc>
          <w:tcPr>
            <w:tcW w:w="1681"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11,4</w:t>
            </w:r>
            <w:r w:rsidRPr="00A2067B">
              <w:rPr>
                <w:szCs w:val="28"/>
              </w:rPr>
              <w:sym w:font="Symbol" w:char="F0B1"/>
            </w:r>
            <w:r w:rsidRPr="00A2067B">
              <w:rPr>
                <w:szCs w:val="28"/>
              </w:rPr>
              <w:t>0,5</w:t>
            </w:r>
          </w:p>
        </w:tc>
        <w:tc>
          <w:tcPr>
            <w:tcW w:w="1916"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0,9</w:t>
            </w:r>
            <w:r w:rsidRPr="00A2067B">
              <w:rPr>
                <w:szCs w:val="28"/>
              </w:rPr>
              <w:sym w:font="Symbol" w:char="F0B1"/>
            </w:r>
            <w:r w:rsidRPr="00A2067B">
              <w:rPr>
                <w:szCs w:val="28"/>
              </w:rPr>
              <w:t>0,1</w:t>
            </w:r>
          </w:p>
        </w:tc>
        <w:tc>
          <w:tcPr>
            <w:tcW w:w="1635"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17,8</w:t>
            </w:r>
            <w:r w:rsidRPr="00A2067B">
              <w:rPr>
                <w:szCs w:val="28"/>
              </w:rPr>
              <w:sym w:font="Symbol" w:char="F0B1"/>
            </w:r>
            <w:r w:rsidRPr="00A2067B">
              <w:rPr>
                <w:szCs w:val="28"/>
              </w:rPr>
              <w:t>0,7</w:t>
            </w:r>
          </w:p>
        </w:tc>
        <w:tc>
          <w:tcPr>
            <w:tcW w:w="2102"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377</w:t>
            </w:r>
            <w:r w:rsidRPr="00A2067B">
              <w:rPr>
                <w:szCs w:val="28"/>
              </w:rPr>
              <w:sym w:font="Symbol" w:char="F0B1"/>
            </w:r>
            <w:r w:rsidRPr="00A2067B">
              <w:rPr>
                <w:szCs w:val="28"/>
              </w:rPr>
              <w:t>27,3</w:t>
            </w:r>
          </w:p>
        </w:tc>
        <w:tc>
          <w:tcPr>
            <w:tcW w:w="1524" w:type="dxa"/>
            <w:tcBorders>
              <w:top w:val="single" w:sz="4" w:space="0" w:color="auto"/>
              <w:left w:val="single" w:sz="4" w:space="0" w:color="auto"/>
              <w:bottom w:val="single" w:sz="4" w:space="0" w:color="auto"/>
              <w:right w:val="single" w:sz="4" w:space="0" w:color="auto"/>
            </w:tcBorders>
          </w:tcPr>
          <w:p w:rsidR="00E50EF5" w:rsidRPr="00A2067B" w:rsidRDefault="00E50EF5" w:rsidP="007C55B9">
            <w:pPr>
              <w:pStyle w:val="af8"/>
              <w:rPr>
                <w:szCs w:val="28"/>
              </w:rPr>
            </w:pPr>
            <w:r w:rsidRPr="00A2067B">
              <w:rPr>
                <w:szCs w:val="28"/>
              </w:rPr>
              <w:t>2,1</w:t>
            </w:r>
            <w:r w:rsidRPr="00A2067B">
              <w:rPr>
                <w:szCs w:val="28"/>
              </w:rPr>
              <w:sym w:font="Symbol" w:char="F0B1"/>
            </w:r>
            <w:r w:rsidRPr="00A2067B">
              <w:rPr>
                <w:szCs w:val="28"/>
              </w:rPr>
              <w:t>0,1</w:t>
            </w:r>
          </w:p>
        </w:tc>
      </w:tr>
    </w:tbl>
    <w:p w:rsidR="00E50EF5" w:rsidRPr="00A2067B" w:rsidRDefault="00E50EF5" w:rsidP="00E50EF5">
      <w:pPr>
        <w:spacing w:line="360" w:lineRule="auto"/>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Pr="000D3116" w:rsidRDefault="00E50EF5" w:rsidP="00E50EF5">
      <w:pPr>
        <w:spacing w:line="360" w:lineRule="auto"/>
        <w:ind w:firstLine="708"/>
        <w:jc w:val="right"/>
        <w:outlineLvl w:val="0"/>
        <w:rPr>
          <w:i/>
          <w:iCs/>
          <w:sz w:val="28"/>
          <w:szCs w:val="28"/>
          <w:lang w:val="uk-UA"/>
        </w:rPr>
      </w:pPr>
      <w:r w:rsidRPr="000D3116">
        <w:rPr>
          <w:i/>
          <w:iCs/>
          <w:sz w:val="28"/>
          <w:szCs w:val="28"/>
          <w:lang w:val="uk-UA"/>
        </w:rPr>
        <w:lastRenderedPageBreak/>
        <w:t xml:space="preserve">Таблиця 1 </w:t>
      </w:r>
    </w:p>
    <w:p w:rsidR="00E50EF5" w:rsidRPr="000D3116" w:rsidRDefault="00E50EF5" w:rsidP="00E50EF5">
      <w:pPr>
        <w:spacing w:line="360" w:lineRule="auto"/>
        <w:ind w:firstLine="708"/>
        <w:jc w:val="center"/>
        <w:rPr>
          <w:b/>
          <w:bCs/>
          <w:sz w:val="28"/>
          <w:szCs w:val="28"/>
          <w:lang w:val="uk-UA"/>
        </w:rPr>
      </w:pPr>
      <w:r w:rsidRPr="000D3116">
        <w:rPr>
          <w:b/>
          <w:bCs/>
          <w:sz w:val="28"/>
          <w:szCs w:val="28"/>
          <w:lang w:val="uk-UA"/>
        </w:rPr>
        <w:t>Захворюваність  на дизентерію дітей від 0-14 по Одеській області, мм. Одеса, Ізмаїл та районах Українського Придунав’я у 2004-2013 рр. (на 100 тис. наявного населення)</w:t>
      </w:r>
    </w:p>
    <w:p w:rsidR="00E50EF5" w:rsidRPr="00DA2C43" w:rsidRDefault="00E50EF5" w:rsidP="00E50EF5">
      <w:pPr>
        <w:ind w:firstLine="708"/>
        <w:rPr>
          <w:sz w:val="20"/>
          <w:szCs w:val="20"/>
          <w:lang w:val="uk-UA"/>
        </w:rPr>
      </w:pP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48"/>
        <w:gridCol w:w="1126"/>
        <w:gridCol w:w="1126"/>
        <w:gridCol w:w="1126"/>
        <w:gridCol w:w="1026"/>
        <w:gridCol w:w="1026"/>
        <w:gridCol w:w="1126"/>
        <w:gridCol w:w="1126"/>
        <w:gridCol w:w="1126"/>
        <w:gridCol w:w="1126"/>
        <w:gridCol w:w="1226"/>
        <w:gridCol w:w="1126"/>
      </w:tblGrid>
      <w:tr w:rsidR="00E50EF5" w:rsidRPr="00DA2C43" w:rsidTr="007C55B9">
        <w:tc>
          <w:tcPr>
            <w:tcW w:w="0" w:type="auto"/>
            <w:shd w:val="clear" w:color="auto" w:fill="auto"/>
            <w:vAlign w:val="center"/>
          </w:tcPr>
          <w:p w:rsidR="00E50EF5" w:rsidRPr="00FA339E" w:rsidRDefault="00E50EF5" w:rsidP="007C55B9">
            <w:pPr>
              <w:jc w:val="center"/>
              <w:rPr>
                <w:sz w:val="28"/>
                <w:szCs w:val="28"/>
                <w:lang w:val="uk-UA"/>
              </w:rPr>
            </w:pPr>
            <w:r w:rsidRPr="00FA339E">
              <w:rPr>
                <w:sz w:val="28"/>
                <w:szCs w:val="28"/>
                <w:lang w:val="uk-UA"/>
              </w:rPr>
              <w:t>Обстежені</w:t>
            </w:r>
          </w:p>
          <w:p w:rsidR="00E50EF5" w:rsidRPr="00FA339E" w:rsidRDefault="00E50EF5" w:rsidP="007C55B9">
            <w:pPr>
              <w:jc w:val="center"/>
              <w:rPr>
                <w:sz w:val="28"/>
                <w:szCs w:val="28"/>
                <w:lang w:val="uk-UA"/>
              </w:rPr>
            </w:pPr>
            <w:r w:rsidRPr="00FA339E">
              <w:rPr>
                <w:sz w:val="28"/>
                <w:szCs w:val="28"/>
                <w:lang w:val="uk-UA"/>
              </w:rPr>
              <w:t>регіони</w:t>
            </w:r>
          </w:p>
        </w:tc>
        <w:tc>
          <w:tcPr>
            <w:tcW w:w="0" w:type="auto"/>
            <w:shd w:val="clear" w:color="auto" w:fill="auto"/>
            <w:vAlign w:val="center"/>
          </w:tcPr>
          <w:p w:rsidR="00E50EF5" w:rsidRPr="00DA2C43" w:rsidRDefault="00E50EF5" w:rsidP="007C55B9">
            <w:pPr>
              <w:jc w:val="center"/>
              <w:rPr>
                <w:sz w:val="20"/>
                <w:szCs w:val="20"/>
                <w:lang w:val="uk-UA"/>
              </w:rPr>
            </w:pPr>
            <w:r w:rsidRPr="00DA2C43">
              <w:rPr>
                <w:sz w:val="20"/>
                <w:szCs w:val="20"/>
                <w:lang w:val="uk-UA"/>
              </w:rPr>
              <w:t>2004</w:t>
            </w:r>
          </w:p>
        </w:tc>
        <w:tc>
          <w:tcPr>
            <w:tcW w:w="0" w:type="auto"/>
            <w:shd w:val="clear" w:color="auto" w:fill="auto"/>
            <w:vAlign w:val="center"/>
          </w:tcPr>
          <w:p w:rsidR="00E50EF5" w:rsidRPr="00DA2C43" w:rsidRDefault="00E50EF5" w:rsidP="007C55B9">
            <w:pPr>
              <w:jc w:val="center"/>
              <w:rPr>
                <w:sz w:val="20"/>
                <w:szCs w:val="20"/>
                <w:lang w:val="uk-UA"/>
              </w:rPr>
            </w:pPr>
            <w:r w:rsidRPr="00DA2C43">
              <w:rPr>
                <w:sz w:val="20"/>
                <w:szCs w:val="20"/>
                <w:lang w:val="uk-UA"/>
              </w:rPr>
              <w:t>2005</w:t>
            </w:r>
          </w:p>
        </w:tc>
        <w:tc>
          <w:tcPr>
            <w:tcW w:w="0" w:type="auto"/>
            <w:shd w:val="clear" w:color="auto" w:fill="auto"/>
            <w:vAlign w:val="center"/>
          </w:tcPr>
          <w:p w:rsidR="00E50EF5" w:rsidRPr="00DA2C43" w:rsidRDefault="00E50EF5" w:rsidP="007C55B9">
            <w:pPr>
              <w:jc w:val="center"/>
              <w:rPr>
                <w:sz w:val="20"/>
                <w:szCs w:val="20"/>
                <w:lang w:val="uk-UA"/>
              </w:rPr>
            </w:pPr>
            <w:r w:rsidRPr="00DA2C43">
              <w:rPr>
                <w:sz w:val="20"/>
                <w:szCs w:val="20"/>
                <w:lang w:val="uk-UA"/>
              </w:rPr>
              <w:t>2006</w:t>
            </w:r>
          </w:p>
        </w:tc>
        <w:tc>
          <w:tcPr>
            <w:tcW w:w="0" w:type="auto"/>
            <w:shd w:val="clear" w:color="auto" w:fill="auto"/>
            <w:vAlign w:val="center"/>
          </w:tcPr>
          <w:p w:rsidR="00E50EF5" w:rsidRPr="00DA2C43" w:rsidRDefault="00E50EF5" w:rsidP="007C55B9">
            <w:pPr>
              <w:jc w:val="center"/>
              <w:rPr>
                <w:sz w:val="20"/>
                <w:szCs w:val="20"/>
                <w:lang w:val="uk-UA"/>
              </w:rPr>
            </w:pPr>
            <w:r w:rsidRPr="00DA2C43">
              <w:rPr>
                <w:sz w:val="20"/>
                <w:szCs w:val="20"/>
                <w:lang w:val="uk-UA"/>
              </w:rPr>
              <w:t>2007</w:t>
            </w:r>
          </w:p>
        </w:tc>
        <w:tc>
          <w:tcPr>
            <w:tcW w:w="0" w:type="auto"/>
            <w:shd w:val="clear" w:color="auto" w:fill="auto"/>
            <w:vAlign w:val="center"/>
          </w:tcPr>
          <w:p w:rsidR="00E50EF5" w:rsidRPr="00DA2C43" w:rsidRDefault="00E50EF5" w:rsidP="007C55B9">
            <w:pPr>
              <w:jc w:val="center"/>
              <w:rPr>
                <w:sz w:val="20"/>
                <w:szCs w:val="20"/>
                <w:lang w:val="uk-UA"/>
              </w:rPr>
            </w:pPr>
            <w:r w:rsidRPr="00DA2C43">
              <w:rPr>
                <w:sz w:val="20"/>
                <w:szCs w:val="20"/>
                <w:lang w:val="uk-UA"/>
              </w:rPr>
              <w:t>2008</w:t>
            </w:r>
          </w:p>
        </w:tc>
        <w:tc>
          <w:tcPr>
            <w:tcW w:w="0" w:type="auto"/>
            <w:shd w:val="clear" w:color="auto" w:fill="auto"/>
            <w:vAlign w:val="center"/>
          </w:tcPr>
          <w:p w:rsidR="00E50EF5" w:rsidRPr="00DA2C43" w:rsidRDefault="00E50EF5" w:rsidP="007C55B9">
            <w:pPr>
              <w:jc w:val="center"/>
              <w:rPr>
                <w:sz w:val="20"/>
                <w:szCs w:val="20"/>
                <w:lang w:val="uk-UA"/>
              </w:rPr>
            </w:pPr>
            <w:r w:rsidRPr="00DA2C43">
              <w:rPr>
                <w:sz w:val="20"/>
                <w:szCs w:val="20"/>
                <w:lang w:val="uk-UA"/>
              </w:rPr>
              <w:t>2009</w:t>
            </w:r>
          </w:p>
        </w:tc>
        <w:tc>
          <w:tcPr>
            <w:tcW w:w="0" w:type="auto"/>
            <w:shd w:val="clear" w:color="auto" w:fill="auto"/>
            <w:vAlign w:val="center"/>
          </w:tcPr>
          <w:p w:rsidR="00E50EF5" w:rsidRPr="00DA2C43" w:rsidRDefault="00E50EF5" w:rsidP="007C55B9">
            <w:pPr>
              <w:jc w:val="center"/>
              <w:rPr>
                <w:sz w:val="20"/>
                <w:szCs w:val="20"/>
                <w:lang w:val="uk-UA"/>
              </w:rPr>
            </w:pPr>
            <w:r w:rsidRPr="00DA2C43">
              <w:rPr>
                <w:sz w:val="20"/>
                <w:szCs w:val="20"/>
                <w:lang w:val="uk-UA"/>
              </w:rPr>
              <w:t>2010</w:t>
            </w:r>
          </w:p>
        </w:tc>
        <w:tc>
          <w:tcPr>
            <w:tcW w:w="0" w:type="auto"/>
            <w:shd w:val="clear" w:color="auto" w:fill="auto"/>
            <w:vAlign w:val="center"/>
          </w:tcPr>
          <w:p w:rsidR="00E50EF5" w:rsidRPr="00DA2C43" w:rsidRDefault="00E50EF5" w:rsidP="007C55B9">
            <w:pPr>
              <w:jc w:val="center"/>
              <w:rPr>
                <w:sz w:val="20"/>
                <w:szCs w:val="20"/>
                <w:lang w:val="uk-UA"/>
              </w:rPr>
            </w:pPr>
            <w:r w:rsidRPr="00DA2C43">
              <w:rPr>
                <w:sz w:val="20"/>
                <w:szCs w:val="20"/>
                <w:lang w:val="uk-UA"/>
              </w:rPr>
              <w:t>2011</w:t>
            </w:r>
          </w:p>
        </w:tc>
        <w:tc>
          <w:tcPr>
            <w:tcW w:w="0" w:type="auto"/>
            <w:shd w:val="clear" w:color="auto" w:fill="auto"/>
            <w:vAlign w:val="center"/>
          </w:tcPr>
          <w:p w:rsidR="00E50EF5" w:rsidRPr="00DA2C43" w:rsidRDefault="00E50EF5" w:rsidP="007C55B9">
            <w:pPr>
              <w:jc w:val="center"/>
              <w:rPr>
                <w:sz w:val="20"/>
                <w:szCs w:val="20"/>
                <w:lang w:val="uk-UA"/>
              </w:rPr>
            </w:pPr>
            <w:r w:rsidRPr="00DA2C43">
              <w:rPr>
                <w:sz w:val="20"/>
                <w:szCs w:val="20"/>
                <w:lang w:val="uk-UA"/>
              </w:rPr>
              <w:t>2012</w:t>
            </w:r>
          </w:p>
        </w:tc>
        <w:tc>
          <w:tcPr>
            <w:tcW w:w="0" w:type="auto"/>
            <w:shd w:val="clear" w:color="auto" w:fill="auto"/>
            <w:vAlign w:val="center"/>
          </w:tcPr>
          <w:p w:rsidR="00E50EF5" w:rsidRPr="00DA2C43" w:rsidRDefault="00E50EF5" w:rsidP="007C55B9">
            <w:pPr>
              <w:jc w:val="center"/>
              <w:rPr>
                <w:sz w:val="20"/>
                <w:szCs w:val="20"/>
                <w:lang w:val="uk-UA"/>
              </w:rPr>
            </w:pPr>
            <w:r w:rsidRPr="00DA2C43">
              <w:rPr>
                <w:sz w:val="20"/>
                <w:szCs w:val="20"/>
                <w:lang w:val="uk-UA"/>
              </w:rPr>
              <w:t>2013</w:t>
            </w:r>
          </w:p>
        </w:tc>
        <w:tc>
          <w:tcPr>
            <w:tcW w:w="0" w:type="auto"/>
          </w:tcPr>
          <w:p w:rsidR="00E50EF5" w:rsidRPr="00DA2C43" w:rsidRDefault="00E50EF5" w:rsidP="007C55B9">
            <w:pPr>
              <w:jc w:val="center"/>
              <w:rPr>
                <w:sz w:val="20"/>
                <w:szCs w:val="20"/>
                <w:lang w:val="uk-UA"/>
              </w:rPr>
            </w:pPr>
            <w:r w:rsidRPr="00DA2C43">
              <w:rPr>
                <w:sz w:val="20"/>
                <w:szCs w:val="20"/>
                <w:lang w:val="uk-UA"/>
              </w:rPr>
              <w:t>Середнє</w:t>
            </w:r>
          </w:p>
          <w:p w:rsidR="00E50EF5" w:rsidRPr="00DA2C43" w:rsidRDefault="00E50EF5" w:rsidP="007C55B9">
            <w:pPr>
              <w:jc w:val="center"/>
              <w:rPr>
                <w:sz w:val="20"/>
                <w:szCs w:val="20"/>
                <w:lang w:val="uk-UA"/>
              </w:rPr>
            </w:pPr>
            <w:r w:rsidRPr="00DA2C43">
              <w:rPr>
                <w:sz w:val="20"/>
                <w:szCs w:val="20"/>
                <w:lang w:val="uk-UA"/>
              </w:rPr>
              <w:t>за період</w:t>
            </w:r>
          </w:p>
        </w:tc>
      </w:tr>
      <w:tr w:rsidR="00E50EF5" w:rsidRPr="00DA2C43" w:rsidTr="007C55B9">
        <w:tc>
          <w:tcPr>
            <w:tcW w:w="0" w:type="auto"/>
            <w:shd w:val="clear" w:color="auto" w:fill="auto"/>
            <w:vAlign w:val="center"/>
          </w:tcPr>
          <w:p w:rsidR="00E50EF5" w:rsidRPr="00FA339E" w:rsidRDefault="00E50EF5" w:rsidP="007C55B9">
            <w:pPr>
              <w:rPr>
                <w:sz w:val="28"/>
                <w:szCs w:val="28"/>
                <w:lang w:val="uk-UA"/>
              </w:rPr>
            </w:pPr>
            <w:r w:rsidRPr="00FA339E">
              <w:rPr>
                <w:sz w:val="28"/>
                <w:szCs w:val="28"/>
                <w:lang w:val="uk-UA"/>
              </w:rPr>
              <w:t xml:space="preserve">м.Одеса  </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180</w:t>
            </w:r>
          </w:p>
          <w:p w:rsidR="00E50EF5" w:rsidRPr="00DA2C43" w:rsidRDefault="00E50EF5" w:rsidP="007C55B9">
            <w:pPr>
              <w:jc w:val="right"/>
              <w:rPr>
                <w:sz w:val="20"/>
                <w:szCs w:val="20"/>
                <w:lang w:val="uk-UA"/>
              </w:rPr>
            </w:pPr>
            <w:r w:rsidRPr="00DA2C43">
              <w:rPr>
                <w:sz w:val="20"/>
                <w:szCs w:val="20"/>
                <w:lang w:val="uk-UA"/>
              </w:rPr>
              <w:t>146,6±21,4</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205</w:t>
            </w:r>
          </w:p>
          <w:p w:rsidR="00E50EF5" w:rsidRPr="00DA2C43" w:rsidRDefault="00E50EF5" w:rsidP="007C55B9">
            <w:pPr>
              <w:jc w:val="right"/>
              <w:rPr>
                <w:sz w:val="20"/>
                <w:szCs w:val="20"/>
                <w:lang w:val="uk-UA"/>
              </w:rPr>
            </w:pPr>
            <w:r w:rsidRPr="00DA2C43">
              <w:rPr>
                <w:sz w:val="20"/>
                <w:szCs w:val="20"/>
                <w:lang w:val="uk-UA"/>
              </w:rPr>
              <w:t>166,7±22,8</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74</w:t>
            </w:r>
          </w:p>
          <w:p w:rsidR="00E50EF5" w:rsidRPr="00DA2C43" w:rsidRDefault="00E50EF5" w:rsidP="007C55B9">
            <w:pPr>
              <w:jc w:val="right"/>
              <w:rPr>
                <w:sz w:val="20"/>
                <w:szCs w:val="20"/>
                <w:lang w:val="uk-UA"/>
              </w:rPr>
            </w:pPr>
            <w:r w:rsidRPr="00DA2C43">
              <w:rPr>
                <w:sz w:val="20"/>
                <w:szCs w:val="20"/>
                <w:lang w:val="uk-UA"/>
              </w:rPr>
              <w:t>59,2±13,5</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95</w:t>
            </w:r>
          </w:p>
          <w:p w:rsidR="00E50EF5" w:rsidRPr="00DA2C43" w:rsidRDefault="00E50EF5" w:rsidP="007C55B9">
            <w:pPr>
              <w:jc w:val="right"/>
              <w:rPr>
                <w:sz w:val="20"/>
                <w:szCs w:val="20"/>
                <w:lang w:val="uk-UA"/>
              </w:rPr>
            </w:pPr>
            <w:r w:rsidRPr="00DA2C43">
              <w:rPr>
                <w:sz w:val="20"/>
                <w:szCs w:val="20"/>
                <w:lang w:val="uk-UA"/>
              </w:rPr>
              <w:t>78,4±15,8</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99</w:t>
            </w:r>
          </w:p>
          <w:p w:rsidR="00E50EF5" w:rsidRPr="00DA2C43" w:rsidRDefault="00E50EF5" w:rsidP="007C55B9">
            <w:pPr>
              <w:jc w:val="right"/>
              <w:rPr>
                <w:sz w:val="20"/>
                <w:szCs w:val="20"/>
                <w:lang w:val="uk-UA"/>
              </w:rPr>
            </w:pPr>
            <w:r w:rsidRPr="00DA2C43">
              <w:rPr>
                <w:sz w:val="20"/>
                <w:szCs w:val="20"/>
                <w:lang w:val="uk-UA"/>
              </w:rPr>
              <w:t>82,8±16,3</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42</w:t>
            </w:r>
          </w:p>
          <w:p w:rsidR="00E50EF5" w:rsidRPr="00DA2C43" w:rsidRDefault="00E50EF5" w:rsidP="007C55B9">
            <w:pPr>
              <w:jc w:val="right"/>
              <w:rPr>
                <w:sz w:val="20"/>
                <w:szCs w:val="20"/>
                <w:lang w:val="uk-UA"/>
              </w:rPr>
            </w:pPr>
            <w:r w:rsidRPr="00DA2C43">
              <w:rPr>
                <w:sz w:val="20"/>
                <w:szCs w:val="20"/>
                <w:lang w:val="uk-UA"/>
              </w:rPr>
              <w:t>35,0±10,6</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48</w:t>
            </w:r>
          </w:p>
          <w:p w:rsidR="00E50EF5" w:rsidRPr="00DA2C43" w:rsidRDefault="00E50EF5" w:rsidP="007C55B9">
            <w:pPr>
              <w:jc w:val="right"/>
              <w:rPr>
                <w:sz w:val="20"/>
                <w:szCs w:val="20"/>
                <w:lang w:val="uk-UA"/>
              </w:rPr>
            </w:pPr>
            <w:r w:rsidRPr="00DA2C43">
              <w:rPr>
                <w:sz w:val="20"/>
                <w:szCs w:val="20"/>
                <w:lang w:val="uk-UA"/>
              </w:rPr>
              <w:t>39,3±11,1</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33</w:t>
            </w:r>
          </w:p>
          <w:p w:rsidR="00E50EF5" w:rsidRPr="00DA2C43" w:rsidRDefault="00E50EF5" w:rsidP="007C55B9">
            <w:pPr>
              <w:jc w:val="right"/>
              <w:rPr>
                <w:sz w:val="20"/>
                <w:szCs w:val="20"/>
                <w:lang w:val="uk-UA"/>
              </w:rPr>
            </w:pPr>
            <w:r w:rsidRPr="00DA2C43">
              <w:rPr>
                <w:sz w:val="20"/>
                <w:szCs w:val="20"/>
                <w:lang w:val="uk-UA"/>
              </w:rPr>
              <w:t>26,2±9,0</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125</w:t>
            </w:r>
          </w:p>
          <w:p w:rsidR="00E50EF5" w:rsidRPr="00DA2C43" w:rsidRDefault="00E50EF5" w:rsidP="007C55B9">
            <w:pPr>
              <w:jc w:val="right"/>
              <w:rPr>
                <w:sz w:val="20"/>
                <w:szCs w:val="20"/>
                <w:lang w:val="uk-UA"/>
              </w:rPr>
            </w:pPr>
            <w:r w:rsidRPr="00DA2C43">
              <w:rPr>
                <w:sz w:val="20"/>
                <w:szCs w:val="20"/>
                <w:lang w:val="uk-UA"/>
              </w:rPr>
              <w:t>101,3±17,8</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139</w:t>
            </w:r>
          </w:p>
          <w:p w:rsidR="00E50EF5" w:rsidRPr="00DA2C43" w:rsidRDefault="00E50EF5" w:rsidP="007C55B9">
            <w:pPr>
              <w:jc w:val="right"/>
              <w:rPr>
                <w:sz w:val="20"/>
                <w:szCs w:val="20"/>
                <w:lang w:val="uk-UA"/>
              </w:rPr>
            </w:pPr>
            <w:r w:rsidRPr="00DA2C43">
              <w:rPr>
                <w:sz w:val="20"/>
                <w:szCs w:val="20"/>
                <w:lang w:val="uk-UA"/>
              </w:rPr>
              <w:t>113,13±18,8</w:t>
            </w:r>
          </w:p>
        </w:tc>
        <w:tc>
          <w:tcPr>
            <w:tcW w:w="0" w:type="auto"/>
          </w:tcPr>
          <w:p w:rsidR="00E50EF5" w:rsidRPr="00DA2C43" w:rsidRDefault="00E50EF5" w:rsidP="007C55B9">
            <w:pPr>
              <w:jc w:val="right"/>
              <w:rPr>
                <w:sz w:val="20"/>
                <w:szCs w:val="20"/>
                <w:lang w:val="uk-UA"/>
              </w:rPr>
            </w:pPr>
            <w:r w:rsidRPr="00DA2C43">
              <w:rPr>
                <w:sz w:val="20"/>
                <w:szCs w:val="20"/>
                <w:lang w:val="uk-UA"/>
              </w:rPr>
              <w:t>104</w:t>
            </w:r>
          </w:p>
          <w:p w:rsidR="00E50EF5" w:rsidRPr="00DA2C43" w:rsidRDefault="00E50EF5" w:rsidP="007C55B9">
            <w:pPr>
              <w:jc w:val="right"/>
              <w:rPr>
                <w:sz w:val="20"/>
                <w:szCs w:val="20"/>
                <w:lang w:val="uk-UA"/>
              </w:rPr>
            </w:pPr>
            <w:r w:rsidRPr="00DA2C43">
              <w:rPr>
                <w:sz w:val="20"/>
                <w:szCs w:val="20"/>
                <w:lang w:val="uk-UA"/>
              </w:rPr>
              <w:t>84,7±16,3</w:t>
            </w:r>
          </w:p>
        </w:tc>
      </w:tr>
      <w:tr w:rsidR="00E50EF5" w:rsidRPr="00DA2C43" w:rsidTr="007C55B9">
        <w:tc>
          <w:tcPr>
            <w:tcW w:w="0" w:type="auto"/>
            <w:shd w:val="clear" w:color="auto" w:fill="auto"/>
            <w:vAlign w:val="center"/>
          </w:tcPr>
          <w:p w:rsidR="00E50EF5" w:rsidRPr="00FA339E" w:rsidRDefault="00E50EF5" w:rsidP="007C55B9">
            <w:pPr>
              <w:rPr>
                <w:sz w:val="28"/>
                <w:szCs w:val="28"/>
                <w:lang w:val="uk-UA"/>
              </w:rPr>
            </w:pPr>
            <w:r w:rsidRPr="00FA339E">
              <w:rPr>
                <w:sz w:val="28"/>
                <w:szCs w:val="28"/>
                <w:lang w:val="uk-UA"/>
              </w:rPr>
              <w:t xml:space="preserve">м.Ізмаїл  </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15</w:t>
            </w:r>
          </w:p>
          <w:p w:rsidR="00E50EF5" w:rsidRPr="00DA2C43" w:rsidRDefault="00E50EF5" w:rsidP="007C55B9">
            <w:pPr>
              <w:jc w:val="right"/>
              <w:rPr>
                <w:sz w:val="20"/>
                <w:szCs w:val="20"/>
                <w:lang w:val="uk-UA"/>
              </w:rPr>
            </w:pPr>
            <w:r w:rsidRPr="00DA2C43">
              <w:rPr>
                <w:sz w:val="20"/>
                <w:szCs w:val="20"/>
                <w:lang w:val="uk-UA"/>
              </w:rPr>
              <w:t>133,6±67,2</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20</w:t>
            </w:r>
          </w:p>
          <w:p w:rsidR="00E50EF5" w:rsidRPr="00DA2C43" w:rsidRDefault="00E50EF5" w:rsidP="007C55B9">
            <w:pPr>
              <w:jc w:val="right"/>
              <w:rPr>
                <w:sz w:val="20"/>
                <w:szCs w:val="20"/>
                <w:lang w:val="uk-UA"/>
              </w:rPr>
            </w:pPr>
            <w:r w:rsidRPr="00DA2C43">
              <w:rPr>
                <w:sz w:val="20"/>
                <w:szCs w:val="20"/>
                <w:lang w:val="uk-UA"/>
              </w:rPr>
              <w:t>175,7±77,1</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32</w:t>
            </w:r>
          </w:p>
          <w:p w:rsidR="00E50EF5" w:rsidRPr="00DA2C43" w:rsidRDefault="00E50EF5" w:rsidP="007C55B9">
            <w:pPr>
              <w:jc w:val="right"/>
              <w:rPr>
                <w:sz w:val="20"/>
                <w:szCs w:val="20"/>
                <w:lang w:val="uk-UA"/>
              </w:rPr>
            </w:pPr>
            <w:r w:rsidRPr="00DA2C43">
              <w:rPr>
                <w:sz w:val="20"/>
                <w:szCs w:val="20"/>
                <w:lang w:val="uk-UA"/>
              </w:rPr>
              <w:t>253,2±88,1</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9</w:t>
            </w:r>
          </w:p>
          <w:p w:rsidR="00E50EF5" w:rsidRPr="00DA2C43" w:rsidRDefault="00E50EF5" w:rsidP="007C55B9">
            <w:pPr>
              <w:jc w:val="right"/>
              <w:rPr>
                <w:sz w:val="20"/>
                <w:szCs w:val="20"/>
                <w:lang w:val="uk-UA"/>
              </w:rPr>
            </w:pPr>
            <w:r w:rsidRPr="00DA2C43">
              <w:rPr>
                <w:sz w:val="20"/>
                <w:szCs w:val="20"/>
                <w:lang w:val="uk-UA"/>
              </w:rPr>
              <w:t>76±49,5</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4</w:t>
            </w:r>
          </w:p>
          <w:p w:rsidR="00E50EF5" w:rsidRPr="00DA2C43" w:rsidRDefault="00E50EF5" w:rsidP="007C55B9">
            <w:pPr>
              <w:jc w:val="right"/>
              <w:rPr>
                <w:sz w:val="20"/>
                <w:szCs w:val="20"/>
                <w:lang w:val="uk-UA"/>
              </w:rPr>
            </w:pPr>
            <w:r w:rsidRPr="00DA2C43">
              <w:rPr>
                <w:sz w:val="20"/>
                <w:szCs w:val="20"/>
                <w:lang w:val="uk-UA"/>
              </w:rPr>
              <w:t>36,1±34,6</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22</w:t>
            </w:r>
          </w:p>
          <w:p w:rsidR="00E50EF5" w:rsidRPr="00DA2C43" w:rsidRDefault="00E50EF5" w:rsidP="007C55B9">
            <w:pPr>
              <w:jc w:val="right"/>
              <w:rPr>
                <w:sz w:val="20"/>
                <w:szCs w:val="20"/>
                <w:lang w:val="uk-UA"/>
              </w:rPr>
            </w:pPr>
            <w:r w:rsidRPr="00DA2C43">
              <w:rPr>
                <w:sz w:val="20"/>
                <w:szCs w:val="20"/>
                <w:lang w:val="uk-UA"/>
              </w:rPr>
              <w:t>189,2±79,8</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9</w:t>
            </w:r>
          </w:p>
          <w:p w:rsidR="00E50EF5" w:rsidRPr="00DA2C43" w:rsidRDefault="00E50EF5" w:rsidP="007C55B9">
            <w:pPr>
              <w:jc w:val="right"/>
              <w:rPr>
                <w:sz w:val="20"/>
                <w:szCs w:val="20"/>
                <w:lang w:val="uk-UA"/>
              </w:rPr>
            </w:pPr>
            <w:r w:rsidRPr="00DA2C43">
              <w:rPr>
                <w:sz w:val="20"/>
                <w:szCs w:val="20"/>
                <w:lang w:val="uk-UA"/>
              </w:rPr>
              <w:t>83,2±53,1</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9</w:t>
            </w:r>
          </w:p>
          <w:p w:rsidR="00E50EF5" w:rsidRPr="00DA2C43" w:rsidRDefault="00E50EF5" w:rsidP="007C55B9">
            <w:pPr>
              <w:jc w:val="right"/>
              <w:rPr>
                <w:sz w:val="20"/>
                <w:szCs w:val="20"/>
                <w:lang w:val="uk-UA"/>
              </w:rPr>
            </w:pPr>
            <w:r w:rsidRPr="00DA2C43">
              <w:rPr>
                <w:sz w:val="20"/>
                <w:szCs w:val="20"/>
                <w:lang w:val="uk-UA"/>
              </w:rPr>
              <w:t>84,6±53,8</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15</w:t>
            </w:r>
          </w:p>
          <w:p w:rsidR="00E50EF5" w:rsidRPr="00DA2C43" w:rsidRDefault="00E50EF5" w:rsidP="007C55B9">
            <w:pPr>
              <w:jc w:val="right"/>
              <w:rPr>
                <w:sz w:val="20"/>
                <w:szCs w:val="20"/>
                <w:lang w:val="uk-UA"/>
              </w:rPr>
            </w:pPr>
            <w:r w:rsidRPr="00DA2C43">
              <w:rPr>
                <w:sz w:val="20"/>
                <w:szCs w:val="20"/>
                <w:lang w:val="uk-UA"/>
              </w:rPr>
              <w:t>143,1±72,5</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6</w:t>
            </w:r>
          </w:p>
          <w:p w:rsidR="00E50EF5" w:rsidRPr="00DA2C43" w:rsidRDefault="00E50EF5" w:rsidP="007C55B9">
            <w:pPr>
              <w:jc w:val="right"/>
              <w:rPr>
                <w:sz w:val="20"/>
                <w:szCs w:val="20"/>
                <w:lang w:val="uk-UA"/>
              </w:rPr>
            </w:pPr>
            <w:r w:rsidRPr="00DA2C43">
              <w:rPr>
                <w:sz w:val="20"/>
                <w:szCs w:val="20"/>
                <w:lang w:val="uk-UA"/>
              </w:rPr>
              <w:t>51,95±43,1</w:t>
            </w:r>
          </w:p>
        </w:tc>
        <w:tc>
          <w:tcPr>
            <w:tcW w:w="0" w:type="auto"/>
          </w:tcPr>
          <w:p w:rsidR="00E50EF5" w:rsidRPr="00DA2C43" w:rsidRDefault="00E50EF5" w:rsidP="007C55B9">
            <w:pPr>
              <w:jc w:val="right"/>
              <w:rPr>
                <w:sz w:val="20"/>
                <w:szCs w:val="20"/>
                <w:lang w:val="uk-UA"/>
              </w:rPr>
            </w:pPr>
            <w:r w:rsidRPr="00DA2C43">
              <w:rPr>
                <w:sz w:val="20"/>
                <w:szCs w:val="20"/>
                <w:lang w:val="uk-UA"/>
              </w:rPr>
              <w:t>14</w:t>
            </w:r>
          </w:p>
          <w:p w:rsidR="00E50EF5" w:rsidRPr="00DA2C43" w:rsidRDefault="00E50EF5" w:rsidP="007C55B9">
            <w:pPr>
              <w:jc w:val="right"/>
              <w:rPr>
                <w:sz w:val="20"/>
                <w:szCs w:val="20"/>
                <w:lang w:val="uk-UA"/>
              </w:rPr>
            </w:pPr>
            <w:r w:rsidRPr="00DA2C43">
              <w:rPr>
                <w:sz w:val="20"/>
                <w:szCs w:val="20"/>
                <w:lang w:val="uk-UA"/>
              </w:rPr>
              <w:t>123,4±64,6</w:t>
            </w:r>
          </w:p>
        </w:tc>
      </w:tr>
      <w:tr w:rsidR="00E50EF5" w:rsidRPr="00DA2C43" w:rsidTr="007C55B9">
        <w:tc>
          <w:tcPr>
            <w:tcW w:w="0" w:type="auto"/>
            <w:shd w:val="clear" w:color="auto" w:fill="auto"/>
            <w:vAlign w:val="center"/>
          </w:tcPr>
          <w:p w:rsidR="00E50EF5" w:rsidRPr="00FA339E" w:rsidRDefault="00E50EF5" w:rsidP="007C55B9">
            <w:pPr>
              <w:rPr>
                <w:sz w:val="28"/>
                <w:szCs w:val="28"/>
                <w:lang w:val="uk-UA"/>
              </w:rPr>
            </w:pPr>
            <w:r w:rsidRPr="00FA339E">
              <w:rPr>
                <w:sz w:val="28"/>
                <w:szCs w:val="28"/>
                <w:lang w:val="uk-UA"/>
              </w:rPr>
              <w:t xml:space="preserve">Болградський  </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21</w:t>
            </w:r>
          </w:p>
          <w:p w:rsidR="00E50EF5" w:rsidRPr="00DA2C43" w:rsidRDefault="00E50EF5" w:rsidP="007C55B9">
            <w:pPr>
              <w:jc w:val="right"/>
              <w:rPr>
                <w:sz w:val="20"/>
                <w:szCs w:val="20"/>
                <w:lang w:val="uk-UA"/>
              </w:rPr>
            </w:pPr>
            <w:r w:rsidRPr="00DA2C43">
              <w:rPr>
                <w:sz w:val="20"/>
                <w:szCs w:val="20"/>
                <w:lang w:val="uk-UA"/>
              </w:rPr>
              <w:t>160,9±68,9</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2</w:t>
            </w:r>
          </w:p>
          <w:p w:rsidR="00E50EF5" w:rsidRPr="00DA2C43" w:rsidRDefault="00E50EF5" w:rsidP="007C55B9">
            <w:pPr>
              <w:jc w:val="right"/>
              <w:rPr>
                <w:sz w:val="20"/>
                <w:szCs w:val="20"/>
                <w:lang w:val="uk-UA"/>
              </w:rPr>
            </w:pPr>
            <w:r w:rsidRPr="00DA2C43">
              <w:rPr>
                <w:sz w:val="20"/>
                <w:szCs w:val="20"/>
                <w:lang w:val="uk-UA"/>
              </w:rPr>
              <w:t>13,4±19,9</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12</w:t>
            </w:r>
          </w:p>
          <w:p w:rsidR="00E50EF5" w:rsidRPr="00DA2C43" w:rsidRDefault="00E50EF5" w:rsidP="007C55B9">
            <w:pPr>
              <w:jc w:val="right"/>
              <w:rPr>
                <w:sz w:val="20"/>
                <w:szCs w:val="20"/>
                <w:lang w:val="uk-UA"/>
              </w:rPr>
            </w:pPr>
            <w:r w:rsidRPr="00DA2C43">
              <w:rPr>
                <w:sz w:val="20"/>
                <w:szCs w:val="20"/>
                <w:lang w:val="uk-UA"/>
              </w:rPr>
              <w:t>81,9±46,9</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8</w:t>
            </w:r>
          </w:p>
          <w:p w:rsidR="00E50EF5" w:rsidRPr="00DA2C43" w:rsidRDefault="00E50EF5" w:rsidP="007C55B9">
            <w:pPr>
              <w:jc w:val="right"/>
              <w:rPr>
                <w:sz w:val="20"/>
                <w:szCs w:val="20"/>
                <w:lang w:val="uk-UA"/>
              </w:rPr>
            </w:pPr>
            <w:r w:rsidRPr="00DA2C43">
              <w:rPr>
                <w:sz w:val="20"/>
                <w:szCs w:val="20"/>
                <w:lang w:val="uk-UA"/>
              </w:rPr>
              <w:t>58,5±40,0</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2</w:t>
            </w:r>
          </w:p>
          <w:p w:rsidR="00E50EF5" w:rsidRPr="00DA2C43" w:rsidRDefault="00E50EF5" w:rsidP="007C55B9">
            <w:pPr>
              <w:jc w:val="right"/>
              <w:rPr>
                <w:sz w:val="20"/>
                <w:szCs w:val="20"/>
                <w:lang w:val="uk-UA"/>
              </w:rPr>
            </w:pPr>
            <w:r w:rsidRPr="00DA2C43">
              <w:rPr>
                <w:sz w:val="20"/>
                <w:szCs w:val="20"/>
                <w:lang w:val="uk-UA"/>
              </w:rPr>
              <w:t>18,1±22,6</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7</w:t>
            </w:r>
          </w:p>
          <w:p w:rsidR="00E50EF5" w:rsidRPr="00DA2C43" w:rsidRDefault="00E50EF5" w:rsidP="007C55B9">
            <w:pPr>
              <w:jc w:val="right"/>
              <w:rPr>
                <w:sz w:val="20"/>
                <w:szCs w:val="20"/>
                <w:lang w:val="uk-UA"/>
              </w:rPr>
            </w:pPr>
            <w:r w:rsidRPr="00DA2C43">
              <w:rPr>
                <w:sz w:val="20"/>
                <w:szCs w:val="20"/>
                <w:lang w:val="uk-UA"/>
              </w:rPr>
              <w:t>56,1±40,3</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5</w:t>
            </w:r>
          </w:p>
          <w:p w:rsidR="00E50EF5" w:rsidRPr="00DA2C43" w:rsidRDefault="00E50EF5" w:rsidP="007C55B9">
            <w:pPr>
              <w:jc w:val="right"/>
              <w:rPr>
                <w:sz w:val="20"/>
                <w:szCs w:val="20"/>
                <w:lang w:val="uk-UA"/>
              </w:rPr>
            </w:pPr>
            <w:r w:rsidRPr="00DA2C43">
              <w:rPr>
                <w:sz w:val="20"/>
                <w:szCs w:val="20"/>
                <w:lang w:val="uk-UA"/>
              </w:rPr>
              <w:t>39,03±33,9</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10</w:t>
            </w:r>
          </w:p>
          <w:p w:rsidR="00E50EF5" w:rsidRPr="00DA2C43" w:rsidRDefault="00E50EF5" w:rsidP="007C55B9">
            <w:pPr>
              <w:jc w:val="right"/>
              <w:rPr>
                <w:sz w:val="20"/>
                <w:szCs w:val="20"/>
                <w:lang w:val="uk-UA"/>
              </w:rPr>
            </w:pPr>
            <w:r w:rsidRPr="00DA2C43">
              <w:rPr>
                <w:sz w:val="20"/>
                <w:szCs w:val="20"/>
                <w:lang w:val="uk-UA"/>
              </w:rPr>
              <w:t>75,4±47,5</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6</w:t>
            </w:r>
          </w:p>
          <w:p w:rsidR="00E50EF5" w:rsidRPr="00DA2C43" w:rsidRDefault="00E50EF5" w:rsidP="007C55B9">
            <w:pPr>
              <w:jc w:val="right"/>
              <w:rPr>
                <w:sz w:val="20"/>
                <w:szCs w:val="20"/>
                <w:lang w:val="uk-UA"/>
              </w:rPr>
            </w:pPr>
            <w:r w:rsidRPr="00DA2C43">
              <w:rPr>
                <w:sz w:val="20"/>
                <w:szCs w:val="20"/>
                <w:lang w:val="uk-UA"/>
              </w:rPr>
              <w:t>50,3±40,3</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7</w:t>
            </w:r>
          </w:p>
          <w:p w:rsidR="00E50EF5" w:rsidRPr="00DA2C43" w:rsidRDefault="00E50EF5" w:rsidP="007C55B9">
            <w:pPr>
              <w:jc w:val="right"/>
              <w:rPr>
                <w:sz w:val="20"/>
                <w:szCs w:val="20"/>
                <w:lang w:val="uk-UA"/>
              </w:rPr>
            </w:pPr>
            <w:r w:rsidRPr="00DA2C43">
              <w:rPr>
                <w:sz w:val="20"/>
                <w:szCs w:val="20"/>
                <w:lang w:val="uk-UA"/>
              </w:rPr>
              <w:t>59,29±43,5</w:t>
            </w:r>
          </w:p>
        </w:tc>
        <w:tc>
          <w:tcPr>
            <w:tcW w:w="0" w:type="auto"/>
          </w:tcPr>
          <w:p w:rsidR="00E50EF5" w:rsidRPr="00DA2C43" w:rsidRDefault="00E50EF5" w:rsidP="007C55B9">
            <w:pPr>
              <w:jc w:val="right"/>
              <w:rPr>
                <w:sz w:val="20"/>
                <w:szCs w:val="20"/>
                <w:lang w:val="uk-UA"/>
              </w:rPr>
            </w:pPr>
            <w:r w:rsidRPr="00DA2C43">
              <w:rPr>
                <w:sz w:val="20"/>
                <w:szCs w:val="20"/>
                <w:lang w:val="uk-UA"/>
              </w:rPr>
              <w:t>8,0</w:t>
            </w:r>
          </w:p>
          <w:p w:rsidR="00E50EF5" w:rsidRPr="00DA2C43" w:rsidRDefault="00E50EF5" w:rsidP="007C55B9">
            <w:pPr>
              <w:jc w:val="right"/>
              <w:rPr>
                <w:sz w:val="20"/>
                <w:szCs w:val="20"/>
                <w:lang w:val="uk-UA"/>
              </w:rPr>
            </w:pPr>
            <w:r w:rsidRPr="00DA2C43">
              <w:rPr>
                <w:sz w:val="20"/>
                <w:szCs w:val="20"/>
                <w:lang w:val="uk-UA"/>
              </w:rPr>
              <w:t>61,6±42,7</w:t>
            </w:r>
          </w:p>
        </w:tc>
      </w:tr>
      <w:tr w:rsidR="00E50EF5" w:rsidRPr="00DA2C43" w:rsidTr="007C55B9">
        <w:tc>
          <w:tcPr>
            <w:tcW w:w="0" w:type="auto"/>
            <w:shd w:val="clear" w:color="auto" w:fill="auto"/>
            <w:vAlign w:val="center"/>
          </w:tcPr>
          <w:p w:rsidR="00E50EF5" w:rsidRPr="00FA339E" w:rsidRDefault="00E50EF5" w:rsidP="007C55B9">
            <w:pPr>
              <w:rPr>
                <w:sz w:val="28"/>
                <w:szCs w:val="28"/>
                <w:lang w:val="uk-UA"/>
              </w:rPr>
            </w:pPr>
            <w:r w:rsidRPr="00FA339E">
              <w:rPr>
                <w:sz w:val="28"/>
                <w:szCs w:val="28"/>
                <w:lang w:val="uk-UA"/>
              </w:rPr>
              <w:t xml:space="preserve">Ізмаїльський  </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3</w:t>
            </w:r>
          </w:p>
          <w:p w:rsidR="00E50EF5" w:rsidRPr="00DA2C43" w:rsidRDefault="00E50EF5" w:rsidP="007C55B9">
            <w:pPr>
              <w:jc w:val="right"/>
              <w:rPr>
                <w:sz w:val="20"/>
                <w:szCs w:val="20"/>
                <w:lang w:val="uk-UA"/>
              </w:rPr>
            </w:pPr>
            <w:r w:rsidRPr="00DA2C43">
              <w:rPr>
                <w:sz w:val="20"/>
                <w:szCs w:val="20"/>
                <w:lang w:val="uk-UA"/>
              </w:rPr>
              <w:t>33,7±35,4</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16</w:t>
            </w:r>
          </w:p>
          <w:p w:rsidR="00E50EF5" w:rsidRPr="00DA2C43" w:rsidRDefault="00E50EF5" w:rsidP="007C55B9">
            <w:pPr>
              <w:jc w:val="right"/>
              <w:rPr>
                <w:sz w:val="20"/>
                <w:szCs w:val="20"/>
                <w:lang w:val="uk-UA"/>
              </w:rPr>
            </w:pPr>
            <w:r w:rsidRPr="00DA2C43">
              <w:rPr>
                <w:sz w:val="20"/>
                <w:szCs w:val="20"/>
                <w:lang w:val="uk-UA"/>
              </w:rPr>
              <w:t>151,6±75,1</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18</w:t>
            </w:r>
          </w:p>
          <w:p w:rsidR="00E50EF5" w:rsidRPr="00DA2C43" w:rsidRDefault="00E50EF5" w:rsidP="007C55B9">
            <w:pPr>
              <w:jc w:val="right"/>
              <w:rPr>
                <w:sz w:val="20"/>
                <w:szCs w:val="20"/>
                <w:lang w:val="uk-UA"/>
              </w:rPr>
            </w:pPr>
            <w:r w:rsidRPr="00DA2C43">
              <w:rPr>
                <w:sz w:val="20"/>
                <w:szCs w:val="20"/>
                <w:lang w:val="uk-UA"/>
              </w:rPr>
              <w:t>168±76,8</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w:t>
            </w:r>
          </w:p>
          <w:p w:rsidR="00E50EF5" w:rsidRPr="00DA2C43" w:rsidRDefault="00E50EF5" w:rsidP="007C55B9">
            <w:pPr>
              <w:jc w:val="right"/>
              <w:rPr>
                <w:sz w:val="20"/>
                <w:szCs w:val="20"/>
                <w:lang w:val="uk-UA"/>
              </w:rPr>
            </w:pPr>
            <w:r w:rsidRPr="00DA2C43">
              <w:rPr>
                <w:sz w:val="20"/>
                <w:szCs w:val="20"/>
                <w:lang w:val="uk-UA"/>
              </w:rPr>
              <w:t>9,9±18,9</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w:t>
            </w:r>
          </w:p>
          <w:p w:rsidR="00E50EF5" w:rsidRPr="00DA2C43" w:rsidRDefault="00E50EF5" w:rsidP="007C55B9">
            <w:pPr>
              <w:jc w:val="right"/>
              <w:rPr>
                <w:sz w:val="20"/>
                <w:szCs w:val="20"/>
                <w:lang w:val="uk-UA"/>
              </w:rPr>
            </w:pPr>
            <w:r w:rsidRPr="00DA2C43">
              <w:rPr>
                <w:sz w:val="20"/>
                <w:szCs w:val="20"/>
                <w:lang w:val="uk-UA"/>
              </w:rPr>
              <w:t>10,8±19,9</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6</w:t>
            </w:r>
          </w:p>
          <w:p w:rsidR="00E50EF5" w:rsidRPr="00DA2C43" w:rsidRDefault="00E50EF5" w:rsidP="007C55B9">
            <w:pPr>
              <w:jc w:val="right"/>
              <w:rPr>
                <w:sz w:val="20"/>
                <w:szCs w:val="20"/>
                <w:lang w:val="uk-UA"/>
              </w:rPr>
            </w:pPr>
            <w:r w:rsidRPr="00DA2C43">
              <w:rPr>
                <w:sz w:val="20"/>
                <w:szCs w:val="20"/>
                <w:lang w:val="uk-UA"/>
              </w:rPr>
              <w:t>62,1±47,9</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7</w:t>
            </w:r>
          </w:p>
          <w:p w:rsidR="00E50EF5" w:rsidRPr="00DA2C43" w:rsidRDefault="00E50EF5" w:rsidP="007C55B9">
            <w:pPr>
              <w:jc w:val="right"/>
              <w:rPr>
                <w:sz w:val="20"/>
                <w:szCs w:val="20"/>
                <w:lang w:val="uk-UA"/>
              </w:rPr>
            </w:pPr>
            <w:r w:rsidRPr="00DA2C43">
              <w:rPr>
                <w:sz w:val="20"/>
                <w:szCs w:val="20"/>
                <w:lang w:val="uk-UA"/>
              </w:rPr>
              <w:t>72,2±51,7</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25</w:t>
            </w:r>
          </w:p>
          <w:p w:rsidR="00E50EF5" w:rsidRPr="00DA2C43" w:rsidRDefault="00E50EF5" w:rsidP="007C55B9">
            <w:pPr>
              <w:jc w:val="right"/>
              <w:rPr>
                <w:sz w:val="20"/>
                <w:szCs w:val="20"/>
                <w:lang w:val="uk-UA"/>
              </w:rPr>
            </w:pPr>
            <w:r w:rsidRPr="00DA2C43">
              <w:rPr>
                <w:sz w:val="20"/>
                <w:szCs w:val="20"/>
                <w:lang w:val="uk-UA"/>
              </w:rPr>
              <w:t>246,1±95,5</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12</w:t>
            </w:r>
          </w:p>
          <w:p w:rsidR="00E50EF5" w:rsidRPr="00DA2C43" w:rsidRDefault="00E50EF5" w:rsidP="007C55B9">
            <w:pPr>
              <w:jc w:val="right"/>
              <w:rPr>
                <w:sz w:val="20"/>
                <w:szCs w:val="20"/>
                <w:lang w:val="uk-UA"/>
              </w:rPr>
            </w:pPr>
            <w:r w:rsidRPr="00DA2C43">
              <w:rPr>
                <w:sz w:val="20"/>
                <w:szCs w:val="20"/>
                <w:lang w:val="uk-UA"/>
              </w:rPr>
              <w:t>127,6±70,9</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7</w:t>
            </w:r>
          </w:p>
          <w:p w:rsidR="00E50EF5" w:rsidRPr="00DA2C43" w:rsidRDefault="00E50EF5" w:rsidP="007C55B9">
            <w:pPr>
              <w:jc w:val="right"/>
              <w:rPr>
                <w:sz w:val="20"/>
                <w:szCs w:val="20"/>
                <w:lang w:val="uk-UA"/>
              </w:rPr>
            </w:pPr>
            <w:r w:rsidRPr="00DA2C43">
              <w:rPr>
                <w:sz w:val="20"/>
                <w:szCs w:val="20"/>
                <w:lang w:val="uk-UA"/>
              </w:rPr>
              <w:t>73,49±53,5</w:t>
            </w:r>
          </w:p>
        </w:tc>
        <w:tc>
          <w:tcPr>
            <w:tcW w:w="0" w:type="auto"/>
          </w:tcPr>
          <w:p w:rsidR="00E50EF5" w:rsidRPr="00DA2C43" w:rsidRDefault="00E50EF5" w:rsidP="007C55B9">
            <w:pPr>
              <w:jc w:val="right"/>
              <w:rPr>
                <w:sz w:val="20"/>
                <w:szCs w:val="20"/>
                <w:lang w:val="uk-UA"/>
              </w:rPr>
            </w:pPr>
            <w:r w:rsidRPr="00DA2C43">
              <w:rPr>
                <w:sz w:val="20"/>
                <w:szCs w:val="20"/>
                <w:lang w:val="uk-UA"/>
              </w:rPr>
              <w:t>9,6</w:t>
            </w:r>
          </w:p>
          <w:p w:rsidR="00E50EF5" w:rsidRPr="00DA2C43" w:rsidRDefault="00E50EF5" w:rsidP="007C55B9">
            <w:pPr>
              <w:jc w:val="right"/>
              <w:rPr>
                <w:sz w:val="20"/>
                <w:szCs w:val="20"/>
                <w:lang w:val="uk-UA"/>
              </w:rPr>
            </w:pPr>
            <w:r w:rsidRPr="00DA2C43">
              <w:rPr>
                <w:sz w:val="20"/>
                <w:szCs w:val="20"/>
                <w:lang w:val="uk-UA"/>
              </w:rPr>
              <w:t>97,0±60,1</w:t>
            </w:r>
          </w:p>
        </w:tc>
      </w:tr>
      <w:tr w:rsidR="00E50EF5" w:rsidRPr="00DA2C43" w:rsidTr="007C55B9">
        <w:tc>
          <w:tcPr>
            <w:tcW w:w="0" w:type="auto"/>
            <w:shd w:val="clear" w:color="auto" w:fill="auto"/>
            <w:vAlign w:val="center"/>
          </w:tcPr>
          <w:p w:rsidR="00E50EF5" w:rsidRPr="00FA339E" w:rsidRDefault="00E50EF5" w:rsidP="007C55B9">
            <w:pPr>
              <w:rPr>
                <w:sz w:val="28"/>
                <w:szCs w:val="28"/>
                <w:lang w:val="uk-UA"/>
              </w:rPr>
            </w:pPr>
            <w:r w:rsidRPr="00FA339E">
              <w:rPr>
                <w:sz w:val="28"/>
                <w:szCs w:val="28"/>
                <w:lang w:val="uk-UA"/>
              </w:rPr>
              <w:t xml:space="preserve">Кілійський  </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16</w:t>
            </w:r>
          </w:p>
          <w:p w:rsidR="00E50EF5" w:rsidRPr="00DA2C43" w:rsidRDefault="00E50EF5" w:rsidP="007C55B9">
            <w:pPr>
              <w:jc w:val="right"/>
              <w:rPr>
                <w:sz w:val="20"/>
                <w:szCs w:val="20"/>
                <w:lang w:val="uk-UA"/>
              </w:rPr>
            </w:pPr>
            <w:r w:rsidRPr="00DA2C43">
              <w:rPr>
                <w:sz w:val="20"/>
                <w:szCs w:val="20"/>
                <w:lang w:val="uk-UA"/>
              </w:rPr>
              <w:t>162,1±78,2</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7</w:t>
            </w:r>
          </w:p>
          <w:p w:rsidR="00E50EF5" w:rsidRPr="00DA2C43" w:rsidRDefault="00E50EF5" w:rsidP="007C55B9">
            <w:pPr>
              <w:jc w:val="right"/>
              <w:rPr>
                <w:sz w:val="20"/>
                <w:szCs w:val="20"/>
                <w:lang w:val="uk-UA"/>
              </w:rPr>
            </w:pPr>
            <w:r w:rsidRPr="00DA2C43">
              <w:rPr>
                <w:sz w:val="20"/>
                <w:szCs w:val="20"/>
                <w:lang w:val="uk-UA"/>
              </w:rPr>
              <w:t>64,9±49,5</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2</w:t>
            </w:r>
          </w:p>
          <w:p w:rsidR="00E50EF5" w:rsidRPr="00DA2C43" w:rsidRDefault="00E50EF5" w:rsidP="007C55B9">
            <w:pPr>
              <w:jc w:val="right"/>
              <w:rPr>
                <w:sz w:val="20"/>
                <w:szCs w:val="20"/>
                <w:lang w:val="uk-UA"/>
              </w:rPr>
            </w:pPr>
            <w:r w:rsidRPr="00DA2C43">
              <w:rPr>
                <w:sz w:val="20"/>
                <w:szCs w:val="20"/>
                <w:lang w:val="uk-UA"/>
              </w:rPr>
              <w:t>20,4±26,5</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8</w:t>
            </w:r>
          </w:p>
          <w:p w:rsidR="00E50EF5" w:rsidRPr="00DA2C43" w:rsidRDefault="00E50EF5" w:rsidP="007C55B9">
            <w:pPr>
              <w:jc w:val="right"/>
              <w:rPr>
                <w:sz w:val="20"/>
                <w:szCs w:val="20"/>
                <w:lang w:val="uk-UA"/>
              </w:rPr>
            </w:pPr>
            <w:r w:rsidRPr="00DA2C43">
              <w:rPr>
                <w:sz w:val="20"/>
                <w:szCs w:val="20"/>
                <w:lang w:val="uk-UA"/>
              </w:rPr>
              <w:t>78,4±53,4</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27</w:t>
            </w:r>
          </w:p>
          <w:p w:rsidR="00E50EF5" w:rsidRPr="00DA2C43" w:rsidRDefault="00E50EF5" w:rsidP="007C55B9">
            <w:pPr>
              <w:jc w:val="right"/>
              <w:rPr>
                <w:sz w:val="20"/>
                <w:szCs w:val="20"/>
                <w:lang w:val="uk-UA"/>
              </w:rPr>
            </w:pPr>
            <w:r w:rsidRPr="00DA2C43">
              <w:rPr>
                <w:sz w:val="20"/>
                <w:szCs w:val="20"/>
                <w:lang w:val="uk-UA"/>
              </w:rPr>
              <w:t>259,1±98,2</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14</w:t>
            </w:r>
          </w:p>
          <w:p w:rsidR="00E50EF5" w:rsidRPr="00DA2C43" w:rsidRDefault="00E50EF5" w:rsidP="007C55B9">
            <w:pPr>
              <w:jc w:val="right"/>
              <w:rPr>
                <w:sz w:val="20"/>
                <w:szCs w:val="20"/>
                <w:lang w:val="uk-UA"/>
              </w:rPr>
            </w:pPr>
            <w:r w:rsidRPr="00DA2C43">
              <w:rPr>
                <w:sz w:val="20"/>
                <w:szCs w:val="20"/>
                <w:lang w:val="uk-UA"/>
              </w:rPr>
              <w:t>135,4±71,6</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11</w:t>
            </w:r>
          </w:p>
          <w:p w:rsidR="00E50EF5" w:rsidRPr="00DA2C43" w:rsidRDefault="00E50EF5" w:rsidP="007C55B9">
            <w:pPr>
              <w:jc w:val="right"/>
              <w:rPr>
                <w:sz w:val="20"/>
                <w:szCs w:val="20"/>
                <w:lang w:val="uk-UA"/>
              </w:rPr>
            </w:pPr>
            <w:r w:rsidRPr="00DA2C43">
              <w:rPr>
                <w:sz w:val="20"/>
                <w:szCs w:val="20"/>
                <w:lang w:val="uk-UA"/>
              </w:rPr>
              <w:t>108,4±64,1</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2</w:t>
            </w:r>
          </w:p>
          <w:p w:rsidR="00E50EF5" w:rsidRPr="00DA2C43" w:rsidRDefault="00E50EF5" w:rsidP="007C55B9">
            <w:pPr>
              <w:jc w:val="right"/>
              <w:rPr>
                <w:sz w:val="20"/>
                <w:szCs w:val="20"/>
                <w:lang w:val="uk-UA"/>
              </w:rPr>
            </w:pPr>
            <w:r w:rsidRPr="00DA2C43">
              <w:rPr>
                <w:sz w:val="20"/>
                <w:szCs w:val="20"/>
                <w:lang w:val="uk-UA"/>
              </w:rPr>
              <w:t>19,7±28,3</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w:t>
            </w:r>
          </w:p>
        </w:tc>
        <w:tc>
          <w:tcPr>
            <w:tcW w:w="0" w:type="auto"/>
          </w:tcPr>
          <w:p w:rsidR="00E50EF5" w:rsidRPr="00DA2C43" w:rsidRDefault="00E50EF5" w:rsidP="007C55B9">
            <w:pPr>
              <w:jc w:val="right"/>
              <w:rPr>
                <w:sz w:val="20"/>
                <w:szCs w:val="20"/>
                <w:lang w:val="uk-UA"/>
              </w:rPr>
            </w:pPr>
            <w:r w:rsidRPr="00DA2C43">
              <w:rPr>
                <w:sz w:val="20"/>
                <w:szCs w:val="20"/>
                <w:lang w:val="uk-UA"/>
              </w:rPr>
              <w:t>10,9</w:t>
            </w:r>
          </w:p>
          <w:p w:rsidR="00E50EF5" w:rsidRPr="00DA2C43" w:rsidRDefault="00E50EF5" w:rsidP="007C55B9">
            <w:pPr>
              <w:jc w:val="right"/>
              <w:rPr>
                <w:sz w:val="20"/>
                <w:szCs w:val="20"/>
                <w:lang w:val="uk-UA"/>
              </w:rPr>
            </w:pPr>
            <w:r w:rsidRPr="00DA2C43">
              <w:rPr>
                <w:sz w:val="20"/>
                <w:szCs w:val="20"/>
                <w:lang w:val="uk-UA"/>
              </w:rPr>
              <w:t>108,1±63,9</w:t>
            </w:r>
          </w:p>
        </w:tc>
      </w:tr>
      <w:tr w:rsidR="00E50EF5" w:rsidRPr="00DA2C43" w:rsidTr="007C55B9">
        <w:tc>
          <w:tcPr>
            <w:tcW w:w="0" w:type="auto"/>
            <w:shd w:val="clear" w:color="auto" w:fill="auto"/>
            <w:vAlign w:val="center"/>
          </w:tcPr>
          <w:p w:rsidR="00E50EF5" w:rsidRPr="00FA339E" w:rsidRDefault="00E50EF5" w:rsidP="007C55B9">
            <w:pPr>
              <w:rPr>
                <w:sz w:val="28"/>
                <w:szCs w:val="28"/>
                <w:lang w:val="uk-UA"/>
              </w:rPr>
            </w:pPr>
            <w:r w:rsidRPr="00FA339E">
              <w:rPr>
                <w:sz w:val="28"/>
                <w:szCs w:val="28"/>
                <w:lang w:val="uk-UA"/>
              </w:rPr>
              <w:t xml:space="preserve">Ренійський  </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 </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w:t>
            </w:r>
          </w:p>
          <w:p w:rsidR="00E50EF5" w:rsidRPr="00DA2C43" w:rsidRDefault="00E50EF5" w:rsidP="007C55B9">
            <w:pPr>
              <w:jc w:val="right"/>
              <w:rPr>
                <w:sz w:val="20"/>
                <w:szCs w:val="20"/>
                <w:lang w:val="uk-UA"/>
              </w:rPr>
            </w:pPr>
            <w:r w:rsidRPr="00DA2C43">
              <w:rPr>
                <w:sz w:val="20"/>
                <w:szCs w:val="20"/>
                <w:lang w:val="uk-UA"/>
              </w:rPr>
              <w:t>16,3±29,9</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w:t>
            </w:r>
          </w:p>
          <w:p w:rsidR="00E50EF5" w:rsidRPr="00DA2C43" w:rsidRDefault="00E50EF5" w:rsidP="007C55B9">
            <w:pPr>
              <w:jc w:val="right"/>
              <w:rPr>
                <w:sz w:val="20"/>
                <w:szCs w:val="20"/>
                <w:lang w:val="uk-UA"/>
              </w:rPr>
            </w:pPr>
            <w:r w:rsidRPr="00DA2C43">
              <w:rPr>
                <w:sz w:val="20"/>
                <w:szCs w:val="20"/>
                <w:lang w:val="uk-UA"/>
              </w:rPr>
              <w:t>13,5±28,1</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w:t>
            </w:r>
          </w:p>
        </w:tc>
        <w:tc>
          <w:tcPr>
            <w:tcW w:w="0" w:type="auto"/>
          </w:tcPr>
          <w:p w:rsidR="00E50EF5" w:rsidRPr="00DA2C43" w:rsidRDefault="00E50EF5" w:rsidP="007C55B9">
            <w:pPr>
              <w:jc w:val="right"/>
              <w:rPr>
                <w:sz w:val="20"/>
                <w:szCs w:val="20"/>
                <w:lang w:val="uk-UA"/>
              </w:rPr>
            </w:pPr>
          </w:p>
        </w:tc>
      </w:tr>
      <w:tr w:rsidR="00E50EF5" w:rsidRPr="00DA2C43" w:rsidTr="007C55B9">
        <w:tc>
          <w:tcPr>
            <w:tcW w:w="0" w:type="auto"/>
            <w:shd w:val="clear" w:color="auto" w:fill="auto"/>
            <w:vAlign w:val="center"/>
          </w:tcPr>
          <w:p w:rsidR="00E50EF5" w:rsidRPr="00FA339E" w:rsidRDefault="00E50EF5" w:rsidP="007C55B9">
            <w:pPr>
              <w:rPr>
                <w:sz w:val="28"/>
                <w:szCs w:val="28"/>
                <w:lang w:val="uk-UA"/>
              </w:rPr>
            </w:pPr>
            <w:r w:rsidRPr="00FA339E">
              <w:rPr>
                <w:sz w:val="28"/>
                <w:szCs w:val="28"/>
                <w:lang w:val="uk-UA"/>
              </w:rPr>
              <w:t>Татар-</w:t>
            </w:r>
          </w:p>
          <w:p w:rsidR="00E50EF5" w:rsidRPr="00FA339E" w:rsidRDefault="00E50EF5" w:rsidP="007C55B9">
            <w:pPr>
              <w:rPr>
                <w:sz w:val="28"/>
                <w:szCs w:val="28"/>
                <w:lang w:val="uk-UA"/>
              </w:rPr>
            </w:pPr>
            <w:r w:rsidRPr="00FA339E">
              <w:rPr>
                <w:sz w:val="28"/>
                <w:szCs w:val="28"/>
                <w:lang w:val="uk-UA"/>
              </w:rPr>
              <w:t xml:space="preserve">бунарський  </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6</w:t>
            </w:r>
          </w:p>
          <w:p w:rsidR="00E50EF5" w:rsidRPr="00DA2C43" w:rsidRDefault="00E50EF5" w:rsidP="007C55B9">
            <w:pPr>
              <w:jc w:val="right"/>
              <w:rPr>
                <w:sz w:val="20"/>
                <w:szCs w:val="20"/>
                <w:lang w:val="uk-UA"/>
              </w:rPr>
            </w:pPr>
            <w:r w:rsidRPr="00DA2C43">
              <w:rPr>
                <w:sz w:val="20"/>
                <w:szCs w:val="20"/>
                <w:lang w:val="uk-UA"/>
              </w:rPr>
              <w:t>76,2±60,5</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6</w:t>
            </w:r>
          </w:p>
          <w:p w:rsidR="00E50EF5" w:rsidRPr="00DA2C43" w:rsidRDefault="00E50EF5" w:rsidP="007C55B9">
            <w:pPr>
              <w:jc w:val="right"/>
              <w:rPr>
                <w:sz w:val="20"/>
                <w:szCs w:val="20"/>
                <w:lang w:val="uk-UA"/>
              </w:rPr>
            </w:pPr>
            <w:r w:rsidRPr="00DA2C43">
              <w:rPr>
                <w:sz w:val="20"/>
                <w:szCs w:val="20"/>
                <w:lang w:val="uk-UA"/>
              </w:rPr>
              <w:t>76,2±60,5</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3</w:t>
            </w:r>
          </w:p>
          <w:p w:rsidR="00E50EF5" w:rsidRPr="00DA2C43" w:rsidRDefault="00E50EF5" w:rsidP="007C55B9">
            <w:pPr>
              <w:jc w:val="right"/>
              <w:rPr>
                <w:sz w:val="20"/>
                <w:szCs w:val="20"/>
                <w:lang w:val="uk-UA"/>
              </w:rPr>
            </w:pPr>
            <w:r w:rsidRPr="00DA2C43">
              <w:rPr>
                <w:sz w:val="20"/>
                <w:szCs w:val="20"/>
                <w:lang w:val="uk-UA"/>
              </w:rPr>
              <w:t>40±42,0</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8</w:t>
            </w:r>
          </w:p>
          <w:p w:rsidR="00E50EF5" w:rsidRPr="00DA2C43" w:rsidRDefault="00E50EF5" w:rsidP="007C55B9">
            <w:pPr>
              <w:jc w:val="right"/>
              <w:rPr>
                <w:sz w:val="20"/>
                <w:szCs w:val="20"/>
                <w:lang w:val="uk-UA"/>
              </w:rPr>
            </w:pPr>
            <w:r w:rsidRPr="00DA2C43">
              <w:rPr>
                <w:sz w:val="20"/>
                <w:szCs w:val="20"/>
                <w:lang w:val="uk-UA"/>
              </w:rPr>
              <w:t>93,2±64,6</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6</w:t>
            </w:r>
          </w:p>
          <w:p w:rsidR="00E50EF5" w:rsidRPr="00DA2C43" w:rsidRDefault="00E50EF5" w:rsidP="007C55B9">
            <w:pPr>
              <w:jc w:val="right"/>
              <w:rPr>
                <w:sz w:val="20"/>
                <w:szCs w:val="20"/>
                <w:lang w:val="uk-UA"/>
              </w:rPr>
            </w:pPr>
            <w:r w:rsidRPr="00DA2C43">
              <w:rPr>
                <w:sz w:val="20"/>
                <w:szCs w:val="20"/>
                <w:lang w:val="uk-UA"/>
              </w:rPr>
              <w:t>78,2±60,6</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9</w:t>
            </w:r>
          </w:p>
          <w:p w:rsidR="00E50EF5" w:rsidRPr="00DA2C43" w:rsidRDefault="00E50EF5" w:rsidP="007C55B9">
            <w:pPr>
              <w:jc w:val="right"/>
              <w:rPr>
                <w:sz w:val="20"/>
                <w:szCs w:val="20"/>
                <w:lang w:val="uk-UA"/>
              </w:rPr>
            </w:pPr>
            <w:r w:rsidRPr="00DA2C43">
              <w:rPr>
                <w:sz w:val="20"/>
                <w:szCs w:val="20"/>
                <w:lang w:val="uk-UA"/>
              </w:rPr>
              <w:t>108,3±71,6</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5</w:t>
            </w:r>
          </w:p>
          <w:p w:rsidR="00E50EF5" w:rsidRPr="00DA2C43" w:rsidRDefault="00E50EF5" w:rsidP="007C55B9">
            <w:pPr>
              <w:jc w:val="right"/>
              <w:rPr>
                <w:sz w:val="20"/>
                <w:szCs w:val="20"/>
                <w:lang w:val="uk-UA"/>
              </w:rPr>
            </w:pPr>
            <w:r w:rsidRPr="00DA2C43">
              <w:rPr>
                <w:sz w:val="20"/>
                <w:szCs w:val="20"/>
                <w:lang w:val="uk-UA"/>
              </w:rPr>
              <w:t>62,7±55,0</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11</w:t>
            </w:r>
          </w:p>
          <w:p w:rsidR="00E50EF5" w:rsidRPr="00DA2C43" w:rsidRDefault="00E50EF5" w:rsidP="007C55B9">
            <w:pPr>
              <w:jc w:val="right"/>
              <w:rPr>
                <w:sz w:val="20"/>
                <w:szCs w:val="20"/>
                <w:lang w:val="uk-UA"/>
              </w:rPr>
            </w:pPr>
            <w:r w:rsidRPr="00DA2C43">
              <w:rPr>
                <w:sz w:val="20"/>
                <w:szCs w:val="20"/>
                <w:lang w:val="uk-UA"/>
              </w:rPr>
              <w:t>150,6±88,7</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5</w:t>
            </w:r>
          </w:p>
          <w:p w:rsidR="00E50EF5" w:rsidRPr="00DA2C43" w:rsidRDefault="00E50EF5" w:rsidP="007C55B9">
            <w:pPr>
              <w:jc w:val="right"/>
              <w:rPr>
                <w:sz w:val="20"/>
                <w:szCs w:val="20"/>
                <w:lang w:val="uk-UA"/>
              </w:rPr>
            </w:pPr>
            <w:r w:rsidRPr="00DA2C43">
              <w:rPr>
                <w:sz w:val="20"/>
                <w:szCs w:val="20"/>
                <w:lang w:val="uk-UA"/>
              </w:rPr>
              <w:t>64,2±58,0</w:t>
            </w:r>
          </w:p>
        </w:tc>
        <w:tc>
          <w:tcPr>
            <w:tcW w:w="0" w:type="auto"/>
          </w:tcPr>
          <w:p w:rsidR="00E50EF5" w:rsidRPr="00DA2C43" w:rsidRDefault="00E50EF5" w:rsidP="007C55B9">
            <w:pPr>
              <w:jc w:val="right"/>
              <w:rPr>
                <w:sz w:val="20"/>
                <w:szCs w:val="20"/>
                <w:lang w:val="uk-UA"/>
              </w:rPr>
            </w:pPr>
            <w:r w:rsidRPr="00DA2C43">
              <w:rPr>
                <w:sz w:val="20"/>
                <w:szCs w:val="20"/>
                <w:lang w:val="uk-UA"/>
              </w:rPr>
              <w:t>6,6</w:t>
            </w:r>
          </w:p>
          <w:p w:rsidR="00E50EF5" w:rsidRPr="00DA2C43" w:rsidRDefault="00E50EF5" w:rsidP="007C55B9">
            <w:pPr>
              <w:jc w:val="right"/>
              <w:rPr>
                <w:sz w:val="20"/>
                <w:szCs w:val="20"/>
                <w:lang w:val="uk-UA"/>
              </w:rPr>
            </w:pPr>
            <w:r w:rsidRPr="00DA2C43">
              <w:rPr>
                <w:sz w:val="20"/>
                <w:szCs w:val="20"/>
                <w:lang w:val="uk-UA"/>
              </w:rPr>
              <w:t>82,6±63,0</w:t>
            </w:r>
          </w:p>
        </w:tc>
      </w:tr>
      <w:tr w:rsidR="00E50EF5" w:rsidRPr="00DA2C43" w:rsidTr="007C55B9">
        <w:tc>
          <w:tcPr>
            <w:tcW w:w="0" w:type="auto"/>
            <w:shd w:val="clear" w:color="auto" w:fill="auto"/>
            <w:vAlign w:val="center"/>
          </w:tcPr>
          <w:p w:rsidR="00E50EF5" w:rsidRPr="00FA339E" w:rsidRDefault="00E50EF5" w:rsidP="007C55B9">
            <w:pPr>
              <w:rPr>
                <w:sz w:val="28"/>
                <w:szCs w:val="28"/>
                <w:lang w:val="uk-UA"/>
              </w:rPr>
            </w:pPr>
            <w:r w:rsidRPr="00FA339E">
              <w:rPr>
                <w:sz w:val="28"/>
                <w:szCs w:val="28"/>
                <w:lang w:val="uk-UA"/>
              </w:rPr>
              <w:t xml:space="preserve">Всього по районах  </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158</w:t>
            </w:r>
          </w:p>
          <w:p w:rsidR="00E50EF5" w:rsidRPr="00DA2C43" w:rsidRDefault="00E50EF5" w:rsidP="007C55B9">
            <w:pPr>
              <w:jc w:val="right"/>
              <w:rPr>
                <w:sz w:val="20"/>
                <w:szCs w:val="20"/>
                <w:lang w:val="uk-UA"/>
              </w:rPr>
            </w:pPr>
            <w:r w:rsidRPr="00DA2C43">
              <w:rPr>
                <w:sz w:val="20"/>
                <w:szCs w:val="20"/>
                <w:lang w:val="uk-UA"/>
              </w:rPr>
              <w:t>86,7±13,5</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167</w:t>
            </w:r>
          </w:p>
          <w:p w:rsidR="00E50EF5" w:rsidRPr="00DA2C43" w:rsidRDefault="00E50EF5" w:rsidP="007C55B9">
            <w:pPr>
              <w:jc w:val="right"/>
              <w:rPr>
                <w:sz w:val="20"/>
                <w:szCs w:val="20"/>
                <w:lang w:val="uk-UA"/>
              </w:rPr>
            </w:pPr>
            <w:r w:rsidRPr="00DA2C43">
              <w:rPr>
                <w:sz w:val="20"/>
                <w:szCs w:val="20"/>
                <w:lang w:val="uk-UA"/>
              </w:rPr>
              <w:t>91,3±13,9</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90</w:t>
            </w:r>
          </w:p>
          <w:p w:rsidR="00E50EF5" w:rsidRPr="00DA2C43" w:rsidRDefault="00E50EF5" w:rsidP="007C55B9">
            <w:pPr>
              <w:jc w:val="right"/>
              <w:rPr>
                <w:sz w:val="20"/>
                <w:szCs w:val="20"/>
                <w:lang w:val="uk-UA"/>
              </w:rPr>
            </w:pPr>
            <w:r w:rsidRPr="00DA2C43">
              <w:rPr>
                <w:sz w:val="20"/>
                <w:szCs w:val="20"/>
                <w:lang w:val="uk-UA"/>
              </w:rPr>
              <w:t>47,4±9,8</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57</w:t>
            </w:r>
          </w:p>
          <w:p w:rsidR="00E50EF5" w:rsidRPr="00DA2C43" w:rsidRDefault="00E50EF5" w:rsidP="007C55B9">
            <w:pPr>
              <w:jc w:val="right"/>
              <w:rPr>
                <w:sz w:val="20"/>
                <w:szCs w:val="20"/>
                <w:lang w:val="uk-UA"/>
              </w:rPr>
            </w:pPr>
            <w:r w:rsidRPr="00DA2C43">
              <w:rPr>
                <w:sz w:val="20"/>
                <w:szCs w:val="20"/>
                <w:lang w:val="uk-UA"/>
              </w:rPr>
              <w:t>30,8±8,0</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69</w:t>
            </w:r>
          </w:p>
          <w:p w:rsidR="00E50EF5" w:rsidRPr="00DA2C43" w:rsidRDefault="00E50EF5" w:rsidP="007C55B9">
            <w:pPr>
              <w:jc w:val="right"/>
              <w:rPr>
                <w:sz w:val="20"/>
                <w:szCs w:val="20"/>
                <w:lang w:val="uk-UA"/>
              </w:rPr>
            </w:pPr>
            <w:r w:rsidRPr="00DA2C43">
              <w:rPr>
                <w:sz w:val="20"/>
                <w:szCs w:val="20"/>
                <w:lang w:val="uk-UA"/>
              </w:rPr>
              <w:t>38,1±9,0</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142</w:t>
            </w:r>
          </w:p>
          <w:p w:rsidR="00E50EF5" w:rsidRPr="00DA2C43" w:rsidRDefault="00E50EF5" w:rsidP="007C55B9">
            <w:pPr>
              <w:jc w:val="right"/>
              <w:rPr>
                <w:sz w:val="20"/>
                <w:szCs w:val="20"/>
                <w:lang w:val="uk-UA"/>
              </w:rPr>
            </w:pPr>
            <w:r w:rsidRPr="00DA2C43">
              <w:rPr>
                <w:sz w:val="20"/>
                <w:szCs w:val="20"/>
                <w:lang w:val="uk-UA"/>
              </w:rPr>
              <w:t>78,6±12,9</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86</w:t>
            </w:r>
          </w:p>
          <w:p w:rsidR="00E50EF5" w:rsidRPr="00DA2C43" w:rsidRDefault="00E50EF5" w:rsidP="007C55B9">
            <w:pPr>
              <w:jc w:val="right"/>
              <w:rPr>
                <w:sz w:val="20"/>
                <w:szCs w:val="20"/>
                <w:lang w:val="uk-UA"/>
              </w:rPr>
            </w:pPr>
            <w:r w:rsidRPr="00DA2C43">
              <w:rPr>
                <w:sz w:val="20"/>
                <w:szCs w:val="20"/>
                <w:lang w:val="uk-UA"/>
              </w:rPr>
              <w:t>47,1±10,0</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91</w:t>
            </w:r>
          </w:p>
          <w:p w:rsidR="00E50EF5" w:rsidRPr="00DA2C43" w:rsidRDefault="00E50EF5" w:rsidP="007C55B9">
            <w:pPr>
              <w:jc w:val="right"/>
              <w:rPr>
                <w:sz w:val="20"/>
                <w:szCs w:val="20"/>
                <w:lang w:val="uk-UA"/>
              </w:rPr>
            </w:pPr>
            <w:r w:rsidRPr="00DA2C43">
              <w:rPr>
                <w:sz w:val="20"/>
                <w:szCs w:val="20"/>
                <w:lang w:val="uk-UA"/>
              </w:rPr>
              <w:t>49,2±10,1</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149</w:t>
            </w:r>
          </w:p>
          <w:p w:rsidR="00E50EF5" w:rsidRPr="00DA2C43" w:rsidRDefault="00E50EF5" w:rsidP="007C55B9">
            <w:pPr>
              <w:jc w:val="right"/>
              <w:rPr>
                <w:sz w:val="20"/>
                <w:szCs w:val="20"/>
                <w:lang w:val="uk-UA"/>
              </w:rPr>
            </w:pPr>
            <w:r w:rsidRPr="00DA2C43">
              <w:rPr>
                <w:sz w:val="20"/>
                <w:szCs w:val="20"/>
                <w:lang w:val="uk-UA"/>
              </w:rPr>
              <w:t>83,5±13,4</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94</w:t>
            </w:r>
          </w:p>
          <w:p w:rsidR="00E50EF5" w:rsidRPr="00DA2C43" w:rsidRDefault="00E50EF5" w:rsidP="007C55B9">
            <w:pPr>
              <w:jc w:val="right"/>
              <w:rPr>
                <w:sz w:val="20"/>
                <w:szCs w:val="20"/>
                <w:lang w:val="uk-UA"/>
              </w:rPr>
            </w:pPr>
            <w:r w:rsidRPr="00DA2C43">
              <w:rPr>
                <w:sz w:val="20"/>
                <w:szCs w:val="20"/>
                <w:lang w:val="uk-UA"/>
              </w:rPr>
              <w:t>52,3±10,6</w:t>
            </w:r>
          </w:p>
        </w:tc>
        <w:tc>
          <w:tcPr>
            <w:tcW w:w="0" w:type="auto"/>
          </w:tcPr>
          <w:p w:rsidR="00E50EF5" w:rsidRPr="00DA2C43" w:rsidRDefault="00E50EF5" w:rsidP="007C55B9">
            <w:pPr>
              <w:jc w:val="right"/>
              <w:rPr>
                <w:sz w:val="20"/>
                <w:szCs w:val="20"/>
                <w:lang w:val="uk-UA"/>
              </w:rPr>
            </w:pPr>
            <w:r w:rsidRPr="00DA2C43">
              <w:rPr>
                <w:sz w:val="20"/>
                <w:szCs w:val="20"/>
                <w:lang w:val="uk-UA"/>
              </w:rPr>
              <w:t>110,3</w:t>
            </w:r>
          </w:p>
          <w:p w:rsidR="00E50EF5" w:rsidRPr="00DA2C43" w:rsidRDefault="00E50EF5" w:rsidP="007C55B9">
            <w:pPr>
              <w:jc w:val="right"/>
              <w:rPr>
                <w:sz w:val="20"/>
                <w:szCs w:val="20"/>
                <w:lang w:val="uk-UA"/>
              </w:rPr>
            </w:pPr>
            <w:r w:rsidRPr="00DA2C43">
              <w:rPr>
                <w:sz w:val="20"/>
                <w:szCs w:val="20"/>
                <w:lang w:val="uk-UA"/>
              </w:rPr>
              <w:t>60,4±11,3</w:t>
            </w:r>
          </w:p>
        </w:tc>
      </w:tr>
      <w:tr w:rsidR="00E50EF5" w:rsidRPr="00DA2C43" w:rsidTr="007C55B9">
        <w:tc>
          <w:tcPr>
            <w:tcW w:w="0" w:type="auto"/>
            <w:shd w:val="clear" w:color="auto" w:fill="auto"/>
            <w:vAlign w:val="center"/>
          </w:tcPr>
          <w:p w:rsidR="00E50EF5" w:rsidRPr="00FA339E" w:rsidRDefault="00E50EF5" w:rsidP="007C55B9">
            <w:pPr>
              <w:rPr>
                <w:sz w:val="28"/>
                <w:szCs w:val="28"/>
                <w:lang w:val="uk-UA"/>
              </w:rPr>
            </w:pPr>
            <w:r w:rsidRPr="00FA339E">
              <w:rPr>
                <w:sz w:val="28"/>
                <w:szCs w:val="28"/>
                <w:lang w:val="uk-UA"/>
              </w:rPr>
              <w:t xml:space="preserve">Всього по області  </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436</w:t>
            </w:r>
          </w:p>
          <w:p w:rsidR="00E50EF5" w:rsidRPr="00DA2C43" w:rsidRDefault="00E50EF5" w:rsidP="007C55B9">
            <w:pPr>
              <w:jc w:val="right"/>
              <w:rPr>
                <w:sz w:val="20"/>
                <w:szCs w:val="20"/>
                <w:lang w:val="uk-UA"/>
              </w:rPr>
            </w:pPr>
            <w:r w:rsidRPr="00DA2C43">
              <w:rPr>
                <w:sz w:val="20"/>
                <w:szCs w:val="20"/>
                <w:lang w:val="uk-UA"/>
              </w:rPr>
              <w:t>115,8±10,9</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476</w:t>
            </w:r>
          </w:p>
          <w:p w:rsidR="00E50EF5" w:rsidRPr="00DA2C43" w:rsidRDefault="00E50EF5" w:rsidP="007C55B9">
            <w:pPr>
              <w:jc w:val="right"/>
              <w:rPr>
                <w:sz w:val="20"/>
                <w:szCs w:val="20"/>
                <w:lang w:val="uk-UA"/>
              </w:rPr>
            </w:pPr>
            <w:r w:rsidRPr="00DA2C43">
              <w:rPr>
                <w:sz w:val="20"/>
                <w:szCs w:val="20"/>
                <w:lang w:val="uk-UA"/>
              </w:rPr>
              <w:t>126,7±11,4</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238</w:t>
            </w:r>
          </w:p>
          <w:p w:rsidR="00E50EF5" w:rsidRPr="00DA2C43" w:rsidRDefault="00E50EF5" w:rsidP="007C55B9">
            <w:pPr>
              <w:jc w:val="right"/>
              <w:rPr>
                <w:sz w:val="20"/>
                <w:szCs w:val="20"/>
                <w:lang w:val="uk-UA"/>
              </w:rPr>
            </w:pPr>
            <w:r w:rsidRPr="00DA2C43">
              <w:rPr>
                <w:sz w:val="20"/>
                <w:szCs w:val="20"/>
                <w:lang w:val="uk-UA"/>
              </w:rPr>
              <w:t>61,1±7,8</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193</w:t>
            </w:r>
          </w:p>
          <w:p w:rsidR="00E50EF5" w:rsidRPr="00DA2C43" w:rsidRDefault="00E50EF5" w:rsidP="007C55B9">
            <w:pPr>
              <w:jc w:val="right"/>
              <w:rPr>
                <w:sz w:val="20"/>
                <w:szCs w:val="20"/>
                <w:lang w:val="uk-UA"/>
              </w:rPr>
            </w:pPr>
            <w:r w:rsidRPr="00DA2C43">
              <w:rPr>
                <w:sz w:val="20"/>
                <w:szCs w:val="20"/>
                <w:lang w:val="uk-UA"/>
              </w:rPr>
              <w:t>50,6±7,1</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216</w:t>
            </w:r>
          </w:p>
          <w:p w:rsidR="00E50EF5" w:rsidRPr="00DA2C43" w:rsidRDefault="00E50EF5" w:rsidP="007C55B9">
            <w:pPr>
              <w:jc w:val="right"/>
              <w:rPr>
                <w:sz w:val="20"/>
                <w:szCs w:val="20"/>
                <w:lang w:val="uk-UA"/>
              </w:rPr>
            </w:pPr>
            <w:r w:rsidRPr="00DA2C43">
              <w:rPr>
                <w:sz w:val="20"/>
                <w:szCs w:val="20"/>
                <w:lang w:val="uk-UA"/>
              </w:rPr>
              <w:t>57,5±7,7</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248</w:t>
            </w:r>
          </w:p>
          <w:p w:rsidR="00E50EF5" w:rsidRPr="00DA2C43" w:rsidRDefault="00E50EF5" w:rsidP="007C55B9">
            <w:pPr>
              <w:jc w:val="right"/>
              <w:rPr>
                <w:sz w:val="20"/>
                <w:szCs w:val="20"/>
                <w:lang w:val="uk-UA"/>
              </w:rPr>
            </w:pPr>
            <w:r w:rsidRPr="00DA2C43">
              <w:rPr>
                <w:sz w:val="20"/>
                <w:szCs w:val="20"/>
                <w:lang w:val="uk-UA"/>
              </w:rPr>
              <w:t>66,1±8,2</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192</w:t>
            </w:r>
          </w:p>
          <w:p w:rsidR="00E50EF5" w:rsidRPr="00DA2C43" w:rsidRDefault="00E50EF5" w:rsidP="007C55B9">
            <w:pPr>
              <w:jc w:val="right"/>
              <w:rPr>
                <w:sz w:val="20"/>
                <w:szCs w:val="20"/>
                <w:lang w:val="uk-UA"/>
              </w:rPr>
            </w:pPr>
            <w:r w:rsidRPr="00DA2C43">
              <w:rPr>
                <w:sz w:val="20"/>
                <w:szCs w:val="20"/>
                <w:lang w:val="uk-UA"/>
              </w:rPr>
              <w:t>50,9±7,2</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184</w:t>
            </w:r>
          </w:p>
          <w:p w:rsidR="00E50EF5" w:rsidRPr="00DA2C43" w:rsidRDefault="00E50EF5" w:rsidP="007C55B9">
            <w:pPr>
              <w:jc w:val="right"/>
              <w:rPr>
                <w:sz w:val="20"/>
                <w:szCs w:val="20"/>
                <w:lang w:val="uk-UA"/>
              </w:rPr>
            </w:pPr>
            <w:r w:rsidRPr="00DA2C43">
              <w:rPr>
                <w:sz w:val="20"/>
                <w:szCs w:val="20"/>
                <w:lang w:val="uk-UA"/>
              </w:rPr>
              <w:t>48,4±7,0</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393</w:t>
            </w:r>
          </w:p>
          <w:p w:rsidR="00E50EF5" w:rsidRPr="00DA2C43" w:rsidRDefault="00E50EF5" w:rsidP="007C55B9">
            <w:pPr>
              <w:jc w:val="right"/>
              <w:rPr>
                <w:sz w:val="20"/>
                <w:szCs w:val="20"/>
                <w:lang w:val="uk-UA"/>
              </w:rPr>
            </w:pPr>
            <w:r w:rsidRPr="00DA2C43">
              <w:rPr>
                <w:sz w:val="20"/>
                <w:szCs w:val="20"/>
                <w:lang w:val="uk-UA"/>
              </w:rPr>
              <w:t>108,9±10,8</w:t>
            </w:r>
          </w:p>
        </w:tc>
        <w:tc>
          <w:tcPr>
            <w:tcW w:w="0" w:type="auto"/>
            <w:shd w:val="clear" w:color="auto" w:fill="auto"/>
            <w:vAlign w:val="center"/>
          </w:tcPr>
          <w:p w:rsidR="00E50EF5" w:rsidRPr="00DA2C43" w:rsidRDefault="00E50EF5" w:rsidP="007C55B9">
            <w:pPr>
              <w:jc w:val="right"/>
              <w:rPr>
                <w:sz w:val="20"/>
                <w:szCs w:val="20"/>
                <w:lang w:val="uk-UA"/>
              </w:rPr>
            </w:pPr>
            <w:r w:rsidRPr="00DA2C43">
              <w:rPr>
                <w:sz w:val="20"/>
                <w:szCs w:val="20"/>
                <w:lang w:val="uk-UA"/>
              </w:rPr>
              <w:t>364</w:t>
            </w:r>
          </w:p>
          <w:p w:rsidR="00E50EF5" w:rsidRPr="00DA2C43" w:rsidRDefault="00E50EF5" w:rsidP="007C55B9">
            <w:pPr>
              <w:jc w:val="right"/>
              <w:rPr>
                <w:sz w:val="20"/>
                <w:szCs w:val="20"/>
                <w:lang w:val="uk-UA"/>
              </w:rPr>
            </w:pPr>
            <w:r w:rsidRPr="00DA2C43">
              <w:rPr>
                <w:sz w:val="20"/>
                <w:szCs w:val="20"/>
                <w:lang w:val="uk-UA"/>
              </w:rPr>
              <w:t>98,9±10,1</w:t>
            </w:r>
          </w:p>
        </w:tc>
        <w:tc>
          <w:tcPr>
            <w:tcW w:w="0" w:type="auto"/>
          </w:tcPr>
          <w:p w:rsidR="00E50EF5" w:rsidRPr="00DA2C43" w:rsidRDefault="00E50EF5" w:rsidP="007C55B9">
            <w:pPr>
              <w:jc w:val="right"/>
              <w:rPr>
                <w:sz w:val="20"/>
                <w:szCs w:val="20"/>
                <w:lang w:val="uk-UA"/>
              </w:rPr>
            </w:pPr>
            <w:r w:rsidRPr="00DA2C43">
              <w:rPr>
                <w:sz w:val="20"/>
                <w:szCs w:val="20"/>
                <w:lang w:val="uk-UA"/>
              </w:rPr>
              <w:t>294</w:t>
            </w:r>
          </w:p>
          <w:p w:rsidR="00E50EF5" w:rsidRPr="00DA2C43" w:rsidRDefault="00E50EF5" w:rsidP="007C55B9">
            <w:pPr>
              <w:jc w:val="right"/>
              <w:rPr>
                <w:sz w:val="20"/>
                <w:szCs w:val="20"/>
                <w:lang w:val="uk-UA"/>
              </w:rPr>
            </w:pPr>
            <w:r w:rsidRPr="00DA2C43">
              <w:rPr>
                <w:sz w:val="20"/>
                <w:szCs w:val="20"/>
                <w:lang w:val="uk-UA"/>
              </w:rPr>
              <w:t>78,2±8,9</w:t>
            </w:r>
          </w:p>
        </w:tc>
      </w:tr>
    </w:tbl>
    <w:p w:rsidR="00E50EF5" w:rsidRPr="00DA2C43" w:rsidRDefault="00E50EF5" w:rsidP="00E50EF5">
      <w:pPr>
        <w:ind w:firstLine="708"/>
        <w:rPr>
          <w:sz w:val="20"/>
          <w:szCs w:val="20"/>
          <w:lang w:val="uk-UA"/>
        </w:rPr>
      </w:pPr>
    </w:p>
    <w:p w:rsidR="00E50EF5" w:rsidRPr="00DA2C43" w:rsidRDefault="00E50EF5" w:rsidP="00E50EF5">
      <w:pPr>
        <w:ind w:firstLine="708"/>
        <w:rPr>
          <w:sz w:val="20"/>
          <w:szCs w:val="20"/>
          <w:lang w:val="uk-UA"/>
        </w:rPr>
      </w:pPr>
    </w:p>
    <w:p w:rsidR="00E50EF5" w:rsidRPr="00DA2C43" w:rsidRDefault="00E50EF5" w:rsidP="00E50EF5">
      <w:pPr>
        <w:ind w:firstLine="708"/>
        <w:rPr>
          <w:sz w:val="20"/>
          <w:szCs w:val="20"/>
          <w:lang w:val="uk-UA"/>
        </w:rPr>
      </w:pPr>
    </w:p>
    <w:p w:rsidR="00E50EF5" w:rsidRDefault="00E50EF5" w:rsidP="00E50EF5">
      <w:pPr>
        <w:ind w:firstLine="708"/>
        <w:outlineLvl w:val="0"/>
        <w:rPr>
          <w:sz w:val="28"/>
          <w:szCs w:val="28"/>
          <w:vertAlign w:val="subscript"/>
          <w:lang w:val="uk-UA"/>
        </w:rPr>
      </w:pPr>
      <w:r w:rsidRPr="00B268FC">
        <w:rPr>
          <w:sz w:val="28"/>
          <w:szCs w:val="28"/>
          <w:lang w:val="uk-UA"/>
        </w:rPr>
        <w:t>Примітка: в першому рядку - кількість захворілих, у другому - ІП на 100000 ± ∆</w:t>
      </w:r>
      <w:r w:rsidRPr="00B268FC">
        <w:rPr>
          <w:sz w:val="28"/>
          <w:szCs w:val="28"/>
          <w:vertAlign w:val="subscript"/>
          <w:lang w:val="uk-UA"/>
        </w:rPr>
        <w:t>(95)</w:t>
      </w:r>
    </w:p>
    <w:p w:rsidR="00E50EF5" w:rsidRDefault="00E50EF5" w:rsidP="00E50EF5">
      <w:pPr>
        <w:ind w:firstLine="708"/>
        <w:rPr>
          <w:sz w:val="28"/>
          <w:szCs w:val="28"/>
          <w:vertAlign w:val="subscript"/>
          <w:lang w:val="uk-UA"/>
        </w:rPr>
      </w:pPr>
    </w:p>
    <w:p w:rsidR="00E50EF5" w:rsidRDefault="00E50EF5" w:rsidP="00E50EF5">
      <w:pPr>
        <w:ind w:firstLine="708"/>
        <w:rPr>
          <w:sz w:val="28"/>
          <w:szCs w:val="28"/>
          <w:vertAlign w:val="subscript"/>
          <w:lang w:val="uk-UA"/>
        </w:rPr>
      </w:pPr>
    </w:p>
    <w:p w:rsidR="00E50EF5" w:rsidRDefault="00E50EF5" w:rsidP="00E50EF5">
      <w:pPr>
        <w:ind w:firstLine="708"/>
        <w:rPr>
          <w:sz w:val="28"/>
          <w:szCs w:val="28"/>
          <w:vertAlign w:val="subscript"/>
          <w:lang w:val="uk-UA"/>
        </w:rPr>
      </w:pPr>
    </w:p>
    <w:p w:rsidR="00E50EF5" w:rsidRDefault="00E50EF5" w:rsidP="00E50EF5">
      <w:pPr>
        <w:ind w:firstLine="708"/>
        <w:rPr>
          <w:sz w:val="28"/>
          <w:szCs w:val="28"/>
          <w:vertAlign w:val="subscript"/>
          <w:lang w:val="uk-UA"/>
        </w:rPr>
      </w:pPr>
    </w:p>
    <w:p w:rsidR="00E50EF5" w:rsidRPr="000D3116" w:rsidRDefault="00E50EF5" w:rsidP="00E50EF5">
      <w:pPr>
        <w:spacing w:line="360" w:lineRule="auto"/>
        <w:ind w:firstLine="708"/>
        <w:jc w:val="right"/>
        <w:outlineLvl w:val="0"/>
        <w:rPr>
          <w:i/>
          <w:iCs/>
          <w:sz w:val="28"/>
          <w:szCs w:val="28"/>
          <w:lang w:val="uk-UA"/>
        </w:rPr>
      </w:pPr>
      <w:r w:rsidRPr="000D3116">
        <w:rPr>
          <w:i/>
          <w:iCs/>
          <w:sz w:val="28"/>
          <w:szCs w:val="28"/>
          <w:lang w:val="uk-UA"/>
        </w:rPr>
        <w:t>Таблиця 2</w:t>
      </w:r>
    </w:p>
    <w:p w:rsidR="00E50EF5" w:rsidRPr="000D3116" w:rsidRDefault="00E50EF5" w:rsidP="00E50EF5">
      <w:pPr>
        <w:spacing w:line="360" w:lineRule="auto"/>
        <w:ind w:firstLine="708"/>
        <w:jc w:val="center"/>
        <w:rPr>
          <w:b/>
          <w:bCs/>
          <w:sz w:val="28"/>
          <w:szCs w:val="28"/>
          <w:lang w:val="uk-UA"/>
        </w:rPr>
      </w:pPr>
      <w:r w:rsidRPr="000D3116">
        <w:rPr>
          <w:b/>
          <w:bCs/>
          <w:sz w:val="28"/>
          <w:szCs w:val="28"/>
          <w:lang w:val="uk-UA"/>
        </w:rPr>
        <w:t>Захворюваність  на дизентерію дорослого населення по Одеській області, мм. Одеса, Ізмаїл та районах Українського Придунав’я у 2004-2013 рр. (на 100 тис. наявного населення)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50"/>
        <w:gridCol w:w="1016"/>
        <w:gridCol w:w="1017"/>
        <w:gridCol w:w="1017"/>
        <w:gridCol w:w="1017"/>
        <w:gridCol w:w="1017"/>
        <w:gridCol w:w="1017"/>
        <w:gridCol w:w="1017"/>
        <w:gridCol w:w="1017"/>
        <w:gridCol w:w="1017"/>
        <w:gridCol w:w="1017"/>
        <w:gridCol w:w="1050"/>
        <w:gridCol w:w="1017"/>
      </w:tblGrid>
      <w:tr w:rsidR="00E50EF5" w:rsidRPr="00332A7B" w:rsidTr="007C55B9">
        <w:trPr>
          <w:trHeight w:val="465"/>
        </w:trPr>
        <w:tc>
          <w:tcPr>
            <w:tcW w:w="0" w:type="auto"/>
            <w:shd w:val="clear" w:color="auto" w:fill="auto"/>
            <w:vAlign w:val="center"/>
          </w:tcPr>
          <w:p w:rsidR="00E50EF5" w:rsidRPr="00FA339E" w:rsidRDefault="00E50EF5" w:rsidP="007C55B9">
            <w:pPr>
              <w:jc w:val="center"/>
              <w:rPr>
                <w:sz w:val="32"/>
                <w:szCs w:val="20"/>
                <w:lang w:val="uk-UA"/>
              </w:rPr>
            </w:pPr>
          </w:p>
        </w:tc>
        <w:tc>
          <w:tcPr>
            <w:tcW w:w="0" w:type="auto"/>
            <w:shd w:val="clear" w:color="auto" w:fill="auto"/>
            <w:vAlign w:val="center"/>
          </w:tcPr>
          <w:p w:rsidR="00E50EF5" w:rsidRPr="00332A7B" w:rsidRDefault="00E50EF5" w:rsidP="007C55B9">
            <w:pPr>
              <w:jc w:val="center"/>
              <w:rPr>
                <w:sz w:val="20"/>
                <w:szCs w:val="20"/>
                <w:lang w:val="uk-UA"/>
              </w:rPr>
            </w:pPr>
            <w:r w:rsidRPr="00332A7B">
              <w:rPr>
                <w:sz w:val="20"/>
                <w:szCs w:val="20"/>
                <w:lang w:val="uk-UA"/>
              </w:rPr>
              <w:t>2004</w:t>
            </w:r>
          </w:p>
        </w:tc>
        <w:tc>
          <w:tcPr>
            <w:tcW w:w="0" w:type="auto"/>
            <w:shd w:val="clear" w:color="auto" w:fill="auto"/>
            <w:vAlign w:val="center"/>
          </w:tcPr>
          <w:p w:rsidR="00E50EF5" w:rsidRPr="00332A7B" w:rsidRDefault="00E50EF5" w:rsidP="007C55B9">
            <w:pPr>
              <w:jc w:val="center"/>
              <w:rPr>
                <w:sz w:val="20"/>
                <w:szCs w:val="20"/>
                <w:lang w:val="uk-UA"/>
              </w:rPr>
            </w:pPr>
            <w:r w:rsidRPr="00332A7B">
              <w:rPr>
                <w:sz w:val="20"/>
                <w:szCs w:val="20"/>
                <w:lang w:val="uk-UA"/>
              </w:rPr>
              <w:t>2005</w:t>
            </w:r>
          </w:p>
        </w:tc>
        <w:tc>
          <w:tcPr>
            <w:tcW w:w="0" w:type="auto"/>
            <w:shd w:val="clear" w:color="auto" w:fill="auto"/>
            <w:vAlign w:val="center"/>
          </w:tcPr>
          <w:p w:rsidR="00E50EF5" w:rsidRPr="00332A7B" w:rsidRDefault="00E50EF5" w:rsidP="007C55B9">
            <w:pPr>
              <w:jc w:val="center"/>
              <w:rPr>
                <w:sz w:val="20"/>
                <w:szCs w:val="20"/>
                <w:lang w:val="uk-UA"/>
              </w:rPr>
            </w:pPr>
            <w:r w:rsidRPr="00332A7B">
              <w:rPr>
                <w:sz w:val="20"/>
                <w:szCs w:val="20"/>
                <w:lang w:val="uk-UA"/>
              </w:rPr>
              <w:t>2006</w:t>
            </w:r>
          </w:p>
        </w:tc>
        <w:tc>
          <w:tcPr>
            <w:tcW w:w="0" w:type="auto"/>
            <w:shd w:val="clear" w:color="auto" w:fill="auto"/>
            <w:vAlign w:val="center"/>
          </w:tcPr>
          <w:p w:rsidR="00E50EF5" w:rsidRPr="00332A7B" w:rsidRDefault="00E50EF5" w:rsidP="007C55B9">
            <w:pPr>
              <w:jc w:val="center"/>
              <w:rPr>
                <w:sz w:val="20"/>
                <w:szCs w:val="20"/>
                <w:lang w:val="uk-UA"/>
              </w:rPr>
            </w:pPr>
            <w:r w:rsidRPr="00332A7B">
              <w:rPr>
                <w:sz w:val="20"/>
                <w:szCs w:val="20"/>
                <w:lang w:val="uk-UA"/>
              </w:rPr>
              <w:t>2007</w:t>
            </w:r>
          </w:p>
        </w:tc>
        <w:tc>
          <w:tcPr>
            <w:tcW w:w="0" w:type="auto"/>
            <w:shd w:val="clear" w:color="auto" w:fill="auto"/>
            <w:vAlign w:val="center"/>
          </w:tcPr>
          <w:p w:rsidR="00E50EF5" w:rsidRPr="00332A7B" w:rsidRDefault="00E50EF5" w:rsidP="007C55B9">
            <w:pPr>
              <w:jc w:val="center"/>
              <w:rPr>
                <w:sz w:val="20"/>
                <w:szCs w:val="20"/>
                <w:lang w:val="en-US"/>
              </w:rPr>
            </w:pPr>
            <w:r w:rsidRPr="00332A7B">
              <w:rPr>
                <w:sz w:val="20"/>
                <w:szCs w:val="20"/>
                <w:lang w:val="uk-UA"/>
              </w:rPr>
              <w:t>200</w:t>
            </w:r>
            <w:r w:rsidRPr="00332A7B">
              <w:rPr>
                <w:sz w:val="20"/>
                <w:szCs w:val="20"/>
                <w:lang w:val="en-US"/>
              </w:rPr>
              <w:t>8</w:t>
            </w:r>
          </w:p>
        </w:tc>
        <w:tc>
          <w:tcPr>
            <w:tcW w:w="0" w:type="auto"/>
            <w:shd w:val="clear" w:color="auto" w:fill="auto"/>
            <w:vAlign w:val="center"/>
          </w:tcPr>
          <w:p w:rsidR="00E50EF5" w:rsidRPr="00332A7B" w:rsidRDefault="00E50EF5" w:rsidP="007C55B9">
            <w:pPr>
              <w:jc w:val="center"/>
              <w:rPr>
                <w:sz w:val="20"/>
                <w:szCs w:val="20"/>
                <w:lang w:val="en-US"/>
              </w:rPr>
            </w:pPr>
            <w:r w:rsidRPr="00332A7B">
              <w:rPr>
                <w:sz w:val="20"/>
                <w:szCs w:val="20"/>
                <w:lang w:val="uk-UA"/>
              </w:rPr>
              <w:t>20</w:t>
            </w:r>
            <w:r w:rsidRPr="00332A7B">
              <w:rPr>
                <w:sz w:val="20"/>
                <w:szCs w:val="20"/>
                <w:lang w:val="en-US"/>
              </w:rPr>
              <w:t>09</w:t>
            </w:r>
          </w:p>
        </w:tc>
        <w:tc>
          <w:tcPr>
            <w:tcW w:w="0" w:type="auto"/>
            <w:shd w:val="clear" w:color="auto" w:fill="auto"/>
            <w:vAlign w:val="center"/>
          </w:tcPr>
          <w:p w:rsidR="00E50EF5" w:rsidRPr="00332A7B" w:rsidRDefault="00E50EF5" w:rsidP="007C55B9">
            <w:pPr>
              <w:jc w:val="center"/>
              <w:rPr>
                <w:sz w:val="20"/>
                <w:szCs w:val="20"/>
                <w:lang w:val="en-US"/>
              </w:rPr>
            </w:pPr>
            <w:r w:rsidRPr="00332A7B">
              <w:rPr>
                <w:sz w:val="20"/>
                <w:szCs w:val="20"/>
                <w:lang w:val="uk-UA"/>
              </w:rPr>
              <w:t>201</w:t>
            </w:r>
            <w:r w:rsidRPr="00332A7B">
              <w:rPr>
                <w:sz w:val="20"/>
                <w:szCs w:val="20"/>
                <w:lang w:val="en-US"/>
              </w:rPr>
              <w:t>0</w:t>
            </w:r>
          </w:p>
        </w:tc>
        <w:tc>
          <w:tcPr>
            <w:tcW w:w="0" w:type="auto"/>
            <w:shd w:val="clear" w:color="auto" w:fill="auto"/>
            <w:vAlign w:val="center"/>
          </w:tcPr>
          <w:p w:rsidR="00E50EF5" w:rsidRPr="00332A7B" w:rsidRDefault="00E50EF5" w:rsidP="007C55B9">
            <w:pPr>
              <w:jc w:val="center"/>
              <w:rPr>
                <w:sz w:val="20"/>
                <w:szCs w:val="20"/>
                <w:lang w:val="en-US"/>
              </w:rPr>
            </w:pPr>
            <w:r w:rsidRPr="00332A7B">
              <w:rPr>
                <w:sz w:val="20"/>
                <w:szCs w:val="20"/>
                <w:lang w:val="uk-UA"/>
              </w:rPr>
              <w:t>201</w:t>
            </w:r>
            <w:r w:rsidRPr="00332A7B">
              <w:rPr>
                <w:sz w:val="20"/>
                <w:szCs w:val="20"/>
                <w:lang w:val="en-US"/>
              </w:rPr>
              <w:t>1</w:t>
            </w:r>
          </w:p>
        </w:tc>
        <w:tc>
          <w:tcPr>
            <w:tcW w:w="0" w:type="auto"/>
            <w:shd w:val="clear" w:color="auto" w:fill="auto"/>
            <w:vAlign w:val="center"/>
          </w:tcPr>
          <w:p w:rsidR="00E50EF5" w:rsidRPr="00332A7B" w:rsidRDefault="00E50EF5" w:rsidP="007C55B9">
            <w:pPr>
              <w:jc w:val="center"/>
              <w:rPr>
                <w:sz w:val="20"/>
                <w:szCs w:val="20"/>
                <w:lang w:val="uk-UA"/>
              </w:rPr>
            </w:pPr>
            <w:r w:rsidRPr="00332A7B">
              <w:rPr>
                <w:sz w:val="20"/>
                <w:szCs w:val="20"/>
                <w:lang w:val="uk-UA"/>
              </w:rPr>
              <w:t>2012</w:t>
            </w:r>
          </w:p>
        </w:tc>
        <w:tc>
          <w:tcPr>
            <w:tcW w:w="0" w:type="auto"/>
            <w:shd w:val="clear" w:color="auto" w:fill="auto"/>
            <w:vAlign w:val="center"/>
          </w:tcPr>
          <w:p w:rsidR="00E50EF5" w:rsidRPr="00332A7B" w:rsidRDefault="00E50EF5" w:rsidP="007C55B9">
            <w:pPr>
              <w:jc w:val="center"/>
              <w:rPr>
                <w:sz w:val="20"/>
                <w:szCs w:val="20"/>
                <w:lang w:val="uk-UA"/>
              </w:rPr>
            </w:pPr>
            <w:r w:rsidRPr="00332A7B">
              <w:rPr>
                <w:sz w:val="20"/>
                <w:szCs w:val="20"/>
                <w:lang w:val="uk-UA"/>
              </w:rPr>
              <w:t>2013</w:t>
            </w:r>
          </w:p>
        </w:tc>
        <w:tc>
          <w:tcPr>
            <w:tcW w:w="0" w:type="auto"/>
          </w:tcPr>
          <w:p w:rsidR="00E50EF5" w:rsidRPr="00332A7B" w:rsidRDefault="00E50EF5" w:rsidP="007C55B9">
            <w:pPr>
              <w:jc w:val="center"/>
              <w:rPr>
                <w:sz w:val="20"/>
                <w:szCs w:val="20"/>
                <w:lang w:val="uk-UA"/>
              </w:rPr>
            </w:pPr>
            <w:r w:rsidRPr="00332A7B">
              <w:rPr>
                <w:sz w:val="20"/>
                <w:szCs w:val="20"/>
                <w:lang w:val="uk-UA"/>
              </w:rPr>
              <w:t>Середнє</w:t>
            </w:r>
          </w:p>
          <w:p w:rsidR="00E50EF5" w:rsidRPr="00332A7B" w:rsidRDefault="00E50EF5" w:rsidP="007C55B9">
            <w:pPr>
              <w:jc w:val="center"/>
              <w:rPr>
                <w:sz w:val="20"/>
                <w:szCs w:val="20"/>
                <w:lang w:val="uk-UA"/>
              </w:rPr>
            </w:pPr>
            <w:r w:rsidRPr="00332A7B">
              <w:rPr>
                <w:sz w:val="20"/>
                <w:szCs w:val="20"/>
                <w:lang w:val="uk-UA"/>
              </w:rPr>
              <w:t>за період</w:t>
            </w:r>
          </w:p>
        </w:tc>
        <w:tc>
          <w:tcPr>
            <w:tcW w:w="0" w:type="auto"/>
            <w:vAlign w:val="center"/>
          </w:tcPr>
          <w:p w:rsidR="00E50EF5" w:rsidRPr="00332A7B" w:rsidRDefault="00E50EF5" w:rsidP="007C55B9">
            <w:pPr>
              <w:jc w:val="right"/>
              <w:rPr>
                <w:sz w:val="20"/>
                <w:szCs w:val="20"/>
                <w:lang w:val="uk-UA"/>
              </w:rPr>
            </w:pPr>
            <w:r>
              <w:rPr>
                <w:sz w:val="20"/>
                <w:szCs w:val="20"/>
                <w:lang w:val="uk-UA"/>
              </w:rPr>
              <w:t>І</w:t>
            </w:r>
            <w:r w:rsidRPr="00332A7B">
              <w:rPr>
                <w:sz w:val="20"/>
                <w:szCs w:val="20"/>
                <w:lang w:val="uk-UA"/>
              </w:rPr>
              <w:t>П</w:t>
            </w:r>
          </w:p>
        </w:tc>
      </w:tr>
      <w:tr w:rsidR="00E50EF5" w:rsidRPr="00332A7B" w:rsidTr="007C55B9">
        <w:tc>
          <w:tcPr>
            <w:tcW w:w="0" w:type="auto"/>
            <w:shd w:val="clear" w:color="auto" w:fill="auto"/>
            <w:vAlign w:val="center"/>
          </w:tcPr>
          <w:p w:rsidR="00E50EF5" w:rsidRPr="00FA339E" w:rsidRDefault="00E50EF5" w:rsidP="007C55B9">
            <w:pPr>
              <w:rPr>
                <w:sz w:val="32"/>
                <w:szCs w:val="20"/>
                <w:lang w:val="uk-UA"/>
              </w:rPr>
            </w:pPr>
            <w:r w:rsidRPr="00FA339E">
              <w:rPr>
                <w:sz w:val="32"/>
                <w:szCs w:val="20"/>
              </w:rPr>
              <w:t xml:space="preserve">м.Одеса  </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282</w:t>
            </w:r>
          </w:p>
          <w:p w:rsidR="00E50EF5" w:rsidRPr="00332A7B" w:rsidRDefault="00E50EF5" w:rsidP="007C55B9">
            <w:pPr>
              <w:jc w:val="right"/>
              <w:rPr>
                <w:sz w:val="20"/>
                <w:szCs w:val="20"/>
              </w:rPr>
            </w:pPr>
            <w:r w:rsidRPr="00332A7B">
              <w:rPr>
                <w:sz w:val="20"/>
                <w:szCs w:val="20"/>
              </w:rPr>
              <w:t>32,5±3,8</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329</w:t>
            </w:r>
          </w:p>
          <w:p w:rsidR="00E50EF5" w:rsidRPr="00332A7B" w:rsidRDefault="00E50EF5" w:rsidP="007C55B9">
            <w:pPr>
              <w:jc w:val="right"/>
              <w:rPr>
                <w:sz w:val="20"/>
                <w:szCs w:val="20"/>
              </w:rPr>
            </w:pPr>
            <w:r w:rsidRPr="00332A7B">
              <w:rPr>
                <w:sz w:val="20"/>
                <w:szCs w:val="20"/>
              </w:rPr>
              <w:t>37,9±4,0</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109</w:t>
            </w:r>
          </w:p>
          <w:p w:rsidR="00E50EF5" w:rsidRPr="00332A7B" w:rsidRDefault="00E50EF5" w:rsidP="007C55B9">
            <w:pPr>
              <w:jc w:val="right"/>
              <w:rPr>
                <w:sz w:val="20"/>
                <w:szCs w:val="20"/>
              </w:rPr>
            </w:pPr>
            <w:r w:rsidRPr="00332A7B">
              <w:rPr>
                <w:sz w:val="20"/>
                <w:szCs w:val="20"/>
              </w:rPr>
              <w:t>12,7±2,4</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150</w:t>
            </w:r>
          </w:p>
          <w:p w:rsidR="00E50EF5" w:rsidRPr="00332A7B" w:rsidRDefault="00E50EF5" w:rsidP="007C55B9">
            <w:pPr>
              <w:jc w:val="right"/>
              <w:rPr>
                <w:sz w:val="20"/>
                <w:szCs w:val="20"/>
              </w:rPr>
            </w:pPr>
            <w:r w:rsidRPr="00332A7B">
              <w:rPr>
                <w:sz w:val="20"/>
                <w:szCs w:val="20"/>
              </w:rPr>
              <w:t>17,4±2,8</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125</w:t>
            </w:r>
          </w:p>
          <w:p w:rsidR="00E50EF5" w:rsidRPr="00332A7B" w:rsidRDefault="00E50EF5" w:rsidP="007C55B9">
            <w:pPr>
              <w:jc w:val="right"/>
              <w:rPr>
                <w:sz w:val="20"/>
                <w:szCs w:val="20"/>
              </w:rPr>
            </w:pPr>
            <w:r w:rsidRPr="00332A7B">
              <w:rPr>
                <w:sz w:val="20"/>
                <w:szCs w:val="20"/>
              </w:rPr>
              <w:t>14,4±2,5</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50</w:t>
            </w:r>
          </w:p>
          <w:p w:rsidR="00E50EF5" w:rsidRPr="00332A7B" w:rsidRDefault="00E50EF5" w:rsidP="007C55B9">
            <w:pPr>
              <w:jc w:val="right"/>
              <w:rPr>
                <w:sz w:val="20"/>
                <w:szCs w:val="20"/>
              </w:rPr>
            </w:pPr>
            <w:r w:rsidRPr="00332A7B">
              <w:rPr>
                <w:sz w:val="20"/>
                <w:szCs w:val="20"/>
              </w:rPr>
              <w:t>5,7±1,6</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85</w:t>
            </w:r>
          </w:p>
          <w:p w:rsidR="00E50EF5" w:rsidRPr="00332A7B" w:rsidRDefault="00E50EF5" w:rsidP="007C55B9">
            <w:pPr>
              <w:jc w:val="right"/>
              <w:rPr>
                <w:sz w:val="20"/>
                <w:szCs w:val="20"/>
              </w:rPr>
            </w:pPr>
            <w:r w:rsidRPr="00332A7B">
              <w:rPr>
                <w:sz w:val="20"/>
                <w:szCs w:val="20"/>
              </w:rPr>
              <w:t>9,8±2,1</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60</w:t>
            </w:r>
          </w:p>
          <w:p w:rsidR="00E50EF5" w:rsidRPr="00332A7B" w:rsidRDefault="00E50EF5" w:rsidP="007C55B9">
            <w:pPr>
              <w:jc w:val="right"/>
              <w:rPr>
                <w:sz w:val="20"/>
                <w:szCs w:val="20"/>
              </w:rPr>
            </w:pPr>
            <w:r w:rsidRPr="00332A7B">
              <w:rPr>
                <w:sz w:val="20"/>
                <w:szCs w:val="20"/>
              </w:rPr>
              <w:t>6,9±1,7</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217</w:t>
            </w:r>
          </w:p>
          <w:p w:rsidR="00E50EF5" w:rsidRPr="00332A7B" w:rsidRDefault="00E50EF5" w:rsidP="007C55B9">
            <w:pPr>
              <w:jc w:val="right"/>
              <w:rPr>
                <w:sz w:val="20"/>
                <w:szCs w:val="20"/>
              </w:rPr>
            </w:pPr>
            <w:r w:rsidRPr="00332A7B">
              <w:rPr>
                <w:sz w:val="20"/>
                <w:szCs w:val="20"/>
              </w:rPr>
              <w:t>24,8±3,3</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227</w:t>
            </w:r>
          </w:p>
          <w:p w:rsidR="00E50EF5" w:rsidRPr="00332A7B" w:rsidRDefault="00E50EF5" w:rsidP="007C55B9">
            <w:pPr>
              <w:jc w:val="right"/>
              <w:rPr>
                <w:sz w:val="20"/>
                <w:szCs w:val="20"/>
              </w:rPr>
            </w:pPr>
            <w:r w:rsidRPr="00332A7B">
              <w:rPr>
                <w:sz w:val="20"/>
                <w:szCs w:val="20"/>
              </w:rPr>
              <w:t>26,0±3,4</w:t>
            </w:r>
          </w:p>
        </w:tc>
        <w:tc>
          <w:tcPr>
            <w:tcW w:w="0" w:type="auto"/>
          </w:tcPr>
          <w:p w:rsidR="00E50EF5" w:rsidRPr="00332A7B" w:rsidRDefault="00E50EF5" w:rsidP="007C55B9">
            <w:pPr>
              <w:jc w:val="right"/>
              <w:rPr>
                <w:sz w:val="20"/>
                <w:szCs w:val="20"/>
              </w:rPr>
            </w:pPr>
            <w:r w:rsidRPr="00332A7B">
              <w:rPr>
                <w:sz w:val="20"/>
                <w:szCs w:val="20"/>
              </w:rPr>
              <w:t>163±69К</w:t>
            </w:r>
          </w:p>
          <w:p w:rsidR="00E50EF5" w:rsidRPr="00332A7B" w:rsidRDefault="00E50EF5" w:rsidP="007C55B9">
            <w:pPr>
              <w:jc w:val="right"/>
              <w:rPr>
                <w:sz w:val="20"/>
                <w:szCs w:val="20"/>
              </w:rPr>
            </w:pPr>
            <w:r w:rsidRPr="00332A7B">
              <w:rPr>
                <w:sz w:val="20"/>
                <w:szCs w:val="20"/>
              </w:rPr>
              <w:t>59%</w:t>
            </w:r>
          </w:p>
        </w:tc>
        <w:tc>
          <w:tcPr>
            <w:tcW w:w="0" w:type="auto"/>
          </w:tcPr>
          <w:p w:rsidR="00E50EF5" w:rsidRPr="00332A7B" w:rsidRDefault="00E50EF5" w:rsidP="007C55B9">
            <w:pPr>
              <w:jc w:val="right"/>
              <w:rPr>
                <w:sz w:val="20"/>
                <w:szCs w:val="20"/>
              </w:rPr>
            </w:pPr>
            <w:r w:rsidRPr="00332A7B">
              <w:rPr>
                <w:sz w:val="20"/>
                <w:szCs w:val="20"/>
              </w:rPr>
              <w:t>18,8±2,9</w:t>
            </w:r>
          </w:p>
        </w:tc>
      </w:tr>
      <w:tr w:rsidR="00E50EF5" w:rsidRPr="00332A7B" w:rsidTr="007C55B9">
        <w:tc>
          <w:tcPr>
            <w:tcW w:w="0" w:type="auto"/>
            <w:shd w:val="clear" w:color="auto" w:fill="auto"/>
            <w:vAlign w:val="center"/>
          </w:tcPr>
          <w:p w:rsidR="00E50EF5" w:rsidRPr="00FA339E" w:rsidRDefault="00E50EF5" w:rsidP="007C55B9">
            <w:pPr>
              <w:rPr>
                <w:sz w:val="32"/>
                <w:szCs w:val="20"/>
              </w:rPr>
            </w:pPr>
            <w:r w:rsidRPr="00FA339E">
              <w:rPr>
                <w:sz w:val="32"/>
                <w:szCs w:val="20"/>
                <w:lang w:val="uk-UA"/>
              </w:rPr>
              <w:t xml:space="preserve">м.Ізмаїл  </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24</w:t>
            </w:r>
          </w:p>
          <w:p w:rsidR="00E50EF5" w:rsidRPr="00332A7B" w:rsidRDefault="00E50EF5" w:rsidP="007C55B9">
            <w:pPr>
              <w:jc w:val="right"/>
              <w:rPr>
                <w:sz w:val="20"/>
                <w:szCs w:val="20"/>
              </w:rPr>
            </w:pPr>
            <w:r w:rsidRPr="00332A7B">
              <w:rPr>
                <w:sz w:val="20"/>
                <w:szCs w:val="20"/>
              </w:rPr>
              <w:t>36,7±14,8</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31</w:t>
            </w:r>
          </w:p>
          <w:p w:rsidR="00E50EF5" w:rsidRPr="00332A7B" w:rsidRDefault="00E50EF5" w:rsidP="007C55B9">
            <w:pPr>
              <w:jc w:val="right"/>
              <w:rPr>
                <w:sz w:val="20"/>
                <w:szCs w:val="20"/>
              </w:rPr>
            </w:pPr>
            <w:r w:rsidRPr="00332A7B">
              <w:rPr>
                <w:sz w:val="20"/>
                <w:szCs w:val="20"/>
              </w:rPr>
              <w:t>47,6±16,8</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35</w:t>
            </w:r>
          </w:p>
          <w:p w:rsidR="00E50EF5" w:rsidRPr="00332A7B" w:rsidRDefault="00E50EF5" w:rsidP="007C55B9">
            <w:pPr>
              <w:jc w:val="right"/>
              <w:rPr>
                <w:sz w:val="20"/>
                <w:szCs w:val="20"/>
              </w:rPr>
            </w:pPr>
            <w:r w:rsidRPr="00332A7B">
              <w:rPr>
                <w:sz w:val="20"/>
                <w:szCs w:val="20"/>
              </w:rPr>
              <w:t>52,2±17,2</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14</w:t>
            </w:r>
          </w:p>
          <w:p w:rsidR="00E50EF5" w:rsidRPr="00332A7B" w:rsidRDefault="00E50EF5" w:rsidP="007C55B9">
            <w:pPr>
              <w:jc w:val="right"/>
              <w:rPr>
                <w:sz w:val="20"/>
                <w:szCs w:val="20"/>
              </w:rPr>
            </w:pPr>
            <w:r w:rsidRPr="00332A7B">
              <w:rPr>
                <w:sz w:val="20"/>
                <w:szCs w:val="20"/>
              </w:rPr>
              <w:t>21,5±11,1</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5</w:t>
            </w:r>
          </w:p>
          <w:p w:rsidR="00E50EF5" w:rsidRPr="00332A7B" w:rsidRDefault="00E50EF5" w:rsidP="007C55B9">
            <w:pPr>
              <w:jc w:val="right"/>
              <w:rPr>
                <w:sz w:val="20"/>
                <w:szCs w:val="20"/>
              </w:rPr>
            </w:pPr>
            <w:r w:rsidRPr="00332A7B">
              <w:rPr>
                <w:sz w:val="20"/>
                <w:szCs w:val="20"/>
              </w:rPr>
              <w:t>7,6±6,7</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30</w:t>
            </w:r>
          </w:p>
          <w:p w:rsidR="00E50EF5" w:rsidRPr="00332A7B" w:rsidRDefault="00E50EF5" w:rsidP="007C55B9">
            <w:pPr>
              <w:jc w:val="right"/>
              <w:rPr>
                <w:sz w:val="20"/>
                <w:szCs w:val="20"/>
              </w:rPr>
            </w:pPr>
            <w:r w:rsidRPr="00332A7B">
              <w:rPr>
                <w:sz w:val="20"/>
                <w:szCs w:val="20"/>
              </w:rPr>
              <w:t>45,2±16,3</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17</w:t>
            </w:r>
          </w:p>
          <w:p w:rsidR="00E50EF5" w:rsidRPr="00332A7B" w:rsidRDefault="00E50EF5" w:rsidP="007C55B9">
            <w:pPr>
              <w:jc w:val="right"/>
              <w:rPr>
                <w:sz w:val="20"/>
                <w:szCs w:val="20"/>
              </w:rPr>
            </w:pPr>
            <w:r w:rsidRPr="00332A7B">
              <w:rPr>
                <w:sz w:val="20"/>
                <w:szCs w:val="20"/>
              </w:rPr>
              <w:t>26,4±12,5</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17</w:t>
            </w:r>
          </w:p>
          <w:p w:rsidR="00E50EF5" w:rsidRPr="00332A7B" w:rsidRDefault="00E50EF5" w:rsidP="007C55B9">
            <w:pPr>
              <w:jc w:val="right"/>
              <w:rPr>
                <w:sz w:val="20"/>
                <w:szCs w:val="20"/>
              </w:rPr>
            </w:pPr>
            <w:r w:rsidRPr="00332A7B">
              <w:rPr>
                <w:sz w:val="20"/>
                <w:szCs w:val="20"/>
              </w:rPr>
              <w:t>26,6±12,7</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26</w:t>
            </w:r>
          </w:p>
          <w:p w:rsidR="00E50EF5" w:rsidRPr="00332A7B" w:rsidRDefault="00E50EF5" w:rsidP="007C55B9">
            <w:pPr>
              <w:jc w:val="right"/>
              <w:rPr>
                <w:sz w:val="20"/>
                <w:szCs w:val="20"/>
              </w:rPr>
            </w:pPr>
            <w:r w:rsidRPr="00332A7B">
              <w:rPr>
                <w:sz w:val="20"/>
                <w:szCs w:val="20"/>
              </w:rPr>
              <w:t>41,2±15,8</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9</w:t>
            </w:r>
          </w:p>
          <w:p w:rsidR="00E50EF5" w:rsidRPr="00332A7B" w:rsidRDefault="00E50EF5" w:rsidP="007C55B9">
            <w:pPr>
              <w:jc w:val="right"/>
              <w:rPr>
                <w:sz w:val="20"/>
                <w:szCs w:val="20"/>
              </w:rPr>
            </w:pPr>
            <w:r w:rsidRPr="00332A7B">
              <w:rPr>
                <w:sz w:val="20"/>
                <w:szCs w:val="20"/>
              </w:rPr>
              <w:t>14,7±9,5</w:t>
            </w:r>
          </w:p>
        </w:tc>
        <w:tc>
          <w:tcPr>
            <w:tcW w:w="0" w:type="auto"/>
          </w:tcPr>
          <w:p w:rsidR="00E50EF5" w:rsidRPr="00332A7B" w:rsidRDefault="00E50EF5" w:rsidP="007C55B9">
            <w:pPr>
              <w:jc w:val="right"/>
              <w:rPr>
                <w:sz w:val="20"/>
                <w:szCs w:val="20"/>
              </w:rPr>
            </w:pPr>
            <w:r w:rsidRPr="00332A7B">
              <w:rPr>
                <w:sz w:val="20"/>
                <w:szCs w:val="20"/>
              </w:rPr>
              <w:t>21±7К</w:t>
            </w:r>
          </w:p>
          <w:p w:rsidR="00E50EF5" w:rsidRPr="00332A7B" w:rsidRDefault="00E50EF5" w:rsidP="007C55B9">
            <w:pPr>
              <w:jc w:val="right"/>
              <w:rPr>
                <w:sz w:val="20"/>
                <w:szCs w:val="20"/>
              </w:rPr>
            </w:pPr>
            <w:r w:rsidRPr="00332A7B">
              <w:rPr>
                <w:sz w:val="20"/>
                <w:szCs w:val="20"/>
              </w:rPr>
              <w:t>48%</w:t>
            </w:r>
          </w:p>
        </w:tc>
        <w:tc>
          <w:tcPr>
            <w:tcW w:w="0" w:type="auto"/>
          </w:tcPr>
          <w:p w:rsidR="00E50EF5" w:rsidRPr="00332A7B" w:rsidRDefault="00E50EF5" w:rsidP="007C55B9">
            <w:pPr>
              <w:jc w:val="right"/>
              <w:rPr>
                <w:sz w:val="20"/>
                <w:szCs w:val="20"/>
              </w:rPr>
            </w:pPr>
            <w:r w:rsidRPr="00332A7B">
              <w:rPr>
                <w:sz w:val="20"/>
                <w:szCs w:val="20"/>
              </w:rPr>
              <w:t>32,5±13,9</w:t>
            </w:r>
          </w:p>
        </w:tc>
      </w:tr>
      <w:tr w:rsidR="00E50EF5" w:rsidRPr="00332A7B" w:rsidTr="007C55B9">
        <w:tc>
          <w:tcPr>
            <w:tcW w:w="0" w:type="auto"/>
            <w:shd w:val="clear" w:color="auto" w:fill="auto"/>
            <w:vAlign w:val="center"/>
          </w:tcPr>
          <w:p w:rsidR="00E50EF5" w:rsidRPr="00FA339E" w:rsidRDefault="00E50EF5" w:rsidP="007C55B9">
            <w:pPr>
              <w:rPr>
                <w:sz w:val="32"/>
                <w:szCs w:val="20"/>
                <w:lang w:val="uk-UA"/>
              </w:rPr>
            </w:pPr>
            <w:r w:rsidRPr="00FA339E">
              <w:rPr>
                <w:sz w:val="32"/>
                <w:szCs w:val="20"/>
                <w:lang w:val="uk-UA"/>
              </w:rPr>
              <w:t xml:space="preserve">Болградський  </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26</w:t>
            </w:r>
          </w:p>
          <w:p w:rsidR="00E50EF5" w:rsidRPr="00332A7B" w:rsidRDefault="00E50EF5" w:rsidP="007C55B9">
            <w:pPr>
              <w:jc w:val="right"/>
              <w:rPr>
                <w:sz w:val="20"/>
                <w:szCs w:val="20"/>
              </w:rPr>
            </w:pPr>
            <w:r w:rsidRPr="00332A7B">
              <w:rPr>
                <w:sz w:val="20"/>
                <w:szCs w:val="20"/>
              </w:rPr>
              <w:t>44,2±17,1</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2</w:t>
            </w:r>
          </w:p>
          <w:p w:rsidR="00E50EF5" w:rsidRPr="00332A7B" w:rsidRDefault="00E50EF5" w:rsidP="007C55B9">
            <w:pPr>
              <w:jc w:val="right"/>
              <w:rPr>
                <w:sz w:val="20"/>
                <w:szCs w:val="20"/>
              </w:rPr>
            </w:pPr>
            <w:r w:rsidRPr="00332A7B">
              <w:rPr>
                <w:sz w:val="20"/>
                <w:szCs w:val="20"/>
              </w:rPr>
              <w:t>4,1±5,2</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10</w:t>
            </w:r>
          </w:p>
          <w:p w:rsidR="00E50EF5" w:rsidRPr="00332A7B" w:rsidRDefault="00E50EF5" w:rsidP="007C55B9">
            <w:pPr>
              <w:jc w:val="right"/>
              <w:rPr>
                <w:sz w:val="20"/>
                <w:szCs w:val="20"/>
              </w:rPr>
            </w:pPr>
            <w:r w:rsidRPr="00332A7B">
              <w:rPr>
                <w:sz w:val="20"/>
                <w:szCs w:val="20"/>
              </w:rPr>
              <w:t>17,7±10,9</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8</w:t>
            </w:r>
          </w:p>
          <w:p w:rsidR="00E50EF5" w:rsidRPr="00332A7B" w:rsidRDefault="00E50EF5" w:rsidP="007C55B9">
            <w:pPr>
              <w:jc w:val="right"/>
              <w:rPr>
                <w:sz w:val="20"/>
                <w:szCs w:val="20"/>
              </w:rPr>
            </w:pPr>
            <w:r w:rsidRPr="00332A7B">
              <w:rPr>
                <w:sz w:val="20"/>
                <w:szCs w:val="20"/>
              </w:rPr>
              <w:t>14,8±10,0</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3</w:t>
            </w:r>
          </w:p>
          <w:p w:rsidR="00E50EF5" w:rsidRPr="00332A7B" w:rsidRDefault="00E50EF5" w:rsidP="007C55B9">
            <w:pPr>
              <w:jc w:val="right"/>
              <w:rPr>
                <w:sz w:val="20"/>
                <w:szCs w:val="20"/>
              </w:rPr>
            </w:pPr>
            <w:r w:rsidRPr="00332A7B">
              <w:rPr>
                <w:sz w:val="20"/>
                <w:szCs w:val="20"/>
              </w:rPr>
              <w:t>5,7±6,2</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11</w:t>
            </w:r>
          </w:p>
          <w:p w:rsidR="00E50EF5" w:rsidRPr="00332A7B" w:rsidRDefault="00E50EF5" w:rsidP="007C55B9">
            <w:pPr>
              <w:jc w:val="right"/>
              <w:rPr>
                <w:sz w:val="20"/>
                <w:szCs w:val="20"/>
              </w:rPr>
            </w:pPr>
            <w:r w:rsidRPr="00332A7B">
              <w:rPr>
                <w:sz w:val="20"/>
                <w:szCs w:val="20"/>
              </w:rPr>
              <w:t>18,3±11,1</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7</w:t>
            </w:r>
          </w:p>
          <w:p w:rsidR="00E50EF5" w:rsidRPr="00332A7B" w:rsidRDefault="00E50EF5" w:rsidP="007C55B9">
            <w:pPr>
              <w:jc w:val="right"/>
              <w:rPr>
                <w:sz w:val="20"/>
                <w:szCs w:val="20"/>
              </w:rPr>
            </w:pPr>
            <w:r w:rsidRPr="00332A7B">
              <w:rPr>
                <w:sz w:val="20"/>
                <w:szCs w:val="20"/>
              </w:rPr>
              <w:t>11,4±8,7</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12</w:t>
            </w:r>
          </w:p>
          <w:p w:rsidR="00E50EF5" w:rsidRPr="00332A7B" w:rsidRDefault="00E50EF5" w:rsidP="007C55B9">
            <w:pPr>
              <w:jc w:val="right"/>
              <w:rPr>
                <w:sz w:val="20"/>
                <w:szCs w:val="20"/>
              </w:rPr>
            </w:pPr>
            <w:r w:rsidRPr="00332A7B">
              <w:rPr>
                <w:sz w:val="20"/>
                <w:szCs w:val="20"/>
              </w:rPr>
              <w:t>21,5±12,0</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8</w:t>
            </w:r>
          </w:p>
          <w:p w:rsidR="00E50EF5" w:rsidRPr="00332A7B" w:rsidRDefault="00E50EF5" w:rsidP="007C55B9">
            <w:pPr>
              <w:jc w:val="right"/>
              <w:rPr>
                <w:sz w:val="20"/>
                <w:szCs w:val="20"/>
              </w:rPr>
            </w:pPr>
            <w:r w:rsidRPr="00332A7B">
              <w:rPr>
                <w:sz w:val="20"/>
                <w:szCs w:val="20"/>
              </w:rPr>
              <w:t>14,3±9,7</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7</w:t>
            </w:r>
          </w:p>
          <w:p w:rsidR="00E50EF5" w:rsidRPr="00332A7B" w:rsidRDefault="00E50EF5" w:rsidP="007C55B9">
            <w:pPr>
              <w:jc w:val="right"/>
              <w:rPr>
                <w:sz w:val="20"/>
                <w:szCs w:val="20"/>
              </w:rPr>
            </w:pPr>
            <w:r w:rsidRPr="00332A7B">
              <w:rPr>
                <w:sz w:val="20"/>
                <w:szCs w:val="20"/>
              </w:rPr>
              <w:t>11,4±8,6</w:t>
            </w:r>
          </w:p>
        </w:tc>
        <w:tc>
          <w:tcPr>
            <w:tcW w:w="0" w:type="auto"/>
          </w:tcPr>
          <w:p w:rsidR="00E50EF5" w:rsidRPr="00332A7B" w:rsidRDefault="00E50EF5" w:rsidP="007C55B9">
            <w:pPr>
              <w:jc w:val="right"/>
              <w:rPr>
                <w:sz w:val="20"/>
                <w:szCs w:val="20"/>
              </w:rPr>
            </w:pPr>
            <w:r w:rsidRPr="00332A7B">
              <w:rPr>
                <w:sz w:val="20"/>
                <w:szCs w:val="20"/>
              </w:rPr>
              <w:t>9±5К</w:t>
            </w:r>
          </w:p>
          <w:p w:rsidR="00E50EF5" w:rsidRPr="00332A7B" w:rsidRDefault="00E50EF5" w:rsidP="007C55B9">
            <w:pPr>
              <w:jc w:val="right"/>
              <w:rPr>
                <w:sz w:val="20"/>
                <w:szCs w:val="20"/>
              </w:rPr>
            </w:pPr>
            <w:r w:rsidRPr="00332A7B">
              <w:rPr>
                <w:sz w:val="20"/>
                <w:szCs w:val="20"/>
              </w:rPr>
              <w:t>71%</w:t>
            </w:r>
          </w:p>
        </w:tc>
        <w:tc>
          <w:tcPr>
            <w:tcW w:w="0" w:type="auto"/>
          </w:tcPr>
          <w:p w:rsidR="00E50EF5" w:rsidRPr="00332A7B" w:rsidRDefault="00E50EF5" w:rsidP="007C55B9">
            <w:pPr>
              <w:jc w:val="right"/>
              <w:rPr>
                <w:sz w:val="20"/>
                <w:szCs w:val="20"/>
              </w:rPr>
            </w:pPr>
            <w:r w:rsidRPr="00332A7B">
              <w:rPr>
                <w:sz w:val="20"/>
                <w:szCs w:val="20"/>
              </w:rPr>
              <w:t>15,6±5,2</w:t>
            </w:r>
          </w:p>
        </w:tc>
      </w:tr>
      <w:tr w:rsidR="00E50EF5" w:rsidRPr="00332A7B" w:rsidTr="007C55B9">
        <w:tc>
          <w:tcPr>
            <w:tcW w:w="0" w:type="auto"/>
            <w:shd w:val="clear" w:color="auto" w:fill="auto"/>
            <w:vAlign w:val="center"/>
          </w:tcPr>
          <w:p w:rsidR="00E50EF5" w:rsidRPr="00FA339E" w:rsidRDefault="00E50EF5" w:rsidP="007C55B9">
            <w:pPr>
              <w:rPr>
                <w:sz w:val="32"/>
                <w:szCs w:val="20"/>
                <w:lang w:val="uk-UA"/>
              </w:rPr>
            </w:pPr>
            <w:r w:rsidRPr="00FA339E">
              <w:rPr>
                <w:sz w:val="32"/>
                <w:szCs w:val="20"/>
              </w:rPr>
              <w:t xml:space="preserve">Ізмаїльський  </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6</w:t>
            </w:r>
          </w:p>
          <w:p w:rsidR="00E50EF5" w:rsidRPr="00332A7B" w:rsidRDefault="00E50EF5" w:rsidP="007C55B9">
            <w:pPr>
              <w:jc w:val="right"/>
              <w:rPr>
                <w:sz w:val="20"/>
                <w:szCs w:val="20"/>
              </w:rPr>
            </w:pPr>
            <w:r w:rsidRPr="00332A7B">
              <w:rPr>
                <w:sz w:val="20"/>
                <w:szCs w:val="20"/>
              </w:rPr>
              <w:t>14,7±11,6</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15</w:t>
            </w:r>
          </w:p>
          <w:p w:rsidR="00E50EF5" w:rsidRPr="00332A7B" w:rsidRDefault="00E50EF5" w:rsidP="007C55B9">
            <w:pPr>
              <w:jc w:val="right"/>
              <w:rPr>
                <w:sz w:val="20"/>
                <w:szCs w:val="20"/>
              </w:rPr>
            </w:pPr>
            <w:r w:rsidRPr="00332A7B">
              <w:rPr>
                <w:sz w:val="20"/>
                <w:szCs w:val="20"/>
              </w:rPr>
              <w:t>36,7±18,3</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18</w:t>
            </w:r>
          </w:p>
          <w:p w:rsidR="00E50EF5" w:rsidRPr="00332A7B" w:rsidRDefault="00E50EF5" w:rsidP="007C55B9">
            <w:pPr>
              <w:jc w:val="right"/>
              <w:rPr>
                <w:sz w:val="20"/>
                <w:szCs w:val="20"/>
              </w:rPr>
            </w:pPr>
            <w:r w:rsidRPr="00332A7B">
              <w:rPr>
                <w:sz w:val="20"/>
                <w:szCs w:val="20"/>
              </w:rPr>
              <w:t>42,1±19,6</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2</w:t>
            </w:r>
          </w:p>
          <w:p w:rsidR="00E50EF5" w:rsidRPr="00332A7B" w:rsidRDefault="00E50EF5" w:rsidP="007C55B9">
            <w:pPr>
              <w:jc w:val="right"/>
              <w:rPr>
                <w:sz w:val="20"/>
                <w:szCs w:val="20"/>
              </w:rPr>
            </w:pPr>
            <w:r w:rsidRPr="00332A7B">
              <w:rPr>
                <w:sz w:val="20"/>
                <w:szCs w:val="20"/>
              </w:rPr>
              <w:t>3,8±5,9</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10</w:t>
            </w:r>
          </w:p>
          <w:p w:rsidR="00E50EF5" w:rsidRPr="00332A7B" w:rsidRDefault="00E50EF5" w:rsidP="007C55B9">
            <w:pPr>
              <w:jc w:val="right"/>
              <w:rPr>
                <w:sz w:val="20"/>
                <w:szCs w:val="20"/>
              </w:rPr>
            </w:pPr>
            <w:r w:rsidRPr="00332A7B">
              <w:rPr>
                <w:sz w:val="20"/>
                <w:szCs w:val="20"/>
              </w:rPr>
              <w:t>22,7±14,3</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4</w:t>
            </w:r>
          </w:p>
          <w:p w:rsidR="00E50EF5" w:rsidRPr="00332A7B" w:rsidRDefault="00E50EF5" w:rsidP="007C55B9">
            <w:pPr>
              <w:jc w:val="right"/>
              <w:rPr>
                <w:sz w:val="20"/>
                <w:szCs w:val="20"/>
              </w:rPr>
            </w:pPr>
            <w:r w:rsidRPr="00332A7B">
              <w:rPr>
                <w:sz w:val="20"/>
                <w:szCs w:val="20"/>
              </w:rPr>
              <w:t>10,0±9,6</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8</w:t>
            </w:r>
          </w:p>
          <w:p w:rsidR="00E50EF5" w:rsidRPr="00332A7B" w:rsidRDefault="00E50EF5" w:rsidP="007C55B9">
            <w:pPr>
              <w:jc w:val="right"/>
              <w:rPr>
                <w:sz w:val="20"/>
                <w:szCs w:val="20"/>
              </w:rPr>
            </w:pPr>
            <w:r w:rsidRPr="00332A7B">
              <w:rPr>
                <w:sz w:val="20"/>
                <w:szCs w:val="20"/>
              </w:rPr>
              <w:t>19,5±13,4</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33</w:t>
            </w:r>
          </w:p>
          <w:p w:rsidR="00E50EF5" w:rsidRPr="00332A7B" w:rsidRDefault="00E50EF5" w:rsidP="007C55B9">
            <w:pPr>
              <w:jc w:val="right"/>
              <w:rPr>
                <w:sz w:val="20"/>
                <w:szCs w:val="20"/>
              </w:rPr>
            </w:pPr>
            <w:r w:rsidRPr="00332A7B">
              <w:rPr>
                <w:sz w:val="20"/>
                <w:szCs w:val="20"/>
              </w:rPr>
              <w:t>77,8±26,7</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16</w:t>
            </w:r>
          </w:p>
          <w:p w:rsidR="00E50EF5" w:rsidRPr="00332A7B" w:rsidRDefault="00E50EF5" w:rsidP="007C55B9">
            <w:pPr>
              <w:jc w:val="right"/>
              <w:rPr>
                <w:sz w:val="20"/>
                <w:szCs w:val="20"/>
              </w:rPr>
            </w:pPr>
            <w:r w:rsidRPr="00332A7B">
              <w:rPr>
                <w:sz w:val="20"/>
                <w:szCs w:val="20"/>
              </w:rPr>
              <w:t>36,9±18,3</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7</w:t>
            </w:r>
          </w:p>
          <w:p w:rsidR="00E50EF5" w:rsidRPr="00332A7B" w:rsidRDefault="00E50EF5" w:rsidP="007C55B9">
            <w:pPr>
              <w:jc w:val="right"/>
              <w:rPr>
                <w:sz w:val="20"/>
                <w:szCs w:val="20"/>
              </w:rPr>
            </w:pPr>
            <w:r w:rsidRPr="00332A7B">
              <w:rPr>
                <w:sz w:val="20"/>
                <w:szCs w:val="20"/>
              </w:rPr>
              <w:t>15,6±11,9</w:t>
            </w:r>
          </w:p>
        </w:tc>
        <w:tc>
          <w:tcPr>
            <w:tcW w:w="0" w:type="auto"/>
          </w:tcPr>
          <w:p w:rsidR="00E50EF5" w:rsidRPr="00332A7B" w:rsidRDefault="00E50EF5" w:rsidP="007C55B9">
            <w:pPr>
              <w:jc w:val="right"/>
              <w:rPr>
                <w:sz w:val="20"/>
                <w:szCs w:val="20"/>
              </w:rPr>
            </w:pPr>
            <w:r w:rsidRPr="00332A7B">
              <w:rPr>
                <w:sz w:val="20"/>
                <w:szCs w:val="20"/>
              </w:rPr>
              <w:t>12±6К</w:t>
            </w:r>
          </w:p>
          <w:p w:rsidR="00E50EF5" w:rsidRPr="00332A7B" w:rsidRDefault="00E50EF5" w:rsidP="007C55B9">
            <w:pPr>
              <w:jc w:val="right"/>
              <w:rPr>
                <w:sz w:val="20"/>
                <w:szCs w:val="20"/>
              </w:rPr>
            </w:pPr>
            <w:r w:rsidRPr="00332A7B">
              <w:rPr>
                <w:sz w:val="20"/>
                <w:szCs w:val="20"/>
              </w:rPr>
              <w:t>73%</w:t>
            </w:r>
          </w:p>
        </w:tc>
        <w:tc>
          <w:tcPr>
            <w:tcW w:w="0" w:type="auto"/>
          </w:tcPr>
          <w:p w:rsidR="00E50EF5" w:rsidRPr="00332A7B" w:rsidRDefault="00E50EF5" w:rsidP="007C55B9">
            <w:pPr>
              <w:jc w:val="right"/>
              <w:rPr>
                <w:sz w:val="20"/>
                <w:szCs w:val="20"/>
              </w:rPr>
            </w:pPr>
            <w:r w:rsidRPr="00332A7B">
              <w:rPr>
                <w:sz w:val="20"/>
                <w:szCs w:val="20"/>
              </w:rPr>
              <w:t>28,4±8,2</w:t>
            </w:r>
          </w:p>
        </w:tc>
      </w:tr>
      <w:tr w:rsidR="00E50EF5" w:rsidRPr="00332A7B" w:rsidTr="007C55B9">
        <w:tc>
          <w:tcPr>
            <w:tcW w:w="0" w:type="auto"/>
            <w:shd w:val="clear" w:color="auto" w:fill="auto"/>
            <w:vAlign w:val="center"/>
          </w:tcPr>
          <w:p w:rsidR="00E50EF5" w:rsidRPr="00FA339E" w:rsidRDefault="00E50EF5" w:rsidP="007C55B9">
            <w:pPr>
              <w:rPr>
                <w:sz w:val="32"/>
                <w:szCs w:val="20"/>
                <w:lang w:val="uk-UA"/>
              </w:rPr>
            </w:pPr>
            <w:r w:rsidRPr="00FA339E">
              <w:rPr>
                <w:sz w:val="32"/>
                <w:szCs w:val="20"/>
              </w:rPr>
              <w:t xml:space="preserve">Кілійський  </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17</w:t>
            </w:r>
          </w:p>
          <w:p w:rsidR="00E50EF5" w:rsidRPr="00332A7B" w:rsidRDefault="00E50EF5" w:rsidP="007C55B9">
            <w:pPr>
              <w:jc w:val="right"/>
              <w:rPr>
                <w:sz w:val="20"/>
                <w:szCs w:val="20"/>
              </w:rPr>
            </w:pPr>
            <w:r w:rsidRPr="00332A7B">
              <w:rPr>
                <w:sz w:val="20"/>
                <w:szCs w:val="20"/>
              </w:rPr>
              <w:t>37,7±17,9</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7</w:t>
            </w:r>
          </w:p>
          <w:p w:rsidR="00E50EF5" w:rsidRPr="00332A7B" w:rsidRDefault="00E50EF5" w:rsidP="007C55B9">
            <w:pPr>
              <w:jc w:val="right"/>
              <w:rPr>
                <w:sz w:val="20"/>
                <w:szCs w:val="20"/>
              </w:rPr>
            </w:pPr>
            <w:r w:rsidRPr="00332A7B">
              <w:rPr>
                <w:sz w:val="20"/>
                <w:szCs w:val="20"/>
              </w:rPr>
              <w:t>14,8±11,2</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4</w:t>
            </w:r>
          </w:p>
          <w:p w:rsidR="00E50EF5" w:rsidRPr="00332A7B" w:rsidRDefault="00E50EF5" w:rsidP="007C55B9">
            <w:pPr>
              <w:jc w:val="right"/>
              <w:rPr>
                <w:sz w:val="20"/>
                <w:szCs w:val="20"/>
              </w:rPr>
            </w:pPr>
            <w:r w:rsidRPr="00332A7B">
              <w:rPr>
                <w:sz w:val="20"/>
                <w:szCs w:val="20"/>
              </w:rPr>
              <w:t>9,7±9,0</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w:t>
            </w:r>
          </w:p>
          <w:p w:rsidR="00E50EF5" w:rsidRPr="00332A7B" w:rsidRDefault="00E50EF5" w:rsidP="007C55B9">
            <w:pPr>
              <w:jc w:val="right"/>
              <w:rPr>
                <w:sz w:val="20"/>
                <w:szCs w:val="20"/>
              </w:rPr>
            </w:pPr>
            <w:r w:rsidRPr="00332A7B">
              <w:rPr>
                <w:sz w:val="20"/>
                <w:szCs w:val="20"/>
              </w:rPr>
              <w:t>1,9±4,0</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28</w:t>
            </w:r>
          </w:p>
          <w:p w:rsidR="00E50EF5" w:rsidRPr="00332A7B" w:rsidRDefault="00E50EF5" w:rsidP="007C55B9">
            <w:pPr>
              <w:jc w:val="right"/>
              <w:rPr>
                <w:sz w:val="20"/>
                <w:szCs w:val="20"/>
              </w:rPr>
            </w:pPr>
            <w:r w:rsidRPr="00332A7B">
              <w:rPr>
                <w:sz w:val="20"/>
                <w:szCs w:val="20"/>
              </w:rPr>
              <w:t>62,3±22,9</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5</w:t>
            </w:r>
          </w:p>
          <w:p w:rsidR="00E50EF5" w:rsidRPr="00332A7B" w:rsidRDefault="00E50EF5" w:rsidP="007C55B9">
            <w:pPr>
              <w:jc w:val="right"/>
              <w:rPr>
                <w:sz w:val="20"/>
                <w:szCs w:val="20"/>
              </w:rPr>
            </w:pPr>
            <w:r w:rsidRPr="00332A7B">
              <w:rPr>
                <w:sz w:val="20"/>
                <w:szCs w:val="20"/>
              </w:rPr>
              <w:t>12±10,1</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15</w:t>
            </w:r>
          </w:p>
          <w:p w:rsidR="00E50EF5" w:rsidRPr="00332A7B" w:rsidRDefault="00E50EF5" w:rsidP="007C55B9">
            <w:pPr>
              <w:jc w:val="right"/>
              <w:rPr>
                <w:sz w:val="20"/>
                <w:szCs w:val="20"/>
              </w:rPr>
            </w:pPr>
            <w:r w:rsidRPr="00332A7B">
              <w:rPr>
                <w:sz w:val="20"/>
                <w:szCs w:val="20"/>
              </w:rPr>
              <w:t>32,8±16,7</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13</w:t>
            </w:r>
          </w:p>
          <w:p w:rsidR="00E50EF5" w:rsidRPr="00332A7B" w:rsidRDefault="00E50EF5" w:rsidP="007C55B9">
            <w:pPr>
              <w:jc w:val="right"/>
              <w:rPr>
                <w:sz w:val="20"/>
                <w:szCs w:val="20"/>
              </w:rPr>
            </w:pPr>
            <w:r w:rsidRPr="00332A7B">
              <w:rPr>
                <w:sz w:val="20"/>
                <w:szCs w:val="20"/>
              </w:rPr>
              <w:t>29,1±15,8</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5</w:t>
            </w:r>
          </w:p>
          <w:p w:rsidR="00E50EF5" w:rsidRPr="00332A7B" w:rsidRDefault="00E50EF5" w:rsidP="007C55B9">
            <w:pPr>
              <w:jc w:val="right"/>
              <w:rPr>
                <w:sz w:val="20"/>
                <w:szCs w:val="20"/>
              </w:rPr>
            </w:pPr>
            <w:r w:rsidRPr="00332A7B">
              <w:rPr>
                <w:sz w:val="20"/>
                <w:szCs w:val="20"/>
              </w:rPr>
              <w:t>10,9±9,6</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w:t>
            </w:r>
          </w:p>
        </w:tc>
        <w:tc>
          <w:tcPr>
            <w:tcW w:w="0" w:type="auto"/>
          </w:tcPr>
          <w:p w:rsidR="00E50EF5" w:rsidRPr="00332A7B" w:rsidRDefault="00E50EF5" w:rsidP="007C55B9">
            <w:pPr>
              <w:jc w:val="right"/>
              <w:rPr>
                <w:sz w:val="20"/>
                <w:szCs w:val="20"/>
              </w:rPr>
            </w:pPr>
            <w:r w:rsidRPr="00332A7B">
              <w:rPr>
                <w:sz w:val="20"/>
                <w:szCs w:val="20"/>
              </w:rPr>
              <w:t>11±7К</w:t>
            </w:r>
          </w:p>
          <w:p w:rsidR="00E50EF5" w:rsidRPr="00332A7B" w:rsidRDefault="00E50EF5" w:rsidP="007C55B9">
            <w:pPr>
              <w:jc w:val="right"/>
              <w:rPr>
                <w:sz w:val="20"/>
                <w:szCs w:val="20"/>
              </w:rPr>
            </w:pPr>
            <w:r w:rsidRPr="00332A7B">
              <w:rPr>
                <w:sz w:val="20"/>
                <w:szCs w:val="20"/>
              </w:rPr>
              <w:t>81%</w:t>
            </w:r>
          </w:p>
        </w:tc>
        <w:tc>
          <w:tcPr>
            <w:tcW w:w="0" w:type="auto"/>
          </w:tcPr>
          <w:p w:rsidR="00E50EF5" w:rsidRPr="00332A7B" w:rsidRDefault="00E50EF5" w:rsidP="007C55B9">
            <w:pPr>
              <w:jc w:val="right"/>
              <w:rPr>
                <w:sz w:val="20"/>
                <w:szCs w:val="20"/>
              </w:rPr>
            </w:pPr>
            <w:r w:rsidRPr="00332A7B">
              <w:rPr>
                <w:sz w:val="20"/>
                <w:szCs w:val="20"/>
              </w:rPr>
              <w:t>24,3±14,3</w:t>
            </w:r>
          </w:p>
        </w:tc>
      </w:tr>
      <w:tr w:rsidR="00E50EF5" w:rsidRPr="00332A7B" w:rsidTr="007C55B9">
        <w:tc>
          <w:tcPr>
            <w:tcW w:w="0" w:type="auto"/>
            <w:shd w:val="clear" w:color="auto" w:fill="auto"/>
            <w:vAlign w:val="center"/>
          </w:tcPr>
          <w:p w:rsidR="00E50EF5" w:rsidRPr="00FA339E" w:rsidRDefault="00E50EF5" w:rsidP="007C55B9">
            <w:pPr>
              <w:rPr>
                <w:sz w:val="32"/>
                <w:szCs w:val="20"/>
              </w:rPr>
            </w:pPr>
            <w:r w:rsidRPr="00FA339E">
              <w:rPr>
                <w:sz w:val="32"/>
                <w:szCs w:val="20"/>
                <w:lang w:val="uk-UA"/>
              </w:rPr>
              <w:t xml:space="preserve">Ренійський  </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w:t>
            </w:r>
          </w:p>
          <w:p w:rsidR="00E50EF5" w:rsidRPr="00332A7B" w:rsidRDefault="00E50EF5" w:rsidP="007C55B9">
            <w:pPr>
              <w:jc w:val="right"/>
              <w:rPr>
                <w:sz w:val="20"/>
                <w:szCs w:val="20"/>
              </w:rPr>
            </w:pPr>
            <w:r w:rsidRPr="00332A7B">
              <w:rPr>
                <w:sz w:val="20"/>
                <w:szCs w:val="20"/>
              </w:rPr>
              <w:t>2,5±5,5</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дв</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w:t>
            </w:r>
          </w:p>
          <w:p w:rsidR="00E50EF5" w:rsidRPr="00332A7B" w:rsidRDefault="00E50EF5" w:rsidP="007C55B9">
            <w:pPr>
              <w:jc w:val="right"/>
              <w:rPr>
                <w:sz w:val="20"/>
                <w:szCs w:val="20"/>
              </w:rPr>
            </w:pPr>
            <w:r w:rsidRPr="00332A7B">
              <w:rPr>
                <w:sz w:val="20"/>
                <w:szCs w:val="20"/>
              </w:rPr>
              <w:t>2,8±5,8</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 xml:space="preserve"> -</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w:t>
            </w:r>
          </w:p>
          <w:p w:rsidR="00E50EF5" w:rsidRPr="00332A7B" w:rsidRDefault="00E50EF5" w:rsidP="007C55B9">
            <w:pPr>
              <w:jc w:val="right"/>
              <w:rPr>
                <w:sz w:val="20"/>
                <w:szCs w:val="20"/>
              </w:rPr>
            </w:pPr>
            <w:r w:rsidRPr="00332A7B">
              <w:rPr>
                <w:sz w:val="20"/>
                <w:szCs w:val="20"/>
              </w:rPr>
              <w:t>2,6±5,6</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w:t>
            </w:r>
          </w:p>
          <w:p w:rsidR="00E50EF5" w:rsidRPr="00332A7B" w:rsidRDefault="00E50EF5" w:rsidP="007C55B9">
            <w:pPr>
              <w:jc w:val="right"/>
              <w:rPr>
                <w:sz w:val="20"/>
                <w:szCs w:val="20"/>
              </w:rPr>
            </w:pPr>
            <w:r w:rsidRPr="00332A7B">
              <w:rPr>
                <w:sz w:val="20"/>
                <w:szCs w:val="20"/>
              </w:rPr>
              <w:t>2,7±5,7</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w:t>
            </w:r>
          </w:p>
        </w:tc>
        <w:tc>
          <w:tcPr>
            <w:tcW w:w="0" w:type="auto"/>
          </w:tcPr>
          <w:p w:rsidR="00E50EF5" w:rsidRPr="00332A7B" w:rsidRDefault="00E50EF5" w:rsidP="007C55B9">
            <w:pPr>
              <w:jc w:val="right"/>
              <w:rPr>
                <w:sz w:val="20"/>
                <w:szCs w:val="20"/>
              </w:rPr>
            </w:pPr>
            <w:r w:rsidRPr="00332A7B">
              <w:rPr>
                <w:sz w:val="20"/>
                <w:szCs w:val="20"/>
              </w:rPr>
              <w:t>1±0С</w:t>
            </w:r>
          </w:p>
          <w:p w:rsidR="00E50EF5" w:rsidRPr="00332A7B" w:rsidRDefault="00E50EF5" w:rsidP="007C55B9">
            <w:pPr>
              <w:jc w:val="right"/>
              <w:rPr>
                <w:sz w:val="20"/>
                <w:szCs w:val="20"/>
              </w:rPr>
            </w:pPr>
          </w:p>
        </w:tc>
        <w:tc>
          <w:tcPr>
            <w:tcW w:w="0" w:type="auto"/>
          </w:tcPr>
          <w:p w:rsidR="00E50EF5" w:rsidRPr="00332A7B" w:rsidRDefault="00E50EF5" w:rsidP="007C55B9">
            <w:pPr>
              <w:jc w:val="right"/>
              <w:rPr>
                <w:sz w:val="20"/>
                <w:szCs w:val="20"/>
              </w:rPr>
            </w:pPr>
            <w:r w:rsidRPr="00332A7B">
              <w:rPr>
                <w:sz w:val="20"/>
                <w:szCs w:val="20"/>
              </w:rPr>
              <w:t>3,1±6,1</w:t>
            </w:r>
          </w:p>
        </w:tc>
      </w:tr>
      <w:tr w:rsidR="00E50EF5" w:rsidRPr="00332A7B" w:rsidTr="007C55B9">
        <w:tc>
          <w:tcPr>
            <w:tcW w:w="0" w:type="auto"/>
            <w:shd w:val="clear" w:color="auto" w:fill="auto"/>
            <w:vAlign w:val="center"/>
          </w:tcPr>
          <w:p w:rsidR="00E50EF5" w:rsidRPr="00FA339E" w:rsidRDefault="00E50EF5" w:rsidP="007C55B9">
            <w:pPr>
              <w:rPr>
                <w:sz w:val="32"/>
                <w:szCs w:val="20"/>
                <w:lang w:val="uk-UA"/>
              </w:rPr>
            </w:pPr>
            <w:r w:rsidRPr="00FA339E">
              <w:rPr>
                <w:sz w:val="32"/>
                <w:szCs w:val="20"/>
                <w:lang w:val="uk-UA"/>
              </w:rPr>
              <w:t xml:space="preserve">Татарбунарський  </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5</w:t>
            </w:r>
          </w:p>
          <w:p w:rsidR="00E50EF5" w:rsidRPr="00332A7B" w:rsidRDefault="00E50EF5" w:rsidP="007C55B9">
            <w:pPr>
              <w:jc w:val="right"/>
              <w:rPr>
                <w:sz w:val="20"/>
                <w:szCs w:val="20"/>
              </w:rPr>
            </w:pPr>
            <w:r w:rsidRPr="00332A7B">
              <w:rPr>
                <w:sz w:val="20"/>
                <w:szCs w:val="20"/>
              </w:rPr>
              <w:t>16,0±14,0</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7</w:t>
            </w:r>
          </w:p>
          <w:p w:rsidR="00E50EF5" w:rsidRPr="00332A7B" w:rsidRDefault="00E50EF5" w:rsidP="007C55B9">
            <w:pPr>
              <w:jc w:val="right"/>
              <w:rPr>
                <w:sz w:val="20"/>
                <w:szCs w:val="20"/>
              </w:rPr>
            </w:pPr>
            <w:r w:rsidRPr="00332A7B">
              <w:rPr>
                <w:sz w:val="20"/>
                <w:szCs w:val="20"/>
              </w:rPr>
              <w:t>20,6±15,8</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3</w:t>
            </w:r>
          </w:p>
          <w:p w:rsidR="00E50EF5" w:rsidRPr="00332A7B" w:rsidRDefault="00E50EF5" w:rsidP="007C55B9">
            <w:pPr>
              <w:jc w:val="right"/>
              <w:rPr>
                <w:sz w:val="20"/>
                <w:szCs w:val="20"/>
              </w:rPr>
            </w:pPr>
            <w:r w:rsidRPr="00332A7B">
              <w:rPr>
                <w:sz w:val="20"/>
                <w:szCs w:val="20"/>
              </w:rPr>
              <w:t>10,1±11,1</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7</w:t>
            </w:r>
          </w:p>
          <w:p w:rsidR="00E50EF5" w:rsidRPr="00332A7B" w:rsidRDefault="00E50EF5" w:rsidP="007C55B9">
            <w:pPr>
              <w:jc w:val="right"/>
              <w:rPr>
                <w:sz w:val="20"/>
                <w:szCs w:val="20"/>
              </w:rPr>
            </w:pPr>
            <w:r w:rsidRPr="00332A7B">
              <w:rPr>
                <w:sz w:val="20"/>
                <w:szCs w:val="20"/>
              </w:rPr>
              <w:t>22,8±16,6</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6</w:t>
            </w:r>
          </w:p>
          <w:p w:rsidR="00E50EF5" w:rsidRPr="00332A7B" w:rsidRDefault="00E50EF5" w:rsidP="007C55B9">
            <w:pPr>
              <w:jc w:val="right"/>
              <w:rPr>
                <w:sz w:val="20"/>
                <w:szCs w:val="20"/>
              </w:rPr>
            </w:pPr>
            <w:r w:rsidRPr="00332A7B">
              <w:rPr>
                <w:sz w:val="20"/>
                <w:szCs w:val="20"/>
              </w:rPr>
              <w:t>17,6±14,7</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11</w:t>
            </w:r>
          </w:p>
          <w:p w:rsidR="00E50EF5" w:rsidRPr="00332A7B" w:rsidRDefault="00E50EF5" w:rsidP="007C55B9">
            <w:pPr>
              <w:jc w:val="right"/>
              <w:rPr>
                <w:sz w:val="20"/>
                <w:szCs w:val="20"/>
              </w:rPr>
            </w:pPr>
            <w:r w:rsidRPr="00332A7B">
              <w:rPr>
                <w:sz w:val="20"/>
                <w:szCs w:val="20"/>
              </w:rPr>
              <w:t>35,2±20,8</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6</w:t>
            </w:r>
          </w:p>
          <w:p w:rsidR="00E50EF5" w:rsidRPr="00332A7B" w:rsidRDefault="00E50EF5" w:rsidP="007C55B9">
            <w:pPr>
              <w:jc w:val="right"/>
              <w:rPr>
                <w:sz w:val="20"/>
                <w:szCs w:val="20"/>
              </w:rPr>
            </w:pPr>
            <w:r w:rsidRPr="00332A7B">
              <w:rPr>
                <w:sz w:val="20"/>
                <w:szCs w:val="20"/>
              </w:rPr>
              <w:t>18,4±15,0</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18</w:t>
            </w:r>
          </w:p>
          <w:p w:rsidR="00E50EF5" w:rsidRPr="00332A7B" w:rsidRDefault="00E50EF5" w:rsidP="007C55B9">
            <w:pPr>
              <w:jc w:val="right"/>
              <w:rPr>
                <w:sz w:val="20"/>
                <w:szCs w:val="20"/>
              </w:rPr>
            </w:pPr>
            <w:r w:rsidRPr="00332A7B">
              <w:rPr>
                <w:sz w:val="20"/>
                <w:szCs w:val="20"/>
              </w:rPr>
              <w:t>57,7±26,3</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8</w:t>
            </w:r>
          </w:p>
          <w:p w:rsidR="00E50EF5" w:rsidRPr="00332A7B" w:rsidRDefault="00E50EF5" w:rsidP="007C55B9">
            <w:pPr>
              <w:jc w:val="right"/>
              <w:rPr>
                <w:sz w:val="20"/>
                <w:szCs w:val="20"/>
              </w:rPr>
            </w:pPr>
            <w:r w:rsidRPr="00332A7B">
              <w:rPr>
                <w:sz w:val="20"/>
                <w:szCs w:val="20"/>
              </w:rPr>
              <w:t>23,5±16,8</w:t>
            </w:r>
          </w:p>
        </w:tc>
        <w:tc>
          <w:tcPr>
            <w:tcW w:w="0" w:type="auto"/>
          </w:tcPr>
          <w:p w:rsidR="00E50EF5" w:rsidRPr="00332A7B" w:rsidRDefault="00E50EF5" w:rsidP="007C55B9">
            <w:pPr>
              <w:jc w:val="right"/>
              <w:rPr>
                <w:sz w:val="20"/>
                <w:szCs w:val="20"/>
              </w:rPr>
            </w:pPr>
            <w:r w:rsidRPr="00332A7B">
              <w:rPr>
                <w:sz w:val="20"/>
                <w:szCs w:val="20"/>
              </w:rPr>
              <w:t>8±3К</w:t>
            </w:r>
          </w:p>
          <w:p w:rsidR="00E50EF5" w:rsidRPr="00332A7B" w:rsidRDefault="00E50EF5" w:rsidP="007C55B9">
            <w:pPr>
              <w:jc w:val="right"/>
              <w:rPr>
                <w:sz w:val="20"/>
                <w:szCs w:val="20"/>
              </w:rPr>
            </w:pPr>
            <w:r w:rsidRPr="00332A7B">
              <w:rPr>
                <w:sz w:val="20"/>
                <w:szCs w:val="20"/>
              </w:rPr>
              <w:t>55%</w:t>
            </w:r>
          </w:p>
        </w:tc>
        <w:tc>
          <w:tcPr>
            <w:tcW w:w="0" w:type="auto"/>
          </w:tcPr>
          <w:p w:rsidR="00E50EF5" w:rsidRPr="00332A7B" w:rsidRDefault="00E50EF5" w:rsidP="007C55B9">
            <w:pPr>
              <w:jc w:val="right"/>
              <w:rPr>
                <w:sz w:val="20"/>
                <w:szCs w:val="20"/>
              </w:rPr>
            </w:pPr>
            <w:r w:rsidRPr="00332A7B">
              <w:rPr>
                <w:sz w:val="20"/>
                <w:szCs w:val="20"/>
              </w:rPr>
              <w:t>25,3±11,5</w:t>
            </w:r>
          </w:p>
        </w:tc>
      </w:tr>
      <w:tr w:rsidR="00E50EF5" w:rsidRPr="00332A7B" w:rsidTr="007C55B9">
        <w:tc>
          <w:tcPr>
            <w:tcW w:w="0" w:type="auto"/>
            <w:shd w:val="clear" w:color="auto" w:fill="auto"/>
            <w:vAlign w:val="center"/>
          </w:tcPr>
          <w:p w:rsidR="00E50EF5" w:rsidRPr="00FA339E" w:rsidRDefault="00E50EF5" w:rsidP="007C55B9">
            <w:pPr>
              <w:rPr>
                <w:sz w:val="32"/>
                <w:szCs w:val="20"/>
                <w:lang w:val="uk-UA"/>
              </w:rPr>
            </w:pPr>
            <w:r w:rsidRPr="00FA339E">
              <w:rPr>
                <w:sz w:val="32"/>
                <w:szCs w:val="20"/>
                <w:lang w:val="uk-UA"/>
              </w:rPr>
              <w:t>Всього по районах</w:t>
            </w:r>
            <w:r w:rsidRPr="00FA339E">
              <w:rPr>
                <w:sz w:val="32"/>
                <w:szCs w:val="20"/>
              </w:rPr>
              <w:t xml:space="preserve">  </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270</w:t>
            </w:r>
          </w:p>
          <w:p w:rsidR="00E50EF5" w:rsidRPr="00332A7B" w:rsidRDefault="00E50EF5" w:rsidP="007C55B9">
            <w:pPr>
              <w:jc w:val="right"/>
              <w:rPr>
                <w:sz w:val="20"/>
                <w:szCs w:val="20"/>
              </w:rPr>
            </w:pPr>
            <w:r w:rsidRPr="00332A7B">
              <w:rPr>
                <w:sz w:val="20"/>
                <w:szCs w:val="20"/>
              </w:rPr>
              <w:t>23,6±2,8</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295</w:t>
            </w:r>
          </w:p>
          <w:p w:rsidR="00E50EF5" w:rsidRPr="00332A7B" w:rsidRDefault="00E50EF5" w:rsidP="007C55B9">
            <w:pPr>
              <w:jc w:val="right"/>
              <w:rPr>
                <w:sz w:val="20"/>
                <w:szCs w:val="20"/>
              </w:rPr>
            </w:pPr>
            <w:r w:rsidRPr="00332A7B">
              <w:rPr>
                <w:sz w:val="20"/>
                <w:szCs w:val="20"/>
              </w:rPr>
              <w:t>25,8±2,9</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157</w:t>
            </w:r>
          </w:p>
          <w:p w:rsidR="00E50EF5" w:rsidRPr="00332A7B" w:rsidRDefault="00E50EF5" w:rsidP="007C55B9">
            <w:pPr>
              <w:jc w:val="right"/>
              <w:rPr>
                <w:sz w:val="20"/>
                <w:szCs w:val="20"/>
              </w:rPr>
            </w:pPr>
            <w:r w:rsidRPr="00332A7B">
              <w:rPr>
                <w:sz w:val="20"/>
                <w:szCs w:val="20"/>
              </w:rPr>
              <w:t>13,8±2,2</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155</w:t>
            </w:r>
          </w:p>
          <w:p w:rsidR="00E50EF5" w:rsidRPr="00332A7B" w:rsidRDefault="00E50EF5" w:rsidP="007C55B9">
            <w:pPr>
              <w:jc w:val="right"/>
              <w:rPr>
                <w:sz w:val="20"/>
                <w:szCs w:val="20"/>
              </w:rPr>
            </w:pPr>
            <w:r w:rsidRPr="00332A7B">
              <w:rPr>
                <w:sz w:val="20"/>
                <w:szCs w:val="20"/>
              </w:rPr>
              <w:t>13,6±2,1</w:t>
            </w:r>
          </w:p>
        </w:tc>
        <w:tc>
          <w:tcPr>
            <w:tcW w:w="0" w:type="auto"/>
            <w:shd w:val="clear" w:color="auto" w:fill="auto"/>
            <w:vAlign w:val="center"/>
          </w:tcPr>
          <w:p w:rsidR="00E50EF5" w:rsidRPr="00332A7B" w:rsidRDefault="00E50EF5" w:rsidP="007C55B9">
            <w:pPr>
              <w:snapToGrid w:val="0"/>
              <w:rPr>
                <w:bCs/>
                <w:iCs/>
                <w:sz w:val="20"/>
                <w:szCs w:val="20"/>
              </w:rPr>
            </w:pPr>
            <w:r w:rsidRPr="00332A7B">
              <w:rPr>
                <w:bCs/>
                <w:iCs/>
                <w:sz w:val="20"/>
                <w:szCs w:val="20"/>
              </w:rPr>
              <w:t>111</w:t>
            </w:r>
          </w:p>
          <w:p w:rsidR="00E50EF5" w:rsidRPr="00332A7B" w:rsidRDefault="00E50EF5" w:rsidP="007C55B9">
            <w:pPr>
              <w:snapToGrid w:val="0"/>
              <w:rPr>
                <w:bCs/>
                <w:iCs/>
                <w:sz w:val="20"/>
                <w:szCs w:val="20"/>
              </w:rPr>
            </w:pPr>
            <w:r w:rsidRPr="00332A7B">
              <w:rPr>
                <w:bCs/>
                <w:iCs/>
                <w:sz w:val="20"/>
                <w:szCs w:val="20"/>
              </w:rPr>
              <w:t>9,7±1,8</w:t>
            </w:r>
          </w:p>
        </w:tc>
        <w:tc>
          <w:tcPr>
            <w:tcW w:w="0" w:type="auto"/>
            <w:shd w:val="clear" w:color="auto" w:fill="auto"/>
            <w:vAlign w:val="center"/>
          </w:tcPr>
          <w:p w:rsidR="00E50EF5" w:rsidRPr="00332A7B" w:rsidRDefault="00E50EF5" w:rsidP="007C55B9">
            <w:pPr>
              <w:snapToGrid w:val="0"/>
              <w:rPr>
                <w:bCs/>
                <w:iCs/>
                <w:sz w:val="20"/>
                <w:szCs w:val="20"/>
              </w:rPr>
            </w:pPr>
            <w:r w:rsidRPr="00332A7B">
              <w:rPr>
                <w:bCs/>
                <w:iCs/>
                <w:sz w:val="20"/>
                <w:szCs w:val="20"/>
              </w:rPr>
              <w:t>222</w:t>
            </w:r>
          </w:p>
          <w:p w:rsidR="00E50EF5" w:rsidRPr="00332A7B" w:rsidRDefault="00E50EF5" w:rsidP="007C55B9">
            <w:pPr>
              <w:snapToGrid w:val="0"/>
              <w:rPr>
                <w:bCs/>
                <w:iCs/>
                <w:sz w:val="20"/>
                <w:szCs w:val="20"/>
              </w:rPr>
            </w:pPr>
            <w:r w:rsidRPr="00332A7B">
              <w:rPr>
                <w:bCs/>
                <w:iCs/>
                <w:sz w:val="20"/>
                <w:szCs w:val="20"/>
              </w:rPr>
              <w:t>19,4±2,6</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157</w:t>
            </w:r>
          </w:p>
          <w:p w:rsidR="00E50EF5" w:rsidRPr="00332A7B" w:rsidRDefault="00E50EF5" w:rsidP="007C55B9">
            <w:pPr>
              <w:jc w:val="right"/>
              <w:rPr>
                <w:sz w:val="20"/>
                <w:szCs w:val="20"/>
              </w:rPr>
            </w:pPr>
            <w:r w:rsidRPr="00332A7B">
              <w:rPr>
                <w:sz w:val="20"/>
                <w:szCs w:val="20"/>
              </w:rPr>
              <w:t>13,7±2,1</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173</w:t>
            </w:r>
          </w:p>
          <w:p w:rsidR="00E50EF5" w:rsidRPr="00332A7B" w:rsidRDefault="00E50EF5" w:rsidP="007C55B9">
            <w:pPr>
              <w:jc w:val="right"/>
              <w:rPr>
                <w:sz w:val="20"/>
                <w:szCs w:val="20"/>
              </w:rPr>
            </w:pPr>
            <w:r w:rsidRPr="00332A7B">
              <w:rPr>
                <w:sz w:val="20"/>
                <w:szCs w:val="20"/>
              </w:rPr>
              <w:t>15,2±2,3</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287</w:t>
            </w:r>
          </w:p>
          <w:p w:rsidR="00E50EF5" w:rsidRPr="00332A7B" w:rsidRDefault="00E50EF5" w:rsidP="007C55B9">
            <w:pPr>
              <w:jc w:val="right"/>
              <w:rPr>
                <w:sz w:val="20"/>
                <w:szCs w:val="20"/>
              </w:rPr>
            </w:pPr>
            <w:r w:rsidRPr="00332A7B">
              <w:rPr>
                <w:sz w:val="20"/>
                <w:szCs w:val="20"/>
              </w:rPr>
              <w:t>25,0±2,9</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177</w:t>
            </w:r>
          </w:p>
          <w:p w:rsidR="00E50EF5" w:rsidRPr="00332A7B" w:rsidRDefault="00E50EF5" w:rsidP="007C55B9">
            <w:pPr>
              <w:jc w:val="right"/>
              <w:rPr>
                <w:sz w:val="20"/>
                <w:szCs w:val="20"/>
              </w:rPr>
            </w:pPr>
            <w:r w:rsidRPr="00332A7B">
              <w:rPr>
                <w:sz w:val="20"/>
                <w:szCs w:val="20"/>
              </w:rPr>
              <w:t>15,4±2,3</w:t>
            </w:r>
          </w:p>
        </w:tc>
        <w:tc>
          <w:tcPr>
            <w:tcW w:w="0" w:type="auto"/>
          </w:tcPr>
          <w:p w:rsidR="00E50EF5" w:rsidRPr="00332A7B" w:rsidRDefault="00E50EF5" w:rsidP="007C55B9">
            <w:pPr>
              <w:jc w:val="right"/>
              <w:rPr>
                <w:sz w:val="20"/>
                <w:szCs w:val="20"/>
              </w:rPr>
            </w:pPr>
            <w:r w:rsidRPr="00332A7B">
              <w:rPr>
                <w:sz w:val="20"/>
                <w:szCs w:val="20"/>
              </w:rPr>
              <w:t>200±46К</w:t>
            </w:r>
          </w:p>
          <w:p w:rsidR="00E50EF5" w:rsidRPr="00332A7B" w:rsidRDefault="00E50EF5" w:rsidP="007C55B9">
            <w:pPr>
              <w:jc w:val="right"/>
              <w:rPr>
                <w:sz w:val="20"/>
                <w:szCs w:val="20"/>
              </w:rPr>
            </w:pPr>
            <w:r w:rsidRPr="00332A7B">
              <w:rPr>
                <w:sz w:val="20"/>
                <w:szCs w:val="20"/>
              </w:rPr>
              <w:t>31,9%</w:t>
            </w:r>
          </w:p>
        </w:tc>
        <w:tc>
          <w:tcPr>
            <w:tcW w:w="0" w:type="auto"/>
          </w:tcPr>
          <w:p w:rsidR="00E50EF5" w:rsidRPr="00332A7B" w:rsidRDefault="00E50EF5" w:rsidP="007C55B9">
            <w:pPr>
              <w:jc w:val="right"/>
              <w:rPr>
                <w:sz w:val="20"/>
                <w:szCs w:val="20"/>
              </w:rPr>
            </w:pPr>
            <w:r w:rsidRPr="00332A7B">
              <w:rPr>
                <w:sz w:val="20"/>
                <w:szCs w:val="20"/>
              </w:rPr>
              <w:t>17,5±1,2</w:t>
            </w:r>
          </w:p>
        </w:tc>
      </w:tr>
      <w:tr w:rsidR="00E50EF5" w:rsidRPr="00332A7B" w:rsidTr="007C55B9">
        <w:tc>
          <w:tcPr>
            <w:tcW w:w="0" w:type="auto"/>
            <w:shd w:val="clear" w:color="auto" w:fill="auto"/>
            <w:vAlign w:val="center"/>
          </w:tcPr>
          <w:p w:rsidR="00E50EF5" w:rsidRPr="00FA339E" w:rsidRDefault="00E50EF5" w:rsidP="007C55B9">
            <w:pPr>
              <w:rPr>
                <w:sz w:val="32"/>
                <w:szCs w:val="20"/>
                <w:lang w:val="uk-UA"/>
              </w:rPr>
            </w:pPr>
            <w:r w:rsidRPr="00FA339E">
              <w:rPr>
                <w:sz w:val="32"/>
                <w:szCs w:val="20"/>
                <w:lang w:val="uk-UA"/>
              </w:rPr>
              <w:t xml:space="preserve">Всього по </w:t>
            </w:r>
            <w:r w:rsidRPr="00FA339E">
              <w:rPr>
                <w:sz w:val="32"/>
                <w:szCs w:val="20"/>
              </w:rPr>
              <w:t>област</w:t>
            </w:r>
            <w:r w:rsidRPr="00FA339E">
              <w:rPr>
                <w:sz w:val="32"/>
                <w:szCs w:val="20"/>
                <w:lang w:val="uk-UA"/>
              </w:rPr>
              <w:t>і</w:t>
            </w:r>
            <w:r w:rsidRPr="00FA339E">
              <w:rPr>
                <w:sz w:val="32"/>
                <w:szCs w:val="20"/>
              </w:rPr>
              <w:t xml:space="preserve">  </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578</w:t>
            </w:r>
          </w:p>
          <w:p w:rsidR="00E50EF5" w:rsidRPr="00332A7B" w:rsidRDefault="00E50EF5" w:rsidP="007C55B9">
            <w:pPr>
              <w:jc w:val="right"/>
              <w:rPr>
                <w:sz w:val="20"/>
                <w:szCs w:val="20"/>
              </w:rPr>
            </w:pPr>
            <w:r w:rsidRPr="00332A7B">
              <w:rPr>
                <w:sz w:val="20"/>
                <w:szCs w:val="20"/>
              </w:rPr>
              <w:t>28,8±2,3</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654</w:t>
            </w:r>
          </w:p>
          <w:p w:rsidR="00E50EF5" w:rsidRPr="00332A7B" w:rsidRDefault="00E50EF5" w:rsidP="007C55B9">
            <w:pPr>
              <w:jc w:val="right"/>
              <w:rPr>
                <w:sz w:val="20"/>
                <w:szCs w:val="20"/>
              </w:rPr>
            </w:pPr>
            <w:r w:rsidRPr="00332A7B">
              <w:rPr>
                <w:sz w:val="20"/>
                <w:szCs w:val="20"/>
              </w:rPr>
              <w:t>32,6±2,5</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238</w:t>
            </w:r>
          </w:p>
          <w:p w:rsidR="00E50EF5" w:rsidRPr="00332A7B" w:rsidRDefault="00E50EF5" w:rsidP="007C55B9">
            <w:pPr>
              <w:jc w:val="right"/>
              <w:rPr>
                <w:sz w:val="20"/>
                <w:szCs w:val="20"/>
              </w:rPr>
            </w:pPr>
            <w:r w:rsidRPr="00332A7B">
              <w:rPr>
                <w:sz w:val="20"/>
                <w:szCs w:val="20"/>
              </w:rPr>
              <w:t>11,9±1,5</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190</w:t>
            </w:r>
          </w:p>
          <w:p w:rsidR="00E50EF5" w:rsidRPr="00332A7B" w:rsidRDefault="00E50EF5" w:rsidP="007C55B9">
            <w:pPr>
              <w:jc w:val="right"/>
              <w:rPr>
                <w:sz w:val="20"/>
                <w:szCs w:val="20"/>
              </w:rPr>
            </w:pPr>
            <w:r w:rsidRPr="00332A7B">
              <w:rPr>
                <w:sz w:val="20"/>
                <w:szCs w:val="20"/>
              </w:rPr>
              <w:t>9,5±1,3</w:t>
            </w:r>
          </w:p>
        </w:tc>
        <w:tc>
          <w:tcPr>
            <w:tcW w:w="0" w:type="auto"/>
            <w:shd w:val="clear" w:color="auto" w:fill="auto"/>
            <w:vAlign w:val="center"/>
          </w:tcPr>
          <w:p w:rsidR="00E50EF5" w:rsidRPr="00332A7B" w:rsidRDefault="00E50EF5" w:rsidP="007C55B9">
            <w:pPr>
              <w:snapToGrid w:val="0"/>
              <w:rPr>
                <w:bCs/>
                <w:iCs/>
                <w:sz w:val="20"/>
                <w:szCs w:val="20"/>
              </w:rPr>
            </w:pPr>
            <w:r w:rsidRPr="00332A7B">
              <w:rPr>
                <w:bCs/>
                <w:iCs/>
                <w:sz w:val="20"/>
                <w:szCs w:val="20"/>
              </w:rPr>
              <w:t>245</w:t>
            </w:r>
          </w:p>
          <w:p w:rsidR="00E50EF5" w:rsidRPr="00332A7B" w:rsidRDefault="00E50EF5" w:rsidP="007C55B9">
            <w:pPr>
              <w:snapToGrid w:val="0"/>
              <w:rPr>
                <w:bCs/>
                <w:iCs/>
                <w:sz w:val="20"/>
                <w:szCs w:val="20"/>
              </w:rPr>
            </w:pPr>
            <w:r w:rsidRPr="00332A7B">
              <w:rPr>
                <w:bCs/>
                <w:iCs/>
                <w:sz w:val="20"/>
                <w:szCs w:val="20"/>
              </w:rPr>
              <w:t>12,2±1,5</w:t>
            </w:r>
          </w:p>
        </w:tc>
        <w:tc>
          <w:tcPr>
            <w:tcW w:w="0" w:type="auto"/>
            <w:shd w:val="clear" w:color="auto" w:fill="auto"/>
            <w:vAlign w:val="center"/>
          </w:tcPr>
          <w:p w:rsidR="00E50EF5" w:rsidRPr="00332A7B" w:rsidRDefault="00E50EF5" w:rsidP="007C55B9">
            <w:pPr>
              <w:snapToGrid w:val="0"/>
              <w:rPr>
                <w:bCs/>
                <w:iCs/>
                <w:sz w:val="20"/>
                <w:szCs w:val="20"/>
              </w:rPr>
            </w:pPr>
            <w:r w:rsidRPr="00332A7B">
              <w:rPr>
                <w:bCs/>
                <w:iCs/>
                <w:sz w:val="20"/>
                <w:szCs w:val="20"/>
              </w:rPr>
              <w:t>283</w:t>
            </w:r>
          </w:p>
          <w:p w:rsidR="00E50EF5" w:rsidRPr="00332A7B" w:rsidRDefault="00E50EF5" w:rsidP="007C55B9">
            <w:pPr>
              <w:snapToGrid w:val="0"/>
              <w:rPr>
                <w:bCs/>
                <w:iCs/>
                <w:sz w:val="20"/>
                <w:szCs w:val="20"/>
              </w:rPr>
            </w:pPr>
            <w:r w:rsidRPr="00332A7B">
              <w:rPr>
                <w:bCs/>
                <w:iCs/>
                <w:sz w:val="20"/>
                <w:szCs w:val="20"/>
              </w:rPr>
              <w:t>14,1±1,6</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282</w:t>
            </w:r>
          </w:p>
          <w:p w:rsidR="00E50EF5" w:rsidRPr="00332A7B" w:rsidRDefault="00E50EF5" w:rsidP="007C55B9">
            <w:pPr>
              <w:jc w:val="right"/>
              <w:rPr>
                <w:sz w:val="20"/>
                <w:szCs w:val="20"/>
              </w:rPr>
            </w:pPr>
            <w:r w:rsidRPr="00332A7B">
              <w:rPr>
                <w:sz w:val="20"/>
                <w:szCs w:val="20"/>
              </w:rPr>
              <w:t>14,1±1,6</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266</w:t>
            </w:r>
          </w:p>
          <w:p w:rsidR="00E50EF5" w:rsidRPr="00332A7B" w:rsidRDefault="00E50EF5" w:rsidP="007C55B9">
            <w:pPr>
              <w:jc w:val="right"/>
              <w:rPr>
                <w:sz w:val="20"/>
                <w:szCs w:val="20"/>
              </w:rPr>
            </w:pPr>
            <w:r w:rsidRPr="00332A7B">
              <w:rPr>
                <w:sz w:val="20"/>
                <w:szCs w:val="20"/>
              </w:rPr>
              <w:t>13,3±1,6</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583</w:t>
            </w:r>
          </w:p>
          <w:p w:rsidR="00E50EF5" w:rsidRPr="00332A7B" w:rsidRDefault="00E50EF5" w:rsidP="007C55B9">
            <w:pPr>
              <w:jc w:val="right"/>
              <w:rPr>
                <w:sz w:val="20"/>
                <w:szCs w:val="20"/>
              </w:rPr>
            </w:pPr>
            <w:r w:rsidRPr="00332A7B">
              <w:rPr>
                <w:sz w:val="20"/>
                <w:szCs w:val="20"/>
              </w:rPr>
              <w:t>28,9±2,3</w:t>
            </w:r>
          </w:p>
        </w:tc>
        <w:tc>
          <w:tcPr>
            <w:tcW w:w="0" w:type="auto"/>
            <w:shd w:val="clear" w:color="auto" w:fill="auto"/>
            <w:vAlign w:val="center"/>
          </w:tcPr>
          <w:p w:rsidR="00E50EF5" w:rsidRPr="00332A7B" w:rsidRDefault="00E50EF5" w:rsidP="007C55B9">
            <w:pPr>
              <w:jc w:val="right"/>
              <w:rPr>
                <w:sz w:val="20"/>
                <w:szCs w:val="20"/>
              </w:rPr>
            </w:pPr>
            <w:r w:rsidRPr="00332A7B">
              <w:rPr>
                <w:sz w:val="20"/>
                <w:szCs w:val="20"/>
              </w:rPr>
              <w:t>514</w:t>
            </w:r>
          </w:p>
          <w:p w:rsidR="00E50EF5" w:rsidRPr="00332A7B" w:rsidRDefault="00E50EF5" w:rsidP="007C55B9">
            <w:pPr>
              <w:jc w:val="right"/>
              <w:rPr>
                <w:sz w:val="20"/>
                <w:szCs w:val="20"/>
              </w:rPr>
            </w:pPr>
            <w:r w:rsidRPr="00332A7B">
              <w:rPr>
                <w:sz w:val="20"/>
                <w:szCs w:val="20"/>
              </w:rPr>
              <w:t>25,5±2,2</w:t>
            </w:r>
          </w:p>
        </w:tc>
        <w:tc>
          <w:tcPr>
            <w:tcW w:w="0" w:type="auto"/>
          </w:tcPr>
          <w:p w:rsidR="00E50EF5" w:rsidRPr="00332A7B" w:rsidRDefault="00E50EF5" w:rsidP="007C55B9">
            <w:pPr>
              <w:jc w:val="center"/>
              <w:rPr>
                <w:sz w:val="20"/>
                <w:szCs w:val="20"/>
              </w:rPr>
            </w:pPr>
            <w:r w:rsidRPr="00332A7B">
              <w:rPr>
                <w:sz w:val="20"/>
                <w:szCs w:val="20"/>
              </w:rPr>
              <w:t>383±126К</w:t>
            </w:r>
          </w:p>
          <w:p w:rsidR="00E50EF5" w:rsidRPr="00332A7B" w:rsidRDefault="00E50EF5" w:rsidP="007C55B9">
            <w:pPr>
              <w:jc w:val="right"/>
              <w:rPr>
                <w:sz w:val="20"/>
                <w:szCs w:val="20"/>
              </w:rPr>
            </w:pPr>
            <w:r w:rsidRPr="00332A7B">
              <w:rPr>
                <w:sz w:val="20"/>
                <w:szCs w:val="20"/>
              </w:rPr>
              <w:t>46,0%</w:t>
            </w:r>
          </w:p>
        </w:tc>
        <w:tc>
          <w:tcPr>
            <w:tcW w:w="0" w:type="auto"/>
          </w:tcPr>
          <w:p w:rsidR="00E50EF5" w:rsidRPr="00332A7B" w:rsidRDefault="00E50EF5" w:rsidP="007C55B9">
            <w:pPr>
              <w:jc w:val="right"/>
              <w:rPr>
                <w:sz w:val="20"/>
                <w:szCs w:val="20"/>
              </w:rPr>
            </w:pPr>
            <w:r w:rsidRPr="00332A7B">
              <w:rPr>
                <w:sz w:val="20"/>
                <w:szCs w:val="20"/>
              </w:rPr>
              <w:t>19,1±1,9</w:t>
            </w:r>
          </w:p>
        </w:tc>
      </w:tr>
    </w:tbl>
    <w:p w:rsidR="00E50EF5" w:rsidRPr="00B268FC" w:rsidRDefault="00E50EF5" w:rsidP="00E50EF5">
      <w:pPr>
        <w:ind w:firstLine="708"/>
        <w:jc w:val="both"/>
        <w:rPr>
          <w:sz w:val="28"/>
          <w:szCs w:val="28"/>
          <w:lang w:val="uk-UA"/>
        </w:rPr>
      </w:pPr>
    </w:p>
    <w:p w:rsidR="00E50EF5" w:rsidRPr="00B268FC" w:rsidRDefault="00E50EF5" w:rsidP="00E50EF5">
      <w:pPr>
        <w:ind w:firstLine="708"/>
        <w:jc w:val="both"/>
        <w:outlineLvl w:val="0"/>
        <w:rPr>
          <w:sz w:val="28"/>
          <w:szCs w:val="28"/>
          <w:lang w:val="uk-UA"/>
        </w:rPr>
      </w:pPr>
      <w:r w:rsidRPr="00B268FC">
        <w:rPr>
          <w:sz w:val="28"/>
          <w:szCs w:val="28"/>
          <w:lang w:val="uk-UA"/>
        </w:rPr>
        <w:t xml:space="preserve">Примітка. Тут і далі у першому рядку винесено кількість захворілих, у другому – ІП </w:t>
      </w:r>
      <w:r w:rsidRPr="00B268FC">
        <w:rPr>
          <w:sz w:val="28"/>
          <w:szCs w:val="28"/>
        </w:rPr>
        <w:t>±</w:t>
      </w:r>
      <w:r w:rsidRPr="00B268FC">
        <w:rPr>
          <w:sz w:val="28"/>
          <w:szCs w:val="28"/>
          <w:lang w:val="uk-UA"/>
        </w:rPr>
        <w:t xml:space="preserve"> ∆</w:t>
      </w:r>
      <w:r w:rsidRPr="00B268FC">
        <w:rPr>
          <w:sz w:val="28"/>
          <w:szCs w:val="28"/>
          <w:vertAlign w:val="subscript"/>
          <w:lang w:val="uk-UA"/>
        </w:rPr>
        <w:t>(95)</w:t>
      </w:r>
    </w:p>
    <w:p w:rsidR="00E50EF5" w:rsidRDefault="00E50EF5" w:rsidP="00E50EF5">
      <w:pPr>
        <w:ind w:firstLine="708"/>
        <w:rPr>
          <w:sz w:val="28"/>
          <w:szCs w:val="28"/>
          <w:lang w:val="uk-UA"/>
        </w:rPr>
      </w:pPr>
    </w:p>
    <w:p w:rsidR="00E50EF5" w:rsidRPr="000D3116" w:rsidRDefault="00E50EF5" w:rsidP="00E50EF5">
      <w:pPr>
        <w:spacing w:line="360" w:lineRule="auto"/>
        <w:ind w:firstLine="708"/>
        <w:jc w:val="right"/>
        <w:outlineLvl w:val="0"/>
        <w:rPr>
          <w:i/>
          <w:iCs/>
          <w:sz w:val="28"/>
          <w:szCs w:val="28"/>
          <w:lang w:val="uk-UA"/>
        </w:rPr>
      </w:pPr>
      <w:r w:rsidRPr="000D3116">
        <w:rPr>
          <w:i/>
          <w:iCs/>
          <w:sz w:val="28"/>
          <w:szCs w:val="28"/>
          <w:lang w:val="uk-UA"/>
        </w:rPr>
        <w:t xml:space="preserve">Таблиця 3 </w:t>
      </w:r>
    </w:p>
    <w:p w:rsidR="00E50EF5" w:rsidRPr="000D3116" w:rsidRDefault="00E50EF5" w:rsidP="00E50EF5">
      <w:pPr>
        <w:spacing w:line="360" w:lineRule="auto"/>
        <w:ind w:firstLine="708"/>
        <w:jc w:val="center"/>
        <w:rPr>
          <w:b/>
          <w:bCs/>
          <w:sz w:val="28"/>
          <w:szCs w:val="28"/>
          <w:lang w:val="uk-UA"/>
        </w:rPr>
      </w:pPr>
      <w:r w:rsidRPr="000D3116">
        <w:rPr>
          <w:b/>
          <w:bCs/>
          <w:sz w:val="28"/>
          <w:szCs w:val="28"/>
          <w:lang w:val="uk-UA"/>
        </w:rPr>
        <w:t>Захворюваність  на інші сальмонельозні інфекції  дітей від 0-14 по Одеській області, мм. Одеса, Ізмаїл та районах Українського Придунав</w:t>
      </w:r>
      <w:r w:rsidRPr="000D3116">
        <w:rPr>
          <w:b/>
          <w:bCs/>
          <w:sz w:val="28"/>
          <w:szCs w:val="28"/>
        </w:rPr>
        <w:t>’</w:t>
      </w:r>
      <w:r w:rsidRPr="000D3116">
        <w:rPr>
          <w:b/>
          <w:bCs/>
          <w:sz w:val="28"/>
          <w:szCs w:val="28"/>
          <w:lang w:val="uk-UA"/>
        </w:rPr>
        <w:t>я</w:t>
      </w:r>
      <w:r w:rsidRPr="000D3116">
        <w:rPr>
          <w:b/>
          <w:bCs/>
          <w:sz w:val="28"/>
          <w:szCs w:val="28"/>
        </w:rPr>
        <w:t xml:space="preserve"> у 2004</w:t>
      </w:r>
      <w:r w:rsidRPr="000D3116">
        <w:rPr>
          <w:b/>
          <w:bCs/>
          <w:sz w:val="28"/>
          <w:szCs w:val="28"/>
          <w:lang w:val="uk-UA"/>
        </w:rPr>
        <w:t>-2013 рр.</w:t>
      </w:r>
      <w:r w:rsidRPr="000D3116">
        <w:rPr>
          <w:b/>
          <w:bCs/>
          <w:sz w:val="28"/>
          <w:szCs w:val="28"/>
        </w:rPr>
        <w:t xml:space="preserve"> (на 100 тис. наявного населення)</w:t>
      </w:r>
    </w:p>
    <w:p w:rsidR="00E50EF5" w:rsidRPr="008821C5" w:rsidRDefault="00E50EF5" w:rsidP="00E50EF5">
      <w:pPr>
        <w:ind w:firstLine="708"/>
        <w:jc w:val="both"/>
        <w:rPr>
          <w:sz w:val="20"/>
          <w:szCs w:val="2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48"/>
        <w:gridCol w:w="1126"/>
        <w:gridCol w:w="1126"/>
        <w:gridCol w:w="1126"/>
        <w:gridCol w:w="1126"/>
        <w:gridCol w:w="1126"/>
        <w:gridCol w:w="1126"/>
        <w:gridCol w:w="1126"/>
        <w:gridCol w:w="1126"/>
        <w:gridCol w:w="1126"/>
        <w:gridCol w:w="1026"/>
      </w:tblGrid>
      <w:tr w:rsidR="00E50EF5" w:rsidRPr="008821C5" w:rsidTr="007C55B9">
        <w:tc>
          <w:tcPr>
            <w:tcW w:w="0" w:type="auto"/>
            <w:vAlign w:val="center"/>
          </w:tcPr>
          <w:p w:rsidR="00E50EF5" w:rsidRPr="008821C5" w:rsidRDefault="00E50EF5" w:rsidP="007C55B9">
            <w:pPr>
              <w:jc w:val="center"/>
              <w:rPr>
                <w:sz w:val="20"/>
                <w:szCs w:val="20"/>
                <w:lang w:val="uk-UA"/>
              </w:rPr>
            </w:pPr>
          </w:p>
        </w:tc>
        <w:tc>
          <w:tcPr>
            <w:tcW w:w="0" w:type="auto"/>
            <w:vAlign w:val="center"/>
          </w:tcPr>
          <w:p w:rsidR="00E50EF5" w:rsidRPr="008821C5" w:rsidRDefault="00E50EF5" w:rsidP="007C55B9">
            <w:pPr>
              <w:jc w:val="center"/>
              <w:rPr>
                <w:sz w:val="20"/>
                <w:szCs w:val="20"/>
                <w:lang w:val="uk-UA"/>
              </w:rPr>
            </w:pPr>
            <w:r w:rsidRPr="008821C5">
              <w:rPr>
                <w:sz w:val="20"/>
                <w:szCs w:val="20"/>
                <w:lang w:val="uk-UA"/>
              </w:rPr>
              <w:t>2004</w:t>
            </w:r>
          </w:p>
        </w:tc>
        <w:tc>
          <w:tcPr>
            <w:tcW w:w="0" w:type="auto"/>
            <w:vAlign w:val="center"/>
          </w:tcPr>
          <w:p w:rsidR="00E50EF5" w:rsidRPr="008821C5" w:rsidRDefault="00E50EF5" w:rsidP="007C55B9">
            <w:pPr>
              <w:jc w:val="center"/>
              <w:rPr>
                <w:sz w:val="20"/>
                <w:szCs w:val="20"/>
                <w:lang w:val="uk-UA"/>
              </w:rPr>
            </w:pPr>
            <w:r w:rsidRPr="008821C5">
              <w:rPr>
                <w:sz w:val="20"/>
                <w:szCs w:val="20"/>
                <w:lang w:val="uk-UA"/>
              </w:rPr>
              <w:t>2005</w:t>
            </w:r>
          </w:p>
        </w:tc>
        <w:tc>
          <w:tcPr>
            <w:tcW w:w="0" w:type="auto"/>
            <w:vAlign w:val="center"/>
          </w:tcPr>
          <w:p w:rsidR="00E50EF5" w:rsidRPr="008821C5" w:rsidRDefault="00E50EF5" w:rsidP="007C55B9">
            <w:pPr>
              <w:jc w:val="center"/>
              <w:rPr>
                <w:sz w:val="20"/>
                <w:szCs w:val="20"/>
                <w:lang w:val="uk-UA"/>
              </w:rPr>
            </w:pPr>
            <w:r w:rsidRPr="008821C5">
              <w:rPr>
                <w:sz w:val="20"/>
                <w:szCs w:val="20"/>
                <w:lang w:val="uk-UA"/>
              </w:rPr>
              <w:t>2006</w:t>
            </w:r>
          </w:p>
        </w:tc>
        <w:tc>
          <w:tcPr>
            <w:tcW w:w="0" w:type="auto"/>
            <w:vAlign w:val="center"/>
          </w:tcPr>
          <w:p w:rsidR="00E50EF5" w:rsidRPr="008821C5" w:rsidRDefault="00E50EF5" w:rsidP="007C55B9">
            <w:pPr>
              <w:jc w:val="center"/>
              <w:rPr>
                <w:sz w:val="20"/>
                <w:szCs w:val="20"/>
                <w:lang w:val="uk-UA"/>
              </w:rPr>
            </w:pPr>
            <w:r w:rsidRPr="008821C5">
              <w:rPr>
                <w:sz w:val="20"/>
                <w:szCs w:val="20"/>
                <w:lang w:val="uk-UA"/>
              </w:rPr>
              <w:t>2007</w:t>
            </w:r>
          </w:p>
        </w:tc>
        <w:tc>
          <w:tcPr>
            <w:tcW w:w="0" w:type="auto"/>
            <w:vAlign w:val="center"/>
          </w:tcPr>
          <w:p w:rsidR="00E50EF5" w:rsidRPr="008821C5" w:rsidRDefault="00E50EF5" w:rsidP="007C55B9">
            <w:pPr>
              <w:jc w:val="center"/>
              <w:rPr>
                <w:sz w:val="20"/>
                <w:szCs w:val="20"/>
                <w:lang w:val="en-US"/>
              </w:rPr>
            </w:pPr>
            <w:r w:rsidRPr="008821C5">
              <w:rPr>
                <w:sz w:val="20"/>
                <w:szCs w:val="20"/>
                <w:lang w:val="uk-UA"/>
              </w:rPr>
              <w:t>200</w:t>
            </w:r>
            <w:r w:rsidRPr="008821C5">
              <w:rPr>
                <w:sz w:val="20"/>
                <w:szCs w:val="20"/>
                <w:lang w:val="en-US"/>
              </w:rPr>
              <w:t>8</w:t>
            </w:r>
          </w:p>
        </w:tc>
        <w:tc>
          <w:tcPr>
            <w:tcW w:w="0" w:type="auto"/>
            <w:vAlign w:val="center"/>
          </w:tcPr>
          <w:p w:rsidR="00E50EF5" w:rsidRPr="008821C5" w:rsidRDefault="00E50EF5" w:rsidP="007C55B9">
            <w:pPr>
              <w:jc w:val="center"/>
              <w:rPr>
                <w:sz w:val="20"/>
                <w:szCs w:val="20"/>
                <w:lang w:val="en-US"/>
              </w:rPr>
            </w:pPr>
            <w:r w:rsidRPr="008821C5">
              <w:rPr>
                <w:sz w:val="20"/>
                <w:szCs w:val="20"/>
                <w:lang w:val="uk-UA"/>
              </w:rPr>
              <w:t>20</w:t>
            </w:r>
            <w:r w:rsidRPr="008821C5">
              <w:rPr>
                <w:sz w:val="20"/>
                <w:szCs w:val="20"/>
                <w:lang w:val="en-US"/>
              </w:rPr>
              <w:t>09</w:t>
            </w:r>
          </w:p>
        </w:tc>
        <w:tc>
          <w:tcPr>
            <w:tcW w:w="0" w:type="auto"/>
            <w:vAlign w:val="center"/>
          </w:tcPr>
          <w:p w:rsidR="00E50EF5" w:rsidRPr="008821C5" w:rsidRDefault="00E50EF5" w:rsidP="007C55B9">
            <w:pPr>
              <w:jc w:val="center"/>
              <w:rPr>
                <w:sz w:val="20"/>
                <w:szCs w:val="20"/>
                <w:lang w:val="en-US"/>
              </w:rPr>
            </w:pPr>
            <w:r w:rsidRPr="008821C5">
              <w:rPr>
                <w:sz w:val="20"/>
                <w:szCs w:val="20"/>
                <w:lang w:val="uk-UA"/>
              </w:rPr>
              <w:t>201</w:t>
            </w:r>
            <w:r w:rsidRPr="008821C5">
              <w:rPr>
                <w:sz w:val="20"/>
                <w:szCs w:val="20"/>
                <w:lang w:val="en-US"/>
              </w:rPr>
              <w:t>0</w:t>
            </w:r>
          </w:p>
        </w:tc>
        <w:tc>
          <w:tcPr>
            <w:tcW w:w="0" w:type="auto"/>
            <w:vAlign w:val="center"/>
          </w:tcPr>
          <w:p w:rsidR="00E50EF5" w:rsidRPr="008821C5" w:rsidRDefault="00E50EF5" w:rsidP="007C55B9">
            <w:pPr>
              <w:jc w:val="center"/>
              <w:rPr>
                <w:sz w:val="20"/>
                <w:szCs w:val="20"/>
                <w:lang w:val="en-US"/>
              </w:rPr>
            </w:pPr>
            <w:r w:rsidRPr="008821C5">
              <w:rPr>
                <w:sz w:val="20"/>
                <w:szCs w:val="20"/>
                <w:lang w:val="uk-UA"/>
              </w:rPr>
              <w:t>201</w:t>
            </w:r>
            <w:r w:rsidRPr="008821C5">
              <w:rPr>
                <w:sz w:val="20"/>
                <w:szCs w:val="20"/>
                <w:lang w:val="en-US"/>
              </w:rPr>
              <w:t>1</w:t>
            </w:r>
          </w:p>
        </w:tc>
        <w:tc>
          <w:tcPr>
            <w:tcW w:w="0" w:type="auto"/>
            <w:vAlign w:val="center"/>
          </w:tcPr>
          <w:p w:rsidR="00E50EF5" w:rsidRPr="008821C5" w:rsidRDefault="00E50EF5" w:rsidP="007C55B9">
            <w:pPr>
              <w:jc w:val="center"/>
              <w:rPr>
                <w:sz w:val="20"/>
                <w:szCs w:val="20"/>
                <w:lang w:val="uk-UA"/>
              </w:rPr>
            </w:pPr>
            <w:r w:rsidRPr="008821C5">
              <w:rPr>
                <w:sz w:val="20"/>
                <w:szCs w:val="20"/>
                <w:lang w:val="uk-UA"/>
              </w:rPr>
              <w:t>2012</w:t>
            </w:r>
          </w:p>
        </w:tc>
        <w:tc>
          <w:tcPr>
            <w:tcW w:w="0" w:type="auto"/>
            <w:vAlign w:val="center"/>
          </w:tcPr>
          <w:p w:rsidR="00E50EF5" w:rsidRPr="008821C5" w:rsidRDefault="00E50EF5" w:rsidP="007C55B9">
            <w:pPr>
              <w:jc w:val="center"/>
              <w:rPr>
                <w:sz w:val="20"/>
                <w:szCs w:val="20"/>
                <w:lang w:val="uk-UA"/>
              </w:rPr>
            </w:pPr>
            <w:r w:rsidRPr="008821C5">
              <w:rPr>
                <w:sz w:val="20"/>
                <w:szCs w:val="20"/>
                <w:lang w:val="uk-UA"/>
              </w:rPr>
              <w:t>2013</w:t>
            </w:r>
          </w:p>
        </w:tc>
      </w:tr>
      <w:tr w:rsidR="00E50EF5" w:rsidRPr="008821C5" w:rsidTr="007C55B9">
        <w:tc>
          <w:tcPr>
            <w:tcW w:w="0" w:type="auto"/>
            <w:vAlign w:val="center"/>
          </w:tcPr>
          <w:p w:rsidR="00E50EF5" w:rsidRPr="00FA339E" w:rsidRDefault="00E50EF5" w:rsidP="007C55B9">
            <w:pPr>
              <w:rPr>
                <w:sz w:val="28"/>
                <w:szCs w:val="20"/>
                <w:lang w:val="uk-UA"/>
              </w:rPr>
            </w:pPr>
            <w:r w:rsidRPr="00FA339E">
              <w:rPr>
                <w:sz w:val="28"/>
                <w:szCs w:val="20"/>
              </w:rPr>
              <w:t xml:space="preserve">м.Одеса  </w:t>
            </w:r>
          </w:p>
        </w:tc>
        <w:tc>
          <w:tcPr>
            <w:tcW w:w="0" w:type="auto"/>
            <w:vAlign w:val="center"/>
          </w:tcPr>
          <w:p w:rsidR="00E50EF5" w:rsidRPr="008821C5" w:rsidRDefault="00E50EF5" w:rsidP="007C55B9">
            <w:pPr>
              <w:jc w:val="right"/>
              <w:rPr>
                <w:sz w:val="20"/>
                <w:szCs w:val="20"/>
              </w:rPr>
            </w:pPr>
            <w:r w:rsidRPr="008821C5">
              <w:rPr>
                <w:sz w:val="20"/>
                <w:szCs w:val="20"/>
              </w:rPr>
              <w:t>141</w:t>
            </w:r>
          </w:p>
          <w:p w:rsidR="00E50EF5" w:rsidRPr="008821C5" w:rsidRDefault="00E50EF5" w:rsidP="007C55B9">
            <w:pPr>
              <w:jc w:val="right"/>
              <w:rPr>
                <w:color w:val="FF0000"/>
                <w:sz w:val="20"/>
                <w:szCs w:val="20"/>
              </w:rPr>
            </w:pPr>
            <w:r w:rsidRPr="008821C5">
              <w:rPr>
                <w:sz w:val="20"/>
                <w:szCs w:val="20"/>
              </w:rPr>
              <w:t>114,8±18,9</w:t>
            </w:r>
          </w:p>
        </w:tc>
        <w:tc>
          <w:tcPr>
            <w:tcW w:w="0" w:type="auto"/>
            <w:vAlign w:val="center"/>
          </w:tcPr>
          <w:p w:rsidR="00E50EF5" w:rsidRPr="008821C5" w:rsidRDefault="00E50EF5" w:rsidP="007C55B9">
            <w:pPr>
              <w:jc w:val="right"/>
              <w:rPr>
                <w:sz w:val="20"/>
                <w:szCs w:val="20"/>
              </w:rPr>
            </w:pPr>
            <w:r w:rsidRPr="008821C5">
              <w:rPr>
                <w:sz w:val="20"/>
                <w:szCs w:val="20"/>
              </w:rPr>
              <w:t>200</w:t>
            </w:r>
          </w:p>
          <w:p w:rsidR="00E50EF5" w:rsidRPr="008821C5" w:rsidRDefault="00E50EF5" w:rsidP="007C55B9">
            <w:pPr>
              <w:jc w:val="right"/>
              <w:rPr>
                <w:sz w:val="20"/>
                <w:szCs w:val="20"/>
              </w:rPr>
            </w:pPr>
            <w:r w:rsidRPr="008821C5">
              <w:rPr>
                <w:sz w:val="20"/>
                <w:szCs w:val="20"/>
              </w:rPr>
              <w:t>162,8±22,5</w:t>
            </w:r>
          </w:p>
        </w:tc>
        <w:tc>
          <w:tcPr>
            <w:tcW w:w="0" w:type="auto"/>
            <w:vAlign w:val="center"/>
          </w:tcPr>
          <w:p w:rsidR="00E50EF5" w:rsidRPr="008821C5" w:rsidRDefault="00E50EF5" w:rsidP="007C55B9">
            <w:pPr>
              <w:jc w:val="right"/>
              <w:rPr>
                <w:sz w:val="20"/>
                <w:szCs w:val="20"/>
              </w:rPr>
            </w:pPr>
            <w:r w:rsidRPr="008821C5">
              <w:rPr>
                <w:sz w:val="20"/>
                <w:szCs w:val="20"/>
              </w:rPr>
              <w:t>159</w:t>
            </w:r>
          </w:p>
          <w:p w:rsidR="00E50EF5" w:rsidRPr="008821C5" w:rsidRDefault="00E50EF5" w:rsidP="007C55B9">
            <w:pPr>
              <w:jc w:val="right"/>
              <w:rPr>
                <w:sz w:val="20"/>
                <w:szCs w:val="20"/>
              </w:rPr>
            </w:pPr>
            <w:r w:rsidRPr="008821C5">
              <w:rPr>
                <w:sz w:val="20"/>
                <w:szCs w:val="20"/>
              </w:rPr>
              <w:t>127,6</w:t>
            </w:r>
            <w:r>
              <w:rPr>
                <w:sz w:val="20"/>
                <w:szCs w:val="20"/>
              </w:rPr>
              <w:t>±19,9</w:t>
            </w:r>
          </w:p>
        </w:tc>
        <w:tc>
          <w:tcPr>
            <w:tcW w:w="0" w:type="auto"/>
            <w:vAlign w:val="center"/>
          </w:tcPr>
          <w:p w:rsidR="00E50EF5" w:rsidRPr="008821C5" w:rsidRDefault="00E50EF5" w:rsidP="007C55B9">
            <w:pPr>
              <w:jc w:val="right"/>
              <w:rPr>
                <w:sz w:val="20"/>
                <w:szCs w:val="20"/>
              </w:rPr>
            </w:pPr>
            <w:r w:rsidRPr="008821C5">
              <w:rPr>
                <w:sz w:val="20"/>
                <w:szCs w:val="20"/>
              </w:rPr>
              <w:t>220</w:t>
            </w:r>
          </w:p>
          <w:p w:rsidR="00E50EF5" w:rsidRPr="008821C5" w:rsidRDefault="00E50EF5" w:rsidP="007C55B9">
            <w:pPr>
              <w:jc w:val="right"/>
              <w:rPr>
                <w:sz w:val="20"/>
                <w:szCs w:val="20"/>
              </w:rPr>
            </w:pPr>
            <w:r w:rsidRPr="008821C5">
              <w:rPr>
                <w:sz w:val="20"/>
                <w:szCs w:val="20"/>
              </w:rPr>
              <w:t>182,2</w:t>
            </w:r>
            <w:r>
              <w:rPr>
                <w:sz w:val="20"/>
                <w:szCs w:val="20"/>
              </w:rPr>
              <w:t>±24,0</w:t>
            </w:r>
          </w:p>
        </w:tc>
        <w:tc>
          <w:tcPr>
            <w:tcW w:w="0" w:type="auto"/>
            <w:vAlign w:val="center"/>
          </w:tcPr>
          <w:p w:rsidR="00E50EF5" w:rsidRPr="008821C5" w:rsidRDefault="00E50EF5" w:rsidP="007C55B9">
            <w:pPr>
              <w:jc w:val="right"/>
              <w:rPr>
                <w:sz w:val="20"/>
                <w:szCs w:val="20"/>
              </w:rPr>
            </w:pPr>
            <w:r w:rsidRPr="008821C5">
              <w:rPr>
                <w:sz w:val="20"/>
                <w:szCs w:val="20"/>
              </w:rPr>
              <w:t>205</w:t>
            </w:r>
          </w:p>
          <w:p w:rsidR="00E50EF5" w:rsidRPr="008821C5" w:rsidRDefault="00E50EF5" w:rsidP="007C55B9">
            <w:pPr>
              <w:jc w:val="right"/>
              <w:rPr>
                <w:sz w:val="20"/>
                <w:szCs w:val="20"/>
              </w:rPr>
            </w:pPr>
            <w:r w:rsidRPr="008821C5">
              <w:rPr>
                <w:sz w:val="20"/>
                <w:szCs w:val="20"/>
              </w:rPr>
              <w:t>171,7</w:t>
            </w:r>
            <w:r>
              <w:rPr>
                <w:sz w:val="20"/>
                <w:szCs w:val="20"/>
              </w:rPr>
              <w:t>±23,5</w:t>
            </w:r>
          </w:p>
        </w:tc>
        <w:tc>
          <w:tcPr>
            <w:tcW w:w="0" w:type="auto"/>
            <w:vAlign w:val="center"/>
          </w:tcPr>
          <w:p w:rsidR="00E50EF5" w:rsidRPr="008821C5" w:rsidRDefault="00E50EF5" w:rsidP="007C55B9">
            <w:pPr>
              <w:jc w:val="right"/>
              <w:rPr>
                <w:sz w:val="20"/>
                <w:szCs w:val="20"/>
              </w:rPr>
            </w:pPr>
            <w:r w:rsidRPr="008821C5">
              <w:rPr>
                <w:sz w:val="20"/>
                <w:szCs w:val="20"/>
              </w:rPr>
              <w:t>215</w:t>
            </w:r>
          </w:p>
          <w:p w:rsidR="00E50EF5" w:rsidRPr="008821C5" w:rsidRDefault="00E50EF5" w:rsidP="007C55B9">
            <w:pPr>
              <w:jc w:val="right"/>
              <w:rPr>
                <w:sz w:val="20"/>
                <w:szCs w:val="20"/>
              </w:rPr>
            </w:pPr>
            <w:r w:rsidRPr="008821C5">
              <w:rPr>
                <w:sz w:val="20"/>
                <w:szCs w:val="20"/>
              </w:rPr>
              <w:t>178,7</w:t>
            </w:r>
            <w:r>
              <w:rPr>
                <w:sz w:val="20"/>
                <w:szCs w:val="20"/>
              </w:rPr>
              <w:t>±23,8</w:t>
            </w:r>
          </w:p>
        </w:tc>
        <w:tc>
          <w:tcPr>
            <w:tcW w:w="0" w:type="auto"/>
            <w:vAlign w:val="center"/>
          </w:tcPr>
          <w:p w:rsidR="00E50EF5" w:rsidRPr="008821C5" w:rsidRDefault="00E50EF5" w:rsidP="007C55B9">
            <w:pPr>
              <w:jc w:val="right"/>
              <w:rPr>
                <w:sz w:val="20"/>
                <w:szCs w:val="20"/>
              </w:rPr>
            </w:pPr>
            <w:r w:rsidRPr="008821C5">
              <w:rPr>
                <w:sz w:val="20"/>
                <w:szCs w:val="20"/>
              </w:rPr>
              <w:t>104</w:t>
            </w:r>
          </w:p>
          <w:p w:rsidR="00E50EF5" w:rsidRPr="008821C5" w:rsidRDefault="00E50EF5" w:rsidP="007C55B9">
            <w:pPr>
              <w:jc w:val="right"/>
              <w:rPr>
                <w:sz w:val="20"/>
                <w:szCs w:val="20"/>
              </w:rPr>
            </w:pPr>
            <w:r w:rsidRPr="008821C5">
              <w:rPr>
                <w:sz w:val="20"/>
                <w:szCs w:val="20"/>
              </w:rPr>
              <w:t>84,9</w:t>
            </w:r>
            <w:r>
              <w:rPr>
                <w:sz w:val="20"/>
                <w:szCs w:val="20"/>
              </w:rPr>
              <w:t>±16,3</w:t>
            </w:r>
          </w:p>
        </w:tc>
        <w:tc>
          <w:tcPr>
            <w:tcW w:w="0" w:type="auto"/>
            <w:vAlign w:val="center"/>
          </w:tcPr>
          <w:p w:rsidR="00E50EF5" w:rsidRPr="008821C5" w:rsidRDefault="00E50EF5" w:rsidP="007C55B9">
            <w:pPr>
              <w:jc w:val="right"/>
              <w:rPr>
                <w:sz w:val="20"/>
                <w:szCs w:val="20"/>
              </w:rPr>
            </w:pPr>
            <w:r w:rsidRPr="008821C5">
              <w:rPr>
                <w:sz w:val="20"/>
                <w:szCs w:val="20"/>
              </w:rPr>
              <w:t>93</w:t>
            </w:r>
          </w:p>
          <w:p w:rsidR="00E50EF5" w:rsidRPr="008821C5" w:rsidRDefault="00E50EF5" w:rsidP="007C55B9">
            <w:pPr>
              <w:jc w:val="right"/>
              <w:rPr>
                <w:sz w:val="20"/>
                <w:szCs w:val="20"/>
              </w:rPr>
            </w:pPr>
            <w:r w:rsidRPr="008821C5">
              <w:rPr>
                <w:sz w:val="20"/>
                <w:szCs w:val="20"/>
              </w:rPr>
              <w:t>74,5</w:t>
            </w:r>
            <w:r>
              <w:rPr>
                <w:sz w:val="20"/>
                <w:szCs w:val="20"/>
              </w:rPr>
              <w:t>±15,1</w:t>
            </w:r>
          </w:p>
        </w:tc>
        <w:tc>
          <w:tcPr>
            <w:tcW w:w="0" w:type="auto"/>
            <w:vAlign w:val="center"/>
          </w:tcPr>
          <w:p w:rsidR="00E50EF5" w:rsidRPr="008821C5" w:rsidRDefault="00E50EF5" w:rsidP="007C55B9">
            <w:pPr>
              <w:jc w:val="right"/>
              <w:rPr>
                <w:sz w:val="20"/>
                <w:szCs w:val="20"/>
              </w:rPr>
            </w:pPr>
            <w:r w:rsidRPr="008821C5">
              <w:rPr>
                <w:sz w:val="20"/>
                <w:szCs w:val="20"/>
              </w:rPr>
              <w:t>147</w:t>
            </w:r>
          </w:p>
          <w:p w:rsidR="00E50EF5" w:rsidRPr="008821C5" w:rsidRDefault="00E50EF5" w:rsidP="007C55B9">
            <w:pPr>
              <w:jc w:val="right"/>
              <w:rPr>
                <w:sz w:val="20"/>
                <w:szCs w:val="20"/>
              </w:rPr>
            </w:pPr>
            <w:r w:rsidRPr="008821C5">
              <w:rPr>
                <w:sz w:val="20"/>
                <w:szCs w:val="20"/>
              </w:rPr>
              <w:t>119,4</w:t>
            </w:r>
            <w:r>
              <w:rPr>
                <w:sz w:val="20"/>
                <w:szCs w:val="20"/>
              </w:rPr>
              <w:t>±19,3</w:t>
            </w:r>
          </w:p>
        </w:tc>
        <w:tc>
          <w:tcPr>
            <w:tcW w:w="0" w:type="auto"/>
            <w:vAlign w:val="center"/>
          </w:tcPr>
          <w:p w:rsidR="00E50EF5" w:rsidRPr="008821C5" w:rsidRDefault="00E50EF5" w:rsidP="007C55B9">
            <w:pPr>
              <w:jc w:val="right"/>
              <w:rPr>
                <w:sz w:val="20"/>
                <w:szCs w:val="20"/>
              </w:rPr>
            </w:pPr>
            <w:r w:rsidRPr="008821C5">
              <w:rPr>
                <w:sz w:val="20"/>
                <w:szCs w:val="20"/>
              </w:rPr>
              <w:t>96</w:t>
            </w:r>
          </w:p>
          <w:p w:rsidR="00E50EF5" w:rsidRPr="008821C5" w:rsidRDefault="00E50EF5" w:rsidP="007C55B9">
            <w:pPr>
              <w:jc w:val="right"/>
              <w:rPr>
                <w:sz w:val="20"/>
                <w:szCs w:val="20"/>
              </w:rPr>
            </w:pPr>
            <w:r w:rsidRPr="008821C5">
              <w:rPr>
                <w:sz w:val="20"/>
                <w:szCs w:val="20"/>
              </w:rPr>
              <w:t>77,9</w:t>
            </w:r>
            <w:r>
              <w:rPr>
                <w:sz w:val="20"/>
                <w:szCs w:val="20"/>
              </w:rPr>
              <w:t>±16,0</w:t>
            </w:r>
          </w:p>
        </w:tc>
      </w:tr>
      <w:tr w:rsidR="00E50EF5" w:rsidRPr="008821C5" w:rsidTr="007C55B9">
        <w:tc>
          <w:tcPr>
            <w:tcW w:w="0" w:type="auto"/>
            <w:vAlign w:val="center"/>
          </w:tcPr>
          <w:p w:rsidR="00E50EF5" w:rsidRPr="00FA339E" w:rsidRDefault="00E50EF5" w:rsidP="007C55B9">
            <w:pPr>
              <w:rPr>
                <w:sz w:val="28"/>
                <w:szCs w:val="20"/>
              </w:rPr>
            </w:pPr>
            <w:r w:rsidRPr="00FA339E">
              <w:rPr>
                <w:sz w:val="28"/>
                <w:szCs w:val="20"/>
                <w:lang w:val="uk-UA"/>
              </w:rPr>
              <w:t xml:space="preserve">м.Ізмаїл  </w:t>
            </w:r>
          </w:p>
        </w:tc>
        <w:tc>
          <w:tcPr>
            <w:tcW w:w="0" w:type="auto"/>
            <w:vAlign w:val="center"/>
          </w:tcPr>
          <w:p w:rsidR="00E50EF5" w:rsidRPr="008821C5" w:rsidRDefault="00E50EF5" w:rsidP="007C55B9">
            <w:pPr>
              <w:jc w:val="right"/>
              <w:rPr>
                <w:sz w:val="20"/>
                <w:szCs w:val="20"/>
              </w:rPr>
            </w:pPr>
            <w:r w:rsidRPr="008821C5">
              <w:rPr>
                <w:sz w:val="20"/>
                <w:szCs w:val="20"/>
              </w:rPr>
              <w:t>18</w:t>
            </w:r>
          </w:p>
          <w:p w:rsidR="00E50EF5" w:rsidRPr="008821C5" w:rsidRDefault="00E50EF5" w:rsidP="007C55B9">
            <w:pPr>
              <w:jc w:val="right"/>
              <w:rPr>
                <w:sz w:val="20"/>
                <w:szCs w:val="20"/>
              </w:rPr>
            </w:pPr>
            <w:r w:rsidRPr="008821C5">
              <w:rPr>
                <w:sz w:val="20"/>
                <w:szCs w:val="20"/>
              </w:rPr>
              <w:t>154,6±72,3</w:t>
            </w:r>
          </w:p>
        </w:tc>
        <w:tc>
          <w:tcPr>
            <w:tcW w:w="0" w:type="auto"/>
            <w:vAlign w:val="center"/>
          </w:tcPr>
          <w:p w:rsidR="00E50EF5" w:rsidRPr="008821C5" w:rsidRDefault="00E50EF5" w:rsidP="007C55B9">
            <w:pPr>
              <w:jc w:val="right"/>
              <w:rPr>
                <w:sz w:val="20"/>
                <w:szCs w:val="20"/>
              </w:rPr>
            </w:pPr>
            <w:r w:rsidRPr="008821C5">
              <w:rPr>
                <w:sz w:val="20"/>
                <w:szCs w:val="20"/>
              </w:rPr>
              <w:t>12</w:t>
            </w:r>
          </w:p>
          <w:p w:rsidR="00E50EF5" w:rsidRPr="008821C5" w:rsidRDefault="00E50EF5" w:rsidP="007C55B9">
            <w:pPr>
              <w:jc w:val="right"/>
              <w:rPr>
                <w:sz w:val="20"/>
                <w:szCs w:val="20"/>
              </w:rPr>
            </w:pPr>
            <w:r w:rsidRPr="008821C5">
              <w:rPr>
                <w:sz w:val="20"/>
                <w:szCs w:val="20"/>
              </w:rPr>
              <w:t>105,4±59,7</w:t>
            </w:r>
          </w:p>
        </w:tc>
        <w:tc>
          <w:tcPr>
            <w:tcW w:w="0" w:type="auto"/>
            <w:vAlign w:val="center"/>
          </w:tcPr>
          <w:p w:rsidR="00E50EF5" w:rsidRPr="008821C5" w:rsidRDefault="00E50EF5" w:rsidP="007C55B9">
            <w:pPr>
              <w:jc w:val="right"/>
              <w:rPr>
                <w:sz w:val="20"/>
                <w:szCs w:val="20"/>
              </w:rPr>
            </w:pPr>
            <w:r w:rsidRPr="008821C5">
              <w:rPr>
                <w:sz w:val="20"/>
                <w:szCs w:val="20"/>
              </w:rPr>
              <w:t>25</w:t>
            </w:r>
          </w:p>
          <w:p w:rsidR="00E50EF5" w:rsidRPr="008821C5" w:rsidRDefault="00E50EF5" w:rsidP="007C55B9">
            <w:pPr>
              <w:jc w:val="right"/>
              <w:rPr>
                <w:sz w:val="20"/>
                <w:szCs w:val="20"/>
              </w:rPr>
            </w:pPr>
            <w:r w:rsidRPr="008821C5">
              <w:rPr>
                <w:sz w:val="20"/>
                <w:szCs w:val="20"/>
              </w:rPr>
              <w:t>202,5</w:t>
            </w:r>
            <w:r>
              <w:rPr>
                <w:sz w:val="20"/>
                <w:szCs w:val="20"/>
              </w:rPr>
              <w:t>±78,8</w:t>
            </w:r>
          </w:p>
        </w:tc>
        <w:tc>
          <w:tcPr>
            <w:tcW w:w="0" w:type="auto"/>
            <w:vAlign w:val="center"/>
          </w:tcPr>
          <w:p w:rsidR="00E50EF5" w:rsidRPr="008821C5" w:rsidRDefault="00E50EF5" w:rsidP="007C55B9">
            <w:pPr>
              <w:jc w:val="right"/>
              <w:rPr>
                <w:sz w:val="20"/>
                <w:szCs w:val="20"/>
              </w:rPr>
            </w:pPr>
            <w:r w:rsidRPr="008821C5">
              <w:rPr>
                <w:sz w:val="20"/>
                <w:szCs w:val="20"/>
              </w:rPr>
              <w:t>23</w:t>
            </w:r>
          </w:p>
          <w:p w:rsidR="00E50EF5" w:rsidRPr="008821C5" w:rsidRDefault="00E50EF5" w:rsidP="007C55B9">
            <w:pPr>
              <w:jc w:val="right"/>
              <w:rPr>
                <w:sz w:val="20"/>
                <w:szCs w:val="20"/>
              </w:rPr>
            </w:pPr>
            <w:r w:rsidRPr="008821C5">
              <w:rPr>
                <w:sz w:val="20"/>
                <w:szCs w:val="20"/>
              </w:rPr>
              <w:t>194,1</w:t>
            </w:r>
            <w:r>
              <w:rPr>
                <w:sz w:val="20"/>
                <w:szCs w:val="20"/>
              </w:rPr>
              <w:t>±79,0</w:t>
            </w:r>
          </w:p>
        </w:tc>
        <w:tc>
          <w:tcPr>
            <w:tcW w:w="0" w:type="auto"/>
            <w:vAlign w:val="center"/>
          </w:tcPr>
          <w:p w:rsidR="00E50EF5" w:rsidRPr="008821C5" w:rsidRDefault="00E50EF5" w:rsidP="007C55B9">
            <w:pPr>
              <w:jc w:val="right"/>
              <w:rPr>
                <w:sz w:val="20"/>
                <w:szCs w:val="20"/>
              </w:rPr>
            </w:pPr>
            <w:r w:rsidRPr="008821C5">
              <w:rPr>
                <w:sz w:val="20"/>
                <w:szCs w:val="20"/>
              </w:rPr>
              <w:t>8</w:t>
            </w:r>
          </w:p>
          <w:p w:rsidR="00E50EF5" w:rsidRPr="008821C5" w:rsidRDefault="00E50EF5" w:rsidP="007C55B9">
            <w:pPr>
              <w:jc w:val="right"/>
              <w:rPr>
                <w:sz w:val="20"/>
                <w:szCs w:val="20"/>
              </w:rPr>
            </w:pPr>
            <w:r w:rsidRPr="008821C5">
              <w:rPr>
                <w:sz w:val="20"/>
                <w:szCs w:val="20"/>
              </w:rPr>
              <w:t>72,2</w:t>
            </w:r>
            <w:r>
              <w:rPr>
                <w:sz w:val="20"/>
                <w:szCs w:val="20"/>
              </w:rPr>
              <w:t>±49,0</w:t>
            </w:r>
          </w:p>
        </w:tc>
        <w:tc>
          <w:tcPr>
            <w:tcW w:w="0" w:type="auto"/>
            <w:vAlign w:val="center"/>
          </w:tcPr>
          <w:p w:rsidR="00E50EF5" w:rsidRPr="008821C5" w:rsidRDefault="00E50EF5" w:rsidP="007C55B9">
            <w:pPr>
              <w:jc w:val="right"/>
              <w:rPr>
                <w:sz w:val="20"/>
                <w:szCs w:val="20"/>
              </w:rPr>
            </w:pPr>
            <w:r w:rsidRPr="008821C5">
              <w:rPr>
                <w:sz w:val="20"/>
                <w:szCs w:val="20"/>
              </w:rPr>
              <w:t>17</w:t>
            </w:r>
          </w:p>
          <w:p w:rsidR="00E50EF5" w:rsidRPr="008821C5" w:rsidRDefault="00E50EF5" w:rsidP="007C55B9">
            <w:pPr>
              <w:jc w:val="right"/>
              <w:rPr>
                <w:sz w:val="20"/>
                <w:szCs w:val="20"/>
              </w:rPr>
            </w:pPr>
            <w:r w:rsidRPr="008821C5">
              <w:rPr>
                <w:sz w:val="20"/>
                <w:szCs w:val="20"/>
              </w:rPr>
              <w:t>151,4</w:t>
            </w:r>
            <w:r>
              <w:rPr>
                <w:sz w:val="20"/>
                <w:szCs w:val="20"/>
              </w:rPr>
              <w:t>±71,4</w:t>
            </w:r>
          </w:p>
        </w:tc>
        <w:tc>
          <w:tcPr>
            <w:tcW w:w="0" w:type="auto"/>
            <w:vAlign w:val="center"/>
          </w:tcPr>
          <w:p w:rsidR="00E50EF5" w:rsidRPr="008821C5" w:rsidRDefault="00E50EF5" w:rsidP="007C55B9">
            <w:pPr>
              <w:jc w:val="right"/>
              <w:rPr>
                <w:sz w:val="20"/>
                <w:szCs w:val="20"/>
              </w:rPr>
            </w:pPr>
            <w:r w:rsidRPr="008821C5">
              <w:rPr>
                <w:sz w:val="20"/>
                <w:szCs w:val="20"/>
              </w:rPr>
              <w:t>13</w:t>
            </w:r>
          </w:p>
          <w:p w:rsidR="00E50EF5" w:rsidRPr="008821C5" w:rsidRDefault="00E50EF5" w:rsidP="007C55B9">
            <w:pPr>
              <w:jc w:val="right"/>
              <w:rPr>
                <w:sz w:val="20"/>
                <w:szCs w:val="20"/>
              </w:rPr>
            </w:pPr>
            <w:r w:rsidRPr="008821C5">
              <w:rPr>
                <w:sz w:val="20"/>
                <w:szCs w:val="20"/>
              </w:rPr>
              <w:t>115,2</w:t>
            </w:r>
            <w:r>
              <w:rPr>
                <w:sz w:val="20"/>
                <w:szCs w:val="20"/>
              </w:rPr>
              <w:t>±62,5</w:t>
            </w:r>
          </w:p>
        </w:tc>
        <w:tc>
          <w:tcPr>
            <w:tcW w:w="0" w:type="auto"/>
            <w:vAlign w:val="center"/>
          </w:tcPr>
          <w:p w:rsidR="00E50EF5" w:rsidRPr="008821C5" w:rsidRDefault="00E50EF5" w:rsidP="007C55B9">
            <w:pPr>
              <w:jc w:val="right"/>
              <w:rPr>
                <w:sz w:val="20"/>
                <w:szCs w:val="20"/>
              </w:rPr>
            </w:pPr>
            <w:r w:rsidRPr="008821C5">
              <w:rPr>
                <w:sz w:val="20"/>
                <w:szCs w:val="20"/>
              </w:rPr>
              <w:t>12</w:t>
            </w:r>
          </w:p>
          <w:p w:rsidR="00E50EF5" w:rsidRPr="008821C5" w:rsidRDefault="00E50EF5" w:rsidP="007C55B9">
            <w:pPr>
              <w:jc w:val="right"/>
              <w:rPr>
                <w:sz w:val="20"/>
                <w:szCs w:val="20"/>
              </w:rPr>
            </w:pPr>
            <w:r w:rsidRPr="008821C5">
              <w:rPr>
                <w:sz w:val="20"/>
                <w:szCs w:val="20"/>
              </w:rPr>
              <w:t>104,1</w:t>
            </w:r>
            <w:r>
              <w:rPr>
                <w:sz w:val="20"/>
                <w:szCs w:val="20"/>
              </w:rPr>
              <w:t>±59,7</w:t>
            </w:r>
          </w:p>
        </w:tc>
        <w:tc>
          <w:tcPr>
            <w:tcW w:w="0" w:type="auto"/>
            <w:vAlign w:val="center"/>
          </w:tcPr>
          <w:p w:rsidR="00E50EF5" w:rsidRPr="008821C5" w:rsidRDefault="00E50EF5" w:rsidP="007C55B9">
            <w:pPr>
              <w:jc w:val="right"/>
              <w:rPr>
                <w:sz w:val="20"/>
                <w:szCs w:val="20"/>
              </w:rPr>
            </w:pPr>
            <w:r w:rsidRPr="008821C5">
              <w:rPr>
                <w:sz w:val="20"/>
                <w:szCs w:val="20"/>
              </w:rPr>
              <w:t>11</w:t>
            </w:r>
          </w:p>
          <w:p w:rsidR="00E50EF5" w:rsidRPr="008821C5" w:rsidRDefault="00E50EF5" w:rsidP="007C55B9">
            <w:pPr>
              <w:jc w:val="right"/>
              <w:rPr>
                <w:sz w:val="20"/>
                <w:szCs w:val="20"/>
              </w:rPr>
            </w:pPr>
            <w:r w:rsidRPr="008821C5">
              <w:rPr>
                <w:sz w:val="20"/>
                <w:szCs w:val="20"/>
              </w:rPr>
              <w:t>104,1</w:t>
            </w:r>
            <w:r>
              <w:rPr>
                <w:sz w:val="20"/>
                <w:szCs w:val="20"/>
              </w:rPr>
              <w:t>±61,8</w:t>
            </w:r>
          </w:p>
        </w:tc>
        <w:tc>
          <w:tcPr>
            <w:tcW w:w="0" w:type="auto"/>
            <w:vAlign w:val="center"/>
          </w:tcPr>
          <w:p w:rsidR="00E50EF5" w:rsidRPr="008821C5" w:rsidRDefault="00E50EF5" w:rsidP="007C55B9">
            <w:pPr>
              <w:jc w:val="right"/>
              <w:rPr>
                <w:sz w:val="20"/>
                <w:szCs w:val="20"/>
              </w:rPr>
            </w:pPr>
            <w:r w:rsidRPr="008821C5">
              <w:rPr>
                <w:sz w:val="20"/>
                <w:szCs w:val="20"/>
              </w:rPr>
              <w:t>9</w:t>
            </w:r>
          </w:p>
          <w:p w:rsidR="00E50EF5" w:rsidRPr="008821C5" w:rsidRDefault="00E50EF5" w:rsidP="007C55B9">
            <w:pPr>
              <w:jc w:val="right"/>
              <w:rPr>
                <w:sz w:val="20"/>
                <w:szCs w:val="20"/>
              </w:rPr>
            </w:pPr>
            <w:r w:rsidRPr="008821C5">
              <w:rPr>
                <w:sz w:val="20"/>
                <w:szCs w:val="20"/>
              </w:rPr>
              <w:t>84,4</w:t>
            </w:r>
            <w:r>
              <w:rPr>
                <w:sz w:val="20"/>
                <w:szCs w:val="20"/>
              </w:rPr>
              <w:t>±54,9</w:t>
            </w:r>
          </w:p>
        </w:tc>
      </w:tr>
      <w:tr w:rsidR="00E50EF5" w:rsidRPr="008821C5" w:rsidTr="007C55B9">
        <w:tc>
          <w:tcPr>
            <w:tcW w:w="0" w:type="auto"/>
            <w:vAlign w:val="center"/>
          </w:tcPr>
          <w:p w:rsidR="00E50EF5" w:rsidRPr="00FA339E" w:rsidRDefault="00E50EF5" w:rsidP="007C55B9">
            <w:pPr>
              <w:rPr>
                <w:sz w:val="28"/>
                <w:szCs w:val="20"/>
                <w:lang w:val="uk-UA"/>
              </w:rPr>
            </w:pPr>
            <w:r w:rsidRPr="00FA339E">
              <w:rPr>
                <w:sz w:val="28"/>
                <w:szCs w:val="20"/>
                <w:lang w:val="uk-UA"/>
              </w:rPr>
              <w:t xml:space="preserve">Болграський  </w:t>
            </w:r>
          </w:p>
        </w:tc>
        <w:tc>
          <w:tcPr>
            <w:tcW w:w="0" w:type="auto"/>
            <w:vAlign w:val="center"/>
          </w:tcPr>
          <w:p w:rsidR="00E50EF5" w:rsidRPr="008821C5" w:rsidRDefault="00E50EF5" w:rsidP="007C55B9">
            <w:pPr>
              <w:jc w:val="right"/>
              <w:rPr>
                <w:sz w:val="20"/>
                <w:szCs w:val="20"/>
              </w:rPr>
            </w:pPr>
            <w:r w:rsidRPr="008821C5">
              <w:rPr>
                <w:sz w:val="20"/>
                <w:szCs w:val="20"/>
              </w:rPr>
              <w:t>8</w:t>
            </w:r>
          </w:p>
          <w:p w:rsidR="00E50EF5" w:rsidRPr="008821C5" w:rsidRDefault="00E50EF5" w:rsidP="007C55B9">
            <w:pPr>
              <w:jc w:val="right"/>
              <w:rPr>
                <w:sz w:val="20"/>
                <w:szCs w:val="20"/>
              </w:rPr>
            </w:pPr>
            <w:r w:rsidRPr="008821C5">
              <w:rPr>
                <w:sz w:val="20"/>
                <w:szCs w:val="20"/>
              </w:rPr>
              <w:t>60,4±42,3</w:t>
            </w:r>
          </w:p>
        </w:tc>
        <w:tc>
          <w:tcPr>
            <w:tcW w:w="0" w:type="auto"/>
            <w:vAlign w:val="center"/>
          </w:tcPr>
          <w:p w:rsidR="00E50EF5" w:rsidRPr="008821C5" w:rsidRDefault="00E50EF5" w:rsidP="007C55B9">
            <w:pPr>
              <w:jc w:val="right"/>
              <w:rPr>
                <w:sz w:val="20"/>
                <w:szCs w:val="20"/>
              </w:rPr>
            </w:pPr>
            <w:r w:rsidRPr="008821C5">
              <w:rPr>
                <w:sz w:val="20"/>
                <w:szCs w:val="20"/>
              </w:rPr>
              <w:t>3</w:t>
            </w:r>
          </w:p>
          <w:p w:rsidR="00E50EF5" w:rsidRPr="008821C5" w:rsidRDefault="00E50EF5" w:rsidP="007C55B9">
            <w:pPr>
              <w:jc w:val="right"/>
              <w:rPr>
                <w:sz w:val="20"/>
                <w:szCs w:val="20"/>
              </w:rPr>
            </w:pPr>
            <w:r w:rsidRPr="008821C5">
              <w:rPr>
                <w:sz w:val="20"/>
                <w:szCs w:val="20"/>
              </w:rPr>
              <w:t>26,8±28,1</w:t>
            </w:r>
          </w:p>
        </w:tc>
        <w:tc>
          <w:tcPr>
            <w:tcW w:w="0" w:type="auto"/>
            <w:vAlign w:val="center"/>
          </w:tcPr>
          <w:p w:rsidR="00E50EF5" w:rsidRPr="008821C5" w:rsidRDefault="00E50EF5" w:rsidP="007C55B9">
            <w:pPr>
              <w:jc w:val="right"/>
              <w:rPr>
                <w:sz w:val="20"/>
                <w:szCs w:val="20"/>
              </w:rPr>
            </w:pPr>
            <w:r w:rsidRPr="008821C5">
              <w:rPr>
                <w:sz w:val="20"/>
                <w:szCs w:val="20"/>
              </w:rPr>
              <w:t>6</w:t>
            </w:r>
          </w:p>
          <w:p w:rsidR="00E50EF5" w:rsidRPr="008821C5" w:rsidRDefault="00E50EF5" w:rsidP="007C55B9">
            <w:pPr>
              <w:jc w:val="right"/>
              <w:rPr>
                <w:sz w:val="20"/>
                <w:szCs w:val="20"/>
              </w:rPr>
            </w:pPr>
            <w:r w:rsidRPr="008821C5">
              <w:rPr>
                <w:sz w:val="20"/>
                <w:szCs w:val="20"/>
              </w:rPr>
              <w:t>40,9</w:t>
            </w:r>
            <w:r>
              <w:rPr>
                <w:sz w:val="20"/>
                <w:szCs w:val="20"/>
              </w:rPr>
              <w:t>33,1</w:t>
            </w:r>
          </w:p>
        </w:tc>
        <w:tc>
          <w:tcPr>
            <w:tcW w:w="0" w:type="auto"/>
            <w:vAlign w:val="center"/>
          </w:tcPr>
          <w:p w:rsidR="00E50EF5" w:rsidRPr="008821C5" w:rsidRDefault="00E50EF5" w:rsidP="007C55B9">
            <w:pPr>
              <w:jc w:val="right"/>
              <w:rPr>
                <w:sz w:val="20"/>
                <w:szCs w:val="20"/>
              </w:rPr>
            </w:pPr>
            <w:r w:rsidRPr="008821C5">
              <w:rPr>
                <w:sz w:val="20"/>
                <w:szCs w:val="20"/>
              </w:rPr>
              <w:t>16</w:t>
            </w:r>
          </w:p>
          <w:p w:rsidR="00E50EF5" w:rsidRPr="008821C5" w:rsidRDefault="00E50EF5" w:rsidP="007C55B9">
            <w:pPr>
              <w:jc w:val="right"/>
              <w:rPr>
                <w:sz w:val="20"/>
                <w:szCs w:val="20"/>
              </w:rPr>
            </w:pPr>
            <w:r w:rsidRPr="008821C5">
              <w:rPr>
                <w:sz w:val="20"/>
                <w:szCs w:val="20"/>
              </w:rPr>
              <w:t>117</w:t>
            </w:r>
            <w:r>
              <w:rPr>
                <w:sz w:val="20"/>
                <w:szCs w:val="20"/>
              </w:rPr>
              <w:t>±56,6</w:t>
            </w:r>
          </w:p>
        </w:tc>
        <w:tc>
          <w:tcPr>
            <w:tcW w:w="0" w:type="auto"/>
            <w:vAlign w:val="center"/>
          </w:tcPr>
          <w:p w:rsidR="00E50EF5" w:rsidRPr="008821C5" w:rsidRDefault="00E50EF5" w:rsidP="007C55B9">
            <w:pPr>
              <w:jc w:val="right"/>
              <w:rPr>
                <w:sz w:val="20"/>
                <w:szCs w:val="20"/>
              </w:rPr>
            </w:pPr>
            <w:r w:rsidRPr="008821C5">
              <w:rPr>
                <w:sz w:val="20"/>
                <w:szCs w:val="20"/>
              </w:rPr>
              <w:t>1</w:t>
            </w:r>
          </w:p>
          <w:p w:rsidR="00E50EF5" w:rsidRPr="008821C5" w:rsidRDefault="00E50EF5" w:rsidP="007C55B9">
            <w:pPr>
              <w:jc w:val="right"/>
              <w:rPr>
                <w:sz w:val="20"/>
                <w:szCs w:val="20"/>
              </w:rPr>
            </w:pPr>
            <w:r w:rsidRPr="008821C5">
              <w:rPr>
                <w:sz w:val="20"/>
                <w:szCs w:val="20"/>
              </w:rPr>
              <w:t>9,0</w:t>
            </w:r>
            <w:r>
              <w:rPr>
                <w:sz w:val="20"/>
                <w:szCs w:val="20"/>
              </w:rPr>
              <w:t>±16,0</w:t>
            </w:r>
          </w:p>
        </w:tc>
        <w:tc>
          <w:tcPr>
            <w:tcW w:w="0" w:type="auto"/>
            <w:vAlign w:val="center"/>
          </w:tcPr>
          <w:p w:rsidR="00E50EF5" w:rsidRPr="008821C5" w:rsidRDefault="00E50EF5" w:rsidP="007C55B9">
            <w:pPr>
              <w:jc w:val="right"/>
              <w:rPr>
                <w:sz w:val="20"/>
                <w:szCs w:val="20"/>
              </w:rPr>
            </w:pPr>
            <w:r w:rsidRPr="008821C5">
              <w:rPr>
                <w:sz w:val="20"/>
                <w:szCs w:val="20"/>
              </w:rPr>
              <w:t>7</w:t>
            </w:r>
          </w:p>
          <w:p w:rsidR="00E50EF5" w:rsidRPr="008821C5" w:rsidRDefault="00E50EF5" w:rsidP="007C55B9">
            <w:pPr>
              <w:jc w:val="right"/>
              <w:rPr>
                <w:sz w:val="20"/>
                <w:szCs w:val="20"/>
              </w:rPr>
            </w:pPr>
            <w:r w:rsidRPr="008821C5">
              <w:rPr>
                <w:sz w:val="20"/>
                <w:szCs w:val="20"/>
              </w:rPr>
              <w:t>56,1</w:t>
            </w:r>
            <w:r>
              <w:rPr>
                <w:sz w:val="20"/>
                <w:szCs w:val="20"/>
              </w:rPr>
              <w:t>±40,3</w:t>
            </w:r>
          </w:p>
        </w:tc>
        <w:tc>
          <w:tcPr>
            <w:tcW w:w="0" w:type="auto"/>
            <w:vAlign w:val="center"/>
          </w:tcPr>
          <w:p w:rsidR="00E50EF5" w:rsidRPr="008821C5" w:rsidRDefault="00E50EF5" w:rsidP="007C55B9">
            <w:pPr>
              <w:jc w:val="right"/>
              <w:rPr>
                <w:sz w:val="20"/>
                <w:szCs w:val="20"/>
              </w:rPr>
            </w:pPr>
            <w:r w:rsidRPr="008821C5">
              <w:rPr>
                <w:sz w:val="20"/>
                <w:szCs w:val="20"/>
              </w:rPr>
              <w:t>-</w:t>
            </w:r>
          </w:p>
        </w:tc>
        <w:tc>
          <w:tcPr>
            <w:tcW w:w="0" w:type="auto"/>
            <w:vAlign w:val="center"/>
          </w:tcPr>
          <w:p w:rsidR="00E50EF5" w:rsidRPr="008821C5" w:rsidRDefault="00E50EF5" w:rsidP="007C55B9">
            <w:pPr>
              <w:jc w:val="right"/>
              <w:rPr>
                <w:sz w:val="20"/>
                <w:szCs w:val="20"/>
              </w:rPr>
            </w:pPr>
            <w:r w:rsidRPr="008821C5">
              <w:rPr>
                <w:sz w:val="20"/>
                <w:szCs w:val="20"/>
              </w:rPr>
              <w:t>3</w:t>
            </w:r>
          </w:p>
          <w:p w:rsidR="00E50EF5" w:rsidRPr="008821C5" w:rsidRDefault="00E50EF5" w:rsidP="007C55B9">
            <w:pPr>
              <w:jc w:val="right"/>
              <w:rPr>
                <w:sz w:val="20"/>
                <w:szCs w:val="20"/>
              </w:rPr>
            </w:pPr>
            <w:r w:rsidRPr="008821C5">
              <w:rPr>
                <w:sz w:val="20"/>
                <w:szCs w:val="20"/>
              </w:rPr>
              <w:t>25,1</w:t>
            </w:r>
            <w:r>
              <w:rPr>
                <w:sz w:val="20"/>
                <w:szCs w:val="20"/>
              </w:rPr>
              <w:t>±27,4</w:t>
            </w:r>
          </w:p>
        </w:tc>
        <w:tc>
          <w:tcPr>
            <w:tcW w:w="0" w:type="auto"/>
            <w:vAlign w:val="center"/>
          </w:tcPr>
          <w:p w:rsidR="00E50EF5" w:rsidRPr="008821C5" w:rsidRDefault="00E50EF5" w:rsidP="007C55B9">
            <w:pPr>
              <w:jc w:val="right"/>
              <w:rPr>
                <w:sz w:val="20"/>
                <w:szCs w:val="20"/>
              </w:rPr>
            </w:pPr>
            <w:r w:rsidRPr="008821C5">
              <w:rPr>
                <w:sz w:val="20"/>
                <w:szCs w:val="20"/>
              </w:rPr>
              <w:t>1</w:t>
            </w:r>
          </w:p>
          <w:p w:rsidR="00E50EF5" w:rsidRPr="008821C5" w:rsidRDefault="00E50EF5" w:rsidP="007C55B9">
            <w:pPr>
              <w:jc w:val="right"/>
              <w:rPr>
                <w:sz w:val="20"/>
                <w:szCs w:val="20"/>
              </w:rPr>
            </w:pPr>
            <w:r w:rsidRPr="008821C5">
              <w:rPr>
                <w:sz w:val="20"/>
                <w:szCs w:val="20"/>
              </w:rPr>
              <w:t>8,4</w:t>
            </w:r>
            <w:r>
              <w:rPr>
                <w:sz w:val="20"/>
                <w:szCs w:val="20"/>
              </w:rPr>
              <w:t>±16,5</w:t>
            </w:r>
          </w:p>
        </w:tc>
        <w:tc>
          <w:tcPr>
            <w:tcW w:w="0" w:type="auto"/>
            <w:vAlign w:val="center"/>
          </w:tcPr>
          <w:p w:rsidR="00E50EF5" w:rsidRPr="008821C5" w:rsidRDefault="00E50EF5" w:rsidP="007C55B9">
            <w:pPr>
              <w:jc w:val="right"/>
              <w:rPr>
                <w:sz w:val="20"/>
                <w:szCs w:val="20"/>
              </w:rPr>
            </w:pPr>
            <w:r w:rsidRPr="008821C5">
              <w:rPr>
                <w:sz w:val="20"/>
                <w:szCs w:val="20"/>
              </w:rPr>
              <w:t>2</w:t>
            </w:r>
          </w:p>
          <w:p w:rsidR="00E50EF5" w:rsidRPr="008821C5" w:rsidRDefault="00E50EF5" w:rsidP="007C55B9">
            <w:pPr>
              <w:jc w:val="right"/>
              <w:rPr>
                <w:sz w:val="20"/>
                <w:szCs w:val="20"/>
              </w:rPr>
            </w:pPr>
            <w:r w:rsidRPr="008821C5">
              <w:rPr>
                <w:sz w:val="20"/>
                <w:szCs w:val="20"/>
              </w:rPr>
              <w:t>16,9</w:t>
            </w:r>
            <w:r>
              <w:rPr>
                <w:sz w:val="20"/>
                <w:szCs w:val="20"/>
              </w:rPr>
              <w:t>±23,2</w:t>
            </w:r>
          </w:p>
        </w:tc>
      </w:tr>
      <w:tr w:rsidR="00E50EF5" w:rsidRPr="008821C5" w:rsidTr="007C55B9">
        <w:tc>
          <w:tcPr>
            <w:tcW w:w="0" w:type="auto"/>
            <w:vAlign w:val="center"/>
          </w:tcPr>
          <w:p w:rsidR="00E50EF5" w:rsidRPr="00FA339E" w:rsidRDefault="00E50EF5" w:rsidP="007C55B9">
            <w:pPr>
              <w:rPr>
                <w:sz w:val="28"/>
                <w:szCs w:val="20"/>
                <w:lang w:val="uk-UA"/>
              </w:rPr>
            </w:pPr>
            <w:r w:rsidRPr="00FA339E">
              <w:rPr>
                <w:sz w:val="28"/>
                <w:szCs w:val="20"/>
              </w:rPr>
              <w:t xml:space="preserve">Ізмаїльський  </w:t>
            </w:r>
          </w:p>
        </w:tc>
        <w:tc>
          <w:tcPr>
            <w:tcW w:w="0" w:type="auto"/>
            <w:vAlign w:val="center"/>
          </w:tcPr>
          <w:p w:rsidR="00E50EF5" w:rsidRPr="008821C5" w:rsidRDefault="00E50EF5" w:rsidP="007C55B9">
            <w:pPr>
              <w:jc w:val="right"/>
              <w:rPr>
                <w:sz w:val="20"/>
                <w:szCs w:val="20"/>
              </w:rPr>
            </w:pPr>
            <w:r w:rsidRPr="008821C5">
              <w:rPr>
                <w:sz w:val="20"/>
                <w:szCs w:val="20"/>
              </w:rPr>
              <w:t>6</w:t>
            </w:r>
          </w:p>
          <w:p w:rsidR="00E50EF5" w:rsidRPr="008821C5" w:rsidRDefault="00E50EF5" w:rsidP="007C55B9">
            <w:pPr>
              <w:jc w:val="right"/>
              <w:rPr>
                <w:sz w:val="20"/>
                <w:szCs w:val="20"/>
              </w:rPr>
            </w:pPr>
            <w:r w:rsidRPr="008821C5">
              <w:rPr>
                <w:sz w:val="20"/>
                <w:szCs w:val="20"/>
              </w:rPr>
              <w:t>59,0±46,9</w:t>
            </w:r>
          </w:p>
        </w:tc>
        <w:tc>
          <w:tcPr>
            <w:tcW w:w="0" w:type="auto"/>
            <w:vAlign w:val="center"/>
          </w:tcPr>
          <w:p w:rsidR="00E50EF5" w:rsidRPr="008821C5" w:rsidRDefault="00E50EF5" w:rsidP="007C55B9">
            <w:pPr>
              <w:jc w:val="right"/>
              <w:rPr>
                <w:sz w:val="20"/>
                <w:szCs w:val="20"/>
              </w:rPr>
            </w:pPr>
            <w:r w:rsidRPr="008821C5">
              <w:rPr>
                <w:sz w:val="20"/>
                <w:szCs w:val="20"/>
              </w:rPr>
              <w:t>9</w:t>
            </w:r>
          </w:p>
          <w:p w:rsidR="00E50EF5" w:rsidRPr="008821C5" w:rsidRDefault="00E50EF5" w:rsidP="007C55B9">
            <w:pPr>
              <w:jc w:val="right"/>
              <w:rPr>
                <w:sz w:val="20"/>
                <w:szCs w:val="20"/>
              </w:rPr>
            </w:pPr>
            <w:r w:rsidRPr="008821C5">
              <w:rPr>
                <w:sz w:val="20"/>
                <w:szCs w:val="20"/>
              </w:rPr>
              <w:t>84,2±56,0</w:t>
            </w:r>
          </w:p>
        </w:tc>
        <w:tc>
          <w:tcPr>
            <w:tcW w:w="0" w:type="auto"/>
            <w:vAlign w:val="center"/>
          </w:tcPr>
          <w:p w:rsidR="00E50EF5" w:rsidRPr="008821C5" w:rsidRDefault="00E50EF5" w:rsidP="007C55B9">
            <w:pPr>
              <w:jc w:val="right"/>
              <w:rPr>
                <w:sz w:val="20"/>
                <w:szCs w:val="20"/>
              </w:rPr>
            </w:pPr>
            <w:r w:rsidRPr="008821C5">
              <w:rPr>
                <w:sz w:val="20"/>
                <w:szCs w:val="20"/>
              </w:rPr>
              <w:t>4</w:t>
            </w:r>
          </w:p>
          <w:p w:rsidR="00E50EF5" w:rsidRPr="008821C5" w:rsidRDefault="00E50EF5" w:rsidP="007C55B9">
            <w:pPr>
              <w:jc w:val="right"/>
              <w:rPr>
                <w:sz w:val="20"/>
                <w:szCs w:val="20"/>
              </w:rPr>
            </w:pPr>
            <w:r w:rsidRPr="008821C5">
              <w:rPr>
                <w:sz w:val="20"/>
                <w:szCs w:val="20"/>
              </w:rPr>
              <w:t>39,5</w:t>
            </w:r>
            <w:r>
              <w:rPr>
                <w:sz w:val="20"/>
                <w:szCs w:val="20"/>
              </w:rPr>
              <w:t>±37,3</w:t>
            </w:r>
          </w:p>
        </w:tc>
        <w:tc>
          <w:tcPr>
            <w:tcW w:w="0" w:type="auto"/>
            <w:vAlign w:val="center"/>
          </w:tcPr>
          <w:p w:rsidR="00E50EF5" w:rsidRPr="008821C5" w:rsidRDefault="00E50EF5" w:rsidP="007C55B9">
            <w:pPr>
              <w:jc w:val="right"/>
              <w:rPr>
                <w:sz w:val="20"/>
                <w:szCs w:val="20"/>
              </w:rPr>
            </w:pPr>
            <w:r w:rsidRPr="008821C5">
              <w:rPr>
                <w:sz w:val="20"/>
                <w:szCs w:val="20"/>
              </w:rPr>
              <w:t>13</w:t>
            </w:r>
          </w:p>
          <w:p w:rsidR="00E50EF5" w:rsidRPr="008821C5" w:rsidRDefault="00E50EF5" w:rsidP="007C55B9">
            <w:pPr>
              <w:jc w:val="right"/>
              <w:rPr>
                <w:sz w:val="20"/>
                <w:szCs w:val="20"/>
              </w:rPr>
            </w:pPr>
            <w:r w:rsidRPr="008821C5">
              <w:rPr>
                <w:sz w:val="20"/>
                <w:szCs w:val="20"/>
              </w:rPr>
              <w:t>118,6</w:t>
            </w:r>
            <w:r>
              <w:rPr>
                <w:sz w:val="20"/>
                <w:szCs w:val="20"/>
              </w:rPr>
              <w:t>±65,3</w:t>
            </w:r>
          </w:p>
        </w:tc>
        <w:tc>
          <w:tcPr>
            <w:tcW w:w="0" w:type="auto"/>
            <w:vAlign w:val="center"/>
          </w:tcPr>
          <w:p w:rsidR="00E50EF5" w:rsidRPr="008821C5" w:rsidRDefault="00E50EF5" w:rsidP="007C55B9">
            <w:pPr>
              <w:jc w:val="right"/>
              <w:rPr>
                <w:sz w:val="20"/>
                <w:szCs w:val="20"/>
              </w:rPr>
            </w:pPr>
            <w:r w:rsidRPr="008821C5">
              <w:rPr>
                <w:sz w:val="20"/>
                <w:szCs w:val="20"/>
              </w:rPr>
              <w:t>6</w:t>
            </w:r>
          </w:p>
          <w:p w:rsidR="00E50EF5" w:rsidRPr="008821C5" w:rsidRDefault="00E50EF5" w:rsidP="007C55B9">
            <w:pPr>
              <w:jc w:val="right"/>
              <w:rPr>
                <w:sz w:val="20"/>
                <w:szCs w:val="20"/>
              </w:rPr>
            </w:pPr>
            <w:r w:rsidRPr="008821C5">
              <w:rPr>
                <w:sz w:val="20"/>
                <w:szCs w:val="20"/>
              </w:rPr>
              <w:t>53,8</w:t>
            </w:r>
            <w:r>
              <w:rPr>
                <w:sz w:val="20"/>
                <w:szCs w:val="20"/>
              </w:rPr>
              <w:t>±44,4</w:t>
            </w:r>
          </w:p>
        </w:tc>
        <w:tc>
          <w:tcPr>
            <w:tcW w:w="0" w:type="auto"/>
            <w:vAlign w:val="center"/>
          </w:tcPr>
          <w:p w:rsidR="00E50EF5" w:rsidRPr="008821C5" w:rsidRDefault="00E50EF5" w:rsidP="007C55B9">
            <w:pPr>
              <w:jc w:val="right"/>
              <w:rPr>
                <w:sz w:val="20"/>
                <w:szCs w:val="20"/>
              </w:rPr>
            </w:pPr>
            <w:r w:rsidRPr="008821C5">
              <w:rPr>
                <w:sz w:val="20"/>
                <w:szCs w:val="20"/>
              </w:rPr>
              <w:t>6</w:t>
            </w:r>
          </w:p>
          <w:p w:rsidR="00E50EF5" w:rsidRPr="008821C5" w:rsidRDefault="00E50EF5" w:rsidP="007C55B9">
            <w:pPr>
              <w:jc w:val="right"/>
              <w:rPr>
                <w:sz w:val="20"/>
                <w:szCs w:val="20"/>
              </w:rPr>
            </w:pPr>
            <w:r w:rsidRPr="008821C5">
              <w:rPr>
                <w:sz w:val="20"/>
                <w:szCs w:val="20"/>
              </w:rPr>
              <w:t>62,1</w:t>
            </w:r>
            <w:r>
              <w:rPr>
                <w:sz w:val="20"/>
                <w:szCs w:val="20"/>
              </w:rPr>
              <w:t>±47,9</w:t>
            </w:r>
          </w:p>
        </w:tc>
        <w:tc>
          <w:tcPr>
            <w:tcW w:w="0" w:type="auto"/>
            <w:vAlign w:val="center"/>
          </w:tcPr>
          <w:p w:rsidR="00E50EF5" w:rsidRPr="008821C5" w:rsidRDefault="00E50EF5" w:rsidP="007C55B9">
            <w:pPr>
              <w:jc w:val="right"/>
              <w:rPr>
                <w:sz w:val="20"/>
                <w:szCs w:val="20"/>
              </w:rPr>
            </w:pPr>
            <w:r w:rsidRPr="008821C5">
              <w:rPr>
                <w:sz w:val="20"/>
                <w:szCs w:val="20"/>
              </w:rPr>
              <w:t>2</w:t>
            </w:r>
          </w:p>
          <w:p w:rsidR="00E50EF5" w:rsidRPr="008821C5" w:rsidRDefault="00E50EF5" w:rsidP="007C55B9">
            <w:pPr>
              <w:jc w:val="right"/>
              <w:rPr>
                <w:sz w:val="20"/>
                <w:szCs w:val="20"/>
              </w:rPr>
            </w:pPr>
            <w:r w:rsidRPr="008821C5">
              <w:rPr>
                <w:sz w:val="20"/>
                <w:szCs w:val="20"/>
              </w:rPr>
              <w:t>18,1</w:t>
            </w:r>
            <w:r>
              <w:rPr>
                <w:sz w:val="20"/>
                <w:szCs w:val="20"/>
              </w:rPr>
              <w:t>±25,9</w:t>
            </w:r>
          </w:p>
        </w:tc>
        <w:tc>
          <w:tcPr>
            <w:tcW w:w="0" w:type="auto"/>
            <w:vAlign w:val="center"/>
          </w:tcPr>
          <w:p w:rsidR="00E50EF5" w:rsidRPr="008821C5" w:rsidRDefault="00E50EF5" w:rsidP="007C55B9">
            <w:pPr>
              <w:jc w:val="right"/>
              <w:rPr>
                <w:sz w:val="20"/>
                <w:szCs w:val="20"/>
              </w:rPr>
            </w:pPr>
            <w:r w:rsidRPr="008821C5">
              <w:rPr>
                <w:sz w:val="20"/>
                <w:szCs w:val="20"/>
              </w:rPr>
              <w:t>8</w:t>
            </w:r>
          </w:p>
          <w:p w:rsidR="00E50EF5" w:rsidRPr="008821C5" w:rsidRDefault="00E50EF5" w:rsidP="007C55B9">
            <w:pPr>
              <w:jc w:val="right"/>
              <w:rPr>
                <w:sz w:val="20"/>
                <w:szCs w:val="20"/>
              </w:rPr>
            </w:pPr>
            <w:r w:rsidRPr="008821C5">
              <w:rPr>
                <w:sz w:val="20"/>
                <w:szCs w:val="20"/>
              </w:rPr>
              <w:t>72,9</w:t>
            </w:r>
            <w:r>
              <w:rPr>
                <w:sz w:val="20"/>
                <w:szCs w:val="20"/>
              </w:rPr>
              <w:t>±52,0</w:t>
            </w:r>
          </w:p>
        </w:tc>
        <w:tc>
          <w:tcPr>
            <w:tcW w:w="0" w:type="auto"/>
            <w:vAlign w:val="center"/>
          </w:tcPr>
          <w:p w:rsidR="00E50EF5" w:rsidRPr="008821C5" w:rsidRDefault="00E50EF5" w:rsidP="007C55B9">
            <w:pPr>
              <w:jc w:val="right"/>
              <w:rPr>
                <w:sz w:val="20"/>
                <w:szCs w:val="20"/>
              </w:rPr>
            </w:pPr>
            <w:r w:rsidRPr="008821C5">
              <w:rPr>
                <w:sz w:val="20"/>
                <w:szCs w:val="20"/>
              </w:rPr>
              <w:t>10</w:t>
            </w:r>
          </w:p>
          <w:p w:rsidR="00E50EF5" w:rsidRPr="008821C5" w:rsidRDefault="00E50EF5" w:rsidP="007C55B9">
            <w:pPr>
              <w:jc w:val="right"/>
              <w:rPr>
                <w:sz w:val="20"/>
                <w:szCs w:val="20"/>
              </w:rPr>
            </w:pPr>
            <w:r w:rsidRPr="008821C5">
              <w:rPr>
                <w:sz w:val="20"/>
                <w:szCs w:val="20"/>
              </w:rPr>
              <w:t>100,3</w:t>
            </w:r>
            <w:r>
              <w:rPr>
                <w:sz w:val="20"/>
                <w:szCs w:val="20"/>
              </w:rPr>
              <w:t>±62,9</w:t>
            </w:r>
          </w:p>
        </w:tc>
        <w:tc>
          <w:tcPr>
            <w:tcW w:w="0" w:type="auto"/>
            <w:vAlign w:val="center"/>
          </w:tcPr>
          <w:p w:rsidR="00E50EF5" w:rsidRPr="008821C5" w:rsidRDefault="00E50EF5" w:rsidP="007C55B9">
            <w:pPr>
              <w:jc w:val="right"/>
              <w:rPr>
                <w:sz w:val="20"/>
                <w:szCs w:val="20"/>
              </w:rPr>
            </w:pPr>
            <w:r w:rsidRPr="008821C5">
              <w:rPr>
                <w:sz w:val="20"/>
                <w:szCs w:val="20"/>
              </w:rPr>
              <w:t>5</w:t>
            </w:r>
          </w:p>
          <w:p w:rsidR="00E50EF5" w:rsidRPr="008821C5" w:rsidRDefault="00E50EF5" w:rsidP="007C55B9">
            <w:pPr>
              <w:jc w:val="right"/>
              <w:rPr>
                <w:sz w:val="20"/>
                <w:szCs w:val="20"/>
              </w:rPr>
            </w:pPr>
            <w:r w:rsidRPr="008821C5">
              <w:rPr>
                <w:sz w:val="20"/>
                <w:szCs w:val="20"/>
              </w:rPr>
              <w:t>55,1</w:t>
            </w:r>
            <w:r>
              <w:rPr>
                <w:sz w:val="20"/>
                <w:szCs w:val="20"/>
              </w:rPr>
              <w:t>±46,3</w:t>
            </w:r>
          </w:p>
        </w:tc>
      </w:tr>
      <w:tr w:rsidR="00E50EF5" w:rsidRPr="008821C5" w:rsidTr="007C55B9">
        <w:tc>
          <w:tcPr>
            <w:tcW w:w="0" w:type="auto"/>
            <w:vAlign w:val="center"/>
          </w:tcPr>
          <w:p w:rsidR="00E50EF5" w:rsidRPr="00FA339E" w:rsidRDefault="00E50EF5" w:rsidP="007C55B9">
            <w:pPr>
              <w:rPr>
                <w:sz w:val="28"/>
                <w:szCs w:val="20"/>
                <w:lang w:val="uk-UA"/>
              </w:rPr>
            </w:pPr>
            <w:r w:rsidRPr="00FA339E">
              <w:rPr>
                <w:sz w:val="28"/>
                <w:szCs w:val="20"/>
              </w:rPr>
              <w:t xml:space="preserve">Кілійський  </w:t>
            </w:r>
          </w:p>
        </w:tc>
        <w:tc>
          <w:tcPr>
            <w:tcW w:w="0" w:type="auto"/>
            <w:vAlign w:val="center"/>
          </w:tcPr>
          <w:p w:rsidR="00E50EF5" w:rsidRPr="008821C5" w:rsidRDefault="00E50EF5" w:rsidP="007C55B9">
            <w:pPr>
              <w:jc w:val="right"/>
              <w:rPr>
                <w:sz w:val="20"/>
                <w:szCs w:val="20"/>
              </w:rPr>
            </w:pPr>
            <w:r w:rsidRPr="008821C5">
              <w:rPr>
                <w:sz w:val="20"/>
                <w:szCs w:val="20"/>
              </w:rPr>
              <w:t>3</w:t>
            </w:r>
          </w:p>
          <w:p w:rsidR="00E50EF5" w:rsidRPr="008821C5" w:rsidRDefault="00E50EF5" w:rsidP="007C55B9">
            <w:pPr>
              <w:jc w:val="right"/>
              <w:rPr>
                <w:sz w:val="20"/>
                <w:szCs w:val="20"/>
              </w:rPr>
            </w:pPr>
            <w:r w:rsidRPr="008821C5">
              <w:rPr>
                <w:sz w:val="20"/>
                <w:szCs w:val="20"/>
              </w:rPr>
              <w:t>32,4±34,9</w:t>
            </w:r>
          </w:p>
        </w:tc>
        <w:tc>
          <w:tcPr>
            <w:tcW w:w="0" w:type="auto"/>
            <w:vAlign w:val="center"/>
          </w:tcPr>
          <w:p w:rsidR="00E50EF5" w:rsidRPr="008821C5" w:rsidRDefault="00E50EF5" w:rsidP="007C55B9">
            <w:pPr>
              <w:jc w:val="right"/>
              <w:rPr>
                <w:sz w:val="20"/>
                <w:szCs w:val="20"/>
              </w:rPr>
            </w:pPr>
            <w:r w:rsidRPr="008821C5">
              <w:rPr>
                <w:sz w:val="20"/>
                <w:szCs w:val="20"/>
              </w:rPr>
              <w:t>3</w:t>
            </w:r>
          </w:p>
          <w:p w:rsidR="00E50EF5" w:rsidRPr="008821C5" w:rsidRDefault="00E50EF5" w:rsidP="007C55B9">
            <w:pPr>
              <w:jc w:val="right"/>
              <w:rPr>
                <w:sz w:val="20"/>
                <w:szCs w:val="20"/>
              </w:rPr>
            </w:pPr>
            <w:r w:rsidRPr="008821C5">
              <w:rPr>
                <w:sz w:val="20"/>
                <w:szCs w:val="20"/>
              </w:rPr>
              <w:t>32,4±34,9</w:t>
            </w:r>
          </w:p>
        </w:tc>
        <w:tc>
          <w:tcPr>
            <w:tcW w:w="0" w:type="auto"/>
            <w:vAlign w:val="center"/>
          </w:tcPr>
          <w:p w:rsidR="00E50EF5" w:rsidRPr="008821C5" w:rsidRDefault="00E50EF5" w:rsidP="007C55B9">
            <w:pPr>
              <w:jc w:val="right"/>
              <w:rPr>
                <w:sz w:val="20"/>
                <w:szCs w:val="20"/>
              </w:rPr>
            </w:pPr>
            <w:r w:rsidRPr="008821C5">
              <w:rPr>
                <w:sz w:val="20"/>
                <w:szCs w:val="20"/>
              </w:rPr>
              <w:t>9</w:t>
            </w:r>
          </w:p>
          <w:p w:rsidR="00E50EF5" w:rsidRPr="008821C5" w:rsidRDefault="00E50EF5" w:rsidP="007C55B9">
            <w:pPr>
              <w:jc w:val="right"/>
              <w:rPr>
                <w:sz w:val="20"/>
                <w:szCs w:val="20"/>
              </w:rPr>
            </w:pPr>
            <w:r w:rsidRPr="008821C5">
              <w:rPr>
                <w:sz w:val="20"/>
                <w:szCs w:val="20"/>
              </w:rPr>
              <w:t>81,6</w:t>
            </w:r>
            <w:r>
              <w:rPr>
                <w:sz w:val="20"/>
                <w:szCs w:val="20"/>
              </w:rPr>
              <w:t>±52,9</w:t>
            </w:r>
          </w:p>
        </w:tc>
        <w:tc>
          <w:tcPr>
            <w:tcW w:w="0" w:type="auto"/>
            <w:vAlign w:val="center"/>
          </w:tcPr>
          <w:p w:rsidR="00E50EF5" w:rsidRPr="008821C5" w:rsidRDefault="00E50EF5" w:rsidP="007C55B9">
            <w:pPr>
              <w:jc w:val="right"/>
              <w:rPr>
                <w:sz w:val="20"/>
                <w:szCs w:val="20"/>
              </w:rPr>
            </w:pPr>
            <w:r w:rsidRPr="008821C5">
              <w:rPr>
                <w:sz w:val="20"/>
                <w:szCs w:val="20"/>
              </w:rPr>
              <w:t>2</w:t>
            </w:r>
          </w:p>
          <w:p w:rsidR="00E50EF5" w:rsidRPr="008821C5" w:rsidRDefault="00E50EF5" w:rsidP="007C55B9">
            <w:pPr>
              <w:jc w:val="right"/>
              <w:rPr>
                <w:sz w:val="20"/>
                <w:szCs w:val="20"/>
              </w:rPr>
            </w:pPr>
            <w:r w:rsidRPr="008821C5">
              <w:rPr>
                <w:sz w:val="20"/>
                <w:szCs w:val="20"/>
              </w:rPr>
              <w:t>20,4</w:t>
            </w:r>
            <w:r>
              <w:rPr>
                <w:sz w:val="20"/>
                <w:szCs w:val="20"/>
              </w:rPr>
              <w:t>±26,9</w:t>
            </w:r>
          </w:p>
        </w:tc>
        <w:tc>
          <w:tcPr>
            <w:tcW w:w="0" w:type="auto"/>
            <w:vAlign w:val="center"/>
          </w:tcPr>
          <w:p w:rsidR="00E50EF5" w:rsidRPr="008821C5" w:rsidRDefault="00E50EF5" w:rsidP="007C55B9">
            <w:pPr>
              <w:jc w:val="right"/>
              <w:rPr>
                <w:sz w:val="20"/>
                <w:szCs w:val="20"/>
              </w:rPr>
            </w:pPr>
            <w:r w:rsidRPr="008821C5">
              <w:rPr>
                <w:sz w:val="20"/>
                <w:szCs w:val="20"/>
              </w:rPr>
              <w:t>7</w:t>
            </w:r>
          </w:p>
          <w:p w:rsidR="00E50EF5" w:rsidRPr="008821C5" w:rsidRDefault="00E50EF5" w:rsidP="007C55B9">
            <w:pPr>
              <w:jc w:val="right"/>
              <w:rPr>
                <w:sz w:val="20"/>
                <w:szCs w:val="20"/>
              </w:rPr>
            </w:pPr>
            <w:r w:rsidRPr="008821C5">
              <w:rPr>
                <w:sz w:val="20"/>
                <w:szCs w:val="20"/>
              </w:rPr>
              <w:t>67,2</w:t>
            </w:r>
            <w:r>
              <w:rPr>
                <w:sz w:val="20"/>
                <w:szCs w:val="20"/>
              </w:rPr>
              <w:t>±49,5</w:t>
            </w:r>
          </w:p>
        </w:tc>
        <w:tc>
          <w:tcPr>
            <w:tcW w:w="0" w:type="auto"/>
            <w:vAlign w:val="center"/>
          </w:tcPr>
          <w:p w:rsidR="00E50EF5" w:rsidRPr="008821C5" w:rsidRDefault="00E50EF5" w:rsidP="007C55B9">
            <w:pPr>
              <w:jc w:val="right"/>
              <w:rPr>
                <w:sz w:val="20"/>
                <w:szCs w:val="20"/>
              </w:rPr>
            </w:pPr>
            <w:r w:rsidRPr="008821C5">
              <w:rPr>
                <w:sz w:val="20"/>
                <w:szCs w:val="20"/>
              </w:rPr>
              <w:t>5</w:t>
            </w:r>
          </w:p>
          <w:p w:rsidR="00E50EF5" w:rsidRPr="008821C5" w:rsidRDefault="00E50EF5" w:rsidP="007C55B9">
            <w:pPr>
              <w:jc w:val="right"/>
              <w:rPr>
                <w:sz w:val="20"/>
                <w:szCs w:val="20"/>
              </w:rPr>
            </w:pPr>
            <w:r w:rsidRPr="008821C5">
              <w:rPr>
                <w:sz w:val="20"/>
                <w:szCs w:val="20"/>
              </w:rPr>
              <w:t>51,8</w:t>
            </w:r>
            <w:r>
              <w:rPr>
                <w:sz w:val="20"/>
                <w:szCs w:val="20"/>
              </w:rPr>
              <w:t>±43,9</w:t>
            </w:r>
          </w:p>
        </w:tc>
        <w:tc>
          <w:tcPr>
            <w:tcW w:w="0" w:type="auto"/>
            <w:vAlign w:val="center"/>
          </w:tcPr>
          <w:p w:rsidR="00E50EF5" w:rsidRPr="008821C5" w:rsidRDefault="00E50EF5" w:rsidP="007C55B9">
            <w:pPr>
              <w:jc w:val="right"/>
              <w:rPr>
                <w:sz w:val="20"/>
                <w:szCs w:val="20"/>
              </w:rPr>
            </w:pPr>
            <w:r w:rsidRPr="008821C5">
              <w:rPr>
                <w:sz w:val="20"/>
                <w:szCs w:val="20"/>
              </w:rPr>
              <w:t>5</w:t>
            </w:r>
          </w:p>
          <w:p w:rsidR="00E50EF5" w:rsidRPr="008821C5" w:rsidRDefault="00E50EF5" w:rsidP="007C55B9">
            <w:pPr>
              <w:jc w:val="right"/>
              <w:rPr>
                <w:sz w:val="20"/>
                <w:szCs w:val="20"/>
              </w:rPr>
            </w:pPr>
            <w:r w:rsidRPr="008821C5">
              <w:rPr>
                <w:sz w:val="20"/>
                <w:szCs w:val="20"/>
              </w:rPr>
              <w:t>48,3</w:t>
            </w:r>
            <w:r>
              <w:rPr>
                <w:sz w:val="20"/>
                <w:szCs w:val="20"/>
              </w:rPr>
              <w:t>±42,8</w:t>
            </w:r>
          </w:p>
        </w:tc>
        <w:tc>
          <w:tcPr>
            <w:tcW w:w="0" w:type="auto"/>
            <w:vAlign w:val="center"/>
          </w:tcPr>
          <w:p w:rsidR="00E50EF5" w:rsidRPr="008821C5" w:rsidRDefault="00E50EF5" w:rsidP="007C55B9">
            <w:pPr>
              <w:jc w:val="right"/>
              <w:rPr>
                <w:sz w:val="20"/>
                <w:szCs w:val="20"/>
              </w:rPr>
            </w:pPr>
            <w:r w:rsidRPr="008821C5">
              <w:rPr>
                <w:sz w:val="20"/>
                <w:szCs w:val="20"/>
              </w:rPr>
              <w:t>3</w:t>
            </w:r>
          </w:p>
          <w:p w:rsidR="00E50EF5" w:rsidRPr="008821C5" w:rsidRDefault="00E50EF5" w:rsidP="007C55B9">
            <w:pPr>
              <w:jc w:val="right"/>
              <w:rPr>
                <w:sz w:val="20"/>
                <w:szCs w:val="20"/>
              </w:rPr>
            </w:pPr>
            <w:r w:rsidRPr="008821C5">
              <w:rPr>
                <w:sz w:val="20"/>
                <w:szCs w:val="20"/>
              </w:rPr>
              <w:t>29,6</w:t>
            </w:r>
            <w:r>
              <w:rPr>
                <w:sz w:val="20"/>
                <w:szCs w:val="20"/>
              </w:rPr>
              <w:t>±33,5</w:t>
            </w:r>
          </w:p>
        </w:tc>
        <w:tc>
          <w:tcPr>
            <w:tcW w:w="0" w:type="auto"/>
            <w:vAlign w:val="center"/>
          </w:tcPr>
          <w:p w:rsidR="00E50EF5" w:rsidRPr="008821C5" w:rsidRDefault="00E50EF5" w:rsidP="007C55B9">
            <w:pPr>
              <w:jc w:val="right"/>
              <w:rPr>
                <w:sz w:val="20"/>
                <w:szCs w:val="20"/>
              </w:rPr>
            </w:pPr>
            <w:r w:rsidRPr="008821C5">
              <w:rPr>
                <w:sz w:val="20"/>
                <w:szCs w:val="20"/>
              </w:rPr>
              <w:t>6</w:t>
            </w:r>
          </w:p>
          <w:p w:rsidR="00E50EF5" w:rsidRPr="008821C5" w:rsidRDefault="00E50EF5" w:rsidP="007C55B9">
            <w:pPr>
              <w:jc w:val="right"/>
              <w:rPr>
                <w:sz w:val="20"/>
                <w:szCs w:val="20"/>
              </w:rPr>
            </w:pPr>
            <w:r w:rsidRPr="008821C5">
              <w:rPr>
                <w:sz w:val="20"/>
                <w:szCs w:val="20"/>
              </w:rPr>
              <w:t>59,1</w:t>
            </w:r>
            <w:r>
              <w:rPr>
                <w:sz w:val="20"/>
                <w:szCs w:val="20"/>
              </w:rPr>
              <w:t>±49,0</w:t>
            </w:r>
          </w:p>
        </w:tc>
        <w:tc>
          <w:tcPr>
            <w:tcW w:w="0" w:type="auto"/>
            <w:vAlign w:val="center"/>
          </w:tcPr>
          <w:p w:rsidR="00E50EF5" w:rsidRPr="008821C5" w:rsidRDefault="00E50EF5" w:rsidP="007C55B9">
            <w:pPr>
              <w:jc w:val="right"/>
              <w:rPr>
                <w:sz w:val="20"/>
                <w:szCs w:val="20"/>
              </w:rPr>
            </w:pPr>
            <w:r w:rsidRPr="008821C5">
              <w:rPr>
                <w:sz w:val="20"/>
                <w:szCs w:val="20"/>
              </w:rPr>
              <w:t>2</w:t>
            </w:r>
          </w:p>
          <w:p w:rsidR="00E50EF5" w:rsidRPr="008821C5" w:rsidRDefault="00E50EF5" w:rsidP="007C55B9">
            <w:pPr>
              <w:jc w:val="right"/>
              <w:rPr>
                <w:sz w:val="20"/>
                <w:szCs w:val="20"/>
              </w:rPr>
            </w:pPr>
            <w:r w:rsidRPr="008821C5">
              <w:rPr>
                <w:sz w:val="20"/>
                <w:szCs w:val="20"/>
              </w:rPr>
              <w:t>20,1</w:t>
            </w:r>
            <w:r>
              <w:rPr>
                <w:sz w:val="20"/>
                <w:szCs w:val="20"/>
              </w:rPr>
              <w:t>±28,5</w:t>
            </w:r>
          </w:p>
        </w:tc>
      </w:tr>
      <w:tr w:rsidR="00E50EF5" w:rsidRPr="008821C5" w:rsidTr="007C55B9">
        <w:tc>
          <w:tcPr>
            <w:tcW w:w="0" w:type="auto"/>
            <w:vAlign w:val="center"/>
          </w:tcPr>
          <w:p w:rsidR="00E50EF5" w:rsidRPr="00FA339E" w:rsidRDefault="00E50EF5" w:rsidP="007C55B9">
            <w:pPr>
              <w:rPr>
                <w:sz w:val="28"/>
                <w:szCs w:val="20"/>
              </w:rPr>
            </w:pPr>
            <w:r w:rsidRPr="00FA339E">
              <w:rPr>
                <w:sz w:val="28"/>
                <w:szCs w:val="20"/>
                <w:lang w:val="uk-UA"/>
              </w:rPr>
              <w:t xml:space="preserve">Ренійський  </w:t>
            </w:r>
          </w:p>
        </w:tc>
        <w:tc>
          <w:tcPr>
            <w:tcW w:w="0" w:type="auto"/>
            <w:vAlign w:val="center"/>
          </w:tcPr>
          <w:p w:rsidR="00E50EF5" w:rsidRPr="008821C5" w:rsidRDefault="00E50EF5" w:rsidP="007C55B9">
            <w:pPr>
              <w:jc w:val="right"/>
              <w:rPr>
                <w:sz w:val="20"/>
                <w:szCs w:val="20"/>
              </w:rPr>
            </w:pPr>
            <w:r w:rsidRPr="008821C5">
              <w:rPr>
                <w:sz w:val="20"/>
                <w:szCs w:val="20"/>
              </w:rPr>
              <w:t>-</w:t>
            </w:r>
          </w:p>
        </w:tc>
        <w:tc>
          <w:tcPr>
            <w:tcW w:w="0" w:type="auto"/>
            <w:vAlign w:val="center"/>
          </w:tcPr>
          <w:p w:rsidR="00E50EF5" w:rsidRPr="008821C5" w:rsidRDefault="00E50EF5" w:rsidP="007C55B9">
            <w:pPr>
              <w:jc w:val="right"/>
              <w:rPr>
                <w:sz w:val="20"/>
                <w:szCs w:val="20"/>
              </w:rPr>
            </w:pPr>
            <w:r w:rsidRPr="008821C5">
              <w:rPr>
                <w:sz w:val="20"/>
                <w:szCs w:val="20"/>
              </w:rPr>
              <w:t>-</w:t>
            </w:r>
          </w:p>
        </w:tc>
        <w:tc>
          <w:tcPr>
            <w:tcW w:w="0" w:type="auto"/>
            <w:vAlign w:val="center"/>
          </w:tcPr>
          <w:p w:rsidR="00E50EF5" w:rsidRPr="008821C5" w:rsidRDefault="00E50EF5" w:rsidP="007C55B9">
            <w:pPr>
              <w:jc w:val="right"/>
              <w:rPr>
                <w:sz w:val="20"/>
                <w:szCs w:val="20"/>
              </w:rPr>
            </w:pPr>
            <w:r w:rsidRPr="008821C5">
              <w:rPr>
                <w:sz w:val="20"/>
                <w:szCs w:val="20"/>
              </w:rPr>
              <w:t>-</w:t>
            </w:r>
          </w:p>
        </w:tc>
        <w:tc>
          <w:tcPr>
            <w:tcW w:w="0" w:type="auto"/>
            <w:vAlign w:val="center"/>
          </w:tcPr>
          <w:p w:rsidR="00E50EF5" w:rsidRPr="008821C5" w:rsidRDefault="00E50EF5" w:rsidP="007C55B9">
            <w:pPr>
              <w:jc w:val="right"/>
              <w:rPr>
                <w:sz w:val="20"/>
                <w:szCs w:val="20"/>
              </w:rPr>
            </w:pPr>
            <w:r w:rsidRPr="008821C5">
              <w:rPr>
                <w:sz w:val="20"/>
                <w:szCs w:val="20"/>
              </w:rPr>
              <w:t>2</w:t>
            </w:r>
          </w:p>
          <w:p w:rsidR="00E50EF5" w:rsidRPr="008821C5" w:rsidRDefault="00E50EF5" w:rsidP="007C55B9">
            <w:pPr>
              <w:jc w:val="right"/>
              <w:rPr>
                <w:sz w:val="20"/>
                <w:szCs w:val="20"/>
              </w:rPr>
            </w:pPr>
            <w:r w:rsidRPr="008821C5">
              <w:rPr>
                <w:sz w:val="20"/>
                <w:szCs w:val="20"/>
              </w:rPr>
              <w:t>31</w:t>
            </w:r>
            <w:r>
              <w:rPr>
                <w:sz w:val="20"/>
                <w:szCs w:val="20"/>
              </w:rPr>
              <w:t>±40,9</w:t>
            </w:r>
          </w:p>
        </w:tc>
        <w:tc>
          <w:tcPr>
            <w:tcW w:w="0" w:type="auto"/>
            <w:vAlign w:val="center"/>
          </w:tcPr>
          <w:p w:rsidR="00E50EF5" w:rsidRPr="008821C5" w:rsidRDefault="00E50EF5" w:rsidP="007C55B9">
            <w:pPr>
              <w:jc w:val="right"/>
              <w:rPr>
                <w:sz w:val="20"/>
                <w:szCs w:val="20"/>
              </w:rPr>
            </w:pPr>
            <w:r w:rsidRPr="008821C5">
              <w:rPr>
                <w:sz w:val="20"/>
                <w:szCs w:val="20"/>
              </w:rPr>
              <w:t>-</w:t>
            </w:r>
          </w:p>
        </w:tc>
        <w:tc>
          <w:tcPr>
            <w:tcW w:w="0" w:type="auto"/>
            <w:vAlign w:val="center"/>
          </w:tcPr>
          <w:p w:rsidR="00E50EF5" w:rsidRPr="008821C5" w:rsidRDefault="00E50EF5" w:rsidP="007C55B9">
            <w:pPr>
              <w:jc w:val="right"/>
              <w:rPr>
                <w:sz w:val="20"/>
                <w:szCs w:val="20"/>
              </w:rPr>
            </w:pPr>
            <w:r w:rsidRPr="008821C5">
              <w:rPr>
                <w:sz w:val="20"/>
                <w:szCs w:val="20"/>
              </w:rPr>
              <w:t>-</w:t>
            </w:r>
          </w:p>
        </w:tc>
        <w:tc>
          <w:tcPr>
            <w:tcW w:w="0" w:type="auto"/>
            <w:vAlign w:val="center"/>
          </w:tcPr>
          <w:p w:rsidR="00E50EF5" w:rsidRPr="008821C5" w:rsidRDefault="00E50EF5" w:rsidP="007C55B9">
            <w:pPr>
              <w:jc w:val="right"/>
              <w:rPr>
                <w:sz w:val="20"/>
                <w:szCs w:val="20"/>
              </w:rPr>
            </w:pPr>
            <w:r w:rsidRPr="008821C5">
              <w:rPr>
                <w:sz w:val="20"/>
                <w:szCs w:val="20"/>
              </w:rPr>
              <w:t>-</w:t>
            </w:r>
          </w:p>
        </w:tc>
        <w:tc>
          <w:tcPr>
            <w:tcW w:w="0" w:type="auto"/>
            <w:vAlign w:val="center"/>
          </w:tcPr>
          <w:p w:rsidR="00E50EF5" w:rsidRPr="008821C5" w:rsidRDefault="00E50EF5" w:rsidP="007C55B9">
            <w:pPr>
              <w:jc w:val="right"/>
              <w:rPr>
                <w:sz w:val="20"/>
                <w:szCs w:val="20"/>
              </w:rPr>
            </w:pPr>
            <w:r w:rsidRPr="008821C5">
              <w:rPr>
                <w:sz w:val="20"/>
                <w:szCs w:val="20"/>
              </w:rPr>
              <w:t>1</w:t>
            </w:r>
          </w:p>
          <w:p w:rsidR="00E50EF5" w:rsidRPr="008821C5" w:rsidRDefault="00E50EF5" w:rsidP="007C55B9">
            <w:pPr>
              <w:jc w:val="right"/>
              <w:rPr>
                <w:sz w:val="20"/>
                <w:szCs w:val="20"/>
              </w:rPr>
            </w:pPr>
            <w:r w:rsidRPr="008821C5">
              <w:rPr>
                <w:sz w:val="20"/>
                <w:szCs w:val="20"/>
              </w:rPr>
              <w:t>13,5</w:t>
            </w:r>
            <w:r>
              <w:rPr>
                <w:sz w:val="20"/>
                <w:szCs w:val="20"/>
              </w:rPr>
              <w:t>±27,4</w:t>
            </w:r>
          </w:p>
        </w:tc>
        <w:tc>
          <w:tcPr>
            <w:tcW w:w="0" w:type="auto"/>
            <w:vAlign w:val="center"/>
          </w:tcPr>
          <w:p w:rsidR="00E50EF5" w:rsidRPr="008821C5" w:rsidRDefault="00E50EF5" w:rsidP="007C55B9">
            <w:pPr>
              <w:jc w:val="right"/>
              <w:rPr>
                <w:sz w:val="20"/>
                <w:szCs w:val="20"/>
              </w:rPr>
            </w:pPr>
            <w:r w:rsidRPr="008821C5">
              <w:rPr>
                <w:sz w:val="20"/>
                <w:szCs w:val="20"/>
              </w:rPr>
              <w:t>-</w:t>
            </w:r>
          </w:p>
        </w:tc>
        <w:tc>
          <w:tcPr>
            <w:tcW w:w="0" w:type="auto"/>
            <w:vAlign w:val="center"/>
          </w:tcPr>
          <w:p w:rsidR="00E50EF5" w:rsidRPr="008821C5" w:rsidRDefault="00E50EF5" w:rsidP="007C55B9">
            <w:pPr>
              <w:jc w:val="right"/>
              <w:rPr>
                <w:sz w:val="20"/>
                <w:szCs w:val="20"/>
              </w:rPr>
            </w:pPr>
            <w:r w:rsidRPr="008821C5">
              <w:rPr>
                <w:sz w:val="20"/>
                <w:szCs w:val="20"/>
              </w:rPr>
              <w:t>1</w:t>
            </w:r>
          </w:p>
          <w:p w:rsidR="00E50EF5" w:rsidRPr="008821C5" w:rsidRDefault="00E50EF5" w:rsidP="007C55B9">
            <w:pPr>
              <w:jc w:val="right"/>
              <w:rPr>
                <w:sz w:val="20"/>
                <w:szCs w:val="20"/>
              </w:rPr>
            </w:pPr>
            <w:r w:rsidRPr="008821C5">
              <w:rPr>
                <w:sz w:val="20"/>
                <w:szCs w:val="20"/>
              </w:rPr>
              <w:t>12,8</w:t>
            </w:r>
            <w:r>
              <w:rPr>
                <w:sz w:val="20"/>
                <w:szCs w:val="20"/>
              </w:rPr>
              <w:t>±27,2</w:t>
            </w:r>
          </w:p>
        </w:tc>
      </w:tr>
      <w:tr w:rsidR="00E50EF5" w:rsidRPr="008821C5" w:rsidTr="007C55B9">
        <w:tc>
          <w:tcPr>
            <w:tcW w:w="0" w:type="auto"/>
            <w:vAlign w:val="center"/>
          </w:tcPr>
          <w:p w:rsidR="00E50EF5" w:rsidRPr="00FA339E" w:rsidRDefault="00E50EF5" w:rsidP="007C55B9">
            <w:pPr>
              <w:rPr>
                <w:sz w:val="28"/>
                <w:szCs w:val="20"/>
                <w:lang w:val="uk-UA"/>
              </w:rPr>
            </w:pPr>
            <w:r w:rsidRPr="00FA339E">
              <w:rPr>
                <w:sz w:val="28"/>
                <w:szCs w:val="20"/>
                <w:lang w:val="uk-UA"/>
              </w:rPr>
              <w:t xml:space="preserve">Татарбунарський  </w:t>
            </w:r>
          </w:p>
        </w:tc>
        <w:tc>
          <w:tcPr>
            <w:tcW w:w="0" w:type="auto"/>
            <w:vAlign w:val="center"/>
          </w:tcPr>
          <w:p w:rsidR="00E50EF5" w:rsidRPr="008821C5" w:rsidRDefault="00E50EF5" w:rsidP="007C55B9">
            <w:pPr>
              <w:jc w:val="right"/>
              <w:rPr>
                <w:sz w:val="20"/>
                <w:szCs w:val="20"/>
              </w:rPr>
            </w:pPr>
            <w:r w:rsidRPr="008821C5">
              <w:rPr>
                <w:sz w:val="20"/>
                <w:szCs w:val="20"/>
              </w:rPr>
              <w:t>1</w:t>
            </w:r>
          </w:p>
          <w:p w:rsidR="00E50EF5" w:rsidRPr="008821C5" w:rsidRDefault="00E50EF5" w:rsidP="007C55B9">
            <w:pPr>
              <w:jc w:val="right"/>
              <w:rPr>
                <w:sz w:val="20"/>
                <w:szCs w:val="20"/>
              </w:rPr>
            </w:pPr>
            <w:r w:rsidRPr="008821C5">
              <w:rPr>
                <w:sz w:val="20"/>
                <w:szCs w:val="20"/>
              </w:rPr>
              <w:t>10,9±22,9</w:t>
            </w:r>
          </w:p>
        </w:tc>
        <w:tc>
          <w:tcPr>
            <w:tcW w:w="0" w:type="auto"/>
            <w:vAlign w:val="center"/>
          </w:tcPr>
          <w:p w:rsidR="00E50EF5" w:rsidRPr="008821C5" w:rsidRDefault="00E50EF5" w:rsidP="007C55B9">
            <w:pPr>
              <w:jc w:val="right"/>
              <w:rPr>
                <w:sz w:val="20"/>
                <w:szCs w:val="20"/>
              </w:rPr>
            </w:pPr>
            <w:r w:rsidRPr="008821C5">
              <w:rPr>
                <w:sz w:val="20"/>
                <w:szCs w:val="20"/>
              </w:rPr>
              <w:t>3</w:t>
            </w:r>
          </w:p>
          <w:p w:rsidR="00E50EF5" w:rsidRPr="008821C5" w:rsidRDefault="00E50EF5" w:rsidP="007C55B9">
            <w:pPr>
              <w:jc w:val="right"/>
              <w:rPr>
                <w:sz w:val="20"/>
                <w:szCs w:val="20"/>
              </w:rPr>
            </w:pPr>
            <w:r w:rsidRPr="008821C5">
              <w:rPr>
                <w:sz w:val="20"/>
                <w:szCs w:val="20"/>
              </w:rPr>
              <w:t>32,7±39,6</w:t>
            </w:r>
          </w:p>
        </w:tc>
        <w:tc>
          <w:tcPr>
            <w:tcW w:w="0" w:type="auto"/>
            <w:vAlign w:val="center"/>
          </w:tcPr>
          <w:p w:rsidR="00E50EF5" w:rsidRPr="008821C5" w:rsidRDefault="00E50EF5" w:rsidP="007C55B9">
            <w:pPr>
              <w:jc w:val="right"/>
              <w:rPr>
                <w:sz w:val="20"/>
                <w:szCs w:val="20"/>
              </w:rPr>
            </w:pPr>
            <w:r w:rsidRPr="008821C5">
              <w:rPr>
                <w:sz w:val="20"/>
                <w:szCs w:val="20"/>
              </w:rPr>
              <w:t>2</w:t>
            </w:r>
          </w:p>
          <w:p w:rsidR="00E50EF5" w:rsidRPr="008821C5" w:rsidRDefault="00E50EF5" w:rsidP="007C55B9">
            <w:pPr>
              <w:jc w:val="right"/>
              <w:rPr>
                <w:sz w:val="20"/>
                <w:szCs w:val="20"/>
              </w:rPr>
            </w:pPr>
            <w:r w:rsidRPr="008821C5">
              <w:rPr>
                <w:sz w:val="20"/>
                <w:szCs w:val="20"/>
              </w:rPr>
              <w:t>26,6</w:t>
            </w:r>
            <w:r>
              <w:rPr>
                <w:sz w:val="20"/>
                <w:szCs w:val="20"/>
              </w:rPr>
              <w:t>±34,3</w:t>
            </w:r>
          </w:p>
        </w:tc>
        <w:tc>
          <w:tcPr>
            <w:tcW w:w="0" w:type="auto"/>
            <w:vAlign w:val="center"/>
          </w:tcPr>
          <w:p w:rsidR="00E50EF5" w:rsidRPr="008821C5" w:rsidRDefault="00E50EF5" w:rsidP="007C55B9">
            <w:pPr>
              <w:jc w:val="right"/>
              <w:rPr>
                <w:sz w:val="20"/>
                <w:szCs w:val="20"/>
              </w:rPr>
            </w:pPr>
            <w:r w:rsidRPr="008821C5">
              <w:rPr>
                <w:sz w:val="20"/>
                <w:szCs w:val="20"/>
              </w:rPr>
              <w:t>6</w:t>
            </w:r>
          </w:p>
          <w:p w:rsidR="00E50EF5" w:rsidRPr="008821C5" w:rsidRDefault="00E50EF5" w:rsidP="007C55B9">
            <w:pPr>
              <w:jc w:val="right"/>
              <w:rPr>
                <w:sz w:val="20"/>
                <w:szCs w:val="20"/>
              </w:rPr>
            </w:pPr>
            <w:r w:rsidRPr="008821C5">
              <w:rPr>
                <w:sz w:val="20"/>
                <w:szCs w:val="20"/>
              </w:rPr>
              <w:t>66,6</w:t>
            </w:r>
            <w:r>
              <w:rPr>
                <w:sz w:val="20"/>
                <w:szCs w:val="20"/>
              </w:rPr>
              <w:t>±54,6</w:t>
            </w:r>
          </w:p>
        </w:tc>
        <w:tc>
          <w:tcPr>
            <w:tcW w:w="0" w:type="auto"/>
            <w:vAlign w:val="center"/>
          </w:tcPr>
          <w:p w:rsidR="00E50EF5" w:rsidRPr="008821C5" w:rsidRDefault="00E50EF5" w:rsidP="007C55B9">
            <w:pPr>
              <w:jc w:val="right"/>
              <w:rPr>
                <w:sz w:val="20"/>
                <w:szCs w:val="20"/>
              </w:rPr>
            </w:pPr>
            <w:r w:rsidRPr="008821C5">
              <w:rPr>
                <w:sz w:val="20"/>
                <w:szCs w:val="20"/>
              </w:rPr>
              <w:t>-</w:t>
            </w:r>
          </w:p>
        </w:tc>
        <w:tc>
          <w:tcPr>
            <w:tcW w:w="0" w:type="auto"/>
            <w:vAlign w:val="center"/>
          </w:tcPr>
          <w:p w:rsidR="00E50EF5" w:rsidRPr="008821C5" w:rsidRDefault="00E50EF5" w:rsidP="007C55B9">
            <w:pPr>
              <w:jc w:val="right"/>
              <w:rPr>
                <w:sz w:val="20"/>
                <w:szCs w:val="20"/>
              </w:rPr>
            </w:pPr>
            <w:r w:rsidRPr="008821C5">
              <w:rPr>
                <w:sz w:val="20"/>
                <w:szCs w:val="20"/>
              </w:rPr>
              <w:t>-</w:t>
            </w:r>
          </w:p>
        </w:tc>
        <w:tc>
          <w:tcPr>
            <w:tcW w:w="0" w:type="auto"/>
            <w:vAlign w:val="center"/>
          </w:tcPr>
          <w:p w:rsidR="00E50EF5" w:rsidRPr="008821C5" w:rsidRDefault="00E50EF5" w:rsidP="007C55B9">
            <w:pPr>
              <w:jc w:val="right"/>
              <w:rPr>
                <w:sz w:val="20"/>
                <w:szCs w:val="20"/>
              </w:rPr>
            </w:pPr>
            <w:r w:rsidRPr="008821C5">
              <w:rPr>
                <w:sz w:val="20"/>
                <w:szCs w:val="20"/>
              </w:rPr>
              <w:t>2</w:t>
            </w:r>
          </w:p>
          <w:p w:rsidR="00E50EF5" w:rsidRPr="008821C5" w:rsidRDefault="00E50EF5" w:rsidP="007C55B9">
            <w:pPr>
              <w:jc w:val="right"/>
              <w:rPr>
                <w:sz w:val="20"/>
                <w:szCs w:val="20"/>
              </w:rPr>
            </w:pPr>
            <w:r w:rsidRPr="008821C5">
              <w:rPr>
                <w:sz w:val="20"/>
                <w:szCs w:val="20"/>
              </w:rPr>
              <w:t>24,1</w:t>
            </w:r>
            <w:r>
              <w:rPr>
                <w:sz w:val="20"/>
                <w:szCs w:val="20"/>
              </w:rPr>
              <w:t>±33,8</w:t>
            </w:r>
          </w:p>
        </w:tc>
        <w:tc>
          <w:tcPr>
            <w:tcW w:w="0" w:type="auto"/>
            <w:vAlign w:val="center"/>
          </w:tcPr>
          <w:p w:rsidR="00E50EF5" w:rsidRPr="008821C5" w:rsidRDefault="00E50EF5" w:rsidP="007C55B9">
            <w:pPr>
              <w:jc w:val="right"/>
              <w:rPr>
                <w:sz w:val="20"/>
                <w:szCs w:val="20"/>
              </w:rPr>
            </w:pPr>
            <w:r w:rsidRPr="008821C5">
              <w:rPr>
                <w:sz w:val="20"/>
                <w:szCs w:val="20"/>
              </w:rPr>
              <w:t>4</w:t>
            </w:r>
          </w:p>
          <w:p w:rsidR="00E50EF5" w:rsidRPr="008821C5" w:rsidRDefault="00E50EF5" w:rsidP="007C55B9">
            <w:pPr>
              <w:jc w:val="right"/>
              <w:rPr>
                <w:sz w:val="20"/>
                <w:szCs w:val="20"/>
              </w:rPr>
            </w:pPr>
            <w:r w:rsidRPr="008821C5">
              <w:rPr>
                <w:sz w:val="20"/>
                <w:szCs w:val="20"/>
              </w:rPr>
              <w:t>50,2</w:t>
            </w:r>
            <w:r>
              <w:rPr>
                <w:sz w:val="20"/>
                <w:szCs w:val="20"/>
              </w:rPr>
              <w:t>±48,2</w:t>
            </w:r>
          </w:p>
        </w:tc>
        <w:tc>
          <w:tcPr>
            <w:tcW w:w="0" w:type="auto"/>
            <w:vAlign w:val="center"/>
          </w:tcPr>
          <w:p w:rsidR="00E50EF5" w:rsidRPr="008821C5" w:rsidRDefault="00E50EF5" w:rsidP="007C55B9">
            <w:pPr>
              <w:jc w:val="right"/>
              <w:rPr>
                <w:sz w:val="20"/>
                <w:szCs w:val="20"/>
              </w:rPr>
            </w:pPr>
            <w:r w:rsidRPr="008821C5">
              <w:rPr>
                <w:sz w:val="20"/>
                <w:szCs w:val="20"/>
              </w:rPr>
              <w:t>4</w:t>
            </w:r>
          </w:p>
          <w:p w:rsidR="00E50EF5" w:rsidRPr="008821C5" w:rsidRDefault="00E50EF5" w:rsidP="007C55B9">
            <w:pPr>
              <w:jc w:val="right"/>
              <w:rPr>
                <w:sz w:val="20"/>
                <w:szCs w:val="20"/>
              </w:rPr>
            </w:pPr>
            <w:r w:rsidRPr="008821C5">
              <w:rPr>
                <w:sz w:val="20"/>
                <w:szCs w:val="20"/>
              </w:rPr>
              <w:t>50,2</w:t>
            </w:r>
            <w:r>
              <w:rPr>
                <w:sz w:val="20"/>
                <w:szCs w:val="20"/>
              </w:rPr>
              <w:t>±51,2</w:t>
            </w:r>
          </w:p>
        </w:tc>
        <w:tc>
          <w:tcPr>
            <w:tcW w:w="0" w:type="auto"/>
            <w:vAlign w:val="center"/>
          </w:tcPr>
          <w:p w:rsidR="00E50EF5" w:rsidRPr="008821C5" w:rsidRDefault="00E50EF5" w:rsidP="007C55B9">
            <w:pPr>
              <w:jc w:val="right"/>
              <w:rPr>
                <w:sz w:val="20"/>
                <w:szCs w:val="20"/>
              </w:rPr>
            </w:pPr>
            <w:r w:rsidRPr="008821C5">
              <w:rPr>
                <w:sz w:val="20"/>
                <w:szCs w:val="20"/>
              </w:rPr>
              <w:t>-</w:t>
            </w:r>
          </w:p>
        </w:tc>
      </w:tr>
      <w:tr w:rsidR="00E50EF5" w:rsidRPr="008821C5" w:rsidTr="007C55B9">
        <w:tc>
          <w:tcPr>
            <w:tcW w:w="0" w:type="auto"/>
            <w:vAlign w:val="center"/>
          </w:tcPr>
          <w:p w:rsidR="00E50EF5" w:rsidRPr="00FA339E" w:rsidRDefault="00E50EF5" w:rsidP="007C55B9">
            <w:pPr>
              <w:rPr>
                <w:sz w:val="28"/>
                <w:szCs w:val="20"/>
                <w:lang w:val="uk-UA"/>
              </w:rPr>
            </w:pPr>
            <w:r w:rsidRPr="00FA339E">
              <w:rPr>
                <w:sz w:val="28"/>
                <w:szCs w:val="20"/>
                <w:lang w:val="uk-UA"/>
              </w:rPr>
              <w:t>Всього по районах</w:t>
            </w:r>
            <w:r w:rsidRPr="00FA339E">
              <w:rPr>
                <w:sz w:val="28"/>
                <w:szCs w:val="20"/>
              </w:rPr>
              <w:t xml:space="preserve">  </w:t>
            </w:r>
          </w:p>
        </w:tc>
        <w:tc>
          <w:tcPr>
            <w:tcW w:w="0" w:type="auto"/>
            <w:vAlign w:val="center"/>
          </w:tcPr>
          <w:p w:rsidR="00E50EF5" w:rsidRPr="008821C5" w:rsidRDefault="00E50EF5" w:rsidP="007C55B9">
            <w:pPr>
              <w:jc w:val="right"/>
              <w:rPr>
                <w:sz w:val="20"/>
                <w:szCs w:val="20"/>
              </w:rPr>
            </w:pPr>
            <w:r w:rsidRPr="008821C5">
              <w:rPr>
                <w:sz w:val="20"/>
                <w:szCs w:val="20"/>
              </w:rPr>
              <w:t>104</w:t>
            </w:r>
          </w:p>
          <w:p w:rsidR="00E50EF5" w:rsidRPr="008821C5" w:rsidRDefault="00E50EF5" w:rsidP="007C55B9">
            <w:pPr>
              <w:jc w:val="right"/>
              <w:rPr>
                <w:sz w:val="20"/>
                <w:szCs w:val="20"/>
              </w:rPr>
            </w:pPr>
            <w:r w:rsidRPr="008821C5">
              <w:rPr>
                <w:sz w:val="20"/>
                <w:szCs w:val="20"/>
              </w:rPr>
              <w:t>56,8±10,9</w:t>
            </w:r>
          </w:p>
        </w:tc>
        <w:tc>
          <w:tcPr>
            <w:tcW w:w="0" w:type="auto"/>
            <w:vAlign w:val="center"/>
          </w:tcPr>
          <w:p w:rsidR="00E50EF5" w:rsidRPr="008821C5" w:rsidRDefault="00E50EF5" w:rsidP="007C55B9">
            <w:pPr>
              <w:jc w:val="right"/>
              <w:rPr>
                <w:sz w:val="20"/>
                <w:szCs w:val="20"/>
              </w:rPr>
            </w:pPr>
            <w:r w:rsidRPr="008821C5">
              <w:rPr>
                <w:sz w:val="20"/>
                <w:szCs w:val="20"/>
              </w:rPr>
              <w:t>105</w:t>
            </w:r>
          </w:p>
          <w:p w:rsidR="00E50EF5" w:rsidRPr="008821C5" w:rsidRDefault="00E50EF5" w:rsidP="007C55B9">
            <w:pPr>
              <w:jc w:val="right"/>
              <w:rPr>
                <w:sz w:val="20"/>
                <w:szCs w:val="20"/>
              </w:rPr>
            </w:pPr>
            <w:r w:rsidRPr="008821C5">
              <w:rPr>
                <w:sz w:val="20"/>
                <w:szCs w:val="20"/>
              </w:rPr>
              <w:t>57,3±11,0</w:t>
            </w:r>
          </w:p>
        </w:tc>
        <w:tc>
          <w:tcPr>
            <w:tcW w:w="0" w:type="auto"/>
            <w:vAlign w:val="center"/>
          </w:tcPr>
          <w:p w:rsidR="00E50EF5" w:rsidRPr="008821C5" w:rsidRDefault="00E50EF5" w:rsidP="007C55B9">
            <w:pPr>
              <w:jc w:val="right"/>
              <w:rPr>
                <w:sz w:val="20"/>
                <w:szCs w:val="20"/>
              </w:rPr>
            </w:pPr>
            <w:r w:rsidRPr="008821C5">
              <w:rPr>
                <w:sz w:val="20"/>
                <w:szCs w:val="20"/>
              </w:rPr>
              <w:t>82</w:t>
            </w:r>
          </w:p>
          <w:p w:rsidR="00E50EF5" w:rsidRPr="008821C5" w:rsidRDefault="00E50EF5" w:rsidP="007C55B9">
            <w:pPr>
              <w:jc w:val="right"/>
              <w:rPr>
                <w:sz w:val="20"/>
                <w:szCs w:val="20"/>
              </w:rPr>
            </w:pPr>
            <w:r w:rsidRPr="008821C5">
              <w:rPr>
                <w:sz w:val="20"/>
                <w:szCs w:val="20"/>
              </w:rPr>
              <w:t>43,5</w:t>
            </w:r>
            <w:r>
              <w:rPr>
                <w:sz w:val="20"/>
                <w:szCs w:val="20"/>
              </w:rPr>
              <w:t>±9,4</w:t>
            </w:r>
          </w:p>
        </w:tc>
        <w:tc>
          <w:tcPr>
            <w:tcW w:w="0" w:type="auto"/>
            <w:vAlign w:val="center"/>
          </w:tcPr>
          <w:p w:rsidR="00E50EF5" w:rsidRPr="008821C5" w:rsidRDefault="00E50EF5" w:rsidP="007C55B9">
            <w:pPr>
              <w:jc w:val="right"/>
              <w:rPr>
                <w:sz w:val="20"/>
                <w:szCs w:val="20"/>
              </w:rPr>
            </w:pPr>
            <w:r w:rsidRPr="008821C5">
              <w:rPr>
                <w:sz w:val="20"/>
                <w:szCs w:val="20"/>
              </w:rPr>
              <w:t>84</w:t>
            </w:r>
          </w:p>
          <w:p w:rsidR="00E50EF5" w:rsidRPr="008821C5" w:rsidRDefault="00E50EF5" w:rsidP="007C55B9">
            <w:pPr>
              <w:jc w:val="right"/>
              <w:rPr>
                <w:sz w:val="20"/>
                <w:szCs w:val="20"/>
              </w:rPr>
            </w:pPr>
            <w:r w:rsidRPr="008821C5">
              <w:rPr>
                <w:sz w:val="20"/>
                <w:szCs w:val="20"/>
              </w:rPr>
              <w:t>45,5</w:t>
            </w:r>
            <w:r>
              <w:rPr>
                <w:sz w:val="20"/>
                <w:szCs w:val="20"/>
              </w:rPr>
              <w:t>±9,7</w:t>
            </w:r>
          </w:p>
        </w:tc>
        <w:tc>
          <w:tcPr>
            <w:tcW w:w="0" w:type="auto"/>
            <w:vAlign w:val="center"/>
          </w:tcPr>
          <w:p w:rsidR="00E50EF5" w:rsidRPr="008821C5" w:rsidRDefault="00E50EF5" w:rsidP="007C55B9">
            <w:pPr>
              <w:jc w:val="right"/>
              <w:rPr>
                <w:sz w:val="20"/>
                <w:szCs w:val="20"/>
              </w:rPr>
            </w:pPr>
            <w:r w:rsidRPr="008821C5">
              <w:rPr>
                <w:sz w:val="20"/>
                <w:szCs w:val="20"/>
              </w:rPr>
              <w:t>63</w:t>
            </w:r>
          </w:p>
          <w:p w:rsidR="00E50EF5" w:rsidRPr="008821C5" w:rsidRDefault="00E50EF5" w:rsidP="007C55B9">
            <w:pPr>
              <w:jc w:val="right"/>
              <w:rPr>
                <w:sz w:val="20"/>
                <w:szCs w:val="20"/>
              </w:rPr>
            </w:pPr>
            <w:r w:rsidRPr="008821C5">
              <w:rPr>
                <w:sz w:val="20"/>
                <w:szCs w:val="20"/>
              </w:rPr>
              <w:t>34,6</w:t>
            </w:r>
            <w:r>
              <w:rPr>
                <w:sz w:val="20"/>
                <w:szCs w:val="20"/>
              </w:rPr>
              <w:t>±8,6</w:t>
            </w:r>
          </w:p>
        </w:tc>
        <w:tc>
          <w:tcPr>
            <w:tcW w:w="0" w:type="auto"/>
            <w:vAlign w:val="center"/>
          </w:tcPr>
          <w:p w:rsidR="00E50EF5" w:rsidRPr="008821C5" w:rsidRDefault="00E50EF5" w:rsidP="007C55B9">
            <w:pPr>
              <w:jc w:val="right"/>
              <w:rPr>
                <w:sz w:val="20"/>
                <w:szCs w:val="20"/>
              </w:rPr>
            </w:pPr>
            <w:r w:rsidRPr="008821C5">
              <w:rPr>
                <w:sz w:val="20"/>
                <w:szCs w:val="20"/>
              </w:rPr>
              <w:t>79</w:t>
            </w:r>
          </w:p>
          <w:p w:rsidR="00E50EF5" w:rsidRPr="008821C5" w:rsidRDefault="00E50EF5" w:rsidP="007C55B9">
            <w:pPr>
              <w:jc w:val="right"/>
              <w:rPr>
                <w:sz w:val="20"/>
                <w:szCs w:val="20"/>
              </w:rPr>
            </w:pPr>
            <w:r w:rsidRPr="008821C5">
              <w:rPr>
                <w:sz w:val="20"/>
                <w:szCs w:val="20"/>
              </w:rPr>
              <w:t>43,5</w:t>
            </w:r>
            <w:r>
              <w:rPr>
                <w:sz w:val="20"/>
                <w:szCs w:val="20"/>
              </w:rPr>
              <w:t>±9,6</w:t>
            </w:r>
          </w:p>
        </w:tc>
        <w:tc>
          <w:tcPr>
            <w:tcW w:w="0" w:type="auto"/>
            <w:vAlign w:val="center"/>
          </w:tcPr>
          <w:p w:rsidR="00E50EF5" w:rsidRPr="008821C5" w:rsidRDefault="00E50EF5" w:rsidP="007C55B9">
            <w:pPr>
              <w:jc w:val="right"/>
              <w:rPr>
                <w:sz w:val="20"/>
                <w:szCs w:val="20"/>
              </w:rPr>
            </w:pPr>
            <w:r w:rsidRPr="008821C5">
              <w:rPr>
                <w:sz w:val="20"/>
                <w:szCs w:val="20"/>
              </w:rPr>
              <w:t>42</w:t>
            </w:r>
          </w:p>
          <w:p w:rsidR="00E50EF5" w:rsidRPr="008821C5" w:rsidRDefault="00E50EF5" w:rsidP="007C55B9">
            <w:pPr>
              <w:jc w:val="right"/>
              <w:rPr>
                <w:sz w:val="20"/>
                <w:szCs w:val="20"/>
              </w:rPr>
            </w:pPr>
            <w:r w:rsidRPr="008821C5">
              <w:rPr>
                <w:sz w:val="20"/>
                <w:szCs w:val="20"/>
              </w:rPr>
              <w:t>22,9</w:t>
            </w:r>
            <w:r>
              <w:rPr>
                <w:sz w:val="20"/>
                <w:szCs w:val="20"/>
              </w:rPr>
              <w:t>±6,9</w:t>
            </w:r>
          </w:p>
        </w:tc>
        <w:tc>
          <w:tcPr>
            <w:tcW w:w="0" w:type="auto"/>
            <w:vAlign w:val="center"/>
          </w:tcPr>
          <w:p w:rsidR="00E50EF5" w:rsidRPr="008821C5" w:rsidRDefault="00E50EF5" w:rsidP="007C55B9">
            <w:pPr>
              <w:jc w:val="right"/>
              <w:rPr>
                <w:sz w:val="20"/>
                <w:szCs w:val="20"/>
              </w:rPr>
            </w:pPr>
            <w:r w:rsidRPr="008821C5">
              <w:rPr>
                <w:sz w:val="20"/>
                <w:szCs w:val="20"/>
              </w:rPr>
              <w:t>56</w:t>
            </w:r>
          </w:p>
          <w:p w:rsidR="00E50EF5" w:rsidRPr="008821C5" w:rsidRDefault="00E50EF5" w:rsidP="007C55B9">
            <w:pPr>
              <w:jc w:val="right"/>
              <w:rPr>
                <w:sz w:val="20"/>
                <w:szCs w:val="20"/>
              </w:rPr>
            </w:pPr>
            <w:r w:rsidRPr="008821C5">
              <w:rPr>
                <w:sz w:val="20"/>
                <w:szCs w:val="20"/>
              </w:rPr>
              <w:t>30,3</w:t>
            </w:r>
            <w:r>
              <w:rPr>
                <w:sz w:val="20"/>
                <w:szCs w:val="20"/>
              </w:rPr>
              <w:t>±7,9</w:t>
            </w:r>
          </w:p>
        </w:tc>
        <w:tc>
          <w:tcPr>
            <w:tcW w:w="0" w:type="auto"/>
            <w:vAlign w:val="center"/>
          </w:tcPr>
          <w:p w:rsidR="00E50EF5" w:rsidRPr="008821C5" w:rsidRDefault="00E50EF5" w:rsidP="007C55B9">
            <w:pPr>
              <w:jc w:val="right"/>
              <w:rPr>
                <w:sz w:val="20"/>
                <w:szCs w:val="20"/>
              </w:rPr>
            </w:pPr>
            <w:r w:rsidRPr="008821C5">
              <w:rPr>
                <w:sz w:val="20"/>
                <w:szCs w:val="20"/>
              </w:rPr>
              <w:t>65</w:t>
            </w:r>
          </w:p>
          <w:p w:rsidR="00E50EF5" w:rsidRPr="008821C5" w:rsidRDefault="00E50EF5" w:rsidP="007C55B9">
            <w:pPr>
              <w:jc w:val="right"/>
              <w:rPr>
                <w:sz w:val="20"/>
                <w:szCs w:val="20"/>
              </w:rPr>
            </w:pPr>
            <w:r w:rsidRPr="008821C5">
              <w:rPr>
                <w:sz w:val="20"/>
                <w:szCs w:val="20"/>
              </w:rPr>
              <w:t>36,7</w:t>
            </w:r>
            <w:r>
              <w:rPr>
                <w:sz w:val="20"/>
                <w:szCs w:val="20"/>
              </w:rPr>
              <w:t>±8,9</w:t>
            </w:r>
          </w:p>
        </w:tc>
        <w:tc>
          <w:tcPr>
            <w:tcW w:w="0" w:type="auto"/>
            <w:vAlign w:val="center"/>
          </w:tcPr>
          <w:p w:rsidR="00E50EF5" w:rsidRPr="008821C5" w:rsidRDefault="00E50EF5" w:rsidP="007C55B9">
            <w:pPr>
              <w:jc w:val="right"/>
              <w:rPr>
                <w:sz w:val="20"/>
                <w:szCs w:val="20"/>
              </w:rPr>
            </w:pPr>
            <w:r w:rsidRPr="008821C5">
              <w:rPr>
                <w:sz w:val="20"/>
                <w:szCs w:val="20"/>
              </w:rPr>
              <w:t>52</w:t>
            </w:r>
          </w:p>
          <w:p w:rsidR="00E50EF5" w:rsidRPr="008821C5" w:rsidRDefault="00E50EF5" w:rsidP="007C55B9">
            <w:pPr>
              <w:jc w:val="right"/>
              <w:rPr>
                <w:sz w:val="20"/>
                <w:szCs w:val="20"/>
              </w:rPr>
            </w:pPr>
            <w:r w:rsidRPr="008821C5">
              <w:rPr>
                <w:sz w:val="20"/>
                <w:szCs w:val="20"/>
              </w:rPr>
              <w:t>28,8</w:t>
            </w:r>
            <w:r>
              <w:rPr>
                <w:sz w:val="20"/>
                <w:szCs w:val="20"/>
              </w:rPr>
              <w:t>±7,9</w:t>
            </w:r>
          </w:p>
        </w:tc>
      </w:tr>
      <w:tr w:rsidR="00E50EF5" w:rsidRPr="008821C5" w:rsidTr="007C55B9">
        <w:tc>
          <w:tcPr>
            <w:tcW w:w="0" w:type="auto"/>
            <w:vAlign w:val="center"/>
          </w:tcPr>
          <w:p w:rsidR="00E50EF5" w:rsidRPr="00FA339E" w:rsidRDefault="00E50EF5" w:rsidP="007C55B9">
            <w:pPr>
              <w:rPr>
                <w:sz w:val="28"/>
                <w:szCs w:val="20"/>
                <w:lang w:val="uk-UA"/>
              </w:rPr>
            </w:pPr>
            <w:r w:rsidRPr="00FA339E">
              <w:rPr>
                <w:sz w:val="28"/>
                <w:szCs w:val="20"/>
                <w:lang w:val="uk-UA"/>
              </w:rPr>
              <w:t xml:space="preserve">Всього по </w:t>
            </w:r>
            <w:r w:rsidRPr="00FA339E">
              <w:rPr>
                <w:sz w:val="28"/>
                <w:szCs w:val="20"/>
              </w:rPr>
              <w:t>област</w:t>
            </w:r>
            <w:r w:rsidRPr="00FA339E">
              <w:rPr>
                <w:sz w:val="28"/>
                <w:szCs w:val="20"/>
                <w:lang w:val="uk-UA"/>
              </w:rPr>
              <w:t>і</w:t>
            </w:r>
            <w:r w:rsidRPr="00FA339E">
              <w:rPr>
                <w:sz w:val="28"/>
                <w:szCs w:val="20"/>
              </w:rPr>
              <w:t xml:space="preserve">  </w:t>
            </w:r>
          </w:p>
        </w:tc>
        <w:tc>
          <w:tcPr>
            <w:tcW w:w="0" w:type="auto"/>
            <w:vAlign w:val="center"/>
          </w:tcPr>
          <w:p w:rsidR="00E50EF5" w:rsidRPr="008821C5" w:rsidRDefault="00E50EF5" w:rsidP="007C55B9">
            <w:pPr>
              <w:jc w:val="right"/>
              <w:rPr>
                <w:sz w:val="20"/>
                <w:szCs w:val="20"/>
              </w:rPr>
            </w:pPr>
            <w:r w:rsidRPr="008821C5">
              <w:rPr>
                <w:sz w:val="20"/>
                <w:szCs w:val="20"/>
              </w:rPr>
              <w:t>300</w:t>
            </w:r>
          </w:p>
          <w:p w:rsidR="00E50EF5" w:rsidRPr="008821C5" w:rsidRDefault="00E50EF5" w:rsidP="007C55B9">
            <w:pPr>
              <w:jc w:val="right"/>
              <w:rPr>
                <w:sz w:val="20"/>
                <w:szCs w:val="20"/>
              </w:rPr>
            </w:pPr>
            <w:r w:rsidRPr="008821C5">
              <w:rPr>
                <w:sz w:val="20"/>
                <w:szCs w:val="20"/>
              </w:rPr>
              <w:t>79,7±9,0</w:t>
            </w:r>
          </w:p>
        </w:tc>
        <w:tc>
          <w:tcPr>
            <w:tcW w:w="0" w:type="auto"/>
            <w:vAlign w:val="center"/>
          </w:tcPr>
          <w:p w:rsidR="00E50EF5" w:rsidRPr="008821C5" w:rsidRDefault="00E50EF5" w:rsidP="007C55B9">
            <w:pPr>
              <w:jc w:val="right"/>
              <w:rPr>
                <w:sz w:val="20"/>
                <w:szCs w:val="20"/>
              </w:rPr>
            </w:pPr>
            <w:r w:rsidRPr="008821C5">
              <w:rPr>
                <w:sz w:val="20"/>
                <w:szCs w:val="20"/>
              </w:rPr>
              <w:t>362</w:t>
            </w:r>
          </w:p>
          <w:p w:rsidR="00E50EF5" w:rsidRPr="008821C5" w:rsidRDefault="00E50EF5" w:rsidP="007C55B9">
            <w:pPr>
              <w:jc w:val="right"/>
              <w:rPr>
                <w:sz w:val="20"/>
                <w:szCs w:val="20"/>
              </w:rPr>
            </w:pPr>
            <w:r w:rsidRPr="008821C5">
              <w:rPr>
                <w:sz w:val="20"/>
                <w:szCs w:val="20"/>
              </w:rPr>
              <w:t>96,2±9,9</w:t>
            </w:r>
          </w:p>
        </w:tc>
        <w:tc>
          <w:tcPr>
            <w:tcW w:w="0" w:type="auto"/>
            <w:vAlign w:val="center"/>
          </w:tcPr>
          <w:p w:rsidR="00E50EF5" w:rsidRDefault="00E50EF5" w:rsidP="007C55B9">
            <w:pPr>
              <w:jc w:val="right"/>
              <w:rPr>
                <w:sz w:val="20"/>
                <w:szCs w:val="20"/>
                <w:lang w:val="uk-UA"/>
              </w:rPr>
            </w:pPr>
            <w:r>
              <w:rPr>
                <w:sz w:val="20"/>
                <w:szCs w:val="20"/>
                <w:lang w:val="uk-UA"/>
              </w:rPr>
              <w:t>318</w:t>
            </w:r>
          </w:p>
          <w:p w:rsidR="00E50EF5" w:rsidRPr="008821C5" w:rsidRDefault="00E50EF5" w:rsidP="007C55B9">
            <w:pPr>
              <w:jc w:val="right"/>
              <w:rPr>
                <w:sz w:val="20"/>
                <w:szCs w:val="20"/>
              </w:rPr>
            </w:pPr>
            <w:r w:rsidRPr="008821C5">
              <w:rPr>
                <w:sz w:val="20"/>
                <w:szCs w:val="20"/>
              </w:rPr>
              <w:t>81,4</w:t>
            </w:r>
            <w:r>
              <w:rPr>
                <w:sz w:val="20"/>
                <w:szCs w:val="20"/>
              </w:rPr>
              <w:t>±8,9</w:t>
            </w:r>
          </w:p>
        </w:tc>
        <w:tc>
          <w:tcPr>
            <w:tcW w:w="0" w:type="auto"/>
            <w:vAlign w:val="center"/>
          </w:tcPr>
          <w:p w:rsidR="00E50EF5" w:rsidRPr="008821C5" w:rsidRDefault="00E50EF5" w:rsidP="007C55B9">
            <w:pPr>
              <w:jc w:val="right"/>
              <w:rPr>
                <w:sz w:val="20"/>
                <w:szCs w:val="20"/>
              </w:rPr>
            </w:pPr>
            <w:r w:rsidRPr="008821C5">
              <w:rPr>
                <w:sz w:val="20"/>
                <w:szCs w:val="20"/>
              </w:rPr>
              <w:t>404</w:t>
            </w:r>
          </w:p>
          <w:p w:rsidR="00E50EF5" w:rsidRPr="008821C5" w:rsidRDefault="00E50EF5" w:rsidP="007C55B9">
            <w:pPr>
              <w:jc w:val="right"/>
              <w:rPr>
                <w:sz w:val="20"/>
                <w:szCs w:val="20"/>
              </w:rPr>
            </w:pPr>
            <w:r w:rsidRPr="008821C5">
              <w:rPr>
                <w:sz w:val="20"/>
                <w:szCs w:val="20"/>
              </w:rPr>
              <w:t>105,9</w:t>
            </w:r>
            <w:r>
              <w:rPr>
                <w:sz w:val="20"/>
                <w:szCs w:val="20"/>
              </w:rPr>
              <w:t>±10,3</w:t>
            </w:r>
          </w:p>
        </w:tc>
        <w:tc>
          <w:tcPr>
            <w:tcW w:w="0" w:type="auto"/>
            <w:vAlign w:val="center"/>
          </w:tcPr>
          <w:p w:rsidR="00E50EF5" w:rsidRPr="008821C5" w:rsidRDefault="00E50EF5" w:rsidP="007C55B9">
            <w:pPr>
              <w:jc w:val="right"/>
              <w:rPr>
                <w:sz w:val="20"/>
                <w:szCs w:val="20"/>
              </w:rPr>
            </w:pPr>
            <w:r w:rsidRPr="008821C5">
              <w:rPr>
                <w:sz w:val="20"/>
                <w:szCs w:val="20"/>
              </w:rPr>
              <w:t>345</w:t>
            </w:r>
          </w:p>
          <w:p w:rsidR="00E50EF5" w:rsidRPr="008821C5" w:rsidRDefault="00E50EF5" w:rsidP="007C55B9">
            <w:pPr>
              <w:jc w:val="right"/>
              <w:rPr>
                <w:sz w:val="20"/>
                <w:szCs w:val="20"/>
              </w:rPr>
            </w:pPr>
            <w:r w:rsidRPr="008821C5">
              <w:rPr>
                <w:sz w:val="20"/>
                <w:szCs w:val="20"/>
              </w:rPr>
              <w:t>91,9</w:t>
            </w:r>
            <w:r>
              <w:rPr>
                <w:sz w:val="20"/>
                <w:szCs w:val="20"/>
              </w:rPr>
              <w:t>±9,7</w:t>
            </w:r>
          </w:p>
        </w:tc>
        <w:tc>
          <w:tcPr>
            <w:tcW w:w="0" w:type="auto"/>
            <w:vAlign w:val="center"/>
          </w:tcPr>
          <w:p w:rsidR="00E50EF5" w:rsidRPr="008821C5" w:rsidRDefault="00E50EF5" w:rsidP="007C55B9">
            <w:pPr>
              <w:jc w:val="right"/>
              <w:rPr>
                <w:sz w:val="20"/>
                <w:szCs w:val="20"/>
              </w:rPr>
            </w:pPr>
            <w:r w:rsidRPr="008821C5">
              <w:rPr>
                <w:sz w:val="20"/>
                <w:szCs w:val="20"/>
              </w:rPr>
              <w:t>370</w:t>
            </w:r>
          </w:p>
          <w:p w:rsidR="00E50EF5" w:rsidRPr="008821C5" w:rsidRDefault="00E50EF5" w:rsidP="007C55B9">
            <w:pPr>
              <w:jc w:val="right"/>
              <w:rPr>
                <w:sz w:val="20"/>
                <w:szCs w:val="20"/>
              </w:rPr>
            </w:pPr>
            <w:r w:rsidRPr="008821C5">
              <w:rPr>
                <w:sz w:val="20"/>
                <w:szCs w:val="20"/>
              </w:rPr>
              <w:t>98,5</w:t>
            </w:r>
            <w:r>
              <w:rPr>
                <w:sz w:val="20"/>
                <w:szCs w:val="20"/>
              </w:rPr>
              <w:t>±10,0</w:t>
            </w:r>
          </w:p>
        </w:tc>
        <w:tc>
          <w:tcPr>
            <w:tcW w:w="0" w:type="auto"/>
            <w:vAlign w:val="center"/>
          </w:tcPr>
          <w:p w:rsidR="00E50EF5" w:rsidRPr="008821C5" w:rsidRDefault="00E50EF5" w:rsidP="007C55B9">
            <w:pPr>
              <w:jc w:val="right"/>
              <w:rPr>
                <w:sz w:val="20"/>
                <w:szCs w:val="20"/>
              </w:rPr>
            </w:pPr>
            <w:r w:rsidRPr="008821C5">
              <w:rPr>
                <w:sz w:val="20"/>
                <w:szCs w:val="20"/>
              </w:rPr>
              <w:t>199</w:t>
            </w:r>
          </w:p>
          <w:p w:rsidR="00E50EF5" w:rsidRPr="008821C5" w:rsidRDefault="00E50EF5" w:rsidP="007C55B9">
            <w:pPr>
              <w:jc w:val="right"/>
              <w:rPr>
                <w:sz w:val="20"/>
                <w:szCs w:val="20"/>
              </w:rPr>
            </w:pPr>
            <w:r w:rsidRPr="008821C5">
              <w:rPr>
                <w:sz w:val="20"/>
                <w:szCs w:val="20"/>
              </w:rPr>
              <w:t>52,7</w:t>
            </w:r>
            <w:r>
              <w:rPr>
                <w:sz w:val="20"/>
                <w:szCs w:val="20"/>
              </w:rPr>
              <w:t>±7,3</w:t>
            </w:r>
          </w:p>
        </w:tc>
        <w:tc>
          <w:tcPr>
            <w:tcW w:w="0" w:type="auto"/>
            <w:vAlign w:val="center"/>
          </w:tcPr>
          <w:p w:rsidR="00E50EF5" w:rsidRPr="008821C5" w:rsidRDefault="00E50EF5" w:rsidP="007C55B9">
            <w:pPr>
              <w:jc w:val="right"/>
              <w:rPr>
                <w:sz w:val="20"/>
                <w:szCs w:val="20"/>
              </w:rPr>
            </w:pPr>
            <w:r w:rsidRPr="008821C5">
              <w:rPr>
                <w:sz w:val="20"/>
                <w:szCs w:val="20"/>
              </w:rPr>
              <w:t>200</w:t>
            </w:r>
          </w:p>
          <w:p w:rsidR="00E50EF5" w:rsidRPr="008821C5" w:rsidRDefault="00E50EF5" w:rsidP="007C55B9">
            <w:pPr>
              <w:jc w:val="right"/>
              <w:rPr>
                <w:sz w:val="20"/>
                <w:szCs w:val="20"/>
              </w:rPr>
            </w:pPr>
            <w:r w:rsidRPr="008821C5">
              <w:rPr>
                <w:sz w:val="20"/>
                <w:szCs w:val="20"/>
              </w:rPr>
              <w:t>52,6</w:t>
            </w:r>
            <w:r>
              <w:rPr>
                <w:sz w:val="20"/>
                <w:szCs w:val="20"/>
              </w:rPr>
              <w:t>±7,3</w:t>
            </w:r>
          </w:p>
        </w:tc>
        <w:tc>
          <w:tcPr>
            <w:tcW w:w="0" w:type="auto"/>
            <w:vAlign w:val="center"/>
          </w:tcPr>
          <w:p w:rsidR="00E50EF5" w:rsidRPr="008821C5" w:rsidRDefault="00E50EF5" w:rsidP="007C55B9">
            <w:pPr>
              <w:jc w:val="right"/>
              <w:rPr>
                <w:sz w:val="20"/>
                <w:szCs w:val="20"/>
              </w:rPr>
            </w:pPr>
            <w:r w:rsidRPr="008821C5">
              <w:rPr>
                <w:sz w:val="20"/>
                <w:szCs w:val="20"/>
              </w:rPr>
              <w:t>268</w:t>
            </w:r>
          </w:p>
          <w:p w:rsidR="00E50EF5" w:rsidRPr="008821C5" w:rsidRDefault="00E50EF5" w:rsidP="007C55B9">
            <w:pPr>
              <w:jc w:val="right"/>
              <w:rPr>
                <w:sz w:val="20"/>
                <w:szCs w:val="20"/>
              </w:rPr>
            </w:pPr>
            <w:r w:rsidRPr="008821C5">
              <w:rPr>
                <w:sz w:val="20"/>
                <w:szCs w:val="20"/>
              </w:rPr>
              <w:t>74,4</w:t>
            </w:r>
            <w:r>
              <w:rPr>
                <w:sz w:val="20"/>
                <w:szCs w:val="20"/>
              </w:rPr>
              <w:t>±8,9</w:t>
            </w:r>
          </w:p>
        </w:tc>
        <w:tc>
          <w:tcPr>
            <w:tcW w:w="0" w:type="auto"/>
            <w:vAlign w:val="center"/>
          </w:tcPr>
          <w:p w:rsidR="00E50EF5" w:rsidRPr="008821C5" w:rsidRDefault="00E50EF5" w:rsidP="007C55B9">
            <w:pPr>
              <w:jc w:val="right"/>
              <w:rPr>
                <w:sz w:val="20"/>
                <w:szCs w:val="20"/>
              </w:rPr>
            </w:pPr>
            <w:r w:rsidRPr="008821C5">
              <w:rPr>
                <w:sz w:val="20"/>
                <w:szCs w:val="20"/>
              </w:rPr>
              <w:t>202</w:t>
            </w:r>
          </w:p>
          <w:p w:rsidR="00E50EF5" w:rsidRPr="008821C5" w:rsidRDefault="00E50EF5" w:rsidP="007C55B9">
            <w:pPr>
              <w:jc w:val="right"/>
              <w:rPr>
                <w:sz w:val="20"/>
                <w:szCs w:val="20"/>
              </w:rPr>
            </w:pPr>
            <w:r w:rsidRPr="008821C5">
              <w:rPr>
                <w:sz w:val="20"/>
                <w:szCs w:val="20"/>
              </w:rPr>
              <w:t>54,9</w:t>
            </w:r>
            <w:r>
              <w:rPr>
                <w:sz w:val="20"/>
                <w:szCs w:val="20"/>
              </w:rPr>
              <w:t>±7,6</w:t>
            </w:r>
          </w:p>
        </w:tc>
      </w:tr>
    </w:tbl>
    <w:p w:rsidR="00E50EF5" w:rsidRDefault="00E50EF5" w:rsidP="00E50EF5">
      <w:pPr>
        <w:ind w:firstLine="708"/>
        <w:rPr>
          <w:sz w:val="20"/>
          <w:szCs w:val="20"/>
          <w:lang w:val="uk-UA"/>
        </w:rPr>
      </w:pPr>
    </w:p>
    <w:p w:rsidR="00E50EF5" w:rsidRDefault="00E50EF5" w:rsidP="00E50EF5">
      <w:pPr>
        <w:spacing w:line="360" w:lineRule="auto"/>
        <w:ind w:firstLine="567"/>
        <w:jc w:val="both"/>
        <w:rPr>
          <w:sz w:val="28"/>
          <w:szCs w:val="28"/>
          <w:vertAlign w:val="subscript"/>
          <w:lang w:val="uk-UA"/>
        </w:rPr>
      </w:pPr>
      <w:r w:rsidRPr="00B268FC">
        <w:rPr>
          <w:sz w:val="28"/>
          <w:szCs w:val="28"/>
          <w:lang w:val="uk-UA"/>
        </w:rPr>
        <w:t xml:space="preserve">Примітка: тут і в таблиці 2 в першому рядку вказана кількість захворілих,  у другому – інтенсивний показник на 100000 мешканців </w:t>
      </w:r>
      <w:r w:rsidRPr="00B268FC">
        <w:rPr>
          <w:sz w:val="28"/>
          <w:szCs w:val="28"/>
        </w:rPr>
        <w:t>± ∆</w:t>
      </w:r>
      <w:r w:rsidRPr="00B268FC">
        <w:rPr>
          <w:sz w:val="28"/>
          <w:szCs w:val="28"/>
          <w:vertAlign w:val="subscript"/>
        </w:rPr>
        <w:t>(95)</w:t>
      </w:r>
    </w:p>
    <w:p w:rsidR="00E50EF5" w:rsidRDefault="00E50EF5" w:rsidP="00E50EF5">
      <w:pPr>
        <w:spacing w:line="360" w:lineRule="auto"/>
        <w:ind w:firstLine="567"/>
        <w:jc w:val="both"/>
        <w:rPr>
          <w:sz w:val="28"/>
          <w:szCs w:val="28"/>
          <w:vertAlign w:val="subscript"/>
          <w:lang w:val="uk-UA"/>
        </w:rPr>
      </w:pPr>
    </w:p>
    <w:p w:rsidR="00E50EF5" w:rsidRDefault="00E50EF5" w:rsidP="00E50EF5">
      <w:pPr>
        <w:spacing w:line="360" w:lineRule="auto"/>
        <w:ind w:firstLine="567"/>
        <w:jc w:val="both"/>
        <w:rPr>
          <w:sz w:val="28"/>
          <w:szCs w:val="28"/>
          <w:vertAlign w:val="subscript"/>
          <w:lang w:val="uk-UA"/>
        </w:rPr>
      </w:pPr>
    </w:p>
    <w:p w:rsidR="00E50EF5" w:rsidRPr="000D3116" w:rsidRDefault="00E50EF5" w:rsidP="00E50EF5">
      <w:pPr>
        <w:spacing w:line="360" w:lineRule="auto"/>
        <w:ind w:firstLine="708"/>
        <w:jc w:val="right"/>
        <w:outlineLvl w:val="0"/>
        <w:rPr>
          <w:i/>
          <w:iCs/>
          <w:sz w:val="28"/>
          <w:szCs w:val="28"/>
          <w:lang w:val="uk-UA"/>
        </w:rPr>
      </w:pPr>
      <w:r w:rsidRPr="000D3116">
        <w:rPr>
          <w:i/>
          <w:iCs/>
          <w:sz w:val="28"/>
          <w:szCs w:val="28"/>
          <w:lang w:val="uk-UA"/>
        </w:rPr>
        <w:lastRenderedPageBreak/>
        <w:t>Таблиця 4</w:t>
      </w:r>
    </w:p>
    <w:p w:rsidR="00E50EF5" w:rsidRPr="000D3116" w:rsidRDefault="00E50EF5" w:rsidP="00E50EF5">
      <w:pPr>
        <w:spacing w:line="360" w:lineRule="auto"/>
        <w:ind w:firstLine="708"/>
        <w:jc w:val="center"/>
        <w:rPr>
          <w:b/>
          <w:bCs/>
          <w:sz w:val="28"/>
          <w:szCs w:val="28"/>
          <w:lang w:val="uk-UA"/>
        </w:rPr>
      </w:pPr>
      <w:r w:rsidRPr="000D3116">
        <w:rPr>
          <w:b/>
          <w:bCs/>
          <w:sz w:val="28"/>
          <w:szCs w:val="28"/>
          <w:lang w:val="uk-UA"/>
        </w:rPr>
        <w:t>Захворюваність  іншими сальмонельозними інфекціями  населення по Одеській області, мм. Одеса, Ізмаїл та районах Українського Придунав’я у 2004-2013 рр. (на 100 тис. наявного населення)</w:t>
      </w:r>
    </w:p>
    <w:tbl>
      <w:tblPr>
        <w:tblW w:w="0" w:type="auto"/>
        <w:tblInd w:w="12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48"/>
        <w:gridCol w:w="1026"/>
        <w:gridCol w:w="1026"/>
        <w:gridCol w:w="1026"/>
        <w:gridCol w:w="1026"/>
        <w:gridCol w:w="1026"/>
        <w:gridCol w:w="1026"/>
        <w:gridCol w:w="1026"/>
        <w:gridCol w:w="1026"/>
        <w:gridCol w:w="1026"/>
        <w:gridCol w:w="1026"/>
      </w:tblGrid>
      <w:tr w:rsidR="00E50EF5" w:rsidRPr="00332A7B" w:rsidTr="007C55B9">
        <w:tc>
          <w:tcPr>
            <w:tcW w:w="0" w:type="auto"/>
            <w:vAlign w:val="center"/>
          </w:tcPr>
          <w:p w:rsidR="00E50EF5" w:rsidRPr="00332A7B" w:rsidRDefault="00E50EF5" w:rsidP="007C55B9">
            <w:pPr>
              <w:jc w:val="center"/>
              <w:rPr>
                <w:sz w:val="20"/>
                <w:szCs w:val="20"/>
                <w:lang w:val="uk-UA"/>
              </w:rPr>
            </w:pPr>
          </w:p>
        </w:tc>
        <w:tc>
          <w:tcPr>
            <w:tcW w:w="0" w:type="auto"/>
            <w:vAlign w:val="center"/>
          </w:tcPr>
          <w:p w:rsidR="00E50EF5" w:rsidRPr="00332A7B" w:rsidRDefault="00E50EF5" w:rsidP="007C55B9">
            <w:pPr>
              <w:jc w:val="center"/>
              <w:rPr>
                <w:sz w:val="20"/>
                <w:szCs w:val="20"/>
                <w:lang w:val="uk-UA"/>
              </w:rPr>
            </w:pPr>
            <w:r w:rsidRPr="00332A7B">
              <w:rPr>
                <w:sz w:val="20"/>
                <w:szCs w:val="20"/>
                <w:lang w:val="uk-UA"/>
              </w:rPr>
              <w:t>2004</w:t>
            </w:r>
          </w:p>
        </w:tc>
        <w:tc>
          <w:tcPr>
            <w:tcW w:w="0" w:type="auto"/>
            <w:vAlign w:val="center"/>
          </w:tcPr>
          <w:p w:rsidR="00E50EF5" w:rsidRPr="00332A7B" w:rsidRDefault="00E50EF5" w:rsidP="007C55B9">
            <w:pPr>
              <w:jc w:val="center"/>
              <w:rPr>
                <w:sz w:val="20"/>
                <w:szCs w:val="20"/>
                <w:lang w:val="uk-UA"/>
              </w:rPr>
            </w:pPr>
            <w:r w:rsidRPr="00332A7B">
              <w:rPr>
                <w:sz w:val="20"/>
                <w:szCs w:val="20"/>
                <w:lang w:val="uk-UA"/>
              </w:rPr>
              <w:t>2005</w:t>
            </w:r>
          </w:p>
        </w:tc>
        <w:tc>
          <w:tcPr>
            <w:tcW w:w="0" w:type="auto"/>
            <w:vAlign w:val="center"/>
          </w:tcPr>
          <w:p w:rsidR="00E50EF5" w:rsidRPr="00332A7B" w:rsidRDefault="00E50EF5" w:rsidP="007C55B9">
            <w:pPr>
              <w:jc w:val="center"/>
              <w:rPr>
                <w:sz w:val="20"/>
                <w:szCs w:val="20"/>
                <w:lang w:val="uk-UA"/>
              </w:rPr>
            </w:pPr>
            <w:r w:rsidRPr="00332A7B">
              <w:rPr>
                <w:sz w:val="20"/>
                <w:szCs w:val="20"/>
                <w:lang w:val="uk-UA"/>
              </w:rPr>
              <w:t>2006</w:t>
            </w:r>
          </w:p>
        </w:tc>
        <w:tc>
          <w:tcPr>
            <w:tcW w:w="0" w:type="auto"/>
            <w:vAlign w:val="center"/>
          </w:tcPr>
          <w:p w:rsidR="00E50EF5" w:rsidRPr="00332A7B" w:rsidRDefault="00E50EF5" w:rsidP="007C55B9">
            <w:pPr>
              <w:jc w:val="center"/>
              <w:rPr>
                <w:sz w:val="20"/>
                <w:szCs w:val="20"/>
                <w:lang w:val="uk-UA"/>
              </w:rPr>
            </w:pPr>
            <w:r w:rsidRPr="00332A7B">
              <w:rPr>
                <w:sz w:val="20"/>
                <w:szCs w:val="20"/>
                <w:lang w:val="uk-UA"/>
              </w:rPr>
              <w:t>2007</w:t>
            </w:r>
          </w:p>
        </w:tc>
        <w:tc>
          <w:tcPr>
            <w:tcW w:w="0" w:type="auto"/>
            <w:vAlign w:val="center"/>
          </w:tcPr>
          <w:p w:rsidR="00E50EF5" w:rsidRPr="00332A7B" w:rsidRDefault="00E50EF5" w:rsidP="007C55B9">
            <w:pPr>
              <w:jc w:val="center"/>
              <w:rPr>
                <w:sz w:val="20"/>
                <w:szCs w:val="20"/>
                <w:lang w:val="en-US"/>
              </w:rPr>
            </w:pPr>
            <w:r w:rsidRPr="00332A7B">
              <w:rPr>
                <w:sz w:val="20"/>
                <w:szCs w:val="20"/>
                <w:lang w:val="uk-UA"/>
              </w:rPr>
              <w:t>200</w:t>
            </w:r>
            <w:r w:rsidRPr="00332A7B">
              <w:rPr>
                <w:sz w:val="20"/>
                <w:szCs w:val="20"/>
                <w:lang w:val="en-US"/>
              </w:rPr>
              <w:t>8</w:t>
            </w:r>
          </w:p>
        </w:tc>
        <w:tc>
          <w:tcPr>
            <w:tcW w:w="0" w:type="auto"/>
            <w:vAlign w:val="center"/>
          </w:tcPr>
          <w:p w:rsidR="00E50EF5" w:rsidRPr="00332A7B" w:rsidRDefault="00E50EF5" w:rsidP="007C55B9">
            <w:pPr>
              <w:jc w:val="center"/>
              <w:rPr>
                <w:sz w:val="20"/>
                <w:szCs w:val="20"/>
                <w:lang w:val="en-US"/>
              </w:rPr>
            </w:pPr>
            <w:r w:rsidRPr="00332A7B">
              <w:rPr>
                <w:sz w:val="20"/>
                <w:szCs w:val="20"/>
                <w:lang w:val="uk-UA"/>
              </w:rPr>
              <w:t>20</w:t>
            </w:r>
            <w:r w:rsidRPr="00332A7B">
              <w:rPr>
                <w:sz w:val="20"/>
                <w:szCs w:val="20"/>
                <w:lang w:val="en-US"/>
              </w:rPr>
              <w:t>09</w:t>
            </w:r>
          </w:p>
        </w:tc>
        <w:tc>
          <w:tcPr>
            <w:tcW w:w="0" w:type="auto"/>
            <w:vAlign w:val="center"/>
          </w:tcPr>
          <w:p w:rsidR="00E50EF5" w:rsidRPr="00332A7B" w:rsidRDefault="00E50EF5" w:rsidP="007C55B9">
            <w:pPr>
              <w:jc w:val="center"/>
              <w:rPr>
                <w:sz w:val="20"/>
                <w:szCs w:val="20"/>
                <w:lang w:val="en-US"/>
              </w:rPr>
            </w:pPr>
            <w:r w:rsidRPr="00332A7B">
              <w:rPr>
                <w:sz w:val="20"/>
                <w:szCs w:val="20"/>
                <w:lang w:val="uk-UA"/>
              </w:rPr>
              <w:t>201</w:t>
            </w:r>
            <w:r w:rsidRPr="00332A7B">
              <w:rPr>
                <w:sz w:val="20"/>
                <w:szCs w:val="20"/>
                <w:lang w:val="en-US"/>
              </w:rPr>
              <w:t>0</w:t>
            </w:r>
          </w:p>
        </w:tc>
        <w:tc>
          <w:tcPr>
            <w:tcW w:w="0" w:type="auto"/>
            <w:vAlign w:val="center"/>
          </w:tcPr>
          <w:p w:rsidR="00E50EF5" w:rsidRPr="00332A7B" w:rsidRDefault="00E50EF5" w:rsidP="007C55B9">
            <w:pPr>
              <w:jc w:val="center"/>
              <w:rPr>
                <w:sz w:val="20"/>
                <w:szCs w:val="20"/>
                <w:lang w:val="en-US"/>
              </w:rPr>
            </w:pPr>
            <w:r w:rsidRPr="00332A7B">
              <w:rPr>
                <w:sz w:val="20"/>
                <w:szCs w:val="20"/>
                <w:lang w:val="uk-UA"/>
              </w:rPr>
              <w:t>201</w:t>
            </w:r>
            <w:r w:rsidRPr="00332A7B">
              <w:rPr>
                <w:sz w:val="20"/>
                <w:szCs w:val="20"/>
                <w:lang w:val="en-US"/>
              </w:rPr>
              <w:t>1</w:t>
            </w:r>
          </w:p>
        </w:tc>
        <w:tc>
          <w:tcPr>
            <w:tcW w:w="0" w:type="auto"/>
            <w:vAlign w:val="center"/>
          </w:tcPr>
          <w:p w:rsidR="00E50EF5" w:rsidRPr="00332A7B" w:rsidRDefault="00E50EF5" w:rsidP="007C55B9">
            <w:pPr>
              <w:jc w:val="center"/>
              <w:rPr>
                <w:sz w:val="20"/>
                <w:szCs w:val="20"/>
                <w:lang w:val="uk-UA"/>
              </w:rPr>
            </w:pPr>
            <w:r w:rsidRPr="00332A7B">
              <w:rPr>
                <w:sz w:val="20"/>
                <w:szCs w:val="20"/>
                <w:lang w:val="uk-UA"/>
              </w:rPr>
              <w:t>2012</w:t>
            </w:r>
          </w:p>
        </w:tc>
        <w:tc>
          <w:tcPr>
            <w:tcW w:w="0" w:type="auto"/>
            <w:vAlign w:val="center"/>
          </w:tcPr>
          <w:p w:rsidR="00E50EF5" w:rsidRPr="00332A7B" w:rsidRDefault="00E50EF5" w:rsidP="007C55B9">
            <w:pPr>
              <w:jc w:val="center"/>
              <w:rPr>
                <w:sz w:val="20"/>
                <w:szCs w:val="20"/>
                <w:lang w:val="uk-UA"/>
              </w:rPr>
            </w:pPr>
            <w:r w:rsidRPr="00332A7B">
              <w:rPr>
                <w:sz w:val="20"/>
                <w:szCs w:val="20"/>
                <w:lang w:val="uk-UA"/>
              </w:rPr>
              <w:t>2013</w:t>
            </w:r>
          </w:p>
        </w:tc>
      </w:tr>
      <w:tr w:rsidR="00E50EF5" w:rsidRPr="00332A7B" w:rsidTr="007C55B9">
        <w:tc>
          <w:tcPr>
            <w:tcW w:w="0" w:type="auto"/>
            <w:vAlign w:val="center"/>
          </w:tcPr>
          <w:p w:rsidR="00E50EF5" w:rsidRPr="00FA339E" w:rsidRDefault="00E50EF5" w:rsidP="007C55B9">
            <w:pPr>
              <w:rPr>
                <w:sz w:val="28"/>
                <w:szCs w:val="28"/>
                <w:lang w:val="uk-UA"/>
              </w:rPr>
            </w:pPr>
            <w:r w:rsidRPr="00FA339E">
              <w:rPr>
                <w:sz w:val="28"/>
                <w:szCs w:val="28"/>
              </w:rPr>
              <w:t xml:space="preserve">м.Одеса  </w:t>
            </w:r>
          </w:p>
        </w:tc>
        <w:tc>
          <w:tcPr>
            <w:tcW w:w="0" w:type="auto"/>
            <w:vAlign w:val="center"/>
          </w:tcPr>
          <w:p w:rsidR="00E50EF5" w:rsidRPr="00332A7B" w:rsidRDefault="00E50EF5" w:rsidP="007C55B9">
            <w:pPr>
              <w:jc w:val="right"/>
              <w:rPr>
                <w:sz w:val="20"/>
                <w:szCs w:val="20"/>
              </w:rPr>
            </w:pPr>
            <w:r w:rsidRPr="00332A7B">
              <w:rPr>
                <w:sz w:val="20"/>
                <w:szCs w:val="20"/>
              </w:rPr>
              <w:t>335</w:t>
            </w:r>
          </w:p>
          <w:p w:rsidR="00E50EF5" w:rsidRPr="00332A7B" w:rsidRDefault="00E50EF5" w:rsidP="007C55B9">
            <w:pPr>
              <w:jc w:val="right"/>
              <w:rPr>
                <w:sz w:val="20"/>
                <w:szCs w:val="20"/>
              </w:rPr>
            </w:pPr>
            <w:r w:rsidRPr="00332A7B">
              <w:rPr>
                <w:sz w:val="20"/>
                <w:szCs w:val="20"/>
              </w:rPr>
              <w:t>38,6±4,1</w:t>
            </w:r>
          </w:p>
        </w:tc>
        <w:tc>
          <w:tcPr>
            <w:tcW w:w="0" w:type="auto"/>
            <w:vAlign w:val="center"/>
          </w:tcPr>
          <w:p w:rsidR="00E50EF5" w:rsidRPr="00332A7B" w:rsidRDefault="00E50EF5" w:rsidP="007C55B9">
            <w:pPr>
              <w:jc w:val="right"/>
              <w:rPr>
                <w:sz w:val="20"/>
                <w:szCs w:val="20"/>
              </w:rPr>
            </w:pPr>
            <w:r w:rsidRPr="00332A7B">
              <w:rPr>
                <w:sz w:val="20"/>
                <w:szCs w:val="20"/>
              </w:rPr>
              <w:t>349</w:t>
            </w:r>
          </w:p>
          <w:p w:rsidR="00E50EF5" w:rsidRPr="00332A7B" w:rsidRDefault="00E50EF5" w:rsidP="007C55B9">
            <w:pPr>
              <w:jc w:val="right"/>
              <w:rPr>
                <w:sz w:val="20"/>
                <w:szCs w:val="20"/>
              </w:rPr>
            </w:pPr>
            <w:r w:rsidRPr="00332A7B">
              <w:rPr>
                <w:sz w:val="20"/>
                <w:szCs w:val="20"/>
              </w:rPr>
              <w:t>40,2±4,2</w:t>
            </w:r>
          </w:p>
        </w:tc>
        <w:tc>
          <w:tcPr>
            <w:tcW w:w="0" w:type="auto"/>
            <w:vAlign w:val="center"/>
          </w:tcPr>
          <w:p w:rsidR="00E50EF5" w:rsidRPr="00332A7B" w:rsidRDefault="00E50EF5" w:rsidP="007C55B9">
            <w:pPr>
              <w:jc w:val="right"/>
              <w:rPr>
                <w:sz w:val="20"/>
                <w:szCs w:val="20"/>
              </w:rPr>
            </w:pPr>
            <w:r w:rsidRPr="00332A7B">
              <w:rPr>
                <w:sz w:val="20"/>
                <w:szCs w:val="20"/>
              </w:rPr>
              <w:t>291</w:t>
            </w:r>
          </w:p>
          <w:p w:rsidR="00E50EF5" w:rsidRPr="00332A7B" w:rsidRDefault="00E50EF5" w:rsidP="007C55B9">
            <w:pPr>
              <w:jc w:val="right"/>
              <w:rPr>
                <w:sz w:val="20"/>
                <w:szCs w:val="20"/>
              </w:rPr>
            </w:pPr>
            <w:r w:rsidRPr="00332A7B">
              <w:rPr>
                <w:sz w:val="20"/>
                <w:szCs w:val="20"/>
              </w:rPr>
              <w:t>33,8±3,9</w:t>
            </w:r>
          </w:p>
        </w:tc>
        <w:tc>
          <w:tcPr>
            <w:tcW w:w="0" w:type="auto"/>
            <w:vAlign w:val="center"/>
          </w:tcPr>
          <w:p w:rsidR="00E50EF5" w:rsidRPr="00332A7B" w:rsidRDefault="00E50EF5" w:rsidP="007C55B9">
            <w:pPr>
              <w:jc w:val="right"/>
              <w:rPr>
                <w:sz w:val="20"/>
                <w:szCs w:val="20"/>
              </w:rPr>
            </w:pPr>
            <w:r w:rsidRPr="00332A7B">
              <w:rPr>
                <w:sz w:val="20"/>
                <w:szCs w:val="20"/>
              </w:rPr>
              <w:t>458</w:t>
            </w:r>
          </w:p>
          <w:p w:rsidR="00E50EF5" w:rsidRPr="00332A7B" w:rsidRDefault="00E50EF5" w:rsidP="007C55B9">
            <w:pPr>
              <w:jc w:val="right"/>
              <w:rPr>
                <w:sz w:val="20"/>
                <w:szCs w:val="20"/>
              </w:rPr>
            </w:pPr>
            <w:r w:rsidRPr="00332A7B">
              <w:rPr>
                <w:sz w:val="20"/>
                <w:szCs w:val="20"/>
              </w:rPr>
              <w:t>53,1±4,9</w:t>
            </w:r>
          </w:p>
        </w:tc>
        <w:tc>
          <w:tcPr>
            <w:tcW w:w="0" w:type="auto"/>
            <w:vAlign w:val="center"/>
          </w:tcPr>
          <w:p w:rsidR="00E50EF5" w:rsidRPr="00332A7B" w:rsidRDefault="00E50EF5" w:rsidP="007C55B9">
            <w:pPr>
              <w:jc w:val="right"/>
              <w:rPr>
                <w:sz w:val="20"/>
                <w:szCs w:val="20"/>
              </w:rPr>
            </w:pPr>
            <w:r w:rsidRPr="00332A7B">
              <w:rPr>
                <w:sz w:val="20"/>
                <w:szCs w:val="20"/>
              </w:rPr>
              <w:t>412</w:t>
            </w:r>
          </w:p>
          <w:p w:rsidR="00E50EF5" w:rsidRPr="00332A7B" w:rsidRDefault="00E50EF5" w:rsidP="007C55B9">
            <w:pPr>
              <w:jc w:val="right"/>
              <w:rPr>
                <w:sz w:val="20"/>
                <w:szCs w:val="20"/>
              </w:rPr>
            </w:pPr>
            <w:r w:rsidRPr="00332A7B">
              <w:rPr>
                <w:sz w:val="20"/>
                <w:szCs w:val="20"/>
              </w:rPr>
              <w:t>47,4±4,6</w:t>
            </w:r>
          </w:p>
        </w:tc>
        <w:tc>
          <w:tcPr>
            <w:tcW w:w="0" w:type="auto"/>
            <w:vAlign w:val="center"/>
          </w:tcPr>
          <w:p w:rsidR="00E50EF5" w:rsidRPr="00332A7B" w:rsidRDefault="00E50EF5" w:rsidP="007C55B9">
            <w:pPr>
              <w:jc w:val="right"/>
              <w:rPr>
                <w:sz w:val="20"/>
                <w:szCs w:val="20"/>
              </w:rPr>
            </w:pPr>
            <w:r w:rsidRPr="00332A7B">
              <w:rPr>
                <w:sz w:val="20"/>
                <w:szCs w:val="20"/>
              </w:rPr>
              <w:t>427</w:t>
            </w:r>
          </w:p>
          <w:p w:rsidR="00E50EF5" w:rsidRPr="00332A7B" w:rsidRDefault="00E50EF5" w:rsidP="007C55B9">
            <w:pPr>
              <w:jc w:val="right"/>
              <w:rPr>
                <w:sz w:val="20"/>
                <w:szCs w:val="20"/>
              </w:rPr>
            </w:pPr>
            <w:r w:rsidRPr="00332A7B">
              <w:rPr>
                <w:sz w:val="20"/>
                <w:szCs w:val="20"/>
              </w:rPr>
              <w:t>49,1±4,7</w:t>
            </w:r>
          </w:p>
        </w:tc>
        <w:tc>
          <w:tcPr>
            <w:tcW w:w="0" w:type="auto"/>
            <w:vAlign w:val="center"/>
          </w:tcPr>
          <w:p w:rsidR="00E50EF5" w:rsidRPr="00332A7B" w:rsidRDefault="00E50EF5" w:rsidP="007C55B9">
            <w:pPr>
              <w:jc w:val="right"/>
              <w:rPr>
                <w:sz w:val="20"/>
                <w:szCs w:val="20"/>
              </w:rPr>
            </w:pPr>
            <w:r w:rsidRPr="00332A7B">
              <w:rPr>
                <w:sz w:val="20"/>
                <w:szCs w:val="20"/>
              </w:rPr>
              <w:t>228</w:t>
            </w:r>
          </w:p>
          <w:p w:rsidR="00E50EF5" w:rsidRPr="00332A7B" w:rsidRDefault="00E50EF5" w:rsidP="007C55B9">
            <w:pPr>
              <w:jc w:val="right"/>
              <w:rPr>
                <w:sz w:val="20"/>
                <w:szCs w:val="20"/>
              </w:rPr>
            </w:pPr>
            <w:r w:rsidRPr="00332A7B">
              <w:rPr>
                <w:sz w:val="20"/>
                <w:szCs w:val="20"/>
              </w:rPr>
              <w:t>26,2±3,4</w:t>
            </w:r>
          </w:p>
        </w:tc>
        <w:tc>
          <w:tcPr>
            <w:tcW w:w="0" w:type="auto"/>
            <w:vAlign w:val="center"/>
          </w:tcPr>
          <w:p w:rsidR="00E50EF5" w:rsidRPr="00332A7B" w:rsidRDefault="00E50EF5" w:rsidP="007C55B9">
            <w:pPr>
              <w:jc w:val="right"/>
              <w:rPr>
                <w:sz w:val="20"/>
                <w:szCs w:val="20"/>
              </w:rPr>
            </w:pPr>
            <w:r w:rsidRPr="00332A7B">
              <w:rPr>
                <w:sz w:val="20"/>
                <w:szCs w:val="20"/>
              </w:rPr>
              <w:t>239</w:t>
            </w:r>
          </w:p>
          <w:p w:rsidR="00E50EF5" w:rsidRPr="00332A7B" w:rsidRDefault="00E50EF5" w:rsidP="007C55B9">
            <w:pPr>
              <w:jc w:val="right"/>
              <w:rPr>
                <w:sz w:val="20"/>
                <w:szCs w:val="20"/>
              </w:rPr>
            </w:pPr>
            <w:r w:rsidRPr="00332A7B">
              <w:rPr>
                <w:sz w:val="20"/>
                <w:szCs w:val="20"/>
              </w:rPr>
              <w:t>27,6±3,5</w:t>
            </w:r>
          </w:p>
        </w:tc>
        <w:tc>
          <w:tcPr>
            <w:tcW w:w="0" w:type="auto"/>
            <w:vAlign w:val="center"/>
          </w:tcPr>
          <w:p w:rsidR="00E50EF5" w:rsidRPr="00332A7B" w:rsidRDefault="00E50EF5" w:rsidP="007C55B9">
            <w:pPr>
              <w:jc w:val="right"/>
              <w:rPr>
                <w:sz w:val="20"/>
                <w:szCs w:val="20"/>
              </w:rPr>
            </w:pPr>
            <w:r w:rsidRPr="00332A7B">
              <w:rPr>
                <w:sz w:val="20"/>
                <w:szCs w:val="20"/>
              </w:rPr>
              <w:t>393</w:t>
            </w:r>
          </w:p>
          <w:p w:rsidR="00E50EF5" w:rsidRPr="00332A7B" w:rsidRDefault="00E50EF5" w:rsidP="007C55B9">
            <w:pPr>
              <w:jc w:val="right"/>
              <w:rPr>
                <w:sz w:val="20"/>
                <w:szCs w:val="20"/>
              </w:rPr>
            </w:pPr>
            <w:r w:rsidRPr="00332A7B">
              <w:rPr>
                <w:sz w:val="20"/>
                <w:szCs w:val="20"/>
              </w:rPr>
              <w:t>45,0±4,4</w:t>
            </w:r>
          </w:p>
        </w:tc>
        <w:tc>
          <w:tcPr>
            <w:tcW w:w="0" w:type="auto"/>
            <w:vAlign w:val="center"/>
          </w:tcPr>
          <w:p w:rsidR="00E50EF5" w:rsidRPr="00332A7B" w:rsidRDefault="00E50EF5" w:rsidP="007C55B9">
            <w:pPr>
              <w:jc w:val="right"/>
              <w:rPr>
                <w:sz w:val="20"/>
                <w:szCs w:val="20"/>
              </w:rPr>
            </w:pPr>
            <w:r w:rsidRPr="00332A7B">
              <w:rPr>
                <w:sz w:val="20"/>
                <w:szCs w:val="20"/>
              </w:rPr>
              <w:t>267</w:t>
            </w:r>
          </w:p>
          <w:p w:rsidR="00E50EF5" w:rsidRPr="00332A7B" w:rsidRDefault="00E50EF5" w:rsidP="007C55B9">
            <w:pPr>
              <w:jc w:val="right"/>
              <w:rPr>
                <w:sz w:val="20"/>
                <w:szCs w:val="20"/>
              </w:rPr>
            </w:pPr>
            <w:r w:rsidRPr="00332A7B">
              <w:rPr>
                <w:sz w:val="20"/>
                <w:szCs w:val="20"/>
              </w:rPr>
              <w:t>30,5±3,7</w:t>
            </w:r>
          </w:p>
        </w:tc>
      </w:tr>
      <w:tr w:rsidR="00E50EF5" w:rsidRPr="00332A7B" w:rsidTr="007C55B9">
        <w:tc>
          <w:tcPr>
            <w:tcW w:w="0" w:type="auto"/>
            <w:vAlign w:val="center"/>
          </w:tcPr>
          <w:p w:rsidR="00E50EF5" w:rsidRPr="00FA339E" w:rsidRDefault="00E50EF5" w:rsidP="007C55B9">
            <w:pPr>
              <w:rPr>
                <w:sz w:val="28"/>
                <w:szCs w:val="28"/>
              </w:rPr>
            </w:pPr>
            <w:r w:rsidRPr="00FA339E">
              <w:rPr>
                <w:sz w:val="28"/>
                <w:szCs w:val="28"/>
                <w:lang w:val="uk-UA"/>
              </w:rPr>
              <w:t xml:space="preserve">м.Ізмаїл  </w:t>
            </w:r>
          </w:p>
        </w:tc>
        <w:tc>
          <w:tcPr>
            <w:tcW w:w="0" w:type="auto"/>
            <w:vAlign w:val="center"/>
          </w:tcPr>
          <w:p w:rsidR="00E50EF5" w:rsidRPr="00332A7B" w:rsidRDefault="00E50EF5" w:rsidP="007C55B9">
            <w:pPr>
              <w:jc w:val="right"/>
              <w:rPr>
                <w:sz w:val="20"/>
                <w:szCs w:val="20"/>
              </w:rPr>
            </w:pPr>
            <w:r w:rsidRPr="00332A7B">
              <w:rPr>
                <w:sz w:val="20"/>
                <w:szCs w:val="20"/>
              </w:rPr>
              <w:t>37</w:t>
            </w:r>
          </w:p>
          <w:p w:rsidR="00E50EF5" w:rsidRPr="00332A7B" w:rsidRDefault="00E50EF5" w:rsidP="007C55B9">
            <w:pPr>
              <w:jc w:val="right"/>
              <w:rPr>
                <w:sz w:val="20"/>
                <w:szCs w:val="20"/>
              </w:rPr>
            </w:pPr>
            <w:r w:rsidRPr="00332A7B">
              <w:rPr>
                <w:sz w:val="20"/>
                <w:szCs w:val="20"/>
              </w:rPr>
              <w:t>57,1±18,4</w:t>
            </w:r>
          </w:p>
        </w:tc>
        <w:tc>
          <w:tcPr>
            <w:tcW w:w="0" w:type="auto"/>
            <w:vAlign w:val="center"/>
          </w:tcPr>
          <w:p w:rsidR="00E50EF5" w:rsidRPr="00332A7B" w:rsidRDefault="00E50EF5" w:rsidP="007C55B9">
            <w:pPr>
              <w:jc w:val="right"/>
              <w:rPr>
                <w:sz w:val="20"/>
                <w:szCs w:val="20"/>
              </w:rPr>
            </w:pPr>
            <w:r w:rsidRPr="00332A7B">
              <w:rPr>
                <w:sz w:val="20"/>
                <w:szCs w:val="20"/>
              </w:rPr>
              <w:t>25</w:t>
            </w:r>
          </w:p>
          <w:p w:rsidR="00E50EF5" w:rsidRPr="00332A7B" w:rsidRDefault="00E50EF5" w:rsidP="007C55B9">
            <w:pPr>
              <w:jc w:val="right"/>
              <w:rPr>
                <w:sz w:val="20"/>
                <w:szCs w:val="20"/>
              </w:rPr>
            </w:pPr>
            <w:r w:rsidRPr="00332A7B">
              <w:rPr>
                <w:sz w:val="20"/>
                <w:szCs w:val="20"/>
              </w:rPr>
              <w:t>39,4±15,3</w:t>
            </w:r>
          </w:p>
        </w:tc>
        <w:tc>
          <w:tcPr>
            <w:tcW w:w="0" w:type="auto"/>
            <w:vAlign w:val="center"/>
          </w:tcPr>
          <w:p w:rsidR="00E50EF5" w:rsidRPr="00332A7B" w:rsidRDefault="00E50EF5" w:rsidP="007C55B9">
            <w:pPr>
              <w:jc w:val="right"/>
              <w:rPr>
                <w:sz w:val="20"/>
                <w:szCs w:val="20"/>
              </w:rPr>
            </w:pPr>
            <w:r w:rsidRPr="00332A7B">
              <w:rPr>
                <w:sz w:val="20"/>
                <w:szCs w:val="20"/>
              </w:rPr>
              <w:t>49</w:t>
            </w:r>
          </w:p>
          <w:p w:rsidR="00E50EF5" w:rsidRPr="00332A7B" w:rsidRDefault="00E50EF5" w:rsidP="007C55B9">
            <w:pPr>
              <w:jc w:val="right"/>
              <w:rPr>
                <w:sz w:val="20"/>
                <w:szCs w:val="20"/>
              </w:rPr>
            </w:pPr>
            <w:r w:rsidRPr="00332A7B">
              <w:rPr>
                <w:sz w:val="20"/>
                <w:szCs w:val="20"/>
              </w:rPr>
              <w:t>72,2±20,3</w:t>
            </w:r>
          </w:p>
        </w:tc>
        <w:tc>
          <w:tcPr>
            <w:tcW w:w="0" w:type="auto"/>
            <w:vAlign w:val="center"/>
          </w:tcPr>
          <w:p w:rsidR="00E50EF5" w:rsidRPr="00332A7B" w:rsidRDefault="00E50EF5" w:rsidP="007C55B9">
            <w:pPr>
              <w:jc w:val="right"/>
              <w:rPr>
                <w:sz w:val="20"/>
                <w:szCs w:val="20"/>
              </w:rPr>
            </w:pPr>
            <w:r w:rsidRPr="00332A7B">
              <w:rPr>
                <w:sz w:val="20"/>
                <w:szCs w:val="20"/>
              </w:rPr>
              <w:t>44</w:t>
            </w:r>
          </w:p>
          <w:p w:rsidR="00E50EF5" w:rsidRPr="00332A7B" w:rsidRDefault="00E50EF5" w:rsidP="007C55B9">
            <w:pPr>
              <w:jc w:val="right"/>
              <w:rPr>
                <w:sz w:val="20"/>
                <w:szCs w:val="20"/>
              </w:rPr>
            </w:pPr>
            <w:r w:rsidRPr="00332A7B">
              <w:rPr>
                <w:sz w:val="20"/>
                <w:szCs w:val="20"/>
              </w:rPr>
              <w:t>66±19,5</w:t>
            </w:r>
          </w:p>
        </w:tc>
        <w:tc>
          <w:tcPr>
            <w:tcW w:w="0" w:type="auto"/>
            <w:vAlign w:val="center"/>
          </w:tcPr>
          <w:p w:rsidR="00E50EF5" w:rsidRPr="00332A7B" w:rsidRDefault="00E50EF5" w:rsidP="007C55B9">
            <w:pPr>
              <w:jc w:val="right"/>
              <w:rPr>
                <w:sz w:val="20"/>
                <w:szCs w:val="20"/>
              </w:rPr>
            </w:pPr>
            <w:r w:rsidRPr="00332A7B">
              <w:rPr>
                <w:sz w:val="20"/>
                <w:szCs w:val="20"/>
              </w:rPr>
              <w:t>13</w:t>
            </w:r>
          </w:p>
          <w:p w:rsidR="00E50EF5" w:rsidRPr="00332A7B" w:rsidRDefault="00E50EF5" w:rsidP="007C55B9">
            <w:pPr>
              <w:jc w:val="right"/>
              <w:rPr>
                <w:sz w:val="20"/>
                <w:szCs w:val="20"/>
              </w:rPr>
            </w:pPr>
            <w:r w:rsidRPr="00332A7B">
              <w:rPr>
                <w:sz w:val="20"/>
                <w:szCs w:val="20"/>
              </w:rPr>
              <w:t>19,0±10,5</w:t>
            </w:r>
          </w:p>
        </w:tc>
        <w:tc>
          <w:tcPr>
            <w:tcW w:w="0" w:type="auto"/>
            <w:vAlign w:val="center"/>
          </w:tcPr>
          <w:p w:rsidR="00E50EF5" w:rsidRPr="00332A7B" w:rsidRDefault="00E50EF5" w:rsidP="007C55B9">
            <w:pPr>
              <w:jc w:val="right"/>
              <w:rPr>
                <w:sz w:val="20"/>
                <w:szCs w:val="20"/>
              </w:rPr>
            </w:pPr>
            <w:r w:rsidRPr="00332A7B">
              <w:rPr>
                <w:sz w:val="20"/>
                <w:szCs w:val="20"/>
              </w:rPr>
              <w:t>33</w:t>
            </w:r>
          </w:p>
          <w:p w:rsidR="00E50EF5" w:rsidRPr="00332A7B" w:rsidRDefault="00E50EF5" w:rsidP="007C55B9">
            <w:pPr>
              <w:jc w:val="right"/>
              <w:rPr>
                <w:sz w:val="20"/>
                <w:szCs w:val="20"/>
              </w:rPr>
            </w:pPr>
            <w:r w:rsidRPr="00332A7B">
              <w:rPr>
                <w:sz w:val="20"/>
                <w:szCs w:val="20"/>
              </w:rPr>
              <w:t>50,4±17,2</w:t>
            </w:r>
          </w:p>
        </w:tc>
        <w:tc>
          <w:tcPr>
            <w:tcW w:w="0" w:type="auto"/>
            <w:vAlign w:val="center"/>
          </w:tcPr>
          <w:p w:rsidR="00E50EF5" w:rsidRPr="00332A7B" w:rsidRDefault="00E50EF5" w:rsidP="007C55B9">
            <w:pPr>
              <w:jc w:val="right"/>
              <w:rPr>
                <w:sz w:val="20"/>
                <w:szCs w:val="20"/>
              </w:rPr>
            </w:pPr>
            <w:r w:rsidRPr="00332A7B">
              <w:rPr>
                <w:sz w:val="20"/>
                <w:szCs w:val="20"/>
              </w:rPr>
              <w:t>38</w:t>
            </w:r>
          </w:p>
          <w:p w:rsidR="00E50EF5" w:rsidRPr="00332A7B" w:rsidRDefault="00E50EF5" w:rsidP="007C55B9">
            <w:pPr>
              <w:jc w:val="right"/>
              <w:rPr>
                <w:sz w:val="20"/>
                <w:szCs w:val="20"/>
              </w:rPr>
            </w:pPr>
            <w:r w:rsidRPr="00332A7B">
              <w:rPr>
                <w:sz w:val="20"/>
                <w:szCs w:val="20"/>
              </w:rPr>
              <w:t>59,1±18,7</w:t>
            </w:r>
          </w:p>
        </w:tc>
        <w:tc>
          <w:tcPr>
            <w:tcW w:w="0" w:type="auto"/>
            <w:vAlign w:val="center"/>
          </w:tcPr>
          <w:p w:rsidR="00E50EF5" w:rsidRPr="00332A7B" w:rsidRDefault="00E50EF5" w:rsidP="007C55B9">
            <w:pPr>
              <w:jc w:val="right"/>
              <w:rPr>
                <w:sz w:val="20"/>
                <w:szCs w:val="20"/>
              </w:rPr>
            </w:pPr>
            <w:r w:rsidRPr="00332A7B">
              <w:rPr>
                <w:sz w:val="20"/>
                <w:szCs w:val="20"/>
              </w:rPr>
              <w:t>26</w:t>
            </w:r>
          </w:p>
          <w:p w:rsidR="00E50EF5" w:rsidRPr="00332A7B" w:rsidRDefault="00E50EF5" w:rsidP="007C55B9">
            <w:pPr>
              <w:jc w:val="right"/>
              <w:rPr>
                <w:sz w:val="20"/>
                <w:szCs w:val="20"/>
              </w:rPr>
            </w:pPr>
            <w:r w:rsidRPr="00332A7B">
              <w:rPr>
                <w:sz w:val="20"/>
                <w:szCs w:val="20"/>
              </w:rPr>
              <w:t>41,2±15,8</w:t>
            </w:r>
          </w:p>
        </w:tc>
        <w:tc>
          <w:tcPr>
            <w:tcW w:w="0" w:type="auto"/>
            <w:vAlign w:val="center"/>
          </w:tcPr>
          <w:p w:rsidR="00E50EF5" w:rsidRPr="00332A7B" w:rsidRDefault="00E50EF5" w:rsidP="007C55B9">
            <w:pPr>
              <w:jc w:val="right"/>
              <w:rPr>
                <w:sz w:val="20"/>
                <w:szCs w:val="20"/>
              </w:rPr>
            </w:pPr>
            <w:r w:rsidRPr="00332A7B">
              <w:rPr>
                <w:sz w:val="20"/>
                <w:szCs w:val="20"/>
              </w:rPr>
              <w:t>39</w:t>
            </w:r>
          </w:p>
          <w:p w:rsidR="00E50EF5" w:rsidRPr="00332A7B" w:rsidRDefault="00E50EF5" w:rsidP="007C55B9">
            <w:pPr>
              <w:jc w:val="right"/>
              <w:rPr>
                <w:sz w:val="20"/>
                <w:szCs w:val="20"/>
              </w:rPr>
            </w:pPr>
            <w:r w:rsidRPr="00332A7B">
              <w:rPr>
                <w:sz w:val="20"/>
                <w:szCs w:val="20"/>
              </w:rPr>
              <w:t>61,2±19,2</w:t>
            </w:r>
          </w:p>
        </w:tc>
        <w:tc>
          <w:tcPr>
            <w:tcW w:w="0" w:type="auto"/>
            <w:vAlign w:val="center"/>
          </w:tcPr>
          <w:p w:rsidR="00E50EF5" w:rsidRPr="00332A7B" w:rsidRDefault="00E50EF5" w:rsidP="007C55B9">
            <w:pPr>
              <w:jc w:val="right"/>
              <w:rPr>
                <w:sz w:val="20"/>
                <w:szCs w:val="20"/>
              </w:rPr>
            </w:pPr>
            <w:r w:rsidRPr="00332A7B">
              <w:rPr>
                <w:sz w:val="20"/>
                <w:szCs w:val="20"/>
              </w:rPr>
              <w:t>23</w:t>
            </w:r>
          </w:p>
          <w:p w:rsidR="00E50EF5" w:rsidRPr="00332A7B" w:rsidRDefault="00E50EF5" w:rsidP="007C55B9">
            <w:pPr>
              <w:jc w:val="right"/>
              <w:rPr>
                <w:sz w:val="20"/>
                <w:szCs w:val="20"/>
              </w:rPr>
            </w:pPr>
            <w:r w:rsidRPr="00332A7B">
              <w:rPr>
                <w:sz w:val="20"/>
                <w:szCs w:val="20"/>
              </w:rPr>
              <w:t>37,3±15,1</w:t>
            </w:r>
          </w:p>
        </w:tc>
      </w:tr>
      <w:tr w:rsidR="00E50EF5" w:rsidRPr="00332A7B" w:rsidTr="007C55B9">
        <w:tc>
          <w:tcPr>
            <w:tcW w:w="0" w:type="auto"/>
            <w:vAlign w:val="center"/>
          </w:tcPr>
          <w:p w:rsidR="00E50EF5" w:rsidRPr="00FA339E" w:rsidRDefault="00E50EF5" w:rsidP="007C55B9">
            <w:pPr>
              <w:rPr>
                <w:sz w:val="28"/>
                <w:szCs w:val="28"/>
                <w:lang w:val="uk-UA"/>
              </w:rPr>
            </w:pPr>
            <w:r w:rsidRPr="00FA339E">
              <w:rPr>
                <w:sz w:val="28"/>
                <w:szCs w:val="28"/>
                <w:lang w:val="uk-UA"/>
              </w:rPr>
              <w:t xml:space="preserve">Болградський  </w:t>
            </w:r>
          </w:p>
        </w:tc>
        <w:tc>
          <w:tcPr>
            <w:tcW w:w="0" w:type="auto"/>
            <w:vAlign w:val="center"/>
          </w:tcPr>
          <w:p w:rsidR="00E50EF5" w:rsidRPr="00332A7B" w:rsidRDefault="00E50EF5" w:rsidP="007C55B9">
            <w:pPr>
              <w:jc w:val="right"/>
              <w:rPr>
                <w:sz w:val="20"/>
                <w:szCs w:val="20"/>
              </w:rPr>
            </w:pPr>
            <w:r w:rsidRPr="00332A7B">
              <w:rPr>
                <w:sz w:val="20"/>
                <w:szCs w:val="20"/>
              </w:rPr>
              <w:t>11</w:t>
            </w:r>
          </w:p>
          <w:p w:rsidR="00E50EF5" w:rsidRPr="00332A7B" w:rsidRDefault="00E50EF5" w:rsidP="007C55B9">
            <w:pPr>
              <w:jc w:val="right"/>
              <w:rPr>
                <w:sz w:val="20"/>
                <w:szCs w:val="20"/>
              </w:rPr>
            </w:pPr>
            <w:r w:rsidRPr="00332A7B">
              <w:rPr>
                <w:sz w:val="20"/>
                <w:szCs w:val="20"/>
              </w:rPr>
              <w:t>19,3±11,3</w:t>
            </w:r>
          </w:p>
        </w:tc>
        <w:tc>
          <w:tcPr>
            <w:tcW w:w="0" w:type="auto"/>
            <w:vAlign w:val="center"/>
          </w:tcPr>
          <w:p w:rsidR="00E50EF5" w:rsidRPr="00332A7B" w:rsidRDefault="00E50EF5" w:rsidP="007C55B9">
            <w:pPr>
              <w:jc w:val="right"/>
              <w:rPr>
                <w:sz w:val="20"/>
                <w:szCs w:val="20"/>
              </w:rPr>
            </w:pPr>
            <w:r w:rsidRPr="00332A7B">
              <w:rPr>
                <w:sz w:val="20"/>
                <w:szCs w:val="20"/>
              </w:rPr>
              <w:t>8</w:t>
            </w:r>
          </w:p>
          <w:p w:rsidR="00E50EF5" w:rsidRPr="00332A7B" w:rsidRDefault="00E50EF5" w:rsidP="007C55B9">
            <w:pPr>
              <w:jc w:val="right"/>
              <w:rPr>
                <w:sz w:val="20"/>
                <w:szCs w:val="20"/>
              </w:rPr>
            </w:pPr>
            <w:r w:rsidRPr="00332A7B">
              <w:rPr>
                <w:sz w:val="20"/>
                <w:szCs w:val="20"/>
              </w:rPr>
              <w:t>13,8±9,6</w:t>
            </w:r>
          </w:p>
        </w:tc>
        <w:tc>
          <w:tcPr>
            <w:tcW w:w="0" w:type="auto"/>
            <w:vAlign w:val="center"/>
          </w:tcPr>
          <w:p w:rsidR="00E50EF5" w:rsidRPr="00332A7B" w:rsidRDefault="00E50EF5" w:rsidP="007C55B9">
            <w:pPr>
              <w:jc w:val="right"/>
              <w:rPr>
                <w:sz w:val="20"/>
                <w:szCs w:val="20"/>
              </w:rPr>
            </w:pPr>
            <w:r w:rsidRPr="00332A7B">
              <w:rPr>
                <w:sz w:val="20"/>
                <w:szCs w:val="20"/>
              </w:rPr>
              <w:t>7</w:t>
            </w:r>
          </w:p>
          <w:p w:rsidR="00E50EF5" w:rsidRPr="00332A7B" w:rsidRDefault="00E50EF5" w:rsidP="007C55B9">
            <w:pPr>
              <w:jc w:val="right"/>
              <w:rPr>
                <w:sz w:val="20"/>
                <w:szCs w:val="20"/>
              </w:rPr>
            </w:pPr>
            <w:r w:rsidRPr="00332A7B">
              <w:rPr>
                <w:sz w:val="20"/>
                <w:szCs w:val="20"/>
              </w:rPr>
              <w:t>13±9,3</w:t>
            </w:r>
          </w:p>
        </w:tc>
        <w:tc>
          <w:tcPr>
            <w:tcW w:w="0" w:type="auto"/>
            <w:vAlign w:val="center"/>
          </w:tcPr>
          <w:p w:rsidR="00E50EF5" w:rsidRPr="00332A7B" w:rsidRDefault="00E50EF5" w:rsidP="007C55B9">
            <w:pPr>
              <w:jc w:val="right"/>
              <w:rPr>
                <w:sz w:val="20"/>
                <w:szCs w:val="20"/>
              </w:rPr>
            </w:pPr>
            <w:r w:rsidRPr="00332A7B">
              <w:rPr>
                <w:sz w:val="20"/>
                <w:szCs w:val="20"/>
              </w:rPr>
              <w:t>16</w:t>
            </w:r>
          </w:p>
          <w:p w:rsidR="00E50EF5" w:rsidRPr="00332A7B" w:rsidRDefault="00E50EF5" w:rsidP="007C55B9">
            <w:pPr>
              <w:jc w:val="right"/>
              <w:rPr>
                <w:sz w:val="20"/>
                <w:szCs w:val="20"/>
              </w:rPr>
            </w:pPr>
            <w:r w:rsidRPr="00332A7B">
              <w:rPr>
                <w:sz w:val="20"/>
                <w:szCs w:val="20"/>
              </w:rPr>
              <w:t>28±13,7</w:t>
            </w:r>
          </w:p>
        </w:tc>
        <w:tc>
          <w:tcPr>
            <w:tcW w:w="0" w:type="auto"/>
            <w:vAlign w:val="center"/>
          </w:tcPr>
          <w:p w:rsidR="00E50EF5" w:rsidRPr="00332A7B" w:rsidRDefault="00E50EF5" w:rsidP="007C55B9">
            <w:pPr>
              <w:jc w:val="right"/>
              <w:rPr>
                <w:sz w:val="20"/>
                <w:szCs w:val="20"/>
              </w:rPr>
            </w:pPr>
            <w:r w:rsidRPr="00332A7B">
              <w:rPr>
                <w:sz w:val="20"/>
                <w:szCs w:val="20"/>
              </w:rPr>
              <w:t>2</w:t>
            </w:r>
          </w:p>
          <w:p w:rsidR="00E50EF5" w:rsidRPr="00332A7B" w:rsidRDefault="00E50EF5" w:rsidP="007C55B9">
            <w:pPr>
              <w:jc w:val="right"/>
              <w:rPr>
                <w:sz w:val="20"/>
                <w:szCs w:val="20"/>
              </w:rPr>
            </w:pPr>
            <w:r w:rsidRPr="00332A7B">
              <w:rPr>
                <w:sz w:val="20"/>
                <w:szCs w:val="20"/>
              </w:rPr>
              <w:t>4,3±5,4</w:t>
            </w:r>
          </w:p>
        </w:tc>
        <w:tc>
          <w:tcPr>
            <w:tcW w:w="0" w:type="auto"/>
            <w:vAlign w:val="center"/>
          </w:tcPr>
          <w:p w:rsidR="00E50EF5" w:rsidRPr="00332A7B" w:rsidRDefault="00E50EF5" w:rsidP="007C55B9">
            <w:pPr>
              <w:jc w:val="right"/>
              <w:rPr>
                <w:sz w:val="20"/>
                <w:szCs w:val="20"/>
              </w:rPr>
            </w:pPr>
            <w:r w:rsidRPr="00332A7B">
              <w:rPr>
                <w:sz w:val="20"/>
                <w:szCs w:val="20"/>
              </w:rPr>
              <w:t>8</w:t>
            </w:r>
          </w:p>
          <w:p w:rsidR="00E50EF5" w:rsidRPr="00332A7B" w:rsidRDefault="00E50EF5" w:rsidP="007C55B9">
            <w:pPr>
              <w:jc w:val="right"/>
              <w:rPr>
                <w:sz w:val="20"/>
                <w:szCs w:val="20"/>
              </w:rPr>
            </w:pPr>
            <w:r w:rsidRPr="00332A7B">
              <w:rPr>
                <w:sz w:val="20"/>
                <w:szCs w:val="20"/>
              </w:rPr>
              <w:t>14,1±9,7</w:t>
            </w:r>
          </w:p>
        </w:tc>
        <w:tc>
          <w:tcPr>
            <w:tcW w:w="0" w:type="auto"/>
            <w:vAlign w:val="center"/>
          </w:tcPr>
          <w:p w:rsidR="00E50EF5" w:rsidRPr="00332A7B" w:rsidRDefault="00E50EF5" w:rsidP="007C55B9">
            <w:pPr>
              <w:jc w:val="right"/>
              <w:rPr>
                <w:sz w:val="20"/>
                <w:szCs w:val="20"/>
              </w:rPr>
            </w:pPr>
            <w:r w:rsidRPr="00332A7B">
              <w:rPr>
                <w:sz w:val="20"/>
                <w:szCs w:val="20"/>
              </w:rPr>
              <w:t>2</w:t>
            </w:r>
          </w:p>
          <w:p w:rsidR="00E50EF5" w:rsidRPr="00332A7B" w:rsidRDefault="00E50EF5" w:rsidP="007C55B9">
            <w:pPr>
              <w:jc w:val="right"/>
              <w:rPr>
                <w:sz w:val="20"/>
                <w:szCs w:val="20"/>
              </w:rPr>
            </w:pPr>
            <w:r w:rsidRPr="00332A7B">
              <w:rPr>
                <w:sz w:val="20"/>
                <w:szCs w:val="20"/>
              </w:rPr>
              <w:t>2,9±4,4</w:t>
            </w:r>
          </w:p>
        </w:tc>
        <w:tc>
          <w:tcPr>
            <w:tcW w:w="0" w:type="auto"/>
            <w:vAlign w:val="center"/>
          </w:tcPr>
          <w:p w:rsidR="00E50EF5" w:rsidRPr="00332A7B" w:rsidRDefault="00E50EF5" w:rsidP="007C55B9">
            <w:pPr>
              <w:jc w:val="right"/>
              <w:rPr>
                <w:sz w:val="20"/>
                <w:szCs w:val="20"/>
              </w:rPr>
            </w:pPr>
            <w:r w:rsidRPr="00332A7B">
              <w:rPr>
                <w:sz w:val="20"/>
                <w:szCs w:val="20"/>
              </w:rPr>
              <w:t>5</w:t>
            </w:r>
          </w:p>
          <w:p w:rsidR="00E50EF5" w:rsidRPr="00332A7B" w:rsidRDefault="00E50EF5" w:rsidP="007C55B9">
            <w:pPr>
              <w:jc w:val="right"/>
              <w:rPr>
                <w:sz w:val="20"/>
                <w:szCs w:val="20"/>
              </w:rPr>
            </w:pPr>
            <w:r w:rsidRPr="00332A7B">
              <w:rPr>
                <w:sz w:val="20"/>
                <w:szCs w:val="20"/>
              </w:rPr>
              <w:t>8,6±7,8</w:t>
            </w:r>
          </w:p>
        </w:tc>
        <w:tc>
          <w:tcPr>
            <w:tcW w:w="0" w:type="auto"/>
            <w:vAlign w:val="center"/>
          </w:tcPr>
          <w:p w:rsidR="00E50EF5" w:rsidRPr="00332A7B" w:rsidRDefault="00E50EF5" w:rsidP="007C55B9">
            <w:pPr>
              <w:jc w:val="right"/>
              <w:rPr>
                <w:sz w:val="20"/>
                <w:szCs w:val="20"/>
              </w:rPr>
            </w:pPr>
            <w:r w:rsidRPr="00332A7B">
              <w:rPr>
                <w:sz w:val="20"/>
                <w:szCs w:val="20"/>
              </w:rPr>
              <w:t>5</w:t>
            </w:r>
          </w:p>
          <w:p w:rsidR="00E50EF5" w:rsidRPr="00332A7B" w:rsidRDefault="00E50EF5" w:rsidP="007C55B9">
            <w:pPr>
              <w:jc w:val="right"/>
              <w:rPr>
                <w:sz w:val="20"/>
                <w:szCs w:val="20"/>
              </w:rPr>
            </w:pPr>
            <w:r w:rsidRPr="00332A7B">
              <w:rPr>
                <w:sz w:val="20"/>
                <w:szCs w:val="20"/>
              </w:rPr>
              <w:t>8,6±7,5</w:t>
            </w:r>
          </w:p>
        </w:tc>
        <w:tc>
          <w:tcPr>
            <w:tcW w:w="0" w:type="auto"/>
            <w:vAlign w:val="center"/>
          </w:tcPr>
          <w:p w:rsidR="00E50EF5" w:rsidRPr="00332A7B" w:rsidRDefault="00E50EF5" w:rsidP="007C55B9">
            <w:pPr>
              <w:jc w:val="right"/>
              <w:rPr>
                <w:sz w:val="20"/>
                <w:szCs w:val="20"/>
              </w:rPr>
            </w:pPr>
            <w:r w:rsidRPr="00332A7B">
              <w:rPr>
                <w:sz w:val="20"/>
                <w:szCs w:val="20"/>
              </w:rPr>
              <w:t>5</w:t>
            </w:r>
          </w:p>
          <w:p w:rsidR="00E50EF5" w:rsidRPr="00332A7B" w:rsidRDefault="00E50EF5" w:rsidP="007C55B9">
            <w:pPr>
              <w:jc w:val="right"/>
              <w:rPr>
                <w:sz w:val="20"/>
                <w:szCs w:val="20"/>
              </w:rPr>
            </w:pPr>
            <w:r w:rsidRPr="00332A7B">
              <w:rPr>
                <w:sz w:val="20"/>
                <w:szCs w:val="20"/>
              </w:rPr>
              <w:t>8,6±7,5</w:t>
            </w:r>
          </w:p>
        </w:tc>
      </w:tr>
      <w:tr w:rsidR="00E50EF5" w:rsidRPr="00332A7B" w:rsidTr="007C55B9">
        <w:tc>
          <w:tcPr>
            <w:tcW w:w="0" w:type="auto"/>
            <w:vAlign w:val="center"/>
          </w:tcPr>
          <w:p w:rsidR="00E50EF5" w:rsidRPr="00FA339E" w:rsidRDefault="00E50EF5" w:rsidP="007C55B9">
            <w:pPr>
              <w:rPr>
                <w:sz w:val="28"/>
                <w:szCs w:val="28"/>
                <w:lang w:val="uk-UA"/>
              </w:rPr>
            </w:pPr>
            <w:r w:rsidRPr="00FA339E">
              <w:rPr>
                <w:sz w:val="28"/>
                <w:szCs w:val="28"/>
              </w:rPr>
              <w:t xml:space="preserve">Ізмаїльський  </w:t>
            </w:r>
          </w:p>
        </w:tc>
        <w:tc>
          <w:tcPr>
            <w:tcW w:w="0" w:type="auto"/>
            <w:vAlign w:val="center"/>
          </w:tcPr>
          <w:p w:rsidR="00E50EF5" w:rsidRPr="00332A7B" w:rsidRDefault="00E50EF5" w:rsidP="007C55B9">
            <w:pPr>
              <w:jc w:val="right"/>
              <w:rPr>
                <w:sz w:val="20"/>
                <w:szCs w:val="20"/>
              </w:rPr>
            </w:pPr>
            <w:r w:rsidRPr="00332A7B">
              <w:rPr>
                <w:sz w:val="20"/>
                <w:szCs w:val="20"/>
              </w:rPr>
              <w:t>11</w:t>
            </w:r>
          </w:p>
          <w:p w:rsidR="00E50EF5" w:rsidRPr="00332A7B" w:rsidRDefault="00E50EF5" w:rsidP="007C55B9">
            <w:pPr>
              <w:jc w:val="right"/>
              <w:rPr>
                <w:sz w:val="20"/>
                <w:szCs w:val="20"/>
              </w:rPr>
            </w:pPr>
            <w:r w:rsidRPr="00332A7B">
              <w:rPr>
                <w:sz w:val="20"/>
                <w:szCs w:val="20"/>
              </w:rPr>
              <w:t>25,7±15,3</w:t>
            </w:r>
          </w:p>
        </w:tc>
        <w:tc>
          <w:tcPr>
            <w:tcW w:w="0" w:type="auto"/>
            <w:vAlign w:val="center"/>
          </w:tcPr>
          <w:p w:rsidR="00E50EF5" w:rsidRPr="00332A7B" w:rsidRDefault="00E50EF5" w:rsidP="007C55B9">
            <w:pPr>
              <w:jc w:val="right"/>
              <w:rPr>
                <w:sz w:val="20"/>
                <w:szCs w:val="20"/>
              </w:rPr>
            </w:pPr>
            <w:r w:rsidRPr="00332A7B">
              <w:rPr>
                <w:sz w:val="20"/>
                <w:szCs w:val="20"/>
              </w:rPr>
              <w:t>14</w:t>
            </w:r>
          </w:p>
          <w:p w:rsidR="00E50EF5" w:rsidRPr="00332A7B" w:rsidRDefault="00E50EF5" w:rsidP="007C55B9">
            <w:pPr>
              <w:jc w:val="right"/>
              <w:rPr>
                <w:sz w:val="20"/>
                <w:szCs w:val="20"/>
              </w:rPr>
            </w:pPr>
            <w:r w:rsidRPr="00332A7B">
              <w:rPr>
                <w:sz w:val="20"/>
                <w:szCs w:val="20"/>
              </w:rPr>
              <w:t>33,1±17,4</w:t>
            </w:r>
          </w:p>
        </w:tc>
        <w:tc>
          <w:tcPr>
            <w:tcW w:w="0" w:type="auto"/>
            <w:vAlign w:val="center"/>
          </w:tcPr>
          <w:p w:rsidR="00E50EF5" w:rsidRPr="00332A7B" w:rsidRDefault="00E50EF5" w:rsidP="007C55B9">
            <w:pPr>
              <w:jc w:val="right"/>
              <w:rPr>
                <w:sz w:val="20"/>
                <w:szCs w:val="20"/>
              </w:rPr>
            </w:pPr>
            <w:r w:rsidRPr="00332A7B">
              <w:rPr>
                <w:sz w:val="20"/>
                <w:szCs w:val="20"/>
              </w:rPr>
              <w:t>4</w:t>
            </w:r>
          </w:p>
          <w:p w:rsidR="00E50EF5" w:rsidRPr="00332A7B" w:rsidRDefault="00E50EF5" w:rsidP="007C55B9">
            <w:pPr>
              <w:jc w:val="right"/>
              <w:rPr>
                <w:sz w:val="20"/>
                <w:szCs w:val="20"/>
              </w:rPr>
            </w:pPr>
            <w:r w:rsidRPr="00332A7B">
              <w:rPr>
                <w:sz w:val="20"/>
                <w:szCs w:val="20"/>
              </w:rPr>
              <w:t>9±9,0</w:t>
            </w:r>
          </w:p>
        </w:tc>
        <w:tc>
          <w:tcPr>
            <w:tcW w:w="0" w:type="auto"/>
            <w:vAlign w:val="center"/>
          </w:tcPr>
          <w:p w:rsidR="00E50EF5" w:rsidRPr="00332A7B" w:rsidRDefault="00E50EF5" w:rsidP="007C55B9">
            <w:pPr>
              <w:jc w:val="right"/>
              <w:rPr>
                <w:sz w:val="20"/>
                <w:szCs w:val="20"/>
              </w:rPr>
            </w:pPr>
            <w:r w:rsidRPr="00332A7B">
              <w:rPr>
                <w:sz w:val="20"/>
                <w:szCs w:val="20"/>
              </w:rPr>
              <w:t>8</w:t>
            </w:r>
          </w:p>
          <w:p w:rsidR="00E50EF5" w:rsidRPr="00332A7B" w:rsidRDefault="00E50EF5" w:rsidP="007C55B9">
            <w:pPr>
              <w:jc w:val="right"/>
              <w:rPr>
                <w:sz w:val="20"/>
                <w:szCs w:val="20"/>
              </w:rPr>
            </w:pPr>
            <w:r w:rsidRPr="00332A7B">
              <w:rPr>
                <w:sz w:val="20"/>
                <w:szCs w:val="20"/>
              </w:rPr>
              <w:t>20±13,5</w:t>
            </w:r>
          </w:p>
        </w:tc>
        <w:tc>
          <w:tcPr>
            <w:tcW w:w="0" w:type="auto"/>
            <w:vAlign w:val="center"/>
          </w:tcPr>
          <w:p w:rsidR="00E50EF5" w:rsidRPr="00332A7B" w:rsidRDefault="00E50EF5" w:rsidP="007C55B9">
            <w:pPr>
              <w:jc w:val="right"/>
              <w:rPr>
                <w:sz w:val="20"/>
                <w:szCs w:val="20"/>
              </w:rPr>
            </w:pPr>
            <w:r w:rsidRPr="00332A7B">
              <w:rPr>
                <w:sz w:val="20"/>
                <w:szCs w:val="20"/>
              </w:rPr>
              <w:t>8</w:t>
            </w:r>
          </w:p>
          <w:p w:rsidR="00E50EF5" w:rsidRPr="00332A7B" w:rsidRDefault="00E50EF5" w:rsidP="007C55B9">
            <w:pPr>
              <w:jc w:val="right"/>
              <w:rPr>
                <w:sz w:val="20"/>
                <w:szCs w:val="20"/>
              </w:rPr>
            </w:pPr>
            <w:r w:rsidRPr="00332A7B">
              <w:rPr>
                <w:sz w:val="20"/>
                <w:szCs w:val="20"/>
              </w:rPr>
              <w:t>19,4±13,3</w:t>
            </w:r>
          </w:p>
        </w:tc>
        <w:tc>
          <w:tcPr>
            <w:tcW w:w="0" w:type="auto"/>
            <w:vAlign w:val="center"/>
          </w:tcPr>
          <w:p w:rsidR="00E50EF5" w:rsidRPr="00332A7B" w:rsidRDefault="00E50EF5" w:rsidP="007C55B9">
            <w:pPr>
              <w:jc w:val="right"/>
              <w:rPr>
                <w:sz w:val="20"/>
                <w:szCs w:val="20"/>
              </w:rPr>
            </w:pPr>
            <w:r w:rsidRPr="00332A7B">
              <w:rPr>
                <w:sz w:val="20"/>
                <w:szCs w:val="20"/>
              </w:rPr>
              <w:t>7</w:t>
            </w:r>
          </w:p>
          <w:p w:rsidR="00E50EF5" w:rsidRPr="00332A7B" w:rsidRDefault="00E50EF5" w:rsidP="007C55B9">
            <w:pPr>
              <w:jc w:val="right"/>
              <w:rPr>
                <w:sz w:val="20"/>
                <w:szCs w:val="20"/>
              </w:rPr>
            </w:pPr>
            <w:r w:rsidRPr="00332A7B">
              <w:rPr>
                <w:sz w:val="20"/>
                <w:szCs w:val="20"/>
              </w:rPr>
              <w:t>17,0±12,5</w:t>
            </w:r>
          </w:p>
        </w:tc>
        <w:tc>
          <w:tcPr>
            <w:tcW w:w="0" w:type="auto"/>
            <w:vAlign w:val="center"/>
          </w:tcPr>
          <w:p w:rsidR="00E50EF5" w:rsidRPr="00332A7B" w:rsidRDefault="00E50EF5" w:rsidP="007C55B9">
            <w:pPr>
              <w:jc w:val="right"/>
              <w:rPr>
                <w:sz w:val="20"/>
                <w:szCs w:val="20"/>
              </w:rPr>
            </w:pPr>
            <w:r w:rsidRPr="00332A7B">
              <w:rPr>
                <w:sz w:val="20"/>
                <w:szCs w:val="20"/>
              </w:rPr>
              <w:t>7</w:t>
            </w:r>
          </w:p>
          <w:p w:rsidR="00E50EF5" w:rsidRPr="00332A7B" w:rsidRDefault="00E50EF5" w:rsidP="007C55B9">
            <w:pPr>
              <w:jc w:val="right"/>
              <w:rPr>
                <w:sz w:val="20"/>
                <w:szCs w:val="20"/>
              </w:rPr>
            </w:pPr>
            <w:r w:rsidRPr="00332A7B">
              <w:rPr>
                <w:sz w:val="20"/>
                <w:szCs w:val="20"/>
              </w:rPr>
              <w:t>17,5±12,7</w:t>
            </w:r>
          </w:p>
        </w:tc>
        <w:tc>
          <w:tcPr>
            <w:tcW w:w="0" w:type="auto"/>
            <w:vAlign w:val="center"/>
          </w:tcPr>
          <w:p w:rsidR="00E50EF5" w:rsidRPr="00332A7B" w:rsidRDefault="00E50EF5" w:rsidP="007C55B9">
            <w:pPr>
              <w:jc w:val="right"/>
              <w:rPr>
                <w:sz w:val="20"/>
                <w:szCs w:val="20"/>
              </w:rPr>
            </w:pPr>
            <w:r w:rsidRPr="00332A7B">
              <w:rPr>
                <w:sz w:val="20"/>
                <w:szCs w:val="20"/>
              </w:rPr>
              <w:t>16</w:t>
            </w:r>
          </w:p>
          <w:p w:rsidR="00E50EF5" w:rsidRPr="00332A7B" w:rsidRDefault="00E50EF5" w:rsidP="007C55B9">
            <w:pPr>
              <w:jc w:val="right"/>
              <w:rPr>
                <w:sz w:val="20"/>
                <w:szCs w:val="20"/>
              </w:rPr>
            </w:pPr>
            <w:r w:rsidRPr="00332A7B">
              <w:rPr>
                <w:sz w:val="20"/>
                <w:szCs w:val="20"/>
              </w:rPr>
              <w:t>38,9±18,9</w:t>
            </w:r>
          </w:p>
        </w:tc>
        <w:tc>
          <w:tcPr>
            <w:tcW w:w="0" w:type="auto"/>
            <w:vAlign w:val="center"/>
          </w:tcPr>
          <w:p w:rsidR="00E50EF5" w:rsidRPr="00332A7B" w:rsidRDefault="00E50EF5" w:rsidP="007C55B9">
            <w:pPr>
              <w:jc w:val="right"/>
              <w:rPr>
                <w:sz w:val="20"/>
                <w:szCs w:val="20"/>
              </w:rPr>
            </w:pPr>
            <w:r w:rsidRPr="00332A7B">
              <w:rPr>
                <w:sz w:val="20"/>
                <w:szCs w:val="20"/>
              </w:rPr>
              <w:t>11</w:t>
            </w:r>
          </w:p>
          <w:p w:rsidR="00E50EF5" w:rsidRPr="00332A7B" w:rsidRDefault="00E50EF5" w:rsidP="007C55B9">
            <w:pPr>
              <w:jc w:val="right"/>
              <w:rPr>
                <w:sz w:val="20"/>
                <w:szCs w:val="20"/>
              </w:rPr>
            </w:pPr>
            <w:r w:rsidRPr="00332A7B">
              <w:rPr>
                <w:sz w:val="20"/>
                <w:szCs w:val="20"/>
              </w:rPr>
              <w:t>25,3±15,1</w:t>
            </w:r>
          </w:p>
        </w:tc>
        <w:tc>
          <w:tcPr>
            <w:tcW w:w="0" w:type="auto"/>
            <w:vAlign w:val="center"/>
          </w:tcPr>
          <w:p w:rsidR="00E50EF5" w:rsidRPr="00332A7B" w:rsidRDefault="00E50EF5" w:rsidP="007C55B9">
            <w:pPr>
              <w:jc w:val="right"/>
              <w:rPr>
                <w:sz w:val="20"/>
                <w:szCs w:val="20"/>
              </w:rPr>
            </w:pPr>
            <w:r w:rsidRPr="00332A7B">
              <w:rPr>
                <w:sz w:val="20"/>
                <w:szCs w:val="20"/>
              </w:rPr>
              <w:t>6</w:t>
            </w:r>
          </w:p>
          <w:p w:rsidR="00E50EF5" w:rsidRPr="00332A7B" w:rsidRDefault="00E50EF5" w:rsidP="007C55B9">
            <w:pPr>
              <w:jc w:val="right"/>
              <w:rPr>
                <w:sz w:val="20"/>
                <w:szCs w:val="20"/>
              </w:rPr>
            </w:pPr>
            <w:r w:rsidRPr="00332A7B">
              <w:rPr>
                <w:sz w:val="20"/>
                <w:szCs w:val="20"/>
              </w:rPr>
              <w:t>13,6±11,1</w:t>
            </w:r>
          </w:p>
        </w:tc>
      </w:tr>
      <w:tr w:rsidR="00E50EF5" w:rsidRPr="00332A7B" w:rsidTr="007C55B9">
        <w:tc>
          <w:tcPr>
            <w:tcW w:w="0" w:type="auto"/>
            <w:vAlign w:val="center"/>
          </w:tcPr>
          <w:p w:rsidR="00E50EF5" w:rsidRPr="00FA339E" w:rsidRDefault="00E50EF5" w:rsidP="007C55B9">
            <w:pPr>
              <w:rPr>
                <w:sz w:val="28"/>
                <w:szCs w:val="28"/>
                <w:lang w:val="uk-UA"/>
              </w:rPr>
            </w:pPr>
            <w:r w:rsidRPr="00FA339E">
              <w:rPr>
                <w:sz w:val="28"/>
                <w:szCs w:val="28"/>
              </w:rPr>
              <w:t xml:space="preserve">Кілійський  </w:t>
            </w:r>
          </w:p>
        </w:tc>
        <w:tc>
          <w:tcPr>
            <w:tcW w:w="0" w:type="auto"/>
            <w:vAlign w:val="center"/>
          </w:tcPr>
          <w:p w:rsidR="00E50EF5" w:rsidRPr="00332A7B" w:rsidRDefault="00E50EF5" w:rsidP="007C55B9">
            <w:pPr>
              <w:jc w:val="right"/>
              <w:rPr>
                <w:sz w:val="20"/>
                <w:szCs w:val="20"/>
              </w:rPr>
            </w:pPr>
            <w:r w:rsidRPr="00332A7B">
              <w:rPr>
                <w:sz w:val="20"/>
                <w:szCs w:val="20"/>
              </w:rPr>
              <w:t>4</w:t>
            </w:r>
          </w:p>
          <w:p w:rsidR="00E50EF5" w:rsidRPr="00332A7B" w:rsidRDefault="00E50EF5" w:rsidP="007C55B9">
            <w:pPr>
              <w:jc w:val="right"/>
              <w:rPr>
                <w:sz w:val="20"/>
                <w:szCs w:val="20"/>
              </w:rPr>
            </w:pPr>
            <w:r w:rsidRPr="00332A7B">
              <w:rPr>
                <w:sz w:val="20"/>
                <w:szCs w:val="20"/>
              </w:rPr>
              <w:t>9,8±4,9</w:t>
            </w:r>
          </w:p>
        </w:tc>
        <w:tc>
          <w:tcPr>
            <w:tcW w:w="0" w:type="auto"/>
            <w:vAlign w:val="center"/>
          </w:tcPr>
          <w:p w:rsidR="00E50EF5" w:rsidRPr="00332A7B" w:rsidRDefault="00E50EF5" w:rsidP="007C55B9">
            <w:pPr>
              <w:jc w:val="right"/>
              <w:rPr>
                <w:sz w:val="20"/>
                <w:szCs w:val="20"/>
              </w:rPr>
            </w:pPr>
            <w:r w:rsidRPr="00332A7B">
              <w:rPr>
                <w:sz w:val="20"/>
                <w:szCs w:val="20"/>
              </w:rPr>
              <w:t>4</w:t>
            </w:r>
          </w:p>
          <w:p w:rsidR="00E50EF5" w:rsidRPr="00332A7B" w:rsidRDefault="00E50EF5" w:rsidP="007C55B9">
            <w:pPr>
              <w:jc w:val="right"/>
              <w:rPr>
                <w:sz w:val="20"/>
                <w:szCs w:val="20"/>
              </w:rPr>
            </w:pPr>
            <w:r w:rsidRPr="00332A7B">
              <w:rPr>
                <w:sz w:val="20"/>
                <w:szCs w:val="20"/>
              </w:rPr>
              <w:t>9,8±9,1</w:t>
            </w:r>
          </w:p>
        </w:tc>
        <w:tc>
          <w:tcPr>
            <w:tcW w:w="0" w:type="auto"/>
            <w:vAlign w:val="center"/>
          </w:tcPr>
          <w:p w:rsidR="00E50EF5" w:rsidRPr="00332A7B" w:rsidRDefault="00E50EF5" w:rsidP="007C55B9">
            <w:pPr>
              <w:jc w:val="right"/>
              <w:rPr>
                <w:sz w:val="20"/>
                <w:szCs w:val="20"/>
              </w:rPr>
            </w:pPr>
            <w:r w:rsidRPr="00332A7B">
              <w:rPr>
                <w:sz w:val="20"/>
                <w:szCs w:val="20"/>
              </w:rPr>
              <w:t>6</w:t>
            </w:r>
          </w:p>
          <w:p w:rsidR="00E50EF5" w:rsidRPr="00332A7B" w:rsidRDefault="00E50EF5" w:rsidP="007C55B9">
            <w:pPr>
              <w:jc w:val="right"/>
              <w:rPr>
                <w:sz w:val="20"/>
                <w:szCs w:val="20"/>
              </w:rPr>
            </w:pPr>
            <w:r w:rsidRPr="00332A7B">
              <w:rPr>
                <w:sz w:val="20"/>
                <w:szCs w:val="20"/>
              </w:rPr>
              <w:t>14±10,8</w:t>
            </w:r>
          </w:p>
        </w:tc>
        <w:tc>
          <w:tcPr>
            <w:tcW w:w="0" w:type="auto"/>
            <w:vAlign w:val="center"/>
          </w:tcPr>
          <w:p w:rsidR="00E50EF5" w:rsidRPr="00332A7B" w:rsidRDefault="00E50EF5" w:rsidP="007C55B9">
            <w:pPr>
              <w:jc w:val="right"/>
              <w:rPr>
                <w:sz w:val="20"/>
                <w:szCs w:val="20"/>
              </w:rPr>
            </w:pPr>
            <w:r w:rsidRPr="00332A7B">
              <w:rPr>
                <w:sz w:val="20"/>
                <w:szCs w:val="20"/>
              </w:rPr>
              <w:t>8</w:t>
            </w:r>
          </w:p>
          <w:p w:rsidR="00E50EF5" w:rsidRPr="00332A7B" w:rsidRDefault="00E50EF5" w:rsidP="007C55B9">
            <w:pPr>
              <w:jc w:val="right"/>
              <w:rPr>
                <w:sz w:val="20"/>
                <w:szCs w:val="20"/>
              </w:rPr>
            </w:pPr>
            <w:r w:rsidRPr="00332A7B">
              <w:rPr>
                <w:sz w:val="20"/>
                <w:szCs w:val="20"/>
              </w:rPr>
              <w:t>17±11,9</w:t>
            </w:r>
          </w:p>
        </w:tc>
        <w:tc>
          <w:tcPr>
            <w:tcW w:w="0" w:type="auto"/>
            <w:vAlign w:val="center"/>
          </w:tcPr>
          <w:p w:rsidR="00E50EF5" w:rsidRPr="00332A7B" w:rsidRDefault="00E50EF5" w:rsidP="007C55B9">
            <w:pPr>
              <w:jc w:val="right"/>
              <w:rPr>
                <w:sz w:val="20"/>
                <w:szCs w:val="20"/>
              </w:rPr>
            </w:pPr>
            <w:r w:rsidRPr="00332A7B">
              <w:rPr>
                <w:sz w:val="20"/>
                <w:szCs w:val="20"/>
              </w:rPr>
              <w:t>11</w:t>
            </w:r>
          </w:p>
          <w:p w:rsidR="00E50EF5" w:rsidRPr="00332A7B" w:rsidRDefault="00E50EF5" w:rsidP="007C55B9">
            <w:pPr>
              <w:jc w:val="right"/>
              <w:rPr>
                <w:sz w:val="20"/>
                <w:szCs w:val="20"/>
              </w:rPr>
            </w:pPr>
            <w:r w:rsidRPr="00332A7B">
              <w:rPr>
                <w:sz w:val="20"/>
                <w:szCs w:val="20"/>
              </w:rPr>
              <w:t>24,3±14,3</w:t>
            </w:r>
          </w:p>
        </w:tc>
        <w:tc>
          <w:tcPr>
            <w:tcW w:w="0" w:type="auto"/>
            <w:vAlign w:val="center"/>
          </w:tcPr>
          <w:p w:rsidR="00E50EF5" w:rsidRPr="00332A7B" w:rsidRDefault="00E50EF5" w:rsidP="007C55B9">
            <w:pPr>
              <w:jc w:val="right"/>
              <w:rPr>
                <w:sz w:val="20"/>
                <w:szCs w:val="20"/>
              </w:rPr>
            </w:pPr>
            <w:r w:rsidRPr="00332A7B">
              <w:rPr>
                <w:sz w:val="20"/>
                <w:szCs w:val="20"/>
              </w:rPr>
              <w:t>6</w:t>
            </w:r>
          </w:p>
          <w:p w:rsidR="00E50EF5" w:rsidRPr="00332A7B" w:rsidRDefault="00E50EF5" w:rsidP="007C55B9">
            <w:pPr>
              <w:jc w:val="right"/>
              <w:rPr>
                <w:sz w:val="20"/>
                <w:szCs w:val="20"/>
              </w:rPr>
            </w:pPr>
            <w:r w:rsidRPr="00332A7B">
              <w:rPr>
                <w:sz w:val="20"/>
                <w:szCs w:val="20"/>
              </w:rPr>
              <w:t>14,2±11,0</w:t>
            </w:r>
          </w:p>
        </w:tc>
        <w:tc>
          <w:tcPr>
            <w:tcW w:w="0" w:type="auto"/>
            <w:vAlign w:val="center"/>
          </w:tcPr>
          <w:p w:rsidR="00E50EF5" w:rsidRPr="00332A7B" w:rsidRDefault="00E50EF5" w:rsidP="007C55B9">
            <w:pPr>
              <w:jc w:val="right"/>
              <w:rPr>
                <w:sz w:val="20"/>
                <w:szCs w:val="20"/>
              </w:rPr>
            </w:pPr>
            <w:r w:rsidRPr="00332A7B">
              <w:rPr>
                <w:sz w:val="20"/>
                <w:szCs w:val="20"/>
              </w:rPr>
              <w:t>12</w:t>
            </w:r>
          </w:p>
          <w:p w:rsidR="00E50EF5" w:rsidRPr="00332A7B" w:rsidRDefault="00E50EF5" w:rsidP="007C55B9">
            <w:pPr>
              <w:jc w:val="right"/>
              <w:rPr>
                <w:sz w:val="20"/>
                <w:szCs w:val="20"/>
              </w:rPr>
            </w:pPr>
            <w:r w:rsidRPr="00332A7B">
              <w:rPr>
                <w:sz w:val="20"/>
                <w:szCs w:val="20"/>
              </w:rPr>
              <w:t>26,6±15,0</w:t>
            </w:r>
          </w:p>
        </w:tc>
        <w:tc>
          <w:tcPr>
            <w:tcW w:w="0" w:type="auto"/>
            <w:vAlign w:val="center"/>
          </w:tcPr>
          <w:p w:rsidR="00E50EF5" w:rsidRPr="00332A7B" w:rsidRDefault="00E50EF5" w:rsidP="007C55B9">
            <w:pPr>
              <w:jc w:val="right"/>
              <w:rPr>
                <w:sz w:val="20"/>
                <w:szCs w:val="20"/>
              </w:rPr>
            </w:pPr>
            <w:r w:rsidRPr="00332A7B">
              <w:rPr>
                <w:sz w:val="20"/>
                <w:szCs w:val="20"/>
              </w:rPr>
              <w:t>6</w:t>
            </w:r>
          </w:p>
          <w:p w:rsidR="00E50EF5" w:rsidRPr="00332A7B" w:rsidRDefault="00E50EF5" w:rsidP="007C55B9">
            <w:pPr>
              <w:jc w:val="right"/>
              <w:rPr>
                <w:sz w:val="20"/>
                <w:szCs w:val="20"/>
              </w:rPr>
            </w:pPr>
            <w:r w:rsidRPr="00332A7B">
              <w:rPr>
                <w:sz w:val="20"/>
                <w:szCs w:val="20"/>
              </w:rPr>
              <w:t>12,7±10,4</w:t>
            </w:r>
          </w:p>
        </w:tc>
        <w:tc>
          <w:tcPr>
            <w:tcW w:w="0" w:type="auto"/>
            <w:vAlign w:val="center"/>
          </w:tcPr>
          <w:p w:rsidR="00E50EF5" w:rsidRPr="00332A7B" w:rsidRDefault="00E50EF5" w:rsidP="007C55B9">
            <w:pPr>
              <w:jc w:val="right"/>
              <w:rPr>
                <w:sz w:val="20"/>
                <w:szCs w:val="20"/>
              </w:rPr>
            </w:pPr>
            <w:r w:rsidRPr="00332A7B">
              <w:rPr>
                <w:sz w:val="20"/>
                <w:szCs w:val="20"/>
              </w:rPr>
              <w:t>8</w:t>
            </w:r>
          </w:p>
          <w:p w:rsidR="00E50EF5" w:rsidRPr="00332A7B" w:rsidRDefault="00E50EF5" w:rsidP="007C55B9">
            <w:pPr>
              <w:jc w:val="right"/>
              <w:rPr>
                <w:sz w:val="20"/>
                <w:szCs w:val="20"/>
              </w:rPr>
            </w:pPr>
            <w:r w:rsidRPr="00332A7B">
              <w:rPr>
                <w:sz w:val="20"/>
                <w:szCs w:val="20"/>
              </w:rPr>
              <w:t>18,2±12,4</w:t>
            </w:r>
          </w:p>
        </w:tc>
        <w:tc>
          <w:tcPr>
            <w:tcW w:w="0" w:type="auto"/>
            <w:vAlign w:val="center"/>
          </w:tcPr>
          <w:p w:rsidR="00E50EF5" w:rsidRPr="00332A7B" w:rsidRDefault="00E50EF5" w:rsidP="007C55B9">
            <w:pPr>
              <w:jc w:val="right"/>
              <w:rPr>
                <w:sz w:val="20"/>
                <w:szCs w:val="20"/>
              </w:rPr>
            </w:pPr>
            <w:r w:rsidRPr="00332A7B">
              <w:rPr>
                <w:sz w:val="20"/>
                <w:szCs w:val="20"/>
              </w:rPr>
              <w:t>8</w:t>
            </w:r>
          </w:p>
          <w:p w:rsidR="00E50EF5" w:rsidRPr="00332A7B" w:rsidRDefault="00E50EF5" w:rsidP="007C55B9">
            <w:pPr>
              <w:jc w:val="right"/>
              <w:rPr>
                <w:sz w:val="20"/>
                <w:szCs w:val="20"/>
              </w:rPr>
            </w:pPr>
            <w:r w:rsidRPr="00332A7B">
              <w:rPr>
                <w:sz w:val="20"/>
                <w:szCs w:val="20"/>
              </w:rPr>
              <w:t>18,4±12,5</w:t>
            </w:r>
          </w:p>
        </w:tc>
      </w:tr>
      <w:tr w:rsidR="00E50EF5" w:rsidRPr="00332A7B" w:rsidTr="007C55B9">
        <w:tc>
          <w:tcPr>
            <w:tcW w:w="0" w:type="auto"/>
            <w:vAlign w:val="center"/>
          </w:tcPr>
          <w:p w:rsidR="00E50EF5" w:rsidRPr="00FA339E" w:rsidRDefault="00E50EF5" w:rsidP="007C55B9">
            <w:pPr>
              <w:rPr>
                <w:sz w:val="28"/>
                <w:szCs w:val="28"/>
              </w:rPr>
            </w:pPr>
            <w:r w:rsidRPr="00FA339E">
              <w:rPr>
                <w:sz w:val="28"/>
                <w:szCs w:val="28"/>
                <w:lang w:val="uk-UA"/>
              </w:rPr>
              <w:t xml:space="preserve">Ренійський  </w:t>
            </w:r>
          </w:p>
        </w:tc>
        <w:tc>
          <w:tcPr>
            <w:tcW w:w="0" w:type="auto"/>
            <w:vAlign w:val="center"/>
          </w:tcPr>
          <w:p w:rsidR="00E50EF5" w:rsidRPr="00332A7B" w:rsidRDefault="00E50EF5" w:rsidP="007C55B9">
            <w:pPr>
              <w:jc w:val="right"/>
              <w:rPr>
                <w:sz w:val="20"/>
                <w:szCs w:val="20"/>
              </w:rPr>
            </w:pPr>
            <w:r w:rsidRPr="00332A7B">
              <w:rPr>
                <w:sz w:val="20"/>
                <w:szCs w:val="20"/>
              </w:rPr>
              <w:t>-</w:t>
            </w:r>
          </w:p>
        </w:tc>
        <w:tc>
          <w:tcPr>
            <w:tcW w:w="0" w:type="auto"/>
            <w:vAlign w:val="center"/>
          </w:tcPr>
          <w:p w:rsidR="00E50EF5" w:rsidRPr="00332A7B" w:rsidRDefault="00E50EF5" w:rsidP="007C55B9">
            <w:pPr>
              <w:jc w:val="right"/>
              <w:rPr>
                <w:sz w:val="20"/>
                <w:szCs w:val="20"/>
              </w:rPr>
            </w:pPr>
            <w:r w:rsidRPr="00332A7B">
              <w:rPr>
                <w:sz w:val="20"/>
                <w:szCs w:val="20"/>
              </w:rPr>
              <w:t>-</w:t>
            </w:r>
          </w:p>
        </w:tc>
        <w:tc>
          <w:tcPr>
            <w:tcW w:w="0" w:type="auto"/>
            <w:vAlign w:val="center"/>
          </w:tcPr>
          <w:p w:rsidR="00E50EF5" w:rsidRPr="00332A7B" w:rsidRDefault="00E50EF5" w:rsidP="007C55B9">
            <w:pPr>
              <w:jc w:val="right"/>
              <w:rPr>
                <w:sz w:val="20"/>
                <w:szCs w:val="20"/>
              </w:rPr>
            </w:pPr>
            <w:r w:rsidRPr="00332A7B">
              <w:rPr>
                <w:sz w:val="20"/>
                <w:szCs w:val="20"/>
              </w:rPr>
              <w:t>дв</w:t>
            </w:r>
          </w:p>
        </w:tc>
        <w:tc>
          <w:tcPr>
            <w:tcW w:w="0" w:type="auto"/>
            <w:vAlign w:val="center"/>
          </w:tcPr>
          <w:p w:rsidR="00E50EF5" w:rsidRPr="00332A7B" w:rsidRDefault="00E50EF5" w:rsidP="007C55B9">
            <w:pPr>
              <w:jc w:val="right"/>
              <w:rPr>
                <w:sz w:val="20"/>
                <w:szCs w:val="20"/>
              </w:rPr>
            </w:pPr>
            <w:r w:rsidRPr="00332A7B">
              <w:rPr>
                <w:sz w:val="20"/>
                <w:szCs w:val="20"/>
              </w:rPr>
              <w:t>1</w:t>
            </w:r>
          </w:p>
          <w:p w:rsidR="00E50EF5" w:rsidRPr="00332A7B" w:rsidRDefault="00E50EF5" w:rsidP="007C55B9">
            <w:pPr>
              <w:jc w:val="right"/>
              <w:rPr>
                <w:sz w:val="20"/>
                <w:szCs w:val="20"/>
              </w:rPr>
            </w:pPr>
            <w:r w:rsidRPr="00332A7B">
              <w:rPr>
                <w:sz w:val="20"/>
                <w:szCs w:val="20"/>
              </w:rPr>
              <w:t>3,0±6,0</w:t>
            </w:r>
          </w:p>
        </w:tc>
        <w:tc>
          <w:tcPr>
            <w:tcW w:w="0" w:type="auto"/>
            <w:vAlign w:val="center"/>
          </w:tcPr>
          <w:p w:rsidR="00E50EF5" w:rsidRPr="00332A7B" w:rsidRDefault="00E50EF5" w:rsidP="007C55B9">
            <w:pPr>
              <w:jc w:val="right"/>
              <w:rPr>
                <w:sz w:val="20"/>
                <w:szCs w:val="20"/>
              </w:rPr>
            </w:pPr>
            <w:r w:rsidRPr="00332A7B">
              <w:rPr>
                <w:sz w:val="20"/>
                <w:szCs w:val="20"/>
              </w:rPr>
              <w:t>-</w:t>
            </w:r>
          </w:p>
        </w:tc>
        <w:tc>
          <w:tcPr>
            <w:tcW w:w="0" w:type="auto"/>
            <w:vAlign w:val="center"/>
          </w:tcPr>
          <w:p w:rsidR="00E50EF5" w:rsidRPr="00332A7B" w:rsidRDefault="00E50EF5" w:rsidP="007C55B9">
            <w:pPr>
              <w:jc w:val="right"/>
              <w:rPr>
                <w:sz w:val="20"/>
                <w:szCs w:val="20"/>
              </w:rPr>
            </w:pPr>
            <w:r w:rsidRPr="00332A7B">
              <w:rPr>
                <w:sz w:val="20"/>
                <w:szCs w:val="20"/>
              </w:rPr>
              <w:t>1</w:t>
            </w:r>
          </w:p>
          <w:p w:rsidR="00E50EF5" w:rsidRPr="00332A7B" w:rsidRDefault="00E50EF5" w:rsidP="007C55B9">
            <w:pPr>
              <w:jc w:val="right"/>
              <w:rPr>
                <w:sz w:val="20"/>
                <w:szCs w:val="20"/>
              </w:rPr>
            </w:pPr>
            <w:r w:rsidRPr="00332A7B">
              <w:rPr>
                <w:sz w:val="20"/>
                <w:szCs w:val="20"/>
              </w:rPr>
              <w:t>2,6±5,6</w:t>
            </w:r>
          </w:p>
        </w:tc>
        <w:tc>
          <w:tcPr>
            <w:tcW w:w="0" w:type="auto"/>
            <w:vAlign w:val="center"/>
          </w:tcPr>
          <w:p w:rsidR="00E50EF5" w:rsidRPr="00332A7B" w:rsidRDefault="00E50EF5" w:rsidP="007C55B9">
            <w:pPr>
              <w:jc w:val="right"/>
              <w:rPr>
                <w:sz w:val="20"/>
                <w:szCs w:val="20"/>
              </w:rPr>
            </w:pPr>
            <w:r w:rsidRPr="00332A7B">
              <w:rPr>
                <w:sz w:val="20"/>
                <w:szCs w:val="20"/>
              </w:rPr>
              <w:t xml:space="preserve"> -</w:t>
            </w:r>
          </w:p>
        </w:tc>
        <w:tc>
          <w:tcPr>
            <w:tcW w:w="0" w:type="auto"/>
            <w:vAlign w:val="center"/>
          </w:tcPr>
          <w:p w:rsidR="00E50EF5" w:rsidRPr="00332A7B" w:rsidRDefault="00E50EF5" w:rsidP="007C55B9">
            <w:pPr>
              <w:jc w:val="right"/>
              <w:rPr>
                <w:sz w:val="20"/>
                <w:szCs w:val="20"/>
              </w:rPr>
            </w:pPr>
            <w:r w:rsidRPr="00332A7B">
              <w:rPr>
                <w:sz w:val="20"/>
                <w:szCs w:val="20"/>
              </w:rPr>
              <w:t>1</w:t>
            </w:r>
          </w:p>
          <w:p w:rsidR="00E50EF5" w:rsidRPr="00332A7B" w:rsidRDefault="00E50EF5" w:rsidP="007C55B9">
            <w:pPr>
              <w:jc w:val="right"/>
              <w:rPr>
                <w:sz w:val="20"/>
                <w:szCs w:val="20"/>
              </w:rPr>
            </w:pPr>
            <w:r w:rsidRPr="00332A7B">
              <w:rPr>
                <w:sz w:val="20"/>
                <w:szCs w:val="20"/>
              </w:rPr>
              <w:t>2,7±5,7</w:t>
            </w:r>
          </w:p>
        </w:tc>
        <w:tc>
          <w:tcPr>
            <w:tcW w:w="0" w:type="auto"/>
            <w:vAlign w:val="center"/>
          </w:tcPr>
          <w:p w:rsidR="00E50EF5" w:rsidRPr="00332A7B" w:rsidRDefault="00E50EF5" w:rsidP="007C55B9">
            <w:pPr>
              <w:jc w:val="right"/>
              <w:rPr>
                <w:sz w:val="20"/>
                <w:szCs w:val="20"/>
              </w:rPr>
            </w:pPr>
            <w:r w:rsidRPr="00332A7B">
              <w:rPr>
                <w:sz w:val="20"/>
                <w:szCs w:val="20"/>
              </w:rPr>
              <w:t>-</w:t>
            </w:r>
          </w:p>
        </w:tc>
        <w:tc>
          <w:tcPr>
            <w:tcW w:w="0" w:type="auto"/>
            <w:vAlign w:val="center"/>
          </w:tcPr>
          <w:p w:rsidR="00E50EF5" w:rsidRPr="00332A7B" w:rsidRDefault="00E50EF5" w:rsidP="007C55B9">
            <w:pPr>
              <w:jc w:val="right"/>
              <w:rPr>
                <w:sz w:val="20"/>
                <w:szCs w:val="20"/>
              </w:rPr>
            </w:pPr>
            <w:r w:rsidRPr="00332A7B">
              <w:rPr>
                <w:sz w:val="20"/>
                <w:szCs w:val="20"/>
              </w:rPr>
              <w:t>1</w:t>
            </w:r>
          </w:p>
          <w:p w:rsidR="00E50EF5" w:rsidRPr="00332A7B" w:rsidRDefault="00E50EF5" w:rsidP="007C55B9">
            <w:pPr>
              <w:jc w:val="right"/>
              <w:rPr>
                <w:sz w:val="20"/>
                <w:szCs w:val="20"/>
              </w:rPr>
            </w:pPr>
            <w:r w:rsidRPr="00332A7B">
              <w:rPr>
                <w:sz w:val="20"/>
                <w:szCs w:val="20"/>
              </w:rPr>
              <w:t>2,6±5,6</w:t>
            </w:r>
          </w:p>
        </w:tc>
      </w:tr>
      <w:tr w:rsidR="00E50EF5" w:rsidRPr="00332A7B" w:rsidTr="007C55B9">
        <w:tc>
          <w:tcPr>
            <w:tcW w:w="0" w:type="auto"/>
            <w:vAlign w:val="center"/>
          </w:tcPr>
          <w:p w:rsidR="00E50EF5" w:rsidRPr="00FA339E" w:rsidRDefault="00E50EF5" w:rsidP="007C55B9">
            <w:pPr>
              <w:rPr>
                <w:sz w:val="28"/>
                <w:szCs w:val="28"/>
                <w:lang w:val="uk-UA"/>
              </w:rPr>
            </w:pPr>
            <w:r w:rsidRPr="00FA339E">
              <w:rPr>
                <w:sz w:val="28"/>
                <w:szCs w:val="28"/>
                <w:lang w:val="uk-UA"/>
              </w:rPr>
              <w:t xml:space="preserve">Татарбунарський  </w:t>
            </w:r>
          </w:p>
        </w:tc>
        <w:tc>
          <w:tcPr>
            <w:tcW w:w="0" w:type="auto"/>
            <w:vAlign w:val="center"/>
          </w:tcPr>
          <w:p w:rsidR="00E50EF5" w:rsidRPr="00332A7B" w:rsidRDefault="00E50EF5" w:rsidP="007C55B9">
            <w:pPr>
              <w:jc w:val="right"/>
              <w:rPr>
                <w:sz w:val="20"/>
                <w:szCs w:val="20"/>
              </w:rPr>
            </w:pPr>
            <w:r w:rsidRPr="00332A7B">
              <w:rPr>
                <w:sz w:val="20"/>
                <w:szCs w:val="20"/>
              </w:rPr>
              <w:t>1</w:t>
            </w:r>
          </w:p>
          <w:p w:rsidR="00E50EF5" w:rsidRPr="00332A7B" w:rsidRDefault="00E50EF5" w:rsidP="007C55B9">
            <w:pPr>
              <w:jc w:val="right"/>
              <w:rPr>
                <w:sz w:val="20"/>
                <w:szCs w:val="20"/>
              </w:rPr>
            </w:pPr>
            <w:r w:rsidRPr="00332A7B">
              <w:rPr>
                <w:sz w:val="20"/>
                <w:szCs w:val="20"/>
              </w:rPr>
              <w:t>4,6±7,4</w:t>
            </w:r>
          </w:p>
        </w:tc>
        <w:tc>
          <w:tcPr>
            <w:tcW w:w="0" w:type="auto"/>
            <w:vAlign w:val="center"/>
          </w:tcPr>
          <w:p w:rsidR="00E50EF5" w:rsidRPr="00332A7B" w:rsidRDefault="00E50EF5" w:rsidP="007C55B9">
            <w:pPr>
              <w:jc w:val="right"/>
              <w:rPr>
                <w:sz w:val="20"/>
                <w:szCs w:val="20"/>
              </w:rPr>
            </w:pPr>
            <w:r w:rsidRPr="00332A7B">
              <w:rPr>
                <w:sz w:val="20"/>
                <w:szCs w:val="20"/>
              </w:rPr>
              <w:t>6</w:t>
            </w:r>
          </w:p>
          <w:p w:rsidR="00E50EF5" w:rsidRPr="00332A7B" w:rsidRDefault="00E50EF5" w:rsidP="007C55B9">
            <w:pPr>
              <w:jc w:val="right"/>
              <w:rPr>
                <w:sz w:val="20"/>
                <w:szCs w:val="20"/>
              </w:rPr>
            </w:pPr>
            <w:r w:rsidRPr="00332A7B">
              <w:rPr>
                <w:sz w:val="20"/>
                <w:szCs w:val="20"/>
              </w:rPr>
              <w:t>18,3±14,9</w:t>
            </w:r>
          </w:p>
        </w:tc>
        <w:tc>
          <w:tcPr>
            <w:tcW w:w="0" w:type="auto"/>
            <w:vAlign w:val="center"/>
          </w:tcPr>
          <w:p w:rsidR="00E50EF5" w:rsidRPr="00332A7B" w:rsidRDefault="00E50EF5" w:rsidP="007C55B9">
            <w:pPr>
              <w:jc w:val="right"/>
              <w:rPr>
                <w:sz w:val="20"/>
                <w:szCs w:val="20"/>
              </w:rPr>
            </w:pPr>
            <w:r w:rsidRPr="00332A7B">
              <w:rPr>
                <w:sz w:val="20"/>
                <w:szCs w:val="20"/>
              </w:rPr>
              <w:t>2</w:t>
            </w:r>
          </w:p>
          <w:p w:rsidR="00E50EF5" w:rsidRPr="00332A7B" w:rsidRDefault="00E50EF5" w:rsidP="007C55B9">
            <w:pPr>
              <w:jc w:val="right"/>
              <w:rPr>
                <w:sz w:val="20"/>
                <w:szCs w:val="20"/>
              </w:rPr>
            </w:pPr>
            <w:r w:rsidRPr="00332A7B">
              <w:rPr>
                <w:sz w:val="20"/>
                <w:szCs w:val="20"/>
              </w:rPr>
              <w:t>5,1±7,9</w:t>
            </w:r>
          </w:p>
        </w:tc>
        <w:tc>
          <w:tcPr>
            <w:tcW w:w="0" w:type="auto"/>
            <w:vAlign w:val="center"/>
          </w:tcPr>
          <w:p w:rsidR="00E50EF5" w:rsidRPr="00332A7B" w:rsidRDefault="00E50EF5" w:rsidP="007C55B9">
            <w:pPr>
              <w:jc w:val="right"/>
              <w:rPr>
                <w:sz w:val="20"/>
                <w:szCs w:val="20"/>
              </w:rPr>
            </w:pPr>
            <w:r w:rsidRPr="00332A7B">
              <w:rPr>
                <w:sz w:val="20"/>
                <w:szCs w:val="20"/>
              </w:rPr>
              <w:t>5</w:t>
            </w:r>
          </w:p>
          <w:p w:rsidR="00E50EF5" w:rsidRPr="00332A7B" w:rsidRDefault="00E50EF5" w:rsidP="007C55B9">
            <w:pPr>
              <w:jc w:val="right"/>
              <w:rPr>
                <w:sz w:val="20"/>
                <w:szCs w:val="20"/>
              </w:rPr>
            </w:pPr>
            <w:r w:rsidRPr="00332A7B">
              <w:rPr>
                <w:sz w:val="20"/>
                <w:szCs w:val="20"/>
              </w:rPr>
              <w:t>15,2±13,6</w:t>
            </w:r>
          </w:p>
        </w:tc>
        <w:tc>
          <w:tcPr>
            <w:tcW w:w="0" w:type="auto"/>
            <w:vAlign w:val="center"/>
          </w:tcPr>
          <w:p w:rsidR="00E50EF5" w:rsidRPr="00332A7B" w:rsidRDefault="00E50EF5" w:rsidP="007C55B9">
            <w:pPr>
              <w:jc w:val="right"/>
              <w:rPr>
                <w:sz w:val="20"/>
                <w:szCs w:val="20"/>
              </w:rPr>
            </w:pPr>
            <w:r w:rsidRPr="00332A7B">
              <w:rPr>
                <w:sz w:val="20"/>
                <w:szCs w:val="20"/>
              </w:rPr>
              <w:t>-</w:t>
            </w:r>
          </w:p>
        </w:tc>
        <w:tc>
          <w:tcPr>
            <w:tcW w:w="0" w:type="auto"/>
            <w:vAlign w:val="center"/>
          </w:tcPr>
          <w:p w:rsidR="00E50EF5" w:rsidRPr="00332A7B" w:rsidRDefault="00E50EF5" w:rsidP="007C55B9">
            <w:pPr>
              <w:jc w:val="right"/>
              <w:rPr>
                <w:sz w:val="20"/>
                <w:szCs w:val="20"/>
              </w:rPr>
            </w:pPr>
            <w:r w:rsidRPr="00332A7B">
              <w:rPr>
                <w:sz w:val="20"/>
                <w:szCs w:val="20"/>
              </w:rPr>
              <w:t>1</w:t>
            </w:r>
          </w:p>
          <w:p w:rsidR="00E50EF5" w:rsidRPr="00332A7B" w:rsidRDefault="00E50EF5" w:rsidP="007C55B9">
            <w:pPr>
              <w:jc w:val="right"/>
              <w:rPr>
                <w:sz w:val="20"/>
                <w:szCs w:val="20"/>
              </w:rPr>
            </w:pPr>
            <w:r w:rsidRPr="00332A7B">
              <w:rPr>
                <w:sz w:val="20"/>
                <w:szCs w:val="20"/>
              </w:rPr>
              <w:t>2,5±5,5</w:t>
            </w:r>
          </w:p>
        </w:tc>
        <w:tc>
          <w:tcPr>
            <w:tcW w:w="0" w:type="auto"/>
            <w:vAlign w:val="center"/>
          </w:tcPr>
          <w:p w:rsidR="00E50EF5" w:rsidRPr="00332A7B" w:rsidRDefault="00E50EF5" w:rsidP="007C55B9">
            <w:pPr>
              <w:jc w:val="right"/>
              <w:rPr>
                <w:sz w:val="20"/>
                <w:szCs w:val="20"/>
              </w:rPr>
            </w:pPr>
            <w:r w:rsidRPr="00332A7B">
              <w:rPr>
                <w:sz w:val="20"/>
                <w:szCs w:val="20"/>
              </w:rPr>
              <w:t>4</w:t>
            </w:r>
          </w:p>
          <w:p w:rsidR="00E50EF5" w:rsidRPr="00332A7B" w:rsidRDefault="00E50EF5" w:rsidP="007C55B9">
            <w:pPr>
              <w:jc w:val="right"/>
              <w:rPr>
                <w:sz w:val="20"/>
                <w:szCs w:val="20"/>
              </w:rPr>
            </w:pPr>
            <w:r w:rsidRPr="00332A7B">
              <w:rPr>
                <w:sz w:val="20"/>
                <w:szCs w:val="20"/>
              </w:rPr>
              <w:t>12,6±12,4</w:t>
            </w:r>
          </w:p>
        </w:tc>
        <w:tc>
          <w:tcPr>
            <w:tcW w:w="0" w:type="auto"/>
            <w:vAlign w:val="center"/>
          </w:tcPr>
          <w:p w:rsidR="00E50EF5" w:rsidRPr="00332A7B" w:rsidRDefault="00E50EF5" w:rsidP="007C55B9">
            <w:pPr>
              <w:jc w:val="right"/>
              <w:rPr>
                <w:sz w:val="20"/>
                <w:szCs w:val="20"/>
              </w:rPr>
            </w:pPr>
            <w:r w:rsidRPr="00332A7B">
              <w:rPr>
                <w:sz w:val="20"/>
                <w:szCs w:val="20"/>
              </w:rPr>
              <w:t>5</w:t>
            </w:r>
          </w:p>
          <w:p w:rsidR="00E50EF5" w:rsidRPr="00332A7B" w:rsidRDefault="00E50EF5" w:rsidP="007C55B9">
            <w:pPr>
              <w:jc w:val="right"/>
              <w:rPr>
                <w:sz w:val="20"/>
                <w:szCs w:val="20"/>
              </w:rPr>
            </w:pPr>
            <w:r w:rsidRPr="00332A7B">
              <w:rPr>
                <w:sz w:val="20"/>
                <w:szCs w:val="20"/>
              </w:rPr>
              <w:t>15,7±13,9</w:t>
            </w:r>
          </w:p>
        </w:tc>
        <w:tc>
          <w:tcPr>
            <w:tcW w:w="0" w:type="auto"/>
            <w:vAlign w:val="center"/>
          </w:tcPr>
          <w:p w:rsidR="00E50EF5" w:rsidRPr="00332A7B" w:rsidRDefault="00E50EF5" w:rsidP="007C55B9">
            <w:pPr>
              <w:jc w:val="right"/>
              <w:rPr>
                <w:sz w:val="20"/>
                <w:szCs w:val="20"/>
              </w:rPr>
            </w:pPr>
            <w:r w:rsidRPr="00332A7B">
              <w:rPr>
                <w:sz w:val="20"/>
                <w:szCs w:val="20"/>
              </w:rPr>
              <w:t>6</w:t>
            </w:r>
          </w:p>
          <w:p w:rsidR="00E50EF5" w:rsidRPr="00332A7B" w:rsidRDefault="00E50EF5" w:rsidP="007C55B9">
            <w:pPr>
              <w:jc w:val="right"/>
              <w:rPr>
                <w:sz w:val="20"/>
                <w:szCs w:val="20"/>
              </w:rPr>
            </w:pPr>
            <w:r w:rsidRPr="00332A7B">
              <w:rPr>
                <w:sz w:val="20"/>
                <w:szCs w:val="20"/>
              </w:rPr>
              <w:t>18,4±14,9</w:t>
            </w:r>
          </w:p>
        </w:tc>
        <w:tc>
          <w:tcPr>
            <w:tcW w:w="0" w:type="auto"/>
            <w:vAlign w:val="center"/>
          </w:tcPr>
          <w:p w:rsidR="00E50EF5" w:rsidRPr="00332A7B" w:rsidRDefault="00E50EF5" w:rsidP="007C55B9">
            <w:pPr>
              <w:jc w:val="right"/>
              <w:rPr>
                <w:sz w:val="20"/>
                <w:szCs w:val="20"/>
              </w:rPr>
            </w:pPr>
            <w:r w:rsidRPr="00332A7B">
              <w:rPr>
                <w:sz w:val="20"/>
                <w:szCs w:val="20"/>
              </w:rPr>
              <w:t>1</w:t>
            </w:r>
          </w:p>
          <w:p w:rsidR="00E50EF5" w:rsidRPr="00332A7B" w:rsidRDefault="00E50EF5" w:rsidP="007C55B9">
            <w:pPr>
              <w:jc w:val="right"/>
              <w:rPr>
                <w:sz w:val="20"/>
                <w:szCs w:val="20"/>
              </w:rPr>
            </w:pPr>
            <w:r w:rsidRPr="00332A7B">
              <w:rPr>
                <w:sz w:val="20"/>
                <w:szCs w:val="20"/>
              </w:rPr>
              <w:t>2,6±5,6</w:t>
            </w:r>
          </w:p>
        </w:tc>
      </w:tr>
      <w:tr w:rsidR="00E50EF5" w:rsidRPr="00332A7B" w:rsidTr="007C55B9">
        <w:tc>
          <w:tcPr>
            <w:tcW w:w="0" w:type="auto"/>
            <w:vAlign w:val="center"/>
          </w:tcPr>
          <w:p w:rsidR="00E50EF5" w:rsidRPr="00FA339E" w:rsidRDefault="00E50EF5" w:rsidP="007C55B9">
            <w:pPr>
              <w:rPr>
                <w:sz w:val="28"/>
                <w:szCs w:val="28"/>
                <w:lang w:val="uk-UA"/>
              </w:rPr>
            </w:pPr>
            <w:r w:rsidRPr="00FA339E">
              <w:rPr>
                <w:sz w:val="28"/>
                <w:szCs w:val="28"/>
                <w:lang w:val="uk-UA"/>
              </w:rPr>
              <w:t>Всього по районах</w:t>
            </w:r>
            <w:r w:rsidRPr="00FA339E">
              <w:rPr>
                <w:sz w:val="28"/>
                <w:szCs w:val="28"/>
              </w:rPr>
              <w:t xml:space="preserve">  </w:t>
            </w:r>
          </w:p>
        </w:tc>
        <w:tc>
          <w:tcPr>
            <w:tcW w:w="0" w:type="auto"/>
            <w:vAlign w:val="center"/>
          </w:tcPr>
          <w:p w:rsidR="00E50EF5" w:rsidRPr="00332A7B" w:rsidRDefault="00E50EF5" w:rsidP="007C55B9">
            <w:pPr>
              <w:jc w:val="right"/>
              <w:rPr>
                <w:sz w:val="20"/>
                <w:szCs w:val="20"/>
              </w:rPr>
            </w:pPr>
            <w:r w:rsidRPr="00332A7B">
              <w:rPr>
                <w:sz w:val="20"/>
                <w:szCs w:val="20"/>
              </w:rPr>
              <w:t>210</w:t>
            </w:r>
          </w:p>
          <w:p w:rsidR="00E50EF5" w:rsidRPr="00332A7B" w:rsidRDefault="00E50EF5" w:rsidP="007C55B9">
            <w:pPr>
              <w:jc w:val="right"/>
              <w:rPr>
                <w:sz w:val="20"/>
                <w:szCs w:val="20"/>
              </w:rPr>
            </w:pPr>
            <w:r w:rsidRPr="00332A7B">
              <w:rPr>
                <w:sz w:val="20"/>
                <w:szCs w:val="20"/>
              </w:rPr>
              <w:t>18,4±2,5</w:t>
            </w:r>
          </w:p>
        </w:tc>
        <w:tc>
          <w:tcPr>
            <w:tcW w:w="0" w:type="auto"/>
            <w:vAlign w:val="center"/>
          </w:tcPr>
          <w:p w:rsidR="00E50EF5" w:rsidRPr="00332A7B" w:rsidRDefault="00E50EF5" w:rsidP="007C55B9">
            <w:pPr>
              <w:jc w:val="right"/>
              <w:rPr>
                <w:sz w:val="20"/>
                <w:szCs w:val="20"/>
              </w:rPr>
            </w:pPr>
            <w:r w:rsidRPr="00332A7B">
              <w:rPr>
                <w:sz w:val="20"/>
                <w:szCs w:val="20"/>
              </w:rPr>
              <w:t>211</w:t>
            </w:r>
          </w:p>
          <w:p w:rsidR="00E50EF5" w:rsidRPr="00332A7B" w:rsidRDefault="00E50EF5" w:rsidP="007C55B9">
            <w:pPr>
              <w:jc w:val="right"/>
              <w:rPr>
                <w:sz w:val="20"/>
                <w:szCs w:val="20"/>
              </w:rPr>
            </w:pPr>
            <w:r w:rsidRPr="00332A7B">
              <w:rPr>
                <w:sz w:val="20"/>
                <w:szCs w:val="20"/>
              </w:rPr>
              <w:t>18,5±2,5</w:t>
            </w:r>
          </w:p>
        </w:tc>
        <w:tc>
          <w:tcPr>
            <w:tcW w:w="0" w:type="auto"/>
            <w:vAlign w:val="center"/>
          </w:tcPr>
          <w:p w:rsidR="00E50EF5" w:rsidRPr="00332A7B" w:rsidRDefault="00E50EF5" w:rsidP="007C55B9">
            <w:pPr>
              <w:jc w:val="right"/>
              <w:rPr>
                <w:sz w:val="20"/>
                <w:szCs w:val="20"/>
              </w:rPr>
            </w:pPr>
            <w:r w:rsidRPr="00332A7B">
              <w:rPr>
                <w:sz w:val="20"/>
                <w:szCs w:val="20"/>
              </w:rPr>
              <w:t>151</w:t>
            </w:r>
          </w:p>
          <w:p w:rsidR="00E50EF5" w:rsidRPr="00332A7B" w:rsidRDefault="00E50EF5" w:rsidP="007C55B9">
            <w:pPr>
              <w:jc w:val="right"/>
              <w:rPr>
                <w:sz w:val="20"/>
                <w:szCs w:val="20"/>
              </w:rPr>
            </w:pPr>
            <w:r w:rsidRPr="00332A7B">
              <w:rPr>
                <w:sz w:val="20"/>
                <w:szCs w:val="20"/>
              </w:rPr>
              <w:t>13,3±2,1</w:t>
            </w:r>
          </w:p>
        </w:tc>
        <w:tc>
          <w:tcPr>
            <w:tcW w:w="0" w:type="auto"/>
            <w:vAlign w:val="center"/>
          </w:tcPr>
          <w:p w:rsidR="00E50EF5" w:rsidRPr="00332A7B" w:rsidRDefault="00E50EF5" w:rsidP="007C55B9">
            <w:pPr>
              <w:jc w:val="right"/>
              <w:rPr>
                <w:sz w:val="20"/>
                <w:szCs w:val="20"/>
              </w:rPr>
            </w:pPr>
            <w:r w:rsidRPr="00332A7B">
              <w:rPr>
                <w:sz w:val="20"/>
                <w:szCs w:val="20"/>
              </w:rPr>
              <w:t>204</w:t>
            </w:r>
          </w:p>
          <w:p w:rsidR="00E50EF5" w:rsidRPr="00332A7B" w:rsidRDefault="00E50EF5" w:rsidP="007C55B9">
            <w:pPr>
              <w:jc w:val="right"/>
              <w:rPr>
                <w:sz w:val="20"/>
                <w:szCs w:val="20"/>
              </w:rPr>
            </w:pPr>
            <w:r w:rsidRPr="00332A7B">
              <w:rPr>
                <w:sz w:val="20"/>
                <w:szCs w:val="20"/>
              </w:rPr>
              <w:t>17,9±2,5</w:t>
            </w:r>
          </w:p>
        </w:tc>
        <w:tc>
          <w:tcPr>
            <w:tcW w:w="0" w:type="auto"/>
            <w:vAlign w:val="center"/>
          </w:tcPr>
          <w:p w:rsidR="00E50EF5" w:rsidRPr="00332A7B" w:rsidRDefault="00E50EF5" w:rsidP="007C55B9">
            <w:pPr>
              <w:jc w:val="right"/>
              <w:rPr>
                <w:sz w:val="20"/>
                <w:szCs w:val="20"/>
              </w:rPr>
            </w:pPr>
            <w:r w:rsidRPr="00332A7B">
              <w:rPr>
                <w:sz w:val="20"/>
                <w:szCs w:val="20"/>
              </w:rPr>
              <w:t>147</w:t>
            </w:r>
          </w:p>
          <w:p w:rsidR="00E50EF5" w:rsidRPr="00332A7B" w:rsidRDefault="00E50EF5" w:rsidP="007C55B9">
            <w:pPr>
              <w:jc w:val="right"/>
              <w:rPr>
                <w:sz w:val="20"/>
                <w:szCs w:val="20"/>
              </w:rPr>
            </w:pPr>
            <w:r w:rsidRPr="00332A7B">
              <w:rPr>
                <w:sz w:val="20"/>
                <w:szCs w:val="20"/>
              </w:rPr>
              <w:t>12,9±2,1</w:t>
            </w:r>
          </w:p>
        </w:tc>
        <w:tc>
          <w:tcPr>
            <w:tcW w:w="0" w:type="auto"/>
            <w:vAlign w:val="center"/>
          </w:tcPr>
          <w:p w:rsidR="00E50EF5" w:rsidRPr="00332A7B" w:rsidRDefault="00E50EF5" w:rsidP="007C55B9">
            <w:pPr>
              <w:jc w:val="right"/>
              <w:rPr>
                <w:sz w:val="20"/>
                <w:szCs w:val="20"/>
              </w:rPr>
            </w:pPr>
            <w:r w:rsidRPr="00332A7B">
              <w:rPr>
                <w:sz w:val="20"/>
                <w:szCs w:val="20"/>
              </w:rPr>
              <w:t>182</w:t>
            </w:r>
          </w:p>
          <w:p w:rsidR="00E50EF5" w:rsidRPr="00332A7B" w:rsidRDefault="00E50EF5" w:rsidP="007C55B9">
            <w:pPr>
              <w:jc w:val="right"/>
              <w:rPr>
                <w:sz w:val="20"/>
                <w:szCs w:val="20"/>
              </w:rPr>
            </w:pPr>
            <w:r w:rsidRPr="00332A7B">
              <w:rPr>
                <w:sz w:val="20"/>
                <w:szCs w:val="20"/>
              </w:rPr>
              <w:t>15,9±2,3</w:t>
            </w:r>
          </w:p>
        </w:tc>
        <w:tc>
          <w:tcPr>
            <w:tcW w:w="0" w:type="auto"/>
            <w:vAlign w:val="center"/>
          </w:tcPr>
          <w:p w:rsidR="00E50EF5" w:rsidRPr="00332A7B" w:rsidRDefault="00E50EF5" w:rsidP="007C55B9">
            <w:pPr>
              <w:jc w:val="right"/>
              <w:rPr>
                <w:sz w:val="20"/>
                <w:szCs w:val="20"/>
              </w:rPr>
            </w:pPr>
            <w:r w:rsidRPr="00332A7B">
              <w:rPr>
                <w:sz w:val="20"/>
                <w:szCs w:val="20"/>
              </w:rPr>
              <w:t>127</w:t>
            </w:r>
          </w:p>
          <w:p w:rsidR="00E50EF5" w:rsidRPr="00332A7B" w:rsidRDefault="00E50EF5" w:rsidP="007C55B9">
            <w:pPr>
              <w:jc w:val="right"/>
              <w:rPr>
                <w:sz w:val="20"/>
                <w:szCs w:val="20"/>
              </w:rPr>
            </w:pPr>
            <w:r w:rsidRPr="00332A7B">
              <w:rPr>
                <w:sz w:val="20"/>
                <w:szCs w:val="20"/>
              </w:rPr>
              <w:t>11,1±1,9</w:t>
            </w:r>
          </w:p>
        </w:tc>
        <w:tc>
          <w:tcPr>
            <w:tcW w:w="0" w:type="auto"/>
            <w:vAlign w:val="center"/>
          </w:tcPr>
          <w:p w:rsidR="00E50EF5" w:rsidRPr="00332A7B" w:rsidRDefault="00E50EF5" w:rsidP="007C55B9">
            <w:pPr>
              <w:jc w:val="right"/>
              <w:rPr>
                <w:sz w:val="20"/>
                <w:szCs w:val="20"/>
              </w:rPr>
            </w:pPr>
            <w:r w:rsidRPr="00332A7B">
              <w:rPr>
                <w:sz w:val="20"/>
                <w:szCs w:val="20"/>
              </w:rPr>
              <w:t>143</w:t>
            </w:r>
          </w:p>
          <w:p w:rsidR="00E50EF5" w:rsidRPr="00332A7B" w:rsidRDefault="00E50EF5" w:rsidP="007C55B9">
            <w:pPr>
              <w:jc w:val="right"/>
              <w:rPr>
                <w:sz w:val="20"/>
                <w:szCs w:val="20"/>
              </w:rPr>
            </w:pPr>
            <w:r w:rsidRPr="00332A7B">
              <w:rPr>
                <w:sz w:val="20"/>
                <w:szCs w:val="20"/>
              </w:rPr>
              <w:t>12,6±2,1</w:t>
            </w:r>
          </w:p>
        </w:tc>
        <w:tc>
          <w:tcPr>
            <w:tcW w:w="0" w:type="auto"/>
            <w:vAlign w:val="center"/>
          </w:tcPr>
          <w:p w:rsidR="00E50EF5" w:rsidRPr="00332A7B" w:rsidRDefault="00E50EF5" w:rsidP="007C55B9">
            <w:pPr>
              <w:jc w:val="right"/>
              <w:rPr>
                <w:sz w:val="20"/>
                <w:szCs w:val="20"/>
              </w:rPr>
            </w:pPr>
            <w:r w:rsidRPr="00332A7B">
              <w:rPr>
                <w:sz w:val="20"/>
                <w:szCs w:val="20"/>
              </w:rPr>
              <w:t>195</w:t>
            </w:r>
          </w:p>
          <w:p w:rsidR="00E50EF5" w:rsidRPr="00332A7B" w:rsidRDefault="00E50EF5" w:rsidP="007C55B9">
            <w:pPr>
              <w:jc w:val="right"/>
              <w:rPr>
                <w:sz w:val="20"/>
                <w:szCs w:val="20"/>
              </w:rPr>
            </w:pPr>
            <w:r w:rsidRPr="00332A7B">
              <w:rPr>
                <w:sz w:val="20"/>
                <w:szCs w:val="20"/>
              </w:rPr>
              <w:t>17,0±2,4</w:t>
            </w:r>
          </w:p>
        </w:tc>
        <w:tc>
          <w:tcPr>
            <w:tcW w:w="0" w:type="auto"/>
            <w:vAlign w:val="center"/>
          </w:tcPr>
          <w:p w:rsidR="00E50EF5" w:rsidRPr="00332A7B" w:rsidRDefault="00E50EF5" w:rsidP="007C55B9">
            <w:pPr>
              <w:jc w:val="right"/>
              <w:rPr>
                <w:sz w:val="20"/>
                <w:szCs w:val="20"/>
              </w:rPr>
            </w:pPr>
            <w:r w:rsidRPr="00332A7B">
              <w:rPr>
                <w:sz w:val="20"/>
                <w:szCs w:val="20"/>
              </w:rPr>
              <w:t>154</w:t>
            </w:r>
          </w:p>
          <w:p w:rsidR="00E50EF5" w:rsidRPr="00332A7B" w:rsidRDefault="00E50EF5" w:rsidP="007C55B9">
            <w:pPr>
              <w:jc w:val="right"/>
              <w:rPr>
                <w:sz w:val="20"/>
                <w:szCs w:val="20"/>
              </w:rPr>
            </w:pPr>
            <w:r w:rsidRPr="00332A7B">
              <w:rPr>
                <w:sz w:val="20"/>
                <w:szCs w:val="20"/>
              </w:rPr>
              <w:t>13,4±2,1</w:t>
            </w:r>
          </w:p>
        </w:tc>
      </w:tr>
      <w:tr w:rsidR="00E50EF5" w:rsidRPr="00332A7B" w:rsidTr="007C55B9">
        <w:tc>
          <w:tcPr>
            <w:tcW w:w="0" w:type="auto"/>
            <w:vAlign w:val="center"/>
          </w:tcPr>
          <w:p w:rsidR="00E50EF5" w:rsidRPr="00FA339E" w:rsidRDefault="00E50EF5" w:rsidP="007C55B9">
            <w:pPr>
              <w:rPr>
                <w:sz w:val="28"/>
                <w:szCs w:val="28"/>
                <w:lang w:val="uk-UA"/>
              </w:rPr>
            </w:pPr>
            <w:r w:rsidRPr="00FA339E">
              <w:rPr>
                <w:sz w:val="28"/>
                <w:szCs w:val="28"/>
                <w:lang w:val="uk-UA"/>
              </w:rPr>
              <w:t xml:space="preserve">Всього по </w:t>
            </w:r>
            <w:r w:rsidRPr="00FA339E">
              <w:rPr>
                <w:sz w:val="28"/>
                <w:szCs w:val="28"/>
              </w:rPr>
              <w:t>област</w:t>
            </w:r>
            <w:r w:rsidRPr="00FA339E">
              <w:rPr>
                <w:sz w:val="28"/>
                <w:szCs w:val="28"/>
                <w:lang w:val="uk-UA"/>
              </w:rPr>
              <w:t>і</w:t>
            </w:r>
            <w:r w:rsidRPr="00FA339E">
              <w:rPr>
                <w:sz w:val="28"/>
                <w:szCs w:val="28"/>
              </w:rPr>
              <w:t xml:space="preserve">  </w:t>
            </w:r>
          </w:p>
        </w:tc>
        <w:tc>
          <w:tcPr>
            <w:tcW w:w="0" w:type="auto"/>
            <w:vAlign w:val="center"/>
          </w:tcPr>
          <w:p w:rsidR="00E50EF5" w:rsidRPr="00332A7B" w:rsidRDefault="00E50EF5" w:rsidP="007C55B9">
            <w:pPr>
              <w:jc w:val="right"/>
              <w:rPr>
                <w:sz w:val="20"/>
                <w:szCs w:val="20"/>
              </w:rPr>
            </w:pPr>
            <w:r w:rsidRPr="00332A7B">
              <w:rPr>
                <w:sz w:val="20"/>
                <w:szCs w:val="20"/>
              </w:rPr>
              <w:t>564</w:t>
            </w:r>
          </w:p>
          <w:p w:rsidR="00E50EF5" w:rsidRPr="00332A7B" w:rsidRDefault="00E50EF5" w:rsidP="007C55B9">
            <w:pPr>
              <w:jc w:val="right"/>
              <w:rPr>
                <w:sz w:val="20"/>
                <w:szCs w:val="20"/>
              </w:rPr>
            </w:pPr>
            <w:r w:rsidRPr="00332A7B">
              <w:rPr>
                <w:sz w:val="20"/>
                <w:szCs w:val="20"/>
              </w:rPr>
              <w:t>28,1±2,3</w:t>
            </w:r>
          </w:p>
        </w:tc>
        <w:tc>
          <w:tcPr>
            <w:tcW w:w="0" w:type="auto"/>
            <w:vAlign w:val="center"/>
          </w:tcPr>
          <w:p w:rsidR="00E50EF5" w:rsidRPr="00332A7B" w:rsidRDefault="00E50EF5" w:rsidP="007C55B9">
            <w:pPr>
              <w:jc w:val="right"/>
              <w:rPr>
                <w:sz w:val="20"/>
                <w:szCs w:val="20"/>
              </w:rPr>
            </w:pPr>
            <w:r w:rsidRPr="00332A7B">
              <w:rPr>
                <w:sz w:val="20"/>
                <w:szCs w:val="20"/>
              </w:rPr>
              <w:t>570</w:t>
            </w:r>
          </w:p>
          <w:p w:rsidR="00E50EF5" w:rsidRPr="00332A7B" w:rsidRDefault="00E50EF5" w:rsidP="007C55B9">
            <w:pPr>
              <w:jc w:val="right"/>
              <w:rPr>
                <w:sz w:val="20"/>
                <w:szCs w:val="20"/>
              </w:rPr>
            </w:pPr>
            <w:r w:rsidRPr="00332A7B">
              <w:rPr>
                <w:sz w:val="20"/>
                <w:szCs w:val="20"/>
              </w:rPr>
              <w:t>28,4±2,3</w:t>
            </w:r>
          </w:p>
        </w:tc>
        <w:tc>
          <w:tcPr>
            <w:tcW w:w="0" w:type="auto"/>
            <w:vAlign w:val="center"/>
          </w:tcPr>
          <w:p w:rsidR="00E50EF5" w:rsidRPr="00332A7B" w:rsidRDefault="00E50EF5" w:rsidP="007C55B9">
            <w:pPr>
              <w:jc w:val="right"/>
              <w:rPr>
                <w:sz w:val="20"/>
                <w:szCs w:val="20"/>
              </w:rPr>
            </w:pPr>
            <w:r w:rsidRPr="00332A7B">
              <w:rPr>
                <w:sz w:val="20"/>
                <w:szCs w:val="20"/>
              </w:rPr>
              <w:t>498</w:t>
            </w:r>
          </w:p>
          <w:p w:rsidR="00E50EF5" w:rsidRPr="00332A7B" w:rsidRDefault="00E50EF5" w:rsidP="007C55B9">
            <w:pPr>
              <w:jc w:val="right"/>
              <w:rPr>
                <w:sz w:val="20"/>
                <w:szCs w:val="20"/>
              </w:rPr>
            </w:pPr>
            <w:r w:rsidRPr="00332A7B">
              <w:rPr>
                <w:sz w:val="20"/>
                <w:szCs w:val="20"/>
              </w:rPr>
              <w:t>24,9±2,2</w:t>
            </w:r>
          </w:p>
        </w:tc>
        <w:tc>
          <w:tcPr>
            <w:tcW w:w="0" w:type="auto"/>
            <w:vAlign w:val="center"/>
          </w:tcPr>
          <w:p w:rsidR="00E50EF5" w:rsidRPr="00332A7B" w:rsidRDefault="00E50EF5" w:rsidP="007C55B9">
            <w:pPr>
              <w:jc w:val="right"/>
              <w:rPr>
                <w:sz w:val="20"/>
                <w:szCs w:val="20"/>
              </w:rPr>
            </w:pPr>
            <w:r w:rsidRPr="00332A7B">
              <w:rPr>
                <w:sz w:val="20"/>
                <w:szCs w:val="20"/>
              </w:rPr>
              <w:t>741</w:t>
            </w:r>
          </w:p>
          <w:p w:rsidR="00E50EF5" w:rsidRPr="00332A7B" w:rsidRDefault="00E50EF5" w:rsidP="007C55B9">
            <w:pPr>
              <w:jc w:val="right"/>
              <w:rPr>
                <w:sz w:val="20"/>
                <w:szCs w:val="20"/>
              </w:rPr>
            </w:pPr>
            <w:r w:rsidRPr="00332A7B">
              <w:rPr>
                <w:sz w:val="20"/>
                <w:szCs w:val="20"/>
              </w:rPr>
              <w:t>37±2,7</w:t>
            </w:r>
          </w:p>
        </w:tc>
        <w:tc>
          <w:tcPr>
            <w:tcW w:w="0" w:type="auto"/>
            <w:vAlign w:val="center"/>
          </w:tcPr>
          <w:p w:rsidR="00E50EF5" w:rsidRPr="00332A7B" w:rsidRDefault="00E50EF5" w:rsidP="007C55B9">
            <w:pPr>
              <w:jc w:val="right"/>
              <w:rPr>
                <w:sz w:val="20"/>
                <w:szCs w:val="20"/>
              </w:rPr>
            </w:pPr>
            <w:r w:rsidRPr="00332A7B">
              <w:rPr>
                <w:sz w:val="20"/>
                <w:szCs w:val="20"/>
              </w:rPr>
              <w:t>600</w:t>
            </w:r>
          </w:p>
          <w:p w:rsidR="00E50EF5" w:rsidRPr="00332A7B" w:rsidRDefault="00E50EF5" w:rsidP="007C55B9">
            <w:pPr>
              <w:jc w:val="right"/>
              <w:rPr>
                <w:sz w:val="20"/>
                <w:szCs w:val="20"/>
              </w:rPr>
            </w:pPr>
            <w:r w:rsidRPr="00332A7B">
              <w:rPr>
                <w:sz w:val="20"/>
                <w:szCs w:val="20"/>
              </w:rPr>
              <w:t>29,9±2,4</w:t>
            </w:r>
          </w:p>
        </w:tc>
        <w:tc>
          <w:tcPr>
            <w:tcW w:w="0" w:type="auto"/>
            <w:vAlign w:val="center"/>
          </w:tcPr>
          <w:p w:rsidR="00E50EF5" w:rsidRPr="00332A7B" w:rsidRDefault="00E50EF5" w:rsidP="007C55B9">
            <w:pPr>
              <w:jc w:val="right"/>
              <w:rPr>
                <w:sz w:val="20"/>
                <w:szCs w:val="20"/>
              </w:rPr>
            </w:pPr>
            <w:r w:rsidRPr="00332A7B">
              <w:rPr>
                <w:sz w:val="20"/>
                <w:szCs w:val="20"/>
              </w:rPr>
              <w:t>664</w:t>
            </w:r>
          </w:p>
          <w:p w:rsidR="00E50EF5" w:rsidRPr="00332A7B" w:rsidRDefault="00E50EF5" w:rsidP="007C55B9">
            <w:pPr>
              <w:jc w:val="right"/>
              <w:rPr>
                <w:sz w:val="20"/>
                <w:szCs w:val="20"/>
              </w:rPr>
            </w:pPr>
            <w:r w:rsidRPr="00332A7B">
              <w:rPr>
                <w:sz w:val="20"/>
                <w:szCs w:val="20"/>
              </w:rPr>
              <w:t>33,1±2,5</w:t>
            </w:r>
          </w:p>
        </w:tc>
        <w:tc>
          <w:tcPr>
            <w:tcW w:w="0" w:type="auto"/>
            <w:vAlign w:val="center"/>
          </w:tcPr>
          <w:p w:rsidR="00E50EF5" w:rsidRPr="00332A7B" w:rsidRDefault="00E50EF5" w:rsidP="007C55B9">
            <w:pPr>
              <w:jc w:val="right"/>
              <w:rPr>
                <w:sz w:val="20"/>
                <w:szCs w:val="20"/>
              </w:rPr>
            </w:pPr>
            <w:r w:rsidRPr="00332A7B">
              <w:rPr>
                <w:sz w:val="20"/>
                <w:szCs w:val="20"/>
              </w:rPr>
              <w:t>405</w:t>
            </w:r>
          </w:p>
          <w:p w:rsidR="00E50EF5" w:rsidRPr="00332A7B" w:rsidRDefault="00E50EF5" w:rsidP="007C55B9">
            <w:pPr>
              <w:jc w:val="right"/>
              <w:rPr>
                <w:sz w:val="20"/>
                <w:szCs w:val="20"/>
              </w:rPr>
            </w:pPr>
            <w:r w:rsidRPr="00332A7B">
              <w:rPr>
                <w:sz w:val="20"/>
                <w:szCs w:val="20"/>
              </w:rPr>
              <w:t>20,2±2,0</w:t>
            </w:r>
          </w:p>
        </w:tc>
        <w:tc>
          <w:tcPr>
            <w:tcW w:w="0" w:type="auto"/>
            <w:vAlign w:val="center"/>
          </w:tcPr>
          <w:p w:rsidR="00E50EF5" w:rsidRPr="00332A7B" w:rsidRDefault="00E50EF5" w:rsidP="007C55B9">
            <w:pPr>
              <w:jc w:val="right"/>
              <w:rPr>
                <w:sz w:val="20"/>
                <w:szCs w:val="20"/>
              </w:rPr>
            </w:pPr>
            <w:r w:rsidRPr="00332A7B">
              <w:rPr>
                <w:sz w:val="20"/>
                <w:szCs w:val="20"/>
              </w:rPr>
              <w:t>433</w:t>
            </w:r>
          </w:p>
          <w:p w:rsidR="00E50EF5" w:rsidRPr="00332A7B" w:rsidRDefault="00E50EF5" w:rsidP="007C55B9">
            <w:pPr>
              <w:jc w:val="right"/>
              <w:rPr>
                <w:sz w:val="20"/>
                <w:szCs w:val="20"/>
              </w:rPr>
            </w:pPr>
            <w:r w:rsidRPr="00332A7B">
              <w:rPr>
                <w:sz w:val="20"/>
                <w:szCs w:val="20"/>
              </w:rPr>
              <w:t>21,7±2,0</w:t>
            </w:r>
          </w:p>
        </w:tc>
        <w:tc>
          <w:tcPr>
            <w:tcW w:w="0" w:type="auto"/>
            <w:vAlign w:val="center"/>
          </w:tcPr>
          <w:p w:rsidR="00E50EF5" w:rsidRPr="00332A7B" w:rsidRDefault="00E50EF5" w:rsidP="007C55B9">
            <w:pPr>
              <w:jc w:val="right"/>
              <w:rPr>
                <w:sz w:val="20"/>
                <w:szCs w:val="20"/>
              </w:rPr>
            </w:pPr>
            <w:r w:rsidRPr="00332A7B">
              <w:rPr>
                <w:sz w:val="20"/>
                <w:szCs w:val="20"/>
              </w:rPr>
              <w:t>643</w:t>
            </w:r>
          </w:p>
          <w:p w:rsidR="00E50EF5" w:rsidRPr="00332A7B" w:rsidRDefault="00E50EF5" w:rsidP="007C55B9">
            <w:pPr>
              <w:jc w:val="right"/>
              <w:rPr>
                <w:sz w:val="20"/>
                <w:szCs w:val="20"/>
              </w:rPr>
            </w:pPr>
            <w:r w:rsidRPr="00332A7B">
              <w:rPr>
                <w:sz w:val="20"/>
                <w:szCs w:val="20"/>
              </w:rPr>
              <w:t>31,9±2,5</w:t>
            </w:r>
          </w:p>
        </w:tc>
        <w:tc>
          <w:tcPr>
            <w:tcW w:w="0" w:type="auto"/>
            <w:vAlign w:val="center"/>
          </w:tcPr>
          <w:p w:rsidR="00E50EF5" w:rsidRPr="00332A7B" w:rsidRDefault="00E50EF5" w:rsidP="007C55B9">
            <w:pPr>
              <w:jc w:val="right"/>
              <w:rPr>
                <w:sz w:val="20"/>
                <w:szCs w:val="20"/>
              </w:rPr>
            </w:pPr>
            <w:r w:rsidRPr="00332A7B">
              <w:rPr>
                <w:sz w:val="20"/>
                <w:szCs w:val="20"/>
              </w:rPr>
              <w:t>480</w:t>
            </w:r>
          </w:p>
          <w:p w:rsidR="00E50EF5" w:rsidRPr="00332A7B" w:rsidRDefault="00E50EF5" w:rsidP="007C55B9">
            <w:pPr>
              <w:jc w:val="right"/>
              <w:rPr>
                <w:sz w:val="20"/>
                <w:szCs w:val="20"/>
              </w:rPr>
            </w:pPr>
            <w:r w:rsidRPr="00332A7B">
              <w:rPr>
                <w:sz w:val="20"/>
                <w:szCs w:val="20"/>
              </w:rPr>
              <w:t>23,8±2,1</w:t>
            </w:r>
          </w:p>
        </w:tc>
      </w:tr>
    </w:tbl>
    <w:p w:rsidR="00E50EF5" w:rsidRPr="00332A7B" w:rsidRDefault="00E50EF5" w:rsidP="00E50EF5">
      <w:pPr>
        <w:ind w:firstLine="708"/>
        <w:jc w:val="both"/>
        <w:rPr>
          <w:sz w:val="20"/>
          <w:szCs w:val="20"/>
          <w:lang w:val="uk-UA"/>
        </w:rPr>
      </w:pPr>
    </w:p>
    <w:p w:rsidR="00E50EF5" w:rsidRPr="00B268FC" w:rsidRDefault="00E50EF5" w:rsidP="00E50EF5">
      <w:pPr>
        <w:spacing w:line="360" w:lineRule="auto"/>
        <w:ind w:firstLine="567"/>
        <w:jc w:val="both"/>
        <w:rPr>
          <w:sz w:val="28"/>
          <w:szCs w:val="28"/>
        </w:rPr>
      </w:pPr>
      <w:r w:rsidRPr="00B268FC">
        <w:rPr>
          <w:sz w:val="28"/>
          <w:szCs w:val="28"/>
          <w:lang w:val="uk-UA"/>
        </w:rPr>
        <w:t xml:space="preserve">Примітка: в першому рядку вказана кількість захворілих,   у другому інтенсивний показник на 100000 мешканців </w:t>
      </w:r>
      <w:r w:rsidRPr="00B268FC">
        <w:rPr>
          <w:sz w:val="28"/>
          <w:szCs w:val="28"/>
        </w:rPr>
        <w:t>± ∆</w:t>
      </w:r>
      <w:r w:rsidRPr="00B268FC">
        <w:rPr>
          <w:sz w:val="28"/>
          <w:szCs w:val="28"/>
          <w:vertAlign w:val="subscript"/>
        </w:rPr>
        <w:t>(95)</w:t>
      </w:r>
    </w:p>
    <w:p w:rsidR="00E50EF5" w:rsidRPr="00B268FC" w:rsidRDefault="00E50EF5" w:rsidP="00E50EF5">
      <w:pPr>
        <w:spacing w:line="360" w:lineRule="auto"/>
        <w:ind w:firstLine="567"/>
        <w:jc w:val="both"/>
        <w:rPr>
          <w:sz w:val="28"/>
          <w:szCs w:val="28"/>
          <w:vertAlign w:val="subscript"/>
        </w:rPr>
      </w:pPr>
    </w:p>
    <w:p w:rsidR="00E50EF5" w:rsidRDefault="00E50EF5" w:rsidP="00E50EF5">
      <w:pPr>
        <w:spacing w:line="360" w:lineRule="auto"/>
        <w:ind w:firstLine="567"/>
        <w:jc w:val="both"/>
        <w:rPr>
          <w:sz w:val="28"/>
          <w:szCs w:val="28"/>
          <w:lang w:val="uk-UA"/>
        </w:rPr>
      </w:pPr>
    </w:p>
    <w:p w:rsidR="00E50EF5" w:rsidRDefault="00E50EF5" w:rsidP="00E50EF5">
      <w:pPr>
        <w:spacing w:line="360" w:lineRule="auto"/>
        <w:ind w:firstLine="567"/>
        <w:jc w:val="both"/>
        <w:rPr>
          <w:sz w:val="28"/>
          <w:szCs w:val="28"/>
          <w:lang w:val="uk-UA"/>
        </w:rPr>
      </w:pPr>
    </w:p>
    <w:p w:rsidR="00E50EF5" w:rsidRDefault="00E50EF5" w:rsidP="00E50EF5">
      <w:pPr>
        <w:spacing w:line="360" w:lineRule="auto"/>
        <w:ind w:firstLine="708"/>
        <w:jc w:val="right"/>
        <w:outlineLvl w:val="0"/>
        <w:rPr>
          <w:i/>
          <w:iCs/>
          <w:sz w:val="28"/>
          <w:szCs w:val="28"/>
          <w:lang w:val="uk-UA"/>
        </w:rPr>
      </w:pPr>
    </w:p>
    <w:p w:rsidR="00E50EF5" w:rsidRPr="000D3116" w:rsidRDefault="00E50EF5" w:rsidP="00E50EF5">
      <w:pPr>
        <w:spacing w:line="360" w:lineRule="auto"/>
        <w:ind w:firstLine="708"/>
        <w:jc w:val="right"/>
        <w:outlineLvl w:val="0"/>
        <w:rPr>
          <w:i/>
          <w:iCs/>
          <w:sz w:val="28"/>
          <w:szCs w:val="28"/>
          <w:lang w:val="uk-UA"/>
        </w:rPr>
      </w:pPr>
      <w:r w:rsidRPr="000D3116">
        <w:rPr>
          <w:i/>
          <w:iCs/>
          <w:sz w:val="28"/>
          <w:szCs w:val="28"/>
          <w:lang w:val="uk-UA"/>
        </w:rPr>
        <w:lastRenderedPageBreak/>
        <w:t>Таблиця 5</w:t>
      </w:r>
    </w:p>
    <w:p w:rsidR="00E50EF5" w:rsidRPr="000D3116" w:rsidRDefault="00E50EF5" w:rsidP="00E50EF5">
      <w:pPr>
        <w:spacing w:line="360" w:lineRule="auto"/>
        <w:ind w:firstLine="708"/>
        <w:jc w:val="center"/>
        <w:rPr>
          <w:b/>
          <w:bCs/>
          <w:sz w:val="28"/>
          <w:szCs w:val="28"/>
          <w:lang w:val="uk-UA"/>
        </w:rPr>
      </w:pPr>
      <w:r w:rsidRPr="000D3116">
        <w:rPr>
          <w:b/>
          <w:bCs/>
          <w:sz w:val="28"/>
          <w:szCs w:val="28"/>
          <w:lang w:val="uk-UA"/>
        </w:rPr>
        <w:t>Захворюваність  на ГКЗ (сума)  дітей віком 0-14 років по Одеській області, мм. Одеса, Ізмаїл та районах Українського Придунав’я у 200</w:t>
      </w:r>
      <w:r>
        <w:rPr>
          <w:b/>
          <w:bCs/>
          <w:sz w:val="28"/>
          <w:szCs w:val="28"/>
          <w:lang w:val="uk-UA"/>
        </w:rPr>
        <w:t>4</w:t>
      </w:r>
      <w:r w:rsidRPr="000D3116">
        <w:rPr>
          <w:b/>
          <w:bCs/>
          <w:sz w:val="28"/>
          <w:szCs w:val="28"/>
          <w:lang w:val="uk-UA"/>
        </w:rPr>
        <w:t>-20</w:t>
      </w:r>
      <w:r>
        <w:rPr>
          <w:b/>
          <w:bCs/>
          <w:sz w:val="28"/>
          <w:szCs w:val="28"/>
          <w:lang w:val="uk-UA"/>
        </w:rPr>
        <w:t>09</w:t>
      </w:r>
      <w:r w:rsidRPr="000D3116">
        <w:rPr>
          <w:b/>
          <w:bCs/>
          <w:sz w:val="28"/>
          <w:szCs w:val="28"/>
          <w:lang w:val="uk-UA"/>
        </w:rPr>
        <w:t xml:space="preserve"> рр. (на 100 тис. наявного населення)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66"/>
        <w:gridCol w:w="1326"/>
        <w:gridCol w:w="1326"/>
        <w:gridCol w:w="1326"/>
        <w:gridCol w:w="1326"/>
        <w:gridCol w:w="1326"/>
        <w:gridCol w:w="1326"/>
      </w:tblGrid>
      <w:tr w:rsidR="00E50EF5" w:rsidRPr="008821C5" w:rsidTr="007C55B9">
        <w:trPr>
          <w:jc w:val="center"/>
        </w:trPr>
        <w:tc>
          <w:tcPr>
            <w:tcW w:w="1448" w:type="dxa"/>
            <w:vMerge w:val="restart"/>
            <w:vAlign w:val="center"/>
          </w:tcPr>
          <w:p w:rsidR="00E50EF5" w:rsidRPr="00FA339E" w:rsidRDefault="00E50EF5" w:rsidP="007C55B9">
            <w:pPr>
              <w:jc w:val="center"/>
              <w:rPr>
                <w:sz w:val="28"/>
                <w:szCs w:val="20"/>
                <w:lang w:val="uk-UA"/>
              </w:rPr>
            </w:pPr>
            <w:r w:rsidRPr="00FA339E">
              <w:rPr>
                <w:sz w:val="28"/>
                <w:szCs w:val="20"/>
                <w:lang w:val="uk-UA"/>
              </w:rPr>
              <w:t>Населений</w:t>
            </w:r>
          </w:p>
          <w:p w:rsidR="00E50EF5" w:rsidRPr="00FA339E" w:rsidRDefault="00E50EF5" w:rsidP="007C55B9">
            <w:pPr>
              <w:jc w:val="center"/>
              <w:rPr>
                <w:sz w:val="28"/>
                <w:szCs w:val="20"/>
                <w:lang w:val="uk-UA"/>
              </w:rPr>
            </w:pPr>
            <w:r w:rsidRPr="00FA339E">
              <w:rPr>
                <w:sz w:val="28"/>
                <w:szCs w:val="20"/>
                <w:lang w:val="uk-UA"/>
              </w:rPr>
              <w:t>пункт</w:t>
            </w:r>
          </w:p>
        </w:tc>
        <w:tc>
          <w:tcPr>
            <w:tcW w:w="7956" w:type="dxa"/>
            <w:gridSpan w:val="6"/>
            <w:vAlign w:val="center"/>
          </w:tcPr>
          <w:p w:rsidR="00E50EF5" w:rsidRPr="008821C5" w:rsidRDefault="00E50EF5" w:rsidP="007C55B9">
            <w:pPr>
              <w:jc w:val="center"/>
              <w:rPr>
                <w:sz w:val="20"/>
                <w:szCs w:val="20"/>
                <w:lang w:val="uk-UA"/>
              </w:rPr>
            </w:pPr>
            <w:r>
              <w:rPr>
                <w:sz w:val="20"/>
                <w:szCs w:val="20"/>
                <w:lang w:val="uk-UA"/>
              </w:rPr>
              <w:t>Роки спостережень</w:t>
            </w:r>
          </w:p>
        </w:tc>
      </w:tr>
      <w:tr w:rsidR="00E50EF5" w:rsidRPr="008821C5" w:rsidTr="007C55B9">
        <w:trPr>
          <w:jc w:val="center"/>
        </w:trPr>
        <w:tc>
          <w:tcPr>
            <w:tcW w:w="1448" w:type="dxa"/>
            <w:vMerge/>
            <w:vAlign w:val="center"/>
          </w:tcPr>
          <w:p w:rsidR="00E50EF5" w:rsidRPr="00FA339E" w:rsidRDefault="00E50EF5" w:rsidP="007C55B9">
            <w:pPr>
              <w:jc w:val="center"/>
              <w:rPr>
                <w:sz w:val="28"/>
                <w:szCs w:val="20"/>
                <w:lang w:val="uk-UA"/>
              </w:rPr>
            </w:pPr>
          </w:p>
        </w:tc>
        <w:tc>
          <w:tcPr>
            <w:tcW w:w="1326" w:type="dxa"/>
            <w:vAlign w:val="center"/>
          </w:tcPr>
          <w:p w:rsidR="00E50EF5" w:rsidRPr="008821C5" w:rsidRDefault="00E50EF5" w:rsidP="007C55B9">
            <w:pPr>
              <w:jc w:val="center"/>
              <w:rPr>
                <w:sz w:val="20"/>
                <w:szCs w:val="20"/>
                <w:lang w:val="uk-UA"/>
              </w:rPr>
            </w:pPr>
            <w:r w:rsidRPr="008821C5">
              <w:rPr>
                <w:sz w:val="20"/>
                <w:szCs w:val="20"/>
                <w:lang w:val="uk-UA"/>
              </w:rPr>
              <w:t>2004</w:t>
            </w:r>
          </w:p>
        </w:tc>
        <w:tc>
          <w:tcPr>
            <w:tcW w:w="1326" w:type="dxa"/>
            <w:vAlign w:val="center"/>
          </w:tcPr>
          <w:p w:rsidR="00E50EF5" w:rsidRPr="008821C5" w:rsidRDefault="00E50EF5" w:rsidP="007C55B9">
            <w:pPr>
              <w:jc w:val="center"/>
              <w:rPr>
                <w:sz w:val="20"/>
                <w:szCs w:val="20"/>
                <w:lang w:val="uk-UA"/>
              </w:rPr>
            </w:pPr>
            <w:r w:rsidRPr="008821C5">
              <w:rPr>
                <w:sz w:val="20"/>
                <w:szCs w:val="20"/>
                <w:lang w:val="uk-UA"/>
              </w:rPr>
              <w:t>2005</w:t>
            </w:r>
          </w:p>
        </w:tc>
        <w:tc>
          <w:tcPr>
            <w:tcW w:w="1326" w:type="dxa"/>
            <w:vAlign w:val="center"/>
          </w:tcPr>
          <w:p w:rsidR="00E50EF5" w:rsidRPr="008821C5" w:rsidRDefault="00E50EF5" w:rsidP="007C55B9">
            <w:pPr>
              <w:jc w:val="center"/>
              <w:rPr>
                <w:sz w:val="20"/>
                <w:szCs w:val="20"/>
                <w:lang w:val="uk-UA"/>
              </w:rPr>
            </w:pPr>
            <w:r w:rsidRPr="008821C5">
              <w:rPr>
                <w:sz w:val="20"/>
                <w:szCs w:val="20"/>
                <w:lang w:val="uk-UA"/>
              </w:rPr>
              <w:t>2006</w:t>
            </w:r>
          </w:p>
        </w:tc>
        <w:tc>
          <w:tcPr>
            <w:tcW w:w="1326" w:type="dxa"/>
            <w:vAlign w:val="center"/>
          </w:tcPr>
          <w:p w:rsidR="00E50EF5" w:rsidRPr="008821C5" w:rsidRDefault="00E50EF5" w:rsidP="007C55B9">
            <w:pPr>
              <w:jc w:val="center"/>
              <w:rPr>
                <w:sz w:val="20"/>
                <w:szCs w:val="20"/>
                <w:lang w:val="uk-UA"/>
              </w:rPr>
            </w:pPr>
            <w:r w:rsidRPr="008821C5">
              <w:rPr>
                <w:sz w:val="20"/>
                <w:szCs w:val="20"/>
                <w:lang w:val="uk-UA"/>
              </w:rPr>
              <w:t>2007</w:t>
            </w:r>
          </w:p>
        </w:tc>
        <w:tc>
          <w:tcPr>
            <w:tcW w:w="1326" w:type="dxa"/>
            <w:vAlign w:val="center"/>
          </w:tcPr>
          <w:p w:rsidR="00E50EF5" w:rsidRPr="008821C5" w:rsidRDefault="00E50EF5" w:rsidP="007C55B9">
            <w:pPr>
              <w:jc w:val="center"/>
              <w:rPr>
                <w:sz w:val="20"/>
                <w:szCs w:val="20"/>
                <w:lang w:val="en-US"/>
              </w:rPr>
            </w:pPr>
            <w:r w:rsidRPr="008821C5">
              <w:rPr>
                <w:sz w:val="20"/>
                <w:szCs w:val="20"/>
                <w:lang w:val="uk-UA"/>
              </w:rPr>
              <w:t>200</w:t>
            </w:r>
            <w:r w:rsidRPr="008821C5">
              <w:rPr>
                <w:sz w:val="20"/>
                <w:szCs w:val="20"/>
                <w:lang w:val="en-US"/>
              </w:rPr>
              <w:t>8</w:t>
            </w:r>
          </w:p>
        </w:tc>
        <w:tc>
          <w:tcPr>
            <w:tcW w:w="1326" w:type="dxa"/>
            <w:vAlign w:val="center"/>
          </w:tcPr>
          <w:p w:rsidR="00E50EF5" w:rsidRPr="008821C5" w:rsidRDefault="00E50EF5" w:rsidP="007C55B9">
            <w:pPr>
              <w:jc w:val="center"/>
              <w:rPr>
                <w:sz w:val="20"/>
                <w:szCs w:val="20"/>
                <w:lang w:val="en-US"/>
              </w:rPr>
            </w:pPr>
            <w:r w:rsidRPr="008821C5">
              <w:rPr>
                <w:sz w:val="20"/>
                <w:szCs w:val="20"/>
                <w:lang w:val="uk-UA"/>
              </w:rPr>
              <w:t>20</w:t>
            </w:r>
            <w:r w:rsidRPr="008821C5">
              <w:rPr>
                <w:sz w:val="20"/>
                <w:szCs w:val="20"/>
                <w:lang w:val="en-US"/>
              </w:rPr>
              <w:t>09</w:t>
            </w:r>
          </w:p>
        </w:tc>
      </w:tr>
      <w:tr w:rsidR="00E50EF5" w:rsidRPr="008821C5" w:rsidTr="007C55B9">
        <w:trPr>
          <w:jc w:val="center"/>
        </w:trPr>
        <w:tc>
          <w:tcPr>
            <w:tcW w:w="1448" w:type="dxa"/>
            <w:vAlign w:val="center"/>
          </w:tcPr>
          <w:p w:rsidR="00E50EF5" w:rsidRPr="00FA339E" w:rsidRDefault="00E50EF5" w:rsidP="007C55B9">
            <w:pPr>
              <w:rPr>
                <w:sz w:val="28"/>
                <w:szCs w:val="20"/>
                <w:lang w:val="uk-UA"/>
              </w:rPr>
            </w:pPr>
            <w:r w:rsidRPr="00FA339E">
              <w:rPr>
                <w:sz w:val="28"/>
                <w:szCs w:val="20"/>
              </w:rPr>
              <w:t xml:space="preserve">м.Одеса  </w:t>
            </w:r>
          </w:p>
        </w:tc>
        <w:tc>
          <w:tcPr>
            <w:tcW w:w="1326" w:type="dxa"/>
            <w:vAlign w:val="center"/>
          </w:tcPr>
          <w:p w:rsidR="00E50EF5" w:rsidRPr="008821C5" w:rsidRDefault="00E50EF5" w:rsidP="007C55B9">
            <w:pPr>
              <w:jc w:val="right"/>
              <w:rPr>
                <w:sz w:val="20"/>
                <w:szCs w:val="20"/>
              </w:rPr>
            </w:pPr>
            <w:r w:rsidRPr="008821C5">
              <w:rPr>
                <w:sz w:val="20"/>
                <w:szCs w:val="20"/>
              </w:rPr>
              <w:t>1634</w:t>
            </w:r>
          </w:p>
          <w:p w:rsidR="00E50EF5" w:rsidRPr="008821C5" w:rsidRDefault="00E50EF5" w:rsidP="007C55B9">
            <w:pPr>
              <w:jc w:val="right"/>
              <w:rPr>
                <w:sz w:val="20"/>
                <w:szCs w:val="20"/>
              </w:rPr>
            </w:pPr>
            <w:r w:rsidRPr="008821C5">
              <w:rPr>
                <w:sz w:val="20"/>
                <w:szCs w:val="20"/>
              </w:rPr>
              <w:t>1330,1±64,1</w:t>
            </w:r>
          </w:p>
        </w:tc>
        <w:tc>
          <w:tcPr>
            <w:tcW w:w="1326" w:type="dxa"/>
            <w:vAlign w:val="center"/>
          </w:tcPr>
          <w:p w:rsidR="00E50EF5" w:rsidRPr="008821C5" w:rsidRDefault="00E50EF5" w:rsidP="007C55B9">
            <w:pPr>
              <w:jc w:val="right"/>
              <w:rPr>
                <w:sz w:val="20"/>
                <w:szCs w:val="20"/>
              </w:rPr>
            </w:pPr>
            <w:r w:rsidRPr="008821C5">
              <w:rPr>
                <w:sz w:val="20"/>
                <w:szCs w:val="20"/>
              </w:rPr>
              <w:t>2505</w:t>
            </w:r>
          </w:p>
          <w:p w:rsidR="00E50EF5" w:rsidRPr="008821C5" w:rsidRDefault="00E50EF5" w:rsidP="007C55B9">
            <w:pPr>
              <w:jc w:val="right"/>
              <w:rPr>
                <w:sz w:val="20"/>
                <w:szCs w:val="20"/>
              </w:rPr>
            </w:pPr>
            <w:r w:rsidRPr="008821C5">
              <w:rPr>
                <w:sz w:val="20"/>
                <w:szCs w:val="20"/>
              </w:rPr>
              <w:t>2039,0±79,0</w:t>
            </w:r>
          </w:p>
        </w:tc>
        <w:tc>
          <w:tcPr>
            <w:tcW w:w="1326" w:type="dxa"/>
            <w:vAlign w:val="center"/>
          </w:tcPr>
          <w:p w:rsidR="00E50EF5" w:rsidRPr="008821C5" w:rsidRDefault="00E50EF5" w:rsidP="007C55B9">
            <w:pPr>
              <w:jc w:val="right"/>
              <w:rPr>
                <w:sz w:val="20"/>
                <w:szCs w:val="20"/>
              </w:rPr>
            </w:pPr>
            <w:r w:rsidRPr="008821C5">
              <w:rPr>
                <w:sz w:val="20"/>
                <w:szCs w:val="20"/>
              </w:rPr>
              <w:t>2586</w:t>
            </w:r>
          </w:p>
          <w:p w:rsidR="00E50EF5" w:rsidRPr="008821C5" w:rsidRDefault="00E50EF5" w:rsidP="007C55B9">
            <w:pPr>
              <w:jc w:val="right"/>
              <w:rPr>
                <w:sz w:val="20"/>
                <w:szCs w:val="20"/>
              </w:rPr>
            </w:pPr>
            <w:r w:rsidRPr="008821C5">
              <w:rPr>
                <w:sz w:val="20"/>
                <w:szCs w:val="20"/>
              </w:rPr>
              <w:t>2080</w:t>
            </w:r>
            <w:r>
              <w:rPr>
                <w:sz w:val="20"/>
                <w:szCs w:val="20"/>
              </w:rPr>
              <w:t>±79,3</w:t>
            </w:r>
          </w:p>
        </w:tc>
        <w:tc>
          <w:tcPr>
            <w:tcW w:w="1326" w:type="dxa"/>
            <w:vAlign w:val="center"/>
          </w:tcPr>
          <w:p w:rsidR="00E50EF5" w:rsidRPr="008821C5" w:rsidRDefault="00E50EF5" w:rsidP="007C55B9">
            <w:pPr>
              <w:jc w:val="right"/>
              <w:rPr>
                <w:sz w:val="20"/>
                <w:szCs w:val="20"/>
              </w:rPr>
            </w:pPr>
            <w:r w:rsidRPr="008821C5">
              <w:rPr>
                <w:sz w:val="20"/>
                <w:szCs w:val="20"/>
              </w:rPr>
              <w:t>3070</w:t>
            </w:r>
          </w:p>
          <w:p w:rsidR="00E50EF5" w:rsidRPr="008821C5" w:rsidRDefault="00E50EF5" w:rsidP="007C55B9">
            <w:pPr>
              <w:jc w:val="right"/>
              <w:rPr>
                <w:sz w:val="20"/>
                <w:szCs w:val="20"/>
              </w:rPr>
            </w:pPr>
            <w:r w:rsidRPr="008821C5">
              <w:rPr>
                <w:sz w:val="20"/>
                <w:szCs w:val="20"/>
              </w:rPr>
              <w:t>2538,1</w:t>
            </w:r>
            <w:r>
              <w:rPr>
                <w:sz w:val="20"/>
                <w:szCs w:val="20"/>
              </w:rPr>
              <w:t>±88,6</w:t>
            </w:r>
          </w:p>
        </w:tc>
        <w:tc>
          <w:tcPr>
            <w:tcW w:w="1326" w:type="dxa"/>
            <w:vAlign w:val="center"/>
          </w:tcPr>
          <w:p w:rsidR="00E50EF5" w:rsidRPr="008821C5" w:rsidRDefault="00E50EF5" w:rsidP="007C55B9">
            <w:pPr>
              <w:jc w:val="right"/>
              <w:rPr>
                <w:sz w:val="20"/>
                <w:szCs w:val="20"/>
              </w:rPr>
            </w:pPr>
            <w:r w:rsidRPr="008821C5">
              <w:rPr>
                <w:sz w:val="20"/>
                <w:szCs w:val="20"/>
              </w:rPr>
              <w:t>3363</w:t>
            </w:r>
          </w:p>
          <w:p w:rsidR="00E50EF5" w:rsidRPr="008821C5" w:rsidRDefault="00E50EF5" w:rsidP="007C55B9">
            <w:pPr>
              <w:jc w:val="right"/>
              <w:rPr>
                <w:sz w:val="20"/>
                <w:szCs w:val="20"/>
              </w:rPr>
            </w:pPr>
            <w:r w:rsidRPr="008821C5">
              <w:rPr>
                <w:sz w:val="20"/>
                <w:szCs w:val="20"/>
              </w:rPr>
              <w:t>2817,7</w:t>
            </w:r>
            <w:r>
              <w:rPr>
                <w:sz w:val="20"/>
                <w:szCs w:val="20"/>
              </w:rPr>
              <w:t>±93,9</w:t>
            </w:r>
          </w:p>
        </w:tc>
        <w:tc>
          <w:tcPr>
            <w:tcW w:w="1326" w:type="dxa"/>
            <w:vAlign w:val="center"/>
          </w:tcPr>
          <w:p w:rsidR="00E50EF5" w:rsidRPr="008821C5" w:rsidRDefault="00E50EF5" w:rsidP="007C55B9">
            <w:pPr>
              <w:jc w:val="right"/>
              <w:rPr>
                <w:sz w:val="20"/>
                <w:szCs w:val="20"/>
              </w:rPr>
            </w:pPr>
            <w:r w:rsidRPr="008821C5">
              <w:rPr>
                <w:sz w:val="20"/>
                <w:szCs w:val="20"/>
              </w:rPr>
              <w:t>4146</w:t>
            </w:r>
          </w:p>
          <w:p w:rsidR="00E50EF5" w:rsidRPr="008821C5" w:rsidRDefault="00E50EF5" w:rsidP="007C55B9">
            <w:pPr>
              <w:jc w:val="right"/>
              <w:rPr>
                <w:sz w:val="20"/>
                <w:szCs w:val="20"/>
              </w:rPr>
            </w:pPr>
            <w:r w:rsidRPr="008821C5">
              <w:rPr>
                <w:sz w:val="20"/>
                <w:szCs w:val="20"/>
              </w:rPr>
              <w:t>3439,0</w:t>
            </w:r>
            <w:r>
              <w:rPr>
                <w:sz w:val="20"/>
                <w:szCs w:val="20"/>
              </w:rPr>
              <w:t>±102,7</w:t>
            </w:r>
          </w:p>
        </w:tc>
      </w:tr>
      <w:tr w:rsidR="00E50EF5" w:rsidRPr="008821C5" w:rsidTr="007C55B9">
        <w:trPr>
          <w:jc w:val="center"/>
        </w:trPr>
        <w:tc>
          <w:tcPr>
            <w:tcW w:w="1448" w:type="dxa"/>
            <w:vAlign w:val="center"/>
          </w:tcPr>
          <w:p w:rsidR="00E50EF5" w:rsidRPr="00FA339E" w:rsidRDefault="00E50EF5" w:rsidP="007C55B9">
            <w:pPr>
              <w:rPr>
                <w:sz w:val="28"/>
                <w:szCs w:val="20"/>
              </w:rPr>
            </w:pPr>
            <w:r w:rsidRPr="00FA339E">
              <w:rPr>
                <w:sz w:val="28"/>
                <w:szCs w:val="20"/>
                <w:lang w:val="uk-UA"/>
              </w:rPr>
              <w:t xml:space="preserve">м.Ізмаїл  </w:t>
            </w:r>
          </w:p>
        </w:tc>
        <w:tc>
          <w:tcPr>
            <w:tcW w:w="1326" w:type="dxa"/>
            <w:vAlign w:val="center"/>
          </w:tcPr>
          <w:p w:rsidR="00E50EF5" w:rsidRPr="008821C5" w:rsidRDefault="00E50EF5" w:rsidP="007C55B9">
            <w:pPr>
              <w:jc w:val="right"/>
              <w:rPr>
                <w:sz w:val="20"/>
                <w:szCs w:val="20"/>
              </w:rPr>
            </w:pPr>
            <w:r w:rsidRPr="008821C5">
              <w:rPr>
                <w:sz w:val="20"/>
                <w:szCs w:val="20"/>
              </w:rPr>
              <w:t>234</w:t>
            </w:r>
          </w:p>
          <w:p w:rsidR="00E50EF5" w:rsidRPr="008821C5" w:rsidRDefault="00E50EF5" w:rsidP="007C55B9">
            <w:pPr>
              <w:jc w:val="right"/>
              <w:rPr>
                <w:sz w:val="20"/>
                <w:szCs w:val="20"/>
              </w:rPr>
            </w:pPr>
            <w:r w:rsidRPr="008821C5">
              <w:rPr>
                <w:sz w:val="20"/>
                <w:szCs w:val="20"/>
              </w:rPr>
              <w:t>2066,6±261,8</w:t>
            </w:r>
          </w:p>
        </w:tc>
        <w:tc>
          <w:tcPr>
            <w:tcW w:w="1326" w:type="dxa"/>
            <w:vAlign w:val="center"/>
          </w:tcPr>
          <w:p w:rsidR="00E50EF5" w:rsidRPr="008821C5" w:rsidRDefault="00E50EF5" w:rsidP="007C55B9">
            <w:pPr>
              <w:jc w:val="right"/>
              <w:rPr>
                <w:sz w:val="20"/>
                <w:szCs w:val="20"/>
              </w:rPr>
            </w:pPr>
            <w:r w:rsidRPr="008821C5">
              <w:rPr>
                <w:sz w:val="20"/>
                <w:szCs w:val="20"/>
              </w:rPr>
              <w:t>258</w:t>
            </w:r>
          </w:p>
          <w:p w:rsidR="00E50EF5" w:rsidRPr="008821C5" w:rsidRDefault="00E50EF5" w:rsidP="007C55B9">
            <w:pPr>
              <w:jc w:val="right"/>
              <w:rPr>
                <w:sz w:val="20"/>
                <w:szCs w:val="20"/>
              </w:rPr>
            </w:pPr>
            <w:r w:rsidRPr="008821C5">
              <w:rPr>
                <w:sz w:val="20"/>
                <w:szCs w:val="20"/>
              </w:rPr>
              <w:t>2277,5±274,5</w:t>
            </w:r>
          </w:p>
        </w:tc>
        <w:tc>
          <w:tcPr>
            <w:tcW w:w="1326" w:type="dxa"/>
            <w:vAlign w:val="center"/>
          </w:tcPr>
          <w:p w:rsidR="00E50EF5" w:rsidRPr="008821C5" w:rsidRDefault="00E50EF5" w:rsidP="007C55B9">
            <w:pPr>
              <w:jc w:val="right"/>
              <w:rPr>
                <w:sz w:val="20"/>
                <w:szCs w:val="20"/>
              </w:rPr>
            </w:pPr>
            <w:r w:rsidRPr="008821C5">
              <w:rPr>
                <w:sz w:val="20"/>
                <w:szCs w:val="20"/>
              </w:rPr>
              <w:t>336</w:t>
            </w:r>
          </w:p>
          <w:p w:rsidR="00E50EF5" w:rsidRPr="008821C5" w:rsidRDefault="00E50EF5" w:rsidP="007C55B9">
            <w:pPr>
              <w:jc w:val="right"/>
              <w:rPr>
                <w:sz w:val="20"/>
                <w:szCs w:val="20"/>
              </w:rPr>
            </w:pPr>
            <w:r w:rsidRPr="008821C5">
              <w:rPr>
                <w:sz w:val="20"/>
                <w:szCs w:val="20"/>
              </w:rPr>
              <w:t>2683,8</w:t>
            </w:r>
            <w:r>
              <w:rPr>
                <w:sz w:val="20"/>
                <w:szCs w:val="20"/>
              </w:rPr>
              <w:t>±283,3</w:t>
            </w:r>
          </w:p>
        </w:tc>
        <w:tc>
          <w:tcPr>
            <w:tcW w:w="1326" w:type="dxa"/>
            <w:vAlign w:val="center"/>
          </w:tcPr>
          <w:p w:rsidR="00E50EF5" w:rsidRPr="008821C5" w:rsidRDefault="00E50EF5" w:rsidP="007C55B9">
            <w:pPr>
              <w:jc w:val="right"/>
              <w:rPr>
                <w:sz w:val="20"/>
                <w:szCs w:val="20"/>
              </w:rPr>
            </w:pPr>
            <w:r w:rsidRPr="008821C5">
              <w:rPr>
                <w:sz w:val="20"/>
                <w:szCs w:val="20"/>
              </w:rPr>
              <w:t>281</w:t>
            </w:r>
          </w:p>
          <w:p w:rsidR="00E50EF5" w:rsidRPr="008821C5" w:rsidRDefault="00E50EF5" w:rsidP="007C55B9">
            <w:pPr>
              <w:jc w:val="right"/>
              <w:rPr>
                <w:sz w:val="20"/>
                <w:szCs w:val="20"/>
              </w:rPr>
            </w:pPr>
            <w:r w:rsidRPr="008821C5">
              <w:rPr>
                <w:sz w:val="20"/>
                <w:szCs w:val="20"/>
              </w:rPr>
              <w:t>2363,1</w:t>
            </w:r>
            <w:r>
              <w:rPr>
                <w:sz w:val="20"/>
                <w:szCs w:val="20"/>
              </w:rPr>
              <w:t>±272,9</w:t>
            </w:r>
          </w:p>
        </w:tc>
        <w:tc>
          <w:tcPr>
            <w:tcW w:w="1326" w:type="dxa"/>
            <w:vAlign w:val="center"/>
          </w:tcPr>
          <w:p w:rsidR="00E50EF5" w:rsidRPr="008821C5" w:rsidRDefault="00E50EF5" w:rsidP="007C55B9">
            <w:pPr>
              <w:jc w:val="right"/>
              <w:rPr>
                <w:sz w:val="20"/>
                <w:szCs w:val="20"/>
              </w:rPr>
            </w:pPr>
            <w:r w:rsidRPr="008821C5">
              <w:rPr>
                <w:sz w:val="20"/>
                <w:szCs w:val="20"/>
              </w:rPr>
              <w:t>317</w:t>
            </w:r>
          </w:p>
          <w:p w:rsidR="00E50EF5" w:rsidRPr="008821C5" w:rsidRDefault="00E50EF5" w:rsidP="007C55B9">
            <w:pPr>
              <w:jc w:val="right"/>
              <w:rPr>
                <w:sz w:val="20"/>
                <w:szCs w:val="20"/>
              </w:rPr>
            </w:pPr>
            <w:r w:rsidRPr="008821C5">
              <w:rPr>
                <w:sz w:val="20"/>
                <w:szCs w:val="20"/>
              </w:rPr>
              <w:t>2743,7</w:t>
            </w:r>
            <w:r>
              <w:rPr>
                <w:sz w:val="20"/>
                <w:szCs w:val="20"/>
              </w:rPr>
              <w:t>±297,9</w:t>
            </w:r>
          </w:p>
        </w:tc>
        <w:tc>
          <w:tcPr>
            <w:tcW w:w="1326" w:type="dxa"/>
            <w:vAlign w:val="center"/>
          </w:tcPr>
          <w:p w:rsidR="00E50EF5" w:rsidRPr="008821C5" w:rsidRDefault="00E50EF5" w:rsidP="007C55B9">
            <w:pPr>
              <w:jc w:val="right"/>
              <w:rPr>
                <w:sz w:val="20"/>
                <w:szCs w:val="20"/>
              </w:rPr>
            </w:pPr>
            <w:r w:rsidRPr="008821C5">
              <w:rPr>
                <w:sz w:val="20"/>
                <w:szCs w:val="20"/>
              </w:rPr>
              <w:t>345</w:t>
            </w:r>
          </w:p>
          <w:p w:rsidR="00E50EF5" w:rsidRPr="008821C5" w:rsidRDefault="00E50EF5" w:rsidP="007C55B9">
            <w:pPr>
              <w:jc w:val="right"/>
              <w:rPr>
                <w:sz w:val="20"/>
                <w:szCs w:val="20"/>
              </w:rPr>
            </w:pPr>
            <w:r w:rsidRPr="008821C5">
              <w:rPr>
                <w:sz w:val="20"/>
                <w:szCs w:val="20"/>
              </w:rPr>
              <w:t>3027,7</w:t>
            </w:r>
            <w:r>
              <w:rPr>
                <w:sz w:val="20"/>
                <w:szCs w:val="20"/>
              </w:rPr>
              <w:t>±314,5</w:t>
            </w:r>
          </w:p>
        </w:tc>
      </w:tr>
      <w:tr w:rsidR="00E50EF5" w:rsidRPr="008821C5" w:rsidTr="007C55B9">
        <w:trPr>
          <w:jc w:val="center"/>
        </w:trPr>
        <w:tc>
          <w:tcPr>
            <w:tcW w:w="1448" w:type="dxa"/>
            <w:vAlign w:val="center"/>
          </w:tcPr>
          <w:p w:rsidR="00E50EF5" w:rsidRPr="00FA339E" w:rsidRDefault="00E50EF5" w:rsidP="007C55B9">
            <w:pPr>
              <w:rPr>
                <w:sz w:val="28"/>
                <w:szCs w:val="20"/>
                <w:lang w:val="uk-UA"/>
              </w:rPr>
            </w:pPr>
            <w:r w:rsidRPr="00FA339E">
              <w:rPr>
                <w:sz w:val="28"/>
                <w:szCs w:val="20"/>
                <w:lang w:val="uk-UA"/>
              </w:rPr>
              <w:t xml:space="preserve">Болградський  </w:t>
            </w:r>
          </w:p>
        </w:tc>
        <w:tc>
          <w:tcPr>
            <w:tcW w:w="1326" w:type="dxa"/>
            <w:vAlign w:val="center"/>
          </w:tcPr>
          <w:p w:rsidR="00E50EF5" w:rsidRPr="008821C5" w:rsidRDefault="00E50EF5" w:rsidP="007C55B9">
            <w:pPr>
              <w:jc w:val="right"/>
              <w:rPr>
                <w:sz w:val="20"/>
                <w:szCs w:val="20"/>
              </w:rPr>
            </w:pPr>
            <w:r w:rsidRPr="008821C5">
              <w:rPr>
                <w:sz w:val="20"/>
                <w:szCs w:val="20"/>
              </w:rPr>
              <w:t>91</w:t>
            </w:r>
          </w:p>
          <w:p w:rsidR="00E50EF5" w:rsidRPr="008821C5" w:rsidRDefault="00E50EF5" w:rsidP="007C55B9">
            <w:pPr>
              <w:jc w:val="right"/>
              <w:rPr>
                <w:sz w:val="20"/>
                <w:szCs w:val="20"/>
              </w:rPr>
            </w:pPr>
            <w:r w:rsidRPr="008821C5">
              <w:rPr>
                <w:sz w:val="20"/>
                <w:szCs w:val="20"/>
              </w:rPr>
              <w:t>704,1±143,8</w:t>
            </w:r>
          </w:p>
        </w:tc>
        <w:tc>
          <w:tcPr>
            <w:tcW w:w="1326" w:type="dxa"/>
            <w:vAlign w:val="center"/>
          </w:tcPr>
          <w:p w:rsidR="00E50EF5" w:rsidRPr="008821C5" w:rsidRDefault="00E50EF5" w:rsidP="007C55B9">
            <w:pPr>
              <w:jc w:val="right"/>
              <w:rPr>
                <w:sz w:val="20"/>
                <w:szCs w:val="20"/>
              </w:rPr>
            </w:pPr>
            <w:r w:rsidRPr="008821C5">
              <w:rPr>
                <w:sz w:val="20"/>
                <w:szCs w:val="20"/>
              </w:rPr>
              <w:t>64</w:t>
            </w:r>
          </w:p>
          <w:p w:rsidR="00E50EF5" w:rsidRPr="008821C5" w:rsidRDefault="00E50EF5" w:rsidP="007C55B9">
            <w:pPr>
              <w:jc w:val="right"/>
              <w:rPr>
                <w:sz w:val="20"/>
                <w:szCs w:val="20"/>
              </w:rPr>
            </w:pPr>
            <w:r w:rsidRPr="008821C5">
              <w:rPr>
                <w:sz w:val="20"/>
                <w:szCs w:val="20"/>
              </w:rPr>
              <w:t>496,2±120,8</w:t>
            </w:r>
          </w:p>
        </w:tc>
        <w:tc>
          <w:tcPr>
            <w:tcW w:w="1326" w:type="dxa"/>
            <w:vAlign w:val="center"/>
          </w:tcPr>
          <w:p w:rsidR="00E50EF5" w:rsidRPr="008821C5" w:rsidRDefault="00E50EF5" w:rsidP="007C55B9">
            <w:pPr>
              <w:jc w:val="right"/>
              <w:rPr>
                <w:sz w:val="20"/>
                <w:szCs w:val="20"/>
              </w:rPr>
            </w:pPr>
            <w:r w:rsidRPr="008821C5">
              <w:rPr>
                <w:sz w:val="20"/>
                <w:szCs w:val="20"/>
              </w:rPr>
              <w:t>92</w:t>
            </w:r>
          </w:p>
          <w:p w:rsidR="00E50EF5" w:rsidRPr="008821C5" w:rsidRDefault="00E50EF5" w:rsidP="007C55B9">
            <w:pPr>
              <w:jc w:val="right"/>
              <w:rPr>
                <w:sz w:val="20"/>
                <w:szCs w:val="20"/>
              </w:rPr>
            </w:pPr>
            <w:r w:rsidRPr="008821C5">
              <w:rPr>
                <w:sz w:val="20"/>
                <w:szCs w:val="20"/>
              </w:rPr>
              <w:t>643,8</w:t>
            </w:r>
            <w:r>
              <w:rPr>
                <w:sz w:val="20"/>
                <w:szCs w:val="20"/>
              </w:rPr>
              <w:t>±131,1</w:t>
            </w:r>
          </w:p>
        </w:tc>
        <w:tc>
          <w:tcPr>
            <w:tcW w:w="1326" w:type="dxa"/>
            <w:vAlign w:val="center"/>
          </w:tcPr>
          <w:p w:rsidR="00E50EF5" w:rsidRPr="008821C5" w:rsidRDefault="00E50EF5" w:rsidP="007C55B9">
            <w:pPr>
              <w:jc w:val="right"/>
              <w:rPr>
                <w:sz w:val="20"/>
                <w:szCs w:val="20"/>
              </w:rPr>
            </w:pPr>
            <w:r w:rsidRPr="008821C5">
              <w:rPr>
                <w:sz w:val="20"/>
                <w:szCs w:val="20"/>
              </w:rPr>
              <w:t>121</w:t>
            </w:r>
          </w:p>
          <w:p w:rsidR="00E50EF5" w:rsidRPr="008821C5" w:rsidRDefault="00E50EF5" w:rsidP="007C55B9">
            <w:pPr>
              <w:jc w:val="right"/>
              <w:rPr>
                <w:sz w:val="20"/>
                <w:szCs w:val="20"/>
              </w:rPr>
            </w:pPr>
            <w:r w:rsidRPr="008821C5">
              <w:rPr>
                <w:sz w:val="20"/>
                <w:szCs w:val="20"/>
              </w:rPr>
              <w:t>863,9</w:t>
            </w:r>
            <w:r>
              <w:rPr>
                <w:sz w:val="20"/>
                <w:szCs w:val="20"/>
              </w:rPr>
              <w:t>±153,3</w:t>
            </w:r>
          </w:p>
        </w:tc>
        <w:tc>
          <w:tcPr>
            <w:tcW w:w="1326" w:type="dxa"/>
            <w:vAlign w:val="center"/>
          </w:tcPr>
          <w:p w:rsidR="00E50EF5" w:rsidRPr="008821C5" w:rsidRDefault="00E50EF5" w:rsidP="007C55B9">
            <w:pPr>
              <w:jc w:val="right"/>
              <w:rPr>
                <w:sz w:val="20"/>
                <w:szCs w:val="20"/>
              </w:rPr>
            </w:pPr>
            <w:r w:rsidRPr="008821C5">
              <w:rPr>
                <w:sz w:val="20"/>
                <w:szCs w:val="20"/>
              </w:rPr>
              <w:t>118</w:t>
            </w:r>
          </w:p>
          <w:p w:rsidR="00E50EF5" w:rsidRPr="008821C5" w:rsidRDefault="00E50EF5" w:rsidP="007C55B9">
            <w:pPr>
              <w:jc w:val="right"/>
              <w:rPr>
                <w:sz w:val="20"/>
                <w:szCs w:val="20"/>
              </w:rPr>
            </w:pPr>
            <w:r w:rsidRPr="008821C5">
              <w:rPr>
                <w:sz w:val="20"/>
                <w:szCs w:val="20"/>
              </w:rPr>
              <w:t>867,8</w:t>
            </w:r>
            <w:r>
              <w:rPr>
                <w:sz w:val="20"/>
                <w:szCs w:val="20"/>
              </w:rPr>
              <w:t>±156,0</w:t>
            </w:r>
          </w:p>
        </w:tc>
        <w:tc>
          <w:tcPr>
            <w:tcW w:w="1326" w:type="dxa"/>
            <w:vAlign w:val="center"/>
          </w:tcPr>
          <w:p w:rsidR="00E50EF5" w:rsidRPr="008821C5" w:rsidRDefault="00E50EF5" w:rsidP="007C55B9">
            <w:pPr>
              <w:jc w:val="right"/>
              <w:rPr>
                <w:sz w:val="20"/>
                <w:szCs w:val="20"/>
              </w:rPr>
            </w:pPr>
            <w:r w:rsidRPr="008821C5">
              <w:rPr>
                <w:sz w:val="20"/>
                <w:szCs w:val="20"/>
              </w:rPr>
              <w:t>148</w:t>
            </w:r>
          </w:p>
          <w:p w:rsidR="00E50EF5" w:rsidRPr="008821C5" w:rsidRDefault="00E50EF5" w:rsidP="007C55B9">
            <w:pPr>
              <w:jc w:val="right"/>
              <w:rPr>
                <w:sz w:val="20"/>
                <w:szCs w:val="20"/>
              </w:rPr>
            </w:pPr>
            <w:r w:rsidRPr="008821C5">
              <w:rPr>
                <w:sz w:val="20"/>
                <w:szCs w:val="20"/>
              </w:rPr>
              <w:t>1114,8</w:t>
            </w:r>
            <w:r>
              <w:rPr>
                <w:sz w:val="20"/>
                <w:szCs w:val="20"/>
              </w:rPr>
              <w:t>±178,8</w:t>
            </w:r>
          </w:p>
        </w:tc>
      </w:tr>
      <w:tr w:rsidR="00E50EF5" w:rsidRPr="008821C5" w:rsidTr="007C55B9">
        <w:trPr>
          <w:jc w:val="center"/>
        </w:trPr>
        <w:tc>
          <w:tcPr>
            <w:tcW w:w="1448" w:type="dxa"/>
            <w:vAlign w:val="center"/>
          </w:tcPr>
          <w:p w:rsidR="00E50EF5" w:rsidRPr="00FA339E" w:rsidRDefault="00E50EF5" w:rsidP="007C55B9">
            <w:pPr>
              <w:rPr>
                <w:sz w:val="28"/>
                <w:szCs w:val="20"/>
                <w:lang w:val="uk-UA"/>
              </w:rPr>
            </w:pPr>
            <w:r w:rsidRPr="00FA339E">
              <w:rPr>
                <w:sz w:val="28"/>
                <w:szCs w:val="20"/>
              </w:rPr>
              <w:t xml:space="preserve">Ізмаїльський  </w:t>
            </w:r>
          </w:p>
        </w:tc>
        <w:tc>
          <w:tcPr>
            <w:tcW w:w="1326" w:type="dxa"/>
            <w:vAlign w:val="center"/>
          </w:tcPr>
          <w:p w:rsidR="00E50EF5" w:rsidRPr="008821C5" w:rsidRDefault="00E50EF5" w:rsidP="007C55B9">
            <w:pPr>
              <w:jc w:val="right"/>
              <w:rPr>
                <w:sz w:val="20"/>
                <w:szCs w:val="20"/>
              </w:rPr>
            </w:pPr>
            <w:r w:rsidRPr="008821C5">
              <w:rPr>
                <w:sz w:val="20"/>
                <w:szCs w:val="20"/>
              </w:rPr>
              <w:t>104</w:t>
            </w:r>
          </w:p>
          <w:p w:rsidR="00E50EF5" w:rsidRPr="008821C5" w:rsidRDefault="00E50EF5" w:rsidP="007C55B9">
            <w:pPr>
              <w:jc w:val="right"/>
              <w:rPr>
                <w:sz w:val="20"/>
                <w:szCs w:val="20"/>
              </w:rPr>
            </w:pPr>
            <w:r w:rsidRPr="008821C5">
              <w:rPr>
                <w:sz w:val="20"/>
                <w:szCs w:val="20"/>
              </w:rPr>
              <w:t>1010,7±193,1</w:t>
            </w:r>
          </w:p>
        </w:tc>
        <w:tc>
          <w:tcPr>
            <w:tcW w:w="1326" w:type="dxa"/>
            <w:vAlign w:val="center"/>
          </w:tcPr>
          <w:p w:rsidR="00E50EF5" w:rsidRPr="008821C5" w:rsidRDefault="00E50EF5" w:rsidP="007C55B9">
            <w:pPr>
              <w:jc w:val="right"/>
              <w:rPr>
                <w:sz w:val="20"/>
                <w:szCs w:val="20"/>
              </w:rPr>
            </w:pPr>
            <w:r w:rsidRPr="008821C5">
              <w:rPr>
                <w:sz w:val="20"/>
                <w:szCs w:val="20"/>
              </w:rPr>
              <w:t>129</w:t>
            </w:r>
          </w:p>
          <w:p w:rsidR="00E50EF5" w:rsidRPr="008821C5" w:rsidRDefault="00E50EF5" w:rsidP="007C55B9">
            <w:pPr>
              <w:jc w:val="right"/>
              <w:rPr>
                <w:sz w:val="20"/>
                <w:szCs w:val="20"/>
              </w:rPr>
            </w:pPr>
            <w:r w:rsidRPr="008821C5">
              <w:rPr>
                <w:sz w:val="20"/>
                <w:szCs w:val="20"/>
              </w:rPr>
              <w:t>1254,9±214,9</w:t>
            </w:r>
          </w:p>
        </w:tc>
        <w:tc>
          <w:tcPr>
            <w:tcW w:w="1326" w:type="dxa"/>
            <w:vAlign w:val="center"/>
          </w:tcPr>
          <w:p w:rsidR="00E50EF5" w:rsidRPr="008821C5" w:rsidRDefault="00E50EF5" w:rsidP="007C55B9">
            <w:pPr>
              <w:jc w:val="right"/>
              <w:rPr>
                <w:sz w:val="20"/>
                <w:szCs w:val="20"/>
              </w:rPr>
            </w:pPr>
            <w:r w:rsidRPr="008821C5">
              <w:rPr>
                <w:sz w:val="20"/>
                <w:szCs w:val="20"/>
              </w:rPr>
              <w:t>158</w:t>
            </w:r>
          </w:p>
          <w:p w:rsidR="00E50EF5" w:rsidRPr="008821C5" w:rsidRDefault="00E50EF5" w:rsidP="007C55B9">
            <w:pPr>
              <w:jc w:val="right"/>
              <w:rPr>
                <w:sz w:val="20"/>
                <w:szCs w:val="20"/>
              </w:rPr>
            </w:pPr>
            <w:r w:rsidRPr="008821C5">
              <w:rPr>
                <w:sz w:val="20"/>
                <w:szCs w:val="20"/>
              </w:rPr>
              <w:t>1448,8</w:t>
            </w:r>
            <w:r>
              <w:rPr>
                <w:sz w:val="20"/>
                <w:szCs w:val="20"/>
              </w:rPr>
              <w:t>±224,1</w:t>
            </w:r>
          </w:p>
        </w:tc>
        <w:tc>
          <w:tcPr>
            <w:tcW w:w="1326" w:type="dxa"/>
            <w:vAlign w:val="center"/>
          </w:tcPr>
          <w:p w:rsidR="00E50EF5" w:rsidRPr="008821C5" w:rsidRDefault="00E50EF5" w:rsidP="007C55B9">
            <w:pPr>
              <w:jc w:val="right"/>
              <w:rPr>
                <w:sz w:val="20"/>
                <w:szCs w:val="20"/>
              </w:rPr>
            </w:pPr>
            <w:r w:rsidRPr="008821C5">
              <w:rPr>
                <w:sz w:val="20"/>
                <w:szCs w:val="20"/>
              </w:rPr>
              <w:t>134</w:t>
            </w:r>
          </w:p>
          <w:p w:rsidR="00E50EF5" w:rsidRPr="008821C5" w:rsidRDefault="00E50EF5" w:rsidP="007C55B9">
            <w:pPr>
              <w:jc w:val="right"/>
              <w:rPr>
                <w:sz w:val="20"/>
                <w:szCs w:val="20"/>
              </w:rPr>
            </w:pPr>
            <w:r w:rsidRPr="008821C5">
              <w:rPr>
                <w:sz w:val="20"/>
                <w:szCs w:val="20"/>
              </w:rPr>
              <w:t>1255</w:t>
            </w:r>
            <w:r>
              <w:rPr>
                <w:sz w:val="20"/>
                <w:szCs w:val="20"/>
              </w:rPr>
              <w:t>±211,1</w:t>
            </w:r>
          </w:p>
        </w:tc>
        <w:tc>
          <w:tcPr>
            <w:tcW w:w="1326" w:type="dxa"/>
            <w:vAlign w:val="center"/>
          </w:tcPr>
          <w:p w:rsidR="00E50EF5" w:rsidRPr="008821C5" w:rsidRDefault="00E50EF5" w:rsidP="007C55B9">
            <w:pPr>
              <w:jc w:val="right"/>
              <w:rPr>
                <w:sz w:val="20"/>
                <w:szCs w:val="20"/>
              </w:rPr>
            </w:pPr>
            <w:r w:rsidRPr="008821C5">
              <w:rPr>
                <w:sz w:val="20"/>
                <w:szCs w:val="20"/>
              </w:rPr>
              <w:t>138</w:t>
            </w:r>
          </w:p>
          <w:p w:rsidR="00E50EF5" w:rsidRPr="008821C5" w:rsidRDefault="00E50EF5" w:rsidP="007C55B9">
            <w:pPr>
              <w:jc w:val="right"/>
              <w:rPr>
                <w:sz w:val="20"/>
                <w:szCs w:val="20"/>
              </w:rPr>
            </w:pPr>
            <w:r w:rsidRPr="008821C5">
              <w:rPr>
                <w:sz w:val="20"/>
                <w:szCs w:val="20"/>
              </w:rPr>
              <w:t>1312,8</w:t>
            </w:r>
            <w:r>
              <w:rPr>
                <w:sz w:val="20"/>
                <w:szCs w:val="20"/>
              </w:rPr>
              <w:t>±217,7</w:t>
            </w:r>
          </w:p>
        </w:tc>
        <w:tc>
          <w:tcPr>
            <w:tcW w:w="1326" w:type="dxa"/>
            <w:vAlign w:val="center"/>
          </w:tcPr>
          <w:p w:rsidR="00E50EF5" w:rsidRPr="008821C5" w:rsidRDefault="00E50EF5" w:rsidP="007C55B9">
            <w:pPr>
              <w:jc w:val="right"/>
              <w:rPr>
                <w:sz w:val="20"/>
                <w:szCs w:val="20"/>
              </w:rPr>
            </w:pPr>
            <w:r w:rsidRPr="008821C5">
              <w:rPr>
                <w:sz w:val="20"/>
                <w:szCs w:val="20"/>
              </w:rPr>
              <w:t>167</w:t>
            </w:r>
          </w:p>
          <w:p w:rsidR="00E50EF5" w:rsidRPr="008821C5" w:rsidRDefault="00E50EF5" w:rsidP="007C55B9">
            <w:pPr>
              <w:jc w:val="right"/>
              <w:rPr>
                <w:sz w:val="20"/>
                <w:szCs w:val="20"/>
              </w:rPr>
            </w:pPr>
            <w:r w:rsidRPr="008821C5">
              <w:rPr>
                <w:sz w:val="20"/>
                <w:szCs w:val="20"/>
              </w:rPr>
              <w:t>1603,9</w:t>
            </w:r>
            <w:r>
              <w:rPr>
                <w:sz w:val="20"/>
                <w:szCs w:val="20"/>
              </w:rPr>
              <w:t>±241,4</w:t>
            </w:r>
          </w:p>
        </w:tc>
      </w:tr>
      <w:tr w:rsidR="00E50EF5" w:rsidRPr="008821C5" w:rsidTr="007C55B9">
        <w:trPr>
          <w:jc w:val="center"/>
        </w:trPr>
        <w:tc>
          <w:tcPr>
            <w:tcW w:w="1448" w:type="dxa"/>
            <w:vAlign w:val="center"/>
          </w:tcPr>
          <w:p w:rsidR="00E50EF5" w:rsidRPr="00FA339E" w:rsidRDefault="00E50EF5" w:rsidP="007C55B9">
            <w:pPr>
              <w:rPr>
                <w:sz w:val="28"/>
                <w:szCs w:val="20"/>
                <w:lang w:val="uk-UA"/>
              </w:rPr>
            </w:pPr>
            <w:r w:rsidRPr="00FA339E">
              <w:rPr>
                <w:sz w:val="28"/>
                <w:szCs w:val="20"/>
              </w:rPr>
              <w:t xml:space="preserve">Кілійський  </w:t>
            </w:r>
          </w:p>
        </w:tc>
        <w:tc>
          <w:tcPr>
            <w:tcW w:w="1326" w:type="dxa"/>
            <w:vAlign w:val="center"/>
          </w:tcPr>
          <w:p w:rsidR="00E50EF5" w:rsidRPr="008821C5" w:rsidRDefault="00E50EF5" w:rsidP="007C55B9">
            <w:pPr>
              <w:jc w:val="right"/>
              <w:rPr>
                <w:sz w:val="20"/>
                <w:szCs w:val="20"/>
              </w:rPr>
            </w:pPr>
            <w:r w:rsidRPr="008821C5">
              <w:rPr>
                <w:sz w:val="20"/>
                <w:szCs w:val="20"/>
              </w:rPr>
              <w:t>102</w:t>
            </w:r>
          </w:p>
          <w:p w:rsidR="00E50EF5" w:rsidRPr="008821C5" w:rsidRDefault="00E50EF5" w:rsidP="007C55B9">
            <w:pPr>
              <w:jc w:val="right"/>
              <w:rPr>
                <w:sz w:val="20"/>
                <w:szCs w:val="20"/>
              </w:rPr>
            </w:pPr>
            <w:r w:rsidRPr="008821C5">
              <w:rPr>
                <w:sz w:val="20"/>
                <w:szCs w:val="20"/>
              </w:rPr>
              <w:t>1005,3±193,8</w:t>
            </w:r>
          </w:p>
        </w:tc>
        <w:tc>
          <w:tcPr>
            <w:tcW w:w="1326" w:type="dxa"/>
            <w:vAlign w:val="center"/>
          </w:tcPr>
          <w:p w:rsidR="00E50EF5" w:rsidRPr="008821C5" w:rsidRDefault="00E50EF5" w:rsidP="007C55B9">
            <w:pPr>
              <w:jc w:val="right"/>
              <w:rPr>
                <w:sz w:val="20"/>
                <w:szCs w:val="20"/>
              </w:rPr>
            </w:pPr>
            <w:r w:rsidRPr="008821C5">
              <w:rPr>
                <w:sz w:val="20"/>
                <w:szCs w:val="20"/>
              </w:rPr>
              <w:t>107</w:t>
            </w:r>
          </w:p>
          <w:p w:rsidR="00E50EF5" w:rsidRPr="008821C5" w:rsidRDefault="00E50EF5" w:rsidP="007C55B9">
            <w:pPr>
              <w:jc w:val="right"/>
              <w:rPr>
                <w:sz w:val="20"/>
                <w:szCs w:val="20"/>
              </w:rPr>
            </w:pPr>
            <w:r w:rsidRPr="008821C5">
              <w:rPr>
                <w:sz w:val="20"/>
                <w:szCs w:val="20"/>
              </w:rPr>
              <w:t>1053,9±198,4</w:t>
            </w:r>
          </w:p>
        </w:tc>
        <w:tc>
          <w:tcPr>
            <w:tcW w:w="1326" w:type="dxa"/>
            <w:vAlign w:val="center"/>
          </w:tcPr>
          <w:p w:rsidR="00E50EF5" w:rsidRPr="008821C5" w:rsidRDefault="00E50EF5" w:rsidP="007C55B9">
            <w:pPr>
              <w:jc w:val="right"/>
              <w:rPr>
                <w:sz w:val="20"/>
                <w:szCs w:val="20"/>
              </w:rPr>
            </w:pPr>
            <w:r w:rsidRPr="008821C5">
              <w:rPr>
                <w:sz w:val="20"/>
                <w:szCs w:val="20"/>
              </w:rPr>
              <w:t>60</w:t>
            </w:r>
          </w:p>
          <w:p w:rsidR="00E50EF5" w:rsidRPr="008821C5" w:rsidRDefault="00E50EF5" w:rsidP="007C55B9">
            <w:pPr>
              <w:jc w:val="right"/>
              <w:rPr>
                <w:sz w:val="20"/>
                <w:szCs w:val="20"/>
              </w:rPr>
            </w:pPr>
            <w:r w:rsidRPr="008821C5">
              <w:rPr>
                <w:sz w:val="20"/>
                <w:szCs w:val="20"/>
              </w:rPr>
              <w:t>539,1</w:t>
            </w:r>
            <w:r>
              <w:rPr>
                <w:sz w:val="20"/>
                <w:szCs w:val="20"/>
              </w:rPr>
              <w:t>±135,8</w:t>
            </w:r>
          </w:p>
        </w:tc>
        <w:tc>
          <w:tcPr>
            <w:tcW w:w="1326" w:type="dxa"/>
            <w:vAlign w:val="center"/>
          </w:tcPr>
          <w:p w:rsidR="00E50EF5" w:rsidRPr="008821C5" w:rsidRDefault="00E50EF5" w:rsidP="007C55B9">
            <w:pPr>
              <w:jc w:val="right"/>
              <w:rPr>
                <w:sz w:val="20"/>
                <w:szCs w:val="20"/>
              </w:rPr>
            </w:pPr>
            <w:r w:rsidRPr="008821C5">
              <w:rPr>
                <w:sz w:val="20"/>
                <w:szCs w:val="20"/>
              </w:rPr>
              <w:t>74</w:t>
            </w:r>
          </w:p>
          <w:p w:rsidR="00E50EF5" w:rsidRPr="008821C5" w:rsidRDefault="00E50EF5" w:rsidP="007C55B9">
            <w:pPr>
              <w:jc w:val="right"/>
              <w:rPr>
                <w:sz w:val="20"/>
                <w:szCs w:val="20"/>
              </w:rPr>
            </w:pPr>
            <w:r w:rsidRPr="008821C5">
              <w:rPr>
                <w:sz w:val="20"/>
                <w:szCs w:val="20"/>
              </w:rPr>
              <w:t>678,9</w:t>
            </w:r>
            <w:r>
              <w:rPr>
                <w:sz w:val="20"/>
                <w:szCs w:val="20"/>
              </w:rPr>
              <w:t>±154,6</w:t>
            </w:r>
          </w:p>
        </w:tc>
        <w:tc>
          <w:tcPr>
            <w:tcW w:w="1326" w:type="dxa"/>
            <w:vAlign w:val="center"/>
          </w:tcPr>
          <w:p w:rsidR="00E50EF5" w:rsidRPr="008821C5" w:rsidRDefault="00E50EF5" w:rsidP="007C55B9">
            <w:pPr>
              <w:jc w:val="right"/>
              <w:rPr>
                <w:sz w:val="20"/>
                <w:szCs w:val="20"/>
              </w:rPr>
            </w:pPr>
            <w:r w:rsidRPr="008821C5">
              <w:rPr>
                <w:sz w:val="20"/>
                <w:szCs w:val="20"/>
              </w:rPr>
              <w:t>164</w:t>
            </w:r>
          </w:p>
          <w:p w:rsidR="00E50EF5" w:rsidRPr="008821C5" w:rsidRDefault="00E50EF5" w:rsidP="007C55B9">
            <w:pPr>
              <w:jc w:val="right"/>
              <w:rPr>
                <w:sz w:val="20"/>
                <w:szCs w:val="20"/>
              </w:rPr>
            </w:pPr>
            <w:r w:rsidRPr="008821C5">
              <w:rPr>
                <w:sz w:val="20"/>
                <w:szCs w:val="20"/>
              </w:rPr>
              <w:t>1556,4</w:t>
            </w:r>
            <w:r>
              <w:rPr>
                <w:sz w:val="20"/>
                <w:szCs w:val="20"/>
              </w:rPr>
              <w:t>±236,4</w:t>
            </w:r>
          </w:p>
        </w:tc>
        <w:tc>
          <w:tcPr>
            <w:tcW w:w="1326" w:type="dxa"/>
            <w:vAlign w:val="center"/>
          </w:tcPr>
          <w:p w:rsidR="00E50EF5" w:rsidRPr="008821C5" w:rsidRDefault="00E50EF5" w:rsidP="007C55B9">
            <w:pPr>
              <w:jc w:val="right"/>
              <w:rPr>
                <w:sz w:val="20"/>
                <w:szCs w:val="20"/>
              </w:rPr>
            </w:pPr>
            <w:r w:rsidRPr="008821C5">
              <w:rPr>
                <w:sz w:val="20"/>
                <w:szCs w:val="20"/>
              </w:rPr>
              <w:t>215</w:t>
            </w:r>
          </w:p>
          <w:p w:rsidR="00E50EF5" w:rsidRPr="008821C5" w:rsidRDefault="00E50EF5" w:rsidP="007C55B9">
            <w:pPr>
              <w:jc w:val="right"/>
              <w:rPr>
                <w:sz w:val="20"/>
                <w:szCs w:val="20"/>
              </w:rPr>
            </w:pPr>
            <w:r w:rsidRPr="008821C5">
              <w:rPr>
                <w:sz w:val="20"/>
                <w:szCs w:val="20"/>
              </w:rPr>
              <w:t>2093,3</w:t>
            </w:r>
            <w:r>
              <w:rPr>
                <w:sz w:val="20"/>
                <w:szCs w:val="20"/>
              </w:rPr>
              <w:t>±276,7</w:t>
            </w:r>
          </w:p>
        </w:tc>
      </w:tr>
      <w:tr w:rsidR="00E50EF5" w:rsidRPr="008821C5" w:rsidTr="007C55B9">
        <w:trPr>
          <w:jc w:val="center"/>
        </w:trPr>
        <w:tc>
          <w:tcPr>
            <w:tcW w:w="1448" w:type="dxa"/>
            <w:vAlign w:val="center"/>
          </w:tcPr>
          <w:p w:rsidR="00E50EF5" w:rsidRPr="00FA339E" w:rsidRDefault="00E50EF5" w:rsidP="007C55B9">
            <w:pPr>
              <w:rPr>
                <w:sz w:val="28"/>
                <w:szCs w:val="20"/>
              </w:rPr>
            </w:pPr>
            <w:r w:rsidRPr="00FA339E">
              <w:rPr>
                <w:sz w:val="28"/>
                <w:szCs w:val="20"/>
                <w:lang w:val="uk-UA"/>
              </w:rPr>
              <w:t xml:space="preserve">Ренійський  </w:t>
            </w:r>
          </w:p>
        </w:tc>
        <w:tc>
          <w:tcPr>
            <w:tcW w:w="1326" w:type="dxa"/>
            <w:vAlign w:val="center"/>
          </w:tcPr>
          <w:p w:rsidR="00E50EF5" w:rsidRPr="008821C5" w:rsidRDefault="00E50EF5" w:rsidP="007C55B9">
            <w:pPr>
              <w:jc w:val="right"/>
              <w:rPr>
                <w:sz w:val="20"/>
                <w:szCs w:val="20"/>
              </w:rPr>
            </w:pPr>
            <w:r w:rsidRPr="008821C5">
              <w:rPr>
                <w:sz w:val="20"/>
                <w:szCs w:val="20"/>
              </w:rPr>
              <w:t>11</w:t>
            </w:r>
          </w:p>
          <w:p w:rsidR="00E50EF5" w:rsidRPr="008821C5" w:rsidRDefault="00E50EF5" w:rsidP="007C55B9">
            <w:pPr>
              <w:jc w:val="right"/>
              <w:rPr>
                <w:sz w:val="20"/>
                <w:szCs w:val="20"/>
              </w:rPr>
            </w:pPr>
            <w:r w:rsidRPr="008821C5">
              <w:rPr>
                <w:sz w:val="20"/>
                <w:szCs w:val="20"/>
              </w:rPr>
              <w:t>156,5±93,2</w:t>
            </w:r>
          </w:p>
        </w:tc>
        <w:tc>
          <w:tcPr>
            <w:tcW w:w="1326" w:type="dxa"/>
            <w:vAlign w:val="center"/>
          </w:tcPr>
          <w:p w:rsidR="00E50EF5" w:rsidRPr="008821C5" w:rsidRDefault="00E50EF5" w:rsidP="007C55B9">
            <w:pPr>
              <w:jc w:val="right"/>
              <w:rPr>
                <w:sz w:val="20"/>
                <w:szCs w:val="20"/>
              </w:rPr>
            </w:pPr>
            <w:r w:rsidRPr="008821C5">
              <w:rPr>
                <w:sz w:val="20"/>
                <w:szCs w:val="20"/>
              </w:rPr>
              <w:t>16</w:t>
            </w:r>
          </w:p>
          <w:p w:rsidR="00E50EF5" w:rsidRPr="008821C5" w:rsidRDefault="00E50EF5" w:rsidP="007C55B9">
            <w:pPr>
              <w:jc w:val="right"/>
              <w:rPr>
                <w:sz w:val="20"/>
                <w:szCs w:val="20"/>
              </w:rPr>
            </w:pPr>
            <w:r w:rsidRPr="008821C5">
              <w:rPr>
                <w:sz w:val="20"/>
                <w:szCs w:val="20"/>
              </w:rPr>
              <w:t>228,7±112,6</w:t>
            </w:r>
          </w:p>
        </w:tc>
        <w:tc>
          <w:tcPr>
            <w:tcW w:w="1326" w:type="dxa"/>
            <w:vAlign w:val="center"/>
          </w:tcPr>
          <w:p w:rsidR="00E50EF5" w:rsidRPr="008821C5" w:rsidRDefault="00E50EF5" w:rsidP="007C55B9">
            <w:pPr>
              <w:jc w:val="right"/>
              <w:rPr>
                <w:sz w:val="20"/>
                <w:szCs w:val="20"/>
              </w:rPr>
            </w:pPr>
            <w:r w:rsidRPr="008821C5">
              <w:rPr>
                <w:sz w:val="20"/>
                <w:szCs w:val="20"/>
              </w:rPr>
              <w:t>74</w:t>
            </w:r>
          </w:p>
          <w:p w:rsidR="00E50EF5" w:rsidRPr="008821C5" w:rsidRDefault="00E50EF5" w:rsidP="007C55B9">
            <w:pPr>
              <w:jc w:val="right"/>
              <w:rPr>
                <w:sz w:val="20"/>
                <w:szCs w:val="20"/>
              </w:rPr>
            </w:pPr>
            <w:r w:rsidRPr="008821C5">
              <w:rPr>
                <w:sz w:val="20"/>
                <w:szCs w:val="20"/>
              </w:rPr>
              <w:t>1018,5</w:t>
            </w:r>
            <w:r>
              <w:rPr>
                <w:sz w:val="20"/>
                <w:szCs w:val="20"/>
              </w:rPr>
              <w:t>±230,5</w:t>
            </w:r>
          </w:p>
        </w:tc>
        <w:tc>
          <w:tcPr>
            <w:tcW w:w="1326" w:type="dxa"/>
            <w:vAlign w:val="center"/>
          </w:tcPr>
          <w:p w:rsidR="00E50EF5" w:rsidRPr="008821C5" w:rsidRDefault="00E50EF5" w:rsidP="007C55B9">
            <w:pPr>
              <w:jc w:val="right"/>
              <w:rPr>
                <w:sz w:val="20"/>
                <w:szCs w:val="20"/>
              </w:rPr>
            </w:pPr>
            <w:r w:rsidRPr="008821C5">
              <w:rPr>
                <w:sz w:val="20"/>
                <w:szCs w:val="20"/>
              </w:rPr>
              <w:t>141</w:t>
            </w:r>
          </w:p>
          <w:p w:rsidR="00E50EF5" w:rsidRPr="008821C5" w:rsidRDefault="00E50EF5" w:rsidP="007C55B9">
            <w:pPr>
              <w:jc w:val="right"/>
              <w:rPr>
                <w:sz w:val="20"/>
                <w:szCs w:val="20"/>
              </w:rPr>
            </w:pPr>
            <w:r w:rsidRPr="008821C5">
              <w:rPr>
                <w:sz w:val="20"/>
                <w:szCs w:val="20"/>
              </w:rPr>
              <w:t>1975,3</w:t>
            </w:r>
            <w:r>
              <w:rPr>
                <w:sz w:val="20"/>
                <w:szCs w:val="20"/>
              </w:rPr>
              <w:t>±323,2</w:t>
            </w:r>
          </w:p>
        </w:tc>
        <w:tc>
          <w:tcPr>
            <w:tcW w:w="1326" w:type="dxa"/>
            <w:vAlign w:val="center"/>
          </w:tcPr>
          <w:p w:rsidR="00E50EF5" w:rsidRPr="008821C5" w:rsidRDefault="00E50EF5" w:rsidP="007C55B9">
            <w:pPr>
              <w:jc w:val="right"/>
              <w:rPr>
                <w:sz w:val="20"/>
                <w:szCs w:val="20"/>
              </w:rPr>
            </w:pPr>
            <w:r w:rsidRPr="008821C5">
              <w:rPr>
                <w:sz w:val="20"/>
                <w:szCs w:val="20"/>
              </w:rPr>
              <w:t>24</w:t>
            </w:r>
          </w:p>
          <w:p w:rsidR="00E50EF5" w:rsidRPr="008821C5" w:rsidRDefault="00E50EF5" w:rsidP="007C55B9">
            <w:pPr>
              <w:jc w:val="right"/>
              <w:rPr>
                <w:sz w:val="20"/>
                <w:szCs w:val="20"/>
              </w:rPr>
            </w:pPr>
            <w:r w:rsidRPr="008821C5">
              <w:rPr>
                <w:sz w:val="20"/>
                <w:szCs w:val="20"/>
              </w:rPr>
              <w:t>343,0</w:t>
            </w:r>
            <w:r>
              <w:rPr>
                <w:sz w:val="20"/>
                <w:szCs w:val="20"/>
              </w:rPr>
              <w:t>±137,0</w:t>
            </w:r>
          </w:p>
        </w:tc>
        <w:tc>
          <w:tcPr>
            <w:tcW w:w="1326" w:type="dxa"/>
            <w:vAlign w:val="center"/>
          </w:tcPr>
          <w:p w:rsidR="00E50EF5" w:rsidRPr="008821C5" w:rsidRDefault="00E50EF5" w:rsidP="007C55B9">
            <w:pPr>
              <w:jc w:val="right"/>
              <w:rPr>
                <w:sz w:val="20"/>
                <w:szCs w:val="20"/>
              </w:rPr>
            </w:pPr>
            <w:r w:rsidRPr="008821C5">
              <w:rPr>
                <w:sz w:val="20"/>
                <w:szCs w:val="20"/>
              </w:rPr>
              <w:t>35</w:t>
            </w:r>
          </w:p>
          <w:p w:rsidR="00E50EF5" w:rsidRPr="008821C5" w:rsidRDefault="00E50EF5" w:rsidP="007C55B9">
            <w:pPr>
              <w:jc w:val="right"/>
              <w:rPr>
                <w:sz w:val="20"/>
                <w:szCs w:val="20"/>
              </w:rPr>
            </w:pPr>
            <w:r w:rsidRPr="008821C5">
              <w:rPr>
                <w:sz w:val="20"/>
                <w:szCs w:val="20"/>
              </w:rPr>
              <w:t>498,8</w:t>
            </w:r>
            <w:r>
              <w:rPr>
                <w:sz w:val="20"/>
                <w:szCs w:val="20"/>
              </w:rPr>
              <w:t>±165,3</w:t>
            </w:r>
          </w:p>
        </w:tc>
      </w:tr>
      <w:tr w:rsidR="00E50EF5" w:rsidRPr="008821C5" w:rsidTr="007C55B9">
        <w:trPr>
          <w:jc w:val="center"/>
        </w:trPr>
        <w:tc>
          <w:tcPr>
            <w:tcW w:w="1448" w:type="dxa"/>
            <w:vAlign w:val="center"/>
          </w:tcPr>
          <w:p w:rsidR="00E50EF5" w:rsidRPr="00FA339E" w:rsidRDefault="00E50EF5" w:rsidP="007C55B9">
            <w:pPr>
              <w:rPr>
                <w:sz w:val="28"/>
                <w:szCs w:val="20"/>
                <w:lang w:val="uk-UA"/>
              </w:rPr>
            </w:pPr>
            <w:r w:rsidRPr="00FA339E">
              <w:rPr>
                <w:sz w:val="28"/>
                <w:szCs w:val="20"/>
                <w:lang w:val="uk-UA"/>
              </w:rPr>
              <w:t xml:space="preserve">Татарбу-нарський  </w:t>
            </w:r>
          </w:p>
        </w:tc>
        <w:tc>
          <w:tcPr>
            <w:tcW w:w="1326" w:type="dxa"/>
            <w:vAlign w:val="center"/>
          </w:tcPr>
          <w:p w:rsidR="00E50EF5" w:rsidRPr="008821C5" w:rsidRDefault="00E50EF5" w:rsidP="007C55B9">
            <w:pPr>
              <w:jc w:val="right"/>
              <w:rPr>
                <w:sz w:val="20"/>
                <w:szCs w:val="20"/>
              </w:rPr>
            </w:pPr>
            <w:r w:rsidRPr="008821C5">
              <w:rPr>
                <w:sz w:val="20"/>
                <w:szCs w:val="20"/>
              </w:rPr>
              <w:t>44</w:t>
            </w:r>
          </w:p>
          <w:p w:rsidR="00E50EF5" w:rsidRPr="008821C5" w:rsidRDefault="00E50EF5" w:rsidP="007C55B9">
            <w:pPr>
              <w:jc w:val="right"/>
              <w:rPr>
                <w:sz w:val="20"/>
                <w:szCs w:val="20"/>
              </w:rPr>
            </w:pPr>
            <w:r w:rsidRPr="008821C5">
              <w:rPr>
                <w:sz w:val="20"/>
                <w:szCs w:val="20"/>
              </w:rPr>
              <w:t>555,1±162,9</w:t>
            </w:r>
          </w:p>
        </w:tc>
        <w:tc>
          <w:tcPr>
            <w:tcW w:w="1326" w:type="dxa"/>
            <w:vAlign w:val="center"/>
          </w:tcPr>
          <w:p w:rsidR="00E50EF5" w:rsidRPr="008821C5" w:rsidRDefault="00E50EF5" w:rsidP="007C55B9">
            <w:pPr>
              <w:jc w:val="right"/>
              <w:rPr>
                <w:sz w:val="20"/>
                <w:szCs w:val="20"/>
              </w:rPr>
            </w:pPr>
            <w:r w:rsidRPr="008821C5">
              <w:rPr>
                <w:sz w:val="20"/>
                <w:szCs w:val="20"/>
              </w:rPr>
              <w:t>53</w:t>
            </w:r>
          </w:p>
          <w:p w:rsidR="00E50EF5" w:rsidRPr="008821C5" w:rsidRDefault="00E50EF5" w:rsidP="007C55B9">
            <w:pPr>
              <w:jc w:val="right"/>
              <w:rPr>
                <w:sz w:val="20"/>
                <w:szCs w:val="20"/>
              </w:rPr>
            </w:pPr>
            <w:r w:rsidRPr="008821C5">
              <w:rPr>
                <w:sz w:val="20"/>
                <w:szCs w:val="20"/>
              </w:rPr>
              <w:t>663,9±178,1</w:t>
            </w:r>
          </w:p>
        </w:tc>
        <w:tc>
          <w:tcPr>
            <w:tcW w:w="1326" w:type="dxa"/>
            <w:vAlign w:val="center"/>
          </w:tcPr>
          <w:p w:rsidR="00E50EF5" w:rsidRPr="008821C5" w:rsidRDefault="00E50EF5" w:rsidP="007C55B9">
            <w:pPr>
              <w:jc w:val="right"/>
              <w:rPr>
                <w:sz w:val="20"/>
                <w:szCs w:val="20"/>
              </w:rPr>
            </w:pPr>
            <w:r w:rsidRPr="008821C5">
              <w:rPr>
                <w:sz w:val="20"/>
                <w:szCs w:val="20"/>
              </w:rPr>
              <w:t>14</w:t>
            </w:r>
          </w:p>
          <w:p w:rsidR="00E50EF5" w:rsidRPr="008821C5" w:rsidRDefault="00E50EF5" w:rsidP="007C55B9">
            <w:pPr>
              <w:jc w:val="right"/>
              <w:rPr>
                <w:sz w:val="20"/>
                <w:szCs w:val="20"/>
              </w:rPr>
            </w:pPr>
            <w:r w:rsidRPr="008821C5">
              <w:rPr>
                <w:sz w:val="20"/>
                <w:szCs w:val="20"/>
              </w:rPr>
              <w:t>155,4</w:t>
            </w:r>
            <w:r>
              <w:rPr>
                <w:sz w:val="20"/>
                <w:szCs w:val="20"/>
              </w:rPr>
              <w:t>±82,7</w:t>
            </w:r>
          </w:p>
        </w:tc>
        <w:tc>
          <w:tcPr>
            <w:tcW w:w="1326" w:type="dxa"/>
            <w:vAlign w:val="center"/>
          </w:tcPr>
          <w:p w:rsidR="00E50EF5" w:rsidRPr="008821C5" w:rsidRDefault="00E50EF5" w:rsidP="007C55B9">
            <w:pPr>
              <w:jc w:val="right"/>
              <w:rPr>
                <w:sz w:val="20"/>
                <w:szCs w:val="20"/>
              </w:rPr>
            </w:pPr>
            <w:r w:rsidRPr="008821C5">
              <w:rPr>
                <w:sz w:val="20"/>
                <w:szCs w:val="20"/>
              </w:rPr>
              <w:t>44</w:t>
            </w:r>
          </w:p>
          <w:p w:rsidR="00E50EF5" w:rsidRPr="008821C5" w:rsidRDefault="00E50EF5" w:rsidP="007C55B9">
            <w:pPr>
              <w:jc w:val="right"/>
              <w:rPr>
                <w:sz w:val="20"/>
                <w:szCs w:val="20"/>
              </w:rPr>
            </w:pPr>
            <w:r w:rsidRPr="008821C5">
              <w:rPr>
                <w:sz w:val="20"/>
                <w:szCs w:val="20"/>
              </w:rPr>
              <w:t>518</w:t>
            </w:r>
            <w:r>
              <w:rPr>
                <w:sz w:val="20"/>
                <w:szCs w:val="20"/>
              </w:rPr>
              <w:t>±152,0</w:t>
            </w:r>
          </w:p>
        </w:tc>
        <w:tc>
          <w:tcPr>
            <w:tcW w:w="1326" w:type="dxa"/>
            <w:vAlign w:val="center"/>
          </w:tcPr>
          <w:p w:rsidR="00E50EF5" w:rsidRPr="008821C5" w:rsidRDefault="00E50EF5" w:rsidP="007C55B9">
            <w:pPr>
              <w:jc w:val="right"/>
              <w:rPr>
                <w:sz w:val="20"/>
                <w:szCs w:val="20"/>
              </w:rPr>
            </w:pPr>
            <w:r w:rsidRPr="008821C5">
              <w:rPr>
                <w:sz w:val="20"/>
                <w:szCs w:val="20"/>
              </w:rPr>
              <w:t>48</w:t>
            </w:r>
          </w:p>
          <w:p w:rsidR="00E50EF5" w:rsidRPr="008821C5" w:rsidRDefault="00E50EF5" w:rsidP="007C55B9">
            <w:pPr>
              <w:jc w:val="right"/>
              <w:rPr>
                <w:sz w:val="20"/>
                <w:szCs w:val="20"/>
              </w:rPr>
            </w:pPr>
            <w:r w:rsidRPr="008821C5">
              <w:rPr>
                <w:sz w:val="20"/>
                <w:szCs w:val="20"/>
              </w:rPr>
              <w:t>574,9</w:t>
            </w:r>
            <w:r>
              <w:rPr>
                <w:sz w:val="20"/>
                <w:szCs w:val="20"/>
              </w:rPr>
              <w:t>±162,1</w:t>
            </w:r>
          </w:p>
        </w:tc>
        <w:tc>
          <w:tcPr>
            <w:tcW w:w="1326" w:type="dxa"/>
            <w:vAlign w:val="center"/>
          </w:tcPr>
          <w:p w:rsidR="00E50EF5" w:rsidRPr="008821C5" w:rsidRDefault="00E50EF5" w:rsidP="007C55B9">
            <w:pPr>
              <w:jc w:val="right"/>
              <w:rPr>
                <w:sz w:val="20"/>
                <w:szCs w:val="20"/>
              </w:rPr>
            </w:pPr>
            <w:r w:rsidRPr="008821C5">
              <w:rPr>
                <w:sz w:val="20"/>
                <w:szCs w:val="20"/>
              </w:rPr>
              <w:t>77</w:t>
            </w:r>
          </w:p>
          <w:p w:rsidR="00E50EF5" w:rsidRPr="008821C5" w:rsidRDefault="00E50EF5" w:rsidP="007C55B9">
            <w:pPr>
              <w:jc w:val="right"/>
              <w:rPr>
                <w:sz w:val="20"/>
                <w:szCs w:val="20"/>
              </w:rPr>
            </w:pPr>
            <w:r w:rsidRPr="008821C5">
              <w:rPr>
                <w:sz w:val="20"/>
                <w:szCs w:val="20"/>
              </w:rPr>
              <w:t>938,7</w:t>
            </w:r>
            <w:r>
              <w:rPr>
                <w:sz w:val="20"/>
                <w:szCs w:val="20"/>
              </w:rPr>
              <w:t>±209,0</w:t>
            </w:r>
          </w:p>
        </w:tc>
      </w:tr>
      <w:tr w:rsidR="00E50EF5" w:rsidRPr="008821C5" w:rsidTr="007C55B9">
        <w:trPr>
          <w:jc w:val="center"/>
        </w:trPr>
        <w:tc>
          <w:tcPr>
            <w:tcW w:w="1448" w:type="dxa"/>
            <w:vAlign w:val="center"/>
          </w:tcPr>
          <w:p w:rsidR="00E50EF5" w:rsidRPr="00FA339E" w:rsidRDefault="00E50EF5" w:rsidP="007C55B9">
            <w:pPr>
              <w:rPr>
                <w:sz w:val="28"/>
                <w:szCs w:val="20"/>
                <w:lang w:val="uk-UA"/>
              </w:rPr>
            </w:pPr>
            <w:r w:rsidRPr="00FA339E">
              <w:rPr>
                <w:sz w:val="28"/>
                <w:szCs w:val="20"/>
                <w:lang w:val="uk-UA"/>
              </w:rPr>
              <w:t>Всього по районах</w:t>
            </w:r>
          </w:p>
        </w:tc>
        <w:tc>
          <w:tcPr>
            <w:tcW w:w="1326" w:type="dxa"/>
            <w:vAlign w:val="center"/>
          </w:tcPr>
          <w:p w:rsidR="00E50EF5" w:rsidRPr="008821C5" w:rsidRDefault="00E50EF5" w:rsidP="007C55B9">
            <w:pPr>
              <w:jc w:val="right"/>
              <w:rPr>
                <w:sz w:val="20"/>
                <w:szCs w:val="20"/>
              </w:rPr>
            </w:pPr>
            <w:r w:rsidRPr="008821C5">
              <w:rPr>
                <w:sz w:val="20"/>
                <w:szCs w:val="20"/>
              </w:rPr>
              <w:t>1418</w:t>
            </w:r>
          </w:p>
          <w:p w:rsidR="00E50EF5" w:rsidRPr="008821C5" w:rsidRDefault="00E50EF5" w:rsidP="007C55B9">
            <w:pPr>
              <w:jc w:val="right"/>
              <w:rPr>
                <w:sz w:val="20"/>
                <w:szCs w:val="20"/>
              </w:rPr>
            </w:pPr>
            <w:r w:rsidRPr="008821C5">
              <w:rPr>
                <w:sz w:val="20"/>
                <w:szCs w:val="20"/>
              </w:rPr>
              <w:t>776,7±40,2</w:t>
            </w:r>
          </w:p>
        </w:tc>
        <w:tc>
          <w:tcPr>
            <w:tcW w:w="1326" w:type="dxa"/>
            <w:vAlign w:val="center"/>
          </w:tcPr>
          <w:p w:rsidR="00E50EF5" w:rsidRPr="008821C5" w:rsidRDefault="00E50EF5" w:rsidP="007C55B9">
            <w:pPr>
              <w:jc w:val="right"/>
              <w:rPr>
                <w:sz w:val="20"/>
                <w:szCs w:val="20"/>
              </w:rPr>
            </w:pPr>
            <w:r w:rsidRPr="008821C5">
              <w:rPr>
                <w:sz w:val="20"/>
                <w:szCs w:val="20"/>
              </w:rPr>
              <w:t>1777</w:t>
            </w:r>
          </w:p>
          <w:p w:rsidR="00E50EF5" w:rsidRPr="008821C5" w:rsidRDefault="00E50EF5" w:rsidP="007C55B9">
            <w:pPr>
              <w:jc w:val="right"/>
              <w:rPr>
                <w:sz w:val="20"/>
                <w:szCs w:val="20"/>
              </w:rPr>
            </w:pPr>
            <w:r w:rsidRPr="008821C5">
              <w:rPr>
                <w:sz w:val="20"/>
                <w:szCs w:val="20"/>
              </w:rPr>
              <w:t>973,7±45,0</w:t>
            </w:r>
          </w:p>
        </w:tc>
        <w:tc>
          <w:tcPr>
            <w:tcW w:w="1326" w:type="dxa"/>
            <w:vAlign w:val="center"/>
          </w:tcPr>
          <w:p w:rsidR="00E50EF5" w:rsidRPr="008821C5" w:rsidRDefault="00E50EF5" w:rsidP="007C55B9">
            <w:pPr>
              <w:jc w:val="right"/>
              <w:rPr>
                <w:sz w:val="20"/>
                <w:szCs w:val="20"/>
              </w:rPr>
            </w:pPr>
            <w:r>
              <w:rPr>
                <w:sz w:val="20"/>
                <w:szCs w:val="20"/>
              </w:rPr>
              <w:t>вд</w:t>
            </w:r>
          </w:p>
          <w:p w:rsidR="00E50EF5" w:rsidRPr="008821C5" w:rsidRDefault="00E50EF5" w:rsidP="007C55B9">
            <w:pPr>
              <w:jc w:val="right"/>
              <w:rPr>
                <w:sz w:val="20"/>
                <w:szCs w:val="20"/>
              </w:rPr>
            </w:pPr>
          </w:p>
        </w:tc>
        <w:tc>
          <w:tcPr>
            <w:tcW w:w="1326" w:type="dxa"/>
            <w:vAlign w:val="center"/>
          </w:tcPr>
          <w:p w:rsidR="00E50EF5" w:rsidRPr="008821C5" w:rsidRDefault="00E50EF5" w:rsidP="007C55B9">
            <w:pPr>
              <w:jc w:val="right"/>
              <w:rPr>
                <w:sz w:val="20"/>
                <w:szCs w:val="20"/>
              </w:rPr>
            </w:pPr>
            <w:r>
              <w:rPr>
                <w:sz w:val="20"/>
                <w:szCs w:val="20"/>
              </w:rPr>
              <w:t>вд</w:t>
            </w:r>
          </w:p>
          <w:p w:rsidR="00E50EF5" w:rsidRPr="008821C5" w:rsidRDefault="00E50EF5" w:rsidP="007C55B9">
            <w:pPr>
              <w:jc w:val="right"/>
              <w:rPr>
                <w:sz w:val="20"/>
                <w:szCs w:val="20"/>
              </w:rPr>
            </w:pPr>
          </w:p>
        </w:tc>
        <w:tc>
          <w:tcPr>
            <w:tcW w:w="1326" w:type="dxa"/>
            <w:vAlign w:val="center"/>
          </w:tcPr>
          <w:p w:rsidR="00E50EF5" w:rsidRPr="008821C5" w:rsidRDefault="00E50EF5" w:rsidP="007C55B9">
            <w:pPr>
              <w:jc w:val="right"/>
              <w:rPr>
                <w:sz w:val="20"/>
                <w:szCs w:val="20"/>
              </w:rPr>
            </w:pPr>
            <w:r w:rsidRPr="008821C5">
              <w:rPr>
                <w:sz w:val="20"/>
                <w:szCs w:val="20"/>
              </w:rPr>
              <w:t>1786</w:t>
            </w:r>
          </w:p>
          <w:p w:rsidR="00E50EF5" w:rsidRPr="008821C5" w:rsidRDefault="00E50EF5" w:rsidP="007C55B9">
            <w:pPr>
              <w:jc w:val="right"/>
              <w:rPr>
                <w:sz w:val="20"/>
                <w:szCs w:val="20"/>
              </w:rPr>
            </w:pPr>
            <w:r w:rsidRPr="008821C5">
              <w:rPr>
                <w:sz w:val="20"/>
                <w:szCs w:val="20"/>
              </w:rPr>
              <w:t>987,3</w:t>
            </w:r>
            <w:r>
              <w:rPr>
                <w:sz w:val="20"/>
                <w:szCs w:val="20"/>
              </w:rPr>
              <w:t>±45,6</w:t>
            </w:r>
          </w:p>
        </w:tc>
        <w:tc>
          <w:tcPr>
            <w:tcW w:w="1326" w:type="dxa"/>
            <w:vAlign w:val="center"/>
          </w:tcPr>
          <w:p w:rsidR="00E50EF5" w:rsidRPr="008821C5" w:rsidRDefault="00E50EF5" w:rsidP="007C55B9">
            <w:pPr>
              <w:jc w:val="right"/>
              <w:rPr>
                <w:sz w:val="20"/>
                <w:szCs w:val="20"/>
              </w:rPr>
            </w:pPr>
            <w:r w:rsidRPr="008821C5">
              <w:rPr>
                <w:sz w:val="20"/>
                <w:szCs w:val="20"/>
              </w:rPr>
              <w:t>2215</w:t>
            </w:r>
          </w:p>
          <w:p w:rsidR="00E50EF5" w:rsidRPr="008821C5" w:rsidRDefault="00E50EF5" w:rsidP="007C55B9">
            <w:pPr>
              <w:jc w:val="right"/>
              <w:rPr>
                <w:sz w:val="20"/>
                <w:szCs w:val="20"/>
              </w:rPr>
            </w:pPr>
            <w:r w:rsidRPr="008821C5">
              <w:rPr>
                <w:sz w:val="20"/>
                <w:szCs w:val="20"/>
              </w:rPr>
              <w:t>1223,5</w:t>
            </w:r>
            <w:r>
              <w:rPr>
                <w:sz w:val="20"/>
                <w:szCs w:val="20"/>
              </w:rPr>
              <w:t>±50,6</w:t>
            </w:r>
          </w:p>
        </w:tc>
      </w:tr>
      <w:tr w:rsidR="00E50EF5" w:rsidRPr="008821C5" w:rsidTr="007C55B9">
        <w:trPr>
          <w:jc w:val="center"/>
        </w:trPr>
        <w:tc>
          <w:tcPr>
            <w:tcW w:w="1448" w:type="dxa"/>
            <w:vAlign w:val="center"/>
          </w:tcPr>
          <w:p w:rsidR="00E50EF5" w:rsidRPr="00FA339E" w:rsidRDefault="00E50EF5" w:rsidP="007C55B9">
            <w:pPr>
              <w:rPr>
                <w:sz w:val="28"/>
                <w:szCs w:val="20"/>
                <w:lang w:val="uk-UA"/>
              </w:rPr>
            </w:pPr>
            <w:r w:rsidRPr="00FA339E">
              <w:rPr>
                <w:sz w:val="28"/>
                <w:szCs w:val="20"/>
                <w:lang w:val="uk-UA"/>
              </w:rPr>
              <w:t xml:space="preserve">Всього по області  </w:t>
            </w:r>
          </w:p>
        </w:tc>
        <w:tc>
          <w:tcPr>
            <w:tcW w:w="1326" w:type="dxa"/>
            <w:vAlign w:val="center"/>
          </w:tcPr>
          <w:p w:rsidR="00E50EF5" w:rsidRPr="008821C5" w:rsidRDefault="00E50EF5" w:rsidP="007C55B9">
            <w:pPr>
              <w:jc w:val="right"/>
              <w:rPr>
                <w:sz w:val="20"/>
                <w:szCs w:val="20"/>
              </w:rPr>
            </w:pPr>
            <w:r w:rsidRPr="008821C5">
              <w:rPr>
                <w:sz w:val="20"/>
                <w:szCs w:val="20"/>
              </w:rPr>
              <w:t>4049</w:t>
            </w:r>
          </w:p>
          <w:p w:rsidR="00E50EF5" w:rsidRPr="008821C5" w:rsidRDefault="00E50EF5" w:rsidP="007C55B9">
            <w:pPr>
              <w:jc w:val="right"/>
              <w:rPr>
                <w:sz w:val="20"/>
                <w:szCs w:val="20"/>
              </w:rPr>
            </w:pPr>
            <w:r w:rsidRPr="008821C5">
              <w:rPr>
                <w:sz w:val="20"/>
                <w:szCs w:val="20"/>
              </w:rPr>
              <w:t>1076,5±32,9</w:t>
            </w:r>
          </w:p>
        </w:tc>
        <w:tc>
          <w:tcPr>
            <w:tcW w:w="1326" w:type="dxa"/>
            <w:vAlign w:val="center"/>
          </w:tcPr>
          <w:p w:rsidR="00E50EF5" w:rsidRPr="008821C5" w:rsidRDefault="00E50EF5" w:rsidP="007C55B9">
            <w:pPr>
              <w:jc w:val="right"/>
              <w:rPr>
                <w:sz w:val="20"/>
                <w:szCs w:val="20"/>
              </w:rPr>
            </w:pPr>
            <w:r w:rsidRPr="008821C5">
              <w:rPr>
                <w:sz w:val="20"/>
                <w:szCs w:val="20"/>
              </w:rPr>
              <w:t>5478</w:t>
            </w:r>
          </w:p>
          <w:p w:rsidR="00E50EF5" w:rsidRPr="008821C5" w:rsidRDefault="00E50EF5" w:rsidP="007C55B9">
            <w:pPr>
              <w:jc w:val="right"/>
              <w:rPr>
                <w:sz w:val="20"/>
                <w:szCs w:val="20"/>
              </w:rPr>
            </w:pPr>
            <w:r w:rsidRPr="008821C5">
              <w:rPr>
                <w:sz w:val="20"/>
                <w:szCs w:val="20"/>
              </w:rPr>
              <w:t>1456,5±38,3</w:t>
            </w:r>
          </w:p>
        </w:tc>
        <w:tc>
          <w:tcPr>
            <w:tcW w:w="1326" w:type="dxa"/>
            <w:vAlign w:val="center"/>
          </w:tcPr>
          <w:p w:rsidR="00E50EF5" w:rsidRPr="008821C5" w:rsidRDefault="00E50EF5" w:rsidP="007C55B9">
            <w:pPr>
              <w:jc w:val="right"/>
              <w:rPr>
                <w:sz w:val="20"/>
                <w:szCs w:val="20"/>
              </w:rPr>
            </w:pPr>
            <w:r w:rsidRPr="008821C5">
              <w:rPr>
                <w:sz w:val="20"/>
                <w:szCs w:val="20"/>
              </w:rPr>
              <w:t>5447</w:t>
            </w:r>
          </w:p>
          <w:p w:rsidR="00E50EF5" w:rsidRPr="008821C5" w:rsidRDefault="00E50EF5" w:rsidP="007C55B9">
            <w:pPr>
              <w:jc w:val="right"/>
              <w:rPr>
                <w:sz w:val="20"/>
                <w:szCs w:val="20"/>
              </w:rPr>
            </w:pPr>
            <w:r w:rsidRPr="008821C5">
              <w:rPr>
                <w:sz w:val="20"/>
                <w:szCs w:val="20"/>
              </w:rPr>
              <w:t>1395,6</w:t>
            </w:r>
            <w:r>
              <w:rPr>
                <w:sz w:val="20"/>
                <w:szCs w:val="20"/>
              </w:rPr>
              <w:t>±36,8</w:t>
            </w:r>
          </w:p>
        </w:tc>
        <w:tc>
          <w:tcPr>
            <w:tcW w:w="1326" w:type="dxa"/>
            <w:vAlign w:val="center"/>
          </w:tcPr>
          <w:p w:rsidR="00E50EF5" w:rsidRPr="008821C5" w:rsidRDefault="00E50EF5" w:rsidP="007C55B9">
            <w:pPr>
              <w:jc w:val="right"/>
              <w:rPr>
                <w:sz w:val="20"/>
                <w:szCs w:val="20"/>
              </w:rPr>
            </w:pPr>
            <w:r w:rsidRPr="008821C5">
              <w:rPr>
                <w:sz w:val="20"/>
                <w:szCs w:val="20"/>
              </w:rPr>
              <w:t>6177</w:t>
            </w:r>
          </w:p>
          <w:p w:rsidR="00E50EF5" w:rsidRPr="008821C5" w:rsidRDefault="00E50EF5" w:rsidP="007C55B9">
            <w:pPr>
              <w:jc w:val="right"/>
              <w:rPr>
                <w:sz w:val="20"/>
                <w:szCs w:val="20"/>
              </w:rPr>
            </w:pPr>
            <w:r w:rsidRPr="008821C5">
              <w:rPr>
                <w:sz w:val="20"/>
                <w:szCs w:val="20"/>
              </w:rPr>
              <w:t>1621,2</w:t>
            </w:r>
            <w:r>
              <w:rPr>
                <w:sz w:val="20"/>
                <w:szCs w:val="20"/>
              </w:rPr>
              <w:t>±40,1</w:t>
            </w:r>
          </w:p>
        </w:tc>
        <w:tc>
          <w:tcPr>
            <w:tcW w:w="1326" w:type="dxa"/>
            <w:vAlign w:val="center"/>
          </w:tcPr>
          <w:p w:rsidR="00E50EF5" w:rsidRPr="008821C5" w:rsidRDefault="00E50EF5" w:rsidP="007C55B9">
            <w:pPr>
              <w:jc w:val="right"/>
              <w:rPr>
                <w:sz w:val="20"/>
                <w:szCs w:val="20"/>
              </w:rPr>
            </w:pPr>
            <w:r w:rsidRPr="008821C5">
              <w:rPr>
                <w:sz w:val="20"/>
                <w:szCs w:val="20"/>
              </w:rPr>
              <w:t>6780</w:t>
            </w:r>
          </w:p>
          <w:p w:rsidR="00E50EF5" w:rsidRPr="008821C5" w:rsidRDefault="00E50EF5" w:rsidP="007C55B9">
            <w:pPr>
              <w:jc w:val="right"/>
              <w:rPr>
                <w:sz w:val="20"/>
                <w:szCs w:val="20"/>
              </w:rPr>
            </w:pPr>
            <w:r w:rsidRPr="008821C5">
              <w:rPr>
                <w:sz w:val="20"/>
                <w:szCs w:val="20"/>
              </w:rPr>
              <w:t>1805,2</w:t>
            </w:r>
            <w:r>
              <w:rPr>
                <w:sz w:val="20"/>
                <w:szCs w:val="20"/>
              </w:rPr>
              <w:t>±42,6</w:t>
            </w:r>
          </w:p>
        </w:tc>
        <w:tc>
          <w:tcPr>
            <w:tcW w:w="1326" w:type="dxa"/>
            <w:vAlign w:val="center"/>
          </w:tcPr>
          <w:p w:rsidR="00E50EF5" w:rsidRPr="008821C5" w:rsidRDefault="00E50EF5" w:rsidP="007C55B9">
            <w:pPr>
              <w:jc w:val="right"/>
              <w:rPr>
                <w:sz w:val="20"/>
                <w:szCs w:val="20"/>
              </w:rPr>
            </w:pPr>
            <w:r w:rsidRPr="008821C5">
              <w:rPr>
                <w:sz w:val="20"/>
                <w:szCs w:val="20"/>
              </w:rPr>
              <w:t>7591</w:t>
            </w:r>
          </w:p>
          <w:p w:rsidR="00E50EF5" w:rsidRPr="008821C5" w:rsidRDefault="00E50EF5" w:rsidP="007C55B9">
            <w:pPr>
              <w:jc w:val="right"/>
              <w:rPr>
                <w:sz w:val="20"/>
                <w:szCs w:val="20"/>
              </w:rPr>
            </w:pPr>
            <w:r w:rsidRPr="008821C5">
              <w:rPr>
                <w:sz w:val="20"/>
                <w:szCs w:val="20"/>
              </w:rPr>
              <w:t>2022,3</w:t>
            </w:r>
            <w:r>
              <w:rPr>
                <w:sz w:val="20"/>
                <w:szCs w:val="20"/>
              </w:rPr>
              <w:t>±45,0</w:t>
            </w:r>
          </w:p>
        </w:tc>
      </w:tr>
    </w:tbl>
    <w:p w:rsidR="00E50EF5" w:rsidRPr="008821C5" w:rsidRDefault="00E50EF5" w:rsidP="00E50EF5">
      <w:pPr>
        <w:ind w:firstLine="708"/>
        <w:rPr>
          <w:sz w:val="20"/>
          <w:szCs w:val="20"/>
          <w:lang w:val="uk-UA"/>
        </w:rPr>
      </w:pPr>
    </w:p>
    <w:p w:rsidR="00E50EF5" w:rsidRDefault="00E50EF5" w:rsidP="00E50EF5">
      <w:pPr>
        <w:spacing w:line="360" w:lineRule="auto"/>
        <w:ind w:firstLine="708"/>
        <w:jc w:val="both"/>
        <w:rPr>
          <w:sz w:val="28"/>
          <w:szCs w:val="28"/>
          <w:vertAlign w:val="subscript"/>
          <w:lang w:val="uk-UA"/>
        </w:rPr>
      </w:pPr>
      <w:r w:rsidRPr="00121D4E">
        <w:rPr>
          <w:sz w:val="28"/>
          <w:szCs w:val="28"/>
          <w:lang w:val="uk-UA"/>
        </w:rPr>
        <w:t>Примітка:  Із 2010 р. нозологія відсутня</w:t>
      </w:r>
      <w:r>
        <w:rPr>
          <w:sz w:val="28"/>
          <w:szCs w:val="28"/>
          <w:lang w:val="uk-UA"/>
        </w:rPr>
        <w:t xml:space="preserve">. </w:t>
      </w:r>
      <w:r w:rsidRPr="00121D4E">
        <w:rPr>
          <w:sz w:val="28"/>
          <w:szCs w:val="28"/>
          <w:lang w:val="uk-UA"/>
        </w:rPr>
        <w:t>Тут та в табл</w:t>
      </w:r>
      <w:r>
        <w:rPr>
          <w:sz w:val="28"/>
          <w:szCs w:val="28"/>
          <w:lang w:val="uk-UA"/>
        </w:rPr>
        <w:t>.</w:t>
      </w:r>
      <w:r w:rsidRPr="00121D4E">
        <w:rPr>
          <w:sz w:val="28"/>
          <w:szCs w:val="28"/>
          <w:lang w:val="uk-UA"/>
        </w:rPr>
        <w:t xml:space="preserve"> </w:t>
      </w:r>
      <w:r>
        <w:rPr>
          <w:sz w:val="28"/>
          <w:szCs w:val="28"/>
          <w:lang w:val="uk-UA"/>
        </w:rPr>
        <w:t>6</w:t>
      </w:r>
      <w:r w:rsidRPr="00121D4E">
        <w:rPr>
          <w:sz w:val="28"/>
          <w:szCs w:val="28"/>
          <w:lang w:val="uk-UA"/>
        </w:rPr>
        <w:t xml:space="preserve"> в першому рядку наведено кількість захворілих, у другому – інтенсивний показник на 100000 </w:t>
      </w:r>
      <w:r w:rsidRPr="00121D4E">
        <w:rPr>
          <w:sz w:val="28"/>
          <w:szCs w:val="28"/>
        </w:rPr>
        <w:t>±∆</w:t>
      </w:r>
      <w:r w:rsidRPr="00121D4E">
        <w:rPr>
          <w:sz w:val="28"/>
          <w:szCs w:val="28"/>
          <w:vertAlign w:val="subscript"/>
        </w:rPr>
        <w:t>(95)</w:t>
      </w:r>
    </w:p>
    <w:p w:rsidR="00E50EF5" w:rsidRDefault="00E50EF5" w:rsidP="00E50EF5">
      <w:pPr>
        <w:spacing w:line="360" w:lineRule="auto"/>
        <w:ind w:firstLine="708"/>
        <w:jc w:val="both"/>
        <w:rPr>
          <w:sz w:val="28"/>
          <w:szCs w:val="28"/>
          <w:vertAlign w:val="subscript"/>
          <w:lang w:val="uk-UA"/>
        </w:rPr>
      </w:pPr>
    </w:p>
    <w:p w:rsidR="00E50EF5" w:rsidRDefault="00E50EF5" w:rsidP="00E50EF5">
      <w:pPr>
        <w:spacing w:line="360" w:lineRule="auto"/>
        <w:ind w:firstLine="708"/>
        <w:jc w:val="both"/>
        <w:rPr>
          <w:sz w:val="28"/>
          <w:szCs w:val="28"/>
          <w:vertAlign w:val="subscript"/>
          <w:lang w:val="uk-UA"/>
        </w:rPr>
      </w:pPr>
    </w:p>
    <w:p w:rsidR="00E50EF5" w:rsidRPr="000D3116" w:rsidRDefault="00E50EF5" w:rsidP="00E50EF5">
      <w:pPr>
        <w:tabs>
          <w:tab w:val="left" w:pos="-1701"/>
        </w:tabs>
        <w:spacing w:line="360" w:lineRule="auto"/>
        <w:ind w:firstLine="708"/>
        <w:jc w:val="right"/>
        <w:outlineLvl w:val="0"/>
        <w:rPr>
          <w:i/>
          <w:iCs/>
          <w:sz w:val="28"/>
          <w:szCs w:val="28"/>
          <w:lang w:val="uk-UA"/>
        </w:rPr>
      </w:pPr>
      <w:r w:rsidRPr="000D3116">
        <w:rPr>
          <w:i/>
          <w:iCs/>
          <w:sz w:val="28"/>
          <w:szCs w:val="28"/>
          <w:lang w:val="uk-UA"/>
        </w:rPr>
        <w:lastRenderedPageBreak/>
        <w:t>Таблиця 6</w:t>
      </w:r>
    </w:p>
    <w:p w:rsidR="00E50EF5" w:rsidRPr="000D3116" w:rsidRDefault="00E50EF5" w:rsidP="00E50EF5">
      <w:pPr>
        <w:tabs>
          <w:tab w:val="left" w:pos="-1701"/>
        </w:tabs>
        <w:spacing w:line="360" w:lineRule="auto"/>
        <w:ind w:firstLine="708"/>
        <w:jc w:val="center"/>
        <w:rPr>
          <w:b/>
          <w:bCs/>
          <w:sz w:val="28"/>
          <w:szCs w:val="28"/>
          <w:lang w:val="uk-UA"/>
        </w:rPr>
      </w:pPr>
      <w:r w:rsidRPr="000D3116">
        <w:rPr>
          <w:b/>
          <w:bCs/>
          <w:sz w:val="28"/>
          <w:szCs w:val="28"/>
          <w:lang w:val="uk-UA"/>
        </w:rPr>
        <w:t>Захворюваність  ГКЗ (сума)  населення по Одеській області, мм. Одеса, Ізмаїл та районах Українського Придунав’я у 200</w:t>
      </w:r>
      <w:r>
        <w:rPr>
          <w:b/>
          <w:bCs/>
          <w:sz w:val="28"/>
          <w:szCs w:val="28"/>
          <w:lang w:val="uk-UA"/>
        </w:rPr>
        <w:t>4</w:t>
      </w:r>
      <w:r w:rsidRPr="000D3116">
        <w:rPr>
          <w:b/>
          <w:bCs/>
          <w:sz w:val="28"/>
          <w:szCs w:val="28"/>
          <w:lang w:val="uk-UA"/>
        </w:rPr>
        <w:t>-201</w:t>
      </w:r>
      <w:r>
        <w:rPr>
          <w:b/>
          <w:bCs/>
          <w:sz w:val="28"/>
          <w:szCs w:val="28"/>
          <w:lang w:val="uk-UA"/>
        </w:rPr>
        <w:t>1</w:t>
      </w:r>
      <w:r w:rsidRPr="000D3116">
        <w:rPr>
          <w:b/>
          <w:bCs/>
          <w:sz w:val="28"/>
          <w:szCs w:val="28"/>
          <w:lang w:val="uk-UA"/>
        </w:rPr>
        <w:t xml:space="preserve"> рр. (на 100 тис. наявного населення)</w:t>
      </w:r>
    </w:p>
    <w:p w:rsidR="00E50EF5" w:rsidRPr="0002511C" w:rsidRDefault="00E50EF5" w:rsidP="00E50EF5">
      <w:pPr>
        <w:tabs>
          <w:tab w:val="left" w:pos="-1701"/>
        </w:tabs>
        <w:ind w:firstLine="708"/>
        <w:rPr>
          <w:sz w:val="20"/>
          <w:szCs w:val="20"/>
          <w:lang w:val="uk-UA"/>
        </w:rPr>
      </w:pPr>
    </w:p>
    <w:tbl>
      <w:tblPr>
        <w:tblW w:w="0" w:type="auto"/>
        <w:tblInd w:w="2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66"/>
        <w:gridCol w:w="1126"/>
        <w:gridCol w:w="1126"/>
        <w:gridCol w:w="1128"/>
        <w:gridCol w:w="1128"/>
        <w:gridCol w:w="1128"/>
        <w:gridCol w:w="1128"/>
        <w:gridCol w:w="1128"/>
        <w:gridCol w:w="1128"/>
      </w:tblGrid>
      <w:tr w:rsidR="00E50EF5" w:rsidRPr="0002511C" w:rsidTr="007C55B9">
        <w:tc>
          <w:tcPr>
            <w:tcW w:w="1402" w:type="dxa"/>
            <w:vMerge w:val="restart"/>
            <w:vAlign w:val="center"/>
          </w:tcPr>
          <w:p w:rsidR="00E50EF5" w:rsidRPr="00FA339E" w:rsidRDefault="00E50EF5" w:rsidP="007C55B9">
            <w:pPr>
              <w:jc w:val="center"/>
              <w:rPr>
                <w:sz w:val="28"/>
                <w:szCs w:val="28"/>
                <w:lang w:val="uk-UA"/>
              </w:rPr>
            </w:pPr>
            <w:r w:rsidRPr="00FA339E">
              <w:rPr>
                <w:sz w:val="28"/>
                <w:szCs w:val="28"/>
                <w:lang w:val="uk-UA"/>
              </w:rPr>
              <w:t xml:space="preserve">Населений </w:t>
            </w:r>
          </w:p>
          <w:p w:rsidR="00E50EF5" w:rsidRPr="00FA339E" w:rsidRDefault="00E50EF5" w:rsidP="007C55B9">
            <w:pPr>
              <w:jc w:val="center"/>
              <w:rPr>
                <w:sz w:val="28"/>
                <w:szCs w:val="28"/>
                <w:lang w:val="uk-UA"/>
              </w:rPr>
            </w:pPr>
            <w:r w:rsidRPr="00FA339E">
              <w:rPr>
                <w:sz w:val="28"/>
                <w:szCs w:val="28"/>
                <w:lang w:val="uk-UA"/>
              </w:rPr>
              <w:t>пункт</w:t>
            </w:r>
          </w:p>
        </w:tc>
        <w:tc>
          <w:tcPr>
            <w:tcW w:w="9020" w:type="dxa"/>
            <w:gridSpan w:val="8"/>
            <w:vAlign w:val="center"/>
          </w:tcPr>
          <w:p w:rsidR="00E50EF5" w:rsidRPr="0002511C" w:rsidRDefault="00E50EF5" w:rsidP="007C55B9">
            <w:pPr>
              <w:jc w:val="center"/>
              <w:rPr>
                <w:sz w:val="20"/>
                <w:szCs w:val="20"/>
                <w:lang w:val="uk-UA"/>
              </w:rPr>
            </w:pPr>
            <w:r>
              <w:rPr>
                <w:sz w:val="20"/>
                <w:szCs w:val="20"/>
                <w:lang w:val="uk-UA"/>
              </w:rPr>
              <w:t>Роки спостережень</w:t>
            </w:r>
          </w:p>
        </w:tc>
      </w:tr>
      <w:tr w:rsidR="00E50EF5" w:rsidRPr="0002511C" w:rsidTr="007C55B9">
        <w:tc>
          <w:tcPr>
            <w:tcW w:w="1402" w:type="dxa"/>
            <w:vMerge/>
            <w:vAlign w:val="center"/>
          </w:tcPr>
          <w:p w:rsidR="00E50EF5" w:rsidRPr="00FA339E" w:rsidRDefault="00E50EF5" w:rsidP="007C55B9">
            <w:pPr>
              <w:jc w:val="center"/>
              <w:rPr>
                <w:sz w:val="28"/>
                <w:szCs w:val="28"/>
                <w:lang w:val="uk-UA"/>
              </w:rPr>
            </w:pPr>
          </w:p>
        </w:tc>
        <w:tc>
          <w:tcPr>
            <w:tcW w:w="1126" w:type="dxa"/>
            <w:vAlign w:val="center"/>
          </w:tcPr>
          <w:p w:rsidR="00E50EF5" w:rsidRPr="0002511C" w:rsidRDefault="00E50EF5" w:rsidP="007C55B9">
            <w:pPr>
              <w:jc w:val="center"/>
              <w:rPr>
                <w:sz w:val="20"/>
                <w:szCs w:val="20"/>
                <w:lang w:val="uk-UA"/>
              </w:rPr>
            </w:pPr>
            <w:r w:rsidRPr="0002511C">
              <w:rPr>
                <w:sz w:val="20"/>
                <w:szCs w:val="20"/>
                <w:lang w:val="uk-UA"/>
              </w:rPr>
              <w:t>2004</w:t>
            </w:r>
          </w:p>
        </w:tc>
        <w:tc>
          <w:tcPr>
            <w:tcW w:w="1126" w:type="dxa"/>
            <w:vAlign w:val="center"/>
          </w:tcPr>
          <w:p w:rsidR="00E50EF5" w:rsidRPr="0002511C" w:rsidRDefault="00E50EF5" w:rsidP="007C55B9">
            <w:pPr>
              <w:jc w:val="center"/>
              <w:rPr>
                <w:sz w:val="20"/>
                <w:szCs w:val="20"/>
                <w:lang w:val="uk-UA"/>
              </w:rPr>
            </w:pPr>
            <w:r w:rsidRPr="0002511C">
              <w:rPr>
                <w:sz w:val="20"/>
                <w:szCs w:val="20"/>
                <w:lang w:val="uk-UA"/>
              </w:rPr>
              <w:t>2005</w:t>
            </w:r>
          </w:p>
        </w:tc>
        <w:tc>
          <w:tcPr>
            <w:tcW w:w="1128" w:type="dxa"/>
            <w:vAlign w:val="center"/>
          </w:tcPr>
          <w:p w:rsidR="00E50EF5" w:rsidRPr="0002511C" w:rsidRDefault="00E50EF5" w:rsidP="007C55B9">
            <w:pPr>
              <w:jc w:val="center"/>
              <w:rPr>
                <w:sz w:val="20"/>
                <w:szCs w:val="20"/>
                <w:lang w:val="uk-UA"/>
              </w:rPr>
            </w:pPr>
            <w:r w:rsidRPr="0002511C">
              <w:rPr>
                <w:sz w:val="20"/>
                <w:szCs w:val="20"/>
                <w:lang w:val="uk-UA"/>
              </w:rPr>
              <w:t>2006</w:t>
            </w:r>
          </w:p>
        </w:tc>
        <w:tc>
          <w:tcPr>
            <w:tcW w:w="1128" w:type="dxa"/>
            <w:vAlign w:val="center"/>
          </w:tcPr>
          <w:p w:rsidR="00E50EF5" w:rsidRPr="0002511C" w:rsidRDefault="00E50EF5" w:rsidP="007C55B9">
            <w:pPr>
              <w:jc w:val="center"/>
              <w:rPr>
                <w:sz w:val="20"/>
                <w:szCs w:val="20"/>
                <w:lang w:val="uk-UA"/>
              </w:rPr>
            </w:pPr>
            <w:r w:rsidRPr="0002511C">
              <w:rPr>
                <w:sz w:val="20"/>
                <w:szCs w:val="20"/>
                <w:lang w:val="uk-UA"/>
              </w:rPr>
              <w:t>2007</w:t>
            </w:r>
          </w:p>
        </w:tc>
        <w:tc>
          <w:tcPr>
            <w:tcW w:w="1128" w:type="dxa"/>
            <w:vAlign w:val="center"/>
          </w:tcPr>
          <w:p w:rsidR="00E50EF5" w:rsidRPr="0002511C" w:rsidRDefault="00E50EF5" w:rsidP="007C55B9">
            <w:pPr>
              <w:jc w:val="center"/>
              <w:rPr>
                <w:sz w:val="20"/>
                <w:szCs w:val="20"/>
                <w:lang w:val="uk-UA"/>
              </w:rPr>
            </w:pPr>
            <w:r w:rsidRPr="0002511C">
              <w:rPr>
                <w:sz w:val="20"/>
                <w:szCs w:val="20"/>
                <w:lang w:val="uk-UA"/>
              </w:rPr>
              <w:t>2008</w:t>
            </w:r>
          </w:p>
        </w:tc>
        <w:tc>
          <w:tcPr>
            <w:tcW w:w="1128" w:type="dxa"/>
            <w:vAlign w:val="center"/>
          </w:tcPr>
          <w:p w:rsidR="00E50EF5" w:rsidRPr="0002511C" w:rsidRDefault="00E50EF5" w:rsidP="007C55B9">
            <w:pPr>
              <w:jc w:val="center"/>
              <w:rPr>
                <w:sz w:val="20"/>
                <w:szCs w:val="20"/>
                <w:lang w:val="uk-UA"/>
              </w:rPr>
            </w:pPr>
            <w:r w:rsidRPr="0002511C">
              <w:rPr>
                <w:sz w:val="20"/>
                <w:szCs w:val="20"/>
                <w:lang w:val="uk-UA"/>
              </w:rPr>
              <w:t>2009</w:t>
            </w:r>
          </w:p>
        </w:tc>
        <w:tc>
          <w:tcPr>
            <w:tcW w:w="1128" w:type="dxa"/>
            <w:vAlign w:val="center"/>
          </w:tcPr>
          <w:p w:rsidR="00E50EF5" w:rsidRPr="0002511C" w:rsidRDefault="00E50EF5" w:rsidP="007C55B9">
            <w:pPr>
              <w:jc w:val="center"/>
              <w:rPr>
                <w:sz w:val="20"/>
                <w:szCs w:val="20"/>
                <w:lang w:val="uk-UA"/>
              </w:rPr>
            </w:pPr>
            <w:r w:rsidRPr="0002511C">
              <w:rPr>
                <w:sz w:val="20"/>
                <w:szCs w:val="20"/>
                <w:lang w:val="uk-UA"/>
              </w:rPr>
              <w:t>2010</w:t>
            </w:r>
          </w:p>
        </w:tc>
        <w:tc>
          <w:tcPr>
            <w:tcW w:w="1128" w:type="dxa"/>
            <w:vAlign w:val="center"/>
          </w:tcPr>
          <w:p w:rsidR="00E50EF5" w:rsidRPr="0002511C" w:rsidRDefault="00E50EF5" w:rsidP="007C55B9">
            <w:pPr>
              <w:jc w:val="center"/>
              <w:rPr>
                <w:sz w:val="20"/>
                <w:szCs w:val="20"/>
                <w:lang w:val="uk-UA"/>
              </w:rPr>
            </w:pPr>
            <w:r w:rsidRPr="0002511C">
              <w:rPr>
                <w:sz w:val="20"/>
                <w:szCs w:val="20"/>
                <w:lang w:val="uk-UA"/>
              </w:rPr>
              <w:t>2011</w:t>
            </w:r>
          </w:p>
        </w:tc>
      </w:tr>
      <w:tr w:rsidR="00E50EF5" w:rsidRPr="0002511C" w:rsidTr="007C55B9">
        <w:tc>
          <w:tcPr>
            <w:tcW w:w="1402" w:type="dxa"/>
            <w:vAlign w:val="center"/>
          </w:tcPr>
          <w:p w:rsidR="00E50EF5" w:rsidRPr="00FA339E" w:rsidRDefault="00E50EF5" w:rsidP="007C55B9">
            <w:pPr>
              <w:rPr>
                <w:sz w:val="28"/>
                <w:szCs w:val="28"/>
                <w:lang w:val="uk-UA"/>
              </w:rPr>
            </w:pPr>
            <w:r w:rsidRPr="00FA339E">
              <w:rPr>
                <w:sz w:val="28"/>
                <w:szCs w:val="28"/>
                <w:lang w:val="uk-UA"/>
              </w:rPr>
              <w:t xml:space="preserve">м.Одеса  </w:t>
            </w:r>
          </w:p>
        </w:tc>
        <w:tc>
          <w:tcPr>
            <w:tcW w:w="1126" w:type="dxa"/>
            <w:vAlign w:val="center"/>
          </w:tcPr>
          <w:p w:rsidR="00E50EF5" w:rsidRPr="0002511C" w:rsidRDefault="00E50EF5" w:rsidP="007C55B9">
            <w:pPr>
              <w:jc w:val="right"/>
              <w:rPr>
                <w:sz w:val="20"/>
                <w:szCs w:val="20"/>
                <w:lang w:val="uk-UA"/>
              </w:rPr>
            </w:pPr>
            <w:r w:rsidRPr="0002511C">
              <w:rPr>
                <w:sz w:val="20"/>
                <w:szCs w:val="20"/>
                <w:lang w:val="uk-UA"/>
              </w:rPr>
              <w:t>2753</w:t>
            </w:r>
          </w:p>
          <w:p w:rsidR="00E50EF5" w:rsidRPr="0002511C" w:rsidRDefault="00E50EF5" w:rsidP="007C55B9">
            <w:pPr>
              <w:jc w:val="right"/>
              <w:rPr>
                <w:sz w:val="20"/>
                <w:szCs w:val="20"/>
                <w:lang w:val="uk-UA"/>
              </w:rPr>
            </w:pPr>
            <w:r w:rsidRPr="0002511C">
              <w:rPr>
                <w:sz w:val="20"/>
                <w:szCs w:val="20"/>
                <w:lang w:val="uk-UA"/>
              </w:rPr>
              <w:t>316,9±11,8</w:t>
            </w:r>
          </w:p>
        </w:tc>
        <w:tc>
          <w:tcPr>
            <w:tcW w:w="1126" w:type="dxa"/>
            <w:vAlign w:val="center"/>
          </w:tcPr>
          <w:p w:rsidR="00E50EF5" w:rsidRPr="0002511C" w:rsidRDefault="00E50EF5" w:rsidP="007C55B9">
            <w:pPr>
              <w:jc w:val="right"/>
              <w:rPr>
                <w:sz w:val="20"/>
                <w:szCs w:val="20"/>
                <w:lang w:val="uk-UA"/>
              </w:rPr>
            </w:pPr>
            <w:r w:rsidRPr="0002511C">
              <w:rPr>
                <w:sz w:val="20"/>
                <w:szCs w:val="20"/>
                <w:lang w:val="uk-UA"/>
              </w:rPr>
              <w:t>3890</w:t>
            </w:r>
          </w:p>
          <w:p w:rsidR="00E50EF5" w:rsidRPr="0002511C" w:rsidRDefault="00E50EF5" w:rsidP="007C55B9">
            <w:pPr>
              <w:jc w:val="right"/>
              <w:rPr>
                <w:sz w:val="20"/>
                <w:szCs w:val="20"/>
                <w:lang w:val="uk-UA"/>
              </w:rPr>
            </w:pPr>
            <w:r w:rsidRPr="0002511C">
              <w:rPr>
                <w:sz w:val="20"/>
                <w:szCs w:val="20"/>
                <w:lang w:val="uk-UA"/>
              </w:rPr>
              <w:t>447,8±14,0</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3563</w:t>
            </w:r>
          </w:p>
          <w:p w:rsidR="00E50EF5" w:rsidRPr="0002511C" w:rsidRDefault="00E50EF5" w:rsidP="007C55B9">
            <w:pPr>
              <w:jc w:val="right"/>
              <w:rPr>
                <w:sz w:val="20"/>
                <w:szCs w:val="20"/>
                <w:lang w:val="uk-UA"/>
              </w:rPr>
            </w:pPr>
            <w:r w:rsidRPr="0002511C">
              <w:rPr>
                <w:sz w:val="20"/>
                <w:szCs w:val="20"/>
                <w:lang w:val="uk-UA"/>
              </w:rPr>
              <w:t>414,3±13,6</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4578</w:t>
            </w:r>
          </w:p>
          <w:p w:rsidR="00E50EF5" w:rsidRPr="0002511C" w:rsidRDefault="00E50EF5" w:rsidP="007C55B9">
            <w:pPr>
              <w:jc w:val="right"/>
              <w:rPr>
                <w:sz w:val="20"/>
                <w:szCs w:val="20"/>
                <w:lang w:val="uk-UA"/>
              </w:rPr>
            </w:pPr>
            <w:r w:rsidRPr="0002511C">
              <w:rPr>
                <w:sz w:val="20"/>
                <w:szCs w:val="20"/>
                <w:lang w:val="uk-UA"/>
              </w:rPr>
              <w:t>531,1±15,3</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4568</w:t>
            </w:r>
          </w:p>
          <w:p w:rsidR="00E50EF5" w:rsidRPr="0002511C" w:rsidRDefault="00E50EF5" w:rsidP="007C55B9">
            <w:pPr>
              <w:jc w:val="right"/>
              <w:rPr>
                <w:sz w:val="20"/>
                <w:szCs w:val="20"/>
                <w:lang w:val="uk-UA"/>
              </w:rPr>
            </w:pPr>
            <w:r w:rsidRPr="0002511C">
              <w:rPr>
                <w:sz w:val="20"/>
                <w:szCs w:val="20"/>
                <w:lang w:val="uk-UA"/>
              </w:rPr>
              <w:t>525,8±15,2</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4810</w:t>
            </w:r>
          </w:p>
          <w:p w:rsidR="00E50EF5" w:rsidRPr="0002511C" w:rsidRDefault="00E50EF5" w:rsidP="007C55B9">
            <w:pPr>
              <w:jc w:val="right"/>
              <w:rPr>
                <w:sz w:val="20"/>
                <w:szCs w:val="20"/>
                <w:lang w:val="uk-UA"/>
              </w:rPr>
            </w:pPr>
            <w:r w:rsidRPr="0002511C">
              <w:rPr>
                <w:sz w:val="20"/>
                <w:szCs w:val="20"/>
                <w:lang w:val="uk-UA"/>
              </w:rPr>
              <w:t>552,6±15,6</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5478</w:t>
            </w:r>
          </w:p>
          <w:p w:rsidR="00E50EF5" w:rsidRPr="0002511C" w:rsidRDefault="00E50EF5" w:rsidP="007C55B9">
            <w:pPr>
              <w:jc w:val="right"/>
              <w:rPr>
                <w:sz w:val="20"/>
                <w:szCs w:val="20"/>
                <w:lang w:val="uk-UA"/>
              </w:rPr>
            </w:pPr>
            <w:r w:rsidRPr="0002511C">
              <w:rPr>
                <w:sz w:val="20"/>
                <w:szCs w:val="20"/>
                <w:lang w:val="uk-UA"/>
              </w:rPr>
              <w:t>629,7±16,6</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5873</w:t>
            </w:r>
          </w:p>
          <w:p w:rsidR="00E50EF5" w:rsidRPr="0002511C" w:rsidRDefault="00E50EF5" w:rsidP="007C55B9">
            <w:pPr>
              <w:jc w:val="right"/>
              <w:rPr>
                <w:sz w:val="20"/>
                <w:szCs w:val="20"/>
                <w:lang w:val="uk-UA"/>
              </w:rPr>
            </w:pPr>
            <w:r w:rsidRPr="0002511C">
              <w:rPr>
                <w:sz w:val="20"/>
                <w:szCs w:val="20"/>
                <w:lang w:val="uk-UA"/>
              </w:rPr>
              <w:t>677,8±17,3</w:t>
            </w:r>
          </w:p>
        </w:tc>
      </w:tr>
      <w:tr w:rsidR="00E50EF5" w:rsidRPr="0002511C" w:rsidTr="007C55B9">
        <w:tc>
          <w:tcPr>
            <w:tcW w:w="1402" w:type="dxa"/>
            <w:vAlign w:val="center"/>
          </w:tcPr>
          <w:p w:rsidR="00E50EF5" w:rsidRPr="00FA339E" w:rsidRDefault="00E50EF5" w:rsidP="007C55B9">
            <w:pPr>
              <w:rPr>
                <w:sz w:val="28"/>
                <w:szCs w:val="28"/>
                <w:lang w:val="uk-UA"/>
              </w:rPr>
            </w:pPr>
            <w:r w:rsidRPr="00FA339E">
              <w:rPr>
                <w:sz w:val="28"/>
                <w:szCs w:val="28"/>
                <w:lang w:val="uk-UA"/>
              </w:rPr>
              <w:t xml:space="preserve">м.Ізмаїл  </w:t>
            </w:r>
          </w:p>
        </w:tc>
        <w:tc>
          <w:tcPr>
            <w:tcW w:w="1126" w:type="dxa"/>
            <w:vAlign w:val="center"/>
          </w:tcPr>
          <w:p w:rsidR="00E50EF5" w:rsidRPr="0002511C" w:rsidRDefault="00E50EF5" w:rsidP="007C55B9">
            <w:pPr>
              <w:jc w:val="right"/>
              <w:rPr>
                <w:sz w:val="20"/>
                <w:szCs w:val="20"/>
                <w:lang w:val="uk-UA"/>
              </w:rPr>
            </w:pPr>
            <w:r w:rsidRPr="0002511C">
              <w:rPr>
                <w:sz w:val="20"/>
                <w:szCs w:val="20"/>
                <w:lang w:val="uk-UA"/>
              </w:rPr>
              <w:t>333</w:t>
            </w:r>
          </w:p>
          <w:p w:rsidR="00E50EF5" w:rsidRPr="0002511C" w:rsidRDefault="00E50EF5" w:rsidP="007C55B9">
            <w:pPr>
              <w:jc w:val="right"/>
              <w:rPr>
                <w:sz w:val="20"/>
                <w:szCs w:val="20"/>
                <w:lang w:val="uk-UA"/>
              </w:rPr>
            </w:pPr>
            <w:r w:rsidRPr="0002511C">
              <w:rPr>
                <w:sz w:val="20"/>
                <w:szCs w:val="20"/>
                <w:lang w:val="uk-UA"/>
              </w:rPr>
              <w:t>515,3±55,2</w:t>
            </w:r>
          </w:p>
        </w:tc>
        <w:tc>
          <w:tcPr>
            <w:tcW w:w="1126" w:type="dxa"/>
            <w:vAlign w:val="center"/>
          </w:tcPr>
          <w:p w:rsidR="00E50EF5" w:rsidRPr="0002511C" w:rsidRDefault="00E50EF5" w:rsidP="007C55B9">
            <w:pPr>
              <w:jc w:val="right"/>
              <w:rPr>
                <w:sz w:val="20"/>
                <w:szCs w:val="20"/>
                <w:lang w:val="uk-UA"/>
              </w:rPr>
            </w:pPr>
            <w:r w:rsidRPr="0002511C">
              <w:rPr>
                <w:sz w:val="20"/>
                <w:szCs w:val="20"/>
                <w:lang w:val="uk-UA"/>
              </w:rPr>
              <w:t>362</w:t>
            </w:r>
          </w:p>
          <w:p w:rsidR="00E50EF5" w:rsidRPr="0002511C" w:rsidRDefault="00E50EF5" w:rsidP="007C55B9">
            <w:pPr>
              <w:jc w:val="right"/>
              <w:rPr>
                <w:sz w:val="20"/>
                <w:szCs w:val="20"/>
                <w:lang w:val="uk-UA"/>
              </w:rPr>
            </w:pPr>
            <w:r w:rsidRPr="0002511C">
              <w:rPr>
                <w:sz w:val="20"/>
                <w:szCs w:val="20"/>
                <w:lang w:val="uk-UA"/>
              </w:rPr>
              <w:t>560,1±57,5</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452</w:t>
            </w:r>
          </w:p>
          <w:p w:rsidR="00E50EF5" w:rsidRPr="0002511C" w:rsidRDefault="00E50EF5" w:rsidP="007C55B9">
            <w:pPr>
              <w:jc w:val="right"/>
              <w:rPr>
                <w:sz w:val="20"/>
                <w:szCs w:val="20"/>
                <w:lang w:val="uk-UA"/>
              </w:rPr>
            </w:pPr>
            <w:r w:rsidRPr="0002511C">
              <w:rPr>
                <w:sz w:val="20"/>
                <w:szCs w:val="20"/>
                <w:lang w:val="uk-UA"/>
              </w:rPr>
              <w:t>669,7±61,5</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409</w:t>
            </w:r>
          </w:p>
          <w:p w:rsidR="00E50EF5" w:rsidRPr="0002511C" w:rsidRDefault="00E50EF5" w:rsidP="007C55B9">
            <w:pPr>
              <w:jc w:val="right"/>
              <w:rPr>
                <w:sz w:val="20"/>
                <w:szCs w:val="20"/>
                <w:lang w:val="uk-UA"/>
              </w:rPr>
            </w:pPr>
            <w:r w:rsidRPr="0002511C">
              <w:rPr>
                <w:sz w:val="20"/>
                <w:szCs w:val="20"/>
                <w:lang w:val="uk-UA"/>
              </w:rPr>
              <w:t>614,4±59,3</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320</w:t>
            </w:r>
          </w:p>
          <w:p w:rsidR="00E50EF5" w:rsidRPr="0002511C" w:rsidRDefault="00E50EF5" w:rsidP="007C55B9">
            <w:pPr>
              <w:jc w:val="right"/>
              <w:rPr>
                <w:sz w:val="20"/>
                <w:szCs w:val="20"/>
                <w:lang w:val="uk-UA"/>
              </w:rPr>
            </w:pPr>
            <w:r w:rsidRPr="0002511C">
              <w:rPr>
                <w:sz w:val="20"/>
                <w:szCs w:val="20"/>
                <w:lang w:val="uk-UA"/>
              </w:rPr>
              <w:t>486,0±53,1</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374</w:t>
            </w:r>
          </w:p>
          <w:p w:rsidR="00E50EF5" w:rsidRPr="0002511C" w:rsidRDefault="00E50EF5" w:rsidP="007C55B9">
            <w:pPr>
              <w:jc w:val="right"/>
              <w:rPr>
                <w:sz w:val="20"/>
                <w:szCs w:val="20"/>
                <w:lang w:val="uk-UA"/>
              </w:rPr>
            </w:pPr>
            <w:r w:rsidRPr="0002511C">
              <w:rPr>
                <w:sz w:val="20"/>
                <w:szCs w:val="20"/>
                <w:lang w:val="uk-UA"/>
              </w:rPr>
              <w:t>572,2±57,9</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419</w:t>
            </w:r>
          </w:p>
          <w:p w:rsidR="00E50EF5" w:rsidRPr="0002511C" w:rsidRDefault="00E50EF5" w:rsidP="007C55B9">
            <w:pPr>
              <w:jc w:val="right"/>
              <w:rPr>
                <w:sz w:val="20"/>
                <w:szCs w:val="20"/>
                <w:lang w:val="uk-UA"/>
              </w:rPr>
            </w:pPr>
            <w:r w:rsidRPr="0002511C">
              <w:rPr>
                <w:sz w:val="20"/>
                <w:szCs w:val="20"/>
                <w:lang w:val="uk-UA"/>
              </w:rPr>
              <w:t>646,8±61,7</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309</w:t>
            </w:r>
          </w:p>
          <w:p w:rsidR="00E50EF5" w:rsidRPr="0002511C" w:rsidRDefault="00E50EF5" w:rsidP="007C55B9">
            <w:pPr>
              <w:jc w:val="right"/>
              <w:rPr>
                <w:sz w:val="20"/>
                <w:szCs w:val="20"/>
                <w:lang w:val="uk-UA"/>
              </w:rPr>
            </w:pPr>
            <w:r w:rsidRPr="0002511C">
              <w:rPr>
                <w:sz w:val="20"/>
                <w:szCs w:val="20"/>
                <w:lang w:val="uk-UA"/>
              </w:rPr>
              <w:t>485,3±54,0</w:t>
            </w:r>
          </w:p>
        </w:tc>
      </w:tr>
      <w:tr w:rsidR="00E50EF5" w:rsidRPr="0002511C" w:rsidTr="007C55B9">
        <w:tc>
          <w:tcPr>
            <w:tcW w:w="1402" w:type="dxa"/>
            <w:vAlign w:val="center"/>
          </w:tcPr>
          <w:p w:rsidR="00E50EF5" w:rsidRPr="00FA339E" w:rsidRDefault="00E50EF5" w:rsidP="007C55B9">
            <w:pPr>
              <w:rPr>
                <w:sz w:val="28"/>
                <w:szCs w:val="28"/>
                <w:lang w:val="uk-UA"/>
              </w:rPr>
            </w:pPr>
            <w:r w:rsidRPr="00FA339E">
              <w:rPr>
                <w:sz w:val="28"/>
                <w:szCs w:val="28"/>
                <w:lang w:val="uk-UA"/>
              </w:rPr>
              <w:t xml:space="preserve">Болградський  </w:t>
            </w:r>
          </w:p>
        </w:tc>
        <w:tc>
          <w:tcPr>
            <w:tcW w:w="1126" w:type="dxa"/>
            <w:vAlign w:val="center"/>
          </w:tcPr>
          <w:p w:rsidR="00E50EF5" w:rsidRPr="0002511C" w:rsidRDefault="00E50EF5" w:rsidP="007C55B9">
            <w:pPr>
              <w:jc w:val="right"/>
              <w:rPr>
                <w:sz w:val="20"/>
                <w:szCs w:val="20"/>
                <w:lang w:val="uk-UA"/>
              </w:rPr>
            </w:pPr>
            <w:r w:rsidRPr="0002511C">
              <w:rPr>
                <w:sz w:val="20"/>
                <w:szCs w:val="20"/>
                <w:lang w:val="uk-UA"/>
              </w:rPr>
              <w:t>144</w:t>
            </w:r>
          </w:p>
          <w:p w:rsidR="00E50EF5" w:rsidRPr="0002511C" w:rsidRDefault="00E50EF5" w:rsidP="007C55B9">
            <w:pPr>
              <w:jc w:val="right"/>
              <w:rPr>
                <w:sz w:val="20"/>
                <w:szCs w:val="20"/>
                <w:lang w:val="uk-UA"/>
              </w:rPr>
            </w:pPr>
            <w:r w:rsidRPr="0002511C">
              <w:rPr>
                <w:sz w:val="20"/>
                <w:szCs w:val="20"/>
                <w:lang w:val="uk-UA"/>
              </w:rPr>
              <w:t>248,7±40,6</w:t>
            </w:r>
          </w:p>
        </w:tc>
        <w:tc>
          <w:tcPr>
            <w:tcW w:w="1126" w:type="dxa"/>
            <w:vAlign w:val="center"/>
          </w:tcPr>
          <w:p w:rsidR="00E50EF5" w:rsidRPr="0002511C" w:rsidRDefault="00E50EF5" w:rsidP="007C55B9">
            <w:pPr>
              <w:jc w:val="right"/>
              <w:rPr>
                <w:sz w:val="20"/>
                <w:szCs w:val="20"/>
                <w:lang w:val="uk-UA"/>
              </w:rPr>
            </w:pPr>
            <w:r w:rsidRPr="0002511C">
              <w:rPr>
                <w:sz w:val="20"/>
                <w:szCs w:val="20"/>
                <w:lang w:val="uk-UA"/>
              </w:rPr>
              <w:t>106</w:t>
            </w:r>
          </w:p>
          <w:p w:rsidR="00E50EF5" w:rsidRPr="0002511C" w:rsidRDefault="00E50EF5" w:rsidP="007C55B9">
            <w:pPr>
              <w:jc w:val="right"/>
              <w:rPr>
                <w:sz w:val="20"/>
                <w:szCs w:val="20"/>
                <w:lang w:val="uk-UA"/>
              </w:rPr>
            </w:pPr>
            <w:r w:rsidRPr="0002511C">
              <w:rPr>
                <w:sz w:val="20"/>
                <w:szCs w:val="20"/>
                <w:lang w:val="uk-UA"/>
              </w:rPr>
              <w:t>183,7±34,9</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204</w:t>
            </w:r>
          </w:p>
          <w:p w:rsidR="00E50EF5" w:rsidRPr="0002511C" w:rsidRDefault="00E50EF5" w:rsidP="007C55B9">
            <w:pPr>
              <w:jc w:val="right"/>
              <w:rPr>
                <w:sz w:val="20"/>
                <w:szCs w:val="20"/>
                <w:lang w:val="uk-UA"/>
              </w:rPr>
            </w:pPr>
            <w:r w:rsidRPr="0002511C">
              <w:rPr>
                <w:sz w:val="20"/>
                <w:szCs w:val="20"/>
                <w:lang w:val="uk-UA"/>
              </w:rPr>
              <w:t>353,7±48,4</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180</w:t>
            </w:r>
          </w:p>
          <w:p w:rsidR="00E50EF5" w:rsidRPr="0002511C" w:rsidRDefault="00E50EF5" w:rsidP="007C55B9">
            <w:pPr>
              <w:jc w:val="right"/>
              <w:rPr>
                <w:sz w:val="20"/>
                <w:szCs w:val="20"/>
                <w:lang w:val="uk-UA"/>
              </w:rPr>
            </w:pPr>
            <w:r w:rsidRPr="0002511C">
              <w:rPr>
                <w:sz w:val="20"/>
                <w:szCs w:val="20"/>
                <w:lang w:val="uk-UA"/>
              </w:rPr>
              <w:t>313,3±45,7</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125</w:t>
            </w:r>
          </w:p>
          <w:p w:rsidR="00E50EF5" w:rsidRPr="0002511C" w:rsidRDefault="00E50EF5" w:rsidP="007C55B9">
            <w:pPr>
              <w:jc w:val="right"/>
              <w:rPr>
                <w:sz w:val="20"/>
                <w:szCs w:val="20"/>
                <w:lang w:val="uk-UA"/>
              </w:rPr>
            </w:pPr>
            <w:r w:rsidRPr="0002511C">
              <w:rPr>
                <w:sz w:val="20"/>
                <w:szCs w:val="20"/>
                <w:lang w:val="uk-UA"/>
              </w:rPr>
              <w:t>217,9±38,2</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178</w:t>
            </w:r>
          </w:p>
          <w:p w:rsidR="00E50EF5" w:rsidRPr="0002511C" w:rsidRDefault="00E50EF5" w:rsidP="007C55B9">
            <w:pPr>
              <w:jc w:val="right"/>
              <w:rPr>
                <w:sz w:val="20"/>
                <w:szCs w:val="20"/>
                <w:lang w:val="uk-UA"/>
              </w:rPr>
            </w:pPr>
            <w:r w:rsidRPr="0002511C">
              <w:rPr>
                <w:sz w:val="20"/>
                <w:szCs w:val="20"/>
                <w:lang w:val="uk-UA"/>
              </w:rPr>
              <w:t>309,0±45,4</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183</w:t>
            </w:r>
          </w:p>
          <w:p w:rsidR="00E50EF5" w:rsidRPr="0002511C" w:rsidRDefault="00E50EF5" w:rsidP="007C55B9">
            <w:pPr>
              <w:jc w:val="right"/>
              <w:rPr>
                <w:sz w:val="20"/>
                <w:szCs w:val="20"/>
                <w:lang w:val="uk-UA"/>
              </w:rPr>
            </w:pPr>
            <w:r w:rsidRPr="0002511C">
              <w:rPr>
                <w:sz w:val="20"/>
                <w:szCs w:val="20"/>
                <w:lang w:val="uk-UA"/>
              </w:rPr>
              <w:t>319,1±46,1</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163</w:t>
            </w:r>
          </w:p>
          <w:p w:rsidR="00E50EF5" w:rsidRPr="0002511C" w:rsidRDefault="00E50EF5" w:rsidP="007C55B9">
            <w:pPr>
              <w:jc w:val="right"/>
              <w:rPr>
                <w:sz w:val="20"/>
                <w:szCs w:val="20"/>
                <w:lang w:val="uk-UA"/>
              </w:rPr>
            </w:pPr>
            <w:r w:rsidRPr="0002511C">
              <w:rPr>
                <w:sz w:val="20"/>
                <w:szCs w:val="20"/>
                <w:lang w:val="uk-UA"/>
              </w:rPr>
              <w:t>283,6±43,4</w:t>
            </w:r>
          </w:p>
        </w:tc>
      </w:tr>
      <w:tr w:rsidR="00E50EF5" w:rsidRPr="0002511C" w:rsidTr="007C55B9">
        <w:tc>
          <w:tcPr>
            <w:tcW w:w="1402" w:type="dxa"/>
            <w:vAlign w:val="center"/>
          </w:tcPr>
          <w:p w:rsidR="00E50EF5" w:rsidRPr="00FA339E" w:rsidRDefault="00E50EF5" w:rsidP="007C55B9">
            <w:pPr>
              <w:rPr>
                <w:sz w:val="28"/>
                <w:szCs w:val="28"/>
                <w:lang w:val="uk-UA"/>
              </w:rPr>
            </w:pPr>
            <w:r w:rsidRPr="00FA339E">
              <w:rPr>
                <w:sz w:val="28"/>
                <w:szCs w:val="28"/>
                <w:lang w:val="uk-UA"/>
              </w:rPr>
              <w:t xml:space="preserve">Ізмаїльський  </w:t>
            </w:r>
          </w:p>
        </w:tc>
        <w:tc>
          <w:tcPr>
            <w:tcW w:w="1126" w:type="dxa"/>
            <w:vAlign w:val="center"/>
          </w:tcPr>
          <w:p w:rsidR="00E50EF5" w:rsidRPr="0002511C" w:rsidRDefault="00E50EF5" w:rsidP="007C55B9">
            <w:pPr>
              <w:jc w:val="right"/>
              <w:rPr>
                <w:sz w:val="20"/>
                <w:szCs w:val="20"/>
                <w:lang w:val="uk-UA"/>
              </w:rPr>
            </w:pPr>
            <w:r w:rsidRPr="0002511C">
              <w:rPr>
                <w:sz w:val="20"/>
                <w:szCs w:val="20"/>
                <w:lang w:val="uk-UA"/>
              </w:rPr>
              <w:t>109</w:t>
            </w:r>
          </w:p>
          <w:p w:rsidR="00E50EF5" w:rsidRPr="0002511C" w:rsidRDefault="00E50EF5" w:rsidP="007C55B9">
            <w:pPr>
              <w:jc w:val="right"/>
              <w:rPr>
                <w:sz w:val="20"/>
                <w:szCs w:val="20"/>
                <w:lang w:val="uk-UA"/>
              </w:rPr>
            </w:pPr>
            <w:r w:rsidRPr="0002511C">
              <w:rPr>
                <w:sz w:val="20"/>
                <w:szCs w:val="20"/>
                <w:lang w:val="uk-UA"/>
              </w:rPr>
              <w:t>257,2±48,3</w:t>
            </w:r>
          </w:p>
        </w:tc>
        <w:tc>
          <w:tcPr>
            <w:tcW w:w="1126" w:type="dxa"/>
            <w:vAlign w:val="center"/>
          </w:tcPr>
          <w:p w:rsidR="00E50EF5" w:rsidRPr="0002511C" w:rsidRDefault="00E50EF5" w:rsidP="007C55B9">
            <w:pPr>
              <w:jc w:val="right"/>
              <w:rPr>
                <w:sz w:val="20"/>
                <w:szCs w:val="20"/>
                <w:lang w:val="uk-UA"/>
              </w:rPr>
            </w:pPr>
            <w:r w:rsidRPr="0002511C">
              <w:rPr>
                <w:sz w:val="20"/>
                <w:szCs w:val="20"/>
                <w:lang w:val="uk-UA"/>
              </w:rPr>
              <w:t>136</w:t>
            </w:r>
          </w:p>
          <w:p w:rsidR="00E50EF5" w:rsidRPr="0002511C" w:rsidRDefault="00E50EF5" w:rsidP="007C55B9">
            <w:pPr>
              <w:jc w:val="right"/>
              <w:rPr>
                <w:sz w:val="20"/>
                <w:szCs w:val="20"/>
                <w:lang w:val="uk-UA"/>
              </w:rPr>
            </w:pPr>
            <w:r w:rsidRPr="0002511C">
              <w:rPr>
                <w:sz w:val="20"/>
                <w:szCs w:val="20"/>
                <w:lang w:val="uk-UA"/>
              </w:rPr>
              <w:t>321,5±54,0</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153</w:t>
            </w:r>
          </w:p>
          <w:p w:rsidR="00E50EF5" w:rsidRPr="0002511C" w:rsidRDefault="00E50EF5" w:rsidP="007C55B9">
            <w:pPr>
              <w:jc w:val="right"/>
              <w:rPr>
                <w:sz w:val="20"/>
                <w:szCs w:val="20"/>
                <w:lang w:val="uk-UA"/>
              </w:rPr>
            </w:pPr>
            <w:r w:rsidRPr="0002511C">
              <w:rPr>
                <w:sz w:val="20"/>
                <w:szCs w:val="20"/>
                <w:lang w:val="uk-UA"/>
              </w:rPr>
              <w:t>361,6±57,2</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144</w:t>
            </w:r>
          </w:p>
          <w:p w:rsidR="00E50EF5" w:rsidRPr="0002511C" w:rsidRDefault="00E50EF5" w:rsidP="007C55B9">
            <w:pPr>
              <w:jc w:val="right"/>
              <w:rPr>
                <w:sz w:val="20"/>
                <w:szCs w:val="20"/>
                <w:lang w:val="uk-UA"/>
              </w:rPr>
            </w:pPr>
            <w:r w:rsidRPr="0002511C">
              <w:rPr>
                <w:sz w:val="20"/>
                <w:szCs w:val="20"/>
                <w:lang w:val="uk-UA"/>
              </w:rPr>
              <w:t>340,6±55,5</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111</w:t>
            </w:r>
          </w:p>
          <w:p w:rsidR="00E50EF5" w:rsidRPr="0002511C" w:rsidRDefault="00E50EF5" w:rsidP="007C55B9">
            <w:pPr>
              <w:jc w:val="right"/>
              <w:rPr>
                <w:sz w:val="20"/>
                <w:szCs w:val="20"/>
                <w:lang w:val="uk-UA"/>
              </w:rPr>
            </w:pPr>
            <w:r w:rsidRPr="0002511C">
              <w:rPr>
                <w:sz w:val="20"/>
                <w:szCs w:val="20"/>
                <w:lang w:val="uk-UA"/>
              </w:rPr>
              <w:t>261,6±48,7</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147</w:t>
            </w:r>
          </w:p>
          <w:p w:rsidR="00E50EF5" w:rsidRPr="0002511C" w:rsidRDefault="00E50EF5" w:rsidP="007C55B9">
            <w:pPr>
              <w:jc w:val="right"/>
              <w:rPr>
                <w:sz w:val="20"/>
                <w:szCs w:val="20"/>
                <w:lang w:val="uk-UA"/>
              </w:rPr>
            </w:pPr>
            <w:r w:rsidRPr="0002511C">
              <w:rPr>
                <w:sz w:val="20"/>
                <w:szCs w:val="20"/>
                <w:lang w:val="uk-UA"/>
              </w:rPr>
              <w:t>350,1±56,4</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163</w:t>
            </w:r>
          </w:p>
          <w:p w:rsidR="00E50EF5" w:rsidRPr="0002511C" w:rsidRDefault="00E50EF5" w:rsidP="007C55B9">
            <w:pPr>
              <w:jc w:val="right"/>
              <w:rPr>
                <w:sz w:val="20"/>
                <w:szCs w:val="20"/>
                <w:lang w:val="uk-UA"/>
              </w:rPr>
            </w:pPr>
            <w:r w:rsidRPr="0002511C">
              <w:rPr>
                <w:sz w:val="20"/>
                <w:szCs w:val="20"/>
                <w:lang w:val="uk-UA"/>
              </w:rPr>
              <w:t>387,2±59,4</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164</w:t>
            </w:r>
          </w:p>
          <w:p w:rsidR="00E50EF5" w:rsidRPr="0002511C" w:rsidRDefault="00E50EF5" w:rsidP="007C55B9">
            <w:pPr>
              <w:jc w:val="right"/>
              <w:rPr>
                <w:sz w:val="20"/>
                <w:szCs w:val="20"/>
                <w:lang w:val="uk-UA"/>
              </w:rPr>
            </w:pPr>
            <w:r w:rsidRPr="0002511C">
              <w:rPr>
                <w:sz w:val="20"/>
                <w:szCs w:val="20"/>
                <w:lang w:val="uk-UA"/>
              </w:rPr>
              <w:t>392,8±59,9</w:t>
            </w:r>
          </w:p>
        </w:tc>
      </w:tr>
      <w:tr w:rsidR="00E50EF5" w:rsidRPr="0002511C" w:rsidTr="007C55B9">
        <w:tc>
          <w:tcPr>
            <w:tcW w:w="1402" w:type="dxa"/>
            <w:vAlign w:val="center"/>
          </w:tcPr>
          <w:p w:rsidR="00E50EF5" w:rsidRPr="00FA339E" w:rsidRDefault="00E50EF5" w:rsidP="007C55B9">
            <w:pPr>
              <w:rPr>
                <w:sz w:val="28"/>
                <w:szCs w:val="28"/>
                <w:lang w:val="uk-UA"/>
              </w:rPr>
            </w:pPr>
            <w:r w:rsidRPr="00FA339E">
              <w:rPr>
                <w:sz w:val="28"/>
                <w:szCs w:val="28"/>
                <w:lang w:val="uk-UA"/>
              </w:rPr>
              <w:t xml:space="preserve">Кілійський  </w:t>
            </w:r>
          </w:p>
        </w:tc>
        <w:tc>
          <w:tcPr>
            <w:tcW w:w="1126" w:type="dxa"/>
            <w:vAlign w:val="center"/>
          </w:tcPr>
          <w:p w:rsidR="00E50EF5" w:rsidRPr="0002511C" w:rsidRDefault="00E50EF5" w:rsidP="007C55B9">
            <w:pPr>
              <w:jc w:val="right"/>
              <w:rPr>
                <w:sz w:val="20"/>
                <w:szCs w:val="20"/>
                <w:lang w:val="uk-UA"/>
              </w:rPr>
            </w:pPr>
            <w:r w:rsidRPr="0002511C">
              <w:rPr>
                <w:sz w:val="20"/>
                <w:szCs w:val="20"/>
                <w:lang w:val="uk-UA"/>
              </w:rPr>
              <w:t>150</w:t>
            </w:r>
          </w:p>
          <w:p w:rsidR="00E50EF5" w:rsidRPr="0002511C" w:rsidRDefault="00E50EF5" w:rsidP="007C55B9">
            <w:pPr>
              <w:jc w:val="right"/>
              <w:rPr>
                <w:sz w:val="20"/>
                <w:szCs w:val="20"/>
                <w:lang w:val="uk-UA"/>
              </w:rPr>
            </w:pPr>
            <w:r w:rsidRPr="0002511C">
              <w:rPr>
                <w:sz w:val="20"/>
                <w:szCs w:val="20"/>
                <w:lang w:val="uk-UA"/>
              </w:rPr>
              <w:t>331,4±52,9</w:t>
            </w:r>
          </w:p>
        </w:tc>
        <w:tc>
          <w:tcPr>
            <w:tcW w:w="1126" w:type="dxa"/>
            <w:vAlign w:val="center"/>
          </w:tcPr>
          <w:p w:rsidR="00E50EF5" w:rsidRPr="0002511C" w:rsidRDefault="00E50EF5" w:rsidP="007C55B9">
            <w:pPr>
              <w:jc w:val="right"/>
              <w:rPr>
                <w:sz w:val="20"/>
                <w:szCs w:val="20"/>
                <w:lang w:val="uk-UA"/>
              </w:rPr>
            </w:pPr>
            <w:r w:rsidRPr="0002511C">
              <w:rPr>
                <w:sz w:val="20"/>
                <w:szCs w:val="20"/>
                <w:lang w:val="uk-UA"/>
              </w:rPr>
              <w:t>137</w:t>
            </w:r>
          </w:p>
          <w:p w:rsidR="00E50EF5" w:rsidRPr="0002511C" w:rsidRDefault="00E50EF5" w:rsidP="007C55B9">
            <w:pPr>
              <w:jc w:val="right"/>
              <w:rPr>
                <w:sz w:val="20"/>
                <w:szCs w:val="20"/>
                <w:lang w:val="uk-UA"/>
              </w:rPr>
            </w:pPr>
            <w:r w:rsidRPr="0002511C">
              <w:rPr>
                <w:sz w:val="20"/>
                <w:szCs w:val="20"/>
                <w:lang w:val="uk-UA"/>
              </w:rPr>
              <w:t>301,8±50,5</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185</w:t>
            </w:r>
          </w:p>
          <w:p w:rsidR="00E50EF5" w:rsidRPr="0002511C" w:rsidRDefault="00E50EF5" w:rsidP="007C55B9">
            <w:pPr>
              <w:jc w:val="right"/>
              <w:rPr>
                <w:sz w:val="20"/>
                <w:szCs w:val="20"/>
                <w:lang w:val="uk-UA"/>
              </w:rPr>
            </w:pPr>
            <w:r w:rsidRPr="0002511C">
              <w:rPr>
                <w:sz w:val="20"/>
                <w:szCs w:val="20"/>
                <w:lang w:val="uk-UA"/>
              </w:rPr>
              <w:t>402,7±57,8</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190</w:t>
            </w:r>
          </w:p>
          <w:p w:rsidR="00E50EF5" w:rsidRPr="0002511C" w:rsidRDefault="00E50EF5" w:rsidP="007C55B9">
            <w:pPr>
              <w:jc w:val="right"/>
              <w:rPr>
                <w:sz w:val="20"/>
                <w:szCs w:val="20"/>
                <w:lang w:val="uk-UA"/>
              </w:rPr>
            </w:pPr>
            <w:r w:rsidRPr="0002511C">
              <w:rPr>
                <w:sz w:val="20"/>
                <w:szCs w:val="20"/>
                <w:lang w:val="uk-UA"/>
              </w:rPr>
              <w:t>414,4±58,8</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194</w:t>
            </w:r>
          </w:p>
          <w:p w:rsidR="00E50EF5" w:rsidRPr="0002511C" w:rsidRDefault="00E50EF5" w:rsidP="007C55B9">
            <w:pPr>
              <w:jc w:val="right"/>
              <w:rPr>
                <w:sz w:val="20"/>
                <w:szCs w:val="20"/>
                <w:lang w:val="uk-UA"/>
              </w:rPr>
            </w:pPr>
            <w:r w:rsidRPr="0002511C">
              <w:rPr>
                <w:sz w:val="20"/>
                <w:szCs w:val="20"/>
                <w:lang w:val="uk-UA"/>
              </w:rPr>
              <w:t>425,1±59,7</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224</w:t>
            </w:r>
          </w:p>
          <w:p w:rsidR="00E50EF5" w:rsidRPr="0002511C" w:rsidRDefault="00E50EF5" w:rsidP="007C55B9">
            <w:pPr>
              <w:jc w:val="right"/>
              <w:rPr>
                <w:sz w:val="20"/>
                <w:szCs w:val="20"/>
                <w:lang w:val="uk-UA"/>
              </w:rPr>
            </w:pPr>
            <w:r w:rsidRPr="0002511C">
              <w:rPr>
                <w:sz w:val="20"/>
                <w:szCs w:val="20"/>
                <w:lang w:val="uk-UA"/>
              </w:rPr>
              <w:t>493,1±64,5</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212</w:t>
            </w:r>
          </w:p>
          <w:p w:rsidR="00E50EF5" w:rsidRPr="0002511C" w:rsidRDefault="00E50EF5" w:rsidP="007C55B9">
            <w:pPr>
              <w:jc w:val="right"/>
              <w:rPr>
                <w:sz w:val="20"/>
                <w:szCs w:val="20"/>
                <w:lang w:val="uk-UA"/>
              </w:rPr>
            </w:pPr>
            <w:r w:rsidRPr="0002511C">
              <w:rPr>
                <w:sz w:val="20"/>
                <w:szCs w:val="20"/>
                <w:lang w:val="uk-UA"/>
              </w:rPr>
              <w:t>470,9±63,2</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173</w:t>
            </w:r>
          </w:p>
          <w:p w:rsidR="00E50EF5" w:rsidRPr="0002511C" w:rsidRDefault="00E50EF5" w:rsidP="007C55B9">
            <w:pPr>
              <w:jc w:val="right"/>
              <w:rPr>
                <w:sz w:val="20"/>
                <w:szCs w:val="20"/>
                <w:lang w:val="uk-UA"/>
              </w:rPr>
            </w:pPr>
            <w:r w:rsidRPr="0002511C">
              <w:rPr>
                <w:sz w:val="20"/>
                <w:szCs w:val="20"/>
                <w:lang w:val="uk-UA"/>
              </w:rPr>
              <w:t>386,7±57,4</w:t>
            </w:r>
          </w:p>
        </w:tc>
      </w:tr>
      <w:tr w:rsidR="00E50EF5" w:rsidRPr="0002511C" w:rsidTr="007C55B9">
        <w:tc>
          <w:tcPr>
            <w:tcW w:w="1402" w:type="dxa"/>
            <w:vAlign w:val="center"/>
          </w:tcPr>
          <w:p w:rsidR="00E50EF5" w:rsidRPr="00FA339E" w:rsidRDefault="00E50EF5" w:rsidP="007C55B9">
            <w:pPr>
              <w:rPr>
                <w:sz w:val="28"/>
                <w:szCs w:val="28"/>
                <w:lang w:val="uk-UA"/>
              </w:rPr>
            </w:pPr>
            <w:r w:rsidRPr="00FA339E">
              <w:rPr>
                <w:sz w:val="28"/>
                <w:szCs w:val="28"/>
                <w:lang w:val="uk-UA"/>
              </w:rPr>
              <w:t xml:space="preserve">Ренійський  </w:t>
            </w:r>
          </w:p>
        </w:tc>
        <w:tc>
          <w:tcPr>
            <w:tcW w:w="1126" w:type="dxa"/>
            <w:vAlign w:val="center"/>
          </w:tcPr>
          <w:p w:rsidR="00E50EF5" w:rsidRPr="0002511C" w:rsidRDefault="00E50EF5" w:rsidP="007C55B9">
            <w:pPr>
              <w:jc w:val="right"/>
              <w:rPr>
                <w:sz w:val="20"/>
                <w:szCs w:val="20"/>
                <w:lang w:val="uk-UA"/>
              </w:rPr>
            </w:pPr>
            <w:r w:rsidRPr="0002511C">
              <w:rPr>
                <w:sz w:val="20"/>
                <w:szCs w:val="20"/>
                <w:lang w:val="uk-UA"/>
              </w:rPr>
              <w:t>24</w:t>
            </w:r>
          </w:p>
          <w:p w:rsidR="00E50EF5" w:rsidRPr="0002511C" w:rsidRDefault="00E50EF5" w:rsidP="007C55B9">
            <w:pPr>
              <w:jc w:val="right"/>
              <w:rPr>
                <w:sz w:val="20"/>
                <w:szCs w:val="20"/>
                <w:lang w:val="uk-UA"/>
              </w:rPr>
            </w:pPr>
            <w:r w:rsidRPr="0002511C">
              <w:rPr>
                <w:sz w:val="20"/>
                <w:szCs w:val="20"/>
                <w:lang w:val="uk-UA"/>
              </w:rPr>
              <w:t>74,6±29,9</w:t>
            </w:r>
          </w:p>
        </w:tc>
        <w:tc>
          <w:tcPr>
            <w:tcW w:w="1126" w:type="dxa"/>
            <w:vAlign w:val="center"/>
          </w:tcPr>
          <w:p w:rsidR="00E50EF5" w:rsidRPr="0002511C" w:rsidRDefault="00E50EF5" w:rsidP="007C55B9">
            <w:pPr>
              <w:jc w:val="right"/>
              <w:rPr>
                <w:sz w:val="20"/>
                <w:szCs w:val="20"/>
                <w:lang w:val="uk-UA"/>
              </w:rPr>
            </w:pPr>
            <w:r w:rsidRPr="0002511C">
              <w:rPr>
                <w:sz w:val="20"/>
                <w:szCs w:val="20"/>
                <w:lang w:val="uk-UA"/>
              </w:rPr>
              <w:t>32</w:t>
            </w:r>
          </w:p>
          <w:p w:rsidR="00E50EF5" w:rsidRPr="0002511C" w:rsidRDefault="00E50EF5" w:rsidP="007C55B9">
            <w:pPr>
              <w:jc w:val="right"/>
              <w:rPr>
                <w:sz w:val="20"/>
                <w:szCs w:val="20"/>
                <w:lang w:val="uk-UA"/>
              </w:rPr>
            </w:pPr>
            <w:r w:rsidRPr="0002511C">
              <w:rPr>
                <w:sz w:val="20"/>
                <w:szCs w:val="20"/>
                <w:lang w:val="uk-UA"/>
              </w:rPr>
              <w:t>99,4±34,6</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24</w:t>
            </w:r>
          </w:p>
          <w:p w:rsidR="00E50EF5" w:rsidRPr="0002511C" w:rsidRDefault="00E50EF5" w:rsidP="007C55B9">
            <w:pPr>
              <w:jc w:val="right"/>
              <w:rPr>
                <w:sz w:val="20"/>
                <w:szCs w:val="20"/>
                <w:lang w:val="uk-UA"/>
              </w:rPr>
            </w:pPr>
            <w:r w:rsidRPr="0002511C">
              <w:rPr>
                <w:sz w:val="20"/>
                <w:szCs w:val="20"/>
                <w:lang w:val="uk-UA"/>
              </w:rPr>
              <w:t>75,8±30,1</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35</w:t>
            </w:r>
          </w:p>
          <w:p w:rsidR="00E50EF5" w:rsidRPr="0002511C" w:rsidRDefault="00E50EF5" w:rsidP="007C55B9">
            <w:pPr>
              <w:jc w:val="right"/>
              <w:rPr>
                <w:sz w:val="20"/>
                <w:szCs w:val="20"/>
                <w:lang w:val="uk-UA"/>
              </w:rPr>
            </w:pPr>
            <w:r w:rsidRPr="0002511C">
              <w:rPr>
                <w:sz w:val="20"/>
                <w:szCs w:val="20"/>
                <w:lang w:val="uk-UA"/>
              </w:rPr>
              <w:t>109,6±36,3</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53</w:t>
            </w:r>
          </w:p>
          <w:p w:rsidR="00E50EF5" w:rsidRPr="0002511C" w:rsidRDefault="00E50EF5" w:rsidP="007C55B9">
            <w:pPr>
              <w:jc w:val="right"/>
              <w:rPr>
                <w:sz w:val="20"/>
                <w:szCs w:val="20"/>
                <w:lang w:val="uk-UA"/>
              </w:rPr>
            </w:pPr>
            <w:r w:rsidRPr="0002511C">
              <w:rPr>
                <w:sz w:val="20"/>
                <w:szCs w:val="20"/>
                <w:lang w:val="uk-UA"/>
              </w:rPr>
              <w:t>164,6±44,5</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46</w:t>
            </w:r>
          </w:p>
          <w:p w:rsidR="00E50EF5" w:rsidRPr="0002511C" w:rsidRDefault="00E50EF5" w:rsidP="007C55B9">
            <w:pPr>
              <w:jc w:val="right"/>
              <w:rPr>
                <w:sz w:val="20"/>
                <w:szCs w:val="20"/>
                <w:lang w:val="uk-UA"/>
              </w:rPr>
            </w:pPr>
            <w:r w:rsidRPr="0002511C">
              <w:rPr>
                <w:sz w:val="20"/>
                <w:szCs w:val="20"/>
                <w:lang w:val="uk-UA"/>
              </w:rPr>
              <w:t>143,8±41,6</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63</w:t>
            </w:r>
          </w:p>
          <w:p w:rsidR="00E50EF5" w:rsidRPr="0002511C" w:rsidRDefault="00E50EF5" w:rsidP="007C55B9">
            <w:pPr>
              <w:jc w:val="right"/>
              <w:rPr>
                <w:sz w:val="20"/>
                <w:szCs w:val="20"/>
                <w:lang w:val="uk-UA"/>
              </w:rPr>
            </w:pPr>
            <w:r w:rsidRPr="0002511C">
              <w:rPr>
                <w:sz w:val="20"/>
                <w:szCs w:val="20"/>
                <w:lang w:val="uk-UA"/>
              </w:rPr>
              <w:t>199,3±49,0</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164</w:t>
            </w:r>
          </w:p>
          <w:p w:rsidR="00E50EF5" w:rsidRPr="0002511C" w:rsidRDefault="00E50EF5" w:rsidP="007C55B9">
            <w:pPr>
              <w:jc w:val="right"/>
              <w:rPr>
                <w:sz w:val="20"/>
                <w:szCs w:val="20"/>
                <w:lang w:val="uk-UA"/>
              </w:rPr>
            </w:pPr>
            <w:r w:rsidRPr="0002511C">
              <w:rPr>
                <w:sz w:val="20"/>
                <w:szCs w:val="20"/>
                <w:lang w:val="uk-UA"/>
              </w:rPr>
              <w:t>516,2±78,7</w:t>
            </w:r>
          </w:p>
        </w:tc>
      </w:tr>
      <w:tr w:rsidR="00E50EF5" w:rsidRPr="0002511C" w:rsidTr="007C55B9">
        <w:tc>
          <w:tcPr>
            <w:tcW w:w="1402" w:type="dxa"/>
            <w:vAlign w:val="center"/>
          </w:tcPr>
          <w:p w:rsidR="00E50EF5" w:rsidRPr="00FA339E" w:rsidRDefault="00E50EF5" w:rsidP="007C55B9">
            <w:pPr>
              <w:rPr>
                <w:sz w:val="28"/>
                <w:szCs w:val="28"/>
                <w:lang w:val="uk-UA"/>
              </w:rPr>
            </w:pPr>
            <w:r w:rsidRPr="00FA339E">
              <w:rPr>
                <w:sz w:val="28"/>
                <w:szCs w:val="28"/>
                <w:lang w:val="uk-UA"/>
              </w:rPr>
              <w:t xml:space="preserve">Татарбу-нарський  </w:t>
            </w:r>
          </w:p>
        </w:tc>
        <w:tc>
          <w:tcPr>
            <w:tcW w:w="1126" w:type="dxa"/>
            <w:vAlign w:val="center"/>
          </w:tcPr>
          <w:p w:rsidR="00E50EF5" w:rsidRPr="0002511C" w:rsidRDefault="00E50EF5" w:rsidP="007C55B9">
            <w:pPr>
              <w:jc w:val="right"/>
              <w:rPr>
                <w:sz w:val="20"/>
                <w:szCs w:val="20"/>
                <w:lang w:val="uk-UA"/>
              </w:rPr>
            </w:pPr>
            <w:r w:rsidRPr="0002511C">
              <w:rPr>
                <w:sz w:val="20"/>
                <w:szCs w:val="20"/>
                <w:lang w:val="uk-UA"/>
              </w:rPr>
              <w:t>44</w:t>
            </w:r>
          </w:p>
          <w:p w:rsidR="00E50EF5" w:rsidRPr="0002511C" w:rsidRDefault="00E50EF5" w:rsidP="007C55B9">
            <w:pPr>
              <w:jc w:val="right"/>
              <w:rPr>
                <w:sz w:val="20"/>
                <w:szCs w:val="20"/>
                <w:lang w:val="uk-UA"/>
              </w:rPr>
            </w:pPr>
            <w:r w:rsidRPr="0002511C">
              <w:rPr>
                <w:sz w:val="20"/>
                <w:szCs w:val="20"/>
                <w:lang w:val="uk-UA"/>
              </w:rPr>
              <w:t>139,7±41,2</w:t>
            </w:r>
          </w:p>
        </w:tc>
        <w:tc>
          <w:tcPr>
            <w:tcW w:w="1126" w:type="dxa"/>
            <w:vAlign w:val="center"/>
          </w:tcPr>
          <w:p w:rsidR="00E50EF5" w:rsidRPr="0002511C" w:rsidRDefault="00E50EF5" w:rsidP="007C55B9">
            <w:pPr>
              <w:jc w:val="right"/>
              <w:rPr>
                <w:sz w:val="20"/>
                <w:szCs w:val="20"/>
                <w:lang w:val="uk-UA"/>
              </w:rPr>
            </w:pPr>
            <w:r w:rsidRPr="0002511C">
              <w:rPr>
                <w:sz w:val="20"/>
                <w:szCs w:val="20"/>
                <w:lang w:val="uk-UA"/>
              </w:rPr>
              <w:t>62</w:t>
            </w:r>
          </w:p>
          <w:p w:rsidR="00E50EF5" w:rsidRPr="0002511C" w:rsidRDefault="00E50EF5" w:rsidP="007C55B9">
            <w:pPr>
              <w:jc w:val="right"/>
              <w:rPr>
                <w:sz w:val="20"/>
                <w:szCs w:val="20"/>
                <w:lang w:val="uk-UA"/>
              </w:rPr>
            </w:pPr>
            <w:r w:rsidRPr="0002511C">
              <w:rPr>
                <w:sz w:val="20"/>
                <w:szCs w:val="20"/>
                <w:lang w:val="uk-UA"/>
              </w:rPr>
              <w:t>196,9±48,9</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54</w:t>
            </w:r>
          </w:p>
          <w:p w:rsidR="00E50EF5" w:rsidRPr="0002511C" w:rsidRDefault="00E50EF5" w:rsidP="007C55B9">
            <w:pPr>
              <w:jc w:val="right"/>
              <w:rPr>
                <w:sz w:val="20"/>
                <w:szCs w:val="20"/>
                <w:lang w:val="uk-UA"/>
              </w:rPr>
            </w:pPr>
            <w:r w:rsidRPr="0002511C">
              <w:rPr>
                <w:sz w:val="20"/>
                <w:szCs w:val="20"/>
                <w:lang w:val="uk-UA"/>
              </w:rPr>
              <w:t>169,8±45,3</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68</w:t>
            </w:r>
          </w:p>
          <w:p w:rsidR="00E50EF5" w:rsidRPr="0002511C" w:rsidRDefault="00E50EF5" w:rsidP="007C55B9">
            <w:pPr>
              <w:jc w:val="right"/>
              <w:rPr>
                <w:sz w:val="20"/>
                <w:szCs w:val="20"/>
                <w:lang w:val="uk-UA"/>
              </w:rPr>
            </w:pPr>
            <w:r w:rsidRPr="0002511C">
              <w:rPr>
                <w:sz w:val="20"/>
                <w:szCs w:val="20"/>
                <w:lang w:val="uk-UA"/>
              </w:rPr>
              <w:t>215,4±51,0</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54</w:t>
            </w:r>
          </w:p>
          <w:p w:rsidR="00E50EF5" w:rsidRPr="0002511C" w:rsidRDefault="00E50EF5" w:rsidP="007C55B9">
            <w:pPr>
              <w:jc w:val="right"/>
              <w:rPr>
                <w:sz w:val="20"/>
                <w:szCs w:val="20"/>
                <w:lang w:val="uk-UA"/>
              </w:rPr>
            </w:pPr>
            <w:r w:rsidRPr="0002511C">
              <w:rPr>
                <w:sz w:val="20"/>
                <w:szCs w:val="20"/>
                <w:lang w:val="uk-UA"/>
              </w:rPr>
              <w:t>171,6±45,7</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87</w:t>
            </w:r>
          </w:p>
          <w:p w:rsidR="00E50EF5" w:rsidRPr="0002511C" w:rsidRDefault="00E50EF5" w:rsidP="007C55B9">
            <w:pPr>
              <w:jc w:val="right"/>
              <w:rPr>
                <w:sz w:val="20"/>
                <w:szCs w:val="20"/>
                <w:lang w:val="uk-UA"/>
              </w:rPr>
            </w:pPr>
            <w:r w:rsidRPr="0002511C">
              <w:rPr>
                <w:sz w:val="20"/>
                <w:szCs w:val="20"/>
                <w:lang w:val="uk-UA"/>
              </w:rPr>
              <w:t>276,2±58,1</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70</w:t>
            </w:r>
          </w:p>
          <w:p w:rsidR="00E50EF5" w:rsidRPr="0002511C" w:rsidRDefault="00E50EF5" w:rsidP="007C55B9">
            <w:pPr>
              <w:jc w:val="right"/>
              <w:rPr>
                <w:sz w:val="20"/>
                <w:szCs w:val="20"/>
                <w:lang w:val="uk-UA"/>
              </w:rPr>
            </w:pPr>
            <w:r w:rsidRPr="0002511C">
              <w:rPr>
                <w:sz w:val="20"/>
                <w:szCs w:val="20"/>
                <w:lang w:val="uk-UA"/>
              </w:rPr>
              <w:t>223,8±52,4</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60</w:t>
            </w:r>
          </w:p>
          <w:p w:rsidR="00E50EF5" w:rsidRPr="0002511C" w:rsidRDefault="00E50EF5" w:rsidP="007C55B9">
            <w:pPr>
              <w:jc w:val="right"/>
              <w:rPr>
                <w:sz w:val="20"/>
                <w:szCs w:val="20"/>
                <w:lang w:val="uk-UA"/>
              </w:rPr>
            </w:pPr>
            <w:r w:rsidRPr="0002511C">
              <w:rPr>
                <w:sz w:val="20"/>
                <w:szCs w:val="20"/>
                <w:lang w:val="uk-UA"/>
              </w:rPr>
              <w:t>191,5±48,4</w:t>
            </w:r>
          </w:p>
        </w:tc>
      </w:tr>
      <w:tr w:rsidR="00E50EF5" w:rsidRPr="0002511C" w:rsidTr="007C55B9">
        <w:tc>
          <w:tcPr>
            <w:tcW w:w="1402" w:type="dxa"/>
            <w:vAlign w:val="center"/>
          </w:tcPr>
          <w:p w:rsidR="00E50EF5" w:rsidRPr="00FA339E" w:rsidRDefault="00E50EF5" w:rsidP="007C55B9">
            <w:pPr>
              <w:rPr>
                <w:sz w:val="28"/>
                <w:szCs w:val="28"/>
                <w:lang w:val="uk-UA"/>
              </w:rPr>
            </w:pPr>
            <w:r w:rsidRPr="00FA339E">
              <w:rPr>
                <w:sz w:val="28"/>
                <w:szCs w:val="28"/>
                <w:lang w:val="uk-UA"/>
              </w:rPr>
              <w:t xml:space="preserve">Всього по районах  </w:t>
            </w:r>
          </w:p>
        </w:tc>
        <w:tc>
          <w:tcPr>
            <w:tcW w:w="1126" w:type="dxa"/>
            <w:vAlign w:val="center"/>
          </w:tcPr>
          <w:p w:rsidR="00E50EF5" w:rsidRPr="0002511C" w:rsidRDefault="00E50EF5" w:rsidP="007C55B9">
            <w:pPr>
              <w:jc w:val="right"/>
              <w:rPr>
                <w:sz w:val="20"/>
                <w:szCs w:val="20"/>
                <w:lang w:val="uk-UA"/>
              </w:rPr>
            </w:pPr>
            <w:r w:rsidRPr="0002511C">
              <w:rPr>
                <w:sz w:val="20"/>
                <w:szCs w:val="20"/>
                <w:lang w:val="uk-UA"/>
              </w:rPr>
              <w:t>2522</w:t>
            </w:r>
          </w:p>
          <w:p w:rsidR="00E50EF5" w:rsidRPr="0002511C" w:rsidRDefault="00E50EF5" w:rsidP="007C55B9">
            <w:pPr>
              <w:jc w:val="right"/>
              <w:rPr>
                <w:sz w:val="20"/>
                <w:szCs w:val="20"/>
                <w:lang w:val="uk-UA"/>
              </w:rPr>
            </w:pPr>
            <w:r w:rsidRPr="0002511C">
              <w:rPr>
                <w:sz w:val="20"/>
                <w:szCs w:val="20"/>
                <w:lang w:val="uk-UA"/>
              </w:rPr>
              <w:t>220,8±8,6</w:t>
            </w:r>
          </w:p>
        </w:tc>
        <w:tc>
          <w:tcPr>
            <w:tcW w:w="1126" w:type="dxa"/>
            <w:vAlign w:val="center"/>
          </w:tcPr>
          <w:p w:rsidR="00E50EF5" w:rsidRPr="0002511C" w:rsidRDefault="00E50EF5" w:rsidP="007C55B9">
            <w:pPr>
              <w:jc w:val="right"/>
              <w:rPr>
                <w:sz w:val="20"/>
                <w:szCs w:val="20"/>
                <w:lang w:val="uk-UA"/>
              </w:rPr>
            </w:pPr>
            <w:r w:rsidRPr="0002511C">
              <w:rPr>
                <w:sz w:val="20"/>
                <w:szCs w:val="20"/>
                <w:lang w:val="uk-UA"/>
              </w:rPr>
              <w:t>3121</w:t>
            </w:r>
          </w:p>
          <w:p w:rsidR="00E50EF5" w:rsidRPr="0002511C" w:rsidRDefault="00E50EF5" w:rsidP="007C55B9">
            <w:pPr>
              <w:jc w:val="right"/>
              <w:rPr>
                <w:sz w:val="20"/>
                <w:szCs w:val="20"/>
                <w:lang w:val="uk-UA"/>
              </w:rPr>
            </w:pPr>
            <w:r w:rsidRPr="0002511C">
              <w:rPr>
                <w:sz w:val="20"/>
                <w:szCs w:val="20"/>
                <w:lang w:val="uk-UA"/>
              </w:rPr>
              <w:t>273,2±9,6</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2646</w:t>
            </w:r>
          </w:p>
          <w:p w:rsidR="00E50EF5" w:rsidRPr="0002511C" w:rsidRDefault="00E50EF5" w:rsidP="007C55B9">
            <w:pPr>
              <w:jc w:val="right"/>
              <w:rPr>
                <w:sz w:val="20"/>
                <w:szCs w:val="20"/>
                <w:lang w:val="uk-UA"/>
              </w:rPr>
            </w:pPr>
            <w:r w:rsidRPr="0002511C">
              <w:rPr>
                <w:sz w:val="20"/>
                <w:szCs w:val="20"/>
                <w:lang w:val="uk-UA"/>
              </w:rPr>
              <w:t>232,6±8,9</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3190</w:t>
            </w:r>
          </w:p>
          <w:p w:rsidR="00E50EF5" w:rsidRPr="0002511C" w:rsidRDefault="00E50EF5" w:rsidP="007C55B9">
            <w:pPr>
              <w:jc w:val="right"/>
              <w:rPr>
                <w:sz w:val="20"/>
                <w:szCs w:val="20"/>
                <w:lang w:val="uk-UA"/>
              </w:rPr>
            </w:pPr>
            <w:r w:rsidRPr="0002511C">
              <w:rPr>
                <w:sz w:val="20"/>
                <w:szCs w:val="20"/>
                <w:lang w:val="uk-UA"/>
              </w:rPr>
              <w:t>280,3±9,7</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2855</w:t>
            </w:r>
          </w:p>
          <w:p w:rsidR="00E50EF5" w:rsidRPr="0002511C" w:rsidRDefault="00E50EF5" w:rsidP="007C55B9">
            <w:pPr>
              <w:jc w:val="right"/>
              <w:rPr>
                <w:sz w:val="20"/>
                <w:szCs w:val="20"/>
                <w:lang w:val="uk-UA"/>
              </w:rPr>
            </w:pPr>
            <w:r w:rsidRPr="0002511C">
              <w:rPr>
                <w:sz w:val="20"/>
                <w:szCs w:val="20"/>
                <w:lang w:val="uk-UA"/>
              </w:rPr>
              <w:t>249,7±9,1</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3398</w:t>
            </w:r>
          </w:p>
          <w:p w:rsidR="00E50EF5" w:rsidRPr="0002511C" w:rsidRDefault="00E50EF5" w:rsidP="007C55B9">
            <w:pPr>
              <w:jc w:val="right"/>
              <w:rPr>
                <w:sz w:val="20"/>
                <w:szCs w:val="20"/>
                <w:lang w:val="uk-UA"/>
              </w:rPr>
            </w:pPr>
            <w:r w:rsidRPr="0002511C">
              <w:rPr>
                <w:sz w:val="20"/>
                <w:szCs w:val="20"/>
                <w:lang w:val="uk-UA"/>
              </w:rPr>
              <w:t>297,1±10,0</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3453</w:t>
            </w:r>
          </w:p>
          <w:p w:rsidR="00E50EF5" w:rsidRPr="0002511C" w:rsidRDefault="00E50EF5" w:rsidP="007C55B9">
            <w:pPr>
              <w:jc w:val="right"/>
              <w:rPr>
                <w:sz w:val="20"/>
                <w:szCs w:val="20"/>
                <w:lang w:val="uk-UA"/>
              </w:rPr>
            </w:pPr>
            <w:r w:rsidRPr="0002511C">
              <w:rPr>
                <w:sz w:val="20"/>
                <w:szCs w:val="20"/>
                <w:lang w:val="uk-UA"/>
              </w:rPr>
              <w:t>302,3±10,1</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3696</w:t>
            </w:r>
          </w:p>
          <w:p w:rsidR="00E50EF5" w:rsidRPr="0002511C" w:rsidRDefault="00E50EF5" w:rsidP="007C55B9">
            <w:pPr>
              <w:jc w:val="right"/>
              <w:rPr>
                <w:sz w:val="20"/>
                <w:szCs w:val="20"/>
                <w:lang w:val="uk-UA"/>
              </w:rPr>
            </w:pPr>
            <w:r w:rsidRPr="0002511C">
              <w:rPr>
                <w:sz w:val="20"/>
                <w:szCs w:val="20"/>
                <w:lang w:val="uk-UA"/>
              </w:rPr>
              <w:t>324,8±10,5</w:t>
            </w:r>
          </w:p>
        </w:tc>
      </w:tr>
      <w:tr w:rsidR="00E50EF5" w:rsidRPr="0002511C" w:rsidTr="007C55B9">
        <w:tc>
          <w:tcPr>
            <w:tcW w:w="1402" w:type="dxa"/>
            <w:vAlign w:val="center"/>
          </w:tcPr>
          <w:p w:rsidR="00E50EF5" w:rsidRPr="00FA339E" w:rsidRDefault="00E50EF5" w:rsidP="007C55B9">
            <w:pPr>
              <w:rPr>
                <w:sz w:val="28"/>
                <w:szCs w:val="28"/>
                <w:lang w:val="uk-UA"/>
              </w:rPr>
            </w:pPr>
            <w:r w:rsidRPr="00FA339E">
              <w:rPr>
                <w:sz w:val="28"/>
                <w:szCs w:val="28"/>
                <w:lang w:val="uk-UA"/>
              </w:rPr>
              <w:t xml:space="preserve">Всього по області  </w:t>
            </w:r>
          </w:p>
        </w:tc>
        <w:tc>
          <w:tcPr>
            <w:tcW w:w="1126" w:type="dxa"/>
            <w:vAlign w:val="center"/>
          </w:tcPr>
          <w:p w:rsidR="00E50EF5" w:rsidRPr="0002511C" w:rsidRDefault="00E50EF5" w:rsidP="007C55B9">
            <w:pPr>
              <w:jc w:val="right"/>
              <w:rPr>
                <w:sz w:val="20"/>
                <w:szCs w:val="20"/>
                <w:lang w:val="uk-UA"/>
              </w:rPr>
            </w:pPr>
            <w:r w:rsidRPr="0002511C">
              <w:rPr>
                <w:sz w:val="20"/>
                <w:szCs w:val="20"/>
                <w:lang w:val="uk-UA"/>
              </w:rPr>
              <w:t>5757</w:t>
            </w:r>
          </w:p>
          <w:p w:rsidR="00E50EF5" w:rsidRPr="0002511C" w:rsidRDefault="00E50EF5" w:rsidP="007C55B9">
            <w:pPr>
              <w:jc w:val="right"/>
              <w:rPr>
                <w:sz w:val="20"/>
                <w:szCs w:val="20"/>
                <w:lang w:val="uk-UA"/>
              </w:rPr>
            </w:pPr>
            <w:r w:rsidRPr="0002511C">
              <w:rPr>
                <w:sz w:val="20"/>
                <w:szCs w:val="20"/>
                <w:lang w:val="uk-UA"/>
              </w:rPr>
              <w:t>286,9±7,4</w:t>
            </w:r>
          </w:p>
        </w:tc>
        <w:tc>
          <w:tcPr>
            <w:tcW w:w="1126" w:type="dxa"/>
            <w:vAlign w:val="center"/>
          </w:tcPr>
          <w:p w:rsidR="00E50EF5" w:rsidRPr="0002511C" w:rsidRDefault="00E50EF5" w:rsidP="007C55B9">
            <w:pPr>
              <w:jc w:val="right"/>
              <w:rPr>
                <w:sz w:val="20"/>
                <w:szCs w:val="20"/>
                <w:lang w:val="uk-UA"/>
              </w:rPr>
            </w:pPr>
            <w:r w:rsidRPr="0002511C">
              <w:rPr>
                <w:sz w:val="20"/>
                <w:szCs w:val="20"/>
                <w:lang w:val="uk-UA"/>
              </w:rPr>
              <w:t>7435</w:t>
            </w:r>
          </w:p>
          <w:p w:rsidR="00E50EF5" w:rsidRPr="0002511C" w:rsidRDefault="00E50EF5" w:rsidP="007C55B9">
            <w:pPr>
              <w:jc w:val="right"/>
              <w:rPr>
                <w:sz w:val="20"/>
                <w:szCs w:val="20"/>
                <w:lang w:val="uk-UA"/>
              </w:rPr>
            </w:pPr>
            <w:r w:rsidRPr="0002511C">
              <w:rPr>
                <w:sz w:val="20"/>
                <w:szCs w:val="20"/>
                <w:lang w:val="uk-UA"/>
              </w:rPr>
              <w:t>370,5±8,4</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6837</w:t>
            </w:r>
          </w:p>
          <w:p w:rsidR="00E50EF5" w:rsidRPr="0002511C" w:rsidRDefault="00E50EF5" w:rsidP="007C55B9">
            <w:pPr>
              <w:jc w:val="right"/>
              <w:rPr>
                <w:sz w:val="20"/>
                <w:szCs w:val="20"/>
                <w:lang w:val="uk-UA"/>
              </w:rPr>
            </w:pPr>
            <w:r w:rsidRPr="0002511C">
              <w:rPr>
                <w:sz w:val="20"/>
                <w:szCs w:val="20"/>
                <w:lang w:val="uk-UA"/>
              </w:rPr>
              <w:t>341,7±8,1</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8376</w:t>
            </w:r>
          </w:p>
          <w:p w:rsidR="00E50EF5" w:rsidRPr="0002511C" w:rsidRDefault="00E50EF5" w:rsidP="007C55B9">
            <w:pPr>
              <w:jc w:val="right"/>
              <w:rPr>
                <w:sz w:val="20"/>
                <w:szCs w:val="20"/>
                <w:lang w:val="uk-UA"/>
              </w:rPr>
            </w:pPr>
            <w:r w:rsidRPr="0002511C">
              <w:rPr>
                <w:sz w:val="20"/>
                <w:szCs w:val="20"/>
                <w:lang w:val="uk-UA"/>
              </w:rPr>
              <w:t>418,1±8,9</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7852</w:t>
            </w:r>
          </w:p>
          <w:p w:rsidR="00E50EF5" w:rsidRPr="0002511C" w:rsidRDefault="00E50EF5" w:rsidP="007C55B9">
            <w:pPr>
              <w:jc w:val="right"/>
              <w:rPr>
                <w:sz w:val="20"/>
                <w:szCs w:val="20"/>
                <w:lang w:val="uk-UA"/>
              </w:rPr>
            </w:pPr>
            <w:r w:rsidRPr="0002511C">
              <w:rPr>
                <w:sz w:val="20"/>
                <w:szCs w:val="20"/>
                <w:lang w:val="uk-UA"/>
              </w:rPr>
              <w:t>391,0±8,6</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8410</w:t>
            </w:r>
          </w:p>
          <w:p w:rsidR="00E50EF5" w:rsidRPr="0002511C" w:rsidRDefault="00E50EF5" w:rsidP="007C55B9">
            <w:pPr>
              <w:jc w:val="right"/>
              <w:rPr>
                <w:sz w:val="20"/>
                <w:szCs w:val="20"/>
                <w:lang w:val="uk-UA"/>
              </w:rPr>
            </w:pPr>
            <w:r w:rsidRPr="0002511C">
              <w:rPr>
                <w:sz w:val="20"/>
                <w:szCs w:val="20"/>
                <w:lang w:val="uk-UA"/>
              </w:rPr>
              <w:t>419,3±8,9</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9224</w:t>
            </w:r>
          </w:p>
          <w:p w:rsidR="00E50EF5" w:rsidRPr="0002511C" w:rsidRDefault="00E50EF5" w:rsidP="007C55B9">
            <w:pPr>
              <w:jc w:val="right"/>
              <w:rPr>
                <w:sz w:val="20"/>
                <w:szCs w:val="20"/>
                <w:lang w:val="uk-UA"/>
              </w:rPr>
            </w:pPr>
            <w:r w:rsidRPr="0002511C">
              <w:rPr>
                <w:sz w:val="20"/>
                <w:szCs w:val="20"/>
                <w:lang w:val="uk-UA"/>
              </w:rPr>
              <w:t>460,6±9,4</w:t>
            </w:r>
          </w:p>
        </w:tc>
        <w:tc>
          <w:tcPr>
            <w:tcW w:w="1128" w:type="dxa"/>
            <w:vAlign w:val="center"/>
          </w:tcPr>
          <w:p w:rsidR="00E50EF5" w:rsidRPr="0002511C" w:rsidRDefault="00E50EF5" w:rsidP="007C55B9">
            <w:pPr>
              <w:jc w:val="right"/>
              <w:rPr>
                <w:sz w:val="20"/>
                <w:szCs w:val="20"/>
                <w:lang w:val="uk-UA"/>
              </w:rPr>
            </w:pPr>
            <w:r w:rsidRPr="0002511C">
              <w:rPr>
                <w:sz w:val="20"/>
                <w:szCs w:val="20"/>
                <w:lang w:val="uk-UA"/>
              </w:rPr>
              <w:t>9835</w:t>
            </w:r>
          </w:p>
          <w:p w:rsidR="00E50EF5" w:rsidRPr="0002511C" w:rsidRDefault="00E50EF5" w:rsidP="007C55B9">
            <w:pPr>
              <w:jc w:val="right"/>
              <w:rPr>
                <w:sz w:val="20"/>
                <w:szCs w:val="20"/>
                <w:lang w:val="uk-UA"/>
              </w:rPr>
            </w:pPr>
            <w:r w:rsidRPr="0002511C">
              <w:rPr>
                <w:sz w:val="20"/>
                <w:szCs w:val="20"/>
                <w:lang w:val="uk-UA"/>
              </w:rPr>
              <w:t>492,4±9,7</w:t>
            </w:r>
          </w:p>
        </w:tc>
      </w:tr>
    </w:tbl>
    <w:p w:rsidR="00E50EF5" w:rsidRPr="00332A7B" w:rsidRDefault="00E50EF5" w:rsidP="00E50EF5">
      <w:pPr>
        <w:jc w:val="center"/>
        <w:rPr>
          <w:sz w:val="20"/>
          <w:szCs w:val="20"/>
          <w:lang w:val="uk-UA"/>
        </w:rPr>
      </w:pPr>
    </w:p>
    <w:p w:rsidR="00E50EF5" w:rsidRDefault="00E50EF5" w:rsidP="00E50EF5">
      <w:pPr>
        <w:spacing w:line="360" w:lineRule="auto"/>
        <w:ind w:firstLine="708"/>
        <w:rPr>
          <w:sz w:val="28"/>
          <w:szCs w:val="28"/>
          <w:lang w:val="uk-UA"/>
        </w:rPr>
      </w:pPr>
      <w:r w:rsidRPr="00121D4E">
        <w:rPr>
          <w:sz w:val="28"/>
          <w:szCs w:val="28"/>
          <w:lang w:val="uk-UA"/>
        </w:rPr>
        <w:t xml:space="preserve">Примітка:  </w:t>
      </w:r>
      <w:r>
        <w:rPr>
          <w:sz w:val="28"/>
          <w:szCs w:val="28"/>
          <w:lang w:val="uk-UA"/>
        </w:rPr>
        <w:t>з</w:t>
      </w:r>
      <w:r w:rsidRPr="00121D4E">
        <w:rPr>
          <w:sz w:val="28"/>
          <w:szCs w:val="28"/>
          <w:lang w:val="uk-UA"/>
        </w:rPr>
        <w:t xml:space="preserve"> 2012 р.  інші шифри та назви: гострі кишкові інфекції не встановлені,  ентеріти, викликані іншими встановленими збудниками</w:t>
      </w:r>
    </w:p>
    <w:p w:rsidR="00E50EF5" w:rsidRDefault="00E50EF5" w:rsidP="00E50EF5">
      <w:pPr>
        <w:spacing w:line="360" w:lineRule="auto"/>
        <w:ind w:firstLine="708"/>
        <w:jc w:val="right"/>
        <w:outlineLvl w:val="0"/>
        <w:rPr>
          <w:i/>
          <w:iCs/>
          <w:sz w:val="28"/>
          <w:szCs w:val="28"/>
          <w:lang w:val="uk-UA"/>
        </w:rPr>
      </w:pPr>
    </w:p>
    <w:p w:rsidR="00E50EF5" w:rsidRPr="000D3116" w:rsidRDefault="00E50EF5" w:rsidP="00E50EF5">
      <w:pPr>
        <w:spacing w:line="360" w:lineRule="auto"/>
        <w:ind w:firstLine="708"/>
        <w:jc w:val="right"/>
        <w:outlineLvl w:val="0"/>
        <w:rPr>
          <w:i/>
          <w:iCs/>
          <w:sz w:val="28"/>
          <w:szCs w:val="28"/>
          <w:lang w:val="uk-UA"/>
        </w:rPr>
      </w:pPr>
      <w:r w:rsidRPr="000D3116">
        <w:rPr>
          <w:i/>
          <w:iCs/>
          <w:sz w:val="28"/>
          <w:szCs w:val="28"/>
          <w:lang w:val="uk-UA"/>
        </w:rPr>
        <w:lastRenderedPageBreak/>
        <w:t>Таблиця 7</w:t>
      </w:r>
    </w:p>
    <w:p w:rsidR="00E50EF5" w:rsidRPr="000D3116" w:rsidRDefault="00E50EF5" w:rsidP="00E50EF5">
      <w:pPr>
        <w:spacing w:line="360" w:lineRule="auto"/>
        <w:ind w:firstLine="708"/>
        <w:jc w:val="center"/>
        <w:rPr>
          <w:b/>
          <w:bCs/>
          <w:sz w:val="28"/>
          <w:szCs w:val="28"/>
        </w:rPr>
      </w:pPr>
      <w:r w:rsidRPr="000D3116">
        <w:rPr>
          <w:b/>
          <w:bCs/>
          <w:sz w:val="28"/>
          <w:szCs w:val="28"/>
          <w:lang w:val="uk-UA"/>
        </w:rPr>
        <w:t>Захворюваність на  ентеріти, викликані іншими встановленими збудниками,  дітей від 0-14 по Одеській області, мм. Одеса, Ізмаїл та районах Українського Придунав’я у 2004-2013 рр. (на 100 тис. наявного населення</w:t>
      </w:r>
      <w:r w:rsidRPr="000D3116">
        <w:rPr>
          <w:b/>
          <w:bCs/>
          <w:sz w:val="28"/>
          <w:szCs w:val="28"/>
        </w:rPr>
        <w:t>)</w:t>
      </w:r>
    </w:p>
    <w:p w:rsidR="00E50EF5" w:rsidRPr="00B1359A" w:rsidRDefault="00E50EF5" w:rsidP="00E50EF5">
      <w:pPr>
        <w:ind w:firstLine="708"/>
        <w:jc w:val="center"/>
        <w:rPr>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23"/>
        <w:gridCol w:w="1297"/>
        <w:gridCol w:w="1297"/>
        <w:gridCol w:w="1297"/>
        <w:gridCol w:w="1296"/>
        <w:gridCol w:w="1296"/>
        <w:gridCol w:w="1296"/>
        <w:gridCol w:w="1296"/>
        <w:gridCol w:w="1296"/>
        <w:gridCol w:w="1296"/>
        <w:gridCol w:w="1296"/>
      </w:tblGrid>
      <w:tr w:rsidR="00E50EF5" w:rsidRPr="008821C5" w:rsidTr="007C55B9">
        <w:tc>
          <w:tcPr>
            <w:tcW w:w="0" w:type="auto"/>
            <w:vMerge w:val="restart"/>
            <w:vAlign w:val="center"/>
          </w:tcPr>
          <w:p w:rsidR="00E50EF5" w:rsidRPr="00FA339E" w:rsidRDefault="00E50EF5" w:rsidP="007C55B9">
            <w:pPr>
              <w:jc w:val="center"/>
              <w:rPr>
                <w:sz w:val="28"/>
                <w:szCs w:val="20"/>
                <w:lang w:val="uk-UA"/>
              </w:rPr>
            </w:pPr>
            <w:r w:rsidRPr="00FA339E">
              <w:rPr>
                <w:sz w:val="28"/>
                <w:szCs w:val="20"/>
                <w:lang w:val="uk-UA"/>
              </w:rPr>
              <w:t>Населені</w:t>
            </w:r>
          </w:p>
          <w:p w:rsidR="00E50EF5" w:rsidRPr="00FA339E" w:rsidRDefault="00E50EF5" w:rsidP="007C55B9">
            <w:pPr>
              <w:jc w:val="center"/>
              <w:rPr>
                <w:sz w:val="28"/>
                <w:szCs w:val="20"/>
                <w:lang w:val="uk-UA"/>
              </w:rPr>
            </w:pPr>
            <w:r w:rsidRPr="00FA339E">
              <w:rPr>
                <w:sz w:val="28"/>
                <w:szCs w:val="20"/>
                <w:lang w:val="uk-UA"/>
              </w:rPr>
              <w:t>пункти</w:t>
            </w:r>
          </w:p>
        </w:tc>
        <w:tc>
          <w:tcPr>
            <w:tcW w:w="0" w:type="auto"/>
            <w:gridSpan w:val="10"/>
            <w:vAlign w:val="center"/>
          </w:tcPr>
          <w:p w:rsidR="00E50EF5" w:rsidRPr="008821C5" w:rsidRDefault="00E50EF5" w:rsidP="007C55B9">
            <w:pPr>
              <w:jc w:val="center"/>
              <w:rPr>
                <w:sz w:val="20"/>
                <w:szCs w:val="20"/>
                <w:lang w:val="uk-UA"/>
              </w:rPr>
            </w:pPr>
            <w:r>
              <w:rPr>
                <w:sz w:val="20"/>
                <w:szCs w:val="20"/>
                <w:lang w:val="uk-UA"/>
              </w:rPr>
              <w:t>Роки спостережень</w:t>
            </w:r>
          </w:p>
        </w:tc>
      </w:tr>
      <w:tr w:rsidR="00E50EF5" w:rsidRPr="008821C5" w:rsidTr="007C55B9">
        <w:tc>
          <w:tcPr>
            <w:tcW w:w="0" w:type="auto"/>
            <w:vMerge/>
            <w:vAlign w:val="center"/>
          </w:tcPr>
          <w:p w:rsidR="00E50EF5" w:rsidRPr="00FA339E" w:rsidRDefault="00E50EF5" w:rsidP="007C55B9">
            <w:pPr>
              <w:jc w:val="center"/>
              <w:rPr>
                <w:sz w:val="28"/>
                <w:szCs w:val="20"/>
                <w:lang w:val="uk-UA"/>
              </w:rPr>
            </w:pPr>
          </w:p>
        </w:tc>
        <w:tc>
          <w:tcPr>
            <w:tcW w:w="0" w:type="auto"/>
            <w:vAlign w:val="center"/>
          </w:tcPr>
          <w:p w:rsidR="00E50EF5" w:rsidRPr="008821C5" w:rsidRDefault="00E50EF5" w:rsidP="007C55B9">
            <w:pPr>
              <w:jc w:val="center"/>
              <w:rPr>
                <w:sz w:val="20"/>
                <w:szCs w:val="20"/>
                <w:lang w:val="uk-UA"/>
              </w:rPr>
            </w:pPr>
            <w:r w:rsidRPr="008821C5">
              <w:rPr>
                <w:sz w:val="20"/>
                <w:szCs w:val="20"/>
                <w:lang w:val="uk-UA"/>
              </w:rPr>
              <w:t>2004</w:t>
            </w:r>
          </w:p>
        </w:tc>
        <w:tc>
          <w:tcPr>
            <w:tcW w:w="0" w:type="auto"/>
            <w:vAlign w:val="center"/>
          </w:tcPr>
          <w:p w:rsidR="00E50EF5" w:rsidRPr="008821C5" w:rsidRDefault="00E50EF5" w:rsidP="007C55B9">
            <w:pPr>
              <w:jc w:val="center"/>
              <w:rPr>
                <w:sz w:val="20"/>
                <w:szCs w:val="20"/>
                <w:lang w:val="uk-UA"/>
              </w:rPr>
            </w:pPr>
            <w:r w:rsidRPr="008821C5">
              <w:rPr>
                <w:sz w:val="20"/>
                <w:szCs w:val="20"/>
                <w:lang w:val="uk-UA"/>
              </w:rPr>
              <w:t>2005</w:t>
            </w:r>
          </w:p>
        </w:tc>
        <w:tc>
          <w:tcPr>
            <w:tcW w:w="0" w:type="auto"/>
            <w:vAlign w:val="center"/>
          </w:tcPr>
          <w:p w:rsidR="00E50EF5" w:rsidRPr="008821C5" w:rsidRDefault="00E50EF5" w:rsidP="007C55B9">
            <w:pPr>
              <w:jc w:val="center"/>
              <w:rPr>
                <w:sz w:val="20"/>
                <w:szCs w:val="20"/>
                <w:lang w:val="uk-UA"/>
              </w:rPr>
            </w:pPr>
            <w:r w:rsidRPr="008821C5">
              <w:rPr>
                <w:sz w:val="20"/>
                <w:szCs w:val="20"/>
                <w:lang w:val="uk-UA"/>
              </w:rPr>
              <w:t>2006</w:t>
            </w:r>
          </w:p>
        </w:tc>
        <w:tc>
          <w:tcPr>
            <w:tcW w:w="0" w:type="auto"/>
            <w:vAlign w:val="center"/>
          </w:tcPr>
          <w:p w:rsidR="00E50EF5" w:rsidRPr="008821C5" w:rsidRDefault="00E50EF5" w:rsidP="007C55B9">
            <w:pPr>
              <w:jc w:val="center"/>
              <w:rPr>
                <w:sz w:val="20"/>
                <w:szCs w:val="20"/>
                <w:lang w:val="uk-UA"/>
              </w:rPr>
            </w:pPr>
            <w:r w:rsidRPr="008821C5">
              <w:rPr>
                <w:sz w:val="20"/>
                <w:szCs w:val="20"/>
                <w:lang w:val="uk-UA"/>
              </w:rPr>
              <w:t>2007</w:t>
            </w:r>
          </w:p>
        </w:tc>
        <w:tc>
          <w:tcPr>
            <w:tcW w:w="0" w:type="auto"/>
            <w:vAlign w:val="center"/>
          </w:tcPr>
          <w:p w:rsidR="00E50EF5" w:rsidRPr="008821C5" w:rsidRDefault="00E50EF5" w:rsidP="007C55B9">
            <w:pPr>
              <w:jc w:val="center"/>
              <w:rPr>
                <w:sz w:val="20"/>
                <w:szCs w:val="20"/>
                <w:lang w:val="en-US"/>
              </w:rPr>
            </w:pPr>
            <w:r w:rsidRPr="008821C5">
              <w:rPr>
                <w:sz w:val="20"/>
                <w:szCs w:val="20"/>
                <w:lang w:val="uk-UA"/>
              </w:rPr>
              <w:t>200</w:t>
            </w:r>
            <w:r w:rsidRPr="008821C5">
              <w:rPr>
                <w:sz w:val="20"/>
                <w:szCs w:val="20"/>
                <w:lang w:val="en-US"/>
              </w:rPr>
              <w:t>8</w:t>
            </w:r>
          </w:p>
        </w:tc>
        <w:tc>
          <w:tcPr>
            <w:tcW w:w="0" w:type="auto"/>
            <w:vAlign w:val="center"/>
          </w:tcPr>
          <w:p w:rsidR="00E50EF5" w:rsidRPr="008821C5" w:rsidRDefault="00E50EF5" w:rsidP="007C55B9">
            <w:pPr>
              <w:jc w:val="center"/>
              <w:rPr>
                <w:sz w:val="20"/>
                <w:szCs w:val="20"/>
                <w:lang w:val="en-US"/>
              </w:rPr>
            </w:pPr>
            <w:r w:rsidRPr="008821C5">
              <w:rPr>
                <w:sz w:val="20"/>
                <w:szCs w:val="20"/>
                <w:lang w:val="uk-UA"/>
              </w:rPr>
              <w:t>20</w:t>
            </w:r>
            <w:r w:rsidRPr="008821C5">
              <w:rPr>
                <w:sz w:val="20"/>
                <w:szCs w:val="20"/>
                <w:lang w:val="en-US"/>
              </w:rPr>
              <w:t>09</w:t>
            </w:r>
          </w:p>
        </w:tc>
        <w:tc>
          <w:tcPr>
            <w:tcW w:w="0" w:type="auto"/>
            <w:vAlign w:val="center"/>
          </w:tcPr>
          <w:p w:rsidR="00E50EF5" w:rsidRPr="008821C5" w:rsidRDefault="00E50EF5" w:rsidP="007C55B9">
            <w:pPr>
              <w:jc w:val="center"/>
              <w:rPr>
                <w:sz w:val="20"/>
                <w:szCs w:val="20"/>
                <w:lang w:val="en-US"/>
              </w:rPr>
            </w:pPr>
            <w:r w:rsidRPr="008821C5">
              <w:rPr>
                <w:sz w:val="20"/>
                <w:szCs w:val="20"/>
                <w:lang w:val="uk-UA"/>
              </w:rPr>
              <w:t>201</w:t>
            </w:r>
            <w:r w:rsidRPr="008821C5">
              <w:rPr>
                <w:sz w:val="20"/>
                <w:szCs w:val="20"/>
                <w:lang w:val="en-US"/>
              </w:rPr>
              <w:t>0</w:t>
            </w:r>
          </w:p>
        </w:tc>
        <w:tc>
          <w:tcPr>
            <w:tcW w:w="0" w:type="auto"/>
            <w:vAlign w:val="center"/>
          </w:tcPr>
          <w:p w:rsidR="00E50EF5" w:rsidRPr="008821C5" w:rsidRDefault="00E50EF5" w:rsidP="007C55B9">
            <w:pPr>
              <w:jc w:val="center"/>
              <w:rPr>
                <w:sz w:val="20"/>
                <w:szCs w:val="20"/>
                <w:lang w:val="en-US"/>
              </w:rPr>
            </w:pPr>
            <w:r w:rsidRPr="008821C5">
              <w:rPr>
                <w:sz w:val="20"/>
                <w:szCs w:val="20"/>
                <w:lang w:val="uk-UA"/>
              </w:rPr>
              <w:t>201</w:t>
            </w:r>
            <w:r w:rsidRPr="008821C5">
              <w:rPr>
                <w:sz w:val="20"/>
                <w:szCs w:val="20"/>
                <w:lang w:val="en-US"/>
              </w:rPr>
              <w:t>1</w:t>
            </w:r>
          </w:p>
        </w:tc>
        <w:tc>
          <w:tcPr>
            <w:tcW w:w="0" w:type="auto"/>
            <w:vAlign w:val="center"/>
          </w:tcPr>
          <w:p w:rsidR="00E50EF5" w:rsidRPr="008821C5" w:rsidRDefault="00E50EF5" w:rsidP="007C55B9">
            <w:pPr>
              <w:jc w:val="center"/>
              <w:rPr>
                <w:sz w:val="20"/>
                <w:szCs w:val="20"/>
                <w:lang w:val="uk-UA"/>
              </w:rPr>
            </w:pPr>
            <w:r w:rsidRPr="008821C5">
              <w:rPr>
                <w:sz w:val="20"/>
                <w:szCs w:val="20"/>
                <w:lang w:val="uk-UA"/>
              </w:rPr>
              <w:t>2012</w:t>
            </w:r>
          </w:p>
        </w:tc>
        <w:tc>
          <w:tcPr>
            <w:tcW w:w="0" w:type="auto"/>
            <w:vAlign w:val="center"/>
          </w:tcPr>
          <w:p w:rsidR="00E50EF5" w:rsidRPr="008821C5" w:rsidRDefault="00E50EF5" w:rsidP="007C55B9">
            <w:pPr>
              <w:jc w:val="center"/>
              <w:rPr>
                <w:sz w:val="20"/>
                <w:szCs w:val="20"/>
                <w:lang w:val="uk-UA"/>
              </w:rPr>
            </w:pPr>
            <w:r w:rsidRPr="008821C5">
              <w:rPr>
                <w:sz w:val="20"/>
                <w:szCs w:val="20"/>
                <w:lang w:val="uk-UA"/>
              </w:rPr>
              <w:t>2013</w:t>
            </w:r>
          </w:p>
        </w:tc>
      </w:tr>
      <w:tr w:rsidR="00E50EF5" w:rsidRPr="008821C5" w:rsidTr="007C55B9">
        <w:tc>
          <w:tcPr>
            <w:tcW w:w="0" w:type="auto"/>
            <w:vAlign w:val="center"/>
          </w:tcPr>
          <w:p w:rsidR="00E50EF5" w:rsidRPr="00FA339E" w:rsidRDefault="00E50EF5" w:rsidP="007C55B9">
            <w:pPr>
              <w:rPr>
                <w:sz w:val="28"/>
                <w:szCs w:val="20"/>
                <w:lang w:val="uk-UA"/>
              </w:rPr>
            </w:pPr>
            <w:r w:rsidRPr="00FA339E">
              <w:rPr>
                <w:sz w:val="28"/>
                <w:szCs w:val="20"/>
              </w:rPr>
              <w:t xml:space="preserve">м.Одеса  </w:t>
            </w:r>
          </w:p>
        </w:tc>
        <w:tc>
          <w:tcPr>
            <w:tcW w:w="0" w:type="auto"/>
            <w:vAlign w:val="center"/>
          </w:tcPr>
          <w:p w:rsidR="00E50EF5" w:rsidRPr="008821C5" w:rsidRDefault="00E50EF5" w:rsidP="007C55B9">
            <w:pPr>
              <w:jc w:val="right"/>
              <w:rPr>
                <w:sz w:val="20"/>
                <w:szCs w:val="20"/>
              </w:rPr>
            </w:pPr>
            <w:r w:rsidRPr="008821C5">
              <w:rPr>
                <w:sz w:val="20"/>
                <w:szCs w:val="20"/>
              </w:rPr>
              <w:t>570</w:t>
            </w:r>
          </w:p>
          <w:p w:rsidR="00E50EF5" w:rsidRPr="008821C5" w:rsidRDefault="00E50EF5" w:rsidP="007C55B9">
            <w:pPr>
              <w:jc w:val="right"/>
              <w:rPr>
                <w:sz w:val="20"/>
                <w:szCs w:val="20"/>
              </w:rPr>
            </w:pPr>
            <w:r w:rsidRPr="008821C5">
              <w:rPr>
                <w:sz w:val="20"/>
                <w:szCs w:val="20"/>
              </w:rPr>
              <w:t>464,3±38,0</w:t>
            </w:r>
          </w:p>
        </w:tc>
        <w:tc>
          <w:tcPr>
            <w:tcW w:w="0" w:type="auto"/>
            <w:vAlign w:val="center"/>
          </w:tcPr>
          <w:p w:rsidR="00E50EF5" w:rsidRPr="008821C5" w:rsidRDefault="00E50EF5" w:rsidP="007C55B9">
            <w:pPr>
              <w:jc w:val="right"/>
              <w:rPr>
                <w:sz w:val="20"/>
                <w:szCs w:val="20"/>
              </w:rPr>
            </w:pPr>
            <w:r w:rsidRPr="008821C5">
              <w:rPr>
                <w:sz w:val="20"/>
                <w:szCs w:val="20"/>
              </w:rPr>
              <w:t>887</w:t>
            </w:r>
          </w:p>
          <w:p w:rsidR="00E50EF5" w:rsidRPr="008821C5" w:rsidRDefault="00E50EF5" w:rsidP="007C55B9">
            <w:pPr>
              <w:jc w:val="right"/>
              <w:rPr>
                <w:sz w:val="20"/>
                <w:szCs w:val="20"/>
              </w:rPr>
            </w:pPr>
            <w:r w:rsidRPr="008821C5">
              <w:rPr>
                <w:sz w:val="20"/>
                <w:szCs w:val="20"/>
              </w:rPr>
              <w:t>721,8±47,3</w:t>
            </w:r>
          </w:p>
        </w:tc>
        <w:tc>
          <w:tcPr>
            <w:tcW w:w="0" w:type="auto"/>
            <w:vAlign w:val="center"/>
          </w:tcPr>
          <w:p w:rsidR="00E50EF5" w:rsidRPr="008821C5" w:rsidRDefault="00E50EF5" w:rsidP="007C55B9">
            <w:pPr>
              <w:jc w:val="right"/>
              <w:rPr>
                <w:sz w:val="20"/>
                <w:szCs w:val="20"/>
              </w:rPr>
            </w:pPr>
            <w:r w:rsidRPr="008821C5">
              <w:rPr>
                <w:sz w:val="20"/>
                <w:szCs w:val="20"/>
              </w:rPr>
              <w:t>750</w:t>
            </w:r>
          </w:p>
          <w:p w:rsidR="00E50EF5" w:rsidRPr="008821C5" w:rsidRDefault="00E50EF5" w:rsidP="007C55B9">
            <w:pPr>
              <w:jc w:val="right"/>
              <w:rPr>
                <w:sz w:val="20"/>
                <w:szCs w:val="20"/>
              </w:rPr>
            </w:pPr>
            <w:r w:rsidRPr="008821C5">
              <w:rPr>
                <w:sz w:val="20"/>
                <w:szCs w:val="20"/>
              </w:rPr>
              <w:t>603,4</w:t>
            </w:r>
            <w:r>
              <w:rPr>
                <w:sz w:val="20"/>
                <w:szCs w:val="20"/>
              </w:rPr>
              <w:t>±43,1</w:t>
            </w:r>
          </w:p>
        </w:tc>
        <w:tc>
          <w:tcPr>
            <w:tcW w:w="0" w:type="auto"/>
            <w:vAlign w:val="center"/>
          </w:tcPr>
          <w:p w:rsidR="00E50EF5" w:rsidRPr="008821C5" w:rsidRDefault="00E50EF5" w:rsidP="007C55B9">
            <w:pPr>
              <w:jc w:val="right"/>
              <w:rPr>
                <w:sz w:val="20"/>
                <w:szCs w:val="20"/>
              </w:rPr>
            </w:pPr>
            <w:r w:rsidRPr="008821C5">
              <w:rPr>
                <w:sz w:val="20"/>
                <w:szCs w:val="20"/>
              </w:rPr>
              <w:t>1096</w:t>
            </w:r>
          </w:p>
          <w:p w:rsidR="00E50EF5" w:rsidRPr="008821C5" w:rsidRDefault="00E50EF5" w:rsidP="007C55B9">
            <w:pPr>
              <w:jc w:val="right"/>
              <w:rPr>
                <w:sz w:val="20"/>
                <w:szCs w:val="20"/>
              </w:rPr>
            </w:pPr>
            <w:r w:rsidRPr="008821C5">
              <w:rPr>
                <w:sz w:val="20"/>
                <w:szCs w:val="20"/>
              </w:rPr>
              <w:t>906,3</w:t>
            </w:r>
            <w:r>
              <w:rPr>
                <w:sz w:val="20"/>
                <w:szCs w:val="20"/>
              </w:rPr>
              <w:t>±53,4</w:t>
            </w:r>
          </w:p>
        </w:tc>
        <w:tc>
          <w:tcPr>
            <w:tcW w:w="0" w:type="auto"/>
            <w:vAlign w:val="center"/>
          </w:tcPr>
          <w:p w:rsidR="00E50EF5" w:rsidRPr="008821C5" w:rsidRDefault="00E50EF5" w:rsidP="007C55B9">
            <w:pPr>
              <w:jc w:val="right"/>
              <w:rPr>
                <w:sz w:val="20"/>
                <w:szCs w:val="20"/>
              </w:rPr>
            </w:pPr>
            <w:r w:rsidRPr="008821C5">
              <w:rPr>
                <w:sz w:val="20"/>
                <w:szCs w:val="20"/>
              </w:rPr>
              <w:t>1314</w:t>
            </w:r>
          </w:p>
          <w:p w:rsidR="00E50EF5" w:rsidRPr="008821C5" w:rsidRDefault="00E50EF5" w:rsidP="007C55B9">
            <w:pPr>
              <w:jc w:val="right"/>
              <w:rPr>
                <w:sz w:val="20"/>
                <w:szCs w:val="20"/>
              </w:rPr>
            </w:pPr>
            <w:r w:rsidRPr="008821C5">
              <w:rPr>
                <w:sz w:val="20"/>
                <w:szCs w:val="20"/>
              </w:rPr>
              <w:t>1101,4</w:t>
            </w:r>
            <w:r>
              <w:rPr>
                <w:sz w:val="20"/>
                <w:szCs w:val="20"/>
              </w:rPr>
              <w:t>±59,2</w:t>
            </w:r>
          </w:p>
        </w:tc>
        <w:tc>
          <w:tcPr>
            <w:tcW w:w="0" w:type="auto"/>
            <w:vAlign w:val="center"/>
          </w:tcPr>
          <w:p w:rsidR="00E50EF5" w:rsidRPr="008821C5" w:rsidRDefault="00E50EF5" w:rsidP="007C55B9">
            <w:pPr>
              <w:jc w:val="right"/>
              <w:rPr>
                <w:sz w:val="20"/>
                <w:szCs w:val="20"/>
              </w:rPr>
            </w:pPr>
            <w:r w:rsidRPr="008821C5">
              <w:rPr>
                <w:sz w:val="20"/>
                <w:szCs w:val="20"/>
              </w:rPr>
              <w:t>1311</w:t>
            </w:r>
          </w:p>
          <w:p w:rsidR="00E50EF5" w:rsidRPr="008821C5" w:rsidRDefault="00E50EF5" w:rsidP="007C55B9">
            <w:pPr>
              <w:jc w:val="right"/>
              <w:rPr>
                <w:sz w:val="20"/>
                <w:szCs w:val="20"/>
              </w:rPr>
            </w:pPr>
            <w:r w:rsidRPr="008821C5">
              <w:rPr>
                <w:sz w:val="20"/>
                <w:szCs w:val="20"/>
              </w:rPr>
              <w:t>1087,6</w:t>
            </w:r>
            <w:r>
              <w:rPr>
                <w:sz w:val="20"/>
                <w:szCs w:val="20"/>
              </w:rPr>
              <w:t>±58,5</w:t>
            </w:r>
          </w:p>
        </w:tc>
        <w:tc>
          <w:tcPr>
            <w:tcW w:w="0" w:type="auto"/>
            <w:vAlign w:val="center"/>
          </w:tcPr>
          <w:p w:rsidR="00E50EF5" w:rsidRPr="008821C5" w:rsidRDefault="00E50EF5" w:rsidP="007C55B9">
            <w:pPr>
              <w:jc w:val="right"/>
              <w:rPr>
                <w:sz w:val="20"/>
                <w:szCs w:val="20"/>
              </w:rPr>
            </w:pPr>
            <w:r w:rsidRPr="008821C5">
              <w:rPr>
                <w:sz w:val="20"/>
                <w:szCs w:val="20"/>
              </w:rPr>
              <w:t>1217</w:t>
            </w:r>
          </w:p>
          <w:p w:rsidR="00E50EF5" w:rsidRPr="008821C5" w:rsidRDefault="00E50EF5" w:rsidP="007C55B9">
            <w:pPr>
              <w:jc w:val="right"/>
              <w:rPr>
                <w:sz w:val="20"/>
                <w:szCs w:val="20"/>
              </w:rPr>
            </w:pPr>
            <w:r w:rsidRPr="008821C5">
              <w:rPr>
                <w:sz w:val="20"/>
                <w:szCs w:val="20"/>
              </w:rPr>
              <w:t>990,9</w:t>
            </w:r>
            <w:r>
              <w:rPr>
                <w:sz w:val="20"/>
                <w:szCs w:val="20"/>
              </w:rPr>
              <w:t>±55,4</w:t>
            </w:r>
          </w:p>
        </w:tc>
        <w:tc>
          <w:tcPr>
            <w:tcW w:w="0" w:type="auto"/>
            <w:vAlign w:val="center"/>
          </w:tcPr>
          <w:p w:rsidR="00E50EF5" w:rsidRPr="008821C5" w:rsidRDefault="00E50EF5" w:rsidP="007C55B9">
            <w:pPr>
              <w:jc w:val="right"/>
              <w:rPr>
                <w:sz w:val="20"/>
                <w:szCs w:val="20"/>
              </w:rPr>
            </w:pPr>
            <w:r w:rsidRPr="008821C5">
              <w:rPr>
                <w:sz w:val="20"/>
                <w:szCs w:val="20"/>
              </w:rPr>
              <w:t>1370</w:t>
            </w:r>
          </w:p>
          <w:p w:rsidR="00E50EF5" w:rsidRPr="008821C5" w:rsidRDefault="00E50EF5" w:rsidP="007C55B9">
            <w:pPr>
              <w:jc w:val="right"/>
              <w:rPr>
                <w:sz w:val="20"/>
                <w:szCs w:val="20"/>
              </w:rPr>
            </w:pPr>
            <w:r w:rsidRPr="008821C5">
              <w:rPr>
                <w:sz w:val="20"/>
                <w:szCs w:val="20"/>
              </w:rPr>
              <w:t>1096,9</w:t>
            </w:r>
            <w:r>
              <w:rPr>
                <w:sz w:val="20"/>
                <w:szCs w:val="20"/>
              </w:rPr>
              <w:t>±57,8</w:t>
            </w:r>
          </w:p>
        </w:tc>
        <w:tc>
          <w:tcPr>
            <w:tcW w:w="0" w:type="auto"/>
            <w:vAlign w:val="center"/>
          </w:tcPr>
          <w:p w:rsidR="00E50EF5" w:rsidRPr="008821C5" w:rsidRDefault="00E50EF5" w:rsidP="007C55B9">
            <w:pPr>
              <w:jc w:val="right"/>
              <w:rPr>
                <w:sz w:val="20"/>
                <w:szCs w:val="20"/>
              </w:rPr>
            </w:pPr>
            <w:r w:rsidRPr="008821C5">
              <w:rPr>
                <w:sz w:val="20"/>
                <w:szCs w:val="20"/>
              </w:rPr>
              <w:t>1366</w:t>
            </w:r>
          </w:p>
          <w:p w:rsidR="00E50EF5" w:rsidRPr="008821C5" w:rsidRDefault="00E50EF5" w:rsidP="007C55B9">
            <w:pPr>
              <w:jc w:val="right"/>
              <w:rPr>
                <w:sz w:val="20"/>
                <w:szCs w:val="20"/>
              </w:rPr>
            </w:pPr>
            <w:r w:rsidRPr="008821C5">
              <w:rPr>
                <w:sz w:val="20"/>
                <w:szCs w:val="20"/>
              </w:rPr>
              <w:t>1110,4</w:t>
            </w:r>
            <w:r>
              <w:rPr>
                <w:sz w:val="20"/>
                <w:szCs w:val="20"/>
              </w:rPr>
              <w:t>±58,6</w:t>
            </w:r>
          </w:p>
        </w:tc>
        <w:tc>
          <w:tcPr>
            <w:tcW w:w="0" w:type="auto"/>
            <w:vAlign w:val="center"/>
          </w:tcPr>
          <w:p w:rsidR="00E50EF5" w:rsidRPr="008821C5" w:rsidRDefault="00E50EF5" w:rsidP="007C55B9">
            <w:pPr>
              <w:jc w:val="right"/>
              <w:rPr>
                <w:sz w:val="20"/>
                <w:szCs w:val="20"/>
              </w:rPr>
            </w:pPr>
            <w:r w:rsidRPr="008821C5">
              <w:rPr>
                <w:sz w:val="20"/>
                <w:szCs w:val="20"/>
              </w:rPr>
              <w:t>1204</w:t>
            </w:r>
          </w:p>
          <w:p w:rsidR="00E50EF5" w:rsidRPr="008821C5" w:rsidRDefault="00E50EF5" w:rsidP="007C55B9">
            <w:pPr>
              <w:jc w:val="right"/>
              <w:rPr>
                <w:sz w:val="20"/>
                <w:szCs w:val="20"/>
              </w:rPr>
            </w:pPr>
            <w:r w:rsidRPr="008821C5">
              <w:rPr>
                <w:sz w:val="20"/>
                <w:szCs w:val="20"/>
              </w:rPr>
              <w:t>979,2</w:t>
            </w:r>
            <w:r>
              <w:rPr>
                <w:sz w:val="20"/>
                <w:szCs w:val="20"/>
              </w:rPr>
              <w:t>±55,0</w:t>
            </w:r>
          </w:p>
        </w:tc>
      </w:tr>
      <w:tr w:rsidR="00E50EF5" w:rsidRPr="008821C5" w:rsidTr="007C55B9">
        <w:tc>
          <w:tcPr>
            <w:tcW w:w="0" w:type="auto"/>
            <w:vAlign w:val="center"/>
          </w:tcPr>
          <w:p w:rsidR="00E50EF5" w:rsidRPr="00FA339E" w:rsidRDefault="00E50EF5" w:rsidP="007C55B9">
            <w:pPr>
              <w:rPr>
                <w:sz w:val="28"/>
                <w:szCs w:val="20"/>
              </w:rPr>
            </w:pPr>
            <w:r w:rsidRPr="00FA339E">
              <w:rPr>
                <w:sz w:val="28"/>
                <w:szCs w:val="20"/>
                <w:lang w:val="uk-UA"/>
              </w:rPr>
              <w:t xml:space="preserve">м.Ізмаїл  </w:t>
            </w:r>
          </w:p>
        </w:tc>
        <w:tc>
          <w:tcPr>
            <w:tcW w:w="0" w:type="auto"/>
            <w:vAlign w:val="center"/>
          </w:tcPr>
          <w:p w:rsidR="00E50EF5" w:rsidRPr="008821C5" w:rsidRDefault="00E50EF5" w:rsidP="007C55B9">
            <w:pPr>
              <w:jc w:val="right"/>
              <w:rPr>
                <w:sz w:val="20"/>
                <w:szCs w:val="20"/>
              </w:rPr>
            </w:pPr>
            <w:r w:rsidRPr="008821C5">
              <w:rPr>
                <w:sz w:val="20"/>
                <w:szCs w:val="20"/>
              </w:rPr>
              <w:t>156</w:t>
            </w:r>
          </w:p>
          <w:p w:rsidR="00E50EF5" w:rsidRPr="008821C5" w:rsidRDefault="00E50EF5" w:rsidP="007C55B9">
            <w:pPr>
              <w:jc w:val="right"/>
              <w:rPr>
                <w:sz w:val="20"/>
                <w:szCs w:val="20"/>
              </w:rPr>
            </w:pPr>
            <w:r w:rsidRPr="008821C5">
              <w:rPr>
                <w:sz w:val="20"/>
                <w:szCs w:val="20"/>
              </w:rPr>
              <w:t>1370,7±213,9</w:t>
            </w:r>
          </w:p>
        </w:tc>
        <w:tc>
          <w:tcPr>
            <w:tcW w:w="0" w:type="auto"/>
            <w:vAlign w:val="center"/>
          </w:tcPr>
          <w:p w:rsidR="00E50EF5" w:rsidRPr="008821C5" w:rsidRDefault="00E50EF5" w:rsidP="007C55B9">
            <w:pPr>
              <w:jc w:val="right"/>
              <w:rPr>
                <w:sz w:val="20"/>
                <w:szCs w:val="20"/>
              </w:rPr>
            </w:pPr>
            <w:r w:rsidRPr="008821C5">
              <w:rPr>
                <w:sz w:val="20"/>
                <w:szCs w:val="20"/>
              </w:rPr>
              <w:t>179</w:t>
            </w:r>
          </w:p>
          <w:p w:rsidR="00E50EF5" w:rsidRPr="008821C5" w:rsidRDefault="00E50EF5" w:rsidP="007C55B9">
            <w:pPr>
              <w:jc w:val="right"/>
              <w:rPr>
                <w:sz w:val="20"/>
                <w:szCs w:val="20"/>
              </w:rPr>
            </w:pPr>
            <w:r w:rsidRPr="008821C5">
              <w:rPr>
                <w:sz w:val="20"/>
                <w:szCs w:val="20"/>
              </w:rPr>
              <w:t>1581,6±229,6</w:t>
            </w:r>
          </w:p>
        </w:tc>
        <w:tc>
          <w:tcPr>
            <w:tcW w:w="0" w:type="auto"/>
            <w:vAlign w:val="center"/>
          </w:tcPr>
          <w:p w:rsidR="00E50EF5" w:rsidRPr="008821C5" w:rsidRDefault="00E50EF5" w:rsidP="007C55B9">
            <w:pPr>
              <w:jc w:val="right"/>
              <w:rPr>
                <w:sz w:val="20"/>
                <w:szCs w:val="20"/>
              </w:rPr>
            </w:pPr>
            <w:r w:rsidRPr="008821C5">
              <w:rPr>
                <w:sz w:val="20"/>
                <w:szCs w:val="20"/>
              </w:rPr>
              <w:t>245</w:t>
            </w:r>
          </w:p>
          <w:p w:rsidR="00E50EF5" w:rsidRPr="008821C5" w:rsidRDefault="00E50EF5" w:rsidP="007C55B9">
            <w:pPr>
              <w:jc w:val="right"/>
              <w:rPr>
                <w:sz w:val="20"/>
                <w:szCs w:val="20"/>
              </w:rPr>
            </w:pPr>
            <w:r w:rsidRPr="008821C5">
              <w:rPr>
                <w:sz w:val="20"/>
                <w:szCs w:val="20"/>
              </w:rPr>
              <w:t>1958</w:t>
            </w:r>
            <w:r>
              <w:rPr>
                <w:sz w:val="20"/>
                <w:szCs w:val="20"/>
              </w:rPr>
              <w:t>±242,8</w:t>
            </w:r>
          </w:p>
        </w:tc>
        <w:tc>
          <w:tcPr>
            <w:tcW w:w="0" w:type="auto"/>
            <w:vAlign w:val="center"/>
          </w:tcPr>
          <w:p w:rsidR="00E50EF5" w:rsidRPr="008821C5" w:rsidRDefault="00E50EF5" w:rsidP="007C55B9">
            <w:pPr>
              <w:jc w:val="right"/>
              <w:rPr>
                <w:sz w:val="20"/>
                <w:szCs w:val="20"/>
              </w:rPr>
            </w:pPr>
            <w:r w:rsidRPr="008821C5">
              <w:rPr>
                <w:sz w:val="20"/>
                <w:szCs w:val="20"/>
              </w:rPr>
              <w:t>194</w:t>
            </w:r>
          </w:p>
          <w:p w:rsidR="00E50EF5" w:rsidRPr="008821C5" w:rsidRDefault="00E50EF5" w:rsidP="007C55B9">
            <w:pPr>
              <w:jc w:val="right"/>
              <w:rPr>
                <w:sz w:val="20"/>
                <w:szCs w:val="20"/>
              </w:rPr>
            </w:pPr>
            <w:r w:rsidRPr="008821C5">
              <w:rPr>
                <w:sz w:val="20"/>
                <w:szCs w:val="20"/>
              </w:rPr>
              <w:t>1628,8</w:t>
            </w:r>
            <w:r>
              <w:rPr>
                <w:sz w:val="20"/>
                <w:szCs w:val="20"/>
              </w:rPr>
              <w:t>±227,4</w:t>
            </w:r>
          </w:p>
        </w:tc>
        <w:tc>
          <w:tcPr>
            <w:tcW w:w="0" w:type="auto"/>
            <w:vAlign w:val="center"/>
          </w:tcPr>
          <w:p w:rsidR="00E50EF5" w:rsidRPr="008821C5" w:rsidRDefault="00E50EF5" w:rsidP="007C55B9">
            <w:pPr>
              <w:jc w:val="right"/>
              <w:rPr>
                <w:sz w:val="20"/>
                <w:szCs w:val="20"/>
              </w:rPr>
            </w:pPr>
            <w:r w:rsidRPr="008821C5">
              <w:rPr>
                <w:sz w:val="20"/>
                <w:szCs w:val="20"/>
              </w:rPr>
              <w:t>183</w:t>
            </w:r>
          </w:p>
          <w:p w:rsidR="00E50EF5" w:rsidRPr="008821C5" w:rsidRDefault="00E50EF5" w:rsidP="007C55B9">
            <w:pPr>
              <w:jc w:val="right"/>
              <w:rPr>
                <w:sz w:val="20"/>
                <w:szCs w:val="20"/>
              </w:rPr>
            </w:pPr>
            <w:r w:rsidRPr="008821C5">
              <w:rPr>
                <w:sz w:val="20"/>
                <w:szCs w:val="20"/>
              </w:rPr>
              <w:t>1588,4</w:t>
            </w:r>
            <w:r>
              <w:rPr>
                <w:sz w:val="20"/>
                <w:szCs w:val="20"/>
              </w:rPr>
              <w:t>±228,0</w:t>
            </w:r>
          </w:p>
        </w:tc>
        <w:tc>
          <w:tcPr>
            <w:tcW w:w="0" w:type="auto"/>
            <w:vAlign w:val="center"/>
          </w:tcPr>
          <w:p w:rsidR="00E50EF5" w:rsidRPr="008821C5" w:rsidRDefault="00E50EF5" w:rsidP="007C55B9">
            <w:pPr>
              <w:jc w:val="right"/>
              <w:rPr>
                <w:sz w:val="20"/>
                <w:szCs w:val="20"/>
              </w:rPr>
            </w:pPr>
            <w:r w:rsidRPr="008821C5">
              <w:rPr>
                <w:sz w:val="20"/>
                <w:szCs w:val="20"/>
              </w:rPr>
              <w:t>224</w:t>
            </w:r>
          </w:p>
          <w:p w:rsidR="00E50EF5" w:rsidRPr="008821C5" w:rsidRDefault="00E50EF5" w:rsidP="007C55B9">
            <w:pPr>
              <w:jc w:val="right"/>
              <w:rPr>
                <w:sz w:val="20"/>
                <w:szCs w:val="20"/>
              </w:rPr>
            </w:pPr>
            <w:r w:rsidRPr="008821C5">
              <w:rPr>
                <w:sz w:val="20"/>
                <w:szCs w:val="20"/>
              </w:rPr>
              <w:t>1968,0</w:t>
            </w:r>
            <w:r>
              <w:rPr>
                <w:sz w:val="20"/>
                <w:szCs w:val="20"/>
              </w:rPr>
              <w:t>±255,0</w:t>
            </w:r>
          </w:p>
        </w:tc>
        <w:tc>
          <w:tcPr>
            <w:tcW w:w="0" w:type="auto"/>
            <w:vAlign w:val="center"/>
          </w:tcPr>
          <w:p w:rsidR="00E50EF5" w:rsidRPr="008821C5" w:rsidRDefault="00E50EF5" w:rsidP="007C55B9">
            <w:pPr>
              <w:jc w:val="right"/>
              <w:rPr>
                <w:sz w:val="20"/>
                <w:szCs w:val="20"/>
              </w:rPr>
            </w:pPr>
            <w:r w:rsidRPr="008821C5">
              <w:rPr>
                <w:sz w:val="20"/>
                <w:szCs w:val="20"/>
              </w:rPr>
              <w:t>131</w:t>
            </w:r>
          </w:p>
          <w:p w:rsidR="00E50EF5" w:rsidRPr="008821C5" w:rsidRDefault="00E50EF5" w:rsidP="007C55B9">
            <w:pPr>
              <w:jc w:val="right"/>
              <w:rPr>
                <w:sz w:val="20"/>
                <w:szCs w:val="20"/>
              </w:rPr>
            </w:pPr>
            <w:r w:rsidRPr="008821C5">
              <w:rPr>
                <w:sz w:val="20"/>
                <w:szCs w:val="20"/>
              </w:rPr>
              <w:t>1158,4</w:t>
            </w:r>
            <w:r>
              <w:rPr>
                <w:sz w:val="20"/>
                <w:szCs w:val="20"/>
              </w:rPr>
              <w:t>±197,1</w:t>
            </w:r>
          </w:p>
        </w:tc>
        <w:tc>
          <w:tcPr>
            <w:tcW w:w="0" w:type="auto"/>
            <w:vAlign w:val="center"/>
          </w:tcPr>
          <w:p w:rsidR="00E50EF5" w:rsidRPr="008821C5" w:rsidRDefault="00E50EF5" w:rsidP="007C55B9">
            <w:pPr>
              <w:jc w:val="right"/>
              <w:rPr>
                <w:sz w:val="20"/>
                <w:szCs w:val="20"/>
              </w:rPr>
            </w:pPr>
            <w:r w:rsidRPr="008821C5">
              <w:rPr>
                <w:sz w:val="20"/>
                <w:szCs w:val="20"/>
              </w:rPr>
              <w:t>114</w:t>
            </w:r>
          </w:p>
          <w:p w:rsidR="00E50EF5" w:rsidRPr="008821C5" w:rsidRDefault="00E50EF5" w:rsidP="007C55B9">
            <w:pPr>
              <w:jc w:val="right"/>
              <w:rPr>
                <w:sz w:val="20"/>
                <w:szCs w:val="20"/>
              </w:rPr>
            </w:pPr>
            <w:r w:rsidRPr="008821C5">
              <w:rPr>
                <w:sz w:val="20"/>
                <w:szCs w:val="20"/>
              </w:rPr>
              <w:t>1014,6</w:t>
            </w:r>
            <w:r>
              <w:rPr>
                <w:sz w:val="20"/>
                <w:szCs w:val="20"/>
              </w:rPr>
              <w:t>±185,5</w:t>
            </w:r>
          </w:p>
        </w:tc>
        <w:tc>
          <w:tcPr>
            <w:tcW w:w="0" w:type="auto"/>
            <w:vAlign w:val="center"/>
          </w:tcPr>
          <w:p w:rsidR="00E50EF5" w:rsidRPr="008821C5" w:rsidRDefault="00E50EF5" w:rsidP="007C55B9">
            <w:pPr>
              <w:jc w:val="right"/>
              <w:rPr>
                <w:sz w:val="20"/>
                <w:szCs w:val="20"/>
              </w:rPr>
            </w:pPr>
            <w:r w:rsidRPr="008821C5">
              <w:rPr>
                <w:sz w:val="20"/>
                <w:szCs w:val="20"/>
              </w:rPr>
              <w:t>145</w:t>
            </w:r>
          </w:p>
          <w:p w:rsidR="00E50EF5" w:rsidRPr="008821C5" w:rsidRDefault="00E50EF5" w:rsidP="007C55B9">
            <w:pPr>
              <w:jc w:val="right"/>
              <w:rPr>
                <w:sz w:val="20"/>
                <w:szCs w:val="20"/>
              </w:rPr>
            </w:pPr>
            <w:r w:rsidRPr="008821C5">
              <w:rPr>
                <w:sz w:val="20"/>
                <w:szCs w:val="20"/>
              </w:rPr>
              <w:t>1385,3</w:t>
            </w:r>
            <w:r>
              <w:rPr>
                <w:sz w:val="20"/>
                <w:szCs w:val="20"/>
              </w:rPr>
              <w:t>±224,1</w:t>
            </w:r>
          </w:p>
        </w:tc>
        <w:tc>
          <w:tcPr>
            <w:tcW w:w="0" w:type="auto"/>
            <w:vAlign w:val="center"/>
          </w:tcPr>
          <w:p w:rsidR="00E50EF5" w:rsidRPr="008821C5" w:rsidRDefault="00E50EF5" w:rsidP="007C55B9">
            <w:pPr>
              <w:jc w:val="right"/>
              <w:rPr>
                <w:sz w:val="20"/>
                <w:szCs w:val="20"/>
              </w:rPr>
            </w:pPr>
            <w:r w:rsidRPr="008821C5">
              <w:rPr>
                <w:sz w:val="20"/>
                <w:szCs w:val="20"/>
              </w:rPr>
              <w:t>126</w:t>
            </w:r>
          </w:p>
          <w:p w:rsidR="00E50EF5" w:rsidRPr="008821C5" w:rsidRDefault="00E50EF5" w:rsidP="007C55B9">
            <w:pPr>
              <w:jc w:val="right"/>
              <w:rPr>
                <w:sz w:val="20"/>
                <w:szCs w:val="20"/>
              </w:rPr>
            </w:pPr>
            <w:r w:rsidRPr="008821C5">
              <w:rPr>
                <w:sz w:val="20"/>
                <w:szCs w:val="20"/>
              </w:rPr>
              <w:t>1168,8</w:t>
            </w:r>
            <w:r>
              <w:rPr>
                <w:sz w:val="20"/>
                <w:szCs w:val="20"/>
              </w:rPr>
              <w:t>±203,3</w:t>
            </w:r>
          </w:p>
        </w:tc>
      </w:tr>
      <w:tr w:rsidR="00E50EF5" w:rsidRPr="008821C5" w:rsidTr="007C55B9">
        <w:tc>
          <w:tcPr>
            <w:tcW w:w="0" w:type="auto"/>
            <w:vAlign w:val="center"/>
          </w:tcPr>
          <w:p w:rsidR="00E50EF5" w:rsidRPr="00FA339E" w:rsidRDefault="00E50EF5" w:rsidP="007C55B9">
            <w:pPr>
              <w:rPr>
                <w:sz w:val="28"/>
                <w:szCs w:val="20"/>
                <w:lang w:val="uk-UA"/>
              </w:rPr>
            </w:pPr>
            <w:r w:rsidRPr="00FA339E">
              <w:rPr>
                <w:sz w:val="28"/>
                <w:szCs w:val="20"/>
                <w:lang w:val="uk-UA"/>
              </w:rPr>
              <w:t xml:space="preserve">Болградський  </w:t>
            </w:r>
          </w:p>
        </w:tc>
        <w:tc>
          <w:tcPr>
            <w:tcW w:w="0" w:type="auto"/>
            <w:vAlign w:val="center"/>
          </w:tcPr>
          <w:p w:rsidR="00E50EF5" w:rsidRPr="008821C5" w:rsidRDefault="00E50EF5" w:rsidP="007C55B9">
            <w:pPr>
              <w:jc w:val="right"/>
              <w:rPr>
                <w:sz w:val="20"/>
                <w:szCs w:val="20"/>
              </w:rPr>
            </w:pPr>
            <w:r w:rsidRPr="008821C5">
              <w:rPr>
                <w:sz w:val="20"/>
                <w:szCs w:val="20"/>
              </w:rPr>
              <w:t>50</w:t>
            </w:r>
          </w:p>
          <w:p w:rsidR="00E50EF5" w:rsidRPr="008821C5" w:rsidRDefault="00E50EF5" w:rsidP="007C55B9">
            <w:pPr>
              <w:jc w:val="right"/>
              <w:rPr>
                <w:sz w:val="20"/>
                <w:szCs w:val="20"/>
              </w:rPr>
            </w:pPr>
            <w:r w:rsidRPr="008821C5">
              <w:rPr>
                <w:sz w:val="20"/>
                <w:szCs w:val="20"/>
              </w:rPr>
              <w:t>382,2±106,1</w:t>
            </w:r>
          </w:p>
        </w:tc>
        <w:tc>
          <w:tcPr>
            <w:tcW w:w="0" w:type="auto"/>
            <w:vAlign w:val="center"/>
          </w:tcPr>
          <w:p w:rsidR="00E50EF5" w:rsidRPr="008821C5" w:rsidRDefault="00E50EF5" w:rsidP="007C55B9">
            <w:pPr>
              <w:jc w:val="right"/>
              <w:rPr>
                <w:sz w:val="20"/>
                <w:szCs w:val="20"/>
              </w:rPr>
            </w:pPr>
            <w:r w:rsidRPr="008821C5">
              <w:rPr>
                <w:sz w:val="20"/>
                <w:szCs w:val="20"/>
              </w:rPr>
              <w:t>45</w:t>
            </w:r>
          </w:p>
          <w:p w:rsidR="00E50EF5" w:rsidRPr="008821C5" w:rsidRDefault="00E50EF5" w:rsidP="007C55B9">
            <w:pPr>
              <w:jc w:val="right"/>
              <w:rPr>
                <w:sz w:val="20"/>
                <w:szCs w:val="20"/>
              </w:rPr>
            </w:pPr>
            <w:r w:rsidRPr="008821C5">
              <w:rPr>
                <w:sz w:val="20"/>
                <w:szCs w:val="20"/>
              </w:rPr>
              <w:t>348,7±101,4</w:t>
            </w:r>
          </w:p>
        </w:tc>
        <w:tc>
          <w:tcPr>
            <w:tcW w:w="0" w:type="auto"/>
            <w:vAlign w:val="center"/>
          </w:tcPr>
          <w:p w:rsidR="00E50EF5" w:rsidRPr="008821C5" w:rsidRDefault="00E50EF5" w:rsidP="007C55B9">
            <w:pPr>
              <w:jc w:val="right"/>
              <w:rPr>
                <w:sz w:val="20"/>
                <w:szCs w:val="20"/>
              </w:rPr>
            </w:pPr>
            <w:r w:rsidRPr="008821C5">
              <w:rPr>
                <w:sz w:val="20"/>
                <w:szCs w:val="20"/>
              </w:rPr>
              <w:t>64</w:t>
            </w:r>
          </w:p>
          <w:p w:rsidR="00E50EF5" w:rsidRPr="008821C5" w:rsidRDefault="00E50EF5" w:rsidP="007C55B9">
            <w:pPr>
              <w:jc w:val="right"/>
              <w:rPr>
                <w:sz w:val="20"/>
                <w:szCs w:val="20"/>
              </w:rPr>
            </w:pPr>
            <w:r w:rsidRPr="008821C5">
              <w:rPr>
                <w:sz w:val="20"/>
                <w:szCs w:val="20"/>
              </w:rPr>
              <w:t>450,3</w:t>
            </w:r>
            <w:r>
              <w:rPr>
                <w:sz w:val="20"/>
                <w:szCs w:val="20"/>
              </w:rPr>
              <w:t>±109,7</w:t>
            </w:r>
          </w:p>
        </w:tc>
        <w:tc>
          <w:tcPr>
            <w:tcW w:w="0" w:type="auto"/>
            <w:vAlign w:val="center"/>
          </w:tcPr>
          <w:p w:rsidR="00E50EF5" w:rsidRPr="008821C5" w:rsidRDefault="00E50EF5" w:rsidP="007C55B9">
            <w:pPr>
              <w:jc w:val="right"/>
              <w:rPr>
                <w:sz w:val="20"/>
                <w:szCs w:val="20"/>
              </w:rPr>
            </w:pPr>
            <w:r w:rsidRPr="008821C5">
              <w:rPr>
                <w:sz w:val="20"/>
                <w:szCs w:val="20"/>
              </w:rPr>
              <w:t>70</w:t>
            </w:r>
          </w:p>
          <w:p w:rsidR="00E50EF5" w:rsidRPr="008821C5" w:rsidRDefault="00E50EF5" w:rsidP="007C55B9">
            <w:pPr>
              <w:jc w:val="right"/>
              <w:rPr>
                <w:sz w:val="20"/>
                <w:szCs w:val="20"/>
              </w:rPr>
            </w:pPr>
            <w:r w:rsidRPr="008821C5">
              <w:rPr>
                <w:sz w:val="20"/>
                <w:szCs w:val="20"/>
              </w:rPr>
              <w:t>502,9</w:t>
            </w:r>
            <w:r>
              <w:rPr>
                <w:sz w:val="20"/>
                <w:szCs w:val="20"/>
              </w:rPr>
              <w:t>±117,2</w:t>
            </w:r>
          </w:p>
        </w:tc>
        <w:tc>
          <w:tcPr>
            <w:tcW w:w="0" w:type="auto"/>
            <w:vAlign w:val="center"/>
          </w:tcPr>
          <w:p w:rsidR="00E50EF5" w:rsidRPr="008821C5" w:rsidRDefault="00E50EF5" w:rsidP="007C55B9">
            <w:pPr>
              <w:jc w:val="right"/>
              <w:rPr>
                <w:sz w:val="20"/>
                <w:szCs w:val="20"/>
              </w:rPr>
            </w:pPr>
            <w:r w:rsidRPr="008821C5">
              <w:rPr>
                <w:sz w:val="20"/>
                <w:szCs w:val="20"/>
              </w:rPr>
              <w:t>79</w:t>
            </w:r>
          </w:p>
          <w:p w:rsidR="00E50EF5" w:rsidRPr="008821C5" w:rsidRDefault="00E50EF5" w:rsidP="007C55B9">
            <w:pPr>
              <w:jc w:val="right"/>
              <w:rPr>
                <w:sz w:val="20"/>
                <w:szCs w:val="20"/>
              </w:rPr>
            </w:pPr>
            <w:r w:rsidRPr="008821C5">
              <w:rPr>
                <w:sz w:val="20"/>
                <w:szCs w:val="20"/>
              </w:rPr>
              <w:t>578,5</w:t>
            </w:r>
            <w:r>
              <w:rPr>
                <w:sz w:val="20"/>
                <w:szCs w:val="20"/>
              </w:rPr>
              <w:t>±127,5</w:t>
            </w:r>
          </w:p>
        </w:tc>
        <w:tc>
          <w:tcPr>
            <w:tcW w:w="0" w:type="auto"/>
            <w:vAlign w:val="center"/>
          </w:tcPr>
          <w:p w:rsidR="00E50EF5" w:rsidRPr="008821C5" w:rsidRDefault="00E50EF5" w:rsidP="007C55B9">
            <w:pPr>
              <w:jc w:val="right"/>
              <w:rPr>
                <w:sz w:val="20"/>
                <w:szCs w:val="20"/>
              </w:rPr>
            </w:pPr>
            <w:r w:rsidRPr="008821C5">
              <w:rPr>
                <w:sz w:val="20"/>
                <w:szCs w:val="20"/>
              </w:rPr>
              <w:t>103</w:t>
            </w:r>
          </w:p>
          <w:p w:rsidR="00E50EF5" w:rsidRPr="008821C5" w:rsidRDefault="00E50EF5" w:rsidP="007C55B9">
            <w:pPr>
              <w:jc w:val="right"/>
              <w:rPr>
                <w:sz w:val="20"/>
                <w:szCs w:val="20"/>
              </w:rPr>
            </w:pPr>
            <w:r w:rsidRPr="008821C5">
              <w:rPr>
                <w:sz w:val="20"/>
                <w:szCs w:val="20"/>
              </w:rPr>
              <w:t>777,9</w:t>
            </w:r>
            <w:r>
              <w:rPr>
                <w:sz w:val="20"/>
                <w:szCs w:val="20"/>
              </w:rPr>
              <w:t>±149,6</w:t>
            </w:r>
          </w:p>
        </w:tc>
        <w:tc>
          <w:tcPr>
            <w:tcW w:w="0" w:type="auto"/>
            <w:vAlign w:val="center"/>
          </w:tcPr>
          <w:p w:rsidR="00E50EF5" w:rsidRPr="008821C5" w:rsidRDefault="00E50EF5" w:rsidP="007C55B9">
            <w:pPr>
              <w:jc w:val="right"/>
              <w:rPr>
                <w:sz w:val="20"/>
                <w:szCs w:val="20"/>
              </w:rPr>
            </w:pPr>
            <w:r w:rsidRPr="008821C5">
              <w:rPr>
                <w:sz w:val="20"/>
                <w:szCs w:val="20"/>
              </w:rPr>
              <w:t>107</w:t>
            </w:r>
          </w:p>
          <w:p w:rsidR="00E50EF5" w:rsidRPr="008821C5" w:rsidRDefault="00E50EF5" w:rsidP="007C55B9">
            <w:pPr>
              <w:jc w:val="right"/>
              <w:rPr>
                <w:sz w:val="20"/>
                <w:szCs w:val="20"/>
              </w:rPr>
            </w:pPr>
            <w:r w:rsidRPr="008821C5">
              <w:rPr>
                <w:sz w:val="20"/>
                <w:szCs w:val="20"/>
              </w:rPr>
              <w:t>819,6</w:t>
            </w:r>
            <w:r>
              <w:rPr>
                <w:sz w:val="20"/>
                <w:szCs w:val="20"/>
              </w:rPr>
              <w:t>±155,0</w:t>
            </w:r>
          </w:p>
        </w:tc>
        <w:tc>
          <w:tcPr>
            <w:tcW w:w="0" w:type="auto"/>
            <w:vAlign w:val="center"/>
          </w:tcPr>
          <w:p w:rsidR="00E50EF5" w:rsidRPr="008821C5" w:rsidRDefault="00E50EF5" w:rsidP="007C55B9">
            <w:pPr>
              <w:jc w:val="right"/>
              <w:rPr>
                <w:sz w:val="20"/>
                <w:szCs w:val="20"/>
              </w:rPr>
            </w:pPr>
            <w:r w:rsidRPr="008821C5">
              <w:rPr>
                <w:sz w:val="20"/>
                <w:szCs w:val="20"/>
              </w:rPr>
              <w:t>99</w:t>
            </w:r>
          </w:p>
          <w:p w:rsidR="00E50EF5" w:rsidRPr="008821C5" w:rsidRDefault="00E50EF5" w:rsidP="007C55B9">
            <w:pPr>
              <w:jc w:val="right"/>
              <w:rPr>
                <w:sz w:val="20"/>
                <w:szCs w:val="20"/>
              </w:rPr>
            </w:pPr>
            <w:r w:rsidRPr="008821C5">
              <w:rPr>
                <w:sz w:val="20"/>
                <w:szCs w:val="20"/>
              </w:rPr>
              <w:t>770,8</w:t>
            </w:r>
            <w:r>
              <w:rPr>
                <w:sz w:val="20"/>
                <w:szCs w:val="20"/>
              </w:rPr>
              <w:t>±151,4</w:t>
            </w:r>
          </w:p>
        </w:tc>
        <w:tc>
          <w:tcPr>
            <w:tcW w:w="0" w:type="auto"/>
            <w:vAlign w:val="center"/>
          </w:tcPr>
          <w:p w:rsidR="00E50EF5" w:rsidRPr="008821C5" w:rsidRDefault="00E50EF5" w:rsidP="007C55B9">
            <w:pPr>
              <w:jc w:val="right"/>
              <w:rPr>
                <w:sz w:val="20"/>
                <w:szCs w:val="20"/>
              </w:rPr>
            </w:pPr>
            <w:r w:rsidRPr="008821C5">
              <w:rPr>
                <w:sz w:val="20"/>
                <w:szCs w:val="20"/>
              </w:rPr>
              <w:t>93</w:t>
            </w:r>
          </w:p>
          <w:p w:rsidR="00E50EF5" w:rsidRPr="008821C5" w:rsidRDefault="00E50EF5" w:rsidP="007C55B9">
            <w:pPr>
              <w:jc w:val="right"/>
              <w:rPr>
                <w:sz w:val="20"/>
                <w:szCs w:val="20"/>
              </w:rPr>
            </w:pPr>
            <w:r w:rsidRPr="008821C5">
              <w:rPr>
                <w:sz w:val="20"/>
                <w:szCs w:val="20"/>
              </w:rPr>
              <w:t>779,2</w:t>
            </w:r>
            <w:r>
              <w:rPr>
                <w:sz w:val="20"/>
                <w:szCs w:val="20"/>
              </w:rPr>
              <w:t>±158,0</w:t>
            </w:r>
          </w:p>
        </w:tc>
        <w:tc>
          <w:tcPr>
            <w:tcW w:w="0" w:type="auto"/>
            <w:vAlign w:val="center"/>
          </w:tcPr>
          <w:p w:rsidR="00E50EF5" w:rsidRPr="008821C5" w:rsidRDefault="00E50EF5" w:rsidP="007C55B9">
            <w:pPr>
              <w:jc w:val="right"/>
              <w:rPr>
                <w:sz w:val="20"/>
                <w:szCs w:val="20"/>
              </w:rPr>
            </w:pPr>
            <w:r w:rsidRPr="008821C5">
              <w:rPr>
                <w:sz w:val="20"/>
                <w:szCs w:val="20"/>
              </w:rPr>
              <w:t>85</w:t>
            </w:r>
          </w:p>
          <w:p w:rsidR="00E50EF5" w:rsidRPr="008821C5" w:rsidRDefault="00E50EF5" w:rsidP="007C55B9">
            <w:pPr>
              <w:jc w:val="right"/>
              <w:rPr>
                <w:sz w:val="20"/>
                <w:szCs w:val="20"/>
              </w:rPr>
            </w:pPr>
            <w:r w:rsidRPr="008821C5">
              <w:rPr>
                <w:sz w:val="20"/>
                <w:szCs w:val="20"/>
              </w:rPr>
              <w:t>711,5</w:t>
            </w:r>
            <w:r>
              <w:rPr>
                <w:sz w:val="20"/>
                <w:szCs w:val="20"/>
              </w:rPr>
              <w:t>±150,3</w:t>
            </w:r>
          </w:p>
        </w:tc>
      </w:tr>
      <w:tr w:rsidR="00E50EF5" w:rsidRPr="008821C5" w:rsidTr="007C55B9">
        <w:tc>
          <w:tcPr>
            <w:tcW w:w="0" w:type="auto"/>
            <w:vAlign w:val="center"/>
          </w:tcPr>
          <w:p w:rsidR="00E50EF5" w:rsidRPr="00FA339E" w:rsidRDefault="00E50EF5" w:rsidP="007C55B9">
            <w:pPr>
              <w:rPr>
                <w:sz w:val="28"/>
                <w:szCs w:val="20"/>
                <w:lang w:val="uk-UA"/>
              </w:rPr>
            </w:pPr>
            <w:r w:rsidRPr="00FA339E">
              <w:rPr>
                <w:sz w:val="28"/>
                <w:szCs w:val="20"/>
              </w:rPr>
              <w:t xml:space="preserve">Ізмаїльський  </w:t>
            </w:r>
          </w:p>
        </w:tc>
        <w:tc>
          <w:tcPr>
            <w:tcW w:w="0" w:type="auto"/>
            <w:vAlign w:val="center"/>
          </w:tcPr>
          <w:p w:rsidR="00E50EF5" w:rsidRPr="008821C5" w:rsidRDefault="00E50EF5" w:rsidP="007C55B9">
            <w:pPr>
              <w:jc w:val="right"/>
              <w:rPr>
                <w:sz w:val="20"/>
                <w:szCs w:val="20"/>
              </w:rPr>
            </w:pPr>
            <w:r w:rsidRPr="008821C5">
              <w:rPr>
                <w:sz w:val="20"/>
                <w:szCs w:val="20"/>
              </w:rPr>
              <w:t>73</w:t>
            </w:r>
          </w:p>
          <w:p w:rsidR="00E50EF5" w:rsidRPr="008821C5" w:rsidRDefault="00E50EF5" w:rsidP="007C55B9">
            <w:pPr>
              <w:jc w:val="right"/>
              <w:rPr>
                <w:sz w:val="20"/>
                <w:szCs w:val="20"/>
              </w:rPr>
            </w:pPr>
            <w:r w:rsidRPr="008821C5">
              <w:rPr>
                <w:sz w:val="20"/>
                <w:szCs w:val="20"/>
              </w:rPr>
              <w:t>707,5±161,8</w:t>
            </w:r>
          </w:p>
        </w:tc>
        <w:tc>
          <w:tcPr>
            <w:tcW w:w="0" w:type="auto"/>
            <w:vAlign w:val="center"/>
          </w:tcPr>
          <w:p w:rsidR="00E50EF5" w:rsidRPr="008821C5" w:rsidRDefault="00E50EF5" w:rsidP="007C55B9">
            <w:pPr>
              <w:jc w:val="right"/>
              <w:rPr>
                <w:sz w:val="20"/>
                <w:szCs w:val="20"/>
              </w:rPr>
            </w:pPr>
            <w:r w:rsidRPr="008821C5">
              <w:rPr>
                <w:sz w:val="20"/>
                <w:szCs w:val="20"/>
              </w:rPr>
              <w:t>100</w:t>
            </w:r>
          </w:p>
          <w:p w:rsidR="00E50EF5" w:rsidRPr="008821C5" w:rsidRDefault="00E50EF5" w:rsidP="007C55B9">
            <w:pPr>
              <w:jc w:val="right"/>
              <w:rPr>
                <w:sz w:val="20"/>
                <w:szCs w:val="20"/>
              </w:rPr>
            </w:pPr>
            <w:r w:rsidRPr="008821C5">
              <w:rPr>
                <w:sz w:val="20"/>
                <w:szCs w:val="20"/>
              </w:rPr>
              <w:t>968,6±189,1</w:t>
            </w:r>
          </w:p>
        </w:tc>
        <w:tc>
          <w:tcPr>
            <w:tcW w:w="0" w:type="auto"/>
            <w:vAlign w:val="center"/>
          </w:tcPr>
          <w:p w:rsidR="00E50EF5" w:rsidRPr="008821C5" w:rsidRDefault="00E50EF5" w:rsidP="007C55B9">
            <w:pPr>
              <w:jc w:val="right"/>
              <w:rPr>
                <w:sz w:val="20"/>
                <w:szCs w:val="20"/>
              </w:rPr>
            </w:pPr>
            <w:r w:rsidRPr="008821C5">
              <w:rPr>
                <w:sz w:val="20"/>
                <w:szCs w:val="20"/>
              </w:rPr>
              <w:t>115</w:t>
            </w:r>
          </w:p>
          <w:p w:rsidR="00E50EF5" w:rsidRPr="008821C5" w:rsidRDefault="00E50EF5" w:rsidP="007C55B9">
            <w:pPr>
              <w:jc w:val="right"/>
              <w:rPr>
                <w:sz w:val="20"/>
                <w:szCs w:val="20"/>
              </w:rPr>
            </w:pPr>
            <w:r w:rsidRPr="008821C5">
              <w:rPr>
                <w:sz w:val="20"/>
                <w:szCs w:val="20"/>
              </w:rPr>
              <w:t>1057,4</w:t>
            </w:r>
            <w:r>
              <w:rPr>
                <w:sz w:val="20"/>
                <w:szCs w:val="20"/>
              </w:rPr>
              <w:t>±191,9</w:t>
            </w:r>
          </w:p>
        </w:tc>
        <w:tc>
          <w:tcPr>
            <w:tcW w:w="0" w:type="auto"/>
            <w:vAlign w:val="center"/>
          </w:tcPr>
          <w:p w:rsidR="00E50EF5" w:rsidRPr="008821C5" w:rsidRDefault="00E50EF5" w:rsidP="007C55B9">
            <w:pPr>
              <w:jc w:val="right"/>
              <w:rPr>
                <w:sz w:val="20"/>
                <w:szCs w:val="20"/>
              </w:rPr>
            </w:pPr>
            <w:r w:rsidRPr="008821C5">
              <w:rPr>
                <w:sz w:val="20"/>
                <w:szCs w:val="20"/>
              </w:rPr>
              <w:t>119</w:t>
            </w:r>
          </w:p>
          <w:p w:rsidR="00E50EF5" w:rsidRPr="008821C5" w:rsidRDefault="00E50EF5" w:rsidP="007C55B9">
            <w:pPr>
              <w:jc w:val="right"/>
              <w:rPr>
                <w:sz w:val="20"/>
                <w:szCs w:val="20"/>
              </w:rPr>
            </w:pPr>
            <w:r w:rsidRPr="008821C5">
              <w:rPr>
                <w:sz w:val="20"/>
                <w:szCs w:val="20"/>
              </w:rPr>
              <w:t>1116,7</w:t>
            </w:r>
            <w:r>
              <w:rPr>
                <w:sz w:val="20"/>
                <w:szCs w:val="20"/>
              </w:rPr>
              <w:t>±199,2</w:t>
            </w:r>
          </w:p>
        </w:tc>
        <w:tc>
          <w:tcPr>
            <w:tcW w:w="0" w:type="auto"/>
            <w:vAlign w:val="center"/>
          </w:tcPr>
          <w:p w:rsidR="00E50EF5" w:rsidRPr="008821C5" w:rsidRDefault="00E50EF5" w:rsidP="007C55B9">
            <w:pPr>
              <w:jc w:val="right"/>
              <w:rPr>
                <w:sz w:val="20"/>
                <w:szCs w:val="20"/>
              </w:rPr>
            </w:pPr>
            <w:r w:rsidRPr="008821C5">
              <w:rPr>
                <w:sz w:val="20"/>
                <w:szCs w:val="20"/>
              </w:rPr>
              <w:t>116</w:t>
            </w:r>
          </w:p>
          <w:p w:rsidR="00E50EF5" w:rsidRPr="008821C5" w:rsidRDefault="00E50EF5" w:rsidP="007C55B9">
            <w:pPr>
              <w:jc w:val="right"/>
              <w:rPr>
                <w:sz w:val="20"/>
                <w:szCs w:val="20"/>
              </w:rPr>
            </w:pPr>
            <w:r w:rsidRPr="008821C5">
              <w:rPr>
                <w:sz w:val="20"/>
                <w:szCs w:val="20"/>
              </w:rPr>
              <w:t>1108,4</w:t>
            </w:r>
            <w:r>
              <w:rPr>
                <w:sz w:val="20"/>
                <w:szCs w:val="20"/>
              </w:rPr>
              <w:t>±200,2</w:t>
            </w:r>
          </w:p>
        </w:tc>
        <w:tc>
          <w:tcPr>
            <w:tcW w:w="0" w:type="auto"/>
            <w:vAlign w:val="center"/>
          </w:tcPr>
          <w:p w:rsidR="00E50EF5" w:rsidRPr="008821C5" w:rsidRDefault="00E50EF5" w:rsidP="007C55B9">
            <w:pPr>
              <w:jc w:val="right"/>
              <w:rPr>
                <w:sz w:val="20"/>
                <w:szCs w:val="20"/>
              </w:rPr>
            </w:pPr>
            <w:r w:rsidRPr="008821C5">
              <w:rPr>
                <w:sz w:val="20"/>
                <w:szCs w:val="20"/>
              </w:rPr>
              <w:t>117</w:t>
            </w:r>
          </w:p>
          <w:p w:rsidR="00E50EF5" w:rsidRPr="008821C5" w:rsidRDefault="00E50EF5" w:rsidP="007C55B9">
            <w:pPr>
              <w:jc w:val="right"/>
              <w:rPr>
                <w:sz w:val="20"/>
                <w:szCs w:val="20"/>
              </w:rPr>
            </w:pPr>
            <w:r w:rsidRPr="008821C5">
              <w:rPr>
                <w:sz w:val="20"/>
                <w:szCs w:val="20"/>
              </w:rPr>
              <w:t>1127,9</w:t>
            </w:r>
            <w:r>
              <w:rPr>
                <w:sz w:val="20"/>
                <w:szCs w:val="20"/>
              </w:rPr>
              <w:t>±203,0</w:t>
            </w:r>
          </w:p>
        </w:tc>
        <w:tc>
          <w:tcPr>
            <w:tcW w:w="0" w:type="auto"/>
            <w:vAlign w:val="center"/>
          </w:tcPr>
          <w:p w:rsidR="00E50EF5" w:rsidRPr="008821C5" w:rsidRDefault="00E50EF5" w:rsidP="007C55B9">
            <w:pPr>
              <w:jc w:val="right"/>
              <w:rPr>
                <w:sz w:val="20"/>
                <w:szCs w:val="20"/>
              </w:rPr>
            </w:pPr>
            <w:r w:rsidRPr="008821C5">
              <w:rPr>
                <w:sz w:val="20"/>
                <w:szCs w:val="20"/>
              </w:rPr>
              <w:t>124</w:t>
            </w:r>
          </w:p>
          <w:p w:rsidR="00E50EF5" w:rsidRPr="008821C5" w:rsidRDefault="00E50EF5" w:rsidP="007C55B9">
            <w:pPr>
              <w:jc w:val="right"/>
              <w:rPr>
                <w:sz w:val="20"/>
                <w:szCs w:val="20"/>
              </w:rPr>
            </w:pPr>
            <w:r w:rsidRPr="008821C5">
              <w:rPr>
                <w:sz w:val="20"/>
                <w:szCs w:val="20"/>
              </w:rPr>
              <w:t>1201,3</w:t>
            </w:r>
            <w:r>
              <w:rPr>
                <w:sz w:val="20"/>
                <w:szCs w:val="20"/>
              </w:rPr>
              <w:t>±210,0</w:t>
            </w:r>
          </w:p>
        </w:tc>
        <w:tc>
          <w:tcPr>
            <w:tcW w:w="0" w:type="auto"/>
            <w:vAlign w:val="center"/>
          </w:tcPr>
          <w:p w:rsidR="00E50EF5" w:rsidRPr="008821C5" w:rsidRDefault="00E50EF5" w:rsidP="007C55B9">
            <w:pPr>
              <w:jc w:val="right"/>
              <w:rPr>
                <w:sz w:val="20"/>
                <w:szCs w:val="20"/>
              </w:rPr>
            </w:pPr>
            <w:r w:rsidRPr="008821C5">
              <w:rPr>
                <w:sz w:val="20"/>
                <w:szCs w:val="20"/>
              </w:rPr>
              <w:t>108</w:t>
            </w:r>
          </w:p>
          <w:p w:rsidR="00E50EF5" w:rsidRPr="008821C5" w:rsidRDefault="00E50EF5" w:rsidP="007C55B9">
            <w:pPr>
              <w:jc w:val="right"/>
              <w:rPr>
                <w:sz w:val="20"/>
                <w:szCs w:val="20"/>
              </w:rPr>
            </w:pPr>
            <w:r w:rsidRPr="008821C5">
              <w:rPr>
                <w:sz w:val="20"/>
                <w:szCs w:val="20"/>
              </w:rPr>
              <w:t>1039</w:t>
            </w:r>
            <w:r>
              <w:rPr>
                <w:sz w:val="20"/>
                <w:szCs w:val="20"/>
              </w:rPr>
              <w:t>±195,4</w:t>
            </w:r>
          </w:p>
        </w:tc>
        <w:tc>
          <w:tcPr>
            <w:tcW w:w="0" w:type="auto"/>
            <w:vAlign w:val="center"/>
          </w:tcPr>
          <w:p w:rsidR="00E50EF5" w:rsidRPr="008821C5" w:rsidRDefault="00E50EF5" w:rsidP="007C55B9">
            <w:pPr>
              <w:jc w:val="right"/>
              <w:rPr>
                <w:sz w:val="20"/>
                <w:szCs w:val="20"/>
              </w:rPr>
            </w:pPr>
            <w:r w:rsidRPr="008821C5">
              <w:rPr>
                <w:sz w:val="20"/>
                <w:szCs w:val="20"/>
              </w:rPr>
              <w:t>130</w:t>
            </w:r>
          </w:p>
          <w:p w:rsidR="00E50EF5" w:rsidRPr="008821C5" w:rsidRDefault="00E50EF5" w:rsidP="007C55B9">
            <w:pPr>
              <w:jc w:val="right"/>
              <w:rPr>
                <w:sz w:val="20"/>
                <w:szCs w:val="20"/>
              </w:rPr>
            </w:pPr>
            <w:r w:rsidRPr="008821C5">
              <w:rPr>
                <w:sz w:val="20"/>
                <w:szCs w:val="20"/>
              </w:rPr>
              <w:t>1339,8</w:t>
            </w:r>
            <w:r>
              <w:rPr>
                <w:sz w:val="20"/>
                <w:szCs w:val="20"/>
              </w:rPr>
              <w:t>±228,4</w:t>
            </w:r>
          </w:p>
        </w:tc>
        <w:tc>
          <w:tcPr>
            <w:tcW w:w="0" w:type="auto"/>
            <w:vAlign w:val="center"/>
          </w:tcPr>
          <w:p w:rsidR="00E50EF5" w:rsidRPr="008821C5" w:rsidRDefault="00E50EF5" w:rsidP="007C55B9">
            <w:pPr>
              <w:jc w:val="right"/>
              <w:rPr>
                <w:sz w:val="20"/>
                <w:szCs w:val="20"/>
              </w:rPr>
            </w:pPr>
            <w:r w:rsidRPr="008821C5">
              <w:rPr>
                <w:sz w:val="20"/>
                <w:szCs w:val="20"/>
              </w:rPr>
              <w:t>113</w:t>
            </w:r>
          </w:p>
          <w:p w:rsidR="00E50EF5" w:rsidRPr="008821C5" w:rsidRDefault="00E50EF5" w:rsidP="007C55B9">
            <w:pPr>
              <w:jc w:val="right"/>
              <w:rPr>
                <w:sz w:val="20"/>
                <w:szCs w:val="20"/>
              </w:rPr>
            </w:pPr>
            <w:r w:rsidRPr="008821C5">
              <w:rPr>
                <w:sz w:val="20"/>
                <w:szCs w:val="20"/>
              </w:rPr>
              <w:t>1148,3</w:t>
            </w:r>
            <w:r>
              <w:rPr>
                <w:sz w:val="20"/>
                <w:szCs w:val="20"/>
              </w:rPr>
              <w:t>±210,2</w:t>
            </w:r>
          </w:p>
        </w:tc>
      </w:tr>
      <w:tr w:rsidR="00E50EF5" w:rsidRPr="008821C5" w:rsidTr="007C55B9">
        <w:tc>
          <w:tcPr>
            <w:tcW w:w="0" w:type="auto"/>
            <w:vAlign w:val="center"/>
          </w:tcPr>
          <w:p w:rsidR="00E50EF5" w:rsidRPr="00FA339E" w:rsidRDefault="00E50EF5" w:rsidP="007C55B9">
            <w:pPr>
              <w:rPr>
                <w:sz w:val="28"/>
                <w:szCs w:val="20"/>
                <w:lang w:val="uk-UA"/>
              </w:rPr>
            </w:pPr>
            <w:r w:rsidRPr="00FA339E">
              <w:rPr>
                <w:sz w:val="28"/>
                <w:szCs w:val="20"/>
              </w:rPr>
              <w:t xml:space="preserve">Кілійський  </w:t>
            </w:r>
          </w:p>
        </w:tc>
        <w:tc>
          <w:tcPr>
            <w:tcW w:w="0" w:type="auto"/>
            <w:vAlign w:val="center"/>
          </w:tcPr>
          <w:p w:rsidR="00E50EF5" w:rsidRPr="008821C5" w:rsidRDefault="00E50EF5" w:rsidP="007C55B9">
            <w:pPr>
              <w:jc w:val="right"/>
              <w:rPr>
                <w:sz w:val="20"/>
                <w:szCs w:val="20"/>
              </w:rPr>
            </w:pPr>
            <w:r w:rsidRPr="008821C5">
              <w:rPr>
                <w:sz w:val="20"/>
                <w:szCs w:val="20"/>
              </w:rPr>
              <w:t>51</w:t>
            </w:r>
          </w:p>
          <w:p w:rsidR="00E50EF5" w:rsidRPr="008821C5" w:rsidRDefault="00E50EF5" w:rsidP="007C55B9">
            <w:pPr>
              <w:jc w:val="right"/>
              <w:rPr>
                <w:sz w:val="20"/>
                <w:szCs w:val="20"/>
              </w:rPr>
            </w:pPr>
            <w:r w:rsidRPr="008821C5">
              <w:rPr>
                <w:sz w:val="20"/>
                <w:szCs w:val="20"/>
              </w:rPr>
              <w:t>502,6±137,4</w:t>
            </w:r>
          </w:p>
        </w:tc>
        <w:tc>
          <w:tcPr>
            <w:tcW w:w="0" w:type="auto"/>
            <w:vAlign w:val="center"/>
          </w:tcPr>
          <w:p w:rsidR="00E50EF5" w:rsidRPr="008821C5" w:rsidRDefault="00E50EF5" w:rsidP="007C55B9">
            <w:pPr>
              <w:jc w:val="right"/>
              <w:rPr>
                <w:sz w:val="20"/>
                <w:szCs w:val="20"/>
              </w:rPr>
            </w:pPr>
            <w:r w:rsidRPr="008821C5">
              <w:rPr>
                <w:sz w:val="20"/>
                <w:szCs w:val="20"/>
              </w:rPr>
              <w:t>54</w:t>
            </w:r>
          </w:p>
          <w:p w:rsidR="00E50EF5" w:rsidRPr="008821C5" w:rsidRDefault="00E50EF5" w:rsidP="007C55B9">
            <w:pPr>
              <w:jc w:val="right"/>
              <w:rPr>
                <w:sz w:val="20"/>
                <w:szCs w:val="20"/>
              </w:rPr>
            </w:pPr>
            <w:r w:rsidRPr="008821C5">
              <w:rPr>
                <w:sz w:val="20"/>
                <w:szCs w:val="20"/>
              </w:rPr>
              <w:t>527,0±140,7</w:t>
            </w:r>
          </w:p>
        </w:tc>
        <w:tc>
          <w:tcPr>
            <w:tcW w:w="0" w:type="auto"/>
            <w:vAlign w:val="center"/>
          </w:tcPr>
          <w:p w:rsidR="00E50EF5" w:rsidRPr="008821C5" w:rsidRDefault="00E50EF5" w:rsidP="007C55B9">
            <w:pPr>
              <w:jc w:val="right"/>
              <w:rPr>
                <w:sz w:val="20"/>
                <w:szCs w:val="20"/>
              </w:rPr>
            </w:pPr>
            <w:r w:rsidRPr="008821C5">
              <w:rPr>
                <w:sz w:val="20"/>
                <w:szCs w:val="20"/>
              </w:rPr>
              <w:t>76</w:t>
            </w:r>
          </w:p>
          <w:p w:rsidR="00E50EF5" w:rsidRPr="008821C5" w:rsidRDefault="00E50EF5" w:rsidP="007C55B9">
            <w:pPr>
              <w:jc w:val="right"/>
              <w:rPr>
                <w:sz w:val="20"/>
                <w:szCs w:val="20"/>
              </w:rPr>
            </w:pPr>
            <w:r w:rsidRPr="008821C5">
              <w:rPr>
                <w:sz w:val="20"/>
                <w:szCs w:val="20"/>
              </w:rPr>
              <w:t>683,6</w:t>
            </w:r>
            <w:r>
              <w:rPr>
                <w:sz w:val="20"/>
                <w:szCs w:val="20"/>
              </w:rPr>
              <w:t>±152,8</w:t>
            </w:r>
          </w:p>
        </w:tc>
        <w:tc>
          <w:tcPr>
            <w:tcW w:w="0" w:type="auto"/>
            <w:vAlign w:val="center"/>
          </w:tcPr>
          <w:p w:rsidR="00E50EF5" w:rsidRPr="008821C5" w:rsidRDefault="00E50EF5" w:rsidP="007C55B9">
            <w:pPr>
              <w:jc w:val="right"/>
              <w:rPr>
                <w:sz w:val="20"/>
                <w:szCs w:val="20"/>
              </w:rPr>
            </w:pPr>
            <w:r w:rsidRPr="008821C5">
              <w:rPr>
                <w:sz w:val="20"/>
                <w:szCs w:val="20"/>
              </w:rPr>
              <w:t>54</w:t>
            </w:r>
          </w:p>
          <w:p w:rsidR="00E50EF5" w:rsidRPr="008821C5" w:rsidRDefault="00E50EF5" w:rsidP="007C55B9">
            <w:pPr>
              <w:jc w:val="right"/>
              <w:rPr>
                <w:sz w:val="20"/>
                <w:szCs w:val="20"/>
              </w:rPr>
            </w:pPr>
            <w:r w:rsidRPr="008821C5">
              <w:rPr>
                <w:sz w:val="20"/>
                <w:szCs w:val="20"/>
              </w:rPr>
              <w:t>499,9</w:t>
            </w:r>
            <w:r>
              <w:rPr>
                <w:sz w:val="20"/>
                <w:szCs w:val="20"/>
              </w:rPr>
              <w:t>±132,8</w:t>
            </w:r>
          </w:p>
        </w:tc>
        <w:tc>
          <w:tcPr>
            <w:tcW w:w="0" w:type="auto"/>
            <w:vAlign w:val="center"/>
          </w:tcPr>
          <w:p w:rsidR="00E50EF5" w:rsidRPr="008821C5" w:rsidRDefault="00E50EF5" w:rsidP="007C55B9">
            <w:pPr>
              <w:jc w:val="right"/>
              <w:rPr>
                <w:sz w:val="20"/>
                <w:szCs w:val="20"/>
              </w:rPr>
            </w:pPr>
            <w:r w:rsidRPr="008821C5">
              <w:rPr>
                <w:sz w:val="20"/>
                <w:szCs w:val="20"/>
              </w:rPr>
              <w:t>71</w:t>
            </w:r>
          </w:p>
          <w:p w:rsidR="00E50EF5" w:rsidRPr="008821C5" w:rsidRDefault="00E50EF5" w:rsidP="007C55B9">
            <w:pPr>
              <w:jc w:val="right"/>
              <w:rPr>
                <w:sz w:val="20"/>
                <w:szCs w:val="20"/>
              </w:rPr>
            </w:pPr>
            <w:r w:rsidRPr="008821C5">
              <w:rPr>
                <w:sz w:val="20"/>
                <w:szCs w:val="20"/>
              </w:rPr>
              <w:t>671,8</w:t>
            </w:r>
            <w:r>
              <w:rPr>
                <w:sz w:val="20"/>
                <w:szCs w:val="20"/>
              </w:rPr>
              <w:t>±156,0</w:t>
            </w:r>
          </w:p>
        </w:tc>
        <w:tc>
          <w:tcPr>
            <w:tcW w:w="0" w:type="auto"/>
            <w:vAlign w:val="center"/>
          </w:tcPr>
          <w:p w:rsidR="00E50EF5" w:rsidRPr="008821C5" w:rsidRDefault="00E50EF5" w:rsidP="007C55B9">
            <w:pPr>
              <w:jc w:val="right"/>
              <w:rPr>
                <w:sz w:val="20"/>
                <w:szCs w:val="20"/>
              </w:rPr>
            </w:pPr>
            <w:r w:rsidRPr="008821C5">
              <w:rPr>
                <w:sz w:val="20"/>
                <w:szCs w:val="20"/>
              </w:rPr>
              <w:t>81</w:t>
            </w:r>
          </w:p>
          <w:p w:rsidR="00E50EF5" w:rsidRPr="008821C5" w:rsidRDefault="00E50EF5" w:rsidP="007C55B9">
            <w:pPr>
              <w:jc w:val="right"/>
              <w:rPr>
                <w:sz w:val="20"/>
                <w:szCs w:val="20"/>
              </w:rPr>
            </w:pPr>
            <w:r w:rsidRPr="008821C5">
              <w:rPr>
                <w:sz w:val="20"/>
                <w:szCs w:val="20"/>
              </w:rPr>
              <w:t>787,6</w:t>
            </w:r>
            <w:r>
              <w:rPr>
                <w:sz w:val="20"/>
                <w:szCs w:val="20"/>
              </w:rPr>
              <w:t>±170,8</w:t>
            </w:r>
          </w:p>
        </w:tc>
        <w:tc>
          <w:tcPr>
            <w:tcW w:w="0" w:type="auto"/>
            <w:vAlign w:val="center"/>
          </w:tcPr>
          <w:p w:rsidR="00E50EF5" w:rsidRPr="008821C5" w:rsidRDefault="00E50EF5" w:rsidP="007C55B9">
            <w:pPr>
              <w:jc w:val="right"/>
              <w:rPr>
                <w:sz w:val="20"/>
                <w:szCs w:val="20"/>
              </w:rPr>
            </w:pPr>
            <w:r w:rsidRPr="008821C5">
              <w:rPr>
                <w:sz w:val="20"/>
                <w:szCs w:val="20"/>
              </w:rPr>
              <w:t>81</w:t>
            </w:r>
          </w:p>
          <w:p w:rsidR="00E50EF5" w:rsidRPr="008821C5" w:rsidRDefault="00E50EF5" w:rsidP="007C55B9">
            <w:pPr>
              <w:jc w:val="right"/>
              <w:rPr>
                <w:sz w:val="20"/>
                <w:szCs w:val="20"/>
              </w:rPr>
            </w:pPr>
            <w:r w:rsidRPr="008821C5">
              <w:rPr>
                <w:sz w:val="20"/>
                <w:szCs w:val="20"/>
              </w:rPr>
              <w:t>802,7</w:t>
            </w:r>
            <w:r>
              <w:rPr>
                <w:sz w:val="20"/>
                <w:szCs w:val="20"/>
              </w:rPr>
              <w:t>±173,7</w:t>
            </w:r>
          </w:p>
        </w:tc>
        <w:tc>
          <w:tcPr>
            <w:tcW w:w="0" w:type="auto"/>
            <w:vAlign w:val="center"/>
          </w:tcPr>
          <w:p w:rsidR="00E50EF5" w:rsidRPr="008821C5" w:rsidRDefault="00E50EF5" w:rsidP="007C55B9">
            <w:pPr>
              <w:jc w:val="right"/>
              <w:rPr>
                <w:sz w:val="20"/>
                <w:szCs w:val="20"/>
              </w:rPr>
            </w:pPr>
            <w:r w:rsidRPr="008821C5">
              <w:rPr>
                <w:sz w:val="20"/>
                <w:szCs w:val="20"/>
              </w:rPr>
              <w:t>59</w:t>
            </w:r>
          </w:p>
          <w:p w:rsidR="00E50EF5" w:rsidRPr="008821C5" w:rsidRDefault="00E50EF5" w:rsidP="007C55B9">
            <w:pPr>
              <w:jc w:val="right"/>
              <w:rPr>
                <w:sz w:val="20"/>
                <w:szCs w:val="20"/>
              </w:rPr>
            </w:pPr>
            <w:r w:rsidRPr="008821C5">
              <w:rPr>
                <w:sz w:val="20"/>
                <w:szCs w:val="20"/>
              </w:rPr>
              <w:t>581,2</w:t>
            </w:r>
            <w:r>
              <w:rPr>
                <w:sz w:val="20"/>
                <w:szCs w:val="20"/>
              </w:rPr>
              <w:t>±148,2</w:t>
            </w:r>
          </w:p>
        </w:tc>
        <w:tc>
          <w:tcPr>
            <w:tcW w:w="0" w:type="auto"/>
            <w:vAlign w:val="center"/>
          </w:tcPr>
          <w:p w:rsidR="00E50EF5" w:rsidRPr="008821C5" w:rsidRDefault="00E50EF5" w:rsidP="007C55B9">
            <w:pPr>
              <w:jc w:val="right"/>
              <w:rPr>
                <w:sz w:val="20"/>
                <w:szCs w:val="20"/>
              </w:rPr>
            </w:pPr>
            <w:r w:rsidRPr="008821C5">
              <w:rPr>
                <w:sz w:val="20"/>
                <w:szCs w:val="20"/>
              </w:rPr>
              <w:t>34</w:t>
            </w:r>
          </w:p>
          <w:p w:rsidR="00E50EF5" w:rsidRPr="008821C5" w:rsidRDefault="00E50EF5" w:rsidP="007C55B9">
            <w:pPr>
              <w:jc w:val="right"/>
              <w:rPr>
                <w:sz w:val="20"/>
                <w:szCs w:val="20"/>
              </w:rPr>
            </w:pPr>
            <w:r w:rsidRPr="008821C5">
              <w:rPr>
                <w:sz w:val="20"/>
                <w:szCs w:val="20"/>
              </w:rPr>
              <w:t>364,5</w:t>
            </w:r>
            <w:r>
              <w:rPr>
                <w:sz w:val="20"/>
                <w:szCs w:val="20"/>
              </w:rPr>
              <w:t>±121,5</w:t>
            </w:r>
          </w:p>
        </w:tc>
        <w:tc>
          <w:tcPr>
            <w:tcW w:w="0" w:type="auto"/>
            <w:vAlign w:val="center"/>
          </w:tcPr>
          <w:p w:rsidR="00E50EF5" w:rsidRPr="008821C5" w:rsidRDefault="00E50EF5" w:rsidP="007C55B9">
            <w:pPr>
              <w:jc w:val="right"/>
              <w:rPr>
                <w:sz w:val="20"/>
                <w:szCs w:val="20"/>
              </w:rPr>
            </w:pPr>
            <w:r w:rsidRPr="008821C5">
              <w:rPr>
                <w:sz w:val="20"/>
                <w:szCs w:val="20"/>
              </w:rPr>
              <w:t>49</w:t>
            </w:r>
          </w:p>
          <w:p w:rsidR="00E50EF5" w:rsidRPr="008821C5" w:rsidRDefault="00E50EF5" w:rsidP="007C55B9">
            <w:pPr>
              <w:jc w:val="right"/>
              <w:rPr>
                <w:sz w:val="20"/>
                <w:szCs w:val="20"/>
              </w:rPr>
            </w:pPr>
            <w:r w:rsidRPr="008821C5">
              <w:rPr>
                <w:sz w:val="20"/>
                <w:szCs w:val="20"/>
              </w:rPr>
              <w:t>513,7</w:t>
            </w:r>
            <w:r>
              <w:rPr>
                <w:sz w:val="20"/>
                <w:szCs w:val="20"/>
              </w:rPr>
              <w:t>±143,7</w:t>
            </w:r>
          </w:p>
        </w:tc>
      </w:tr>
      <w:tr w:rsidR="00E50EF5" w:rsidRPr="008821C5" w:rsidTr="007C55B9">
        <w:tc>
          <w:tcPr>
            <w:tcW w:w="0" w:type="auto"/>
            <w:vAlign w:val="center"/>
          </w:tcPr>
          <w:p w:rsidR="00E50EF5" w:rsidRPr="00FA339E" w:rsidRDefault="00E50EF5" w:rsidP="007C55B9">
            <w:pPr>
              <w:rPr>
                <w:sz w:val="28"/>
                <w:szCs w:val="20"/>
              </w:rPr>
            </w:pPr>
            <w:r w:rsidRPr="00FA339E">
              <w:rPr>
                <w:sz w:val="28"/>
                <w:szCs w:val="20"/>
                <w:lang w:val="uk-UA"/>
              </w:rPr>
              <w:t xml:space="preserve">Ренійський  </w:t>
            </w:r>
          </w:p>
        </w:tc>
        <w:tc>
          <w:tcPr>
            <w:tcW w:w="0" w:type="auto"/>
            <w:vAlign w:val="center"/>
          </w:tcPr>
          <w:p w:rsidR="00E50EF5" w:rsidRPr="008821C5" w:rsidRDefault="00E50EF5" w:rsidP="007C55B9">
            <w:pPr>
              <w:jc w:val="right"/>
              <w:rPr>
                <w:sz w:val="20"/>
                <w:szCs w:val="20"/>
              </w:rPr>
            </w:pPr>
            <w:r w:rsidRPr="008821C5">
              <w:rPr>
                <w:sz w:val="20"/>
                <w:szCs w:val="20"/>
              </w:rPr>
              <w:t>7</w:t>
            </w:r>
          </w:p>
          <w:p w:rsidR="00E50EF5" w:rsidRPr="008821C5" w:rsidRDefault="00E50EF5" w:rsidP="007C55B9">
            <w:pPr>
              <w:jc w:val="right"/>
              <w:rPr>
                <w:sz w:val="20"/>
                <w:szCs w:val="20"/>
              </w:rPr>
            </w:pPr>
            <w:r w:rsidRPr="008821C5">
              <w:rPr>
                <w:sz w:val="20"/>
                <w:szCs w:val="20"/>
              </w:rPr>
              <w:t>108,3±77,6</w:t>
            </w:r>
          </w:p>
        </w:tc>
        <w:tc>
          <w:tcPr>
            <w:tcW w:w="0" w:type="auto"/>
            <w:vAlign w:val="center"/>
          </w:tcPr>
          <w:p w:rsidR="00E50EF5" w:rsidRPr="008821C5" w:rsidRDefault="00E50EF5" w:rsidP="007C55B9">
            <w:pPr>
              <w:jc w:val="right"/>
              <w:rPr>
                <w:sz w:val="20"/>
                <w:szCs w:val="20"/>
              </w:rPr>
            </w:pPr>
            <w:r w:rsidRPr="008821C5">
              <w:rPr>
                <w:sz w:val="20"/>
                <w:szCs w:val="20"/>
              </w:rPr>
              <w:t>8</w:t>
            </w:r>
          </w:p>
          <w:p w:rsidR="00E50EF5" w:rsidRPr="008821C5" w:rsidRDefault="00E50EF5" w:rsidP="007C55B9">
            <w:pPr>
              <w:jc w:val="right"/>
              <w:rPr>
                <w:sz w:val="20"/>
                <w:szCs w:val="20"/>
              </w:rPr>
            </w:pPr>
            <w:r w:rsidRPr="008821C5">
              <w:rPr>
                <w:sz w:val="20"/>
                <w:szCs w:val="20"/>
              </w:rPr>
              <w:t>120,4±81,7</w:t>
            </w:r>
          </w:p>
        </w:tc>
        <w:tc>
          <w:tcPr>
            <w:tcW w:w="0" w:type="auto"/>
            <w:vAlign w:val="center"/>
          </w:tcPr>
          <w:p w:rsidR="00E50EF5" w:rsidRPr="008821C5" w:rsidRDefault="00E50EF5" w:rsidP="007C55B9">
            <w:pPr>
              <w:jc w:val="right"/>
              <w:rPr>
                <w:sz w:val="20"/>
                <w:szCs w:val="20"/>
              </w:rPr>
            </w:pPr>
            <w:r w:rsidRPr="008821C5">
              <w:rPr>
                <w:sz w:val="20"/>
                <w:szCs w:val="20"/>
              </w:rPr>
              <w:t>8</w:t>
            </w:r>
          </w:p>
          <w:p w:rsidR="00E50EF5" w:rsidRPr="008821C5" w:rsidRDefault="00E50EF5" w:rsidP="007C55B9">
            <w:pPr>
              <w:jc w:val="right"/>
              <w:rPr>
                <w:sz w:val="20"/>
                <w:szCs w:val="20"/>
              </w:rPr>
            </w:pPr>
            <w:r w:rsidRPr="008821C5">
              <w:rPr>
                <w:sz w:val="20"/>
                <w:szCs w:val="20"/>
              </w:rPr>
              <w:t>108,3</w:t>
            </w:r>
            <w:r>
              <w:rPr>
                <w:sz w:val="20"/>
                <w:szCs w:val="20"/>
              </w:rPr>
              <w:t>±75,5</w:t>
            </w:r>
          </w:p>
        </w:tc>
        <w:tc>
          <w:tcPr>
            <w:tcW w:w="0" w:type="auto"/>
            <w:vAlign w:val="center"/>
          </w:tcPr>
          <w:p w:rsidR="00E50EF5" w:rsidRPr="008821C5" w:rsidRDefault="00E50EF5" w:rsidP="007C55B9">
            <w:pPr>
              <w:jc w:val="right"/>
              <w:rPr>
                <w:sz w:val="20"/>
                <w:szCs w:val="20"/>
              </w:rPr>
            </w:pPr>
            <w:r w:rsidRPr="008821C5">
              <w:rPr>
                <w:sz w:val="20"/>
                <w:szCs w:val="20"/>
              </w:rPr>
              <w:t>12</w:t>
            </w:r>
          </w:p>
          <w:p w:rsidR="00E50EF5" w:rsidRPr="008821C5" w:rsidRDefault="00E50EF5" w:rsidP="007C55B9">
            <w:pPr>
              <w:jc w:val="right"/>
              <w:rPr>
                <w:sz w:val="20"/>
                <w:szCs w:val="20"/>
              </w:rPr>
            </w:pPr>
            <w:r w:rsidRPr="008821C5">
              <w:rPr>
                <w:sz w:val="20"/>
                <w:szCs w:val="20"/>
              </w:rPr>
              <w:t>170,3</w:t>
            </w:r>
            <w:r>
              <w:rPr>
                <w:sz w:val="20"/>
                <w:szCs w:val="20"/>
              </w:rPr>
              <w:t>±95,8</w:t>
            </w:r>
          </w:p>
        </w:tc>
        <w:tc>
          <w:tcPr>
            <w:tcW w:w="0" w:type="auto"/>
            <w:vAlign w:val="center"/>
          </w:tcPr>
          <w:p w:rsidR="00E50EF5" w:rsidRPr="008821C5" w:rsidRDefault="00E50EF5" w:rsidP="007C55B9">
            <w:pPr>
              <w:jc w:val="right"/>
              <w:rPr>
                <w:sz w:val="20"/>
                <w:szCs w:val="20"/>
              </w:rPr>
            </w:pPr>
            <w:r w:rsidRPr="008821C5">
              <w:rPr>
                <w:sz w:val="20"/>
                <w:szCs w:val="20"/>
              </w:rPr>
              <w:t>19</w:t>
            </w:r>
          </w:p>
          <w:p w:rsidR="00E50EF5" w:rsidRPr="008821C5" w:rsidRDefault="00E50EF5" w:rsidP="007C55B9">
            <w:pPr>
              <w:jc w:val="right"/>
              <w:rPr>
                <w:sz w:val="20"/>
                <w:szCs w:val="20"/>
              </w:rPr>
            </w:pPr>
            <w:r w:rsidRPr="008821C5">
              <w:rPr>
                <w:sz w:val="20"/>
                <w:szCs w:val="20"/>
              </w:rPr>
              <w:t>277,6</w:t>
            </w:r>
            <w:r>
              <w:rPr>
                <w:sz w:val="20"/>
                <w:szCs w:val="20"/>
              </w:rPr>
              <w:t>±123,3</w:t>
            </w:r>
          </w:p>
        </w:tc>
        <w:tc>
          <w:tcPr>
            <w:tcW w:w="0" w:type="auto"/>
            <w:vAlign w:val="center"/>
          </w:tcPr>
          <w:p w:rsidR="00E50EF5" w:rsidRPr="008821C5" w:rsidRDefault="00E50EF5" w:rsidP="007C55B9">
            <w:pPr>
              <w:jc w:val="right"/>
              <w:rPr>
                <w:sz w:val="20"/>
                <w:szCs w:val="20"/>
              </w:rPr>
            </w:pPr>
            <w:r w:rsidRPr="008821C5">
              <w:rPr>
                <w:sz w:val="20"/>
                <w:szCs w:val="20"/>
              </w:rPr>
              <w:t>22</w:t>
            </w:r>
          </w:p>
          <w:p w:rsidR="00E50EF5" w:rsidRPr="008821C5" w:rsidRDefault="00E50EF5" w:rsidP="007C55B9">
            <w:pPr>
              <w:jc w:val="right"/>
              <w:rPr>
                <w:sz w:val="20"/>
                <w:szCs w:val="20"/>
              </w:rPr>
            </w:pPr>
            <w:r w:rsidRPr="008821C5">
              <w:rPr>
                <w:sz w:val="20"/>
                <w:szCs w:val="20"/>
              </w:rPr>
              <w:t>311,7</w:t>
            </w:r>
            <w:r>
              <w:rPr>
                <w:sz w:val="20"/>
                <w:szCs w:val="20"/>
              </w:rPr>
              <w:t>±130,8</w:t>
            </w:r>
          </w:p>
        </w:tc>
        <w:tc>
          <w:tcPr>
            <w:tcW w:w="0" w:type="auto"/>
            <w:vAlign w:val="center"/>
          </w:tcPr>
          <w:p w:rsidR="00E50EF5" w:rsidRPr="008821C5" w:rsidRDefault="00E50EF5" w:rsidP="007C55B9">
            <w:pPr>
              <w:jc w:val="right"/>
              <w:rPr>
                <w:sz w:val="20"/>
                <w:szCs w:val="20"/>
              </w:rPr>
            </w:pPr>
            <w:r w:rsidRPr="008821C5">
              <w:rPr>
                <w:sz w:val="20"/>
                <w:szCs w:val="20"/>
              </w:rPr>
              <w:t>28</w:t>
            </w:r>
          </w:p>
          <w:p w:rsidR="00E50EF5" w:rsidRPr="008821C5" w:rsidRDefault="00E50EF5" w:rsidP="007C55B9">
            <w:pPr>
              <w:jc w:val="right"/>
              <w:rPr>
                <w:sz w:val="20"/>
                <w:szCs w:val="20"/>
              </w:rPr>
            </w:pPr>
            <w:r w:rsidRPr="008821C5">
              <w:rPr>
                <w:sz w:val="20"/>
                <w:szCs w:val="20"/>
              </w:rPr>
              <w:t>399</w:t>
            </w:r>
            <w:r>
              <w:rPr>
                <w:sz w:val="20"/>
                <w:szCs w:val="20"/>
              </w:rPr>
              <w:t>±148,3</w:t>
            </w:r>
          </w:p>
        </w:tc>
        <w:tc>
          <w:tcPr>
            <w:tcW w:w="0" w:type="auto"/>
            <w:vAlign w:val="center"/>
          </w:tcPr>
          <w:p w:rsidR="00E50EF5" w:rsidRPr="008821C5" w:rsidRDefault="00E50EF5" w:rsidP="007C55B9">
            <w:pPr>
              <w:jc w:val="right"/>
              <w:rPr>
                <w:sz w:val="20"/>
                <w:szCs w:val="20"/>
              </w:rPr>
            </w:pPr>
            <w:r w:rsidRPr="008821C5">
              <w:rPr>
                <w:sz w:val="20"/>
                <w:szCs w:val="20"/>
              </w:rPr>
              <w:t>60</w:t>
            </w:r>
          </w:p>
          <w:p w:rsidR="00E50EF5" w:rsidRPr="008821C5" w:rsidRDefault="00E50EF5" w:rsidP="007C55B9">
            <w:pPr>
              <w:jc w:val="right"/>
              <w:rPr>
                <w:sz w:val="20"/>
                <w:szCs w:val="20"/>
              </w:rPr>
            </w:pPr>
            <w:r w:rsidRPr="008821C5">
              <w:rPr>
                <w:sz w:val="20"/>
                <w:szCs w:val="20"/>
              </w:rPr>
              <w:t>863,1</w:t>
            </w:r>
            <w:r>
              <w:rPr>
                <w:sz w:val="20"/>
                <w:szCs w:val="20"/>
              </w:rPr>
              <w:t>±218,1</w:t>
            </w:r>
          </w:p>
        </w:tc>
        <w:tc>
          <w:tcPr>
            <w:tcW w:w="0" w:type="auto"/>
            <w:vAlign w:val="center"/>
          </w:tcPr>
          <w:p w:rsidR="00E50EF5" w:rsidRPr="008821C5" w:rsidRDefault="00E50EF5" w:rsidP="007C55B9">
            <w:pPr>
              <w:jc w:val="right"/>
              <w:rPr>
                <w:sz w:val="20"/>
                <w:szCs w:val="20"/>
              </w:rPr>
            </w:pPr>
            <w:r w:rsidRPr="008821C5">
              <w:rPr>
                <w:sz w:val="20"/>
                <w:szCs w:val="20"/>
              </w:rPr>
              <w:t>32</w:t>
            </w:r>
          </w:p>
          <w:p w:rsidR="00E50EF5" w:rsidRPr="008821C5" w:rsidRDefault="00E50EF5" w:rsidP="007C55B9">
            <w:pPr>
              <w:jc w:val="right"/>
              <w:rPr>
                <w:sz w:val="20"/>
                <w:szCs w:val="20"/>
              </w:rPr>
            </w:pPr>
            <w:r w:rsidRPr="008821C5">
              <w:rPr>
                <w:sz w:val="20"/>
                <w:szCs w:val="20"/>
              </w:rPr>
              <w:t>485,5</w:t>
            </w:r>
            <w:r>
              <w:rPr>
                <w:sz w:val="20"/>
                <w:szCs w:val="20"/>
              </w:rPr>
              <w:t>±168,3</w:t>
            </w:r>
          </w:p>
        </w:tc>
        <w:tc>
          <w:tcPr>
            <w:tcW w:w="0" w:type="auto"/>
            <w:vAlign w:val="center"/>
          </w:tcPr>
          <w:p w:rsidR="00E50EF5" w:rsidRPr="008821C5" w:rsidRDefault="00E50EF5" w:rsidP="007C55B9">
            <w:pPr>
              <w:jc w:val="right"/>
              <w:rPr>
                <w:sz w:val="20"/>
                <w:szCs w:val="20"/>
              </w:rPr>
            </w:pPr>
            <w:r w:rsidRPr="008821C5">
              <w:rPr>
                <w:sz w:val="20"/>
                <w:szCs w:val="20"/>
              </w:rPr>
              <w:t>14</w:t>
            </w:r>
          </w:p>
          <w:p w:rsidR="00E50EF5" w:rsidRPr="008821C5" w:rsidRDefault="00E50EF5" w:rsidP="007C55B9">
            <w:pPr>
              <w:jc w:val="right"/>
              <w:rPr>
                <w:sz w:val="20"/>
                <w:szCs w:val="20"/>
              </w:rPr>
            </w:pPr>
            <w:r w:rsidRPr="008821C5">
              <w:rPr>
                <w:sz w:val="20"/>
                <w:szCs w:val="20"/>
              </w:rPr>
              <w:t>217,4</w:t>
            </w:r>
            <w:r>
              <w:rPr>
                <w:sz w:val="20"/>
                <w:szCs w:val="20"/>
              </w:rPr>
              <w:t>±112,1</w:t>
            </w:r>
          </w:p>
        </w:tc>
      </w:tr>
      <w:tr w:rsidR="00E50EF5" w:rsidRPr="008821C5" w:rsidTr="007C55B9">
        <w:tc>
          <w:tcPr>
            <w:tcW w:w="0" w:type="auto"/>
            <w:vAlign w:val="center"/>
          </w:tcPr>
          <w:p w:rsidR="00E50EF5" w:rsidRPr="00FA339E" w:rsidRDefault="00E50EF5" w:rsidP="007C55B9">
            <w:pPr>
              <w:rPr>
                <w:sz w:val="28"/>
                <w:szCs w:val="20"/>
                <w:lang w:val="uk-UA"/>
              </w:rPr>
            </w:pPr>
            <w:r w:rsidRPr="00FA339E">
              <w:rPr>
                <w:sz w:val="28"/>
                <w:szCs w:val="20"/>
                <w:lang w:val="uk-UA"/>
              </w:rPr>
              <w:t>Татарбу-</w:t>
            </w:r>
          </w:p>
          <w:p w:rsidR="00E50EF5" w:rsidRPr="00FA339E" w:rsidRDefault="00E50EF5" w:rsidP="007C55B9">
            <w:pPr>
              <w:rPr>
                <w:sz w:val="28"/>
                <w:szCs w:val="20"/>
                <w:lang w:val="uk-UA"/>
              </w:rPr>
            </w:pPr>
            <w:r w:rsidRPr="00FA339E">
              <w:rPr>
                <w:sz w:val="28"/>
                <w:szCs w:val="20"/>
                <w:lang w:val="uk-UA"/>
              </w:rPr>
              <w:t xml:space="preserve">нарський  </w:t>
            </w:r>
          </w:p>
        </w:tc>
        <w:tc>
          <w:tcPr>
            <w:tcW w:w="0" w:type="auto"/>
            <w:vAlign w:val="center"/>
          </w:tcPr>
          <w:p w:rsidR="00E50EF5" w:rsidRPr="008821C5" w:rsidRDefault="00E50EF5" w:rsidP="007C55B9">
            <w:pPr>
              <w:jc w:val="right"/>
              <w:rPr>
                <w:sz w:val="20"/>
                <w:szCs w:val="20"/>
              </w:rPr>
            </w:pPr>
            <w:r w:rsidRPr="008821C5">
              <w:rPr>
                <w:sz w:val="20"/>
                <w:szCs w:val="20"/>
              </w:rPr>
              <w:t>27</w:t>
            </w:r>
          </w:p>
          <w:p w:rsidR="00E50EF5" w:rsidRPr="008821C5" w:rsidRDefault="00E50EF5" w:rsidP="007C55B9">
            <w:pPr>
              <w:jc w:val="right"/>
              <w:rPr>
                <w:sz w:val="20"/>
                <w:szCs w:val="20"/>
              </w:rPr>
            </w:pPr>
            <w:r w:rsidRPr="008821C5">
              <w:rPr>
                <w:sz w:val="20"/>
                <w:szCs w:val="20"/>
              </w:rPr>
              <w:t>337,4±127,2</w:t>
            </w:r>
          </w:p>
        </w:tc>
        <w:tc>
          <w:tcPr>
            <w:tcW w:w="0" w:type="auto"/>
            <w:vAlign w:val="center"/>
          </w:tcPr>
          <w:p w:rsidR="00E50EF5" w:rsidRPr="008821C5" w:rsidRDefault="00E50EF5" w:rsidP="007C55B9">
            <w:pPr>
              <w:jc w:val="right"/>
              <w:rPr>
                <w:sz w:val="20"/>
                <w:szCs w:val="20"/>
              </w:rPr>
            </w:pPr>
            <w:r w:rsidRPr="008821C5">
              <w:rPr>
                <w:sz w:val="20"/>
                <w:szCs w:val="20"/>
              </w:rPr>
              <w:t>32</w:t>
            </w:r>
          </w:p>
          <w:p w:rsidR="00E50EF5" w:rsidRPr="008821C5" w:rsidRDefault="00E50EF5" w:rsidP="007C55B9">
            <w:pPr>
              <w:jc w:val="right"/>
              <w:rPr>
                <w:sz w:val="20"/>
                <w:szCs w:val="20"/>
              </w:rPr>
            </w:pPr>
            <w:r w:rsidRPr="008821C5">
              <w:rPr>
                <w:sz w:val="20"/>
                <w:szCs w:val="20"/>
              </w:rPr>
              <w:t>402,7±138,9</w:t>
            </w:r>
          </w:p>
        </w:tc>
        <w:tc>
          <w:tcPr>
            <w:tcW w:w="0" w:type="auto"/>
            <w:vAlign w:val="center"/>
          </w:tcPr>
          <w:p w:rsidR="00E50EF5" w:rsidRPr="008821C5" w:rsidRDefault="00E50EF5" w:rsidP="007C55B9">
            <w:pPr>
              <w:jc w:val="right"/>
              <w:rPr>
                <w:sz w:val="20"/>
                <w:szCs w:val="20"/>
              </w:rPr>
            </w:pPr>
            <w:r w:rsidRPr="008821C5">
              <w:rPr>
                <w:sz w:val="20"/>
                <w:szCs w:val="20"/>
              </w:rPr>
              <w:t>48</w:t>
            </w:r>
          </w:p>
          <w:p w:rsidR="00E50EF5" w:rsidRPr="008821C5" w:rsidRDefault="00E50EF5" w:rsidP="007C55B9">
            <w:pPr>
              <w:jc w:val="right"/>
              <w:rPr>
                <w:sz w:val="20"/>
                <w:szCs w:val="20"/>
              </w:rPr>
            </w:pPr>
            <w:r w:rsidRPr="008821C5">
              <w:rPr>
                <w:sz w:val="20"/>
                <w:szCs w:val="20"/>
              </w:rPr>
              <w:t>546</w:t>
            </w:r>
            <w:r>
              <w:rPr>
                <w:sz w:val="20"/>
                <w:szCs w:val="20"/>
              </w:rPr>
              <w:t>±154,8</w:t>
            </w:r>
          </w:p>
        </w:tc>
        <w:tc>
          <w:tcPr>
            <w:tcW w:w="0" w:type="auto"/>
            <w:vAlign w:val="center"/>
          </w:tcPr>
          <w:p w:rsidR="00E50EF5" w:rsidRPr="008821C5" w:rsidRDefault="00E50EF5" w:rsidP="007C55B9">
            <w:pPr>
              <w:jc w:val="right"/>
              <w:rPr>
                <w:sz w:val="20"/>
                <w:szCs w:val="20"/>
              </w:rPr>
            </w:pPr>
            <w:r w:rsidRPr="008821C5">
              <w:rPr>
                <w:sz w:val="20"/>
                <w:szCs w:val="20"/>
              </w:rPr>
              <w:t>34</w:t>
            </w:r>
          </w:p>
          <w:p w:rsidR="00E50EF5" w:rsidRPr="008821C5" w:rsidRDefault="00E50EF5" w:rsidP="007C55B9">
            <w:pPr>
              <w:jc w:val="right"/>
              <w:rPr>
                <w:sz w:val="20"/>
                <w:szCs w:val="20"/>
              </w:rPr>
            </w:pPr>
            <w:r w:rsidRPr="008821C5">
              <w:rPr>
                <w:sz w:val="20"/>
                <w:szCs w:val="20"/>
              </w:rPr>
              <w:t>399,5</w:t>
            </w:r>
            <w:r>
              <w:rPr>
                <w:sz w:val="20"/>
                <w:szCs w:val="20"/>
              </w:rPr>
              <w:t>±133,6</w:t>
            </w:r>
          </w:p>
        </w:tc>
        <w:tc>
          <w:tcPr>
            <w:tcW w:w="0" w:type="auto"/>
            <w:vAlign w:val="center"/>
          </w:tcPr>
          <w:p w:rsidR="00E50EF5" w:rsidRPr="008821C5" w:rsidRDefault="00E50EF5" w:rsidP="007C55B9">
            <w:pPr>
              <w:jc w:val="right"/>
              <w:rPr>
                <w:sz w:val="20"/>
                <w:szCs w:val="20"/>
              </w:rPr>
            </w:pPr>
            <w:r w:rsidRPr="008821C5">
              <w:rPr>
                <w:sz w:val="20"/>
                <w:szCs w:val="20"/>
              </w:rPr>
              <w:t>25</w:t>
            </w:r>
          </w:p>
          <w:p w:rsidR="00E50EF5" w:rsidRPr="008821C5" w:rsidRDefault="00E50EF5" w:rsidP="007C55B9">
            <w:pPr>
              <w:jc w:val="right"/>
              <w:rPr>
                <w:sz w:val="20"/>
                <w:szCs w:val="20"/>
              </w:rPr>
            </w:pPr>
            <w:r w:rsidRPr="008821C5">
              <w:rPr>
                <w:sz w:val="20"/>
                <w:szCs w:val="20"/>
              </w:rPr>
              <w:t>293,9</w:t>
            </w:r>
            <w:r>
              <w:rPr>
                <w:sz w:val="20"/>
                <w:szCs w:val="20"/>
              </w:rPr>
              <w:t>±116,1</w:t>
            </w:r>
          </w:p>
        </w:tc>
        <w:tc>
          <w:tcPr>
            <w:tcW w:w="0" w:type="auto"/>
            <w:vAlign w:val="center"/>
          </w:tcPr>
          <w:p w:rsidR="00E50EF5" w:rsidRPr="008821C5" w:rsidRDefault="00E50EF5" w:rsidP="007C55B9">
            <w:pPr>
              <w:jc w:val="right"/>
              <w:rPr>
                <w:sz w:val="20"/>
                <w:szCs w:val="20"/>
              </w:rPr>
            </w:pPr>
            <w:r w:rsidRPr="008821C5">
              <w:rPr>
                <w:sz w:val="20"/>
                <w:szCs w:val="20"/>
              </w:rPr>
              <w:t>30</w:t>
            </w:r>
          </w:p>
          <w:p w:rsidR="00E50EF5" w:rsidRPr="008821C5" w:rsidRDefault="00E50EF5" w:rsidP="007C55B9">
            <w:pPr>
              <w:jc w:val="right"/>
              <w:rPr>
                <w:sz w:val="20"/>
                <w:szCs w:val="20"/>
              </w:rPr>
            </w:pPr>
            <w:r w:rsidRPr="008821C5">
              <w:rPr>
                <w:sz w:val="20"/>
                <w:szCs w:val="20"/>
              </w:rPr>
              <w:t>365,1</w:t>
            </w:r>
            <w:r>
              <w:rPr>
                <w:sz w:val="20"/>
                <w:szCs w:val="20"/>
              </w:rPr>
              <w:t>±130,7</w:t>
            </w:r>
          </w:p>
        </w:tc>
        <w:tc>
          <w:tcPr>
            <w:tcW w:w="0" w:type="auto"/>
            <w:vAlign w:val="center"/>
          </w:tcPr>
          <w:p w:rsidR="00E50EF5" w:rsidRPr="008821C5" w:rsidRDefault="00E50EF5" w:rsidP="007C55B9">
            <w:pPr>
              <w:jc w:val="right"/>
              <w:rPr>
                <w:sz w:val="20"/>
                <w:szCs w:val="20"/>
              </w:rPr>
            </w:pPr>
            <w:r w:rsidRPr="008821C5">
              <w:rPr>
                <w:sz w:val="20"/>
                <w:szCs w:val="20"/>
              </w:rPr>
              <w:t>29</w:t>
            </w:r>
          </w:p>
          <w:p w:rsidR="00E50EF5" w:rsidRPr="008821C5" w:rsidRDefault="00E50EF5" w:rsidP="007C55B9">
            <w:pPr>
              <w:jc w:val="right"/>
              <w:rPr>
                <w:sz w:val="20"/>
                <w:szCs w:val="20"/>
              </w:rPr>
            </w:pPr>
            <w:r w:rsidRPr="008821C5">
              <w:rPr>
                <w:sz w:val="20"/>
                <w:szCs w:val="20"/>
              </w:rPr>
              <w:t>361,1</w:t>
            </w:r>
            <w:r>
              <w:rPr>
                <w:sz w:val="20"/>
                <w:szCs w:val="20"/>
              </w:rPr>
              <w:t>±130,6</w:t>
            </w:r>
          </w:p>
        </w:tc>
        <w:tc>
          <w:tcPr>
            <w:tcW w:w="0" w:type="auto"/>
            <w:vAlign w:val="center"/>
          </w:tcPr>
          <w:p w:rsidR="00E50EF5" w:rsidRPr="008821C5" w:rsidRDefault="00E50EF5" w:rsidP="007C55B9">
            <w:pPr>
              <w:jc w:val="right"/>
              <w:rPr>
                <w:sz w:val="20"/>
                <w:szCs w:val="20"/>
              </w:rPr>
            </w:pPr>
            <w:r w:rsidRPr="008821C5">
              <w:rPr>
                <w:sz w:val="20"/>
                <w:szCs w:val="20"/>
              </w:rPr>
              <w:t>31</w:t>
            </w:r>
          </w:p>
          <w:p w:rsidR="00E50EF5" w:rsidRPr="008821C5" w:rsidRDefault="00E50EF5" w:rsidP="007C55B9">
            <w:pPr>
              <w:jc w:val="right"/>
              <w:rPr>
                <w:sz w:val="20"/>
                <w:szCs w:val="20"/>
              </w:rPr>
            </w:pPr>
            <w:r w:rsidRPr="008821C5">
              <w:rPr>
                <w:sz w:val="20"/>
                <w:szCs w:val="20"/>
              </w:rPr>
              <w:t>388,9</w:t>
            </w:r>
            <w:r>
              <w:rPr>
                <w:sz w:val="20"/>
                <w:szCs w:val="20"/>
              </w:rPr>
              <w:t>±136,7</w:t>
            </w:r>
          </w:p>
        </w:tc>
        <w:tc>
          <w:tcPr>
            <w:tcW w:w="0" w:type="auto"/>
            <w:vAlign w:val="center"/>
          </w:tcPr>
          <w:p w:rsidR="00E50EF5" w:rsidRPr="008821C5" w:rsidRDefault="00E50EF5" w:rsidP="007C55B9">
            <w:pPr>
              <w:jc w:val="right"/>
              <w:rPr>
                <w:sz w:val="20"/>
                <w:szCs w:val="20"/>
              </w:rPr>
            </w:pPr>
            <w:r w:rsidRPr="008821C5">
              <w:rPr>
                <w:sz w:val="20"/>
                <w:szCs w:val="20"/>
              </w:rPr>
              <w:t>35</w:t>
            </w:r>
          </w:p>
          <w:p w:rsidR="00E50EF5" w:rsidRPr="008821C5" w:rsidRDefault="00E50EF5" w:rsidP="007C55B9">
            <w:pPr>
              <w:jc w:val="right"/>
              <w:rPr>
                <w:sz w:val="20"/>
                <w:szCs w:val="20"/>
              </w:rPr>
            </w:pPr>
            <w:r w:rsidRPr="008821C5">
              <w:rPr>
                <w:sz w:val="20"/>
                <w:szCs w:val="20"/>
              </w:rPr>
              <w:t>476,8</w:t>
            </w:r>
            <w:r>
              <w:rPr>
                <w:sz w:val="20"/>
                <w:szCs w:val="20"/>
              </w:rPr>
              <w:t>±157,6</w:t>
            </w:r>
          </w:p>
        </w:tc>
        <w:tc>
          <w:tcPr>
            <w:tcW w:w="0" w:type="auto"/>
            <w:vAlign w:val="center"/>
          </w:tcPr>
          <w:p w:rsidR="00E50EF5" w:rsidRPr="008821C5" w:rsidRDefault="00E50EF5" w:rsidP="007C55B9">
            <w:pPr>
              <w:jc w:val="right"/>
              <w:rPr>
                <w:sz w:val="20"/>
                <w:szCs w:val="20"/>
              </w:rPr>
            </w:pPr>
            <w:r w:rsidRPr="008821C5">
              <w:rPr>
                <w:sz w:val="20"/>
                <w:szCs w:val="20"/>
              </w:rPr>
              <w:t>41</w:t>
            </w:r>
          </w:p>
          <w:p w:rsidR="00E50EF5" w:rsidRPr="008821C5" w:rsidRDefault="00E50EF5" w:rsidP="007C55B9">
            <w:pPr>
              <w:jc w:val="right"/>
              <w:rPr>
                <w:sz w:val="20"/>
                <w:szCs w:val="20"/>
              </w:rPr>
            </w:pPr>
            <w:r w:rsidRPr="008821C5">
              <w:rPr>
                <w:sz w:val="20"/>
                <w:szCs w:val="20"/>
              </w:rPr>
              <w:t>552,1</w:t>
            </w:r>
            <w:r>
              <w:rPr>
                <w:sz w:val="20"/>
                <w:szCs w:val="20"/>
              </w:rPr>
              <w:t>±169,6</w:t>
            </w:r>
          </w:p>
        </w:tc>
      </w:tr>
      <w:tr w:rsidR="00E50EF5" w:rsidRPr="008821C5" w:rsidTr="007C55B9">
        <w:tc>
          <w:tcPr>
            <w:tcW w:w="0" w:type="auto"/>
            <w:vAlign w:val="center"/>
          </w:tcPr>
          <w:p w:rsidR="00E50EF5" w:rsidRPr="00FA339E" w:rsidRDefault="00E50EF5" w:rsidP="007C55B9">
            <w:pPr>
              <w:rPr>
                <w:sz w:val="28"/>
                <w:szCs w:val="20"/>
                <w:lang w:val="uk-UA"/>
              </w:rPr>
            </w:pPr>
            <w:r w:rsidRPr="00FA339E">
              <w:rPr>
                <w:sz w:val="28"/>
                <w:szCs w:val="20"/>
                <w:lang w:val="uk-UA"/>
              </w:rPr>
              <w:t>Всього по районах</w:t>
            </w:r>
          </w:p>
        </w:tc>
        <w:tc>
          <w:tcPr>
            <w:tcW w:w="0" w:type="auto"/>
            <w:vAlign w:val="center"/>
          </w:tcPr>
          <w:p w:rsidR="00E50EF5" w:rsidRPr="008821C5" w:rsidRDefault="00E50EF5" w:rsidP="007C55B9">
            <w:pPr>
              <w:jc w:val="right"/>
              <w:rPr>
                <w:sz w:val="20"/>
                <w:szCs w:val="20"/>
              </w:rPr>
            </w:pPr>
            <w:r w:rsidRPr="008821C5">
              <w:rPr>
                <w:sz w:val="20"/>
                <w:szCs w:val="20"/>
              </w:rPr>
              <w:t>669</w:t>
            </w:r>
          </w:p>
          <w:p w:rsidR="00E50EF5" w:rsidRPr="008821C5" w:rsidRDefault="00E50EF5" w:rsidP="007C55B9">
            <w:pPr>
              <w:jc w:val="right"/>
              <w:rPr>
                <w:sz w:val="20"/>
                <w:szCs w:val="20"/>
              </w:rPr>
            </w:pPr>
            <w:r w:rsidRPr="008821C5">
              <w:rPr>
                <w:sz w:val="20"/>
                <w:szCs w:val="20"/>
              </w:rPr>
              <w:t>366,7±27,7</w:t>
            </w:r>
          </w:p>
        </w:tc>
        <w:tc>
          <w:tcPr>
            <w:tcW w:w="0" w:type="auto"/>
            <w:vAlign w:val="center"/>
          </w:tcPr>
          <w:p w:rsidR="00E50EF5" w:rsidRPr="008821C5" w:rsidRDefault="00E50EF5" w:rsidP="007C55B9">
            <w:pPr>
              <w:jc w:val="right"/>
              <w:rPr>
                <w:sz w:val="20"/>
                <w:szCs w:val="20"/>
              </w:rPr>
            </w:pPr>
            <w:r w:rsidRPr="008821C5">
              <w:rPr>
                <w:sz w:val="20"/>
                <w:szCs w:val="20"/>
              </w:rPr>
              <w:t>844</w:t>
            </w:r>
          </w:p>
          <w:p w:rsidR="00E50EF5" w:rsidRPr="008821C5" w:rsidRDefault="00E50EF5" w:rsidP="007C55B9">
            <w:pPr>
              <w:jc w:val="right"/>
              <w:rPr>
                <w:sz w:val="20"/>
                <w:szCs w:val="20"/>
              </w:rPr>
            </w:pPr>
            <w:r w:rsidRPr="008821C5">
              <w:rPr>
                <w:sz w:val="20"/>
                <w:szCs w:val="20"/>
              </w:rPr>
              <w:t>462,2±31,1</w:t>
            </w:r>
          </w:p>
        </w:tc>
        <w:tc>
          <w:tcPr>
            <w:tcW w:w="0" w:type="auto"/>
            <w:vAlign w:val="center"/>
          </w:tcPr>
          <w:p w:rsidR="00E50EF5" w:rsidRPr="008821C5" w:rsidRDefault="00E50EF5" w:rsidP="007C55B9">
            <w:pPr>
              <w:jc w:val="right"/>
              <w:rPr>
                <w:sz w:val="20"/>
                <w:szCs w:val="20"/>
              </w:rPr>
            </w:pPr>
            <w:r w:rsidRPr="008821C5">
              <w:rPr>
                <w:sz w:val="20"/>
                <w:szCs w:val="20"/>
              </w:rPr>
              <w:t>822</w:t>
            </w:r>
          </w:p>
          <w:p w:rsidR="00E50EF5" w:rsidRPr="008821C5" w:rsidRDefault="00E50EF5" w:rsidP="007C55B9">
            <w:pPr>
              <w:jc w:val="right"/>
              <w:rPr>
                <w:sz w:val="20"/>
                <w:szCs w:val="20"/>
              </w:rPr>
            </w:pPr>
            <w:r w:rsidRPr="008821C5">
              <w:rPr>
                <w:sz w:val="20"/>
                <w:szCs w:val="20"/>
              </w:rPr>
              <w:t>434,4</w:t>
            </w:r>
            <w:r>
              <w:rPr>
                <w:sz w:val="20"/>
                <w:szCs w:val="20"/>
              </w:rPr>
              <w:t>±29,6</w:t>
            </w:r>
          </w:p>
        </w:tc>
        <w:tc>
          <w:tcPr>
            <w:tcW w:w="0" w:type="auto"/>
            <w:vAlign w:val="center"/>
          </w:tcPr>
          <w:p w:rsidR="00E50EF5" w:rsidRPr="008821C5" w:rsidRDefault="00E50EF5" w:rsidP="007C55B9">
            <w:pPr>
              <w:jc w:val="right"/>
              <w:rPr>
                <w:sz w:val="20"/>
                <w:szCs w:val="20"/>
              </w:rPr>
            </w:pPr>
            <w:r w:rsidRPr="008821C5">
              <w:rPr>
                <w:sz w:val="20"/>
                <w:szCs w:val="20"/>
              </w:rPr>
              <w:t>924</w:t>
            </w:r>
          </w:p>
          <w:p w:rsidR="00E50EF5" w:rsidRPr="008821C5" w:rsidRDefault="00E50EF5" w:rsidP="007C55B9">
            <w:pPr>
              <w:jc w:val="right"/>
              <w:rPr>
                <w:sz w:val="20"/>
                <w:szCs w:val="20"/>
              </w:rPr>
            </w:pPr>
            <w:r w:rsidRPr="008821C5">
              <w:rPr>
                <w:sz w:val="20"/>
                <w:szCs w:val="20"/>
              </w:rPr>
              <w:t>501,9</w:t>
            </w:r>
            <w:r>
              <w:rPr>
                <w:sz w:val="20"/>
                <w:szCs w:val="20"/>
              </w:rPr>
              <w:t>±32,8</w:t>
            </w:r>
          </w:p>
        </w:tc>
        <w:tc>
          <w:tcPr>
            <w:tcW w:w="0" w:type="auto"/>
            <w:vAlign w:val="center"/>
          </w:tcPr>
          <w:p w:rsidR="00E50EF5" w:rsidRPr="008821C5" w:rsidRDefault="00E50EF5" w:rsidP="007C55B9">
            <w:pPr>
              <w:jc w:val="right"/>
              <w:rPr>
                <w:sz w:val="20"/>
                <w:szCs w:val="20"/>
              </w:rPr>
            </w:pPr>
            <w:r w:rsidRPr="008821C5">
              <w:rPr>
                <w:sz w:val="20"/>
                <w:szCs w:val="20"/>
              </w:rPr>
              <w:t>969</w:t>
            </w:r>
          </w:p>
          <w:p w:rsidR="00E50EF5" w:rsidRPr="008821C5" w:rsidRDefault="00E50EF5" w:rsidP="007C55B9">
            <w:pPr>
              <w:jc w:val="right"/>
              <w:rPr>
                <w:sz w:val="20"/>
                <w:szCs w:val="20"/>
              </w:rPr>
            </w:pPr>
            <w:r w:rsidRPr="008821C5">
              <w:rPr>
                <w:sz w:val="20"/>
                <w:szCs w:val="20"/>
              </w:rPr>
              <w:t>535,7</w:t>
            </w:r>
            <w:r>
              <w:rPr>
                <w:sz w:val="20"/>
                <w:szCs w:val="20"/>
              </w:rPr>
              <w:t>±33,36</w:t>
            </w:r>
          </w:p>
        </w:tc>
        <w:tc>
          <w:tcPr>
            <w:tcW w:w="0" w:type="auto"/>
            <w:vAlign w:val="center"/>
          </w:tcPr>
          <w:p w:rsidR="00E50EF5" w:rsidRPr="008821C5" w:rsidRDefault="00E50EF5" w:rsidP="007C55B9">
            <w:pPr>
              <w:jc w:val="right"/>
              <w:rPr>
                <w:sz w:val="20"/>
                <w:szCs w:val="20"/>
              </w:rPr>
            </w:pPr>
            <w:r w:rsidRPr="008821C5">
              <w:rPr>
                <w:sz w:val="20"/>
                <w:szCs w:val="20"/>
              </w:rPr>
              <w:t>1127</w:t>
            </w:r>
          </w:p>
          <w:p w:rsidR="00E50EF5" w:rsidRPr="008821C5" w:rsidRDefault="00E50EF5" w:rsidP="007C55B9">
            <w:pPr>
              <w:jc w:val="right"/>
              <w:rPr>
                <w:sz w:val="20"/>
                <w:szCs w:val="20"/>
              </w:rPr>
            </w:pPr>
            <w:r w:rsidRPr="008821C5">
              <w:rPr>
                <w:sz w:val="20"/>
                <w:szCs w:val="20"/>
              </w:rPr>
              <w:t>622,6</w:t>
            </w:r>
            <w:r>
              <w:rPr>
                <w:sz w:val="20"/>
                <w:szCs w:val="20"/>
              </w:rPr>
              <w:t>±36,2</w:t>
            </w:r>
          </w:p>
        </w:tc>
        <w:tc>
          <w:tcPr>
            <w:tcW w:w="0" w:type="auto"/>
            <w:vAlign w:val="center"/>
          </w:tcPr>
          <w:p w:rsidR="00E50EF5" w:rsidRPr="008821C5" w:rsidRDefault="00E50EF5" w:rsidP="007C55B9">
            <w:pPr>
              <w:jc w:val="right"/>
              <w:rPr>
                <w:sz w:val="20"/>
                <w:szCs w:val="20"/>
              </w:rPr>
            </w:pPr>
            <w:r w:rsidRPr="008821C5">
              <w:rPr>
                <w:sz w:val="20"/>
                <w:szCs w:val="20"/>
              </w:rPr>
              <w:t>990</w:t>
            </w:r>
          </w:p>
          <w:p w:rsidR="00E50EF5" w:rsidRPr="008821C5" w:rsidRDefault="00E50EF5" w:rsidP="007C55B9">
            <w:pPr>
              <w:jc w:val="right"/>
              <w:rPr>
                <w:sz w:val="20"/>
                <w:szCs w:val="20"/>
              </w:rPr>
            </w:pPr>
            <w:r w:rsidRPr="008821C5">
              <w:rPr>
                <w:sz w:val="20"/>
                <w:szCs w:val="20"/>
              </w:rPr>
              <w:t>542,1</w:t>
            </w:r>
            <w:r>
              <w:rPr>
                <w:sz w:val="20"/>
                <w:szCs w:val="20"/>
              </w:rPr>
              <w:t>±33,7</w:t>
            </w:r>
          </w:p>
        </w:tc>
        <w:tc>
          <w:tcPr>
            <w:tcW w:w="0" w:type="auto"/>
            <w:vAlign w:val="center"/>
          </w:tcPr>
          <w:p w:rsidR="00E50EF5" w:rsidRPr="008821C5" w:rsidRDefault="00E50EF5" w:rsidP="007C55B9">
            <w:pPr>
              <w:jc w:val="right"/>
              <w:rPr>
                <w:sz w:val="20"/>
                <w:szCs w:val="20"/>
              </w:rPr>
            </w:pPr>
            <w:r w:rsidRPr="008821C5">
              <w:rPr>
                <w:sz w:val="20"/>
                <w:szCs w:val="20"/>
              </w:rPr>
              <w:t>955</w:t>
            </w:r>
          </w:p>
          <w:p w:rsidR="00E50EF5" w:rsidRPr="008821C5" w:rsidRDefault="00E50EF5" w:rsidP="007C55B9">
            <w:pPr>
              <w:jc w:val="right"/>
              <w:rPr>
                <w:sz w:val="20"/>
                <w:szCs w:val="20"/>
              </w:rPr>
            </w:pPr>
            <w:r w:rsidRPr="008821C5">
              <w:rPr>
                <w:sz w:val="20"/>
                <w:szCs w:val="20"/>
              </w:rPr>
              <w:t>517,9</w:t>
            </w:r>
            <w:r>
              <w:rPr>
                <w:sz w:val="20"/>
                <w:szCs w:val="20"/>
              </w:rPr>
              <w:t>±32,8</w:t>
            </w:r>
          </w:p>
        </w:tc>
        <w:tc>
          <w:tcPr>
            <w:tcW w:w="0" w:type="auto"/>
            <w:vAlign w:val="center"/>
          </w:tcPr>
          <w:p w:rsidR="00E50EF5" w:rsidRPr="008821C5" w:rsidRDefault="00E50EF5" w:rsidP="007C55B9">
            <w:pPr>
              <w:jc w:val="right"/>
              <w:rPr>
                <w:sz w:val="20"/>
                <w:szCs w:val="20"/>
              </w:rPr>
            </w:pPr>
            <w:r w:rsidRPr="008821C5">
              <w:rPr>
                <w:sz w:val="20"/>
                <w:szCs w:val="20"/>
              </w:rPr>
              <w:t>1024</w:t>
            </w:r>
          </w:p>
          <w:p w:rsidR="00E50EF5" w:rsidRPr="008821C5" w:rsidRDefault="00E50EF5" w:rsidP="007C55B9">
            <w:pPr>
              <w:jc w:val="right"/>
              <w:rPr>
                <w:sz w:val="20"/>
                <w:szCs w:val="20"/>
              </w:rPr>
            </w:pPr>
            <w:r w:rsidRPr="008821C5">
              <w:rPr>
                <w:sz w:val="20"/>
                <w:szCs w:val="20"/>
              </w:rPr>
              <w:t>573,8</w:t>
            </w:r>
            <w:r>
              <w:rPr>
                <w:sz w:val="20"/>
                <w:szCs w:val="20"/>
              </w:rPr>
              <w:t>±35,0</w:t>
            </w:r>
          </w:p>
        </w:tc>
        <w:tc>
          <w:tcPr>
            <w:tcW w:w="0" w:type="auto"/>
            <w:vAlign w:val="center"/>
          </w:tcPr>
          <w:p w:rsidR="00E50EF5" w:rsidRPr="008821C5" w:rsidRDefault="00E50EF5" w:rsidP="007C55B9">
            <w:pPr>
              <w:jc w:val="right"/>
              <w:rPr>
                <w:sz w:val="20"/>
                <w:szCs w:val="20"/>
              </w:rPr>
            </w:pPr>
            <w:r w:rsidRPr="008821C5">
              <w:rPr>
                <w:sz w:val="20"/>
                <w:szCs w:val="20"/>
              </w:rPr>
              <w:t>729</w:t>
            </w:r>
          </w:p>
          <w:p w:rsidR="00E50EF5" w:rsidRPr="008821C5" w:rsidRDefault="00E50EF5" w:rsidP="007C55B9">
            <w:pPr>
              <w:jc w:val="right"/>
              <w:rPr>
                <w:sz w:val="20"/>
                <w:szCs w:val="20"/>
              </w:rPr>
            </w:pPr>
            <w:r w:rsidRPr="008821C5">
              <w:rPr>
                <w:sz w:val="20"/>
                <w:szCs w:val="20"/>
              </w:rPr>
              <w:t>407,2</w:t>
            </w:r>
            <w:r>
              <w:rPr>
                <w:sz w:val="20"/>
                <w:szCs w:val="20"/>
              </w:rPr>
              <w:t>±29,5</w:t>
            </w:r>
          </w:p>
        </w:tc>
      </w:tr>
      <w:tr w:rsidR="00E50EF5" w:rsidRPr="008821C5" w:rsidTr="007C55B9">
        <w:tc>
          <w:tcPr>
            <w:tcW w:w="0" w:type="auto"/>
            <w:vAlign w:val="center"/>
          </w:tcPr>
          <w:p w:rsidR="00E50EF5" w:rsidRPr="00FA339E" w:rsidRDefault="00E50EF5" w:rsidP="007C55B9">
            <w:pPr>
              <w:rPr>
                <w:sz w:val="28"/>
                <w:szCs w:val="20"/>
                <w:lang w:val="uk-UA"/>
              </w:rPr>
            </w:pPr>
            <w:r w:rsidRPr="00FA339E">
              <w:rPr>
                <w:sz w:val="28"/>
                <w:szCs w:val="20"/>
                <w:lang w:val="uk-UA"/>
              </w:rPr>
              <w:t xml:space="preserve">Всього по </w:t>
            </w:r>
            <w:r w:rsidRPr="00FA339E">
              <w:rPr>
                <w:sz w:val="28"/>
                <w:szCs w:val="20"/>
              </w:rPr>
              <w:t>област</w:t>
            </w:r>
            <w:r w:rsidRPr="00FA339E">
              <w:rPr>
                <w:sz w:val="28"/>
                <w:szCs w:val="20"/>
                <w:lang w:val="uk-UA"/>
              </w:rPr>
              <w:t>і</w:t>
            </w:r>
          </w:p>
        </w:tc>
        <w:tc>
          <w:tcPr>
            <w:tcW w:w="0" w:type="auto"/>
            <w:vAlign w:val="center"/>
          </w:tcPr>
          <w:p w:rsidR="00E50EF5" w:rsidRPr="008821C5" w:rsidRDefault="00E50EF5" w:rsidP="007C55B9">
            <w:pPr>
              <w:jc w:val="right"/>
              <w:rPr>
                <w:sz w:val="20"/>
                <w:szCs w:val="20"/>
              </w:rPr>
            </w:pPr>
            <w:r w:rsidRPr="008821C5">
              <w:rPr>
                <w:sz w:val="20"/>
                <w:szCs w:val="20"/>
              </w:rPr>
              <w:t>1608</w:t>
            </w:r>
          </w:p>
          <w:p w:rsidR="00E50EF5" w:rsidRPr="008821C5" w:rsidRDefault="00E50EF5" w:rsidP="007C55B9">
            <w:pPr>
              <w:jc w:val="right"/>
              <w:rPr>
                <w:sz w:val="20"/>
                <w:szCs w:val="20"/>
              </w:rPr>
            </w:pPr>
            <w:r w:rsidRPr="008821C5">
              <w:rPr>
                <w:sz w:val="20"/>
                <w:szCs w:val="20"/>
              </w:rPr>
              <w:t>427,6±20,9</w:t>
            </w:r>
          </w:p>
        </w:tc>
        <w:tc>
          <w:tcPr>
            <w:tcW w:w="0" w:type="auto"/>
            <w:vAlign w:val="center"/>
          </w:tcPr>
          <w:p w:rsidR="00E50EF5" w:rsidRPr="008821C5" w:rsidRDefault="00E50EF5" w:rsidP="007C55B9">
            <w:pPr>
              <w:jc w:val="right"/>
              <w:rPr>
                <w:sz w:val="20"/>
                <w:szCs w:val="20"/>
              </w:rPr>
            </w:pPr>
            <w:r w:rsidRPr="008821C5">
              <w:rPr>
                <w:sz w:val="20"/>
                <w:szCs w:val="20"/>
              </w:rPr>
              <w:t>2240</w:t>
            </w:r>
          </w:p>
          <w:p w:rsidR="00E50EF5" w:rsidRPr="008821C5" w:rsidRDefault="00E50EF5" w:rsidP="007C55B9">
            <w:pPr>
              <w:jc w:val="right"/>
              <w:rPr>
                <w:sz w:val="20"/>
                <w:szCs w:val="20"/>
              </w:rPr>
            </w:pPr>
            <w:r w:rsidRPr="008821C5">
              <w:rPr>
                <w:sz w:val="20"/>
                <w:szCs w:val="20"/>
              </w:rPr>
              <w:t>595,7±24,6</w:t>
            </w:r>
          </w:p>
        </w:tc>
        <w:tc>
          <w:tcPr>
            <w:tcW w:w="0" w:type="auto"/>
            <w:vAlign w:val="center"/>
          </w:tcPr>
          <w:p w:rsidR="00E50EF5" w:rsidRPr="008821C5" w:rsidRDefault="00E50EF5" w:rsidP="007C55B9">
            <w:pPr>
              <w:jc w:val="right"/>
              <w:rPr>
                <w:sz w:val="20"/>
                <w:szCs w:val="20"/>
              </w:rPr>
            </w:pPr>
            <w:r w:rsidRPr="008821C5">
              <w:rPr>
                <w:sz w:val="20"/>
                <w:szCs w:val="20"/>
              </w:rPr>
              <w:t>2217</w:t>
            </w:r>
          </w:p>
          <w:p w:rsidR="00E50EF5" w:rsidRPr="008821C5" w:rsidRDefault="00E50EF5" w:rsidP="007C55B9">
            <w:pPr>
              <w:jc w:val="right"/>
              <w:rPr>
                <w:sz w:val="20"/>
                <w:szCs w:val="20"/>
              </w:rPr>
            </w:pPr>
            <w:r w:rsidRPr="008821C5">
              <w:rPr>
                <w:sz w:val="20"/>
                <w:szCs w:val="20"/>
              </w:rPr>
              <w:t>568,1</w:t>
            </w:r>
            <w:r>
              <w:rPr>
                <w:sz w:val="20"/>
                <w:szCs w:val="20"/>
              </w:rPr>
              <w:t>±23,6</w:t>
            </w:r>
          </w:p>
        </w:tc>
        <w:tc>
          <w:tcPr>
            <w:tcW w:w="0" w:type="auto"/>
            <w:vAlign w:val="center"/>
          </w:tcPr>
          <w:p w:rsidR="00E50EF5" w:rsidRPr="008821C5" w:rsidRDefault="00E50EF5" w:rsidP="007C55B9">
            <w:pPr>
              <w:jc w:val="right"/>
              <w:rPr>
                <w:sz w:val="20"/>
                <w:szCs w:val="20"/>
              </w:rPr>
            </w:pPr>
            <w:r w:rsidRPr="008821C5">
              <w:rPr>
                <w:sz w:val="20"/>
                <w:szCs w:val="20"/>
              </w:rPr>
              <w:t>2642</w:t>
            </w:r>
          </w:p>
          <w:p w:rsidR="00E50EF5" w:rsidRPr="008821C5" w:rsidRDefault="00E50EF5" w:rsidP="007C55B9">
            <w:pPr>
              <w:jc w:val="right"/>
              <w:rPr>
                <w:sz w:val="20"/>
                <w:szCs w:val="20"/>
              </w:rPr>
            </w:pPr>
            <w:r w:rsidRPr="008821C5">
              <w:rPr>
                <w:sz w:val="20"/>
                <w:szCs w:val="20"/>
              </w:rPr>
              <w:t>693,3</w:t>
            </w:r>
            <w:r>
              <w:rPr>
                <w:sz w:val="20"/>
                <w:szCs w:val="20"/>
              </w:rPr>
              <w:t>±26,3</w:t>
            </w:r>
          </w:p>
        </w:tc>
        <w:tc>
          <w:tcPr>
            <w:tcW w:w="0" w:type="auto"/>
            <w:vAlign w:val="center"/>
          </w:tcPr>
          <w:p w:rsidR="00E50EF5" w:rsidRPr="008821C5" w:rsidRDefault="00E50EF5" w:rsidP="007C55B9">
            <w:pPr>
              <w:jc w:val="right"/>
              <w:rPr>
                <w:sz w:val="20"/>
                <w:szCs w:val="20"/>
              </w:rPr>
            </w:pPr>
            <w:r w:rsidRPr="008821C5">
              <w:rPr>
                <w:sz w:val="20"/>
                <w:szCs w:val="20"/>
              </w:rPr>
              <w:t>3024</w:t>
            </w:r>
          </w:p>
          <w:p w:rsidR="00E50EF5" w:rsidRPr="008821C5" w:rsidRDefault="00E50EF5" w:rsidP="007C55B9">
            <w:pPr>
              <w:jc w:val="right"/>
              <w:rPr>
                <w:sz w:val="20"/>
                <w:szCs w:val="20"/>
              </w:rPr>
            </w:pPr>
            <w:r w:rsidRPr="008821C5">
              <w:rPr>
                <w:sz w:val="20"/>
                <w:szCs w:val="20"/>
              </w:rPr>
              <w:t>805,1</w:t>
            </w:r>
            <w:r>
              <w:rPr>
                <w:sz w:val="20"/>
                <w:szCs w:val="20"/>
              </w:rPr>
              <w:t>±28,6</w:t>
            </w:r>
          </w:p>
        </w:tc>
        <w:tc>
          <w:tcPr>
            <w:tcW w:w="0" w:type="auto"/>
            <w:vAlign w:val="center"/>
          </w:tcPr>
          <w:p w:rsidR="00E50EF5" w:rsidRPr="008821C5" w:rsidRDefault="00E50EF5" w:rsidP="007C55B9">
            <w:pPr>
              <w:jc w:val="right"/>
              <w:rPr>
                <w:sz w:val="20"/>
                <w:szCs w:val="20"/>
              </w:rPr>
            </w:pPr>
            <w:r w:rsidRPr="008821C5">
              <w:rPr>
                <w:sz w:val="20"/>
                <w:szCs w:val="20"/>
              </w:rPr>
              <w:t>3046</w:t>
            </w:r>
          </w:p>
          <w:p w:rsidR="00E50EF5" w:rsidRPr="008821C5" w:rsidRDefault="00E50EF5" w:rsidP="007C55B9">
            <w:pPr>
              <w:jc w:val="right"/>
              <w:rPr>
                <w:sz w:val="20"/>
                <w:szCs w:val="20"/>
              </w:rPr>
            </w:pPr>
            <w:r w:rsidRPr="008821C5">
              <w:rPr>
                <w:sz w:val="20"/>
                <w:szCs w:val="20"/>
              </w:rPr>
              <w:t>811,6</w:t>
            </w:r>
            <w:r>
              <w:rPr>
                <w:sz w:val="20"/>
                <w:szCs w:val="20"/>
              </w:rPr>
              <w:t>±28,7</w:t>
            </w:r>
          </w:p>
        </w:tc>
        <w:tc>
          <w:tcPr>
            <w:tcW w:w="0" w:type="auto"/>
            <w:vAlign w:val="center"/>
          </w:tcPr>
          <w:p w:rsidR="00E50EF5" w:rsidRPr="008821C5" w:rsidRDefault="00E50EF5" w:rsidP="007C55B9">
            <w:pPr>
              <w:jc w:val="right"/>
              <w:rPr>
                <w:sz w:val="20"/>
                <w:szCs w:val="20"/>
              </w:rPr>
            </w:pPr>
            <w:r w:rsidRPr="008821C5">
              <w:rPr>
                <w:sz w:val="20"/>
                <w:szCs w:val="20"/>
              </w:rPr>
              <w:t>2699</w:t>
            </w:r>
          </w:p>
          <w:p w:rsidR="00E50EF5" w:rsidRPr="008821C5" w:rsidRDefault="00E50EF5" w:rsidP="007C55B9">
            <w:pPr>
              <w:jc w:val="right"/>
              <w:rPr>
                <w:sz w:val="20"/>
                <w:szCs w:val="20"/>
              </w:rPr>
            </w:pPr>
            <w:r w:rsidRPr="008821C5">
              <w:rPr>
                <w:sz w:val="20"/>
                <w:szCs w:val="20"/>
              </w:rPr>
              <w:t>715,5</w:t>
            </w:r>
            <w:r>
              <w:rPr>
                <w:sz w:val="20"/>
                <w:szCs w:val="20"/>
              </w:rPr>
              <w:t>±26,9</w:t>
            </w:r>
          </w:p>
        </w:tc>
        <w:tc>
          <w:tcPr>
            <w:tcW w:w="0" w:type="auto"/>
            <w:vAlign w:val="center"/>
          </w:tcPr>
          <w:p w:rsidR="00E50EF5" w:rsidRPr="008821C5" w:rsidRDefault="00E50EF5" w:rsidP="007C55B9">
            <w:pPr>
              <w:jc w:val="right"/>
              <w:rPr>
                <w:sz w:val="20"/>
                <w:szCs w:val="20"/>
              </w:rPr>
            </w:pPr>
            <w:r w:rsidRPr="008821C5">
              <w:rPr>
                <w:sz w:val="20"/>
                <w:szCs w:val="20"/>
              </w:rPr>
              <w:t>2844</w:t>
            </w:r>
          </w:p>
          <w:p w:rsidR="00E50EF5" w:rsidRPr="008821C5" w:rsidRDefault="00E50EF5" w:rsidP="007C55B9">
            <w:pPr>
              <w:jc w:val="right"/>
              <w:rPr>
                <w:sz w:val="20"/>
                <w:szCs w:val="20"/>
              </w:rPr>
            </w:pPr>
            <w:r w:rsidRPr="008821C5">
              <w:rPr>
                <w:sz w:val="20"/>
                <w:szCs w:val="20"/>
              </w:rPr>
              <w:t>747,9</w:t>
            </w:r>
            <w:r>
              <w:rPr>
                <w:sz w:val="20"/>
                <w:szCs w:val="20"/>
              </w:rPr>
              <w:t>±27,4</w:t>
            </w:r>
          </w:p>
        </w:tc>
        <w:tc>
          <w:tcPr>
            <w:tcW w:w="0" w:type="auto"/>
            <w:vAlign w:val="center"/>
          </w:tcPr>
          <w:p w:rsidR="00E50EF5" w:rsidRPr="008821C5" w:rsidRDefault="00E50EF5" w:rsidP="007C55B9">
            <w:pPr>
              <w:jc w:val="right"/>
              <w:rPr>
                <w:sz w:val="20"/>
                <w:szCs w:val="20"/>
              </w:rPr>
            </w:pPr>
            <w:r w:rsidRPr="008821C5">
              <w:rPr>
                <w:sz w:val="20"/>
                <w:szCs w:val="20"/>
              </w:rPr>
              <w:t>2905</w:t>
            </w:r>
          </w:p>
          <w:p w:rsidR="00E50EF5" w:rsidRPr="008821C5" w:rsidRDefault="00E50EF5" w:rsidP="007C55B9">
            <w:pPr>
              <w:jc w:val="right"/>
              <w:rPr>
                <w:sz w:val="20"/>
                <w:szCs w:val="20"/>
              </w:rPr>
            </w:pPr>
            <w:r w:rsidRPr="008821C5">
              <w:rPr>
                <w:sz w:val="20"/>
                <w:szCs w:val="20"/>
              </w:rPr>
              <w:t>806,1</w:t>
            </w:r>
            <w:r>
              <w:rPr>
                <w:sz w:val="20"/>
                <w:szCs w:val="20"/>
              </w:rPr>
              <w:t>±29,2</w:t>
            </w:r>
          </w:p>
        </w:tc>
        <w:tc>
          <w:tcPr>
            <w:tcW w:w="0" w:type="auto"/>
            <w:vAlign w:val="center"/>
          </w:tcPr>
          <w:p w:rsidR="00E50EF5" w:rsidRPr="008821C5" w:rsidRDefault="00E50EF5" w:rsidP="007C55B9">
            <w:pPr>
              <w:jc w:val="right"/>
              <w:rPr>
                <w:sz w:val="20"/>
                <w:szCs w:val="20"/>
              </w:rPr>
            </w:pPr>
            <w:r w:rsidRPr="008821C5">
              <w:rPr>
                <w:sz w:val="20"/>
                <w:szCs w:val="20"/>
              </w:rPr>
              <w:t>2396</w:t>
            </w:r>
          </w:p>
          <w:p w:rsidR="00E50EF5" w:rsidRPr="008821C5" w:rsidRDefault="00E50EF5" w:rsidP="007C55B9">
            <w:pPr>
              <w:jc w:val="right"/>
              <w:rPr>
                <w:sz w:val="20"/>
                <w:szCs w:val="20"/>
              </w:rPr>
            </w:pPr>
            <w:r w:rsidRPr="008821C5">
              <w:rPr>
                <w:sz w:val="20"/>
                <w:szCs w:val="20"/>
              </w:rPr>
              <w:t>650,2</w:t>
            </w:r>
            <w:r>
              <w:rPr>
                <w:sz w:val="20"/>
                <w:szCs w:val="20"/>
              </w:rPr>
              <w:t>±26,0</w:t>
            </w:r>
          </w:p>
        </w:tc>
      </w:tr>
    </w:tbl>
    <w:p w:rsidR="00E50EF5" w:rsidRDefault="00E50EF5" w:rsidP="00E50EF5">
      <w:pPr>
        <w:spacing w:line="360" w:lineRule="auto"/>
        <w:ind w:firstLine="567"/>
        <w:jc w:val="both"/>
        <w:rPr>
          <w:lang w:val="uk-UA"/>
        </w:rPr>
      </w:pPr>
    </w:p>
    <w:p w:rsidR="00E50EF5" w:rsidRDefault="00E50EF5" w:rsidP="00E50EF5">
      <w:pPr>
        <w:rPr>
          <w:lang w:val="uk-UA"/>
        </w:rPr>
      </w:pPr>
    </w:p>
    <w:p w:rsidR="00E50EF5" w:rsidRDefault="00E50EF5" w:rsidP="00E50EF5">
      <w:pPr>
        <w:spacing w:line="360" w:lineRule="auto"/>
        <w:ind w:firstLine="708"/>
        <w:jc w:val="right"/>
        <w:rPr>
          <w:sz w:val="28"/>
          <w:szCs w:val="28"/>
          <w:lang w:val="uk-UA"/>
        </w:rPr>
      </w:pPr>
    </w:p>
    <w:p w:rsidR="00E50EF5" w:rsidRPr="000D3116" w:rsidRDefault="00E50EF5" w:rsidP="00E50EF5">
      <w:pPr>
        <w:spacing w:line="360" w:lineRule="auto"/>
        <w:ind w:firstLine="708"/>
        <w:jc w:val="right"/>
        <w:outlineLvl w:val="0"/>
        <w:rPr>
          <w:i/>
          <w:iCs/>
          <w:sz w:val="28"/>
          <w:szCs w:val="28"/>
          <w:lang w:val="uk-UA"/>
        </w:rPr>
      </w:pPr>
      <w:r w:rsidRPr="000D3116">
        <w:rPr>
          <w:i/>
          <w:iCs/>
          <w:sz w:val="28"/>
          <w:szCs w:val="28"/>
          <w:lang w:val="uk-UA"/>
        </w:rPr>
        <w:lastRenderedPageBreak/>
        <w:t xml:space="preserve">Таблиця 8 </w:t>
      </w:r>
    </w:p>
    <w:p w:rsidR="00E50EF5" w:rsidRPr="000D3116" w:rsidRDefault="00E50EF5" w:rsidP="00E50EF5">
      <w:pPr>
        <w:spacing w:line="360" w:lineRule="auto"/>
        <w:ind w:firstLine="708"/>
        <w:jc w:val="center"/>
        <w:rPr>
          <w:b/>
          <w:bCs/>
          <w:sz w:val="28"/>
          <w:szCs w:val="28"/>
          <w:lang w:val="uk-UA"/>
        </w:rPr>
      </w:pPr>
      <w:r w:rsidRPr="000D3116">
        <w:rPr>
          <w:b/>
          <w:bCs/>
          <w:sz w:val="28"/>
          <w:szCs w:val="28"/>
          <w:lang w:val="uk-UA"/>
        </w:rPr>
        <w:t>Захворюваність  гастроентероколітами (сума)  населення по Одеській області, мм. Одеса, Ізмаїл та районах Українського Придунав’я  у 2006-2011 рр. (на 100 тис. наявного населення)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48"/>
        <w:gridCol w:w="1126"/>
        <w:gridCol w:w="1126"/>
        <w:gridCol w:w="1126"/>
        <w:gridCol w:w="1126"/>
        <w:gridCol w:w="1126"/>
        <w:gridCol w:w="1126"/>
      </w:tblGrid>
      <w:tr w:rsidR="00E50EF5" w:rsidRPr="004160FF" w:rsidTr="007C55B9">
        <w:trPr>
          <w:jc w:val="center"/>
        </w:trPr>
        <w:tc>
          <w:tcPr>
            <w:tcW w:w="0" w:type="auto"/>
            <w:vMerge w:val="restart"/>
            <w:vAlign w:val="center"/>
          </w:tcPr>
          <w:p w:rsidR="00E50EF5" w:rsidRPr="00FA339E" w:rsidRDefault="00E50EF5" w:rsidP="007C55B9">
            <w:pPr>
              <w:jc w:val="center"/>
              <w:rPr>
                <w:sz w:val="28"/>
                <w:szCs w:val="28"/>
                <w:lang w:val="uk-UA"/>
              </w:rPr>
            </w:pPr>
            <w:r w:rsidRPr="00FA339E">
              <w:rPr>
                <w:sz w:val="28"/>
                <w:szCs w:val="28"/>
                <w:lang w:val="uk-UA"/>
              </w:rPr>
              <w:t>Населені</w:t>
            </w:r>
          </w:p>
          <w:p w:rsidR="00E50EF5" w:rsidRPr="00FA339E" w:rsidRDefault="00E50EF5" w:rsidP="007C55B9">
            <w:pPr>
              <w:jc w:val="center"/>
              <w:rPr>
                <w:sz w:val="28"/>
                <w:szCs w:val="28"/>
                <w:lang w:val="uk-UA"/>
              </w:rPr>
            </w:pPr>
            <w:r w:rsidRPr="00FA339E">
              <w:rPr>
                <w:sz w:val="28"/>
                <w:szCs w:val="28"/>
                <w:lang w:val="uk-UA"/>
              </w:rPr>
              <w:t>пункти</w:t>
            </w:r>
          </w:p>
        </w:tc>
        <w:tc>
          <w:tcPr>
            <w:tcW w:w="0" w:type="auto"/>
            <w:gridSpan w:val="6"/>
            <w:vAlign w:val="center"/>
          </w:tcPr>
          <w:p w:rsidR="00E50EF5" w:rsidRPr="004160FF" w:rsidRDefault="00E50EF5" w:rsidP="007C55B9">
            <w:pPr>
              <w:jc w:val="center"/>
              <w:rPr>
                <w:sz w:val="20"/>
                <w:szCs w:val="20"/>
                <w:lang w:val="uk-UA"/>
              </w:rPr>
            </w:pPr>
            <w:r w:rsidRPr="004160FF">
              <w:rPr>
                <w:sz w:val="20"/>
                <w:szCs w:val="20"/>
                <w:lang w:val="uk-UA"/>
              </w:rPr>
              <w:t>Роки спостережень</w:t>
            </w:r>
          </w:p>
        </w:tc>
      </w:tr>
      <w:tr w:rsidR="00E50EF5" w:rsidRPr="004160FF" w:rsidTr="007C55B9">
        <w:trPr>
          <w:jc w:val="center"/>
        </w:trPr>
        <w:tc>
          <w:tcPr>
            <w:tcW w:w="0" w:type="auto"/>
            <w:vMerge/>
            <w:vAlign w:val="center"/>
          </w:tcPr>
          <w:p w:rsidR="00E50EF5" w:rsidRPr="00FA339E" w:rsidRDefault="00E50EF5" w:rsidP="007C55B9">
            <w:pPr>
              <w:jc w:val="center"/>
              <w:rPr>
                <w:sz w:val="28"/>
                <w:szCs w:val="28"/>
                <w:lang w:val="uk-UA"/>
              </w:rPr>
            </w:pPr>
          </w:p>
        </w:tc>
        <w:tc>
          <w:tcPr>
            <w:tcW w:w="0" w:type="auto"/>
            <w:vAlign w:val="center"/>
          </w:tcPr>
          <w:p w:rsidR="00E50EF5" w:rsidRPr="004160FF" w:rsidRDefault="00E50EF5" w:rsidP="007C55B9">
            <w:pPr>
              <w:jc w:val="center"/>
              <w:rPr>
                <w:sz w:val="20"/>
                <w:szCs w:val="20"/>
                <w:lang w:val="uk-UA"/>
              </w:rPr>
            </w:pPr>
            <w:r w:rsidRPr="004160FF">
              <w:rPr>
                <w:sz w:val="20"/>
                <w:szCs w:val="20"/>
                <w:lang w:val="uk-UA"/>
              </w:rPr>
              <w:t>2006</w:t>
            </w:r>
          </w:p>
        </w:tc>
        <w:tc>
          <w:tcPr>
            <w:tcW w:w="0" w:type="auto"/>
            <w:vAlign w:val="center"/>
          </w:tcPr>
          <w:p w:rsidR="00E50EF5" w:rsidRPr="004160FF" w:rsidRDefault="00E50EF5" w:rsidP="007C55B9">
            <w:pPr>
              <w:jc w:val="center"/>
              <w:rPr>
                <w:sz w:val="20"/>
                <w:szCs w:val="20"/>
                <w:lang w:val="uk-UA"/>
              </w:rPr>
            </w:pPr>
            <w:r w:rsidRPr="004160FF">
              <w:rPr>
                <w:sz w:val="20"/>
                <w:szCs w:val="20"/>
                <w:lang w:val="uk-UA"/>
              </w:rPr>
              <w:t>2007</w:t>
            </w:r>
          </w:p>
        </w:tc>
        <w:tc>
          <w:tcPr>
            <w:tcW w:w="0" w:type="auto"/>
            <w:vAlign w:val="center"/>
          </w:tcPr>
          <w:p w:rsidR="00E50EF5" w:rsidRPr="004160FF" w:rsidRDefault="00E50EF5" w:rsidP="007C55B9">
            <w:pPr>
              <w:jc w:val="center"/>
              <w:rPr>
                <w:sz w:val="20"/>
                <w:szCs w:val="20"/>
                <w:lang w:val="uk-UA"/>
              </w:rPr>
            </w:pPr>
            <w:r w:rsidRPr="004160FF">
              <w:rPr>
                <w:sz w:val="20"/>
                <w:szCs w:val="20"/>
                <w:lang w:val="uk-UA"/>
              </w:rPr>
              <w:t>2008</w:t>
            </w:r>
          </w:p>
        </w:tc>
        <w:tc>
          <w:tcPr>
            <w:tcW w:w="0" w:type="auto"/>
            <w:vAlign w:val="center"/>
          </w:tcPr>
          <w:p w:rsidR="00E50EF5" w:rsidRPr="004160FF" w:rsidRDefault="00E50EF5" w:rsidP="007C55B9">
            <w:pPr>
              <w:jc w:val="center"/>
              <w:rPr>
                <w:sz w:val="20"/>
                <w:szCs w:val="20"/>
                <w:lang w:val="uk-UA"/>
              </w:rPr>
            </w:pPr>
            <w:r w:rsidRPr="004160FF">
              <w:rPr>
                <w:sz w:val="20"/>
                <w:szCs w:val="20"/>
                <w:lang w:val="uk-UA"/>
              </w:rPr>
              <w:t>2009</w:t>
            </w:r>
          </w:p>
        </w:tc>
        <w:tc>
          <w:tcPr>
            <w:tcW w:w="0" w:type="auto"/>
            <w:vAlign w:val="center"/>
          </w:tcPr>
          <w:p w:rsidR="00E50EF5" w:rsidRPr="004160FF" w:rsidRDefault="00E50EF5" w:rsidP="007C55B9">
            <w:pPr>
              <w:jc w:val="center"/>
              <w:rPr>
                <w:sz w:val="20"/>
                <w:szCs w:val="20"/>
                <w:lang w:val="uk-UA"/>
              </w:rPr>
            </w:pPr>
            <w:r w:rsidRPr="004160FF">
              <w:rPr>
                <w:sz w:val="20"/>
                <w:szCs w:val="20"/>
                <w:lang w:val="uk-UA"/>
              </w:rPr>
              <w:t>2010</w:t>
            </w:r>
          </w:p>
        </w:tc>
        <w:tc>
          <w:tcPr>
            <w:tcW w:w="0" w:type="auto"/>
            <w:vAlign w:val="center"/>
          </w:tcPr>
          <w:p w:rsidR="00E50EF5" w:rsidRPr="004160FF" w:rsidRDefault="00E50EF5" w:rsidP="007C55B9">
            <w:pPr>
              <w:jc w:val="center"/>
              <w:rPr>
                <w:sz w:val="20"/>
                <w:szCs w:val="20"/>
                <w:lang w:val="uk-UA"/>
              </w:rPr>
            </w:pPr>
            <w:r w:rsidRPr="004160FF">
              <w:rPr>
                <w:sz w:val="20"/>
                <w:szCs w:val="20"/>
                <w:lang w:val="uk-UA"/>
              </w:rPr>
              <w:t>2011</w:t>
            </w:r>
          </w:p>
        </w:tc>
      </w:tr>
      <w:tr w:rsidR="00E50EF5" w:rsidRPr="004160FF"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м.Одеса  </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3455</w:t>
            </w:r>
          </w:p>
          <w:p w:rsidR="00E50EF5" w:rsidRPr="004160FF" w:rsidRDefault="00E50EF5" w:rsidP="007C55B9">
            <w:pPr>
              <w:jc w:val="right"/>
              <w:rPr>
                <w:sz w:val="20"/>
                <w:szCs w:val="20"/>
                <w:lang w:val="uk-UA"/>
              </w:rPr>
            </w:pPr>
            <w:r w:rsidRPr="004160FF">
              <w:rPr>
                <w:sz w:val="20"/>
                <w:szCs w:val="20"/>
                <w:lang w:val="uk-UA"/>
              </w:rPr>
              <w:t>401,7±13,4</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4429</w:t>
            </w:r>
          </w:p>
          <w:p w:rsidR="00E50EF5" w:rsidRPr="004160FF" w:rsidRDefault="00E50EF5" w:rsidP="007C55B9">
            <w:pPr>
              <w:jc w:val="right"/>
              <w:rPr>
                <w:sz w:val="20"/>
                <w:szCs w:val="20"/>
                <w:lang w:val="uk-UA"/>
              </w:rPr>
            </w:pPr>
            <w:r w:rsidRPr="004160FF">
              <w:rPr>
                <w:sz w:val="20"/>
                <w:szCs w:val="20"/>
                <w:lang w:val="uk-UA"/>
              </w:rPr>
              <w:t>513,8±15,1</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4443</w:t>
            </w:r>
          </w:p>
          <w:p w:rsidR="00E50EF5" w:rsidRPr="004160FF" w:rsidRDefault="00E50EF5" w:rsidP="007C55B9">
            <w:pPr>
              <w:jc w:val="right"/>
              <w:rPr>
                <w:sz w:val="20"/>
                <w:szCs w:val="20"/>
                <w:lang w:val="uk-UA"/>
              </w:rPr>
            </w:pPr>
            <w:r w:rsidRPr="004160FF">
              <w:rPr>
                <w:sz w:val="20"/>
                <w:szCs w:val="20"/>
                <w:lang w:val="uk-UA"/>
              </w:rPr>
              <w:t>511,5±15,0</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4760</w:t>
            </w:r>
          </w:p>
          <w:p w:rsidR="00E50EF5" w:rsidRPr="004160FF" w:rsidRDefault="00E50EF5" w:rsidP="007C55B9">
            <w:pPr>
              <w:jc w:val="right"/>
              <w:rPr>
                <w:sz w:val="20"/>
                <w:szCs w:val="20"/>
                <w:lang w:val="uk-UA"/>
              </w:rPr>
            </w:pPr>
            <w:r w:rsidRPr="004160FF">
              <w:rPr>
                <w:sz w:val="20"/>
                <w:szCs w:val="20"/>
                <w:lang w:val="uk-UA"/>
              </w:rPr>
              <w:t>546,9±15,5</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5392</w:t>
            </w:r>
          </w:p>
          <w:p w:rsidR="00E50EF5" w:rsidRPr="004160FF" w:rsidRDefault="00E50EF5" w:rsidP="007C55B9">
            <w:pPr>
              <w:jc w:val="right"/>
              <w:rPr>
                <w:sz w:val="20"/>
                <w:szCs w:val="20"/>
                <w:lang w:val="uk-UA"/>
              </w:rPr>
            </w:pPr>
            <w:r w:rsidRPr="004160FF">
              <w:rPr>
                <w:sz w:val="20"/>
                <w:szCs w:val="20"/>
                <w:lang w:val="uk-UA"/>
              </w:rPr>
              <w:t>619,9±16,5</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5814</w:t>
            </w:r>
          </w:p>
          <w:p w:rsidR="00E50EF5" w:rsidRPr="004160FF" w:rsidRDefault="00E50EF5" w:rsidP="007C55B9">
            <w:pPr>
              <w:jc w:val="right"/>
              <w:rPr>
                <w:sz w:val="20"/>
                <w:szCs w:val="20"/>
                <w:lang w:val="uk-UA"/>
              </w:rPr>
            </w:pPr>
            <w:r w:rsidRPr="004160FF">
              <w:rPr>
                <w:sz w:val="20"/>
                <w:szCs w:val="20"/>
                <w:lang w:val="uk-UA"/>
              </w:rPr>
              <w:t>670,9±17,2</w:t>
            </w:r>
          </w:p>
        </w:tc>
      </w:tr>
      <w:tr w:rsidR="00E50EF5" w:rsidRPr="004160FF"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м.Ізмаїл  </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417</w:t>
            </w:r>
          </w:p>
          <w:p w:rsidR="00E50EF5" w:rsidRPr="004160FF" w:rsidRDefault="00E50EF5" w:rsidP="007C55B9">
            <w:pPr>
              <w:jc w:val="right"/>
              <w:rPr>
                <w:sz w:val="20"/>
                <w:szCs w:val="20"/>
                <w:lang w:val="uk-UA"/>
              </w:rPr>
            </w:pPr>
            <w:r w:rsidRPr="004160FF">
              <w:rPr>
                <w:sz w:val="20"/>
                <w:szCs w:val="20"/>
                <w:lang w:val="uk-UA"/>
              </w:rPr>
              <w:t>617,5±59,1</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395</w:t>
            </w:r>
          </w:p>
          <w:p w:rsidR="00E50EF5" w:rsidRPr="004160FF" w:rsidRDefault="00E50EF5" w:rsidP="007C55B9">
            <w:pPr>
              <w:jc w:val="right"/>
              <w:rPr>
                <w:sz w:val="20"/>
                <w:szCs w:val="20"/>
                <w:lang w:val="uk-UA"/>
              </w:rPr>
            </w:pPr>
            <w:r w:rsidRPr="004160FF">
              <w:rPr>
                <w:sz w:val="20"/>
                <w:szCs w:val="20"/>
                <w:lang w:val="uk-UA"/>
              </w:rPr>
              <w:t>592,9±58,3</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315</w:t>
            </w:r>
          </w:p>
          <w:p w:rsidR="00E50EF5" w:rsidRPr="004160FF" w:rsidRDefault="00E50EF5" w:rsidP="007C55B9">
            <w:pPr>
              <w:jc w:val="right"/>
              <w:rPr>
                <w:sz w:val="20"/>
                <w:szCs w:val="20"/>
                <w:lang w:val="uk-UA"/>
              </w:rPr>
            </w:pPr>
            <w:r w:rsidRPr="004160FF">
              <w:rPr>
                <w:sz w:val="20"/>
                <w:szCs w:val="20"/>
                <w:lang w:val="uk-UA"/>
              </w:rPr>
              <w:t>478,4±52,7</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344</w:t>
            </w:r>
          </w:p>
          <w:p w:rsidR="00E50EF5" w:rsidRPr="004160FF" w:rsidRDefault="00E50EF5" w:rsidP="007C55B9">
            <w:pPr>
              <w:jc w:val="right"/>
              <w:rPr>
                <w:sz w:val="20"/>
                <w:szCs w:val="20"/>
                <w:lang w:val="uk-UA"/>
              </w:rPr>
            </w:pPr>
            <w:r w:rsidRPr="004160FF">
              <w:rPr>
                <w:sz w:val="20"/>
                <w:szCs w:val="20"/>
                <w:lang w:val="uk-UA"/>
              </w:rPr>
              <w:t>527,0±55,5</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402</w:t>
            </w:r>
          </w:p>
          <w:p w:rsidR="00E50EF5" w:rsidRPr="004160FF" w:rsidRDefault="00E50EF5" w:rsidP="007C55B9">
            <w:pPr>
              <w:jc w:val="right"/>
              <w:rPr>
                <w:sz w:val="20"/>
                <w:szCs w:val="20"/>
                <w:lang w:val="uk-UA"/>
              </w:rPr>
            </w:pPr>
            <w:r w:rsidRPr="004160FF">
              <w:rPr>
                <w:sz w:val="20"/>
                <w:szCs w:val="20"/>
                <w:lang w:val="uk-UA"/>
              </w:rPr>
              <w:t>620,4±60,5</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292</w:t>
            </w:r>
          </w:p>
          <w:p w:rsidR="00E50EF5" w:rsidRPr="004160FF" w:rsidRDefault="00E50EF5" w:rsidP="007C55B9">
            <w:pPr>
              <w:jc w:val="right"/>
              <w:rPr>
                <w:sz w:val="20"/>
                <w:szCs w:val="20"/>
                <w:lang w:val="uk-UA"/>
              </w:rPr>
            </w:pPr>
            <w:r w:rsidRPr="004160FF">
              <w:rPr>
                <w:sz w:val="20"/>
                <w:szCs w:val="20"/>
                <w:lang w:val="uk-UA"/>
              </w:rPr>
              <w:t>458,7±52,4</w:t>
            </w:r>
          </w:p>
        </w:tc>
      </w:tr>
      <w:tr w:rsidR="00E50EF5" w:rsidRPr="004160FF"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Болградський  </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194</w:t>
            </w:r>
          </w:p>
          <w:p w:rsidR="00E50EF5" w:rsidRPr="004160FF" w:rsidRDefault="00E50EF5" w:rsidP="007C55B9">
            <w:pPr>
              <w:jc w:val="right"/>
              <w:rPr>
                <w:sz w:val="20"/>
                <w:szCs w:val="20"/>
                <w:lang w:val="uk-UA"/>
              </w:rPr>
            </w:pPr>
            <w:r w:rsidRPr="004160FF">
              <w:rPr>
                <w:sz w:val="20"/>
                <w:szCs w:val="20"/>
                <w:lang w:val="uk-UA"/>
              </w:rPr>
              <w:t>336,0±47,2</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171</w:t>
            </w:r>
          </w:p>
          <w:p w:rsidR="00E50EF5" w:rsidRPr="004160FF" w:rsidRDefault="00E50EF5" w:rsidP="007C55B9">
            <w:pPr>
              <w:jc w:val="right"/>
              <w:rPr>
                <w:sz w:val="20"/>
                <w:szCs w:val="20"/>
                <w:lang w:val="uk-UA"/>
              </w:rPr>
            </w:pPr>
            <w:r w:rsidRPr="004160FF">
              <w:rPr>
                <w:sz w:val="20"/>
                <w:szCs w:val="20"/>
                <w:lang w:val="uk-UA"/>
              </w:rPr>
              <w:t>298,5±44,6</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122</w:t>
            </w:r>
          </w:p>
          <w:p w:rsidR="00E50EF5" w:rsidRPr="004160FF" w:rsidRDefault="00E50EF5" w:rsidP="007C55B9">
            <w:pPr>
              <w:jc w:val="right"/>
              <w:rPr>
                <w:sz w:val="20"/>
                <w:szCs w:val="20"/>
                <w:lang w:val="uk-UA"/>
              </w:rPr>
            </w:pPr>
            <w:r w:rsidRPr="004160FF">
              <w:rPr>
                <w:sz w:val="20"/>
                <w:szCs w:val="20"/>
                <w:lang w:val="uk-UA"/>
              </w:rPr>
              <w:t>212,2±37,7</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167</w:t>
            </w:r>
          </w:p>
          <w:p w:rsidR="00E50EF5" w:rsidRPr="004160FF" w:rsidRDefault="00E50EF5" w:rsidP="007C55B9">
            <w:pPr>
              <w:jc w:val="right"/>
              <w:rPr>
                <w:sz w:val="20"/>
                <w:szCs w:val="20"/>
                <w:lang w:val="uk-UA"/>
              </w:rPr>
            </w:pPr>
            <w:r w:rsidRPr="004160FF">
              <w:rPr>
                <w:sz w:val="20"/>
                <w:szCs w:val="20"/>
                <w:lang w:val="uk-UA"/>
              </w:rPr>
              <w:t>290,6±44,0</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177</w:t>
            </w:r>
          </w:p>
          <w:p w:rsidR="00E50EF5" w:rsidRPr="004160FF" w:rsidRDefault="00E50EF5" w:rsidP="007C55B9">
            <w:pPr>
              <w:jc w:val="right"/>
              <w:rPr>
                <w:sz w:val="20"/>
                <w:szCs w:val="20"/>
                <w:lang w:val="uk-UA"/>
              </w:rPr>
            </w:pPr>
            <w:r w:rsidRPr="004160FF">
              <w:rPr>
                <w:sz w:val="20"/>
                <w:szCs w:val="20"/>
                <w:lang w:val="uk-UA"/>
              </w:rPr>
              <w:t>307,6±45,2</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151</w:t>
            </w:r>
          </w:p>
          <w:p w:rsidR="00E50EF5" w:rsidRPr="004160FF" w:rsidRDefault="00E50EF5" w:rsidP="007C55B9">
            <w:pPr>
              <w:jc w:val="right"/>
              <w:rPr>
                <w:sz w:val="20"/>
                <w:szCs w:val="20"/>
                <w:lang w:val="uk-UA"/>
              </w:rPr>
            </w:pPr>
            <w:r w:rsidRPr="004160FF">
              <w:rPr>
                <w:sz w:val="20"/>
                <w:szCs w:val="20"/>
                <w:lang w:val="uk-UA"/>
              </w:rPr>
              <w:t>262,1±41,8</w:t>
            </w:r>
          </w:p>
        </w:tc>
      </w:tr>
      <w:tr w:rsidR="00E50EF5" w:rsidRPr="004160FF"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Ізмаїльський  </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135</w:t>
            </w:r>
          </w:p>
          <w:p w:rsidR="00E50EF5" w:rsidRPr="004160FF" w:rsidRDefault="00E50EF5" w:rsidP="007C55B9">
            <w:pPr>
              <w:jc w:val="right"/>
              <w:rPr>
                <w:sz w:val="20"/>
                <w:szCs w:val="20"/>
                <w:lang w:val="uk-UA"/>
              </w:rPr>
            </w:pPr>
            <w:r w:rsidRPr="004160FF">
              <w:rPr>
                <w:sz w:val="20"/>
                <w:szCs w:val="20"/>
                <w:lang w:val="uk-UA"/>
              </w:rPr>
              <w:t>319,5±53,8</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143</w:t>
            </w:r>
          </w:p>
          <w:p w:rsidR="00E50EF5" w:rsidRPr="004160FF" w:rsidRDefault="00E50EF5" w:rsidP="007C55B9">
            <w:pPr>
              <w:jc w:val="right"/>
              <w:rPr>
                <w:sz w:val="20"/>
                <w:szCs w:val="20"/>
                <w:lang w:val="uk-UA"/>
              </w:rPr>
            </w:pPr>
            <w:r w:rsidRPr="004160FF">
              <w:rPr>
                <w:sz w:val="20"/>
                <w:szCs w:val="20"/>
                <w:lang w:val="uk-UA"/>
              </w:rPr>
              <w:t>336,7±55,2</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110</w:t>
            </w:r>
          </w:p>
          <w:p w:rsidR="00E50EF5" w:rsidRPr="004160FF" w:rsidRDefault="00E50EF5" w:rsidP="007C55B9">
            <w:pPr>
              <w:jc w:val="right"/>
              <w:rPr>
                <w:sz w:val="20"/>
                <w:szCs w:val="20"/>
                <w:lang w:val="uk-UA"/>
              </w:rPr>
            </w:pPr>
            <w:r w:rsidRPr="004160FF">
              <w:rPr>
                <w:sz w:val="20"/>
                <w:szCs w:val="20"/>
                <w:lang w:val="uk-UA"/>
              </w:rPr>
              <w:t>259,6±48,5</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138</w:t>
            </w:r>
          </w:p>
          <w:p w:rsidR="00E50EF5" w:rsidRPr="004160FF" w:rsidRDefault="00E50EF5" w:rsidP="007C55B9">
            <w:pPr>
              <w:jc w:val="right"/>
              <w:rPr>
                <w:sz w:val="20"/>
                <w:szCs w:val="20"/>
                <w:lang w:val="uk-UA"/>
              </w:rPr>
            </w:pPr>
            <w:r w:rsidRPr="004160FF">
              <w:rPr>
                <w:sz w:val="20"/>
                <w:szCs w:val="20"/>
                <w:lang w:val="uk-UA"/>
              </w:rPr>
              <w:t>327,4±54,6</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154</w:t>
            </w:r>
          </w:p>
          <w:p w:rsidR="00E50EF5" w:rsidRPr="004160FF" w:rsidRDefault="00E50EF5" w:rsidP="007C55B9">
            <w:pPr>
              <w:jc w:val="right"/>
              <w:rPr>
                <w:sz w:val="20"/>
                <w:szCs w:val="20"/>
                <w:lang w:val="uk-UA"/>
              </w:rPr>
            </w:pPr>
            <w:r w:rsidRPr="004160FF">
              <w:rPr>
                <w:sz w:val="20"/>
                <w:szCs w:val="20"/>
                <w:lang w:val="uk-UA"/>
              </w:rPr>
              <w:t>367,7±57,9</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132</w:t>
            </w:r>
          </w:p>
          <w:p w:rsidR="00E50EF5" w:rsidRPr="004160FF" w:rsidRDefault="00E50EF5" w:rsidP="007C55B9">
            <w:pPr>
              <w:jc w:val="right"/>
              <w:rPr>
                <w:sz w:val="20"/>
                <w:szCs w:val="20"/>
                <w:lang w:val="uk-UA"/>
              </w:rPr>
            </w:pPr>
            <w:r w:rsidRPr="004160FF">
              <w:rPr>
                <w:sz w:val="20"/>
                <w:szCs w:val="20"/>
                <w:lang w:val="uk-UA"/>
              </w:rPr>
              <w:t>315,0±53,7</w:t>
            </w:r>
          </w:p>
        </w:tc>
      </w:tr>
      <w:tr w:rsidR="00E50EF5" w:rsidRPr="004160FF"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Кілійський  </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181</w:t>
            </w:r>
          </w:p>
          <w:p w:rsidR="00E50EF5" w:rsidRPr="004160FF" w:rsidRDefault="00E50EF5" w:rsidP="007C55B9">
            <w:pPr>
              <w:jc w:val="right"/>
              <w:rPr>
                <w:sz w:val="20"/>
                <w:szCs w:val="20"/>
                <w:lang w:val="uk-UA"/>
              </w:rPr>
            </w:pPr>
            <w:r w:rsidRPr="004160FF">
              <w:rPr>
                <w:sz w:val="20"/>
                <w:szCs w:val="20"/>
                <w:lang w:val="uk-UA"/>
              </w:rPr>
              <w:t>393,0±57,1</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189</w:t>
            </w:r>
          </w:p>
          <w:p w:rsidR="00E50EF5" w:rsidRPr="004160FF" w:rsidRDefault="00E50EF5" w:rsidP="007C55B9">
            <w:pPr>
              <w:jc w:val="right"/>
              <w:rPr>
                <w:sz w:val="20"/>
                <w:szCs w:val="20"/>
                <w:lang w:val="uk-UA"/>
              </w:rPr>
            </w:pPr>
            <w:r w:rsidRPr="004160FF">
              <w:rPr>
                <w:sz w:val="20"/>
                <w:szCs w:val="20"/>
                <w:lang w:val="uk-UA"/>
              </w:rPr>
              <w:t>412,5±58,6</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187</w:t>
            </w:r>
          </w:p>
          <w:p w:rsidR="00E50EF5" w:rsidRPr="004160FF" w:rsidRDefault="00E50EF5" w:rsidP="007C55B9">
            <w:pPr>
              <w:jc w:val="right"/>
              <w:rPr>
                <w:sz w:val="20"/>
                <w:szCs w:val="20"/>
                <w:lang w:val="uk-UA"/>
              </w:rPr>
            </w:pPr>
            <w:r w:rsidRPr="004160FF">
              <w:rPr>
                <w:sz w:val="20"/>
                <w:szCs w:val="20"/>
                <w:lang w:val="uk-UA"/>
              </w:rPr>
              <w:t>408,9±58,5</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195</w:t>
            </w:r>
          </w:p>
          <w:p w:rsidR="00E50EF5" w:rsidRPr="004160FF" w:rsidRDefault="00E50EF5" w:rsidP="007C55B9">
            <w:pPr>
              <w:jc w:val="right"/>
              <w:rPr>
                <w:sz w:val="20"/>
                <w:szCs w:val="20"/>
                <w:lang w:val="uk-UA"/>
              </w:rPr>
            </w:pPr>
            <w:r w:rsidRPr="004160FF">
              <w:rPr>
                <w:sz w:val="20"/>
                <w:szCs w:val="20"/>
                <w:lang w:val="uk-UA"/>
              </w:rPr>
              <w:t>430,8±60,3</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198</w:t>
            </w:r>
          </w:p>
          <w:p w:rsidR="00E50EF5" w:rsidRPr="004160FF" w:rsidRDefault="00E50EF5" w:rsidP="007C55B9">
            <w:pPr>
              <w:jc w:val="right"/>
              <w:rPr>
                <w:sz w:val="20"/>
                <w:szCs w:val="20"/>
                <w:lang w:val="uk-UA"/>
              </w:rPr>
            </w:pPr>
            <w:r w:rsidRPr="004160FF">
              <w:rPr>
                <w:sz w:val="20"/>
                <w:szCs w:val="20"/>
                <w:lang w:val="uk-UA"/>
              </w:rPr>
              <w:t>438,2±60,9</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160</w:t>
            </w:r>
          </w:p>
          <w:p w:rsidR="00E50EF5" w:rsidRPr="004160FF" w:rsidRDefault="00E50EF5" w:rsidP="007C55B9">
            <w:pPr>
              <w:jc w:val="right"/>
              <w:rPr>
                <w:sz w:val="20"/>
                <w:szCs w:val="20"/>
                <w:lang w:val="uk-UA"/>
              </w:rPr>
            </w:pPr>
            <w:r w:rsidRPr="004160FF">
              <w:rPr>
                <w:sz w:val="20"/>
                <w:szCs w:val="20"/>
                <w:lang w:val="uk-UA"/>
              </w:rPr>
              <w:t>357,7±55,2</w:t>
            </w:r>
          </w:p>
        </w:tc>
      </w:tr>
      <w:tr w:rsidR="00E50EF5" w:rsidRPr="004160FF"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Ренійський  </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24</w:t>
            </w:r>
          </w:p>
          <w:p w:rsidR="00E50EF5" w:rsidRPr="004160FF" w:rsidRDefault="00E50EF5" w:rsidP="007C55B9">
            <w:pPr>
              <w:jc w:val="right"/>
              <w:rPr>
                <w:sz w:val="20"/>
                <w:szCs w:val="20"/>
                <w:lang w:val="uk-UA"/>
              </w:rPr>
            </w:pPr>
            <w:r w:rsidRPr="004160FF">
              <w:rPr>
                <w:sz w:val="20"/>
                <w:szCs w:val="20"/>
                <w:lang w:val="uk-UA"/>
              </w:rPr>
              <w:t>75,8±30,1</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34</w:t>
            </w:r>
          </w:p>
          <w:p w:rsidR="00E50EF5" w:rsidRPr="004160FF" w:rsidRDefault="00E50EF5" w:rsidP="007C55B9">
            <w:pPr>
              <w:jc w:val="right"/>
              <w:rPr>
                <w:sz w:val="20"/>
                <w:szCs w:val="20"/>
                <w:lang w:val="uk-UA"/>
              </w:rPr>
            </w:pPr>
            <w:r w:rsidRPr="004160FF">
              <w:rPr>
                <w:sz w:val="20"/>
                <w:szCs w:val="20"/>
                <w:lang w:val="uk-UA"/>
              </w:rPr>
              <w:t>106,8±35,8</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52</w:t>
            </w:r>
          </w:p>
          <w:p w:rsidR="00E50EF5" w:rsidRPr="004160FF" w:rsidRDefault="00E50EF5" w:rsidP="007C55B9">
            <w:pPr>
              <w:jc w:val="right"/>
              <w:rPr>
                <w:sz w:val="20"/>
                <w:szCs w:val="20"/>
                <w:lang w:val="uk-UA"/>
              </w:rPr>
            </w:pPr>
            <w:r w:rsidRPr="004160FF">
              <w:rPr>
                <w:sz w:val="20"/>
                <w:szCs w:val="20"/>
                <w:lang w:val="uk-UA"/>
              </w:rPr>
              <w:t>162,0±44,1</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46</w:t>
            </w:r>
          </w:p>
          <w:p w:rsidR="00E50EF5" w:rsidRPr="004160FF" w:rsidRDefault="00E50EF5" w:rsidP="007C55B9">
            <w:pPr>
              <w:jc w:val="right"/>
              <w:rPr>
                <w:sz w:val="20"/>
                <w:szCs w:val="20"/>
                <w:lang w:val="uk-UA"/>
              </w:rPr>
            </w:pPr>
            <w:r w:rsidRPr="004160FF">
              <w:rPr>
                <w:sz w:val="20"/>
                <w:szCs w:val="20"/>
                <w:lang w:val="uk-UA"/>
              </w:rPr>
              <w:t>143,8±41,6</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63</w:t>
            </w:r>
          </w:p>
          <w:p w:rsidR="00E50EF5" w:rsidRPr="004160FF" w:rsidRDefault="00E50EF5" w:rsidP="007C55B9">
            <w:pPr>
              <w:jc w:val="right"/>
              <w:rPr>
                <w:sz w:val="20"/>
                <w:szCs w:val="20"/>
                <w:lang w:val="uk-UA"/>
              </w:rPr>
            </w:pPr>
            <w:r w:rsidRPr="004160FF">
              <w:rPr>
                <w:sz w:val="20"/>
                <w:szCs w:val="20"/>
                <w:lang w:val="uk-UA"/>
              </w:rPr>
              <w:t>199,3±49,0</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164</w:t>
            </w:r>
          </w:p>
          <w:p w:rsidR="00E50EF5" w:rsidRPr="004160FF" w:rsidRDefault="00E50EF5" w:rsidP="007C55B9">
            <w:pPr>
              <w:jc w:val="right"/>
              <w:rPr>
                <w:sz w:val="20"/>
                <w:szCs w:val="20"/>
                <w:lang w:val="uk-UA"/>
              </w:rPr>
            </w:pPr>
            <w:r w:rsidRPr="004160FF">
              <w:rPr>
                <w:sz w:val="20"/>
                <w:szCs w:val="20"/>
                <w:lang w:val="uk-UA"/>
              </w:rPr>
              <w:t>513,6±78,5</w:t>
            </w:r>
          </w:p>
        </w:tc>
      </w:tr>
      <w:tr w:rsidR="00E50EF5" w:rsidRPr="004160FF"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Татарбунарський  </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51</w:t>
            </w:r>
          </w:p>
          <w:p w:rsidR="00E50EF5" w:rsidRPr="004160FF" w:rsidRDefault="00E50EF5" w:rsidP="007C55B9">
            <w:pPr>
              <w:jc w:val="right"/>
              <w:rPr>
                <w:sz w:val="20"/>
                <w:szCs w:val="20"/>
                <w:lang w:val="uk-UA"/>
              </w:rPr>
            </w:pPr>
            <w:r w:rsidRPr="004160FF">
              <w:rPr>
                <w:sz w:val="20"/>
                <w:szCs w:val="20"/>
                <w:lang w:val="uk-UA"/>
              </w:rPr>
              <w:t>159,7±43,9</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61</w:t>
            </w:r>
          </w:p>
          <w:p w:rsidR="00E50EF5" w:rsidRPr="004160FF" w:rsidRDefault="00E50EF5" w:rsidP="007C55B9">
            <w:pPr>
              <w:jc w:val="right"/>
              <w:rPr>
                <w:sz w:val="20"/>
                <w:szCs w:val="20"/>
                <w:lang w:val="uk-UA"/>
              </w:rPr>
            </w:pPr>
            <w:r w:rsidRPr="004160FF">
              <w:rPr>
                <w:sz w:val="20"/>
                <w:szCs w:val="20"/>
                <w:lang w:val="uk-UA"/>
              </w:rPr>
              <w:t>192,6±48,3</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52</w:t>
            </w:r>
          </w:p>
          <w:p w:rsidR="00E50EF5" w:rsidRPr="004160FF" w:rsidRDefault="00E50EF5" w:rsidP="007C55B9">
            <w:pPr>
              <w:jc w:val="right"/>
              <w:rPr>
                <w:sz w:val="20"/>
                <w:szCs w:val="20"/>
                <w:lang w:val="uk-UA"/>
              </w:rPr>
            </w:pPr>
            <w:r w:rsidRPr="004160FF">
              <w:rPr>
                <w:sz w:val="20"/>
                <w:szCs w:val="20"/>
                <w:lang w:val="uk-UA"/>
              </w:rPr>
              <w:t>166,6±45,1</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81</w:t>
            </w:r>
          </w:p>
          <w:p w:rsidR="00E50EF5" w:rsidRPr="004160FF" w:rsidRDefault="00E50EF5" w:rsidP="007C55B9">
            <w:pPr>
              <w:jc w:val="right"/>
              <w:rPr>
                <w:sz w:val="20"/>
                <w:szCs w:val="20"/>
                <w:lang w:val="uk-UA"/>
              </w:rPr>
            </w:pPr>
            <w:r w:rsidRPr="004160FF">
              <w:rPr>
                <w:sz w:val="20"/>
                <w:szCs w:val="20"/>
                <w:lang w:val="uk-UA"/>
              </w:rPr>
              <w:t>258,6±56,2</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59</w:t>
            </w:r>
          </w:p>
          <w:p w:rsidR="00E50EF5" w:rsidRPr="004160FF" w:rsidRDefault="00E50EF5" w:rsidP="007C55B9">
            <w:pPr>
              <w:jc w:val="right"/>
              <w:rPr>
                <w:sz w:val="20"/>
                <w:szCs w:val="20"/>
                <w:lang w:val="uk-UA"/>
              </w:rPr>
            </w:pPr>
            <w:r w:rsidRPr="004160FF">
              <w:rPr>
                <w:sz w:val="20"/>
                <w:szCs w:val="20"/>
                <w:lang w:val="uk-UA"/>
              </w:rPr>
              <w:t>188,6±48,1</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54</w:t>
            </w:r>
          </w:p>
          <w:p w:rsidR="00E50EF5" w:rsidRPr="004160FF" w:rsidRDefault="00E50EF5" w:rsidP="007C55B9">
            <w:pPr>
              <w:jc w:val="right"/>
              <w:rPr>
                <w:sz w:val="20"/>
                <w:szCs w:val="20"/>
                <w:lang w:val="uk-UA"/>
              </w:rPr>
            </w:pPr>
            <w:r w:rsidRPr="004160FF">
              <w:rPr>
                <w:sz w:val="20"/>
                <w:szCs w:val="20"/>
                <w:lang w:val="uk-UA"/>
              </w:rPr>
              <w:t>173,2±46,0</w:t>
            </w:r>
          </w:p>
        </w:tc>
      </w:tr>
      <w:tr w:rsidR="00E50EF5" w:rsidRPr="004160FF"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Всього по районах  </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2503</w:t>
            </w:r>
          </w:p>
          <w:p w:rsidR="00E50EF5" w:rsidRPr="004160FF" w:rsidRDefault="00E50EF5" w:rsidP="007C55B9">
            <w:pPr>
              <w:jc w:val="right"/>
              <w:rPr>
                <w:sz w:val="20"/>
                <w:szCs w:val="20"/>
                <w:lang w:val="uk-UA"/>
              </w:rPr>
            </w:pPr>
            <w:r w:rsidRPr="004160FF">
              <w:rPr>
                <w:sz w:val="20"/>
                <w:szCs w:val="20"/>
                <w:lang w:val="uk-UA"/>
              </w:rPr>
              <w:t>220,1±8,6</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3080</w:t>
            </w:r>
          </w:p>
          <w:p w:rsidR="00E50EF5" w:rsidRPr="004160FF" w:rsidRDefault="00E50EF5" w:rsidP="007C55B9">
            <w:pPr>
              <w:jc w:val="right"/>
              <w:rPr>
                <w:sz w:val="20"/>
                <w:szCs w:val="20"/>
                <w:lang w:val="uk-UA"/>
              </w:rPr>
            </w:pPr>
            <w:r w:rsidRPr="004160FF">
              <w:rPr>
                <w:sz w:val="20"/>
                <w:szCs w:val="20"/>
                <w:lang w:val="uk-UA"/>
              </w:rPr>
              <w:t>270,7±9,5</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2744</w:t>
            </w:r>
          </w:p>
          <w:p w:rsidR="00E50EF5" w:rsidRPr="004160FF" w:rsidRDefault="00E50EF5" w:rsidP="007C55B9">
            <w:pPr>
              <w:jc w:val="right"/>
              <w:rPr>
                <w:sz w:val="20"/>
                <w:szCs w:val="20"/>
                <w:lang w:val="uk-UA"/>
              </w:rPr>
            </w:pPr>
            <w:r w:rsidRPr="004160FF">
              <w:rPr>
                <w:sz w:val="20"/>
                <w:szCs w:val="20"/>
                <w:lang w:val="uk-UA"/>
              </w:rPr>
              <w:t>240,0±9,0</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3175</w:t>
            </w:r>
          </w:p>
          <w:p w:rsidR="00E50EF5" w:rsidRPr="004160FF" w:rsidRDefault="00E50EF5" w:rsidP="007C55B9">
            <w:pPr>
              <w:jc w:val="right"/>
              <w:rPr>
                <w:sz w:val="20"/>
                <w:szCs w:val="20"/>
                <w:lang w:val="uk-UA"/>
              </w:rPr>
            </w:pPr>
            <w:r w:rsidRPr="004160FF">
              <w:rPr>
                <w:sz w:val="20"/>
                <w:szCs w:val="20"/>
                <w:lang w:val="uk-UA"/>
              </w:rPr>
              <w:t>277,6±9,6</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3297</w:t>
            </w:r>
          </w:p>
          <w:p w:rsidR="00E50EF5" w:rsidRPr="004160FF" w:rsidRDefault="00E50EF5" w:rsidP="007C55B9">
            <w:pPr>
              <w:jc w:val="right"/>
              <w:rPr>
                <w:sz w:val="20"/>
                <w:szCs w:val="20"/>
                <w:lang w:val="uk-UA"/>
              </w:rPr>
            </w:pPr>
            <w:r w:rsidRPr="004160FF">
              <w:rPr>
                <w:sz w:val="20"/>
                <w:szCs w:val="20"/>
                <w:lang w:val="uk-UA"/>
              </w:rPr>
              <w:t>288,6±9,8</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3523</w:t>
            </w:r>
          </w:p>
          <w:p w:rsidR="00E50EF5" w:rsidRPr="004160FF" w:rsidRDefault="00E50EF5" w:rsidP="007C55B9">
            <w:pPr>
              <w:jc w:val="right"/>
              <w:rPr>
                <w:sz w:val="20"/>
                <w:szCs w:val="20"/>
                <w:lang w:val="uk-UA"/>
              </w:rPr>
            </w:pPr>
            <w:r w:rsidRPr="004160FF">
              <w:rPr>
                <w:sz w:val="20"/>
                <w:szCs w:val="20"/>
                <w:lang w:val="uk-UA"/>
              </w:rPr>
              <w:t>309,6±10,2</w:t>
            </w:r>
          </w:p>
        </w:tc>
      </w:tr>
      <w:tr w:rsidR="00E50EF5" w:rsidRPr="004160FF"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Всього по області  </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6563</w:t>
            </w:r>
          </w:p>
          <w:p w:rsidR="00E50EF5" w:rsidRPr="004160FF" w:rsidRDefault="00E50EF5" w:rsidP="007C55B9">
            <w:pPr>
              <w:jc w:val="right"/>
              <w:rPr>
                <w:sz w:val="20"/>
                <w:szCs w:val="20"/>
                <w:lang w:val="uk-UA"/>
              </w:rPr>
            </w:pPr>
            <w:r w:rsidRPr="004160FF">
              <w:rPr>
                <w:sz w:val="20"/>
                <w:szCs w:val="20"/>
                <w:lang w:val="uk-UA"/>
              </w:rPr>
              <w:t>328,0±7,9</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8104</w:t>
            </w:r>
          </w:p>
          <w:p w:rsidR="00E50EF5" w:rsidRPr="004160FF" w:rsidRDefault="00E50EF5" w:rsidP="007C55B9">
            <w:pPr>
              <w:jc w:val="right"/>
              <w:rPr>
                <w:sz w:val="20"/>
                <w:szCs w:val="20"/>
                <w:lang w:val="uk-UA"/>
              </w:rPr>
            </w:pPr>
            <w:r w:rsidRPr="004160FF">
              <w:rPr>
                <w:sz w:val="20"/>
                <w:szCs w:val="20"/>
                <w:lang w:val="uk-UA"/>
              </w:rPr>
              <w:t>404,5±8,8</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7607</w:t>
            </w:r>
          </w:p>
          <w:p w:rsidR="00E50EF5" w:rsidRPr="004160FF" w:rsidRDefault="00E50EF5" w:rsidP="007C55B9">
            <w:pPr>
              <w:jc w:val="right"/>
              <w:rPr>
                <w:sz w:val="20"/>
                <w:szCs w:val="20"/>
                <w:lang w:val="uk-UA"/>
              </w:rPr>
            </w:pPr>
            <w:r w:rsidRPr="004160FF">
              <w:rPr>
                <w:sz w:val="20"/>
                <w:szCs w:val="20"/>
                <w:lang w:val="uk-UA"/>
              </w:rPr>
              <w:t>378,8±8,5</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8129</w:t>
            </w:r>
          </w:p>
          <w:p w:rsidR="00E50EF5" w:rsidRPr="004160FF" w:rsidRDefault="00E50EF5" w:rsidP="007C55B9">
            <w:pPr>
              <w:jc w:val="right"/>
              <w:rPr>
                <w:sz w:val="20"/>
                <w:szCs w:val="20"/>
                <w:lang w:val="uk-UA"/>
              </w:rPr>
            </w:pPr>
            <w:r w:rsidRPr="004160FF">
              <w:rPr>
                <w:sz w:val="20"/>
                <w:szCs w:val="20"/>
                <w:lang w:val="uk-UA"/>
              </w:rPr>
              <w:t>405,3±8,8</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8942</w:t>
            </w:r>
          </w:p>
          <w:p w:rsidR="00E50EF5" w:rsidRPr="004160FF" w:rsidRDefault="00E50EF5" w:rsidP="007C55B9">
            <w:pPr>
              <w:jc w:val="right"/>
              <w:rPr>
                <w:sz w:val="20"/>
                <w:szCs w:val="20"/>
                <w:lang w:val="uk-UA"/>
              </w:rPr>
            </w:pPr>
            <w:r w:rsidRPr="004160FF">
              <w:rPr>
                <w:sz w:val="20"/>
                <w:szCs w:val="20"/>
                <w:lang w:val="uk-UA"/>
              </w:rPr>
              <w:t>446,5±9,2</w:t>
            </w:r>
          </w:p>
        </w:tc>
        <w:tc>
          <w:tcPr>
            <w:tcW w:w="0" w:type="auto"/>
            <w:vAlign w:val="center"/>
          </w:tcPr>
          <w:p w:rsidR="00E50EF5" w:rsidRPr="004160FF" w:rsidRDefault="00E50EF5" w:rsidP="007C55B9">
            <w:pPr>
              <w:jc w:val="right"/>
              <w:rPr>
                <w:sz w:val="20"/>
                <w:szCs w:val="20"/>
                <w:lang w:val="uk-UA"/>
              </w:rPr>
            </w:pPr>
            <w:r w:rsidRPr="004160FF">
              <w:rPr>
                <w:sz w:val="20"/>
                <w:szCs w:val="20"/>
                <w:lang w:val="uk-UA"/>
              </w:rPr>
              <w:t>9569</w:t>
            </w:r>
          </w:p>
          <w:p w:rsidR="00E50EF5" w:rsidRPr="004160FF" w:rsidRDefault="00E50EF5" w:rsidP="007C55B9">
            <w:pPr>
              <w:jc w:val="right"/>
              <w:rPr>
                <w:sz w:val="20"/>
                <w:szCs w:val="20"/>
                <w:lang w:val="uk-UA"/>
              </w:rPr>
            </w:pPr>
            <w:r w:rsidRPr="004160FF">
              <w:rPr>
                <w:sz w:val="20"/>
                <w:szCs w:val="20"/>
                <w:lang w:val="uk-UA"/>
              </w:rPr>
              <w:t>479,1±9,6</w:t>
            </w:r>
          </w:p>
        </w:tc>
      </w:tr>
    </w:tbl>
    <w:p w:rsidR="00E50EF5" w:rsidRDefault="00E50EF5" w:rsidP="00E50EF5">
      <w:pPr>
        <w:rPr>
          <w:lang w:val="uk-UA"/>
        </w:rPr>
      </w:pPr>
    </w:p>
    <w:p w:rsidR="00E50EF5" w:rsidRDefault="00E50EF5" w:rsidP="00E50EF5">
      <w:pPr>
        <w:rPr>
          <w:lang w:val="uk-UA"/>
        </w:rPr>
      </w:pPr>
    </w:p>
    <w:p w:rsidR="00E50EF5" w:rsidRDefault="00E50EF5" w:rsidP="00E50EF5">
      <w:pPr>
        <w:rPr>
          <w:lang w:val="uk-UA"/>
        </w:rPr>
      </w:pPr>
    </w:p>
    <w:p w:rsidR="00E50EF5" w:rsidRDefault="00E50EF5" w:rsidP="00E50EF5">
      <w:pPr>
        <w:rPr>
          <w:lang w:val="uk-UA"/>
        </w:rPr>
      </w:pPr>
    </w:p>
    <w:p w:rsidR="00E50EF5" w:rsidRDefault="00E50EF5" w:rsidP="00E50EF5">
      <w:pPr>
        <w:rPr>
          <w:lang w:val="uk-UA"/>
        </w:rPr>
      </w:pPr>
    </w:p>
    <w:p w:rsidR="00E50EF5" w:rsidRDefault="00E50EF5" w:rsidP="00E50EF5">
      <w:pPr>
        <w:rPr>
          <w:lang w:val="uk-UA"/>
        </w:rPr>
      </w:pPr>
    </w:p>
    <w:p w:rsidR="00E50EF5" w:rsidRDefault="00E50EF5" w:rsidP="00E50EF5">
      <w:pPr>
        <w:spacing w:line="360" w:lineRule="auto"/>
        <w:jc w:val="right"/>
        <w:rPr>
          <w:i/>
          <w:iCs/>
          <w:sz w:val="28"/>
          <w:szCs w:val="28"/>
          <w:lang w:val="uk-UA"/>
        </w:rPr>
      </w:pPr>
    </w:p>
    <w:p w:rsidR="00E50EF5" w:rsidRDefault="00E50EF5" w:rsidP="00E50EF5">
      <w:pPr>
        <w:spacing w:line="360" w:lineRule="auto"/>
        <w:jc w:val="right"/>
        <w:outlineLvl w:val="0"/>
        <w:rPr>
          <w:i/>
          <w:iCs/>
          <w:sz w:val="28"/>
          <w:szCs w:val="28"/>
          <w:lang w:val="uk-UA"/>
        </w:rPr>
      </w:pPr>
    </w:p>
    <w:p w:rsidR="00E50EF5" w:rsidRPr="000D3116" w:rsidRDefault="00E50EF5" w:rsidP="00E50EF5">
      <w:pPr>
        <w:spacing w:line="360" w:lineRule="auto"/>
        <w:jc w:val="right"/>
        <w:outlineLvl w:val="0"/>
        <w:rPr>
          <w:i/>
          <w:iCs/>
          <w:sz w:val="28"/>
          <w:szCs w:val="28"/>
          <w:lang w:val="uk-UA"/>
        </w:rPr>
      </w:pPr>
      <w:r w:rsidRPr="000D3116">
        <w:rPr>
          <w:i/>
          <w:iCs/>
          <w:sz w:val="28"/>
          <w:szCs w:val="28"/>
          <w:lang w:val="uk-UA"/>
        </w:rPr>
        <w:lastRenderedPageBreak/>
        <w:t>Таблиця 9</w:t>
      </w:r>
    </w:p>
    <w:p w:rsidR="00E50EF5" w:rsidRPr="000D3116" w:rsidRDefault="00E50EF5" w:rsidP="00E50EF5">
      <w:pPr>
        <w:spacing w:line="360" w:lineRule="auto"/>
        <w:jc w:val="center"/>
        <w:rPr>
          <w:b/>
          <w:bCs/>
          <w:sz w:val="28"/>
          <w:szCs w:val="28"/>
          <w:lang w:val="uk-UA"/>
        </w:rPr>
      </w:pPr>
      <w:r w:rsidRPr="000D3116">
        <w:rPr>
          <w:b/>
          <w:bCs/>
          <w:sz w:val="28"/>
          <w:szCs w:val="28"/>
          <w:lang w:val="uk-UA"/>
        </w:rPr>
        <w:t>Захворюваність  на ВГА дітей віком від 0-14 по Одеській області, мм. Одеса, Ізмаїл та районах Українського Придунав’я  у 2004-2013 рр. (на 100 тис. наявного населення)</w:t>
      </w:r>
    </w:p>
    <w:p w:rsidR="00E50EF5" w:rsidRPr="00BD32E8" w:rsidRDefault="00E50EF5" w:rsidP="00E50EF5">
      <w:pPr>
        <w:tabs>
          <w:tab w:val="left" w:pos="10035"/>
        </w:tabs>
        <w:spacing w:line="360" w:lineRule="auto"/>
        <w:jc w:val="both"/>
        <w:rPr>
          <w:sz w:val="28"/>
          <w:szCs w:val="28"/>
          <w:lang w:val="uk-UA"/>
        </w:rPr>
      </w:pPr>
      <w:r w:rsidRPr="00BD32E8">
        <w:rPr>
          <w:sz w:val="28"/>
          <w:szCs w:val="28"/>
          <w:lang w:val="uk-UA"/>
        </w:rPr>
        <w:tab/>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48"/>
        <w:gridCol w:w="1226"/>
        <w:gridCol w:w="1126"/>
        <w:gridCol w:w="1126"/>
        <w:gridCol w:w="1126"/>
        <w:gridCol w:w="1226"/>
        <w:gridCol w:w="1026"/>
        <w:gridCol w:w="1126"/>
        <w:gridCol w:w="926"/>
        <w:gridCol w:w="1026"/>
        <w:gridCol w:w="1026"/>
      </w:tblGrid>
      <w:tr w:rsidR="00E50EF5" w:rsidRPr="00B27F87" w:rsidTr="007C55B9">
        <w:trPr>
          <w:jc w:val="center"/>
        </w:trPr>
        <w:tc>
          <w:tcPr>
            <w:tcW w:w="0" w:type="auto"/>
            <w:vMerge w:val="restart"/>
            <w:shd w:val="clear" w:color="auto" w:fill="auto"/>
            <w:vAlign w:val="center"/>
          </w:tcPr>
          <w:p w:rsidR="00E50EF5" w:rsidRPr="00FA339E" w:rsidRDefault="00E50EF5" w:rsidP="007C55B9">
            <w:pPr>
              <w:jc w:val="center"/>
              <w:rPr>
                <w:sz w:val="28"/>
                <w:lang w:val="uk-UA"/>
              </w:rPr>
            </w:pPr>
            <w:r w:rsidRPr="00FA339E">
              <w:rPr>
                <w:sz w:val="28"/>
                <w:szCs w:val="22"/>
                <w:lang w:val="uk-UA"/>
              </w:rPr>
              <w:t>Населені</w:t>
            </w:r>
          </w:p>
          <w:p w:rsidR="00E50EF5" w:rsidRPr="00FA339E" w:rsidRDefault="00E50EF5" w:rsidP="007C55B9">
            <w:pPr>
              <w:jc w:val="center"/>
              <w:rPr>
                <w:sz w:val="28"/>
                <w:lang w:val="uk-UA"/>
              </w:rPr>
            </w:pPr>
            <w:r w:rsidRPr="00FA339E">
              <w:rPr>
                <w:sz w:val="28"/>
                <w:szCs w:val="22"/>
                <w:lang w:val="uk-UA"/>
              </w:rPr>
              <w:t>пункти</w:t>
            </w:r>
          </w:p>
        </w:tc>
        <w:tc>
          <w:tcPr>
            <w:tcW w:w="0" w:type="auto"/>
            <w:gridSpan w:val="10"/>
            <w:shd w:val="clear" w:color="auto" w:fill="auto"/>
            <w:vAlign w:val="center"/>
          </w:tcPr>
          <w:p w:rsidR="00E50EF5" w:rsidRPr="00DF6FBC" w:rsidRDefault="00E50EF5" w:rsidP="007C55B9">
            <w:pPr>
              <w:jc w:val="center"/>
              <w:rPr>
                <w:lang w:val="uk-UA"/>
              </w:rPr>
            </w:pPr>
            <w:r w:rsidRPr="00DF6FBC">
              <w:rPr>
                <w:sz w:val="22"/>
                <w:szCs w:val="22"/>
                <w:lang w:val="uk-UA"/>
              </w:rPr>
              <w:t>Роки спостережень</w:t>
            </w:r>
          </w:p>
        </w:tc>
      </w:tr>
      <w:tr w:rsidR="00E50EF5" w:rsidRPr="00B27F87" w:rsidTr="007C55B9">
        <w:trPr>
          <w:jc w:val="center"/>
        </w:trPr>
        <w:tc>
          <w:tcPr>
            <w:tcW w:w="0" w:type="auto"/>
            <w:vMerge/>
            <w:shd w:val="clear" w:color="auto" w:fill="auto"/>
            <w:vAlign w:val="center"/>
          </w:tcPr>
          <w:p w:rsidR="00E50EF5" w:rsidRPr="00FA339E" w:rsidRDefault="00E50EF5" w:rsidP="007C55B9">
            <w:pPr>
              <w:jc w:val="center"/>
              <w:rPr>
                <w:sz w:val="28"/>
                <w:szCs w:val="20"/>
                <w:lang w:val="uk-UA"/>
              </w:rPr>
            </w:pPr>
          </w:p>
        </w:tc>
        <w:tc>
          <w:tcPr>
            <w:tcW w:w="0" w:type="auto"/>
            <w:shd w:val="clear" w:color="auto" w:fill="auto"/>
            <w:vAlign w:val="center"/>
          </w:tcPr>
          <w:p w:rsidR="00E50EF5" w:rsidRPr="00B27F87" w:rsidRDefault="00E50EF5" w:rsidP="007C55B9">
            <w:pPr>
              <w:jc w:val="center"/>
              <w:rPr>
                <w:sz w:val="20"/>
                <w:szCs w:val="20"/>
                <w:lang w:val="uk-UA"/>
              </w:rPr>
            </w:pPr>
            <w:r w:rsidRPr="00DF6FBC">
              <w:rPr>
                <w:sz w:val="22"/>
                <w:szCs w:val="22"/>
                <w:lang w:val="uk-UA"/>
              </w:rPr>
              <w:t>2004</w:t>
            </w:r>
          </w:p>
        </w:tc>
        <w:tc>
          <w:tcPr>
            <w:tcW w:w="0" w:type="auto"/>
            <w:shd w:val="clear" w:color="auto" w:fill="auto"/>
            <w:vAlign w:val="center"/>
          </w:tcPr>
          <w:p w:rsidR="00E50EF5" w:rsidRPr="00DF6FBC" w:rsidRDefault="00E50EF5" w:rsidP="007C55B9">
            <w:pPr>
              <w:jc w:val="center"/>
              <w:rPr>
                <w:lang w:val="uk-UA"/>
              </w:rPr>
            </w:pPr>
            <w:r>
              <w:rPr>
                <w:sz w:val="22"/>
                <w:szCs w:val="22"/>
                <w:lang w:val="uk-UA"/>
              </w:rPr>
              <w:t>2005</w:t>
            </w:r>
          </w:p>
        </w:tc>
        <w:tc>
          <w:tcPr>
            <w:tcW w:w="0" w:type="auto"/>
            <w:shd w:val="clear" w:color="auto" w:fill="auto"/>
            <w:vAlign w:val="center"/>
          </w:tcPr>
          <w:p w:rsidR="00E50EF5" w:rsidRPr="00DF6FBC" w:rsidRDefault="00E50EF5" w:rsidP="007C55B9">
            <w:pPr>
              <w:jc w:val="center"/>
              <w:rPr>
                <w:lang w:val="uk-UA"/>
              </w:rPr>
            </w:pPr>
            <w:r>
              <w:rPr>
                <w:sz w:val="22"/>
                <w:szCs w:val="22"/>
                <w:lang w:val="uk-UA"/>
              </w:rPr>
              <w:t>2006</w:t>
            </w:r>
          </w:p>
        </w:tc>
        <w:tc>
          <w:tcPr>
            <w:tcW w:w="0" w:type="auto"/>
            <w:shd w:val="clear" w:color="auto" w:fill="auto"/>
            <w:vAlign w:val="center"/>
          </w:tcPr>
          <w:p w:rsidR="00E50EF5" w:rsidRPr="00DF6FBC" w:rsidRDefault="00E50EF5" w:rsidP="007C55B9">
            <w:pPr>
              <w:jc w:val="center"/>
              <w:rPr>
                <w:lang w:val="uk-UA"/>
              </w:rPr>
            </w:pPr>
            <w:r>
              <w:rPr>
                <w:sz w:val="22"/>
                <w:szCs w:val="22"/>
                <w:lang w:val="uk-UA"/>
              </w:rPr>
              <w:t>2007</w:t>
            </w:r>
          </w:p>
        </w:tc>
        <w:tc>
          <w:tcPr>
            <w:tcW w:w="0" w:type="auto"/>
            <w:shd w:val="clear" w:color="auto" w:fill="auto"/>
            <w:vAlign w:val="center"/>
          </w:tcPr>
          <w:p w:rsidR="00E50EF5" w:rsidRPr="00DF6FBC" w:rsidRDefault="00E50EF5" w:rsidP="007C55B9">
            <w:pPr>
              <w:jc w:val="center"/>
              <w:rPr>
                <w:lang w:val="uk-UA"/>
              </w:rPr>
            </w:pPr>
            <w:r>
              <w:rPr>
                <w:sz w:val="22"/>
                <w:szCs w:val="22"/>
                <w:lang w:val="uk-UA"/>
              </w:rPr>
              <w:t>2008</w:t>
            </w:r>
          </w:p>
        </w:tc>
        <w:tc>
          <w:tcPr>
            <w:tcW w:w="0" w:type="auto"/>
            <w:shd w:val="clear" w:color="auto" w:fill="auto"/>
            <w:vAlign w:val="center"/>
          </w:tcPr>
          <w:p w:rsidR="00E50EF5" w:rsidRPr="00DF6FBC" w:rsidRDefault="00E50EF5" w:rsidP="007C55B9">
            <w:pPr>
              <w:jc w:val="center"/>
              <w:rPr>
                <w:lang w:val="uk-UA"/>
              </w:rPr>
            </w:pPr>
            <w:r>
              <w:rPr>
                <w:sz w:val="22"/>
                <w:szCs w:val="22"/>
                <w:lang w:val="uk-UA"/>
              </w:rPr>
              <w:t>2009</w:t>
            </w:r>
          </w:p>
        </w:tc>
        <w:tc>
          <w:tcPr>
            <w:tcW w:w="0" w:type="auto"/>
            <w:shd w:val="clear" w:color="auto" w:fill="auto"/>
            <w:vAlign w:val="center"/>
          </w:tcPr>
          <w:p w:rsidR="00E50EF5" w:rsidRPr="00DF6FBC" w:rsidRDefault="00E50EF5" w:rsidP="007C55B9">
            <w:pPr>
              <w:jc w:val="center"/>
              <w:rPr>
                <w:lang w:val="uk-UA"/>
              </w:rPr>
            </w:pPr>
            <w:r>
              <w:rPr>
                <w:sz w:val="22"/>
                <w:szCs w:val="22"/>
                <w:lang w:val="uk-UA"/>
              </w:rPr>
              <w:t>2010</w:t>
            </w:r>
          </w:p>
        </w:tc>
        <w:tc>
          <w:tcPr>
            <w:tcW w:w="0" w:type="auto"/>
            <w:shd w:val="clear" w:color="auto" w:fill="auto"/>
            <w:vAlign w:val="center"/>
          </w:tcPr>
          <w:p w:rsidR="00E50EF5" w:rsidRPr="00DF6FBC" w:rsidRDefault="00E50EF5" w:rsidP="007C55B9">
            <w:pPr>
              <w:jc w:val="center"/>
              <w:rPr>
                <w:lang w:val="uk-UA"/>
              </w:rPr>
            </w:pPr>
            <w:r>
              <w:rPr>
                <w:sz w:val="22"/>
                <w:szCs w:val="22"/>
                <w:lang w:val="uk-UA"/>
              </w:rPr>
              <w:t>2011</w:t>
            </w:r>
          </w:p>
        </w:tc>
        <w:tc>
          <w:tcPr>
            <w:tcW w:w="0" w:type="auto"/>
            <w:shd w:val="clear" w:color="auto" w:fill="auto"/>
            <w:vAlign w:val="center"/>
          </w:tcPr>
          <w:p w:rsidR="00E50EF5" w:rsidRPr="00DF6FBC" w:rsidRDefault="00E50EF5" w:rsidP="007C55B9">
            <w:pPr>
              <w:jc w:val="center"/>
              <w:rPr>
                <w:lang w:val="uk-UA"/>
              </w:rPr>
            </w:pPr>
            <w:r>
              <w:rPr>
                <w:sz w:val="22"/>
                <w:szCs w:val="22"/>
                <w:lang w:val="uk-UA"/>
              </w:rPr>
              <w:t>2012</w:t>
            </w:r>
          </w:p>
        </w:tc>
        <w:tc>
          <w:tcPr>
            <w:tcW w:w="0" w:type="auto"/>
            <w:shd w:val="clear" w:color="auto" w:fill="auto"/>
            <w:vAlign w:val="center"/>
          </w:tcPr>
          <w:p w:rsidR="00E50EF5" w:rsidRPr="00DF6FBC" w:rsidRDefault="00E50EF5" w:rsidP="007C55B9">
            <w:pPr>
              <w:jc w:val="center"/>
              <w:rPr>
                <w:lang w:val="uk-UA"/>
              </w:rPr>
            </w:pPr>
            <w:r>
              <w:rPr>
                <w:sz w:val="22"/>
                <w:szCs w:val="22"/>
                <w:lang w:val="uk-UA"/>
              </w:rPr>
              <w:t>2013</w:t>
            </w:r>
          </w:p>
        </w:tc>
      </w:tr>
      <w:tr w:rsidR="00E50EF5" w:rsidRPr="00B27F87" w:rsidTr="007C55B9">
        <w:trPr>
          <w:jc w:val="center"/>
        </w:trPr>
        <w:tc>
          <w:tcPr>
            <w:tcW w:w="0" w:type="auto"/>
            <w:shd w:val="clear" w:color="auto" w:fill="auto"/>
            <w:vAlign w:val="center"/>
          </w:tcPr>
          <w:p w:rsidR="00E50EF5" w:rsidRPr="00FA339E" w:rsidRDefault="00E50EF5" w:rsidP="007C55B9">
            <w:pPr>
              <w:rPr>
                <w:sz w:val="28"/>
                <w:szCs w:val="20"/>
                <w:lang w:val="uk-UA"/>
              </w:rPr>
            </w:pPr>
            <w:r w:rsidRPr="00FA339E">
              <w:rPr>
                <w:sz w:val="28"/>
                <w:szCs w:val="20"/>
                <w:lang w:val="uk-UA"/>
              </w:rPr>
              <w:t xml:space="preserve">м.Одеса  </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29</w:t>
            </w:r>
          </w:p>
          <w:p w:rsidR="00E50EF5" w:rsidRPr="00B27F87" w:rsidRDefault="00E50EF5" w:rsidP="007C55B9">
            <w:pPr>
              <w:jc w:val="right"/>
              <w:rPr>
                <w:sz w:val="20"/>
                <w:szCs w:val="20"/>
                <w:lang w:val="uk-UA"/>
              </w:rPr>
            </w:pPr>
            <w:r w:rsidRPr="00B27F87">
              <w:rPr>
                <w:sz w:val="20"/>
                <w:szCs w:val="20"/>
                <w:lang w:val="uk-UA"/>
              </w:rPr>
              <w:t>23,3±8,5</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48</w:t>
            </w:r>
          </w:p>
          <w:p w:rsidR="00E50EF5" w:rsidRPr="00B27F87" w:rsidRDefault="00E50EF5" w:rsidP="007C55B9">
            <w:pPr>
              <w:jc w:val="right"/>
              <w:rPr>
                <w:sz w:val="20"/>
                <w:szCs w:val="20"/>
                <w:lang w:val="uk-UA"/>
              </w:rPr>
            </w:pPr>
            <w:r w:rsidRPr="00B27F87">
              <w:rPr>
                <w:sz w:val="20"/>
                <w:szCs w:val="20"/>
                <w:lang w:val="uk-UA"/>
              </w:rPr>
              <w:t>38,9±11,0</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6</w:t>
            </w:r>
          </w:p>
          <w:p w:rsidR="00E50EF5" w:rsidRPr="00B27F87" w:rsidRDefault="00E50EF5" w:rsidP="007C55B9">
            <w:pPr>
              <w:jc w:val="right"/>
              <w:rPr>
                <w:sz w:val="20"/>
                <w:szCs w:val="20"/>
                <w:lang w:val="uk-UA"/>
              </w:rPr>
            </w:pPr>
            <w:r w:rsidRPr="00B27F87">
              <w:rPr>
                <w:sz w:val="20"/>
                <w:szCs w:val="20"/>
                <w:lang w:val="uk-UA"/>
              </w:rPr>
              <w:t>4,6±3,8</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11</w:t>
            </w:r>
          </w:p>
          <w:p w:rsidR="00E50EF5" w:rsidRPr="00B27F87" w:rsidRDefault="00E50EF5" w:rsidP="007C55B9">
            <w:pPr>
              <w:jc w:val="right"/>
              <w:rPr>
                <w:sz w:val="20"/>
                <w:szCs w:val="20"/>
                <w:lang w:val="uk-UA"/>
              </w:rPr>
            </w:pPr>
            <w:r w:rsidRPr="00B27F87">
              <w:rPr>
                <w:sz w:val="20"/>
                <w:szCs w:val="20"/>
                <w:lang w:val="uk-UA"/>
              </w:rPr>
              <w:t>9,2±5,4</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7</w:t>
            </w:r>
          </w:p>
          <w:p w:rsidR="00E50EF5" w:rsidRPr="00B27F87" w:rsidRDefault="00E50EF5" w:rsidP="007C55B9">
            <w:pPr>
              <w:jc w:val="right"/>
              <w:rPr>
                <w:sz w:val="20"/>
                <w:szCs w:val="20"/>
                <w:lang w:val="uk-UA"/>
              </w:rPr>
            </w:pPr>
            <w:r w:rsidRPr="00B27F87">
              <w:rPr>
                <w:sz w:val="20"/>
                <w:szCs w:val="20"/>
                <w:lang w:val="uk-UA"/>
              </w:rPr>
              <w:t>6,2±4,4</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8</w:t>
            </w:r>
          </w:p>
          <w:p w:rsidR="00E50EF5" w:rsidRPr="00B27F87" w:rsidRDefault="00E50EF5" w:rsidP="007C55B9">
            <w:pPr>
              <w:jc w:val="right"/>
              <w:rPr>
                <w:sz w:val="20"/>
                <w:szCs w:val="20"/>
                <w:lang w:val="uk-UA"/>
              </w:rPr>
            </w:pPr>
            <w:r w:rsidRPr="00B27F87">
              <w:rPr>
                <w:sz w:val="20"/>
                <w:szCs w:val="20"/>
                <w:lang w:val="uk-UA"/>
              </w:rPr>
              <w:t>6,3±4,5</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10</w:t>
            </w:r>
          </w:p>
          <w:p w:rsidR="00E50EF5" w:rsidRPr="00B27F87" w:rsidRDefault="00E50EF5" w:rsidP="007C55B9">
            <w:pPr>
              <w:jc w:val="right"/>
              <w:rPr>
                <w:sz w:val="20"/>
                <w:szCs w:val="20"/>
                <w:lang w:val="uk-UA"/>
              </w:rPr>
            </w:pPr>
            <w:r w:rsidRPr="00B27F87">
              <w:rPr>
                <w:sz w:val="20"/>
                <w:szCs w:val="20"/>
                <w:lang w:val="uk-UA"/>
              </w:rPr>
              <w:t>8±5,0</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2</w:t>
            </w:r>
          </w:p>
          <w:p w:rsidR="00E50EF5" w:rsidRPr="00B27F87" w:rsidRDefault="00E50EF5" w:rsidP="007C55B9">
            <w:pPr>
              <w:jc w:val="right"/>
              <w:rPr>
                <w:sz w:val="20"/>
                <w:szCs w:val="20"/>
                <w:lang w:val="uk-UA"/>
              </w:rPr>
            </w:pPr>
            <w:r w:rsidRPr="00B27F87">
              <w:rPr>
                <w:sz w:val="20"/>
                <w:szCs w:val="20"/>
                <w:lang w:val="uk-UA"/>
              </w:rPr>
              <w:t>1,9±2,4</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2</w:t>
            </w:r>
          </w:p>
          <w:p w:rsidR="00E50EF5" w:rsidRPr="00B27F87" w:rsidRDefault="00E50EF5" w:rsidP="007C55B9">
            <w:pPr>
              <w:jc w:val="right"/>
              <w:rPr>
                <w:sz w:val="20"/>
                <w:szCs w:val="20"/>
                <w:lang w:val="uk-UA"/>
              </w:rPr>
            </w:pPr>
            <w:r w:rsidRPr="00B27F87">
              <w:rPr>
                <w:sz w:val="20"/>
                <w:szCs w:val="20"/>
                <w:lang w:val="uk-UA"/>
              </w:rPr>
              <w:t>2,0±2,5</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9</w:t>
            </w:r>
          </w:p>
          <w:p w:rsidR="00E50EF5" w:rsidRPr="00B27F87" w:rsidRDefault="00E50EF5" w:rsidP="007C55B9">
            <w:pPr>
              <w:jc w:val="right"/>
              <w:rPr>
                <w:sz w:val="20"/>
                <w:szCs w:val="20"/>
                <w:lang w:val="uk-UA"/>
              </w:rPr>
            </w:pPr>
            <w:r w:rsidRPr="00B27F87">
              <w:rPr>
                <w:sz w:val="20"/>
                <w:szCs w:val="20"/>
                <w:lang w:val="uk-UA"/>
              </w:rPr>
              <w:t>7,5±4,8</w:t>
            </w:r>
          </w:p>
        </w:tc>
      </w:tr>
      <w:tr w:rsidR="00E50EF5" w:rsidRPr="00B27F87" w:rsidTr="007C55B9">
        <w:trPr>
          <w:jc w:val="center"/>
        </w:trPr>
        <w:tc>
          <w:tcPr>
            <w:tcW w:w="0" w:type="auto"/>
            <w:shd w:val="clear" w:color="auto" w:fill="auto"/>
            <w:vAlign w:val="center"/>
          </w:tcPr>
          <w:p w:rsidR="00E50EF5" w:rsidRPr="00FA339E" w:rsidRDefault="00E50EF5" w:rsidP="007C55B9">
            <w:pPr>
              <w:rPr>
                <w:sz w:val="28"/>
                <w:szCs w:val="20"/>
                <w:lang w:val="uk-UA"/>
              </w:rPr>
            </w:pPr>
            <w:r w:rsidRPr="00FA339E">
              <w:rPr>
                <w:sz w:val="28"/>
                <w:szCs w:val="20"/>
                <w:lang w:val="uk-UA"/>
              </w:rPr>
              <w:t xml:space="preserve">м.Ізмаїл  </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7</w:t>
            </w:r>
          </w:p>
          <w:p w:rsidR="00E50EF5" w:rsidRPr="00B27F87" w:rsidRDefault="00E50EF5" w:rsidP="007C55B9">
            <w:pPr>
              <w:jc w:val="right"/>
              <w:rPr>
                <w:sz w:val="20"/>
                <w:szCs w:val="20"/>
                <w:lang w:val="uk-UA"/>
              </w:rPr>
            </w:pPr>
            <w:r w:rsidRPr="00B27F87">
              <w:rPr>
                <w:sz w:val="20"/>
                <w:szCs w:val="20"/>
                <w:lang w:val="uk-UA"/>
              </w:rPr>
              <w:t>63,3±46,3</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7</w:t>
            </w:r>
          </w:p>
          <w:p w:rsidR="00E50EF5" w:rsidRPr="00B27F87" w:rsidRDefault="00E50EF5" w:rsidP="007C55B9">
            <w:pPr>
              <w:jc w:val="right"/>
              <w:rPr>
                <w:sz w:val="20"/>
                <w:szCs w:val="20"/>
                <w:lang w:val="uk-UA"/>
              </w:rPr>
            </w:pPr>
            <w:r w:rsidRPr="00B27F87">
              <w:rPr>
                <w:sz w:val="20"/>
                <w:szCs w:val="20"/>
                <w:lang w:val="uk-UA"/>
              </w:rPr>
              <w:t>63,3±46,3</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1</w:t>
            </w:r>
          </w:p>
          <w:p w:rsidR="00E50EF5" w:rsidRPr="00B27F87" w:rsidRDefault="00E50EF5" w:rsidP="007C55B9">
            <w:pPr>
              <w:jc w:val="right"/>
              <w:rPr>
                <w:sz w:val="20"/>
                <w:szCs w:val="20"/>
                <w:lang w:val="uk-UA"/>
              </w:rPr>
            </w:pPr>
            <w:r w:rsidRPr="00B27F87">
              <w:rPr>
                <w:sz w:val="20"/>
                <w:szCs w:val="20"/>
                <w:lang w:val="uk-UA"/>
              </w:rPr>
              <w:t>8,4±16,0</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дв</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6</w:t>
            </w:r>
          </w:p>
          <w:p w:rsidR="00E50EF5" w:rsidRPr="00B27F87" w:rsidRDefault="00E50EF5" w:rsidP="007C55B9">
            <w:pPr>
              <w:jc w:val="right"/>
              <w:rPr>
                <w:sz w:val="20"/>
                <w:szCs w:val="20"/>
                <w:lang w:val="uk-UA"/>
              </w:rPr>
            </w:pPr>
            <w:r w:rsidRPr="00B27F87">
              <w:rPr>
                <w:sz w:val="20"/>
                <w:szCs w:val="20"/>
                <w:lang w:val="uk-UA"/>
              </w:rPr>
              <w:t>56,8±43,7</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5</w:t>
            </w:r>
          </w:p>
          <w:p w:rsidR="00E50EF5" w:rsidRPr="00B27F87" w:rsidRDefault="00E50EF5" w:rsidP="007C55B9">
            <w:pPr>
              <w:jc w:val="right"/>
              <w:rPr>
                <w:sz w:val="20"/>
                <w:szCs w:val="20"/>
                <w:lang w:val="uk-UA"/>
              </w:rPr>
            </w:pPr>
            <w:r w:rsidRPr="00B27F87">
              <w:rPr>
                <w:sz w:val="20"/>
                <w:szCs w:val="20"/>
                <w:lang w:val="uk-UA"/>
              </w:rPr>
              <w:t>44,8±39,0</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r>
      <w:tr w:rsidR="00E50EF5" w:rsidRPr="00B27F87" w:rsidTr="007C55B9">
        <w:trPr>
          <w:jc w:val="center"/>
        </w:trPr>
        <w:tc>
          <w:tcPr>
            <w:tcW w:w="0" w:type="auto"/>
            <w:shd w:val="clear" w:color="auto" w:fill="auto"/>
            <w:vAlign w:val="center"/>
          </w:tcPr>
          <w:p w:rsidR="00E50EF5" w:rsidRPr="00FA339E" w:rsidRDefault="00E50EF5" w:rsidP="007C55B9">
            <w:pPr>
              <w:rPr>
                <w:sz w:val="28"/>
                <w:szCs w:val="20"/>
                <w:lang w:val="uk-UA"/>
              </w:rPr>
            </w:pPr>
            <w:r w:rsidRPr="00FA339E">
              <w:rPr>
                <w:sz w:val="28"/>
                <w:szCs w:val="20"/>
                <w:lang w:val="uk-UA"/>
              </w:rPr>
              <w:t xml:space="preserve">Болградський  </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4</w:t>
            </w:r>
          </w:p>
          <w:p w:rsidR="00E50EF5" w:rsidRPr="00B27F87" w:rsidRDefault="00E50EF5" w:rsidP="007C55B9">
            <w:pPr>
              <w:jc w:val="right"/>
              <w:rPr>
                <w:sz w:val="20"/>
                <w:szCs w:val="20"/>
                <w:lang w:val="uk-UA"/>
              </w:rPr>
            </w:pPr>
            <w:r w:rsidRPr="00B27F87">
              <w:rPr>
                <w:sz w:val="20"/>
                <w:szCs w:val="20"/>
                <w:lang w:val="uk-UA"/>
              </w:rPr>
              <w:t>33,5±31,5</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4</w:t>
            </w:r>
          </w:p>
          <w:p w:rsidR="00E50EF5" w:rsidRPr="00B27F87" w:rsidRDefault="00E50EF5" w:rsidP="007C55B9">
            <w:pPr>
              <w:jc w:val="right"/>
              <w:rPr>
                <w:sz w:val="20"/>
                <w:szCs w:val="20"/>
                <w:lang w:val="uk-UA"/>
              </w:rPr>
            </w:pPr>
            <w:r w:rsidRPr="00B27F87">
              <w:rPr>
                <w:sz w:val="20"/>
                <w:szCs w:val="20"/>
                <w:lang w:val="uk-UA"/>
              </w:rPr>
              <w:t>33,5±31,5</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1</w:t>
            </w:r>
          </w:p>
          <w:p w:rsidR="00E50EF5" w:rsidRPr="00B27F87" w:rsidRDefault="00E50EF5" w:rsidP="007C55B9">
            <w:pPr>
              <w:jc w:val="right"/>
              <w:rPr>
                <w:sz w:val="20"/>
                <w:szCs w:val="20"/>
                <w:lang w:val="uk-UA"/>
              </w:rPr>
            </w:pPr>
            <w:r w:rsidRPr="00B27F87">
              <w:rPr>
                <w:sz w:val="20"/>
                <w:szCs w:val="20"/>
                <w:lang w:val="uk-UA"/>
              </w:rPr>
              <w:t>5,8±12,5</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2</w:t>
            </w:r>
          </w:p>
          <w:p w:rsidR="00E50EF5" w:rsidRPr="00B27F87" w:rsidRDefault="00E50EF5" w:rsidP="007C55B9">
            <w:pPr>
              <w:jc w:val="right"/>
              <w:rPr>
                <w:sz w:val="20"/>
                <w:szCs w:val="20"/>
                <w:lang w:val="uk-UA"/>
              </w:rPr>
            </w:pPr>
            <w:r w:rsidRPr="00B27F87">
              <w:rPr>
                <w:sz w:val="20"/>
                <w:szCs w:val="20"/>
                <w:lang w:val="uk-UA"/>
              </w:rPr>
              <w:t>11,7±17,9</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1</w:t>
            </w:r>
          </w:p>
          <w:p w:rsidR="00E50EF5" w:rsidRPr="00B27F87" w:rsidRDefault="00E50EF5" w:rsidP="007C55B9">
            <w:pPr>
              <w:jc w:val="right"/>
              <w:rPr>
                <w:sz w:val="20"/>
                <w:szCs w:val="20"/>
                <w:lang w:val="uk-UA"/>
              </w:rPr>
            </w:pPr>
            <w:r w:rsidRPr="00B27F87">
              <w:rPr>
                <w:sz w:val="20"/>
                <w:szCs w:val="20"/>
                <w:lang w:val="uk-UA"/>
              </w:rPr>
              <w:t>9,0±16,0</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r>
      <w:tr w:rsidR="00E50EF5" w:rsidRPr="00B27F87" w:rsidTr="007C55B9">
        <w:trPr>
          <w:jc w:val="center"/>
        </w:trPr>
        <w:tc>
          <w:tcPr>
            <w:tcW w:w="0" w:type="auto"/>
            <w:shd w:val="clear" w:color="auto" w:fill="auto"/>
            <w:vAlign w:val="center"/>
          </w:tcPr>
          <w:p w:rsidR="00E50EF5" w:rsidRPr="00FA339E" w:rsidRDefault="00E50EF5" w:rsidP="007C55B9">
            <w:pPr>
              <w:rPr>
                <w:sz w:val="28"/>
                <w:szCs w:val="20"/>
                <w:lang w:val="uk-UA"/>
              </w:rPr>
            </w:pPr>
            <w:r w:rsidRPr="00FA339E">
              <w:rPr>
                <w:sz w:val="28"/>
                <w:szCs w:val="20"/>
                <w:lang w:val="uk-UA"/>
              </w:rPr>
              <w:t xml:space="preserve">Ізмаїльський  </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33</w:t>
            </w:r>
          </w:p>
          <w:p w:rsidR="00E50EF5" w:rsidRPr="00B27F87" w:rsidRDefault="00E50EF5" w:rsidP="007C55B9">
            <w:pPr>
              <w:jc w:val="right"/>
              <w:rPr>
                <w:sz w:val="20"/>
                <w:szCs w:val="20"/>
                <w:lang w:val="uk-UA"/>
              </w:rPr>
            </w:pPr>
            <w:r w:rsidRPr="00B27F87">
              <w:rPr>
                <w:sz w:val="20"/>
                <w:szCs w:val="20"/>
                <w:lang w:val="uk-UA"/>
              </w:rPr>
              <w:t>320,1±109,1</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10</w:t>
            </w:r>
          </w:p>
          <w:p w:rsidR="00E50EF5" w:rsidRPr="00B27F87" w:rsidRDefault="00E50EF5" w:rsidP="007C55B9">
            <w:pPr>
              <w:jc w:val="right"/>
              <w:rPr>
                <w:sz w:val="20"/>
                <w:szCs w:val="20"/>
                <w:lang w:val="uk-UA"/>
              </w:rPr>
            </w:pPr>
            <w:r w:rsidRPr="00B27F87">
              <w:rPr>
                <w:sz w:val="20"/>
                <w:szCs w:val="20"/>
                <w:lang w:val="uk-UA"/>
              </w:rPr>
              <w:t>101,1±61,4</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1</w:t>
            </w:r>
          </w:p>
          <w:p w:rsidR="00E50EF5" w:rsidRPr="00B27F87" w:rsidRDefault="00E50EF5" w:rsidP="007C55B9">
            <w:pPr>
              <w:jc w:val="right"/>
              <w:rPr>
                <w:sz w:val="20"/>
                <w:szCs w:val="20"/>
                <w:lang w:val="uk-UA"/>
              </w:rPr>
            </w:pPr>
            <w:r w:rsidRPr="00B27F87">
              <w:rPr>
                <w:sz w:val="20"/>
                <w:szCs w:val="20"/>
                <w:lang w:val="uk-UA"/>
              </w:rPr>
              <w:t>9,9±18,7</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1</w:t>
            </w:r>
          </w:p>
          <w:p w:rsidR="00E50EF5" w:rsidRPr="00B27F87" w:rsidRDefault="00E50EF5" w:rsidP="007C55B9">
            <w:pPr>
              <w:jc w:val="right"/>
              <w:rPr>
                <w:sz w:val="20"/>
                <w:szCs w:val="20"/>
                <w:lang w:val="uk-UA"/>
              </w:rPr>
            </w:pPr>
            <w:r w:rsidRPr="00B27F87">
              <w:rPr>
                <w:sz w:val="20"/>
                <w:szCs w:val="20"/>
                <w:lang w:val="uk-UA"/>
              </w:rPr>
              <w:t>9,9±18,9</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1</w:t>
            </w:r>
          </w:p>
          <w:p w:rsidR="00E50EF5" w:rsidRPr="00B27F87" w:rsidRDefault="00E50EF5" w:rsidP="007C55B9">
            <w:pPr>
              <w:jc w:val="right"/>
              <w:rPr>
                <w:sz w:val="20"/>
                <w:szCs w:val="20"/>
                <w:lang w:val="uk-UA"/>
              </w:rPr>
            </w:pPr>
            <w:r w:rsidRPr="00B27F87">
              <w:rPr>
                <w:sz w:val="20"/>
                <w:szCs w:val="20"/>
                <w:lang w:val="uk-UA"/>
              </w:rPr>
              <w:t>10,3±19,5</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r>
      <w:tr w:rsidR="00E50EF5" w:rsidRPr="00B27F87" w:rsidTr="007C55B9">
        <w:trPr>
          <w:jc w:val="center"/>
        </w:trPr>
        <w:tc>
          <w:tcPr>
            <w:tcW w:w="0" w:type="auto"/>
            <w:shd w:val="clear" w:color="auto" w:fill="auto"/>
            <w:vAlign w:val="center"/>
          </w:tcPr>
          <w:p w:rsidR="00E50EF5" w:rsidRPr="00FA339E" w:rsidRDefault="00E50EF5" w:rsidP="007C55B9">
            <w:pPr>
              <w:rPr>
                <w:sz w:val="28"/>
                <w:szCs w:val="20"/>
                <w:lang w:val="uk-UA"/>
              </w:rPr>
            </w:pPr>
            <w:r w:rsidRPr="00FA339E">
              <w:rPr>
                <w:sz w:val="28"/>
                <w:szCs w:val="20"/>
                <w:lang w:val="uk-UA"/>
              </w:rPr>
              <w:t xml:space="preserve">Кілійський  </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37</w:t>
            </w:r>
          </w:p>
          <w:p w:rsidR="00E50EF5" w:rsidRPr="00B27F87" w:rsidRDefault="00E50EF5" w:rsidP="007C55B9">
            <w:pPr>
              <w:jc w:val="right"/>
              <w:rPr>
                <w:sz w:val="20"/>
                <w:szCs w:val="20"/>
                <w:lang w:val="uk-UA"/>
              </w:rPr>
            </w:pPr>
            <w:r w:rsidRPr="00B27F87">
              <w:rPr>
                <w:sz w:val="20"/>
                <w:szCs w:val="20"/>
                <w:lang w:val="uk-UA"/>
              </w:rPr>
              <w:t>364,8±117,1</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5</w:t>
            </w:r>
          </w:p>
          <w:p w:rsidR="00E50EF5" w:rsidRPr="00B27F87" w:rsidRDefault="00E50EF5" w:rsidP="007C55B9">
            <w:pPr>
              <w:jc w:val="right"/>
              <w:rPr>
                <w:sz w:val="20"/>
                <w:szCs w:val="20"/>
                <w:lang w:val="uk-UA"/>
              </w:rPr>
            </w:pPr>
            <w:r w:rsidRPr="00B27F87">
              <w:rPr>
                <w:sz w:val="20"/>
                <w:szCs w:val="20"/>
                <w:lang w:val="uk-UA"/>
              </w:rPr>
              <w:t>48,6±42,8</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18</w:t>
            </w:r>
          </w:p>
          <w:p w:rsidR="00E50EF5" w:rsidRPr="00B27F87" w:rsidRDefault="00E50EF5" w:rsidP="007C55B9">
            <w:pPr>
              <w:jc w:val="right"/>
              <w:rPr>
                <w:sz w:val="20"/>
                <w:szCs w:val="20"/>
                <w:lang w:val="uk-UA"/>
              </w:rPr>
            </w:pPr>
            <w:r w:rsidRPr="00B27F87">
              <w:rPr>
                <w:sz w:val="20"/>
                <w:szCs w:val="20"/>
                <w:lang w:val="uk-UA"/>
              </w:rPr>
              <w:t>163,2±74,9</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 xml:space="preserve"> - </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1</w:t>
            </w:r>
          </w:p>
          <w:p w:rsidR="00E50EF5" w:rsidRPr="00B27F87" w:rsidRDefault="00E50EF5" w:rsidP="007C55B9">
            <w:pPr>
              <w:jc w:val="right"/>
              <w:rPr>
                <w:sz w:val="20"/>
                <w:szCs w:val="20"/>
                <w:lang w:val="uk-UA"/>
              </w:rPr>
            </w:pPr>
            <w:r w:rsidRPr="00B27F87">
              <w:rPr>
                <w:sz w:val="20"/>
                <w:szCs w:val="20"/>
                <w:lang w:val="uk-UA"/>
              </w:rPr>
              <w:t>9,67±19,1</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1</w:t>
            </w:r>
          </w:p>
          <w:p w:rsidR="00E50EF5" w:rsidRPr="00B27F87" w:rsidRDefault="00E50EF5" w:rsidP="007C55B9">
            <w:pPr>
              <w:jc w:val="right"/>
              <w:rPr>
                <w:sz w:val="20"/>
                <w:szCs w:val="20"/>
                <w:lang w:val="uk-UA"/>
              </w:rPr>
            </w:pPr>
            <w:r w:rsidRPr="00B27F87">
              <w:rPr>
                <w:sz w:val="20"/>
                <w:szCs w:val="20"/>
                <w:lang w:val="uk-UA"/>
              </w:rPr>
              <w:t>9,7±19,2</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1</w:t>
            </w:r>
          </w:p>
          <w:p w:rsidR="00E50EF5" w:rsidRPr="00B27F87" w:rsidRDefault="00E50EF5" w:rsidP="007C55B9">
            <w:pPr>
              <w:jc w:val="right"/>
              <w:rPr>
                <w:sz w:val="20"/>
                <w:szCs w:val="20"/>
                <w:lang w:val="uk-UA"/>
              </w:rPr>
            </w:pPr>
            <w:r w:rsidRPr="00B27F87">
              <w:rPr>
                <w:sz w:val="20"/>
                <w:szCs w:val="20"/>
                <w:lang w:val="uk-UA"/>
              </w:rPr>
              <w:t>9,9±20,1</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r>
      <w:tr w:rsidR="00E50EF5" w:rsidRPr="00B27F87" w:rsidTr="007C55B9">
        <w:trPr>
          <w:jc w:val="center"/>
        </w:trPr>
        <w:tc>
          <w:tcPr>
            <w:tcW w:w="0" w:type="auto"/>
            <w:shd w:val="clear" w:color="auto" w:fill="auto"/>
            <w:vAlign w:val="center"/>
          </w:tcPr>
          <w:p w:rsidR="00E50EF5" w:rsidRPr="00FA339E" w:rsidRDefault="00E50EF5" w:rsidP="007C55B9">
            <w:pPr>
              <w:rPr>
                <w:sz w:val="28"/>
                <w:szCs w:val="20"/>
                <w:lang w:val="uk-UA"/>
              </w:rPr>
            </w:pPr>
            <w:r w:rsidRPr="00FA339E">
              <w:rPr>
                <w:sz w:val="28"/>
                <w:szCs w:val="20"/>
                <w:lang w:val="uk-UA"/>
              </w:rPr>
              <w:t xml:space="preserve">Ренійський  </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2</w:t>
            </w:r>
          </w:p>
          <w:p w:rsidR="00E50EF5" w:rsidRPr="00B27F87" w:rsidRDefault="00E50EF5" w:rsidP="007C55B9">
            <w:pPr>
              <w:jc w:val="right"/>
              <w:rPr>
                <w:sz w:val="20"/>
                <w:szCs w:val="20"/>
                <w:lang w:val="uk-UA"/>
              </w:rPr>
            </w:pPr>
            <w:r w:rsidRPr="00B27F87">
              <w:rPr>
                <w:sz w:val="20"/>
                <w:szCs w:val="20"/>
                <w:lang w:val="uk-UA"/>
              </w:rPr>
              <w:t>24,1±36,6</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 xml:space="preserve"> - </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1</w:t>
            </w:r>
          </w:p>
          <w:p w:rsidR="00E50EF5" w:rsidRPr="00B27F87" w:rsidRDefault="00E50EF5" w:rsidP="007C55B9">
            <w:pPr>
              <w:jc w:val="right"/>
              <w:rPr>
                <w:sz w:val="20"/>
                <w:szCs w:val="20"/>
                <w:lang w:val="uk-UA"/>
              </w:rPr>
            </w:pPr>
            <w:r w:rsidRPr="00B27F87">
              <w:rPr>
                <w:sz w:val="20"/>
                <w:szCs w:val="20"/>
                <w:lang w:val="uk-UA"/>
              </w:rPr>
              <w:t>15,5±28,9</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1</w:t>
            </w:r>
          </w:p>
          <w:p w:rsidR="00E50EF5" w:rsidRPr="00B27F87" w:rsidRDefault="00E50EF5" w:rsidP="007C55B9">
            <w:pPr>
              <w:jc w:val="right"/>
              <w:rPr>
                <w:sz w:val="20"/>
                <w:szCs w:val="20"/>
                <w:lang w:val="uk-UA"/>
              </w:rPr>
            </w:pPr>
            <w:r w:rsidRPr="00B27F87">
              <w:rPr>
                <w:sz w:val="20"/>
                <w:szCs w:val="20"/>
                <w:lang w:val="uk-UA"/>
              </w:rPr>
              <w:t>13,5±28,1</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r>
      <w:tr w:rsidR="00E50EF5" w:rsidRPr="00B27F87" w:rsidTr="007C55B9">
        <w:trPr>
          <w:jc w:val="center"/>
        </w:trPr>
        <w:tc>
          <w:tcPr>
            <w:tcW w:w="0" w:type="auto"/>
            <w:shd w:val="clear" w:color="auto" w:fill="auto"/>
            <w:vAlign w:val="center"/>
          </w:tcPr>
          <w:p w:rsidR="00E50EF5" w:rsidRPr="00FA339E" w:rsidRDefault="00E50EF5" w:rsidP="007C55B9">
            <w:pPr>
              <w:rPr>
                <w:sz w:val="28"/>
                <w:szCs w:val="20"/>
                <w:lang w:val="uk-UA"/>
              </w:rPr>
            </w:pPr>
            <w:r w:rsidRPr="00FA339E">
              <w:rPr>
                <w:sz w:val="28"/>
                <w:szCs w:val="20"/>
                <w:lang w:val="uk-UA"/>
              </w:rPr>
              <w:t xml:space="preserve">Татарбунарський  </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5</w:t>
            </w:r>
          </w:p>
          <w:p w:rsidR="00E50EF5" w:rsidRPr="00B27F87" w:rsidRDefault="00E50EF5" w:rsidP="007C55B9">
            <w:pPr>
              <w:jc w:val="right"/>
              <w:rPr>
                <w:sz w:val="20"/>
                <w:szCs w:val="20"/>
                <w:lang w:val="uk-UA"/>
              </w:rPr>
            </w:pPr>
            <w:r w:rsidRPr="00B27F87">
              <w:rPr>
                <w:sz w:val="20"/>
                <w:szCs w:val="20"/>
                <w:lang w:val="uk-UA"/>
              </w:rPr>
              <w:t>65,3±56,0</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9</w:t>
            </w:r>
          </w:p>
          <w:p w:rsidR="00E50EF5" w:rsidRPr="00B27F87" w:rsidRDefault="00E50EF5" w:rsidP="007C55B9">
            <w:pPr>
              <w:jc w:val="right"/>
              <w:rPr>
                <w:sz w:val="20"/>
                <w:szCs w:val="20"/>
                <w:lang w:val="uk-UA"/>
              </w:rPr>
            </w:pPr>
            <w:r w:rsidRPr="00B27F87">
              <w:rPr>
                <w:sz w:val="20"/>
                <w:szCs w:val="20"/>
                <w:lang w:val="uk-UA"/>
              </w:rPr>
              <w:t>108,8±72,3</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9</w:t>
            </w:r>
          </w:p>
          <w:p w:rsidR="00E50EF5" w:rsidRPr="00B27F87" w:rsidRDefault="00E50EF5" w:rsidP="007C55B9">
            <w:pPr>
              <w:jc w:val="right"/>
              <w:rPr>
                <w:sz w:val="20"/>
                <w:szCs w:val="20"/>
                <w:lang w:val="uk-UA"/>
              </w:rPr>
            </w:pPr>
            <w:r w:rsidRPr="00B27F87">
              <w:rPr>
                <w:sz w:val="20"/>
                <w:szCs w:val="20"/>
                <w:lang w:val="uk-UA"/>
              </w:rPr>
              <w:t>106,5±68,5</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16</w:t>
            </w:r>
          </w:p>
          <w:p w:rsidR="00E50EF5" w:rsidRPr="00B27F87" w:rsidRDefault="00E50EF5" w:rsidP="007C55B9">
            <w:pPr>
              <w:jc w:val="right"/>
              <w:rPr>
                <w:sz w:val="20"/>
                <w:szCs w:val="20"/>
                <w:lang w:val="uk-UA"/>
              </w:rPr>
            </w:pPr>
            <w:r w:rsidRPr="00B27F87">
              <w:rPr>
                <w:sz w:val="20"/>
                <w:szCs w:val="20"/>
                <w:lang w:val="uk-UA"/>
              </w:rPr>
              <w:t>186,4±91,4</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23</w:t>
            </w:r>
          </w:p>
          <w:p w:rsidR="00E50EF5" w:rsidRPr="00B27F87" w:rsidRDefault="00E50EF5" w:rsidP="007C55B9">
            <w:pPr>
              <w:jc w:val="right"/>
              <w:rPr>
                <w:sz w:val="20"/>
                <w:szCs w:val="20"/>
                <w:lang w:val="uk-UA"/>
              </w:rPr>
            </w:pPr>
            <w:r w:rsidRPr="00B27F87">
              <w:rPr>
                <w:sz w:val="20"/>
                <w:szCs w:val="20"/>
                <w:lang w:val="uk-UA"/>
              </w:rPr>
              <w:t>281,1±113,5</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3</w:t>
            </w:r>
          </w:p>
          <w:p w:rsidR="00E50EF5" w:rsidRPr="00B27F87" w:rsidRDefault="00E50EF5" w:rsidP="007C55B9">
            <w:pPr>
              <w:jc w:val="right"/>
              <w:rPr>
                <w:sz w:val="20"/>
                <w:szCs w:val="20"/>
                <w:lang w:val="uk-UA"/>
              </w:rPr>
            </w:pPr>
            <w:r w:rsidRPr="00B27F87">
              <w:rPr>
                <w:sz w:val="20"/>
                <w:szCs w:val="20"/>
                <w:lang w:val="uk-UA"/>
              </w:rPr>
              <w:t>39,1±42,8</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2</w:t>
            </w:r>
          </w:p>
          <w:p w:rsidR="00E50EF5" w:rsidRPr="00B27F87" w:rsidRDefault="00E50EF5" w:rsidP="007C55B9">
            <w:pPr>
              <w:jc w:val="right"/>
              <w:rPr>
                <w:sz w:val="20"/>
                <w:szCs w:val="20"/>
                <w:lang w:val="uk-UA"/>
              </w:rPr>
            </w:pPr>
            <w:r w:rsidRPr="00B27F87">
              <w:rPr>
                <w:sz w:val="20"/>
                <w:szCs w:val="20"/>
                <w:lang w:val="uk-UA"/>
              </w:rPr>
              <w:t>24,08±33,8</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1</w:t>
            </w:r>
          </w:p>
          <w:p w:rsidR="00E50EF5" w:rsidRPr="00B27F87" w:rsidRDefault="00E50EF5" w:rsidP="007C55B9">
            <w:pPr>
              <w:jc w:val="right"/>
              <w:rPr>
                <w:sz w:val="20"/>
                <w:szCs w:val="20"/>
                <w:lang w:val="uk-UA"/>
              </w:rPr>
            </w:pPr>
            <w:r w:rsidRPr="00B27F87">
              <w:rPr>
                <w:sz w:val="20"/>
                <w:szCs w:val="20"/>
                <w:lang w:val="uk-UA"/>
              </w:rPr>
              <w:t>12,8±25,9</w:t>
            </w:r>
          </w:p>
        </w:tc>
      </w:tr>
      <w:tr w:rsidR="00E50EF5" w:rsidRPr="00B27F87" w:rsidTr="007C55B9">
        <w:trPr>
          <w:jc w:val="center"/>
        </w:trPr>
        <w:tc>
          <w:tcPr>
            <w:tcW w:w="0" w:type="auto"/>
            <w:shd w:val="clear" w:color="auto" w:fill="auto"/>
            <w:vAlign w:val="center"/>
          </w:tcPr>
          <w:p w:rsidR="00E50EF5" w:rsidRPr="00FA339E" w:rsidRDefault="00E50EF5" w:rsidP="007C55B9">
            <w:pPr>
              <w:rPr>
                <w:sz w:val="28"/>
                <w:szCs w:val="20"/>
                <w:lang w:val="uk-UA"/>
              </w:rPr>
            </w:pPr>
            <w:r w:rsidRPr="00FA339E">
              <w:rPr>
                <w:sz w:val="28"/>
                <w:szCs w:val="20"/>
                <w:lang w:val="uk-UA"/>
              </w:rPr>
              <w:t xml:space="preserve">Всього по районах  </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224</w:t>
            </w:r>
          </w:p>
          <w:p w:rsidR="00E50EF5" w:rsidRPr="00B27F87" w:rsidRDefault="00E50EF5" w:rsidP="007C55B9">
            <w:pPr>
              <w:jc w:val="right"/>
              <w:rPr>
                <w:sz w:val="20"/>
                <w:szCs w:val="20"/>
                <w:lang w:val="uk-UA"/>
              </w:rPr>
            </w:pPr>
            <w:r w:rsidRPr="00B27F87">
              <w:rPr>
                <w:sz w:val="20"/>
                <w:szCs w:val="20"/>
                <w:lang w:val="uk-UA"/>
              </w:rPr>
              <w:t>122,9±16,1</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108</w:t>
            </w:r>
          </w:p>
          <w:p w:rsidR="00E50EF5" w:rsidRPr="00B27F87" w:rsidRDefault="00E50EF5" w:rsidP="007C55B9">
            <w:pPr>
              <w:jc w:val="right"/>
              <w:rPr>
                <w:sz w:val="20"/>
                <w:szCs w:val="20"/>
                <w:lang w:val="uk-UA"/>
              </w:rPr>
            </w:pPr>
            <w:r w:rsidRPr="00B27F87">
              <w:rPr>
                <w:sz w:val="20"/>
                <w:szCs w:val="20"/>
                <w:lang w:val="uk-UA"/>
              </w:rPr>
              <w:t>58,9±11,1</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57</w:t>
            </w:r>
          </w:p>
          <w:p w:rsidR="00E50EF5" w:rsidRPr="00B27F87" w:rsidRDefault="00E50EF5" w:rsidP="007C55B9">
            <w:pPr>
              <w:jc w:val="right"/>
              <w:rPr>
                <w:sz w:val="20"/>
                <w:szCs w:val="20"/>
                <w:lang w:val="uk-UA"/>
              </w:rPr>
            </w:pPr>
            <w:r w:rsidRPr="00B27F87">
              <w:rPr>
                <w:sz w:val="20"/>
                <w:szCs w:val="20"/>
                <w:lang w:val="uk-UA"/>
              </w:rPr>
              <w:t>30,2±7,8</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45</w:t>
            </w:r>
          </w:p>
          <w:p w:rsidR="00E50EF5" w:rsidRPr="00B27F87" w:rsidRDefault="00E50EF5" w:rsidP="007C55B9">
            <w:pPr>
              <w:jc w:val="right"/>
              <w:rPr>
                <w:sz w:val="20"/>
                <w:szCs w:val="20"/>
                <w:lang w:val="uk-UA"/>
              </w:rPr>
            </w:pPr>
            <w:r w:rsidRPr="00B27F87">
              <w:rPr>
                <w:sz w:val="20"/>
                <w:szCs w:val="20"/>
                <w:lang w:val="uk-UA"/>
              </w:rPr>
              <w:t>24,4±7,1</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70</w:t>
            </w:r>
          </w:p>
          <w:p w:rsidR="00E50EF5" w:rsidRPr="00B27F87" w:rsidRDefault="00E50EF5" w:rsidP="007C55B9">
            <w:pPr>
              <w:jc w:val="right"/>
              <w:rPr>
                <w:sz w:val="20"/>
                <w:szCs w:val="20"/>
                <w:lang w:val="uk-UA"/>
              </w:rPr>
            </w:pPr>
            <w:r w:rsidRPr="00B27F87">
              <w:rPr>
                <w:sz w:val="20"/>
                <w:szCs w:val="20"/>
                <w:lang w:val="uk-UA"/>
              </w:rPr>
              <w:t>38,5±9,0</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25</w:t>
            </w:r>
          </w:p>
          <w:p w:rsidR="00E50EF5" w:rsidRPr="00B27F87" w:rsidRDefault="00E50EF5" w:rsidP="007C55B9">
            <w:pPr>
              <w:jc w:val="right"/>
              <w:rPr>
                <w:sz w:val="20"/>
                <w:szCs w:val="20"/>
                <w:lang w:val="uk-UA"/>
              </w:rPr>
            </w:pPr>
            <w:r w:rsidRPr="00B27F87">
              <w:rPr>
                <w:sz w:val="20"/>
                <w:szCs w:val="20"/>
                <w:lang w:val="uk-UA"/>
              </w:rPr>
              <w:t>13,8±5,4</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17</w:t>
            </w:r>
          </w:p>
          <w:p w:rsidR="00E50EF5" w:rsidRPr="00B27F87" w:rsidRDefault="00E50EF5" w:rsidP="007C55B9">
            <w:pPr>
              <w:jc w:val="right"/>
              <w:rPr>
                <w:sz w:val="20"/>
                <w:szCs w:val="20"/>
                <w:lang w:val="uk-UA"/>
              </w:rPr>
            </w:pPr>
            <w:r w:rsidRPr="00B27F87">
              <w:rPr>
                <w:sz w:val="20"/>
                <w:szCs w:val="20"/>
                <w:lang w:val="uk-UA"/>
              </w:rPr>
              <w:t>9,5±4,5</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8</w:t>
            </w:r>
          </w:p>
          <w:p w:rsidR="00E50EF5" w:rsidRPr="00B27F87" w:rsidRDefault="00E50EF5" w:rsidP="007C55B9">
            <w:pPr>
              <w:jc w:val="right"/>
              <w:rPr>
                <w:sz w:val="20"/>
                <w:szCs w:val="20"/>
                <w:lang w:val="uk-UA"/>
              </w:rPr>
            </w:pPr>
            <w:r w:rsidRPr="00B27F87">
              <w:rPr>
                <w:sz w:val="20"/>
                <w:szCs w:val="20"/>
                <w:lang w:val="uk-UA"/>
              </w:rPr>
              <w:t>4,2±3,0</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8</w:t>
            </w:r>
          </w:p>
          <w:p w:rsidR="00E50EF5" w:rsidRPr="00B27F87" w:rsidRDefault="00E50EF5" w:rsidP="007C55B9">
            <w:pPr>
              <w:jc w:val="right"/>
              <w:rPr>
                <w:sz w:val="20"/>
                <w:szCs w:val="20"/>
                <w:lang w:val="uk-UA"/>
              </w:rPr>
            </w:pPr>
            <w:r w:rsidRPr="00B27F87">
              <w:rPr>
                <w:sz w:val="20"/>
                <w:szCs w:val="20"/>
                <w:lang w:val="uk-UA"/>
              </w:rPr>
              <w:t>4,5±3,1</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35</w:t>
            </w:r>
          </w:p>
          <w:p w:rsidR="00E50EF5" w:rsidRPr="00B27F87" w:rsidRDefault="00E50EF5" w:rsidP="007C55B9">
            <w:pPr>
              <w:jc w:val="right"/>
              <w:rPr>
                <w:sz w:val="20"/>
                <w:szCs w:val="20"/>
                <w:lang w:val="uk-UA"/>
              </w:rPr>
            </w:pPr>
            <w:r w:rsidRPr="00B27F87">
              <w:rPr>
                <w:sz w:val="20"/>
                <w:szCs w:val="20"/>
                <w:lang w:val="uk-UA"/>
              </w:rPr>
              <w:t>19,4±6,5</w:t>
            </w:r>
          </w:p>
        </w:tc>
      </w:tr>
      <w:tr w:rsidR="00E50EF5" w:rsidRPr="00B27F87" w:rsidTr="007C55B9">
        <w:trPr>
          <w:jc w:val="center"/>
        </w:trPr>
        <w:tc>
          <w:tcPr>
            <w:tcW w:w="0" w:type="auto"/>
            <w:shd w:val="clear" w:color="auto" w:fill="auto"/>
            <w:vAlign w:val="center"/>
          </w:tcPr>
          <w:p w:rsidR="00E50EF5" w:rsidRPr="00FA339E" w:rsidRDefault="00E50EF5" w:rsidP="007C55B9">
            <w:pPr>
              <w:rPr>
                <w:sz w:val="28"/>
                <w:szCs w:val="20"/>
                <w:lang w:val="uk-UA"/>
              </w:rPr>
            </w:pPr>
            <w:r w:rsidRPr="00FA339E">
              <w:rPr>
                <w:sz w:val="28"/>
                <w:szCs w:val="20"/>
                <w:lang w:val="uk-UA"/>
              </w:rPr>
              <w:t xml:space="preserve">Всього по області  </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298</w:t>
            </w:r>
          </w:p>
          <w:p w:rsidR="00E50EF5" w:rsidRPr="00B27F87" w:rsidRDefault="00E50EF5" w:rsidP="007C55B9">
            <w:pPr>
              <w:jc w:val="right"/>
              <w:rPr>
                <w:sz w:val="20"/>
                <w:szCs w:val="20"/>
                <w:lang w:val="uk-UA"/>
              </w:rPr>
            </w:pPr>
            <w:r w:rsidRPr="00B27F87">
              <w:rPr>
                <w:sz w:val="20"/>
                <w:szCs w:val="20"/>
                <w:lang w:val="uk-UA"/>
              </w:rPr>
              <w:t>79,3±9,0</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185</w:t>
            </w:r>
          </w:p>
          <w:p w:rsidR="00E50EF5" w:rsidRPr="00B27F87" w:rsidRDefault="00E50EF5" w:rsidP="007C55B9">
            <w:pPr>
              <w:jc w:val="right"/>
              <w:rPr>
                <w:sz w:val="20"/>
                <w:szCs w:val="20"/>
                <w:lang w:val="uk-UA"/>
              </w:rPr>
            </w:pPr>
            <w:r w:rsidRPr="00B27F87">
              <w:rPr>
                <w:sz w:val="20"/>
                <w:szCs w:val="20"/>
                <w:lang w:val="uk-UA"/>
              </w:rPr>
              <w:t>49,2±7,1</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77</w:t>
            </w:r>
          </w:p>
          <w:p w:rsidR="00E50EF5" w:rsidRPr="00B27F87" w:rsidRDefault="00E50EF5" w:rsidP="007C55B9">
            <w:pPr>
              <w:jc w:val="right"/>
              <w:rPr>
                <w:sz w:val="20"/>
                <w:szCs w:val="20"/>
                <w:lang w:val="uk-UA"/>
              </w:rPr>
            </w:pPr>
            <w:r w:rsidRPr="00B27F87">
              <w:rPr>
                <w:sz w:val="20"/>
                <w:szCs w:val="20"/>
                <w:lang w:val="uk-UA"/>
              </w:rPr>
              <w:t>19,8±4,4</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67</w:t>
            </w:r>
          </w:p>
          <w:p w:rsidR="00E50EF5" w:rsidRPr="00B27F87" w:rsidRDefault="00E50EF5" w:rsidP="007C55B9">
            <w:pPr>
              <w:jc w:val="right"/>
              <w:rPr>
                <w:sz w:val="20"/>
                <w:szCs w:val="20"/>
                <w:lang w:val="uk-UA"/>
              </w:rPr>
            </w:pPr>
            <w:r w:rsidRPr="00B27F87">
              <w:rPr>
                <w:sz w:val="20"/>
                <w:szCs w:val="20"/>
                <w:lang w:val="uk-UA"/>
              </w:rPr>
              <w:t>17,6±4,2</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92</w:t>
            </w:r>
          </w:p>
          <w:p w:rsidR="00E50EF5" w:rsidRPr="00B27F87" w:rsidRDefault="00E50EF5" w:rsidP="007C55B9">
            <w:pPr>
              <w:jc w:val="right"/>
              <w:rPr>
                <w:sz w:val="20"/>
                <w:szCs w:val="20"/>
                <w:lang w:val="uk-UA"/>
              </w:rPr>
            </w:pPr>
            <w:r w:rsidRPr="00B27F87">
              <w:rPr>
                <w:sz w:val="20"/>
                <w:szCs w:val="20"/>
                <w:lang w:val="uk-UA"/>
              </w:rPr>
              <w:t>24,5±5,0</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44</w:t>
            </w:r>
          </w:p>
          <w:p w:rsidR="00E50EF5" w:rsidRPr="00B27F87" w:rsidRDefault="00E50EF5" w:rsidP="007C55B9">
            <w:pPr>
              <w:jc w:val="right"/>
              <w:rPr>
                <w:sz w:val="20"/>
                <w:szCs w:val="20"/>
                <w:lang w:val="uk-UA"/>
              </w:rPr>
            </w:pPr>
            <w:r w:rsidRPr="00B27F87">
              <w:rPr>
                <w:sz w:val="20"/>
                <w:szCs w:val="20"/>
                <w:lang w:val="uk-UA"/>
              </w:rPr>
              <w:t>11,8±3,5</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37</w:t>
            </w:r>
          </w:p>
          <w:p w:rsidR="00E50EF5" w:rsidRPr="00B27F87" w:rsidRDefault="00E50EF5" w:rsidP="007C55B9">
            <w:pPr>
              <w:jc w:val="right"/>
              <w:rPr>
                <w:sz w:val="20"/>
                <w:szCs w:val="20"/>
                <w:lang w:val="uk-UA"/>
              </w:rPr>
            </w:pPr>
            <w:r w:rsidRPr="00B27F87">
              <w:rPr>
                <w:sz w:val="20"/>
                <w:szCs w:val="20"/>
                <w:lang w:val="uk-UA"/>
              </w:rPr>
              <w:t>9,8±3,2</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11</w:t>
            </w:r>
          </w:p>
          <w:p w:rsidR="00E50EF5" w:rsidRPr="00B27F87" w:rsidRDefault="00E50EF5" w:rsidP="007C55B9">
            <w:pPr>
              <w:jc w:val="right"/>
              <w:rPr>
                <w:sz w:val="20"/>
                <w:szCs w:val="20"/>
                <w:lang w:val="uk-UA"/>
              </w:rPr>
            </w:pPr>
            <w:r w:rsidRPr="00B27F87">
              <w:rPr>
                <w:sz w:val="20"/>
                <w:szCs w:val="20"/>
                <w:lang w:val="uk-UA"/>
              </w:rPr>
              <w:t>2,9±1,7</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14</w:t>
            </w:r>
          </w:p>
          <w:p w:rsidR="00E50EF5" w:rsidRPr="00B27F87" w:rsidRDefault="00E50EF5" w:rsidP="007C55B9">
            <w:pPr>
              <w:jc w:val="right"/>
              <w:rPr>
                <w:sz w:val="20"/>
                <w:szCs w:val="20"/>
                <w:lang w:val="uk-UA"/>
              </w:rPr>
            </w:pPr>
            <w:r w:rsidRPr="00B27F87">
              <w:rPr>
                <w:sz w:val="20"/>
                <w:szCs w:val="20"/>
                <w:lang w:val="uk-UA"/>
              </w:rPr>
              <w:t>3,8±2,0</w:t>
            </w:r>
          </w:p>
        </w:tc>
        <w:tc>
          <w:tcPr>
            <w:tcW w:w="0" w:type="auto"/>
            <w:shd w:val="clear" w:color="auto" w:fill="auto"/>
            <w:vAlign w:val="center"/>
          </w:tcPr>
          <w:p w:rsidR="00E50EF5" w:rsidRPr="00B27F87" w:rsidRDefault="00E50EF5" w:rsidP="007C55B9">
            <w:pPr>
              <w:jc w:val="right"/>
              <w:rPr>
                <w:sz w:val="20"/>
                <w:szCs w:val="20"/>
                <w:lang w:val="uk-UA"/>
              </w:rPr>
            </w:pPr>
            <w:r w:rsidRPr="00B27F87">
              <w:rPr>
                <w:sz w:val="20"/>
                <w:szCs w:val="20"/>
                <w:lang w:val="uk-UA"/>
              </w:rPr>
              <w:t>52</w:t>
            </w:r>
          </w:p>
          <w:p w:rsidR="00E50EF5" w:rsidRPr="00B27F87" w:rsidRDefault="00E50EF5" w:rsidP="007C55B9">
            <w:pPr>
              <w:jc w:val="right"/>
              <w:rPr>
                <w:sz w:val="20"/>
                <w:szCs w:val="20"/>
                <w:lang w:val="uk-UA"/>
              </w:rPr>
            </w:pPr>
            <w:r w:rsidRPr="00B27F87">
              <w:rPr>
                <w:sz w:val="20"/>
                <w:szCs w:val="20"/>
                <w:lang w:val="uk-UA"/>
              </w:rPr>
              <w:t>14,1±3,8</w:t>
            </w:r>
          </w:p>
        </w:tc>
      </w:tr>
    </w:tbl>
    <w:p w:rsidR="00E50EF5" w:rsidRPr="008821C5" w:rsidRDefault="00E50EF5" w:rsidP="00E50EF5">
      <w:pPr>
        <w:ind w:firstLine="708"/>
        <w:jc w:val="both"/>
        <w:rPr>
          <w:sz w:val="20"/>
          <w:szCs w:val="20"/>
          <w:lang w:val="uk-UA"/>
        </w:rPr>
      </w:pPr>
    </w:p>
    <w:p w:rsidR="00E50EF5" w:rsidRPr="008821C5" w:rsidRDefault="00E50EF5" w:rsidP="00E50EF5">
      <w:pPr>
        <w:rPr>
          <w:sz w:val="20"/>
          <w:szCs w:val="20"/>
        </w:rPr>
      </w:pPr>
    </w:p>
    <w:p w:rsidR="00E50EF5" w:rsidRDefault="00E50EF5" w:rsidP="00E50EF5">
      <w:pPr>
        <w:spacing w:after="200" w:line="276" w:lineRule="auto"/>
        <w:ind w:firstLine="708"/>
        <w:outlineLvl w:val="0"/>
        <w:rPr>
          <w:sz w:val="28"/>
          <w:szCs w:val="28"/>
          <w:vertAlign w:val="subscript"/>
          <w:lang w:val="uk-UA"/>
        </w:rPr>
      </w:pPr>
      <w:r w:rsidRPr="00BD32E8">
        <w:rPr>
          <w:sz w:val="28"/>
          <w:szCs w:val="28"/>
          <w:lang w:val="uk-UA"/>
        </w:rPr>
        <w:t xml:space="preserve">Примітка:  </w:t>
      </w:r>
      <w:r>
        <w:rPr>
          <w:sz w:val="28"/>
          <w:szCs w:val="28"/>
          <w:lang w:val="uk-UA"/>
        </w:rPr>
        <w:t xml:space="preserve">в </w:t>
      </w:r>
      <w:r w:rsidRPr="00BD32E8">
        <w:rPr>
          <w:sz w:val="28"/>
          <w:szCs w:val="28"/>
          <w:lang w:val="uk-UA"/>
        </w:rPr>
        <w:t xml:space="preserve">першому рядку – абсолютна кількість захворилих, у другому – ІП </w:t>
      </w:r>
      <w:r w:rsidRPr="00BD32E8">
        <w:rPr>
          <w:sz w:val="28"/>
          <w:szCs w:val="28"/>
        </w:rPr>
        <w:t>± ∆</w:t>
      </w:r>
      <w:r w:rsidRPr="00BD32E8">
        <w:rPr>
          <w:sz w:val="28"/>
          <w:szCs w:val="28"/>
          <w:vertAlign w:val="subscript"/>
        </w:rPr>
        <w:t>(95)</w:t>
      </w:r>
    </w:p>
    <w:p w:rsidR="00E50EF5" w:rsidRPr="00FE0C72" w:rsidRDefault="00E50EF5" w:rsidP="00E50EF5">
      <w:pPr>
        <w:spacing w:after="200" w:line="276" w:lineRule="auto"/>
        <w:ind w:firstLine="708"/>
        <w:rPr>
          <w:sz w:val="28"/>
          <w:szCs w:val="28"/>
          <w:vertAlign w:val="subscript"/>
          <w:lang w:val="uk-UA"/>
        </w:rPr>
      </w:pPr>
    </w:p>
    <w:p w:rsidR="00E50EF5" w:rsidRDefault="00E50EF5" w:rsidP="00E50EF5">
      <w:pPr>
        <w:spacing w:after="200" w:line="276" w:lineRule="auto"/>
        <w:ind w:firstLine="708"/>
        <w:rPr>
          <w:sz w:val="28"/>
          <w:szCs w:val="28"/>
          <w:vertAlign w:val="subscript"/>
        </w:rPr>
      </w:pPr>
    </w:p>
    <w:p w:rsidR="00E50EF5" w:rsidRDefault="00E50EF5" w:rsidP="00E50EF5">
      <w:pPr>
        <w:spacing w:after="200" w:line="276" w:lineRule="auto"/>
        <w:ind w:firstLine="708"/>
        <w:rPr>
          <w:sz w:val="28"/>
          <w:szCs w:val="28"/>
          <w:vertAlign w:val="subscript"/>
        </w:rPr>
      </w:pPr>
    </w:p>
    <w:p w:rsidR="00E50EF5" w:rsidRDefault="00E50EF5" w:rsidP="00E50EF5">
      <w:pPr>
        <w:spacing w:line="360" w:lineRule="auto"/>
        <w:jc w:val="right"/>
        <w:rPr>
          <w:sz w:val="28"/>
          <w:szCs w:val="28"/>
          <w:lang w:val="uk-UA"/>
        </w:rPr>
      </w:pPr>
    </w:p>
    <w:p w:rsidR="00E50EF5" w:rsidRPr="000D3116" w:rsidRDefault="00E50EF5" w:rsidP="00E50EF5">
      <w:pPr>
        <w:spacing w:line="360" w:lineRule="auto"/>
        <w:jc w:val="right"/>
        <w:outlineLvl w:val="0"/>
        <w:rPr>
          <w:i/>
          <w:iCs/>
          <w:sz w:val="28"/>
          <w:szCs w:val="28"/>
          <w:lang w:val="uk-UA"/>
        </w:rPr>
      </w:pPr>
      <w:r w:rsidRPr="000D3116">
        <w:rPr>
          <w:i/>
          <w:iCs/>
          <w:sz w:val="28"/>
          <w:szCs w:val="28"/>
          <w:lang w:val="uk-UA"/>
        </w:rPr>
        <w:t xml:space="preserve">Таблиця 10 </w:t>
      </w:r>
    </w:p>
    <w:p w:rsidR="00E50EF5" w:rsidRPr="000D3116" w:rsidRDefault="00E50EF5" w:rsidP="00E50EF5">
      <w:pPr>
        <w:spacing w:line="360" w:lineRule="auto"/>
        <w:ind w:firstLine="708"/>
        <w:jc w:val="center"/>
        <w:rPr>
          <w:b/>
          <w:bCs/>
          <w:sz w:val="28"/>
          <w:szCs w:val="28"/>
          <w:lang w:val="uk-UA"/>
        </w:rPr>
      </w:pPr>
      <w:r w:rsidRPr="000D3116">
        <w:rPr>
          <w:b/>
          <w:bCs/>
          <w:sz w:val="28"/>
          <w:szCs w:val="28"/>
          <w:lang w:val="uk-UA"/>
        </w:rPr>
        <w:t>Захворюваність  ВГА населення по Одеській області, мм. Одеса, Ізмаїл та районах Українського Придунав’я у 2004-2013 рр. (на 100 тис. наявного населення)</w:t>
      </w:r>
    </w:p>
    <w:p w:rsidR="00E50EF5" w:rsidRPr="00DF6FBC" w:rsidRDefault="00E50EF5" w:rsidP="00E50EF5">
      <w:pPr>
        <w:rPr>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48"/>
        <w:gridCol w:w="1217"/>
        <w:gridCol w:w="1107"/>
        <w:gridCol w:w="1107"/>
        <w:gridCol w:w="1107"/>
        <w:gridCol w:w="1217"/>
        <w:gridCol w:w="1107"/>
        <w:gridCol w:w="1107"/>
        <w:gridCol w:w="1107"/>
        <w:gridCol w:w="887"/>
        <w:gridCol w:w="887"/>
      </w:tblGrid>
      <w:tr w:rsidR="00E50EF5" w:rsidRPr="00DF6FBC" w:rsidTr="007C55B9">
        <w:trPr>
          <w:jc w:val="center"/>
        </w:trPr>
        <w:tc>
          <w:tcPr>
            <w:tcW w:w="0" w:type="auto"/>
            <w:vMerge w:val="restart"/>
            <w:shd w:val="clear" w:color="auto" w:fill="auto"/>
            <w:vAlign w:val="center"/>
          </w:tcPr>
          <w:p w:rsidR="00E50EF5" w:rsidRPr="00FA339E" w:rsidRDefault="00E50EF5" w:rsidP="007C55B9">
            <w:pPr>
              <w:jc w:val="center"/>
              <w:rPr>
                <w:sz w:val="28"/>
                <w:lang w:val="uk-UA"/>
              </w:rPr>
            </w:pPr>
            <w:r w:rsidRPr="00FA339E">
              <w:rPr>
                <w:sz w:val="28"/>
                <w:szCs w:val="22"/>
                <w:lang w:val="uk-UA"/>
              </w:rPr>
              <w:t>Населені</w:t>
            </w:r>
          </w:p>
          <w:p w:rsidR="00E50EF5" w:rsidRPr="00FA339E" w:rsidRDefault="00E50EF5" w:rsidP="007C55B9">
            <w:pPr>
              <w:jc w:val="center"/>
              <w:rPr>
                <w:sz w:val="28"/>
                <w:lang w:val="uk-UA"/>
              </w:rPr>
            </w:pPr>
            <w:r w:rsidRPr="00FA339E">
              <w:rPr>
                <w:sz w:val="28"/>
                <w:szCs w:val="22"/>
                <w:lang w:val="uk-UA"/>
              </w:rPr>
              <w:t>пункти</w:t>
            </w:r>
          </w:p>
        </w:tc>
        <w:tc>
          <w:tcPr>
            <w:tcW w:w="0" w:type="auto"/>
            <w:gridSpan w:val="10"/>
            <w:shd w:val="clear" w:color="auto" w:fill="auto"/>
            <w:vAlign w:val="center"/>
          </w:tcPr>
          <w:p w:rsidR="00E50EF5" w:rsidRPr="00DF6FBC" w:rsidRDefault="00E50EF5" w:rsidP="007C55B9">
            <w:pPr>
              <w:jc w:val="center"/>
              <w:rPr>
                <w:lang w:val="uk-UA"/>
              </w:rPr>
            </w:pPr>
            <w:r w:rsidRPr="00DF6FBC">
              <w:rPr>
                <w:sz w:val="22"/>
                <w:szCs w:val="22"/>
                <w:lang w:val="uk-UA"/>
              </w:rPr>
              <w:t>Роки спостережень</w:t>
            </w:r>
          </w:p>
        </w:tc>
      </w:tr>
      <w:tr w:rsidR="00E50EF5" w:rsidRPr="00DF6FBC" w:rsidTr="007C55B9">
        <w:trPr>
          <w:jc w:val="center"/>
        </w:trPr>
        <w:tc>
          <w:tcPr>
            <w:tcW w:w="0" w:type="auto"/>
            <w:vMerge/>
            <w:shd w:val="clear" w:color="auto" w:fill="auto"/>
            <w:vAlign w:val="center"/>
          </w:tcPr>
          <w:p w:rsidR="00E50EF5" w:rsidRPr="00FA339E" w:rsidRDefault="00E50EF5" w:rsidP="007C55B9">
            <w:pPr>
              <w:jc w:val="center"/>
              <w:rPr>
                <w:sz w:val="28"/>
                <w:lang w:val="uk-UA"/>
              </w:rPr>
            </w:pPr>
          </w:p>
        </w:tc>
        <w:tc>
          <w:tcPr>
            <w:tcW w:w="0" w:type="auto"/>
            <w:shd w:val="clear" w:color="auto" w:fill="auto"/>
            <w:vAlign w:val="center"/>
          </w:tcPr>
          <w:p w:rsidR="00E50EF5" w:rsidRPr="00DF6FBC" w:rsidRDefault="00E50EF5" w:rsidP="007C55B9">
            <w:pPr>
              <w:jc w:val="center"/>
              <w:rPr>
                <w:lang w:val="uk-UA"/>
              </w:rPr>
            </w:pPr>
            <w:r w:rsidRPr="00DF6FBC">
              <w:rPr>
                <w:sz w:val="22"/>
                <w:szCs w:val="22"/>
                <w:lang w:val="uk-UA"/>
              </w:rPr>
              <w:t>2004</w:t>
            </w:r>
          </w:p>
        </w:tc>
        <w:tc>
          <w:tcPr>
            <w:tcW w:w="0" w:type="auto"/>
            <w:shd w:val="clear" w:color="auto" w:fill="auto"/>
            <w:vAlign w:val="center"/>
          </w:tcPr>
          <w:p w:rsidR="00E50EF5" w:rsidRPr="00DF6FBC" w:rsidRDefault="00E50EF5" w:rsidP="007C55B9">
            <w:pPr>
              <w:jc w:val="center"/>
              <w:rPr>
                <w:lang w:val="uk-UA"/>
              </w:rPr>
            </w:pPr>
            <w:r w:rsidRPr="00DF6FBC">
              <w:rPr>
                <w:sz w:val="22"/>
                <w:szCs w:val="22"/>
                <w:lang w:val="uk-UA"/>
              </w:rPr>
              <w:t>2005</w:t>
            </w:r>
          </w:p>
        </w:tc>
        <w:tc>
          <w:tcPr>
            <w:tcW w:w="0" w:type="auto"/>
            <w:shd w:val="clear" w:color="auto" w:fill="auto"/>
            <w:vAlign w:val="center"/>
          </w:tcPr>
          <w:p w:rsidR="00E50EF5" w:rsidRPr="00DF6FBC" w:rsidRDefault="00E50EF5" w:rsidP="007C55B9">
            <w:pPr>
              <w:jc w:val="center"/>
              <w:rPr>
                <w:lang w:val="uk-UA"/>
              </w:rPr>
            </w:pPr>
            <w:r w:rsidRPr="00DF6FBC">
              <w:rPr>
                <w:sz w:val="22"/>
                <w:szCs w:val="22"/>
                <w:lang w:val="uk-UA"/>
              </w:rPr>
              <w:t>2006</w:t>
            </w:r>
          </w:p>
        </w:tc>
        <w:tc>
          <w:tcPr>
            <w:tcW w:w="0" w:type="auto"/>
            <w:shd w:val="clear" w:color="auto" w:fill="auto"/>
            <w:vAlign w:val="center"/>
          </w:tcPr>
          <w:p w:rsidR="00E50EF5" w:rsidRPr="00DF6FBC" w:rsidRDefault="00E50EF5" w:rsidP="007C55B9">
            <w:pPr>
              <w:jc w:val="center"/>
              <w:rPr>
                <w:lang w:val="uk-UA"/>
              </w:rPr>
            </w:pPr>
            <w:r w:rsidRPr="00DF6FBC">
              <w:rPr>
                <w:sz w:val="22"/>
                <w:szCs w:val="22"/>
                <w:lang w:val="uk-UA"/>
              </w:rPr>
              <w:t>2007</w:t>
            </w:r>
          </w:p>
        </w:tc>
        <w:tc>
          <w:tcPr>
            <w:tcW w:w="0" w:type="auto"/>
            <w:shd w:val="clear" w:color="auto" w:fill="auto"/>
            <w:vAlign w:val="center"/>
          </w:tcPr>
          <w:p w:rsidR="00E50EF5" w:rsidRPr="00DF6FBC" w:rsidRDefault="00E50EF5" w:rsidP="007C55B9">
            <w:pPr>
              <w:jc w:val="center"/>
              <w:rPr>
                <w:lang w:val="uk-UA"/>
              </w:rPr>
            </w:pPr>
            <w:r w:rsidRPr="00DF6FBC">
              <w:rPr>
                <w:sz w:val="22"/>
                <w:szCs w:val="22"/>
                <w:lang w:val="uk-UA"/>
              </w:rPr>
              <w:t>2008</w:t>
            </w:r>
          </w:p>
        </w:tc>
        <w:tc>
          <w:tcPr>
            <w:tcW w:w="0" w:type="auto"/>
            <w:shd w:val="clear" w:color="auto" w:fill="auto"/>
            <w:vAlign w:val="center"/>
          </w:tcPr>
          <w:p w:rsidR="00E50EF5" w:rsidRPr="00DF6FBC" w:rsidRDefault="00E50EF5" w:rsidP="007C55B9">
            <w:pPr>
              <w:jc w:val="center"/>
              <w:rPr>
                <w:lang w:val="uk-UA"/>
              </w:rPr>
            </w:pPr>
            <w:r w:rsidRPr="00DF6FBC">
              <w:rPr>
                <w:sz w:val="22"/>
                <w:szCs w:val="22"/>
                <w:lang w:val="uk-UA"/>
              </w:rPr>
              <w:t>2009</w:t>
            </w:r>
          </w:p>
        </w:tc>
        <w:tc>
          <w:tcPr>
            <w:tcW w:w="0" w:type="auto"/>
            <w:shd w:val="clear" w:color="auto" w:fill="auto"/>
            <w:vAlign w:val="center"/>
          </w:tcPr>
          <w:p w:rsidR="00E50EF5" w:rsidRPr="00DF6FBC" w:rsidRDefault="00E50EF5" w:rsidP="007C55B9">
            <w:pPr>
              <w:jc w:val="center"/>
              <w:rPr>
                <w:lang w:val="uk-UA"/>
              </w:rPr>
            </w:pPr>
            <w:r w:rsidRPr="00DF6FBC">
              <w:rPr>
                <w:sz w:val="22"/>
                <w:szCs w:val="22"/>
                <w:lang w:val="uk-UA"/>
              </w:rPr>
              <w:t>2010</w:t>
            </w:r>
          </w:p>
        </w:tc>
        <w:tc>
          <w:tcPr>
            <w:tcW w:w="0" w:type="auto"/>
            <w:shd w:val="clear" w:color="auto" w:fill="auto"/>
            <w:vAlign w:val="center"/>
          </w:tcPr>
          <w:p w:rsidR="00E50EF5" w:rsidRPr="00DF6FBC" w:rsidRDefault="00E50EF5" w:rsidP="007C55B9">
            <w:pPr>
              <w:jc w:val="center"/>
              <w:rPr>
                <w:lang w:val="uk-UA"/>
              </w:rPr>
            </w:pPr>
            <w:r w:rsidRPr="00DF6FBC">
              <w:rPr>
                <w:sz w:val="22"/>
                <w:szCs w:val="22"/>
                <w:lang w:val="uk-UA"/>
              </w:rPr>
              <w:t>2011</w:t>
            </w:r>
          </w:p>
        </w:tc>
        <w:tc>
          <w:tcPr>
            <w:tcW w:w="0" w:type="auto"/>
            <w:shd w:val="clear" w:color="auto" w:fill="auto"/>
            <w:vAlign w:val="center"/>
          </w:tcPr>
          <w:p w:rsidR="00E50EF5" w:rsidRPr="00DF6FBC" w:rsidRDefault="00E50EF5" w:rsidP="007C55B9">
            <w:pPr>
              <w:jc w:val="center"/>
              <w:rPr>
                <w:lang w:val="uk-UA"/>
              </w:rPr>
            </w:pPr>
            <w:r w:rsidRPr="00DF6FBC">
              <w:rPr>
                <w:sz w:val="22"/>
                <w:szCs w:val="22"/>
                <w:lang w:val="uk-UA"/>
              </w:rPr>
              <w:t>2012</w:t>
            </w:r>
          </w:p>
        </w:tc>
        <w:tc>
          <w:tcPr>
            <w:tcW w:w="0" w:type="auto"/>
            <w:shd w:val="clear" w:color="auto" w:fill="auto"/>
            <w:vAlign w:val="center"/>
          </w:tcPr>
          <w:p w:rsidR="00E50EF5" w:rsidRPr="00DF6FBC" w:rsidRDefault="00E50EF5" w:rsidP="007C55B9">
            <w:pPr>
              <w:jc w:val="center"/>
              <w:rPr>
                <w:lang w:val="uk-UA"/>
              </w:rPr>
            </w:pPr>
            <w:r w:rsidRPr="00DF6FBC">
              <w:rPr>
                <w:sz w:val="22"/>
                <w:szCs w:val="22"/>
                <w:lang w:val="uk-UA"/>
              </w:rPr>
              <w:t>2013</w:t>
            </w:r>
          </w:p>
        </w:tc>
      </w:tr>
      <w:tr w:rsidR="00E50EF5" w:rsidRPr="00DF6FBC" w:rsidTr="007C55B9">
        <w:trPr>
          <w:jc w:val="center"/>
        </w:trPr>
        <w:tc>
          <w:tcPr>
            <w:tcW w:w="0" w:type="auto"/>
            <w:shd w:val="clear" w:color="auto" w:fill="auto"/>
            <w:vAlign w:val="center"/>
          </w:tcPr>
          <w:p w:rsidR="00E50EF5" w:rsidRPr="00FA339E" w:rsidRDefault="00E50EF5" w:rsidP="007C55B9">
            <w:pPr>
              <w:rPr>
                <w:sz w:val="28"/>
                <w:lang w:val="uk-UA"/>
              </w:rPr>
            </w:pPr>
            <w:r w:rsidRPr="00FA339E">
              <w:rPr>
                <w:sz w:val="28"/>
                <w:szCs w:val="22"/>
                <w:lang w:val="uk-UA"/>
              </w:rPr>
              <w:t xml:space="preserve">м.Одеса  </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129</w:t>
            </w:r>
          </w:p>
          <w:p w:rsidR="00E50EF5" w:rsidRPr="00DF6FBC" w:rsidRDefault="00E50EF5" w:rsidP="007C55B9">
            <w:pPr>
              <w:jc w:val="right"/>
              <w:rPr>
                <w:lang w:val="uk-UA"/>
              </w:rPr>
            </w:pPr>
            <w:r w:rsidRPr="00DF6FBC">
              <w:rPr>
                <w:sz w:val="22"/>
                <w:szCs w:val="22"/>
                <w:lang w:val="uk-UA"/>
              </w:rPr>
              <w:t>14,8±2,6</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169</w:t>
            </w:r>
          </w:p>
          <w:p w:rsidR="00E50EF5" w:rsidRPr="00DF6FBC" w:rsidRDefault="00E50EF5" w:rsidP="007C55B9">
            <w:pPr>
              <w:jc w:val="right"/>
              <w:rPr>
                <w:lang w:val="uk-UA"/>
              </w:rPr>
            </w:pPr>
            <w:r w:rsidRPr="00DF6FBC">
              <w:rPr>
                <w:sz w:val="22"/>
                <w:szCs w:val="22"/>
                <w:lang w:val="uk-UA"/>
              </w:rPr>
              <w:t>19,4±2,9</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54</w:t>
            </w:r>
          </w:p>
          <w:p w:rsidR="00E50EF5" w:rsidRPr="00DF6FBC" w:rsidRDefault="00E50EF5" w:rsidP="007C55B9">
            <w:pPr>
              <w:jc w:val="right"/>
              <w:rPr>
                <w:lang w:val="uk-UA"/>
              </w:rPr>
            </w:pPr>
            <w:r w:rsidRPr="00DF6FBC">
              <w:rPr>
                <w:sz w:val="22"/>
                <w:szCs w:val="22"/>
                <w:lang w:val="uk-UA"/>
              </w:rPr>
              <w:t>6,3±1,7</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59</w:t>
            </w:r>
          </w:p>
          <w:p w:rsidR="00E50EF5" w:rsidRPr="00DF6FBC" w:rsidRDefault="00E50EF5" w:rsidP="007C55B9">
            <w:pPr>
              <w:jc w:val="right"/>
              <w:rPr>
                <w:lang w:val="uk-UA"/>
              </w:rPr>
            </w:pPr>
            <w:r w:rsidRPr="00DF6FBC">
              <w:rPr>
                <w:sz w:val="22"/>
                <w:szCs w:val="22"/>
                <w:lang w:val="uk-UA"/>
              </w:rPr>
              <w:t>6,9±1,8</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65</w:t>
            </w:r>
          </w:p>
          <w:p w:rsidR="00E50EF5" w:rsidRPr="00DF6FBC" w:rsidRDefault="00E50EF5" w:rsidP="007C55B9">
            <w:pPr>
              <w:jc w:val="right"/>
              <w:rPr>
                <w:lang w:val="uk-UA"/>
              </w:rPr>
            </w:pPr>
            <w:r w:rsidRPr="00DF6FBC">
              <w:rPr>
                <w:sz w:val="22"/>
                <w:szCs w:val="22"/>
                <w:lang w:val="uk-UA"/>
              </w:rPr>
              <w:t>7,5±1,8</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19</w:t>
            </w:r>
          </w:p>
          <w:p w:rsidR="00E50EF5" w:rsidRPr="00DF6FBC" w:rsidRDefault="00E50EF5" w:rsidP="007C55B9">
            <w:pPr>
              <w:jc w:val="right"/>
              <w:rPr>
                <w:lang w:val="uk-UA"/>
              </w:rPr>
            </w:pPr>
            <w:r w:rsidRPr="00DF6FBC">
              <w:rPr>
                <w:sz w:val="22"/>
                <w:szCs w:val="22"/>
                <w:lang w:val="uk-UA"/>
              </w:rPr>
              <w:t>2,2±1,0</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45</w:t>
            </w:r>
          </w:p>
          <w:p w:rsidR="00E50EF5" w:rsidRPr="00DF6FBC" w:rsidRDefault="00E50EF5" w:rsidP="007C55B9">
            <w:pPr>
              <w:jc w:val="right"/>
              <w:rPr>
                <w:lang w:val="uk-UA"/>
              </w:rPr>
            </w:pPr>
            <w:r w:rsidRPr="00DF6FBC">
              <w:rPr>
                <w:sz w:val="22"/>
                <w:szCs w:val="22"/>
                <w:lang w:val="uk-UA"/>
              </w:rPr>
              <w:t>5,2±1,5</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29</w:t>
            </w:r>
          </w:p>
          <w:p w:rsidR="00E50EF5" w:rsidRPr="00DF6FBC" w:rsidRDefault="00E50EF5" w:rsidP="007C55B9">
            <w:pPr>
              <w:jc w:val="right"/>
              <w:rPr>
                <w:lang w:val="uk-UA"/>
              </w:rPr>
            </w:pPr>
            <w:r w:rsidRPr="00DF6FBC">
              <w:rPr>
                <w:sz w:val="22"/>
                <w:szCs w:val="22"/>
                <w:lang w:val="uk-UA"/>
              </w:rPr>
              <w:t>3,4±1,2</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10</w:t>
            </w:r>
          </w:p>
          <w:p w:rsidR="00E50EF5" w:rsidRPr="00DF6FBC" w:rsidRDefault="00E50EF5" w:rsidP="007C55B9">
            <w:pPr>
              <w:jc w:val="right"/>
              <w:rPr>
                <w:lang w:val="uk-UA"/>
              </w:rPr>
            </w:pPr>
            <w:r w:rsidRPr="00DF6FBC">
              <w:rPr>
                <w:sz w:val="22"/>
                <w:szCs w:val="22"/>
                <w:lang w:val="uk-UA"/>
              </w:rPr>
              <w:t>1,1±0,7</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22</w:t>
            </w:r>
          </w:p>
          <w:p w:rsidR="00E50EF5" w:rsidRPr="00DF6FBC" w:rsidRDefault="00E50EF5" w:rsidP="007C55B9">
            <w:pPr>
              <w:jc w:val="right"/>
              <w:rPr>
                <w:lang w:val="uk-UA"/>
              </w:rPr>
            </w:pPr>
            <w:r w:rsidRPr="00DF6FBC">
              <w:rPr>
                <w:sz w:val="22"/>
                <w:szCs w:val="22"/>
                <w:lang w:val="uk-UA"/>
              </w:rPr>
              <w:t>2,5±1,0</w:t>
            </w:r>
          </w:p>
        </w:tc>
      </w:tr>
      <w:tr w:rsidR="00E50EF5" w:rsidRPr="00DF6FBC" w:rsidTr="007C55B9">
        <w:trPr>
          <w:jc w:val="center"/>
        </w:trPr>
        <w:tc>
          <w:tcPr>
            <w:tcW w:w="0" w:type="auto"/>
            <w:shd w:val="clear" w:color="auto" w:fill="auto"/>
            <w:vAlign w:val="center"/>
          </w:tcPr>
          <w:p w:rsidR="00E50EF5" w:rsidRPr="00FA339E" w:rsidRDefault="00E50EF5" w:rsidP="007C55B9">
            <w:pPr>
              <w:rPr>
                <w:sz w:val="28"/>
                <w:lang w:val="uk-UA"/>
              </w:rPr>
            </w:pPr>
            <w:r w:rsidRPr="00FA339E">
              <w:rPr>
                <w:sz w:val="28"/>
                <w:szCs w:val="22"/>
                <w:lang w:val="uk-UA"/>
              </w:rPr>
              <w:t xml:space="preserve">м.Ізмаїл  </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23</w:t>
            </w:r>
          </w:p>
          <w:p w:rsidR="00E50EF5" w:rsidRPr="00DF6FBC" w:rsidRDefault="00E50EF5" w:rsidP="007C55B9">
            <w:pPr>
              <w:jc w:val="right"/>
              <w:rPr>
                <w:lang w:val="uk-UA"/>
              </w:rPr>
            </w:pPr>
            <w:r w:rsidRPr="00DF6FBC">
              <w:rPr>
                <w:sz w:val="22"/>
                <w:szCs w:val="22"/>
                <w:lang w:val="uk-UA"/>
              </w:rPr>
              <w:t>35,3±14,5</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27</w:t>
            </w:r>
          </w:p>
          <w:p w:rsidR="00E50EF5" w:rsidRPr="00DF6FBC" w:rsidRDefault="00E50EF5" w:rsidP="007C55B9">
            <w:pPr>
              <w:jc w:val="right"/>
              <w:rPr>
                <w:lang w:val="uk-UA"/>
              </w:rPr>
            </w:pPr>
            <w:r w:rsidRPr="00DF6FBC">
              <w:rPr>
                <w:sz w:val="22"/>
                <w:szCs w:val="22"/>
                <w:lang w:val="uk-UA"/>
              </w:rPr>
              <w:t>42,1±15,8</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10</w:t>
            </w:r>
          </w:p>
          <w:p w:rsidR="00E50EF5" w:rsidRPr="00DF6FBC" w:rsidRDefault="00E50EF5" w:rsidP="007C55B9">
            <w:pPr>
              <w:jc w:val="right"/>
              <w:rPr>
                <w:lang w:val="uk-UA"/>
              </w:rPr>
            </w:pPr>
            <w:r w:rsidRPr="00DF6FBC">
              <w:rPr>
                <w:sz w:val="22"/>
                <w:szCs w:val="22"/>
                <w:lang w:val="uk-UA"/>
              </w:rPr>
              <w:t>15,4±9,4</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w:t>
            </w:r>
          </w:p>
          <w:p w:rsidR="00E50EF5" w:rsidRPr="00DF6FBC" w:rsidRDefault="00E50EF5" w:rsidP="007C55B9">
            <w:pPr>
              <w:jc w:val="right"/>
              <w:rPr>
                <w:lang w:val="uk-UA"/>
              </w:rPr>
            </w:pPr>
            <w:r w:rsidRPr="00DF6FBC">
              <w:rPr>
                <w:sz w:val="22"/>
                <w:szCs w:val="22"/>
                <w:lang w:val="uk-UA"/>
              </w:rPr>
              <w:t>1,5±2,9</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3</w:t>
            </w:r>
          </w:p>
          <w:p w:rsidR="00E50EF5" w:rsidRPr="00DF6FBC" w:rsidRDefault="00E50EF5" w:rsidP="007C55B9">
            <w:pPr>
              <w:jc w:val="right"/>
              <w:rPr>
                <w:lang w:val="uk-UA"/>
              </w:rPr>
            </w:pPr>
            <w:r w:rsidRPr="00DF6FBC">
              <w:rPr>
                <w:sz w:val="22"/>
                <w:szCs w:val="22"/>
                <w:lang w:val="uk-UA"/>
              </w:rPr>
              <w:t>3,8±4,7</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18</w:t>
            </w:r>
          </w:p>
          <w:p w:rsidR="00E50EF5" w:rsidRPr="00DF6FBC" w:rsidRDefault="00E50EF5" w:rsidP="007C55B9">
            <w:pPr>
              <w:jc w:val="right"/>
              <w:rPr>
                <w:lang w:val="uk-UA"/>
              </w:rPr>
            </w:pPr>
            <w:r w:rsidRPr="00DF6FBC">
              <w:rPr>
                <w:sz w:val="22"/>
                <w:szCs w:val="22"/>
                <w:lang w:val="uk-UA"/>
              </w:rPr>
              <w:t>27,1±12,6</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11</w:t>
            </w:r>
          </w:p>
          <w:p w:rsidR="00E50EF5" w:rsidRPr="00DF6FBC" w:rsidRDefault="00E50EF5" w:rsidP="007C55B9">
            <w:pPr>
              <w:jc w:val="right"/>
              <w:rPr>
                <w:lang w:val="uk-UA"/>
              </w:rPr>
            </w:pPr>
            <w:r w:rsidRPr="00DF6FBC">
              <w:rPr>
                <w:sz w:val="22"/>
                <w:szCs w:val="22"/>
                <w:lang w:val="uk-UA"/>
              </w:rPr>
              <w:t>17,1±10,1</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w:t>
            </w:r>
          </w:p>
        </w:tc>
      </w:tr>
      <w:tr w:rsidR="00E50EF5" w:rsidRPr="00DF6FBC" w:rsidTr="007C55B9">
        <w:trPr>
          <w:jc w:val="center"/>
        </w:trPr>
        <w:tc>
          <w:tcPr>
            <w:tcW w:w="0" w:type="auto"/>
            <w:shd w:val="clear" w:color="auto" w:fill="auto"/>
            <w:vAlign w:val="center"/>
          </w:tcPr>
          <w:p w:rsidR="00E50EF5" w:rsidRPr="00FA339E" w:rsidRDefault="00E50EF5" w:rsidP="007C55B9">
            <w:pPr>
              <w:rPr>
                <w:sz w:val="28"/>
                <w:lang w:val="uk-UA"/>
              </w:rPr>
            </w:pPr>
            <w:r w:rsidRPr="00FA339E">
              <w:rPr>
                <w:sz w:val="28"/>
                <w:szCs w:val="22"/>
                <w:lang w:val="uk-UA"/>
              </w:rPr>
              <w:t xml:space="preserve">Болградський  </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10</w:t>
            </w:r>
          </w:p>
          <w:p w:rsidR="00E50EF5" w:rsidRPr="00DF6FBC" w:rsidRDefault="00E50EF5" w:rsidP="007C55B9">
            <w:pPr>
              <w:jc w:val="right"/>
              <w:rPr>
                <w:lang w:val="uk-UA"/>
              </w:rPr>
            </w:pPr>
            <w:r w:rsidRPr="00DF6FBC">
              <w:rPr>
                <w:sz w:val="22"/>
                <w:szCs w:val="22"/>
                <w:lang w:val="uk-UA"/>
              </w:rPr>
              <w:t>18,0±10,9</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8</w:t>
            </w:r>
          </w:p>
          <w:p w:rsidR="00E50EF5" w:rsidRPr="00DF6FBC" w:rsidRDefault="00E50EF5" w:rsidP="007C55B9">
            <w:pPr>
              <w:jc w:val="right"/>
              <w:rPr>
                <w:lang w:val="uk-UA"/>
              </w:rPr>
            </w:pPr>
            <w:r w:rsidRPr="00DF6FBC">
              <w:rPr>
                <w:sz w:val="22"/>
                <w:szCs w:val="22"/>
                <w:lang w:val="uk-UA"/>
              </w:rPr>
              <w:t>13,8±9,6</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7</w:t>
            </w:r>
          </w:p>
          <w:p w:rsidR="00E50EF5" w:rsidRPr="00DF6FBC" w:rsidRDefault="00E50EF5" w:rsidP="007C55B9">
            <w:pPr>
              <w:jc w:val="right"/>
              <w:rPr>
                <w:lang w:val="uk-UA"/>
              </w:rPr>
            </w:pPr>
            <w:r w:rsidRPr="00DF6FBC">
              <w:rPr>
                <w:sz w:val="22"/>
                <w:szCs w:val="22"/>
                <w:lang w:val="uk-UA"/>
              </w:rPr>
              <w:t>12,8±9,2</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16</w:t>
            </w:r>
          </w:p>
          <w:p w:rsidR="00E50EF5" w:rsidRPr="00DF6FBC" w:rsidRDefault="00E50EF5" w:rsidP="007C55B9">
            <w:pPr>
              <w:jc w:val="right"/>
              <w:rPr>
                <w:lang w:val="uk-UA"/>
              </w:rPr>
            </w:pPr>
            <w:r w:rsidRPr="00DF6FBC">
              <w:rPr>
                <w:sz w:val="22"/>
                <w:szCs w:val="22"/>
                <w:lang w:val="uk-UA"/>
              </w:rPr>
              <w:t>27,6±13,6</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4</w:t>
            </w:r>
          </w:p>
          <w:p w:rsidR="00E50EF5" w:rsidRPr="00DF6FBC" w:rsidRDefault="00E50EF5" w:rsidP="007C55B9">
            <w:pPr>
              <w:jc w:val="right"/>
              <w:rPr>
                <w:lang w:val="uk-UA"/>
              </w:rPr>
            </w:pPr>
            <w:r w:rsidRPr="00DF6FBC">
              <w:rPr>
                <w:sz w:val="22"/>
                <w:szCs w:val="22"/>
                <w:lang w:val="uk-UA"/>
              </w:rPr>
              <w:t>7,1±6,9</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w:t>
            </w:r>
          </w:p>
          <w:p w:rsidR="00E50EF5" w:rsidRPr="00DF6FBC" w:rsidRDefault="00E50EF5" w:rsidP="007C55B9">
            <w:pPr>
              <w:jc w:val="right"/>
              <w:rPr>
                <w:lang w:val="uk-UA"/>
              </w:rPr>
            </w:pPr>
            <w:r w:rsidRPr="00DF6FBC">
              <w:rPr>
                <w:sz w:val="22"/>
                <w:szCs w:val="22"/>
                <w:lang w:val="uk-UA"/>
              </w:rPr>
              <w:t>1,4±3,1</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w:t>
            </w:r>
          </w:p>
          <w:p w:rsidR="00E50EF5" w:rsidRPr="00DF6FBC" w:rsidRDefault="00E50EF5" w:rsidP="007C55B9">
            <w:pPr>
              <w:jc w:val="right"/>
              <w:rPr>
                <w:lang w:val="uk-UA"/>
              </w:rPr>
            </w:pPr>
            <w:r w:rsidRPr="00DF6FBC">
              <w:rPr>
                <w:sz w:val="22"/>
                <w:szCs w:val="22"/>
                <w:lang w:val="uk-UA"/>
              </w:rPr>
              <w:t>1,4±3,1</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3</w:t>
            </w:r>
          </w:p>
          <w:p w:rsidR="00E50EF5" w:rsidRPr="00DF6FBC" w:rsidRDefault="00E50EF5" w:rsidP="007C55B9">
            <w:pPr>
              <w:jc w:val="right"/>
              <w:rPr>
                <w:lang w:val="uk-UA"/>
              </w:rPr>
            </w:pPr>
            <w:r w:rsidRPr="00DF6FBC">
              <w:rPr>
                <w:sz w:val="22"/>
                <w:szCs w:val="22"/>
                <w:lang w:val="uk-UA"/>
              </w:rPr>
              <w:t>4,3±5,3</w:t>
            </w:r>
          </w:p>
        </w:tc>
      </w:tr>
      <w:tr w:rsidR="00E50EF5" w:rsidRPr="00DF6FBC" w:rsidTr="007C55B9">
        <w:trPr>
          <w:jc w:val="center"/>
        </w:trPr>
        <w:tc>
          <w:tcPr>
            <w:tcW w:w="0" w:type="auto"/>
            <w:shd w:val="clear" w:color="auto" w:fill="auto"/>
            <w:vAlign w:val="center"/>
          </w:tcPr>
          <w:p w:rsidR="00E50EF5" w:rsidRPr="00FA339E" w:rsidRDefault="00E50EF5" w:rsidP="007C55B9">
            <w:pPr>
              <w:rPr>
                <w:sz w:val="28"/>
                <w:lang w:val="uk-UA"/>
              </w:rPr>
            </w:pPr>
            <w:r w:rsidRPr="00FA339E">
              <w:rPr>
                <w:sz w:val="28"/>
                <w:szCs w:val="22"/>
                <w:lang w:val="uk-UA"/>
              </w:rPr>
              <w:t xml:space="preserve">Ізмаїльський  </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45</w:t>
            </w:r>
          </w:p>
          <w:p w:rsidR="00E50EF5" w:rsidRPr="00DF6FBC" w:rsidRDefault="00E50EF5" w:rsidP="007C55B9">
            <w:pPr>
              <w:jc w:val="right"/>
              <w:rPr>
                <w:lang w:val="uk-UA"/>
              </w:rPr>
            </w:pPr>
            <w:r w:rsidRPr="00DF6FBC">
              <w:rPr>
                <w:sz w:val="22"/>
                <w:szCs w:val="22"/>
                <w:lang w:val="uk-UA"/>
              </w:rPr>
              <w:t>106,6±31,1</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24</w:t>
            </w:r>
          </w:p>
          <w:p w:rsidR="00E50EF5" w:rsidRPr="00DF6FBC" w:rsidRDefault="00E50EF5" w:rsidP="007C55B9">
            <w:pPr>
              <w:jc w:val="right"/>
              <w:rPr>
                <w:lang w:val="uk-UA"/>
              </w:rPr>
            </w:pPr>
            <w:r w:rsidRPr="00DF6FBC">
              <w:rPr>
                <w:sz w:val="22"/>
                <w:szCs w:val="22"/>
                <w:lang w:val="uk-UA"/>
              </w:rPr>
              <w:t>56,9±22,8</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3</w:t>
            </w:r>
          </w:p>
          <w:p w:rsidR="00E50EF5" w:rsidRPr="00DF6FBC" w:rsidRDefault="00E50EF5" w:rsidP="007C55B9">
            <w:pPr>
              <w:jc w:val="right"/>
              <w:rPr>
                <w:lang w:val="uk-UA"/>
              </w:rPr>
            </w:pPr>
            <w:r w:rsidRPr="00DF6FBC">
              <w:rPr>
                <w:sz w:val="22"/>
                <w:szCs w:val="22"/>
                <w:lang w:val="uk-UA"/>
              </w:rPr>
              <w:t>7,7±8,4</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4</w:t>
            </w:r>
          </w:p>
          <w:p w:rsidR="00E50EF5" w:rsidRPr="00DF6FBC" w:rsidRDefault="00E50EF5" w:rsidP="007C55B9">
            <w:pPr>
              <w:jc w:val="right"/>
              <w:rPr>
                <w:lang w:val="uk-UA"/>
              </w:rPr>
            </w:pPr>
            <w:r w:rsidRPr="00DF6FBC">
              <w:rPr>
                <w:sz w:val="22"/>
                <w:szCs w:val="22"/>
                <w:lang w:val="uk-UA"/>
              </w:rPr>
              <w:t>9,6±9,3</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2</w:t>
            </w:r>
          </w:p>
          <w:p w:rsidR="00E50EF5" w:rsidRPr="00DF6FBC" w:rsidRDefault="00E50EF5" w:rsidP="007C55B9">
            <w:pPr>
              <w:jc w:val="right"/>
              <w:rPr>
                <w:lang w:val="uk-UA"/>
              </w:rPr>
            </w:pPr>
            <w:r w:rsidRPr="00DF6FBC">
              <w:rPr>
                <w:sz w:val="22"/>
                <w:szCs w:val="22"/>
                <w:lang w:val="uk-UA"/>
              </w:rPr>
              <w:t>5,8±7,3</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2</w:t>
            </w:r>
          </w:p>
          <w:p w:rsidR="00E50EF5" w:rsidRPr="00DF6FBC" w:rsidRDefault="00E50EF5" w:rsidP="007C55B9">
            <w:pPr>
              <w:jc w:val="right"/>
              <w:rPr>
                <w:lang w:val="uk-UA"/>
              </w:rPr>
            </w:pPr>
            <w:r w:rsidRPr="00DF6FBC">
              <w:rPr>
                <w:sz w:val="22"/>
                <w:szCs w:val="22"/>
                <w:lang w:val="uk-UA"/>
              </w:rPr>
              <w:t>3,8±5,9</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2</w:t>
            </w:r>
          </w:p>
          <w:p w:rsidR="00E50EF5" w:rsidRPr="00DF6FBC" w:rsidRDefault="00E50EF5" w:rsidP="007C55B9">
            <w:pPr>
              <w:jc w:val="right"/>
              <w:rPr>
                <w:lang w:val="uk-UA"/>
              </w:rPr>
            </w:pPr>
            <w:r w:rsidRPr="00DF6FBC">
              <w:rPr>
                <w:sz w:val="22"/>
                <w:szCs w:val="22"/>
                <w:lang w:val="uk-UA"/>
              </w:rPr>
              <w:t>3,9±6,0</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w:t>
            </w:r>
          </w:p>
          <w:p w:rsidR="00E50EF5" w:rsidRPr="00DF6FBC" w:rsidRDefault="00E50EF5" w:rsidP="007C55B9">
            <w:pPr>
              <w:jc w:val="right"/>
              <w:rPr>
                <w:lang w:val="uk-UA"/>
              </w:rPr>
            </w:pPr>
            <w:r w:rsidRPr="00DF6FBC">
              <w:rPr>
                <w:sz w:val="22"/>
                <w:szCs w:val="22"/>
                <w:lang w:val="uk-UA"/>
              </w:rPr>
              <w:t>1,9±4,1</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w:t>
            </w:r>
          </w:p>
          <w:p w:rsidR="00E50EF5" w:rsidRPr="00DF6FBC" w:rsidRDefault="00E50EF5" w:rsidP="007C55B9">
            <w:pPr>
              <w:jc w:val="right"/>
              <w:rPr>
                <w:lang w:val="uk-UA"/>
              </w:rPr>
            </w:pPr>
            <w:r w:rsidRPr="00DF6FBC">
              <w:rPr>
                <w:sz w:val="22"/>
                <w:szCs w:val="22"/>
                <w:lang w:val="uk-UA"/>
              </w:rPr>
              <w:t>1,9±4,2</w:t>
            </w:r>
          </w:p>
        </w:tc>
      </w:tr>
      <w:tr w:rsidR="00E50EF5" w:rsidRPr="00DF6FBC" w:rsidTr="007C55B9">
        <w:trPr>
          <w:jc w:val="center"/>
        </w:trPr>
        <w:tc>
          <w:tcPr>
            <w:tcW w:w="0" w:type="auto"/>
            <w:shd w:val="clear" w:color="auto" w:fill="auto"/>
            <w:vAlign w:val="center"/>
          </w:tcPr>
          <w:p w:rsidR="00E50EF5" w:rsidRPr="00FA339E" w:rsidRDefault="00E50EF5" w:rsidP="007C55B9">
            <w:pPr>
              <w:rPr>
                <w:sz w:val="28"/>
                <w:lang w:val="uk-UA"/>
              </w:rPr>
            </w:pPr>
            <w:r w:rsidRPr="00FA339E">
              <w:rPr>
                <w:sz w:val="28"/>
                <w:szCs w:val="22"/>
                <w:lang w:val="uk-UA"/>
              </w:rPr>
              <w:t xml:space="preserve">Кілійський  </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59</w:t>
            </w:r>
          </w:p>
          <w:p w:rsidR="00E50EF5" w:rsidRPr="00DF6FBC" w:rsidRDefault="00E50EF5" w:rsidP="007C55B9">
            <w:pPr>
              <w:jc w:val="right"/>
              <w:rPr>
                <w:lang w:val="uk-UA"/>
              </w:rPr>
            </w:pPr>
            <w:r w:rsidRPr="00DF6FBC">
              <w:rPr>
                <w:sz w:val="22"/>
                <w:szCs w:val="22"/>
                <w:lang w:val="uk-UA"/>
              </w:rPr>
              <w:t>129,6±33,1</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19</w:t>
            </w:r>
          </w:p>
          <w:p w:rsidR="00E50EF5" w:rsidRPr="00DF6FBC" w:rsidRDefault="00E50EF5" w:rsidP="007C55B9">
            <w:pPr>
              <w:jc w:val="right"/>
              <w:rPr>
                <w:lang w:val="uk-UA"/>
              </w:rPr>
            </w:pPr>
            <w:r w:rsidRPr="00DF6FBC">
              <w:rPr>
                <w:sz w:val="22"/>
                <w:szCs w:val="22"/>
                <w:lang w:val="uk-UA"/>
              </w:rPr>
              <w:t>42,7±19,0</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22</w:t>
            </w:r>
          </w:p>
          <w:p w:rsidR="00E50EF5" w:rsidRPr="00DF6FBC" w:rsidRDefault="00E50EF5" w:rsidP="007C55B9">
            <w:pPr>
              <w:jc w:val="right"/>
              <w:rPr>
                <w:lang w:val="uk-UA"/>
              </w:rPr>
            </w:pPr>
            <w:r w:rsidRPr="00DF6FBC">
              <w:rPr>
                <w:sz w:val="22"/>
                <w:szCs w:val="22"/>
                <w:lang w:val="uk-UA"/>
              </w:rPr>
              <w:t>46,7±19,7</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5</w:t>
            </w:r>
          </w:p>
          <w:p w:rsidR="00E50EF5" w:rsidRPr="00DF6FBC" w:rsidRDefault="00E50EF5" w:rsidP="007C55B9">
            <w:pPr>
              <w:jc w:val="right"/>
              <w:rPr>
                <w:lang w:val="uk-UA"/>
              </w:rPr>
            </w:pPr>
            <w:r w:rsidRPr="00DF6FBC">
              <w:rPr>
                <w:sz w:val="22"/>
                <w:szCs w:val="22"/>
                <w:lang w:val="uk-UA"/>
              </w:rPr>
              <w:t>11,7±9,9</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2</w:t>
            </w:r>
          </w:p>
          <w:p w:rsidR="00E50EF5" w:rsidRPr="00DF6FBC" w:rsidRDefault="00E50EF5" w:rsidP="007C55B9">
            <w:pPr>
              <w:jc w:val="right"/>
              <w:rPr>
                <w:lang w:val="uk-UA"/>
              </w:rPr>
            </w:pPr>
            <w:r w:rsidRPr="00DF6FBC">
              <w:rPr>
                <w:sz w:val="22"/>
                <w:szCs w:val="22"/>
                <w:lang w:val="uk-UA"/>
              </w:rPr>
              <w:t>4,0±5,8</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4</w:t>
            </w:r>
          </w:p>
          <w:p w:rsidR="00E50EF5" w:rsidRPr="00DF6FBC" w:rsidRDefault="00E50EF5" w:rsidP="007C55B9">
            <w:pPr>
              <w:jc w:val="right"/>
              <w:rPr>
                <w:lang w:val="uk-UA"/>
              </w:rPr>
            </w:pPr>
            <w:r w:rsidRPr="00DF6FBC">
              <w:rPr>
                <w:sz w:val="22"/>
                <w:szCs w:val="22"/>
                <w:lang w:val="uk-UA"/>
              </w:rPr>
              <w:t>8,9±8,7</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3</w:t>
            </w:r>
          </w:p>
          <w:p w:rsidR="00E50EF5" w:rsidRPr="00DF6FBC" w:rsidRDefault="00E50EF5" w:rsidP="007C55B9">
            <w:pPr>
              <w:jc w:val="right"/>
              <w:rPr>
                <w:lang w:val="uk-UA"/>
              </w:rPr>
            </w:pPr>
            <w:r w:rsidRPr="00DF6FBC">
              <w:rPr>
                <w:sz w:val="22"/>
                <w:szCs w:val="22"/>
                <w:lang w:val="uk-UA"/>
              </w:rPr>
              <w:t>6,1±7,2</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3</w:t>
            </w:r>
          </w:p>
          <w:p w:rsidR="00E50EF5" w:rsidRPr="00DF6FBC" w:rsidRDefault="00E50EF5" w:rsidP="007C55B9">
            <w:pPr>
              <w:jc w:val="right"/>
              <w:rPr>
                <w:lang w:val="uk-UA"/>
              </w:rPr>
            </w:pPr>
            <w:r w:rsidRPr="00DF6FBC">
              <w:rPr>
                <w:sz w:val="22"/>
                <w:szCs w:val="22"/>
                <w:lang w:val="uk-UA"/>
              </w:rPr>
              <w:t>7,3±7,9</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w:t>
            </w:r>
          </w:p>
        </w:tc>
      </w:tr>
      <w:tr w:rsidR="00E50EF5" w:rsidRPr="00DF6FBC" w:rsidTr="007C55B9">
        <w:trPr>
          <w:jc w:val="center"/>
        </w:trPr>
        <w:tc>
          <w:tcPr>
            <w:tcW w:w="0" w:type="auto"/>
            <w:shd w:val="clear" w:color="auto" w:fill="auto"/>
            <w:vAlign w:val="center"/>
          </w:tcPr>
          <w:p w:rsidR="00E50EF5" w:rsidRPr="00FA339E" w:rsidRDefault="00E50EF5" w:rsidP="007C55B9">
            <w:pPr>
              <w:rPr>
                <w:sz w:val="28"/>
                <w:lang w:val="uk-UA"/>
              </w:rPr>
            </w:pPr>
            <w:r w:rsidRPr="00FA339E">
              <w:rPr>
                <w:sz w:val="28"/>
                <w:szCs w:val="22"/>
                <w:lang w:val="uk-UA"/>
              </w:rPr>
              <w:t xml:space="preserve">Ренійський  </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5</w:t>
            </w:r>
          </w:p>
          <w:p w:rsidR="00E50EF5" w:rsidRPr="00DF6FBC" w:rsidRDefault="00E50EF5" w:rsidP="007C55B9">
            <w:pPr>
              <w:jc w:val="right"/>
              <w:rPr>
                <w:lang w:val="uk-UA"/>
              </w:rPr>
            </w:pPr>
            <w:r w:rsidRPr="00DF6FBC">
              <w:rPr>
                <w:sz w:val="22"/>
                <w:szCs w:val="22"/>
                <w:lang w:val="uk-UA"/>
              </w:rPr>
              <w:t>14,9±13,4</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2</w:t>
            </w:r>
          </w:p>
          <w:p w:rsidR="00E50EF5" w:rsidRPr="00DF6FBC" w:rsidRDefault="00E50EF5" w:rsidP="007C55B9">
            <w:pPr>
              <w:jc w:val="right"/>
              <w:rPr>
                <w:lang w:val="uk-UA"/>
              </w:rPr>
            </w:pPr>
            <w:r w:rsidRPr="00DF6FBC">
              <w:rPr>
                <w:sz w:val="22"/>
                <w:szCs w:val="22"/>
                <w:lang w:val="uk-UA"/>
              </w:rPr>
              <w:t>5,0±7,8</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5</w:t>
            </w:r>
          </w:p>
          <w:p w:rsidR="00E50EF5" w:rsidRPr="00DF6FBC" w:rsidRDefault="00E50EF5" w:rsidP="007C55B9">
            <w:pPr>
              <w:jc w:val="right"/>
              <w:rPr>
                <w:lang w:val="uk-UA"/>
              </w:rPr>
            </w:pPr>
            <w:r w:rsidRPr="00DF6FBC">
              <w:rPr>
                <w:sz w:val="22"/>
                <w:szCs w:val="22"/>
                <w:lang w:val="uk-UA"/>
              </w:rPr>
              <w:t>16,9±14,2</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2</w:t>
            </w:r>
          </w:p>
          <w:p w:rsidR="00E50EF5" w:rsidRPr="00DF6FBC" w:rsidRDefault="00E50EF5" w:rsidP="007C55B9">
            <w:pPr>
              <w:jc w:val="right"/>
              <w:rPr>
                <w:lang w:val="uk-UA"/>
              </w:rPr>
            </w:pPr>
            <w:r w:rsidRPr="00DF6FBC">
              <w:rPr>
                <w:sz w:val="22"/>
                <w:szCs w:val="22"/>
                <w:lang w:val="uk-UA"/>
              </w:rPr>
              <w:t>5,6±8,2</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w:t>
            </w:r>
          </w:p>
          <w:p w:rsidR="00E50EF5" w:rsidRPr="00DF6FBC" w:rsidRDefault="00E50EF5" w:rsidP="007C55B9">
            <w:pPr>
              <w:jc w:val="right"/>
              <w:rPr>
                <w:lang w:val="uk-UA"/>
              </w:rPr>
            </w:pPr>
            <w:r w:rsidRPr="00DF6FBC">
              <w:rPr>
                <w:sz w:val="22"/>
                <w:szCs w:val="22"/>
                <w:lang w:val="uk-UA"/>
              </w:rPr>
              <w:t>2,6±5,6</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w:t>
            </w:r>
          </w:p>
          <w:p w:rsidR="00E50EF5" w:rsidRPr="00DF6FBC" w:rsidRDefault="00E50EF5" w:rsidP="007C55B9">
            <w:pPr>
              <w:jc w:val="right"/>
              <w:rPr>
                <w:lang w:val="uk-UA"/>
              </w:rPr>
            </w:pPr>
            <w:r w:rsidRPr="00DF6FBC">
              <w:rPr>
                <w:sz w:val="22"/>
                <w:szCs w:val="22"/>
                <w:lang w:val="uk-UA"/>
              </w:rPr>
              <w:t>2,6±5,6</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5</w:t>
            </w:r>
          </w:p>
          <w:p w:rsidR="00E50EF5" w:rsidRPr="00DF6FBC" w:rsidRDefault="00E50EF5" w:rsidP="007C55B9">
            <w:pPr>
              <w:jc w:val="right"/>
              <w:rPr>
                <w:lang w:val="uk-UA"/>
              </w:rPr>
            </w:pPr>
            <w:r w:rsidRPr="00DF6FBC">
              <w:rPr>
                <w:sz w:val="22"/>
                <w:szCs w:val="22"/>
                <w:lang w:val="uk-UA"/>
              </w:rPr>
              <w:t>15,7±13,8</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w:t>
            </w:r>
          </w:p>
          <w:p w:rsidR="00E50EF5" w:rsidRPr="00DF6FBC" w:rsidRDefault="00E50EF5" w:rsidP="007C55B9">
            <w:pPr>
              <w:jc w:val="right"/>
              <w:rPr>
                <w:lang w:val="uk-UA"/>
              </w:rPr>
            </w:pPr>
            <w:r w:rsidRPr="00DF6FBC">
              <w:rPr>
                <w:sz w:val="22"/>
                <w:szCs w:val="22"/>
                <w:lang w:val="uk-UA"/>
              </w:rPr>
              <w:t>2,7±5,7</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w:t>
            </w:r>
          </w:p>
        </w:tc>
      </w:tr>
      <w:tr w:rsidR="00E50EF5" w:rsidRPr="00DF6FBC" w:rsidTr="007C55B9">
        <w:trPr>
          <w:jc w:val="center"/>
        </w:trPr>
        <w:tc>
          <w:tcPr>
            <w:tcW w:w="0" w:type="auto"/>
            <w:shd w:val="clear" w:color="auto" w:fill="auto"/>
            <w:vAlign w:val="center"/>
          </w:tcPr>
          <w:p w:rsidR="00E50EF5" w:rsidRPr="00FA339E" w:rsidRDefault="00E50EF5" w:rsidP="007C55B9">
            <w:pPr>
              <w:rPr>
                <w:sz w:val="28"/>
                <w:lang w:val="uk-UA"/>
              </w:rPr>
            </w:pPr>
            <w:r w:rsidRPr="00FA339E">
              <w:rPr>
                <w:sz w:val="28"/>
                <w:szCs w:val="22"/>
                <w:lang w:val="uk-UA"/>
              </w:rPr>
              <w:t xml:space="preserve">Татарбунарський  </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6</w:t>
            </w:r>
          </w:p>
          <w:p w:rsidR="00E50EF5" w:rsidRPr="00DF6FBC" w:rsidRDefault="00E50EF5" w:rsidP="007C55B9">
            <w:pPr>
              <w:jc w:val="right"/>
              <w:rPr>
                <w:lang w:val="uk-UA"/>
              </w:rPr>
            </w:pPr>
            <w:r w:rsidRPr="00DF6FBC">
              <w:rPr>
                <w:sz w:val="22"/>
                <w:szCs w:val="22"/>
                <w:lang w:val="uk-UA"/>
              </w:rPr>
              <w:t>18,3±14,9</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12</w:t>
            </w:r>
          </w:p>
          <w:p w:rsidR="00E50EF5" w:rsidRPr="00DF6FBC" w:rsidRDefault="00E50EF5" w:rsidP="007C55B9">
            <w:pPr>
              <w:jc w:val="right"/>
              <w:rPr>
                <w:lang w:val="uk-UA"/>
              </w:rPr>
            </w:pPr>
            <w:r w:rsidRPr="00DF6FBC">
              <w:rPr>
                <w:sz w:val="22"/>
                <w:szCs w:val="22"/>
                <w:lang w:val="uk-UA"/>
              </w:rPr>
              <w:t>36,6±21,1</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18</w:t>
            </w:r>
          </w:p>
          <w:p w:rsidR="00E50EF5" w:rsidRPr="00DF6FBC" w:rsidRDefault="00E50EF5" w:rsidP="007C55B9">
            <w:pPr>
              <w:jc w:val="right"/>
              <w:rPr>
                <w:lang w:val="uk-UA"/>
              </w:rPr>
            </w:pPr>
            <w:r w:rsidRPr="00DF6FBC">
              <w:rPr>
                <w:sz w:val="22"/>
                <w:szCs w:val="22"/>
                <w:lang w:val="uk-UA"/>
              </w:rPr>
              <w:t>55,8±26,0</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26</w:t>
            </w:r>
          </w:p>
          <w:p w:rsidR="00E50EF5" w:rsidRPr="00DF6FBC" w:rsidRDefault="00E50EF5" w:rsidP="007C55B9">
            <w:pPr>
              <w:jc w:val="right"/>
              <w:rPr>
                <w:lang w:val="uk-UA"/>
              </w:rPr>
            </w:pPr>
            <w:r w:rsidRPr="00DF6FBC">
              <w:rPr>
                <w:sz w:val="22"/>
                <w:szCs w:val="22"/>
                <w:lang w:val="uk-UA"/>
              </w:rPr>
              <w:t>81,1±31,3</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33</w:t>
            </w:r>
          </w:p>
          <w:p w:rsidR="00E50EF5" w:rsidRPr="00DF6FBC" w:rsidRDefault="00E50EF5" w:rsidP="007C55B9">
            <w:pPr>
              <w:jc w:val="right"/>
              <w:rPr>
                <w:lang w:val="uk-UA"/>
              </w:rPr>
            </w:pPr>
            <w:r w:rsidRPr="00DF6FBC">
              <w:rPr>
                <w:sz w:val="22"/>
                <w:szCs w:val="22"/>
                <w:lang w:val="uk-UA"/>
              </w:rPr>
              <w:t>104,4±35,7</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6</w:t>
            </w:r>
          </w:p>
          <w:p w:rsidR="00E50EF5" w:rsidRPr="00DF6FBC" w:rsidRDefault="00E50EF5" w:rsidP="007C55B9">
            <w:pPr>
              <w:jc w:val="right"/>
              <w:rPr>
                <w:lang w:val="uk-UA"/>
              </w:rPr>
            </w:pPr>
            <w:r w:rsidRPr="00DF6FBC">
              <w:rPr>
                <w:sz w:val="22"/>
                <w:szCs w:val="22"/>
                <w:lang w:val="uk-UA"/>
              </w:rPr>
              <w:t>17,6±14,7</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2</w:t>
            </w:r>
          </w:p>
          <w:p w:rsidR="00E50EF5" w:rsidRPr="00DF6FBC" w:rsidRDefault="00E50EF5" w:rsidP="007C55B9">
            <w:pPr>
              <w:jc w:val="right"/>
              <w:rPr>
                <w:lang w:val="uk-UA"/>
              </w:rPr>
            </w:pPr>
            <w:r w:rsidRPr="00DF6FBC">
              <w:rPr>
                <w:sz w:val="22"/>
                <w:szCs w:val="22"/>
                <w:lang w:val="uk-UA"/>
              </w:rPr>
              <w:t>5,0±7,8</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w:t>
            </w:r>
          </w:p>
          <w:p w:rsidR="00E50EF5" w:rsidRPr="00DF6FBC" w:rsidRDefault="00E50EF5" w:rsidP="007C55B9">
            <w:pPr>
              <w:jc w:val="right"/>
              <w:rPr>
                <w:lang w:val="uk-UA"/>
              </w:rPr>
            </w:pPr>
            <w:r w:rsidRPr="00DF6FBC">
              <w:rPr>
                <w:sz w:val="22"/>
                <w:szCs w:val="22"/>
                <w:lang w:val="uk-UA"/>
              </w:rPr>
              <w:t>2,6±5,6</w:t>
            </w:r>
          </w:p>
        </w:tc>
      </w:tr>
      <w:tr w:rsidR="00E50EF5" w:rsidRPr="00DF6FBC" w:rsidTr="007C55B9">
        <w:trPr>
          <w:jc w:val="center"/>
        </w:trPr>
        <w:tc>
          <w:tcPr>
            <w:tcW w:w="0" w:type="auto"/>
            <w:shd w:val="clear" w:color="auto" w:fill="auto"/>
            <w:vAlign w:val="center"/>
          </w:tcPr>
          <w:p w:rsidR="00E50EF5" w:rsidRPr="00FA339E" w:rsidRDefault="00E50EF5" w:rsidP="007C55B9">
            <w:pPr>
              <w:rPr>
                <w:sz w:val="28"/>
                <w:lang w:val="uk-UA"/>
              </w:rPr>
            </w:pPr>
            <w:r w:rsidRPr="00FA339E">
              <w:rPr>
                <w:sz w:val="28"/>
                <w:szCs w:val="22"/>
                <w:lang w:val="uk-UA"/>
              </w:rPr>
              <w:t xml:space="preserve">Всього по районах  </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647</w:t>
            </w:r>
          </w:p>
          <w:p w:rsidR="00E50EF5" w:rsidRPr="00DF6FBC" w:rsidRDefault="00E50EF5" w:rsidP="007C55B9">
            <w:pPr>
              <w:jc w:val="right"/>
              <w:rPr>
                <w:lang w:val="uk-UA"/>
              </w:rPr>
            </w:pPr>
            <w:r w:rsidRPr="00DF6FBC">
              <w:rPr>
                <w:sz w:val="22"/>
                <w:szCs w:val="22"/>
                <w:lang w:val="uk-UA"/>
              </w:rPr>
              <w:t>56,6±4,4</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353</w:t>
            </w:r>
          </w:p>
          <w:p w:rsidR="00E50EF5" w:rsidRPr="00DF6FBC" w:rsidRDefault="00E50EF5" w:rsidP="007C55B9">
            <w:pPr>
              <w:jc w:val="right"/>
              <w:rPr>
                <w:lang w:val="uk-UA"/>
              </w:rPr>
            </w:pPr>
            <w:r w:rsidRPr="00DF6FBC">
              <w:rPr>
                <w:sz w:val="22"/>
                <w:szCs w:val="22"/>
                <w:lang w:val="uk-UA"/>
              </w:rPr>
              <w:t>30,9±3,2</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173</w:t>
            </w:r>
          </w:p>
          <w:p w:rsidR="00E50EF5" w:rsidRPr="00DF6FBC" w:rsidRDefault="00E50EF5" w:rsidP="007C55B9">
            <w:pPr>
              <w:jc w:val="right"/>
              <w:rPr>
                <w:lang w:val="uk-UA"/>
              </w:rPr>
            </w:pPr>
            <w:r w:rsidRPr="00DF6FBC">
              <w:rPr>
                <w:sz w:val="22"/>
                <w:szCs w:val="22"/>
                <w:lang w:val="uk-UA"/>
              </w:rPr>
              <w:t>15,2±2,3</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164</w:t>
            </w:r>
          </w:p>
          <w:p w:rsidR="00E50EF5" w:rsidRPr="00DF6FBC" w:rsidRDefault="00E50EF5" w:rsidP="007C55B9">
            <w:pPr>
              <w:jc w:val="right"/>
              <w:rPr>
                <w:lang w:val="uk-UA"/>
              </w:rPr>
            </w:pPr>
            <w:r w:rsidRPr="00DF6FBC">
              <w:rPr>
                <w:sz w:val="22"/>
                <w:szCs w:val="22"/>
                <w:lang w:val="uk-UA"/>
              </w:rPr>
              <w:t>14,4±2,2</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158</w:t>
            </w:r>
          </w:p>
          <w:p w:rsidR="00E50EF5" w:rsidRPr="00DF6FBC" w:rsidRDefault="00E50EF5" w:rsidP="007C55B9">
            <w:pPr>
              <w:jc w:val="right"/>
              <w:rPr>
                <w:lang w:val="uk-UA"/>
              </w:rPr>
            </w:pPr>
            <w:r w:rsidRPr="00DF6FBC">
              <w:rPr>
                <w:sz w:val="22"/>
                <w:szCs w:val="22"/>
                <w:lang w:val="uk-UA"/>
              </w:rPr>
              <w:t>13,8±2,2</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78</w:t>
            </w:r>
          </w:p>
          <w:p w:rsidR="00E50EF5" w:rsidRPr="00DF6FBC" w:rsidRDefault="00E50EF5" w:rsidP="007C55B9">
            <w:pPr>
              <w:jc w:val="right"/>
              <w:rPr>
                <w:lang w:val="uk-UA"/>
              </w:rPr>
            </w:pPr>
            <w:r w:rsidRPr="00DF6FBC">
              <w:rPr>
                <w:sz w:val="22"/>
                <w:szCs w:val="22"/>
                <w:lang w:val="uk-UA"/>
              </w:rPr>
              <w:t>6,8±1,5</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33</w:t>
            </w:r>
          </w:p>
          <w:p w:rsidR="00E50EF5" w:rsidRPr="00DF6FBC" w:rsidRDefault="00E50EF5" w:rsidP="007C55B9">
            <w:pPr>
              <w:jc w:val="right"/>
              <w:rPr>
                <w:lang w:val="uk-UA"/>
              </w:rPr>
            </w:pPr>
            <w:r w:rsidRPr="00DF6FBC">
              <w:rPr>
                <w:sz w:val="22"/>
                <w:szCs w:val="22"/>
                <w:lang w:val="uk-UA"/>
              </w:rPr>
              <w:t>2,9±1,0</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39</w:t>
            </w:r>
          </w:p>
          <w:p w:rsidR="00E50EF5" w:rsidRPr="00DF6FBC" w:rsidRDefault="00E50EF5" w:rsidP="007C55B9">
            <w:pPr>
              <w:jc w:val="right"/>
              <w:rPr>
                <w:lang w:val="uk-UA"/>
              </w:rPr>
            </w:pPr>
            <w:r w:rsidRPr="00DF6FBC">
              <w:rPr>
                <w:sz w:val="22"/>
                <w:szCs w:val="22"/>
                <w:lang w:val="uk-UA"/>
              </w:rPr>
              <w:t>3,4±1,1</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38</w:t>
            </w:r>
          </w:p>
          <w:p w:rsidR="00E50EF5" w:rsidRPr="00DF6FBC" w:rsidRDefault="00E50EF5" w:rsidP="007C55B9">
            <w:pPr>
              <w:jc w:val="right"/>
              <w:rPr>
                <w:lang w:val="uk-UA"/>
              </w:rPr>
            </w:pPr>
            <w:r w:rsidRPr="00DF6FBC">
              <w:rPr>
                <w:sz w:val="22"/>
                <w:szCs w:val="22"/>
                <w:lang w:val="uk-UA"/>
              </w:rPr>
              <w:t>3,3±1,1</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88</w:t>
            </w:r>
          </w:p>
          <w:p w:rsidR="00E50EF5" w:rsidRPr="00DF6FBC" w:rsidRDefault="00E50EF5" w:rsidP="007C55B9">
            <w:pPr>
              <w:jc w:val="right"/>
              <w:rPr>
                <w:lang w:val="uk-UA"/>
              </w:rPr>
            </w:pPr>
            <w:r w:rsidRPr="00DF6FBC">
              <w:rPr>
                <w:sz w:val="22"/>
                <w:szCs w:val="22"/>
                <w:lang w:val="uk-UA"/>
              </w:rPr>
              <w:t>7,7±1,6</w:t>
            </w:r>
          </w:p>
        </w:tc>
      </w:tr>
      <w:tr w:rsidR="00E50EF5" w:rsidRPr="00DF6FBC" w:rsidTr="007C55B9">
        <w:trPr>
          <w:jc w:val="center"/>
        </w:trPr>
        <w:tc>
          <w:tcPr>
            <w:tcW w:w="0" w:type="auto"/>
            <w:shd w:val="clear" w:color="auto" w:fill="auto"/>
            <w:vAlign w:val="center"/>
          </w:tcPr>
          <w:p w:rsidR="00E50EF5" w:rsidRPr="00FA339E" w:rsidRDefault="00E50EF5" w:rsidP="007C55B9">
            <w:pPr>
              <w:rPr>
                <w:sz w:val="28"/>
                <w:lang w:val="uk-UA"/>
              </w:rPr>
            </w:pPr>
            <w:r w:rsidRPr="00FA339E">
              <w:rPr>
                <w:sz w:val="28"/>
                <w:szCs w:val="22"/>
                <w:lang w:val="uk-UA"/>
              </w:rPr>
              <w:t xml:space="preserve">Всього по області  </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724</w:t>
            </w:r>
          </w:p>
          <w:p w:rsidR="00E50EF5" w:rsidRPr="00DF6FBC" w:rsidRDefault="00E50EF5" w:rsidP="007C55B9">
            <w:pPr>
              <w:jc w:val="right"/>
              <w:rPr>
                <w:lang w:val="uk-UA"/>
              </w:rPr>
            </w:pPr>
            <w:r w:rsidRPr="00DF6FBC">
              <w:rPr>
                <w:sz w:val="22"/>
                <w:szCs w:val="22"/>
                <w:lang w:val="uk-UA"/>
              </w:rPr>
              <w:t>36,1±2,6</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502</w:t>
            </w:r>
          </w:p>
          <w:p w:rsidR="00E50EF5" w:rsidRPr="00DF6FBC" w:rsidRDefault="00E50EF5" w:rsidP="007C55B9">
            <w:pPr>
              <w:jc w:val="right"/>
              <w:rPr>
                <w:lang w:val="uk-UA"/>
              </w:rPr>
            </w:pPr>
            <w:r w:rsidRPr="00DF6FBC">
              <w:rPr>
                <w:sz w:val="22"/>
                <w:szCs w:val="22"/>
                <w:lang w:val="uk-UA"/>
              </w:rPr>
              <w:t>25,0±2,2</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220</w:t>
            </w:r>
          </w:p>
          <w:p w:rsidR="00E50EF5" w:rsidRPr="00DF6FBC" w:rsidRDefault="00E50EF5" w:rsidP="007C55B9">
            <w:pPr>
              <w:jc w:val="right"/>
              <w:rPr>
                <w:lang w:val="uk-UA"/>
              </w:rPr>
            </w:pPr>
            <w:r w:rsidRPr="00DF6FBC">
              <w:rPr>
                <w:sz w:val="22"/>
                <w:szCs w:val="22"/>
                <w:lang w:val="uk-UA"/>
              </w:rPr>
              <w:t>11,0±1,5</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208</w:t>
            </w:r>
          </w:p>
          <w:p w:rsidR="00E50EF5" w:rsidRPr="00DF6FBC" w:rsidRDefault="00E50EF5" w:rsidP="007C55B9">
            <w:pPr>
              <w:jc w:val="right"/>
              <w:rPr>
                <w:lang w:val="uk-UA"/>
              </w:rPr>
            </w:pPr>
            <w:r w:rsidRPr="00DF6FBC">
              <w:rPr>
                <w:sz w:val="22"/>
                <w:szCs w:val="22"/>
                <w:lang w:val="uk-UA"/>
              </w:rPr>
              <w:t>10,4±1,4</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211</w:t>
            </w:r>
          </w:p>
          <w:p w:rsidR="00E50EF5" w:rsidRPr="00DF6FBC" w:rsidRDefault="00E50EF5" w:rsidP="007C55B9">
            <w:pPr>
              <w:jc w:val="right"/>
              <w:rPr>
                <w:lang w:val="uk-UA"/>
              </w:rPr>
            </w:pPr>
            <w:r w:rsidRPr="00DF6FBC">
              <w:rPr>
                <w:sz w:val="22"/>
                <w:szCs w:val="22"/>
                <w:lang w:val="uk-UA"/>
              </w:rPr>
              <w:t>10,5±1,4</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104</w:t>
            </w:r>
          </w:p>
          <w:p w:rsidR="00E50EF5" w:rsidRPr="00DF6FBC" w:rsidRDefault="00E50EF5" w:rsidP="007C55B9">
            <w:pPr>
              <w:jc w:val="right"/>
              <w:rPr>
                <w:lang w:val="uk-UA"/>
              </w:rPr>
            </w:pPr>
            <w:r w:rsidRPr="00DF6FBC">
              <w:rPr>
                <w:sz w:val="22"/>
                <w:szCs w:val="22"/>
                <w:lang w:val="uk-UA"/>
              </w:rPr>
              <w:t>5,2±1,0</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84</w:t>
            </w:r>
          </w:p>
          <w:p w:rsidR="00E50EF5" w:rsidRPr="00DF6FBC" w:rsidRDefault="00E50EF5" w:rsidP="007C55B9">
            <w:pPr>
              <w:jc w:val="right"/>
              <w:rPr>
                <w:lang w:val="uk-UA"/>
              </w:rPr>
            </w:pPr>
            <w:r w:rsidRPr="00DF6FBC">
              <w:rPr>
                <w:sz w:val="22"/>
                <w:szCs w:val="22"/>
                <w:lang w:val="uk-UA"/>
              </w:rPr>
              <w:t>4,2±0,9</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70</w:t>
            </w:r>
          </w:p>
          <w:p w:rsidR="00E50EF5" w:rsidRPr="00DF6FBC" w:rsidRDefault="00E50EF5" w:rsidP="007C55B9">
            <w:pPr>
              <w:jc w:val="right"/>
              <w:rPr>
                <w:lang w:val="uk-UA"/>
              </w:rPr>
            </w:pPr>
            <w:r w:rsidRPr="00DF6FBC">
              <w:rPr>
                <w:sz w:val="22"/>
                <w:szCs w:val="22"/>
                <w:lang w:val="uk-UA"/>
              </w:rPr>
              <w:t>3,5±0,8</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44</w:t>
            </w:r>
          </w:p>
          <w:p w:rsidR="00E50EF5" w:rsidRPr="00DF6FBC" w:rsidRDefault="00E50EF5" w:rsidP="007C55B9">
            <w:pPr>
              <w:jc w:val="right"/>
              <w:rPr>
                <w:lang w:val="uk-UA"/>
              </w:rPr>
            </w:pPr>
            <w:r w:rsidRPr="00DF6FBC">
              <w:rPr>
                <w:sz w:val="22"/>
                <w:szCs w:val="22"/>
                <w:lang w:val="uk-UA"/>
              </w:rPr>
              <w:t>2,2±0,6</w:t>
            </w:r>
          </w:p>
        </w:tc>
        <w:tc>
          <w:tcPr>
            <w:tcW w:w="0" w:type="auto"/>
            <w:shd w:val="clear" w:color="auto" w:fill="auto"/>
            <w:vAlign w:val="center"/>
          </w:tcPr>
          <w:p w:rsidR="00E50EF5" w:rsidRPr="00DF6FBC" w:rsidRDefault="00E50EF5" w:rsidP="007C55B9">
            <w:pPr>
              <w:jc w:val="right"/>
              <w:rPr>
                <w:lang w:val="uk-UA"/>
              </w:rPr>
            </w:pPr>
            <w:r w:rsidRPr="00DF6FBC">
              <w:rPr>
                <w:sz w:val="22"/>
                <w:szCs w:val="22"/>
                <w:lang w:val="uk-UA"/>
              </w:rPr>
              <w:t>97</w:t>
            </w:r>
          </w:p>
          <w:p w:rsidR="00E50EF5" w:rsidRPr="00DF6FBC" w:rsidRDefault="00E50EF5" w:rsidP="007C55B9">
            <w:pPr>
              <w:jc w:val="right"/>
              <w:rPr>
                <w:lang w:val="uk-UA"/>
              </w:rPr>
            </w:pPr>
            <w:r w:rsidRPr="00DF6FBC">
              <w:rPr>
                <w:sz w:val="22"/>
                <w:szCs w:val="22"/>
                <w:lang w:val="uk-UA"/>
              </w:rPr>
              <w:t>4,8±1,0</w:t>
            </w:r>
          </w:p>
        </w:tc>
      </w:tr>
    </w:tbl>
    <w:p w:rsidR="00E50EF5" w:rsidRDefault="00E50EF5" w:rsidP="00E50EF5"/>
    <w:p w:rsidR="00E50EF5" w:rsidRDefault="00E50EF5" w:rsidP="00E50EF5">
      <w:pPr>
        <w:spacing w:after="200" w:line="276" w:lineRule="auto"/>
        <w:ind w:firstLine="708"/>
        <w:rPr>
          <w:sz w:val="28"/>
          <w:szCs w:val="28"/>
          <w:vertAlign w:val="subscript"/>
        </w:rPr>
      </w:pPr>
    </w:p>
    <w:p w:rsidR="00E50EF5" w:rsidRPr="000D3116" w:rsidRDefault="00E50EF5" w:rsidP="00E50EF5">
      <w:pPr>
        <w:spacing w:line="360" w:lineRule="auto"/>
        <w:jc w:val="right"/>
        <w:outlineLvl w:val="0"/>
        <w:rPr>
          <w:i/>
          <w:iCs/>
          <w:sz w:val="28"/>
          <w:szCs w:val="28"/>
          <w:lang w:val="uk-UA"/>
        </w:rPr>
      </w:pPr>
      <w:r w:rsidRPr="000D3116">
        <w:rPr>
          <w:i/>
          <w:iCs/>
          <w:sz w:val="28"/>
          <w:szCs w:val="28"/>
          <w:lang w:val="uk-UA"/>
        </w:rPr>
        <w:lastRenderedPageBreak/>
        <w:t xml:space="preserve">Таблиця 11 </w:t>
      </w:r>
    </w:p>
    <w:p w:rsidR="00E50EF5" w:rsidRPr="000D3116" w:rsidRDefault="00E50EF5" w:rsidP="00E50EF5">
      <w:pPr>
        <w:spacing w:line="360" w:lineRule="auto"/>
        <w:ind w:firstLine="708"/>
        <w:jc w:val="center"/>
        <w:rPr>
          <w:b/>
          <w:bCs/>
          <w:sz w:val="28"/>
          <w:szCs w:val="28"/>
          <w:lang w:val="uk-UA"/>
        </w:rPr>
      </w:pPr>
      <w:r w:rsidRPr="000D3116">
        <w:rPr>
          <w:b/>
          <w:bCs/>
          <w:sz w:val="28"/>
          <w:szCs w:val="28"/>
          <w:lang w:val="uk-UA"/>
        </w:rPr>
        <w:t>Захворюваність  на інфекційні та паразитарні хвороби  населення по Одеській області, мм. Одеса, Ізмаїл та районах Українського Придунав’я у 2004-2013 рр. (на 100 тис. наявного населення)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25"/>
        <w:gridCol w:w="1298"/>
        <w:gridCol w:w="1287"/>
        <w:gridCol w:w="1297"/>
        <w:gridCol w:w="1297"/>
        <w:gridCol w:w="1297"/>
        <w:gridCol w:w="1297"/>
        <w:gridCol w:w="1297"/>
        <w:gridCol w:w="1297"/>
        <w:gridCol w:w="1297"/>
        <w:gridCol w:w="1297"/>
      </w:tblGrid>
      <w:tr w:rsidR="00E50EF5" w:rsidRPr="009D3EDE" w:rsidTr="007C55B9">
        <w:tc>
          <w:tcPr>
            <w:tcW w:w="0" w:type="auto"/>
          </w:tcPr>
          <w:p w:rsidR="00E50EF5" w:rsidRPr="007A58A2" w:rsidRDefault="00E50EF5" w:rsidP="007C55B9">
            <w:pPr>
              <w:rPr>
                <w:sz w:val="20"/>
                <w:szCs w:val="20"/>
                <w:lang w:val="uk-UA"/>
              </w:rPr>
            </w:pPr>
          </w:p>
        </w:tc>
        <w:tc>
          <w:tcPr>
            <w:tcW w:w="0" w:type="auto"/>
          </w:tcPr>
          <w:p w:rsidR="00E50EF5" w:rsidRPr="007A58A2" w:rsidRDefault="00E50EF5" w:rsidP="007C55B9">
            <w:pPr>
              <w:rPr>
                <w:sz w:val="20"/>
                <w:szCs w:val="20"/>
                <w:lang w:val="uk-UA"/>
              </w:rPr>
            </w:pPr>
            <w:r w:rsidRPr="007A58A2">
              <w:rPr>
                <w:sz w:val="20"/>
                <w:szCs w:val="20"/>
                <w:lang w:val="uk-UA"/>
              </w:rPr>
              <w:t>2004</w:t>
            </w:r>
          </w:p>
        </w:tc>
        <w:tc>
          <w:tcPr>
            <w:tcW w:w="0" w:type="auto"/>
          </w:tcPr>
          <w:p w:rsidR="00E50EF5" w:rsidRPr="007A58A2" w:rsidRDefault="00E50EF5" w:rsidP="007C55B9">
            <w:pPr>
              <w:jc w:val="both"/>
              <w:rPr>
                <w:sz w:val="20"/>
                <w:szCs w:val="20"/>
                <w:lang w:val="uk-UA"/>
              </w:rPr>
            </w:pPr>
            <w:r w:rsidRPr="007A58A2">
              <w:rPr>
                <w:sz w:val="20"/>
                <w:szCs w:val="20"/>
                <w:lang w:val="uk-UA"/>
              </w:rPr>
              <w:t>2005</w:t>
            </w:r>
          </w:p>
        </w:tc>
        <w:tc>
          <w:tcPr>
            <w:tcW w:w="0" w:type="auto"/>
          </w:tcPr>
          <w:p w:rsidR="00E50EF5" w:rsidRPr="007A58A2" w:rsidRDefault="00E50EF5" w:rsidP="007C55B9">
            <w:pPr>
              <w:jc w:val="both"/>
              <w:rPr>
                <w:sz w:val="20"/>
                <w:szCs w:val="20"/>
                <w:lang w:val="uk-UA"/>
              </w:rPr>
            </w:pPr>
            <w:r w:rsidRPr="007A58A2">
              <w:rPr>
                <w:sz w:val="20"/>
                <w:szCs w:val="20"/>
                <w:lang w:val="uk-UA"/>
              </w:rPr>
              <w:t>2006</w:t>
            </w:r>
          </w:p>
        </w:tc>
        <w:tc>
          <w:tcPr>
            <w:tcW w:w="0" w:type="auto"/>
          </w:tcPr>
          <w:p w:rsidR="00E50EF5" w:rsidRPr="007A58A2" w:rsidRDefault="00E50EF5" w:rsidP="007C55B9">
            <w:pPr>
              <w:jc w:val="both"/>
              <w:rPr>
                <w:sz w:val="20"/>
                <w:szCs w:val="20"/>
                <w:lang w:val="uk-UA"/>
              </w:rPr>
            </w:pPr>
            <w:r w:rsidRPr="007A58A2">
              <w:rPr>
                <w:sz w:val="20"/>
                <w:szCs w:val="20"/>
                <w:lang w:val="uk-UA"/>
              </w:rPr>
              <w:t>2007</w:t>
            </w:r>
          </w:p>
        </w:tc>
        <w:tc>
          <w:tcPr>
            <w:tcW w:w="0" w:type="auto"/>
          </w:tcPr>
          <w:p w:rsidR="00E50EF5" w:rsidRPr="007A58A2" w:rsidRDefault="00E50EF5" w:rsidP="007C55B9">
            <w:pPr>
              <w:jc w:val="both"/>
              <w:rPr>
                <w:sz w:val="20"/>
                <w:szCs w:val="20"/>
                <w:lang w:val="en-US"/>
              </w:rPr>
            </w:pPr>
            <w:r w:rsidRPr="007A58A2">
              <w:rPr>
                <w:sz w:val="20"/>
                <w:szCs w:val="20"/>
                <w:lang w:val="uk-UA"/>
              </w:rPr>
              <w:t>200</w:t>
            </w:r>
            <w:r w:rsidRPr="007A58A2">
              <w:rPr>
                <w:sz w:val="20"/>
                <w:szCs w:val="20"/>
                <w:lang w:val="en-US"/>
              </w:rPr>
              <w:t>8</w:t>
            </w:r>
          </w:p>
        </w:tc>
        <w:tc>
          <w:tcPr>
            <w:tcW w:w="0" w:type="auto"/>
          </w:tcPr>
          <w:p w:rsidR="00E50EF5" w:rsidRPr="007A58A2" w:rsidRDefault="00E50EF5" w:rsidP="007C55B9">
            <w:pPr>
              <w:jc w:val="both"/>
              <w:rPr>
                <w:sz w:val="20"/>
                <w:szCs w:val="20"/>
                <w:lang w:val="en-US"/>
              </w:rPr>
            </w:pPr>
            <w:r w:rsidRPr="007A58A2">
              <w:rPr>
                <w:sz w:val="20"/>
                <w:szCs w:val="20"/>
                <w:lang w:val="uk-UA"/>
              </w:rPr>
              <w:t>20</w:t>
            </w:r>
            <w:r w:rsidRPr="007A58A2">
              <w:rPr>
                <w:sz w:val="20"/>
                <w:szCs w:val="20"/>
                <w:lang w:val="en-US"/>
              </w:rPr>
              <w:t>09</w:t>
            </w:r>
          </w:p>
        </w:tc>
        <w:tc>
          <w:tcPr>
            <w:tcW w:w="0" w:type="auto"/>
          </w:tcPr>
          <w:p w:rsidR="00E50EF5" w:rsidRPr="007A58A2" w:rsidRDefault="00E50EF5" w:rsidP="007C55B9">
            <w:pPr>
              <w:jc w:val="both"/>
              <w:rPr>
                <w:sz w:val="20"/>
                <w:szCs w:val="20"/>
                <w:lang w:val="en-US"/>
              </w:rPr>
            </w:pPr>
            <w:r w:rsidRPr="007A58A2">
              <w:rPr>
                <w:sz w:val="20"/>
                <w:szCs w:val="20"/>
                <w:lang w:val="uk-UA"/>
              </w:rPr>
              <w:t>201</w:t>
            </w:r>
            <w:r w:rsidRPr="007A58A2">
              <w:rPr>
                <w:sz w:val="20"/>
                <w:szCs w:val="20"/>
                <w:lang w:val="en-US"/>
              </w:rPr>
              <w:t>0</w:t>
            </w:r>
          </w:p>
        </w:tc>
        <w:tc>
          <w:tcPr>
            <w:tcW w:w="0" w:type="auto"/>
          </w:tcPr>
          <w:p w:rsidR="00E50EF5" w:rsidRPr="007A58A2" w:rsidRDefault="00E50EF5" w:rsidP="007C55B9">
            <w:pPr>
              <w:jc w:val="both"/>
              <w:rPr>
                <w:sz w:val="20"/>
                <w:szCs w:val="20"/>
                <w:lang w:val="en-US"/>
              </w:rPr>
            </w:pPr>
            <w:r w:rsidRPr="007A58A2">
              <w:rPr>
                <w:sz w:val="20"/>
                <w:szCs w:val="20"/>
                <w:lang w:val="uk-UA"/>
              </w:rPr>
              <w:t>201</w:t>
            </w:r>
            <w:r w:rsidRPr="007A58A2">
              <w:rPr>
                <w:sz w:val="20"/>
                <w:szCs w:val="20"/>
                <w:lang w:val="en-US"/>
              </w:rPr>
              <w:t>1</w:t>
            </w:r>
          </w:p>
        </w:tc>
        <w:tc>
          <w:tcPr>
            <w:tcW w:w="0" w:type="auto"/>
          </w:tcPr>
          <w:p w:rsidR="00E50EF5" w:rsidRPr="007A58A2" w:rsidRDefault="00E50EF5" w:rsidP="007C55B9">
            <w:pPr>
              <w:jc w:val="both"/>
              <w:rPr>
                <w:sz w:val="20"/>
                <w:szCs w:val="20"/>
                <w:lang w:val="uk-UA"/>
              </w:rPr>
            </w:pPr>
            <w:r w:rsidRPr="007A58A2">
              <w:rPr>
                <w:sz w:val="20"/>
                <w:szCs w:val="20"/>
                <w:lang w:val="uk-UA"/>
              </w:rPr>
              <w:t>2012</w:t>
            </w:r>
          </w:p>
        </w:tc>
        <w:tc>
          <w:tcPr>
            <w:tcW w:w="0" w:type="auto"/>
          </w:tcPr>
          <w:p w:rsidR="00E50EF5" w:rsidRPr="007A58A2" w:rsidRDefault="00E50EF5" w:rsidP="007C55B9">
            <w:pPr>
              <w:jc w:val="both"/>
              <w:rPr>
                <w:sz w:val="20"/>
                <w:szCs w:val="20"/>
                <w:lang w:val="uk-UA"/>
              </w:rPr>
            </w:pPr>
            <w:r w:rsidRPr="007A58A2">
              <w:rPr>
                <w:sz w:val="20"/>
                <w:szCs w:val="20"/>
                <w:lang w:val="uk-UA"/>
              </w:rPr>
              <w:t>2013</w:t>
            </w:r>
          </w:p>
        </w:tc>
      </w:tr>
      <w:tr w:rsidR="00E50EF5" w:rsidRPr="007E347A" w:rsidTr="007C55B9">
        <w:tc>
          <w:tcPr>
            <w:tcW w:w="0" w:type="auto"/>
          </w:tcPr>
          <w:p w:rsidR="00E50EF5" w:rsidRPr="00FA339E" w:rsidRDefault="00E50EF5" w:rsidP="007C55B9">
            <w:pPr>
              <w:jc w:val="both"/>
              <w:rPr>
                <w:sz w:val="28"/>
                <w:szCs w:val="20"/>
                <w:lang w:val="uk-UA"/>
              </w:rPr>
            </w:pPr>
            <w:r w:rsidRPr="00FA339E">
              <w:rPr>
                <w:sz w:val="28"/>
                <w:szCs w:val="20"/>
              </w:rPr>
              <w:t xml:space="preserve">м.Одеса  </w:t>
            </w:r>
          </w:p>
        </w:tc>
        <w:tc>
          <w:tcPr>
            <w:tcW w:w="0" w:type="auto"/>
            <w:vAlign w:val="center"/>
          </w:tcPr>
          <w:p w:rsidR="00E50EF5" w:rsidRPr="007A58A2" w:rsidRDefault="00E50EF5" w:rsidP="007C55B9">
            <w:pPr>
              <w:jc w:val="right"/>
              <w:rPr>
                <w:sz w:val="20"/>
                <w:szCs w:val="20"/>
              </w:rPr>
            </w:pPr>
            <w:r w:rsidRPr="007A58A2">
              <w:rPr>
                <w:sz w:val="20"/>
                <w:szCs w:val="20"/>
              </w:rPr>
              <w:t>39791</w:t>
            </w:r>
          </w:p>
          <w:p w:rsidR="00E50EF5" w:rsidRPr="007A58A2" w:rsidRDefault="00E50EF5" w:rsidP="007C55B9">
            <w:pPr>
              <w:jc w:val="right"/>
              <w:rPr>
                <w:sz w:val="20"/>
                <w:szCs w:val="20"/>
              </w:rPr>
            </w:pPr>
            <w:r w:rsidRPr="007A58A2">
              <w:rPr>
                <w:sz w:val="20"/>
                <w:szCs w:val="20"/>
              </w:rPr>
              <w:t>4580,3±44,0</w:t>
            </w:r>
          </w:p>
        </w:tc>
        <w:tc>
          <w:tcPr>
            <w:tcW w:w="0" w:type="auto"/>
            <w:vAlign w:val="center"/>
          </w:tcPr>
          <w:p w:rsidR="00E50EF5" w:rsidRPr="007A58A2" w:rsidRDefault="00E50EF5" w:rsidP="007C55B9">
            <w:pPr>
              <w:ind w:hanging="12"/>
              <w:jc w:val="right"/>
              <w:rPr>
                <w:sz w:val="20"/>
                <w:szCs w:val="20"/>
              </w:rPr>
            </w:pPr>
            <w:r w:rsidRPr="007A58A2">
              <w:rPr>
                <w:sz w:val="20"/>
                <w:szCs w:val="20"/>
              </w:rPr>
              <w:t>40928</w:t>
            </w:r>
          </w:p>
          <w:p w:rsidR="00E50EF5" w:rsidRPr="007A58A2" w:rsidRDefault="00E50EF5" w:rsidP="007C55B9">
            <w:pPr>
              <w:ind w:hanging="12"/>
              <w:jc w:val="right"/>
              <w:rPr>
                <w:sz w:val="20"/>
                <w:szCs w:val="20"/>
              </w:rPr>
            </w:pPr>
            <w:r w:rsidRPr="007A58A2">
              <w:rPr>
                <w:sz w:val="20"/>
                <w:szCs w:val="20"/>
              </w:rPr>
              <w:t>4711,2±44,6</w:t>
            </w:r>
          </w:p>
        </w:tc>
        <w:tc>
          <w:tcPr>
            <w:tcW w:w="0" w:type="auto"/>
            <w:vAlign w:val="center"/>
          </w:tcPr>
          <w:p w:rsidR="00E50EF5" w:rsidRPr="007A58A2" w:rsidRDefault="00E50EF5" w:rsidP="007C55B9">
            <w:pPr>
              <w:jc w:val="right"/>
              <w:rPr>
                <w:sz w:val="20"/>
                <w:szCs w:val="20"/>
              </w:rPr>
            </w:pPr>
            <w:r w:rsidRPr="007A58A2">
              <w:rPr>
                <w:sz w:val="20"/>
                <w:szCs w:val="20"/>
              </w:rPr>
              <w:t>41604</w:t>
            </w:r>
          </w:p>
          <w:p w:rsidR="00E50EF5" w:rsidRPr="007A58A2" w:rsidRDefault="00E50EF5" w:rsidP="007C55B9">
            <w:pPr>
              <w:jc w:val="right"/>
              <w:rPr>
                <w:sz w:val="20"/>
                <w:szCs w:val="20"/>
              </w:rPr>
            </w:pPr>
            <w:r w:rsidRPr="007A58A2">
              <w:rPr>
                <w:sz w:val="20"/>
                <w:szCs w:val="20"/>
              </w:rPr>
              <w:t>4837,3±45,3</w:t>
            </w:r>
          </w:p>
        </w:tc>
        <w:tc>
          <w:tcPr>
            <w:tcW w:w="0" w:type="auto"/>
            <w:vAlign w:val="center"/>
          </w:tcPr>
          <w:p w:rsidR="00E50EF5" w:rsidRPr="007A58A2" w:rsidRDefault="00E50EF5" w:rsidP="007C55B9">
            <w:pPr>
              <w:jc w:val="right"/>
              <w:rPr>
                <w:color w:val="000000"/>
                <w:sz w:val="20"/>
                <w:szCs w:val="20"/>
              </w:rPr>
            </w:pPr>
            <w:r w:rsidRPr="007A58A2">
              <w:rPr>
                <w:color w:val="000000"/>
                <w:sz w:val="20"/>
                <w:szCs w:val="20"/>
              </w:rPr>
              <w:t>41692</w:t>
            </w:r>
          </w:p>
          <w:p w:rsidR="00E50EF5" w:rsidRPr="007A58A2" w:rsidRDefault="00E50EF5" w:rsidP="007C55B9">
            <w:pPr>
              <w:jc w:val="right"/>
              <w:rPr>
                <w:color w:val="000000"/>
                <w:sz w:val="20"/>
                <w:szCs w:val="20"/>
              </w:rPr>
            </w:pPr>
            <w:r w:rsidRPr="007A58A2">
              <w:rPr>
                <w:color w:val="000000"/>
                <w:sz w:val="20"/>
                <w:szCs w:val="20"/>
              </w:rPr>
              <w:t>4836,8±45,3</w:t>
            </w:r>
          </w:p>
        </w:tc>
        <w:tc>
          <w:tcPr>
            <w:tcW w:w="0" w:type="auto"/>
            <w:vAlign w:val="center"/>
          </w:tcPr>
          <w:p w:rsidR="00E50EF5" w:rsidRDefault="00E50EF5" w:rsidP="007C55B9">
            <w:pPr>
              <w:jc w:val="right"/>
              <w:rPr>
                <w:sz w:val="20"/>
                <w:szCs w:val="20"/>
              </w:rPr>
            </w:pPr>
            <w:r>
              <w:rPr>
                <w:sz w:val="20"/>
                <w:szCs w:val="20"/>
              </w:rPr>
              <w:t>36999</w:t>
            </w:r>
          </w:p>
          <w:p w:rsidR="00E50EF5" w:rsidRPr="007A58A2" w:rsidRDefault="00E50EF5" w:rsidP="007C55B9">
            <w:pPr>
              <w:jc w:val="right"/>
              <w:rPr>
                <w:sz w:val="20"/>
                <w:szCs w:val="20"/>
              </w:rPr>
            </w:pPr>
            <w:r w:rsidRPr="007A58A2">
              <w:rPr>
                <w:sz w:val="20"/>
                <w:szCs w:val="20"/>
              </w:rPr>
              <w:t>4259,2</w:t>
            </w:r>
            <w:r>
              <w:rPr>
                <w:sz w:val="20"/>
                <w:szCs w:val="20"/>
              </w:rPr>
              <w:t>±42,5</w:t>
            </w:r>
          </w:p>
        </w:tc>
        <w:tc>
          <w:tcPr>
            <w:tcW w:w="0" w:type="auto"/>
            <w:vAlign w:val="center"/>
          </w:tcPr>
          <w:p w:rsidR="00E50EF5" w:rsidRDefault="00E50EF5" w:rsidP="007C55B9">
            <w:pPr>
              <w:jc w:val="right"/>
              <w:rPr>
                <w:sz w:val="20"/>
                <w:szCs w:val="20"/>
              </w:rPr>
            </w:pPr>
            <w:r>
              <w:rPr>
                <w:sz w:val="20"/>
                <w:szCs w:val="20"/>
              </w:rPr>
              <w:t>37594</w:t>
            </w:r>
          </w:p>
          <w:p w:rsidR="00E50EF5" w:rsidRPr="007A58A2" w:rsidRDefault="00E50EF5" w:rsidP="007C55B9">
            <w:pPr>
              <w:jc w:val="right"/>
              <w:rPr>
                <w:sz w:val="20"/>
                <w:szCs w:val="20"/>
              </w:rPr>
            </w:pPr>
            <w:r w:rsidRPr="007A58A2">
              <w:rPr>
                <w:sz w:val="20"/>
                <w:szCs w:val="20"/>
              </w:rPr>
              <w:t>4319,2</w:t>
            </w:r>
            <w:r>
              <w:rPr>
                <w:sz w:val="20"/>
                <w:szCs w:val="20"/>
              </w:rPr>
              <w:t>±42,7</w:t>
            </w:r>
          </w:p>
        </w:tc>
        <w:tc>
          <w:tcPr>
            <w:tcW w:w="0" w:type="auto"/>
            <w:vAlign w:val="center"/>
          </w:tcPr>
          <w:p w:rsidR="00E50EF5" w:rsidRDefault="00E50EF5" w:rsidP="007C55B9">
            <w:pPr>
              <w:jc w:val="right"/>
              <w:rPr>
                <w:color w:val="000000"/>
                <w:sz w:val="20"/>
                <w:szCs w:val="20"/>
              </w:rPr>
            </w:pPr>
            <w:r>
              <w:rPr>
                <w:color w:val="000000"/>
                <w:sz w:val="20"/>
                <w:szCs w:val="20"/>
              </w:rPr>
              <w:t>42390</w:t>
            </w:r>
          </w:p>
          <w:p w:rsidR="00E50EF5" w:rsidRPr="007A58A2" w:rsidRDefault="00E50EF5" w:rsidP="007C55B9">
            <w:pPr>
              <w:jc w:val="right"/>
              <w:rPr>
                <w:color w:val="000000"/>
                <w:sz w:val="20"/>
                <w:szCs w:val="20"/>
              </w:rPr>
            </w:pPr>
            <w:r w:rsidRPr="007A58A2">
              <w:rPr>
                <w:color w:val="000000"/>
                <w:sz w:val="20"/>
                <w:szCs w:val="20"/>
              </w:rPr>
              <w:t>4873,1</w:t>
            </w:r>
            <w:r>
              <w:rPr>
                <w:color w:val="000000"/>
                <w:sz w:val="20"/>
                <w:szCs w:val="20"/>
              </w:rPr>
              <w:t>±45,2</w:t>
            </w:r>
          </w:p>
        </w:tc>
        <w:tc>
          <w:tcPr>
            <w:tcW w:w="0" w:type="auto"/>
            <w:vAlign w:val="center"/>
          </w:tcPr>
          <w:p w:rsidR="00E50EF5" w:rsidRDefault="00E50EF5" w:rsidP="007C55B9">
            <w:pPr>
              <w:jc w:val="right"/>
              <w:rPr>
                <w:color w:val="000000"/>
                <w:sz w:val="20"/>
                <w:szCs w:val="20"/>
              </w:rPr>
            </w:pPr>
            <w:r>
              <w:rPr>
                <w:color w:val="000000"/>
                <w:sz w:val="20"/>
                <w:szCs w:val="20"/>
              </w:rPr>
              <w:t>42985</w:t>
            </w:r>
          </w:p>
          <w:p w:rsidR="00E50EF5" w:rsidRPr="007A58A2" w:rsidRDefault="00E50EF5" w:rsidP="007C55B9">
            <w:pPr>
              <w:jc w:val="right"/>
              <w:rPr>
                <w:color w:val="000000"/>
                <w:sz w:val="20"/>
                <w:szCs w:val="20"/>
              </w:rPr>
            </w:pPr>
            <w:r w:rsidRPr="007A58A2">
              <w:rPr>
                <w:color w:val="000000"/>
                <w:sz w:val="20"/>
                <w:szCs w:val="20"/>
              </w:rPr>
              <w:t>4960,5</w:t>
            </w:r>
            <w:r>
              <w:rPr>
                <w:color w:val="000000"/>
                <w:sz w:val="20"/>
                <w:szCs w:val="20"/>
              </w:rPr>
              <w:t>±45,7</w:t>
            </w:r>
          </w:p>
        </w:tc>
        <w:tc>
          <w:tcPr>
            <w:tcW w:w="0" w:type="auto"/>
            <w:vAlign w:val="center"/>
          </w:tcPr>
          <w:p w:rsidR="00E50EF5" w:rsidRDefault="00E50EF5" w:rsidP="007C55B9">
            <w:pPr>
              <w:jc w:val="right"/>
              <w:rPr>
                <w:color w:val="000000"/>
                <w:sz w:val="20"/>
                <w:szCs w:val="20"/>
              </w:rPr>
            </w:pPr>
            <w:r>
              <w:rPr>
                <w:color w:val="000000"/>
                <w:sz w:val="20"/>
                <w:szCs w:val="20"/>
              </w:rPr>
              <w:t>47452</w:t>
            </w:r>
          </w:p>
          <w:p w:rsidR="00E50EF5" w:rsidRPr="007A58A2" w:rsidRDefault="00E50EF5" w:rsidP="007C55B9">
            <w:pPr>
              <w:jc w:val="right"/>
              <w:rPr>
                <w:color w:val="000000"/>
                <w:sz w:val="20"/>
                <w:szCs w:val="20"/>
              </w:rPr>
            </w:pPr>
            <w:r w:rsidRPr="007A58A2">
              <w:rPr>
                <w:color w:val="000000"/>
                <w:sz w:val="20"/>
                <w:szCs w:val="20"/>
              </w:rPr>
              <w:t>5428,1</w:t>
            </w:r>
            <w:r>
              <w:rPr>
                <w:color w:val="000000"/>
                <w:sz w:val="20"/>
                <w:szCs w:val="20"/>
              </w:rPr>
              <w:t>±47,5</w:t>
            </w:r>
          </w:p>
        </w:tc>
        <w:tc>
          <w:tcPr>
            <w:tcW w:w="0" w:type="auto"/>
            <w:vAlign w:val="center"/>
          </w:tcPr>
          <w:p w:rsidR="00E50EF5" w:rsidRDefault="00E50EF5" w:rsidP="007C55B9">
            <w:pPr>
              <w:jc w:val="right"/>
              <w:rPr>
                <w:color w:val="000000"/>
                <w:sz w:val="20"/>
                <w:szCs w:val="20"/>
              </w:rPr>
            </w:pPr>
            <w:r>
              <w:rPr>
                <w:color w:val="000000"/>
                <w:sz w:val="20"/>
                <w:szCs w:val="20"/>
              </w:rPr>
              <w:t>47032</w:t>
            </w:r>
          </w:p>
          <w:p w:rsidR="00E50EF5" w:rsidRPr="007A58A2" w:rsidRDefault="00E50EF5" w:rsidP="007C55B9">
            <w:pPr>
              <w:jc w:val="right"/>
              <w:rPr>
                <w:color w:val="000000"/>
                <w:sz w:val="20"/>
                <w:szCs w:val="20"/>
              </w:rPr>
            </w:pPr>
            <w:r w:rsidRPr="007A58A2">
              <w:rPr>
                <w:color w:val="000000"/>
                <w:sz w:val="20"/>
                <w:szCs w:val="20"/>
              </w:rPr>
              <w:t>5380,0</w:t>
            </w:r>
            <w:r>
              <w:rPr>
                <w:color w:val="000000"/>
                <w:sz w:val="20"/>
                <w:szCs w:val="20"/>
              </w:rPr>
              <w:t>±47,3</w:t>
            </w:r>
          </w:p>
        </w:tc>
      </w:tr>
      <w:tr w:rsidR="00E50EF5" w:rsidRPr="007E347A" w:rsidTr="007C55B9">
        <w:tc>
          <w:tcPr>
            <w:tcW w:w="0" w:type="auto"/>
          </w:tcPr>
          <w:p w:rsidR="00E50EF5" w:rsidRPr="00FA339E" w:rsidRDefault="00E50EF5" w:rsidP="007C55B9">
            <w:pPr>
              <w:jc w:val="both"/>
              <w:rPr>
                <w:sz w:val="28"/>
                <w:szCs w:val="20"/>
              </w:rPr>
            </w:pPr>
            <w:r w:rsidRPr="00FA339E">
              <w:rPr>
                <w:sz w:val="28"/>
                <w:szCs w:val="20"/>
                <w:lang w:val="uk-UA"/>
              </w:rPr>
              <w:t xml:space="preserve">м.Ізмаїл  </w:t>
            </w:r>
          </w:p>
        </w:tc>
        <w:tc>
          <w:tcPr>
            <w:tcW w:w="0" w:type="auto"/>
            <w:vAlign w:val="center"/>
          </w:tcPr>
          <w:p w:rsidR="00E50EF5" w:rsidRPr="007A58A2" w:rsidRDefault="00E50EF5" w:rsidP="007C55B9">
            <w:pPr>
              <w:jc w:val="right"/>
              <w:rPr>
                <w:sz w:val="20"/>
                <w:szCs w:val="20"/>
              </w:rPr>
            </w:pPr>
            <w:r w:rsidRPr="007A58A2">
              <w:rPr>
                <w:sz w:val="20"/>
                <w:szCs w:val="20"/>
              </w:rPr>
              <w:t>5653</w:t>
            </w:r>
          </w:p>
          <w:p w:rsidR="00E50EF5" w:rsidRPr="007A58A2" w:rsidRDefault="00E50EF5" w:rsidP="007C55B9">
            <w:pPr>
              <w:jc w:val="right"/>
              <w:rPr>
                <w:sz w:val="20"/>
                <w:szCs w:val="20"/>
              </w:rPr>
            </w:pPr>
            <w:r w:rsidRPr="007A58A2">
              <w:rPr>
                <w:sz w:val="20"/>
                <w:szCs w:val="20"/>
              </w:rPr>
              <w:t>8745,2±217,8</w:t>
            </w:r>
          </w:p>
        </w:tc>
        <w:tc>
          <w:tcPr>
            <w:tcW w:w="0" w:type="auto"/>
            <w:vAlign w:val="center"/>
          </w:tcPr>
          <w:p w:rsidR="00E50EF5" w:rsidRPr="007A58A2" w:rsidRDefault="00E50EF5" w:rsidP="007C55B9">
            <w:pPr>
              <w:ind w:hanging="12"/>
              <w:jc w:val="right"/>
              <w:rPr>
                <w:sz w:val="20"/>
                <w:szCs w:val="20"/>
              </w:rPr>
            </w:pPr>
            <w:r w:rsidRPr="007A58A2">
              <w:rPr>
                <w:sz w:val="20"/>
                <w:szCs w:val="20"/>
              </w:rPr>
              <w:t>4984</w:t>
            </w:r>
          </w:p>
          <w:p w:rsidR="00E50EF5" w:rsidRPr="007A58A2" w:rsidRDefault="00E50EF5" w:rsidP="007C55B9">
            <w:pPr>
              <w:ind w:hanging="12"/>
              <w:jc w:val="right"/>
              <w:rPr>
                <w:sz w:val="20"/>
                <w:szCs w:val="20"/>
              </w:rPr>
            </w:pPr>
            <w:r w:rsidRPr="007A58A2">
              <w:rPr>
                <w:sz w:val="20"/>
                <w:szCs w:val="20"/>
              </w:rPr>
              <w:t>7710,1±205,6</w:t>
            </w:r>
          </w:p>
        </w:tc>
        <w:tc>
          <w:tcPr>
            <w:tcW w:w="0" w:type="auto"/>
            <w:vAlign w:val="center"/>
          </w:tcPr>
          <w:p w:rsidR="00E50EF5" w:rsidRPr="007A58A2" w:rsidRDefault="00E50EF5" w:rsidP="007C55B9">
            <w:pPr>
              <w:jc w:val="right"/>
              <w:rPr>
                <w:sz w:val="20"/>
                <w:szCs w:val="20"/>
              </w:rPr>
            </w:pPr>
            <w:r w:rsidRPr="007A58A2">
              <w:rPr>
                <w:sz w:val="20"/>
                <w:szCs w:val="20"/>
              </w:rPr>
              <w:t>4619</w:t>
            </w:r>
          </w:p>
          <w:p w:rsidR="00E50EF5" w:rsidRPr="007A58A2" w:rsidRDefault="00E50EF5" w:rsidP="007C55B9">
            <w:pPr>
              <w:jc w:val="right"/>
              <w:rPr>
                <w:sz w:val="20"/>
                <w:szCs w:val="20"/>
              </w:rPr>
            </w:pPr>
            <w:r w:rsidRPr="007A58A2">
              <w:rPr>
                <w:sz w:val="20"/>
                <w:szCs w:val="20"/>
              </w:rPr>
              <w:t>6843,5±190,5</w:t>
            </w:r>
          </w:p>
        </w:tc>
        <w:tc>
          <w:tcPr>
            <w:tcW w:w="0" w:type="auto"/>
            <w:vAlign w:val="center"/>
          </w:tcPr>
          <w:p w:rsidR="00E50EF5" w:rsidRPr="007A58A2" w:rsidRDefault="00E50EF5" w:rsidP="007C55B9">
            <w:pPr>
              <w:jc w:val="right"/>
              <w:rPr>
                <w:color w:val="000000"/>
                <w:sz w:val="20"/>
                <w:szCs w:val="20"/>
              </w:rPr>
            </w:pPr>
            <w:r w:rsidRPr="007A58A2">
              <w:rPr>
                <w:color w:val="000000"/>
                <w:sz w:val="20"/>
                <w:szCs w:val="20"/>
              </w:rPr>
              <w:t>4610</w:t>
            </w:r>
          </w:p>
          <w:p w:rsidR="00E50EF5" w:rsidRPr="007A58A2" w:rsidRDefault="00E50EF5" w:rsidP="007C55B9">
            <w:pPr>
              <w:jc w:val="right"/>
              <w:rPr>
                <w:color w:val="000000"/>
                <w:sz w:val="20"/>
                <w:szCs w:val="20"/>
              </w:rPr>
            </w:pPr>
            <w:r w:rsidRPr="007A58A2">
              <w:rPr>
                <w:color w:val="000000"/>
                <w:sz w:val="20"/>
                <w:szCs w:val="20"/>
              </w:rPr>
              <w:t>6917,4±192,7</w:t>
            </w:r>
          </w:p>
        </w:tc>
        <w:tc>
          <w:tcPr>
            <w:tcW w:w="0" w:type="auto"/>
            <w:vAlign w:val="center"/>
          </w:tcPr>
          <w:p w:rsidR="00E50EF5" w:rsidRDefault="00E50EF5" w:rsidP="007C55B9">
            <w:pPr>
              <w:jc w:val="right"/>
              <w:rPr>
                <w:sz w:val="20"/>
                <w:szCs w:val="20"/>
              </w:rPr>
            </w:pPr>
            <w:r>
              <w:rPr>
                <w:sz w:val="20"/>
                <w:szCs w:val="20"/>
              </w:rPr>
              <w:t>3361</w:t>
            </w:r>
          </w:p>
          <w:p w:rsidR="00E50EF5" w:rsidRPr="007A58A2" w:rsidRDefault="00E50EF5" w:rsidP="007C55B9">
            <w:pPr>
              <w:jc w:val="right"/>
              <w:rPr>
                <w:sz w:val="20"/>
                <w:szCs w:val="20"/>
              </w:rPr>
            </w:pPr>
            <w:r w:rsidRPr="007A58A2">
              <w:rPr>
                <w:sz w:val="20"/>
                <w:szCs w:val="20"/>
              </w:rPr>
              <w:t>5102,6</w:t>
            </w:r>
            <w:r>
              <w:rPr>
                <w:sz w:val="20"/>
                <w:szCs w:val="20"/>
              </w:rPr>
              <w:t>±168,1</w:t>
            </w:r>
          </w:p>
        </w:tc>
        <w:tc>
          <w:tcPr>
            <w:tcW w:w="0" w:type="auto"/>
            <w:vAlign w:val="center"/>
          </w:tcPr>
          <w:p w:rsidR="00E50EF5" w:rsidRDefault="00E50EF5" w:rsidP="007C55B9">
            <w:pPr>
              <w:jc w:val="right"/>
              <w:rPr>
                <w:sz w:val="20"/>
                <w:szCs w:val="20"/>
              </w:rPr>
            </w:pPr>
            <w:r>
              <w:rPr>
                <w:sz w:val="20"/>
                <w:szCs w:val="20"/>
              </w:rPr>
              <w:t>3620</w:t>
            </w:r>
          </w:p>
          <w:p w:rsidR="00E50EF5" w:rsidRPr="007A58A2" w:rsidRDefault="00E50EF5" w:rsidP="007C55B9">
            <w:pPr>
              <w:jc w:val="right"/>
              <w:rPr>
                <w:sz w:val="20"/>
                <w:szCs w:val="20"/>
              </w:rPr>
            </w:pPr>
            <w:r w:rsidRPr="007A58A2">
              <w:rPr>
                <w:sz w:val="20"/>
                <w:szCs w:val="20"/>
              </w:rPr>
              <w:t>5543,8</w:t>
            </w:r>
            <w:r>
              <w:rPr>
                <w:sz w:val="20"/>
                <w:szCs w:val="20"/>
              </w:rPr>
              <w:t>±175,5</w:t>
            </w:r>
          </w:p>
        </w:tc>
        <w:tc>
          <w:tcPr>
            <w:tcW w:w="0" w:type="auto"/>
            <w:vAlign w:val="center"/>
          </w:tcPr>
          <w:p w:rsidR="00E50EF5" w:rsidRDefault="00E50EF5" w:rsidP="007C55B9">
            <w:pPr>
              <w:jc w:val="right"/>
              <w:rPr>
                <w:color w:val="000000"/>
                <w:sz w:val="20"/>
                <w:szCs w:val="20"/>
              </w:rPr>
            </w:pPr>
            <w:r>
              <w:rPr>
                <w:color w:val="000000"/>
                <w:sz w:val="20"/>
                <w:szCs w:val="20"/>
              </w:rPr>
              <w:t>3537</w:t>
            </w:r>
          </w:p>
          <w:p w:rsidR="00E50EF5" w:rsidRPr="007A58A2" w:rsidRDefault="00E50EF5" w:rsidP="007C55B9">
            <w:pPr>
              <w:jc w:val="right"/>
              <w:rPr>
                <w:color w:val="000000"/>
                <w:sz w:val="20"/>
                <w:szCs w:val="20"/>
              </w:rPr>
            </w:pPr>
            <w:r w:rsidRPr="007A58A2">
              <w:rPr>
                <w:color w:val="000000"/>
                <w:sz w:val="20"/>
                <w:szCs w:val="20"/>
              </w:rPr>
              <w:t>5458,0</w:t>
            </w:r>
            <w:r>
              <w:rPr>
                <w:color w:val="000000"/>
                <w:sz w:val="20"/>
                <w:szCs w:val="20"/>
              </w:rPr>
              <w:t>±174,9</w:t>
            </w:r>
          </w:p>
        </w:tc>
        <w:tc>
          <w:tcPr>
            <w:tcW w:w="0" w:type="auto"/>
            <w:vAlign w:val="center"/>
          </w:tcPr>
          <w:p w:rsidR="00E50EF5" w:rsidRDefault="00E50EF5" w:rsidP="007C55B9">
            <w:pPr>
              <w:jc w:val="right"/>
              <w:rPr>
                <w:color w:val="000000"/>
                <w:sz w:val="20"/>
                <w:szCs w:val="20"/>
              </w:rPr>
            </w:pPr>
            <w:r>
              <w:rPr>
                <w:color w:val="000000"/>
                <w:sz w:val="20"/>
                <w:szCs w:val="20"/>
              </w:rPr>
              <w:t>3906</w:t>
            </w:r>
          </w:p>
          <w:p w:rsidR="00E50EF5" w:rsidRPr="007A58A2" w:rsidRDefault="00E50EF5" w:rsidP="007C55B9">
            <w:pPr>
              <w:jc w:val="right"/>
              <w:rPr>
                <w:color w:val="000000"/>
                <w:sz w:val="20"/>
                <w:szCs w:val="20"/>
              </w:rPr>
            </w:pPr>
            <w:r w:rsidRPr="007A58A2">
              <w:rPr>
                <w:color w:val="000000"/>
                <w:sz w:val="20"/>
                <w:szCs w:val="20"/>
              </w:rPr>
              <w:t>6130,5</w:t>
            </w:r>
            <w:r>
              <w:rPr>
                <w:color w:val="000000"/>
                <w:sz w:val="20"/>
                <w:szCs w:val="20"/>
              </w:rPr>
              <w:t>±186,3</w:t>
            </w:r>
          </w:p>
        </w:tc>
        <w:tc>
          <w:tcPr>
            <w:tcW w:w="0" w:type="auto"/>
            <w:vAlign w:val="center"/>
          </w:tcPr>
          <w:p w:rsidR="00E50EF5" w:rsidRDefault="00E50EF5" w:rsidP="007C55B9">
            <w:pPr>
              <w:jc w:val="right"/>
              <w:rPr>
                <w:color w:val="000000"/>
                <w:sz w:val="20"/>
                <w:szCs w:val="20"/>
              </w:rPr>
            </w:pPr>
            <w:r>
              <w:rPr>
                <w:color w:val="000000"/>
                <w:sz w:val="20"/>
                <w:szCs w:val="20"/>
              </w:rPr>
              <w:t>3874</w:t>
            </w:r>
          </w:p>
          <w:p w:rsidR="00E50EF5" w:rsidRPr="007A58A2" w:rsidRDefault="00E50EF5" w:rsidP="007C55B9">
            <w:pPr>
              <w:jc w:val="right"/>
              <w:rPr>
                <w:color w:val="000000"/>
                <w:sz w:val="20"/>
                <w:szCs w:val="20"/>
              </w:rPr>
            </w:pPr>
            <w:r w:rsidRPr="007A58A2">
              <w:rPr>
                <w:color w:val="000000"/>
                <w:sz w:val="20"/>
                <w:szCs w:val="20"/>
              </w:rPr>
              <w:t>6096,7</w:t>
            </w:r>
            <w:r>
              <w:rPr>
                <w:color w:val="000000"/>
                <w:sz w:val="20"/>
                <w:szCs w:val="20"/>
              </w:rPr>
              <w:t>±186,0</w:t>
            </w:r>
          </w:p>
        </w:tc>
        <w:tc>
          <w:tcPr>
            <w:tcW w:w="0" w:type="auto"/>
            <w:vAlign w:val="center"/>
          </w:tcPr>
          <w:p w:rsidR="00E50EF5" w:rsidRDefault="00E50EF5" w:rsidP="007C55B9">
            <w:pPr>
              <w:jc w:val="right"/>
              <w:rPr>
                <w:color w:val="000000"/>
                <w:sz w:val="20"/>
                <w:szCs w:val="20"/>
              </w:rPr>
            </w:pPr>
            <w:r>
              <w:rPr>
                <w:color w:val="000000"/>
                <w:sz w:val="20"/>
                <w:szCs w:val="20"/>
              </w:rPr>
              <w:t>3630</w:t>
            </w:r>
          </w:p>
          <w:p w:rsidR="00E50EF5" w:rsidRPr="007A58A2" w:rsidRDefault="00E50EF5" w:rsidP="007C55B9">
            <w:pPr>
              <w:jc w:val="right"/>
              <w:rPr>
                <w:color w:val="000000"/>
                <w:sz w:val="20"/>
                <w:szCs w:val="20"/>
              </w:rPr>
            </w:pPr>
            <w:r w:rsidRPr="007A58A2">
              <w:rPr>
                <w:color w:val="000000"/>
                <w:sz w:val="20"/>
                <w:szCs w:val="20"/>
              </w:rPr>
              <w:t>5798,5</w:t>
            </w:r>
            <w:r>
              <w:rPr>
                <w:color w:val="000000"/>
                <w:sz w:val="20"/>
                <w:szCs w:val="20"/>
              </w:rPr>
              <w:t>±183,1</w:t>
            </w:r>
          </w:p>
        </w:tc>
      </w:tr>
      <w:tr w:rsidR="00E50EF5" w:rsidRPr="007E347A" w:rsidTr="007C55B9">
        <w:tc>
          <w:tcPr>
            <w:tcW w:w="0" w:type="auto"/>
          </w:tcPr>
          <w:p w:rsidR="00E50EF5" w:rsidRPr="00FA339E" w:rsidRDefault="00E50EF5" w:rsidP="007C55B9">
            <w:pPr>
              <w:jc w:val="both"/>
              <w:rPr>
                <w:sz w:val="28"/>
                <w:szCs w:val="20"/>
                <w:lang w:val="uk-UA"/>
              </w:rPr>
            </w:pPr>
            <w:r w:rsidRPr="00FA339E">
              <w:rPr>
                <w:sz w:val="28"/>
                <w:szCs w:val="20"/>
                <w:lang w:val="uk-UA"/>
              </w:rPr>
              <w:t xml:space="preserve">Болградський  </w:t>
            </w:r>
          </w:p>
        </w:tc>
        <w:tc>
          <w:tcPr>
            <w:tcW w:w="0" w:type="auto"/>
            <w:vAlign w:val="center"/>
          </w:tcPr>
          <w:p w:rsidR="00E50EF5" w:rsidRPr="007A58A2" w:rsidRDefault="00E50EF5" w:rsidP="007C55B9">
            <w:pPr>
              <w:jc w:val="right"/>
              <w:rPr>
                <w:sz w:val="20"/>
                <w:szCs w:val="20"/>
              </w:rPr>
            </w:pPr>
            <w:r w:rsidRPr="007A58A2">
              <w:rPr>
                <w:sz w:val="20"/>
                <w:szCs w:val="20"/>
              </w:rPr>
              <w:t>1398</w:t>
            </w:r>
          </w:p>
          <w:p w:rsidR="00E50EF5" w:rsidRPr="007A58A2" w:rsidRDefault="00E50EF5" w:rsidP="007C55B9">
            <w:pPr>
              <w:jc w:val="right"/>
              <w:rPr>
                <w:sz w:val="20"/>
                <w:szCs w:val="20"/>
              </w:rPr>
            </w:pPr>
            <w:r w:rsidRPr="007A58A2">
              <w:rPr>
                <w:sz w:val="20"/>
                <w:szCs w:val="20"/>
              </w:rPr>
              <w:t>2415,4±125,1</w:t>
            </w:r>
          </w:p>
        </w:tc>
        <w:tc>
          <w:tcPr>
            <w:tcW w:w="0" w:type="auto"/>
            <w:vAlign w:val="center"/>
          </w:tcPr>
          <w:p w:rsidR="00E50EF5" w:rsidRPr="007A58A2" w:rsidRDefault="00E50EF5" w:rsidP="007C55B9">
            <w:pPr>
              <w:ind w:hanging="12"/>
              <w:jc w:val="right"/>
              <w:rPr>
                <w:sz w:val="20"/>
                <w:szCs w:val="20"/>
              </w:rPr>
            </w:pPr>
            <w:r w:rsidRPr="007A58A2">
              <w:rPr>
                <w:sz w:val="20"/>
                <w:szCs w:val="20"/>
              </w:rPr>
              <w:t>1688</w:t>
            </w:r>
          </w:p>
          <w:p w:rsidR="00E50EF5" w:rsidRPr="007A58A2" w:rsidRDefault="00E50EF5" w:rsidP="007C55B9">
            <w:pPr>
              <w:ind w:hanging="12"/>
              <w:jc w:val="right"/>
              <w:rPr>
                <w:sz w:val="20"/>
                <w:szCs w:val="20"/>
              </w:rPr>
            </w:pPr>
            <w:r w:rsidRPr="007A58A2">
              <w:rPr>
                <w:sz w:val="20"/>
                <w:szCs w:val="20"/>
              </w:rPr>
              <w:t>2916,9±137,1</w:t>
            </w:r>
          </w:p>
        </w:tc>
        <w:tc>
          <w:tcPr>
            <w:tcW w:w="0" w:type="auto"/>
            <w:vAlign w:val="center"/>
          </w:tcPr>
          <w:p w:rsidR="00E50EF5" w:rsidRPr="007A58A2" w:rsidRDefault="00E50EF5" w:rsidP="007C55B9">
            <w:pPr>
              <w:jc w:val="right"/>
              <w:rPr>
                <w:sz w:val="20"/>
                <w:szCs w:val="20"/>
              </w:rPr>
            </w:pPr>
            <w:r w:rsidRPr="007A58A2">
              <w:rPr>
                <w:sz w:val="20"/>
                <w:szCs w:val="20"/>
              </w:rPr>
              <w:t>1368</w:t>
            </w:r>
          </w:p>
          <w:p w:rsidR="00E50EF5" w:rsidRPr="007A58A2" w:rsidRDefault="00E50EF5" w:rsidP="007C55B9">
            <w:pPr>
              <w:jc w:val="right"/>
              <w:rPr>
                <w:sz w:val="20"/>
                <w:szCs w:val="20"/>
              </w:rPr>
            </w:pPr>
            <w:r w:rsidRPr="007A58A2">
              <w:rPr>
                <w:sz w:val="20"/>
                <w:szCs w:val="20"/>
              </w:rPr>
              <w:t>2370,9±124,2</w:t>
            </w:r>
          </w:p>
        </w:tc>
        <w:tc>
          <w:tcPr>
            <w:tcW w:w="0" w:type="auto"/>
            <w:vAlign w:val="center"/>
          </w:tcPr>
          <w:p w:rsidR="00E50EF5" w:rsidRDefault="00E50EF5" w:rsidP="007C55B9">
            <w:pPr>
              <w:jc w:val="right"/>
              <w:rPr>
                <w:color w:val="000000"/>
                <w:sz w:val="20"/>
                <w:szCs w:val="20"/>
              </w:rPr>
            </w:pPr>
            <w:r>
              <w:rPr>
                <w:color w:val="000000"/>
                <w:sz w:val="20"/>
                <w:szCs w:val="20"/>
              </w:rPr>
              <w:t>1659</w:t>
            </w:r>
          </w:p>
          <w:p w:rsidR="00E50EF5" w:rsidRPr="007A58A2" w:rsidRDefault="00E50EF5" w:rsidP="007C55B9">
            <w:pPr>
              <w:jc w:val="right"/>
              <w:rPr>
                <w:color w:val="000000"/>
                <w:sz w:val="20"/>
                <w:szCs w:val="20"/>
              </w:rPr>
            </w:pPr>
            <w:r w:rsidRPr="007A58A2">
              <w:rPr>
                <w:color w:val="000000"/>
                <w:sz w:val="20"/>
                <w:szCs w:val="20"/>
              </w:rPr>
              <w:t>2891,0</w:t>
            </w:r>
            <w:r>
              <w:rPr>
                <w:color w:val="000000"/>
                <w:sz w:val="20"/>
                <w:szCs w:val="20"/>
              </w:rPr>
              <w:t>±137,1</w:t>
            </w:r>
          </w:p>
        </w:tc>
        <w:tc>
          <w:tcPr>
            <w:tcW w:w="0" w:type="auto"/>
            <w:vAlign w:val="center"/>
          </w:tcPr>
          <w:p w:rsidR="00E50EF5" w:rsidRDefault="00E50EF5" w:rsidP="007C55B9">
            <w:pPr>
              <w:jc w:val="right"/>
              <w:rPr>
                <w:sz w:val="20"/>
                <w:szCs w:val="20"/>
              </w:rPr>
            </w:pPr>
            <w:r>
              <w:rPr>
                <w:sz w:val="20"/>
                <w:szCs w:val="20"/>
              </w:rPr>
              <w:t>1503</w:t>
            </w:r>
          </w:p>
          <w:p w:rsidR="00E50EF5" w:rsidRPr="007A58A2" w:rsidRDefault="00E50EF5" w:rsidP="007C55B9">
            <w:pPr>
              <w:jc w:val="right"/>
              <w:rPr>
                <w:sz w:val="20"/>
                <w:szCs w:val="20"/>
              </w:rPr>
            </w:pPr>
            <w:r w:rsidRPr="007A58A2">
              <w:rPr>
                <w:sz w:val="20"/>
                <w:szCs w:val="20"/>
              </w:rPr>
              <w:t>2622,8</w:t>
            </w:r>
            <w:r>
              <w:rPr>
                <w:sz w:val="20"/>
                <w:szCs w:val="20"/>
              </w:rPr>
              <w:t>±130,1</w:t>
            </w:r>
          </w:p>
        </w:tc>
        <w:tc>
          <w:tcPr>
            <w:tcW w:w="0" w:type="auto"/>
            <w:vAlign w:val="center"/>
          </w:tcPr>
          <w:p w:rsidR="00E50EF5" w:rsidRDefault="00E50EF5" w:rsidP="007C55B9">
            <w:pPr>
              <w:jc w:val="right"/>
              <w:rPr>
                <w:sz w:val="20"/>
                <w:szCs w:val="20"/>
              </w:rPr>
            </w:pPr>
            <w:r>
              <w:rPr>
                <w:sz w:val="20"/>
                <w:szCs w:val="20"/>
              </w:rPr>
              <w:t>1750</w:t>
            </w:r>
          </w:p>
          <w:p w:rsidR="00E50EF5" w:rsidRPr="007A58A2" w:rsidRDefault="00E50EF5" w:rsidP="007C55B9">
            <w:pPr>
              <w:jc w:val="right"/>
              <w:rPr>
                <w:sz w:val="20"/>
                <w:szCs w:val="20"/>
              </w:rPr>
            </w:pPr>
            <w:r w:rsidRPr="007A58A2">
              <w:rPr>
                <w:sz w:val="20"/>
                <w:szCs w:val="20"/>
              </w:rPr>
              <w:t>3046,8</w:t>
            </w:r>
            <w:r>
              <w:rPr>
                <w:sz w:val="20"/>
                <w:szCs w:val="20"/>
              </w:rPr>
              <w:t>±145,0</w:t>
            </w:r>
          </w:p>
        </w:tc>
        <w:tc>
          <w:tcPr>
            <w:tcW w:w="0" w:type="auto"/>
            <w:vAlign w:val="center"/>
          </w:tcPr>
          <w:p w:rsidR="00E50EF5" w:rsidRDefault="00E50EF5" w:rsidP="007C55B9">
            <w:pPr>
              <w:jc w:val="right"/>
              <w:rPr>
                <w:color w:val="000000"/>
                <w:sz w:val="20"/>
                <w:szCs w:val="20"/>
              </w:rPr>
            </w:pPr>
            <w:r>
              <w:rPr>
                <w:color w:val="000000"/>
                <w:sz w:val="20"/>
                <w:szCs w:val="20"/>
              </w:rPr>
              <w:t>1844</w:t>
            </w:r>
          </w:p>
          <w:p w:rsidR="00E50EF5" w:rsidRPr="007A58A2" w:rsidRDefault="00E50EF5" w:rsidP="007C55B9">
            <w:pPr>
              <w:jc w:val="right"/>
              <w:rPr>
                <w:color w:val="000000"/>
                <w:sz w:val="20"/>
                <w:szCs w:val="20"/>
              </w:rPr>
            </w:pPr>
            <w:r w:rsidRPr="007A58A2">
              <w:rPr>
                <w:color w:val="000000"/>
                <w:sz w:val="20"/>
                <w:szCs w:val="20"/>
              </w:rPr>
              <w:t>3207,8</w:t>
            </w:r>
            <w:r>
              <w:rPr>
                <w:color w:val="000000"/>
                <w:sz w:val="20"/>
                <w:szCs w:val="20"/>
              </w:rPr>
              <w:t>±144,1</w:t>
            </w:r>
          </w:p>
        </w:tc>
        <w:tc>
          <w:tcPr>
            <w:tcW w:w="0" w:type="auto"/>
            <w:vAlign w:val="center"/>
          </w:tcPr>
          <w:p w:rsidR="00E50EF5" w:rsidRDefault="00E50EF5" w:rsidP="007C55B9">
            <w:pPr>
              <w:jc w:val="right"/>
              <w:rPr>
                <w:color w:val="000000"/>
                <w:sz w:val="20"/>
                <w:szCs w:val="20"/>
              </w:rPr>
            </w:pPr>
            <w:r>
              <w:rPr>
                <w:color w:val="000000"/>
                <w:sz w:val="20"/>
                <w:szCs w:val="20"/>
              </w:rPr>
              <w:t>2222</w:t>
            </w:r>
          </w:p>
          <w:p w:rsidR="00E50EF5" w:rsidRPr="007A58A2" w:rsidRDefault="00E50EF5" w:rsidP="007C55B9">
            <w:pPr>
              <w:jc w:val="right"/>
              <w:rPr>
                <w:color w:val="000000"/>
                <w:sz w:val="20"/>
                <w:szCs w:val="20"/>
              </w:rPr>
            </w:pPr>
            <w:r w:rsidRPr="007A58A2">
              <w:rPr>
                <w:color w:val="000000"/>
                <w:sz w:val="20"/>
                <w:szCs w:val="20"/>
              </w:rPr>
              <w:t>3857,2</w:t>
            </w:r>
            <w:r>
              <w:rPr>
                <w:color w:val="000000"/>
                <w:sz w:val="20"/>
                <w:szCs w:val="20"/>
              </w:rPr>
              <w:t>±157,3</w:t>
            </w:r>
          </w:p>
        </w:tc>
        <w:tc>
          <w:tcPr>
            <w:tcW w:w="0" w:type="auto"/>
            <w:vAlign w:val="center"/>
          </w:tcPr>
          <w:p w:rsidR="00E50EF5" w:rsidRDefault="00E50EF5" w:rsidP="007C55B9">
            <w:pPr>
              <w:jc w:val="right"/>
              <w:rPr>
                <w:color w:val="000000"/>
                <w:sz w:val="20"/>
                <w:szCs w:val="20"/>
              </w:rPr>
            </w:pPr>
            <w:r>
              <w:rPr>
                <w:color w:val="000000"/>
                <w:sz w:val="20"/>
                <w:szCs w:val="20"/>
              </w:rPr>
              <w:t>2340</w:t>
            </w:r>
          </w:p>
          <w:p w:rsidR="00E50EF5" w:rsidRPr="007A58A2" w:rsidRDefault="00E50EF5" w:rsidP="007C55B9">
            <w:pPr>
              <w:jc w:val="right"/>
              <w:rPr>
                <w:color w:val="000000"/>
                <w:sz w:val="20"/>
                <w:szCs w:val="20"/>
              </w:rPr>
            </w:pPr>
            <w:r w:rsidRPr="007A58A2">
              <w:rPr>
                <w:color w:val="000000"/>
                <w:sz w:val="20"/>
                <w:szCs w:val="20"/>
              </w:rPr>
              <w:t>3985,8</w:t>
            </w:r>
            <w:r>
              <w:rPr>
                <w:color w:val="000000"/>
                <w:sz w:val="20"/>
                <w:szCs w:val="20"/>
              </w:rPr>
              <w:t>±158,2</w:t>
            </w:r>
          </w:p>
        </w:tc>
        <w:tc>
          <w:tcPr>
            <w:tcW w:w="0" w:type="auto"/>
            <w:vAlign w:val="center"/>
          </w:tcPr>
          <w:p w:rsidR="00E50EF5" w:rsidRDefault="00E50EF5" w:rsidP="007C55B9">
            <w:pPr>
              <w:jc w:val="right"/>
              <w:rPr>
                <w:color w:val="000000"/>
                <w:sz w:val="20"/>
                <w:szCs w:val="20"/>
              </w:rPr>
            </w:pPr>
            <w:r>
              <w:rPr>
                <w:color w:val="000000"/>
                <w:sz w:val="20"/>
                <w:szCs w:val="20"/>
              </w:rPr>
              <w:t>2344</w:t>
            </w:r>
          </w:p>
          <w:p w:rsidR="00E50EF5" w:rsidRPr="007A58A2" w:rsidRDefault="00E50EF5" w:rsidP="007C55B9">
            <w:pPr>
              <w:jc w:val="right"/>
              <w:rPr>
                <w:color w:val="000000"/>
                <w:sz w:val="20"/>
                <w:szCs w:val="20"/>
              </w:rPr>
            </w:pPr>
            <w:r w:rsidRPr="007A58A2">
              <w:rPr>
                <w:color w:val="000000"/>
                <w:sz w:val="20"/>
                <w:szCs w:val="20"/>
              </w:rPr>
              <w:t>3997,6</w:t>
            </w:r>
            <w:r>
              <w:rPr>
                <w:color w:val="000000"/>
                <w:sz w:val="20"/>
                <w:szCs w:val="20"/>
              </w:rPr>
              <w:t>±158,6</w:t>
            </w:r>
          </w:p>
        </w:tc>
      </w:tr>
      <w:tr w:rsidR="00E50EF5" w:rsidRPr="007E347A" w:rsidTr="007C55B9">
        <w:tc>
          <w:tcPr>
            <w:tcW w:w="0" w:type="auto"/>
          </w:tcPr>
          <w:p w:rsidR="00E50EF5" w:rsidRPr="00FA339E" w:rsidRDefault="00E50EF5" w:rsidP="007C55B9">
            <w:pPr>
              <w:jc w:val="both"/>
              <w:rPr>
                <w:sz w:val="28"/>
                <w:szCs w:val="20"/>
                <w:lang w:val="uk-UA"/>
              </w:rPr>
            </w:pPr>
            <w:r w:rsidRPr="00FA339E">
              <w:rPr>
                <w:sz w:val="28"/>
                <w:szCs w:val="20"/>
              </w:rPr>
              <w:t xml:space="preserve">Ізмаїльський  </w:t>
            </w:r>
          </w:p>
        </w:tc>
        <w:tc>
          <w:tcPr>
            <w:tcW w:w="0" w:type="auto"/>
            <w:vAlign w:val="center"/>
          </w:tcPr>
          <w:p w:rsidR="00E50EF5" w:rsidRPr="007A58A2" w:rsidRDefault="00E50EF5" w:rsidP="007C55B9">
            <w:pPr>
              <w:jc w:val="right"/>
              <w:rPr>
                <w:sz w:val="20"/>
                <w:szCs w:val="20"/>
              </w:rPr>
            </w:pPr>
            <w:r w:rsidRPr="007A58A2">
              <w:rPr>
                <w:sz w:val="20"/>
                <w:szCs w:val="20"/>
              </w:rPr>
              <w:t>1971</w:t>
            </w:r>
          </w:p>
          <w:p w:rsidR="00E50EF5" w:rsidRPr="007A58A2" w:rsidRDefault="00E50EF5" w:rsidP="007C55B9">
            <w:pPr>
              <w:jc w:val="right"/>
              <w:rPr>
                <w:sz w:val="20"/>
                <w:szCs w:val="20"/>
              </w:rPr>
            </w:pPr>
            <w:r w:rsidRPr="007A58A2">
              <w:rPr>
                <w:sz w:val="20"/>
                <w:szCs w:val="20"/>
              </w:rPr>
              <w:t>4670,9±201,3</w:t>
            </w:r>
          </w:p>
        </w:tc>
        <w:tc>
          <w:tcPr>
            <w:tcW w:w="0" w:type="auto"/>
            <w:vAlign w:val="center"/>
          </w:tcPr>
          <w:p w:rsidR="00E50EF5" w:rsidRPr="007A58A2" w:rsidRDefault="00E50EF5" w:rsidP="007C55B9">
            <w:pPr>
              <w:ind w:hanging="12"/>
              <w:jc w:val="right"/>
              <w:rPr>
                <w:sz w:val="20"/>
                <w:szCs w:val="20"/>
              </w:rPr>
            </w:pPr>
            <w:r w:rsidRPr="007A58A2">
              <w:rPr>
                <w:sz w:val="20"/>
                <w:szCs w:val="20"/>
              </w:rPr>
              <w:t>1604</w:t>
            </w:r>
          </w:p>
          <w:p w:rsidR="00E50EF5" w:rsidRPr="007A58A2" w:rsidRDefault="00E50EF5" w:rsidP="007C55B9">
            <w:pPr>
              <w:ind w:hanging="12"/>
              <w:jc w:val="right"/>
              <w:rPr>
                <w:sz w:val="20"/>
                <w:szCs w:val="20"/>
              </w:rPr>
            </w:pPr>
            <w:r w:rsidRPr="007A58A2">
              <w:rPr>
                <w:sz w:val="20"/>
                <w:szCs w:val="20"/>
              </w:rPr>
              <w:t>3802,2±182,5</w:t>
            </w:r>
          </w:p>
        </w:tc>
        <w:tc>
          <w:tcPr>
            <w:tcW w:w="0" w:type="auto"/>
            <w:vAlign w:val="center"/>
          </w:tcPr>
          <w:p w:rsidR="00E50EF5" w:rsidRPr="007A58A2" w:rsidRDefault="00E50EF5" w:rsidP="007C55B9">
            <w:pPr>
              <w:jc w:val="right"/>
              <w:rPr>
                <w:sz w:val="20"/>
                <w:szCs w:val="20"/>
              </w:rPr>
            </w:pPr>
            <w:r w:rsidRPr="007A58A2">
              <w:rPr>
                <w:sz w:val="20"/>
                <w:szCs w:val="20"/>
              </w:rPr>
              <w:t>1476</w:t>
            </w:r>
          </w:p>
          <w:p w:rsidR="00E50EF5" w:rsidRPr="007A58A2" w:rsidRDefault="00E50EF5" w:rsidP="007C55B9">
            <w:pPr>
              <w:jc w:val="right"/>
              <w:rPr>
                <w:sz w:val="20"/>
                <w:szCs w:val="20"/>
              </w:rPr>
            </w:pPr>
            <w:r w:rsidRPr="007A58A2">
              <w:rPr>
                <w:sz w:val="20"/>
                <w:szCs w:val="20"/>
              </w:rPr>
              <w:t>3495,3±175,2</w:t>
            </w:r>
          </w:p>
        </w:tc>
        <w:tc>
          <w:tcPr>
            <w:tcW w:w="0" w:type="auto"/>
            <w:vAlign w:val="center"/>
          </w:tcPr>
          <w:p w:rsidR="00E50EF5" w:rsidRDefault="00E50EF5" w:rsidP="007C55B9">
            <w:pPr>
              <w:jc w:val="right"/>
              <w:rPr>
                <w:color w:val="000000"/>
                <w:sz w:val="20"/>
                <w:szCs w:val="20"/>
              </w:rPr>
            </w:pPr>
            <w:r>
              <w:rPr>
                <w:color w:val="000000"/>
                <w:sz w:val="20"/>
                <w:szCs w:val="20"/>
              </w:rPr>
              <w:t>1681</w:t>
            </w:r>
          </w:p>
          <w:p w:rsidR="00E50EF5" w:rsidRPr="007A58A2" w:rsidRDefault="00E50EF5" w:rsidP="007C55B9">
            <w:pPr>
              <w:jc w:val="right"/>
              <w:rPr>
                <w:color w:val="000000"/>
                <w:sz w:val="20"/>
                <w:szCs w:val="20"/>
              </w:rPr>
            </w:pPr>
            <w:r w:rsidRPr="007A58A2">
              <w:rPr>
                <w:color w:val="000000"/>
                <w:sz w:val="20"/>
                <w:szCs w:val="20"/>
              </w:rPr>
              <w:t>3969,1</w:t>
            </w:r>
            <w:r>
              <w:rPr>
                <w:color w:val="000000"/>
                <w:sz w:val="20"/>
                <w:szCs w:val="20"/>
              </w:rPr>
              <w:t>±186,0</w:t>
            </w:r>
          </w:p>
        </w:tc>
        <w:tc>
          <w:tcPr>
            <w:tcW w:w="0" w:type="auto"/>
            <w:vAlign w:val="center"/>
          </w:tcPr>
          <w:p w:rsidR="00E50EF5" w:rsidRDefault="00E50EF5" w:rsidP="007C55B9">
            <w:pPr>
              <w:jc w:val="right"/>
              <w:rPr>
                <w:sz w:val="20"/>
                <w:szCs w:val="20"/>
              </w:rPr>
            </w:pPr>
            <w:r>
              <w:rPr>
                <w:sz w:val="20"/>
                <w:szCs w:val="20"/>
              </w:rPr>
              <w:t>1108</w:t>
            </w:r>
          </w:p>
          <w:p w:rsidR="00E50EF5" w:rsidRPr="007A58A2" w:rsidRDefault="00E50EF5" w:rsidP="007C55B9">
            <w:pPr>
              <w:jc w:val="right"/>
              <w:rPr>
                <w:sz w:val="20"/>
                <w:szCs w:val="20"/>
              </w:rPr>
            </w:pPr>
            <w:r w:rsidRPr="007A58A2">
              <w:rPr>
                <w:sz w:val="20"/>
                <w:szCs w:val="20"/>
              </w:rPr>
              <w:t>2617,5</w:t>
            </w:r>
            <w:r>
              <w:rPr>
                <w:sz w:val="20"/>
                <w:szCs w:val="20"/>
              </w:rPr>
              <w:t>±152,1</w:t>
            </w:r>
          </w:p>
        </w:tc>
        <w:tc>
          <w:tcPr>
            <w:tcW w:w="0" w:type="auto"/>
            <w:vAlign w:val="center"/>
          </w:tcPr>
          <w:p w:rsidR="00E50EF5" w:rsidRDefault="00E50EF5" w:rsidP="007C55B9">
            <w:pPr>
              <w:jc w:val="right"/>
              <w:rPr>
                <w:sz w:val="20"/>
                <w:szCs w:val="20"/>
              </w:rPr>
            </w:pPr>
            <w:r>
              <w:rPr>
                <w:sz w:val="20"/>
                <w:szCs w:val="20"/>
              </w:rPr>
              <w:t>1224</w:t>
            </w:r>
          </w:p>
          <w:p w:rsidR="00E50EF5" w:rsidRPr="007A58A2" w:rsidRDefault="00E50EF5" w:rsidP="007C55B9">
            <w:pPr>
              <w:jc w:val="right"/>
              <w:rPr>
                <w:sz w:val="20"/>
                <w:szCs w:val="20"/>
              </w:rPr>
            </w:pPr>
            <w:r w:rsidRPr="007A58A2">
              <w:rPr>
                <w:sz w:val="20"/>
                <w:szCs w:val="20"/>
              </w:rPr>
              <w:t>2905,3</w:t>
            </w:r>
            <w:r>
              <w:rPr>
                <w:sz w:val="20"/>
                <w:szCs w:val="20"/>
              </w:rPr>
              <w:t>±160,4</w:t>
            </w:r>
          </w:p>
        </w:tc>
        <w:tc>
          <w:tcPr>
            <w:tcW w:w="0" w:type="auto"/>
            <w:vAlign w:val="center"/>
          </w:tcPr>
          <w:p w:rsidR="00E50EF5" w:rsidRDefault="00E50EF5" w:rsidP="007C55B9">
            <w:pPr>
              <w:jc w:val="right"/>
              <w:rPr>
                <w:color w:val="000000"/>
                <w:sz w:val="20"/>
                <w:szCs w:val="20"/>
              </w:rPr>
            </w:pPr>
            <w:r>
              <w:rPr>
                <w:color w:val="000000"/>
                <w:sz w:val="20"/>
                <w:szCs w:val="20"/>
              </w:rPr>
              <w:t>1337</w:t>
            </w:r>
          </w:p>
          <w:p w:rsidR="00E50EF5" w:rsidRPr="007A58A2" w:rsidRDefault="00E50EF5" w:rsidP="007C55B9">
            <w:pPr>
              <w:jc w:val="right"/>
              <w:rPr>
                <w:color w:val="000000"/>
                <w:sz w:val="20"/>
                <w:szCs w:val="20"/>
              </w:rPr>
            </w:pPr>
            <w:r w:rsidRPr="007A58A2">
              <w:rPr>
                <w:color w:val="000000"/>
                <w:sz w:val="20"/>
                <w:szCs w:val="20"/>
              </w:rPr>
              <w:t>3183,9</w:t>
            </w:r>
            <w:r>
              <w:rPr>
                <w:color w:val="000000"/>
                <w:sz w:val="20"/>
                <w:szCs w:val="20"/>
              </w:rPr>
              <w:t>±168,0</w:t>
            </w:r>
          </w:p>
        </w:tc>
        <w:tc>
          <w:tcPr>
            <w:tcW w:w="0" w:type="auto"/>
            <w:vAlign w:val="center"/>
          </w:tcPr>
          <w:p w:rsidR="00E50EF5" w:rsidRDefault="00E50EF5" w:rsidP="007C55B9">
            <w:pPr>
              <w:jc w:val="right"/>
              <w:rPr>
                <w:color w:val="000000"/>
                <w:sz w:val="20"/>
                <w:szCs w:val="20"/>
              </w:rPr>
            </w:pPr>
            <w:r>
              <w:rPr>
                <w:color w:val="000000"/>
                <w:sz w:val="20"/>
                <w:szCs w:val="20"/>
              </w:rPr>
              <w:t>1812</w:t>
            </w:r>
          </w:p>
          <w:p w:rsidR="00E50EF5" w:rsidRPr="007A58A2" w:rsidRDefault="00E50EF5" w:rsidP="007C55B9">
            <w:pPr>
              <w:jc w:val="right"/>
              <w:rPr>
                <w:color w:val="000000"/>
                <w:sz w:val="20"/>
                <w:szCs w:val="20"/>
              </w:rPr>
            </w:pPr>
            <w:r w:rsidRPr="007A58A2">
              <w:rPr>
                <w:color w:val="000000"/>
                <w:sz w:val="20"/>
                <w:szCs w:val="20"/>
              </w:rPr>
              <w:t>4328,3</w:t>
            </w:r>
            <w:r>
              <w:rPr>
                <w:color w:val="000000"/>
                <w:sz w:val="20"/>
                <w:szCs w:val="20"/>
              </w:rPr>
              <w:t>±195,0</w:t>
            </w:r>
          </w:p>
        </w:tc>
        <w:tc>
          <w:tcPr>
            <w:tcW w:w="0" w:type="auto"/>
            <w:vAlign w:val="center"/>
          </w:tcPr>
          <w:p w:rsidR="00E50EF5" w:rsidRDefault="00E50EF5" w:rsidP="007C55B9">
            <w:pPr>
              <w:jc w:val="right"/>
              <w:rPr>
                <w:color w:val="000000"/>
                <w:sz w:val="20"/>
                <w:szCs w:val="20"/>
              </w:rPr>
            </w:pPr>
            <w:r>
              <w:rPr>
                <w:color w:val="000000"/>
                <w:sz w:val="20"/>
                <w:szCs w:val="20"/>
              </w:rPr>
              <w:t>1676</w:t>
            </w:r>
          </w:p>
          <w:p w:rsidR="00E50EF5" w:rsidRPr="007A58A2" w:rsidRDefault="00E50EF5" w:rsidP="007C55B9">
            <w:pPr>
              <w:jc w:val="right"/>
              <w:rPr>
                <w:color w:val="000000"/>
                <w:sz w:val="20"/>
                <w:szCs w:val="20"/>
              </w:rPr>
            </w:pPr>
            <w:r w:rsidRPr="007A58A2">
              <w:rPr>
                <w:color w:val="000000"/>
                <w:sz w:val="20"/>
                <w:szCs w:val="20"/>
              </w:rPr>
              <w:t>3945,7</w:t>
            </w:r>
            <w:r>
              <w:rPr>
                <w:color w:val="000000"/>
                <w:sz w:val="20"/>
                <w:szCs w:val="20"/>
              </w:rPr>
              <w:t>±185,1</w:t>
            </w:r>
          </w:p>
        </w:tc>
        <w:tc>
          <w:tcPr>
            <w:tcW w:w="0" w:type="auto"/>
            <w:vAlign w:val="center"/>
          </w:tcPr>
          <w:p w:rsidR="00E50EF5" w:rsidRDefault="00E50EF5" w:rsidP="007C55B9">
            <w:pPr>
              <w:jc w:val="right"/>
              <w:rPr>
                <w:color w:val="000000"/>
                <w:sz w:val="20"/>
                <w:szCs w:val="20"/>
              </w:rPr>
            </w:pPr>
            <w:r>
              <w:rPr>
                <w:color w:val="000000"/>
                <w:sz w:val="20"/>
                <w:szCs w:val="20"/>
              </w:rPr>
              <w:t>1607</w:t>
            </w:r>
          </w:p>
          <w:p w:rsidR="00E50EF5" w:rsidRPr="007A58A2" w:rsidRDefault="00E50EF5" w:rsidP="007C55B9">
            <w:pPr>
              <w:jc w:val="right"/>
              <w:rPr>
                <w:color w:val="000000"/>
                <w:sz w:val="20"/>
                <w:szCs w:val="20"/>
              </w:rPr>
            </w:pPr>
            <w:r w:rsidRPr="007A58A2">
              <w:rPr>
                <w:color w:val="000000"/>
                <w:sz w:val="20"/>
                <w:szCs w:val="20"/>
              </w:rPr>
              <w:t>3798,8</w:t>
            </w:r>
            <w:r>
              <w:rPr>
                <w:color w:val="000000"/>
                <w:sz w:val="20"/>
                <w:szCs w:val="20"/>
              </w:rPr>
              <w:t>±182,2</w:t>
            </w:r>
          </w:p>
        </w:tc>
      </w:tr>
      <w:tr w:rsidR="00E50EF5" w:rsidRPr="007E347A" w:rsidTr="007C55B9">
        <w:tc>
          <w:tcPr>
            <w:tcW w:w="0" w:type="auto"/>
          </w:tcPr>
          <w:p w:rsidR="00E50EF5" w:rsidRPr="00FA339E" w:rsidRDefault="00E50EF5" w:rsidP="007C55B9">
            <w:pPr>
              <w:jc w:val="both"/>
              <w:rPr>
                <w:sz w:val="28"/>
                <w:szCs w:val="20"/>
                <w:lang w:val="uk-UA"/>
              </w:rPr>
            </w:pPr>
            <w:r w:rsidRPr="00FA339E">
              <w:rPr>
                <w:sz w:val="28"/>
                <w:szCs w:val="20"/>
              </w:rPr>
              <w:t xml:space="preserve">Кілійський  </w:t>
            </w:r>
          </w:p>
        </w:tc>
        <w:tc>
          <w:tcPr>
            <w:tcW w:w="0" w:type="auto"/>
            <w:vAlign w:val="center"/>
          </w:tcPr>
          <w:p w:rsidR="00E50EF5" w:rsidRPr="007A58A2" w:rsidRDefault="00E50EF5" w:rsidP="007C55B9">
            <w:pPr>
              <w:jc w:val="right"/>
              <w:rPr>
                <w:sz w:val="20"/>
                <w:szCs w:val="20"/>
              </w:rPr>
            </w:pPr>
            <w:r w:rsidRPr="007A58A2">
              <w:rPr>
                <w:sz w:val="20"/>
                <w:szCs w:val="20"/>
              </w:rPr>
              <w:t>2402</w:t>
            </w:r>
          </w:p>
          <w:p w:rsidR="00E50EF5" w:rsidRPr="007A58A2" w:rsidRDefault="00E50EF5" w:rsidP="007C55B9">
            <w:pPr>
              <w:jc w:val="right"/>
              <w:rPr>
                <w:sz w:val="20"/>
                <w:szCs w:val="20"/>
              </w:rPr>
            </w:pPr>
            <w:r w:rsidRPr="007A58A2">
              <w:rPr>
                <w:sz w:val="20"/>
                <w:szCs w:val="20"/>
              </w:rPr>
              <w:t>5300,8±206,3</w:t>
            </w:r>
          </w:p>
        </w:tc>
        <w:tc>
          <w:tcPr>
            <w:tcW w:w="0" w:type="auto"/>
            <w:vAlign w:val="center"/>
          </w:tcPr>
          <w:p w:rsidR="00E50EF5" w:rsidRPr="007A58A2" w:rsidRDefault="00E50EF5" w:rsidP="007C55B9">
            <w:pPr>
              <w:ind w:hanging="12"/>
              <w:jc w:val="right"/>
              <w:rPr>
                <w:sz w:val="20"/>
                <w:szCs w:val="20"/>
              </w:rPr>
            </w:pPr>
            <w:r w:rsidRPr="007A58A2">
              <w:rPr>
                <w:sz w:val="20"/>
                <w:szCs w:val="20"/>
              </w:rPr>
              <w:t>2140</w:t>
            </w:r>
          </w:p>
          <w:p w:rsidR="00E50EF5" w:rsidRPr="007A58A2" w:rsidRDefault="00E50EF5" w:rsidP="007C55B9">
            <w:pPr>
              <w:ind w:hanging="12"/>
              <w:jc w:val="right"/>
              <w:rPr>
                <w:sz w:val="20"/>
                <w:szCs w:val="20"/>
              </w:rPr>
            </w:pPr>
            <w:r w:rsidRPr="007A58A2">
              <w:rPr>
                <w:sz w:val="20"/>
                <w:szCs w:val="20"/>
              </w:rPr>
              <w:t>4723,4±195,3</w:t>
            </w:r>
          </w:p>
        </w:tc>
        <w:tc>
          <w:tcPr>
            <w:tcW w:w="0" w:type="auto"/>
            <w:vAlign w:val="center"/>
          </w:tcPr>
          <w:p w:rsidR="00E50EF5" w:rsidRPr="007A58A2" w:rsidRDefault="00E50EF5" w:rsidP="007C55B9">
            <w:pPr>
              <w:jc w:val="right"/>
              <w:rPr>
                <w:sz w:val="20"/>
                <w:szCs w:val="20"/>
              </w:rPr>
            </w:pPr>
            <w:r w:rsidRPr="007A58A2">
              <w:rPr>
                <w:sz w:val="20"/>
                <w:szCs w:val="20"/>
              </w:rPr>
              <w:t>2133</w:t>
            </w:r>
          </w:p>
          <w:p w:rsidR="00E50EF5" w:rsidRPr="007A58A2" w:rsidRDefault="00E50EF5" w:rsidP="007C55B9">
            <w:pPr>
              <w:jc w:val="right"/>
              <w:rPr>
                <w:sz w:val="20"/>
                <w:szCs w:val="20"/>
              </w:rPr>
            </w:pPr>
            <w:r w:rsidRPr="007A58A2">
              <w:rPr>
                <w:sz w:val="20"/>
                <w:szCs w:val="20"/>
              </w:rPr>
              <w:t>4633,2±192,0</w:t>
            </w:r>
          </w:p>
        </w:tc>
        <w:tc>
          <w:tcPr>
            <w:tcW w:w="0" w:type="auto"/>
            <w:vAlign w:val="center"/>
          </w:tcPr>
          <w:p w:rsidR="00E50EF5" w:rsidRDefault="00E50EF5" w:rsidP="007C55B9">
            <w:pPr>
              <w:jc w:val="right"/>
              <w:rPr>
                <w:color w:val="000000"/>
                <w:sz w:val="20"/>
                <w:szCs w:val="20"/>
              </w:rPr>
            </w:pPr>
            <w:r>
              <w:rPr>
                <w:color w:val="000000"/>
                <w:sz w:val="20"/>
                <w:szCs w:val="20"/>
              </w:rPr>
              <w:t>1971</w:t>
            </w:r>
          </w:p>
          <w:p w:rsidR="00E50EF5" w:rsidRPr="007A58A2" w:rsidRDefault="00E50EF5" w:rsidP="007C55B9">
            <w:pPr>
              <w:jc w:val="right"/>
              <w:rPr>
                <w:color w:val="000000"/>
                <w:sz w:val="20"/>
                <w:szCs w:val="20"/>
              </w:rPr>
            </w:pPr>
            <w:r w:rsidRPr="007A58A2">
              <w:rPr>
                <w:color w:val="000000"/>
                <w:sz w:val="20"/>
                <w:szCs w:val="20"/>
              </w:rPr>
              <w:t>4293,8</w:t>
            </w:r>
            <w:r>
              <w:rPr>
                <w:color w:val="000000"/>
                <w:sz w:val="20"/>
                <w:szCs w:val="20"/>
              </w:rPr>
              <w:t>±185,5</w:t>
            </w:r>
          </w:p>
        </w:tc>
        <w:tc>
          <w:tcPr>
            <w:tcW w:w="0" w:type="auto"/>
            <w:vAlign w:val="center"/>
          </w:tcPr>
          <w:p w:rsidR="00E50EF5" w:rsidRDefault="00E50EF5" w:rsidP="007C55B9">
            <w:pPr>
              <w:jc w:val="right"/>
              <w:rPr>
                <w:sz w:val="20"/>
                <w:szCs w:val="20"/>
              </w:rPr>
            </w:pPr>
            <w:r>
              <w:rPr>
                <w:sz w:val="20"/>
                <w:szCs w:val="20"/>
              </w:rPr>
              <w:t>1717</w:t>
            </w:r>
          </w:p>
          <w:p w:rsidR="00E50EF5" w:rsidRPr="007A58A2" w:rsidRDefault="00E50EF5" w:rsidP="007C55B9">
            <w:pPr>
              <w:jc w:val="right"/>
              <w:rPr>
                <w:sz w:val="20"/>
                <w:szCs w:val="20"/>
              </w:rPr>
            </w:pPr>
            <w:r w:rsidRPr="007A58A2">
              <w:rPr>
                <w:sz w:val="20"/>
                <w:szCs w:val="20"/>
              </w:rPr>
              <w:t>3761,6</w:t>
            </w:r>
            <w:r>
              <w:rPr>
                <w:sz w:val="20"/>
                <w:szCs w:val="20"/>
              </w:rPr>
              <w:t>±174,6</w:t>
            </w:r>
          </w:p>
        </w:tc>
        <w:tc>
          <w:tcPr>
            <w:tcW w:w="0" w:type="auto"/>
            <w:vAlign w:val="center"/>
          </w:tcPr>
          <w:p w:rsidR="00E50EF5" w:rsidRDefault="00E50EF5" w:rsidP="007C55B9">
            <w:pPr>
              <w:jc w:val="right"/>
              <w:rPr>
                <w:sz w:val="20"/>
                <w:szCs w:val="20"/>
              </w:rPr>
            </w:pPr>
            <w:r>
              <w:rPr>
                <w:sz w:val="20"/>
                <w:szCs w:val="20"/>
              </w:rPr>
              <w:t>1706</w:t>
            </w:r>
          </w:p>
          <w:p w:rsidR="00E50EF5" w:rsidRPr="007A58A2" w:rsidRDefault="00E50EF5" w:rsidP="007C55B9">
            <w:pPr>
              <w:jc w:val="right"/>
              <w:rPr>
                <w:sz w:val="20"/>
                <w:szCs w:val="20"/>
              </w:rPr>
            </w:pPr>
            <w:r w:rsidRPr="007A58A2">
              <w:rPr>
                <w:sz w:val="20"/>
                <w:szCs w:val="20"/>
              </w:rPr>
              <w:t>3763,2</w:t>
            </w:r>
            <w:r>
              <w:rPr>
                <w:sz w:val="20"/>
                <w:szCs w:val="20"/>
              </w:rPr>
              <w:t>±175,2</w:t>
            </w:r>
          </w:p>
        </w:tc>
        <w:tc>
          <w:tcPr>
            <w:tcW w:w="0" w:type="auto"/>
            <w:vAlign w:val="center"/>
          </w:tcPr>
          <w:p w:rsidR="00E50EF5" w:rsidRDefault="00E50EF5" w:rsidP="007C55B9">
            <w:pPr>
              <w:jc w:val="right"/>
              <w:rPr>
                <w:color w:val="000000"/>
                <w:sz w:val="20"/>
                <w:szCs w:val="20"/>
              </w:rPr>
            </w:pPr>
            <w:r>
              <w:rPr>
                <w:color w:val="000000"/>
                <w:sz w:val="20"/>
                <w:szCs w:val="20"/>
              </w:rPr>
              <w:t>1853</w:t>
            </w:r>
          </w:p>
          <w:p w:rsidR="00E50EF5" w:rsidRPr="007A58A2" w:rsidRDefault="00E50EF5" w:rsidP="007C55B9">
            <w:pPr>
              <w:jc w:val="right"/>
              <w:rPr>
                <w:color w:val="000000"/>
                <w:sz w:val="20"/>
                <w:szCs w:val="20"/>
              </w:rPr>
            </w:pPr>
            <w:r w:rsidRPr="007A58A2">
              <w:rPr>
                <w:color w:val="000000"/>
                <w:sz w:val="20"/>
                <w:szCs w:val="20"/>
              </w:rPr>
              <w:t>4105,7</w:t>
            </w:r>
            <w:r>
              <w:rPr>
                <w:color w:val="000000"/>
                <w:sz w:val="20"/>
                <w:szCs w:val="20"/>
              </w:rPr>
              <w:t>±183,1</w:t>
            </w:r>
          </w:p>
        </w:tc>
        <w:tc>
          <w:tcPr>
            <w:tcW w:w="0" w:type="auto"/>
            <w:vAlign w:val="center"/>
          </w:tcPr>
          <w:p w:rsidR="00E50EF5" w:rsidRDefault="00E50EF5" w:rsidP="007C55B9">
            <w:pPr>
              <w:jc w:val="right"/>
              <w:rPr>
                <w:color w:val="000000"/>
                <w:sz w:val="20"/>
                <w:szCs w:val="20"/>
              </w:rPr>
            </w:pPr>
            <w:r>
              <w:rPr>
                <w:color w:val="000000"/>
                <w:sz w:val="20"/>
                <w:szCs w:val="20"/>
              </w:rPr>
              <w:t>1841</w:t>
            </w:r>
          </w:p>
          <w:p w:rsidR="00E50EF5" w:rsidRPr="007A58A2" w:rsidRDefault="00E50EF5" w:rsidP="007C55B9">
            <w:pPr>
              <w:jc w:val="right"/>
              <w:rPr>
                <w:color w:val="000000"/>
                <w:sz w:val="20"/>
                <w:szCs w:val="20"/>
              </w:rPr>
            </w:pPr>
            <w:r w:rsidRPr="007A58A2">
              <w:rPr>
                <w:color w:val="000000"/>
                <w:sz w:val="20"/>
                <w:szCs w:val="20"/>
              </w:rPr>
              <w:t>4104,2</w:t>
            </w:r>
            <w:r>
              <w:rPr>
                <w:color w:val="000000"/>
                <w:sz w:val="20"/>
                <w:szCs w:val="20"/>
              </w:rPr>
              <w:t>±183,6</w:t>
            </w:r>
          </w:p>
        </w:tc>
        <w:tc>
          <w:tcPr>
            <w:tcW w:w="0" w:type="auto"/>
            <w:vAlign w:val="center"/>
          </w:tcPr>
          <w:p w:rsidR="00E50EF5" w:rsidRDefault="00E50EF5" w:rsidP="007C55B9">
            <w:pPr>
              <w:jc w:val="right"/>
              <w:rPr>
                <w:color w:val="000000"/>
                <w:sz w:val="20"/>
                <w:szCs w:val="20"/>
              </w:rPr>
            </w:pPr>
            <w:r>
              <w:rPr>
                <w:color w:val="000000"/>
                <w:sz w:val="20"/>
                <w:szCs w:val="20"/>
              </w:rPr>
              <w:t>1981</w:t>
            </w:r>
          </w:p>
          <w:p w:rsidR="00E50EF5" w:rsidRPr="007A58A2" w:rsidRDefault="00E50EF5" w:rsidP="007C55B9">
            <w:pPr>
              <w:jc w:val="right"/>
              <w:rPr>
                <w:color w:val="000000"/>
                <w:sz w:val="20"/>
                <w:szCs w:val="20"/>
              </w:rPr>
            </w:pPr>
            <w:r w:rsidRPr="007A58A2">
              <w:rPr>
                <w:color w:val="000000"/>
                <w:sz w:val="20"/>
                <w:szCs w:val="20"/>
              </w:rPr>
              <w:t>4372,8</w:t>
            </w:r>
            <w:r>
              <w:rPr>
                <w:color w:val="000000"/>
                <w:sz w:val="20"/>
                <w:szCs w:val="20"/>
              </w:rPr>
              <w:t>±188,3</w:t>
            </w:r>
          </w:p>
        </w:tc>
        <w:tc>
          <w:tcPr>
            <w:tcW w:w="0" w:type="auto"/>
            <w:vAlign w:val="center"/>
          </w:tcPr>
          <w:p w:rsidR="00E50EF5" w:rsidRDefault="00E50EF5" w:rsidP="007C55B9">
            <w:pPr>
              <w:jc w:val="right"/>
              <w:rPr>
                <w:color w:val="000000"/>
                <w:sz w:val="20"/>
                <w:szCs w:val="20"/>
              </w:rPr>
            </w:pPr>
            <w:r>
              <w:rPr>
                <w:color w:val="000000"/>
                <w:sz w:val="20"/>
                <w:szCs w:val="20"/>
              </w:rPr>
              <w:t>1892</w:t>
            </w:r>
          </w:p>
          <w:p w:rsidR="00E50EF5" w:rsidRPr="007A58A2" w:rsidRDefault="00E50EF5" w:rsidP="007C55B9">
            <w:pPr>
              <w:jc w:val="right"/>
              <w:rPr>
                <w:color w:val="000000"/>
                <w:sz w:val="20"/>
                <w:szCs w:val="20"/>
              </w:rPr>
            </w:pPr>
            <w:r w:rsidRPr="007A58A2">
              <w:rPr>
                <w:color w:val="000000"/>
                <w:sz w:val="20"/>
                <w:szCs w:val="20"/>
              </w:rPr>
              <w:t>4211,9</w:t>
            </w:r>
            <w:r>
              <w:rPr>
                <w:color w:val="000000"/>
                <w:sz w:val="20"/>
                <w:szCs w:val="20"/>
              </w:rPr>
              <w:t>±185,8</w:t>
            </w:r>
          </w:p>
        </w:tc>
      </w:tr>
      <w:tr w:rsidR="00E50EF5" w:rsidRPr="007E347A" w:rsidTr="007C55B9">
        <w:tc>
          <w:tcPr>
            <w:tcW w:w="0" w:type="auto"/>
          </w:tcPr>
          <w:p w:rsidR="00E50EF5" w:rsidRPr="00FA339E" w:rsidRDefault="00E50EF5" w:rsidP="007C55B9">
            <w:pPr>
              <w:jc w:val="both"/>
              <w:rPr>
                <w:sz w:val="28"/>
                <w:szCs w:val="20"/>
              </w:rPr>
            </w:pPr>
            <w:r w:rsidRPr="00FA339E">
              <w:rPr>
                <w:sz w:val="28"/>
                <w:szCs w:val="20"/>
                <w:lang w:val="uk-UA"/>
              </w:rPr>
              <w:t xml:space="preserve">Ренійський  </w:t>
            </w:r>
          </w:p>
        </w:tc>
        <w:tc>
          <w:tcPr>
            <w:tcW w:w="0" w:type="auto"/>
            <w:vAlign w:val="center"/>
          </w:tcPr>
          <w:p w:rsidR="00E50EF5" w:rsidRPr="007A58A2" w:rsidRDefault="00E50EF5" w:rsidP="007C55B9">
            <w:pPr>
              <w:jc w:val="right"/>
              <w:rPr>
                <w:sz w:val="20"/>
                <w:szCs w:val="20"/>
              </w:rPr>
            </w:pPr>
            <w:r w:rsidRPr="007A58A2">
              <w:rPr>
                <w:sz w:val="20"/>
                <w:szCs w:val="20"/>
              </w:rPr>
              <w:t>1334</w:t>
            </w:r>
          </w:p>
          <w:p w:rsidR="00E50EF5" w:rsidRPr="007A58A2" w:rsidRDefault="00E50EF5" w:rsidP="007C55B9">
            <w:pPr>
              <w:jc w:val="right"/>
              <w:rPr>
                <w:sz w:val="20"/>
                <w:szCs w:val="20"/>
              </w:rPr>
            </w:pPr>
            <w:r w:rsidRPr="007A58A2">
              <w:rPr>
                <w:sz w:val="20"/>
                <w:szCs w:val="20"/>
              </w:rPr>
              <w:t>4175,0±219,4</w:t>
            </w:r>
          </w:p>
        </w:tc>
        <w:tc>
          <w:tcPr>
            <w:tcW w:w="0" w:type="auto"/>
            <w:vAlign w:val="center"/>
          </w:tcPr>
          <w:p w:rsidR="00E50EF5" w:rsidRPr="007A58A2" w:rsidRDefault="00E50EF5" w:rsidP="007C55B9">
            <w:pPr>
              <w:ind w:hanging="12"/>
              <w:jc w:val="right"/>
              <w:rPr>
                <w:sz w:val="20"/>
                <w:szCs w:val="20"/>
              </w:rPr>
            </w:pPr>
            <w:r w:rsidRPr="007A58A2">
              <w:rPr>
                <w:sz w:val="20"/>
                <w:szCs w:val="20"/>
              </w:rPr>
              <w:t>957</w:t>
            </w:r>
          </w:p>
          <w:p w:rsidR="00E50EF5" w:rsidRPr="007A58A2" w:rsidRDefault="00E50EF5" w:rsidP="007C55B9">
            <w:pPr>
              <w:ind w:hanging="12"/>
              <w:jc w:val="right"/>
              <w:rPr>
                <w:sz w:val="20"/>
                <w:szCs w:val="20"/>
              </w:rPr>
            </w:pPr>
            <w:r w:rsidRPr="007A58A2">
              <w:rPr>
                <w:sz w:val="20"/>
                <w:szCs w:val="20"/>
              </w:rPr>
              <w:t>2997,0±187,0</w:t>
            </w:r>
          </w:p>
        </w:tc>
        <w:tc>
          <w:tcPr>
            <w:tcW w:w="0" w:type="auto"/>
            <w:vAlign w:val="center"/>
          </w:tcPr>
          <w:p w:rsidR="00E50EF5" w:rsidRPr="007A58A2" w:rsidRDefault="00E50EF5" w:rsidP="007C55B9">
            <w:pPr>
              <w:jc w:val="right"/>
              <w:rPr>
                <w:sz w:val="20"/>
                <w:szCs w:val="20"/>
              </w:rPr>
            </w:pPr>
            <w:r w:rsidRPr="007A58A2">
              <w:rPr>
                <w:sz w:val="20"/>
                <w:szCs w:val="20"/>
              </w:rPr>
              <w:t>998</w:t>
            </w:r>
          </w:p>
          <w:p w:rsidR="00E50EF5" w:rsidRPr="007A58A2" w:rsidRDefault="00E50EF5" w:rsidP="007C55B9">
            <w:pPr>
              <w:jc w:val="right"/>
              <w:rPr>
                <w:sz w:val="20"/>
                <w:szCs w:val="20"/>
              </w:rPr>
            </w:pPr>
            <w:r w:rsidRPr="007A58A2">
              <w:rPr>
                <w:sz w:val="20"/>
                <w:szCs w:val="20"/>
              </w:rPr>
              <w:t>3106,0±189,7</w:t>
            </w:r>
          </w:p>
        </w:tc>
        <w:tc>
          <w:tcPr>
            <w:tcW w:w="0" w:type="auto"/>
            <w:vAlign w:val="center"/>
          </w:tcPr>
          <w:p w:rsidR="00E50EF5" w:rsidRDefault="00E50EF5" w:rsidP="007C55B9">
            <w:pPr>
              <w:jc w:val="right"/>
              <w:rPr>
                <w:color w:val="000000"/>
                <w:sz w:val="20"/>
                <w:szCs w:val="20"/>
              </w:rPr>
            </w:pPr>
            <w:r>
              <w:rPr>
                <w:color w:val="000000"/>
                <w:sz w:val="20"/>
                <w:szCs w:val="20"/>
              </w:rPr>
              <w:t>878</w:t>
            </w:r>
          </w:p>
          <w:p w:rsidR="00E50EF5" w:rsidRPr="007A58A2" w:rsidRDefault="00E50EF5" w:rsidP="007C55B9">
            <w:pPr>
              <w:jc w:val="right"/>
              <w:rPr>
                <w:color w:val="000000"/>
                <w:sz w:val="20"/>
                <w:szCs w:val="20"/>
              </w:rPr>
            </w:pPr>
            <w:r w:rsidRPr="007A58A2">
              <w:rPr>
                <w:color w:val="000000"/>
                <w:sz w:val="20"/>
                <w:szCs w:val="20"/>
              </w:rPr>
              <w:t>2743,2</w:t>
            </w:r>
            <w:r>
              <w:rPr>
                <w:color w:val="000000"/>
                <w:sz w:val="20"/>
                <w:szCs w:val="20"/>
              </w:rPr>
              <w:t>±179,0</w:t>
            </w:r>
          </w:p>
        </w:tc>
        <w:tc>
          <w:tcPr>
            <w:tcW w:w="0" w:type="auto"/>
            <w:vAlign w:val="center"/>
          </w:tcPr>
          <w:p w:rsidR="00E50EF5" w:rsidRDefault="00E50EF5" w:rsidP="007C55B9">
            <w:pPr>
              <w:jc w:val="right"/>
              <w:rPr>
                <w:sz w:val="20"/>
                <w:szCs w:val="20"/>
              </w:rPr>
            </w:pPr>
            <w:r>
              <w:rPr>
                <w:sz w:val="20"/>
                <w:szCs w:val="20"/>
              </w:rPr>
              <w:t>828</w:t>
            </w:r>
          </w:p>
          <w:p w:rsidR="00E50EF5" w:rsidRPr="007A58A2" w:rsidRDefault="00E50EF5" w:rsidP="007C55B9">
            <w:pPr>
              <w:jc w:val="right"/>
              <w:rPr>
                <w:sz w:val="20"/>
                <w:szCs w:val="20"/>
              </w:rPr>
            </w:pPr>
            <w:r w:rsidRPr="007A58A2">
              <w:rPr>
                <w:sz w:val="20"/>
                <w:szCs w:val="20"/>
              </w:rPr>
              <w:t>2593,4</w:t>
            </w:r>
            <w:r>
              <w:rPr>
                <w:sz w:val="20"/>
                <w:szCs w:val="20"/>
              </w:rPr>
              <w:t>±174,3</w:t>
            </w:r>
          </w:p>
        </w:tc>
        <w:tc>
          <w:tcPr>
            <w:tcW w:w="0" w:type="auto"/>
            <w:vAlign w:val="center"/>
          </w:tcPr>
          <w:p w:rsidR="00E50EF5" w:rsidRDefault="00E50EF5" w:rsidP="007C55B9">
            <w:pPr>
              <w:jc w:val="right"/>
              <w:rPr>
                <w:sz w:val="20"/>
                <w:szCs w:val="20"/>
              </w:rPr>
            </w:pPr>
            <w:r>
              <w:rPr>
                <w:sz w:val="20"/>
                <w:szCs w:val="20"/>
              </w:rPr>
              <w:t>853</w:t>
            </w:r>
          </w:p>
          <w:p w:rsidR="00E50EF5" w:rsidRPr="007A58A2" w:rsidRDefault="00E50EF5" w:rsidP="007C55B9">
            <w:pPr>
              <w:jc w:val="right"/>
              <w:rPr>
                <w:sz w:val="20"/>
                <w:szCs w:val="20"/>
              </w:rPr>
            </w:pPr>
            <w:r w:rsidRPr="007A58A2">
              <w:rPr>
                <w:sz w:val="20"/>
                <w:szCs w:val="20"/>
              </w:rPr>
              <w:t>2679,6</w:t>
            </w:r>
            <w:r>
              <w:rPr>
                <w:sz w:val="20"/>
                <w:szCs w:val="20"/>
              </w:rPr>
              <w:t>±177,4</w:t>
            </w:r>
          </w:p>
        </w:tc>
        <w:tc>
          <w:tcPr>
            <w:tcW w:w="0" w:type="auto"/>
            <w:vAlign w:val="center"/>
          </w:tcPr>
          <w:p w:rsidR="00E50EF5" w:rsidRDefault="00E50EF5" w:rsidP="007C55B9">
            <w:pPr>
              <w:jc w:val="right"/>
              <w:rPr>
                <w:color w:val="000000"/>
                <w:sz w:val="20"/>
                <w:szCs w:val="20"/>
              </w:rPr>
            </w:pPr>
            <w:r>
              <w:rPr>
                <w:color w:val="000000"/>
                <w:sz w:val="20"/>
                <w:szCs w:val="20"/>
              </w:rPr>
              <w:t>812</w:t>
            </w:r>
          </w:p>
          <w:p w:rsidR="00E50EF5" w:rsidRPr="007A58A2" w:rsidRDefault="00E50EF5" w:rsidP="007C55B9">
            <w:pPr>
              <w:jc w:val="right"/>
              <w:rPr>
                <w:color w:val="000000"/>
                <w:sz w:val="20"/>
                <w:szCs w:val="20"/>
              </w:rPr>
            </w:pPr>
            <w:r w:rsidRPr="007A58A2">
              <w:rPr>
                <w:color w:val="000000"/>
                <w:sz w:val="20"/>
                <w:szCs w:val="20"/>
              </w:rPr>
              <w:t>2552,3</w:t>
            </w:r>
            <w:r>
              <w:rPr>
                <w:color w:val="000000"/>
                <w:sz w:val="20"/>
                <w:szCs w:val="20"/>
              </w:rPr>
              <w:t>±173,3</w:t>
            </w:r>
          </w:p>
        </w:tc>
        <w:tc>
          <w:tcPr>
            <w:tcW w:w="0" w:type="auto"/>
            <w:vAlign w:val="center"/>
          </w:tcPr>
          <w:p w:rsidR="00E50EF5" w:rsidRDefault="00E50EF5" w:rsidP="007C55B9">
            <w:pPr>
              <w:jc w:val="right"/>
              <w:rPr>
                <w:color w:val="000000"/>
                <w:sz w:val="20"/>
                <w:szCs w:val="20"/>
              </w:rPr>
            </w:pPr>
            <w:r>
              <w:rPr>
                <w:color w:val="000000"/>
                <w:sz w:val="20"/>
                <w:szCs w:val="20"/>
              </w:rPr>
              <w:t>869</w:t>
            </w:r>
          </w:p>
          <w:p w:rsidR="00E50EF5" w:rsidRPr="007A58A2" w:rsidRDefault="00E50EF5" w:rsidP="007C55B9">
            <w:pPr>
              <w:jc w:val="right"/>
              <w:rPr>
                <w:color w:val="000000"/>
                <w:sz w:val="20"/>
                <w:szCs w:val="20"/>
              </w:rPr>
            </w:pPr>
            <w:r w:rsidRPr="007A58A2">
              <w:rPr>
                <w:color w:val="000000"/>
                <w:sz w:val="20"/>
                <w:szCs w:val="20"/>
              </w:rPr>
              <w:t>2729,5</w:t>
            </w:r>
            <w:r>
              <w:rPr>
                <w:color w:val="000000"/>
                <w:sz w:val="20"/>
                <w:szCs w:val="20"/>
              </w:rPr>
              <w:t>±179,0</w:t>
            </w:r>
          </w:p>
        </w:tc>
        <w:tc>
          <w:tcPr>
            <w:tcW w:w="0" w:type="auto"/>
            <w:vAlign w:val="center"/>
          </w:tcPr>
          <w:p w:rsidR="00E50EF5" w:rsidRDefault="00E50EF5" w:rsidP="007C55B9">
            <w:pPr>
              <w:jc w:val="right"/>
              <w:rPr>
                <w:color w:val="000000"/>
                <w:sz w:val="20"/>
                <w:szCs w:val="20"/>
              </w:rPr>
            </w:pPr>
            <w:r>
              <w:rPr>
                <w:color w:val="000000"/>
                <w:sz w:val="20"/>
                <w:szCs w:val="20"/>
              </w:rPr>
              <w:t>754</w:t>
            </w:r>
          </w:p>
          <w:p w:rsidR="00E50EF5" w:rsidRPr="007A58A2" w:rsidRDefault="00E50EF5" w:rsidP="007C55B9">
            <w:pPr>
              <w:jc w:val="right"/>
              <w:rPr>
                <w:color w:val="000000"/>
                <w:sz w:val="20"/>
                <w:szCs w:val="20"/>
              </w:rPr>
            </w:pPr>
            <w:r w:rsidRPr="007A58A2">
              <w:rPr>
                <w:color w:val="000000"/>
                <w:sz w:val="20"/>
                <w:szCs w:val="20"/>
              </w:rPr>
              <w:t>2338,7</w:t>
            </w:r>
            <w:r>
              <w:rPr>
                <w:color w:val="000000"/>
                <w:sz w:val="20"/>
                <w:szCs w:val="20"/>
              </w:rPr>
              <w:t>±165,0</w:t>
            </w:r>
          </w:p>
        </w:tc>
        <w:tc>
          <w:tcPr>
            <w:tcW w:w="0" w:type="auto"/>
            <w:vAlign w:val="center"/>
          </w:tcPr>
          <w:p w:rsidR="00E50EF5" w:rsidRDefault="00E50EF5" w:rsidP="007C55B9">
            <w:pPr>
              <w:jc w:val="right"/>
              <w:rPr>
                <w:color w:val="000000"/>
                <w:sz w:val="20"/>
                <w:szCs w:val="20"/>
              </w:rPr>
            </w:pPr>
            <w:r>
              <w:rPr>
                <w:color w:val="000000"/>
                <w:sz w:val="20"/>
                <w:szCs w:val="20"/>
              </w:rPr>
              <w:t>1632</w:t>
            </w:r>
          </w:p>
          <w:p w:rsidR="00E50EF5" w:rsidRPr="007A58A2" w:rsidRDefault="00E50EF5" w:rsidP="007C55B9">
            <w:pPr>
              <w:jc w:val="right"/>
              <w:rPr>
                <w:color w:val="000000"/>
                <w:sz w:val="20"/>
                <w:szCs w:val="20"/>
              </w:rPr>
            </w:pPr>
            <w:r w:rsidRPr="007A58A2">
              <w:rPr>
                <w:color w:val="000000"/>
                <w:sz w:val="20"/>
                <w:szCs w:val="20"/>
              </w:rPr>
              <w:t>5097,4</w:t>
            </w:r>
            <w:r>
              <w:rPr>
                <w:color w:val="000000"/>
                <w:sz w:val="20"/>
                <w:szCs w:val="20"/>
              </w:rPr>
              <w:t>±240,9</w:t>
            </w:r>
          </w:p>
        </w:tc>
      </w:tr>
      <w:tr w:rsidR="00E50EF5" w:rsidRPr="007E347A" w:rsidTr="007C55B9">
        <w:tc>
          <w:tcPr>
            <w:tcW w:w="0" w:type="auto"/>
          </w:tcPr>
          <w:p w:rsidR="00E50EF5" w:rsidRPr="00FA339E" w:rsidRDefault="00E50EF5" w:rsidP="007C55B9">
            <w:pPr>
              <w:jc w:val="both"/>
              <w:rPr>
                <w:sz w:val="28"/>
                <w:szCs w:val="20"/>
                <w:lang w:val="uk-UA"/>
              </w:rPr>
            </w:pPr>
            <w:r w:rsidRPr="00FA339E">
              <w:rPr>
                <w:sz w:val="28"/>
                <w:szCs w:val="20"/>
                <w:lang w:val="uk-UA"/>
              </w:rPr>
              <w:t>Татарбу-</w:t>
            </w:r>
          </w:p>
          <w:p w:rsidR="00E50EF5" w:rsidRPr="00FA339E" w:rsidRDefault="00E50EF5" w:rsidP="007C55B9">
            <w:pPr>
              <w:jc w:val="both"/>
              <w:rPr>
                <w:sz w:val="28"/>
                <w:szCs w:val="20"/>
                <w:lang w:val="uk-UA"/>
              </w:rPr>
            </w:pPr>
            <w:r w:rsidRPr="00FA339E">
              <w:rPr>
                <w:sz w:val="28"/>
                <w:szCs w:val="20"/>
                <w:lang w:val="uk-UA"/>
              </w:rPr>
              <w:t xml:space="preserve">нарський  </w:t>
            </w:r>
          </w:p>
        </w:tc>
        <w:tc>
          <w:tcPr>
            <w:tcW w:w="0" w:type="auto"/>
            <w:vAlign w:val="center"/>
          </w:tcPr>
          <w:p w:rsidR="00E50EF5" w:rsidRPr="007A58A2" w:rsidRDefault="00E50EF5" w:rsidP="007C55B9">
            <w:pPr>
              <w:jc w:val="right"/>
              <w:rPr>
                <w:sz w:val="20"/>
                <w:szCs w:val="20"/>
              </w:rPr>
            </w:pPr>
            <w:r w:rsidRPr="007A58A2">
              <w:rPr>
                <w:sz w:val="20"/>
                <w:szCs w:val="20"/>
              </w:rPr>
              <w:t>1728</w:t>
            </w:r>
          </w:p>
          <w:p w:rsidR="00E50EF5" w:rsidRPr="007A58A2" w:rsidRDefault="00E50EF5" w:rsidP="007C55B9">
            <w:pPr>
              <w:jc w:val="right"/>
              <w:rPr>
                <w:sz w:val="20"/>
                <w:szCs w:val="20"/>
              </w:rPr>
            </w:pPr>
            <w:r w:rsidRPr="007A58A2">
              <w:rPr>
                <w:sz w:val="20"/>
                <w:szCs w:val="20"/>
              </w:rPr>
              <w:t>5462,6±250,5</w:t>
            </w:r>
          </w:p>
        </w:tc>
        <w:tc>
          <w:tcPr>
            <w:tcW w:w="0" w:type="auto"/>
            <w:vAlign w:val="center"/>
          </w:tcPr>
          <w:p w:rsidR="00E50EF5" w:rsidRPr="007A58A2" w:rsidRDefault="00E50EF5" w:rsidP="007C55B9">
            <w:pPr>
              <w:ind w:hanging="12"/>
              <w:jc w:val="right"/>
              <w:rPr>
                <w:sz w:val="20"/>
                <w:szCs w:val="20"/>
              </w:rPr>
            </w:pPr>
            <w:r w:rsidRPr="007A58A2">
              <w:rPr>
                <w:sz w:val="20"/>
                <w:szCs w:val="20"/>
              </w:rPr>
              <w:t>2068</w:t>
            </w:r>
          </w:p>
          <w:p w:rsidR="00E50EF5" w:rsidRPr="007A58A2" w:rsidRDefault="00E50EF5" w:rsidP="007C55B9">
            <w:pPr>
              <w:ind w:hanging="12"/>
              <w:jc w:val="right"/>
              <w:rPr>
                <w:sz w:val="20"/>
                <w:szCs w:val="20"/>
              </w:rPr>
            </w:pPr>
            <w:r w:rsidRPr="007A58A2">
              <w:rPr>
                <w:sz w:val="20"/>
                <w:szCs w:val="20"/>
              </w:rPr>
              <w:t>6540,0±272,4</w:t>
            </w:r>
          </w:p>
        </w:tc>
        <w:tc>
          <w:tcPr>
            <w:tcW w:w="0" w:type="auto"/>
            <w:vAlign w:val="center"/>
          </w:tcPr>
          <w:p w:rsidR="00E50EF5" w:rsidRPr="007A58A2" w:rsidRDefault="00E50EF5" w:rsidP="007C55B9">
            <w:pPr>
              <w:jc w:val="right"/>
              <w:rPr>
                <w:sz w:val="20"/>
                <w:szCs w:val="20"/>
              </w:rPr>
            </w:pPr>
            <w:r w:rsidRPr="007A58A2">
              <w:rPr>
                <w:sz w:val="20"/>
                <w:szCs w:val="20"/>
              </w:rPr>
              <w:t>2163</w:t>
            </w:r>
          </w:p>
          <w:p w:rsidR="00E50EF5" w:rsidRPr="007A58A2" w:rsidRDefault="00E50EF5" w:rsidP="007C55B9">
            <w:pPr>
              <w:jc w:val="right"/>
              <w:rPr>
                <w:sz w:val="20"/>
                <w:szCs w:val="20"/>
              </w:rPr>
            </w:pPr>
            <w:r w:rsidRPr="007A58A2">
              <w:rPr>
                <w:sz w:val="20"/>
                <w:szCs w:val="20"/>
              </w:rPr>
              <w:t>6818,9±277,4</w:t>
            </w:r>
          </w:p>
        </w:tc>
        <w:tc>
          <w:tcPr>
            <w:tcW w:w="0" w:type="auto"/>
            <w:vAlign w:val="center"/>
          </w:tcPr>
          <w:p w:rsidR="00E50EF5" w:rsidRDefault="00E50EF5" w:rsidP="007C55B9">
            <w:pPr>
              <w:jc w:val="right"/>
              <w:rPr>
                <w:color w:val="000000"/>
                <w:sz w:val="20"/>
                <w:szCs w:val="20"/>
              </w:rPr>
            </w:pPr>
            <w:r>
              <w:rPr>
                <w:color w:val="000000"/>
                <w:sz w:val="20"/>
                <w:szCs w:val="20"/>
              </w:rPr>
              <w:t>2301</w:t>
            </w:r>
          </w:p>
          <w:p w:rsidR="00E50EF5" w:rsidRPr="007A58A2" w:rsidRDefault="00E50EF5" w:rsidP="007C55B9">
            <w:pPr>
              <w:jc w:val="right"/>
              <w:rPr>
                <w:color w:val="000000"/>
                <w:sz w:val="20"/>
                <w:szCs w:val="20"/>
              </w:rPr>
            </w:pPr>
            <w:r w:rsidRPr="007A58A2">
              <w:rPr>
                <w:color w:val="000000"/>
                <w:sz w:val="20"/>
                <w:szCs w:val="20"/>
              </w:rPr>
              <w:t>7254,9</w:t>
            </w:r>
            <w:r>
              <w:rPr>
                <w:color w:val="000000"/>
                <w:sz w:val="20"/>
                <w:szCs w:val="20"/>
              </w:rPr>
              <w:t>±285,5</w:t>
            </w:r>
          </w:p>
        </w:tc>
        <w:tc>
          <w:tcPr>
            <w:tcW w:w="0" w:type="auto"/>
            <w:vAlign w:val="center"/>
          </w:tcPr>
          <w:p w:rsidR="00E50EF5" w:rsidRDefault="00E50EF5" w:rsidP="007C55B9">
            <w:pPr>
              <w:jc w:val="right"/>
              <w:rPr>
                <w:sz w:val="20"/>
                <w:szCs w:val="20"/>
              </w:rPr>
            </w:pPr>
            <w:r>
              <w:rPr>
                <w:sz w:val="20"/>
                <w:szCs w:val="20"/>
              </w:rPr>
              <w:t>2188</w:t>
            </w:r>
          </w:p>
          <w:p w:rsidR="00E50EF5" w:rsidRPr="007A58A2" w:rsidRDefault="00E50EF5" w:rsidP="007C55B9">
            <w:pPr>
              <w:jc w:val="right"/>
              <w:rPr>
                <w:sz w:val="20"/>
                <w:szCs w:val="20"/>
              </w:rPr>
            </w:pPr>
            <w:r w:rsidRPr="007A58A2">
              <w:rPr>
                <w:sz w:val="20"/>
                <w:szCs w:val="20"/>
              </w:rPr>
              <w:t>6950,6</w:t>
            </w:r>
            <w:r>
              <w:rPr>
                <w:sz w:val="20"/>
                <w:szCs w:val="20"/>
              </w:rPr>
              <w:t>±281</w:t>
            </w:r>
          </w:p>
        </w:tc>
        <w:tc>
          <w:tcPr>
            <w:tcW w:w="0" w:type="auto"/>
            <w:vAlign w:val="center"/>
          </w:tcPr>
          <w:p w:rsidR="00E50EF5" w:rsidRDefault="00E50EF5" w:rsidP="007C55B9">
            <w:pPr>
              <w:jc w:val="right"/>
              <w:rPr>
                <w:sz w:val="20"/>
                <w:szCs w:val="20"/>
              </w:rPr>
            </w:pPr>
            <w:r>
              <w:rPr>
                <w:sz w:val="20"/>
                <w:szCs w:val="20"/>
              </w:rPr>
              <w:t>1910</w:t>
            </w:r>
          </w:p>
          <w:p w:rsidR="00E50EF5" w:rsidRPr="007A58A2" w:rsidRDefault="00E50EF5" w:rsidP="007C55B9">
            <w:pPr>
              <w:jc w:val="right"/>
              <w:rPr>
                <w:sz w:val="20"/>
                <w:szCs w:val="20"/>
              </w:rPr>
            </w:pPr>
            <w:r w:rsidRPr="007A58A2">
              <w:rPr>
                <w:sz w:val="20"/>
                <w:szCs w:val="20"/>
              </w:rPr>
              <w:t>6082,5</w:t>
            </w:r>
            <w:r>
              <w:rPr>
                <w:sz w:val="20"/>
                <w:szCs w:val="20"/>
              </w:rPr>
              <w:t>±264,4</w:t>
            </w:r>
          </w:p>
        </w:tc>
        <w:tc>
          <w:tcPr>
            <w:tcW w:w="0" w:type="auto"/>
            <w:vAlign w:val="center"/>
          </w:tcPr>
          <w:p w:rsidR="00E50EF5" w:rsidRDefault="00E50EF5" w:rsidP="007C55B9">
            <w:pPr>
              <w:jc w:val="right"/>
              <w:rPr>
                <w:color w:val="000000"/>
                <w:sz w:val="20"/>
                <w:szCs w:val="20"/>
              </w:rPr>
            </w:pPr>
            <w:r>
              <w:rPr>
                <w:color w:val="000000"/>
                <w:sz w:val="20"/>
                <w:szCs w:val="20"/>
              </w:rPr>
              <w:t>2016</w:t>
            </w:r>
          </w:p>
          <w:p w:rsidR="00E50EF5" w:rsidRPr="007A58A2" w:rsidRDefault="00E50EF5" w:rsidP="007C55B9">
            <w:pPr>
              <w:jc w:val="right"/>
              <w:rPr>
                <w:color w:val="000000"/>
                <w:sz w:val="20"/>
                <w:szCs w:val="20"/>
              </w:rPr>
            </w:pPr>
            <w:r w:rsidRPr="007A58A2">
              <w:rPr>
                <w:color w:val="000000"/>
                <w:sz w:val="20"/>
                <w:szCs w:val="20"/>
              </w:rPr>
              <w:t>6444,4</w:t>
            </w:r>
            <w:r>
              <w:rPr>
                <w:color w:val="000000"/>
                <w:sz w:val="20"/>
                <w:szCs w:val="20"/>
              </w:rPr>
              <w:t>±272,1</w:t>
            </w:r>
          </w:p>
        </w:tc>
        <w:tc>
          <w:tcPr>
            <w:tcW w:w="0" w:type="auto"/>
            <w:vAlign w:val="center"/>
          </w:tcPr>
          <w:p w:rsidR="00E50EF5" w:rsidRDefault="00E50EF5" w:rsidP="007C55B9">
            <w:pPr>
              <w:jc w:val="right"/>
              <w:rPr>
                <w:color w:val="000000"/>
                <w:sz w:val="20"/>
                <w:szCs w:val="20"/>
              </w:rPr>
            </w:pPr>
            <w:r>
              <w:rPr>
                <w:color w:val="000000"/>
                <w:sz w:val="20"/>
                <w:szCs w:val="20"/>
              </w:rPr>
              <w:t>2064</w:t>
            </w:r>
          </w:p>
          <w:p w:rsidR="00E50EF5" w:rsidRPr="007A58A2" w:rsidRDefault="00E50EF5" w:rsidP="007C55B9">
            <w:pPr>
              <w:jc w:val="right"/>
              <w:rPr>
                <w:color w:val="000000"/>
                <w:sz w:val="20"/>
                <w:szCs w:val="20"/>
              </w:rPr>
            </w:pPr>
            <w:r w:rsidRPr="007A58A2">
              <w:rPr>
                <w:color w:val="000000"/>
                <w:sz w:val="20"/>
                <w:szCs w:val="20"/>
              </w:rPr>
              <w:t>6575,1</w:t>
            </w:r>
            <w:r>
              <w:rPr>
                <w:color w:val="000000"/>
                <w:sz w:val="20"/>
                <w:szCs w:val="20"/>
              </w:rPr>
              <w:t>±274,3</w:t>
            </w:r>
          </w:p>
        </w:tc>
        <w:tc>
          <w:tcPr>
            <w:tcW w:w="0" w:type="auto"/>
            <w:vAlign w:val="center"/>
          </w:tcPr>
          <w:p w:rsidR="00E50EF5" w:rsidRDefault="00E50EF5" w:rsidP="007C55B9">
            <w:pPr>
              <w:jc w:val="right"/>
              <w:rPr>
                <w:color w:val="000000"/>
                <w:sz w:val="20"/>
                <w:szCs w:val="20"/>
              </w:rPr>
            </w:pPr>
            <w:r>
              <w:rPr>
                <w:color w:val="000000"/>
                <w:sz w:val="20"/>
                <w:szCs w:val="20"/>
              </w:rPr>
              <w:t>2159</w:t>
            </w:r>
          </w:p>
          <w:p w:rsidR="00E50EF5" w:rsidRPr="007A58A2" w:rsidRDefault="00E50EF5" w:rsidP="007C55B9">
            <w:pPr>
              <w:jc w:val="right"/>
              <w:rPr>
                <w:color w:val="000000"/>
                <w:sz w:val="20"/>
                <w:szCs w:val="20"/>
              </w:rPr>
            </w:pPr>
            <w:r w:rsidRPr="007A58A2">
              <w:rPr>
                <w:color w:val="000000"/>
                <w:sz w:val="20"/>
                <w:szCs w:val="20"/>
              </w:rPr>
              <w:t>6747,3</w:t>
            </w:r>
            <w:r>
              <w:rPr>
                <w:color w:val="000000"/>
                <w:sz w:val="20"/>
                <w:szCs w:val="20"/>
              </w:rPr>
              <w:t>±274,9</w:t>
            </w:r>
          </w:p>
        </w:tc>
        <w:tc>
          <w:tcPr>
            <w:tcW w:w="0" w:type="auto"/>
            <w:vAlign w:val="center"/>
          </w:tcPr>
          <w:p w:rsidR="00E50EF5" w:rsidRDefault="00E50EF5" w:rsidP="007C55B9">
            <w:pPr>
              <w:jc w:val="right"/>
              <w:rPr>
                <w:color w:val="000000"/>
                <w:sz w:val="20"/>
                <w:szCs w:val="20"/>
              </w:rPr>
            </w:pPr>
            <w:r>
              <w:rPr>
                <w:color w:val="000000"/>
                <w:sz w:val="20"/>
                <w:szCs w:val="20"/>
              </w:rPr>
              <w:t>2406</w:t>
            </w:r>
          </w:p>
          <w:p w:rsidR="00E50EF5" w:rsidRPr="007A58A2" w:rsidRDefault="00E50EF5" w:rsidP="007C55B9">
            <w:pPr>
              <w:jc w:val="right"/>
              <w:rPr>
                <w:color w:val="000000"/>
                <w:sz w:val="20"/>
                <w:szCs w:val="20"/>
              </w:rPr>
            </w:pPr>
            <w:r w:rsidRPr="007A58A2">
              <w:rPr>
                <w:color w:val="000000"/>
                <w:sz w:val="20"/>
                <w:szCs w:val="20"/>
              </w:rPr>
              <w:t>7537,5</w:t>
            </w:r>
            <w:r>
              <w:rPr>
                <w:color w:val="000000"/>
                <w:sz w:val="20"/>
                <w:szCs w:val="20"/>
              </w:rPr>
              <w:t>±289,6</w:t>
            </w:r>
          </w:p>
        </w:tc>
      </w:tr>
      <w:tr w:rsidR="00E50EF5" w:rsidRPr="007E347A" w:rsidTr="007C55B9">
        <w:tc>
          <w:tcPr>
            <w:tcW w:w="0" w:type="auto"/>
          </w:tcPr>
          <w:p w:rsidR="00E50EF5" w:rsidRPr="00FA339E" w:rsidRDefault="00E50EF5" w:rsidP="007C55B9">
            <w:pPr>
              <w:jc w:val="both"/>
              <w:rPr>
                <w:sz w:val="28"/>
                <w:szCs w:val="20"/>
                <w:lang w:val="uk-UA"/>
              </w:rPr>
            </w:pPr>
            <w:r w:rsidRPr="00FA339E">
              <w:rPr>
                <w:sz w:val="28"/>
                <w:szCs w:val="20"/>
                <w:lang w:val="uk-UA"/>
              </w:rPr>
              <w:t>Всього по районах</w:t>
            </w:r>
            <w:r w:rsidRPr="00FA339E">
              <w:rPr>
                <w:sz w:val="28"/>
                <w:szCs w:val="20"/>
              </w:rPr>
              <w:t xml:space="preserve">  </w:t>
            </w:r>
          </w:p>
        </w:tc>
        <w:tc>
          <w:tcPr>
            <w:tcW w:w="0" w:type="auto"/>
            <w:vAlign w:val="center"/>
          </w:tcPr>
          <w:p w:rsidR="00E50EF5" w:rsidRPr="007A58A2" w:rsidRDefault="00E50EF5" w:rsidP="007C55B9">
            <w:pPr>
              <w:jc w:val="right"/>
              <w:rPr>
                <w:sz w:val="20"/>
                <w:szCs w:val="20"/>
              </w:rPr>
            </w:pPr>
            <w:r w:rsidRPr="007A58A2">
              <w:rPr>
                <w:sz w:val="20"/>
                <w:szCs w:val="20"/>
              </w:rPr>
              <w:t>43683</w:t>
            </w:r>
          </w:p>
          <w:p w:rsidR="00E50EF5" w:rsidRPr="007A58A2" w:rsidRDefault="00E50EF5" w:rsidP="007C55B9">
            <w:pPr>
              <w:jc w:val="right"/>
              <w:rPr>
                <w:sz w:val="20"/>
                <w:szCs w:val="20"/>
              </w:rPr>
            </w:pPr>
            <w:r w:rsidRPr="007A58A2">
              <w:rPr>
                <w:sz w:val="20"/>
                <w:szCs w:val="20"/>
              </w:rPr>
              <w:t>3824,1±35,2</w:t>
            </w:r>
          </w:p>
        </w:tc>
        <w:tc>
          <w:tcPr>
            <w:tcW w:w="0" w:type="auto"/>
            <w:vAlign w:val="center"/>
          </w:tcPr>
          <w:p w:rsidR="00E50EF5" w:rsidRPr="007A58A2" w:rsidRDefault="00E50EF5" w:rsidP="007C55B9">
            <w:pPr>
              <w:ind w:hanging="12"/>
              <w:jc w:val="right"/>
              <w:rPr>
                <w:sz w:val="20"/>
                <w:szCs w:val="20"/>
              </w:rPr>
            </w:pPr>
            <w:r w:rsidRPr="007A58A2">
              <w:rPr>
                <w:sz w:val="20"/>
                <w:szCs w:val="20"/>
              </w:rPr>
              <w:t>45056</w:t>
            </w:r>
          </w:p>
          <w:p w:rsidR="00E50EF5" w:rsidRPr="007A58A2" w:rsidRDefault="00E50EF5" w:rsidP="007C55B9">
            <w:pPr>
              <w:ind w:hanging="12"/>
              <w:jc w:val="right"/>
              <w:rPr>
                <w:sz w:val="20"/>
                <w:szCs w:val="20"/>
              </w:rPr>
            </w:pPr>
            <w:r w:rsidRPr="007A58A2">
              <w:rPr>
                <w:sz w:val="20"/>
                <w:szCs w:val="20"/>
              </w:rPr>
              <w:t>3944,3±35,7</w:t>
            </w:r>
          </w:p>
        </w:tc>
        <w:tc>
          <w:tcPr>
            <w:tcW w:w="0" w:type="auto"/>
            <w:vAlign w:val="center"/>
          </w:tcPr>
          <w:p w:rsidR="00E50EF5" w:rsidRPr="007A58A2" w:rsidRDefault="00E50EF5" w:rsidP="007C55B9">
            <w:pPr>
              <w:jc w:val="right"/>
              <w:rPr>
                <w:sz w:val="20"/>
                <w:szCs w:val="20"/>
              </w:rPr>
            </w:pPr>
            <w:r w:rsidRPr="007A58A2">
              <w:rPr>
                <w:sz w:val="20"/>
                <w:szCs w:val="20"/>
              </w:rPr>
              <w:t>43814</w:t>
            </w:r>
          </w:p>
          <w:p w:rsidR="00E50EF5" w:rsidRPr="007A58A2" w:rsidRDefault="00E50EF5" w:rsidP="007C55B9">
            <w:pPr>
              <w:jc w:val="right"/>
              <w:rPr>
                <w:sz w:val="20"/>
                <w:szCs w:val="20"/>
              </w:rPr>
            </w:pPr>
            <w:r w:rsidRPr="007A58A2">
              <w:rPr>
                <w:sz w:val="20"/>
                <w:szCs w:val="20"/>
              </w:rPr>
              <w:t>3852,2±35,4</w:t>
            </w:r>
          </w:p>
        </w:tc>
        <w:tc>
          <w:tcPr>
            <w:tcW w:w="0" w:type="auto"/>
            <w:vAlign w:val="center"/>
          </w:tcPr>
          <w:p w:rsidR="00E50EF5" w:rsidRDefault="00E50EF5" w:rsidP="007C55B9">
            <w:pPr>
              <w:jc w:val="right"/>
              <w:rPr>
                <w:color w:val="000000"/>
                <w:sz w:val="20"/>
                <w:szCs w:val="20"/>
              </w:rPr>
            </w:pPr>
            <w:r>
              <w:rPr>
                <w:color w:val="000000"/>
                <w:sz w:val="20"/>
                <w:szCs w:val="20"/>
              </w:rPr>
              <w:t>43201</w:t>
            </w:r>
          </w:p>
          <w:p w:rsidR="00E50EF5" w:rsidRPr="007A58A2" w:rsidRDefault="00E50EF5" w:rsidP="007C55B9">
            <w:pPr>
              <w:jc w:val="right"/>
              <w:rPr>
                <w:color w:val="000000"/>
                <w:sz w:val="20"/>
                <w:szCs w:val="20"/>
              </w:rPr>
            </w:pPr>
            <w:r w:rsidRPr="007A58A2">
              <w:rPr>
                <w:color w:val="000000"/>
                <w:sz w:val="20"/>
                <w:szCs w:val="20"/>
              </w:rPr>
              <w:t>3796,4</w:t>
            </w:r>
            <w:r>
              <w:rPr>
                <w:color w:val="000000"/>
                <w:sz w:val="20"/>
                <w:szCs w:val="20"/>
              </w:rPr>
              <w:t>±35,1</w:t>
            </w:r>
          </w:p>
        </w:tc>
        <w:tc>
          <w:tcPr>
            <w:tcW w:w="0" w:type="auto"/>
            <w:vAlign w:val="center"/>
          </w:tcPr>
          <w:p w:rsidR="00E50EF5" w:rsidRDefault="00E50EF5" w:rsidP="007C55B9">
            <w:pPr>
              <w:jc w:val="right"/>
              <w:rPr>
                <w:sz w:val="20"/>
                <w:szCs w:val="20"/>
              </w:rPr>
            </w:pPr>
            <w:r>
              <w:rPr>
                <w:sz w:val="20"/>
                <w:szCs w:val="20"/>
              </w:rPr>
              <w:t>38078</w:t>
            </w:r>
          </w:p>
          <w:p w:rsidR="00E50EF5" w:rsidRPr="007A58A2" w:rsidRDefault="00E50EF5" w:rsidP="007C55B9">
            <w:pPr>
              <w:jc w:val="right"/>
              <w:rPr>
                <w:sz w:val="20"/>
                <w:szCs w:val="20"/>
              </w:rPr>
            </w:pPr>
            <w:r w:rsidRPr="007A58A2">
              <w:rPr>
                <w:sz w:val="20"/>
                <w:szCs w:val="20"/>
              </w:rPr>
              <w:t>3330,7</w:t>
            </w:r>
            <w:r>
              <w:rPr>
                <w:sz w:val="20"/>
                <w:szCs w:val="20"/>
              </w:rPr>
              <w:t>±32,9</w:t>
            </w:r>
          </w:p>
        </w:tc>
        <w:tc>
          <w:tcPr>
            <w:tcW w:w="0" w:type="auto"/>
            <w:vAlign w:val="center"/>
          </w:tcPr>
          <w:p w:rsidR="00E50EF5" w:rsidRDefault="00E50EF5" w:rsidP="007C55B9">
            <w:pPr>
              <w:jc w:val="right"/>
              <w:rPr>
                <w:sz w:val="20"/>
                <w:szCs w:val="20"/>
              </w:rPr>
            </w:pPr>
            <w:r>
              <w:rPr>
                <w:sz w:val="20"/>
                <w:szCs w:val="20"/>
              </w:rPr>
              <w:t>38361</w:t>
            </w:r>
          </w:p>
          <w:p w:rsidR="00E50EF5" w:rsidRPr="007A58A2" w:rsidRDefault="00E50EF5" w:rsidP="007C55B9">
            <w:pPr>
              <w:jc w:val="right"/>
              <w:rPr>
                <w:sz w:val="20"/>
                <w:szCs w:val="20"/>
              </w:rPr>
            </w:pPr>
            <w:r w:rsidRPr="007A58A2">
              <w:rPr>
                <w:sz w:val="20"/>
                <w:szCs w:val="20"/>
              </w:rPr>
              <w:t>3353,7</w:t>
            </w:r>
            <w:r>
              <w:rPr>
                <w:sz w:val="20"/>
                <w:szCs w:val="20"/>
              </w:rPr>
              <w:t>±33,0</w:t>
            </w:r>
          </w:p>
        </w:tc>
        <w:tc>
          <w:tcPr>
            <w:tcW w:w="0" w:type="auto"/>
            <w:vAlign w:val="center"/>
          </w:tcPr>
          <w:p w:rsidR="00E50EF5" w:rsidRDefault="00E50EF5" w:rsidP="007C55B9">
            <w:pPr>
              <w:jc w:val="right"/>
              <w:rPr>
                <w:color w:val="000000"/>
                <w:sz w:val="20"/>
                <w:szCs w:val="20"/>
              </w:rPr>
            </w:pPr>
            <w:r>
              <w:rPr>
                <w:color w:val="000000"/>
                <w:sz w:val="20"/>
                <w:szCs w:val="20"/>
              </w:rPr>
              <w:t>42590</w:t>
            </w:r>
          </w:p>
          <w:p w:rsidR="00E50EF5" w:rsidRPr="007A58A2" w:rsidRDefault="00E50EF5" w:rsidP="007C55B9">
            <w:pPr>
              <w:jc w:val="right"/>
              <w:rPr>
                <w:color w:val="000000"/>
                <w:sz w:val="20"/>
                <w:szCs w:val="20"/>
              </w:rPr>
            </w:pPr>
            <w:r w:rsidRPr="007A58A2">
              <w:rPr>
                <w:color w:val="000000"/>
                <w:sz w:val="20"/>
                <w:szCs w:val="20"/>
              </w:rPr>
              <w:t>3728,3</w:t>
            </w:r>
            <w:r>
              <w:rPr>
                <w:color w:val="000000"/>
                <w:sz w:val="20"/>
                <w:szCs w:val="20"/>
              </w:rPr>
              <w:t>±34,7</w:t>
            </w:r>
          </w:p>
        </w:tc>
        <w:tc>
          <w:tcPr>
            <w:tcW w:w="0" w:type="auto"/>
            <w:vAlign w:val="center"/>
          </w:tcPr>
          <w:p w:rsidR="00E50EF5" w:rsidRDefault="00E50EF5" w:rsidP="007C55B9">
            <w:pPr>
              <w:jc w:val="right"/>
              <w:rPr>
                <w:color w:val="000000"/>
                <w:sz w:val="20"/>
                <w:szCs w:val="20"/>
              </w:rPr>
            </w:pPr>
            <w:r>
              <w:rPr>
                <w:color w:val="000000"/>
                <w:sz w:val="20"/>
                <w:szCs w:val="20"/>
              </w:rPr>
              <w:t>45007</w:t>
            </w:r>
          </w:p>
          <w:p w:rsidR="00E50EF5" w:rsidRPr="007A58A2" w:rsidRDefault="00E50EF5" w:rsidP="007C55B9">
            <w:pPr>
              <w:jc w:val="right"/>
              <w:rPr>
                <w:color w:val="000000"/>
                <w:sz w:val="20"/>
                <w:szCs w:val="20"/>
              </w:rPr>
            </w:pPr>
            <w:r w:rsidRPr="007A58A2">
              <w:rPr>
                <w:color w:val="000000"/>
                <w:sz w:val="20"/>
                <w:szCs w:val="20"/>
              </w:rPr>
              <w:t>3955,7</w:t>
            </w:r>
            <w:r>
              <w:rPr>
                <w:color w:val="000000"/>
                <w:sz w:val="20"/>
                <w:szCs w:val="20"/>
              </w:rPr>
              <w:t>±35,8</w:t>
            </w:r>
          </w:p>
        </w:tc>
        <w:tc>
          <w:tcPr>
            <w:tcW w:w="0" w:type="auto"/>
            <w:vAlign w:val="center"/>
          </w:tcPr>
          <w:p w:rsidR="00E50EF5" w:rsidRDefault="00E50EF5" w:rsidP="007C55B9">
            <w:pPr>
              <w:jc w:val="right"/>
              <w:rPr>
                <w:color w:val="000000"/>
                <w:sz w:val="20"/>
                <w:szCs w:val="20"/>
              </w:rPr>
            </w:pPr>
            <w:r>
              <w:rPr>
                <w:color w:val="000000"/>
                <w:sz w:val="20"/>
                <w:szCs w:val="20"/>
              </w:rPr>
              <w:t>47786</w:t>
            </w:r>
          </w:p>
          <w:p w:rsidR="00E50EF5" w:rsidRPr="007A58A2" w:rsidRDefault="00E50EF5" w:rsidP="007C55B9">
            <w:pPr>
              <w:jc w:val="right"/>
              <w:rPr>
                <w:color w:val="000000"/>
                <w:sz w:val="20"/>
                <w:szCs w:val="20"/>
              </w:rPr>
            </w:pPr>
            <w:r w:rsidRPr="007A58A2">
              <w:rPr>
                <w:color w:val="000000"/>
                <w:sz w:val="20"/>
                <w:szCs w:val="20"/>
              </w:rPr>
              <w:t>4160,9</w:t>
            </w:r>
            <w:r>
              <w:rPr>
                <w:color w:val="000000"/>
                <w:sz w:val="20"/>
                <w:szCs w:val="20"/>
              </w:rPr>
              <w:t>±36,5</w:t>
            </w:r>
          </w:p>
        </w:tc>
        <w:tc>
          <w:tcPr>
            <w:tcW w:w="0" w:type="auto"/>
            <w:vAlign w:val="center"/>
          </w:tcPr>
          <w:p w:rsidR="00E50EF5" w:rsidRDefault="00E50EF5" w:rsidP="007C55B9">
            <w:pPr>
              <w:jc w:val="right"/>
              <w:rPr>
                <w:color w:val="000000"/>
                <w:sz w:val="20"/>
                <w:szCs w:val="20"/>
              </w:rPr>
            </w:pPr>
            <w:r>
              <w:rPr>
                <w:color w:val="000000"/>
                <w:sz w:val="20"/>
                <w:szCs w:val="20"/>
              </w:rPr>
              <w:t>46824</w:t>
            </w:r>
          </w:p>
          <w:p w:rsidR="00E50EF5" w:rsidRPr="007A58A2" w:rsidRDefault="00E50EF5" w:rsidP="007C55B9">
            <w:pPr>
              <w:jc w:val="right"/>
              <w:rPr>
                <w:color w:val="000000"/>
                <w:sz w:val="20"/>
                <w:szCs w:val="20"/>
              </w:rPr>
            </w:pPr>
            <w:r w:rsidRPr="007A58A2">
              <w:rPr>
                <w:color w:val="000000"/>
                <w:sz w:val="20"/>
                <w:szCs w:val="20"/>
              </w:rPr>
              <w:t>4083,7</w:t>
            </w:r>
            <w:r>
              <w:rPr>
                <w:color w:val="000000"/>
                <w:sz w:val="20"/>
                <w:szCs w:val="20"/>
              </w:rPr>
              <w:t>±36,2</w:t>
            </w:r>
          </w:p>
        </w:tc>
      </w:tr>
      <w:tr w:rsidR="00E50EF5" w:rsidRPr="007E347A" w:rsidTr="007C55B9">
        <w:tc>
          <w:tcPr>
            <w:tcW w:w="0" w:type="auto"/>
          </w:tcPr>
          <w:p w:rsidR="00E50EF5" w:rsidRPr="00FA339E" w:rsidRDefault="00E50EF5" w:rsidP="007C55B9">
            <w:pPr>
              <w:jc w:val="both"/>
              <w:rPr>
                <w:sz w:val="28"/>
                <w:szCs w:val="20"/>
                <w:lang w:val="uk-UA"/>
              </w:rPr>
            </w:pPr>
            <w:r w:rsidRPr="00FA339E">
              <w:rPr>
                <w:sz w:val="28"/>
                <w:szCs w:val="20"/>
                <w:lang w:val="uk-UA"/>
              </w:rPr>
              <w:t xml:space="preserve">Всього по </w:t>
            </w:r>
            <w:r w:rsidRPr="00FA339E">
              <w:rPr>
                <w:sz w:val="28"/>
                <w:szCs w:val="20"/>
              </w:rPr>
              <w:t>област</w:t>
            </w:r>
            <w:r w:rsidRPr="00FA339E">
              <w:rPr>
                <w:sz w:val="28"/>
                <w:szCs w:val="20"/>
                <w:lang w:val="uk-UA"/>
              </w:rPr>
              <w:t>і</w:t>
            </w:r>
            <w:r w:rsidRPr="00FA339E">
              <w:rPr>
                <w:sz w:val="28"/>
                <w:szCs w:val="20"/>
              </w:rPr>
              <w:t xml:space="preserve">  </w:t>
            </w:r>
          </w:p>
        </w:tc>
        <w:tc>
          <w:tcPr>
            <w:tcW w:w="0" w:type="auto"/>
            <w:vAlign w:val="center"/>
          </w:tcPr>
          <w:p w:rsidR="00E50EF5" w:rsidRPr="007A58A2" w:rsidRDefault="00E50EF5" w:rsidP="007C55B9">
            <w:pPr>
              <w:jc w:val="right"/>
              <w:rPr>
                <w:sz w:val="20"/>
                <w:szCs w:val="20"/>
              </w:rPr>
            </w:pPr>
            <w:r w:rsidRPr="007A58A2">
              <w:rPr>
                <w:sz w:val="20"/>
                <w:szCs w:val="20"/>
              </w:rPr>
              <w:t>89630</w:t>
            </w:r>
          </w:p>
          <w:p w:rsidR="00E50EF5" w:rsidRPr="007A58A2" w:rsidRDefault="00E50EF5" w:rsidP="007C55B9">
            <w:pPr>
              <w:jc w:val="right"/>
              <w:rPr>
                <w:sz w:val="20"/>
                <w:szCs w:val="20"/>
              </w:rPr>
            </w:pPr>
            <w:r w:rsidRPr="007A58A2">
              <w:rPr>
                <w:sz w:val="20"/>
                <w:szCs w:val="20"/>
              </w:rPr>
              <w:t>4466,6±28,6</w:t>
            </w:r>
          </w:p>
        </w:tc>
        <w:tc>
          <w:tcPr>
            <w:tcW w:w="0" w:type="auto"/>
            <w:vAlign w:val="center"/>
          </w:tcPr>
          <w:p w:rsidR="00E50EF5" w:rsidRPr="007A58A2" w:rsidRDefault="00E50EF5" w:rsidP="007C55B9">
            <w:pPr>
              <w:ind w:hanging="12"/>
              <w:jc w:val="right"/>
              <w:rPr>
                <w:sz w:val="20"/>
                <w:szCs w:val="20"/>
              </w:rPr>
            </w:pPr>
            <w:r w:rsidRPr="007A58A2">
              <w:rPr>
                <w:sz w:val="20"/>
                <w:szCs w:val="20"/>
              </w:rPr>
              <w:t>90356</w:t>
            </w:r>
          </w:p>
          <w:p w:rsidR="00E50EF5" w:rsidRPr="007A58A2" w:rsidRDefault="00E50EF5" w:rsidP="007C55B9">
            <w:pPr>
              <w:ind w:hanging="12"/>
              <w:jc w:val="right"/>
              <w:rPr>
                <w:sz w:val="20"/>
                <w:szCs w:val="20"/>
              </w:rPr>
            </w:pPr>
            <w:r w:rsidRPr="007A58A2">
              <w:rPr>
                <w:sz w:val="20"/>
                <w:szCs w:val="20"/>
              </w:rPr>
              <w:t>4502,8±28,7</w:t>
            </w:r>
          </w:p>
        </w:tc>
        <w:tc>
          <w:tcPr>
            <w:tcW w:w="0" w:type="auto"/>
            <w:vAlign w:val="center"/>
          </w:tcPr>
          <w:p w:rsidR="00E50EF5" w:rsidRPr="007A58A2" w:rsidRDefault="00E50EF5" w:rsidP="007C55B9">
            <w:pPr>
              <w:jc w:val="right"/>
              <w:rPr>
                <w:sz w:val="20"/>
                <w:szCs w:val="20"/>
              </w:rPr>
            </w:pPr>
            <w:r w:rsidRPr="007A58A2">
              <w:rPr>
                <w:sz w:val="20"/>
                <w:szCs w:val="20"/>
              </w:rPr>
              <w:t>89108</w:t>
            </w:r>
          </w:p>
          <w:p w:rsidR="00E50EF5" w:rsidRPr="007A58A2" w:rsidRDefault="00E50EF5" w:rsidP="007C55B9">
            <w:pPr>
              <w:jc w:val="right"/>
              <w:rPr>
                <w:sz w:val="20"/>
                <w:szCs w:val="20"/>
              </w:rPr>
            </w:pPr>
            <w:r w:rsidRPr="007A58A2">
              <w:rPr>
                <w:sz w:val="20"/>
                <w:szCs w:val="20"/>
              </w:rPr>
              <w:t>4453,4±28,6</w:t>
            </w:r>
          </w:p>
        </w:tc>
        <w:tc>
          <w:tcPr>
            <w:tcW w:w="0" w:type="auto"/>
            <w:vAlign w:val="center"/>
          </w:tcPr>
          <w:p w:rsidR="00E50EF5" w:rsidRDefault="00E50EF5" w:rsidP="007C55B9">
            <w:pPr>
              <w:jc w:val="right"/>
              <w:rPr>
                <w:color w:val="000000"/>
                <w:sz w:val="20"/>
                <w:szCs w:val="20"/>
              </w:rPr>
            </w:pPr>
            <w:r>
              <w:rPr>
                <w:color w:val="000000"/>
                <w:sz w:val="20"/>
                <w:szCs w:val="20"/>
              </w:rPr>
              <w:t>88677</w:t>
            </w:r>
          </w:p>
          <w:p w:rsidR="00E50EF5" w:rsidRPr="007A58A2" w:rsidRDefault="00E50EF5" w:rsidP="007C55B9">
            <w:pPr>
              <w:jc w:val="right"/>
              <w:rPr>
                <w:color w:val="000000"/>
                <w:sz w:val="20"/>
                <w:szCs w:val="20"/>
              </w:rPr>
            </w:pPr>
            <w:r w:rsidRPr="007A58A2">
              <w:rPr>
                <w:color w:val="000000"/>
                <w:sz w:val="20"/>
                <w:szCs w:val="20"/>
              </w:rPr>
              <w:t>4426,4</w:t>
            </w:r>
            <w:r>
              <w:rPr>
                <w:color w:val="000000"/>
                <w:sz w:val="20"/>
                <w:szCs w:val="20"/>
              </w:rPr>
              <w:t>±28,5</w:t>
            </w:r>
          </w:p>
        </w:tc>
        <w:tc>
          <w:tcPr>
            <w:tcW w:w="0" w:type="auto"/>
            <w:vAlign w:val="center"/>
          </w:tcPr>
          <w:p w:rsidR="00E50EF5" w:rsidRDefault="00E50EF5" w:rsidP="007C55B9">
            <w:pPr>
              <w:jc w:val="right"/>
              <w:rPr>
                <w:sz w:val="20"/>
                <w:szCs w:val="20"/>
              </w:rPr>
            </w:pPr>
            <w:r>
              <w:rPr>
                <w:sz w:val="20"/>
                <w:szCs w:val="20"/>
              </w:rPr>
              <w:t>77670</w:t>
            </w:r>
          </w:p>
          <w:p w:rsidR="00E50EF5" w:rsidRPr="007A58A2" w:rsidRDefault="00E50EF5" w:rsidP="007C55B9">
            <w:pPr>
              <w:jc w:val="right"/>
              <w:rPr>
                <w:sz w:val="20"/>
                <w:szCs w:val="20"/>
              </w:rPr>
            </w:pPr>
            <w:r w:rsidRPr="007A58A2">
              <w:rPr>
                <w:sz w:val="20"/>
                <w:szCs w:val="20"/>
              </w:rPr>
              <w:t>3867,9</w:t>
            </w:r>
            <w:r>
              <w:rPr>
                <w:sz w:val="20"/>
                <w:szCs w:val="20"/>
              </w:rPr>
              <w:t>±26,7</w:t>
            </w:r>
          </w:p>
        </w:tc>
        <w:tc>
          <w:tcPr>
            <w:tcW w:w="0" w:type="auto"/>
            <w:vAlign w:val="center"/>
          </w:tcPr>
          <w:p w:rsidR="00E50EF5" w:rsidRDefault="00E50EF5" w:rsidP="007C55B9">
            <w:pPr>
              <w:jc w:val="right"/>
              <w:rPr>
                <w:sz w:val="20"/>
                <w:szCs w:val="20"/>
              </w:rPr>
            </w:pPr>
            <w:r>
              <w:rPr>
                <w:sz w:val="20"/>
                <w:szCs w:val="20"/>
              </w:rPr>
              <w:t>78927</w:t>
            </w:r>
          </w:p>
          <w:p w:rsidR="00E50EF5" w:rsidRPr="007A58A2" w:rsidRDefault="00E50EF5" w:rsidP="007C55B9">
            <w:pPr>
              <w:jc w:val="right"/>
              <w:rPr>
                <w:sz w:val="20"/>
                <w:szCs w:val="20"/>
              </w:rPr>
            </w:pPr>
            <w:r w:rsidRPr="007A58A2">
              <w:rPr>
                <w:sz w:val="20"/>
                <w:szCs w:val="20"/>
              </w:rPr>
              <w:t>3935,0</w:t>
            </w:r>
            <w:r>
              <w:rPr>
                <w:sz w:val="20"/>
                <w:szCs w:val="20"/>
              </w:rPr>
              <w:t>±26,9</w:t>
            </w:r>
          </w:p>
        </w:tc>
        <w:tc>
          <w:tcPr>
            <w:tcW w:w="0" w:type="auto"/>
            <w:vAlign w:val="center"/>
          </w:tcPr>
          <w:p w:rsidR="00E50EF5" w:rsidRDefault="00E50EF5" w:rsidP="007C55B9">
            <w:pPr>
              <w:jc w:val="right"/>
              <w:rPr>
                <w:color w:val="000000"/>
                <w:sz w:val="20"/>
                <w:szCs w:val="20"/>
              </w:rPr>
            </w:pPr>
            <w:r>
              <w:rPr>
                <w:color w:val="000000"/>
                <w:sz w:val="20"/>
                <w:szCs w:val="20"/>
              </w:rPr>
              <w:t>87492</w:t>
            </w:r>
          </w:p>
          <w:p w:rsidR="00E50EF5" w:rsidRPr="007A58A2" w:rsidRDefault="00E50EF5" w:rsidP="007C55B9">
            <w:pPr>
              <w:jc w:val="right"/>
              <w:rPr>
                <w:color w:val="000000"/>
                <w:sz w:val="20"/>
                <w:szCs w:val="20"/>
              </w:rPr>
            </w:pPr>
            <w:r w:rsidRPr="007A58A2">
              <w:rPr>
                <w:color w:val="000000"/>
                <w:sz w:val="20"/>
                <w:szCs w:val="20"/>
              </w:rPr>
              <w:t>4368,7</w:t>
            </w:r>
            <w:r>
              <w:rPr>
                <w:color w:val="000000"/>
                <w:sz w:val="20"/>
                <w:szCs w:val="20"/>
              </w:rPr>
              <w:t>±28,3</w:t>
            </w:r>
          </w:p>
        </w:tc>
        <w:tc>
          <w:tcPr>
            <w:tcW w:w="0" w:type="auto"/>
            <w:vAlign w:val="center"/>
          </w:tcPr>
          <w:p w:rsidR="00E50EF5" w:rsidRDefault="00E50EF5" w:rsidP="007C55B9">
            <w:pPr>
              <w:jc w:val="right"/>
              <w:rPr>
                <w:color w:val="000000"/>
                <w:sz w:val="20"/>
                <w:szCs w:val="20"/>
              </w:rPr>
            </w:pPr>
            <w:r>
              <w:rPr>
                <w:color w:val="000000"/>
                <w:sz w:val="20"/>
                <w:szCs w:val="20"/>
              </w:rPr>
              <w:t>90663</w:t>
            </w:r>
          </w:p>
          <w:p w:rsidR="00E50EF5" w:rsidRPr="007A58A2" w:rsidRDefault="00E50EF5" w:rsidP="007C55B9">
            <w:pPr>
              <w:jc w:val="right"/>
              <w:rPr>
                <w:color w:val="000000"/>
                <w:sz w:val="20"/>
                <w:szCs w:val="20"/>
              </w:rPr>
            </w:pPr>
            <w:r w:rsidRPr="007A58A2">
              <w:rPr>
                <w:color w:val="000000"/>
                <w:sz w:val="20"/>
                <w:szCs w:val="20"/>
              </w:rPr>
              <w:t>4539,1</w:t>
            </w:r>
            <w:r>
              <w:rPr>
                <w:color w:val="000000"/>
                <w:sz w:val="20"/>
                <w:szCs w:val="20"/>
              </w:rPr>
              <w:t>±28,9</w:t>
            </w:r>
          </w:p>
        </w:tc>
        <w:tc>
          <w:tcPr>
            <w:tcW w:w="0" w:type="auto"/>
            <w:vAlign w:val="center"/>
          </w:tcPr>
          <w:p w:rsidR="00E50EF5" w:rsidRDefault="00E50EF5" w:rsidP="007C55B9">
            <w:pPr>
              <w:jc w:val="right"/>
              <w:rPr>
                <w:color w:val="000000"/>
                <w:sz w:val="20"/>
                <w:szCs w:val="20"/>
              </w:rPr>
            </w:pPr>
            <w:r>
              <w:rPr>
                <w:color w:val="000000"/>
                <w:sz w:val="20"/>
                <w:szCs w:val="20"/>
              </w:rPr>
              <w:t>96920</w:t>
            </w:r>
          </w:p>
          <w:p w:rsidR="00E50EF5" w:rsidRPr="007A58A2" w:rsidRDefault="00E50EF5" w:rsidP="007C55B9">
            <w:pPr>
              <w:jc w:val="right"/>
              <w:rPr>
                <w:color w:val="000000"/>
                <w:sz w:val="20"/>
                <w:szCs w:val="20"/>
              </w:rPr>
            </w:pPr>
            <w:r w:rsidRPr="007A58A2">
              <w:rPr>
                <w:color w:val="000000"/>
                <w:sz w:val="20"/>
                <w:szCs w:val="20"/>
              </w:rPr>
              <w:t>4805,6</w:t>
            </w:r>
            <w:r>
              <w:rPr>
                <w:color w:val="000000"/>
                <w:sz w:val="20"/>
                <w:szCs w:val="20"/>
              </w:rPr>
              <w:t>±29,5</w:t>
            </w:r>
          </w:p>
        </w:tc>
        <w:tc>
          <w:tcPr>
            <w:tcW w:w="0" w:type="auto"/>
            <w:vAlign w:val="center"/>
          </w:tcPr>
          <w:p w:rsidR="00E50EF5" w:rsidRDefault="00E50EF5" w:rsidP="007C55B9">
            <w:pPr>
              <w:jc w:val="right"/>
              <w:rPr>
                <w:color w:val="000000"/>
                <w:sz w:val="20"/>
                <w:szCs w:val="20"/>
              </w:rPr>
            </w:pPr>
            <w:r>
              <w:rPr>
                <w:color w:val="000000"/>
                <w:sz w:val="20"/>
                <w:szCs w:val="20"/>
              </w:rPr>
              <w:t>95162</w:t>
            </w:r>
          </w:p>
          <w:p w:rsidR="00E50EF5" w:rsidRPr="007A58A2" w:rsidRDefault="00E50EF5" w:rsidP="007C55B9">
            <w:pPr>
              <w:jc w:val="right"/>
              <w:rPr>
                <w:color w:val="000000"/>
                <w:sz w:val="20"/>
                <w:szCs w:val="20"/>
              </w:rPr>
            </w:pPr>
            <w:r w:rsidRPr="007A58A2">
              <w:rPr>
                <w:color w:val="000000"/>
                <w:sz w:val="20"/>
                <w:szCs w:val="20"/>
              </w:rPr>
              <w:t>4721,2</w:t>
            </w:r>
            <w:r>
              <w:rPr>
                <w:color w:val="000000"/>
                <w:sz w:val="20"/>
                <w:szCs w:val="20"/>
              </w:rPr>
              <w:t>±29,3</w:t>
            </w:r>
          </w:p>
        </w:tc>
      </w:tr>
    </w:tbl>
    <w:p w:rsidR="00E50EF5" w:rsidRDefault="00E50EF5" w:rsidP="00E50EF5"/>
    <w:p w:rsidR="00E50EF5" w:rsidRDefault="00E50EF5" w:rsidP="00E50EF5"/>
    <w:p w:rsidR="00E50EF5" w:rsidRDefault="00E50EF5" w:rsidP="00E50EF5"/>
    <w:p w:rsidR="00E50EF5" w:rsidRDefault="00E50EF5" w:rsidP="00E50EF5"/>
    <w:p w:rsidR="00E50EF5" w:rsidRDefault="00E50EF5" w:rsidP="00E50EF5"/>
    <w:p w:rsidR="00E50EF5" w:rsidRPr="000D3116" w:rsidRDefault="00E50EF5" w:rsidP="00E50EF5">
      <w:pPr>
        <w:spacing w:line="360" w:lineRule="auto"/>
        <w:ind w:firstLine="567"/>
        <w:jc w:val="right"/>
        <w:outlineLvl w:val="0"/>
        <w:rPr>
          <w:i/>
          <w:iCs/>
          <w:sz w:val="28"/>
          <w:szCs w:val="28"/>
          <w:lang w:val="uk-UA"/>
        </w:rPr>
      </w:pPr>
      <w:r w:rsidRPr="000D3116">
        <w:rPr>
          <w:i/>
          <w:iCs/>
          <w:sz w:val="28"/>
          <w:szCs w:val="28"/>
          <w:lang w:val="uk-UA"/>
        </w:rPr>
        <w:t>Таблиця 12</w:t>
      </w:r>
    </w:p>
    <w:p w:rsidR="00E50EF5" w:rsidRPr="000D3116" w:rsidRDefault="00E50EF5" w:rsidP="00E50EF5">
      <w:pPr>
        <w:spacing w:line="360" w:lineRule="auto"/>
        <w:ind w:firstLine="567"/>
        <w:jc w:val="center"/>
        <w:rPr>
          <w:b/>
          <w:bCs/>
          <w:sz w:val="28"/>
          <w:szCs w:val="28"/>
          <w:lang w:val="uk-UA"/>
        </w:rPr>
      </w:pPr>
      <w:r w:rsidRPr="000D3116">
        <w:rPr>
          <w:b/>
          <w:bCs/>
          <w:sz w:val="28"/>
          <w:szCs w:val="28"/>
          <w:lang w:val="uk-UA"/>
        </w:rPr>
        <w:t>Захворюваність (ІП)  дітей 1-го року життя по Одеській області, мм. Одеса, Ізмаїл та районах Українського Придунав’я  у 200</w:t>
      </w:r>
      <w:r>
        <w:rPr>
          <w:b/>
          <w:bCs/>
          <w:sz w:val="28"/>
          <w:szCs w:val="28"/>
          <w:lang w:val="uk-UA"/>
        </w:rPr>
        <w:t>4</w:t>
      </w:r>
      <w:r w:rsidRPr="000D3116">
        <w:rPr>
          <w:b/>
          <w:bCs/>
          <w:sz w:val="28"/>
          <w:szCs w:val="28"/>
          <w:lang w:val="uk-UA"/>
        </w:rPr>
        <w:t>-201</w:t>
      </w:r>
      <w:r>
        <w:rPr>
          <w:b/>
          <w:bCs/>
          <w:sz w:val="28"/>
          <w:szCs w:val="28"/>
          <w:lang w:val="uk-UA"/>
        </w:rPr>
        <w:t>3</w:t>
      </w:r>
      <w:r w:rsidRPr="000D3116">
        <w:rPr>
          <w:b/>
          <w:bCs/>
          <w:sz w:val="28"/>
          <w:szCs w:val="28"/>
          <w:lang w:val="uk-UA"/>
        </w:rPr>
        <w:t xml:space="preserve"> рр. (на 1000 відповідного населення)</w:t>
      </w:r>
    </w:p>
    <w:p w:rsidR="00E50EF5" w:rsidRPr="00FD40D6" w:rsidRDefault="00E50EF5" w:rsidP="00E50EF5">
      <w:pPr>
        <w:spacing w:line="360" w:lineRule="auto"/>
        <w:ind w:firstLine="708"/>
        <w:rPr>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44"/>
        <w:gridCol w:w="1326"/>
        <w:gridCol w:w="1326"/>
        <w:gridCol w:w="1326"/>
        <w:gridCol w:w="1326"/>
        <w:gridCol w:w="1206"/>
        <w:gridCol w:w="1206"/>
        <w:gridCol w:w="1206"/>
        <w:gridCol w:w="1206"/>
        <w:gridCol w:w="1206"/>
        <w:gridCol w:w="1206"/>
      </w:tblGrid>
      <w:tr w:rsidR="00E50EF5" w:rsidRPr="00FD40D6" w:rsidTr="007C55B9">
        <w:trPr>
          <w:jc w:val="center"/>
        </w:trPr>
        <w:tc>
          <w:tcPr>
            <w:tcW w:w="0" w:type="auto"/>
            <w:tcMar>
              <w:left w:w="57" w:type="dxa"/>
              <w:right w:w="57" w:type="dxa"/>
            </w:tcMar>
            <w:vAlign w:val="center"/>
          </w:tcPr>
          <w:p w:rsidR="00E50EF5" w:rsidRPr="00FD40D6" w:rsidRDefault="00E50EF5" w:rsidP="007C55B9">
            <w:pPr>
              <w:spacing w:line="360" w:lineRule="auto"/>
              <w:jc w:val="center"/>
              <w:rPr>
                <w:lang w:val="uk-UA"/>
              </w:rPr>
            </w:pPr>
          </w:p>
        </w:tc>
        <w:tc>
          <w:tcPr>
            <w:tcW w:w="0" w:type="auto"/>
            <w:tcMar>
              <w:left w:w="57" w:type="dxa"/>
              <w:right w:w="57" w:type="dxa"/>
            </w:tcMar>
            <w:vAlign w:val="center"/>
          </w:tcPr>
          <w:p w:rsidR="00E50EF5" w:rsidRPr="00FD40D6" w:rsidRDefault="00E50EF5" w:rsidP="007C55B9">
            <w:pPr>
              <w:spacing w:line="360" w:lineRule="auto"/>
              <w:jc w:val="center"/>
              <w:rPr>
                <w:lang w:val="uk-UA"/>
              </w:rPr>
            </w:pPr>
            <w:r w:rsidRPr="00FD40D6">
              <w:rPr>
                <w:lang w:val="uk-UA"/>
              </w:rPr>
              <w:t>2004</w:t>
            </w:r>
          </w:p>
        </w:tc>
        <w:tc>
          <w:tcPr>
            <w:tcW w:w="0" w:type="auto"/>
            <w:tcMar>
              <w:left w:w="57" w:type="dxa"/>
              <w:right w:w="57" w:type="dxa"/>
            </w:tcMar>
            <w:vAlign w:val="center"/>
          </w:tcPr>
          <w:p w:rsidR="00E50EF5" w:rsidRPr="00FD40D6" w:rsidRDefault="00E50EF5" w:rsidP="007C55B9">
            <w:pPr>
              <w:spacing w:line="360" w:lineRule="auto"/>
              <w:jc w:val="center"/>
              <w:rPr>
                <w:lang w:val="uk-UA"/>
              </w:rPr>
            </w:pPr>
            <w:r w:rsidRPr="00FD40D6">
              <w:rPr>
                <w:lang w:val="uk-UA"/>
              </w:rPr>
              <w:t>2005</w:t>
            </w:r>
          </w:p>
        </w:tc>
        <w:tc>
          <w:tcPr>
            <w:tcW w:w="0" w:type="auto"/>
            <w:tcMar>
              <w:left w:w="57" w:type="dxa"/>
              <w:right w:w="57" w:type="dxa"/>
            </w:tcMar>
            <w:vAlign w:val="center"/>
          </w:tcPr>
          <w:p w:rsidR="00E50EF5" w:rsidRPr="00FD40D6" w:rsidRDefault="00E50EF5" w:rsidP="007C55B9">
            <w:pPr>
              <w:spacing w:line="360" w:lineRule="auto"/>
              <w:jc w:val="center"/>
              <w:rPr>
                <w:lang w:val="uk-UA"/>
              </w:rPr>
            </w:pPr>
            <w:r w:rsidRPr="00FD40D6">
              <w:rPr>
                <w:lang w:val="uk-UA"/>
              </w:rPr>
              <w:t>2006</w:t>
            </w:r>
          </w:p>
        </w:tc>
        <w:tc>
          <w:tcPr>
            <w:tcW w:w="0" w:type="auto"/>
            <w:tcMar>
              <w:left w:w="57" w:type="dxa"/>
              <w:right w:w="57" w:type="dxa"/>
            </w:tcMar>
            <w:vAlign w:val="center"/>
          </w:tcPr>
          <w:p w:rsidR="00E50EF5" w:rsidRPr="00FD40D6" w:rsidRDefault="00E50EF5" w:rsidP="007C55B9">
            <w:pPr>
              <w:spacing w:line="360" w:lineRule="auto"/>
              <w:jc w:val="center"/>
              <w:rPr>
                <w:lang w:val="uk-UA"/>
              </w:rPr>
            </w:pPr>
            <w:r w:rsidRPr="00FD40D6">
              <w:rPr>
                <w:lang w:val="uk-UA"/>
              </w:rPr>
              <w:t>2007</w:t>
            </w:r>
          </w:p>
        </w:tc>
        <w:tc>
          <w:tcPr>
            <w:tcW w:w="0" w:type="auto"/>
            <w:tcMar>
              <w:left w:w="57" w:type="dxa"/>
              <w:right w:w="57" w:type="dxa"/>
            </w:tcMar>
            <w:vAlign w:val="center"/>
          </w:tcPr>
          <w:p w:rsidR="00E50EF5" w:rsidRPr="00FD40D6" w:rsidRDefault="00E50EF5" w:rsidP="007C55B9">
            <w:pPr>
              <w:spacing w:line="360" w:lineRule="auto"/>
              <w:jc w:val="center"/>
              <w:rPr>
                <w:lang w:val="uk-UA"/>
              </w:rPr>
            </w:pPr>
            <w:r w:rsidRPr="00FD40D6">
              <w:rPr>
                <w:lang w:val="uk-UA"/>
              </w:rPr>
              <w:t>2008</w:t>
            </w:r>
          </w:p>
        </w:tc>
        <w:tc>
          <w:tcPr>
            <w:tcW w:w="0" w:type="auto"/>
            <w:tcMar>
              <w:left w:w="57" w:type="dxa"/>
              <w:right w:w="57" w:type="dxa"/>
            </w:tcMar>
            <w:vAlign w:val="center"/>
          </w:tcPr>
          <w:p w:rsidR="00E50EF5" w:rsidRPr="00FD40D6" w:rsidRDefault="00E50EF5" w:rsidP="007C55B9">
            <w:pPr>
              <w:spacing w:line="360" w:lineRule="auto"/>
              <w:jc w:val="center"/>
              <w:rPr>
                <w:lang w:val="uk-UA"/>
              </w:rPr>
            </w:pPr>
            <w:r w:rsidRPr="00FD40D6">
              <w:rPr>
                <w:lang w:val="uk-UA"/>
              </w:rPr>
              <w:t>2009</w:t>
            </w:r>
          </w:p>
        </w:tc>
        <w:tc>
          <w:tcPr>
            <w:tcW w:w="0" w:type="auto"/>
            <w:tcMar>
              <w:left w:w="57" w:type="dxa"/>
              <w:right w:w="57" w:type="dxa"/>
            </w:tcMar>
            <w:vAlign w:val="center"/>
          </w:tcPr>
          <w:p w:rsidR="00E50EF5" w:rsidRPr="00FD40D6" w:rsidRDefault="00E50EF5" w:rsidP="007C55B9">
            <w:pPr>
              <w:spacing w:line="360" w:lineRule="auto"/>
              <w:jc w:val="center"/>
              <w:rPr>
                <w:lang w:val="uk-UA"/>
              </w:rPr>
            </w:pPr>
            <w:r w:rsidRPr="00FD40D6">
              <w:rPr>
                <w:lang w:val="uk-UA"/>
              </w:rPr>
              <w:t>2010</w:t>
            </w:r>
          </w:p>
        </w:tc>
        <w:tc>
          <w:tcPr>
            <w:tcW w:w="0" w:type="auto"/>
            <w:tcMar>
              <w:left w:w="57" w:type="dxa"/>
              <w:right w:w="57" w:type="dxa"/>
            </w:tcMar>
            <w:vAlign w:val="center"/>
          </w:tcPr>
          <w:p w:rsidR="00E50EF5" w:rsidRPr="00FD40D6" w:rsidRDefault="00E50EF5" w:rsidP="007C55B9">
            <w:pPr>
              <w:spacing w:line="360" w:lineRule="auto"/>
              <w:jc w:val="center"/>
              <w:rPr>
                <w:lang w:val="uk-UA"/>
              </w:rPr>
            </w:pPr>
            <w:r w:rsidRPr="00FD40D6">
              <w:rPr>
                <w:lang w:val="uk-UA"/>
              </w:rPr>
              <w:t>2011</w:t>
            </w:r>
          </w:p>
        </w:tc>
        <w:tc>
          <w:tcPr>
            <w:tcW w:w="0" w:type="auto"/>
            <w:tcMar>
              <w:left w:w="57" w:type="dxa"/>
              <w:right w:w="57" w:type="dxa"/>
            </w:tcMar>
            <w:vAlign w:val="center"/>
          </w:tcPr>
          <w:p w:rsidR="00E50EF5" w:rsidRPr="00FD40D6" w:rsidRDefault="00E50EF5" w:rsidP="007C55B9">
            <w:pPr>
              <w:spacing w:line="360" w:lineRule="auto"/>
              <w:jc w:val="center"/>
              <w:rPr>
                <w:lang w:val="uk-UA"/>
              </w:rPr>
            </w:pPr>
            <w:r w:rsidRPr="00FD40D6">
              <w:rPr>
                <w:lang w:val="uk-UA"/>
              </w:rPr>
              <w:t>2012</w:t>
            </w:r>
          </w:p>
        </w:tc>
        <w:tc>
          <w:tcPr>
            <w:tcW w:w="0" w:type="auto"/>
            <w:tcMar>
              <w:left w:w="57" w:type="dxa"/>
              <w:right w:w="57" w:type="dxa"/>
            </w:tcMar>
            <w:vAlign w:val="center"/>
          </w:tcPr>
          <w:p w:rsidR="00E50EF5" w:rsidRPr="00FD40D6" w:rsidRDefault="00E50EF5" w:rsidP="007C55B9">
            <w:pPr>
              <w:spacing w:line="360" w:lineRule="auto"/>
              <w:jc w:val="center"/>
              <w:rPr>
                <w:lang w:val="uk-UA"/>
              </w:rPr>
            </w:pPr>
            <w:r w:rsidRPr="00FD40D6">
              <w:rPr>
                <w:lang w:val="uk-UA"/>
              </w:rPr>
              <w:t>2013</w:t>
            </w:r>
          </w:p>
        </w:tc>
      </w:tr>
      <w:tr w:rsidR="00E50EF5" w:rsidRPr="00FD40D6" w:rsidTr="007C55B9">
        <w:trPr>
          <w:jc w:val="center"/>
        </w:trPr>
        <w:tc>
          <w:tcPr>
            <w:tcW w:w="0" w:type="auto"/>
            <w:tcMar>
              <w:left w:w="57" w:type="dxa"/>
              <w:right w:w="57" w:type="dxa"/>
            </w:tcMar>
            <w:vAlign w:val="center"/>
          </w:tcPr>
          <w:p w:rsidR="00E50EF5" w:rsidRPr="00FA339E" w:rsidRDefault="00E50EF5" w:rsidP="007C55B9">
            <w:pPr>
              <w:spacing w:line="360" w:lineRule="auto"/>
              <w:rPr>
                <w:sz w:val="26"/>
                <w:szCs w:val="26"/>
                <w:lang w:val="uk-UA"/>
              </w:rPr>
            </w:pPr>
            <w:r w:rsidRPr="00FA339E">
              <w:rPr>
                <w:sz w:val="26"/>
                <w:szCs w:val="26"/>
                <w:lang w:val="uk-UA"/>
              </w:rPr>
              <w:t xml:space="preserve">м.Одеса  </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64,3±5,47</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72,5±5,65</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72,8±5,64</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80,5±5,88</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78±5,60</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74,7±</w:t>
            </w:r>
            <w:r w:rsidRPr="00FD40D6">
              <w:rPr>
                <w:color w:val="000000"/>
                <w:lang w:val="uk-UA"/>
              </w:rPr>
              <w:t>5,22</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73,1±</w:t>
            </w:r>
            <w:r w:rsidRPr="00FD40D6">
              <w:rPr>
                <w:color w:val="000000"/>
                <w:lang w:val="uk-UA"/>
              </w:rPr>
              <w:t>5,13</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82,0±5,49</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84,0±</w:t>
            </w:r>
            <w:r w:rsidRPr="00FD40D6">
              <w:rPr>
                <w:color w:val="000000"/>
                <w:lang w:val="uk-UA"/>
              </w:rPr>
              <w:t>5,31</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63,4±</w:t>
            </w:r>
            <w:r w:rsidRPr="00FD40D6">
              <w:rPr>
                <w:color w:val="000000"/>
                <w:lang w:val="uk-UA"/>
              </w:rPr>
              <w:t>4,62</w:t>
            </w:r>
          </w:p>
        </w:tc>
      </w:tr>
      <w:tr w:rsidR="00E50EF5" w:rsidRPr="00FD40D6" w:rsidTr="007C55B9">
        <w:trPr>
          <w:jc w:val="center"/>
        </w:trPr>
        <w:tc>
          <w:tcPr>
            <w:tcW w:w="0" w:type="auto"/>
            <w:tcMar>
              <w:left w:w="57" w:type="dxa"/>
              <w:right w:w="57" w:type="dxa"/>
            </w:tcMar>
            <w:vAlign w:val="center"/>
          </w:tcPr>
          <w:p w:rsidR="00E50EF5" w:rsidRPr="00FA339E" w:rsidRDefault="00E50EF5" w:rsidP="007C55B9">
            <w:pPr>
              <w:spacing w:line="360" w:lineRule="auto"/>
              <w:rPr>
                <w:sz w:val="26"/>
                <w:szCs w:val="26"/>
                <w:lang w:val="uk-UA"/>
              </w:rPr>
            </w:pPr>
            <w:r w:rsidRPr="00FA339E">
              <w:rPr>
                <w:sz w:val="26"/>
                <w:szCs w:val="26"/>
                <w:lang w:val="uk-UA"/>
              </w:rPr>
              <w:t xml:space="preserve">м.Ізмаїл  </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233,8±30,76</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193,9±28,84</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131,2±24,85</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114,9±22,71</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88±19,15</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83,7±</w:t>
            </w:r>
            <w:r w:rsidRPr="00FD40D6">
              <w:rPr>
                <w:color w:val="000000"/>
                <w:lang w:val="uk-UA"/>
              </w:rPr>
              <w:t>18,01</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85,1±</w:t>
            </w:r>
            <w:r w:rsidRPr="00FD40D6">
              <w:rPr>
                <w:color w:val="000000"/>
                <w:lang w:val="uk-UA"/>
              </w:rPr>
              <w:t>18,06</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74,6±17,72</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82,8±</w:t>
            </w:r>
            <w:r w:rsidRPr="00FD40D6">
              <w:rPr>
                <w:color w:val="000000"/>
                <w:lang w:val="uk-UA"/>
              </w:rPr>
              <w:t>17,06</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55,2±</w:t>
            </w:r>
            <w:r w:rsidRPr="00FD40D6">
              <w:rPr>
                <w:color w:val="000000"/>
                <w:lang w:val="uk-UA"/>
              </w:rPr>
              <w:t>14,31</w:t>
            </w:r>
          </w:p>
        </w:tc>
      </w:tr>
      <w:tr w:rsidR="00E50EF5" w:rsidRPr="00FD40D6" w:rsidTr="007C55B9">
        <w:trPr>
          <w:jc w:val="center"/>
        </w:trPr>
        <w:tc>
          <w:tcPr>
            <w:tcW w:w="0" w:type="auto"/>
            <w:tcMar>
              <w:left w:w="57" w:type="dxa"/>
              <w:right w:w="57" w:type="dxa"/>
            </w:tcMar>
            <w:vAlign w:val="center"/>
          </w:tcPr>
          <w:p w:rsidR="00E50EF5" w:rsidRPr="00FA339E" w:rsidRDefault="00E50EF5" w:rsidP="007C55B9">
            <w:pPr>
              <w:spacing w:line="360" w:lineRule="auto"/>
              <w:rPr>
                <w:sz w:val="26"/>
                <w:szCs w:val="26"/>
                <w:lang w:val="uk-UA"/>
              </w:rPr>
            </w:pPr>
            <w:r w:rsidRPr="00FA339E">
              <w:rPr>
                <w:sz w:val="26"/>
                <w:szCs w:val="26"/>
                <w:lang w:val="uk-UA"/>
              </w:rPr>
              <w:t xml:space="preserve">Болградський  </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77,6±20,45</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89,6±22,20</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48,4±3,14</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51,8±15,08</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74,1±18,68</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44,1±</w:t>
            </w:r>
            <w:r w:rsidRPr="00FD40D6">
              <w:rPr>
                <w:color w:val="000000"/>
                <w:lang w:val="uk-UA"/>
              </w:rPr>
              <w:t>13,89</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34,9±</w:t>
            </w:r>
            <w:r w:rsidRPr="00FD40D6">
              <w:rPr>
                <w:color w:val="000000"/>
                <w:lang w:val="uk-UA"/>
              </w:rPr>
              <w:t>12,70</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44,9±14,14</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33,9</w:t>
            </w:r>
            <w:r w:rsidRPr="00FD40D6">
              <w:rPr>
                <w:color w:val="000000"/>
                <w:lang w:val="uk-UA"/>
              </w:rPr>
              <w:t>±11,92</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75,2±</w:t>
            </w:r>
            <w:r w:rsidRPr="00FD40D6">
              <w:rPr>
                <w:color w:val="000000"/>
                <w:lang w:val="uk-UA"/>
              </w:rPr>
              <w:t>21,37</w:t>
            </w:r>
          </w:p>
        </w:tc>
      </w:tr>
      <w:tr w:rsidR="00E50EF5" w:rsidRPr="00FD40D6" w:rsidTr="007C55B9">
        <w:trPr>
          <w:trHeight w:val="147"/>
          <w:jc w:val="center"/>
        </w:trPr>
        <w:tc>
          <w:tcPr>
            <w:tcW w:w="0" w:type="auto"/>
            <w:tcMar>
              <w:left w:w="57" w:type="dxa"/>
              <w:right w:w="57" w:type="dxa"/>
            </w:tcMar>
            <w:vAlign w:val="center"/>
          </w:tcPr>
          <w:p w:rsidR="00E50EF5" w:rsidRPr="00FA339E" w:rsidRDefault="00E50EF5" w:rsidP="007C55B9">
            <w:pPr>
              <w:spacing w:line="360" w:lineRule="auto"/>
              <w:rPr>
                <w:sz w:val="26"/>
                <w:szCs w:val="26"/>
                <w:lang w:val="uk-UA"/>
              </w:rPr>
            </w:pPr>
            <w:r w:rsidRPr="00FA339E">
              <w:rPr>
                <w:sz w:val="26"/>
                <w:szCs w:val="26"/>
                <w:lang w:val="uk-UA"/>
              </w:rPr>
              <w:t xml:space="preserve">Ізмаїльський  </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77,4±22,48</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55,7±19,71</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57,1±18,64</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47,4±16,55</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22,2±11,11</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43,7±</w:t>
            </w:r>
            <w:r w:rsidRPr="00FD40D6">
              <w:rPr>
                <w:color w:val="000000"/>
                <w:lang w:val="uk-UA"/>
              </w:rPr>
              <w:t>14,81</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30,8±</w:t>
            </w:r>
            <w:r w:rsidRPr="00FD40D6">
              <w:rPr>
                <w:color w:val="000000"/>
                <w:lang w:val="uk-UA"/>
              </w:rPr>
              <w:t>12,39</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37,3±13,32</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35,7</w:t>
            </w:r>
            <w:r w:rsidRPr="00FD40D6">
              <w:rPr>
                <w:color w:val="000000"/>
                <w:lang w:val="uk-UA"/>
              </w:rPr>
              <w:t>±12,99</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12,8±</w:t>
            </w:r>
            <w:r w:rsidRPr="00FD40D6">
              <w:rPr>
                <w:color w:val="000000"/>
                <w:lang w:val="uk-UA"/>
              </w:rPr>
              <w:t>8,81</w:t>
            </w:r>
          </w:p>
        </w:tc>
      </w:tr>
      <w:tr w:rsidR="00E50EF5" w:rsidRPr="00FD40D6" w:rsidTr="007C55B9">
        <w:trPr>
          <w:jc w:val="center"/>
        </w:trPr>
        <w:tc>
          <w:tcPr>
            <w:tcW w:w="0" w:type="auto"/>
            <w:tcMar>
              <w:left w:w="57" w:type="dxa"/>
              <w:right w:w="57" w:type="dxa"/>
            </w:tcMar>
            <w:vAlign w:val="center"/>
          </w:tcPr>
          <w:p w:rsidR="00E50EF5" w:rsidRPr="00FA339E" w:rsidRDefault="00E50EF5" w:rsidP="007C55B9">
            <w:pPr>
              <w:spacing w:line="360" w:lineRule="auto"/>
              <w:rPr>
                <w:sz w:val="26"/>
                <w:szCs w:val="26"/>
                <w:lang w:val="uk-UA"/>
              </w:rPr>
            </w:pPr>
            <w:r w:rsidRPr="00FA339E">
              <w:rPr>
                <w:sz w:val="26"/>
                <w:szCs w:val="26"/>
                <w:lang w:val="uk-UA"/>
              </w:rPr>
              <w:t xml:space="preserve">Кілійський  </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86±24,57</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121±28,47</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41,2±15,22</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39,4±15,14</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28,4±12,59</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31,4±</w:t>
            </w:r>
            <w:r w:rsidRPr="00FD40D6">
              <w:rPr>
                <w:color w:val="000000"/>
                <w:lang w:val="uk-UA"/>
              </w:rPr>
              <w:t>12,91</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38,2±</w:t>
            </w:r>
            <w:r w:rsidRPr="00FD40D6">
              <w:rPr>
                <w:color w:val="000000"/>
                <w:lang w:val="uk-UA"/>
              </w:rPr>
              <w:t>13,64</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57,1±16,38</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56,8</w:t>
            </w:r>
            <w:r w:rsidRPr="00FD40D6">
              <w:rPr>
                <w:color w:val="000000"/>
                <w:lang w:val="uk-UA"/>
              </w:rPr>
              <w:t>±16,68</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44,6±</w:t>
            </w:r>
            <w:r w:rsidRPr="00FD40D6">
              <w:rPr>
                <w:color w:val="000000"/>
                <w:lang w:val="uk-UA"/>
              </w:rPr>
              <w:t>16,76</w:t>
            </w:r>
          </w:p>
        </w:tc>
      </w:tr>
      <w:tr w:rsidR="00E50EF5" w:rsidRPr="00FD40D6" w:rsidTr="007C55B9">
        <w:trPr>
          <w:jc w:val="center"/>
        </w:trPr>
        <w:tc>
          <w:tcPr>
            <w:tcW w:w="0" w:type="auto"/>
            <w:tcMar>
              <w:left w:w="57" w:type="dxa"/>
              <w:right w:w="57" w:type="dxa"/>
            </w:tcMar>
            <w:vAlign w:val="center"/>
          </w:tcPr>
          <w:p w:rsidR="00E50EF5" w:rsidRPr="00FA339E" w:rsidRDefault="00E50EF5" w:rsidP="007C55B9">
            <w:pPr>
              <w:spacing w:line="360" w:lineRule="auto"/>
              <w:rPr>
                <w:sz w:val="26"/>
                <w:szCs w:val="26"/>
                <w:lang w:val="uk-UA"/>
              </w:rPr>
            </w:pPr>
            <w:r w:rsidRPr="00FA339E">
              <w:rPr>
                <w:sz w:val="26"/>
                <w:szCs w:val="26"/>
                <w:lang w:val="uk-UA"/>
              </w:rPr>
              <w:t xml:space="preserve">Ренійський  </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40,2±19,93</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35,4±18,88</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27±15,08</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23±13,43</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8,6±8,39</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19,2±</w:t>
            </w:r>
            <w:r w:rsidRPr="00FD40D6">
              <w:rPr>
                <w:color w:val="000000"/>
                <w:lang w:val="uk-UA"/>
              </w:rPr>
              <w:t>11,79</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2,0±</w:t>
            </w:r>
            <w:r w:rsidRPr="00FD40D6">
              <w:rPr>
                <w:color w:val="000000"/>
                <w:lang w:val="uk-UA"/>
              </w:rPr>
              <w:t>3,92</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48,4±18,89</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17,6</w:t>
            </w:r>
            <w:r w:rsidRPr="00FD40D6">
              <w:rPr>
                <w:color w:val="000000"/>
                <w:lang w:val="uk-UA"/>
              </w:rPr>
              <w:t>±11,40</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13,9±</w:t>
            </w:r>
            <w:r w:rsidRPr="00FD40D6">
              <w:rPr>
                <w:color w:val="000000"/>
                <w:lang w:val="uk-UA"/>
              </w:rPr>
              <w:t>11,04</w:t>
            </w:r>
          </w:p>
        </w:tc>
      </w:tr>
      <w:tr w:rsidR="00E50EF5" w:rsidRPr="00FD40D6" w:rsidTr="007C55B9">
        <w:trPr>
          <w:jc w:val="center"/>
        </w:trPr>
        <w:tc>
          <w:tcPr>
            <w:tcW w:w="0" w:type="auto"/>
            <w:tcMar>
              <w:left w:w="57" w:type="dxa"/>
              <w:right w:w="57" w:type="dxa"/>
            </w:tcMar>
            <w:vAlign w:val="center"/>
          </w:tcPr>
          <w:p w:rsidR="00E50EF5" w:rsidRPr="00FA339E" w:rsidRDefault="00E50EF5" w:rsidP="007C55B9">
            <w:pPr>
              <w:spacing w:line="360" w:lineRule="auto"/>
              <w:rPr>
                <w:sz w:val="26"/>
                <w:szCs w:val="26"/>
                <w:lang w:val="uk-UA"/>
              </w:rPr>
            </w:pPr>
            <w:r w:rsidRPr="00FA339E">
              <w:rPr>
                <w:sz w:val="26"/>
                <w:szCs w:val="26"/>
                <w:lang w:val="uk-UA"/>
              </w:rPr>
              <w:t xml:space="preserve">Татарбунарський  </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44±19,87</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44,7±20,18</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61,2±21,22</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50,4±19,25</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66,9±21,41</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65,5±</w:t>
            </w:r>
            <w:r w:rsidRPr="00FD40D6">
              <w:rPr>
                <w:color w:val="000000"/>
                <w:lang w:val="uk-UA"/>
              </w:rPr>
              <w:t>20,98</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38,1±</w:t>
            </w:r>
            <w:r w:rsidRPr="00FD40D6">
              <w:rPr>
                <w:color w:val="000000"/>
                <w:lang w:val="uk-UA"/>
              </w:rPr>
              <w:t>15,98</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34,7±14,94</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69,3</w:t>
            </w:r>
            <w:r w:rsidRPr="00FD40D6">
              <w:rPr>
                <w:color w:val="000000"/>
                <w:lang w:val="uk-UA"/>
              </w:rPr>
              <w:t>±20,98</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98,9±</w:t>
            </w:r>
            <w:r w:rsidRPr="00FD40D6">
              <w:rPr>
                <w:color w:val="000000"/>
                <w:lang w:val="uk-UA"/>
              </w:rPr>
              <w:t>27,74</w:t>
            </w:r>
          </w:p>
        </w:tc>
      </w:tr>
      <w:tr w:rsidR="00E50EF5" w:rsidRPr="00FD40D6" w:rsidTr="007C55B9">
        <w:trPr>
          <w:jc w:val="center"/>
        </w:trPr>
        <w:tc>
          <w:tcPr>
            <w:tcW w:w="0" w:type="auto"/>
            <w:tcMar>
              <w:left w:w="57" w:type="dxa"/>
              <w:right w:w="57" w:type="dxa"/>
            </w:tcMar>
            <w:vAlign w:val="center"/>
          </w:tcPr>
          <w:p w:rsidR="00E50EF5" w:rsidRPr="00FA339E" w:rsidRDefault="00E50EF5" w:rsidP="007C55B9">
            <w:pPr>
              <w:spacing w:line="360" w:lineRule="auto"/>
              <w:rPr>
                <w:sz w:val="26"/>
                <w:szCs w:val="26"/>
                <w:lang w:val="uk-UA"/>
              </w:rPr>
            </w:pPr>
            <w:r w:rsidRPr="00FA339E">
              <w:rPr>
                <w:sz w:val="26"/>
                <w:szCs w:val="26"/>
                <w:lang w:val="uk-UA"/>
              </w:rPr>
              <w:t xml:space="preserve">Всього по районах  </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55,9±4,30</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61,6±4,53</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45,5±3,58</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45,8±3,46</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48,1±3,44</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42,8±</w:t>
            </w:r>
            <w:r w:rsidRPr="00FD40D6">
              <w:rPr>
                <w:color w:val="000000"/>
                <w:lang w:val="uk-UA"/>
              </w:rPr>
              <w:t>3,15</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38,4±</w:t>
            </w:r>
            <w:r w:rsidRPr="00FD40D6">
              <w:rPr>
                <w:color w:val="000000"/>
                <w:lang w:val="uk-UA"/>
              </w:rPr>
              <w:t>3,04</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39,1±3,01</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53,3</w:t>
            </w:r>
            <w:r w:rsidRPr="00FD40D6">
              <w:rPr>
                <w:color w:val="000000"/>
                <w:lang w:val="uk-UA"/>
              </w:rPr>
              <w:t>±3,80</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45,6±</w:t>
            </w:r>
            <w:r w:rsidRPr="00FD40D6">
              <w:rPr>
                <w:color w:val="000000"/>
                <w:lang w:val="uk-UA"/>
              </w:rPr>
              <w:t>3,56</w:t>
            </w:r>
          </w:p>
        </w:tc>
      </w:tr>
      <w:tr w:rsidR="00E50EF5" w:rsidRPr="00FD40D6" w:rsidTr="007C55B9">
        <w:trPr>
          <w:jc w:val="center"/>
        </w:trPr>
        <w:tc>
          <w:tcPr>
            <w:tcW w:w="0" w:type="auto"/>
            <w:tcMar>
              <w:left w:w="57" w:type="dxa"/>
              <w:right w:w="57" w:type="dxa"/>
            </w:tcMar>
            <w:vAlign w:val="center"/>
          </w:tcPr>
          <w:p w:rsidR="00E50EF5" w:rsidRPr="00FA339E" w:rsidRDefault="00E50EF5" w:rsidP="007C55B9">
            <w:pPr>
              <w:spacing w:line="360" w:lineRule="auto"/>
              <w:rPr>
                <w:sz w:val="26"/>
                <w:szCs w:val="26"/>
                <w:lang w:val="uk-UA"/>
              </w:rPr>
            </w:pPr>
            <w:r w:rsidRPr="00FA339E">
              <w:rPr>
                <w:sz w:val="26"/>
                <w:szCs w:val="26"/>
                <w:lang w:val="uk-UA"/>
              </w:rPr>
              <w:t xml:space="preserve">Всього по області  </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66,1±3,34</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71,7±3,44</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59,5±3,01</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61,3±2,98</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60,9±2,88</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55,6±</w:t>
            </w:r>
            <w:r w:rsidRPr="00FD40D6">
              <w:rPr>
                <w:color w:val="000000"/>
                <w:lang w:val="uk-UA"/>
              </w:rPr>
              <w:t>2,66</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51,9±</w:t>
            </w:r>
            <w:r w:rsidRPr="00FD40D6">
              <w:rPr>
                <w:color w:val="000000"/>
                <w:lang w:val="uk-UA"/>
              </w:rPr>
              <w:t>2,56</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55,9±2,67</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67,1</w:t>
            </w:r>
            <w:r w:rsidRPr="00FD40D6">
              <w:rPr>
                <w:color w:val="000000"/>
                <w:lang w:val="uk-UA"/>
              </w:rPr>
              <w:t>±2,99</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53,4±</w:t>
            </w:r>
            <w:r w:rsidRPr="00FD40D6">
              <w:rPr>
                <w:color w:val="000000"/>
                <w:lang w:val="uk-UA"/>
              </w:rPr>
              <w:t>2,69</w:t>
            </w:r>
          </w:p>
        </w:tc>
      </w:tr>
    </w:tbl>
    <w:p w:rsidR="00E50EF5" w:rsidRPr="00FD40D6" w:rsidRDefault="00E50EF5" w:rsidP="00E50EF5">
      <w:pPr>
        <w:spacing w:line="360" w:lineRule="auto"/>
        <w:ind w:firstLine="708"/>
        <w:rPr>
          <w:sz w:val="28"/>
          <w:szCs w:val="28"/>
          <w:lang w:val="uk-UA"/>
        </w:rPr>
      </w:pPr>
    </w:p>
    <w:p w:rsidR="00E50EF5" w:rsidRDefault="00E50EF5" w:rsidP="00E50EF5">
      <w:pPr>
        <w:rPr>
          <w:lang w:val="uk-UA"/>
        </w:rPr>
      </w:pPr>
    </w:p>
    <w:p w:rsidR="00E50EF5" w:rsidRDefault="00E50EF5" w:rsidP="00E50EF5">
      <w:pPr>
        <w:rPr>
          <w:lang w:val="uk-UA"/>
        </w:rPr>
      </w:pPr>
    </w:p>
    <w:p w:rsidR="00E50EF5" w:rsidRDefault="00E50EF5" w:rsidP="00E50EF5">
      <w:pPr>
        <w:rPr>
          <w:lang w:val="uk-UA"/>
        </w:rPr>
      </w:pPr>
    </w:p>
    <w:p w:rsidR="00E50EF5" w:rsidRDefault="00E50EF5" w:rsidP="00E50EF5">
      <w:pPr>
        <w:rPr>
          <w:lang w:val="uk-UA"/>
        </w:rPr>
      </w:pPr>
    </w:p>
    <w:p w:rsidR="00E50EF5" w:rsidRDefault="00E50EF5" w:rsidP="00E50EF5">
      <w:pPr>
        <w:rPr>
          <w:lang w:val="uk-UA"/>
        </w:rPr>
      </w:pPr>
    </w:p>
    <w:p w:rsidR="00E50EF5" w:rsidRPr="000D3116" w:rsidRDefault="00E50EF5" w:rsidP="00E50EF5">
      <w:pPr>
        <w:spacing w:line="360" w:lineRule="auto"/>
        <w:ind w:firstLine="567"/>
        <w:jc w:val="right"/>
        <w:outlineLvl w:val="0"/>
        <w:rPr>
          <w:i/>
          <w:iCs/>
          <w:sz w:val="28"/>
          <w:szCs w:val="28"/>
          <w:lang w:val="uk-UA"/>
        </w:rPr>
      </w:pPr>
      <w:r w:rsidRPr="000D3116">
        <w:rPr>
          <w:i/>
          <w:iCs/>
          <w:sz w:val="28"/>
          <w:szCs w:val="28"/>
          <w:lang w:val="uk-UA"/>
        </w:rPr>
        <w:t>Таблиця 13</w:t>
      </w:r>
    </w:p>
    <w:p w:rsidR="00E50EF5" w:rsidRPr="000D3116" w:rsidRDefault="00E50EF5" w:rsidP="00E50EF5">
      <w:pPr>
        <w:spacing w:line="360" w:lineRule="auto"/>
        <w:ind w:firstLine="567"/>
        <w:jc w:val="center"/>
        <w:rPr>
          <w:b/>
          <w:bCs/>
          <w:sz w:val="28"/>
          <w:szCs w:val="28"/>
          <w:lang w:val="uk-UA"/>
        </w:rPr>
      </w:pPr>
      <w:r w:rsidRPr="000D3116">
        <w:rPr>
          <w:b/>
          <w:bCs/>
          <w:sz w:val="28"/>
          <w:szCs w:val="28"/>
          <w:lang w:val="uk-UA"/>
        </w:rPr>
        <w:t>Захворюваність (ІП)  дітей 1-го року життя по Одеській області, мм. Одеса, Ізмаїл та районах Українського Придунав’я  у 200</w:t>
      </w:r>
      <w:r>
        <w:rPr>
          <w:b/>
          <w:bCs/>
          <w:sz w:val="28"/>
          <w:szCs w:val="28"/>
          <w:lang w:val="uk-UA"/>
        </w:rPr>
        <w:t>4</w:t>
      </w:r>
      <w:r w:rsidRPr="000D3116">
        <w:rPr>
          <w:b/>
          <w:bCs/>
          <w:sz w:val="28"/>
          <w:szCs w:val="28"/>
          <w:lang w:val="uk-UA"/>
        </w:rPr>
        <w:t>-201</w:t>
      </w:r>
      <w:r>
        <w:rPr>
          <w:b/>
          <w:bCs/>
          <w:sz w:val="28"/>
          <w:szCs w:val="28"/>
          <w:lang w:val="uk-UA"/>
        </w:rPr>
        <w:t>3</w:t>
      </w:r>
      <w:r w:rsidRPr="000D3116">
        <w:rPr>
          <w:b/>
          <w:bCs/>
          <w:sz w:val="28"/>
          <w:szCs w:val="28"/>
          <w:lang w:val="uk-UA"/>
        </w:rPr>
        <w:t xml:space="preserve"> рр. (на 1000 відповідного населення)</w:t>
      </w:r>
    </w:p>
    <w:p w:rsidR="00E50EF5" w:rsidRPr="00FD40D6" w:rsidRDefault="00E50EF5" w:rsidP="00E50EF5">
      <w:pPr>
        <w:spacing w:line="360" w:lineRule="auto"/>
        <w:ind w:firstLine="708"/>
        <w:rPr>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44"/>
        <w:gridCol w:w="1326"/>
        <w:gridCol w:w="1326"/>
        <w:gridCol w:w="1326"/>
        <w:gridCol w:w="1326"/>
        <w:gridCol w:w="1206"/>
        <w:gridCol w:w="1206"/>
        <w:gridCol w:w="1206"/>
        <w:gridCol w:w="1206"/>
        <w:gridCol w:w="1206"/>
        <w:gridCol w:w="1206"/>
      </w:tblGrid>
      <w:tr w:rsidR="00E50EF5" w:rsidRPr="00FD40D6" w:rsidTr="007C55B9">
        <w:trPr>
          <w:jc w:val="center"/>
        </w:trPr>
        <w:tc>
          <w:tcPr>
            <w:tcW w:w="0" w:type="auto"/>
            <w:tcMar>
              <w:left w:w="57" w:type="dxa"/>
              <w:right w:w="57" w:type="dxa"/>
            </w:tcMar>
            <w:vAlign w:val="center"/>
          </w:tcPr>
          <w:p w:rsidR="00E50EF5" w:rsidRPr="00FA339E" w:rsidRDefault="00E50EF5" w:rsidP="007C55B9">
            <w:pPr>
              <w:spacing w:line="360" w:lineRule="auto"/>
              <w:jc w:val="center"/>
              <w:rPr>
                <w:sz w:val="26"/>
                <w:szCs w:val="26"/>
                <w:lang w:val="uk-UA"/>
              </w:rPr>
            </w:pPr>
          </w:p>
        </w:tc>
        <w:tc>
          <w:tcPr>
            <w:tcW w:w="0" w:type="auto"/>
            <w:tcMar>
              <w:left w:w="57" w:type="dxa"/>
              <w:right w:w="57" w:type="dxa"/>
            </w:tcMar>
            <w:vAlign w:val="center"/>
          </w:tcPr>
          <w:p w:rsidR="00E50EF5" w:rsidRPr="00FD40D6" w:rsidRDefault="00E50EF5" w:rsidP="007C55B9">
            <w:pPr>
              <w:spacing w:line="360" w:lineRule="auto"/>
              <w:jc w:val="center"/>
              <w:rPr>
                <w:lang w:val="uk-UA"/>
              </w:rPr>
            </w:pPr>
            <w:r w:rsidRPr="00FD40D6">
              <w:rPr>
                <w:lang w:val="uk-UA"/>
              </w:rPr>
              <w:t>2004</w:t>
            </w:r>
          </w:p>
        </w:tc>
        <w:tc>
          <w:tcPr>
            <w:tcW w:w="0" w:type="auto"/>
            <w:tcMar>
              <w:left w:w="57" w:type="dxa"/>
              <w:right w:w="57" w:type="dxa"/>
            </w:tcMar>
            <w:vAlign w:val="center"/>
          </w:tcPr>
          <w:p w:rsidR="00E50EF5" w:rsidRPr="00FD40D6" w:rsidRDefault="00E50EF5" w:rsidP="007C55B9">
            <w:pPr>
              <w:spacing w:line="360" w:lineRule="auto"/>
              <w:jc w:val="center"/>
              <w:rPr>
                <w:lang w:val="uk-UA"/>
              </w:rPr>
            </w:pPr>
            <w:r w:rsidRPr="00FD40D6">
              <w:rPr>
                <w:lang w:val="uk-UA"/>
              </w:rPr>
              <w:t>2005</w:t>
            </w:r>
          </w:p>
        </w:tc>
        <w:tc>
          <w:tcPr>
            <w:tcW w:w="0" w:type="auto"/>
            <w:tcMar>
              <w:left w:w="57" w:type="dxa"/>
              <w:right w:w="57" w:type="dxa"/>
            </w:tcMar>
            <w:vAlign w:val="center"/>
          </w:tcPr>
          <w:p w:rsidR="00E50EF5" w:rsidRPr="00FD40D6" w:rsidRDefault="00E50EF5" w:rsidP="007C55B9">
            <w:pPr>
              <w:spacing w:line="360" w:lineRule="auto"/>
              <w:jc w:val="center"/>
              <w:rPr>
                <w:lang w:val="uk-UA"/>
              </w:rPr>
            </w:pPr>
            <w:r w:rsidRPr="00FD40D6">
              <w:rPr>
                <w:lang w:val="uk-UA"/>
              </w:rPr>
              <w:t>2006</w:t>
            </w:r>
          </w:p>
        </w:tc>
        <w:tc>
          <w:tcPr>
            <w:tcW w:w="0" w:type="auto"/>
            <w:tcMar>
              <w:left w:w="57" w:type="dxa"/>
              <w:right w:w="57" w:type="dxa"/>
            </w:tcMar>
            <w:vAlign w:val="center"/>
          </w:tcPr>
          <w:p w:rsidR="00E50EF5" w:rsidRPr="00FD40D6" w:rsidRDefault="00E50EF5" w:rsidP="007C55B9">
            <w:pPr>
              <w:spacing w:line="360" w:lineRule="auto"/>
              <w:jc w:val="center"/>
              <w:rPr>
                <w:lang w:val="uk-UA"/>
              </w:rPr>
            </w:pPr>
            <w:r w:rsidRPr="00FD40D6">
              <w:rPr>
                <w:lang w:val="uk-UA"/>
              </w:rPr>
              <w:t>2007</w:t>
            </w:r>
          </w:p>
        </w:tc>
        <w:tc>
          <w:tcPr>
            <w:tcW w:w="0" w:type="auto"/>
            <w:tcMar>
              <w:left w:w="57" w:type="dxa"/>
              <w:right w:w="57" w:type="dxa"/>
            </w:tcMar>
            <w:vAlign w:val="center"/>
          </w:tcPr>
          <w:p w:rsidR="00E50EF5" w:rsidRPr="00FD40D6" w:rsidRDefault="00E50EF5" w:rsidP="007C55B9">
            <w:pPr>
              <w:spacing w:line="360" w:lineRule="auto"/>
              <w:jc w:val="center"/>
              <w:rPr>
                <w:lang w:val="uk-UA"/>
              </w:rPr>
            </w:pPr>
            <w:r w:rsidRPr="00FD40D6">
              <w:rPr>
                <w:lang w:val="uk-UA"/>
              </w:rPr>
              <w:t>2008</w:t>
            </w:r>
          </w:p>
        </w:tc>
        <w:tc>
          <w:tcPr>
            <w:tcW w:w="0" w:type="auto"/>
            <w:tcMar>
              <w:left w:w="57" w:type="dxa"/>
              <w:right w:w="57" w:type="dxa"/>
            </w:tcMar>
            <w:vAlign w:val="center"/>
          </w:tcPr>
          <w:p w:rsidR="00E50EF5" w:rsidRPr="00FD40D6" w:rsidRDefault="00E50EF5" w:rsidP="007C55B9">
            <w:pPr>
              <w:spacing w:line="360" w:lineRule="auto"/>
              <w:jc w:val="center"/>
              <w:rPr>
                <w:lang w:val="uk-UA"/>
              </w:rPr>
            </w:pPr>
            <w:r w:rsidRPr="00FD40D6">
              <w:rPr>
                <w:lang w:val="uk-UA"/>
              </w:rPr>
              <w:t>2009</w:t>
            </w:r>
          </w:p>
        </w:tc>
        <w:tc>
          <w:tcPr>
            <w:tcW w:w="0" w:type="auto"/>
            <w:tcMar>
              <w:left w:w="57" w:type="dxa"/>
              <w:right w:w="57" w:type="dxa"/>
            </w:tcMar>
            <w:vAlign w:val="center"/>
          </w:tcPr>
          <w:p w:rsidR="00E50EF5" w:rsidRPr="00FD40D6" w:rsidRDefault="00E50EF5" w:rsidP="007C55B9">
            <w:pPr>
              <w:spacing w:line="360" w:lineRule="auto"/>
              <w:jc w:val="center"/>
              <w:rPr>
                <w:lang w:val="uk-UA"/>
              </w:rPr>
            </w:pPr>
            <w:r w:rsidRPr="00FD40D6">
              <w:rPr>
                <w:lang w:val="uk-UA"/>
              </w:rPr>
              <w:t>2010</w:t>
            </w:r>
          </w:p>
        </w:tc>
        <w:tc>
          <w:tcPr>
            <w:tcW w:w="0" w:type="auto"/>
            <w:tcMar>
              <w:left w:w="57" w:type="dxa"/>
              <w:right w:w="57" w:type="dxa"/>
            </w:tcMar>
            <w:vAlign w:val="center"/>
          </w:tcPr>
          <w:p w:rsidR="00E50EF5" w:rsidRPr="00FD40D6" w:rsidRDefault="00E50EF5" w:rsidP="007C55B9">
            <w:pPr>
              <w:spacing w:line="360" w:lineRule="auto"/>
              <w:jc w:val="center"/>
              <w:rPr>
                <w:lang w:val="uk-UA"/>
              </w:rPr>
            </w:pPr>
            <w:r w:rsidRPr="00FD40D6">
              <w:rPr>
                <w:lang w:val="uk-UA"/>
              </w:rPr>
              <w:t>2011</w:t>
            </w:r>
          </w:p>
        </w:tc>
        <w:tc>
          <w:tcPr>
            <w:tcW w:w="0" w:type="auto"/>
            <w:tcMar>
              <w:left w:w="57" w:type="dxa"/>
              <w:right w:w="57" w:type="dxa"/>
            </w:tcMar>
            <w:vAlign w:val="center"/>
          </w:tcPr>
          <w:p w:rsidR="00E50EF5" w:rsidRPr="00FD40D6" w:rsidRDefault="00E50EF5" w:rsidP="007C55B9">
            <w:pPr>
              <w:spacing w:line="360" w:lineRule="auto"/>
              <w:jc w:val="center"/>
              <w:rPr>
                <w:lang w:val="uk-UA"/>
              </w:rPr>
            </w:pPr>
            <w:r w:rsidRPr="00FD40D6">
              <w:rPr>
                <w:lang w:val="uk-UA"/>
              </w:rPr>
              <w:t>2012</w:t>
            </w:r>
          </w:p>
        </w:tc>
        <w:tc>
          <w:tcPr>
            <w:tcW w:w="0" w:type="auto"/>
            <w:tcMar>
              <w:left w:w="57" w:type="dxa"/>
              <w:right w:w="57" w:type="dxa"/>
            </w:tcMar>
            <w:vAlign w:val="center"/>
          </w:tcPr>
          <w:p w:rsidR="00E50EF5" w:rsidRPr="00FD40D6" w:rsidRDefault="00E50EF5" w:rsidP="007C55B9">
            <w:pPr>
              <w:spacing w:line="360" w:lineRule="auto"/>
              <w:jc w:val="center"/>
              <w:rPr>
                <w:lang w:val="uk-UA"/>
              </w:rPr>
            </w:pPr>
            <w:r w:rsidRPr="00FD40D6">
              <w:rPr>
                <w:lang w:val="uk-UA"/>
              </w:rPr>
              <w:t>2013</w:t>
            </w:r>
          </w:p>
        </w:tc>
      </w:tr>
      <w:tr w:rsidR="00E50EF5" w:rsidRPr="00FD40D6" w:rsidTr="007C55B9">
        <w:trPr>
          <w:jc w:val="center"/>
        </w:trPr>
        <w:tc>
          <w:tcPr>
            <w:tcW w:w="0" w:type="auto"/>
            <w:tcMar>
              <w:left w:w="57" w:type="dxa"/>
              <w:right w:w="57" w:type="dxa"/>
            </w:tcMar>
            <w:vAlign w:val="center"/>
          </w:tcPr>
          <w:p w:rsidR="00E50EF5" w:rsidRPr="00FA339E" w:rsidRDefault="00E50EF5" w:rsidP="007C55B9">
            <w:pPr>
              <w:spacing w:line="360" w:lineRule="auto"/>
              <w:rPr>
                <w:sz w:val="26"/>
                <w:szCs w:val="26"/>
                <w:lang w:val="uk-UA"/>
              </w:rPr>
            </w:pPr>
            <w:r w:rsidRPr="00FA339E">
              <w:rPr>
                <w:sz w:val="26"/>
                <w:szCs w:val="26"/>
                <w:lang w:val="uk-UA"/>
              </w:rPr>
              <w:t xml:space="preserve">м.Одеса  </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64,3±5,47</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72,5±5,65</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72,8±5,64</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80,5±5,88</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78±5,60</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74,7±</w:t>
            </w:r>
            <w:r w:rsidRPr="00FD40D6">
              <w:rPr>
                <w:color w:val="000000"/>
                <w:lang w:val="uk-UA"/>
              </w:rPr>
              <w:t>5,22</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73,1±</w:t>
            </w:r>
            <w:r w:rsidRPr="00FD40D6">
              <w:rPr>
                <w:color w:val="000000"/>
                <w:lang w:val="uk-UA"/>
              </w:rPr>
              <w:t>5,13</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82,0±5,49</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84,0±</w:t>
            </w:r>
            <w:r w:rsidRPr="00FD40D6">
              <w:rPr>
                <w:color w:val="000000"/>
                <w:lang w:val="uk-UA"/>
              </w:rPr>
              <w:t>5,31</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63,4±</w:t>
            </w:r>
            <w:r w:rsidRPr="00FD40D6">
              <w:rPr>
                <w:color w:val="000000"/>
                <w:lang w:val="uk-UA"/>
              </w:rPr>
              <w:t>4,62</w:t>
            </w:r>
          </w:p>
        </w:tc>
      </w:tr>
      <w:tr w:rsidR="00E50EF5" w:rsidRPr="00FD40D6" w:rsidTr="007C55B9">
        <w:trPr>
          <w:jc w:val="center"/>
        </w:trPr>
        <w:tc>
          <w:tcPr>
            <w:tcW w:w="0" w:type="auto"/>
            <w:tcMar>
              <w:left w:w="57" w:type="dxa"/>
              <w:right w:w="57" w:type="dxa"/>
            </w:tcMar>
            <w:vAlign w:val="center"/>
          </w:tcPr>
          <w:p w:rsidR="00E50EF5" w:rsidRPr="00FA339E" w:rsidRDefault="00E50EF5" w:rsidP="007C55B9">
            <w:pPr>
              <w:spacing w:line="360" w:lineRule="auto"/>
              <w:rPr>
                <w:sz w:val="26"/>
                <w:szCs w:val="26"/>
                <w:lang w:val="uk-UA"/>
              </w:rPr>
            </w:pPr>
            <w:r w:rsidRPr="00FA339E">
              <w:rPr>
                <w:sz w:val="26"/>
                <w:szCs w:val="26"/>
                <w:lang w:val="uk-UA"/>
              </w:rPr>
              <w:t xml:space="preserve">м.Ізмаїл  </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233,8±30,76</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193,9±28,84</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131,2±24,85</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114,9±22,71</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88±19,15</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83,7±</w:t>
            </w:r>
            <w:r w:rsidRPr="00FD40D6">
              <w:rPr>
                <w:color w:val="000000"/>
                <w:lang w:val="uk-UA"/>
              </w:rPr>
              <w:t>18,01</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85,1±</w:t>
            </w:r>
            <w:r w:rsidRPr="00FD40D6">
              <w:rPr>
                <w:color w:val="000000"/>
                <w:lang w:val="uk-UA"/>
              </w:rPr>
              <w:t>18,06</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74,6±17,72</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82,8±</w:t>
            </w:r>
            <w:r w:rsidRPr="00FD40D6">
              <w:rPr>
                <w:color w:val="000000"/>
                <w:lang w:val="uk-UA"/>
              </w:rPr>
              <w:t>17,06</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55,2±</w:t>
            </w:r>
            <w:r w:rsidRPr="00FD40D6">
              <w:rPr>
                <w:color w:val="000000"/>
                <w:lang w:val="uk-UA"/>
              </w:rPr>
              <w:t>14,31</w:t>
            </w:r>
          </w:p>
        </w:tc>
      </w:tr>
      <w:tr w:rsidR="00E50EF5" w:rsidRPr="00FD40D6" w:rsidTr="007C55B9">
        <w:trPr>
          <w:jc w:val="center"/>
        </w:trPr>
        <w:tc>
          <w:tcPr>
            <w:tcW w:w="0" w:type="auto"/>
            <w:tcMar>
              <w:left w:w="57" w:type="dxa"/>
              <w:right w:w="57" w:type="dxa"/>
            </w:tcMar>
            <w:vAlign w:val="center"/>
          </w:tcPr>
          <w:p w:rsidR="00E50EF5" w:rsidRPr="00FA339E" w:rsidRDefault="00E50EF5" w:rsidP="007C55B9">
            <w:pPr>
              <w:spacing w:line="360" w:lineRule="auto"/>
              <w:rPr>
                <w:sz w:val="26"/>
                <w:szCs w:val="26"/>
                <w:lang w:val="uk-UA"/>
              </w:rPr>
            </w:pPr>
            <w:r w:rsidRPr="00FA339E">
              <w:rPr>
                <w:sz w:val="26"/>
                <w:szCs w:val="26"/>
                <w:lang w:val="uk-UA"/>
              </w:rPr>
              <w:t xml:space="preserve">Болградський  </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77,6±20,45</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89,6±22,20</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48,4±3,14</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51,8±15,08</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74,1±18,68</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44,1±</w:t>
            </w:r>
            <w:r w:rsidRPr="00FD40D6">
              <w:rPr>
                <w:color w:val="000000"/>
                <w:lang w:val="uk-UA"/>
              </w:rPr>
              <w:t>13,89</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34,9±</w:t>
            </w:r>
            <w:r w:rsidRPr="00FD40D6">
              <w:rPr>
                <w:color w:val="000000"/>
                <w:lang w:val="uk-UA"/>
              </w:rPr>
              <w:t>12,70</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44,9±14,14</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33,9</w:t>
            </w:r>
            <w:r w:rsidRPr="00FD40D6">
              <w:rPr>
                <w:color w:val="000000"/>
                <w:lang w:val="uk-UA"/>
              </w:rPr>
              <w:t>±11,92</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75,2±</w:t>
            </w:r>
            <w:r w:rsidRPr="00FD40D6">
              <w:rPr>
                <w:color w:val="000000"/>
                <w:lang w:val="uk-UA"/>
              </w:rPr>
              <w:t>21,37</w:t>
            </w:r>
          </w:p>
        </w:tc>
      </w:tr>
      <w:tr w:rsidR="00E50EF5" w:rsidRPr="00FD40D6" w:rsidTr="007C55B9">
        <w:trPr>
          <w:trHeight w:val="147"/>
          <w:jc w:val="center"/>
        </w:trPr>
        <w:tc>
          <w:tcPr>
            <w:tcW w:w="0" w:type="auto"/>
            <w:tcMar>
              <w:left w:w="57" w:type="dxa"/>
              <w:right w:w="57" w:type="dxa"/>
            </w:tcMar>
            <w:vAlign w:val="center"/>
          </w:tcPr>
          <w:p w:rsidR="00E50EF5" w:rsidRPr="00FA339E" w:rsidRDefault="00E50EF5" w:rsidP="007C55B9">
            <w:pPr>
              <w:spacing w:line="360" w:lineRule="auto"/>
              <w:rPr>
                <w:sz w:val="26"/>
                <w:szCs w:val="26"/>
                <w:lang w:val="uk-UA"/>
              </w:rPr>
            </w:pPr>
            <w:r w:rsidRPr="00FA339E">
              <w:rPr>
                <w:sz w:val="26"/>
                <w:szCs w:val="26"/>
                <w:lang w:val="uk-UA"/>
              </w:rPr>
              <w:t xml:space="preserve">Ізмаїльський  </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77,4±22,48</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55,7±19,71</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57,1±18,64</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47,4±16,55</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22,2±11,11</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43,7±</w:t>
            </w:r>
            <w:r w:rsidRPr="00FD40D6">
              <w:rPr>
                <w:color w:val="000000"/>
                <w:lang w:val="uk-UA"/>
              </w:rPr>
              <w:t>14,81</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30,8±</w:t>
            </w:r>
            <w:r w:rsidRPr="00FD40D6">
              <w:rPr>
                <w:color w:val="000000"/>
                <w:lang w:val="uk-UA"/>
              </w:rPr>
              <w:t>12,39</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37,3±13,32</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35,7</w:t>
            </w:r>
            <w:r w:rsidRPr="00FD40D6">
              <w:rPr>
                <w:color w:val="000000"/>
                <w:lang w:val="uk-UA"/>
              </w:rPr>
              <w:t>±12,99</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12,8±</w:t>
            </w:r>
            <w:r w:rsidRPr="00FD40D6">
              <w:rPr>
                <w:color w:val="000000"/>
                <w:lang w:val="uk-UA"/>
              </w:rPr>
              <w:t>8,81</w:t>
            </w:r>
          </w:p>
        </w:tc>
      </w:tr>
      <w:tr w:rsidR="00E50EF5" w:rsidRPr="00FD40D6" w:rsidTr="007C55B9">
        <w:trPr>
          <w:jc w:val="center"/>
        </w:trPr>
        <w:tc>
          <w:tcPr>
            <w:tcW w:w="0" w:type="auto"/>
            <w:tcMar>
              <w:left w:w="57" w:type="dxa"/>
              <w:right w:w="57" w:type="dxa"/>
            </w:tcMar>
            <w:vAlign w:val="center"/>
          </w:tcPr>
          <w:p w:rsidR="00E50EF5" w:rsidRPr="00FA339E" w:rsidRDefault="00E50EF5" w:rsidP="007C55B9">
            <w:pPr>
              <w:spacing w:line="360" w:lineRule="auto"/>
              <w:rPr>
                <w:sz w:val="26"/>
                <w:szCs w:val="26"/>
                <w:lang w:val="uk-UA"/>
              </w:rPr>
            </w:pPr>
            <w:r w:rsidRPr="00FA339E">
              <w:rPr>
                <w:sz w:val="26"/>
                <w:szCs w:val="26"/>
                <w:lang w:val="uk-UA"/>
              </w:rPr>
              <w:t xml:space="preserve">Кілійський  </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86±24,57</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121±28,47</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41,2±15,22</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39,4±15,14</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28,4±12,59</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31,4±</w:t>
            </w:r>
            <w:r w:rsidRPr="00FD40D6">
              <w:rPr>
                <w:color w:val="000000"/>
                <w:lang w:val="uk-UA"/>
              </w:rPr>
              <w:t>12,91</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38,2±</w:t>
            </w:r>
            <w:r w:rsidRPr="00FD40D6">
              <w:rPr>
                <w:color w:val="000000"/>
                <w:lang w:val="uk-UA"/>
              </w:rPr>
              <w:t>13,64</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57,1±16,38</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56,8</w:t>
            </w:r>
            <w:r w:rsidRPr="00FD40D6">
              <w:rPr>
                <w:color w:val="000000"/>
                <w:lang w:val="uk-UA"/>
              </w:rPr>
              <w:t>±16,68</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44,6±</w:t>
            </w:r>
            <w:r w:rsidRPr="00FD40D6">
              <w:rPr>
                <w:color w:val="000000"/>
                <w:lang w:val="uk-UA"/>
              </w:rPr>
              <w:t>16,76</w:t>
            </w:r>
          </w:p>
        </w:tc>
      </w:tr>
      <w:tr w:rsidR="00E50EF5" w:rsidRPr="00FD40D6" w:rsidTr="007C55B9">
        <w:trPr>
          <w:jc w:val="center"/>
        </w:trPr>
        <w:tc>
          <w:tcPr>
            <w:tcW w:w="0" w:type="auto"/>
            <w:tcMar>
              <w:left w:w="57" w:type="dxa"/>
              <w:right w:w="57" w:type="dxa"/>
            </w:tcMar>
            <w:vAlign w:val="center"/>
          </w:tcPr>
          <w:p w:rsidR="00E50EF5" w:rsidRPr="00FA339E" w:rsidRDefault="00E50EF5" w:rsidP="007C55B9">
            <w:pPr>
              <w:spacing w:line="360" w:lineRule="auto"/>
              <w:rPr>
                <w:sz w:val="26"/>
                <w:szCs w:val="26"/>
                <w:lang w:val="uk-UA"/>
              </w:rPr>
            </w:pPr>
            <w:r w:rsidRPr="00FA339E">
              <w:rPr>
                <w:sz w:val="26"/>
                <w:szCs w:val="26"/>
                <w:lang w:val="uk-UA"/>
              </w:rPr>
              <w:t xml:space="preserve">Ренійський  </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40,2±19,93</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35,4±18,88</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27±15,08</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23±13,43</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8,6±8,39</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19,2±</w:t>
            </w:r>
            <w:r w:rsidRPr="00FD40D6">
              <w:rPr>
                <w:color w:val="000000"/>
                <w:lang w:val="uk-UA"/>
              </w:rPr>
              <w:t>11,79</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2,0±</w:t>
            </w:r>
            <w:r w:rsidRPr="00FD40D6">
              <w:rPr>
                <w:color w:val="000000"/>
                <w:lang w:val="uk-UA"/>
              </w:rPr>
              <w:t>3,92</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48,4±18,89</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17,6</w:t>
            </w:r>
            <w:r w:rsidRPr="00FD40D6">
              <w:rPr>
                <w:color w:val="000000"/>
                <w:lang w:val="uk-UA"/>
              </w:rPr>
              <w:t>±11,40</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13,9±</w:t>
            </w:r>
            <w:r w:rsidRPr="00FD40D6">
              <w:rPr>
                <w:color w:val="000000"/>
                <w:lang w:val="uk-UA"/>
              </w:rPr>
              <w:t>11,04</w:t>
            </w:r>
          </w:p>
        </w:tc>
      </w:tr>
      <w:tr w:rsidR="00E50EF5" w:rsidRPr="00FD40D6" w:rsidTr="007C55B9">
        <w:trPr>
          <w:jc w:val="center"/>
        </w:trPr>
        <w:tc>
          <w:tcPr>
            <w:tcW w:w="0" w:type="auto"/>
            <w:tcMar>
              <w:left w:w="57" w:type="dxa"/>
              <w:right w:w="57" w:type="dxa"/>
            </w:tcMar>
            <w:vAlign w:val="center"/>
          </w:tcPr>
          <w:p w:rsidR="00E50EF5" w:rsidRPr="00FA339E" w:rsidRDefault="00E50EF5" w:rsidP="007C55B9">
            <w:pPr>
              <w:spacing w:line="360" w:lineRule="auto"/>
              <w:rPr>
                <w:sz w:val="26"/>
                <w:szCs w:val="26"/>
                <w:lang w:val="uk-UA"/>
              </w:rPr>
            </w:pPr>
            <w:r w:rsidRPr="00FA339E">
              <w:rPr>
                <w:sz w:val="26"/>
                <w:szCs w:val="26"/>
                <w:lang w:val="uk-UA"/>
              </w:rPr>
              <w:t xml:space="preserve">Татарбунарський  </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44±19,87</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44,7±20,18</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61,2±21,22</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50,4±19,25</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66,9±21,41</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65,5±</w:t>
            </w:r>
            <w:r w:rsidRPr="00FD40D6">
              <w:rPr>
                <w:color w:val="000000"/>
                <w:lang w:val="uk-UA"/>
              </w:rPr>
              <w:t>20,98</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38,1±</w:t>
            </w:r>
            <w:r w:rsidRPr="00FD40D6">
              <w:rPr>
                <w:color w:val="000000"/>
                <w:lang w:val="uk-UA"/>
              </w:rPr>
              <w:t>15,98</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34,7±14,94</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69,3</w:t>
            </w:r>
            <w:r w:rsidRPr="00FD40D6">
              <w:rPr>
                <w:color w:val="000000"/>
                <w:lang w:val="uk-UA"/>
              </w:rPr>
              <w:t>±20,98</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98,9±</w:t>
            </w:r>
            <w:r w:rsidRPr="00FD40D6">
              <w:rPr>
                <w:color w:val="000000"/>
                <w:lang w:val="uk-UA"/>
              </w:rPr>
              <w:t>27,74</w:t>
            </w:r>
          </w:p>
        </w:tc>
      </w:tr>
      <w:tr w:rsidR="00E50EF5" w:rsidRPr="00FD40D6" w:rsidTr="007C55B9">
        <w:trPr>
          <w:jc w:val="center"/>
        </w:trPr>
        <w:tc>
          <w:tcPr>
            <w:tcW w:w="0" w:type="auto"/>
            <w:tcMar>
              <w:left w:w="57" w:type="dxa"/>
              <w:right w:w="57" w:type="dxa"/>
            </w:tcMar>
            <w:vAlign w:val="center"/>
          </w:tcPr>
          <w:p w:rsidR="00E50EF5" w:rsidRPr="00FA339E" w:rsidRDefault="00E50EF5" w:rsidP="007C55B9">
            <w:pPr>
              <w:spacing w:line="360" w:lineRule="auto"/>
              <w:rPr>
                <w:sz w:val="26"/>
                <w:szCs w:val="26"/>
                <w:lang w:val="uk-UA"/>
              </w:rPr>
            </w:pPr>
            <w:r w:rsidRPr="00FA339E">
              <w:rPr>
                <w:sz w:val="26"/>
                <w:szCs w:val="26"/>
                <w:lang w:val="uk-UA"/>
              </w:rPr>
              <w:t xml:space="preserve">Всього по районах  </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55,9±4,30</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61,6±4,53</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45,5±3,58</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45,8±3,46</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48,1±3,44</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42,8±</w:t>
            </w:r>
            <w:r w:rsidRPr="00FD40D6">
              <w:rPr>
                <w:color w:val="000000"/>
                <w:lang w:val="uk-UA"/>
              </w:rPr>
              <w:t>3,15</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38,4±</w:t>
            </w:r>
            <w:r w:rsidRPr="00FD40D6">
              <w:rPr>
                <w:color w:val="000000"/>
                <w:lang w:val="uk-UA"/>
              </w:rPr>
              <w:t>3,04</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39,1±3,01</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53,3</w:t>
            </w:r>
            <w:r w:rsidRPr="00FD40D6">
              <w:rPr>
                <w:color w:val="000000"/>
                <w:lang w:val="uk-UA"/>
              </w:rPr>
              <w:t>±3,80</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45,6±</w:t>
            </w:r>
            <w:r w:rsidRPr="00FD40D6">
              <w:rPr>
                <w:color w:val="000000"/>
                <w:lang w:val="uk-UA"/>
              </w:rPr>
              <w:t>3,56</w:t>
            </w:r>
          </w:p>
        </w:tc>
      </w:tr>
      <w:tr w:rsidR="00E50EF5" w:rsidRPr="00FD40D6" w:rsidTr="007C55B9">
        <w:trPr>
          <w:jc w:val="center"/>
        </w:trPr>
        <w:tc>
          <w:tcPr>
            <w:tcW w:w="0" w:type="auto"/>
            <w:tcMar>
              <w:left w:w="57" w:type="dxa"/>
              <w:right w:w="57" w:type="dxa"/>
            </w:tcMar>
            <w:vAlign w:val="center"/>
          </w:tcPr>
          <w:p w:rsidR="00E50EF5" w:rsidRPr="00FA339E" w:rsidRDefault="00E50EF5" w:rsidP="007C55B9">
            <w:pPr>
              <w:spacing w:line="360" w:lineRule="auto"/>
              <w:rPr>
                <w:sz w:val="26"/>
                <w:szCs w:val="26"/>
                <w:lang w:val="uk-UA"/>
              </w:rPr>
            </w:pPr>
            <w:r w:rsidRPr="00FA339E">
              <w:rPr>
                <w:sz w:val="26"/>
                <w:szCs w:val="26"/>
                <w:lang w:val="uk-UA"/>
              </w:rPr>
              <w:t xml:space="preserve">Всього по області  </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66,1±3,34</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71,7±3,44</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59,5±3,01</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61,3±2,98</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60,9±2,88</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55,6±</w:t>
            </w:r>
            <w:r w:rsidRPr="00FD40D6">
              <w:rPr>
                <w:color w:val="000000"/>
                <w:lang w:val="uk-UA"/>
              </w:rPr>
              <w:t>2,66</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51,9±</w:t>
            </w:r>
            <w:r w:rsidRPr="00FD40D6">
              <w:rPr>
                <w:color w:val="000000"/>
                <w:lang w:val="uk-UA"/>
              </w:rPr>
              <w:t>2,56</w:t>
            </w:r>
          </w:p>
        </w:tc>
        <w:tc>
          <w:tcPr>
            <w:tcW w:w="0" w:type="auto"/>
            <w:tcMar>
              <w:left w:w="57" w:type="dxa"/>
              <w:right w:w="57" w:type="dxa"/>
            </w:tcMar>
            <w:vAlign w:val="center"/>
          </w:tcPr>
          <w:p w:rsidR="00E50EF5" w:rsidRPr="00FD40D6" w:rsidRDefault="00E50EF5" w:rsidP="007C55B9">
            <w:pPr>
              <w:spacing w:line="360" w:lineRule="auto"/>
              <w:jc w:val="right"/>
              <w:rPr>
                <w:color w:val="000000"/>
                <w:lang w:val="uk-UA"/>
              </w:rPr>
            </w:pPr>
            <w:r w:rsidRPr="00FD40D6">
              <w:rPr>
                <w:color w:val="000000"/>
                <w:lang w:val="uk-UA"/>
              </w:rPr>
              <w:t>55,9±2,67</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67,1</w:t>
            </w:r>
            <w:r w:rsidRPr="00FD40D6">
              <w:rPr>
                <w:color w:val="000000"/>
                <w:lang w:val="uk-UA"/>
              </w:rPr>
              <w:t>±2,99</w:t>
            </w:r>
          </w:p>
        </w:tc>
        <w:tc>
          <w:tcPr>
            <w:tcW w:w="0" w:type="auto"/>
            <w:tcMar>
              <w:left w:w="57" w:type="dxa"/>
              <w:right w:w="57" w:type="dxa"/>
            </w:tcMar>
            <w:vAlign w:val="center"/>
          </w:tcPr>
          <w:p w:rsidR="00E50EF5" w:rsidRPr="00FD40D6" w:rsidRDefault="00E50EF5" w:rsidP="007C55B9">
            <w:pPr>
              <w:spacing w:line="360" w:lineRule="auto"/>
              <w:jc w:val="right"/>
              <w:rPr>
                <w:lang w:val="uk-UA"/>
              </w:rPr>
            </w:pPr>
            <w:r w:rsidRPr="00FD40D6">
              <w:rPr>
                <w:lang w:val="uk-UA"/>
              </w:rPr>
              <w:t>53,4±</w:t>
            </w:r>
            <w:r w:rsidRPr="00FD40D6">
              <w:rPr>
                <w:color w:val="000000"/>
                <w:lang w:val="uk-UA"/>
              </w:rPr>
              <w:t>2,69</w:t>
            </w:r>
          </w:p>
        </w:tc>
      </w:tr>
    </w:tbl>
    <w:p w:rsidR="00E50EF5" w:rsidRDefault="00E50EF5" w:rsidP="00E50EF5">
      <w:pPr>
        <w:rPr>
          <w:lang w:val="uk-UA"/>
        </w:rPr>
      </w:pPr>
    </w:p>
    <w:p w:rsidR="00E50EF5" w:rsidRDefault="00E50EF5" w:rsidP="00E50EF5">
      <w:pPr>
        <w:rPr>
          <w:lang w:val="uk-UA"/>
        </w:rPr>
      </w:pPr>
    </w:p>
    <w:p w:rsidR="00E50EF5" w:rsidRDefault="00E50EF5" w:rsidP="00E50EF5">
      <w:pPr>
        <w:rPr>
          <w:lang w:val="uk-UA"/>
        </w:rPr>
      </w:pPr>
    </w:p>
    <w:p w:rsidR="00E50EF5" w:rsidRDefault="00E50EF5" w:rsidP="00E50EF5">
      <w:pPr>
        <w:rPr>
          <w:lang w:val="uk-UA"/>
        </w:rPr>
      </w:pPr>
    </w:p>
    <w:p w:rsidR="00E50EF5" w:rsidRDefault="00E50EF5" w:rsidP="00E50EF5">
      <w:pPr>
        <w:rPr>
          <w:lang w:val="uk-UA"/>
        </w:rPr>
      </w:pPr>
    </w:p>
    <w:p w:rsidR="00E50EF5" w:rsidRDefault="00E50EF5" w:rsidP="00E50EF5">
      <w:pPr>
        <w:rPr>
          <w:lang w:val="uk-UA"/>
        </w:rPr>
      </w:pPr>
    </w:p>
    <w:p w:rsidR="00E50EF5" w:rsidRDefault="00E50EF5" w:rsidP="00E50EF5">
      <w:pPr>
        <w:rPr>
          <w:lang w:val="uk-UA"/>
        </w:rPr>
      </w:pPr>
    </w:p>
    <w:p w:rsidR="00E50EF5" w:rsidRPr="000D3116" w:rsidRDefault="00E50EF5" w:rsidP="00E50EF5">
      <w:pPr>
        <w:ind w:firstLine="708"/>
        <w:jc w:val="right"/>
        <w:outlineLvl w:val="0"/>
        <w:rPr>
          <w:i/>
          <w:iCs/>
          <w:sz w:val="28"/>
          <w:szCs w:val="28"/>
          <w:lang w:val="uk-UA"/>
        </w:rPr>
      </w:pPr>
      <w:r w:rsidRPr="000D3116">
        <w:rPr>
          <w:i/>
          <w:iCs/>
          <w:sz w:val="28"/>
          <w:szCs w:val="28"/>
          <w:lang w:val="uk-UA"/>
        </w:rPr>
        <w:t xml:space="preserve">Таблиця 14 </w:t>
      </w:r>
    </w:p>
    <w:p w:rsidR="00E50EF5" w:rsidRPr="000D3116" w:rsidRDefault="00E50EF5" w:rsidP="00E50EF5">
      <w:pPr>
        <w:spacing w:line="360" w:lineRule="auto"/>
        <w:ind w:firstLine="708"/>
        <w:jc w:val="center"/>
        <w:rPr>
          <w:b/>
          <w:bCs/>
          <w:sz w:val="28"/>
          <w:szCs w:val="28"/>
          <w:lang w:val="uk-UA"/>
        </w:rPr>
      </w:pPr>
      <w:r w:rsidRPr="000D3116">
        <w:rPr>
          <w:b/>
          <w:bCs/>
          <w:sz w:val="28"/>
          <w:szCs w:val="28"/>
          <w:lang w:val="uk-UA"/>
        </w:rPr>
        <w:t xml:space="preserve">Захворюваність  на інфекційні та паразитарні хвороби  підлітків у віці 15-17 років по Одеській області, мм. Одеса, Ізмаїл та районах Українського Придунав’я у 2004-2013 рр. </w:t>
      </w:r>
    </w:p>
    <w:p w:rsidR="00E50EF5" w:rsidRDefault="00E50EF5" w:rsidP="00E50EF5">
      <w:pPr>
        <w:ind w:firstLine="708"/>
        <w:rPr>
          <w:sz w:val="20"/>
          <w:szCs w:val="20"/>
          <w:lang w:val="uk-UA"/>
        </w:rPr>
      </w:pPr>
    </w:p>
    <w:tbl>
      <w:tblPr>
        <w:tblpPr w:leftFromText="180" w:rightFromText="180" w:vertAnchor="text" w:tblpXSpec="center" w:tblpY="1"/>
        <w:tblOverlap w:val="never"/>
        <w:tblW w:w="153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83"/>
        <w:gridCol w:w="1304"/>
        <w:gridCol w:w="1304"/>
        <w:gridCol w:w="1304"/>
        <w:gridCol w:w="1304"/>
        <w:gridCol w:w="1304"/>
        <w:gridCol w:w="1304"/>
        <w:gridCol w:w="1304"/>
        <w:gridCol w:w="1304"/>
        <w:gridCol w:w="1304"/>
        <w:gridCol w:w="1304"/>
      </w:tblGrid>
      <w:tr w:rsidR="00E50EF5" w:rsidRPr="00FA0683" w:rsidTr="007C55B9">
        <w:trPr>
          <w:jc w:val="center"/>
        </w:trPr>
        <w:tc>
          <w:tcPr>
            <w:tcW w:w="2283" w:type="dxa"/>
            <w:vAlign w:val="center"/>
          </w:tcPr>
          <w:p w:rsidR="00E50EF5" w:rsidRPr="00FA339E" w:rsidRDefault="00E50EF5" w:rsidP="007C55B9">
            <w:pPr>
              <w:rPr>
                <w:sz w:val="28"/>
                <w:szCs w:val="28"/>
                <w:lang w:val="uk-UA"/>
              </w:rPr>
            </w:pPr>
          </w:p>
        </w:tc>
        <w:tc>
          <w:tcPr>
            <w:tcW w:w="1304" w:type="dxa"/>
          </w:tcPr>
          <w:p w:rsidR="00E50EF5" w:rsidRPr="00FA0683" w:rsidRDefault="00E50EF5" w:rsidP="007C55B9">
            <w:pPr>
              <w:jc w:val="both"/>
              <w:rPr>
                <w:lang w:val="uk-UA"/>
              </w:rPr>
            </w:pPr>
            <w:r w:rsidRPr="00FA0683">
              <w:rPr>
                <w:sz w:val="22"/>
                <w:szCs w:val="22"/>
                <w:lang w:val="uk-UA"/>
              </w:rPr>
              <w:t>2004</w:t>
            </w:r>
          </w:p>
        </w:tc>
        <w:tc>
          <w:tcPr>
            <w:tcW w:w="1304" w:type="dxa"/>
          </w:tcPr>
          <w:p w:rsidR="00E50EF5" w:rsidRPr="00FA0683" w:rsidRDefault="00E50EF5" w:rsidP="007C55B9">
            <w:pPr>
              <w:jc w:val="both"/>
              <w:rPr>
                <w:lang w:val="uk-UA"/>
              </w:rPr>
            </w:pPr>
            <w:r w:rsidRPr="00FA0683">
              <w:rPr>
                <w:sz w:val="22"/>
                <w:szCs w:val="22"/>
                <w:lang w:val="uk-UA"/>
              </w:rPr>
              <w:t>2005</w:t>
            </w:r>
          </w:p>
        </w:tc>
        <w:tc>
          <w:tcPr>
            <w:tcW w:w="1304" w:type="dxa"/>
          </w:tcPr>
          <w:p w:rsidR="00E50EF5" w:rsidRPr="00FA0683" w:rsidRDefault="00E50EF5" w:rsidP="007C55B9">
            <w:pPr>
              <w:jc w:val="both"/>
              <w:rPr>
                <w:lang w:val="uk-UA"/>
              </w:rPr>
            </w:pPr>
            <w:r w:rsidRPr="00FA0683">
              <w:rPr>
                <w:sz w:val="22"/>
                <w:szCs w:val="22"/>
                <w:lang w:val="uk-UA"/>
              </w:rPr>
              <w:t>2006</w:t>
            </w:r>
          </w:p>
        </w:tc>
        <w:tc>
          <w:tcPr>
            <w:tcW w:w="1304" w:type="dxa"/>
          </w:tcPr>
          <w:p w:rsidR="00E50EF5" w:rsidRPr="00FA0683" w:rsidRDefault="00E50EF5" w:rsidP="007C55B9">
            <w:pPr>
              <w:jc w:val="both"/>
              <w:rPr>
                <w:lang w:val="uk-UA"/>
              </w:rPr>
            </w:pPr>
            <w:r w:rsidRPr="00FA0683">
              <w:rPr>
                <w:sz w:val="22"/>
                <w:szCs w:val="22"/>
                <w:lang w:val="uk-UA"/>
              </w:rPr>
              <w:t>2007</w:t>
            </w:r>
          </w:p>
        </w:tc>
        <w:tc>
          <w:tcPr>
            <w:tcW w:w="1304" w:type="dxa"/>
          </w:tcPr>
          <w:p w:rsidR="00E50EF5" w:rsidRPr="00FA0683" w:rsidRDefault="00E50EF5" w:rsidP="007C55B9">
            <w:pPr>
              <w:jc w:val="both"/>
              <w:rPr>
                <w:lang w:val="uk-UA"/>
              </w:rPr>
            </w:pPr>
            <w:r w:rsidRPr="00FA0683">
              <w:rPr>
                <w:sz w:val="22"/>
                <w:szCs w:val="22"/>
                <w:lang w:val="uk-UA"/>
              </w:rPr>
              <w:t>200</w:t>
            </w:r>
            <w:r w:rsidRPr="00FA0683">
              <w:rPr>
                <w:sz w:val="22"/>
                <w:szCs w:val="22"/>
                <w:lang w:val="en-US"/>
              </w:rPr>
              <w:t>8</w:t>
            </w:r>
          </w:p>
        </w:tc>
        <w:tc>
          <w:tcPr>
            <w:tcW w:w="1304" w:type="dxa"/>
          </w:tcPr>
          <w:p w:rsidR="00E50EF5" w:rsidRPr="00FA0683" w:rsidRDefault="00E50EF5" w:rsidP="007C55B9">
            <w:pPr>
              <w:jc w:val="both"/>
              <w:rPr>
                <w:lang w:val="uk-UA"/>
              </w:rPr>
            </w:pPr>
            <w:r w:rsidRPr="00FA0683">
              <w:rPr>
                <w:sz w:val="22"/>
                <w:szCs w:val="22"/>
                <w:lang w:val="uk-UA"/>
              </w:rPr>
              <w:t>20</w:t>
            </w:r>
            <w:r w:rsidRPr="00FA0683">
              <w:rPr>
                <w:sz w:val="22"/>
                <w:szCs w:val="22"/>
                <w:lang w:val="en-US"/>
              </w:rPr>
              <w:t>09</w:t>
            </w:r>
          </w:p>
        </w:tc>
        <w:tc>
          <w:tcPr>
            <w:tcW w:w="1304" w:type="dxa"/>
          </w:tcPr>
          <w:p w:rsidR="00E50EF5" w:rsidRPr="00FA0683" w:rsidRDefault="00E50EF5" w:rsidP="007C55B9">
            <w:pPr>
              <w:jc w:val="both"/>
              <w:rPr>
                <w:lang w:val="uk-UA"/>
              </w:rPr>
            </w:pPr>
            <w:r w:rsidRPr="00FA0683">
              <w:rPr>
                <w:sz w:val="22"/>
                <w:szCs w:val="22"/>
                <w:lang w:val="uk-UA"/>
              </w:rPr>
              <w:t>201</w:t>
            </w:r>
            <w:r w:rsidRPr="00FA0683">
              <w:rPr>
                <w:sz w:val="22"/>
                <w:szCs w:val="22"/>
                <w:lang w:val="en-US"/>
              </w:rPr>
              <w:t>0</w:t>
            </w:r>
          </w:p>
        </w:tc>
        <w:tc>
          <w:tcPr>
            <w:tcW w:w="1304" w:type="dxa"/>
          </w:tcPr>
          <w:p w:rsidR="00E50EF5" w:rsidRPr="00FA0683" w:rsidRDefault="00E50EF5" w:rsidP="007C55B9">
            <w:pPr>
              <w:jc w:val="both"/>
              <w:rPr>
                <w:lang w:val="uk-UA"/>
              </w:rPr>
            </w:pPr>
            <w:r w:rsidRPr="00FA0683">
              <w:rPr>
                <w:sz w:val="22"/>
                <w:szCs w:val="22"/>
                <w:lang w:val="uk-UA"/>
              </w:rPr>
              <w:t>201</w:t>
            </w:r>
            <w:r w:rsidRPr="00FA0683">
              <w:rPr>
                <w:sz w:val="22"/>
                <w:szCs w:val="22"/>
                <w:lang w:val="en-US"/>
              </w:rPr>
              <w:t>1</w:t>
            </w:r>
          </w:p>
        </w:tc>
        <w:tc>
          <w:tcPr>
            <w:tcW w:w="1304" w:type="dxa"/>
          </w:tcPr>
          <w:p w:rsidR="00E50EF5" w:rsidRPr="00FA0683" w:rsidRDefault="00E50EF5" w:rsidP="007C55B9">
            <w:pPr>
              <w:jc w:val="both"/>
              <w:rPr>
                <w:lang w:val="uk-UA"/>
              </w:rPr>
            </w:pPr>
            <w:r w:rsidRPr="00FA0683">
              <w:rPr>
                <w:sz w:val="22"/>
                <w:szCs w:val="22"/>
                <w:lang w:val="uk-UA"/>
              </w:rPr>
              <w:t>2012</w:t>
            </w:r>
          </w:p>
        </w:tc>
        <w:tc>
          <w:tcPr>
            <w:tcW w:w="1304" w:type="dxa"/>
          </w:tcPr>
          <w:p w:rsidR="00E50EF5" w:rsidRPr="00FA0683" w:rsidRDefault="00E50EF5" w:rsidP="007C55B9">
            <w:pPr>
              <w:jc w:val="both"/>
              <w:rPr>
                <w:lang w:val="uk-UA"/>
              </w:rPr>
            </w:pPr>
            <w:r w:rsidRPr="00FA0683">
              <w:rPr>
                <w:sz w:val="22"/>
                <w:szCs w:val="22"/>
                <w:lang w:val="uk-UA"/>
              </w:rPr>
              <w:t>2013</w:t>
            </w:r>
          </w:p>
        </w:tc>
      </w:tr>
      <w:tr w:rsidR="00E50EF5" w:rsidRPr="00FA0683" w:rsidTr="007C55B9">
        <w:trPr>
          <w:jc w:val="center"/>
        </w:trPr>
        <w:tc>
          <w:tcPr>
            <w:tcW w:w="2283" w:type="dxa"/>
            <w:vAlign w:val="center"/>
          </w:tcPr>
          <w:p w:rsidR="00E50EF5" w:rsidRPr="00FA339E" w:rsidRDefault="00E50EF5" w:rsidP="007C55B9">
            <w:pPr>
              <w:rPr>
                <w:sz w:val="28"/>
                <w:szCs w:val="28"/>
                <w:lang w:val="uk-UA"/>
              </w:rPr>
            </w:pPr>
            <w:r w:rsidRPr="00FA339E">
              <w:rPr>
                <w:sz w:val="28"/>
                <w:szCs w:val="28"/>
              </w:rPr>
              <w:t xml:space="preserve">м.Одеса  </w:t>
            </w:r>
          </w:p>
        </w:tc>
        <w:tc>
          <w:tcPr>
            <w:tcW w:w="1304" w:type="dxa"/>
            <w:vAlign w:val="center"/>
          </w:tcPr>
          <w:p w:rsidR="00E50EF5" w:rsidRPr="00FA0683" w:rsidRDefault="00E50EF5" w:rsidP="007C55B9">
            <w:pPr>
              <w:jc w:val="right"/>
            </w:pPr>
            <w:r w:rsidRPr="00FA0683">
              <w:rPr>
                <w:sz w:val="22"/>
                <w:szCs w:val="22"/>
              </w:rPr>
              <w:t>607,0±</w:t>
            </w:r>
            <w:r w:rsidRPr="00FA0683">
              <w:rPr>
                <w:color w:val="000000"/>
                <w:sz w:val="22"/>
                <w:szCs w:val="22"/>
              </w:rPr>
              <w:t>22,72</w:t>
            </w:r>
          </w:p>
        </w:tc>
        <w:tc>
          <w:tcPr>
            <w:tcW w:w="1304" w:type="dxa"/>
            <w:vAlign w:val="center"/>
          </w:tcPr>
          <w:p w:rsidR="00E50EF5" w:rsidRPr="00FA0683" w:rsidRDefault="00E50EF5" w:rsidP="007C55B9">
            <w:pPr>
              <w:jc w:val="right"/>
            </w:pPr>
            <w:r w:rsidRPr="00FA0683">
              <w:rPr>
                <w:sz w:val="22"/>
                <w:szCs w:val="22"/>
              </w:rPr>
              <w:t>666,0±</w:t>
            </w:r>
            <w:r w:rsidRPr="00FA0683">
              <w:rPr>
                <w:color w:val="000000"/>
                <w:sz w:val="22"/>
                <w:szCs w:val="22"/>
              </w:rPr>
              <w:t>24,05</w:t>
            </w:r>
          </w:p>
        </w:tc>
        <w:tc>
          <w:tcPr>
            <w:tcW w:w="1304" w:type="dxa"/>
            <w:vAlign w:val="center"/>
          </w:tcPr>
          <w:p w:rsidR="00E50EF5" w:rsidRPr="00FA0683" w:rsidRDefault="00E50EF5" w:rsidP="007C55B9">
            <w:pPr>
              <w:jc w:val="right"/>
            </w:pPr>
            <w:r w:rsidRPr="00FA0683">
              <w:rPr>
                <w:sz w:val="22"/>
                <w:szCs w:val="22"/>
              </w:rPr>
              <w:t>628,2±</w:t>
            </w:r>
            <w:r w:rsidRPr="00FA0683">
              <w:rPr>
                <w:color w:val="000000"/>
                <w:sz w:val="22"/>
                <w:szCs w:val="22"/>
              </w:rPr>
              <w:t>23,86</w:t>
            </w:r>
          </w:p>
        </w:tc>
        <w:tc>
          <w:tcPr>
            <w:tcW w:w="1304" w:type="dxa"/>
            <w:vAlign w:val="center"/>
          </w:tcPr>
          <w:p w:rsidR="00E50EF5" w:rsidRPr="00FA0683" w:rsidRDefault="00E50EF5" w:rsidP="007C55B9">
            <w:pPr>
              <w:jc w:val="right"/>
            </w:pPr>
            <w:r w:rsidRPr="00FA0683">
              <w:rPr>
                <w:sz w:val="22"/>
                <w:szCs w:val="22"/>
              </w:rPr>
              <w:t>642,9±</w:t>
            </w:r>
            <w:r w:rsidRPr="00FA0683">
              <w:rPr>
                <w:color w:val="000000"/>
                <w:sz w:val="22"/>
                <w:szCs w:val="22"/>
              </w:rPr>
              <w:t>24,90</w:t>
            </w:r>
          </w:p>
        </w:tc>
        <w:tc>
          <w:tcPr>
            <w:tcW w:w="1304" w:type="dxa"/>
            <w:vAlign w:val="center"/>
          </w:tcPr>
          <w:p w:rsidR="00E50EF5" w:rsidRPr="00FA0683" w:rsidRDefault="00E50EF5" w:rsidP="007C55B9">
            <w:pPr>
              <w:jc w:val="right"/>
            </w:pPr>
            <w:r w:rsidRPr="00FA0683">
              <w:rPr>
                <w:sz w:val="22"/>
                <w:szCs w:val="22"/>
              </w:rPr>
              <w:t>659,5</w:t>
            </w:r>
            <w:r w:rsidRPr="00FA0683">
              <w:rPr>
                <w:color w:val="000000"/>
                <w:sz w:val="22"/>
                <w:szCs w:val="22"/>
              </w:rPr>
              <w:t>±26,04</w:t>
            </w:r>
          </w:p>
        </w:tc>
        <w:tc>
          <w:tcPr>
            <w:tcW w:w="1304" w:type="dxa"/>
            <w:vAlign w:val="center"/>
          </w:tcPr>
          <w:p w:rsidR="00E50EF5" w:rsidRPr="00FA0683" w:rsidRDefault="00E50EF5" w:rsidP="007C55B9">
            <w:pPr>
              <w:jc w:val="right"/>
            </w:pPr>
            <w:r w:rsidRPr="00FA0683">
              <w:rPr>
                <w:sz w:val="22"/>
                <w:szCs w:val="22"/>
              </w:rPr>
              <w:t>699,7±</w:t>
            </w:r>
            <w:r w:rsidRPr="00FA0683">
              <w:rPr>
                <w:color w:val="000000"/>
                <w:sz w:val="22"/>
                <w:szCs w:val="22"/>
              </w:rPr>
              <w:t>27,45</w:t>
            </w:r>
          </w:p>
        </w:tc>
        <w:tc>
          <w:tcPr>
            <w:tcW w:w="1304" w:type="dxa"/>
            <w:vAlign w:val="center"/>
          </w:tcPr>
          <w:p w:rsidR="00E50EF5" w:rsidRPr="00FA0683" w:rsidRDefault="00E50EF5" w:rsidP="007C55B9">
            <w:pPr>
              <w:jc w:val="right"/>
            </w:pPr>
            <w:r w:rsidRPr="00FA0683">
              <w:rPr>
                <w:sz w:val="22"/>
                <w:szCs w:val="22"/>
              </w:rPr>
              <w:t>788,9±</w:t>
            </w:r>
            <w:r w:rsidRPr="00FA0683">
              <w:rPr>
                <w:color w:val="000000"/>
                <w:sz w:val="22"/>
                <w:szCs w:val="22"/>
              </w:rPr>
              <w:t>30,24</w:t>
            </w:r>
          </w:p>
        </w:tc>
        <w:tc>
          <w:tcPr>
            <w:tcW w:w="1304" w:type="dxa"/>
            <w:vAlign w:val="center"/>
          </w:tcPr>
          <w:p w:rsidR="00E50EF5" w:rsidRPr="00FA0683" w:rsidRDefault="00E50EF5" w:rsidP="007C55B9">
            <w:pPr>
              <w:jc w:val="right"/>
            </w:pPr>
            <w:r w:rsidRPr="00FA0683">
              <w:rPr>
                <w:sz w:val="22"/>
                <w:szCs w:val="22"/>
              </w:rPr>
              <w:t>819,1±</w:t>
            </w:r>
            <w:r w:rsidRPr="00FA0683">
              <w:rPr>
                <w:color w:val="000000"/>
                <w:sz w:val="22"/>
                <w:szCs w:val="22"/>
              </w:rPr>
              <w:t>31,71</w:t>
            </w:r>
          </w:p>
        </w:tc>
        <w:tc>
          <w:tcPr>
            <w:tcW w:w="1304" w:type="dxa"/>
            <w:vAlign w:val="center"/>
          </w:tcPr>
          <w:p w:rsidR="00E50EF5" w:rsidRPr="00FA0683" w:rsidRDefault="00E50EF5" w:rsidP="007C55B9">
            <w:pPr>
              <w:jc w:val="right"/>
            </w:pPr>
            <w:r w:rsidRPr="00FA0683">
              <w:rPr>
                <w:sz w:val="22"/>
                <w:szCs w:val="22"/>
              </w:rPr>
              <w:t>821,7±</w:t>
            </w:r>
            <w:r w:rsidRPr="00FA0683">
              <w:rPr>
                <w:color w:val="000000"/>
                <w:sz w:val="22"/>
                <w:szCs w:val="22"/>
              </w:rPr>
              <w:t>32,64</w:t>
            </w:r>
          </w:p>
        </w:tc>
        <w:tc>
          <w:tcPr>
            <w:tcW w:w="1304" w:type="dxa"/>
            <w:vAlign w:val="center"/>
          </w:tcPr>
          <w:p w:rsidR="00E50EF5" w:rsidRPr="00FA0683" w:rsidRDefault="00E50EF5" w:rsidP="007C55B9">
            <w:pPr>
              <w:jc w:val="right"/>
            </w:pPr>
            <w:r w:rsidRPr="00FA0683">
              <w:rPr>
                <w:sz w:val="22"/>
                <w:szCs w:val="22"/>
              </w:rPr>
              <w:t>806,2±</w:t>
            </w:r>
            <w:r w:rsidRPr="00FA0683">
              <w:rPr>
                <w:color w:val="000000"/>
                <w:sz w:val="22"/>
                <w:szCs w:val="22"/>
              </w:rPr>
              <w:t>32,78</w:t>
            </w:r>
          </w:p>
        </w:tc>
      </w:tr>
      <w:tr w:rsidR="00E50EF5" w:rsidRPr="00FA0683" w:rsidTr="007C55B9">
        <w:trPr>
          <w:jc w:val="center"/>
        </w:trPr>
        <w:tc>
          <w:tcPr>
            <w:tcW w:w="2283" w:type="dxa"/>
            <w:vAlign w:val="center"/>
          </w:tcPr>
          <w:p w:rsidR="00E50EF5" w:rsidRPr="00FA339E" w:rsidRDefault="00E50EF5" w:rsidP="007C55B9">
            <w:pPr>
              <w:rPr>
                <w:sz w:val="28"/>
                <w:szCs w:val="28"/>
              </w:rPr>
            </w:pPr>
            <w:r w:rsidRPr="00FA339E">
              <w:rPr>
                <w:sz w:val="28"/>
                <w:szCs w:val="28"/>
                <w:lang w:val="uk-UA"/>
              </w:rPr>
              <w:t xml:space="preserve">м.Ізмаїл  </w:t>
            </w:r>
          </w:p>
        </w:tc>
        <w:tc>
          <w:tcPr>
            <w:tcW w:w="1304" w:type="dxa"/>
            <w:vAlign w:val="center"/>
          </w:tcPr>
          <w:p w:rsidR="00E50EF5" w:rsidRPr="00FA0683" w:rsidRDefault="00E50EF5" w:rsidP="007C55B9">
            <w:pPr>
              <w:jc w:val="right"/>
            </w:pPr>
            <w:r w:rsidRPr="00FA0683">
              <w:rPr>
                <w:sz w:val="22"/>
                <w:szCs w:val="22"/>
              </w:rPr>
              <w:t>883,2±</w:t>
            </w:r>
            <w:r w:rsidRPr="00FA0683">
              <w:rPr>
                <w:color w:val="000000"/>
                <w:sz w:val="22"/>
                <w:szCs w:val="22"/>
              </w:rPr>
              <w:t>87,85</w:t>
            </w:r>
          </w:p>
        </w:tc>
        <w:tc>
          <w:tcPr>
            <w:tcW w:w="1304" w:type="dxa"/>
            <w:vAlign w:val="center"/>
          </w:tcPr>
          <w:p w:rsidR="00E50EF5" w:rsidRPr="00FA0683" w:rsidRDefault="00E50EF5" w:rsidP="007C55B9">
            <w:pPr>
              <w:jc w:val="right"/>
            </w:pPr>
            <w:r w:rsidRPr="00FA0683">
              <w:rPr>
                <w:sz w:val="22"/>
                <w:szCs w:val="22"/>
              </w:rPr>
              <w:t>673,0±</w:t>
            </w:r>
            <w:r w:rsidRPr="00FA0683">
              <w:rPr>
                <w:color w:val="000000"/>
                <w:sz w:val="22"/>
                <w:szCs w:val="22"/>
              </w:rPr>
              <w:t>80,89</w:t>
            </w:r>
          </w:p>
        </w:tc>
        <w:tc>
          <w:tcPr>
            <w:tcW w:w="1304" w:type="dxa"/>
            <w:vAlign w:val="center"/>
          </w:tcPr>
          <w:p w:rsidR="00E50EF5" w:rsidRPr="00FA0683" w:rsidRDefault="00E50EF5" w:rsidP="007C55B9">
            <w:pPr>
              <w:jc w:val="right"/>
            </w:pPr>
            <w:r w:rsidRPr="00FA0683">
              <w:rPr>
                <w:sz w:val="22"/>
                <w:szCs w:val="22"/>
              </w:rPr>
              <w:t>750,0±</w:t>
            </w:r>
            <w:r w:rsidRPr="00FA0683">
              <w:rPr>
                <w:color w:val="000000"/>
                <w:sz w:val="22"/>
                <w:szCs w:val="22"/>
              </w:rPr>
              <w:t>86,04</w:t>
            </w:r>
          </w:p>
        </w:tc>
        <w:tc>
          <w:tcPr>
            <w:tcW w:w="1304" w:type="dxa"/>
            <w:vAlign w:val="center"/>
          </w:tcPr>
          <w:p w:rsidR="00E50EF5" w:rsidRPr="00FA0683" w:rsidRDefault="00E50EF5" w:rsidP="007C55B9">
            <w:pPr>
              <w:jc w:val="right"/>
            </w:pPr>
            <w:r w:rsidRPr="00FA0683">
              <w:rPr>
                <w:sz w:val="22"/>
                <w:szCs w:val="22"/>
              </w:rPr>
              <w:t>671,2±</w:t>
            </w:r>
            <w:r w:rsidRPr="00FA0683">
              <w:rPr>
                <w:color w:val="000000"/>
                <w:sz w:val="22"/>
                <w:szCs w:val="22"/>
              </w:rPr>
              <w:t>84,52</w:t>
            </w:r>
          </w:p>
        </w:tc>
        <w:tc>
          <w:tcPr>
            <w:tcW w:w="1304" w:type="dxa"/>
            <w:vAlign w:val="center"/>
          </w:tcPr>
          <w:p w:rsidR="00E50EF5" w:rsidRPr="00FA0683" w:rsidRDefault="00E50EF5" w:rsidP="007C55B9">
            <w:pPr>
              <w:jc w:val="right"/>
            </w:pPr>
            <w:r w:rsidRPr="00FA0683">
              <w:rPr>
                <w:sz w:val="22"/>
                <w:szCs w:val="22"/>
              </w:rPr>
              <w:t>551,7</w:t>
            </w:r>
            <w:r w:rsidRPr="00FA0683">
              <w:rPr>
                <w:color w:val="000000"/>
                <w:sz w:val="22"/>
                <w:szCs w:val="22"/>
              </w:rPr>
              <w:t>±79,68</w:t>
            </w:r>
          </w:p>
        </w:tc>
        <w:tc>
          <w:tcPr>
            <w:tcW w:w="1304" w:type="dxa"/>
            <w:vAlign w:val="center"/>
          </w:tcPr>
          <w:p w:rsidR="00E50EF5" w:rsidRPr="00FA0683" w:rsidRDefault="00E50EF5" w:rsidP="007C55B9">
            <w:pPr>
              <w:jc w:val="right"/>
            </w:pPr>
            <w:r w:rsidRPr="00FA0683">
              <w:rPr>
                <w:sz w:val="22"/>
                <w:szCs w:val="22"/>
              </w:rPr>
              <w:t>804,1±</w:t>
            </w:r>
            <w:r w:rsidRPr="00FA0683">
              <w:rPr>
                <w:color w:val="000000"/>
                <w:sz w:val="22"/>
                <w:szCs w:val="22"/>
              </w:rPr>
              <w:t>100,31</w:t>
            </w:r>
          </w:p>
        </w:tc>
        <w:tc>
          <w:tcPr>
            <w:tcW w:w="1304" w:type="dxa"/>
            <w:vAlign w:val="center"/>
          </w:tcPr>
          <w:p w:rsidR="00E50EF5" w:rsidRPr="00FA0683" w:rsidRDefault="00E50EF5" w:rsidP="007C55B9">
            <w:pPr>
              <w:jc w:val="right"/>
            </w:pPr>
            <w:r w:rsidRPr="00FA0683">
              <w:rPr>
                <w:sz w:val="22"/>
                <w:szCs w:val="22"/>
              </w:rPr>
              <w:t>779,9±</w:t>
            </w:r>
            <w:r w:rsidRPr="00FA0683">
              <w:rPr>
                <w:color w:val="000000"/>
                <w:sz w:val="22"/>
                <w:szCs w:val="22"/>
              </w:rPr>
              <w:t>103,02</w:t>
            </w:r>
          </w:p>
        </w:tc>
        <w:tc>
          <w:tcPr>
            <w:tcW w:w="1304" w:type="dxa"/>
            <w:vAlign w:val="center"/>
          </w:tcPr>
          <w:p w:rsidR="00E50EF5" w:rsidRPr="00FA0683" w:rsidRDefault="00E50EF5" w:rsidP="007C55B9">
            <w:pPr>
              <w:jc w:val="right"/>
            </w:pPr>
            <w:r w:rsidRPr="00FA0683">
              <w:rPr>
                <w:sz w:val="22"/>
                <w:szCs w:val="22"/>
              </w:rPr>
              <w:t>810,9±</w:t>
            </w:r>
            <w:r w:rsidRPr="00FA0683">
              <w:rPr>
                <w:color w:val="000000"/>
                <w:sz w:val="22"/>
                <w:szCs w:val="22"/>
              </w:rPr>
              <w:t>111,41</w:t>
            </w:r>
          </w:p>
        </w:tc>
        <w:tc>
          <w:tcPr>
            <w:tcW w:w="1304" w:type="dxa"/>
            <w:vAlign w:val="center"/>
          </w:tcPr>
          <w:p w:rsidR="00E50EF5" w:rsidRPr="00FA0683" w:rsidRDefault="00E50EF5" w:rsidP="007C55B9">
            <w:pPr>
              <w:jc w:val="right"/>
            </w:pPr>
            <w:r w:rsidRPr="00FA0683">
              <w:rPr>
                <w:sz w:val="22"/>
                <w:szCs w:val="22"/>
              </w:rPr>
              <w:t>739,4±</w:t>
            </w:r>
            <w:r w:rsidRPr="00FA0683">
              <w:rPr>
                <w:color w:val="000000"/>
                <w:sz w:val="22"/>
                <w:szCs w:val="22"/>
              </w:rPr>
              <w:t>108,90</w:t>
            </w:r>
          </w:p>
        </w:tc>
        <w:tc>
          <w:tcPr>
            <w:tcW w:w="1304" w:type="dxa"/>
            <w:vAlign w:val="center"/>
          </w:tcPr>
          <w:p w:rsidR="00E50EF5" w:rsidRPr="00FA0683" w:rsidRDefault="00E50EF5" w:rsidP="007C55B9">
            <w:pPr>
              <w:jc w:val="right"/>
            </w:pPr>
            <w:r w:rsidRPr="00FA0683">
              <w:rPr>
                <w:sz w:val="22"/>
                <w:szCs w:val="22"/>
              </w:rPr>
              <w:t>757,4±</w:t>
            </w:r>
            <w:r w:rsidRPr="00FA0683">
              <w:rPr>
                <w:color w:val="000000"/>
                <w:sz w:val="22"/>
                <w:szCs w:val="22"/>
              </w:rPr>
              <w:t>115,38</w:t>
            </w:r>
          </w:p>
        </w:tc>
      </w:tr>
      <w:tr w:rsidR="00E50EF5" w:rsidRPr="00FA0683" w:rsidTr="007C55B9">
        <w:trPr>
          <w:jc w:val="center"/>
        </w:trPr>
        <w:tc>
          <w:tcPr>
            <w:tcW w:w="2283" w:type="dxa"/>
            <w:vAlign w:val="center"/>
          </w:tcPr>
          <w:p w:rsidR="00E50EF5" w:rsidRPr="00FA339E" w:rsidRDefault="00E50EF5" w:rsidP="007C55B9">
            <w:pPr>
              <w:rPr>
                <w:sz w:val="28"/>
                <w:szCs w:val="28"/>
                <w:lang w:val="uk-UA"/>
              </w:rPr>
            </w:pPr>
            <w:r w:rsidRPr="00FA339E">
              <w:rPr>
                <w:sz w:val="28"/>
                <w:szCs w:val="28"/>
                <w:lang w:val="uk-UA"/>
              </w:rPr>
              <w:t xml:space="preserve">Болградський  </w:t>
            </w:r>
          </w:p>
        </w:tc>
        <w:tc>
          <w:tcPr>
            <w:tcW w:w="1304" w:type="dxa"/>
            <w:vAlign w:val="center"/>
          </w:tcPr>
          <w:p w:rsidR="00E50EF5" w:rsidRPr="00FA0683" w:rsidRDefault="00E50EF5" w:rsidP="007C55B9">
            <w:pPr>
              <w:jc w:val="right"/>
            </w:pPr>
            <w:r w:rsidRPr="00FA0683">
              <w:rPr>
                <w:sz w:val="22"/>
                <w:szCs w:val="22"/>
              </w:rPr>
              <w:t>297,3±</w:t>
            </w:r>
            <w:r w:rsidRPr="00FA0683">
              <w:rPr>
                <w:color w:val="000000"/>
                <w:sz w:val="22"/>
                <w:szCs w:val="22"/>
              </w:rPr>
              <w:t>56,83</w:t>
            </w:r>
          </w:p>
        </w:tc>
        <w:tc>
          <w:tcPr>
            <w:tcW w:w="1304" w:type="dxa"/>
            <w:vAlign w:val="center"/>
          </w:tcPr>
          <w:p w:rsidR="00E50EF5" w:rsidRPr="00FA0683" w:rsidRDefault="00E50EF5" w:rsidP="007C55B9">
            <w:pPr>
              <w:jc w:val="right"/>
            </w:pPr>
            <w:r w:rsidRPr="00FA0683">
              <w:rPr>
                <w:sz w:val="22"/>
                <w:szCs w:val="22"/>
              </w:rPr>
              <w:t>294,3±</w:t>
            </w:r>
            <w:r w:rsidRPr="00FA0683">
              <w:rPr>
                <w:color w:val="000000"/>
                <w:sz w:val="22"/>
                <w:szCs w:val="22"/>
              </w:rPr>
              <w:t>57,40</w:t>
            </w:r>
          </w:p>
        </w:tc>
        <w:tc>
          <w:tcPr>
            <w:tcW w:w="1304" w:type="dxa"/>
            <w:vAlign w:val="center"/>
          </w:tcPr>
          <w:p w:rsidR="00E50EF5" w:rsidRPr="00FA0683" w:rsidRDefault="00E50EF5" w:rsidP="007C55B9">
            <w:pPr>
              <w:jc w:val="right"/>
            </w:pPr>
            <w:r w:rsidRPr="00FA0683">
              <w:rPr>
                <w:sz w:val="22"/>
                <w:szCs w:val="22"/>
              </w:rPr>
              <w:t>213,6±</w:t>
            </w:r>
            <w:r w:rsidRPr="00FA0683">
              <w:rPr>
                <w:color w:val="000000"/>
                <w:sz w:val="22"/>
                <w:szCs w:val="22"/>
              </w:rPr>
              <w:t>,60</w:t>
            </w:r>
          </w:p>
        </w:tc>
        <w:tc>
          <w:tcPr>
            <w:tcW w:w="1304" w:type="dxa"/>
            <w:vAlign w:val="center"/>
          </w:tcPr>
          <w:p w:rsidR="00E50EF5" w:rsidRPr="00FA0683" w:rsidRDefault="00E50EF5" w:rsidP="007C55B9">
            <w:pPr>
              <w:jc w:val="right"/>
            </w:pPr>
            <w:r w:rsidRPr="00FA0683">
              <w:rPr>
                <w:sz w:val="22"/>
                <w:szCs w:val="22"/>
              </w:rPr>
              <w:t>312,2±</w:t>
            </w:r>
            <w:r w:rsidRPr="00FA0683">
              <w:rPr>
                <w:color w:val="000000"/>
                <w:sz w:val="22"/>
                <w:szCs w:val="22"/>
              </w:rPr>
              <w:t>60,84</w:t>
            </w:r>
          </w:p>
        </w:tc>
        <w:tc>
          <w:tcPr>
            <w:tcW w:w="1304" w:type="dxa"/>
            <w:vAlign w:val="center"/>
          </w:tcPr>
          <w:p w:rsidR="00E50EF5" w:rsidRPr="00FA0683" w:rsidRDefault="00E50EF5" w:rsidP="007C55B9">
            <w:pPr>
              <w:jc w:val="right"/>
            </w:pPr>
            <w:r w:rsidRPr="00FA0683">
              <w:rPr>
                <w:sz w:val="22"/>
                <w:szCs w:val="22"/>
              </w:rPr>
              <w:t>252,6</w:t>
            </w:r>
            <w:r w:rsidRPr="00FA0683">
              <w:rPr>
                <w:color w:val="000000"/>
                <w:sz w:val="22"/>
                <w:szCs w:val="22"/>
              </w:rPr>
              <w:t>±54,99</w:t>
            </w:r>
          </w:p>
        </w:tc>
        <w:tc>
          <w:tcPr>
            <w:tcW w:w="1304" w:type="dxa"/>
            <w:vAlign w:val="center"/>
          </w:tcPr>
          <w:p w:rsidR="00E50EF5" w:rsidRPr="00FA0683" w:rsidRDefault="00E50EF5" w:rsidP="007C55B9">
            <w:pPr>
              <w:jc w:val="right"/>
            </w:pPr>
            <w:r w:rsidRPr="00FA0683">
              <w:rPr>
                <w:sz w:val="22"/>
                <w:szCs w:val="22"/>
              </w:rPr>
              <w:t>498,7±</w:t>
            </w:r>
            <w:r w:rsidRPr="00FA0683">
              <w:rPr>
                <w:color w:val="000000"/>
                <w:sz w:val="22"/>
                <w:szCs w:val="22"/>
              </w:rPr>
              <w:t>77,03</w:t>
            </w:r>
          </w:p>
        </w:tc>
        <w:tc>
          <w:tcPr>
            <w:tcW w:w="1304" w:type="dxa"/>
            <w:vAlign w:val="center"/>
          </w:tcPr>
          <w:p w:rsidR="00E50EF5" w:rsidRPr="00FA0683" w:rsidRDefault="00E50EF5" w:rsidP="007C55B9">
            <w:pPr>
              <w:jc w:val="right"/>
            </w:pPr>
            <w:r w:rsidRPr="00FA0683">
              <w:rPr>
                <w:sz w:val="22"/>
                <w:szCs w:val="22"/>
              </w:rPr>
              <w:t>206,3±</w:t>
            </w:r>
            <w:r w:rsidRPr="00FA0683">
              <w:rPr>
                <w:color w:val="000000"/>
                <w:sz w:val="22"/>
                <w:szCs w:val="22"/>
              </w:rPr>
              <w:t>52,10</w:t>
            </w:r>
          </w:p>
        </w:tc>
        <w:tc>
          <w:tcPr>
            <w:tcW w:w="1304" w:type="dxa"/>
            <w:vAlign w:val="center"/>
          </w:tcPr>
          <w:p w:rsidR="00E50EF5" w:rsidRPr="00FA0683" w:rsidRDefault="00E50EF5" w:rsidP="007C55B9">
            <w:pPr>
              <w:jc w:val="right"/>
            </w:pPr>
            <w:r w:rsidRPr="00FA0683">
              <w:rPr>
                <w:sz w:val="22"/>
                <w:szCs w:val="22"/>
              </w:rPr>
              <w:t>203,4±</w:t>
            </w:r>
            <w:r w:rsidRPr="00FA0683">
              <w:rPr>
                <w:color w:val="000000"/>
                <w:sz w:val="22"/>
                <w:szCs w:val="22"/>
              </w:rPr>
              <w:t>53,21</w:t>
            </w:r>
          </w:p>
        </w:tc>
        <w:tc>
          <w:tcPr>
            <w:tcW w:w="1304" w:type="dxa"/>
            <w:vAlign w:val="center"/>
          </w:tcPr>
          <w:p w:rsidR="00E50EF5" w:rsidRPr="00FA0683" w:rsidRDefault="00E50EF5" w:rsidP="007C55B9">
            <w:pPr>
              <w:jc w:val="right"/>
            </w:pPr>
            <w:r w:rsidRPr="00FA0683">
              <w:rPr>
                <w:sz w:val="22"/>
                <w:szCs w:val="22"/>
              </w:rPr>
              <w:t>325,2±</w:t>
            </w:r>
            <w:r w:rsidRPr="00FA0683">
              <w:rPr>
                <w:color w:val="000000"/>
                <w:sz w:val="22"/>
                <w:szCs w:val="22"/>
              </w:rPr>
              <w:t>68,82</w:t>
            </w:r>
          </w:p>
        </w:tc>
        <w:tc>
          <w:tcPr>
            <w:tcW w:w="1304" w:type="dxa"/>
            <w:vAlign w:val="center"/>
          </w:tcPr>
          <w:p w:rsidR="00E50EF5" w:rsidRPr="00FA0683" w:rsidRDefault="00E50EF5" w:rsidP="007C55B9">
            <w:pPr>
              <w:jc w:val="right"/>
            </w:pPr>
            <w:r w:rsidRPr="00FA0683">
              <w:rPr>
                <w:sz w:val="22"/>
                <w:szCs w:val="22"/>
              </w:rPr>
              <w:t>297,1±</w:t>
            </w:r>
            <w:r w:rsidRPr="00FA0683">
              <w:rPr>
                <w:color w:val="000000"/>
                <w:sz w:val="22"/>
                <w:szCs w:val="22"/>
              </w:rPr>
              <w:t>68,07</w:t>
            </w:r>
          </w:p>
        </w:tc>
      </w:tr>
      <w:tr w:rsidR="00E50EF5" w:rsidRPr="00FA0683" w:rsidTr="007C55B9">
        <w:trPr>
          <w:jc w:val="center"/>
        </w:trPr>
        <w:tc>
          <w:tcPr>
            <w:tcW w:w="2283" w:type="dxa"/>
            <w:vAlign w:val="center"/>
          </w:tcPr>
          <w:p w:rsidR="00E50EF5" w:rsidRPr="00FA339E" w:rsidRDefault="00E50EF5" w:rsidP="007C55B9">
            <w:pPr>
              <w:rPr>
                <w:sz w:val="28"/>
                <w:szCs w:val="28"/>
                <w:lang w:val="uk-UA"/>
              </w:rPr>
            </w:pPr>
            <w:r w:rsidRPr="00FA339E">
              <w:rPr>
                <w:sz w:val="28"/>
                <w:szCs w:val="28"/>
              </w:rPr>
              <w:t xml:space="preserve">Ізмаїльський  </w:t>
            </w:r>
          </w:p>
        </w:tc>
        <w:tc>
          <w:tcPr>
            <w:tcW w:w="1304" w:type="dxa"/>
            <w:vAlign w:val="center"/>
          </w:tcPr>
          <w:p w:rsidR="00E50EF5" w:rsidRPr="00FA0683" w:rsidRDefault="00E50EF5" w:rsidP="007C55B9">
            <w:pPr>
              <w:jc w:val="right"/>
            </w:pPr>
            <w:r w:rsidRPr="00FA0683">
              <w:rPr>
                <w:sz w:val="22"/>
                <w:szCs w:val="22"/>
              </w:rPr>
              <w:t>471,6±</w:t>
            </w:r>
            <w:r w:rsidRPr="00FA0683">
              <w:rPr>
                <w:color w:val="000000"/>
                <w:sz w:val="22"/>
                <w:szCs w:val="22"/>
              </w:rPr>
              <w:t>78,24</w:t>
            </w:r>
          </w:p>
        </w:tc>
        <w:tc>
          <w:tcPr>
            <w:tcW w:w="1304" w:type="dxa"/>
            <w:vAlign w:val="center"/>
          </w:tcPr>
          <w:p w:rsidR="00E50EF5" w:rsidRPr="00FA0683" w:rsidRDefault="00E50EF5" w:rsidP="007C55B9">
            <w:pPr>
              <w:jc w:val="right"/>
            </w:pPr>
            <w:r w:rsidRPr="00FA0683">
              <w:rPr>
                <w:sz w:val="22"/>
                <w:szCs w:val="22"/>
              </w:rPr>
              <w:t>392,6±</w:t>
            </w:r>
            <w:r w:rsidRPr="00FA0683">
              <w:rPr>
                <w:color w:val="000000"/>
                <w:sz w:val="22"/>
                <w:szCs w:val="22"/>
              </w:rPr>
              <w:t>73,26</w:t>
            </w:r>
          </w:p>
        </w:tc>
        <w:tc>
          <w:tcPr>
            <w:tcW w:w="1304" w:type="dxa"/>
            <w:vAlign w:val="center"/>
          </w:tcPr>
          <w:p w:rsidR="00E50EF5" w:rsidRPr="00FA0683" w:rsidRDefault="00E50EF5" w:rsidP="007C55B9">
            <w:pPr>
              <w:jc w:val="right"/>
            </w:pPr>
            <w:r w:rsidRPr="00FA0683">
              <w:rPr>
                <w:sz w:val="22"/>
                <w:szCs w:val="22"/>
              </w:rPr>
              <w:t>320,0±</w:t>
            </w:r>
            <w:r w:rsidRPr="00FA0683">
              <w:rPr>
                <w:color w:val="000000"/>
                <w:sz w:val="22"/>
                <w:szCs w:val="22"/>
              </w:rPr>
              <w:t>66,93</w:t>
            </w:r>
          </w:p>
        </w:tc>
        <w:tc>
          <w:tcPr>
            <w:tcW w:w="1304" w:type="dxa"/>
            <w:vAlign w:val="center"/>
          </w:tcPr>
          <w:p w:rsidR="00E50EF5" w:rsidRPr="00FA0683" w:rsidRDefault="00E50EF5" w:rsidP="007C55B9">
            <w:pPr>
              <w:jc w:val="right"/>
            </w:pPr>
            <w:r w:rsidRPr="00FA0683">
              <w:rPr>
                <w:sz w:val="22"/>
                <w:szCs w:val="22"/>
              </w:rPr>
              <w:t>401,2±</w:t>
            </w:r>
            <w:r w:rsidRPr="00FA0683">
              <w:rPr>
                <w:color w:val="000000"/>
                <w:sz w:val="22"/>
                <w:szCs w:val="22"/>
              </w:rPr>
              <w:t>74,48</w:t>
            </w:r>
          </w:p>
        </w:tc>
        <w:tc>
          <w:tcPr>
            <w:tcW w:w="1304" w:type="dxa"/>
            <w:vAlign w:val="center"/>
          </w:tcPr>
          <w:p w:rsidR="00E50EF5" w:rsidRPr="00FA0683" w:rsidRDefault="00E50EF5" w:rsidP="007C55B9">
            <w:pPr>
              <w:jc w:val="right"/>
            </w:pPr>
            <w:r w:rsidRPr="00FA0683">
              <w:rPr>
                <w:sz w:val="22"/>
                <w:szCs w:val="22"/>
              </w:rPr>
              <w:t>284,7</w:t>
            </w:r>
            <w:r w:rsidRPr="00FA0683">
              <w:rPr>
                <w:color w:val="000000"/>
                <w:sz w:val="22"/>
                <w:szCs w:val="22"/>
              </w:rPr>
              <w:t>±64,82</w:t>
            </w:r>
          </w:p>
        </w:tc>
        <w:tc>
          <w:tcPr>
            <w:tcW w:w="1304" w:type="dxa"/>
            <w:vAlign w:val="center"/>
          </w:tcPr>
          <w:p w:rsidR="00E50EF5" w:rsidRPr="00FA0683" w:rsidRDefault="00E50EF5" w:rsidP="007C55B9">
            <w:pPr>
              <w:jc w:val="right"/>
            </w:pPr>
            <w:r w:rsidRPr="00FA0683">
              <w:rPr>
                <w:sz w:val="22"/>
                <w:szCs w:val="22"/>
              </w:rPr>
              <w:t>389,6±</w:t>
            </w:r>
            <w:r w:rsidRPr="00FA0683">
              <w:rPr>
                <w:color w:val="000000"/>
                <w:sz w:val="22"/>
                <w:szCs w:val="22"/>
              </w:rPr>
              <w:t>77,63</w:t>
            </w:r>
          </w:p>
        </w:tc>
        <w:tc>
          <w:tcPr>
            <w:tcW w:w="1304" w:type="dxa"/>
            <w:vAlign w:val="center"/>
          </w:tcPr>
          <w:p w:rsidR="00E50EF5" w:rsidRPr="00FA0683" w:rsidRDefault="00E50EF5" w:rsidP="007C55B9">
            <w:pPr>
              <w:jc w:val="right"/>
            </w:pPr>
            <w:r w:rsidRPr="00FA0683">
              <w:rPr>
                <w:sz w:val="22"/>
                <w:szCs w:val="22"/>
              </w:rPr>
              <w:t>343,8±</w:t>
            </w:r>
            <w:r w:rsidRPr="00FA0683">
              <w:rPr>
                <w:color w:val="000000"/>
                <w:sz w:val="22"/>
                <w:szCs w:val="22"/>
              </w:rPr>
              <w:t>75,46</w:t>
            </w:r>
          </w:p>
        </w:tc>
        <w:tc>
          <w:tcPr>
            <w:tcW w:w="1304" w:type="dxa"/>
            <w:vAlign w:val="center"/>
          </w:tcPr>
          <w:p w:rsidR="00E50EF5" w:rsidRPr="00FA0683" w:rsidRDefault="00E50EF5" w:rsidP="007C55B9">
            <w:pPr>
              <w:jc w:val="right"/>
            </w:pPr>
            <w:r w:rsidRPr="00FA0683">
              <w:rPr>
                <w:sz w:val="22"/>
                <w:szCs w:val="22"/>
              </w:rPr>
              <w:t>453,7±</w:t>
            </w:r>
            <w:r w:rsidRPr="00FA0683">
              <w:rPr>
                <w:color w:val="000000"/>
                <w:sz w:val="22"/>
                <w:szCs w:val="22"/>
              </w:rPr>
              <w:t>88,22</w:t>
            </w:r>
          </w:p>
        </w:tc>
        <w:tc>
          <w:tcPr>
            <w:tcW w:w="1304" w:type="dxa"/>
            <w:vAlign w:val="center"/>
          </w:tcPr>
          <w:p w:rsidR="00E50EF5" w:rsidRPr="00FA0683" w:rsidRDefault="00E50EF5" w:rsidP="007C55B9">
            <w:pPr>
              <w:jc w:val="right"/>
            </w:pPr>
            <w:r w:rsidRPr="00FA0683">
              <w:rPr>
                <w:sz w:val="22"/>
                <w:szCs w:val="22"/>
              </w:rPr>
              <w:t>350,3±</w:t>
            </w:r>
            <w:r w:rsidRPr="00FA0683">
              <w:rPr>
                <w:color w:val="000000"/>
                <w:sz w:val="22"/>
                <w:szCs w:val="22"/>
              </w:rPr>
              <w:t>80,04</w:t>
            </w:r>
          </w:p>
        </w:tc>
        <w:tc>
          <w:tcPr>
            <w:tcW w:w="1304" w:type="dxa"/>
            <w:vAlign w:val="center"/>
          </w:tcPr>
          <w:p w:rsidR="00E50EF5" w:rsidRPr="00FA0683" w:rsidRDefault="00E50EF5" w:rsidP="007C55B9">
            <w:pPr>
              <w:jc w:val="right"/>
            </w:pPr>
            <w:r w:rsidRPr="00FA0683">
              <w:rPr>
                <w:sz w:val="22"/>
                <w:szCs w:val="22"/>
              </w:rPr>
              <w:t>384,2±</w:t>
            </w:r>
            <w:r w:rsidRPr="00FA0683">
              <w:rPr>
                <w:color w:val="000000"/>
                <w:sz w:val="22"/>
                <w:szCs w:val="22"/>
              </w:rPr>
              <w:t>85,84</w:t>
            </w:r>
          </w:p>
        </w:tc>
      </w:tr>
      <w:tr w:rsidR="00E50EF5" w:rsidRPr="00FA0683" w:rsidTr="007C55B9">
        <w:trPr>
          <w:jc w:val="center"/>
        </w:trPr>
        <w:tc>
          <w:tcPr>
            <w:tcW w:w="2283" w:type="dxa"/>
            <w:vAlign w:val="center"/>
          </w:tcPr>
          <w:p w:rsidR="00E50EF5" w:rsidRPr="00FA339E" w:rsidRDefault="00E50EF5" w:rsidP="007C55B9">
            <w:pPr>
              <w:rPr>
                <w:sz w:val="28"/>
                <w:szCs w:val="28"/>
                <w:lang w:val="uk-UA"/>
              </w:rPr>
            </w:pPr>
            <w:r w:rsidRPr="00FA339E">
              <w:rPr>
                <w:sz w:val="28"/>
                <w:szCs w:val="28"/>
              </w:rPr>
              <w:t xml:space="preserve">Кілійський  </w:t>
            </w:r>
          </w:p>
        </w:tc>
        <w:tc>
          <w:tcPr>
            <w:tcW w:w="1304" w:type="dxa"/>
            <w:vAlign w:val="center"/>
          </w:tcPr>
          <w:p w:rsidR="00E50EF5" w:rsidRPr="00FA0683" w:rsidRDefault="00E50EF5" w:rsidP="007C55B9">
            <w:pPr>
              <w:jc w:val="right"/>
            </w:pPr>
            <w:r w:rsidRPr="00FA0683">
              <w:rPr>
                <w:sz w:val="22"/>
                <w:szCs w:val="22"/>
              </w:rPr>
              <w:t>551,5±</w:t>
            </w:r>
            <w:r w:rsidRPr="00FA0683">
              <w:rPr>
                <w:color w:val="000000"/>
                <w:sz w:val="22"/>
                <w:szCs w:val="22"/>
              </w:rPr>
              <w:t>81,06</w:t>
            </w:r>
          </w:p>
        </w:tc>
        <w:tc>
          <w:tcPr>
            <w:tcW w:w="1304" w:type="dxa"/>
            <w:vAlign w:val="center"/>
          </w:tcPr>
          <w:p w:rsidR="00E50EF5" w:rsidRPr="00FA0683" w:rsidRDefault="00E50EF5" w:rsidP="007C55B9">
            <w:pPr>
              <w:jc w:val="right"/>
            </w:pPr>
            <w:r w:rsidRPr="00FA0683">
              <w:rPr>
                <w:sz w:val="22"/>
                <w:szCs w:val="22"/>
              </w:rPr>
              <w:t>439,8±</w:t>
            </w:r>
            <w:r w:rsidRPr="00FA0683">
              <w:rPr>
                <w:color w:val="000000"/>
                <w:sz w:val="22"/>
                <w:szCs w:val="22"/>
              </w:rPr>
              <w:t>74,21</w:t>
            </w:r>
          </w:p>
        </w:tc>
        <w:tc>
          <w:tcPr>
            <w:tcW w:w="1304" w:type="dxa"/>
            <w:vAlign w:val="center"/>
          </w:tcPr>
          <w:p w:rsidR="00E50EF5" w:rsidRPr="00FA0683" w:rsidRDefault="00E50EF5" w:rsidP="007C55B9">
            <w:pPr>
              <w:jc w:val="right"/>
            </w:pPr>
            <w:r w:rsidRPr="00FA0683">
              <w:rPr>
                <w:sz w:val="22"/>
                <w:szCs w:val="22"/>
              </w:rPr>
              <w:t>482,8±</w:t>
            </w:r>
            <w:r w:rsidRPr="00FA0683">
              <w:rPr>
                <w:color w:val="000000"/>
                <w:sz w:val="22"/>
                <w:szCs w:val="22"/>
              </w:rPr>
              <w:t>79,45</w:t>
            </w:r>
          </w:p>
        </w:tc>
        <w:tc>
          <w:tcPr>
            <w:tcW w:w="1304" w:type="dxa"/>
            <w:vAlign w:val="center"/>
          </w:tcPr>
          <w:p w:rsidR="00E50EF5" w:rsidRPr="00FA0683" w:rsidRDefault="00E50EF5" w:rsidP="007C55B9">
            <w:pPr>
              <w:jc w:val="right"/>
            </w:pPr>
            <w:r w:rsidRPr="00FA0683">
              <w:rPr>
                <w:sz w:val="22"/>
                <w:szCs w:val="22"/>
              </w:rPr>
              <w:t>560,1±</w:t>
            </w:r>
            <w:r w:rsidRPr="00FA0683">
              <w:rPr>
                <w:color w:val="000000"/>
                <w:sz w:val="22"/>
                <w:szCs w:val="22"/>
              </w:rPr>
              <w:t>86,51</w:t>
            </w:r>
          </w:p>
        </w:tc>
        <w:tc>
          <w:tcPr>
            <w:tcW w:w="1304" w:type="dxa"/>
            <w:vAlign w:val="center"/>
          </w:tcPr>
          <w:p w:rsidR="00E50EF5" w:rsidRPr="00FA0683" w:rsidRDefault="00E50EF5" w:rsidP="007C55B9">
            <w:pPr>
              <w:jc w:val="right"/>
            </w:pPr>
            <w:r w:rsidRPr="00FA0683">
              <w:rPr>
                <w:sz w:val="22"/>
                <w:szCs w:val="22"/>
              </w:rPr>
              <w:t>508,2</w:t>
            </w:r>
            <w:r w:rsidRPr="00FA0683">
              <w:rPr>
                <w:color w:val="000000"/>
                <w:sz w:val="22"/>
                <w:szCs w:val="22"/>
              </w:rPr>
              <w:t>±85,11</w:t>
            </w:r>
          </w:p>
        </w:tc>
        <w:tc>
          <w:tcPr>
            <w:tcW w:w="1304" w:type="dxa"/>
            <w:vAlign w:val="center"/>
          </w:tcPr>
          <w:p w:rsidR="00E50EF5" w:rsidRPr="00FA0683" w:rsidRDefault="00E50EF5" w:rsidP="007C55B9">
            <w:pPr>
              <w:jc w:val="right"/>
            </w:pPr>
            <w:r w:rsidRPr="00FA0683">
              <w:rPr>
                <w:sz w:val="22"/>
                <w:szCs w:val="22"/>
              </w:rPr>
              <w:t>308,4±</w:t>
            </w:r>
            <w:r w:rsidRPr="00FA0683">
              <w:rPr>
                <w:color w:val="000000"/>
                <w:sz w:val="22"/>
                <w:szCs w:val="22"/>
              </w:rPr>
              <w:t>68,71</w:t>
            </w:r>
          </w:p>
        </w:tc>
        <w:tc>
          <w:tcPr>
            <w:tcW w:w="1304" w:type="dxa"/>
            <w:vAlign w:val="center"/>
          </w:tcPr>
          <w:p w:rsidR="00E50EF5" w:rsidRPr="00FA0683" w:rsidRDefault="00E50EF5" w:rsidP="007C55B9">
            <w:pPr>
              <w:jc w:val="right"/>
            </w:pPr>
            <w:r w:rsidRPr="00FA0683">
              <w:rPr>
                <w:sz w:val="22"/>
                <w:szCs w:val="22"/>
              </w:rPr>
              <w:t>385,7±</w:t>
            </w:r>
            <w:r w:rsidRPr="00FA0683">
              <w:rPr>
                <w:color w:val="000000"/>
                <w:sz w:val="22"/>
                <w:szCs w:val="22"/>
              </w:rPr>
              <w:t>80,40</w:t>
            </w:r>
          </w:p>
        </w:tc>
        <w:tc>
          <w:tcPr>
            <w:tcW w:w="1304" w:type="dxa"/>
            <w:vAlign w:val="center"/>
          </w:tcPr>
          <w:p w:rsidR="00E50EF5" w:rsidRPr="00FA0683" w:rsidRDefault="00E50EF5" w:rsidP="007C55B9">
            <w:pPr>
              <w:jc w:val="right"/>
            </w:pPr>
            <w:r w:rsidRPr="00FA0683">
              <w:rPr>
                <w:sz w:val="22"/>
                <w:szCs w:val="22"/>
              </w:rPr>
              <w:t>419,3±</w:t>
            </w:r>
            <w:r w:rsidRPr="00FA0683">
              <w:rPr>
                <w:color w:val="000000"/>
                <w:sz w:val="22"/>
                <w:szCs w:val="22"/>
              </w:rPr>
              <w:t>87,25</w:t>
            </w:r>
          </w:p>
        </w:tc>
        <w:tc>
          <w:tcPr>
            <w:tcW w:w="1304" w:type="dxa"/>
            <w:vAlign w:val="center"/>
          </w:tcPr>
          <w:p w:rsidR="00E50EF5" w:rsidRPr="00FA0683" w:rsidRDefault="00E50EF5" w:rsidP="007C55B9">
            <w:pPr>
              <w:jc w:val="right"/>
            </w:pPr>
            <w:r w:rsidRPr="00FA0683">
              <w:rPr>
                <w:sz w:val="22"/>
                <w:szCs w:val="22"/>
              </w:rPr>
              <w:t>496,3±</w:t>
            </w:r>
            <w:r w:rsidRPr="00FA0683">
              <w:rPr>
                <w:color w:val="000000"/>
                <w:sz w:val="22"/>
                <w:szCs w:val="22"/>
              </w:rPr>
              <w:t>97,29</w:t>
            </w:r>
          </w:p>
        </w:tc>
        <w:tc>
          <w:tcPr>
            <w:tcW w:w="1304" w:type="dxa"/>
            <w:vAlign w:val="center"/>
          </w:tcPr>
          <w:p w:rsidR="00E50EF5" w:rsidRPr="00FA0683" w:rsidRDefault="00E50EF5" w:rsidP="007C55B9">
            <w:pPr>
              <w:jc w:val="right"/>
            </w:pPr>
            <w:r w:rsidRPr="00FA0683">
              <w:rPr>
                <w:sz w:val="22"/>
                <w:szCs w:val="22"/>
              </w:rPr>
              <w:t>505,5±</w:t>
            </w:r>
            <w:r w:rsidRPr="00FA0683">
              <w:rPr>
                <w:color w:val="000000"/>
                <w:sz w:val="22"/>
                <w:szCs w:val="22"/>
              </w:rPr>
              <w:t>100,65</w:t>
            </w:r>
          </w:p>
        </w:tc>
      </w:tr>
      <w:tr w:rsidR="00E50EF5" w:rsidRPr="00FA0683" w:rsidTr="007C55B9">
        <w:trPr>
          <w:jc w:val="center"/>
        </w:trPr>
        <w:tc>
          <w:tcPr>
            <w:tcW w:w="2283" w:type="dxa"/>
            <w:vAlign w:val="center"/>
          </w:tcPr>
          <w:p w:rsidR="00E50EF5" w:rsidRPr="00FA339E" w:rsidRDefault="00E50EF5" w:rsidP="007C55B9">
            <w:pPr>
              <w:rPr>
                <w:sz w:val="28"/>
                <w:szCs w:val="28"/>
              </w:rPr>
            </w:pPr>
            <w:r w:rsidRPr="00FA339E">
              <w:rPr>
                <w:sz w:val="28"/>
                <w:szCs w:val="28"/>
                <w:lang w:val="uk-UA"/>
              </w:rPr>
              <w:t xml:space="preserve">Ренійський  </w:t>
            </w:r>
          </w:p>
        </w:tc>
        <w:tc>
          <w:tcPr>
            <w:tcW w:w="1304" w:type="dxa"/>
            <w:vAlign w:val="center"/>
          </w:tcPr>
          <w:p w:rsidR="00E50EF5" w:rsidRPr="00FA0683" w:rsidRDefault="00E50EF5" w:rsidP="007C55B9">
            <w:pPr>
              <w:jc w:val="right"/>
            </w:pPr>
            <w:r w:rsidRPr="00FA0683">
              <w:rPr>
                <w:sz w:val="22"/>
                <w:szCs w:val="22"/>
              </w:rPr>
              <w:t>365,3±</w:t>
            </w:r>
            <w:r w:rsidRPr="00FA0683">
              <w:rPr>
                <w:color w:val="000000"/>
                <w:sz w:val="22"/>
                <w:szCs w:val="22"/>
              </w:rPr>
              <w:t>79,58</w:t>
            </w:r>
          </w:p>
        </w:tc>
        <w:tc>
          <w:tcPr>
            <w:tcW w:w="1304" w:type="dxa"/>
            <w:vAlign w:val="center"/>
          </w:tcPr>
          <w:p w:rsidR="00E50EF5" w:rsidRPr="00FA0683" w:rsidRDefault="00E50EF5" w:rsidP="007C55B9">
            <w:pPr>
              <w:jc w:val="right"/>
            </w:pPr>
            <w:r w:rsidRPr="00FA0683">
              <w:rPr>
                <w:sz w:val="22"/>
                <w:szCs w:val="22"/>
              </w:rPr>
              <w:t>413,1±</w:t>
            </w:r>
            <w:r w:rsidRPr="00FA0683">
              <w:rPr>
                <w:color w:val="000000"/>
                <w:sz w:val="22"/>
                <w:szCs w:val="22"/>
              </w:rPr>
              <w:t>88,09</w:t>
            </w:r>
          </w:p>
        </w:tc>
        <w:tc>
          <w:tcPr>
            <w:tcW w:w="1304" w:type="dxa"/>
            <w:vAlign w:val="center"/>
          </w:tcPr>
          <w:p w:rsidR="00E50EF5" w:rsidRPr="00FA0683" w:rsidRDefault="00E50EF5" w:rsidP="007C55B9">
            <w:pPr>
              <w:jc w:val="right"/>
            </w:pPr>
            <w:r w:rsidRPr="00FA0683">
              <w:rPr>
                <w:sz w:val="22"/>
                <w:szCs w:val="22"/>
              </w:rPr>
              <w:t>262,4±</w:t>
            </w:r>
            <w:r w:rsidRPr="00FA0683">
              <w:rPr>
                <w:color w:val="000000"/>
                <w:sz w:val="22"/>
                <w:szCs w:val="22"/>
              </w:rPr>
              <w:t>73,25</w:t>
            </w:r>
          </w:p>
        </w:tc>
        <w:tc>
          <w:tcPr>
            <w:tcW w:w="1304" w:type="dxa"/>
            <w:vAlign w:val="center"/>
          </w:tcPr>
          <w:p w:rsidR="00E50EF5" w:rsidRPr="00FA0683" w:rsidRDefault="00E50EF5" w:rsidP="007C55B9">
            <w:pPr>
              <w:jc w:val="right"/>
            </w:pPr>
            <w:r w:rsidRPr="00FA0683">
              <w:rPr>
                <w:sz w:val="22"/>
                <w:szCs w:val="22"/>
              </w:rPr>
              <w:t>306,1±</w:t>
            </w:r>
            <w:r w:rsidRPr="00FA0683">
              <w:rPr>
                <w:color w:val="000000"/>
                <w:sz w:val="22"/>
                <w:szCs w:val="22"/>
              </w:rPr>
              <w:t>80,38</w:t>
            </w:r>
          </w:p>
        </w:tc>
        <w:tc>
          <w:tcPr>
            <w:tcW w:w="1304" w:type="dxa"/>
            <w:vAlign w:val="center"/>
          </w:tcPr>
          <w:p w:rsidR="00E50EF5" w:rsidRPr="00FA0683" w:rsidRDefault="00E50EF5" w:rsidP="007C55B9">
            <w:pPr>
              <w:jc w:val="right"/>
            </w:pPr>
            <w:r w:rsidRPr="00FA0683">
              <w:rPr>
                <w:sz w:val="22"/>
                <w:szCs w:val="22"/>
              </w:rPr>
              <w:t>351,3</w:t>
            </w:r>
            <w:r w:rsidRPr="00FA0683">
              <w:rPr>
                <w:color w:val="000000"/>
                <w:sz w:val="22"/>
                <w:szCs w:val="22"/>
              </w:rPr>
              <w:t>±87,32</w:t>
            </w:r>
          </w:p>
        </w:tc>
        <w:tc>
          <w:tcPr>
            <w:tcW w:w="1304" w:type="dxa"/>
            <w:vAlign w:val="center"/>
          </w:tcPr>
          <w:p w:rsidR="00E50EF5" w:rsidRPr="00FA0683" w:rsidRDefault="00E50EF5" w:rsidP="007C55B9">
            <w:pPr>
              <w:jc w:val="right"/>
            </w:pPr>
            <w:r w:rsidRPr="00FA0683">
              <w:rPr>
                <w:sz w:val="22"/>
                <w:szCs w:val="22"/>
              </w:rPr>
              <w:t>321,4±</w:t>
            </w:r>
            <w:r w:rsidRPr="00FA0683">
              <w:rPr>
                <w:color w:val="000000"/>
                <w:sz w:val="22"/>
                <w:szCs w:val="22"/>
              </w:rPr>
              <w:t>85,13</w:t>
            </w:r>
          </w:p>
        </w:tc>
        <w:tc>
          <w:tcPr>
            <w:tcW w:w="1304" w:type="dxa"/>
            <w:vAlign w:val="center"/>
          </w:tcPr>
          <w:p w:rsidR="00E50EF5" w:rsidRPr="00FA0683" w:rsidRDefault="00E50EF5" w:rsidP="007C55B9">
            <w:pPr>
              <w:jc w:val="right"/>
            </w:pPr>
            <w:r w:rsidRPr="00FA0683">
              <w:rPr>
                <w:sz w:val="22"/>
                <w:szCs w:val="22"/>
              </w:rPr>
              <w:t>264,5±</w:t>
            </w:r>
            <w:r w:rsidRPr="00FA0683">
              <w:rPr>
                <w:color w:val="000000"/>
                <w:sz w:val="22"/>
                <w:szCs w:val="22"/>
              </w:rPr>
              <w:t>79,89</w:t>
            </w:r>
          </w:p>
        </w:tc>
        <w:tc>
          <w:tcPr>
            <w:tcW w:w="1304" w:type="dxa"/>
            <w:vAlign w:val="center"/>
          </w:tcPr>
          <w:p w:rsidR="00E50EF5" w:rsidRPr="00FA0683" w:rsidRDefault="00E50EF5" w:rsidP="007C55B9">
            <w:pPr>
              <w:jc w:val="right"/>
            </w:pPr>
            <w:r w:rsidRPr="00FA0683">
              <w:rPr>
                <w:sz w:val="22"/>
                <w:szCs w:val="22"/>
              </w:rPr>
              <w:t>276,4±</w:t>
            </w:r>
            <w:r w:rsidRPr="00FA0683">
              <w:rPr>
                <w:color w:val="000000"/>
                <w:sz w:val="22"/>
                <w:szCs w:val="22"/>
              </w:rPr>
              <w:t>84,47</w:t>
            </w:r>
          </w:p>
        </w:tc>
        <w:tc>
          <w:tcPr>
            <w:tcW w:w="1304" w:type="dxa"/>
            <w:vAlign w:val="center"/>
          </w:tcPr>
          <w:p w:rsidR="00E50EF5" w:rsidRPr="00FA0683" w:rsidRDefault="00E50EF5" w:rsidP="007C55B9">
            <w:pPr>
              <w:jc w:val="right"/>
            </w:pPr>
            <w:r w:rsidRPr="00FA0683">
              <w:rPr>
                <w:sz w:val="22"/>
                <w:szCs w:val="22"/>
              </w:rPr>
              <w:t>347,4±</w:t>
            </w:r>
            <w:r w:rsidRPr="00FA0683">
              <w:rPr>
                <w:color w:val="000000"/>
                <w:sz w:val="22"/>
                <w:szCs w:val="22"/>
              </w:rPr>
              <w:t>97,58</w:t>
            </w:r>
          </w:p>
        </w:tc>
        <w:tc>
          <w:tcPr>
            <w:tcW w:w="1304" w:type="dxa"/>
            <w:vAlign w:val="center"/>
          </w:tcPr>
          <w:p w:rsidR="00E50EF5" w:rsidRPr="00FA0683" w:rsidRDefault="00E50EF5" w:rsidP="007C55B9">
            <w:pPr>
              <w:jc w:val="right"/>
            </w:pPr>
            <w:r w:rsidRPr="00FA0683">
              <w:rPr>
                <w:sz w:val="22"/>
                <w:szCs w:val="22"/>
              </w:rPr>
              <w:t>436,6±</w:t>
            </w:r>
            <w:r w:rsidRPr="00FA0683">
              <w:rPr>
                <w:color w:val="000000"/>
                <w:sz w:val="22"/>
                <w:szCs w:val="22"/>
              </w:rPr>
              <w:t>114,95</w:t>
            </w:r>
          </w:p>
        </w:tc>
      </w:tr>
      <w:tr w:rsidR="00E50EF5" w:rsidRPr="00FA0683" w:rsidTr="007C55B9">
        <w:trPr>
          <w:jc w:val="center"/>
        </w:trPr>
        <w:tc>
          <w:tcPr>
            <w:tcW w:w="2283" w:type="dxa"/>
            <w:vAlign w:val="center"/>
          </w:tcPr>
          <w:p w:rsidR="00E50EF5" w:rsidRPr="00FA339E" w:rsidRDefault="00E50EF5" w:rsidP="007C55B9">
            <w:pPr>
              <w:rPr>
                <w:sz w:val="28"/>
                <w:szCs w:val="28"/>
                <w:lang w:val="uk-UA"/>
              </w:rPr>
            </w:pPr>
            <w:r w:rsidRPr="00FA339E">
              <w:rPr>
                <w:sz w:val="28"/>
                <w:szCs w:val="28"/>
                <w:lang w:val="uk-UA"/>
              </w:rPr>
              <w:t xml:space="preserve">Татарбунарський  </w:t>
            </w:r>
          </w:p>
        </w:tc>
        <w:tc>
          <w:tcPr>
            <w:tcW w:w="1304" w:type="dxa"/>
            <w:vAlign w:val="center"/>
          </w:tcPr>
          <w:p w:rsidR="00E50EF5" w:rsidRPr="00FA0683" w:rsidRDefault="00E50EF5" w:rsidP="007C55B9">
            <w:pPr>
              <w:jc w:val="right"/>
            </w:pPr>
            <w:r w:rsidRPr="00FA0683">
              <w:rPr>
                <w:sz w:val="22"/>
                <w:szCs w:val="22"/>
              </w:rPr>
              <w:t>559,3±</w:t>
            </w:r>
            <w:r w:rsidRPr="00FA0683">
              <w:rPr>
                <w:color w:val="000000"/>
                <w:sz w:val="22"/>
                <w:szCs w:val="22"/>
              </w:rPr>
              <w:t>96,04</w:t>
            </w:r>
          </w:p>
        </w:tc>
        <w:tc>
          <w:tcPr>
            <w:tcW w:w="1304" w:type="dxa"/>
            <w:vAlign w:val="center"/>
          </w:tcPr>
          <w:p w:rsidR="00E50EF5" w:rsidRPr="00FA0683" w:rsidRDefault="00E50EF5" w:rsidP="007C55B9">
            <w:pPr>
              <w:jc w:val="right"/>
            </w:pPr>
            <w:r w:rsidRPr="00FA0683">
              <w:rPr>
                <w:sz w:val="22"/>
                <w:szCs w:val="22"/>
              </w:rPr>
              <w:t>609,5±</w:t>
            </w:r>
            <w:r w:rsidRPr="00FA0683">
              <w:rPr>
                <w:color w:val="000000"/>
                <w:sz w:val="22"/>
                <w:szCs w:val="22"/>
              </w:rPr>
              <w:t>102,32</w:t>
            </w:r>
          </w:p>
        </w:tc>
        <w:tc>
          <w:tcPr>
            <w:tcW w:w="1304" w:type="dxa"/>
            <w:vAlign w:val="center"/>
          </w:tcPr>
          <w:p w:rsidR="00E50EF5" w:rsidRPr="00FA0683" w:rsidRDefault="00E50EF5" w:rsidP="007C55B9">
            <w:pPr>
              <w:jc w:val="right"/>
            </w:pPr>
            <w:r w:rsidRPr="00FA0683">
              <w:rPr>
                <w:sz w:val="22"/>
                <w:szCs w:val="22"/>
              </w:rPr>
              <w:t>686,2±</w:t>
            </w:r>
            <w:r w:rsidRPr="00FA0683">
              <w:rPr>
                <w:color w:val="000000"/>
                <w:sz w:val="22"/>
                <w:szCs w:val="22"/>
              </w:rPr>
              <w:t>111,30</w:t>
            </w:r>
          </w:p>
        </w:tc>
        <w:tc>
          <w:tcPr>
            <w:tcW w:w="1304" w:type="dxa"/>
            <w:vAlign w:val="center"/>
          </w:tcPr>
          <w:p w:rsidR="00E50EF5" w:rsidRPr="00FA0683" w:rsidRDefault="00E50EF5" w:rsidP="007C55B9">
            <w:pPr>
              <w:jc w:val="right"/>
            </w:pPr>
            <w:r w:rsidRPr="00FA0683">
              <w:rPr>
                <w:sz w:val="22"/>
                <w:szCs w:val="22"/>
              </w:rPr>
              <w:t>638,6±</w:t>
            </w:r>
            <w:r w:rsidRPr="00FA0683">
              <w:rPr>
                <w:color w:val="000000"/>
                <w:sz w:val="22"/>
                <w:szCs w:val="22"/>
              </w:rPr>
              <w:t>107,89</w:t>
            </w:r>
          </w:p>
        </w:tc>
        <w:tc>
          <w:tcPr>
            <w:tcW w:w="1304" w:type="dxa"/>
            <w:vAlign w:val="center"/>
          </w:tcPr>
          <w:p w:rsidR="00E50EF5" w:rsidRPr="00FA0683" w:rsidRDefault="00E50EF5" w:rsidP="007C55B9">
            <w:pPr>
              <w:jc w:val="right"/>
            </w:pPr>
            <w:r w:rsidRPr="00FA0683">
              <w:rPr>
                <w:sz w:val="22"/>
                <w:szCs w:val="22"/>
              </w:rPr>
              <w:t>785,5</w:t>
            </w:r>
            <w:r w:rsidRPr="00FA0683">
              <w:rPr>
                <w:color w:val="000000"/>
                <w:sz w:val="22"/>
                <w:szCs w:val="22"/>
              </w:rPr>
              <w:t>±122,73</w:t>
            </w:r>
          </w:p>
        </w:tc>
        <w:tc>
          <w:tcPr>
            <w:tcW w:w="1304" w:type="dxa"/>
            <w:vAlign w:val="center"/>
          </w:tcPr>
          <w:p w:rsidR="00E50EF5" w:rsidRPr="00FA0683" w:rsidRDefault="00E50EF5" w:rsidP="007C55B9">
            <w:pPr>
              <w:jc w:val="right"/>
            </w:pPr>
            <w:r w:rsidRPr="00FA0683">
              <w:rPr>
                <w:sz w:val="22"/>
                <w:szCs w:val="22"/>
              </w:rPr>
              <w:t>657,8±</w:t>
            </w:r>
            <w:r w:rsidRPr="00FA0683">
              <w:rPr>
                <w:color w:val="000000"/>
                <w:sz w:val="22"/>
                <w:szCs w:val="22"/>
              </w:rPr>
              <w:t>114,24</w:t>
            </w:r>
          </w:p>
        </w:tc>
        <w:tc>
          <w:tcPr>
            <w:tcW w:w="1304" w:type="dxa"/>
            <w:vAlign w:val="center"/>
          </w:tcPr>
          <w:p w:rsidR="00E50EF5" w:rsidRPr="00FA0683" w:rsidRDefault="00E50EF5" w:rsidP="007C55B9">
            <w:pPr>
              <w:jc w:val="right"/>
            </w:pPr>
            <w:r w:rsidRPr="00FA0683">
              <w:rPr>
                <w:sz w:val="22"/>
                <w:szCs w:val="22"/>
              </w:rPr>
              <w:t>787,7±</w:t>
            </w:r>
            <w:r w:rsidRPr="00FA0683">
              <w:rPr>
                <w:color w:val="000000"/>
                <w:sz w:val="22"/>
                <w:szCs w:val="22"/>
              </w:rPr>
              <w:t>124,79</w:t>
            </w:r>
          </w:p>
        </w:tc>
        <w:tc>
          <w:tcPr>
            <w:tcW w:w="1304" w:type="dxa"/>
            <w:vAlign w:val="center"/>
          </w:tcPr>
          <w:p w:rsidR="00E50EF5" w:rsidRPr="00FA0683" w:rsidRDefault="00E50EF5" w:rsidP="007C55B9">
            <w:pPr>
              <w:jc w:val="right"/>
            </w:pPr>
            <w:r w:rsidRPr="00FA0683">
              <w:rPr>
                <w:sz w:val="22"/>
                <w:szCs w:val="22"/>
              </w:rPr>
              <w:t>889,5±</w:t>
            </w:r>
            <w:r w:rsidRPr="00FA0683">
              <w:rPr>
                <w:color w:val="000000"/>
                <w:sz w:val="22"/>
                <w:szCs w:val="22"/>
              </w:rPr>
              <w:t>132,81</w:t>
            </w:r>
          </w:p>
        </w:tc>
        <w:tc>
          <w:tcPr>
            <w:tcW w:w="1304" w:type="dxa"/>
            <w:vAlign w:val="center"/>
          </w:tcPr>
          <w:p w:rsidR="00E50EF5" w:rsidRPr="00FA0683" w:rsidRDefault="00E50EF5" w:rsidP="007C55B9">
            <w:pPr>
              <w:jc w:val="right"/>
            </w:pPr>
            <w:r w:rsidRPr="00FA0683">
              <w:rPr>
                <w:sz w:val="22"/>
                <w:szCs w:val="22"/>
              </w:rPr>
              <w:t>845,3±</w:t>
            </w:r>
            <w:r w:rsidRPr="00FA0683">
              <w:rPr>
                <w:color w:val="000000"/>
                <w:sz w:val="22"/>
                <w:szCs w:val="22"/>
              </w:rPr>
              <w:t>133,50</w:t>
            </w:r>
          </w:p>
        </w:tc>
        <w:tc>
          <w:tcPr>
            <w:tcW w:w="1304" w:type="dxa"/>
            <w:vAlign w:val="center"/>
          </w:tcPr>
          <w:p w:rsidR="00E50EF5" w:rsidRPr="00FA0683" w:rsidRDefault="00E50EF5" w:rsidP="007C55B9">
            <w:pPr>
              <w:jc w:val="right"/>
            </w:pPr>
            <w:r w:rsidRPr="00FA0683">
              <w:rPr>
                <w:sz w:val="22"/>
                <w:szCs w:val="22"/>
              </w:rPr>
              <w:t>1085,8±</w:t>
            </w:r>
            <w:r w:rsidRPr="00FA0683">
              <w:rPr>
                <w:color w:val="000000"/>
                <w:sz w:val="22"/>
                <w:szCs w:val="22"/>
              </w:rPr>
              <w:t>157,87</w:t>
            </w:r>
          </w:p>
        </w:tc>
      </w:tr>
      <w:tr w:rsidR="00E50EF5" w:rsidRPr="00FA0683" w:rsidTr="007C55B9">
        <w:trPr>
          <w:jc w:val="center"/>
        </w:trPr>
        <w:tc>
          <w:tcPr>
            <w:tcW w:w="2283" w:type="dxa"/>
            <w:vAlign w:val="center"/>
          </w:tcPr>
          <w:p w:rsidR="00E50EF5" w:rsidRPr="00FA339E" w:rsidRDefault="00E50EF5" w:rsidP="007C55B9">
            <w:pPr>
              <w:rPr>
                <w:sz w:val="28"/>
                <w:szCs w:val="28"/>
                <w:lang w:val="uk-UA"/>
              </w:rPr>
            </w:pPr>
            <w:r w:rsidRPr="00FA339E">
              <w:rPr>
                <w:sz w:val="28"/>
                <w:szCs w:val="28"/>
                <w:lang w:val="uk-UA"/>
              </w:rPr>
              <w:t>Всього по районах</w:t>
            </w:r>
            <w:r w:rsidRPr="00FA339E">
              <w:rPr>
                <w:sz w:val="28"/>
                <w:szCs w:val="28"/>
              </w:rPr>
              <w:t xml:space="preserve">  </w:t>
            </w:r>
          </w:p>
        </w:tc>
        <w:tc>
          <w:tcPr>
            <w:tcW w:w="1304" w:type="dxa"/>
            <w:vAlign w:val="center"/>
          </w:tcPr>
          <w:p w:rsidR="00E50EF5" w:rsidRPr="00FA0683" w:rsidRDefault="00E50EF5" w:rsidP="007C55B9">
            <w:pPr>
              <w:jc w:val="right"/>
            </w:pPr>
            <w:r w:rsidRPr="00FA0683">
              <w:rPr>
                <w:sz w:val="22"/>
                <w:szCs w:val="22"/>
              </w:rPr>
              <w:t>369,4±</w:t>
            </w:r>
            <w:r w:rsidRPr="00FA0683">
              <w:rPr>
                <w:color w:val="000000"/>
                <w:sz w:val="22"/>
                <w:szCs w:val="22"/>
              </w:rPr>
              <w:t>14,96</w:t>
            </w:r>
          </w:p>
        </w:tc>
        <w:tc>
          <w:tcPr>
            <w:tcW w:w="1304" w:type="dxa"/>
            <w:vAlign w:val="center"/>
          </w:tcPr>
          <w:p w:rsidR="00E50EF5" w:rsidRPr="00FA0683" w:rsidRDefault="00E50EF5" w:rsidP="007C55B9">
            <w:pPr>
              <w:jc w:val="right"/>
            </w:pPr>
            <w:r w:rsidRPr="00FA0683">
              <w:rPr>
                <w:sz w:val="22"/>
                <w:szCs w:val="22"/>
              </w:rPr>
              <w:t>385,4±</w:t>
            </w:r>
            <w:r w:rsidRPr="00FA0683">
              <w:rPr>
                <w:color w:val="000000"/>
                <w:sz w:val="22"/>
                <w:szCs w:val="22"/>
              </w:rPr>
              <w:t>15,63</w:t>
            </w:r>
          </w:p>
        </w:tc>
        <w:tc>
          <w:tcPr>
            <w:tcW w:w="1304" w:type="dxa"/>
            <w:vAlign w:val="center"/>
          </w:tcPr>
          <w:p w:rsidR="00E50EF5" w:rsidRPr="00FA0683" w:rsidRDefault="00E50EF5" w:rsidP="007C55B9">
            <w:pPr>
              <w:jc w:val="right"/>
            </w:pPr>
            <w:r w:rsidRPr="00FA0683">
              <w:rPr>
                <w:sz w:val="22"/>
                <w:szCs w:val="22"/>
              </w:rPr>
              <w:t>400,9±</w:t>
            </w:r>
            <w:r w:rsidRPr="00FA0683">
              <w:rPr>
                <w:color w:val="000000"/>
                <w:sz w:val="22"/>
                <w:szCs w:val="22"/>
              </w:rPr>
              <w:t>16,31</w:t>
            </w:r>
          </w:p>
        </w:tc>
        <w:tc>
          <w:tcPr>
            <w:tcW w:w="1304" w:type="dxa"/>
            <w:vAlign w:val="center"/>
          </w:tcPr>
          <w:p w:rsidR="00E50EF5" w:rsidRPr="00FA0683" w:rsidRDefault="00E50EF5" w:rsidP="007C55B9">
            <w:pPr>
              <w:jc w:val="right"/>
            </w:pPr>
            <w:r w:rsidRPr="00FA0683">
              <w:rPr>
                <w:sz w:val="22"/>
                <w:szCs w:val="22"/>
              </w:rPr>
              <w:t>440,6±</w:t>
            </w:r>
            <w:r w:rsidRPr="00FA0683">
              <w:rPr>
                <w:color w:val="000000"/>
                <w:sz w:val="22"/>
                <w:szCs w:val="22"/>
              </w:rPr>
              <w:t>17,30</w:t>
            </w:r>
          </w:p>
        </w:tc>
        <w:tc>
          <w:tcPr>
            <w:tcW w:w="1304" w:type="dxa"/>
            <w:vAlign w:val="center"/>
          </w:tcPr>
          <w:p w:rsidR="00E50EF5" w:rsidRPr="00FA0683" w:rsidRDefault="00E50EF5" w:rsidP="007C55B9">
            <w:pPr>
              <w:jc w:val="right"/>
            </w:pPr>
            <w:r w:rsidRPr="00FA0683">
              <w:rPr>
                <w:sz w:val="22"/>
                <w:szCs w:val="22"/>
              </w:rPr>
              <w:t>410,5</w:t>
            </w:r>
            <w:r w:rsidRPr="00FA0683">
              <w:rPr>
                <w:color w:val="000000"/>
                <w:sz w:val="22"/>
                <w:szCs w:val="22"/>
              </w:rPr>
              <w:t>±17,32</w:t>
            </w:r>
          </w:p>
        </w:tc>
        <w:tc>
          <w:tcPr>
            <w:tcW w:w="1304" w:type="dxa"/>
            <w:vAlign w:val="center"/>
          </w:tcPr>
          <w:p w:rsidR="00E50EF5" w:rsidRPr="00FA0683" w:rsidRDefault="00E50EF5" w:rsidP="007C55B9">
            <w:pPr>
              <w:jc w:val="right"/>
            </w:pPr>
            <w:r w:rsidRPr="00FA0683">
              <w:rPr>
                <w:sz w:val="22"/>
                <w:szCs w:val="22"/>
              </w:rPr>
              <w:t>379,3±</w:t>
            </w:r>
            <w:r w:rsidRPr="00FA0683">
              <w:rPr>
                <w:color w:val="000000"/>
                <w:sz w:val="22"/>
                <w:szCs w:val="22"/>
              </w:rPr>
              <w:t>17,15</w:t>
            </w:r>
          </w:p>
        </w:tc>
        <w:tc>
          <w:tcPr>
            <w:tcW w:w="1304" w:type="dxa"/>
            <w:vAlign w:val="center"/>
          </w:tcPr>
          <w:p w:rsidR="00E50EF5" w:rsidRPr="00FA0683" w:rsidRDefault="00E50EF5" w:rsidP="007C55B9">
            <w:pPr>
              <w:jc w:val="right"/>
            </w:pPr>
            <w:r w:rsidRPr="00FA0683">
              <w:rPr>
                <w:sz w:val="22"/>
                <w:szCs w:val="22"/>
              </w:rPr>
              <w:t>399,2±</w:t>
            </w:r>
            <w:r w:rsidRPr="00FA0683">
              <w:rPr>
                <w:color w:val="000000"/>
                <w:sz w:val="22"/>
                <w:szCs w:val="22"/>
              </w:rPr>
              <w:t>18,08</w:t>
            </w:r>
          </w:p>
        </w:tc>
        <w:tc>
          <w:tcPr>
            <w:tcW w:w="1304" w:type="dxa"/>
            <w:vAlign w:val="center"/>
          </w:tcPr>
          <w:p w:rsidR="00E50EF5" w:rsidRPr="00FA0683" w:rsidRDefault="00E50EF5" w:rsidP="007C55B9">
            <w:pPr>
              <w:jc w:val="right"/>
            </w:pPr>
            <w:r w:rsidRPr="00FA0683">
              <w:rPr>
                <w:sz w:val="22"/>
                <w:szCs w:val="22"/>
              </w:rPr>
              <w:t>402,7±</w:t>
            </w:r>
            <w:r w:rsidRPr="00FA0683">
              <w:rPr>
                <w:color w:val="000000"/>
                <w:sz w:val="22"/>
                <w:szCs w:val="22"/>
              </w:rPr>
              <w:t>18,55</w:t>
            </w:r>
          </w:p>
        </w:tc>
        <w:tc>
          <w:tcPr>
            <w:tcW w:w="1304" w:type="dxa"/>
            <w:vAlign w:val="center"/>
          </w:tcPr>
          <w:p w:rsidR="00E50EF5" w:rsidRPr="00FA0683" w:rsidRDefault="00E50EF5" w:rsidP="007C55B9">
            <w:pPr>
              <w:jc w:val="right"/>
            </w:pPr>
            <w:r w:rsidRPr="00FA0683">
              <w:rPr>
                <w:sz w:val="22"/>
                <w:szCs w:val="22"/>
              </w:rPr>
              <w:t>454,4±</w:t>
            </w:r>
            <w:r w:rsidRPr="00FA0683">
              <w:rPr>
                <w:color w:val="000000"/>
                <w:sz w:val="22"/>
                <w:szCs w:val="22"/>
              </w:rPr>
              <w:t>20,06</w:t>
            </w:r>
          </w:p>
        </w:tc>
        <w:tc>
          <w:tcPr>
            <w:tcW w:w="1304" w:type="dxa"/>
            <w:vAlign w:val="center"/>
          </w:tcPr>
          <w:p w:rsidR="00E50EF5" w:rsidRPr="00FA0683" w:rsidRDefault="00E50EF5" w:rsidP="007C55B9">
            <w:pPr>
              <w:jc w:val="right"/>
            </w:pPr>
            <w:r w:rsidRPr="00FA0683">
              <w:rPr>
                <w:sz w:val="22"/>
                <w:szCs w:val="22"/>
              </w:rPr>
              <w:t>456,3±</w:t>
            </w:r>
            <w:r w:rsidRPr="00FA0683">
              <w:rPr>
                <w:color w:val="000000"/>
                <w:sz w:val="22"/>
                <w:szCs w:val="22"/>
              </w:rPr>
              <w:t>20,62</w:t>
            </w:r>
          </w:p>
        </w:tc>
      </w:tr>
      <w:tr w:rsidR="00E50EF5" w:rsidRPr="00FA0683" w:rsidTr="007C55B9">
        <w:trPr>
          <w:jc w:val="center"/>
        </w:trPr>
        <w:tc>
          <w:tcPr>
            <w:tcW w:w="2283" w:type="dxa"/>
            <w:vAlign w:val="center"/>
          </w:tcPr>
          <w:p w:rsidR="00E50EF5" w:rsidRPr="00FA339E" w:rsidRDefault="00E50EF5" w:rsidP="007C55B9">
            <w:pPr>
              <w:rPr>
                <w:sz w:val="28"/>
                <w:szCs w:val="28"/>
                <w:lang w:val="uk-UA"/>
              </w:rPr>
            </w:pPr>
            <w:r w:rsidRPr="00FA339E">
              <w:rPr>
                <w:sz w:val="28"/>
                <w:szCs w:val="28"/>
                <w:lang w:val="uk-UA"/>
              </w:rPr>
              <w:t xml:space="preserve">Всього по </w:t>
            </w:r>
            <w:r w:rsidRPr="00FA339E">
              <w:rPr>
                <w:sz w:val="28"/>
                <w:szCs w:val="28"/>
              </w:rPr>
              <w:t>област</w:t>
            </w:r>
            <w:r w:rsidRPr="00FA339E">
              <w:rPr>
                <w:sz w:val="28"/>
                <w:szCs w:val="28"/>
                <w:lang w:val="uk-UA"/>
              </w:rPr>
              <w:t>і</w:t>
            </w:r>
            <w:r w:rsidRPr="00FA339E">
              <w:rPr>
                <w:sz w:val="28"/>
                <w:szCs w:val="28"/>
              </w:rPr>
              <w:t xml:space="preserve">  </w:t>
            </w:r>
          </w:p>
        </w:tc>
        <w:tc>
          <w:tcPr>
            <w:tcW w:w="1304" w:type="dxa"/>
            <w:vAlign w:val="center"/>
          </w:tcPr>
          <w:p w:rsidR="00E50EF5" w:rsidRPr="00FA0683" w:rsidRDefault="00E50EF5" w:rsidP="007C55B9">
            <w:pPr>
              <w:jc w:val="right"/>
            </w:pPr>
            <w:r w:rsidRPr="00FA0683">
              <w:rPr>
                <w:sz w:val="22"/>
                <w:szCs w:val="22"/>
              </w:rPr>
              <w:t>488,2±</w:t>
            </w:r>
            <w:r w:rsidRPr="00FA0683">
              <w:rPr>
                <w:color w:val="000000"/>
                <w:sz w:val="22"/>
                <w:szCs w:val="22"/>
              </w:rPr>
              <w:t>12,42</w:t>
            </w:r>
          </w:p>
        </w:tc>
        <w:tc>
          <w:tcPr>
            <w:tcW w:w="1304" w:type="dxa"/>
            <w:vAlign w:val="center"/>
          </w:tcPr>
          <w:p w:rsidR="00E50EF5" w:rsidRPr="00FA0683" w:rsidRDefault="00E50EF5" w:rsidP="007C55B9">
            <w:pPr>
              <w:jc w:val="right"/>
            </w:pPr>
            <w:r w:rsidRPr="00FA0683">
              <w:rPr>
                <w:sz w:val="22"/>
                <w:szCs w:val="22"/>
              </w:rPr>
              <w:t>503,6±</w:t>
            </w:r>
            <w:r w:rsidRPr="00FA0683">
              <w:rPr>
                <w:color w:val="000000"/>
                <w:sz w:val="22"/>
                <w:szCs w:val="22"/>
              </w:rPr>
              <w:t>12,86</w:t>
            </w:r>
          </w:p>
        </w:tc>
        <w:tc>
          <w:tcPr>
            <w:tcW w:w="1304" w:type="dxa"/>
            <w:vAlign w:val="center"/>
          </w:tcPr>
          <w:p w:rsidR="00E50EF5" w:rsidRPr="00FA0683" w:rsidRDefault="00E50EF5" w:rsidP="007C55B9">
            <w:pPr>
              <w:jc w:val="right"/>
            </w:pPr>
            <w:r w:rsidRPr="00FA0683">
              <w:rPr>
                <w:sz w:val="22"/>
                <w:szCs w:val="22"/>
              </w:rPr>
              <w:t>501,4±</w:t>
            </w:r>
            <w:r w:rsidRPr="00FA0683">
              <w:rPr>
                <w:color w:val="000000"/>
                <w:sz w:val="22"/>
                <w:szCs w:val="22"/>
              </w:rPr>
              <w:t>13,12</w:t>
            </w:r>
          </w:p>
        </w:tc>
        <w:tc>
          <w:tcPr>
            <w:tcW w:w="1304" w:type="dxa"/>
            <w:vAlign w:val="center"/>
          </w:tcPr>
          <w:p w:rsidR="00E50EF5" w:rsidRPr="00FA0683" w:rsidRDefault="00E50EF5" w:rsidP="007C55B9">
            <w:pPr>
              <w:jc w:val="right"/>
            </w:pPr>
            <w:r w:rsidRPr="00FA0683">
              <w:rPr>
                <w:sz w:val="22"/>
                <w:szCs w:val="22"/>
              </w:rPr>
              <w:t>523,3±</w:t>
            </w:r>
            <w:r w:rsidRPr="00FA0683">
              <w:rPr>
                <w:color w:val="000000"/>
                <w:sz w:val="22"/>
                <w:szCs w:val="22"/>
              </w:rPr>
              <w:t>13,70</w:t>
            </w:r>
          </w:p>
        </w:tc>
        <w:tc>
          <w:tcPr>
            <w:tcW w:w="1304" w:type="dxa"/>
            <w:vAlign w:val="center"/>
          </w:tcPr>
          <w:p w:rsidR="00E50EF5" w:rsidRPr="00FA0683" w:rsidRDefault="00E50EF5" w:rsidP="007C55B9">
            <w:pPr>
              <w:jc w:val="right"/>
            </w:pPr>
            <w:r w:rsidRPr="00FA0683">
              <w:rPr>
                <w:sz w:val="22"/>
                <w:szCs w:val="22"/>
              </w:rPr>
              <w:t>509,5</w:t>
            </w:r>
            <w:r w:rsidRPr="00FA0683">
              <w:rPr>
                <w:color w:val="000000"/>
                <w:sz w:val="22"/>
                <w:szCs w:val="22"/>
              </w:rPr>
              <w:t>±13,93</w:t>
            </w:r>
          </w:p>
        </w:tc>
        <w:tc>
          <w:tcPr>
            <w:tcW w:w="1304" w:type="dxa"/>
            <w:vAlign w:val="center"/>
          </w:tcPr>
          <w:p w:rsidR="00E50EF5" w:rsidRPr="00FA0683" w:rsidRDefault="00E50EF5" w:rsidP="007C55B9">
            <w:pPr>
              <w:jc w:val="right"/>
            </w:pPr>
            <w:r w:rsidRPr="00FA0683">
              <w:rPr>
                <w:sz w:val="22"/>
                <w:szCs w:val="22"/>
              </w:rPr>
              <w:t>518,2±</w:t>
            </w:r>
            <w:r w:rsidRPr="00FA0683">
              <w:rPr>
                <w:color w:val="000000"/>
                <w:sz w:val="22"/>
                <w:szCs w:val="22"/>
              </w:rPr>
              <w:t>14,50</w:t>
            </w:r>
          </w:p>
        </w:tc>
        <w:tc>
          <w:tcPr>
            <w:tcW w:w="1304" w:type="dxa"/>
            <w:vAlign w:val="center"/>
          </w:tcPr>
          <w:p w:rsidR="00E50EF5" w:rsidRPr="00FA0683" w:rsidRDefault="00E50EF5" w:rsidP="007C55B9">
            <w:pPr>
              <w:jc w:val="right"/>
            </w:pPr>
            <w:r w:rsidRPr="00FA0683">
              <w:rPr>
                <w:sz w:val="22"/>
                <w:szCs w:val="22"/>
              </w:rPr>
              <w:t>564,0±</w:t>
            </w:r>
            <w:r w:rsidRPr="00FA0683">
              <w:rPr>
                <w:color w:val="000000"/>
                <w:sz w:val="22"/>
                <w:szCs w:val="22"/>
              </w:rPr>
              <w:t>15,61</w:t>
            </w:r>
          </w:p>
        </w:tc>
        <w:tc>
          <w:tcPr>
            <w:tcW w:w="1304" w:type="dxa"/>
            <w:vAlign w:val="center"/>
          </w:tcPr>
          <w:p w:rsidR="00E50EF5" w:rsidRPr="00FA0683" w:rsidRDefault="00E50EF5" w:rsidP="007C55B9">
            <w:pPr>
              <w:jc w:val="right"/>
            </w:pPr>
            <w:r w:rsidRPr="00FA0683">
              <w:rPr>
                <w:sz w:val="22"/>
                <w:szCs w:val="22"/>
              </w:rPr>
              <w:t>566,8±</w:t>
            </w:r>
            <w:r w:rsidRPr="00FA0683">
              <w:rPr>
                <w:color w:val="000000"/>
                <w:sz w:val="22"/>
                <w:szCs w:val="22"/>
              </w:rPr>
              <w:t>16,05</w:t>
            </w:r>
          </w:p>
        </w:tc>
        <w:tc>
          <w:tcPr>
            <w:tcW w:w="1304" w:type="dxa"/>
            <w:vAlign w:val="center"/>
          </w:tcPr>
          <w:p w:rsidR="00E50EF5" w:rsidRPr="00FA0683" w:rsidRDefault="00E50EF5" w:rsidP="007C55B9">
            <w:pPr>
              <w:jc w:val="right"/>
            </w:pPr>
            <w:r w:rsidRPr="00FA0683">
              <w:rPr>
                <w:sz w:val="22"/>
                <w:szCs w:val="22"/>
              </w:rPr>
              <w:t>591,9±</w:t>
            </w:r>
            <w:r w:rsidRPr="00FA0683">
              <w:rPr>
                <w:color w:val="000000"/>
                <w:sz w:val="22"/>
                <w:szCs w:val="22"/>
              </w:rPr>
              <w:t>16,75</w:t>
            </w:r>
          </w:p>
        </w:tc>
        <w:tc>
          <w:tcPr>
            <w:tcW w:w="1304" w:type="dxa"/>
            <w:vAlign w:val="center"/>
          </w:tcPr>
          <w:p w:rsidR="00E50EF5" w:rsidRPr="00FA0683" w:rsidRDefault="00E50EF5" w:rsidP="007C55B9">
            <w:pPr>
              <w:jc w:val="right"/>
            </w:pPr>
            <w:r w:rsidRPr="00FA0683">
              <w:rPr>
                <w:sz w:val="22"/>
                <w:szCs w:val="22"/>
              </w:rPr>
              <w:t>588,1±</w:t>
            </w:r>
            <w:r w:rsidRPr="00FA0683">
              <w:rPr>
                <w:color w:val="000000"/>
                <w:sz w:val="22"/>
                <w:szCs w:val="22"/>
              </w:rPr>
              <w:t>17,06</w:t>
            </w:r>
          </w:p>
        </w:tc>
      </w:tr>
    </w:tbl>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spacing w:line="360" w:lineRule="auto"/>
        <w:ind w:firstLine="708"/>
        <w:jc w:val="right"/>
        <w:outlineLvl w:val="0"/>
        <w:rPr>
          <w:i/>
          <w:iCs/>
          <w:sz w:val="28"/>
          <w:szCs w:val="28"/>
          <w:lang w:val="uk-UA"/>
        </w:rPr>
      </w:pPr>
    </w:p>
    <w:p w:rsidR="00E50EF5" w:rsidRDefault="00E50EF5" w:rsidP="00E50EF5">
      <w:pPr>
        <w:spacing w:line="360" w:lineRule="auto"/>
        <w:ind w:firstLine="708"/>
        <w:jc w:val="right"/>
        <w:outlineLvl w:val="0"/>
        <w:rPr>
          <w:i/>
          <w:iCs/>
          <w:sz w:val="28"/>
          <w:szCs w:val="28"/>
          <w:lang w:val="uk-UA"/>
        </w:rPr>
      </w:pPr>
    </w:p>
    <w:p w:rsidR="00E50EF5" w:rsidRDefault="00E50EF5" w:rsidP="00E50EF5">
      <w:pPr>
        <w:spacing w:line="360" w:lineRule="auto"/>
        <w:ind w:firstLine="708"/>
        <w:jc w:val="right"/>
        <w:outlineLvl w:val="0"/>
        <w:rPr>
          <w:i/>
          <w:iCs/>
          <w:sz w:val="28"/>
          <w:szCs w:val="28"/>
          <w:lang w:val="uk-UA"/>
        </w:rPr>
      </w:pPr>
    </w:p>
    <w:p w:rsidR="00E50EF5" w:rsidRDefault="00E50EF5" w:rsidP="00E50EF5">
      <w:pPr>
        <w:spacing w:line="360" w:lineRule="auto"/>
        <w:ind w:firstLine="708"/>
        <w:jc w:val="right"/>
        <w:outlineLvl w:val="0"/>
        <w:rPr>
          <w:i/>
          <w:iCs/>
          <w:sz w:val="28"/>
          <w:szCs w:val="28"/>
          <w:lang w:val="uk-UA"/>
        </w:rPr>
      </w:pPr>
    </w:p>
    <w:p w:rsidR="00E50EF5" w:rsidRPr="000D3116" w:rsidRDefault="00E50EF5" w:rsidP="00E50EF5">
      <w:pPr>
        <w:spacing w:line="360" w:lineRule="auto"/>
        <w:ind w:firstLine="708"/>
        <w:jc w:val="right"/>
        <w:outlineLvl w:val="0"/>
        <w:rPr>
          <w:i/>
          <w:iCs/>
          <w:sz w:val="28"/>
          <w:szCs w:val="28"/>
          <w:lang w:val="uk-UA"/>
        </w:rPr>
      </w:pPr>
      <w:r w:rsidRPr="000D3116">
        <w:rPr>
          <w:i/>
          <w:iCs/>
          <w:sz w:val="28"/>
          <w:szCs w:val="28"/>
          <w:lang w:val="uk-UA"/>
        </w:rPr>
        <w:t>Таблиця 15</w:t>
      </w:r>
    </w:p>
    <w:p w:rsidR="00E50EF5" w:rsidRPr="000D3116" w:rsidRDefault="00E50EF5" w:rsidP="00E50EF5">
      <w:pPr>
        <w:spacing w:line="360" w:lineRule="auto"/>
        <w:ind w:firstLine="708"/>
        <w:jc w:val="center"/>
        <w:rPr>
          <w:b/>
          <w:bCs/>
          <w:sz w:val="28"/>
          <w:szCs w:val="28"/>
          <w:lang w:val="uk-UA"/>
        </w:rPr>
      </w:pPr>
      <w:r w:rsidRPr="000D3116">
        <w:rPr>
          <w:b/>
          <w:bCs/>
          <w:sz w:val="28"/>
          <w:szCs w:val="28"/>
          <w:lang w:val="uk-UA"/>
        </w:rPr>
        <w:t>Захворюваність на  кишкові інфекції дітей 1-го року життя по Одеській області, мм. Одеса, Ізмаїл та районах Українського Придунав’я у 200</w:t>
      </w:r>
      <w:r>
        <w:rPr>
          <w:b/>
          <w:bCs/>
          <w:sz w:val="28"/>
          <w:szCs w:val="28"/>
          <w:lang w:val="uk-UA"/>
        </w:rPr>
        <w:t>4</w:t>
      </w:r>
      <w:r w:rsidRPr="000D3116">
        <w:rPr>
          <w:b/>
          <w:bCs/>
          <w:sz w:val="28"/>
          <w:szCs w:val="28"/>
          <w:lang w:val="uk-UA"/>
        </w:rPr>
        <w:t>-201</w:t>
      </w:r>
      <w:r>
        <w:rPr>
          <w:b/>
          <w:bCs/>
          <w:sz w:val="28"/>
          <w:szCs w:val="28"/>
          <w:lang w:val="uk-UA"/>
        </w:rPr>
        <w:t>3</w:t>
      </w:r>
      <w:r w:rsidRPr="000D3116">
        <w:rPr>
          <w:b/>
          <w:bCs/>
          <w:sz w:val="28"/>
          <w:szCs w:val="28"/>
          <w:lang w:val="uk-UA"/>
        </w:rPr>
        <w:t xml:space="preserve"> рр. (на 1 000 відповідного населення)</w:t>
      </w:r>
    </w:p>
    <w:p w:rsidR="00E50EF5" w:rsidRPr="009D0380" w:rsidRDefault="00E50EF5" w:rsidP="00E50EF5">
      <w:pPr>
        <w:ind w:firstLine="708"/>
        <w:rPr>
          <w:sz w:val="20"/>
          <w:szCs w:val="2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84"/>
        <w:gridCol w:w="1327"/>
        <w:gridCol w:w="1327"/>
        <w:gridCol w:w="1231"/>
        <w:gridCol w:w="1231"/>
        <w:gridCol w:w="1231"/>
        <w:gridCol w:w="1231"/>
        <w:gridCol w:w="1231"/>
        <w:gridCol w:w="1231"/>
        <w:gridCol w:w="1231"/>
        <w:gridCol w:w="1231"/>
      </w:tblGrid>
      <w:tr w:rsidR="00E50EF5" w:rsidRPr="000A0E7E" w:rsidTr="007C55B9">
        <w:tc>
          <w:tcPr>
            <w:tcW w:w="1941" w:type="dxa"/>
          </w:tcPr>
          <w:p w:rsidR="00E50EF5" w:rsidRPr="00FA339E" w:rsidRDefault="00E50EF5" w:rsidP="007C55B9">
            <w:pPr>
              <w:spacing w:line="276" w:lineRule="auto"/>
              <w:rPr>
                <w:sz w:val="28"/>
                <w:szCs w:val="28"/>
                <w:lang w:val="uk-UA"/>
              </w:rPr>
            </w:pPr>
          </w:p>
        </w:tc>
        <w:tc>
          <w:tcPr>
            <w:tcW w:w="1285" w:type="dxa"/>
          </w:tcPr>
          <w:p w:rsidR="00E50EF5" w:rsidRPr="009575B2" w:rsidRDefault="00E50EF5" w:rsidP="007C55B9">
            <w:pPr>
              <w:jc w:val="center"/>
              <w:rPr>
                <w:color w:val="000000"/>
              </w:rPr>
            </w:pPr>
            <w:r w:rsidRPr="009575B2">
              <w:rPr>
                <w:sz w:val="22"/>
                <w:szCs w:val="22"/>
                <w:lang w:val="uk-UA"/>
              </w:rPr>
              <w:t>2004</w:t>
            </w:r>
          </w:p>
        </w:tc>
        <w:tc>
          <w:tcPr>
            <w:tcW w:w="1285" w:type="dxa"/>
          </w:tcPr>
          <w:p w:rsidR="00E50EF5" w:rsidRPr="009575B2" w:rsidRDefault="00E50EF5" w:rsidP="007C55B9">
            <w:pPr>
              <w:jc w:val="center"/>
              <w:rPr>
                <w:lang w:val="uk-UA"/>
              </w:rPr>
            </w:pPr>
            <w:r w:rsidRPr="009575B2">
              <w:rPr>
                <w:sz w:val="22"/>
                <w:szCs w:val="22"/>
                <w:lang w:val="uk-UA"/>
              </w:rPr>
              <w:t>2005</w:t>
            </w:r>
          </w:p>
        </w:tc>
        <w:tc>
          <w:tcPr>
            <w:tcW w:w="1285" w:type="dxa"/>
          </w:tcPr>
          <w:p w:rsidR="00E50EF5" w:rsidRPr="009575B2" w:rsidRDefault="00E50EF5" w:rsidP="007C55B9">
            <w:pPr>
              <w:jc w:val="center"/>
              <w:rPr>
                <w:lang w:val="uk-UA"/>
              </w:rPr>
            </w:pPr>
            <w:r w:rsidRPr="009575B2">
              <w:rPr>
                <w:sz w:val="22"/>
                <w:szCs w:val="22"/>
                <w:lang w:val="uk-UA"/>
              </w:rPr>
              <w:t>2006</w:t>
            </w:r>
          </w:p>
        </w:tc>
        <w:tc>
          <w:tcPr>
            <w:tcW w:w="1284" w:type="dxa"/>
          </w:tcPr>
          <w:p w:rsidR="00E50EF5" w:rsidRPr="009575B2" w:rsidRDefault="00E50EF5" w:rsidP="007C55B9">
            <w:pPr>
              <w:jc w:val="center"/>
              <w:rPr>
                <w:lang w:val="uk-UA"/>
              </w:rPr>
            </w:pPr>
            <w:r w:rsidRPr="009575B2">
              <w:rPr>
                <w:sz w:val="22"/>
                <w:szCs w:val="22"/>
                <w:lang w:val="uk-UA"/>
              </w:rPr>
              <w:t>2007</w:t>
            </w:r>
          </w:p>
        </w:tc>
        <w:tc>
          <w:tcPr>
            <w:tcW w:w="1284" w:type="dxa"/>
          </w:tcPr>
          <w:p w:rsidR="00E50EF5" w:rsidRPr="009575B2" w:rsidRDefault="00E50EF5" w:rsidP="007C55B9">
            <w:pPr>
              <w:jc w:val="center"/>
              <w:rPr>
                <w:lang w:val="uk-UA"/>
              </w:rPr>
            </w:pPr>
            <w:r w:rsidRPr="009575B2">
              <w:rPr>
                <w:sz w:val="22"/>
                <w:szCs w:val="22"/>
                <w:lang w:val="uk-UA"/>
              </w:rPr>
              <w:t>200</w:t>
            </w:r>
            <w:r w:rsidRPr="009575B2">
              <w:rPr>
                <w:sz w:val="22"/>
                <w:szCs w:val="22"/>
                <w:lang w:val="en-US"/>
              </w:rPr>
              <w:t>8</w:t>
            </w:r>
          </w:p>
        </w:tc>
        <w:tc>
          <w:tcPr>
            <w:tcW w:w="1284" w:type="dxa"/>
          </w:tcPr>
          <w:p w:rsidR="00E50EF5" w:rsidRPr="009575B2" w:rsidRDefault="00E50EF5" w:rsidP="007C55B9">
            <w:pPr>
              <w:jc w:val="center"/>
              <w:rPr>
                <w:lang w:val="uk-UA"/>
              </w:rPr>
            </w:pPr>
            <w:r w:rsidRPr="009575B2">
              <w:rPr>
                <w:sz w:val="22"/>
                <w:szCs w:val="22"/>
                <w:lang w:val="uk-UA"/>
              </w:rPr>
              <w:t>20</w:t>
            </w:r>
            <w:r w:rsidRPr="009575B2">
              <w:rPr>
                <w:sz w:val="22"/>
                <w:szCs w:val="22"/>
                <w:lang w:val="en-US"/>
              </w:rPr>
              <w:t>09</w:t>
            </w:r>
          </w:p>
        </w:tc>
        <w:tc>
          <w:tcPr>
            <w:tcW w:w="1284" w:type="dxa"/>
          </w:tcPr>
          <w:p w:rsidR="00E50EF5" w:rsidRPr="009575B2" w:rsidRDefault="00E50EF5" w:rsidP="007C55B9">
            <w:pPr>
              <w:jc w:val="center"/>
              <w:rPr>
                <w:lang w:val="uk-UA"/>
              </w:rPr>
            </w:pPr>
            <w:r w:rsidRPr="009575B2">
              <w:rPr>
                <w:sz w:val="22"/>
                <w:szCs w:val="22"/>
                <w:lang w:val="uk-UA"/>
              </w:rPr>
              <w:t>201</w:t>
            </w:r>
            <w:r w:rsidRPr="009575B2">
              <w:rPr>
                <w:sz w:val="22"/>
                <w:szCs w:val="22"/>
                <w:lang w:val="en-US"/>
              </w:rPr>
              <w:t>0</w:t>
            </w:r>
          </w:p>
        </w:tc>
        <w:tc>
          <w:tcPr>
            <w:tcW w:w="1284" w:type="dxa"/>
          </w:tcPr>
          <w:p w:rsidR="00E50EF5" w:rsidRPr="009575B2" w:rsidRDefault="00E50EF5" w:rsidP="007C55B9">
            <w:pPr>
              <w:jc w:val="center"/>
              <w:rPr>
                <w:lang w:val="uk-UA"/>
              </w:rPr>
            </w:pPr>
            <w:r w:rsidRPr="009575B2">
              <w:rPr>
                <w:sz w:val="22"/>
                <w:szCs w:val="22"/>
                <w:lang w:val="uk-UA"/>
              </w:rPr>
              <w:t>201</w:t>
            </w:r>
            <w:r w:rsidRPr="009575B2">
              <w:rPr>
                <w:sz w:val="22"/>
                <w:szCs w:val="22"/>
                <w:lang w:val="en-US"/>
              </w:rPr>
              <w:t>1</w:t>
            </w:r>
          </w:p>
        </w:tc>
        <w:tc>
          <w:tcPr>
            <w:tcW w:w="1285" w:type="dxa"/>
          </w:tcPr>
          <w:p w:rsidR="00E50EF5" w:rsidRPr="009575B2" w:rsidRDefault="00E50EF5" w:rsidP="007C55B9">
            <w:pPr>
              <w:jc w:val="center"/>
              <w:rPr>
                <w:lang w:val="uk-UA"/>
              </w:rPr>
            </w:pPr>
            <w:r w:rsidRPr="009575B2">
              <w:rPr>
                <w:sz w:val="22"/>
                <w:szCs w:val="22"/>
                <w:lang w:val="uk-UA"/>
              </w:rPr>
              <w:t>2012</w:t>
            </w:r>
          </w:p>
        </w:tc>
        <w:tc>
          <w:tcPr>
            <w:tcW w:w="1285" w:type="dxa"/>
          </w:tcPr>
          <w:p w:rsidR="00E50EF5" w:rsidRPr="009575B2" w:rsidRDefault="00E50EF5" w:rsidP="007C55B9">
            <w:pPr>
              <w:jc w:val="center"/>
              <w:rPr>
                <w:lang w:val="uk-UA"/>
              </w:rPr>
            </w:pPr>
            <w:r w:rsidRPr="009575B2">
              <w:rPr>
                <w:sz w:val="22"/>
                <w:szCs w:val="22"/>
                <w:lang w:val="uk-UA"/>
              </w:rPr>
              <w:t>2013</w:t>
            </w:r>
          </w:p>
        </w:tc>
      </w:tr>
      <w:tr w:rsidR="00E50EF5" w:rsidRPr="000A0E7E" w:rsidTr="007C55B9">
        <w:tc>
          <w:tcPr>
            <w:tcW w:w="1941" w:type="dxa"/>
          </w:tcPr>
          <w:p w:rsidR="00E50EF5" w:rsidRPr="00FA339E" w:rsidRDefault="00E50EF5" w:rsidP="007C55B9">
            <w:pPr>
              <w:spacing w:line="276" w:lineRule="auto"/>
              <w:rPr>
                <w:sz w:val="28"/>
                <w:szCs w:val="28"/>
                <w:lang w:val="uk-UA"/>
              </w:rPr>
            </w:pPr>
            <w:r w:rsidRPr="00FA339E">
              <w:rPr>
                <w:sz w:val="28"/>
                <w:szCs w:val="28"/>
              </w:rPr>
              <w:t xml:space="preserve">м.Одеса  </w:t>
            </w:r>
          </w:p>
        </w:tc>
        <w:tc>
          <w:tcPr>
            <w:tcW w:w="1285" w:type="dxa"/>
            <w:vAlign w:val="center"/>
          </w:tcPr>
          <w:p w:rsidR="00E50EF5" w:rsidRPr="009575B2" w:rsidRDefault="00E50EF5" w:rsidP="007C55B9">
            <w:pPr>
              <w:jc w:val="right"/>
              <w:rPr>
                <w:color w:val="000000"/>
              </w:rPr>
            </w:pPr>
            <w:r w:rsidRPr="009575B2">
              <w:rPr>
                <w:sz w:val="22"/>
                <w:szCs w:val="22"/>
              </w:rPr>
              <w:t>53,9±</w:t>
            </w:r>
            <w:r w:rsidRPr="009575B2">
              <w:rPr>
                <w:color w:val="000000"/>
                <w:sz w:val="22"/>
                <w:szCs w:val="22"/>
              </w:rPr>
              <w:t>5,03</w:t>
            </w:r>
          </w:p>
        </w:tc>
        <w:tc>
          <w:tcPr>
            <w:tcW w:w="1285" w:type="dxa"/>
            <w:vAlign w:val="center"/>
          </w:tcPr>
          <w:p w:rsidR="00E50EF5" w:rsidRPr="009575B2" w:rsidRDefault="00E50EF5" w:rsidP="007C55B9">
            <w:pPr>
              <w:jc w:val="right"/>
              <w:rPr>
                <w:color w:val="000000"/>
              </w:rPr>
            </w:pPr>
            <w:r w:rsidRPr="009575B2">
              <w:rPr>
                <w:sz w:val="22"/>
                <w:szCs w:val="22"/>
              </w:rPr>
              <w:t>61,5±</w:t>
            </w:r>
            <w:r w:rsidRPr="009575B2">
              <w:rPr>
                <w:color w:val="000000"/>
                <w:sz w:val="22"/>
                <w:szCs w:val="22"/>
              </w:rPr>
              <w:t>5,23</w:t>
            </w:r>
          </w:p>
        </w:tc>
        <w:tc>
          <w:tcPr>
            <w:tcW w:w="1285" w:type="dxa"/>
            <w:vAlign w:val="center"/>
          </w:tcPr>
          <w:p w:rsidR="00E50EF5" w:rsidRPr="009575B2" w:rsidRDefault="00E50EF5" w:rsidP="007C55B9">
            <w:pPr>
              <w:jc w:val="right"/>
              <w:rPr>
                <w:color w:val="000000"/>
              </w:rPr>
            </w:pPr>
            <w:r w:rsidRPr="009575B2">
              <w:rPr>
                <w:sz w:val="22"/>
                <w:szCs w:val="22"/>
              </w:rPr>
              <w:t>59,9±</w:t>
            </w:r>
            <w:r w:rsidRPr="009575B2">
              <w:rPr>
                <w:color w:val="000000"/>
                <w:sz w:val="22"/>
                <w:szCs w:val="22"/>
              </w:rPr>
              <w:t>5,15</w:t>
            </w:r>
          </w:p>
        </w:tc>
        <w:tc>
          <w:tcPr>
            <w:tcW w:w="1284" w:type="dxa"/>
            <w:vAlign w:val="center"/>
          </w:tcPr>
          <w:p w:rsidR="00E50EF5" w:rsidRPr="009575B2" w:rsidRDefault="00E50EF5" w:rsidP="007C55B9">
            <w:pPr>
              <w:jc w:val="right"/>
              <w:rPr>
                <w:color w:val="000000"/>
              </w:rPr>
            </w:pPr>
            <w:r w:rsidRPr="009575B2">
              <w:rPr>
                <w:sz w:val="22"/>
                <w:szCs w:val="22"/>
              </w:rPr>
              <w:t>68,5±</w:t>
            </w:r>
            <w:r w:rsidRPr="009575B2">
              <w:rPr>
                <w:color w:val="000000"/>
                <w:sz w:val="22"/>
                <w:szCs w:val="22"/>
              </w:rPr>
              <w:t>5,46</w:t>
            </w:r>
          </w:p>
        </w:tc>
        <w:tc>
          <w:tcPr>
            <w:tcW w:w="1284" w:type="dxa"/>
            <w:vAlign w:val="center"/>
          </w:tcPr>
          <w:p w:rsidR="00E50EF5" w:rsidRPr="009575B2" w:rsidRDefault="00E50EF5" w:rsidP="007C55B9">
            <w:pPr>
              <w:jc w:val="right"/>
              <w:rPr>
                <w:color w:val="000000"/>
              </w:rPr>
            </w:pPr>
            <w:r w:rsidRPr="009575B2">
              <w:rPr>
                <w:sz w:val="22"/>
                <w:szCs w:val="22"/>
              </w:rPr>
              <w:t xml:space="preserve">67,7± </w:t>
            </w:r>
            <w:r w:rsidRPr="009575B2">
              <w:rPr>
                <w:color w:val="000000"/>
                <w:sz w:val="22"/>
                <w:szCs w:val="22"/>
              </w:rPr>
              <w:t>5,25</w:t>
            </w:r>
          </w:p>
        </w:tc>
        <w:tc>
          <w:tcPr>
            <w:tcW w:w="1284" w:type="dxa"/>
            <w:vAlign w:val="center"/>
          </w:tcPr>
          <w:p w:rsidR="00E50EF5" w:rsidRPr="009575B2" w:rsidRDefault="00E50EF5" w:rsidP="007C55B9">
            <w:pPr>
              <w:jc w:val="right"/>
              <w:rPr>
                <w:color w:val="000000"/>
              </w:rPr>
            </w:pPr>
            <w:r w:rsidRPr="009575B2">
              <w:rPr>
                <w:sz w:val="22"/>
                <w:szCs w:val="22"/>
              </w:rPr>
              <w:t>64,5±</w:t>
            </w:r>
            <w:r w:rsidRPr="009575B2">
              <w:rPr>
                <w:color w:val="000000"/>
                <w:sz w:val="22"/>
                <w:szCs w:val="22"/>
              </w:rPr>
              <w:t>4,88</w:t>
            </w:r>
          </w:p>
        </w:tc>
        <w:tc>
          <w:tcPr>
            <w:tcW w:w="1284" w:type="dxa"/>
            <w:vAlign w:val="center"/>
          </w:tcPr>
          <w:p w:rsidR="00E50EF5" w:rsidRPr="009575B2" w:rsidRDefault="00E50EF5" w:rsidP="007C55B9">
            <w:pPr>
              <w:jc w:val="right"/>
              <w:rPr>
                <w:color w:val="000000"/>
              </w:rPr>
            </w:pPr>
            <w:r w:rsidRPr="009575B2">
              <w:rPr>
                <w:sz w:val="22"/>
                <w:szCs w:val="22"/>
              </w:rPr>
              <w:t>48,9±</w:t>
            </w:r>
            <w:r w:rsidRPr="009575B2">
              <w:rPr>
                <w:color w:val="000000"/>
                <w:sz w:val="22"/>
                <w:szCs w:val="22"/>
              </w:rPr>
              <w:t>4,25</w:t>
            </w:r>
          </w:p>
        </w:tc>
        <w:tc>
          <w:tcPr>
            <w:tcW w:w="1284" w:type="dxa"/>
            <w:vAlign w:val="center"/>
          </w:tcPr>
          <w:p w:rsidR="00E50EF5" w:rsidRPr="009575B2" w:rsidRDefault="00E50EF5" w:rsidP="007C55B9">
            <w:pPr>
              <w:jc w:val="right"/>
              <w:rPr>
                <w:color w:val="000000"/>
              </w:rPr>
            </w:pPr>
            <w:r w:rsidRPr="009575B2">
              <w:rPr>
                <w:sz w:val="22"/>
                <w:szCs w:val="22"/>
              </w:rPr>
              <w:t>69,4±</w:t>
            </w:r>
            <w:r w:rsidRPr="009575B2">
              <w:rPr>
                <w:color w:val="000000"/>
                <w:sz w:val="22"/>
                <w:szCs w:val="22"/>
              </w:rPr>
              <w:t>5,08</w:t>
            </w:r>
          </w:p>
        </w:tc>
        <w:tc>
          <w:tcPr>
            <w:tcW w:w="1285" w:type="dxa"/>
            <w:vAlign w:val="center"/>
          </w:tcPr>
          <w:p w:rsidR="00E50EF5" w:rsidRPr="009575B2" w:rsidRDefault="00E50EF5" w:rsidP="007C55B9">
            <w:pPr>
              <w:jc w:val="right"/>
              <w:rPr>
                <w:color w:val="000000"/>
              </w:rPr>
            </w:pPr>
            <w:r w:rsidRPr="009575B2">
              <w:rPr>
                <w:sz w:val="22"/>
                <w:szCs w:val="22"/>
              </w:rPr>
              <w:t>74,4±</w:t>
            </w:r>
            <w:r w:rsidRPr="009575B2">
              <w:rPr>
                <w:color w:val="000000"/>
                <w:sz w:val="22"/>
                <w:szCs w:val="22"/>
              </w:rPr>
              <w:t>5,20</w:t>
            </w:r>
          </w:p>
        </w:tc>
        <w:tc>
          <w:tcPr>
            <w:tcW w:w="1285" w:type="dxa"/>
            <w:vAlign w:val="center"/>
          </w:tcPr>
          <w:p w:rsidR="00E50EF5" w:rsidRPr="009575B2" w:rsidRDefault="00E50EF5" w:rsidP="007C55B9">
            <w:pPr>
              <w:jc w:val="right"/>
              <w:rPr>
                <w:color w:val="000000"/>
              </w:rPr>
            </w:pPr>
            <w:r w:rsidRPr="009575B2">
              <w:rPr>
                <w:sz w:val="22"/>
                <w:szCs w:val="22"/>
              </w:rPr>
              <w:t>52,5±</w:t>
            </w:r>
            <w:r w:rsidRPr="009575B2">
              <w:rPr>
                <w:color w:val="000000"/>
                <w:sz w:val="22"/>
                <w:szCs w:val="22"/>
              </w:rPr>
              <w:t>4,23</w:t>
            </w:r>
          </w:p>
        </w:tc>
      </w:tr>
      <w:tr w:rsidR="00E50EF5" w:rsidRPr="000A0E7E" w:rsidTr="007C55B9">
        <w:tc>
          <w:tcPr>
            <w:tcW w:w="1941" w:type="dxa"/>
          </w:tcPr>
          <w:p w:rsidR="00E50EF5" w:rsidRPr="00FA339E" w:rsidRDefault="00E50EF5" w:rsidP="007C55B9">
            <w:pPr>
              <w:spacing w:line="276" w:lineRule="auto"/>
              <w:rPr>
                <w:sz w:val="28"/>
                <w:szCs w:val="28"/>
              </w:rPr>
            </w:pPr>
            <w:r w:rsidRPr="00FA339E">
              <w:rPr>
                <w:sz w:val="28"/>
                <w:szCs w:val="28"/>
                <w:lang w:val="uk-UA"/>
              </w:rPr>
              <w:t xml:space="preserve">м.Ізмаїл  </w:t>
            </w:r>
          </w:p>
        </w:tc>
        <w:tc>
          <w:tcPr>
            <w:tcW w:w="1285" w:type="dxa"/>
            <w:vAlign w:val="center"/>
          </w:tcPr>
          <w:p w:rsidR="00E50EF5" w:rsidRPr="009575B2" w:rsidRDefault="00E50EF5" w:rsidP="007C55B9">
            <w:pPr>
              <w:jc w:val="right"/>
              <w:rPr>
                <w:color w:val="000000"/>
              </w:rPr>
            </w:pPr>
            <w:r w:rsidRPr="009575B2">
              <w:rPr>
                <w:sz w:val="22"/>
                <w:szCs w:val="22"/>
              </w:rPr>
              <w:t>100,4±</w:t>
            </w:r>
            <w:r w:rsidRPr="009575B2">
              <w:rPr>
                <w:color w:val="000000"/>
                <w:sz w:val="22"/>
                <w:szCs w:val="22"/>
              </w:rPr>
              <w:t>21,85</w:t>
            </w:r>
          </w:p>
        </w:tc>
        <w:tc>
          <w:tcPr>
            <w:tcW w:w="1285" w:type="dxa"/>
            <w:vAlign w:val="center"/>
          </w:tcPr>
          <w:p w:rsidR="00E50EF5" w:rsidRPr="009575B2" w:rsidRDefault="00E50EF5" w:rsidP="007C55B9">
            <w:pPr>
              <w:jc w:val="right"/>
              <w:rPr>
                <w:color w:val="000000"/>
              </w:rPr>
            </w:pPr>
            <w:r w:rsidRPr="009575B2">
              <w:rPr>
                <w:sz w:val="22"/>
                <w:szCs w:val="22"/>
              </w:rPr>
              <w:t>94,2±</w:t>
            </w:r>
            <w:r w:rsidRPr="009575B2">
              <w:rPr>
                <w:color w:val="000000"/>
                <w:sz w:val="22"/>
                <w:szCs w:val="22"/>
              </w:rPr>
              <w:t>21,31</w:t>
            </w:r>
          </w:p>
        </w:tc>
        <w:tc>
          <w:tcPr>
            <w:tcW w:w="1285" w:type="dxa"/>
            <w:vAlign w:val="center"/>
          </w:tcPr>
          <w:p w:rsidR="00E50EF5" w:rsidRPr="009575B2" w:rsidRDefault="00E50EF5" w:rsidP="007C55B9">
            <w:pPr>
              <w:jc w:val="right"/>
              <w:rPr>
                <w:color w:val="000000"/>
              </w:rPr>
            </w:pPr>
            <w:r w:rsidRPr="009575B2">
              <w:rPr>
                <w:sz w:val="22"/>
                <w:szCs w:val="22"/>
              </w:rPr>
              <w:t>74,8±</w:t>
            </w:r>
            <w:r w:rsidRPr="009575B2">
              <w:rPr>
                <w:color w:val="000000"/>
                <w:sz w:val="22"/>
                <w:szCs w:val="22"/>
              </w:rPr>
              <w:t>19,37</w:t>
            </w:r>
          </w:p>
        </w:tc>
        <w:tc>
          <w:tcPr>
            <w:tcW w:w="1284" w:type="dxa"/>
            <w:vAlign w:val="center"/>
          </w:tcPr>
          <w:p w:rsidR="00E50EF5" w:rsidRPr="009575B2" w:rsidRDefault="00E50EF5" w:rsidP="007C55B9">
            <w:pPr>
              <w:jc w:val="right"/>
              <w:rPr>
                <w:color w:val="000000"/>
              </w:rPr>
            </w:pPr>
            <w:r w:rsidRPr="009575B2">
              <w:rPr>
                <w:sz w:val="22"/>
                <w:szCs w:val="22"/>
              </w:rPr>
              <w:t>92,5±</w:t>
            </w:r>
            <w:r w:rsidRPr="009575B2">
              <w:rPr>
                <w:color w:val="000000"/>
                <w:sz w:val="22"/>
                <w:szCs w:val="22"/>
              </w:rPr>
              <w:t>20,64</w:t>
            </w:r>
          </w:p>
        </w:tc>
        <w:tc>
          <w:tcPr>
            <w:tcW w:w="1284" w:type="dxa"/>
            <w:vAlign w:val="center"/>
          </w:tcPr>
          <w:p w:rsidR="00E50EF5" w:rsidRPr="009575B2" w:rsidRDefault="00E50EF5" w:rsidP="007C55B9">
            <w:pPr>
              <w:jc w:val="right"/>
              <w:rPr>
                <w:color w:val="000000"/>
              </w:rPr>
            </w:pPr>
            <w:r w:rsidRPr="009575B2">
              <w:rPr>
                <w:sz w:val="22"/>
                <w:szCs w:val="22"/>
              </w:rPr>
              <w:t>78,5±</w:t>
            </w:r>
            <w:r w:rsidRPr="009575B2">
              <w:rPr>
                <w:color w:val="000000"/>
                <w:sz w:val="22"/>
                <w:szCs w:val="22"/>
              </w:rPr>
              <w:t>18,18</w:t>
            </w:r>
          </w:p>
        </w:tc>
        <w:tc>
          <w:tcPr>
            <w:tcW w:w="1284" w:type="dxa"/>
            <w:vAlign w:val="center"/>
          </w:tcPr>
          <w:p w:rsidR="00E50EF5" w:rsidRPr="009575B2" w:rsidRDefault="00E50EF5" w:rsidP="007C55B9">
            <w:pPr>
              <w:jc w:val="right"/>
              <w:rPr>
                <w:color w:val="000000"/>
              </w:rPr>
            </w:pPr>
            <w:r w:rsidRPr="009575B2">
              <w:rPr>
                <w:sz w:val="22"/>
                <w:szCs w:val="22"/>
              </w:rPr>
              <w:t>78,2±</w:t>
            </w:r>
            <w:r w:rsidRPr="009575B2">
              <w:rPr>
                <w:color w:val="000000"/>
                <w:sz w:val="22"/>
                <w:szCs w:val="22"/>
              </w:rPr>
              <w:t>17,46</w:t>
            </w:r>
          </w:p>
        </w:tc>
        <w:tc>
          <w:tcPr>
            <w:tcW w:w="1284" w:type="dxa"/>
            <w:vAlign w:val="center"/>
          </w:tcPr>
          <w:p w:rsidR="00E50EF5" w:rsidRPr="009575B2" w:rsidRDefault="00E50EF5" w:rsidP="007C55B9">
            <w:pPr>
              <w:jc w:val="right"/>
              <w:rPr>
                <w:color w:val="000000"/>
              </w:rPr>
            </w:pPr>
            <w:r w:rsidRPr="009575B2">
              <w:rPr>
                <w:sz w:val="22"/>
                <w:szCs w:val="22"/>
              </w:rPr>
              <w:t>70,9±</w:t>
            </w:r>
            <w:r w:rsidRPr="009575B2">
              <w:rPr>
                <w:color w:val="000000"/>
                <w:sz w:val="22"/>
                <w:szCs w:val="22"/>
              </w:rPr>
              <w:t>16,61</w:t>
            </w:r>
          </w:p>
        </w:tc>
        <w:tc>
          <w:tcPr>
            <w:tcW w:w="1284" w:type="dxa"/>
            <w:vAlign w:val="center"/>
          </w:tcPr>
          <w:p w:rsidR="00E50EF5" w:rsidRPr="009575B2" w:rsidRDefault="00E50EF5" w:rsidP="007C55B9">
            <w:pPr>
              <w:jc w:val="right"/>
              <w:rPr>
                <w:color w:val="000000"/>
              </w:rPr>
            </w:pPr>
            <w:r w:rsidRPr="009575B2">
              <w:rPr>
                <w:sz w:val="22"/>
                <w:szCs w:val="22"/>
              </w:rPr>
              <w:t>55,6±</w:t>
            </w:r>
            <w:r w:rsidRPr="009575B2">
              <w:rPr>
                <w:color w:val="000000"/>
                <w:sz w:val="22"/>
                <w:szCs w:val="22"/>
              </w:rPr>
              <w:t>15,45</w:t>
            </w:r>
          </w:p>
        </w:tc>
        <w:tc>
          <w:tcPr>
            <w:tcW w:w="1285" w:type="dxa"/>
            <w:vAlign w:val="center"/>
          </w:tcPr>
          <w:p w:rsidR="00E50EF5" w:rsidRPr="009575B2" w:rsidRDefault="00E50EF5" w:rsidP="007C55B9">
            <w:pPr>
              <w:jc w:val="right"/>
              <w:rPr>
                <w:color w:val="000000"/>
              </w:rPr>
            </w:pPr>
            <w:r w:rsidRPr="009575B2">
              <w:rPr>
                <w:sz w:val="22"/>
                <w:szCs w:val="22"/>
              </w:rPr>
              <w:t>73,7±</w:t>
            </w:r>
            <w:r w:rsidRPr="009575B2">
              <w:rPr>
                <w:color w:val="000000"/>
                <w:sz w:val="22"/>
                <w:szCs w:val="22"/>
              </w:rPr>
              <w:t>16,1</w:t>
            </w:r>
          </w:p>
        </w:tc>
        <w:tc>
          <w:tcPr>
            <w:tcW w:w="1285" w:type="dxa"/>
            <w:vAlign w:val="center"/>
          </w:tcPr>
          <w:p w:rsidR="00E50EF5" w:rsidRPr="009575B2" w:rsidRDefault="00E50EF5" w:rsidP="007C55B9">
            <w:pPr>
              <w:jc w:val="right"/>
              <w:rPr>
                <w:color w:val="000000"/>
              </w:rPr>
            </w:pPr>
            <w:r w:rsidRPr="009575B2">
              <w:rPr>
                <w:sz w:val="22"/>
                <w:szCs w:val="22"/>
              </w:rPr>
              <w:t>47,0±</w:t>
            </w:r>
            <w:r w:rsidRPr="009575B2">
              <w:rPr>
                <w:color w:val="000000"/>
                <w:sz w:val="22"/>
                <w:szCs w:val="22"/>
              </w:rPr>
              <w:t>13,26</w:t>
            </w:r>
          </w:p>
        </w:tc>
      </w:tr>
      <w:tr w:rsidR="00E50EF5" w:rsidRPr="000A0E7E" w:rsidTr="007C55B9">
        <w:tc>
          <w:tcPr>
            <w:tcW w:w="1941" w:type="dxa"/>
          </w:tcPr>
          <w:p w:rsidR="00E50EF5" w:rsidRPr="00FA339E" w:rsidRDefault="00E50EF5" w:rsidP="007C55B9">
            <w:pPr>
              <w:spacing w:line="276" w:lineRule="auto"/>
              <w:rPr>
                <w:sz w:val="28"/>
                <w:szCs w:val="28"/>
                <w:lang w:val="uk-UA"/>
              </w:rPr>
            </w:pPr>
            <w:r w:rsidRPr="00FA339E">
              <w:rPr>
                <w:sz w:val="28"/>
                <w:szCs w:val="28"/>
                <w:lang w:val="uk-UA"/>
              </w:rPr>
              <w:t xml:space="preserve">Болградський  </w:t>
            </w:r>
          </w:p>
        </w:tc>
        <w:tc>
          <w:tcPr>
            <w:tcW w:w="1285" w:type="dxa"/>
            <w:vAlign w:val="center"/>
          </w:tcPr>
          <w:p w:rsidR="00E50EF5" w:rsidRPr="009575B2" w:rsidRDefault="00E50EF5" w:rsidP="007C55B9">
            <w:pPr>
              <w:jc w:val="right"/>
              <w:rPr>
                <w:color w:val="000000"/>
              </w:rPr>
            </w:pPr>
            <w:r w:rsidRPr="009575B2">
              <w:rPr>
                <w:sz w:val="22"/>
                <w:szCs w:val="22"/>
              </w:rPr>
              <w:t>42,6±</w:t>
            </w:r>
            <w:r w:rsidRPr="009575B2">
              <w:rPr>
                <w:color w:val="000000"/>
                <w:sz w:val="22"/>
                <w:szCs w:val="22"/>
              </w:rPr>
              <w:t>15,44</w:t>
            </w:r>
          </w:p>
        </w:tc>
        <w:tc>
          <w:tcPr>
            <w:tcW w:w="1285" w:type="dxa"/>
            <w:vAlign w:val="center"/>
          </w:tcPr>
          <w:p w:rsidR="00E50EF5" w:rsidRPr="009575B2" w:rsidRDefault="00E50EF5" w:rsidP="007C55B9">
            <w:pPr>
              <w:jc w:val="right"/>
              <w:rPr>
                <w:color w:val="000000"/>
              </w:rPr>
            </w:pPr>
            <w:r w:rsidRPr="009575B2">
              <w:rPr>
                <w:sz w:val="22"/>
                <w:szCs w:val="22"/>
              </w:rPr>
              <w:t>45,6±</w:t>
            </w:r>
            <w:r w:rsidRPr="009575B2">
              <w:rPr>
                <w:color w:val="000000"/>
                <w:sz w:val="22"/>
                <w:szCs w:val="22"/>
              </w:rPr>
              <w:t>16,21</w:t>
            </w:r>
          </w:p>
        </w:tc>
        <w:tc>
          <w:tcPr>
            <w:tcW w:w="1285" w:type="dxa"/>
            <w:vAlign w:val="center"/>
          </w:tcPr>
          <w:p w:rsidR="00E50EF5" w:rsidRPr="009575B2" w:rsidRDefault="00E50EF5" w:rsidP="007C55B9">
            <w:pPr>
              <w:jc w:val="right"/>
              <w:rPr>
                <w:color w:val="000000"/>
              </w:rPr>
            </w:pPr>
            <w:r w:rsidRPr="009575B2">
              <w:rPr>
                <w:sz w:val="22"/>
                <w:szCs w:val="22"/>
              </w:rPr>
              <w:t>27,3±</w:t>
            </w:r>
            <w:r w:rsidRPr="009575B2">
              <w:rPr>
                <w:color w:val="000000"/>
                <w:sz w:val="22"/>
                <w:szCs w:val="22"/>
              </w:rPr>
              <w:t>2,39</w:t>
            </w:r>
          </w:p>
        </w:tc>
        <w:tc>
          <w:tcPr>
            <w:tcW w:w="1284" w:type="dxa"/>
            <w:vAlign w:val="center"/>
          </w:tcPr>
          <w:p w:rsidR="00E50EF5" w:rsidRPr="009575B2" w:rsidRDefault="00E50EF5" w:rsidP="007C55B9">
            <w:pPr>
              <w:jc w:val="right"/>
              <w:rPr>
                <w:color w:val="000000"/>
              </w:rPr>
            </w:pPr>
            <w:r w:rsidRPr="009575B2">
              <w:rPr>
                <w:sz w:val="22"/>
                <w:szCs w:val="22"/>
              </w:rPr>
              <w:t>14,5±</w:t>
            </w:r>
            <w:r w:rsidRPr="009575B2">
              <w:rPr>
                <w:color w:val="000000"/>
                <w:sz w:val="22"/>
                <w:szCs w:val="22"/>
              </w:rPr>
              <w:t>1,19</w:t>
            </w:r>
          </w:p>
        </w:tc>
        <w:tc>
          <w:tcPr>
            <w:tcW w:w="1284" w:type="dxa"/>
            <w:vAlign w:val="center"/>
          </w:tcPr>
          <w:p w:rsidR="00E50EF5" w:rsidRPr="009575B2" w:rsidRDefault="00E50EF5" w:rsidP="007C55B9">
            <w:pPr>
              <w:jc w:val="right"/>
              <w:rPr>
                <w:color w:val="000000"/>
              </w:rPr>
            </w:pPr>
            <w:r w:rsidRPr="009575B2">
              <w:rPr>
                <w:sz w:val="22"/>
                <w:szCs w:val="22"/>
              </w:rPr>
              <w:t xml:space="preserve">13,0± </w:t>
            </w:r>
            <w:r w:rsidRPr="009575B2">
              <w:rPr>
                <w:color w:val="000000"/>
                <w:sz w:val="22"/>
                <w:szCs w:val="22"/>
              </w:rPr>
              <w:t>6,77</w:t>
            </w:r>
          </w:p>
        </w:tc>
        <w:tc>
          <w:tcPr>
            <w:tcW w:w="1284" w:type="dxa"/>
            <w:vAlign w:val="center"/>
          </w:tcPr>
          <w:p w:rsidR="00E50EF5" w:rsidRPr="009575B2" w:rsidRDefault="00E50EF5" w:rsidP="007C55B9">
            <w:pPr>
              <w:jc w:val="right"/>
              <w:rPr>
                <w:color w:val="000000"/>
              </w:rPr>
            </w:pPr>
            <w:r w:rsidRPr="009575B2">
              <w:rPr>
                <w:sz w:val="22"/>
                <w:szCs w:val="22"/>
              </w:rPr>
              <w:t>18,5±</w:t>
            </w:r>
            <w:r w:rsidRPr="009575B2">
              <w:rPr>
                <w:color w:val="000000"/>
                <w:sz w:val="22"/>
                <w:szCs w:val="22"/>
              </w:rPr>
              <w:t>9,96</w:t>
            </w:r>
          </w:p>
        </w:tc>
        <w:tc>
          <w:tcPr>
            <w:tcW w:w="1284" w:type="dxa"/>
            <w:vAlign w:val="center"/>
          </w:tcPr>
          <w:p w:rsidR="00E50EF5" w:rsidRPr="009575B2" w:rsidRDefault="00E50EF5" w:rsidP="007C55B9">
            <w:pPr>
              <w:jc w:val="right"/>
              <w:rPr>
                <w:color w:val="000000"/>
              </w:rPr>
            </w:pPr>
            <w:r w:rsidRPr="009575B2">
              <w:rPr>
                <w:sz w:val="22"/>
                <w:szCs w:val="22"/>
              </w:rPr>
              <w:t>6,2±</w:t>
            </w:r>
            <w:r w:rsidRPr="009575B2">
              <w:rPr>
                <w:color w:val="000000"/>
                <w:sz w:val="22"/>
                <w:szCs w:val="22"/>
              </w:rPr>
              <w:t>5,42</w:t>
            </w:r>
          </w:p>
        </w:tc>
        <w:tc>
          <w:tcPr>
            <w:tcW w:w="1284" w:type="dxa"/>
            <w:vAlign w:val="center"/>
          </w:tcPr>
          <w:p w:rsidR="00E50EF5" w:rsidRPr="009575B2" w:rsidRDefault="00E50EF5" w:rsidP="007C55B9">
            <w:pPr>
              <w:jc w:val="right"/>
              <w:rPr>
                <w:color w:val="000000"/>
              </w:rPr>
            </w:pPr>
            <w:r w:rsidRPr="009575B2">
              <w:rPr>
                <w:sz w:val="22"/>
                <w:szCs w:val="22"/>
              </w:rPr>
              <w:t>7,3±</w:t>
            </w:r>
            <w:r w:rsidRPr="009575B2">
              <w:rPr>
                <w:color w:val="000000"/>
                <w:sz w:val="22"/>
                <w:szCs w:val="22"/>
              </w:rPr>
              <w:t>5,82</w:t>
            </w:r>
          </w:p>
        </w:tc>
        <w:tc>
          <w:tcPr>
            <w:tcW w:w="1285" w:type="dxa"/>
            <w:vAlign w:val="center"/>
          </w:tcPr>
          <w:p w:rsidR="00E50EF5" w:rsidRPr="009575B2" w:rsidRDefault="00E50EF5" w:rsidP="007C55B9">
            <w:pPr>
              <w:jc w:val="right"/>
              <w:rPr>
                <w:color w:val="000000"/>
              </w:rPr>
            </w:pPr>
            <w:r w:rsidRPr="009575B2">
              <w:rPr>
                <w:sz w:val="22"/>
                <w:szCs w:val="22"/>
              </w:rPr>
              <w:t>5,6±</w:t>
            </w:r>
            <w:r w:rsidRPr="009575B2">
              <w:rPr>
                <w:color w:val="000000"/>
                <w:sz w:val="22"/>
                <w:szCs w:val="22"/>
              </w:rPr>
              <w:t>4,89</w:t>
            </w:r>
          </w:p>
        </w:tc>
        <w:tc>
          <w:tcPr>
            <w:tcW w:w="1285" w:type="dxa"/>
            <w:vAlign w:val="center"/>
          </w:tcPr>
          <w:p w:rsidR="00E50EF5" w:rsidRPr="009575B2" w:rsidRDefault="00E50EF5" w:rsidP="007C55B9">
            <w:pPr>
              <w:jc w:val="right"/>
              <w:rPr>
                <w:color w:val="000000"/>
              </w:rPr>
            </w:pPr>
            <w:r w:rsidRPr="009575B2">
              <w:rPr>
                <w:sz w:val="22"/>
                <w:szCs w:val="22"/>
              </w:rPr>
              <w:t>23,9±</w:t>
            </w:r>
            <w:r w:rsidRPr="009575B2">
              <w:rPr>
                <w:color w:val="000000"/>
                <w:sz w:val="22"/>
                <w:szCs w:val="22"/>
              </w:rPr>
              <w:t>12,37</w:t>
            </w:r>
          </w:p>
        </w:tc>
      </w:tr>
      <w:tr w:rsidR="00E50EF5" w:rsidRPr="000A0E7E" w:rsidTr="007C55B9">
        <w:tc>
          <w:tcPr>
            <w:tcW w:w="1941" w:type="dxa"/>
          </w:tcPr>
          <w:p w:rsidR="00E50EF5" w:rsidRPr="00FA339E" w:rsidRDefault="00E50EF5" w:rsidP="007C55B9">
            <w:pPr>
              <w:spacing w:line="276" w:lineRule="auto"/>
              <w:rPr>
                <w:sz w:val="28"/>
                <w:szCs w:val="28"/>
                <w:lang w:val="uk-UA"/>
              </w:rPr>
            </w:pPr>
            <w:r w:rsidRPr="00FA339E">
              <w:rPr>
                <w:sz w:val="28"/>
                <w:szCs w:val="28"/>
              </w:rPr>
              <w:t xml:space="preserve">Ізмаїльський  </w:t>
            </w:r>
          </w:p>
        </w:tc>
        <w:tc>
          <w:tcPr>
            <w:tcW w:w="1285" w:type="dxa"/>
            <w:vAlign w:val="center"/>
          </w:tcPr>
          <w:p w:rsidR="00E50EF5" w:rsidRPr="009575B2" w:rsidRDefault="00E50EF5" w:rsidP="007C55B9">
            <w:pPr>
              <w:jc w:val="right"/>
              <w:rPr>
                <w:color w:val="000000"/>
              </w:rPr>
            </w:pPr>
            <w:r w:rsidRPr="009575B2">
              <w:rPr>
                <w:sz w:val="22"/>
                <w:szCs w:val="22"/>
              </w:rPr>
              <w:t>70,0±</w:t>
            </w:r>
            <w:r w:rsidRPr="009575B2">
              <w:rPr>
                <w:color w:val="000000"/>
                <w:sz w:val="22"/>
                <w:szCs w:val="22"/>
              </w:rPr>
              <w:t>21,46</w:t>
            </w:r>
          </w:p>
        </w:tc>
        <w:tc>
          <w:tcPr>
            <w:tcW w:w="1285" w:type="dxa"/>
            <w:vAlign w:val="center"/>
          </w:tcPr>
          <w:p w:rsidR="00E50EF5" w:rsidRPr="009575B2" w:rsidRDefault="00E50EF5" w:rsidP="007C55B9">
            <w:pPr>
              <w:jc w:val="right"/>
              <w:rPr>
                <w:color w:val="000000"/>
              </w:rPr>
            </w:pPr>
            <w:r w:rsidRPr="009575B2">
              <w:rPr>
                <w:sz w:val="22"/>
                <w:szCs w:val="22"/>
              </w:rPr>
              <w:t>44,2±</w:t>
            </w:r>
            <w:r w:rsidRPr="009575B2">
              <w:rPr>
                <w:color w:val="000000"/>
                <w:sz w:val="22"/>
                <w:szCs w:val="22"/>
              </w:rPr>
              <w:t>17,66</w:t>
            </w:r>
          </w:p>
        </w:tc>
        <w:tc>
          <w:tcPr>
            <w:tcW w:w="1285" w:type="dxa"/>
            <w:vAlign w:val="center"/>
          </w:tcPr>
          <w:p w:rsidR="00E50EF5" w:rsidRPr="009575B2" w:rsidRDefault="00E50EF5" w:rsidP="007C55B9">
            <w:pPr>
              <w:jc w:val="right"/>
              <w:rPr>
                <w:color w:val="000000"/>
              </w:rPr>
            </w:pPr>
            <w:r w:rsidRPr="009575B2">
              <w:rPr>
                <w:sz w:val="22"/>
                <w:szCs w:val="22"/>
              </w:rPr>
              <w:t>57,1±</w:t>
            </w:r>
            <w:r w:rsidRPr="009575B2">
              <w:rPr>
                <w:color w:val="000000"/>
                <w:sz w:val="22"/>
                <w:szCs w:val="22"/>
              </w:rPr>
              <w:t>18,64</w:t>
            </w:r>
          </w:p>
        </w:tc>
        <w:tc>
          <w:tcPr>
            <w:tcW w:w="1284" w:type="dxa"/>
            <w:vAlign w:val="center"/>
          </w:tcPr>
          <w:p w:rsidR="00E50EF5" w:rsidRPr="009575B2" w:rsidRDefault="00E50EF5" w:rsidP="007C55B9">
            <w:pPr>
              <w:jc w:val="right"/>
              <w:rPr>
                <w:color w:val="000000"/>
              </w:rPr>
            </w:pPr>
            <w:r w:rsidRPr="009575B2">
              <w:rPr>
                <w:sz w:val="22"/>
                <w:szCs w:val="22"/>
              </w:rPr>
              <w:t>37,9±</w:t>
            </w:r>
            <w:r w:rsidRPr="009575B2">
              <w:rPr>
                <w:color w:val="000000"/>
                <w:sz w:val="22"/>
                <w:szCs w:val="22"/>
              </w:rPr>
              <w:t>14,87</w:t>
            </w:r>
          </w:p>
        </w:tc>
        <w:tc>
          <w:tcPr>
            <w:tcW w:w="1284" w:type="dxa"/>
            <w:vAlign w:val="center"/>
          </w:tcPr>
          <w:p w:rsidR="00E50EF5" w:rsidRPr="009575B2" w:rsidRDefault="00E50EF5" w:rsidP="007C55B9">
            <w:pPr>
              <w:jc w:val="right"/>
              <w:rPr>
                <w:color w:val="000000"/>
              </w:rPr>
            </w:pPr>
            <w:r w:rsidRPr="009575B2">
              <w:rPr>
                <w:sz w:val="22"/>
                <w:szCs w:val="22"/>
              </w:rPr>
              <w:t>30±</w:t>
            </w:r>
            <w:r w:rsidRPr="009575B2">
              <w:rPr>
                <w:color w:val="000000"/>
                <w:sz w:val="22"/>
                <w:szCs w:val="22"/>
              </w:rPr>
              <w:t>33,44</w:t>
            </w:r>
          </w:p>
        </w:tc>
        <w:tc>
          <w:tcPr>
            <w:tcW w:w="1284" w:type="dxa"/>
            <w:vAlign w:val="center"/>
          </w:tcPr>
          <w:p w:rsidR="00E50EF5" w:rsidRPr="009575B2" w:rsidRDefault="00E50EF5" w:rsidP="007C55B9">
            <w:pPr>
              <w:jc w:val="right"/>
              <w:rPr>
                <w:color w:val="000000"/>
              </w:rPr>
            </w:pPr>
            <w:r w:rsidRPr="009575B2">
              <w:rPr>
                <w:sz w:val="22"/>
                <w:szCs w:val="22"/>
              </w:rPr>
              <w:t>4,4±</w:t>
            </w:r>
            <w:r w:rsidRPr="009575B2">
              <w:rPr>
                <w:color w:val="000000"/>
                <w:sz w:val="22"/>
                <w:szCs w:val="22"/>
              </w:rPr>
              <w:t>1,57</w:t>
            </w:r>
          </w:p>
        </w:tc>
        <w:tc>
          <w:tcPr>
            <w:tcW w:w="1284" w:type="dxa"/>
            <w:vAlign w:val="center"/>
          </w:tcPr>
          <w:p w:rsidR="00E50EF5" w:rsidRPr="009575B2" w:rsidRDefault="00E50EF5" w:rsidP="007C55B9">
            <w:pPr>
              <w:jc w:val="right"/>
              <w:rPr>
                <w:color w:val="000000"/>
              </w:rPr>
            </w:pPr>
            <w:r w:rsidRPr="009575B2">
              <w:rPr>
                <w:sz w:val="22"/>
                <w:szCs w:val="22"/>
              </w:rPr>
              <w:t>29,4±</w:t>
            </w:r>
            <w:r w:rsidRPr="009575B2">
              <w:rPr>
                <w:color w:val="000000"/>
                <w:sz w:val="22"/>
                <w:szCs w:val="22"/>
              </w:rPr>
              <w:t>12,10</w:t>
            </w:r>
          </w:p>
        </w:tc>
        <w:tc>
          <w:tcPr>
            <w:tcW w:w="1284" w:type="dxa"/>
            <w:vAlign w:val="center"/>
          </w:tcPr>
          <w:p w:rsidR="00E50EF5" w:rsidRPr="009575B2" w:rsidRDefault="00E50EF5" w:rsidP="007C55B9">
            <w:pPr>
              <w:jc w:val="right"/>
              <w:rPr>
                <w:color w:val="000000"/>
              </w:rPr>
            </w:pPr>
            <w:r w:rsidRPr="009575B2">
              <w:rPr>
                <w:sz w:val="22"/>
                <w:szCs w:val="22"/>
              </w:rPr>
              <w:t>37,3±</w:t>
            </w:r>
            <w:r w:rsidRPr="009575B2">
              <w:rPr>
                <w:color w:val="000000"/>
                <w:sz w:val="22"/>
                <w:szCs w:val="22"/>
              </w:rPr>
              <w:t>13,32</w:t>
            </w:r>
          </w:p>
        </w:tc>
        <w:tc>
          <w:tcPr>
            <w:tcW w:w="1285" w:type="dxa"/>
            <w:vAlign w:val="center"/>
          </w:tcPr>
          <w:p w:rsidR="00E50EF5" w:rsidRPr="009575B2" w:rsidRDefault="00E50EF5" w:rsidP="007C55B9">
            <w:pPr>
              <w:jc w:val="right"/>
              <w:rPr>
                <w:color w:val="000000"/>
              </w:rPr>
            </w:pPr>
            <w:r w:rsidRPr="009575B2">
              <w:rPr>
                <w:sz w:val="22"/>
                <w:szCs w:val="22"/>
              </w:rPr>
              <w:t>30,6±</w:t>
            </w:r>
            <w:r w:rsidRPr="009575B2">
              <w:rPr>
                <w:color w:val="000000"/>
                <w:sz w:val="22"/>
                <w:szCs w:val="22"/>
              </w:rPr>
              <w:t>12,05</w:t>
            </w:r>
          </w:p>
        </w:tc>
        <w:tc>
          <w:tcPr>
            <w:tcW w:w="1285" w:type="dxa"/>
            <w:vAlign w:val="center"/>
          </w:tcPr>
          <w:p w:rsidR="00E50EF5" w:rsidRPr="009575B2" w:rsidRDefault="00E50EF5" w:rsidP="007C55B9">
            <w:pPr>
              <w:jc w:val="right"/>
              <w:rPr>
                <w:color w:val="000000"/>
              </w:rPr>
            </w:pPr>
            <w:r w:rsidRPr="009575B2">
              <w:rPr>
                <w:sz w:val="22"/>
                <w:szCs w:val="22"/>
              </w:rPr>
              <w:t>9,6±</w:t>
            </w:r>
            <w:r w:rsidRPr="009575B2">
              <w:rPr>
                <w:color w:val="000000"/>
                <w:sz w:val="22"/>
                <w:szCs w:val="22"/>
              </w:rPr>
              <w:t>7,64</w:t>
            </w:r>
          </w:p>
        </w:tc>
      </w:tr>
      <w:tr w:rsidR="00E50EF5" w:rsidRPr="000A0E7E" w:rsidTr="007C55B9">
        <w:tc>
          <w:tcPr>
            <w:tcW w:w="1941" w:type="dxa"/>
          </w:tcPr>
          <w:p w:rsidR="00E50EF5" w:rsidRPr="00FA339E" w:rsidRDefault="00E50EF5" w:rsidP="007C55B9">
            <w:pPr>
              <w:spacing w:line="276" w:lineRule="auto"/>
              <w:rPr>
                <w:sz w:val="28"/>
                <w:szCs w:val="28"/>
                <w:lang w:val="uk-UA"/>
              </w:rPr>
            </w:pPr>
            <w:r w:rsidRPr="00FA339E">
              <w:rPr>
                <w:sz w:val="28"/>
                <w:szCs w:val="28"/>
              </w:rPr>
              <w:t xml:space="preserve">Кілійський  </w:t>
            </w:r>
          </w:p>
        </w:tc>
        <w:tc>
          <w:tcPr>
            <w:tcW w:w="1285" w:type="dxa"/>
            <w:vAlign w:val="center"/>
          </w:tcPr>
          <w:p w:rsidR="00E50EF5" w:rsidRPr="009575B2" w:rsidRDefault="00E50EF5" w:rsidP="007C55B9">
            <w:pPr>
              <w:jc w:val="right"/>
              <w:rPr>
                <w:color w:val="000000"/>
              </w:rPr>
            </w:pPr>
            <w:r w:rsidRPr="009575B2">
              <w:rPr>
                <w:sz w:val="22"/>
                <w:szCs w:val="22"/>
              </w:rPr>
              <w:t>80,0±</w:t>
            </w:r>
            <w:r w:rsidRPr="009575B2">
              <w:rPr>
                <w:color w:val="000000"/>
                <w:sz w:val="22"/>
                <w:szCs w:val="22"/>
              </w:rPr>
              <w:t>23,78</w:t>
            </w:r>
          </w:p>
        </w:tc>
        <w:tc>
          <w:tcPr>
            <w:tcW w:w="1285" w:type="dxa"/>
            <w:vAlign w:val="center"/>
          </w:tcPr>
          <w:p w:rsidR="00E50EF5" w:rsidRPr="009575B2" w:rsidRDefault="00E50EF5" w:rsidP="007C55B9">
            <w:pPr>
              <w:jc w:val="right"/>
              <w:rPr>
                <w:color w:val="000000"/>
              </w:rPr>
            </w:pPr>
            <w:r w:rsidRPr="009575B2">
              <w:rPr>
                <w:sz w:val="22"/>
                <w:szCs w:val="22"/>
              </w:rPr>
              <w:t>107,1±</w:t>
            </w:r>
            <w:r w:rsidRPr="009575B2">
              <w:rPr>
                <w:color w:val="000000"/>
                <w:sz w:val="22"/>
                <w:szCs w:val="22"/>
              </w:rPr>
              <w:t>26,99</w:t>
            </w:r>
          </w:p>
        </w:tc>
        <w:tc>
          <w:tcPr>
            <w:tcW w:w="1285" w:type="dxa"/>
            <w:vAlign w:val="center"/>
          </w:tcPr>
          <w:p w:rsidR="00E50EF5" w:rsidRPr="009575B2" w:rsidRDefault="00E50EF5" w:rsidP="007C55B9">
            <w:pPr>
              <w:jc w:val="right"/>
              <w:rPr>
                <w:color w:val="000000"/>
              </w:rPr>
            </w:pPr>
            <w:r w:rsidRPr="009575B2">
              <w:rPr>
                <w:sz w:val="22"/>
                <w:szCs w:val="22"/>
              </w:rPr>
              <w:t>41,2±</w:t>
            </w:r>
            <w:r w:rsidRPr="009575B2">
              <w:rPr>
                <w:color w:val="000000"/>
                <w:sz w:val="22"/>
                <w:szCs w:val="22"/>
              </w:rPr>
              <w:t>15,22</w:t>
            </w:r>
          </w:p>
        </w:tc>
        <w:tc>
          <w:tcPr>
            <w:tcW w:w="1284" w:type="dxa"/>
            <w:vAlign w:val="center"/>
          </w:tcPr>
          <w:p w:rsidR="00E50EF5" w:rsidRPr="009575B2" w:rsidRDefault="00E50EF5" w:rsidP="007C55B9">
            <w:pPr>
              <w:jc w:val="right"/>
              <w:rPr>
                <w:color w:val="000000"/>
              </w:rPr>
            </w:pPr>
            <w:r w:rsidRPr="009575B2">
              <w:rPr>
                <w:sz w:val="22"/>
                <w:szCs w:val="22"/>
              </w:rPr>
              <w:t>39,4±</w:t>
            </w:r>
            <w:r w:rsidRPr="009575B2">
              <w:rPr>
                <w:color w:val="000000"/>
                <w:sz w:val="22"/>
                <w:szCs w:val="22"/>
              </w:rPr>
              <w:t>15,14</w:t>
            </w:r>
          </w:p>
        </w:tc>
        <w:tc>
          <w:tcPr>
            <w:tcW w:w="1284" w:type="dxa"/>
            <w:vAlign w:val="center"/>
          </w:tcPr>
          <w:p w:rsidR="00E50EF5" w:rsidRPr="009575B2" w:rsidRDefault="00E50EF5" w:rsidP="007C55B9">
            <w:pPr>
              <w:jc w:val="right"/>
              <w:rPr>
                <w:color w:val="000000"/>
              </w:rPr>
            </w:pPr>
            <w:r w:rsidRPr="009575B2">
              <w:rPr>
                <w:sz w:val="22"/>
                <w:szCs w:val="22"/>
              </w:rPr>
              <w:t>20±</w:t>
            </w:r>
            <w:r w:rsidRPr="009575B2">
              <w:rPr>
                <w:color w:val="000000"/>
                <w:sz w:val="22"/>
                <w:szCs w:val="22"/>
              </w:rPr>
              <w:t>8,90</w:t>
            </w:r>
          </w:p>
        </w:tc>
        <w:tc>
          <w:tcPr>
            <w:tcW w:w="1284" w:type="dxa"/>
            <w:vAlign w:val="center"/>
          </w:tcPr>
          <w:p w:rsidR="00E50EF5" w:rsidRPr="009575B2" w:rsidRDefault="00E50EF5" w:rsidP="007C55B9">
            <w:pPr>
              <w:jc w:val="right"/>
              <w:rPr>
                <w:color w:val="000000"/>
              </w:rPr>
            </w:pPr>
            <w:r w:rsidRPr="009575B2">
              <w:rPr>
                <w:sz w:val="22"/>
                <w:szCs w:val="22"/>
              </w:rPr>
              <w:t>28,4±</w:t>
            </w:r>
            <w:r w:rsidRPr="009575B2">
              <w:rPr>
                <w:color w:val="000000"/>
                <w:sz w:val="22"/>
                <w:szCs w:val="22"/>
              </w:rPr>
              <w:t>12,27</w:t>
            </w:r>
          </w:p>
        </w:tc>
        <w:tc>
          <w:tcPr>
            <w:tcW w:w="1284" w:type="dxa"/>
            <w:vAlign w:val="center"/>
          </w:tcPr>
          <w:p w:rsidR="00E50EF5" w:rsidRPr="009575B2" w:rsidRDefault="00E50EF5" w:rsidP="007C55B9">
            <w:pPr>
              <w:jc w:val="right"/>
              <w:rPr>
                <w:color w:val="000000"/>
              </w:rPr>
            </w:pPr>
            <w:r w:rsidRPr="009575B2">
              <w:rPr>
                <w:sz w:val="22"/>
                <w:szCs w:val="22"/>
              </w:rPr>
              <w:t>38,2±</w:t>
            </w:r>
            <w:r w:rsidRPr="009575B2">
              <w:rPr>
                <w:color w:val="000000"/>
                <w:sz w:val="22"/>
                <w:szCs w:val="22"/>
              </w:rPr>
              <w:t>13,64</w:t>
            </w:r>
          </w:p>
        </w:tc>
        <w:tc>
          <w:tcPr>
            <w:tcW w:w="1284" w:type="dxa"/>
            <w:vAlign w:val="center"/>
          </w:tcPr>
          <w:p w:rsidR="00E50EF5" w:rsidRPr="009575B2" w:rsidRDefault="00E50EF5" w:rsidP="007C55B9">
            <w:pPr>
              <w:jc w:val="right"/>
              <w:rPr>
                <w:color w:val="000000"/>
              </w:rPr>
            </w:pPr>
            <w:r w:rsidRPr="009575B2">
              <w:rPr>
                <w:sz w:val="22"/>
                <w:szCs w:val="22"/>
              </w:rPr>
              <w:t>48,0±</w:t>
            </w:r>
            <w:r w:rsidRPr="009575B2">
              <w:rPr>
                <w:color w:val="000000"/>
                <w:sz w:val="22"/>
                <w:szCs w:val="22"/>
              </w:rPr>
              <w:t>15,09</w:t>
            </w:r>
          </w:p>
        </w:tc>
        <w:tc>
          <w:tcPr>
            <w:tcW w:w="1285" w:type="dxa"/>
            <w:vAlign w:val="center"/>
          </w:tcPr>
          <w:p w:rsidR="00E50EF5" w:rsidRPr="009575B2" w:rsidRDefault="00E50EF5" w:rsidP="007C55B9">
            <w:pPr>
              <w:jc w:val="right"/>
              <w:rPr>
                <w:color w:val="000000"/>
              </w:rPr>
            </w:pPr>
            <w:r w:rsidRPr="009575B2">
              <w:rPr>
                <w:sz w:val="22"/>
                <w:szCs w:val="22"/>
              </w:rPr>
              <w:t>46,0±</w:t>
            </w:r>
            <w:r w:rsidRPr="009575B2">
              <w:rPr>
                <w:color w:val="000000"/>
                <w:sz w:val="22"/>
                <w:szCs w:val="22"/>
              </w:rPr>
              <w:t>15,10</w:t>
            </w:r>
          </w:p>
        </w:tc>
        <w:tc>
          <w:tcPr>
            <w:tcW w:w="1285" w:type="dxa"/>
            <w:vAlign w:val="center"/>
          </w:tcPr>
          <w:p w:rsidR="00E50EF5" w:rsidRPr="009575B2" w:rsidRDefault="00E50EF5" w:rsidP="007C55B9">
            <w:pPr>
              <w:jc w:val="right"/>
              <w:rPr>
                <w:color w:val="000000"/>
              </w:rPr>
            </w:pPr>
            <w:r w:rsidRPr="009575B2">
              <w:rPr>
                <w:sz w:val="22"/>
                <w:szCs w:val="22"/>
              </w:rPr>
              <w:t>44,6±</w:t>
            </w:r>
            <w:r w:rsidRPr="009575B2">
              <w:rPr>
                <w:color w:val="000000"/>
                <w:sz w:val="22"/>
                <w:szCs w:val="22"/>
              </w:rPr>
              <w:t>16,76</w:t>
            </w:r>
          </w:p>
        </w:tc>
      </w:tr>
      <w:tr w:rsidR="00E50EF5" w:rsidRPr="000A0E7E" w:rsidTr="007C55B9">
        <w:tc>
          <w:tcPr>
            <w:tcW w:w="1941" w:type="dxa"/>
          </w:tcPr>
          <w:p w:rsidR="00E50EF5" w:rsidRPr="00FA339E" w:rsidRDefault="00E50EF5" w:rsidP="007C55B9">
            <w:pPr>
              <w:spacing w:line="276" w:lineRule="auto"/>
              <w:rPr>
                <w:sz w:val="28"/>
                <w:szCs w:val="28"/>
              </w:rPr>
            </w:pPr>
            <w:r w:rsidRPr="00FA339E">
              <w:rPr>
                <w:sz w:val="28"/>
                <w:szCs w:val="28"/>
                <w:lang w:val="uk-UA"/>
              </w:rPr>
              <w:t xml:space="preserve">Ренійський  </w:t>
            </w:r>
          </w:p>
        </w:tc>
        <w:tc>
          <w:tcPr>
            <w:tcW w:w="1285" w:type="dxa"/>
            <w:vAlign w:val="center"/>
          </w:tcPr>
          <w:p w:rsidR="00E50EF5" w:rsidRPr="009575B2" w:rsidRDefault="00E50EF5" w:rsidP="007C55B9">
            <w:pPr>
              <w:jc w:val="right"/>
              <w:rPr>
                <w:color w:val="000000"/>
              </w:rPr>
            </w:pPr>
            <w:r w:rsidRPr="009575B2">
              <w:rPr>
                <w:sz w:val="22"/>
                <w:szCs w:val="22"/>
              </w:rPr>
              <w:t>5,4±</w:t>
            </w:r>
            <w:r w:rsidRPr="009575B2">
              <w:rPr>
                <w:color w:val="000000"/>
                <w:sz w:val="22"/>
                <w:szCs w:val="22"/>
              </w:rPr>
              <w:t>7,46</w:t>
            </w:r>
          </w:p>
        </w:tc>
        <w:tc>
          <w:tcPr>
            <w:tcW w:w="1285" w:type="dxa"/>
            <w:vAlign w:val="center"/>
          </w:tcPr>
          <w:p w:rsidR="00E50EF5" w:rsidRPr="009575B2" w:rsidRDefault="00E50EF5" w:rsidP="007C55B9">
            <w:pPr>
              <w:jc w:val="right"/>
              <w:rPr>
                <w:color w:val="000000"/>
              </w:rPr>
            </w:pPr>
            <w:r w:rsidRPr="009575B2">
              <w:rPr>
                <w:sz w:val="22"/>
                <w:szCs w:val="22"/>
              </w:rPr>
              <w:t>16,3±</w:t>
            </w:r>
            <w:r w:rsidRPr="009575B2">
              <w:rPr>
                <w:color w:val="000000"/>
                <w:sz w:val="22"/>
                <w:szCs w:val="22"/>
              </w:rPr>
              <w:t>12,94</w:t>
            </w:r>
          </w:p>
        </w:tc>
        <w:tc>
          <w:tcPr>
            <w:tcW w:w="1285" w:type="dxa"/>
            <w:vAlign w:val="center"/>
          </w:tcPr>
          <w:p w:rsidR="00E50EF5" w:rsidRPr="009575B2" w:rsidRDefault="00E50EF5" w:rsidP="007C55B9">
            <w:pPr>
              <w:jc w:val="right"/>
              <w:rPr>
                <w:color w:val="000000"/>
              </w:rPr>
            </w:pPr>
            <w:r w:rsidRPr="009575B2">
              <w:rPr>
                <w:sz w:val="22"/>
                <w:szCs w:val="22"/>
              </w:rPr>
              <w:t>9,0±</w:t>
            </w:r>
            <w:r w:rsidRPr="009575B2">
              <w:rPr>
                <w:color w:val="000000"/>
                <w:sz w:val="22"/>
                <w:szCs w:val="22"/>
              </w:rPr>
              <w:t>8,78</w:t>
            </w:r>
          </w:p>
        </w:tc>
        <w:tc>
          <w:tcPr>
            <w:tcW w:w="1284" w:type="dxa"/>
            <w:vAlign w:val="center"/>
          </w:tcPr>
          <w:p w:rsidR="00E50EF5" w:rsidRPr="009575B2" w:rsidRDefault="00E50EF5" w:rsidP="007C55B9">
            <w:pPr>
              <w:jc w:val="right"/>
              <w:rPr>
                <w:color w:val="000000"/>
              </w:rPr>
            </w:pPr>
            <w:r w:rsidRPr="009575B2">
              <w:rPr>
                <w:sz w:val="22"/>
                <w:szCs w:val="22"/>
              </w:rPr>
              <w:t>4,2±</w:t>
            </w:r>
            <w:r w:rsidRPr="009575B2">
              <w:rPr>
                <w:color w:val="000000"/>
                <w:sz w:val="22"/>
                <w:szCs w:val="22"/>
              </w:rPr>
              <w:t>5,81</w:t>
            </w:r>
          </w:p>
        </w:tc>
        <w:tc>
          <w:tcPr>
            <w:tcW w:w="1284" w:type="dxa"/>
            <w:vAlign w:val="center"/>
          </w:tcPr>
          <w:p w:rsidR="00E50EF5" w:rsidRPr="009575B2" w:rsidRDefault="00E50EF5" w:rsidP="007C55B9">
            <w:pPr>
              <w:jc w:val="center"/>
              <w:rPr>
                <w:color w:val="000000"/>
              </w:rPr>
            </w:pPr>
            <w:r w:rsidRPr="009575B2">
              <w:rPr>
                <w:sz w:val="22"/>
                <w:szCs w:val="22"/>
              </w:rPr>
              <w:t>–</w:t>
            </w:r>
          </w:p>
        </w:tc>
        <w:tc>
          <w:tcPr>
            <w:tcW w:w="1284" w:type="dxa"/>
            <w:vAlign w:val="center"/>
          </w:tcPr>
          <w:p w:rsidR="00E50EF5" w:rsidRPr="009575B2" w:rsidRDefault="00E50EF5" w:rsidP="007C55B9">
            <w:pPr>
              <w:jc w:val="right"/>
              <w:rPr>
                <w:color w:val="000000"/>
              </w:rPr>
            </w:pPr>
            <w:r w:rsidRPr="009575B2">
              <w:rPr>
                <w:sz w:val="22"/>
                <w:szCs w:val="22"/>
              </w:rPr>
              <w:t>-</w:t>
            </w:r>
          </w:p>
        </w:tc>
        <w:tc>
          <w:tcPr>
            <w:tcW w:w="1284" w:type="dxa"/>
            <w:vAlign w:val="center"/>
          </w:tcPr>
          <w:p w:rsidR="00E50EF5" w:rsidRPr="009575B2" w:rsidRDefault="00E50EF5" w:rsidP="007C55B9">
            <w:pPr>
              <w:jc w:val="right"/>
            </w:pPr>
            <w:r w:rsidRPr="009575B2">
              <w:rPr>
                <w:sz w:val="22"/>
                <w:szCs w:val="22"/>
              </w:rPr>
              <w:t>-</w:t>
            </w:r>
          </w:p>
        </w:tc>
        <w:tc>
          <w:tcPr>
            <w:tcW w:w="1284" w:type="dxa"/>
            <w:vAlign w:val="center"/>
          </w:tcPr>
          <w:p w:rsidR="00E50EF5" w:rsidRPr="009575B2" w:rsidRDefault="00E50EF5" w:rsidP="007C55B9">
            <w:pPr>
              <w:jc w:val="right"/>
              <w:rPr>
                <w:color w:val="000000"/>
              </w:rPr>
            </w:pPr>
            <w:r w:rsidRPr="009575B2">
              <w:rPr>
                <w:sz w:val="22"/>
                <w:szCs w:val="22"/>
              </w:rPr>
              <w:t>2,0±</w:t>
            </w:r>
            <w:r w:rsidRPr="009575B2">
              <w:rPr>
                <w:color w:val="000000"/>
                <w:sz w:val="22"/>
                <w:szCs w:val="22"/>
              </w:rPr>
              <w:t>3,92</w:t>
            </w:r>
          </w:p>
        </w:tc>
        <w:tc>
          <w:tcPr>
            <w:tcW w:w="1285" w:type="dxa"/>
            <w:vAlign w:val="center"/>
          </w:tcPr>
          <w:p w:rsidR="00E50EF5" w:rsidRPr="009575B2" w:rsidRDefault="00E50EF5" w:rsidP="007C55B9">
            <w:pPr>
              <w:jc w:val="right"/>
              <w:rPr>
                <w:color w:val="000000"/>
              </w:rPr>
            </w:pPr>
            <w:r w:rsidRPr="009575B2">
              <w:rPr>
                <w:sz w:val="22"/>
                <w:szCs w:val="22"/>
              </w:rPr>
              <w:t>-</w:t>
            </w:r>
          </w:p>
        </w:tc>
        <w:tc>
          <w:tcPr>
            <w:tcW w:w="1285" w:type="dxa"/>
            <w:vAlign w:val="center"/>
          </w:tcPr>
          <w:p w:rsidR="00E50EF5" w:rsidRPr="009575B2" w:rsidRDefault="00E50EF5" w:rsidP="007C55B9">
            <w:pPr>
              <w:jc w:val="right"/>
            </w:pPr>
            <w:r w:rsidRPr="009575B2">
              <w:rPr>
                <w:sz w:val="22"/>
                <w:szCs w:val="22"/>
              </w:rPr>
              <w:t>-</w:t>
            </w:r>
          </w:p>
        </w:tc>
      </w:tr>
      <w:tr w:rsidR="00E50EF5" w:rsidRPr="000A0E7E" w:rsidTr="007C55B9">
        <w:tc>
          <w:tcPr>
            <w:tcW w:w="1941" w:type="dxa"/>
          </w:tcPr>
          <w:p w:rsidR="00E50EF5" w:rsidRPr="00FA339E" w:rsidRDefault="00E50EF5" w:rsidP="007C55B9">
            <w:pPr>
              <w:spacing w:line="276" w:lineRule="auto"/>
              <w:rPr>
                <w:sz w:val="28"/>
                <w:szCs w:val="28"/>
                <w:lang w:val="uk-UA"/>
              </w:rPr>
            </w:pPr>
            <w:r w:rsidRPr="00FA339E">
              <w:rPr>
                <w:sz w:val="28"/>
                <w:szCs w:val="28"/>
                <w:lang w:val="uk-UA"/>
              </w:rPr>
              <w:t xml:space="preserve">Татарбунарський  </w:t>
            </w:r>
          </w:p>
        </w:tc>
        <w:tc>
          <w:tcPr>
            <w:tcW w:w="1285" w:type="dxa"/>
            <w:vAlign w:val="center"/>
          </w:tcPr>
          <w:p w:rsidR="00E50EF5" w:rsidRPr="009575B2" w:rsidRDefault="00E50EF5" w:rsidP="007C55B9">
            <w:pPr>
              <w:jc w:val="right"/>
              <w:rPr>
                <w:color w:val="000000"/>
              </w:rPr>
            </w:pPr>
            <w:r w:rsidRPr="009575B2">
              <w:rPr>
                <w:sz w:val="22"/>
                <w:szCs w:val="22"/>
              </w:rPr>
              <w:t>24,4±</w:t>
            </w:r>
            <w:r w:rsidRPr="009575B2">
              <w:rPr>
                <w:color w:val="000000"/>
                <w:sz w:val="22"/>
                <w:szCs w:val="22"/>
              </w:rPr>
              <w:t>14,94</w:t>
            </w:r>
          </w:p>
        </w:tc>
        <w:tc>
          <w:tcPr>
            <w:tcW w:w="1285" w:type="dxa"/>
            <w:vAlign w:val="center"/>
          </w:tcPr>
          <w:p w:rsidR="00E50EF5" w:rsidRPr="009575B2" w:rsidRDefault="00E50EF5" w:rsidP="007C55B9">
            <w:pPr>
              <w:jc w:val="right"/>
              <w:rPr>
                <w:color w:val="000000"/>
              </w:rPr>
            </w:pPr>
            <w:r w:rsidRPr="009575B2">
              <w:rPr>
                <w:sz w:val="22"/>
                <w:szCs w:val="22"/>
              </w:rPr>
              <w:t>39,7±</w:t>
            </w:r>
            <w:r w:rsidRPr="009575B2">
              <w:rPr>
                <w:color w:val="000000"/>
                <w:sz w:val="22"/>
                <w:szCs w:val="22"/>
              </w:rPr>
              <w:t>19,06</w:t>
            </w:r>
          </w:p>
        </w:tc>
        <w:tc>
          <w:tcPr>
            <w:tcW w:w="1285" w:type="dxa"/>
            <w:vAlign w:val="center"/>
          </w:tcPr>
          <w:p w:rsidR="00E50EF5" w:rsidRPr="009575B2" w:rsidRDefault="00E50EF5" w:rsidP="007C55B9">
            <w:pPr>
              <w:jc w:val="right"/>
              <w:rPr>
                <w:color w:val="000000"/>
              </w:rPr>
            </w:pPr>
            <w:r w:rsidRPr="009575B2">
              <w:rPr>
                <w:sz w:val="22"/>
                <w:szCs w:val="22"/>
              </w:rPr>
              <w:t>40,8±</w:t>
            </w:r>
            <w:r w:rsidRPr="009575B2">
              <w:rPr>
                <w:color w:val="000000"/>
                <w:sz w:val="22"/>
                <w:szCs w:val="22"/>
              </w:rPr>
              <w:t>17,51</w:t>
            </w:r>
          </w:p>
        </w:tc>
        <w:tc>
          <w:tcPr>
            <w:tcW w:w="1284" w:type="dxa"/>
            <w:vAlign w:val="center"/>
          </w:tcPr>
          <w:p w:rsidR="00E50EF5" w:rsidRPr="009575B2" w:rsidRDefault="00E50EF5" w:rsidP="007C55B9">
            <w:pPr>
              <w:jc w:val="right"/>
              <w:rPr>
                <w:color w:val="000000"/>
              </w:rPr>
            </w:pPr>
            <w:r w:rsidRPr="009575B2">
              <w:rPr>
                <w:sz w:val="22"/>
                <w:szCs w:val="22"/>
              </w:rPr>
              <w:t>36,3±</w:t>
            </w:r>
            <w:r w:rsidRPr="009575B2">
              <w:rPr>
                <w:color w:val="000000"/>
                <w:sz w:val="22"/>
                <w:szCs w:val="22"/>
              </w:rPr>
              <w:t>16,46</w:t>
            </w:r>
          </w:p>
        </w:tc>
        <w:tc>
          <w:tcPr>
            <w:tcW w:w="1284" w:type="dxa"/>
            <w:vAlign w:val="center"/>
          </w:tcPr>
          <w:p w:rsidR="00E50EF5" w:rsidRPr="009575B2" w:rsidRDefault="00E50EF5" w:rsidP="007C55B9">
            <w:pPr>
              <w:jc w:val="right"/>
              <w:rPr>
                <w:color w:val="000000"/>
              </w:rPr>
            </w:pPr>
            <w:r w:rsidRPr="009575B2">
              <w:rPr>
                <w:sz w:val="22"/>
                <w:szCs w:val="22"/>
              </w:rPr>
              <w:t>20±</w:t>
            </w:r>
            <w:r w:rsidRPr="009575B2">
              <w:rPr>
                <w:color w:val="000000"/>
                <w:sz w:val="22"/>
                <w:szCs w:val="22"/>
              </w:rPr>
              <w:t>9,70</w:t>
            </w:r>
          </w:p>
        </w:tc>
        <w:tc>
          <w:tcPr>
            <w:tcW w:w="1284" w:type="dxa"/>
            <w:vAlign w:val="center"/>
          </w:tcPr>
          <w:p w:rsidR="00E50EF5" w:rsidRPr="009575B2" w:rsidRDefault="00E50EF5" w:rsidP="007C55B9">
            <w:pPr>
              <w:jc w:val="right"/>
              <w:rPr>
                <w:color w:val="000000"/>
              </w:rPr>
            </w:pPr>
            <w:r w:rsidRPr="009575B2">
              <w:rPr>
                <w:sz w:val="22"/>
                <w:szCs w:val="22"/>
              </w:rPr>
              <w:t>30,6±</w:t>
            </w:r>
            <w:r w:rsidRPr="009575B2">
              <w:rPr>
                <w:color w:val="000000"/>
                <w:sz w:val="22"/>
                <w:szCs w:val="22"/>
              </w:rPr>
              <w:t>13,20</w:t>
            </w:r>
          </w:p>
        </w:tc>
        <w:tc>
          <w:tcPr>
            <w:tcW w:w="1284" w:type="dxa"/>
            <w:vAlign w:val="center"/>
          </w:tcPr>
          <w:p w:rsidR="00E50EF5" w:rsidRPr="009575B2" w:rsidRDefault="00E50EF5" w:rsidP="007C55B9">
            <w:pPr>
              <w:jc w:val="right"/>
              <w:rPr>
                <w:color w:val="000000"/>
              </w:rPr>
            </w:pPr>
            <w:r w:rsidRPr="009575B2">
              <w:rPr>
                <w:sz w:val="22"/>
                <w:szCs w:val="22"/>
              </w:rPr>
              <w:t>32,7±</w:t>
            </w:r>
            <w:r w:rsidRPr="009575B2">
              <w:rPr>
                <w:color w:val="000000"/>
                <w:sz w:val="22"/>
                <w:szCs w:val="22"/>
              </w:rPr>
              <w:t>14,86</w:t>
            </w:r>
          </w:p>
        </w:tc>
        <w:tc>
          <w:tcPr>
            <w:tcW w:w="1284" w:type="dxa"/>
            <w:vAlign w:val="center"/>
          </w:tcPr>
          <w:p w:rsidR="00E50EF5" w:rsidRPr="009575B2" w:rsidRDefault="00E50EF5" w:rsidP="007C55B9">
            <w:pPr>
              <w:jc w:val="right"/>
              <w:rPr>
                <w:color w:val="000000"/>
              </w:rPr>
            </w:pPr>
            <w:r w:rsidRPr="009575B2">
              <w:rPr>
                <w:sz w:val="22"/>
                <w:szCs w:val="22"/>
              </w:rPr>
              <w:t>29,5±</w:t>
            </w:r>
            <w:r w:rsidRPr="009575B2">
              <w:rPr>
                <w:color w:val="000000"/>
                <w:sz w:val="22"/>
                <w:szCs w:val="22"/>
              </w:rPr>
              <w:t>13,82</w:t>
            </w:r>
          </w:p>
        </w:tc>
        <w:tc>
          <w:tcPr>
            <w:tcW w:w="1285" w:type="dxa"/>
            <w:vAlign w:val="center"/>
          </w:tcPr>
          <w:p w:rsidR="00E50EF5" w:rsidRPr="009575B2" w:rsidRDefault="00E50EF5" w:rsidP="007C55B9">
            <w:pPr>
              <w:jc w:val="right"/>
              <w:rPr>
                <w:color w:val="000000"/>
              </w:rPr>
            </w:pPr>
            <w:r w:rsidRPr="009575B2">
              <w:rPr>
                <w:sz w:val="22"/>
                <w:szCs w:val="22"/>
              </w:rPr>
              <w:t>21,3±</w:t>
            </w:r>
            <w:r w:rsidRPr="009575B2">
              <w:rPr>
                <w:color w:val="000000"/>
                <w:sz w:val="22"/>
                <w:szCs w:val="22"/>
              </w:rPr>
              <w:t>11,92</w:t>
            </w:r>
          </w:p>
        </w:tc>
        <w:tc>
          <w:tcPr>
            <w:tcW w:w="1285" w:type="dxa"/>
            <w:vAlign w:val="center"/>
          </w:tcPr>
          <w:p w:rsidR="00E50EF5" w:rsidRPr="009575B2" w:rsidRDefault="00E50EF5" w:rsidP="007C55B9">
            <w:pPr>
              <w:jc w:val="right"/>
              <w:rPr>
                <w:color w:val="000000"/>
              </w:rPr>
            </w:pPr>
            <w:r w:rsidRPr="009575B2">
              <w:rPr>
                <w:sz w:val="22"/>
                <w:szCs w:val="22"/>
              </w:rPr>
              <w:t>29,2±</w:t>
            </w:r>
            <w:r w:rsidRPr="009575B2">
              <w:rPr>
                <w:color w:val="000000"/>
                <w:sz w:val="22"/>
                <w:szCs w:val="22"/>
              </w:rPr>
              <w:t>15,64</w:t>
            </w:r>
          </w:p>
        </w:tc>
      </w:tr>
      <w:tr w:rsidR="00E50EF5" w:rsidRPr="000A0E7E" w:rsidTr="007C55B9">
        <w:tc>
          <w:tcPr>
            <w:tcW w:w="1941" w:type="dxa"/>
          </w:tcPr>
          <w:p w:rsidR="00E50EF5" w:rsidRPr="00FA339E" w:rsidRDefault="00E50EF5" w:rsidP="007C55B9">
            <w:pPr>
              <w:spacing w:line="276" w:lineRule="auto"/>
              <w:rPr>
                <w:sz w:val="28"/>
                <w:szCs w:val="28"/>
                <w:lang w:val="uk-UA"/>
              </w:rPr>
            </w:pPr>
            <w:r w:rsidRPr="00FA339E">
              <w:rPr>
                <w:sz w:val="28"/>
                <w:szCs w:val="28"/>
                <w:lang w:val="uk-UA"/>
              </w:rPr>
              <w:t>Всього по районах</w:t>
            </w:r>
            <w:r w:rsidRPr="00FA339E">
              <w:rPr>
                <w:sz w:val="28"/>
                <w:szCs w:val="28"/>
              </w:rPr>
              <w:t xml:space="preserve">  </w:t>
            </w:r>
          </w:p>
        </w:tc>
        <w:tc>
          <w:tcPr>
            <w:tcW w:w="1285" w:type="dxa"/>
            <w:vAlign w:val="center"/>
          </w:tcPr>
          <w:p w:rsidR="00E50EF5" w:rsidRPr="009575B2" w:rsidRDefault="00E50EF5" w:rsidP="007C55B9">
            <w:pPr>
              <w:jc w:val="right"/>
              <w:rPr>
                <w:color w:val="000000"/>
              </w:rPr>
            </w:pPr>
            <w:r w:rsidRPr="009575B2">
              <w:rPr>
                <w:sz w:val="22"/>
                <w:szCs w:val="22"/>
              </w:rPr>
              <w:t>34,6±</w:t>
            </w:r>
            <w:r w:rsidRPr="009575B2">
              <w:rPr>
                <w:color w:val="000000"/>
                <w:sz w:val="22"/>
                <w:szCs w:val="22"/>
              </w:rPr>
              <w:t>3,42</w:t>
            </w:r>
          </w:p>
        </w:tc>
        <w:tc>
          <w:tcPr>
            <w:tcW w:w="1285" w:type="dxa"/>
            <w:vAlign w:val="center"/>
          </w:tcPr>
          <w:p w:rsidR="00E50EF5" w:rsidRPr="009575B2" w:rsidRDefault="00E50EF5" w:rsidP="007C55B9">
            <w:pPr>
              <w:jc w:val="right"/>
              <w:rPr>
                <w:color w:val="000000"/>
              </w:rPr>
            </w:pPr>
            <w:r w:rsidRPr="009575B2">
              <w:rPr>
                <w:sz w:val="22"/>
                <w:szCs w:val="22"/>
              </w:rPr>
              <w:t>35,5±</w:t>
            </w:r>
            <w:r w:rsidRPr="009575B2">
              <w:rPr>
                <w:color w:val="000000"/>
                <w:sz w:val="22"/>
                <w:szCs w:val="22"/>
              </w:rPr>
              <w:t>3,48</w:t>
            </w:r>
          </w:p>
        </w:tc>
        <w:tc>
          <w:tcPr>
            <w:tcW w:w="1285" w:type="dxa"/>
            <w:vAlign w:val="center"/>
          </w:tcPr>
          <w:p w:rsidR="00E50EF5" w:rsidRPr="009575B2" w:rsidRDefault="00E50EF5" w:rsidP="007C55B9">
            <w:pPr>
              <w:jc w:val="right"/>
              <w:rPr>
                <w:color w:val="000000"/>
              </w:rPr>
            </w:pPr>
            <w:r w:rsidRPr="009575B2">
              <w:rPr>
                <w:sz w:val="22"/>
                <w:szCs w:val="22"/>
              </w:rPr>
              <w:t>32,6±</w:t>
            </w:r>
            <w:r w:rsidRPr="009575B2">
              <w:rPr>
                <w:color w:val="000000"/>
                <w:sz w:val="22"/>
                <w:szCs w:val="22"/>
              </w:rPr>
              <w:t>3,05</w:t>
            </w:r>
          </w:p>
        </w:tc>
        <w:tc>
          <w:tcPr>
            <w:tcW w:w="1284" w:type="dxa"/>
            <w:vAlign w:val="center"/>
          </w:tcPr>
          <w:p w:rsidR="00E50EF5" w:rsidRPr="009575B2" w:rsidRDefault="00E50EF5" w:rsidP="007C55B9">
            <w:pPr>
              <w:jc w:val="right"/>
              <w:rPr>
                <w:color w:val="000000"/>
              </w:rPr>
            </w:pPr>
            <w:r w:rsidRPr="009575B2">
              <w:rPr>
                <w:sz w:val="22"/>
                <w:szCs w:val="22"/>
              </w:rPr>
              <w:t>32,5±</w:t>
            </w:r>
            <w:r w:rsidRPr="009575B2">
              <w:rPr>
                <w:color w:val="000000"/>
                <w:sz w:val="22"/>
                <w:szCs w:val="22"/>
              </w:rPr>
              <w:t>2,93</w:t>
            </w:r>
          </w:p>
        </w:tc>
        <w:tc>
          <w:tcPr>
            <w:tcW w:w="1284" w:type="dxa"/>
            <w:vAlign w:val="center"/>
          </w:tcPr>
          <w:p w:rsidR="00E50EF5" w:rsidRPr="009575B2" w:rsidRDefault="00E50EF5" w:rsidP="007C55B9">
            <w:pPr>
              <w:jc w:val="right"/>
              <w:rPr>
                <w:color w:val="000000"/>
              </w:rPr>
            </w:pPr>
            <w:r w:rsidRPr="009575B2">
              <w:rPr>
                <w:sz w:val="22"/>
                <w:szCs w:val="22"/>
              </w:rPr>
              <w:t>32,2±</w:t>
            </w:r>
            <w:r w:rsidRPr="009575B2">
              <w:rPr>
                <w:color w:val="000000"/>
                <w:sz w:val="22"/>
                <w:szCs w:val="22"/>
              </w:rPr>
              <w:t>2,83</w:t>
            </w:r>
          </w:p>
        </w:tc>
        <w:tc>
          <w:tcPr>
            <w:tcW w:w="1284" w:type="dxa"/>
            <w:vAlign w:val="center"/>
          </w:tcPr>
          <w:p w:rsidR="00E50EF5" w:rsidRPr="009575B2" w:rsidRDefault="00E50EF5" w:rsidP="007C55B9">
            <w:pPr>
              <w:jc w:val="right"/>
              <w:rPr>
                <w:color w:val="000000"/>
              </w:rPr>
            </w:pPr>
            <w:r w:rsidRPr="009575B2">
              <w:rPr>
                <w:sz w:val="22"/>
                <w:szCs w:val="22"/>
              </w:rPr>
              <w:t>31,9±</w:t>
            </w:r>
            <w:r w:rsidRPr="009575B2">
              <w:rPr>
                <w:color w:val="000000"/>
                <w:sz w:val="22"/>
                <w:szCs w:val="22"/>
              </w:rPr>
              <w:t>2,74</w:t>
            </w:r>
          </w:p>
        </w:tc>
        <w:tc>
          <w:tcPr>
            <w:tcW w:w="1284" w:type="dxa"/>
            <w:vAlign w:val="center"/>
          </w:tcPr>
          <w:p w:rsidR="00E50EF5" w:rsidRPr="009575B2" w:rsidRDefault="00E50EF5" w:rsidP="007C55B9">
            <w:pPr>
              <w:jc w:val="right"/>
              <w:rPr>
                <w:color w:val="000000"/>
              </w:rPr>
            </w:pPr>
            <w:r w:rsidRPr="009575B2">
              <w:rPr>
                <w:sz w:val="22"/>
                <w:szCs w:val="22"/>
              </w:rPr>
              <w:t>31,0±</w:t>
            </w:r>
            <w:r w:rsidRPr="009575B2">
              <w:rPr>
                <w:color w:val="000000"/>
                <w:sz w:val="22"/>
                <w:szCs w:val="22"/>
              </w:rPr>
              <w:t>2,74</w:t>
            </w:r>
          </w:p>
        </w:tc>
        <w:tc>
          <w:tcPr>
            <w:tcW w:w="1284" w:type="dxa"/>
            <w:vAlign w:val="center"/>
          </w:tcPr>
          <w:p w:rsidR="00E50EF5" w:rsidRPr="009575B2" w:rsidRDefault="00E50EF5" w:rsidP="007C55B9">
            <w:pPr>
              <w:jc w:val="right"/>
              <w:rPr>
                <w:color w:val="000000"/>
              </w:rPr>
            </w:pPr>
            <w:r w:rsidRPr="009575B2">
              <w:rPr>
                <w:sz w:val="22"/>
                <w:szCs w:val="22"/>
              </w:rPr>
              <w:t>27,8±</w:t>
            </w:r>
            <w:r w:rsidRPr="009575B2">
              <w:rPr>
                <w:color w:val="000000"/>
                <w:sz w:val="22"/>
                <w:szCs w:val="22"/>
              </w:rPr>
              <w:t>2,55</w:t>
            </w:r>
          </w:p>
        </w:tc>
        <w:tc>
          <w:tcPr>
            <w:tcW w:w="1285" w:type="dxa"/>
            <w:vAlign w:val="center"/>
          </w:tcPr>
          <w:p w:rsidR="00E50EF5" w:rsidRPr="009575B2" w:rsidRDefault="00E50EF5" w:rsidP="007C55B9">
            <w:pPr>
              <w:jc w:val="right"/>
              <w:rPr>
                <w:color w:val="000000"/>
              </w:rPr>
            </w:pPr>
            <w:r w:rsidRPr="009575B2">
              <w:rPr>
                <w:sz w:val="22"/>
                <w:szCs w:val="22"/>
              </w:rPr>
              <w:t>29,2±</w:t>
            </w:r>
            <w:r w:rsidRPr="009575B2">
              <w:rPr>
                <w:color w:val="000000"/>
                <w:sz w:val="22"/>
                <w:szCs w:val="22"/>
              </w:rPr>
              <w:t>2,59</w:t>
            </w:r>
          </w:p>
        </w:tc>
        <w:tc>
          <w:tcPr>
            <w:tcW w:w="1285" w:type="dxa"/>
            <w:vAlign w:val="center"/>
          </w:tcPr>
          <w:p w:rsidR="00E50EF5" w:rsidRPr="009575B2" w:rsidRDefault="00E50EF5" w:rsidP="007C55B9">
            <w:pPr>
              <w:jc w:val="right"/>
              <w:rPr>
                <w:color w:val="000000"/>
              </w:rPr>
            </w:pPr>
            <w:r w:rsidRPr="009575B2">
              <w:rPr>
                <w:sz w:val="22"/>
                <w:szCs w:val="22"/>
              </w:rPr>
              <w:t>31,1±</w:t>
            </w:r>
            <w:r w:rsidRPr="009575B2">
              <w:rPr>
                <w:color w:val="000000"/>
                <w:sz w:val="22"/>
                <w:szCs w:val="22"/>
              </w:rPr>
              <w:t>2,96</w:t>
            </w:r>
          </w:p>
        </w:tc>
      </w:tr>
      <w:tr w:rsidR="00E50EF5" w:rsidRPr="000A0E7E" w:rsidTr="007C55B9">
        <w:tc>
          <w:tcPr>
            <w:tcW w:w="1941" w:type="dxa"/>
          </w:tcPr>
          <w:p w:rsidR="00E50EF5" w:rsidRPr="00FA339E" w:rsidRDefault="00E50EF5" w:rsidP="007C55B9">
            <w:pPr>
              <w:spacing w:line="276" w:lineRule="auto"/>
              <w:rPr>
                <w:sz w:val="28"/>
                <w:szCs w:val="28"/>
                <w:lang w:val="uk-UA"/>
              </w:rPr>
            </w:pPr>
            <w:r w:rsidRPr="00FA339E">
              <w:rPr>
                <w:sz w:val="28"/>
                <w:szCs w:val="28"/>
                <w:lang w:val="uk-UA"/>
              </w:rPr>
              <w:t xml:space="preserve">Всього по </w:t>
            </w:r>
            <w:r w:rsidRPr="00FA339E">
              <w:rPr>
                <w:sz w:val="28"/>
                <w:szCs w:val="28"/>
              </w:rPr>
              <w:t>област</w:t>
            </w:r>
            <w:r w:rsidRPr="00FA339E">
              <w:rPr>
                <w:sz w:val="28"/>
                <w:szCs w:val="28"/>
                <w:lang w:val="uk-UA"/>
              </w:rPr>
              <w:t>і</w:t>
            </w:r>
            <w:r w:rsidRPr="00FA339E">
              <w:rPr>
                <w:sz w:val="28"/>
                <w:szCs w:val="28"/>
              </w:rPr>
              <w:t xml:space="preserve">  </w:t>
            </w:r>
          </w:p>
        </w:tc>
        <w:tc>
          <w:tcPr>
            <w:tcW w:w="1285" w:type="dxa"/>
            <w:vAlign w:val="center"/>
          </w:tcPr>
          <w:p w:rsidR="00E50EF5" w:rsidRPr="009575B2" w:rsidRDefault="00E50EF5" w:rsidP="007C55B9">
            <w:pPr>
              <w:jc w:val="right"/>
              <w:rPr>
                <w:color w:val="000000"/>
              </w:rPr>
            </w:pPr>
            <w:r w:rsidRPr="009575B2">
              <w:rPr>
                <w:sz w:val="22"/>
                <w:szCs w:val="22"/>
              </w:rPr>
              <w:t>44,8±</w:t>
            </w:r>
            <w:r w:rsidRPr="009575B2">
              <w:rPr>
                <w:color w:val="000000"/>
                <w:sz w:val="22"/>
                <w:szCs w:val="22"/>
              </w:rPr>
              <w:t>2,78</w:t>
            </w:r>
          </w:p>
        </w:tc>
        <w:tc>
          <w:tcPr>
            <w:tcW w:w="1285" w:type="dxa"/>
            <w:vAlign w:val="center"/>
          </w:tcPr>
          <w:p w:rsidR="00E50EF5" w:rsidRPr="009575B2" w:rsidRDefault="00E50EF5" w:rsidP="007C55B9">
            <w:pPr>
              <w:jc w:val="right"/>
              <w:rPr>
                <w:color w:val="000000"/>
              </w:rPr>
            </w:pPr>
            <w:r w:rsidRPr="009575B2">
              <w:rPr>
                <w:sz w:val="22"/>
                <w:szCs w:val="22"/>
              </w:rPr>
              <w:t>49,4±</w:t>
            </w:r>
            <w:r w:rsidRPr="009575B2">
              <w:rPr>
                <w:color w:val="000000"/>
                <w:sz w:val="22"/>
                <w:szCs w:val="22"/>
              </w:rPr>
              <w:t>2,89</w:t>
            </w:r>
          </w:p>
        </w:tc>
        <w:tc>
          <w:tcPr>
            <w:tcW w:w="1285" w:type="dxa"/>
            <w:vAlign w:val="center"/>
          </w:tcPr>
          <w:p w:rsidR="00E50EF5" w:rsidRPr="009575B2" w:rsidRDefault="00E50EF5" w:rsidP="007C55B9">
            <w:pPr>
              <w:jc w:val="right"/>
              <w:rPr>
                <w:color w:val="000000"/>
              </w:rPr>
            </w:pPr>
            <w:r w:rsidRPr="009575B2">
              <w:rPr>
                <w:sz w:val="22"/>
                <w:szCs w:val="22"/>
              </w:rPr>
              <w:t>44,3±</w:t>
            </w:r>
            <w:r w:rsidRPr="009575B2">
              <w:rPr>
                <w:color w:val="000000"/>
                <w:sz w:val="22"/>
                <w:szCs w:val="22"/>
              </w:rPr>
              <w:t>2,62</w:t>
            </w:r>
          </w:p>
        </w:tc>
        <w:tc>
          <w:tcPr>
            <w:tcW w:w="1284" w:type="dxa"/>
            <w:vAlign w:val="center"/>
          </w:tcPr>
          <w:p w:rsidR="00E50EF5" w:rsidRPr="009575B2" w:rsidRDefault="00E50EF5" w:rsidP="007C55B9">
            <w:pPr>
              <w:jc w:val="right"/>
              <w:rPr>
                <w:color w:val="000000"/>
              </w:rPr>
            </w:pPr>
            <w:r w:rsidRPr="009575B2">
              <w:rPr>
                <w:sz w:val="22"/>
                <w:szCs w:val="22"/>
              </w:rPr>
              <w:t>46,6±</w:t>
            </w:r>
            <w:r w:rsidRPr="009575B2">
              <w:rPr>
                <w:color w:val="000000"/>
                <w:sz w:val="22"/>
                <w:szCs w:val="22"/>
              </w:rPr>
              <w:t>2,62</w:t>
            </w:r>
          </w:p>
        </w:tc>
        <w:tc>
          <w:tcPr>
            <w:tcW w:w="1284" w:type="dxa"/>
            <w:vAlign w:val="center"/>
          </w:tcPr>
          <w:p w:rsidR="00E50EF5" w:rsidRPr="009575B2" w:rsidRDefault="00E50EF5" w:rsidP="007C55B9">
            <w:pPr>
              <w:jc w:val="right"/>
              <w:rPr>
                <w:color w:val="000000"/>
              </w:rPr>
            </w:pPr>
            <w:r w:rsidRPr="009575B2">
              <w:rPr>
                <w:sz w:val="22"/>
                <w:szCs w:val="22"/>
              </w:rPr>
              <w:t>47,1±</w:t>
            </w:r>
            <w:r w:rsidRPr="009575B2">
              <w:rPr>
                <w:color w:val="000000"/>
                <w:sz w:val="22"/>
                <w:szCs w:val="22"/>
              </w:rPr>
              <w:t>2,55</w:t>
            </w:r>
          </w:p>
        </w:tc>
        <w:tc>
          <w:tcPr>
            <w:tcW w:w="1284" w:type="dxa"/>
            <w:vAlign w:val="center"/>
          </w:tcPr>
          <w:p w:rsidR="00E50EF5" w:rsidRPr="009575B2" w:rsidRDefault="00E50EF5" w:rsidP="007C55B9">
            <w:pPr>
              <w:jc w:val="right"/>
              <w:rPr>
                <w:color w:val="000000"/>
              </w:rPr>
            </w:pPr>
            <w:r w:rsidRPr="009575B2">
              <w:rPr>
                <w:sz w:val="22"/>
                <w:szCs w:val="22"/>
              </w:rPr>
              <w:t>44,7±</w:t>
            </w:r>
            <w:r w:rsidRPr="009575B2">
              <w:rPr>
                <w:color w:val="000000"/>
                <w:sz w:val="22"/>
                <w:szCs w:val="22"/>
              </w:rPr>
              <w:t>2,40</w:t>
            </w:r>
          </w:p>
        </w:tc>
        <w:tc>
          <w:tcPr>
            <w:tcW w:w="1284" w:type="dxa"/>
            <w:vAlign w:val="center"/>
          </w:tcPr>
          <w:p w:rsidR="00E50EF5" w:rsidRPr="009575B2" w:rsidRDefault="00E50EF5" w:rsidP="007C55B9">
            <w:pPr>
              <w:jc w:val="right"/>
              <w:rPr>
                <w:color w:val="000000"/>
              </w:rPr>
            </w:pPr>
            <w:r w:rsidRPr="009575B2">
              <w:rPr>
                <w:sz w:val="22"/>
                <w:szCs w:val="22"/>
              </w:rPr>
              <w:t>37,4±</w:t>
            </w:r>
            <w:r w:rsidRPr="009575B2">
              <w:rPr>
                <w:color w:val="000000"/>
                <w:sz w:val="22"/>
                <w:szCs w:val="22"/>
              </w:rPr>
              <w:t>2,19</w:t>
            </w:r>
          </w:p>
        </w:tc>
        <w:tc>
          <w:tcPr>
            <w:tcW w:w="1284" w:type="dxa"/>
            <w:vAlign w:val="center"/>
          </w:tcPr>
          <w:p w:rsidR="00E50EF5" w:rsidRPr="009575B2" w:rsidRDefault="00E50EF5" w:rsidP="007C55B9">
            <w:pPr>
              <w:jc w:val="right"/>
              <w:rPr>
                <w:color w:val="000000"/>
              </w:rPr>
            </w:pPr>
            <w:r w:rsidRPr="009575B2">
              <w:rPr>
                <w:sz w:val="22"/>
                <w:szCs w:val="22"/>
              </w:rPr>
              <w:t>42,8±</w:t>
            </w:r>
            <w:r w:rsidRPr="009575B2">
              <w:rPr>
                <w:color w:val="000000"/>
                <w:sz w:val="22"/>
                <w:szCs w:val="22"/>
              </w:rPr>
              <w:t>2,35</w:t>
            </w:r>
          </w:p>
        </w:tc>
        <w:tc>
          <w:tcPr>
            <w:tcW w:w="1285" w:type="dxa"/>
            <w:vAlign w:val="center"/>
          </w:tcPr>
          <w:p w:rsidR="00E50EF5" w:rsidRPr="009575B2" w:rsidRDefault="00E50EF5" w:rsidP="007C55B9">
            <w:pPr>
              <w:jc w:val="right"/>
              <w:rPr>
                <w:color w:val="000000"/>
              </w:rPr>
            </w:pPr>
            <w:r w:rsidRPr="009575B2">
              <w:rPr>
                <w:sz w:val="22"/>
                <w:szCs w:val="22"/>
              </w:rPr>
              <w:t>46,7±</w:t>
            </w:r>
            <w:r w:rsidRPr="009575B2">
              <w:rPr>
                <w:color w:val="000000"/>
                <w:sz w:val="22"/>
                <w:szCs w:val="22"/>
              </w:rPr>
              <w:t>2,43</w:t>
            </w:r>
          </w:p>
        </w:tc>
        <w:tc>
          <w:tcPr>
            <w:tcW w:w="1285" w:type="dxa"/>
            <w:vAlign w:val="center"/>
          </w:tcPr>
          <w:p w:rsidR="00E50EF5" w:rsidRPr="009575B2" w:rsidRDefault="00E50EF5" w:rsidP="007C55B9">
            <w:pPr>
              <w:jc w:val="right"/>
              <w:rPr>
                <w:color w:val="000000"/>
              </w:rPr>
            </w:pPr>
            <w:r w:rsidRPr="009575B2">
              <w:rPr>
                <w:sz w:val="22"/>
                <w:szCs w:val="22"/>
              </w:rPr>
              <w:t>40,8±</w:t>
            </w:r>
            <w:r w:rsidRPr="009575B2">
              <w:rPr>
                <w:color w:val="000000"/>
                <w:sz w:val="22"/>
                <w:szCs w:val="22"/>
              </w:rPr>
              <w:t>2,36</w:t>
            </w:r>
          </w:p>
        </w:tc>
      </w:tr>
    </w:tbl>
    <w:p w:rsidR="00E50EF5" w:rsidRDefault="00E50EF5" w:rsidP="00E50EF5">
      <w:pPr>
        <w:rPr>
          <w:sz w:val="22"/>
          <w:szCs w:val="22"/>
          <w:lang w:val="uk-UA"/>
        </w:rPr>
      </w:pPr>
    </w:p>
    <w:p w:rsidR="00E50EF5" w:rsidRDefault="00E50EF5" w:rsidP="00E50EF5">
      <w:pPr>
        <w:rPr>
          <w:sz w:val="22"/>
          <w:szCs w:val="22"/>
        </w:rPr>
      </w:pPr>
    </w:p>
    <w:p w:rsidR="00E50EF5" w:rsidRDefault="00E50EF5" w:rsidP="00E50EF5">
      <w:pPr>
        <w:rPr>
          <w:sz w:val="22"/>
          <w:szCs w:val="22"/>
        </w:rPr>
      </w:pPr>
    </w:p>
    <w:p w:rsidR="00E50EF5" w:rsidRDefault="00E50EF5" w:rsidP="00E50EF5">
      <w:pPr>
        <w:rPr>
          <w:sz w:val="22"/>
          <w:szCs w:val="22"/>
        </w:rPr>
      </w:pPr>
    </w:p>
    <w:p w:rsidR="00E50EF5" w:rsidRDefault="00E50EF5" w:rsidP="00E50EF5">
      <w:pPr>
        <w:rPr>
          <w:sz w:val="22"/>
          <w:szCs w:val="22"/>
        </w:rPr>
      </w:pPr>
    </w:p>
    <w:p w:rsidR="00E50EF5" w:rsidRDefault="00E50EF5" w:rsidP="00E50EF5">
      <w:pPr>
        <w:rPr>
          <w:sz w:val="22"/>
          <w:szCs w:val="22"/>
        </w:rPr>
      </w:pPr>
    </w:p>
    <w:p w:rsidR="00E50EF5" w:rsidRDefault="00E50EF5" w:rsidP="00E50EF5">
      <w:pPr>
        <w:rPr>
          <w:sz w:val="22"/>
          <w:szCs w:val="22"/>
        </w:rPr>
      </w:pPr>
    </w:p>
    <w:p w:rsidR="00E50EF5" w:rsidRDefault="00E50EF5" w:rsidP="00E50EF5">
      <w:pPr>
        <w:rPr>
          <w:sz w:val="22"/>
          <w:szCs w:val="22"/>
        </w:rPr>
      </w:pPr>
    </w:p>
    <w:p w:rsidR="00E50EF5" w:rsidRDefault="00E50EF5" w:rsidP="00E50EF5">
      <w:pPr>
        <w:rPr>
          <w:sz w:val="22"/>
          <w:szCs w:val="22"/>
        </w:rPr>
      </w:pPr>
    </w:p>
    <w:p w:rsidR="00E50EF5" w:rsidRDefault="00E50EF5" w:rsidP="00E50EF5">
      <w:pPr>
        <w:rPr>
          <w:sz w:val="22"/>
          <w:szCs w:val="22"/>
        </w:rPr>
      </w:pPr>
    </w:p>
    <w:p w:rsidR="00E50EF5" w:rsidRPr="000D3116" w:rsidRDefault="00F83113" w:rsidP="00E50EF5">
      <w:pPr>
        <w:ind w:left="12744"/>
        <w:rPr>
          <w:i/>
          <w:iCs/>
          <w:sz w:val="28"/>
          <w:szCs w:val="28"/>
          <w:lang w:val="uk-UA"/>
        </w:rPr>
      </w:pPr>
      <w:r w:rsidRPr="00F83113">
        <w:rPr>
          <w:noProof/>
          <w:sz w:val="22"/>
          <w:szCs w:val="22"/>
        </w:rPr>
        <w:pict>
          <v:shape id="_x0000_s1215" type="#_x0000_t202" style="position:absolute;left:0;text-align:left;margin-left:668.15pt;margin-top:1.35pt;width:48.35pt;height:142.95pt;z-index:-251598848" stroked="f">
            <v:textbox>
              <w:txbxContent>
                <w:p w:rsidR="007C55B9" w:rsidRDefault="007C55B9" w:rsidP="00E50EF5"/>
              </w:txbxContent>
            </v:textbox>
          </v:shape>
        </w:pict>
      </w:r>
      <w:r w:rsidR="00E50EF5" w:rsidRPr="000D3116">
        <w:rPr>
          <w:i/>
          <w:iCs/>
          <w:sz w:val="28"/>
          <w:szCs w:val="28"/>
          <w:lang w:val="uk-UA"/>
        </w:rPr>
        <w:t>Таблиця 16</w:t>
      </w:r>
    </w:p>
    <w:p w:rsidR="00E50EF5" w:rsidRPr="000D3116" w:rsidRDefault="00E50EF5" w:rsidP="00E50EF5">
      <w:pPr>
        <w:spacing w:line="360" w:lineRule="auto"/>
        <w:ind w:firstLine="708"/>
        <w:jc w:val="center"/>
        <w:rPr>
          <w:b/>
          <w:bCs/>
          <w:sz w:val="28"/>
          <w:szCs w:val="28"/>
          <w:lang w:val="uk-UA"/>
        </w:rPr>
      </w:pPr>
      <w:r w:rsidRPr="000D3116">
        <w:rPr>
          <w:b/>
          <w:bCs/>
          <w:sz w:val="28"/>
          <w:szCs w:val="28"/>
          <w:lang w:val="uk-UA"/>
        </w:rPr>
        <w:t>Захворюваність  на гострі кишкові інфекції не встановлені  дітей від 0-14 по Одеській області, мм. Одеса, Ізмаїл та районах Українського Придунав’я у 200</w:t>
      </w:r>
      <w:r>
        <w:rPr>
          <w:b/>
          <w:bCs/>
          <w:sz w:val="28"/>
          <w:szCs w:val="28"/>
          <w:lang w:val="uk-UA"/>
        </w:rPr>
        <w:t>4</w:t>
      </w:r>
      <w:r w:rsidRPr="000D3116">
        <w:rPr>
          <w:b/>
          <w:bCs/>
          <w:sz w:val="28"/>
          <w:szCs w:val="28"/>
          <w:lang w:val="uk-UA"/>
        </w:rPr>
        <w:t>-201</w:t>
      </w:r>
      <w:r>
        <w:rPr>
          <w:b/>
          <w:bCs/>
          <w:sz w:val="28"/>
          <w:szCs w:val="28"/>
          <w:lang w:val="uk-UA"/>
        </w:rPr>
        <w:t>3</w:t>
      </w:r>
      <w:r w:rsidRPr="000D3116">
        <w:rPr>
          <w:b/>
          <w:bCs/>
          <w:sz w:val="28"/>
          <w:szCs w:val="28"/>
          <w:lang w:val="uk-UA"/>
        </w:rPr>
        <w:t xml:space="preserve"> рр. (на 100 тис. наявного населення)</w:t>
      </w:r>
    </w:p>
    <w:p w:rsidR="00E50EF5" w:rsidRPr="00A71B1E" w:rsidRDefault="00E50EF5" w:rsidP="00E50EF5">
      <w:pPr>
        <w:spacing w:line="360" w:lineRule="auto"/>
        <w:ind w:firstLine="708"/>
        <w:jc w:val="both"/>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26"/>
        <w:gridCol w:w="1226"/>
        <w:gridCol w:w="1226"/>
        <w:gridCol w:w="1226"/>
        <w:gridCol w:w="1226"/>
        <w:gridCol w:w="1326"/>
        <w:gridCol w:w="1326"/>
        <w:gridCol w:w="1326"/>
        <w:gridCol w:w="1226"/>
        <w:gridCol w:w="1226"/>
        <w:gridCol w:w="1226"/>
      </w:tblGrid>
      <w:tr w:rsidR="00E50EF5" w:rsidRPr="00215844" w:rsidTr="007C55B9">
        <w:trPr>
          <w:trHeight w:val="96"/>
        </w:trPr>
        <w:tc>
          <w:tcPr>
            <w:tcW w:w="0" w:type="auto"/>
            <w:vAlign w:val="center"/>
          </w:tcPr>
          <w:p w:rsidR="00E50EF5" w:rsidRPr="00215844" w:rsidRDefault="00E50EF5" w:rsidP="007C55B9">
            <w:pPr>
              <w:jc w:val="right"/>
              <w:rPr>
                <w:sz w:val="20"/>
                <w:szCs w:val="20"/>
                <w:lang w:val="uk-UA"/>
              </w:rPr>
            </w:pP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2004</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2005</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2006</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2007</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2008</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2009</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2010</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2011</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2012</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2013</w:t>
            </w:r>
          </w:p>
        </w:tc>
      </w:tr>
      <w:tr w:rsidR="00E50EF5" w:rsidRPr="00215844" w:rsidTr="007C55B9">
        <w:tc>
          <w:tcPr>
            <w:tcW w:w="0" w:type="auto"/>
            <w:vAlign w:val="center"/>
          </w:tcPr>
          <w:p w:rsidR="00E50EF5" w:rsidRPr="00FA339E" w:rsidRDefault="00E50EF5" w:rsidP="007C55B9">
            <w:pPr>
              <w:rPr>
                <w:sz w:val="28"/>
                <w:szCs w:val="28"/>
                <w:lang w:val="uk-UA"/>
              </w:rPr>
            </w:pPr>
            <w:r w:rsidRPr="00FA339E">
              <w:rPr>
                <w:sz w:val="28"/>
                <w:szCs w:val="28"/>
                <w:lang w:val="uk-UA"/>
              </w:rPr>
              <w:t xml:space="preserve">м.Одеса  </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883</w:t>
            </w:r>
          </w:p>
          <w:p w:rsidR="00E50EF5" w:rsidRPr="00215844" w:rsidRDefault="00E50EF5" w:rsidP="007C55B9">
            <w:pPr>
              <w:jc w:val="right"/>
              <w:rPr>
                <w:sz w:val="20"/>
                <w:szCs w:val="20"/>
                <w:lang w:val="uk-UA"/>
              </w:rPr>
            </w:pPr>
            <w:r w:rsidRPr="00215844">
              <w:rPr>
                <w:sz w:val="20"/>
                <w:szCs w:val="20"/>
                <w:lang w:val="uk-UA"/>
              </w:rPr>
              <w:t>719,2±47,3</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1413</w:t>
            </w:r>
          </w:p>
          <w:p w:rsidR="00E50EF5" w:rsidRPr="00215844" w:rsidRDefault="00E50EF5" w:rsidP="007C55B9">
            <w:pPr>
              <w:jc w:val="right"/>
              <w:rPr>
                <w:sz w:val="20"/>
                <w:szCs w:val="20"/>
                <w:lang w:val="uk-UA"/>
              </w:rPr>
            </w:pPr>
            <w:r w:rsidRPr="00215844">
              <w:rPr>
                <w:sz w:val="20"/>
                <w:szCs w:val="20"/>
                <w:lang w:val="uk-UA"/>
              </w:rPr>
              <w:t>1150,5±59,6</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1835</w:t>
            </w:r>
          </w:p>
          <w:p w:rsidR="00E50EF5" w:rsidRPr="00215844" w:rsidRDefault="00E50EF5" w:rsidP="007C55B9">
            <w:pPr>
              <w:jc w:val="right"/>
              <w:rPr>
                <w:sz w:val="20"/>
                <w:szCs w:val="20"/>
                <w:lang w:val="uk-UA"/>
              </w:rPr>
            </w:pPr>
            <w:r w:rsidRPr="00215844">
              <w:rPr>
                <w:sz w:val="20"/>
                <w:szCs w:val="20"/>
                <w:lang w:val="uk-UA"/>
              </w:rPr>
              <w:t>1476,1±67,0</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1974</w:t>
            </w:r>
          </w:p>
          <w:p w:rsidR="00E50EF5" w:rsidRPr="00215844" w:rsidRDefault="00E50EF5" w:rsidP="007C55B9">
            <w:pPr>
              <w:jc w:val="right"/>
              <w:rPr>
                <w:sz w:val="20"/>
                <w:szCs w:val="20"/>
                <w:lang w:val="uk-UA"/>
              </w:rPr>
            </w:pPr>
            <w:r w:rsidRPr="00215844">
              <w:rPr>
                <w:sz w:val="20"/>
                <w:szCs w:val="20"/>
                <w:lang w:val="uk-UA"/>
              </w:rPr>
              <w:t>1631,9±71,4</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1949</w:t>
            </w:r>
          </w:p>
          <w:p w:rsidR="00E50EF5" w:rsidRPr="00215844" w:rsidRDefault="00E50EF5" w:rsidP="007C55B9">
            <w:pPr>
              <w:jc w:val="right"/>
              <w:rPr>
                <w:sz w:val="20"/>
                <w:szCs w:val="20"/>
                <w:lang w:val="uk-UA"/>
              </w:rPr>
            </w:pPr>
            <w:r w:rsidRPr="00215844">
              <w:rPr>
                <w:sz w:val="20"/>
                <w:szCs w:val="20"/>
                <w:lang w:val="uk-UA"/>
              </w:rPr>
              <w:t>1633,5±71,9</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2793</w:t>
            </w:r>
          </w:p>
          <w:p w:rsidR="00E50EF5" w:rsidRPr="00215844" w:rsidRDefault="00E50EF5" w:rsidP="007C55B9">
            <w:pPr>
              <w:jc w:val="right"/>
              <w:rPr>
                <w:sz w:val="20"/>
                <w:szCs w:val="20"/>
                <w:lang w:val="uk-UA"/>
              </w:rPr>
            </w:pPr>
            <w:r w:rsidRPr="00215844">
              <w:rPr>
                <w:sz w:val="20"/>
                <w:szCs w:val="20"/>
                <w:lang w:val="uk-UA"/>
              </w:rPr>
              <w:t>2316,3±84,9</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2157</w:t>
            </w:r>
          </w:p>
          <w:p w:rsidR="00E50EF5" w:rsidRPr="00215844" w:rsidRDefault="00E50EF5" w:rsidP="007C55B9">
            <w:pPr>
              <w:jc w:val="right"/>
              <w:rPr>
                <w:sz w:val="20"/>
                <w:szCs w:val="20"/>
                <w:lang w:val="uk-UA"/>
              </w:rPr>
            </w:pPr>
            <w:r w:rsidRPr="00215844">
              <w:rPr>
                <w:sz w:val="20"/>
                <w:szCs w:val="20"/>
                <w:lang w:val="uk-UA"/>
              </w:rPr>
              <w:t>1756,58±73,5</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2587</w:t>
            </w:r>
          </w:p>
          <w:p w:rsidR="00E50EF5" w:rsidRPr="00215844" w:rsidRDefault="00E50EF5" w:rsidP="007C55B9">
            <w:pPr>
              <w:jc w:val="right"/>
              <w:rPr>
                <w:sz w:val="20"/>
                <w:szCs w:val="20"/>
                <w:lang w:val="uk-UA"/>
              </w:rPr>
            </w:pPr>
            <w:r w:rsidRPr="00215844">
              <w:rPr>
                <w:sz w:val="20"/>
                <w:szCs w:val="20"/>
                <w:lang w:val="uk-UA"/>
              </w:rPr>
              <w:t>2070,5±79,0</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2621</w:t>
            </w:r>
          </w:p>
          <w:p w:rsidR="00E50EF5" w:rsidRPr="00215844" w:rsidRDefault="00E50EF5" w:rsidP="007C55B9">
            <w:pPr>
              <w:jc w:val="right"/>
              <w:rPr>
                <w:sz w:val="20"/>
                <w:szCs w:val="20"/>
                <w:lang w:val="uk-UA"/>
              </w:rPr>
            </w:pPr>
            <w:r w:rsidRPr="00215844">
              <w:rPr>
                <w:sz w:val="20"/>
                <w:szCs w:val="20"/>
                <w:lang w:val="uk-UA"/>
              </w:rPr>
              <w:t>2130,9±80,7</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2617</w:t>
            </w:r>
          </w:p>
          <w:p w:rsidR="00E50EF5" w:rsidRPr="00215844" w:rsidRDefault="00E50EF5" w:rsidP="007C55B9">
            <w:pPr>
              <w:jc w:val="right"/>
              <w:rPr>
                <w:sz w:val="20"/>
                <w:szCs w:val="20"/>
                <w:lang w:val="uk-UA"/>
              </w:rPr>
            </w:pPr>
            <w:r w:rsidRPr="00215844">
              <w:rPr>
                <w:sz w:val="20"/>
                <w:szCs w:val="20"/>
                <w:lang w:val="uk-UA"/>
              </w:rPr>
              <w:t>2128,1±80,7</w:t>
            </w:r>
          </w:p>
        </w:tc>
      </w:tr>
      <w:tr w:rsidR="00E50EF5" w:rsidRPr="00215844" w:rsidTr="007C55B9">
        <w:tc>
          <w:tcPr>
            <w:tcW w:w="0" w:type="auto"/>
            <w:vAlign w:val="center"/>
          </w:tcPr>
          <w:p w:rsidR="00E50EF5" w:rsidRPr="00FA339E" w:rsidRDefault="00E50EF5" w:rsidP="007C55B9">
            <w:pPr>
              <w:rPr>
                <w:sz w:val="28"/>
                <w:szCs w:val="28"/>
                <w:lang w:val="uk-UA"/>
              </w:rPr>
            </w:pPr>
            <w:r w:rsidRPr="00FA339E">
              <w:rPr>
                <w:sz w:val="28"/>
                <w:szCs w:val="28"/>
                <w:lang w:val="uk-UA"/>
              </w:rPr>
              <w:t xml:space="preserve">м.Ізмаїл  </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64</w:t>
            </w:r>
          </w:p>
          <w:p w:rsidR="00E50EF5" w:rsidRPr="00215844" w:rsidRDefault="00E50EF5" w:rsidP="007C55B9">
            <w:pPr>
              <w:jc w:val="right"/>
              <w:rPr>
                <w:sz w:val="20"/>
                <w:szCs w:val="20"/>
                <w:lang w:val="uk-UA"/>
              </w:rPr>
            </w:pPr>
            <w:r w:rsidRPr="00215844">
              <w:rPr>
                <w:sz w:val="20"/>
                <w:szCs w:val="20"/>
                <w:lang w:val="uk-UA"/>
              </w:rPr>
              <w:t>562,4±137,6</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59</w:t>
            </w:r>
          </w:p>
          <w:p w:rsidR="00E50EF5" w:rsidRPr="00215844" w:rsidRDefault="00E50EF5" w:rsidP="007C55B9">
            <w:pPr>
              <w:jc w:val="right"/>
              <w:rPr>
                <w:sz w:val="20"/>
                <w:szCs w:val="20"/>
                <w:lang w:val="uk-UA"/>
              </w:rPr>
            </w:pPr>
            <w:r w:rsidRPr="00215844">
              <w:rPr>
                <w:sz w:val="20"/>
                <w:szCs w:val="20"/>
                <w:lang w:val="uk-UA"/>
              </w:rPr>
              <w:t>520,2±132,4</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91</w:t>
            </w:r>
          </w:p>
          <w:p w:rsidR="00E50EF5" w:rsidRPr="00215844" w:rsidRDefault="00E50EF5" w:rsidP="007C55B9">
            <w:pPr>
              <w:jc w:val="right"/>
              <w:rPr>
                <w:sz w:val="20"/>
                <w:szCs w:val="20"/>
                <w:lang w:val="uk-UA"/>
              </w:rPr>
            </w:pPr>
            <w:r w:rsidRPr="00215844">
              <w:rPr>
                <w:sz w:val="20"/>
                <w:szCs w:val="20"/>
                <w:lang w:val="uk-UA"/>
              </w:rPr>
              <w:t>725,8±148,8</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87</w:t>
            </w:r>
          </w:p>
          <w:p w:rsidR="00E50EF5" w:rsidRPr="00215844" w:rsidRDefault="00E50EF5" w:rsidP="007C55B9">
            <w:pPr>
              <w:jc w:val="right"/>
              <w:rPr>
                <w:sz w:val="20"/>
                <w:szCs w:val="20"/>
                <w:lang w:val="uk-UA"/>
              </w:rPr>
            </w:pPr>
            <w:r w:rsidRPr="00215844">
              <w:rPr>
                <w:sz w:val="20"/>
                <w:szCs w:val="20"/>
                <w:lang w:val="uk-UA"/>
              </w:rPr>
              <w:t>734,2±153,4</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129</w:t>
            </w:r>
          </w:p>
          <w:p w:rsidR="00E50EF5" w:rsidRPr="00215844" w:rsidRDefault="00E50EF5" w:rsidP="007C55B9">
            <w:pPr>
              <w:jc w:val="right"/>
              <w:rPr>
                <w:sz w:val="20"/>
                <w:szCs w:val="20"/>
                <w:lang w:val="uk-UA"/>
              </w:rPr>
            </w:pPr>
            <w:r w:rsidRPr="00215844">
              <w:rPr>
                <w:sz w:val="20"/>
                <w:szCs w:val="20"/>
                <w:lang w:val="uk-UA"/>
              </w:rPr>
              <w:t>1119,1±191,9</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99</w:t>
            </w:r>
          </w:p>
          <w:p w:rsidR="00E50EF5" w:rsidRPr="00215844" w:rsidRDefault="00E50EF5" w:rsidP="007C55B9">
            <w:pPr>
              <w:jc w:val="right"/>
              <w:rPr>
                <w:sz w:val="20"/>
                <w:szCs w:val="20"/>
                <w:lang w:val="uk-UA"/>
              </w:rPr>
            </w:pPr>
            <w:r w:rsidRPr="00215844">
              <w:rPr>
                <w:sz w:val="20"/>
                <w:szCs w:val="20"/>
                <w:lang w:val="uk-UA"/>
              </w:rPr>
              <w:t>870,5±170,5</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102</w:t>
            </w:r>
          </w:p>
          <w:p w:rsidR="00E50EF5" w:rsidRPr="00215844" w:rsidRDefault="00E50EF5" w:rsidP="007C55B9">
            <w:pPr>
              <w:jc w:val="right"/>
              <w:rPr>
                <w:sz w:val="20"/>
                <w:szCs w:val="20"/>
                <w:lang w:val="uk-UA"/>
              </w:rPr>
            </w:pPr>
            <w:r w:rsidRPr="00215844">
              <w:rPr>
                <w:sz w:val="20"/>
                <w:szCs w:val="20"/>
                <w:lang w:val="uk-UA"/>
              </w:rPr>
              <w:t>902,4±174,2</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85</w:t>
            </w:r>
          </w:p>
          <w:p w:rsidR="00E50EF5" w:rsidRPr="00215844" w:rsidRDefault="00E50EF5" w:rsidP="007C55B9">
            <w:pPr>
              <w:jc w:val="right"/>
              <w:rPr>
                <w:sz w:val="20"/>
                <w:szCs w:val="20"/>
                <w:lang w:val="uk-UA"/>
              </w:rPr>
            </w:pPr>
            <w:r w:rsidRPr="00215844">
              <w:rPr>
                <w:sz w:val="20"/>
                <w:szCs w:val="20"/>
                <w:lang w:val="uk-UA"/>
              </w:rPr>
              <w:t>754,4±160,2</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77</w:t>
            </w:r>
          </w:p>
          <w:p w:rsidR="00E50EF5" w:rsidRPr="00215844" w:rsidRDefault="00E50EF5" w:rsidP="007C55B9">
            <w:pPr>
              <w:jc w:val="right"/>
              <w:rPr>
                <w:sz w:val="20"/>
                <w:szCs w:val="20"/>
                <w:lang w:val="uk-UA"/>
              </w:rPr>
            </w:pPr>
            <w:r w:rsidRPr="00215844">
              <w:rPr>
                <w:sz w:val="20"/>
                <w:szCs w:val="20"/>
                <w:lang w:val="uk-UA"/>
              </w:rPr>
              <w:t>734,9±163,7</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37</w:t>
            </w:r>
          </w:p>
          <w:p w:rsidR="00E50EF5" w:rsidRPr="00215844" w:rsidRDefault="00E50EF5" w:rsidP="007C55B9">
            <w:pPr>
              <w:jc w:val="right"/>
              <w:rPr>
                <w:sz w:val="20"/>
                <w:szCs w:val="20"/>
                <w:lang w:val="uk-UA"/>
              </w:rPr>
            </w:pPr>
            <w:r w:rsidRPr="00215844">
              <w:rPr>
                <w:sz w:val="20"/>
                <w:szCs w:val="20"/>
                <w:lang w:val="uk-UA"/>
              </w:rPr>
              <w:t>344,2±110,8</w:t>
            </w:r>
          </w:p>
        </w:tc>
      </w:tr>
      <w:tr w:rsidR="00E50EF5" w:rsidRPr="00215844" w:rsidTr="007C55B9">
        <w:tc>
          <w:tcPr>
            <w:tcW w:w="0" w:type="auto"/>
            <w:vAlign w:val="center"/>
          </w:tcPr>
          <w:p w:rsidR="00E50EF5" w:rsidRPr="00FA339E" w:rsidRDefault="00E50EF5" w:rsidP="007C55B9">
            <w:pPr>
              <w:rPr>
                <w:sz w:val="28"/>
                <w:szCs w:val="28"/>
                <w:lang w:val="uk-UA"/>
              </w:rPr>
            </w:pPr>
            <w:r w:rsidRPr="00FA339E">
              <w:rPr>
                <w:sz w:val="28"/>
                <w:szCs w:val="28"/>
                <w:lang w:val="uk-UA"/>
              </w:rPr>
              <w:t xml:space="preserve">Болградський  </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21</w:t>
            </w:r>
          </w:p>
          <w:p w:rsidR="00E50EF5" w:rsidRPr="00215844" w:rsidRDefault="00E50EF5" w:rsidP="007C55B9">
            <w:pPr>
              <w:jc w:val="right"/>
              <w:rPr>
                <w:sz w:val="20"/>
                <w:szCs w:val="20"/>
                <w:lang w:val="uk-UA"/>
              </w:rPr>
            </w:pPr>
            <w:r w:rsidRPr="00215844">
              <w:rPr>
                <w:sz w:val="20"/>
                <w:szCs w:val="20"/>
                <w:lang w:val="uk-UA"/>
              </w:rPr>
              <w:t>160,9±68,9</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17</w:t>
            </w:r>
          </w:p>
          <w:p w:rsidR="00E50EF5" w:rsidRPr="00215844" w:rsidRDefault="00E50EF5" w:rsidP="007C55B9">
            <w:pPr>
              <w:jc w:val="right"/>
              <w:rPr>
                <w:sz w:val="20"/>
                <w:szCs w:val="20"/>
                <w:lang w:val="uk-UA"/>
              </w:rPr>
            </w:pPr>
            <w:r w:rsidRPr="00215844">
              <w:rPr>
                <w:sz w:val="20"/>
                <w:szCs w:val="20"/>
                <w:lang w:val="uk-UA"/>
              </w:rPr>
              <w:t>134,1±62,9</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21</w:t>
            </w:r>
          </w:p>
          <w:p w:rsidR="00E50EF5" w:rsidRPr="00215844" w:rsidRDefault="00E50EF5" w:rsidP="007C55B9">
            <w:pPr>
              <w:jc w:val="right"/>
              <w:rPr>
                <w:sz w:val="20"/>
                <w:szCs w:val="20"/>
                <w:lang w:val="uk-UA"/>
              </w:rPr>
            </w:pPr>
            <w:r w:rsidRPr="00215844">
              <w:rPr>
                <w:sz w:val="20"/>
                <w:szCs w:val="20"/>
                <w:lang w:val="uk-UA"/>
              </w:rPr>
              <w:t>146,7±62,7</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38</w:t>
            </w:r>
          </w:p>
          <w:p w:rsidR="00E50EF5" w:rsidRPr="00215844" w:rsidRDefault="00E50EF5" w:rsidP="007C55B9">
            <w:pPr>
              <w:jc w:val="right"/>
              <w:rPr>
                <w:sz w:val="20"/>
                <w:szCs w:val="20"/>
                <w:lang w:val="uk-UA"/>
              </w:rPr>
            </w:pPr>
            <w:r w:rsidRPr="00215844">
              <w:rPr>
                <w:sz w:val="20"/>
                <w:szCs w:val="20"/>
                <w:lang w:val="uk-UA"/>
              </w:rPr>
              <w:t>268,9±85,8</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37</w:t>
            </w:r>
          </w:p>
          <w:p w:rsidR="00E50EF5" w:rsidRPr="00215844" w:rsidRDefault="00E50EF5" w:rsidP="007C55B9">
            <w:pPr>
              <w:jc w:val="right"/>
              <w:rPr>
                <w:sz w:val="20"/>
                <w:szCs w:val="20"/>
                <w:lang w:val="uk-UA"/>
              </w:rPr>
            </w:pPr>
            <w:r w:rsidRPr="00215844">
              <w:rPr>
                <w:sz w:val="20"/>
                <w:szCs w:val="20"/>
                <w:lang w:val="uk-UA"/>
              </w:rPr>
              <w:t>271,2±87,5</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37</w:t>
            </w:r>
          </w:p>
          <w:p w:rsidR="00E50EF5" w:rsidRPr="00215844" w:rsidRDefault="00E50EF5" w:rsidP="007C55B9">
            <w:pPr>
              <w:jc w:val="right"/>
              <w:rPr>
                <w:sz w:val="20"/>
                <w:szCs w:val="20"/>
                <w:lang w:val="uk-UA"/>
              </w:rPr>
            </w:pPr>
            <w:r w:rsidRPr="00215844">
              <w:rPr>
                <w:sz w:val="20"/>
                <w:szCs w:val="20"/>
                <w:lang w:val="uk-UA"/>
              </w:rPr>
              <w:t>280,7±90,1</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44</w:t>
            </w:r>
          </w:p>
          <w:p w:rsidR="00E50EF5" w:rsidRPr="00215844" w:rsidRDefault="00E50EF5" w:rsidP="007C55B9">
            <w:pPr>
              <w:jc w:val="right"/>
              <w:rPr>
                <w:sz w:val="20"/>
                <w:szCs w:val="20"/>
                <w:lang w:val="uk-UA"/>
              </w:rPr>
            </w:pPr>
            <w:r w:rsidRPr="00215844">
              <w:rPr>
                <w:sz w:val="20"/>
                <w:szCs w:val="20"/>
                <w:lang w:val="uk-UA"/>
              </w:rPr>
              <w:t>335,65±99,4</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39</w:t>
            </w:r>
          </w:p>
          <w:p w:rsidR="00E50EF5" w:rsidRPr="00215844" w:rsidRDefault="00E50EF5" w:rsidP="007C55B9">
            <w:pPr>
              <w:jc w:val="right"/>
              <w:rPr>
                <w:sz w:val="20"/>
                <w:szCs w:val="20"/>
                <w:lang w:val="uk-UA"/>
              </w:rPr>
            </w:pPr>
            <w:r w:rsidRPr="00215844">
              <w:rPr>
                <w:sz w:val="20"/>
                <w:szCs w:val="20"/>
                <w:lang w:val="uk-UA"/>
              </w:rPr>
              <w:t>301,6±94,9</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52</w:t>
            </w:r>
          </w:p>
          <w:p w:rsidR="00E50EF5" w:rsidRPr="00215844" w:rsidRDefault="00E50EF5" w:rsidP="007C55B9">
            <w:pPr>
              <w:jc w:val="right"/>
              <w:rPr>
                <w:sz w:val="20"/>
                <w:szCs w:val="20"/>
                <w:lang w:val="uk-UA"/>
              </w:rPr>
            </w:pPr>
            <w:r w:rsidRPr="00215844">
              <w:rPr>
                <w:sz w:val="20"/>
                <w:szCs w:val="20"/>
                <w:lang w:val="uk-UA"/>
              </w:rPr>
              <w:t>435,7±118,3</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51</w:t>
            </w:r>
          </w:p>
          <w:p w:rsidR="00E50EF5" w:rsidRPr="00215844" w:rsidRDefault="00E50EF5" w:rsidP="007C55B9">
            <w:pPr>
              <w:jc w:val="right"/>
              <w:rPr>
                <w:sz w:val="20"/>
                <w:szCs w:val="20"/>
                <w:lang w:val="uk-UA"/>
              </w:rPr>
            </w:pPr>
            <w:r w:rsidRPr="00215844">
              <w:rPr>
                <w:sz w:val="20"/>
                <w:szCs w:val="20"/>
                <w:lang w:val="uk-UA"/>
              </w:rPr>
              <w:t>423,5±116,1</w:t>
            </w:r>
          </w:p>
        </w:tc>
      </w:tr>
      <w:tr w:rsidR="00E50EF5" w:rsidRPr="00215844" w:rsidTr="007C55B9">
        <w:tc>
          <w:tcPr>
            <w:tcW w:w="0" w:type="auto"/>
            <w:vAlign w:val="center"/>
          </w:tcPr>
          <w:p w:rsidR="00E50EF5" w:rsidRPr="00FA339E" w:rsidRDefault="00E50EF5" w:rsidP="007C55B9">
            <w:pPr>
              <w:rPr>
                <w:sz w:val="28"/>
                <w:szCs w:val="28"/>
                <w:lang w:val="uk-UA"/>
              </w:rPr>
            </w:pPr>
            <w:r w:rsidRPr="00FA339E">
              <w:rPr>
                <w:sz w:val="28"/>
                <w:szCs w:val="28"/>
                <w:lang w:val="uk-UA"/>
              </w:rPr>
              <w:t xml:space="preserve">Ізмаїльський  </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28</w:t>
            </w:r>
          </w:p>
          <w:p w:rsidR="00E50EF5" w:rsidRPr="00215844" w:rsidRDefault="00E50EF5" w:rsidP="007C55B9">
            <w:pPr>
              <w:jc w:val="right"/>
              <w:rPr>
                <w:sz w:val="20"/>
                <w:szCs w:val="20"/>
                <w:lang w:val="uk-UA"/>
              </w:rPr>
            </w:pPr>
            <w:r w:rsidRPr="00215844">
              <w:rPr>
                <w:sz w:val="20"/>
                <w:szCs w:val="20"/>
                <w:lang w:val="uk-UA"/>
              </w:rPr>
              <w:t>269,5±100,1</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14</w:t>
            </w:r>
          </w:p>
          <w:p w:rsidR="00E50EF5" w:rsidRPr="00215844" w:rsidRDefault="00E50EF5" w:rsidP="007C55B9">
            <w:pPr>
              <w:jc w:val="right"/>
              <w:rPr>
                <w:sz w:val="20"/>
                <w:szCs w:val="20"/>
                <w:lang w:val="uk-UA"/>
              </w:rPr>
            </w:pPr>
            <w:r w:rsidRPr="00215844">
              <w:rPr>
                <w:sz w:val="20"/>
                <w:szCs w:val="20"/>
                <w:lang w:val="uk-UA"/>
              </w:rPr>
              <w:t>134,8±70,8</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84</w:t>
            </w:r>
          </w:p>
          <w:p w:rsidR="00E50EF5" w:rsidRPr="00215844" w:rsidRDefault="00E50EF5" w:rsidP="007C55B9">
            <w:pPr>
              <w:jc w:val="right"/>
              <w:rPr>
                <w:sz w:val="20"/>
                <w:szCs w:val="20"/>
                <w:lang w:val="uk-UA"/>
              </w:rPr>
            </w:pPr>
            <w:r w:rsidRPr="00215844">
              <w:rPr>
                <w:sz w:val="20"/>
                <w:szCs w:val="20"/>
                <w:lang w:val="uk-UA"/>
              </w:rPr>
              <w:t>765,2±163,4</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81</w:t>
            </w:r>
          </w:p>
          <w:p w:rsidR="00E50EF5" w:rsidRPr="00215844" w:rsidRDefault="00E50EF5" w:rsidP="007C55B9">
            <w:pPr>
              <w:jc w:val="right"/>
              <w:rPr>
                <w:sz w:val="20"/>
                <w:szCs w:val="20"/>
                <w:lang w:val="uk-UA"/>
              </w:rPr>
            </w:pPr>
            <w:r w:rsidRPr="00215844">
              <w:rPr>
                <w:sz w:val="20"/>
                <w:szCs w:val="20"/>
                <w:lang w:val="uk-UA"/>
              </w:rPr>
              <w:t>755±164,1</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20</w:t>
            </w:r>
          </w:p>
          <w:p w:rsidR="00E50EF5" w:rsidRPr="00215844" w:rsidRDefault="00E50EF5" w:rsidP="007C55B9">
            <w:pPr>
              <w:jc w:val="right"/>
              <w:rPr>
                <w:sz w:val="20"/>
                <w:szCs w:val="20"/>
                <w:lang w:val="uk-UA"/>
              </w:rPr>
            </w:pPr>
            <w:r w:rsidRPr="00215844">
              <w:rPr>
                <w:sz w:val="20"/>
                <w:szCs w:val="20"/>
                <w:lang w:val="uk-UA"/>
              </w:rPr>
              <w:t>193,7±84,1</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43</w:t>
            </w:r>
          </w:p>
          <w:p w:rsidR="00E50EF5" w:rsidRPr="00215844" w:rsidRDefault="00E50EF5" w:rsidP="007C55B9">
            <w:pPr>
              <w:jc w:val="right"/>
              <w:rPr>
                <w:sz w:val="20"/>
                <w:szCs w:val="20"/>
                <w:lang w:val="uk-UA"/>
              </w:rPr>
            </w:pPr>
            <w:r w:rsidRPr="00215844">
              <w:rPr>
                <w:sz w:val="20"/>
                <w:szCs w:val="20"/>
                <w:lang w:val="uk-UA"/>
              </w:rPr>
              <w:t>413,9±123,4</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33</w:t>
            </w:r>
          </w:p>
          <w:p w:rsidR="00E50EF5" w:rsidRPr="00215844" w:rsidRDefault="00E50EF5" w:rsidP="007C55B9">
            <w:pPr>
              <w:jc w:val="right"/>
              <w:rPr>
                <w:sz w:val="20"/>
                <w:szCs w:val="20"/>
                <w:lang w:val="uk-UA"/>
              </w:rPr>
            </w:pPr>
            <w:r w:rsidRPr="00215844">
              <w:rPr>
                <w:sz w:val="20"/>
                <w:szCs w:val="20"/>
                <w:lang w:val="uk-UA"/>
              </w:rPr>
              <w:t>316,14±108,2</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18</w:t>
            </w:r>
          </w:p>
          <w:p w:rsidR="00E50EF5" w:rsidRPr="00215844" w:rsidRDefault="00E50EF5" w:rsidP="007C55B9">
            <w:pPr>
              <w:jc w:val="right"/>
              <w:rPr>
                <w:sz w:val="20"/>
                <w:szCs w:val="20"/>
                <w:lang w:val="uk-UA"/>
              </w:rPr>
            </w:pPr>
            <w:r w:rsidRPr="00215844">
              <w:rPr>
                <w:sz w:val="20"/>
                <w:szCs w:val="20"/>
                <w:lang w:val="uk-UA"/>
              </w:rPr>
              <w:t>173,2±80,1</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7</w:t>
            </w:r>
          </w:p>
          <w:p w:rsidR="00E50EF5" w:rsidRPr="00215844" w:rsidRDefault="00E50EF5" w:rsidP="007C55B9">
            <w:pPr>
              <w:jc w:val="right"/>
              <w:rPr>
                <w:sz w:val="20"/>
                <w:szCs w:val="20"/>
                <w:lang w:val="uk-UA"/>
              </w:rPr>
            </w:pPr>
            <w:r w:rsidRPr="00215844">
              <w:rPr>
                <w:sz w:val="20"/>
                <w:szCs w:val="20"/>
                <w:lang w:val="uk-UA"/>
              </w:rPr>
              <w:t>72,9±53,6</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7</w:t>
            </w:r>
          </w:p>
          <w:p w:rsidR="00E50EF5" w:rsidRPr="00215844" w:rsidRDefault="00E50EF5" w:rsidP="007C55B9">
            <w:pPr>
              <w:jc w:val="right"/>
              <w:rPr>
                <w:sz w:val="20"/>
                <w:szCs w:val="20"/>
                <w:lang w:val="uk-UA"/>
              </w:rPr>
            </w:pPr>
            <w:r w:rsidRPr="00215844">
              <w:rPr>
                <w:sz w:val="20"/>
                <w:szCs w:val="20"/>
                <w:lang w:val="uk-UA"/>
              </w:rPr>
              <w:t>73,5±53,5</w:t>
            </w:r>
          </w:p>
        </w:tc>
      </w:tr>
      <w:tr w:rsidR="00E50EF5" w:rsidRPr="00215844" w:rsidTr="007C55B9">
        <w:tc>
          <w:tcPr>
            <w:tcW w:w="0" w:type="auto"/>
            <w:vAlign w:val="center"/>
          </w:tcPr>
          <w:p w:rsidR="00E50EF5" w:rsidRPr="00FA339E" w:rsidRDefault="00E50EF5" w:rsidP="007C55B9">
            <w:pPr>
              <w:rPr>
                <w:sz w:val="28"/>
                <w:szCs w:val="28"/>
                <w:lang w:val="uk-UA"/>
              </w:rPr>
            </w:pPr>
            <w:r w:rsidRPr="00FA339E">
              <w:rPr>
                <w:sz w:val="28"/>
                <w:szCs w:val="28"/>
                <w:lang w:val="uk-UA"/>
              </w:rPr>
              <w:t xml:space="preserve">Кілійський  </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35</w:t>
            </w:r>
          </w:p>
          <w:p w:rsidR="00E50EF5" w:rsidRPr="00215844" w:rsidRDefault="00E50EF5" w:rsidP="007C55B9">
            <w:pPr>
              <w:jc w:val="right"/>
              <w:rPr>
                <w:sz w:val="20"/>
                <w:szCs w:val="20"/>
                <w:lang w:val="uk-UA"/>
              </w:rPr>
            </w:pPr>
            <w:r w:rsidRPr="00215844">
              <w:rPr>
                <w:sz w:val="20"/>
                <w:szCs w:val="20"/>
                <w:lang w:val="uk-UA"/>
              </w:rPr>
              <w:t>340,5±113,2</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47</w:t>
            </w:r>
          </w:p>
          <w:p w:rsidR="00E50EF5" w:rsidRPr="00215844" w:rsidRDefault="00E50EF5" w:rsidP="007C55B9">
            <w:pPr>
              <w:jc w:val="right"/>
              <w:rPr>
                <w:sz w:val="20"/>
                <w:szCs w:val="20"/>
                <w:lang w:val="uk-UA"/>
              </w:rPr>
            </w:pPr>
            <w:r w:rsidRPr="00215844">
              <w:rPr>
                <w:sz w:val="20"/>
                <w:szCs w:val="20"/>
                <w:lang w:val="uk-UA"/>
              </w:rPr>
              <w:t>462,1±131,8</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13</w:t>
            </w:r>
          </w:p>
          <w:p w:rsidR="00E50EF5" w:rsidRPr="00215844" w:rsidRDefault="00E50EF5" w:rsidP="007C55B9">
            <w:pPr>
              <w:jc w:val="right"/>
              <w:rPr>
                <w:sz w:val="20"/>
                <w:szCs w:val="20"/>
                <w:lang w:val="uk-UA"/>
              </w:rPr>
            </w:pPr>
            <w:r w:rsidRPr="00215844">
              <w:rPr>
                <w:sz w:val="20"/>
                <w:szCs w:val="20"/>
                <w:lang w:val="uk-UA"/>
              </w:rPr>
              <w:t>119,8±64,1</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37</w:t>
            </w:r>
          </w:p>
          <w:p w:rsidR="00E50EF5" w:rsidRPr="00215844" w:rsidRDefault="00E50EF5" w:rsidP="007C55B9">
            <w:pPr>
              <w:jc w:val="right"/>
              <w:rPr>
                <w:sz w:val="20"/>
                <w:szCs w:val="20"/>
                <w:lang w:val="uk-UA"/>
              </w:rPr>
            </w:pPr>
            <w:r w:rsidRPr="00215844">
              <w:rPr>
                <w:sz w:val="20"/>
                <w:szCs w:val="20"/>
                <w:lang w:val="uk-UA"/>
              </w:rPr>
              <w:t>339,5±109,5</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85</w:t>
            </w:r>
          </w:p>
          <w:p w:rsidR="00E50EF5" w:rsidRPr="00215844" w:rsidRDefault="00E50EF5" w:rsidP="007C55B9">
            <w:pPr>
              <w:jc w:val="right"/>
              <w:rPr>
                <w:sz w:val="20"/>
                <w:szCs w:val="20"/>
                <w:lang w:val="uk-UA"/>
              </w:rPr>
            </w:pPr>
            <w:r w:rsidRPr="00215844">
              <w:rPr>
                <w:sz w:val="20"/>
                <w:szCs w:val="20"/>
                <w:lang w:val="uk-UA"/>
              </w:rPr>
              <w:t>806,2±170,8</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108</w:t>
            </w:r>
          </w:p>
          <w:p w:rsidR="00E50EF5" w:rsidRPr="00215844" w:rsidRDefault="00E50EF5" w:rsidP="007C55B9">
            <w:pPr>
              <w:jc w:val="right"/>
              <w:rPr>
                <w:sz w:val="20"/>
                <w:szCs w:val="20"/>
                <w:lang w:val="uk-UA"/>
              </w:rPr>
            </w:pPr>
            <w:r w:rsidRPr="00215844">
              <w:rPr>
                <w:sz w:val="20"/>
                <w:szCs w:val="20"/>
                <w:lang w:val="uk-UA"/>
              </w:rPr>
              <w:t>1046,6±196,7</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78</w:t>
            </w:r>
          </w:p>
          <w:p w:rsidR="00E50EF5" w:rsidRPr="00215844" w:rsidRDefault="00E50EF5" w:rsidP="007C55B9">
            <w:pPr>
              <w:jc w:val="right"/>
              <w:rPr>
                <w:sz w:val="20"/>
                <w:szCs w:val="20"/>
                <w:lang w:val="uk-UA"/>
              </w:rPr>
            </w:pPr>
            <w:r w:rsidRPr="00215844">
              <w:rPr>
                <w:sz w:val="20"/>
                <w:szCs w:val="20"/>
                <w:lang w:val="uk-UA"/>
              </w:rPr>
              <w:t>773,69±170,5</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84</w:t>
            </w:r>
          </w:p>
          <w:p w:rsidR="00E50EF5" w:rsidRPr="00215844" w:rsidRDefault="00E50EF5" w:rsidP="007C55B9">
            <w:pPr>
              <w:jc w:val="right"/>
              <w:rPr>
                <w:sz w:val="20"/>
                <w:szCs w:val="20"/>
                <w:lang w:val="uk-UA"/>
              </w:rPr>
            </w:pPr>
            <w:r w:rsidRPr="00215844">
              <w:rPr>
                <w:sz w:val="20"/>
                <w:szCs w:val="20"/>
                <w:lang w:val="uk-UA"/>
              </w:rPr>
              <w:t>827,4±176,6</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85</w:t>
            </w:r>
          </w:p>
          <w:p w:rsidR="00E50EF5" w:rsidRPr="00215844" w:rsidRDefault="00E50EF5" w:rsidP="007C55B9">
            <w:pPr>
              <w:jc w:val="right"/>
              <w:rPr>
                <w:sz w:val="20"/>
                <w:szCs w:val="20"/>
                <w:lang w:val="uk-UA"/>
              </w:rPr>
            </w:pPr>
            <w:r w:rsidRPr="00215844">
              <w:rPr>
                <w:sz w:val="20"/>
                <w:szCs w:val="20"/>
                <w:lang w:val="uk-UA"/>
              </w:rPr>
              <w:t>896,4±190,0</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86</w:t>
            </w:r>
          </w:p>
          <w:p w:rsidR="00E50EF5" w:rsidRPr="00215844" w:rsidRDefault="00E50EF5" w:rsidP="007C55B9">
            <w:pPr>
              <w:jc w:val="right"/>
              <w:rPr>
                <w:sz w:val="20"/>
                <w:szCs w:val="20"/>
                <w:lang w:val="uk-UA"/>
              </w:rPr>
            </w:pPr>
            <w:r w:rsidRPr="00215844">
              <w:rPr>
                <w:sz w:val="20"/>
                <w:szCs w:val="20"/>
                <w:lang w:val="uk-UA"/>
              </w:rPr>
              <w:t>906,4±190,5</w:t>
            </w:r>
          </w:p>
        </w:tc>
      </w:tr>
      <w:tr w:rsidR="00E50EF5" w:rsidRPr="00215844" w:rsidTr="007C55B9">
        <w:tc>
          <w:tcPr>
            <w:tcW w:w="0" w:type="auto"/>
            <w:vAlign w:val="center"/>
          </w:tcPr>
          <w:p w:rsidR="00E50EF5" w:rsidRPr="00FA339E" w:rsidRDefault="00E50EF5" w:rsidP="007C55B9">
            <w:pPr>
              <w:rPr>
                <w:sz w:val="28"/>
                <w:szCs w:val="28"/>
                <w:lang w:val="uk-UA"/>
              </w:rPr>
            </w:pPr>
            <w:r w:rsidRPr="00FA339E">
              <w:rPr>
                <w:sz w:val="28"/>
                <w:szCs w:val="28"/>
                <w:lang w:val="uk-UA"/>
              </w:rPr>
              <w:t xml:space="preserve">Ренійський  </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3</w:t>
            </w:r>
          </w:p>
          <w:p w:rsidR="00E50EF5" w:rsidRPr="00215844" w:rsidRDefault="00E50EF5" w:rsidP="007C55B9">
            <w:pPr>
              <w:jc w:val="right"/>
              <w:rPr>
                <w:sz w:val="20"/>
                <w:szCs w:val="20"/>
                <w:lang w:val="uk-UA"/>
              </w:rPr>
            </w:pPr>
            <w:r w:rsidRPr="00215844">
              <w:rPr>
                <w:sz w:val="20"/>
                <w:szCs w:val="20"/>
                <w:lang w:val="uk-UA"/>
              </w:rPr>
              <w:t>48,1±51,7</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7</w:t>
            </w:r>
          </w:p>
          <w:p w:rsidR="00E50EF5" w:rsidRPr="00215844" w:rsidRDefault="00E50EF5" w:rsidP="007C55B9">
            <w:pPr>
              <w:jc w:val="right"/>
              <w:rPr>
                <w:sz w:val="20"/>
                <w:szCs w:val="20"/>
                <w:lang w:val="uk-UA"/>
              </w:rPr>
            </w:pPr>
            <w:r w:rsidRPr="00215844">
              <w:rPr>
                <w:sz w:val="20"/>
                <w:szCs w:val="20"/>
                <w:lang w:val="uk-UA"/>
              </w:rPr>
              <w:t>108,3±77,6</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52</w:t>
            </w:r>
          </w:p>
          <w:p w:rsidR="00E50EF5" w:rsidRPr="00215844" w:rsidRDefault="00E50EF5" w:rsidP="007C55B9">
            <w:pPr>
              <w:jc w:val="right"/>
              <w:rPr>
                <w:sz w:val="20"/>
                <w:szCs w:val="20"/>
                <w:lang w:val="uk-UA"/>
              </w:rPr>
            </w:pPr>
            <w:r w:rsidRPr="00215844">
              <w:rPr>
                <w:sz w:val="20"/>
                <w:szCs w:val="20"/>
                <w:lang w:val="uk-UA"/>
              </w:rPr>
              <w:t>709,9±192,7</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97</w:t>
            </w:r>
          </w:p>
          <w:p w:rsidR="00E50EF5" w:rsidRPr="00215844" w:rsidRDefault="00E50EF5" w:rsidP="007C55B9">
            <w:pPr>
              <w:jc w:val="right"/>
              <w:rPr>
                <w:sz w:val="20"/>
                <w:szCs w:val="20"/>
                <w:lang w:val="uk-UA"/>
              </w:rPr>
            </w:pPr>
            <w:r w:rsidRPr="00215844">
              <w:rPr>
                <w:sz w:val="20"/>
                <w:szCs w:val="20"/>
                <w:lang w:val="uk-UA"/>
              </w:rPr>
              <w:t>1358±268,8</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3</w:t>
            </w:r>
          </w:p>
          <w:p w:rsidR="00E50EF5" w:rsidRPr="00215844" w:rsidRDefault="00E50EF5" w:rsidP="007C55B9">
            <w:pPr>
              <w:jc w:val="right"/>
              <w:rPr>
                <w:sz w:val="20"/>
                <w:szCs w:val="20"/>
                <w:lang w:val="uk-UA"/>
              </w:rPr>
            </w:pPr>
            <w:r w:rsidRPr="00215844">
              <w:rPr>
                <w:sz w:val="20"/>
                <w:szCs w:val="20"/>
                <w:lang w:val="uk-UA"/>
              </w:rPr>
              <w:t>49,0±51,9</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13</w:t>
            </w:r>
          </w:p>
          <w:p w:rsidR="00E50EF5" w:rsidRPr="00215844" w:rsidRDefault="00E50EF5" w:rsidP="007C55B9">
            <w:pPr>
              <w:jc w:val="right"/>
              <w:rPr>
                <w:sz w:val="20"/>
                <w:szCs w:val="20"/>
                <w:lang w:val="uk-UA"/>
              </w:rPr>
            </w:pPr>
            <w:r w:rsidRPr="00215844">
              <w:rPr>
                <w:sz w:val="20"/>
                <w:szCs w:val="20"/>
                <w:lang w:val="uk-UA"/>
              </w:rPr>
              <w:t>187,0±101,4</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9</w:t>
            </w:r>
          </w:p>
          <w:p w:rsidR="00E50EF5" w:rsidRPr="00215844" w:rsidRDefault="00E50EF5" w:rsidP="007C55B9">
            <w:pPr>
              <w:jc w:val="right"/>
              <w:rPr>
                <w:sz w:val="20"/>
                <w:szCs w:val="20"/>
                <w:lang w:val="uk-UA"/>
              </w:rPr>
            </w:pPr>
            <w:r w:rsidRPr="00215844">
              <w:rPr>
                <w:sz w:val="20"/>
                <w:szCs w:val="20"/>
                <w:lang w:val="uk-UA"/>
              </w:rPr>
              <w:t>133,0±85,8</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62</w:t>
            </w:r>
          </w:p>
          <w:p w:rsidR="00E50EF5" w:rsidRPr="00215844" w:rsidRDefault="00E50EF5" w:rsidP="007C55B9">
            <w:pPr>
              <w:jc w:val="right"/>
              <w:rPr>
                <w:sz w:val="20"/>
                <w:szCs w:val="20"/>
                <w:lang w:val="uk-UA"/>
              </w:rPr>
            </w:pPr>
            <w:r w:rsidRPr="00215844">
              <w:rPr>
                <w:sz w:val="20"/>
                <w:szCs w:val="20"/>
                <w:lang w:val="uk-UA"/>
              </w:rPr>
              <w:t>890,1±221,4</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63</w:t>
            </w:r>
          </w:p>
          <w:p w:rsidR="00E50EF5" w:rsidRPr="00215844" w:rsidRDefault="00E50EF5" w:rsidP="007C55B9">
            <w:pPr>
              <w:jc w:val="right"/>
              <w:rPr>
                <w:sz w:val="20"/>
                <w:szCs w:val="20"/>
                <w:lang w:val="uk-UA"/>
              </w:rPr>
            </w:pPr>
            <w:r w:rsidRPr="00215844">
              <w:rPr>
                <w:sz w:val="20"/>
                <w:szCs w:val="20"/>
                <w:lang w:val="uk-UA"/>
              </w:rPr>
              <w:t>957,5±235,8</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19</w:t>
            </w:r>
          </w:p>
          <w:p w:rsidR="00E50EF5" w:rsidRPr="00215844" w:rsidRDefault="00E50EF5" w:rsidP="007C55B9">
            <w:pPr>
              <w:jc w:val="right"/>
              <w:rPr>
                <w:sz w:val="20"/>
                <w:szCs w:val="20"/>
                <w:lang w:val="uk-UA"/>
              </w:rPr>
            </w:pPr>
            <w:r w:rsidRPr="00215844">
              <w:rPr>
                <w:sz w:val="20"/>
                <w:szCs w:val="20"/>
                <w:lang w:val="uk-UA"/>
              </w:rPr>
              <w:t>281,3±127,5</w:t>
            </w:r>
          </w:p>
        </w:tc>
      </w:tr>
      <w:tr w:rsidR="00E50EF5" w:rsidRPr="00215844" w:rsidTr="007C55B9">
        <w:tc>
          <w:tcPr>
            <w:tcW w:w="0" w:type="auto"/>
            <w:vAlign w:val="center"/>
          </w:tcPr>
          <w:p w:rsidR="00E50EF5" w:rsidRPr="00FA339E" w:rsidRDefault="00E50EF5" w:rsidP="007C55B9">
            <w:pPr>
              <w:rPr>
                <w:sz w:val="28"/>
                <w:szCs w:val="28"/>
                <w:lang w:val="uk-UA"/>
              </w:rPr>
            </w:pPr>
            <w:r w:rsidRPr="00FA339E">
              <w:rPr>
                <w:sz w:val="28"/>
                <w:szCs w:val="28"/>
                <w:lang w:val="uk-UA"/>
              </w:rPr>
              <w:t xml:space="preserve">Татарбунарсь-кий  </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11</w:t>
            </w:r>
          </w:p>
          <w:p w:rsidR="00E50EF5" w:rsidRPr="00215844" w:rsidRDefault="00E50EF5" w:rsidP="007C55B9">
            <w:pPr>
              <w:jc w:val="right"/>
              <w:rPr>
                <w:sz w:val="20"/>
                <w:szCs w:val="20"/>
                <w:lang w:val="uk-UA"/>
              </w:rPr>
            </w:pPr>
            <w:r w:rsidRPr="00215844">
              <w:rPr>
                <w:sz w:val="20"/>
                <w:szCs w:val="20"/>
                <w:lang w:val="uk-UA"/>
              </w:rPr>
              <w:t>141,5±82,4</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15</w:t>
            </w:r>
          </w:p>
          <w:p w:rsidR="00E50EF5" w:rsidRPr="00215844" w:rsidRDefault="00E50EF5" w:rsidP="007C55B9">
            <w:pPr>
              <w:jc w:val="right"/>
              <w:rPr>
                <w:sz w:val="20"/>
                <w:szCs w:val="20"/>
                <w:lang w:val="uk-UA"/>
              </w:rPr>
            </w:pPr>
            <w:r w:rsidRPr="00215844">
              <w:rPr>
                <w:sz w:val="20"/>
                <w:szCs w:val="20"/>
                <w:lang w:val="uk-UA"/>
              </w:rPr>
              <w:t>185,0±94,2</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5</w:t>
            </w:r>
          </w:p>
          <w:p w:rsidR="00E50EF5" w:rsidRPr="00215844" w:rsidRDefault="00E50EF5" w:rsidP="007C55B9">
            <w:pPr>
              <w:jc w:val="right"/>
              <w:rPr>
                <w:sz w:val="20"/>
                <w:szCs w:val="20"/>
                <w:lang w:val="uk-UA"/>
              </w:rPr>
            </w:pPr>
            <w:r w:rsidRPr="00215844">
              <w:rPr>
                <w:sz w:val="20"/>
                <w:szCs w:val="20"/>
                <w:lang w:val="uk-UA"/>
              </w:rPr>
              <w:t>51,8±47,8</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11</w:t>
            </w:r>
          </w:p>
          <w:p w:rsidR="00E50EF5" w:rsidRPr="00215844" w:rsidRDefault="00E50EF5" w:rsidP="007C55B9">
            <w:pPr>
              <w:jc w:val="right"/>
              <w:rPr>
                <w:sz w:val="20"/>
                <w:szCs w:val="20"/>
                <w:lang w:val="uk-UA"/>
              </w:rPr>
            </w:pPr>
            <w:r w:rsidRPr="00215844">
              <w:rPr>
                <w:sz w:val="20"/>
                <w:szCs w:val="20"/>
                <w:lang w:val="uk-UA"/>
              </w:rPr>
              <w:t>129,5±76,2</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23</w:t>
            </w:r>
          </w:p>
          <w:p w:rsidR="00E50EF5" w:rsidRPr="00215844" w:rsidRDefault="00E50EF5" w:rsidP="007C55B9">
            <w:pPr>
              <w:jc w:val="right"/>
              <w:rPr>
                <w:sz w:val="20"/>
                <w:szCs w:val="20"/>
                <w:lang w:val="uk-UA"/>
              </w:rPr>
            </w:pPr>
            <w:r w:rsidRPr="00215844">
              <w:rPr>
                <w:sz w:val="20"/>
                <w:szCs w:val="20"/>
                <w:lang w:val="uk-UA"/>
              </w:rPr>
              <w:t>281,1±113,5</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41</w:t>
            </w:r>
          </w:p>
          <w:p w:rsidR="00E50EF5" w:rsidRPr="00215844" w:rsidRDefault="00E50EF5" w:rsidP="007C55B9">
            <w:pPr>
              <w:jc w:val="right"/>
              <w:rPr>
                <w:sz w:val="20"/>
                <w:szCs w:val="20"/>
                <w:lang w:val="uk-UA"/>
              </w:rPr>
            </w:pPr>
            <w:r w:rsidRPr="00215844">
              <w:rPr>
                <w:sz w:val="20"/>
                <w:szCs w:val="20"/>
                <w:lang w:val="uk-UA"/>
              </w:rPr>
              <w:t>495,4±152,1</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27</w:t>
            </w:r>
          </w:p>
          <w:p w:rsidR="00E50EF5" w:rsidRPr="00215844" w:rsidRDefault="00E50EF5" w:rsidP="007C55B9">
            <w:pPr>
              <w:jc w:val="right"/>
              <w:rPr>
                <w:sz w:val="20"/>
                <w:szCs w:val="20"/>
                <w:lang w:val="uk-UA"/>
              </w:rPr>
            </w:pPr>
            <w:r w:rsidRPr="00215844">
              <w:rPr>
                <w:sz w:val="20"/>
                <w:szCs w:val="20"/>
                <w:lang w:val="uk-UA"/>
              </w:rPr>
              <w:t>337,11±126,2</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15</w:t>
            </w:r>
          </w:p>
          <w:p w:rsidR="00E50EF5" w:rsidRPr="00215844" w:rsidRDefault="00E50EF5" w:rsidP="007C55B9">
            <w:pPr>
              <w:jc w:val="right"/>
              <w:rPr>
                <w:sz w:val="20"/>
                <w:szCs w:val="20"/>
                <w:lang w:val="uk-UA"/>
              </w:rPr>
            </w:pPr>
            <w:r w:rsidRPr="00215844">
              <w:rPr>
                <w:sz w:val="20"/>
                <w:szCs w:val="20"/>
                <w:lang w:val="uk-UA"/>
              </w:rPr>
              <w:t>188,2±95,2</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22</w:t>
            </w:r>
          </w:p>
          <w:p w:rsidR="00E50EF5" w:rsidRPr="00215844" w:rsidRDefault="00E50EF5" w:rsidP="007C55B9">
            <w:pPr>
              <w:jc w:val="right"/>
              <w:rPr>
                <w:sz w:val="20"/>
                <w:szCs w:val="20"/>
                <w:lang w:val="uk-UA"/>
              </w:rPr>
            </w:pPr>
            <w:r w:rsidRPr="00215844">
              <w:rPr>
                <w:sz w:val="20"/>
                <w:szCs w:val="20"/>
                <w:lang w:val="uk-UA"/>
              </w:rPr>
              <w:t>301,1±125,3</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11</w:t>
            </w:r>
          </w:p>
          <w:p w:rsidR="00E50EF5" w:rsidRPr="00215844" w:rsidRDefault="00E50EF5" w:rsidP="007C55B9">
            <w:pPr>
              <w:jc w:val="right"/>
              <w:rPr>
                <w:sz w:val="20"/>
                <w:szCs w:val="20"/>
                <w:lang w:val="uk-UA"/>
              </w:rPr>
            </w:pPr>
            <w:r w:rsidRPr="00215844">
              <w:rPr>
                <w:sz w:val="20"/>
                <w:szCs w:val="20"/>
                <w:lang w:val="uk-UA"/>
              </w:rPr>
              <w:t>154,1±89,8</w:t>
            </w:r>
          </w:p>
        </w:tc>
      </w:tr>
      <w:tr w:rsidR="00E50EF5" w:rsidRPr="00215844" w:rsidTr="007C55B9">
        <w:tc>
          <w:tcPr>
            <w:tcW w:w="0" w:type="auto"/>
            <w:vAlign w:val="center"/>
          </w:tcPr>
          <w:p w:rsidR="00E50EF5" w:rsidRPr="00FA339E" w:rsidRDefault="00E50EF5" w:rsidP="007C55B9">
            <w:pPr>
              <w:rPr>
                <w:sz w:val="28"/>
                <w:szCs w:val="28"/>
                <w:lang w:val="uk-UA"/>
              </w:rPr>
            </w:pPr>
            <w:r w:rsidRPr="00FA339E">
              <w:rPr>
                <w:sz w:val="28"/>
                <w:szCs w:val="28"/>
                <w:lang w:val="uk-UA"/>
              </w:rPr>
              <w:t xml:space="preserve">Всього по районах  </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590</w:t>
            </w:r>
          </w:p>
          <w:p w:rsidR="00E50EF5" w:rsidRPr="00215844" w:rsidRDefault="00E50EF5" w:rsidP="007C55B9">
            <w:pPr>
              <w:jc w:val="right"/>
              <w:rPr>
                <w:sz w:val="20"/>
                <w:szCs w:val="20"/>
                <w:lang w:val="uk-UA"/>
              </w:rPr>
            </w:pPr>
            <w:r w:rsidRPr="00215844">
              <w:rPr>
                <w:sz w:val="20"/>
                <w:szCs w:val="20"/>
                <w:lang w:val="uk-UA"/>
              </w:rPr>
              <w:t>323,3±26,0</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767</w:t>
            </w:r>
          </w:p>
          <w:p w:rsidR="00E50EF5" w:rsidRPr="00215844" w:rsidRDefault="00E50EF5" w:rsidP="007C55B9">
            <w:pPr>
              <w:jc w:val="right"/>
              <w:rPr>
                <w:sz w:val="20"/>
                <w:szCs w:val="20"/>
                <w:lang w:val="uk-UA"/>
              </w:rPr>
            </w:pPr>
            <w:r w:rsidRPr="00215844">
              <w:rPr>
                <w:sz w:val="20"/>
                <w:szCs w:val="20"/>
                <w:lang w:val="uk-UA"/>
              </w:rPr>
              <w:t>420,1±29,7</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710</w:t>
            </w:r>
          </w:p>
          <w:p w:rsidR="00E50EF5" w:rsidRPr="00215844" w:rsidRDefault="00E50EF5" w:rsidP="007C55B9">
            <w:pPr>
              <w:jc w:val="right"/>
              <w:rPr>
                <w:sz w:val="20"/>
                <w:szCs w:val="20"/>
                <w:lang w:val="uk-UA"/>
              </w:rPr>
            </w:pPr>
            <w:r w:rsidRPr="00215844">
              <w:rPr>
                <w:sz w:val="20"/>
                <w:szCs w:val="20"/>
                <w:lang w:val="uk-UA"/>
              </w:rPr>
              <w:t>375±27,5</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811</w:t>
            </w:r>
          </w:p>
          <w:p w:rsidR="00E50EF5" w:rsidRPr="00215844" w:rsidRDefault="00E50EF5" w:rsidP="007C55B9">
            <w:pPr>
              <w:jc w:val="right"/>
              <w:rPr>
                <w:sz w:val="20"/>
                <w:szCs w:val="20"/>
                <w:lang w:val="uk-UA"/>
              </w:rPr>
            </w:pPr>
            <w:r w:rsidRPr="00215844">
              <w:rPr>
                <w:sz w:val="20"/>
                <w:szCs w:val="20"/>
                <w:lang w:val="uk-UA"/>
              </w:rPr>
              <w:t>440,4±30,2</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748</w:t>
            </w:r>
          </w:p>
          <w:p w:rsidR="00E50EF5" w:rsidRPr="00215844" w:rsidRDefault="00E50EF5" w:rsidP="007C55B9">
            <w:pPr>
              <w:jc w:val="right"/>
              <w:rPr>
                <w:sz w:val="20"/>
                <w:szCs w:val="20"/>
                <w:lang w:val="uk-UA"/>
              </w:rPr>
            </w:pPr>
            <w:r w:rsidRPr="00215844">
              <w:rPr>
                <w:sz w:val="20"/>
                <w:szCs w:val="20"/>
                <w:lang w:val="uk-UA"/>
              </w:rPr>
              <w:t>413,6±29,6</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946</w:t>
            </w:r>
          </w:p>
          <w:p w:rsidR="00E50EF5" w:rsidRPr="00215844" w:rsidRDefault="00E50EF5" w:rsidP="007C55B9">
            <w:pPr>
              <w:jc w:val="right"/>
              <w:rPr>
                <w:sz w:val="20"/>
                <w:szCs w:val="20"/>
                <w:lang w:val="uk-UA"/>
              </w:rPr>
            </w:pPr>
            <w:r w:rsidRPr="00215844">
              <w:rPr>
                <w:sz w:val="20"/>
                <w:szCs w:val="20"/>
                <w:lang w:val="uk-UA"/>
              </w:rPr>
              <w:t>522,3±33,2</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842</w:t>
            </w:r>
          </w:p>
          <w:p w:rsidR="00E50EF5" w:rsidRPr="00215844" w:rsidRDefault="00E50EF5" w:rsidP="007C55B9">
            <w:pPr>
              <w:jc w:val="right"/>
              <w:rPr>
                <w:sz w:val="20"/>
                <w:szCs w:val="20"/>
                <w:lang w:val="uk-UA"/>
              </w:rPr>
            </w:pPr>
            <w:r w:rsidRPr="00215844">
              <w:rPr>
                <w:sz w:val="20"/>
                <w:szCs w:val="20"/>
                <w:lang w:val="uk-UA"/>
              </w:rPr>
              <w:t>461,1±31,1</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1007</w:t>
            </w:r>
          </w:p>
          <w:p w:rsidR="00E50EF5" w:rsidRPr="00215844" w:rsidRDefault="00E50EF5" w:rsidP="007C55B9">
            <w:pPr>
              <w:jc w:val="right"/>
              <w:rPr>
                <w:sz w:val="20"/>
                <w:szCs w:val="20"/>
                <w:lang w:val="uk-UA"/>
              </w:rPr>
            </w:pPr>
            <w:r w:rsidRPr="00215844">
              <w:rPr>
                <w:sz w:val="20"/>
                <w:szCs w:val="20"/>
                <w:lang w:val="uk-UA"/>
              </w:rPr>
              <w:t>546,5±33,7</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1024</w:t>
            </w:r>
          </w:p>
          <w:p w:rsidR="00E50EF5" w:rsidRPr="00215844" w:rsidRDefault="00E50EF5" w:rsidP="007C55B9">
            <w:pPr>
              <w:jc w:val="right"/>
              <w:rPr>
                <w:sz w:val="20"/>
                <w:szCs w:val="20"/>
                <w:lang w:val="uk-UA"/>
              </w:rPr>
            </w:pPr>
            <w:r w:rsidRPr="00215844">
              <w:rPr>
                <w:sz w:val="20"/>
                <w:szCs w:val="20"/>
                <w:lang w:val="uk-UA"/>
              </w:rPr>
              <w:t>573,8±35,0</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1005</w:t>
            </w:r>
          </w:p>
          <w:p w:rsidR="00E50EF5" w:rsidRPr="00215844" w:rsidRDefault="00E50EF5" w:rsidP="007C55B9">
            <w:pPr>
              <w:jc w:val="right"/>
              <w:rPr>
                <w:sz w:val="20"/>
                <w:szCs w:val="20"/>
                <w:lang w:val="uk-UA"/>
              </w:rPr>
            </w:pPr>
            <w:r w:rsidRPr="00215844">
              <w:rPr>
                <w:sz w:val="20"/>
                <w:szCs w:val="20"/>
                <w:lang w:val="uk-UA"/>
              </w:rPr>
              <w:t>561,2±34,6</w:t>
            </w:r>
          </w:p>
        </w:tc>
      </w:tr>
      <w:tr w:rsidR="00E50EF5" w:rsidRPr="00215844" w:rsidTr="007C55B9">
        <w:tc>
          <w:tcPr>
            <w:tcW w:w="0" w:type="auto"/>
            <w:vAlign w:val="center"/>
          </w:tcPr>
          <w:p w:rsidR="00E50EF5" w:rsidRPr="00FA339E" w:rsidRDefault="00E50EF5" w:rsidP="007C55B9">
            <w:pPr>
              <w:rPr>
                <w:sz w:val="28"/>
                <w:szCs w:val="28"/>
                <w:lang w:val="uk-UA"/>
              </w:rPr>
            </w:pPr>
            <w:r w:rsidRPr="00FA339E">
              <w:rPr>
                <w:sz w:val="28"/>
                <w:szCs w:val="28"/>
                <w:lang w:val="uk-UA"/>
              </w:rPr>
              <w:t xml:space="preserve">Всього по області  </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2005</w:t>
            </w:r>
          </w:p>
          <w:p w:rsidR="00E50EF5" w:rsidRPr="00215844" w:rsidRDefault="00E50EF5" w:rsidP="007C55B9">
            <w:pPr>
              <w:jc w:val="right"/>
              <w:rPr>
                <w:sz w:val="20"/>
                <w:szCs w:val="20"/>
                <w:lang w:val="uk-UA"/>
              </w:rPr>
            </w:pPr>
            <w:r w:rsidRPr="00215844">
              <w:rPr>
                <w:sz w:val="20"/>
                <w:szCs w:val="20"/>
                <w:lang w:val="uk-UA"/>
              </w:rPr>
              <w:t>533,0±23,3</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2761</w:t>
            </w:r>
          </w:p>
          <w:p w:rsidR="00E50EF5" w:rsidRPr="00215844" w:rsidRDefault="00E50EF5" w:rsidP="007C55B9">
            <w:pPr>
              <w:jc w:val="right"/>
              <w:rPr>
                <w:sz w:val="20"/>
                <w:szCs w:val="20"/>
                <w:lang w:val="uk-UA"/>
              </w:rPr>
            </w:pPr>
            <w:r w:rsidRPr="00215844">
              <w:rPr>
                <w:sz w:val="20"/>
                <w:szCs w:val="20"/>
                <w:lang w:val="uk-UA"/>
              </w:rPr>
              <w:t>734,1±27,3</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3230</w:t>
            </w:r>
          </w:p>
          <w:p w:rsidR="00E50EF5" w:rsidRPr="00215844" w:rsidRDefault="00E50EF5" w:rsidP="007C55B9">
            <w:pPr>
              <w:jc w:val="right"/>
              <w:rPr>
                <w:sz w:val="20"/>
                <w:szCs w:val="20"/>
                <w:lang w:val="uk-UA"/>
              </w:rPr>
            </w:pPr>
            <w:r w:rsidRPr="00215844">
              <w:rPr>
                <w:sz w:val="20"/>
                <w:szCs w:val="20"/>
                <w:lang w:val="uk-UA"/>
              </w:rPr>
              <w:t>827,5±28,4</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3536</w:t>
            </w:r>
          </w:p>
          <w:p w:rsidR="00E50EF5" w:rsidRPr="00215844" w:rsidRDefault="00E50EF5" w:rsidP="007C55B9">
            <w:pPr>
              <w:jc w:val="right"/>
              <w:rPr>
                <w:sz w:val="20"/>
                <w:szCs w:val="20"/>
                <w:lang w:val="uk-UA"/>
              </w:rPr>
            </w:pPr>
            <w:r w:rsidRPr="00215844">
              <w:rPr>
                <w:sz w:val="20"/>
                <w:szCs w:val="20"/>
                <w:lang w:val="uk-UA"/>
              </w:rPr>
              <w:t>927,9±30,4</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3540</w:t>
            </w:r>
          </w:p>
          <w:p w:rsidR="00E50EF5" w:rsidRPr="00215844" w:rsidRDefault="00E50EF5" w:rsidP="007C55B9">
            <w:pPr>
              <w:jc w:val="right"/>
              <w:rPr>
                <w:sz w:val="20"/>
                <w:szCs w:val="20"/>
                <w:lang w:val="uk-UA"/>
              </w:rPr>
            </w:pPr>
            <w:r w:rsidRPr="00215844">
              <w:rPr>
                <w:sz w:val="20"/>
                <w:szCs w:val="20"/>
                <w:lang w:val="uk-UA"/>
              </w:rPr>
              <w:t>942,6±30,9</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4296</w:t>
            </w:r>
          </w:p>
          <w:p w:rsidR="00E50EF5" w:rsidRPr="00215844" w:rsidRDefault="00E50EF5" w:rsidP="007C55B9">
            <w:pPr>
              <w:jc w:val="right"/>
              <w:rPr>
                <w:sz w:val="20"/>
                <w:szCs w:val="20"/>
                <w:lang w:val="uk-UA"/>
              </w:rPr>
            </w:pPr>
            <w:r w:rsidRPr="00215844">
              <w:rPr>
                <w:sz w:val="20"/>
                <w:szCs w:val="20"/>
                <w:lang w:val="uk-UA"/>
              </w:rPr>
              <w:t>1144,5±34,0</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3723</w:t>
            </w:r>
          </w:p>
          <w:p w:rsidR="00E50EF5" w:rsidRPr="00215844" w:rsidRDefault="00E50EF5" w:rsidP="007C55B9">
            <w:pPr>
              <w:jc w:val="right"/>
              <w:rPr>
                <w:sz w:val="20"/>
                <w:szCs w:val="20"/>
                <w:lang w:val="uk-UA"/>
              </w:rPr>
            </w:pPr>
            <w:r w:rsidRPr="00215844">
              <w:rPr>
                <w:sz w:val="20"/>
                <w:szCs w:val="20"/>
                <w:lang w:val="uk-UA"/>
              </w:rPr>
              <w:t>986,78±31,5</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4309</w:t>
            </w:r>
          </w:p>
          <w:p w:rsidR="00E50EF5" w:rsidRPr="00215844" w:rsidRDefault="00E50EF5" w:rsidP="007C55B9">
            <w:pPr>
              <w:jc w:val="right"/>
              <w:rPr>
                <w:sz w:val="20"/>
                <w:szCs w:val="20"/>
                <w:lang w:val="uk-UA"/>
              </w:rPr>
            </w:pPr>
            <w:r w:rsidRPr="00215844">
              <w:rPr>
                <w:sz w:val="20"/>
                <w:szCs w:val="20"/>
                <w:lang w:val="uk-UA"/>
              </w:rPr>
              <w:t>1133,2±33,6</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4303</w:t>
            </w:r>
          </w:p>
          <w:p w:rsidR="00E50EF5" w:rsidRPr="00215844" w:rsidRDefault="00E50EF5" w:rsidP="007C55B9">
            <w:pPr>
              <w:jc w:val="right"/>
              <w:rPr>
                <w:sz w:val="20"/>
                <w:szCs w:val="20"/>
                <w:lang w:val="uk-UA"/>
              </w:rPr>
            </w:pPr>
            <w:r w:rsidRPr="00215844">
              <w:rPr>
                <w:sz w:val="20"/>
                <w:szCs w:val="20"/>
                <w:lang w:val="uk-UA"/>
              </w:rPr>
              <w:t>1193,9±35,5</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4543</w:t>
            </w:r>
          </w:p>
          <w:p w:rsidR="00E50EF5" w:rsidRPr="00215844" w:rsidRDefault="00E50EF5" w:rsidP="007C55B9">
            <w:pPr>
              <w:jc w:val="right"/>
              <w:rPr>
                <w:sz w:val="20"/>
                <w:szCs w:val="20"/>
                <w:lang w:val="uk-UA"/>
              </w:rPr>
            </w:pPr>
            <w:r w:rsidRPr="00215844">
              <w:rPr>
                <w:sz w:val="20"/>
                <w:szCs w:val="20"/>
                <w:lang w:val="uk-UA"/>
              </w:rPr>
              <w:t>1232,8±35,6</w:t>
            </w:r>
          </w:p>
        </w:tc>
      </w:tr>
      <w:tr w:rsidR="00E50EF5" w:rsidRPr="00215844" w:rsidTr="007C55B9">
        <w:tc>
          <w:tcPr>
            <w:tcW w:w="0" w:type="auto"/>
            <w:vAlign w:val="center"/>
          </w:tcPr>
          <w:p w:rsidR="00E50EF5" w:rsidRPr="00FA339E" w:rsidRDefault="00E50EF5" w:rsidP="007C55B9">
            <w:pPr>
              <w:rPr>
                <w:sz w:val="28"/>
                <w:szCs w:val="28"/>
                <w:lang w:val="uk-UA"/>
              </w:rPr>
            </w:pPr>
            <w:r w:rsidRPr="00FA339E">
              <w:rPr>
                <w:sz w:val="28"/>
                <w:szCs w:val="28"/>
                <w:lang w:val="uk-UA"/>
              </w:rPr>
              <w:t>Міста без Одеси</w:t>
            </w:r>
          </w:p>
          <w:p w:rsidR="00E50EF5" w:rsidRPr="00FA339E" w:rsidRDefault="00E50EF5" w:rsidP="007C55B9">
            <w:pPr>
              <w:rPr>
                <w:sz w:val="28"/>
                <w:szCs w:val="28"/>
                <w:lang w:val="uk-UA"/>
              </w:rPr>
            </w:pPr>
            <w:r w:rsidRPr="00FA339E">
              <w:rPr>
                <w:sz w:val="28"/>
                <w:szCs w:val="28"/>
                <w:lang w:val="uk-UA"/>
              </w:rPr>
              <w:t>та Ізмаїлу</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468</w:t>
            </w:r>
          </w:p>
          <w:p w:rsidR="00E50EF5" w:rsidRPr="00215844" w:rsidRDefault="00E50EF5" w:rsidP="007C55B9">
            <w:pPr>
              <w:jc w:val="right"/>
              <w:rPr>
                <w:sz w:val="20"/>
                <w:szCs w:val="20"/>
                <w:lang w:val="uk-UA"/>
              </w:rPr>
            </w:pPr>
            <w:r w:rsidRPr="00215844">
              <w:rPr>
                <w:sz w:val="20"/>
                <w:szCs w:val="20"/>
                <w:lang w:val="uk-UA"/>
              </w:rPr>
              <w:t>214,7±19,4</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522</w:t>
            </w:r>
          </w:p>
          <w:p w:rsidR="00E50EF5" w:rsidRPr="00215844" w:rsidRDefault="00E50EF5" w:rsidP="007C55B9">
            <w:pPr>
              <w:jc w:val="right"/>
              <w:rPr>
                <w:sz w:val="20"/>
                <w:szCs w:val="20"/>
                <w:lang w:val="uk-UA"/>
              </w:rPr>
            </w:pPr>
            <w:r w:rsidRPr="00215844">
              <w:rPr>
                <w:sz w:val="20"/>
                <w:szCs w:val="20"/>
                <w:lang w:val="uk-UA"/>
              </w:rPr>
              <w:t>239,5±20,5</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594</w:t>
            </w:r>
          </w:p>
          <w:p w:rsidR="00E50EF5" w:rsidRPr="00215844" w:rsidRDefault="00E50EF5" w:rsidP="007C55B9">
            <w:pPr>
              <w:jc w:val="right"/>
              <w:rPr>
                <w:sz w:val="20"/>
                <w:szCs w:val="20"/>
                <w:lang w:val="uk-UA"/>
              </w:rPr>
            </w:pPr>
            <w:r w:rsidRPr="00215844">
              <w:rPr>
                <w:sz w:val="20"/>
                <w:szCs w:val="20"/>
                <w:lang w:val="uk-UA"/>
              </w:rPr>
              <w:t>272,5±21,9</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664</w:t>
            </w:r>
          </w:p>
          <w:p w:rsidR="00E50EF5" w:rsidRPr="00215844" w:rsidRDefault="00E50EF5" w:rsidP="007C55B9">
            <w:pPr>
              <w:jc w:val="right"/>
              <w:rPr>
                <w:sz w:val="20"/>
                <w:szCs w:val="20"/>
                <w:lang w:val="uk-UA"/>
              </w:rPr>
            </w:pPr>
            <w:r w:rsidRPr="00215844">
              <w:rPr>
                <w:sz w:val="20"/>
                <w:szCs w:val="20"/>
                <w:lang w:val="uk-UA"/>
              </w:rPr>
              <w:t>304,6±23,1</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714</w:t>
            </w:r>
          </w:p>
          <w:p w:rsidR="00E50EF5" w:rsidRPr="00215844" w:rsidRDefault="00E50EF5" w:rsidP="007C55B9">
            <w:pPr>
              <w:jc w:val="right"/>
              <w:rPr>
                <w:sz w:val="20"/>
                <w:szCs w:val="20"/>
                <w:lang w:val="uk-UA"/>
              </w:rPr>
            </w:pPr>
            <w:r w:rsidRPr="00215844">
              <w:rPr>
                <w:sz w:val="20"/>
                <w:szCs w:val="20"/>
                <w:lang w:val="uk-UA"/>
              </w:rPr>
              <w:t>327,5±24,0</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458</w:t>
            </w:r>
          </w:p>
          <w:p w:rsidR="00E50EF5" w:rsidRPr="00215844" w:rsidRDefault="00E50EF5" w:rsidP="007C55B9">
            <w:pPr>
              <w:jc w:val="right"/>
              <w:rPr>
                <w:sz w:val="20"/>
                <w:szCs w:val="20"/>
                <w:lang w:val="uk-UA"/>
              </w:rPr>
            </w:pPr>
            <w:r w:rsidRPr="00215844">
              <w:rPr>
                <w:sz w:val="20"/>
                <w:szCs w:val="20"/>
                <w:lang w:val="uk-UA"/>
              </w:rPr>
              <w:t>210,1±19,2</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622</w:t>
            </w:r>
          </w:p>
          <w:p w:rsidR="00E50EF5" w:rsidRPr="00215844" w:rsidRDefault="00E50EF5" w:rsidP="007C55B9">
            <w:pPr>
              <w:jc w:val="right"/>
              <w:rPr>
                <w:sz w:val="20"/>
                <w:szCs w:val="20"/>
                <w:lang w:val="uk-UA"/>
              </w:rPr>
            </w:pPr>
            <w:r w:rsidRPr="00215844">
              <w:rPr>
                <w:sz w:val="20"/>
                <w:szCs w:val="20"/>
                <w:lang w:val="uk-UA"/>
              </w:rPr>
              <w:t>285,3±22,4</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630</w:t>
            </w:r>
          </w:p>
          <w:p w:rsidR="00E50EF5" w:rsidRPr="00215844" w:rsidRDefault="00E50EF5" w:rsidP="007C55B9">
            <w:pPr>
              <w:jc w:val="right"/>
              <w:rPr>
                <w:sz w:val="20"/>
                <w:szCs w:val="20"/>
                <w:lang w:val="uk-UA"/>
              </w:rPr>
            </w:pPr>
            <w:r w:rsidRPr="00215844">
              <w:rPr>
                <w:sz w:val="20"/>
                <w:szCs w:val="20"/>
                <w:lang w:val="uk-UA"/>
              </w:rPr>
              <w:t>289,0±22,5</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581</w:t>
            </w:r>
          </w:p>
          <w:p w:rsidR="00E50EF5" w:rsidRPr="00215844" w:rsidRDefault="00E50EF5" w:rsidP="007C55B9">
            <w:pPr>
              <w:jc w:val="right"/>
              <w:rPr>
                <w:sz w:val="20"/>
                <w:szCs w:val="20"/>
                <w:lang w:val="uk-UA"/>
              </w:rPr>
            </w:pPr>
            <w:r w:rsidRPr="00215844">
              <w:rPr>
                <w:sz w:val="20"/>
                <w:szCs w:val="20"/>
                <w:lang w:val="uk-UA"/>
              </w:rPr>
              <w:t>266,5±21,6</w:t>
            </w:r>
          </w:p>
        </w:tc>
        <w:tc>
          <w:tcPr>
            <w:tcW w:w="0" w:type="auto"/>
            <w:vAlign w:val="center"/>
          </w:tcPr>
          <w:p w:rsidR="00E50EF5" w:rsidRPr="00215844" w:rsidRDefault="00E50EF5" w:rsidP="007C55B9">
            <w:pPr>
              <w:jc w:val="right"/>
              <w:rPr>
                <w:sz w:val="20"/>
                <w:szCs w:val="20"/>
                <w:lang w:val="uk-UA"/>
              </w:rPr>
            </w:pPr>
            <w:r w:rsidRPr="00215844">
              <w:rPr>
                <w:sz w:val="20"/>
                <w:szCs w:val="20"/>
                <w:lang w:val="uk-UA"/>
              </w:rPr>
              <w:t>884</w:t>
            </w:r>
          </w:p>
          <w:p w:rsidR="00E50EF5" w:rsidRPr="00215844" w:rsidRDefault="00E50EF5" w:rsidP="007C55B9">
            <w:pPr>
              <w:jc w:val="right"/>
              <w:rPr>
                <w:sz w:val="20"/>
                <w:szCs w:val="20"/>
                <w:lang w:val="uk-UA"/>
              </w:rPr>
            </w:pPr>
            <w:r w:rsidRPr="00215844">
              <w:rPr>
                <w:sz w:val="20"/>
                <w:szCs w:val="20"/>
                <w:lang w:val="uk-UA"/>
              </w:rPr>
              <w:t>405,5±26,7</w:t>
            </w:r>
          </w:p>
        </w:tc>
      </w:tr>
    </w:tbl>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spacing w:line="360" w:lineRule="auto"/>
        <w:rPr>
          <w:sz w:val="22"/>
          <w:szCs w:val="22"/>
          <w:lang w:val="uk-UA"/>
        </w:rPr>
      </w:pPr>
    </w:p>
    <w:p w:rsidR="00E50EF5" w:rsidRPr="000D3116" w:rsidRDefault="00E50EF5" w:rsidP="00E50EF5">
      <w:pPr>
        <w:spacing w:line="360" w:lineRule="auto"/>
        <w:ind w:firstLine="708"/>
        <w:jc w:val="right"/>
        <w:outlineLvl w:val="0"/>
        <w:rPr>
          <w:i/>
          <w:iCs/>
          <w:sz w:val="28"/>
          <w:szCs w:val="28"/>
          <w:lang w:val="uk-UA"/>
        </w:rPr>
      </w:pPr>
      <w:r w:rsidRPr="000D3116">
        <w:rPr>
          <w:i/>
          <w:iCs/>
          <w:sz w:val="28"/>
          <w:szCs w:val="28"/>
          <w:lang w:val="uk-UA"/>
        </w:rPr>
        <w:t>Таблиця 17</w:t>
      </w:r>
    </w:p>
    <w:p w:rsidR="00E50EF5" w:rsidRPr="000D3116" w:rsidRDefault="00E50EF5" w:rsidP="00E50EF5">
      <w:pPr>
        <w:spacing w:line="360" w:lineRule="auto"/>
        <w:ind w:firstLine="708"/>
        <w:jc w:val="center"/>
        <w:rPr>
          <w:b/>
          <w:bCs/>
          <w:sz w:val="28"/>
          <w:szCs w:val="28"/>
          <w:lang w:val="uk-UA"/>
        </w:rPr>
      </w:pPr>
      <w:r w:rsidRPr="000D3116">
        <w:rPr>
          <w:b/>
          <w:bCs/>
          <w:sz w:val="28"/>
          <w:szCs w:val="28"/>
          <w:lang w:val="uk-UA"/>
        </w:rPr>
        <w:t xml:space="preserve">Захворюваність на вроджені аномалії дітей 1-го року життя по Одеській області, мм. Одеса, Ізмаїл та районах Українського Придунав’я у 2004-2013 рр. </w:t>
      </w:r>
    </w:p>
    <w:p w:rsidR="00E50EF5" w:rsidRPr="00B76739" w:rsidRDefault="00E50EF5" w:rsidP="00E50EF5">
      <w:pPr>
        <w:ind w:firstLine="708"/>
        <w:jc w:val="both"/>
        <w:rPr>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48"/>
        <w:gridCol w:w="1217"/>
        <w:gridCol w:w="1217"/>
        <w:gridCol w:w="1217"/>
        <w:gridCol w:w="1217"/>
        <w:gridCol w:w="1217"/>
        <w:gridCol w:w="1217"/>
        <w:gridCol w:w="1217"/>
        <w:gridCol w:w="1217"/>
        <w:gridCol w:w="1217"/>
        <w:gridCol w:w="1217"/>
      </w:tblGrid>
      <w:tr w:rsidR="00E50EF5" w:rsidRPr="00B07799" w:rsidTr="007C55B9">
        <w:trPr>
          <w:jc w:val="center"/>
        </w:trPr>
        <w:tc>
          <w:tcPr>
            <w:tcW w:w="0" w:type="auto"/>
            <w:vMerge w:val="restart"/>
            <w:vAlign w:val="center"/>
          </w:tcPr>
          <w:p w:rsidR="00E50EF5" w:rsidRPr="00FA339E" w:rsidRDefault="00E50EF5" w:rsidP="007C55B9">
            <w:pPr>
              <w:jc w:val="center"/>
              <w:rPr>
                <w:sz w:val="28"/>
                <w:szCs w:val="28"/>
                <w:lang w:val="uk-UA"/>
              </w:rPr>
            </w:pPr>
            <w:r w:rsidRPr="00FA339E">
              <w:rPr>
                <w:sz w:val="28"/>
                <w:szCs w:val="28"/>
                <w:lang w:val="uk-UA"/>
              </w:rPr>
              <w:t>Населені</w:t>
            </w:r>
          </w:p>
          <w:p w:rsidR="00E50EF5" w:rsidRPr="00FA339E" w:rsidRDefault="00E50EF5" w:rsidP="007C55B9">
            <w:pPr>
              <w:jc w:val="center"/>
              <w:rPr>
                <w:sz w:val="28"/>
                <w:szCs w:val="28"/>
                <w:lang w:val="uk-UA"/>
              </w:rPr>
            </w:pPr>
            <w:r w:rsidRPr="00FA339E">
              <w:rPr>
                <w:sz w:val="28"/>
                <w:szCs w:val="28"/>
                <w:lang w:val="uk-UA"/>
              </w:rPr>
              <w:t>пункти</w:t>
            </w:r>
          </w:p>
        </w:tc>
        <w:tc>
          <w:tcPr>
            <w:tcW w:w="0" w:type="auto"/>
            <w:gridSpan w:val="10"/>
            <w:vAlign w:val="center"/>
          </w:tcPr>
          <w:p w:rsidR="00E50EF5" w:rsidRPr="000D3116" w:rsidRDefault="00E50EF5" w:rsidP="007C55B9">
            <w:pPr>
              <w:jc w:val="center"/>
              <w:rPr>
                <w:lang w:val="uk-UA"/>
              </w:rPr>
            </w:pPr>
            <w:r w:rsidRPr="000D3116">
              <w:rPr>
                <w:sz w:val="22"/>
                <w:szCs w:val="22"/>
                <w:lang w:val="uk-UA"/>
              </w:rPr>
              <w:t>Роки спостережень та інтенсивний показник (ІП</w:t>
            </w:r>
            <w:r w:rsidRPr="000D3116">
              <w:rPr>
                <w:sz w:val="22"/>
                <w:szCs w:val="22"/>
              </w:rPr>
              <w:t>±∆</w:t>
            </w:r>
            <w:r w:rsidRPr="000D3116">
              <w:rPr>
                <w:sz w:val="22"/>
                <w:szCs w:val="22"/>
                <w:vertAlign w:val="subscript"/>
              </w:rPr>
              <w:t>(95)</w:t>
            </w:r>
            <w:r w:rsidRPr="000D3116">
              <w:rPr>
                <w:sz w:val="22"/>
                <w:szCs w:val="22"/>
                <w:lang w:val="uk-UA"/>
              </w:rPr>
              <w:t>)</w:t>
            </w:r>
          </w:p>
        </w:tc>
      </w:tr>
      <w:tr w:rsidR="00E50EF5" w:rsidRPr="00B07799" w:rsidTr="007C55B9">
        <w:trPr>
          <w:jc w:val="center"/>
        </w:trPr>
        <w:tc>
          <w:tcPr>
            <w:tcW w:w="0" w:type="auto"/>
            <w:vMerge/>
            <w:vAlign w:val="center"/>
          </w:tcPr>
          <w:p w:rsidR="00E50EF5" w:rsidRPr="00FA339E" w:rsidRDefault="00E50EF5" w:rsidP="007C55B9">
            <w:pPr>
              <w:jc w:val="center"/>
              <w:rPr>
                <w:sz w:val="28"/>
                <w:szCs w:val="28"/>
                <w:lang w:val="uk-UA"/>
              </w:rPr>
            </w:pPr>
          </w:p>
        </w:tc>
        <w:tc>
          <w:tcPr>
            <w:tcW w:w="0" w:type="auto"/>
            <w:vAlign w:val="center"/>
          </w:tcPr>
          <w:p w:rsidR="00E50EF5" w:rsidRPr="000D3116" w:rsidRDefault="00E50EF5" w:rsidP="007C55B9">
            <w:pPr>
              <w:jc w:val="center"/>
              <w:rPr>
                <w:lang w:val="uk-UA"/>
              </w:rPr>
            </w:pPr>
            <w:r w:rsidRPr="000D3116">
              <w:rPr>
                <w:sz w:val="22"/>
                <w:szCs w:val="22"/>
                <w:lang w:val="uk-UA"/>
              </w:rPr>
              <w:t>2004</w:t>
            </w:r>
          </w:p>
        </w:tc>
        <w:tc>
          <w:tcPr>
            <w:tcW w:w="0" w:type="auto"/>
            <w:vAlign w:val="center"/>
          </w:tcPr>
          <w:p w:rsidR="00E50EF5" w:rsidRPr="000D3116" w:rsidRDefault="00E50EF5" w:rsidP="007C55B9">
            <w:pPr>
              <w:jc w:val="center"/>
              <w:rPr>
                <w:lang w:val="uk-UA"/>
              </w:rPr>
            </w:pPr>
            <w:r w:rsidRPr="000D3116">
              <w:rPr>
                <w:sz w:val="22"/>
                <w:szCs w:val="22"/>
                <w:lang w:val="uk-UA"/>
              </w:rPr>
              <w:t>2005</w:t>
            </w:r>
          </w:p>
        </w:tc>
        <w:tc>
          <w:tcPr>
            <w:tcW w:w="0" w:type="auto"/>
            <w:vAlign w:val="center"/>
          </w:tcPr>
          <w:p w:rsidR="00E50EF5" w:rsidRPr="000D3116" w:rsidRDefault="00E50EF5" w:rsidP="007C55B9">
            <w:pPr>
              <w:jc w:val="center"/>
              <w:rPr>
                <w:lang w:val="uk-UA"/>
              </w:rPr>
            </w:pPr>
            <w:r w:rsidRPr="000D3116">
              <w:rPr>
                <w:sz w:val="22"/>
                <w:szCs w:val="22"/>
                <w:lang w:val="uk-UA"/>
              </w:rPr>
              <w:t>2006</w:t>
            </w:r>
          </w:p>
        </w:tc>
        <w:tc>
          <w:tcPr>
            <w:tcW w:w="0" w:type="auto"/>
            <w:vAlign w:val="center"/>
          </w:tcPr>
          <w:p w:rsidR="00E50EF5" w:rsidRPr="000D3116" w:rsidRDefault="00E50EF5" w:rsidP="007C55B9">
            <w:pPr>
              <w:jc w:val="center"/>
              <w:rPr>
                <w:lang w:val="uk-UA"/>
              </w:rPr>
            </w:pPr>
            <w:r w:rsidRPr="000D3116">
              <w:rPr>
                <w:sz w:val="22"/>
                <w:szCs w:val="22"/>
                <w:lang w:val="uk-UA"/>
              </w:rPr>
              <w:t>2007</w:t>
            </w:r>
          </w:p>
        </w:tc>
        <w:tc>
          <w:tcPr>
            <w:tcW w:w="0" w:type="auto"/>
            <w:vAlign w:val="center"/>
          </w:tcPr>
          <w:p w:rsidR="00E50EF5" w:rsidRPr="000D3116" w:rsidRDefault="00E50EF5" w:rsidP="007C55B9">
            <w:pPr>
              <w:jc w:val="center"/>
              <w:rPr>
                <w:lang w:val="uk-UA"/>
              </w:rPr>
            </w:pPr>
            <w:r w:rsidRPr="000D3116">
              <w:rPr>
                <w:sz w:val="22"/>
                <w:szCs w:val="22"/>
                <w:lang w:val="uk-UA"/>
              </w:rPr>
              <w:t>200</w:t>
            </w:r>
            <w:r w:rsidRPr="000D3116">
              <w:rPr>
                <w:sz w:val="22"/>
                <w:szCs w:val="22"/>
                <w:lang w:val="en-US"/>
              </w:rPr>
              <w:t>8</w:t>
            </w:r>
          </w:p>
        </w:tc>
        <w:tc>
          <w:tcPr>
            <w:tcW w:w="0" w:type="auto"/>
            <w:vAlign w:val="center"/>
          </w:tcPr>
          <w:p w:rsidR="00E50EF5" w:rsidRPr="000D3116" w:rsidRDefault="00E50EF5" w:rsidP="007C55B9">
            <w:pPr>
              <w:jc w:val="center"/>
              <w:rPr>
                <w:lang w:val="uk-UA"/>
              </w:rPr>
            </w:pPr>
            <w:r w:rsidRPr="000D3116">
              <w:rPr>
                <w:sz w:val="22"/>
                <w:szCs w:val="22"/>
                <w:lang w:val="uk-UA"/>
              </w:rPr>
              <w:t>20</w:t>
            </w:r>
            <w:r w:rsidRPr="000D3116">
              <w:rPr>
                <w:sz w:val="22"/>
                <w:szCs w:val="22"/>
                <w:lang w:val="en-US"/>
              </w:rPr>
              <w:t>09</w:t>
            </w:r>
          </w:p>
        </w:tc>
        <w:tc>
          <w:tcPr>
            <w:tcW w:w="0" w:type="auto"/>
            <w:vAlign w:val="center"/>
          </w:tcPr>
          <w:p w:rsidR="00E50EF5" w:rsidRPr="000D3116" w:rsidRDefault="00E50EF5" w:rsidP="007C55B9">
            <w:pPr>
              <w:jc w:val="center"/>
              <w:rPr>
                <w:lang w:val="uk-UA"/>
              </w:rPr>
            </w:pPr>
            <w:r w:rsidRPr="000D3116">
              <w:rPr>
                <w:sz w:val="22"/>
                <w:szCs w:val="22"/>
                <w:lang w:val="uk-UA"/>
              </w:rPr>
              <w:t>201</w:t>
            </w:r>
            <w:r w:rsidRPr="000D3116">
              <w:rPr>
                <w:sz w:val="22"/>
                <w:szCs w:val="22"/>
                <w:lang w:val="en-US"/>
              </w:rPr>
              <w:t>0</w:t>
            </w:r>
          </w:p>
        </w:tc>
        <w:tc>
          <w:tcPr>
            <w:tcW w:w="0" w:type="auto"/>
            <w:vAlign w:val="center"/>
          </w:tcPr>
          <w:p w:rsidR="00E50EF5" w:rsidRPr="000D3116" w:rsidRDefault="00E50EF5" w:rsidP="007C55B9">
            <w:pPr>
              <w:jc w:val="center"/>
              <w:rPr>
                <w:lang w:val="uk-UA"/>
              </w:rPr>
            </w:pPr>
            <w:r w:rsidRPr="000D3116">
              <w:rPr>
                <w:sz w:val="22"/>
                <w:szCs w:val="22"/>
                <w:lang w:val="uk-UA"/>
              </w:rPr>
              <w:t>201</w:t>
            </w:r>
            <w:r w:rsidRPr="000D3116">
              <w:rPr>
                <w:sz w:val="22"/>
                <w:szCs w:val="22"/>
                <w:lang w:val="en-US"/>
              </w:rPr>
              <w:t>1</w:t>
            </w:r>
          </w:p>
        </w:tc>
        <w:tc>
          <w:tcPr>
            <w:tcW w:w="0" w:type="auto"/>
            <w:vAlign w:val="center"/>
          </w:tcPr>
          <w:p w:rsidR="00E50EF5" w:rsidRPr="000D3116" w:rsidRDefault="00E50EF5" w:rsidP="007C55B9">
            <w:pPr>
              <w:jc w:val="center"/>
              <w:rPr>
                <w:lang w:val="uk-UA"/>
              </w:rPr>
            </w:pPr>
            <w:r w:rsidRPr="000D3116">
              <w:rPr>
                <w:sz w:val="22"/>
                <w:szCs w:val="22"/>
                <w:lang w:val="uk-UA"/>
              </w:rPr>
              <w:t>2012</w:t>
            </w:r>
          </w:p>
        </w:tc>
        <w:tc>
          <w:tcPr>
            <w:tcW w:w="0" w:type="auto"/>
            <w:vAlign w:val="center"/>
          </w:tcPr>
          <w:p w:rsidR="00E50EF5" w:rsidRPr="000D3116" w:rsidRDefault="00E50EF5" w:rsidP="007C55B9">
            <w:pPr>
              <w:jc w:val="center"/>
              <w:rPr>
                <w:lang w:val="uk-UA"/>
              </w:rPr>
            </w:pPr>
            <w:r w:rsidRPr="000D3116">
              <w:rPr>
                <w:sz w:val="22"/>
                <w:szCs w:val="22"/>
                <w:lang w:val="uk-UA"/>
              </w:rPr>
              <w:t>2013</w:t>
            </w:r>
          </w:p>
        </w:tc>
      </w:tr>
      <w:tr w:rsidR="00E50EF5" w:rsidRPr="00B07799" w:rsidTr="007C55B9">
        <w:trPr>
          <w:jc w:val="center"/>
        </w:trPr>
        <w:tc>
          <w:tcPr>
            <w:tcW w:w="0" w:type="auto"/>
            <w:vAlign w:val="center"/>
          </w:tcPr>
          <w:p w:rsidR="00E50EF5" w:rsidRPr="00FA339E" w:rsidRDefault="00E50EF5" w:rsidP="007C55B9">
            <w:pPr>
              <w:rPr>
                <w:sz w:val="28"/>
                <w:szCs w:val="28"/>
                <w:lang w:val="uk-UA"/>
              </w:rPr>
            </w:pPr>
            <w:r w:rsidRPr="00FA339E">
              <w:rPr>
                <w:sz w:val="28"/>
                <w:szCs w:val="28"/>
              </w:rPr>
              <w:t xml:space="preserve">м.Одеса  </w:t>
            </w:r>
          </w:p>
        </w:tc>
        <w:tc>
          <w:tcPr>
            <w:tcW w:w="0" w:type="auto"/>
            <w:vAlign w:val="center"/>
          </w:tcPr>
          <w:p w:rsidR="00E50EF5" w:rsidRPr="000D3116" w:rsidRDefault="00E50EF5" w:rsidP="007C55B9">
            <w:pPr>
              <w:jc w:val="right"/>
            </w:pPr>
            <w:r w:rsidRPr="000D3116">
              <w:rPr>
                <w:sz w:val="22"/>
                <w:szCs w:val="22"/>
              </w:rPr>
              <w:t>50,4±</w:t>
            </w:r>
            <w:r w:rsidRPr="000D3116">
              <w:rPr>
                <w:color w:val="000000"/>
                <w:sz w:val="22"/>
                <w:szCs w:val="22"/>
              </w:rPr>
              <w:t>4,87</w:t>
            </w:r>
          </w:p>
        </w:tc>
        <w:tc>
          <w:tcPr>
            <w:tcW w:w="0" w:type="auto"/>
            <w:vAlign w:val="center"/>
          </w:tcPr>
          <w:p w:rsidR="00E50EF5" w:rsidRPr="000D3116" w:rsidRDefault="00E50EF5" w:rsidP="007C55B9">
            <w:pPr>
              <w:jc w:val="right"/>
            </w:pPr>
            <w:r w:rsidRPr="000D3116">
              <w:rPr>
                <w:sz w:val="22"/>
                <w:szCs w:val="22"/>
              </w:rPr>
              <w:t>49,0±</w:t>
            </w:r>
            <w:r w:rsidRPr="000D3116">
              <w:rPr>
                <w:color w:val="000000"/>
                <w:sz w:val="22"/>
                <w:szCs w:val="22"/>
              </w:rPr>
              <w:t>4,70</w:t>
            </w:r>
          </w:p>
        </w:tc>
        <w:tc>
          <w:tcPr>
            <w:tcW w:w="0" w:type="auto"/>
            <w:vAlign w:val="center"/>
          </w:tcPr>
          <w:p w:rsidR="00E50EF5" w:rsidRPr="000D3116" w:rsidRDefault="00E50EF5" w:rsidP="007C55B9">
            <w:pPr>
              <w:jc w:val="right"/>
            </w:pPr>
            <w:r w:rsidRPr="000D3116">
              <w:rPr>
                <w:sz w:val="22"/>
                <w:szCs w:val="22"/>
              </w:rPr>
              <w:t>57,9±</w:t>
            </w:r>
            <w:r w:rsidRPr="000D3116">
              <w:rPr>
                <w:color w:val="000000"/>
                <w:sz w:val="22"/>
                <w:szCs w:val="22"/>
              </w:rPr>
              <w:t>5,06</w:t>
            </w:r>
          </w:p>
        </w:tc>
        <w:tc>
          <w:tcPr>
            <w:tcW w:w="0" w:type="auto"/>
            <w:vAlign w:val="center"/>
          </w:tcPr>
          <w:p w:rsidR="00E50EF5" w:rsidRPr="000D3116" w:rsidRDefault="00E50EF5" w:rsidP="007C55B9">
            <w:pPr>
              <w:jc w:val="right"/>
            </w:pPr>
            <w:r w:rsidRPr="000D3116">
              <w:rPr>
                <w:sz w:val="22"/>
                <w:szCs w:val="22"/>
              </w:rPr>
              <w:t>60,9±</w:t>
            </w:r>
            <w:r w:rsidRPr="000D3116">
              <w:rPr>
                <w:color w:val="000000"/>
                <w:sz w:val="22"/>
                <w:szCs w:val="22"/>
              </w:rPr>
              <w:t>5,16</w:t>
            </w:r>
          </w:p>
        </w:tc>
        <w:tc>
          <w:tcPr>
            <w:tcW w:w="0" w:type="auto"/>
            <w:vAlign w:val="center"/>
          </w:tcPr>
          <w:p w:rsidR="00E50EF5" w:rsidRPr="000D3116" w:rsidRDefault="00E50EF5" w:rsidP="007C55B9">
            <w:pPr>
              <w:jc w:val="right"/>
            </w:pPr>
            <w:r w:rsidRPr="000D3116">
              <w:rPr>
                <w:sz w:val="22"/>
                <w:szCs w:val="22"/>
              </w:rPr>
              <w:t>57,2±</w:t>
            </w:r>
            <w:r w:rsidRPr="000D3116">
              <w:rPr>
                <w:color w:val="000000"/>
                <w:sz w:val="22"/>
                <w:szCs w:val="22"/>
              </w:rPr>
              <w:t>4,85</w:t>
            </w:r>
          </w:p>
        </w:tc>
        <w:tc>
          <w:tcPr>
            <w:tcW w:w="0" w:type="auto"/>
            <w:vAlign w:val="center"/>
          </w:tcPr>
          <w:p w:rsidR="00E50EF5" w:rsidRPr="000D3116" w:rsidRDefault="00E50EF5" w:rsidP="007C55B9">
            <w:pPr>
              <w:jc w:val="right"/>
            </w:pPr>
            <w:r w:rsidRPr="000D3116">
              <w:rPr>
                <w:sz w:val="22"/>
                <w:szCs w:val="22"/>
              </w:rPr>
              <w:t>50,0</w:t>
            </w:r>
            <w:r w:rsidRPr="000D3116">
              <w:rPr>
                <w:color w:val="000000"/>
                <w:sz w:val="22"/>
                <w:szCs w:val="22"/>
              </w:rPr>
              <w:t>±4,33</w:t>
            </w:r>
          </w:p>
        </w:tc>
        <w:tc>
          <w:tcPr>
            <w:tcW w:w="0" w:type="auto"/>
            <w:vAlign w:val="center"/>
          </w:tcPr>
          <w:p w:rsidR="00E50EF5" w:rsidRPr="000D3116" w:rsidRDefault="00E50EF5" w:rsidP="007C55B9">
            <w:pPr>
              <w:jc w:val="right"/>
            </w:pPr>
            <w:r w:rsidRPr="000D3116">
              <w:rPr>
                <w:sz w:val="22"/>
                <w:szCs w:val="22"/>
              </w:rPr>
              <w:t>46,1±</w:t>
            </w:r>
            <w:r w:rsidRPr="000D3116">
              <w:rPr>
                <w:color w:val="000000"/>
                <w:sz w:val="22"/>
                <w:szCs w:val="22"/>
              </w:rPr>
              <w:t>4,13</w:t>
            </w:r>
          </w:p>
        </w:tc>
        <w:tc>
          <w:tcPr>
            <w:tcW w:w="0" w:type="auto"/>
            <w:vAlign w:val="center"/>
          </w:tcPr>
          <w:p w:rsidR="00E50EF5" w:rsidRPr="000D3116" w:rsidRDefault="00E50EF5" w:rsidP="007C55B9">
            <w:pPr>
              <w:jc w:val="right"/>
            </w:pPr>
            <w:r w:rsidRPr="000D3116">
              <w:rPr>
                <w:sz w:val="22"/>
                <w:szCs w:val="22"/>
              </w:rPr>
              <w:t>48,7±</w:t>
            </w:r>
            <w:r w:rsidRPr="000D3116">
              <w:rPr>
                <w:color w:val="000000"/>
                <w:sz w:val="22"/>
                <w:szCs w:val="22"/>
              </w:rPr>
              <w:t>4,30</w:t>
            </w:r>
          </w:p>
        </w:tc>
        <w:tc>
          <w:tcPr>
            <w:tcW w:w="0" w:type="auto"/>
            <w:vAlign w:val="center"/>
          </w:tcPr>
          <w:p w:rsidR="00E50EF5" w:rsidRPr="000D3116" w:rsidRDefault="00E50EF5" w:rsidP="007C55B9">
            <w:pPr>
              <w:jc w:val="right"/>
            </w:pPr>
            <w:r w:rsidRPr="000D3116">
              <w:rPr>
                <w:sz w:val="22"/>
                <w:szCs w:val="22"/>
              </w:rPr>
              <w:t>52,0±</w:t>
            </w:r>
            <w:r w:rsidRPr="000D3116">
              <w:rPr>
                <w:color w:val="000000"/>
                <w:sz w:val="22"/>
                <w:szCs w:val="22"/>
              </w:rPr>
              <w:t>4,25</w:t>
            </w:r>
          </w:p>
        </w:tc>
        <w:tc>
          <w:tcPr>
            <w:tcW w:w="0" w:type="auto"/>
            <w:vAlign w:val="center"/>
          </w:tcPr>
          <w:p w:rsidR="00E50EF5" w:rsidRPr="000D3116" w:rsidRDefault="00E50EF5" w:rsidP="007C55B9">
            <w:pPr>
              <w:jc w:val="right"/>
            </w:pPr>
            <w:r w:rsidRPr="000D3116">
              <w:rPr>
                <w:sz w:val="22"/>
                <w:szCs w:val="22"/>
              </w:rPr>
              <w:t>49,3±</w:t>
            </w:r>
            <w:r w:rsidRPr="000D3116">
              <w:rPr>
                <w:color w:val="000000"/>
                <w:sz w:val="22"/>
                <w:szCs w:val="22"/>
              </w:rPr>
              <w:t>4,10</w:t>
            </w:r>
          </w:p>
        </w:tc>
      </w:tr>
      <w:tr w:rsidR="00E50EF5" w:rsidRPr="00B07799" w:rsidTr="007C55B9">
        <w:trPr>
          <w:jc w:val="center"/>
        </w:trPr>
        <w:tc>
          <w:tcPr>
            <w:tcW w:w="0" w:type="auto"/>
            <w:vAlign w:val="center"/>
          </w:tcPr>
          <w:p w:rsidR="00E50EF5" w:rsidRPr="00FA339E" w:rsidRDefault="00E50EF5" w:rsidP="007C55B9">
            <w:pPr>
              <w:rPr>
                <w:sz w:val="28"/>
                <w:szCs w:val="28"/>
              </w:rPr>
            </w:pPr>
            <w:r w:rsidRPr="00FA339E">
              <w:rPr>
                <w:sz w:val="28"/>
                <w:szCs w:val="28"/>
                <w:lang w:val="uk-UA"/>
              </w:rPr>
              <w:t xml:space="preserve">м.Ізмаїл  </w:t>
            </w:r>
          </w:p>
        </w:tc>
        <w:tc>
          <w:tcPr>
            <w:tcW w:w="0" w:type="auto"/>
            <w:vAlign w:val="center"/>
          </w:tcPr>
          <w:p w:rsidR="00E50EF5" w:rsidRPr="000D3116" w:rsidRDefault="00E50EF5" w:rsidP="007C55B9">
            <w:pPr>
              <w:jc w:val="right"/>
            </w:pPr>
            <w:r w:rsidRPr="000D3116">
              <w:rPr>
                <w:sz w:val="22"/>
                <w:szCs w:val="22"/>
              </w:rPr>
              <w:t>45,4±</w:t>
            </w:r>
            <w:r w:rsidRPr="000D3116">
              <w:rPr>
                <w:color w:val="000000"/>
                <w:sz w:val="22"/>
                <w:szCs w:val="22"/>
              </w:rPr>
              <w:t>15,13</w:t>
            </w:r>
          </w:p>
        </w:tc>
        <w:tc>
          <w:tcPr>
            <w:tcW w:w="0" w:type="auto"/>
            <w:vAlign w:val="center"/>
          </w:tcPr>
          <w:p w:rsidR="00E50EF5" w:rsidRPr="000D3116" w:rsidRDefault="00E50EF5" w:rsidP="007C55B9">
            <w:pPr>
              <w:jc w:val="right"/>
            </w:pPr>
            <w:r w:rsidRPr="000D3116">
              <w:rPr>
                <w:sz w:val="22"/>
                <w:szCs w:val="22"/>
              </w:rPr>
              <w:t>33,2±</w:t>
            </w:r>
            <w:r w:rsidRPr="000D3116">
              <w:rPr>
                <w:color w:val="000000"/>
                <w:sz w:val="22"/>
                <w:szCs w:val="22"/>
              </w:rPr>
              <w:t>13,06</w:t>
            </w:r>
          </w:p>
        </w:tc>
        <w:tc>
          <w:tcPr>
            <w:tcW w:w="0" w:type="auto"/>
            <w:vAlign w:val="center"/>
          </w:tcPr>
          <w:p w:rsidR="00E50EF5" w:rsidRPr="000D3116" w:rsidRDefault="00E50EF5" w:rsidP="007C55B9">
            <w:pPr>
              <w:jc w:val="right"/>
            </w:pPr>
            <w:r w:rsidRPr="000D3116">
              <w:rPr>
                <w:sz w:val="22"/>
                <w:szCs w:val="22"/>
              </w:rPr>
              <w:t>35,3±</w:t>
            </w:r>
            <w:r w:rsidRPr="000D3116">
              <w:rPr>
                <w:color w:val="000000"/>
                <w:sz w:val="22"/>
                <w:szCs w:val="22"/>
              </w:rPr>
              <w:t>13,59</w:t>
            </w:r>
          </w:p>
        </w:tc>
        <w:tc>
          <w:tcPr>
            <w:tcW w:w="0" w:type="auto"/>
            <w:vAlign w:val="center"/>
          </w:tcPr>
          <w:p w:rsidR="00E50EF5" w:rsidRPr="000D3116" w:rsidRDefault="00E50EF5" w:rsidP="007C55B9">
            <w:pPr>
              <w:jc w:val="right"/>
            </w:pPr>
            <w:r w:rsidRPr="000D3116">
              <w:rPr>
                <w:sz w:val="22"/>
                <w:szCs w:val="22"/>
              </w:rPr>
              <w:t>31,7±</w:t>
            </w:r>
            <w:r w:rsidRPr="000D3116">
              <w:rPr>
                <w:color w:val="000000"/>
                <w:sz w:val="22"/>
                <w:szCs w:val="22"/>
              </w:rPr>
              <w:t>12,48</w:t>
            </w:r>
          </w:p>
        </w:tc>
        <w:tc>
          <w:tcPr>
            <w:tcW w:w="0" w:type="auto"/>
            <w:vAlign w:val="center"/>
          </w:tcPr>
          <w:p w:rsidR="00E50EF5" w:rsidRPr="000D3116" w:rsidRDefault="00E50EF5" w:rsidP="007C55B9">
            <w:pPr>
              <w:jc w:val="right"/>
            </w:pPr>
            <w:r w:rsidRPr="000D3116">
              <w:rPr>
                <w:sz w:val="22"/>
                <w:szCs w:val="22"/>
              </w:rPr>
              <w:t>40,4±</w:t>
            </w:r>
            <w:r w:rsidRPr="000D3116">
              <w:rPr>
                <w:color w:val="000000"/>
                <w:sz w:val="22"/>
                <w:szCs w:val="22"/>
              </w:rPr>
              <w:t>13,30</w:t>
            </w:r>
          </w:p>
        </w:tc>
        <w:tc>
          <w:tcPr>
            <w:tcW w:w="0" w:type="auto"/>
            <w:vAlign w:val="center"/>
          </w:tcPr>
          <w:p w:rsidR="00E50EF5" w:rsidRPr="000D3116" w:rsidRDefault="00E50EF5" w:rsidP="007C55B9">
            <w:pPr>
              <w:jc w:val="right"/>
            </w:pPr>
            <w:r w:rsidRPr="000D3116">
              <w:rPr>
                <w:sz w:val="22"/>
                <w:szCs w:val="22"/>
              </w:rPr>
              <w:t>34,1</w:t>
            </w:r>
            <w:r w:rsidRPr="000D3116">
              <w:rPr>
                <w:color w:val="000000"/>
                <w:sz w:val="22"/>
                <w:szCs w:val="22"/>
              </w:rPr>
              <w:t>±11,80</w:t>
            </w:r>
          </w:p>
        </w:tc>
        <w:tc>
          <w:tcPr>
            <w:tcW w:w="0" w:type="auto"/>
            <w:vAlign w:val="center"/>
          </w:tcPr>
          <w:p w:rsidR="00E50EF5" w:rsidRPr="000D3116" w:rsidRDefault="00E50EF5" w:rsidP="007C55B9">
            <w:pPr>
              <w:jc w:val="right"/>
            </w:pPr>
            <w:r w:rsidRPr="000D3116">
              <w:rPr>
                <w:sz w:val="22"/>
                <w:szCs w:val="22"/>
              </w:rPr>
              <w:t>60,0±</w:t>
            </w:r>
            <w:r w:rsidRPr="000D3116">
              <w:rPr>
                <w:color w:val="000000"/>
                <w:sz w:val="22"/>
                <w:szCs w:val="22"/>
              </w:rPr>
              <w:t>15,37</w:t>
            </w:r>
          </w:p>
        </w:tc>
        <w:tc>
          <w:tcPr>
            <w:tcW w:w="0" w:type="auto"/>
            <w:vAlign w:val="center"/>
          </w:tcPr>
          <w:p w:rsidR="00E50EF5" w:rsidRPr="000D3116" w:rsidRDefault="00E50EF5" w:rsidP="007C55B9">
            <w:pPr>
              <w:jc w:val="right"/>
            </w:pPr>
            <w:r w:rsidRPr="000D3116">
              <w:rPr>
                <w:sz w:val="22"/>
                <w:szCs w:val="22"/>
              </w:rPr>
              <w:t>54,4±</w:t>
            </w:r>
            <w:r w:rsidRPr="000D3116">
              <w:rPr>
                <w:color w:val="000000"/>
                <w:sz w:val="22"/>
                <w:szCs w:val="22"/>
              </w:rPr>
              <w:t>15,29</w:t>
            </w:r>
          </w:p>
        </w:tc>
        <w:tc>
          <w:tcPr>
            <w:tcW w:w="0" w:type="auto"/>
            <w:vAlign w:val="center"/>
          </w:tcPr>
          <w:p w:rsidR="00E50EF5" w:rsidRPr="000D3116" w:rsidRDefault="00E50EF5" w:rsidP="007C55B9">
            <w:pPr>
              <w:jc w:val="right"/>
            </w:pPr>
            <w:r w:rsidRPr="000D3116">
              <w:rPr>
                <w:sz w:val="22"/>
                <w:szCs w:val="22"/>
              </w:rPr>
              <w:t>23,9±</w:t>
            </w:r>
            <w:r w:rsidRPr="000D3116">
              <w:rPr>
                <w:color w:val="000000"/>
                <w:sz w:val="22"/>
                <w:szCs w:val="22"/>
              </w:rPr>
              <w:t>9,45</w:t>
            </w:r>
          </w:p>
        </w:tc>
        <w:tc>
          <w:tcPr>
            <w:tcW w:w="0" w:type="auto"/>
            <w:vAlign w:val="center"/>
          </w:tcPr>
          <w:p w:rsidR="00E50EF5" w:rsidRPr="000D3116" w:rsidRDefault="00E50EF5" w:rsidP="007C55B9">
            <w:pPr>
              <w:jc w:val="right"/>
            </w:pPr>
            <w:r w:rsidRPr="000D3116">
              <w:rPr>
                <w:sz w:val="22"/>
                <w:szCs w:val="22"/>
              </w:rPr>
              <w:t>29,6±</w:t>
            </w:r>
            <w:r w:rsidRPr="000D3116">
              <w:rPr>
                <w:color w:val="000000"/>
                <w:sz w:val="22"/>
                <w:szCs w:val="22"/>
              </w:rPr>
              <w:t>10,61</w:t>
            </w:r>
          </w:p>
        </w:tc>
      </w:tr>
      <w:tr w:rsidR="00E50EF5" w:rsidRPr="00B07799"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Болградський  </w:t>
            </w:r>
          </w:p>
        </w:tc>
        <w:tc>
          <w:tcPr>
            <w:tcW w:w="0" w:type="auto"/>
            <w:vAlign w:val="center"/>
          </w:tcPr>
          <w:p w:rsidR="00E50EF5" w:rsidRPr="000D3116" w:rsidRDefault="00E50EF5" w:rsidP="007C55B9">
            <w:pPr>
              <w:jc w:val="right"/>
            </w:pPr>
            <w:r w:rsidRPr="000D3116">
              <w:rPr>
                <w:sz w:val="22"/>
                <w:szCs w:val="22"/>
              </w:rPr>
              <w:t>39,5±</w:t>
            </w:r>
            <w:r w:rsidRPr="000D3116">
              <w:rPr>
                <w:color w:val="000000"/>
                <w:sz w:val="22"/>
                <w:szCs w:val="22"/>
              </w:rPr>
              <w:t>14,88</w:t>
            </w:r>
          </w:p>
        </w:tc>
        <w:tc>
          <w:tcPr>
            <w:tcW w:w="0" w:type="auto"/>
            <w:vAlign w:val="center"/>
          </w:tcPr>
          <w:p w:rsidR="00E50EF5" w:rsidRPr="000D3116" w:rsidRDefault="00E50EF5" w:rsidP="007C55B9">
            <w:pPr>
              <w:jc w:val="right"/>
            </w:pPr>
            <w:r w:rsidRPr="000D3116">
              <w:rPr>
                <w:sz w:val="22"/>
                <w:szCs w:val="22"/>
              </w:rPr>
              <w:t>26,7±</w:t>
            </w:r>
            <w:r w:rsidRPr="000D3116">
              <w:rPr>
                <w:color w:val="000000"/>
                <w:sz w:val="22"/>
                <w:szCs w:val="22"/>
              </w:rPr>
              <w:t>12,52</w:t>
            </w:r>
          </w:p>
        </w:tc>
        <w:tc>
          <w:tcPr>
            <w:tcW w:w="0" w:type="auto"/>
            <w:vAlign w:val="center"/>
          </w:tcPr>
          <w:p w:rsidR="00E50EF5" w:rsidRPr="000D3116" w:rsidRDefault="00E50EF5" w:rsidP="007C55B9">
            <w:pPr>
              <w:jc w:val="right"/>
            </w:pPr>
            <w:r w:rsidRPr="000D3116">
              <w:rPr>
                <w:sz w:val="22"/>
                <w:szCs w:val="22"/>
              </w:rPr>
              <w:t>33,5±</w:t>
            </w:r>
            <w:r w:rsidRPr="000D3116">
              <w:rPr>
                <w:color w:val="000000"/>
                <w:sz w:val="22"/>
                <w:szCs w:val="22"/>
              </w:rPr>
              <w:t>12,42</w:t>
            </w:r>
          </w:p>
        </w:tc>
        <w:tc>
          <w:tcPr>
            <w:tcW w:w="0" w:type="auto"/>
            <w:vAlign w:val="center"/>
          </w:tcPr>
          <w:p w:rsidR="00E50EF5" w:rsidRPr="000D3116" w:rsidRDefault="00E50EF5" w:rsidP="007C55B9">
            <w:pPr>
              <w:jc w:val="right"/>
            </w:pPr>
            <w:r w:rsidRPr="000D3116">
              <w:rPr>
                <w:sz w:val="22"/>
                <w:szCs w:val="22"/>
              </w:rPr>
              <w:t>27,7±</w:t>
            </w:r>
            <w:r w:rsidRPr="000D3116">
              <w:rPr>
                <w:color w:val="000000"/>
                <w:sz w:val="22"/>
                <w:szCs w:val="22"/>
              </w:rPr>
              <w:t>11,16</w:t>
            </w:r>
          </w:p>
        </w:tc>
        <w:tc>
          <w:tcPr>
            <w:tcW w:w="0" w:type="auto"/>
            <w:vAlign w:val="center"/>
          </w:tcPr>
          <w:p w:rsidR="00E50EF5" w:rsidRPr="000D3116" w:rsidRDefault="00E50EF5" w:rsidP="007C55B9">
            <w:pPr>
              <w:jc w:val="right"/>
            </w:pPr>
            <w:r w:rsidRPr="000D3116">
              <w:rPr>
                <w:sz w:val="22"/>
                <w:szCs w:val="22"/>
              </w:rPr>
              <w:t>29,1±</w:t>
            </w:r>
            <w:r w:rsidRPr="000D3116">
              <w:rPr>
                <w:color w:val="000000"/>
                <w:sz w:val="22"/>
                <w:szCs w:val="22"/>
              </w:rPr>
              <w:t>11,98</w:t>
            </w:r>
          </w:p>
        </w:tc>
        <w:tc>
          <w:tcPr>
            <w:tcW w:w="0" w:type="auto"/>
            <w:vAlign w:val="center"/>
          </w:tcPr>
          <w:p w:rsidR="00E50EF5" w:rsidRPr="000D3116" w:rsidRDefault="00E50EF5" w:rsidP="007C55B9">
            <w:pPr>
              <w:jc w:val="right"/>
            </w:pPr>
            <w:r w:rsidRPr="000D3116">
              <w:rPr>
                <w:sz w:val="22"/>
                <w:szCs w:val="22"/>
              </w:rPr>
              <w:t>22,7</w:t>
            </w:r>
            <w:r w:rsidRPr="000D3116">
              <w:rPr>
                <w:color w:val="000000"/>
                <w:sz w:val="22"/>
                <w:szCs w:val="22"/>
              </w:rPr>
              <w:t>±10,09</w:t>
            </w:r>
          </w:p>
        </w:tc>
        <w:tc>
          <w:tcPr>
            <w:tcW w:w="0" w:type="auto"/>
            <w:vAlign w:val="center"/>
          </w:tcPr>
          <w:p w:rsidR="00E50EF5" w:rsidRPr="000D3116" w:rsidRDefault="00E50EF5" w:rsidP="007C55B9">
            <w:pPr>
              <w:jc w:val="right"/>
            </w:pPr>
            <w:r w:rsidRPr="000D3116">
              <w:rPr>
                <w:sz w:val="22"/>
                <w:szCs w:val="22"/>
              </w:rPr>
              <w:t>6,2±</w:t>
            </w:r>
            <w:r w:rsidRPr="000D3116">
              <w:rPr>
                <w:color w:val="000000"/>
                <w:sz w:val="22"/>
                <w:szCs w:val="22"/>
              </w:rPr>
              <w:t>5,42</w:t>
            </w:r>
          </w:p>
        </w:tc>
        <w:tc>
          <w:tcPr>
            <w:tcW w:w="0" w:type="auto"/>
            <w:vAlign w:val="center"/>
          </w:tcPr>
          <w:p w:rsidR="00E50EF5" w:rsidRPr="000D3116" w:rsidRDefault="00E50EF5" w:rsidP="007C55B9">
            <w:pPr>
              <w:jc w:val="right"/>
            </w:pPr>
            <w:r w:rsidRPr="000D3116">
              <w:rPr>
                <w:sz w:val="22"/>
                <w:szCs w:val="22"/>
              </w:rPr>
              <w:t>25,5±</w:t>
            </w:r>
            <w:r w:rsidRPr="000D3116">
              <w:rPr>
                <w:color w:val="000000"/>
                <w:sz w:val="22"/>
                <w:szCs w:val="22"/>
              </w:rPr>
              <w:t>10,77</w:t>
            </w:r>
          </w:p>
        </w:tc>
        <w:tc>
          <w:tcPr>
            <w:tcW w:w="0" w:type="auto"/>
            <w:vAlign w:val="center"/>
          </w:tcPr>
          <w:p w:rsidR="00E50EF5" w:rsidRPr="000D3116" w:rsidRDefault="00E50EF5" w:rsidP="007C55B9">
            <w:pPr>
              <w:jc w:val="right"/>
            </w:pPr>
            <w:r w:rsidRPr="000D3116">
              <w:rPr>
                <w:sz w:val="22"/>
                <w:szCs w:val="22"/>
              </w:rPr>
              <w:t>31,1±</w:t>
            </w:r>
            <w:r w:rsidRPr="000D3116">
              <w:rPr>
                <w:color w:val="000000"/>
                <w:sz w:val="22"/>
                <w:szCs w:val="22"/>
              </w:rPr>
              <w:t>13,77</w:t>
            </w:r>
          </w:p>
        </w:tc>
        <w:tc>
          <w:tcPr>
            <w:tcW w:w="0" w:type="auto"/>
            <w:vAlign w:val="center"/>
          </w:tcPr>
          <w:p w:rsidR="00E50EF5" w:rsidRPr="000D3116" w:rsidRDefault="00E50EF5" w:rsidP="007C55B9">
            <w:pPr>
              <w:jc w:val="right"/>
            </w:pPr>
            <w:r w:rsidRPr="000D3116">
              <w:rPr>
                <w:sz w:val="22"/>
                <w:szCs w:val="22"/>
              </w:rPr>
              <w:t>49,6±</w:t>
            </w:r>
            <w:r w:rsidRPr="000D3116">
              <w:rPr>
                <w:color w:val="000000"/>
                <w:sz w:val="22"/>
                <w:szCs w:val="22"/>
              </w:rPr>
              <w:t>17,60</w:t>
            </w:r>
          </w:p>
        </w:tc>
      </w:tr>
      <w:tr w:rsidR="00E50EF5" w:rsidRPr="00B07799" w:rsidTr="007C55B9">
        <w:trPr>
          <w:jc w:val="center"/>
        </w:trPr>
        <w:tc>
          <w:tcPr>
            <w:tcW w:w="0" w:type="auto"/>
            <w:vAlign w:val="center"/>
          </w:tcPr>
          <w:p w:rsidR="00E50EF5" w:rsidRPr="00FA339E" w:rsidRDefault="00E50EF5" w:rsidP="007C55B9">
            <w:pPr>
              <w:rPr>
                <w:sz w:val="28"/>
                <w:szCs w:val="28"/>
                <w:lang w:val="uk-UA"/>
              </w:rPr>
            </w:pPr>
            <w:r w:rsidRPr="00FA339E">
              <w:rPr>
                <w:sz w:val="28"/>
                <w:szCs w:val="28"/>
              </w:rPr>
              <w:t xml:space="preserve">Ізмаїльський  </w:t>
            </w:r>
          </w:p>
        </w:tc>
        <w:tc>
          <w:tcPr>
            <w:tcW w:w="0" w:type="auto"/>
            <w:vAlign w:val="center"/>
          </w:tcPr>
          <w:p w:rsidR="00E50EF5" w:rsidRPr="000D3116" w:rsidRDefault="00E50EF5" w:rsidP="007C55B9">
            <w:pPr>
              <w:jc w:val="right"/>
            </w:pPr>
            <w:r w:rsidRPr="000D3116">
              <w:rPr>
                <w:sz w:val="22"/>
                <w:szCs w:val="22"/>
              </w:rPr>
              <w:t>12,9±</w:t>
            </w:r>
            <w:r w:rsidRPr="000D3116">
              <w:rPr>
                <w:color w:val="000000"/>
                <w:sz w:val="22"/>
                <w:szCs w:val="22"/>
              </w:rPr>
              <w:t>9,49</w:t>
            </w:r>
          </w:p>
        </w:tc>
        <w:tc>
          <w:tcPr>
            <w:tcW w:w="0" w:type="auto"/>
            <w:vAlign w:val="center"/>
          </w:tcPr>
          <w:p w:rsidR="00E50EF5" w:rsidRPr="000D3116" w:rsidRDefault="00E50EF5" w:rsidP="007C55B9">
            <w:pPr>
              <w:jc w:val="right"/>
            </w:pPr>
            <w:r w:rsidRPr="000D3116">
              <w:rPr>
                <w:sz w:val="22"/>
                <w:szCs w:val="22"/>
              </w:rPr>
              <w:t>25,0±</w:t>
            </w:r>
            <w:r w:rsidRPr="000D3116">
              <w:rPr>
                <w:color w:val="000000"/>
                <w:sz w:val="22"/>
                <w:szCs w:val="22"/>
              </w:rPr>
              <w:t>13,42</w:t>
            </w:r>
          </w:p>
        </w:tc>
        <w:tc>
          <w:tcPr>
            <w:tcW w:w="0" w:type="auto"/>
            <w:vAlign w:val="center"/>
          </w:tcPr>
          <w:p w:rsidR="00E50EF5" w:rsidRPr="000D3116" w:rsidRDefault="00E50EF5" w:rsidP="007C55B9">
            <w:pPr>
              <w:jc w:val="right"/>
            </w:pPr>
            <w:r w:rsidRPr="000D3116">
              <w:rPr>
                <w:sz w:val="22"/>
                <w:szCs w:val="22"/>
              </w:rPr>
              <w:t>16,8±</w:t>
            </w:r>
            <w:r w:rsidRPr="000D3116">
              <w:rPr>
                <w:color w:val="000000"/>
                <w:sz w:val="22"/>
                <w:szCs w:val="22"/>
              </w:rPr>
              <w:t>10,32</w:t>
            </w:r>
          </w:p>
        </w:tc>
        <w:tc>
          <w:tcPr>
            <w:tcW w:w="0" w:type="auto"/>
            <w:vAlign w:val="center"/>
          </w:tcPr>
          <w:p w:rsidR="00E50EF5" w:rsidRPr="000D3116" w:rsidRDefault="00E50EF5" w:rsidP="007C55B9">
            <w:pPr>
              <w:jc w:val="right"/>
            </w:pPr>
            <w:r w:rsidRPr="000D3116">
              <w:rPr>
                <w:sz w:val="22"/>
                <w:szCs w:val="22"/>
              </w:rPr>
              <w:t>22,1±</w:t>
            </w:r>
            <w:r w:rsidRPr="000D3116">
              <w:rPr>
                <w:color w:val="000000"/>
                <w:sz w:val="22"/>
                <w:szCs w:val="22"/>
              </w:rPr>
              <w:t>11,45</w:t>
            </w:r>
          </w:p>
        </w:tc>
        <w:tc>
          <w:tcPr>
            <w:tcW w:w="0" w:type="auto"/>
            <w:vAlign w:val="center"/>
          </w:tcPr>
          <w:p w:rsidR="00E50EF5" w:rsidRPr="000D3116" w:rsidRDefault="00E50EF5" w:rsidP="007C55B9">
            <w:pPr>
              <w:jc w:val="right"/>
            </w:pPr>
            <w:r w:rsidRPr="000D3116">
              <w:rPr>
                <w:sz w:val="22"/>
                <w:szCs w:val="22"/>
              </w:rPr>
              <w:t>13,3±</w:t>
            </w:r>
            <w:r w:rsidRPr="000D3116">
              <w:rPr>
                <w:color w:val="000000"/>
                <w:sz w:val="22"/>
                <w:szCs w:val="22"/>
              </w:rPr>
              <w:t>8,63</w:t>
            </w:r>
          </w:p>
        </w:tc>
        <w:tc>
          <w:tcPr>
            <w:tcW w:w="0" w:type="auto"/>
            <w:vAlign w:val="center"/>
          </w:tcPr>
          <w:p w:rsidR="00E50EF5" w:rsidRPr="000D3116" w:rsidRDefault="00E50EF5" w:rsidP="007C55B9">
            <w:pPr>
              <w:jc w:val="right"/>
            </w:pPr>
            <w:r w:rsidRPr="000D3116">
              <w:rPr>
                <w:sz w:val="22"/>
                <w:szCs w:val="22"/>
              </w:rPr>
              <w:t>21,9</w:t>
            </w:r>
            <w:r w:rsidRPr="000D3116">
              <w:rPr>
                <w:color w:val="000000"/>
                <w:sz w:val="22"/>
                <w:szCs w:val="22"/>
              </w:rPr>
              <w:t>±10,61</w:t>
            </w:r>
          </w:p>
        </w:tc>
        <w:tc>
          <w:tcPr>
            <w:tcW w:w="0" w:type="auto"/>
            <w:vAlign w:val="center"/>
          </w:tcPr>
          <w:p w:rsidR="00E50EF5" w:rsidRPr="000D3116" w:rsidRDefault="00E50EF5" w:rsidP="007C55B9">
            <w:pPr>
              <w:jc w:val="right"/>
            </w:pPr>
            <w:r w:rsidRPr="000D3116">
              <w:rPr>
                <w:sz w:val="22"/>
                <w:szCs w:val="22"/>
              </w:rPr>
              <w:t>25,4±</w:t>
            </w:r>
            <w:r w:rsidRPr="000D3116">
              <w:rPr>
                <w:color w:val="000000"/>
                <w:sz w:val="22"/>
                <w:szCs w:val="22"/>
              </w:rPr>
              <w:t>11,28</w:t>
            </w:r>
          </w:p>
        </w:tc>
        <w:tc>
          <w:tcPr>
            <w:tcW w:w="0" w:type="auto"/>
            <w:vAlign w:val="center"/>
          </w:tcPr>
          <w:p w:rsidR="00E50EF5" w:rsidRPr="000D3116" w:rsidRDefault="00E50EF5" w:rsidP="007C55B9">
            <w:pPr>
              <w:jc w:val="right"/>
            </w:pPr>
            <w:r w:rsidRPr="000D3116">
              <w:rPr>
                <w:sz w:val="22"/>
                <w:szCs w:val="22"/>
              </w:rPr>
              <w:t>18,0±</w:t>
            </w:r>
            <w:r w:rsidRPr="000D3116">
              <w:rPr>
                <w:color w:val="000000"/>
                <w:sz w:val="22"/>
                <w:szCs w:val="22"/>
              </w:rPr>
              <w:t>9,34</w:t>
            </w:r>
          </w:p>
        </w:tc>
        <w:tc>
          <w:tcPr>
            <w:tcW w:w="0" w:type="auto"/>
            <w:vAlign w:val="center"/>
          </w:tcPr>
          <w:p w:rsidR="00E50EF5" w:rsidRPr="000D3116" w:rsidRDefault="00E50EF5" w:rsidP="007C55B9">
            <w:pPr>
              <w:jc w:val="right"/>
            </w:pPr>
            <w:r w:rsidRPr="000D3116">
              <w:rPr>
                <w:sz w:val="22"/>
                <w:szCs w:val="22"/>
              </w:rPr>
              <w:t>33,6±</w:t>
            </w:r>
            <w:r w:rsidRPr="000D3116">
              <w:rPr>
                <w:color w:val="000000"/>
                <w:sz w:val="22"/>
                <w:szCs w:val="22"/>
              </w:rPr>
              <w:t>13,80</w:t>
            </w:r>
          </w:p>
        </w:tc>
        <w:tc>
          <w:tcPr>
            <w:tcW w:w="0" w:type="auto"/>
            <w:vAlign w:val="center"/>
          </w:tcPr>
          <w:p w:rsidR="00E50EF5" w:rsidRPr="000D3116" w:rsidRDefault="00E50EF5" w:rsidP="007C55B9">
            <w:pPr>
              <w:jc w:val="right"/>
            </w:pPr>
            <w:r w:rsidRPr="000D3116">
              <w:rPr>
                <w:sz w:val="22"/>
                <w:szCs w:val="22"/>
              </w:rPr>
              <w:t>22,3±</w:t>
            </w:r>
            <w:r w:rsidRPr="000D3116">
              <w:rPr>
                <w:color w:val="000000"/>
                <w:sz w:val="22"/>
                <w:szCs w:val="22"/>
              </w:rPr>
              <w:t>11,55</w:t>
            </w:r>
          </w:p>
        </w:tc>
      </w:tr>
      <w:tr w:rsidR="00E50EF5" w:rsidRPr="00B07799" w:rsidTr="007C55B9">
        <w:trPr>
          <w:jc w:val="center"/>
        </w:trPr>
        <w:tc>
          <w:tcPr>
            <w:tcW w:w="0" w:type="auto"/>
            <w:vAlign w:val="center"/>
          </w:tcPr>
          <w:p w:rsidR="00E50EF5" w:rsidRPr="00FA339E" w:rsidRDefault="00E50EF5" w:rsidP="007C55B9">
            <w:pPr>
              <w:rPr>
                <w:sz w:val="28"/>
                <w:szCs w:val="28"/>
                <w:lang w:val="uk-UA"/>
              </w:rPr>
            </w:pPr>
            <w:r w:rsidRPr="00FA339E">
              <w:rPr>
                <w:sz w:val="28"/>
                <w:szCs w:val="28"/>
              </w:rPr>
              <w:t xml:space="preserve">Кілійський  </w:t>
            </w:r>
          </w:p>
        </w:tc>
        <w:tc>
          <w:tcPr>
            <w:tcW w:w="0" w:type="auto"/>
            <w:vAlign w:val="center"/>
          </w:tcPr>
          <w:p w:rsidR="00E50EF5" w:rsidRPr="000D3116" w:rsidRDefault="00E50EF5" w:rsidP="007C55B9">
            <w:pPr>
              <w:jc w:val="right"/>
            </w:pPr>
            <w:r w:rsidRPr="000D3116">
              <w:rPr>
                <w:sz w:val="22"/>
                <w:szCs w:val="22"/>
              </w:rPr>
              <w:t>24,0±</w:t>
            </w:r>
            <w:r w:rsidRPr="000D3116">
              <w:rPr>
                <w:color w:val="000000"/>
                <w:sz w:val="22"/>
                <w:szCs w:val="22"/>
              </w:rPr>
              <w:t>13,42</w:t>
            </w:r>
          </w:p>
        </w:tc>
        <w:tc>
          <w:tcPr>
            <w:tcW w:w="0" w:type="auto"/>
            <w:vAlign w:val="center"/>
          </w:tcPr>
          <w:p w:rsidR="00E50EF5" w:rsidRPr="000D3116" w:rsidRDefault="00E50EF5" w:rsidP="007C55B9">
            <w:pPr>
              <w:jc w:val="right"/>
            </w:pPr>
            <w:r w:rsidRPr="000D3116">
              <w:rPr>
                <w:sz w:val="22"/>
                <w:szCs w:val="22"/>
              </w:rPr>
              <w:t>13,9±</w:t>
            </w:r>
            <w:r w:rsidRPr="000D3116">
              <w:rPr>
                <w:color w:val="000000"/>
                <w:sz w:val="22"/>
                <w:szCs w:val="22"/>
              </w:rPr>
              <w:t>10,23</w:t>
            </w:r>
          </w:p>
        </w:tc>
        <w:tc>
          <w:tcPr>
            <w:tcW w:w="0" w:type="auto"/>
            <w:vAlign w:val="center"/>
          </w:tcPr>
          <w:p w:rsidR="00E50EF5" w:rsidRPr="000D3116" w:rsidRDefault="00E50EF5" w:rsidP="007C55B9">
            <w:pPr>
              <w:jc w:val="right"/>
            </w:pPr>
            <w:r w:rsidRPr="000D3116">
              <w:rPr>
                <w:sz w:val="22"/>
                <w:szCs w:val="22"/>
              </w:rPr>
              <w:t>22,9±</w:t>
            </w:r>
            <w:r w:rsidRPr="000D3116">
              <w:rPr>
                <w:color w:val="000000"/>
                <w:sz w:val="22"/>
                <w:szCs w:val="22"/>
              </w:rPr>
              <w:t>11,46</w:t>
            </w:r>
          </w:p>
        </w:tc>
        <w:tc>
          <w:tcPr>
            <w:tcW w:w="0" w:type="auto"/>
            <w:vAlign w:val="center"/>
          </w:tcPr>
          <w:p w:rsidR="00E50EF5" w:rsidRPr="000D3116" w:rsidRDefault="00E50EF5" w:rsidP="007C55B9">
            <w:pPr>
              <w:jc w:val="right"/>
            </w:pPr>
            <w:r w:rsidRPr="000D3116">
              <w:rPr>
                <w:sz w:val="22"/>
                <w:szCs w:val="22"/>
              </w:rPr>
              <w:t>23,7±</w:t>
            </w:r>
            <w:r w:rsidRPr="000D3116">
              <w:rPr>
                <w:color w:val="000000"/>
                <w:sz w:val="22"/>
                <w:szCs w:val="22"/>
              </w:rPr>
              <w:t>11,85</w:t>
            </w:r>
          </w:p>
        </w:tc>
        <w:tc>
          <w:tcPr>
            <w:tcW w:w="0" w:type="auto"/>
            <w:vAlign w:val="center"/>
          </w:tcPr>
          <w:p w:rsidR="00E50EF5" w:rsidRPr="000D3116" w:rsidRDefault="00E50EF5" w:rsidP="007C55B9">
            <w:pPr>
              <w:jc w:val="right"/>
            </w:pPr>
            <w:r w:rsidRPr="000D3116">
              <w:rPr>
                <w:sz w:val="22"/>
                <w:szCs w:val="22"/>
              </w:rPr>
              <w:t>40,3±</w:t>
            </w:r>
            <w:r w:rsidRPr="000D3116">
              <w:rPr>
                <w:color w:val="000000"/>
                <w:sz w:val="22"/>
                <w:szCs w:val="22"/>
              </w:rPr>
              <w:t>14,89</w:t>
            </w:r>
          </w:p>
        </w:tc>
        <w:tc>
          <w:tcPr>
            <w:tcW w:w="0" w:type="auto"/>
            <w:vAlign w:val="center"/>
          </w:tcPr>
          <w:p w:rsidR="00E50EF5" w:rsidRPr="000D3116" w:rsidRDefault="00E50EF5" w:rsidP="007C55B9">
            <w:pPr>
              <w:jc w:val="right"/>
            </w:pPr>
            <w:r w:rsidRPr="000D3116">
              <w:rPr>
                <w:sz w:val="22"/>
                <w:szCs w:val="22"/>
              </w:rPr>
              <w:t>30,0</w:t>
            </w:r>
            <w:r w:rsidRPr="000D3116">
              <w:rPr>
                <w:color w:val="000000"/>
                <w:sz w:val="22"/>
                <w:szCs w:val="22"/>
              </w:rPr>
              <w:t>±12,64</w:t>
            </w:r>
          </w:p>
        </w:tc>
        <w:tc>
          <w:tcPr>
            <w:tcW w:w="0" w:type="auto"/>
            <w:vAlign w:val="center"/>
          </w:tcPr>
          <w:p w:rsidR="00E50EF5" w:rsidRPr="000D3116" w:rsidRDefault="00E50EF5" w:rsidP="007C55B9">
            <w:pPr>
              <w:jc w:val="right"/>
            </w:pPr>
            <w:r w:rsidRPr="000D3116">
              <w:rPr>
                <w:sz w:val="22"/>
                <w:szCs w:val="22"/>
              </w:rPr>
              <w:t>22,4±</w:t>
            </w:r>
            <w:r w:rsidRPr="000D3116">
              <w:rPr>
                <w:color w:val="000000"/>
                <w:sz w:val="22"/>
                <w:szCs w:val="22"/>
              </w:rPr>
              <w:t>10,53</w:t>
            </w:r>
          </w:p>
        </w:tc>
        <w:tc>
          <w:tcPr>
            <w:tcW w:w="0" w:type="auto"/>
            <w:vAlign w:val="center"/>
          </w:tcPr>
          <w:p w:rsidR="00E50EF5" w:rsidRPr="000D3116" w:rsidRDefault="00E50EF5" w:rsidP="007C55B9">
            <w:pPr>
              <w:jc w:val="right"/>
            </w:pPr>
            <w:r w:rsidRPr="000D3116">
              <w:rPr>
                <w:sz w:val="22"/>
                <w:szCs w:val="22"/>
              </w:rPr>
              <w:t>24,6±</w:t>
            </w:r>
            <w:r w:rsidRPr="000D3116">
              <w:rPr>
                <w:color w:val="000000"/>
                <w:sz w:val="22"/>
                <w:szCs w:val="22"/>
              </w:rPr>
              <w:t>10,92</w:t>
            </w:r>
          </w:p>
        </w:tc>
        <w:tc>
          <w:tcPr>
            <w:tcW w:w="0" w:type="auto"/>
            <w:vAlign w:val="center"/>
          </w:tcPr>
          <w:p w:rsidR="00E50EF5" w:rsidRPr="000D3116" w:rsidRDefault="00E50EF5" w:rsidP="007C55B9">
            <w:pPr>
              <w:jc w:val="right"/>
            </w:pPr>
            <w:r w:rsidRPr="000D3116">
              <w:rPr>
                <w:sz w:val="22"/>
                <w:szCs w:val="22"/>
              </w:rPr>
              <w:t>25,9±</w:t>
            </w:r>
            <w:r w:rsidRPr="000D3116">
              <w:rPr>
                <w:color w:val="000000"/>
                <w:sz w:val="22"/>
                <w:szCs w:val="22"/>
              </w:rPr>
              <w:t>12,94</w:t>
            </w:r>
          </w:p>
        </w:tc>
        <w:tc>
          <w:tcPr>
            <w:tcW w:w="0" w:type="auto"/>
            <w:vAlign w:val="center"/>
          </w:tcPr>
          <w:p w:rsidR="00E50EF5" w:rsidRPr="000D3116" w:rsidRDefault="00E50EF5" w:rsidP="007C55B9">
            <w:pPr>
              <w:jc w:val="right"/>
            </w:pPr>
            <w:r w:rsidRPr="000D3116">
              <w:rPr>
                <w:sz w:val="22"/>
                <w:szCs w:val="22"/>
              </w:rPr>
              <w:t>25,8±</w:t>
            </w:r>
            <w:r w:rsidRPr="000D3116">
              <w:rPr>
                <w:color w:val="000000"/>
                <w:sz w:val="22"/>
                <w:szCs w:val="22"/>
              </w:rPr>
              <w:t>12,89</w:t>
            </w:r>
          </w:p>
        </w:tc>
      </w:tr>
      <w:tr w:rsidR="00E50EF5" w:rsidRPr="00B07799" w:rsidTr="007C55B9">
        <w:trPr>
          <w:jc w:val="center"/>
        </w:trPr>
        <w:tc>
          <w:tcPr>
            <w:tcW w:w="0" w:type="auto"/>
            <w:vAlign w:val="center"/>
          </w:tcPr>
          <w:p w:rsidR="00E50EF5" w:rsidRPr="00FA339E" w:rsidRDefault="00E50EF5" w:rsidP="007C55B9">
            <w:pPr>
              <w:rPr>
                <w:sz w:val="28"/>
                <w:szCs w:val="28"/>
              </w:rPr>
            </w:pPr>
            <w:r w:rsidRPr="00FA339E">
              <w:rPr>
                <w:sz w:val="28"/>
                <w:szCs w:val="28"/>
                <w:lang w:val="uk-UA"/>
              </w:rPr>
              <w:t xml:space="preserve">Ренійський  </w:t>
            </w:r>
          </w:p>
        </w:tc>
        <w:tc>
          <w:tcPr>
            <w:tcW w:w="0" w:type="auto"/>
            <w:vAlign w:val="center"/>
          </w:tcPr>
          <w:p w:rsidR="00E50EF5" w:rsidRPr="000D3116" w:rsidRDefault="00E50EF5" w:rsidP="007C55B9">
            <w:pPr>
              <w:jc w:val="right"/>
            </w:pPr>
            <w:r w:rsidRPr="000D3116">
              <w:rPr>
                <w:sz w:val="22"/>
                <w:szCs w:val="22"/>
              </w:rPr>
              <w:t>21,5±</w:t>
            </w:r>
            <w:r w:rsidRPr="000D3116">
              <w:rPr>
                <w:color w:val="000000"/>
                <w:sz w:val="22"/>
                <w:szCs w:val="22"/>
              </w:rPr>
              <w:t>14,74</w:t>
            </w:r>
          </w:p>
        </w:tc>
        <w:tc>
          <w:tcPr>
            <w:tcW w:w="0" w:type="auto"/>
            <w:vAlign w:val="center"/>
          </w:tcPr>
          <w:p w:rsidR="00E50EF5" w:rsidRPr="000D3116" w:rsidRDefault="00E50EF5" w:rsidP="007C55B9">
            <w:pPr>
              <w:jc w:val="right"/>
            </w:pPr>
            <w:r w:rsidRPr="000D3116">
              <w:rPr>
                <w:sz w:val="22"/>
                <w:szCs w:val="22"/>
              </w:rPr>
              <w:t>10,9±</w:t>
            </w:r>
            <w:r w:rsidRPr="000D3116">
              <w:rPr>
                <w:color w:val="000000"/>
                <w:sz w:val="22"/>
                <w:szCs w:val="22"/>
              </w:rPr>
              <w:t>10,62</w:t>
            </w:r>
          </w:p>
        </w:tc>
        <w:tc>
          <w:tcPr>
            <w:tcW w:w="0" w:type="auto"/>
            <w:vAlign w:val="center"/>
          </w:tcPr>
          <w:p w:rsidR="00E50EF5" w:rsidRPr="000D3116" w:rsidRDefault="00E50EF5" w:rsidP="007C55B9">
            <w:pPr>
              <w:jc w:val="right"/>
            </w:pPr>
            <w:r w:rsidRPr="000D3116">
              <w:rPr>
                <w:sz w:val="22"/>
                <w:szCs w:val="22"/>
              </w:rPr>
              <w:t>11,2±</w:t>
            </w:r>
            <w:r w:rsidRPr="000D3116">
              <w:rPr>
                <w:color w:val="000000"/>
                <w:sz w:val="22"/>
                <w:szCs w:val="22"/>
              </w:rPr>
              <w:t>9,76</w:t>
            </w:r>
          </w:p>
        </w:tc>
        <w:tc>
          <w:tcPr>
            <w:tcW w:w="0" w:type="auto"/>
            <w:vAlign w:val="center"/>
          </w:tcPr>
          <w:p w:rsidR="00E50EF5" w:rsidRPr="000D3116" w:rsidRDefault="00E50EF5" w:rsidP="007C55B9">
            <w:pPr>
              <w:jc w:val="right"/>
            </w:pPr>
            <w:r w:rsidRPr="000D3116">
              <w:rPr>
                <w:sz w:val="22"/>
                <w:szCs w:val="22"/>
              </w:rPr>
              <w:t>10,4±</w:t>
            </w:r>
            <w:r w:rsidRPr="000D3116">
              <w:rPr>
                <w:color w:val="000000"/>
                <w:sz w:val="22"/>
                <w:szCs w:val="22"/>
              </w:rPr>
              <w:t>9,07</w:t>
            </w:r>
          </w:p>
        </w:tc>
        <w:tc>
          <w:tcPr>
            <w:tcW w:w="0" w:type="auto"/>
            <w:vAlign w:val="center"/>
          </w:tcPr>
          <w:p w:rsidR="00E50EF5" w:rsidRPr="000D3116" w:rsidRDefault="00E50EF5" w:rsidP="007C55B9">
            <w:pPr>
              <w:jc w:val="right"/>
            </w:pPr>
            <w:r w:rsidRPr="000D3116">
              <w:rPr>
                <w:sz w:val="22"/>
                <w:szCs w:val="22"/>
              </w:rPr>
              <w:t>17,1±</w:t>
            </w:r>
            <w:r w:rsidRPr="000D3116">
              <w:rPr>
                <w:color w:val="000000"/>
                <w:sz w:val="22"/>
                <w:szCs w:val="22"/>
              </w:rPr>
              <w:t>11,75</w:t>
            </w:r>
          </w:p>
        </w:tc>
        <w:tc>
          <w:tcPr>
            <w:tcW w:w="0" w:type="auto"/>
            <w:vAlign w:val="center"/>
          </w:tcPr>
          <w:p w:rsidR="00E50EF5" w:rsidRPr="000D3116" w:rsidRDefault="00E50EF5" w:rsidP="007C55B9">
            <w:pPr>
              <w:jc w:val="right"/>
            </w:pPr>
            <w:r w:rsidRPr="000D3116">
              <w:rPr>
                <w:sz w:val="22"/>
                <w:szCs w:val="22"/>
              </w:rPr>
              <w:t>13,4</w:t>
            </w:r>
            <w:r w:rsidRPr="000D3116">
              <w:rPr>
                <w:color w:val="000000"/>
                <w:sz w:val="22"/>
                <w:szCs w:val="22"/>
              </w:rPr>
              <w:t>±9,86</w:t>
            </w:r>
          </w:p>
        </w:tc>
        <w:tc>
          <w:tcPr>
            <w:tcW w:w="0" w:type="auto"/>
            <w:vAlign w:val="center"/>
          </w:tcPr>
          <w:p w:rsidR="00E50EF5" w:rsidRPr="000D3116" w:rsidRDefault="00E50EF5" w:rsidP="007C55B9">
            <w:pPr>
              <w:jc w:val="right"/>
            </w:pPr>
            <w:r w:rsidRPr="000D3116">
              <w:rPr>
                <w:sz w:val="22"/>
                <w:szCs w:val="22"/>
              </w:rPr>
              <w:t>10,1±</w:t>
            </w:r>
            <w:r w:rsidRPr="000D3116">
              <w:rPr>
                <w:color w:val="000000"/>
                <w:sz w:val="22"/>
                <w:szCs w:val="22"/>
              </w:rPr>
              <w:t>8,81</w:t>
            </w:r>
          </w:p>
        </w:tc>
        <w:tc>
          <w:tcPr>
            <w:tcW w:w="0" w:type="auto"/>
            <w:vAlign w:val="center"/>
          </w:tcPr>
          <w:p w:rsidR="00E50EF5" w:rsidRPr="000D3116" w:rsidRDefault="00E50EF5" w:rsidP="007C55B9">
            <w:pPr>
              <w:jc w:val="right"/>
            </w:pPr>
            <w:r w:rsidRPr="000D3116">
              <w:rPr>
                <w:sz w:val="22"/>
                <w:szCs w:val="22"/>
              </w:rPr>
              <w:t>10,1±</w:t>
            </w:r>
            <w:r w:rsidRPr="000D3116">
              <w:rPr>
                <w:color w:val="000000"/>
                <w:sz w:val="22"/>
                <w:szCs w:val="22"/>
              </w:rPr>
              <w:t>8,81</w:t>
            </w:r>
          </w:p>
        </w:tc>
        <w:tc>
          <w:tcPr>
            <w:tcW w:w="0" w:type="auto"/>
            <w:vAlign w:val="center"/>
          </w:tcPr>
          <w:p w:rsidR="00E50EF5" w:rsidRPr="000D3116" w:rsidRDefault="00E50EF5" w:rsidP="007C55B9">
            <w:pPr>
              <w:jc w:val="right"/>
            </w:pPr>
            <w:r w:rsidRPr="000D3116">
              <w:rPr>
                <w:sz w:val="22"/>
                <w:szCs w:val="22"/>
              </w:rPr>
              <w:t>21,0±</w:t>
            </w:r>
            <w:r w:rsidRPr="000D3116">
              <w:rPr>
                <w:color w:val="000000"/>
                <w:sz w:val="22"/>
                <w:szCs w:val="22"/>
              </w:rPr>
              <w:t>13,58</w:t>
            </w:r>
          </w:p>
        </w:tc>
        <w:tc>
          <w:tcPr>
            <w:tcW w:w="0" w:type="auto"/>
            <w:vAlign w:val="center"/>
          </w:tcPr>
          <w:p w:rsidR="00E50EF5" w:rsidRPr="000D3116" w:rsidRDefault="00E50EF5" w:rsidP="007C55B9">
            <w:pPr>
              <w:jc w:val="right"/>
            </w:pPr>
            <w:r w:rsidRPr="000D3116">
              <w:rPr>
                <w:sz w:val="22"/>
                <w:szCs w:val="22"/>
              </w:rPr>
              <w:t>27,8±</w:t>
            </w:r>
            <w:r w:rsidRPr="000D3116">
              <w:rPr>
                <w:color w:val="000000"/>
                <w:sz w:val="22"/>
                <w:szCs w:val="22"/>
              </w:rPr>
              <w:t>15,51</w:t>
            </w:r>
          </w:p>
        </w:tc>
      </w:tr>
      <w:tr w:rsidR="00E50EF5" w:rsidRPr="00B07799"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Татарбунарський  </w:t>
            </w:r>
          </w:p>
        </w:tc>
        <w:tc>
          <w:tcPr>
            <w:tcW w:w="0" w:type="auto"/>
            <w:vAlign w:val="center"/>
          </w:tcPr>
          <w:p w:rsidR="00E50EF5" w:rsidRPr="000D3116" w:rsidRDefault="00E50EF5" w:rsidP="007C55B9">
            <w:pPr>
              <w:jc w:val="right"/>
            </w:pPr>
            <w:r w:rsidRPr="000D3116">
              <w:rPr>
                <w:sz w:val="22"/>
                <w:szCs w:val="22"/>
              </w:rPr>
              <w:t>56,2±</w:t>
            </w:r>
            <w:r w:rsidRPr="000D3116">
              <w:rPr>
                <w:color w:val="000000"/>
                <w:sz w:val="22"/>
                <w:szCs w:val="22"/>
              </w:rPr>
              <w:t>22,31</w:t>
            </w:r>
          </w:p>
        </w:tc>
        <w:tc>
          <w:tcPr>
            <w:tcW w:w="0" w:type="auto"/>
            <w:vAlign w:val="center"/>
          </w:tcPr>
          <w:p w:rsidR="00E50EF5" w:rsidRPr="000D3116" w:rsidRDefault="00E50EF5" w:rsidP="007C55B9">
            <w:pPr>
              <w:jc w:val="right"/>
            </w:pPr>
            <w:r w:rsidRPr="000D3116">
              <w:rPr>
                <w:sz w:val="22"/>
                <w:szCs w:val="22"/>
              </w:rPr>
              <w:t>29,8±</w:t>
            </w:r>
            <w:r w:rsidRPr="000D3116">
              <w:rPr>
                <w:color w:val="000000"/>
                <w:sz w:val="22"/>
                <w:szCs w:val="22"/>
              </w:rPr>
              <w:t>16,61</w:t>
            </w:r>
          </w:p>
        </w:tc>
        <w:tc>
          <w:tcPr>
            <w:tcW w:w="0" w:type="auto"/>
            <w:vAlign w:val="center"/>
          </w:tcPr>
          <w:p w:rsidR="00E50EF5" w:rsidRPr="000D3116" w:rsidRDefault="00E50EF5" w:rsidP="007C55B9">
            <w:pPr>
              <w:jc w:val="right"/>
            </w:pPr>
            <w:r w:rsidRPr="000D3116">
              <w:rPr>
                <w:sz w:val="22"/>
                <w:szCs w:val="22"/>
              </w:rPr>
              <w:t>20,4±</w:t>
            </w:r>
            <w:r w:rsidRPr="000D3116">
              <w:rPr>
                <w:color w:val="000000"/>
                <w:sz w:val="22"/>
                <w:szCs w:val="22"/>
              </w:rPr>
              <w:t>12,51</w:t>
            </w:r>
          </w:p>
        </w:tc>
        <w:tc>
          <w:tcPr>
            <w:tcW w:w="0" w:type="auto"/>
            <w:vAlign w:val="center"/>
          </w:tcPr>
          <w:p w:rsidR="00E50EF5" w:rsidRPr="000D3116" w:rsidRDefault="00E50EF5" w:rsidP="007C55B9">
            <w:pPr>
              <w:jc w:val="right"/>
            </w:pPr>
            <w:r w:rsidRPr="000D3116">
              <w:rPr>
                <w:sz w:val="22"/>
                <w:szCs w:val="22"/>
              </w:rPr>
              <w:t>16,1±</w:t>
            </w:r>
            <w:r w:rsidRPr="000D3116">
              <w:rPr>
                <w:color w:val="000000"/>
                <w:sz w:val="22"/>
                <w:szCs w:val="22"/>
              </w:rPr>
              <w:t>11,07</w:t>
            </w:r>
          </w:p>
        </w:tc>
        <w:tc>
          <w:tcPr>
            <w:tcW w:w="0" w:type="auto"/>
            <w:vAlign w:val="center"/>
          </w:tcPr>
          <w:p w:rsidR="00E50EF5" w:rsidRPr="000D3116" w:rsidRDefault="00E50EF5" w:rsidP="007C55B9">
            <w:pPr>
              <w:jc w:val="right"/>
            </w:pPr>
            <w:r w:rsidRPr="000D3116">
              <w:rPr>
                <w:sz w:val="22"/>
                <w:szCs w:val="22"/>
              </w:rPr>
              <w:t>21,0±</w:t>
            </w:r>
            <w:r w:rsidRPr="000D3116">
              <w:rPr>
                <w:color w:val="000000"/>
                <w:sz w:val="22"/>
                <w:szCs w:val="22"/>
              </w:rPr>
              <w:t>12,28</w:t>
            </w:r>
          </w:p>
        </w:tc>
        <w:tc>
          <w:tcPr>
            <w:tcW w:w="0" w:type="auto"/>
            <w:vAlign w:val="center"/>
          </w:tcPr>
          <w:p w:rsidR="00E50EF5" w:rsidRPr="000D3116" w:rsidRDefault="00E50EF5" w:rsidP="007C55B9">
            <w:pPr>
              <w:jc w:val="right"/>
            </w:pPr>
            <w:r w:rsidRPr="000D3116">
              <w:rPr>
                <w:sz w:val="22"/>
                <w:szCs w:val="22"/>
              </w:rPr>
              <w:t>33,7</w:t>
            </w:r>
            <w:r w:rsidRPr="000D3116">
              <w:rPr>
                <w:color w:val="000000"/>
                <w:sz w:val="22"/>
                <w:szCs w:val="22"/>
              </w:rPr>
              <w:t>±15,30</w:t>
            </w:r>
          </w:p>
        </w:tc>
        <w:tc>
          <w:tcPr>
            <w:tcW w:w="0" w:type="auto"/>
            <w:vAlign w:val="center"/>
          </w:tcPr>
          <w:p w:rsidR="00E50EF5" w:rsidRPr="000D3116" w:rsidRDefault="00E50EF5" w:rsidP="007C55B9">
            <w:pPr>
              <w:jc w:val="right"/>
            </w:pPr>
            <w:r w:rsidRPr="000D3116">
              <w:rPr>
                <w:sz w:val="22"/>
                <w:szCs w:val="22"/>
              </w:rPr>
              <w:t>25,4±</w:t>
            </w:r>
            <w:r w:rsidRPr="000D3116">
              <w:rPr>
                <w:color w:val="000000"/>
                <w:sz w:val="22"/>
                <w:szCs w:val="22"/>
              </w:rPr>
              <w:t>13,14</w:t>
            </w:r>
          </w:p>
        </w:tc>
        <w:tc>
          <w:tcPr>
            <w:tcW w:w="0" w:type="auto"/>
            <w:vAlign w:val="center"/>
          </w:tcPr>
          <w:p w:rsidR="00E50EF5" w:rsidRPr="000D3116" w:rsidRDefault="00E50EF5" w:rsidP="007C55B9">
            <w:pPr>
              <w:jc w:val="right"/>
            </w:pPr>
            <w:r w:rsidRPr="000D3116">
              <w:rPr>
                <w:sz w:val="22"/>
                <w:szCs w:val="22"/>
              </w:rPr>
              <w:t>50,3±</w:t>
            </w:r>
            <w:r w:rsidRPr="000D3116">
              <w:rPr>
                <w:color w:val="000000"/>
                <w:sz w:val="22"/>
                <w:szCs w:val="22"/>
              </w:rPr>
              <w:t>17,84</w:t>
            </w:r>
          </w:p>
        </w:tc>
        <w:tc>
          <w:tcPr>
            <w:tcW w:w="0" w:type="auto"/>
            <w:vAlign w:val="center"/>
          </w:tcPr>
          <w:p w:rsidR="00E50EF5" w:rsidRPr="000D3116" w:rsidRDefault="00E50EF5" w:rsidP="007C55B9">
            <w:pPr>
              <w:jc w:val="right"/>
            </w:pPr>
            <w:r w:rsidRPr="000D3116">
              <w:rPr>
                <w:sz w:val="22"/>
                <w:szCs w:val="22"/>
              </w:rPr>
              <w:t>39,6±</w:t>
            </w:r>
            <w:r w:rsidRPr="000D3116">
              <w:rPr>
                <w:color w:val="000000"/>
                <w:sz w:val="22"/>
                <w:szCs w:val="22"/>
              </w:rPr>
              <w:t>17,93</w:t>
            </w:r>
          </w:p>
        </w:tc>
        <w:tc>
          <w:tcPr>
            <w:tcW w:w="0" w:type="auto"/>
            <w:vAlign w:val="center"/>
          </w:tcPr>
          <w:p w:rsidR="00E50EF5" w:rsidRPr="000D3116" w:rsidRDefault="00E50EF5" w:rsidP="007C55B9">
            <w:pPr>
              <w:jc w:val="right"/>
            </w:pPr>
            <w:r w:rsidRPr="000D3116">
              <w:rPr>
                <w:sz w:val="22"/>
                <w:szCs w:val="22"/>
              </w:rPr>
              <w:t>58,4±</w:t>
            </w:r>
            <w:r w:rsidRPr="000D3116">
              <w:rPr>
                <w:color w:val="000000"/>
                <w:sz w:val="22"/>
                <w:szCs w:val="22"/>
              </w:rPr>
              <w:t>21,78</w:t>
            </w:r>
          </w:p>
        </w:tc>
      </w:tr>
      <w:tr w:rsidR="00E50EF5" w:rsidRPr="00B07799"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Всього по районах</w:t>
            </w:r>
            <w:r w:rsidRPr="00FA339E">
              <w:rPr>
                <w:sz w:val="28"/>
                <w:szCs w:val="28"/>
              </w:rPr>
              <w:t xml:space="preserve">  </w:t>
            </w:r>
          </w:p>
        </w:tc>
        <w:tc>
          <w:tcPr>
            <w:tcW w:w="0" w:type="auto"/>
            <w:vAlign w:val="center"/>
          </w:tcPr>
          <w:p w:rsidR="00E50EF5" w:rsidRPr="000D3116" w:rsidRDefault="00E50EF5" w:rsidP="007C55B9">
            <w:pPr>
              <w:jc w:val="right"/>
            </w:pPr>
            <w:r w:rsidRPr="000D3116">
              <w:rPr>
                <w:sz w:val="22"/>
                <w:szCs w:val="22"/>
              </w:rPr>
              <w:t>29,7±</w:t>
            </w:r>
            <w:r w:rsidRPr="000D3116">
              <w:rPr>
                <w:color w:val="000000"/>
                <w:sz w:val="22"/>
                <w:szCs w:val="22"/>
              </w:rPr>
              <w:t>3,18</w:t>
            </w:r>
          </w:p>
        </w:tc>
        <w:tc>
          <w:tcPr>
            <w:tcW w:w="0" w:type="auto"/>
            <w:vAlign w:val="center"/>
          </w:tcPr>
          <w:p w:rsidR="00E50EF5" w:rsidRPr="000D3116" w:rsidRDefault="00E50EF5" w:rsidP="007C55B9">
            <w:pPr>
              <w:jc w:val="right"/>
            </w:pPr>
            <w:r w:rsidRPr="000D3116">
              <w:rPr>
                <w:sz w:val="22"/>
                <w:szCs w:val="22"/>
              </w:rPr>
              <w:t>27,9±</w:t>
            </w:r>
            <w:r w:rsidRPr="000D3116">
              <w:rPr>
                <w:color w:val="000000"/>
                <w:sz w:val="22"/>
                <w:szCs w:val="22"/>
              </w:rPr>
              <w:t>3,10</w:t>
            </w:r>
          </w:p>
        </w:tc>
        <w:tc>
          <w:tcPr>
            <w:tcW w:w="0" w:type="auto"/>
            <w:vAlign w:val="center"/>
          </w:tcPr>
          <w:p w:rsidR="00E50EF5" w:rsidRPr="000D3116" w:rsidRDefault="00E50EF5" w:rsidP="007C55B9">
            <w:pPr>
              <w:jc w:val="right"/>
            </w:pPr>
            <w:r w:rsidRPr="000D3116">
              <w:rPr>
                <w:sz w:val="22"/>
                <w:szCs w:val="22"/>
              </w:rPr>
              <w:t>26,9±</w:t>
            </w:r>
            <w:r w:rsidRPr="000D3116">
              <w:rPr>
                <w:color w:val="000000"/>
                <w:sz w:val="22"/>
                <w:szCs w:val="22"/>
              </w:rPr>
              <w:t>2,78</w:t>
            </w:r>
          </w:p>
        </w:tc>
        <w:tc>
          <w:tcPr>
            <w:tcW w:w="0" w:type="auto"/>
            <w:vAlign w:val="center"/>
          </w:tcPr>
          <w:p w:rsidR="00E50EF5" w:rsidRPr="000D3116" w:rsidRDefault="00E50EF5" w:rsidP="007C55B9">
            <w:pPr>
              <w:jc w:val="right"/>
            </w:pPr>
            <w:r w:rsidRPr="000D3116">
              <w:rPr>
                <w:sz w:val="22"/>
                <w:szCs w:val="22"/>
              </w:rPr>
              <w:t>26,3±</w:t>
            </w:r>
            <w:r w:rsidRPr="000D3116">
              <w:rPr>
                <w:color w:val="000000"/>
                <w:sz w:val="22"/>
                <w:szCs w:val="22"/>
              </w:rPr>
              <w:t>2,65</w:t>
            </w:r>
          </w:p>
        </w:tc>
        <w:tc>
          <w:tcPr>
            <w:tcW w:w="0" w:type="auto"/>
            <w:vAlign w:val="center"/>
          </w:tcPr>
          <w:p w:rsidR="00E50EF5" w:rsidRPr="000D3116" w:rsidRDefault="00E50EF5" w:rsidP="007C55B9">
            <w:pPr>
              <w:jc w:val="right"/>
            </w:pPr>
            <w:r w:rsidRPr="000D3116">
              <w:rPr>
                <w:sz w:val="22"/>
                <w:szCs w:val="22"/>
              </w:rPr>
              <w:t>24,5±</w:t>
            </w:r>
            <w:r w:rsidRPr="000D3116">
              <w:rPr>
                <w:color w:val="000000"/>
                <w:sz w:val="22"/>
                <w:szCs w:val="22"/>
              </w:rPr>
              <w:t>2,48</w:t>
            </w:r>
          </w:p>
        </w:tc>
        <w:tc>
          <w:tcPr>
            <w:tcW w:w="0" w:type="auto"/>
            <w:vAlign w:val="center"/>
          </w:tcPr>
          <w:p w:rsidR="00E50EF5" w:rsidRPr="000D3116" w:rsidRDefault="00E50EF5" w:rsidP="007C55B9">
            <w:pPr>
              <w:jc w:val="right"/>
            </w:pPr>
            <w:r w:rsidRPr="000D3116">
              <w:rPr>
                <w:sz w:val="22"/>
                <w:szCs w:val="22"/>
              </w:rPr>
              <w:t>28,4</w:t>
            </w:r>
            <w:r w:rsidRPr="000D3116">
              <w:rPr>
                <w:color w:val="000000"/>
                <w:sz w:val="22"/>
                <w:szCs w:val="22"/>
              </w:rPr>
              <w:t>±2,59</w:t>
            </w:r>
          </w:p>
        </w:tc>
        <w:tc>
          <w:tcPr>
            <w:tcW w:w="0" w:type="auto"/>
            <w:vAlign w:val="center"/>
          </w:tcPr>
          <w:p w:rsidR="00E50EF5" w:rsidRPr="000D3116" w:rsidRDefault="00E50EF5" w:rsidP="007C55B9">
            <w:pPr>
              <w:jc w:val="right"/>
            </w:pPr>
            <w:r w:rsidRPr="000D3116">
              <w:rPr>
                <w:sz w:val="22"/>
                <w:szCs w:val="22"/>
              </w:rPr>
              <w:t>24,6±</w:t>
            </w:r>
            <w:r w:rsidRPr="000D3116">
              <w:rPr>
                <w:color w:val="000000"/>
                <w:sz w:val="22"/>
                <w:szCs w:val="22"/>
              </w:rPr>
              <w:t>2,45</w:t>
            </w:r>
          </w:p>
        </w:tc>
        <w:tc>
          <w:tcPr>
            <w:tcW w:w="0" w:type="auto"/>
            <w:vAlign w:val="center"/>
          </w:tcPr>
          <w:p w:rsidR="00E50EF5" w:rsidRPr="000D3116" w:rsidRDefault="00E50EF5" w:rsidP="007C55B9">
            <w:pPr>
              <w:jc w:val="right"/>
            </w:pPr>
            <w:r w:rsidRPr="000D3116">
              <w:rPr>
                <w:sz w:val="22"/>
                <w:szCs w:val="22"/>
              </w:rPr>
              <w:t>24,8±</w:t>
            </w:r>
            <w:r w:rsidRPr="000D3116">
              <w:rPr>
                <w:color w:val="000000"/>
                <w:sz w:val="22"/>
                <w:szCs w:val="22"/>
              </w:rPr>
              <w:t>2,42</w:t>
            </w:r>
          </w:p>
        </w:tc>
        <w:tc>
          <w:tcPr>
            <w:tcW w:w="0" w:type="auto"/>
            <w:vAlign w:val="center"/>
          </w:tcPr>
          <w:p w:rsidR="00E50EF5" w:rsidRPr="000D3116" w:rsidRDefault="00E50EF5" w:rsidP="007C55B9">
            <w:pPr>
              <w:jc w:val="right"/>
            </w:pPr>
            <w:r w:rsidRPr="000D3116">
              <w:rPr>
                <w:sz w:val="22"/>
                <w:szCs w:val="22"/>
              </w:rPr>
              <w:t>31,9±</w:t>
            </w:r>
            <w:r w:rsidRPr="000D3116">
              <w:rPr>
                <w:color w:val="000000"/>
                <w:sz w:val="22"/>
                <w:szCs w:val="22"/>
              </w:rPr>
              <w:t>2,98</w:t>
            </w:r>
          </w:p>
        </w:tc>
        <w:tc>
          <w:tcPr>
            <w:tcW w:w="0" w:type="auto"/>
            <w:vAlign w:val="center"/>
          </w:tcPr>
          <w:p w:rsidR="00E50EF5" w:rsidRPr="000D3116" w:rsidRDefault="00E50EF5" w:rsidP="007C55B9">
            <w:pPr>
              <w:jc w:val="right"/>
            </w:pPr>
            <w:r w:rsidRPr="000D3116">
              <w:rPr>
                <w:sz w:val="22"/>
                <w:szCs w:val="22"/>
              </w:rPr>
              <w:t>31,0±</w:t>
            </w:r>
            <w:r w:rsidRPr="000D3116">
              <w:rPr>
                <w:color w:val="000000"/>
                <w:sz w:val="22"/>
                <w:szCs w:val="22"/>
              </w:rPr>
              <w:t>2,96</w:t>
            </w:r>
          </w:p>
        </w:tc>
      </w:tr>
      <w:tr w:rsidR="00E50EF5" w:rsidRPr="00B07799"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Всього по </w:t>
            </w:r>
            <w:r w:rsidRPr="00FA339E">
              <w:rPr>
                <w:sz w:val="28"/>
                <w:szCs w:val="28"/>
              </w:rPr>
              <w:t>област</w:t>
            </w:r>
            <w:r w:rsidRPr="00FA339E">
              <w:rPr>
                <w:sz w:val="28"/>
                <w:szCs w:val="28"/>
                <w:lang w:val="uk-UA"/>
              </w:rPr>
              <w:t>і</w:t>
            </w:r>
            <w:r w:rsidRPr="00FA339E">
              <w:rPr>
                <w:sz w:val="28"/>
                <w:szCs w:val="28"/>
              </w:rPr>
              <w:t xml:space="preserve">  </w:t>
            </w:r>
          </w:p>
        </w:tc>
        <w:tc>
          <w:tcPr>
            <w:tcW w:w="0" w:type="auto"/>
            <w:vAlign w:val="center"/>
          </w:tcPr>
          <w:p w:rsidR="00E50EF5" w:rsidRPr="000D3116" w:rsidRDefault="00E50EF5" w:rsidP="007C55B9">
            <w:pPr>
              <w:jc w:val="right"/>
            </w:pPr>
            <w:r w:rsidRPr="000D3116">
              <w:rPr>
                <w:sz w:val="22"/>
                <w:szCs w:val="22"/>
              </w:rPr>
              <w:t>39,8±</w:t>
            </w:r>
            <w:r w:rsidRPr="000D3116">
              <w:rPr>
                <w:color w:val="000000"/>
                <w:sz w:val="22"/>
                <w:szCs w:val="22"/>
              </w:rPr>
              <w:t>2,63</w:t>
            </w:r>
          </w:p>
        </w:tc>
        <w:tc>
          <w:tcPr>
            <w:tcW w:w="0" w:type="auto"/>
            <w:vAlign w:val="center"/>
          </w:tcPr>
          <w:p w:rsidR="00E50EF5" w:rsidRPr="000D3116" w:rsidRDefault="00E50EF5" w:rsidP="007C55B9">
            <w:pPr>
              <w:jc w:val="right"/>
            </w:pPr>
            <w:r w:rsidRPr="000D3116">
              <w:rPr>
                <w:sz w:val="22"/>
                <w:szCs w:val="22"/>
              </w:rPr>
              <w:t>35,7±</w:t>
            </w:r>
            <w:r w:rsidRPr="000D3116">
              <w:rPr>
                <w:color w:val="000000"/>
                <w:sz w:val="22"/>
                <w:szCs w:val="22"/>
              </w:rPr>
              <w:t>2,48</w:t>
            </w:r>
          </w:p>
        </w:tc>
        <w:tc>
          <w:tcPr>
            <w:tcW w:w="0" w:type="auto"/>
            <w:vAlign w:val="center"/>
          </w:tcPr>
          <w:p w:rsidR="00E50EF5" w:rsidRPr="000D3116" w:rsidRDefault="00E50EF5" w:rsidP="007C55B9">
            <w:pPr>
              <w:jc w:val="right"/>
            </w:pPr>
            <w:r w:rsidRPr="000D3116">
              <w:rPr>
                <w:sz w:val="22"/>
                <w:szCs w:val="22"/>
              </w:rPr>
              <w:t>38,0±</w:t>
            </w:r>
            <w:r w:rsidRPr="000D3116">
              <w:rPr>
                <w:color w:val="000000"/>
                <w:sz w:val="22"/>
                <w:szCs w:val="22"/>
              </w:rPr>
              <w:t>2,44</w:t>
            </w:r>
          </w:p>
        </w:tc>
        <w:tc>
          <w:tcPr>
            <w:tcW w:w="0" w:type="auto"/>
            <w:vAlign w:val="center"/>
          </w:tcPr>
          <w:p w:rsidR="00E50EF5" w:rsidRPr="000D3116" w:rsidRDefault="00E50EF5" w:rsidP="007C55B9">
            <w:pPr>
              <w:jc w:val="right"/>
            </w:pPr>
            <w:r w:rsidRPr="000D3116">
              <w:rPr>
                <w:sz w:val="22"/>
                <w:szCs w:val="22"/>
              </w:rPr>
              <w:t>38,4±</w:t>
            </w:r>
            <w:r w:rsidRPr="000D3116">
              <w:rPr>
                <w:color w:val="000000"/>
                <w:sz w:val="22"/>
                <w:szCs w:val="22"/>
              </w:rPr>
              <w:t>2,39</w:t>
            </w:r>
          </w:p>
        </w:tc>
        <w:tc>
          <w:tcPr>
            <w:tcW w:w="0" w:type="auto"/>
            <w:vAlign w:val="center"/>
          </w:tcPr>
          <w:p w:rsidR="00E50EF5" w:rsidRPr="000D3116" w:rsidRDefault="00E50EF5" w:rsidP="007C55B9">
            <w:pPr>
              <w:jc w:val="right"/>
            </w:pPr>
            <w:r w:rsidRPr="000D3116">
              <w:rPr>
                <w:sz w:val="22"/>
                <w:szCs w:val="22"/>
              </w:rPr>
              <w:t>35,2±</w:t>
            </w:r>
            <w:r w:rsidRPr="000D3116">
              <w:rPr>
                <w:color w:val="000000"/>
                <w:sz w:val="22"/>
                <w:szCs w:val="22"/>
              </w:rPr>
              <w:t>2,22</w:t>
            </w:r>
          </w:p>
        </w:tc>
        <w:tc>
          <w:tcPr>
            <w:tcW w:w="0" w:type="auto"/>
            <w:vAlign w:val="center"/>
          </w:tcPr>
          <w:p w:rsidR="00E50EF5" w:rsidRPr="000D3116" w:rsidRDefault="00E50EF5" w:rsidP="007C55B9">
            <w:pPr>
              <w:jc w:val="right"/>
            </w:pPr>
            <w:r w:rsidRPr="000D3116">
              <w:rPr>
                <w:sz w:val="22"/>
                <w:szCs w:val="22"/>
              </w:rPr>
              <w:t>35,5</w:t>
            </w:r>
            <w:r w:rsidRPr="000D3116">
              <w:rPr>
                <w:color w:val="000000"/>
                <w:sz w:val="22"/>
                <w:szCs w:val="22"/>
              </w:rPr>
              <w:t>±2,14</w:t>
            </w:r>
          </w:p>
        </w:tc>
        <w:tc>
          <w:tcPr>
            <w:tcW w:w="0" w:type="auto"/>
            <w:vAlign w:val="center"/>
          </w:tcPr>
          <w:p w:rsidR="00E50EF5" w:rsidRPr="000D3116" w:rsidRDefault="00E50EF5" w:rsidP="007C55B9">
            <w:pPr>
              <w:jc w:val="right"/>
            </w:pPr>
            <w:r w:rsidRPr="000D3116">
              <w:rPr>
                <w:sz w:val="22"/>
                <w:szCs w:val="22"/>
              </w:rPr>
              <w:t>32,5±</w:t>
            </w:r>
            <w:r w:rsidRPr="000D3116">
              <w:rPr>
                <w:color w:val="000000"/>
                <w:sz w:val="22"/>
                <w:szCs w:val="22"/>
              </w:rPr>
              <w:t>2,05</w:t>
            </w:r>
          </w:p>
        </w:tc>
        <w:tc>
          <w:tcPr>
            <w:tcW w:w="0" w:type="auto"/>
            <w:vAlign w:val="center"/>
          </w:tcPr>
          <w:p w:rsidR="00E50EF5" w:rsidRPr="000D3116" w:rsidRDefault="00E50EF5" w:rsidP="007C55B9">
            <w:pPr>
              <w:jc w:val="right"/>
            </w:pPr>
            <w:r w:rsidRPr="000D3116">
              <w:rPr>
                <w:sz w:val="22"/>
                <w:szCs w:val="22"/>
              </w:rPr>
              <w:t>33,8±</w:t>
            </w:r>
            <w:r w:rsidRPr="000D3116">
              <w:rPr>
                <w:color w:val="000000"/>
                <w:sz w:val="22"/>
                <w:szCs w:val="22"/>
              </w:rPr>
              <w:t>2,10</w:t>
            </w:r>
          </w:p>
        </w:tc>
        <w:tc>
          <w:tcPr>
            <w:tcW w:w="0" w:type="auto"/>
            <w:vAlign w:val="center"/>
          </w:tcPr>
          <w:p w:rsidR="00E50EF5" w:rsidRPr="000D3116" w:rsidRDefault="00E50EF5" w:rsidP="007C55B9">
            <w:pPr>
              <w:jc w:val="right"/>
            </w:pPr>
            <w:r w:rsidRPr="000D3116">
              <w:rPr>
                <w:sz w:val="22"/>
                <w:szCs w:val="22"/>
              </w:rPr>
              <w:t>39,2±</w:t>
            </w:r>
            <w:r w:rsidRPr="000D3116">
              <w:rPr>
                <w:color w:val="000000"/>
                <w:sz w:val="22"/>
                <w:szCs w:val="22"/>
              </w:rPr>
              <w:t>2,32</w:t>
            </w:r>
          </w:p>
        </w:tc>
        <w:tc>
          <w:tcPr>
            <w:tcW w:w="0" w:type="auto"/>
            <w:vAlign w:val="center"/>
          </w:tcPr>
          <w:p w:rsidR="00E50EF5" w:rsidRPr="000D3116" w:rsidRDefault="00E50EF5" w:rsidP="007C55B9">
            <w:pPr>
              <w:jc w:val="right"/>
            </w:pPr>
            <w:r w:rsidRPr="000D3116">
              <w:rPr>
                <w:sz w:val="22"/>
                <w:szCs w:val="22"/>
              </w:rPr>
              <w:t>38,2±</w:t>
            </w:r>
            <w:r w:rsidRPr="000D3116">
              <w:rPr>
                <w:color w:val="000000"/>
                <w:sz w:val="22"/>
                <w:szCs w:val="22"/>
              </w:rPr>
              <w:t>2,29</w:t>
            </w:r>
          </w:p>
        </w:tc>
      </w:tr>
    </w:tbl>
    <w:p w:rsidR="00E50EF5" w:rsidRPr="00FF09E7" w:rsidRDefault="00E50EF5" w:rsidP="00E50EF5">
      <w:pPr>
        <w:ind w:firstLine="708"/>
        <w:jc w:val="both"/>
        <w:rPr>
          <w:sz w:val="28"/>
          <w:szCs w:val="28"/>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Pr="000D3116" w:rsidRDefault="00E50EF5" w:rsidP="00E50EF5">
      <w:pPr>
        <w:spacing w:line="360" w:lineRule="auto"/>
        <w:jc w:val="right"/>
        <w:outlineLvl w:val="0"/>
        <w:rPr>
          <w:i/>
          <w:iCs/>
          <w:sz w:val="28"/>
          <w:szCs w:val="28"/>
          <w:lang w:val="uk-UA"/>
        </w:rPr>
      </w:pPr>
      <w:r w:rsidRPr="000D3116">
        <w:rPr>
          <w:i/>
          <w:iCs/>
          <w:sz w:val="28"/>
          <w:szCs w:val="28"/>
          <w:lang w:val="uk-UA"/>
        </w:rPr>
        <w:t>Таблиця 18</w:t>
      </w:r>
    </w:p>
    <w:p w:rsidR="00E50EF5" w:rsidRPr="000D3116" w:rsidRDefault="00E50EF5" w:rsidP="00E50EF5">
      <w:pPr>
        <w:spacing w:line="360" w:lineRule="auto"/>
        <w:ind w:firstLine="708"/>
        <w:jc w:val="center"/>
        <w:rPr>
          <w:b/>
          <w:bCs/>
          <w:sz w:val="28"/>
          <w:szCs w:val="28"/>
          <w:lang w:val="uk-UA"/>
        </w:rPr>
      </w:pPr>
      <w:r w:rsidRPr="000D3116">
        <w:rPr>
          <w:b/>
          <w:bCs/>
          <w:sz w:val="28"/>
          <w:szCs w:val="28"/>
          <w:lang w:val="uk-UA"/>
        </w:rPr>
        <w:t>Захворюваність  на хвороби крові та кровотворних органів  дітей 1-го року життя по Одеській області, мм. Одеса, Ізмаїл та районах Українського Придунав’я у 2004-2013 рр. (ІП на 1000)</w:t>
      </w:r>
    </w:p>
    <w:p w:rsidR="00E50EF5" w:rsidRPr="00EA1788" w:rsidRDefault="00E50EF5" w:rsidP="00E50EF5">
      <w:pPr>
        <w:ind w:firstLine="708"/>
        <w:rPr>
          <w:sz w:val="28"/>
          <w:szCs w:val="28"/>
          <w:lang w:val="uk-UA"/>
        </w:rPr>
      </w:pPr>
    </w:p>
    <w:p w:rsidR="00E50EF5" w:rsidRPr="00EA1788" w:rsidRDefault="00E50EF5" w:rsidP="00E50EF5">
      <w:pPr>
        <w:ind w:firstLine="708"/>
        <w:rPr>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96"/>
        <w:gridCol w:w="1327"/>
        <w:gridCol w:w="1327"/>
        <w:gridCol w:w="1217"/>
        <w:gridCol w:w="1217"/>
        <w:gridCol w:w="1217"/>
        <w:gridCol w:w="1217"/>
        <w:gridCol w:w="1217"/>
        <w:gridCol w:w="1217"/>
        <w:gridCol w:w="1217"/>
        <w:gridCol w:w="1217"/>
      </w:tblGrid>
      <w:tr w:rsidR="00E50EF5" w:rsidRPr="00EA1788" w:rsidTr="007C55B9">
        <w:trPr>
          <w:jc w:val="center"/>
        </w:trPr>
        <w:tc>
          <w:tcPr>
            <w:tcW w:w="0" w:type="auto"/>
            <w:vAlign w:val="center"/>
          </w:tcPr>
          <w:p w:rsidR="00E50EF5" w:rsidRPr="00FA339E" w:rsidRDefault="00E50EF5" w:rsidP="007C55B9">
            <w:pPr>
              <w:jc w:val="center"/>
              <w:rPr>
                <w:sz w:val="28"/>
                <w:szCs w:val="28"/>
                <w:lang w:val="uk-UA"/>
              </w:rPr>
            </w:pPr>
          </w:p>
        </w:tc>
        <w:tc>
          <w:tcPr>
            <w:tcW w:w="0" w:type="auto"/>
            <w:vAlign w:val="center"/>
          </w:tcPr>
          <w:p w:rsidR="00E50EF5" w:rsidRPr="000D3116" w:rsidRDefault="00E50EF5" w:rsidP="007C55B9">
            <w:pPr>
              <w:jc w:val="center"/>
              <w:rPr>
                <w:lang w:val="uk-UA"/>
              </w:rPr>
            </w:pPr>
            <w:r w:rsidRPr="000D3116">
              <w:rPr>
                <w:sz w:val="22"/>
                <w:szCs w:val="22"/>
                <w:lang w:val="uk-UA"/>
              </w:rPr>
              <w:t>2004</w:t>
            </w:r>
          </w:p>
        </w:tc>
        <w:tc>
          <w:tcPr>
            <w:tcW w:w="0" w:type="auto"/>
            <w:vAlign w:val="center"/>
          </w:tcPr>
          <w:p w:rsidR="00E50EF5" w:rsidRPr="000D3116" w:rsidRDefault="00E50EF5" w:rsidP="007C55B9">
            <w:pPr>
              <w:jc w:val="center"/>
              <w:rPr>
                <w:lang w:val="uk-UA"/>
              </w:rPr>
            </w:pPr>
            <w:r w:rsidRPr="000D3116">
              <w:rPr>
                <w:sz w:val="22"/>
                <w:szCs w:val="22"/>
                <w:lang w:val="uk-UA"/>
              </w:rPr>
              <w:t>2005</w:t>
            </w:r>
          </w:p>
        </w:tc>
        <w:tc>
          <w:tcPr>
            <w:tcW w:w="0" w:type="auto"/>
            <w:vAlign w:val="center"/>
          </w:tcPr>
          <w:p w:rsidR="00E50EF5" w:rsidRPr="000D3116" w:rsidRDefault="00E50EF5" w:rsidP="007C55B9">
            <w:pPr>
              <w:jc w:val="center"/>
              <w:rPr>
                <w:lang w:val="uk-UA"/>
              </w:rPr>
            </w:pPr>
            <w:r w:rsidRPr="000D3116">
              <w:rPr>
                <w:sz w:val="22"/>
                <w:szCs w:val="22"/>
                <w:lang w:val="uk-UA"/>
              </w:rPr>
              <w:t>2006</w:t>
            </w:r>
          </w:p>
        </w:tc>
        <w:tc>
          <w:tcPr>
            <w:tcW w:w="0" w:type="auto"/>
            <w:vAlign w:val="center"/>
          </w:tcPr>
          <w:p w:rsidR="00E50EF5" w:rsidRPr="000D3116" w:rsidRDefault="00E50EF5" w:rsidP="007C55B9">
            <w:pPr>
              <w:jc w:val="center"/>
              <w:rPr>
                <w:lang w:val="uk-UA"/>
              </w:rPr>
            </w:pPr>
            <w:r w:rsidRPr="000D3116">
              <w:rPr>
                <w:sz w:val="22"/>
                <w:szCs w:val="22"/>
                <w:lang w:val="uk-UA"/>
              </w:rPr>
              <w:t>2007</w:t>
            </w:r>
          </w:p>
        </w:tc>
        <w:tc>
          <w:tcPr>
            <w:tcW w:w="0" w:type="auto"/>
            <w:vAlign w:val="center"/>
          </w:tcPr>
          <w:p w:rsidR="00E50EF5" w:rsidRPr="000D3116" w:rsidRDefault="00E50EF5" w:rsidP="007C55B9">
            <w:pPr>
              <w:jc w:val="center"/>
              <w:rPr>
                <w:lang w:val="uk-UA"/>
              </w:rPr>
            </w:pPr>
            <w:r w:rsidRPr="000D3116">
              <w:rPr>
                <w:sz w:val="22"/>
                <w:szCs w:val="22"/>
                <w:lang w:val="uk-UA"/>
              </w:rPr>
              <w:t>2008</w:t>
            </w:r>
          </w:p>
        </w:tc>
        <w:tc>
          <w:tcPr>
            <w:tcW w:w="0" w:type="auto"/>
            <w:vAlign w:val="center"/>
          </w:tcPr>
          <w:p w:rsidR="00E50EF5" w:rsidRPr="000D3116" w:rsidRDefault="00E50EF5" w:rsidP="007C55B9">
            <w:pPr>
              <w:jc w:val="center"/>
              <w:rPr>
                <w:lang w:val="uk-UA"/>
              </w:rPr>
            </w:pPr>
            <w:r w:rsidRPr="000D3116">
              <w:rPr>
                <w:sz w:val="22"/>
                <w:szCs w:val="22"/>
                <w:lang w:val="uk-UA"/>
              </w:rPr>
              <w:t>2009</w:t>
            </w:r>
          </w:p>
        </w:tc>
        <w:tc>
          <w:tcPr>
            <w:tcW w:w="0" w:type="auto"/>
            <w:vAlign w:val="center"/>
          </w:tcPr>
          <w:p w:rsidR="00E50EF5" w:rsidRPr="000D3116" w:rsidRDefault="00E50EF5" w:rsidP="007C55B9">
            <w:pPr>
              <w:jc w:val="center"/>
              <w:rPr>
                <w:lang w:val="uk-UA"/>
              </w:rPr>
            </w:pPr>
            <w:r w:rsidRPr="000D3116">
              <w:rPr>
                <w:sz w:val="22"/>
                <w:szCs w:val="22"/>
                <w:lang w:val="uk-UA"/>
              </w:rPr>
              <w:t>2010</w:t>
            </w:r>
          </w:p>
        </w:tc>
        <w:tc>
          <w:tcPr>
            <w:tcW w:w="0" w:type="auto"/>
            <w:vAlign w:val="center"/>
          </w:tcPr>
          <w:p w:rsidR="00E50EF5" w:rsidRPr="000D3116" w:rsidRDefault="00E50EF5" w:rsidP="007C55B9">
            <w:pPr>
              <w:jc w:val="center"/>
              <w:rPr>
                <w:lang w:val="uk-UA"/>
              </w:rPr>
            </w:pPr>
            <w:r w:rsidRPr="000D3116">
              <w:rPr>
                <w:sz w:val="22"/>
                <w:szCs w:val="22"/>
                <w:lang w:val="uk-UA"/>
              </w:rPr>
              <w:t>2011</w:t>
            </w:r>
          </w:p>
        </w:tc>
        <w:tc>
          <w:tcPr>
            <w:tcW w:w="0" w:type="auto"/>
            <w:vAlign w:val="center"/>
          </w:tcPr>
          <w:p w:rsidR="00E50EF5" w:rsidRPr="000D3116" w:rsidRDefault="00E50EF5" w:rsidP="007C55B9">
            <w:pPr>
              <w:jc w:val="center"/>
              <w:rPr>
                <w:lang w:val="uk-UA"/>
              </w:rPr>
            </w:pPr>
            <w:r w:rsidRPr="000D3116">
              <w:rPr>
                <w:sz w:val="22"/>
                <w:szCs w:val="22"/>
                <w:lang w:val="uk-UA"/>
              </w:rPr>
              <w:t>2012</w:t>
            </w:r>
          </w:p>
        </w:tc>
        <w:tc>
          <w:tcPr>
            <w:tcW w:w="0" w:type="auto"/>
            <w:vAlign w:val="center"/>
          </w:tcPr>
          <w:p w:rsidR="00E50EF5" w:rsidRPr="000D3116" w:rsidRDefault="00E50EF5" w:rsidP="007C55B9">
            <w:pPr>
              <w:jc w:val="center"/>
              <w:rPr>
                <w:lang w:val="uk-UA"/>
              </w:rPr>
            </w:pPr>
            <w:r w:rsidRPr="000D3116">
              <w:rPr>
                <w:sz w:val="22"/>
                <w:szCs w:val="22"/>
                <w:lang w:val="uk-UA"/>
              </w:rPr>
              <w:t>2013</w:t>
            </w:r>
          </w:p>
        </w:tc>
      </w:tr>
      <w:tr w:rsidR="00E50EF5" w:rsidRPr="00EA1788" w:rsidTr="007C55B9">
        <w:trPr>
          <w:jc w:val="center"/>
        </w:trPr>
        <w:tc>
          <w:tcPr>
            <w:tcW w:w="0" w:type="auto"/>
            <w:vAlign w:val="center"/>
          </w:tcPr>
          <w:p w:rsidR="00E50EF5" w:rsidRPr="00FA339E" w:rsidRDefault="00E50EF5" w:rsidP="007C55B9">
            <w:pPr>
              <w:jc w:val="both"/>
              <w:rPr>
                <w:sz w:val="28"/>
                <w:szCs w:val="28"/>
                <w:lang w:val="uk-UA"/>
              </w:rPr>
            </w:pPr>
            <w:r w:rsidRPr="00FA339E">
              <w:rPr>
                <w:sz w:val="28"/>
                <w:szCs w:val="28"/>
                <w:lang w:val="uk-UA"/>
              </w:rPr>
              <w:t xml:space="preserve">м.Одеса  </w:t>
            </w:r>
          </w:p>
        </w:tc>
        <w:tc>
          <w:tcPr>
            <w:tcW w:w="0" w:type="auto"/>
            <w:vAlign w:val="center"/>
          </w:tcPr>
          <w:p w:rsidR="00E50EF5" w:rsidRPr="000D3116" w:rsidRDefault="00E50EF5" w:rsidP="007C55B9">
            <w:pPr>
              <w:jc w:val="right"/>
              <w:rPr>
                <w:lang w:val="uk-UA"/>
              </w:rPr>
            </w:pPr>
            <w:r w:rsidRPr="000D3116">
              <w:rPr>
                <w:sz w:val="22"/>
                <w:szCs w:val="22"/>
                <w:lang w:val="uk-UA"/>
              </w:rPr>
              <w:t>53,9±</w:t>
            </w:r>
            <w:r w:rsidRPr="000D3116">
              <w:rPr>
                <w:color w:val="000000"/>
                <w:sz w:val="22"/>
                <w:szCs w:val="22"/>
                <w:lang w:val="uk-UA"/>
              </w:rPr>
              <w:t>4,32</w:t>
            </w:r>
          </w:p>
        </w:tc>
        <w:tc>
          <w:tcPr>
            <w:tcW w:w="0" w:type="auto"/>
            <w:vAlign w:val="center"/>
          </w:tcPr>
          <w:p w:rsidR="00E50EF5" w:rsidRPr="000D3116" w:rsidRDefault="00E50EF5" w:rsidP="007C55B9">
            <w:pPr>
              <w:jc w:val="right"/>
              <w:rPr>
                <w:lang w:val="uk-UA"/>
              </w:rPr>
            </w:pPr>
            <w:r w:rsidRPr="000D3116">
              <w:rPr>
                <w:sz w:val="22"/>
                <w:szCs w:val="22"/>
                <w:lang w:val="uk-UA"/>
              </w:rPr>
              <w:t>61,5±</w:t>
            </w:r>
            <w:r w:rsidRPr="000D3116">
              <w:rPr>
                <w:color w:val="000000"/>
                <w:sz w:val="22"/>
                <w:szCs w:val="22"/>
                <w:lang w:val="uk-UA"/>
              </w:rPr>
              <w:t>5,06</w:t>
            </w:r>
          </w:p>
        </w:tc>
        <w:tc>
          <w:tcPr>
            <w:tcW w:w="0" w:type="auto"/>
            <w:vAlign w:val="center"/>
          </w:tcPr>
          <w:p w:rsidR="00E50EF5" w:rsidRPr="000D3116" w:rsidRDefault="00E50EF5" w:rsidP="007C55B9">
            <w:pPr>
              <w:jc w:val="right"/>
              <w:rPr>
                <w:lang w:val="uk-UA"/>
              </w:rPr>
            </w:pPr>
            <w:r w:rsidRPr="000D3116">
              <w:rPr>
                <w:sz w:val="22"/>
                <w:szCs w:val="22"/>
                <w:lang w:val="uk-UA"/>
              </w:rPr>
              <w:t>59,9±</w:t>
            </w:r>
            <w:r w:rsidRPr="000D3116">
              <w:rPr>
                <w:color w:val="000000"/>
                <w:sz w:val="22"/>
                <w:szCs w:val="22"/>
                <w:lang w:val="uk-UA"/>
              </w:rPr>
              <w:t>4,88</w:t>
            </w:r>
          </w:p>
        </w:tc>
        <w:tc>
          <w:tcPr>
            <w:tcW w:w="0" w:type="auto"/>
            <w:vAlign w:val="center"/>
          </w:tcPr>
          <w:p w:rsidR="00E50EF5" w:rsidRPr="000D3116" w:rsidRDefault="00E50EF5" w:rsidP="007C55B9">
            <w:pPr>
              <w:jc w:val="right"/>
              <w:rPr>
                <w:lang w:val="uk-UA"/>
              </w:rPr>
            </w:pPr>
            <w:r w:rsidRPr="000D3116">
              <w:rPr>
                <w:sz w:val="22"/>
                <w:szCs w:val="22"/>
                <w:lang w:val="uk-UA"/>
              </w:rPr>
              <w:t>68,5±</w:t>
            </w:r>
            <w:r w:rsidRPr="000D3116">
              <w:rPr>
                <w:color w:val="000000"/>
                <w:sz w:val="22"/>
                <w:szCs w:val="22"/>
                <w:lang w:val="uk-UA"/>
              </w:rPr>
              <w:t>5,40</w:t>
            </w:r>
          </w:p>
        </w:tc>
        <w:tc>
          <w:tcPr>
            <w:tcW w:w="0" w:type="auto"/>
            <w:vAlign w:val="center"/>
          </w:tcPr>
          <w:p w:rsidR="00E50EF5" w:rsidRPr="000D3116" w:rsidRDefault="00E50EF5" w:rsidP="007C55B9">
            <w:pPr>
              <w:jc w:val="right"/>
              <w:rPr>
                <w:lang w:val="uk-UA"/>
              </w:rPr>
            </w:pPr>
            <w:r w:rsidRPr="000D3116">
              <w:rPr>
                <w:sz w:val="22"/>
                <w:szCs w:val="22"/>
                <w:lang w:val="uk-UA"/>
              </w:rPr>
              <w:t>67,7±</w:t>
            </w:r>
            <w:r w:rsidRPr="000D3116">
              <w:rPr>
                <w:color w:val="000000"/>
                <w:sz w:val="22"/>
                <w:szCs w:val="22"/>
                <w:lang w:val="uk-UA"/>
              </w:rPr>
              <w:t>5,67</w:t>
            </w:r>
          </w:p>
        </w:tc>
        <w:tc>
          <w:tcPr>
            <w:tcW w:w="0" w:type="auto"/>
            <w:vAlign w:val="center"/>
          </w:tcPr>
          <w:p w:rsidR="00E50EF5" w:rsidRPr="000D3116" w:rsidRDefault="00E50EF5" w:rsidP="007C55B9">
            <w:pPr>
              <w:jc w:val="right"/>
              <w:rPr>
                <w:lang w:val="uk-UA"/>
              </w:rPr>
            </w:pPr>
            <w:r w:rsidRPr="000D3116">
              <w:rPr>
                <w:sz w:val="22"/>
                <w:szCs w:val="22"/>
                <w:lang w:val="uk-UA"/>
              </w:rPr>
              <w:t>64,5±</w:t>
            </w:r>
            <w:r w:rsidRPr="000D3116">
              <w:rPr>
                <w:color w:val="000000"/>
                <w:sz w:val="22"/>
                <w:szCs w:val="22"/>
                <w:lang w:val="uk-UA"/>
              </w:rPr>
              <w:t>5,51</w:t>
            </w:r>
          </w:p>
        </w:tc>
        <w:tc>
          <w:tcPr>
            <w:tcW w:w="0" w:type="auto"/>
            <w:vAlign w:val="center"/>
          </w:tcPr>
          <w:p w:rsidR="00E50EF5" w:rsidRPr="000D3116" w:rsidRDefault="00E50EF5" w:rsidP="007C55B9">
            <w:pPr>
              <w:jc w:val="right"/>
              <w:rPr>
                <w:lang w:val="uk-UA"/>
              </w:rPr>
            </w:pPr>
            <w:r w:rsidRPr="000D3116">
              <w:rPr>
                <w:sz w:val="22"/>
                <w:szCs w:val="22"/>
                <w:lang w:val="uk-UA"/>
              </w:rPr>
              <w:t>48,9±</w:t>
            </w:r>
            <w:r w:rsidRPr="000D3116">
              <w:rPr>
                <w:color w:val="000000"/>
                <w:sz w:val="22"/>
                <w:szCs w:val="22"/>
                <w:lang w:val="uk-UA"/>
              </w:rPr>
              <w:t>4,28</w:t>
            </w:r>
          </w:p>
        </w:tc>
        <w:tc>
          <w:tcPr>
            <w:tcW w:w="0" w:type="auto"/>
            <w:vAlign w:val="center"/>
          </w:tcPr>
          <w:p w:rsidR="00E50EF5" w:rsidRPr="000D3116" w:rsidRDefault="00E50EF5" w:rsidP="007C55B9">
            <w:pPr>
              <w:jc w:val="right"/>
              <w:rPr>
                <w:lang w:val="uk-UA"/>
              </w:rPr>
            </w:pPr>
            <w:r w:rsidRPr="000D3116">
              <w:rPr>
                <w:sz w:val="22"/>
                <w:szCs w:val="22"/>
                <w:lang w:val="uk-UA"/>
              </w:rPr>
              <w:t>69,4±</w:t>
            </w:r>
            <w:r w:rsidRPr="000D3116">
              <w:rPr>
                <w:color w:val="000000"/>
                <w:sz w:val="22"/>
                <w:szCs w:val="22"/>
                <w:lang w:val="uk-UA"/>
              </w:rPr>
              <w:t>6,85</w:t>
            </w:r>
          </w:p>
        </w:tc>
        <w:tc>
          <w:tcPr>
            <w:tcW w:w="0" w:type="auto"/>
            <w:vAlign w:val="center"/>
          </w:tcPr>
          <w:p w:rsidR="00E50EF5" w:rsidRPr="000D3116" w:rsidRDefault="00E50EF5" w:rsidP="007C55B9">
            <w:pPr>
              <w:jc w:val="right"/>
              <w:rPr>
                <w:lang w:val="uk-UA"/>
              </w:rPr>
            </w:pPr>
            <w:r w:rsidRPr="000D3116">
              <w:rPr>
                <w:sz w:val="22"/>
                <w:szCs w:val="22"/>
                <w:lang w:val="uk-UA"/>
              </w:rPr>
              <w:t>74,4±</w:t>
            </w:r>
            <w:r w:rsidRPr="000D3116">
              <w:rPr>
                <w:color w:val="000000"/>
                <w:sz w:val="22"/>
                <w:szCs w:val="22"/>
                <w:lang w:val="uk-UA"/>
              </w:rPr>
              <w:t>7,27</w:t>
            </w:r>
          </w:p>
        </w:tc>
        <w:tc>
          <w:tcPr>
            <w:tcW w:w="0" w:type="auto"/>
            <w:vAlign w:val="center"/>
          </w:tcPr>
          <w:p w:rsidR="00E50EF5" w:rsidRPr="000D3116" w:rsidRDefault="00E50EF5" w:rsidP="007C55B9">
            <w:pPr>
              <w:jc w:val="right"/>
              <w:rPr>
                <w:lang w:val="uk-UA"/>
              </w:rPr>
            </w:pPr>
            <w:r w:rsidRPr="000D3116">
              <w:rPr>
                <w:sz w:val="22"/>
                <w:szCs w:val="22"/>
                <w:lang w:val="uk-UA"/>
              </w:rPr>
              <w:t>52,5±</w:t>
            </w:r>
            <w:r w:rsidRPr="000D3116">
              <w:rPr>
                <w:color w:val="000000"/>
                <w:sz w:val="22"/>
                <w:szCs w:val="22"/>
                <w:lang w:val="uk-UA"/>
              </w:rPr>
              <w:t>5,26</w:t>
            </w:r>
          </w:p>
        </w:tc>
      </w:tr>
      <w:tr w:rsidR="00E50EF5" w:rsidRPr="00EA1788" w:rsidTr="007C55B9">
        <w:trPr>
          <w:jc w:val="center"/>
        </w:trPr>
        <w:tc>
          <w:tcPr>
            <w:tcW w:w="0" w:type="auto"/>
            <w:vAlign w:val="center"/>
          </w:tcPr>
          <w:p w:rsidR="00E50EF5" w:rsidRPr="00FA339E" w:rsidRDefault="00E50EF5" w:rsidP="007C55B9">
            <w:pPr>
              <w:jc w:val="both"/>
              <w:rPr>
                <w:sz w:val="28"/>
                <w:szCs w:val="28"/>
                <w:lang w:val="uk-UA"/>
              </w:rPr>
            </w:pPr>
            <w:r w:rsidRPr="00FA339E">
              <w:rPr>
                <w:sz w:val="28"/>
                <w:szCs w:val="28"/>
                <w:lang w:val="uk-UA"/>
              </w:rPr>
              <w:t xml:space="preserve">м.Ізмаїл  </w:t>
            </w:r>
          </w:p>
        </w:tc>
        <w:tc>
          <w:tcPr>
            <w:tcW w:w="0" w:type="auto"/>
            <w:vAlign w:val="center"/>
          </w:tcPr>
          <w:p w:rsidR="00E50EF5" w:rsidRPr="000D3116" w:rsidRDefault="00E50EF5" w:rsidP="007C55B9">
            <w:pPr>
              <w:jc w:val="right"/>
              <w:rPr>
                <w:lang w:val="uk-UA"/>
              </w:rPr>
            </w:pPr>
            <w:r w:rsidRPr="000D3116">
              <w:rPr>
                <w:sz w:val="22"/>
                <w:szCs w:val="22"/>
                <w:lang w:val="uk-UA"/>
              </w:rPr>
              <w:t>100,4±</w:t>
            </w:r>
            <w:r w:rsidRPr="000D3116">
              <w:rPr>
                <w:color w:val="000000"/>
                <w:sz w:val="22"/>
                <w:szCs w:val="22"/>
                <w:lang w:val="uk-UA"/>
              </w:rPr>
              <w:t>31,55</w:t>
            </w:r>
          </w:p>
        </w:tc>
        <w:tc>
          <w:tcPr>
            <w:tcW w:w="0" w:type="auto"/>
            <w:vAlign w:val="center"/>
          </w:tcPr>
          <w:p w:rsidR="00E50EF5" w:rsidRPr="000D3116" w:rsidRDefault="00E50EF5" w:rsidP="007C55B9">
            <w:pPr>
              <w:jc w:val="right"/>
              <w:rPr>
                <w:lang w:val="uk-UA"/>
              </w:rPr>
            </w:pPr>
            <w:r w:rsidRPr="000D3116">
              <w:rPr>
                <w:sz w:val="22"/>
                <w:szCs w:val="22"/>
                <w:lang w:val="uk-UA"/>
              </w:rPr>
              <w:t>94,2±</w:t>
            </w:r>
            <w:r w:rsidRPr="000D3116">
              <w:rPr>
                <w:color w:val="000000"/>
                <w:sz w:val="22"/>
                <w:szCs w:val="22"/>
                <w:lang w:val="uk-UA"/>
              </w:rPr>
              <w:t>39,29</w:t>
            </w:r>
          </w:p>
        </w:tc>
        <w:tc>
          <w:tcPr>
            <w:tcW w:w="0" w:type="auto"/>
            <w:vAlign w:val="center"/>
          </w:tcPr>
          <w:p w:rsidR="00E50EF5" w:rsidRPr="000D3116" w:rsidRDefault="00E50EF5" w:rsidP="007C55B9">
            <w:pPr>
              <w:jc w:val="right"/>
              <w:rPr>
                <w:lang w:val="uk-UA"/>
              </w:rPr>
            </w:pPr>
            <w:r w:rsidRPr="000D3116">
              <w:rPr>
                <w:sz w:val="22"/>
                <w:szCs w:val="22"/>
                <w:lang w:val="uk-UA"/>
              </w:rPr>
              <w:t>74,8±</w:t>
            </w:r>
            <w:r w:rsidRPr="000D3116">
              <w:rPr>
                <w:color w:val="000000"/>
                <w:sz w:val="22"/>
                <w:szCs w:val="22"/>
                <w:lang w:val="uk-UA"/>
              </w:rPr>
              <w:t>34,20</w:t>
            </w:r>
          </w:p>
        </w:tc>
        <w:tc>
          <w:tcPr>
            <w:tcW w:w="0" w:type="auto"/>
            <w:vAlign w:val="center"/>
          </w:tcPr>
          <w:p w:rsidR="00E50EF5" w:rsidRPr="000D3116" w:rsidRDefault="00E50EF5" w:rsidP="007C55B9">
            <w:pPr>
              <w:jc w:val="right"/>
              <w:rPr>
                <w:lang w:val="uk-UA"/>
              </w:rPr>
            </w:pPr>
            <w:r w:rsidRPr="000D3116">
              <w:rPr>
                <w:sz w:val="22"/>
                <w:szCs w:val="22"/>
                <w:lang w:val="uk-UA"/>
              </w:rPr>
              <w:t>92,5±</w:t>
            </w:r>
            <w:r w:rsidRPr="000D3116">
              <w:rPr>
                <w:color w:val="000000"/>
                <w:sz w:val="22"/>
                <w:szCs w:val="22"/>
                <w:lang w:val="uk-UA"/>
              </w:rPr>
              <w:t>54,62</w:t>
            </w:r>
          </w:p>
        </w:tc>
        <w:tc>
          <w:tcPr>
            <w:tcW w:w="0" w:type="auto"/>
            <w:vAlign w:val="center"/>
          </w:tcPr>
          <w:p w:rsidR="00E50EF5" w:rsidRPr="000D3116" w:rsidRDefault="00E50EF5" w:rsidP="007C55B9">
            <w:pPr>
              <w:jc w:val="right"/>
              <w:rPr>
                <w:lang w:val="uk-UA"/>
              </w:rPr>
            </w:pPr>
            <w:r w:rsidRPr="000D3116">
              <w:rPr>
                <w:sz w:val="22"/>
                <w:szCs w:val="22"/>
                <w:lang w:val="uk-UA"/>
              </w:rPr>
              <w:t>78,5±</w:t>
            </w:r>
            <w:r w:rsidRPr="000D3116">
              <w:rPr>
                <w:color w:val="000000"/>
                <w:sz w:val="22"/>
                <w:szCs w:val="22"/>
                <w:lang w:val="uk-UA"/>
              </w:rPr>
              <w:t>49,23</w:t>
            </w:r>
          </w:p>
        </w:tc>
        <w:tc>
          <w:tcPr>
            <w:tcW w:w="0" w:type="auto"/>
            <w:vAlign w:val="center"/>
          </w:tcPr>
          <w:p w:rsidR="00E50EF5" w:rsidRPr="000D3116" w:rsidRDefault="00E50EF5" w:rsidP="007C55B9">
            <w:pPr>
              <w:jc w:val="right"/>
              <w:rPr>
                <w:lang w:val="uk-UA"/>
              </w:rPr>
            </w:pPr>
            <w:r w:rsidRPr="000D3116">
              <w:rPr>
                <w:sz w:val="22"/>
                <w:szCs w:val="22"/>
                <w:lang w:val="uk-UA"/>
              </w:rPr>
              <w:t>78,2±</w:t>
            </w:r>
            <w:r w:rsidRPr="000D3116">
              <w:rPr>
                <w:color w:val="000000"/>
                <w:sz w:val="22"/>
                <w:szCs w:val="22"/>
                <w:lang w:val="uk-UA"/>
              </w:rPr>
              <w:t>73,58</w:t>
            </w:r>
          </w:p>
        </w:tc>
        <w:tc>
          <w:tcPr>
            <w:tcW w:w="0" w:type="auto"/>
            <w:vAlign w:val="center"/>
          </w:tcPr>
          <w:p w:rsidR="00E50EF5" w:rsidRPr="000D3116" w:rsidRDefault="00E50EF5" w:rsidP="007C55B9">
            <w:pPr>
              <w:jc w:val="right"/>
              <w:rPr>
                <w:lang w:val="uk-UA"/>
              </w:rPr>
            </w:pPr>
            <w:r w:rsidRPr="000D3116">
              <w:rPr>
                <w:sz w:val="22"/>
                <w:szCs w:val="22"/>
                <w:lang w:val="uk-UA"/>
              </w:rPr>
              <w:t>70,9±</w:t>
            </w:r>
            <w:r w:rsidRPr="000D3116">
              <w:rPr>
                <w:color w:val="000000"/>
                <w:sz w:val="22"/>
                <w:szCs w:val="22"/>
                <w:lang w:val="uk-UA"/>
              </w:rPr>
              <w:t>40,39</w:t>
            </w:r>
          </w:p>
        </w:tc>
        <w:tc>
          <w:tcPr>
            <w:tcW w:w="0" w:type="auto"/>
            <w:vAlign w:val="center"/>
          </w:tcPr>
          <w:p w:rsidR="00E50EF5" w:rsidRPr="000D3116" w:rsidRDefault="00E50EF5" w:rsidP="007C55B9">
            <w:pPr>
              <w:jc w:val="right"/>
              <w:rPr>
                <w:lang w:val="uk-UA"/>
              </w:rPr>
            </w:pPr>
            <w:r w:rsidRPr="000D3116">
              <w:rPr>
                <w:sz w:val="22"/>
                <w:szCs w:val="22"/>
                <w:lang w:val="uk-UA"/>
              </w:rPr>
              <w:t>55,6±</w:t>
            </w:r>
            <w:r w:rsidRPr="000D3116">
              <w:rPr>
                <w:color w:val="000000"/>
                <w:sz w:val="22"/>
                <w:szCs w:val="22"/>
                <w:lang w:val="uk-UA"/>
              </w:rPr>
              <w:t>52,95</w:t>
            </w:r>
          </w:p>
        </w:tc>
        <w:tc>
          <w:tcPr>
            <w:tcW w:w="0" w:type="auto"/>
            <w:vAlign w:val="center"/>
          </w:tcPr>
          <w:p w:rsidR="00E50EF5" w:rsidRPr="000D3116" w:rsidRDefault="00E50EF5" w:rsidP="007C55B9">
            <w:pPr>
              <w:jc w:val="right"/>
              <w:rPr>
                <w:lang w:val="uk-UA"/>
              </w:rPr>
            </w:pPr>
            <w:r w:rsidRPr="000D3116">
              <w:rPr>
                <w:sz w:val="22"/>
                <w:szCs w:val="22"/>
                <w:lang w:val="uk-UA"/>
              </w:rPr>
              <w:t>73,7±</w:t>
            </w:r>
            <w:r w:rsidRPr="000D3116">
              <w:rPr>
                <w:color w:val="000000"/>
                <w:sz w:val="22"/>
                <w:szCs w:val="22"/>
                <w:lang w:val="uk-UA"/>
              </w:rPr>
              <w:t>43,96</w:t>
            </w:r>
          </w:p>
        </w:tc>
        <w:tc>
          <w:tcPr>
            <w:tcW w:w="0" w:type="auto"/>
            <w:vAlign w:val="center"/>
          </w:tcPr>
          <w:p w:rsidR="00E50EF5" w:rsidRPr="000D3116" w:rsidRDefault="00E50EF5" w:rsidP="007C55B9">
            <w:pPr>
              <w:jc w:val="right"/>
              <w:rPr>
                <w:lang w:val="uk-UA"/>
              </w:rPr>
            </w:pPr>
            <w:r w:rsidRPr="000D3116">
              <w:rPr>
                <w:sz w:val="22"/>
                <w:szCs w:val="22"/>
                <w:lang w:val="uk-UA"/>
              </w:rPr>
              <w:t>47,0±</w:t>
            </w:r>
            <w:r w:rsidRPr="000D3116">
              <w:rPr>
                <w:color w:val="000000"/>
                <w:sz w:val="22"/>
                <w:szCs w:val="22"/>
                <w:lang w:val="uk-UA"/>
              </w:rPr>
              <w:t>21,20</w:t>
            </w:r>
          </w:p>
        </w:tc>
      </w:tr>
      <w:tr w:rsidR="00E50EF5" w:rsidRPr="00EA1788" w:rsidTr="007C55B9">
        <w:trPr>
          <w:jc w:val="center"/>
        </w:trPr>
        <w:tc>
          <w:tcPr>
            <w:tcW w:w="0" w:type="auto"/>
            <w:vAlign w:val="center"/>
          </w:tcPr>
          <w:p w:rsidR="00E50EF5" w:rsidRPr="00FA339E" w:rsidRDefault="00E50EF5" w:rsidP="007C55B9">
            <w:pPr>
              <w:jc w:val="both"/>
              <w:rPr>
                <w:sz w:val="28"/>
                <w:szCs w:val="28"/>
                <w:lang w:val="uk-UA"/>
              </w:rPr>
            </w:pPr>
            <w:r w:rsidRPr="00FA339E">
              <w:rPr>
                <w:sz w:val="28"/>
                <w:szCs w:val="28"/>
                <w:lang w:val="uk-UA"/>
              </w:rPr>
              <w:t xml:space="preserve">Болградський  </w:t>
            </w:r>
          </w:p>
        </w:tc>
        <w:tc>
          <w:tcPr>
            <w:tcW w:w="0" w:type="auto"/>
            <w:vAlign w:val="center"/>
          </w:tcPr>
          <w:p w:rsidR="00E50EF5" w:rsidRPr="000D3116" w:rsidRDefault="00E50EF5" w:rsidP="007C55B9">
            <w:pPr>
              <w:jc w:val="right"/>
              <w:rPr>
                <w:lang w:val="uk-UA"/>
              </w:rPr>
            </w:pPr>
            <w:r w:rsidRPr="000D3116">
              <w:rPr>
                <w:sz w:val="22"/>
                <w:szCs w:val="22"/>
                <w:lang w:val="uk-UA"/>
              </w:rPr>
              <w:t>42,6±</w:t>
            </w:r>
            <w:r w:rsidRPr="000D3116">
              <w:rPr>
                <w:color w:val="000000"/>
                <w:sz w:val="22"/>
                <w:szCs w:val="22"/>
                <w:lang w:val="uk-UA"/>
              </w:rPr>
              <w:t>10,38</w:t>
            </w:r>
          </w:p>
        </w:tc>
        <w:tc>
          <w:tcPr>
            <w:tcW w:w="0" w:type="auto"/>
            <w:vAlign w:val="center"/>
          </w:tcPr>
          <w:p w:rsidR="00E50EF5" w:rsidRPr="000D3116" w:rsidRDefault="00E50EF5" w:rsidP="007C55B9">
            <w:pPr>
              <w:jc w:val="right"/>
              <w:rPr>
                <w:lang w:val="uk-UA"/>
              </w:rPr>
            </w:pPr>
            <w:r w:rsidRPr="000D3116">
              <w:rPr>
                <w:sz w:val="22"/>
                <w:szCs w:val="22"/>
                <w:lang w:val="uk-UA"/>
              </w:rPr>
              <w:t>45,6±</w:t>
            </w:r>
            <w:r w:rsidRPr="000D3116">
              <w:rPr>
                <w:color w:val="000000"/>
                <w:sz w:val="22"/>
                <w:szCs w:val="22"/>
                <w:lang w:val="uk-UA"/>
              </w:rPr>
              <w:t>10,02</w:t>
            </w:r>
          </w:p>
        </w:tc>
        <w:tc>
          <w:tcPr>
            <w:tcW w:w="0" w:type="auto"/>
            <w:vAlign w:val="center"/>
          </w:tcPr>
          <w:p w:rsidR="00E50EF5" w:rsidRPr="000D3116" w:rsidRDefault="00E50EF5" w:rsidP="007C55B9">
            <w:pPr>
              <w:jc w:val="right"/>
              <w:rPr>
                <w:lang w:val="uk-UA"/>
              </w:rPr>
            </w:pPr>
            <w:r w:rsidRPr="000D3116">
              <w:rPr>
                <w:sz w:val="22"/>
                <w:szCs w:val="22"/>
                <w:lang w:val="uk-UA"/>
              </w:rPr>
              <w:t>27,3±</w:t>
            </w:r>
            <w:r w:rsidRPr="000D3116">
              <w:rPr>
                <w:color w:val="000000"/>
                <w:sz w:val="22"/>
                <w:szCs w:val="22"/>
                <w:lang w:val="uk-UA"/>
              </w:rPr>
              <w:t>8,14</w:t>
            </w:r>
          </w:p>
        </w:tc>
        <w:tc>
          <w:tcPr>
            <w:tcW w:w="0" w:type="auto"/>
            <w:vAlign w:val="center"/>
          </w:tcPr>
          <w:p w:rsidR="00E50EF5" w:rsidRPr="000D3116" w:rsidRDefault="00E50EF5" w:rsidP="007C55B9">
            <w:pPr>
              <w:jc w:val="right"/>
              <w:rPr>
                <w:lang w:val="uk-UA"/>
              </w:rPr>
            </w:pPr>
            <w:r w:rsidRPr="000D3116">
              <w:rPr>
                <w:sz w:val="22"/>
                <w:szCs w:val="22"/>
                <w:lang w:val="uk-UA"/>
              </w:rPr>
              <w:t>14,5±</w:t>
            </w:r>
            <w:r w:rsidRPr="000D3116">
              <w:rPr>
                <w:color w:val="000000"/>
                <w:sz w:val="22"/>
                <w:szCs w:val="22"/>
                <w:lang w:val="uk-UA"/>
              </w:rPr>
              <w:t>3,64</w:t>
            </w:r>
          </w:p>
        </w:tc>
        <w:tc>
          <w:tcPr>
            <w:tcW w:w="0" w:type="auto"/>
            <w:vAlign w:val="center"/>
          </w:tcPr>
          <w:p w:rsidR="00E50EF5" w:rsidRPr="000D3116" w:rsidRDefault="00E50EF5" w:rsidP="007C55B9">
            <w:pPr>
              <w:jc w:val="right"/>
              <w:rPr>
                <w:lang w:val="uk-UA"/>
              </w:rPr>
            </w:pPr>
            <w:r w:rsidRPr="000D3116">
              <w:rPr>
                <w:sz w:val="22"/>
                <w:szCs w:val="22"/>
                <w:lang w:val="uk-UA"/>
              </w:rPr>
              <w:t>13±</w:t>
            </w:r>
            <w:r w:rsidRPr="000D3116">
              <w:rPr>
                <w:color w:val="000000"/>
                <w:sz w:val="22"/>
                <w:szCs w:val="22"/>
                <w:lang w:val="uk-UA"/>
              </w:rPr>
              <w:t>3,44</w:t>
            </w:r>
          </w:p>
        </w:tc>
        <w:tc>
          <w:tcPr>
            <w:tcW w:w="0" w:type="auto"/>
            <w:vAlign w:val="center"/>
          </w:tcPr>
          <w:p w:rsidR="00E50EF5" w:rsidRPr="000D3116" w:rsidRDefault="00E50EF5" w:rsidP="007C55B9">
            <w:pPr>
              <w:jc w:val="right"/>
              <w:rPr>
                <w:lang w:val="uk-UA"/>
              </w:rPr>
            </w:pPr>
            <w:r w:rsidRPr="000D3116">
              <w:rPr>
                <w:sz w:val="22"/>
                <w:szCs w:val="22"/>
                <w:lang w:val="uk-UA"/>
              </w:rPr>
              <w:t>18,5±</w:t>
            </w:r>
            <w:r w:rsidRPr="000D3116">
              <w:rPr>
                <w:color w:val="000000"/>
                <w:sz w:val="22"/>
                <w:szCs w:val="22"/>
                <w:lang w:val="uk-UA"/>
              </w:rPr>
              <w:t>5,91</w:t>
            </w:r>
          </w:p>
        </w:tc>
        <w:tc>
          <w:tcPr>
            <w:tcW w:w="0" w:type="auto"/>
            <w:vAlign w:val="center"/>
          </w:tcPr>
          <w:p w:rsidR="00E50EF5" w:rsidRPr="000D3116" w:rsidRDefault="00E50EF5" w:rsidP="007C55B9">
            <w:pPr>
              <w:jc w:val="right"/>
              <w:rPr>
                <w:lang w:val="uk-UA"/>
              </w:rPr>
            </w:pPr>
            <w:r w:rsidRPr="000D3116">
              <w:rPr>
                <w:sz w:val="22"/>
                <w:szCs w:val="22"/>
                <w:lang w:val="uk-UA"/>
              </w:rPr>
              <w:t>6,2±</w:t>
            </w:r>
            <w:r w:rsidRPr="000D3116">
              <w:rPr>
                <w:color w:val="000000"/>
                <w:sz w:val="22"/>
                <w:szCs w:val="22"/>
                <w:lang w:val="uk-UA"/>
              </w:rPr>
              <w:t>1,66</w:t>
            </w:r>
          </w:p>
        </w:tc>
        <w:tc>
          <w:tcPr>
            <w:tcW w:w="0" w:type="auto"/>
            <w:vAlign w:val="center"/>
          </w:tcPr>
          <w:p w:rsidR="00E50EF5" w:rsidRPr="000D3116" w:rsidRDefault="00E50EF5" w:rsidP="007C55B9">
            <w:pPr>
              <w:jc w:val="right"/>
              <w:rPr>
                <w:lang w:val="uk-UA"/>
              </w:rPr>
            </w:pPr>
            <w:r w:rsidRPr="000D3116">
              <w:rPr>
                <w:sz w:val="22"/>
                <w:szCs w:val="22"/>
                <w:lang w:val="uk-UA"/>
              </w:rPr>
              <w:t>7,3±</w:t>
            </w:r>
            <w:r w:rsidRPr="000D3116">
              <w:rPr>
                <w:color w:val="000000"/>
                <w:sz w:val="22"/>
                <w:szCs w:val="22"/>
                <w:lang w:val="uk-UA"/>
              </w:rPr>
              <w:t>2,02</w:t>
            </w:r>
          </w:p>
        </w:tc>
        <w:tc>
          <w:tcPr>
            <w:tcW w:w="0" w:type="auto"/>
            <w:vAlign w:val="center"/>
          </w:tcPr>
          <w:p w:rsidR="00E50EF5" w:rsidRPr="000D3116" w:rsidRDefault="00E50EF5" w:rsidP="007C55B9">
            <w:pPr>
              <w:jc w:val="right"/>
              <w:rPr>
                <w:lang w:val="uk-UA"/>
              </w:rPr>
            </w:pPr>
            <w:r w:rsidRPr="000D3116">
              <w:rPr>
                <w:sz w:val="22"/>
                <w:szCs w:val="22"/>
                <w:lang w:val="uk-UA"/>
              </w:rPr>
              <w:t>5,6±</w:t>
            </w:r>
            <w:r w:rsidRPr="000D3116">
              <w:rPr>
                <w:color w:val="000000"/>
                <w:sz w:val="22"/>
                <w:szCs w:val="22"/>
                <w:lang w:val="uk-UA"/>
              </w:rPr>
              <w:t>1,52</w:t>
            </w:r>
          </w:p>
        </w:tc>
        <w:tc>
          <w:tcPr>
            <w:tcW w:w="0" w:type="auto"/>
            <w:vAlign w:val="center"/>
          </w:tcPr>
          <w:p w:rsidR="00E50EF5" w:rsidRPr="000D3116" w:rsidRDefault="00E50EF5" w:rsidP="007C55B9">
            <w:pPr>
              <w:jc w:val="right"/>
              <w:rPr>
                <w:lang w:val="uk-UA"/>
              </w:rPr>
            </w:pPr>
            <w:r w:rsidRPr="000D3116">
              <w:rPr>
                <w:sz w:val="22"/>
                <w:szCs w:val="22"/>
                <w:lang w:val="uk-UA"/>
              </w:rPr>
              <w:t>23,9±</w:t>
            </w:r>
            <w:r w:rsidRPr="000D3116">
              <w:rPr>
                <w:color w:val="000000"/>
                <w:sz w:val="22"/>
                <w:szCs w:val="22"/>
                <w:lang w:val="uk-UA"/>
              </w:rPr>
              <w:t>5,70</w:t>
            </w:r>
          </w:p>
        </w:tc>
      </w:tr>
      <w:tr w:rsidR="00E50EF5" w:rsidRPr="00EA1788" w:rsidTr="007C55B9">
        <w:trPr>
          <w:jc w:val="center"/>
        </w:trPr>
        <w:tc>
          <w:tcPr>
            <w:tcW w:w="0" w:type="auto"/>
            <w:vAlign w:val="center"/>
          </w:tcPr>
          <w:p w:rsidR="00E50EF5" w:rsidRPr="00FA339E" w:rsidRDefault="00E50EF5" w:rsidP="007C55B9">
            <w:pPr>
              <w:jc w:val="both"/>
              <w:rPr>
                <w:sz w:val="28"/>
                <w:szCs w:val="28"/>
                <w:lang w:val="uk-UA"/>
              </w:rPr>
            </w:pPr>
            <w:r w:rsidRPr="00FA339E">
              <w:rPr>
                <w:sz w:val="28"/>
                <w:szCs w:val="28"/>
                <w:lang w:val="uk-UA"/>
              </w:rPr>
              <w:t xml:space="preserve">Ізмаїльський  </w:t>
            </w:r>
          </w:p>
        </w:tc>
        <w:tc>
          <w:tcPr>
            <w:tcW w:w="0" w:type="auto"/>
            <w:vAlign w:val="center"/>
          </w:tcPr>
          <w:p w:rsidR="00E50EF5" w:rsidRPr="000D3116" w:rsidRDefault="00E50EF5" w:rsidP="007C55B9">
            <w:pPr>
              <w:jc w:val="right"/>
              <w:rPr>
                <w:lang w:val="uk-UA"/>
              </w:rPr>
            </w:pPr>
            <w:r w:rsidRPr="000D3116">
              <w:rPr>
                <w:sz w:val="22"/>
                <w:szCs w:val="22"/>
                <w:lang w:val="uk-UA"/>
              </w:rPr>
              <w:t>70,0±</w:t>
            </w:r>
            <w:r w:rsidRPr="000D3116">
              <w:rPr>
                <w:color w:val="000000"/>
                <w:sz w:val="22"/>
                <w:szCs w:val="22"/>
                <w:lang w:val="uk-UA"/>
              </w:rPr>
              <w:t>21,19</w:t>
            </w:r>
          </w:p>
        </w:tc>
        <w:tc>
          <w:tcPr>
            <w:tcW w:w="0" w:type="auto"/>
            <w:vAlign w:val="center"/>
          </w:tcPr>
          <w:p w:rsidR="00E50EF5" w:rsidRPr="000D3116" w:rsidRDefault="00E50EF5" w:rsidP="007C55B9">
            <w:pPr>
              <w:jc w:val="right"/>
              <w:rPr>
                <w:lang w:val="uk-UA"/>
              </w:rPr>
            </w:pPr>
            <w:r w:rsidRPr="000D3116">
              <w:rPr>
                <w:sz w:val="22"/>
                <w:szCs w:val="22"/>
                <w:lang w:val="uk-UA"/>
              </w:rPr>
              <w:t>44,2±</w:t>
            </w:r>
            <w:r w:rsidRPr="000D3116">
              <w:rPr>
                <w:color w:val="000000"/>
                <w:sz w:val="22"/>
                <w:szCs w:val="22"/>
                <w:lang w:val="uk-UA"/>
              </w:rPr>
              <w:t>18,06</w:t>
            </w:r>
          </w:p>
        </w:tc>
        <w:tc>
          <w:tcPr>
            <w:tcW w:w="0" w:type="auto"/>
            <w:vAlign w:val="center"/>
          </w:tcPr>
          <w:p w:rsidR="00E50EF5" w:rsidRPr="000D3116" w:rsidRDefault="00E50EF5" w:rsidP="007C55B9">
            <w:pPr>
              <w:jc w:val="right"/>
              <w:rPr>
                <w:lang w:val="uk-UA"/>
              </w:rPr>
            </w:pPr>
            <w:r w:rsidRPr="000D3116">
              <w:rPr>
                <w:sz w:val="22"/>
                <w:szCs w:val="22"/>
                <w:lang w:val="uk-UA"/>
              </w:rPr>
              <w:t>57,1±</w:t>
            </w:r>
            <w:r w:rsidRPr="000D3116">
              <w:rPr>
                <w:color w:val="000000"/>
                <w:sz w:val="22"/>
                <w:szCs w:val="22"/>
                <w:lang w:val="uk-UA"/>
              </w:rPr>
              <w:t>15,37</w:t>
            </w:r>
          </w:p>
        </w:tc>
        <w:tc>
          <w:tcPr>
            <w:tcW w:w="0" w:type="auto"/>
            <w:vAlign w:val="center"/>
          </w:tcPr>
          <w:p w:rsidR="00E50EF5" w:rsidRPr="000D3116" w:rsidRDefault="00E50EF5" w:rsidP="007C55B9">
            <w:pPr>
              <w:jc w:val="right"/>
              <w:rPr>
                <w:lang w:val="uk-UA"/>
              </w:rPr>
            </w:pPr>
            <w:r w:rsidRPr="000D3116">
              <w:rPr>
                <w:sz w:val="22"/>
                <w:szCs w:val="22"/>
                <w:lang w:val="uk-UA"/>
              </w:rPr>
              <w:t>37,9±</w:t>
            </w:r>
            <w:r w:rsidRPr="000D3116">
              <w:rPr>
                <w:color w:val="000000"/>
                <w:sz w:val="22"/>
                <w:szCs w:val="22"/>
                <w:lang w:val="uk-UA"/>
              </w:rPr>
              <w:t>11,67</w:t>
            </w:r>
          </w:p>
        </w:tc>
        <w:tc>
          <w:tcPr>
            <w:tcW w:w="0" w:type="auto"/>
            <w:vAlign w:val="center"/>
          </w:tcPr>
          <w:p w:rsidR="00E50EF5" w:rsidRPr="000D3116" w:rsidRDefault="00E50EF5" w:rsidP="007C55B9">
            <w:pPr>
              <w:jc w:val="right"/>
              <w:rPr>
                <w:lang w:val="uk-UA"/>
              </w:rPr>
            </w:pPr>
            <w:r w:rsidRPr="000D3116">
              <w:rPr>
                <w:sz w:val="22"/>
                <w:szCs w:val="22"/>
                <w:lang w:val="uk-UA"/>
              </w:rPr>
              <w:t>30±</w:t>
            </w:r>
            <w:r w:rsidRPr="000D3116">
              <w:rPr>
                <w:color w:val="000000"/>
                <w:sz w:val="22"/>
                <w:szCs w:val="22"/>
                <w:lang w:val="uk-UA"/>
              </w:rPr>
              <w:t>13,65</w:t>
            </w:r>
          </w:p>
        </w:tc>
        <w:tc>
          <w:tcPr>
            <w:tcW w:w="0" w:type="auto"/>
            <w:vAlign w:val="center"/>
          </w:tcPr>
          <w:p w:rsidR="00E50EF5" w:rsidRPr="000D3116" w:rsidRDefault="00E50EF5" w:rsidP="007C55B9">
            <w:pPr>
              <w:jc w:val="right"/>
              <w:rPr>
                <w:lang w:val="uk-UA"/>
              </w:rPr>
            </w:pPr>
            <w:r w:rsidRPr="000D3116">
              <w:rPr>
                <w:sz w:val="22"/>
                <w:szCs w:val="22"/>
                <w:lang w:val="uk-UA"/>
              </w:rPr>
              <w:t>4,4±</w:t>
            </w:r>
            <w:r w:rsidRPr="000D3116">
              <w:rPr>
                <w:color w:val="000000"/>
                <w:sz w:val="22"/>
                <w:szCs w:val="22"/>
                <w:lang w:val="uk-UA"/>
              </w:rPr>
              <w:t>1,63</w:t>
            </w:r>
          </w:p>
        </w:tc>
        <w:tc>
          <w:tcPr>
            <w:tcW w:w="0" w:type="auto"/>
            <w:vAlign w:val="center"/>
          </w:tcPr>
          <w:p w:rsidR="00E50EF5" w:rsidRPr="000D3116" w:rsidRDefault="00E50EF5" w:rsidP="007C55B9">
            <w:pPr>
              <w:jc w:val="right"/>
              <w:rPr>
                <w:lang w:val="uk-UA"/>
              </w:rPr>
            </w:pPr>
            <w:r w:rsidRPr="000D3116">
              <w:rPr>
                <w:sz w:val="22"/>
                <w:szCs w:val="22"/>
                <w:lang w:val="uk-UA"/>
              </w:rPr>
              <w:t>29,4±</w:t>
            </w:r>
            <w:r w:rsidRPr="000D3116">
              <w:rPr>
                <w:color w:val="000000"/>
                <w:sz w:val="22"/>
                <w:szCs w:val="22"/>
                <w:lang w:val="uk-UA"/>
              </w:rPr>
              <w:t>16,39</w:t>
            </w:r>
          </w:p>
        </w:tc>
        <w:tc>
          <w:tcPr>
            <w:tcW w:w="0" w:type="auto"/>
            <w:vAlign w:val="center"/>
          </w:tcPr>
          <w:p w:rsidR="00E50EF5" w:rsidRPr="000D3116" w:rsidRDefault="00E50EF5" w:rsidP="007C55B9">
            <w:pPr>
              <w:jc w:val="right"/>
              <w:rPr>
                <w:lang w:val="uk-UA"/>
              </w:rPr>
            </w:pPr>
            <w:r w:rsidRPr="000D3116">
              <w:rPr>
                <w:sz w:val="22"/>
                <w:szCs w:val="22"/>
                <w:lang w:val="uk-UA"/>
              </w:rPr>
              <w:t>37,3±</w:t>
            </w:r>
            <w:r w:rsidRPr="000D3116">
              <w:rPr>
                <w:color w:val="000000"/>
                <w:sz w:val="22"/>
                <w:szCs w:val="22"/>
                <w:lang w:val="uk-UA"/>
              </w:rPr>
              <w:t>21,63</w:t>
            </w:r>
          </w:p>
        </w:tc>
        <w:tc>
          <w:tcPr>
            <w:tcW w:w="0" w:type="auto"/>
            <w:vAlign w:val="center"/>
          </w:tcPr>
          <w:p w:rsidR="00E50EF5" w:rsidRPr="000D3116" w:rsidRDefault="00E50EF5" w:rsidP="007C55B9">
            <w:pPr>
              <w:jc w:val="right"/>
              <w:rPr>
                <w:lang w:val="uk-UA"/>
              </w:rPr>
            </w:pPr>
            <w:r w:rsidRPr="000D3116">
              <w:rPr>
                <w:sz w:val="22"/>
                <w:szCs w:val="22"/>
                <w:lang w:val="uk-UA"/>
              </w:rPr>
              <w:t>30,6±</w:t>
            </w:r>
            <w:r w:rsidRPr="000D3116">
              <w:rPr>
                <w:color w:val="000000"/>
                <w:sz w:val="22"/>
                <w:szCs w:val="22"/>
                <w:lang w:val="uk-UA"/>
              </w:rPr>
              <w:t>15,78</w:t>
            </w:r>
          </w:p>
        </w:tc>
        <w:tc>
          <w:tcPr>
            <w:tcW w:w="0" w:type="auto"/>
            <w:vAlign w:val="center"/>
          </w:tcPr>
          <w:p w:rsidR="00E50EF5" w:rsidRPr="000D3116" w:rsidRDefault="00E50EF5" w:rsidP="007C55B9">
            <w:pPr>
              <w:jc w:val="right"/>
              <w:rPr>
                <w:lang w:val="uk-UA"/>
              </w:rPr>
            </w:pPr>
            <w:r w:rsidRPr="000D3116">
              <w:rPr>
                <w:sz w:val="22"/>
                <w:szCs w:val="22"/>
                <w:lang w:val="uk-UA"/>
              </w:rPr>
              <w:t>9,6±</w:t>
            </w:r>
            <w:r w:rsidRPr="000D3116">
              <w:rPr>
                <w:color w:val="000000"/>
                <w:sz w:val="22"/>
                <w:szCs w:val="22"/>
                <w:lang w:val="uk-UA"/>
              </w:rPr>
              <w:t>4,41</w:t>
            </w:r>
          </w:p>
        </w:tc>
      </w:tr>
      <w:tr w:rsidR="00E50EF5" w:rsidRPr="00EA1788" w:rsidTr="007C55B9">
        <w:trPr>
          <w:jc w:val="center"/>
        </w:trPr>
        <w:tc>
          <w:tcPr>
            <w:tcW w:w="0" w:type="auto"/>
            <w:vAlign w:val="center"/>
          </w:tcPr>
          <w:p w:rsidR="00E50EF5" w:rsidRPr="00FA339E" w:rsidRDefault="00E50EF5" w:rsidP="007C55B9">
            <w:pPr>
              <w:jc w:val="both"/>
              <w:rPr>
                <w:sz w:val="28"/>
                <w:szCs w:val="28"/>
                <w:lang w:val="uk-UA"/>
              </w:rPr>
            </w:pPr>
            <w:r w:rsidRPr="00FA339E">
              <w:rPr>
                <w:sz w:val="28"/>
                <w:szCs w:val="28"/>
                <w:lang w:val="uk-UA"/>
              </w:rPr>
              <w:t xml:space="preserve">Кілійський  </w:t>
            </w:r>
          </w:p>
        </w:tc>
        <w:tc>
          <w:tcPr>
            <w:tcW w:w="0" w:type="auto"/>
            <w:vAlign w:val="center"/>
          </w:tcPr>
          <w:p w:rsidR="00E50EF5" w:rsidRPr="000D3116" w:rsidRDefault="00E50EF5" w:rsidP="007C55B9">
            <w:pPr>
              <w:jc w:val="right"/>
              <w:rPr>
                <w:lang w:val="uk-UA"/>
              </w:rPr>
            </w:pPr>
            <w:r w:rsidRPr="000D3116">
              <w:rPr>
                <w:sz w:val="22"/>
                <w:szCs w:val="22"/>
                <w:lang w:val="uk-UA"/>
              </w:rPr>
              <w:t>80,0±</w:t>
            </w:r>
            <w:r w:rsidRPr="000D3116">
              <w:rPr>
                <w:color w:val="000000"/>
                <w:sz w:val="22"/>
                <w:szCs w:val="22"/>
                <w:lang w:val="uk-UA"/>
              </w:rPr>
              <w:t>26,59</w:t>
            </w:r>
          </w:p>
        </w:tc>
        <w:tc>
          <w:tcPr>
            <w:tcW w:w="0" w:type="auto"/>
            <w:vAlign w:val="center"/>
          </w:tcPr>
          <w:p w:rsidR="00E50EF5" w:rsidRPr="000D3116" w:rsidRDefault="00E50EF5" w:rsidP="007C55B9">
            <w:pPr>
              <w:jc w:val="right"/>
              <w:rPr>
                <w:lang w:val="uk-UA"/>
              </w:rPr>
            </w:pPr>
            <w:r w:rsidRPr="000D3116">
              <w:rPr>
                <w:sz w:val="22"/>
                <w:szCs w:val="22"/>
                <w:lang w:val="uk-UA"/>
              </w:rPr>
              <w:t>107,1±</w:t>
            </w:r>
            <w:r w:rsidRPr="000D3116">
              <w:rPr>
                <w:color w:val="000000"/>
                <w:sz w:val="22"/>
                <w:szCs w:val="22"/>
                <w:lang w:val="uk-UA"/>
              </w:rPr>
              <w:t>41,36</w:t>
            </w:r>
          </w:p>
        </w:tc>
        <w:tc>
          <w:tcPr>
            <w:tcW w:w="0" w:type="auto"/>
            <w:vAlign w:val="center"/>
          </w:tcPr>
          <w:p w:rsidR="00E50EF5" w:rsidRPr="000D3116" w:rsidRDefault="00E50EF5" w:rsidP="007C55B9">
            <w:pPr>
              <w:jc w:val="right"/>
              <w:rPr>
                <w:lang w:val="uk-UA"/>
              </w:rPr>
            </w:pPr>
            <w:r w:rsidRPr="000D3116">
              <w:rPr>
                <w:sz w:val="22"/>
                <w:szCs w:val="22"/>
                <w:lang w:val="uk-UA"/>
              </w:rPr>
              <w:t>41,2±</w:t>
            </w:r>
            <w:r w:rsidRPr="000D3116">
              <w:rPr>
                <w:color w:val="000000"/>
                <w:sz w:val="22"/>
                <w:szCs w:val="22"/>
                <w:lang w:val="uk-UA"/>
              </w:rPr>
              <w:t>16,14</w:t>
            </w:r>
          </w:p>
        </w:tc>
        <w:tc>
          <w:tcPr>
            <w:tcW w:w="0" w:type="auto"/>
            <w:vAlign w:val="center"/>
          </w:tcPr>
          <w:p w:rsidR="00E50EF5" w:rsidRPr="000D3116" w:rsidRDefault="00E50EF5" w:rsidP="007C55B9">
            <w:pPr>
              <w:jc w:val="right"/>
              <w:rPr>
                <w:lang w:val="uk-UA"/>
              </w:rPr>
            </w:pPr>
            <w:r w:rsidRPr="000D3116">
              <w:rPr>
                <w:sz w:val="22"/>
                <w:szCs w:val="22"/>
                <w:lang w:val="uk-UA"/>
              </w:rPr>
              <w:t>39,4±</w:t>
            </w:r>
            <w:r w:rsidRPr="000D3116">
              <w:rPr>
                <w:color w:val="000000"/>
                <w:sz w:val="22"/>
                <w:szCs w:val="22"/>
                <w:lang w:val="uk-UA"/>
              </w:rPr>
              <w:t>14,30</w:t>
            </w:r>
          </w:p>
        </w:tc>
        <w:tc>
          <w:tcPr>
            <w:tcW w:w="0" w:type="auto"/>
            <w:vAlign w:val="center"/>
          </w:tcPr>
          <w:p w:rsidR="00E50EF5" w:rsidRPr="000D3116" w:rsidRDefault="00E50EF5" w:rsidP="007C55B9">
            <w:pPr>
              <w:jc w:val="right"/>
              <w:rPr>
                <w:lang w:val="uk-UA"/>
              </w:rPr>
            </w:pPr>
            <w:r w:rsidRPr="000D3116">
              <w:rPr>
                <w:sz w:val="22"/>
                <w:szCs w:val="22"/>
                <w:lang w:val="uk-UA"/>
              </w:rPr>
              <w:t>20±</w:t>
            </w:r>
            <w:r w:rsidRPr="000D3116">
              <w:rPr>
                <w:color w:val="000000"/>
                <w:sz w:val="22"/>
                <w:szCs w:val="22"/>
                <w:lang w:val="uk-UA"/>
              </w:rPr>
              <w:t>7,21</w:t>
            </w:r>
          </w:p>
        </w:tc>
        <w:tc>
          <w:tcPr>
            <w:tcW w:w="0" w:type="auto"/>
            <w:vAlign w:val="center"/>
          </w:tcPr>
          <w:p w:rsidR="00E50EF5" w:rsidRPr="000D3116" w:rsidRDefault="00E50EF5" w:rsidP="007C55B9">
            <w:pPr>
              <w:jc w:val="right"/>
              <w:rPr>
                <w:lang w:val="uk-UA"/>
              </w:rPr>
            </w:pPr>
            <w:r w:rsidRPr="000D3116">
              <w:rPr>
                <w:sz w:val="22"/>
                <w:szCs w:val="22"/>
                <w:lang w:val="uk-UA"/>
              </w:rPr>
              <w:t>28,4±</w:t>
            </w:r>
            <w:r w:rsidRPr="000D3116">
              <w:rPr>
                <w:color w:val="000000"/>
                <w:sz w:val="22"/>
                <w:szCs w:val="22"/>
                <w:lang w:val="uk-UA"/>
              </w:rPr>
              <w:t>11,44</w:t>
            </w:r>
          </w:p>
        </w:tc>
        <w:tc>
          <w:tcPr>
            <w:tcW w:w="0" w:type="auto"/>
            <w:vAlign w:val="center"/>
          </w:tcPr>
          <w:p w:rsidR="00E50EF5" w:rsidRPr="000D3116" w:rsidRDefault="00E50EF5" w:rsidP="007C55B9">
            <w:pPr>
              <w:jc w:val="right"/>
              <w:rPr>
                <w:lang w:val="uk-UA"/>
              </w:rPr>
            </w:pPr>
            <w:r w:rsidRPr="000D3116">
              <w:rPr>
                <w:sz w:val="22"/>
                <w:szCs w:val="22"/>
                <w:lang w:val="uk-UA"/>
              </w:rPr>
              <w:t>38,2±</w:t>
            </w:r>
            <w:r w:rsidRPr="000D3116">
              <w:rPr>
                <w:color w:val="000000"/>
                <w:sz w:val="22"/>
                <w:szCs w:val="22"/>
                <w:lang w:val="uk-UA"/>
              </w:rPr>
              <w:t>14,40</w:t>
            </w:r>
          </w:p>
        </w:tc>
        <w:tc>
          <w:tcPr>
            <w:tcW w:w="0" w:type="auto"/>
            <w:vAlign w:val="center"/>
          </w:tcPr>
          <w:p w:rsidR="00E50EF5" w:rsidRPr="000D3116" w:rsidRDefault="00E50EF5" w:rsidP="007C55B9">
            <w:pPr>
              <w:jc w:val="right"/>
              <w:rPr>
                <w:lang w:val="uk-UA"/>
              </w:rPr>
            </w:pPr>
            <w:r w:rsidRPr="000D3116">
              <w:rPr>
                <w:sz w:val="22"/>
                <w:szCs w:val="22"/>
                <w:lang w:val="uk-UA"/>
              </w:rPr>
              <w:t>48,0±</w:t>
            </w:r>
            <w:r w:rsidRPr="000D3116">
              <w:rPr>
                <w:color w:val="000000"/>
                <w:sz w:val="22"/>
                <w:szCs w:val="22"/>
                <w:lang w:val="uk-UA"/>
              </w:rPr>
              <w:t>17,67</w:t>
            </w:r>
          </w:p>
        </w:tc>
        <w:tc>
          <w:tcPr>
            <w:tcW w:w="0" w:type="auto"/>
            <w:vAlign w:val="center"/>
          </w:tcPr>
          <w:p w:rsidR="00E50EF5" w:rsidRPr="000D3116" w:rsidRDefault="00E50EF5" w:rsidP="007C55B9">
            <w:pPr>
              <w:jc w:val="right"/>
              <w:rPr>
                <w:lang w:val="uk-UA"/>
              </w:rPr>
            </w:pPr>
            <w:r w:rsidRPr="000D3116">
              <w:rPr>
                <w:sz w:val="22"/>
                <w:szCs w:val="22"/>
                <w:lang w:val="uk-UA"/>
              </w:rPr>
              <w:t>46,0±</w:t>
            </w:r>
            <w:r w:rsidRPr="000D3116">
              <w:rPr>
                <w:color w:val="000000"/>
                <w:sz w:val="22"/>
                <w:szCs w:val="22"/>
                <w:lang w:val="uk-UA"/>
              </w:rPr>
              <w:t>14,10</w:t>
            </w:r>
          </w:p>
        </w:tc>
        <w:tc>
          <w:tcPr>
            <w:tcW w:w="0" w:type="auto"/>
            <w:vAlign w:val="center"/>
          </w:tcPr>
          <w:p w:rsidR="00E50EF5" w:rsidRPr="000D3116" w:rsidRDefault="00E50EF5" w:rsidP="007C55B9">
            <w:pPr>
              <w:jc w:val="right"/>
              <w:rPr>
                <w:lang w:val="uk-UA"/>
              </w:rPr>
            </w:pPr>
            <w:r w:rsidRPr="000D3116">
              <w:rPr>
                <w:sz w:val="22"/>
                <w:szCs w:val="22"/>
                <w:lang w:val="uk-UA"/>
              </w:rPr>
              <w:t>44,6±</w:t>
            </w:r>
            <w:r w:rsidRPr="000D3116">
              <w:rPr>
                <w:color w:val="000000"/>
                <w:sz w:val="22"/>
                <w:szCs w:val="22"/>
                <w:lang w:val="uk-UA"/>
              </w:rPr>
              <w:t>15,35</w:t>
            </w:r>
          </w:p>
        </w:tc>
      </w:tr>
      <w:tr w:rsidR="00E50EF5" w:rsidRPr="00EA1788" w:rsidTr="007C55B9">
        <w:trPr>
          <w:jc w:val="center"/>
        </w:trPr>
        <w:tc>
          <w:tcPr>
            <w:tcW w:w="0" w:type="auto"/>
            <w:vAlign w:val="center"/>
          </w:tcPr>
          <w:p w:rsidR="00E50EF5" w:rsidRPr="00FA339E" w:rsidRDefault="00E50EF5" w:rsidP="007C55B9">
            <w:pPr>
              <w:jc w:val="both"/>
              <w:rPr>
                <w:sz w:val="28"/>
                <w:szCs w:val="28"/>
                <w:lang w:val="uk-UA"/>
              </w:rPr>
            </w:pPr>
            <w:r w:rsidRPr="00FA339E">
              <w:rPr>
                <w:sz w:val="28"/>
                <w:szCs w:val="28"/>
                <w:lang w:val="uk-UA"/>
              </w:rPr>
              <w:t xml:space="preserve">Ренійський  </w:t>
            </w:r>
          </w:p>
        </w:tc>
        <w:tc>
          <w:tcPr>
            <w:tcW w:w="0" w:type="auto"/>
            <w:vAlign w:val="center"/>
          </w:tcPr>
          <w:p w:rsidR="00E50EF5" w:rsidRPr="000D3116" w:rsidRDefault="00E50EF5" w:rsidP="007C55B9">
            <w:pPr>
              <w:jc w:val="right"/>
              <w:rPr>
                <w:lang w:val="uk-UA"/>
              </w:rPr>
            </w:pPr>
            <w:r w:rsidRPr="000D3116">
              <w:rPr>
                <w:sz w:val="22"/>
                <w:szCs w:val="22"/>
                <w:lang w:val="uk-UA"/>
              </w:rPr>
              <w:t>5,4±</w:t>
            </w:r>
            <w:r w:rsidRPr="000D3116">
              <w:rPr>
                <w:color w:val="000000"/>
                <w:sz w:val="22"/>
                <w:szCs w:val="22"/>
                <w:lang w:val="uk-UA"/>
              </w:rPr>
              <w:t>3,05</w:t>
            </w:r>
          </w:p>
        </w:tc>
        <w:tc>
          <w:tcPr>
            <w:tcW w:w="0" w:type="auto"/>
            <w:vAlign w:val="center"/>
          </w:tcPr>
          <w:p w:rsidR="00E50EF5" w:rsidRPr="000D3116" w:rsidRDefault="00E50EF5" w:rsidP="007C55B9">
            <w:pPr>
              <w:jc w:val="right"/>
              <w:rPr>
                <w:lang w:val="uk-UA"/>
              </w:rPr>
            </w:pPr>
            <w:r w:rsidRPr="000D3116">
              <w:rPr>
                <w:sz w:val="22"/>
                <w:szCs w:val="22"/>
                <w:lang w:val="uk-UA"/>
              </w:rPr>
              <w:t>16,3±</w:t>
            </w:r>
            <w:r w:rsidRPr="000D3116">
              <w:rPr>
                <w:color w:val="000000"/>
                <w:sz w:val="22"/>
                <w:szCs w:val="22"/>
                <w:lang w:val="uk-UA"/>
              </w:rPr>
              <w:t>7,47</w:t>
            </w:r>
          </w:p>
        </w:tc>
        <w:tc>
          <w:tcPr>
            <w:tcW w:w="0" w:type="auto"/>
            <w:vAlign w:val="center"/>
          </w:tcPr>
          <w:p w:rsidR="00E50EF5" w:rsidRPr="000D3116" w:rsidRDefault="00E50EF5" w:rsidP="007C55B9">
            <w:pPr>
              <w:jc w:val="right"/>
              <w:rPr>
                <w:lang w:val="uk-UA"/>
              </w:rPr>
            </w:pPr>
            <w:r w:rsidRPr="000D3116">
              <w:rPr>
                <w:sz w:val="22"/>
                <w:szCs w:val="22"/>
                <w:lang w:val="uk-UA"/>
              </w:rPr>
              <w:t>9,0±</w:t>
            </w:r>
            <w:r w:rsidRPr="000D3116">
              <w:rPr>
                <w:color w:val="000000"/>
                <w:sz w:val="22"/>
                <w:szCs w:val="22"/>
                <w:lang w:val="uk-UA"/>
              </w:rPr>
              <w:t>3,32</w:t>
            </w:r>
          </w:p>
        </w:tc>
        <w:tc>
          <w:tcPr>
            <w:tcW w:w="0" w:type="auto"/>
            <w:vAlign w:val="center"/>
          </w:tcPr>
          <w:p w:rsidR="00E50EF5" w:rsidRPr="000D3116" w:rsidRDefault="00E50EF5" w:rsidP="007C55B9">
            <w:pPr>
              <w:jc w:val="right"/>
              <w:rPr>
                <w:lang w:val="uk-UA"/>
              </w:rPr>
            </w:pPr>
            <w:r w:rsidRPr="000D3116">
              <w:rPr>
                <w:sz w:val="22"/>
                <w:szCs w:val="22"/>
                <w:lang w:val="uk-UA"/>
              </w:rPr>
              <w:t>4,2±</w:t>
            </w:r>
            <w:r w:rsidRPr="000D3116">
              <w:rPr>
                <w:color w:val="000000"/>
                <w:sz w:val="22"/>
                <w:szCs w:val="22"/>
                <w:lang w:val="uk-UA"/>
              </w:rPr>
              <w:t>1,84</w:t>
            </w:r>
          </w:p>
        </w:tc>
        <w:tc>
          <w:tcPr>
            <w:tcW w:w="0" w:type="auto"/>
            <w:vAlign w:val="center"/>
          </w:tcPr>
          <w:p w:rsidR="00E50EF5" w:rsidRPr="000D3116" w:rsidRDefault="00E50EF5" w:rsidP="007C55B9">
            <w:pPr>
              <w:jc w:val="center"/>
              <w:rPr>
                <w:color w:val="000000"/>
                <w:lang w:val="uk-UA"/>
              </w:rPr>
            </w:pPr>
            <w:r w:rsidRPr="000D3116">
              <w:rPr>
                <w:sz w:val="22"/>
                <w:szCs w:val="22"/>
                <w:lang w:val="uk-UA"/>
              </w:rPr>
              <w:t xml:space="preserve"> - </w:t>
            </w:r>
          </w:p>
        </w:tc>
        <w:tc>
          <w:tcPr>
            <w:tcW w:w="0" w:type="auto"/>
            <w:vAlign w:val="center"/>
          </w:tcPr>
          <w:p w:rsidR="00E50EF5" w:rsidRPr="000D3116" w:rsidRDefault="00E50EF5" w:rsidP="007C55B9">
            <w:pPr>
              <w:jc w:val="center"/>
              <w:rPr>
                <w:color w:val="000000"/>
                <w:lang w:val="uk-UA"/>
              </w:rPr>
            </w:pPr>
            <w:r w:rsidRPr="000D3116">
              <w:rPr>
                <w:sz w:val="22"/>
                <w:szCs w:val="22"/>
                <w:lang w:val="uk-UA"/>
              </w:rPr>
              <w:t>-</w:t>
            </w:r>
          </w:p>
        </w:tc>
        <w:tc>
          <w:tcPr>
            <w:tcW w:w="0" w:type="auto"/>
            <w:vAlign w:val="center"/>
          </w:tcPr>
          <w:p w:rsidR="00E50EF5" w:rsidRPr="000D3116" w:rsidRDefault="00E50EF5" w:rsidP="007C55B9">
            <w:pPr>
              <w:jc w:val="center"/>
              <w:rPr>
                <w:color w:val="000000"/>
                <w:lang w:val="uk-UA"/>
              </w:rPr>
            </w:pPr>
            <w:r w:rsidRPr="000D3116">
              <w:rPr>
                <w:sz w:val="22"/>
                <w:szCs w:val="22"/>
                <w:lang w:val="uk-UA"/>
              </w:rPr>
              <w:t>-</w:t>
            </w:r>
          </w:p>
        </w:tc>
        <w:tc>
          <w:tcPr>
            <w:tcW w:w="0" w:type="auto"/>
            <w:vAlign w:val="center"/>
          </w:tcPr>
          <w:p w:rsidR="00E50EF5" w:rsidRPr="000D3116" w:rsidRDefault="00E50EF5" w:rsidP="007C55B9">
            <w:pPr>
              <w:jc w:val="right"/>
              <w:rPr>
                <w:lang w:val="uk-UA"/>
              </w:rPr>
            </w:pPr>
            <w:r w:rsidRPr="000D3116">
              <w:rPr>
                <w:sz w:val="22"/>
                <w:szCs w:val="22"/>
                <w:lang w:val="uk-UA"/>
              </w:rPr>
              <w:t>2,0±</w:t>
            </w:r>
            <w:r w:rsidRPr="000D3116">
              <w:rPr>
                <w:color w:val="000000"/>
                <w:sz w:val="22"/>
                <w:szCs w:val="22"/>
                <w:lang w:val="uk-UA"/>
              </w:rPr>
              <w:t>0,95</w:t>
            </w:r>
          </w:p>
        </w:tc>
        <w:tc>
          <w:tcPr>
            <w:tcW w:w="0" w:type="auto"/>
            <w:vAlign w:val="center"/>
          </w:tcPr>
          <w:p w:rsidR="00E50EF5" w:rsidRPr="000D3116" w:rsidRDefault="00E50EF5" w:rsidP="007C55B9">
            <w:pPr>
              <w:jc w:val="center"/>
              <w:rPr>
                <w:color w:val="000000"/>
                <w:lang w:val="uk-UA"/>
              </w:rPr>
            </w:pPr>
            <w:r w:rsidRPr="000D3116">
              <w:rPr>
                <w:sz w:val="22"/>
                <w:szCs w:val="22"/>
                <w:lang w:val="uk-UA"/>
              </w:rPr>
              <w:t>-</w:t>
            </w:r>
          </w:p>
        </w:tc>
        <w:tc>
          <w:tcPr>
            <w:tcW w:w="0" w:type="auto"/>
            <w:vAlign w:val="center"/>
          </w:tcPr>
          <w:p w:rsidR="00E50EF5" w:rsidRPr="000D3116" w:rsidRDefault="00E50EF5" w:rsidP="007C55B9">
            <w:pPr>
              <w:jc w:val="center"/>
              <w:rPr>
                <w:color w:val="000000"/>
                <w:lang w:val="uk-UA"/>
              </w:rPr>
            </w:pPr>
            <w:r w:rsidRPr="000D3116">
              <w:rPr>
                <w:sz w:val="22"/>
                <w:szCs w:val="22"/>
                <w:lang w:val="uk-UA"/>
              </w:rPr>
              <w:t>-</w:t>
            </w:r>
          </w:p>
        </w:tc>
      </w:tr>
      <w:tr w:rsidR="00E50EF5" w:rsidRPr="00EA1788" w:rsidTr="007C55B9">
        <w:trPr>
          <w:jc w:val="center"/>
        </w:trPr>
        <w:tc>
          <w:tcPr>
            <w:tcW w:w="0" w:type="auto"/>
            <w:vAlign w:val="center"/>
          </w:tcPr>
          <w:p w:rsidR="00E50EF5" w:rsidRPr="00FA339E" w:rsidRDefault="00E50EF5" w:rsidP="007C55B9">
            <w:pPr>
              <w:jc w:val="both"/>
              <w:rPr>
                <w:sz w:val="28"/>
                <w:szCs w:val="28"/>
                <w:lang w:val="uk-UA"/>
              </w:rPr>
            </w:pPr>
            <w:r w:rsidRPr="00FA339E">
              <w:rPr>
                <w:sz w:val="28"/>
                <w:szCs w:val="28"/>
                <w:lang w:val="uk-UA"/>
              </w:rPr>
              <w:t xml:space="preserve">Татарбунарський  </w:t>
            </w:r>
          </w:p>
        </w:tc>
        <w:tc>
          <w:tcPr>
            <w:tcW w:w="0" w:type="auto"/>
            <w:vAlign w:val="center"/>
          </w:tcPr>
          <w:p w:rsidR="00E50EF5" w:rsidRPr="000D3116" w:rsidRDefault="00E50EF5" w:rsidP="007C55B9">
            <w:pPr>
              <w:jc w:val="right"/>
              <w:rPr>
                <w:lang w:val="uk-UA"/>
              </w:rPr>
            </w:pPr>
            <w:r w:rsidRPr="000D3116">
              <w:rPr>
                <w:sz w:val="22"/>
                <w:szCs w:val="22"/>
                <w:lang w:val="uk-UA"/>
              </w:rPr>
              <w:t>24,4±</w:t>
            </w:r>
            <w:r w:rsidRPr="000D3116">
              <w:rPr>
                <w:color w:val="000000"/>
                <w:sz w:val="22"/>
                <w:szCs w:val="22"/>
                <w:lang w:val="uk-UA"/>
              </w:rPr>
              <w:t>8,22</w:t>
            </w:r>
          </w:p>
        </w:tc>
        <w:tc>
          <w:tcPr>
            <w:tcW w:w="0" w:type="auto"/>
            <w:vAlign w:val="center"/>
          </w:tcPr>
          <w:p w:rsidR="00E50EF5" w:rsidRPr="000D3116" w:rsidRDefault="00E50EF5" w:rsidP="007C55B9">
            <w:pPr>
              <w:jc w:val="right"/>
              <w:rPr>
                <w:lang w:val="uk-UA"/>
              </w:rPr>
            </w:pPr>
            <w:r w:rsidRPr="000D3116">
              <w:rPr>
                <w:sz w:val="22"/>
                <w:szCs w:val="22"/>
                <w:lang w:val="uk-UA"/>
              </w:rPr>
              <w:t>39,7±</w:t>
            </w:r>
            <w:r w:rsidRPr="000D3116">
              <w:rPr>
                <w:color w:val="000000"/>
                <w:sz w:val="22"/>
                <w:szCs w:val="22"/>
                <w:lang w:val="uk-UA"/>
              </w:rPr>
              <w:t>10,38</w:t>
            </w:r>
          </w:p>
        </w:tc>
        <w:tc>
          <w:tcPr>
            <w:tcW w:w="0" w:type="auto"/>
            <w:vAlign w:val="center"/>
          </w:tcPr>
          <w:p w:rsidR="00E50EF5" w:rsidRPr="000D3116" w:rsidRDefault="00E50EF5" w:rsidP="007C55B9">
            <w:pPr>
              <w:jc w:val="right"/>
              <w:rPr>
                <w:lang w:val="uk-UA"/>
              </w:rPr>
            </w:pPr>
            <w:r w:rsidRPr="000D3116">
              <w:rPr>
                <w:sz w:val="22"/>
                <w:szCs w:val="22"/>
                <w:lang w:val="uk-UA"/>
              </w:rPr>
              <w:t>40,8±</w:t>
            </w:r>
            <w:r w:rsidRPr="000D3116">
              <w:rPr>
                <w:color w:val="000000"/>
                <w:sz w:val="22"/>
                <w:szCs w:val="22"/>
                <w:lang w:val="uk-UA"/>
              </w:rPr>
              <w:t>10,11</w:t>
            </w:r>
          </w:p>
        </w:tc>
        <w:tc>
          <w:tcPr>
            <w:tcW w:w="0" w:type="auto"/>
            <w:vAlign w:val="center"/>
          </w:tcPr>
          <w:p w:rsidR="00E50EF5" w:rsidRPr="000D3116" w:rsidRDefault="00E50EF5" w:rsidP="007C55B9">
            <w:pPr>
              <w:jc w:val="right"/>
              <w:rPr>
                <w:lang w:val="uk-UA"/>
              </w:rPr>
            </w:pPr>
            <w:r w:rsidRPr="000D3116">
              <w:rPr>
                <w:sz w:val="22"/>
                <w:szCs w:val="22"/>
                <w:lang w:val="uk-UA"/>
              </w:rPr>
              <w:t>36,3±</w:t>
            </w:r>
            <w:r w:rsidRPr="000D3116">
              <w:rPr>
                <w:color w:val="000000"/>
                <w:sz w:val="22"/>
                <w:szCs w:val="22"/>
                <w:lang w:val="uk-UA"/>
              </w:rPr>
              <w:t>11,64</w:t>
            </w:r>
          </w:p>
        </w:tc>
        <w:tc>
          <w:tcPr>
            <w:tcW w:w="0" w:type="auto"/>
            <w:vAlign w:val="center"/>
          </w:tcPr>
          <w:p w:rsidR="00E50EF5" w:rsidRPr="000D3116" w:rsidRDefault="00E50EF5" w:rsidP="007C55B9">
            <w:pPr>
              <w:jc w:val="right"/>
              <w:rPr>
                <w:lang w:val="uk-UA"/>
              </w:rPr>
            </w:pPr>
            <w:r w:rsidRPr="000D3116">
              <w:rPr>
                <w:sz w:val="22"/>
                <w:szCs w:val="22"/>
                <w:lang w:val="uk-UA"/>
              </w:rPr>
              <w:t>20±</w:t>
            </w:r>
            <w:r w:rsidRPr="000D3116">
              <w:rPr>
                <w:color w:val="000000"/>
                <w:sz w:val="22"/>
                <w:szCs w:val="22"/>
                <w:lang w:val="uk-UA"/>
              </w:rPr>
              <w:t>6,76</w:t>
            </w:r>
          </w:p>
        </w:tc>
        <w:tc>
          <w:tcPr>
            <w:tcW w:w="0" w:type="auto"/>
            <w:vAlign w:val="center"/>
          </w:tcPr>
          <w:p w:rsidR="00E50EF5" w:rsidRPr="000D3116" w:rsidRDefault="00E50EF5" w:rsidP="007C55B9">
            <w:pPr>
              <w:jc w:val="right"/>
              <w:rPr>
                <w:lang w:val="uk-UA"/>
              </w:rPr>
            </w:pPr>
            <w:r w:rsidRPr="000D3116">
              <w:rPr>
                <w:sz w:val="22"/>
                <w:szCs w:val="22"/>
                <w:lang w:val="uk-UA"/>
              </w:rPr>
              <w:t>30,6±</w:t>
            </w:r>
            <w:r w:rsidRPr="000D3116">
              <w:rPr>
                <w:color w:val="000000"/>
                <w:sz w:val="22"/>
                <w:szCs w:val="22"/>
                <w:lang w:val="uk-UA"/>
              </w:rPr>
              <w:t>10,13</w:t>
            </w:r>
          </w:p>
        </w:tc>
        <w:tc>
          <w:tcPr>
            <w:tcW w:w="0" w:type="auto"/>
            <w:vAlign w:val="center"/>
          </w:tcPr>
          <w:p w:rsidR="00E50EF5" w:rsidRPr="000D3116" w:rsidRDefault="00E50EF5" w:rsidP="007C55B9">
            <w:pPr>
              <w:jc w:val="right"/>
              <w:rPr>
                <w:lang w:val="uk-UA"/>
              </w:rPr>
            </w:pPr>
            <w:r w:rsidRPr="000D3116">
              <w:rPr>
                <w:sz w:val="22"/>
                <w:szCs w:val="22"/>
                <w:lang w:val="uk-UA"/>
              </w:rPr>
              <w:t>32,7±</w:t>
            </w:r>
            <w:r w:rsidRPr="000D3116">
              <w:rPr>
                <w:color w:val="000000"/>
                <w:sz w:val="22"/>
                <w:szCs w:val="22"/>
                <w:lang w:val="uk-UA"/>
              </w:rPr>
              <w:t>10,65</w:t>
            </w:r>
          </w:p>
        </w:tc>
        <w:tc>
          <w:tcPr>
            <w:tcW w:w="0" w:type="auto"/>
            <w:vAlign w:val="center"/>
          </w:tcPr>
          <w:p w:rsidR="00E50EF5" w:rsidRPr="000D3116" w:rsidRDefault="00E50EF5" w:rsidP="007C55B9">
            <w:pPr>
              <w:jc w:val="right"/>
              <w:rPr>
                <w:lang w:val="uk-UA"/>
              </w:rPr>
            </w:pPr>
            <w:r w:rsidRPr="000D3116">
              <w:rPr>
                <w:sz w:val="22"/>
                <w:szCs w:val="22"/>
                <w:lang w:val="uk-UA"/>
              </w:rPr>
              <w:t>29,5±</w:t>
            </w:r>
            <w:r w:rsidRPr="000D3116">
              <w:rPr>
                <w:color w:val="000000"/>
                <w:sz w:val="22"/>
                <w:szCs w:val="22"/>
                <w:lang w:val="uk-UA"/>
              </w:rPr>
              <w:t>9,49</w:t>
            </w:r>
          </w:p>
        </w:tc>
        <w:tc>
          <w:tcPr>
            <w:tcW w:w="0" w:type="auto"/>
            <w:vAlign w:val="center"/>
          </w:tcPr>
          <w:p w:rsidR="00E50EF5" w:rsidRPr="000D3116" w:rsidRDefault="00E50EF5" w:rsidP="007C55B9">
            <w:pPr>
              <w:jc w:val="right"/>
              <w:rPr>
                <w:lang w:val="uk-UA"/>
              </w:rPr>
            </w:pPr>
            <w:r w:rsidRPr="000D3116">
              <w:rPr>
                <w:sz w:val="22"/>
                <w:szCs w:val="22"/>
                <w:lang w:val="uk-UA"/>
              </w:rPr>
              <w:t>21,3±</w:t>
            </w:r>
            <w:r w:rsidRPr="000D3116">
              <w:rPr>
                <w:color w:val="000000"/>
                <w:sz w:val="22"/>
                <w:szCs w:val="22"/>
                <w:lang w:val="uk-UA"/>
              </w:rPr>
              <w:t>7,42</w:t>
            </w:r>
          </w:p>
        </w:tc>
        <w:tc>
          <w:tcPr>
            <w:tcW w:w="0" w:type="auto"/>
            <w:vAlign w:val="center"/>
          </w:tcPr>
          <w:p w:rsidR="00E50EF5" w:rsidRPr="000D3116" w:rsidRDefault="00E50EF5" w:rsidP="007C55B9">
            <w:pPr>
              <w:jc w:val="right"/>
              <w:rPr>
                <w:lang w:val="uk-UA"/>
              </w:rPr>
            </w:pPr>
            <w:r w:rsidRPr="000D3116">
              <w:rPr>
                <w:sz w:val="22"/>
                <w:szCs w:val="22"/>
                <w:lang w:val="uk-UA"/>
              </w:rPr>
              <w:t>29,2±</w:t>
            </w:r>
            <w:r w:rsidRPr="000D3116">
              <w:rPr>
                <w:color w:val="000000"/>
                <w:sz w:val="22"/>
                <w:szCs w:val="22"/>
                <w:lang w:val="uk-UA"/>
              </w:rPr>
              <w:t>11,06</w:t>
            </w:r>
          </w:p>
        </w:tc>
      </w:tr>
      <w:tr w:rsidR="00E50EF5" w:rsidRPr="00EA1788" w:rsidTr="007C55B9">
        <w:trPr>
          <w:jc w:val="center"/>
        </w:trPr>
        <w:tc>
          <w:tcPr>
            <w:tcW w:w="0" w:type="auto"/>
            <w:vAlign w:val="center"/>
          </w:tcPr>
          <w:p w:rsidR="00E50EF5" w:rsidRPr="00FA339E" w:rsidRDefault="00E50EF5" w:rsidP="007C55B9">
            <w:pPr>
              <w:jc w:val="both"/>
              <w:rPr>
                <w:sz w:val="28"/>
                <w:szCs w:val="28"/>
                <w:lang w:val="uk-UA"/>
              </w:rPr>
            </w:pPr>
            <w:r w:rsidRPr="00FA339E">
              <w:rPr>
                <w:sz w:val="28"/>
                <w:szCs w:val="28"/>
                <w:lang w:val="uk-UA"/>
              </w:rPr>
              <w:t xml:space="preserve">Всього по районах  </w:t>
            </w:r>
          </w:p>
        </w:tc>
        <w:tc>
          <w:tcPr>
            <w:tcW w:w="0" w:type="auto"/>
            <w:vAlign w:val="center"/>
          </w:tcPr>
          <w:p w:rsidR="00E50EF5" w:rsidRPr="000D3116" w:rsidRDefault="00E50EF5" w:rsidP="007C55B9">
            <w:pPr>
              <w:jc w:val="right"/>
              <w:rPr>
                <w:lang w:val="uk-UA"/>
              </w:rPr>
            </w:pPr>
            <w:r w:rsidRPr="000D3116">
              <w:rPr>
                <w:sz w:val="22"/>
                <w:szCs w:val="22"/>
                <w:lang w:val="uk-UA"/>
              </w:rPr>
              <w:t>34,6±</w:t>
            </w:r>
            <w:r w:rsidRPr="000D3116">
              <w:rPr>
                <w:color w:val="000000"/>
                <w:sz w:val="22"/>
                <w:szCs w:val="22"/>
                <w:lang w:val="uk-UA"/>
              </w:rPr>
              <w:t>2,35</w:t>
            </w:r>
          </w:p>
        </w:tc>
        <w:tc>
          <w:tcPr>
            <w:tcW w:w="0" w:type="auto"/>
            <w:vAlign w:val="center"/>
          </w:tcPr>
          <w:p w:rsidR="00E50EF5" w:rsidRPr="000D3116" w:rsidRDefault="00E50EF5" w:rsidP="007C55B9">
            <w:pPr>
              <w:jc w:val="right"/>
              <w:rPr>
                <w:lang w:val="uk-UA"/>
              </w:rPr>
            </w:pPr>
            <w:r w:rsidRPr="000D3116">
              <w:rPr>
                <w:sz w:val="22"/>
                <w:szCs w:val="22"/>
                <w:lang w:val="uk-UA"/>
              </w:rPr>
              <w:t>35,5±</w:t>
            </w:r>
            <w:r w:rsidRPr="000D3116">
              <w:rPr>
                <w:color w:val="000000"/>
                <w:sz w:val="22"/>
                <w:szCs w:val="22"/>
                <w:lang w:val="uk-UA"/>
              </w:rPr>
              <w:t>2,47</w:t>
            </w:r>
          </w:p>
        </w:tc>
        <w:tc>
          <w:tcPr>
            <w:tcW w:w="0" w:type="auto"/>
            <w:vAlign w:val="center"/>
          </w:tcPr>
          <w:p w:rsidR="00E50EF5" w:rsidRPr="000D3116" w:rsidRDefault="00E50EF5" w:rsidP="007C55B9">
            <w:pPr>
              <w:jc w:val="right"/>
              <w:rPr>
                <w:lang w:val="uk-UA"/>
              </w:rPr>
            </w:pPr>
            <w:r w:rsidRPr="000D3116">
              <w:rPr>
                <w:sz w:val="22"/>
                <w:szCs w:val="22"/>
                <w:lang w:val="uk-UA"/>
              </w:rPr>
              <w:t>32,6±</w:t>
            </w:r>
            <w:r w:rsidRPr="000D3116">
              <w:rPr>
                <w:color w:val="000000"/>
                <w:sz w:val="22"/>
                <w:szCs w:val="22"/>
                <w:lang w:val="uk-UA"/>
              </w:rPr>
              <w:t>2,13</w:t>
            </w:r>
          </w:p>
        </w:tc>
        <w:tc>
          <w:tcPr>
            <w:tcW w:w="0" w:type="auto"/>
            <w:vAlign w:val="center"/>
          </w:tcPr>
          <w:p w:rsidR="00E50EF5" w:rsidRPr="000D3116" w:rsidRDefault="00E50EF5" w:rsidP="007C55B9">
            <w:pPr>
              <w:jc w:val="right"/>
              <w:rPr>
                <w:lang w:val="uk-UA"/>
              </w:rPr>
            </w:pPr>
            <w:r w:rsidRPr="000D3116">
              <w:rPr>
                <w:sz w:val="22"/>
                <w:szCs w:val="22"/>
                <w:lang w:val="uk-UA"/>
              </w:rPr>
              <w:t>32,5±</w:t>
            </w:r>
            <w:r w:rsidRPr="000D3116">
              <w:rPr>
                <w:color w:val="000000"/>
                <w:sz w:val="22"/>
                <w:szCs w:val="22"/>
                <w:lang w:val="uk-UA"/>
              </w:rPr>
              <w:t>2,03</w:t>
            </w:r>
          </w:p>
        </w:tc>
        <w:tc>
          <w:tcPr>
            <w:tcW w:w="0" w:type="auto"/>
            <w:vAlign w:val="center"/>
          </w:tcPr>
          <w:p w:rsidR="00E50EF5" w:rsidRPr="000D3116" w:rsidRDefault="00E50EF5" w:rsidP="007C55B9">
            <w:pPr>
              <w:jc w:val="right"/>
              <w:rPr>
                <w:lang w:val="uk-UA"/>
              </w:rPr>
            </w:pPr>
            <w:r w:rsidRPr="000D3116">
              <w:rPr>
                <w:sz w:val="22"/>
                <w:szCs w:val="22"/>
                <w:lang w:val="uk-UA"/>
              </w:rPr>
              <w:t>32,2±</w:t>
            </w:r>
            <w:r w:rsidRPr="000D3116">
              <w:rPr>
                <w:color w:val="000000"/>
                <w:sz w:val="22"/>
                <w:szCs w:val="22"/>
                <w:lang w:val="uk-UA"/>
              </w:rPr>
              <w:t>1,97</w:t>
            </w:r>
          </w:p>
        </w:tc>
        <w:tc>
          <w:tcPr>
            <w:tcW w:w="0" w:type="auto"/>
            <w:vAlign w:val="center"/>
          </w:tcPr>
          <w:p w:rsidR="00E50EF5" w:rsidRPr="000D3116" w:rsidRDefault="00E50EF5" w:rsidP="007C55B9">
            <w:pPr>
              <w:jc w:val="right"/>
              <w:rPr>
                <w:lang w:val="uk-UA"/>
              </w:rPr>
            </w:pPr>
            <w:r w:rsidRPr="000D3116">
              <w:rPr>
                <w:sz w:val="22"/>
                <w:szCs w:val="22"/>
                <w:lang w:val="uk-UA"/>
              </w:rPr>
              <w:t>31,9±</w:t>
            </w:r>
            <w:r w:rsidRPr="000D3116">
              <w:rPr>
                <w:color w:val="000000"/>
                <w:sz w:val="22"/>
                <w:szCs w:val="22"/>
                <w:lang w:val="uk-UA"/>
              </w:rPr>
              <w:t>1,94</w:t>
            </w:r>
          </w:p>
        </w:tc>
        <w:tc>
          <w:tcPr>
            <w:tcW w:w="0" w:type="auto"/>
            <w:vAlign w:val="center"/>
          </w:tcPr>
          <w:p w:rsidR="00E50EF5" w:rsidRPr="000D3116" w:rsidRDefault="00E50EF5" w:rsidP="007C55B9">
            <w:pPr>
              <w:jc w:val="right"/>
              <w:rPr>
                <w:lang w:val="uk-UA"/>
              </w:rPr>
            </w:pPr>
            <w:r w:rsidRPr="000D3116">
              <w:rPr>
                <w:sz w:val="22"/>
                <w:szCs w:val="22"/>
                <w:lang w:val="uk-UA"/>
              </w:rPr>
              <w:t>31,0±</w:t>
            </w:r>
            <w:r w:rsidRPr="000D3116">
              <w:rPr>
                <w:color w:val="000000"/>
                <w:sz w:val="22"/>
                <w:szCs w:val="22"/>
                <w:lang w:val="uk-UA"/>
              </w:rPr>
              <w:t>2,02</w:t>
            </w:r>
          </w:p>
        </w:tc>
        <w:tc>
          <w:tcPr>
            <w:tcW w:w="0" w:type="auto"/>
            <w:vAlign w:val="center"/>
          </w:tcPr>
          <w:p w:rsidR="00E50EF5" w:rsidRPr="000D3116" w:rsidRDefault="00E50EF5" w:rsidP="007C55B9">
            <w:pPr>
              <w:jc w:val="right"/>
              <w:rPr>
                <w:lang w:val="uk-UA"/>
              </w:rPr>
            </w:pPr>
            <w:r w:rsidRPr="000D3116">
              <w:rPr>
                <w:sz w:val="22"/>
                <w:szCs w:val="22"/>
                <w:lang w:val="uk-UA"/>
              </w:rPr>
              <w:t>27,8±</w:t>
            </w:r>
            <w:r w:rsidRPr="000D3116">
              <w:rPr>
                <w:color w:val="000000"/>
                <w:sz w:val="22"/>
                <w:szCs w:val="22"/>
                <w:lang w:val="uk-UA"/>
              </w:rPr>
              <w:t>1,76</w:t>
            </w:r>
          </w:p>
        </w:tc>
        <w:tc>
          <w:tcPr>
            <w:tcW w:w="0" w:type="auto"/>
            <w:vAlign w:val="center"/>
          </w:tcPr>
          <w:p w:rsidR="00E50EF5" w:rsidRPr="000D3116" w:rsidRDefault="00E50EF5" w:rsidP="007C55B9">
            <w:pPr>
              <w:jc w:val="right"/>
              <w:rPr>
                <w:lang w:val="uk-UA"/>
              </w:rPr>
            </w:pPr>
            <w:r w:rsidRPr="000D3116">
              <w:rPr>
                <w:sz w:val="22"/>
                <w:szCs w:val="22"/>
                <w:lang w:val="uk-UA"/>
              </w:rPr>
              <w:t>29,2±</w:t>
            </w:r>
            <w:r w:rsidRPr="000D3116">
              <w:rPr>
                <w:color w:val="000000"/>
                <w:sz w:val="22"/>
                <w:szCs w:val="22"/>
                <w:lang w:val="uk-UA"/>
              </w:rPr>
              <w:t>1,92</w:t>
            </w:r>
          </w:p>
        </w:tc>
        <w:tc>
          <w:tcPr>
            <w:tcW w:w="0" w:type="auto"/>
            <w:vAlign w:val="center"/>
          </w:tcPr>
          <w:p w:rsidR="00E50EF5" w:rsidRPr="000D3116" w:rsidRDefault="00E50EF5" w:rsidP="007C55B9">
            <w:pPr>
              <w:jc w:val="right"/>
              <w:rPr>
                <w:lang w:val="uk-UA"/>
              </w:rPr>
            </w:pPr>
            <w:r w:rsidRPr="000D3116">
              <w:rPr>
                <w:sz w:val="22"/>
                <w:szCs w:val="22"/>
                <w:lang w:val="uk-UA"/>
              </w:rPr>
              <w:t>31,1±</w:t>
            </w:r>
            <w:r w:rsidRPr="000D3116">
              <w:rPr>
                <w:color w:val="000000"/>
                <w:sz w:val="22"/>
                <w:szCs w:val="22"/>
                <w:lang w:val="uk-UA"/>
              </w:rPr>
              <w:t>2,01</w:t>
            </w:r>
          </w:p>
        </w:tc>
      </w:tr>
      <w:tr w:rsidR="00E50EF5" w:rsidRPr="00EA1788" w:rsidTr="007C55B9">
        <w:trPr>
          <w:jc w:val="center"/>
        </w:trPr>
        <w:tc>
          <w:tcPr>
            <w:tcW w:w="0" w:type="auto"/>
            <w:vAlign w:val="center"/>
          </w:tcPr>
          <w:p w:rsidR="00E50EF5" w:rsidRPr="00FA339E" w:rsidRDefault="00E50EF5" w:rsidP="007C55B9">
            <w:pPr>
              <w:jc w:val="both"/>
              <w:rPr>
                <w:sz w:val="28"/>
                <w:szCs w:val="28"/>
                <w:lang w:val="uk-UA"/>
              </w:rPr>
            </w:pPr>
            <w:r w:rsidRPr="00FA339E">
              <w:rPr>
                <w:sz w:val="28"/>
                <w:szCs w:val="28"/>
                <w:lang w:val="uk-UA"/>
              </w:rPr>
              <w:t xml:space="preserve">Всього по області  </w:t>
            </w:r>
          </w:p>
        </w:tc>
        <w:tc>
          <w:tcPr>
            <w:tcW w:w="0" w:type="auto"/>
            <w:vAlign w:val="center"/>
          </w:tcPr>
          <w:p w:rsidR="00E50EF5" w:rsidRPr="000D3116" w:rsidRDefault="00E50EF5" w:rsidP="007C55B9">
            <w:pPr>
              <w:jc w:val="right"/>
              <w:rPr>
                <w:lang w:val="uk-UA"/>
              </w:rPr>
            </w:pPr>
            <w:r w:rsidRPr="000D3116">
              <w:rPr>
                <w:sz w:val="22"/>
                <w:szCs w:val="22"/>
                <w:lang w:val="uk-UA"/>
              </w:rPr>
              <w:t>44,8±</w:t>
            </w:r>
            <w:r w:rsidRPr="000D3116">
              <w:rPr>
                <w:color w:val="000000"/>
                <w:sz w:val="22"/>
                <w:szCs w:val="22"/>
                <w:lang w:val="uk-UA"/>
              </w:rPr>
              <w:t>2,22</w:t>
            </w:r>
          </w:p>
        </w:tc>
        <w:tc>
          <w:tcPr>
            <w:tcW w:w="0" w:type="auto"/>
            <w:vAlign w:val="center"/>
          </w:tcPr>
          <w:p w:rsidR="00E50EF5" w:rsidRPr="000D3116" w:rsidRDefault="00E50EF5" w:rsidP="007C55B9">
            <w:pPr>
              <w:jc w:val="right"/>
              <w:rPr>
                <w:lang w:val="uk-UA"/>
              </w:rPr>
            </w:pPr>
            <w:r w:rsidRPr="000D3116">
              <w:rPr>
                <w:sz w:val="22"/>
                <w:szCs w:val="22"/>
                <w:lang w:val="uk-UA"/>
              </w:rPr>
              <w:t>49,4±</w:t>
            </w:r>
            <w:r w:rsidRPr="000D3116">
              <w:rPr>
                <w:color w:val="000000"/>
                <w:sz w:val="22"/>
                <w:szCs w:val="22"/>
                <w:lang w:val="uk-UA"/>
              </w:rPr>
              <w:t>2,50</w:t>
            </w:r>
          </w:p>
        </w:tc>
        <w:tc>
          <w:tcPr>
            <w:tcW w:w="0" w:type="auto"/>
            <w:vAlign w:val="center"/>
          </w:tcPr>
          <w:p w:rsidR="00E50EF5" w:rsidRPr="000D3116" w:rsidRDefault="00E50EF5" w:rsidP="007C55B9">
            <w:pPr>
              <w:jc w:val="right"/>
              <w:rPr>
                <w:lang w:val="uk-UA"/>
              </w:rPr>
            </w:pPr>
            <w:r w:rsidRPr="000D3116">
              <w:rPr>
                <w:sz w:val="22"/>
                <w:szCs w:val="22"/>
                <w:lang w:val="uk-UA"/>
              </w:rPr>
              <w:t>44,3±</w:t>
            </w:r>
            <w:r w:rsidRPr="000D3116">
              <w:rPr>
                <w:color w:val="000000"/>
                <w:sz w:val="22"/>
                <w:szCs w:val="22"/>
                <w:lang w:val="uk-UA"/>
              </w:rPr>
              <w:t>2,17</w:t>
            </w:r>
          </w:p>
        </w:tc>
        <w:tc>
          <w:tcPr>
            <w:tcW w:w="0" w:type="auto"/>
            <w:vAlign w:val="center"/>
          </w:tcPr>
          <w:p w:rsidR="00E50EF5" w:rsidRPr="000D3116" w:rsidRDefault="00E50EF5" w:rsidP="007C55B9">
            <w:pPr>
              <w:jc w:val="right"/>
              <w:rPr>
                <w:lang w:val="uk-UA"/>
              </w:rPr>
            </w:pPr>
            <w:r w:rsidRPr="000D3116">
              <w:rPr>
                <w:sz w:val="22"/>
                <w:szCs w:val="22"/>
                <w:lang w:val="uk-UA"/>
              </w:rPr>
              <w:t>46,6±</w:t>
            </w:r>
            <w:r w:rsidRPr="000D3116">
              <w:rPr>
                <w:color w:val="000000"/>
                <w:sz w:val="22"/>
                <w:szCs w:val="22"/>
                <w:lang w:val="uk-UA"/>
              </w:rPr>
              <w:t>2,21</w:t>
            </w:r>
          </w:p>
        </w:tc>
        <w:tc>
          <w:tcPr>
            <w:tcW w:w="0" w:type="auto"/>
            <w:vAlign w:val="center"/>
          </w:tcPr>
          <w:p w:rsidR="00E50EF5" w:rsidRPr="000D3116" w:rsidRDefault="00E50EF5" w:rsidP="007C55B9">
            <w:pPr>
              <w:jc w:val="right"/>
              <w:rPr>
                <w:lang w:val="uk-UA"/>
              </w:rPr>
            </w:pPr>
            <w:r w:rsidRPr="000D3116">
              <w:rPr>
                <w:sz w:val="22"/>
                <w:szCs w:val="22"/>
                <w:lang w:val="uk-UA"/>
              </w:rPr>
              <w:t>47,1±</w:t>
            </w:r>
            <w:r w:rsidRPr="000D3116">
              <w:rPr>
                <w:color w:val="000000"/>
                <w:sz w:val="22"/>
                <w:szCs w:val="22"/>
                <w:lang w:val="uk-UA"/>
              </w:rPr>
              <w:t>2,26</w:t>
            </w:r>
          </w:p>
        </w:tc>
        <w:tc>
          <w:tcPr>
            <w:tcW w:w="0" w:type="auto"/>
            <w:vAlign w:val="center"/>
          </w:tcPr>
          <w:p w:rsidR="00E50EF5" w:rsidRPr="000D3116" w:rsidRDefault="00E50EF5" w:rsidP="007C55B9">
            <w:pPr>
              <w:jc w:val="right"/>
              <w:rPr>
                <w:lang w:val="uk-UA"/>
              </w:rPr>
            </w:pPr>
            <w:r w:rsidRPr="000D3116">
              <w:rPr>
                <w:sz w:val="22"/>
                <w:szCs w:val="22"/>
                <w:lang w:val="uk-UA"/>
              </w:rPr>
              <w:t>44,7±-</w:t>
            </w:r>
            <w:r w:rsidRPr="000D3116">
              <w:rPr>
                <w:color w:val="000000"/>
                <w:sz w:val="22"/>
                <w:szCs w:val="22"/>
                <w:lang w:val="uk-UA"/>
              </w:rPr>
              <w:t>2,17</w:t>
            </w:r>
          </w:p>
        </w:tc>
        <w:tc>
          <w:tcPr>
            <w:tcW w:w="0" w:type="auto"/>
            <w:vAlign w:val="center"/>
          </w:tcPr>
          <w:p w:rsidR="00E50EF5" w:rsidRPr="000D3116" w:rsidRDefault="00E50EF5" w:rsidP="007C55B9">
            <w:pPr>
              <w:jc w:val="right"/>
              <w:rPr>
                <w:lang w:val="uk-UA"/>
              </w:rPr>
            </w:pPr>
            <w:r w:rsidRPr="000D3116">
              <w:rPr>
                <w:sz w:val="22"/>
                <w:szCs w:val="22"/>
                <w:lang w:val="uk-UA"/>
              </w:rPr>
              <w:t>37,4±</w:t>
            </w:r>
            <w:r w:rsidRPr="000D3116">
              <w:rPr>
                <w:color w:val="000000"/>
                <w:sz w:val="22"/>
                <w:szCs w:val="22"/>
                <w:lang w:val="uk-UA"/>
              </w:rPr>
              <w:t>1,90</w:t>
            </w:r>
          </w:p>
        </w:tc>
        <w:tc>
          <w:tcPr>
            <w:tcW w:w="0" w:type="auto"/>
            <w:vAlign w:val="center"/>
          </w:tcPr>
          <w:p w:rsidR="00E50EF5" w:rsidRPr="000D3116" w:rsidRDefault="00E50EF5" w:rsidP="007C55B9">
            <w:pPr>
              <w:jc w:val="right"/>
              <w:rPr>
                <w:lang w:val="uk-UA"/>
              </w:rPr>
            </w:pPr>
            <w:r w:rsidRPr="000D3116">
              <w:rPr>
                <w:sz w:val="22"/>
                <w:szCs w:val="22"/>
                <w:lang w:val="uk-UA"/>
              </w:rPr>
              <w:t>42,8±</w:t>
            </w:r>
            <w:r w:rsidRPr="000D3116">
              <w:rPr>
                <w:color w:val="000000"/>
                <w:sz w:val="22"/>
                <w:szCs w:val="22"/>
                <w:lang w:val="uk-UA"/>
              </w:rPr>
              <w:t>2,22</w:t>
            </w:r>
          </w:p>
        </w:tc>
        <w:tc>
          <w:tcPr>
            <w:tcW w:w="0" w:type="auto"/>
            <w:vAlign w:val="center"/>
          </w:tcPr>
          <w:p w:rsidR="00E50EF5" w:rsidRPr="000D3116" w:rsidRDefault="00E50EF5" w:rsidP="007C55B9">
            <w:pPr>
              <w:jc w:val="right"/>
              <w:rPr>
                <w:lang w:val="uk-UA"/>
              </w:rPr>
            </w:pPr>
            <w:r w:rsidRPr="000D3116">
              <w:rPr>
                <w:sz w:val="22"/>
                <w:szCs w:val="22"/>
                <w:lang w:val="uk-UA"/>
              </w:rPr>
              <w:t>46,7±</w:t>
            </w:r>
            <w:r w:rsidRPr="000D3116">
              <w:rPr>
                <w:color w:val="000000"/>
                <w:sz w:val="22"/>
                <w:szCs w:val="22"/>
                <w:lang w:val="uk-UA"/>
              </w:rPr>
              <w:t>2,47</w:t>
            </w:r>
          </w:p>
        </w:tc>
        <w:tc>
          <w:tcPr>
            <w:tcW w:w="0" w:type="auto"/>
            <w:vAlign w:val="center"/>
          </w:tcPr>
          <w:p w:rsidR="00E50EF5" w:rsidRPr="000D3116" w:rsidRDefault="00E50EF5" w:rsidP="007C55B9">
            <w:pPr>
              <w:jc w:val="right"/>
              <w:rPr>
                <w:lang w:val="uk-UA"/>
              </w:rPr>
            </w:pPr>
            <w:r w:rsidRPr="000D3116">
              <w:rPr>
                <w:sz w:val="22"/>
                <w:szCs w:val="22"/>
                <w:lang w:val="uk-UA"/>
              </w:rPr>
              <w:t>40,8±</w:t>
            </w:r>
            <w:r w:rsidRPr="000D3116">
              <w:rPr>
                <w:color w:val="000000"/>
                <w:sz w:val="22"/>
                <w:szCs w:val="22"/>
                <w:lang w:val="uk-UA"/>
              </w:rPr>
              <w:t>2,15</w:t>
            </w:r>
          </w:p>
        </w:tc>
      </w:tr>
    </w:tbl>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Pr="000D3116" w:rsidRDefault="00E50EF5" w:rsidP="00E50EF5">
      <w:pPr>
        <w:spacing w:line="360" w:lineRule="auto"/>
        <w:ind w:firstLine="708"/>
        <w:jc w:val="right"/>
        <w:outlineLvl w:val="0"/>
        <w:rPr>
          <w:i/>
          <w:iCs/>
          <w:sz w:val="28"/>
          <w:szCs w:val="28"/>
          <w:lang w:val="uk-UA"/>
        </w:rPr>
      </w:pPr>
      <w:r w:rsidRPr="000D3116">
        <w:rPr>
          <w:i/>
          <w:iCs/>
          <w:sz w:val="28"/>
          <w:szCs w:val="28"/>
          <w:lang w:val="uk-UA"/>
        </w:rPr>
        <w:t>Таблиця 19</w:t>
      </w:r>
    </w:p>
    <w:p w:rsidR="00E50EF5" w:rsidRPr="000D3116" w:rsidRDefault="00E50EF5" w:rsidP="00E50EF5">
      <w:pPr>
        <w:spacing w:line="360" w:lineRule="auto"/>
        <w:ind w:firstLine="708"/>
        <w:jc w:val="center"/>
        <w:rPr>
          <w:b/>
          <w:bCs/>
          <w:sz w:val="28"/>
          <w:szCs w:val="28"/>
          <w:lang w:val="uk-UA"/>
        </w:rPr>
      </w:pPr>
      <w:r w:rsidRPr="000D3116">
        <w:rPr>
          <w:b/>
          <w:bCs/>
          <w:sz w:val="28"/>
          <w:szCs w:val="28"/>
          <w:lang w:val="uk-UA"/>
        </w:rPr>
        <w:t>Захворюваність   нервової системи та органів чуття  дітей 1-го року життя по Одеській області, мм. Одеса, Ізмаїл та районах Українського Придунав’я у 2004-2013 рр.</w:t>
      </w:r>
    </w:p>
    <w:p w:rsidR="00E50EF5" w:rsidRPr="00F36F59" w:rsidRDefault="00E50EF5" w:rsidP="00E50EF5">
      <w:pPr>
        <w:rPr>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58"/>
        <w:gridCol w:w="1194"/>
        <w:gridCol w:w="1312"/>
        <w:gridCol w:w="1312"/>
        <w:gridCol w:w="1193"/>
        <w:gridCol w:w="1193"/>
        <w:gridCol w:w="1193"/>
        <w:gridCol w:w="1193"/>
        <w:gridCol w:w="1312"/>
        <w:gridCol w:w="1312"/>
        <w:gridCol w:w="1312"/>
      </w:tblGrid>
      <w:tr w:rsidR="00E50EF5" w:rsidRPr="00F36F59" w:rsidTr="007C55B9">
        <w:trPr>
          <w:jc w:val="center"/>
        </w:trPr>
        <w:tc>
          <w:tcPr>
            <w:tcW w:w="0" w:type="auto"/>
            <w:vMerge w:val="restart"/>
            <w:tcMar>
              <w:left w:w="57" w:type="dxa"/>
              <w:right w:w="57" w:type="dxa"/>
            </w:tcMar>
            <w:vAlign w:val="center"/>
          </w:tcPr>
          <w:p w:rsidR="00E50EF5" w:rsidRPr="00FA339E" w:rsidRDefault="00E50EF5" w:rsidP="007C55B9">
            <w:pPr>
              <w:jc w:val="center"/>
              <w:rPr>
                <w:sz w:val="28"/>
                <w:szCs w:val="28"/>
                <w:lang w:val="uk-UA"/>
              </w:rPr>
            </w:pPr>
            <w:r w:rsidRPr="00FA339E">
              <w:rPr>
                <w:sz w:val="28"/>
                <w:szCs w:val="28"/>
                <w:lang w:val="uk-UA"/>
              </w:rPr>
              <w:t>Населені</w:t>
            </w:r>
          </w:p>
          <w:p w:rsidR="00E50EF5" w:rsidRPr="00FA339E" w:rsidRDefault="00E50EF5" w:rsidP="007C55B9">
            <w:pPr>
              <w:jc w:val="center"/>
              <w:rPr>
                <w:sz w:val="28"/>
                <w:szCs w:val="28"/>
                <w:lang w:val="uk-UA"/>
              </w:rPr>
            </w:pPr>
            <w:r w:rsidRPr="00FA339E">
              <w:rPr>
                <w:sz w:val="28"/>
                <w:szCs w:val="28"/>
                <w:lang w:val="uk-UA"/>
              </w:rPr>
              <w:t>пункти</w:t>
            </w:r>
          </w:p>
        </w:tc>
        <w:tc>
          <w:tcPr>
            <w:tcW w:w="0" w:type="auto"/>
            <w:gridSpan w:val="10"/>
            <w:tcMar>
              <w:left w:w="57" w:type="dxa"/>
              <w:right w:w="57" w:type="dxa"/>
            </w:tcMar>
            <w:vAlign w:val="center"/>
          </w:tcPr>
          <w:p w:rsidR="00E50EF5" w:rsidRPr="00D47165" w:rsidRDefault="00E50EF5" w:rsidP="007C55B9">
            <w:pPr>
              <w:jc w:val="center"/>
              <w:rPr>
                <w:lang w:val="uk-UA"/>
              </w:rPr>
            </w:pPr>
            <w:r w:rsidRPr="00D47165">
              <w:rPr>
                <w:lang w:val="uk-UA"/>
              </w:rPr>
              <w:t>Р о к и   с п о с т е р е ж е н ь  (І П±∆</w:t>
            </w:r>
            <w:r w:rsidRPr="00D47165">
              <w:rPr>
                <w:vertAlign w:val="subscript"/>
                <w:lang w:val="uk-UA"/>
              </w:rPr>
              <w:t>(95)</w:t>
            </w:r>
            <w:r w:rsidRPr="00D47165">
              <w:rPr>
                <w:lang w:val="uk-UA"/>
              </w:rPr>
              <w:t>)</w:t>
            </w:r>
          </w:p>
        </w:tc>
      </w:tr>
      <w:tr w:rsidR="00E50EF5" w:rsidRPr="00F36F59" w:rsidTr="007C55B9">
        <w:trPr>
          <w:jc w:val="center"/>
        </w:trPr>
        <w:tc>
          <w:tcPr>
            <w:tcW w:w="0" w:type="auto"/>
            <w:vMerge/>
            <w:tcMar>
              <w:left w:w="57" w:type="dxa"/>
              <w:right w:w="57" w:type="dxa"/>
            </w:tcMar>
            <w:vAlign w:val="center"/>
          </w:tcPr>
          <w:p w:rsidR="00E50EF5" w:rsidRPr="00FA339E" w:rsidRDefault="00E50EF5" w:rsidP="007C55B9">
            <w:pPr>
              <w:jc w:val="center"/>
              <w:rPr>
                <w:sz w:val="28"/>
                <w:szCs w:val="28"/>
                <w:lang w:val="uk-UA"/>
              </w:rPr>
            </w:pPr>
          </w:p>
        </w:tc>
        <w:tc>
          <w:tcPr>
            <w:tcW w:w="0" w:type="auto"/>
            <w:tcMar>
              <w:left w:w="57" w:type="dxa"/>
              <w:right w:w="57" w:type="dxa"/>
            </w:tcMar>
            <w:vAlign w:val="center"/>
          </w:tcPr>
          <w:p w:rsidR="00E50EF5" w:rsidRPr="00D47165" w:rsidRDefault="00E50EF5" w:rsidP="007C55B9">
            <w:pPr>
              <w:jc w:val="center"/>
              <w:rPr>
                <w:lang w:val="uk-UA"/>
              </w:rPr>
            </w:pPr>
            <w:r w:rsidRPr="00D47165">
              <w:rPr>
                <w:lang w:val="uk-UA"/>
              </w:rPr>
              <w:t>2004</w:t>
            </w:r>
          </w:p>
        </w:tc>
        <w:tc>
          <w:tcPr>
            <w:tcW w:w="0" w:type="auto"/>
            <w:tcMar>
              <w:left w:w="57" w:type="dxa"/>
              <w:right w:w="57" w:type="dxa"/>
            </w:tcMar>
            <w:vAlign w:val="center"/>
          </w:tcPr>
          <w:p w:rsidR="00E50EF5" w:rsidRPr="00D47165" w:rsidRDefault="00E50EF5" w:rsidP="007C55B9">
            <w:pPr>
              <w:jc w:val="center"/>
              <w:rPr>
                <w:lang w:val="uk-UA"/>
              </w:rPr>
            </w:pPr>
            <w:r w:rsidRPr="00D47165">
              <w:rPr>
                <w:lang w:val="uk-UA"/>
              </w:rPr>
              <w:t>2005</w:t>
            </w:r>
          </w:p>
        </w:tc>
        <w:tc>
          <w:tcPr>
            <w:tcW w:w="0" w:type="auto"/>
            <w:tcMar>
              <w:left w:w="57" w:type="dxa"/>
              <w:right w:w="57" w:type="dxa"/>
            </w:tcMar>
            <w:vAlign w:val="center"/>
          </w:tcPr>
          <w:p w:rsidR="00E50EF5" w:rsidRPr="00D47165" w:rsidRDefault="00E50EF5" w:rsidP="007C55B9">
            <w:pPr>
              <w:jc w:val="center"/>
              <w:rPr>
                <w:lang w:val="uk-UA"/>
              </w:rPr>
            </w:pPr>
            <w:r w:rsidRPr="00D47165">
              <w:rPr>
                <w:lang w:val="uk-UA"/>
              </w:rPr>
              <w:t>2006</w:t>
            </w:r>
          </w:p>
        </w:tc>
        <w:tc>
          <w:tcPr>
            <w:tcW w:w="0" w:type="auto"/>
            <w:tcMar>
              <w:left w:w="57" w:type="dxa"/>
              <w:right w:w="57" w:type="dxa"/>
            </w:tcMar>
            <w:vAlign w:val="center"/>
          </w:tcPr>
          <w:p w:rsidR="00E50EF5" w:rsidRPr="00D47165" w:rsidRDefault="00E50EF5" w:rsidP="007C55B9">
            <w:pPr>
              <w:jc w:val="center"/>
              <w:rPr>
                <w:lang w:val="uk-UA"/>
              </w:rPr>
            </w:pPr>
            <w:r w:rsidRPr="00D47165">
              <w:rPr>
                <w:lang w:val="uk-UA"/>
              </w:rPr>
              <w:t>2007</w:t>
            </w:r>
          </w:p>
        </w:tc>
        <w:tc>
          <w:tcPr>
            <w:tcW w:w="0" w:type="auto"/>
            <w:tcMar>
              <w:left w:w="57" w:type="dxa"/>
              <w:right w:w="57" w:type="dxa"/>
            </w:tcMar>
            <w:vAlign w:val="center"/>
          </w:tcPr>
          <w:p w:rsidR="00E50EF5" w:rsidRPr="00D47165" w:rsidRDefault="00E50EF5" w:rsidP="007C55B9">
            <w:pPr>
              <w:jc w:val="center"/>
              <w:rPr>
                <w:lang w:val="uk-UA"/>
              </w:rPr>
            </w:pPr>
            <w:r w:rsidRPr="00D47165">
              <w:rPr>
                <w:lang w:val="uk-UA"/>
              </w:rPr>
              <w:t>2008</w:t>
            </w:r>
          </w:p>
        </w:tc>
        <w:tc>
          <w:tcPr>
            <w:tcW w:w="0" w:type="auto"/>
            <w:tcMar>
              <w:left w:w="57" w:type="dxa"/>
              <w:right w:w="57" w:type="dxa"/>
            </w:tcMar>
            <w:vAlign w:val="center"/>
          </w:tcPr>
          <w:p w:rsidR="00E50EF5" w:rsidRPr="00D47165" w:rsidRDefault="00E50EF5" w:rsidP="007C55B9">
            <w:pPr>
              <w:jc w:val="center"/>
              <w:rPr>
                <w:lang w:val="uk-UA"/>
              </w:rPr>
            </w:pPr>
            <w:r w:rsidRPr="00D47165">
              <w:rPr>
                <w:lang w:val="uk-UA"/>
              </w:rPr>
              <w:t>2009</w:t>
            </w:r>
          </w:p>
        </w:tc>
        <w:tc>
          <w:tcPr>
            <w:tcW w:w="0" w:type="auto"/>
            <w:tcMar>
              <w:left w:w="57" w:type="dxa"/>
              <w:right w:w="57" w:type="dxa"/>
            </w:tcMar>
            <w:vAlign w:val="center"/>
          </w:tcPr>
          <w:p w:rsidR="00E50EF5" w:rsidRPr="00D47165" w:rsidRDefault="00E50EF5" w:rsidP="007C55B9">
            <w:pPr>
              <w:jc w:val="center"/>
              <w:rPr>
                <w:lang w:val="uk-UA"/>
              </w:rPr>
            </w:pPr>
            <w:r w:rsidRPr="00D47165">
              <w:rPr>
                <w:lang w:val="uk-UA"/>
              </w:rPr>
              <w:t>2010</w:t>
            </w:r>
          </w:p>
        </w:tc>
        <w:tc>
          <w:tcPr>
            <w:tcW w:w="0" w:type="auto"/>
            <w:tcMar>
              <w:left w:w="57" w:type="dxa"/>
              <w:right w:w="57" w:type="dxa"/>
            </w:tcMar>
            <w:vAlign w:val="center"/>
          </w:tcPr>
          <w:p w:rsidR="00E50EF5" w:rsidRPr="00D47165" w:rsidRDefault="00E50EF5" w:rsidP="007C55B9">
            <w:pPr>
              <w:jc w:val="center"/>
              <w:rPr>
                <w:lang w:val="uk-UA"/>
              </w:rPr>
            </w:pPr>
            <w:r w:rsidRPr="00D47165">
              <w:rPr>
                <w:lang w:val="uk-UA"/>
              </w:rPr>
              <w:t>2011</w:t>
            </w:r>
          </w:p>
        </w:tc>
        <w:tc>
          <w:tcPr>
            <w:tcW w:w="0" w:type="auto"/>
            <w:tcMar>
              <w:left w:w="57" w:type="dxa"/>
              <w:right w:w="57" w:type="dxa"/>
            </w:tcMar>
            <w:vAlign w:val="center"/>
          </w:tcPr>
          <w:p w:rsidR="00E50EF5" w:rsidRPr="00D47165" w:rsidRDefault="00E50EF5" w:rsidP="007C55B9">
            <w:pPr>
              <w:jc w:val="center"/>
              <w:rPr>
                <w:lang w:val="uk-UA"/>
              </w:rPr>
            </w:pPr>
            <w:r w:rsidRPr="00D47165">
              <w:rPr>
                <w:lang w:val="uk-UA"/>
              </w:rPr>
              <w:t>2012</w:t>
            </w:r>
          </w:p>
        </w:tc>
        <w:tc>
          <w:tcPr>
            <w:tcW w:w="0" w:type="auto"/>
            <w:tcMar>
              <w:left w:w="57" w:type="dxa"/>
              <w:right w:w="57" w:type="dxa"/>
            </w:tcMar>
            <w:vAlign w:val="center"/>
          </w:tcPr>
          <w:p w:rsidR="00E50EF5" w:rsidRPr="00D47165" w:rsidRDefault="00E50EF5" w:rsidP="007C55B9">
            <w:pPr>
              <w:jc w:val="center"/>
              <w:rPr>
                <w:lang w:val="uk-UA"/>
              </w:rPr>
            </w:pPr>
            <w:r w:rsidRPr="00D47165">
              <w:rPr>
                <w:lang w:val="uk-UA"/>
              </w:rPr>
              <w:t>2013</w:t>
            </w:r>
          </w:p>
        </w:tc>
      </w:tr>
      <w:tr w:rsidR="00E50EF5" w:rsidRPr="00F36F59" w:rsidTr="007C55B9">
        <w:trPr>
          <w:jc w:val="center"/>
        </w:trPr>
        <w:tc>
          <w:tcPr>
            <w:tcW w:w="0" w:type="auto"/>
            <w:tcMar>
              <w:left w:w="57" w:type="dxa"/>
              <w:right w:w="57" w:type="dxa"/>
            </w:tcMar>
          </w:tcPr>
          <w:p w:rsidR="00E50EF5" w:rsidRPr="00FA339E" w:rsidRDefault="00E50EF5" w:rsidP="007C55B9">
            <w:pPr>
              <w:rPr>
                <w:sz w:val="28"/>
                <w:szCs w:val="28"/>
                <w:lang w:val="uk-UA"/>
              </w:rPr>
            </w:pPr>
            <w:r w:rsidRPr="00FA339E">
              <w:rPr>
                <w:sz w:val="28"/>
                <w:szCs w:val="28"/>
                <w:lang w:val="uk-UA"/>
              </w:rPr>
              <w:t xml:space="preserve">м.Одеса  </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61,6±</w:t>
            </w:r>
            <w:r w:rsidRPr="00D47165">
              <w:rPr>
                <w:color w:val="000000"/>
                <w:lang w:val="uk-UA"/>
              </w:rPr>
              <w:t>5,36</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65,4±</w:t>
            </w:r>
            <w:r w:rsidRPr="00D47165">
              <w:rPr>
                <w:color w:val="000000"/>
                <w:lang w:val="uk-UA"/>
              </w:rPr>
              <w:t>5,38</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80,8±</w:t>
            </w:r>
            <w:r w:rsidRPr="00D47165">
              <w:rPr>
                <w:color w:val="000000"/>
                <w:lang w:val="uk-UA"/>
              </w:rPr>
              <w:t>4,82</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95,2±</w:t>
            </w:r>
            <w:r w:rsidRPr="00D47165">
              <w:rPr>
                <w:color w:val="000000"/>
                <w:lang w:val="uk-UA"/>
              </w:rPr>
              <w:t>6,34</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92,3±</w:t>
            </w:r>
            <w:r w:rsidRPr="00D47165">
              <w:rPr>
                <w:color w:val="000000"/>
                <w:lang w:val="uk-UA"/>
              </w:rPr>
              <w:t>6,05</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91,5±</w:t>
            </w:r>
            <w:r w:rsidRPr="00D47165">
              <w:rPr>
                <w:color w:val="000000"/>
                <w:lang w:val="uk-UA"/>
              </w:rPr>
              <w:t>5,73</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97,5±</w:t>
            </w:r>
            <w:r w:rsidRPr="00D47165">
              <w:rPr>
                <w:color w:val="000000"/>
                <w:lang w:val="uk-UA"/>
              </w:rPr>
              <w:t>5,84</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112,7±</w:t>
            </w:r>
            <w:r w:rsidRPr="00D47165">
              <w:rPr>
                <w:color w:val="000000"/>
                <w:lang w:val="uk-UA"/>
              </w:rPr>
              <w:t>6,33</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115,7±</w:t>
            </w:r>
            <w:r w:rsidRPr="00D47165">
              <w:rPr>
                <w:color w:val="000000"/>
                <w:lang w:val="uk-UA"/>
              </w:rPr>
              <w:t>6,12</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106,4±</w:t>
            </w:r>
            <w:r w:rsidRPr="00D47165">
              <w:rPr>
                <w:color w:val="000000"/>
                <w:lang w:val="uk-UA"/>
              </w:rPr>
              <w:t>5,85</w:t>
            </w:r>
          </w:p>
        </w:tc>
      </w:tr>
      <w:tr w:rsidR="00E50EF5" w:rsidRPr="00F36F59" w:rsidTr="007C55B9">
        <w:trPr>
          <w:jc w:val="center"/>
        </w:trPr>
        <w:tc>
          <w:tcPr>
            <w:tcW w:w="0" w:type="auto"/>
            <w:tcMar>
              <w:left w:w="57" w:type="dxa"/>
              <w:right w:w="57" w:type="dxa"/>
            </w:tcMar>
          </w:tcPr>
          <w:p w:rsidR="00E50EF5" w:rsidRPr="00FA339E" w:rsidRDefault="00E50EF5" w:rsidP="007C55B9">
            <w:pPr>
              <w:rPr>
                <w:sz w:val="28"/>
                <w:szCs w:val="28"/>
                <w:lang w:val="uk-UA"/>
              </w:rPr>
            </w:pPr>
            <w:r w:rsidRPr="00FA339E">
              <w:rPr>
                <w:sz w:val="28"/>
                <w:szCs w:val="28"/>
                <w:lang w:val="uk-UA"/>
              </w:rPr>
              <w:t xml:space="preserve">м.Ізмаїл  </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67,4±</w:t>
            </w:r>
            <w:r w:rsidRPr="00D47165">
              <w:rPr>
                <w:color w:val="000000"/>
                <w:lang w:val="uk-UA"/>
              </w:rPr>
              <w:t>18,22</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117,7±</w:t>
            </w:r>
            <w:r w:rsidRPr="00D47165">
              <w:rPr>
                <w:color w:val="000000"/>
                <w:lang w:val="uk-UA"/>
              </w:rPr>
              <w:t>23,50</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107,2±</w:t>
            </w:r>
            <w:r w:rsidRPr="00D47165">
              <w:rPr>
                <w:color w:val="000000"/>
                <w:lang w:val="uk-UA"/>
              </w:rPr>
              <w:t>17,42</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56,8±</w:t>
            </w:r>
            <w:r w:rsidRPr="00D47165">
              <w:rPr>
                <w:color w:val="000000"/>
                <w:lang w:val="uk-UA"/>
              </w:rPr>
              <w:t>16,49</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71,3±</w:t>
            </w:r>
            <w:r w:rsidRPr="00D47165">
              <w:rPr>
                <w:color w:val="000000"/>
                <w:lang w:val="uk-UA"/>
              </w:rPr>
              <w:t>17,39</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47,4±</w:t>
            </w:r>
            <w:r w:rsidRPr="00D47165">
              <w:rPr>
                <w:color w:val="000000"/>
                <w:lang w:val="uk-UA"/>
              </w:rPr>
              <w:t>13,83</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54,5±</w:t>
            </w:r>
            <w:r w:rsidRPr="00D47165">
              <w:rPr>
                <w:color w:val="000000"/>
                <w:lang w:val="uk-UA"/>
              </w:rPr>
              <w:t>14,69</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63,9±</w:t>
            </w:r>
            <w:r w:rsidRPr="00D47165">
              <w:rPr>
                <w:color w:val="000000"/>
                <w:lang w:val="uk-UA"/>
              </w:rPr>
              <w:t>16,49</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60,9±</w:t>
            </w:r>
            <w:r w:rsidRPr="00D47165">
              <w:rPr>
                <w:color w:val="000000"/>
                <w:lang w:val="uk-UA"/>
              </w:rPr>
              <w:t>14,81</w:t>
            </w:r>
          </w:p>
        </w:tc>
        <w:tc>
          <w:tcPr>
            <w:tcW w:w="0" w:type="auto"/>
            <w:tcMar>
              <w:left w:w="57" w:type="dxa"/>
              <w:right w:w="57" w:type="dxa"/>
            </w:tcMar>
            <w:vAlign w:val="center"/>
          </w:tcPr>
          <w:p w:rsidR="00E50EF5" w:rsidRPr="00D47165" w:rsidRDefault="00E50EF5" w:rsidP="007C55B9">
            <w:pPr>
              <w:jc w:val="right"/>
              <w:rPr>
                <w:color w:val="000000"/>
                <w:lang w:val="uk-UA"/>
              </w:rPr>
            </w:pPr>
            <w:r w:rsidRPr="00D47165">
              <w:rPr>
                <w:lang w:val="uk-UA"/>
              </w:rPr>
              <w:t>76,7±</w:t>
            </w:r>
            <w:r w:rsidRPr="00D47165">
              <w:rPr>
                <w:color w:val="000000"/>
                <w:lang w:val="uk-UA"/>
              </w:rPr>
              <w:t>16,68</w:t>
            </w:r>
          </w:p>
        </w:tc>
      </w:tr>
      <w:tr w:rsidR="00E50EF5" w:rsidRPr="00F36F59" w:rsidTr="007C55B9">
        <w:trPr>
          <w:jc w:val="center"/>
        </w:trPr>
        <w:tc>
          <w:tcPr>
            <w:tcW w:w="0" w:type="auto"/>
            <w:tcMar>
              <w:left w:w="57" w:type="dxa"/>
              <w:right w:w="57" w:type="dxa"/>
            </w:tcMar>
          </w:tcPr>
          <w:p w:rsidR="00E50EF5" w:rsidRPr="00FA339E" w:rsidRDefault="00E50EF5" w:rsidP="007C55B9">
            <w:pPr>
              <w:rPr>
                <w:sz w:val="28"/>
                <w:szCs w:val="28"/>
                <w:lang w:val="uk-UA"/>
              </w:rPr>
            </w:pPr>
            <w:r w:rsidRPr="00FA339E">
              <w:rPr>
                <w:sz w:val="28"/>
                <w:szCs w:val="28"/>
                <w:lang w:val="uk-UA"/>
              </w:rPr>
              <w:t xml:space="preserve">Болградський  </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59,3±</w:t>
            </w:r>
            <w:r w:rsidRPr="00D47165">
              <w:rPr>
                <w:color w:val="000000"/>
                <w:lang w:val="uk-UA"/>
              </w:rPr>
              <w:t>18,05</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47,1±</w:t>
            </w:r>
            <w:r w:rsidRPr="00D47165">
              <w:rPr>
                <w:color w:val="000000"/>
                <w:lang w:val="uk-UA"/>
              </w:rPr>
              <w:t>16,45</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24,8±</w:t>
            </w:r>
            <w:r w:rsidRPr="00D47165">
              <w:rPr>
                <w:color w:val="000000"/>
                <w:lang w:val="uk-UA"/>
              </w:rPr>
              <w:t>44,39</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16,9±</w:t>
            </w:r>
            <w:r w:rsidRPr="00D47165">
              <w:rPr>
                <w:color w:val="000000"/>
                <w:lang w:val="uk-UA"/>
              </w:rPr>
              <w:t>8,78</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46,3±</w:t>
            </w:r>
            <w:r w:rsidRPr="00D47165">
              <w:rPr>
                <w:color w:val="000000"/>
                <w:lang w:val="uk-UA"/>
              </w:rPr>
              <w:t>14,98</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71,5±</w:t>
            </w:r>
            <w:r w:rsidRPr="00D47165">
              <w:rPr>
                <w:color w:val="000000"/>
                <w:lang w:val="uk-UA"/>
              </w:rPr>
              <w:t>17,43</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49,8±</w:t>
            </w:r>
            <w:r w:rsidRPr="00D47165">
              <w:rPr>
                <w:color w:val="000000"/>
                <w:lang w:val="uk-UA"/>
              </w:rPr>
              <w:t>15,04</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29,1±</w:t>
            </w:r>
            <w:r w:rsidRPr="00D47165">
              <w:rPr>
                <w:color w:val="000000"/>
                <w:lang w:val="uk-UA"/>
              </w:rPr>
              <w:t>11,47</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24,6±</w:t>
            </w:r>
            <w:r w:rsidRPr="00D47165">
              <w:rPr>
                <w:color w:val="000000"/>
                <w:lang w:val="uk-UA"/>
              </w:rPr>
              <w:t>12,30</w:t>
            </w:r>
          </w:p>
        </w:tc>
        <w:tc>
          <w:tcPr>
            <w:tcW w:w="0" w:type="auto"/>
            <w:tcMar>
              <w:left w:w="57" w:type="dxa"/>
              <w:right w:w="57" w:type="dxa"/>
            </w:tcMar>
            <w:vAlign w:val="center"/>
          </w:tcPr>
          <w:p w:rsidR="00E50EF5" w:rsidRPr="00D47165" w:rsidRDefault="00E50EF5" w:rsidP="007C55B9">
            <w:pPr>
              <w:jc w:val="right"/>
              <w:rPr>
                <w:color w:val="000000"/>
                <w:lang w:val="uk-UA"/>
              </w:rPr>
            </w:pPr>
            <w:r w:rsidRPr="00D47165">
              <w:rPr>
                <w:lang w:val="uk-UA"/>
              </w:rPr>
              <w:t>29,1±</w:t>
            </w:r>
            <w:r w:rsidRPr="00D47165">
              <w:rPr>
                <w:color w:val="000000"/>
                <w:lang w:val="uk-UA"/>
              </w:rPr>
              <w:t>13,63</w:t>
            </w:r>
          </w:p>
        </w:tc>
      </w:tr>
      <w:tr w:rsidR="00E50EF5" w:rsidRPr="00F36F59" w:rsidTr="007C55B9">
        <w:trPr>
          <w:jc w:val="center"/>
        </w:trPr>
        <w:tc>
          <w:tcPr>
            <w:tcW w:w="0" w:type="auto"/>
            <w:tcMar>
              <w:left w:w="57" w:type="dxa"/>
              <w:right w:w="57" w:type="dxa"/>
            </w:tcMar>
          </w:tcPr>
          <w:p w:rsidR="00E50EF5" w:rsidRPr="00FA339E" w:rsidRDefault="00E50EF5" w:rsidP="007C55B9">
            <w:pPr>
              <w:rPr>
                <w:sz w:val="28"/>
                <w:szCs w:val="28"/>
                <w:lang w:val="uk-UA"/>
              </w:rPr>
            </w:pPr>
            <w:r w:rsidRPr="00FA339E">
              <w:rPr>
                <w:sz w:val="28"/>
                <w:szCs w:val="28"/>
                <w:lang w:val="uk-UA"/>
              </w:rPr>
              <w:t xml:space="preserve">Ізмаїльський  </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22,1±</w:t>
            </w:r>
            <w:r w:rsidRPr="00D47165">
              <w:rPr>
                <w:color w:val="000000"/>
                <w:lang w:val="uk-UA"/>
              </w:rPr>
              <w:t>12,37</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63,3±</w:t>
            </w:r>
            <w:r w:rsidRPr="00D47165">
              <w:rPr>
                <w:color w:val="000000"/>
                <w:lang w:val="uk-UA"/>
              </w:rPr>
              <w:t>20,90</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58,7±</w:t>
            </w:r>
            <w:r w:rsidRPr="00D47165">
              <w:rPr>
                <w:color w:val="000000"/>
                <w:lang w:val="uk-UA"/>
              </w:rPr>
              <w:t>8,11</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53,7±</w:t>
            </w:r>
            <w:r w:rsidRPr="00D47165">
              <w:rPr>
                <w:color w:val="000000"/>
                <w:lang w:val="uk-UA"/>
              </w:rPr>
              <w:t>17,56</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77,0±</w:t>
            </w:r>
            <w:r w:rsidRPr="00D47165">
              <w:rPr>
                <w:color w:val="000000"/>
                <w:lang w:val="uk-UA"/>
              </w:rPr>
              <w:t>20,11</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49,2±</w:t>
            </w:r>
            <w:r w:rsidRPr="00D47165">
              <w:rPr>
                <w:color w:val="000000"/>
                <w:lang w:val="uk-UA"/>
              </w:rPr>
              <w:t>15,67</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58,8±</w:t>
            </w:r>
            <w:r w:rsidRPr="00D47165">
              <w:rPr>
                <w:color w:val="000000"/>
                <w:lang w:val="uk-UA"/>
              </w:rPr>
              <w:t>16,86</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108,0±</w:t>
            </w:r>
            <w:r w:rsidRPr="00D47165">
              <w:rPr>
                <w:color w:val="000000"/>
                <w:lang w:val="uk-UA"/>
              </w:rPr>
              <w:t>21,81</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70,2±</w:t>
            </w:r>
            <w:r w:rsidRPr="00D47165">
              <w:rPr>
                <w:color w:val="000000"/>
                <w:lang w:val="uk-UA"/>
              </w:rPr>
              <w:t>19,56</w:t>
            </w:r>
          </w:p>
        </w:tc>
        <w:tc>
          <w:tcPr>
            <w:tcW w:w="0" w:type="auto"/>
            <w:tcMar>
              <w:left w:w="57" w:type="dxa"/>
              <w:right w:w="57" w:type="dxa"/>
            </w:tcMar>
            <w:vAlign w:val="center"/>
          </w:tcPr>
          <w:p w:rsidR="00E50EF5" w:rsidRPr="00D47165" w:rsidRDefault="00E50EF5" w:rsidP="007C55B9">
            <w:pPr>
              <w:jc w:val="right"/>
              <w:rPr>
                <w:color w:val="000000"/>
                <w:lang w:val="uk-UA"/>
              </w:rPr>
            </w:pPr>
            <w:r w:rsidRPr="00D47165">
              <w:rPr>
                <w:lang w:val="uk-UA"/>
              </w:rPr>
              <w:t>57,4±</w:t>
            </w:r>
            <w:r w:rsidRPr="00D47165">
              <w:rPr>
                <w:color w:val="000000"/>
                <w:lang w:val="uk-UA"/>
              </w:rPr>
              <w:t>18,20</w:t>
            </w:r>
          </w:p>
        </w:tc>
      </w:tr>
      <w:tr w:rsidR="00E50EF5" w:rsidRPr="00F36F59" w:rsidTr="007C55B9">
        <w:trPr>
          <w:jc w:val="center"/>
        </w:trPr>
        <w:tc>
          <w:tcPr>
            <w:tcW w:w="0" w:type="auto"/>
            <w:tcMar>
              <w:left w:w="57" w:type="dxa"/>
              <w:right w:w="57" w:type="dxa"/>
            </w:tcMar>
          </w:tcPr>
          <w:p w:rsidR="00E50EF5" w:rsidRPr="00FA339E" w:rsidRDefault="00E50EF5" w:rsidP="007C55B9">
            <w:pPr>
              <w:rPr>
                <w:sz w:val="28"/>
                <w:szCs w:val="28"/>
                <w:lang w:val="uk-UA"/>
              </w:rPr>
            </w:pPr>
            <w:r w:rsidRPr="00FA339E">
              <w:rPr>
                <w:sz w:val="28"/>
                <w:szCs w:val="28"/>
                <w:lang w:val="uk-UA"/>
              </w:rPr>
              <w:t xml:space="preserve">Кілійський  </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40,0±</w:t>
            </w:r>
            <w:r w:rsidRPr="00D47165">
              <w:rPr>
                <w:color w:val="000000"/>
                <w:lang w:val="uk-UA"/>
              </w:rPr>
              <w:t>17,18</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19,8±</w:t>
            </w:r>
            <w:r w:rsidRPr="00D47165">
              <w:rPr>
                <w:color w:val="000000"/>
                <w:lang w:val="uk-UA"/>
              </w:rPr>
              <w:t>12,15</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12,2±</w:t>
            </w:r>
            <w:r w:rsidRPr="00D47165">
              <w:rPr>
                <w:color w:val="000000"/>
                <w:lang w:val="uk-UA"/>
              </w:rPr>
              <w:t>39,47</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44,2±</w:t>
            </w:r>
            <w:r w:rsidRPr="00D47165">
              <w:rPr>
                <w:color w:val="000000"/>
                <w:lang w:val="uk-UA"/>
              </w:rPr>
              <w:t>16,01</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46,3±</w:t>
            </w:r>
            <w:r w:rsidRPr="00D47165">
              <w:rPr>
                <w:color w:val="000000"/>
                <w:lang w:val="uk-UA"/>
              </w:rPr>
              <w:t>15,92</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44,3±</w:t>
            </w:r>
            <w:r w:rsidRPr="00D47165">
              <w:rPr>
                <w:color w:val="000000"/>
                <w:lang w:val="uk-UA"/>
              </w:rPr>
              <w:t>15,25</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34,2±</w:t>
            </w:r>
            <w:r w:rsidRPr="00D47165">
              <w:rPr>
                <w:color w:val="000000"/>
                <w:lang w:val="uk-UA"/>
              </w:rPr>
              <w:t>12,92</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31,1±</w:t>
            </w:r>
            <w:r w:rsidRPr="00D47165">
              <w:rPr>
                <w:color w:val="000000"/>
                <w:lang w:val="uk-UA"/>
              </w:rPr>
              <w:t>12,25</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41,5±</w:t>
            </w:r>
            <w:r w:rsidRPr="00D47165">
              <w:rPr>
                <w:color w:val="000000"/>
                <w:lang w:val="uk-UA"/>
              </w:rPr>
              <w:t>16,26</w:t>
            </w:r>
          </w:p>
        </w:tc>
        <w:tc>
          <w:tcPr>
            <w:tcW w:w="0" w:type="auto"/>
            <w:tcMar>
              <w:left w:w="57" w:type="dxa"/>
              <w:right w:w="57" w:type="dxa"/>
            </w:tcMar>
            <w:vAlign w:val="center"/>
          </w:tcPr>
          <w:p w:rsidR="00E50EF5" w:rsidRPr="00D47165" w:rsidRDefault="00E50EF5" w:rsidP="007C55B9">
            <w:pPr>
              <w:jc w:val="right"/>
              <w:rPr>
                <w:color w:val="000000"/>
                <w:lang w:val="uk-UA"/>
              </w:rPr>
            </w:pPr>
            <w:r w:rsidRPr="00D47165">
              <w:rPr>
                <w:lang w:val="uk-UA"/>
              </w:rPr>
              <w:t>48,1±</w:t>
            </w:r>
            <w:r w:rsidRPr="00D47165">
              <w:rPr>
                <w:color w:val="000000"/>
                <w:lang w:val="uk-UA"/>
              </w:rPr>
              <w:t>17,38</w:t>
            </w:r>
          </w:p>
        </w:tc>
      </w:tr>
      <w:tr w:rsidR="00E50EF5" w:rsidRPr="00F36F59" w:rsidTr="007C55B9">
        <w:trPr>
          <w:jc w:val="center"/>
        </w:trPr>
        <w:tc>
          <w:tcPr>
            <w:tcW w:w="0" w:type="auto"/>
            <w:tcMar>
              <w:left w:w="57" w:type="dxa"/>
              <w:right w:w="57" w:type="dxa"/>
            </w:tcMar>
          </w:tcPr>
          <w:p w:rsidR="00E50EF5" w:rsidRPr="00FA339E" w:rsidRDefault="00E50EF5" w:rsidP="007C55B9">
            <w:pPr>
              <w:rPr>
                <w:sz w:val="28"/>
                <w:szCs w:val="28"/>
                <w:lang w:val="uk-UA"/>
              </w:rPr>
            </w:pPr>
            <w:r w:rsidRPr="00FA339E">
              <w:rPr>
                <w:sz w:val="28"/>
                <w:szCs w:val="28"/>
                <w:lang w:val="uk-UA"/>
              </w:rPr>
              <w:t xml:space="preserve">Ренійський  </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85,8±</w:t>
            </w:r>
            <w:r w:rsidRPr="00D47165">
              <w:rPr>
                <w:color w:val="000000"/>
                <w:lang w:val="uk-UA"/>
              </w:rPr>
              <w:t>28,42</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54,4±</w:t>
            </w:r>
            <w:r w:rsidRPr="00D47165">
              <w:rPr>
                <w:color w:val="000000"/>
                <w:lang w:val="uk-UA"/>
              </w:rPr>
              <w:t>23,18</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31,5±</w:t>
            </w:r>
            <w:r w:rsidRPr="00D47165">
              <w:rPr>
                <w:color w:val="000000"/>
                <w:lang w:val="uk-UA"/>
              </w:rPr>
              <w:t>6,35</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62,6±</w:t>
            </w:r>
            <w:r w:rsidRPr="00D47165">
              <w:rPr>
                <w:color w:val="000000"/>
                <w:lang w:val="uk-UA"/>
              </w:rPr>
              <w:t>21,69</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62,0±</w:t>
            </w:r>
            <w:r w:rsidRPr="00D47165">
              <w:rPr>
                <w:color w:val="000000"/>
                <w:lang w:val="uk-UA"/>
              </w:rPr>
              <w:t>21,85</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53,6±</w:t>
            </w:r>
            <w:r w:rsidRPr="00D47165">
              <w:rPr>
                <w:color w:val="000000"/>
                <w:lang w:val="uk-UA"/>
              </w:rPr>
              <w:t>19,31</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48,5±</w:t>
            </w:r>
            <w:r w:rsidRPr="00D47165">
              <w:rPr>
                <w:color w:val="000000"/>
                <w:lang w:val="uk-UA"/>
              </w:rPr>
              <w:t>18,93</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60,5±</w:t>
            </w:r>
            <w:r w:rsidRPr="00D47165">
              <w:rPr>
                <w:color w:val="000000"/>
                <w:lang w:val="uk-UA"/>
              </w:rPr>
              <w:t>20,98</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128,4±</w:t>
            </w:r>
            <w:r w:rsidRPr="00D47165">
              <w:rPr>
                <w:color w:val="000000"/>
                <w:lang w:val="uk-UA"/>
              </w:rPr>
              <w:t>31,68</w:t>
            </w:r>
          </w:p>
        </w:tc>
        <w:tc>
          <w:tcPr>
            <w:tcW w:w="0" w:type="auto"/>
            <w:tcMar>
              <w:left w:w="57" w:type="dxa"/>
              <w:right w:w="57" w:type="dxa"/>
            </w:tcMar>
            <w:vAlign w:val="center"/>
          </w:tcPr>
          <w:p w:rsidR="00E50EF5" w:rsidRPr="00D47165" w:rsidRDefault="00E50EF5" w:rsidP="007C55B9">
            <w:pPr>
              <w:jc w:val="right"/>
              <w:rPr>
                <w:color w:val="000000"/>
                <w:lang w:val="uk-UA"/>
              </w:rPr>
            </w:pPr>
            <w:r w:rsidRPr="00D47165">
              <w:rPr>
                <w:lang w:val="uk-UA"/>
              </w:rPr>
              <w:t>148,3±</w:t>
            </w:r>
            <w:r w:rsidRPr="00D47165">
              <w:rPr>
                <w:color w:val="000000"/>
                <w:lang w:val="uk-UA"/>
              </w:rPr>
              <w:t>33,53</w:t>
            </w:r>
          </w:p>
        </w:tc>
      </w:tr>
      <w:tr w:rsidR="00E50EF5" w:rsidRPr="00F36F59" w:rsidTr="007C55B9">
        <w:trPr>
          <w:jc w:val="center"/>
        </w:trPr>
        <w:tc>
          <w:tcPr>
            <w:tcW w:w="0" w:type="auto"/>
            <w:tcMar>
              <w:left w:w="57" w:type="dxa"/>
              <w:right w:w="57" w:type="dxa"/>
            </w:tcMar>
          </w:tcPr>
          <w:p w:rsidR="00E50EF5" w:rsidRPr="00FA339E" w:rsidRDefault="00E50EF5" w:rsidP="007C55B9">
            <w:pPr>
              <w:rPr>
                <w:sz w:val="28"/>
                <w:szCs w:val="28"/>
                <w:lang w:val="uk-UA"/>
              </w:rPr>
            </w:pPr>
            <w:r w:rsidRPr="00FA339E">
              <w:rPr>
                <w:sz w:val="28"/>
                <w:szCs w:val="28"/>
                <w:lang w:val="uk-UA"/>
              </w:rPr>
              <w:t xml:space="preserve">Татарбунарський  </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29,3±</w:t>
            </w:r>
            <w:r w:rsidRPr="00D47165">
              <w:rPr>
                <w:color w:val="000000"/>
                <w:lang w:val="uk-UA"/>
              </w:rPr>
              <w:t>16,33</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19,9±</w:t>
            </w:r>
            <w:r w:rsidRPr="00D47165">
              <w:rPr>
                <w:color w:val="000000"/>
                <w:lang w:val="uk-UA"/>
              </w:rPr>
              <w:t>13,65</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28,6±</w:t>
            </w:r>
            <w:r w:rsidRPr="00D47165">
              <w:rPr>
                <w:color w:val="000000"/>
                <w:lang w:val="uk-UA"/>
              </w:rPr>
              <w:t>16,24</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36,3±</w:t>
            </w:r>
            <w:r w:rsidRPr="00D47165">
              <w:rPr>
                <w:color w:val="000000"/>
                <w:lang w:val="uk-UA"/>
              </w:rPr>
              <w:t>16,46</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44,0±</w:t>
            </w:r>
            <w:r w:rsidRPr="00D47165">
              <w:rPr>
                <w:color w:val="000000"/>
                <w:lang w:val="uk-UA"/>
              </w:rPr>
              <w:t>17,58</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73,0±</w:t>
            </w:r>
            <w:r w:rsidRPr="00D47165">
              <w:rPr>
                <w:color w:val="000000"/>
                <w:lang w:val="uk-UA"/>
              </w:rPr>
              <w:t>22,06</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72,6±</w:t>
            </w:r>
            <w:r w:rsidRPr="00D47165">
              <w:rPr>
                <w:color w:val="000000"/>
                <w:lang w:val="uk-UA"/>
              </w:rPr>
              <w:t>21,67</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38,1±</w:t>
            </w:r>
            <w:r w:rsidRPr="00D47165">
              <w:rPr>
                <w:color w:val="000000"/>
                <w:lang w:val="uk-UA"/>
              </w:rPr>
              <w:t>15,61</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28,6±</w:t>
            </w:r>
            <w:r w:rsidRPr="00D47165">
              <w:rPr>
                <w:color w:val="000000"/>
                <w:lang w:val="uk-UA"/>
              </w:rPr>
              <w:t>15,32</w:t>
            </w:r>
          </w:p>
        </w:tc>
        <w:tc>
          <w:tcPr>
            <w:tcW w:w="0" w:type="auto"/>
            <w:tcMar>
              <w:left w:w="57" w:type="dxa"/>
              <w:right w:w="57" w:type="dxa"/>
            </w:tcMar>
            <w:vAlign w:val="center"/>
          </w:tcPr>
          <w:p w:rsidR="00E50EF5" w:rsidRPr="00D47165" w:rsidRDefault="00E50EF5" w:rsidP="007C55B9">
            <w:pPr>
              <w:jc w:val="right"/>
              <w:rPr>
                <w:color w:val="000000"/>
                <w:lang w:val="uk-UA"/>
              </w:rPr>
            </w:pPr>
            <w:r w:rsidRPr="00D47165">
              <w:rPr>
                <w:lang w:val="uk-UA"/>
              </w:rPr>
              <w:t>56,2±</w:t>
            </w:r>
            <w:r w:rsidRPr="00D47165">
              <w:rPr>
                <w:color w:val="000000"/>
                <w:lang w:val="uk-UA"/>
              </w:rPr>
              <w:t>21,40</w:t>
            </w:r>
          </w:p>
        </w:tc>
      </w:tr>
      <w:tr w:rsidR="00E50EF5" w:rsidRPr="00F36F59" w:rsidTr="007C55B9">
        <w:trPr>
          <w:jc w:val="center"/>
        </w:trPr>
        <w:tc>
          <w:tcPr>
            <w:tcW w:w="0" w:type="auto"/>
            <w:tcMar>
              <w:left w:w="57" w:type="dxa"/>
              <w:right w:w="57" w:type="dxa"/>
            </w:tcMar>
          </w:tcPr>
          <w:p w:rsidR="00E50EF5" w:rsidRPr="00FA339E" w:rsidRDefault="00E50EF5" w:rsidP="007C55B9">
            <w:pPr>
              <w:rPr>
                <w:sz w:val="28"/>
                <w:szCs w:val="28"/>
                <w:lang w:val="uk-UA"/>
              </w:rPr>
            </w:pPr>
            <w:r w:rsidRPr="00FA339E">
              <w:rPr>
                <w:sz w:val="28"/>
                <w:szCs w:val="28"/>
                <w:lang w:val="uk-UA"/>
              </w:rPr>
              <w:t xml:space="preserve">Всього по районах  </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34,4±</w:t>
            </w:r>
            <w:r w:rsidRPr="00D47165">
              <w:rPr>
                <w:color w:val="000000"/>
                <w:lang w:val="uk-UA"/>
              </w:rPr>
              <w:t>3,41</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45,1±</w:t>
            </w:r>
            <w:r w:rsidRPr="00D47165">
              <w:rPr>
                <w:color w:val="000000"/>
                <w:lang w:val="uk-UA"/>
              </w:rPr>
              <w:t>3,91</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40,4±</w:t>
            </w:r>
            <w:r w:rsidRPr="00D47165">
              <w:rPr>
                <w:color w:val="000000"/>
                <w:lang w:val="uk-UA"/>
              </w:rPr>
              <w:t>2,41</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40,4±</w:t>
            </w:r>
            <w:r w:rsidRPr="00D47165">
              <w:rPr>
                <w:color w:val="000000"/>
                <w:lang w:val="uk-UA"/>
              </w:rPr>
              <w:t>3,25</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45,0±</w:t>
            </w:r>
            <w:r w:rsidRPr="00D47165">
              <w:rPr>
                <w:color w:val="000000"/>
                <w:lang w:val="uk-UA"/>
              </w:rPr>
              <w:t>3,33</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51,8±</w:t>
            </w:r>
            <w:r w:rsidRPr="00D47165">
              <w:rPr>
                <w:color w:val="000000"/>
                <w:lang w:val="uk-UA"/>
              </w:rPr>
              <w:t>3,45</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46,0±</w:t>
            </w:r>
            <w:r w:rsidRPr="00D47165">
              <w:rPr>
                <w:color w:val="000000"/>
                <w:lang w:val="uk-UA"/>
              </w:rPr>
              <w:t>3,32</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42,9±</w:t>
            </w:r>
            <w:r w:rsidRPr="00D47165">
              <w:rPr>
                <w:color w:val="000000"/>
                <w:lang w:val="uk-UA"/>
              </w:rPr>
              <w:t>3,14</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45,2±</w:t>
            </w:r>
            <w:r w:rsidRPr="00D47165">
              <w:rPr>
                <w:color w:val="000000"/>
                <w:lang w:val="uk-UA"/>
              </w:rPr>
              <w:t>3,52</w:t>
            </w:r>
          </w:p>
        </w:tc>
        <w:tc>
          <w:tcPr>
            <w:tcW w:w="0" w:type="auto"/>
            <w:tcMar>
              <w:left w:w="57" w:type="dxa"/>
              <w:right w:w="57" w:type="dxa"/>
            </w:tcMar>
            <w:vAlign w:val="center"/>
          </w:tcPr>
          <w:p w:rsidR="00E50EF5" w:rsidRPr="00D47165" w:rsidRDefault="00E50EF5" w:rsidP="007C55B9">
            <w:pPr>
              <w:jc w:val="right"/>
              <w:rPr>
                <w:color w:val="000000"/>
                <w:lang w:val="uk-UA"/>
              </w:rPr>
            </w:pPr>
            <w:r w:rsidRPr="00D47165">
              <w:rPr>
                <w:lang w:val="uk-UA"/>
              </w:rPr>
              <w:t>46,6±</w:t>
            </w:r>
            <w:r w:rsidRPr="00D47165">
              <w:rPr>
                <w:color w:val="000000"/>
                <w:lang w:val="uk-UA"/>
              </w:rPr>
              <w:t>3,60</w:t>
            </w:r>
          </w:p>
        </w:tc>
      </w:tr>
      <w:tr w:rsidR="00E50EF5" w:rsidRPr="00F36F59" w:rsidTr="007C55B9">
        <w:trPr>
          <w:jc w:val="center"/>
        </w:trPr>
        <w:tc>
          <w:tcPr>
            <w:tcW w:w="0" w:type="auto"/>
            <w:tcMar>
              <w:left w:w="57" w:type="dxa"/>
              <w:right w:w="57" w:type="dxa"/>
            </w:tcMar>
          </w:tcPr>
          <w:p w:rsidR="00E50EF5" w:rsidRPr="00FA339E" w:rsidRDefault="00E50EF5" w:rsidP="007C55B9">
            <w:pPr>
              <w:rPr>
                <w:sz w:val="28"/>
                <w:szCs w:val="28"/>
                <w:lang w:val="uk-UA"/>
              </w:rPr>
            </w:pPr>
            <w:r w:rsidRPr="00FA339E">
              <w:rPr>
                <w:sz w:val="28"/>
                <w:szCs w:val="28"/>
                <w:lang w:val="uk-UA"/>
              </w:rPr>
              <w:t xml:space="preserve">Всього по області  </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54,3±</w:t>
            </w:r>
            <w:r w:rsidRPr="00D47165">
              <w:rPr>
                <w:color w:val="000000"/>
                <w:lang w:val="uk-UA"/>
              </w:rPr>
              <w:t>3,05</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62,1±</w:t>
            </w:r>
            <w:r w:rsidRPr="00D47165">
              <w:rPr>
                <w:color w:val="000000"/>
                <w:lang w:val="uk-UA"/>
              </w:rPr>
              <w:t>3,22</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61,3±</w:t>
            </w:r>
            <w:r w:rsidRPr="00D47165">
              <w:rPr>
                <w:color w:val="000000"/>
                <w:lang w:val="uk-UA"/>
              </w:rPr>
              <w:t>2,03</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63,6±</w:t>
            </w:r>
            <w:r w:rsidRPr="00D47165">
              <w:rPr>
                <w:color w:val="000000"/>
                <w:lang w:val="uk-UA"/>
              </w:rPr>
              <w:t>3,03</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65,6±</w:t>
            </w:r>
            <w:r w:rsidRPr="00D47165">
              <w:rPr>
                <w:color w:val="000000"/>
                <w:lang w:val="uk-UA"/>
              </w:rPr>
              <w:t>2,98</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72,2±</w:t>
            </w:r>
            <w:r w:rsidRPr="00D47165">
              <w:rPr>
                <w:color w:val="000000"/>
                <w:lang w:val="uk-UA"/>
              </w:rPr>
              <w:t>3,00</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68,9±</w:t>
            </w:r>
            <w:r w:rsidRPr="00D47165">
              <w:rPr>
                <w:color w:val="000000"/>
                <w:lang w:val="uk-UA"/>
              </w:rPr>
              <w:t>2,92</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74,4±</w:t>
            </w:r>
            <w:r w:rsidRPr="00D47165">
              <w:rPr>
                <w:color w:val="000000"/>
                <w:lang w:val="uk-UA"/>
              </w:rPr>
              <w:t>3,05</w:t>
            </w:r>
          </w:p>
        </w:tc>
        <w:tc>
          <w:tcPr>
            <w:tcW w:w="0" w:type="auto"/>
            <w:tcMar>
              <w:left w:w="57" w:type="dxa"/>
              <w:right w:w="57" w:type="dxa"/>
            </w:tcMar>
            <w:vAlign w:val="center"/>
          </w:tcPr>
          <w:p w:rsidR="00E50EF5" w:rsidRPr="00D47165" w:rsidRDefault="00E50EF5" w:rsidP="007C55B9">
            <w:pPr>
              <w:jc w:val="right"/>
              <w:rPr>
                <w:lang w:val="uk-UA"/>
              </w:rPr>
            </w:pPr>
            <w:r w:rsidRPr="00D47165">
              <w:rPr>
                <w:lang w:val="uk-UA"/>
              </w:rPr>
              <w:t>77,8±</w:t>
            </w:r>
            <w:r w:rsidRPr="00D47165">
              <w:rPr>
                <w:color w:val="000000"/>
                <w:lang w:val="uk-UA"/>
              </w:rPr>
              <w:t>3,20</w:t>
            </w:r>
          </w:p>
        </w:tc>
        <w:tc>
          <w:tcPr>
            <w:tcW w:w="0" w:type="auto"/>
            <w:tcMar>
              <w:left w:w="57" w:type="dxa"/>
              <w:right w:w="57" w:type="dxa"/>
            </w:tcMar>
            <w:vAlign w:val="center"/>
          </w:tcPr>
          <w:p w:rsidR="00E50EF5" w:rsidRPr="00D47165" w:rsidRDefault="00E50EF5" w:rsidP="007C55B9">
            <w:pPr>
              <w:jc w:val="right"/>
              <w:rPr>
                <w:color w:val="000000"/>
                <w:lang w:val="uk-UA"/>
              </w:rPr>
            </w:pPr>
            <w:r w:rsidRPr="00D47165">
              <w:rPr>
                <w:lang w:val="uk-UA"/>
              </w:rPr>
              <w:t>77,6±</w:t>
            </w:r>
            <w:r w:rsidRPr="00D47165">
              <w:rPr>
                <w:color w:val="000000"/>
                <w:lang w:val="uk-UA"/>
              </w:rPr>
              <w:t>3,20</w:t>
            </w:r>
          </w:p>
        </w:tc>
      </w:tr>
    </w:tbl>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Pr="000D3116" w:rsidRDefault="00E50EF5" w:rsidP="00E50EF5">
      <w:pPr>
        <w:spacing w:line="360" w:lineRule="auto"/>
        <w:ind w:firstLine="708"/>
        <w:jc w:val="right"/>
        <w:outlineLvl w:val="0"/>
        <w:rPr>
          <w:i/>
          <w:iCs/>
          <w:sz w:val="28"/>
          <w:szCs w:val="28"/>
          <w:lang w:val="uk-UA"/>
        </w:rPr>
      </w:pPr>
      <w:r w:rsidRPr="000D3116">
        <w:rPr>
          <w:i/>
          <w:iCs/>
          <w:sz w:val="28"/>
          <w:szCs w:val="28"/>
          <w:lang w:val="uk-UA"/>
        </w:rPr>
        <w:t>Таблиця 20</w:t>
      </w:r>
    </w:p>
    <w:p w:rsidR="00E50EF5" w:rsidRPr="000D3116" w:rsidRDefault="00E50EF5" w:rsidP="00E50EF5">
      <w:pPr>
        <w:spacing w:line="360" w:lineRule="auto"/>
        <w:jc w:val="center"/>
        <w:rPr>
          <w:b/>
          <w:bCs/>
          <w:sz w:val="28"/>
          <w:szCs w:val="28"/>
          <w:lang w:val="uk-UA"/>
        </w:rPr>
      </w:pPr>
      <w:r w:rsidRPr="000D3116">
        <w:rPr>
          <w:b/>
          <w:bCs/>
          <w:sz w:val="28"/>
          <w:szCs w:val="28"/>
          <w:lang w:val="uk-UA"/>
        </w:rPr>
        <w:t>Захворюваність  органів дихання дітей 1-го року життя по Одеській області, мм. Одеса, Ізмаїл та районах Українського Придунав’я у 2004-2013 рр. (ІП на 1000 ± ∆</w:t>
      </w:r>
      <w:r w:rsidRPr="000D3116">
        <w:rPr>
          <w:b/>
          <w:bCs/>
          <w:sz w:val="28"/>
          <w:szCs w:val="28"/>
          <w:vertAlign w:val="subscript"/>
          <w:lang w:val="uk-UA"/>
        </w:rPr>
        <w:t>(95)</w:t>
      </w:r>
      <w:r w:rsidRPr="000D3116">
        <w:rPr>
          <w:b/>
          <w:bCs/>
          <w:sz w:val="28"/>
          <w:szCs w:val="28"/>
          <w:lang w:val="uk-UA"/>
        </w:rPr>
        <w:t>)</w:t>
      </w:r>
    </w:p>
    <w:p w:rsidR="00E50EF5" w:rsidRPr="00A06F2D" w:rsidRDefault="00E50EF5" w:rsidP="00E50EF5">
      <w:pPr>
        <w:rPr>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46"/>
        <w:gridCol w:w="1225"/>
        <w:gridCol w:w="1225"/>
        <w:gridCol w:w="1225"/>
        <w:gridCol w:w="1225"/>
        <w:gridCol w:w="1225"/>
        <w:gridCol w:w="1225"/>
        <w:gridCol w:w="1225"/>
        <w:gridCol w:w="1225"/>
        <w:gridCol w:w="1225"/>
        <w:gridCol w:w="1225"/>
      </w:tblGrid>
      <w:tr w:rsidR="00E50EF5" w:rsidRPr="000D3116" w:rsidTr="007C55B9">
        <w:trPr>
          <w:jc w:val="center"/>
        </w:trPr>
        <w:tc>
          <w:tcPr>
            <w:tcW w:w="0" w:type="auto"/>
            <w:vMerge w:val="restart"/>
            <w:tcMar>
              <w:left w:w="57" w:type="dxa"/>
              <w:right w:w="57" w:type="dxa"/>
            </w:tcMar>
            <w:vAlign w:val="center"/>
          </w:tcPr>
          <w:p w:rsidR="00E50EF5" w:rsidRPr="00FA339E" w:rsidRDefault="00E50EF5" w:rsidP="007C55B9">
            <w:pPr>
              <w:jc w:val="center"/>
              <w:rPr>
                <w:sz w:val="28"/>
                <w:szCs w:val="28"/>
                <w:lang w:val="uk-UA"/>
              </w:rPr>
            </w:pPr>
            <w:r w:rsidRPr="00FA339E">
              <w:rPr>
                <w:sz w:val="28"/>
                <w:szCs w:val="28"/>
                <w:lang w:val="uk-UA"/>
              </w:rPr>
              <w:t>Населений</w:t>
            </w:r>
          </w:p>
          <w:p w:rsidR="00E50EF5" w:rsidRPr="00FA339E" w:rsidRDefault="00E50EF5" w:rsidP="007C55B9">
            <w:pPr>
              <w:jc w:val="center"/>
              <w:rPr>
                <w:sz w:val="28"/>
                <w:szCs w:val="28"/>
                <w:lang w:val="uk-UA"/>
              </w:rPr>
            </w:pPr>
            <w:r w:rsidRPr="00FA339E">
              <w:rPr>
                <w:sz w:val="28"/>
                <w:szCs w:val="28"/>
                <w:lang w:val="uk-UA"/>
              </w:rPr>
              <w:t>пункт</w:t>
            </w:r>
          </w:p>
        </w:tc>
        <w:tc>
          <w:tcPr>
            <w:tcW w:w="0" w:type="auto"/>
            <w:gridSpan w:val="10"/>
            <w:tcMar>
              <w:left w:w="57" w:type="dxa"/>
              <w:right w:w="57" w:type="dxa"/>
            </w:tcMar>
            <w:vAlign w:val="center"/>
          </w:tcPr>
          <w:p w:rsidR="00E50EF5" w:rsidRPr="000D3116" w:rsidRDefault="00E50EF5" w:rsidP="007C55B9">
            <w:pPr>
              <w:jc w:val="center"/>
              <w:rPr>
                <w:lang w:val="uk-UA"/>
              </w:rPr>
            </w:pPr>
            <w:r w:rsidRPr="000D3116">
              <w:rPr>
                <w:sz w:val="22"/>
                <w:szCs w:val="22"/>
                <w:lang w:val="uk-UA"/>
              </w:rPr>
              <w:t>Роки спостережень  (інтенсивний показник ± ∆</w:t>
            </w:r>
            <w:r w:rsidRPr="000D3116">
              <w:rPr>
                <w:sz w:val="22"/>
                <w:szCs w:val="22"/>
                <w:vertAlign w:val="subscript"/>
                <w:lang w:val="uk-UA"/>
              </w:rPr>
              <w:t>(95)</w:t>
            </w:r>
            <w:r w:rsidRPr="000D3116">
              <w:rPr>
                <w:sz w:val="22"/>
                <w:szCs w:val="22"/>
                <w:lang w:val="uk-UA"/>
              </w:rPr>
              <w:t>)</w:t>
            </w:r>
          </w:p>
        </w:tc>
      </w:tr>
      <w:tr w:rsidR="00E50EF5" w:rsidRPr="000D3116" w:rsidTr="007C55B9">
        <w:trPr>
          <w:jc w:val="center"/>
        </w:trPr>
        <w:tc>
          <w:tcPr>
            <w:tcW w:w="0" w:type="auto"/>
            <w:vMerge/>
            <w:tcMar>
              <w:left w:w="57" w:type="dxa"/>
              <w:right w:w="57" w:type="dxa"/>
            </w:tcMar>
            <w:vAlign w:val="center"/>
          </w:tcPr>
          <w:p w:rsidR="00E50EF5" w:rsidRPr="00FA339E" w:rsidRDefault="00E50EF5" w:rsidP="007C55B9">
            <w:pPr>
              <w:jc w:val="center"/>
              <w:rPr>
                <w:sz w:val="28"/>
                <w:szCs w:val="28"/>
                <w:lang w:val="uk-UA"/>
              </w:rPr>
            </w:pPr>
          </w:p>
        </w:tc>
        <w:tc>
          <w:tcPr>
            <w:tcW w:w="0" w:type="auto"/>
            <w:tcMar>
              <w:left w:w="57" w:type="dxa"/>
              <w:right w:w="57" w:type="dxa"/>
            </w:tcMar>
            <w:vAlign w:val="center"/>
          </w:tcPr>
          <w:p w:rsidR="00E50EF5" w:rsidRPr="000D3116" w:rsidRDefault="00E50EF5" w:rsidP="007C55B9">
            <w:pPr>
              <w:jc w:val="center"/>
              <w:rPr>
                <w:lang w:val="uk-UA"/>
              </w:rPr>
            </w:pPr>
            <w:r w:rsidRPr="000D3116">
              <w:rPr>
                <w:sz w:val="22"/>
                <w:szCs w:val="22"/>
                <w:lang w:val="uk-UA"/>
              </w:rPr>
              <w:t>2004</w:t>
            </w:r>
          </w:p>
        </w:tc>
        <w:tc>
          <w:tcPr>
            <w:tcW w:w="0" w:type="auto"/>
            <w:tcMar>
              <w:left w:w="57" w:type="dxa"/>
              <w:right w:w="57" w:type="dxa"/>
            </w:tcMar>
            <w:vAlign w:val="center"/>
          </w:tcPr>
          <w:p w:rsidR="00E50EF5" w:rsidRPr="000D3116" w:rsidRDefault="00E50EF5" w:rsidP="007C55B9">
            <w:pPr>
              <w:jc w:val="center"/>
              <w:rPr>
                <w:lang w:val="uk-UA"/>
              </w:rPr>
            </w:pPr>
            <w:r w:rsidRPr="000D3116">
              <w:rPr>
                <w:sz w:val="22"/>
                <w:szCs w:val="22"/>
                <w:lang w:val="uk-UA"/>
              </w:rPr>
              <w:t>2005</w:t>
            </w:r>
          </w:p>
        </w:tc>
        <w:tc>
          <w:tcPr>
            <w:tcW w:w="0" w:type="auto"/>
            <w:tcMar>
              <w:left w:w="57" w:type="dxa"/>
              <w:right w:w="57" w:type="dxa"/>
            </w:tcMar>
            <w:vAlign w:val="center"/>
          </w:tcPr>
          <w:p w:rsidR="00E50EF5" w:rsidRPr="000D3116" w:rsidRDefault="00E50EF5" w:rsidP="007C55B9">
            <w:pPr>
              <w:jc w:val="center"/>
              <w:rPr>
                <w:lang w:val="uk-UA"/>
              </w:rPr>
            </w:pPr>
            <w:r w:rsidRPr="000D3116">
              <w:rPr>
                <w:sz w:val="22"/>
                <w:szCs w:val="22"/>
                <w:lang w:val="uk-UA"/>
              </w:rPr>
              <w:t>2006</w:t>
            </w:r>
          </w:p>
        </w:tc>
        <w:tc>
          <w:tcPr>
            <w:tcW w:w="0" w:type="auto"/>
            <w:tcMar>
              <w:left w:w="57" w:type="dxa"/>
              <w:right w:w="57" w:type="dxa"/>
            </w:tcMar>
            <w:vAlign w:val="center"/>
          </w:tcPr>
          <w:p w:rsidR="00E50EF5" w:rsidRPr="000D3116" w:rsidRDefault="00E50EF5" w:rsidP="007C55B9">
            <w:pPr>
              <w:jc w:val="center"/>
              <w:rPr>
                <w:lang w:val="uk-UA"/>
              </w:rPr>
            </w:pPr>
            <w:r w:rsidRPr="000D3116">
              <w:rPr>
                <w:sz w:val="22"/>
                <w:szCs w:val="22"/>
                <w:lang w:val="uk-UA"/>
              </w:rPr>
              <w:t>2007</w:t>
            </w:r>
          </w:p>
        </w:tc>
        <w:tc>
          <w:tcPr>
            <w:tcW w:w="0" w:type="auto"/>
            <w:tcMar>
              <w:left w:w="57" w:type="dxa"/>
              <w:right w:w="57" w:type="dxa"/>
            </w:tcMar>
            <w:vAlign w:val="center"/>
          </w:tcPr>
          <w:p w:rsidR="00E50EF5" w:rsidRPr="000D3116" w:rsidRDefault="00E50EF5" w:rsidP="007C55B9">
            <w:pPr>
              <w:jc w:val="center"/>
              <w:rPr>
                <w:lang w:val="uk-UA"/>
              </w:rPr>
            </w:pPr>
            <w:r w:rsidRPr="000D3116">
              <w:rPr>
                <w:sz w:val="22"/>
                <w:szCs w:val="22"/>
                <w:lang w:val="uk-UA"/>
              </w:rPr>
              <w:t>2008</w:t>
            </w:r>
          </w:p>
        </w:tc>
        <w:tc>
          <w:tcPr>
            <w:tcW w:w="0" w:type="auto"/>
            <w:tcMar>
              <w:left w:w="57" w:type="dxa"/>
              <w:right w:w="57" w:type="dxa"/>
            </w:tcMar>
            <w:vAlign w:val="center"/>
          </w:tcPr>
          <w:p w:rsidR="00E50EF5" w:rsidRPr="000D3116" w:rsidRDefault="00E50EF5" w:rsidP="007C55B9">
            <w:pPr>
              <w:jc w:val="center"/>
              <w:rPr>
                <w:lang w:val="uk-UA"/>
              </w:rPr>
            </w:pPr>
            <w:r w:rsidRPr="000D3116">
              <w:rPr>
                <w:sz w:val="22"/>
                <w:szCs w:val="22"/>
                <w:lang w:val="uk-UA"/>
              </w:rPr>
              <w:t>2009</w:t>
            </w:r>
          </w:p>
        </w:tc>
        <w:tc>
          <w:tcPr>
            <w:tcW w:w="0" w:type="auto"/>
            <w:tcMar>
              <w:left w:w="57" w:type="dxa"/>
              <w:right w:w="57" w:type="dxa"/>
            </w:tcMar>
            <w:vAlign w:val="center"/>
          </w:tcPr>
          <w:p w:rsidR="00E50EF5" w:rsidRPr="000D3116" w:rsidRDefault="00E50EF5" w:rsidP="007C55B9">
            <w:pPr>
              <w:jc w:val="center"/>
              <w:rPr>
                <w:lang w:val="uk-UA"/>
              </w:rPr>
            </w:pPr>
            <w:r w:rsidRPr="000D3116">
              <w:rPr>
                <w:sz w:val="22"/>
                <w:szCs w:val="22"/>
                <w:lang w:val="uk-UA"/>
              </w:rPr>
              <w:t>2010</w:t>
            </w:r>
          </w:p>
        </w:tc>
        <w:tc>
          <w:tcPr>
            <w:tcW w:w="0" w:type="auto"/>
            <w:tcMar>
              <w:left w:w="57" w:type="dxa"/>
              <w:right w:w="57" w:type="dxa"/>
            </w:tcMar>
            <w:vAlign w:val="center"/>
          </w:tcPr>
          <w:p w:rsidR="00E50EF5" w:rsidRPr="000D3116" w:rsidRDefault="00E50EF5" w:rsidP="007C55B9">
            <w:pPr>
              <w:jc w:val="center"/>
              <w:rPr>
                <w:lang w:val="uk-UA"/>
              </w:rPr>
            </w:pPr>
            <w:r w:rsidRPr="000D3116">
              <w:rPr>
                <w:sz w:val="22"/>
                <w:szCs w:val="22"/>
                <w:lang w:val="uk-UA"/>
              </w:rPr>
              <w:t>2011</w:t>
            </w:r>
          </w:p>
        </w:tc>
        <w:tc>
          <w:tcPr>
            <w:tcW w:w="0" w:type="auto"/>
            <w:tcMar>
              <w:left w:w="57" w:type="dxa"/>
              <w:right w:w="57" w:type="dxa"/>
            </w:tcMar>
            <w:vAlign w:val="center"/>
          </w:tcPr>
          <w:p w:rsidR="00E50EF5" w:rsidRPr="000D3116" w:rsidRDefault="00E50EF5" w:rsidP="007C55B9">
            <w:pPr>
              <w:jc w:val="center"/>
              <w:rPr>
                <w:lang w:val="uk-UA"/>
              </w:rPr>
            </w:pPr>
            <w:r w:rsidRPr="000D3116">
              <w:rPr>
                <w:sz w:val="22"/>
                <w:szCs w:val="22"/>
                <w:lang w:val="uk-UA"/>
              </w:rPr>
              <w:t>2012</w:t>
            </w:r>
          </w:p>
        </w:tc>
        <w:tc>
          <w:tcPr>
            <w:tcW w:w="0" w:type="auto"/>
            <w:tcMar>
              <w:left w:w="57" w:type="dxa"/>
              <w:right w:w="57" w:type="dxa"/>
            </w:tcMar>
            <w:vAlign w:val="center"/>
          </w:tcPr>
          <w:p w:rsidR="00E50EF5" w:rsidRPr="000D3116" w:rsidRDefault="00E50EF5" w:rsidP="007C55B9">
            <w:pPr>
              <w:jc w:val="center"/>
              <w:rPr>
                <w:lang w:val="uk-UA"/>
              </w:rPr>
            </w:pPr>
            <w:r w:rsidRPr="000D3116">
              <w:rPr>
                <w:sz w:val="22"/>
                <w:szCs w:val="22"/>
                <w:lang w:val="uk-UA"/>
              </w:rPr>
              <w:t>2013</w:t>
            </w:r>
          </w:p>
        </w:tc>
      </w:tr>
      <w:tr w:rsidR="00E50EF5" w:rsidRPr="000D3116" w:rsidTr="007C55B9">
        <w:trPr>
          <w:jc w:val="center"/>
        </w:trPr>
        <w:tc>
          <w:tcPr>
            <w:tcW w:w="0" w:type="auto"/>
            <w:tcMar>
              <w:left w:w="57" w:type="dxa"/>
              <w:right w:w="57" w:type="dxa"/>
            </w:tcMar>
            <w:vAlign w:val="center"/>
          </w:tcPr>
          <w:p w:rsidR="00E50EF5" w:rsidRPr="00FA339E" w:rsidRDefault="00E50EF5" w:rsidP="007C55B9">
            <w:pPr>
              <w:jc w:val="center"/>
              <w:rPr>
                <w:sz w:val="28"/>
                <w:szCs w:val="28"/>
                <w:lang w:val="uk-UA"/>
              </w:rPr>
            </w:pPr>
            <w:r w:rsidRPr="00FA339E">
              <w:rPr>
                <w:sz w:val="28"/>
                <w:szCs w:val="28"/>
                <w:lang w:val="uk-UA"/>
              </w:rPr>
              <w:t xml:space="preserve">м.Одеса  </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730,9±</w:t>
            </w:r>
            <w:r w:rsidRPr="000D3116">
              <w:rPr>
                <w:color w:val="000000"/>
                <w:sz w:val="22"/>
                <w:szCs w:val="22"/>
                <w:lang w:val="uk-UA"/>
              </w:rPr>
              <w:t>9,88</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705,3±</w:t>
            </w:r>
            <w:r w:rsidRPr="000D3116">
              <w:rPr>
                <w:color w:val="000000"/>
                <w:sz w:val="22"/>
                <w:szCs w:val="22"/>
                <w:lang w:val="uk-UA"/>
              </w:rPr>
              <w:t>9,93</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725,7±</w:t>
            </w:r>
            <w:r w:rsidRPr="000D3116">
              <w:rPr>
                <w:color w:val="000000"/>
                <w:sz w:val="22"/>
                <w:szCs w:val="22"/>
                <w:lang w:val="uk-UA"/>
              </w:rPr>
              <w:t>9,68</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718,7±</w:t>
            </w:r>
            <w:r w:rsidRPr="000D3116">
              <w:rPr>
                <w:color w:val="000000"/>
                <w:sz w:val="22"/>
                <w:szCs w:val="22"/>
                <w:lang w:val="uk-UA"/>
              </w:rPr>
              <w:t>9,71</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709,0±</w:t>
            </w:r>
            <w:r w:rsidRPr="000D3116">
              <w:rPr>
                <w:color w:val="000000"/>
                <w:sz w:val="22"/>
                <w:szCs w:val="22"/>
                <w:lang w:val="uk-UA"/>
              </w:rPr>
              <w:t>9,49</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672,7±</w:t>
            </w:r>
            <w:r w:rsidRPr="000D3116">
              <w:rPr>
                <w:color w:val="000000"/>
                <w:sz w:val="22"/>
                <w:szCs w:val="22"/>
                <w:lang w:val="uk-UA"/>
              </w:rPr>
              <w:t>9,32</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681,9±</w:t>
            </w:r>
            <w:r w:rsidRPr="000D3116">
              <w:rPr>
                <w:color w:val="000000"/>
                <w:sz w:val="22"/>
                <w:szCs w:val="22"/>
                <w:lang w:val="uk-UA"/>
              </w:rPr>
              <w:t>9,18</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711,1±</w:t>
            </w:r>
            <w:r w:rsidRPr="000D3116">
              <w:rPr>
                <w:color w:val="000000"/>
                <w:sz w:val="22"/>
                <w:szCs w:val="22"/>
                <w:lang w:val="uk-UA"/>
              </w:rPr>
              <w:t>9,07</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641,2±</w:t>
            </w:r>
            <w:r w:rsidRPr="000D3116">
              <w:rPr>
                <w:color w:val="000000"/>
                <w:sz w:val="22"/>
                <w:szCs w:val="22"/>
                <w:lang w:val="uk-UA"/>
              </w:rPr>
              <w:t>9,18</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586,3±</w:t>
            </w:r>
            <w:r w:rsidRPr="000D3116">
              <w:rPr>
                <w:color w:val="000000"/>
                <w:sz w:val="22"/>
                <w:szCs w:val="22"/>
                <w:lang w:val="uk-UA"/>
              </w:rPr>
              <w:t>9,34</w:t>
            </w:r>
          </w:p>
        </w:tc>
      </w:tr>
      <w:tr w:rsidR="00E50EF5" w:rsidRPr="000D3116" w:rsidTr="007C55B9">
        <w:trPr>
          <w:jc w:val="center"/>
        </w:trPr>
        <w:tc>
          <w:tcPr>
            <w:tcW w:w="0" w:type="auto"/>
            <w:tcMar>
              <w:left w:w="57" w:type="dxa"/>
              <w:right w:w="57" w:type="dxa"/>
            </w:tcMar>
            <w:vAlign w:val="center"/>
          </w:tcPr>
          <w:p w:rsidR="00E50EF5" w:rsidRPr="00FA339E" w:rsidRDefault="00E50EF5" w:rsidP="007C55B9">
            <w:pPr>
              <w:jc w:val="center"/>
              <w:rPr>
                <w:sz w:val="28"/>
                <w:szCs w:val="28"/>
                <w:lang w:val="uk-UA"/>
              </w:rPr>
            </w:pPr>
            <w:r w:rsidRPr="00FA339E">
              <w:rPr>
                <w:sz w:val="28"/>
                <w:szCs w:val="28"/>
                <w:lang w:val="uk-UA"/>
              </w:rPr>
              <w:t xml:space="preserve">м.Ізмаїл  </w:t>
            </w:r>
          </w:p>
        </w:tc>
        <w:tc>
          <w:tcPr>
            <w:tcW w:w="0" w:type="auto"/>
            <w:tcMar>
              <w:left w:w="57" w:type="dxa"/>
              <w:right w:w="57" w:type="dxa"/>
            </w:tcMar>
            <w:vAlign w:val="center"/>
          </w:tcPr>
          <w:p w:rsidR="00E50EF5" w:rsidRPr="000D3116" w:rsidRDefault="00E50EF5" w:rsidP="007C55B9">
            <w:pPr>
              <w:jc w:val="right"/>
              <w:rPr>
                <w:color w:val="000000"/>
                <w:lang w:val="uk-UA"/>
              </w:rPr>
            </w:pPr>
            <w:r w:rsidRPr="000D3116">
              <w:rPr>
                <w:sz w:val="22"/>
                <w:szCs w:val="22"/>
                <w:lang w:val="uk-UA"/>
              </w:rPr>
              <w:t>1539,2</w:t>
            </w:r>
          </w:p>
        </w:tc>
        <w:tc>
          <w:tcPr>
            <w:tcW w:w="0" w:type="auto"/>
            <w:tcMar>
              <w:left w:w="57" w:type="dxa"/>
              <w:right w:w="57" w:type="dxa"/>
            </w:tcMar>
            <w:vAlign w:val="center"/>
          </w:tcPr>
          <w:p w:rsidR="00E50EF5" w:rsidRPr="000D3116" w:rsidRDefault="00E50EF5" w:rsidP="007C55B9">
            <w:pPr>
              <w:jc w:val="center"/>
              <w:rPr>
                <w:color w:val="000000"/>
                <w:lang w:val="uk-UA"/>
              </w:rPr>
            </w:pPr>
            <w:r w:rsidRPr="000D3116">
              <w:rPr>
                <w:sz w:val="22"/>
                <w:szCs w:val="22"/>
                <w:lang w:val="uk-UA"/>
              </w:rPr>
              <w:t>1476,5</w:t>
            </w:r>
          </w:p>
        </w:tc>
        <w:tc>
          <w:tcPr>
            <w:tcW w:w="0" w:type="auto"/>
            <w:tcMar>
              <w:left w:w="57" w:type="dxa"/>
              <w:right w:w="57" w:type="dxa"/>
            </w:tcMar>
            <w:vAlign w:val="center"/>
          </w:tcPr>
          <w:p w:rsidR="00E50EF5" w:rsidRPr="000D3116" w:rsidRDefault="00E50EF5" w:rsidP="007C55B9">
            <w:pPr>
              <w:jc w:val="center"/>
              <w:rPr>
                <w:color w:val="000000"/>
                <w:lang w:val="uk-UA"/>
              </w:rPr>
            </w:pPr>
            <w:r w:rsidRPr="000D3116">
              <w:rPr>
                <w:sz w:val="22"/>
                <w:szCs w:val="22"/>
                <w:lang w:val="uk-UA"/>
              </w:rPr>
              <w:t>1399,2</w:t>
            </w:r>
          </w:p>
        </w:tc>
        <w:tc>
          <w:tcPr>
            <w:tcW w:w="0" w:type="auto"/>
            <w:tcMar>
              <w:left w:w="57" w:type="dxa"/>
              <w:right w:w="57" w:type="dxa"/>
            </w:tcMar>
            <w:vAlign w:val="center"/>
          </w:tcPr>
          <w:p w:rsidR="00E50EF5" w:rsidRPr="000D3116" w:rsidRDefault="00E50EF5" w:rsidP="007C55B9">
            <w:pPr>
              <w:jc w:val="center"/>
              <w:rPr>
                <w:color w:val="000000"/>
                <w:lang w:val="uk-UA"/>
              </w:rPr>
            </w:pPr>
            <w:r w:rsidRPr="000D3116">
              <w:rPr>
                <w:sz w:val="22"/>
                <w:szCs w:val="22"/>
                <w:lang w:val="uk-UA"/>
              </w:rPr>
              <w:t>1430,7</w:t>
            </w:r>
          </w:p>
        </w:tc>
        <w:tc>
          <w:tcPr>
            <w:tcW w:w="0" w:type="auto"/>
            <w:tcMar>
              <w:left w:w="57" w:type="dxa"/>
              <w:right w:w="57" w:type="dxa"/>
            </w:tcMar>
            <w:vAlign w:val="center"/>
          </w:tcPr>
          <w:p w:rsidR="00E50EF5" w:rsidRPr="000D3116" w:rsidRDefault="00E50EF5" w:rsidP="007C55B9">
            <w:pPr>
              <w:jc w:val="center"/>
              <w:rPr>
                <w:color w:val="000000"/>
                <w:lang w:val="uk-UA"/>
              </w:rPr>
            </w:pPr>
            <w:r w:rsidRPr="000D3116">
              <w:rPr>
                <w:sz w:val="22"/>
                <w:szCs w:val="22"/>
                <w:lang w:val="uk-UA"/>
              </w:rPr>
              <w:t>1233,1</w:t>
            </w:r>
          </w:p>
        </w:tc>
        <w:tc>
          <w:tcPr>
            <w:tcW w:w="0" w:type="auto"/>
            <w:tcMar>
              <w:left w:w="57" w:type="dxa"/>
              <w:right w:w="57" w:type="dxa"/>
            </w:tcMar>
            <w:vAlign w:val="center"/>
          </w:tcPr>
          <w:p w:rsidR="00E50EF5" w:rsidRPr="000D3116" w:rsidRDefault="00E50EF5" w:rsidP="007C55B9">
            <w:pPr>
              <w:jc w:val="center"/>
              <w:rPr>
                <w:color w:val="000000"/>
                <w:lang w:val="uk-UA"/>
              </w:rPr>
            </w:pPr>
            <w:r w:rsidRPr="000D3116">
              <w:rPr>
                <w:sz w:val="22"/>
                <w:szCs w:val="22"/>
                <w:lang w:val="uk-UA"/>
              </w:rPr>
              <w:t>1213,7</w:t>
            </w:r>
          </w:p>
        </w:tc>
        <w:tc>
          <w:tcPr>
            <w:tcW w:w="0" w:type="auto"/>
            <w:tcMar>
              <w:left w:w="57" w:type="dxa"/>
              <w:right w:w="57" w:type="dxa"/>
            </w:tcMar>
            <w:vAlign w:val="center"/>
          </w:tcPr>
          <w:p w:rsidR="00E50EF5" w:rsidRPr="000D3116" w:rsidRDefault="00E50EF5" w:rsidP="007C55B9">
            <w:pPr>
              <w:jc w:val="center"/>
              <w:rPr>
                <w:color w:val="000000"/>
                <w:lang w:val="uk-UA"/>
              </w:rPr>
            </w:pPr>
            <w:r w:rsidRPr="000D3116">
              <w:rPr>
                <w:sz w:val="22"/>
                <w:szCs w:val="22"/>
                <w:lang w:val="uk-UA"/>
              </w:rPr>
              <w:t>1467,8</w:t>
            </w:r>
          </w:p>
        </w:tc>
        <w:tc>
          <w:tcPr>
            <w:tcW w:w="0" w:type="auto"/>
            <w:tcMar>
              <w:left w:w="57" w:type="dxa"/>
              <w:right w:w="57" w:type="dxa"/>
            </w:tcMar>
            <w:vAlign w:val="center"/>
          </w:tcPr>
          <w:p w:rsidR="00E50EF5" w:rsidRPr="000D3116" w:rsidRDefault="00E50EF5" w:rsidP="007C55B9">
            <w:pPr>
              <w:jc w:val="center"/>
              <w:rPr>
                <w:color w:val="000000"/>
                <w:lang w:val="uk-UA"/>
              </w:rPr>
            </w:pPr>
            <w:r w:rsidRPr="000D3116">
              <w:rPr>
                <w:sz w:val="22"/>
                <w:szCs w:val="22"/>
                <w:lang w:val="uk-UA"/>
              </w:rPr>
              <w:t>1281,7</w:t>
            </w:r>
          </w:p>
        </w:tc>
        <w:tc>
          <w:tcPr>
            <w:tcW w:w="0" w:type="auto"/>
            <w:tcMar>
              <w:left w:w="57" w:type="dxa"/>
              <w:right w:w="57" w:type="dxa"/>
            </w:tcMar>
            <w:vAlign w:val="center"/>
          </w:tcPr>
          <w:p w:rsidR="00E50EF5" w:rsidRPr="000D3116" w:rsidRDefault="00E50EF5" w:rsidP="007C55B9">
            <w:pPr>
              <w:jc w:val="center"/>
              <w:rPr>
                <w:color w:val="000000"/>
                <w:lang w:val="uk-UA"/>
              </w:rPr>
            </w:pPr>
            <w:r w:rsidRPr="000D3116">
              <w:rPr>
                <w:sz w:val="22"/>
                <w:szCs w:val="22"/>
                <w:lang w:val="uk-UA"/>
              </w:rPr>
              <w:t>1025,4</w:t>
            </w:r>
          </w:p>
        </w:tc>
        <w:tc>
          <w:tcPr>
            <w:tcW w:w="0" w:type="auto"/>
            <w:tcMar>
              <w:left w:w="57" w:type="dxa"/>
              <w:right w:w="57" w:type="dxa"/>
            </w:tcMar>
            <w:vAlign w:val="center"/>
          </w:tcPr>
          <w:p w:rsidR="00E50EF5" w:rsidRPr="000D3116" w:rsidRDefault="00E50EF5" w:rsidP="007C55B9">
            <w:pPr>
              <w:jc w:val="center"/>
              <w:rPr>
                <w:color w:val="000000"/>
                <w:lang w:val="uk-UA"/>
              </w:rPr>
            </w:pPr>
            <w:r w:rsidRPr="000D3116">
              <w:rPr>
                <w:sz w:val="22"/>
                <w:szCs w:val="22"/>
                <w:lang w:val="uk-UA"/>
              </w:rPr>
              <w:t>1112,9</w:t>
            </w:r>
          </w:p>
        </w:tc>
      </w:tr>
      <w:tr w:rsidR="00E50EF5" w:rsidRPr="000D3116" w:rsidTr="007C55B9">
        <w:trPr>
          <w:jc w:val="center"/>
        </w:trPr>
        <w:tc>
          <w:tcPr>
            <w:tcW w:w="0" w:type="auto"/>
            <w:tcMar>
              <w:left w:w="57" w:type="dxa"/>
              <w:right w:w="57" w:type="dxa"/>
            </w:tcMar>
            <w:vAlign w:val="center"/>
          </w:tcPr>
          <w:p w:rsidR="00E50EF5" w:rsidRPr="00FA339E" w:rsidRDefault="00E50EF5" w:rsidP="007C55B9">
            <w:pPr>
              <w:jc w:val="center"/>
              <w:rPr>
                <w:sz w:val="28"/>
                <w:szCs w:val="28"/>
                <w:lang w:val="uk-UA"/>
              </w:rPr>
            </w:pPr>
            <w:r w:rsidRPr="00FA339E">
              <w:rPr>
                <w:sz w:val="28"/>
                <w:szCs w:val="28"/>
                <w:lang w:val="uk-UA"/>
              </w:rPr>
              <w:t xml:space="preserve">Болградський  </w:t>
            </w:r>
          </w:p>
        </w:tc>
        <w:tc>
          <w:tcPr>
            <w:tcW w:w="0" w:type="auto"/>
            <w:tcMar>
              <w:left w:w="57" w:type="dxa"/>
              <w:right w:w="57" w:type="dxa"/>
            </w:tcMar>
            <w:vAlign w:val="center"/>
          </w:tcPr>
          <w:p w:rsidR="00E50EF5" w:rsidRPr="000D3116" w:rsidRDefault="00E50EF5" w:rsidP="007C55B9">
            <w:pPr>
              <w:jc w:val="right"/>
              <w:rPr>
                <w:color w:val="000000"/>
                <w:lang w:val="uk-UA"/>
              </w:rPr>
            </w:pPr>
            <w:r w:rsidRPr="000D3116">
              <w:rPr>
                <w:sz w:val="22"/>
                <w:szCs w:val="22"/>
                <w:lang w:val="uk-UA"/>
              </w:rPr>
              <w:t>1020,5</w:t>
            </w:r>
          </w:p>
        </w:tc>
        <w:tc>
          <w:tcPr>
            <w:tcW w:w="0" w:type="auto"/>
            <w:tcMar>
              <w:left w:w="57" w:type="dxa"/>
              <w:right w:w="57" w:type="dxa"/>
            </w:tcMar>
            <w:vAlign w:val="center"/>
          </w:tcPr>
          <w:p w:rsidR="00E50EF5" w:rsidRPr="000D3116" w:rsidRDefault="00E50EF5" w:rsidP="007C55B9">
            <w:pPr>
              <w:jc w:val="center"/>
              <w:rPr>
                <w:color w:val="000000"/>
                <w:lang w:val="uk-UA"/>
              </w:rPr>
            </w:pPr>
            <w:r w:rsidRPr="000D3116">
              <w:rPr>
                <w:sz w:val="22"/>
                <w:szCs w:val="22"/>
                <w:lang w:val="uk-UA"/>
              </w:rPr>
              <w:t>1157,9</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796,5±</w:t>
            </w:r>
            <w:r w:rsidRPr="000D3116">
              <w:rPr>
                <w:color w:val="000000"/>
                <w:sz w:val="22"/>
                <w:szCs w:val="22"/>
                <w:lang w:val="uk-UA"/>
              </w:rPr>
              <w:t>27,79</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819,3±</w:t>
            </w:r>
            <w:r w:rsidRPr="000D3116">
              <w:rPr>
                <w:color w:val="000000"/>
                <w:sz w:val="22"/>
                <w:szCs w:val="22"/>
                <w:lang w:val="uk-UA"/>
              </w:rPr>
              <w:t>26,18</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817,5±</w:t>
            </w:r>
            <w:r w:rsidRPr="000D3116">
              <w:rPr>
                <w:color w:val="000000"/>
                <w:sz w:val="22"/>
                <w:szCs w:val="22"/>
                <w:lang w:val="uk-UA"/>
              </w:rPr>
              <w:t>27,53</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787,8±</w:t>
            </w:r>
            <w:r w:rsidRPr="000D3116">
              <w:rPr>
                <w:color w:val="000000"/>
                <w:sz w:val="22"/>
                <w:szCs w:val="22"/>
                <w:lang w:val="uk-UA"/>
              </w:rPr>
              <w:t>27,67</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682,4±</w:t>
            </w:r>
            <w:r w:rsidRPr="000D3116">
              <w:rPr>
                <w:color w:val="000000"/>
                <w:sz w:val="22"/>
                <w:szCs w:val="22"/>
                <w:lang w:val="uk-UA"/>
              </w:rPr>
              <w:t>32,20</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786,4±</w:t>
            </w:r>
            <w:r w:rsidRPr="000D3116">
              <w:rPr>
                <w:color w:val="000000"/>
                <w:sz w:val="22"/>
                <w:szCs w:val="22"/>
                <w:lang w:val="uk-UA"/>
              </w:rPr>
              <w:t>27,98</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920,6±</w:t>
            </w:r>
            <w:r w:rsidRPr="000D3116">
              <w:rPr>
                <w:color w:val="000000"/>
                <w:sz w:val="22"/>
                <w:szCs w:val="22"/>
                <w:lang w:val="uk-UA"/>
              </w:rPr>
              <w:t>21,45</w:t>
            </w:r>
          </w:p>
        </w:tc>
        <w:tc>
          <w:tcPr>
            <w:tcW w:w="0" w:type="auto"/>
            <w:tcMar>
              <w:left w:w="57" w:type="dxa"/>
              <w:right w:w="57" w:type="dxa"/>
            </w:tcMar>
            <w:vAlign w:val="center"/>
          </w:tcPr>
          <w:p w:rsidR="00E50EF5" w:rsidRPr="000D3116" w:rsidRDefault="00E50EF5" w:rsidP="007C55B9">
            <w:pPr>
              <w:jc w:val="center"/>
              <w:rPr>
                <w:color w:val="000000"/>
                <w:lang w:val="uk-UA"/>
              </w:rPr>
            </w:pPr>
            <w:r w:rsidRPr="000D3116">
              <w:rPr>
                <w:sz w:val="22"/>
                <w:szCs w:val="22"/>
                <w:lang w:val="uk-UA"/>
              </w:rPr>
              <w:t>1082,1</w:t>
            </w:r>
          </w:p>
        </w:tc>
      </w:tr>
      <w:tr w:rsidR="00E50EF5" w:rsidRPr="000D3116" w:rsidTr="007C55B9">
        <w:trPr>
          <w:jc w:val="center"/>
        </w:trPr>
        <w:tc>
          <w:tcPr>
            <w:tcW w:w="0" w:type="auto"/>
            <w:tcMar>
              <w:left w:w="57" w:type="dxa"/>
              <w:right w:w="57" w:type="dxa"/>
            </w:tcMar>
            <w:vAlign w:val="center"/>
          </w:tcPr>
          <w:p w:rsidR="00E50EF5" w:rsidRPr="00FA339E" w:rsidRDefault="00E50EF5" w:rsidP="007C55B9">
            <w:pPr>
              <w:jc w:val="center"/>
              <w:rPr>
                <w:sz w:val="28"/>
                <w:szCs w:val="28"/>
                <w:lang w:val="uk-UA"/>
              </w:rPr>
            </w:pPr>
            <w:r w:rsidRPr="00FA339E">
              <w:rPr>
                <w:sz w:val="28"/>
                <w:szCs w:val="28"/>
                <w:lang w:val="uk-UA"/>
              </w:rPr>
              <w:t xml:space="preserve">Ізмаїльський  </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593,0±</w:t>
            </w:r>
            <w:r w:rsidRPr="000D3116">
              <w:rPr>
                <w:color w:val="000000"/>
                <w:sz w:val="22"/>
                <w:szCs w:val="22"/>
                <w:lang w:val="uk-UA"/>
              </w:rPr>
              <w:t>41,32</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506,7±</w:t>
            </w:r>
            <w:r w:rsidRPr="000D3116">
              <w:rPr>
                <w:color w:val="000000"/>
                <w:sz w:val="22"/>
                <w:szCs w:val="22"/>
                <w:lang w:val="uk-UA"/>
              </w:rPr>
              <w:t>42,93</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491,6±</w:t>
            </w:r>
            <w:r w:rsidRPr="000D3116">
              <w:rPr>
                <w:color w:val="000000"/>
                <w:sz w:val="22"/>
                <w:szCs w:val="22"/>
                <w:lang w:val="uk-UA"/>
              </w:rPr>
              <w:t>40,14</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425,0±</w:t>
            </w:r>
            <w:r w:rsidRPr="000D3116">
              <w:rPr>
                <w:color w:val="000000"/>
                <w:sz w:val="22"/>
                <w:szCs w:val="22"/>
                <w:lang w:val="uk-UA"/>
              </w:rPr>
              <w:t>38,51</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272,6±</w:t>
            </w:r>
            <w:r w:rsidRPr="000D3116">
              <w:rPr>
                <w:color w:val="000000"/>
                <w:sz w:val="22"/>
                <w:szCs w:val="22"/>
                <w:lang w:val="uk-UA"/>
              </w:rPr>
              <w:t>33,59</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356,6±</w:t>
            </w:r>
            <w:r w:rsidRPr="000D3116">
              <w:rPr>
                <w:color w:val="000000"/>
                <w:sz w:val="22"/>
                <w:szCs w:val="22"/>
                <w:lang w:val="uk-UA"/>
              </w:rPr>
              <w:t>34,70</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308,8±</w:t>
            </w:r>
            <w:r w:rsidRPr="000D3116">
              <w:rPr>
                <w:color w:val="000000"/>
                <w:sz w:val="22"/>
                <w:szCs w:val="22"/>
                <w:lang w:val="uk-UA"/>
              </w:rPr>
              <w:t>33,11</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375,3±</w:t>
            </w:r>
            <w:r w:rsidRPr="000D3116">
              <w:rPr>
                <w:color w:val="000000"/>
                <w:sz w:val="22"/>
                <w:szCs w:val="22"/>
                <w:lang w:val="uk-UA"/>
              </w:rPr>
              <w:t>34,02</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461,1±</w:t>
            </w:r>
            <w:r w:rsidRPr="000D3116">
              <w:rPr>
                <w:color w:val="000000"/>
                <w:sz w:val="22"/>
                <w:szCs w:val="22"/>
                <w:lang w:val="uk-UA"/>
              </w:rPr>
              <w:t>38,18</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103,7±</w:t>
            </w:r>
            <w:r w:rsidRPr="000D3116">
              <w:rPr>
                <w:color w:val="000000"/>
                <w:sz w:val="22"/>
                <w:szCs w:val="22"/>
                <w:lang w:val="uk-UA"/>
              </w:rPr>
              <w:t>23,87</w:t>
            </w:r>
          </w:p>
        </w:tc>
      </w:tr>
      <w:tr w:rsidR="00E50EF5" w:rsidRPr="000D3116" w:rsidTr="007C55B9">
        <w:trPr>
          <w:jc w:val="center"/>
        </w:trPr>
        <w:tc>
          <w:tcPr>
            <w:tcW w:w="0" w:type="auto"/>
            <w:tcMar>
              <w:left w:w="57" w:type="dxa"/>
              <w:right w:w="57" w:type="dxa"/>
            </w:tcMar>
            <w:vAlign w:val="center"/>
          </w:tcPr>
          <w:p w:rsidR="00E50EF5" w:rsidRPr="00FA339E" w:rsidRDefault="00E50EF5" w:rsidP="007C55B9">
            <w:pPr>
              <w:jc w:val="center"/>
              <w:rPr>
                <w:sz w:val="28"/>
                <w:szCs w:val="28"/>
                <w:lang w:val="uk-UA"/>
              </w:rPr>
            </w:pPr>
            <w:r w:rsidRPr="00FA339E">
              <w:rPr>
                <w:sz w:val="28"/>
                <w:szCs w:val="28"/>
                <w:lang w:val="uk-UA"/>
              </w:rPr>
              <w:t xml:space="preserve">Кілійський  </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816,0±</w:t>
            </w:r>
            <w:r w:rsidRPr="000D3116">
              <w:rPr>
                <w:color w:val="000000"/>
                <w:sz w:val="22"/>
                <w:szCs w:val="22"/>
                <w:lang w:val="uk-UA"/>
              </w:rPr>
              <w:t>33,96</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892,9±</w:t>
            </w:r>
            <w:r w:rsidRPr="000D3116">
              <w:rPr>
                <w:color w:val="000000"/>
                <w:sz w:val="22"/>
                <w:szCs w:val="22"/>
                <w:lang w:val="uk-UA"/>
              </w:rPr>
              <w:t>27,00</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754,6±</w:t>
            </w:r>
            <w:r w:rsidRPr="000D3116">
              <w:rPr>
                <w:color w:val="000000"/>
                <w:sz w:val="22"/>
                <w:szCs w:val="22"/>
                <w:lang w:val="uk-UA"/>
              </w:rPr>
              <w:t>32,93</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853,3±</w:t>
            </w:r>
            <w:r w:rsidRPr="000D3116">
              <w:rPr>
                <w:color w:val="000000"/>
                <w:sz w:val="22"/>
                <w:szCs w:val="22"/>
                <w:lang w:val="uk-UA"/>
              </w:rPr>
              <w:t>27,54</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840,3±</w:t>
            </w:r>
            <w:r w:rsidRPr="000D3116">
              <w:rPr>
                <w:color w:val="000000"/>
                <w:sz w:val="22"/>
                <w:szCs w:val="22"/>
                <w:lang w:val="uk-UA"/>
              </w:rPr>
              <w:t>27,74</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847,1±</w:t>
            </w:r>
            <w:r w:rsidRPr="000D3116">
              <w:rPr>
                <w:color w:val="000000"/>
                <w:sz w:val="22"/>
                <w:szCs w:val="22"/>
                <w:lang w:val="uk-UA"/>
              </w:rPr>
              <w:t>26,66</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797,4±</w:t>
            </w:r>
            <w:r w:rsidRPr="000D3116">
              <w:rPr>
                <w:color w:val="000000"/>
                <w:sz w:val="22"/>
                <w:szCs w:val="22"/>
                <w:lang w:val="uk-UA"/>
              </w:rPr>
              <w:t>28,58</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845,7±</w:t>
            </w:r>
            <w:r w:rsidRPr="000D3116">
              <w:rPr>
                <w:color w:val="000000"/>
                <w:sz w:val="22"/>
                <w:szCs w:val="22"/>
                <w:lang w:val="uk-UA"/>
              </w:rPr>
              <w:t>25,50</w:t>
            </w:r>
          </w:p>
        </w:tc>
        <w:tc>
          <w:tcPr>
            <w:tcW w:w="0" w:type="auto"/>
            <w:tcMar>
              <w:left w:w="57" w:type="dxa"/>
              <w:right w:w="57" w:type="dxa"/>
            </w:tcMar>
            <w:vAlign w:val="center"/>
          </w:tcPr>
          <w:p w:rsidR="00E50EF5" w:rsidRPr="000D3116" w:rsidRDefault="00E50EF5" w:rsidP="007C55B9">
            <w:pPr>
              <w:jc w:val="center"/>
              <w:rPr>
                <w:color w:val="000000"/>
                <w:lang w:val="uk-UA"/>
              </w:rPr>
            </w:pPr>
            <w:r w:rsidRPr="000D3116">
              <w:rPr>
                <w:sz w:val="22"/>
                <w:szCs w:val="22"/>
                <w:lang w:val="uk-UA"/>
              </w:rPr>
              <w:t>1209,0</w:t>
            </w:r>
          </w:p>
        </w:tc>
        <w:tc>
          <w:tcPr>
            <w:tcW w:w="0" w:type="auto"/>
            <w:tcMar>
              <w:left w:w="57" w:type="dxa"/>
              <w:right w:w="57" w:type="dxa"/>
            </w:tcMar>
            <w:vAlign w:val="center"/>
          </w:tcPr>
          <w:p w:rsidR="00E50EF5" w:rsidRPr="000D3116" w:rsidRDefault="00E50EF5" w:rsidP="007C55B9">
            <w:pPr>
              <w:jc w:val="center"/>
              <w:rPr>
                <w:color w:val="000000"/>
                <w:lang w:val="uk-UA"/>
              </w:rPr>
            </w:pPr>
            <w:r w:rsidRPr="000D3116">
              <w:rPr>
                <w:sz w:val="22"/>
                <w:szCs w:val="22"/>
                <w:lang w:val="uk-UA"/>
              </w:rPr>
              <w:t>1157,1</w:t>
            </w:r>
          </w:p>
        </w:tc>
      </w:tr>
      <w:tr w:rsidR="00E50EF5" w:rsidRPr="000D3116" w:rsidTr="007C55B9">
        <w:trPr>
          <w:jc w:val="center"/>
        </w:trPr>
        <w:tc>
          <w:tcPr>
            <w:tcW w:w="0" w:type="auto"/>
            <w:tcMar>
              <w:left w:w="57" w:type="dxa"/>
              <w:right w:w="57" w:type="dxa"/>
            </w:tcMar>
            <w:vAlign w:val="center"/>
          </w:tcPr>
          <w:p w:rsidR="00E50EF5" w:rsidRPr="00FA339E" w:rsidRDefault="00E50EF5" w:rsidP="007C55B9">
            <w:pPr>
              <w:jc w:val="center"/>
              <w:rPr>
                <w:sz w:val="28"/>
                <w:szCs w:val="28"/>
                <w:lang w:val="uk-UA"/>
              </w:rPr>
            </w:pPr>
            <w:r w:rsidRPr="00FA339E">
              <w:rPr>
                <w:sz w:val="28"/>
                <w:szCs w:val="28"/>
                <w:lang w:val="uk-UA"/>
              </w:rPr>
              <w:t xml:space="preserve">Ренійський  </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954,4±</w:t>
            </w:r>
            <w:r w:rsidRPr="000D3116">
              <w:rPr>
                <w:color w:val="000000"/>
                <w:sz w:val="22"/>
                <w:szCs w:val="22"/>
                <w:lang w:val="uk-UA"/>
              </w:rPr>
              <w:t>21,17</w:t>
            </w:r>
          </w:p>
        </w:tc>
        <w:tc>
          <w:tcPr>
            <w:tcW w:w="0" w:type="auto"/>
            <w:tcMar>
              <w:left w:w="57" w:type="dxa"/>
              <w:right w:w="57" w:type="dxa"/>
            </w:tcMar>
            <w:vAlign w:val="center"/>
          </w:tcPr>
          <w:p w:rsidR="00E50EF5" w:rsidRPr="000D3116" w:rsidRDefault="00E50EF5" w:rsidP="007C55B9">
            <w:pPr>
              <w:jc w:val="center"/>
              <w:rPr>
                <w:color w:val="000000"/>
                <w:lang w:val="uk-UA"/>
              </w:rPr>
            </w:pPr>
            <w:r w:rsidRPr="000D3116">
              <w:rPr>
                <w:sz w:val="22"/>
                <w:szCs w:val="22"/>
                <w:lang w:val="uk-UA"/>
              </w:rPr>
              <w:t>1189,1</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973,0±</w:t>
            </w:r>
            <w:r w:rsidRPr="000D3116">
              <w:rPr>
                <w:color w:val="000000"/>
                <w:sz w:val="22"/>
                <w:szCs w:val="22"/>
                <w:lang w:val="uk-UA"/>
              </w:rPr>
              <w:t>15,06</w:t>
            </w:r>
          </w:p>
        </w:tc>
        <w:tc>
          <w:tcPr>
            <w:tcW w:w="0" w:type="auto"/>
            <w:tcMar>
              <w:left w:w="57" w:type="dxa"/>
              <w:right w:w="57" w:type="dxa"/>
            </w:tcMar>
            <w:vAlign w:val="center"/>
          </w:tcPr>
          <w:p w:rsidR="00E50EF5" w:rsidRPr="000D3116" w:rsidRDefault="00E50EF5" w:rsidP="007C55B9">
            <w:pPr>
              <w:jc w:val="center"/>
              <w:rPr>
                <w:color w:val="000000"/>
                <w:lang w:val="uk-UA"/>
              </w:rPr>
            </w:pPr>
            <w:r w:rsidRPr="000D3116">
              <w:rPr>
                <w:sz w:val="22"/>
                <w:szCs w:val="22"/>
                <w:lang w:val="uk-UA"/>
              </w:rPr>
              <w:t>1018,8</w:t>
            </w:r>
          </w:p>
        </w:tc>
        <w:tc>
          <w:tcPr>
            <w:tcW w:w="0" w:type="auto"/>
            <w:tcMar>
              <w:left w:w="57" w:type="dxa"/>
              <w:right w:w="57" w:type="dxa"/>
            </w:tcMar>
            <w:vAlign w:val="center"/>
          </w:tcPr>
          <w:p w:rsidR="00E50EF5" w:rsidRPr="000D3116" w:rsidRDefault="00E50EF5" w:rsidP="007C55B9">
            <w:pPr>
              <w:jc w:val="center"/>
              <w:rPr>
                <w:color w:val="000000"/>
                <w:lang w:val="uk-UA"/>
              </w:rPr>
            </w:pPr>
            <w:r w:rsidRPr="000D3116">
              <w:rPr>
                <w:sz w:val="22"/>
                <w:szCs w:val="22"/>
                <w:lang w:val="uk-UA"/>
              </w:rPr>
              <w:t>1168,8</w:t>
            </w:r>
          </w:p>
        </w:tc>
        <w:tc>
          <w:tcPr>
            <w:tcW w:w="0" w:type="auto"/>
            <w:tcMar>
              <w:left w:w="57" w:type="dxa"/>
              <w:right w:w="57" w:type="dxa"/>
            </w:tcMar>
            <w:vAlign w:val="center"/>
          </w:tcPr>
          <w:p w:rsidR="00E50EF5" w:rsidRPr="000D3116" w:rsidRDefault="00E50EF5" w:rsidP="007C55B9">
            <w:pPr>
              <w:jc w:val="center"/>
              <w:rPr>
                <w:color w:val="000000"/>
                <w:lang w:val="uk-UA"/>
              </w:rPr>
            </w:pPr>
            <w:r w:rsidRPr="000D3116">
              <w:rPr>
                <w:sz w:val="22"/>
                <w:szCs w:val="22"/>
                <w:lang w:val="uk-UA"/>
              </w:rPr>
              <w:t>1044,1</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866,7±</w:t>
            </w:r>
            <w:r w:rsidRPr="000D3116">
              <w:rPr>
                <w:color w:val="000000"/>
                <w:sz w:val="22"/>
                <w:szCs w:val="22"/>
                <w:lang w:val="uk-UA"/>
              </w:rPr>
              <w:t>29,94</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699,6±</w:t>
            </w:r>
            <w:r w:rsidRPr="000D3116">
              <w:rPr>
                <w:color w:val="000000"/>
                <w:sz w:val="22"/>
                <w:szCs w:val="22"/>
                <w:lang w:val="uk-UA"/>
              </w:rPr>
              <w:t>40,35</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910,2±</w:t>
            </w:r>
            <w:r w:rsidRPr="000D3116">
              <w:rPr>
                <w:color w:val="000000"/>
                <w:sz w:val="22"/>
                <w:szCs w:val="22"/>
                <w:lang w:val="uk-UA"/>
              </w:rPr>
              <w:t>27,07</w:t>
            </w:r>
          </w:p>
        </w:tc>
        <w:tc>
          <w:tcPr>
            <w:tcW w:w="0" w:type="auto"/>
            <w:tcMar>
              <w:left w:w="57" w:type="dxa"/>
              <w:right w:w="57" w:type="dxa"/>
            </w:tcMar>
            <w:vAlign w:val="center"/>
          </w:tcPr>
          <w:p w:rsidR="00E50EF5" w:rsidRPr="000D3116" w:rsidRDefault="00E50EF5" w:rsidP="007C55B9">
            <w:pPr>
              <w:jc w:val="center"/>
              <w:rPr>
                <w:color w:val="000000"/>
                <w:lang w:val="uk-UA"/>
              </w:rPr>
            </w:pPr>
            <w:r w:rsidRPr="000D3116">
              <w:rPr>
                <w:sz w:val="22"/>
                <w:szCs w:val="22"/>
                <w:lang w:val="uk-UA"/>
              </w:rPr>
              <w:t>1161,1</w:t>
            </w:r>
          </w:p>
        </w:tc>
      </w:tr>
      <w:tr w:rsidR="00E50EF5" w:rsidRPr="000D3116" w:rsidTr="007C55B9">
        <w:trPr>
          <w:jc w:val="center"/>
        </w:trPr>
        <w:tc>
          <w:tcPr>
            <w:tcW w:w="0" w:type="auto"/>
            <w:tcMar>
              <w:left w:w="57" w:type="dxa"/>
              <w:right w:w="57" w:type="dxa"/>
            </w:tcMar>
            <w:vAlign w:val="center"/>
          </w:tcPr>
          <w:p w:rsidR="00E50EF5" w:rsidRPr="00FA339E" w:rsidRDefault="00E50EF5" w:rsidP="007C55B9">
            <w:pPr>
              <w:jc w:val="center"/>
              <w:rPr>
                <w:sz w:val="28"/>
                <w:szCs w:val="28"/>
                <w:lang w:val="uk-UA"/>
              </w:rPr>
            </w:pPr>
            <w:r w:rsidRPr="00FA339E">
              <w:rPr>
                <w:sz w:val="28"/>
                <w:szCs w:val="28"/>
                <w:lang w:val="uk-UA"/>
              </w:rPr>
              <w:t xml:space="preserve">Татарбунарській  </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993,9±</w:t>
            </w:r>
            <w:r w:rsidRPr="000D3116">
              <w:rPr>
                <w:color w:val="000000"/>
                <w:sz w:val="22"/>
                <w:szCs w:val="22"/>
                <w:lang w:val="uk-UA"/>
              </w:rPr>
              <w:t>7,54</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957,8±</w:t>
            </w:r>
            <w:r w:rsidRPr="000D3116">
              <w:rPr>
                <w:color w:val="000000"/>
                <w:sz w:val="22"/>
                <w:szCs w:val="22"/>
                <w:lang w:val="uk-UA"/>
              </w:rPr>
              <w:t>19,63</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795,9±</w:t>
            </w:r>
            <w:r w:rsidRPr="000D3116">
              <w:rPr>
                <w:color w:val="000000"/>
                <w:sz w:val="22"/>
                <w:szCs w:val="22"/>
                <w:lang w:val="uk-UA"/>
              </w:rPr>
              <w:t>35,69</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877,0±</w:t>
            </w:r>
            <w:r w:rsidRPr="000D3116">
              <w:rPr>
                <w:color w:val="000000"/>
                <w:sz w:val="22"/>
                <w:szCs w:val="22"/>
                <w:lang w:val="uk-UA"/>
              </w:rPr>
              <w:t>28,90</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759,1±</w:t>
            </w:r>
            <w:r w:rsidRPr="000D3116">
              <w:rPr>
                <w:color w:val="000000"/>
                <w:sz w:val="22"/>
                <w:szCs w:val="22"/>
                <w:lang w:val="uk-UA"/>
              </w:rPr>
              <w:t>35,42</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795,9±</w:t>
            </w:r>
            <w:r w:rsidRPr="000D3116">
              <w:rPr>
                <w:color w:val="000000"/>
                <w:sz w:val="22"/>
                <w:szCs w:val="22"/>
                <w:lang w:val="uk-UA"/>
              </w:rPr>
              <w:t>25,58</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818,5±</w:t>
            </w:r>
            <w:r w:rsidRPr="000D3116">
              <w:rPr>
                <w:color w:val="000000"/>
                <w:sz w:val="22"/>
                <w:szCs w:val="22"/>
                <w:lang w:val="uk-UA"/>
              </w:rPr>
              <w:t>32,18</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722,7±</w:t>
            </w:r>
            <w:r w:rsidRPr="000D3116">
              <w:rPr>
                <w:color w:val="000000"/>
                <w:sz w:val="22"/>
                <w:szCs w:val="22"/>
                <w:lang w:val="uk-UA"/>
              </w:rPr>
              <w:t>36,53</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907,7±</w:t>
            </w:r>
            <w:r w:rsidRPr="000D3116">
              <w:rPr>
                <w:color w:val="000000"/>
                <w:sz w:val="22"/>
                <w:szCs w:val="22"/>
                <w:lang w:val="uk-UA"/>
              </w:rPr>
              <w:t>26,60</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930,3±</w:t>
            </w:r>
            <w:r w:rsidRPr="000D3116">
              <w:rPr>
                <w:color w:val="000000"/>
                <w:sz w:val="22"/>
                <w:szCs w:val="22"/>
                <w:lang w:val="uk-UA"/>
              </w:rPr>
              <w:t>23,66</w:t>
            </w:r>
          </w:p>
        </w:tc>
      </w:tr>
      <w:tr w:rsidR="00E50EF5" w:rsidRPr="000D3116" w:rsidTr="007C55B9">
        <w:trPr>
          <w:jc w:val="center"/>
        </w:trPr>
        <w:tc>
          <w:tcPr>
            <w:tcW w:w="0" w:type="auto"/>
            <w:tcMar>
              <w:left w:w="57" w:type="dxa"/>
              <w:right w:w="57" w:type="dxa"/>
            </w:tcMar>
            <w:vAlign w:val="center"/>
          </w:tcPr>
          <w:p w:rsidR="00E50EF5" w:rsidRPr="00FA339E" w:rsidRDefault="00E50EF5" w:rsidP="007C55B9">
            <w:pPr>
              <w:jc w:val="center"/>
              <w:rPr>
                <w:sz w:val="28"/>
                <w:szCs w:val="28"/>
                <w:lang w:val="uk-UA"/>
              </w:rPr>
            </w:pPr>
            <w:r w:rsidRPr="00FA339E">
              <w:rPr>
                <w:sz w:val="28"/>
                <w:szCs w:val="28"/>
                <w:lang w:val="uk-UA"/>
              </w:rPr>
              <w:t xml:space="preserve">Всього по районах  </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865,8±</w:t>
            </w:r>
            <w:r w:rsidRPr="000D3116">
              <w:rPr>
                <w:color w:val="000000"/>
                <w:sz w:val="22"/>
                <w:szCs w:val="22"/>
                <w:lang w:val="uk-UA"/>
              </w:rPr>
              <w:t>6,38</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913,2±</w:t>
            </w:r>
            <w:r w:rsidRPr="000D3116">
              <w:rPr>
                <w:color w:val="000000"/>
                <w:sz w:val="22"/>
                <w:szCs w:val="22"/>
                <w:lang w:val="uk-UA"/>
              </w:rPr>
              <w:t>5,30</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718,7±</w:t>
            </w:r>
            <w:r w:rsidRPr="000D3116">
              <w:rPr>
                <w:color w:val="000000"/>
                <w:sz w:val="22"/>
                <w:szCs w:val="22"/>
                <w:lang w:val="uk-UA"/>
              </w:rPr>
              <w:t>7,73</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719,9±</w:t>
            </w:r>
            <w:r w:rsidRPr="000D3116">
              <w:rPr>
                <w:color w:val="000000"/>
                <w:sz w:val="22"/>
                <w:szCs w:val="22"/>
                <w:lang w:val="uk-UA"/>
              </w:rPr>
              <w:t>7,42</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703,5±</w:t>
            </w:r>
            <w:r w:rsidRPr="000D3116">
              <w:rPr>
                <w:color w:val="000000"/>
                <w:sz w:val="22"/>
                <w:szCs w:val="22"/>
                <w:lang w:val="uk-UA"/>
              </w:rPr>
              <w:t>7,33</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687,2±</w:t>
            </w:r>
            <w:r w:rsidRPr="000D3116">
              <w:rPr>
                <w:color w:val="000000"/>
                <w:sz w:val="22"/>
                <w:szCs w:val="22"/>
                <w:lang w:val="uk-UA"/>
              </w:rPr>
              <w:t>7,22</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671,6±</w:t>
            </w:r>
            <w:r w:rsidRPr="000D3116">
              <w:rPr>
                <w:color w:val="000000"/>
                <w:sz w:val="22"/>
                <w:szCs w:val="22"/>
                <w:lang w:val="uk-UA"/>
              </w:rPr>
              <w:t>7,43</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654,8±</w:t>
            </w:r>
            <w:r w:rsidRPr="000D3116">
              <w:rPr>
                <w:color w:val="000000"/>
                <w:sz w:val="22"/>
                <w:szCs w:val="22"/>
                <w:lang w:val="uk-UA"/>
              </w:rPr>
              <w:t>7,38</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809,0±</w:t>
            </w:r>
            <w:r w:rsidRPr="000D3116">
              <w:rPr>
                <w:color w:val="000000"/>
                <w:sz w:val="22"/>
                <w:szCs w:val="22"/>
                <w:lang w:val="uk-UA"/>
              </w:rPr>
              <w:t>6,66</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892,0±</w:t>
            </w:r>
            <w:r w:rsidRPr="000D3116">
              <w:rPr>
                <w:color w:val="000000"/>
                <w:sz w:val="22"/>
                <w:szCs w:val="22"/>
                <w:lang w:val="uk-UA"/>
              </w:rPr>
              <w:t>5,30</w:t>
            </w:r>
          </w:p>
        </w:tc>
      </w:tr>
      <w:tr w:rsidR="00E50EF5" w:rsidRPr="000D3116" w:rsidTr="007C55B9">
        <w:trPr>
          <w:jc w:val="center"/>
        </w:trPr>
        <w:tc>
          <w:tcPr>
            <w:tcW w:w="0" w:type="auto"/>
            <w:tcMar>
              <w:left w:w="57" w:type="dxa"/>
              <w:right w:w="57" w:type="dxa"/>
            </w:tcMar>
            <w:vAlign w:val="center"/>
          </w:tcPr>
          <w:p w:rsidR="00E50EF5" w:rsidRPr="00FA339E" w:rsidRDefault="00E50EF5" w:rsidP="007C55B9">
            <w:pPr>
              <w:jc w:val="center"/>
              <w:rPr>
                <w:sz w:val="28"/>
                <w:szCs w:val="28"/>
                <w:lang w:val="uk-UA"/>
              </w:rPr>
            </w:pPr>
            <w:r w:rsidRPr="00FA339E">
              <w:rPr>
                <w:sz w:val="28"/>
                <w:szCs w:val="28"/>
                <w:lang w:val="uk-UA"/>
              </w:rPr>
              <w:t xml:space="preserve">Всього по області  </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851,8±</w:t>
            </w:r>
            <w:r w:rsidRPr="000D3116">
              <w:rPr>
                <w:color w:val="000000"/>
                <w:sz w:val="22"/>
                <w:szCs w:val="22"/>
                <w:lang w:val="uk-UA"/>
              </w:rPr>
              <w:t>4,77</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862,4±</w:t>
            </w:r>
            <w:r w:rsidRPr="000D3116">
              <w:rPr>
                <w:color w:val="000000"/>
                <w:sz w:val="22"/>
                <w:szCs w:val="22"/>
                <w:lang w:val="uk-UA"/>
              </w:rPr>
              <w:t>4,59</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765,3±</w:t>
            </w:r>
            <w:r w:rsidRPr="000D3116">
              <w:rPr>
                <w:color w:val="000000"/>
                <w:sz w:val="22"/>
                <w:szCs w:val="22"/>
                <w:lang w:val="uk-UA"/>
              </w:rPr>
              <w:t>5,40</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771,4±</w:t>
            </w:r>
            <w:r w:rsidRPr="000D3116">
              <w:rPr>
                <w:color w:val="000000"/>
                <w:sz w:val="22"/>
                <w:szCs w:val="22"/>
                <w:lang w:val="uk-UA"/>
              </w:rPr>
              <w:t>5,22</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743,7±</w:t>
            </w:r>
            <w:r w:rsidRPr="000D3116">
              <w:rPr>
                <w:color w:val="000000"/>
                <w:sz w:val="22"/>
                <w:szCs w:val="22"/>
                <w:lang w:val="uk-UA"/>
              </w:rPr>
              <w:t>5,26</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724,9±</w:t>
            </w:r>
            <w:r w:rsidRPr="000D3116">
              <w:rPr>
                <w:color w:val="000000"/>
                <w:sz w:val="22"/>
                <w:szCs w:val="22"/>
                <w:lang w:val="uk-UA"/>
              </w:rPr>
              <w:t>5,18</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729,3±</w:t>
            </w:r>
            <w:r w:rsidRPr="000D3116">
              <w:rPr>
                <w:color w:val="000000"/>
                <w:sz w:val="22"/>
                <w:szCs w:val="22"/>
                <w:lang w:val="uk-UA"/>
              </w:rPr>
              <w:t>5,13</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725,9±</w:t>
            </w:r>
            <w:r w:rsidRPr="000D3116">
              <w:rPr>
                <w:color w:val="000000"/>
                <w:sz w:val="22"/>
                <w:szCs w:val="22"/>
                <w:lang w:val="uk-UA"/>
              </w:rPr>
              <w:t>5,18</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768,5±</w:t>
            </w:r>
            <w:r w:rsidRPr="000D3116">
              <w:rPr>
                <w:color w:val="000000"/>
                <w:sz w:val="22"/>
                <w:szCs w:val="22"/>
                <w:lang w:val="uk-UA"/>
              </w:rPr>
              <w:t>5,04</w:t>
            </w:r>
          </w:p>
        </w:tc>
        <w:tc>
          <w:tcPr>
            <w:tcW w:w="0" w:type="auto"/>
            <w:tcMar>
              <w:left w:w="57" w:type="dxa"/>
              <w:right w:w="57" w:type="dxa"/>
            </w:tcMar>
            <w:vAlign w:val="center"/>
          </w:tcPr>
          <w:p w:rsidR="00E50EF5" w:rsidRPr="000D3116" w:rsidRDefault="00E50EF5" w:rsidP="007C55B9">
            <w:pPr>
              <w:jc w:val="right"/>
              <w:rPr>
                <w:lang w:val="uk-UA"/>
              </w:rPr>
            </w:pPr>
            <w:r w:rsidRPr="000D3116">
              <w:rPr>
                <w:sz w:val="22"/>
                <w:szCs w:val="22"/>
                <w:lang w:val="uk-UA"/>
              </w:rPr>
              <w:t>800,1±</w:t>
            </w:r>
            <w:r w:rsidRPr="000D3116">
              <w:rPr>
                <w:color w:val="000000"/>
                <w:sz w:val="22"/>
                <w:szCs w:val="22"/>
                <w:lang w:val="uk-UA"/>
              </w:rPr>
              <w:t>4,78</w:t>
            </w:r>
          </w:p>
        </w:tc>
      </w:tr>
    </w:tbl>
    <w:p w:rsidR="00E50EF5" w:rsidRPr="000D3116"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Pr="000D3116" w:rsidRDefault="00E50EF5" w:rsidP="00E50EF5">
      <w:pPr>
        <w:spacing w:line="360" w:lineRule="auto"/>
        <w:ind w:firstLine="708"/>
        <w:jc w:val="right"/>
        <w:outlineLvl w:val="0"/>
        <w:rPr>
          <w:i/>
          <w:iCs/>
          <w:sz w:val="28"/>
          <w:szCs w:val="28"/>
          <w:lang w:val="uk-UA"/>
        </w:rPr>
      </w:pPr>
      <w:r w:rsidRPr="000D3116">
        <w:rPr>
          <w:i/>
          <w:iCs/>
          <w:sz w:val="28"/>
          <w:szCs w:val="28"/>
          <w:lang w:val="uk-UA"/>
        </w:rPr>
        <w:t>Таблиця 21</w:t>
      </w:r>
    </w:p>
    <w:p w:rsidR="00E50EF5" w:rsidRPr="000D3116" w:rsidRDefault="00E50EF5" w:rsidP="00E50EF5">
      <w:pPr>
        <w:spacing w:line="360" w:lineRule="auto"/>
        <w:ind w:firstLine="708"/>
        <w:jc w:val="center"/>
        <w:rPr>
          <w:b/>
          <w:bCs/>
          <w:sz w:val="28"/>
          <w:szCs w:val="28"/>
          <w:lang w:val="uk-UA"/>
        </w:rPr>
      </w:pPr>
      <w:r w:rsidRPr="000D3116">
        <w:rPr>
          <w:b/>
          <w:bCs/>
          <w:sz w:val="28"/>
          <w:szCs w:val="28"/>
          <w:lang w:val="uk-UA"/>
        </w:rPr>
        <w:t xml:space="preserve">Захворюваність  органів травлення дітей 1-го року життя по Одеській області, мм. Одеса, Ізмаїл та районах Українського Придунав’я у 2004-2013 рр. </w:t>
      </w:r>
    </w:p>
    <w:p w:rsidR="00E50EF5" w:rsidRPr="0091252A" w:rsidRDefault="00E50EF5" w:rsidP="00E50EF5">
      <w:pPr>
        <w:rPr>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26"/>
        <w:gridCol w:w="1319"/>
        <w:gridCol w:w="1319"/>
        <w:gridCol w:w="1209"/>
        <w:gridCol w:w="1319"/>
        <w:gridCol w:w="1319"/>
        <w:gridCol w:w="1319"/>
        <w:gridCol w:w="1209"/>
        <w:gridCol w:w="1319"/>
        <w:gridCol w:w="1209"/>
        <w:gridCol w:w="1319"/>
      </w:tblGrid>
      <w:tr w:rsidR="00E50EF5" w:rsidRPr="0091252A" w:rsidTr="007C55B9">
        <w:trPr>
          <w:jc w:val="center"/>
        </w:trPr>
        <w:tc>
          <w:tcPr>
            <w:tcW w:w="0" w:type="auto"/>
            <w:vAlign w:val="center"/>
          </w:tcPr>
          <w:p w:rsidR="00E50EF5" w:rsidRPr="00FA339E" w:rsidRDefault="00E50EF5" w:rsidP="007C55B9">
            <w:pPr>
              <w:jc w:val="center"/>
              <w:rPr>
                <w:sz w:val="28"/>
                <w:szCs w:val="28"/>
                <w:lang w:val="uk-UA"/>
              </w:rPr>
            </w:pPr>
          </w:p>
        </w:tc>
        <w:tc>
          <w:tcPr>
            <w:tcW w:w="0" w:type="auto"/>
            <w:vAlign w:val="center"/>
          </w:tcPr>
          <w:p w:rsidR="00E50EF5" w:rsidRPr="00DD5F8B" w:rsidRDefault="00E50EF5" w:rsidP="007C55B9">
            <w:pPr>
              <w:jc w:val="center"/>
              <w:rPr>
                <w:lang w:val="uk-UA"/>
              </w:rPr>
            </w:pPr>
            <w:r w:rsidRPr="00DD5F8B">
              <w:rPr>
                <w:sz w:val="22"/>
                <w:szCs w:val="22"/>
                <w:lang w:val="uk-UA"/>
              </w:rPr>
              <w:t>2004</w:t>
            </w:r>
          </w:p>
        </w:tc>
        <w:tc>
          <w:tcPr>
            <w:tcW w:w="0" w:type="auto"/>
            <w:vAlign w:val="center"/>
          </w:tcPr>
          <w:p w:rsidR="00E50EF5" w:rsidRPr="00DD5F8B" w:rsidRDefault="00E50EF5" w:rsidP="007C55B9">
            <w:pPr>
              <w:jc w:val="center"/>
              <w:rPr>
                <w:lang w:val="uk-UA"/>
              </w:rPr>
            </w:pPr>
            <w:r w:rsidRPr="00DD5F8B">
              <w:rPr>
                <w:sz w:val="22"/>
                <w:szCs w:val="22"/>
                <w:lang w:val="uk-UA"/>
              </w:rPr>
              <w:t>2005</w:t>
            </w:r>
          </w:p>
        </w:tc>
        <w:tc>
          <w:tcPr>
            <w:tcW w:w="0" w:type="auto"/>
            <w:vAlign w:val="center"/>
          </w:tcPr>
          <w:p w:rsidR="00E50EF5" w:rsidRPr="00DD5F8B" w:rsidRDefault="00E50EF5" w:rsidP="007C55B9">
            <w:pPr>
              <w:jc w:val="center"/>
              <w:rPr>
                <w:lang w:val="uk-UA"/>
              </w:rPr>
            </w:pPr>
            <w:r w:rsidRPr="00DD5F8B">
              <w:rPr>
                <w:sz w:val="22"/>
                <w:szCs w:val="22"/>
                <w:lang w:val="uk-UA"/>
              </w:rPr>
              <w:t>2006</w:t>
            </w:r>
          </w:p>
        </w:tc>
        <w:tc>
          <w:tcPr>
            <w:tcW w:w="0" w:type="auto"/>
            <w:vAlign w:val="center"/>
          </w:tcPr>
          <w:p w:rsidR="00E50EF5" w:rsidRPr="00DD5F8B" w:rsidRDefault="00E50EF5" w:rsidP="007C55B9">
            <w:pPr>
              <w:jc w:val="center"/>
              <w:rPr>
                <w:lang w:val="uk-UA"/>
              </w:rPr>
            </w:pPr>
            <w:r w:rsidRPr="00DD5F8B">
              <w:rPr>
                <w:sz w:val="22"/>
                <w:szCs w:val="22"/>
                <w:lang w:val="uk-UA"/>
              </w:rPr>
              <w:t>2007</w:t>
            </w:r>
          </w:p>
        </w:tc>
        <w:tc>
          <w:tcPr>
            <w:tcW w:w="0" w:type="auto"/>
            <w:vAlign w:val="center"/>
          </w:tcPr>
          <w:p w:rsidR="00E50EF5" w:rsidRPr="00DD5F8B" w:rsidRDefault="00E50EF5" w:rsidP="007C55B9">
            <w:pPr>
              <w:jc w:val="center"/>
              <w:rPr>
                <w:lang w:val="uk-UA"/>
              </w:rPr>
            </w:pPr>
            <w:r w:rsidRPr="00DD5F8B">
              <w:rPr>
                <w:sz w:val="22"/>
                <w:szCs w:val="22"/>
                <w:lang w:val="uk-UA"/>
              </w:rPr>
              <w:t>2008</w:t>
            </w:r>
          </w:p>
        </w:tc>
        <w:tc>
          <w:tcPr>
            <w:tcW w:w="0" w:type="auto"/>
            <w:vAlign w:val="center"/>
          </w:tcPr>
          <w:p w:rsidR="00E50EF5" w:rsidRPr="00DD5F8B" w:rsidRDefault="00E50EF5" w:rsidP="007C55B9">
            <w:pPr>
              <w:jc w:val="center"/>
              <w:rPr>
                <w:lang w:val="uk-UA"/>
              </w:rPr>
            </w:pPr>
            <w:r w:rsidRPr="00DD5F8B">
              <w:rPr>
                <w:sz w:val="22"/>
                <w:szCs w:val="22"/>
                <w:lang w:val="uk-UA"/>
              </w:rPr>
              <w:t>2009</w:t>
            </w:r>
          </w:p>
        </w:tc>
        <w:tc>
          <w:tcPr>
            <w:tcW w:w="0" w:type="auto"/>
            <w:vAlign w:val="center"/>
          </w:tcPr>
          <w:p w:rsidR="00E50EF5" w:rsidRPr="00DD5F8B" w:rsidRDefault="00E50EF5" w:rsidP="007C55B9">
            <w:pPr>
              <w:jc w:val="center"/>
              <w:rPr>
                <w:lang w:val="uk-UA"/>
              </w:rPr>
            </w:pPr>
            <w:r w:rsidRPr="00DD5F8B">
              <w:rPr>
                <w:sz w:val="22"/>
                <w:szCs w:val="22"/>
                <w:lang w:val="uk-UA"/>
              </w:rPr>
              <w:t>2010</w:t>
            </w:r>
          </w:p>
        </w:tc>
        <w:tc>
          <w:tcPr>
            <w:tcW w:w="0" w:type="auto"/>
            <w:vAlign w:val="center"/>
          </w:tcPr>
          <w:p w:rsidR="00E50EF5" w:rsidRPr="00DD5F8B" w:rsidRDefault="00E50EF5" w:rsidP="007C55B9">
            <w:pPr>
              <w:jc w:val="center"/>
              <w:rPr>
                <w:lang w:val="uk-UA"/>
              </w:rPr>
            </w:pPr>
            <w:r w:rsidRPr="00DD5F8B">
              <w:rPr>
                <w:sz w:val="22"/>
                <w:szCs w:val="22"/>
                <w:lang w:val="uk-UA"/>
              </w:rPr>
              <w:t>2011</w:t>
            </w:r>
          </w:p>
        </w:tc>
        <w:tc>
          <w:tcPr>
            <w:tcW w:w="0" w:type="auto"/>
            <w:vAlign w:val="center"/>
          </w:tcPr>
          <w:p w:rsidR="00E50EF5" w:rsidRPr="00DD5F8B" w:rsidRDefault="00E50EF5" w:rsidP="007C55B9">
            <w:pPr>
              <w:jc w:val="center"/>
              <w:rPr>
                <w:lang w:val="uk-UA"/>
              </w:rPr>
            </w:pPr>
            <w:r w:rsidRPr="00DD5F8B">
              <w:rPr>
                <w:sz w:val="22"/>
                <w:szCs w:val="22"/>
                <w:lang w:val="uk-UA"/>
              </w:rPr>
              <w:t>2012</w:t>
            </w:r>
          </w:p>
        </w:tc>
        <w:tc>
          <w:tcPr>
            <w:tcW w:w="0" w:type="auto"/>
            <w:vAlign w:val="center"/>
          </w:tcPr>
          <w:p w:rsidR="00E50EF5" w:rsidRPr="00DD5F8B" w:rsidRDefault="00E50EF5" w:rsidP="007C55B9">
            <w:pPr>
              <w:jc w:val="center"/>
              <w:rPr>
                <w:lang w:val="uk-UA"/>
              </w:rPr>
            </w:pPr>
            <w:r w:rsidRPr="00DD5F8B">
              <w:rPr>
                <w:sz w:val="22"/>
                <w:szCs w:val="22"/>
                <w:lang w:val="uk-UA"/>
              </w:rPr>
              <w:t>2013</w:t>
            </w:r>
          </w:p>
        </w:tc>
      </w:tr>
      <w:tr w:rsidR="00E50EF5" w:rsidRPr="0091252A"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м.Одеса  </w:t>
            </w:r>
          </w:p>
        </w:tc>
        <w:tc>
          <w:tcPr>
            <w:tcW w:w="0" w:type="auto"/>
            <w:vAlign w:val="center"/>
          </w:tcPr>
          <w:p w:rsidR="00E50EF5" w:rsidRPr="00DD5F8B" w:rsidRDefault="00E50EF5" w:rsidP="007C55B9">
            <w:pPr>
              <w:jc w:val="right"/>
              <w:rPr>
                <w:lang w:val="uk-UA"/>
              </w:rPr>
            </w:pPr>
            <w:r w:rsidRPr="00DD5F8B">
              <w:rPr>
                <w:sz w:val="22"/>
                <w:szCs w:val="22"/>
                <w:lang w:val="uk-UA"/>
              </w:rPr>
              <w:t>28,1±</w:t>
            </w:r>
            <w:r w:rsidRPr="00DD5F8B">
              <w:rPr>
                <w:color w:val="000000"/>
                <w:sz w:val="22"/>
                <w:szCs w:val="22"/>
                <w:lang w:val="uk-UA"/>
              </w:rPr>
              <w:t>3,69</w:t>
            </w:r>
          </w:p>
        </w:tc>
        <w:tc>
          <w:tcPr>
            <w:tcW w:w="0" w:type="auto"/>
            <w:vAlign w:val="center"/>
          </w:tcPr>
          <w:p w:rsidR="00E50EF5" w:rsidRPr="00DD5F8B" w:rsidRDefault="00E50EF5" w:rsidP="007C55B9">
            <w:pPr>
              <w:jc w:val="right"/>
              <w:rPr>
                <w:lang w:val="uk-UA"/>
              </w:rPr>
            </w:pPr>
            <w:r w:rsidRPr="00DD5F8B">
              <w:rPr>
                <w:sz w:val="22"/>
                <w:szCs w:val="22"/>
                <w:lang w:val="uk-UA"/>
              </w:rPr>
              <w:t>28,0±</w:t>
            </w:r>
            <w:r w:rsidRPr="00DD5F8B">
              <w:rPr>
                <w:color w:val="000000"/>
                <w:sz w:val="22"/>
                <w:szCs w:val="22"/>
                <w:lang w:val="uk-UA"/>
              </w:rPr>
              <w:t>3,59</w:t>
            </w:r>
          </w:p>
        </w:tc>
        <w:tc>
          <w:tcPr>
            <w:tcW w:w="0" w:type="auto"/>
            <w:vAlign w:val="center"/>
          </w:tcPr>
          <w:p w:rsidR="00E50EF5" w:rsidRPr="00DD5F8B" w:rsidRDefault="00E50EF5" w:rsidP="007C55B9">
            <w:pPr>
              <w:jc w:val="right"/>
              <w:rPr>
                <w:lang w:val="uk-UA"/>
              </w:rPr>
            </w:pPr>
            <w:r w:rsidRPr="00DD5F8B">
              <w:rPr>
                <w:sz w:val="22"/>
                <w:szCs w:val="22"/>
                <w:lang w:val="uk-UA"/>
              </w:rPr>
              <w:t>28,5±</w:t>
            </w:r>
            <w:r w:rsidRPr="00DD5F8B">
              <w:rPr>
                <w:color w:val="000000"/>
                <w:sz w:val="22"/>
                <w:szCs w:val="22"/>
                <w:lang w:val="uk-UA"/>
              </w:rPr>
              <w:t>3,61</w:t>
            </w:r>
          </w:p>
        </w:tc>
        <w:tc>
          <w:tcPr>
            <w:tcW w:w="0" w:type="auto"/>
            <w:vAlign w:val="center"/>
          </w:tcPr>
          <w:p w:rsidR="00E50EF5" w:rsidRPr="00DD5F8B" w:rsidRDefault="00E50EF5" w:rsidP="007C55B9">
            <w:pPr>
              <w:jc w:val="right"/>
              <w:rPr>
                <w:lang w:val="uk-UA"/>
              </w:rPr>
            </w:pPr>
            <w:r w:rsidRPr="00DD5F8B">
              <w:rPr>
                <w:sz w:val="22"/>
                <w:szCs w:val="22"/>
                <w:lang w:val="uk-UA"/>
              </w:rPr>
              <w:t>26,3±</w:t>
            </w:r>
            <w:r w:rsidRPr="00DD5F8B">
              <w:rPr>
                <w:color w:val="000000"/>
                <w:sz w:val="22"/>
                <w:szCs w:val="22"/>
                <w:lang w:val="uk-UA"/>
              </w:rPr>
              <w:t>3,45</w:t>
            </w:r>
          </w:p>
        </w:tc>
        <w:tc>
          <w:tcPr>
            <w:tcW w:w="0" w:type="auto"/>
            <w:vAlign w:val="center"/>
          </w:tcPr>
          <w:p w:rsidR="00E50EF5" w:rsidRPr="00DD5F8B" w:rsidRDefault="00E50EF5" w:rsidP="007C55B9">
            <w:pPr>
              <w:jc w:val="right"/>
              <w:rPr>
                <w:lang w:val="uk-UA"/>
              </w:rPr>
            </w:pPr>
            <w:r w:rsidRPr="00DD5F8B">
              <w:rPr>
                <w:sz w:val="22"/>
                <w:szCs w:val="22"/>
                <w:lang w:val="uk-UA"/>
              </w:rPr>
              <w:t>33,0±</w:t>
            </w:r>
            <w:r w:rsidRPr="00DD5F8B">
              <w:rPr>
                <w:color w:val="000000"/>
                <w:sz w:val="22"/>
                <w:szCs w:val="22"/>
                <w:lang w:val="uk-UA"/>
              </w:rPr>
              <w:t>3,73</w:t>
            </w:r>
          </w:p>
        </w:tc>
        <w:tc>
          <w:tcPr>
            <w:tcW w:w="0" w:type="auto"/>
            <w:vAlign w:val="center"/>
          </w:tcPr>
          <w:p w:rsidR="00E50EF5" w:rsidRPr="00DD5F8B" w:rsidRDefault="00E50EF5" w:rsidP="007C55B9">
            <w:pPr>
              <w:jc w:val="right"/>
              <w:rPr>
                <w:lang w:val="uk-UA"/>
              </w:rPr>
            </w:pPr>
            <w:r w:rsidRPr="00DD5F8B">
              <w:rPr>
                <w:sz w:val="22"/>
                <w:szCs w:val="22"/>
                <w:lang w:val="uk-UA"/>
              </w:rPr>
              <w:t>31,7±</w:t>
            </w:r>
            <w:r w:rsidRPr="00DD5F8B">
              <w:rPr>
                <w:color w:val="000000"/>
                <w:sz w:val="22"/>
                <w:szCs w:val="22"/>
                <w:lang w:val="uk-UA"/>
              </w:rPr>
              <w:t>3,48</w:t>
            </w:r>
          </w:p>
        </w:tc>
        <w:tc>
          <w:tcPr>
            <w:tcW w:w="0" w:type="auto"/>
            <w:vAlign w:val="center"/>
          </w:tcPr>
          <w:p w:rsidR="00E50EF5" w:rsidRPr="00DD5F8B" w:rsidRDefault="00E50EF5" w:rsidP="007C55B9">
            <w:pPr>
              <w:jc w:val="right"/>
              <w:rPr>
                <w:lang w:val="uk-UA"/>
              </w:rPr>
            </w:pPr>
            <w:r w:rsidRPr="00DD5F8B">
              <w:rPr>
                <w:sz w:val="22"/>
                <w:szCs w:val="22"/>
                <w:lang w:val="uk-UA"/>
              </w:rPr>
              <w:t>28,5±</w:t>
            </w:r>
            <w:r w:rsidRPr="00DD5F8B">
              <w:rPr>
                <w:color w:val="000000"/>
                <w:sz w:val="22"/>
                <w:szCs w:val="22"/>
                <w:lang w:val="uk-UA"/>
              </w:rPr>
              <w:t>3,28</w:t>
            </w:r>
          </w:p>
        </w:tc>
        <w:tc>
          <w:tcPr>
            <w:tcW w:w="0" w:type="auto"/>
            <w:vAlign w:val="center"/>
          </w:tcPr>
          <w:p w:rsidR="00E50EF5" w:rsidRPr="00DD5F8B" w:rsidRDefault="00E50EF5" w:rsidP="007C55B9">
            <w:pPr>
              <w:jc w:val="right"/>
              <w:rPr>
                <w:lang w:val="uk-UA"/>
              </w:rPr>
            </w:pPr>
            <w:r w:rsidRPr="00DD5F8B">
              <w:rPr>
                <w:sz w:val="22"/>
                <w:szCs w:val="22"/>
                <w:lang w:val="uk-UA"/>
              </w:rPr>
              <w:t>28,3±</w:t>
            </w:r>
            <w:r w:rsidRPr="00DD5F8B">
              <w:rPr>
                <w:color w:val="000000"/>
                <w:sz w:val="22"/>
                <w:szCs w:val="22"/>
                <w:lang w:val="uk-UA"/>
              </w:rPr>
              <w:t>3,32</w:t>
            </w:r>
          </w:p>
        </w:tc>
        <w:tc>
          <w:tcPr>
            <w:tcW w:w="0" w:type="auto"/>
            <w:vAlign w:val="center"/>
          </w:tcPr>
          <w:p w:rsidR="00E50EF5" w:rsidRPr="00DD5F8B" w:rsidRDefault="00E50EF5" w:rsidP="007C55B9">
            <w:pPr>
              <w:jc w:val="right"/>
              <w:rPr>
                <w:lang w:val="uk-UA"/>
              </w:rPr>
            </w:pPr>
            <w:r w:rsidRPr="00DD5F8B">
              <w:rPr>
                <w:sz w:val="22"/>
                <w:szCs w:val="22"/>
                <w:lang w:val="uk-UA"/>
              </w:rPr>
              <w:t>22,2±</w:t>
            </w:r>
            <w:r w:rsidRPr="00DD5F8B">
              <w:rPr>
                <w:color w:val="000000"/>
                <w:sz w:val="22"/>
                <w:szCs w:val="22"/>
                <w:lang w:val="uk-UA"/>
              </w:rPr>
              <w:t>2,82</w:t>
            </w:r>
          </w:p>
        </w:tc>
        <w:tc>
          <w:tcPr>
            <w:tcW w:w="0" w:type="auto"/>
            <w:vAlign w:val="center"/>
          </w:tcPr>
          <w:p w:rsidR="00E50EF5" w:rsidRPr="00DD5F8B" w:rsidRDefault="00E50EF5" w:rsidP="007C55B9">
            <w:pPr>
              <w:jc w:val="right"/>
              <w:rPr>
                <w:lang w:val="uk-UA"/>
              </w:rPr>
            </w:pPr>
            <w:r w:rsidRPr="00DD5F8B">
              <w:rPr>
                <w:sz w:val="22"/>
                <w:szCs w:val="22"/>
                <w:lang w:val="uk-UA"/>
              </w:rPr>
              <w:t>23,8±</w:t>
            </w:r>
            <w:r w:rsidRPr="00DD5F8B">
              <w:rPr>
                <w:color w:val="000000"/>
                <w:sz w:val="22"/>
                <w:szCs w:val="22"/>
                <w:lang w:val="uk-UA"/>
              </w:rPr>
              <w:t>2,89</w:t>
            </w:r>
          </w:p>
        </w:tc>
      </w:tr>
      <w:tr w:rsidR="00E50EF5" w:rsidRPr="0091252A"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м.Ізмаїл  </w:t>
            </w:r>
          </w:p>
        </w:tc>
        <w:tc>
          <w:tcPr>
            <w:tcW w:w="0" w:type="auto"/>
            <w:vAlign w:val="center"/>
          </w:tcPr>
          <w:p w:rsidR="00E50EF5" w:rsidRPr="00DD5F8B" w:rsidRDefault="00E50EF5" w:rsidP="007C55B9">
            <w:pPr>
              <w:jc w:val="right"/>
              <w:rPr>
                <w:lang w:val="uk-UA"/>
              </w:rPr>
            </w:pPr>
            <w:r w:rsidRPr="00DD5F8B">
              <w:rPr>
                <w:sz w:val="22"/>
                <w:szCs w:val="22"/>
                <w:lang w:val="uk-UA"/>
              </w:rPr>
              <w:t>41,3±</w:t>
            </w:r>
            <w:r w:rsidRPr="00DD5F8B">
              <w:rPr>
                <w:color w:val="000000"/>
                <w:sz w:val="22"/>
                <w:szCs w:val="22"/>
                <w:lang w:val="uk-UA"/>
              </w:rPr>
              <w:t>14,47</w:t>
            </w:r>
          </w:p>
        </w:tc>
        <w:tc>
          <w:tcPr>
            <w:tcW w:w="0" w:type="auto"/>
            <w:vAlign w:val="center"/>
          </w:tcPr>
          <w:p w:rsidR="00E50EF5" w:rsidRPr="00DD5F8B" w:rsidRDefault="00E50EF5" w:rsidP="007C55B9">
            <w:pPr>
              <w:jc w:val="right"/>
              <w:rPr>
                <w:lang w:val="uk-UA"/>
              </w:rPr>
            </w:pPr>
            <w:r w:rsidRPr="00DD5F8B">
              <w:rPr>
                <w:sz w:val="22"/>
                <w:szCs w:val="22"/>
                <w:lang w:val="uk-UA"/>
              </w:rPr>
              <w:t>47,1±</w:t>
            </w:r>
            <w:r w:rsidRPr="00DD5F8B">
              <w:rPr>
                <w:color w:val="000000"/>
                <w:sz w:val="22"/>
                <w:szCs w:val="22"/>
                <w:lang w:val="uk-UA"/>
              </w:rPr>
              <w:t>15,45</w:t>
            </w:r>
          </w:p>
        </w:tc>
        <w:tc>
          <w:tcPr>
            <w:tcW w:w="0" w:type="auto"/>
            <w:vAlign w:val="center"/>
          </w:tcPr>
          <w:p w:rsidR="00E50EF5" w:rsidRPr="00DD5F8B" w:rsidRDefault="00E50EF5" w:rsidP="007C55B9">
            <w:pPr>
              <w:jc w:val="right"/>
              <w:rPr>
                <w:lang w:val="uk-UA"/>
              </w:rPr>
            </w:pPr>
            <w:r w:rsidRPr="00DD5F8B">
              <w:rPr>
                <w:sz w:val="22"/>
                <w:szCs w:val="22"/>
                <w:lang w:val="uk-UA"/>
              </w:rPr>
              <w:t>32,4±</w:t>
            </w:r>
            <w:r w:rsidRPr="00DD5F8B">
              <w:rPr>
                <w:color w:val="000000"/>
                <w:sz w:val="22"/>
                <w:szCs w:val="22"/>
                <w:lang w:val="uk-UA"/>
              </w:rPr>
              <w:t>13,03</w:t>
            </w:r>
          </w:p>
        </w:tc>
        <w:tc>
          <w:tcPr>
            <w:tcW w:w="0" w:type="auto"/>
            <w:vAlign w:val="center"/>
          </w:tcPr>
          <w:p w:rsidR="00E50EF5" w:rsidRPr="00DD5F8B" w:rsidRDefault="00E50EF5" w:rsidP="007C55B9">
            <w:pPr>
              <w:jc w:val="right"/>
              <w:rPr>
                <w:lang w:val="uk-UA"/>
              </w:rPr>
            </w:pPr>
            <w:r w:rsidRPr="00DD5F8B">
              <w:rPr>
                <w:sz w:val="22"/>
                <w:szCs w:val="22"/>
                <w:lang w:val="uk-UA"/>
              </w:rPr>
              <w:t>51,5±</w:t>
            </w:r>
            <w:r w:rsidRPr="00DD5F8B">
              <w:rPr>
                <w:color w:val="000000"/>
                <w:sz w:val="22"/>
                <w:szCs w:val="22"/>
                <w:lang w:val="uk-UA"/>
              </w:rPr>
              <w:t>15,74</w:t>
            </w:r>
          </w:p>
        </w:tc>
        <w:tc>
          <w:tcPr>
            <w:tcW w:w="0" w:type="auto"/>
            <w:vAlign w:val="center"/>
          </w:tcPr>
          <w:p w:rsidR="00E50EF5" w:rsidRPr="00DD5F8B" w:rsidRDefault="00E50EF5" w:rsidP="007C55B9">
            <w:pPr>
              <w:jc w:val="right"/>
              <w:rPr>
                <w:lang w:val="uk-UA"/>
              </w:rPr>
            </w:pPr>
            <w:r w:rsidRPr="00DD5F8B">
              <w:rPr>
                <w:sz w:val="22"/>
                <w:szCs w:val="22"/>
                <w:lang w:val="uk-UA"/>
              </w:rPr>
              <w:t>28,5±</w:t>
            </w:r>
            <w:r w:rsidRPr="00DD5F8B">
              <w:rPr>
                <w:color w:val="000000"/>
                <w:sz w:val="22"/>
                <w:szCs w:val="22"/>
                <w:lang w:val="uk-UA"/>
              </w:rPr>
              <w:t>11,24</w:t>
            </w:r>
          </w:p>
        </w:tc>
        <w:tc>
          <w:tcPr>
            <w:tcW w:w="0" w:type="auto"/>
            <w:vAlign w:val="center"/>
          </w:tcPr>
          <w:p w:rsidR="00E50EF5" w:rsidRPr="00DD5F8B" w:rsidRDefault="00E50EF5" w:rsidP="007C55B9">
            <w:pPr>
              <w:jc w:val="right"/>
              <w:rPr>
                <w:lang w:val="uk-UA"/>
              </w:rPr>
            </w:pPr>
            <w:r w:rsidRPr="00DD5F8B">
              <w:rPr>
                <w:sz w:val="22"/>
                <w:szCs w:val="22"/>
                <w:lang w:val="uk-UA"/>
              </w:rPr>
              <w:t>49,6±</w:t>
            </w:r>
            <w:r w:rsidRPr="00DD5F8B">
              <w:rPr>
                <w:color w:val="000000"/>
                <w:sz w:val="22"/>
                <w:szCs w:val="22"/>
                <w:lang w:val="uk-UA"/>
              </w:rPr>
              <w:t>14,13</w:t>
            </w:r>
          </w:p>
        </w:tc>
        <w:tc>
          <w:tcPr>
            <w:tcW w:w="0" w:type="auto"/>
            <w:vAlign w:val="center"/>
          </w:tcPr>
          <w:p w:rsidR="00E50EF5" w:rsidRPr="00DD5F8B" w:rsidRDefault="00E50EF5" w:rsidP="007C55B9">
            <w:pPr>
              <w:jc w:val="right"/>
              <w:rPr>
                <w:lang w:val="uk-UA"/>
              </w:rPr>
            </w:pPr>
            <w:r w:rsidRPr="00DD5F8B">
              <w:rPr>
                <w:sz w:val="22"/>
                <w:szCs w:val="22"/>
                <w:lang w:val="uk-UA"/>
              </w:rPr>
              <w:t>27,3±</w:t>
            </w:r>
            <w:r w:rsidRPr="00DD5F8B">
              <w:rPr>
                <w:color w:val="000000"/>
                <w:sz w:val="22"/>
                <w:szCs w:val="22"/>
                <w:lang w:val="uk-UA"/>
              </w:rPr>
              <w:t>10,55</w:t>
            </w:r>
          </w:p>
        </w:tc>
        <w:tc>
          <w:tcPr>
            <w:tcW w:w="0" w:type="auto"/>
            <w:vAlign w:val="center"/>
          </w:tcPr>
          <w:p w:rsidR="00E50EF5" w:rsidRPr="00DD5F8B" w:rsidRDefault="00E50EF5" w:rsidP="007C55B9">
            <w:pPr>
              <w:jc w:val="right"/>
              <w:rPr>
                <w:lang w:val="uk-UA"/>
              </w:rPr>
            </w:pPr>
            <w:r w:rsidRPr="00DD5F8B">
              <w:rPr>
                <w:sz w:val="22"/>
                <w:szCs w:val="22"/>
                <w:lang w:val="uk-UA"/>
              </w:rPr>
              <w:t>46,2±</w:t>
            </w:r>
            <w:r w:rsidRPr="00DD5F8B">
              <w:rPr>
                <w:color w:val="000000"/>
                <w:sz w:val="22"/>
                <w:szCs w:val="22"/>
                <w:lang w:val="uk-UA"/>
              </w:rPr>
              <w:t>14,16</w:t>
            </w:r>
          </w:p>
        </w:tc>
        <w:tc>
          <w:tcPr>
            <w:tcW w:w="0" w:type="auto"/>
            <w:vAlign w:val="center"/>
          </w:tcPr>
          <w:p w:rsidR="00E50EF5" w:rsidRPr="00DD5F8B" w:rsidRDefault="00E50EF5" w:rsidP="007C55B9">
            <w:pPr>
              <w:jc w:val="right"/>
              <w:rPr>
                <w:lang w:val="uk-UA"/>
              </w:rPr>
            </w:pPr>
            <w:r w:rsidRPr="00DD5F8B">
              <w:rPr>
                <w:sz w:val="22"/>
                <w:szCs w:val="22"/>
                <w:lang w:val="uk-UA"/>
              </w:rPr>
              <w:t>39,9±</w:t>
            </w:r>
            <w:r w:rsidRPr="00DD5F8B">
              <w:rPr>
                <w:color w:val="000000"/>
                <w:sz w:val="22"/>
                <w:szCs w:val="22"/>
                <w:lang w:val="uk-UA"/>
              </w:rPr>
              <w:t>12,12</w:t>
            </w:r>
          </w:p>
        </w:tc>
        <w:tc>
          <w:tcPr>
            <w:tcW w:w="0" w:type="auto"/>
            <w:vAlign w:val="center"/>
          </w:tcPr>
          <w:p w:rsidR="00E50EF5" w:rsidRPr="00DD5F8B" w:rsidRDefault="00E50EF5" w:rsidP="007C55B9">
            <w:pPr>
              <w:jc w:val="right"/>
              <w:rPr>
                <w:lang w:val="uk-UA"/>
              </w:rPr>
            </w:pPr>
            <w:r w:rsidRPr="00DD5F8B">
              <w:rPr>
                <w:sz w:val="22"/>
                <w:szCs w:val="22"/>
                <w:lang w:val="uk-UA"/>
              </w:rPr>
              <w:t>24,5±</w:t>
            </w:r>
            <w:r w:rsidRPr="00DD5F8B">
              <w:rPr>
                <w:color w:val="000000"/>
                <w:sz w:val="22"/>
                <w:szCs w:val="22"/>
                <w:lang w:val="uk-UA"/>
              </w:rPr>
              <w:t>9,68</w:t>
            </w:r>
          </w:p>
        </w:tc>
      </w:tr>
      <w:tr w:rsidR="00E50EF5" w:rsidRPr="0091252A"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Болградський  </w:t>
            </w:r>
          </w:p>
        </w:tc>
        <w:tc>
          <w:tcPr>
            <w:tcW w:w="0" w:type="auto"/>
            <w:vAlign w:val="center"/>
          </w:tcPr>
          <w:p w:rsidR="00E50EF5" w:rsidRPr="00DD5F8B" w:rsidRDefault="00E50EF5" w:rsidP="007C55B9">
            <w:pPr>
              <w:jc w:val="right"/>
              <w:rPr>
                <w:lang w:val="uk-UA"/>
              </w:rPr>
            </w:pPr>
            <w:r w:rsidRPr="00DD5F8B">
              <w:rPr>
                <w:sz w:val="22"/>
                <w:szCs w:val="22"/>
                <w:lang w:val="uk-UA"/>
              </w:rPr>
              <w:t>106,5±</w:t>
            </w:r>
            <w:r w:rsidRPr="00DD5F8B">
              <w:rPr>
                <w:color w:val="000000"/>
                <w:sz w:val="22"/>
                <w:szCs w:val="22"/>
                <w:lang w:val="uk-UA"/>
              </w:rPr>
              <w:t>23,58</w:t>
            </w:r>
          </w:p>
        </w:tc>
        <w:tc>
          <w:tcPr>
            <w:tcW w:w="0" w:type="auto"/>
            <w:vAlign w:val="center"/>
          </w:tcPr>
          <w:p w:rsidR="00E50EF5" w:rsidRPr="00DD5F8B" w:rsidRDefault="00E50EF5" w:rsidP="007C55B9">
            <w:pPr>
              <w:jc w:val="right"/>
              <w:rPr>
                <w:lang w:val="uk-UA"/>
              </w:rPr>
            </w:pPr>
            <w:r w:rsidRPr="00DD5F8B">
              <w:rPr>
                <w:sz w:val="22"/>
                <w:szCs w:val="22"/>
                <w:lang w:val="uk-UA"/>
              </w:rPr>
              <w:t>80,1±</w:t>
            </w:r>
            <w:r w:rsidRPr="00DD5F8B">
              <w:rPr>
                <w:color w:val="000000"/>
                <w:sz w:val="22"/>
                <w:szCs w:val="22"/>
                <w:lang w:val="uk-UA"/>
              </w:rPr>
              <w:t>21,09</w:t>
            </w:r>
          </w:p>
        </w:tc>
        <w:tc>
          <w:tcPr>
            <w:tcW w:w="0" w:type="auto"/>
            <w:vAlign w:val="center"/>
          </w:tcPr>
          <w:p w:rsidR="00E50EF5" w:rsidRPr="00DD5F8B" w:rsidRDefault="00E50EF5" w:rsidP="007C55B9">
            <w:pPr>
              <w:jc w:val="right"/>
              <w:rPr>
                <w:lang w:val="uk-UA"/>
              </w:rPr>
            </w:pPr>
            <w:r w:rsidRPr="00DD5F8B">
              <w:rPr>
                <w:sz w:val="22"/>
                <w:szCs w:val="22"/>
                <w:lang w:val="uk-UA"/>
              </w:rPr>
              <w:t>37,2±</w:t>
            </w:r>
            <w:r w:rsidRPr="00DD5F8B">
              <w:rPr>
                <w:color w:val="000000"/>
                <w:sz w:val="22"/>
                <w:szCs w:val="22"/>
                <w:lang w:val="uk-UA"/>
              </w:rPr>
              <w:t>13,06</w:t>
            </w:r>
          </w:p>
        </w:tc>
        <w:tc>
          <w:tcPr>
            <w:tcW w:w="0" w:type="auto"/>
            <w:vAlign w:val="center"/>
          </w:tcPr>
          <w:p w:rsidR="00E50EF5" w:rsidRPr="00DD5F8B" w:rsidRDefault="00E50EF5" w:rsidP="007C55B9">
            <w:pPr>
              <w:jc w:val="right"/>
              <w:rPr>
                <w:lang w:val="uk-UA"/>
              </w:rPr>
            </w:pPr>
            <w:r w:rsidRPr="00DD5F8B">
              <w:rPr>
                <w:sz w:val="22"/>
                <w:szCs w:val="22"/>
                <w:lang w:val="uk-UA"/>
              </w:rPr>
              <w:t>73,5±</w:t>
            </w:r>
            <w:r w:rsidRPr="00DD5F8B">
              <w:rPr>
                <w:color w:val="000000"/>
                <w:sz w:val="22"/>
                <w:szCs w:val="22"/>
                <w:lang w:val="uk-UA"/>
              </w:rPr>
              <w:t>17,75</w:t>
            </w:r>
          </w:p>
        </w:tc>
        <w:tc>
          <w:tcPr>
            <w:tcW w:w="0" w:type="auto"/>
            <w:vAlign w:val="center"/>
          </w:tcPr>
          <w:p w:rsidR="00E50EF5" w:rsidRPr="00DD5F8B" w:rsidRDefault="00E50EF5" w:rsidP="007C55B9">
            <w:pPr>
              <w:jc w:val="right"/>
              <w:rPr>
                <w:lang w:val="uk-UA"/>
              </w:rPr>
            </w:pPr>
            <w:r w:rsidRPr="00DD5F8B">
              <w:rPr>
                <w:sz w:val="22"/>
                <w:szCs w:val="22"/>
                <w:lang w:val="uk-UA"/>
              </w:rPr>
              <w:t>46,3±</w:t>
            </w:r>
            <w:r w:rsidRPr="00DD5F8B">
              <w:rPr>
                <w:color w:val="000000"/>
                <w:sz w:val="22"/>
                <w:szCs w:val="22"/>
                <w:lang w:val="uk-UA"/>
              </w:rPr>
              <w:t>14,98</w:t>
            </w:r>
          </w:p>
        </w:tc>
        <w:tc>
          <w:tcPr>
            <w:tcW w:w="0" w:type="auto"/>
            <w:vAlign w:val="center"/>
          </w:tcPr>
          <w:p w:rsidR="00E50EF5" w:rsidRPr="00DD5F8B" w:rsidRDefault="00E50EF5" w:rsidP="007C55B9">
            <w:pPr>
              <w:jc w:val="right"/>
              <w:rPr>
                <w:lang w:val="uk-UA"/>
              </w:rPr>
            </w:pPr>
            <w:r w:rsidRPr="00DD5F8B">
              <w:rPr>
                <w:sz w:val="22"/>
                <w:szCs w:val="22"/>
                <w:lang w:val="uk-UA"/>
              </w:rPr>
              <w:t>73,9±</w:t>
            </w:r>
            <w:r w:rsidRPr="00DD5F8B">
              <w:rPr>
                <w:color w:val="000000"/>
                <w:sz w:val="22"/>
                <w:szCs w:val="22"/>
                <w:lang w:val="uk-UA"/>
              </w:rPr>
              <w:t>17,70</w:t>
            </w:r>
          </w:p>
        </w:tc>
        <w:tc>
          <w:tcPr>
            <w:tcW w:w="0" w:type="auto"/>
            <w:vAlign w:val="center"/>
          </w:tcPr>
          <w:p w:rsidR="00E50EF5" w:rsidRPr="00DD5F8B" w:rsidRDefault="00E50EF5" w:rsidP="007C55B9">
            <w:pPr>
              <w:jc w:val="right"/>
              <w:rPr>
                <w:lang w:val="uk-UA"/>
              </w:rPr>
            </w:pPr>
            <w:r w:rsidRPr="00DD5F8B">
              <w:rPr>
                <w:sz w:val="22"/>
                <w:szCs w:val="22"/>
                <w:lang w:val="uk-UA"/>
              </w:rPr>
              <w:t>41,1±</w:t>
            </w:r>
            <w:r w:rsidRPr="00DD5F8B">
              <w:rPr>
                <w:color w:val="000000"/>
                <w:sz w:val="22"/>
                <w:szCs w:val="22"/>
                <w:lang w:val="uk-UA"/>
              </w:rPr>
              <w:t>13,73</w:t>
            </w:r>
          </w:p>
        </w:tc>
        <w:tc>
          <w:tcPr>
            <w:tcW w:w="0" w:type="auto"/>
            <w:vAlign w:val="center"/>
          </w:tcPr>
          <w:p w:rsidR="00E50EF5" w:rsidRPr="00DD5F8B" w:rsidRDefault="00E50EF5" w:rsidP="007C55B9">
            <w:pPr>
              <w:jc w:val="right"/>
              <w:rPr>
                <w:lang w:val="uk-UA"/>
              </w:rPr>
            </w:pPr>
            <w:r w:rsidRPr="00DD5F8B">
              <w:rPr>
                <w:sz w:val="22"/>
                <w:szCs w:val="22"/>
                <w:lang w:val="uk-UA"/>
              </w:rPr>
              <w:t>49,8±</w:t>
            </w:r>
            <w:r w:rsidRPr="00DD5F8B">
              <w:rPr>
                <w:color w:val="000000"/>
                <w:sz w:val="22"/>
                <w:szCs w:val="22"/>
                <w:lang w:val="uk-UA"/>
              </w:rPr>
              <w:t>14,86</w:t>
            </w:r>
          </w:p>
        </w:tc>
        <w:tc>
          <w:tcPr>
            <w:tcW w:w="0" w:type="auto"/>
            <w:vAlign w:val="center"/>
          </w:tcPr>
          <w:p w:rsidR="00E50EF5" w:rsidRPr="00DD5F8B" w:rsidRDefault="00E50EF5" w:rsidP="007C55B9">
            <w:pPr>
              <w:jc w:val="right"/>
              <w:rPr>
                <w:lang w:val="uk-UA"/>
              </w:rPr>
            </w:pPr>
            <w:r w:rsidRPr="00DD5F8B">
              <w:rPr>
                <w:sz w:val="22"/>
                <w:szCs w:val="22"/>
                <w:lang w:val="uk-UA"/>
              </w:rPr>
              <w:t>70,4±</w:t>
            </w:r>
            <w:r w:rsidRPr="00DD5F8B">
              <w:rPr>
                <w:color w:val="000000"/>
                <w:sz w:val="22"/>
                <w:szCs w:val="22"/>
                <w:lang w:val="uk-UA"/>
              </w:rPr>
              <w:t>20,29</w:t>
            </w:r>
          </w:p>
        </w:tc>
        <w:tc>
          <w:tcPr>
            <w:tcW w:w="0" w:type="auto"/>
            <w:vAlign w:val="center"/>
          </w:tcPr>
          <w:p w:rsidR="00E50EF5" w:rsidRPr="00DD5F8B" w:rsidRDefault="00E50EF5" w:rsidP="007C55B9">
            <w:pPr>
              <w:jc w:val="right"/>
              <w:rPr>
                <w:lang w:val="uk-UA"/>
              </w:rPr>
            </w:pPr>
            <w:r w:rsidRPr="00DD5F8B">
              <w:rPr>
                <w:sz w:val="22"/>
                <w:szCs w:val="22"/>
                <w:lang w:val="uk-UA"/>
              </w:rPr>
              <w:t>118,0±</w:t>
            </w:r>
            <w:r w:rsidRPr="00DD5F8B">
              <w:rPr>
                <w:color w:val="000000"/>
                <w:sz w:val="22"/>
                <w:szCs w:val="22"/>
                <w:lang w:val="uk-UA"/>
              </w:rPr>
              <w:t>26,15</w:t>
            </w:r>
          </w:p>
        </w:tc>
      </w:tr>
      <w:tr w:rsidR="00E50EF5" w:rsidRPr="0091252A"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Ізмаїльський  </w:t>
            </w:r>
          </w:p>
        </w:tc>
        <w:tc>
          <w:tcPr>
            <w:tcW w:w="0" w:type="auto"/>
            <w:vAlign w:val="center"/>
          </w:tcPr>
          <w:p w:rsidR="00E50EF5" w:rsidRPr="00DD5F8B" w:rsidRDefault="00E50EF5" w:rsidP="007C55B9">
            <w:pPr>
              <w:jc w:val="right"/>
              <w:rPr>
                <w:lang w:val="uk-UA"/>
              </w:rPr>
            </w:pPr>
            <w:r w:rsidRPr="00DD5F8B">
              <w:rPr>
                <w:sz w:val="22"/>
                <w:szCs w:val="22"/>
                <w:lang w:val="uk-UA"/>
              </w:rPr>
              <w:t>101,3±</w:t>
            </w:r>
            <w:r w:rsidRPr="00DD5F8B">
              <w:rPr>
                <w:color w:val="000000"/>
                <w:sz w:val="22"/>
                <w:szCs w:val="22"/>
                <w:lang w:val="uk-UA"/>
              </w:rPr>
              <w:t>25,38</w:t>
            </w:r>
          </w:p>
        </w:tc>
        <w:tc>
          <w:tcPr>
            <w:tcW w:w="0" w:type="auto"/>
            <w:vAlign w:val="center"/>
          </w:tcPr>
          <w:p w:rsidR="00E50EF5" w:rsidRPr="00DD5F8B" w:rsidRDefault="00E50EF5" w:rsidP="007C55B9">
            <w:pPr>
              <w:jc w:val="right"/>
              <w:rPr>
                <w:lang w:val="uk-UA"/>
              </w:rPr>
            </w:pPr>
            <w:r w:rsidRPr="00DD5F8B">
              <w:rPr>
                <w:sz w:val="22"/>
                <w:szCs w:val="22"/>
                <w:lang w:val="uk-UA"/>
              </w:rPr>
              <w:t>32,6±</w:t>
            </w:r>
            <w:r w:rsidRPr="00DD5F8B">
              <w:rPr>
                <w:color w:val="000000"/>
                <w:sz w:val="22"/>
                <w:szCs w:val="22"/>
                <w:lang w:val="uk-UA"/>
              </w:rPr>
              <w:t>15,24</w:t>
            </w:r>
          </w:p>
        </w:tc>
        <w:tc>
          <w:tcPr>
            <w:tcW w:w="0" w:type="auto"/>
            <w:vAlign w:val="center"/>
          </w:tcPr>
          <w:p w:rsidR="00E50EF5" w:rsidRPr="00DD5F8B" w:rsidRDefault="00E50EF5" w:rsidP="007C55B9">
            <w:pPr>
              <w:jc w:val="right"/>
              <w:rPr>
                <w:lang w:val="uk-UA"/>
              </w:rPr>
            </w:pPr>
            <w:r w:rsidRPr="00DD5F8B">
              <w:rPr>
                <w:sz w:val="22"/>
                <w:szCs w:val="22"/>
                <w:lang w:val="uk-UA"/>
              </w:rPr>
              <w:t>43,6±</w:t>
            </w:r>
            <w:r w:rsidRPr="00DD5F8B">
              <w:rPr>
                <w:color w:val="000000"/>
                <w:sz w:val="22"/>
                <w:szCs w:val="22"/>
                <w:lang w:val="uk-UA"/>
              </w:rPr>
              <w:t>16,39</w:t>
            </w:r>
          </w:p>
        </w:tc>
        <w:tc>
          <w:tcPr>
            <w:tcW w:w="0" w:type="auto"/>
            <w:vAlign w:val="center"/>
          </w:tcPr>
          <w:p w:rsidR="00E50EF5" w:rsidRPr="00DD5F8B" w:rsidRDefault="00E50EF5" w:rsidP="007C55B9">
            <w:pPr>
              <w:jc w:val="right"/>
              <w:rPr>
                <w:lang w:val="uk-UA"/>
              </w:rPr>
            </w:pPr>
            <w:r w:rsidRPr="00DD5F8B">
              <w:rPr>
                <w:sz w:val="22"/>
                <w:szCs w:val="22"/>
                <w:lang w:val="uk-UA"/>
              </w:rPr>
              <w:t>39,5±</w:t>
            </w:r>
            <w:r w:rsidRPr="00DD5F8B">
              <w:rPr>
                <w:color w:val="000000"/>
                <w:sz w:val="22"/>
                <w:szCs w:val="22"/>
                <w:lang w:val="uk-UA"/>
              </w:rPr>
              <w:t>15,18</w:t>
            </w:r>
          </w:p>
        </w:tc>
        <w:tc>
          <w:tcPr>
            <w:tcW w:w="0" w:type="auto"/>
            <w:vAlign w:val="center"/>
          </w:tcPr>
          <w:p w:rsidR="00E50EF5" w:rsidRPr="00DD5F8B" w:rsidRDefault="00E50EF5" w:rsidP="007C55B9">
            <w:pPr>
              <w:jc w:val="right"/>
              <w:rPr>
                <w:lang w:val="uk-UA"/>
              </w:rPr>
            </w:pPr>
            <w:r w:rsidRPr="00DD5F8B">
              <w:rPr>
                <w:sz w:val="22"/>
                <w:szCs w:val="22"/>
                <w:lang w:val="uk-UA"/>
              </w:rPr>
              <w:t>17,8±</w:t>
            </w:r>
            <w:r w:rsidRPr="00DD5F8B">
              <w:rPr>
                <w:color w:val="000000"/>
                <w:sz w:val="22"/>
                <w:szCs w:val="22"/>
                <w:lang w:val="uk-UA"/>
              </w:rPr>
              <w:t>9,98</w:t>
            </w:r>
          </w:p>
        </w:tc>
        <w:tc>
          <w:tcPr>
            <w:tcW w:w="0" w:type="auto"/>
            <w:vAlign w:val="center"/>
          </w:tcPr>
          <w:p w:rsidR="00E50EF5" w:rsidRPr="00DD5F8B" w:rsidRDefault="00E50EF5" w:rsidP="007C55B9">
            <w:pPr>
              <w:jc w:val="right"/>
              <w:rPr>
                <w:lang w:val="uk-UA"/>
              </w:rPr>
            </w:pPr>
            <w:r w:rsidRPr="00DD5F8B">
              <w:rPr>
                <w:sz w:val="22"/>
                <w:szCs w:val="22"/>
                <w:lang w:val="uk-UA"/>
              </w:rPr>
              <w:t>15,0±</w:t>
            </w:r>
            <w:r w:rsidRPr="00DD5F8B">
              <w:rPr>
                <w:color w:val="000000"/>
                <w:sz w:val="22"/>
                <w:szCs w:val="22"/>
                <w:lang w:val="uk-UA"/>
              </w:rPr>
              <w:t>8,80</w:t>
            </w:r>
          </w:p>
        </w:tc>
        <w:tc>
          <w:tcPr>
            <w:tcW w:w="0" w:type="auto"/>
            <w:vAlign w:val="center"/>
          </w:tcPr>
          <w:p w:rsidR="00E50EF5" w:rsidRPr="00DD5F8B" w:rsidRDefault="00E50EF5" w:rsidP="007C55B9">
            <w:pPr>
              <w:jc w:val="right"/>
              <w:rPr>
                <w:lang w:val="uk-UA"/>
              </w:rPr>
            </w:pPr>
            <w:r w:rsidRPr="00DD5F8B">
              <w:rPr>
                <w:sz w:val="22"/>
                <w:szCs w:val="22"/>
                <w:lang w:val="uk-UA"/>
              </w:rPr>
              <w:t>24,1±</w:t>
            </w:r>
            <w:r w:rsidRPr="00DD5F8B">
              <w:rPr>
                <w:color w:val="000000"/>
                <w:sz w:val="22"/>
                <w:szCs w:val="22"/>
                <w:lang w:val="uk-UA"/>
              </w:rPr>
              <w:t>11,00</w:t>
            </w:r>
          </w:p>
        </w:tc>
        <w:tc>
          <w:tcPr>
            <w:tcW w:w="0" w:type="auto"/>
            <w:vAlign w:val="center"/>
          </w:tcPr>
          <w:p w:rsidR="00E50EF5" w:rsidRPr="00DD5F8B" w:rsidRDefault="00E50EF5" w:rsidP="007C55B9">
            <w:pPr>
              <w:jc w:val="right"/>
              <w:rPr>
                <w:lang w:val="uk-UA"/>
              </w:rPr>
            </w:pPr>
            <w:r w:rsidRPr="00DD5F8B">
              <w:rPr>
                <w:sz w:val="22"/>
                <w:szCs w:val="22"/>
                <w:lang w:val="uk-UA"/>
              </w:rPr>
              <w:t>16,7±</w:t>
            </w:r>
            <w:r w:rsidRPr="00DD5F8B">
              <w:rPr>
                <w:color w:val="000000"/>
                <w:sz w:val="22"/>
                <w:szCs w:val="22"/>
                <w:lang w:val="uk-UA"/>
              </w:rPr>
              <w:t>9,00</w:t>
            </w:r>
          </w:p>
        </w:tc>
        <w:tc>
          <w:tcPr>
            <w:tcW w:w="0" w:type="auto"/>
            <w:vAlign w:val="center"/>
          </w:tcPr>
          <w:p w:rsidR="00E50EF5" w:rsidRPr="00DD5F8B" w:rsidRDefault="00E50EF5" w:rsidP="007C55B9">
            <w:pPr>
              <w:jc w:val="right"/>
              <w:rPr>
                <w:lang w:val="uk-UA"/>
              </w:rPr>
            </w:pPr>
            <w:r w:rsidRPr="00DD5F8B">
              <w:rPr>
                <w:sz w:val="22"/>
                <w:szCs w:val="22"/>
                <w:lang w:val="uk-UA"/>
              </w:rPr>
              <w:t>19,9±</w:t>
            </w:r>
            <w:r w:rsidRPr="00DD5F8B">
              <w:rPr>
                <w:color w:val="000000"/>
                <w:sz w:val="22"/>
                <w:szCs w:val="22"/>
                <w:lang w:val="uk-UA"/>
              </w:rPr>
              <w:t>10,71</w:t>
            </w:r>
          </w:p>
        </w:tc>
        <w:tc>
          <w:tcPr>
            <w:tcW w:w="0" w:type="auto"/>
            <w:vAlign w:val="center"/>
          </w:tcPr>
          <w:p w:rsidR="00E50EF5" w:rsidRPr="00DD5F8B" w:rsidRDefault="00E50EF5" w:rsidP="007C55B9">
            <w:pPr>
              <w:jc w:val="right"/>
              <w:rPr>
                <w:lang w:val="uk-UA"/>
              </w:rPr>
            </w:pPr>
            <w:r w:rsidRPr="00DD5F8B">
              <w:rPr>
                <w:sz w:val="22"/>
                <w:szCs w:val="22"/>
                <w:lang w:val="uk-UA"/>
              </w:rPr>
              <w:t>17,5±</w:t>
            </w:r>
            <w:r w:rsidRPr="00DD5F8B">
              <w:rPr>
                <w:color w:val="000000"/>
                <w:sz w:val="22"/>
                <w:szCs w:val="22"/>
                <w:lang w:val="uk-UA"/>
              </w:rPr>
              <w:t>10,25</w:t>
            </w:r>
          </w:p>
        </w:tc>
      </w:tr>
      <w:tr w:rsidR="00E50EF5" w:rsidRPr="0091252A"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Кілійський  </w:t>
            </w:r>
          </w:p>
        </w:tc>
        <w:tc>
          <w:tcPr>
            <w:tcW w:w="0" w:type="auto"/>
            <w:vAlign w:val="center"/>
          </w:tcPr>
          <w:p w:rsidR="00E50EF5" w:rsidRPr="00DD5F8B" w:rsidRDefault="00E50EF5" w:rsidP="007C55B9">
            <w:pPr>
              <w:jc w:val="right"/>
              <w:rPr>
                <w:lang w:val="uk-UA"/>
              </w:rPr>
            </w:pPr>
            <w:r w:rsidRPr="00DD5F8B">
              <w:rPr>
                <w:sz w:val="22"/>
                <w:szCs w:val="22"/>
                <w:lang w:val="uk-UA"/>
              </w:rPr>
              <w:t>46,0±</w:t>
            </w:r>
            <w:r w:rsidRPr="00DD5F8B">
              <w:rPr>
                <w:color w:val="000000"/>
                <w:sz w:val="22"/>
                <w:szCs w:val="22"/>
                <w:lang w:val="uk-UA"/>
              </w:rPr>
              <w:t>18,36</w:t>
            </w:r>
          </w:p>
        </w:tc>
        <w:tc>
          <w:tcPr>
            <w:tcW w:w="0" w:type="auto"/>
            <w:vAlign w:val="center"/>
          </w:tcPr>
          <w:p w:rsidR="00E50EF5" w:rsidRPr="00DD5F8B" w:rsidRDefault="00E50EF5" w:rsidP="007C55B9">
            <w:pPr>
              <w:jc w:val="right"/>
              <w:rPr>
                <w:lang w:val="uk-UA"/>
              </w:rPr>
            </w:pPr>
            <w:r w:rsidRPr="00DD5F8B">
              <w:rPr>
                <w:sz w:val="22"/>
                <w:szCs w:val="22"/>
                <w:lang w:val="uk-UA"/>
              </w:rPr>
              <w:t>47,6±</w:t>
            </w:r>
            <w:r w:rsidRPr="00DD5F8B">
              <w:rPr>
                <w:color w:val="000000"/>
                <w:sz w:val="22"/>
                <w:szCs w:val="22"/>
                <w:lang w:val="uk-UA"/>
              </w:rPr>
              <w:t>18,59</w:t>
            </w:r>
          </w:p>
        </w:tc>
        <w:tc>
          <w:tcPr>
            <w:tcW w:w="0" w:type="auto"/>
            <w:vAlign w:val="center"/>
          </w:tcPr>
          <w:p w:rsidR="00E50EF5" w:rsidRPr="00DD5F8B" w:rsidRDefault="00E50EF5" w:rsidP="007C55B9">
            <w:pPr>
              <w:jc w:val="right"/>
              <w:rPr>
                <w:lang w:val="uk-UA"/>
              </w:rPr>
            </w:pPr>
            <w:r w:rsidRPr="00DD5F8B">
              <w:rPr>
                <w:sz w:val="22"/>
                <w:szCs w:val="22"/>
                <w:lang w:val="uk-UA"/>
              </w:rPr>
              <w:t>25,9±</w:t>
            </w:r>
            <w:r w:rsidRPr="00DD5F8B">
              <w:rPr>
                <w:color w:val="000000"/>
                <w:sz w:val="22"/>
                <w:szCs w:val="22"/>
                <w:lang w:val="uk-UA"/>
              </w:rPr>
              <w:t>12,15</w:t>
            </w:r>
          </w:p>
        </w:tc>
        <w:tc>
          <w:tcPr>
            <w:tcW w:w="0" w:type="auto"/>
            <w:vAlign w:val="center"/>
          </w:tcPr>
          <w:p w:rsidR="00E50EF5" w:rsidRPr="00DD5F8B" w:rsidRDefault="00E50EF5" w:rsidP="007C55B9">
            <w:pPr>
              <w:jc w:val="right"/>
              <w:rPr>
                <w:lang w:val="uk-UA"/>
              </w:rPr>
            </w:pPr>
            <w:r w:rsidRPr="00DD5F8B">
              <w:rPr>
                <w:sz w:val="22"/>
                <w:szCs w:val="22"/>
                <w:lang w:val="uk-UA"/>
              </w:rPr>
              <w:t>30,0±</w:t>
            </w:r>
            <w:r w:rsidRPr="00DD5F8B">
              <w:rPr>
                <w:color w:val="000000"/>
                <w:sz w:val="22"/>
                <w:szCs w:val="22"/>
                <w:lang w:val="uk-UA"/>
              </w:rPr>
              <w:t>13,29</w:t>
            </w:r>
          </w:p>
        </w:tc>
        <w:tc>
          <w:tcPr>
            <w:tcW w:w="0" w:type="auto"/>
            <w:vAlign w:val="center"/>
          </w:tcPr>
          <w:p w:rsidR="00E50EF5" w:rsidRPr="00DD5F8B" w:rsidRDefault="00E50EF5" w:rsidP="007C55B9">
            <w:pPr>
              <w:jc w:val="right"/>
              <w:rPr>
                <w:lang w:val="uk-UA"/>
              </w:rPr>
            </w:pPr>
            <w:r w:rsidRPr="00DD5F8B">
              <w:rPr>
                <w:sz w:val="22"/>
                <w:szCs w:val="22"/>
                <w:lang w:val="uk-UA"/>
              </w:rPr>
              <w:t>32,8±</w:t>
            </w:r>
            <w:r w:rsidRPr="00DD5F8B">
              <w:rPr>
                <w:color w:val="000000"/>
                <w:sz w:val="22"/>
                <w:szCs w:val="22"/>
                <w:lang w:val="uk-UA"/>
              </w:rPr>
              <w:t>13,48</w:t>
            </w:r>
          </w:p>
        </w:tc>
        <w:tc>
          <w:tcPr>
            <w:tcW w:w="0" w:type="auto"/>
            <w:vAlign w:val="center"/>
          </w:tcPr>
          <w:p w:rsidR="00E50EF5" w:rsidRPr="00DD5F8B" w:rsidRDefault="00E50EF5" w:rsidP="007C55B9">
            <w:pPr>
              <w:jc w:val="right"/>
              <w:rPr>
                <w:lang w:val="uk-UA"/>
              </w:rPr>
            </w:pPr>
            <w:r w:rsidRPr="00DD5F8B">
              <w:rPr>
                <w:sz w:val="22"/>
                <w:szCs w:val="22"/>
                <w:lang w:val="uk-UA"/>
              </w:rPr>
              <w:t>24,3±</w:t>
            </w:r>
            <w:r w:rsidRPr="00DD5F8B">
              <w:rPr>
                <w:color w:val="000000"/>
                <w:sz w:val="22"/>
                <w:szCs w:val="22"/>
                <w:lang w:val="uk-UA"/>
              </w:rPr>
              <w:t>11,41</w:t>
            </w:r>
          </w:p>
        </w:tc>
        <w:tc>
          <w:tcPr>
            <w:tcW w:w="0" w:type="auto"/>
            <w:vAlign w:val="center"/>
          </w:tcPr>
          <w:p w:rsidR="00E50EF5" w:rsidRPr="00DD5F8B" w:rsidRDefault="00E50EF5" w:rsidP="007C55B9">
            <w:pPr>
              <w:jc w:val="right"/>
              <w:rPr>
                <w:lang w:val="uk-UA"/>
              </w:rPr>
            </w:pPr>
            <w:r w:rsidRPr="00DD5F8B">
              <w:rPr>
                <w:sz w:val="22"/>
                <w:szCs w:val="22"/>
                <w:lang w:val="uk-UA"/>
              </w:rPr>
              <w:t>23,7±</w:t>
            </w:r>
            <w:r w:rsidRPr="00DD5F8B">
              <w:rPr>
                <w:color w:val="000000"/>
                <w:sz w:val="22"/>
                <w:szCs w:val="22"/>
                <w:lang w:val="uk-UA"/>
              </w:rPr>
              <w:t>10,82</w:t>
            </w:r>
          </w:p>
        </w:tc>
        <w:tc>
          <w:tcPr>
            <w:tcW w:w="0" w:type="auto"/>
            <w:vAlign w:val="center"/>
          </w:tcPr>
          <w:p w:rsidR="00E50EF5" w:rsidRPr="00DD5F8B" w:rsidRDefault="00E50EF5" w:rsidP="007C55B9">
            <w:pPr>
              <w:jc w:val="right"/>
              <w:rPr>
                <w:lang w:val="uk-UA"/>
              </w:rPr>
            </w:pPr>
            <w:r w:rsidRPr="00DD5F8B">
              <w:rPr>
                <w:sz w:val="22"/>
                <w:szCs w:val="22"/>
                <w:lang w:val="uk-UA"/>
              </w:rPr>
              <w:t>28,5±</w:t>
            </w:r>
            <w:r w:rsidRPr="00DD5F8B">
              <w:rPr>
                <w:color w:val="000000"/>
                <w:sz w:val="22"/>
                <w:szCs w:val="22"/>
                <w:lang w:val="uk-UA"/>
              </w:rPr>
              <w:t>11,74</w:t>
            </w:r>
          </w:p>
        </w:tc>
        <w:tc>
          <w:tcPr>
            <w:tcW w:w="0" w:type="auto"/>
            <w:vAlign w:val="center"/>
          </w:tcPr>
          <w:p w:rsidR="00E50EF5" w:rsidRPr="00DD5F8B" w:rsidRDefault="00E50EF5" w:rsidP="007C55B9">
            <w:pPr>
              <w:jc w:val="right"/>
              <w:rPr>
                <w:lang w:val="uk-UA"/>
              </w:rPr>
            </w:pPr>
            <w:r w:rsidRPr="00DD5F8B">
              <w:rPr>
                <w:sz w:val="22"/>
                <w:szCs w:val="22"/>
                <w:lang w:val="uk-UA"/>
              </w:rPr>
              <w:t>34,5±</w:t>
            </w:r>
            <w:r w:rsidRPr="00DD5F8B">
              <w:rPr>
                <w:color w:val="000000"/>
                <w:sz w:val="22"/>
                <w:szCs w:val="22"/>
                <w:lang w:val="uk-UA"/>
              </w:rPr>
              <w:t>14,86</w:t>
            </w:r>
          </w:p>
        </w:tc>
        <w:tc>
          <w:tcPr>
            <w:tcW w:w="0" w:type="auto"/>
            <w:vAlign w:val="center"/>
          </w:tcPr>
          <w:p w:rsidR="00E50EF5" w:rsidRPr="00DD5F8B" w:rsidRDefault="00E50EF5" w:rsidP="007C55B9">
            <w:pPr>
              <w:jc w:val="right"/>
              <w:rPr>
                <w:lang w:val="uk-UA"/>
              </w:rPr>
            </w:pPr>
            <w:r w:rsidRPr="00DD5F8B">
              <w:rPr>
                <w:sz w:val="22"/>
                <w:szCs w:val="22"/>
                <w:lang w:val="uk-UA"/>
              </w:rPr>
              <w:t>32,6±</w:t>
            </w:r>
            <w:r w:rsidRPr="00DD5F8B">
              <w:rPr>
                <w:color w:val="000000"/>
                <w:sz w:val="22"/>
                <w:szCs w:val="22"/>
                <w:lang w:val="uk-UA"/>
              </w:rPr>
              <w:t>14,42</w:t>
            </w:r>
          </w:p>
        </w:tc>
      </w:tr>
      <w:tr w:rsidR="00E50EF5" w:rsidRPr="0091252A"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Ренійський  </w:t>
            </w:r>
          </w:p>
        </w:tc>
        <w:tc>
          <w:tcPr>
            <w:tcW w:w="0" w:type="auto"/>
            <w:vAlign w:val="center"/>
          </w:tcPr>
          <w:p w:rsidR="00E50EF5" w:rsidRPr="00DD5F8B" w:rsidRDefault="00E50EF5" w:rsidP="007C55B9">
            <w:pPr>
              <w:jc w:val="right"/>
              <w:rPr>
                <w:lang w:val="uk-UA"/>
              </w:rPr>
            </w:pPr>
            <w:r w:rsidRPr="00DD5F8B">
              <w:rPr>
                <w:sz w:val="22"/>
                <w:szCs w:val="22"/>
                <w:lang w:val="uk-UA"/>
              </w:rPr>
              <w:t>75,1±</w:t>
            </w:r>
            <w:r w:rsidRPr="00DD5F8B">
              <w:rPr>
                <w:color w:val="000000"/>
                <w:sz w:val="22"/>
                <w:szCs w:val="22"/>
                <w:lang w:val="uk-UA"/>
              </w:rPr>
              <w:t>26,75</w:t>
            </w:r>
          </w:p>
        </w:tc>
        <w:tc>
          <w:tcPr>
            <w:tcW w:w="0" w:type="auto"/>
            <w:vAlign w:val="center"/>
          </w:tcPr>
          <w:p w:rsidR="00E50EF5" w:rsidRPr="00DD5F8B" w:rsidRDefault="00E50EF5" w:rsidP="007C55B9">
            <w:pPr>
              <w:jc w:val="right"/>
              <w:rPr>
                <w:lang w:val="uk-UA"/>
              </w:rPr>
            </w:pPr>
            <w:r w:rsidRPr="00DD5F8B">
              <w:rPr>
                <w:sz w:val="22"/>
                <w:szCs w:val="22"/>
                <w:lang w:val="uk-UA"/>
              </w:rPr>
              <w:t>43,5±</w:t>
            </w:r>
            <w:r w:rsidRPr="00DD5F8B">
              <w:rPr>
                <w:color w:val="000000"/>
                <w:sz w:val="22"/>
                <w:szCs w:val="22"/>
                <w:lang w:val="uk-UA"/>
              </w:rPr>
              <w:t>20,85</w:t>
            </w:r>
          </w:p>
        </w:tc>
        <w:tc>
          <w:tcPr>
            <w:tcW w:w="0" w:type="auto"/>
            <w:vAlign w:val="center"/>
          </w:tcPr>
          <w:p w:rsidR="00E50EF5" w:rsidRPr="00DD5F8B" w:rsidRDefault="00E50EF5" w:rsidP="007C55B9">
            <w:pPr>
              <w:jc w:val="right"/>
              <w:rPr>
                <w:lang w:val="uk-UA"/>
              </w:rPr>
            </w:pPr>
            <w:r w:rsidRPr="00DD5F8B">
              <w:rPr>
                <w:sz w:val="22"/>
                <w:szCs w:val="22"/>
                <w:lang w:val="uk-UA"/>
              </w:rPr>
              <w:t>76,4±</w:t>
            </w:r>
            <w:r w:rsidRPr="00DD5F8B">
              <w:rPr>
                <w:color w:val="000000"/>
                <w:sz w:val="22"/>
                <w:szCs w:val="22"/>
                <w:lang w:val="uk-UA"/>
              </w:rPr>
              <w:t>24,68</w:t>
            </w:r>
          </w:p>
        </w:tc>
        <w:tc>
          <w:tcPr>
            <w:tcW w:w="0" w:type="auto"/>
            <w:vAlign w:val="center"/>
          </w:tcPr>
          <w:p w:rsidR="00E50EF5" w:rsidRPr="00DD5F8B" w:rsidRDefault="00E50EF5" w:rsidP="007C55B9">
            <w:pPr>
              <w:jc w:val="right"/>
              <w:rPr>
                <w:lang w:val="uk-UA"/>
              </w:rPr>
            </w:pPr>
            <w:r w:rsidRPr="00DD5F8B">
              <w:rPr>
                <w:sz w:val="22"/>
                <w:szCs w:val="22"/>
                <w:lang w:val="uk-UA"/>
              </w:rPr>
              <w:t>110,7±</w:t>
            </w:r>
            <w:r w:rsidRPr="00DD5F8B">
              <w:rPr>
                <w:color w:val="000000"/>
                <w:sz w:val="22"/>
                <w:szCs w:val="22"/>
                <w:lang w:val="uk-UA"/>
              </w:rPr>
              <w:t>28,11</w:t>
            </w:r>
          </w:p>
        </w:tc>
        <w:tc>
          <w:tcPr>
            <w:tcW w:w="0" w:type="auto"/>
            <w:vAlign w:val="center"/>
          </w:tcPr>
          <w:p w:rsidR="00E50EF5" w:rsidRPr="00DD5F8B" w:rsidRDefault="00E50EF5" w:rsidP="007C55B9">
            <w:pPr>
              <w:jc w:val="right"/>
              <w:rPr>
                <w:lang w:val="uk-UA"/>
              </w:rPr>
            </w:pPr>
            <w:r w:rsidRPr="00DD5F8B">
              <w:rPr>
                <w:sz w:val="22"/>
                <w:szCs w:val="22"/>
                <w:lang w:val="uk-UA"/>
              </w:rPr>
              <w:t>100,4±</w:t>
            </w:r>
            <w:r w:rsidRPr="00DD5F8B">
              <w:rPr>
                <w:color w:val="000000"/>
                <w:sz w:val="22"/>
                <w:szCs w:val="22"/>
                <w:lang w:val="uk-UA"/>
              </w:rPr>
              <w:t>27,22</w:t>
            </w:r>
          </w:p>
        </w:tc>
        <w:tc>
          <w:tcPr>
            <w:tcW w:w="0" w:type="auto"/>
            <w:vAlign w:val="center"/>
          </w:tcPr>
          <w:p w:rsidR="00E50EF5" w:rsidRPr="00DD5F8B" w:rsidRDefault="00E50EF5" w:rsidP="007C55B9">
            <w:pPr>
              <w:jc w:val="right"/>
              <w:rPr>
                <w:lang w:val="uk-UA"/>
              </w:rPr>
            </w:pPr>
            <w:r w:rsidRPr="00DD5F8B">
              <w:rPr>
                <w:sz w:val="22"/>
                <w:szCs w:val="22"/>
                <w:lang w:val="uk-UA"/>
              </w:rPr>
              <w:t>187,7±</w:t>
            </w:r>
            <w:r w:rsidRPr="00DD5F8B">
              <w:rPr>
                <w:color w:val="000000"/>
                <w:sz w:val="22"/>
                <w:szCs w:val="22"/>
                <w:lang w:val="uk-UA"/>
              </w:rPr>
              <w:t>33,49</w:t>
            </w:r>
          </w:p>
        </w:tc>
        <w:tc>
          <w:tcPr>
            <w:tcW w:w="0" w:type="auto"/>
            <w:vAlign w:val="center"/>
          </w:tcPr>
          <w:p w:rsidR="00E50EF5" w:rsidRPr="00DD5F8B" w:rsidRDefault="00E50EF5" w:rsidP="007C55B9">
            <w:pPr>
              <w:jc w:val="right"/>
              <w:rPr>
                <w:lang w:val="uk-UA"/>
              </w:rPr>
            </w:pPr>
            <w:r w:rsidRPr="00DD5F8B">
              <w:rPr>
                <w:sz w:val="22"/>
                <w:szCs w:val="22"/>
                <w:lang w:val="uk-UA"/>
              </w:rPr>
              <w:t>82,8±</w:t>
            </w:r>
            <w:r w:rsidRPr="00DD5F8B">
              <w:rPr>
                <w:color w:val="000000"/>
                <w:sz w:val="22"/>
                <w:szCs w:val="22"/>
                <w:lang w:val="uk-UA"/>
              </w:rPr>
              <w:t>24,27</w:t>
            </w:r>
          </w:p>
        </w:tc>
        <w:tc>
          <w:tcPr>
            <w:tcW w:w="0" w:type="auto"/>
            <w:vAlign w:val="center"/>
          </w:tcPr>
          <w:p w:rsidR="00E50EF5" w:rsidRPr="00DD5F8B" w:rsidRDefault="00E50EF5" w:rsidP="007C55B9">
            <w:pPr>
              <w:jc w:val="right"/>
              <w:rPr>
                <w:lang w:val="uk-UA"/>
              </w:rPr>
            </w:pPr>
            <w:r w:rsidRPr="00DD5F8B">
              <w:rPr>
                <w:sz w:val="22"/>
                <w:szCs w:val="22"/>
                <w:lang w:val="uk-UA"/>
              </w:rPr>
              <w:t>143,2±</w:t>
            </w:r>
            <w:r w:rsidRPr="00DD5F8B">
              <w:rPr>
                <w:color w:val="000000"/>
                <w:sz w:val="22"/>
                <w:szCs w:val="22"/>
                <w:lang w:val="uk-UA"/>
              </w:rPr>
              <w:t>30,83</w:t>
            </w:r>
          </w:p>
        </w:tc>
        <w:tc>
          <w:tcPr>
            <w:tcW w:w="0" w:type="auto"/>
            <w:vAlign w:val="center"/>
          </w:tcPr>
          <w:p w:rsidR="00E50EF5" w:rsidRPr="00DD5F8B" w:rsidRDefault="00E50EF5" w:rsidP="007C55B9">
            <w:pPr>
              <w:jc w:val="right"/>
              <w:rPr>
                <w:lang w:val="uk-UA"/>
              </w:rPr>
            </w:pPr>
            <w:r w:rsidRPr="00DD5F8B">
              <w:rPr>
                <w:sz w:val="22"/>
                <w:szCs w:val="22"/>
                <w:lang w:val="uk-UA"/>
              </w:rPr>
              <w:t>88,7±</w:t>
            </w:r>
            <w:r w:rsidRPr="00DD5F8B">
              <w:rPr>
                <w:color w:val="000000"/>
                <w:sz w:val="22"/>
                <w:szCs w:val="22"/>
                <w:lang w:val="uk-UA"/>
              </w:rPr>
              <w:t>26,92</w:t>
            </w:r>
          </w:p>
        </w:tc>
        <w:tc>
          <w:tcPr>
            <w:tcW w:w="0" w:type="auto"/>
            <w:vAlign w:val="center"/>
          </w:tcPr>
          <w:p w:rsidR="00E50EF5" w:rsidRPr="00DD5F8B" w:rsidRDefault="00E50EF5" w:rsidP="007C55B9">
            <w:pPr>
              <w:jc w:val="right"/>
              <w:rPr>
                <w:lang w:val="uk-UA"/>
              </w:rPr>
            </w:pPr>
            <w:r w:rsidRPr="00DD5F8B">
              <w:rPr>
                <w:sz w:val="22"/>
                <w:szCs w:val="22"/>
                <w:lang w:val="uk-UA"/>
              </w:rPr>
              <w:t>92,7±</w:t>
            </w:r>
            <w:r w:rsidRPr="00DD5F8B">
              <w:rPr>
                <w:color w:val="000000"/>
                <w:sz w:val="22"/>
                <w:szCs w:val="22"/>
                <w:lang w:val="uk-UA"/>
              </w:rPr>
              <w:t>27,36</w:t>
            </w:r>
          </w:p>
        </w:tc>
      </w:tr>
      <w:tr w:rsidR="00E50EF5" w:rsidRPr="0091252A"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Татарбунарсь-кий  </w:t>
            </w:r>
          </w:p>
        </w:tc>
        <w:tc>
          <w:tcPr>
            <w:tcW w:w="0" w:type="auto"/>
            <w:vAlign w:val="center"/>
          </w:tcPr>
          <w:p w:rsidR="00E50EF5" w:rsidRPr="00DD5F8B" w:rsidRDefault="00E50EF5" w:rsidP="007C55B9">
            <w:pPr>
              <w:jc w:val="right"/>
              <w:rPr>
                <w:lang w:val="uk-UA"/>
              </w:rPr>
            </w:pPr>
            <w:r w:rsidRPr="00DD5F8B">
              <w:rPr>
                <w:sz w:val="22"/>
                <w:szCs w:val="22"/>
                <w:lang w:val="uk-UA"/>
              </w:rPr>
              <w:t>95,2±</w:t>
            </w:r>
            <w:r w:rsidRPr="00DD5F8B">
              <w:rPr>
                <w:color w:val="000000"/>
                <w:sz w:val="22"/>
                <w:szCs w:val="22"/>
                <w:lang w:val="uk-UA"/>
              </w:rPr>
              <w:t>28,42</w:t>
            </w:r>
          </w:p>
        </w:tc>
        <w:tc>
          <w:tcPr>
            <w:tcW w:w="0" w:type="auto"/>
            <w:vAlign w:val="center"/>
          </w:tcPr>
          <w:p w:rsidR="00E50EF5" w:rsidRPr="00DD5F8B" w:rsidRDefault="00E50EF5" w:rsidP="007C55B9">
            <w:pPr>
              <w:jc w:val="right"/>
              <w:rPr>
                <w:lang w:val="uk-UA"/>
              </w:rPr>
            </w:pPr>
            <w:r w:rsidRPr="00DD5F8B">
              <w:rPr>
                <w:sz w:val="22"/>
                <w:szCs w:val="22"/>
                <w:lang w:val="uk-UA"/>
              </w:rPr>
              <w:t>109,2±</w:t>
            </w:r>
            <w:r w:rsidRPr="00DD5F8B">
              <w:rPr>
                <w:color w:val="000000"/>
                <w:sz w:val="22"/>
                <w:szCs w:val="22"/>
                <w:lang w:val="uk-UA"/>
              </w:rPr>
              <w:t>30,45</w:t>
            </w:r>
          </w:p>
        </w:tc>
        <w:tc>
          <w:tcPr>
            <w:tcW w:w="0" w:type="auto"/>
            <w:vAlign w:val="center"/>
          </w:tcPr>
          <w:p w:rsidR="00E50EF5" w:rsidRPr="00DD5F8B" w:rsidRDefault="00E50EF5" w:rsidP="007C55B9">
            <w:pPr>
              <w:jc w:val="right"/>
              <w:rPr>
                <w:lang w:val="uk-UA"/>
              </w:rPr>
            </w:pPr>
            <w:r w:rsidRPr="00DD5F8B">
              <w:rPr>
                <w:sz w:val="22"/>
                <w:szCs w:val="22"/>
                <w:lang w:val="uk-UA"/>
              </w:rPr>
              <w:t>44,9±</w:t>
            </w:r>
            <w:r w:rsidRPr="00DD5F8B">
              <w:rPr>
                <w:color w:val="000000"/>
                <w:sz w:val="22"/>
                <w:szCs w:val="22"/>
                <w:lang w:val="uk-UA"/>
              </w:rPr>
              <w:t>18,34</w:t>
            </w:r>
          </w:p>
        </w:tc>
        <w:tc>
          <w:tcPr>
            <w:tcW w:w="0" w:type="auto"/>
            <w:vAlign w:val="center"/>
          </w:tcPr>
          <w:p w:rsidR="00E50EF5" w:rsidRPr="00DD5F8B" w:rsidRDefault="00E50EF5" w:rsidP="007C55B9">
            <w:pPr>
              <w:jc w:val="right"/>
              <w:rPr>
                <w:lang w:val="uk-UA"/>
              </w:rPr>
            </w:pPr>
            <w:r w:rsidRPr="00DD5F8B">
              <w:rPr>
                <w:sz w:val="22"/>
                <w:szCs w:val="22"/>
                <w:lang w:val="uk-UA"/>
              </w:rPr>
              <w:t>50,4±</w:t>
            </w:r>
            <w:r w:rsidRPr="00DD5F8B">
              <w:rPr>
                <w:color w:val="000000"/>
                <w:sz w:val="22"/>
                <w:szCs w:val="22"/>
                <w:lang w:val="uk-UA"/>
              </w:rPr>
              <w:t>19,25</w:t>
            </w:r>
          </w:p>
        </w:tc>
        <w:tc>
          <w:tcPr>
            <w:tcW w:w="0" w:type="auto"/>
            <w:vAlign w:val="center"/>
          </w:tcPr>
          <w:p w:rsidR="00E50EF5" w:rsidRPr="00DD5F8B" w:rsidRDefault="00E50EF5" w:rsidP="007C55B9">
            <w:pPr>
              <w:jc w:val="right"/>
              <w:rPr>
                <w:lang w:val="uk-UA"/>
              </w:rPr>
            </w:pPr>
            <w:r w:rsidRPr="00DD5F8B">
              <w:rPr>
                <w:sz w:val="22"/>
                <w:szCs w:val="22"/>
                <w:lang w:val="uk-UA"/>
              </w:rPr>
              <w:t>80,3±</w:t>
            </w:r>
            <w:r w:rsidRPr="00DD5F8B">
              <w:rPr>
                <w:color w:val="000000"/>
                <w:sz w:val="22"/>
                <w:szCs w:val="22"/>
                <w:lang w:val="uk-UA"/>
              </w:rPr>
              <w:t>23,29</w:t>
            </w:r>
          </w:p>
        </w:tc>
        <w:tc>
          <w:tcPr>
            <w:tcW w:w="0" w:type="auto"/>
            <w:vAlign w:val="center"/>
          </w:tcPr>
          <w:p w:rsidR="00E50EF5" w:rsidRPr="00DD5F8B" w:rsidRDefault="00E50EF5" w:rsidP="007C55B9">
            <w:pPr>
              <w:jc w:val="right"/>
              <w:rPr>
                <w:lang w:val="uk-UA"/>
              </w:rPr>
            </w:pPr>
            <w:r w:rsidRPr="00DD5F8B">
              <w:rPr>
                <w:sz w:val="22"/>
                <w:szCs w:val="22"/>
                <w:lang w:val="uk-UA"/>
              </w:rPr>
              <w:t>71,2±</w:t>
            </w:r>
            <w:r w:rsidRPr="00DD5F8B">
              <w:rPr>
                <w:color w:val="000000"/>
                <w:sz w:val="22"/>
                <w:szCs w:val="22"/>
                <w:lang w:val="uk-UA"/>
              </w:rPr>
              <w:t>21,82</w:t>
            </w:r>
          </w:p>
        </w:tc>
        <w:tc>
          <w:tcPr>
            <w:tcW w:w="0" w:type="auto"/>
            <w:vAlign w:val="center"/>
          </w:tcPr>
          <w:p w:rsidR="00E50EF5" w:rsidRPr="00DD5F8B" w:rsidRDefault="00E50EF5" w:rsidP="007C55B9">
            <w:pPr>
              <w:jc w:val="right"/>
              <w:rPr>
                <w:lang w:val="uk-UA"/>
              </w:rPr>
            </w:pPr>
            <w:r w:rsidRPr="00DD5F8B">
              <w:rPr>
                <w:sz w:val="22"/>
                <w:szCs w:val="22"/>
                <w:lang w:val="uk-UA"/>
              </w:rPr>
              <w:t>38,1±</w:t>
            </w:r>
            <w:r w:rsidRPr="00DD5F8B">
              <w:rPr>
                <w:color w:val="000000"/>
                <w:sz w:val="22"/>
                <w:szCs w:val="22"/>
                <w:lang w:val="uk-UA"/>
              </w:rPr>
              <w:t>15,98</w:t>
            </w:r>
          </w:p>
        </w:tc>
        <w:tc>
          <w:tcPr>
            <w:tcW w:w="0" w:type="auto"/>
            <w:vAlign w:val="center"/>
          </w:tcPr>
          <w:p w:rsidR="00E50EF5" w:rsidRPr="00DD5F8B" w:rsidRDefault="00E50EF5" w:rsidP="007C55B9">
            <w:pPr>
              <w:jc w:val="right"/>
              <w:rPr>
                <w:lang w:val="uk-UA"/>
              </w:rPr>
            </w:pPr>
            <w:r w:rsidRPr="00DD5F8B">
              <w:rPr>
                <w:sz w:val="22"/>
                <w:szCs w:val="22"/>
                <w:lang w:val="uk-UA"/>
              </w:rPr>
              <w:t>43,3±</w:t>
            </w:r>
            <w:r w:rsidRPr="00DD5F8B">
              <w:rPr>
                <w:color w:val="000000"/>
                <w:sz w:val="22"/>
                <w:szCs w:val="22"/>
                <w:lang w:val="uk-UA"/>
              </w:rPr>
              <w:t>16,60</w:t>
            </w:r>
          </w:p>
        </w:tc>
        <w:tc>
          <w:tcPr>
            <w:tcW w:w="0" w:type="auto"/>
            <w:vAlign w:val="center"/>
          </w:tcPr>
          <w:p w:rsidR="00E50EF5" w:rsidRPr="00DD5F8B" w:rsidRDefault="00E50EF5" w:rsidP="007C55B9">
            <w:pPr>
              <w:jc w:val="right"/>
              <w:rPr>
                <w:lang w:val="uk-UA"/>
              </w:rPr>
            </w:pPr>
            <w:r w:rsidRPr="00DD5F8B">
              <w:rPr>
                <w:sz w:val="22"/>
                <w:szCs w:val="22"/>
                <w:lang w:val="uk-UA"/>
              </w:rPr>
              <w:t>65,9±</w:t>
            </w:r>
            <w:r w:rsidRPr="00DD5F8B">
              <w:rPr>
                <w:color w:val="000000"/>
                <w:sz w:val="22"/>
                <w:szCs w:val="22"/>
                <w:lang w:val="uk-UA"/>
              </w:rPr>
              <w:t>22,79</w:t>
            </w:r>
          </w:p>
        </w:tc>
        <w:tc>
          <w:tcPr>
            <w:tcW w:w="0" w:type="auto"/>
            <w:vAlign w:val="center"/>
          </w:tcPr>
          <w:p w:rsidR="00E50EF5" w:rsidRPr="00DD5F8B" w:rsidRDefault="00E50EF5" w:rsidP="007C55B9">
            <w:pPr>
              <w:jc w:val="right"/>
              <w:rPr>
                <w:lang w:val="uk-UA"/>
              </w:rPr>
            </w:pPr>
            <w:r w:rsidRPr="00DD5F8B">
              <w:rPr>
                <w:sz w:val="22"/>
                <w:szCs w:val="22"/>
                <w:lang w:val="uk-UA"/>
              </w:rPr>
              <w:t>65,2±</w:t>
            </w:r>
            <w:r w:rsidRPr="00DD5F8B">
              <w:rPr>
                <w:color w:val="000000"/>
                <w:sz w:val="22"/>
                <w:szCs w:val="22"/>
                <w:lang w:val="uk-UA"/>
              </w:rPr>
              <w:t>22,94</w:t>
            </w:r>
          </w:p>
        </w:tc>
      </w:tr>
      <w:tr w:rsidR="00E50EF5" w:rsidRPr="0091252A"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Всього по районах  </w:t>
            </w:r>
          </w:p>
        </w:tc>
        <w:tc>
          <w:tcPr>
            <w:tcW w:w="0" w:type="auto"/>
            <w:vAlign w:val="center"/>
          </w:tcPr>
          <w:p w:rsidR="00E50EF5" w:rsidRPr="00DD5F8B" w:rsidRDefault="00E50EF5" w:rsidP="007C55B9">
            <w:pPr>
              <w:jc w:val="right"/>
              <w:rPr>
                <w:lang w:val="uk-UA"/>
              </w:rPr>
            </w:pPr>
            <w:r w:rsidRPr="00DD5F8B">
              <w:rPr>
                <w:sz w:val="22"/>
                <w:szCs w:val="22"/>
                <w:lang w:val="uk-UA"/>
              </w:rPr>
              <w:t>67,1±</w:t>
            </w:r>
            <w:r w:rsidRPr="00DD5F8B">
              <w:rPr>
                <w:color w:val="000000"/>
                <w:sz w:val="22"/>
                <w:szCs w:val="22"/>
                <w:lang w:val="uk-UA"/>
              </w:rPr>
              <w:t>4,68</w:t>
            </w:r>
          </w:p>
        </w:tc>
        <w:tc>
          <w:tcPr>
            <w:tcW w:w="0" w:type="auto"/>
            <w:vAlign w:val="center"/>
          </w:tcPr>
          <w:p w:rsidR="00E50EF5" w:rsidRPr="00DD5F8B" w:rsidRDefault="00E50EF5" w:rsidP="007C55B9">
            <w:pPr>
              <w:jc w:val="right"/>
              <w:rPr>
                <w:lang w:val="uk-UA"/>
              </w:rPr>
            </w:pPr>
            <w:r w:rsidRPr="00DD5F8B">
              <w:rPr>
                <w:sz w:val="22"/>
                <w:szCs w:val="22"/>
                <w:lang w:val="uk-UA"/>
              </w:rPr>
              <w:t>61,0±</w:t>
            </w:r>
            <w:r w:rsidRPr="00DD5F8B">
              <w:rPr>
                <w:color w:val="000000"/>
                <w:sz w:val="22"/>
                <w:szCs w:val="22"/>
                <w:lang w:val="uk-UA"/>
              </w:rPr>
              <w:t>4,51</w:t>
            </w:r>
          </w:p>
        </w:tc>
        <w:tc>
          <w:tcPr>
            <w:tcW w:w="0" w:type="auto"/>
            <w:vAlign w:val="center"/>
          </w:tcPr>
          <w:p w:rsidR="00E50EF5" w:rsidRPr="00DD5F8B" w:rsidRDefault="00E50EF5" w:rsidP="007C55B9">
            <w:pPr>
              <w:jc w:val="right"/>
              <w:rPr>
                <w:lang w:val="uk-UA"/>
              </w:rPr>
            </w:pPr>
            <w:r w:rsidRPr="00DD5F8B">
              <w:rPr>
                <w:sz w:val="22"/>
                <w:szCs w:val="22"/>
                <w:lang w:val="uk-UA"/>
              </w:rPr>
              <w:t>55,1±</w:t>
            </w:r>
            <w:r w:rsidRPr="00DD5F8B">
              <w:rPr>
                <w:color w:val="000000"/>
                <w:sz w:val="22"/>
                <w:szCs w:val="22"/>
                <w:lang w:val="uk-UA"/>
              </w:rPr>
              <w:t>3,92</w:t>
            </w:r>
          </w:p>
        </w:tc>
        <w:tc>
          <w:tcPr>
            <w:tcW w:w="0" w:type="auto"/>
            <w:vAlign w:val="center"/>
          </w:tcPr>
          <w:p w:rsidR="00E50EF5" w:rsidRPr="00DD5F8B" w:rsidRDefault="00E50EF5" w:rsidP="007C55B9">
            <w:pPr>
              <w:jc w:val="right"/>
              <w:rPr>
                <w:lang w:val="uk-UA"/>
              </w:rPr>
            </w:pPr>
            <w:r w:rsidRPr="00DD5F8B">
              <w:rPr>
                <w:sz w:val="22"/>
                <w:szCs w:val="22"/>
                <w:lang w:val="uk-UA"/>
              </w:rPr>
              <w:t>50,0±</w:t>
            </w:r>
            <w:r w:rsidRPr="00DD5F8B">
              <w:rPr>
                <w:color w:val="000000"/>
                <w:sz w:val="22"/>
                <w:szCs w:val="22"/>
                <w:lang w:val="uk-UA"/>
              </w:rPr>
              <w:t>3,60</w:t>
            </w:r>
          </w:p>
        </w:tc>
        <w:tc>
          <w:tcPr>
            <w:tcW w:w="0" w:type="auto"/>
            <w:vAlign w:val="center"/>
          </w:tcPr>
          <w:p w:rsidR="00E50EF5" w:rsidRPr="00DD5F8B" w:rsidRDefault="00E50EF5" w:rsidP="007C55B9">
            <w:pPr>
              <w:jc w:val="right"/>
              <w:rPr>
                <w:lang w:val="uk-UA"/>
              </w:rPr>
            </w:pPr>
            <w:r w:rsidRPr="00DD5F8B">
              <w:rPr>
                <w:sz w:val="22"/>
                <w:szCs w:val="22"/>
                <w:lang w:val="uk-UA"/>
              </w:rPr>
              <w:t>44,8±</w:t>
            </w:r>
            <w:r w:rsidRPr="00DD5F8B">
              <w:rPr>
                <w:color w:val="000000"/>
                <w:sz w:val="22"/>
                <w:szCs w:val="22"/>
                <w:lang w:val="uk-UA"/>
              </w:rPr>
              <w:t>3,32</w:t>
            </w:r>
          </w:p>
        </w:tc>
        <w:tc>
          <w:tcPr>
            <w:tcW w:w="0" w:type="auto"/>
            <w:vAlign w:val="center"/>
          </w:tcPr>
          <w:p w:rsidR="00E50EF5" w:rsidRPr="00DD5F8B" w:rsidRDefault="00E50EF5" w:rsidP="007C55B9">
            <w:pPr>
              <w:jc w:val="right"/>
              <w:rPr>
                <w:lang w:val="uk-UA"/>
              </w:rPr>
            </w:pPr>
            <w:r w:rsidRPr="00DD5F8B">
              <w:rPr>
                <w:sz w:val="22"/>
                <w:szCs w:val="22"/>
                <w:lang w:val="uk-UA"/>
              </w:rPr>
              <w:t>50,3±</w:t>
            </w:r>
            <w:r w:rsidRPr="00DD5F8B">
              <w:rPr>
                <w:color w:val="000000"/>
                <w:sz w:val="22"/>
                <w:szCs w:val="22"/>
                <w:lang w:val="uk-UA"/>
              </w:rPr>
              <w:t>3,41</w:t>
            </w:r>
          </w:p>
        </w:tc>
        <w:tc>
          <w:tcPr>
            <w:tcW w:w="0" w:type="auto"/>
            <w:vAlign w:val="center"/>
          </w:tcPr>
          <w:p w:rsidR="00E50EF5" w:rsidRPr="00DD5F8B" w:rsidRDefault="00E50EF5" w:rsidP="007C55B9">
            <w:pPr>
              <w:jc w:val="right"/>
              <w:rPr>
                <w:lang w:val="uk-UA"/>
              </w:rPr>
            </w:pPr>
            <w:r w:rsidRPr="00DD5F8B">
              <w:rPr>
                <w:sz w:val="22"/>
                <w:szCs w:val="22"/>
                <w:lang w:val="uk-UA"/>
              </w:rPr>
              <w:t>41,3±</w:t>
            </w:r>
            <w:r w:rsidRPr="00DD5F8B">
              <w:rPr>
                <w:color w:val="000000"/>
                <w:sz w:val="22"/>
                <w:szCs w:val="22"/>
                <w:lang w:val="uk-UA"/>
              </w:rPr>
              <w:t>3,15</w:t>
            </w:r>
          </w:p>
        </w:tc>
        <w:tc>
          <w:tcPr>
            <w:tcW w:w="0" w:type="auto"/>
            <w:vAlign w:val="center"/>
          </w:tcPr>
          <w:p w:rsidR="00E50EF5" w:rsidRPr="00DD5F8B" w:rsidRDefault="00E50EF5" w:rsidP="007C55B9">
            <w:pPr>
              <w:jc w:val="right"/>
              <w:rPr>
                <w:lang w:val="uk-UA"/>
              </w:rPr>
            </w:pPr>
            <w:r w:rsidRPr="00DD5F8B">
              <w:rPr>
                <w:sz w:val="22"/>
                <w:szCs w:val="22"/>
                <w:lang w:val="uk-UA"/>
              </w:rPr>
              <w:t>42,1±</w:t>
            </w:r>
            <w:r w:rsidRPr="00DD5F8B">
              <w:rPr>
                <w:color w:val="000000"/>
                <w:sz w:val="22"/>
                <w:szCs w:val="22"/>
                <w:lang w:val="uk-UA"/>
              </w:rPr>
              <w:t>3,12</w:t>
            </w:r>
          </w:p>
        </w:tc>
        <w:tc>
          <w:tcPr>
            <w:tcW w:w="0" w:type="auto"/>
            <w:vAlign w:val="center"/>
          </w:tcPr>
          <w:p w:rsidR="00E50EF5" w:rsidRPr="00DD5F8B" w:rsidRDefault="00E50EF5" w:rsidP="007C55B9">
            <w:pPr>
              <w:jc w:val="right"/>
              <w:rPr>
                <w:lang w:val="uk-UA"/>
              </w:rPr>
            </w:pPr>
            <w:r w:rsidRPr="00DD5F8B">
              <w:rPr>
                <w:sz w:val="22"/>
                <w:szCs w:val="22"/>
                <w:lang w:val="uk-UA"/>
              </w:rPr>
              <w:t>50,6±</w:t>
            </w:r>
            <w:r w:rsidRPr="00DD5F8B">
              <w:rPr>
                <w:color w:val="000000"/>
                <w:sz w:val="22"/>
                <w:szCs w:val="22"/>
                <w:lang w:val="uk-UA"/>
              </w:rPr>
              <w:t>3,71</w:t>
            </w:r>
          </w:p>
        </w:tc>
        <w:tc>
          <w:tcPr>
            <w:tcW w:w="0" w:type="auto"/>
            <w:vAlign w:val="center"/>
          </w:tcPr>
          <w:p w:rsidR="00E50EF5" w:rsidRPr="00DD5F8B" w:rsidRDefault="00E50EF5" w:rsidP="007C55B9">
            <w:pPr>
              <w:jc w:val="right"/>
              <w:rPr>
                <w:lang w:val="uk-UA"/>
              </w:rPr>
            </w:pPr>
            <w:r w:rsidRPr="00DD5F8B">
              <w:rPr>
                <w:sz w:val="22"/>
                <w:szCs w:val="22"/>
                <w:lang w:val="uk-UA"/>
              </w:rPr>
              <w:t>55,7±</w:t>
            </w:r>
            <w:r w:rsidRPr="00DD5F8B">
              <w:rPr>
                <w:color w:val="000000"/>
                <w:sz w:val="22"/>
                <w:szCs w:val="22"/>
                <w:lang w:val="uk-UA"/>
              </w:rPr>
              <w:t>3,91</w:t>
            </w:r>
          </w:p>
        </w:tc>
      </w:tr>
      <w:tr w:rsidR="00E50EF5" w:rsidRPr="0091252A"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Всього по області  </w:t>
            </w:r>
          </w:p>
        </w:tc>
        <w:tc>
          <w:tcPr>
            <w:tcW w:w="0" w:type="auto"/>
            <w:vAlign w:val="center"/>
          </w:tcPr>
          <w:p w:rsidR="00E50EF5" w:rsidRPr="00DD5F8B" w:rsidRDefault="00E50EF5" w:rsidP="007C55B9">
            <w:pPr>
              <w:jc w:val="right"/>
              <w:rPr>
                <w:lang w:val="uk-UA"/>
              </w:rPr>
            </w:pPr>
            <w:r w:rsidRPr="00DD5F8B">
              <w:rPr>
                <w:sz w:val="22"/>
                <w:szCs w:val="22"/>
                <w:lang w:val="uk-UA"/>
              </w:rPr>
              <w:t>55,7±</w:t>
            </w:r>
            <w:r w:rsidRPr="00DD5F8B">
              <w:rPr>
                <w:color w:val="000000"/>
                <w:sz w:val="22"/>
                <w:szCs w:val="22"/>
                <w:lang w:val="uk-UA"/>
              </w:rPr>
              <w:t>3,08</w:t>
            </w:r>
          </w:p>
        </w:tc>
        <w:tc>
          <w:tcPr>
            <w:tcW w:w="0" w:type="auto"/>
            <w:vAlign w:val="center"/>
          </w:tcPr>
          <w:p w:rsidR="00E50EF5" w:rsidRPr="00DD5F8B" w:rsidRDefault="00E50EF5" w:rsidP="007C55B9">
            <w:pPr>
              <w:jc w:val="right"/>
              <w:rPr>
                <w:lang w:val="uk-UA"/>
              </w:rPr>
            </w:pPr>
            <w:r w:rsidRPr="00DD5F8B">
              <w:rPr>
                <w:sz w:val="22"/>
                <w:szCs w:val="22"/>
                <w:lang w:val="uk-UA"/>
              </w:rPr>
              <w:t>50,1±</w:t>
            </w:r>
            <w:r w:rsidRPr="00DD5F8B">
              <w:rPr>
                <w:color w:val="000000"/>
                <w:sz w:val="22"/>
                <w:szCs w:val="22"/>
                <w:lang w:val="uk-UA"/>
              </w:rPr>
              <w:t>2,91</w:t>
            </w:r>
          </w:p>
        </w:tc>
        <w:tc>
          <w:tcPr>
            <w:tcW w:w="0" w:type="auto"/>
            <w:vAlign w:val="center"/>
          </w:tcPr>
          <w:p w:rsidR="00E50EF5" w:rsidRPr="00DD5F8B" w:rsidRDefault="00E50EF5" w:rsidP="007C55B9">
            <w:pPr>
              <w:jc w:val="right"/>
              <w:rPr>
                <w:lang w:val="uk-UA"/>
              </w:rPr>
            </w:pPr>
            <w:r w:rsidRPr="00DD5F8B">
              <w:rPr>
                <w:sz w:val="22"/>
                <w:szCs w:val="22"/>
                <w:lang w:val="uk-UA"/>
              </w:rPr>
              <w:t>46,2±</w:t>
            </w:r>
            <w:r w:rsidRPr="00DD5F8B">
              <w:rPr>
                <w:color w:val="000000"/>
                <w:sz w:val="22"/>
                <w:szCs w:val="22"/>
                <w:lang w:val="uk-UA"/>
              </w:rPr>
              <w:t>2,67</w:t>
            </w:r>
          </w:p>
        </w:tc>
        <w:tc>
          <w:tcPr>
            <w:tcW w:w="0" w:type="auto"/>
            <w:vAlign w:val="center"/>
          </w:tcPr>
          <w:p w:rsidR="00E50EF5" w:rsidRPr="00DD5F8B" w:rsidRDefault="00E50EF5" w:rsidP="007C55B9">
            <w:pPr>
              <w:jc w:val="right"/>
              <w:rPr>
                <w:lang w:val="uk-UA"/>
              </w:rPr>
            </w:pPr>
            <w:r w:rsidRPr="00DD5F8B">
              <w:rPr>
                <w:sz w:val="22"/>
                <w:szCs w:val="22"/>
                <w:lang w:val="uk-UA"/>
              </w:rPr>
              <w:t>42,9±</w:t>
            </w:r>
            <w:r w:rsidRPr="00DD5F8B">
              <w:rPr>
                <w:color w:val="000000"/>
                <w:sz w:val="22"/>
                <w:szCs w:val="22"/>
                <w:lang w:val="uk-UA"/>
              </w:rPr>
              <w:t>2,52</w:t>
            </w:r>
          </w:p>
        </w:tc>
        <w:tc>
          <w:tcPr>
            <w:tcW w:w="0" w:type="auto"/>
            <w:vAlign w:val="center"/>
          </w:tcPr>
          <w:p w:rsidR="00E50EF5" w:rsidRPr="00DD5F8B" w:rsidRDefault="00E50EF5" w:rsidP="007C55B9">
            <w:pPr>
              <w:jc w:val="right"/>
              <w:rPr>
                <w:lang w:val="uk-UA"/>
              </w:rPr>
            </w:pPr>
            <w:r w:rsidRPr="00DD5F8B">
              <w:rPr>
                <w:sz w:val="22"/>
                <w:szCs w:val="22"/>
                <w:lang w:val="uk-UA"/>
              </w:rPr>
              <w:t>42,6±</w:t>
            </w:r>
            <w:r w:rsidRPr="00DD5F8B">
              <w:rPr>
                <w:color w:val="000000"/>
                <w:sz w:val="22"/>
                <w:szCs w:val="22"/>
                <w:lang w:val="uk-UA"/>
              </w:rPr>
              <w:t>2,43</w:t>
            </w:r>
          </w:p>
        </w:tc>
        <w:tc>
          <w:tcPr>
            <w:tcW w:w="0" w:type="auto"/>
            <w:vAlign w:val="center"/>
          </w:tcPr>
          <w:p w:rsidR="00E50EF5" w:rsidRPr="00DD5F8B" w:rsidRDefault="00E50EF5" w:rsidP="007C55B9">
            <w:pPr>
              <w:jc w:val="right"/>
              <w:rPr>
                <w:lang w:val="uk-UA"/>
              </w:rPr>
            </w:pPr>
            <w:r w:rsidRPr="00DD5F8B">
              <w:rPr>
                <w:sz w:val="22"/>
                <w:szCs w:val="22"/>
                <w:lang w:val="uk-UA"/>
              </w:rPr>
              <w:t>44,4±</w:t>
            </w:r>
            <w:r w:rsidRPr="00DD5F8B">
              <w:rPr>
                <w:color w:val="000000"/>
                <w:sz w:val="22"/>
                <w:szCs w:val="22"/>
                <w:lang w:val="uk-UA"/>
              </w:rPr>
              <w:t>2,39</w:t>
            </w:r>
          </w:p>
        </w:tc>
        <w:tc>
          <w:tcPr>
            <w:tcW w:w="0" w:type="auto"/>
            <w:vAlign w:val="center"/>
          </w:tcPr>
          <w:p w:rsidR="00E50EF5" w:rsidRPr="00DD5F8B" w:rsidRDefault="00E50EF5" w:rsidP="007C55B9">
            <w:pPr>
              <w:jc w:val="right"/>
              <w:rPr>
                <w:lang w:val="uk-UA"/>
              </w:rPr>
            </w:pPr>
            <w:r w:rsidRPr="00DD5F8B">
              <w:rPr>
                <w:sz w:val="22"/>
                <w:szCs w:val="22"/>
                <w:lang w:val="uk-UA"/>
              </w:rPr>
              <w:t>37,3±</w:t>
            </w:r>
            <w:r w:rsidRPr="00DD5F8B">
              <w:rPr>
                <w:color w:val="000000"/>
                <w:sz w:val="22"/>
                <w:szCs w:val="22"/>
                <w:lang w:val="uk-UA"/>
              </w:rPr>
              <w:t>2,19</w:t>
            </w:r>
          </w:p>
        </w:tc>
        <w:tc>
          <w:tcPr>
            <w:tcW w:w="0" w:type="auto"/>
            <w:vAlign w:val="center"/>
          </w:tcPr>
          <w:p w:rsidR="00E50EF5" w:rsidRPr="00DD5F8B" w:rsidRDefault="00E50EF5" w:rsidP="007C55B9">
            <w:pPr>
              <w:jc w:val="right"/>
              <w:rPr>
                <w:lang w:val="uk-UA"/>
              </w:rPr>
            </w:pPr>
            <w:r w:rsidRPr="00DD5F8B">
              <w:rPr>
                <w:sz w:val="22"/>
                <w:szCs w:val="22"/>
                <w:lang w:val="uk-UA"/>
              </w:rPr>
              <w:t>38,8±</w:t>
            </w:r>
            <w:r w:rsidRPr="00DD5F8B">
              <w:rPr>
                <w:color w:val="000000"/>
                <w:sz w:val="22"/>
                <w:szCs w:val="22"/>
                <w:lang w:val="uk-UA"/>
              </w:rPr>
              <w:t>2,24</w:t>
            </w:r>
          </w:p>
        </w:tc>
        <w:tc>
          <w:tcPr>
            <w:tcW w:w="0" w:type="auto"/>
            <w:vAlign w:val="center"/>
          </w:tcPr>
          <w:p w:rsidR="00E50EF5" w:rsidRPr="00DD5F8B" w:rsidRDefault="00E50EF5" w:rsidP="007C55B9">
            <w:pPr>
              <w:jc w:val="right"/>
              <w:rPr>
                <w:lang w:val="uk-UA"/>
              </w:rPr>
            </w:pPr>
            <w:r w:rsidRPr="00DD5F8B">
              <w:rPr>
                <w:sz w:val="22"/>
                <w:szCs w:val="22"/>
                <w:lang w:val="uk-UA"/>
              </w:rPr>
              <w:t>41,2±</w:t>
            </w:r>
            <w:r w:rsidRPr="00DD5F8B">
              <w:rPr>
                <w:color w:val="000000"/>
                <w:sz w:val="22"/>
                <w:szCs w:val="22"/>
                <w:lang w:val="uk-UA"/>
              </w:rPr>
              <w:t>2,37</w:t>
            </w:r>
          </w:p>
        </w:tc>
        <w:tc>
          <w:tcPr>
            <w:tcW w:w="0" w:type="auto"/>
            <w:vAlign w:val="center"/>
          </w:tcPr>
          <w:p w:rsidR="00E50EF5" w:rsidRPr="00DD5F8B" w:rsidRDefault="00E50EF5" w:rsidP="007C55B9">
            <w:pPr>
              <w:jc w:val="right"/>
              <w:rPr>
                <w:lang w:val="uk-UA"/>
              </w:rPr>
            </w:pPr>
            <w:r w:rsidRPr="00DD5F8B">
              <w:rPr>
                <w:sz w:val="22"/>
                <w:szCs w:val="22"/>
                <w:lang w:val="uk-UA"/>
              </w:rPr>
              <w:t>43,0±</w:t>
            </w:r>
            <w:r w:rsidRPr="00DD5F8B">
              <w:rPr>
                <w:color w:val="000000"/>
                <w:sz w:val="22"/>
                <w:szCs w:val="22"/>
                <w:lang w:val="uk-UA"/>
              </w:rPr>
              <w:t>2,43</w:t>
            </w:r>
          </w:p>
        </w:tc>
      </w:tr>
    </w:tbl>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Pr="000D3116" w:rsidRDefault="00E50EF5" w:rsidP="00E50EF5">
      <w:pPr>
        <w:spacing w:line="360" w:lineRule="auto"/>
        <w:ind w:firstLine="708"/>
        <w:jc w:val="right"/>
        <w:outlineLvl w:val="0"/>
        <w:rPr>
          <w:i/>
          <w:iCs/>
          <w:sz w:val="28"/>
          <w:szCs w:val="28"/>
          <w:lang w:val="uk-UA"/>
        </w:rPr>
      </w:pPr>
      <w:r w:rsidRPr="000D3116">
        <w:rPr>
          <w:i/>
          <w:iCs/>
          <w:sz w:val="28"/>
          <w:szCs w:val="28"/>
          <w:lang w:val="uk-UA"/>
        </w:rPr>
        <w:t xml:space="preserve">Таблиця 22 </w:t>
      </w:r>
    </w:p>
    <w:p w:rsidR="00E50EF5" w:rsidRPr="000D3116" w:rsidRDefault="00E50EF5" w:rsidP="00E50EF5">
      <w:pPr>
        <w:spacing w:line="360" w:lineRule="auto"/>
        <w:ind w:firstLine="708"/>
        <w:jc w:val="center"/>
        <w:rPr>
          <w:b/>
          <w:bCs/>
          <w:sz w:val="28"/>
          <w:szCs w:val="28"/>
          <w:lang w:val="uk-UA"/>
        </w:rPr>
      </w:pPr>
      <w:r w:rsidRPr="000D3116">
        <w:rPr>
          <w:b/>
          <w:bCs/>
          <w:sz w:val="28"/>
          <w:szCs w:val="28"/>
          <w:lang w:val="uk-UA"/>
        </w:rPr>
        <w:t>Захворюваність  підлітків у віці 15-17 років по Одеській області, мм. Одеса, Ізмаїл та районах Українського Придунав’я у 200</w:t>
      </w:r>
      <w:r>
        <w:rPr>
          <w:b/>
          <w:bCs/>
          <w:sz w:val="28"/>
          <w:szCs w:val="28"/>
          <w:lang w:val="uk-UA"/>
        </w:rPr>
        <w:t>4</w:t>
      </w:r>
      <w:r w:rsidRPr="000D3116">
        <w:rPr>
          <w:b/>
          <w:bCs/>
          <w:sz w:val="28"/>
          <w:szCs w:val="28"/>
          <w:lang w:val="uk-UA"/>
        </w:rPr>
        <w:t>-201</w:t>
      </w:r>
      <w:r>
        <w:rPr>
          <w:b/>
          <w:bCs/>
          <w:sz w:val="28"/>
          <w:szCs w:val="28"/>
          <w:lang w:val="uk-UA"/>
        </w:rPr>
        <w:t>3</w:t>
      </w:r>
      <w:r w:rsidRPr="000D3116">
        <w:rPr>
          <w:b/>
          <w:bCs/>
          <w:sz w:val="28"/>
          <w:szCs w:val="28"/>
          <w:lang w:val="uk-UA"/>
        </w:rPr>
        <w:t xml:space="preserve"> рр. (на 10 тис. підлітків)</w:t>
      </w:r>
    </w:p>
    <w:p w:rsidR="00E50EF5" w:rsidRPr="00DD5F8B" w:rsidRDefault="00E50EF5" w:rsidP="00E50EF5">
      <w:pPr>
        <w:spacing w:line="360" w:lineRule="auto"/>
        <w:ind w:firstLine="708"/>
        <w:jc w:val="both"/>
        <w:rPr>
          <w:sz w:val="28"/>
          <w:szCs w:val="28"/>
          <w:lang w:val="uk-UA"/>
        </w:rPr>
      </w:pPr>
    </w:p>
    <w:p w:rsidR="00E50EF5" w:rsidRDefault="00E50EF5" w:rsidP="00E50EF5">
      <w:pPr>
        <w:ind w:firstLine="708"/>
        <w:rPr>
          <w:sz w:val="20"/>
          <w:szCs w:val="20"/>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97"/>
        <w:gridCol w:w="1075"/>
        <w:gridCol w:w="1075"/>
        <w:gridCol w:w="1075"/>
        <w:gridCol w:w="1075"/>
        <w:gridCol w:w="1075"/>
        <w:gridCol w:w="1075"/>
        <w:gridCol w:w="1075"/>
        <w:gridCol w:w="1075"/>
        <w:gridCol w:w="1075"/>
        <w:gridCol w:w="1075"/>
      </w:tblGrid>
      <w:tr w:rsidR="00E50EF5" w:rsidRPr="002F2850" w:rsidTr="007C55B9">
        <w:trPr>
          <w:jc w:val="center"/>
        </w:trPr>
        <w:tc>
          <w:tcPr>
            <w:tcW w:w="0" w:type="auto"/>
            <w:tcMar>
              <w:right w:w="57" w:type="dxa"/>
            </w:tcMar>
            <w:vAlign w:val="center"/>
          </w:tcPr>
          <w:p w:rsidR="00E50EF5" w:rsidRPr="00FA339E" w:rsidRDefault="00E50EF5" w:rsidP="007C55B9">
            <w:pPr>
              <w:rPr>
                <w:sz w:val="28"/>
                <w:szCs w:val="28"/>
                <w:lang w:val="uk-UA"/>
              </w:rPr>
            </w:pPr>
          </w:p>
        </w:tc>
        <w:tc>
          <w:tcPr>
            <w:tcW w:w="0" w:type="auto"/>
            <w:tcMar>
              <w:right w:w="57" w:type="dxa"/>
            </w:tcMar>
            <w:vAlign w:val="center"/>
          </w:tcPr>
          <w:p w:rsidR="00E50EF5" w:rsidRPr="00DD5F8B" w:rsidRDefault="00E50EF5" w:rsidP="007C55B9">
            <w:pPr>
              <w:jc w:val="right"/>
              <w:rPr>
                <w:sz w:val="28"/>
                <w:szCs w:val="28"/>
                <w:lang w:val="uk-UA"/>
              </w:rPr>
            </w:pPr>
            <w:r w:rsidRPr="00DD5F8B">
              <w:rPr>
                <w:sz w:val="28"/>
                <w:szCs w:val="28"/>
                <w:lang w:val="uk-UA"/>
              </w:rPr>
              <w:t>2004</w:t>
            </w:r>
          </w:p>
        </w:tc>
        <w:tc>
          <w:tcPr>
            <w:tcW w:w="0" w:type="auto"/>
            <w:tcMar>
              <w:right w:w="57" w:type="dxa"/>
            </w:tcMar>
            <w:vAlign w:val="center"/>
          </w:tcPr>
          <w:p w:rsidR="00E50EF5" w:rsidRPr="00DD5F8B" w:rsidRDefault="00E50EF5" w:rsidP="007C55B9">
            <w:pPr>
              <w:jc w:val="right"/>
              <w:rPr>
                <w:sz w:val="28"/>
                <w:szCs w:val="28"/>
                <w:lang w:val="uk-UA"/>
              </w:rPr>
            </w:pPr>
            <w:r w:rsidRPr="00DD5F8B">
              <w:rPr>
                <w:sz w:val="28"/>
                <w:szCs w:val="28"/>
                <w:lang w:val="uk-UA"/>
              </w:rPr>
              <w:t>2005</w:t>
            </w:r>
          </w:p>
        </w:tc>
        <w:tc>
          <w:tcPr>
            <w:tcW w:w="0" w:type="auto"/>
            <w:tcMar>
              <w:right w:w="57" w:type="dxa"/>
            </w:tcMar>
            <w:vAlign w:val="center"/>
          </w:tcPr>
          <w:p w:rsidR="00E50EF5" w:rsidRPr="00DD5F8B" w:rsidRDefault="00E50EF5" w:rsidP="007C55B9">
            <w:pPr>
              <w:jc w:val="right"/>
              <w:rPr>
                <w:sz w:val="28"/>
                <w:szCs w:val="28"/>
                <w:lang w:val="uk-UA"/>
              </w:rPr>
            </w:pPr>
            <w:r w:rsidRPr="00DD5F8B">
              <w:rPr>
                <w:sz w:val="28"/>
                <w:szCs w:val="28"/>
                <w:lang w:val="uk-UA"/>
              </w:rPr>
              <w:t>2006</w:t>
            </w:r>
          </w:p>
        </w:tc>
        <w:tc>
          <w:tcPr>
            <w:tcW w:w="0" w:type="auto"/>
            <w:tcMar>
              <w:right w:w="57" w:type="dxa"/>
            </w:tcMar>
            <w:vAlign w:val="center"/>
          </w:tcPr>
          <w:p w:rsidR="00E50EF5" w:rsidRPr="00DD5F8B" w:rsidRDefault="00E50EF5" w:rsidP="007C55B9">
            <w:pPr>
              <w:jc w:val="right"/>
              <w:rPr>
                <w:sz w:val="28"/>
                <w:szCs w:val="28"/>
                <w:lang w:val="uk-UA"/>
              </w:rPr>
            </w:pPr>
            <w:r w:rsidRPr="00DD5F8B">
              <w:rPr>
                <w:sz w:val="28"/>
                <w:szCs w:val="28"/>
                <w:lang w:val="uk-UA"/>
              </w:rPr>
              <w:t>2007</w:t>
            </w:r>
          </w:p>
        </w:tc>
        <w:tc>
          <w:tcPr>
            <w:tcW w:w="0" w:type="auto"/>
            <w:tcMar>
              <w:right w:w="57" w:type="dxa"/>
            </w:tcMar>
            <w:vAlign w:val="center"/>
          </w:tcPr>
          <w:p w:rsidR="00E50EF5" w:rsidRPr="00DD5F8B" w:rsidRDefault="00E50EF5" w:rsidP="007C55B9">
            <w:pPr>
              <w:jc w:val="right"/>
              <w:rPr>
                <w:sz w:val="28"/>
                <w:szCs w:val="28"/>
                <w:lang w:val="en-US"/>
              </w:rPr>
            </w:pPr>
            <w:r w:rsidRPr="00DD5F8B">
              <w:rPr>
                <w:sz w:val="28"/>
                <w:szCs w:val="28"/>
                <w:lang w:val="uk-UA"/>
              </w:rPr>
              <w:t>200</w:t>
            </w:r>
            <w:r w:rsidRPr="00DD5F8B">
              <w:rPr>
                <w:sz w:val="28"/>
                <w:szCs w:val="28"/>
                <w:lang w:val="en-US"/>
              </w:rPr>
              <w:t>8</w:t>
            </w:r>
          </w:p>
        </w:tc>
        <w:tc>
          <w:tcPr>
            <w:tcW w:w="0" w:type="auto"/>
            <w:tcMar>
              <w:right w:w="57" w:type="dxa"/>
            </w:tcMar>
            <w:vAlign w:val="center"/>
          </w:tcPr>
          <w:p w:rsidR="00E50EF5" w:rsidRPr="00DD5F8B" w:rsidRDefault="00E50EF5" w:rsidP="007C55B9">
            <w:pPr>
              <w:jc w:val="right"/>
              <w:rPr>
                <w:sz w:val="28"/>
                <w:szCs w:val="28"/>
                <w:lang w:val="en-US"/>
              </w:rPr>
            </w:pPr>
            <w:r w:rsidRPr="00DD5F8B">
              <w:rPr>
                <w:sz w:val="28"/>
                <w:szCs w:val="28"/>
                <w:lang w:val="uk-UA"/>
              </w:rPr>
              <w:t>20</w:t>
            </w:r>
            <w:r w:rsidRPr="00DD5F8B">
              <w:rPr>
                <w:sz w:val="28"/>
                <w:szCs w:val="28"/>
                <w:lang w:val="en-US"/>
              </w:rPr>
              <w:t>09</w:t>
            </w:r>
          </w:p>
        </w:tc>
        <w:tc>
          <w:tcPr>
            <w:tcW w:w="0" w:type="auto"/>
            <w:tcMar>
              <w:right w:w="57" w:type="dxa"/>
            </w:tcMar>
            <w:vAlign w:val="center"/>
          </w:tcPr>
          <w:p w:rsidR="00E50EF5" w:rsidRPr="00DD5F8B" w:rsidRDefault="00E50EF5" w:rsidP="007C55B9">
            <w:pPr>
              <w:jc w:val="right"/>
              <w:rPr>
                <w:sz w:val="28"/>
                <w:szCs w:val="28"/>
                <w:lang w:val="en-US"/>
              </w:rPr>
            </w:pPr>
            <w:r w:rsidRPr="00DD5F8B">
              <w:rPr>
                <w:sz w:val="28"/>
                <w:szCs w:val="28"/>
                <w:lang w:val="uk-UA"/>
              </w:rPr>
              <w:t>201</w:t>
            </w:r>
            <w:r w:rsidRPr="00DD5F8B">
              <w:rPr>
                <w:sz w:val="28"/>
                <w:szCs w:val="28"/>
                <w:lang w:val="en-US"/>
              </w:rPr>
              <w:t>0</w:t>
            </w:r>
          </w:p>
        </w:tc>
        <w:tc>
          <w:tcPr>
            <w:tcW w:w="0" w:type="auto"/>
            <w:tcMar>
              <w:right w:w="57" w:type="dxa"/>
            </w:tcMar>
            <w:vAlign w:val="center"/>
          </w:tcPr>
          <w:p w:rsidR="00E50EF5" w:rsidRPr="00DD5F8B" w:rsidRDefault="00E50EF5" w:rsidP="007C55B9">
            <w:pPr>
              <w:jc w:val="right"/>
              <w:rPr>
                <w:sz w:val="28"/>
                <w:szCs w:val="28"/>
                <w:lang w:val="en-US"/>
              </w:rPr>
            </w:pPr>
            <w:r w:rsidRPr="00DD5F8B">
              <w:rPr>
                <w:sz w:val="28"/>
                <w:szCs w:val="28"/>
                <w:lang w:val="uk-UA"/>
              </w:rPr>
              <w:t>201</w:t>
            </w:r>
            <w:r w:rsidRPr="00DD5F8B">
              <w:rPr>
                <w:sz w:val="28"/>
                <w:szCs w:val="28"/>
                <w:lang w:val="en-US"/>
              </w:rPr>
              <w:t>1</w:t>
            </w:r>
          </w:p>
        </w:tc>
        <w:tc>
          <w:tcPr>
            <w:tcW w:w="0" w:type="auto"/>
            <w:tcMar>
              <w:right w:w="57" w:type="dxa"/>
            </w:tcMar>
            <w:vAlign w:val="center"/>
          </w:tcPr>
          <w:p w:rsidR="00E50EF5" w:rsidRPr="00DD5F8B" w:rsidRDefault="00E50EF5" w:rsidP="007C55B9">
            <w:pPr>
              <w:jc w:val="right"/>
              <w:rPr>
                <w:sz w:val="28"/>
                <w:szCs w:val="28"/>
                <w:lang w:val="uk-UA"/>
              </w:rPr>
            </w:pPr>
            <w:r w:rsidRPr="00DD5F8B">
              <w:rPr>
                <w:sz w:val="28"/>
                <w:szCs w:val="28"/>
                <w:lang w:val="uk-UA"/>
              </w:rPr>
              <w:t>2012</w:t>
            </w:r>
          </w:p>
        </w:tc>
        <w:tc>
          <w:tcPr>
            <w:tcW w:w="0" w:type="auto"/>
            <w:tcMar>
              <w:right w:w="57" w:type="dxa"/>
            </w:tcMar>
            <w:vAlign w:val="center"/>
          </w:tcPr>
          <w:p w:rsidR="00E50EF5" w:rsidRPr="00DD5F8B" w:rsidRDefault="00E50EF5" w:rsidP="007C55B9">
            <w:pPr>
              <w:jc w:val="right"/>
              <w:rPr>
                <w:sz w:val="28"/>
                <w:szCs w:val="28"/>
                <w:lang w:val="uk-UA"/>
              </w:rPr>
            </w:pPr>
            <w:r w:rsidRPr="00DD5F8B">
              <w:rPr>
                <w:sz w:val="28"/>
                <w:szCs w:val="28"/>
                <w:lang w:val="uk-UA"/>
              </w:rPr>
              <w:t>2013</w:t>
            </w:r>
          </w:p>
        </w:tc>
      </w:tr>
      <w:tr w:rsidR="00E50EF5" w:rsidRPr="002F2850" w:rsidTr="007C55B9">
        <w:trPr>
          <w:jc w:val="center"/>
        </w:trPr>
        <w:tc>
          <w:tcPr>
            <w:tcW w:w="0" w:type="auto"/>
            <w:tcMar>
              <w:right w:w="57" w:type="dxa"/>
            </w:tcMar>
            <w:vAlign w:val="center"/>
          </w:tcPr>
          <w:p w:rsidR="00E50EF5" w:rsidRPr="00FA339E" w:rsidRDefault="00E50EF5" w:rsidP="007C55B9">
            <w:pPr>
              <w:rPr>
                <w:sz w:val="28"/>
                <w:szCs w:val="28"/>
                <w:lang w:val="uk-UA"/>
              </w:rPr>
            </w:pPr>
            <w:r w:rsidRPr="00FA339E">
              <w:rPr>
                <w:sz w:val="28"/>
                <w:szCs w:val="28"/>
              </w:rPr>
              <w:t xml:space="preserve">м.Одеса  </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16934,5</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18486,5</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17396,9</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17515,9</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18538,5</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19672,1</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20113,6</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21197,4</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21393,1</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21128,4</w:t>
            </w:r>
          </w:p>
        </w:tc>
      </w:tr>
      <w:tr w:rsidR="00E50EF5" w:rsidRPr="002F2850" w:rsidTr="007C55B9">
        <w:trPr>
          <w:jc w:val="center"/>
        </w:trPr>
        <w:tc>
          <w:tcPr>
            <w:tcW w:w="0" w:type="auto"/>
            <w:tcMar>
              <w:right w:w="57" w:type="dxa"/>
            </w:tcMar>
            <w:vAlign w:val="center"/>
          </w:tcPr>
          <w:p w:rsidR="00E50EF5" w:rsidRPr="00FA339E" w:rsidRDefault="00E50EF5" w:rsidP="007C55B9">
            <w:pPr>
              <w:rPr>
                <w:sz w:val="28"/>
                <w:szCs w:val="28"/>
              </w:rPr>
            </w:pPr>
            <w:r w:rsidRPr="00FA339E">
              <w:rPr>
                <w:sz w:val="28"/>
                <w:szCs w:val="28"/>
                <w:lang w:val="uk-UA"/>
              </w:rPr>
              <w:t xml:space="preserve">м.Ізмаїл  </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14565,9</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16434,2</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15208,3</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16667,7</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19454,7</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20584,5</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21340,8</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23560,3</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23029,8</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27252,5</w:t>
            </w:r>
          </w:p>
        </w:tc>
      </w:tr>
      <w:tr w:rsidR="00E50EF5" w:rsidRPr="002F2850" w:rsidTr="007C55B9">
        <w:trPr>
          <w:jc w:val="center"/>
        </w:trPr>
        <w:tc>
          <w:tcPr>
            <w:tcW w:w="0" w:type="auto"/>
            <w:tcMar>
              <w:right w:w="57" w:type="dxa"/>
            </w:tcMar>
            <w:vAlign w:val="center"/>
          </w:tcPr>
          <w:p w:rsidR="00E50EF5" w:rsidRPr="00FA339E" w:rsidRDefault="00E50EF5" w:rsidP="007C55B9">
            <w:pPr>
              <w:rPr>
                <w:sz w:val="28"/>
                <w:szCs w:val="28"/>
                <w:lang w:val="uk-UA"/>
              </w:rPr>
            </w:pPr>
            <w:r w:rsidRPr="00FA339E">
              <w:rPr>
                <w:sz w:val="28"/>
                <w:szCs w:val="28"/>
                <w:lang w:val="uk-UA"/>
              </w:rPr>
              <w:t xml:space="preserve">Болградський  </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12932,1</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12681,7</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12314,3</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12418,0</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13258,7</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13914,6</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15583,9</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16900,9</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18025,1</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20401,7</w:t>
            </w:r>
          </w:p>
        </w:tc>
      </w:tr>
      <w:tr w:rsidR="00E50EF5" w:rsidRPr="002F2850" w:rsidTr="007C55B9">
        <w:trPr>
          <w:jc w:val="center"/>
        </w:trPr>
        <w:tc>
          <w:tcPr>
            <w:tcW w:w="0" w:type="auto"/>
            <w:tcMar>
              <w:right w:w="57" w:type="dxa"/>
            </w:tcMar>
            <w:vAlign w:val="center"/>
          </w:tcPr>
          <w:p w:rsidR="00E50EF5" w:rsidRPr="00FA339E" w:rsidRDefault="00E50EF5" w:rsidP="007C55B9">
            <w:pPr>
              <w:rPr>
                <w:sz w:val="28"/>
                <w:szCs w:val="28"/>
                <w:lang w:val="uk-UA"/>
              </w:rPr>
            </w:pPr>
            <w:r w:rsidRPr="00FA339E">
              <w:rPr>
                <w:sz w:val="28"/>
                <w:szCs w:val="28"/>
              </w:rPr>
              <w:t xml:space="preserve">Ізмаїльський  </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7985,8</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8940,7</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11016,6</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14222,0</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14859,6</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18026,8</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19656,3</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22305,9</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20661,1</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25124,6</w:t>
            </w:r>
          </w:p>
        </w:tc>
      </w:tr>
      <w:tr w:rsidR="00E50EF5" w:rsidRPr="002F2850" w:rsidTr="007C55B9">
        <w:trPr>
          <w:jc w:val="center"/>
        </w:trPr>
        <w:tc>
          <w:tcPr>
            <w:tcW w:w="0" w:type="auto"/>
            <w:tcMar>
              <w:right w:w="57" w:type="dxa"/>
            </w:tcMar>
            <w:vAlign w:val="center"/>
          </w:tcPr>
          <w:p w:rsidR="00E50EF5" w:rsidRPr="00FA339E" w:rsidRDefault="00E50EF5" w:rsidP="007C55B9">
            <w:pPr>
              <w:rPr>
                <w:sz w:val="28"/>
                <w:szCs w:val="28"/>
                <w:lang w:val="uk-UA"/>
              </w:rPr>
            </w:pPr>
            <w:r w:rsidRPr="00FA339E">
              <w:rPr>
                <w:sz w:val="28"/>
                <w:szCs w:val="28"/>
              </w:rPr>
              <w:t xml:space="preserve">Кілійський  </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9826,0</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12192,3</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13279,7</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13504,1</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13659,1</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14444,9</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16220,5</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16734,1</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17497,4</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17945,1</w:t>
            </w:r>
          </w:p>
        </w:tc>
      </w:tr>
      <w:tr w:rsidR="00E50EF5" w:rsidRPr="002F2850" w:rsidTr="007C55B9">
        <w:trPr>
          <w:jc w:val="center"/>
        </w:trPr>
        <w:tc>
          <w:tcPr>
            <w:tcW w:w="0" w:type="auto"/>
            <w:tcMar>
              <w:right w:w="57" w:type="dxa"/>
            </w:tcMar>
            <w:vAlign w:val="center"/>
          </w:tcPr>
          <w:p w:rsidR="00E50EF5" w:rsidRPr="00FA339E" w:rsidRDefault="00E50EF5" w:rsidP="007C55B9">
            <w:pPr>
              <w:rPr>
                <w:sz w:val="28"/>
                <w:szCs w:val="28"/>
              </w:rPr>
            </w:pPr>
            <w:r w:rsidRPr="00FA339E">
              <w:rPr>
                <w:sz w:val="28"/>
                <w:szCs w:val="28"/>
                <w:lang w:val="uk-UA"/>
              </w:rPr>
              <w:t xml:space="preserve">Ренійський  </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8885,2</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10275,4</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9879,7</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12528,3</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12740,0</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12747,1</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13264,5</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13061,5</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15668,9</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18163,1</w:t>
            </w:r>
          </w:p>
        </w:tc>
      </w:tr>
      <w:tr w:rsidR="00E50EF5" w:rsidRPr="002F2850" w:rsidTr="007C55B9">
        <w:trPr>
          <w:jc w:val="center"/>
        </w:trPr>
        <w:tc>
          <w:tcPr>
            <w:tcW w:w="0" w:type="auto"/>
            <w:tcMar>
              <w:right w:w="57" w:type="dxa"/>
            </w:tcMar>
            <w:vAlign w:val="center"/>
          </w:tcPr>
          <w:p w:rsidR="00E50EF5" w:rsidRPr="00FA339E" w:rsidRDefault="00E50EF5" w:rsidP="007C55B9">
            <w:pPr>
              <w:rPr>
                <w:sz w:val="28"/>
                <w:szCs w:val="28"/>
                <w:lang w:val="uk-UA"/>
              </w:rPr>
            </w:pPr>
            <w:r w:rsidRPr="00FA339E">
              <w:rPr>
                <w:sz w:val="28"/>
                <w:szCs w:val="28"/>
                <w:lang w:val="uk-UA"/>
              </w:rPr>
              <w:t xml:space="preserve">Татарбунарський  </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13215,1</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14623,8</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16498,5</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17861,1</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17280,6</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18590,4</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19648,0</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20311,6</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22182,3</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25482,6</w:t>
            </w:r>
          </w:p>
        </w:tc>
      </w:tr>
      <w:tr w:rsidR="00E50EF5" w:rsidRPr="002F2850" w:rsidTr="007C55B9">
        <w:trPr>
          <w:jc w:val="center"/>
        </w:trPr>
        <w:tc>
          <w:tcPr>
            <w:tcW w:w="0" w:type="auto"/>
            <w:tcMar>
              <w:right w:w="57" w:type="dxa"/>
            </w:tcMar>
            <w:vAlign w:val="center"/>
          </w:tcPr>
          <w:p w:rsidR="00E50EF5" w:rsidRPr="00FA339E" w:rsidRDefault="00E50EF5" w:rsidP="007C55B9">
            <w:pPr>
              <w:rPr>
                <w:sz w:val="28"/>
                <w:szCs w:val="28"/>
                <w:lang w:val="uk-UA"/>
              </w:rPr>
            </w:pPr>
            <w:r w:rsidRPr="00FA339E">
              <w:rPr>
                <w:sz w:val="28"/>
                <w:szCs w:val="28"/>
                <w:lang w:val="uk-UA"/>
              </w:rPr>
              <w:t>Всього по районах</w:t>
            </w:r>
            <w:r w:rsidRPr="00FA339E">
              <w:rPr>
                <w:sz w:val="28"/>
                <w:szCs w:val="28"/>
              </w:rPr>
              <w:t xml:space="preserve">  </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10059,6</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11136,7</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11959,9</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12903,4</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13668,2</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14774,1</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15999,1</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16627,6</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17106,0</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18495,7</w:t>
            </w:r>
          </w:p>
        </w:tc>
      </w:tr>
      <w:tr w:rsidR="00E50EF5" w:rsidRPr="002F2850" w:rsidTr="007C55B9">
        <w:trPr>
          <w:jc w:val="center"/>
        </w:trPr>
        <w:tc>
          <w:tcPr>
            <w:tcW w:w="0" w:type="auto"/>
            <w:tcMar>
              <w:right w:w="57" w:type="dxa"/>
            </w:tcMar>
            <w:vAlign w:val="center"/>
          </w:tcPr>
          <w:p w:rsidR="00E50EF5" w:rsidRPr="00FA339E" w:rsidRDefault="00E50EF5" w:rsidP="007C55B9">
            <w:pPr>
              <w:rPr>
                <w:sz w:val="28"/>
                <w:szCs w:val="28"/>
                <w:lang w:val="uk-UA"/>
              </w:rPr>
            </w:pPr>
            <w:r w:rsidRPr="00FA339E">
              <w:rPr>
                <w:sz w:val="28"/>
                <w:szCs w:val="28"/>
                <w:lang w:val="uk-UA"/>
              </w:rPr>
              <w:t xml:space="preserve">Всього по </w:t>
            </w:r>
            <w:r w:rsidRPr="00FA339E">
              <w:rPr>
                <w:sz w:val="28"/>
                <w:szCs w:val="28"/>
              </w:rPr>
              <w:t>област</w:t>
            </w:r>
            <w:r w:rsidRPr="00FA339E">
              <w:rPr>
                <w:sz w:val="28"/>
                <w:szCs w:val="28"/>
                <w:lang w:val="uk-UA"/>
              </w:rPr>
              <w:t>і</w:t>
            </w:r>
            <w:r w:rsidRPr="00FA339E">
              <w:rPr>
                <w:sz w:val="28"/>
                <w:szCs w:val="28"/>
              </w:rPr>
              <w:t xml:space="preserve">  </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13047,6</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14260,7</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14260,7</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15135,7</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15778,1</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16873,0</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17950,3</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18504,1</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18683,8</w:t>
            </w:r>
          </w:p>
        </w:tc>
        <w:tc>
          <w:tcPr>
            <w:tcW w:w="0" w:type="auto"/>
            <w:tcMar>
              <w:right w:w="57" w:type="dxa"/>
            </w:tcMar>
            <w:vAlign w:val="center"/>
          </w:tcPr>
          <w:p w:rsidR="00E50EF5" w:rsidRPr="00DD5F8B" w:rsidRDefault="00E50EF5" w:rsidP="007C55B9">
            <w:pPr>
              <w:jc w:val="right"/>
              <w:rPr>
                <w:sz w:val="28"/>
                <w:szCs w:val="28"/>
              </w:rPr>
            </w:pPr>
            <w:r w:rsidRPr="00DD5F8B">
              <w:rPr>
                <w:sz w:val="28"/>
                <w:szCs w:val="28"/>
              </w:rPr>
              <w:t>19623,0</w:t>
            </w:r>
          </w:p>
        </w:tc>
      </w:tr>
    </w:tbl>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Pr="000D3116" w:rsidRDefault="00E50EF5" w:rsidP="00E50EF5">
      <w:pPr>
        <w:spacing w:line="360" w:lineRule="auto"/>
        <w:ind w:firstLine="708"/>
        <w:jc w:val="right"/>
        <w:outlineLvl w:val="0"/>
        <w:rPr>
          <w:i/>
          <w:iCs/>
          <w:sz w:val="28"/>
          <w:szCs w:val="28"/>
          <w:lang w:val="uk-UA"/>
        </w:rPr>
      </w:pPr>
      <w:r w:rsidRPr="000D3116">
        <w:rPr>
          <w:i/>
          <w:iCs/>
          <w:sz w:val="28"/>
          <w:szCs w:val="28"/>
          <w:lang w:val="uk-UA"/>
        </w:rPr>
        <w:t>Таблиця 23</w:t>
      </w:r>
    </w:p>
    <w:p w:rsidR="00E50EF5" w:rsidRPr="000D3116" w:rsidRDefault="00E50EF5" w:rsidP="00E50EF5">
      <w:pPr>
        <w:spacing w:line="360" w:lineRule="auto"/>
        <w:ind w:firstLine="708"/>
        <w:jc w:val="center"/>
        <w:rPr>
          <w:b/>
          <w:bCs/>
          <w:sz w:val="28"/>
          <w:szCs w:val="28"/>
          <w:lang w:val="uk-UA"/>
        </w:rPr>
      </w:pPr>
      <w:r w:rsidRPr="000D3116">
        <w:rPr>
          <w:b/>
          <w:bCs/>
          <w:sz w:val="28"/>
          <w:szCs w:val="28"/>
          <w:lang w:val="uk-UA"/>
        </w:rPr>
        <w:t>Захворюваність  на хвороби крові та кровотворних органів  підлітків у віці 15-17 років по Одеській області, мм. Одеса, Ізмаїл та районах Українського Придунав’я у 2004-2013 рр.</w:t>
      </w:r>
    </w:p>
    <w:p w:rsidR="00E50EF5" w:rsidRPr="00620EB5" w:rsidRDefault="00E50EF5" w:rsidP="00E50EF5">
      <w:pPr>
        <w:ind w:firstLine="708"/>
        <w:rPr>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48"/>
        <w:gridCol w:w="1226"/>
        <w:gridCol w:w="1226"/>
        <w:gridCol w:w="1226"/>
        <w:gridCol w:w="1226"/>
        <w:gridCol w:w="1226"/>
        <w:gridCol w:w="1226"/>
        <w:gridCol w:w="1226"/>
        <w:gridCol w:w="1226"/>
        <w:gridCol w:w="1226"/>
        <w:gridCol w:w="1226"/>
      </w:tblGrid>
      <w:tr w:rsidR="00E50EF5" w:rsidRPr="00620EB5" w:rsidTr="007C55B9">
        <w:trPr>
          <w:jc w:val="center"/>
        </w:trPr>
        <w:tc>
          <w:tcPr>
            <w:tcW w:w="0" w:type="auto"/>
            <w:vAlign w:val="center"/>
          </w:tcPr>
          <w:p w:rsidR="00E50EF5" w:rsidRPr="00FA339E" w:rsidRDefault="00E50EF5" w:rsidP="007C55B9">
            <w:pPr>
              <w:jc w:val="center"/>
              <w:rPr>
                <w:sz w:val="28"/>
                <w:szCs w:val="28"/>
                <w:lang w:val="uk-UA"/>
              </w:rPr>
            </w:pPr>
          </w:p>
        </w:tc>
        <w:tc>
          <w:tcPr>
            <w:tcW w:w="0" w:type="auto"/>
            <w:vAlign w:val="center"/>
          </w:tcPr>
          <w:p w:rsidR="00E50EF5" w:rsidRPr="000D3116" w:rsidRDefault="00E50EF5" w:rsidP="007C55B9">
            <w:pPr>
              <w:jc w:val="center"/>
              <w:rPr>
                <w:sz w:val="20"/>
                <w:szCs w:val="20"/>
                <w:lang w:val="uk-UA"/>
              </w:rPr>
            </w:pPr>
            <w:r w:rsidRPr="000D3116">
              <w:rPr>
                <w:sz w:val="20"/>
                <w:szCs w:val="20"/>
                <w:lang w:val="uk-UA"/>
              </w:rPr>
              <w:t>2004</w:t>
            </w:r>
          </w:p>
        </w:tc>
        <w:tc>
          <w:tcPr>
            <w:tcW w:w="0" w:type="auto"/>
            <w:vAlign w:val="center"/>
          </w:tcPr>
          <w:p w:rsidR="00E50EF5" w:rsidRPr="000D3116" w:rsidRDefault="00E50EF5" w:rsidP="007C55B9">
            <w:pPr>
              <w:jc w:val="center"/>
              <w:rPr>
                <w:sz w:val="20"/>
                <w:szCs w:val="20"/>
                <w:lang w:val="uk-UA"/>
              </w:rPr>
            </w:pPr>
            <w:r w:rsidRPr="000D3116">
              <w:rPr>
                <w:sz w:val="20"/>
                <w:szCs w:val="20"/>
                <w:lang w:val="uk-UA"/>
              </w:rPr>
              <w:t>2005</w:t>
            </w:r>
          </w:p>
        </w:tc>
        <w:tc>
          <w:tcPr>
            <w:tcW w:w="0" w:type="auto"/>
            <w:vAlign w:val="center"/>
          </w:tcPr>
          <w:p w:rsidR="00E50EF5" w:rsidRPr="000D3116" w:rsidRDefault="00E50EF5" w:rsidP="007C55B9">
            <w:pPr>
              <w:jc w:val="center"/>
              <w:rPr>
                <w:sz w:val="20"/>
                <w:szCs w:val="20"/>
                <w:lang w:val="uk-UA"/>
              </w:rPr>
            </w:pPr>
            <w:r w:rsidRPr="000D3116">
              <w:rPr>
                <w:sz w:val="20"/>
                <w:szCs w:val="20"/>
                <w:lang w:val="uk-UA"/>
              </w:rPr>
              <w:t>2006</w:t>
            </w:r>
          </w:p>
        </w:tc>
        <w:tc>
          <w:tcPr>
            <w:tcW w:w="0" w:type="auto"/>
            <w:vAlign w:val="center"/>
          </w:tcPr>
          <w:p w:rsidR="00E50EF5" w:rsidRPr="000D3116" w:rsidRDefault="00E50EF5" w:rsidP="007C55B9">
            <w:pPr>
              <w:jc w:val="center"/>
              <w:rPr>
                <w:sz w:val="20"/>
                <w:szCs w:val="20"/>
                <w:lang w:val="uk-UA"/>
              </w:rPr>
            </w:pPr>
            <w:r w:rsidRPr="000D3116">
              <w:rPr>
                <w:sz w:val="20"/>
                <w:szCs w:val="20"/>
                <w:lang w:val="uk-UA"/>
              </w:rPr>
              <w:t>2007</w:t>
            </w:r>
          </w:p>
        </w:tc>
        <w:tc>
          <w:tcPr>
            <w:tcW w:w="0" w:type="auto"/>
            <w:vAlign w:val="center"/>
          </w:tcPr>
          <w:p w:rsidR="00E50EF5" w:rsidRPr="000D3116" w:rsidRDefault="00E50EF5" w:rsidP="007C55B9">
            <w:pPr>
              <w:jc w:val="center"/>
              <w:rPr>
                <w:sz w:val="20"/>
                <w:szCs w:val="20"/>
                <w:lang w:val="uk-UA"/>
              </w:rPr>
            </w:pPr>
            <w:r w:rsidRPr="000D3116">
              <w:rPr>
                <w:sz w:val="20"/>
                <w:szCs w:val="20"/>
                <w:lang w:val="uk-UA"/>
              </w:rPr>
              <w:t>2008</w:t>
            </w:r>
          </w:p>
        </w:tc>
        <w:tc>
          <w:tcPr>
            <w:tcW w:w="0" w:type="auto"/>
            <w:vAlign w:val="center"/>
          </w:tcPr>
          <w:p w:rsidR="00E50EF5" w:rsidRPr="000D3116" w:rsidRDefault="00E50EF5" w:rsidP="007C55B9">
            <w:pPr>
              <w:jc w:val="center"/>
              <w:rPr>
                <w:sz w:val="20"/>
                <w:szCs w:val="20"/>
                <w:lang w:val="uk-UA"/>
              </w:rPr>
            </w:pPr>
            <w:r w:rsidRPr="000D3116">
              <w:rPr>
                <w:sz w:val="20"/>
                <w:szCs w:val="20"/>
                <w:lang w:val="uk-UA"/>
              </w:rPr>
              <w:t>2009</w:t>
            </w:r>
          </w:p>
        </w:tc>
        <w:tc>
          <w:tcPr>
            <w:tcW w:w="0" w:type="auto"/>
            <w:vAlign w:val="center"/>
          </w:tcPr>
          <w:p w:rsidR="00E50EF5" w:rsidRPr="000D3116" w:rsidRDefault="00E50EF5" w:rsidP="007C55B9">
            <w:pPr>
              <w:jc w:val="center"/>
              <w:rPr>
                <w:sz w:val="20"/>
                <w:szCs w:val="20"/>
                <w:lang w:val="uk-UA"/>
              </w:rPr>
            </w:pPr>
            <w:r w:rsidRPr="000D3116">
              <w:rPr>
                <w:sz w:val="20"/>
                <w:szCs w:val="20"/>
                <w:lang w:val="uk-UA"/>
              </w:rPr>
              <w:t>2010</w:t>
            </w:r>
          </w:p>
        </w:tc>
        <w:tc>
          <w:tcPr>
            <w:tcW w:w="0" w:type="auto"/>
            <w:vAlign w:val="center"/>
          </w:tcPr>
          <w:p w:rsidR="00E50EF5" w:rsidRPr="000D3116" w:rsidRDefault="00E50EF5" w:rsidP="007C55B9">
            <w:pPr>
              <w:jc w:val="center"/>
              <w:rPr>
                <w:sz w:val="20"/>
                <w:szCs w:val="20"/>
                <w:lang w:val="uk-UA"/>
              </w:rPr>
            </w:pPr>
            <w:r w:rsidRPr="000D3116">
              <w:rPr>
                <w:sz w:val="20"/>
                <w:szCs w:val="20"/>
                <w:lang w:val="uk-UA"/>
              </w:rPr>
              <w:t>2011</w:t>
            </w:r>
          </w:p>
        </w:tc>
        <w:tc>
          <w:tcPr>
            <w:tcW w:w="0" w:type="auto"/>
            <w:vAlign w:val="center"/>
          </w:tcPr>
          <w:p w:rsidR="00E50EF5" w:rsidRPr="000D3116" w:rsidRDefault="00E50EF5" w:rsidP="007C55B9">
            <w:pPr>
              <w:jc w:val="center"/>
              <w:rPr>
                <w:sz w:val="20"/>
                <w:szCs w:val="20"/>
                <w:lang w:val="uk-UA"/>
              </w:rPr>
            </w:pPr>
            <w:r w:rsidRPr="000D3116">
              <w:rPr>
                <w:sz w:val="20"/>
                <w:szCs w:val="20"/>
                <w:lang w:val="uk-UA"/>
              </w:rPr>
              <w:t>2012</w:t>
            </w:r>
          </w:p>
        </w:tc>
        <w:tc>
          <w:tcPr>
            <w:tcW w:w="0" w:type="auto"/>
            <w:vAlign w:val="center"/>
          </w:tcPr>
          <w:p w:rsidR="00E50EF5" w:rsidRPr="000D3116" w:rsidRDefault="00E50EF5" w:rsidP="007C55B9">
            <w:pPr>
              <w:jc w:val="center"/>
              <w:rPr>
                <w:sz w:val="20"/>
                <w:szCs w:val="20"/>
                <w:lang w:val="uk-UA"/>
              </w:rPr>
            </w:pPr>
            <w:r w:rsidRPr="000D3116">
              <w:rPr>
                <w:sz w:val="20"/>
                <w:szCs w:val="20"/>
                <w:lang w:val="uk-UA"/>
              </w:rPr>
              <w:t>2013</w:t>
            </w:r>
          </w:p>
        </w:tc>
      </w:tr>
      <w:tr w:rsidR="00E50EF5" w:rsidRPr="00620EB5"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м.Одеса  </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71,9±</w:t>
            </w:r>
            <w:r w:rsidRPr="000D3116">
              <w:rPr>
                <w:color w:val="000000"/>
                <w:sz w:val="20"/>
                <w:szCs w:val="20"/>
                <w:lang w:val="uk-UA"/>
              </w:rPr>
              <w:t>8,04</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73,9±</w:t>
            </w:r>
            <w:r w:rsidRPr="000D3116">
              <w:rPr>
                <w:color w:val="000000"/>
                <w:sz w:val="20"/>
                <w:szCs w:val="20"/>
                <w:lang w:val="uk-UA"/>
              </w:rPr>
              <w:t>8,26</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71,5±</w:t>
            </w:r>
            <w:r w:rsidRPr="000D3116">
              <w:rPr>
                <w:color w:val="000000"/>
                <w:sz w:val="20"/>
                <w:szCs w:val="20"/>
                <w:lang w:val="uk-UA"/>
              </w:rPr>
              <w:t>8,29</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69,5±</w:t>
            </w:r>
            <w:r w:rsidRPr="000D3116">
              <w:rPr>
                <w:color w:val="000000"/>
                <w:sz w:val="20"/>
                <w:szCs w:val="20"/>
                <w:lang w:val="uk-UA"/>
              </w:rPr>
              <w:t>8,43</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77,7±</w:t>
            </w:r>
            <w:r w:rsidRPr="000D3116">
              <w:rPr>
                <w:color w:val="000000"/>
                <w:sz w:val="20"/>
                <w:szCs w:val="20"/>
                <w:lang w:val="uk-UA"/>
              </w:rPr>
              <w:t>9,22</w:t>
            </w:r>
          </w:p>
        </w:tc>
        <w:tc>
          <w:tcPr>
            <w:tcW w:w="0" w:type="auto"/>
            <w:vAlign w:val="center"/>
          </w:tcPr>
          <w:p w:rsidR="00E50EF5" w:rsidRPr="000D3116" w:rsidRDefault="00E50EF5" w:rsidP="007C55B9">
            <w:pPr>
              <w:jc w:val="center"/>
              <w:rPr>
                <w:sz w:val="20"/>
                <w:szCs w:val="20"/>
                <w:lang w:val="uk-UA"/>
              </w:rPr>
            </w:pPr>
            <w:r w:rsidRPr="000D3116">
              <w:rPr>
                <w:sz w:val="20"/>
                <w:szCs w:val="20"/>
                <w:lang w:val="uk-UA"/>
              </w:rPr>
              <w:t>82,5±</w:t>
            </w:r>
            <w:r w:rsidRPr="000D3116">
              <w:rPr>
                <w:color w:val="000000"/>
                <w:sz w:val="20"/>
                <w:szCs w:val="20"/>
                <w:lang w:val="uk-UA"/>
              </w:rPr>
              <w:t>9,91</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79,9±</w:t>
            </w:r>
            <w:r w:rsidRPr="000D3116">
              <w:rPr>
                <w:color w:val="000000"/>
                <w:sz w:val="20"/>
                <w:szCs w:val="20"/>
                <w:lang w:val="uk-UA"/>
              </w:rPr>
              <w:t>9,99</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76,2±</w:t>
            </w:r>
            <w:r w:rsidRPr="000D3116">
              <w:rPr>
                <w:color w:val="000000"/>
                <w:sz w:val="20"/>
                <w:szCs w:val="20"/>
                <w:lang w:val="uk-UA"/>
              </w:rPr>
              <w:t>10,05</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73,5±</w:t>
            </w:r>
            <w:r w:rsidRPr="000D3116">
              <w:rPr>
                <w:color w:val="000000"/>
                <w:sz w:val="20"/>
                <w:szCs w:val="20"/>
                <w:lang w:val="uk-UA"/>
              </w:rPr>
              <w:t>10,15</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73,6±</w:t>
            </w:r>
            <w:r w:rsidRPr="000D3116">
              <w:rPr>
                <w:color w:val="000000"/>
                <w:sz w:val="20"/>
                <w:szCs w:val="20"/>
                <w:lang w:val="uk-UA"/>
              </w:rPr>
              <w:t>10,29</w:t>
            </w:r>
          </w:p>
        </w:tc>
      </w:tr>
      <w:tr w:rsidR="00E50EF5" w:rsidRPr="00620EB5"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м.Ізмаїл  </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69,9±</w:t>
            </w:r>
            <w:r w:rsidRPr="000D3116">
              <w:rPr>
                <w:color w:val="000000"/>
                <w:sz w:val="20"/>
                <w:szCs w:val="20"/>
                <w:lang w:val="uk-UA"/>
              </w:rPr>
              <w:t>25,80</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116,7±</w:t>
            </w:r>
            <w:r w:rsidRPr="000D3116">
              <w:rPr>
                <w:color w:val="000000"/>
                <w:sz w:val="20"/>
                <w:szCs w:val="20"/>
                <w:lang w:val="uk-UA"/>
              </w:rPr>
              <w:t>34,68</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158,3±</w:t>
            </w:r>
            <w:r w:rsidRPr="000D3116">
              <w:rPr>
                <w:color w:val="000000"/>
                <w:sz w:val="20"/>
                <w:szCs w:val="20"/>
                <w:lang w:val="uk-UA"/>
              </w:rPr>
              <w:t>40,77</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145,5±</w:t>
            </w:r>
            <w:r w:rsidRPr="000D3116">
              <w:rPr>
                <w:color w:val="000000"/>
                <w:sz w:val="20"/>
                <w:szCs w:val="20"/>
                <w:lang w:val="uk-UA"/>
              </w:rPr>
              <w:t>40,44</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149,0±</w:t>
            </w:r>
            <w:r w:rsidRPr="000D3116">
              <w:rPr>
                <w:color w:val="000000"/>
                <w:sz w:val="20"/>
                <w:szCs w:val="20"/>
                <w:lang w:val="uk-UA"/>
              </w:rPr>
              <w:t>42,28</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159,4±</w:t>
            </w:r>
            <w:r w:rsidRPr="000D3116">
              <w:rPr>
                <w:color w:val="000000"/>
                <w:sz w:val="20"/>
                <w:szCs w:val="20"/>
                <w:lang w:val="uk-UA"/>
              </w:rPr>
              <w:t>46,20</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180,6±</w:t>
            </w:r>
            <w:r w:rsidRPr="000D3116">
              <w:rPr>
                <w:color w:val="000000"/>
                <w:sz w:val="20"/>
                <w:szCs w:val="20"/>
                <w:lang w:val="uk-UA"/>
              </w:rPr>
              <w:t>51,16</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221,2±</w:t>
            </w:r>
            <w:r w:rsidRPr="000D3116">
              <w:rPr>
                <w:color w:val="000000"/>
                <w:sz w:val="20"/>
                <w:szCs w:val="20"/>
                <w:lang w:val="uk-UA"/>
              </w:rPr>
              <w:t>60,3</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216,4±</w:t>
            </w:r>
            <w:r w:rsidRPr="000D3116">
              <w:rPr>
                <w:color w:val="000000"/>
                <w:sz w:val="20"/>
                <w:szCs w:val="20"/>
                <w:lang w:val="uk-UA"/>
              </w:rPr>
              <w:t>60,55</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207,9±</w:t>
            </w:r>
            <w:r w:rsidRPr="000D3116">
              <w:rPr>
                <w:color w:val="000000"/>
                <w:sz w:val="20"/>
                <w:szCs w:val="20"/>
                <w:lang w:val="uk-UA"/>
              </w:rPr>
              <w:t>62,22</w:t>
            </w:r>
          </w:p>
        </w:tc>
      </w:tr>
      <w:tr w:rsidR="00E50EF5" w:rsidRPr="00620EB5"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Болградський  </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128,2±</w:t>
            </w:r>
            <w:r w:rsidRPr="000D3116">
              <w:rPr>
                <w:color w:val="000000"/>
                <w:sz w:val="20"/>
                <w:szCs w:val="20"/>
                <w:lang w:val="uk-UA"/>
              </w:rPr>
              <w:t>37,64</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147,1±</w:t>
            </w:r>
            <w:r w:rsidRPr="000D3116">
              <w:rPr>
                <w:color w:val="000000"/>
                <w:sz w:val="20"/>
                <w:szCs w:val="20"/>
                <w:lang w:val="uk-UA"/>
              </w:rPr>
              <w:t>40,88</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137,1±</w:t>
            </w:r>
            <w:r w:rsidRPr="000D3116">
              <w:rPr>
                <w:color w:val="000000"/>
                <w:sz w:val="20"/>
                <w:szCs w:val="20"/>
                <w:lang w:val="uk-UA"/>
              </w:rPr>
              <w:t>40,70</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121,1±</w:t>
            </w:r>
            <w:r w:rsidRPr="000D3116">
              <w:rPr>
                <w:color w:val="000000"/>
                <w:sz w:val="20"/>
                <w:szCs w:val="20"/>
                <w:lang w:val="uk-UA"/>
              </w:rPr>
              <w:t>38,27</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95,9±</w:t>
            </w:r>
            <w:r w:rsidRPr="000D3116">
              <w:rPr>
                <w:color w:val="000000"/>
                <w:sz w:val="20"/>
                <w:szCs w:val="20"/>
                <w:lang w:val="uk-UA"/>
              </w:rPr>
              <w:t>34,15</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58,7±</w:t>
            </w:r>
            <w:r w:rsidRPr="000D3116">
              <w:rPr>
                <w:color w:val="000000"/>
                <w:sz w:val="20"/>
                <w:szCs w:val="20"/>
                <w:lang w:val="uk-UA"/>
              </w:rPr>
              <w:t>27,04</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76,9±</w:t>
            </w:r>
            <w:r w:rsidRPr="000D3116">
              <w:rPr>
                <w:color w:val="000000"/>
                <w:sz w:val="20"/>
                <w:szCs w:val="20"/>
                <w:lang w:val="uk-UA"/>
              </w:rPr>
              <w:t>32,01</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88,8±</w:t>
            </w:r>
            <w:r w:rsidRPr="000D3116">
              <w:rPr>
                <w:color w:val="000000"/>
                <w:sz w:val="20"/>
                <w:szCs w:val="20"/>
                <w:lang w:val="uk-UA"/>
              </w:rPr>
              <w:t>35,37</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62,7±</w:t>
            </w:r>
            <w:r w:rsidRPr="000D3116">
              <w:rPr>
                <w:color w:val="000000"/>
                <w:sz w:val="20"/>
                <w:szCs w:val="20"/>
                <w:lang w:val="uk-UA"/>
              </w:rPr>
              <w:t>30,63</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79,5±</w:t>
            </w:r>
            <w:r w:rsidRPr="000D3116">
              <w:rPr>
                <w:color w:val="000000"/>
                <w:sz w:val="20"/>
                <w:szCs w:val="20"/>
                <w:lang w:val="uk-UA"/>
              </w:rPr>
              <w:t>35,61</w:t>
            </w:r>
          </w:p>
        </w:tc>
      </w:tr>
      <w:tr w:rsidR="00E50EF5" w:rsidRPr="00620EB5"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Ізмаїльський  </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39,0±</w:t>
            </w:r>
            <w:r w:rsidRPr="000D3116">
              <w:rPr>
                <w:color w:val="000000"/>
                <w:sz w:val="20"/>
                <w:szCs w:val="20"/>
                <w:lang w:val="uk-UA"/>
              </w:rPr>
              <w:t>23,00</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14,8±</w:t>
            </w:r>
            <w:r w:rsidRPr="000D3116">
              <w:rPr>
                <w:color w:val="000000"/>
                <w:sz w:val="20"/>
                <w:szCs w:val="20"/>
                <w:lang w:val="uk-UA"/>
              </w:rPr>
              <w:t>14,49</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26,4±</w:t>
            </w:r>
            <w:r w:rsidRPr="000D3116">
              <w:rPr>
                <w:color w:val="000000"/>
                <w:sz w:val="20"/>
                <w:szCs w:val="20"/>
                <w:lang w:val="uk-UA"/>
              </w:rPr>
              <w:t>19,53</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48,7±</w:t>
            </w:r>
            <w:r w:rsidRPr="000D3116">
              <w:rPr>
                <w:color w:val="000000"/>
                <w:sz w:val="20"/>
                <w:szCs w:val="20"/>
                <w:lang w:val="uk-UA"/>
              </w:rPr>
              <w:t>26,41</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47,4±</w:t>
            </w:r>
            <w:r w:rsidRPr="000D3116">
              <w:rPr>
                <w:color w:val="000000"/>
                <w:sz w:val="20"/>
                <w:szCs w:val="20"/>
                <w:lang w:val="uk-UA"/>
              </w:rPr>
              <w:t>26,76</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96,4±</w:t>
            </w:r>
            <w:r w:rsidRPr="000D3116">
              <w:rPr>
                <w:color w:val="000000"/>
                <w:sz w:val="20"/>
                <w:szCs w:val="20"/>
                <w:lang w:val="uk-UA"/>
              </w:rPr>
              <w:t>39,21</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71,4±</w:t>
            </w:r>
            <w:r w:rsidRPr="000D3116">
              <w:rPr>
                <w:color w:val="000000"/>
                <w:sz w:val="20"/>
                <w:szCs w:val="20"/>
                <w:lang w:val="uk-UA"/>
              </w:rPr>
              <w:t>34,86</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98,2±</w:t>
            </w:r>
            <w:r w:rsidRPr="000D3116">
              <w:rPr>
                <w:color w:val="000000"/>
                <w:sz w:val="20"/>
                <w:szCs w:val="20"/>
                <w:lang w:val="uk-UA"/>
              </w:rPr>
              <w:t>41,79</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74,0±</w:t>
            </w:r>
            <w:r w:rsidRPr="000D3116">
              <w:rPr>
                <w:color w:val="000000"/>
                <w:sz w:val="20"/>
                <w:szCs w:val="20"/>
                <w:lang w:val="uk-UA"/>
              </w:rPr>
              <w:t>37,31</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46,7±</w:t>
            </w:r>
            <w:r w:rsidRPr="000D3116">
              <w:rPr>
                <w:color w:val="000000"/>
                <w:sz w:val="20"/>
                <w:szCs w:val="20"/>
                <w:lang w:val="uk-UA"/>
              </w:rPr>
              <w:t>30,44</w:t>
            </w:r>
          </w:p>
        </w:tc>
      </w:tr>
      <w:tr w:rsidR="00E50EF5" w:rsidRPr="00620EB5"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Кілійський  </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29,5±</w:t>
            </w:r>
            <w:r w:rsidRPr="000D3116">
              <w:rPr>
                <w:color w:val="000000"/>
                <w:sz w:val="20"/>
                <w:szCs w:val="20"/>
                <w:lang w:val="uk-UA"/>
              </w:rPr>
              <w:t>19,24</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17,0±</w:t>
            </w:r>
            <w:r w:rsidRPr="000D3116">
              <w:rPr>
                <w:color w:val="000000"/>
                <w:sz w:val="20"/>
                <w:szCs w:val="20"/>
                <w:lang w:val="uk-UA"/>
              </w:rPr>
              <w:t>14,89</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42,9±</w:t>
            </w:r>
            <w:r w:rsidRPr="000D3116">
              <w:rPr>
                <w:color w:val="000000"/>
                <w:sz w:val="20"/>
                <w:szCs w:val="20"/>
                <w:lang w:val="uk-UA"/>
              </w:rPr>
              <w:t>24,22</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55,3±</w:t>
            </w:r>
            <w:r w:rsidRPr="000D3116">
              <w:rPr>
                <w:color w:val="000000"/>
                <w:sz w:val="20"/>
                <w:szCs w:val="20"/>
                <w:lang w:val="uk-UA"/>
              </w:rPr>
              <w:t>27,91</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39,1±</w:t>
            </w:r>
            <w:r w:rsidRPr="000D3116">
              <w:rPr>
                <w:color w:val="000000"/>
                <w:sz w:val="20"/>
                <w:szCs w:val="20"/>
                <w:lang w:val="uk-UA"/>
              </w:rPr>
              <w:t>24,19</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28,8±</w:t>
            </w:r>
            <w:r w:rsidRPr="000D3116">
              <w:rPr>
                <w:color w:val="000000"/>
                <w:sz w:val="20"/>
                <w:szCs w:val="20"/>
                <w:lang w:val="uk-UA"/>
              </w:rPr>
              <w:t>21,30</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45,4±</w:t>
            </w:r>
            <w:r w:rsidRPr="000D3116">
              <w:rPr>
                <w:color w:val="000000"/>
                <w:sz w:val="20"/>
                <w:szCs w:val="20"/>
                <w:lang w:val="uk-UA"/>
              </w:rPr>
              <w:t>28,08</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44,4±</w:t>
            </w:r>
            <w:r w:rsidRPr="000D3116">
              <w:rPr>
                <w:color w:val="000000"/>
                <w:sz w:val="20"/>
                <w:szCs w:val="20"/>
                <w:lang w:val="uk-UA"/>
              </w:rPr>
              <w:t>28,94</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36,6±</w:t>
            </w:r>
            <w:r w:rsidRPr="000D3116">
              <w:rPr>
                <w:color w:val="000000"/>
                <w:sz w:val="20"/>
                <w:szCs w:val="20"/>
                <w:lang w:val="uk-UA"/>
              </w:rPr>
              <w:t>27,06</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33,0±</w:t>
            </w:r>
            <w:r w:rsidRPr="000D3116">
              <w:rPr>
                <w:color w:val="000000"/>
                <w:sz w:val="20"/>
                <w:szCs w:val="20"/>
                <w:lang w:val="uk-UA"/>
              </w:rPr>
              <w:t>26,36</w:t>
            </w:r>
          </w:p>
        </w:tc>
      </w:tr>
      <w:tr w:rsidR="00E50EF5" w:rsidRPr="00620EB5"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Ренійський  </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135,8±</w:t>
            </w:r>
            <w:r w:rsidRPr="000D3116">
              <w:rPr>
                <w:color w:val="000000"/>
                <w:sz w:val="20"/>
                <w:szCs w:val="20"/>
                <w:lang w:val="uk-UA"/>
              </w:rPr>
              <w:t>49,09</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147,9±</w:t>
            </w:r>
            <w:r w:rsidRPr="000D3116">
              <w:rPr>
                <w:color w:val="000000"/>
                <w:sz w:val="20"/>
                <w:szCs w:val="20"/>
                <w:lang w:val="uk-UA"/>
              </w:rPr>
              <w:t>53,43</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218,7±</w:t>
            </w:r>
            <w:r w:rsidRPr="000D3116">
              <w:rPr>
                <w:color w:val="000000"/>
                <w:sz w:val="20"/>
                <w:szCs w:val="20"/>
                <w:lang w:val="uk-UA"/>
              </w:rPr>
              <w:t>67,03</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328,8±</w:t>
            </w:r>
            <w:r w:rsidRPr="000D3116">
              <w:rPr>
                <w:color w:val="000000"/>
                <w:sz w:val="20"/>
                <w:szCs w:val="20"/>
                <w:lang w:val="uk-UA"/>
              </w:rPr>
              <w:t>83,22</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380,6±</w:t>
            </w:r>
            <w:r w:rsidRPr="000D3116">
              <w:rPr>
                <w:color w:val="000000"/>
                <w:sz w:val="20"/>
                <w:szCs w:val="20"/>
                <w:lang w:val="uk-UA"/>
              </w:rPr>
              <w:t>90,75</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254,7±</w:t>
            </w:r>
            <w:r w:rsidRPr="000D3116">
              <w:rPr>
                <w:color w:val="000000"/>
                <w:sz w:val="20"/>
                <w:szCs w:val="20"/>
                <w:lang w:val="uk-UA"/>
              </w:rPr>
              <w:t>76,04</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193,5±</w:t>
            </w:r>
            <w:r w:rsidRPr="000D3116">
              <w:rPr>
                <w:color w:val="000000"/>
                <w:sz w:val="20"/>
                <w:szCs w:val="20"/>
                <w:lang w:val="uk-UA"/>
              </w:rPr>
              <w:t>68,57</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89,8±</w:t>
            </w:r>
            <w:r w:rsidRPr="000D3116">
              <w:rPr>
                <w:color w:val="000000"/>
                <w:sz w:val="20"/>
                <w:szCs w:val="20"/>
                <w:lang w:val="uk-UA"/>
              </w:rPr>
              <w:t>48,60</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207,0±</w:t>
            </w:r>
            <w:r w:rsidRPr="000D3116">
              <w:rPr>
                <w:color w:val="000000"/>
                <w:sz w:val="20"/>
                <w:szCs w:val="20"/>
                <w:lang w:val="uk-UA"/>
              </w:rPr>
              <w:t>75,88</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263,6±</w:t>
            </w:r>
            <w:r w:rsidRPr="000D3116">
              <w:rPr>
                <w:color w:val="000000"/>
                <w:sz w:val="20"/>
                <w:szCs w:val="20"/>
                <w:lang w:val="uk-UA"/>
              </w:rPr>
              <w:t>90,12</w:t>
            </w:r>
          </w:p>
        </w:tc>
      </w:tr>
      <w:tr w:rsidR="00E50EF5" w:rsidRPr="00620EB5"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Татарбунарсь-кий  </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9,1±</w:t>
            </w:r>
            <w:r w:rsidRPr="000D3116">
              <w:rPr>
                <w:color w:val="000000"/>
                <w:sz w:val="20"/>
                <w:szCs w:val="20"/>
                <w:lang w:val="uk-UA"/>
              </w:rPr>
              <w:t>12,61</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4,8±</w:t>
            </w:r>
            <w:r w:rsidRPr="000D3116">
              <w:rPr>
                <w:color w:val="000000"/>
                <w:sz w:val="20"/>
                <w:szCs w:val="20"/>
                <w:lang w:val="uk-UA"/>
              </w:rPr>
              <w:t>9,41</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10,1±</w:t>
            </w:r>
            <w:r w:rsidRPr="000D3116">
              <w:rPr>
                <w:color w:val="000000"/>
                <w:sz w:val="20"/>
                <w:szCs w:val="20"/>
                <w:lang w:val="uk-UA"/>
              </w:rPr>
              <w:t>13,99</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20,3±</w:t>
            </w:r>
            <w:r w:rsidRPr="000D3116">
              <w:rPr>
                <w:color w:val="000000"/>
                <w:sz w:val="20"/>
                <w:szCs w:val="20"/>
                <w:lang w:val="uk-UA"/>
              </w:rPr>
              <w:t>19,87</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21,7±</w:t>
            </w:r>
            <w:r w:rsidRPr="000D3116">
              <w:rPr>
                <w:color w:val="000000"/>
                <w:sz w:val="20"/>
                <w:szCs w:val="20"/>
                <w:lang w:val="uk-UA"/>
              </w:rPr>
              <w:t>21,24</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22,1±</w:t>
            </w:r>
            <w:r w:rsidRPr="000D3116">
              <w:rPr>
                <w:color w:val="000000"/>
                <w:sz w:val="20"/>
                <w:szCs w:val="20"/>
                <w:lang w:val="uk-UA"/>
              </w:rPr>
              <w:t>21,63</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33,5±</w:t>
            </w:r>
            <w:r w:rsidRPr="000D3116">
              <w:rPr>
                <w:color w:val="000000"/>
                <w:sz w:val="20"/>
                <w:szCs w:val="20"/>
                <w:lang w:val="uk-UA"/>
              </w:rPr>
              <w:t>26,76</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22,7±</w:t>
            </w:r>
            <w:r w:rsidRPr="000D3116">
              <w:rPr>
                <w:color w:val="000000"/>
                <w:sz w:val="20"/>
                <w:szCs w:val="20"/>
                <w:lang w:val="uk-UA"/>
              </w:rPr>
              <w:t>22,22</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18,0±</w:t>
            </w:r>
            <w:r w:rsidRPr="000D3116">
              <w:rPr>
                <w:color w:val="000000"/>
                <w:sz w:val="20"/>
                <w:szCs w:val="20"/>
                <w:lang w:val="uk-UA"/>
              </w:rPr>
              <w:t>20,35</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26,8±</w:t>
            </w:r>
            <w:r w:rsidRPr="000D3116">
              <w:rPr>
                <w:color w:val="000000"/>
                <w:sz w:val="20"/>
                <w:szCs w:val="20"/>
                <w:lang w:val="uk-UA"/>
              </w:rPr>
              <w:t>26,23</w:t>
            </w:r>
          </w:p>
        </w:tc>
      </w:tr>
      <w:tr w:rsidR="00E50EF5" w:rsidRPr="00620EB5"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Всього по районах  </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62,3±</w:t>
            </w:r>
            <w:r w:rsidRPr="000D3116">
              <w:rPr>
                <w:color w:val="000000"/>
                <w:sz w:val="20"/>
                <w:szCs w:val="20"/>
                <w:lang w:val="uk-UA"/>
              </w:rPr>
              <w:t>6,24</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66,7±</w:t>
            </w:r>
            <w:r w:rsidRPr="000D3116">
              <w:rPr>
                <w:color w:val="000000"/>
                <w:sz w:val="20"/>
                <w:szCs w:val="20"/>
                <w:lang w:val="uk-UA"/>
              </w:rPr>
              <w:t>6,61</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83,1±</w:t>
            </w:r>
            <w:r w:rsidRPr="000D3116">
              <w:rPr>
                <w:color w:val="000000"/>
                <w:sz w:val="20"/>
                <w:szCs w:val="20"/>
                <w:lang w:val="uk-UA"/>
              </w:rPr>
              <w:t>7,55</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95,8±</w:t>
            </w:r>
            <w:r w:rsidRPr="000D3116">
              <w:rPr>
                <w:color w:val="000000"/>
                <w:sz w:val="20"/>
                <w:szCs w:val="20"/>
                <w:lang w:val="uk-UA"/>
              </w:rPr>
              <w:t>8,21</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106,1±</w:t>
            </w:r>
            <w:r w:rsidRPr="000D3116">
              <w:rPr>
                <w:color w:val="000000"/>
                <w:sz w:val="20"/>
                <w:szCs w:val="20"/>
                <w:lang w:val="uk-UA"/>
              </w:rPr>
              <w:t>8,94</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117,7±</w:t>
            </w:r>
            <w:r w:rsidRPr="000D3116">
              <w:rPr>
                <w:color w:val="000000"/>
                <w:sz w:val="20"/>
                <w:szCs w:val="20"/>
                <w:lang w:val="uk-UA"/>
              </w:rPr>
              <w:t>9,68</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125,0±</w:t>
            </w:r>
            <w:r w:rsidRPr="000D3116">
              <w:rPr>
                <w:color w:val="000000"/>
                <w:sz w:val="20"/>
                <w:szCs w:val="20"/>
                <w:lang w:val="uk-UA"/>
              </w:rPr>
              <w:t>10,26</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131,1±</w:t>
            </w:r>
            <w:r w:rsidRPr="000D3116">
              <w:rPr>
                <w:color w:val="000000"/>
                <w:sz w:val="20"/>
                <w:szCs w:val="20"/>
                <w:lang w:val="uk-UA"/>
              </w:rPr>
              <w:t>10,73</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135,0±</w:t>
            </w:r>
            <w:r w:rsidRPr="000D3116">
              <w:rPr>
                <w:color w:val="000000"/>
                <w:sz w:val="20"/>
                <w:szCs w:val="20"/>
                <w:lang w:val="uk-UA"/>
              </w:rPr>
              <w:t>11,12</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146,8±</w:t>
            </w:r>
            <w:r w:rsidRPr="000D3116">
              <w:rPr>
                <w:color w:val="000000"/>
                <w:sz w:val="20"/>
                <w:szCs w:val="20"/>
                <w:lang w:val="uk-UA"/>
              </w:rPr>
              <w:t>11,88</w:t>
            </w:r>
          </w:p>
        </w:tc>
      </w:tr>
      <w:tr w:rsidR="00E50EF5" w:rsidRPr="00620EB5" w:rsidTr="007C55B9">
        <w:trPr>
          <w:jc w:val="center"/>
        </w:trPr>
        <w:tc>
          <w:tcPr>
            <w:tcW w:w="0" w:type="auto"/>
            <w:vAlign w:val="center"/>
          </w:tcPr>
          <w:p w:rsidR="00E50EF5" w:rsidRPr="00FA339E" w:rsidRDefault="00E50EF5" w:rsidP="007C55B9">
            <w:pPr>
              <w:rPr>
                <w:sz w:val="28"/>
                <w:szCs w:val="28"/>
                <w:lang w:val="uk-UA"/>
              </w:rPr>
            </w:pPr>
            <w:r w:rsidRPr="00FA339E">
              <w:rPr>
                <w:sz w:val="28"/>
                <w:szCs w:val="28"/>
                <w:lang w:val="uk-UA"/>
              </w:rPr>
              <w:t xml:space="preserve">Всього по області  </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64,9±</w:t>
            </w:r>
            <w:r w:rsidRPr="000D3116">
              <w:rPr>
                <w:color w:val="000000"/>
                <w:sz w:val="20"/>
                <w:szCs w:val="20"/>
                <w:lang w:val="uk-UA"/>
              </w:rPr>
              <w:t>4,63</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69,0±</w:t>
            </w:r>
            <w:r w:rsidRPr="000D3116">
              <w:rPr>
                <w:color w:val="000000"/>
                <w:sz w:val="20"/>
                <w:szCs w:val="20"/>
                <w:lang w:val="uk-UA"/>
              </w:rPr>
              <w:t>4,87</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77,7±</w:t>
            </w:r>
            <w:r w:rsidRPr="000D3116">
              <w:rPr>
                <w:color w:val="000000"/>
                <w:sz w:val="20"/>
                <w:szCs w:val="20"/>
                <w:lang w:val="uk-UA"/>
              </w:rPr>
              <w:t>8,29</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84,3±</w:t>
            </w:r>
            <w:r w:rsidRPr="000D3116">
              <w:rPr>
                <w:color w:val="000000"/>
                <w:sz w:val="20"/>
                <w:szCs w:val="20"/>
                <w:lang w:val="uk-UA"/>
              </w:rPr>
              <w:t>5,62</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91,9±</w:t>
            </w:r>
            <w:r w:rsidRPr="000D3116">
              <w:rPr>
                <w:color w:val="000000"/>
                <w:sz w:val="20"/>
                <w:szCs w:val="20"/>
                <w:lang w:val="uk-UA"/>
              </w:rPr>
              <w:t>6,04</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100,1±</w:t>
            </w:r>
            <w:r w:rsidRPr="000D3116">
              <w:rPr>
                <w:color w:val="000000"/>
                <w:sz w:val="20"/>
                <w:szCs w:val="20"/>
                <w:lang w:val="uk-UA"/>
              </w:rPr>
              <w:t>6,51</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105,9±</w:t>
            </w:r>
            <w:r w:rsidRPr="000D3116">
              <w:rPr>
                <w:color w:val="000000"/>
                <w:sz w:val="20"/>
                <w:szCs w:val="20"/>
                <w:lang w:val="uk-UA"/>
              </w:rPr>
              <w:t>6,92</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110,4±</w:t>
            </w:r>
            <w:r w:rsidRPr="000D3116">
              <w:rPr>
                <w:color w:val="000000"/>
                <w:sz w:val="20"/>
                <w:szCs w:val="20"/>
                <w:lang w:val="uk-UA"/>
              </w:rPr>
              <w:t>7,25</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110,6±</w:t>
            </w:r>
            <w:r w:rsidRPr="000D3116">
              <w:rPr>
                <w:color w:val="000000"/>
                <w:sz w:val="20"/>
                <w:szCs w:val="20"/>
                <w:lang w:val="uk-UA"/>
              </w:rPr>
              <w:t>7,42</w:t>
            </w:r>
          </w:p>
        </w:tc>
        <w:tc>
          <w:tcPr>
            <w:tcW w:w="0" w:type="auto"/>
            <w:vAlign w:val="center"/>
          </w:tcPr>
          <w:p w:rsidR="00E50EF5" w:rsidRPr="000D3116" w:rsidRDefault="00E50EF5" w:rsidP="007C55B9">
            <w:pPr>
              <w:jc w:val="right"/>
              <w:rPr>
                <w:sz w:val="20"/>
                <w:szCs w:val="20"/>
                <w:lang w:val="uk-UA"/>
              </w:rPr>
            </w:pPr>
            <w:r w:rsidRPr="000D3116">
              <w:rPr>
                <w:sz w:val="20"/>
                <w:szCs w:val="20"/>
                <w:lang w:val="uk-UA"/>
              </w:rPr>
              <w:t>116,3±</w:t>
            </w:r>
            <w:r w:rsidRPr="000D3116">
              <w:rPr>
                <w:color w:val="000000"/>
                <w:sz w:val="20"/>
                <w:szCs w:val="20"/>
                <w:lang w:val="uk-UA"/>
              </w:rPr>
              <w:t>7,77</w:t>
            </w:r>
          </w:p>
        </w:tc>
      </w:tr>
    </w:tbl>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Pr="000D3116" w:rsidRDefault="00E50EF5" w:rsidP="00E50EF5">
      <w:pPr>
        <w:rPr>
          <w:i/>
          <w:iCs/>
          <w:sz w:val="22"/>
          <w:szCs w:val="22"/>
          <w:lang w:val="uk-UA"/>
        </w:rPr>
      </w:pPr>
    </w:p>
    <w:p w:rsidR="00E50EF5" w:rsidRDefault="00E50EF5" w:rsidP="00E50EF5">
      <w:pPr>
        <w:spacing w:line="360" w:lineRule="auto"/>
        <w:ind w:firstLine="708"/>
        <w:jc w:val="right"/>
        <w:outlineLvl w:val="0"/>
        <w:rPr>
          <w:sz w:val="28"/>
          <w:szCs w:val="28"/>
          <w:lang w:val="uk-UA"/>
        </w:rPr>
      </w:pPr>
    </w:p>
    <w:p w:rsidR="00E50EF5" w:rsidRDefault="00E50EF5" w:rsidP="00E50EF5">
      <w:pPr>
        <w:spacing w:line="360" w:lineRule="auto"/>
        <w:ind w:firstLine="708"/>
        <w:jc w:val="right"/>
        <w:outlineLvl w:val="0"/>
        <w:rPr>
          <w:sz w:val="28"/>
          <w:szCs w:val="28"/>
          <w:lang w:val="uk-UA"/>
        </w:rPr>
      </w:pPr>
    </w:p>
    <w:p w:rsidR="00E50EF5" w:rsidRDefault="00E50EF5" w:rsidP="00E50EF5">
      <w:pPr>
        <w:spacing w:line="360" w:lineRule="auto"/>
        <w:ind w:firstLine="708"/>
        <w:jc w:val="right"/>
        <w:outlineLvl w:val="0"/>
        <w:rPr>
          <w:sz w:val="28"/>
          <w:szCs w:val="28"/>
          <w:lang w:val="uk-UA"/>
        </w:rPr>
      </w:pPr>
      <w:r w:rsidRPr="00476FFA">
        <w:rPr>
          <w:sz w:val="28"/>
          <w:szCs w:val="28"/>
          <w:lang w:val="uk-UA"/>
        </w:rPr>
        <w:lastRenderedPageBreak/>
        <w:t>Таблиця</w:t>
      </w:r>
      <w:r>
        <w:rPr>
          <w:sz w:val="28"/>
          <w:szCs w:val="28"/>
          <w:lang w:val="uk-UA"/>
        </w:rPr>
        <w:t xml:space="preserve"> 24</w:t>
      </w:r>
    </w:p>
    <w:p w:rsidR="00E50EF5" w:rsidRPr="000D3116" w:rsidRDefault="00E50EF5" w:rsidP="00E50EF5">
      <w:pPr>
        <w:spacing w:line="360" w:lineRule="auto"/>
        <w:ind w:firstLine="708"/>
        <w:jc w:val="center"/>
        <w:rPr>
          <w:b/>
          <w:bCs/>
          <w:sz w:val="28"/>
          <w:szCs w:val="28"/>
          <w:lang w:val="uk-UA"/>
        </w:rPr>
      </w:pPr>
      <w:r w:rsidRPr="000D3116">
        <w:rPr>
          <w:b/>
          <w:bCs/>
          <w:sz w:val="28"/>
          <w:szCs w:val="28"/>
          <w:lang w:val="uk-UA"/>
        </w:rPr>
        <w:t xml:space="preserve">Захворюваність  на новоутворення  підлітків у віці 15-17 років по Одеській області, мм. Одеса, Ізмаїл та районах Українського Придунав’я у 2004-2013 рр. </w:t>
      </w:r>
    </w:p>
    <w:p w:rsidR="00E50EF5" w:rsidRPr="00015706" w:rsidRDefault="00E50EF5" w:rsidP="00E50EF5">
      <w:pPr>
        <w:ind w:firstLine="708"/>
        <w:jc w:val="center"/>
        <w:rPr>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46"/>
        <w:gridCol w:w="1124"/>
        <w:gridCol w:w="1124"/>
        <w:gridCol w:w="1224"/>
        <w:gridCol w:w="1224"/>
        <w:gridCol w:w="1124"/>
        <w:gridCol w:w="1224"/>
        <w:gridCol w:w="1224"/>
        <w:gridCol w:w="1324"/>
        <w:gridCol w:w="1324"/>
        <w:gridCol w:w="1324"/>
      </w:tblGrid>
      <w:tr w:rsidR="00E50EF5" w:rsidRPr="00AC1766" w:rsidTr="007C55B9">
        <w:trPr>
          <w:jc w:val="center"/>
        </w:trPr>
        <w:tc>
          <w:tcPr>
            <w:tcW w:w="0" w:type="auto"/>
            <w:vMerge w:val="restart"/>
            <w:tcMar>
              <w:left w:w="57" w:type="dxa"/>
              <w:right w:w="57" w:type="dxa"/>
            </w:tcMar>
            <w:vAlign w:val="center"/>
          </w:tcPr>
          <w:p w:rsidR="00E50EF5" w:rsidRPr="00FA339E" w:rsidRDefault="00E50EF5" w:rsidP="007C55B9">
            <w:pPr>
              <w:rPr>
                <w:sz w:val="28"/>
                <w:szCs w:val="28"/>
                <w:lang w:val="uk-UA"/>
              </w:rPr>
            </w:pPr>
            <w:r w:rsidRPr="00FA339E">
              <w:rPr>
                <w:sz w:val="28"/>
                <w:szCs w:val="28"/>
                <w:lang w:val="uk-UA"/>
              </w:rPr>
              <w:t>Населені</w:t>
            </w:r>
          </w:p>
          <w:p w:rsidR="00E50EF5" w:rsidRPr="00FA339E" w:rsidRDefault="00E50EF5" w:rsidP="007C55B9">
            <w:pPr>
              <w:rPr>
                <w:sz w:val="28"/>
                <w:szCs w:val="28"/>
                <w:lang w:val="uk-UA"/>
              </w:rPr>
            </w:pPr>
            <w:r w:rsidRPr="00FA339E">
              <w:rPr>
                <w:sz w:val="28"/>
                <w:szCs w:val="28"/>
                <w:lang w:val="uk-UA"/>
              </w:rPr>
              <w:t>пункти</w:t>
            </w:r>
          </w:p>
        </w:tc>
        <w:tc>
          <w:tcPr>
            <w:tcW w:w="0" w:type="auto"/>
            <w:gridSpan w:val="10"/>
            <w:tcMar>
              <w:left w:w="57" w:type="dxa"/>
              <w:right w:w="57" w:type="dxa"/>
            </w:tcMar>
            <w:vAlign w:val="center"/>
          </w:tcPr>
          <w:p w:rsidR="00E50EF5" w:rsidRPr="000D3116" w:rsidRDefault="00E50EF5" w:rsidP="007C55B9">
            <w:pPr>
              <w:jc w:val="center"/>
              <w:rPr>
                <w:sz w:val="20"/>
                <w:szCs w:val="20"/>
              </w:rPr>
            </w:pPr>
            <w:r w:rsidRPr="000D3116">
              <w:rPr>
                <w:sz w:val="20"/>
                <w:szCs w:val="20"/>
                <w:lang w:val="uk-UA"/>
              </w:rPr>
              <w:t xml:space="preserve">Роки спостережень та інтенсивний показник на 10000 </w:t>
            </w:r>
            <w:r w:rsidRPr="000D3116">
              <w:rPr>
                <w:sz w:val="20"/>
                <w:szCs w:val="20"/>
              </w:rPr>
              <w:t>± ∆</w:t>
            </w:r>
            <w:r w:rsidRPr="000D3116">
              <w:rPr>
                <w:sz w:val="20"/>
                <w:szCs w:val="20"/>
                <w:vertAlign w:val="subscript"/>
              </w:rPr>
              <w:t>(95)</w:t>
            </w:r>
          </w:p>
        </w:tc>
      </w:tr>
      <w:tr w:rsidR="00E50EF5" w:rsidRPr="00AC1766" w:rsidTr="007C55B9">
        <w:trPr>
          <w:jc w:val="center"/>
        </w:trPr>
        <w:tc>
          <w:tcPr>
            <w:tcW w:w="0" w:type="auto"/>
            <w:vMerge/>
            <w:tcMar>
              <w:left w:w="57" w:type="dxa"/>
              <w:right w:w="57" w:type="dxa"/>
            </w:tcMar>
            <w:vAlign w:val="center"/>
          </w:tcPr>
          <w:p w:rsidR="00E50EF5" w:rsidRPr="00FA339E" w:rsidRDefault="00E50EF5" w:rsidP="007C55B9">
            <w:pPr>
              <w:rPr>
                <w:sz w:val="28"/>
                <w:szCs w:val="28"/>
                <w:lang w:val="uk-UA"/>
              </w:rPr>
            </w:pPr>
          </w:p>
        </w:tc>
        <w:tc>
          <w:tcPr>
            <w:tcW w:w="0" w:type="auto"/>
            <w:tcMar>
              <w:left w:w="57" w:type="dxa"/>
              <w:right w:w="57" w:type="dxa"/>
            </w:tcMar>
            <w:vAlign w:val="center"/>
          </w:tcPr>
          <w:p w:rsidR="00E50EF5" w:rsidRPr="000D3116" w:rsidRDefault="00E50EF5" w:rsidP="007C55B9">
            <w:pPr>
              <w:jc w:val="center"/>
              <w:rPr>
                <w:sz w:val="20"/>
                <w:szCs w:val="20"/>
                <w:lang w:val="uk-UA"/>
              </w:rPr>
            </w:pPr>
            <w:r w:rsidRPr="000D3116">
              <w:rPr>
                <w:sz w:val="20"/>
                <w:szCs w:val="20"/>
                <w:lang w:val="uk-UA"/>
              </w:rPr>
              <w:t>2004</w:t>
            </w:r>
          </w:p>
        </w:tc>
        <w:tc>
          <w:tcPr>
            <w:tcW w:w="0" w:type="auto"/>
            <w:tcMar>
              <w:left w:w="57" w:type="dxa"/>
              <w:right w:w="57" w:type="dxa"/>
            </w:tcMar>
            <w:vAlign w:val="center"/>
          </w:tcPr>
          <w:p w:rsidR="00E50EF5" w:rsidRPr="000D3116" w:rsidRDefault="00E50EF5" w:rsidP="007C55B9">
            <w:pPr>
              <w:jc w:val="center"/>
              <w:rPr>
                <w:sz w:val="20"/>
                <w:szCs w:val="20"/>
                <w:lang w:val="uk-UA"/>
              </w:rPr>
            </w:pPr>
            <w:r w:rsidRPr="000D3116">
              <w:rPr>
                <w:sz w:val="20"/>
                <w:szCs w:val="20"/>
                <w:lang w:val="uk-UA"/>
              </w:rPr>
              <w:t>2005</w:t>
            </w:r>
          </w:p>
        </w:tc>
        <w:tc>
          <w:tcPr>
            <w:tcW w:w="0" w:type="auto"/>
            <w:tcMar>
              <w:left w:w="57" w:type="dxa"/>
              <w:right w:w="57" w:type="dxa"/>
            </w:tcMar>
            <w:vAlign w:val="center"/>
          </w:tcPr>
          <w:p w:rsidR="00E50EF5" w:rsidRPr="000D3116" w:rsidRDefault="00E50EF5" w:rsidP="007C55B9">
            <w:pPr>
              <w:jc w:val="center"/>
              <w:rPr>
                <w:sz w:val="20"/>
                <w:szCs w:val="20"/>
                <w:lang w:val="uk-UA"/>
              </w:rPr>
            </w:pPr>
            <w:r w:rsidRPr="000D3116">
              <w:rPr>
                <w:sz w:val="20"/>
                <w:szCs w:val="20"/>
                <w:lang w:val="uk-UA"/>
              </w:rPr>
              <w:t>2006</w:t>
            </w:r>
          </w:p>
        </w:tc>
        <w:tc>
          <w:tcPr>
            <w:tcW w:w="0" w:type="auto"/>
            <w:tcMar>
              <w:left w:w="57" w:type="dxa"/>
              <w:right w:w="57" w:type="dxa"/>
            </w:tcMar>
            <w:vAlign w:val="center"/>
          </w:tcPr>
          <w:p w:rsidR="00E50EF5" w:rsidRPr="000D3116" w:rsidRDefault="00E50EF5" w:rsidP="007C55B9">
            <w:pPr>
              <w:jc w:val="center"/>
              <w:rPr>
                <w:sz w:val="20"/>
                <w:szCs w:val="20"/>
                <w:lang w:val="uk-UA"/>
              </w:rPr>
            </w:pPr>
            <w:r w:rsidRPr="000D3116">
              <w:rPr>
                <w:sz w:val="20"/>
                <w:szCs w:val="20"/>
                <w:lang w:val="uk-UA"/>
              </w:rPr>
              <w:t>2007</w:t>
            </w:r>
          </w:p>
        </w:tc>
        <w:tc>
          <w:tcPr>
            <w:tcW w:w="0" w:type="auto"/>
            <w:tcMar>
              <w:left w:w="57" w:type="dxa"/>
              <w:right w:w="57" w:type="dxa"/>
            </w:tcMar>
            <w:vAlign w:val="center"/>
          </w:tcPr>
          <w:p w:rsidR="00E50EF5" w:rsidRPr="000D3116" w:rsidRDefault="00E50EF5" w:rsidP="007C55B9">
            <w:pPr>
              <w:jc w:val="center"/>
              <w:rPr>
                <w:sz w:val="20"/>
                <w:szCs w:val="20"/>
                <w:lang w:val="uk-UA"/>
              </w:rPr>
            </w:pPr>
            <w:r w:rsidRPr="000D3116">
              <w:rPr>
                <w:sz w:val="20"/>
                <w:szCs w:val="20"/>
                <w:lang w:val="uk-UA"/>
              </w:rPr>
              <w:t>200</w:t>
            </w:r>
            <w:r w:rsidRPr="000D3116">
              <w:rPr>
                <w:sz w:val="20"/>
                <w:szCs w:val="20"/>
                <w:lang w:val="en-US"/>
              </w:rPr>
              <w:t>8</w:t>
            </w:r>
          </w:p>
        </w:tc>
        <w:tc>
          <w:tcPr>
            <w:tcW w:w="0" w:type="auto"/>
            <w:tcMar>
              <w:left w:w="57" w:type="dxa"/>
              <w:right w:w="57" w:type="dxa"/>
            </w:tcMar>
            <w:vAlign w:val="center"/>
          </w:tcPr>
          <w:p w:rsidR="00E50EF5" w:rsidRPr="000D3116" w:rsidRDefault="00E50EF5" w:rsidP="007C55B9">
            <w:pPr>
              <w:jc w:val="center"/>
              <w:rPr>
                <w:sz w:val="20"/>
                <w:szCs w:val="20"/>
                <w:lang w:val="uk-UA"/>
              </w:rPr>
            </w:pPr>
            <w:r w:rsidRPr="000D3116">
              <w:rPr>
                <w:sz w:val="20"/>
                <w:szCs w:val="20"/>
                <w:lang w:val="uk-UA"/>
              </w:rPr>
              <w:t>20</w:t>
            </w:r>
            <w:r w:rsidRPr="000D3116">
              <w:rPr>
                <w:sz w:val="20"/>
                <w:szCs w:val="20"/>
                <w:lang w:val="en-US"/>
              </w:rPr>
              <w:t>09</w:t>
            </w:r>
          </w:p>
        </w:tc>
        <w:tc>
          <w:tcPr>
            <w:tcW w:w="0" w:type="auto"/>
            <w:tcMar>
              <w:left w:w="57" w:type="dxa"/>
              <w:right w:w="57" w:type="dxa"/>
            </w:tcMar>
            <w:vAlign w:val="center"/>
          </w:tcPr>
          <w:p w:rsidR="00E50EF5" w:rsidRPr="000D3116" w:rsidRDefault="00E50EF5" w:rsidP="007C55B9">
            <w:pPr>
              <w:jc w:val="center"/>
              <w:rPr>
                <w:sz w:val="20"/>
                <w:szCs w:val="20"/>
                <w:lang w:val="uk-UA"/>
              </w:rPr>
            </w:pPr>
            <w:r w:rsidRPr="000D3116">
              <w:rPr>
                <w:sz w:val="20"/>
                <w:szCs w:val="20"/>
                <w:lang w:val="uk-UA"/>
              </w:rPr>
              <w:t>201</w:t>
            </w:r>
            <w:r w:rsidRPr="000D3116">
              <w:rPr>
                <w:sz w:val="20"/>
                <w:szCs w:val="20"/>
                <w:lang w:val="en-US"/>
              </w:rPr>
              <w:t>0</w:t>
            </w:r>
          </w:p>
        </w:tc>
        <w:tc>
          <w:tcPr>
            <w:tcW w:w="0" w:type="auto"/>
            <w:tcMar>
              <w:left w:w="57" w:type="dxa"/>
              <w:right w:w="57" w:type="dxa"/>
            </w:tcMar>
            <w:vAlign w:val="center"/>
          </w:tcPr>
          <w:p w:rsidR="00E50EF5" w:rsidRPr="000D3116" w:rsidRDefault="00E50EF5" w:rsidP="007C55B9">
            <w:pPr>
              <w:jc w:val="center"/>
              <w:rPr>
                <w:sz w:val="20"/>
                <w:szCs w:val="20"/>
                <w:lang w:val="uk-UA"/>
              </w:rPr>
            </w:pPr>
            <w:r w:rsidRPr="000D3116">
              <w:rPr>
                <w:sz w:val="20"/>
                <w:szCs w:val="20"/>
                <w:lang w:val="uk-UA"/>
              </w:rPr>
              <w:t>201</w:t>
            </w:r>
            <w:r w:rsidRPr="000D3116">
              <w:rPr>
                <w:sz w:val="20"/>
                <w:szCs w:val="20"/>
                <w:lang w:val="en-US"/>
              </w:rPr>
              <w:t>1</w:t>
            </w:r>
          </w:p>
        </w:tc>
        <w:tc>
          <w:tcPr>
            <w:tcW w:w="0" w:type="auto"/>
            <w:tcMar>
              <w:left w:w="57" w:type="dxa"/>
              <w:right w:w="57" w:type="dxa"/>
            </w:tcMar>
            <w:vAlign w:val="center"/>
          </w:tcPr>
          <w:p w:rsidR="00E50EF5" w:rsidRPr="000D3116" w:rsidRDefault="00E50EF5" w:rsidP="007C55B9">
            <w:pPr>
              <w:jc w:val="center"/>
              <w:rPr>
                <w:sz w:val="20"/>
                <w:szCs w:val="20"/>
                <w:lang w:val="uk-UA"/>
              </w:rPr>
            </w:pPr>
            <w:r w:rsidRPr="000D3116">
              <w:rPr>
                <w:sz w:val="20"/>
                <w:szCs w:val="20"/>
                <w:lang w:val="uk-UA"/>
              </w:rPr>
              <w:t>2012</w:t>
            </w:r>
          </w:p>
        </w:tc>
        <w:tc>
          <w:tcPr>
            <w:tcW w:w="0" w:type="auto"/>
            <w:tcMar>
              <w:left w:w="57" w:type="dxa"/>
              <w:right w:w="57" w:type="dxa"/>
            </w:tcMar>
            <w:vAlign w:val="center"/>
          </w:tcPr>
          <w:p w:rsidR="00E50EF5" w:rsidRPr="000D3116" w:rsidRDefault="00E50EF5" w:rsidP="007C55B9">
            <w:pPr>
              <w:jc w:val="center"/>
              <w:rPr>
                <w:sz w:val="20"/>
                <w:szCs w:val="20"/>
                <w:lang w:val="uk-UA"/>
              </w:rPr>
            </w:pPr>
            <w:r w:rsidRPr="000D3116">
              <w:rPr>
                <w:sz w:val="20"/>
                <w:szCs w:val="20"/>
                <w:lang w:val="uk-UA"/>
              </w:rPr>
              <w:t>2013</w:t>
            </w:r>
          </w:p>
        </w:tc>
      </w:tr>
      <w:tr w:rsidR="00E50EF5" w:rsidRPr="00AC1766" w:rsidTr="007C55B9">
        <w:trPr>
          <w:jc w:val="center"/>
        </w:trPr>
        <w:tc>
          <w:tcPr>
            <w:tcW w:w="0" w:type="auto"/>
            <w:tcMar>
              <w:left w:w="57" w:type="dxa"/>
              <w:right w:w="57" w:type="dxa"/>
            </w:tcMar>
            <w:vAlign w:val="center"/>
          </w:tcPr>
          <w:p w:rsidR="00E50EF5" w:rsidRPr="00FA339E" w:rsidRDefault="00E50EF5" w:rsidP="007C55B9">
            <w:pPr>
              <w:rPr>
                <w:sz w:val="28"/>
                <w:szCs w:val="28"/>
                <w:lang w:val="uk-UA"/>
              </w:rPr>
            </w:pPr>
            <w:r w:rsidRPr="00FA339E">
              <w:rPr>
                <w:sz w:val="28"/>
                <w:szCs w:val="28"/>
              </w:rPr>
              <w:t xml:space="preserve">м.Одеса  </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103,4±</w:t>
            </w:r>
            <w:r w:rsidRPr="000D3116">
              <w:rPr>
                <w:color w:val="000000"/>
                <w:sz w:val="20"/>
                <w:szCs w:val="20"/>
              </w:rPr>
              <w:t>9,62</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149,2±</w:t>
            </w:r>
            <w:r w:rsidRPr="000D3116">
              <w:rPr>
                <w:color w:val="000000"/>
                <w:sz w:val="20"/>
                <w:szCs w:val="20"/>
              </w:rPr>
              <w:t>11,69</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138,4±</w:t>
            </w:r>
            <w:r w:rsidRPr="000D3116">
              <w:rPr>
                <w:color w:val="000000"/>
                <w:sz w:val="20"/>
                <w:szCs w:val="20"/>
              </w:rPr>
              <w:t>11,49</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122,3±</w:t>
            </w:r>
            <w:r w:rsidRPr="000D3116">
              <w:rPr>
                <w:color w:val="000000"/>
                <w:sz w:val="20"/>
                <w:szCs w:val="20"/>
              </w:rPr>
              <w:t>11,16</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131,6±</w:t>
            </w:r>
            <w:r w:rsidRPr="000D3116">
              <w:rPr>
                <w:color w:val="000000"/>
                <w:sz w:val="20"/>
                <w:szCs w:val="20"/>
              </w:rPr>
              <w:t>11,96</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135,3±</w:t>
            </w:r>
            <w:r w:rsidRPr="000D3116">
              <w:rPr>
                <w:color w:val="000000"/>
                <w:sz w:val="20"/>
                <w:szCs w:val="20"/>
              </w:rPr>
              <w:t>12,43</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151,6±</w:t>
            </w:r>
            <w:r w:rsidRPr="000D3116">
              <w:rPr>
                <w:color w:val="000000"/>
                <w:sz w:val="20"/>
                <w:szCs w:val="20"/>
              </w:rPr>
              <w:t>13,70</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155,9</w:t>
            </w:r>
            <w:r w:rsidRPr="000D3116">
              <w:rPr>
                <w:color w:val="000000"/>
                <w:sz w:val="20"/>
                <w:szCs w:val="20"/>
              </w:rPr>
              <w:t>±14,32</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153,7±</w:t>
            </w:r>
            <w:r w:rsidRPr="000D3116">
              <w:rPr>
                <w:color w:val="000000"/>
                <w:sz w:val="20"/>
                <w:szCs w:val="20"/>
              </w:rPr>
              <w:t>14,62</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140,3±</w:t>
            </w:r>
            <w:r w:rsidRPr="000D3116">
              <w:rPr>
                <w:color w:val="000000"/>
                <w:sz w:val="20"/>
                <w:szCs w:val="20"/>
              </w:rPr>
              <w:t>14,16</w:t>
            </w:r>
          </w:p>
        </w:tc>
      </w:tr>
      <w:tr w:rsidR="00E50EF5" w:rsidRPr="00AC1766" w:rsidTr="007C55B9">
        <w:trPr>
          <w:jc w:val="center"/>
        </w:trPr>
        <w:tc>
          <w:tcPr>
            <w:tcW w:w="0" w:type="auto"/>
            <w:tcMar>
              <w:left w:w="57" w:type="dxa"/>
              <w:right w:w="57" w:type="dxa"/>
            </w:tcMar>
            <w:vAlign w:val="center"/>
          </w:tcPr>
          <w:p w:rsidR="00E50EF5" w:rsidRPr="00FA339E" w:rsidRDefault="00E50EF5" w:rsidP="007C55B9">
            <w:pPr>
              <w:rPr>
                <w:sz w:val="28"/>
                <w:szCs w:val="28"/>
              </w:rPr>
            </w:pPr>
            <w:r w:rsidRPr="00FA339E">
              <w:rPr>
                <w:sz w:val="28"/>
                <w:szCs w:val="28"/>
                <w:lang w:val="uk-UA"/>
              </w:rPr>
              <w:t xml:space="preserve">м.Ізмаїл  </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426,6±</w:t>
            </w:r>
            <w:r w:rsidRPr="000D3116">
              <w:rPr>
                <w:color w:val="000000"/>
                <w:sz w:val="20"/>
                <w:szCs w:val="20"/>
              </w:rPr>
              <w:t>62,56</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314,8±</w:t>
            </w:r>
            <w:r w:rsidRPr="000D3116">
              <w:rPr>
                <w:color w:val="000000"/>
                <w:sz w:val="20"/>
                <w:szCs w:val="20"/>
              </w:rPr>
              <w:t>56,38</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350,0±</w:t>
            </w:r>
            <w:r w:rsidRPr="000D3116">
              <w:rPr>
                <w:color w:val="000000"/>
                <w:sz w:val="20"/>
                <w:szCs w:val="20"/>
              </w:rPr>
              <w:t>60,03</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267,3±</w:t>
            </w:r>
            <w:r w:rsidRPr="000D3116">
              <w:rPr>
                <w:color w:val="000000"/>
                <w:sz w:val="20"/>
                <w:szCs w:val="20"/>
              </w:rPr>
              <w:t>54,48</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139,5±</w:t>
            </w:r>
            <w:r w:rsidRPr="000D3116">
              <w:rPr>
                <w:color w:val="000000"/>
                <w:sz w:val="20"/>
                <w:szCs w:val="20"/>
              </w:rPr>
              <w:t>40,93</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152,3±</w:t>
            </w:r>
            <w:r w:rsidRPr="000D3116">
              <w:rPr>
                <w:color w:val="000000"/>
                <w:sz w:val="20"/>
                <w:szCs w:val="20"/>
              </w:rPr>
              <w:t>45,17</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134,5±</w:t>
            </w:r>
            <w:r w:rsidRPr="000D3116">
              <w:rPr>
                <w:color w:val="000000"/>
                <w:sz w:val="20"/>
                <w:szCs w:val="20"/>
              </w:rPr>
              <w:t>44,26</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238,5</w:t>
            </w:r>
            <w:r w:rsidRPr="000D3116">
              <w:rPr>
                <w:color w:val="000000"/>
                <w:sz w:val="20"/>
                <w:szCs w:val="20"/>
              </w:rPr>
              <w:t>±62,28</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257,0±</w:t>
            </w:r>
            <w:r w:rsidRPr="000D3116">
              <w:rPr>
                <w:color w:val="000000"/>
                <w:sz w:val="20"/>
                <w:szCs w:val="20"/>
              </w:rPr>
              <w:t>65,86</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163,4±</w:t>
            </w:r>
            <w:r w:rsidRPr="000D3116">
              <w:rPr>
                <w:color w:val="000000"/>
                <w:sz w:val="20"/>
                <w:szCs w:val="20"/>
              </w:rPr>
              <w:t>55,29</w:t>
            </w:r>
          </w:p>
        </w:tc>
      </w:tr>
      <w:tr w:rsidR="00E50EF5" w:rsidRPr="00AC1766" w:rsidTr="007C55B9">
        <w:trPr>
          <w:jc w:val="center"/>
        </w:trPr>
        <w:tc>
          <w:tcPr>
            <w:tcW w:w="0" w:type="auto"/>
            <w:tcMar>
              <w:left w:w="57" w:type="dxa"/>
              <w:right w:w="57" w:type="dxa"/>
            </w:tcMar>
            <w:vAlign w:val="center"/>
          </w:tcPr>
          <w:p w:rsidR="00E50EF5" w:rsidRPr="00FA339E" w:rsidRDefault="00E50EF5" w:rsidP="007C55B9">
            <w:pPr>
              <w:rPr>
                <w:sz w:val="28"/>
                <w:szCs w:val="28"/>
                <w:lang w:val="uk-UA"/>
              </w:rPr>
            </w:pPr>
            <w:r w:rsidRPr="00FA339E">
              <w:rPr>
                <w:sz w:val="28"/>
                <w:szCs w:val="28"/>
                <w:lang w:val="uk-UA"/>
              </w:rPr>
              <w:t xml:space="preserve">Болградський  </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209,9±</w:t>
            </w:r>
            <w:r w:rsidRPr="000D3116">
              <w:rPr>
                <w:color w:val="000000"/>
                <w:sz w:val="20"/>
                <w:szCs w:val="20"/>
              </w:rPr>
              <w:t>47,97</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141,1±</w:t>
            </w:r>
            <w:r w:rsidRPr="000D3116">
              <w:rPr>
                <w:color w:val="000000"/>
                <w:sz w:val="20"/>
                <w:szCs w:val="20"/>
              </w:rPr>
              <w:t>40,05</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124,3±</w:t>
            </w:r>
            <w:r w:rsidRPr="000D3116">
              <w:rPr>
                <w:color w:val="000000"/>
                <w:sz w:val="20"/>
                <w:szCs w:val="20"/>
              </w:rPr>
              <w:t>38,77</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35,0±</w:t>
            </w:r>
            <w:r w:rsidRPr="000D3116">
              <w:rPr>
                <w:color w:val="000000"/>
                <w:sz w:val="20"/>
                <w:szCs w:val="20"/>
              </w:rPr>
              <w:t>20,65</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147,1±</w:t>
            </w:r>
            <w:r w:rsidRPr="000D3116">
              <w:rPr>
                <w:color w:val="000000"/>
                <w:sz w:val="20"/>
                <w:szCs w:val="20"/>
              </w:rPr>
              <w:t>42,20</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65,2±</w:t>
            </w:r>
            <w:r w:rsidRPr="000D3116">
              <w:rPr>
                <w:color w:val="000000"/>
                <w:sz w:val="20"/>
                <w:szCs w:val="20"/>
              </w:rPr>
              <w:t>28,48</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76,9±</w:t>
            </w:r>
            <w:r w:rsidRPr="000D3116">
              <w:rPr>
                <w:color w:val="000000"/>
                <w:sz w:val="20"/>
                <w:szCs w:val="20"/>
              </w:rPr>
              <w:t>32,01</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29,6</w:t>
            </w:r>
            <w:r w:rsidRPr="000D3116">
              <w:rPr>
                <w:color w:val="000000"/>
                <w:sz w:val="20"/>
                <w:szCs w:val="20"/>
              </w:rPr>
              <w:t>±20,48</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105,8±</w:t>
            </w:r>
            <w:r w:rsidRPr="000D3116">
              <w:rPr>
                <w:color w:val="000000"/>
                <w:sz w:val="20"/>
                <w:szCs w:val="20"/>
              </w:rPr>
              <w:t>39,70</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87,9±</w:t>
            </w:r>
            <w:r w:rsidRPr="000D3116">
              <w:rPr>
                <w:color w:val="000000"/>
                <w:sz w:val="20"/>
                <w:szCs w:val="20"/>
              </w:rPr>
              <w:t>37,43</w:t>
            </w:r>
          </w:p>
        </w:tc>
      </w:tr>
      <w:tr w:rsidR="00E50EF5" w:rsidRPr="00AC1766" w:rsidTr="007C55B9">
        <w:trPr>
          <w:jc w:val="center"/>
        </w:trPr>
        <w:tc>
          <w:tcPr>
            <w:tcW w:w="0" w:type="auto"/>
            <w:tcMar>
              <w:left w:w="57" w:type="dxa"/>
              <w:right w:w="57" w:type="dxa"/>
            </w:tcMar>
            <w:vAlign w:val="center"/>
          </w:tcPr>
          <w:p w:rsidR="00E50EF5" w:rsidRPr="00FA339E" w:rsidRDefault="00E50EF5" w:rsidP="007C55B9">
            <w:pPr>
              <w:rPr>
                <w:sz w:val="28"/>
                <w:szCs w:val="28"/>
                <w:lang w:val="uk-UA"/>
              </w:rPr>
            </w:pPr>
            <w:r w:rsidRPr="00FA339E">
              <w:rPr>
                <w:sz w:val="28"/>
                <w:szCs w:val="28"/>
              </w:rPr>
              <w:t xml:space="preserve">Ізмаїльський  </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227,0±</w:t>
            </w:r>
            <w:r w:rsidRPr="000D3116">
              <w:rPr>
                <w:color w:val="000000"/>
                <w:sz w:val="20"/>
                <w:szCs w:val="20"/>
              </w:rPr>
              <w:t>54,98</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296,3±</w:t>
            </w:r>
            <w:r w:rsidRPr="000D3116">
              <w:rPr>
                <w:color w:val="000000"/>
                <w:sz w:val="20"/>
                <w:szCs w:val="20"/>
              </w:rPr>
              <w:t>63,96</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173,2±</w:t>
            </w:r>
            <w:r w:rsidRPr="000D3116">
              <w:rPr>
                <w:color w:val="000000"/>
                <w:sz w:val="20"/>
                <w:szCs w:val="20"/>
              </w:rPr>
              <w:t>49,62</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198,7±</w:t>
            </w:r>
            <w:r w:rsidRPr="000D3116">
              <w:rPr>
                <w:color w:val="000000"/>
                <w:sz w:val="20"/>
                <w:szCs w:val="20"/>
              </w:rPr>
              <w:t>52,96</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102,8±</w:t>
            </w:r>
            <w:r w:rsidRPr="000D3116">
              <w:rPr>
                <w:color w:val="000000"/>
                <w:sz w:val="20"/>
                <w:szCs w:val="20"/>
              </w:rPr>
              <w:t>39,31</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113,1±</w:t>
            </w:r>
            <w:r w:rsidRPr="000D3116">
              <w:rPr>
                <w:color w:val="000000"/>
                <w:sz w:val="20"/>
                <w:szCs w:val="20"/>
              </w:rPr>
              <w:t>42,42</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80,4±</w:t>
            </w:r>
            <w:r w:rsidRPr="000D3116">
              <w:rPr>
                <w:color w:val="000000"/>
                <w:sz w:val="20"/>
                <w:szCs w:val="20"/>
              </w:rPr>
              <w:t>36,99</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126,3</w:t>
            </w:r>
            <w:r w:rsidRPr="000D3116">
              <w:rPr>
                <w:color w:val="000000"/>
                <w:sz w:val="20"/>
                <w:szCs w:val="20"/>
              </w:rPr>
              <w:t>±47,34</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118,4±</w:t>
            </w:r>
            <w:r w:rsidRPr="000D3116">
              <w:rPr>
                <w:color w:val="000000"/>
                <w:sz w:val="20"/>
                <w:szCs w:val="20"/>
              </w:rPr>
              <w:t>47,09</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145,4±</w:t>
            </w:r>
            <w:r w:rsidRPr="000D3116">
              <w:rPr>
                <w:color w:val="000000"/>
                <w:sz w:val="20"/>
                <w:szCs w:val="20"/>
              </w:rPr>
              <w:t>53,46</w:t>
            </w:r>
          </w:p>
        </w:tc>
      </w:tr>
      <w:tr w:rsidR="00E50EF5" w:rsidRPr="00AC1766" w:rsidTr="007C55B9">
        <w:trPr>
          <w:jc w:val="center"/>
        </w:trPr>
        <w:tc>
          <w:tcPr>
            <w:tcW w:w="0" w:type="auto"/>
            <w:tcMar>
              <w:left w:w="57" w:type="dxa"/>
              <w:right w:w="57" w:type="dxa"/>
            </w:tcMar>
            <w:vAlign w:val="center"/>
          </w:tcPr>
          <w:p w:rsidR="00E50EF5" w:rsidRPr="00FA339E" w:rsidRDefault="00E50EF5" w:rsidP="007C55B9">
            <w:pPr>
              <w:rPr>
                <w:sz w:val="28"/>
                <w:szCs w:val="28"/>
                <w:lang w:val="uk-UA"/>
              </w:rPr>
            </w:pPr>
            <w:r w:rsidRPr="00FA339E">
              <w:rPr>
                <w:sz w:val="28"/>
                <w:szCs w:val="28"/>
              </w:rPr>
              <w:t xml:space="preserve">Кілійський  </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147,7±</w:t>
            </w:r>
            <w:r w:rsidRPr="000D3116">
              <w:rPr>
                <w:color w:val="000000"/>
                <w:sz w:val="20"/>
                <w:szCs w:val="20"/>
              </w:rPr>
              <w:t>42,84</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208,0±</w:t>
            </w:r>
            <w:r w:rsidRPr="000D3116">
              <w:rPr>
                <w:color w:val="000000"/>
                <w:sz w:val="20"/>
                <w:szCs w:val="20"/>
              </w:rPr>
              <w:t>51,65</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261,1±</w:t>
            </w:r>
            <w:r w:rsidRPr="000D3116">
              <w:rPr>
                <w:color w:val="000000"/>
                <w:sz w:val="20"/>
                <w:szCs w:val="20"/>
              </w:rPr>
              <w:t>59,11</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272,7±</w:t>
            </w:r>
            <w:r w:rsidRPr="000D3116">
              <w:rPr>
                <w:color w:val="000000"/>
                <w:sz w:val="20"/>
                <w:szCs w:val="20"/>
              </w:rPr>
              <w:t>61,28</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453,5±</w:t>
            </w:r>
            <w:r w:rsidRPr="000D3116">
              <w:rPr>
                <w:color w:val="000000"/>
                <w:sz w:val="20"/>
                <w:szCs w:val="20"/>
              </w:rPr>
              <w:t>80,64</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657,9±</w:t>
            </w:r>
            <w:r w:rsidRPr="000D3116">
              <w:rPr>
                <w:color w:val="000000"/>
                <w:sz w:val="20"/>
                <w:szCs w:val="20"/>
              </w:rPr>
              <w:t>98,53</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771,3±</w:t>
            </w:r>
            <w:r w:rsidRPr="000D3116">
              <w:rPr>
                <w:color w:val="000000"/>
                <w:sz w:val="20"/>
                <w:szCs w:val="20"/>
              </w:rPr>
              <w:t>111,38</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754,8</w:t>
            </w:r>
            <w:r w:rsidRPr="000D3116">
              <w:rPr>
                <w:color w:val="000000"/>
                <w:sz w:val="20"/>
                <w:szCs w:val="20"/>
              </w:rPr>
              <w:t>±115,00</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747,1±</w:t>
            </w:r>
            <w:r w:rsidRPr="000D3116">
              <w:rPr>
                <w:color w:val="000000"/>
                <w:sz w:val="20"/>
                <w:szCs w:val="20"/>
              </w:rPr>
              <w:t>117,79</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747,3±</w:t>
            </w:r>
            <w:r w:rsidRPr="000D3116">
              <w:rPr>
                <w:color w:val="000000"/>
                <w:sz w:val="20"/>
                <w:szCs w:val="20"/>
              </w:rPr>
              <w:t>120,81</w:t>
            </w:r>
          </w:p>
        </w:tc>
      </w:tr>
      <w:tr w:rsidR="00E50EF5" w:rsidRPr="00AC1766" w:rsidTr="007C55B9">
        <w:trPr>
          <w:jc w:val="center"/>
        </w:trPr>
        <w:tc>
          <w:tcPr>
            <w:tcW w:w="0" w:type="auto"/>
            <w:tcMar>
              <w:left w:w="57" w:type="dxa"/>
              <w:right w:w="57" w:type="dxa"/>
            </w:tcMar>
            <w:vAlign w:val="center"/>
          </w:tcPr>
          <w:p w:rsidR="00E50EF5" w:rsidRPr="00FA339E" w:rsidRDefault="00E50EF5" w:rsidP="007C55B9">
            <w:pPr>
              <w:rPr>
                <w:sz w:val="28"/>
                <w:szCs w:val="28"/>
              </w:rPr>
            </w:pPr>
            <w:r w:rsidRPr="00FA339E">
              <w:rPr>
                <w:sz w:val="28"/>
                <w:szCs w:val="28"/>
                <w:lang w:val="uk-UA"/>
              </w:rPr>
              <w:t xml:space="preserve">Ренійський  </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32,8±</w:t>
            </w:r>
            <w:r w:rsidRPr="000D3116">
              <w:rPr>
                <w:color w:val="000000"/>
                <w:sz w:val="20"/>
                <w:szCs w:val="20"/>
              </w:rPr>
              <w:t>24,26</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30,6±</w:t>
            </w:r>
            <w:r w:rsidRPr="000D3116">
              <w:rPr>
                <w:color w:val="000000"/>
                <w:sz w:val="20"/>
                <w:szCs w:val="20"/>
              </w:rPr>
              <w:t>24,45</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32,8±</w:t>
            </w:r>
            <w:r w:rsidRPr="000D3116">
              <w:rPr>
                <w:color w:val="000000"/>
                <w:sz w:val="20"/>
                <w:szCs w:val="20"/>
              </w:rPr>
              <w:t>26,20</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22,7±</w:t>
            </w:r>
            <w:r w:rsidRPr="000D3116">
              <w:rPr>
                <w:color w:val="000000"/>
                <w:sz w:val="20"/>
                <w:szCs w:val="20"/>
              </w:rPr>
              <w:t>22,22</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35,1±</w:t>
            </w:r>
            <w:r w:rsidRPr="000D3116">
              <w:rPr>
                <w:color w:val="000000"/>
                <w:sz w:val="20"/>
                <w:szCs w:val="20"/>
              </w:rPr>
              <w:t>28,04</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42,4±</w:t>
            </w:r>
            <w:r w:rsidRPr="000D3116">
              <w:rPr>
                <w:color w:val="000000"/>
                <w:sz w:val="20"/>
                <w:szCs w:val="20"/>
              </w:rPr>
              <w:t>31,34</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116,1±</w:t>
            </w:r>
            <w:r w:rsidRPr="000D3116">
              <w:rPr>
                <w:color w:val="000000"/>
                <w:sz w:val="20"/>
                <w:szCs w:val="20"/>
              </w:rPr>
              <w:t>53,32</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48,4</w:t>
            </w:r>
            <w:r w:rsidRPr="000D3116">
              <w:rPr>
                <w:color w:val="000000"/>
                <w:sz w:val="20"/>
                <w:szCs w:val="20"/>
              </w:rPr>
              <w:t>±35,77</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140,4±</w:t>
            </w:r>
            <w:r w:rsidRPr="000D3116">
              <w:rPr>
                <w:color w:val="000000"/>
                <w:sz w:val="20"/>
                <w:szCs w:val="20"/>
              </w:rPr>
              <w:t>62,69</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288,3±</w:t>
            </w:r>
            <w:r w:rsidRPr="000D3116">
              <w:rPr>
                <w:color w:val="000000"/>
                <w:sz w:val="20"/>
                <w:szCs w:val="20"/>
              </w:rPr>
              <w:t>94,13</w:t>
            </w:r>
          </w:p>
        </w:tc>
      </w:tr>
      <w:tr w:rsidR="00E50EF5" w:rsidRPr="00AC1766" w:rsidTr="007C55B9">
        <w:trPr>
          <w:jc w:val="center"/>
        </w:trPr>
        <w:tc>
          <w:tcPr>
            <w:tcW w:w="0" w:type="auto"/>
            <w:tcMar>
              <w:left w:w="57" w:type="dxa"/>
              <w:right w:w="57" w:type="dxa"/>
            </w:tcMar>
            <w:vAlign w:val="center"/>
          </w:tcPr>
          <w:p w:rsidR="00E50EF5" w:rsidRPr="00FA339E" w:rsidRDefault="00E50EF5" w:rsidP="007C55B9">
            <w:pPr>
              <w:rPr>
                <w:sz w:val="28"/>
                <w:szCs w:val="28"/>
                <w:lang w:val="uk-UA"/>
              </w:rPr>
            </w:pPr>
            <w:r w:rsidRPr="00FA339E">
              <w:rPr>
                <w:sz w:val="28"/>
                <w:szCs w:val="28"/>
                <w:lang w:val="uk-UA"/>
              </w:rPr>
              <w:t xml:space="preserve">Татарбунарський  </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100,0±</w:t>
            </w:r>
            <w:r w:rsidRPr="000D3116">
              <w:rPr>
                <w:color w:val="000000"/>
                <w:sz w:val="20"/>
                <w:szCs w:val="20"/>
              </w:rPr>
              <w:t>41,58</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171,4±</w:t>
            </w:r>
            <w:r w:rsidRPr="000D3116">
              <w:rPr>
                <w:color w:val="000000"/>
                <w:sz w:val="20"/>
                <w:szCs w:val="20"/>
              </w:rPr>
              <w:t>55,51</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297,7±</w:t>
            </w:r>
            <w:r w:rsidRPr="000D3116">
              <w:rPr>
                <w:color w:val="000000"/>
                <w:sz w:val="20"/>
                <w:szCs w:val="20"/>
              </w:rPr>
              <w:t>181,75</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370,0±</w:t>
            </w:r>
            <w:r w:rsidRPr="000D3116">
              <w:rPr>
                <w:color w:val="000000"/>
                <w:sz w:val="20"/>
                <w:szCs w:val="20"/>
              </w:rPr>
              <w:t>214,57</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493,0±</w:t>
            </w:r>
            <w:r w:rsidRPr="000D3116">
              <w:rPr>
                <w:color w:val="000000"/>
                <w:sz w:val="20"/>
                <w:szCs w:val="20"/>
              </w:rPr>
              <w:t>98,77</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547,3±</w:t>
            </w:r>
            <w:r w:rsidRPr="000D3116">
              <w:rPr>
                <w:color w:val="000000"/>
                <w:sz w:val="20"/>
                <w:szCs w:val="20"/>
              </w:rPr>
              <w:t>104,82</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849,2±</w:t>
            </w:r>
            <w:r w:rsidRPr="000D3116">
              <w:rPr>
                <w:color w:val="000000"/>
                <w:sz w:val="20"/>
                <w:szCs w:val="20"/>
              </w:rPr>
              <w:t>129,14</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1121,8</w:t>
            </w:r>
            <w:r w:rsidRPr="000D3116">
              <w:rPr>
                <w:color w:val="000000"/>
                <w:sz w:val="20"/>
                <w:szCs w:val="20"/>
              </w:rPr>
              <w:t>±147,23</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1079,1±</w:t>
            </w:r>
            <w:r w:rsidRPr="000D3116">
              <w:rPr>
                <w:color w:val="000000"/>
                <w:sz w:val="20"/>
                <w:szCs w:val="20"/>
              </w:rPr>
              <w:t>148,90</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1226,5±</w:t>
            </w:r>
            <w:r w:rsidRPr="000D3116">
              <w:rPr>
                <w:color w:val="000000"/>
                <w:sz w:val="20"/>
                <w:szCs w:val="20"/>
              </w:rPr>
              <w:t>166,45</w:t>
            </w:r>
          </w:p>
        </w:tc>
      </w:tr>
      <w:tr w:rsidR="00E50EF5" w:rsidRPr="00AC1766" w:rsidTr="007C55B9">
        <w:trPr>
          <w:jc w:val="center"/>
        </w:trPr>
        <w:tc>
          <w:tcPr>
            <w:tcW w:w="0" w:type="auto"/>
            <w:tcMar>
              <w:left w:w="57" w:type="dxa"/>
              <w:right w:w="57" w:type="dxa"/>
            </w:tcMar>
            <w:vAlign w:val="center"/>
          </w:tcPr>
          <w:p w:rsidR="00E50EF5" w:rsidRPr="00FA339E" w:rsidRDefault="00E50EF5" w:rsidP="007C55B9">
            <w:pPr>
              <w:rPr>
                <w:sz w:val="28"/>
                <w:szCs w:val="28"/>
                <w:lang w:val="uk-UA"/>
              </w:rPr>
            </w:pPr>
            <w:r w:rsidRPr="00FA339E">
              <w:rPr>
                <w:sz w:val="28"/>
                <w:szCs w:val="28"/>
                <w:lang w:val="uk-UA"/>
              </w:rPr>
              <w:t>Всього по районах</w:t>
            </w:r>
            <w:r w:rsidRPr="00FA339E">
              <w:rPr>
                <w:sz w:val="28"/>
                <w:szCs w:val="28"/>
              </w:rPr>
              <w:t xml:space="preserve">  </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84,0±</w:t>
            </w:r>
            <w:r w:rsidRPr="000D3116">
              <w:rPr>
                <w:color w:val="000000"/>
                <w:sz w:val="20"/>
                <w:szCs w:val="20"/>
              </w:rPr>
              <w:t>7,24</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93,0±</w:t>
            </w:r>
            <w:r w:rsidRPr="000D3116">
              <w:rPr>
                <w:color w:val="000000"/>
                <w:sz w:val="20"/>
                <w:szCs w:val="20"/>
              </w:rPr>
              <w:t>7,79</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102,5±</w:t>
            </w:r>
            <w:r w:rsidRPr="000D3116">
              <w:rPr>
                <w:color w:val="000000"/>
                <w:sz w:val="20"/>
                <w:szCs w:val="20"/>
              </w:rPr>
              <w:t>8,37</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107,4±</w:t>
            </w:r>
            <w:r w:rsidRPr="000D3116">
              <w:rPr>
                <w:color w:val="000000"/>
                <w:sz w:val="20"/>
                <w:szCs w:val="20"/>
              </w:rPr>
              <w:t>8,69</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131,3±</w:t>
            </w:r>
            <w:r w:rsidRPr="000D3116">
              <w:rPr>
                <w:color w:val="000000"/>
                <w:sz w:val="20"/>
                <w:szCs w:val="20"/>
              </w:rPr>
              <w:t>9,94</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166,6±</w:t>
            </w:r>
            <w:r w:rsidRPr="000D3116">
              <w:rPr>
                <w:color w:val="000000"/>
                <w:sz w:val="20"/>
                <w:szCs w:val="20"/>
              </w:rPr>
              <w:t>11,49</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200,7±</w:t>
            </w:r>
            <w:r w:rsidRPr="000D3116">
              <w:rPr>
                <w:color w:val="000000"/>
                <w:sz w:val="20"/>
                <w:szCs w:val="20"/>
              </w:rPr>
              <w:t>12,95</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228,9</w:t>
            </w:r>
            <w:r w:rsidRPr="000D3116">
              <w:rPr>
                <w:color w:val="000000"/>
                <w:sz w:val="20"/>
                <w:szCs w:val="20"/>
              </w:rPr>
              <w:t>±14,11</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250,5±</w:t>
            </w:r>
            <w:r w:rsidRPr="000D3116">
              <w:rPr>
                <w:color w:val="000000"/>
                <w:sz w:val="20"/>
                <w:szCs w:val="20"/>
              </w:rPr>
              <w:t>15,05</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267,3±</w:t>
            </w:r>
            <w:r w:rsidRPr="000D3116">
              <w:rPr>
                <w:color w:val="000000"/>
                <w:sz w:val="20"/>
                <w:szCs w:val="20"/>
              </w:rPr>
              <w:t>15,94</w:t>
            </w:r>
          </w:p>
        </w:tc>
      </w:tr>
      <w:tr w:rsidR="00E50EF5" w:rsidRPr="00AC1766" w:rsidTr="007C55B9">
        <w:trPr>
          <w:jc w:val="center"/>
        </w:trPr>
        <w:tc>
          <w:tcPr>
            <w:tcW w:w="0" w:type="auto"/>
            <w:tcMar>
              <w:left w:w="57" w:type="dxa"/>
              <w:right w:w="57" w:type="dxa"/>
            </w:tcMar>
            <w:vAlign w:val="center"/>
          </w:tcPr>
          <w:p w:rsidR="00E50EF5" w:rsidRPr="00FA339E" w:rsidRDefault="00E50EF5" w:rsidP="007C55B9">
            <w:pPr>
              <w:rPr>
                <w:sz w:val="28"/>
                <w:szCs w:val="28"/>
                <w:lang w:val="uk-UA"/>
              </w:rPr>
            </w:pPr>
            <w:r w:rsidRPr="00FA339E">
              <w:rPr>
                <w:sz w:val="28"/>
                <w:szCs w:val="28"/>
                <w:lang w:val="uk-UA"/>
              </w:rPr>
              <w:t xml:space="preserve">Всього по </w:t>
            </w:r>
            <w:r w:rsidRPr="00FA339E">
              <w:rPr>
                <w:sz w:val="28"/>
                <w:szCs w:val="28"/>
              </w:rPr>
              <w:t>област</w:t>
            </w:r>
            <w:r w:rsidRPr="00FA339E">
              <w:rPr>
                <w:sz w:val="28"/>
                <w:szCs w:val="28"/>
                <w:lang w:val="uk-UA"/>
              </w:rPr>
              <w:t>і</w:t>
            </w:r>
            <w:r w:rsidRPr="00FA339E">
              <w:rPr>
                <w:sz w:val="28"/>
                <w:szCs w:val="28"/>
              </w:rPr>
              <w:t xml:space="preserve">  </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101,8±</w:t>
            </w:r>
            <w:r w:rsidRPr="000D3116">
              <w:rPr>
                <w:color w:val="000000"/>
                <w:sz w:val="20"/>
                <w:szCs w:val="20"/>
              </w:rPr>
              <w:t>5,78</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122,5±</w:t>
            </w:r>
            <w:r w:rsidRPr="000D3116">
              <w:rPr>
                <w:color w:val="000000"/>
                <w:sz w:val="20"/>
                <w:szCs w:val="20"/>
              </w:rPr>
              <w:t>6,47</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123,5±</w:t>
            </w:r>
            <w:r w:rsidRPr="000D3116">
              <w:rPr>
                <w:color w:val="000000"/>
                <w:sz w:val="20"/>
                <w:szCs w:val="20"/>
              </w:rPr>
              <w:t>6,64</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117,6±</w:t>
            </w:r>
            <w:r w:rsidRPr="000D3116">
              <w:rPr>
                <w:color w:val="000000"/>
                <w:sz w:val="20"/>
                <w:szCs w:val="20"/>
              </w:rPr>
              <w:t>6,63</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127,2±</w:t>
            </w:r>
            <w:r w:rsidRPr="000D3116">
              <w:rPr>
                <w:color w:val="000000"/>
                <w:sz w:val="20"/>
                <w:szCs w:val="20"/>
              </w:rPr>
              <w:t>7,10</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148,5±</w:t>
            </w:r>
            <w:r w:rsidRPr="000D3116">
              <w:rPr>
                <w:color w:val="000000"/>
                <w:sz w:val="20"/>
                <w:szCs w:val="20"/>
              </w:rPr>
              <w:t>7,91</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174,9±</w:t>
            </w:r>
            <w:r w:rsidRPr="000D3116">
              <w:rPr>
                <w:color w:val="000000"/>
                <w:sz w:val="20"/>
                <w:szCs w:val="20"/>
              </w:rPr>
              <w:t>8,87</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192,6</w:t>
            </w:r>
            <w:r w:rsidRPr="000D3116">
              <w:rPr>
                <w:color w:val="000000"/>
                <w:sz w:val="20"/>
                <w:szCs w:val="20"/>
              </w:rPr>
              <w:t>±9,54</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206,3±</w:t>
            </w:r>
            <w:r w:rsidRPr="000D3116">
              <w:rPr>
                <w:color w:val="000000"/>
                <w:sz w:val="20"/>
                <w:szCs w:val="20"/>
              </w:rPr>
              <w:t>10,09</w:t>
            </w:r>
          </w:p>
        </w:tc>
        <w:tc>
          <w:tcPr>
            <w:tcW w:w="0" w:type="auto"/>
            <w:tcMar>
              <w:left w:w="57" w:type="dxa"/>
              <w:right w:w="57" w:type="dxa"/>
            </w:tcMar>
            <w:vAlign w:val="center"/>
          </w:tcPr>
          <w:p w:rsidR="00E50EF5" w:rsidRPr="000D3116" w:rsidRDefault="00E50EF5" w:rsidP="007C55B9">
            <w:pPr>
              <w:jc w:val="right"/>
              <w:rPr>
                <w:sz w:val="20"/>
                <w:szCs w:val="20"/>
              </w:rPr>
            </w:pPr>
            <w:r w:rsidRPr="000D3116">
              <w:rPr>
                <w:sz w:val="20"/>
                <w:szCs w:val="20"/>
              </w:rPr>
              <w:t>211,9±</w:t>
            </w:r>
            <w:r w:rsidRPr="000D3116">
              <w:rPr>
                <w:color w:val="000000"/>
                <w:sz w:val="20"/>
                <w:szCs w:val="20"/>
              </w:rPr>
              <w:t>10,44</w:t>
            </w:r>
          </w:p>
        </w:tc>
      </w:tr>
    </w:tbl>
    <w:p w:rsidR="00E50EF5" w:rsidRDefault="00E50EF5" w:rsidP="00E50EF5"/>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spacing w:line="360" w:lineRule="auto"/>
        <w:ind w:firstLine="708"/>
        <w:jc w:val="right"/>
        <w:outlineLvl w:val="0"/>
        <w:rPr>
          <w:i/>
          <w:iCs/>
          <w:sz w:val="28"/>
          <w:szCs w:val="28"/>
          <w:lang w:val="uk-UA"/>
        </w:rPr>
      </w:pPr>
    </w:p>
    <w:p w:rsidR="00E50EF5" w:rsidRPr="000D3116" w:rsidRDefault="00E50EF5" w:rsidP="00E50EF5">
      <w:pPr>
        <w:spacing w:line="360" w:lineRule="auto"/>
        <w:ind w:firstLine="708"/>
        <w:jc w:val="right"/>
        <w:outlineLvl w:val="0"/>
        <w:rPr>
          <w:i/>
          <w:iCs/>
          <w:sz w:val="28"/>
          <w:szCs w:val="28"/>
          <w:lang w:val="uk-UA"/>
        </w:rPr>
      </w:pPr>
      <w:r w:rsidRPr="000D3116">
        <w:rPr>
          <w:i/>
          <w:iCs/>
          <w:sz w:val="28"/>
          <w:szCs w:val="28"/>
          <w:lang w:val="uk-UA"/>
        </w:rPr>
        <w:lastRenderedPageBreak/>
        <w:t>Таблиця 25</w:t>
      </w:r>
    </w:p>
    <w:p w:rsidR="00E50EF5" w:rsidRPr="000D3116" w:rsidRDefault="00E50EF5" w:rsidP="00E50EF5">
      <w:pPr>
        <w:spacing w:line="360" w:lineRule="auto"/>
        <w:ind w:firstLine="708"/>
        <w:jc w:val="center"/>
        <w:rPr>
          <w:b/>
          <w:bCs/>
          <w:sz w:val="28"/>
          <w:szCs w:val="28"/>
          <w:lang w:val="uk-UA"/>
        </w:rPr>
      </w:pPr>
      <w:r w:rsidRPr="000D3116">
        <w:rPr>
          <w:b/>
          <w:bCs/>
          <w:sz w:val="28"/>
          <w:szCs w:val="28"/>
          <w:lang w:val="uk-UA"/>
        </w:rPr>
        <w:t xml:space="preserve">Захворюваність  хворобами системи кровообігу підлітків у віці 15-17 років </w:t>
      </w:r>
      <w:r w:rsidRPr="000D3116">
        <w:rPr>
          <w:b/>
          <w:bCs/>
          <w:sz w:val="28"/>
          <w:szCs w:val="28"/>
        </w:rPr>
        <w:t>по Одеськ</w:t>
      </w:r>
      <w:r w:rsidRPr="000D3116">
        <w:rPr>
          <w:b/>
          <w:bCs/>
          <w:sz w:val="28"/>
          <w:szCs w:val="28"/>
          <w:lang w:val="uk-UA"/>
        </w:rPr>
        <w:t>ій</w:t>
      </w:r>
      <w:r w:rsidRPr="000D3116">
        <w:rPr>
          <w:b/>
          <w:bCs/>
          <w:sz w:val="28"/>
          <w:szCs w:val="28"/>
        </w:rPr>
        <w:t xml:space="preserve"> області, м</w:t>
      </w:r>
      <w:r w:rsidRPr="000D3116">
        <w:rPr>
          <w:b/>
          <w:bCs/>
          <w:sz w:val="28"/>
          <w:szCs w:val="28"/>
          <w:lang w:val="uk-UA"/>
        </w:rPr>
        <w:t>м. Одеса, Ізмаїл</w:t>
      </w:r>
      <w:r w:rsidRPr="000D3116">
        <w:rPr>
          <w:b/>
          <w:bCs/>
          <w:sz w:val="28"/>
          <w:szCs w:val="28"/>
        </w:rPr>
        <w:t xml:space="preserve"> та районах Укра</w:t>
      </w:r>
      <w:r w:rsidRPr="000D3116">
        <w:rPr>
          <w:b/>
          <w:bCs/>
          <w:sz w:val="28"/>
          <w:szCs w:val="28"/>
          <w:lang w:val="uk-UA"/>
        </w:rPr>
        <w:t>їнського Придунав</w:t>
      </w:r>
      <w:r w:rsidRPr="000D3116">
        <w:rPr>
          <w:b/>
          <w:bCs/>
          <w:sz w:val="28"/>
          <w:szCs w:val="28"/>
        </w:rPr>
        <w:t>’</w:t>
      </w:r>
      <w:r w:rsidRPr="000D3116">
        <w:rPr>
          <w:b/>
          <w:bCs/>
          <w:sz w:val="28"/>
          <w:szCs w:val="28"/>
          <w:lang w:val="uk-UA"/>
        </w:rPr>
        <w:t>я</w:t>
      </w:r>
      <w:r w:rsidRPr="000D3116">
        <w:rPr>
          <w:b/>
          <w:bCs/>
          <w:sz w:val="28"/>
          <w:szCs w:val="28"/>
        </w:rPr>
        <w:t xml:space="preserve"> у 200</w:t>
      </w:r>
      <w:r w:rsidRPr="000D3116">
        <w:rPr>
          <w:b/>
          <w:bCs/>
          <w:sz w:val="28"/>
          <w:szCs w:val="28"/>
          <w:lang w:val="uk-UA"/>
        </w:rPr>
        <w:t>4-2013 рр.</w:t>
      </w:r>
      <w:r w:rsidRPr="000D3116">
        <w:rPr>
          <w:b/>
          <w:bCs/>
          <w:sz w:val="28"/>
          <w:szCs w:val="28"/>
        </w:rPr>
        <w:t xml:space="preserve"> </w:t>
      </w:r>
    </w:p>
    <w:p w:rsidR="00E50EF5" w:rsidRDefault="00E50EF5" w:rsidP="00E50EF5">
      <w:pPr>
        <w:ind w:firstLine="708"/>
        <w:rPr>
          <w:sz w:val="20"/>
          <w:szCs w:val="20"/>
          <w:lang w:val="uk-UA"/>
        </w:rPr>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46"/>
        <w:gridCol w:w="1124"/>
        <w:gridCol w:w="1124"/>
        <w:gridCol w:w="1124"/>
        <w:gridCol w:w="1124"/>
        <w:gridCol w:w="1224"/>
        <w:gridCol w:w="1224"/>
        <w:gridCol w:w="1224"/>
        <w:gridCol w:w="1324"/>
        <w:gridCol w:w="1324"/>
        <w:gridCol w:w="1324"/>
      </w:tblGrid>
      <w:tr w:rsidR="00E50EF5" w:rsidRPr="00C71155" w:rsidTr="007C55B9">
        <w:trPr>
          <w:trHeight w:val="144"/>
        </w:trPr>
        <w:tc>
          <w:tcPr>
            <w:tcW w:w="0" w:type="auto"/>
            <w:noWrap/>
            <w:tcMar>
              <w:left w:w="57" w:type="dxa"/>
              <w:right w:w="57" w:type="dxa"/>
            </w:tcMar>
            <w:vAlign w:val="center"/>
          </w:tcPr>
          <w:p w:rsidR="00E50EF5" w:rsidRPr="00FA339E" w:rsidRDefault="00E50EF5" w:rsidP="007C55B9">
            <w:pPr>
              <w:jc w:val="center"/>
              <w:rPr>
                <w:color w:val="000000"/>
                <w:sz w:val="28"/>
                <w:szCs w:val="28"/>
              </w:rPr>
            </w:pPr>
          </w:p>
        </w:tc>
        <w:tc>
          <w:tcPr>
            <w:tcW w:w="0" w:type="auto"/>
            <w:tcMar>
              <w:left w:w="57" w:type="dxa"/>
              <w:right w:w="57" w:type="dxa"/>
            </w:tcMar>
            <w:vAlign w:val="center"/>
          </w:tcPr>
          <w:p w:rsidR="00E50EF5" w:rsidRPr="00AF52BD" w:rsidRDefault="00E50EF5" w:rsidP="007C55B9">
            <w:pPr>
              <w:jc w:val="center"/>
              <w:rPr>
                <w:color w:val="000000"/>
                <w:sz w:val="20"/>
                <w:szCs w:val="20"/>
              </w:rPr>
            </w:pPr>
            <w:r w:rsidRPr="00AF52BD">
              <w:rPr>
                <w:color w:val="000000"/>
                <w:sz w:val="20"/>
                <w:szCs w:val="20"/>
              </w:rPr>
              <w:t>2004</w:t>
            </w:r>
          </w:p>
        </w:tc>
        <w:tc>
          <w:tcPr>
            <w:tcW w:w="0" w:type="auto"/>
            <w:tcMar>
              <w:left w:w="57" w:type="dxa"/>
              <w:right w:w="57" w:type="dxa"/>
            </w:tcMar>
            <w:vAlign w:val="center"/>
          </w:tcPr>
          <w:p w:rsidR="00E50EF5" w:rsidRPr="00AF52BD" w:rsidRDefault="00E50EF5" w:rsidP="007C55B9">
            <w:pPr>
              <w:jc w:val="center"/>
              <w:rPr>
                <w:color w:val="000000"/>
                <w:sz w:val="20"/>
                <w:szCs w:val="20"/>
              </w:rPr>
            </w:pPr>
            <w:r w:rsidRPr="00AF52BD">
              <w:rPr>
                <w:color w:val="000000"/>
                <w:sz w:val="20"/>
                <w:szCs w:val="20"/>
              </w:rPr>
              <w:t>2005</w:t>
            </w:r>
          </w:p>
        </w:tc>
        <w:tc>
          <w:tcPr>
            <w:tcW w:w="0" w:type="auto"/>
            <w:tcMar>
              <w:left w:w="57" w:type="dxa"/>
              <w:right w:w="57" w:type="dxa"/>
            </w:tcMar>
            <w:vAlign w:val="center"/>
          </w:tcPr>
          <w:p w:rsidR="00E50EF5" w:rsidRPr="00AF52BD" w:rsidRDefault="00E50EF5" w:rsidP="007C55B9">
            <w:pPr>
              <w:jc w:val="center"/>
              <w:rPr>
                <w:color w:val="000000"/>
                <w:sz w:val="20"/>
                <w:szCs w:val="20"/>
              </w:rPr>
            </w:pPr>
            <w:r w:rsidRPr="00AF52BD">
              <w:rPr>
                <w:color w:val="000000"/>
                <w:sz w:val="20"/>
                <w:szCs w:val="20"/>
              </w:rPr>
              <w:t>2006</w:t>
            </w:r>
          </w:p>
        </w:tc>
        <w:tc>
          <w:tcPr>
            <w:tcW w:w="0" w:type="auto"/>
            <w:tcMar>
              <w:left w:w="57" w:type="dxa"/>
              <w:right w:w="57" w:type="dxa"/>
            </w:tcMar>
            <w:vAlign w:val="center"/>
          </w:tcPr>
          <w:p w:rsidR="00E50EF5" w:rsidRPr="00AF52BD" w:rsidRDefault="00E50EF5" w:rsidP="007C55B9">
            <w:pPr>
              <w:jc w:val="center"/>
              <w:rPr>
                <w:color w:val="000000"/>
                <w:sz w:val="20"/>
                <w:szCs w:val="20"/>
              </w:rPr>
            </w:pPr>
            <w:r w:rsidRPr="00AF52BD">
              <w:rPr>
                <w:color w:val="000000"/>
                <w:sz w:val="20"/>
                <w:szCs w:val="20"/>
              </w:rPr>
              <w:t>2007</w:t>
            </w:r>
          </w:p>
        </w:tc>
        <w:tc>
          <w:tcPr>
            <w:tcW w:w="0" w:type="auto"/>
            <w:tcMar>
              <w:left w:w="57" w:type="dxa"/>
              <w:right w:w="57" w:type="dxa"/>
            </w:tcMar>
            <w:vAlign w:val="center"/>
          </w:tcPr>
          <w:p w:rsidR="00E50EF5" w:rsidRPr="00AF52BD" w:rsidRDefault="00E50EF5" w:rsidP="007C55B9">
            <w:pPr>
              <w:jc w:val="center"/>
              <w:rPr>
                <w:color w:val="000000"/>
                <w:sz w:val="20"/>
                <w:szCs w:val="20"/>
              </w:rPr>
            </w:pPr>
            <w:r w:rsidRPr="00AF52BD">
              <w:rPr>
                <w:color w:val="000000"/>
                <w:sz w:val="20"/>
                <w:szCs w:val="20"/>
              </w:rPr>
              <w:t>2008</w:t>
            </w:r>
          </w:p>
        </w:tc>
        <w:tc>
          <w:tcPr>
            <w:tcW w:w="0" w:type="auto"/>
            <w:noWrap/>
            <w:tcMar>
              <w:left w:w="57" w:type="dxa"/>
              <w:right w:w="57" w:type="dxa"/>
            </w:tcMar>
            <w:vAlign w:val="center"/>
          </w:tcPr>
          <w:p w:rsidR="00E50EF5" w:rsidRPr="00AF52BD" w:rsidRDefault="00E50EF5" w:rsidP="007C55B9">
            <w:pPr>
              <w:jc w:val="center"/>
              <w:rPr>
                <w:color w:val="000000"/>
                <w:sz w:val="20"/>
                <w:szCs w:val="20"/>
              </w:rPr>
            </w:pPr>
            <w:r w:rsidRPr="00AF52BD">
              <w:rPr>
                <w:color w:val="000000"/>
                <w:sz w:val="20"/>
                <w:szCs w:val="20"/>
              </w:rPr>
              <w:t>2009</w:t>
            </w:r>
          </w:p>
        </w:tc>
        <w:tc>
          <w:tcPr>
            <w:tcW w:w="0" w:type="auto"/>
            <w:noWrap/>
            <w:tcMar>
              <w:left w:w="57" w:type="dxa"/>
              <w:right w:w="57" w:type="dxa"/>
            </w:tcMar>
            <w:vAlign w:val="center"/>
          </w:tcPr>
          <w:p w:rsidR="00E50EF5" w:rsidRPr="00AF52BD" w:rsidRDefault="00E50EF5" w:rsidP="007C55B9">
            <w:pPr>
              <w:jc w:val="center"/>
              <w:rPr>
                <w:color w:val="000000"/>
                <w:sz w:val="20"/>
                <w:szCs w:val="20"/>
              </w:rPr>
            </w:pPr>
            <w:r w:rsidRPr="00AF52BD">
              <w:rPr>
                <w:color w:val="000000"/>
                <w:sz w:val="20"/>
                <w:szCs w:val="20"/>
              </w:rPr>
              <w:t>2010</w:t>
            </w:r>
          </w:p>
        </w:tc>
        <w:tc>
          <w:tcPr>
            <w:tcW w:w="0" w:type="auto"/>
            <w:noWrap/>
            <w:tcMar>
              <w:left w:w="57" w:type="dxa"/>
              <w:right w:w="57" w:type="dxa"/>
            </w:tcMar>
            <w:vAlign w:val="center"/>
          </w:tcPr>
          <w:p w:rsidR="00E50EF5" w:rsidRPr="00AF52BD" w:rsidRDefault="00E50EF5" w:rsidP="007C55B9">
            <w:pPr>
              <w:jc w:val="center"/>
              <w:rPr>
                <w:color w:val="000000"/>
                <w:sz w:val="20"/>
                <w:szCs w:val="20"/>
              </w:rPr>
            </w:pPr>
            <w:r w:rsidRPr="00AF52BD">
              <w:rPr>
                <w:color w:val="000000"/>
                <w:sz w:val="20"/>
                <w:szCs w:val="20"/>
              </w:rPr>
              <w:t>2011</w:t>
            </w:r>
          </w:p>
        </w:tc>
        <w:tc>
          <w:tcPr>
            <w:tcW w:w="0" w:type="auto"/>
            <w:noWrap/>
            <w:tcMar>
              <w:left w:w="57" w:type="dxa"/>
              <w:right w:w="57" w:type="dxa"/>
            </w:tcMar>
            <w:vAlign w:val="center"/>
          </w:tcPr>
          <w:p w:rsidR="00E50EF5" w:rsidRPr="00AF52BD" w:rsidRDefault="00E50EF5" w:rsidP="007C55B9">
            <w:pPr>
              <w:jc w:val="center"/>
              <w:rPr>
                <w:color w:val="000000"/>
                <w:sz w:val="20"/>
                <w:szCs w:val="20"/>
              </w:rPr>
            </w:pPr>
            <w:r w:rsidRPr="00AF52BD">
              <w:rPr>
                <w:color w:val="000000"/>
                <w:sz w:val="20"/>
                <w:szCs w:val="20"/>
              </w:rPr>
              <w:t>2012</w:t>
            </w:r>
          </w:p>
        </w:tc>
        <w:tc>
          <w:tcPr>
            <w:tcW w:w="0" w:type="auto"/>
            <w:noWrap/>
            <w:tcMar>
              <w:left w:w="57" w:type="dxa"/>
              <w:right w:w="57" w:type="dxa"/>
            </w:tcMar>
            <w:vAlign w:val="center"/>
          </w:tcPr>
          <w:p w:rsidR="00E50EF5" w:rsidRPr="00AF52BD" w:rsidRDefault="00E50EF5" w:rsidP="007C55B9">
            <w:pPr>
              <w:jc w:val="center"/>
              <w:rPr>
                <w:color w:val="000000"/>
                <w:sz w:val="20"/>
                <w:szCs w:val="20"/>
              </w:rPr>
            </w:pPr>
            <w:r w:rsidRPr="00AF52BD">
              <w:rPr>
                <w:color w:val="000000"/>
                <w:sz w:val="20"/>
                <w:szCs w:val="20"/>
              </w:rPr>
              <w:t>2013</w:t>
            </w:r>
          </w:p>
        </w:tc>
      </w:tr>
      <w:tr w:rsidR="00E50EF5" w:rsidRPr="00C71155" w:rsidTr="007C55B9">
        <w:trPr>
          <w:trHeight w:val="105"/>
        </w:trPr>
        <w:tc>
          <w:tcPr>
            <w:tcW w:w="0" w:type="auto"/>
            <w:tcMar>
              <w:left w:w="57" w:type="dxa"/>
              <w:right w:w="57" w:type="dxa"/>
            </w:tcMar>
            <w:vAlign w:val="center"/>
          </w:tcPr>
          <w:p w:rsidR="00E50EF5" w:rsidRPr="00FA339E" w:rsidRDefault="00E50EF5" w:rsidP="007C55B9">
            <w:pPr>
              <w:rPr>
                <w:color w:val="000000"/>
                <w:sz w:val="28"/>
                <w:szCs w:val="28"/>
              </w:rPr>
            </w:pPr>
            <w:r w:rsidRPr="00FA339E">
              <w:rPr>
                <w:color w:val="000000"/>
                <w:sz w:val="28"/>
                <w:szCs w:val="28"/>
              </w:rPr>
              <w:t xml:space="preserve">м.Одеса  </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371,6±18,00</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433,2±19,64</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407,2±19,43</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420,5±20,37</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457,8±21,93</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510,2±23,68</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533,5±25,21</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721,9±29,93</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772,5±31,73</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807±32,79</w:t>
            </w:r>
          </w:p>
        </w:tc>
      </w:tr>
      <w:tr w:rsidR="00E50EF5" w:rsidRPr="00C71155" w:rsidTr="007C55B9">
        <w:trPr>
          <w:trHeight w:val="50"/>
        </w:trPr>
        <w:tc>
          <w:tcPr>
            <w:tcW w:w="0" w:type="auto"/>
            <w:tcMar>
              <w:left w:w="57" w:type="dxa"/>
              <w:right w:w="57" w:type="dxa"/>
            </w:tcMar>
            <w:vAlign w:val="center"/>
          </w:tcPr>
          <w:p w:rsidR="00E50EF5" w:rsidRPr="00FA339E" w:rsidRDefault="00E50EF5" w:rsidP="007C55B9">
            <w:pPr>
              <w:rPr>
                <w:color w:val="000000"/>
                <w:sz w:val="28"/>
                <w:szCs w:val="28"/>
              </w:rPr>
            </w:pPr>
            <w:r w:rsidRPr="00FA339E">
              <w:rPr>
                <w:color w:val="000000"/>
                <w:sz w:val="28"/>
                <w:szCs w:val="28"/>
              </w:rPr>
              <w:t xml:space="preserve">м.Ізмаїл  </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321,9±54,65</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366,4±60,67</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477,8±69,68</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712,8±86,91</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900,4±99,89</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818,3±101,12</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822,1±105,52</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823,9±112,22</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924,3±120,54</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1188,1±141,10</w:t>
            </w:r>
          </w:p>
        </w:tc>
      </w:tr>
      <w:tr w:rsidR="00E50EF5" w:rsidRPr="00C71155" w:rsidTr="007C55B9">
        <w:trPr>
          <w:trHeight w:val="48"/>
        </w:trPr>
        <w:tc>
          <w:tcPr>
            <w:tcW w:w="0" w:type="auto"/>
            <w:tcMar>
              <w:left w:w="57" w:type="dxa"/>
              <w:right w:w="57" w:type="dxa"/>
            </w:tcMar>
            <w:vAlign w:val="center"/>
          </w:tcPr>
          <w:p w:rsidR="00E50EF5" w:rsidRPr="00FA339E" w:rsidRDefault="00E50EF5" w:rsidP="007C55B9">
            <w:pPr>
              <w:rPr>
                <w:color w:val="000000"/>
                <w:sz w:val="28"/>
                <w:szCs w:val="28"/>
              </w:rPr>
            </w:pPr>
            <w:r w:rsidRPr="00FA339E">
              <w:rPr>
                <w:color w:val="000000"/>
                <w:sz w:val="28"/>
                <w:szCs w:val="28"/>
              </w:rPr>
              <w:t xml:space="preserve">Болградський  </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206,9±47,63</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366,4±63,82</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382,5±67,12</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417,3±69,95</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399,7±68,66</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404,2±69,69</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398,6±71,70</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417,9±75,43</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442,8±79,82</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606,7±95,71</w:t>
            </w:r>
          </w:p>
        </w:tc>
      </w:tr>
      <w:tr w:rsidR="00E50EF5" w:rsidRPr="00C71155" w:rsidTr="007C55B9">
        <w:trPr>
          <w:trHeight w:val="84"/>
        </w:trPr>
        <w:tc>
          <w:tcPr>
            <w:tcW w:w="0" w:type="auto"/>
            <w:tcMar>
              <w:left w:w="57" w:type="dxa"/>
              <w:right w:w="57" w:type="dxa"/>
            </w:tcMar>
            <w:vAlign w:val="center"/>
          </w:tcPr>
          <w:p w:rsidR="00E50EF5" w:rsidRPr="00FA339E" w:rsidRDefault="00E50EF5" w:rsidP="007C55B9">
            <w:pPr>
              <w:rPr>
                <w:color w:val="000000"/>
                <w:sz w:val="28"/>
                <w:szCs w:val="28"/>
              </w:rPr>
            </w:pPr>
            <w:r w:rsidRPr="00FA339E">
              <w:rPr>
                <w:color w:val="000000"/>
                <w:sz w:val="28"/>
                <w:szCs w:val="28"/>
              </w:rPr>
              <w:t xml:space="preserve">Ізмаїльський  </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148,9±44,70</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240,7±57,81</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406,6±75,11</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629,9±92,20</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719,7±100,73</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695,4±102,04</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906,3±118,89</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1094,5±132,34</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1450,4±153,30</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1832,8±172,79</w:t>
            </w:r>
          </w:p>
        </w:tc>
      </w:tr>
      <w:tr w:rsidR="00E50EF5" w:rsidRPr="00C71155" w:rsidTr="007C55B9">
        <w:trPr>
          <w:trHeight w:val="48"/>
        </w:trPr>
        <w:tc>
          <w:tcPr>
            <w:tcW w:w="0" w:type="auto"/>
            <w:tcMar>
              <w:left w:w="57" w:type="dxa"/>
              <w:right w:w="57" w:type="dxa"/>
            </w:tcMar>
            <w:vAlign w:val="center"/>
          </w:tcPr>
          <w:p w:rsidR="00E50EF5" w:rsidRPr="00FA339E" w:rsidRDefault="00E50EF5" w:rsidP="007C55B9">
            <w:pPr>
              <w:rPr>
                <w:color w:val="000000"/>
                <w:sz w:val="28"/>
                <w:szCs w:val="28"/>
              </w:rPr>
            </w:pPr>
            <w:r w:rsidRPr="00FA339E">
              <w:rPr>
                <w:color w:val="000000"/>
                <w:sz w:val="28"/>
                <w:szCs w:val="28"/>
              </w:rPr>
              <w:t xml:space="preserve">Кілійський  </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183,8±47,70</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279,6±59,67</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275,4±60,66</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280,0±62,06</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316,7±67,87</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296,1±67,38</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308,5±72,19</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315,7±76,12</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360,5±83,51</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417,6±91,91</w:t>
            </w:r>
          </w:p>
        </w:tc>
      </w:tr>
      <w:tr w:rsidR="00E50EF5" w:rsidRPr="00C71155" w:rsidTr="007C55B9">
        <w:trPr>
          <w:trHeight w:val="131"/>
        </w:trPr>
        <w:tc>
          <w:tcPr>
            <w:tcW w:w="0" w:type="auto"/>
            <w:tcMar>
              <w:left w:w="57" w:type="dxa"/>
              <w:right w:w="57" w:type="dxa"/>
            </w:tcMar>
            <w:vAlign w:val="center"/>
          </w:tcPr>
          <w:p w:rsidR="00E50EF5" w:rsidRPr="00FA339E" w:rsidRDefault="00E50EF5" w:rsidP="007C55B9">
            <w:pPr>
              <w:rPr>
                <w:color w:val="000000"/>
                <w:sz w:val="28"/>
                <w:szCs w:val="28"/>
              </w:rPr>
            </w:pPr>
            <w:r w:rsidRPr="00FA339E">
              <w:rPr>
                <w:color w:val="000000"/>
                <w:sz w:val="28"/>
                <w:szCs w:val="28"/>
              </w:rPr>
              <w:t xml:space="preserve">Ренійський  </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304,4±72,87</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255,0±69,78</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306,2±78,96</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311,8±81,11</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380,6±90,75</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297,1±81,94</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329±88,80</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290,3±86,51</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450,8±110,55</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576,6±131,13</w:t>
            </w:r>
          </w:p>
        </w:tc>
      </w:tr>
      <w:tr w:rsidR="00E50EF5" w:rsidRPr="00C71155" w:rsidTr="007C55B9">
        <w:trPr>
          <w:trHeight w:val="64"/>
        </w:trPr>
        <w:tc>
          <w:tcPr>
            <w:tcW w:w="0" w:type="auto"/>
            <w:tcMar>
              <w:left w:w="57" w:type="dxa"/>
              <w:right w:w="57" w:type="dxa"/>
            </w:tcMar>
            <w:vAlign w:val="center"/>
          </w:tcPr>
          <w:p w:rsidR="00E50EF5" w:rsidRPr="00FA339E" w:rsidRDefault="00E50EF5" w:rsidP="007C55B9">
            <w:pPr>
              <w:rPr>
                <w:color w:val="000000"/>
                <w:sz w:val="28"/>
                <w:szCs w:val="28"/>
              </w:rPr>
            </w:pPr>
            <w:r w:rsidRPr="00FA339E">
              <w:rPr>
                <w:color w:val="000000"/>
                <w:sz w:val="28"/>
                <w:szCs w:val="28"/>
              </w:rPr>
              <w:t xml:space="preserve">Татарбунарський  </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122,8±46,04</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114,3±45,47</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156,4±54,62</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116,6±47,37</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189,6±62,22</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171,4±59,82</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178,8±61,39</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124,6±51,74</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173,9±62,74</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181±67,65</w:t>
            </w:r>
          </w:p>
        </w:tc>
      </w:tr>
      <w:tr w:rsidR="00E50EF5" w:rsidRPr="00C71155" w:rsidTr="007C55B9">
        <w:trPr>
          <w:trHeight w:val="48"/>
        </w:trPr>
        <w:tc>
          <w:tcPr>
            <w:tcW w:w="0" w:type="auto"/>
            <w:tcMar>
              <w:left w:w="57" w:type="dxa"/>
              <w:right w:w="57" w:type="dxa"/>
            </w:tcMar>
            <w:vAlign w:val="center"/>
          </w:tcPr>
          <w:p w:rsidR="00E50EF5" w:rsidRPr="00FA339E" w:rsidRDefault="00E50EF5" w:rsidP="007C55B9">
            <w:pPr>
              <w:rPr>
                <w:color w:val="000000"/>
                <w:sz w:val="28"/>
                <w:szCs w:val="28"/>
              </w:rPr>
            </w:pPr>
            <w:r w:rsidRPr="00FA339E">
              <w:rPr>
                <w:color w:val="000000"/>
                <w:sz w:val="28"/>
                <w:szCs w:val="28"/>
              </w:rPr>
              <w:t xml:space="preserve">Всього по районах  </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275,7±12,99</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324,8±14,39</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355,5±15,39</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414,7±16,80</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472,4±18,52</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534,3±20,19</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581,5±21,61</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601,9±22,44</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630,5±23,41</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700,2±25,21</w:t>
            </w:r>
          </w:p>
        </w:tc>
      </w:tr>
      <w:tr w:rsidR="00E50EF5" w:rsidRPr="00C71155" w:rsidTr="007C55B9">
        <w:trPr>
          <w:trHeight w:val="48"/>
        </w:trPr>
        <w:tc>
          <w:tcPr>
            <w:tcW w:w="0" w:type="auto"/>
            <w:tcMar>
              <w:left w:w="57" w:type="dxa"/>
              <w:right w:w="57" w:type="dxa"/>
            </w:tcMar>
            <w:vAlign w:val="center"/>
          </w:tcPr>
          <w:p w:rsidR="00E50EF5" w:rsidRPr="00FA339E" w:rsidRDefault="00E50EF5" w:rsidP="007C55B9">
            <w:pPr>
              <w:rPr>
                <w:color w:val="000000"/>
                <w:sz w:val="28"/>
                <w:szCs w:val="28"/>
              </w:rPr>
            </w:pPr>
            <w:r w:rsidRPr="00FA339E">
              <w:rPr>
                <w:color w:val="000000"/>
                <w:sz w:val="28"/>
                <w:szCs w:val="28"/>
              </w:rPr>
              <w:t xml:space="preserve">Всього по області  </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314,9±10,06</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363,2±11,00</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376±11,44</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433,6±12,53</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480±13,54</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519±14,51</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560,3±15,56</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636,6±16,95</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668,8±17,73</w:t>
            </w:r>
          </w:p>
        </w:tc>
        <w:tc>
          <w:tcPr>
            <w:tcW w:w="0" w:type="auto"/>
            <w:tcMar>
              <w:left w:w="57" w:type="dxa"/>
              <w:right w:w="57" w:type="dxa"/>
            </w:tcMar>
            <w:vAlign w:val="center"/>
          </w:tcPr>
          <w:p w:rsidR="00E50EF5" w:rsidRPr="00AF52BD" w:rsidRDefault="00E50EF5" w:rsidP="007C55B9">
            <w:pPr>
              <w:jc w:val="right"/>
              <w:rPr>
                <w:color w:val="000000"/>
                <w:sz w:val="20"/>
                <w:szCs w:val="20"/>
              </w:rPr>
            </w:pPr>
            <w:r w:rsidRPr="00AF52BD">
              <w:rPr>
                <w:color w:val="000000"/>
                <w:sz w:val="20"/>
                <w:szCs w:val="20"/>
              </w:rPr>
              <w:t>729,8±18,86</w:t>
            </w:r>
          </w:p>
        </w:tc>
      </w:tr>
    </w:tbl>
    <w:p w:rsidR="00E50EF5" w:rsidRDefault="00E50EF5" w:rsidP="00E50EF5">
      <w:pPr>
        <w:rPr>
          <w:sz w:val="20"/>
          <w:szCs w:val="20"/>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jc w:val="center"/>
        <w:rPr>
          <w:sz w:val="20"/>
          <w:szCs w:val="20"/>
          <w:lang w:val="uk-UA"/>
        </w:rPr>
      </w:pPr>
    </w:p>
    <w:p w:rsidR="00E50EF5" w:rsidRPr="000D3116" w:rsidRDefault="00E50EF5" w:rsidP="00E50EF5">
      <w:pPr>
        <w:spacing w:line="360" w:lineRule="auto"/>
        <w:jc w:val="right"/>
        <w:outlineLvl w:val="0"/>
        <w:rPr>
          <w:i/>
          <w:iCs/>
          <w:sz w:val="28"/>
          <w:szCs w:val="28"/>
          <w:lang w:val="uk-UA"/>
        </w:rPr>
      </w:pPr>
      <w:r w:rsidRPr="000D3116">
        <w:rPr>
          <w:i/>
          <w:iCs/>
          <w:sz w:val="28"/>
          <w:szCs w:val="28"/>
          <w:lang w:val="uk-UA"/>
        </w:rPr>
        <w:lastRenderedPageBreak/>
        <w:t xml:space="preserve">Таблиця 26 </w:t>
      </w:r>
    </w:p>
    <w:p w:rsidR="00E50EF5" w:rsidRPr="000D3116" w:rsidRDefault="00E50EF5" w:rsidP="00E50EF5">
      <w:pPr>
        <w:spacing w:line="360" w:lineRule="auto"/>
        <w:ind w:firstLine="708"/>
        <w:jc w:val="center"/>
        <w:rPr>
          <w:b/>
          <w:bCs/>
          <w:sz w:val="28"/>
          <w:szCs w:val="28"/>
          <w:lang w:val="uk-UA"/>
        </w:rPr>
      </w:pPr>
      <w:r w:rsidRPr="000D3116">
        <w:rPr>
          <w:b/>
          <w:bCs/>
          <w:sz w:val="28"/>
          <w:szCs w:val="28"/>
          <w:lang w:val="uk-UA"/>
        </w:rPr>
        <w:t>Захворюваність  хворобами ендокринної системи підлітків у віці 15-17 років  по Одеській області, мм. Одеса, Ізмаїл та районах Українського Придунав’я у 2004-2013 рр.</w:t>
      </w:r>
    </w:p>
    <w:p w:rsidR="00E50EF5" w:rsidRPr="00291CC8" w:rsidRDefault="00E50EF5" w:rsidP="00E50EF5">
      <w:pPr>
        <w:jc w:val="center"/>
        <w:rPr>
          <w:sz w:val="20"/>
          <w:szCs w:val="20"/>
          <w:lang w:val="uk-UA"/>
        </w:rPr>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8"/>
        <w:gridCol w:w="1168"/>
        <w:gridCol w:w="1267"/>
        <w:gridCol w:w="1168"/>
        <w:gridCol w:w="1168"/>
        <w:gridCol w:w="1168"/>
        <w:gridCol w:w="1267"/>
        <w:gridCol w:w="1267"/>
        <w:gridCol w:w="1218"/>
        <w:gridCol w:w="1367"/>
        <w:gridCol w:w="1367"/>
      </w:tblGrid>
      <w:tr w:rsidR="00E50EF5" w:rsidRPr="00F74FC1" w:rsidTr="007C55B9">
        <w:trPr>
          <w:trHeight w:val="315"/>
        </w:trPr>
        <w:tc>
          <w:tcPr>
            <w:tcW w:w="0" w:type="auto"/>
            <w:noWrap/>
            <w:vAlign w:val="center"/>
          </w:tcPr>
          <w:p w:rsidR="00E50EF5" w:rsidRPr="00FA339E" w:rsidRDefault="00E50EF5" w:rsidP="007C55B9">
            <w:pPr>
              <w:jc w:val="center"/>
              <w:rPr>
                <w:color w:val="000000"/>
                <w:sz w:val="28"/>
                <w:szCs w:val="28"/>
              </w:rPr>
            </w:pPr>
          </w:p>
        </w:tc>
        <w:tc>
          <w:tcPr>
            <w:tcW w:w="0" w:type="auto"/>
            <w:vAlign w:val="center"/>
          </w:tcPr>
          <w:p w:rsidR="00E50EF5" w:rsidRPr="005C7BEE" w:rsidRDefault="00E50EF5" w:rsidP="007C55B9">
            <w:pPr>
              <w:jc w:val="center"/>
              <w:rPr>
                <w:color w:val="000000"/>
                <w:sz w:val="20"/>
                <w:szCs w:val="20"/>
              </w:rPr>
            </w:pPr>
            <w:r w:rsidRPr="005C7BEE">
              <w:rPr>
                <w:color w:val="000000"/>
                <w:sz w:val="20"/>
                <w:szCs w:val="20"/>
              </w:rPr>
              <w:t>2004</w:t>
            </w:r>
          </w:p>
        </w:tc>
        <w:tc>
          <w:tcPr>
            <w:tcW w:w="0" w:type="auto"/>
            <w:vAlign w:val="center"/>
          </w:tcPr>
          <w:p w:rsidR="00E50EF5" w:rsidRPr="005C7BEE" w:rsidRDefault="00E50EF5" w:rsidP="007C55B9">
            <w:pPr>
              <w:jc w:val="center"/>
              <w:rPr>
                <w:color w:val="000000"/>
                <w:sz w:val="20"/>
                <w:szCs w:val="20"/>
              </w:rPr>
            </w:pPr>
            <w:r w:rsidRPr="005C7BEE">
              <w:rPr>
                <w:color w:val="000000"/>
                <w:sz w:val="20"/>
                <w:szCs w:val="20"/>
              </w:rPr>
              <w:t>2005</w:t>
            </w:r>
          </w:p>
        </w:tc>
        <w:tc>
          <w:tcPr>
            <w:tcW w:w="0" w:type="auto"/>
            <w:vAlign w:val="center"/>
          </w:tcPr>
          <w:p w:rsidR="00E50EF5" w:rsidRPr="005C7BEE" w:rsidRDefault="00E50EF5" w:rsidP="007C55B9">
            <w:pPr>
              <w:jc w:val="center"/>
              <w:rPr>
                <w:color w:val="000000"/>
                <w:sz w:val="20"/>
                <w:szCs w:val="20"/>
              </w:rPr>
            </w:pPr>
            <w:r w:rsidRPr="005C7BEE">
              <w:rPr>
                <w:color w:val="000000"/>
                <w:sz w:val="20"/>
                <w:szCs w:val="20"/>
              </w:rPr>
              <w:t>2006</w:t>
            </w:r>
          </w:p>
        </w:tc>
        <w:tc>
          <w:tcPr>
            <w:tcW w:w="0" w:type="auto"/>
            <w:vAlign w:val="center"/>
          </w:tcPr>
          <w:p w:rsidR="00E50EF5" w:rsidRPr="005C7BEE" w:rsidRDefault="00E50EF5" w:rsidP="007C55B9">
            <w:pPr>
              <w:jc w:val="center"/>
              <w:rPr>
                <w:color w:val="000000"/>
                <w:sz w:val="20"/>
                <w:szCs w:val="20"/>
              </w:rPr>
            </w:pPr>
            <w:r w:rsidRPr="005C7BEE">
              <w:rPr>
                <w:color w:val="000000"/>
                <w:sz w:val="20"/>
                <w:szCs w:val="20"/>
              </w:rPr>
              <w:t>2007</w:t>
            </w:r>
          </w:p>
        </w:tc>
        <w:tc>
          <w:tcPr>
            <w:tcW w:w="0" w:type="auto"/>
            <w:vAlign w:val="center"/>
          </w:tcPr>
          <w:p w:rsidR="00E50EF5" w:rsidRPr="005C7BEE" w:rsidRDefault="00E50EF5" w:rsidP="007C55B9">
            <w:pPr>
              <w:jc w:val="center"/>
              <w:rPr>
                <w:color w:val="000000"/>
                <w:sz w:val="20"/>
                <w:szCs w:val="20"/>
              </w:rPr>
            </w:pPr>
            <w:r w:rsidRPr="005C7BEE">
              <w:rPr>
                <w:color w:val="000000"/>
                <w:sz w:val="20"/>
                <w:szCs w:val="20"/>
              </w:rPr>
              <w:t>2008</w:t>
            </w:r>
          </w:p>
        </w:tc>
        <w:tc>
          <w:tcPr>
            <w:tcW w:w="0" w:type="auto"/>
            <w:noWrap/>
            <w:vAlign w:val="center"/>
          </w:tcPr>
          <w:p w:rsidR="00E50EF5" w:rsidRPr="005C7BEE" w:rsidRDefault="00E50EF5" w:rsidP="007C55B9">
            <w:pPr>
              <w:jc w:val="center"/>
              <w:rPr>
                <w:color w:val="000000"/>
                <w:sz w:val="20"/>
                <w:szCs w:val="20"/>
              </w:rPr>
            </w:pPr>
            <w:r w:rsidRPr="005C7BEE">
              <w:rPr>
                <w:color w:val="000000"/>
                <w:sz w:val="20"/>
                <w:szCs w:val="20"/>
              </w:rPr>
              <w:t>2009</w:t>
            </w:r>
          </w:p>
        </w:tc>
        <w:tc>
          <w:tcPr>
            <w:tcW w:w="0" w:type="auto"/>
            <w:noWrap/>
            <w:vAlign w:val="center"/>
          </w:tcPr>
          <w:p w:rsidR="00E50EF5" w:rsidRPr="005C7BEE" w:rsidRDefault="00E50EF5" w:rsidP="007C55B9">
            <w:pPr>
              <w:jc w:val="center"/>
              <w:rPr>
                <w:color w:val="000000"/>
                <w:sz w:val="20"/>
                <w:szCs w:val="20"/>
              </w:rPr>
            </w:pPr>
            <w:r w:rsidRPr="005C7BEE">
              <w:rPr>
                <w:color w:val="000000"/>
                <w:sz w:val="20"/>
                <w:szCs w:val="20"/>
              </w:rPr>
              <w:t>2010</w:t>
            </w:r>
          </w:p>
        </w:tc>
        <w:tc>
          <w:tcPr>
            <w:tcW w:w="0" w:type="auto"/>
            <w:noWrap/>
            <w:vAlign w:val="center"/>
          </w:tcPr>
          <w:p w:rsidR="00E50EF5" w:rsidRPr="005C7BEE" w:rsidRDefault="00E50EF5" w:rsidP="007C55B9">
            <w:pPr>
              <w:jc w:val="center"/>
              <w:rPr>
                <w:color w:val="000000"/>
                <w:sz w:val="20"/>
                <w:szCs w:val="20"/>
              </w:rPr>
            </w:pPr>
            <w:r w:rsidRPr="005C7BEE">
              <w:rPr>
                <w:color w:val="000000"/>
                <w:sz w:val="20"/>
                <w:szCs w:val="20"/>
              </w:rPr>
              <w:t>2011</w:t>
            </w:r>
          </w:p>
        </w:tc>
        <w:tc>
          <w:tcPr>
            <w:tcW w:w="0" w:type="auto"/>
            <w:noWrap/>
            <w:vAlign w:val="center"/>
          </w:tcPr>
          <w:p w:rsidR="00E50EF5" w:rsidRPr="005C7BEE" w:rsidRDefault="00E50EF5" w:rsidP="007C55B9">
            <w:pPr>
              <w:jc w:val="center"/>
              <w:rPr>
                <w:color w:val="000000"/>
                <w:sz w:val="20"/>
                <w:szCs w:val="20"/>
              </w:rPr>
            </w:pPr>
            <w:r w:rsidRPr="005C7BEE">
              <w:rPr>
                <w:color w:val="000000"/>
                <w:sz w:val="20"/>
                <w:szCs w:val="20"/>
              </w:rPr>
              <w:t>2012</w:t>
            </w:r>
          </w:p>
        </w:tc>
        <w:tc>
          <w:tcPr>
            <w:tcW w:w="0" w:type="auto"/>
            <w:noWrap/>
            <w:vAlign w:val="center"/>
          </w:tcPr>
          <w:p w:rsidR="00E50EF5" w:rsidRPr="005C7BEE" w:rsidRDefault="00E50EF5" w:rsidP="007C55B9">
            <w:pPr>
              <w:jc w:val="center"/>
              <w:rPr>
                <w:color w:val="000000"/>
                <w:sz w:val="20"/>
                <w:szCs w:val="20"/>
              </w:rPr>
            </w:pPr>
            <w:r w:rsidRPr="005C7BEE">
              <w:rPr>
                <w:color w:val="000000"/>
                <w:sz w:val="20"/>
                <w:szCs w:val="20"/>
              </w:rPr>
              <w:t>2013</w:t>
            </w:r>
          </w:p>
        </w:tc>
      </w:tr>
      <w:tr w:rsidR="00E50EF5" w:rsidRPr="00F74FC1" w:rsidTr="007C55B9">
        <w:trPr>
          <w:trHeight w:val="330"/>
        </w:trPr>
        <w:tc>
          <w:tcPr>
            <w:tcW w:w="0" w:type="auto"/>
            <w:vAlign w:val="center"/>
          </w:tcPr>
          <w:p w:rsidR="00E50EF5" w:rsidRPr="00FA339E" w:rsidRDefault="00E50EF5" w:rsidP="007C55B9">
            <w:pPr>
              <w:rPr>
                <w:color w:val="000000"/>
                <w:sz w:val="28"/>
                <w:szCs w:val="28"/>
              </w:rPr>
            </w:pPr>
            <w:r w:rsidRPr="00FA339E">
              <w:rPr>
                <w:color w:val="000000"/>
                <w:sz w:val="28"/>
                <w:szCs w:val="28"/>
              </w:rPr>
              <w:t xml:space="preserve">м.Одеса  </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892,8±27,13</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1034,3±29,38</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974,7±29,16</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927,7±29,45</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951,3±30,79</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1039,6±32,84</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1058,7±34,51</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1188±37,41</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1193,4±38,53</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1207,3±39,22</w:t>
            </w:r>
          </w:p>
        </w:tc>
      </w:tr>
      <w:tr w:rsidR="00E50EF5" w:rsidRPr="00F74FC1" w:rsidTr="007C55B9">
        <w:trPr>
          <w:trHeight w:val="330"/>
        </w:trPr>
        <w:tc>
          <w:tcPr>
            <w:tcW w:w="0" w:type="auto"/>
            <w:vAlign w:val="center"/>
          </w:tcPr>
          <w:p w:rsidR="00E50EF5" w:rsidRPr="00FA339E" w:rsidRDefault="00E50EF5" w:rsidP="007C55B9">
            <w:pPr>
              <w:rPr>
                <w:color w:val="000000"/>
                <w:sz w:val="28"/>
                <w:szCs w:val="28"/>
              </w:rPr>
            </w:pPr>
            <w:r w:rsidRPr="00FA339E">
              <w:rPr>
                <w:color w:val="000000"/>
                <w:sz w:val="28"/>
                <w:szCs w:val="28"/>
                <w:lang w:val="uk-UA"/>
              </w:rPr>
              <w:t xml:space="preserve">м.Ізмаїл  </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676,1±77,73</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787±86,94</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755,6±86,34</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698±86,07</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754,6±92,18</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779,3±98,89</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914,3±110,72</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1301±137,31</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1510,4±149,03</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1579,2±159,03</w:t>
            </w:r>
          </w:p>
        </w:tc>
      </w:tr>
      <w:tr w:rsidR="00E50EF5" w:rsidRPr="00F74FC1" w:rsidTr="007C55B9">
        <w:trPr>
          <w:trHeight w:val="330"/>
        </w:trPr>
        <w:tc>
          <w:tcPr>
            <w:tcW w:w="0" w:type="auto"/>
            <w:vAlign w:val="center"/>
          </w:tcPr>
          <w:p w:rsidR="00E50EF5" w:rsidRPr="00FA339E" w:rsidRDefault="00E50EF5" w:rsidP="007C55B9">
            <w:pPr>
              <w:rPr>
                <w:color w:val="000000"/>
                <w:sz w:val="28"/>
                <w:szCs w:val="28"/>
              </w:rPr>
            </w:pPr>
            <w:r w:rsidRPr="00FA339E">
              <w:rPr>
                <w:color w:val="000000"/>
                <w:sz w:val="28"/>
                <w:szCs w:val="28"/>
                <w:lang w:val="uk-UA"/>
              </w:rPr>
              <w:t xml:space="preserve">Болградський  </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332,3±59,98</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336,3±61,23</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357±64,93</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334,5±62,90</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470,1±74,19</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228,2±52,85</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153,8±45,09</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210,8±54,15</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242,9±59,72</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255,2±63,22</w:t>
            </w:r>
          </w:p>
        </w:tc>
      </w:tr>
      <w:tr w:rsidR="00E50EF5" w:rsidRPr="00F74FC1" w:rsidTr="007C55B9">
        <w:trPr>
          <w:trHeight w:val="330"/>
        </w:trPr>
        <w:tc>
          <w:tcPr>
            <w:tcW w:w="0" w:type="auto"/>
            <w:vAlign w:val="center"/>
          </w:tcPr>
          <w:p w:rsidR="00E50EF5" w:rsidRPr="00FA339E" w:rsidRDefault="00E50EF5" w:rsidP="007C55B9">
            <w:pPr>
              <w:rPr>
                <w:color w:val="000000"/>
                <w:sz w:val="28"/>
                <w:szCs w:val="28"/>
              </w:rPr>
            </w:pPr>
            <w:r w:rsidRPr="00FA339E">
              <w:rPr>
                <w:color w:val="000000"/>
                <w:sz w:val="28"/>
                <w:szCs w:val="28"/>
              </w:rPr>
              <w:t xml:space="preserve">Ізмаїльський  </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595,7±87,36</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500±82,21</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177±50,15</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142,5±44,98</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237,2±59,30</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314,2±69,98</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357,1±76,84</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589,3±99,82</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606,8±103,93</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477,7±95,26</w:t>
            </w:r>
          </w:p>
        </w:tc>
      </w:tr>
      <w:tr w:rsidR="00E50EF5" w:rsidRPr="00F74FC1" w:rsidTr="007C55B9">
        <w:trPr>
          <w:trHeight w:val="330"/>
        </w:trPr>
        <w:tc>
          <w:tcPr>
            <w:tcW w:w="0" w:type="auto"/>
            <w:vAlign w:val="center"/>
          </w:tcPr>
          <w:p w:rsidR="00E50EF5" w:rsidRPr="00FA339E" w:rsidRDefault="00E50EF5" w:rsidP="007C55B9">
            <w:pPr>
              <w:rPr>
                <w:color w:val="000000"/>
                <w:sz w:val="28"/>
                <w:szCs w:val="28"/>
              </w:rPr>
            </w:pPr>
            <w:r w:rsidRPr="00FA339E">
              <w:rPr>
                <w:color w:val="000000"/>
                <w:sz w:val="28"/>
                <w:szCs w:val="28"/>
              </w:rPr>
              <w:t xml:space="preserve">Кілійський  </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147,7±42,84</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180,7±48,21</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200,3±51,93</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180,5±50,08</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191,6±53,13</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205,6±56,40</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240,5±63,97</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231,9±65,53</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276,9±73,51</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296,7±77,95</w:t>
            </w:r>
          </w:p>
        </w:tc>
      </w:tr>
      <w:tr w:rsidR="00E50EF5" w:rsidRPr="00F74FC1" w:rsidTr="007C55B9">
        <w:trPr>
          <w:trHeight w:val="330"/>
        </w:trPr>
        <w:tc>
          <w:tcPr>
            <w:tcW w:w="0" w:type="auto"/>
            <w:vAlign w:val="center"/>
          </w:tcPr>
          <w:p w:rsidR="00E50EF5" w:rsidRPr="00FA339E" w:rsidRDefault="00E50EF5" w:rsidP="007C55B9">
            <w:pPr>
              <w:rPr>
                <w:color w:val="000000"/>
                <w:sz w:val="28"/>
                <w:szCs w:val="28"/>
              </w:rPr>
            </w:pPr>
            <w:r w:rsidRPr="00FA339E">
              <w:rPr>
                <w:color w:val="000000"/>
                <w:sz w:val="28"/>
                <w:szCs w:val="28"/>
                <w:lang w:val="uk-UA"/>
              </w:rPr>
              <w:t xml:space="preserve">Ренійський  </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149,9±51,55</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147,9±53,43</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175±60,10</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238,1±71,15</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333,7±85,17</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333,5±86,66</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219,4±72,93</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317,9±90,40</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236,5±80,97</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222,4±82,95</w:t>
            </w:r>
          </w:p>
        </w:tc>
      </w:tr>
      <w:tr w:rsidR="00E50EF5" w:rsidRPr="00F74FC1" w:rsidTr="007C55B9">
        <w:trPr>
          <w:trHeight w:val="330"/>
        </w:trPr>
        <w:tc>
          <w:tcPr>
            <w:tcW w:w="0" w:type="auto"/>
            <w:vAlign w:val="center"/>
          </w:tcPr>
          <w:p w:rsidR="00E50EF5" w:rsidRPr="00FA339E" w:rsidRDefault="00E50EF5" w:rsidP="007C55B9">
            <w:pPr>
              <w:rPr>
                <w:color w:val="000000"/>
                <w:sz w:val="28"/>
                <w:szCs w:val="28"/>
              </w:rPr>
            </w:pPr>
            <w:r w:rsidRPr="00FA339E">
              <w:rPr>
                <w:color w:val="000000"/>
                <w:sz w:val="28"/>
                <w:szCs w:val="28"/>
                <w:lang w:val="uk-UA"/>
              </w:rPr>
              <w:t xml:space="preserve">Татарбунарський  </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168,3±53,77</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85,7±39,42</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111±46,13</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81,1±39,58</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65,0±36,66</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71,9±38,94</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95,0±44,95</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119±50,59</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143,9±57,16</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207,8±72,39</w:t>
            </w:r>
          </w:p>
        </w:tc>
      </w:tr>
      <w:tr w:rsidR="00E50EF5" w:rsidRPr="00F74FC1" w:rsidTr="007C55B9">
        <w:trPr>
          <w:trHeight w:val="330"/>
        </w:trPr>
        <w:tc>
          <w:tcPr>
            <w:tcW w:w="0" w:type="auto"/>
            <w:vAlign w:val="center"/>
          </w:tcPr>
          <w:p w:rsidR="00E50EF5" w:rsidRPr="00FA339E" w:rsidRDefault="00E50EF5" w:rsidP="007C55B9">
            <w:pPr>
              <w:rPr>
                <w:color w:val="000000"/>
                <w:sz w:val="28"/>
                <w:szCs w:val="28"/>
              </w:rPr>
            </w:pPr>
            <w:r w:rsidRPr="00FA339E">
              <w:rPr>
                <w:color w:val="000000"/>
                <w:sz w:val="28"/>
                <w:szCs w:val="28"/>
                <w:lang w:val="uk-UA"/>
              </w:rPr>
              <w:t xml:space="preserve">Всього по районах  </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342,7±14,43</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368,9±15,30</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380±15,89</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386,5±16,25</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412,1±17,35</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416,2±17,93</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420,1±18,53</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485,6±20,28</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517,9±21,35</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537,9±22,29</w:t>
            </w:r>
          </w:p>
        </w:tc>
      </w:tr>
      <w:tr w:rsidR="00E50EF5" w:rsidRPr="00F74FC1" w:rsidTr="007C55B9">
        <w:trPr>
          <w:trHeight w:val="330"/>
        </w:trPr>
        <w:tc>
          <w:tcPr>
            <w:tcW w:w="0" w:type="auto"/>
            <w:vAlign w:val="center"/>
          </w:tcPr>
          <w:p w:rsidR="00E50EF5" w:rsidRPr="00FA339E" w:rsidRDefault="00E50EF5" w:rsidP="007C55B9">
            <w:pPr>
              <w:rPr>
                <w:color w:val="000000"/>
                <w:sz w:val="28"/>
                <w:szCs w:val="28"/>
              </w:rPr>
            </w:pPr>
            <w:r w:rsidRPr="00FA339E">
              <w:rPr>
                <w:color w:val="000000"/>
                <w:sz w:val="28"/>
                <w:szCs w:val="28"/>
                <w:lang w:val="uk-UA"/>
              </w:rPr>
              <w:t xml:space="preserve">Всього по області  </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579,4±13,46</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648,1±14,48</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624,9±14,55</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602,8±14,64</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619,1±15,26</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655,3±16,19</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673,2±16,95</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751,5±18,30</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779,9±19,03</w:t>
            </w:r>
          </w:p>
        </w:tc>
        <w:tc>
          <w:tcPr>
            <w:tcW w:w="0" w:type="auto"/>
            <w:tcMar>
              <w:right w:w="57" w:type="dxa"/>
            </w:tcMar>
            <w:vAlign w:val="center"/>
          </w:tcPr>
          <w:p w:rsidR="00E50EF5" w:rsidRPr="005C7BEE" w:rsidRDefault="00E50EF5" w:rsidP="007C55B9">
            <w:pPr>
              <w:jc w:val="right"/>
              <w:rPr>
                <w:color w:val="000000"/>
                <w:sz w:val="20"/>
                <w:szCs w:val="20"/>
              </w:rPr>
            </w:pPr>
            <w:r w:rsidRPr="005C7BEE">
              <w:rPr>
                <w:color w:val="000000"/>
                <w:sz w:val="20"/>
                <w:szCs w:val="20"/>
              </w:rPr>
              <w:t>802,8±19,70</w:t>
            </w:r>
          </w:p>
        </w:tc>
      </w:tr>
    </w:tbl>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Default="00E50EF5" w:rsidP="00E50EF5">
      <w:pPr>
        <w:rPr>
          <w:sz w:val="22"/>
          <w:szCs w:val="22"/>
          <w:lang w:val="uk-UA"/>
        </w:rPr>
      </w:pPr>
    </w:p>
    <w:p w:rsidR="00E50EF5" w:rsidRPr="000D3116" w:rsidRDefault="00E50EF5" w:rsidP="00E50EF5">
      <w:pPr>
        <w:spacing w:line="360" w:lineRule="auto"/>
        <w:jc w:val="right"/>
        <w:outlineLvl w:val="0"/>
        <w:rPr>
          <w:i/>
          <w:iCs/>
          <w:sz w:val="28"/>
          <w:szCs w:val="28"/>
          <w:lang w:val="uk-UA"/>
        </w:rPr>
      </w:pPr>
      <w:r w:rsidRPr="000D3116">
        <w:rPr>
          <w:i/>
          <w:iCs/>
          <w:sz w:val="28"/>
          <w:szCs w:val="28"/>
          <w:lang w:val="uk-UA"/>
        </w:rPr>
        <w:t xml:space="preserve">Таблиця 27 </w:t>
      </w:r>
    </w:p>
    <w:p w:rsidR="00E50EF5" w:rsidRPr="000D3116" w:rsidRDefault="00E50EF5" w:rsidP="00E50EF5">
      <w:pPr>
        <w:spacing w:line="360" w:lineRule="auto"/>
        <w:ind w:left="708" w:firstLine="708"/>
        <w:jc w:val="center"/>
        <w:rPr>
          <w:b/>
          <w:bCs/>
          <w:sz w:val="28"/>
          <w:szCs w:val="28"/>
        </w:rPr>
      </w:pPr>
      <w:r w:rsidRPr="000D3116">
        <w:rPr>
          <w:b/>
          <w:bCs/>
          <w:sz w:val="28"/>
          <w:szCs w:val="28"/>
          <w:lang w:val="uk-UA"/>
        </w:rPr>
        <w:t xml:space="preserve">Захворюваність  хворобами органів дихання підлітків у віці 15-17 років по Одеській області, мм. Одеса, Ізмаїл та районах Українського Придунав’я у 2004-2013 рр. (ІП на 10000 </w:t>
      </w:r>
      <w:r w:rsidRPr="000D3116">
        <w:rPr>
          <w:b/>
          <w:bCs/>
          <w:sz w:val="28"/>
          <w:szCs w:val="28"/>
        </w:rPr>
        <w:t>± ∆</w:t>
      </w:r>
      <w:r w:rsidRPr="000D3116">
        <w:rPr>
          <w:b/>
          <w:bCs/>
          <w:sz w:val="28"/>
          <w:szCs w:val="28"/>
          <w:vertAlign w:val="subscript"/>
        </w:rPr>
        <w:t>(95)</w:t>
      </w:r>
      <w:r w:rsidRPr="000D3116">
        <w:rPr>
          <w:b/>
          <w:bCs/>
          <w:sz w:val="28"/>
          <w:szCs w:val="28"/>
        </w:rPr>
        <w:t>)</w:t>
      </w:r>
    </w:p>
    <w:p w:rsidR="00E50EF5" w:rsidRDefault="00E50EF5" w:rsidP="00E50EF5">
      <w:pPr>
        <w:jc w:val="center"/>
        <w:rPr>
          <w:lang w:val="uk-UA"/>
        </w:rPr>
      </w:pPr>
    </w:p>
    <w:p w:rsidR="00E50EF5" w:rsidRDefault="00E50EF5" w:rsidP="00E50EF5">
      <w:pPr>
        <w:jc w:val="center"/>
        <w:rPr>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97"/>
        <w:gridCol w:w="1208"/>
        <w:gridCol w:w="1208"/>
        <w:gridCol w:w="1208"/>
        <w:gridCol w:w="1208"/>
        <w:gridCol w:w="1208"/>
        <w:gridCol w:w="1208"/>
        <w:gridCol w:w="1208"/>
        <w:gridCol w:w="1208"/>
        <w:gridCol w:w="1208"/>
        <w:gridCol w:w="1208"/>
      </w:tblGrid>
      <w:tr w:rsidR="00E50EF5" w:rsidRPr="0006235F" w:rsidTr="007C55B9">
        <w:trPr>
          <w:trHeight w:val="315"/>
          <w:jc w:val="center"/>
        </w:trPr>
        <w:tc>
          <w:tcPr>
            <w:tcW w:w="0" w:type="auto"/>
            <w:vMerge w:val="restart"/>
            <w:noWrap/>
            <w:tcMar>
              <w:left w:w="57" w:type="dxa"/>
            </w:tcMar>
            <w:vAlign w:val="center"/>
          </w:tcPr>
          <w:p w:rsidR="00E50EF5" w:rsidRPr="00FA339E" w:rsidRDefault="00E50EF5" w:rsidP="007C55B9">
            <w:pPr>
              <w:rPr>
                <w:color w:val="000000"/>
                <w:sz w:val="28"/>
                <w:szCs w:val="28"/>
                <w:lang w:val="uk-UA"/>
              </w:rPr>
            </w:pPr>
            <w:r w:rsidRPr="00FA339E">
              <w:rPr>
                <w:color w:val="000000"/>
                <w:sz w:val="28"/>
                <w:szCs w:val="28"/>
                <w:lang w:val="uk-UA"/>
              </w:rPr>
              <w:t>Наслені</w:t>
            </w:r>
          </w:p>
          <w:p w:rsidR="00E50EF5" w:rsidRPr="00FA339E" w:rsidRDefault="00E50EF5" w:rsidP="007C55B9">
            <w:pPr>
              <w:rPr>
                <w:color w:val="000000"/>
                <w:sz w:val="28"/>
                <w:szCs w:val="28"/>
                <w:lang w:val="uk-UA"/>
              </w:rPr>
            </w:pPr>
            <w:r w:rsidRPr="00FA339E">
              <w:rPr>
                <w:color w:val="000000"/>
                <w:sz w:val="28"/>
                <w:szCs w:val="28"/>
                <w:lang w:val="uk-UA"/>
              </w:rPr>
              <w:t>пункти</w:t>
            </w:r>
          </w:p>
        </w:tc>
        <w:tc>
          <w:tcPr>
            <w:tcW w:w="0" w:type="auto"/>
            <w:gridSpan w:val="10"/>
            <w:tcMar>
              <w:left w:w="57" w:type="dxa"/>
            </w:tcMar>
            <w:vAlign w:val="center"/>
          </w:tcPr>
          <w:p w:rsidR="00E50EF5" w:rsidRPr="0081135E" w:rsidRDefault="00E50EF5" w:rsidP="007C55B9">
            <w:pPr>
              <w:jc w:val="center"/>
              <w:rPr>
                <w:color w:val="000000"/>
                <w:sz w:val="18"/>
                <w:szCs w:val="18"/>
                <w:lang w:val="uk-UA"/>
              </w:rPr>
            </w:pPr>
            <w:r>
              <w:rPr>
                <w:color w:val="000000"/>
                <w:sz w:val="18"/>
                <w:szCs w:val="18"/>
                <w:lang w:val="uk-UA"/>
              </w:rPr>
              <w:t xml:space="preserve">Роки спостережень та интенсивний показник на 10000 </w:t>
            </w:r>
            <w:r w:rsidRPr="0006235F">
              <w:rPr>
                <w:color w:val="000000"/>
                <w:sz w:val="18"/>
                <w:szCs w:val="18"/>
              </w:rPr>
              <w:t>±</w:t>
            </w:r>
            <w:r>
              <w:rPr>
                <w:color w:val="000000"/>
                <w:sz w:val="18"/>
                <w:szCs w:val="18"/>
              </w:rPr>
              <w:t xml:space="preserve"> </w:t>
            </w:r>
            <w:r w:rsidRPr="0081135E">
              <w:rPr>
                <w:color w:val="000000"/>
                <w:sz w:val="18"/>
                <w:szCs w:val="18"/>
              </w:rPr>
              <w:t>∆</w:t>
            </w:r>
            <w:r w:rsidRPr="0081135E">
              <w:rPr>
                <w:color w:val="000000"/>
                <w:sz w:val="18"/>
                <w:szCs w:val="18"/>
                <w:vertAlign w:val="subscript"/>
              </w:rPr>
              <w:t>(95)</w:t>
            </w:r>
          </w:p>
        </w:tc>
      </w:tr>
      <w:tr w:rsidR="00E50EF5" w:rsidRPr="0006235F" w:rsidTr="007C55B9">
        <w:trPr>
          <w:trHeight w:val="315"/>
          <w:jc w:val="center"/>
        </w:trPr>
        <w:tc>
          <w:tcPr>
            <w:tcW w:w="0" w:type="auto"/>
            <w:vMerge/>
            <w:noWrap/>
            <w:tcMar>
              <w:left w:w="57" w:type="dxa"/>
            </w:tcMar>
            <w:vAlign w:val="center"/>
          </w:tcPr>
          <w:p w:rsidR="00E50EF5" w:rsidRPr="00FA339E" w:rsidRDefault="00E50EF5" w:rsidP="007C55B9">
            <w:pPr>
              <w:rPr>
                <w:color w:val="000000"/>
                <w:sz w:val="28"/>
                <w:szCs w:val="28"/>
              </w:rPr>
            </w:pPr>
          </w:p>
        </w:tc>
        <w:tc>
          <w:tcPr>
            <w:tcW w:w="0" w:type="auto"/>
            <w:tcMar>
              <w:left w:w="57" w:type="dxa"/>
            </w:tcMar>
            <w:vAlign w:val="center"/>
          </w:tcPr>
          <w:p w:rsidR="00E50EF5" w:rsidRPr="001D57D5" w:rsidRDefault="00E50EF5" w:rsidP="007C55B9">
            <w:pPr>
              <w:jc w:val="center"/>
              <w:rPr>
                <w:color w:val="000000"/>
                <w:sz w:val="18"/>
                <w:szCs w:val="18"/>
              </w:rPr>
            </w:pPr>
            <w:r w:rsidRPr="001D57D5">
              <w:rPr>
                <w:color w:val="000000"/>
                <w:sz w:val="18"/>
                <w:szCs w:val="18"/>
              </w:rPr>
              <w:t>2004</w:t>
            </w:r>
          </w:p>
        </w:tc>
        <w:tc>
          <w:tcPr>
            <w:tcW w:w="0" w:type="auto"/>
            <w:tcMar>
              <w:left w:w="57" w:type="dxa"/>
            </w:tcMar>
            <w:vAlign w:val="center"/>
          </w:tcPr>
          <w:p w:rsidR="00E50EF5" w:rsidRPr="001D57D5" w:rsidRDefault="00E50EF5" w:rsidP="007C55B9">
            <w:pPr>
              <w:jc w:val="center"/>
              <w:rPr>
                <w:color w:val="000000"/>
                <w:sz w:val="18"/>
                <w:szCs w:val="18"/>
              </w:rPr>
            </w:pPr>
            <w:r w:rsidRPr="001D57D5">
              <w:rPr>
                <w:color w:val="000000"/>
                <w:sz w:val="18"/>
                <w:szCs w:val="18"/>
              </w:rPr>
              <w:t>2005</w:t>
            </w:r>
          </w:p>
        </w:tc>
        <w:tc>
          <w:tcPr>
            <w:tcW w:w="0" w:type="auto"/>
            <w:tcMar>
              <w:left w:w="57" w:type="dxa"/>
            </w:tcMar>
            <w:vAlign w:val="center"/>
          </w:tcPr>
          <w:p w:rsidR="00E50EF5" w:rsidRPr="001D57D5" w:rsidRDefault="00E50EF5" w:rsidP="007C55B9">
            <w:pPr>
              <w:jc w:val="center"/>
              <w:rPr>
                <w:color w:val="000000"/>
                <w:sz w:val="18"/>
                <w:szCs w:val="18"/>
              </w:rPr>
            </w:pPr>
            <w:r w:rsidRPr="001D57D5">
              <w:rPr>
                <w:color w:val="000000"/>
                <w:sz w:val="18"/>
                <w:szCs w:val="18"/>
              </w:rPr>
              <w:t>2006</w:t>
            </w:r>
          </w:p>
        </w:tc>
        <w:tc>
          <w:tcPr>
            <w:tcW w:w="0" w:type="auto"/>
            <w:tcMar>
              <w:left w:w="57" w:type="dxa"/>
            </w:tcMar>
            <w:vAlign w:val="center"/>
          </w:tcPr>
          <w:p w:rsidR="00E50EF5" w:rsidRPr="001D57D5" w:rsidRDefault="00E50EF5" w:rsidP="007C55B9">
            <w:pPr>
              <w:jc w:val="center"/>
              <w:rPr>
                <w:color w:val="000000"/>
                <w:sz w:val="18"/>
                <w:szCs w:val="18"/>
              </w:rPr>
            </w:pPr>
            <w:r w:rsidRPr="001D57D5">
              <w:rPr>
                <w:color w:val="000000"/>
                <w:sz w:val="18"/>
                <w:szCs w:val="18"/>
              </w:rPr>
              <w:t>2007</w:t>
            </w:r>
          </w:p>
        </w:tc>
        <w:tc>
          <w:tcPr>
            <w:tcW w:w="0" w:type="auto"/>
            <w:tcMar>
              <w:left w:w="57" w:type="dxa"/>
            </w:tcMar>
            <w:vAlign w:val="center"/>
          </w:tcPr>
          <w:p w:rsidR="00E50EF5" w:rsidRPr="001D57D5" w:rsidRDefault="00E50EF5" w:rsidP="007C55B9">
            <w:pPr>
              <w:jc w:val="center"/>
              <w:rPr>
                <w:color w:val="000000"/>
                <w:sz w:val="18"/>
                <w:szCs w:val="18"/>
              </w:rPr>
            </w:pPr>
            <w:r w:rsidRPr="001D57D5">
              <w:rPr>
                <w:color w:val="000000"/>
                <w:sz w:val="18"/>
                <w:szCs w:val="18"/>
              </w:rPr>
              <w:t>2008</w:t>
            </w:r>
          </w:p>
        </w:tc>
        <w:tc>
          <w:tcPr>
            <w:tcW w:w="0" w:type="auto"/>
            <w:noWrap/>
            <w:tcMar>
              <w:left w:w="57" w:type="dxa"/>
            </w:tcMar>
            <w:vAlign w:val="center"/>
          </w:tcPr>
          <w:p w:rsidR="00E50EF5" w:rsidRPr="001D57D5" w:rsidRDefault="00E50EF5" w:rsidP="007C55B9">
            <w:pPr>
              <w:jc w:val="center"/>
              <w:rPr>
                <w:color w:val="000000"/>
                <w:sz w:val="18"/>
                <w:szCs w:val="18"/>
              </w:rPr>
            </w:pPr>
            <w:r w:rsidRPr="001D57D5">
              <w:rPr>
                <w:color w:val="000000"/>
                <w:sz w:val="18"/>
                <w:szCs w:val="18"/>
              </w:rPr>
              <w:t>2009</w:t>
            </w:r>
          </w:p>
        </w:tc>
        <w:tc>
          <w:tcPr>
            <w:tcW w:w="0" w:type="auto"/>
            <w:noWrap/>
            <w:tcMar>
              <w:left w:w="57" w:type="dxa"/>
            </w:tcMar>
            <w:vAlign w:val="center"/>
          </w:tcPr>
          <w:p w:rsidR="00E50EF5" w:rsidRPr="001D57D5" w:rsidRDefault="00E50EF5" w:rsidP="007C55B9">
            <w:pPr>
              <w:jc w:val="center"/>
              <w:rPr>
                <w:color w:val="000000"/>
                <w:sz w:val="18"/>
                <w:szCs w:val="18"/>
              </w:rPr>
            </w:pPr>
            <w:r w:rsidRPr="001D57D5">
              <w:rPr>
                <w:color w:val="000000"/>
                <w:sz w:val="18"/>
                <w:szCs w:val="18"/>
              </w:rPr>
              <w:t>2010</w:t>
            </w:r>
          </w:p>
        </w:tc>
        <w:tc>
          <w:tcPr>
            <w:tcW w:w="0" w:type="auto"/>
            <w:noWrap/>
            <w:tcMar>
              <w:left w:w="57" w:type="dxa"/>
            </w:tcMar>
            <w:vAlign w:val="center"/>
          </w:tcPr>
          <w:p w:rsidR="00E50EF5" w:rsidRPr="001D57D5" w:rsidRDefault="00E50EF5" w:rsidP="007C55B9">
            <w:pPr>
              <w:jc w:val="center"/>
              <w:rPr>
                <w:color w:val="000000"/>
                <w:sz w:val="18"/>
                <w:szCs w:val="18"/>
              </w:rPr>
            </w:pPr>
            <w:r w:rsidRPr="001D57D5">
              <w:rPr>
                <w:color w:val="000000"/>
                <w:sz w:val="18"/>
                <w:szCs w:val="18"/>
              </w:rPr>
              <w:t>2011</w:t>
            </w:r>
          </w:p>
        </w:tc>
        <w:tc>
          <w:tcPr>
            <w:tcW w:w="0" w:type="auto"/>
            <w:noWrap/>
            <w:tcMar>
              <w:left w:w="57" w:type="dxa"/>
            </w:tcMar>
            <w:vAlign w:val="center"/>
          </w:tcPr>
          <w:p w:rsidR="00E50EF5" w:rsidRPr="001D57D5" w:rsidRDefault="00E50EF5" w:rsidP="007C55B9">
            <w:pPr>
              <w:jc w:val="center"/>
              <w:rPr>
                <w:color w:val="000000"/>
                <w:sz w:val="18"/>
                <w:szCs w:val="18"/>
              </w:rPr>
            </w:pPr>
            <w:r w:rsidRPr="001D57D5">
              <w:rPr>
                <w:color w:val="000000"/>
                <w:sz w:val="18"/>
                <w:szCs w:val="18"/>
              </w:rPr>
              <w:t>2012</w:t>
            </w:r>
          </w:p>
        </w:tc>
        <w:tc>
          <w:tcPr>
            <w:tcW w:w="0" w:type="auto"/>
            <w:noWrap/>
            <w:tcMar>
              <w:left w:w="57" w:type="dxa"/>
            </w:tcMar>
            <w:vAlign w:val="center"/>
          </w:tcPr>
          <w:p w:rsidR="00E50EF5" w:rsidRPr="001D57D5" w:rsidRDefault="00E50EF5" w:rsidP="007C55B9">
            <w:pPr>
              <w:jc w:val="center"/>
              <w:rPr>
                <w:color w:val="000000"/>
                <w:sz w:val="18"/>
                <w:szCs w:val="18"/>
              </w:rPr>
            </w:pPr>
            <w:r w:rsidRPr="001D57D5">
              <w:rPr>
                <w:color w:val="000000"/>
                <w:sz w:val="18"/>
                <w:szCs w:val="18"/>
              </w:rPr>
              <w:t>2013</w:t>
            </w:r>
          </w:p>
        </w:tc>
      </w:tr>
      <w:tr w:rsidR="00E50EF5" w:rsidRPr="0006235F" w:rsidTr="007C55B9">
        <w:trPr>
          <w:trHeight w:val="330"/>
          <w:jc w:val="center"/>
        </w:trPr>
        <w:tc>
          <w:tcPr>
            <w:tcW w:w="0" w:type="auto"/>
            <w:tcMar>
              <w:left w:w="57" w:type="dxa"/>
            </w:tcMar>
            <w:vAlign w:val="center"/>
          </w:tcPr>
          <w:p w:rsidR="00E50EF5" w:rsidRPr="00FA339E" w:rsidRDefault="00E50EF5" w:rsidP="007C55B9">
            <w:pPr>
              <w:rPr>
                <w:color w:val="000000"/>
                <w:sz w:val="28"/>
                <w:szCs w:val="28"/>
              </w:rPr>
            </w:pPr>
            <w:r w:rsidRPr="00FA339E">
              <w:rPr>
                <w:color w:val="000000"/>
                <w:sz w:val="28"/>
                <w:szCs w:val="28"/>
              </w:rPr>
              <w:t xml:space="preserve">м.Одеса  </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5158,1</w:t>
            </w:r>
            <w:r w:rsidRPr="0006235F">
              <w:rPr>
                <w:color w:val="000000"/>
                <w:sz w:val="18"/>
                <w:szCs w:val="18"/>
              </w:rPr>
              <w:t>±</w:t>
            </w:r>
            <w:r w:rsidRPr="001D57D5">
              <w:rPr>
                <w:color w:val="000000"/>
                <w:sz w:val="18"/>
                <w:szCs w:val="18"/>
              </w:rPr>
              <w:t>47,55</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5862</w:t>
            </w:r>
            <w:r w:rsidRPr="0006235F">
              <w:rPr>
                <w:color w:val="000000"/>
                <w:sz w:val="18"/>
                <w:szCs w:val="18"/>
              </w:rPr>
              <w:t>±</w:t>
            </w:r>
            <w:r w:rsidRPr="001D57D5">
              <w:rPr>
                <w:color w:val="000000"/>
                <w:sz w:val="18"/>
                <w:szCs w:val="18"/>
              </w:rPr>
              <w:t>47,51</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5539,1</w:t>
            </w:r>
            <w:r w:rsidRPr="0006235F">
              <w:rPr>
                <w:color w:val="000000"/>
                <w:sz w:val="18"/>
                <w:szCs w:val="18"/>
              </w:rPr>
              <w:t>±</w:t>
            </w:r>
            <w:r w:rsidRPr="001D57D5">
              <w:rPr>
                <w:color w:val="000000"/>
                <w:sz w:val="18"/>
                <w:szCs w:val="18"/>
              </w:rPr>
              <w:t>48,88</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5663,9</w:t>
            </w:r>
            <w:r w:rsidRPr="0006235F">
              <w:rPr>
                <w:color w:val="000000"/>
                <w:sz w:val="18"/>
                <w:szCs w:val="18"/>
              </w:rPr>
              <w:t>±</w:t>
            </w:r>
            <w:r w:rsidRPr="001D57D5">
              <w:rPr>
                <w:color w:val="000000"/>
                <w:sz w:val="18"/>
                <w:szCs w:val="18"/>
              </w:rPr>
              <w:t>50,30</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6174,3</w:t>
            </w:r>
            <w:r w:rsidRPr="0006235F">
              <w:rPr>
                <w:color w:val="000000"/>
                <w:sz w:val="18"/>
                <w:szCs w:val="18"/>
              </w:rPr>
              <w:t>±</w:t>
            </w:r>
            <w:r w:rsidRPr="001D57D5">
              <w:rPr>
                <w:color w:val="000000"/>
                <w:sz w:val="18"/>
                <w:szCs w:val="18"/>
              </w:rPr>
              <w:t>51,00</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6659,9</w:t>
            </w:r>
            <w:r w:rsidRPr="0006235F">
              <w:rPr>
                <w:color w:val="000000"/>
                <w:sz w:val="18"/>
                <w:szCs w:val="18"/>
              </w:rPr>
              <w:t>±</w:t>
            </w:r>
            <w:r w:rsidRPr="001D57D5">
              <w:rPr>
                <w:color w:val="000000"/>
                <w:sz w:val="18"/>
                <w:szCs w:val="18"/>
              </w:rPr>
              <w:t>50,75</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7058,7</w:t>
            </w:r>
            <w:r w:rsidRPr="0006235F">
              <w:rPr>
                <w:color w:val="000000"/>
                <w:sz w:val="18"/>
                <w:szCs w:val="18"/>
              </w:rPr>
              <w:t>±</w:t>
            </w:r>
            <w:r w:rsidRPr="001D57D5">
              <w:rPr>
                <w:color w:val="000000"/>
                <w:sz w:val="18"/>
                <w:szCs w:val="18"/>
              </w:rPr>
              <w:t>51,11</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7794,1</w:t>
            </w:r>
            <w:r w:rsidRPr="0006235F">
              <w:rPr>
                <w:color w:val="000000"/>
                <w:sz w:val="18"/>
                <w:szCs w:val="18"/>
              </w:rPr>
              <w:t>±</w:t>
            </w:r>
            <w:r w:rsidRPr="001D57D5">
              <w:rPr>
                <w:color w:val="000000"/>
                <w:sz w:val="18"/>
                <w:szCs w:val="18"/>
              </w:rPr>
              <w:t>47,95</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7818,7</w:t>
            </w:r>
            <w:r w:rsidRPr="0006235F">
              <w:rPr>
                <w:color w:val="000000"/>
                <w:sz w:val="18"/>
                <w:szCs w:val="18"/>
              </w:rPr>
              <w:t>±</w:t>
            </w:r>
            <w:r w:rsidRPr="001D57D5">
              <w:rPr>
                <w:color w:val="000000"/>
                <w:sz w:val="18"/>
                <w:szCs w:val="18"/>
              </w:rPr>
              <w:t>49,08</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7755,6</w:t>
            </w:r>
            <w:r w:rsidRPr="0006235F">
              <w:rPr>
                <w:color w:val="000000"/>
                <w:sz w:val="18"/>
                <w:szCs w:val="18"/>
              </w:rPr>
              <w:t>±</w:t>
            </w:r>
            <w:r w:rsidRPr="001D57D5">
              <w:rPr>
                <w:color w:val="000000"/>
                <w:sz w:val="18"/>
                <w:szCs w:val="18"/>
              </w:rPr>
              <w:t>50,23</w:t>
            </w:r>
          </w:p>
        </w:tc>
      </w:tr>
      <w:tr w:rsidR="00E50EF5" w:rsidRPr="0006235F" w:rsidTr="007C55B9">
        <w:trPr>
          <w:trHeight w:val="330"/>
          <w:jc w:val="center"/>
        </w:trPr>
        <w:tc>
          <w:tcPr>
            <w:tcW w:w="0" w:type="auto"/>
            <w:tcMar>
              <w:left w:w="57" w:type="dxa"/>
            </w:tcMar>
            <w:vAlign w:val="center"/>
          </w:tcPr>
          <w:p w:rsidR="00E50EF5" w:rsidRPr="00FA339E" w:rsidRDefault="00E50EF5" w:rsidP="007C55B9">
            <w:pPr>
              <w:rPr>
                <w:color w:val="000000"/>
                <w:sz w:val="28"/>
                <w:szCs w:val="28"/>
              </w:rPr>
            </w:pPr>
            <w:r w:rsidRPr="00FA339E">
              <w:rPr>
                <w:color w:val="000000"/>
                <w:sz w:val="28"/>
                <w:szCs w:val="28"/>
              </w:rPr>
              <w:t xml:space="preserve">м.Ізмаїл  </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5528,9</w:t>
            </w:r>
            <w:r w:rsidRPr="0006235F">
              <w:rPr>
                <w:color w:val="000000"/>
                <w:sz w:val="18"/>
                <w:szCs w:val="18"/>
              </w:rPr>
              <w:t>±</w:t>
            </w:r>
            <w:r w:rsidRPr="001D57D5">
              <w:rPr>
                <w:color w:val="000000"/>
                <w:sz w:val="18"/>
                <w:szCs w:val="18"/>
              </w:rPr>
              <w:t>153,93</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6385,3</w:t>
            </w:r>
            <w:r w:rsidRPr="0006235F">
              <w:rPr>
                <w:color w:val="000000"/>
                <w:sz w:val="18"/>
                <w:szCs w:val="18"/>
              </w:rPr>
              <w:t>±</w:t>
            </w:r>
            <w:r w:rsidRPr="001D57D5">
              <w:rPr>
                <w:color w:val="000000"/>
                <w:sz w:val="18"/>
                <w:szCs w:val="18"/>
              </w:rPr>
              <w:t>155,12</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4725</w:t>
            </w:r>
            <w:r w:rsidRPr="0006235F">
              <w:rPr>
                <w:color w:val="000000"/>
                <w:sz w:val="18"/>
                <w:szCs w:val="18"/>
              </w:rPr>
              <w:t>±</w:t>
            </w:r>
            <w:r w:rsidRPr="001D57D5">
              <w:rPr>
                <w:color w:val="000000"/>
                <w:sz w:val="18"/>
                <w:szCs w:val="18"/>
              </w:rPr>
              <w:t>163,09</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5895,5</w:t>
            </w:r>
            <w:r w:rsidRPr="0006235F">
              <w:rPr>
                <w:color w:val="000000"/>
                <w:sz w:val="18"/>
                <w:szCs w:val="18"/>
              </w:rPr>
              <w:t>±</w:t>
            </w:r>
            <w:r w:rsidRPr="001D57D5">
              <w:rPr>
                <w:color w:val="000000"/>
                <w:sz w:val="18"/>
                <w:szCs w:val="18"/>
              </w:rPr>
              <w:t>166,16</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8027,9</w:t>
            </w:r>
            <w:r w:rsidRPr="0006235F">
              <w:rPr>
                <w:color w:val="000000"/>
                <w:sz w:val="18"/>
                <w:szCs w:val="18"/>
              </w:rPr>
              <w:t>±</w:t>
            </w:r>
            <w:r w:rsidRPr="001D57D5">
              <w:rPr>
                <w:color w:val="000000"/>
                <w:sz w:val="18"/>
                <w:szCs w:val="18"/>
              </w:rPr>
              <w:t>138,86</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7598,3</w:t>
            </w:r>
            <w:r w:rsidRPr="0006235F">
              <w:rPr>
                <w:color w:val="000000"/>
                <w:sz w:val="18"/>
                <w:szCs w:val="18"/>
              </w:rPr>
              <w:t>±</w:t>
            </w:r>
            <w:r w:rsidRPr="001D57D5">
              <w:rPr>
                <w:color w:val="000000"/>
                <w:sz w:val="18"/>
                <w:szCs w:val="18"/>
              </w:rPr>
              <w:t>157,59</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7906,3</w:t>
            </w:r>
            <w:r w:rsidRPr="0006235F">
              <w:rPr>
                <w:color w:val="000000"/>
                <w:sz w:val="18"/>
                <w:szCs w:val="18"/>
              </w:rPr>
              <w:t>±</w:t>
            </w:r>
            <w:r w:rsidRPr="001D57D5">
              <w:rPr>
                <w:color w:val="000000"/>
                <w:sz w:val="18"/>
                <w:szCs w:val="18"/>
              </w:rPr>
              <w:t>156,30</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8039,9</w:t>
            </w:r>
            <w:r w:rsidRPr="0006235F">
              <w:rPr>
                <w:color w:val="000000"/>
                <w:sz w:val="18"/>
                <w:szCs w:val="18"/>
              </w:rPr>
              <w:t>±</w:t>
            </w:r>
            <w:r w:rsidRPr="001D57D5">
              <w:rPr>
                <w:color w:val="000000"/>
                <w:sz w:val="18"/>
                <w:szCs w:val="18"/>
              </w:rPr>
              <w:t>162,03</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7168,6</w:t>
            </w:r>
            <w:r w:rsidRPr="0006235F">
              <w:rPr>
                <w:color w:val="000000"/>
                <w:sz w:val="18"/>
                <w:szCs w:val="18"/>
              </w:rPr>
              <w:t>±</w:t>
            </w:r>
            <w:r w:rsidRPr="001D57D5">
              <w:rPr>
                <w:color w:val="000000"/>
                <w:sz w:val="18"/>
                <w:szCs w:val="18"/>
              </w:rPr>
              <w:t>187,50</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10232,7</w:t>
            </w:r>
          </w:p>
        </w:tc>
      </w:tr>
      <w:tr w:rsidR="00E50EF5" w:rsidRPr="0006235F" w:rsidTr="007C55B9">
        <w:trPr>
          <w:trHeight w:val="330"/>
          <w:jc w:val="center"/>
        </w:trPr>
        <w:tc>
          <w:tcPr>
            <w:tcW w:w="0" w:type="auto"/>
            <w:tcMar>
              <w:left w:w="57" w:type="dxa"/>
            </w:tcMar>
            <w:vAlign w:val="center"/>
          </w:tcPr>
          <w:p w:rsidR="00E50EF5" w:rsidRPr="00FA339E" w:rsidRDefault="00E50EF5" w:rsidP="007C55B9">
            <w:pPr>
              <w:rPr>
                <w:color w:val="000000"/>
                <w:sz w:val="28"/>
                <w:szCs w:val="28"/>
              </w:rPr>
            </w:pPr>
            <w:r w:rsidRPr="00FA339E">
              <w:rPr>
                <w:color w:val="000000"/>
                <w:sz w:val="28"/>
                <w:szCs w:val="28"/>
              </w:rPr>
              <w:t xml:space="preserve">Болградський  </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6415</w:t>
            </w:r>
            <w:r w:rsidRPr="0006235F">
              <w:rPr>
                <w:color w:val="000000"/>
                <w:sz w:val="18"/>
                <w:szCs w:val="18"/>
              </w:rPr>
              <w:t>±</w:t>
            </w:r>
            <w:r w:rsidRPr="001D57D5">
              <w:rPr>
                <w:color w:val="000000"/>
                <w:sz w:val="18"/>
                <w:szCs w:val="18"/>
              </w:rPr>
              <w:t>160,47</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5135,1</w:t>
            </w:r>
            <w:r w:rsidRPr="0006235F">
              <w:rPr>
                <w:color w:val="000000"/>
                <w:sz w:val="18"/>
                <w:szCs w:val="18"/>
              </w:rPr>
              <w:t>±</w:t>
            </w:r>
            <w:r w:rsidRPr="001D57D5">
              <w:rPr>
                <w:color w:val="000000"/>
                <w:sz w:val="18"/>
                <w:szCs w:val="18"/>
              </w:rPr>
              <w:t>169,76</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4765,7</w:t>
            </w:r>
            <w:r w:rsidRPr="0006235F">
              <w:rPr>
                <w:color w:val="000000"/>
                <w:sz w:val="18"/>
                <w:szCs w:val="18"/>
              </w:rPr>
              <w:t>±</w:t>
            </w:r>
            <w:r w:rsidRPr="001D57D5">
              <w:rPr>
                <w:color w:val="000000"/>
                <w:sz w:val="18"/>
                <w:szCs w:val="18"/>
              </w:rPr>
              <w:t>174,78</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4845,5</w:t>
            </w:r>
            <w:r w:rsidRPr="0006235F">
              <w:rPr>
                <w:color w:val="000000"/>
                <w:sz w:val="18"/>
                <w:szCs w:val="18"/>
              </w:rPr>
              <w:t>±</w:t>
            </w:r>
            <w:r w:rsidRPr="001D57D5">
              <w:rPr>
                <w:color w:val="000000"/>
                <w:sz w:val="18"/>
                <w:szCs w:val="18"/>
              </w:rPr>
              <w:t>174,83</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5759,5</w:t>
            </w:r>
            <w:r w:rsidRPr="0006235F">
              <w:rPr>
                <w:color w:val="000000"/>
                <w:sz w:val="18"/>
                <w:szCs w:val="18"/>
              </w:rPr>
              <w:t>±</w:t>
            </w:r>
            <w:r w:rsidRPr="001D57D5">
              <w:rPr>
                <w:color w:val="000000"/>
                <w:sz w:val="18"/>
                <w:szCs w:val="18"/>
              </w:rPr>
              <w:t>173,22</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6003,9</w:t>
            </w:r>
            <w:r w:rsidRPr="0006235F">
              <w:rPr>
                <w:color w:val="000000"/>
                <w:sz w:val="18"/>
                <w:szCs w:val="18"/>
              </w:rPr>
              <w:t>±</w:t>
            </w:r>
            <w:r w:rsidRPr="001D57D5">
              <w:rPr>
                <w:color w:val="000000"/>
                <w:sz w:val="18"/>
                <w:szCs w:val="18"/>
              </w:rPr>
              <w:t>173,33</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7923,1</w:t>
            </w:r>
            <w:r w:rsidRPr="0006235F">
              <w:rPr>
                <w:color w:val="000000"/>
                <w:sz w:val="18"/>
                <w:szCs w:val="18"/>
              </w:rPr>
              <w:t>±</w:t>
            </w:r>
            <w:r w:rsidRPr="001D57D5">
              <w:rPr>
                <w:color w:val="000000"/>
                <w:sz w:val="18"/>
                <w:szCs w:val="18"/>
              </w:rPr>
              <w:t>148,67</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8679,7</w:t>
            </w:r>
            <w:r w:rsidRPr="0006235F">
              <w:rPr>
                <w:color w:val="000000"/>
                <w:sz w:val="18"/>
                <w:szCs w:val="18"/>
              </w:rPr>
              <w:t>±</w:t>
            </w:r>
            <w:r w:rsidRPr="001D57D5">
              <w:rPr>
                <w:color w:val="000000"/>
                <w:sz w:val="18"/>
                <w:szCs w:val="18"/>
              </w:rPr>
              <w:t>127,60</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8902,8</w:t>
            </w:r>
            <w:r w:rsidRPr="0006235F">
              <w:rPr>
                <w:color w:val="000000"/>
                <w:sz w:val="18"/>
                <w:szCs w:val="18"/>
              </w:rPr>
              <w:t>±</w:t>
            </w:r>
            <w:r w:rsidRPr="001D57D5">
              <w:rPr>
                <w:color w:val="000000"/>
                <w:sz w:val="18"/>
                <w:szCs w:val="18"/>
              </w:rPr>
              <w:t>121,26</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9736,4</w:t>
            </w:r>
            <w:r w:rsidRPr="0006235F">
              <w:rPr>
                <w:color w:val="000000"/>
                <w:sz w:val="18"/>
                <w:szCs w:val="18"/>
              </w:rPr>
              <w:t>±</w:t>
            </w:r>
            <w:r w:rsidRPr="001D57D5">
              <w:rPr>
                <w:color w:val="000000"/>
                <w:sz w:val="18"/>
                <w:szCs w:val="18"/>
              </w:rPr>
              <w:t>64,23</w:t>
            </w:r>
          </w:p>
        </w:tc>
      </w:tr>
      <w:tr w:rsidR="00E50EF5" w:rsidRPr="0006235F" w:rsidTr="007C55B9">
        <w:trPr>
          <w:trHeight w:val="330"/>
          <w:jc w:val="center"/>
        </w:trPr>
        <w:tc>
          <w:tcPr>
            <w:tcW w:w="0" w:type="auto"/>
            <w:tcMar>
              <w:left w:w="57" w:type="dxa"/>
            </w:tcMar>
            <w:vAlign w:val="center"/>
          </w:tcPr>
          <w:p w:rsidR="00E50EF5" w:rsidRPr="00FA339E" w:rsidRDefault="00E50EF5" w:rsidP="007C55B9">
            <w:pPr>
              <w:rPr>
                <w:color w:val="000000"/>
                <w:sz w:val="28"/>
                <w:szCs w:val="28"/>
              </w:rPr>
            </w:pPr>
            <w:r w:rsidRPr="00FA339E">
              <w:rPr>
                <w:color w:val="000000"/>
                <w:sz w:val="28"/>
                <w:szCs w:val="28"/>
              </w:rPr>
              <w:t xml:space="preserve">Ізмаїльський  </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2414,9</w:t>
            </w:r>
            <w:r w:rsidRPr="0006235F">
              <w:rPr>
                <w:color w:val="000000"/>
                <w:sz w:val="18"/>
                <w:szCs w:val="18"/>
              </w:rPr>
              <w:t>±</w:t>
            </w:r>
            <w:r w:rsidRPr="001D57D5">
              <w:rPr>
                <w:color w:val="000000"/>
                <w:sz w:val="18"/>
                <w:szCs w:val="18"/>
              </w:rPr>
              <w:t>157,97</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2866,7</w:t>
            </w:r>
            <w:r w:rsidRPr="0006235F">
              <w:rPr>
                <w:color w:val="000000"/>
                <w:sz w:val="18"/>
                <w:szCs w:val="18"/>
              </w:rPr>
              <w:t>±</w:t>
            </w:r>
            <w:r w:rsidRPr="001D57D5">
              <w:rPr>
                <w:color w:val="000000"/>
                <w:sz w:val="18"/>
                <w:szCs w:val="18"/>
              </w:rPr>
              <w:t>170,57</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5192</w:t>
            </w:r>
            <w:r w:rsidRPr="0006235F">
              <w:rPr>
                <w:color w:val="000000"/>
                <w:sz w:val="18"/>
                <w:szCs w:val="18"/>
              </w:rPr>
              <w:t>±</w:t>
            </w:r>
            <w:r w:rsidRPr="001D57D5">
              <w:rPr>
                <w:color w:val="000000"/>
                <w:sz w:val="18"/>
                <w:szCs w:val="18"/>
              </w:rPr>
              <w:t>190,02</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6554,2</w:t>
            </w:r>
            <w:r w:rsidRPr="0006235F">
              <w:rPr>
                <w:color w:val="000000"/>
                <w:sz w:val="18"/>
                <w:szCs w:val="18"/>
              </w:rPr>
              <w:t>±</w:t>
            </w:r>
            <w:r w:rsidRPr="001D57D5">
              <w:rPr>
                <w:color w:val="000000"/>
                <w:sz w:val="18"/>
                <w:szCs w:val="18"/>
              </w:rPr>
              <w:t>180,36</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7366,5</w:t>
            </w:r>
            <w:r w:rsidRPr="0006235F">
              <w:rPr>
                <w:color w:val="000000"/>
                <w:sz w:val="18"/>
                <w:szCs w:val="18"/>
              </w:rPr>
              <w:t>±</w:t>
            </w:r>
            <w:r w:rsidRPr="001D57D5">
              <w:rPr>
                <w:color w:val="000000"/>
                <w:sz w:val="18"/>
                <w:szCs w:val="18"/>
              </w:rPr>
              <w:t>171,66</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8692,9</w:t>
            </w:r>
            <w:r w:rsidRPr="0006235F">
              <w:rPr>
                <w:color w:val="000000"/>
                <w:sz w:val="18"/>
                <w:szCs w:val="18"/>
              </w:rPr>
              <w:t>±</w:t>
            </w:r>
            <w:r w:rsidRPr="001D57D5">
              <w:rPr>
                <w:color w:val="000000"/>
                <w:sz w:val="18"/>
                <w:szCs w:val="18"/>
              </w:rPr>
              <w:t>135,23</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9433</w:t>
            </w:r>
            <w:r w:rsidRPr="0006235F">
              <w:rPr>
                <w:color w:val="000000"/>
                <w:sz w:val="18"/>
                <w:szCs w:val="18"/>
              </w:rPr>
              <w:t>±</w:t>
            </w:r>
            <w:r w:rsidRPr="001D57D5">
              <w:rPr>
                <w:color w:val="000000"/>
                <w:sz w:val="18"/>
                <w:szCs w:val="18"/>
              </w:rPr>
              <w:t>95,77</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9490,2</w:t>
            </w:r>
            <w:r w:rsidRPr="0006235F">
              <w:rPr>
                <w:color w:val="000000"/>
                <w:sz w:val="18"/>
                <w:szCs w:val="18"/>
              </w:rPr>
              <w:t>±</w:t>
            </w:r>
            <w:r w:rsidRPr="001D57D5">
              <w:rPr>
                <w:color w:val="000000"/>
                <w:sz w:val="18"/>
                <w:szCs w:val="18"/>
              </w:rPr>
              <w:t>93,24</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7710,9</w:t>
            </w:r>
            <w:r w:rsidRPr="0006235F">
              <w:rPr>
                <w:color w:val="000000"/>
                <w:sz w:val="18"/>
                <w:szCs w:val="18"/>
              </w:rPr>
              <w:t>±</w:t>
            </w:r>
            <w:r w:rsidRPr="001D57D5">
              <w:rPr>
                <w:color w:val="000000"/>
                <w:sz w:val="18"/>
                <w:szCs w:val="18"/>
              </w:rPr>
              <w:t>182,90</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10550,4</w:t>
            </w:r>
          </w:p>
        </w:tc>
      </w:tr>
      <w:tr w:rsidR="00E50EF5" w:rsidRPr="0006235F" w:rsidTr="007C55B9">
        <w:trPr>
          <w:trHeight w:val="330"/>
          <w:jc w:val="center"/>
        </w:trPr>
        <w:tc>
          <w:tcPr>
            <w:tcW w:w="0" w:type="auto"/>
            <w:tcMar>
              <w:left w:w="57" w:type="dxa"/>
            </w:tcMar>
            <w:vAlign w:val="center"/>
          </w:tcPr>
          <w:p w:rsidR="00E50EF5" w:rsidRPr="00FA339E" w:rsidRDefault="00E50EF5" w:rsidP="007C55B9">
            <w:pPr>
              <w:rPr>
                <w:color w:val="000000"/>
                <w:sz w:val="28"/>
                <w:szCs w:val="28"/>
              </w:rPr>
            </w:pPr>
            <w:r w:rsidRPr="00FA339E">
              <w:rPr>
                <w:color w:val="000000"/>
                <w:sz w:val="28"/>
                <w:szCs w:val="28"/>
              </w:rPr>
              <w:t xml:space="preserve">Кілійський  </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3204,2</w:t>
            </w:r>
            <w:r w:rsidRPr="0006235F">
              <w:rPr>
                <w:color w:val="000000"/>
                <w:sz w:val="18"/>
                <w:szCs w:val="18"/>
              </w:rPr>
              <w:t>±</w:t>
            </w:r>
            <w:r w:rsidRPr="001D57D5">
              <w:rPr>
                <w:color w:val="000000"/>
                <w:sz w:val="18"/>
                <w:szCs w:val="18"/>
              </w:rPr>
              <w:t>165,72</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4336,9</w:t>
            </w:r>
            <w:r w:rsidRPr="0006235F">
              <w:rPr>
                <w:color w:val="000000"/>
                <w:sz w:val="18"/>
                <w:szCs w:val="18"/>
              </w:rPr>
              <w:t>±</w:t>
            </w:r>
            <w:r w:rsidRPr="001D57D5">
              <w:rPr>
                <w:color w:val="000000"/>
                <w:sz w:val="18"/>
                <w:szCs w:val="18"/>
              </w:rPr>
              <w:t>179,36</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4499,3</w:t>
            </w:r>
            <w:r w:rsidRPr="0006235F">
              <w:rPr>
                <w:color w:val="000000"/>
                <w:sz w:val="18"/>
                <w:szCs w:val="18"/>
              </w:rPr>
              <w:t>±</w:t>
            </w:r>
            <w:r w:rsidRPr="001D57D5">
              <w:rPr>
                <w:color w:val="000000"/>
                <w:sz w:val="18"/>
                <w:szCs w:val="18"/>
              </w:rPr>
              <w:t>184,40</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4591</w:t>
            </w:r>
            <w:r w:rsidRPr="0006235F">
              <w:rPr>
                <w:color w:val="000000"/>
                <w:sz w:val="18"/>
                <w:szCs w:val="18"/>
              </w:rPr>
              <w:t>±</w:t>
            </w:r>
            <w:r w:rsidRPr="001D57D5">
              <w:rPr>
                <w:color w:val="000000"/>
                <w:sz w:val="18"/>
                <w:szCs w:val="18"/>
              </w:rPr>
              <w:t>187,48</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4433,2</w:t>
            </w:r>
            <w:r w:rsidRPr="0006235F">
              <w:rPr>
                <w:color w:val="000000"/>
                <w:sz w:val="18"/>
                <w:szCs w:val="18"/>
              </w:rPr>
              <w:t>±</w:t>
            </w:r>
            <w:r w:rsidRPr="001D57D5">
              <w:rPr>
                <w:color w:val="000000"/>
                <w:sz w:val="18"/>
                <w:szCs w:val="18"/>
              </w:rPr>
              <w:t>192,52</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4601,2</w:t>
            </w:r>
            <w:r w:rsidRPr="0006235F">
              <w:rPr>
                <w:color w:val="000000"/>
                <w:sz w:val="18"/>
                <w:szCs w:val="18"/>
              </w:rPr>
              <w:t>±</w:t>
            </w:r>
            <w:r w:rsidRPr="001D57D5">
              <w:rPr>
                <w:color w:val="000000"/>
                <w:sz w:val="18"/>
                <w:szCs w:val="18"/>
              </w:rPr>
              <w:t>198,09</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5408,3</w:t>
            </w:r>
            <w:r w:rsidRPr="0006235F">
              <w:rPr>
                <w:color w:val="000000"/>
                <w:sz w:val="18"/>
                <w:szCs w:val="18"/>
              </w:rPr>
              <w:t>±</w:t>
            </w:r>
            <w:r w:rsidRPr="001D57D5">
              <w:rPr>
                <w:color w:val="000000"/>
                <w:sz w:val="18"/>
                <w:szCs w:val="18"/>
              </w:rPr>
              <w:t>208,05</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5796,7</w:t>
            </w:r>
            <w:r w:rsidRPr="0006235F">
              <w:rPr>
                <w:color w:val="000000"/>
                <w:sz w:val="18"/>
                <w:szCs w:val="18"/>
              </w:rPr>
              <w:t>±</w:t>
            </w:r>
            <w:r w:rsidRPr="001D57D5">
              <w:rPr>
                <w:color w:val="000000"/>
                <w:sz w:val="18"/>
                <w:szCs w:val="18"/>
              </w:rPr>
              <w:t>214,89</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6133,8</w:t>
            </w:r>
            <w:r w:rsidRPr="0006235F">
              <w:rPr>
                <w:color w:val="000000"/>
                <w:sz w:val="18"/>
                <w:szCs w:val="18"/>
              </w:rPr>
              <w:t>±</w:t>
            </w:r>
            <w:r w:rsidRPr="001D57D5">
              <w:rPr>
                <w:color w:val="000000"/>
                <w:sz w:val="18"/>
                <w:szCs w:val="18"/>
              </w:rPr>
              <w:t>218,17</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6423,1</w:t>
            </w:r>
            <w:r w:rsidRPr="0006235F">
              <w:rPr>
                <w:color w:val="000000"/>
                <w:sz w:val="18"/>
                <w:szCs w:val="18"/>
              </w:rPr>
              <w:t>±</w:t>
            </w:r>
            <w:r w:rsidRPr="001D57D5">
              <w:rPr>
                <w:color w:val="000000"/>
                <w:sz w:val="18"/>
                <w:szCs w:val="18"/>
              </w:rPr>
              <w:t>220,22</w:t>
            </w:r>
          </w:p>
        </w:tc>
      </w:tr>
      <w:tr w:rsidR="00E50EF5" w:rsidRPr="0006235F" w:rsidTr="007C55B9">
        <w:trPr>
          <w:trHeight w:val="330"/>
          <w:jc w:val="center"/>
        </w:trPr>
        <w:tc>
          <w:tcPr>
            <w:tcW w:w="0" w:type="auto"/>
            <w:tcMar>
              <w:left w:w="57" w:type="dxa"/>
            </w:tcMar>
            <w:vAlign w:val="center"/>
          </w:tcPr>
          <w:p w:rsidR="00E50EF5" w:rsidRPr="00FA339E" w:rsidRDefault="00E50EF5" w:rsidP="007C55B9">
            <w:pPr>
              <w:rPr>
                <w:color w:val="000000"/>
                <w:sz w:val="28"/>
                <w:szCs w:val="28"/>
              </w:rPr>
            </w:pPr>
            <w:r w:rsidRPr="00FA339E">
              <w:rPr>
                <w:color w:val="000000"/>
                <w:sz w:val="28"/>
                <w:szCs w:val="28"/>
              </w:rPr>
              <w:t xml:space="preserve">Ренійський  </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2805,6</w:t>
            </w:r>
            <w:r w:rsidRPr="0006235F">
              <w:rPr>
                <w:color w:val="000000"/>
                <w:sz w:val="18"/>
                <w:szCs w:val="18"/>
              </w:rPr>
              <w:t>±</w:t>
            </w:r>
            <w:r w:rsidRPr="001D57D5">
              <w:rPr>
                <w:color w:val="000000"/>
                <w:sz w:val="18"/>
                <w:szCs w:val="18"/>
              </w:rPr>
              <w:t>190,57</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3829,7</w:t>
            </w:r>
            <w:r w:rsidRPr="0006235F">
              <w:rPr>
                <w:color w:val="000000"/>
                <w:sz w:val="18"/>
                <w:szCs w:val="18"/>
              </w:rPr>
              <w:t>±</w:t>
            </w:r>
            <w:r w:rsidRPr="001D57D5">
              <w:rPr>
                <w:color w:val="000000"/>
                <w:sz w:val="18"/>
                <w:szCs w:val="18"/>
              </w:rPr>
              <w:t>215,16</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4051,4</w:t>
            </w:r>
            <w:r w:rsidRPr="0006235F">
              <w:rPr>
                <w:color w:val="000000"/>
                <w:sz w:val="18"/>
                <w:szCs w:val="18"/>
              </w:rPr>
              <w:t>±</w:t>
            </w:r>
            <w:r w:rsidRPr="001D57D5">
              <w:rPr>
                <w:color w:val="000000"/>
                <w:sz w:val="18"/>
                <w:szCs w:val="18"/>
              </w:rPr>
              <w:t>224,99</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5646,3</w:t>
            </w:r>
            <w:r w:rsidRPr="0006235F">
              <w:rPr>
                <w:color w:val="000000"/>
                <w:sz w:val="18"/>
                <w:szCs w:val="18"/>
              </w:rPr>
              <w:t>±</w:t>
            </w:r>
            <w:r w:rsidRPr="001D57D5">
              <w:rPr>
                <w:color w:val="000000"/>
                <w:sz w:val="18"/>
                <w:szCs w:val="18"/>
              </w:rPr>
              <w:t>231,38</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4894,6</w:t>
            </w:r>
            <w:r w:rsidRPr="0006235F">
              <w:rPr>
                <w:color w:val="000000"/>
                <w:sz w:val="18"/>
                <w:szCs w:val="18"/>
              </w:rPr>
              <w:t>±</w:t>
            </w:r>
            <w:r w:rsidRPr="001D57D5">
              <w:rPr>
                <w:color w:val="000000"/>
                <w:sz w:val="18"/>
                <w:szCs w:val="18"/>
              </w:rPr>
              <w:t>237,07</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5445,7</w:t>
            </w:r>
            <w:r w:rsidRPr="0006235F">
              <w:rPr>
                <w:color w:val="000000"/>
                <w:sz w:val="18"/>
                <w:szCs w:val="18"/>
              </w:rPr>
              <w:t>±</w:t>
            </w:r>
            <w:r w:rsidRPr="001D57D5">
              <w:rPr>
                <w:color w:val="000000"/>
                <w:sz w:val="18"/>
                <w:szCs w:val="18"/>
              </w:rPr>
              <w:t>240,37</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5793,5</w:t>
            </w:r>
            <w:r w:rsidRPr="0006235F">
              <w:rPr>
                <w:color w:val="000000"/>
                <w:sz w:val="18"/>
                <w:szCs w:val="18"/>
              </w:rPr>
              <w:t>±</w:t>
            </w:r>
            <w:r w:rsidRPr="001D57D5">
              <w:rPr>
                <w:color w:val="000000"/>
                <w:sz w:val="18"/>
                <w:szCs w:val="18"/>
              </w:rPr>
              <w:t>245,76</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6910,9</w:t>
            </w:r>
            <w:r w:rsidRPr="0006235F">
              <w:rPr>
                <w:color w:val="000000"/>
                <w:sz w:val="18"/>
                <w:szCs w:val="18"/>
              </w:rPr>
              <w:t>±</w:t>
            </w:r>
            <w:r w:rsidRPr="001D57D5">
              <w:rPr>
                <w:color w:val="000000"/>
                <w:sz w:val="18"/>
                <w:szCs w:val="18"/>
              </w:rPr>
              <w:t>238,07</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7546,2</w:t>
            </w:r>
            <w:r w:rsidRPr="0006235F">
              <w:rPr>
                <w:color w:val="000000"/>
                <w:sz w:val="18"/>
                <w:szCs w:val="18"/>
              </w:rPr>
              <w:t>±</w:t>
            </w:r>
            <w:r w:rsidRPr="001D57D5">
              <w:rPr>
                <w:color w:val="000000"/>
                <w:sz w:val="18"/>
                <w:szCs w:val="18"/>
              </w:rPr>
              <w:t>229,29</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7644,2</w:t>
            </w:r>
            <w:r w:rsidRPr="0006235F">
              <w:rPr>
                <w:color w:val="000000"/>
                <w:sz w:val="18"/>
                <w:szCs w:val="18"/>
              </w:rPr>
              <w:t>±</w:t>
            </w:r>
            <w:r w:rsidRPr="001D57D5">
              <w:rPr>
                <w:color w:val="000000"/>
                <w:sz w:val="18"/>
                <w:szCs w:val="18"/>
              </w:rPr>
              <w:t>238,72</w:t>
            </w:r>
          </w:p>
        </w:tc>
      </w:tr>
      <w:tr w:rsidR="00E50EF5" w:rsidRPr="0006235F" w:rsidTr="007C55B9">
        <w:trPr>
          <w:trHeight w:val="330"/>
          <w:jc w:val="center"/>
        </w:trPr>
        <w:tc>
          <w:tcPr>
            <w:tcW w:w="0" w:type="auto"/>
            <w:tcMar>
              <w:left w:w="57" w:type="dxa"/>
            </w:tcMar>
            <w:vAlign w:val="center"/>
          </w:tcPr>
          <w:p w:rsidR="00E50EF5" w:rsidRPr="00FA339E" w:rsidRDefault="00E50EF5" w:rsidP="007C55B9">
            <w:pPr>
              <w:rPr>
                <w:color w:val="000000"/>
                <w:sz w:val="28"/>
                <w:szCs w:val="28"/>
              </w:rPr>
            </w:pPr>
            <w:r w:rsidRPr="00FA339E">
              <w:rPr>
                <w:color w:val="000000"/>
                <w:sz w:val="28"/>
                <w:szCs w:val="28"/>
              </w:rPr>
              <w:t xml:space="preserve">Татарбунарський  </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4552,1</w:t>
            </w:r>
            <w:r w:rsidRPr="0006235F">
              <w:rPr>
                <w:color w:val="000000"/>
                <w:sz w:val="18"/>
                <w:szCs w:val="18"/>
              </w:rPr>
              <w:t>±</w:t>
            </w:r>
            <w:r w:rsidRPr="001D57D5">
              <w:rPr>
                <w:color w:val="000000"/>
                <w:sz w:val="18"/>
                <w:szCs w:val="18"/>
              </w:rPr>
              <w:t>208,14</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4995,2</w:t>
            </w:r>
            <w:r w:rsidRPr="0006235F">
              <w:rPr>
                <w:color w:val="000000"/>
                <w:sz w:val="18"/>
                <w:szCs w:val="18"/>
              </w:rPr>
              <w:t>±</w:t>
            </w:r>
            <w:r w:rsidRPr="001D57D5">
              <w:rPr>
                <w:color w:val="000000"/>
                <w:sz w:val="18"/>
                <w:szCs w:val="18"/>
              </w:rPr>
              <w:t>213,85</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5307,8</w:t>
            </w:r>
            <w:r w:rsidRPr="0006235F">
              <w:rPr>
                <w:color w:val="000000"/>
                <w:sz w:val="18"/>
                <w:szCs w:val="18"/>
              </w:rPr>
              <w:t>±</w:t>
            </w:r>
            <w:r w:rsidRPr="001D57D5">
              <w:rPr>
                <w:color w:val="000000"/>
                <w:sz w:val="18"/>
                <w:szCs w:val="18"/>
              </w:rPr>
              <w:t>219,71</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5752,7</w:t>
            </w:r>
            <w:r w:rsidRPr="0006235F">
              <w:rPr>
                <w:color w:val="000000"/>
                <w:sz w:val="18"/>
                <w:szCs w:val="18"/>
              </w:rPr>
              <w:t>±</w:t>
            </w:r>
            <w:r w:rsidRPr="001D57D5">
              <w:rPr>
                <w:color w:val="000000"/>
                <w:sz w:val="18"/>
                <w:szCs w:val="18"/>
              </w:rPr>
              <w:t>218,12</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4880,8</w:t>
            </w:r>
            <w:r w:rsidRPr="0006235F">
              <w:rPr>
                <w:color w:val="000000"/>
                <w:sz w:val="18"/>
                <w:szCs w:val="18"/>
              </w:rPr>
              <w:t>±</w:t>
            </w:r>
            <w:r w:rsidRPr="001D57D5">
              <w:rPr>
                <w:color w:val="000000"/>
                <w:sz w:val="18"/>
                <w:szCs w:val="18"/>
              </w:rPr>
              <w:t>228,03</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5494,7</w:t>
            </w:r>
            <w:r w:rsidRPr="0006235F">
              <w:rPr>
                <w:color w:val="000000"/>
                <w:sz w:val="18"/>
                <w:szCs w:val="18"/>
              </w:rPr>
              <w:t>±</w:t>
            </w:r>
            <w:r w:rsidRPr="001D57D5">
              <w:rPr>
                <w:color w:val="000000"/>
                <w:sz w:val="18"/>
                <w:szCs w:val="18"/>
              </w:rPr>
              <w:t>229,28</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5770,9</w:t>
            </w:r>
            <w:r w:rsidRPr="0006235F">
              <w:rPr>
                <w:color w:val="000000"/>
                <w:sz w:val="18"/>
                <w:szCs w:val="18"/>
              </w:rPr>
              <w:t>±</w:t>
            </w:r>
            <w:r w:rsidRPr="001D57D5">
              <w:rPr>
                <w:color w:val="000000"/>
                <w:sz w:val="18"/>
                <w:szCs w:val="18"/>
              </w:rPr>
              <w:t>228,86</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6119</w:t>
            </w:r>
            <w:r w:rsidRPr="0006235F">
              <w:rPr>
                <w:color w:val="000000"/>
                <w:sz w:val="18"/>
                <w:szCs w:val="18"/>
              </w:rPr>
              <w:t>±</w:t>
            </w:r>
            <w:r w:rsidRPr="001D57D5">
              <w:rPr>
                <w:color w:val="000000"/>
                <w:sz w:val="18"/>
                <w:szCs w:val="18"/>
              </w:rPr>
              <w:t>227,35</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7026,4</w:t>
            </w:r>
            <w:r w:rsidRPr="0006235F">
              <w:rPr>
                <w:color w:val="000000"/>
                <w:sz w:val="18"/>
                <w:szCs w:val="18"/>
              </w:rPr>
              <w:t>±</w:t>
            </w:r>
            <w:r w:rsidRPr="001D57D5">
              <w:rPr>
                <w:color w:val="000000"/>
                <w:sz w:val="18"/>
                <w:szCs w:val="18"/>
              </w:rPr>
              <w:t>219,36</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8230,6</w:t>
            </w:r>
            <w:r w:rsidRPr="0006235F">
              <w:rPr>
                <w:color w:val="000000"/>
                <w:sz w:val="18"/>
                <w:szCs w:val="18"/>
              </w:rPr>
              <w:t>±</w:t>
            </w:r>
            <w:r w:rsidRPr="001D57D5">
              <w:rPr>
                <w:color w:val="000000"/>
                <w:sz w:val="18"/>
                <w:szCs w:val="18"/>
              </w:rPr>
              <w:t>193,64</w:t>
            </w:r>
          </w:p>
        </w:tc>
      </w:tr>
      <w:tr w:rsidR="00E50EF5" w:rsidRPr="0006235F" w:rsidTr="007C55B9">
        <w:trPr>
          <w:trHeight w:val="330"/>
          <w:jc w:val="center"/>
        </w:trPr>
        <w:tc>
          <w:tcPr>
            <w:tcW w:w="0" w:type="auto"/>
            <w:tcMar>
              <w:left w:w="57" w:type="dxa"/>
            </w:tcMar>
            <w:vAlign w:val="center"/>
          </w:tcPr>
          <w:p w:rsidR="00E50EF5" w:rsidRPr="00FA339E" w:rsidRDefault="00E50EF5" w:rsidP="007C55B9">
            <w:pPr>
              <w:rPr>
                <w:color w:val="000000"/>
                <w:sz w:val="28"/>
                <w:szCs w:val="28"/>
              </w:rPr>
            </w:pPr>
            <w:r w:rsidRPr="00FA339E">
              <w:rPr>
                <w:color w:val="000000"/>
                <w:sz w:val="28"/>
                <w:szCs w:val="28"/>
              </w:rPr>
              <w:t xml:space="preserve">Всього по районах  </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3477,4</w:t>
            </w:r>
            <w:r w:rsidRPr="0006235F">
              <w:rPr>
                <w:color w:val="000000"/>
                <w:sz w:val="18"/>
                <w:szCs w:val="18"/>
              </w:rPr>
              <w:t>±</w:t>
            </w:r>
            <w:r w:rsidRPr="001D57D5">
              <w:rPr>
                <w:color w:val="000000"/>
                <w:sz w:val="18"/>
                <w:szCs w:val="18"/>
              </w:rPr>
              <w:t>37,78</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3979,1</w:t>
            </w:r>
            <w:r w:rsidRPr="0006235F">
              <w:rPr>
                <w:color w:val="000000"/>
                <w:sz w:val="18"/>
                <w:szCs w:val="18"/>
              </w:rPr>
              <w:t>±</w:t>
            </w:r>
            <w:r w:rsidRPr="001D57D5">
              <w:rPr>
                <w:color w:val="000000"/>
                <w:sz w:val="18"/>
                <w:szCs w:val="18"/>
              </w:rPr>
              <w:t>39,74</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4402,2</w:t>
            </w:r>
            <w:r w:rsidRPr="0006235F">
              <w:rPr>
                <w:color w:val="000000"/>
                <w:sz w:val="18"/>
                <w:szCs w:val="18"/>
              </w:rPr>
              <w:t>±</w:t>
            </w:r>
            <w:r w:rsidRPr="001D57D5">
              <w:rPr>
                <w:color w:val="000000"/>
                <w:sz w:val="18"/>
                <w:szCs w:val="18"/>
              </w:rPr>
              <w:t>41,26</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4735,1</w:t>
            </w:r>
            <w:r w:rsidRPr="0006235F">
              <w:rPr>
                <w:color w:val="000000"/>
                <w:sz w:val="18"/>
                <w:szCs w:val="18"/>
              </w:rPr>
              <w:t>±</w:t>
            </w:r>
            <w:r w:rsidRPr="001D57D5">
              <w:rPr>
                <w:color w:val="000000"/>
                <w:sz w:val="18"/>
                <w:szCs w:val="18"/>
              </w:rPr>
              <w:t>42,08</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5020,4</w:t>
            </w:r>
            <w:r w:rsidRPr="0006235F">
              <w:rPr>
                <w:color w:val="000000"/>
                <w:sz w:val="18"/>
                <w:szCs w:val="18"/>
              </w:rPr>
              <w:t>±</w:t>
            </w:r>
            <w:r w:rsidRPr="001D57D5">
              <w:rPr>
                <w:color w:val="000000"/>
                <w:sz w:val="18"/>
                <w:szCs w:val="18"/>
              </w:rPr>
              <w:t>43,64</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5567,9</w:t>
            </w:r>
            <w:r w:rsidRPr="0006235F">
              <w:rPr>
                <w:color w:val="000000"/>
                <w:sz w:val="18"/>
                <w:szCs w:val="18"/>
              </w:rPr>
              <w:t>±</w:t>
            </w:r>
            <w:r w:rsidRPr="001D57D5">
              <w:rPr>
                <w:color w:val="000000"/>
                <w:sz w:val="18"/>
                <w:szCs w:val="18"/>
              </w:rPr>
              <w:t>44,59</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6111,9</w:t>
            </w:r>
            <w:r w:rsidRPr="0006235F">
              <w:rPr>
                <w:color w:val="000000"/>
                <w:sz w:val="18"/>
                <w:szCs w:val="18"/>
              </w:rPr>
              <w:t>±</w:t>
            </w:r>
            <w:r w:rsidRPr="001D57D5">
              <w:rPr>
                <w:color w:val="000000"/>
                <w:sz w:val="18"/>
                <w:szCs w:val="18"/>
              </w:rPr>
              <w:t>45,02</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6417,2</w:t>
            </w:r>
            <w:r w:rsidRPr="0006235F">
              <w:rPr>
                <w:color w:val="000000"/>
                <w:sz w:val="18"/>
                <w:szCs w:val="18"/>
              </w:rPr>
              <w:t>±</w:t>
            </w:r>
            <w:r w:rsidRPr="001D57D5">
              <w:rPr>
                <w:color w:val="000000"/>
                <w:sz w:val="18"/>
                <w:szCs w:val="18"/>
              </w:rPr>
              <w:t>45,24</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6445,6</w:t>
            </w:r>
            <w:r w:rsidRPr="0006235F">
              <w:rPr>
                <w:color w:val="000000"/>
                <w:sz w:val="18"/>
                <w:szCs w:val="18"/>
              </w:rPr>
              <w:t>±</w:t>
            </w:r>
            <w:r w:rsidRPr="001D57D5">
              <w:rPr>
                <w:color w:val="000000"/>
                <w:sz w:val="18"/>
                <w:szCs w:val="18"/>
              </w:rPr>
              <w:t>46,11</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7212,9</w:t>
            </w:r>
            <w:r w:rsidRPr="0006235F">
              <w:rPr>
                <w:color w:val="000000"/>
                <w:sz w:val="18"/>
                <w:szCs w:val="18"/>
              </w:rPr>
              <w:t>±</w:t>
            </w:r>
            <w:r w:rsidRPr="001D57D5">
              <w:rPr>
                <w:color w:val="000000"/>
                <w:sz w:val="18"/>
                <w:szCs w:val="18"/>
              </w:rPr>
              <w:t>44,30</w:t>
            </w:r>
          </w:p>
        </w:tc>
      </w:tr>
      <w:tr w:rsidR="00E50EF5" w:rsidRPr="0006235F" w:rsidTr="007C55B9">
        <w:trPr>
          <w:trHeight w:val="330"/>
          <w:jc w:val="center"/>
        </w:trPr>
        <w:tc>
          <w:tcPr>
            <w:tcW w:w="0" w:type="auto"/>
            <w:tcMar>
              <w:left w:w="57" w:type="dxa"/>
            </w:tcMar>
            <w:vAlign w:val="center"/>
          </w:tcPr>
          <w:p w:rsidR="00E50EF5" w:rsidRPr="00FA339E" w:rsidRDefault="00E50EF5" w:rsidP="007C55B9">
            <w:pPr>
              <w:rPr>
                <w:color w:val="000000"/>
                <w:sz w:val="28"/>
                <w:szCs w:val="28"/>
              </w:rPr>
            </w:pPr>
            <w:r w:rsidRPr="00FA339E">
              <w:rPr>
                <w:color w:val="000000"/>
                <w:sz w:val="28"/>
                <w:szCs w:val="28"/>
              </w:rPr>
              <w:t xml:space="preserve">Всього по області  </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4280,9</w:t>
            </w:r>
            <w:r w:rsidRPr="0006235F">
              <w:rPr>
                <w:color w:val="000000"/>
                <w:sz w:val="18"/>
                <w:szCs w:val="18"/>
              </w:rPr>
              <w:t>±</w:t>
            </w:r>
            <w:r w:rsidRPr="001D57D5">
              <w:rPr>
                <w:color w:val="000000"/>
                <w:sz w:val="18"/>
                <w:szCs w:val="18"/>
              </w:rPr>
              <w:t>28,51</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4865,4</w:t>
            </w:r>
            <w:r w:rsidRPr="0006235F">
              <w:rPr>
                <w:color w:val="000000"/>
                <w:sz w:val="18"/>
                <w:szCs w:val="18"/>
              </w:rPr>
              <w:t>±</w:t>
            </w:r>
            <w:r w:rsidRPr="001D57D5">
              <w:rPr>
                <w:color w:val="000000"/>
                <w:sz w:val="18"/>
                <w:szCs w:val="18"/>
              </w:rPr>
              <w:t>29,40</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4951,1</w:t>
            </w:r>
            <w:r w:rsidRPr="0006235F">
              <w:rPr>
                <w:color w:val="000000"/>
                <w:sz w:val="18"/>
                <w:szCs w:val="18"/>
              </w:rPr>
              <w:t>±</w:t>
            </w:r>
            <w:r w:rsidRPr="001D57D5">
              <w:rPr>
                <w:color w:val="000000"/>
                <w:sz w:val="18"/>
                <w:szCs w:val="18"/>
              </w:rPr>
              <w:t>30,06</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5400,1</w:t>
            </w:r>
            <w:r w:rsidRPr="0006235F">
              <w:rPr>
                <w:color w:val="000000"/>
                <w:sz w:val="18"/>
                <w:szCs w:val="18"/>
              </w:rPr>
              <w:t>±</w:t>
            </w:r>
            <w:r w:rsidRPr="001D57D5">
              <w:rPr>
                <w:color w:val="000000"/>
                <w:sz w:val="18"/>
                <w:szCs w:val="18"/>
              </w:rPr>
              <w:t>30,65</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5725,5</w:t>
            </w:r>
            <w:r w:rsidRPr="0006235F">
              <w:rPr>
                <w:color w:val="000000"/>
                <w:sz w:val="18"/>
                <w:szCs w:val="18"/>
              </w:rPr>
              <w:t>±</w:t>
            </w:r>
            <w:r w:rsidRPr="001D57D5">
              <w:rPr>
                <w:color w:val="000000"/>
                <w:sz w:val="18"/>
                <w:szCs w:val="18"/>
              </w:rPr>
              <w:t>31,33</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6266,7</w:t>
            </w:r>
            <w:r w:rsidRPr="0006235F">
              <w:rPr>
                <w:color w:val="000000"/>
                <w:sz w:val="18"/>
                <w:szCs w:val="18"/>
              </w:rPr>
              <w:t>±</w:t>
            </w:r>
            <w:r w:rsidRPr="001D57D5">
              <w:rPr>
                <w:color w:val="000000"/>
                <w:sz w:val="18"/>
                <w:szCs w:val="18"/>
              </w:rPr>
              <w:t>31,64</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6816</w:t>
            </w:r>
            <w:r w:rsidRPr="0006235F">
              <w:rPr>
                <w:color w:val="000000"/>
                <w:sz w:val="18"/>
                <w:szCs w:val="18"/>
              </w:rPr>
              <w:t>±</w:t>
            </w:r>
            <w:r w:rsidRPr="001D57D5">
              <w:rPr>
                <w:color w:val="000000"/>
                <w:sz w:val="18"/>
                <w:szCs w:val="18"/>
              </w:rPr>
              <w:t>31,51</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7131,9</w:t>
            </w:r>
            <w:r w:rsidRPr="0006235F">
              <w:rPr>
                <w:color w:val="000000"/>
                <w:sz w:val="18"/>
                <w:szCs w:val="18"/>
              </w:rPr>
              <w:t>±</w:t>
            </w:r>
            <w:r w:rsidRPr="001D57D5">
              <w:rPr>
                <w:color w:val="000000"/>
                <w:sz w:val="18"/>
                <w:szCs w:val="18"/>
              </w:rPr>
              <w:t>31,39</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7002,7</w:t>
            </w:r>
            <w:r w:rsidRPr="0006235F">
              <w:rPr>
                <w:color w:val="000000"/>
                <w:sz w:val="18"/>
                <w:szCs w:val="18"/>
              </w:rPr>
              <w:t>±</w:t>
            </w:r>
            <w:r w:rsidRPr="001D57D5">
              <w:rPr>
                <w:color w:val="000000"/>
                <w:sz w:val="18"/>
                <w:szCs w:val="18"/>
              </w:rPr>
              <w:t>32,52</w:t>
            </w:r>
          </w:p>
        </w:tc>
        <w:tc>
          <w:tcPr>
            <w:tcW w:w="0" w:type="auto"/>
            <w:tcMar>
              <w:left w:w="57" w:type="dxa"/>
              <w:right w:w="62" w:type="dxa"/>
            </w:tcMar>
            <w:vAlign w:val="center"/>
          </w:tcPr>
          <w:p w:rsidR="00E50EF5" w:rsidRPr="001D57D5" w:rsidRDefault="00E50EF5" w:rsidP="007C55B9">
            <w:pPr>
              <w:jc w:val="right"/>
              <w:rPr>
                <w:color w:val="000000"/>
                <w:sz w:val="18"/>
                <w:szCs w:val="18"/>
              </w:rPr>
            </w:pPr>
            <w:r w:rsidRPr="001D57D5">
              <w:rPr>
                <w:color w:val="000000"/>
                <w:sz w:val="18"/>
                <w:szCs w:val="18"/>
              </w:rPr>
              <w:t>7589,9</w:t>
            </w:r>
            <w:r w:rsidRPr="0006235F">
              <w:rPr>
                <w:color w:val="000000"/>
                <w:sz w:val="18"/>
                <w:szCs w:val="18"/>
              </w:rPr>
              <w:t>±</w:t>
            </w:r>
            <w:r w:rsidRPr="001D57D5">
              <w:rPr>
                <w:color w:val="000000"/>
                <w:sz w:val="18"/>
                <w:szCs w:val="18"/>
              </w:rPr>
              <w:t>31,01</w:t>
            </w:r>
          </w:p>
        </w:tc>
      </w:tr>
    </w:tbl>
    <w:p w:rsidR="00E50EF5" w:rsidRDefault="00E50EF5" w:rsidP="00E50EF5">
      <w:pPr>
        <w:jc w:val="center"/>
        <w:rPr>
          <w:lang w:val="uk-UA"/>
        </w:rPr>
      </w:pPr>
    </w:p>
    <w:p w:rsidR="00E50EF5" w:rsidRPr="003A7D46" w:rsidRDefault="00E50EF5" w:rsidP="00E50EF5">
      <w:pPr>
        <w:spacing w:line="360" w:lineRule="auto"/>
        <w:ind w:firstLine="708"/>
        <w:rPr>
          <w:sz w:val="28"/>
          <w:szCs w:val="28"/>
        </w:rPr>
      </w:pPr>
      <w:r w:rsidRPr="003A7D46">
        <w:rPr>
          <w:sz w:val="28"/>
          <w:szCs w:val="28"/>
          <w:lang w:val="uk-UA"/>
        </w:rPr>
        <w:t>Примітка  У даному випадку при інтенсивному показнику більш як 10000 розрахунок довірчого інтервалу неможливий.</w:t>
      </w:r>
    </w:p>
    <w:p w:rsidR="00E50EF5" w:rsidRPr="00FE0C72" w:rsidRDefault="00E50EF5" w:rsidP="00E50EF5">
      <w:pPr>
        <w:spacing w:line="360" w:lineRule="auto"/>
        <w:rPr>
          <w:sz w:val="28"/>
          <w:szCs w:val="28"/>
        </w:rPr>
      </w:pPr>
    </w:p>
    <w:p w:rsidR="00E50EF5" w:rsidRPr="00FE0C72" w:rsidRDefault="00E50EF5" w:rsidP="00E50EF5">
      <w:pPr>
        <w:spacing w:line="360" w:lineRule="auto"/>
        <w:rPr>
          <w:sz w:val="28"/>
          <w:szCs w:val="28"/>
        </w:rPr>
      </w:pPr>
    </w:p>
    <w:p w:rsidR="00E50EF5" w:rsidRPr="00FE0C72" w:rsidRDefault="00E50EF5" w:rsidP="00E50EF5">
      <w:pPr>
        <w:spacing w:line="360" w:lineRule="auto"/>
        <w:rPr>
          <w:sz w:val="28"/>
          <w:szCs w:val="28"/>
        </w:rPr>
      </w:pPr>
    </w:p>
    <w:p w:rsidR="00E50EF5" w:rsidRPr="00FE0C72" w:rsidRDefault="00E50EF5" w:rsidP="00E50EF5">
      <w:pPr>
        <w:spacing w:line="360" w:lineRule="auto"/>
        <w:rPr>
          <w:sz w:val="28"/>
          <w:szCs w:val="28"/>
        </w:rPr>
      </w:pPr>
    </w:p>
    <w:p w:rsidR="00E50EF5" w:rsidRPr="00FE0C72" w:rsidRDefault="00E50EF5" w:rsidP="00E50EF5">
      <w:pPr>
        <w:spacing w:line="360" w:lineRule="auto"/>
        <w:rPr>
          <w:sz w:val="28"/>
          <w:szCs w:val="28"/>
        </w:rPr>
      </w:pPr>
    </w:p>
    <w:p w:rsidR="00E50EF5" w:rsidRPr="00D06CDF" w:rsidRDefault="00E50EF5" w:rsidP="00E50EF5">
      <w:pPr>
        <w:spacing w:line="360" w:lineRule="auto"/>
        <w:ind w:left="708"/>
        <w:jc w:val="right"/>
        <w:outlineLvl w:val="0"/>
        <w:rPr>
          <w:i/>
          <w:iCs/>
          <w:sz w:val="28"/>
          <w:szCs w:val="28"/>
          <w:lang w:val="uk-UA"/>
        </w:rPr>
      </w:pPr>
      <w:r w:rsidRPr="00D06CDF">
        <w:rPr>
          <w:i/>
          <w:iCs/>
          <w:sz w:val="28"/>
          <w:szCs w:val="28"/>
          <w:lang w:val="uk-UA"/>
        </w:rPr>
        <w:t xml:space="preserve">Таблиця 28 </w:t>
      </w:r>
    </w:p>
    <w:p w:rsidR="00E50EF5" w:rsidRPr="00D06CDF" w:rsidRDefault="00E50EF5" w:rsidP="00E50EF5">
      <w:pPr>
        <w:spacing w:line="360" w:lineRule="auto"/>
        <w:ind w:firstLine="708"/>
        <w:jc w:val="center"/>
        <w:rPr>
          <w:b/>
          <w:bCs/>
          <w:sz w:val="28"/>
          <w:szCs w:val="28"/>
          <w:lang w:val="uk-UA"/>
        </w:rPr>
      </w:pPr>
      <w:r w:rsidRPr="00D06CDF">
        <w:rPr>
          <w:b/>
          <w:bCs/>
          <w:sz w:val="28"/>
          <w:szCs w:val="28"/>
          <w:lang w:val="uk-UA"/>
        </w:rPr>
        <w:t>Захворюваність  хворобами органів травлення підлітків у віці 15-17 років по Одеській області, мм. Одеса, Ізмаїл та районах Українського Придунав’я у 2004-2013 рр.</w:t>
      </w:r>
    </w:p>
    <w:p w:rsidR="00E50EF5" w:rsidRDefault="00E50EF5" w:rsidP="00E50EF5">
      <w:pPr>
        <w:jc w:val="center"/>
        <w:rPr>
          <w:sz w:val="20"/>
          <w:szCs w:val="20"/>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46"/>
        <w:gridCol w:w="1203"/>
        <w:gridCol w:w="1203"/>
        <w:gridCol w:w="1203"/>
        <w:gridCol w:w="1203"/>
        <w:gridCol w:w="1203"/>
        <w:gridCol w:w="1203"/>
        <w:gridCol w:w="1203"/>
        <w:gridCol w:w="1203"/>
        <w:gridCol w:w="1203"/>
        <w:gridCol w:w="1203"/>
      </w:tblGrid>
      <w:tr w:rsidR="00E50EF5" w:rsidRPr="00710555" w:rsidTr="007C55B9">
        <w:trPr>
          <w:trHeight w:val="315"/>
          <w:jc w:val="center"/>
        </w:trPr>
        <w:tc>
          <w:tcPr>
            <w:tcW w:w="0" w:type="auto"/>
            <w:vMerge w:val="restart"/>
            <w:noWrap/>
            <w:tcMar>
              <w:left w:w="57" w:type="dxa"/>
              <w:right w:w="57" w:type="dxa"/>
            </w:tcMar>
            <w:vAlign w:val="center"/>
          </w:tcPr>
          <w:p w:rsidR="00E50EF5" w:rsidRPr="00FA339E" w:rsidRDefault="00E50EF5" w:rsidP="007C55B9">
            <w:pPr>
              <w:spacing w:line="276" w:lineRule="auto"/>
              <w:jc w:val="center"/>
              <w:rPr>
                <w:color w:val="000000"/>
                <w:sz w:val="28"/>
                <w:szCs w:val="28"/>
                <w:lang w:val="uk-UA"/>
              </w:rPr>
            </w:pPr>
            <w:r w:rsidRPr="00FA339E">
              <w:rPr>
                <w:color w:val="000000"/>
                <w:sz w:val="28"/>
                <w:szCs w:val="28"/>
                <w:lang w:val="uk-UA"/>
              </w:rPr>
              <w:t>Населені</w:t>
            </w:r>
          </w:p>
          <w:p w:rsidR="00E50EF5" w:rsidRPr="00FA339E" w:rsidRDefault="00E50EF5" w:rsidP="007C55B9">
            <w:pPr>
              <w:spacing w:line="276" w:lineRule="auto"/>
              <w:jc w:val="center"/>
              <w:rPr>
                <w:color w:val="000000"/>
                <w:sz w:val="28"/>
                <w:szCs w:val="28"/>
                <w:lang w:val="uk-UA"/>
              </w:rPr>
            </w:pPr>
            <w:r w:rsidRPr="00FA339E">
              <w:rPr>
                <w:color w:val="000000"/>
                <w:sz w:val="28"/>
                <w:szCs w:val="28"/>
                <w:lang w:val="uk-UA"/>
              </w:rPr>
              <w:t>пункти</w:t>
            </w:r>
          </w:p>
        </w:tc>
        <w:tc>
          <w:tcPr>
            <w:tcW w:w="0" w:type="auto"/>
            <w:gridSpan w:val="10"/>
            <w:tcMar>
              <w:left w:w="57" w:type="dxa"/>
              <w:right w:w="57" w:type="dxa"/>
            </w:tcMar>
            <w:vAlign w:val="center"/>
          </w:tcPr>
          <w:p w:rsidR="00E50EF5" w:rsidRPr="00E37FC1" w:rsidRDefault="00E50EF5" w:rsidP="007C55B9">
            <w:pPr>
              <w:jc w:val="center"/>
              <w:rPr>
                <w:color w:val="000000"/>
                <w:sz w:val="18"/>
                <w:szCs w:val="18"/>
              </w:rPr>
            </w:pPr>
            <w:r w:rsidRPr="00E37FC1">
              <w:rPr>
                <w:color w:val="000000"/>
                <w:sz w:val="18"/>
                <w:szCs w:val="18"/>
                <w:lang w:val="uk-UA"/>
              </w:rPr>
              <w:t xml:space="preserve">Роки спостережень та інтенсивний показник </w:t>
            </w:r>
            <w:r w:rsidRPr="00E37FC1">
              <w:rPr>
                <w:color w:val="000000"/>
                <w:sz w:val="18"/>
                <w:szCs w:val="18"/>
              </w:rPr>
              <w:t>± ∆</w:t>
            </w:r>
            <w:r w:rsidRPr="00E37FC1">
              <w:rPr>
                <w:color w:val="000000"/>
                <w:sz w:val="18"/>
                <w:szCs w:val="18"/>
                <w:vertAlign w:val="subscript"/>
              </w:rPr>
              <w:t>(95)</w:t>
            </w:r>
          </w:p>
        </w:tc>
      </w:tr>
      <w:tr w:rsidR="00E50EF5" w:rsidRPr="00710555" w:rsidTr="007C55B9">
        <w:trPr>
          <w:trHeight w:val="315"/>
          <w:jc w:val="center"/>
        </w:trPr>
        <w:tc>
          <w:tcPr>
            <w:tcW w:w="0" w:type="auto"/>
            <w:vMerge/>
            <w:noWrap/>
            <w:tcMar>
              <w:left w:w="57" w:type="dxa"/>
              <w:right w:w="57" w:type="dxa"/>
            </w:tcMar>
            <w:vAlign w:val="center"/>
          </w:tcPr>
          <w:p w:rsidR="00E50EF5" w:rsidRPr="00FA339E" w:rsidRDefault="00E50EF5" w:rsidP="007C55B9">
            <w:pPr>
              <w:spacing w:line="276" w:lineRule="auto"/>
              <w:jc w:val="center"/>
              <w:rPr>
                <w:color w:val="000000"/>
                <w:sz w:val="28"/>
                <w:szCs w:val="28"/>
                <w:lang w:val="uk-UA"/>
              </w:rPr>
            </w:pPr>
          </w:p>
        </w:tc>
        <w:tc>
          <w:tcPr>
            <w:tcW w:w="0" w:type="auto"/>
            <w:tcMar>
              <w:left w:w="57" w:type="dxa"/>
              <w:right w:w="57" w:type="dxa"/>
            </w:tcMar>
            <w:vAlign w:val="center"/>
          </w:tcPr>
          <w:p w:rsidR="00E50EF5" w:rsidRPr="00E37FC1" w:rsidRDefault="00E50EF5" w:rsidP="007C55B9">
            <w:pPr>
              <w:jc w:val="center"/>
              <w:rPr>
                <w:color w:val="000000"/>
                <w:sz w:val="18"/>
                <w:szCs w:val="18"/>
              </w:rPr>
            </w:pPr>
            <w:r w:rsidRPr="00E37FC1">
              <w:rPr>
                <w:color w:val="000000"/>
                <w:sz w:val="18"/>
                <w:szCs w:val="18"/>
              </w:rPr>
              <w:t>2004</w:t>
            </w:r>
          </w:p>
        </w:tc>
        <w:tc>
          <w:tcPr>
            <w:tcW w:w="0" w:type="auto"/>
            <w:tcMar>
              <w:left w:w="57" w:type="dxa"/>
              <w:right w:w="57" w:type="dxa"/>
            </w:tcMar>
            <w:vAlign w:val="center"/>
          </w:tcPr>
          <w:p w:rsidR="00E50EF5" w:rsidRPr="00E37FC1" w:rsidRDefault="00E50EF5" w:rsidP="007C55B9">
            <w:pPr>
              <w:jc w:val="center"/>
              <w:rPr>
                <w:color w:val="000000"/>
                <w:sz w:val="18"/>
                <w:szCs w:val="18"/>
              </w:rPr>
            </w:pPr>
            <w:r w:rsidRPr="00E37FC1">
              <w:rPr>
                <w:color w:val="000000"/>
                <w:sz w:val="18"/>
                <w:szCs w:val="18"/>
              </w:rPr>
              <w:t>2005</w:t>
            </w:r>
          </w:p>
        </w:tc>
        <w:tc>
          <w:tcPr>
            <w:tcW w:w="0" w:type="auto"/>
            <w:tcMar>
              <w:left w:w="57" w:type="dxa"/>
              <w:right w:w="57" w:type="dxa"/>
            </w:tcMar>
            <w:vAlign w:val="center"/>
          </w:tcPr>
          <w:p w:rsidR="00E50EF5" w:rsidRPr="00E37FC1" w:rsidRDefault="00E50EF5" w:rsidP="007C55B9">
            <w:pPr>
              <w:jc w:val="center"/>
              <w:rPr>
                <w:color w:val="000000"/>
                <w:sz w:val="18"/>
                <w:szCs w:val="18"/>
              </w:rPr>
            </w:pPr>
            <w:r w:rsidRPr="00E37FC1">
              <w:rPr>
                <w:color w:val="000000"/>
                <w:sz w:val="18"/>
                <w:szCs w:val="18"/>
              </w:rPr>
              <w:t>2006</w:t>
            </w:r>
          </w:p>
        </w:tc>
        <w:tc>
          <w:tcPr>
            <w:tcW w:w="0" w:type="auto"/>
            <w:tcMar>
              <w:left w:w="57" w:type="dxa"/>
              <w:right w:w="57" w:type="dxa"/>
            </w:tcMar>
            <w:vAlign w:val="center"/>
          </w:tcPr>
          <w:p w:rsidR="00E50EF5" w:rsidRPr="00E37FC1" w:rsidRDefault="00E50EF5" w:rsidP="007C55B9">
            <w:pPr>
              <w:jc w:val="center"/>
              <w:rPr>
                <w:color w:val="000000"/>
                <w:sz w:val="18"/>
                <w:szCs w:val="18"/>
              </w:rPr>
            </w:pPr>
            <w:r w:rsidRPr="00E37FC1">
              <w:rPr>
                <w:color w:val="000000"/>
                <w:sz w:val="18"/>
                <w:szCs w:val="18"/>
              </w:rPr>
              <w:t>2007</w:t>
            </w:r>
          </w:p>
        </w:tc>
        <w:tc>
          <w:tcPr>
            <w:tcW w:w="0" w:type="auto"/>
            <w:tcMar>
              <w:left w:w="57" w:type="dxa"/>
              <w:right w:w="57" w:type="dxa"/>
            </w:tcMar>
            <w:vAlign w:val="center"/>
          </w:tcPr>
          <w:p w:rsidR="00E50EF5" w:rsidRPr="00E37FC1" w:rsidRDefault="00E50EF5" w:rsidP="007C55B9">
            <w:pPr>
              <w:jc w:val="center"/>
              <w:rPr>
                <w:color w:val="000000"/>
                <w:sz w:val="18"/>
                <w:szCs w:val="18"/>
              </w:rPr>
            </w:pPr>
            <w:r w:rsidRPr="00E37FC1">
              <w:rPr>
                <w:color w:val="000000"/>
                <w:sz w:val="18"/>
                <w:szCs w:val="18"/>
              </w:rPr>
              <w:t>2008</w:t>
            </w:r>
          </w:p>
        </w:tc>
        <w:tc>
          <w:tcPr>
            <w:tcW w:w="0" w:type="auto"/>
            <w:noWrap/>
            <w:tcMar>
              <w:left w:w="57" w:type="dxa"/>
              <w:right w:w="57" w:type="dxa"/>
            </w:tcMar>
            <w:vAlign w:val="center"/>
          </w:tcPr>
          <w:p w:rsidR="00E50EF5" w:rsidRPr="00E37FC1" w:rsidRDefault="00E50EF5" w:rsidP="007C55B9">
            <w:pPr>
              <w:jc w:val="center"/>
              <w:rPr>
                <w:color w:val="000000"/>
                <w:sz w:val="18"/>
                <w:szCs w:val="18"/>
              </w:rPr>
            </w:pPr>
            <w:r w:rsidRPr="00E37FC1">
              <w:rPr>
                <w:color w:val="000000"/>
                <w:sz w:val="18"/>
                <w:szCs w:val="18"/>
              </w:rPr>
              <w:t>2009</w:t>
            </w:r>
          </w:p>
        </w:tc>
        <w:tc>
          <w:tcPr>
            <w:tcW w:w="0" w:type="auto"/>
            <w:noWrap/>
            <w:tcMar>
              <w:left w:w="57" w:type="dxa"/>
              <w:right w:w="57" w:type="dxa"/>
            </w:tcMar>
            <w:vAlign w:val="center"/>
          </w:tcPr>
          <w:p w:rsidR="00E50EF5" w:rsidRPr="00E37FC1" w:rsidRDefault="00E50EF5" w:rsidP="007C55B9">
            <w:pPr>
              <w:jc w:val="center"/>
              <w:rPr>
                <w:color w:val="000000"/>
                <w:sz w:val="18"/>
                <w:szCs w:val="18"/>
              </w:rPr>
            </w:pPr>
            <w:r w:rsidRPr="00E37FC1">
              <w:rPr>
                <w:color w:val="000000"/>
                <w:sz w:val="18"/>
                <w:szCs w:val="18"/>
              </w:rPr>
              <w:t>2010</w:t>
            </w:r>
          </w:p>
        </w:tc>
        <w:tc>
          <w:tcPr>
            <w:tcW w:w="0" w:type="auto"/>
            <w:noWrap/>
            <w:tcMar>
              <w:left w:w="57" w:type="dxa"/>
              <w:right w:w="57" w:type="dxa"/>
            </w:tcMar>
            <w:vAlign w:val="center"/>
          </w:tcPr>
          <w:p w:rsidR="00E50EF5" w:rsidRPr="00E37FC1" w:rsidRDefault="00E50EF5" w:rsidP="007C55B9">
            <w:pPr>
              <w:jc w:val="center"/>
              <w:rPr>
                <w:color w:val="000000"/>
                <w:sz w:val="18"/>
                <w:szCs w:val="18"/>
              </w:rPr>
            </w:pPr>
            <w:r w:rsidRPr="00E37FC1">
              <w:rPr>
                <w:color w:val="000000"/>
                <w:sz w:val="18"/>
                <w:szCs w:val="18"/>
              </w:rPr>
              <w:t>2011</w:t>
            </w:r>
          </w:p>
        </w:tc>
        <w:tc>
          <w:tcPr>
            <w:tcW w:w="0" w:type="auto"/>
            <w:noWrap/>
            <w:tcMar>
              <w:left w:w="57" w:type="dxa"/>
              <w:right w:w="57" w:type="dxa"/>
            </w:tcMar>
            <w:vAlign w:val="center"/>
          </w:tcPr>
          <w:p w:rsidR="00E50EF5" w:rsidRPr="00E37FC1" w:rsidRDefault="00E50EF5" w:rsidP="007C55B9">
            <w:pPr>
              <w:jc w:val="center"/>
              <w:rPr>
                <w:color w:val="000000"/>
                <w:sz w:val="18"/>
                <w:szCs w:val="18"/>
              </w:rPr>
            </w:pPr>
            <w:r w:rsidRPr="00E37FC1">
              <w:rPr>
                <w:color w:val="000000"/>
                <w:sz w:val="18"/>
                <w:szCs w:val="18"/>
              </w:rPr>
              <w:t>2012</w:t>
            </w:r>
          </w:p>
        </w:tc>
        <w:tc>
          <w:tcPr>
            <w:tcW w:w="0" w:type="auto"/>
            <w:noWrap/>
            <w:tcMar>
              <w:left w:w="57" w:type="dxa"/>
              <w:right w:w="57" w:type="dxa"/>
            </w:tcMar>
            <w:vAlign w:val="center"/>
          </w:tcPr>
          <w:p w:rsidR="00E50EF5" w:rsidRPr="00E37FC1" w:rsidRDefault="00E50EF5" w:rsidP="007C55B9">
            <w:pPr>
              <w:jc w:val="center"/>
              <w:rPr>
                <w:color w:val="000000"/>
                <w:sz w:val="18"/>
                <w:szCs w:val="18"/>
              </w:rPr>
            </w:pPr>
            <w:r w:rsidRPr="00E37FC1">
              <w:rPr>
                <w:color w:val="000000"/>
                <w:sz w:val="18"/>
                <w:szCs w:val="18"/>
              </w:rPr>
              <w:t>2013</w:t>
            </w:r>
          </w:p>
        </w:tc>
      </w:tr>
      <w:tr w:rsidR="00E50EF5" w:rsidRPr="00710555" w:rsidTr="007C55B9">
        <w:trPr>
          <w:trHeight w:val="330"/>
          <w:jc w:val="center"/>
        </w:trPr>
        <w:tc>
          <w:tcPr>
            <w:tcW w:w="0" w:type="auto"/>
            <w:tcMar>
              <w:left w:w="57" w:type="dxa"/>
              <w:right w:w="57" w:type="dxa"/>
            </w:tcMar>
            <w:vAlign w:val="center"/>
          </w:tcPr>
          <w:p w:rsidR="00E50EF5" w:rsidRPr="00FA339E" w:rsidRDefault="00E50EF5" w:rsidP="007C55B9">
            <w:pPr>
              <w:spacing w:line="276" w:lineRule="auto"/>
              <w:rPr>
                <w:color w:val="000000"/>
                <w:sz w:val="28"/>
                <w:szCs w:val="28"/>
              </w:rPr>
            </w:pPr>
            <w:r w:rsidRPr="00FA339E">
              <w:rPr>
                <w:color w:val="000000"/>
                <w:sz w:val="28"/>
                <w:szCs w:val="28"/>
              </w:rPr>
              <w:t xml:space="preserve">м.Одеса  </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1460,9±33,60</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1564,3±35,04</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1462,7±34,75</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1390,1±35,12</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1423,1±36,66</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1545,6±38,89</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1508±40,14</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1362,1±39,67</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1373,2±40,90</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1333,3±40,92</w:t>
            </w:r>
          </w:p>
        </w:tc>
      </w:tr>
      <w:tr w:rsidR="00E50EF5" w:rsidRPr="00710555" w:rsidTr="007C55B9">
        <w:trPr>
          <w:trHeight w:val="330"/>
          <w:jc w:val="center"/>
        </w:trPr>
        <w:tc>
          <w:tcPr>
            <w:tcW w:w="0" w:type="auto"/>
            <w:tcMar>
              <w:left w:w="57" w:type="dxa"/>
              <w:right w:w="57" w:type="dxa"/>
            </w:tcMar>
            <w:vAlign w:val="center"/>
          </w:tcPr>
          <w:p w:rsidR="00E50EF5" w:rsidRPr="00FA339E" w:rsidRDefault="00E50EF5" w:rsidP="007C55B9">
            <w:pPr>
              <w:spacing w:line="276" w:lineRule="auto"/>
              <w:rPr>
                <w:color w:val="000000"/>
                <w:sz w:val="28"/>
                <w:szCs w:val="28"/>
              </w:rPr>
            </w:pPr>
            <w:r w:rsidRPr="00FA339E">
              <w:rPr>
                <w:color w:val="000000"/>
                <w:sz w:val="28"/>
                <w:szCs w:val="28"/>
              </w:rPr>
              <w:t xml:space="preserve">м.Ізмаїл  </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1212,6±101,06</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1378,6±111,31</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1177,8±105,30</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1312,7±114,07</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1499,7±124,61</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1661,4±137,31</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1717,2±144,88</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1990,5±162,97</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2046,9±167,92</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1891,1±170,77</w:t>
            </w:r>
          </w:p>
        </w:tc>
      </w:tr>
      <w:tr w:rsidR="00E50EF5" w:rsidRPr="00710555" w:rsidTr="007C55B9">
        <w:trPr>
          <w:trHeight w:val="330"/>
          <w:jc w:val="center"/>
        </w:trPr>
        <w:tc>
          <w:tcPr>
            <w:tcW w:w="0" w:type="auto"/>
            <w:tcMar>
              <w:left w:w="57" w:type="dxa"/>
              <w:right w:w="57" w:type="dxa"/>
            </w:tcMar>
            <w:vAlign w:val="center"/>
          </w:tcPr>
          <w:p w:rsidR="00E50EF5" w:rsidRPr="00FA339E" w:rsidRDefault="00E50EF5" w:rsidP="007C55B9">
            <w:pPr>
              <w:spacing w:line="276" w:lineRule="auto"/>
              <w:rPr>
                <w:color w:val="000000"/>
                <w:sz w:val="28"/>
                <w:szCs w:val="28"/>
              </w:rPr>
            </w:pPr>
            <w:r w:rsidRPr="00FA339E">
              <w:rPr>
                <w:color w:val="000000"/>
                <w:sz w:val="28"/>
                <w:szCs w:val="28"/>
              </w:rPr>
              <w:t xml:space="preserve">Болградський  </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865,6±94,09</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900,9±97,25</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1122,1±110,45</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1424±122,25</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1346,3±119,63</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1531,9±127,45</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1590,9±134,05</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1834,3±145,88</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1373,2±105,54</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1333,3±103,55</w:t>
            </w:r>
          </w:p>
        </w:tc>
      </w:tr>
      <w:tr w:rsidR="00E50EF5" w:rsidRPr="00710555" w:rsidTr="007C55B9">
        <w:trPr>
          <w:trHeight w:val="330"/>
          <w:jc w:val="center"/>
        </w:trPr>
        <w:tc>
          <w:tcPr>
            <w:tcW w:w="0" w:type="auto"/>
            <w:tcMar>
              <w:left w:w="57" w:type="dxa"/>
              <w:right w:w="57" w:type="dxa"/>
            </w:tcMar>
            <w:vAlign w:val="center"/>
          </w:tcPr>
          <w:p w:rsidR="00E50EF5" w:rsidRPr="00FA339E" w:rsidRDefault="00E50EF5" w:rsidP="007C55B9">
            <w:pPr>
              <w:spacing w:line="276" w:lineRule="auto"/>
              <w:rPr>
                <w:color w:val="000000"/>
                <w:sz w:val="28"/>
                <w:szCs w:val="28"/>
              </w:rPr>
            </w:pPr>
            <w:r w:rsidRPr="00FA339E">
              <w:rPr>
                <w:color w:val="000000"/>
                <w:sz w:val="28"/>
                <w:szCs w:val="28"/>
              </w:rPr>
              <w:t xml:space="preserve">Ізмаїльський  </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1095,7±115,28</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1114,8±118,71</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896,1±108,63</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1109,9±119,22</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1162,5±124,92</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1646,4±148,78</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2321,4±174,84</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2319,9±178,92</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2284,2±182,76</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2596,1±195,80</w:t>
            </w:r>
          </w:p>
        </w:tc>
      </w:tr>
      <w:tr w:rsidR="00E50EF5" w:rsidRPr="00710555" w:rsidTr="007C55B9">
        <w:trPr>
          <w:trHeight w:val="330"/>
          <w:jc w:val="center"/>
        </w:trPr>
        <w:tc>
          <w:tcPr>
            <w:tcW w:w="0" w:type="auto"/>
            <w:tcMar>
              <w:left w:w="57" w:type="dxa"/>
              <w:right w:w="57" w:type="dxa"/>
            </w:tcMar>
            <w:vAlign w:val="center"/>
          </w:tcPr>
          <w:p w:rsidR="00E50EF5" w:rsidRPr="00FA339E" w:rsidRDefault="00E50EF5" w:rsidP="007C55B9">
            <w:pPr>
              <w:spacing w:line="276" w:lineRule="auto"/>
              <w:rPr>
                <w:color w:val="000000"/>
                <w:sz w:val="28"/>
                <w:szCs w:val="28"/>
              </w:rPr>
            </w:pPr>
            <w:r w:rsidRPr="00FA339E">
              <w:rPr>
                <w:color w:val="000000"/>
                <w:sz w:val="28"/>
                <w:szCs w:val="28"/>
              </w:rPr>
              <w:t xml:space="preserve">Кілійський  </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403,8±69,91</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487,6±77,95</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475,7±78,90</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538±84,89</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582,5±90,77</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616,8±95,62</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657,9±103,50</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735,1±113,61</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721±115,88</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719,8±118,74</w:t>
            </w:r>
          </w:p>
        </w:tc>
      </w:tr>
      <w:tr w:rsidR="00E50EF5" w:rsidRPr="00710555" w:rsidTr="007C55B9">
        <w:trPr>
          <w:trHeight w:val="330"/>
          <w:jc w:val="center"/>
        </w:trPr>
        <w:tc>
          <w:tcPr>
            <w:tcW w:w="0" w:type="auto"/>
            <w:tcMar>
              <w:left w:w="57" w:type="dxa"/>
              <w:right w:w="57" w:type="dxa"/>
            </w:tcMar>
            <w:vAlign w:val="center"/>
          </w:tcPr>
          <w:p w:rsidR="00E50EF5" w:rsidRPr="00FA339E" w:rsidRDefault="00E50EF5" w:rsidP="007C55B9">
            <w:pPr>
              <w:spacing w:line="276" w:lineRule="auto"/>
              <w:rPr>
                <w:color w:val="000000"/>
                <w:sz w:val="28"/>
                <w:szCs w:val="28"/>
              </w:rPr>
            </w:pPr>
            <w:r w:rsidRPr="00FA339E">
              <w:rPr>
                <w:color w:val="000000"/>
                <w:sz w:val="28"/>
                <w:szCs w:val="28"/>
              </w:rPr>
              <w:t xml:space="preserve">Ренійський  </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735,4±110,72</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1050,5±135,71</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656,1±113,47</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793,7±126,15</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907,5±136,23</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824,7±132,77</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1251,6±164,73</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836,2±142,63</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1034,7±162,29</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1400,3±195,21</w:t>
            </w:r>
          </w:p>
        </w:tc>
      </w:tr>
      <w:tr w:rsidR="00E50EF5" w:rsidRPr="00710555" w:rsidTr="007C55B9">
        <w:trPr>
          <w:trHeight w:val="330"/>
          <w:jc w:val="center"/>
        </w:trPr>
        <w:tc>
          <w:tcPr>
            <w:tcW w:w="0" w:type="auto"/>
            <w:tcMar>
              <w:left w:w="57" w:type="dxa"/>
              <w:right w:w="57" w:type="dxa"/>
            </w:tcMar>
            <w:vAlign w:val="center"/>
          </w:tcPr>
          <w:p w:rsidR="00E50EF5" w:rsidRPr="00FA339E" w:rsidRDefault="00E50EF5" w:rsidP="007C55B9">
            <w:pPr>
              <w:spacing w:line="276" w:lineRule="auto"/>
              <w:rPr>
                <w:color w:val="000000"/>
                <w:sz w:val="28"/>
                <w:szCs w:val="28"/>
              </w:rPr>
            </w:pPr>
            <w:r w:rsidRPr="00FA339E">
              <w:rPr>
                <w:color w:val="000000"/>
                <w:sz w:val="28"/>
                <w:szCs w:val="28"/>
              </w:rPr>
              <w:t xml:space="preserve">Татарбунарський  </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995,9±125,16</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1123,8±135,08</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1357,2±150,78</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1363,4±151,42</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1007,6±137,32</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956,3±135,52</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949,7±135,82</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1002,8±140,13</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1145,1±152,82</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1320,4±171,78</w:t>
            </w:r>
          </w:p>
        </w:tc>
      </w:tr>
      <w:tr w:rsidR="00E50EF5" w:rsidRPr="00710555" w:rsidTr="007C55B9">
        <w:trPr>
          <w:trHeight w:val="330"/>
          <w:jc w:val="center"/>
        </w:trPr>
        <w:tc>
          <w:tcPr>
            <w:tcW w:w="0" w:type="auto"/>
            <w:tcMar>
              <w:left w:w="57" w:type="dxa"/>
              <w:right w:w="57" w:type="dxa"/>
            </w:tcMar>
            <w:vAlign w:val="center"/>
          </w:tcPr>
          <w:p w:rsidR="00E50EF5" w:rsidRPr="00FA339E" w:rsidRDefault="00E50EF5" w:rsidP="007C55B9">
            <w:pPr>
              <w:spacing w:line="276" w:lineRule="auto"/>
              <w:rPr>
                <w:color w:val="000000"/>
                <w:sz w:val="28"/>
                <w:szCs w:val="28"/>
              </w:rPr>
            </w:pPr>
            <w:r w:rsidRPr="00FA339E">
              <w:rPr>
                <w:color w:val="000000"/>
                <w:sz w:val="28"/>
                <w:szCs w:val="28"/>
              </w:rPr>
              <w:t xml:space="preserve">Всього по районах  </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774,5±21,20</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808±22,13</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856,2±23,26</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935,8±24,55</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1001,2±26,20</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1079,9±27,86</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1199,8±30,01</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1222,4±30,90</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1271,4±32,09</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1340,4±33,66</w:t>
            </w:r>
          </w:p>
        </w:tc>
      </w:tr>
      <w:tr w:rsidR="00E50EF5" w:rsidRPr="00710555" w:rsidTr="007C55B9">
        <w:trPr>
          <w:trHeight w:val="330"/>
          <w:jc w:val="center"/>
        </w:trPr>
        <w:tc>
          <w:tcPr>
            <w:tcW w:w="0" w:type="auto"/>
            <w:tcMar>
              <w:left w:w="57" w:type="dxa"/>
              <w:right w:w="57" w:type="dxa"/>
            </w:tcMar>
            <w:vAlign w:val="center"/>
          </w:tcPr>
          <w:p w:rsidR="00E50EF5" w:rsidRPr="00FA339E" w:rsidRDefault="00E50EF5" w:rsidP="007C55B9">
            <w:pPr>
              <w:spacing w:line="276" w:lineRule="auto"/>
              <w:rPr>
                <w:color w:val="000000"/>
                <w:sz w:val="28"/>
                <w:szCs w:val="28"/>
              </w:rPr>
            </w:pPr>
            <w:r w:rsidRPr="00FA339E">
              <w:rPr>
                <w:color w:val="000000"/>
                <w:sz w:val="28"/>
                <w:szCs w:val="28"/>
              </w:rPr>
              <w:t xml:space="preserve">Всього по області  </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1040±17,59</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1106,4±18,45</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1093,5±18,76</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1128,1±19,46</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1165,4±20,32</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1253±21,65</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1335,4±23,01</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1283,6±23,22</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1313,7±23,98</w:t>
            </w:r>
          </w:p>
        </w:tc>
        <w:tc>
          <w:tcPr>
            <w:tcW w:w="0" w:type="auto"/>
            <w:tcMar>
              <w:left w:w="57" w:type="dxa"/>
              <w:right w:w="57" w:type="dxa"/>
            </w:tcMar>
            <w:vAlign w:val="center"/>
          </w:tcPr>
          <w:p w:rsidR="00E50EF5" w:rsidRPr="00E37FC1" w:rsidRDefault="00E50EF5" w:rsidP="007C55B9">
            <w:pPr>
              <w:jc w:val="right"/>
              <w:rPr>
                <w:color w:val="000000"/>
                <w:sz w:val="18"/>
                <w:szCs w:val="18"/>
              </w:rPr>
            </w:pPr>
            <w:r w:rsidRPr="00E37FC1">
              <w:rPr>
                <w:color w:val="000000"/>
                <w:sz w:val="18"/>
                <w:szCs w:val="18"/>
              </w:rPr>
              <w:t>1342,9±24,72</w:t>
            </w:r>
          </w:p>
        </w:tc>
      </w:tr>
    </w:tbl>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Pr="00D06CDF" w:rsidRDefault="00E50EF5" w:rsidP="00E50EF5">
      <w:pPr>
        <w:spacing w:line="360" w:lineRule="auto"/>
        <w:ind w:firstLine="708"/>
        <w:jc w:val="right"/>
        <w:outlineLvl w:val="0"/>
        <w:rPr>
          <w:i/>
          <w:iCs/>
          <w:sz w:val="28"/>
          <w:szCs w:val="28"/>
          <w:lang w:val="uk-UA"/>
        </w:rPr>
      </w:pPr>
      <w:r w:rsidRPr="00D06CDF">
        <w:rPr>
          <w:i/>
          <w:iCs/>
          <w:sz w:val="28"/>
          <w:szCs w:val="28"/>
          <w:lang w:val="uk-UA"/>
        </w:rPr>
        <w:t>Таблиця 29</w:t>
      </w:r>
    </w:p>
    <w:p w:rsidR="00E50EF5" w:rsidRPr="00D06CDF" w:rsidRDefault="00E50EF5" w:rsidP="00E50EF5">
      <w:pPr>
        <w:spacing w:line="360" w:lineRule="auto"/>
        <w:ind w:firstLine="708"/>
        <w:jc w:val="center"/>
        <w:rPr>
          <w:b/>
          <w:bCs/>
          <w:sz w:val="28"/>
          <w:szCs w:val="28"/>
          <w:lang w:val="uk-UA"/>
        </w:rPr>
      </w:pPr>
      <w:r w:rsidRPr="00D06CDF">
        <w:rPr>
          <w:b/>
          <w:bCs/>
          <w:sz w:val="28"/>
          <w:szCs w:val="28"/>
          <w:lang w:val="uk-UA"/>
        </w:rPr>
        <w:t>Захворюваність  (всього) населення по Одеській області, мм. Одеса, Ізмаїл та районах Українського Придунав’я у 200</w:t>
      </w:r>
      <w:r>
        <w:rPr>
          <w:b/>
          <w:bCs/>
          <w:sz w:val="28"/>
          <w:szCs w:val="28"/>
          <w:lang w:val="uk-UA"/>
        </w:rPr>
        <w:t>4</w:t>
      </w:r>
      <w:r w:rsidRPr="00D06CDF">
        <w:rPr>
          <w:b/>
          <w:bCs/>
          <w:sz w:val="28"/>
          <w:szCs w:val="28"/>
          <w:lang w:val="uk-UA"/>
        </w:rPr>
        <w:t>-201</w:t>
      </w:r>
      <w:r>
        <w:rPr>
          <w:b/>
          <w:bCs/>
          <w:sz w:val="28"/>
          <w:szCs w:val="28"/>
          <w:lang w:val="uk-UA"/>
        </w:rPr>
        <w:t>3</w:t>
      </w:r>
      <w:r w:rsidRPr="00D06CDF">
        <w:rPr>
          <w:b/>
          <w:bCs/>
          <w:sz w:val="28"/>
          <w:szCs w:val="28"/>
          <w:lang w:val="uk-UA"/>
        </w:rPr>
        <w:t xml:space="preserve"> рр. (ІП на 100 тис. наявного населення)</w:t>
      </w:r>
    </w:p>
    <w:p w:rsidR="00E50EF5" w:rsidRPr="00A778E5" w:rsidRDefault="00E50EF5" w:rsidP="00E50EF5">
      <w:pPr>
        <w:ind w:firstLine="708"/>
        <w:rPr>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48"/>
        <w:gridCol w:w="1116"/>
        <w:gridCol w:w="1116"/>
        <w:gridCol w:w="1116"/>
        <w:gridCol w:w="1116"/>
        <w:gridCol w:w="1116"/>
        <w:gridCol w:w="1116"/>
        <w:gridCol w:w="1116"/>
        <w:gridCol w:w="1116"/>
        <w:gridCol w:w="1116"/>
        <w:gridCol w:w="1116"/>
      </w:tblGrid>
      <w:tr w:rsidR="00E50EF5" w:rsidRPr="00A778E5" w:rsidTr="007C55B9">
        <w:trPr>
          <w:jc w:val="center"/>
        </w:trPr>
        <w:tc>
          <w:tcPr>
            <w:tcW w:w="0" w:type="auto"/>
            <w:vMerge w:val="restart"/>
            <w:shd w:val="clear" w:color="auto" w:fill="auto"/>
            <w:vAlign w:val="center"/>
          </w:tcPr>
          <w:p w:rsidR="00E50EF5" w:rsidRPr="004A5FFF" w:rsidRDefault="00E50EF5" w:rsidP="007C55B9">
            <w:pPr>
              <w:spacing w:line="276" w:lineRule="auto"/>
              <w:jc w:val="center"/>
              <w:rPr>
                <w:sz w:val="28"/>
                <w:szCs w:val="28"/>
                <w:lang w:val="uk-UA"/>
              </w:rPr>
            </w:pPr>
            <w:r w:rsidRPr="004A5FFF">
              <w:rPr>
                <w:sz w:val="28"/>
                <w:szCs w:val="28"/>
                <w:lang w:val="uk-UA"/>
              </w:rPr>
              <w:t>Населені</w:t>
            </w:r>
          </w:p>
          <w:p w:rsidR="00E50EF5" w:rsidRPr="004A5FFF" w:rsidRDefault="00E50EF5" w:rsidP="007C55B9">
            <w:pPr>
              <w:spacing w:line="276" w:lineRule="auto"/>
              <w:jc w:val="center"/>
              <w:rPr>
                <w:sz w:val="28"/>
                <w:szCs w:val="28"/>
                <w:lang w:val="uk-UA"/>
              </w:rPr>
            </w:pPr>
            <w:r w:rsidRPr="004A5FFF">
              <w:rPr>
                <w:sz w:val="28"/>
                <w:szCs w:val="28"/>
                <w:lang w:val="uk-UA"/>
              </w:rPr>
              <w:t>пункти</w:t>
            </w:r>
          </w:p>
        </w:tc>
        <w:tc>
          <w:tcPr>
            <w:tcW w:w="0" w:type="auto"/>
            <w:gridSpan w:val="10"/>
            <w:shd w:val="clear" w:color="auto" w:fill="auto"/>
          </w:tcPr>
          <w:p w:rsidR="00E50EF5" w:rsidRPr="00A778E5" w:rsidRDefault="00E50EF5" w:rsidP="007C55B9">
            <w:pPr>
              <w:jc w:val="center"/>
              <w:rPr>
                <w:lang w:val="uk-UA"/>
              </w:rPr>
            </w:pPr>
            <w:r w:rsidRPr="00A778E5">
              <w:rPr>
                <w:lang w:val="uk-UA"/>
              </w:rPr>
              <w:t>Роки спостережень та інтенсивний показник</w:t>
            </w:r>
          </w:p>
        </w:tc>
      </w:tr>
      <w:tr w:rsidR="00E50EF5" w:rsidRPr="00A778E5" w:rsidTr="007C55B9">
        <w:trPr>
          <w:jc w:val="center"/>
        </w:trPr>
        <w:tc>
          <w:tcPr>
            <w:tcW w:w="0" w:type="auto"/>
            <w:vMerge/>
            <w:shd w:val="clear" w:color="auto" w:fill="auto"/>
          </w:tcPr>
          <w:p w:rsidR="00E50EF5" w:rsidRPr="004A5FFF" w:rsidRDefault="00E50EF5" w:rsidP="007C55B9">
            <w:pPr>
              <w:spacing w:line="276" w:lineRule="auto"/>
              <w:jc w:val="center"/>
              <w:rPr>
                <w:sz w:val="28"/>
                <w:szCs w:val="28"/>
                <w:lang w:val="uk-UA"/>
              </w:rPr>
            </w:pPr>
          </w:p>
        </w:tc>
        <w:tc>
          <w:tcPr>
            <w:tcW w:w="0" w:type="auto"/>
            <w:shd w:val="clear" w:color="auto" w:fill="auto"/>
          </w:tcPr>
          <w:p w:rsidR="00E50EF5" w:rsidRPr="00A778E5" w:rsidRDefault="00E50EF5" w:rsidP="007C55B9">
            <w:pPr>
              <w:jc w:val="center"/>
              <w:rPr>
                <w:lang w:val="uk-UA"/>
              </w:rPr>
            </w:pPr>
            <w:r w:rsidRPr="00A778E5">
              <w:rPr>
                <w:lang w:val="uk-UA"/>
              </w:rPr>
              <w:t>2004</w:t>
            </w:r>
          </w:p>
        </w:tc>
        <w:tc>
          <w:tcPr>
            <w:tcW w:w="0" w:type="auto"/>
            <w:shd w:val="clear" w:color="auto" w:fill="auto"/>
          </w:tcPr>
          <w:p w:rsidR="00E50EF5" w:rsidRPr="00A778E5" w:rsidRDefault="00E50EF5" w:rsidP="007C55B9">
            <w:pPr>
              <w:jc w:val="center"/>
              <w:rPr>
                <w:lang w:val="uk-UA"/>
              </w:rPr>
            </w:pPr>
            <w:r w:rsidRPr="00A778E5">
              <w:rPr>
                <w:lang w:val="uk-UA"/>
              </w:rPr>
              <w:t>2005</w:t>
            </w:r>
          </w:p>
        </w:tc>
        <w:tc>
          <w:tcPr>
            <w:tcW w:w="0" w:type="auto"/>
            <w:shd w:val="clear" w:color="auto" w:fill="auto"/>
          </w:tcPr>
          <w:p w:rsidR="00E50EF5" w:rsidRPr="00A778E5" w:rsidRDefault="00E50EF5" w:rsidP="007C55B9">
            <w:pPr>
              <w:jc w:val="center"/>
              <w:rPr>
                <w:lang w:val="uk-UA"/>
              </w:rPr>
            </w:pPr>
            <w:r w:rsidRPr="00A778E5">
              <w:rPr>
                <w:lang w:val="uk-UA"/>
              </w:rPr>
              <w:t>2006</w:t>
            </w:r>
          </w:p>
        </w:tc>
        <w:tc>
          <w:tcPr>
            <w:tcW w:w="0" w:type="auto"/>
            <w:shd w:val="clear" w:color="auto" w:fill="auto"/>
          </w:tcPr>
          <w:p w:rsidR="00E50EF5" w:rsidRPr="00A778E5" w:rsidRDefault="00E50EF5" w:rsidP="007C55B9">
            <w:pPr>
              <w:jc w:val="center"/>
              <w:rPr>
                <w:lang w:val="uk-UA"/>
              </w:rPr>
            </w:pPr>
            <w:r w:rsidRPr="00A778E5">
              <w:rPr>
                <w:lang w:val="uk-UA"/>
              </w:rPr>
              <w:t>2007</w:t>
            </w:r>
          </w:p>
        </w:tc>
        <w:tc>
          <w:tcPr>
            <w:tcW w:w="0" w:type="auto"/>
            <w:shd w:val="clear" w:color="auto" w:fill="auto"/>
          </w:tcPr>
          <w:p w:rsidR="00E50EF5" w:rsidRPr="00A778E5" w:rsidRDefault="00E50EF5" w:rsidP="007C55B9">
            <w:pPr>
              <w:jc w:val="center"/>
              <w:rPr>
                <w:lang w:val="uk-UA"/>
              </w:rPr>
            </w:pPr>
            <w:r w:rsidRPr="00A778E5">
              <w:rPr>
                <w:lang w:val="uk-UA"/>
              </w:rPr>
              <w:t>2008</w:t>
            </w:r>
          </w:p>
        </w:tc>
        <w:tc>
          <w:tcPr>
            <w:tcW w:w="0" w:type="auto"/>
            <w:shd w:val="clear" w:color="auto" w:fill="auto"/>
          </w:tcPr>
          <w:p w:rsidR="00E50EF5" w:rsidRPr="00A778E5" w:rsidRDefault="00E50EF5" w:rsidP="007C55B9">
            <w:pPr>
              <w:jc w:val="center"/>
              <w:rPr>
                <w:lang w:val="uk-UA"/>
              </w:rPr>
            </w:pPr>
            <w:r w:rsidRPr="00A778E5">
              <w:rPr>
                <w:lang w:val="uk-UA"/>
              </w:rPr>
              <w:t>2009</w:t>
            </w:r>
          </w:p>
        </w:tc>
        <w:tc>
          <w:tcPr>
            <w:tcW w:w="0" w:type="auto"/>
            <w:shd w:val="clear" w:color="auto" w:fill="auto"/>
          </w:tcPr>
          <w:p w:rsidR="00E50EF5" w:rsidRPr="00A778E5" w:rsidRDefault="00E50EF5" w:rsidP="007C55B9">
            <w:pPr>
              <w:jc w:val="center"/>
              <w:rPr>
                <w:lang w:val="uk-UA"/>
              </w:rPr>
            </w:pPr>
            <w:r w:rsidRPr="00A778E5">
              <w:rPr>
                <w:lang w:val="uk-UA"/>
              </w:rPr>
              <w:t>2010</w:t>
            </w:r>
          </w:p>
        </w:tc>
        <w:tc>
          <w:tcPr>
            <w:tcW w:w="0" w:type="auto"/>
            <w:shd w:val="clear" w:color="auto" w:fill="auto"/>
          </w:tcPr>
          <w:p w:rsidR="00E50EF5" w:rsidRPr="00A778E5" w:rsidRDefault="00E50EF5" w:rsidP="007C55B9">
            <w:pPr>
              <w:jc w:val="center"/>
              <w:rPr>
                <w:lang w:val="uk-UA"/>
              </w:rPr>
            </w:pPr>
            <w:r w:rsidRPr="00A778E5">
              <w:rPr>
                <w:lang w:val="uk-UA"/>
              </w:rPr>
              <w:t>2011</w:t>
            </w:r>
          </w:p>
        </w:tc>
        <w:tc>
          <w:tcPr>
            <w:tcW w:w="0" w:type="auto"/>
            <w:shd w:val="clear" w:color="auto" w:fill="auto"/>
          </w:tcPr>
          <w:p w:rsidR="00E50EF5" w:rsidRPr="00A778E5" w:rsidRDefault="00E50EF5" w:rsidP="007C55B9">
            <w:pPr>
              <w:jc w:val="center"/>
              <w:rPr>
                <w:lang w:val="uk-UA"/>
              </w:rPr>
            </w:pPr>
            <w:r w:rsidRPr="00A778E5">
              <w:rPr>
                <w:lang w:val="uk-UA"/>
              </w:rPr>
              <w:t>2012</w:t>
            </w:r>
          </w:p>
        </w:tc>
        <w:tc>
          <w:tcPr>
            <w:tcW w:w="0" w:type="auto"/>
            <w:shd w:val="clear" w:color="auto" w:fill="auto"/>
          </w:tcPr>
          <w:p w:rsidR="00E50EF5" w:rsidRPr="00A778E5" w:rsidRDefault="00E50EF5" w:rsidP="007C55B9">
            <w:pPr>
              <w:jc w:val="center"/>
              <w:rPr>
                <w:lang w:val="uk-UA"/>
              </w:rPr>
            </w:pPr>
            <w:r w:rsidRPr="00A778E5">
              <w:rPr>
                <w:lang w:val="uk-UA"/>
              </w:rPr>
              <w:t>2013</w:t>
            </w:r>
          </w:p>
        </w:tc>
      </w:tr>
      <w:tr w:rsidR="00E50EF5" w:rsidRPr="00A778E5" w:rsidTr="007C55B9">
        <w:trPr>
          <w:jc w:val="center"/>
        </w:trPr>
        <w:tc>
          <w:tcPr>
            <w:tcW w:w="0" w:type="auto"/>
            <w:shd w:val="clear" w:color="auto" w:fill="auto"/>
          </w:tcPr>
          <w:p w:rsidR="00E50EF5" w:rsidRPr="004A5FFF" w:rsidRDefault="00E50EF5" w:rsidP="007C55B9">
            <w:pPr>
              <w:spacing w:line="276" w:lineRule="auto"/>
              <w:jc w:val="both"/>
              <w:rPr>
                <w:sz w:val="28"/>
                <w:szCs w:val="28"/>
                <w:lang w:val="uk-UA"/>
              </w:rPr>
            </w:pPr>
            <w:r w:rsidRPr="004A5FFF">
              <w:rPr>
                <w:sz w:val="28"/>
                <w:szCs w:val="28"/>
                <w:lang w:val="uk-UA"/>
              </w:rPr>
              <w:t xml:space="preserve">м.Одеса  </w:t>
            </w:r>
          </w:p>
        </w:tc>
        <w:tc>
          <w:tcPr>
            <w:tcW w:w="0" w:type="auto"/>
            <w:shd w:val="clear" w:color="auto" w:fill="auto"/>
            <w:vAlign w:val="center"/>
          </w:tcPr>
          <w:p w:rsidR="00E50EF5" w:rsidRPr="00A778E5" w:rsidRDefault="00E50EF5" w:rsidP="007C55B9">
            <w:pPr>
              <w:jc w:val="right"/>
              <w:rPr>
                <w:lang w:val="uk-UA"/>
              </w:rPr>
            </w:pPr>
            <w:r w:rsidRPr="00A778E5">
              <w:rPr>
                <w:lang w:val="uk-UA"/>
              </w:rPr>
              <w:t>203796,1</w:t>
            </w:r>
          </w:p>
        </w:tc>
        <w:tc>
          <w:tcPr>
            <w:tcW w:w="0" w:type="auto"/>
            <w:shd w:val="clear" w:color="auto" w:fill="auto"/>
            <w:vAlign w:val="center"/>
          </w:tcPr>
          <w:p w:rsidR="00E50EF5" w:rsidRPr="00A778E5" w:rsidRDefault="00E50EF5" w:rsidP="007C55B9">
            <w:pPr>
              <w:jc w:val="right"/>
              <w:rPr>
                <w:lang w:val="uk-UA"/>
              </w:rPr>
            </w:pPr>
            <w:r w:rsidRPr="00A778E5">
              <w:rPr>
                <w:lang w:val="uk-UA"/>
              </w:rPr>
              <w:t>209301,6</w:t>
            </w:r>
          </w:p>
        </w:tc>
        <w:tc>
          <w:tcPr>
            <w:tcW w:w="0" w:type="auto"/>
            <w:shd w:val="clear" w:color="auto" w:fill="auto"/>
            <w:vAlign w:val="center"/>
          </w:tcPr>
          <w:p w:rsidR="00E50EF5" w:rsidRPr="00A778E5" w:rsidRDefault="00E50EF5" w:rsidP="007C55B9">
            <w:pPr>
              <w:jc w:val="right"/>
              <w:rPr>
                <w:lang w:val="uk-UA"/>
              </w:rPr>
            </w:pPr>
            <w:r w:rsidRPr="00A778E5">
              <w:rPr>
                <w:lang w:val="uk-UA"/>
              </w:rPr>
              <w:t>213991,8</w:t>
            </w:r>
          </w:p>
        </w:tc>
        <w:tc>
          <w:tcPr>
            <w:tcW w:w="0" w:type="auto"/>
            <w:shd w:val="clear" w:color="auto" w:fill="auto"/>
            <w:vAlign w:val="center"/>
          </w:tcPr>
          <w:p w:rsidR="00E50EF5" w:rsidRPr="00A778E5" w:rsidRDefault="00E50EF5" w:rsidP="007C55B9">
            <w:pPr>
              <w:jc w:val="right"/>
              <w:rPr>
                <w:lang w:val="uk-UA"/>
              </w:rPr>
            </w:pPr>
            <w:r w:rsidRPr="00A778E5">
              <w:rPr>
                <w:lang w:val="uk-UA"/>
              </w:rPr>
              <w:t>218103,1</w:t>
            </w:r>
          </w:p>
        </w:tc>
        <w:tc>
          <w:tcPr>
            <w:tcW w:w="0" w:type="auto"/>
            <w:shd w:val="clear" w:color="auto" w:fill="auto"/>
            <w:vAlign w:val="center"/>
          </w:tcPr>
          <w:p w:rsidR="00E50EF5" w:rsidRPr="00A778E5" w:rsidRDefault="00E50EF5" w:rsidP="007C55B9">
            <w:pPr>
              <w:jc w:val="right"/>
              <w:rPr>
                <w:lang w:val="uk-UA"/>
              </w:rPr>
            </w:pPr>
            <w:r w:rsidRPr="00A778E5">
              <w:rPr>
                <w:lang w:val="uk-UA"/>
              </w:rPr>
              <w:t>227539,6</w:t>
            </w:r>
          </w:p>
        </w:tc>
        <w:tc>
          <w:tcPr>
            <w:tcW w:w="0" w:type="auto"/>
            <w:shd w:val="clear" w:color="auto" w:fill="auto"/>
            <w:vAlign w:val="center"/>
          </w:tcPr>
          <w:p w:rsidR="00E50EF5" w:rsidRPr="00A778E5" w:rsidRDefault="00E50EF5" w:rsidP="007C55B9">
            <w:pPr>
              <w:jc w:val="right"/>
              <w:rPr>
                <w:lang w:val="uk-UA"/>
              </w:rPr>
            </w:pPr>
            <w:r w:rsidRPr="00A778E5">
              <w:rPr>
                <w:lang w:val="uk-UA"/>
              </w:rPr>
              <w:t>230177,0</w:t>
            </w:r>
          </w:p>
        </w:tc>
        <w:tc>
          <w:tcPr>
            <w:tcW w:w="0" w:type="auto"/>
            <w:shd w:val="clear" w:color="auto" w:fill="auto"/>
            <w:vAlign w:val="center"/>
          </w:tcPr>
          <w:p w:rsidR="00E50EF5" w:rsidRPr="00A778E5" w:rsidRDefault="00E50EF5" w:rsidP="007C55B9">
            <w:pPr>
              <w:jc w:val="right"/>
              <w:rPr>
                <w:lang w:val="uk-UA"/>
              </w:rPr>
            </w:pPr>
            <w:r w:rsidRPr="00A778E5">
              <w:rPr>
                <w:lang w:val="uk-UA"/>
              </w:rPr>
              <w:t>227540,6</w:t>
            </w:r>
          </w:p>
        </w:tc>
        <w:tc>
          <w:tcPr>
            <w:tcW w:w="0" w:type="auto"/>
            <w:shd w:val="clear" w:color="auto" w:fill="auto"/>
            <w:vAlign w:val="center"/>
          </w:tcPr>
          <w:p w:rsidR="00E50EF5" w:rsidRPr="00A778E5" w:rsidRDefault="00E50EF5" w:rsidP="007C55B9">
            <w:pPr>
              <w:jc w:val="right"/>
              <w:rPr>
                <w:lang w:val="uk-UA"/>
              </w:rPr>
            </w:pPr>
            <w:r w:rsidRPr="00A778E5">
              <w:rPr>
                <w:lang w:val="uk-UA"/>
              </w:rPr>
              <w:t>230938,6</w:t>
            </w:r>
          </w:p>
        </w:tc>
        <w:tc>
          <w:tcPr>
            <w:tcW w:w="0" w:type="auto"/>
            <w:shd w:val="clear" w:color="auto" w:fill="auto"/>
            <w:vAlign w:val="center"/>
          </w:tcPr>
          <w:p w:rsidR="00E50EF5" w:rsidRPr="00A778E5" w:rsidRDefault="00E50EF5" w:rsidP="007C55B9">
            <w:pPr>
              <w:jc w:val="right"/>
              <w:rPr>
                <w:lang w:val="uk-UA"/>
              </w:rPr>
            </w:pPr>
            <w:r w:rsidRPr="00A778E5">
              <w:rPr>
                <w:lang w:val="uk-UA"/>
              </w:rPr>
              <w:t>231261,9</w:t>
            </w:r>
          </w:p>
        </w:tc>
        <w:tc>
          <w:tcPr>
            <w:tcW w:w="0" w:type="auto"/>
            <w:shd w:val="clear" w:color="auto" w:fill="auto"/>
            <w:vAlign w:val="center"/>
          </w:tcPr>
          <w:p w:rsidR="00E50EF5" w:rsidRPr="00A778E5" w:rsidRDefault="00E50EF5" w:rsidP="007C55B9">
            <w:pPr>
              <w:jc w:val="right"/>
              <w:rPr>
                <w:lang w:val="uk-UA"/>
              </w:rPr>
            </w:pPr>
            <w:r w:rsidRPr="00A778E5">
              <w:rPr>
                <w:lang w:val="uk-UA"/>
              </w:rPr>
              <w:t>230401,4</w:t>
            </w:r>
          </w:p>
        </w:tc>
      </w:tr>
      <w:tr w:rsidR="00E50EF5" w:rsidRPr="00A778E5" w:rsidTr="007C55B9">
        <w:trPr>
          <w:jc w:val="center"/>
        </w:trPr>
        <w:tc>
          <w:tcPr>
            <w:tcW w:w="0" w:type="auto"/>
            <w:shd w:val="clear" w:color="auto" w:fill="auto"/>
          </w:tcPr>
          <w:p w:rsidR="00E50EF5" w:rsidRPr="004A5FFF" w:rsidRDefault="00E50EF5" w:rsidP="007C55B9">
            <w:pPr>
              <w:spacing w:line="276" w:lineRule="auto"/>
              <w:jc w:val="both"/>
              <w:rPr>
                <w:sz w:val="28"/>
                <w:szCs w:val="28"/>
                <w:lang w:val="uk-UA"/>
              </w:rPr>
            </w:pPr>
            <w:r w:rsidRPr="004A5FFF">
              <w:rPr>
                <w:sz w:val="28"/>
                <w:szCs w:val="28"/>
                <w:lang w:val="uk-UA"/>
              </w:rPr>
              <w:t xml:space="preserve">м.Ізмаїл  </w:t>
            </w:r>
          </w:p>
        </w:tc>
        <w:tc>
          <w:tcPr>
            <w:tcW w:w="0" w:type="auto"/>
            <w:shd w:val="clear" w:color="auto" w:fill="auto"/>
            <w:vAlign w:val="center"/>
          </w:tcPr>
          <w:p w:rsidR="00E50EF5" w:rsidRPr="00A778E5" w:rsidRDefault="00E50EF5" w:rsidP="007C55B9">
            <w:pPr>
              <w:jc w:val="right"/>
              <w:rPr>
                <w:lang w:val="uk-UA"/>
              </w:rPr>
            </w:pPr>
            <w:r w:rsidRPr="00A778E5">
              <w:rPr>
                <w:lang w:val="uk-UA"/>
              </w:rPr>
              <w:t>166327,7</w:t>
            </w:r>
          </w:p>
        </w:tc>
        <w:tc>
          <w:tcPr>
            <w:tcW w:w="0" w:type="auto"/>
            <w:shd w:val="clear" w:color="auto" w:fill="auto"/>
            <w:vAlign w:val="center"/>
          </w:tcPr>
          <w:p w:rsidR="00E50EF5" w:rsidRPr="00A778E5" w:rsidRDefault="00E50EF5" w:rsidP="007C55B9">
            <w:pPr>
              <w:jc w:val="right"/>
              <w:rPr>
                <w:lang w:val="uk-UA"/>
              </w:rPr>
            </w:pPr>
            <w:r w:rsidRPr="00A778E5">
              <w:rPr>
                <w:lang w:val="uk-UA"/>
              </w:rPr>
              <w:t>173785,6</w:t>
            </w:r>
          </w:p>
        </w:tc>
        <w:tc>
          <w:tcPr>
            <w:tcW w:w="0" w:type="auto"/>
            <w:shd w:val="clear" w:color="auto" w:fill="auto"/>
            <w:vAlign w:val="center"/>
          </w:tcPr>
          <w:p w:rsidR="00E50EF5" w:rsidRPr="00A778E5" w:rsidRDefault="00E50EF5" w:rsidP="007C55B9">
            <w:pPr>
              <w:jc w:val="right"/>
              <w:rPr>
                <w:lang w:val="uk-UA"/>
              </w:rPr>
            </w:pPr>
            <w:r w:rsidRPr="00A778E5">
              <w:rPr>
                <w:lang w:val="uk-UA"/>
              </w:rPr>
              <w:t>174708,4</w:t>
            </w:r>
          </w:p>
        </w:tc>
        <w:tc>
          <w:tcPr>
            <w:tcW w:w="0" w:type="auto"/>
            <w:shd w:val="clear" w:color="auto" w:fill="auto"/>
            <w:vAlign w:val="center"/>
          </w:tcPr>
          <w:p w:rsidR="00E50EF5" w:rsidRPr="00A778E5" w:rsidRDefault="00E50EF5" w:rsidP="007C55B9">
            <w:pPr>
              <w:jc w:val="right"/>
              <w:rPr>
                <w:lang w:val="uk-UA"/>
              </w:rPr>
            </w:pPr>
            <w:r w:rsidRPr="00A778E5">
              <w:rPr>
                <w:lang w:val="uk-UA"/>
              </w:rPr>
              <w:t>187210,5</w:t>
            </w:r>
          </w:p>
        </w:tc>
        <w:tc>
          <w:tcPr>
            <w:tcW w:w="0" w:type="auto"/>
            <w:shd w:val="clear" w:color="auto" w:fill="auto"/>
            <w:vAlign w:val="center"/>
          </w:tcPr>
          <w:p w:rsidR="00E50EF5" w:rsidRPr="00A778E5" w:rsidRDefault="00E50EF5" w:rsidP="007C55B9">
            <w:pPr>
              <w:jc w:val="right"/>
              <w:rPr>
                <w:lang w:val="uk-UA"/>
              </w:rPr>
            </w:pPr>
            <w:r w:rsidRPr="00A778E5">
              <w:rPr>
                <w:lang w:val="uk-UA"/>
              </w:rPr>
              <w:t>188284,4</w:t>
            </w:r>
          </w:p>
        </w:tc>
        <w:tc>
          <w:tcPr>
            <w:tcW w:w="0" w:type="auto"/>
            <w:shd w:val="clear" w:color="auto" w:fill="auto"/>
            <w:vAlign w:val="center"/>
          </w:tcPr>
          <w:p w:rsidR="00E50EF5" w:rsidRPr="00A778E5" w:rsidRDefault="00E50EF5" w:rsidP="007C55B9">
            <w:pPr>
              <w:jc w:val="right"/>
              <w:rPr>
                <w:lang w:val="uk-UA"/>
              </w:rPr>
            </w:pPr>
            <w:r w:rsidRPr="00A778E5">
              <w:rPr>
                <w:lang w:val="uk-UA"/>
              </w:rPr>
              <w:t>196058,6</w:t>
            </w:r>
          </w:p>
        </w:tc>
        <w:tc>
          <w:tcPr>
            <w:tcW w:w="0" w:type="auto"/>
            <w:shd w:val="clear" w:color="auto" w:fill="auto"/>
            <w:vAlign w:val="center"/>
          </w:tcPr>
          <w:p w:rsidR="00E50EF5" w:rsidRPr="00A778E5" w:rsidRDefault="00E50EF5" w:rsidP="007C55B9">
            <w:pPr>
              <w:jc w:val="right"/>
              <w:rPr>
                <w:lang w:val="uk-UA"/>
              </w:rPr>
            </w:pPr>
            <w:r w:rsidRPr="00A778E5">
              <w:rPr>
                <w:lang w:val="uk-UA"/>
              </w:rPr>
              <w:t>188961,9</w:t>
            </w:r>
          </w:p>
        </w:tc>
        <w:tc>
          <w:tcPr>
            <w:tcW w:w="0" w:type="auto"/>
            <w:shd w:val="clear" w:color="auto" w:fill="auto"/>
            <w:vAlign w:val="center"/>
          </w:tcPr>
          <w:p w:rsidR="00E50EF5" w:rsidRPr="00A778E5" w:rsidRDefault="00E50EF5" w:rsidP="007C55B9">
            <w:pPr>
              <w:jc w:val="right"/>
              <w:rPr>
                <w:lang w:val="uk-UA"/>
              </w:rPr>
            </w:pPr>
            <w:r w:rsidRPr="00A778E5">
              <w:rPr>
                <w:lang w:val="uk-UA"/>
              </w:rPr>
              <w:t>193216,9</w:t>
            </w:r>
          </w:p>
        </w:tc>
        <w:tc>
          <w:tcPr>
            <w:tcW w:w="0" w:type="auto"/>
            <w:shd w:val="clear" w:color="auto" w:fill="auto"/>
            <w:vAlign w:val="center"/>
          </w:tcPr>
          <w:p w:rsidR="00E50EF5" w:rsidRPr="00A778E5" w:rsidRDefault="00E50EF5" w:rsidP="007C55B9">
            <w:pPr>
              <w:jc w:val="right"/>
              <w:rPr>
                <w:lang w:val="uk-UA"/>
              </w:rPr>
            </w:pPr>
            <w:r w:rsidRPr="00A778E5">
              <w:rPr>
                <w:lang w:val="uk-UA"/>
              </w:rPr>
              <w:t>198213,3</w:t>
            </w:r>
          </w:p>
        </w:tc>
        <w:tc>
          <w:tcPr>
            <w:tcW w:w="0" w:type="auto"/>
            <w:shd w:val="clear" w:color="auto" w:fill="auto"/>
            <w:vAlign w:val="center"/>
          </w:tcPr>
          <w:p w:rsidR="00E50EF5" w:rsidRPr="00A778E5" w:rsidRDefault="00E50EF5" w:rsidP="007C55B9">
            <w:pPr>
              <w:jc w:val="right"/>
              <w:rPr>
                <w:lang w:val="uk-UA"/>
              </w:rPr>
            </w:pPr>
            <w:r w:rsidRPr="00A778E5">
              <w:rPr>
                <w:lang w:val="uk-UA"/>
              </w:rPr>
              <w:t>208737,9</w:t>
            </w:r>
          </w:p>
        </w:tc>
      </w:tr>
      <w:tr w:rsidR="00E50EF5" w:rsidRPr="00A778E5" w:rsidTr="007C55B9">
        <w:trPr>
          <w:jc w:val="center"/>
        </w:trPr>
        <w:tc>
          <w:tcPr>
            <w:tcW w:w="0" w:type="auto"/>
            <w:shd w:val="clear" w:color="auto" w:fill="auto"/>
          </w:tcPr>
          <w:p w:rsidR="00E50EF5" w:rsidRPr="004A5FFF" w:rsidRDefault="00E50EF5" w:rsidP="007C55B9">
            <w:pPr>
              <w:spacing w:line="276" w:lineRule="auto"/>
              <w:jc w:val="both"/>
              <w:rPr>
                <w:sz w:val="28"/>
                <w:szCs w:val="28"/>
                <w:lang w:val="uk-UA"/>
              </w:rPr>
            </w:pPr>
            <w:r w:rsidRPr="004A5FFF">
              <w:rPr>
                <w:sz w:val="28"/>
                <w:szCs w:val="28"/>
                <w:lang w:val="uk-UA"/>
              </w:rPr>
              <w:t xml:space="preserve">Болградський  </w:t>
            </w:r>
          </w:p>
        </w:tc>
        <w:tc>
          <w:tcPr>
            <w:tcW w:w="0" w:type="auto"/>
            <w:shd w:val="clear" w:color="auto" w:fill="auto"/>
            <w:vAlign w:val="center"/>
          </w:tcPr>
          <w:p w:rsidR="00E50EF5" w:rsidRPr="00A778E5" w:rsidRDefault="00E50EF5" w:rsidP="007C55B9">
            <w:pPr>
              <w:jc w:val="right"/>
              <w:rPr>
                <w:lang w:val="uk-UA"/>
              </w:rPr>
            </w:pPr>
            <w:r w:rsidRPr="00A778E5">
              <w:rPr>
                <w:lang w:val="uk-UA"/>
              </w:rPr>
              <w:t>123860,3</w:t>
            </w:r>
          </w:p>
        </w:tc>
        <w:tc>
          <w:tcPr>
            <w:tcW w:w="0" w:type="auto"/>
            <w:shd w:val="clear" w:color="auto" w:fill="auto"/>
            <w:vAlign w:val="center"/>
          </w:tcPr>
          <w:p w:rsidR="00E50EF5" w:rsidRPr="00A778E5" w:rsidRDefault="00E50EF5" w:rsidP="007C55B9">
            <w:pPr>
              <w:jc w:val="right"/>
              <w:rPr>
                <w:lang w:val="uk-UA"/>
              </w:rPr>
            </w:pPr>
            <w:r w:rsidRPr="00A778E5">
              <w:rPr>
                <w:lang w:val="uk-UA"/>
              </w:rPr>
              <w:t>132350,5</w:t>
            </w:r>
          </w:p>
        </w:tc>
        <w:tc>
          <w:tcPr>
            <w:tcW w:w="0" w:type="auto"/>
            <w:shd w:val="clear" w:color="auto" w:fill="auto"/>
            <w:vAlign w:val="center"/>
          </w:tcPr>
          <w:p w:rsidR="00E50EF5" w:rsidRPr="00A778E5" w:rsidRDefault="00E50EF5" w:rsidP="007C55B9">
            <w:pPr>
              <w:jc w:val="right"/>
              <w:rPr>
                <w:lang w:val="uk-UA"/>
              </w:rPr>
            </w:pPr>
            <w:r w:rsidRPr="00A778E5">
              <w:rPr>
                <w:lang w:val="uk-UA"/>
              </w:rPr>
              <w:t>134675,1</w:t>
            </w:r>
          </w:p>
        </w:tc>
        <w:tc>
          <w:tcPr>
            <w:tcW w:w="0" w:type="auto"/>
            <w:shd w:val="clear" w:color="auto" w:fill="auto"/>
            <w:vAlign w:val="center"/>
          </w:tcPr>
          <w:p w:rsidR="00E50EF5" w:rsidRPr="00A778E5" w:rsidRDefault="00E50EF5" w:rsidP="007C55B9">
            <w:pPr>
              <w:jc w:val="right"/>
              <w:rPr>
                <w:lang w:val="uk-UA"/>
              </w:rPr>
            </w:pPr>
            <w:r w:rsidRPr="00A778E5">
              <w:rPr>
                <w:lang w:val="uk-UA"/>
              </w:rPr>
              <w:t>142897,2</w:t>
            </w:r>
          </w:p>
        </w:tc>
        <w:tc>
          <w:tcPr>
            <w:tcW w:w="0" w:type="auto"/>
            <w:shd w:val="clear" w:color="auto" w:fill="auto"/>
            <w:vAlign w:val="center"/>
          </w:tcPr>
          <w:p w:rsidR="00E50EF5" w:rsidRPr="00A778E5" w:rsidRDefault="00E50EF5" w:rsidP="007C55B9">
            <w:pPr>
              <w:jc w:val="right"/>
              <w:rPr>
                <w:lang w:val="uk-UA"/>
              </w:rPr>
            </w:pPr>
            <w:r w:rsidRPr="00A778E5">
              <w:rPr>
                <w:lang w:val="uk-UA"/>
              </w:rPr>
              <w:t>156444,9</w:t>
            </w:r>
          </w:p>
        </w:tc>
        <w:tc>
          <w:tcPr>
            <w:tcW w:w="0" w:type="auto"/>
            <w:shd w:val="clear" w:color="auto" w:fill="auto"/>
            <w:vAlign w:val="center"/>
          </w:tcPr>
          <w:p w:rsidR="00E50EF5" w:rsidRPr="00A778E5" w:rsidRDefault="00E50EF5" w:rsidP="007C55B9">
            <w:pPr>
              <w:jc w:val="right"/>
              <w:rPr>
                <w:lang w:val="uk-UA"/>
              </w:rPr>
            </w:pPr>
            <w:r w:rsidRPr="00A778E5">
              <w:rPr>
                <w:lang w:val="uk-UA"/>
              </w:rPr>
              <w:t>165086,1</w:t>
            </w:r>
          </w:p>
        </w:tc>
        <w:tc>
          <w:tcPr>
            <w:tcW w:w="0" w:type="auto"/>
            <w:shd w:val="clear" w:color="auto" w:fill="auto"/>
            <w:vAlign w:val="center"/>
          </w:tcPr>
          <w:p w:rsidR="00E50EF5" w:rsidRPr="00A778E5" w:rsidRDefault="00E50EF5" w:rsidP="007C55B9">
            <w:pPr>
              <w:jc w:val="right"/>
              <w:rPr>
                <w:lang w:val="uk-UA"/>
              </w:rPr>
            </w:pPr>
            <w:r w:rsidRPr="00A778E5">
              <w:rPr>
                <w:lang w:val="uk-UA"/>
              </w:rPr>
              <w:t>161440,0</w:t>
            </w:r>
          </w:p>
        </w:tc>
        <w:tc>
          <w:tcPr>
            <w:tcW w:w="0" w:type="auto"/>
            <w:shd w:val="clear" w:color="auto" w:fill="auto"/>
            <w:vAlign w:val="center"/>
          </w:tcPr>
          <w:p w:rsidR="00E50EF5" w:rsidRPr="00A778E5" w:rsidRDefault="00E50EF5" w:rsidP="007C55B9">
            <w:pPr>
              <w:jc w:val="right"/>
              <w:rPr>
                <w:lang w:val="uk-UA"/>
              </w:rPr>
            </w:pPr>
            <w:r w:rsidRPr="00A778E5">
              <w:rPr>
                <w:lang w:val="uk-UA"/>
              </w:rPr>
              <w:t>169911,8</w:t>
            </w:r>
          </w:p>
        </w:tc>
        <w:tc>
          <w:tcPr>
            <w:tcW w:w="0" w:type="auto"/>
            <w:shd w:val="clear" w:color="auto" w:fill="auto"/>
            <w:vAlign w:val="center"/>
          </w:tcPr>
          <w:p w:rsidR="00E50EF5" w:rsidRPr="00A778E5" w:rsidRDefault="00E50EF5" w:rsidP="007C55B9">
            <w:pPr>
              <w:jc w:val="right"/>
              <w:rPr>
                <w:lang w:val="uk-UA"/>
              </w:rPr>
            </w:pPr>
            <w:r w:rsidRPr="00A778E5">
              <w:rPr>
                <w:lang w:val="uk-UA"/>
              </w:rPr>
              <w:t>173999,0</w:t>
            </w:r>
          </w:p>
        </w:tc>
        <w:tc>
          <w:tcPr>
            <w:tcW w:w="0" w:type="auto"/>
            <w:shd w:val="clear" w:color="auto" w:fill="auto"/>
            <w:vAlign w:val="center"/>
          </w:tcPr>
          <w:p w:rsidR="00E50EF5" w:rsidRPr="00A778E5" w:rsidRDefault="00E50EF5" w:rsidP="007C55B9">
            <w:pPr>
              <w:jc w:val="right"/>
              <w:rPr>
                <w:lang w:val="uk-UA"/>
              </w:rPr>
            </w:pPr>
            <w:r w:rsidRPr="00A778E5">
              <w:rPr>
                <w:lang w:val="uk-UA"/>
              </w:rPr>
              <w:t>174312,7</w:t>
            </w:r>
          </w:p>
        </w:tc>
      </w:tr>
      <w:tr w:rsidR="00E50EF5" w:rsidRPr="00A778E5" w:rsidTr="007C55B9">
        <w:trPr>
          <w:jc w:val="center"/>
        </w:trPr>
        <w:tc>
          <w:tcPr>
            <w:tcW w:w="0" w:type="auto"/>
            <w:shd w:val="clear" w:color="auto" w:fill="auto"/>
          </w:tcPr>
          <w:p w:rsidR="00E50EF5" w:rsidRPr="004A5FFF" w:rsidRDefault="00E50EF5" w:rsidP="007C55B9">
            <w:pPr>
              <w:spacing w:line="276" w:lineRule="auto"/>
              <w:jc w:val="both"/>
              <w:rPr>
                <w:sz w:val="28"/>
                <w:szCs w:val="28"/>
                <w:lang w:val="uk-UA"/>
              </w:rPr>
            </w:pPr>
            <w:r w:rsidRPr="004A5FFF">
              <w:rPr>
                <w:sz w:val="28"/>
                <w:szCs w:val="28"/>
                <w:lang w:val="uk-UA"/>
              </w:rPr>
              <w:t xml:space="preserve">Ізмаїльський  </w:t>
            </w:r>
          </w:p>
        </w:tc>
        <w:tc>
          <w:tcPr>
            <w:tcW w:w="0" w:type="auto"/>
            <w:shd w:val="clear" w:color="auto" w:fill="auto"/>
            <w:vAlign w:val="center"/>
          </w:tcPr>
          <w:p w:rsidR="00E50EF5" w:rsidRPr="00A778E5" w:rsidRDefault="00E50EF5" w:rsidP="007C55B9">
            <w:pPr>
              <w:jc w:val="right"/>
              <w:rPr>
                <w:lang w:val="uk-UA"/>
              </w:rPr>
            </w:pPr>
            <w:r w:rsidRPr="00A778E5">
              <w:rPr>
                <w:lang w:val="uk-UA"/>
              </w:rPr>
              <w:t>137413,5</w:t>
            </w:r>
          </w:p>
        </w:tc>
        <w:tc>
          <w:tcPr>
            <w:tcW w:w="0" w:type="auto"/>
            <w:shd w:val="clear" w:color="auto" w:fill="auto"/>
            <w:vAlign w:val="center"/>
          </w:tcPr>
          <w:p w:rsidR="00E50EF5" w:rsidRPr="00A778E5" w:rsidRDefault="00E50EF5" w:rsidP="007C55B9">
            <w:pPr>
              <w:jc w:val="right"/>
              <w:rPr>
                <w:lang w:val="uk-UA"/>
              </w:rPr>
            </w:pPr>
            <w:r w:rsidRPr="00A778E5">
              <w:rPr>
                <w:lang w:val="uk-UA"/>
              </w:rPr>
              <w:t>139695,9</w:t>
            </w:r>
          </w:p>
        </w:tc>
        <w:tc>
          <w:tcPr>
            <w:tcW w:w="0" w:type="auto"/>
            <w:shd w:val="clear" w:color="auto" w:fill="auto"/>
            <w:vAlign w:val="center"/>
          </w:tcPr>
          <w:p w:rsidR="00E50EF5" w:rsidRPr="00A778E5" w:rsidRDefault="00E50EF5" w:rsidP="007C55B9">
            <w:pPr>
              <w:jc w:val="right"/>
              <w:rPr>
                <w:lang w:val="uk-UA"/>
              </w:rPr>
            </w:pPr>
            <w:r w:rsidRPr="00A778E5">
              <w:rPr>
                <w:lang w:val="uk-UA"/>
              </w:rPr>
              <w:t>138756,9</w:t>
            </w:r>
          </w:p>
        </w:tc>
        <w:tc>
          <w:tcPr>
            <w:tcW w:w="0" w:type="auto"/>
            <w:shd w:val="clear" w:color="auto" w:fill="auto"/>
            <w:vAlign w:val="center"/>
          </w:tcPr>
          <w:p w:rsidR="00E50EF5" w:rsidRPr="00A778E5" w:rsidRDefault="00E50EF5" w:rsidP="007C55B9">
            <w:pPr>
              <w:jc w:val="right"/>
              <w:rPr>
                <w:lang w:val="uk-UA"/>
              </w:rPr>
            </w:pPr>
            <w:r w:rsidRPr="00A778E5">
              <w:rPr>
                <w:lang w:val="uk-UA"/>
              </w:rPr>
              <w:t>147236,7</w:t>
            </w:r>
          </w:p>
        </w:tc>
        <w:tc>
          <w:tcPr>
            <w:tcW w:w="0" w:type="auto"/>
            <w:shd w:val="clear" w:color="auto" w:fill="auto"/>
            <w:vAlign w:val="center"/>
          </w:tcPr>
          <w:p w:rsidR="00E50EF5" w:rsidRPr="00A778E5" w:rsidRDefault="00E50EF5" w:rsidP="007C55B9">
            <w:pPr>
              <w:jc w:val="right"/>
              <w:rPr>
                <w:lang w:val="uk-UA"/>
              </w:rPr>
            </w:pPr>
            <w:r w:rsidRPr="00A778E5">
              <w:rPr>
                <w:lang w:val="uk-UA"/>
              </w:rPr>
              <w:t>150199,3</w:t>
            </w:r>
          </w:p>
        </w:tc>
        <w:tc>
          <w:tcPr>
            <w:tcW w:w="0" w:type="auto"/>
            <w:shd w:val="clear" w:color="auto" w:fill="auto"/>
            <w:vAlign w:val="center"/>
          </w:tcPr>
          <w:p w:rsidR="00E50EF5" w:rsidRPr="00A778E5" w:rsidRDefault="00E50EF5" w:rsidP="007C55B9">
            <w:pPr>
              <w:jc w:val="right"/>
              <w:rPr>
                <w:lang w:val="uk-UA"/>
              </w:rPr>
            </w:pPr>
            <w:r w:rsidRPr="00A778E5">
              <w:rPr>
                <w:lang w:val="uk-UA"/>
              </w:rPr>
              <w:t>166851,8</w:t>
            </w:r>
          </w:p>
        </w:tc>
        <w:tc>
          <w:tcPr>
            <w:tcW w:w="0" w:type="auto"/>
            <w:shd w:val="clear" w:color="auto" w:fill="auto"/>
            <w:vAlign w:val="center"/>
          </w:tcPr>
          <w:p w:rsidR="00E50EF5" w:rsidRPr="00A778E5" w:rsidRDefault="00E50EF5" w:rsidP="007C55B9">
            <w:pPr>
              <w:jc w:val="right"/>
              <w:rPr>
                <w:lang w:val="uk-UA"/>
              </w:rPr>
            </w:pPr>
            <w:r w:rsidRPr="00A778E5">
              <w:rPr>
                <w:lang w:val="uk-UA"/>
              </w:rPr>
              <w:t>168151,6</w:t>
            </w:r>
          </w:p>
        </w:tc>
        <w:tc>
          <w:tcPr>
            <w:tcW w:w="0" w:type="auto"/>
            <w:shd w:val="clear" w:color="auto" w:fill="auto"/>
            <w:vAlign w:val="center"/>
          </w:tcPr>
          <w:p w:rsidR="00E50EF5" w:rsidRPr="00A778E5" w:rsidRDefault="00E50EF5" w:rsidP="007C55B9">
            <w:pPr>
              <w:jc w:val="right"/>
              <w:rPr>
                <w:lang w:val="uk-UA"/>
              </w:rPr>
            </w:pPr>
            <w:r w:rsidRPr="00A778E5">
              <w:rPr>
                <w:lang w:val="uk-UA"/>
              </w:rPr>
              <w:t>175869,0</w:t>
            </w:r>
          </w:p>
        </w:tc>
        <w:tc>
          <w:tcPr>
            <w:tcW w:w="0" w:type="auto"/>
            <w:shd w:val="clear" w:color="auto" w:fill="auto"/>
            <w:vAlign w:val="center"/>
          </w:tcPr>
          <w:p w:rsidR="00E50EF5" w:rsidRPr="00A778E5" w:rsidRDefault="00E50EF5" w:rsidP="007C55B9">
            <w:pPr>
              <w:jc w:val="right"/>
              <w:rPr>
                <w:lang w:val="uk-UA"/>
              </w:rPr>
            </w:pPr>
            <w:r w:rsidRPr="00A778E5">
              <w:rPr>
                <w:lang w:val="uk-UA"/>
              </w:rPr>
              <w:t>179582,1</w:t>
            </w:r>
          </w:p>
        </w:tc>
        <w:tc>
          <w:tcPr>
            <w:tcW w:w="0" w:type="auto"/>
            <w:shd w:val="clear" w:color="auto" w:fill="auto"/>
            <w:vAlign w:val="center"/>
          </w:tcPr>
          <w:p w:rsidR="00E50EF5" w:rsidRPr="00A778E5" w:rsidRDefault="00E50EF5" w:rsidP="007C55B9">
            <w:pPr>
              <w:jc w:val="right"/>
              <w:rPr>
                <w:lang w:val="uk-UA"/>
              </w:rPr>
            </w:pPr>
            <w:r w:rsidRPr="00A778E5">
              <w:rPr>
                <w:lang w:val="uk-UA"/>
              </w:rPr>
              <w:t>174342,1</w:t>
            </w:r>
          </w:p>
        </w:tc>
      </w:tr>
      <w:tr w:rsidR="00E50EF5" w:rsidRPr="00A778E5" w:rsidTr="007C55B9">
        <w:trPr>
          <w:jc w:val="center"/>
        </w:trPr>
        <w:tc>
          <w:tcPr>
            <w:tcW w:w="0" w:type="auto"/>
            <w:shd w:val="clear" w:color="auto" w:fill="auto"/>
          </w:tcPr>
          <w:p w:rsidR="00E50EF5" w:rsidRPr="004A5FFF" w:rsidRDefault="00E50EF5" w:rsidP="007C55B9">
            <w:pPr>
              <w:spacing w:line="276" w:lineRule="auto"/>
              <w:jc w:val="both"/>
              <w:rPr>
                <w:sz w:val="28"/>
                <w:szCs w:val="28"/>
                <w:lang w:val="uk-UA"/>
              </w:rPr>
            </w:pPr>
            <w:r w:rsidRPr="004A5FFF">
              <w:rPr>
                <w:sz w:val="28"/>
                <w:szCs w:val="28"/>
                <w:lang w:val="uk-UA"/>
              </w:rPr>
              <w:t xml:space="preserve">Кілійський  </w:t>
            </w:r>
          </w:p>
        </w:tc>
        <w:tc>
          <w:tcPr>
            <w:tcW w:w="0" w:type="auto"/>
            <w:shd w:val="clear" w:color="auto" w:fill="auto"/>
            <w:vAlign w:val="center"/>
          </w:tcPr>
          <w:p w:rsidR="00E50EF5" w:rsidRPr="00A778E5" w:rsidRDefault="00E50EF5" w:rsidP="007C55B9">
            <w:pPr>
              <w:jc w:val="right"/>
              <w:rPr>
                <w:lang w:val="uk-UA"/>
              </w:rPr>
            </w:pPr>
            <w:r w:rsidRPr="00A778E5">
              <w:rPr>
                <w:lang w:val="uk-UA"/>
              </w:rPr>
              <w:t>138309,0</w:t>
            </w:r>
          </w:p>
        </w:tc>
        <w:tc>
          <w:tcPr>
            <w:tcW w:w="0" w:type="auto"/>
            <w:shd w:val="clear" w:color="auto" w:fill="auto"/>
            <w:vAlign w:val="center"/>
          </w:tcPr>
          <w:p w:rsidR="00E50EF5" w:rsidRPr="00A778E5" w:rsidRDefault="00E50EF5" w:rsidP="007C55B9">
            <w:pPr>
              <w:jc w:val="right"/>
              <w:rPr>
                <w:lang w:val="uk-UA"/>
              </w:rPr>
            </w:pPr>
            <w:r w:rsidRPr="00A778E5">
              <w:rPr>
                <w:lang w:val="uk-UA"/>
              </w:rPr>
              <w:t>150220,0</w:t>
            </w:r>
          </w:p>
        </w:tc>
        <w:tc>
          <w:tcPr>
            <w:tcW w:w="0" w:type="auto"/>
            <w:shd w:val="clear" w:color="auto" w:fill="auto"/>
            <w:vAlign w:val="center"/>
          </w:tcPr>
          <w:p w:rsidR="00E50EF5" w:rsidRPr="00A778E5" w:rsidRDefault="00E50EF5" w:rsidP="007C55B9">
            <w:pPr>
              <w:jc w:val="right"/>
              <w:rPr>
                <w:lang w:val="uk-UA"/>
              </w:rPr>
            </w:pPr>
            <w:r w:rsidRPr="00A778E5">
              <w:rPr>
                <w:lang w:val="uk-UA"/>
              </w:rPr>
              <w:t>152246,7</w:t>
            </w:r>
          </w:p>
        </w:tc>
        <w:tc>
          <w:tcPr>
            <w:tcW w:w="0" w:type="auto"/>
            <w:shd w:val="clear" w:color="auto" w:fill="auto"/>
            <w:vAlign w:val="center"/>
          </w:tcPr>
          <w:p w:rsidR="00E50EF5" w:rsidRPr="00A778E5" w:rsidRDefault="00E50EF5" w:rsidP="007C55B9">
            <w:pPr>
              <w:jc w:val="right"/>
              <w:rPr>
                <w:lang w:val="uk-UA"/>
              </w:rPr>
            </w:pPr>
            <w:r w:rsidRPr="00A778E5">
              <w:rPr>
                <w:lang w:val="uk-UA"/>
              </w:rPr>
              <w:t>162355,2</w:t>
            </w:r>
          </w:p>
        </w:tc>
        <w:tc>
          <w:tcPr>
            <w:tcW w:w="0" w:type="auto"/>
            <w:shd w:val="clear" w:color="auto" w:fill="auto"/>
            <w:vAlign w:val="center"/>
          </w:tcPr>
          <w:p w:rsidR="00E50EF5" w:rsidRPr="00A778E5" w:rsidRDefault="00E50EF5" w:rsidP="007C55B9">
            <w:pPr>
              <w:jc w:val="right"/>
              <w:rPr>
                <w:lang w:val="uk-UA"/>
              </w:rPr>
            </w:pPr>
            <w:r w:rsidRPr="00A778E5">
              <w:rPr>
                <w:lang w:val="uk-UA"/>
              </w:rPr>
              <w:t>176757,4</w:t>
            </w:r>
          </w:p>
        </w:tc>
        <w:tc>
          <w:tcPr>
            <w:tcW w:w="0" w:type="auto"/>
            <w:shd w:val="clear" w:color="auto" w:fill="auto"/>
            <w:vAlign w:val="center"/>
          </w:tcPr>
          <w:p w:rsidR="00E50EF5" w:rsidRPr="00A778E5" w:rsidRDefault="00E50EF5" w:rsidP="007C55B9">
            <w:pPr>
              <w:jc w:val="right"/>
              <w:rPr>
                <w:lang w:val="uk-UA"/>
              </w:rPr>
            </w:pPr>
            <w:r w:rsidRPr="00A778E5">
              <w:rPr>
                <w:lang w:val="uk-UA"/>
              </w:rPr>
              <w:t>183574,0</w:t>
            </w:r>
          </w:p>
        </w:tc>
        <w:tc>
          <w:tcPr>
            <w:tcW w:w="0" w:type="auto"/>
            <w:shd w:val="clear" w:color="auto" w:fill="auto"/>
            <w:vAlign w:val="center"/>
          </w:tcPr>
          <w:p w:rsidR="00E50EF5" w:rsidRPr="00A778E5" w:rsidRDefault="00E50EF5" w:rsidP="007C55B9">
            <w:pPr>
              <w:jc w:val="right"/>
              <w:rPr>
                <w:lang w:val="uk-UA"/>
              </w:rPr>
            </w:pPr>
            <w:r w:rsidRPr="00A778E5">
              <w:rPr>
                <w:lang w:val="uk-UA"/>
              </w:rPr>
              <w:t>177182,3</w:t>
            </w:r>
          </w:p>
        </w:tc>
        <w:tc>
          <w:tcPr>
            <w:tcW w:w="0" w:type="auto"/>
            <w:shd w:val="clear" w:color="auto" w:fill="auto"/>
            <w:vAlign w:val="center"/>
          </w:tcPr>
          <w:p w:rsidR="00E50EF5" w:rsidRPr="00A778E5" w:rsidRDefault="00E50EF5" w:rsidP="007C55B9">
            <w:pPr>
              <w:jc w:val="right"/>
              <w:rPr>
                <w:lang w:val="uk-UA"/>
              </w:rPr>
            </w:pPr>
            <w:r w:rsidRPr="00A778E5">
              <w:rPr>
                <w:lang w:val="uk-UA"/>
              </w:rPr>
              <w:t>178653,0</w:t>
            </w:r>
          </w:p>
        </w:tc>
        <w:tc>
          <w:tcPr>
            <w:tcW w:w="0" w:type="auto"/>
            <w:shd w:val="clear" w:color="auto" w:fill="auto"/>
            <w:vAlign w:val="center"/>
          </w:tcPr>
          <w:p w:rsidR="00E50EF5" w:rsidRPr="00A778E5" w:rsidRDefault="00E50EF5" w:rsidP="007C55B9">
            <w:pPr>
              <w:jc w:val="right"/>
              <w:rPr>
                <w:lang w:val="uk-UA"/>
              </w:rPr>
            </w:pPr>
            <w:r w:rsidRPr="00A778E5">
              <w:rPr>
                <w:lang w:val="uk-UA"/>
              </w:rPr>
              <w:t>185056,0</w:t>
            </w:r>
          </w:p>
        </w:tc>
        <w:tc>
          <w:tcPr>
            <w:tcW w:w="0" w:type="auto"/>
            <w:shd w:val="clear" w:color="auto" w:fill="auto"/>
            <w:vAlign w:val="center"/>
          </w:tcPr>
          <w:p w:rsidR="00E50EF5" w:rsidRPr="00A778E5" w:rsidRDefault="00E50EF5" w:rsidP="007C55B9">
            <w:pPr>
              <w:jc w:val="right"/>
              <w:rPr>
                <w:lang w:val="uk-UA"/>
              </w:rPr>
            </w:pPr>
            <w:r w:rsidRPr="00A778E5">
              <w:rPr>
                <w:lang w:val="uk-UA"/>
              </w:rPr>
              <w:t>178040,4</w:t>
            </w:r>
          </w:p>
        </w:tc>
      </w:tr>
      <w:tr w:rsidR="00E50EF5" w:rsidRPr="00A778E5" w:rsidTr="007C55B9">
        <w:trPr>
          <w:jc w:val="center"/>
        </w:trPr>
        <w:tc>
          <w:tcPr>
            <w:tcW w:w="0" w:type="auto"/>
            <w:shd w:val="clear" w:color="auto" w:fill="auto"/>
          </w:tcPr>
          <w:p w:rsidR="00E50EF5" w:rsidRPr="004A5FFF" w:rsidRDefault="00E50EF5" w:rsidP="007C55B9">
            <w:pPr>
              <w:spacing w:line="276" w:lineRule="auto"/>
              <w:jc w:val="both"/>
              <w:rPr>
                <w:sz w:val="28"/>
                <w:szCs w:val="28"/>
                <w:lang w:val="uk-UA"/>
              </w:rPr>
            </w:pPr>
            <w:r w:rsidRPr="004A5FFF">
              <w:rPr>
                <w:sz w:val="28"/>
                <w:szCs w:val="28"/>
                <w:lang w:val="uk-UA"/>
              </w:rPr>
              <w:t xml:space="preserve">Ренійський  </w:t>
            </w:r>
          </w:p>
        </w:tc>
        <w:tc>
          <w:tcPr>
            <w:tcW w:w="0" w:type="auto"/>
            <w:shd w:val="clear" w:color="auto" w:fill="auto"/>
            <w:vAlign w:val="center"/>
          </w:tcPr>
          <w:p w:rsidR="00E50EF5" w:rsidRPr="00A778E5" w:rsidRDefault="00E50EF5" w:rsidP="007C55B9">
            <w:pPr>
              <w:jc w:val="right"/>
              <w:rPr>
                <w:lang w:val="uk-UA"/>
              </w:rPr>
            </w:pPr>
            <w:r w:rsidRPr="00A778E5">
              <w:rPr>
                <w:lang w:val="uk-UA"/>
              </w:rPr>
              <w:t>117722,5</w:t>
            </w:r>
          </w:p>
        </w:tc>
        <w:tc>
          <w:tcPr>
            <w:tcW w:w="0" w:type="auto"/>
            <w:shd w:val="clear" w:color="auto" w:fill="auto"/>
            <w:vAlign w:val="center"/>
          </w:tcPr>
          <w:p w:rsidR="00E50EF5" w:rsidRPr="00A778E5" w:rsidRDefault="00E50EF5" w:rsidP="007C55B9">
            <w:pPr>
              <w:jc w:val="right"/>
              <w:rPr>
                <w:lang w:val="uk-UA"/>
              </w:rPr>
            </w:pPr>
            <w:r w:rsidRPr="00A778E5">
              <w:rPr>
                <w:lang w:val="uk-UA"/>
              </w:rPr>
              <w:t>132724,7</w:t>
            </w:r>
          </w:p>
        </w:tc>
        <w:tc>
          <w:tcPr>
            <w:tcW w:w="0" w:type="auto"/>
            <w:shd w:val="clear" w:color="auto" w:fill="auto"/>
            <w:vAlign w:val="center"/>
          </w:tcPr>
          <w:p w:rsidR="00E50EF5" w:rsidRPr="00A778E5" w:rsidRDefault="00E50EF5" w:rsidP="007C55B9">
            <w:pPr>
              <w:jc w:val="right"/>
              <w:rPr>
                <w:lang w:val="uk-UA"/>
              </w:rPr>
            </w:pPr>
            <w:r w:rsidRPr="00A778E5">
              <w:rPr>
                <w:lang w:val="uk-UA"/>
              </w:rPr>
              <w:t>131775,3</w:t>
            </w:r>
          </w:p>
        </w:tc>
        <w:tc>
          <w:tcPr>
            <w:tcW w:w="0" w:type="auto"/>
            <w:shd w:val="clear" w:color="auto" w:fill="auto"/>
            <w:vAlign w:val="center"/>
          </w:tcPr>
          <w:p w:rsidR="00E50EF5" w:rsidRPr="00A778E5" w:rsidRDefault="00E50EF5" w:rsidP="007C55B9">
            <w:pPr>
              <w:jc w:val="right"/>
              <w:rPr>
                <w:lang w:val="uk-UA"/>
              </w:rPr>
            </w:pPr>
            <w:r w:rsidRPr="00A778E5">
              <w:rPr>
                <w:lang w:val="uk-UA"/>
              </w:rPr>
              <w:t>139690,7</w:t>
            </w:r>
          </w:p>
        </w:tc>
        <w:tc>
          <w:tcPr>
            <w:tcW w:w="0" w:type="auto"/>
            <w:shd w:val="clear" w:color="auto" w:fill="auto"/>
            <w:vAlign w:val="center"/>
          </w:tcPr>
          <w:p w:rsidR="00E50EF5" w:rsidRPr="00A778E5" w:rsidRDefault="00E50EF5" w:rsidP="007C55B9">
            <w:pPr>
              <w:jc w:val="right"/>
              <w:rPr>
                <w:lang w:val="uk-UA"/>
              </w:rPr>
            </w:pPr>
            <w:r w:rsidRPr="00A778E5">
              <w:rPr>
                <w:lang w:val="uk-UA"/>
              </w:rPr>
              <w:t>144921,9</w:t>
            </w:r>
          </w:p>
        </w:tc>
        <w:tc>
          <w:tcPr>
            <w:tcW w:w="0" w:type="auto"/>
            <w:shd w:val="clear" w:color="auto" w:fill="auto"/>
            <w:vAlign w:val="center"/>
          </w:tcPr>
          <w:p w:rsidR="00E50EF5" w:rsidRPr="00A778E5" w:rsidRDefault="00E50EF5" w:rsidP="007C55B9">
            <w:pPr>
              <w:jc w:val="right"/>
              <w:rPr>
                <w:lang w:val="uk-UA"/>
              </w:rPr>
            </w:pPr>
            <w:r w:rsidRPr="00A778E5">
              <w:rPr>
                <w:lang w:val="uk-UA"/>
              </w:rPr>
              <w:t>149770,7</w:t>
            </w:r>
          </w:p>
        </w:tc>
        <w:tc>
          <w:tcPr>
            <w:tcW w:w="0" w:type="auto"/>
            <w:shd w:val="clear" w:color="auto" w:fill="auto"/>
            <w:vAlign w:val="center"/>
          </w:tcPr>
          <w:p w:rsidR="00E50EF5" w:rsidRPr="00A778E5" w:rsidRDefault="00E50EF5" w:rsidP="007C55B9">
            <w:pPr>
              <w:jc w:val="right"/>
              <w:rPr>
                <w:lang w:val="uk-UA"/>
              </w:rPr>
            </w:pPr>
            <w:r w:rsidRPr="00A778E5">
              <w:rPr>
                <w:lang w:val="uk-UA"/>
              </w:rPr>
              <w:t>141798,7</w:t>
            </w:r>
          </w:p>
        </w:tc>
        <w:tc>
          <w:tcPr>
            <w:tcW w:w="0" w:type="auto"/>
            <w:shd w:val="clear" w:color="auto" w:fill="auto"/>
            <w:vAlign w:val="center"/>
          </w:tcPr>
          <w:p w:rsidR="00E50EF5" w:rsidRPr="00A778E5" w:rsidRDefault="00E50EF5" w:rsidP="007C55B9">
            <w:pPr>
              <w:jc w:val="right"/>
              <w:rPr>
                <w:lang w:val="uk-UA"/>
              </w:rPr>
            </w:pPr>
            <w:r w:rsidRPr="00A778E5">
              <w:rPr>
                <w:lang w:val="uk-UA"/>
              </w:rPr>
              <w:t>142897,7</w:t>
            </w:r>
          </w:p>
        </w:tc>
        <w:tc>
          <w:tcPr>
            <w:tcW w:w="0" w:type="auto"/>
            <w:shd w:val="clear" w:color="auto" w:fill="auto"/>
            <w:vAlign w:val="center"/>
          </w:tcPr>
          <w:p w:rsidR="00E50EF5" w:rsidRPr="00A778E5" w:rsidRDefault="00E50EF5" w:rsidP="007C55B9">
            <w:pPr>
              <w:jc w:val="right"/>
              <w:rPr>
                <w:lang w:val="uk-UA"/>
              </w:rPr>
            </w:pPr>
            <w:r w:rsidRPr="00A778E5">
              <w:rPr>
                <w:lang w:val="uk-UA"/>
              </w:rPr>
              <w:t>153526,0</w:t>
            </w:r>
          </w:p>
        </w:tc>
        <w:tc>
          <w:tcPr>
            <w:tcW w:w="0" w:type="auto"/>
            <w:shd w:val="clear" w:color="auto" w:fill="auto"/>
            <w:vAlign w:val="center"/>
          </w:tcPr>
          <w:p w:rsidR="00E50EF5" w:rsidRPr="00A778E5" w:rsidRDefault="00E50EF5" w:rsidP="007C55B9">
            <w:pPr>
              <w:jc w:val="right"/>
              <w:rPr>
                <w:lang w:val="uk-UA"/>
              </w:rPr>
            </w:pPr>
            <w:r w:rsidRPr="00A778E5">
              <w:rPr>
                <w:lang w:val="uk-UA"/>
              </w:rPr>
              <w:t>154845,1</w:t>
            </w:r>
          </w:p>
        </w:tc>
      </w:tr>
      <w:tr w:rsidR="00E50EF5" w:rsidRPr="00A778E5" w:rsidTr="007C55B9">
        <w:trPr>
          <w:jc w:val="center"/>
        </w:trPr>
        <w:tc>
          <w:tcPr>
            <w:tcW w:w="0" w:type="auto"/>
            <w:shd w:val="clear" w:color="auto" w:fill="auto"/>
          </w:tcPr>
          <w:p w:rsidR="00E50EF5" w:rsidRPr="004A5FFF" w:rsidRDefault="00E50EF5" w:rsidP="007C55B9">
            <w:pPr>
              <w:spacing w:line="276" w:lineRule="auto"/>
              <w:jc w:val="both"/>
              <w:rPr>
                <w:sz w:val="28"/>
                <w:szCs w:val="28"/>
                <w:lang w:val="uk-UA"/>
              </w:rPr>
            </w:pPr>
            <w:r w:rsidRPr="004A5FFF">
              <w:rPr>
                <w:sz w:val="28"/>
                <w:szCs w:val="28"/>
                <w:lang w:val="uk-UA"/>
              </w:rPr>
              <w:t xml:space="preserve">Татарбунарський  </w:t>
            </w:r>
          </w:p>
        </w:tc>
        <w:tc>
          <w:tcPr>
            <w:tcW w:w="0" w:type="auto"/>
            <w:shd w:val="clear" w:color="auto" w:fill="auto"/>
            <w:vAlign w:val="center"/>
          </w:tcPr>
          <w:p w:rsidR="00E50EF5" w:rsidRPr="00A778E5" w:rsidRDefault="00E50EF5" w:rsidP="007C55B9">
            <w:pPr>
              <w:jc w:val="right"/>
              <w:rPr>
                <w:lang w:val="uk-UA"/>
              </w:rPr>
            </w:pPr>
            <w:r w:rsidRPr="00A778E5">
              <w:rPr>
                <w:lang w:val="uk-UA"/>
              </w:rPr>
              <w:t>145807,5</w:t>
            </w:r>
          </w:p>
        </w:tc>
        <w:tc>
          <w:tcPr>
            <w:tcW w:w="0" w:type="auto"/>
            <w:shd w:val="clear" w:color="auto" w:fill="auto"/>
            <w:vAlign w:val="center"/>
          </w:tcPr>
          <w:p w:rsidR="00E50EF5" w:rsidRPr="00A778E5" w:rsidRDefault="00E50EF5" w:rsidP="007C55B9">
            <w:pPr>
              <w:jc w:val="right"/>
              <w:rPr>
                <w:lang w:val="uk-UA"/>
              </w:rPr>
            </w:pPr>
            <w:r w:rsidRPr="00A778E5">
              <w:rPr>
                <w:lang w:val="uk-UA"/>
              </w:rPr>
              <w:t>155461,5</w:t>
            </w:r>
          </w:p>
        </w:tc>
        <w:tc>
          <w:tcPr>
            <w:tcW w:w="0" w:type="auto"/>
            <w:shd w:val="clear" w:color="auto" w:fill="auto"/>
            <w:vAlign w:val="center"/>
          </w:tcPr>
          <w:p w:rsidR="00E50EF5" w:rsidRPr="00A778E5" w:rsidRDefault="00E50EF5" w:rsidP="007C55B9">
            <w:pPr>
              <w:jc w:val="right"/>
              <w:rPr>
                <w:lang w:val="uk-UA"/>
              </w:rPr>
            </w:pPr>
            <w:r w:rsidRPr="00A778E5">
              <w:rPr>
                <w:lang w:val="uk-UA"/>
              </w:rPr>
              <w:t>168819,3</w:t>
            </w:r>
          </w:p>
        </w:tc>
        <w:tc>
          <w:tcPr>
            <w:tcW w:w="0" w:type="auto"/>
            <w:shd w:val="clear" w:color="auto" w:fill="auto"/>
            <w:vAlign w:val="center"/>
          </w:tcPr>
          <w:p w:rsidR="00E50EF5" w:rsidRPr="00A778E5" w:rsidRDefault="00E50EF5" w:rsidP="007C55B9">
            <w:pPr>
              <w:jc w:val="right"/>
              <w:rPr>
                <w:lang w:val="uk-UA"/>
              </w:rPr>
            </w:pPr>
            <w:r w:rsidRPr="00A778E5">
              <w:rPr>
                <w:lang w:val="uk-UA"/>
              </w:rPr>
              <w:t>173937,3</w:t>
            </w:r>
          </w:p>
        </w:tc>
        <w:tc>
          <w:tcPr>
            <w:tcW w:w="0" w:type="auto"/>
            <w:shd w:val="clear" w:color="auto" w:fill="auto"/>
            <w:vAlign w:val="center"/>
          </w:tcPr>
          <w:p w:rsidR="00E50EF5" w:rsidRPr="00A778E5" w:rsidRDefault="00E50EF5" w:rsidP="007C55B9">
            <w:pPr>
              <w:jc w:val="right"/>
              <w:rPr>
                <w:lang w:val="uk-UA"/>
              </w:rPr>
            </w:pPr>
            <w:r w:rsidRPr="00A778E5">
              <w:rPr>
                <w:lang w:val="uk-UA"/>
              </w:rPr>
              <w:t>201926,5</w:t>
            </w:r>
          </w:p>
        </w:tc>
        <w:tc>
          <w:tcPr>
            <w:tcW w:w="0" w:type="auto"/>
            <w:shd w:val="clear" w:color="auto" w:fill="auto"/>
            <w:vAlign w:val="center"/>
          </w:tcPr>
          <w:p w:rsidR="00E50EF5" w:rsidRPr="00A778E5" w:rsidRDefault="00E50EF5" w:rsidP="007C55B9">
            <w:pPr>
              <w:jc w:val="right"/>
              <w:rPr>
                <w:lang w:val="uk-UA"/>
              </w:rPr>
            </w:pPr>
            <w:r w:rsidRPr="00A778E5">
              <w:rPr>
                <w:lang w:val="uk-UA"/>
              </w:rPr>
              <w:t>206420,0</w:t>
            </w:r>
          </w:p>
        </w:tc>
        <w:tc>
          <w:tcPr>
            <w:tcW w:w="0" w:type="auto"/>
            <w:shd w:val="clear" w:color="auto" w:fill="auto"/>
            <w:vAlign w:val="center"/>
          </w:tcPr>
          <w:p w:rsidR="00E50EF5" w:rsidRPr="00A778E5" w:rsidRDefault="00E50EF5" w:rsidP="007C55B9">
            <w:pPr>
              <w:jc w:val="right"/>
              <w:rPr>
                <w:lang w:val="uk-UA"/>
              </w:rPr>
            </w:pPr>
            <w:r w:rsidRPr="00A778E5">
              <w:rPr>
                <w:lang w:val="uk-UA"/>
              </w:rPr>
              <w:t>184155,6</w:t>
            </w:r>
          </w:p>
        </w:tc>
        <w:tc>
          <w:tcPr>
            <w:tcW w:w="0" w:type="auto"/>
            <w:shd w:val="clear" w:color="auto" w:fill="auto"/>
            <w:vAlign w:val="center"/>
          </w:tcPr>
          <w:p w:rsidR="00E50EF5" w:rsidRPr="00A778E5" w:rsidRDefault="00E50EF5" w:rsidP="007C55B9">
            <w:pPr>
              <w:jc w:val="right"/>
              <w:rPr>
                <w:lang w:val="uk-UA"/>
              </w:rPr>
            </w:pPr>
            <w:r w:rsidRPr="00A778E5">
              <w:rPr>
                <w:lang w:val="uk-UA"/>
              </w:rPr>
              <w:t>184556,3</w:t>
            </w:r>
          </w:p>
        </w:tc>
        <w:tc>
          <w:tcPr>
            <w:tcW w:w="0" w:type="auto"/>
            <w:shd w:val="clear" w:color="auto" w:fill="auto"/>
            <w:vAlign w:val="center"/>
          </w:tcPr>
          <w:p w:rsidR="00E50EF5" w:rsidRPr="00A778E5" w:rsidRDefault="00E50EF5" w:rsidP="007C55B9">
            <w:pPr>
              <w:jc w:val="right"/>
              <w:rPr>
                <w:lang w:val="uk-UA"/>
              </w:rPr>
            </w:pPr>
            <w:r w:rsidRPr="00A778E5">
              <w:rPr>
                <w:lang w:val="uk-UA"/>
              </w:rPr>
              <w:t>189945,1</w:t>
            </w:r>
          </w:p>
        </w:tc>
        <w:tc>
          <w:tcPr>
            <w:tcW w:w="0" w:type="auto"/>
            <w:shd w:val="clear" w:color="auto" w:fill="auto"/>
            <w:vAlign w:val="center"/>
          </w:tcPr>
          <w:p w:rsidR="00E50EF5" w:rsidRPr="00A778E5" w:rsidRDefault="00E50EF5" w:rsidP="007C55B9">
            <w:pPr>
              <w:jc w:val="right"/>
              <w:rPr>
                <w:lang w:val="uk-UA"/>
              </w:rPr>
            </w:pPr>
            <w:r w:rsidRPr="00A778E5">
              <w:rPr>
                <w:lang w:val="uk-UA"/>
              </w:rPr>
              <w:t>180546,1</w:t>
            </w:r>
          </w:p>
        </w:tc>
      </w:tr>
      <w:tr w:rsidR="00E50EF5" w:rsidRPr="00A778E5" w:rsidTr="007C55B9">
        <w:trPr>
          <w:jc w:val="center"/>
        </w:trPr>
        <w:tc>
          <w:tcPr>
            <w:tcW w:w="0" w:type="auto"/>
            <w:shd w:val="clear" w:color="auto" w:fill="auto"/>
          </w:tcPr>
          <w:p w:rsidR="00E50EF5" w:rsidRPr="004A5FFF" w:rsidRDefault="00E50EF5" w:rsidP="007C55B9">
            <w:pPr>
              <w:spacing w:line="276" w:lineRule="auto"/>
              <w:jc w:val="both"/>
              <w:rPr>
                <w:sz w:val="28"/>
                <w:szCs w:val="28"/>
                <w:lang w:val="uk-UA"/>
              </w:rPr>
            </w:pPr>
            <w:r w:rsidRPr="004A5FFF">
              <w:rPr>
                <w:sz w:val="28"/>
                <w:szCs w:val="28"/>
                <w:lang w:val="uk-UA"/>
              </w:rPr>
              <w:t xml:space="preserve">Всього по районах  </w:t>
            </w:r>
          </w:p>
        </w:tc>
        <w:tc>
          <w:tcPr>
            <w:tcW w:w="0" w:type="auto"/>
            <w:shd w:val="clear" w:color="auto" w:fill="auto"/>
            <w:vAlign w:val="center"/>
          </w:tcPr>
          <w:p w:rsidR="00E50EF5" w:rsidRPr="00A778E5" w:rsidRDefault="00E50EF5" w:rsidP="007C55B9">
            <w:pPr>
              <w:jc w:val="right"/>
              <w:rPr>
                <w:lang w:val="uk-UA"/>
              </w:rPr>
            </w:pPr>
            <w:r w:rsidRPr="00A778E5">
              <w:rPr>
                <w:lang w:val="uk-UA"/>
              </w:rPr>
              <w:t>133190,1</w:t>
            </w:r>
          </w:p>
        </w:tc>
        <w:tc>
          <w:tcPr>
            <w:tcW w:w="0" w:type="auto"/>
            <w:shd w:val="clear" w:color="auto" w:fill="auto"/>
            <w:vAlign w:val="center"/>
          </w:tcPr>
          <w:p w:rsidR="00E50EF5" w:rsidRPr="00A778E5" w:rsidRDefault="00E50EF5" w:rsidP="007C55B9">
            <w:pPr>
              <w:jc w:val="right"/>
              <w:rPr>
                <w:lang w:val="uk-UA"/>
              </w:rPr>
            </w:pPr>
            <w:r w:rsidRPr="00A778E5">
              <w:rPr>
                <w:lang w:val="uk-UA"/>
              </w:rPr>
              <w:t>140121,7</w:t>
            </w:r>
          </w:p>
        </w:tc>
        <w:tc>
          <w:tcPr>
            <w:tcW w:w="0" w:type="auto"/>
            <w:shd w:val="clear" w:color="auto" w:fill="auto"/>
            <w:vAlign w:val="center"/>
          </w:tcPr>
          <w:p w:rsidR="00E50EF5" w:rsidRPr="00A778E5" w:rsidRDefault="00E50EF5" w:rsidP="007C55B9">
            <w:pPr>
              <w:jc w:val="right"/>
              <w:rPr>
                <w:lang w:val="uk-UA"/>
              </w:rPr>
            </w:pPr>
            <w:r w:rsidRPr="00A778E5">
              <w:rPr>
                <w:lang w:val="uk-UA"/>
              </w:rPr>
              <w:t>144057,7</w:t>
            </w:r>
          </w:p>
        </w:tc>
        <w:tc>
          <w:tcPr>
            <w:tcW w:w="0" w:type="auto"/>
            <w:shd w:val="clear" w:color="auto" w:fill="auto"/>
            <w:vAlign w:val="center"/>
          </w:tcPr>
          <w:p w:rsidR="00E50EF5" w:rsidRPr="00A778E5" w:rsidRDefault="00E50EF5" w:rsidP="007C55B9">
            <w:pPr>
              <w:jc w:val="right"/>
              <w:rPr>
                <w:lang w:val="uk-UA"/>
              </w:rPr>
            </w:pPr>
            <w:r w:rsidRPr="00A778E5">
              <w:rPr>
                <w:lang w:val="uk-UA"/>
              </w:rPr>
              <w:t>147362,4</w:t>
            </w:r>
          </w:p>
        </w:tc>
        <w:tc>
          <w:tcPr>
            <w:tcW w:w="0" w:type="auto"/>
            <w:shd w:val="clear" w:color="auto" w:fill="auto"/>
            <w:vAlign w:val="center"/>
          </w:tcPr>
          <w:p w:rsidR="00E50EF5" w:rsidRPr="00A778E5" w:rsidRDefault="00E50EF5" w:rsidP="007C55B9">
            <w:pPr>
              <w:jc w:val="right"/>
              <w:rPr>
                <w:lang w:val="uk-UA"/>
              </w:rPr>
            </w:pPr>
            <w:r w:rsidRPr="00A778E5">
              <w:rPr>
                <w:lang w:val="uk-UA"/>
              </w:rPr>
              <w:t>158863,6</w:t>
            </w:r>
          </w:p>
        </w:tc>
        <w:tc>
          <w:tcPr>
            <w:tcW w:w="0" w:type="auto"/>
            <w:shd w:val="clear" w:color="auto" w:fill="auto"/>
            <w:vAlign w:val="center"/>
          </w:tcPr>
          <w:p w:rsidR="00E50EF5" w:rsidRPr="00A778E5" w:rsidRDefault="00E50EF5" w:rsidP="007C55B9">
            <w:pPr>
              <w:jc w:val="right"/>
              <w:rPr>
                <w:lang w:val="uk-UA"/>
              </w:rPr>
            </w:pPr>
            <w:r w:rsidRPr="00A778E5">
              <w:rPr>
                <w:lang w:val="uk-UA"/>
              </w:rPr>
              <w:t>164466,7</w:t>
            </w:r>
          </w:p>
        </w:tc>
        <w:tc>
          <w:tcPr>
            <w:tcW w:w="0" w:type="auto"/>
            <w:shd w:val="clear" w:color="auto" w:fill="auto"/>
            <w:vAlign w:val="center"/>
          </w:tcPr>
          <w:p w:rsidR="00E50EF5" w:rsidRPr="00A778E5" w:rsidRDefault="00E50EF5" w:rsidP="007C55B9">
            <w:pPr>
              <w:jc w:val="right"/>
              <w:rPr>
                <w:lang w:val="uk-UA"/>
              </w:rPr>
            </w:pPr>
            <w:r w:rsidRPr="00A778E5">
              <w:rPr>
                <w:lang w:val="uk-UA"/>
              </w:rPr>
              <w:t>160590,7</w:t>
            </w:r>
          </w:p>
        </w:tc>
        <w:tc>
          <w:tcPr>
            <w:tcW w:w="0" w:type="auto"/>
            <w:shd w:val="clear" w:color="auto" w:fill="auto"/>
            <w:vAlign w:val="center"/>
          </w:tcPr>
          <w:p w:rsidR="00E50EF5" w:rsidRPr="00A778E5" w:rsidRDefault="00E50EF5" w:rsidP="007C55B9">
            <w:pPr>
              <w:jc w:val="right"/>
              <w:rPr>
                <w:lang w:val="uk-UA"/>
              </w:rPr>
            </w:pPr>
            <w:r w:rsidRPr="00A778E5">
              <w:rPr>
                <w:lang w:val="uk-UA"/>
              </w:rPr>
              <w:t>163217,7</w:t>
            </w:r>
          </w:p>
        </w:tc>
        <w:tc>
          <w:tcPr>
            <w:tcW w:w="0" w:type="auto"/>
            <w:shd w:val="clear" w:color="auto" w:fill="auto"/>
            <w:vAlign w:val="center"/>
          </w:tcPr>
          <w:p w:rsidR="00E50EF5" w:rsidRPr="00A778E5" w:rsidRDefault="00E50EF5" w:rsidP="007C55B9">
            <w:pPr>
              <w:jc w:val="right"/>
              <w:rPr>
                <w:lang w:val="uk-UA"/>
              </w:rPr>
            </w:pPr>
            <w:r w:rsidRPr="00A778E5">
              <w:rPr>
                <w:lang w:val="uk-UA"/>
              </w:rPr>
              <w:t>168288,7</w:t>
            </w:r>
          </w:p>
        </w:tc>
        <w:tc>
          <w:tcPr>
            <w:tcW w:w="0" w:type="auto"/>
            <w:shd w:val="clear" w:color="auto" w:fill="auto"/>
            <w:vAlign w:val="center"/>
          </w:tcPr>
          <w:p w:rsidR="00E50EF5" w:rsidRPr="00A778E5" w:rsidRDefault="00E50EF5" w:rsidP="007C55B9">
            <w:pPr>
              <w:jc w:val="right"/>
              <w:rPr>
                <w:lang w:val="uk-UA"/>
              </w:rPr>
            </w:pPr>
            <w:r w:rsidRPr="00A778E5">
              <w:rPr>
                <w:lang w:val="uk-UA"/>
              </w:rPr>
              <w:t>165841,7</w:t>
            </w:r>
          </w:p>
        </w:tc>
      </w:tr>
      <w:tr w:rsidR="00E50EF5" w:rsidRPr="00A778E5" w:rsidTr="007C55B9">
        <w:trPr>
          <w:jc w:val="center"/>
        </w:trPr>
        <w:tc>
          <w:tcPr>
            <w:tcW w:w="0" w:type="auto"/>
            <w:shd w:val="clear" w:color="auto" w:fill="auto"/>
          </w:tcPr>
          <w:p w:rsidR="00E50EF5" w:rsidRPr="004A5FFF" w:rsidRDefault="00E50EF5" w:rsidP="007C55B9">
            <w:pPr>
              <w:spacing w:line="276" w:lineRule="auto"/>
              <w:jc w:val="both"/>
              <w:rPr>
                <w:sz w:val="28"/>
                <w:szCs w:val="28"/>
                <w:lang w:val="uk-UA"/>
              </w:rPr>
            </w:pPr>
            <w:r w:rsidRPr="004A5FFF">
              <w:rPr>
                <w:sz w:val="28"/>
                <w:szCs w:val="28"/>
                <w:lang w:val="uk-UA"/>
              </w:rPr>
              <w:t xml:space="preserve">Всього по області  </w:t>
            </w:r>
          </w:p>
        </w:tc>
        <w:tc>
          <w:tcPr>
            <w:tcW w:w="0" w:type="auto"/>
            <w:shd w:val="clear" w:color="auto" w:fill="auto"/>
            <w:vAlign w:val="center"/>
          </w:tcPr>
          <w:p w:rsidR="00E50EF5" w:rsidRPr="00A778E5" w:rsidRDefault="00E50EF5" w:rsidP="007C55B9">
            <w:pPr>
              <w:jc w:val="right"/>
              <w:rPr>
                <w:lang w:val="uk-UA"/>
              </w:rPr>
            </w:pPr>
            <w:r w:rsidRPr="00A778E5">
              <w:rPr>
                <w:lang w:val="uk-UA"/>
              </w:rPr>
              <w:t>165333,5</w:t>
            </w:r>
          </w:p>
        </w:tc>
        <w:tc>
          <w:tcPr>
            <w:tcW w:w="0" w:type="auto"/>
            <w:shd w:val="clear" w:color="auto" w:fill="auto"/>
            <w:vAlign w:val="center"/>
          </w:tcPr>
          <w:p w:rsidR="00E50EF5" w:rsidRPr="00A778E5" w:rsidRDefault="00E50EF5" w:rsidP="007C55B9">
            <w:pPr>
              <w:jc w:val="right"/>
              <w:rPr>
                <w:lang w:val="uk-UA"/>
              </w:rPr>
            </w:pPr>
            <w:r w:rsidRPr="00A778E5">
              <w:rPr>
                <w:lang w:val="uk-UA"/>
              </w:rPr>
              <w:t>171082,4</w:t>
            </w:r>
          </w:p>
        </w:tc>
        <w:tc>
          <w:tcPr>
            <w:tcW w:w="0" w:type="auto"/>
            <w:shd w:val="clear" w:color="auto" w:fill="auto"/>
            <w:vAlign w:val="center"/>
          </w:tcPr>
          <w:p w:rsidR="00E50EF5" w:rsidRPr="00A778E5" w:rsidRDefault="00E50EF5" w:rsidP="007C55B9">
            <w:pPr>
              <w:jc w:val="right"/>
              <w:rPr>
                <w:lang w:val="uk-UA"/>
              </w:rPr>
            </w:pPr>
            <w:r w:rsidRPr="00A778E5">
              <w:rPr>
                <w:lang w:val="uk-UA"/>
              </w:rPr>
              <w:t>175058,1</w:t>
            </w:r>
          </w:p>
        </w:tc>
        <w:tc>
          <w:tcPr>
            <w:tcW w:w="0" w:type="auto"/>
            <w:shd w:val="clear" w:color="auto" w:fill="auto"/>
            <w:vAlign w:val="center"/>
          </w:tcPr>
          <w:p w:rsidR="00E50EF5" w:rsidRPr="00A778E5" w:rsidRDefault="00E50EF5" w:rsidP="007C55B9">
            <w:pPr>
              <w:jc w:val="right"/>
              <w:rPr>
                <w:lang w:val="uk-UA"/>
              </w:rPr>
            </w:pPr>
            <w:r w:rsidRPr="00A778E5">
              <w:rPr>
                <w:lang w:val="uk-UA"/>
              </w:rPr>
              <w:t>178955,5</w:t>
            </w:r>
          </w:p>
        </w:tc>
        <w:tc>
          <w:tcPr>
            <w:tcW w:w="0" w:type="auto"/>
            <w:shd w:val="clear" w:color="auto" w:fill="auto"/>
            <w:vAlign w:val="center"/>
          </w:tcPr>
          <w:p w:rsidR="00E50EF5" w:rsidRPr="00A778E5" w:rsidRDefault="00E50EF5" w:rsidP="007C55B9">
            <w:pPr>
              <w:jc w:val="right"/>
              <w:rPr>
                <w:lang w:val="uk-UA"/>
              </w:rPr>
            </w:pPr>
            <w:r w:rsidRPr="00A778E5">
              <w:rPr>
                <w:lang w:val="uk-UA"/>
              </w:rPr>
              <w:t>189997,2</w:t>
            </w:r>
          </w:p>
        </w:tc>
        <w:tc>
          <w:tcPr>
            <w:tcW w:w="0" w:type="auto"/>
            <w:shd w:val="clear" w:color="auto" w:fill="auto"/>
            <w:vAlign w:val="center"/>
          </w:tcPr>
          <w:p w:rsidR="00E50EF5" w:rsidRPr="00A778E5" w:rsidRDefault="00E50EF5" w:rsidP="007C55B9">
            <w:pPr>
              <w:jc w:val="right"/>
              <w:rPr>
                <w:lang w:val="uk-UA"/>
              </w:rPr>
            </w:pPr>
            <w:r w:rsidRPr="00A778E5">
              <w:rPr>
                <w:lang w:val="uk-UA"/>
              </w:rPr>
              <w:t>194271,9</w:t>
            </w:r>
          </w:p>
        </w:tc>
        <w:tc>
          <w:tcPr>
            <w:tcW w:w="0" w:type="auto"/>
            <w:shd w:val="clear" w:color="auto" w:fill="auto"/>
            <w:vAlign w:val="center"/>
          </w:tcPr>
          <w:p w:rsidR="00E50EF5" w:rsidRPr="00A778E5" w:rsidRDefault="00E50EF5" w:rsidP="007C55B9">
            <w:pPr>
              <w:jc w:val="right"/>
              <w:rPr>
                <w:lang w:val="uk-UA"/>
              </w:rPr>
            </w:pPr>
            <w:r w:rsidRPr="00A778E5">
              <w:rPr>
                <w:lang w:val="uk-UA"/>
              </w:rPr>
              <w:t>190360,1</w:t>
            </w:r>
          </w:p>
        </w:tc>
        <w:tc>
          <w:tcPr>
            <w:tcW w:w="0" w:type="auto"/>
            <w:shd w:val="clear" w:color="auto" w:fill="auto"/>
            <w:vAlign w:val="center"/>
          </w:tcPr>
          <w:p w:rsidR="00E50EF5" w:rsidRPr="00A778E5" w:rsidRDefault="00E50EF5" w:rsidP="007C55B9">
            <w:pPr>
              <w:jc w:val="right"/>
              <w:rPr>
                <w:lang w:val="uk-UA"/>
              </w:rPr>
            </w:pPr>
            <w:r w:rsidRPr="00A778E5">
              <w:rPr>
                <w:lang w:val="uk-UA"/>
              </w:rPr>
              <w:t>193061,1</w:t>
            </w:r>
          </w:p>
        </w:tc>
        <w:tc>
          <w:tcPr>
            <w:tcW w:w="0" w:type="auto"/>
            <w:shd w:val="clear" w:color="auto" w:fill="auto"/>
            <w:vAlign w:val="center"/>
          </w:tcPr>
          <w:p w:rsidR="00E50EF5" w:rsidRPr="00A778E5" w:rsidRDefault="00E50EF5" w:rsidP="007C55B9">
            <w:pPr>
              <w:jc w:val="right"/>
              <w:rPr>
                <w:lang w:val="uk-UA"/>
              </w:rPr>
            </w:pPr>
            <w:r w:rsidRPr="00A778E5">
              <w:rPr>
                <w:lang w:val="uk-UA"/>
              </w:rPr>
              <w:t>195203,5</w:t>
            </w:r>
          </w:p>
        </w:tc>
        <w:tc>
          <w:tcPr>
            <w:tcW w:w="0" w:type="auto"/>
            <w:shd w:val="clear" w:color="auto" w:fill="auto"/>
            <w:vAlign w:val="center"/>
          </w:tcPr>
          <w:p w:rsidR="00E50EF5" w:rsidRPr="00A778E5" w:rsidRDefault="00E50EF5" w:rsidP="007C55B9">
            <w:pPr>
              <w:jc w:val="right"/>
              <w:rPr>
                <w:lang w:val="uk-UA"/>
              </w:rPr>
            </w:pPr>
            <w:r w:rsidRPr="00A778E5">
              <w:rPr>
                <w:lang w:val="uk-UA"/>
              </w:rPr>
              <w:t>194316,3</w:t>
            </w:r>
          </w:p>
        </w:tc>
      </w:tr>
    </w:tbl>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Pr="00D06CDF" w:rsidRDefault="00E50EF5" w:rsidP="00E50EF5">
      <w:pPr>
        <w:spacing w:line="360" w:lineRule="auto"/>
        <w:ind w:firstLine="708"/>
        <w:jc w:val="right"/>
        <w:outlineLvl w:val="0"/>
        <w:rPr>
          <w:i/>
          <w:iCs/>
          <w:sz w:val="28"/>
          <w:szCs w:val="28"/>
          <w:lang w:val="uk-UA"/>
        </w:rPr>
      </w:pPr>
      <w:r w:rsidRPr="00D06CDF">
        <w:rPr>
          <w:i/>
          <w:iCs/>
          <w:sz w:val="28"/>
          <w:szCs w:val="28"/>
          <w:lang w:val="uk-UA"/>
        </w:rPr>
        <w:lastRenderedPageBreak/>
        <w:t>Таблиця 30</w:t>
      </w:r>
    </w:p>
    <w:p w:rsidR="00E50EF5" w:rsidRPr="00D06CDF" w:rsidRDefault="00E50EF5" w:rsidP="00E50EF5">
      <w:pPr>
        <w:spacing w:line="360" w:lineRule="auto"/>
        <w:ind w:firstLine="708"/>
        <w:jc w:val="center"/>
        <w:rPr>
          <w:b/>
          <w:bCs/>
          <w:sz w:val="28"/>
          <w:szCs w:val="28"/>
          <w:lang w:val="uk-UA"/>
        </w:rPr>
      </w:pPr>
      <w:r w:rsidRPr="00D06CDF">
        <w:rPr>
          <w:b/>
          <w:bCs/>
          <w:sz w:val="28"/>
          <w:szCs w:val="28"/>
          <w:lang w:val="uk-UA"/>
        </w:rPr>
        <w:t>Захворюваність  на інфекційні та паразитарні хвороби  населення по Одеській області, мм. Одеса, Ізмаїл та районах Українського Придунав’я у 200</w:t>
      </w:r>
      <w:r>
        <w:rPr>
          <w:b/>
          <w:bCs/>
          <w:sz w:val="28"/>
          <w:szCs w:val="28"/>
          <w:lang w:val="uk-UA"/>
        </w:rPr>
        <w:t>4</w:t>
      </w:r>
      <w:r w:rsidRPr="00D06CDF">
        <w:rPr>
          <w:b/>
          <w:bCs/>
          <w:sz w:val="28"/>
          <w:szCs w:val="28"/>
          <w:lang w:val="uk-UA"/>
        </w:rPr>
        <w:t>-201</w:t>
      </w:r>
      <w:r>
        <w:rPr>
          <w:b/>
          <w:bCs/>
          <w:sz w:val="28"/>
          <w:szCs w:val="28"/>
          <w:lang w:val="uk-UA"/>
        </w:rPr>
        <w:t>3</w:t>
      </w:r>
      <w:r w:rsidRPr="00D06CDF">
        <w:rPr>
          <w:b/>
          <w:bCs/>
          <w:sz w:val="28"/>
          <w:szCs w:val="28"/>
          <w:lang w:val="uk-UA"/>
        </w:rPr>
        <w:t xml:space="preserve"> рр. (на 100 тис. наявного населення)</w:t>
      </w:r>
    </w:p>
    <w:p w:rsidR="00E50EF5" w:rsidRPr="00D06CDF" w:rsidRDefault="00E50EF5" w:rsidP="00E50EF5">
      <w:pPr>
        <w:tabs>
          <w:tab w:val="left" w:pos="5960"/>
        </w:tabs>
        <w:ind w:firstLine="708"/>
        <w:jc w:val="center"/>
        <w:rPr>
          <w:b/>
          <w:bCs/>
          <w:lang w:val="uk-UA"/>
        </w:rPr>
      </w:pPr>
    </w:p>
    <w:p w:rsidR="00E50EF5" w:rsidRPr="00222B0D" w:rsidRDefault="00E50EF5" w:rsidP="00E50EF5">
      <w:pPr>
        <w:tabs>
          <w:tab w:val="left" w:pos="5960"/>
        </w:tabs>
        <w:ind w:firstLine="708"/>
        <w:jc w:val="both"/>
        <w:rPr>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46"/>
        <w:gridCol w:w="1203"/>
        <w:gridCol w:w="1203"/>
        <w:gridCol w:w="1203"/>
        <w:gridCol w:w="1203"/>
        <w:gridCol w:w="1203"/>
        <w:gridCol w:w="1203"/>
        <w:gridCol w:w="1203"/>
        <w:gridCol w:w="1203"/>
        <w:gridCol w:w="1203"/>
        <w:gridCol w:w="1203"/>
      </w:tblGrid>
      <w:tr w:rsidR="00E50EF5" w:rsidRPr="00A854B5" w:rsidTr="007C55B9">
        <w:trPr>
          <w:jc w:val="center"/>
        </w:trPr>
        <w:tc>
          <w:tcPr>
            <w:tcW w:w="0" w:type="auto"/>
            <w:vMerge w:val="restart"/>
            <w:shd w:val="clear" w:color="auto" w:fill="auto"/>
            <w:tcMar>
              <w:left w:w="57" w:type="dxa"/>
              <w:right w:w="57" w:type="dxa"/>
            </w:tcMar>
            <w:vAlign w:val="center"/>
          </w:tcPr>
          <w:p w:rsidR="00E50EF5" w:rsidRPr="004A5FFF" w:rsidRDefault="00E50EF5" w:rsidP="007C55B9">
            <w:pPr>
              <w:spacing w:line="276" w:lineRule="auto"/>
              <w:jc w:val="center"/>
              <w:rPr>
                <w:sz w:val="28"/>
                <w:szCs w:val="28"/>
                <w:lang w:val="uk-UA"/>
              </w:rPr>
            </w:pPr>
            <w:r w:rsidRPr="004A5FFF">
              <w:rPr>
                <w:sz w:val="28"/>
                <w:szCs w:val="28"/>
                <w:lang w:val="uk-UA"/>
              </w:rPr>
              <w:t>Населені</w:t>
            </w:r>
          </w:p>
          <w:p w:rsidR="00E50EF5" w:rsidRPr="004A5FFF" w:rsidRDefault="00E50EF5" w:rsidP="007C55B9">
            <w:pPr>
              <w:spacing w:line="276" w:lineRule="auto"/>
              <w:jc w:val="center"/>
              <w:rPr>
                <w:sz w:val="28"/>
                <w:szCs w:val="28"/>
                <w:lang w:val="uk-UA"/>
              </w:rPr>
            </w:pPr>
            <w:r w:rsidRPr="004A5FFF">
              <w:rPr>
                <w:sz w:val="28"/>
                <w:szCs w:val="28"/>
                <w:lang w:val="uk-UA"/>
              </w:rPr>
              <w:t>пункти</w:t>
            </w:r>
          </w:p>
        </w:tc>
        <w:tc>
          <w:tcPr>
            <w:tcW w:w="0" w:type="auto"/>
            <w:gridSpan w:val="10"/>
            <w:shd w:val="clear" w:color="auto" w:fill="auto"/>
            <w:tcMar>
              <w:left w:w="57" w:type="dxa"/>
              <w:right w:w="57" w:type="dxa"/>
            </w:tcMar>
          </w:tcPr>
          <w:p w:rsidR="00E50EF5" w:rsidRPr="00A778E5" w:rsidRDefault="00E50EF5" w:rsidP="007C55B9">
            <w:pPr>
              <w:jc w:val="center"/>
              <w:rPr>
                <w:lang w:val="uk-UA"/>
              </w:rPr>
            </w:pPr>
            <w:r w:rsidRPr="00A778E5">
              <w:rPr>
                <w:lang w:val="uk-UA"/>
              </w:rPr>
              <w:t>Роки спостережень та інтенсивний показник</w:t>
            </w:r>
          </w:p>
        </w:tc>
      </w:tr>
      <w:tr w:rsidR="00E50EF5" w:rsidRPr="00A854B5" w:rsidTr="007C55B9">
        <w:trPr>
          <w:jc w:val="center"/>
        </w:trPr>
        <w:tc>
          <w:tcPr>
            <w:tcW w:w="0" w:type="auto"/>
            <w:vMerge/>
            <w:shd w:val="clear" w:color="auto" w:fill="auto"/>
            <w:tcMar>
              <w:left w:w="57" w:type="dxa"/>
              <w:right w:w="57" w:type="dxa"/>
            </w:tcMar>
            <w:vAlign w:val="center"/>
          </w:tcPr>
          <w:p w:rsidR="00E50EF5" w:rsidRPr="004A5FFF" w:rsidRDefault="00E50EF5" w:rsidP="007C55B9">
            <w:pPr>
              <w:spacing w:line="276" w:lineRule="auto"/>
              <w:jc w:val="center"/>
              <w:rPr>
                <w:sz w:val="28"/>
                <w:szCs w:val="28"/>
                <w:lang w:val="uk-UA"/>
              </w:rPr>
            </w:pPr>
          </w:p>
        </w:tc>
        <w:tc>
          <w:tcPr>
            <w:tcW w:w="0" w:type="auto"/>
            <w:shd w:val="clear" w:color="auto" w:fill="auto"/>
            <w:tcMar>
              <w:left w:w="57" w:type="dxa"/>
              <w:right w:w="57" w:type="dxa"/>
            </w:tcMar>
            <w:vAlign w:val="center"/>
          </w:tcPr>
          <w:p w:rsidR="00E50EF5" w:rsidRPr="00A854B5" w:rsidRDefault="00E50EF5" w:rsidP="007C55B9">
            <w:pPr>
              <w:jc w:val="center"/>
              <w:rPr>
                <w:sz w:val="18"/>
                <w:szCs w:val="18"/>
                <w:lang w:val="uk-UA"/>
              </w:rPr>
            </w:pPr>
            <w:r w:rsidRPr="00A854B5">
              <w:rPr>
                <w:sz w:val="18"/>
                <w:szCs w:val="18"/>
                <w:lang w:val="uk-UA"/>
              </w:rPr>
              <w:t>2004</w:t>
            </w:r>
          </w:p>
        </w:tc>
        <w:tc>
          <w:tcPr>
            <w:tcW w:w="0" w:type="auto"/>
            <w:shd w:val="clear" w:color="auto" w:fill="auto"/>
            <w:tcMar>
              <w:left w:w="57" w:type="dxa"/>
              <w:right w:w="57" w:type="dxa"/>
            </w:tcMar>
            <w:vAlign w:val="center"/>
          </w:tcPr>
          <w:p w:rsidR="00E50EF5" w:rsidRPr="00A854B5" w:rsidRDefault="00E50EF5" w:rsidP="007C55B9">
            <w:pPr>
              <w:jc w:val="center"/>
              <w:rPr>
                <w:sz w:val="18"/>
                <w:szCs w:val="18"/>
                <w:lang w:val="uk-UA"/>
              </w:rPr>
            </w:pPr>
            <w:r w:rsidRPr="00A854B5">
              <w:rPr>
                <w:sz w:val="18"/>
                <w:szCs w:val="18"/>
                <w:lang w:val="uk-UA"/>
              </w:rPr>
              <w:t>2005</w:t>
            </w:r>
          </w:p>
        </w:tc>
        <w:tc>
          <w:tcPr>
            <w:tcW w:w="0" w:type="auto"/>
            <w:shd w:val="clear" w:color="auto" w:fill="auto"/>
            <w:tcMar>
              <w:left w:w="57" w:type="dxa"/>
              <w:right w:w="57" w:type="dxa"/>
            </w:tcMar>
            <w:vAlign w:val="center"/>
          </w:tcPr>
          <w:p w:rsidR="00E50EF5" w:rsidRPr="00A854B5" w:rsidRDefault="00E50EF5" w:rsidP="007C55B9">
            <w:pPr>
              <w:jc w:val="center"/>
              <w:rPr>
                <w:sz w:val="18"/>
                <w:szCs w:val="18"/>
                <w:lang w:val="uk-UA"/>
              </w:rPr>
            </w:pPr>
            <w:r w:rsidRPr="00A854B5">
              <w:rPr>
                <w:sz w:val="18"/>
                <w:szCs w:val="18"/>
                <w:lang w:val="uk-UA"/>
              </w:rPr>
              <w:t>2006</w:t>
            </w:r>
          </w:p>
        </w:tc>
        <w:tc>
          <w:tcPr>
            <w:tcW w:w="0" w:type="auto"/>
            <w:shd w:val="clear" w:color="auto" w:fill="auto"/>
            <w:tcMar>
              <w:left w:w="57" w:type="dxa"/>
              <w:right w:w="57" w:type="dxa"/>
            </w:tcMar>
            <w:vAlign w:val="center"/>
          </w:tcPr>
          <w:p w:rsidR="00E50EF5" w:rsidRPr="00A854B5" w:rsidRDefault="00E50EF5" w:rsidP="007C55B9">
            <w:pPr>
              <w:jc w:val="center"/>
              <w:rPr>
                <w:sz w:val="18"/>
                <w:szCs w:val="18"/>
                <w:lang w:val="uk-UA"/>
              </w:rPr>
            </w:pPr>
            <w:r w:rsidRPr="00A854B5">
              <w:rPr>
                <w:sz w:val="18"/>
                <w:szCs w:val="18"/>
                <w:lang w:val="uk-UA"/>
              </w:rPr>
              <w:t>2007</w:t>
            </w:r>
          </w:p>
        </w:tc>
        <w:tc>
          <w:tcPr>
            <w:tcW w:w="0" w:type="auto"/>
            <w:shd w:val="clear" w:color="auto" w:fill="auto"/>
            <w:tcMar>
              <w:left w:w="57" w:type="dxa"/>
              <w:right w:w="57" w:type="dxa"/>
            </w:tcMar>
            <w:vAlign w:val="center"/>
          </w:tcPr>
          <w:p w:rsidR="00E50EF5" w:rsidRPr="00A854B5" w:rsidRDefault="00E50EF5" w:rsidP="007C55B9">
            <w:pPr>
              <w:jc w:val="center"/>
              <w:rPr>
                <w:sz w:val="18"/>
                <w:szCs w:val="18"/>
                <w:lang w:val="uk-UA"/>
              </w:rPr>
            </w:pPr>
            <w:r w:rsidRPr="00A854B5">
              <w:rPr>
                <w:sz w:val="18"/>
                <w:szCs w:val="18"/>
                <w:lang w:val="uk-UA"/>
              </w:rPr>
              <w:t>200</w:t>
            </w:r>
            <w:r w:rsidRPr="00A854B5">
              <w:rPr>
                <w:sz w:val="18"/>
                <w:szCs w:val="18"/>
                <w:lang w:val="en-US"/>
              </w:rPr>
              <w:t>8</w:t>
            </w:r>
          </w:p>
        </w:tc>
        <w:tc>
          <w:tcPr>
            <w:tcW w:w="0" w:type="auto"/>
            <w:shd w:val="clear" w:color="auto" w:fill="auto"/>
            <w:tcMar>
              <w:left w:w="57" w:type="dxa"/>
              <w:right w:w="57" w:type="dxa"/>
            </w:tcMar>
            <w:vAlign w:val="center"/>
          </w:tcPr>
          <w:p w:rsidR="00E50EF5" w:rsidRPr="00A854B5" w:rsidRDefault="00E50EF5" w:rsidP="007C55B9">
            <w:pPr>
              <w:jc w:val="center"/>
              <w:rPr>
                <w:sz w:val="18"/>
                <w:szCs w:val="18"/>
                <w:lang w:val="uk-UA"/>
              </w:rPr>
            </w:pPr>
            <w:r w:rsidRPr="00A854B5">
              <w:rPr>
                <w:sz w:val="18"/>
                <w:szCs w:val="18"/>
                <w:lang w:val="uk-UA"/>
              </w:rPr>
              <w:t>20</w:t>
            </w:r>
            <w:r w:rsidRPr="00A854B5">
              <w:rPr>
                <w:sz w:val="18"/>
                <w:szCs w:val="18"/>
                <w:lang w:val="en-US"/>
              </w:rPr>
              <w:t>09</w:t>
            </w:r>
          </w:p>
        </w:tc>
        <w:tc>
          <w:tcPr>
            <w:tcW w:w="0" w:type="auto"/>
            <w:shd w:val="clear" w:color="auto" w:fill="auto"/>
            <w:tcMar>
              <w:left w:w="57" w:type="dxa"/>
              <w:right w:w="57" w:type="dxa"/>
            </w:tcMar>
            <w:vAlign w:val="center"/>
          </w:tcPr>
          <w:p w:rsidR="00E50EF5" w:rsidRPr="00A854B5" w:rsidRDefault="00E50EF5" w:rsidP="007C55B9">
            <w:pPr>
              <w:jc w:val="center"/>
              <w:rPr>
                <w:sz w:val="18"/>
                <w:szCs w:val="18"/>
                <w:lang w:val="uk-UA"/>
              </w:rPr>
            </w:pPr>
            <w:r w:rsidRPr="00A854B5">
              <w:rPr>
                <w:sz w:val="18"/>
                <w:szCs w:val="18"/>
                <w:lang w:val="uk-UA"/>
              </w:rPr>
              <w:t>201</w:t>
            </w:r>
            <w:r w:rsidRPr="00A854B5">
              <w:rPr>
                <w:sz w:val="18"/>
                <w:szCs w:val="18"/>
                <w:lang w:val="en-US"/>
              </w:rPr>
              <w:t>0</w:t>
            </w:r>
          </w:p>
        </w:tc>
        <w:tc>
          <w:tcPr>
            <w:tcW w:w="0" w:type="auto"/>
            <w:shd w:val="clear" w:color="auto" w:fill="auto"/>
            <w:tcMar>
              <w:left w:w="57" w:type="dxa"/>
              <w:right w:w="57" w:type="dxa"/>
            </w:tcMar>
            <w:vAlign w:val="center"/>
          </w:tcPr>
          <w:p w:rsidR="00E50EF5" w:rsidRPr="00A854B5" w:rsidRDefault="00E50EF5" w:rsidP="007C55B9">
            <w:pPr>
              <w:jc w:val="center"/>
              <w:rPr>
                <w:sz w:val="18"/>
                <w:szCs w:val="18"/>
                <w:lang w:val="uk-UA"/>
              </w:rPr>
            </w:pPr>
            <w:r w:rsidRPr="00A854B5">
              <w:rPr>
                <w:sz w:val="18"/>
                <w:szCs w:val="18"/>
                <w:lang w:val="uk-UA"/>
              </w:rPr>
              <w:t>201</w:t>
            </w:r>
            <w:r w:rsidRPr="00A854B5">
              <w:rPr>
                <w:sz w:val="18"/>
                <w:szCs w:val="18"/>
                <w:lang w:val="en-US"/>
              </w:rPr>
              <w:t>1</w:t>
            </w:r>
          </w:p>
        </w:tc>
        <w:tc>
          <w:tcPr>
            <w:tcW w:w="0" w:type="auto"/>
            <w:shd w:val="clear" w:color="auto" w:fill="auto"/>
            <w:tcMar>
              <w:left w:w="57" w:type="dxa"/>
              <w:right w:w="57" w:type="dxa"/>
            </w:tcMar>
            <w:vAlign w:val="center"/>
          </w:tcPr>
          <w:p w:rsidR="00E50EF5" w:rsidRPr="00A854B5" w:rsidRDefault="00E50EF5" w:rsidP="007C55B9">
            <w:pPr>
              <w:jc w:val="center"/>
              <w:rPr>
                <w:sz w:val="18"/>
                <w:szCs w:val="18"/>
                <w:lang w:val="uk-UA"/>
              </w:rPr>
            </w:pPr>
            <w:r w:rsidRPr="00A854B5">
              <w:rPr>
                <w:sz w:val="18"/>
                <w:szCs w:val="18"/>
                <w:lang w:val="uk-UA"/>
              </w:rPr>
              <w:t>2012</w:t>
            </w:r>
          </w:p>
        </w:tc>
        <w:tc>
          <w:tcPr>
            <w:tcW w:w="0" w:type="auto"/>
            <w:shd w:val="clear" w:color="auto" w:fill="auto"/>
            <w:tcMar>
              <w:left w:w="57" w:type="dxa"/>
              <w:right w:w="57" w:type="dxa"/>
            </w:tcMar>
            <w:vAlign w:val="center"/>
          </w:tcPr>
          <w:p w:rsidR="00E50EF5" w:rsidRPr="00A854B5" w:rsidRDefault="00E50EF5" w:rsidP="007C55B9">
            <w:pPr>
              <w:jc w:val="center"/>
              <w:rPr>
                <w:color w:val="000000"/>
                <w:sz w:val="18"/>
                <w:szCs w:val="18"/>
              </w:rPr>
            </w:pPr>
            <w:r w:rsidRPr="00A854B5">
              <w:rPr>
                <w:sz w:val="18"/>
                <w:szCs w:val="18"/>
                <w:lang w:val="uk-UA"/>
              </w:rPr>
              <w:t>2013</w:t>
            </w:r>
          </w:p>
        </w:tc>
      </w:tr>
      <w:tr w:rsidR="00E50EF5" w:rsidRPr="00A854B5"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rPr>
              <w:t xml:space="preserve">м.Одеса  </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4580,3±</w:t>
            </w:r>
            <w:r w:rsidRPr="00A854B5">
              <w:rPr>
                <w:color w:val="000000"/>
                <w:sz w:val="18"/>
                <w:szCs w:val="18"/>
              </w:rPr>
              <w:t>43,96</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4711,2±</w:t>
            </w:r>
            <w:r w:rsidRPr="00A854B5">
              <w:rPr>
                <w:color w:val="000000"/>
                <w:sz w:val="18"/>
                <w:szCs w:val="18"/>
              </w:rPr>
              <w:t>44,56</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4837,3±</w:t>
            </w:r>
            <w:r w:rsidRPr="00A854B5">
              <w:rPr>
                <w:color w:val="000000"/>
                <w:sz w:val="18"/>
                <w:szCs w:val="18"/>
              </w:rPr>
              <w:t>45,34</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4836,8±45,29</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4259,2±</w:t>
            </w:r>
            <w:r w:rsidRPr="00A854B5">
              <w:rPr>
                <w:color w:val="000000"/>
                <w:sz w:val="18"/>
                <w:szCs w:val="18"/>
              </w:rPr>
              <w:t>42,47</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4319,2±</w:t>
            </w:r>
            <w:r w:rsidRPr="00A854B5">
              <w:rPr>
                <w:color w:val="000000"/>
                <w:sz w:val="18"/>
                <w:szCs w:val="18"/>
              </w:rPr>
              <w:t>42,71</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4873,1±45,25</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4960,5±45,72</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5428,1±47,50</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5380,0±47,30</w:t>
            </w:r>
          </w:p>
        </w:tc>
      </w:tr>
      <w:tr w:rsidR="00E50EF5" w:rsidRPr="00A854B5"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rPr>
            </w:pPr>
            <w:r w:rsidRPr="004A5FFF">
              <w:rPr>
                <w:sz w:val="28"/>
                <w:szCs w:val="28"/>
                <w:lang w:val="uk-UA"/>
              </w:rPr>
              <w:t xml:space="preserve">м.Ізмаїл  </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8745,2±</w:t>
            </w:r>
            <w:r w:rsidRPr="00A854B5">
              <w:rPr>
                <w:color w:val="000000"/>
                <w:sz w:val="18"/>
                <w:szCs w:val="18"/>
              </w:rPr>
              <w:t>217,78</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7710,1±</w:t>
            </w:r>
            <w:r w:rsidRPr="00A854B5">
              <w:rPr>
                <w:color w:val="000000"/>
                <w:sz w:val="18"/>
                <w:szCs w:val="18"/>
              </w:rPr>
              <w:t>205,64</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6843,5±</w:t>
            </w:r>
            <w:r w:rsidRPr="00A854B5">
              <w:rPr>
                <w:color w:val="000000"/>
                <w:sz w:val="18"/>
                <w:szCs w:val="18"/>
              </w:rPr>
              <w:t>190,48</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6917,4±192,66</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5102,6±</w:t>
            </w:r>
            <w:r w:rsidRPr="00A854B5">
              <w:rPr>
                <w:color w:val="000000"/>
                <w:sz w:val="18"/>
                <w:szCs w:val="18"/>
              </w:rPr>
              <w:t>168,05</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5543,8±</w:t>
            </w:r>
            <w:r w:rsidRPr="00A854B5">
              <w:rPr>
                <w:color w:val="000000"/>
                <w:sz w:val="18"/>
                <w:szCs w:val="18"/>
              </w:rPr>
              <w:t>175,51</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5458,0±174,89</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6130,5±186,28</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6096,7±186,05</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5798,5±183,07</w:t>
            </w:r>
          </w:p>
        </w:tc>
      </w:tr>
      <w:tr w:rsidR="00E50EF5" w:rsidRPr="00A854B5"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lang w:val="uk-UA"/>
              </w:rPr>
              <w:t xml:space="preserve">Болградський  </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2415,4±</w:t>
            </w:r>
            <w:r w:rsidRPr="00A854B5">
              <w:rPr>
                <w:color w:val="000000"/>
                <w:sz w:val="18"/>
                <w:szCs w:val="18"/>
              </w:rPr>
              <w:t>125,10</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2916,9±</w:t>
            </w:r>
            <w:r w:rsidRPr="00A854B5">
              <w:rPr>
                <w:color w:val="000000"/>
                <w:sz w:val="18"/>
                <w:szCs w:val="18"/>
              </w:rPr>
              <w:t>137,12</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2370,9±</w:t>
            </w:r>
            <w:r w:rsidRPr="00A854B5">
              <w:rPr>
                <w:color w:val="000000"/>
                <w:sz w:val="18"/>
                <w:szCs w:val="18"/>
              </w:rPr>
              <w:t>124,15</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2891,0±137,08</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2622,8±</w:t>
            </w:r>
            <w:r w:rsidRPr="00A854B5">
              <w:rPr>
                <w:color w:val="000000"/>
                <w:sz w:val="18"/>
                <w:szCs w:val="18"/>
              </w:rPr>
              <w:t>130,86</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3046,8±</w:t>
            </w:r>
            <w:r w:rsidRPr="00A854B5">
              <w:rPr>
                <w:color w:val="000000"/>
                <w:sz w:val="18"/>
                <w:szCs w:val="18"/>
              </w:rPr>
              <w:t>140,55</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3207,8±144,05</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3857,2±157,28</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3985,8±158,26</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3997,6±158,58</w:t>
            </w:r>
          </w:p>
        </w:tc>
      </w:tr>
      <w:tr w:rsidR="00E50EF5" w:rsidRPr="00A854B5"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rPr>
              <w:t xml:space="preserve">Ізмаїльський  </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4670,9±</w:t>
            </w:r>
            <w:r w:rsidRPr="00A854B5">
              <w:rPr>
                <w:color w:val="000000"/>
                <w:sz w:val="18"/>
                <w:szCs w:val="18"/>
              </w:rPr>
              <w:t>201,35</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3802,2±</w:t>
            </w:r>
            <w:r w:rsidRPr="00A854B5">
              <w:rPr>
                <w:color w:val="000000"/>
                <w:sz w:val="18"/>
                <w:szCs w:val="18"/>
              </w:rPr>
              <w:t>182,49</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3495,3±</w:t>
            </w:r>
            <w:r w:rsidRPr="00A854B5">
              <w:rPr>
                <w:color w:val="000000"/>
                <w:sz w:val="18"/>
                <w:szCs w:val="18"/>
              </w:rPr>
              <w:t>175,15</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3969,1±185,95</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2617,5±</w:t>
            </w:r>
            <w:r w:rsidRPr="00A854B5">
              <w:rPr>
                <w:color w:val="000000"/>
                <w:sz w:val="18"/>
                <w:szCs w:val="18"/>
              </w:rPr>
              <w:t>152,07</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2905,3±</w:t>
            </w:r>
            <w:r w:rsidRPr="00A854B5">
              <w:rPr>
                <w:color w:val="000000"/>
                <w:sz w:val="18"/>
                <w:szCs w:val="18"/>
              </w:rPr>
              <w:t>160,41</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3183,9±167,94</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4328,3±194,93</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3945,7±185,14</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3798,8±182,17</w:t>
            </w:r>
          </w:p>
        </w:tc>
      </w:tr>
      <w:tr w:rsidR="00E50EF5" w:rsidRPr="00A854B5"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rPr>
              <w:t xml:space="preserve">Кілійський  </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5300,8±</w:t>
            </w:r>
            <w:r w:rsidRPr="00A854B5">
              <w:rPr>
                <w:color w:val="000000"/>
                <w:sz w:val="18"/>
                <w:szCs w:val="18"/>
              </w:rPr>
              <w:t>206,31</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4723,4±</w:t>
            </w:r>
            <w:r w:rsidRPr="00A854B5">
              <w:rPr>
                <w:color w:val="000000"/>
                <w:sz w:val="18"/>
                <w:szCs w:val="18"/>
              </w:rPr>
              <w:t>195,34</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4633,2±</w:t>
            </w:r>
            <w:r w:rsidRPr="00A854B5">
              <w:rPr>
                <w:color w:val="000000"/>
                <w:sz w:val="18"/>
                <w:szCs w:val="18"/>
              </w:rPr>
              <w:t>192,00</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4293,8±185,46</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3761,6±</w:t>
            </w:r>
            <w:r w:rsidRPr="00A854B5">
              <w:rPr>
                <w:color w:val="000000"/>
                <w:sz w:val="18"/>
                <w:szCs w:val="18"/>
              </w:rPr>
              <w:t>174,55</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3763,2±</w:t>
            </w:r>
            <w:r w:rsidRPr="00A854B5">
              <w:rPr>
                <w:color w:val="000000"/>
                <w:sz w:val="18"/>
                <w:szCs w:val="18"/>
              </w:rPr>
              <w:t>175,18</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4105,7±183,09</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4104,2±183,59</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4372,8±188,28</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4211,9±185,73</w:t>
            </w:r>
          </w:p>
        </w:tc>
      </w:tr>
      <w:tr w:rsidR="00E50EF5" w:rsidRPr="00A854B5"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rPr>
            </w:pPr>
            <w:r w:rsidRPr="004A5FFF">
              <w:rPr>
                <w:sz w:val="28"/>
                <w:szCs w:val="28"/>
                <w:lang w:val="uk-UA"/>
              </w:rPr>
              <w:t xml:space="preserve">Ренійський  </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4175,0±</w:t>
            </w:r>
            <w:r w:rsidRPr="00A854B5">
              <w:rPr>
                <w:color w:val="000000"/>
                <w:sz w:val="18"/>
                <w:szCs w:val="18"/>
              </w:rPr>
              <w:t>219,35</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2997,0±</w:t>
            </w:r>
            <w:r w:rsidRPr="00A854B5">
              <w:rPr>
                <w:color w:val="000000"/>
                <w:sz w:val="18"/>
                <w:szCs w:val="18"/>
              </w:rPr>
              <w:t>186,99</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3106,0±</w:t>
            </w:r>
            <w:r w:rsidRPr="00A854B5">
              <w:rPr>
                <w:color w:val="000000"/>
                <w:sz w:val="18"/>
                <w:szCs w:val="18"/>
              </w:rPr>
              <w:t>189,73</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2743,2±178,98</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2593,4±</w:t>
            </w:r>
            <w:r w:rsidRPr="00A854B5">
              <w:rPr>
                <w:color w:val="000000"/>
                <w:sz w:val="18"/>
                <w:szCs w:val="18"/>
              </w:rPr>
              <w:t>174,32</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2679,6±</w:t>
            </w:r>
            <w:r w:rsidRPr="00A854B5">
              <w:rPr>
                <w:color w:val="000000"/>
                <w:sz w:val="18"/>
                <w:szCs w:val="18"/>
              </w:rPr>
              <w:t>177,38</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2552,3±173,31</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2729,5±178,95</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2338,7±164,99</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5097,4±240,93</w:t>
            </w:r>
          </w:p>
        </w:tc>
      </w:tr>
      <w:tr w:rsidR="00E50EF5" w:rsidRPr="00A854B5"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lang w:val="uk-UA"/>
              </w:rPr>
              <w:t xml:space="preserve">Татарбунарський  </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5462,6±</w:t>
            </w:r>
            <w:r w:rsidRPr="00A854B5">
              <w:rPr>
                <w:color w:val="000000"/>
                <w:sz w:val="18"/>
                <w:szCs w:val="18"/>
              </w:rPr>
              <w:t>250,45</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6540,0±</w:t>
            </w:r>
            <w:r w:rsidRPr="00A854B5">
              <w:rPr>
                <w:color w:val="000000"/>
                <w:sz w:val="18"/>
                <w:szCs w:val="18"/>
              </w:rPr>
              <w:t>272,47</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6818,9±</w:t>
            </w:r>
            <w:r w:rsidRPr="00A854B5">
              <w:rPr>
                <w:color w:val="000000"/>
                <w:sz w:val="18"/>
                <w:szCs w:val="18"/>
              </w:rPr>
              <w:t>277,38</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7254,9±285,50</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6950,6±</w:t>
            </w:r>
            <w:r w:rsidRPr="00A854B5">
              <w:rPr>
                <w:color w:val="000000"/>
                <w:sz w:val="18"/>
                <w:szCs w:val="18"/>
              </w:rPr>
              <w:t>280,96</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6082,5±</w:t>
            </w:r>
            <w:r w:rsidRPr="00A854B5">
              <w:rPr>
                <w:color w:val="000000"/>
                <w:sz w:val="18"/>
                <w:szCs w:val="18"/>
              </w:rPr>
              <w:t>264,39</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6444,4±272,11</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6575,1±274,31</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6747,3±274,86</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7537,5±289,61</w:t>
            </w:r>
          </w:p>
        </w:tc>
      </w:tr>
      <w:tr w:rsidR="00E50EF5" w:rsidRPr="00A854B5"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lang w:val="uk-UA"/>
              </w:rPr>
              <w:t>Всього по районах</w:t>
            </w:r>
            <w:r w:rsidRPr="004A5FFF">
              <w:rPr>
                <w:sz w:val="28"/>
                <w:szCs w:val="28"/>
              </w:rPr>
              <w:t xml:space="preserve">  </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3824,1±</w:t>
            </w:r>
            <w:r w:rsidRPr="00A854B5">
              <w:rPr>
                <w:color w:val="000000"/>
                <w:sz w:val="18"/>
                <w:szCs w:val="18"/>
              </w:rPr>
              <w:t>35,17</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3944,3±</w:t>
            </w:r>
            <w:r w:rsidRPr="00A854B5">
              <w:rPr>
                <w:color w:val="000000"/>
                <w:sz w:val="18"/>
                <w:szCs w:val="18"/>
              </w:rPr>
              <w:t>35,70</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3852,2±</w:t>
            </w:r>
            <w:r w:rsidRPr="00A854B5">
              <w:rPr>
                <w:color w:val="000000"/>
                <w:sz w:val="18"/>
                <w:szCs w:val="18"/>
              </w:rPr>
              <w:t>35,37</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3796,4±35,11</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3330,7±</w:t>
            </w:r>
            <w:r w:rsidRPr="00A854B5">
              <w:rPr>
                <w:color w:val="000000"/>
                <w:sz w:val="18"/>
                <w:szCs w:val="18"/>
              </w:rPr>
              <w:t>32,89</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3353,7±</w:t>
            </w:r>
            <w:r w:rsidRPr="00A854B5">
              <w:rPr>
                <w:color w:val="000000"/>
                <w:sz w:val="18"/>
                <w:szCs w:val="18"/>
              </w:rPr>
              <w:t>32,99</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3728,3±34,74</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3955,7±35,82</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4160,9±36,52</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4083,7±36,23</w:t>
            </w:r>
          </w:p>
        </w:tc>
      </w:tr>
      <w:tr w:rsidR="00E50EF5" w:rsidRPr="00A854B5"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lang w:val="uk-UA"/>
              </w:rPr>
              <w:t xml:space="preserve">Всього по </w:t>
            </w:r>
            <w:r w:rsidRPr="004A5FFF">
              <w:rPr>
                <w:sz w:val="28"/>
                <w:szCs w:val="28"/>
              </w:rPr>
              <w:t>област</w:t>
            </w:r>
            <w:r w:rsidRPr="004A5FFF">
              <w:rPr>
                <w:sz w:val="28"/>
                <w:szCs w:val="28"/>
                <w:lang w:val="uk-UA"/>
              </w:rPr>
              <w:t>і</w:t>
            </w:r>
            <w:r w:rsidRPr="004A5FFF">
              <w:rPr>
                <w:sz w:val="28"/>
                <w:szCs w:val="28"/>
              </w:rPr>
              <w:t xml:space="preserve">  </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4466,6±</w:t>
            </w:r>
            <w:r w:rsidRPr="00A854B5">
              <w:rPr>
                <w:color w:val="000000"/>
                <w:sz w:val="18"/>
                <w:szCs w:val="18"/>
              </w:rPr>
              <w:t>28,58</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4502,8±</w:t>
            </w:r>
            <w:r w:rsidRPr="00A854B5">
              <w:rPr>
                <w:color w:val="000000"/>
                <w:sz w:val="18"/>
                <w:szCs w:val="18"/>
              </w:rPr>
              <w:t>28,69</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4453,4±</w:t>
            </w:r>
            <w:r w:rsidRPr="00A854B5">
              <w:rPr>
                <w:color w:val="000000"/>
                <w:sz w:val="18"/>
                <w:szCs w:val="18"/>
              </w:rPr>
              <w:t>28,58</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4426,4±28,48</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3867,9±</w:t>
            </w:r>
            <w:r w:rsidRPr="00A854B5">
              <w:rPr>
                <w:color w:val="000000"/>
                <w:sz w:val="18"/>
                <w:szCs w:val="18"/>
              </w:rPr>
              <w:t>26,67</w:t>
            </w:r>
          </w:p>
        </w:tc>
        <w:tc>
          <w:tcPr>
            <w:tcW w:w="0" w:type="auto"/>
            <w:shd w:val="clear" w:color="auto" w:fill="auto"/>
            <w:tcMar>
              <w:left w:w="57" w:type="dxa"/>
              <w:right w:w="57" w:type="dxa"/>
            </w:tcMar>
            <w:vAlign w:val="center"/>
          </w:tcPr>
          <w:p w:rsidR="00E50EF5" w:rsidRPr="00A854B5" w:rsidRDefault="00E50EF5" w:rsidP="007C55B9">
            <w:pPr>
              <w:jc w:val="right"/>
              <w:rPr>
                <w:sz w:val="18"/>
                <w:szCs w:val="18"/>
              </w:rPr>
            </w:pPr>
            <w:r w:rsidRPr="00A854B5">
              <w:rPr>
                <w:sz w:val="18"/>
                <w:szCs w:val="18"/>
              </w:rPr>
              <w:t>3935,0±</w:t>
            </w:r>
            <w:r w:rsidRPr="00A854B5">
              <w:rPr>
                <w:color w:val="000000"/>
                <w:sz w:val="18"/>
                <w:szCs w:val="18"/>
              </w:rPr>
              <w:t>26,91</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4368,7±28,31</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4539,1±28,87</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4805,6±29,52</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8"/>
                <w:szCs w:val="18"/>
              </w:rPr>
            </w:pPr>
            <w:r w:rsidRPr="00A854B5">
              <w:rPr>
                <w:color w:val="000000"/>
                <w:sz w:val="18"/>
                <w:szCs w:val="18"/>
              </w:rPr>
              <w:t>4721,2±29,28</w:t>
            </w:r>
          </w:p>
        </w:tc>
      </w:tr>
    </w:tbl>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Pr="00D06CDF" w:rsidRDefault="00E50EF5" w:rsidP="00E50EF5">
      <w:pPr>
        <w:spacing w:line="360" w:lineRule="auto"/>
        <w:ind w:firstLine="708"/>
        <w:jc w:val="right"/>
        <w:outlineLvl w:val="0"/>
        <w:rPr>
          <w:i/>
          <w:iCs/>
          <w:sz w:val="28"/>
          <w:szCs w:val="28"/>
          <w:lang w:val="uk-UA"/>
        </w:rPr>
      </w:pPr>
      <w:r w:rsidRPr="00D06CDF">
        <w:rPr>
          <w:i/>
          <w:iCs/>
          <w:sz w:val="28"/>
          <w:szCs w:val="28"/>
          <w:lang w:val="uk-UA"/>
        </w:rPr>
        <w:lastRenderedPageBreak/>
        <w:t>Таблиця 31</w:t>
      </w:r>
    </w:p>
    <w:p w:rsidR="00E50EF5" w:rsidRPr="00D06CDF" w:rsidRDefault="00E50EF5" w:rsidP="00E50EF5">
      <w:pPr>
        <w:spacing w:line="360" w:lineRule="auto"/>
        <w:ind w:firstLine="708"/>
        <w:jc w:val="center"/>
        <w:rPr>
          <w:b/>
          <w:bCs/>
          <w:sz w:val="28"/>
          <w:szCs w:val="28"/>
          <w:lang w:val="uk-UA"/>
        </w:rPr>
      </w:pPr>
      <w:r w:rsidRPr="00D06CDF">
        <w:rPr>
          <w:b/>
          <w:bCs/>
          <w:sz w:val="28"/>
          <w:szCs w:val="28"/>
          <w:lang w:val="uk-UA"/>
        </w:rPr>
        <w:t>Захворюваність  на новоутворення  населення по Одеській області, мм. Одеса, Ізмаїл та районах Українського Придунав’я у 2004-201</w:t>
      </w:r>
      <w:r>
        <w:rPr>
          <w:b/>
          <w:bCs/>
          <w:sz w:val="28"/>
          <w:szCs w:val="28"/>
          <w:lang w:val="uk-UA"/>
        </w:rPr>
        <w:t>3</w:t>
      </w:r>
      <w:r w:rsidRPr="00D06CDF">
        <w:rPr>
          <w:b/>
          <w:bCs/>
          <w:sz w:val="28"/>
          <w:szCs w:val="28"/>
          <w:lang w:val="uk-UA"/>
        </w:rPr>
        <w:t xml:space="preserve"> рр. (на 100 тис. наявного населення)</w:t>
      </w:r>
    </w:p>
    <w:p w:rsidR="00E50EF5" w:rsidRPr="00ED7462" w:rsidRDefault="00E50EF5" w:rsidP="00E50EF5">
      <w:pPr>
        <w:ind w:firstLine="708"/>
        <w:jc w:val="both"/>
        <w:rPr>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346"/>
        <w:gridCol w:w="1203"/>
        <w:gridCol w:w="1203"/>
        <w:gridCol w:w="1203"/>
        <w:gridCol w:w="1203"/>
        <w:gridCol w:w="1203"/>
        <w:gridCol w:w="1203"/>
        <w:gridCol w:w="1203"/>
        <w:gridCol w:w="1203"/>
        <w:gridCol w:w="1203"/>
        <w:gridCol w:w="1203"/>
      </w:tblGrid>
      <w:tr w:rsidR="00E50EF5" w:rsidRPr="002E4BE6" w:rsidTr="007C55B9">
        <w:trPr>
          <w:jc w:val="center"/>
        </w:trPr>
        <w:tc>
          <w:tcPr>
            <w:tcW w:w="0" w:type="auto"/>
            <w:vMerge w:val="restart"/>
            <w:shd w:val="clear" w:color="auto" w:fill="auto"/>
            <w:tcMar>
              <w:left w:w="57" w:type="dxa"/>
              <w:right w:w="57" w:type="dxa"/>
            </w:tcMar>
            <w:vAlign w:val="center"/>
          </w:tcPr>
          <w:p w:rsidR="00E50EF5" w:rsidRPr="004A5FFF" w:rsidRDefault="00E50EF5" w:rsidP="007C55B9">
            <w:pPr>
              <w:spacing w:line="276" w:lineRule="auto"/>
              <w:jc w:val="center"/>
              <w:rPr>
                <w:sz w:val="28"/>
                <w:szCs w:val="28"/>
                <w:lang w:val="uk-UA"/>
              </w:rPr>
            </w:pPr>
            <w:r w:rsidRPr="004A5FFF">
              <w:rPr>
                <w:sz w:val="28"/>
                <w:szCs w:val="28"/>
                <w:lang w:val="uk-UA"/>
              </w:rPr>
              <w:t>Населені</w:t>
            </w:r>
          </w:p>
          <w:p w:rsidR="00E50EF5" w:rsidRPr="004A5FFF" w:rsidRDefault="00E50EF5" w:rsidP="007C55B9">
            <w:pPr>
              <w:spacing w:line="276" w:lineRule="auto"/>
              <w:jc w:val="center"/>
              <w:rPr>
                <w:sz w:val="28"/>
                <w:szCs w:val="28"/>
                <w:lang w:val="uk-UA"/>
              </w:rPr>
            </w:pPr>
            <w:r w:rsidRPr="004A5FFF">
              <w:rPr>
                <w:sz w:val="28"/>
                <w:szCs w:val="28"/>
                <w:lang w:val="uk-UA"/>
              </w:rPr>
              <w:t>пункти</w:t>
            </w:r>
          </w:p>
        </w:tc>
        <w:tc>
          <w:tcPr>
            <w:tcW w:w="0" w:type="auto"/>
            <w:gridSpan w:val="10"/>
            <w:shd w:val="clear" w:color="auto" w:fill="auto"/>
            <w:tcMar>
              <w:left w:w="57" w:type="dxa"/>
              <w:right w:w="57" w:type="dxa"/>
            </w:tcMar>
          </w:tcPr>
          <w:p w:rsidR="00E50EF5" w:rsidRPr="00A329DB" w:rsidRDefault="00E50EF5" w:rsidP="007C55B9">
            <w:pPr>
              <w:jc w:val="center"/>
            </w:pPr>
            <w:r w:rsidRPr="00A778E5">
              <w:rPr>
                <w:lang w:val="uk-UA"/>
              </w:rPr>
              <w:t>Роки спостережень та інтенсивний показник</w:t>
            </w:r>
            <w:r w:rsidRPr="00A329DB">
              <w:t xml:space="preserve"> </w:t>
            </w:r>
            <w:r>
              <w:t>± ∆</w:t>
            </w:r>
            <w:r w:rsidRPr="005523E3">
              <w:rPr>
                <w:vertAlign w:val="subscript"/>
              </w:rPr>
              <w:t>(95)</w:t>
            </w:r>
          </w:p>
        </w:tc>
      </w:tr>
      <w:tr w:rsidR="00E50EF5" w:rsidRPr="002E4BE6" w:rsidTr="007C55B9">
        <w:trPr>
          <w:jc w:val="center"/>
        </w:trPr>
        <w:tc>
          <w:tcPr>
            <w:tcW w:w="0" w:type="auto"/>
            <w:vMerge/>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p>
        </w:tc>
        <w:tc>
          <w:tcPr>
            <w:tcW w:w="0" w:type="auto"/>
            <w:shd w:val="clear" w:color="auto" w:fill="auto"/>
            <w:tcMar>
              <w:left w:w="57" w:type="dxa"/>
              <w:right w:w="57" w:type="dxa"/>
            </w:tcMar>
            <w:vAlign w:val="center"/>
          </w:tcPr>
          <w:p w:rsidR="00E50EF5" w:rsidRPr="002E4BE6" w:rsidRDefault="00E50EF5" w:rsidP="007C55B9">
            <w:pPr>
              <w:jc w:val="center"/>
              <w:rPr>
                <w:sz w:val="18"/>
                <w:szCs w:val="18"/>
                <w:lang w:val="uk-UA"/>
              </w:rPr>
            </w:pPr>
            <w:r w:rsidRPr="002E4BE6">
              <w:rPr>
                <w:sz w:val="18"/>
                <w:szCs w:val="18"/>
                <w:lang w:val="uk-UA"/>
              </w:rPr>
              <w:t>2004</w:t>
            </w:r>
          </w:p>
        </w:tc>
        <w:tc>
          <w:tcPr>
            <w:tcW w:w="0" w:type="auto"/>
            <w:shd w:val="clear" w:color="auto" w:fill="auto"/>
            <w:tcMar>
              <w:left w:w="57" w:type="dxa"/>
              <w:right w:w="57" w:type="dxa"/>
            </w:tcMar>
            <w:vAlign w:val="center"/>
          </w:tcPr>
          <w:p w:rsidR="00E50EF5" w:rsidRPr="002E4BE6" w:rsidRDefault="00E50EF5" w:rsidP="007C55B9">
            <w:pPr>
              <w:jc w:val="center"/>
              <w:rPr>
                <w:sz w:val="18"/>
                <w:szCs w:val="18"/>
                <w:lang w:val="uk-UA"/>
              </w:rPr>
            </w:pPr>
            <w:r w:rsidRPr="002E4BE6">
              <w:rPr>
                <w:sz w:val="18"/>
                <w:szCs w:val="18"/>
                <w:lang w:val="uk-UA"/>
              </w:rPr>
              <w:t>2005</w:t>
            </w:r>
          </w:p>
        </w:tc>
        <w:tc>
          <w:tcPr>
            <w:tcW w:w="0" w:type="auto"/>
            <w:shd w:val="clear" w:color="auto" w:fill="auto"/>
            <w:tcMar>
              <w:left w:w="57" w:type="dxa"/>
              <w:right w:w="57" w:type="dxa"/>
            </w:tcMar>
            <w:vAlign w:val="center"/>
          </w:tcPr>
          <w:p w:rsidR="00E50EF5" w:rsidRPr="002E4BE6" w:rsidRDefault="00E50EF5" w:rsidP="007C55B9">
            <w:pPr>
              <w:jc w:val="center"/>
              <w:rPr>
                <w:sz w:val="18"/>
                <w:szCs w:val="18"/>
                <w:lang w:val="uk-UA"/>
              </w:rPr>
            </w:pPr>
            <w:r w:rsidRPr="002E4BE6">
              <w:rPr>
                <w:sz w:val="18"/>
                <w:szCs w:val="18"/>
                <w:lang w:val="uk-UA"/>
              </w:rPr>
              <w:t>2006</w:t>
            </w:r>
          </w:p>
        </w:tc>
        <w:tc>
          <w:tcPr>
            <w:tcW w:w="0" w:type="auto"/>
            <w:shd w:val="clear" w:color="auto" w:fill="auto"/>
            <w:tcMar>
              <w:left w:w="57" w:type="dxa"/>
              <w:right w:w="57" w:type="dxa"/>
            </w:tcMar>
            <w:vAlign w:val="center"/>
          </w:tcPr>
          <w:p w:rsidR="00E50EF5" w:rsidRPr="002E4BE6" w:rsidRDefault="00E50EF5" w:rsidP="007C55B9">
            <w:pPr>
              <w:jc w:val="center"/>
              <w:rPr>
                <w:sz w:val="18"/>
                <w:szCs w:val="18"/>
                <w:lang w:val="uk-UA"/>
              </w:rPr>
            </w:pPr>
            <w:r w:rsidRPr="002E4BE6">
              <w:rPr>
                <w:sz w:val="18"/>
                <w:szCs w:val="18"/>
                <w:lang w:val="uk-UA"/>
              </w:rPr>
              <w:t>2007</w:t>
            </w:r>
          </w:p>
        </w:tc>
        <w:tc>
          <w:tcPr>
            <w:tcW w:w="0" w:type="auto"/>
            <w:shd w:val="clear" w:color="auto" w:fill="auto"/>
            <w:tcMar>
              <w:left w:w="57" w:type="dxa"/>
              <w:right w:w="57" w:type="dxa"/>
            </w:tcMar>
            <w:vAlign w:val="center"/>
          </w:tcPr>
          <w:p w:rsidR="00E50EF5" w:rsidRPr="002E4BE6" w:rsidRDefault="00E50EF5" w:rsidP="007C55B9">
            <w:pPr>
              <w:jc w:val="center"/>
              <w:rPr>
                <w:sz w:val="18"/>
                <w:szCs w:val="18"/>
                <w:lang w:val="uk-UA"/>
              </w:rPr>
            </w:pPr>
            <w:r w:rsidRPr="002E4BE6">
              <w:rPr>
                <w:sz w:val="18"/>
                <w:szCs w:val="18"/>
                <w:lang w:val="uk-UA"/>
              </w:rPr>
              <w:t>200</w:t>
            </w:r>
            <w:r w:rsidRPr="002E4BE6">
              <w:rPr>
                <w:sz w:val="18"/>
                <w:szCs w:val="18"/>
                <w:lang w:val="en-US"/>
              </w:rPr>
              <w:t>8</w:t>
            </w:r>
          </w:p>
        </w:tc>
        <w:tc>
          <w:tcPr>
            <w:tcW w:w="0" w:type="auto"/>
            <w:shd w:val="clear" w:color="auto" w:fill="auto"/>
            <w:tcMar>
              <w:left w:w="57" w:type="dxa"/>
              <w:right w:w="57" w:type="dxa"/>
            </w:tcMar>
            <w:vAlign w:val="center"/>
          </w:tcPr>
          <w:p w:rsidR="00E50EF5" w:rsidRPr="002E4BE6" w:rsidRDefault="00E50EF5" w:rsidP="007C55B9">
            <w:pPr>
              <w:jc w:val="center"/>
              <w:rPr>
                <w:sz w:val="18"/>
                <w:szCs w:val="18"/>
                <w:lang w:val="uk-UA"/>
              </w:rPr>
            </w:pPr>
            <w:r w:rsidRPr="002E4BE6">
              <w:rPr>
                <w:sz w:val="18"/>
                <w:szCs w:val="18"/>
                <w:lang w:val="uk-UA"/>
              </w:rPr>
              <w:t>20</w:t>
            </w:r>
            <w:r w:rsidRPr="002E4BE6">
              <w:rPr>
                <w:sz w:val="18"/>
                <w:szCs w:val="18"/>
                <w:lang w:val="en-US"/>
              </w:rPr>
              <w:t>09</w:t>
            </w:r>
          </w:p>
        </w:tc>
        <w:tc>
          <w:tcPr>
            <w:tcW w:w="0" w:type="auto"/>
            <w:shd w:val="clear" w:color="auto" w:fill="auto"/>
            <w:tcMar>
              <w:left w:w="57" w:type="dxa"/>
              <w:right w:w="57" w:type="dxa"/>
            </w:tcMar>
            <w:vAlign w:val="center"/>
          </w:tcPr>
          <w:p w:rsidR="00E50EF5" w:rsidRPr="002E4BE6" w:rsidRDefault="00E50EF5" w:rsidP="007C55B9">
            <w:pPr>
              <w:jc w:val="center"/>
              <w:rPr>
                <w:sz w:val="18"/>
                <w:szCs w:val="18"/>
                <w:lang w:val="uk-UA"/>
              </w:rPr>
            </w:pPr>
            <w:r w:rsidRPr="002E4BE6">
              <w:rPr>
                <w:sz w:val="18"/>
                <w:szCs w:val="18"/>
                <w:lang w:val="uk-UA"/>
              </w:rPr>
              <w:t>201</w:t>
            </w:r>
            <w:r w:rsidRPr="002E4BE6">
              <w:rPr>
                <w:sz w:val="18"/>
                <w:szCs w:val="18"/>
                <w:lang w:val="en-US"/>
              </w:rPr>
              <w:t>0</w:t>
            </w:r>
          </w:p>
        </w:tc>
        <w:tc>
          <w:tcPr>
            <w:tcW w:w="0" w:type="auto"/>
            <w:shd w:val="clear" w:color="auto" w:fill="auto"/>
            <w:tcMar>
              <w:left w:w="57" w:type="dxa"/>
              <w:right w:w="57" w:type="dxa"/>
            </w:tcMar>
            <w:vAlign w:val="center"/>
          </w:tcPr>
          <w:p w:rsidR="00E50EF5" w:rsidRPr="002E4BE6" w:rsidRDefault="00E50EF5" w:rsidP="007C55B9">
            <w:pPr>
              <w:jc w:val="center"/>
              <w:rPr>
                <w:sz w:val="18"/>
                <w:szCs w:val="18"/>
                <w:lang w:val="uk-UA"/>
              </w:rPr>
            </w:pPr>
            <w:r w:rsidRPr="002E4BE6">
              <w:rPr>
                <w:sz w:val="18"/>
                <w:szCs w:val="18"/>
                <w:lang w:val="uk-UA"/>
              </w:rPr>
              <w:t>201</w:t>
            </w:r>
            <w:r w:rsidRPr="002E4BE6">
              <w:rPr>
                <w:sz w:val="18"/>
                <w:szCs w:val="18"/>
                <w:lang w:val="en-US"/>
              </w:rPr>
              <w:t>1</w:t>
            </w:r>
          </w:p>
        </w:tc>
        <w:tc>
          <w:tcPr>
            <w:tcW w:w="0" w:type="auto"/>
            <w:shd w:val="clear" w:color="auto" w:fill="auto"/>
            <w:tcMar>
              <w:left w:w="57" w:type="dxa"/>
              <w:right w:w="57" w:type="dxa"/>
            </w:tcMar>
            <w:vAlign w:val="center"/>
          </w:tcPr>
          <w:p w:rsidR="00E50EF5" w:rsidRPr="002E4BE6" w:rsidRDefault="00E50EF5" w:rsidP="007C55B9">
            <w:pPr>
              <w:jc w:val="center"/>
              <w:rPr>
                <w:sz w:val="18"/>
                <w:szCs w:val="18"/>
                <w:lang w:val="uk-UA"/>
              </w:rPr>
            </w:pPr>
            <w:r w:rsidRPr="002E4BE6">
              <w:rPr>
                <w:sz w:val="18"/>
                <w:szCs w:val="18"/>
                <w:lang w:val="uk-UA"/>
              </w:rPr>
              <w:t>2012</w:t>
            </w:r>
          </w:p>
        </w:tc>
        <w:tc>
          <w:tcPr>
            <w:tcW w:w="0" w:type="auto"/>
            <w:shd w:val="clear" w:color="auto" w:fill="auto"/>
            <w:tcMar>
              <w:left w:w="57" w:type="dxa"/>
              <w:right w:w="57" w:type="dxa"/>
            </w:tcMar>
            <w:vAlign w:val="center"/>
          </w:tcPr>
          <w:p w:rsidR="00E50EF5" w:rsidRPr="002E4BE6" w:rsidRDefault="00E50EF5" w:rsidP="007C55B9">
            <w:pPr>
              <w:jc w:val="center"/>
              <w:rPr>
                <w:sz w:val="18"/>
                <w:szCs w:val="18"/>
                <w:lang w:val="uk-UA"/>
              </w:rPr>
            </w:pPr>
            <w:r w:rsidRPr="002E4BE6">
              <w:rPr>
                <w:sz w:val="18"/>
                <w:szCs w:val="18"/>
                <w:lang w:val="uk-UA"/>
              </w:rPr>
              <w:t>2013</w:t>
            </w:r>
          </w:p>
        </w:tc>
      </w:tr>
      <w:tr w:rsidR="00E50EF5" w:rsidRPr="002E4BE6" w:rsidTr="007C55B9">
        <w:trPr>
          <w:jc w:val="center"/>
        </w:trPr>
        <w:tc>
          <w:tcPr>
            <w:tcW w:w="0" w:type="auto"/>
            <w:shd w:val="clear" w:color="auto" w:fill="auto"/>
            <w:tcMar>
              <w:left w:w="57" w:type="dxa"/>
              <w:right w:w="57" w:type="dxa"/>
            </w:tcMar>
          </w:tcPr>
          <w:p w:rsidR="00E50EF5" w:rsidRPr="004A5FFF" w:rsidRDefault="00E50EF5" w:rsidP="007C55B9">
            <w:pPr>
              <w:spacing w:line="276" w:lineRule="auto"/>
              <w:rPr>
                <w:sz w:val="28"/>
                <w:szCs w:val="28"/>
                <w:lang w:val="uk-UA"/>
              </w:rPr>
            </w:pPr>
            <w:r w:rsidRPr="004A5FFF">
              <w:rPr>
                <w:sz w:val="28"/>
                <w:szCs w:val="28"/>
                <w:lang w:val="uk-UA"/>
              </w:rPr>
              <w:t xml:space="preserve">м.Одеса  </w:t>
            </w:r>
          </w:p>
        </w:tc>
        <w:tc>
          <w:tcPr>
            <w:tcW w:w="0" w:type="auto"/>
            <w:shd w:val="clear" w:color="auto" w:fill="auto"/>
            <w:tcMar>
              <w:left w:w="57" w:type="dxa"/>
              <w:right w:w="57" w:type="dxa"/>
            </w:tcMar>
            <w:vAlign w:val="center"/>
          </w:tcPr>
          <w:p w:rsidR="00E50EF5" w:rsidRPr="002E4BE6" w:rsidRDefault="00E50EF5" w:rsidP="007C55B9">
            <w:pPr>
              <w:jc w:val="right"/>
              <w:rPr>
                <w:sz w:val="18"/>
                <w:szCs w:val="18"/>
              </w:rPr>
            </w:pPr>
            <w:r w:rsidRPr="002E4BE6">
              <w:rPr>
                <w:sz w:val="18"/>
                <w:szCs w:val="18"/>
              </w:rPr>
              <w:t>3669,2</w:t>
            </w:r>
            <w:r w:rsidRPr="002E4BE6">
              <w:rPr>
                <w:color w:val="000000"/>
                <w:sz w:val="18"/>
                <w:szCs w:val="18"/>
              </w:rPr>
              <w:t>±39,53</w:t>
            </w:r>
          </w:p>
        </w:tc>
        <w:tc>
          <w:tcPr>
            <w:tcW w:w="0" w:type="auto"/>
            <w:shd w:val="clear" w:color="auto" w:fill="auto"/>
            <w:tcMar>
              <w:left w:w="57" w:type="dxa"/>
              <w:right w:w="57" w:type="dxa"/>
            </w:tcMar>
            <w:vAlign w:val="center"/>
          </w:tcPr>
          <w:p w:rsidR="00E50EF5" w:rsidRPr="002E4BE6" w:rsidRDefault="00E50EF5" w:rsidP="007C55B9">
            <w:pPr>
              <w:jc w:val="right"/>
              <w:rPr>
                <w:sz w:val="18"/>
                <w:szCs w:val="18"/>
              </w:rPr>
            </w:pPr>
            <w:r w:rsidRPr="002E4BE6">
              <w:rPr>
                <w:sz w:val="18"/>
                <w:szCs w:val="18"/>
              </w:rPr>
              <w:t>4032,6±</w:t>
            </w:r>
            <w:r w:rsidRPr="002E4BE6">
              <w:rPr>
                <w:color w:val="000000"/>
                <w:sz w:val="18"/>
                <w:szCs w:val="18"/>
              </w:rPr>
              <w:t>41,37</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4243,5±</w:t>
            </w:r>
            <w:r w:rsidRPr="002E4BE6">
              <w:rPr>
                <w:color w:val="000000"/>
                <w:sz w:val="18"/>
                <w:szCs w:val="18"/>
              </w:rPr>
              <w:t>42,60</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4295,6±42,80</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5080,9±</w:t>
            </w:r>
            <w:r w:rsidRPr="002E4BE6">
              <w:rPr>
                <w:color w:val="000000"/>
                <w:sz w:val="18"/>
                <w:szCs w:val="18"/>
              </w:rPr>
              <w:t>46,18</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5396,2±</w:t>
            </w:r>
            <w:r w:rsidRPr="002E4BE6">
              <w:rPr>
                <w:color w:val="000000"/>
                <w:sz w:val="18"/>
                <w:szCs w:val="18"/>
              </w:rPr>
              <w:t>47,47</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4915,4±45,43</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5098,5±46,31</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5240,0±46,71</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5361,8±47,22</w:t>
            </w:r>
          </w:p>
        </w:tc>
      </w:tr>
      <w:tr w:rsidR="00E50EF5" w:rsidRPr="002E4BE6" w:rsidTr="007C55B9">
        <w:trPr>
          <w:jc w:val="center"/>
        </w:trPr>
        <w:tc>
          <w:tcPr>
            <w:tcW w:w="0" w:type="auto"/>
            <w:shd w:val="clear" w:color="auto" w:fill="auto"/>
            <w:tcMar>
              <w:left w:w="57" w:type="dxa"/>
              <w:right w:w="57" w:type="dxa"/>
            </w:tcMar>
          </w:tcPr>
          <w:p w:rsidR="00E50EF5" w:rsidRPr="004A5FFF" w:rsidRDefault="00E50EF5" w:rsidP="007C55B9">
            <w:pPr>
              <w:spacing w:line="276" w:lineRule="auto"/>
              <w:rPr>
                <w:sz w:val="28"/>
                <w:szCs w:val="28"/>
                <w:lang w:val="uk-UA"/>
              </w:rPr>
            </w:pPr>
            <w:r w:rsidRPr="004A5FFF">
              <w:rPr>
                <w:sz w:val="28"/>
                <w:szCs w:val="28"/>
                <w:lang w:val="uk-UA"/>
              </w:rPr>
              <w:t xml:space="preserve">м.Ізмаїл  </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4839,4</w:t>
            </w:r>
            <w:r w:rsidRPr="002E4BE6">
              <w:rPr>
                <w:color w:val="000000"/>
                <w:sz w:val="18"/>
                <w:szCs w:val="18"/>
              </w:rPr>
              <w:t>±165,43</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5196,1±</w:t>
            </w:r>
            <w:r w:rsidRPr="002E4BE6">
              <w:rPr>
                <w:color w:val="000000"/>
                <w:sz w:val="18"/>
                <w:szCs w:val="18"/>
              </w:rPr>
              <w:t>171,10</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5796,0±</w:t>
            </w:r>
            <w:r w:rsidRPr="002E4BE6">
              <w:rPr>
                <w:color w:val="000000"/>
                <w:sz w:val="18"/>
                <w:szCs w:val="18"/>
              </w:rPr>
              <w:t>176,28</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5895,0±178,83</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7085,6±</w:t>
            </w:r>
            <w:r w:rsidRPr="002E4BE6">
              <w:rPr>
                <w:color w:val="000000"/>
                <w:sz w:val="18"/>
                <w:szCs w:val="18"/>
              </w:rPr>
              <w:t>195,95</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7198,3±</w:t>
            </w:r>
            <w:r w:rsidRPr="002E4BE6">
              <w:rPr>
                <w:color w:val="000000"/>
                <w:sz w:val="18"/>
                <w:szCs w:val="18"/>
              </w:rPr>
              <w:t>198,23</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5498,7±175,51</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6117,1±186,09</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6183,2±187,28</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6023,4±186,37</w:t>
            </w:r>
          </w:p>
        </w:tc>
      </w:tr>
      <w:tr w:rsidR="00E50EF5" w:rsidRPr="002E4BE6" w:rsidTr="007C55B9">
        <w:trPr>
          <w:jc w:val="center"/>
        </w:trPr>
        <w:tc>
          <w:tcPr>
            <w:tcW w:w="0" w:type="auto"/>
            <w:shd w:val="clear" w:color="auto" w:fill="auto"/>
            <w:tcMar>
              <w:left w:w="57" w:type="dxa"/>
              <w:right w:w="57" w:type="dxa"/>
            </w:tcMar>
          </w:tcPr>
          <w:p w:rsidR="00E50EF5" w:rsidRPr="004A5FFF" w:rsidRDefault="00E50EF5" w:rsidP="007C55B9">
            <w:pPr>
              <w:spacing w:line="276" w:lineRule="auto"/>
              <w:rPr>
                <w:sz w:val="28"/>
                <w:szCs w:val="28"/>
                <w:lang w:val="uk-UA"/>
              </w:rPr>
            </w:pPr>
            <w:r w:rsidRPr="004A5FFF">
              <w:rPr>
                <w:sz w:val="28"/>
                <w:szCs w:val="28"/>
                <w:lang w:val="uk-UA"/>
              </w:rPr>
              <w:t xml:space="preserve">Болградський  </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2271,9</w:t>
            </w:r>
            <w:r w:rsidRPr="002E4BE6">
              <w:rPr>
                <w:color w:val="000000"/>
                <w:sz w:val="18"/>
                <w:szCs w:val="18"/>
              </w:rPr>
              <w:t>±121,41</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2108,5±</w:t>
            </w:r>
            <w:r w:rsidRPr="002E4BE6">
              <w:rPr>
                <w:color w:val="000000"/>
                <w:sz w:val="18"/>
                <w:szCs w:val="18"/>
              </w:rPr>
              <w:t>117,06</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2270,9±</w:t>
            </w:r>
            <w:r w:rsidRPr="002E4BE6">
              <w:rPr>
                <w:color w:val="000000"/>
                <w:sz w:val="18"/>
                <w:szCs w:val="18"/>
              </w:rPr>
              <w:t>121,57</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3435,9±149,03</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4482,3±</w:t>
            </w:r>
            <w:r w:rsidRPr="002E4BE6">
              <w:rPr>
                <w:color w:val="000000"/>
                <w:sz w:val="18"/>
                <w:szCs w:val="18"/>
              </w:rPr>
              <w:t>169,43</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4395,1±</w:t>
            </w:r>
            <w:r w:rsidRPr="002E4BE6">
              <w:rPr>
                <w:color w:val="000000"/>
                <w:sz w:val="18"/>
                <w:szCs w:val="18"/>
              </w:rPr>
              <w:t>167,63</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3304,2±146,13</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3201,1±143,76</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3495,7±148,59</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3465,4±148,06</w:t>
            </w:r>
          </w:p>
        </w:tc>
      </w:tr>
      <w:tr w:rsidR="00E50EF5" w:rsidRPr="002E4BE6" w:rsidTr="007C55B9">
        <w:trPr>
          <w:jc w:val="center"/>
        </w:trPr>
        <w:tc>
          <w:tcPr>
            <w:tcW w:w="0" w:type="auto"/>
            <w:shd w:val="clear" w:color="auto" w:fill="auto"/>
            <w:tcMar>
              <w:left w:w="57" w:type="dxa"/>
              <w:right w:w="57" w:type="dxa"/>
            </w:tcMar>
          </w:tcPr>
          <w:p w:rsidR="00E50EF5" w:rsidRPr="004A5FFF" w:rsidRDefault="00E50EF5" w:rsidP="007C55B9">
            <w:pPr>
              <w:spacing w:line="276" w:lineRule="auto"/>
              <w:rPr>
                <w:sz w:val="28"/>
                <w:szCs w:val="28"/>
                <w:lang w:val="uk-UA"/>
              </w:rPr>
            </w:pPr>
            <w:r w:rsidRPr="004A5FFF">
              <w:rPr>
                <w:sz w:val="28"/>
                <w:szCs w:val="28"/>
                <w:lang w:val="uk-UA"/>
              </w:rPr>
              <w:t xml:space="preserve">Ізмаїльський  </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3361,4</w:t>
            </w:r>
            <w:r w:rsidRPr="002E4BE6">
              <w:rPr>
                <w:color w:val="000000"/>
                <w:sz w:val="18"/>
                <w:szCs w:val="18"/>
              </w:rPr>
              <w:t>±171,98</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3541,6±</w:t>
            </w:r>
            <w:r w:rsidRPr="002E4BE6">
              <w:rPr>
                <w:color w:val="000000"/>
                <w:sz w:val="18"/>
                <w:szCs w:val="18"/>
              </w:rPr>
              <w:t>176,36</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4025,8±</w:t>
            </w:r>
            <w:r w:rsidRPr="002E4BE6">
              <w:rPr>
                <w:color w:val="000000"/>
                <w:sz w:val="18"/>
                <w:szCs w:val="18"/>
              </w:rPr>
              <w:t>187,46</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3848,4±183,21</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4875,8±</w:t>
            </w:r>
            <w:r w:rsidRPr="002E4BE6">
              <w:rPr>
                <w:color w:val="000000"/>
                <w:sz w:val="18"/>
                <w:szCs w:val="18"/>
              </w:rPr>
              <w:t>205,12</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4764,0±</w:t>
            </w:r>
            <w:r w:rsidRPr="002E4BE6">
              <w:rPr>
                <w:color w:val="000000"/>
                <w:sz w:val="18"/>
                <w:szCs w:val="18"/>
              </w:rPr>
              <w:t>203,44</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3988,5±187,19</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4173,1±191,56</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4422,6±195,53</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4082,4±188,57</w:t>
            </w:r>
          </w:p>
        </w:tc>
      </w:tr>
      <w:tr w:rsidR="00E50EF5" w:rsidRPr="002E4BE6" w:rsidTr="007C55B9">
        <w:trPr>
          <w:jc w:val="center"/>
        </w:trPr>
        <w:tc>
          <w:tcPr>
            <w:tcW w:w="0" w:type="auto"/>
            <w:shd w:val="clear" w:color="auto" w:fill="auto"/>
            <w:tcMar>
              <w:left w:w="57" w:type="dxa"/>
              <w:right w:w="57" w:type="dxa"/>
            </w:tcMar>
          </w:tcPr>
          <w:p w:rsidR="00E50EF5" w:rsidRPr="004A5FFF" w:rsidRDefault="00E50EF5" w:rsidP="007C55B9">
            <w:pPr>
              <w:spacing w:line="276" w:lineRule="auto"/>
              <w:rPr>
                <w:sz w:val="28"/>
                <w:szCs w:val="28"/>
                <w:lang w:val="uk-UA"/>
              </w:rPr>
            </w:pPr>
            <w:r w:rsidRPr="004A5FFF">
              <w:rPr>
                <w:sz w:val="28"/>
                <w:szCs w:val="28"/>
                <w:lang w:val="uk-UA"/>
              </w:rPr>
              <w:t xml:space="preserve">Кілійський  </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4059,6</w:t>
            </w:r>
            <w:r w:rsidRPr="002E4BE6">
              <w:rPr>
                <w:color w:val="000000"/>
                <w:sz w:val="18"/>
                <w:szCs w:val="18"/>
              </w:rPr>
              <w:t>±181,73</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3784,6±</w:t>
            </w:r>
            <w:r w:rsidRPr="002E4BE6">
              <w:rPr>
                <w:color w:val="000000"/>
                <w:sz w:val="18"/>
                <w:szCs w:val="18"/>
              </w:rPr>
              <w:t>175,71</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3350,4±</w:t>
            </w:r>
            <w:r w:rsidRPr="002E4BE6">
              <w:rPr>
                <w:color w:val="000000"/>
                <w:sz w:val="18"/>
                <w:szCs w:val="18"/>
              </w:rPr>
              <w:t>164,37</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3657,5±171,73</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4503,0±</w:t>
            </w:r>
            <w:r w:rsidRPr="002E4BE6">
              <w:rPr>
                <w:color w:val="000000"/>
                <w:sz w:val="18"/>
                <w:szCs w:val="18"/>
              </w:rPr>
              <w:t>190,24</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4830,2±</w:t>
            </w:r>
            <w:r w:rsidRPr="002E4BE6">
              <w:rPr>
                <w:color w:val="000000"/>
                <w:sz w:val="18"/>
                <w:szCs w:val="18"/>
              </w:rPr>
              <w:t>197,36</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4925,4±199,67</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5024,7±202,17</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5229,0±204,97</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5279,1±206,77</w:t>
            </w:r>
          </w:p>
        </w:tc>
      </w:tr>
      <w:tr w:rsidR="00E50EF5" w:rsidRPr="002E4BE6" w:rsidTr="007C55B9">
        <w:trPr>
          <w:jc w:val="center"/>
        </w:trPr>
        <w:tc>
          <w:tcPr>
            <w:tcW w:w="0" w:type="auto"/>
            <w:shd w:val="clear" w:color="auto" w:fill="auto"/>
            <w:tcMar>
              <w:left w:w="57" w:type="dxa"/>
              <w:right w:w="57" w:type="dxa"/>
            </w:tcMar>
          </w:tcPr>
          <w:p w:rsidR="00E50EF5" w:rsidRPr="004A5FFF" w:rsidRDefault="00E50EF5" w:rsidP="007C55B9">
            <w:pPr>
              <w:spacing w:line="276" w:lineRule="auto"/>
              <w:rPr>
                <w:sz w:val="28"/>
                <w:szCs w:val="28"/>
                <w:lang w:val="uk-UA"/>
              </w:rPr>
            </w:pPr>
            <w:r w:rsidRPr="004A5FFF">
              <w:rPr>
                <w:sz w:val="28"/>
                <w:szCs w:val="28"/>
                <w:lang w:val="uk-UA"/>
              </w:rPr>
              <w:t xml:space="preserve">Ренійський  </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2292,5</w:t>
            </w:r>
            <w:r w:rsidRPr="002E4BE6">
              <w:rPr>
                <w:color w:val="000000"/>
                <w:sz w:val="18"/>
                <w:szCs w:val="18"/>
              </w:rPr>
              <w:t>±164,13</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2284,2±</w:t>
            </w:r>
            <w:r w:rsidRPr="002E4BE6">
              <w:rPr>
                <w:color w:val="000000"/>
                <w:sz w:val="18"/>
                <w:szCs w:val="18"/>
              </w:rPr>
              <w:t>163,84</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2334,6±</w:t>
            </w:r>
            <w:r w:rsidRPr="002E4BE6">
              <w:rPr>
                <w:color w:val="000000"/>
                <w:sz w:val="18"/>
                <w:szCs w:val="18"/>
              </w:rPr>
              <w:t>165,14</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2577,0±173,62</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3002,4±</w:t>
            </w:r>
            <w:r w:rsidRPr="002E4BE6">
              <w:rPr>
                <w:color w:val="000000"/>
                <w:sz w:val="18"/>
                <w:szCs w:val="18"/>
              </w:rPr>
              <w:t>187,17</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2891,0±</w:t>
            </w:r>
            <w:r w:rsidRPr="002E4BE6">
              <w:rPr>
                <w:color w:val="000000"/>
                <w:sz w:val="18"/>
                <w:szCs w:val="18"/>
              </w:rPr>
              <w:t>184,04</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2707,1±178,34</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2698,5±177,96</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2887,9±182,83</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3055,9±188,55</w:t>
            </w:r>
          </w:p>
        </w:tc>
      </w:tr>
      <w:tr w:rsidR="00E50EF5" w:rsidRPr="002E4BE6" w:rsidTr="007C55B9">
        <w:trPr>
          <w:jc w:val="center"/>
        </w:trPr>
        <w:tc>
          <w:tcPr>
            <w:tcW w:w="0" w:type="auto"/>
            <w:shd w:val="clear" w:color="auto" w:fill="auto"/>
            <w:tcMar>
              <w:left w:w="57" w:type="dxa"/>
              <w:right w:w="57" w:type="dxa"/>
            </w:tcMar>
          </w:tcPr>
          <w:p w:rsidR="00E50EF5" w:rsidRPr="004A5FFF" w:rsidRDefault="00E50EF5" w:rsidP="007C55B9">
            <w:pPr>
              <w:spacing w:line="276" w:lineRule="auto"/>
              <w:rPr>
                <w:sz w:val="28"/>
                <w:szCs w:val="28"/>
                <w:lang w:val="uk-UA"/>
              </w:rPr>
            </w:pPr>
            <w:r w:rsidRPr="004A5FFF">
              <w:rPr>
                <w:sz w:val="28"/>
                <w:szCs w:val="28"/>
                <w:lang w:val="uk-UA"/>
              </w:rPr>
              <w:t xml:space="preserve">Татарбунарський  </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3550,8</w:t>
            </w:r>
            <w:r w:rsidRPr="002E4BE6">
              <w:rPr>
                <w:color w:val="000000"/>
                <w:sz w:val="18"/>
                <w:szCs w:val="18"/>
              </w:rPr>
              <w:t>±203,95</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3416,0±</w:t>
            </w:r>
            <w:r w:rsidRPr="002E4BE6">
              <w:rPr>
                <w:color w:val="000000"/>
                <w:sz w:val="18"/>
                <w:szCs w:val="18"/>
              </w:rPr>
              <w:t>200,19</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3541,7±</w:t>
            </w:r>
            <w:r w:rsidRPr="002E4BE6">
              <w:rPr>
                <w:color w:val="000000"/>
                <w:sz w:val="18"/>
                <w:szCs w:val="18"/>
              </w:rPr>
              <w:t>203,39</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3697,0±207,68</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3945,4±</w:t>
            </w:r>
            <w:r w:rsidRPr="002E4BE6">
              <w:rPr>
                <w:color w:val="000000"/>
                <w:sz w:val="18"/>
                <w:szCs w:val="18"/>
              </w:rPr>
              <w:t>215,07</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3842,1±</w:t>
            </w:r>
            <w:r w:rsidRPr="002E4BE6">
              <w:rPr>
                <w:color w:val="000000"/>
                <w:sz w:val="18"/>
                <w:szCs w:val="18"/>
              </w:rPr>
              <w:t>212,62</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3689,4±208,90</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3770,7±210,83</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3902,5±212,20</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4106,3±217,69</w:t>
            </w:r>
          </w:p>
        </w:tc>
      </w:tr>
      <w:tr w:rsidR="00E50EF5" w:rsidRPr="002E4BE6" w:rsidTr="007C55B9">
        <w:trPr>
          <w:jc w:val="center"/>
        </w:trPr>
        <w:tc>
          <w:tcPr>
            <w:tcW w:w="0" w:type="auto"/>
            <w:shd w:val="clear" w:color="auto" w:fill="auto"/>
            <w:tcMar>
              <w:left w:w="57" w:type="dxa"/>
              <w:right w:w="57" w:type="dxa"/>
            </w:tcMar>
          </w:tcPr>
          <w:p w:rsidR="00E50EF5" w:rsidRPr="004A5FFF" w:rsidRDefault="00E50EF5" w:rsidP="007C55B9">
            <w:pPr>
              <w:spacing w:line="276" w:lineRule="auto"/>
              <w:rPr>
                <w:sz w:val="28"/>
                <w:szCs w:val="28"/>
                <w:lang w:val="uk-UA"/>
              </w:rPr>
            </w:pPr>
            <w:r w:rsidRPr="004A5FFF">
              <w:rPr>
                <w:sz w:val="28"/>
                <w:szCs w:val="28"/>
                <w:lang w:val="uk-UA"/>
              </w:rPr>
              <w:t xml:space="preserve">Всього по районах  </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2810,2</w:t>
            </w:r>
            <w:r w:rsidRPr="002E4BE6">
              <w:rPr>
                <w:color w:val="000000"/>
                <w:sz w:val="18"/>
                <w:szCs w:val="18"/>
              </w:rPr>
              <w:t>±30,31</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2797,4±</w:t>
            </w:r>
            <w:r w:rsidRPr="002E4BE6">
              <w:rPr>
                <w:color w:val="000000"/>
                <w:sz w:val="18"/>
                <w:szCs w:val="18"/>
              </w:rPr>
              <w:t>30,24</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2901,2±</w:t>
            </w:r>
            <w:r w:rsidRPr="002E4BE6">
              <w:rPr>
                <w:color w:val="000000"/>
                <w:sz w:val="18"/>
                <w:szCs w:val="18"/>
              </w:rPr>
              <w:t>30,85</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3064,7±31,67</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3916,1±</w:t>
            </w:r>
            <w:r w:rsidRPr="002E4BE6">
              <w:rPr>
                <w:color w:val="000000"/>
                <w:sz w:val="18"/>
                <w:szCs w:val="18"/>
              </w:rPr>
              <w:t>35,56</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4005,8±</w:t>
            </w:r>
            <w:r w:rsidRPr="002E4BE6">
              <w:rPr>
                <w:color w:val="000000"/>
                <w:sz w:val="18"/>
                <w:szCs w:val="18"/>
              </w:rPr>
              <w:t>35,94</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3471,9±33,57</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3527,3±33,90</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3776,5±34,86</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3848,0±35,21</w:t>
            </w:r>
          </w:p>
        </w:tc>
      </w:tr>
      <w:tr w:rsidR="00E50EF5" w:rsidRPr="002E4BE6" w:rsidTr="007C55B9">
        <w:trPr>
          <w:jc w:val="center"/>
        </w:trPr>
        <w:tc>
          <w:tcPr>
            <w:tcW w:w="0" w:type="auto"/>
            <w:shd w:val="clear" w:color="auto" w:fill="auto"/>
            <w:tcMar>
              <w:left w:w="57" w:type="dxa"/>
              <w:right w:w="57" w:type="dxa"/>
            </w:tcMar>
          </w:tcPr>
          <w:p w:rsidR="00E50EF5" w:rsidRPr="004A5FFF" w:rsidRDefault="00E50EF5" w:rsidP="007C55B9">
            <w:pPr>
              <w:spacing w:line="276" w:lineRule="auto"/>
              <w:rPr>
                <w:sz w:val="28"/>
                <w:szCs w:val="28"/>
                <w:lang w:val="uk-UA"/>
              </w:rPr>
            </w:pPr>
            <w:r w:rsidRPr="004A5FFF">
              <w:rPr>
                <w:sz w:val="28"/>
                <w:szCs w:val="28"/>
                <w:lang w:val="uk-UA"/>
              </w:rPr>
              <w:t xml:space="preserve">Всього по області  </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3256,8</w:t>
            </w:r>
            <w:r w:rsidRPr="002E4BE6">
              <w:rPr>
                <w:color w:val="000000"/>
                <w:sz w:val="18"/>
                <w:szCs w:val="18"/>
              </w:rPr>
              <w:t>±24,56</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3418,3±</w:t>
            </w:r>
            <w:r w:rsidRPr="002E4BE6">
              <w:rPr>
                <w:color w:val="000000"/>
                <w:sz w:val="18"/>
                <w:szCs w:val="18"/>
              </w:rPr>
              <w:t>25,14</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3584,9±</w:t>
            </w:r>
            <w:r w:rsidRPr="002E4BE6">
              <w:rPr>
                <w:color w:val="000000"/>
                <w:sz w:val="18"/>
                <w:szCs w:val="18"/>
              </w:rPr>
              <w:t>25,76</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3690,8±26,11</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4548,1±</w:t>
            </w:r>
            <w:r w:rsidRPr="002E4BE6">
              <w:rPr>
                <w:color w:val="000000"/>
                <w:sz w:val="18"/>
                <w:szCs w:val="18"/>
              </w:rPr>
              <w:t>28,82</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sz w:val="18"/>
                <w:szCs w:val="18"/>
              </w:rPr>
              <w:t>4735,2±</w:t>
            </w:r>
            <w:r w:rsidRPr="002E4BE6">
              <w:rPr>
                <w:color w:val="000000"/>
                <w:sz w:val="18"/>
                <w:szCs w:val="18"/>
              </w:rPr>
              <w:t>29,39</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4156,2±27,64</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4288,1±28,10</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4474,9±28,53</w:t>
            </w:r>
          </w:p>
        </w:tc>
        <w:tc>
          <w:tcPr>
            <w:tcW w:w="0" w:type="auto"/>
            <w:shd w:val="clear" w:color="auto" w:fill="auto"/>
            <w:tcMar>
              <w:left w:w="57" w:type="dxa"/>
              <w:right w:w="57" w:type="dxa"/>
            </w:tcMar>
            <w:vAlign w:val="center"/>
          </w:tcPr>
          <w:p w:rsidR="00E50EF5" w:rsidRPr="002E4BE6" w:rsidRDefault="00E50EF5" w:rsidP="007C55B9">
            <w:pPr>
              <w:jc w:val="right"/>
              <w:rPr>
                <w:color w:val="000000"/>
                <w:sz w:val="18"/>
                <w:szCs w:val="18"/>
              </w:rPr>
            </w:pPr>
            <w:r w:rsidRPr="002E4BE6">
              <w:rPr>
                <w:color w:val="000000"/>
                <w:sz w:val="18"/>
                <w:szCs w:val="18"/>
              </w:rPr>
              <w:t>4567,0±28,82</w:t>
            </w:r>
          </w:p>
        </w:tc>
      </w:tr>
    </w:tbl>
    <w:p w:rsidR="00E50EF5" w:rsidRDefault="00E50EF5" w:rsidP="00E50EF5">
      <w:pPr>
        <w:jc w:val="center"/>
        <w:rPr>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Pr="00D06CDF" w:rsidRDefault="00E50EF5" w:rsidP="00E50EF5">
      <w:pPr>
        <w:spacing w:line="360" w:lineRule="auto"/>
        <w:jc w:val="right"/>
        <w:outlineLvl w:val="0"/>
        <w:rPr>
          <w:i/>
          <w:iCs/>
          <w:sz w:val="28"/>
          <w:szCs w:val="28"/>
          <w:lang w:val="uk-UA"/>
        </w:rPr>
      </w:pPr>
      <w:r w:rsidRPr="00D06CDF">
        <w:rPr>
          <w:i/>
          <w:iCs/>
          <w:sz w:val="28"/>
          <w:szCs w:val="28"/>
          <w:lang w:val="uk-UA"/>
        </w:rPr>
        <w:t>Таблиця 32</w:t>
      </w:r>
    </w:p>
    <w:p w:rsidR="00E50EF5" w:rsidRPr="00D06CDF" w:rsidRDefault="00E50EF5" w:rsidP="00E50EF5">
      <w:pPr>
        <w:spacing w:line="360" w:lineRule="auto"/>
        <w:ind w:firstLine="708"/>
        <w:jc w:val="center"/>
        <w:rPr>
          <w:b/>
          <w:bCs/>
          <w:sz w:val="28"/>
          <w:szCs w:val="28"/>
          <w:lang w:val="uk-UA"/>
        </w:rPr>
      </w:pPr>
      <w:r w:rsidRPr="00D06CDF">
        <w:rPr>
          <w:b/>
          <w:bCs/>
          <w:sz w:val="28"/>
          <w:szCs w:val="28"/>
          <w:lang w:val="uk-UA"/>
        </w:rPr>
        <w:t>Захворюваність  на хвороби крові та  кровотворних органів населення по Одеській області, мм. Одеса, Ізмаїл та районах Українського Придунав’я у 2004-201</w:t>
      </w:r>
      <w:r>
        <w:rPr>
          <w:b/>
          <w:bCs/>
          <w:sz w:val="28"/>
          <w:szCs w:val="28"/>
          <w:lang w:val="uk-UA"/>
        </w:rPr>
        <w:t>3</w:t>
      </w:r>
      <w:r w:rsidRPr="00D06CDF">
        <w:rPr>
          <w:b/>
          <w:bCs/>
          <w:sz w:val="28"/>
          <w:szCs w:val="28"/>
          <w:lang w:val="uk-UA"/>
        </w:rPr>
        <w:t xml:space="preserve"> рр. (на 100 тис. наявного населення)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74"/>
        <w:gridCol w:w="1221"/>
        <w:gridCol w:w="1221"/>
        <w:gridCol w:w="1221"/>
        <w:gridCol w:w="1221"/>
        <w:gridCol w:w="1221"/>
        <w:gridCol w:w="1221"/>
        <w:gridCol w:w="1321"/>
        <w:gridCol w:w="1221"/>
        <w:gridCol w:w="1321"/>
        <w:gridCol w:w="1321"/>
      </w:tblGrid>
      <w:tr w:rsidR="00E50EF5" w:rsidRPr="006C1F31" w:rsidTr="007C55B9">
        <w:trPr>
          <w:jc w:val="center"/>
        </w:trPr>
        <w:tc>
          <w:tcPr>
            <w:tcW w:w="0" w:type="auto"/>
            <w:vMerge w:val="restart"/>
            <w:shd w:val="clear" w:color="auto" w:fill="auto"/>
            <w:tcMar>
              <w:left w:w="57" w:type="dxa"/>
              <w:right w:w="57" w:type="dxa"/>
            </w:tcMar>
            <w:vAlign w:val="center"/>
          </w:tcPr>
          <w:p w:rsidR="00E50EF5" w:rsidRPr="004A5FFF" w:rsidRDefault="00E50EF5" w:rsidP="007C55B9">
            <w:pPr>
              <w:jc w:val="center"/>
              <w:rPr>
                <w:sz w:val="28"/>
                <w:szCs w:val="28"/>
                <w:lang w:val="uk-UA"/>
              </w:rPr>
            </w:pPr>
            <w:r w:rsidRPr="004A5FFF">
              <w:rPr>
                <w:sz w:val="28"/>
                <w:szCs w:val="28"/>
                <w:lang w:val="uk-UA"/>
              </w:rPr>
              <w:t>Населені</w:t>
            </w:r>
          </w:p>
          <w:p w:rsidR="00E50EF5" w:rsidRPr="004A5FFF" w:rsidRDefault="00E50EF5" w:rsidP="007C55B9">
            <w:pPr>
              <w:jc w:val="center"/>
              <w:rPr>
                <w:sz w:val="28"/>
                <w:szCs w:val="28"/>
                <w:lang w:val="uk-UA"/>
              </w:rPr>
            </w:pPr>
            <w:r w:rsidRPr="004A5FFF">
              <w:rPr>
                <w:sz w:val="28"/>
                <w:szCs w:val="28"/>
                <w:lang w:val="uk-UA"/>
              </w:rPr>
              <w:t>пункти</w:t>
            </w:r>
          </w:p>
        </w:tc>
        <w:tc>
          <w:tcPr>
            <w:tcW w:w="0" w:type="auto"/>
            <w:gridSpan w:val="10"/>
            <w:shd w:val="clear" w:color="auto" w:fill="auto"/>
            <w:tcMar>
              <w:left w:w="57" w:type="dxa"/>
              <w:right w:w="57" w:type="dxa"/>
            </w:tcMar>
          </w:tcPr>
          <w:p w:rsidR="00E50EF5" w:rsidRPr="006C1F31" w:rsidRDefault="00E50EF5" w:rsidP="007C55B9">
            <w:pPr>
              <w:jc w:val="center"/>
              <w:rPr>
                <w:sz w:val="20"/>
                <w:szCs w:val="20"/>
              </w:rPr>
            </w:pPr>
            <w:r w:rsidRPr="006C1F31">
              <w:rPr>
                <w:sz w:val="20"/>
                <w:szCs w:val="20"/>
                <w:lang w:val="uk-UA"/>
              </w:rPr>
              <w:t>Роки спостережень та інтенсивний показник</w:t>
            </w:r>
            <w:r w:rsidRPr="006C1F31">
              <w:rPr>
                <w:sz w:val="20"/>
                <w:szCs w:val="20"/>
              </w:rPr>
              <w:t xml:space="preserve"> ± ∆</w:t>
            </w:r>
            <w:r w:rsidRPr="006C1F31">
              <w:rPr>
                <w:sz w:val="20"/>
                <w:szCs w:val="20"/>
                <w:vertAlign w:val="subscript"/>
              </w:rPr>
              <w:t>(95)</w:t>
            </w:r>
          </w:p>
        </w:tc>
      </w:tr>
      <w:tr w:rsidR="00E50EF5" w:rsidRPr="006C1F31" w:rsidTr="007C55B9">
        <w:trPr>
          <w:jc w:val="center"/>
        </w:trPr>
        <w:tc>
          <w:tcPr>
            <w:tcW w:w="0" w:type="auto"/>
            <w:vMerge/>
            <w:shd w:val="clear" w:color="auto" w:fill="auto"/>
            <w:tcMar>
              <w:left w:w="57" w:type="dxa"/>
              <w:right w:w="57" w:type="dxa"/>
            </w:tcMar>
            <w:vAlign w:val="center"/>
          </w:tcPr>
          <w:p w:rsidR="00E50EF5" w:rsidRPr="004A5FFF" w:rsidRDefault="00E50EF5" w:rsidP="007C55B9">
            <w:pPr>
              <w:jc w:val="center"/>
              <w:rPr>
                <w:sz w:val="28"/>
                <w:szCs w:val="28"/>
                <w:lang w:val="uk-UA"/>
              </w:rPr>
            </w:pPr>
          </w:p>
        </w:tc>
        <w:tc>
          <w:tcPr>
            <w:tcW w:w="0" w:type="auto"/>
            <w:shd w:val="clear" w:color="auto" w:fill="auto"/>
            <w:tcMar>
              <w:left w:w="57" w:type="dxa"/>
              <w:right w:w="57" w:type="dxa"/>
            </w:tcMar>
            <w:vAlign w:val="center"/>
          </w:tcPr>
          <w:p w:rsidR="00E50EF5" w:rsidRPr="006C1F31" w:rsidRDefault="00E50EF5" w:rsidP="007C55B9">
            <w:pPr>
              <w:jc w:val="center"/>
              <w:rPr>
                <w:sz w:val="20"/>
                <w:szCs w:val="20"/>
                <w:lang w:val="uk-UA"/>
              </w:rPr>
            </w:pPr>
            <w:r w:rsidRPr="006C1F31">
              <w:rPr>
                <w:sz w:val="20"/>
                <w:szCs w:val="20"/>
                <w:lang w:val="uk-UA"/>
              </w:rPr>
              <w:t>2004</w:t>
            </w:r>
          </w:p>
        </w:tc>
        <w:tc>
          <w:tcPr>
            <w:tcW w:w="0" w:type="auto"/>
            <w:shd w:val="clear" w:color="auto" w:fill="auto"/>
            <w:tcMar>
              <w:left w:w="57" w:type="dxa"/>
              <w:right w:w="57" w:type="dxa"/>
            </w:tcMar>
            <w:vAlign w:val="center"/>
          </w:tcPr>
          <w:p w:rsidR="00E50EF5" w:rsidRPr="006C1F31" w:rsidRDefault="00E50EF5" w:rsidP="007C55B9">
            <w:pPr>
              <w:jc w:val="center"/>
              <w:rPr>
                <w:sz w:val="20"/>
                <w:szCs w:val="20"/>
                <w:lang w:val="uk-UA"/>
              </w:rPr>
            </w:pPr>
            <w:r w:rsidRPr="006C1F31">
              <w:rPr>
                <w:sz w:val="20"/>
                <w:szCs w:val="20"/>
                <w:lang w:val="uk-UA"/>
              </w:rPr>
              <w:t>2005</w:t>
            </w:r>
          </w:p>
        </w:tc>
        <w:tc>
          <w:tcPr>
            <w:tcW w:w="0" w:type="auto"/>
            <w:shd w:val="clear" w:color="auto" w:fill="auto"/>
            <w:tcMar>
              <w:left w:w="57" w:type="dxa"/>
              <w:right w:w="57" w:type="dxa"/>
            </w:tcMar>
            <w:vAlign w:val="center"/>
          </w:tcPr>
          <w:p w:rsidR="00E50EF5" w:rsidRPr="006C1F31" w:rsidRDefault="00E50EF5" w:rsidP="007C55B9">
            <w:pPr>
              <w:jc w:val="center"/>
              <w:rPr>
                <w:sz w:val="20"/>
                <w:szCs w:val="20"/>
                <w:lang w:val="uk-UA"/>
              </w:rPr>
            </w:pPr>
            <w:r w:rsidRPr="006C1F31">
              <w:rPr>
                <w:sz w:val="20"/>
                <w:szCs w:val="20"/>
                <w:lang w:val="uk-UA"/>
              </w:rPr>
              <w:t>2006</w:t>
            </w:r>
          </w:p>
        </w:tc>
        <w:tc>
          <w:tcPr>
            <w:tcW w:w="0" w:type="auto"/>
            <w:shd w:val="clear" w:color="auto" w:fill="auto"/>
            <w:tcMar>
              <w:left w:w="57" w:type="dxa"/>
              <w:right w:w="57" w:type="dxa"/>
            </w:tcMar>
            <w:vAlign w:val="center"/>
          </w:tcPr>
          <w:p w:rsidR="00E50EF5" w:rsidRPr="006C1F31" w:rsidRDefault="00E50EF5" w:rsidP="007C55B9">
            <w:pPr>
              <w:jc w:val="center"/>
              <w:rPr>
                <w:sz w:val="20"/>
                <w:szCs w:val="20"/>
                <w:lang w:val="uk-UA"/>
              </w:rPr>
            </w:pPr>
            <w:r w:rsidRPr="006C1F31">
              <w:rPr>
                <w:sz w:val="20"/>
                <w:szCs w:val="20"/>
                <w:lang w:val="uk-UA"/>
              </w:rPr>
              <w:t>2007</w:t>
            </w:r>
          </w:p>
        </w:tc>
        <w:tc>
          <w:tcPr>
            <w:tcW w:w="0" w:type="auto"/>
            <w:shd w:val="clear" w:color="auto" w:fill="auto"/>
            <w:tcMar>
              <w:left w:w="57" w:type="dxa"/>
              <w:right w:w="57" w:type="dxa"/>
            </w:tcMar>
            <w:vAlign w:val="center"/>
          </w:tcPr>
          <w:p w:rsidR="00E50EF5" w:rsidRPr="006C1F31" w:rsidRDefault="00E50EF5" w:rsidP="007C55B9">
            <w:pPr>
              <w:jc w:val="center"/>
              <w:rPr>
                <w:sz w:val="20"/>
                <w:szCs w:val="20"/>
                <w:lang w:val="uk-UA"/>
              </w:rPr>
            </w:pPr>
            <w:r w:rsidRPr="006C1F31">
              <w:rPr>
                <w:sz w:val="20"/>
                <w:szCs w:val="20"/>
                <w:lang w:val="uk-UA"/>
              </w:rPr>
              <w:t>200</w:t>
            </w:r>
            <w:r w:rsidRPr="006C1F31">
              <w:rPr>
                <w:sz w:val="20"/>
                <w:szCs w:val="20"/>
                <w:lang w:val="en-US"/>
              </w:rPr>
              <w:t>8</w:t>
            </w:r>
          </w:p>
        </w:tc>
        <w:tc>
          <w:tcPr>
            <w:tcW w:w="0" w:type="auto"/>
            <w:shd w:val="clear" w:color="auto" w:fill="auto"/>
            <w:tcMar>
              <w:left w:w="57" w:type="dxa"/>
              <w:right w:w="57" w:type="dxa"/>
            </w:tcMar>
            <w:vAlign w:val="center"/>
          </w:tcPr>
          <w:p w:rsidR="00E50EF5" w:rsidRPr="006C1F31" w:rsidRDefault="00E50EF5" w:rsidP="007C55B9">
            <w:pPr>
              <w:jc w:val="center"/>
              <w:rPr>
                <w:sz w:val="20"/>
                <w:szCs w:val="20"/>
                <w:lang w:val="uk-UA"/>
              </w:rPr>
            </w:pPr>
            <w:r w:rsidRPr="006C1F31">
              <w:rPr>
                <w:sz w:val="20"/>
                <w:szCs w:val="20"/>
                <w:lang w:val="uk-UA"/>
              </w:rPr>
              <w:t>20</w:t>
            </w:r>
            <w:r w:rsidRPr="006C1F31">
              <w:rPr>
                <w:sz w:val="20"/>
                <w:szCs w:val="20"/>
                <w:lang w:val="en-US"/>
              </w:rPr>
              <w:t>09</w:t>
            </w:r>
          </w:p>
        </w:tc>
        <w:tc>
          <w:tcPr>
            <w:tcW w:w="0" w:type="auto"/>
            <w:shd w:val="clear" w:color="auto" w:fill="auto"/>
            <w:tcMar>
              <w:left w:w="57" w:type="dxa"/>
              <w:right w:w="57" w:type="dxa"/>
            </w:tcMar>
            <w:vAlign w:val="center"/>
          </w:tcPr>
          <w:p w:rsidR="00E50EF5" w:rsidRPr="006C1F31" w:rsidRDefault="00E50EF5" w:rsidP="007C55B9">
            <w:pPr>
              <w:jc w:val="center"/>
              <w:rPr>
                <w:sz w:val="20"/>
                <w:szCs w:val="20"/>
                <w:lang w:val="uk-UA"/>
              </w:rPr>
            </w:pPr>
            <w:r w:rsidRPr="006C1F31">
              <w:rPr>
                <w:sz w:val="20"/>
                <w:szCs w:val="20"/>
                <w:lang w:val="uk-UA"/>
              </w:rPr>
              <w:t>201</w:t>
            </w:r>
            <w:r w:rsidRPr="006C1F31">
              <w:rPr>
                <w:sz w:val="20"/>
                <w:szCs w:val="20"/>
                <w:lang w:val="en-US"/>
              </w:rPr>
              <w:t>0</w:t>
            </w:r>
          </w:p>
        </w:tc>
        <w:tc>
          <w:tcPr>
            <w:tcW w:w="0" w:type="auto"/>
            <w:shd w:val="clear" w:color="auto" w:fill="auto"/>
            <w:tcMar>
              <w:left w:w="57" w:type="dxa"/>
              <w:right w:w="57" w:type="dxa"/>
            </w:tcMar>
            <w:vAlign w:val="center"/>
          </w:tcPr>
          <w:p w:rsidR="00E50EF5" w:rsidRPr="006C1F31" w:rsidRDefault="00E50EF5" w:rsidP="007C55B9">
            <w:pPr>
              <w:jc w:val="center"/>
              <w:rPr>
                <w:sz w:val="20"/>
                <w:szCs w:val="20"/>
                <w:lang w:val="uk-UA"/>
              </w:rPr>
            </w:pPr>
            <w:r w:rsidRPr="006C1F31">
              <w:rPr>
                <w:sz w:val="20"/>
                <w:szCs w:val="20"/>
                <w:lang w:val="uk-UA"/>
              </w:rPr>
              <w:t>201</w:t>
            </w:r>
            <w:r w:rsidRPr="006C1F31">
              <w:rPr>
                <w:sz w:val="20"/>
                <w:szCs w:val="20"/>
                <w:lang w:val="en-US"/>
              </w:rPr>
              <w:t>1</w:t>
            </w:r>
          </w:p>
        </w:tc>
        <w:tc>
          <w:tcPr>
            <w:tcW w:w="0" w:type="auto"/>
            <w:shd w:val="clear" w:color="auto" w:fill="auto"/>
            <w:tcMar>
              <w:left w:w="57" w:type="dxa"/>
              <w:right w:w="57" w:type="dxa"/>
            </w:tcMar>
            <w:vAlign w:val="center"/>
          </w:tcPr>
          <w:p w:rsidR="00E50EF5" w:rsidRPr="006C1F31" w:rsidRDefault="00E50EF5" w:rsidP="007C55B9">
            <w:pPr>
              <w:jc w:val="center"/>
              <w:rPr>
                <w:sz w:val="20"/>
                <w:szCs w:val="20"/>
                <w:lang w:val="uk-UA"/>
              </w:rPr>
            </w:pPr>
            <w:r w:rsidRPr="006C1F31">
              <w:rPr>
                <w:sz w:val="20"/>
                <w:szCs w:val="20"/>
                <w:lang w:val="uk-UA"/>
              </w:rPr>
              <w:t>2012</w:t>
            </w:r>
          </w:p>
        </w:tc>
        <w:tc>
          <w:tcPr>
            <w:tcW w:w="0" w:type="auto"/>
            <w:shd w:val="clear" w:color="auto" w:fill="auto"/>
            <w:tcMar>
              <w:left w:w="57" w:type="dxa"/>
              <w:right w:w="57" w:type="dxa"/>
            </w:tcMar>
            <w:vAlign w:val="center"/>
          </w:tcPr>
          <w:p w:rsidR="00E50EF5" w:rsidRPr="006C1F31" w:rsidRDefault="00E50EF5" w:rsidP="007C55B9">
            <w:pPr>
              <w:jc w:val="center"/>
              <w:rPr>
                <w:sz w:val="20"/>
                <w:szCs w:val="20"/>
                <w:lang w:val="uk-UA"/>
              </w:rPr>
            </w:pPr>
            <w:r w:rsidRPr="006C1F31">
              <w:rPr>
                <w:sz w:val="20"/>
                <w:szCs w:val="20"/>
                <w:lang w:val="uk-UA"/>
              </w:rPr>
              <w:t>2013</w:t>
            </w:r>
          </w:p>
        </w:tc>
      </w:tr>
      <w:tr w:rsidR="00E50EF5" w:rsidRPr="006C1F31" w:rsidTr="007C55B9">
        <w:trPr>
          <w:jc w:val="center"/>
        </w:trPr>
        <w:tc>
          <w:tcPr>
            <w:tcW w:w="0" w:type="auto"/>
            <w:shd w:val="clear" w:color="auto" w:fill="auto"/>
            <w:tcMar>
              <w:left w:w="57" w:type="dxa"/>
              <w:right w:w="57" w:type="dxa"/>
            </w:tcMar>
            <w:vAlign w:val="center"/>
          </w:tcPr>
          <w:p w:rsidR="00E50EF5" w:rsidRPr="004A5FFF" w:rsidRDefault="00E50EF5" w:rsidP="007C55B9">
            <w:pPr>
              <w:rPr>
                <w:sz w:val="28"/>
                <w:szCs w:val="28"/>
                <w:lang w:val="uk-UA"/>
              </w:rPr>
            </w:pPr>
            <w:r w:rsidRPr="004A5FFF">
              <w:rPr>
                <w:sz w:val="28"/>
                <w:szCs w:val="28"/>
              </w:rPr>
              <w:t xml:space="preserve">м.Одеса  </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1193,4±</w:t>
            </w:r>
            <w:r w:rsidRPr="006C1F31">
              <w:rPr>
                <w:color w:val="000000"/>
                <w:sz w:val="20"/>
                <w:szCs w:val="20"/>
              </w:rPr>
              <w:t>22,83</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1287,5±</w:t>
            </w:r>
            <w:r w:rsidRPr="006C1F31">
              <w:rPr>
                <w:color w:val="000000"/>
                <w:sz w:val="20"/>
                <w:szCs w:val="20"/>
              </w:rPr>
              <w:t>23,71</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1353,2±</w:t>
            </w:r>
            <w:r w:rsidRPr="006C1F31">
              <w:rPr>
                <w:color w:val="000000"/>
                <w:sz w:val="20"/>
                <w:szCs w:val="20"/>
              </w:rPr>
              <w:t>24,42</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1412,3±24,91</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1499,3±</w:t>
            </w:r>
            <w:r w:rsidRPr="006C1F31">
              <w:rPr>
                <w:color w:val="000000"/>
                <w:sz w:val="20"/>
                <w:szCs w:val="20"/>
              </w:rPr>
              <w:t>25,56</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1528,4±</w:t>
            </w:r>
            <w:r w:rsidRPr="006C1F31">
              <w:rPr>
                <w:color w:val="000000"/>
                <w:sz w:val="20"/>
                <w:szCs w:val="20"/>
              </w:rPr>
              <w:t>25,77</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1511,9±25,64</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1542,8±25,95</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1490,6±25,40</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1503,5±25,51</w:t>
            </w:r>
          </w:p>
        </w:tc>
      </w:tr>
      <w:tr w:rsidR="00E50EF5" w:rsidRPr="006C1F31" w:rsidTr="007C55B9">
        <w:trPr>
          <w:jc w:val="center"/>
        </w:trPr>
        <w:tc>
          <w:tcPr>
            <w:tcW w:w="0" w:type="auto"/>
            <w:shd w:val="clear" w:color="auto" w:fill="auto"/>
            <w:tcMar>
              <w:left w:w="57" w:type="dxa"/>
              <w:right w:w="57" w:type="dxa"/>
            </w:tcMar>
            <w:vAlign w:val="center"/>
          </w:tcPr>
          <w:p w:rsidR="00E50EF5" w:rsidRPr="004A5FFF" w:rsidRDefault="00E50EF5" w:rsidP="007C55B9">
            <w:pPr>
              <w:rPr>
                <w:sz w:val="28"/>
                <w:szCs w:val="28"/>
              </w:rPr>
            </w:pPr>
            <w:r w:rsidRPr="004A5FFF">
              <w:rPr>
                <w:sz w:val="28"/>
                <w:szCs w:val="28"/>
                <w:lang w:val="uk-UA"/>
              </w:rPr>
              <w:t xml:space="preserve">м.Ізмаїл  </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952,9±</w:t>
            </w:r>
            <w:r w:rsidRPr="006C1F31">
              <w:rPr>
                <w:color w:val="000000"/>
                <w:sz w:val="20"/>
                <w:szCs w:val="20"/>
              </w:rPr>
              <w:t>74,89</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1002,7±</w:t>
            </w:r>
            <w:r w:rsidRPr="006C1F31">
              <w:rPr>
                <w:color w:val="000000"/>
                <w:sz w:val="20"/>
                <w:szCs w:val="20"/>
              </w:rPr>
              <w:t>76,81</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1061,2±</w:t>
            </w:r>
            <w:r w:rsidRPr="006C1F31">
              <w:rPr>
                <w:color w:val="000000"/>
                <w:sz w:val="20"/>
                <w:szCs w:val="20"/>
              </w:rPr>
              <w:t>77,30</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1098,8±79,15</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1197,9±</w:t>
            </w:r>
            <w:r w:rsidRPr="006C1F31">
              <w:rPr>
                <w:color w:val="000000"/>
                <w:sz w:val="20"/>
                <w:szCs w:val="20"/>
              </w:rPr>
              <w:t>83,08</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1170,3±</w:t>
            </w:r>
            <w:r w:rsidRPr="006C1F31">
              <w:rPr>
                <w:color w:val="000000"/>
                <w:sz w:val="20"/>
                <w:szCs w:val="20"/>
              </w:rPr>
              <w:t>82,49</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979,9±75,84</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1039,8±78,77</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1086,6±80,61</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1153,4±83,64</w:t>
            </w:r>
          </w:p>
        </w:tc>
      </w:tr>
      <w:tr w:rsidR="00E50EF5" w:rsidRPr="006C1F31" w:rsidTr="007C55B9">
        <w:trPr>
          <w:jc w:val="center"/>
        </w:trPr>
        <w:tc>
          <w:tcPr>
            <w:tcW w:w="0" w:type="auto"/>
            <w:shd w:val="clear" w:color="auto" w:fill="auto"/>
            <w:tcMar>
              <w:left w:w="57" w:type="dxa"/>
              <w:right w:w="57" w:type="dxa"/>
            </w:tcMar>
            <w:vAlign w:val="center"/>
          </w:tcPr>
          <w:p w:rsidR="00E50EF5" w:rsidRPr="004A5FFF" w:rsidRDefault="00E50EF5" w:rsidP="007C55B9">
            <w:pPr>
              <w:rPr>
                <w:sz w:val="28"/>
                <w:szCs w:val="28"/>
                <w:lang w:val="uk-UA"/>
              </w:rPr>
            </w:pPr>
            <w:r w:rsidRPr="004A5FFF">
              <w:rPr>
                <w:sz w:val="28"/>
                <w:szCs w:val="28"/>
                <w:lang w:val="uk-UA"/>
              </w:rPr>
              <w:t xml:space="preserve">Болградський  </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505,8±</w:t>
            </w:r>
            <w:r w:rsidRPr="006C1F31">
              <w:rPr>
                <w:color w:val="000000"/>
                <w:sz w:val="20"/>
                <w:szCs w:val="20"/>
              </w:rPr>
              <w:t>57,80</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585,3±</w:t>
            </w:r>
            <w:r w:rsidRPr="006C1F31">
              <w:rPr>
                <w:color w:val="000000"/>
                <w:sz w:val="20"/>
                <w:szCs w:val="20"/>
              </w:rPr>
              <w:t>62,16</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579,2±</w:t>
            </w:r>
            <w:r w:rsidRPr="006C1F31">
              <w:rPr>
                <w:color w:val="000000"/>
                <w:sz w:val="20"/>
                <w:szCs w:val="20"/>
              </w:rPr>
              <w:t>61,92</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613,5±63,89</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604,2±</w:t>
            </w:r>
            <w:r w:rsidRPr="006C1F31">
              <w:rPr>
                <w:color w:val="000000"/>
                <w:sz w:val="20"/>
                <w:szCs w:val="20"/>
              </w:rPr>
              <w:t>63,46</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761,7±</w:t>
            </w:r>
            <w:r w:rsidRPr="006C1F31">
              <w:rPr>
                <w:color w:val="000000"/>
                <w:sz w:val="20"/>
                <w:szCs w:val="20"/>
              </w:rPr>
              <w:t>71,10</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957,7±79,62</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1095,0±84,99</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1060,9±82,88</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1121,1±85,23</w:t>
            </w:r>
          </w:p>
        </w:tc>
      </w:tr>
      <w:tr w:rsidR="00E50EF5" w:rsidRPr="006C1F31" w:rsidTr="007C55B9">
        <w:trPr>
          <w:jc w:val="center"/>
        </w:trPr>
        <w:tc>
          <w:tcPr>
            <w:tcW w:w="0" w:type="auto"/>
            <w:shd w:val="clear" w:color="auto" w:fill="auto"/>
            <w:tcMar>
              <w:left w:w="57" w:type="dxa"/>
              <w:right w:w="57" w:type="dxa"/>
            </w:tcMar>
            <w:vAlign w:val="center"/>
          </w:tcPr>
          <w:p w:rsidR="00E50EF5" w:rsidRPr="004A5FFF" w:rsidRDefault="00E50EF5" w:rsidP="007C55B9">
            <w:pPr>
              <w:rPr>
                <w:sz w:val="28"/>
                <w:szCs w:val="28"/>
                <w:lang w:val="uk-UA"/>
              </w:rPr>
            </w:pPr>
            <w:r w:rsidRPr="004A5FFF">
              <w:rPr>
                <w:sz w:val="28"/>
                <w:szCs w:val="28"/>
              </w:rPr>
              <w:t xml:space="preserve">Ізмаїльський  </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671,5±</w:t>
            </w:r>
            <w:r w:rsidRPr="006C1F31">
              <w:rPr>
                <w:color w:val="000000"/>
                <w:sz w:val="20"/>
                <w:szCs w:val="20"/>
              </w:rPr>
              <w:t>77,93</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614,9±</w:t>
            </w:r>
            <w:r w:rsidRPr="006C1F31">
              <w:rPr>
                <w:color w:val="000000"/>
                <w:sz w:val="20"/>
                <w:szCs w:val="20"/>
              </w:rPr>
              <w:t>74,59</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737,4±</w:t>
            </w:r>
            <w:r w:rsidRPr="006C1F31">
              <w:rPr>
                <w:color w:val="000000"/>
                <w:sz w:val="20"/>
                <w:szCs w:val="20"/>
              </w:rPr>
              <w:t>81,59</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873,0±88,60</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701,1±</w:t>
            </w:r>
            <w:r w:rsidRPr="006C1F31">
              <w:rPr>
                <w:color w:val="000000"/>
                <w:sz w:val="20"/>
                <w:szCs w:val="20"/>
              </w:rPr>
              <w:t>79,47</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639,3±</w:t>
            </w:r>
            <w:r w:rsidRPr="006C1F31">
              <w:rPr>
                <w:color w:val="000000"/>
                <w:sz w:val="20"/>
                <w:szCs w:val="20"/>
              </w:rPr>
              <w:t>76,12</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907,8±90,72</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919,3±91,42</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1011,3±95,15</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1180,6±102,93</w:t>
            </w:r>
          </w:p>
        </w:tc>
      </w:tr>
      <w:tr w:rsidR="00E50EF5" w:rsidRPr="006C1F31" w:rsidTr="007C55B9">
        <w:trPr>
          <w:jc w:val="center"/>
        </w:trPr>
        <w:tc>
          <w:tcPr>
            <w:tcW w:w="0" w:type="auto"/>
            <w:shd w:val="clear" w:color="auto" w:fill="auto"/>
            <w:tcMar>
              <w:left w:w="57" w:type="dxa"/>
              <w:right w:w="57" w:type="dxa"/>
            </w:tcMar>
            <w:vAlign w:val="center"/>
          </w:tcPr>
          <w:p w:rsidR="00E50EF5" w:rsidRPr="004A5FFF" w:rsidRDefault="00E50EF5" w:rsidP="007C55B9">
            <w:pPr>
              <w:rPr>
                <w:sz w:val="28"/>
                <w:szCs w:val="28"/>
                <w:lang w:val="uk-UA"/>
              </w:rPr>
            </w:pPr>
            <w:r w:rsidRPr="004A5FFF">
              <w:rPr>
                <w:sz w:val="28"/>
                <w:szCs w:val="28"/>
              </w:rPr>
              <w:t xml:space="preserve">Кілійський  </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694,3±</w:t>
            </w:r>
            <w:r w:rsidRPr="006C1F31">
              <w:rPr>
                <w:color w:val="000000"/>
                <w:sz w:val="20"/>
                <w:szCs w:val="20"/>
              </w:rPr>
              <w:t>76,46</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724,0±</w:t>
            </w:r>
            <w:r w:rsidRPr="006C1F31">
              <w:rPr>
                <w:color w:val="000000"/>
                <w:sz w:val="20"/>
                <w:szCs w:val="20"/>
              </w:rPr>
              <w:t>78,07</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800,5±</w:t>
            </w:r>
            <w:r w:rsidRPr="006C1F31">
              <w:rPr>
                <w:color w:val="000000"/>
                <w:sz w:val="20"/>
                <w:szCs w:val="20"/>
              </w:rPr>
              <w:t>81,40</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936,0±88,09</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852,8±</w:t>
            </w:r>
            <w:r w:rsidRPr="006C1F31">
              <w:rPr>
                <w:color w:val="000000"/>
                <w:sz w:val="20"/>
                <w:szCs w:val="20"/>
              </w:rPr>
              <w:t>84,36</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1012,2±</w:t>
            </w:r>
            <w:r w:rsidRPr="006C1F31">
              <w:rPr>
                <w:color w:val="000000"/>
                <w:sz w:val="20"/>
                <w:szCs w:val="20"/>
              </w:rPr>
              <w:t>92,14</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1123,7±97,26</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1158,9±99,05</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1071,7±94,81</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1085,6±95,82</w:t>
            </w:r>
          </w:p>
        </w:tc>
      </w:tr>
      <w:tr w:rsidR="00E50EF5" w:rsidRPr="006C1F31" w:rsidTr="007C55B9">
        <w:trPr>
          <w:jc w:val="center"/>
        </w:trPr>
        <w:tc>
          <w:tcPr>
            <w:tcW w:w="0" w:type="auto"/>
            <w:shd w:val="clear" w:color="auto" w:fill="auto"/>
            <w:tcMar>
              <w:left w:w="57" w:type="dxa"/>
              <w:right w:w="57" w:type="dxa"/>
            </w:tcMar>
            <w:vAlign w:val="center"/>
          </w:tcPr>
          <w:p w:rsidR="00E50EF5" w:rsidRPr="004A5FFF" w:rsidRDefault="00E50EF5" w:rsidP="007C55B9">
            <w:pPr>
              <w:rPr>
                <w:sz w:val="28"/>
                <w:szCs w:val="28"/>
              </w:rPr>
            </w:pPr>
            <w:r w:rsidRPr="004A5FFF">
              <w:rPr>
                <w:sz w:val="28"/>
                <w:szCs w:val="28"/>
                <w:lang w:val="uk-UA"/>
              </w:rPr>
              <w:t xml:space="preserve">Ренійський  </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700,0±</w:t>
            </w:r>
            <w:r w:rsidRPr="006C1F31">
              <w:rPr>
                <w:color w:val="000000"/>
                <w:sz w:val="20"/>
                <w:szCs w:val="20"/>
              </w:rPr>
              <w:t>91,43</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753,0±</w:t>
            </w:r>
            <w:r w:rsidRPr="006C1F31">
              <w:rPr>
                <w:color w:val="000000"/>
                <w:sz w:val="20"/>
                <w:szCs w:val="20"/>
              </w:rPr>
              <w:t>94,80</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911,0±</w:t>
            </w:r>
            <w:r w:rsidRPr="006C1F31">
              <w:rPr>
                <w:color w:val="000000"/>
                <w:sz w:val="20"/>
                <w:szCs w:val="20"/>
              </w:rPr>
              <w:t>103,91</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953,6±106,49</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843,9±</w:t>
            </w:r>
            <w:r w:rsidRPr="006C1F31">
              <w:rPr>
                <w:color w:val="000000"/>
                <w:sz w:val="20"/>
                <w:szCs w:val="20"/>
              </w:rPr>
              <w:t>100,33</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936,6±</w:t>
            </w:r>
            <w:r w:rsidRPr="006C1F31">
              <w:rPr>
                <w:color w:val="000000"/>
                <w:sz w:val="20"/>
                <w:szCs w:val="20"/>
              </w:rPr>
              <w:t>105,80</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1078,7±113,52</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946,8±106,36</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1260,9±121,82</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1254,9±121,94</w:t>
            </w:r>
          </w:p>
        </w:tc>
      </w:tr>
      <w:tr w:rsidR="00E50EF5" w:rsidRPr="006C1F31" w:rsidTr="007C55B9">
        <w:trPr>
          <w:jc w:val="center"/>
        </w:trPr>
        <w:tc>
          <w:tcPr>
            <w:tcW w:w="0" w:type="auto"/>
            <w:shd w:val="clear" w:color="auto" w:fill="auto"/>
            <w:tcMar>
              <w:left w:w="57" w:type="dxa"/>
              <w:right w:w="57" w:type="dxa"/>
            </w:tcMar>
            <w:vAlign w:val="center"/>
          </w:tcPr>
          <w:p w:rsidR="00E50EF5" w:rsidRPr="004A5FFF" w:rsidRDefault="00E50EF5" w:rsidP="007C55B9">
            <w:pPr>
              <w:rPr>
                <w:sz w:val="28"/>
                <w:szCs w:val="28"/>
                <w:lang w:val="uk-UA"/>
              </w:rPr>
            </w:pPr>
            <w:r w:rsidRPr="004A5FFF">
              <w:rPr>
                <w:sz w:val="28"/>
                <w:szCs w:val="28"/>
                <w:lang w:val="uk-UA"/>
              </w:rPr>
              <w:t xml:space="preserve">Татарбунарський  </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664,9±</w:t>
            </w:r>
            <w:r w:rsidRPr="006C1F31">
              <w:rPr>
                <w:color w:val="000000"/>
                <w:sz w:val="20"/>
                <w:szCs w:val="20"/>
              </w:rPr>
              <w:t>89,57</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746,0±</w:t>
            </w:r>
            <w:r w:rsidRPr="006C1F31">
              <w:rPr>
                <w:color w:val="000000"/>
                <w:sz w:val="20"/>
                <w:szCs w:val="20"/>
              </w:rPr>
              <w:t>94,83</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798,9±</w:t>
            </w:r>
            <w:r w:rsidRPr="006C1F31">
              <w:rPr>
                <w:color w:val="000000"/>
                <w:sz w:val="20"/>
                <w:szCs w:val="20"/>
              </w:rPr>
              <w:t>97,96</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692,7±91,29</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333,2±</w:t>
            </w:r>
            <w:r w:rsidRPr="006C1F31">
              <w:rPr>
                <w:color w:val="000000"/>
                <w:sz w:val="20"/>
                <w:szCs w:val="20"/>
              </w:rPr>
              <w:t>63,67</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330,9±</w:t>
            </w:r>
            <w:r w:rsidRPr="006C1F31">
              <w:rPr>
                <w:color w:val="000000"/>
                <w:sz w:val="20"/>
                <w:szCs w:val="20"/>
              </w:rPr>
              <w:t>63,53</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589,1±84,81</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607,7±86,02</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686,4±90,47</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669,9±89,49</w:t>
            </w:r>
          </w:p>
        </w:tc>
      </w:tr>
      <w:tr w:rsidR="00E50EF5" w:rsidRPr="006C1F31" w:rsidTr="007C55B9">
        <w:trPr>
          <w:jc w:val="center"/>
        </w:trPr>
        <w:tc>
          <w:tcPr>
            <w:tcW w:w="0" w:type="auto"/>
            <w:shd w:val="clear" w:color="auto" w:fill="auto"/>
            <w:tcMar>
              <w:left w:w="57" w:type="dxa"/>
              <w:right w:w="57" w:type="dxa"/>
            </w:tcMar>
            <w:vAlign w:val="center"/>
          </w:tcPr>
          <w:p w:rsidR="00E50EF5" w:rsidRPr="004A5FFF" w:rsidRDefault="00E50EF5" w:rsidP="007C55B9">
            <w:pPr>
              <w:rPr>
                <w:sz w:val="28"/>
                <w:szCs w:val="28"/>
                <w:lang w:val="uk-UA"/>
              </w:rPr>
            </w:pPr>
            <w:r w:rsidRPr="004A5FFF">
              <w:rPr>
                <w:sz w:val="28"/>
                <w:szCs w:val="28"/>
                <w:lang w:val="uk-UA"/>
              </w:rPr>
              <w:t>Всього по районах</w:t>
            </w:r>
            <w:r w:rsidRPr="004A5FFF">
              <w:rPr>
                <w:sz w:val="28"/>
                <w:szCs w:val="28"/>
              </w:rPr>
              <w:t xml:space="preserve">  </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865,0±</w:t>
            </w:r>
            <w:r w:rsidRPr="006C1F31">
              <w:rPr>
                <w:color w:val="000000"/>
                <w:sz w:val="20"/>
                <w:szCs w:val="20"/>
              </w:rPr>
              <w:t>16,98</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890,0±</w:t>
            </w:r>
            <w:r w:rsidRPr="006C1F31">
              <w:rPr>
                <w:color w:val="000000"/>
                <w:sz w:val="20"/>
                <w:szCs w:val="20"/>
              </w:rPr>
              <w:t>17,22</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938,8±</w:t>
            </w:r>
            <w:r w:rsidRPr="006C1F31">
              <w:rPr>
                <w:color w:val="000000"/>
                <w:sz w:val="20"/>
                <w:szCs w:val="20"/>
              </w:rPr>
              <w:t>17,72</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969,2±18,00</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692,3±</w:t>
            </w:r>
            <w:r w:rsidRPr="006C1F31">
              <w:rPr>
                <w:color w:val="000000"/>
                <w:sz w:val="20"/>
                <w:szCs w:val="20"/>
              </w:rPr>
              <w:t>15,20</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742,1±</w:t>
            </w:r>
            <w:r w:rsidRPr="006C1F31">
              <w:rPr>
                <w:color w:val="000000"/>
                <w:sz w:val="20"/>
                <w:szCs w:val="20"/>
              </w:rPr>
              <w:t>15,73</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1093,2±19,07</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1088,7±19,07</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1117,9±19,23</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1126,8±19,32</w:t>
            </w:r>
          </w:p>
        </w:tc>
      </w:tr>
      <w:tr w:rsidR="00E50EF5" w:rsidRPr="006C1F31" w:rsidTr="007C55B9">
        <w:trPr>
          <w:jc w:val="center"/>
        </w:trPr>
        <w:tc>
          <w:tcPr>
            <w:tcW w:w="0" w:type="auto"/>
            <w:shd w:val="clear" w:color="auto" w:fill="auto"/>
            <w:tcMar>
              <w:left w:w="57" w:type="dxa"/>
              <w:right w:w="57" w:type="dxa"/>
            </w:tcMar>
            <w:vAlign w:val="center"/>
          </w:tcPr>
          <w:p w:rsidR="00E50EF5" w:rsidRPr="004A5FFF" w:rsidRDefault="00E50EF5" w:rsidP="007C55B9">
            <w:pPr>
              <w:rPr>
                <w:sz w:val="28"/>
                <w:szCs w:val="28"/>
                <w:lang w:val="uk-UA"/>
              </w:rPr>
            </w:pPr>
            <w:r w:rsidRPr="004A5FFF">
              <w:rPr>
                <w:sz w:val="28"/>
                <w:szCs w:val="28"/>
                <w:lang w:val="uk-UA"/>
              </w:rPr>
              <w:t xml:space="preserve">Всього по </w:t>
            </w:r>
            <w:r w:rsidRPr="004A5FFF">
              <w:rPr>
                <w:sz w:val="28"/>
                <w:szCs w:val="28"/>
              </w:rPr>
              <w:t>област</w:t>
            </w:r>
            <w:r w:rsidRPr="004A5FFF">
              <w:rPr>
                <w:sz w:val="28"/>
                <w:szCs w:val="28"/>
                <w:lang w:val="uk-UA"/>
              </w:rPr>
              <w:t>і</w:t>
            </w:r>
            <w:r w:rsidRPr="004A5FFF">
              <w:rPr>
                <w:sz w:val="28"/>
                <w:szCs w:val="28"/>
              </w:rPr>
              <w:t xml:space="preserve">  </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986,4±</w:t>
            </w:r>
            <w:r w:rsidRPr="006C1F31">
              <w:rPr>
                <w:color w:val="000000"/>
                <w:sz w:val="20"/>
                <w:szCs w:val="20"/>
              </w:rPr>
              <w:t>13,67</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1038,6±</w:t>
            </w:r>
            <w:r w:rsidRPr="006C1F31">
              <w:rPr>
                <w:color w:val="000000"/>
                <w:sz w:val="20"/>
                <w:szCs w:val="20"/>
              </w:rPr>
              <w:t>14,03</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1093,4±</w:t>
            </w:r>
            <w:r w:rsidRPr="006C1F31">
              <w:rPr>
                <w:color w:val="000000"/>
                <w:sz w:val="20"/>
                <w:szCs w:val="20"/>
              </w:rPr>
              <w:t>14,41</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1136,7±14,68</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1050,0±</w:t>
            </w:r>
            <w:r w:rsidRPr="006C1F31">
              <w:rPr>
                <w:color w:val="000000"/>
                <w:sz w:val="20"/>
                <w:szCs w:val="20"/>
              </w:rPr>
              <w:t>14,10</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sz w:val="20"/>
                <w:szCs w:val="20"/>
              </w:rPr>
              <w:t>1091,6±</w:t>
            </w:r>
            <w:r w:rsidRPr="006C1F31">
              <w:rPr>
                <w:color w:val="000000"/>
                <w:sz w:val="20"/>
                <w:szCs w:val="20"/>
              </w:rPr>
              <w:t>14,38</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1239,9±15,33</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1251,3±15,42</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1243,3±15,29</w:t>
            </w:r>
          </w:p>
        </w:tc>
        <w:tc>
          <w:tcPr>
            <w:tcW w:w="0" w:type="auto"/>
            <w:shd w:val="clear" w:color="auto" w:fill="auto"/>
            <w:tcMar>
              <w:left w:w="57" w:type="dxa"/>
              <w:right w:w="57" w:type="dxa"/>
            </w:tcMar>
            <w:vAlign w:val="center"/>
          </w:tcPr>
          <w:p w:rsidR="00E50EF5" w:rsidRPr="006C1F31" w:rsidRDefault="00E50EF5" w:rsidP="007C55B9">
            <w:pPr>
              <w:tabs>
                <w:tab w:val="left" w:pos="550"/>
              </w:tabs>
              <w:jc w:val="right"/>
              <w:rPr>
                <w:color w:val="000000"/>
                <w:sz w:val="20"/>
                <w:szCs w:val="20"/>
              </w:rPr>
            </w:pPr>
            <w:r w:rsidRPr="006C1F31">
              <w:rPr>
                <w:color w:val="000000"/>
                <w:sz w:val="20"/>
                <w:szCs w:val="20"/>
              </w:rPr>
              <w:t>1256,2±15,38</w:t>
            </w:r>
          </w:p>
        </w:tc>
      </w:tr>
    </w:tbl>
    <w:p w:rsidR="00E50EF5" w:rsidRDefault="00F83113" w:rsidP="00E50EF5">
      <w:pPr>
        <w:spacing w:line="360" w:lineRule="auto"/>
        <w:ind w:firstLine="708"/>
        <w:jc w:val="both"/>
        <w:rPr>
          <w:sz w:val="28"/>
          <w:szCs w:val="28"/>
          <w:lang w:val="uk-UA"/>
        </w:rPr>
      </w:pPr>
      <w:r>
        <w:rPr>
          <w:noProof/>
          <w:sz w:val="28"/>
          <w:szCs w:val="28"/>
        </w:rPr>
        <w:pict>
          <v:shape id="_x0000_s1216" type="#_x0000_t202" style="position:absolute;left:0;text-align:left;margin-left:625.55pt;margin-top:2.25pt;width:132.35pt;height:206.15pt;z-index:-251597824;mso-position-horizontal-relative:text;mso-position-vertical-relative:text" stroked="f">
            <v:textbox style="layout-flow:vertical">
              <w:txbxContent>
                <w:p w:rsidR="007C55B9" w:rsidRPr="00C06EA5" w:rsidRDefault="007C55B9" w:rsidP="00E50EF5">
                  <w:pPr>
                    <w:rPr>
                      <w:sz w:val="28"/>
                      <w:lang w:val="uk-UA"/>
                    </w:rPr>
                  </w:pPr>
                  <w:r>
                    <w:rPr>
                      <w:sz w:val="28"/>
                      <w:lang w:val="uk-UA"/>
                    </w:rPr>
                    <w:t xml:space="preserve">                         </w:t>
                  </w:r>
                  <w:r w:rsidR="007750F3">
                    <w:rPr>
                      <w:sz w:val="28"/>
                      <w:lang w:val="uk-UA"/>
                    </w:rPr>
                    <w:t>450</w:t>
                  </w:r>
                </w:p>
              </w:txbxContent>
            </v:textbox>
          </v:shape>
        </w:pict>
      </w:r>
    </w:p>
    <w:p w:rsidR="00E50EF5" w:rsidRDefault="00E50EF5" w:rsidP="00E50EF5">
      <w:pPr>
        <w:spacing w:line="360" w:lineRule="auto"/>
        <w:ind w:firstLine="708"/>
        <w:jc w:val="both"/>
        <w:rPr>
          <w:sz w:val="28"/>
          <w:szCs w:val="28"/>
          <w:lang w:val="uk-UA"/>
        </w:rPr>
      </w:pPr>
    </w:p>
    <w:p w:rsidR="00E50EF5" w:rsidRDefault="00E50EF5" w:rsidP="00E50EF5">
      <w:pPr>
        <w:spacing w:line="360" w:lineRule="auto"/>
        <w:ind w:firstLine="708"/>
        <w:jc w:val="both"/>
        <w:rPr>
          <w:sz w:val="28"/>
          <w:szCs w:val="28"/>
          <w:lang w:val="uk-UA"/>
        </w:rPr>
      </w:pPr>
    </w:p>
    <w:p w:rsidR="00E50EF5" w:rsidRDefault="00E50EF5" w:rsidP="00E50EF5">
      <w:pPr>
        <w:spacing w:line="360" w:lineRule="auto"/>
        <w:ind w:firstLine="708"/>
        <w:jc w:val="both"/>
        <w:rPr>
          <w:sz w:val="28"/>
          <w:szCs w:val="28"/>
          <w:lang w:val="uk-UA"/>
        </w:rPr>
      </w:pPr>
    </w:p>
    <w:p w:rsidR="00E50EF5" w:rsidRDefault="00E50EF5" w:rsidP="00E50EF5">
      <w:pPr>
        <w:spacing w:line="360" w:lineRule="auto"/>
        <w:ind w:firstLine="708"/>
        <w:jc w:val="both"/>
        <w:rPr>
          <w:sz w:val="28"/>
          <w:szCs w:val="28"/>
          <w:lang w:val="uk-UA"/>
        </w:rPr>
      </w:pPr>
    </w:p>
    <w:p w:rsidR="00E50EF5" w:rsidRDefault="00E50EF5" w:rsidP="00E50EF5">
      <w:pPr>
        <w:spacing w:line="360" w:lineRule="auto"/>
        <w:ind w:firstLine="708"/>
        <w:jc w:val="both"/>
        <w:rPr>
          <w:sz w:val="28"/>
          <w:szCs w:val="28"/>
          <w:lang w:val="uk-UA"/>
        </w:rPr>
      </w:pPr>
    </w:p>
    <w:p w:rsidR="00E50EF5" w:rsidRPr="00D06CDF" w:rsidRDefault="00E50EF5" w:rsidP="00E50EF5">
      <w:pPr>
        <w:spacing w:line="360" w:lineRule="auto"/>
        <w:ind w:firstLine="708"/>
        <w:jc w:val="right"/>
        <w:outlineLvl w:val="0"/>
        <w:rPr>
          <w:i/>
          <w:iCs/>
          <w:sz w:val="28"/>
          <w:szCs w:val="28"/>
          <w:lang w:val="uk-UA"/>
        </w:rPr>
      </w:pPr>
      <w:r w:rsidRPr="00D06CDF">
        <w:rPr>
          <w:i/>
          <w:iCs/>
          <w:sz w:val="28"/>
          <w:szCs w:val="28"/>
          <w:lang w:val="uk-UA"/>
        </w:rPr>
        <w:t>Таблиця 33</w:t>
      </w:r>
    </w:p>
    <w:p w:rsidR="00E50EF5" w:rsidRPr="00D06CDF" w:rsidRDefault="00E50EF5" w:rsidP="00E50EF5">
      <w:pPr>
        <w:spacing w:line="360" w:lineRule="auto"/>
        <w:ind w:firstLine="708"/>
        <w:jc w:val="center"/>
        <w:rPr>
          <w:b/>
          <w:bCs/>
          <w:sz w:val="28"/>
          <w:szCs w:val="28"/>
          <w:lang w:val="uk-UA"/>
        </w:rPr>
      </w:pPr>
      <w:r w:rsidRPr="00D06CDF">
        <w:rPr>
          <w:b/>
          <w:bCs/>
          <w:sz w:val="28"/>
          <w:szCs w:val="28"/>
          <w:lang w:val="uk-UA"/>
        </w:rPr>
        <w:t>Захворюваність  хворобами ендокринної системи по Одеській області, мм. Одеса, Ізмаїл та районах Українського Придунав’я у 200</w:t>
      </w:r>
      <w:r>
        <w:rPr>
          <w:b/>
          <w:bCs/>
          <w:sz w:val="28"/>
          <w:szCs w:val="28"/>
          <w:lang w:val="uk-UA"/>
        </w:rPr>
        <w:t>4</w:t>
      </w:r>
      <w:r w:rsidRPr="00D06CDF">
        <w:rPr>
          <w:b/>
          <w:bCs/>
          <w:sz w:val="28"/>
          <w:szCs w:val="28"/>
          <w:lang w:val="uk-UA"/>
        </w:rPr>
        <w:t>-201</w:t>
      </w:r>
      <w:r>
        <w:rPr>
          <w:b/>
          <w:bCs/>
          <w:sz w:val="28"/>
          <w:szCs w:val="28"/>
          <w:lang w:val="uk-UA"/>
        </w:rPr>
        <w:t>3</w:t>
      </w:r>
      <w:r w:rsidRPr="00D06CDF">
        <w:rPr>
          <w:b/>
          <w:bCs/>
          <w:sz w:val="28"/>
          <w:szCs w:val="28"/>
          <w:lang w:val="uk-UA"/>
        </w:rPr>
        <w:t xml:space="preserve"> рр. (на 100 тис. наявного населення)</w:t>
      </w:r>
    </w:p>
    <w:p w:rsidR="00E50EF5" w:rsidRPr="0012046A" w:rsidRDefault="00E50EF5" w:rsidP="00E50EF5">
      <w:pPr>
        <w:spacing w:line="360" w:lineRule="auto"/>
        <w:ind w:firstLine="708"/>
        <w:jc w:val="both"/>
        <w:rPr>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46"/>
        <w:gridCol w:w="1203"/>
        <w:gridCol w:w="1203"/>
        <w:gridCol w:w="1203"/>
        <w:gridCol w:w="1203"/>
        <w:gridCol w:w="1203"/>
        <w:gridCol w:w="1203"/>
        <w:gridCol w:w="1203"/>
        <w:gridCol w:w="1203"/>
        <w:gridCol w:w="1203"/>
        <w:gridCol w:w="1203"/>
      </w:tblGrid>
      <w:tr w:rsidR="00E50EF5" w:rsidRPr="006E22AC" w:rsidTr="007C55B9">
        <w:trPr>
          <w:jc w:val="center"/>
        </w:trPr>
        <w:tc>
          <w:tcPr>
            <w:tcW w:w="0" w:type="auto"/>
            <w:vMerge w:val="restart"/>
            <w:shd w:val="clear" w:color="auto" w:fill="auto"/>
            <w:tcMar>
              <w:left w:w="57" w:type="dxa"/>
              <w:right w:w="57" w:type="dxa"/>
            </w:tcMar>
            <w:vAlign w:val="center"/>
          </w:tcPr>
          <w:p w:rsidR="00E50EF5" w:rsidRPr="004A5FFF" w:rsidRDefault="00E50EF5" w:rsidP="007C55B9">
            <w:pPr>
              <w:spacing w:line="276" w:lineRule="auto"/>
              <w:jc w:val="center"/>
              <w:rPr>
                <w:sz w:val="28"/>
                <w:szCs w:val="28"/>
                <w:lang w:val="uk-UA"/>
              </w:rPr>
            </w:pPr>
            <w:r w:rsidRPr="004A5FFF">
              <w:rPr>
                <w:sz w:val="28"/>
                <w:szCs w:val="28"/>
                <w:lang w:val="uk-UA"/>
              </w:rPr>
              <w:t>Населені</w:t>
            </w:r>
          </w:p>
          <w:p w:rsidR="00E50EF5" w:rsidRPr="004A5FFF" w:rsidRDefault="00E50EF5" w:rsidP="007C55B9">
            <w:pPr>
              <w:spacing w:line="276" w:lineRule="auto"/>
              <w:jc w:val="center"/>
              <w:rPr>
                <w:sz w:val="28"/>
                <w:szCs w:val="28"/>
                <w:lang w:val="uk-UA"/>
              </w:rPr>
            </w:pPr>
            <w:r w:rsidRPr="004A5FFF">
              <w:rPr>
                <w:sz w:val="28"/>
                <w:szCs w:val="28"/>
                <w:lang w:val="uk-UA"/>
              </w:rPr>
              <w:t>пункти</w:t>
            </w:r>
          </w:p>
        </w:tc>
        <w:tc>
          <w:tcPr>
            <w:tcW w:w="0" w:type="auto"/>
            <w:gridSpan w:val="10"/>
            <w:shd w:val="clear" w:color="auto" w:fill="auto"/>
            <w:tcMar>
              <w:left w:w="57" w:type="dxa"/>
              <w:right w:w="57" w:type="dxa"/>
            </w:tcMar>
          </w:tcPr>
          <w:p w:rsidR="00E50EF5" w:rsidRPr="00A329DB" w:rsidRDefault="00E50EF5" w:rsidP="007C55B9">
            <w:pPr>
              <w:jc w:val="center"/>
            </w:pPr>
            <w:r w:rsidRPr="00A778E5">
              <w:rPr>
                <w:lang w:val="uk-UA"/>
              </w:rPr>
              <w:t>Роки спостережень та інтенсивний показник</w:t>
            </w:r>
            <w:r w:rsidRPr="00A329DB">
              <w:t xml:space="preserve"> </w:t>
            </w:r>
            <w:r>
              <w:t>± ∆</w:t>
            </w:r>
            <w:r w:rsidRPr="005523E3">
              <w:rPr>
                <w:vertAlign w:val="subscript"/>
              </w:rPr>
              <w:t>(95)</w:t>
            </w:r>
          </w:p>
        </w:tc>
      </w:tr>
      <w:tr w:rsidR="00E50EF5" w:rsidRPr="006E22AC" w:rsidTr="007C55B9">
        <w:trPr>
          <w:jc w:val="center"/>
        </w:trPr>
        <w:tc>
          <w:tcPr>
            <w:tcW w:w="0" w:type="auto"/>
            <w:vMerge/>
            <w:shd w:val="clear" w:color="auto" w:fill="auto"/>
            <w:tcMar>
              <w:left w:w="57" w:type="dxa"/>
              <w:right w:w="57" w:type="dxa"/>
            </w:tcMar>
            <w:vAlign w:val="center"/>
          </w:tcPr>
          <w:p w:rsidR="00E50EF5" w:rsidRPr="004A5FFF" w:rsidRDefault="00E50EF5" w:rsidP="007C55B9">
            <w:pPr>
              <w:spacing w:line="276" w:lineRule="auto"/>
              <w:jc w:val="center"/>
              <w:rPr>
                <w:sz w:val="28"/>
                <w:szCs w:val="28"/>
                <w:lang w:val="uk-UA"/>
              </w:rPr>
            </w:pPr>
          </w:p>
        </w:tc>
        <w:tc>
          <w:tcPr>
            <w:tcW w:w="0" w:type="auto"/>
            <w:shd w:val="clear" w:color="auto" w:fill="auto"/>
            <w:tcMar>
              <w:left w:w="57" w:type="dxa"/>
              <w:right w:w="57" w:type="dxa"/>
            </w:tcMar>
            <w:vAlign w:val="center"/>
          </w:tcPr>
          <w:p w:rsidR="00E50EF5" w:rsidRPr="006E22AC" w:rsidRDefault="00E50EF5" w:rsidP="007C55B9">
            <w:pPr>
              <w:jc w:val="center"/>
              <w:rPr>
                <w:sz w:val="18"/>
                <w:szCs w:val="18"/>
                <w:lang w:val="uk-UA"/>
              </w:rPr>
            </w:pPr>
            <w:r w:rsidRPr="006E22AC">
              <w:rPr>
                <w:sz w:val="18"/>
                <w:szCs w:val="18"/>
                <w:lang w:val="uk-UA"/>
              </w:rPr>
              <w:t>2004</w:t>
            </w:r>
          </w:p>
        </w:tc>
        <w:tc>
          <w:tcPr>
            <w:tcW w:w="0" w:type="auto"/>
            <w:shd w:val="clear" w:color="auto" w:fill="auto"/>
            <w:tcMar>
              <w:left w:w="57" w:type="dxa"/>
              <w:right w:w="57" w:type="dxa"/>
            </w:tcMar>
            <w:vAlign w:val="center"/>
          </w:tcPr>
          <w:p w:rsidR="00E50EF5" w:rsidRPr="006E22AC" w:rsidRDefault="00E50EF5" w:rsidP="007C55B9">
            <w:pPr>
              <w:jc w:val="center"/>
              <w:rPr>
                <w:sz w:val="18"/>
                <w:szCs w:val="18"/>
                <w:lang w:val="uk-UA"/>
              </w:rPr>
            </w:pPr>
            <w:r w:rsidRPr="006E22AC">
              <w:rPr>
                <w:sz w:val="18"/>
                <w:szCs w:val="18"/>
                <w:lang w:val="uk-UA"/>
              </w:rPr>
              <w:t>2005</w:t>
            </w:r>
          </w:p>
        </w:tc>
        <w:tc>
          <w:tcPr>
            <w:tcW w:w="0" w:type="auto"/>
            <w:shd w:val="clear" w:color="auto" w:fill="auto"/>
            <w:tcMar>
              <w:left w:w="57" w:type="dxa"/>
              <w:right w:w="57" w:type="dxa"/>
            </w:tcMar>
            <w:vAlign w:val="center"/>
          </w:tcPr>
          <w:p w:rsidR="00E50EF5" w:rsidRPr="006E22AC" w:rsidRDefault="00E50EF5" w:rsidP="007C55B9">
            <w:pPr>
              <w:jc w:val="center"/>
              <w:rPr>
                <w:sz w:val="18"/>
                <w:szCs w:val="18"/>
                <w:lang w:val="uk-UA"/>
              </w:rPr>
            </w:pPr>
            <w:r w:rsidRPr="006E22AC">
              <w:rPr>
                <w:sz w:val="18"/>
                <w:szCs w:val="18"/>
                <w:lang w:val="uk-UA"/>
              </w:rPr>
              <w:t>2006</w:t>
            </w:r>
          </w:p>
        </w:tc>
        <w:tc>
          <w:tcPr>
            <w:tcW w:w="0" w:type="auto"/>
            <w:shd w:val="clear" w:color="auto" w:fill="auto"/>
            <w:tcMar>
              <w:left w:w="57" w:type="dxa"/>
              <w:right w:w="57" w:type="dxa"/>
            </w:tcMar>
            <w:vAlign w:val="center"/>
          </w:tcPr>
          <w:p w:rsidR="00E50EF5" w:rsidRPr="006E22AC" w:rsidRDefault="00E50EF5" w:rsidP="007C55B9">
            <w:pPr>
              <w:jc w:val="center"/>
              <w:rPr>
                <w:sz w:val="18"/>
                <w:szCs w:val="18"/>
                <w:lang w:val="uk-UA"/>
              </w:rPr>
            </w:pPr>
            <w:r w:rsidRPr="006E22AC">
              <w:rPr>
                <w:sz w:val="18"/>
                <w:szCs w:val="18"/>
                <w:lang w:val="uk-UA"/>
              </w:rPr>
              <w:t>2007</w:t>
            </w:r>
          </w:p>
        </w:tc>
        <w:tc>
          <w:tcPr>
            <w:tcW w:w="0" w:type="auto"/>
            <w:shd w:val="clear" w:color="auto" w:fill="auto"/>
            <w:tcMar>
              <w:left w:w="57" w:type="dxa"/>
              <w:right w:w="57" w:type="dxa"/>
            </w:tcMar>
            <w:vAlign w:val="center"/>
          </w:tcPr>
          <w:p w:rsidR="00E50EF5" w:rsidRPr="006E22AC" w:rsidRDefault="00E50EF5" w:rsidP="007C55B9">
            <w:pPr>
              <w:jc w:val="center"/>
              <w:rPr>
                <w:sz w:val="18"/>
                <w:szCs w:val="18"/>
                <w:lang w:val="uk-UA"/>
              </w:rPr>
            </w:pPr>
            <w:r w:rsidRPr="006E22AC">
              <w:rPr>
                <w:sz w:val="18"/>
                <w:szCs w:val="18"/>
                <w:lang w:val="uk-UA"/>
              </w:rPr>
              <w:t>200</w:t>
            </w:r>
            <w:r w:rsidRPr="006E22AC">
              <w:rPr>
                <w:sz w:val="18"/>
                <w:szCs w:val="18"/>
                <w:lang w:val="en-US"/>
              </w:rPr>
              <w:t>8</w:t>
            </w:r>
          </w:p>
        </w:tc>
        <w:tc>
          <w:tcPr>
            <w:tcW w:w="0" w:type="auto"/>
            <w:shd w:val="clear" w:color="auto" w:fill="auto"/>
            <w:tcMar>
              <w:left w:w="57" w:type="dxa"/>
              <w:right w:w="57" w:type="dxa"/>
            </w:tcMar>
            <w:vAlign w:val="center"/>
          </w:tcPr>
          <w:p w:rsidR="00E50EF5" w:rsidRPr="006E22AC" w:rsidRDefault="00E50EF5" w:rsidP="007C55B9">
            <w:pPr>
              <w:jc w:val="center"/>
              <w:rPr>
                <w:sz w:val="18"/>
                <w:szCs w:val="18"/>
                <w:lang w:val="uk-UA"/>
              </w:rPr>
            </w:pPr>
            <w:r w:rsidRPr="006E22AC">
              <w:rPr>
                <w:sz w:val="18"/>
                <w:szCs w:val="18"/>
                <w:lang w:val="uk-UA"/>
              </w:rPr>
              <w:t>20</w:t>
            </w:r>
            <w:r w:rsidRPr="006E22AC">
              <w:rPr>
                <w:sz w:val="18"/>
                <w:szCs w:val="18"/>
                <w:lang w:val="en-US"/>
              </w:rPr>
              <w:t>09</w:t>
            </w:r>
          </w:p>
        </w:tc>
        <w:tc>
          <w:tcPr>
            <w:tcW w:w="0" w:type="auto"/>
            <w:shd w:val="clear" w:color="auto" w:fill="auto"/>
            <w:tcMar>
              <w:left w:w="57" w:type="dxa"/>
              <w:right w:w="57" w:type="dxa"/>
            </w:tcMar>
            <w:vAlign w:val="center"/>
          </w:tcPr>
          <w:p w:rsidR="00E50EF5" w:rsidRPr="006E22AC" w:rsidRDefault="00E50EF5" w:rsidP="007C55B9">
            <w:pPr>
              <w:jc w:val="center"/>
              <w:rPr>
                <w:sz w:val="18"/>
                <w:szCs w:val="18"/>
                <w:lang w:val="uk-UA"/>
              </w:rPr>
            </w:pPr>
            <w:r w:rsidRPr="006E22AC">
              <w:rPr>
                <w:sz w:val="18"/>
                <w:szCs w:val="18"/>
                <w:lang w:val="uk-UA"/>
              </w:rPr>
              <w:t>201</w:t>
            </w:r>
            <w:r w:rsidRPr="006E22AC">
              <w:rPr>
                <w:sz w:val="18"/>
                <w:szCs w:val="18"/>
                <w:lang w:val="en-US"/>
              </w:rPr>
              <w:t>0</w:t>
            </w:r>
          </w:p>
        </w:tc>
        <w:tc>
          <w:tcPr>
            <w:tcW w:w="0" w:type="auto"/>
            <w:shd w:val="clear" w:color="auto" w:fill="auto"/>
            <w:tcMar>
              <w:left w:w="57" w:type="dxa"/>
              <w:right w:w="57" w:type="dxa"/>
            </w:tcMar>
            <w:vAlign w:val="center"/>
          </w:tcPr>
          <w:p w:rsidR="00E50EF5" w:rsidRPr="006E22AC" w:rsidRDefault="00E50EF5" w:rsidP="007C55B9">
            <w:pPr>
              <w:jc w:val="center"/>
              <w:rPr>
                <w:sz w:val="18"/>
                <w:szCs w:val="18"/>
                <w:lang w:val="uk-UA"/>
              </w:rPr>
            </w:pPr>
            <w:r w:rsidRPr="006E22AC">
              <w:rPr>
                <w:sz w:val="18"/>
                <w:szCs w:val="18"/>
                <w:lang w:val="uk-UA"/>
              </w:rPr>
              <w:t>201</w:t>
            </w:r>
            <w:r w:rsidRPr="006E22AC">
              <w:rPr>
                <w:sz w:val="18"/>
                <w:szCs w:val="18"/>
                <w:lang w:val="en-US"/>
              </w:rPr>
              <w:t>1</w:t>
            </w:r>
          </w:p>
        </w:tc>
        <w:tc>
          <w:tcPr>
            <w:tcW w:w="0" w:type="auto"/>
            <w:shd w:val="clear" w:color="auto" w:fill="auto"/>
            <w:tcMar>
              <w:left w:w="57" w:type="dxa"/>
              <w:right w:w="57" w:type="dxa"/>
            </w:tcMar>
            <w:vAlign w:val="center"/>
          </w:tcPr>
          <w:p w:rsidR="00E50EF5" w:rsidRPr="006E22AC" w:rsidRDefault="00E50EF5" w:rsidP="007C55B9">
            <w:pPr>
              <w:jc w:val="center"/>
              <w:rPr>
                <w:sz w:val="18"/>
                <w:szCs w:val="18"/>
                <w:lang w:val="uk-UA"/>
              </w:rPr>
            </w:pPr>
            <w:r w:rsidRPr="006E22AC">
              <w:rPr>
                <w:sz w:val="18"/>
                <w:szCs w:val="18"/>
                <w:lang w:val="uk-UA"/>
              </w:rPr>
              <w:t>2012</w:t>
            </w:r>
          </w:p>
        </w:tc>
        <w:tc>
          <w:tcPr>
            <w:tcW w:w="0" w:type="auto"/>
            <w:shd w:val="clear" w:color="auto" w:fill="auto"/>
            <w:tcMar>
              <w:left w:w="57" w:type="dxa"/>
              <w:right w:w="57" w:type="dxa"/>
            </w:tcMar>
            <w:vAlign w:val="center"/>
          </w:tcPr>
          <w:p w:rsidR="00E50EF5" w:rsidRPr="006E22AC" w:rsidRDefault="00E50EF5" w:rsidP="007C55B9">
            <w:pPr>
              <w:jc w:val="center"/>
              <w:rPr>
                <w:sz w:val="18"/>
                <w:szCs w:val="18"/>
                <w:lang w:val="uk-UA"/>
              </w:rPr>
            </w:pPr>
            <w:r w:rsidRPr="006E22AC">
              <w:rPr>
                <w:sz w:val="18"/>
                <w:szCs w:val="18"/>
                <w:lang w:val="uk-UA"/>
              </w:rPr>
              <w:t>2013</w:t>
            </w:r>
          </w:p>
        </w:tc>
      </w:tr>
      <w:tr w:rsidR="00E50EF5" w:rsidRPr="006E22AC"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rPr>
              <w:t xml:space="preserve">м.Одеса  </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8215,2±</w:t>
            </w:r>
            <w:r w:rsidRPr="006E22AC">
              <w:rPr>
                <w:color w:val="000000"/>
                <w:sz w:val="18"/>
                <w:szCs w:val="18"/>
              </w:rPr>
              <w:t>57,74</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8363,9±</w:t>
            </w:r>
            <w:r w:rsidRPr="006E22AC">
              <w:rPr>
                <w:color w:val="000000"/>
                <w:sz w:val="18"/>
                <w:szCs w:val="18"/>
              </w:rPr>
              <w:t>58,22</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8400,3±</w:t>
            </w:r>
            <w:r w:rsidRPr="006E22AC">
              <w:rPr>
                <w:color w:val="000000"/>
                <w:sz w:val="18"/>
                <w:szCs w:val="18"/>
              </w:rPr>
              <w:t>58,63</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8411,3±58,60</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9381,1±</w:t>
            </w:r>
            <w:r w:rsidRPr="006E22AC">
              <w:rPr>
                <w:color w:val="000000"/>
                <w:sz w:val="18"/>
                <w:szCs w:val="18"/>
              </w:rPr>
              <w:t>61,31</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9402,2±</w:t>
            </w:r>
            <w:r w:rsidRPr="006E22AC">
              <w:rPr>
                <w:color w:val="000000"/>
                <w:sz w:val="18"/>
                <w:szCs w:val="18"/>
              </w:rPr>
              <w:t>61,32</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8857,2±59,71</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8987,9±60,22</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8985,6±59,95</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9059,4±60,17</w:t>
            </w:r>
          </w:p>
        </w:tc>
      </w:tr>
      <w:tr w:rsidR="00E50EF5" w:rsidRPr="006E22AC"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rPr>
            </w:pPr>
            <w:r w:rsidRPr="004A5FFF">
              <w:rPr>
                <w:sz w:val="28"/>
                <w:szCs w:val="28"/>
                <w:lang w:val="uk-UA"/>
              </w:rPr>
              <w:t xml:space="preserve">м.Ізмаїл  </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3556,4±</w:t>
            </w:r>
            <w:r w:rsidRPr="006E22AC">
              <w:rPr>
                <w:color w:val="000000"/>
                <w:sz w:val="18"/>
                <w:szCs w:val="18"/>
              </w:rPr>
              <w:t>142,77</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3837,9±</w:t>
            </w:r>
            <w:r w:rsidRPr="006E22AC">
              <w:rPr>
                <w:color w:val="000000"/>
                <w:sz w:val="18"/>
                <w:szCs w:val="18"/>
              </w:rPr>
              <w:t>148,10</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4147,3±</w:t>
            </w:r>
            <w:r w:rsidRPr="006E22AC">
              <w:rPr>
                <w:color w:val="000000"/>
                <w:sz w:val="18"/>
                <w:szCs w:val="18"/>
              </w:rPr>
              <w:t>150,42</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4364,6±155,12</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4896,9±</w:t>
            </w:r>
            <w:r w:rsidRPr="006E22AC">
              <w:rPr>
                <w:color w:val="000000"/>
                <w:sz w:val="18"/>
                <w:szCs w:val="18"/>
              </w:rPr>
              <w:t>164,81</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5479,1±</w:t>
            </w:r>
            <w:r w:rsidRPr="006E22AC">
              <w:rPr>
                <w:color w:val="000000"/>
                <w:sz w:val="18"/>
                <w:szCs w:val="18"/>
              </w:rPr>
              <w:t>174,54</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5543,4±176,18</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6313,3±188,85</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6942,7±197,64</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7193,2±202,39</w:t>
            </w:r>
          </w:p>
        </w:tc>
      </w:tr>
      <w:tr w:rsidR="00E50EF5" w:rsidRPr="006E22AC"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lang w:val="uk-UA"/>
              </w:rPr>
              <w:t xml:space="preserve">Болградський  </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4362,0±</w:t>
            </w:r>
            <w:r w:rsidRPr="006E22AC">
              <w:rPr>
                <w:color w:val="000000"/>
                <w:sz w:val="18"/>
                <w:szCs w:val="18"/>
              </w:rPr>
              <w:t>166,43</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4678,4±</w:t>
            </w:r>
            <w:r w:rsidRPr="006E22AC">
              <w:rPr>
                <w:color w:val="000000"/>
                <w:sz w:val="18"/>
                <w:szCs w:val="18"/>
              </w:rPr>
              <w:t>172,07</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5178,0±</w:t>
            </w:r>
            <w:r w:rsidRPr="006E22AC">
              <w:rPr>
                <w:color w:val="000000"/>
                <w:sz w:val="18"/>
                <w:szCs w:val="18"/>
              </w:rPr>
              <w:t>180,82</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5361,8±184,30</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6761,5±</w:t>
            </w:r>
            <w:r w:rsidRPr="006E22AC">
              <w:rPr>
                <w:color w:val="000000"/>
                <w:sz w:val="18"/>
                <w:szCs w:val="18"/>
              </w:rPr>
              <w:t>205,60</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6889,6±</w:t>
            </w:r>
            <w:r w:rsidRPr="006E22AC">
              <w:rPr>
                <w:color w:val="000000"/>
                <w:sz w:val="18"/>
                <w:szCs w:val="18"/>
              </w:rPr>
              <w:t>207,12</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6649,6±203,68</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7350,9±213,14</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7397,9±211,74</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7407,8±212,00</w:t>
            </w:r>
          </w:p>
        </w:tc>
      </w:tr>
      <w:tr w:rsidR="00E50EF5" w:rsidRPr="006E22AC"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rPr>
              <w:t xml:space="preserve">Ізмаїльський  </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2898,8±</w:t>
            </w:r>
            <w:r w:rsidRPr="006E22AC">
              <w:rPr>
                <w:color w:val="000000"/>
                <w:sz w:val="18"/>
                <w:szCs w:val="18"/>
              </w:rPr>
              <w:t>160,09</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2904,1±</w:t>
            </w:r>
            <w:r w:rsidRPr="006E22AC">
              <w:rPr>
                <w:color w:val="000000"/>
                <w:sz w:val="18"/>
                <w:szCs w:val="18"/>
              </w:rPr>
              <w:t>160,23</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2840,6±</w:t>
            </w:r>
            <w:r w:rsidRPr="006E22AC">
              <w:rPr>
                <w:color w:val="000000"/>
                <w:sz w:val="18"/>
                <w:szCs w:val="18"/>
              </w:rPr>
              <w:t>158,44</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2943,3±160,98</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3788,4±</w:t>
            </w:r>
            <w:r w:rsidRPr="006E22AC">
              <w:rPr>
                <w:color w:val="000000"/>
                <w:sz w:val="18"/>
                <w:szCs w:val="18"/>
              </w:rPr>
              <w:t>181,84</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4307,4±</w:t>
            </w:r>
            <w:r w:rsidRPr="006E22AC">
              <w:rPr>
                <w:color w:val="000000"/>
                <w:sz w:val="18"/>
                <w:szCs w:val="18"/>
              </w:rPr>
              <w:t>193,91</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4131,8±190,38</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4741,9±203,59</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5414,8±215,22</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5268,8±212,90</w:t>
            </w:r>
          </w:p>
        </w:tc>
      </w:tr>
      <w:tr w:rsidR="00E50EF5" w:rsidRPr="006E22AC"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rPr>
              <w:t xml:space="preserve">Кілійський  </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3876,2±</w:t>
            </w:r>
            <w:r w:rsidRPr="006E22AC">
              <w:rPr>
                <w:color w:val="000000"/>
                <w:sz w:val="18"/>
                <w:szCs w:val="18"/>
              </w:rPr>
              <w:t>177,74</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4117,2±</w:t>
            </w:r>
            <w:r w:rsidRPr="006E22AC">
              <w:rPr>
                <w:color w:val="000000"/>
                <w:sz w:val="18"/>
                <w:szCs w:val="18"/>
              </w:rPr>
              <w:t>182,96</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4292,4±</w:t>
            </w:r>
            <w:r w:rsidRPr="006E22AC">
              <w:rPr>
                <w:color w:val="000000"/>
                <w:sz w:val="18"/>
                <w:szCs w:val="18"/>
              </w:rPr>
              <w:t>185,13</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4316,7±185,93</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4989,7±</w:t>
            </w:r>
            <w:r w:rsidRPr="006E22AC">
              <w:rPr>
                <w:color w:val="000000"/>
                <w:sz w:val="18"/>
                <w:szCs w:val="18"/>
              </w:rPr>
              <w:t>199,75</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5049,6±</w:t>
            </w:r>
            <w:r w:rsidRPr="006E22AC">
              <w:rPr>
                <w:color w:val="000000"/>
                <w:sz w:val="18"/>
                <w:szCs w:val="18"/>
              </w:rPr>
              <w:t>201,56</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4129,3±183,59</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3987,8±181,08</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4347,2±187,76</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4303,7±187,65</w:t>
            </w:r>
          </w:p>
        </w:tc>
      </w:tr>
      <w:tr w:rsidR="00E50EF5" w:rsidRPr="006E22AC"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rPr>
            </w:pPr>
            <w:r w:rsidRPr="004A5FFF">
              <w:rPr>
                <w:sz w:val="28"/>
                <w:szCs w:val="28"/>
                <w:lang w:val="uk-UA"/>
              </w:rPr>
              <w:t xml:space="preserve">Ренійський  </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2912,5±</w:t>
            </w:r>
            <w:r w:rsidRPr="006E22AC">
              <w:rPr>
                <w:color w:val="000000"/>
                <w:sz w:val="18"/>
                <w:szCs w:val="18"/>
              </w:rPr>
              <w:t>184,41</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3354,6±</w:t>
            </w:r>
            <w:r w:rsidRPr="006E22AC">
              <w:rPr>
                <w:color w:val="000000"/>
                <w:sz w:val="18"/>
                <w:szCs w:val="18"/>
              </w:rPr>
              <w:t>197,46</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3720,1±</w:t>
            </w:r>
            <w:r w:rsidRPr="006E22AC">
              <w:rPr>
                <w:color w:val="000000"/>
                <w:sz w:val="18"/>
                <w:szCs w:val="18"/>
              </w:rPr>
              <w:t>206,98</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4387,1±224,42</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6066,4±</w:t>
            </w:r>
            <w:r w:rsidRPr="006E22AC">
              <w:rPr>
                <w:color w:val="000000"/>
                <w:sz w:val="18"/>
                <w:szCs w:val="18"/>
              </w:rPr>
              <w:t>261,81</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6868,1±</w:t>
            </w:r>
            <w:r w:rsidRPr="006E22AC">
              <w:rPr>
                <w:color w:val="000000"/>
                <w:sz w:val="18"/>
                <w:szCs w:val="18"/>
              </w:rPr>
              <w:t>277,80</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6229,7±265,60</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6565,7±272,02</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7379,5±285,42</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7806,6±293,88</w:t>
            </w:r>
          </w:p>
        </w:tc>
      </w:tr>
      <w:tr w:rsidR="00E50EF5" w:rsidRPr="006E22AC"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lang w:val="uk-UA"/>
              </w:rPr>
              <w:t xml:space="preserve">Татарбунарський  </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3166,0±</w:t>
            </w:r>
            <w:r w:rsidRPr="006E22AC">
              <w:rPr>
                <w:color w:val="000000"/>
                <w:sz w:val="18"/>
                <w:szCs w:val="18"/>
              </w:rPr>
              <w:t>192,97</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3133,8±</w:t>
            </w:r>
            <w:r w:rsidRPr="006E22AC">
              <w:rPr>
                <w:color w:val="000000"/>
                <w:sz w:val="18"/>
                <w:szCs w:val="18"/>
              </w:rPr>
              <w:t>192,02</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3279,6±</w:t>
            </w:r>
            <w:r w:rsidRPr="006E22AC">
              <w:rPr>
                <w:color w:val="000000"/>
                <w:sz w:val="18"/>
                <w:szCs w:val="18"/>
              </w:rPr>
              <w:t>195,99</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3503,3±202,37</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4733,8±</w:t>
            </w:r>
            <w:r w:rsidRPr="006E22AC">
              <w:rPr>
                <w:color w:val="000000"/>
                <w:sz w:val="18"/>
                <w:szCs w:val="18"/>
              </w:rPr>
              <w:t>234,61</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4874,6±</w:t>
            </w:r>
            <w:r w:rsidRPr="006E22AC">
              <w:rPr>
                <w:color w:val="000000"/>
                <w:sz w:val="18"/>
                <w:szCs w:val="18"/>
              </w:rPr>
              <w:t>238,20</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4288,7±224,52</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4833,5±237,37</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5036,4±239,64</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5160,9±242,70</w:t>
            </w:r>
          </w:p>
        </w:tc>
      </w:tr>
      <w:tr w:rsidR="00E50EF5" w:rsidRPr="006E22AC"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lang w:val="uk-UA"/>
              </w:rPr>
              <w:t>Всього по районах</w:t>
            </w:r>
            <w:r w:rsidRPr="004A5FFF">
              <w:rPr>
                <w:sz w:val="28"/>
                <w:szCs w:val="28"/>
              </w:rPr>
              <w:t xml:space="preserve">  </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3592,0±</w:t>
            </w:r>
            <w:r w:rsidRPr="006E22AC">
              <w:rPr>
                <w:color w:val="000000"/>
                <w:sz w:val="18"/>
                <w:szCs w:val="18"/>
              </w:rPr>
              <w:t>34,13</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3777,4±</w:t>
            </w:r>
            <w:r w:rsidRPr="006E22AC">
              <w:rPr>
                <w:color w:val="000000"/>
                <w:sz w:val="18"/>
                <w:szCs w:val="18"/>
              </w:rPr>
              <w:t>34,96</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3988,0±</w:t>
            </w:r>
            <w:r w:rsidRPr="006E22AC">
              <w:rPr>
                <w:color w:val="000000"/>
                <w:sz w:val="18"/>
                <w:szCs w:val="18"/>
              </w:rPr>
              <w:t>35,96</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4176,5±36,76</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4974,1±</w:t>
            </w:r>
            <w:r w:rsidRPr="006E22AC">
              <w:rPr>
                <w:color w:val="000000"/>
                <w:sz w:val="18"/>
                <w:szCs w:val="18"/>
              </w:rPr>
              <w:t>39,85</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5238,9±</w:t>
            </w:r>
            <w:r w:rsidRPr="006E22AC">
              <w:rPr>
                <w:color w:val="000000"/>
                <w:sz w:val="18"/>
                <w:szCs w:val="18"/>
              </w:rPr>
              <w:t>40,83</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4873,3±39,48</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5289,6±41,13</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5617,8±42,11</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5831,2±42,89</w:t>
            </w:r>
          </w:p>
        </w:tc>
      </w:tr>
      <w:tr w:rsidR="00E50EF5" w:rsidRPr="006E22AC"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lang w:val="uk-UA"/>
              </w:rPr>
              <w:t xml:space="preserve">Всього по </w:t>
            </w:r>
            <w:r w:rsidRPr="004A5FFF">
              <w:rPr>
                <w:sz w:val="28"/>
                <w:szCs w:val="28"/>
              </w:rPr>
              <w:t>област</w:t>
            </w:r>
            <w:r w:rsidRPr="004A5FFF">
              <w:rPr>
                <w:sz w:val="28"/>
                <w:szCs w:val="28"/>
                <w:lang w:val="uk-UA"/>
              </w:rPr>
              <w:t>і</w:t>
            </w:r>
            <w:r w:rsidRPr="004A5FFF">
              <w:rPr>
                <w:sz w:val="28"/>
                <w:szCs w:val="28"/>
              </w:rPr>
              <w:t xml:space="preserve">  </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5547,3±</w:t>
            </w:r>
            <w:r w:rsidRPr="006E22AC">
              <w:rPr>
                <w:color w:val="000000"/>
                <w:sz w:val="18"/>
                <w:szCs w:val="18"/>
              </w:rPr>
              <w:t>31,67</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5710,7±</w:t>
            </w:r>
            <w:r w:rsidRPr="006E22AC">
              <w:rPr>
                <w:color w:val="000000"/>
                <w:sz w:val="18"/>
                <w:szCs w:val="18"/>
              </w:rPr>
              <w:t>32,11</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5828,7±</w:t>
            </w:r>
            <w:r w:rsidRPr="006E22AC">
              <w:rPr>
                <w:color w:val="000000"/>
                <w:sz w:val="18"/>
                <w:szCs w:val="18"/>
              </w:rPr>
              <w:t>32,46</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5935,0±32,72</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6883,2±</w:t>
            </w:r>
            <w:r w:rsidRPr="006E22AC">
              <w:rPr>
                <w:color w:val="000000"/>
                <w:sz w:val="18"/>
                <w:szCs w:val="18"/>
              </w:rPr>
              <w:t>35,02</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sz w:val="18"/>
                <w:szCs w:val="18"/>
              </w:rPr>
              <w:t>7060,7±</w:t>
            </w:r>
            <w:r w:rsidRPr="006E22AC">
              <w:rPr>
                <w:color w:val="000000"/>
                <w:sz w:val="18"/>
                <w:szCs w:val="18"/>
              </w:rPr>
              <w:t>35,45</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6550,7±34,27</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6840,7±35,01</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7025,7±35,27</w:t>
            </w:r>
          </w:p>
        </w:tc>
        <w:tc>
          <w:tcPr>
            <w:tcW w:w="0" w:type="auto"/>
            <w:shd w:val="clear" w:color="auto" w:fill="auto"/>
            <w:tcMar>
              <w:left w:w="57" w:type="dxa"/>
              <w:right w:w="57" w:type="dxa"/>
            </w:tcMar>
            <w:vAlign w:val="center"/>
          </w:tcPr>
          <w:p w:rsidR="00E50EF5" w:rsidRPr="006E22AC" w:rsidRDefault="00E50EF5" w:rsidP="007C55B9">
            <w:pPr>
              <w:jc w:val="right"/>
              <w:rPr>
                <w:color w:val="000000"/>
                <w:sz w:val="18"/>
                <w:szCs w:val="18"/>
              </w:rPr>
            </w:pPr>
            <w:r w:rsidRPr="006E22AC">
              <w:rPr>
                <w:color w:val="000000"/>
                <w:sz w:val="18"/>
                <w:szCs w:val="18"/>
              </w:rPr>
              <w:t>7196,4±35,68</w:t>
            </w:r>
          </w:p>
        </w:tc>
      </w:tr>
    </w:tbl>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Pr="00D06CDF" w:rsidRDefault="00E50EF5" w:rsidP="00E50EF5">
      <w:pPr>
        <w:spacing w:line="360" w:lineRule="auto"/>
        <w:ind w:firstLine="708"/>
        <w:jc w:val="right"/>
        <w:outlineLvl w:val="0"/>
        <w:rPr>
          <w:i/>
          <w:iCs/>
          <w:sz w:val="28"/>
          <w:szCs w:val="28"/>
          <w:lang w:val="uk-UA"/>
        </w:rPr>
      </w:pPr>
      <w:r w:rsidRPr="00D06CDF">
        <w:rPr>
          <w:i/>
          <w:iCs/>
          <w:sz w:val="28"/>
          <w:szCs w:val="28"/>
          <w:lang w:val="uk-UA"/>
        </w:rPr>
        <w:t>Таблиця 34</w:t>
      </w:r>
    </w:p>
    <w:p w:rsidR="00E50EF5" w:rsidRPr="00D06CDF" w:rsidRDefault="00E50EF5" w:rsidP="00E50EF5">
      <w:pPr>
        <w:spacing w:line="360" w:lineRule="auto"/>
        <w:ind w:firstLine="708"/>
        <w:jc w:val="center"/>
        <w:rPr>
          <w:b/>
          <w:bCs/>
          <w:sz w:val="28"/>
          <w:szCs w:val="28"/>
          <w:lang w:val="uk-UA"/>
        </w:rPr>
      </w:pPr>
      <w:r w:rsidRPr="00D06CDF">
        <w:rPr>
          <w:b/>
          <w:bCs/>
          <w:sz w:val="28"/>
          <w:szCs w:val="28"/>
          <w:lang w:val="uk-UA"/>
        </w:rPr>
        <w:t>Захворюваність  хворобами системи кровообігу по Одеській області, мм. Одеса, Ізмаїл та районах Українського Придунав’я у 2004-201</w:t>
      </w:r>
      <w:r>
        <w:rPr>
          <w:b/>
          <w:bCs/>
          <w:sz w:val="28"/>
          <w:szCs w:val="28"/>
          <w:lang w:val="uk-UA"/>
        </w:rPr>
        <w:t>3</w:t>
      </w:r>
      <w:r w:rsidRPr="00D06CDF">
        <w:rPr>
          <w:b/>
          <w:bCs/>
          <w:sz w:val="28"/>
          <w:szCs w:val="28"/>
          <w:lang w:val="uk-UA"/>
        </w:rPr>
        <w:t xml:space="preserve"> рр. (на 100 тис. наявного населення)</w:t>
      </w:r>
    </w:p>
    <w:p w:rsidR="00E50EF5" w:rsidRPr="00ED7462" w:rsidRDefault="00E50EF5" w:rsidP="00E50EF5">
      <w:pPr>
        <w:ind w:firstLine="708"/>
        <w:jc w:val="both"/>
        <w:rPr>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46"/>
        <w:gridCol w:w="1162"/>
        <w:gridCol w:w="1162"/>
        <w:gridCol w:w="1162"/>
        <w:gridCol w:w="1162"/>
        <w:gridCol w:w="1162"/>
        <w:gridCol w:w="1162"/>
        <w:gridCol w:w="1162"/>
        <w:gridCol w:w="1162"/>
        <w:gridCol w:w="1162"/>
        <w:gridCol w:w="1162"/>
      </w:tblGrid>
      <w:tr w:rsidR="00E50EF5" w:rsidRPr="00A854B5" w:rsidTr="007C55B9">
        <w:trPr>
          <w:jc w:val="center"/>
        </w:trPr>
        <w:tc>
          <w:tcPr>
            <w:tcW w:w="0" w:type="auto"/>
            <w:vMerge w:val="restart"/>
            <w:shd w:val="clear" w:color="auto" w:fill="auto"/>
            <w:tcMar>
              <w:left w:w="57" w:type="dxa"/>
              <w:right w:w="57" w:type="dxa"/>
            </w:tcMar>
            <w:vAlign w:val="center"/>
          </w:tcPr>
          <w:p w:rsidR="00E50EF5" w:rsidRPr="004A5FFF" w:rsidRDefault="00E50EF5" w:rsidP="007C55B9">
            <w:pPr>
              <w:spacing w:line="276" w:lineRule="auto"/>
              <w:jc w:val="center"/>
              <w:rPr>
                <w:sz w:val="28"/>
                <w:szCs w:val="28"/>
                <w:lang w:val="uk-UA"/>
              </w:rPr>
            </w:pPr>
            <w:r w:rsidRPr="004A5FFF">
              <w:rPr>
                <w:sz w:val="28"/>
                <w:szCs w:val="28"/>
                <w:lang w:val="uk-UA"/>
              </w:rPr>
              <w:t>Населені</w:t>
            </w:r>
          </w:p>
          <w:p w:rsidR="00E50EF5" w:rsidRPr="004A5FFF" w:rsidRDefault="00E50EF5" w:rsidP="007C55B9">
            <w:pPr>
              <w:spacing w:line="276" w:lineRule="auto"/>
              <w:jc w:val="center"/>
              <w:rPr>
                <w:sz w:val="28"/>
                <w:szCs w:val="28"/>
                <w:lang w:val="uk-UA"/>
              </w:rPr>
            </w:pPr>
            <w:r w:rsidRPr="004A5FFF">
              <w:rPr>
                <w:sz w:val="28"/>
                <w:szCs w:val="28"/>
                <w:lang w:val="uk-UA"/>
              </w:rPr>
              <w:t>пункти</w:t>
            </w:r>
          </w:p>
        </w:tc>
        <w:tc>
          <w:tcPr>
            <w:tcW w:w="11620" w:type="dxa"/>
            <w:gridSpan w:val="10"/>
            <w:shd w:val="clear" w:color="auto" w:fill="auto"/>
            <w:tcMar>
              <w:left w:w="57" w:type="dxa"/>
              <w:right w:w="57" w:type="dxa"/>
            </w:tcMar>
          </w:tcPr>
          <w:p w:rsidR="00E50EF5" w:rsidRPr="00A329DB" w:rsidRDefault="00E50EF5" w:rsidP="007C55B9">
            <w:pPr>
              <w:jc w:val="center"/>
            </w:pPr>
            <w:r w:rsidRPr="00A778E5">
              <w:rPr>
                <w:lang w:val="uk-UA"/>
              </w:rPr>
              <w:t>Роки спостережень та інтенсивний показник</w:t>
            </w:r>
            <w:r w:rsidRPr="00A329DB">
              <w:t xml:space="preserve"> </w:t>
            </w:r>
            <w:r>
              <w:t>± ∆</w:t>
            </w:r>
            <w:r w:rsidRPr="005523E3">
              <w:rPr>
                <w:vertAlign w:val="subscript"/>
              </w:rPr>
              <w:t>(95)</w:t>
            </w:r>
          </w:p>
        </w:tc>
      </w:tr>
      <w:tr w:rsidR="00E50EF5" w:rsidRPr="00A854B5" w:rsidTr="007C55B9">
        <w:trPr>
          <w:jc w:val="center"/>
        </w:trPr>
        <w:tc>
          <w:tcPr>
            <w:tcW w:w="0" w:type="auto"/>
            <w:vMerge/>
            <w:shd w:val="clear" w:color="auto" w:fill="auto"/>
            <w:tcMar>
              <w:left w:w="57" w:type="dxa"/>
              <w:right w:w="57" w:type="dxa"/>
            </w:tcMar>
            <w:vAlign w:val="center"/>
          </w:tcPr>
          <w:p w:rsidR="00E50EF5" w:rsidRPr="004A5FFF" w:rsidRDefault="00E50EF5" w:rsidP="007C55B9">
            <w:pPr>
              <w:spacing w:line="276" w:lineRule="auto"/>
              <w:jc w:val="center"/>
              <w:rPr>
                <w:sz w:val="28"/>
                <w:szCs w:val="28"/>
                <w:lang w:val="uk-UA"/>
              </w:rPr>
            </w:pPr>
          </w:p>
        </w:tc>
        <w:tc>
          <w:tcPr>
            <w:tcW w:w="0" w:type="auto"/>
            <w:shd w:val="clear" w:color="auto" w:fill="auto"/>
            <w:tcMar>
              <w:left w:w="57" w:type="dxa"/>
              <w:right w:w="57" w:type="dxa"/>
            </w:tcMar>
            <w:vAlign w:val="center"/>
          </w:tcPr>
          <w:p w:rsidR="00E50EF5" w:rsidRPr="00A854B5" w:rsidRDefault="00E50EF5" w:rsidP="007C55B9">
            <w:pPr>
              <w:jc w:val="center"/>
              <w:rPr>
                <w:sz w:val="16"/>
                <w:szCs w:val="16"/>
                <w:lang w:val="uk-UA"/>
              </w:rPr>
            </w:pPr>
            <w:r w:rsidRPr="00A854B5">
              <w:rPr>
                <w:sz w:val="16"/>
                <w:szCs w:val="16"/>
                <w:lang w:val="uk-UA"/>
              </w:rPr>
              <w:t>2004</w:t>
            </w:r>
          </w:p>
        </w:tc>
        <w:tc>
          <w:tcPr>
            <w:tcW w:w="0" w:type="auto"/>
            <w:shd w:val="clear" w:color="auto" w:fill="auto"/>
            <w:tcMar>
              <w:left w:w="57" w:type="dxa"/>
              <w:right w:w="57" w:type="dxa"/>
            </w:tcMar>
            <w:vAlign w:val="center"/>
          </w:tcPr>
          <w:p w:rsidR="00E50EF5" w:rsidRPr="00A854B5" w:rsidRDefault="00E50EF5" w:rsidP="007C55B9">
            <w:pPr>
              <w:jc w:val="center"/>
              <w:rPr>
                <w:sz w:val="16"/>
                <w:szCs w:val="16"/>
                <w:lang w:val="uk-UA"/>
              </w:rPr>
            </w:pPr>
            <w:r w:rsidRPr="00A854B5">
              <w:rPr>
                <w:sz w:val="16"/>
                <w:szCs w:val="16"/>
                <w:lang w:val="uk-UA"/>
              </w:rPr>
              <w:t>2005</w:t>
            </w:r>
          </w:p>
        </w:tc>
        <w:tc>
          <w:tcPr>
            <w:tcW w:w="0" w:type="auto"/>
            <w:shd w:val="clear" w:color="auto" w:fill="auto"/>
            <w:tcMar>
              <w:left w:w="57" w:type="dxa"/>
              <w:right w:w="57" w:type="dxa"/>
            </w:tcMar>
            <w:vAlign w:val="center"/>
          </w:tcPr>
          <w:p w:rsidR="00E50EF5" w:rsidRPr="00A854B5" w:rsidRDefault="00E50EF5" w:rsidP="007C55B9">
            <w:pPr>
              <w:jc w:val="center"/>
              <w:rPr>
                <w:sz w:val="16"/>
                <w:szCs w:val="16"/>
                <w:lang w:val="uk-UA"/>
              </w:rPr>
            </w:pPr>
            <w:r w:rsidRPr="00A854B5">
              <w:rPr>
                <w:sz w:val="16"/>
                <w:szCs w:val="16"/>
                <w:lang w:val="uk-UA"/>
              </w:rPr>
              <w:t>2006</w:t>
            </w:r>
          </w:p>
        </w:tc>
        <w:tc>
          <w:tcPr>
            <w:tcW w:w="0" w:type="auto"/>
            <w:shd w:val="clear" w:color="auto" w:fill="auto"/>
            <w:tcMar>
              <w:left w:w="57" w:type="dxa"/>
              <w:right w:w="57" w:type="dxa"/>
            </w:tcMar>
            <w:vAlign w:val="center"/>
          </w:tcPr>
          <w:p w:rsidR="00E50EF5" w:rsidRPr="00A854B5" w:rsidRDefault="00E50EF5" w:rsidP="007C55B9">
            <w:pPr>
              <w:jc w:val="center"/>
              <w:rPr>
                <w:sz w:val="16"/>
                <w:szCs w:val="16"/>
                <w:lang w:val="uk-UA"/>
              </w:rPr>
            </w:pPr>
            <w:r w:rsidRPr="00A854B5">
              <w:rPr>
                <w:sz w:val="16"/>
                <w:szCs w:val="16"/>
                <w:lang w:val="uk-UA"/>
              </w:rPr>
              <w:t>2007</w:t>
            </w:r>
          </w:p>
        </w:tc>
        <w:tc>
          <w:tcPr>
            <w:tcW w:w="1162" w:type="dxa"/>
            <w:shd w:val="clear" w:color="auto" w:fill="auto"/>
            <w:tcMar>
              <w:left w:w="57" w:type="dxa"/>
              <w:right w:w="57" w:type="dxa"/>
            </w:tcMar>
            <w:vAlign w:val="center"/>
          </w:tcPr>
          <w:p w:rsidR="00E50EF5" w:rsidRPr="00A854B5" w:rsidRDefault="00E50EF5" w:rsidP="007C55B9">
            <w:pPr>
              <w:jc w:val="center"/>
              <w:rPr>
                <w:sz w:val="16"/>
                <w:szCs w:val="16"/>
                <w:lang w:val="uk-UA"/>
              </w:rPr>
            </w:pPr>
            <w:r w:rsidRPr="00A854B5">
              <w:rPr>
                <w:sz w:val="16"/>
                <w:szCs w:val="16"/>
                <w:lang w:val="uk-UA"/>
              </w:rPr>
              <w:t>200</w:t>
            </w:r>
            <w:r w:rsidRPr="00A854B5">
              <w:rPr>
                <w:sz w:val="16"/>
                <w:szCs w:val="16"/>
                <w:lang w:val="en-US"/>
              </w:rPr>
              <w:t>8</w:t>
            </w:r>
          </w:p>
        </w:tc>
        <w:tc>
          <w:tcPr>
            <w:tcW w:w="1162" w:type="dxa"/>
            <w:shd w:val="clear" w:color="auto" w:fill="auto"/>
            <w:tcMar>
              <w:left w:w="57" w:type="dxa"/>
              <w:right w:w="57" w:type="dxa"/>
            </w:tcMar>
            <w:vAlign w:val="center"/>
          </w:tcPr>
          <w:p w:rsidR="00E50EF5" w:rsidRPr="00A854B5" w:rsidRDefault="00E50EF5" w:rsidP="007C55B9">
            <w:pPr>
              <w:jc w:val="center"/>
              <w:rPr>
                <w:sz w:val="16"/>
                <w:szCs w:val="16"/>
                <w:lang w:val="uk-UA"/>
              </w:rPr>
            </w:pPr>
            <w:r w:rsidRPr="00A854B5">
              <w:rPr>
                <w:sz w:val="16"/>
                <w:szCs w:val="16"/>
                <w:lang w:val="uk-UA"/>
              </w:rPr>
              <w:t>20</w:t>
            </w:r>
            <w:r w:rsidRPr="00A854B5">
              <w:rPr>
                <w:sz w:val="16"/>
                <w:szCs w:val="16"/>
                <w:lang w:val="en-US"/>
              </w:rPr>
              <w:t>09</w:t>
            </w:r>
          </w:p>
        </w:tc>
        <w:tc>
          <w:tcPr>
            <w:tcW w:w="0" w:type="auto"/>
            <w:shd w:val="clear" w:color="auto" w:fill="auto"/>
            <w:tcMar>
              <w:left w:w="57" w:type="dxa"/>
              <w:right w:w="57" w:type="dxa"/>
            </w:tcMar>
            <w:vAlign w:val="center"/>
          </w:tcPr>
          <w:p w:rsidR="00E50EF5" w:rsidRPr="00A854B5" w:rsidRDefault="00E50EF5" w:rsidP="007C55B9">
            <w:pPr>
              <w:jc w:val="center"/>
              <w:rPr>
                <w:sz w:val="16"/>
                <w:szCs w:val="16"/>
                <w:lang w:val="uk-UA"/>
              </w:rPr>
            </w:pPr>
            <w:r w:rsidRPr="00A854B5">
              <w:rPr>
                <w:sz w:val="16"/>
                <w:szCs w:val="16"/>
                <w:lang w:val="uk-UA"/>
              </w:rPr>
              <w:t>201</w:t>
            </w:r>
            <w:r w:rsidRPr="00A854B5">
              <w:rPr>
                <w:sz w:val="16"/>
                <w:szCs w:val="16"/>
                <w:lang w:val="en-US"/>
              </w:rPr>
              <w:t>0</w:t>
            </w:r>
          </w:p>
        </w:tc>
        <w:tc>
          <w:tcPr>
            <w:tcW w:w="0" w:type="auto"/>
            <w:shd w:val="clear" w:color="auto" w:fill="auto"/>
            <w:tcMar>
              <w:left w:w="57" w:type="dxa"/>
              <w:right w:w="57" w:type="dxa"/>
            </w:tcMar>
            <w:vAlign w:val="center"/>
          </w:tcPr>
          <w:p w:rsidR="00E50EF5" w:rsidRPr="00A854B5" w:rsidRDefault="00E50EF5" w:rsidP="007C55B9">
            <w:pPr>
              <w:jc w:val="center"/>
              <w:rPr>
                <w:sz w:val="16"/>
                <w:szCs w:val="16"/>
                <w:lang w:val="uk-UA"/>
              </w:rPr>
            </w:pPr>
            <w:r w:rsidRPr="00A854B5">
              <w:rPr>
                <w:sz w:val="16"/>
                <w:szCs w:val="16"/>
                <w:lang w:val="uk-UA"/>
              </w:rPr>
              <w:t>201</w:t>
            </w:r>
            <w:r w:rsidRPr="00A854B5">
              <w:rPr>
                <w:sz w:val="16"/>
                <w:szCs w:val="16"/>
                <w:lang w:val="en-US"/>
              </w:rPr>
              <w:t>1</w:t>
            </w:r>
          </w:p>
        </w:tc>
        <w:tc>
          <w:tcPr>
            <w:tcW w:w="0" w:type="auto"/>
            <w:shd w:val="clear" w:color="auto" w:fill="auto"/>
            <w:tcMar>
              <w:left w:w="57" w:type="dxa"/>
              <w:right w:w="57" w:type="dxa"/>
            </w:tcMar>
            <w:vAlign w:val="center"/>
          </w:tcPr>
          <w:p w:rsidR="00E50EF5" w:rsidRPr="00A854B5" w:rsidRDefault="00E50EF5" w:rsidP="007C55B9">
            <w:pPr>
              <w:jc w:val="center"/>
              <w:rPr>
                <w:sz w:val="16"/>
                <w:szCs w:val="16"/>
                <w:lang w:val="uk-UA"/>
              </w:rPr>
            </w:pPr>
            <w:r w:rsidRPr="00A854B5">
              <w:rPr>
                <w:sz w:val="16"/>
                <w:szCs w:val="16"/>
                <w:lang w:val="uk-UA"/>
              </w:rPr>
              <w:t>2012</w:t>
            </w:r>
          </w:p>
        </w:tc>
        <w:tc>
          <w:tcPr>
            <w:tcW w:w="0" w:type="auto"/>
            <w:shd w:val="clear" w:color="auto" w:fill="auto"/>
            <w:tcMar>
              <w:left w:w="57" w:type="dxa"/>
              <w:right w:w="57" w:type="dxa"/>
            </w:tcMar>
            <w:vAlign w:val="center"/>
          </w:tcPr>
          <w:p w:rsidR="00E50EF5" w:rsidRPr="00A854B5" w:rsidRDefault="00E50EF5" w:rsidP="007C55B9">
            <w:pPr>
              <w:jc w:val="center"/>
              <w:rPr>
                <w:sz w:val="16"/>
                <w:szCs w:val="16"/>
                <w:lang w:val="uk-UA"/>
              </w:rPr>
            </w:pPr>
            <w:r w:rsidRPr="00A854B5">
              <w:rPr>
                <w:sz w:val="16"/>
                <w:szCs w:val="16"/>
                <w:lang w:val="uk-UA"/>
              </w:rPr>
              <w:t>2013</w:t>
            </w:r>
          </w:p>
        </w:tc>
      </w:tr>
      <w:tr w:rsidR="00E50EF5" w:rsidRPr="00A854B5"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rPr>
              <w:t xml:space="preserve">м.Одеса  </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54773,2±</w:t>
            </w:r>
            <w:r w:rsidRPr="00A854B5">
              <w:rPr>
                <w:color w:val="000000"/>
                <w:sz w:val="16"/>
                <w:szCs w:val="16"/>
              </w:rPr>
              <w:t>104,66</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56571,7±</w:t>
            </w:r>
            <w:r w:rsidRPr="00A854B5">
              <w:rPr>
                <w:color w:val="000000"/>
                <w:sz w:val="16"/>
                <w:szCs w:val="16"/>
              </w:rPr>
              <w:t>104,23</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58593,5±</w:t>
            </w:r>
            <w:r w:rsidRPr="00A854B5">
              <w:rPr>
                <w:color w:val="000000"/>
                <w:sz w:val="16"/>
                <w:szCs w:val="16"/>
              </w:rPr>
              <w:t>104,10</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60893,4±</w:t>
            </w:r>
            <w:r w:rsidRPr="00A854B5">
              <w:rPr>
                <w:color w:val="000000"/>
                <w:sz w:val="16"/>
                <w:szCs w:val="16"/>
              </w:rPr>
              <w:t>103,02</w:t>
            </w:r>
          </w:p>
        </w:tc>
        <w:tc>
          <w:tcPr>
            <w:tcW w:w="1162" w:type="dxa"/>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73707,7±</w:t>
            </w:r>
            <w:r w:rsidRPr="00A854B5">
              <w:rPr>
                <w:color w:val="000000"/>
                <w:sz w:val="16"/>
                <w:szCs w:val="16"/>
              </w:rPr>
              <w:t>92,58</w:t>
            </w:r>
          </w:p>
        </w:tc>
        <w:tc>
          <w:tcPr>
            <w:tcW w:w="1162" w:type="dxa"/>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73849,0±</w:t>
            </w:r>
            <w:r w:rsidRPr="00A854B5">
              <w:rPr>
                <w:color w:val="000000"/>
                <w:sz w:val="16"/>
                <w:szCs w:val="16"/>
              </w:rPr>
              <w:t>92,32</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64440,7±</w:t>
            </w:r>
            <w:r w:rsidRPr="00A854B5">
              <w:rPr>
                <w:color w:val="000000"/>
                <w:sz w:val="16"/>
                <w:szCs w:val="16"/>
              </w:rPr>
              <w:t>100,60</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65046,6±</w:t>
            </w:r>
            <w:r w:rsidRPr="00A854B5">
              <w:rPr>
                <w:color w:val="000000"/>
                <w:sz w:val="16"/>
                <w:szCs w:val="16"/>
              </w:rPr>
              <w:t>100,40</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65461,2±</w:t>
            </w:r>
            <w:r w:rsidRPr="00A854B5">
              <w:rPr>
                <w:color w:val="000000"/>
                <w:sz w:val="16"/>
                <w:szCs w:val="16"/>
              </w:rPr>
              <w:t>99,68</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65249,8±</w:t>
            </w:r>
            <w:r w:rsidRPr="00A854B5">
              <w:rPr>
                <w:color w:val="000000"/>
                <w:sz w:val="16"/>
                <w:szCs w:val="16"/>
              </w:rPr>
              <w:t>99,82</w:t>
            </w:r>
          </w:p>
        </w:tc>
      </w:tr>
      <w:tr w:rsidR="00E50EF5" w:rsidRPr="00A854B5"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rPr>
            </w:pPr>
            <w:r w:rsidRPr="004A5FFF">
              <w:rPr>
                <w:sz w:val="28"/>
                <w:szCs w:val="28"/>
                <w:lang w:val="uk-UA"/>
              </w:rPr>
              <w:t xml:space="preserve">м.Ізмаїл  </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45559,4±</w:t>
            </w:r>
            <w:r w:rsidRPr="00A854B5">
              <w:rPr>
                <w:color w:val="000000"/>
                <w:sz w:val="16"/>
                <w:szCs w:val="16"/>
              </w:rPr>
              <w:t>383,93</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49727,3±</w:t>
            </w:r>
            <w:r w:rsidRPr="00A854B5">
              <w:rPr>
                <w:color w:val="000000"/>
                <w:sz w:val="16"/>
                <w:szCs w:val="16"/>
              </w:rPr>
              <w:t>385,45</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52254,3±</w:t>
            </w:r>
            <w:r w:rsidRPr="00A854B5">
              <w:rPr>
                <w:color w:val="000000"/>
                <w:sz w:val="16"/>
                <w:szCs w:val="16"/>
              </w:rPr>
              <w:t>376,82</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54576,6±</w:t>
            </w:r>
            <w:r w:rsidRPr="00A854B5">
              <w:rPr>
                <w:color w:val="000000"/>
                <w:sz w:val="16"/>
                <w:szCs w:val="16"/>
              </w:rPr>
              <w:t>378,04</w:t>
            </w:r>
          </w:p>
        </w:tc>
        <w:tc>
          <w:tcPr>
            <w:tcW w:w="1162" w:type="dxa"/>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66154,8±</w:t>
            </w:r>
            <w:r w:rsidRPr="00A854B5">
              <w:rPr>
                <w:color w:val="000000"/>
                <w:sz w:val="16"/>
                <w:szCs w:val="16"/>
              </w:rPr>
              <w:t>361,37</w:t>
            </w:r>
          </w:p>
        </w:tc>
        <w:tc>
          <w:tcPr>
            <w:tcW w:w="1162" w:type="dxa"/>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67661,3±</w:t>
            </w:r>
            <w:r w:rsidRPr="00A854B5">
              <w:rPr>
                <w:color w:val="000000"/>
                <w:sz w:val="16"/>
                <w:szCs w:val="16"/>
              </w:rPr>
              <w:t>358,77</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61343,5±</w:t>
            </w:r>
            <w:r w:rsidRPr="00A854B5">
              <w:rPr>
                <w:color w:val="000000"/>
                <w:sz w:val="16"/>
                <w:szCs w:val="16"/>
              </w:rPr>
              <w:t>374,92</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64323,8±</w:t>
            </w:r>
            <w:r w:rsidRPr="00A854B5">
              <w:rPr>
                <w:color w:val="000000"/>
                <w:sz w:val="16"/>
                <w:szCs w:val="16"/>
              </w:rPr>
              <w:t>371,98</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68477,2±</w:t>
            </w:r>
            <w:r w:rsidRPr="00A854B5">
              <w:rPr>
                <w:color w:val="000000"/>
                <w:sz w:val="16"/>
                <w:szCs w:val="16"/>
              </w:rPr>
              <w:t>361,26</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70970,9±</w:t>
            </w:r>
            <w:r w:rsidRPr="00A854B5">
              <w:rPr>
                <w:color w:val="000000"/>
                <w:sz w:val="16"/>
                <w:szCs w:val="16"/>
              </w:rPr>
              <w:t>355,55</w:t>
            </w:r>
          </w:p>
        </w:tc>
      </w:tr>
      <w:tr w:rsidR="00E50EF5" w:rsidRPr="00A854B5"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lang w:val="uk-UA"/>
              </w:rPr>
              <w:t xml:space="preserve">Болградський  </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41267,2±</w:t>
            </w:r>
            <w:r w:rsidRPr="00A854B5">
              <w:rPr>
                <w:color w:val="000000"/>
                <w:sz w:val="16"/>
                <w:szCs w:val="16"/>
              </w:rPr>
              <w:t>401,15</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46407,6±</w:t>
            </w:r>
            <w:r w:rsidRPr="00A854B5">
              <w:rPr>
                <w:color w:val="000000"/>
                <w:sz w:val="16"/>
                <w:szCs w:val="16"/>
              </w:rPr>
              <w:t>406,36</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48646,5±</w:t>
            </w:r>
            <w:r w:rsidRPr="00A854B5">
              <w:rPr>
                <w:color w:val="000000"/>
                <w:sz w:val="16"/>
                <w:szCs w:val="16"/>
              </w:rPr>
              <w:t>407,86</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49280,1±</w:t>
            </w:r>
            <w:r w:rsidRPr="00A854B5">
              <w:rPr>
                <w:color w:val="000000"/>
                <w:sz w:val="16"/>
                <w:szCs w:val="16"/>
              </w:rPr>
              <w:t>409,03</w:t>
            </w:r>
          </w:p>
        </w:tc>
        <w:tc>
          <w:tcPr>
            <w:tcW w:w="1162" w:type="dxa"/>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67267,2±</w:t>
            </w:r>
            <w:r w:rsidRPr="00A854B5">
              <w:rPr>
                <w:color w:val="000000"/>
                <w:sz w:val="16"/>
                <w:szCs w:val="16"/>
              </w:rPr>
              <w:t>384,23</w:t>
            </w:r>
          </w:p>
        </w:tc>
        <w:tc>
          <w:tcPr>
            <w:tcW w:w="1162" w:type="dxa"/>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72338,5±</w:t>
            </w:r>
            <w:r w:rsidRPr="00A854B5">
              <w:rPr>
                <w:color w:val="000000"/>
                <w:sz w:val="16"/>
                <w:szCs w:val="16"/>
              </w:rPr>
              <w:t>365,80</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55454,4±</w:t>
            </w:r>
            <w:r w:rsidRPr="00A854B5">
              <w:rPr>
                <w:color w:val="000000"/>
                <w:sz w:val="16"/>
                <w:szCs w:val="16"/>
              </w:rPr>
              <w:t>406,32</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55761,0±</w:t>
            </w:r>
            <w:r w:rsidRPr="00A854B5">
              <w:rPr>
                <w:color w:val="000000"/>
                <w:sz w:val="16"/>
                <w:szCs w:val="16"/>
              </w:rPr>
              <w:t>405,63</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58095,5±</w:t>
            </w:r>
            <w:r w:rsidRPr="00A854B5">
              <w:rPr>
                <w:color w:val="000000"/>
                <w:sz w:val="16"/>
                <w:szCs w:val="16"/>
              </w:rPr>
              <w:t>399,16</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56905,2±</w:t>
            </w:r>
            <w:r w:rsidRPr="00A854B5">
              <w:rPr>
                <w:color w:val="000000"/>
                <w:sz w:val="16"/>
                <w:szCs w:val="16"/>
              </w:rPr>
              <w:t>400,87</w:t>
            </w:r>
          </w:p>
        </w:tc>
      </w:tr>
      <w:tr w:rsidR="00E50EF5" w:rsidRPr="00A854B5"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rPr>
              <w:t xml:space="preserve">Ізмаїльський  </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46098,6±</w:t>
            </w:r>
            <w:r w:rsidRPr="00A854B5">
              <w:rPr>
                <w:color w:val="000000"/>
                <w:sz w:val="16"/>
                <w:szCs w:val="16"/>
              </w:rPr>
              <w:t>475,64</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47875,8±</w:t>
            </w:r>
            <w:r w:rsidRPr="00A854B5">
              <w:rPr>
                <w:color w:val="000000"/>
                <w:sz w:val="16"/>
                <w:szCs w:val="16"/>
              </w:rPr>
              <w:t>476,67</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49722,5±</w:t>
            </w:r>
            <w:r w:rsidRPr="00A854B5">
              <w:rPr>
                <w:color w:val="000000"/>
                <w:sz w:val="16"/>
                <w:szCs w:val="16"/>
              </w:rPr>
              <w:t>476,83</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53279,9±</w:t>
            </w:r>
            <w:r w:rsidRPr="00A854B5">
              <w:rPr>
                <w:color w:val="000000"/>
                <w:sz w:val="16"/>
                <w:szCs w:val="16"/>
              </w:rPr>
              <w:t>475,19</w:t>
            </w:r>
          </w:p>
        </w:tc>
        <w:tc>
          <w:tcPr>
            <w:tcW w:w="1162" w:type="dxa"/>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64750,3±</w:t>
            </w:r>
            <w:r w:rsidRPr="00A854B5">
              <w:rPr>
                <w:color w:val="000000"/>
                <w:sz w:val="16"/>
                <w:szCs w:val="16"/>
              </w:rPr>
              <w:t>455,04</w:t>
            </w:r>
          </w:p>
        </w:tc>
        <w:tc>
          <w:tcPr>
            <w:tcW w:w="1162" w:type="dxa"/>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78549,6±</w:t>
            </w:r>
            <w:r w:rsidRPr="00A854B5">
              <w:rPr>
                <w:color w:val="000000"/>
                <w:sz w:val="16"/>
                <w:szCs w:val="16"/>
              </w:rPr>
              <w:t>392,04</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65051,8±</w:t>
            </w:r>
            <w:r w:rsidRPr="00A854B5">
              <w:rPr>
                <w:color w:val="000000"/>
                <w:sz w:val="16"/>
                <w:szCs w:val="16"/>
              </w:rPr>
              <w:t>456,09</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68474,6±</w:t>
            </w:r>
            <w:r w:rsidRPr="00A854B5">
              <w:rPr>
                <w:color w:val="000000"/>
                <w:sz w:val="16"/>
                <w:szCs w:val="16"/>
              </w:rPr>
              <w:t>445,06</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69089,6±</w:t>
            </w:r>
            <w:r w:rsidRPr="00A854B5">
              <w:rPr>
                <w:color w:val="000000"/>
                <w:sz w:val="16"/>
                <w:szCs w:val="16"/>
              </w:rPr>
              <w:t>439,49</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61694,3±</w:t>
            </w:r>
            <w:r w:rsidRPr="00A854B5">
              <w:rPr>
                <w:color w:val="000000"/>
                <w:sz w:val="16"/>
                <w:szCs w:val="16"/>
              </w:rPr>
              <w:t>463,25</w:t>
            </w:r>
          </w:p>
        </w:tc>
      </w:tr>
      <w:tr w:rsidR="00E50EF5" w:rsidRPr="00A854B5"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rPr>
              <w:t xml:space="preserve">Кілійський  </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45895,0±</w:t>
            </w:r>
            <w:r w:rsidRPr="00A854B5">
              <w:rPr>
                <w:color w:val="000000"/>
                <w:sz w:val="16"/>
                <w:szCs w:val="16"/>
              </w:rPr>
              <w:t>458,85</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50426,1±</w:t>
            </w:r>
            <w:r w:rsidRPr="00A854B5">
              <w:rPr>
                <w:color w:val="000000"/>
                <w:sz w:val="16"/>
                <w:szCs w:val="16"/>
              </w:rPr>
              <w:t>460,39</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53606,4±</w:t>
            </w:r>
            <w:r w:rsidRPr="00A854B5">
              <w:rPr>
                <w:color w:val="000000"/>
                <w:sz w:val="16"/>
                <w:szCs w:val="16"/>
              </w:rPr>
              <w:t>455,51</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59288,2±</w:t>
            </w:r>
            <w:r w:rsidRPr="00A854B5">
              <w:rPr>
                <w:color w:val="000000"/>
                <w:sz w:val="16"/>
                <w:szCs w:val="16"/>
              </w:rPr>
              <w:t>449,47</w:t>
            </w:r>
          </w:p>
        </w:tc>
        <w:tc>
          <w:tcPr>
            <w:tcW w:w="1162" w:type="dxa"/>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79102,1±</w:t>
            </w:r>
            <w:r w:rsidRPr="00A854B5">
              <w:rPr>
                <w:color w:val="000000"/>
                <w:sz w:val="16"/>
                <w:szCs w:val="16"/>
              </w:rPr>
              <w:t>373,00</w:t>
            </w:r>
          </w:p>
        </w:tc>
        <w:tc>
          <w:tcPr>
            <w:tcW w:w="1162" w:type="dxa"/>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82207,6±</w:t>
            </w:r>
            <w:r w:rsidRPr="00A854B5">
              <w:rPr>
                <w:color w:val="000000"/>
                <w:sz w:val="16"/>
                <w:szCs w:val="16"/>
              </w:rPr>
              <w:t>352,04</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64930,2±</w:t>
            </w:r>
            <w:r w:rsidRPr="00A854B5">
              <w:rPr>
                <w:color w:val="000000"/>
                <w:sz w:val="16"/>
                <w:szCs w:val="16"/>
              </w:rPr>
              <w:t>440,31</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65496,3±</w:t>
            </w:r>
            <w:r w:rsidRPr="00A854B5">
              <w:rPr>
                <w:color w:val="000000"/>
                <w:sz w:val="16"/>
                <w:szCs w:val="16"/>
              </w:rPr>
              <w:t>439,93</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68092,6±</w:t>
            </w:r>
            <w:r w:rsidRPr="00A854B5">
              <w:rPr>
                <w:color w:val="000000"/>
                <w:sz w:val="16"/>
                <w:szCs w:val="16"/>
              </w:rPr>
              <w:t>429,18</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67831,2±</w:t>
            </w:r>
            <w:r w:rsidRPr="00A854B5">
              <w:rPr>
                <w:color w:val="000000"/>
                <w:sz w:val="16"/>
                <w:szCs w:val="16"/>
              </w:rPr>
              <w:t>431,93</w:t>
            </w:r>
          </w:p>
        </w:tc>
      </w:tr>
      <w:tr w:rsidR="00E50EF5" w:rsidRPr="00A854B5"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rPr>
            </w:pPr>
            <w:r w:rsidRPr="004A5FFF">
              <w:rPr>
                <w:sz w:val="28"/>
                <w:szCs w:val="28"/>
                <w:lang w:val="uk-UA"/>
              </w:rPr>
              <w:t xml:space="preserve">Ренійський  </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32830,0±</w:t>
            </w:r>
            <w:r w:rsidRPr="00A854B5">
              <w:rPr>
                <w:color w:val="000000"/>
                <w:sz w:val="16"/>
                <w:szCs w:val="16"/>
              </w:rPr>
              <w:t>514,99</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45218,7±</w:t>
            </w:r>
            <w:r w:rsidRPr="00A854B5">
              <w:rPr>
                <w:color w:val="000000"/>
                <w:sz w:val="16"/>
                <w:szCs w:val="16"/>
              </w:rPr>
              <w:t>545,82</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43625,7±</w:t>
            </w:r>
            <w:r w:rsidRPr="00A854B5">
              <w:rPr>
                <w:color w:val="000000"/>
                <w:sz w:val="16"/>
                <w:szCs w:val="16"/>
              </w:rPr>
              <w:t>542,37</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50083,1±</w:t>
            </w:r>
            <w:r w:rsidRPr="00A854B5">
              <w:rPr>
                <w:color w:val="000000"/>
                <w:sz w:val="16"/>
                <w:szCs w:val="16"/>
              </w:rPr>
              <w:t>547,89</w:t>
            </w:r>
          </w:p>
        </w:tc>
        <w:tc>
          <w:tcPr>
            <w:tcW w:w="1162" w:type="dxa"/>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63328,9±</w:t>
            </w:r>
            <w:r w:rsidRPr="00A854B5">
              <w:rPr>
                <w:color w:val="000000"/>
                <w:sz w:val="16"/>
                <w:szCs w:val="16"/>
              </w:rPr>
              <w:t>528,54</w:t>
            </w:r>
          </w:p>
        </w:tc>
        <w:tc>
          <w:tcPr>
            <w:tcW w:w="1162" w:type="dxa"/>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66144,2±</w:t>
            </w:r>
            <w:r w:rsidRPr="00A854B5">
              <w:rPr>
                <w:color w:val="000000"/>
                <w:sz w:val="16"/>
                <w:szCs w:val="16"/>
              </w:rPr>
              <w:t>519,79</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55215,5±</w:t>
            </w:r>
            <w:r w:rsidRPr="00A854B5">
              <w:rPr>
                <w:color w:val="000000"/>
                <w:sz w:val="16"/>
                <w:szCs w:val="16"/>
              </w:rPr>
              <w:t>546,46</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55363,5±</w:t>
            </w:r>
            <w:r w:rsidRPr="00A854B5">
              <w:rPr>
                <w:color w:val="000000"/>
                <w:sz w:val="16"/>
                <w:szCs w:val="16"/>
              </w:rPr>
              <w:t>545,97</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58126,0±</w:t>
            </w:r>
            <w:r w:rsidRPr="00A854B5">
              <w:rPr>
                <w:color w:val="000000"/>
                <w:sz w:val="16"/>
                <w:szCs w:val="16"/>
              </w:rPr>
              <w:t>538,61</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57285,2±</w:t>
            </w:r>
            <w:r w:rsidRPr="00A854B5">
              <w:rPr>
                <w:color w:val="000000"/>
                <w:sz w:val="16"/>
                <w:szCs w:val="16"/>
              </w:rPr>
              <w:t>541,87</w:t>
            </w:r>
          </w:p>
        </w:tc>
      </w:tr>
      <w:tr w:rsidR="00E50EF5" w:rsidRPr="00A854B5"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lang w:val="uk-UA"/>
              </w:rPr>
              <w:t xml:space="preserve">Татарбунарський  </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46413,9±</w:t>
            </w:r>
            <w:r w:rsidRPr="00A854B5">
              <w:rPr>
                <w:color w:val="000000"/>
                <w:sz w:val="16"/>
                <w:szCs w:val="16"/>
              </w:rPr>
              <w:t>549,63</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49036,8±</w:t>
            </w:r>
            <w:r w:rsidRPr="00A854B5">
              <w:rPr>
                <w:color w:val="000000"/>
                <w:sz w:val="16"/>
                <w:szCs w:val="16"/>
              </w:rPr>
              <w:t>550,95</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53507,1±</w:t>
            </w:r>
            <w:r w:rsidRPr="00A854B5">
              <w:rPr>
                <w:color w:val="000000"/>
                <w:sz w:val="16"/>
                <w:szCs w:val="16"/>
              </w:rPr>
              <w:t>548,85</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53627,5±</w:t>
            </w:r>
            <w:r w:rsidRPr="00A854B5">
              <w:rPr>
                <w:color w:val="000000"/>
                <w:sz w:val="16"/>
                <w:szCs w:val="16"/>
              </w:rPr>
              <w:t>548,87</w:t>
            </w:r>
          </w:p>
        </w:tc>
        <w:tc>
          <w:tcPr>
            <w:tcW w:w="1162" w:type="dxa"/>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77330,6±</w:t>
            </w:r>
            <w:r w:rsidRPr="00A854B5">
              <w:rPr>
                <w:color w:val="000000"/>
                <w:sz w:val="16"/>
                <w:szCs w:val="16"/>
              </w:rPr>
              <w:t>462,56</w:t>
            </w:r>
          </w:p>
        </w:tc>
        <w:tc>
          <w:tcPr>
            <w:tcW w:w="1162" w:type="dxa"/>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80683,7±</w:t>
            </w:r>
            <w:r w:rsidRPr="00A854B5">
              <w:rPr>
                <w:color w:val="000000"/>
                <w:sz w:val="16"/>
                <w:szCs w:val="16"/>
              </w:rPr>
              <w:t>436,70</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62021,7±</w:t>
            </w:r>
            <w:r w:rsidRPr="00A854B5">
              <w:rPr>
                <w:color w:val="000000"/>
                <w:sz w:val="16"/>
                <w:szCs w:val="16"/>
              </w:rPr>
              <w:t>537,84</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64958,0±</w:t>
            </w:r>
            <w:r w:rsidRPr="00A854B5">
              <w:rPr>
                <w:color w:val="000000"/>
                <w:sz w:val="16"/>
                <w:szCs w:val="16"/>
              </w:rPr>
              <w:t>528,05</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66944,6±</w:t>
            </w:r>
            <w:r w:rsidRPr="00A854B5">
              <w:rPr>
                <w:color w:val="000000"/>
                <w:sz w:val="16"/>
                <w:szCs w:val="16"/>
              </w:rPr>
              <w:t>515,47</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64992,2±</w:t>
            </w:r>
            <w:r w:rsidRPr="00A854B5">
              <w:rPr>
                <w:color w:val="000000"/>
                <w:sz w:val="16"/>
                <w:szCs w:val="16"/>
              </w:rPr>
              <w:t>523,28</w:t>
            </w:r>
          </w:p>
        </w:tc>
      </w:tr>
      <w:tr w:rsidR="00E50EF5" w:rsidRPr="00A854B5"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lang w:val="uk-UA"/>
              </w:rPr>
              <w:t>Всього по районах</w:t>
            </w:r>
            <w:r w:rsidRPr="004A5FFF">
              <w:rPr>
                <w:sz w:val="28"/>
                <w:szCs w:val="28"/>
              </w:rPr>
              <w:t xml:space="preserve">  </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43973,6±</w:t>
            </w:r>
            <w:r w:rsidRPr="00A854B5">
              <w:rPr>
                <w:color w:val="000000"/>
                <w:sz w:val="16"/>
                <w:szCs w:val="16"/>
              </w:rPr>
              <w:t>91,02</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47422,0±</w:t>
            </w:r>
            <w:r w:rsidRPr="00A854B5">
              <w:rPr>
                <w:color w:val="000000"/>
                <w:sz w:val="16"/>
                <w:szCs w:val="16"/>
              </w:rPr>
              <w:t>91,57</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49846,8±</w:t>
            </w:r>
            <w:r w:rsidRPr="00A854B5">
              <w:rPr>
                <w:color w:val="000000"/>
                <w:sz w:val="16"/>
                <w:szCs w:val="16"/>
              </w:rPr>
              <w:t>91,89</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51213,5±</w:t>
            </w:r>
            <w:r w:rsidRPr="00A854B5">
              <w:rPr>
                <w:color w:val="000000"/>
                <w:sz w:val="16"/>
                <w:szCs w:val="16"/>
              </w:rPr>
              <w:t>91,84</w:t>
            </w:r>
          </w:p>
        </w:tc>
        <w:tc>
          <w:tcPr>
            <w:tcW w:w="1162" w:type="dxa"/>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67847,6±</w:t>
            </w:r>
            <w:r w:rsidRPr="00A854B5">
              <w:rPr>
                <w:color w:val="000000"/>
                <w:sz w:val="16"/>
                <w:szCs w:val="16"/>
              </w:rPr>
              <w:t>85,62</w:t>
            </w:r>
          </w:p>
        </w:tc>
        <w:tc>
          <w:tcPr>
            <w:tcW w:w="1162" w:type="dxa"/>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71859,8±</w:t>
            </w:r>
            <w:r w:rsidRPr="00A854B5">
              <w:rPr>
                <w:color w:val="000000"/>
                <w:sz w:val="16"/>
                <w:szCs w:val="16"/>
              </w:rPr>
              <w:t>82,41</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58142,8±</w:t>
            </w:r>
            <w:r w:rsidRPr="00A854B5">
              <w:rPr>
                <w:color w:val="000000"/>
                <w:sz w:val="16"/>
                <w:szCs w:val="16"/>
              </w:rPr>
              <w:t>90,47</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59005,8±</w:t>
            </w:r>
            <w:r w:rsidRPr="00A854B5">
              <w:rPr>
                <w:color w:val="000000"/>
                <w:sz w:val="16"/>
                <w:szCs w:val="16"/>
              </w:rPr>
              <w:t>90,37</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61122,7±</w:t>
            </w:r>
            <w:r w:rsidRPr="00A854B5">
              <w:rPr>
                <w:color w:val="000000"/>
                <w:sz w:val="16"/>
                <w:szCs w:val="16"/>
              </w:rPr>
              <w:t>89,16</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59464,5±</w:t>
            </w:r>
            <w:r w:rsidRPr="00A854B5">
              <w:rPr>
                <w:color w:val="000000"/>
                <w:sz w:val="16"/>
                <w:szCs w:val="16"/>
              </w:rPr>
              <w:t>89,87</w:t>
            </w:r>
          </w:p>
        </w:tc>
      </w:tr>
      <w:tr w:rsidR="00E50EF5" w:rsidRPr="00A854B5"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lang w:val="uk-UA"/>
              </w:rPr>
              <w:t xml:space="preserve">Всього по </w:t>
            </w:r>
            <w:r w:rsidRPr="004A5FFF">
              <w:rPr>
                <w:sz w:val="28"/>
                <w:szCs w:val="28"/>
              </w:rPr>
              <w:t>област</w:t>
            </w:r>
            <w:r w:rsidRPr="004A5FFF">
              <w:rPr>
                <w:sz w:val="28"/>
                <w:szCs w:val="28"/>
                <w:lang w:val="uk-UA"/>
              </w:rPr>
              <w:t>і</w:t>
            </w:r>
            <w:r w:rsidRPr="004A5FFF">
              <w:rPr>
                <w:sz w:val="28"/>
                <w:szCs w:val="28"/>
              </w:rPr>
              <w:t xml:space="preserve">  </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48377,1±</w:t>
            </w:r>
            <w:r w:rsidRPr="00A854B5">
              <w:rPr>
                <w:color w:val="000000"/>
                <w:sz w:val="16"/>
                <w:szCs w:val="16"/>
              </w:rPr>
              <w:t>69,14</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50916,3±</w:t>
            </w:r>
            <w:r w:rsidRPr="00A854B5">
              <w:rPr>
                <w:color w:val="000000"/>
                <w:sz w:val="16"/>
                <w:szCs w:val="16"/>
              </w:rPr>
              <w:t>69,17</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53127,9±</w:t>
            </w:r>
            <w:r w:rsidRPr="00A854B5">
              <w:rPr>
                <w:color w:val="000000"/>
                <w:sz w:val="16"/>
                <w:szCs w:val="16"/>
              </w:rPr>
              <w:t>69,15</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54886,1±</w:t>
            </w:r>
            <w:r w:rsidRPr="00A854B5">
              <w:rPr>
                <w:color w:val="000000"/>
                <w:sz w:val="16"/>
                <w:szCs w:val="16"/>
              </w:rPr>
              <w:t>68,91</w:t>
            </w:r>
          </w:p>
        </w:tc>
        <w:tc>
          <w:tcPr>
            <w:tcW w:w="1162" w:type="dxa"/>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69705,0±</w:t>
            </w:r>
            <w:r w:rsidRPr="00A854B5">
              <w:rPr>
                <w:color w:val="000000"/>
                <w:sz w:val="16"/>
                <w:szCs w:val="16"/>
              </w:rPr>
              <w:t>63,56</w:t>
            </w:r>
          </w:p>
        </w:tc>
        <w:tc>
          <w:tcPr>
            <w:tcW w:w="1162" w:type="dxa"/>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71772,1±</w:t>
            </w:r>
            <w:r w:rsidRPr="00A854B5">
              <w:rPr>
                <w:color w:val="000000"/>
                <w:sz w:val="16"/>
                <w:szCs w:val="16"/>
              </w:rPr>
              <w:t>62,29</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60338,3±</w:t>
            </w:r>
            <w:r w:rsidRPr="00A854B5">
              <w:rPr>
                <w:color w:val="000000"/>
                <w:sz w:val="16"/>
                <w:szCs w:val="16"/>
              </w:rPr>
              <w:t>67,75</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61190,6±</w:t>
            </w:r>
            <w:r w:rsidRPr="00A854B5">
              <w:rPr>
                <w:color w:val="000000"/>
                <w:sz w:val="16"/>
                <w:szCs w:val="16"/>
              </w:rPr>
              <w:t>67,58</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62456,5±</w:t>
            </w:r>
            <w:r w:rsidRPr="00A854B5">
              <w:rPr>
                <w:color w:val="000000"/>
                <w:sz w:val="16"/>
                <w:szCs w:val="16"/>
              </w:rPr>
              <w:t>66,83</w:t>
            </w:r>
          </w:p>
        </w:tc>
        <w:tc>
          <w:tcPr>
            <w:tcW w:w="0" w:type="auto"/>
            <w:shd w:val="clear" w:color="auto" w:fill="auto"/>
            <w:tcMar>
              <w:left w:w="57" w:type="dxa"/>
              <w:right w:w="57" w:type="dxa"/>
            </w:tcMar>
            <w:vAlign w:val="center"/>
          </w:tcPr>
          <w:p w:rsidR="00E50EF5" w:rsidRPr="00A854B5" w:rsidRDefault="00E50EF5" w:rsidP="007C55B9">
            <w:pPr>
              <w:jc w:val="right"/>
              <w:rPr>
                <w:color w:val="000000"/>
                <w:sz w:val="16"/>
                <w:szCs w:val="16"/>
              </w:rPr>
            </w:pPr>
            <w:r w:rsidRPr="00A854B5">
              <w:rPr>
                <w:sz w:val="16"/>
                <w:szCs w:val="16"/>
              </w:rPr>
              <w:t>61566,5±</w:t>
            </w:r>
            <w:r w:rsidRPr="00A854B5">
              <w:rPr>
                <w:color w:val="000000"/>
                <w:sz w:val="16"/>
                <w:szCs w:val="16"/>
              </w:rPr>
              <w:t>67,15</w:t>
            </w:r>
          </w:p>
        </w:tc>
      </w:tr>
    </w:tbl>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Pr="00D06CDF" w:rsidRDefault="00E50EF5" w:rsidP="00E50EF5">
      <w:pPr>
        <w:spacing w:line="360" w:lineRule="auto"/>
        <w:ind w:firstLine="708"/>
        <w:jc w:val="right"/>
        <w:outlineLvl w:val="0"/>
        <w:rPr>
          <w:i/>
          <w:iCs/>
          <w:sz w:val="28"/>
          <w:szCs w:val="28"/>
          <w:lang w:val="uk-UA"/>
        </w:rPr>
      </w:pPr>
      <w:r w:rsidRPr="00D06CDF">
        <w:rPr>
          <w:i/>
          <w:iCs/>
          <w:sz w:val="28"/>
          <w:szCs w:val="28"/>
          <w:lang w:val="uk-UA"/>
        </w:rPr>
        <w:t>Таблиця 35</w:t>
      </w:r>
    </w:p>
    <w:p w:rsidR="00E50EF5" w:rsidRPr="00D06CDF" w:rsidRDefault="00E50EF5" w:rsidP="00E50EF5">
      <w:pPr>
        <w:spacing w:line="360" w:lineRule="auto"/>
        <w:ind w:firstLine="708"/>
        <w:jc w:val="center"/>
        <w:rPr>
          <w:b/>
          <w:bCs/>
          <w:sz w:val="28"/>
          <w:szCs w:val="28"/>
          <w:lang w:val="uk-UA"/>
        </w:rPr>
      </w:pPr>
      <w:r w:rsidRPr="00D06CDF">
        <w:rPr>
          <w:b/>
          <w:bCs/>
          <w:sz w:val="28"/>
          <w:szCs w:val="28"/>
          <w:lang w:val="uk-UA"/>
        </w:rPr>
        <w:t>Захворюваність  хворобами органів дихання по Одеській області, мм. Одеса, Ізмаїл та районах Українського Придунав’я у 2004-201</w:t>
      </w:r>
      <w:r>
        <w:rPr>
          <w:b/>
          <w:bCs/>
          <w:sz w:val="28"/>
          <w:szCs w:val="28"/>
          <w:lang w:val="uk-UA"/>
        </w:rPr>
        <w:t>3</w:t>
      </w:r>
      <w:r w:rsidRPr="00D06CDF">
        <w:rPr>
          <w:b/>
          <w:bCs/>
          <w:sz w:val="28"/>
          <w:szCs w:val="28"/>
          <w:lang w:val="uk-UA"/>
        </w:rPr>
        <w:t xml:space="preserve"> рр. (на 100 тис. наявного населення)</w:t>
      </w:r>
    </w:p>
    <w:p w:rsidR="00E50EF5" w:rsidRDefault="00E50EF5" w:rsidP="00E50EF5">
      <w:pPr>
        <w:ind w:firstLine="708"/>
        <w:jc w:val="center"/>
        <w:rPr>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46"/>
        <w:gridCol w:w="1203"/>
        <w:gridCol w:w="1203"/>
        <w:gridCol w:w="1203"/>
        <w:gridCol w:w="1203"/>
        <w:gridCol w:w="1203"/>
        <w:gridCol w:w="1203"/>
        <w:gridCol w:w="1203"/>
        <w:gridCol w:w="1203"/>
        <w:gridCol w:w="1203"/>
        <w:gridCol w:w="1203"/>
      </w:tblGrid>
      <w:tr w:rsidR="00E50EF5" w:rsidRPr="006C1F31" w:rsidTr="007C55B9">
        <w:trPr>
          <w:jc w:val="center"/>
        </w:trPr>
        <w:tc>
          <w:tcPr>
            <w:tcW w:w="0" w:type="auto"/>
            <w:vMerge w:val="restart"/>
            <w:shd w:val="clear" w:color="auto" w:fill="auto"/>
            <w:tcMar>
              <w:left w:w="57" w:type="dxa"/>
              <w:right w:w="57" w:type="dxa"/>
            </w:tcMar>
            <w:vAlign w:val="center"/>
          </w:tcPr>
          <w:p w:rsidR="00E50EF5" w:rsidRPr="004A5FFF" w:rsidRDefault="00E50EF5" w:rsidP="007C55B9">
            <w:pPr>
              <w:spacing w:line="276" w:lineRule="auto"/>
              <w:jc w:val="center"/>
              <w:rPr>
                <w:sz w:val="28"/>
                <w:szCs w:val="28"/>
                <w:lang w:val="uk-UA"/>
              </w:rPr>
            </w:pPr>
            <w:r w:rsidRPr="004A5FFF">
              <w:rPr>
                <w:sz w:val="28"/>
                <w:szCs w:val="28"/>
                <w:lang w:val="uk-UA"/>
              </w:rPr>
              <w:t>Населені</w:t>
            </w:r>
          </w:p>
          <w:p w:rsidR="00E50EF5" w:rsidRPr="004A5FFF" w:rsidRDefault="00E50EF5" w:rsidP="007C55B9">
            <w:pPr>
              <w:spacing w:line="276" w:lineRule="auto"/>
              <w:jc w:val="center"/>
              <w:rPr>
                <w:sz w:val="28"/>
                <w:szCs w:val="28"/>
                <w:lang w:val="uk-UA"/>
              </w:rPr>
            </w:pPr>
            <w:r w:rsidRPr="004A5FFF">
              <w:rPr>
                <w:sz w:val="28"/>
                <w:szCs w:val="28"/>
                <w:lang w:val="uk-UA"/>
              </w:rPr>
              <w:t>пункти</w:t>
            </w:r>
          </w:p>
        </w:tc>
        <w:tc>
          <w:tcPr>
            <w:tcW w:w="0" w:type="auto"/>
            <w:gridSpan w:val="10"/>
            <w:shd w:val="clear" w:color="auto" w:fill="auto"/>
            <w:tcMar>
              <w:left w:w="57" w:type="dxa"/>
              <w:right w:w="57" w:type="dxa"/>
            </w:tcMar>
          </w:tcPr>
          <w:p w:rsidR="00E50EF5" w:rsidRPr="006C1F31" w:rsidRDefault="00E50EF5" w:rsidP="007C55B9">
            <w:pPr>
              <w:jc w:val="center"/>
              <w:rPr>
                <w:sz w:val="18"/>
                <w:szCs w:val="18"/>
              </w:rPr>
            </w:pPr>
            <w:r w:rsidRPr="006C1F31">
              <w:rPr>
                <w:sz w:val="18"/>
                <w:szCs w:val="18"/>
                <w:lang w:val="uk-UA"/>
              </w:rPr>
              <w:t>Роки спостережень та інтенсивний показник</w:t>
            </w:r>
            <w:r w:rsidRPr="006C1F31">
              <w:rPr>
                <w:sz w:val="18"/>
                <w:szCs w:val="18"/>
              </w:rPr>
              <w:t xml:space="preserve"> ± ∆</w:t>
            </w:r>
            <w:r w:rsidRPr="006C1F31">
              <w:rPr>
                <w:sz w:val="18"/>
                <w:szCs w:val="18"/>
                <w:vertAlign w:val="subscript"/>
              </w:rPr>
              <w:t>(95)</w:t>
            </w:r>
          </w:p>
        </w:tc>
      </w:tr>
      <w:tr w:rsidR="00E50EF5" w:rsidRPr="006C1F31" w:rsidTr="007C55B9">
        <w:trPr>
          <w:jc w:val="center"/>
        </w:trPr>
        <w:tc>
          <w:tcPr>
            <w:tcW w:w="0" w:type="auto"/>
            <w:vMerge/>
            <w:shd w:val="clear" w:color="auto" w:fill="auto"/>
            <w:tcMar>
              <w:left w:w="57" w:type="dxa"/>
              <w:right w:w="57" w:type="dxa"/>
            </w:tcMar>
            <w:vAlign w:val="center"/>
          </w:tcPr>
          <w:p w:rsidR="00E50EF5" w:rsidRPr="004A5FFF" w:rsidRDefault="00E50EF5" w:rsidP="007C55B9">
            <w:pPr>
              <w:spacing w:line="276" w:lineRule="auto"/>
              <w:jc w:val="center"/>
              <w:rPr>
                <w:sz w:val="28"/>
                <w:szCs w:val="28"/>
                <w:lang w:val="uk-UA"/>
              </w:rPr>
            </w:pPr>
          </w:p>
        </w:tc>
        <w:tc>
          <w:tcPr>
            <w:tcW w:w="0" w:type="auto"/>
            <w:shd w:val="clear" w:color="auto" w:fill="auto"/>
            <w:tcMar>
              <w:left w:w="57" w:type="dxa"/>
              <w:right w:w="57" w:type="dxa"/>
            </w:tcMar>
            <w:vAlign w:val="center"/>
          </w:tcPr>
          <w:p w:rsidR="00E50EF5" w:rsidRPr="006C1F31" w:rsidRDefault="00E50EF5" w:rsidP="007C55B9">
            <w:pPr>
              <w:jc w:val="center"/>
              <w:rPr>
                <w:sz w:val="18"/>
                <w:szCs w:val="18"/>
                <w:lang w:val="uk-UA"/>
              </w:rPr>
            </w:pPr>
            <w:r w:rsidRPr="006C1F31">
              <w:rPr>
                <w:sz w:val="18"/>
                <w:szCs w:val="18"/>
                <w:lang w:val="uk-UA"/>
              </w:rPr>
              <w:t>2004</w:t>
            </w:r>
          </w:p>
        </w:tc>
        <w:tc>
          <w:tcPr>
            <w:tcW w:w="0" w:type="auto"/>
            <w:shd w:val="clear" w:color="auto" w:fill="auto"/>
            <w:tcMar>
              <w:left w:w="57" w:type="dxa"/>
              <w:right w:w="57" w:type="dxa"/>
            </w:tcMar>
            <w:vAlign w:val="center"/>
          </w:tcPr>
          <w:p w:rsidR="00E50EF5" w:rsidRPr="006C1F31" w:rsidRDefault="00E50EF5" w:rsidP="007C55B9">
            <w:pPr>
              <w:jc w:val="center"/>
              <w:rPr>
                <w:sz w:val="18"/>
                <w:szCs w:val="18"/>
                <w:lang w:val="uk-UA"/>
              </w:rPr>
            </w:pPr>
            <w:r w:rsidRPr="006C1F31">
              <w:rPr>
                <w:sz w:val="18"/>
                <w:szCs w:val="18"/>
                <w:lang w:val="uk-UA"/>
              </w:rPr>
              <w:t>2005</w:t>
            </w:r>
          </w:p>
        </w:tc>
        <w:tc>
          <w:tcPr>
            <w:tcW w:w="0" w:type="auto"/>
            <w:shd w:val="clear" w:color="auto" w:fill="auto"/>
            <w:tcMar>
              <w:left w:w="57" w:type="dxa"/>
              <w:right w:w="57" w:type="dxa"/>
            </w:tcMar>
            <w:vAlign w:val="center"/>
          </w:tcPr>
          <w:p w:rsidR="00E50EF5" w:rsidRPr="006C1F31" w:rsidRDefault="00E50EF5" w:rsidP="007C55B9">
            <w:pPr>
              <w:jc w:val="center"/>
              <w:rPr>
                <w:sz w:val="18"/>
                <w:szCs w:val="18"/>
                <w:lang w:val="uk-UA"/>
              </w:rPr>
            </w:pPr>
            <w:r w:rsidRPr="006C1F31">
              <w:rPr>
                <w:sz w:val="18"/>
                <w:szCs w:val="18"/>
                <w:lang w:val="uk-UA"/>
              </w:rPr>
              <w:t>2006</w:t>
            </w:r>
          </w:p>
        </w:tc>
        <w:tc>
          <w:tcPr>
            <w:tcW w:w="0" w:type="auto"/>
            <w:shd w:val="clear" w:color="auto" w:fill="auto"/>
            <w:tcMar>
              <w:left w:w="57" w:type="dxa"/>
              <w:right w:w="57" w:type="dxa"/>
            </w:tcMar>
            <w:vAlign w:val="center"/>
          </w:tcPr>
          <w:p w:rsidR="00E50EF5" w:rsidRPr="006C1F31" w:rsidRDefault="00E50EF5" w:rsidP="007C55B9">
            <w:pPr>
              <w:jc w:val="center"/>
              <w:rPr>
                <w:sz w:val="18"/>
                <w:szCs w:val="18"/>
                <w:lang w:val="uk-UA"/>
              </w:rPr>
            </w:pPr>
            <w:r w:rsidRPr="006C1F31">
              <w:rPr>
                <w:sz w:val="18"/>
                <w:szCs w:val="18"/>
                <w:lang w:val="uk-UA"/>
              </w:rPr>
              <w:t>2007</w:t>
            </w:r>
          </w:p>
        </w:tc>
        <w:tc>
          <w:tcPr>
            <w:tcW w:w="0" w:type="auto"/>
            <w:shd w:val="clear" w:color="auto" w:fill="auto"/>
            <w:tcMar>
              <w:left w:w="57" w:type="dxa"/>
              <w:right w:w="57" w:type="dxa"/>
            </w:tcMar>
            <w:vAlign w:val="center"/>
          </w:tcPr>
          <w:p w:rsidR="00E50EF5" w:rsidRPr="006C1F31" w:rsidRDefault="00E50EF5" w:rsidP="007C55B9">
            <w:pPr>
              <w:jc w:val="center"/>
              <w:rPr>
                <w:sz w:val="18"/>
                <w:szCs w:val="18"/>
                <w:lang w:val="uk-UA"/>
              </w:rPr>
            </w:pPr>
            <w:r w:rsidRPr="006C1F31">
              <w:rPr>
                <w:sz w:val="18"/>
                <w:szCs w:val="18"/>
                <w:lang w:val="uk-UA"/>
              </w:rPr>
              <w:t>200</w:t>
            </w:r>
            <w:r w:rsidRPr="006C1F31">
              <w:rPr>
                <w:sz w:val="18"/>
                <w:szCs w:val="18"/>
                <w:lang w:val="en-US"/>
              </w:rPr>
              <w:t>8</w:t>
            </w:r>
          </w:p>
        </w:tc>
        <w:tc>
          <w:tcPr>
            <w:tcW w:w="0" w:type="auto"/>
            <w:shd w:val="clear" w:color="auto" w:fill="auto"/>
            <w:tcMar>
              <w:left w:w="57" w:type="dxa"/>
              <w:right w:w="57" w:type="dxa"/>
            </w:tcMar>
            <w:vAlign w:val="center"/>
          </w:tcPr>
          <w:p w:rsidR="00E50EF5" w:rsidRPr="006C1F31" w:rsidRDefault="00E50EF5" w:rsidP="007C55B9">
            <w:pPr>
              <w:jc w:val="center"/>
              <w:rPr>
                <w:sz w:val="18"/>
                <w:szCs w:val="18"/>
                <w:lang w:val="uk-UA"/>
              </w:rPr>
            </w:pPr>
            <w:r w:rsidRPr="006C1F31">
              <w:rPr>
                <w:sz w:val="18"/>
                <w:szCs w:val="18"/>
                <w:lang w:val="uk-UA"/>
              </w:rPr>
              <w:t>20</w:t>
            </w:r>
            <w:r w:rsidRPr="006C1F31">
              <w:rPr>
                <w:sz w:val="18"/>
                <w:szCs w:val="18"/>
                <w:lang w:val="en-US"/>
              </w:rPr>
              <w:t>09</w:t>
            </w:r>
          </w:p>
        </w:tc>
        <w:tc>
          <w:tcPr>
            <w:tcW w:w="0" w:type="auto"/>
            <w:shd w:val="clear" w:color="auto" w:fill="auto"/>
            <w:tcMar>
              <w:left w:w="57" w:type="dxa"/>
              <w:right w:w="57" w:type="dxa"/>
            </w:tcMar>
            <w:vAlign w:val="center"/>
          </w:tcPr>
          <w:p w:rsidR="00E50EF5" w:rsidRPr="006C1F31" w:rsidRDefault="00E50EF5" w:rsidP="007C55B9">
            <w:pPr>
              <w:jc w:val="center"/>
              <w:rPr>
                <w:sz w:val="18"/>
                <w:szCs w:val="18"/>
                <w:lang w:val="uk-UA"/>
              </w:rPr>
            </w:pPr>
            <w:r w:rsidRPr="006C1F31">
              <w:rPr>
                <w:sz w:val="18"/>
                <w:szCs w:val="18"/>
                <w:lang w:val="uk-UA"/>
              </w:rPr>
              <w:t>201</w:t>
            </w:r>
            <w:r w:rsidRPr="006C1F31">
              <w:rPr>
                <w:sz w:val="18"/>
                <w:szCs w:val="18"/>
                <w:lang w:val="en-US"/>
              </w:rPr>
              <w:t>0</w:t>
            </w:r>
          </w:p>
        </w:tc>
        <w:tc>
          <w:tcPr>
            <w:tcW w:w="0" w:type="auto"/>
            <w:shd w:val="clear" w:color="auto" w:fill="auto"/>
            <w:tcMar>
              <w:left w:w="57" w:type="dxa"/>
              <w:right w:w="57" w:type="dxa"/>
            </w:tcMar>
            <w:vAlign w:val="center"/>
          </w:tcPr>
          <w:p w:rsidR="00E50EF5" w:rsidRPr="006C1F31" w:rsidRDefault="00E50EF5" w:rsidP="007C55B9">
            <w:pPr>
              <w:jc w:val="center"/>
              <w:rPr>
                <w:sz w:val="18"/>
                <w:szCs w:val="18"/>
                <w:lang w:val="uk-UA"/>
              </w:rPr>
            </w:pPr>
            <w:r w:rsidRPr="006C1F31">
              <w:rPr>
                <w:sz w:val="18"/>
                <w:szCs w:val="18"/>
                <w:lang w:val="uk-UA"/>
              </w:rPr>
              <w:t>201</w:t>
            </w:r>
            <w:r w:rsidRPr="006C1F31">
              <w:rPr>
                <w:sz w:val="18"/>
                <w:szCs w:val="18"/>
                <w:lang w:val="en-US"/>
              </w:rPr>
              <w:t>1</w:t>
            </w:r>
          </w:p>
        </w:tc>
        <w:tc>
          <w:tcPr>
            <w:tcW w:w="0" w:type="auto"/>
            <w:shd w:val="clear" w:color="auto" w:fill="auto"/>
            <w:tcMar>
              <w:left w:w="57" w:type="dxa"/>
              <w:right w:w="57" w:type="dxa"/>
            </w:tcMar>
            <w:vAlign w:val="center"/>
          </w:tcPr>
          <w:p w:rsidR="00E50EF5" w:rsidRPr="006C1F31" w:rsidRDefault="00E50EF5" w:rsidP="007C55B9">
            <w:pPr>
              <w:jc w:val="center"/>
              <w:rPr>
                <w:sz w:val="18"/>
                <w:szCs w:val="18"/>
                <w:lang w:val="uk-UA"/>
              </w:rPr>
            </w:pPr>
            <w:r w:rsidRPr="006C1F31">
              <w:rPr>
                <w:sz w:val="18"/>
                <w:szCs w:val="18"/>
                <w:lang w:val="uk-UA"/>
              </w:rPr>
              <w:t>2012</w:t>
            </w:r>
          </w:p>
        </w:tc>
        <w:tc>
          <w:tcPr>
            <w:tcW w:w="0" w:type="auto"/>
            <w:shd w:val="clear" w:color="auto" w:fill="auto"/>
            <w:tcMar>
              <w:left w:w="57" w:type="dxa"/>
              <w:right w:w="57" w:type="dxa"/>
            </w:tcMar>
            <w:vAlign w:val="center"/>
          </w:tcPr>
          <w:p w:rsidR="00E50EF5" w:rsidRPr="006C1F31" w:rsidRDefault="00E50EF5" w:rsidP="007C55B9">
            <w:pPr>
              <w:jc w:val="center"/>
              <w:rPr>
                <w:sz w:val="18"/>
                <w:szCs w:val="18"/>
                <w:lang w:val="uk-UA"/>
              </w:rPr>
            </w:pPr>
            <w:r w:rsidRPr="006C1F31">
              <w:rPr>
                <w:sz w:val="18"/>
                <w:szCs w:val="18"/>
                <w:lang w:val="uk-UA"/>
              </w:rPr>
              <w:t>2013</w:t>
            </w:r>
          </w:p>
        </w:tc>
      </w:tr>
      <w:tr w:rsidR="00E50EF5" w:rsidRPr="006C1F31"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rPr>
              <w:t xml:space="preserve">м.Одеса  </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40808,3±</w:t>
            </w:r>
            <w:r w:rsidRPr="006C1F31">
              <w:rPr>
                <w:color w:val="000000"/>
                <w:sz w:val="18"/>
                <w:szCs w:val="18"/>
              </w:rPr>
              <w:t>103,4</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41445,5±</w:t>
            </w:r>
            <w:r w:rsidRPr="006C1F31">
              <w:rPr>
                <w:color w:val="000000"/>
                <w:sz w:val="18"/>
                <w:szCs w:val="18"/>
              </w:rPr>
              <w:t>103,6</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42422,2±</w:t>
            </w:r>
            <w:r w:rsidRPr="006C1F31">
              <w:rPr>
                <w:color w:val="000000"/>
                <w:sz w:val="18"/>
                <w:szCs w:val="18"/>
              </w:rPr>
              <w:t>104,5</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42699,4±104,4</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31755,3±</w:t>
            </w:r>
            <w:r w:rsidRPr="006C1F31">
              <w:rPr>
                <w:color w:val="000000"/>
                <w:sz w:val="18"/>
                <w:szCs w:val="18"/>
              </w:rPr>
              <w:t>97,9</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32614,6±</w:t>
            </w:r>
            <w:r w:rsidRPr="006C1F31">
              <w:rPr>
                <w:color w:val="000000"/>
                <w:sz w:val="18"/>
                <w:szCs w:val="18"/>
              </w:rPr>
              <w:t>98,5</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44178,5±104,4</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46029,5±104,9</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45351,0±104,4</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44845,5±104,3</w:t>
            </w:r>
          </w:p>
        </w:tc>
      </w:tr>
      <w:tr w:rsidR="00E50EF5" w:rsidRPr="006C1F31"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rPr>
            </w:pPr>
            <w:r w:rsidRPr="004A5FFF">
              <w:rPr>
                <w:sz w:val="28"/>
                <w:szCs w:val="28"/>
                <w:lang w:val="uk-UA"/>
              </w:rPr>
              <w:t xml:space="preserve">м.Ізмаїл  </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36402,2±</w:t>
            </w:r>
            <w:r w:rsidRPr="006C1F31">
              <w:rPr>
                <w:color w:val="000000"/>
                <w:sz w:val="18"/>
                <w:szCs w:val="18"/>
              </w:rPr>
              <w:t>370,9</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38587,4±</w:t>
            </w:r>
            <w:r w:rsidRPr="006C1F31">
              <w:rPr>
                <w:color w:val="000000"/>
                <w:sz w:val="18"/>
                <w:szCs w:val="18"/>
              </w:rPr>
              <w:t>375,3</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34267,5±</w:t>
            </w:r>
            <w:r w:rsidRPr="006C1F31">
              <w:rPr>
                <w:color w:val="000000"/>
                <w:sz w:val="18"/>
                <w:szCs w:val="18"/>
              </w:rPr>
              <w:t>358,0</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36544,0±365,6</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21691,6±</w:t>
            </w:r>
            <w:r w:rsidRPr="006C1F31">
              <w:rPr>
                <w:color w:val="000000"/>
                <w:sz w:val="18"/>
                <w:szCs w:val="18"/>
              </w:rPr>
              <w:t>314,8</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22954,4±</w:t>
            </w:r>
            <w:r w:rsidRPr="006C1F31">
              <w:rPr>
                <w:color w:val="000000"/>
                <w:sz w:val="18"/>
                <w:szCs w:val="18"/>
              </w:rPr>
              <w:t>322,5</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35761,3±369,0</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32754,5±364,4</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28857,6±352,3</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35922,4±375,8</w:t>
            </w:r>
          </w:p>
        </w:tc>
      </w:tr>
      <w:tr w:rsidR="00E50EF5" w:rsidRPr="006C1F31"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lang w:val="uk-UA"/>
              </w:rPr>
              <w:t xml:space="preserve">Болградський  </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23962,8±</w:t>
            </w:r>
            <w:r w:rsidRPr="006C1F31">
              <w:rPr>
                <w:color w:val="000000"/>
                <w:sz w:val="18"/>
                <w:szCs w:val="18"/>
              </w:rPr>
              <w:t>347,8</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23218,2±</w:t>
            </w:r>
            <w:r w:rsidRPr="006C1F31">
              <w:rPr>
                <w:color w:val="000000"/>
                <w:sz w:val="18"/>
                <w:szCs w:val="18"/>
              </w:rPr>
              <w:t>344,0</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23399,6±</w:t>
            </w:r>
            <w:r w:rsidRPr="006C1F31">
              <w:rPr>
                <w:color w:val="000000"/>
                <w:sz w:val="18"/>
                <w:szCs w:val="18"/>
              </w:rPr>
              <w:t>345,5</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22076,1±339,3</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10759,0±</w:t>
            </w:r>
            <w:r w:rsidRPr="006C1F31">
              <w:rPr>
                <w:color w:val="000000"/>
                <w:sz w:val="18"/>
                <w:szCs w:val="18"/>
              </w:rPr>
              <w:t>253,7</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11799,2±</w:t>
            </w:r>
            <w:r w:rsidRPr="006C1F31">
              <w:rPr>
                <w:color w:val="000000"/>
                <w:sz w:val="18"/>
                <w:szCs w:val="18"/>
              </w:rPr>
              <w:t>263,8</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29776,5±373,8</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31005,6±377,7</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28920,3±366,8</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30392,7±372,3</w:t>
            </w:r>
          </w:p>
        </w:tc>
      </w:tr>
      <w:tr w:rsidR="00E50EF5" w:rsidRPr="006C1F31"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rPr>
              <w:t xml:space="preserve">Ізмаїльський  </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27299,5±</w:t>
            </w:r>
            <w:r w:rsidRPr="006C1F31">
              <w:rPr>
                <w:color w:val="000000"/>
                <w:sz w:val="18"/>
                <w:szCs w:val="18"/>
              </w:rPr>
              <w:t>425,1</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26877,6±</w:t>
            </w:r>
            <w:r w:rsidRPr="006C1F31">
              <w:rPr>
                <w:color w:val="000000"/>
                <w:sz w:val="18"/>
                <w:szCs w:val="18"/>
              </w:rPr>
              <w:t>423,0</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25236,6±</w:t>
            </w:r>
            <w:r w:rsidRPr="006C1F31">
              <w:rPr>
                <w:color w:val="000000"/>
                <w:sz w:val="18"/>
                <w:szCs w:val="18"/>
              </w:rPr>
              <w:t>414,3</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26433,5±420,0</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14770,0±</w:t>
            </w:r>
            <w:r w:rsidRPr="006C1F31">
              <w:rPr>
                <w:color w:val="000000"/>
                <w:sz w:val="18"/>
                <w:szCs w:val="18"/>
              </w:rPr>
              <w:t>337,9</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13257,8±</w:t>
            </w:r>
            <w:r w:rsidRPr="006C1F31">
              <w:rPr>
                <w:color w:val="000000"/>
                <w:sz w:val="18"/>
                <w:szCs w:val="18"/>
              </w:rPr>
              <w:t>323,9</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29295,2±435,3</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29721,3±437,8</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27501,0±424,6</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31612,8±443,1</w:t>
            </w:r>
          </w:p>
        </w:tc>
      </w:tr>
      <w:tr w:rsidR="00E50EF5" w:rsidRPr="006C1F31"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rPr>
              <w:t xml:space="preserve">Кілійський  </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21198,0±</w:t>
            </w:r>
            <w:r w:rsidRPr="006C1F31">
              <w:rPr>
                <w:color w:val="000000"/>
                <w:sz w:val="18"/>
                <w:szCs w:val="18"/>
              </w:rPr>
              <w:t>376,3</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24332,3±</w:t>
            </w:r>
            <w:r w:rsidRPr="006C1F31">
              <w:rPr>
                <w:color w:val="000000"/>
                <w:sz w:val="18"/>
                <w:szCs w:val="18"/>
              </w:rPr>
              <w:t>395,1</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24760,1±</w:t>
            </w:r>
            <w:r w:rsidRPr="006C1F31">
              <w:rPr>
                <w:color w:val="000000"/>
                <w:sz w:val="18"/>
                <w:szCs w:val="18"/>
              </w:rPr>
              <w:t>394,2</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25003,1±396,2</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11723,6±</w:t>
            </w:r>
            <w:r w:rsidRPr="006C1F31">
              <w:rPr>
                <w:color w:val="000000"/>
                <w:sz w:val="18"/>
                <w:szCs w:val="18"/>
              </w:rPr>
              <w:t>295,1</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11175,3±</w:t>
            </w:r>
            <w:r w:rsidRPr="006C1F31">
              <w:rPr>
                <w:color w:val="000000"/>
                <w:sz w:val="18"/>
                <w:szCs w:val="18"/>
              </w:rPr>
              <w:t>290,0</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26409,6±406,8</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28101,8±416,0</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28288,7±414,7</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27236,8±411,6</w:t>
            </w:r>
          </w:p>
        </w:tc>
      </w:tr>
      <w:tr w:rsidR="00E50EF5" w:rsidRPr="006C1F31"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rPr>
            </w:pPr>
            <w:r w:rsidRPr="004A5FFF">
              <w:rPr>
                <w:sz w:val="28"/>
                <w:szCs w:val="28"/>
                <w:lang w:val="uk-UA"/>
              </w:rPr>
              <w:t xml:space="preserve">Ренійський  </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22600,0±</w:t>
            </w:r>
            <w:r w:rsidRPr="006C1F31">
              <w:rPr>
                <w:color w:val="000000"/>
                <w:sz w:val="18"/>
                <w:szCs w:val="18"/>
              </w:rPr>
              <w:t>458,7</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24413,8±</w:t>
            </w:r>
            <w:r w:rsidRPr="006C1F31">
              <w:rPr>
                <w:color w:val="000000"/>
                <w:sz w:val="18"/>
                <w:szCs w:val="18"/>
              </w:rPr>
              <w:t>471,1</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25829,8±</w:t>
            </w:r>
            <w:r w:rsidRPr="006C1F31">
              <w:rPr>
                <w:color w:val="000000"/>
                <w:sz w:val="18"/>
                <w:szCs w:val="18"/>
              </w:rPr>
              <w:t>478,7</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27702,9±490,4</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16293,9±</w:t>
            </w:r>
            <w:r w:rsidRPr="006C1F31">
              <w:rPr>
                <w:color w:val="000000"/>
                <w:sz w:val="18"/>
                <w:szCs w:val="18"/>
              </w:rPr>
              <w:t>405,0</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16734,4±</w:t>
            </w:r>
            <w:r w:rsidRPr="006C1F31">
              <w:rPr>
                <w:color w:val="000000"/>
                <w:sz w:val="18"/>
                <w:szCs w:val="18"/>
              </w:rPr>
              <w:t>410,0</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25935,5±481,6</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28035,2±493,3</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26975,7±484,6</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26703,2±484,6</w:t>
            </w:r>
          </w:p>
        </w:tc>
      </w:tr>
      <w:tr w:rsidR="00E50EF5" w:rsidRPr="006C1F31"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lang w:val="uk-UA"/>
              </w:rPr>
              <w:t xml:space="preserve">Татарбунарський  </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25734,9±</w:t>
            </w:r>
            <w:r w:rsidRPr="006C1F31">
              <w:rPr>
                <w:color w:val="000000"/>
                <w:sz w:val="18"/>
                <w:szCs w:val="18"/>
              </w:rPr>
              <w:t>481,8</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30332,0±</w:t>
            </w:r>
            <w:r w:rsidRPr="006C1F31">
              <w:rPr>
                <w:color w:val="000000"/>
                <w:sz w:val="18"/>
                <w:szCs w:val="18"/>
              </w:rPr>
              <w:t>506,6</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31220,3±</w:t>
            </w:r>
            <w:r w:rsidRPr="006C1F31">
              <w:rPr>
                <w:color w:val="000000"/>
                <w:sz w:val="18"/>
                <w:szCs w:val="18"/>
              </w:rPr>
              <w:t>509,9</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34626,1±523,7</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31170,4±</w:t>
            </w:r>
            <w:r w:rsidRPr="006C1F31">
              <w:rPr>
                <w:color w:val="000000"/>
                <w:sz w:val="18"/>
                <w:szCs w:val="18"/>
              </w:rPr>
              <w:t>511,7</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31153,6±</w:t>
            </w:r>
            <w:r w:rsidRPr="006C1F31">
              <w:rPr>
                <w:color w:val="000000"/>
                <w:sz w:val="18"/>
                <w:szCs w:val="18"/>
              </w:rPr>
              <w:t>512,3</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36434,5±533,3</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34566,5±526,4</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35839,2±525,5</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30990,7±507,3</w:t>
            </w:r>
          </w:p>
        </w:tc>
      </w:tr>
      <w:tr w:rsidR="00E50EF5" w:rsidRPr="006C1F31"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lang w:val="uk-UA"/>
              </w:rPr>
              <w:t>Всього по районах</w:t>
            </w:r>
            <w:r w:rsidRPr="004A5FFF">
              <w:rPr>
                <w:sz w:val="28"/>
                <w:szCs w:val="28"/>
              </w:rPr>
              <w:t xml:space="preserve">  </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25721,2±</w:t>
            </w:r>
            <w:r w:rsidRPr="006C1F31">
              <w:rPr>
                <w:color w:val="000000"/>
                <w:sz w:val="18"/>
                <w:szCs w:val="18"/>
              </w:rPr>
              <w:t>80,2</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27066,1±</w:t>
            </w:r>
            <w:r w:rsidRPr="006C1F31">
              <w:rPr>
                <w:color w:val="000000"/>
                <w:sz w:val="18"/>
                <w:szCs w:val="18"/>
              </w:rPr>
              <w:t>81,5</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27510,0±</w:t>
            </w:r>
            <w:r w:rsidRPr="006C1F31">
              <w:rPr>
                <w:color w:val="000000"/>
                <w:sz w:val="18"/>
                <w:szCs w:val="18"/>
              </w:rPr>
              <w:t>82,1</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27663,5±82,2</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16454,3±</w:t>
            </w:r>
            <w:r w:rsidRPr="006C1F31">
              <w:rPr>
                <w:color w:val="000000"/>
                <w:sz w:val="18"/>
                <w:szCs w:val="18"/>
              </w:rPr>
              <w:t>68,0</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17017,7±</w:t>
            </w:r>
            <w:r w:rsidRPr="006C1F31">
              <w:rPr>
                <w:color w:val="000000"/>
                <w:sz w:val="18"/>
                <w:szCs w:val="18"/>
              </w:rPr>
              <w:t>68,9</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29799,2±83,9</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30189,3±84,4</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29611,5±83,5</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30365,5±84,2</w:t>
            </w:r>
          </w:p>
        </w:tc>
      </w:tr>
      <w:tr w:rsidR="00E50EF5" w:rsidRPr="006C1F31" w:rsidTr="007C55B9">
        <w:trPr>
          <w:jc w:val="center"/>
        </w:trPr>
        <w:tc>
          <w:tcPr>
            <w:tcW w:w="0" w:type="auto"/>
            <w:shd w:val="clear" w:color="auto" w:fill="auto"/>
            <w:tcMar>
              <w:left w:w="57" w:type="dxa"/>
              <w:right w:w="57" w:type="dxa"/>
            </w:tcMar>
            <w:vAlign w:val="center"/>
          </w:tcPr>
          <w:p w:rsidR="00E50EF5" w:rsidRPr="004A5FFF" w:rsidRDefault="00E50EF5" w:rsidP="007C55B9">
            <w:pPr>
              <w:spacing w:line="276" w:lineRule="auto"/>
              <w:rPr>
                <w:sz w:val="28"/>
                <w:szCs w:val="28"/>
                <w:lang w:val="uk-UA"/>
              </w:rPr>
            </w:pPr>
            <w:r w:rsidRPr="004A5FFF">
              <w:rPr>
                <w:sz w:val="28"/>
                <w:szCs w:val="28"/>
                <w:lang w:val="uk-UA"/>
              </w:rPr>
              <w:t xml:space="preserve">Всього по </w:t>
            </w:r>
            <w:r w:rsidRPr="004A5FFF">
              <w:rPr>
                <w:sz w:val="28"/>
                <w:szCs w:val="28"/>
              </w:rPr>
              <w:t>област</w:t>
            </w:r>
            <w:r w:rsidRPr="004A5FFF">
              <w:rPr>
                <w:sz w:val="28"/>
                <w:szCs w:val="28"/>
                <w:lang w:val="uk-UA"/>
              </w:rPr>
              <w:t>і</w:t>
            </w:r>
            <w:r w:rsidRPr="004A5FFF">
              <w:rPr>
                <w:sz w:val="28"/>
                <w:szCs w:val="28"/>
              </w:rPr>
              <w:t xml:space="preserve">  </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33201,7±</w:t>
            </w:r>
            <w:r w:rsidRPr="006C1F31">
              <w:rPr>
                <w:color w:val="000000"/>
                <w:sz w:val="18"/>
                <w:szCs w:val="18"/>
              </w:rPr>
              <w:t>65,2</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34174,5±</w:t>
            </w:r>
            <w:r w:rsidRPr="006C1F31">
              <w:rPr>
                <w:color w:val="000000"/>
                <w:sz w:val="18"/>
                <w:szCs w:val="18"/>
              </w:rPr>
              <w:t>65,6</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34555,7±</w:t>
            </w:r>
            <w:r w:rsidRPr="006C1F31">
              <w:rPr>
                <w:color w:val="000000"/>
                <w:sz w:val="18"/>
                <w:szCs w:val="18"/>
              </w:rPr>
              <w:t>65,9</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34930,6±66,0</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23632,3±</w:t>
            </w:r>
            <w:r w:rsidRPr="006C1F31">
              <w:rPr>
                <w:color w:val="000000"/>
                <w:sz w:val="18"/>
                <w:szCs w:val="18"/>
              </w:rPr>
              <w:t>58,8</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sz w:val="18"/>
                <w:szCs w:val="18"/>
              </w:rPr>
              <w:t>24439,6±</w:t>
            </w:r>
            <w:r w:rsidRPr="006C1F31">
              <w:rPr>
                <w:color w:val="000000"/>
                <w:sz w:val="18"/>
                <w:szCs w:val="18"/>
              </w:rPr>
              <w:t>59,5</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37032,6±66,9</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37737,4±67,2</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36595,0±66,5</w:t>
            </w:r>
          </w:p>
        </w:tc>
        <w:tc>
          <w:tcPr>
            <w:tcW w:w="0" w:type="auto"/>
            <w:shd w:val="clear" w:color="auto" w:fill="auto"/>
            <w:tcMar>
              <w:left w:w="57" w:type="dxa"/>
              <w:right w:w="57" w:type="dxa"/>
            </w:tcMar>
            <w:vAlign w:val="center"/>
          </w:tcPr>
          <w:p w:rsidR="00E50EF5" w:rsidRPr="006C1F31" w:rsidRDefault="00E50EF5" w:rsidP="007C55B9">
            <w:pPr>
              <w:rPr>
                <w:color w:val="000000"/>
                <w:sz w:val="18"/>
                <w:szCs w:val="18"/>
              </w:rPr>
            </w:pPr>
            <w:r w:rsidRPr="006C1F31">
              <w:rPr>
                <w:color w:val="000000"/>
                <w:sz w:val="18"/>
                <w:szCs w:val="18"/>
              </w:rPr>
              <w:t>37300,4±66,8</w:t>
            </w:r>
          </w:p>
        </w:tc>
      </w:tr>
    </w:tbl>
    <w:p w:rsidR="00E50EF5" w:rsidRPr="000D498F" w:rsidRDefault="00F83113" w:rsidP="00E50EF5">
      <w:pPr>
        <w:ind w:firstLine="708"/>
        <w:jc w:val="center"/>
        <w:rPr>
          <w:sz w:val="28"/>
          <w:szCs w:val="28"/>
          <w:lang w:val="uk-UA"/>
        </w:rPr>
      </w:pPr>
      <w:r>
        <w:rPr>
          <w:noProof/>
          <w:sz w:val="28"/>
          <w:szCs w:val="28"/>
        </w:rPr>
        <w:pict>
          <v:shape id="_x0000_s1217" type="#_x0000_t202" style="position:absolute;left:0;text-align:left;margin-left:602.45pt;margin-top:4.25pt;width:157.1pt;height:228.7pt;z-index:-251596800;mso-position-horizontal-relative:text;mso-position-vertical-relative:text" stroked="f">
            <v:textbox style="layout-flow:vertical">
              <w:txbxContent>
                <w:p w:rsidR="007C55B9" w:rsidRDefault="007C55B9" w:rsidP="00E50EF5">
                  <w:pPr>
                    <w:ind w:left="2124"/>
                    <w:rPr>
                      <w:sz w:val="28"/>
                      <w:lang w:val="uk-UA"/>
                    </w:rPr>
                  </w:pPr>
                </w:p>
                <w:p w:rsidR="007C55B9" w:rsidRPr="00C06EA5" w:rsidRDefault="007750F3" w:rsidP="00E50EF5">
                  <w:pPr>
                    <w:ind w:left="2124"/>
                    <w:rPr>
                      <w:sz w:val="28"/>
                      <w:lang w:val="uk-UA"/>
                    </w:rPr>
                  </w:pPr>
                  <w:r>
                    <w:rPr>
                      <w:sz w:val="28"/>
                      <w:lang w:val="uk-UA"/>
                    </w:rPr>
                    <w:t>453</w:t>
                  </w:r>
                </w:p>
              </w:txbxContent>
            </v:textbox>
          </v:shape>
        </w:pict>
      </w: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Pr="00D06CDF" w:rsidRDefault="00E50EF5" w:rsidP="00E50EF5">
      <w:pPr>
        <w:spacing w:line="360" w:lineRule="auto"/>
        <w:ind w:firstLine="708"/>
        <w:jc w:val="right"/>
        <w:outlineLvl w:val="0"/>
        <w:rPr>
          <w:i/>
          <w:iCs/>
          <w:sz w:val="28"/>
          <w:szCs w:val="28"/>
          <w:lang w:val="uk-UA"/>
        </w:rPr>
      </w:pPr>
      <w:r w:rsidRPr="00D06CDF">
        <w:rPr>
          <w:i/>
          <w:iCs/>
          <w:sz w:val="28"/>
          <w:szCs w:val="28"/>
          <w:lang w:val="uk-UA"/>
        </w:rPr>
        <w:t>Таблиця 36</w:t>
      </w:r>
    </w:p>
    <w:p w:rsidR="00E50EF5" w:rsidRPr="00D06CDF" w:rsidRDefault="00E50EF5" w:rsidP="00E50EF5">
      <w:pPr>
        <w:spacing w:line="360" w:lineRule="auto"/>
        <w:ind w:firstLine="708"/>
        <w:jc w:val="center"/>
        <w:rPr>
          <w:b/>
          <w:bCs/>
          <w:sz w:val="28"/>
          <w:szCs w:val="28"/>
          <w:lang w:val="uk-UA"/>
        </w:rPr>
      </w:pPr>
      <w:r w:rsidRPr="00D06CDF">
        <w:rPr>
          <w:b/>
          <w:bCs/>
          <w:sz w:val="28"/>
          <w:szCs w:val="28"/>
          <w:lang w:val="uk-UA"/>
        </w:rPr>
        <w:t>Захворюваність  хворобами органів травлення по Одеській області, мм. Одеса, Ізмаїл та районах Українського Придунав’я у 2004-201</w:t>
      </w:r>
      <w:r>
        <w:rPr>
          <w:b/>
          <w:bCs/>
          <w:sz w:val="28"/>
          <w:szCs w:val="28"/>
          <w:lang w:val="uk-UA"/>
        </w:rPr>
        <w:t>3</w:t>
      </w:r>
      <w:r w:rsidRPr="00D06CDF">
        <w:rPr>
          <w:b/>
          <w:bCs/>
          <w:sz w:val="28"/>
          <w:szCs w:val="28"/>
          <w:lang w:val="uk-UA"/>
        </w:rPr>
        <w:t xml:space="preserve"> рр. (на 100 тис. наявного населення)</w:t>
      </w:r>
    </w:p>
    <w:p w:rsidR="00E50EF5" w:rsidRPr="00ED7462" w:rsidRDefault="00E50EF5" w:rsidP="00E50EF5">
      <w:pPr>
        <w:ind w:firstLine="708"/>
        <w:jc w:val="center"/>
        <w:rPr>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46"/>
        <w:gridCol w:w="1203"/>
        <w:gridCol w:w="1203"/>
        <w:gridCol w:w="1203"/>
        <w:gridCol w:w="1203"/>
        <w:gridCol w:w="1203"/>
        <w:gridCol w:w="1203"/>
        <w:gridCol w:w="1203"/>
        <w:gridCol w:w="1203"/>
        <w:gridCol w:w="1203"/>
        <w:gridCol w:w="1203"/>
      </w:tblGrid>
      <w:tr w:rsidR="00E50EF5" w:rsidRPr="002708C5" w:rsidTr="007C55B9">
        <w:trPr>
          <w:jc w:val="center"/>
        </w:trPr>
        <w:tc>
          <w:tcPr>
            <w:tcW w:w="0" w:type="auto"/>
            <w:vMerge w:val="restart"/>
            <w:shd w:val="clear" w:color="auto" w:fill="auto"/>
            <w:tcMar>
              <w:left w:w="57" w:type="dxa"/>
              <w:right w:w="57" w:type="dxa"/>
            </w:tcMar>
            <w:vAlign w:val="center"/>
          </w:tcPr>
          <w:p w:rsidR="00E50EF5" w:rsidRPr="004A5FFF" w:rsidRDefault="00E50EF5" w:rsidP="007C55B9">
            <w:pPr>
              <w:jc w:val="center"/>
              <w:rPr>
                <w:sz w:val="28"/>
                <w:szCs w:val="32"/>
                <w:lang w:val="uk-UA"/>
              </w:rPr>
            </w:pPr>
            <w:r w:rsidRPr="004A5FFF">
              <w:rPr>
                <w:sz w:val="28"/>
                <w:szCs w:val="32"/>
                <w:lang w:val="uk-UA"/>
              </w:rPr>
              <w:t>Населені</w:t>
            </w:r>
          </w:p>
          <w:p w:rsidR="00E50EF5" w:rsidRPr="004A5FFF" w:rsidRDefault="00E50EF5" w:rsidP="007C55B9">
            <w:pPr>
              <w:jc w:val="center"/>
              <w:rPr>
                <w:sz w:val="28"/>
                <w:szCs w:val="32"/>
                <w:lang w:val="uk-UA"/>
              </w:rPr>
            </w:pPr>
            <w:r w:rsidRPr="004A5FFF">
              <w:rPr>
                <w:sz w:val="28"/>
                <w:szCs w:val="32"/>
                <w:lang w:val="uk-UA"/>
              </w:rPr>
              <w:t>пункти</w:t>
            </w:r>
          </w:p>
        </w:tc>
        <w:tc>
          <w:tcPr>
            <w:tcW w:w="0" w:type="auto"/>
            <w:gridSpan w:val="10"/>
            <w:shd w:val="clear" w:color="auto" w:fill="auto"/>
            <w:tcMar>
              <w:left w:w="57" w:type="dxa"/>
              <w:right w:w="57" w:type="dxa"/>
            </w:tcMar>
          </w:tcPr>
          <w:p w:rsidR="00E50EF5" w:rsidRPr="00A329DB" w:rsidRDefault="00E50EF5" w:rsidP="007C55B9">
            <w:pPr>
              <w:jc w:val="center"/>
            </w:pPr>
            <w:r w:rsidRPr="00A778E5">
              <w:rPr>
                <w:lang w:val="uk-UA"/>
              </w:rPr>
              <w:t>Роки спостережень та інтенсивний показник</w:t>
            </w:r>
            <w:r w:rsidRPr="00A329DB">
              <w:t xml:space="preserve"> </w:t>
            </w:r>
            <w:r>
              <w:t>± ∆</w:t>
            </w:r>
            <w:r w:rsidRPr="005523E3">
              <w:rPr>
                <w:vertAlign w:val="subscript"/>
              </w:rPr>
              <w:t>(95)</w:t>
            </w:r>
          </w:p>
        </w:tc>
      </w:tr>
      <w:tr w:rsidR="00E50EF5" w:rsidRPr="002708C5" w:rsidTr="007C55B9">
        <w:trPr>
          <w:jc w:val="center"/>
        </w:trPr>
        <w:tc>
          <w:tcPr>
            <w:tcW w:w="0" w:type="auto"/>
            <w:vMerge/>
            <w:shd w:val="clear" w:color="auto" w:fill="auto"/>
            <w:tcMar>
              <w:left w:w="57" w:type="dxa"/>
              <w:right w:w="57" w:type="dxa"/>
            </w:tcMar>
            <w:vAlign w:val="center"/>
          </w:tcPr>
          <w:p w:rsidR="00E50EF5" w:rsidRPr="004A5FFF" w:rsidRDefault="00E50EF5" w:rsidP="007C55B9">
            <w:pPr>
              <w:jc w:val="center"/>
              <w:rPr>
                <w:sz w:val="28"/>
                <w:szCs w:val="32"/>
                <w:lang w:val="uk-UA"/>
              </w:rPr>
            </w:pPr>
          </w:p>
        </w:tc>
        <w:tc>
          <w:tcPr>
            <w:tcW w:w="0" w:type="auto"/>
            <w:shd w:val="clear" w:color="auto" w:fill="auto"/>
            <w:tcMar>
              <w:left w:w="57" w:type="dxa"/>
              <w:right w:w="57" w:type="dxa"/>
            </w:tcMar>
            <w:vAlign w:val="center"/>
          </w:tcPr>
          <w:p w:rsidR="00E50EF5" w:rsidRPr="002708C5" w:rsidRDefault="00E50EF5" w:rsidP="007C55B9">
            <w:pPr>
              <w:jc w:val="center"/>
              <w:rPr>
                <w:sz w:val="18"/>
                <w:szCs w:val="18"/>
                <w:lang w:val="uk-UA"/>
              </w:rPr>
            </w:pPr>
            <w:r w:rsidRPr="002708C5">
              <w:rPr>
                <w:sz w:val="18"/>
                <w:szCs w:val="18"/>
                <w:lang w:val="uk-UA"/>
              </w:rPr>
              <w:t>2004</w:t>
            </w:r>
          </w:p>
        </w:tc>
        <w:tc>
          <w:tcPr>
            <w:tcW w:w="0" w:type="auto"/>
            <w:shd w:val="clear" w:color="auto" w:fill="auto"/>
            <w:tcMar>
              <w:left w:w="57" w:type="dxa"/>
              <w:right w:w="57" w:type="dxa"/>
            </w:tcMar>
            <w:vAlign w:val="center"/>
          </w:tcPr>
          <w:p w:rsidR="00E50EF5" w:rsidRPr="002708C5" w:rsidRDefault="00E50EF5" w:rsidP="007C55B9">
            <w:pPr>
              <w:jc w:val="center"/>
              <w:rPr>
                <w:sz w:val="18"/>
                <w:szCs w:val="18"/>
                <w:lang w:val="uk-UA"/>
              </w:rPr>
            </w:pPr>
            <w:r w:rsidRPr="002708C5">
              <w:rPr>
                <w:sz w:val="18"/>
                <w:szCs w:val="18"/>
                <w:lang w:val="uk-UA"/>
              </w:rPr>
              <w:t>2005</w:t>
            </w:r>
          </w:p>
        </w:tc>
        <w:tc>
          <w:tcPr>
            <w:tcW w:w="0" w:type="auto"/>
            <w:shd w:val="clear" w:color="auto" w:fill="auto"/>
            <w:tcMar>
              <w:left w:w="57" w:type="dxa"/>
              <w:right w:w="57" w:type="dxa"/>
            </w:tcMar>
            <w:vAlign w:val="center"/>
          </w:tcPr>
          <w:p w:rsidR="00E50EF5" w:rsidRPr="002708C5" w:rsidRDefault="00E50EF5" w:rsidP="007C55B9">
            <w:pPr>
              <w:jc w:val="center"/>
              <w:rPr>
                <w:sz w:val="18"/>
                <w:szCs w:val="18"/>
                <w:lang w:val="uk-UA"/>
              </w:rPr>
            </w:pPr>
            <w:r w:rsidRPr="002708C5">
              <w:rPr>
                <w:sz w:val="18"/>
                <w:szCs w:val="18"/>
                <w:lang w:val="uk-UA"/>
              </w:rPr>
              <w:t>2006</w:t>
            </w:r>
          </w:p>
        </w:tc>
        <w:tc>
          <w:tcPr>
            <w:tcW w:w="0" w:type="auto"/>
            <w:shd w:val="clear" w:color="auto" w:fill="auto"/>
            <w:tcMar>
              <w:left w:w="57" w:type="dxa"/>
              <w:right w:w="57" w:type="dxa"/>
            </w:tcMar>
            <w:vAlign w:val="center"/>
          </w:tcPr>
          <w:p w:rsidR="00E50EF5" w:rsidRPr="002708C5" w:rsidRDefault="00E50EF5" w:rsidP="007C55B9">
            <w:pPr>
              <w:jc w:val="center"/>
              <w:rPr>
                <w:sz w:val="18"/>
                <w:szCs w:val="18"/>
                <w:lang w:val="uk-UA"/>
              </w:rPr>
            </w:pPr>
            <w:r w:rsidRPr="002708C5">
              <w:rPr>
                <w:sz w:val="18"/>
                <w:szCs w:val="18"/>
                <w:lang w:val="uk-UA"/>
              </w:rPr>
              <w:t>2007</w:t>
            </w:r>
          </w:p>
        </w:tc>
        <w:tc>
          <w:tcPr>
            <w:tcW w:w="0" w:type="auto"/>
            <w:shd w:val="clear" w:color="auto" w:fill="auto"/>
            <w:tcMar>
              <w:left w:w="57" w:type="dxa"/>
              <w:right w:w="57" w:type="dxa"/>
            </w:tcMar>
            <w:vAlign w:val="center"/>
          </w:tcPr>
          <w:p w:rsidR="00E50EF5" w:rsidRPr="002708C5" w:rsidRDefault="00E50EF5" w:rsidP="007C55B9">
            <w:pPr>
              <w:jc w:val="center"/>
              <w:rPr>
                <w:sz w:val="18"/>
                <w:szCs w:val="18"/>
                <w:lang w:val="uk-UA"/>
              </w:rPr>
            </w:pPr>
            <w:r w:rsidRPr="002708C5">
              <w:rPr>
                <w:sz w:val="18"/>
                <w:szCs w:val="18"/>
                <w:lang w:val="uk-UA"/>
              </w:rPr>
              <w:t>200</w:t>
            </w:r>
            <w:r w:rsidRPr="002708C5">
              <w:rPr>
                <w:sz w:val="18"/>
                <w:szCs w:val="18"/>
                <w:lang w:val="en-US"/>
              </w:rPr>
              <w:t>8</w:t>
            </w:r>
          </w:p>
        </w:tc>
        <w:tc>
          <w:tcPr>
            <w:tcW w:w="0" w:type="auto"/>
            <w:shd w:val="clear" w:color="auto" w:fill="auto"/>
            <w:tcMar>
              <w:left w:w="57" w:type="dxa"/>
              <w:right w:w="57" w:type="dxa"/>
            </w:tcMar>
            <w:vAlign w:val="center"/>
          </w:tcPr>
          <w:p w:rsidR="00E50EF5" w:rsidRPr="002708C5" w:rsidRDefault="00E50EF5" w:rsidP="007C55B9">
            <w:pPr>
              <w:jc w:val="center"/>
              <w:rPr>
                <w:sz w:val="18"/>
                <w:szCs w:val="18"/>
                <w:lang w:val="uk-UA"/>
              </w:rPr>
            </w:pPr>
            <w:r w:rsidRPr="002708C5">
              <w:rPr>
                <w:sz w:val="18"/>
                <w:szCs w:val="18"/>
                <w:lang w:val="uk-UA"/>
              </w:rPr>
              <w:t>20</w:t>
            </w:r>
            <w:r w:rsidRPr="002708C5">
              <w:rPr>
                <w:sz w:val="18"/>
                <w:szCs w:val="18"/>
                <w:lang w:val="en-US"/>
              </w:rPr>
              <w:t>09</w:t>
            </w:r>
          </w:p>
        </w:tc>
        <w:tc>
          <w:tcPr>
            <w:tcW w:w="0" w:type="auto"/>
            <w:shd w:val="clear" w:color="auto" w:fill="auto"/>
            <w:tcMar>
              <w:left w:w="57" w:type="dxa"/>
              <w:right w:w="57" w:type="dxa"/>
            </w:tcMar>
            <w:vAlign w:val="center"/>
          </w:tcPr>
          <w:p w:rsidR="00E50EF5" w:rsidRPr="002708C5" w:rsidRDefault="00E50EF5" w:rsidP="007C55B9">
            <w:pPr>
              <w:jc w:val="center"/>
              <w:rPr>
                <w:sz w:val="18"/>
                <w:szCs w:val="18"/>
                <w:lang w:val="uk-UA"/>
              </w:rPr>
            </w:pPr>
            <w:r w:rsidRPr="002708C5">
              <w:rPr>
                <w:sz w:val="18"/>
                <w:szCs w:val="18"/>
                <w:lang w:val="uk-UA"/>
              </w:rPr>
              <w:t>201</w:t>
            </w:r>
            <w:r w:rsidRPr="002708C5">
              <w:rPr>
                <w:sz w:val="18"/>
                <w:szCs w:val="18"/>
                <w:lang w:val="en-US"/>
              </w:rPr>
              <w:t>0</w:t>
            </w:r>
          </w:p>
        </w:tc>
        <w:tc>
          <w:tcPr>
            <w:tcW w:w="0" w:type="auto"/>
            <w:shd w:val="clear" w:color="auto" w:fill="auto"/>
            <w:tcMar>
              <w:left w:w="57" w:type="dxa"/>
              <w:right w:w="57" w:type="dxa"/>
            </w:tcMar>
            <w:vAlign w:val="center"/>
          </w:tcPr>
          <w:p w:rsidR="00E50EF5" w:rsidRPr="002708C5" w:rsidRDefault="00E50EF5" w:rsidP="007C55B9">
            <w:pPr>
              <w:jc w:val="center"/>
              <w:rPr>
                <w:sz w:val="18"/>
                <w:szCs w:val="18"/>
                <w:lang w:val="uk-UA"/>
              </w:rPr>
            </w:pPr>
            <w:r w:rsidRPr="002708C5">
              <w:rPr>
                <w:sz w:val="18"/>
                <w:szCs w:val="18"/>
                <w:lang w:val="uk-UA"/>
              </w:rPr>
              <w:t>201</w:t>
            </w:r>
            <w:r w:rsidRPr="002708C5">
              <w:rPr>
                <w:sz w:val="18"/>
                <w:szCs w:val="18"/>
                <w:lang w:val="en-US"/>
              </w:rPr>
              <w:t>1</w:t>
            </w:r>
          </w:p>
        </w:tc>
        <w:tc>
          <w:tcPr>
            <w:tcW w:w="0" w:type="auto"/>
            <w:shd w:val="clear" w:color="auto" w:fill="auto"/>
            <w:tcMar>
              <w:left w:w="57" w:type="dxa"/>
              <w:right w:w="57" w:type="dxa"/>
            </w:tcMar>
            <w:vAlign w:val="center"/>
          </w:tcPr>
          <w:p w:rsidR="00E50EF5" w:rsidRPr="002708C5" w:rsidRDefault="00E50EF5" w:rsidP="007C55B9">
            <w:pPr>
              <w:jc w:val="center"/>
              <w:rPr>
                <w:sz w:val="18"/>
                <w:szCs w:val="18"/>
                <w:lang w:val="uk-UA"/>
              </w:rPr>
            </w:pPr>
            <w:r w:rsidRPr="002708C5">
              <w:rPr>
                <w:sz w:val="18"/>
                <w:szCs w:val="18"/>
                <w:lang w:val="uk-UA"/>
              </w:rPr>
              <w:t>2012</w:t>
            </w:r>
          </w:p>
        </w:tc>
        <w:tc>
          <w:tcPr>
            <w:tcW w:w="0" w:type="auto"/>
            <w:shd w:val="clear" w:color="auto" w:fill="auto"/>
            <w:tcMar>
              <w:left w:w="57" w:type="dxa"/>
              <w:right w:w="57" w:type="dxa"/>
            </w:tcMar>
            <w:vAlign w:val="center"/>
          </w:tcPr>
          <w:p w:rsidR="00E50EF5" w:rsidRPr="002708C5" w:rsidRDefault="00E50EF5" w:rsidP="007C55B9">
            <w:pPr>
              <w:jc w:val="center"/>
              <w:rPr>
                <w:sz w:val="18"/>
                <w:szCs w:val="18"/>
                <w:lang w:val="uk-UA"/>
              </w:rPr>
            </w:pPr>
            <w:r w:rsidRPr="002708C5">
              <w:rPr>
                <w:sz w:val="18"/>
                <w:szCs w:val="18"/>
                <w:lang w:val="uk-UA"/>
              </w:rPr>
              <w:t>2013</w:t>
            </w:r>
          </w:p>
        </w:tc>
      </w:tr>
      <w:tr w:rsidR="00E50EF5" w:rsidRPr="002708C5" w:rsidTr="007C55B9">
        <w:trPr>
          <w:jc w:val="center"/>
        </w:trPr>
        <w:tc>
          <w:tcPr>
            <w:tcW w:w="0" w:type="auto"/>
            <w:shd w:val="clear" w:color="auto" w:fill="auto"/>
            <w:tcMar>
              <w:left w:w="57" w:type="dxa"/>
              <w:right w:w="57" w:type="dxa"/>
            </w:tcMar>
            <w:vAlign w:val="center"/>
          </w:tcPr>
          <w:p w:rsidR="00E50EF5" w:rsidRPr="004A5FFF" w:rsidRDefault="00E50EF5" w:rsidP="007C55B9">
            <w:pPr>
              <w:rPr>
                <w:sz w:val="28"/>
                <w:szCs w:val="32"/>
                <w:lang w:val="uk-UA"/>
              </w:rPr>
            </w:pPr>
            <w:r w:rsidRPr="004A5FFF">
              <w:rPr>
                <w:sz w:val="28"/>
                <w:szCs w:val="32"/>
              </w:rPr>
              <w:t xml:space="preserve">м.Одеса  </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26932,2±</w:t>
            </w:r>
            <w:r w:rsidRPr="002708C5">
              <w:rPr>
                <w:color w:val="000000"/>
                <w:sz w:val="18"/>
                <w:szCs w:val="18"/>
              </w:rPr>
              <w:t>93,3</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27500,9±</w:t>
            </w:r>
            <w:r w:rsidRPr="002708C5">
              <w:rPr>
                <w:color w:val="000000"/>
                <w:sz w:val="18"/>
                <w:szCs w:val="18"/>
              </w:rPr>
              <w:t>93,9</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27760,5±</w:t>
            </w:r>
            <w:r w:rsidRPr="002708C5">
              <w:rPr>
                <w:color w:val="000000"/>
                <w:sz w:val="18"/>
                <w:szCs w:val="18"/>
              </w:rPr>
              <w:t>94,6</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28491,8±</w:t>
            </w:r>
            <w:r w:rsidRPr="002708C5">
              <w:rPr>
                <w:color w:val="000000"/>
                <w:sz w:val="18"/>
                <w:szCs w:val="18"/>
              </w:rPr>
              <w:t>95,3</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32522,7±</w:t>
            </w:r>
            <w:r w:rsidRPr="002708C5">
              <w:rPr>
                <w:color w:val="000000"/>
                <w:sz w:val="18"/>
                <w:szCs w:val="18"/>
              </w:rPr>
              <w:t>98,5</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32573,5±</w:t>
            </w:r>
            <w:r w:rsidRPr="002708C5">
              <w:rPr>
                <w:color w:val="000000"/>
                <w:sz w:val="18"/>
                <w:szCs w:val="18"/>
              </w:rPr>
              <w:t>98,5</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29081,1±</w:t>
            </w:r>
            <w:r w:rsidRPr="002708C5">
              <w:rPr>
                <w:color w:val="000000"/>
                <w:sz w:val="18"/>
                <w:szCs w:val="18"/>
              </w:rPr>
              <w:t>95,4</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29335,0±</w:t>
            </w:r>
            <w:r w:rsidRPr="002708C5">
              <w:rPr>
                <w:color w:val="000000"/>
                <w:sz w:val="18"/>
                <w:szCs w:val="18"/>
              </w:rPr>
              <w:t>95,9</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29444,0±</w:t>
            </w:r>
            <w:r w:rsidRPr="002708C5">
              <w:rPr>
                <w:color w:val="000000"/>
                <w:sz w:val="18"/>
                <w:szCs w:val="18"/>
              </w:rPr>
              <w:t>95,5</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29130,0±</w:t>
            </w:r>
            <w:r w:rsidRPr="002708C5">
              <w:rPr>
                <w:color w:val="000000"/>
                <w:sz w:val="18"/>
                <w:szCs w:val="18"/>
              </w:rPr>
              <w:t>95,2</w:t>
            </w:r>
          </w:p>
        </w:tc>
      </w:tr>
      <w:tr w:rsidR="00E50EF5" w:rsidRPr="002708C5" w:rsidTr="007C55B9">
        <w:trPr>
          <w:jc w:val="center"/>
        </w:trPr>
        <w:tc>
          <w:tcPr>
            <w:tcW w:w="0" w:type="auto"/>
            <w:shd w:val="clear" w:color="auto" w:fill="auto"/>
            <w:tcMar>
              <w:left w:w="57" w:type="dxa"/>
              <w:right w:w="57" w:type="dxa"/>
            </w:tcMar>
            <w:vAlign w:val="center"/>
          </w:tcPr>
          <w:p w:rsidR="00E50EF5" w:rsidRPr="004A5FFF" w:rsidRDefault="00E50EF5" w:rsidP="007C55B9">
            <w:pPr>
              <w:rPr>
                <w:sz w:val="28"/>
                <w:szCs w:val="32"/>
              </w:rPr>
            </w:pPr>
            <w:r w:rsidRPr="004A5FFF">
              <w:rPr>
                <w:sz w:val="28"/>
                <w:szCs w:val="32"/>
                <w:lang w:val="uk-UA"/>
              </w:rPr>
              <w:t xml:space="preserve">м.Ізмаїл  </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21402,1±</w:t>
            </w:r>
            <w:r w:rsidRPr="002708C5">
              <w:rPr>
                <w:color w:val="000000"/>
                <w:sz w:val="18"/>
                <w:szCs w:val="18"/>
              </w:rPr>
              <w:t>316,2</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22246,6±</w:t>
            </w:r>
            <w:r w:rsidRPr="002708C5">
              <w:rPr>
                <w:color w:val="000000"/>
                <w:sz w:val="18"/>
                <w:szCs w:val="18"/>
              </w:rPr>
              <w:t>320,6</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23239,1±</w:t>
            </w:r>
            <w:r w:rsidRPr="002708C5">
              <w:rPr>
                <w:color w:val="000000"/>
                <w:sz w:val="18"/>
                <w:szCs w:val="18"/>
              </w:rPr>
              <w:t>318,6</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24256,1±</w:t>
            </w:r>
            <w:r w:rsidRPr="002708C5">
              <w:rPr>
                <w:color w:val="000000"/>
                <w:sz w:val="18"/>
                <w:szCs w:val="18"/>
              </w:rPr>
              <w:t>325,4</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27031,2±</w:t>
            </w:r>
            <w:r w:rsidRPr="002708C5">
              <w:rPr>
                <w:color w:val="000000"/>
                <w:sz w:val="18"/>
                <w:szCs w:val="18"/>
              </w:rPr>
              <w:t>339,2</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27536,1±</w:t>
            </w:r>
            <w:r w:rsidRPr="002708C5">
              <w:rPr>
                <w:color w:val="000000"/>
                <w:sz w:val="18"/>
                <w:szCs w:val="18"/>
              </w:rPr>
              <w:t>342,6</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22968,2±</w:t>
            </w:r>
            <w:r w:rsidRPr="002708C5">
              <w:rPr>
                <w:color w:val="000000"/>
                <w:sz w:val="18"/>
                <w:szCs w:val="18"/>
              </w:rPr>
              <w:t>323,8</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24384,4±</w:t>
            </w:r>
            <w:r w:rsidRPr="002708C5">
              <w:rPr>
                <w:color w:val="000000"/>
                <w:sz w:val="18"/>
                <w:szCs w:val="18"/>
              </w:rPr>
              <w:t>333,4</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26712,7±</w:t>
            </w:r>
            <w:r w:rsidRPr="002708C5">
              <w:rPr>
                <w:color w:val="000000"/>
                <w:sz w:val="18"/>
                <w:szCs w:val="18"/>
              </w:rPr>
              <w:t>344,0</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26800,0±</w:t>
            </w:r>
            <w:r w:rsidRPr="002708C5">
              <w:rPr>
                <w:color w:val="000000"/>
                <w:sz w:val="18"/>
                <w:szCs w:val="18"/>
              </w:rPr>
              <w:t>346,9</w:t>
            </w:r>
          </w:p>
        </w:tc>
      </w:tr>
      <w:tr w:rsidR="00E50EF5" w:rsidRPr="002708C5" w:rsidTr="007C55B9">
        <w:trPr>
          <w:jc w:val="center"/>
        </w:trPr>
        <w:tc>
          <w:tcPr>
            <w:tcW w:w="0" w:type="auto"/>
            <w:shd w:val="clear" w:color="auto" w:fill="auto"/>
            <w:tcMar>
              <w:left w:w="57" w:type="dxa"/>
              <w:right w:w="57" w:type="dxa"/>
            </w:tcMar>
            <w:vAlign w:val="center"/>
          </w:tcPr>
          <w:p w:rsidR="00E50EF5" w:rsidRPr="004A5FFF" w:rsidRDefault="00E50EF5" w:rsidP="007C55B9">
            <w:pPr>
              <w:rPr>
                <w:sz w:val="28"/>
                <w:szCs w:val="32"/>
                <w:lang w:val="uk-UA"/>
              </w:rPr>
            </w:pPr>
            <w:r w:rsidRPr="004A5FFF">
              <w:rPr>
                <w:sz w:val="28"/>
                <w:szCs w:val="32"/>
                <w:lang w:val="uk-UA"/>
              </w:rPr>
              <w:t xml:space="preserve">Болградський  </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13912,9±</w:t>
            </w:r>
            <w:r w:rsidRPr="002708C5">
              <w:rPr>
                <w:color w:val="000000"/>
                <w:sz w:val="18"/>
                <w:szCs w:val="18"/>
              </w:rPr>
              <w:t>282,0</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15220,8±</w:t>
            </w:r>
            <w:r w:rsidRPr="002708C5">
              <w:rPr>
                <w:color w:val="000000"/>
                <w:sz w:val="18"/>
                <w:szCs w:val="18"/>
              </w:rPr>
              <w:t>292,7</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15654,8±</w:t>
            </w:r>
            <w:r w:rsidRPr="002708C5">
              <w:rPr>
                <w:color w:val="000000"/>
                <w:sz w:val="18"/>
                <w:szCs w:val="18"/>
              </w:rPr>
              <w:t>296,5</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16839,0±</w:t>
            </w:r>
            <w:r w:rsidRPr="002708C5">
              <w:rPr>
                <w:color w:val="000000"/>
                <w:sz w:val="18"/>
                <w:szCs w:val="18"/>
              </w:rPr>
              <w:t>306,2</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19531,9±</w:t>
            </w:r>
            <w:r w:rsidRPr="002708C5">
              <w:rPr>
                <w:color w:val="000000"/>
                <w:sz w:val="18"/>
                <w:szCs w:val="18"/>
              </w:rPr>
              <w:t>324,6</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20313,3±</w:t>
            </w:r>
            <w:r w:rsidRPr="002708C5">
              <w:rPr>
                <w:color w:val="000000"/>
                <w:sz w:val="18"/>
                <w:szCs w:val="18"/>
              </w:rPr>
              <w:t>329,0</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18209,5±</w:t>
            </w:r>
            <w:r w:rsidRPr="002708C5">
              <w:rPr>
                <w:color w:val="000000"/>
                <w:sz w:val="18"/>
                <w:szCs w:val="18"/>
              </w:rPr>
              <w:t>315,5</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21361,1±</w:t>
            </w:r>
            <w:r w:rsidRPr="002708C5">
              <w:rPr>
                <w:color w:val="000000"/>
                <w:sz w:val="18"/>
                <w:szCs w:val="18"/>
              </w:rPr>
              <w:t>334,7</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22297,1±</w:t>
            </w:r>
            <w:r w:rsidRPr="002708C5">
              <w:rPr>
                <w:color w:val="000000"/>
                <w:sz w:val="18"/>
                <w:szCs w:val="18"/>
              </w:rPr>
              <w:t>336,7</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22019,5±</w:t>
            </w:r>
            <w:r w:rsidRPr="002708C5">
              <w:rPr>
                <w:color w:val="000000"/>
                <w:sz w:val="18"/>
                <w:szCs w:val="18"/>
              </w:rPr>
              <w:t>335,4</w:t>
            </w:r>
          </w:p>
        </w:tc>
      </w:tr>
      <w:tr w:rsidR="00E50EF5" w:rsidRPr="002708C5" w:rsidTr="007C55B9">
        <w:trPr>
          <w:jc w:val="center"/>
        </w:trPr>
        <w:tc>
          <w:tcPr>
            <w:tcW w:w="0" w:type="auto"/>
            <w:shd w:val="clear" w:color="auto" w:fill="auto"/>
            <w:tcMar>
              <w:left w:w="57" w:type="dxa"/>
              <w:right w:w="57" w:type="dxa"/>
            </w:tcMar>
            <w:vAlign w:val="center"/>
          </w:tcPr>
          <w:p w:rsidR="00E50EF5" w:rsidRPr="004A5FFF" w:rsidRDefault="00E50EF5" w:rsidP="007C55B9">
            <w:pPr>
              <w:rPr>
                <w:sz w:val="28"/>
                <w:szCs w:val="32"/>
                <w:lang w:val="uk-UA"/>
              </w:rPr>
            </w:pPr>
            <w:r w:rsidRPr="004A5FFF">
              <w:rPr>
                <w:sz w:val="28"/>
                <w:szCs w:val="32"/>
              </w:rPr>
              <w:t xml:space="preserve">Ізмаїльський  </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15161,6±</w:t>
            </w:r>
            <w:r w:rsidRPr="002708C5">
              <w:rPr>
                <w:color w:val="000000"/>
                <w:sz w:val="18"/>
                <w:szCs w:val="18"/>
              </w:rPr>
              <w:t>342,2</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16678,5±</w:t>
            </w:r>
            <w:r w:rsidRPr="002708C5">
              <w:rPr>
                <w:color w:val="000000"/>
                <w:sz w:val="18"/>
                <w:szCs w:val="18"/>
              </w:rPr>
              <w:t>355,7</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15540,8±</w:t>
            </w:r>
            <w:r w:rsidRPr="002708C5">
              <w:rPr>
                <w:color w:val="000000"/>
                <w:sz w:val="18"/>
                <w:szCs w:val="18"/>
              </w:rPr>
              <w:t>345,5</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15981,9±</w:t>
            </w:r>
            <w:r w:rsidRPr="002708C5">
              <w:rPr>
                <w:color w:val="000000"/>
                <w:sz w:val="18"/>
                <w:szCs w:val="18"/>
              </w:rPr>
              <w:t>349,0</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19559,7±</w:t>
            </w:r>
            <w:r w:rsidRPr="002708C5">
              <w:rPr>
                <w:color w:val="000000"/>
                <w:sz w:val="18"/>
                <w:szCs w:val="18"/>
              </w:rPr>
              <w:t>377,8</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19601,6±</w:t>
            </w:r>
            <w:r w:rsidRPr="002708C5">
              <w:rPr>
                <w:color w:val="000000"/>
                <w:sz w:val="18"/>
                <w:szCs w:val="18"/>
              </w:rPr>
              <w:t>379,2</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18151,6±</w:t>
            </w:r>
            <w:r w:rsidRPr="002708C5">
              <w:rPr>
                <w:color w:val="000000"/>
                <w:sz w:val="18"/>
                <w:szCs w:val="18"/>
              </w:rPr>
              <w:t>368,7</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18960,1±</w:t>
            </w:r>
            <w:r w:rsidRPr="002708C5">
              <w:rPr>
                <w:color w:val="000000"/>
                <w:sz w:val="18"/>
                <w:szCs w:val="18"/>
              </w:rPr>
              <w:t>375,5</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19845,2±</w:t>
            </w:r>
            <w:r w:rsidRPr="002708C5">
              <w:rPr>
                <w:color w:val="000000"/>
                <w:sz w:val="18"/>
                <w:szCs w:val="18"/>
              </w:rPr>
              <w:t>379,3</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19442,3±</w:t>
            </w:r>
            <w:r w:rsidRPr="002708C5">
              <w:rPr>
                <w:color w:val="000000"/>
                <w:sz w:val="18"/>
                <w:szCs w:val="18"/>
              </w:rPr>
              <w:t>377,1</w:t>
            </w:r>
          </w:p>
        </w:tc>
      </w:tr>
      <w:tr w:rsidR="00E50EF5" w:rsidRPr="002708C5" w:rsidTr="007C55B9">
        <w:trPr>
          <w:jc w:val="center"/>
        </w:trPr>
        <w:tc>
          <w:tcPr>
            <w:tcW w:w="0" w:type="auto"/>
            <w:shd w:val="clear" w:color="auto" w:fill="auto"/>
            <w:tcMar>
              <w:left w:w="57" w:type="dxa"/>
              <w:right w:w="57" w:type="dxa"/>
            </w:tcMar>
            <w:vAlign w:val="center"/>
          </w:tcPr>
          <w:p w:rsidR="00E50EF5" w:rsidRPr="004A5FFF" w:rsidRDefault="00E50EF5" w:rsidP="007C55B9">
            <w:pPr>
              <w:rPr>
                <w:sz w:val="28"/>
                <w:szCs w:val="32"/>
                <w:lang w:val="uk-UA"/>
              </w:rPr>
            </w:pPr>
            <w:r w:rsidRPr="004A5FFF">
              <w:rPr>
                <w:sz w:val="28"/>
                <w:szCs w:val="32"/>
              </w:rPr>
              <w:t xml:space="preserve">Кілійський  </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13675,4±</w:t>
            </w:r>
            <w:r w:rsidRPr="002708C5">
              <w:rPr>
                <w:color w:val="000000"/>
                <w:sz w:val="18"/>
                <w:szCs w:val="18"/>
              </w:rPr>
              <w:t>316,4</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14953,1±</w:t>
            </w:r>
            <w:r w:rsidRPr="002708C5">
              <w:rPr>
                <w:color w:val="000000"/>
                <w:sz w:val="18"/>
                <w:szCs w:val="18"/>
              </w:rPr>
              <w:t>328,4</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15525,1±</w:t>
            </w:r>
            <w:r w:rsidRPr="002708C5">
              <w:rPr>
                <w:color w:val="000000"/>
                <w:sz w:val="18"/>
                <w:szCs w:val="18"/>
              </w:rPr>
              <w:t>330,8</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17393,8±</w:t>
            </w:r>
            <w:r w:rsidRPr="002708C5">
              <w:rPr>
                <w:color w:val="000000"/>
                <w:sz w:val="18"/>
                <w:szCs w:val="18"/>
              </w:rPr>
              <w:t>346,8</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22630,8±</w:t>
            </w:r>
            <w:r w:rsidRPr="002708C5">
              <w:rPr>
                <w:color w:val="000000"/>
                <w:sz w:val="18"/>
                <w:szCs w:val="18"/>
              </w:rPr>
              <w:t>383,9</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23822,1±</w:t>
            </w:r>
            <w:r w:rsidRPr="002708C5">
              <w:rPr>
                <w:color w:val="000000"/>
                <w:sz w:val="18"/>
                <w:szCs w:val="18"/>
              </w:rPr>
              <w:t>392,1</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19730,7±</w:t>
            </w:r>
            <w:r w:rsidRPr="002708C5">
              <w:rPr>
                <w:color w:val="000000"/>
                <w:sz w:val="18"/>
                <w:szCs w:val="18"/>
              </w:rPr>
              <w:t>367,2</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19988,0±</w:t>
            </w:r>
            <w:r w:rsidRPr="002708C5">
              <w:rPr>
                <w:color w:val="000000"/>
                <w:sz w:val="18"/>
                <w:szCs w:val="18"/>
              </w:rPr>
              <w:t>370,1</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21372,6±</w:t>
            </w:r>
            <w:r w:rsidRPr="002708C5">
              <w:rPr>
                <w:color w:val="000000"/>
                <w:sz w:val="18"/>
                <w:szCs w:val="18"/>
              </w:rPr>
              <w:t>377,4</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21542,6±</w:t>
            </w:r>
            <w:r w:rsidRPr="002708C5">
              <w:rPr>
                <w:color w:val="000000"/>
                <w:sz w:val="18"/>
                <w:szCs w:val="18"/>
              </w:rPr>
              <w:t>380,1</w:t>
            </w:r>
          </w:p>
        </w:tc>
      </w:tr>
      <w:tr w:rsidR="00E50EF5" w:rsidRPr="002708C5" w:rsidTr="007C55B9">
        <w:trPr>
          <w:jc w:val="center"/>
        </w:trPr>
        <w:tc>
          <w:tcPr>
            <w:tcW w:w="0" w:type="auto"/>
            <w:shd w:val="clear" w:color="auto" w:fill="auto"/>
            <w:tcMar>
              <w:left w:w="57" w:type="dxa"/>
              <w:right w:w="57" w:type="dxa"/>
            </w:tcMar>
            <w:vAlign w:val="center"/>
          </w:tcPr>
          <w:p w:rsidR="00E50EF5" w:rsidRPr="004A5FFF" w:rsidRDefault="00E50EF5" w:rsidP="007C55B9">
            <w:pPr>
              <w:rPr>
                <w:sz w:val="28"/>
                <w:szCs w:val="32"/>
              </w:rPr>
            </w:pPr>
            <w:r w:rsidRPr="004A5FFF">
              <w:rPr>
                <w:sz w:val="28"/>
                <w:szCs w:val="32"/>
                <w:lang w:val="uk-UA"/>
              </w:rPr>
              <w:t xml:space="preserve">Ренійський  </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10702,5±</w:t>
            </w:r>
            <w:r w:rsidRPr="002708C5">
              <w:rPr>
                <w:color w:val="000000"/>
                <w:sz w:val="18"/>
                <w:szCs w:val="18"/>
              </w:rPr>
              <w:t>339,0</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10602,7±</w:t>
            </w:r>
            <w:r w:rsidRPr="002708C5">
              <w:rPr>
                <w:color w:val="000000"/>
                <w:sz w:val="18"/>
                <w:szCs w:val="18"/>
              </w:rPr>
              <w:t>337,6</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11061,2±</w:t>
            </w:r>
            <w:r w:rsidRPr="002708C5">
              <w:rPr>
                <w:color w:val="000000"/>
                <w:sz w:val="18"/>
                <w:szCs w:val="18"/>
              </w:rPr>
              <w:t>343,0</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11829,2±</w:t>
            </w:r>
            <w:r w:rsidRPr="002708C5">
              <w:rPr>
                <w:color w:val="000000"/>
                <w:sz w:val="18"/>
                <w:szCs w:val="18"/>
              </w:rPr>
              <w:t>353,9</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13645,4±</w:t>
            </w:r>
            <w:r w:rsidRPr="002708C5">
              <w:rPr>
                <w:color w:val="000000"/>
                <w:sz w:val="18"/>
                <w:szCs w:val="18"/>
              </w:rPr>
              <w:t>376,5</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14903,6±</w:t>
            </w:r>
            <w:r w:rsidRPr="002708C5">
              <w:rPr>
                <w:color w:val="000000"/>
                <w:sz w:val="18"/>
                <w:szCs w:val="18"/>
              </w:rPr>
              <w:t>391,2</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13385,8±</w:t>
            </w:r>
            <w:r w:rsidRPr="002708C5">
              <w:rPr>
                <w:color w:val="000000"/>
                <w:sz w:val="18"/>
                <w:szCs w:val="18"/>
              </w:rPr>
              <w:t>374,2</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13097,9±</w:t>
            </w:r>
            <w:r w:rsidRPr="002708C5">
              <w:rPr>
                <w:color w:val="000000"/>
                <w:sz w:val="18"/>
                <w:szCs w:val="18"/>
              </w:rPr>
              <w:t>370,5</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14186,6±</w:t>
            </w:r>
            <w:r w:rsidRPr="002708C5">
              <w:rPr>
                <w:color w:val="000000"/>
                <w:sz w:val="18"/>
                <w:szCs w:val="18"/>
              </w:rPr>
              <w:t>380,9</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14645,4±</w:t>
            </w:r>
            <w:r w:rsidRPr="002708C5">
              <w:rPr>
                <w:color w:val="000000"/>
                <w:sz w:val="18"/>
                <w:szCs w:val="18"/>
              </w:rPr>
              <w:t>387,3</w:t>
            </w:r>
          </w:p>
        </w:tc>
      </w:tr>
      <w:tr w:rsidR="00E50EF5" w:rsidRPr="002708C5" w:rsidTr="007C55B9">
        <w:trPr>
          <w:jc w:val="center"/>
        </w:trPr>
        <w:tc>
          <w:tcPr>
            <w:tcW w:w="0" w:type="auto"/>
            <w:shd w:val="clear" w:color="auto" w:fill="auto"/>
            <w:tcMar>
              <w:left w:w="57" w:type="dxa"/>
              <w:right w:w="57" w:type="dxa"/>
            </w:tcMar>
            <w:vAlign w:val="center"/>
          </w:tcPr>
          <w:p w:rsidR="00E50EF5" w:rsidRPr="004A5FFF" w:rsidRDefault="00E50EF5" w:rsidP="007C55B9">
            <w:pPr>
              <w:rPr>
                <w:sz w:val="28"/>
                <w:szCs w:val="32"/>
                <w:lang w:val="uk-UA"/>
              </w:rPr>
            </w:pPr>
            <w:r w:rsidRPr="004A5FFF">
              <w:rPr>
                <w:sz w:val="28"/>
                <w:szCs w:val="32"/>
                <w:lang w:val="uk-UA"/>
              </w:rPr>
              <w:t xml:space="preserve">Татарбунарський  </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14836,5±</w:t>
            </w:r>
            <w:r w:rsidRPr="002708C5">
              <w:rPr>
                <w:color w:val="000000"/>
                <w:sz w:val="18"/>
                <w:szCs w:val="18"/>
              </w:rPr>
              <w:t>391,8</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15286,3±</w:t>
            </w:r>
            <w:r w:rsidRPr="002708C5">
              <w:rPr>
                <w:color w:val="000000"/>
                <w:sz w:val="18"/>
                <w:szCs w:val="18"/>
              </w:rPr>
              <w:t>396,6</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16323,7±</w:t>
            </w:r>
            <w:r w:rsidRPr="002708C5">
              <w:rPr>
                <w:color w:val="000000"/>
                <w:sz w:val="18"/>
                <w:szCs w:val="18"/>
              </w:rPr>
              <w:t>406,7</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15515,4±</w:t>
            </w:r>
            <w:r w:rsidRPr="002708C5">
              <w:rPr>
                <w:color w:val="000000"/>
                <w:sz w:val="18"/>
                <w:szCs w:val="18"/>
              </w:rPr>
              <w:t>398,5</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19459,7±</w:t>
            </w:r>
            <w:r w:rsidRPr="002708C5">
              <w:rPr>
                <w:color w:val="000000"/>
                <w:sz w:val="18"/>
                <w:szCs w:val="18"/>
              </w:rPr>
              <w:t>437,4</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19567,8±</w:t>
            </w:r>
            <w:r w:rsidRPr="002708C5">
              <w:rPr>
                <w:color w:val="000000"/>
                <w:sz w:val="18"/>
                <w:szCs w:val="18"/>
              </w:rPr>
              <w:t>438,9</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16197,3±</w:t>
            </w:r>
            <w:r w:rsidRPr="002708C5">
              <w:rPr>
                <w:color w:val="000000"/>
                <w:sz w:val="18"/>
                <w:szCs w:val="18"/>
              </w:rPr>
              <w:t>408,3</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16155,6±</w:t>
            </w:r>
            <w:r w:rsidRPr="002708C5">
              <w:rPr>
                <w:color w:val="000000"/>
                <w:sz w:val="18"/>
                <w:szCs w:val="18"/>
              </w:rPr>
              <w:t>407,3</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16446,3±</w:t>
            </w:r>
            <w:r w:rsidRPr="002708C5">
              <w:rPr>
                <w:color w:val="000000"/>
                <w:sz w:val="18"/>
                <w:szCs w:val="18"/>
              </w:rPr>
              <w:t>406,2</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15673,6±</w:t>
            </w:r>
            <w:r w:rsidRPr="002708C5">
              <w:rPr>
                <w:color w:val="000000"/>
                <w:sz w:val="18"/>
                <w:szCs w:val="18"/>
              </w:rPr>
              <w:t>398,8</w:t>
            </w:r>
          </w:p>
        </w:tc>
      </w:tr>
      <w:tr w:rsidR="00E50EF5" w:rsidRPr="002708C5" w:rsidTr="007C55B9">
        <w:trPr>
          <w:jc w:val="center"/>
        </w:trPr>
        <w:tc>
          <w:tcPr>
            <w:tcW w:w="0" w:type="auto"/>
            <w:shd w:val="clear" w:color="auto" w:fill="auto"/>
            <w:tcMar>
              <w:left w:w="57" w:type="dxa"/>
              <w:right w:w="57" w:type="dxa"/>
            </w:tcMar>
            <w:vAlign w:val="center"/>
          </w:tcPr>
          <w:p w:rsidR="00E50EF5" w:rsidRPr="004A5FFF" w:rsidRDefault="00E50EF5" w:rsidP="007C55B9">
            <w:pPr>
              <w:rPr>
                <w:sz w:val="28"/>
                <w:szCs w:val="32"/>
                <w:lang w:val="uk-UA"/>
              </w:rPr>
            </w:pPr>
            <w:r w:rsidRPr="004A5FFF">
              <w:rPr>
                <w:sz w:val="28"/>
                <w:szCs w:val="32"/>
                <w:lang w:val="uk-UA"/>
              </w:rPr>
              <w:t>Всього по районах</w:t>
            </w:r>
            <w:r w:rsidRPr="004A5FFF">
              <w:rPr>
                <w:sz w:val="28"/>
                <w:szCs w:val="32"/>
              </w:rPr>
              <w:t xml:space="preserve">  </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12575,5±</w:t>
            </w:r>
            <w:r w:rsidRPr="002708C5">
              <w:rPr>
                <w:color w:val="000000"/>
                <w:sz w:val="18"/>
                <w:szCs w:val="18"/>
              </w:rPr>
              <w:t>60,8</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13104,5±</w:t>
            </w:r>
            <w:r w:rsidRPr="002708C5">
              <w:rPr>
                <w:color w:val="000000"/>
                <w:sz w:val="18"/>
                <w:szCs w:val="18"/>
              </w:rPr>
              <w:t>61,9</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13340,1±</w:t>
            </w:r>
            <w:r w:rsidRPr="002708C5">
              <w:rPr>
                <w:color w:val="000000"/>
                <w:sz w:val="18"/>
                <w:szCs w:val="18"/>
              </w:rPr>
              <w:t>62,5</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13681,2±</w:t>
            </w:r>
            <w:r w:rsidRPr="002708C5">
              <w:rPr>
                <w:color w:val="000000"/>
                <w:sz w:val="18"/>
                <w:szCs w:val="18"/>
              </w:rPr>
              <w:t>63,1</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16234,3±</w:t>
            </w:r>
            <w:r w:rsidRPr="002708C5">
              <w:rPr>
                <w:color w:val="000000"/>
                <w:sz w:val="18"/>
                <w:szCs w:val="18"/>
              </w:rPr>
              <w:t>67,6</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16589,1±</w:t>
            </w:r>
            <w:r w:rsidRPr="002708C5">
              <w:rPr>
                <w:color w:val="000000"/>
                <w:sz w:val="18"/>
                <w:szCs w:val="18"/>
              </w:rPr>
              <w:t>68,2</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14683,9±</w:t>
            </w:r>
            <w:r w:rsidRPr="002708C5">
              <w:rPr>
                <w:color w:val="000000"/>
                <w:sz w:val="18"/>
                <w:szCs w:val="18"/>
              </w:rPr>
              <w:t>64,9</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15152,3±</w:t>
            </w:r>
            <w:r w:rsidRPr="002708C5">
              <w:rPr>
                <w:color w:val="000000"/>
                <w:sz w:val="18"/>
                <w:szCs w:val="18"/>
              </w:rPr>
              <w:t>65,9</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15740,8±</w:t>
            </w:r>
            <w:r w:rsidRPr="002708C5">
              <w:rPr>
                <w:color w:val="000000"/>
                <w:sz w:val="18"/>
                <w:szCs w:val="18"/>
              </w:rPr>
              <w:t>66,6</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15378,0±</w:t>
            </w:r>
            <w:r w:rsidRPr="002708C5">
              <w:rPr>
                <w:color w:val="000000"/>
                <w:sz w:val="18"/>
                <w:szCs w:val="18"/>
              </w:rPr>
              <w:t>66,0</w:t>
            </w:r>
          </w:p>
        </w:tc>
      </w:tr>
      <w:tr w:rsidR="00E50EF5" w:rsidRPr="002708C5" w:rsidTr="007C55B9">
        <w:trPr>
          <w:jc w:val="center"/>
        </w:trPr>
        <w:tc>
          <w:tcPr>
            <w:tcW w:w="0" w:type="auto"/>
            <w:shd w:val="clear" w:color="auto" w:fill="auto"/>
            <w:tcMar>
              <w:left w:w="57" w:type="dxa"/>
              <w:right w:w="57" w:type="dxa"/>
            </w:tcMar>
            <w:vAlign w:val="center"/>
          </w:tcPr>
          <w:p w:rsidR="00E50EF5" w:rsidRPr="004A5FFF" w:rsidRDefault="00E50EF5" w:rsidP="007C55B9">
            <w:pPr>
              <w:rPr>
                <w:sz w:val="28"/>
                <w:szCs w:val="32"/>
                <w:lang w:val="uk-UA"/>
              </w:rPr>
            </w:pPr>
            <w:r w:rsidRPr="004A5FFF">
              <w:rPr>
                <w:sz w:val="28"/>
                <w:szCs w:val="32"/>
                <w:lang w:val="uk-UA"/>
              </w:rPr>
              <w:t xml:space="preserve">Всього по </w:t>
            </w:r>
            <w:r w:rsidRPr="004A5FFF">
              <w:rPr>
                <w:sz w:val="28"/>
                <w:szCs w:val="32"/>
              </w:rPr>
              <w:t>област</w:t>
            </w:r>
            <w:r w:rsidRPr="004A5FFF">
              <w:rPr>
                <w:sz w:val="28"/>
                <w:szCs w:val="32"/>
                <w:lang w:val="uk-UA"/>
              </w:rPr>
              <w:t>і</w:t>
            </w:r>
            <w:r w:rsidRPr="004A5FFF">
              <w:rPr>
                <w:sz w:val="28"/>
                <w:szCs w:val="32"/>
              </w:rPr>
              <w:t xml:space="preserve">  </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18656,4±</w:t>
            </w:r>
            <w:r w:rsidRPr="002708C5">
              <w:rPr>
                <w:color w:val="000000"/>
                <w:sz w:val="18"/>
                <w:szCs w:val="18"/>
              </w:rPr>
              <w:t>53,9</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19161,5±</w:t>
            </w:r>
            <w:r w:rsidRPr="002708C5">
              <w:rPr>
                <w:color w:val="000000"/>
                <w:sz w:val="18"/>
                <w:szCs w:val="18"/>
              </w:rPr>
              <w:t>54,5</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19476,2±</w:t>
            </w:r>
            <w:r w:rsidRPr="002708C5">
              <w:rPr>
                <w:color w:val="000000"/>
                <w:sz w:val="18"/>
                <w:szCs w:val="18"/>
              </w:rPr>
              <w:t>54,9</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19960,6±</w:t>
            </w:r>
            <w:r w:rsidRPr="002708C5">
              <w:rPr>
                <w:color w:val="000000"/>
                <w:sz w:val="18"/>
                <w:szCs w:val="18"/>
              </w:rPr>
              <w:t>55,3</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23365,5±</w:t>
            </w:r>
            <w:r w:rsidRPr="002708C5">
              <w:rPr>
                <w:color w:val="000000"/>
                <w:sz w:val="18"/>
                <w:szCs w:val="18"/>
              </w:rPr>
              <w:t>58,5</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23610,2±</w:t>
            </w:r>
            <w:r w:rsidRPr="002708C5">
              <w:rPr>
                <w:color w:val="000000"/>
                <w:sz w:val="18"/>
                <w:szCs w:val="18"/>
              </w:rPr>
              <w:t>58,8</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20740,4±</w:t>
            </w:r>
            <w:r w:rsidRPr="002708C5">
              <w:rPr>
                <w:color w:val="000000"/>
                <w:sz w:val="18"/>
                <w:szCs w:val="18"/>
              </w:rPr>
              <w:t>56,2</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21099,2±</w:t>
            </w:r>
            <w:r w:rsidRPr="002708C5">
              <w:rPr>
                <w:color w:val="000000"/>
                <w:sz w:val="18"/>
                <w:szCs w:val="18"/>
              </w:rPr>
              <w:t>56,6</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21436,9±</w:t>
            </w:r>
            <w:r w:rsidRPr="002708C5">
              <w:rPr>
                <w:color w:val="000000"/>
                <w:sz w:val="18"/>
                <w:szCs w:val="18"/>
              </w:rPr>
              <w:t>56,6</w:t>
            </w:r>
          </w:p>
        </w:tc>
        <w:tc>
          <w:tcPr>
            <w:tcW w:w="0" w:type="auto"/>
            <w:shd w:val="clear" w:color="auto" w:fill="auto"/>
            <w:tcMar>
              <w:left w:w="57" w:type="dxa"/>
              <w:right w:w="57" w:type="dxa"/>
            </w:tcMar>
            <w:vAlign w:val="center"/>
          </w:tcPr>
          <w:p w:rsidR="00E50EF5" w:rsidRPr="002708C5" w:rsidRDefault="00E50EF5" w:rsidP="007C55B9">
            <w:pPr>
              <w:jc w:val="right"/>
              <w:rPr>
                <w:color w:val="000000"/>
                <w:sz w:val="18"/>
                <w:szCs w:val="18"/>
              </w:rPr>
            </w:pPr>
            <w:r w:rsidRPr="002708C5">
              <w:rPr>
                <w:sz w:val="18"/>
                <w:szCs w:val="18"/>
              </w:rPr>
              <w:t>21188,0±</w:t>
            </w:r>
            <w:r w:rsidRPr="002708C5">
              <w:rPr>
                <w:color w:val="000000"/>
                <w:sz w:val="18"/>
                <w:szCs w:val="18"/>
              </w:rPr>
              <w:t>56,4</w:t>
            </w:r>
          </w:p>
        </w:tc>
      </w:tr>
    </w:tbl>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autoSpaceDE w:val="0"/>
        <w:autoSpaceDN w:val="0"/>
        <w:adjustRightInd w:val="0"/>
        <w:spacing w:line="360" w:lineRule="auto"/>
        <w:jc w:val="right"/>
        <w:rPr>
          <w:sz w:val="28"/>
          <w:szCs w:val="28"/>
          <w:lang w:val="uk-UA"/>
        </w:rPr>
      </w:pPr>
    </w:p>
    <w:p w:rsidR="00E50EF5" w:rsidRDefault="00E50EF5" w:rsidP="00E50EF5">
      <w:pPr>
        <w:autoSpaceDE w:val="0"/>
        <w:autoSpaceDN w:val="0"/>
        <w:adjustRightInd w:val="0"/>
        <w:spacing w:line="360" w:lineRule="auto"/>
        <w:jc w:val="right"/>
        <w:rPr>
          <w:sz w:val="28"/>
          <w:szCs w:val="28"/>
          <w:lang w:val="uk-UA"/>
        </w:rPr>
      </w:pPr>
    </w:p>
    <w:p w:rsidR="00E50EF5" w:rsidRDefault="00E50EF5" w:rsidP="00E50EF5">
      <w:pPr>
        <w:autoSpaceDE w:val="0"/>
        <w:autoSpaceDN w:val="0"/>
        <w:adjustRightInd w:val="0"/>
        <w:spacing w:line="360" w:lineRule="auto"/>
        <w:jc w:val="right"/>
        <w:rPr>
          <w:i/>
          <w:iCs/>
          <w:sz w:val="28"/>
          <w:szCs w:val="28"/>
          <w:lang w:val="uk-UA"/>
        </w:rPr>
      </w:pPr>
    </w:p>
    <w:p w:rsidR="00E50EF5" w:rsidRDefault="00E50EF5" w:rsidP="00E50EF5">
      <w:pPr>
        <w:autoSpaceDE w:val="0"/>
        <w:autoSpaceDN w:val="0"/>
        <w:adjustRightInd w:val="0"/>
        <w:spacing w:line="360" w:lineRule="auto"/>
        <w:jc w:val="right"/>
        <w:rPr>
          <w:i/>
          <w:iCs/>
          <w:sz w:val="28"/>
          <w:szCs w:val="28"/>
          <w:lang w:val="uk-UA"/>
        </w:rPr>
      </w:pPr>
    </w:p>
    <w:p w:rsidR="00E50EF5" w:rsidRPr="00D06CDF" w:rsidRDefault="00E50EF5" w:rsidP="00E50EF5">
      <w:pPr>
        <w:autoSpaceDE w:val="0"/>
        <w:autoSpaceDN w:val="0"/>
        <w:adjustRightInd w:val="0"/>
        <w:spacing w:line="360" w:lineRule="auto"/>
        <w:jc w:val="right"/>
        <w:outlineLvl w:val="0"/>
        <w:rPr>
          <w:i/>
          <w:iCs/>
          <w:sz w:val="28"/>
          <w:szCs w:val="28"/>
          <w:lang w:val="uk-UA"/>
        </w:rPr>
      </w:pPr>
      <w:r w:rsidRPr="00D06CDF">
        <w:rPr>
          <w:i/>
          <w:iCs/>
          <w:sz w:val="28"/>
          <w:szCs w:val="28"/>
          <w:lang w:val="uk-UA"/>
        </w:rPr>
        <w:t xml:space="preserve">Таблиця 37 </w:t>
      </w:r>
    </w:p>
    <w:p w:rsidR="00E50EF5" w:rsidRPr="00D06CDF" w:rsidRDefault="00E50EF5" w:rsidP="00E50EF5">
      <w:pPr>
        <w:autoSpaceDE w:val="0"/>
        <w:autoSpaceDN w:val="0"/>
        <w:adjustRightInd w:val="0"/>
        <w:spacing w:line="360" w:lineRule="auto"/>
        <w:ind w:firstLine="708"/>
        <w:jc w:val="center"/>
        <w:rPr>
          <w:b/>
          <w:bCs/>
          <w:sz w:val="28"/>
          <w:szCs w:val="28"/>
          <w:lang w:val="uk-UA"/>
        </w:rPr>
      </w:pPr>
      <w:r w:rsidRPr="00D06CDF">
        <w:rPr>
          <w:b/>
          <w:bCs/>
          <w:sz w:val="28"/>
          <w:szCs w:val="28"/>
          <w:lang w:val="uk-UA"/>
        </w:rPr>
        <w:t>Коефіцієнти смертності дітей у віці до 1 року по містах та районах області (померло дітей віком до одного року на 1000 народжених живими).</w:t>
      </w:r>
    </w:p>
    <w:p w:rsidR="00E50EF5" w:rsidRPr="00F90C6A" w:rsidRDefault="00E50EF5" w:rsidP="00E50EF5">
      <w:pPr>
        <w:autoSpaceDE w:val="0"/>
        <w:autoSpaceDN w:val="0"/>
        <w:adjustRightInd w:val="0"/>
        <w:spacing w:line="360" w:lineRule="auto"/>
        <w:rPr>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83"/>
        <w:gridCol w:w="576"/>
        <w:gridCol w:w="576"/>
        <w:gridCol w:w="576"/>
        <w:gridCol w:w="576"/>
        <w:gridCol w:w="1035"/>
        <w:gridCol w:w="1035"/>
        <w:gridCol w:w="1035"/>
        <w:gridCol w:w="1035"/>
        <w:gridCol w:w="1035"/>
        <w:gridCol w:w="1035"/>
        <w:gridCol w:w="1035"/>
        <w:gridCol w:w="1045"/>
        <w:gridCol w:w="955"/>
        <w:gridCol w:w="863"/>
      </w:tblGrid>
      <w:tr w:rsidR="00E50EF5" w:rsidRPr="00F524B3" w:rsidTr="007C55B9">
        <w:trPr>
          <w:trHeight w:val="96"/>
          <w:jc w:val="center"/>
        </w:trPr>
        <w:tc>
          <w:tcPr>
            <w:tcW w:w="0" w:type="auto"/>
            <w:shd w:val="clear" w:color="auto" w:fill="auto"/>
            <w:vAlign w:val="center"/>
          </w:tcPr>
          <w:p w:rsidR="00E50EF5" w:rsidRPr="004A5FFF" w:rsidRDefault="00E50EF5" w:rsidP="007C55B9">
            <w:pPr>
              <w:rPr>
                <w:sz w:val="28"/>
                <w:szCs w:val="32"/>
                <w:lang w:val="uk-UA"/>
              </w:rPr>
            </w:pPr>
          </w:p>
        </w:tc>
        <w:tc>
          <w:tcPr>
            <w:tcW w:w="0" w:type="auto"/>
            <w:shd w:val="clear" w:color="auto" w:fill="auto"/>
            <w:vAlign w:val="center"/>
          </w:tcPr>
          <w:p w:rsidR="00E50EF5" w:rsidRPr="000D3116" w:rsidRDefault="00E50EF5" w:rsidP="007C55B9">
            <w:pPr>
              <w:jc w:val="center"/>
              <w:rPr>
                <w:sz w:val="18"/>
                <w:szCs w:val="18"/>
                <w:lang w:val="uk-UA"/>
              </w:rPr>
            </w:pPr>
            <w:r w:rsidRPr="000D3116">
              <w:rPr>
                <w:sz w:val="18"/>
                <w:szCs w:val="18"/>
                <w:lang w:val="uk-UA"/>
              </w:rPr>
              <w:t>1990</w:t>
            </w:r>
          </w:p>
        </w:tc>
        <w:tc>
          <w:tcPr>
            <w:tcW w:w="0" w:type="auto"/>
            <w:shd w:val="clear" w:color="auto" w:fill="auto"/>
            <w:vAlign w:val="center"/>
          </w:tcPr>
          <w:p w:rsidR="00E50EF5" w:rsidRPr="000D3116" w:rsidRDefault="00E50EF5" w:rsidP="007C55B9">
            <w:pPr>
              <w:jc w:val="center"/>
              <w:rPr>
                <w:sz w:val="18"/>
                <w:szCs w:val="18"/>
                <w:lang w:val="uk-UA"/>
              </w:rPr>
            </w:pPr>
            <w:r w:rsidRPr="000D3116">
              <w:rPr>
                <w:sz w:val="18"/>
                <w:szCs w:val="18"/>
                <w:lang w:val="uk-UA"/>
              </w:rPr>
              <w:t>1995</w:t>
            </w:r>
          </w:p>
        </w:tc>
        <w:tc>
          <w:tcPr>
            <w:tcW w:w="0" w:type="auto"/>
            <w:shd w:val="clear" w:color="auto" w:fill="auto"/>
            <w:vAlign w:val="center"/>
          </w:tcPr>
          <w:p w:rsidR="00E50EF5" w:rsidRPr="000D3116" w:rsidRDefault="00E50EF5" w:rsidP="007C55B9">
            <w:pPr>
              <w:jc w:val="center"/>
              <w:rPr>
                <w:sz w:val="18"/>
                <w:szCs w:val="18"/>
                <w:lang w:val="uk-UA"/>
              </w:rPr>
            </w:pPr>
            <w:r w:rsidRPr="000D3116">
              <w:rPr>
                <w:sz w:val="18"/>
                <w:szCs w:val="18"/>
                <w:lang w:val="uk-UA"/>
              </w:rPr>
              <w:t>2000</w:t>
            </w:r>
          </w:p>
        </w:tc>
        <w:tc>
          <w:tcPr>
            <w:tcW w:w="0" w:type="auto"/>
            <w:shd w:val="clear" w:color="auto" w:fill="auto"/>
            <w:vAlign w:val="center"/>
          </w:tcPr>
          <w:p w:rsidR="00E50EF5" w:rsidRPr="000D3116" w:rsidRDefault="00E50EF5" w:rsidP="007C55B9">
            <w:pPr>
              <w:jc w:val="center"/>
              <w:rPr>
                <w:sz w:val="18"/>
                <w:szCs w:val="18"/>
              </w:rPr>
            </w:pPr>
            <w:r w:rsidRPr="000D3116">
              <w:rPr>
                <w:sz w:val="18"/>
                <w:szCs w:val="18"/>
              </w:rPr>
              <w:t>2003</w:t>
            </w:r>
          </w:p>
        </w:tc>
        <w:tc>
          <w:tcPr>
            <w:tcW w:w="0" w:type="auto"/>
            <w:shd w:val="clear" w:color="auto" w:fill="auto"/>
            <w:vAlign w:val="center"/>
          </w:tcPr>
          <w:p w:rsidR="00E50EF5" w:rsidRPr="000D3116" w:rsidRDefault="00E50EF5" w:rsidP="007C55B9">
            <w:pPr>
              <w:jc w:val="center"/>
              <w:rPr>
                <w:sz w:val="18"/>
                <w:szCs w:val="18"/>
                <w:lang w:val="uk-UA"/>
              </w:rPr>
            </w:pPr>
            <w:r w:rsidRPr="000D3116">
              <w:rPr>
                <w:sz w:val="18"/>
                <w:szCs w:val="18"/>
              </w:rPr>
              <w:t>2004</w:t>
            </w:r>
          </w:p>
        </w:tc>
        <w:tc>
          <w:tcPr>
            <w:tcW w:w="0" w:type="auto"/>
            <w:shd w:val="clear" w:color="auto" w:fill="auto"/>
            <w:vAlign w:val="center"/>
          </w:tcPr>
          <w:p w:rsidR="00E50EF5" w:rsidRPr="000D3116" w:rsidRDefault="00E50EF5" w:rsidP="007C55B9">
            <w:pPr>
              <w:jc w:val="center"/>
              <w:rPr>
                <w:sz w:val="18"/>
                <w:szCs w:val="18"/>
                <w:lang w:val="uk-UA"/>
              </w:rPr>
            </w:pPr>
            <w:r w:rsidRPr="000D3116">
              <w:rPr>
                <w:sz w:val="18"/>
                <w:szCs w:val="18"/>
                <w:lang w:val="uk-UA"/>
              </w:rPr>
              <w:t>2005</w:t>
            </w:r>
          </w:p>
        </w:tc>
        <w:tc>
          <w:tcPr>
            <w:tcW w:w="0" w:type="auto"/>
            <w:shd w:val="clear" w:color="auto" w:fill="auto"/>
            <w:vAlign w:val="center"/>
          </w:tcPr>
          <w:p w:rsidR="00E50EF5" w:rsidRPr="000D3116" w:rsidRDefault="00E50EF5" w:rsidP="007C55B9">
            <w:pPr>
              <w:jc w:val="center"/>
              <w:rPr>
                <w:sz w:val="18"/>
                <w:szCs w:val="18"/>
                <w:lang w:val="uk-UA"/>
              </w:rPr>
            </w:pPr>
            <w:r w:rsidRPr="000D3116">
              <w:rPr>
                <w:sz w:val="18"/>
                <w:szCs w:val="18"/>
                <w:lang w:val="uk-UA"/>
              </w:rPr>
              <w:t>2006</w:t>
            </w:r>
          </w:p>
        </w:tc>
        <w:tc>
          <w:tcPr>
            <w:tcW w:w="0" w:type="auto"/>
            <w:shd w:val="clear" w:color="auto" w:fill="auto"/>
            <w:vAlign w:val="center"/>
          </w:tcPr>
          <w:p w:rsidR="00E50EF5" w:rsidRPr="000D3116" w:rsidRDefault="00E50EF5" w:rsidP="007C55B9">
            <w:pPr>
              <w:jc w:val="center"/>
              <w:rPr>
                <w:sz w:val="18"/>
                <w:szCs w:val="18"/>
                <w:lang w:val="uk-UA"/>
              </w:rPr>
            </w:pPr>
            <w:r w:rsidRPr="000D3116">
              <w:rPr>
                <w:sz w:val="18"/>
                <w:szCs w:val="18"/>
                <w:lang w:val="uk-UA"/>
              </w:rPr>
              <w:t>2007</w:t>
            </w:r>
          </w:p>
        </w:tc>
        <w:tc>
          <w:tcPr>
            <w:tcW w:w="0" w:type="auto"/>
            <w:shd w:val="clear" w:color="auto" w:fill="auto"/>
            <w:vAlign w:val="center"/>
          </w:tcPr>
          <w:p w:rsidR="00E50EF5" w:rsidRPr="000D3116" w:rsidRDefault="00E50EF5" w:rsidP="007C55B9">
            <w:pPr>
              <w:jc w:val="center"/>
              <w:rPr>
                <w:sz w:val="18"/>
                <w:szCs w:val="18"/>
                <w:lang w:val="uk-UA"/>
              </w:rPr>
            </w:pPr>
            <w:r w:rsidRPr="000D3116">
              <w:rPr>
                <w:sz w:val="18"/>
                <w:szCs w:val="18"/>
                <w:lang w:val="uk-UA"/>
              </w:rPr>
              <w:t>2008</w:t>
            </w:r>
          </w:p>
        </w:tc>
        <w:tc>
          <w:tcPr>
            <w:tcW w:w="0" w:type="auto"/>
            <w:shd w:val="clear" w:color="auto" w:fill="auto"/>
            <w:vAlign w:val="center"/>
          </w:tcPr>
          <w:p w:rsidR="00E50EF5" w:rsidRPr="000D3116" w:rsidRDefault="00E50EF5" w:rsidP="007C55B9">
            <w:pPr>
              <w:jc w:val="center"/>
              <w:rPr>
                <w:sz w:val="18"/>
                <w:szCs w:val="18"/>
                <w:lang w:val="uk-UA"/>
              </w:rPr>
            </w:pPr>
            <w:r w:rsidRPr="000D3116">
              <w:rPr>
                <w:sz w:val="18"/>
                <w:szCs w:val="18"/>
                <w:lang w:val="uk-UA"/>
              </w:rPr>
              <w:t>2009</w:t>
            </w:r>
          </w:p>
        </w:tc>
        <w:tc>
          <w:tcPr>
            <w:tcW w:w="0" w:type="auto"/>
            <w:shd w:val="clear" w:color="auto" w:fill="auto"/>
            <w:vAlign w:val="center"/>
          </w:tcPr>
          <w:p w:rsidR="00E50EF5" w:rsidRPr="000D3116" w:rsidRDefault="00E50EF5" w:rsidP="007C55B9">
            <w:pPr>
              <w:jc w:val="center"/>
              <w:rPr>
                <w:sz w:val="18"/>
                <w:szCs w:val="18"/>
                <w:lang w:val="uk-UA"/>
              </w:rPr>
            </w:pPr>
            <w:r w:rsidRPr="000D3116">
              <w:rPr>
                <w:sz w:val="18"/>
                <w:szCs w:val="18"/>
                <w:lang w:val="uk-UA"/>
              </w:rPr>
              <w:t>2010</w:t>
            </w:r>
          </w:p>
        </w:tc>
        <w:tc>
          <w:tcPr>
            <w:tcW w:w="0" w:type="auto"/>
            <w:shd w:val="clear" w:color="auto" w:fill="auto"/>
            <w:vAlign w:val="center"/>
          </w:tcPr>
          <w:p w:rsidR="00E50EF5" w:rsidRPr="000D3116" w:rsidRDefault="00E50EF5" w:rsidP="007C55B9">
            <w:pPr>
              <w:jc w:val="center"/>
              <w:rPr>
                <w:sz w:val="18"/>
                <w:szCs w:val="18"/>
                <w:lang w:val="uk-UA"/>
              </w:rPr>
            </w:pPr>
            <w:r w:rsidRPr="000D3116">
              <w:rPr>
                <w:sz w:val="18"/>
                <w:szCs w:val="18"/>
                <w:lang w:val="uk-UA"/>
              </w:rPr>
              <w:t>2011</w:t>
            </w:r>
          </w:p>
        </w:tc>
        <w:tc>
          <w:tcPr>
            <w:tcW w:w="0" w:type="auto"/>
            <w:shd w:val="clear" w:color="auto" w:fill="auto"/>
            <w:vAlign w:val="center"/>
          </w:tcPr>
          <w:p w:rsidR="00E50EF5" w:rsidRPr="000D3116" w:rsidRDefault="00E50EF5" w:rsidP="007C55B9">
            <w:pPr>
              <w:jc w:val="center"/>
              <w:rPr>
                <w:sz w:val="18"/>
                <w:szCs w:val="18"/>
                <w:lang w:val="uk-UA"/>
              </w:rPr>
            </w:pPr>
            <w:r w:rsidRPr="000D3116">
              <w:rPr>
                <w:sz w:val="18"/>
                <w:szCs w:val="18"/>
                <w:lang w:val="uk-UA"/>
              </w:rPr>
              <w:t>2012</w:t>
            </w:r>
          </w:p>
        </w:tc>
        <w:tc>
          <w:tcPr>
            <w:tcW w:w="0" w:type="auto"/>
            <w:shd w:val="clear" w:color="auto" w:fill="auto"/>
            <w:vAlign w:val="center"/>
          </w:tcPr>
          <w:p w:rsidR="00E50EF5" w:rsidRPr="000D3116" w:rsidRDefault="00E50EF5" w:rsidP="007C55B9">
            <w:pPr>
              <w:jc w:val="center"/>
              <w:rPr>
                <w:sz w:val="18"/>
                <w:szCs w:val="18"/>
                <w:lang w:val="uk-UA"/>
              </w:rPr>
            </w:pPr>
            <w:r w:rsidRPr="000D3116">
              <w:rPr>
                <w:sz w:val="18"/>
                <w:szCs w:val="18"/>
                <w:lang w:val="uk-UA"/>
              </w:rPr>
              <w:t>2013</w:t>
            </w:r>
          </w:p>
        </w:tc>
      </w:tr>
      <w:tr w:rsidR="00E50EF5" w:rsidRPr="00F524B3" w:rsidTr="007C55B9">
        <w:trPr>
          <w:trHeight w:val="56"/>
          <w:jc w:val="center"/>
        </w:trPr>
        <w:tc>
          <w:tcPr>
            <w:tcW w:w="0" w:type="auto"/>
            <w:shd w:val="clear" w:color="auto" w:fill="auto"/>
            <w:vAlign w:val="center"/>
          </w:tcPr>
          <w:p w:rsidR="00E50EF5" w:rsidRPr="004A5FFF" w:rsidRDefault="00E50EF5" w:rsidP="007C55B9">
            <w:pPr>
              <w:rPr>
                <w:sz w:val="28"/>
                <w:szCs w:val="32"/>
                <w:lang w:val="uk-UA"/>
              </w:rPr>
            </w:pPr>
            <w:r w:rsidRPr="004A5FFF">
              <w:rPr>
                <w:sz w:val="28"/>
                <w:szCs w:val="32"/>
                <w:lang w:val="uk-UA"/>
              </w:rPr>
              <w:t>м. Одеса</w:t>
            </w:r>
          </w:p>
        </w:tc>
        <w:tc>
          <w:tcPr>
            <w:tcW w:w="0" w:type="auto"/>
            <w:shd w:val="clear" w:color="auto" w:fill="auto"/>
            <w:vAlign w:val="center"/>
          </w:tcPr>
          <w:p w:rsidR="00E50EF5" w:rsidRPr="000D3116" w:rsidRDefault="00E50EF5" w:rsidP="007C55B9">
            <w:pPr>
              <w:jc w:val="right"/>
              <w:rPr>
                <w:sz w:val="18"/>
                <w:szCs w:val="18"/>
              </w:rPr>
            </w:pPr>
            <w:r w:rsidRPr="000D3116">
              <w:rPr>
                <w:sz w:val="18"/>
                <w:szCs w:val="18"/>
              </w:rPr>
              <w:t>10,2</w:t>
            </w:r>
          </w:p>
        </w:tc>
        <w:tc>
          <w:tcPr>
            <w:tcW w:w="0" w:type="auto"/>
            <w:shd w:val="clear" w:color="auto" w:fill="auto"/>
            <w:vAlign w:val="center"/>
          </w:tcPr>
          <w:p w:rsidR="00E50EF5" w:rsidRPr="000D3116" w:rsidRDefault="00E50EF5" w:rsidP="007C55B9">
            <w:pPr>
              <w:jc w:val="right"/>
              <w:rPr>
                <w:sz w:val="18"/>
                <w:szCs w:val="18"/>
              </w:rPr>
            </w:pPr>
            <w:r w:rsidRPr="000D3116">
              <w:rPr>
                <w:sz w:val="18"/>
                <w:szCs w:val="18"/>
              </w:rPr>
              <w:t>15,9</w:t>
            </w:r>
          </w:p>
        </w:tc>
        <w:tc>
          <w:tcPr>
            <w:tcW w:w="0" w:type="auto"/>
            <w:shd w:val="clear" w:color="auto" w:fill="auto"/>
            <w:vAlign w:val="center"/>
          </w:tcPr>
          <w:p w:rsidR="00E50EF5" w:rsidRPr="000D3116" w:rsidRDefault="00E50EF5" w:rsidP="007C55B9">
            <w:pPr>
              <w:jc w:val="right"/>
              <w:rPr>
                <w:sz w:val="18"/>
                <w:szCs w:val="18"/>
              </w:rPr>
            </w:pPr>
            <w:r w:rsidRPr="000D3116">
              <w:rPr>
                <w:sz w:val="18"/>
                <w:szCs w:val="18"/>
              </w:rPr>
              <w:t>12,6</w:t>
            </w:r>
          </w:p>
        </w:tc>
        <w:tc>
          <w:tcPr>
            <w:tcW w:w="0" w:type="auto"/>
            <w:shd w:val="clear" w:color="auto" w:fill="auto"/>
            <w:vAlign w:val="center"/>
          </w:tcPr>
          <w:p w:rsidR="00E50EF5" w:rsidRPr="000D3116" w:rsidRDefault="00E50EF5" w:rsidP="007C55B9">
            <w:pPr>
              <w:jc w:val="right"/>
              <w:rPr>
                <w:sz w:val="18"/>
                <w:szCs w:val="18"/>
              </w:rPr>
            </w:pPr>
            <w:r w:rsidRPr="000D3116">
              <w:rPr>
                <w:sz w:val="18"/>
                <w:szCs w:val="18"/>
              </w:rPr>
              <w:t>10,5</w:t>
            </w:r>
          </w:p>
        </w:tc>
        <w:tc>
          <w:tcPr>
            <w:tcW w:w="0" w:type="auto"/>
            <w:shd w:val="clear" w:color="auto" w:fill="auto"/>
            <w:vAlign w:val="center"/>
          </w:tcPr>
          <w:p w:rsidR="00E50EF5" w:rsidRPr="000D3116" w:rsidRDefault="00E50EF5" w:rsidP="007C55B9">
            <w:pPr>
              <w:jc w:val="right"/>
              <w:rPr>
                <w:sz w:val="18"/>
                <w:szCs w:val="18"/>
              </w:rPr>
            </w:pPr>
            <w:r w:rsidRPr="000D3116">
              <w:rPr>
                <w:sz w:val="18"/>
                <w:szCs w:val="18"/>
              </w:rPr>
              <w:t>9,5±</w:t>
            </w:r>
            <w:r w:rsidRPr="000D3116">
              <w:rPr>
                <w:color w:val="000000"/>
                <w:sz w:val="18"/>
                <w:szCs w:val="18"/>
              </w:rPr>
              <w:t>2,16</w:t>
            </w:r>
          </w:p>
        </w:tc>
        <w:tc>
          <w:tcPr>
            <w:tcW w:w="0" w:type="auto"/>
            <w:shd w:val="clear" w:color="auto" w:fill="auto"/>
            <w:vAlign w:val="center"/>
          </w:tcPr>
          <w:p w:rsidR="00E50EF5" w:rsidRPr="000D3116" w:rsidRDefault="00E50EF5" w:rsidP="007C55B9">
            <w:pPr>
              <w:jc w:val="right"/>
              <w:rPr>
                <w:sz w:val="18"/>
                <w:szCs w:val="18"/>
              </w:rPr>
            </w:pPr>
            <w:r w:rsidRPr="000D3116">
              <w:rPr>
                <w:sz w:val="18"/>
                <w:szCs w:val="18"/>
              </w:rPr>
              <w:t>9,0±</w:t>
            </w:r>
            <w:r w:rsidRPr="000D3116">
              <w:rPr>
                <w:color w:val="000000"/>
                <w:sz w:val="18"/>
                <w:szCs w:val="18"/>
              </w:rPr>
              <w:t>2,11</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9,5±</w:t>
            </w:r>
            <w:r w:rsidRPr="000D3116">
              <w:rPr>
                <w:color w:val="000000"/>
                <w:sz w:val="18"/>
                <w:szCs w:val="18"/>
              </w:rPr>
              <w:t>2,10</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12,8±</w:t>
            </w:r>
            <w:r w:rsidRPr="000D3116">
              <w:rPr>
                <w:color w:val="000000"/>
                <w:sz w:val="18"/>
                <w:szCs w:val="18"/>
              </w:rPr>
              <w:t>2,43</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8,6±</w:t>
            </w:r>
            <w:r w:rsidRPr="000D3116">
              <w:rPr>
                <w:color w:val="000000"/>
                <w:sz w:val="18"/>
                <w:szCs w:val="18"/>
              </w:rPr>
              <w:t>1,93</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8,9±</w:t>
            </w:r>
            <w:r w:rsidRPr="000D3116">
              <w:rPr>
                <w:color w:val="000000"/>
                <w:sz w:val="18"/>
                <w:szCs w:val="18"/>
              </w:rPr>
              <w:t>1,87</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6,6±</w:t>
            </w:r>
            <w:r w:rsidRPr="000D3116">
              <w:rPr>
                <w:color w:val="000000"/>
                <w:sz w:val="18"/>
                <w:szCs w:val="18"/>
              </w:rPr>
              <w:t>1,60</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6,3±</w:t>
            </w:r>
            <w:r w:rsidRPr="000D3116">
              <w:rPr>
                <w:color w:val="000000"/>
                <w:sz w:val="18"/>
                <w:szCs w:val="18"/>
              </w:rPr>
              <w:t>1,58</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7,2±</w:t>
            </w:r>
            <w:r w:rsidRPr="000D3116">
              <w:rPr>
                <w:color w:val="000000"/>
                <w:sz w:val="18"/>
                <w:szCs w:val="18"/>
              </w:rPr>
              <w:t>1,62</w:t>
            </w:r>
          </w:p>
        </w:tc>
        <w:tc>
          <w:tcPr>
            <w:tcW w:w="0" w:type="auto"/>
            <w:shd w:val="clear" w:color="auto" w:fill="auto"/>
            <w:vAlign w:val="center"/>
          </w:tcPr>
          <w:p w:rsidR="00E50EF5" w:rsidRPr="000D3116" w:rsidRDefault="00E50EF5" w:rsidP="007C55B9">
            <w:pPr>
              <w:jc w:val="right"/>
              <w:rPr>
                <w:color w:val="000000"/>
                <w:sz w:val="18"/>
                <w:szCs w:val="18"/>
              </w:rPr>
            </w:pPr>
            <w:r w:rsidRPr="000D3116">
              <w:rPr>
                <w:rStyle w:val="168pt1"/>
                <w:rFonts w:eastAsia="Calibri"/>
                <w:color w:val="000000"/>
                <w:sz w:val="18"/>
                <w:szCs w:val="18"/>
                <w:lang w:eastAsia="uk-UA"/>
              </w:rPr>
              <w:t>7,7±</w:t>
            </w:r>
            <w:r w:rsidRPr="000D3116">
              <w:rPr>
                <w:color w:val="000000"/>
                <w:sz w:val="18"/>
                <w:szCs w:val="18"/>
              </w:rPr>
              <w:t>1,66</w:t>
            </w:r>
          </w:p>
        </w:tc>
      </w:tr>
      <w:tr w:rsidR="00E50EF5" w:rsidRPr="00F524B3" w:rsidTr="007C55B9">
        <w:trPr>
          <w:jc w:val="center"/>
        </w:trPr>
        <w:tc>
          <w:tcPr>
            <w:tcW w:w="0" w:type="auto"/>
            <w:shd w:val="clear" w:color="auto" w:fill="auto"/>
            <w:vAlign w:val="center"/>
          </w:tcPr>
          <w:p w:rsidR="00E50EF5" w:rsidRPr="004A5FFF" w:rsidRDefault="00E50EF5" w:rsidP="007C55B9">
            <w:pPr>
              <w:rPr>
                <w:sz w:val="28"/>
                <w:szCs w:val="32"/>
              </w:rPr>
            </w:pPr>
            <w:r w:rsidRPr="004A5FFF">
              <w:rPr>
                <w:sz w:val="28"/>
                <w:szCs w:val="32"/>
                <w:lang w:val="uk-UA"/>
              </w:rPr>
              <w:t xml:space="preserve">м.Ізмаїл  </w:t>
            </w:r>
          </w:p>
        </w:tc>
        <w:tc>
          <w:tcPr>
            <w:tcW w:w="0" w:type="auto"/>
            <w:shd w:val="clear" w:color="auto" w:fill="auto"/>
            <w:vAlign w:val="center"/>
          </w:tcPr>
          <w:p w:rsidR="00E50EF5" w:rsidRPr="000D3116" w:rsidRDefault="00E50EF5" w:rsidP="007C55B9">
            <w:pPr>
              <w:jc w:val="right"/>
              <w:rPr>
                <w:sz w:val="18"/>
                <w:szCs w:val="18"/>
                <w:lang w:val="uk-UA"/>
              </w:rPr>
            </w:pPr>
            <w:r w:rsidRPr="000D3116">
              <w:rPr>
                <w:sz w:val="18"/>
                <w:szCs w:val="18"/>
              </w:rPr>
              <w:t xml:space="preserve">15,5 </w:t>
            </w:r>
          </w:p>
        </w:tc>
        <w:tc>
          <w:tcPr>
            <w:tcW w:w="0" w:type="auto"/>
            <w:shd w:val="clear" w:color="auto" w:fill="auto"/>
            <w:vAlign w:val="center"/>
          </w:tcPr>
          <w:p w:rsidR="00E50EF5" w:rsidRPr="000D3116" w:rsidRDefault="00E50EF5" w:rsidP="007C55B9">
            <w:pPr>
              <w:jc w:val="right"/>
              <w:rPr>
                <w:sz w:val="18"/>
                <w:szCs w:val="18"/>
                <w:lang w:val="uk-UA"/>
              </w:rPr>
            </w:pPr>
            <w:r w:rsidRPr="000D3116">
              <w:rPr>
                <w:sz w:val="18"/>
                <w:szCs w:val="18"/>
              </w:rPr>
              <w:t>13,6</w:t>
            </w:r>
          </w:p>
        </w:tc>
        <w:tc>
          <w:tcPr>
            <w:tcW w:w="0" w:type="auto"/>
            <w:shd w:val="clear" w:color="auto" w:fill="auto"/>
            <w:vAlign w:val="center"/>
          </w:tcPr>
          <w:p w:rsidR="00E50EF5" w:rsidRPr="000D3116" w:rsidRDefault="00E50EF5" w:rsidP="007C55B9">
            <w:pPr>
              <w:jc w:val="right"/>
              <w:rPr>
                <w:sz w:val="18"/>
                <w:szCs w:val="18"/>
                <w:lang w:val="uk-UA"/>
              </w:rPr>
            </w:pPr>
            <w:r w:rsidRPr="000D3116">
              <w:rPr>
                <w:sz w:val="18"/>
                <w:szCs w:val="18"/>
              </w:rPr>
              <w:t>15,5</w:t>
            </w:r>
          </w:p>
        </w:tc>
        <w:tc>
          <w:tcPr>
            <w:tcW w:w="0" w:type="auto"/>
            <w:shd w:val="clear" w:color="auto" w:fill="auto"/>
            <w:vAlign w:val="center"/>
          </w:tcPr>
          <w:p w:rsidR="00E50EF5" w:rsidRPr="000D3116" w:rsidRDefault="00E50EF5" w:rsidP="007C55B9">
            <w:pPr>
              <w:jc w:val="right"/>
              <w:rPr>
                <w:sz w:val="18"/>
                <w:szCs w:val="18"/>
              </w:rPr>
            </w:pPr>
            <w:r w:rsidRPr="000D3116">
              <w:rPr>
                <w:sz w:val="18"/>
                <w:szCs w:val="18"/>
              </w:rPr>
              <w:t>12,6</w:t>
            </w:r>
          </w:p>
        </w:tc>
        <w:tc>
          <w:tcPr>
            <w:tcW w:w="0" w:type="auto"/>
            <w:shd w:val="clear" w:color="auto" w:fill="auto"/>
            <w:vAlign w:val="center"/>
          </w:tcPr>
          <w:p w:rsidR="00E50EF5" w:rsidRPr="000D3116" w:rsidRDefault="00E50EF5" w:rsidP="007C55B9">
            <w:pPr>
              <w:jc w:val="right"/>
              <w:rPr>
                <w:sz w:val="18"/>
                <w:szCs w:val="18"/>
              </w:rPr>
            </w:pPr>
            <w:r w:rsidRPr="000D3116">
              <w:rPr>
                <w:sz w:val="18"/>
                <w:szCs w:val="18"/>
              </w:rPr>
              <w:t>11,8±</w:t>
            </w:r>
            <w:r w:rsidRPr="000D3116">
              <w:rPr>
                <w:color w:val="000000"/>
                <w:sz w:val="18"/>
                <w:szCs w:val="18"/>
              </w:rPr>
              <w:t>7,85</w:t>
            </w:r>
          </w:p>
        </w:tc>
        <w:tc>
          <w:tcPr>
            <w:tcW w:w="0" w:type="auto"/>
            <w:shd w:val="clear" w:color="auto" w:fill="auto"/>
            <w:vAlign w:val="center"/>
          </w:tcPr>
          <w:p w:rsidR="00E50EF5" w:rsidRPr="000D3116" w:rsidRDefault="00E50EF5" w:rsidP="007C55B9">
            <w:pPr>
              <w:jc w:val="right"/>
              <w:rPr>
                <w:sz w:val="18"/>
                <w:szCs w:val="18"/>
                <w:lang w:val="uk-UA"/>
              </w:rPr>
            </w:pPr>
            <w:r w:rsidRPr="000D3116">
              <w:rPr>
                <w:sz w:val="18"/>
                <w:szCs w:val="18"/>
              </w:rPr>
              <w:t>13,5±</w:t>
            </w:r>
            <w:r w:rsidRPr="000D3116">
              <w:rPr>
                <w:color w:val="000000"/>
                <w:sz w:val="18"/>
                <w:szCs w:val="18"/>
              </w:rPr>
              <w:t>7,88</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13,1±</w:t>
            </w:r>
            <w:r w:rsidRPr="000D3116">
              <w:rPr>
                <w:color w:val="000000"/>
                <w:sz w:val="18"/>
                <w:szCs w:val="18"/>
              </w:rPr>
              <w:t>8,37</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10,9±</w:t>
            </w:r>
            <w:r w:rsidRPr="000D3116">
              <w:rPr>
                <w:color w:val="000000"/>
                <w:sz w:val="18"/>
                <w:szCs w:val="18"/>
              </w:rPr>
              <w:t>7,40</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8,7±</w:t>
            </w:r>
            <w:r w:rsidRPr="000D3116">
              <w:rPr>
                <w:color w:val="000000"/>
                <w:sz w:val="18"/>
                <w:szCs w:val="18"/>
              </w:rPr>
              <w:t>6,28</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8,7±</w:t>
            </w:r>
            <w:r w:rsidRPr="000D3116">
              <w:rPr>
                <w:color w:val="000000"/>
                <w:sz w:val="18"/>
                <w:szCs w:val="18"/>
              </w:rPr>
              <w:t>6,04</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10,3±</w:t>
            </w:r>
            <w:r w:rsidRPr="000D3116">
              <w:rPr>
                <w:color w:val="000000"/>
                <w:sz w:val="18"/>
                <w:szCs w:val="18"/>
              </w:rPr>
              <w:t>6,53</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9,0±</w:t>
            </w:r>
            <w:r w:rsidRPr="000D3116">
              <w:rPr>
                <w:color w:val="000000"/>
                <w:sz w:val="18"/>
                <w:szCs w:val="18"/>
              </w:rPr>
              <w:t>6,37</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5,4±</w:t>
            </w:r>
            <w:r w:rsidRPr="000D3116">
              <w:rPr>
                <w:color w:val="000000"/>
                <w:sz w:val="18"/>
                <w:szCs w:val="18"/>
              </w:rPr>
              <w:t>4,54</w:t>
            </w:r>
          </w:p>
        </w:tc>
        <w:tc>
          <w:tcPr>
            <w:tcW w:w="0" w:type="auto"/>
            <w:shd w:val="clear" w:color="auto" w:fill="auto"/>
            <w:vAlign w:val="center"/>
          </w:tcPr>
          <w:p w:rsidR="00E50EF5" w:rsidRPr="000D3116" w:rsidRDefault="00E50EF5" w:rsidP="007C55B9">
            <w:pPr>
              <w:jc w:val="right"/>
              <w:rPr>
                <w:color w:val="000000"/>
                <w:sz w:val="18"/>
                <w:szCs w:val="18"/>
              </w:rPr>
            </w:pPr>
            <w:r w:rsidRPr="000D3116">
              <w:rPr>
                <w:rStyle w:val="168pt1"/>
                <w:rFonts w:eastAsia="Calibri"/>
                <w:color w:val="000000"/>
                <w:sz w:val="18"/>
                <w:szCs w:val="18"/>
                <w:lang w:eastAsia="uk-UA"/>
              </w:rPr>
              <w:t>7,8±</w:t>
            </w:r>
            <w:r w:rsidRPr="000D3116">
              <w:rPr>
                <w:color w:val="000000"/>
                <w:sz w:val="18"/>
                <w:szCs w:val="18"/>
              </w:rPr>
              <w:t>5,51</w:t>
            </w:r>
          </w:p>
        </w:tc>
      </w:tr>
      <w:tr w:rsidR="00E50EF5" w:rsidRPr="00F524B3" w:rsidTr="007C55B9">
        <w:trPr>
          <w:jc w:val="center"/>
        </w:trPr>
        <w:tc>
          <w:tcPr>
            <w:tcW w:w="0" w:type="auto"/>
            <w:shd w:val="clear" w:color="auto" w:fill="auto"/>
            <w:vAlign w:val="center"/>
          </w:tcPr>
          <w:p w:rsidR="00E50EF5" w:rsidRPr="004A5FFF" w:rsidRDefault="00E50EF5" w:rsidP="007C55B9">
            <w:pPr>
              <w:rPr>
                <w:sz w:val="28"/>
                <w:szCs w:val="32"/>
                <w:lang w:val="uk-UA"/>
              </w:rPr>
            </w:pPr>
            <w:r w:rsidRPr="004A5FFF">
              <w:rPr>
                <w:sz w:val="28"/>
                <w:szCs w:val="32"/>
              </w:rPr>
              <w:t xml:space="preserve">Ізмаїльський  </w:t>
            </w:r>
          </w:p>
        </w:tc>
        <w:tc>
          <w:tcPr>
            <w:tcW w:w="0" w:type="auto"/>
            <w:shd w:val="clear" w:color="auto" w:fill="auto"/>
            <w:vAlign w:val="center"/>
          </w:tcPr>
          <w:p w:rsidR="00E50EF5" w:rsidRPr="000D3116" w:rsidRDefault="00E50EF5" w:rsidP="007C55B9">
            <w:pPr>
              <w:jc w:val="right"/>
              <w:rPr>
                <w:sz w:val="18"/>
                <w:szCs w:val="18"/>
                <w:lang w:val="uk-UA"/>
              </w:rPr>
            </w:pPr>
            <w:r w:rsidRPr="000D3116">
              <w:rPr>
                <w:sz w:val="18"/>
                <w:szCs w:val="18"/>
              </w:rPr>
              <w:t xml:space="preserve">9,9 </w:t>
            </w:r>
          </w:p>
        </w:tc>
        <w:tc>
          <w:tcPr>
            <w:tcW w:w="0" w:type="auto"/>
            <w:shd w:val="clear" w:color="auto" w:fill="auto"/>
            <w:vAlign w:val="center"/>
          </w:tcPr>
          <w:p w:rsidR="00E50EF5" w:rsidRPr="000D3116" w:rsidRDefault="00E50EF5" w:rsidP="007C55B9">
            <w:pPr>
              <w:jc w:val="right"/>
              <w:rPr>
                <w:sz w:val="18"/>
                <w:szCs w:val="18"/>
                <w:lang w:val="uk-UA"/>
              </w:rPr>
            </w:pPr>
            <w:r w:rsidRPr="000D3116">
              <w:rPr>
                <w:sz w:val="18"/>
                <w:szCs w:val="18"/>
              </w:rPr>
              <w:t>19,3</w:t>
            </w:r>
          </w:p>
        </w:tc>
        <w:tc>
          <w:tcPr>
            <w:tcW w:w="0" w:type="auto"/>
            <w:shd w:val="clear" w:color="auto" w:fill="auto"/>
            <w:vAlign w:val="center"/>
          </w:tcPr>
          <w:p w:rsidR="00E50EF5" w:rsidRPr="000D3116" w:rsidRDefault="00E50EF5" w:rsidP="007C55B9">
            <w:pPr>
              <w:jc w:val="right"/>
              <w:rPr>
                <w:sz w:val="18"/>
                <w:szCs w:val="18"/>
                <w:lang w:val="uk-UA"/>
              </w:rPr>
            </w:pPr>
            <w:r w:rsidRPr="000D3116">
              <w:rPr>
                <w:sz w:val="18"/>
                <w:szCs w:val="18"/>
              </w:rPr>
              <w:t>18,5</w:t>
            </w:r>
          </w:p>
        </w:tc>
        <w:tc>
          <w:tcPr>
            <w:tcW w:w="0" w:type="auto"/>
            <w:shd w:val="clear" w:color="auto" w:fill="auto"/>
            <w:vAlign w:val="center"/>
          </w:tcPr>
          <w:p w:rsidR="00E50EF5" w:rsidRPr="000D3116" w:rsidRDefault="00E50EF5" w:rsidP="007C55B9">
            <w:pPr>
              <w:jc w:val="right"/>
              <w:rPr>
                <w:sz w:val="18"/>
                <w:szCs w:val="18"/>
              </w:rPr>
            </w:pPr>
            <w:r w:rsidRPr="000D3116">
              <w:rPr>
                <w:sz w:val="18"/>
                <w:szCs w:val="18"/>
              </w:rPr>
              <w:t>8,9</w:t>
            </w:r>
          </w:p>
        </w:tc>
        <w:tc>
          <w:tcPr>
            <w:tcW w:w="0" w:type="auto"/>
            <w:shd w:val="clear" w:color="auto" w:fill="auto"/>
            <w:vAlign w:val="center"/>
          </w:tcPr>
          <w:p w:rsidR="00E50EF5" w:rsidRPr="000D3116" w:rsidRDefault="00E50EF5" w:rsidP="007C55B9">
            <w:pPr>
              <w:jc w:val="right"/>
              <w:rPr>
                <w:sz w:val="18"/>
                <w:szCs w:val="18"/>
              </w:rPr>
            </w:pPr>
            <w:r w:rsidRPr="000D3116">
              <w:rPr>
                <w:sz w:val="18"/>
                <w:szCs w:val="18"/>
              </w:rPr>
              <w:t>15,8±</w:t>
            </w:r>
            <w:r w:rsidRPr="000D3116">
              <w:rPr>
                <w:color w:val="000000"/>
                <w:sz w:val="18"/>
                <w:szCs w:val="18"/>
              </w:rPr>
              <w:t>9,54</w:t>
            </w:r>
          </w:p>
        </w:tc>
        <w:tc>
          <w:tcPr>
            <w:tcW w:w="0" w:type="auto"/>
            <w:shd w:val="clear" w:color="auto" w:fill="auto"/>
            <w:vAlign w:val="center"/>
          </w:tcPr>
          <w:p w:rsidR="00E50EF5" w:rsidRPr="000D3116" w:rsidRDefault="00E50EF5" w:rsidP="007C55B9">
            <w:pPr>
              <w:jc w:val="right"/>
              <w:rPr>
                <w:sz w:val="18"/>
                <w:szCs w:val="18"/>
                <w:lang w:val="uk-UA"/>
              </w:rPr>
            </w:pPr>
            <w:r w:rsidRPr="000D3116">
              <w:rPr>
                <w:sz w:val="18"/>
                <w:szCs w:val="18"/>
              </w:rPr>
              <w:t>18,4±</w:t>
            </w:r>
            <w:r w:rsidRPr="000D3116">
              <w:rPr>
                <w:color w:val="000000"/>
                <w:sz w:val="18"/>
                <w:szCs w:val="18"/>
              </w:rPr>
              <w:t>9,69</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12,8±</w:t>
            </w:r>
            <w:r w:rsidRPr="000D3116">
              <w:rPr>
                <w:color w:val="000000"/>
                <w:sz w:val="18"/>
                <w:szCs w:val="18"/>
              </w:rPr>
              <w:t>7,76</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16,5±</w:t>
            </w:r>
            <w:r w:rsidRPr="000D3116">
              <w:rPr>
                <w:color w:val="000000"/>
                <w:sz w:val="18"/>
                <w:szCs w:val="18"/>
              </w:rPr>
              <w:t>8,67</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4,1±</w:t>
            </w:r>
            <w:r w:rsidRPr="000D3116">
              <w:rPr>
                <w:color w:val="000000"/>
                <w:sz w:val="18"/>
                <w:szCs w:val="18"/>
              </w:rPr>
              <w:t>4,56</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9,4±</w:t>
            </w:r>
            <w:r w:rsidRPr="000D3116">
              <w:rPr>
                <w:color w:val="000000"/>
                <w:sz w:val="18"/>
                <w:szCs w:val="18"/>
              </w:rPr>
              <w:t>6,53</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6,5±</w:t>
            </w:r>
            <w:r w:rsidRPr="000D3116">
              <w:rPr>
                <w:color w:val="000000"/>
                <w:sz w:val="18"/>
                <w:szCs w:val="18"/>
              </w:rPr>
              <w:t>5,56</w:t>
            </w:r>
          </w:p>
        </w:tc>
        <w:tc>
          <w:tcPr>
            <w:tcW w:w="0" w:type="auto"/>
            <w:shd w:val="clear" w:color="auto" w:fill="auto"/>
            <w:vAlign w:val="center"/>
          </w:tcPr>
          <w:p w:rsidR="00E50EF5" w:rsidRPr="000D3116" w:rsidRDefault="00E50EF5" w:rsidP="007C55B9">
            <w:pPr>
              <w:jc w:val="right"/>
              <w:rPr>
                <w:color w:val="000000"/>
                <w:sz w:val="18"/>
                <w:szCs w:val="18"/>
              </w:rPr>
            </w:pPr>
            <w:r w:rsidRPr="000D3116">
              <w:rPr>
                <w:rStyle w:val="168pt1"/>
                <w:rFonts w:eastAsia="Calibri"/>
                <w:color w:val="000000"/>
                <w:sz w:val="18"/>
                <w:szCs w:val="18"/>
                <w:lang w:eastAsia="uk-UA"/>
              </w:rPr>
              <w:t>12,7±</w:t>
            </w:r>
            <w:r w:rsidRPr="000D3116">
              <w:rPr>
                <w:color w:val="000000"/>
                <w:sz w:val="18"/>
                <w:szCs w:val="18"/>
              </w:rPr>
              <w:t>7,65</w:t>
            </w:r>
          </w:p>
        </w:tc>
        <w:tc>
          <w:tcPr>
            <w:tcW w:w="0" w:type="auto"/>
            <w:shd w:val="clear" w:color="auto" w:fill="auto"/>
            <w:vAlign w:val="center"/>
          </w:tcPr>
          <w:p w:rsidR="00E50EF5" w:rsidRPr="000D3116" w:rsidRDefault="00E50EF5" w:rsidP="007C55B9">
            <w:pPr>
              <w:jc w:val="right"/>
              <w:rPr>
                <w:color w:val="000000"/>
                <w:sz w:val="18"/>
                <w:szCs w:val="18"/>
              </w:rPr>
            </w:pPr>
            <w:r w:rsidRPr="000D3116">
              <w:rPr>
                <w:rStyle w:val="168pt1"/>
                <w:rFonts w:eastAsia="Calibri"/>
                <w:color w:val="000000"/>
                <w:sz w:val="18"/>
                <w:szCs w:val="18"/>
                <w:lang w:eastAsia="uk-UA"/>
              </w:rPr>
              <w:t>9,8±</w:t>
            </w:r>
            <w:r w:rsidRPr="000D3116">
              <w:rPr>
                <w:color w:val="000000"/>
                <w:sz w:val="18"/>
                <w:szCs w:val="18"/>
              </w:rPr>
              <w:t>6,49</w:t>
            </w:r>
          </w:p>
        </w:tc>
        <w:tc>
          <w:tcPr>
            <w:tcW w:w="0" w:type="auto"/>
            <w:shd w:val="clear" w:color="auto" w:fill="auto"/>
            <w:vAlign w:val="center"/>
          </w:tcPr>
          <w:p w:rsidR="00E50EF5" w:rsidRPr="000D3116" w:rsidRDefault="00E50EF5" w:rsidP="007C55B9">
            <w:pPr>
              <w:jc w:val="right"/>
              <w:rPr>
                <w:color w:val="000000"/>
                <w:sz w:val="18"/>
                <w:szCs w:val="18"/>
              </w:rPr>
            </w:pPr>
            <w:r w:rsidRPr="000D3116">
              <w:rPr>
                <w:rStyle w:val="168pt1"/>
                <w:rFonts w:eastAsia="Calibri"/>
                <w:color w:val="000000"/>
                <w:sz w:val="18"/>
                <w:szCs w:val="18"/>
                <w:lang w:eastAsia="uk-UA"/>
              </w:rPr>
              <w:t>7,9±</w:t>
            </w:r>
            <w:r w:rsidRPr="000D3116">
              <w:rPr>
                <w:color w:val="000000"/>
                <w:sz w:val="18"/>
                <w:szCs w:val="18"/>
              </w:rPr>
              <w:t>7,17</w:t>
            </w:r>
          </w:p>
        </w:tc>
      </w:tr>
      <w:tr w:rsidR="00E50EF5" w:rsidRPr="00F524B3" w:rsidTr="007C55B9">
        <w:trPr>
          <w:jc w:val="center"/>
        </w:trPr>
        <w:tc>
          <w:tcPr>
            <w:tcW w:w="0" w:type="auto"/>
            <w:shd w:val="clear" w:color="auto" w:fill="auto"/>
            <w:vAlign w:val="center"/>
          </w:tcPr>
          <w:p w:rsidR="00E50EF5" w:rsidRPr="004A5FFF" w:rsidRDefault="00E50EF5" w:rsidP="007C55B9">
            <w:pPr>
              <w:rPr>
                <w:sz w:val="28"/>
                <w:szCs w:val="32"/>
                <w:lang w:val="uk-UA"/>
              </w:rPr>
            </w:pPr>
            <w:r w:rsidRPr="004A5FFF">
              <w:rPr>
                <w:sz w:val="28"/>
                <w:szCs w:val="32"/>
                <w:lang w:val="uk-UA"/>
              </w:rPr>
              <w:t xml:space="preserve">Болградський  </w:t>
            </w:r>
          </w:p>
        </w:tc>
        <w:tc>
          <w:tcPr>
            <w:tcW w:w="0" w:type="auto"/>
            <w:shd w:val="clear" w:color="auto" w:fill="auto"/>
            <w:vAlign w:val="center"/>
          </w:tcPr>
          <w:p w:rsidR="00E50EF5" w:rsidRPr="000D3116" w:rsidRDefault="00E50EF5" w:rsidP="007C55B9">
            <w:pPr>
              <w:jc w:val="right"/>
              <w:rPr>
                <w:sz w:val="18"/>
                <w:szCs w:val="18"/>
                <w:lang w:val="uk-UA"/>
              </w:rPr>
            </w:pPr>
            <w:r w:rsidRPr="000D3116">
              <w:rPr>
                <w:sz w:val="18"/>
                <w:szCs w:val="18"/>
              </w:rPr>
              <w:t xml:space="preserve">15,9 </w:t>
            </w:r>
          </w:p>
        </w:tc>
        <w:tc>
          <w:tcPr>
            <w:tcW w:w="0" w:type="auto"/>
            <w:shd w:val="clear" w:color="auto" w:fill="auto"/>
            <w:vAlign w:val="center"/>
          </w:tcPr>
          <w:p w:rsidR="00E50EF5" w:rsidRPr="000D3116" w:rsidRDefault="00E50EF5" w:rsidP="007C55B9">
            <w:pPr>
              <w:jc w:val="right"/>
              <w:rPr>
                <w:sz w:val="18"/>
                <w:szCs w:val="18"/>
                <w:lang w:val="uk-UA"/>
              </w:rPr>
            </w:pPr>
            <w:r w:rsidRPr="000D3116">
              <w:rPr>
                <w:sz w:val="18"/>
                <w:szCs w:val="18"/>
              </w:rPr>
              <w:t>22,8</w:t>
            </w:r>
          </w:p>
        </w:tc>
        <w:tc>
          <w:tcPr>
            <w:tcW w:w="0" w:type="auto"/>
            <w:shd w:val="clear" w:color="auto" w:fill="auto"/>
            <w:vAlign w:val="center"/>
          </w:tcPr>
          <w:p w:rsidR="00E50EF5" w:rsidRPr="000D3116" w:rsidRDefault="00E50EF5" w:rsidP="007C55B9">
            <w:pPr>
              <w:jc w:val="right"/>
              <w:rPr>
                <w:sz w:val="18"/>
                <w:szCs w:val="18"/>
                <w:lang w:val="uk-UA"/>
              </w:rPr>
            </w:pPr>
            <w:r w:rsidRPr="000D3116">
              <w:rPr>
                <w:sz w:val="18"/>
                <w:szCs w:val="18"/>
              </w:rPr>
              <w:t>17,3</w:t>
            </w:r>
          </w:p>
        </w:tc>
        <w:tc>
          <w:tcPr>
            <w:tcW w:w="0" w:type="auto"/>
            <w:shd w:val="clear" w:color="auto" w:fill="auto"/>
            <w:vAlign w:val="center"/>
          </w:tcPr>
          <w:p w:rsidR="00E50EF5" w:rsidRPr="000D3116" w:rsidRDefault="00E50EF5" w:rsidP="007C55B9">
            <w:pPr>
              <w:jc w:val="right"/>
              <w:rPr>
                <w:sz w:val="18"/>
                <w:szCs w:val="18"/>
              </w:rPr>
            </w:pPr>
            <w:r w:rsidRPr="000D3116">
              <w:rPr>
                <w:sz w:val="18"/>
                <w:szCs w:val="18"/>
              </w:rPr>
              <w:t>6,5</w:t>
            </w:r>
          </w:p>
        </w:tc>
        <w:tc>
          <w:tcPr>
            <w:tcW w:w="0" w:type="auto"/>
            <w:shd w:val="clear" w:color="auto" w:fill="auto"/>
            <w:vAlign w:val="center"/>
          </w:tcPr>
          <w:p w:rsidR="00E50EF5" w:rsidRPr="000D3116" w:rsidRDefault="00E50EF5" w:rsidP="007C55B9">
            <w:pPr>
              <w:jc w:val="right"/>
              <w:rPr>
                <w:sz w:val="18"/>
                <w:szCs w:val="18"/>
              </w:rPr>
            </w:pPr>
            <w:r w:rsidRPr="000D3116">
              <w:rPr>
                <w:sz w:val="18"/>
                <w:szCs w:val="18"/>
              </w:rPr>
              <w:t>7,9±</w:t>
            </w:r>
            <w:r w:rsidRPr="000D3116">
              <w:rPr>
                <w:color w:val="000000"/>
                <w:sz w:val="18"/>
                <w:szCs w:val="18"/>
              </w:rPr>
              <w:t>7,45</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4,9±</w:t>
            </w:r>
            <w:r w:rsidRPr="000D3116">
              <w:rPr>
                <w:color w:val="000000"/>
                <w:sz w:val="18"/>
                <w:szCs w:val="18"/>
              </w:rPr>
              <w:t>7,61</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9,5±</w:t>
            </w:r>
            <w:r w:rsidRPr="000D3116">
              <w:rPr>
                <w:color w:val="000000"/>
                <w:sz w:val="18"/>
                <w:szCs w:val="18"/>
              </w:rPr>
              <w:t>7,79</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6,6±</w:t>
            </w:r>
            <w:r w:rsidRPr="000D3116">
              <w:rPr>
                <w:color w:val="000000"/>
                <w:sz w:val="18"/>
                <w:szCs w:val="18"/>
              </w:rPr>
              <w:t>6,31</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4,9±</w:t>
            </w:r>
            <w:r w:rsidRPr="000D3116">
              <w:rPr>
                <w:color w:val="000000"/>
                <w:sz w:val="18"/>
                <w:szCs w:val="18"/>
              </w:rPr>
              <w:t>13,69</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11,1±</w:t>
            </w:r>
            <w:r w:rsidRPr="000D3116">
              <w:rPr>
                <w:color w:val="000000"/>
                <w:sz w:val="18"/>
                <w:szCs w:val="18"/>
              </w:rPr>
              <w:t>7,59</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8,4±</w:t>
            </w:r>
            <w:r w:rsidRPr="000D3116">
              <w:rPr>
                <w:color w:val="000000"/>
                <w:sz w:val="18"/>
                <w:szCs w:val="18"/>
              </w:rPr>
              <w:t>6,54</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14,8±</w:t>
            </w:r>
            <w:r w:rsidRPr="000D3116">
              <w:rPr>
                <w:color w:val="000000"/>
                <w:sz w:val="18"/>
                <w:szCs w:val="18"/>
              </w:rPr>
              <w:t>8,49</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11,9±</w:t>
            </w:r>
            <w:r w:rsidRPr="000D3116">
              <w:rPr>
                <w:color w:val="000000"/>
                <w:sz w:val="18"/>
                <w:szCs w:val="18"/>
              </w:rPr>
              <w:t>7,59</w:t>
            </w:r>
          </w:p>
        </w:tc>
        <w:tc>
          <w:tcPr>
            <w:tcW w:w="0" w:type="auto"/>
            <w:shd w:val="clear" w:color="auto" w:fill="auto"/>
            <w:vAlign w:val="center"/>
          </w:tcPr>
          <w:p w:rsidR="00E50EF5" w:rsidRPr="000D3116" w:rsidRDefault="00E50EF5" w:rsidP="007C55B9">
            <w:pPr>
              <w:jc w:val="right"/>
              <w:rPr>
                <w:color w:val="000000"/>
                <w:sz w:val="18"/>
                <w:szCs w:val="18"/>
              </w:rPr>
            </w:pPr>
            <w:r w:rsidRPr="000D3116">
              <w:rPr>
                <w:rStyle w:val="168pt1"/>
                <w:rFonts w:eastAsia="Calibri"/>
                <w:color w:val="000000"/>
                <w:sz w:val="18"/>
                <w:szCs w:val="18"/>
                <w:lang w:eastAsia="uk-UA"/>
              </w:rPr>
              <w:t>9,3±</w:t>
            </w:r>
            <w:r w:rsidRPr="000D3116">
              <w:rPr>
                <w:color w:val="000000"/>
                <w:sz w:val="18"/>
                <w:szCs w:val="18"/>
              </w:rPr>
              <w:t>7,53</w:t>
            </w:r>
          </w:p>
        </w:tc>
      </w:tr>
      <w:tr w:rsidR="00E50EF5" w:rsidRPr="00F524B3" w:rsidTr="007C55B9">
        <w:trPr>
          <w:jc w:val="center"/>
        </w:trPr>
        <w:tc>
          <w:tcPr>
            <w:tcW w:w="0" w:type="auto"/>
            <w:shd w:val="clear" w:color="auto" w:fill="auto"/>
            <w:vAlign w:val="center"/>
          </w:tcPr>
          <w:p w:rsidR="00E50EF5" w:rsidRPr="004A5FFF" w:rsidRDefault="00E50EF5" w:rsidP="007C55B9">
            <w:pPr>
              <w:rPr>
                <w:sz w:val="28"/>
                <w:szCs w:val="32"/>
                <w:lang w:val="uk-UA"/>
              </w:rPr>
            </w:pPr>
            <w:r w:rsidRPr="004A5FFF">
              <w:rPr>
                <w:sz w:val="28"/>
                <w:szCs w:val="32"/>
              </w:rPr>
              <w:t xml:space="preserve">Кілійський  </w:t>
            </w:r>
          </w:p>
        </w:tc>
        <w:tc>
          <w:tcPr>
            <w:tcW w:w="0" w:type="auto"/>
            <w:shd w:val="clear" w:color="auto" w:fill="auto"/>
            <w:vAlign w:val="center"/>
          </w:tcPr>
          <w:p w:rsidR="00E50EF5" w:rsidRPr="000D3116" w:rsidRDefault="00E50EF5" w:rsidP="007C55B9">
            <w:pPr>
              <w:jc w:val="right"/>
              <w:rPr>
                <w:sz w:val="18"/>
                <w:szCs w:val="18"/>
                <w:lang w:val="uk-UA"/>
              </w:rPr>
            </w:pPr>
            <w:r w:rsidRPr="000D3116">
              <w:rPr>
                <w:sz w:val="18"/>
                <w:szCs w:val="18"/>
              </w:rPr>
              <w:t xml:space="preserve">10,9 </w:t>
            </w:r>
          </w:p>
        </w:tc>
        <w:tc>
          <w:tcPr>
            <w:tcW w:w="0" w:type="auto"/>
            <w:shd w:val="clear" w:color="auto" w:fill="auto"/>
            <w:vAlign w:val="center"/>
          </w:tcPr>
          <w:p w:rsidR="00E50EF5" w:rsidRPr="000D3116" w:rsidRDefault="00E50EF5" w:rsidP="007C55B9">
            <w:pPr>
              <w:jc w:val="right"/>
              <w:rPr>
                <w:sz w:val="18"/>
                <w:szCs w:val="18"/>
                <w:lang w:val="uk-UA"/>
              </w:rPr>
            </w:pPr>
            <w:r w:rsidRPr="000D3116">
              <w:rPr>
                <w:sz w:val="18"/>
                <w:szCs w:val="18"/>
              </w:rPr>
              <w:t>13,4</w:t>
            </w:r>
          </w:p>
        </w:tc>
        <w:tc>
          <w:tcPr>
            <w:tcW w:w="0" w:type="auto"/>
            <w:shd w:val="clear" w:color="auto" w:fill="auto"/>
            <w:vAlign w:val="center"/>
          </w:tcPr>
          <w:p w:rsidR="00E50EF5" w:rsidRPr="000D3116" w:rsidRDefault="00E50EF5" w:rsidP="007C55B9">
            <w:pPr>
              <w:jc w:val="right"/>
              <w:rPr>
                <w:sz w:val="18"/>
                <w:szCs w:val="18"/>
                <w:lang w:val="uk-UA"/>
              </w:rPr>
            </w:pPr>
            <w:r w:rsidRPr="000D3116">
              <w:rPr>
                <w:sz w:val="18"/>
                <w:szCs w:val="18"/>
              </w:rPr>
              <w:t>20,9</w:t>
            </w:r>
          </w:p>
        </w:tc>
        <w:tc>
          <w:tcPr>
            <w:tcW w:w="0" w:type="auto"/>
            <w:shd w:val="clear" w:color="auto" w:fill="auto"/>
            <w:vAlign w:val="center"/>
          </w:tcPr>
          <w:p w:rsidR="00E50EF5" w:rsidRPr="000D3116" w:rsidRDefault="00E50EF5" w:rsidP="007C55B9">
            <w:pPr>
              <w:jc w:val="right"/>
              <w:rPr>
                <w:sz w:val="18"/>
                <w:szCs w:val="18"/>
              </w:rPr>
            </w:pPr>
            <w:r w:rsidRPr="000D3116">
              <w:rPr>
                <w:sz w:val="18"/>
                <w:szCs w:val="18"/>
              </w:rPr>
              <w:t>8,7</w:t>
            </w:r>
          </w:p>
        </w:tc>
        <w:tc>
          <w:tcPr>
            <w:tcW w:w="0" w:type="auto"/>
            <w:shd w:val="clear" w:color="auto" w:fill="auto"/>
            <w:vAlign w:val="center"/>
          </w:tcPr>
          <w:p w:rsidR="00E50EF5" w:rsidRPr="000D3116" w:rsidRDefault="00E50EF5" w:rsidP="007C55B9">
            <w:pPr>
              <w:jc w:val="right"/>
              <w:rPr>
                <w:sz w:val="18"/>
                <w:szCs w:val="18"/>
              </w:rPr>
            </w:pPr>
            <w:r w:rsidRPr="000D3116">
              <w:rPr>
                <w:sz w:val="18"/>
                <w:szCs w:val="18"/>
              </w:rPr>
              <w:t>15,7±</w:t>
            </w:r>
            <w:r w:rsidRPr="000D3116">
              <w:rPr>
                <w:color w:val="000000"/>
                <w:sz w:val="18"/>
                <w:szCs w:val="18"/>
              </w:rPr>
              <w:t>10,90</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7,6±</w:t>
            </w:r>
            <w:r w:rsidRPr="000D3116">
              <w:rPr>
                <w:color w:val="000000"/>
                <w:sz w:val="18"/>
                <w:szCs w:val="18"/>
              </w:rPr>
              <w:t>10,85</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15,5±</w:t>
            </w:r>
            <w:r w:rsidRPr="000D3116">
              <w:rPr>
                <w:color w:val="000000"/>
                <w:sz w:val="18"/>
                <w:szCs w:val="18"/>
              </w:rPr>
              <w:t>9,46</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10,4±</w:t>
            </w:r>
            <w:r w:rsidRPr="000D3116">
              <w:rPr>
                <w:color w:val="000000"/>
                <w:sz w:val="18"/>
                <w:szCs w:val="18"/>
              </w:rPr>
              <w:t>7,89</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12,9±</w:t>
            </w:r>
            <w:r w:rsidRPr="000D3116">
              <w:rPr>
                <w:color w:val="000000"/>
                <w:sz w:val="18"/>
                <w:szCs w:val="18"/>
              </w:rPr>
              <w:t>7,18</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9,4±</w:t>
            </w:r>
            <w:r w:rsidRPr="000D3116">
              <w:rPr>
                <w:color w:val="000000"/>
                <w:sz w:val="18"/>
                <w:szCs w:val="18"/>
              </w:rPr>
              <w:t>7,14</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9,0±</w:t>
            </w:r>
            <w:r w:rsidRPr="000D3116">
              <w:rPr>
                <w:color w:val="000000"/>
                <w:sz w:val="18"/>
                <w:szCs w:val="18"/>
              </w:rPr>
              <w:t>6,72</w:t>
            </w:r>
          </w:p>
        </w:tc>
        <w:tc>
          <w:tcPr>
            <w:tcW w:w="0" w:type="auto"/>
            <w:shd w:val="clear" w:color="auto" w:fill="auto"/>
            <w:vAlign w:val="center"/>
          </w:tcPr>
          <w:p w:rsidR="00E50EF5" w:rsidRPr="000D3116" w:rsidRDefault="00E50EF5" w:rsidP="007C55B9">
            <w:pPr>
              <w:jc w:val="right"/>
              <w:rPr>
                <w:color w:val="000000"/>
                <w:sz w:val="18"/>
                <w:szCs w:val="18"/>
              </w:rPr>
            </w:pPr>
            <w:r w:rsidRPr="000D3116">
              <w:rPr>
                <w:rStyle w:val="168pt1"/>
                <w:rFonts w:eastAsia="Calibri"/>
                <w:color w:val="000000"/>
                <w:sz w:val="18"/>
                <w:szCs w:val="18"/>
                <w:lang w:eastAsia="uk-UA"/>
              </w:rPr>
              <w:t>9,3±</w:t>
            </w:r>
            <w:r w:rsidRPr="000D3116">
              <w:rPr>
                <w:color w:val="000000"/>
                <w:sz w:val="18"/>
                <w:szCs w:val="18"/>
              </w:rPr>
              <w:t>6,78</w:t>
            </w:r>
          </w:p>
        </w:tc>
        <w:tc>
          <w:tcPr>
            <w:tcW w:w="0" w:type="auto"/>
            <w:shd w:val="clear" w:color="auto" w:fill="auto"/>
            <w:vAlign w:val="center"/>
          </w:tcPr>
          <w:p w:rsidR="00E50EF5" w:rsidRPr="000D3116" w:rsidRDefault="00E50EF5" w:rsidP="007C55B9">
            <w:pPr>
              <w:jc w:val="right"/>
              <w:rPr>
                <w:color w:val="000000"/>
                <w:sz w:val="18"/>
                <w:szCs w:val="18"/>
              </w:rPr>
            </w:pPr>
            <w:r w:rsidRPr="000D3116">
              <w:rPr>
                <w:rStyle w:val="168pt1"/>
                <w:rFonts w:eastAsia="Calibri"/>
                <w:color w:val="000000"/>
                <w:sz w:val="18"/>
                <w:szCs w:val="18"/>
                <w:lang w:eastAsia="uk-UA"/>
              </w:rPr>
              <w:t>5,3±</w:t>
            </w:r>
            <w:r w:rsidRPr="000D3116">
              <w:rPr>
                <w:color w:val="000000"/>
                <w:sz w:val="18"/>
                <w:szCs w:val="18"/>
              </w:rPr>
              <w:t>5,24</w:t>
            </w:r>
          </w:p>
        </w:tc>
        <w:tc>
          <w:tcPr>
            <w:tcW w:w="0" w:type="auto"/>
            <w:shd w:val="clear" w:color="auto" w:fill="auto"/>
            <w:vAlign w:val="center"/>
          </w:tcPr>
          <w:p w:rsidR="00E50EF5" w:rsidRPr="000D3116" w:rsidRDefault="00E50EF5" w:rsidP="007C55B9">
            <w:pPr>
              <w:jc w:val="right"/>
              <w:rPr>
                <w:color w:val="000000"/>
                <w:sz w:val="18"/>
                <w:szCs w:val="18"/>
              </w:rPr>
            </w:pPr>
            <w:r w:rsidRPr="000D3116">
              <w:rPr>
                <w:rStyle w:val="168pt1"/>
                <w:rFonts w:eastAsia="Calibri"/>
                <w:color w:val="000000"/>
                <w:sz w:val="18"/>
                <w:szCs w:val="18"/>
                <w:lang w:eastAsia="uk-UA"/>
              </w:rPr>
              <w:t>9,6±</w:t>
            </w:r>
            <w:r w:rsidRPr="000D3116">
              <w:rPr>
                <w:color w:val="000000"/>
                <w:sz w:val="18"/>
                <w:szCs w:val="18"/>
              </w:rPr>
              <w:t>7,92</w:t>
            </w:r>
          </w:p>
        </w:tc>
      </w:tr>
      <w:tr w:rsidR="00E50EF5" w:rsidRPr="00F524B3" w:rsidTr="007C55B9">
        <w:trPr>
          <w:jc w:val="center"/>
        </w:trPr>
        <w:tc>
          <w:tcPr>
            <w:tcW w:w="0" w:type="auto"/>
            <w:shd w:val="clear" w:color="auto" w:fill="auto"/>
            <w:vAlign w:val="center"/>
          </w:tcPr>
          <w:p w:rsidR="00E50EF5" w:rsidRPr="004A5FFF" w:rsidRDefault="00E50EF5" w:rsidP="007C55B9">
            <w:pPr>
              <w:rPr>
                <w:sz w:val="28"/>
                <w:szCs w:val="32"/>
              </w:rPr>
            </w:pPr>
            <w:r w:rsidRPr="004A5FFF">
              <w:rPr>
                <w:sz w:val="28"/>
                <w:szCs w:val="32"/>
                <w:lang w:val="uk-UA"/>
              </w:rPr>
              <w:t xml:space="preserve">Ренійський  </w:t>
            </w:r>
          </w:p>
        </w:tc>
        <w:tc>
          <w:tcPr>
            <w:tcW w:w="0" w:type="auto"/>
            <w:shd w:val="clear" w:color="auto" w:fill="auto"/>
            <w:vAlign w:val="center"/>
          </w:tcPr>
          <w:p w:rsidR="00E50EF5" w:rsidRPr="000D3116" w:rsidRDefault="00E50EF5" w:rsidP="007C55B9">
            <w:pPr>
              <w:jc w:val="right"/>
              <w:rPr>
                <w:sz w:val="18"/>
                <w:szCs w:val="18"/>
                <w:lang w:val="uk-UA"/>
              </w:rPr>
            </w:pPr>
            <w:r w:rsidRPr="000D3116">
              <w:rPr>
                <w:sz w:val="18"/>
                <w:szCs w:val="18"/>
              </w:rPr>
              <w:t xml:space="preserve">10,3 </w:t>
            </w:r>
          </w:p>
        </w:tc>
        <w:tc>
          <w:tcPr>
            <w:tcW w:w="0" w:type="auto"/>
            <w:shd w:val="clear" w:color="auto" w:fill="auto"/>
            <w:vAlign w:val="center"/>
          </w:tcPr>
          <w:p w:rsidR="00E50EF5" w:rsidRPr="000D3116" w:rsidRDefault="00E50EF5" w:rsidP="007C55B9">
            <w:pPr>
              <w:jc w:val="right"/>
              <w:rPr>
                <w:sz w:val="18"/>
                <w:szCs w:val="18"/>
                <w:lang w:val="uk-UA"/>
              </w:rPr>
            </w:pPr>
            <w:r w:rsidRPr="000D3116">
              <w:rPr>
                <w:sz w:val="18"/>
                <w:szCs w:val="18"/>
              </w:rPr>
              <w:t>18,1</w:t>
            </w:r>
          </w:p>
        </w:tc>
        <w:tc>
          <w:tcPr>
            <w:tcW w:w="0" w:type="auto"/>
            <w:shd w:val="clear" w:color="auto" w:fill="auto"/>
            <w:vAlign w:val="center"/>
          </w:tcPr>
          <w:p w:rsidR="00E50EF5" w:rsidRPr="000D3116" w:rsidRDefault="00E50EF5" w:rsidP="007C55B9">
            <w:pPr>
              <w:jc w:val="right"/>
              <w:rPr>
                <w:sz w:val="18"/>
                <w:szCs w:val="18"/>
                <w:lang w:val="uk-UA"/>
              </w:rPr>
            </w:pPr>
            <w:r w:rsidRPr="000D3116">
              <w:rPr>
                <w:sz w:val="18"/>
                <w:szCs w:val="18"/>
              </w:rPr>
              <w:t>15,4</w:t>
            </w:r>
          </w:p>
        </w:tc>
        <w:tc>
          <w:tcPr>
            <w:tcW w:w="0" w:type="auto"/>
            <w:shd w:val="clear" w:color="auto" w:fill="auto"/>
            <w:vAlign w:val="center"/>
          </w:tcPr>
          <w:p w:rsidR="00E50EF5" w:rsidRPr="000D3116" w:rsidRDefault="00E50EF5" w:rsidP="007C55B9">
            <w:pPr>
              <w:jc w:val="right"/>
              <w:rPr>
                <w:sz w:val="18"/>
                <w:szCs w:val="18"/>
              </w:rPr>
            </w:pPr>
            <w:r w:rsidRPr="000D3116">
              <w:rPr>
                <w:sz w:val="18"/>
                <w:szCs w:val="18"/>
              </w:rPr>
              <w:t>12,3</w:t>
            </w:r>
          </w:p>
        </w:tc>
        <w:tc>
          <w:tcPr>
            <w:tcW w:w="0" w:type="auto"/>
            <w:shd w:val="clear" w:color="auto" w:fill="auto"/>
            <w:vAlign w:val="center"/>
          </w:tcPr>
          <w:p w:rsidR="00E50EF5" w:rsidRPr="000D3116" w:rsidRDefault="00E50EF5" w:rsidP="007C55B9">
            <w:pPr>
              <w:jc w:val="right"/>
              <w:rPr>
                <w:sz w:val="18"/>
                <w:szCs w:val="18"/>
              </w:rPr>
            </w:pPr>
            <w:r w:rsidRPr="000D3116">
              <w:rPr>
                <w:sz w:val="18"/>
                <w:szCs w:val="18"/>
              </w:rPr>
              <w:t>11,1±</w:t>
            </w:r>
            <w:r w:rsidRPr="000D3116">
              <w:rPr>
                <w:color w:val="000000"/>
                <w:sz w:val="18"/>
                <w:szCs w:val="18"/>
              </w:rPr>
              <w:t>10,68</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17,2±</w:t>
            </w:r>
            <w:r w:rsidRPr="000D3116">
              <w:rPr>
                <w:color w:val="000000"/>
                <w:sz w:val="18"/>
                <w:szCs w:val="18"/>
              </w:rPr>
              <w:t>10,70</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13,8±</w:t>
            </w:r>
            <w:r w:rsidRPr="000D3116">
              <w:rPr>
                <w:color w:val="000000"/>
                <w:sz w:val="18"/>
                <w:szCs w:val="18"/>
              </w:rPr>
              <w:t>10,85</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4,2±</w:t>
            </w:r>
            <w:r w:rsidRPr="000D3116">
              <w:rPr>
                <w:color w:val="000000"/>
                <w:sz w:val="18"/>
                <w:szCs w:val="18"/>
              </w:rPr>
              <w:t>5,81</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5,7±</w:t>
            </w:r>
            <w:r w:rsidRPr="000D3116">
              <w:rPr>
                <w:color w:val="000000"/>
                <w:sz w:val="18"/>
                <w:szCs w:val="18"/>
              </w:rPr>
              <w:t>6,6</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17,8±</w:t>
            </w:r>
            <w:r w:rsidRPr="000D3116">
              <w:rPr>
                <w:color w:val="000000"/>
                <w:sz w:val="18"/>
                <w:szCs w:val="18"/>
              </w:rPr>
              <w:t>11,35</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14,0±</w:t>
            </w:r>
            <w:r w:rsidRPr="000D3116">
              <w:rPr>
                <w:color w:val="000000"/>
                <w:sz w:val="18"/>
                <w:szCs w:val="18"/>
              </w:rPr>
              <w:t>10,30</w:t>
            </w:r>
          </w:p>
        </w:tc>
        <w:tc>
          <w:tcPr>
            <w:tcW w:w="0" w:type="auto"/>
            <w:shd w:val="clear" w:color="auto" w:fill="auto"/>
            <w:vAlign w:val="center"/>
          </w:tcPr>
          <w:p w:rsidR="00E50EF5" w:rsidRPr="000D3116" w:rsidRDefault="00E50EF5" w:rsidP="007C55B9">
            <w:pPr>
              <w:jc w:val="right"/>
              <w:rPr>
                <w:color w:val="000000"/>
                <w:sz w:val="18"/>
                <w:szCs w:val="18"/>
              </w:rPr>
            </w:pPr>
            <w:r w:rsidRPr="000D3116">
              <w:rPr>
                <w:rStyle w:val="168pt1"/>
                <w:rFonts w:eastAsia="Calibri"/>
                <w:color w:val="000000"/>
                <w:sz w:val="18"/>
                <w:szCs w:val="18"/>
                <w:lang w:eastAsia="uk-UA"/>
              </w:rPr>
              <w:t>17,5±</w:t>
            </w:r>
            <w:r w:rsidRPr="000D3116">
              <w:rPr>
                <w:color w:val="000000"/>
                <w:sz w:val="18"/>
                <w:szCs w:val="18"/>
              </w:rPr>
              <w:t>11,54</w:t>
            </w:r>
          </w:p>
        </w:tc>
        <w:tc>
          <w:tcPr>
            <w:tcW w:w="0" w:type="auto"/>
            <w:shd w:val="clear" w:color="auto" w:fill="auto"/>
            <w:vAlign w:val="center"/>
          </w:tcPr>
          <w:p w:rsidR="00E50EF5" w:rsidRPr="000D3116" w:rsidRDefault="00E50EF5" w:rsidP="007C55B9">
            <w:pPr>
              <w:jc w:val="right"/>
              <w:rPr>
                <w:color w:val="000000"/>
                <w:sz w:val="18"/>
                <w:szCs w:val="18"/>
              </w:rPr>
            </w:pPr>
            <w:r w:rsidRPr="000D3116">
              <w:rPr>
                <w:rStyle w:val="168pt1"/>
                <w:rFonts w:eastAsia="Calibri"/>
                <w:color w:val="000000"/>
                <w:sz w:val="18"/>
                <w:szCs w:val="18"/>
                <w:lang w:eastAsia="uk-UA"/>
              </w:rPr>
              <w:t>13,3±</w:t>
            </w:r>
            <w:r w:rsidRPr="000D3116">
              <w:rPr>
                <w:color w:val="000000"/>
                <w:sz w:val="18"/>
                <w:szCs w:val="18"/>
              </w:rPr>
              <w:t>9,93</w:t>
            </w:r>
          </w:p>
        </w:tc>
        <w:tc>
          <w:tcPr>
            <w:tcW w:w="0" w:type="auto"/>
            <w:shd w:val="clear" w:color="auto" w:fill="auto"/>
            <w:vAlign w:val="center"/>
          </w:tcPr>
          <w:p w:rsidR="00E50EF5" w:rsidRPr="000D3116" w:rsidRDefault="00E50EF5" w:rsidP="007C55B9">
            <w:pPr>
              <w:jc w:val="right"/>
              <w:rPr>
                <w:color w:val="000000"/>
                <w:sz w:val="18"/>
                <w:szCs w:val="18"/>
              </w:rPr>
            </w:pPr>
            <w:r w:rsidRPr="000D3116">
              <w:rPr>
                <w:rStyle w:val="168pt1"/>
                <w:rFonts w:eastAsia="Calibri"/>
                <w:color w:val="000000"/>
                <w:sz w:val="18"/>
                <w:szCs w:val="18"/>
                <w:lang w:eastAsia="uk-UA"/>
              </w:rPr>
              <w:t>7,7±</w:t>
            </w:r>
            <w:r w:rsidRPr="000D3116">
              <w:rPr>
                <w:color w:val="000000"/>
                <w:sz w:val="18"/>
                <w:szCs w:val="18"/>
              </w:rPr>
              <w:t>8,24</w:t>
            </w:r>
          </w:p>
        </w:tc>
      </w:tr>
      <w:tr w:rsidR="00E50EF5" w:rsidRPr="00F524B3" w:rsidTr="007C55B9">
        <w:trPr>
          <w:jc w:val="center"/>
        </w:trPr>
        <w:tc>
          <w:tcPr>
            <w:tcW w:w="0" w:type="auto"/>
            <w:shd w:val="clear" w:color="auto" w:fill="auto"/>
            <w:vAlign w:val="center"/>
          </w:tcPr>
          <w:p w:rsidR="00E50EF5" w:rsidRPr="004A5FFF" w:rsidRDefault="00E50EF5" w:rsidP="007C55B9">
            <w:pPr>
              <w:rPr>
                <w:sz w:val="28"/>
                <w:szCs w:val="32"/>
                <w:lang w:val="uk-UA"/>
              </w:rPr>
            </w:pPr>
            <w:r w:rsidRPr="004A5FFF">
              <w:rPr>
                <w:sz w:val="28"/>
                <w:szCs w:val="32"/>
                <w:lang w:val="uk-UA"/>
              </w:rPr>
              <w:t xml:space="preserve">Татарбунарський  </w:t>
            </w:r>
          </w:p>
        </w:tc>
        <w:tc>
          <w:tcPr>
            <w:tcW w:w="0" w:type="auto"/>
            <w:shd w:val="clear" w:color="auto" w:fill="auto"/>
            <w:vAlign w:val="center"/>
          </w:tcPr>
          <w:p w:rsidR="00E50EF5" w:rsidRPr="000D3116" w:rsidRDefault="00E50EF5" w:rsidP="007C55B9">
            <w:pPr>
              <w:jc w:val="right"/>
              <w:rPr>
                <w:sz w:val="18"/>
                <w:szCs w:val="18"/>
                <w:lang w:val="uk-UA"/>
              </w:rPr>
            </w:pPr>
            <w:r w:rsidRPr="000D3116">
              <w:rPr>
                <w:sz w:val="18"/>
                <w:szCs w:val="18"/>
              </w:rPr>
              <w:t xml:space="preserve">15,8 </w:t>
            </w:r>
          </w:p>
        </w:tc>
        <w:tc>
          <w:tcPr>
            <w:tcW w:w="0" w:type="auto"/>
            <w:shd w:val="clear" w:color="auto" w:fill="auto"/>
            <w:vAlign w:val="center"/>
          </w:tcPr>
          <w:p w:rsidR="00E50EF5" w:rsidRPr="000D3116" w:rsidRDefault="00E50EF5" w:rsidP="007C55B9">
            <w:pPr>
              <w:jc w:val="right"/>
              <w:rPr>
                <w:sz w:val="18"/>
                <w:szCs w:val="18"/>
                <w:lang w:val="uk-UA"/>
              </w:rPr>
            </w:pPr>
            <w:r w:rsidRPr="000D3116">
              <w:rPr>
                <w:sz w:val="18"/>
                <w:szCs w:val="18"/>
              </w:rPr>
              <w:t>14,8</w:t>
            </w:r>
          </w:p>
        </w:tc>
        <w:tc>
          <w:tcPr>
            <w:tcW w:w="0" w:type="auto"/>
            <w:shd w:val="clear" w:color="auto" w:fill="auto"/>
            <w:vAlign w:val="center"/>
          </w:tcPr>
          <w:p w:rsidR="00E50EF5" w:rsidRPr="000D3116" w:rsidRDefault="00E50EF5" w:rsidP="007C55B9">
            <w:pPr>
              <w:jc w:val="right"/>
              <w:rPr>
                <w:sz w:val="18"/>
                <w:szCs w:val="18"/>
                <w:lang w:val="uk-UA"/>
              </w:rPr>
            </w:pPr>
            <w:r w:rsidRPr="000D3116">
              <w:rPr>
                <w:sz w:val="18"/>
                <w:szCs w:val="18"/>
              </w:rPr>
              <w:t>19,7</w:t>
            </w:r>
          </w:p>
        </w:tc>
        <w:tc>
          <w:tcPr>
            <w:tcW w:w="0" w:type="auto"/>
            <w:shd w:val="clear" w:color="auto" w:fill="auto"/>
            <w:vAlign w:val="center"/>
          </w:tcPr>
          <w:p w:rsidR="00E50EF5" w:rsidRPr="000D3116" w:rsidRDefault="00E50EF5" w:rsidP="007C55B9">
            <w:pPr>
              <w:jc w:val="right"/>
              <w:rPr>
                <w:sz w:val="18"/>
                <w:szCs w:val="18"/>
              </w:rPr>
            </w:pPr>
            <w:r w:rsidRPr="000D3116">
              <w:rPr>
                <w:sz w:val="18"/>
                <w:szCs w:val="18"/>
              </w:rPr>
              <w:t>8,9</w:t>
            </w:r>
          </w:p>
        </w:tc>
        <w:tc>
          <w:tcPr>
            <w:tcW w:w="0" w:type="auto"/>
            <w:shd w:val="clear" w:color="auto" w:fill="auto"/>
            <w:vAlign w:val="center"/>
          </w:tcPr>
          <w:p w:rsidR="00E50EF5" w:rsidRPr="000D3116" w:rsidRDefault="00E50EF5" w:rsidP="007C55B9">
            <w:pPr>
              <w:jc w:val="right"/>
              <w:rPr>
                <w:sz w:val="18"/>
                <w:szCs w:val="18"/>
              </w:rPr>
            </w:pPr>
            <w:r w:rsidRPr="000D3116">
              <w:rPr>
                <w:sz w:val="18"/>
                <w:szCs w:val="18"/>
              </w:rPr>
              <w:t>10,7±</w:t>
            </w:r>
            <w:r w:rsidRPr="000D3116">
              <w:rPr>
                <w:color w:val="000000"/>
                <w:sz w:val="18"/>
                <w:szCs w:val="18"/>
              </w:rPr>
              <w:t>9,96</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18,5±</w:t>
            </w:r>
            <w:r w:rsidRPr="000D3116">
              <w:rPr>
                <w:color w:val="000000"/>
                <w:sz w:val="18"/>
                <w:szCs w:val="18"/>
              </w:rPr>
              <w:t>10,05</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24,1±</w:t>
            </w:r>
            <w:r w:rsidRPr="000D3116">
              <w:rPr>
                <w:color w:val="000000"/>
                <w:sz w:val="18"/>
                <w:szCs w:val="18"/>
              </w:rPr>
              <w:t>13,58</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24,6±</w:t>
            </w:r>
            <w:r w:rsidRPr="000D3116">
              <w:rPr>
                <w:color w:val="000000"/>
                <w:sz w:val="18"/>
                <w:szCs w:val="18"/>
              </w:rPr>
              <w:t>13,63</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22,5±</w:t>
            </w:r>
            <w:r w:rsidRPr="000D3116">
              <w:rPr>
                <w:color w:val="000000"/>
                <w:sz w:val="18"/>
                <w:szCs w:val="18"/>
              </w:rPr>
              <w:t>10,28</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12,8±</w:t>
            </w:r>
            <w:r w:rsidRPr="000D3116">
              <w:rPr>
                <w:color w:val="000000"/>
                <w:sz w:val="18"/>
                <w:szCs w:val="18"/>
              </w:rPr>
              <w:t>9,53</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8,5±</w:t>
            </w:r>
            <w:r w:rsidRPr="000D3116">
              <w:rPr>
                <w:color w:val="000000"/>
                <w:sz w:val="18"/>
                <w:szCs w:val="18"/>
              </w:rPr>
              <w:t>7,67</w:t>
            </w:r>
          </w:p>
        </w:tc>
        <w:tc>
          <w:tcPr>
            <w:tcW w:w="0" w:type="auto"/>
            <w:shd w:val="clear" w:color="auto" w:fill="auto"/>
            <w:vAlign w:val="center"/>
          </w:tcPr>
          <w:p w:rsidR="00E50EF5" w:rsidRPr="000D3116" w:rsidRDefault="00E50EF5" w:rsidP="007C55B9">
            <w:pPr>
              <w:jc w:val="right"/>
              <w:rPr>
                <w:color w:val="000000"/>
                <w:sz w:val="18"/>
                <w:szCs w:val="18"/>
              </w:rPr>
            </w:pPr>
            <w:r w:rsidRPr="000D3116">
              <w:rPr>
                <w:rStyle w:val="168pt1"/>
                <w:rFonts w:eastAsia="Calibri"/>
                <w:color w:val="000000"/>
                <w:sz w:val="18"/>
                <w:szCs w:val="18"/>
                <w:lang w:eastAsia="uk-UA"/>
              </w:rPr>
              <w:t>8,7±</w:t>
            </w:r>
            <w:r w:rsidRPr="000D3116">
              <w:rPr>
                <w:color w:val="000000"/>
                <w:sz w:val="18"/>
                <w:szCs w:val="18"/>
              </w:rPr>
              <w:t>7,58</w:t>
            </w:r>
          </w:p>
        </w:tc>
        <w:tc>
          <w:tcPr>
            <w:tcW w:w="0" w:type="auto"/>
            <w:shd w:val="clear" w:color="auto" w:fill="auto"/>
            <w:vAlign w:val="center"/>
          </w:tcPr>
          <w:p w:rsidR="00E50EF5" w:rsidRPr="000D3116" w:rsidRDefault="00E50EF5" w:rsidP="007C55B9">
            <w:pPr>
              <w:jc w:val="right"/>
              <w:rPr>
                <w:color w:val="000000"/>
                <w:sz w:val="18"/>
                <w:szCs w:val="18"/>
              </w:rPr>
            </w:pPr>
            <w:r w:rsidRPr="000D3116">
              <w:rPr>
                <w:rStyle w:val="168pt1"/>
                <w:rFonts w:eastAsia="Calibri"/>
                <w:color w:val="000000"/>
                <w:sz w:val="18"/>
                <w:szCs w:val="18"/>
                <w:lang w:eastAsia="uk-UA"/>
              </w:rPr>
              <w:t>9,9±</w:t>
            </w:r>
            <w:r w:rsidRPr="000D3116">
              <w:rPr>
                <w:color w:val="000000"/>
                <w:sz w:val="18"/>
                <w:szCs w:val="18"/>
              </w:rPr>
              <w:t>8,18</w:t>
            </w:r>
          </w:p>
        </w:tc>
        <w:tc>
          <w:tcPr>
            <w:tcW w:w="0" w:type="auto"/>
            <w:shd w:val="clear" w:color="auto" w:fill="auto"/>
            <w:vAlign w:val="center"/>
          </w:tcPr>
          <w:p w:rsidR="00E50EF5" w:rsidRPr="000D3116" w:rsidRDefault="00E50EF5" w:rsidP="007C55B9">
            <w:pPr>
              <w:jc w:val="right"/>
              <w:rPr>
                <w:color w:val="000000"/>
                <w:sz w:val="18"/>
                <w:szCs w:val="18"/>
              </w:rPr>
            </w:pPr>
            <w:r w:rsidRPr="000D3116">
              <w:rPr>
                <w:rStyle w:val="168pt1"/>
                <w:rFonts w:eastAsia="Calibri"/>
                <w:color w:val="000000"/>
                <w:sz w:val="18"/>
                <w:szCs w:val="18"/>
                <w:lang w:eastAsia="uk-UA"/>
              </w:rPr>
              <w:t>5,4±</w:t>
            </w:r>
            <w:r w:rsidRPr="000D3116">
              <w:rPr>
                <w:color w:val="000000"/>
                <w:sz w:val="18"/>
                <w:szCs w:val="18"/>
              </w:rPr>
              <w:t>6,81</w:t>
            </w:r>
          </w:p>
        </w:tc>
      </w:tr>
      <w:tr w:rsidR="00E50EF5" w:rsidRPr="00F524B3" w:rsidTr="007C55B9">
        <w:trPr>
          <w:jc w:val="center"/>
        </w:trPr>
        <w:tc>
          <w:tcPr>
            <w:tcW w:w="0" w:type="auto"/>
            <w:shd w:val="clear" w:color="auto" w:fill="auto"/>
            <w:vAlign w:val="center"/>
          </w:tcPr>
          <w:p w:rsidR="00E50EF5" w:rsidRPr="004A5FFF" w:rsidRDefault="00E50EF5" w:rsidP="007C55B9">
            <w:pPr>
              <w:rPr>
                <w:sz w:val="28"/>
                <w:szCs w:val="32"/>
                <w:lang w:val="uk-UA"/>
              </w:rPr>
            </w:pPr>
            <w:r w:rsidRPr="004A5FFF">
              <w:rPr>
                <w:sz w:val="28"/>
                <w:szCs w:val="32"/>
              </w:rPr>
              <w:t xml:space="preserve">Одеська область  </w:t>
            </w:r>
          </w:p>
        </w:tc>
        <w:tc>
          <w:tcPr>
            <w:tcW w:w="0" w:type="auto"/>
            <w:shd w:val="clear" w:color="auto" w:fill="auto"/>
            <w:vAlign w:val="center"/>
          </w:tcPr>
          <w:p w:rsidR="00E50EF5" w:rsidRPr="000D3116" w:rsidRDefault="00E50EF5" w:rsidP="007C55B9">
            <w:pPr>
              <w:jc w:val="right"/>
              <w:rPr>
                <w:sz w:val="18"/>
                <w:szCs w:val="18"/>
                <w:lang w:val="uk-UA"/>
              </w:rPr>
            </w:pPr>
            <w:r w:rsidRPr="000D3116">
              <w:rPr>
                <w:sz w:val="18"/>
                <w:szCs w:val="18"/>
              </w:rPr>
              <w:t xml:space="preserve">13,5  </w:t>
            </w:r>
          </w:p>
        </w:tc>
        <w:tc>
          <w:tcPr>
            <w:tcW w:w="0" w:type="auto"/>
            <w:shd w:val="clear" w:color="auto" w:fill="auto"/>
            <w:vAlign w:val="center"/>
          </w:tcPr>
          <w:p w:rsidR="00E50EF5" w:rsidRPr="000D3116" w:rsidRDefault="00E50EF5" w:rsidP="007C55B9">
            <w:pPr>
              <w:jc w:val="right"/>
              <w:rPr>
                <w:sz w:val="18"/>
                <w:szCs w:val="18"/>
                <w:lang w:val="uk-UA"/>
              </w:rPr>
            </w:pPr>
            <w:r w:rsidRPr="000D3116">
              <w:rPr>
                <w:sz w:val="18"/>
                <w:szCs w:val="18"/>
              </w:rPr>
              <w:t>16,5</w:t>
            </w:r>
          </w:p>
        </w:tc>
        <w:tc>
          <w:tcPr>
            <w:tcW w:w="0" w:type="auto"/>
            <w:shd w:val="clear" w:color="auto" w:fill="auto"/>
            <w:vAlign w:val="center"/>
          </w:tcPr>
          <w:p w:rsidR="00E50EF5" w:rsidRPr="000D3116" w:rsidRDefault="00E50EF5" w:rsidP="007C55B9">
            <w:pPr>
              <w:jc w:val="right"/>
              <w:rPr>
                <w:sz w:val="18"/>
                <w:szCs w:val="18"/>
                <w:lang w:val="uk-UA"/>
              </w:rPr>
            </w:pPr>
            <w:r w:rsidRPr="000D3116">
              <w:rPr>
                <w:sz w:val="18"/>
                <w:szCs w:val="18"/>
              </w:rPr>
              <w:t>13,7</w:t>
            </w:r>
          </w:p>
        </w:tc>
        <w:tc>
          <w:tcPr>
            <w:tcW w:w="0" w:type="auto"/>
            <w:shd w:val="clear" w:color="auto" w:fill="auto"/>
            <w:vAlign w:val="center"/>
          </w:tcPr>
          <w:p w:rsidR="00E50EF5" w:rsidRPr="000D3116" w:rsidRDefault="00E50EF5" w:rsidP="007C55B9">
            <w:pPr>
              <w:jc w:val="right"/>
              <w:rPr>
                <w:sz w:val="18"/>
                <w:szCs w:val="18"/>
              </w:rPr>
            </w:pPr>
            <w:r w:rsidRPr="000D3116">
              <w:rPr>
                <w:sz w:val="18"/>
                <w:szCs w:val="18"/>
              </w:rPr>
              <w:t>10,6</w:t>
            </w:r>
          </w:p>
        </w:tc>
        <w:tc>
          <w:tcPr>
            <w:tcW w:w="0" w:type="auto"/>
            <w:shd w:val="clear" w:color="auto" w:fill="auto"/>
            <w:vAlign w:val="center"/>
          </w:tcPr>
          <w:p w:rsidR="00E50EF5" w:rsidRPr="000D3116" w:rsidRDefault="00E50EF5" w:rsidP="007C55B9">
            <w:pPr>
              <w:jc w:val="right"/>
              <w:rPr>
                <w:sz w:val="18"/>
                <w:szCs w:val="18"/>
              </w:rPr>
            </w:pPr>
            <w:r w:rsidRPr="000D3116">
              <w:rPr>
                <w:sz w:val="18"/>
                <w:szCs w:val="18"/>
              </w:rPr>
              <w:t>10,5±</w:t>
            </w:r>
            <w:r w:rsidRPr="000D3116">
              <w:rPr>
                <w:color w:val="000000"/>
                <w:sz w:val="18"/>
                <w:szCs w:val="18"/>
              </w:rPr>
              <w:t>1,37</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10,7±</w:t>
            </w:r>
            <w:r w:rsidRPr="000D3116">
              <w:rPr>
                <w:color w:val="000000"/>
                <w:sz w:val="18"/>
                <w:szCs w:val="18"/>
              </w:rPr>
              <w:t>1,36</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11,1±</w:t>
            </w:r>
            <w:r w:rsidRPr="000D3116">
              <w:rPr>
                <w:color w:val="000000"/>
                <w:sz w:val="18"/>
                <w:szCs w:val="18"/>
              </w:rPr>
              <w:t>1,33</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11,6±</w:t>
            </w:r>
            <w:r w:rsidRPr="000D3116">
              <w:rPr>
                <w:color w:val="000000"/>
                <w:sz w:val="18"/>
                <w:szCs w:val="18"/>
              </w:rPr>
              <w:t>1,33</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9,9±</w:t>
            </w:r>
            <w:r w:rsidRPr="000D3116">
              <w:rPr>
                <w:color w:val="000000"/>
                <w:sz w:val="18"/>
                <w:szCs w:val="18"/>
              </w:rPr>
              <w:t>1,19</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9,7±</w:t>
            </w:r>
            <w:r w:rsidRPr="000D3116">
              <w:rPr>
                <w:color w:val="000000"/>
                <w:sz w:val="18"/>
                <w:szCs w:val="18"/>
              </w:rPr>
              <w:t>1,14</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9,2±</w:t>
            </w:r>
            <w:r w:rsidRPr="000D3116">
              <w:rPr>
                <w:color w:val="000000"/>
                <w:sz w:val="18"/>
                <w:szCs w:val="18"/>
              </w:rPr>
              <w:t>1,10</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9,2±</w:t>
            </w:r>
            <w:r w:rsidRPr="000D3116">
              <w:rPr>
                <w:color w:val="000000"/>
                <w:sz w:val="18"/>
                <w:szCs w:val="18"/>
              </w:rPr>
              <w:t>1,11</w:t>
            </w:r>
          </w:p>
        </w:tc>
        <w:tc>
          <w:tcPr>
            <w:tcW w:w="0" w:type="auto"/>
            <w:shd w:val="clear" w:color="auto" w:fill="auto"/>
            <w:vAlign w:val="center"/>
          </w:tcPr>
          <w:p w:rsidR="00E50EF5" w:rsidRPr="000D3116" w:rsidRDefault="00E50EF5" w:rsidP="007C55B9">
            <w:pPr>
              <w:jc w:val="right"/>
              <w:rPr>
                <w:color w:val="000000"/>
                <w:sz w:val="18"/>
                <w:szCs w:val="18"/>
              </w:rPr>
            </w:pPr>
            <w:r w:rsidRPr="000D3116">
              <w:rPr>
                <w:sz w:val="18"/>
                <w:szCs w:val="18"/>
              </w:rPr>
              <w:t>8,8±</w:t>
            </w:r>
            <w:r w:rsidRPr="000D3116">
              <w:rPr>
                <w:color w:val="000000"/>
                <w:sz w:val="18"/>
                <w:szCs w:val="18"/>
              </w:rPr>
              <w:t>1,12</w:t>
            </w:r>
          </w:p>
        </w:tc>
        <w:tc>
          <w:tcPr>
            <w:tcW w:w="0" w:type="auto"/>
            <w:shd w:val="clear" w:color="auto" w:fill="auto"/>
            <w:vAlign w:val="center"/>
          </w:tcPr>
          <w:p w:rsidR="00E50EF5" w:rsidRPr="000D3116" w:rsidRDefault="00E50EF5" w:rsidP="007C55B9">
            <w:pPr>
              <w:jc w:val="right"/>
              <w:rPr>
                <w:color w:val="000000"/>
                <w:sz w:val="18"/>
                <w:szCs w:val="18"/>
              </w:rPr>
            </w:pPr>
            <w:r w:rsidRPr="000D3116">
              <w:rPr>
                <w:rStyle w:val="110"/>
                <w:rFonts w:eastAsiaTheme="majorEastAsia"/>
                <w:color w:val="000000"/>
                <w:sz w:val="18"/>
                <w:szCs w:val="18"/>
                <w:lang w:eastAsia="uk-UA"/>
              </w:rPr>
              <w:t>8,3±</w:t>
            </w:r>
            <w:r w:rsidRPr="000D3116">
              <w:rPr>
                <w:color w:val="000000"/>
                <w:sz w:val="18"/>
                <w:szCs w:val="18"/>
              </w:rPr>
              <w:t>1,09</w:t>
            </w:r>
          </w:p>
        </w:tc>
      </w:tr>
    </w:tbl>
    <w:p w:rsidR="00E50EF5" w:rsidRDefault="00F83113" w:rsidP="00E50EF5">
      <w:pPr>
        <w:spacing w:line="360" w:lineRule="auto"/>
        <w:jc w:val="right"/>
        <w:rPr>
          <w:sz w:val="28"/>
          <w:szCs w:val="28"/>
          <w:lang w:val="uk-UA"/>
        </w:rPr>
      </w:pPr>
      <w:r>
        <w:rPr>
          <w:noProof/>
          <w:sz w:val="28"/>
          <w:szCs w:val="28"/>
        </w:rPr>
        <w:pict>
          <v:shape id="_x0000_s1218" type="#_x0000_t202" style="position:absolute;left:0;text-align:left;margin-left:686.85pt;margin-top:.35pt;width:48.35pt;height:142.95pt;z-index:-251595776;mso-position-horizontal-relative:text;mso-position-vertical-relative:text" stroked="f">
            <v:textbox>
              <w:txbxContent>
                <w:p w:rsidR="007C55B9" w:rsidRDefault="007C55B9" w:rsidP="00E50EF5"/>
              </w:txbxContent>
            </v:textbox>
          </v:shape>
        </w:pict>
      </w:r>
    </w:p>
    <w:p w:rsidR="00E50EF5" w:rsidRDefault="00E50EF5" w:rsidP="00E50EF5">
      <w:pPr>
        <w:spacing w:line="360" w:lineRule="auto"/>
        <w:jc w:val="right"/>
        <w:rPr>
          <w:sz w:val="28"/>
          <w:szCs w:val="28"/>
          <w:lang w:val="uk-UA"/>
        </w:rPr>
      </w:pPr>
    </w:p>
    <w:p w:rsidR="00E50EF5" w:rsidRDefault="00E50EF5" w:rsidP="00E50EF5">
      <w:pPr>
        <w:spacing w:line="360" w:lineRule="auto"/>
        <w:jc w:val="right"/>
        <w:rPr>
          <w:sz w:val="28"/>
          <w:szCs w:val="28"/>
          <w:lang w:val="uk-UA"/>
        </w:rPr>
      </w:pPr>
    </w:p>
    <w:p w:rsidR="00E50EF5" w:rsidRDefault="00E50EF5" w:rsidP="00E50EF5">
      <w:pPr>
        <w:spacing w:line="360" w:lineRule="auto"/>
        <w:jc w:val="right"/>
        <w:rPr>
          <w:sz w:val="28"/>
          <w:szCs w:val="28"/>
          <w:lang w:val="uk-UA"/>
        </w:rPr>
      </w:pPr>
    </w:p>
    <w:p w:rsidR="00E50EF5" w:rsidRDefault="00E50EF5" w:rsidP="00E50EF5">
      <w:pPr>
        <w:spacing w:line="360" w:lineRule="auto"/>
        <w:jc w:val="right"/>
        <w:rPr>
          <w:sz w:val="28"/>
          <w:szCs w:val="28"/>
          <w:lang w:val="uk-UA"/>
        </w:rPr>
      </w:pPr>
    </w:p>
    <w:p w:rsidR="00E50EF5" w:rsidRPr="00FE0C72" w:rsidRDefault="00E50EF5" w:rsidP="00E50EF5">
      <w:pPr>
        <w:spacing w:line="360" w:lineRule="auto"/>
        <w:jc w:val="right"/>
        <w:rPr>
          <w:b/>
          <w:sz w:val="28"/>
          <w:szCs w:val="28"/>
          <w:lang w:val="uk-UA"/>
        </w:rPr>
      </w:pPr>
    </w:p>
    <w:p w:rsidR="00E50EF5" w:rsidRDefault="00E50EF5" w:rsidP="00E50EF5">
      <w:pPr>
        <w:spacing w:line="360" w:lineRule="auto"/>
        <w:jc w:val="right"/>
        <w:rPr>
          <w:sz w:val="28"/>
          <w:szCs w:val="28"/>
          <w:lang w:val="uk-UA"/>
        </w:rPr>
      </w:pPr>
    </w:p>
    <w:p w:rsidR="00E50EF5" w:rsidRDefault="00E50EF5" w:rsidP="00E50EF5">
      <w:pPr>
        <w:spacing w:line="360" w:lineRule="auto"/>
        <w:jc w:val="right"/>
        <w:outlineLvl w:val="0"/>
        <w:rPr>
          <w:i/>
          <w:iCs/>
          <w:sz w:val="28"/>
          <w:szCs w:val="28"/>
          <w:lang w:val="uk-UA"/>
        </w:rPr>
      </w:pPr>
    </w:p>
    <w:p w:rsidR="00E50EF5" w:rsidRPr="00D06CDF" w:rsidRDefault="00E50EF5" w:rsidP="00E50EF5">
      <w:pPr>
        <w:spacing w:line="360" w:lineRule="auto"/>
        <w:jc w:val="right"/>
        <w:outlineLvl w:val="0"/>
        <w:rPr>
          <w:i/>
          <w:iCs/>
          <w:sz w:val="28"/>
          <w:szCs w:val="28"/>
          <w:lang w:val="uk-UA"/>
        </w:rPr>
      </w:pPr>
      <w:r w:rsidRPr="00D06CDF">
        <w:rPr>
          <w:i/>
          <w:iCs/>
          <w:sz w:val="28"/>
          <w:szCs w:val="28"/>
          <w:lang w:val="uk-UA"/>
        </w:rPr>
        <w:t>Таблиця 38</w:t>
      </w:r>
    </w:p>
    <w:p w:rsidR="00E50EF5" w:rsidRPr="00D06CDF" w:rsidRDefault="00E50EF5" w:rsidP="00E50EF5">
      <w:pPr>
        <w:spacing w:line="360" w:lineRule="auto"/>
        <w:jc w:val="center"/>
        <w:rPr>
          <w:b/>
          <w:bCs/>
          <w:sz w:val="28"/>
          <w:szCs w:val="28"/>
          <w:lang w:val="uk-UA"/>
        </w:rPr>
      </w:pPr>
      <w:r w:rsidRPr="00D06CDF">
        <w:rPr>
          <w:b/>
          <w:bCs/>
          <w:sz w:val="28"/>
          <w:szCs w:val="28"/>
          <w:lang w:val="uk-UA"/>
        </w:rPr>
        <w:t>Коефіцієнти смертності населення по області, мм. Одеса, Ізмаїл та районах Українського Придунав’я у 2005-2012 рр. році (на 100 тис. наявного населення)</w:t>
      </w:r>
    </w:p>
    <w:p w:rsidR="00E50EF5" w:rsidRPr="00C75398" w:rsidRDefault="00E50EF5" w:rsidP="00E50EF5">
      <w:pPr>
        <w:rPr>
          <w:lang w:val="uk-UA"/>
        </w:rPr>
      </w:pPr>
    </w:p>
    <w:tbl>
      <w:tblPr>
        <w:tblW w:w="0" w:type="auto"/>
        <w:tblInd w:w="93" w:type="dxa"/>
        <w:tblLook w:val="00A0"/>
      </w:tblPr>
      <w:tblGrid>
        <w:gridCol w:w="2193"/>
        <w:gridCol w:w="741"/>
        <w:gridCol w:w="647"/>
        <w:gridCol w:w="742"/>
        <w:gridCol w:w="647"/>
        <w:gridCol w:w="742"/>
        <w:gridCol w:w="647"/>
        <w:gridCol w:w="742"/>
        <w:gridCol w:w="647"/>
        <w:gridCol w:w="742"/>
        <w:gridCol w:w="647"/>
        <w:gridCol w:w="742"/>
        <w:gridCol w:w="647"/>
        <w:gridCol w:w="742"/>
        <w:gridCol w:w="647"/>
        <w:gridCol w:w="742"/>
        <w:gridCol w:w="647"/>
        <w:gridCol w:w="742"/>
        <w:gridCol w:w="647"/>
      </w:tblGrid>
      <w:tr w:rsidR="00E50EF5" w:rsidRPr="00FB4AD0" w:rsidTr="007C55B9">
        <w:trPr>
          <w:trHeight w:val="315"/>
        </w:trPr>
        <w:tc>
          <w:tcPr>
            <w:tcW w:w="0" w:type="auto"/>
            <w:vMerge w:val="restart"/>
            <w:tcBorders>
              <w:top w:val="single" w:sz="8" w:space="0" w:color="auto"/>
              <w:left w:val="single" w:sz="8" w:space="0" w:color="auto"/>
              <w:right w:val="single" w:sz="8" w:space="0" w:color="auto"/>
            </w:tcBorders>
            <w:vAlign w:val="center"/>
          </w:tcPr>
          <w:p w:rsidR="00E50EF5" w:rsidRPr="004A5FFF" w:rsidRDefault="00E50EF5" w:rsidP="007C55B9">
            <w:pPr>
              <w:jc w:val="center"/>
              <w:rPr>
                <w:color w:val="000000"/>
                <w:sz w:val="28"/>
                <w:szCs w:val="28"/>
                <w:lang w:val="uk-UA"/>
              </w:rPr>
            </w:pPr>
            <w:r w:rsidRPr="004A5FFF">
              <w:rPr>
                <w:color w:val="000000"/>
                <w:sz w:val="28"/>
                <w:szCs w:val="28"/>
                <w:lang w:val="uk-UA"/>
              </w:rPr>
              <w:t>Населений</w:t>
            </w:r>
          </w:p>
          <w:p w:rsidR="00E50EF5" w:rsidRPr="004A5FFF" w:rsidRDefault="00E50EF5" w:rsidP="007C55B9">
            <w:pPr>
              <w:jc w:val="center"/>
              <w:rPr>
                <w:color w:val="000000"/>
                <w:sz w:val="28"/>
                <w:szCs w:val="28"/>
                <w:lang w:val="uk-UA"/>
              </w:rPr>
            </w:pPr>
            <w:r w:rsidRPr="004A5FFF">
              <w:rPr>
                <w:color w:val="000000"/>
                <w:sz w:val="28"/>
                <w:szCs w:val="28"/>
                <w:lang w:val="uk-UA"/>
              </w:rPr>
              <w:t>пункт</w:t>
            </w:r>
          </w:p>
        </w:tc>
        <w:tc>
          <w:tcPr>
            <w:tcW w:w="0" w:type="auto"/>
            <w:gridSpan w:val="18"/>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Роки спостережень, коефіцієнт смертності (КС) та ∆</w:t>
            </w:r>
            <w:r w:rsidRPr="00FB4AD0">
              <w:rPr>
                <w:color w:val="000000"/>
                <w:sz w:val="20"/>
                <w:szCs w:val="20"/>
                <w:vertAlign w:val="subscript"/>
                <w:lang w:val="uk-UA"/>
              </w:rPr>
              <w:t>(95)</w:t>
            </w:r>
          </w:p>
        </w:tc>
      </w:tr>
      <w:tr w:rsidR="00E50EF5" w:rsidRPr="00FB4AD0" w:rsidTr="007C55B9">
        <w:trPr>
          <w:trHeight w:val="315"/>
        </w:trPr>
        <w:tc>
          <w:tcPr>
            <w:tcW w:w="0" w:type="auto"/>
            <w:vMerge/>
            <w:tcBorders>
              <w:left w:val="single" w:sz="8" w:space="0" w:color="auto"/>
              <w:right w:val="single" w:sz="8" w:space="0" w:color="auto"/>
            </w:tcBorders>
            <w:vAlign w:val="center"/>
          </w:tcPr>
          <w:p w:rsidR="00E50EF5" w:rsidRPr="004A5FFF" w:rsidRDefault="00E50EF5" w:rsidP="007C55B9">
            <w:pPr>
              <w:jc w:val="center"/>
              <w:rPr>
                <w:color w:val="000000"/>
                <w:sz w:val="28"/>
                <w:szCs w:val="28"/>
                <w:lang w:val="uk-UA"/>
              </w:rPr>
            </w:pP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2005</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2006</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2007</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2008</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2009</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2010</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2011</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2012</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2013</w:t>
            </w:r>
          </w:p>
        </w:tc>
      </w:tr>
      <w:tr w:rsidR="00E50EF5" w:rsidRPr="00FB4AD0" w:rsidTr="007C55B9">
        <w:trPr>
          <w:trHeight w:val="315"/>
        </w:trPr>
        <w:tc>
          <w:tcPr>
            <w:tcW w:w="0" w:type="auto"/>
            <w:vMerge/>
            <w:tcBorders>
              <w:left w:val="single" w:sz="8" w:space="0" w:color="auto"/>
              <w:bottom w:val="single" w:sz="8" w:space="0" w:color="auto"/>
              <w:right w:val="single" w:sz="8" w:space="0" w:color="auto"/>
            </w:tcBorders>
            <w:vAlign w:val="center"/>
          </w:tcPr>
          <w:p w:rsidR="00E50EF5" w:rsidRPr="004A5FFF" w:rsidRDefault="00E50EF5" w:rsidP="007C55B9">
            <w:pPr>
              <w:jc w:val="center"/>
              <w:rPr>
                <w:color w:val="000000"/>
                <w:sz w:val="28"/>
                <w:szCs w:val="28"/>
                <w:lang w:val="uk-UA"/>
              </w:rPr>
            </w:pP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noWrap/>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noWrap/>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noWrap/>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noWrap/>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noWrap/>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noWrap/>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noWrap/>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noWrap/>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noWrap/>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r>
      <w:tr w:rsidR="00E50EF5" w:rsidRPr="00FB4AD0" w:rsidTr="007C55B9">
        <w:trPr>
          <w:trHeight w:val="315"/>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rPr>
                <w:color w:val="000000"/>
                <w:sz w:val="28"/>
                <w:szCs w:val="28"/>
                <w:lang w:val="uk-UA"/>
              </w:rPr>
            </w:pPr>
            <w:r w:rsidRPr="004A5FFF">
              <w:rPr>
                <w:color w:val="000000"/>
                <w:sz w:val="28"/>
                <w:szCs w:val="28"/>
                <w:lang w:val="uk-UA"/>
              </w:rPr>
              <w:t>Усього по області</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1663,6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1633,4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1621,4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1585,6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1499,4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1512,4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1410,4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1408,8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1399,2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14,9</w:t>
            </w:r>
          </w:p>
        </w:tc>
      </w:tr>
      <w:tr w:rsidR="00E50EF5" w:rsidRPr="00FB4AD0" w:rsidTr="007C55B9">
        <w:trPr>
          <w:trHeight w:val="315"/>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rPr>
                <w:color w:val="000000"/>
                <w:sz w:val="28"/>
                <w:szCs w:val="28"/>
                <w:lang w:val="uk-UA"/>
              </w:rPr>
            </w:pPr>
            <w:r w:rsidRPr="004A5FFF">
              <w:rPr>
                <w:color w:val="000000"/>
                <w:sz w:val="28"/>
                <w:szCs w:val="28"/>
                <w:lang w:val="uk-UA"/>
              </w:rPr>
              <w:t xml:space="preserve">м. Одеса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1413,5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23,3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1398,7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23,2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1389,4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23,1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1341,4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1248,0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1303,6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1218,8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59,5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56,6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21,5</w:t>
            </w:r>
          </w:p>
        </w:tc>
      </w:tr>
      <w:tr w:rsidR="00E50EF5" w:rsidRPr="00FB4AD0" w:rsidTr="007C55B9">
        <w:trPr>
          <w:trHeight w:val="315"/>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rPr>
                <w:color w:val="000000"/>
                <w:sz w:val="28"/>
                <w:szCs w:val="28"/>
                <w:lang w:val="uk-UA"/>
              </w:rPr>
            </w:pPr>
            <w:r w:rsidRPr="004A5FFF">
              <w:rPr>
                <w:color w:val="000000"/>
                <w:sz w:val="28"/>
                <w:szCs w:val="28"/>
                <w:lang w:val="uk-UA"/>
              </w:rPr>
              <w:t xml:space="preserve">м.Ізмаїл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1638,5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88,7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1693,3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89,4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1724,7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91,1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1703,6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91,2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1591,8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88,6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1699,8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91,8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1505,7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87,2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1558,7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89,3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1538,1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89,1</w:t>
            </w:r>
          </w:p>
        </w:tc>
      </w:tr>
      <w:tr w:rsidR="00E50EF5" w:rsidRPr="00FB4AD0" w:rsidTr="007C55B9">
        <w:trPr>
          <w:trHeight w:val="315"/>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rPr>
                <w:color w:val="000000"/>
                <w:sz w:val="28"/>
                <w:szCs w:val="28"/>
                <w:lang w:val="uk-UA"/>
              </w:rPr>
            </w:pPr>
            <w:r w:rsidRPr="004A5FFF">
              <w:rPr>
                <w:color w:val="000000"/>
                <w:sz w:val="28"/>
                <w:szCs w:val="28"/>
                <w:lang w:val="uk-UA"/>
              </w:rPr>
              <w:t xml:space="preserve">Ізмаїльський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1736,3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111,2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1752,4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111,5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1698,2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110,0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1748,5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111,8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1548,5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105,6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1591,4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107,2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1464,4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103,0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1388,1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100,4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1442,8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102,3</w:t>
            </w:r>
          </w:p>
        </w:tc>
      </w:tr>
      <w:tr w:rsidR="00E50EF5" w:rsidRPr="00FB4AD0" w:rsidTr="007C55B9">
        <w:trPr>
          <w:trHeight w:val="315"/>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rPr>
                <w:color w:val="000000"/>
                <w:sz w:val="28"/>
                <w:szCs w:val="28"/>
                <w:lang w:val="uk-UA"/>
              </w:rPr>
            </w:pPr>
            <w:r w:rsidRPr="004A5FFF">
              <w:rPr>
                <w:color w:val="000000"/>
                <w:sz w:val="28"/>
                <w:szCs w:val="28"/>
                <w:lang w:val="uk-UA"/>
              </w:rPr>
              <w:t>Болградський</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1775,6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96,9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1773,7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96,4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1626,1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92,8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1619,9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92,9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1587,1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92,1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1581,7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92,1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1388,9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86,4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1494,4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89,5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1427,4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87,5</w:t>
            </w:r>
          </w:p>
        </w:tc>
      </w:tr>
      <w:tr w:rsidR="00E50EF5" w:rsidRPr="00FB4AD0" w:rsidTr="007C55B9">
        <w:trPr>
          <w:trHeight w:val="315"/>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rPr>
                <w:color w:val="000000"/>
                <w:sz w:val="28"/>
                <w:szCs w:val="28"/>
                <w:lang w:val="uk-UA"/>
              </w:rPr>
            </w:pPr>
            <w:r w:rsidRPr="004A5FFF">
              <w:rPr>
                <w:color w:val="000000"/>
                <w:sz w:val="28"/>
                <w:szCs w:val="28"/>
                <w:lang w:val="uk-UA"/>
              </w:rPr>
              <w:t xml:space="preserve">Кілійський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1989,3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114,9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1917,6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112,4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1921,5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113,0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1849,6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111,4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1826,5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111,3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1828,3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111,7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1628,1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105,8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1649,2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106,7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1613,7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105,8</w:t>
            </w:r>
          </w:p>
        </w:tc>
      </w:tr>
      <w:tr w:rsidR="00E50EF5" w:rsidRPr="00FB4AD0" w:rsidTr="007C55B9">
        <w:trPr>
          <w:trHeight w:val="315"/>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rPr>
                <w:color w:val="000000"/>
                <w:sz w:val="28"/>
                <w:szCs w:val="28"/>
                <w:lang w:val="uk-UA"/>
              </w:rPr>
            </w:pPr>
            <w:r w:rsidRPr="004A5FFF">
              <w:rPr>
                <w:color w:val="000000"/>
                <w:sz w:val="28"/>
                <w:szCs w:val="28"/>
                <w:lang w:val="uk-UA"/>
              </w:rPr>
              <w:t xml:space="preserve">Ренійський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1819,6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132,4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1844,2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132,8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1737,0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129,5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1778,0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131,3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1645,3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126,6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1585,9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124,4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1569,5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123,7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1532,3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122,3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1515,1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121,8</w:t>
            </w:r>
          </w:p>
        </w:tc>
      </w:tr>
      <w:tr w:rsidR="00E50EF5" w:rsidRPr="00FB4AD0" w:rsidTr="007C55B9">
        <w:trPr>
          <w:trHeight w:val="315"/>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rPr>
                <w:color w:val="000000"/>
                <w:sz w:val="28"/>
                <w:szCs w:val="28"/>
                <w:lang w:val="uk-UA"/>
              </w:rPr>
            </w:pPr>
            <w:r w:rsidRPr="004A5FFF">
              <w:rPr>
                <w:color w:val="000000"/>
                <w:sz w:val="28"/>
                <w:szCs w:val="28"/>
                <w:lang w:val="uk-UA"/>
              </w:rPr>
              <w:t xml:space="preserve">Татарбунарський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1950,5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135,2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1865,7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131,9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1888,0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132,9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1839,0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132,0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1813,8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131,5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1709,8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128,0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1562,7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122,6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1594,8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123,8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1601,5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124,2</w:t>
            </w:r>
          </w:p>
        </w:tc>
      </w:tr>
    </w:tbl>
    <w:p w:rsidR="00E50EF5" w:rsidRDefault="00E50EF5" w:rsidP="00E50EF5">
      <w:pPr>
        <w:ind w:firstLine="708"/>
        <w:rPr>
          <w:sz w:val="28"/>
          <w:szCs w:val="28"/>
          <w:lang w:val="uk-UA"/>
        </w:rPr>
      </w:pPr>
    </w:p>
    <w:p w:rsidR="00E50EF5" w:rsidRDefault="00E50EF5" w:rsidP="00E50EF5">
      <w:pPr>
        <w:spacing w:line="360" w:lineRule="auto"/>
        <w:ind w:firstLine="708"/>
        <w:jc w:val="right"/>
        <w:rPr>
          <w:sz w:val="28"/>
          <w:szCs w:val="28"/>
          <w:lang w:val="uk-UA"/>
        </w:rPr>
      </w:pPr>
    </w:p>
    <w:p w:rsidR="00E50EF5" w:rsidRDefault="00E50EF5" w:rsidP="00E50EF5">
      <w:pPr>
        <w:spacing w:line="360" w:lineRule="auto"/>
        <w:ind w:firstLine="708"/>
        <w:jc w:val="right"/>
        <w:rPr>
          <w:i/>
          <w:iCs/>
          <w:sz w:val="28"/>
          <w:szCs w:val="28"/>
          <w:lang w:val="uk-UA"/>
        </w:rPr>
      </w:pPr>
    </w:p>
    <w:p w:rsidR="00E50EF5" w:rsidRPr="00D06CDF" w:rsidRDefault="00E50EF5" w:rsidP="00E50EF5">
      <w:pPr>
        <w:spacing w:line="360" w:lineRule="auto"/>
        <w:ind w:firstLine="708"/>
        <w:jc w:val="right"/>
        <w:outlineLvl w:val="0"/>
        <w:rPr>
          <w:i/>
          <w:iCs/>
          <w:sz w:val="28"/>
          <w:szCs w:val="28"/>
          <w:lang w:val="uk-UA"/>
        </w:rPr>
      </w:pPr>
      <w:r w:rsidRPr="00D06CDF">
        <w:rPr>
          <w:i/>
          <w:iCs/>
          <w:sz w:val="28"/>
          <w:szCs w:val="28"/>
          <w:lang w:val="uk-UA"/>
        </w:rPr>
        <w:t>Таблиця 39</w:t>
      </w:r>
    </w:p>
    <w:p w:rsidR="00E50EF5" w:rsidRPr="00D06CDF" w:rsidRDefault="00E50EF5" w:rsidP="00E50EF5">
      <w:pPr>
        <w:spacing w:line="360" w:lineRule="auto"/>
        <w:ind w:firstLine="708"/>
        <w:jc w:val="center"/>
        <w:rPr>
          <w:b/>
          <w:bCs/>
          <w:sz w:val="28"/>
          <w:szCs w:val="28"/>
          <w:lang w:val="uk-UA"/>
        </w:rPr>
      </w:pPr>
      <w:r w:rsidRPr="00D06CDF">
        <w:rPr>
          <w:b/>
          <w:bCs/>
          <w:sz w:val="28"/>
          <w:szCs w:val="28"/>
          <w:lang w:val="uk-UA"/>
        </w:rPr>
        <w:t>Коефіцієнти смертності населення від деяких інфекційних та паразитарних хвороб по області, мм. Одеса, Ізмаїл та районах Українського Придунав’я у 2005-2013 рр. році (на 100 тис. наявного населення)</w:t>
      </w:r>
    </w:p>
    <w:p w:rsidR="00E50EF5" w:rsidRPr="00C75398" w:rsidRDefault="00E50EF5" w:rsidP="00E50EF5">
      <w:pPr>
        <w:rPr>
          <w:sz w:val="28"/>
          <w:szCs w:val="28"/>
          <w:lang w:val="uk-UA"/>
        </w:rPr>
      </w:pPr>
    </w:p>
    <w:tbl>
      <w:tblPr>
        <w:tblW w:w="0" w:type="auto"/>
        <w:jc w:val="center"/>
        <w:tblLook w:val="00A0"/>
      </w:tblPr>
      <w:tblGrid>
        <w:gridCol w:w="2362"/>
        <w:gridCol w:w="666"/>
        <w:gridCol w:w="566"/>
        <w:gridCol w:w="566"/>
        <w:gridCol w:w="566"/>
        <w:gridCol w:w="566"/>
        <w:gridCol w:w="566"/>
        <w:gridCol w:w="566"/>
        <w:gridCol w:w="566"/>
        <w:gridCol w:w="666"/>
        <w:gridCol w:w="566"/>
        <w:gridCol w:w="566"/>
        <w:gridCol w:w="566"/>
        <w:gridCol w:w="566"/>
        <w:gridCol w:w="566"/>
        <w:gridCol w:w="566"/>
        <w:gridCol w:w="566"/>
        <w:gridCol w:w="566"/>
        <w:gridCol w:w="566"/>
      </w:tblGrid>
      <w:tr w:rsidR="00E50EF5" w:rsidRPr="00FB4AD0" w:rsidTr="007C55B9">
        <w:trPr>
          <w:trHeight w:val="315"/>
          <w:jc w:val="center"/>
        </w:trPr>
        <w:tc>
          <w:tcPr>
            <w:tcW w:w="0" w:type="auto"/>
            <w:vMerge w:val="restart"/>
            <w:tcBorders>
              <w:top w:val="single" w:sz="8" w:space="0" w:color="auto"/>
              <w:left w:val="single" w:sz="8" w:space="0" w:color="auto"/>
              <w:right w:val="single" w:sz="8" w:space="0" w:color="auto"/>
            </w:tcBorders>
            <w:vAlign w:val="center"/>
          </w:tcPr>
          <w:p w:rsidR="00E50EF5" w:rsidRPr="004A5FFF" w:rsidRDefault="00E50EF5" w:rsidP="007C55B9">
            <w:pPr>
              <w:spacing w:line="276" w:lineRule="auto"/>
              <w:jc w:val="center"/>
              <w:rPr>
                <w:color w:val="000000"/>
                <w:sz w:val="28"/>
                <w:szCs w:val="28"/>
                <w:lang w:val="uk-UA"/>
              </w:rPr>
            </w:pPr>
            <w:r w:rsidRPr="004A5FFF">
              <w:rPr>
                <w:color w:val="000000"/>
                <w:sz w:val="28"/>
                <w:szCs w:val="28"/>
                <w:lang w:val="uk-UA"/>
              </w:rPr>
              <w:t>Населений</w:t>
            </w:r>
          </w:p>
          <w:p w:rsidR="00E50EF5" w:rsidRPr="004A5FFF" w:rsidRDefault="00E50EF5" w:rsidP="007C55B9">
            <w:pPr>
              <w:spacing w:line="276" w:lineRule="auto"/>
              <w:jc w:val="center"/>
              <w:rPr>
                <w:color w:val="000000"/>
                <w:sz w:val="28"/>
                <w:szCs w:val="28"/>
                <w:lang w:val="uk-UA"/>
              </w:rPr>
            </w:pPr>
            <w:r w:rsidRPr="004A5FFF">
              <w:rPr>
                <w:color w:val="000000"/>
                <w:sz w:val="28"/>
                <w:szCs w:val="28"/>
                <w:lang w:val="uk-UA"/>
              </w:rPr>
              <w:t>пункт</w:t>
            </w:r>
          </w:p>
        </w:tc>
        <w:tc>
          <w:tcPr>
            <w:tcW w:w="0" w:type="auto"/>
            <w:gridSpan w:val="18"/>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Роки спостережень, коефіцієнт смертності (КС) та ∆</w:t>
            </w:r>
            <w:r w:rsidRPr="00FB4AD0">
              <w:rPr>
                <w:color w:val="000000"/>
                <w:sz w:val="20"/>
                <w:szCs w:val="20"/>
                <w:vertAlign w:val="subscript"/>
                <w:lang w:val="uk-UA"/>
              </w:rPr>
              <w:t>(95)</w:t>
            </w:r>
          </w:p>
        </w:tc>
      </w:tr>
      <w:tr w:rsidR="00E50EF5" w:rsidRPr="00FB4AD0" w:rsidTr="007C55B9">
        <w:trPr>
          <w:trHeight w:val="315"/>
          <w:jc w:val="center"/>
        </w:trPr>
        <w:tc>
          <w:tcPr>
            <w:tcW w:w="0" w:type="auto"/>
            <w:vMerge/>
            <w:tcBorders>
              <w:left w:val="single" w:sz="8" w:space="0" w:color="auto"/>
              <w:right w:val="single" w:sz="8" w:space="0" w:color="auto"/>
            </w:tcBorders>
            <w:vAlign w:val="center"/>
          </w:tcPr>
          <w:p w:rsidR="00E50EF5" w:rsidRPr="004A5FFF" w:rsidRDefault="00E50EF5" w:rsidP="007C55B9">
            <w:pPr>
              <w:spacing w:line="276" w:lineRule="auto"/>
              <w:jc w:val="center"/>
              <w:rPr>
                <w:color w:val="000000"/>
                <w:sz w:val="28"/>
                <w:szCs w:val="28"/>
                <w:lang w:val="uk-UA"/>
              </w:rPr>
            </w:pP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2005</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2006</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2007</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2008</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2009</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2010</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2011</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2012</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2013</w:t>
            </w:r>
          </w:p>
        </w:tc>
      </w:tr>
      <w:tr w:rsidR="00E50EF5" w:rsidRPr="00FB4AD0" w:rsidTr="007C55B9">
        <w:trPr>
          <w:trHeight w:val="315"/>
          <w:jc w:val="center"/>
        </w:trPr>
        <w:tc>
          <w:tcPr>
            <w:tcW w:w="0" w:type="auto"/>
            <w:vMerge/>
            <w:tcBorders>
              <w:left w:val="single" w:sz="8" w:space="0" w:color="auto"/>
              <w:bottom w:val="single" w:sz="8" w:space="0" w:color="auto"/>
              <w:right w:val="single" w:sz="8" w:space="0" w:color="auto"/>
            </w:tcBorders>
            <w:vAlign w:val="center"/>
          </w:tcPr>
          <w:p w:rsidR="00E50EF5" w:rsidRPr="004A5FFF" w:rsidRDefault="00E50EF5" w:rsidP="007C55B9">
            <w:pPr>
              <w:spacing w:line="276" w:lineRule="auto"/>
              <w:jc w:val="center"/>
              <w:rPr>
                <w:color w:val="000000"/>
                <w:sz w:val="28"/>
                <w:szCs w:val="28"/>
                <w:lang w:val="uk-UA"/>
              </w:rPr>
            </w:pP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Усього по області</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72,5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68,9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69,7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71,9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58,6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57,2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58,4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50,5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45,7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2,7</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м. Одеса</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101,4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97,8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93,7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92,9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74,8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72,2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72,6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59,5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56,6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4,7</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 xml:space="preserve">м.Ізмаїл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52,2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82,4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64,4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54,7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39,4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14,0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50,5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48,6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55,9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50,9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16,3</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 xml:space="preserve">Ізмаїльський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41,4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30,2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14,8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34,1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43,8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40,2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30,7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32,7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34,6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28,9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14,6</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Болградський</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30,9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35,4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38,7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14,5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28,8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37,5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14,3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31,7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28,7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10,8</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 xml:space="preserve">Кілійський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63,9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23,3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34,4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62,1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25,8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35,2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35,4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43,1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12,6</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 xml:space="preserve">Ренійський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14,2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23,4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34,0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18,3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23,6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34,2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18,4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39,5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26,4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11,5</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 xml:space="preserve">Татарбунарський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39,8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40,1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37,9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129,7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35,5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28,1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51,1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46,0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43,6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20,7</w:t>
            </w:r>
          </w:p>
        </w:tc>
      </w:tr>
    </w:tbl>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Pr="00D06CDF" w:rsidRDefault="00E50EF5" w:rsidP="00E50EF5">
      <w:pPr>
        <w:spacing w:line="360" w:lineRule="auto"/>
        <w:jc w:val="right"/>
        <w:outlineLvl w:val="0"/>
        <w:rPr>
          <w:i/>
          <w:iCs/>
          <w:sz w:val="28"/>
          <w:szCs w:val="28"/>
          <w:lang w:val="uk-UA"/>
        </w:rPr>
      </w:pPr>
      <w:r w:rsidRPr="00D06CDF">
        <w:rPr>
          <w:i/>
          <w:iCs/>
          <w:sz w:val="28"/>
          <w:szCs w:val="28"/>
          <w:lang w:val="uk-UA"/>
        </w:rPr>
        <w:lastRenderedPageBreak/>
        <w:t>Таблиця 40</w:t>
      </w:r>
    </w:p>
    <w:p w:rsidR="00E50EF5" w:rsidRPr="00D06CDF" w:rsidRDefault="00E50EF5" w:rsidP="00E50EF5">
      <w:pPr>
        <w:spacing w:line="360" w:lineRule="auto"/>
        <w:ind w:firstLine="708"/>
        <w:jc w:val="center"/>
        <w:rPr>
          <w:b/>
          <w:bCs/>
          <w:sz w:val="28"/>
          <w:szCs w:val="28"/>
          <w:lang w:val="uk-UA"/>
        </w:rPr>
      </w:pPr>
      <w:r w:rsidRPr="00D06CDF">
        <w:rPr>
          <w:b/>
          <w:bCs/>
          <w:sz w:val="28"/>
          <w:szCs w:val="28"/>
          <w:lang w:val="uk-UA"/>
        </w:rPr>
        <w:t>Коефіцієнти смертності населення від новоутворень по області, мм. Одеса, Ізмаїл та районах Українського Придунав’я у 2005-2012 рр. році (на 100 тис. наявного населення)</w:t>
      </w:r>
    </w:p>
    <w:tbl>
      <w:tblPr>
        <w:tblW w:w="0" w:type="auto"/>
        <w:jc w:val="center"/>
        <w:tblLook w:val="00A0"/>
      </w:tblPr>
      <w:tblGrid>
        <w:gridCol w:w="2362"/>
        <w:gridCol w:w="666"/>
        <w:gridCol w:w="566"/>
        <w:gridCol w:w="666"/>
        <w:gridCol w:w="566"/>
        <w:gridCol w:w="666"/>
        <w:gridCol w:w="566"/>
        <w:gridCol w:w="666"/>
        <w:gridCol w:w="566"/>
        <w:gridCol w:w="666"/>
        <w:gridCol w:w="566"/>
        <w:gridCol w:w="666"/>
        <w:gridCol w:w="566"/>
        <w:gridCol w:w="666"/>
        <w:gridCol w:w="566"/>
        <w:gridCol w:w="666"/>
        <w:gridCol w:w="566"/>
        <w:gridCol w:w="666"/>
        <w:gridCol w:w="566"/>
      </w:tblGrid>
      <w:tr w:rsidR="00E50EF5" w:rsidRPr="00FB4AD0" w:rsidTr="007C55B9">
        <w:trPr>
          <w:trHeight w:val="315"/>
          <w:jc w:val="center"/>
        </w:trPr>
        <w:tc>
          <w:tcPr>
            <w:tcW w:w="0" w:type="auto"/>
            <w:vMerge w:val="restart"/>
            <w:tcBorders>
              <w:top w:val="single" w:sz="8" w:space="0" w:color="auto"/>
              <w:left w:val="single" w:sz="8" w:space="0" w:color="auto"/>
              <w:right w:val="single" w:sz="8" w:space="0" w:color="auto"/>
            </w:tcBorders>
            <w:vAlign w:val="center"/>
          </w:tcPr>
          <w:p w:rsidR="00E50EF5" w:rsidRPr="004A5FFF" w:rsidRDefault="00E50EF5" w:rsidP="007C55B9">
            <w:pPr>
              <w:spacing w:line="276" w:lineRule="auto"/>
              <w:jc w:val="center"/>
              <w:rPr>
                <w:color w:val="000000"/>
                <w:sz w:val="28"/>
                <w:szCs w:val="28"/>
                <w:lang w:val="uk-UA"/>
              </w:rPr>
            </w:pPr>
            <w:r w:rsidRPr="004A5FFF">
              <w:rPr>
                <w:color w:val="000000"/>
                <w:sz w:val="28"/>
                <w:szCs w:val="28"/>
                <w:lang w:val="uk-UA"/>
              </w:rPr>
              <w:t>Населений</w:t>
            </w:r>
          </w:p>
          <w:p w:rsidR="00E50EF5" w:rsidRPr="004A5FFF" w:rsidRDefault="00E50EF5" w:rsidP="007C55B9">
            <w:pPr>
              <w:spacing w:line="276" w:lineRule="auto"/>
              <w:jc w:val="center"/>
              <w:rPr>
                <w:color w:val="000000"/>
                <w:sz w:val="28"/>
                <w:szCs w:val="28"/>
                <w:lang w:val="uk-UA"/>
              </w:rPr>
            </w:pPr>
            <w:r w:rsidRPr="004A5FFF">
              <w:rPr>
                <w:color w:val="000000"/>
                <w:sz w:val="28"/>
                <w:szCs w:val="28"/>
                <w:lang w:val="uk-UA"/>
              </w:rPr>
              <w:t>пункт</w:t>
            </w:r>
          </w:p>
        </w:tc>
        <w:tc>
          <w:tcPr>
            <w:tcW w:w="0" w:type="auto"/>
            <w:gridSpan w:val="18"/>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Роки спостережень, коефіцієнт смертності (КС) та ∆</w:t>
            </w:r>
            <w:r w:rsidRPr="00FB4AD0">
              <w:rPr>
                <w:color w:val="000000"/>
                <w:sz w:val="20"/>
                <w:szCs w:val="20"/>
                <w:vertAlign w:val="subscript"/>
                <w:lang w:val="uk-UA"/>
              </w:rPr>
              <w:t>(95)</w:t>
            </w:r>
          </w:p>
        </w:tc>
      </w:tr>
      <w:tr w:rsidR="00E50EF5" w:rsidRPr="00FB4AD0" w:rsidTr="007C55B9">
        <w:trPr>
          <w:trHeight w:val="315"/>
          <w:jc w:val="center"/>
        </w:trPr>
        <w:tc>
          <w:tcPr>
            <w:tcW w:w="0" w:type="auto"/>
            <w:vMerge/>
            <w:tcBorders>
              <w:left w:val="single" w:sz="8" w:space="0" w:color="auto"/>
              <w:right w:val="single" w:sz="8" w:space="0" w:color="auto"/>
            </w:tcBorders>
            <w:vAlign w:val="center"/>
          </w:tcPr>
          <w:p w:rsidR="00E50EF5" w:rsidRPr="004A5FFF" w:rsidRDefault="00E50EF5" w:rsidP="007C55B9">
            <w:pPr>
              <w:spacing w:line="276" w:lineRule="auto"/>
              <w:jc w:val="center"/>
              <w:rPr>
                <w:color w:val="000000"/>
                <w:sz w:val="28"/>
                <w:szCs w:val="28"/>
                <w:lang w:val="uk-UA"/>
              </w:rPr>
            </w:pP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2005</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2006</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2007</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2008</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2009</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2010</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2011</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2012</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2013</w:t>
            </w:r>
          </w:p>
        </w:tc>
      </w:tr>
      <w:tr w:rsidR="00E50EF5" w:rsidRPr="00FB4AD0" w:rsidTr="007C55B9">
        <w:trPr>
          <w:trHeight w:val="315"/>
          <w:jc w:val="center"/>
        </w:trPr>
        <w:tc>
          <w:tcPr>
            <w:tcW w:w="0" w:type="auto"/>
            <w:vMerge/>
            <w:tcBorders>
              <w:left w:val="single" w:sz="8" w:space="0" w:color="auto"/>
              <w:bottom w:val="single" w:sz="8" w:space="0" w:color="auto"/>
              <w:right w:val="single" w:sz="8" w:space="0" w:color="auto"/>
            </w:tcBorders>
            <w:vAlign w:val="center"/>
          </w:tcPr>
          <w:p w:rsidR="00E50EF5" w:rsidRPr="004A5FFF" w:rsidRDefault="00E50EF5" w:rsidP="007C55B9">
            <w:pPr>
              <w:spacing w:line="276" w:lineRule="auto"/>
              <w:jc w:val="center"/>
              <w:rPr>
                <w:color w:val="000000"/>
                <w:sz w:val="28"/>
                <w:szCs w:val="28"/>
                <w:lang w:val="uk-UA"/>
              </w:rPr>
            </w:pP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КС</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Усього по області</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210,4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207,2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200,1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199,0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197,2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200,4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193,6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198,4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197,1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5,6</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м.Одеса</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219,3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216,1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201,3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204,9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197,9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212,4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212,3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59,5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56,6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9,2</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 xml:space="preserve">м.Ізмаїл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278,3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36,8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272,5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36,1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246,0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34,6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293,3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38,1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316,8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39,8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300,6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38,9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311,7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39,9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306,8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39,8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287,3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38,7</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 xml:space="preserve">Ізмаїльський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209,0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38,9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190,9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37,1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180,1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36,1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163,8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34,5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176,1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35,9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168,9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35,2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161,4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34,4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198,0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38,1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161,8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34,5</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Болградський</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230,0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35,1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223,5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34,5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212,5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33,8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203,6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33,2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211,3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33,8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227,6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35,2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210,1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33,8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219,9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34,6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161,0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29,6</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 xml:space="preserve">Кілійський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229,1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39,3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112,9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27,5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153,8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32,2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151,7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32,2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212,0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38,2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146,5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31,9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106,2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27,2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80,5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23,8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92,3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25,5</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 xml:space="preserve">Ренійський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224,2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46,8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220,8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46,3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177,9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41,8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225,9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47,2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186,9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43,0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208,1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45,4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205,4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45,1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195,2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43,9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188,1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43,2</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 xml:space="preserve">Татарбунарський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240,1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47,9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236,3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47,3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170,5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40,3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182,1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41,9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43,2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173,5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41,1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171,1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40,8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224,9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46,8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225,5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46,9</w:t>
            </w:r>
          </w:p>
        </w:tc>
      </w:tr>
    </w:tbl>
    <w:p w:rsidR="00E50EF5" w:rsidRDefault="00E50EF5" w:rsidP="00E50EF5">
      <w:pPr>
        <w:rPr>
          <w:lang w:val="uk-UA"/>
        </w:rPr>
      </w:pPr>
    </w:p>
    <w:p w:rsidR="00E50EF5" w:rsidRDefault="00E50EF5" w:rsidP="00E50EF5">
      <w:pPr>
        <w:spacing w:line="360" w:lineRule="auto"/>
        <w:jc w:val="right"/>
        <w:rPr>
          <w:sz w:val="28"/>
          <w:szCs w:val="28"/>
          <w:lang w:val="uk-UA"/>
        </w:rPr>
      </w:pPr>
    </w:p>
    <w:p w:rsidR="00E50EF5" w:rsidRDefault="00E50EF5" w:rsidP="00E50EF5">
      <w:pPr>
        <w:spacing w:line="360" w:lineRule="auto"/>
        <w:jc w:val="right"/>
        <w:rPr>
          <w:sz w:val="28"/>
          <w:szCs w:val="28"/>
          <w:lang w:val="uk-UA"/>
        </w:rPr>
      </w:pPr>
    </w:p>
    <w:p w:rsidR="00E50EF5" w:rsidRDefault="00E50EF5" w:rsidP="00E50EF5">
      <w:pPr>
        <w:spacing w:line="360" w:lineRule="auto"/>
        <w:jc w:val="right"/>
        <w:rPr>
          <w:sz w:val="28"/>
          <w:szCs w:val="28"/>
          <w:lang w:val="uk-UA"/>
        </w:rPr>
      </w:pPr>
    </w:p>
    <w:p w:rsidR="00E50EF5" w:rsidRDefault="00E50EF5" w:rsidP="00E50EF5">
      <w:pPr>
        <w:spacing w:line="360" w:lineRule="auto"/>
        <w:jc w:val="right"/>
        <w:rPr>
          <w:sz w:val="28"/>
          <w:szCs w:val="28"/>
          <w:lang w:val="uk-UA"/>
        </w:rPr>
      </w:pPr>
    </w:p>
    <w:p w:rsidR="00E50EF5" w:rsidRDefault="00E50EF5" w:rsidP="00E50EF5">
      <w:pPr>
        <w:spacing w:line="360" w:lineRule="auto"/>
        <w:jc w:val="right"/>
        <w:rPr>
          <w:sz w:val="28"/>
          <w:szCs w:val="28"/>
          <w:lang w:val="uk-UA"/>
        </w:rPr>
      </w:pPr>
    </w:p>
    <w:p w:rsidR="00E50EF5" w:rsidRDefault="00E50EF5" w:rsidP="00E50EF5">
      <w:pPr>
        <w:spacing w:line="360" w:lineRule="auto"/>
        <w:jc w:val="right"/>
        <w:rPr>
          <w:sz w:val="28"/>
          <w:szCs w:val="28"/>
          <w:lang w:val="uk-UA"/>
        </w:rPr>
      </w:pPr>
    </w:p>
    <w:p w:rsidR="00E50EF5" w:rsidRDefault="00E50EF5" w:rsidP="00E50EF5">
      <w:pPr>
        <w:spacing w:line="360" w:lineRule="auto"/>
        <w:jc w:val="right"/>
        <w:rPr>
          <w:sz w:val="28"/>
          <w:szCs w:val="28"/>
          <w:lang w:val="uk-UA"/>
        </w:rPr>
      </w:pPr>
    </w:p>
    <w:p w:rsidR="00E50EF5" w:rsidRDefault="00E50EF5" w:rsidP="00E50EF5">
      <w:pPr>
        <w:spacing w:line="360" w:lineRule="auto"/>
        <w:jc w:val="right"/>
        <w:rPr>
          <w:sz w:val="28"/>
          <w:szCs w:val="28"/>
          <w:lang w:val="uk-UA"/>
        </w:rPr>
      </w:pPr>
    </w:p>
    <w:p w:rsidR="00E50EF5" w:rsidRPr="00D06CDF" w:rsidRDefault="00E50EF5" w:rsidP="00E50EF5">
      <w:pPr>
        <w:spacing w:line="360" w:lineRule="auto"/>
        <w:jc w:val="right"/>
        <w:outlineLvl w:val="0"/>
        <w:rPr>
          <w:i/>
          <w:iCs/>
          <w:sz w:val="28"/>
          <w:szCs w:val="28"/>
          <w:lang w:val="uk-UA"/>
        </w:rPr>
      </w:pPr>
      <w:r w:rsidRPr="00D06CDF">
        <w:rPr>
          <w:i/>
          <w:iCs/>
          <w:sz w:val="28"/>
          <w:szCs w:val="28"/>
          <w:lang w:val="uk-UA"/>
        </w:rPr>
        <w:t>Таблиця 41</w:t>
      </w:r>
    </w:p>
    <w:p w:rsidR="00E50EF5" w:rsidRPr="00D06CDF" w:rsidRDefault="00E50EF5" w:rsidP="00E50EF5">
      <w:pPr>
        <w:spacing w:line="360" w:lineRule="auto"/>
        <w:jc w:val="center"/>
        <w:rPr>
          <w:b/>
          <w:bCs/>
          <w:lang w:val="uk-UA"/>
        </w:rPr>
      </w:pPr>
      <w:r w:rsidRPr="00D06CDF">
        <w:rPr>
          <w:b/>
          <w:bCs/>
          <w:sz w:val="28"/>
          <w:szCs w:val="28"/>
          <w:lang w:val="uk-UA"/>
        </w:rPr>
        <w:t>Коефіцієнти смертності населення від хвороб системи кровообігу по області, мм. Одеса, Ізмаїл та районах Українського Придунав’я у 2005-2013 рр. (на 100 тис. наявного населення)</w:t>
      </w:r>
    </w:p>
    <w:p w:rsidR="00E50EF5" w:rsidRPr="00C75398" w:rsidRDefault="00E50EF5" w:rsidP="00E50EF5">
      <w:pPr>
        <w:rPr>
          <w:lang w:val="uk-UA"/>
        </w:rPr>
      </w:pPr>
    </w:p>
    <w:tbl>
      <w:tblPr>
        <w:tblW w:w="0" w:type="auto"/>
        <w:jc w:val="center"/>
        <w:tblLook w:val="00A0"/>
      </w:tblPr>
      <w:tblGrid>
        <w:gridCol w:w="2212"/>
        <w:gridCol w:w="748"/>
        <w:gridCol w:w="650"/>
        <w:gridCol w:w="747"/>
        <w:gridCol w:w="650"/>
        <w:gridCol w:w="747"/>
        <w:gridCol w:w="650"/>
        <w:gridCol w:w="747"/>
        <w:gridCol w:w="650"/>
        <w:gridCol w:w="747"/>
        <w:gridCol w:w="650"/>
        <w:gridCol w:w="747"/>
        <w:gridCol w:w="650"/>
        <w:gridCol w:w="747"/>
        <w:gridCol w:w="650"/>
        <w:gridCol w:w="747"/>
        <w:gridCol w:w="650"/>
        <w:gridCol w:w="747"/>
        <w:gridCol w:w="650"/>
      </w:tblGrid>
      <w:tr w:rsidR="00E50EF5" w:rsidRPr="00FB4AD0" w:rsidTr="007C55B9">
        <w:trPr>
          <w:trHeight w:val="315"/>
          <w:jc w:val="center"/>
        </w:trPr>
        <w:tc>
          <w:tcPr>
            <w:tcW w:w="0" w:type="auto"/>
            <w:vMerge w:val="restart"/>
            <w:tcBorders>
              <w:top w:val="single" w:sz="8" w:space="0" w:color="auto"/>
              <w:left w:val="single" w:sz="8" w:space="0" w:color="auto"/>
              <w:right w:val="single" w:sz="8" w:space="0" w:color="auto"/>
            </w:tcBorders>
            <w:vAlign w:val="center"/>
          </w:tcPr>
          <w:p w:rsidR="00E50EF5" w:rsidRPr="004A5FFF" w:rsidRDefault="00E50EF5" w:rsidP="007C55B9">
            <w:pPr>
              <w:jc w:val="center"/>
              <w:rPr>
                <w:color w:val="000000"/>
                <w:sz w:val="28"/>
                <w:szCs w:val="28"/>
                <w:lang w:val="uk-UA"/>
              </w:rPr>
            </w:pPr>
            <w:r w:rsidRPr="004A5FFF">
              <w:rPr>
                <w:color w:val="000000"/>
                <w:sz w:val="28"/>
                <w:szCs w:val="28"/>
                <w:lang w:val="uk-UA"/>
              </w:rPr>
              <w:t>Населений</w:t>
            </w:r>
          </w:p>
          <w:p w:rsidR="00E50EF5" w:rsidRPr="004A5FFF" w:rsidRDefault="00E50EF5" w:rsidP="007C55B9">
            <w:pPr>
              <w:jc w:val="center"/>
              <w:rPr>
                <w:color w:val="000000"/>
                <w:sz w:val="28"/>
                <w:szCs w:val="28"/>
                <w:lang w:val="uk-UA"/>
              </w:rPr>
            </w:pPr>
            <w:r w:rsidRPr="004A5FFF">
              <w:rPr>
                <w:color w:val="000000"/>
                <w:sz w:val="28"/>
                <w:szCs w:val="28"/>
                <w:lang w:val="uk-UA"/>
              </w:rPr>
              <w:t>пункт</w:t>
            </w:r>
          </w:p>
        </w:tc>
        <w:tc>
          <w:tcPr>
            <w:tcW w:w="0" w:type="auto"/>
            <w:gridSpan w:val="18"/>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Роки спостережень, коефіцієнт смертності (КС) та ∆</w:t>
            </w:r>
            <w:r w:rsidRPr="00FB4AD0">
              <w:rPr>
                <w:color w:val="000000"/>
                <w:sz w:val="20"/>
                <w:szCs w:val="20"/>
                <w:vertAlign w:val="subscript"/>
                <w:lang w:val="uk-UA"/>
              </w:rPr>
              <w:t>(95)</w:t>
            </w:r>
          </w:p>
        </w:tc>
      </w:tr>
      <w:tr w:rsidR="00E50EF5" w:rsidRPr="00FB4AD0" w:rsidTr="007C55B9">
        <w:trPr>
          <w:trHeight w:val="315"/>
          <w:jc w:val="center"/>
        </w:trPr>
        <w:tc>
          <w:tcPr>
            <w:tcW w:w="0" w:type="auto"/>
            <w:vMerge/>
            <w:tcBorders>
              <w:left w:val="single" w:sz="8" w:space="0" w:color="auto"/>
              <w:right w:val="single" w:sz="8" w:space="0" w:color="auto"/>
            </w:tcBorders>
            <w:vAlign w:val="center"/>
          </w:tcPr>
          <w:p w:rsidR="00E50EF5" w:rsidRPr="004A5FFF" w:rsidRDefault="00E50EF5" w:rsidP="007C55B9">
            <w:pPr>
              <w:jc w:val="center"/>
              <w:rPr>
                <w:color w:val="000000"/>
                <w:sz w:val="28"/>
                <w:szCs w:val="28"/>
                <w:lang w:val="uk-UA"/>
              </w:rPr>
            </w:pP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2005</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2006</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2007</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2008</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2009</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2010</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2011</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2012</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2013</w:t>
            </w:r>
          </w:p>
        </w:tc>
      </w:tr>
      <w:tr w:rsidR="00E50EF5" w:rsidRPr="00FB4AD0" w:rsidTr="007C55B9">
        <w:trPr>
          <w:trHeight w:val="315"/>
          <w:jc w:val="center"/>
        </w:trPr>
        <w:tc>
          <w:tcPr>
            <w:tcW w:w="0" w:type="auto"/>
            <w:vMerge/>
            <w:tcBorders>
              <w:left w:val="single" w:sz="8" w:space="0" w:color="auto"/>
              <w:bottom w:val="single" w:sz="8" w:space="0" w:color="auto"/>
              <w:right w:val="single" w:sz="8" w:space="0" w:color="auto"/>
            </w:tcBorders>
            <w:vAlign w:val="center"/>
          </w:tcPr>
          <w:p w:rsidR="00E50EF5" w:rsidRPr="004A5FFF" w:rsidRDefault="00E50EF5" w:rsidP="007C55B9">
            <w:pPr>
              <w:jc w:val="center"/>
              <w:rPr>
                <w:color w:val="000000"/>
                <w:sz w:val="28"/>
                <w:szCs w:val="28"/>
                <w:lang w:val="uk-UA"/>
              </w:rPr>
            </w:pP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2006</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2007</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2008</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2009</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2010</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2011</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2012</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2013</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rPr>
                <w:color w:val="000000"/>
                <w:sz w:val="28"/>
                <w:szCs w:val="28"/>
                <w:lang w:val="uk-UA"/>
              </w:rPr>
            </w:pPr>
            <w:r w:rsidRPr="004A5FFF">
              <w:rPr>
                <w:color w:val="000000"/>
                <w:sz w:val="28"/>
                <w:szCs w:val="28"/>
                <w:lang w:val="uk-UA"/>
              </w:rPr>
              <w:t>Усього по області</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1000,8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1005,3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988,0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971,4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950,0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966,1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895,8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895,0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899,4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12,0</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rPr>
                <w:color w:val="000000"/>
                <w:sz w:val="28"/>
                <w:szCs w:val="28"/>
                <w:lang w:val="uk-UA"/>
              </w:rPr>
            </w:pPr>
            <w:r w:rsidRPr="004A5FFF">
              <w:rPr>
                <w:color w:val="000000"/>
                <w:sz w:val="28"/>
                <w:szCs w:val="28"/>
                <w:lang w:val="uk-UA"/>
              </w:rPr>
              <w:t>м.Одеса</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763,9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791,2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799,4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768,2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743,2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789,9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721,4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59,5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56,6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16,8</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rPr>
                <w:color w:val="000000"/>
                <w:sz w:val="28"/>
                <w:szCs w:val="28"/>
                <w:lang w:val="uk-UA"/>
              </w:rPr>
            </w:pPr>
            <w:r w:rsidRPr="004A5FFF">
              <w:rPr>
                <w:color w:val="000000"/>
                <w:sz w:val="28"/>
                <w:szCs w:val="28"/>
                <w:lang w:val="uk-UA"/>
              </w:rPr>
              <w:t xml:space="preserve">м.Ізмаїл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890,7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65,7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940,4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66,9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936,4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67,4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955,4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68,5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909,6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67,2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1022,8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71,5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852,7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65,8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882,3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67,4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919,5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69,1</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rPr>
                <w:color w:val="000000"/>
                <w:sz w:val="28"/>
                <w:szCs w:val="28"/>
                <w:lang w:val="uk-UA"/>
              </w:rPr>
            </w:pPr>
            <w:r w:rsidRPr="004A5FFF">
              <w:rPr>
                <w:color w:val="000000"/>
                <w:sz w:val="28"/>
                <w:szCs w:val="28"/>
                <w:lang w:val="uk-UA"/>
              </w:rPr>
              <w:t xml:space="preserve">Ізмаїльський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1351,7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98,3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1104,0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88,8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1059,5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87,1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1116,2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89,6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1056,6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87,5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1121,1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90,2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918,6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81,8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942,6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82,9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967,0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84,0</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rPr>
                <w:color w:val="000000"/>
                <w:sz w:val="28"/>
                <w:szCs w:val="28"/>
                <w:lang w:val="uk-UA"/>
              </w:rPr>
            </w:pPr>
            <w:r w:rsidRPr="004A5FFF">
              <w:rPr>
                <w:color w:val="000000"/>
                <w:sz w:val="28"/>
                <w:szCs w:val="28"/>
                <w:lang w:val="uk-UA"/>
              </w:rPr>
              <w:t>Болградський</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1122,0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77,2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1131,5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77,3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1035,5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74,3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1086,6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76,3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1003,5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73,5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1018,4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74,1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909,6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70,1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857,5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68,0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947,3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71,4</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rPr>
                <w:color w:val="000000"/>
                <w:sz w:val="28"/>
                <w:szCs w:val="28"/>
                <w:lang w:val="uk-UA"/>
              </w:rPr>
            </w:pPr>
            <w:r w:rsidRPr="004A5FFF">
              <w:rPr>
                <w:color w:val="000000"/>
                <w:sz w:val="28"/>
                <w:szCs w:val="28"/>
                <w:lang w:val="uk-UA"/>
              </w:rPr>
              <w:t xml:space="preserve">Кілійський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1079,1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85,0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1414,0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96,7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1328,0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94,2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1299,4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93,6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1253,3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92,5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1283,1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93,8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1238,8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92,5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1224,3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92,1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1212,6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91,9</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rPr>
                <w:color w:val="000000"/>
                <w:sz w:val="28"/>
                <w:szCs w:val="28"/>
                <w:lang w:val="uk-UA"/>
              </w:rPr>
            </w:pPr>
            <w:r w:rsidRPr="004A5FFF">
              <w:rPr>
                <w:color w:val="000000"/>
                <w:sz w:val="28"/>
                <w:szCs w:val="28"/>
                <w:lang w:val="uk-UA"/>
              </w:rPr>
              <w:t xml:space="preserve">Ренійський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1224,2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108,9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1298,7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111,8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1132,7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104,9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1176,6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107,1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1113,6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104,4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1074,8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102,7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1090,2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103,4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1020,6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100,0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1083,4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103,2</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rPr>
                <w:color w:val="000000"/>
                <w:sz w:val="28"/>
                <w:szCs w:val="28"/>
                <w:lang w:val="uk-UA"/>
              </w:rPr>
            </w:pPr>
            <w:r w:rsidRPr="004A5FFF">
              <w:rPr>
                <w:color w:val="000000"/>
                <w:sz w:val="28"/>
                <w:szCs w:val="28"/>
                <w:lang w:val="uk-UA"/>
              </w:rPr>
              <w:t xml:space="preserve">Татарбунарський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1237,6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108,1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1174,1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105,0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1201,0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106,4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1221,8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107,9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1251,6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109,5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1150,9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105,3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998,4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98,3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1009,6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98,8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984,0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97,6</w:t>
            </w:r>
          </w:p>
        </w:tc>
      </w:tr>
    </w:tbl>
    <w:p w:rsidR="00E50EF5" w:rsidRDefault="007750F3" w:rsidP="00E50EF5">
      <w:pPr>
        <w:spacing w:line="360" w:lineRule="auto"/>
        <w:rPr>
          <w:sz w:val="28"/>
          <w:szCs w:val="28"/>
          <w:lang w:val="uk-UA"/>
        </w:rPr>
      </w:pPr>
      <w:r>
        <w:rPr>
          <w:noProof/>
          <w:sz w:val="28"/>
          <w:szCs w:val="28"/>
        </w:rPr>
        <w:pict>
          <v:shape id="_x0000_s1220" type="#_x0000_t202" style="position:absolute;margin-left:656.65pt;margin-top:9.6pt;width:85.55pt;height:142.95pt;z-index:-251593728;mso-position-horizontal-relative:text;mso-position-vertical-relative:text" stroked="f">
            <v:textbox style="layout-flow:vertical">
              <w:txbxContent>
                <w:p w:rsidR="007C55B9" w:rsidRPr="004A5FFF" w:rsidRDefault="007750F3" w:rsidP="00E50EF5">
                  <w:r>
                    <w:t xml:space="preserve">                     459</w:t>
                  </w:r>
                </w:p>
              </w:txbxContent>
            </v:textbox>
          </v:shape>
        </w:pict>
      </w:r>
      <w:r w:rsidR="00E50EF5">
        <w:rPr>
          <w:sz w:val="28"/>
          <w:szCs w:val="28"/>
          <w:lang w:val="uk-UA"/>
        </w:rPr>
        <w:t xml:space="preserve">  </w:t>
      </w:r>
      <w:r w:rsidR="00E50EF5">
        <w:rPr>
          <w:sz w:val="28"/>
          <w:szCs w:val="28"/>
          <w:lang w:val="uk-UA"/>
        </w:rPr>
        <w:tab/>
      </w:r>
      <w:r w:rsidR="00F83113">
        <w:rPr>
          <w:noProof/>
          <w:sz w:val="28"/>
          <w:szCs w:val="28"/>
        </w:rPr>
        <w:pict>
          <v:shape id="_x0000_s1219" type="#_x0000_t202" style="position:absolute;margin-left:700.45pt;margin-top:17.5pt;width:48.35pt;height:142.95pt;z-index:-251594752;mso-position-horizontal-relative:text;mso-position-vertical-relative:text" stroked="f">
            <v:textbox style="mso-next-textbox:#_x0000_s1219">
              <w:txbxContent>
                <w:p w:rsidR="007C55B9" w:rsidRDefault="007C55B9" w:rsidP="00E50EF5"/>
              </w:txbxContent>
            </v:textbox>
          </v:shape>
        </w:pict>
      </w:r>
    </w:p>
    <w:p w:rsidR="00E50EF5" w:rsidRDefault="00E50EF5" w:rsidP="00E50EF5">
      <w:pPr>
        <w:spacing w:line="360" w:lineRule="auto"/>
        <w:ind w:left="708"/>
        <w:jc w:val="right"/>
        <w:rPr>
          <w:sz w:val="28"/>
          <w:szCs w:val="28"/>
          <w:lang w:val="uk-UA"/>
        </w:rPr>
      </w:pPr>
    </w:p>
    <w:p w:rsidR="00E50EF5" w:rsidRPr="00D06CDF" w:rsidRDefault="00E50EF5" w:rsidP="00E50EF5">
      <w:pPr>
        <w:spacing w:line="360" w:lineRule="auto"/>
        <w:jc w:val="right"/>
        <w:outlineLvl w:val="0"/>
        <w:rPr>
          <w:i/>
          <w:iCs/>
          <w:sz w:val="28"/>
          <w:szCs w:val="28"/>
          <w:lang w:val="uk-UA"/>
        </w:rPr>
      </w:pPr>
      <w:r w:rsidRPr="00D06CDF">
        <w:rPr>
          <w:i/>
          <w:iCs/>
          <w:sz w:val="28"/>
          <w:szCs w:val="28"/>
          <w:lang w:val="uk-UA"/>
        </w:rPr>
        <w:lastRenderedPageBreak/>
        <w:t>Таблиця 42</w:t>
      </w:r>
    </w:p>
    <w:p w:rsidR="00E50EF5" w:rsidRPr="00D06CDF" w:rsidRDefault="00E50EF5" w:rsidP="00E50EF5">
      <w:pPr>
        <w:spacing w:line="360" w:lineRule="auto"/>
        <w:ind w:firstLine="708"/>
        <w:jc w:val="center"/>
        <w:rPr>
          <w:b/>
          <w:bCs/>
          <w:sz w:val="28"/>
          <w:szCs w:val="28"/>
          <w:lang w:val="uk-UA"/>
        </w:rPr>
      </w:pPr>
      <w:r w:rsidRPr="00D06CDF">
        <w:rPr>
          <w:b/>
          <w:bCs/>
          <w:sz w:val="28"/>
          <w:szCs w:val="28"/>
          <w:lang w:val="uk-UA"/>
        </w:rPr>
        <w:t>Коефіцієнти смертності населення від хвороб органів дихання по області, мм. Одеса, Ізмаїл та районах Українського Придунав’я у 2005-2012 рр. році (на 100 тис. наявного населення)</w:t>
      </w:r>
    </w:p>
    <w:p w:rsidR="00E50EF5" w:rsidRPr="00C75398" w:rsidRDefault="00E50EF5" w:rsidP="00E50EF5">
      <w:pPr>
        <w:spacing w:line="360" w:lineRule="auto"/>
        <w:rPr>
          <w:sz w:val="28"/>
          <w:szCs w:val="28"/>
          <w:lang w:val="uk-UA"/>
        </w:rPr>
      </w:pPr>
    </w:p>
    <w:tbl>
      <w:tblPr>
        <w:tblW w:w="0" w:type="auto"/>
        <w:jc w:val="center"/>
        <w:tblLook w:val="00A0"/>
      </w:tblPr>
      <w:tblGrid>
        <w:gridCol w:w="2362"/>
        <w:gridCol w:w="616"/>
        <w:gridCol w:w="566"/>
        <w:gridCol w:w="616"/>
        <w:gridCol w:w="566"/>
        <w:gridCol w:w="616"/>
        <w:gridCol w:w="566"/>
        <w:gridCol w:w="616"/>
        <w:gridCol w:w="566"/>
        <w:gridCol w:w="616"/>
        <w:gridCol w:w="566"/>
        <w:gridCol w:w="616"/>
        <w:gridCol w:w="566"/>
        <w:gridCol w:w="616"/>
        <w:gridCol w:w="566"/>
        <w:gridCol w:w="616"/>
        <w:gridCol w:w="566"/>
        <w:gridCol w:w="616"/>
        <w:gridCol w:w="566"/>
      </w:tblGrid>
      <w:tr w:rsidR="00E50EF5" w:rsidRPr="00FB4AD0" w:rsidTr="007C55B9">
        <w:trPr>
          <w:trHeight w:val="315"/>
          <w:jc w:val="center"/>
        </w:trPr>
        <w:tc>
          <w:tcPr>
            <w:tcW w:w="0" w:type="auto"/>
            <w:vMerge w:val="restart"/>
            <w:tcBorders>
              <w:top w:val="single" w:sz="8" w:space="0" w:color="auto"/>
              <w:left w:val="single" w:sz="8" w:space="0" w:color="auto"/>
              <w:right w:val="single" w:sz="8" w:space="0" w:color="auto"/>
            </w:tcBorders>
            <w:vAlign w:val="center"/>
          </w:tcPr>
          <w:p w:rsidR="00E50EF5" w:rsidRPr="004A5FFF" w:rsidRDefault="00E50EF5" w:rsidP="007C55B9">
            <w:pPr>
              <w:spacing w:line="276" w:lineRule="auto"/>
              <w:jc w:val="center"/>
              <w:rPr>
                <w:color w:val="000000"/>
                <w:sz w:val="28"/>
                <w:szCs w:val="28"/>
                <w:lang w:val="uk-UA"/>
              </w:rPr>
            </w:pPr>
            <w:r w:rsidRPr="004A5FFF">
              <w:rPr>
                <w:color w:val="000000"/>
                <w:sz w:val="28"/>
                <w:szCs w:val="28"/>
                <w:lang w:val="uk-UA"/>
              </w:rPr>
              <w:t>Населений</w:t>
            </w:r>
          </w:p>
          <w:p w:rsidR="00E50EF5" w:rsidRPr="004A5FFF" w:rsidRDefault="00E50EF5" w:rsidP="007C55B9">
            <w:pPr>
              <w:spacing w:line="276" w:lineRule="auto"/>
              <w:jc w:val="center"/>
              <w:rPr>
                <w:color w:val="000000"/>
                <w:sz w:val="28"/>
                <w:szCs w:val="28"/>
                <w:lang w:val="uk-UA"/>
              </w:rPr>
            </w:pPr>
            <w:r w:rsidRPr="004A5FFF">
              <w:rPr>
                <w:color w:val="000000"/>
                <w:sz w:val="28"/>
                <w:szCs w:val="28"/>
                <w:lang w:val="uk-UA"/>
              </w:rPr>
              <w:t>пункт</w:t>
            </w:r>
          </w:p>
        </w:tc>
        <w:tc>
          <w:tcPr>
            <w:tcW w:w="0" w:type="auto"/>
            <w:gridSpan w:val="18"/>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Роки спостережень,  коефіцієнт смертності (КС) та ∆</w:t>
            </w:r>
            <w:r w:rsidRPr="00FB4AD0">
              <w:rPr>
                <w:color w:val="000000"/>
                <w:sz w:val="20"/>
                <w:szCs w:val="20"/>
                <w:vertAlign w:val="subscript"/>
                <w:lang w:val="uk-UA"/>
              </w:rPr>
              <w:t>(95)</w:t>
            </w:r>
          </w:p>
        </w:tc>
      </w:tr>
      <w:tr w:rsidR="00E50EF5" w:rsidRPr="00FB4AD0" w:rsidTr="007C55B9">
        <w:trPr>
          <w:trHeight w:val="315"/>
          <w:jc w:val="center"/>
        </w:trPr>
        <w:tc>
          <w:tcPr>
            <w:tcW w:w="0" w:type="auto"/>
            <w:vMerge/>
            <w:tcBorders>
              <w:left w:val="single" w:sz="8" w:space="0" w:color="auto"/>
              <w:right w:val="single" w:sz="8" w:space="0" w:color="auto"/>
            </w:tcBorders>
            <w:vAlign w:val="center"/>
          </w:tcPr>
          <w:p w:rsidR="00E50EF5" w:rsidRPr="004A5FFF" w:rsidRDefault="00E50EF5" w:rsidP="007C55B9">
            <w:pPr>
              <w:spacing w:line="276" w:lineRule="auto"/>
              <w:jc w:val="center"/>
              <w:rPr>
                <w:color w:val="000000"/>
                <w:sz w:val="28"/>
                <w:szCs w:val="28"/>
                <w:lang w:val="uk-UA"/>
              </w:rPr>
            </w:pP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2005</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2006</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2007</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2008</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2009</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2010</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2011</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2012</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2013</w:t>
            </w:r>
          </w:p>
        </w:tc>
      </w:tr>
      <w:tr w:rsidR="00E50EF5" w:rsidRPr="00FB4AD0" w:rsidTr="007C55B9">
        <w:trPr>
          <w:trHeight w:val="315"/>
          <w:jc w:val="center"/>
        </w:trPr>
        <w:tc>
          <w:tcPr>
            <w:tcW w:w="0" w:type="auto"/>
            <w:vMerge/>
            <w:tcBorders>
              <w:left w:val="single" w:sz="8" w:space="0" w:color="auto"/>
              <w:bottom w:val="single" w:sz="8" w:space="0" w:color="auto"/>
              <w:right w:val="single" w:sz="8" w:space="0" w:color="auto"/>
            </w:tcBorders>
            <w:vAlign w:val="center"/>
          </w:tcPr>
          <w:p w:rsidR="00E50EF5" w:rsidRPr="004A5FFF" w:rsidRDefault="00E50EF5" w:rsidP="007C55B9">
            <w:pPr>
              <w:spacing w:line="276" w:lineRule="auto"/>
              <w:jc w:val="center"/>
              <w:rPr>
                <w:color w:val="000000"/>
                <w:sz w:val="28"/>
                <w:szCs w:val="28"/>
                <w:lang w:val="uk-UA"/>
              </w:rPr>
            </w:pP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2006</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2007</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2008</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2009</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2010</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2011</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2012</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2013</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Усього по області</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48,7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43,8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41,8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39,2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36,3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37,1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30,6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34,3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36,2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2,4</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м.Одеса</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27,9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23,9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25,8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14,5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59,5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56,6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2,9</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 xml:space="preserve">м.Ізмаїл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42,2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14,4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50,7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50,2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36,5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26,6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8,9</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 xml:space="preserve">Ізмаїльський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75,3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23,4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58,6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66,3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57,1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26,8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14,0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34,6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69,2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32,7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30,8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15,1</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Болградський</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63,1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18,4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75,0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52,8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38,7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14,5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43,1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38,9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14,6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41,7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34,5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47,4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16,1</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 xml:space="preserve">Кілійський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18,3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18,4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12,1</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 xml:space="preserve">Ренійський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49,0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39,0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31,4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17,6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42,0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44,8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26,3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23,7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15,3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29,0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16,9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18,5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13,6</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 xml:space="preserve">Татарбунарський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89,1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29,2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77,1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27,1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80,2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27,6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40,5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56,0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23,3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48,5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56,2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23,4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51,1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74,3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27,0</w:t>
            </w:r>
          </w:p>
        </w:tc>
      </w:tr>
    </w:tbl>
    <w:p w:rsidR="00E50EF5" w:rsidRDefault="00E50EF5" w:rsidP="00E50EF5">
      <w:pPr>
        <w:spacing w:line="360" w:lineRule="auto"/>
        <w:rPr>
          <w:sz w:val="28"/>
          <w:szCs w:val="28"/>
          <w:lang w:val="uk-UA"/>
        </w:rPr>
      </w:pPr>
    </w:p>
    <w:p w:rsidR="00E50EF5" w:rsidRDefault="00E50EF5" w:rsidP="00E50EF5">
      <w:pPr>
        <w:spacing w:line="360" w:lineRule="auto"/>
        <w:rPr>
          <w:sz w:val="28"/>
          <w:szCs w:val="28"/>
          <w:lang w:val="uk-UA"/>
        </w:rPr>
      </w:pPr>
    </w:p>
    <w:p w:rsidR="00E50EF5" w:rsidRDefault="00E50EF5" w:rsidP="00E50EF5">
      <w:pPr>
        <w:spacing w:line="360" w:lineRule="auto"/>
        <w:jc w:val="right"/>
        <w:rPr>
          <w:sz w:val="28"/>
          <w:szCs w:val="28"/>
          <w:lang w:val="uk-UA"/>
        </w:rPr>
      </w:pPr>
    </w:p>
    <w:p w:rsidR="00E50EF5" w:rsidRDefault="00E50EF5" w:rsidP="00E50EF5">
      <w:pPr>
        <w:spacing w:line="360" w:lineRule="auto"/>
        <w:jc w:val="right"/>
        <w:rPr>
          <w:sz w:val="28"/>
          <w:szCs w:val="28"/>
          <w:lang w:val="uk-UA"/>
        </w:rPr>
      </w:pPr>
    </w:p>
    <w:p w:rsidR="00E50EF5" w:rsidRDefault="00E50EF5" w:rsidP="00E50EF5">
      <w:pPr>
        <w:spacing w:line="360" w:lineRule="auto"/>
        <w:jc w:val="right"/>
        <w:rPr>
          <w:sz w:val="28"/>
          <w:szCs w:val="28"/>
          <w:lang w:val="uk-UA"/>
        </w:rPr>
      </w:pPr>
    </w:p>
    <w:p w:rsidR="00E50EF5" w:rsidRDefault="00E50EF5" w:rsidP="00E50EF5">
      <w:pPr>
        <w:spacing w:line="360" w:lineRule="auto"/>
        <w:jc w:val="right"/>
        <w:rPr>
          <w:sz w:val="28"/>
          <w:szCs w:val="28"/>
          <w:lang w:val="uk-UA"/>
        </w:rPr>
      </w:pPr>
    </w:p>
    <w:p w:rsidR="00E50EF5" w:rsidRPr="00D06CDF" w:rsidRDefault="00E50EF5" w:rsidP="00E50EF5">
      <w:pPr>
        <w:tabs>
          <w:tab w:val="left" w:pos="13800"/>
        </w:tabs>
        <w:spacing w:line="360" w:lineRule="auto"/>
        <w:jc w:val="right"/>
        <w:rPr>
          <w:i/>
          <w:iCs/>
          <w:sz w:val="28"/>
          <w:szCs w:val="28"/>
          <w:lang w:val="uk-UA"/>
        </w:rPr>
      </w:pPr>
      <w:r w:rsidRPr="00D06CDF">
        <w:rPr>
          <w:i/>
          <w:iCs/>
          <w:sz w:val="28"/>
          <w:szCs w:val="28"/>
          <w:lang w:val="uk-UA"/>
        </w:rPr>
        <w:lastRenderedPageBreak/>
        <w:t>Таблиця 43</w:t>
      </w:r>
    </w:p>
    <w:p w:rsidR="00E50EF5" w:rsidRPr="00D06CDF" w:rsidRDefault="00E50EF5" w:rsidP="00E50EF5">
      <w:pPr>
        <w:spacing w:line="360" w:lineRule="auto"/>
        <w:ind w:firstLine="708"/>
        <w:jc w:val="center"/>
        <w:rPr>
          <w:b/>
          <w:bCs/>
          <w:sz w:val="28"/>
          <w:szCs w:val="28"/>
          <w:lang w:val="uk-UA"/>
        </w:rPr>
      </w:pPr>
      <w:r w:rsidRPr="00D06CDF">
        <w:rPr>
          <w:b/>
          <w:bCs/>
          <w:sz w:val="28"/>
          <w:szCs w:val="28"/>
          <w:lang w:val="uk-UA"/>
        </w:rPr>
        <w:t>Коефіцієнти смертності населення від хвороб органів травлення по області, мм. Одеса, Ізмаїл та районах Українського Придунав’я у 2005-2012 рр. році (на 100 тис. наявного населення)</w:t>
      </w:r>
    </w:p>
    <w:p w:rsidR="00E50EF5" w:rsidRPr="00C75398" w:rsidRDefault="00E50EF5" w:rsidP="00E50EF5">
      <w:pPr>
        <w:rPr>
          <w:lang w:val="uk-UA"/>
        </w:rPr>
      </w:pPr>
    </w:p>
    <w:tbl>
      <w:tblPr>
        <w:tblW w:w="0" w:type="auto"/>
        <w:jc w:val="center"/>
        <w:tblLook w:val="00A0"/>
      </w:tblPr>
      <w:tblGrid>
        <w:gridCol w:w="2362"/>
        <w:gridCol w:w="666"/>
        <w:gridCol w:w="566"/>
        <w:gridCol w:w="666"/>
        <w:gridCol w:w="566"/>
        <w:gridCol w:w="666"/>
        <w:gridCol w:w="566"/>
        <w:gridCol w:w="666"/>
        <w:gridCol w:w="566"/>
        <w:gridCol w:w="666"/>
        <w:gridCol w:w="566"/>
        <w:gridCol w:w="666"/>
        <w:gridCol w:w="566"/>
        <w:gridCol w:w="616"/>
        <w:gridCol w:w="566"/>
        <w:gridCol w:w="666"/>
        <w:gridCol w:w="566"/>
        <w:gridCol w:w="616"/>
        <w:gridCol w:w="566"/>
      </w:tblGrid>
      <w:tr w:rsidR="00E50EF5" w:rsidRPr="00FB4AD0" w:rsidTr="007C55B9">
        <w:trPr>
          <w:trHeight w:val="315"/>
          <w:jc w:val="center"/>
        </w:trPr>
        <w:tc>
          <w:tcPr>
            <w:tcW w:w="0" w:type="auto"/>
            <w:vMerge w:val="restart"/>
            <w:tcBorders>
              <w:top w:val="single" w:sz="8" w:space="0" w:color="auto"/>
              <w:left w:val="single" w:sz="8" w:space="0" w:color="auto"/>
              <w:right w:val="single" w:sz="8" w:space="0" w:color="auto"/>
            </w:tcBorders>
            <w:vAlign w:val="center"/>
          </w:tcPr>
          <w:p w:rsidR="00E50EF5" w:rsidRPr="004A5FFF" w:rsidRDefault="00E50EF5" w:rsidP="007C55B9">
            <w:pPr>
              <w:spacing w:line="276" w:lineRule="auto"/>
              <w:jc w:val="center"/>
              <w:rPr>
                <w:color w:val="000000"/>
                <w:sz w:val="28"/>
                <w:szCs w:val="28"/>
                <w:lang w:val="uk-UA"/>
              </w:rPr>
            </w:pPr>
            <w:r w:rsidRPr="004A5FFF">
              <w:rPr>
                <w:color w:val="000000"/>
                <w:sz w:val="28"/>
                <w:szCs w:val="28"/>
                <w:lang w:val="uk-UA"/>
              </w:rPr>
              <w:t>Населений</w:t>
            </w:r>
          </w:p>
          <w:p w:rsidR="00E50EF5" w:rsidRPr="004A5FFF" w:rsidRDefault="00E50EF5" w:rsidP="007C55B9">
            <w:pPr>
              <w:spacing w:line="276" w:lineRule="auto"/>
              <w:jc w:val="center"/>
              <w:rPr>
                <w:color w:val="000000"/>
                <w:sz w:val="28"/>
                <w:szCs w:val="28"/>
                <w:lang w:val="uk-UA"/>
              </w:rPr>
            </w:pPr>
            <w:r w:rsidRPr="004A5FFF">
              <w:rPr>
                <w:color w:val="000000"/>
                <w:sz w:val="28"/>
                <w:szCs w:val="28"/>
                <w:lang w:val="uk-UA"/>
              </w:rPr>
              <w:t>пункт</w:t>
            </w:r>
          </w:p>
        </w:tc>
        <w:tc>
          <w:tcPr>
            <w:tcW w:w="0" w:type="auto"/>
            <w:gridSpan w:val="18"/>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Роки спостережень, коефіцієнт смертності (КС) та ∆</w:t>
            </w:r>
            <w:r w:rsidRPr="00FB4AD0">
              <w:rPr>
                <w:color w:val="000000"/>
                <w:sz w:val="20"/>
                <w:szCs w:val="20"/>
                <w:vertAlign w:val="subscript"/>
                <w:lang w:val="uk-UA"/>
              </w:rPr>
              <w:t>(95)</w:t>
            </w:r>
          </w:p>
        </w:tc>
      </w:tr>
      <w:tr w:rsidR="00E50EF5" w:rsidRPr="00FB4AD0" w:rsidTr="007C55B9">
        <w:trPr>
          <w:trHeight w:val="315"/>
          <w:jc w:val="center"/>
        </w:trPr>
        <w:tc>
          <w:tcPr>
            <w:tcW w:w="0" w:type="auto"/>
            <w:vMerge/>
            <w:tcBorders>
              <w:left w:val="single" w:sz="8" w:space="0" w:color="auto"/>
              <w:right w:val="single" w:sz="8" w:space="0" w:color="auto"/>
            </w:tcBorders>
            <w:vAlign w:val="center"/>
          </w:tcPr>
          <w:p w:rsidR="00E50EF5" w:rsidRPr="004A5FFF" w:rsidRDefault="00E50EF5" w:rsidP="007C55B9">
            <w:pPr>
              <w:spacing w:line="276" w:lineRule="auto"/>
              <w:jc w:val="center"/>
              <w:rPr>
                <w:color w:val="000000"/>
                <w:sz w:val="28"/>
                <w:szCs w:val="28"/>
                <w:lang w:val="uk-UA"/>
              </w:rPr>
            </w:pP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2005</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2006</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2007</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2008</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2009</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2010</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2011</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2012</w:t>
            </w:r>
          </w:p>
        </w:tc>
        <w:tc>
          <w:tcPr>
            <w:tcW w:w="0" w:type="auto"/>
            <w:gridSpan w:val="2"/>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2013</w:t>
            </w:r>
          </w:p>
        </w:tc>
      </w:tr>
      <w:tr w:rsidR="00E50EF5" w:rsidRPr="00FB4AD0" w:rsidTr="007C55B9">
        <w:trPr>
          <w:trHeight w:val="315"/>
          <w:jc w:val="center"/>
        </w:trPr>
        <w:tc>
          <w:tcPr>
            <w:tcW w:w="0" w:type="auto"/>
            <w:vMerge/>
            <w:tcBorders>
              <w:left w:val="single" w:sz="8" w:space="0" w:color="auto"/>
              <w:bottom w:val="single" w:sz="8" w:space="0" w:color="auto"/>
              <w:right w:val="single" w:sz="8" w:space="0" w:color="auto"/>
            </w:tcBorders>
            <w:vAlign w:val="center"/>
          </w:tcPr>
          <w:p w:rsidR="00E50EF5" w:rsidRPr="004A5FFF" w:rsidRDefault="00E50EF5" w:rsidP="007C55B9">
            <w:pPr>
              <w:spacing w:line="276" w:lineRule="auto"/>
              <w:jc w:val="center"/>
              <w:rPr>
                <w:color w:val="000000"/>
                <w:sz w:val="28"/>
                <w:szCs w:val="28"/>
                <w:lang w:val="uk-UA"/>
              </w:rPr>
            </w:pP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2006</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2007</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2008</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2009</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2010</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2011</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2012</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2013</w:t>
            </w:r>
          </w:p>
        </w:tc>
        <w:tc>
          <w:tcPr>
            <w:tcW w:w="0" w:type="auto"/>
            <w:tcBorders>
              <w:top w:val="single" w:sz="8" w:space="0" w:color="auto"/>
              <w:left w:val="nil"/>
              <w:bottom w:val="single" w:sz="8" w:space="0" w:color="auto"/>
              <w:right w:val="single" w:sz="8" w:space="0" w:color="auto"/>
            </w:tcBorders>
            <w:vAlign w:val="center"/>
          </w:tcPr>
          <w:p w:rsidR="00E50EF5" w:rsidRPr="00FB4AD0" w:rsidRDefault="00E50EF5" w:rsidP="007C55B9">
            <w:pPr>
              <w:jc w:val="center"/>
              <w:rPr>
                <w:color w:val="000000"/>
                <w:sz w:val="20"/>
                <w:szCs w:val="20"/>
                <w:lang w:val="uk-UA"/>
              </w:rPr>
            </w:pPr>
            <w:r w:rsidRPr="00FB4AD0">
              <w:rPr>
                <w:color w:val="000000"/>
                <w:sz w:val="20"/>
                <w:szCs w:val="20"/>
                <w:lang w:val="uk-UA"/>
              </w:rPr>
              <w:t>∆</w:t>
            </w:r>
            <w:r w:rsidRPr="00FB4AD0">
              <w:rPr>
                <w:color w:val="000000"/>
                <w:sz w:val="20"/>
                <w:szCs w:val="20"/>
                <w:vertAlign w:val="subscript"/>
                <w:lang w:val="uk-UA"/>
              </w:rPr>
              <w:t>(95)</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Усього по області</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84,2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78,1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87,5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84,9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76,4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74,7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70,1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73,9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68,5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3,3</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м.Одеса</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84,5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70,6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74,8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73,9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66,7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67,1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63,4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59,5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56,6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4,7</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 xml:space="preserve">м.Ізмаїл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101,9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93,8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117,2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23,9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87,3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82,8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89,1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94,4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120,0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24,9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79,7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20,4</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 xml:space="preserve">Ізмаїльський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71,6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77,5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23,7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94,8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26,2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110,5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28,3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53,6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19,8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63,3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69,2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57,7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67,4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22,3</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Болградський</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95,4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100,4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23,1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91,3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84,6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103,5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23,7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79,2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74,8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20,2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115,0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25,0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90,6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22,2</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 xml:space="preserve">Кілійський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92,4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25,0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111,1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27,3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99,5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25,9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82,2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23,7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95,8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25,7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126,1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29,6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68,9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21,9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86,1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24,6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81,0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23,9</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 xml:space="preserve">Ренійський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128,9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35,5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109,1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32,6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136,0</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36,5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120,8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34,5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134,3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36,4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113,3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33,5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76,4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27,5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121,3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34,6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79,5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28,1</w:t>
            </w:r>
          </w:p>
        </w:tc>
      </w:tr>
      <w:tr w:rsidR="00E50EF5" w:rsidRPr="00FB4AD0" w:rsidTr="007C55B9">
        <w:trPr>
          <w:trHeight w:val="315"/>
          <w:jc w:val="center"/>
        </w:trPr>
        <w:tc>
          <w:tcPr>
            <w:tcW w:w="0" w:type="auto"/>
            <w:tcBorders>
              <w:top w:val="nil"/>
              <w:left w:val="single" w:sz="8" w:space="0" w:color="auto"/>
              <w:bottom w:val="single" w:sz="8" w:space="0" w:color="auto"/>
              <w:right w:val="single" w:sz="8" w:space="0" w:color="auto"/>
            </w:tcBorders>
            <w:vAlign w:val="center"/>
          </w:tcPr>
          <w:p w:rsidR="00E50EF5" w:rsidRPr="004A5FFF" w:rsidRDefault="00E50EF5" w:rsidP="007C55B9">
            <w:pPr>
              <w:spacing w:line="276" w:lineRule="auto"/>
              <w:rPr>
                <w:color w:val="000000"/>
                <w:sz w:val="28"/>
                <w:szCs w:val="28"/>
                <w:lang w:val="uk-UA"/>
              </w:rPr>
            </w:pPr>
            <w:r w:rsidRPr="004A5FFF">
              <w:rPr>
                <w:color w:val="000000"/>
                <w:sz w:val="28"/>
                <w:szCs w:val="28"/>
                <w:lang w:val="uk-UA"/>
              </w:rPr>
              <w:t xml:space="preserve">Татарбунарський </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89,1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29,2</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84,6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28,3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100,3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30,9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91,1</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29,6</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104,3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31,8</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68,9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25,9</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89,4</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29,5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84,3</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28,7</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61,5</w:t>
            </w:r>
          </w:p>
        </w:tc>
        <w:tc>
          <w:tcPr>
            <w:tcW w:w="0" w:type="auto"/>
            <w:tcBorders>
              <w:top w:val="nil"/>
              <w:left w:val="nil"/>
              <w:bottom w:val="single" w:sz="8" w:space="0" w:color="auto"/>
              <w:right w:val="single" w:sz="8" w:space="0" w:color="auto"/>
            </w:tcBorders>
            <w:vAlign w:val="center"/>
          </w:tcPr>
          <w:p w:rsidR="00E50EF5" w:rsidRPr="00FB4AD0" w:rsidRDefault="00E50EF5" w:rsidP="007C55B9">
            <w:pPr>
              <w:jc w:val="right"/>
              <w:rPr>
                <w:color w:val="000000"/>
                <w:sz w:val="20"/>
                <w:szCs w:val="20"/>
                <w:lang w:val="uk-UA"/>
              </w:rPr>
            </w:pPr>
            <w:r w:rsidRPr="00FB4AD0">
              <w:rPr>
                <w:color w:val="000000"/>
                <w:sz w:val="20"/>
                <w:szCs w:val="20"/>
                <w:lang w:val="uk-UA"/>
              </w:rPr>
              <w:t>24,5</w:t>
            </w:r>
          </w:p>
        </w:tc>
      </w:tr>
    </w:tbl>
    <w:p w:rsidR="00E50EF5" w:rsidRPr="0012046A" w:rsidRDefault="00E50EF5" w:rsidP="00E50EF5">
      <w:pPr>
        <w:spacing w:line="360" w:lineRule="auto"/>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E50EF5" w:rsidRDefault="00E50EF5" w:rsidP="00007B7D">
      <w:pPr>
        <w:spacing w:line="360" w:lineRule="auto"/>
        <w:ind w:firstLine="720"/>
        <w:jc w:val="both"/>
        <w:rPr>
          <w:sz w:val="28"/>
          <w:szCs w:val="28"/>
          <w:lang w:val="uk-UA"/>
        </w:rPr>
      </w:pPr>
    </w:p>
    <w:p w:rsidR="007C55B9" w:rsidRDefault="007C55B9" w:rsidP="00007B7D">
      <w:pPr>
        <w:spacing w:line="360" w:lineRule="auto"/>
        <w:ind w:firstLine="720"/>
        <w:jc w:val="both"/>
        <w:rPr>
          <w:sz w:val="28"/>
          <w:szCs w:val="28"/>
          <w:lang w:val="uk-UA"/>
        </w:rPr>
        <w:sectPr w:rsidR="007C55B9" w:rsidSect="007750F3">
          <w:type w:val="nextColumn"/>
          <w:pgSz w:w="16838" w:h="11906" w:orient="landscape"/>
          <w:pgMar w:top="851" w:right="1134" w:bottom="1701" w:left="1134" w:header="709" w:footer="709" w:gutter="0"/>
          <w:pgNumType w:start="416"/>
          <w:cols w:space="708"/>
          <w:docGrid w:linePitch="360"/>
        </w:sectPr>
      </w:pPr>
    </w:p>
    <w:p w:rsidR="007C55B9" w:rsidRPr="00AA74B7" w:rsidRDefault="00F83113" w:rsidP="007750F3">
      <w:pPr>
        <w:jc w:val="center"/>
      </w:pPr>
      <w:r w:rsidRPr="00F83113">
        <w:rPr>
          <w:rFonts w:cs="Calibri"/>
          <w:noProof/>
        </w:rPr>
        <w:lastRenderedPageBreak/>
        <w:pict>
          <v:shape id="_x0000_s1224" type="#_x0000_t202" style="position:absolute;left:0;text-align:left;margin-left:309.75pt;margin-top:-22.3pt;width:187.5pt;height:60pt;z-index:251725824" stroked="f">
            <v:textbox>
              <w:txbxContent>
                <w:p w:rsidR="007C55B9" w:rsidRDefault="007C55B9" w:rsidP="007C55B9">
                  <w:pPr>
                    <w:ind w:left="2124"/>
                    <w:rPr>
                      <w:sz w:val="28"/>
                      <w:szCs w:val="28"/>
                      <w:lang w:val="uk-UA"/>
                    </w:rPr>
                  </w:pPr>
                </w:p>
                <w:p w:rsidR="007C55B9" w:rsidRPr="00BE2774" w:rsidRDefault="007C55B9" w:rsidP="007C55B9">
                  <w:pPr>
                    <w:rPr>
                      <w:b/>
                      <w:sz w:val="28"/>
                      <w:szCs w:val="28"/>
                      <w:lang w:val="uk-UA"/>
                    </w:rPr>
                  </w:pPr>
                  <w:r>
                    <w:rPr>
                      <w:sz w:val="28"/>
                      <w:szCs w:val="28"/>
                      <w:lang w:val="uk-UA"/>
                    </w:rPr>
                    <w:t xml:space="preserve">           </w:t>
                  </w:r>
                  <w:r w:rsidRPr="00BE2774">
                    <w:rPr>
                      <w:b/>
                      <w:sz w:val="28"/>
                      <w:szCs w:val="28"/>
                      <w:lang w:val="uk-UA"/>
                    </w:rPr>
                    <w:t>Додаток  В</w:t>
                  </w:r>
                </w:p>
              </w:txbxContent>
            </v:textbox>
          </v:shape>
        </w:pict>
      </w:r>
      <w:r w:rsidR="007C55B9">
        <w:rPr>
          <w:noProof/>
        </w:rPr>
        <w:drawing>
          <wp:inline distT="0" distB="0" distL="0" distR="0">
            <wp:extent cx="6254750" cy="8178800"/>
            <wp:effectExtent l="19050" t="0" r="0" b="0"/>
            <wp:docPr id="7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5" cstate="print"/>
                    <a:srcRect/>
                    <a:stretch>
                      <a:fillRect/>
                    </a:stretch>
                  </pic:blipFill>
                  <pic:spPr bwMode="auto">
                    <a:xfrm>
                      <a:off x="0" y="0"/>
                      <a:ext cx="6261376" cy="8187464"/>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750F3">
      <w:pPr>
        <w:jc w:val="center"/>
      </w:pPr>
      <w:r>
        <w:rPr>
          <w:noProof/>
        </w:rPr>
        <w:lastRenderedPageBreak/>
        <w:drawing>
          <wp:inline distT="0" distB="0" distL="0" distR="0">
            <wp:extent cx="6713855" cy="8618855"/>
            <wp:effectExtent l="19050" t="0" r="0" b="0"/>
            <wp:docPr id="7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86" cstate="print"/>
                    <a:srcRect/>
                    <a:stretch>
                      <a:fillRect/>
                    </a:stretch>
                  </pic:blipFill>
                  <pic:spPr bwMode="auto">
                    <a:xfrm>
                      <a:off x="0" y="0"/>
                      <a:ext cx="6713855" cy="8618855"/>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750F3">
      <w:pPr>
        <w:jc w:val="center"/>
      </w:pPr>
      <w:r>
        <w:rPr>
          <w:noProof/>
        </w:rPr>
        <w:drawing>
          <wp:inline distT="0" distB="0" distL="0" distR="0">
            <wp:extent cx="6508750" cy="8356600"/>
            <wp:effectExtent l="19050" t="0" r="6350" b="0"/>
            <wp:docPr id="7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87" cstate="print"/>
                    <a:srcRect/>
                    <a:stretch>
                      <a:fillRect/>
                    </a:stretch>
                  </pic:blipFill>
                  <pic:spPr bwMode="auto">
                    <a:xfrm>
                      <a:off x="0" y="0"/>
                      <a:ext cx="6510563" cy="8358928"/>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750F3">
      <w:pPr>
        <w:jc w:val="center"/>
      </w:pPr>
      <w:r>
        <w:rPr>
          <w:noProof/>
        </w:rPr>
        <w:lastRenderedPageBreak/>
        <w:drawing>
          <wp:inline distT="0" distB="0" distL="0" distR="0">
            <wp:extent cx="6654800" cy="8534400"/>
            <wp:effectExtent l="19050" t="0" r="0" b="0"/>
            <wp:docPr id="7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88" cstate="print"/>
                    <a:srcRect/>
                    <a:stretch>
                      <a:fillRect/>
                    </a:stretch>
                  </pic:blipFill>
                  <pic:spPr bwMode="auto">
                    <a:xfrm>
                      <a:off x="0" y="0"/>
                      <a:ext cx="6661006" cy="8542359"/>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750F3">
      <w:pPr>
        <w:jc w:val="center"/>
      </w:pPr>
      <w:r>
        <w:rPr>
          <w:noProof/>
        </w:rPr>
        <w:lastRenderedPageBreak/>
        <w:drawing>
          <wp:inline distT="0" distB="0" distL="0" distR="0">
            <wp:extent cx="6178550" cy="8348447"/>
            <wp:effectExtent l="19050" t="0" r="0" b="0"/>
            <wp:docPr id="71"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89" cstate="print"/>
                    <a:srcRect/>
                    <a:stretch>
                      <a:fillRect/>
                    </a:stretch>
                  </pic:blipFill>
                  <pic:spPr bwMode="auto">
                    <a:xfrm>
                      <a:off x="0" y="0"/>
                      <a:ext cx="6194841" cy="8370460"/>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750F3">
      <w:pPr>
        <w:jc w:val="center"/>
      </w:pPr>
      <w:r>
        <w:rPr>
          <w:noProof/>
        </w:rPr>
        <w:lastRenderedPageBreak/>
        <w:drawing>
          <wp:inline distT="0" distB="0" distL="0" distR="0">
            <wp:extent cx="6254750" cy="8001000"/>
            <wp:effectExtent l="19050" t="0" r="0" b="0"/>
            <wp:docPr id="70"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90" cstate="print"/>
                    <a:srcRect/>
                    <a:stretch>
                      <a:fillRect/>
                    </a:stretch>
                  </pic:blipFill>
                  <pic:spPr bwMode="auto">
                    <a:xfrm>
                      <a:off x="0" y="0"/>
                      <a:ext cx="6254903" cy="8001196"/>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C55B9"/>
    <w:p w:rsidR="007C55B9" w:rsidRPr="00AA74B7" w:rsidRDefault="007C55B9" w:rsidP="007C55B9">
      <w:r>
        <w:rPr>
          <w:noProof/>
        </w:rPr>
        <w:lastRenderedPageBreak/>
        <w:drawing>
          <wp:inline distT="0" distB="0" distL="0" distR="0">
            <wp:extent cx="6663055" cy="8695055"/>
            <wp:effectExtent l="19050" t="0" r="4445" b="0"/>
            <wp:docPr id="6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91" cstate="print"/>
                    <a:srcRect/>
                    <a:stretch>
                      <a:fillRect/>
                    </a:stretch>
                  </pic:blipFill>
                  <pic:spPr bwMode="auto">
                    <a:xfrm>
                      <a:off x="0" y="0"/>
                      <a:ext cx="6663055" cy="8695055"/>
                    </a:xfrm>
                    <a:prstGeom prst="rect">
                      <a:avLst/>
                    </a:prstGeom>
                    <a:noFill/>
                    <a:ln w="9525">
                      <a:noFill/>
                      <a:miter lim="800000"/>
                      <a:headEnd/>
                      <a:tailEnd/>
                    </a:ln>
                  </pic:spPr>
                </pic:pic>
              </a:graphicData>
            </a:graphic>
          </wp:inline>
        </w:drawing>
      </w:r>
    </w:p>
    <w:p w:rsidR="007C55B9" w:rsidRPr="00AA74B7" w:rsidRDefault="007C55B9" w:rsidP="007C55B9">
      <w:r>
        <w:rPr>
          <w:noProof/>
        </w:rPr>
        <w:lastRenderedPageBreak/>
        <w:drawing>
          <wp:inline distT="0" distB="0" distL="0" distR="0">
            <wp:extent cx="6732905" cy="8559800"/>
            <wp:effectExtent l="19050" t="0" r="0" b="0"/>
            <wp:docPr id="68"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92" cstate="print"/>
                    <a:srcRect/>
                    <a:stretch>
                      <a:fillRect/>
                    </a:stretch>
                  </pic:blipFill>
                  <pic:spPr bwMode="auto">
                    <a:xfrm>
                      <a:off x="0" y="0"/>
                      <a:ext cx="6739255" cy="8567873"/>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750F3">
      <w:pPr>
        <w:jc w:val="center"/>
      </w:pPr>
      <w:r>
        <w:rPr>
          <w:noProof/>
        </w:rPr>
        <w:drawing>
          <wp:inline distT="0" distB="0" distL="0" distR="0">
            <wp:extent cx="6559550" cy="8153400"/>
            <wp:effectExtent l="19050" t="0" r="0" b="0"/>
            <wp:docPr id="67"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93" cstate="print"/>
                    <a:srcRect/>
                    <a:stretch>
                      <a:fillRect/>
                    </a:stretch>
                  </pic:blipFill>
                  <pic:spPr bwMode="auto">
                    <a:xfrm>
                      <a:off x="0" y="0"/>
                      <a:ext cx="6559550" cy="8153400"/>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C55B9"/>
    <w:p w:rsidR="007C55B9" w:rsidRPr="00AA74B7" w:rsidRDefault="007C55B9" w:rsidP="007750F3">
      <w:pPr>
        <w:jc w:val="center"/>
      </w:pPr>
      <w:r>
        <w:rPr>
          <w:noProof/>
        </w:rPr>
        <w:lastRenderedPageBreak/>
        <w:drawing>
          <wp:inline distT="0" distB="0" distL="0" distR="0">
            <wp:extent cx="6737350" cy="8323606"/>
            <wp:effectExtent l="19050" t="0" r="6350" b="0"/>
            <wp:docPr id="66"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94" cstate="print"/>
                    <a:srcRect/>
                    <a:stretch>
                      <a:fillRect/>
                    </a:stretch>
                  </pic:blipFill>
                  <pic:spPr bwMode="auto">
                    <a:xfrm>
                      <a:off x="0" y="0"/>
                      <a:ext cx="6753947" cy="8344111"/>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750F3">
      <w:pPr>
        <w:jc w:val="center"/>
      </w:pPr>
      <w:r>
        <w:rPr>
          <w:noProof/>
        </w:rPr>
        <w:lastRenderedPageBreak/>
        <w:drawing>
          <wp:inline distT="0" distB="0" distL="0" distR="0">
            <wp:extent cx="6508750" cy="8348634"/>
            <wp:effectExtent l="19050" t="0" r="6350" b="0"/>
            <wp:docPr id="65"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95" cstate="print"/>
                    <a:srcRect/>
                    <a:stretch>
                      <a:fillRect/>
                    </a:stretch>
                  </pic:blipFill>
                  <pic:spPr bwMode="auto">
                    <a:xfrm>
                      <a:off x="0" y="0"/>
                      <a:ext cx="6525519" cy="8370143"/>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C55B9"/>
    <w:p w:rsidR="007C55B9" w:rsidRPr="00AA74B7" w:rsidRDefault="007C55B9" w:rsidP="007C55B9">
      <w:r>
        <w:rPr>
          <w:noProof/>
        </w:rPr>
        <w:lastRenderedPageBreak/>
        <w:drawing>
          <wp:inline distT="0" distB="0" distL="0" distR="0">
            <wp:extent cx="6629400" cy="8491855"/>
            <wp:effectExtent l="19050" t="0" r="0" b="0"/>
            <wp:docPr id="64"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96" cstate="print"/>
                    <a:srcRect/>
                    <a:stretch>
                      <a:fillRect/>
                    </a:stretch>
                  </pic:blipFill>
                  <pic:spPr bwMode="auto">
                    <a:xfrm>
                      <a:off x="0" y="0"/>
                      <a:ext cx="6629400" cy="8491855"/>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C55B9">
      <w:r>
        <w:rPr>
          <w:noProof/>
        </w:rPr>
        <w:lastRenderedPageBreak/>
        <w:drawing>
          <wp:inline distT="0" distB="0" distL="0" distR="0">
            <wp:extent cx="6855883" cy="8331200"/>
            <wp:effectExtent l="19050" t="0" r="2117" b="0"/>
            <wp:docPr id="63"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97" cstate="print"/>
                    <a:srcRect/>
                    <a:stretch>
                      <a:fillRect/>
                    </a:stretch>
                  </pic:blipFill>
                  <pic:spPr bwMode="auto">
                    <a:xfrm>
                      <a:off x="0" y="0"/>
                      <a:ext cx="6858000" cy="8333773"/>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C55B9"/>
    <w:p w:rsidR="007C55B9" w:rsidRPr="00AA74B7" w:rsidRDefault="007C55B9" w:rsidP="007C55B9">
      <w:r>
        <w:rPr>
          <w:noProof/>
        </w:rPr>
        <w:lastRenderedPageBreak/>
        <w:drawing>
          <wp:inline distT="0" distB="0" distL="0" distR="0">
            <wp:extent cx="6381750" cy="8178800"/>
            <wp:effectExtent l="19050" t="0" r="0" b="0"/>
            <wp:docPr id="62"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98" cstate="print"/>
                    <a:srcRect/>
                    <a:stretch>
                      <a:fillRect/>
                    </a:stretch>
                  </pic:blipFill>
                  <pic:spPr bwMode="auto">
                    <a:xfrm>
                      <a:off x="0" y="0"/>
                      <a:ext cx="6383603" cy="8181175"/>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C55B9">
      <w:r>
        <w:rPr>
          <w:noProof/>
        </w:rPr>
        <w:lastRenderedPageBreak/>
        <w:drawing>
          <wp:inline distT="0" distB="0" distL="0" distR="0">
            <wp:extent cx="6713855" cy="8593455"/>
            <wp:effectExtent l="19050" t="0" r="0" b="0"/>
            <wp:docPr id="61"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a:picLocks noChangeAspect="1" noChangeArrowheads="1"/>
                    </pic:cNvPicPr>
                  </pic:nvPicPr>
                  <pic:blipFill>
                    <a:blip r:embed="rId99" cstate="print"/>
                    <a:srcRect/>
                    <a:stretch>
                      <a:fillRect/>
                    </a:stretch>
                  </pic:blipFill>
                  <pic:spPr bwMode="auto">
                    <a:xfrm>
                      <a:off x="0" y="0"/>
                      <a:ext cx="6713855" cy="8593455"/>
                    </a:xfrm>
                    <a:prstGeom prst="rect">
                      <a:avLst/>
                    </a:prstGeom>
                    <a:noFill/>
                    <a:ln w="9525">
                      <a:noFill/>
                      <a:miter lim="800000"/>
                      <a:headEnd/>
                      <a:tailEnd/>
                    </a:ln>
                  </pic:spPr>
                </pic:pic>
              </a:graphicData>
            </a:graphic>
          </wp:inline>
        </w:drawing>
      </w:r>
    </w:p>
    <w:p w:rsidR="007C55B9" w:rsidRPr="00AA74B7" w:rsidRDefault="007C55B9" w:rsidP="007C55B9">
      <w:r>
        <w:rPr>
          <w:noProof/>
        </w:rPr>
        <w:lastRenderedPageBreak/>
        <w:drawing>
          <wp:inline distT="0" distB="0" distL="0" distR="0">
            <wp:extent cx="6381750" cy="8585200"/>
            <wp:effectExtent l="19050" t="0" r="0" b="0"/>
            <wp:docPr id="60"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100" cstate="print"/>
                    <a:srcRect/>
                    <a:stretch>
                      <a:fillRect/>
                    </a:stretch>
                  </pic:blipFill>
                  <pic:spPr bwMode="auto">
                    <a:xfrm>
                      <a:off x="0" y="0"/>
                      <a:ext cx="6375773" cy="8577159"/>
                    </a:xfrm>
                    <a:prstGeom prst="rect">
                      <a:avLst/>
                    </a:prstGeom>
                    <a:noFill/>
                    <a:ln w="9525">
                      <a:noFill/>
                      <a:miter lim="800000"/>
                      <a:headEnd/>
                      <a:tailEnd/>
                    </a:ln>
                  </pic:spPr>
                </pic:pic>
              </a:graphicData>
            </a:graphic>
          </wp:inline>
        </w:drawing>
      </w:r>
    </w:p>
    <w:p w:rsidR="007C55B9" w:rsidRPr="00AA74B7" w:rsidRDefault="007C55B9" w:rsidP="007750F3">
      <w:pPr>
        <w:jc w:val="center"/>
      </w:pPr>
      <w:r>
        <w:rPr>
          <w:noProof/>
        </w:rPr>
        <w:lastRenderedPageBreak/>
        <w:drawing>
          <wp:inline distT="0" distB="0" distL="0" distR="0">
            <wp:extent cx="6711950" cy="8529047"/>
            <wp:effectExtent l="19050" t="0" r="0" b="0"/>
            <wp:docPr id="58"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pic:cNvPicPr>
                      <a:picLocks noChangeAspect="1" noChangeArrowheads="1"/>
                    </pic:cNvPicPr>
                  </pic:nvPicPr>
                  <pic:blipFill>
                    <a:blip r:embed="rId101" cstate="print"/>
                    <a:srcRect/>
                    <a:stretch>
                      <a:fillRect/>
                    </a:stretch>
                  </pic:blipFill>
                  <pic:spPr bwMode="auto">
                    <a:xfrm>
                      <a:off x="0" y="0"/>
                      <a:ext cx="6722545" cy="8542510"/>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C55B9"/>
    <w:p w:rsidR="007C55B9" w:rsidRPr="00AA74B7" w:rsidRDefault="007C55B9" w:rsidP="007C55B9"/>
    <w:p w:rsidR="007C55B9" w:rsidRPr="00AA74B7" w:rsidRDefault="007C55B9" w:rsidP="007C55B9"/>
    <w:p w:rsidR="007C55B9" w:rsidRPr="00AA74B7" w:rsidRDefault="007C55B9" w:rsidP="007750F3">
      <w:pPr>
        <w:jc w:val="center"/>
      </w:pPr>
      <w:r>
        <w:rPr>
          <w:noProof/>
        </w:rPr>
        <w:drawing>
          <wp:inline distT="0" distB="0" distL="0" distR="0">
            <wp:extent cx="6807200" cy="8051800"/>
            <wp:effectExtent l="19050" t="0" r="0" b="0"/>
            <wp:docPr id="57"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pic:cNvPicPr>
                      <a:picLocks noChangeAspect="1" noChangeArrowheads="1"/>
                    </pic:cNvPicPr>
                  </pic:nvPicPr>
                  <pic:blipFill>
                    <a:blip r:embed="rId102" cstate="print"/>
                    <a:srcRect/>
                    <a:stretch>
                      <a:fillRect/>
                    </a:stretch>
                  </pic:blipFill>
                  <pic:spPr bwMode="auto">
                    <a:xfrm>
                      <a:off x="0" y="0"/>
                      <a:ext cx="6807200" cy="8051800"/>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C55B9"/>
    <w:p w:rsidR="007C55B9" w:rsidRPr="00AA74B7" w:rsidRDefault="007C55B9" w:rsidP="007750F3">
      <w:pPr>
        <w:jc w:val="center"/>
      </w:pPr>
      <w:r>
        <w:rPr>
          <w:noProof/>
        </w:rPr>
        <w:drawing>
          <wp:inline distT="0" distB="0" distL="0" distR="0">
            <wp:extent cx="6381750" cy="7992533"/>
            <wp:effectExtent l="19050" t="0" r="0" b="0"/>
            <wp:docPr id="56"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
                    <pic:cNvPicPr>
                      <a:picLocks noChangeAspect="1" noChangeArrowheads="1"/>
                    </pic:cNvPicPr>
                  </pic:nvPicPr>
                  <pic:blipFill>
                    <a:blip r:embed="rId103" cstate="print"/>
                    <a:srcRect/>
                    <a:stretch>
                      <a:fillRect/>
                    </a:stretch>
                  </pic:blipFill>
                  <pic:spPr bwMode="auto">
                    <a:xfrm>
                      <a:off x="0" y="0"/>
                      <a:ext cx="6383541" cy="7994776"/>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C55B9"/>
    <w:p w:rsidR="007C55B9" w:rsidRPr="00AA74B7" w:rsidRDefault="007C55B9" w:rsidP="007C55B9"/>
    <w:p w:rsidR="007C55B9" w:rsidRPr="00AA74B7" w:rsidRDefault="007C55B9" w:rsidP="007750F3">
      <w:pPr>
        <w:jc w:val="center"/>
      </w:pPr>
      <w:r>
        <w:rPr>
          <w:noProof/>
        </w:rPr>
        <w:drawing>
          <wp:inline distT="0" distB="0" distL="0" distR="0">
            <wp:extent cx="6610350" cy="8138531"/>
            <wp:effectExtent l="19050" t="0" r="0" b="0"/>
            <wp:docPr id="55"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pic:cNvPicPr>
                      <a:picLocks noChangeAspect="1" noChangeArrowheads="1"/>
                    </pic:cNvPicPr>
                  </pic:nvPicPr>
                  <pic:blipFill>
                    <a:blip r:embed="rId104" cstate="print"/>
                    <a:srcRect/>
                    <a:stretch>
                      <a:fillRect/>
                    </a:stretch>
                  </pic:blipFill>
                  <pic:spPr bwMode="auto">
                    <a:xfrm>
                      <a:off x="0" y="0"/>
                      <a:ext cx="6628832" cy="8161286"/>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C55B9"/>
    <w:p w:rsidR="007C55B9" w:rsidRPr="00AA74B7" w:rsidRDefault="007C55B9" w:rsidP="007C55B9">
      <w:r>
        <w:rPr>
          <w:noProof/>
        </w:rPr>
        <w:lastRenderedPageBreak/>
        <w:drawing>
          <wp:inline distT="0" distB="0" distL="0" distR="0">
            <wp:extent cx="6610350" cy="8483600"/>
            <wp:effectExtent l="19050" t="0" r="0" b="0"/>
            <wp:docPr id="54"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105" cstate="print"/>
                    <a:srcRect/>
                    <a:stretch>
                      <a:fillRect/>
                    </a:stretch>
                  </pic:blipFill>
                  <pic:spPr bwMode="auto">
                    <a:xfrm>
                      <a:off x="0" y="0"/>
                      <a:ext cx="6616669" cy="8491710"/>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C55B9"/>
    <w:p w:rsidR="007C55B9" w:rsidRPr="00AA74B7" w:rsidRDefault="007C55B9" w:rsidP="007C55B9">
      <w:r>
        <w:rPr>
          <w:noProof/>
        </w:rPr>
        <w:drawing>
          <wp:inline distT="0" distB="0" distL="0" distR="0">
            <wp:extent cx="6798945" cy="8475345"/>
            <wp:effectExtent l="19050" t="0" r="1905" b="0"/>
            <wp:docPr id="53"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pic:cNvPicPr>
                      <a:picLocks noChangeAspect="1" noChangeArrowheads="1"/>
                    </pic:cNvPicPr>
                  </pic:nvPicPr>
                  <pic:blipFill>
                    <a:blip r:embed="rId106" cstate="print"/>
                    <a:srcRect/>
                    <a:stretch>
                      <a:fillRect/>
                    </a:stretch>
                  </pic:blipFill>
                  <pic:spPr bwMode="auto">
                    <a:xfrm>
                      <a:off x="0" y="0"/>
                      <a:ext cx="6798945" cy="8475345"/>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C55B9"/>
    <w:p w:rsidR="007C55B9" w:rsidRPr="00AA74B7" w:rsidRDefault="007C55B9" w:rsidP="007750F3">
      <w:pPr>
        <w:jc w:val="center"/>
      </w:pPr>
      <w:r>
        <w:rPr>
          <w:noProof/>
        </w:rPr>
        <w:drawing>
          <wp:inline distT="0" distB="0" distL="0" distR="0">
            <wp:extent cx="6483350" cy="8153400"/>
            <wp:effectExtent l="19050" t="0" r="0" b="0"/>
            <wp:docPr id="52"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pic:cNvPicPr>
                      <a:picLocks noChangeAspect="1" noChangeArrowheads="1"/>
                    </pic:cNvPicPr>
                  </pic:nvPicPr>
                  <pic:blipFill>
                    <a:blip r:embed="rId107" cstate="print"/>
                    <a:srcRect/>
                    <a:stretch>
                      <a:fillRect/>
                    </a:stretch>
                  </pic:blipFill>
                  <pic:spPr bwMode="auto">
                    <a:xfrm>
                      <a:off x="0" y="0"/>
                      <a:ext cx="6485169" cy="8155688"/>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C55B9"/>
    <w:p w:rsidR="007C55B9" w:rsidRPr="00AA74B7" w:rsidRDefault="007C55B9" w:rsidP="007C55B9">
      <w:r>
        <w:rPr>
          <w:noProof/>
        </w:rPr>
        <w:drawing>
          <wp:inline distT="0" distB="0" distL="0" distR="0">
            <wp:extent cx="6610350" cy="8432800"/>
            <wp:effectExtent l="19050" t="0" r="0" b="0"/>
            <wp:docPr id="51"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pic:cNvPicPr>
                      <a:picLocks noChangeAspect="1" noChangeArrowheads="1"/>
                    </pic:cNvPicPr>
                  </pic:nvPicPr>
                  <pic:blipFill>
                    <a:blip r:embed="rId108" cstate="print"/>
                    <a:srcRect/>
                    <a:stretch>
                      <a:fillRect/>
                    </a:stretch>
                  </pic:blipFill>
                  <pic:spPr bwMode="auto">
                    <a:xfrm>
                      <a:off x="0" y="0"/>
                      <a:ext cx="6616632" cy="8440814"/>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C55B9">
      <w:r>
        <w:rPr>
          <w:noProof/>
        </w:rPr>
        <w:drawing>
          <wp:inline distT="0" distB="0" distL="0" distR="0">
            <wp:extent cx="6858000" cy="8229600"/>
            <wp:effectExtent l="19050" t="0" r="0" b="0"/>
            <wp:docPr id="48"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3"/>
                    <pic:cNvPicPr>
                      <a:picLocks noChangeAspect="1" noChangeArrowheads="1"/>
                    </pic:cNvPicPr>
                  </pic:nvPicPr>
                  <pic:blipFill>
                    <a:blip r:embed="rId109" cstate="print"/>
                    <a:srcRect/>
                    <a:stretch>
                      <a:fillRect/>
                    </a:stretch>
                  </pic:blipFill>
                  <pic:spPr bwMode="auto">
                    <a:xfrm>
                      <a:off x="0" y="0"/>
                      <a:ext cx="6858000" cy="8229600"/>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C55B9">
      <w:r>
        <w:rPr>
          <w:noProof/>
        </w:rPr>
        <w:lastRenderedPageBreak/>
        <w:drawing>
          <wp:inline distT="0" distB="0" distL="0" distR="0">
            <wp:extent cx="6792375" cy="8204200"/>
            <wp:effectExtent l="19050" t="0" r="8475" b="0"/>
            <wp:docPr id="47"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6"/>
                    <pic:cNvPicPr>
                      <a:picLocks noChangeAspect="1" noChangeArrowheads="1"/>
                    </pic:cNvPicPr>
                  </pic:nvPicPr>
                  <pic:blipFill>
                    <a:blip r:embed="rId110" cstate="print"/>
                    <a:srcRect/>
                    <a:stretch>
                      <a:fillRect/>
                    </a:stretch>
                  </pic:blipFill>
                  <pic:spPr bwMode="auto">
                    <a:xfrm>
                      <a:off x="0" y="0"/>
                      <a:ext cx="6798945" cy="8212136"/>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C55B9"/>
    <w:p w:rsidR="007C55B9" w:rsidRPr="00AA74B7" w:rsidRDefault="007C55B9" w:rsidP="007C55B9"/>
    <w:p w:rsidR="007C55B9" w:rsidRPr="00AA74B7" w:rsidRDefault="007C55B9" w:rsidP="007C55B9">
      <w:r>
        <w:rPr>
          <w:noProof/>
        </w:rPr>
        <w:drawing>
          <wp:inline distT="0" distB="0" distL="0" distR="0">
            <wp:extent cx="6858000" cy="8534400"/>
            <wp:effectExtent l="19050" t="0" r="0" b="0"/>
            <wp:docPr id="46"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
                    <pic:cNvPicPr>
                      <a:picLocks noChangeAspect="1" noChangeArrowheads="1"/>
                    </pic:cNvPicPr>
                  </pic:nvPicPr>
                  <pic:blipFill>
                    <a:blip r:embed="rId111" cstate="print"/>
                    <a:srcRect/>
                    <a:stretch>
                      <a:fillRect/>
                    </a:stretch>
                  </pic:blipFill>
                  <pic:spPr bwMode="auto">
                    <a:xfrm>
                      <a:off x="0" y="0"/>
                      <a:ext cx="6858000" cy="8534400"/>
                    </a:xfrm>
                    <a:prstGeom prst="rect">
                      <a:avLst/>
                    </a:prstGeom>
                    <a:noFill/>
                    <a:ln w="9525">
                      <a:noFill/>
                      <a:miter lim="800000"/>
                      <a:headEnd/>
                      <a:tailEnd/>
                    </a:ln>
                  </pic:spPr>
                </pic:pic>
              </a:graphicData>
            </a:graphic>
          </wp:inline>
        </w:drawing>
      </w:r>
    </w:p>
    <w:p w:rsidR="007C55B9" w:rsidRPr="00AA74B7" w:rsidRDefault="007C55B9" w:rsidP="007C55B9">
      <w:r>
        <w:rPr>
          <w:noProof/>
        </w:rPr>
        <w:lastRenderedPageBreak/>
        <w:drawing>
          <wp:inline distT="0" distB="0" distL="0" distR="0">
            <wp:extent cx="6832600" cy="9380855"/>
            <wp:effectExtent l="19050" t="0" r="6350" b="0"/>
            <wp:docPr id="45"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2"/>
                    <pic:cNvPicPr>
                      <a:picLocks noChangeAspect="1" noChangeArrowheads="1"/>
                    </pic:cNvPicPr>
                  </pic:nvPicPr>
                  <pic:blipFill>
                    <a:blip r:embed="rId112" cstate="print"/>
                    <a:srcRect/>
                    <a:stretch>
                      <a:fillRect/>
                    </a:stretch>
                  </pic:blipFill>
                  <pic:spPr bwMode="auto">
                    <a:xfrm>
                      <a:off x="0" y="0"/>
                      <a:ext cx="6832600" cy="9380855"/>
                    </a:xfrm>
                    <a:prstGeom prst="rect">
                      <a:avLst/>
                    </a:prstGeom>
                    <a:noFill/>
                    <a:ln w="9525">
                      <a:noFill/>
                      <a:miter lim="800000"/>
                      <a:headEnd/>
                      <a:tailEnd/>
                    </a:ln>
                  </pic:spPr>
                </pic:pic>
              </a:graphicData>
            </a:graphic>
          </wp:inline>
        </w:drawing>
      </w:r>
    </w:p>
    <w:p w:rsidR="007C55B9" w:rsidRPr="00AA74B7" w:rsidRDefault="007C55B9" w:rsidP="007C55B9">
      <w:r>
        <w:rPr>
          <w:noProof/>
        </w:rPr>
        <w:lastRenderedPageBreak/>
        <w:drawing>
          <wp:inline distT="0" distB="0" distL="0" distR="0">
            <wp:extent cx="6832600" cy="8890000"/>
            <wp:effectExtent l="19050" t="0" r="6350" b="0"/>
            <wp:docPr id="2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5"/>
                    <pic:cNvPicPr>
                      <a:picLocks noChangeAspect="1" noChangeArrowheads="1"/>
                    </pic:cNvPicPr>
                  </pic:nvPicPr>
                  <pic:blipFill>
                    <a:blip r:embed="rId113" cstate="print"/>
                    <a:srcRect/>
                    <a:stretch>
                      <a:fillRect/>
                    </a:stretch>
                  </pic:blipFill>
                  <pic:spPr bwMode="auto">
                    <a:xfrm>
                      <a:off x="0" y="0"/>
                      <a:ext cx="6832600" cy="8890000"/>
                    </a:xfrm>
                    <a:prstGeom prst="rect">
                      <a:avLst/>
                    </a:prstGeom>
                    <a:noFill/>
                    <a:ln w="9525">
                      <a:noFill/>
                      <a:miter lim="800000"/>
                      <a:headEnd/>
                      <a:tailEnd/>
                    </a:ln>
                  </pic:spPr>
                </pic:pic>
              </a:graphicData>
            </a:graphic>
          </wp:inline>
        </w:drawing>
      </w:r>
    </w:p>
    <w:p w:rsidR="007C55B9" w:rsidRPr="00AA74B7" w:rsidRDefault="007C55B9" w:rsidP="007C55B9">
      <w:r>
        <w:rPr>
          <w:noProof/>
        </w:rPr>
        <w:lastRenderedPageBreak/>
        <w:drawing>
          <wp:inline distT="0" distB="0" distL="0" distR="0">
            <wp:extent cx="6798945" cy="8754745"/>
            <wp:effectExtent l="19050" t="0" r="1905" b="0"/>
            <wp:docPr id="9"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8"/>
                    <pic:cNvPicPr>
                      <a:picLocks noChangeAspect="1" noChangeArrowheads="1"/>
                    </pic:cNvPicPr>
                  </pic:nvPicPr>
                  <pic:blipFill>
                    <a:blip r:embed="rId114" cstate="print"/>
                    <a:srcRect/>
                    <a:stretch>
                      <a:fillRect/>
                    </a:stretch>
                  </pic:blipFill>
                  <pic:spPr bwMode="auto">
                    <a:xfrm>
                      <a:off x="0" y="0"/>
                      <a:ext cx="6798945" cy="8754745"/>
                    </a:xfrm>
                    <a:prstGeom prst="rect">
                      <a:avLst/>
                    </a:prstGeom>
                    <a:noFill/>
                    <a:ln w="9525">
                      <a:noFill/>
                      <a:miter lim="800000"/>
                      <a:headEnd/>
                      <a:tailEnd/>
                    </a:ln>
                  </pic:spPr>
                </pic:pic>
              </a:graphicData>
            </a:graphic>
          </wp:inline>
        </w:drawing>
      </w:r>
    </w:p>
    <w:p w:rsidR="007C55B9" w:rsidRPr="00AA74B7" w:rsidRDefault="007C55B9" w:rsidP="007C55B9">
      <w:r>
        <w:rPr>
          <w:noProof/>
        </w:rPr>
        <w:lastRenderedPageBreak/>
        <w:drawing>
          <wp:inline distT="0" distB="0" distL="0" distR="0">
            <wp:extent cx="6790055" cy="8754745"/>
            <wp:effectExtent l="19050" t="0" r="0" b="0"/>
            <wp:docPr id="8"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1"/>
                    <pic:cNvPicPr>
                      <a:picLocks noChangeAspect="1" noChangeArrowheads="1"/>
                    </pic:cNvPicPr>
                  </pic:nvPicPr>
                  <pic:blipFill>
                    <a:blip r:embed="rId115" cstate="print"/>
                    <a:srcRect/>
                    <a:stretch>
                      <a:fillRect/>
                    </a:stretch>
                  </pic:blipFill>
                  <pic:spPr bwMode="auto">
                    <a:xfrm>
                      <a:off x="0" y="0"/>
                      <a:ext cx="6790055" cy="8754745"/>
                    </a:xfrm>
                    <a:prstGeom prst="rect">
                      <a:avLst/>
                    </a:prstGeom>
                    <a:noFill/>
                    <a:ln w="9525">
                      <a:noFill/>
                      <a:miter lim="800000"/>
                      <a:headEnd/>
                      <a:tailEnd/>
                    </a:ln>
                  </pic:spPr>
                </pic:pic>
              </a:graphicData>
            </a:graphic>
          </wp:inline>
        </w:drawing>
      </w:r>
    </w:p>
    <w:p w:rsidR="007C55B9" w:rsidRPr="00AA74B7" w:rsidRDefault="007C55B9" w:rsidP="007C55B9">
      <w:r>
        <w:rPr>
          <w:noProof/>
        </w:rPr>
        <w:lastRenderedPageBreak/>
        <w:drawing>
          <wp:inline distT="0" distB="0" distL="0" distR="0">
            <wp:extent cx="6849745" cy="8331200"/>
            <wp:effectExtent l="19050" t="0" r="8255" b="0"/>
            <wp:docPr id="7"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4"/>
                    <pic:cNvPicPr>
                      <a:picLocks noChangeAspect="1" noChangeArrowheads="1"/>
                    </pic:cNvPicPr>
                  </pic:nvPicPr>
                  <pic:blipFill>
                    <a:blip r:embed="rId116" cstate="print"/>
                    <a:srcRect/>
                    <a:stretch>
                      <a:fillRect/>
                    </a:stretch>
                  </pic:blipFill>
                  <pic:spPr bwMode="auto">
                    <a:xfrm>
                      <a:off x="0" y="0"/>
                      <a:ext cx="6849745" cy="8331200"/>
                    </a:xfrm>
                    <a:prstGeom prst="rect">
                      <a:avLst/>
                    </a:prstGeom>
                    <a:noFill/>
                    <a:ln w="9525">
                      <a:noFill/>
                      <a:miter lim="800000"/>
                      <a:headEnd/>
                      <a:tailEnd/>
                    </a:ln>
                  </pic:spPr>
                </pic:pic>
              </a:graphicData>
            </a:graphic>
          </wp:inline>
        </w:drawing>
      </w:r>
    </w:p>
    <w:p w:rsidR="007C55B9" w:rsidRPr="00AA74B7" w:rsidRDefault="007C55B9" w:rsidP="007C55B9"/>
    <w:p w:rsidR="007C55B9" w:rsidRPr="00AA74B7" w:rsidRDefault="007C55B9" w:rsidP="007C55B9">
      <w:r>
        <w:rPr>
          <w:noProof/>
        </w:rPr>
        <w:lastRenderedPageBreak/>
        <w:drawing>
          <wp:inline distT="0" distB="0" distL="0" distR="0">
            <wp:extent cx="6856095" cy="8585061"/>
            <wp:effectExtent l="19050" t="0" r="1905" b="0"/>
            <wp:docPr id="6"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7"/>
                    <pic:cNvPicPr>
                      <a:picLocks noChangeAspect="1" noChangeArrowheads="1"/>
                    </pic:cNvPicPr>
                  </pic:nvPicPr>
                  <pic:blipFill>
                    <a:blip r:embed="rId116" cstate="print"/>
                    <a:srcRect/>
                    <a:stretch>
                      <a:fillRect/>
                    </a:stretch>
                  </pic:blipFill>
                  <pic:spPr bwMode="auto">
                    <a:xfrm>
                      <a:off x="0" y="0"/>
                      <a:ext cx="6849745" cy="8577110"/>
                    </a:xfrm>
                    <a:prstGeom prst="rect">
                      <a:avLst/>
                    </a:prstGeom>
                    <a:noFill/>
                    <a:ln w="9525">
                      <a:noFill/>
                      <a:miter lim="800000"/>
                      <a:headEnd/>
                      <a:tailEnd/>
                    </a:ln>
                  </pic:spPr>
                </pic:pic>
              </a:graphicData>
            </a:graphic>
          </wp:inline>
        </w:drawing>
      </w:r>
    </w:p>
    <w:p w:rsidR="00E50EF5" w:rsidRPr="002A1658" w:rsidRDefault="007C55B9" w:rsidP="002A1658">
      <w:pPr>
        <w:rPr>
          <w:lang w:val="uk-UA"/>
        </w:rPr>
      </w:pPr>
      <w:r>
        <w:rPr>
          <w:noProof/>
        </w:rPr>
        <w:lastRenderedPageBreak/>
        <w:drawing>
          <wp:inline distT="0" distB="0" distL="0" distR="0">
            <wp:extent cx="6788150" cy="8366668"/>
            <wp:effectExtent l="19050" t="0" r="0" b="0"/>
            <wp:docPr id="5"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0"/>
                    <pic:cNvPicPr>
                      <a:picLocks noChangeAspect="1" noChangeArrowheads="1"/>
                    </pic:cNvPicPr>
                  </pic:nvPicPr>
                  <pic:blipFill>
                    <a:blip r:embed="rId117" cstate="print"/>
                    <a:srcRect/>
                    <a:stretch>
                      <a:fillRect/>
                    </a:stretch>
                  </pic:blipFill>
                  <pic:spPr bwMode="auto">
                    <a:xfrm>
                      <a:off x="0" y="0"/>
                      <a:ext cx="6807129" cy="8390060"/>
                    </a:xfrm>
                    <a:prstGeom prst="rect">
                      <a:avLst/>
                    </a:prstGeom>
                    <a:noFill/>
                    <a:ln w="9525">
                      <a:noFill/>
                      <a:miter lim="800000"/>
                      <a:headEnd/>
                      <a:tailEnd/>
                    </a:ln>
                  </pic:spPr>
                </pic:pic>
              </a:graphicData>
            </a:graphic>
          </wp:inline>
        </w:drawing>
      </w:r>
    </w:p>
    <w:sectPr w:rsidR="00E50EF5" w:rsidRPr="002A1658" w:rsidSect="007750F3">
      <w:headerReference w:type="default" r:id="rId118"/>
      <w:type w:val="nextColumn"/>
      <w:pgSz w:w="12240" w:h="15840"/>
      <w:pgMar w:top="720" w:right="720" w:bottom="720" w:left="720" w:header="0" w:footer="720" w:gutter="0"/>
      <w:pgNumType w:start="462"/>
      <w:cols w:space="708"/>
      <w:noEndnote/>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01560" w:rsidRDefault="00901560" w:rsidP="00207B4F">
      <w:r>
        <w:separator/>
      </w:r>
    </w:p>
  </w:endnote>
  <w:endnote w:type="continuationSeparator" w:id="0">
    <w:p w:rsidR="00901560" w:rsidRDefault="00901560" w:rsidP="00207B4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Times New Roman CYR">
    <w:panose1 w:val="02020603050405020304"/>
    <w:charset w:val="CC"/>
    <w:family w:val="roman"/>
    <w:pitch w:val="variable"/>
    <w:sig w:usb0="E0002AFF" w:usb1="C0007841"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Gautami">
    <w:panose1 w:val="020B0502040204020203"/>
    <w:charset w:val="01"/>
    <w:family w:val="roman"/>
    <w:notTrueType/>
    <w:pitch w:val="variable"/>
    <w:sig w:usb0="00000000" w:usb1="00000000" w:usb2="00000000" w:usb3="00000000" w:csb0="00000000"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Droid Sans Fallback">
    <w:altName w:val="Arial Unicode MS"/>
    <w:charset w:val="80"/>
    <w:family w:val="roman"/>
    <w:pitch w:val="default"/>
    <w:sig w:usb0="00000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TimesNewRomanPS-BoldMT">
    <w:altName w:val="Times New Roman"/>
    <w:panose1 w:val="00000000000000000000"/>
    <w:charset w:val="80"/>
    <w:family w:val="auto"/>
    <w:notTrueType/>
    <w:pitch w:val="default"/>
    <w:sig w:usb0="00000003" w:usb1="08070000" w:usb2="00000010" w:usb3="00000000" w:csb0="00020001" w:csb1="00000000"/>
  </w:font>
  <w:font w:name="Cambria Math">
    <w:panose1 w:val="02040503050406030204"/>
    <w:charset w:val="CC"/>
    <w:family w:val="roman"/>
    <w:pitch w:val="variable"/>
    <w:sig w:usb0="E00002FF" w:usb1="420024FF" w:usb2="00000000" w:usb3="00000000" w:csb0="0000019F" w:csb1="00000000"/>
  </w:font>
  <w:font w:name="Times-Roman">
    <w:altName w:val="Arial Unicode MS"/>
    <w:panose1 w:val="00000000000000000000"/>
    <w:charset w:val="80"/>
    <w:family w:val="roman"/>
    <w:notTrueType/>
    <w:pitch w:val="default"/>
    <w:sig w:usb0="00000001" w:usb1="08070000" w:usb2="00000010" w:usb3="00000000" w:csb0="00020000" w:csb1="00000000"/>
  </w:font>
  <w:font w:name="Arial Narrow">
    <w:panose1 w:val="020B0606020202030204"/>
    <w:charset w:val="CC"/>
    <w:family w:val="swiss"/>
    <w:pitch w:val="variable"/>
    <w:sig w:usb0="00000287" w:usb1="00000800" w:usb2="00000000" w:usb3="00000000" w:csb0="0000009F" w:csb1="00000000"/>
  </w:font>
  <w:font w:name="TimesNewRomanPS-ItalicMT">
    <w:altName w:val="Arial Unicode MS"/>
    <w:panose1 w:val="00000000000000000000"/>
    <w:charset w:val="80"/>
    <w:family w:val="auto"/>
    <w:notTrueType/>
    <w:pitch w:val="default"/>
    <w:sig w:usb0="00000001" w:usb1="08070000" w:usb2="00000010" w:usb3="00000000" w:csb0="00020000" w:csb1="00000000"/>
  </w:font>
  <w:font w:name="ArialMT">
    <w:altName w:val="Arial Unicode MS"/>
    <w:panose1 w:val="00000000000000000000"/>
    <w:charset w:val="80"/>
    <w:family w:val="auto"/>
    <w:notTrueType/>
    <w:pitch w:val="default"/>
    <w:sig w:usb0="00000003" w:usb1="08070000" w:usb2="00000010" w:usb3="00000000" w:csb0="00020001" w:csb1="00000000"/>
  </w:font>
  <w:font w:name="Times New Roman ﾊ・">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F83113" w:rsidP="006F4ABB">
    <w:pPr>
      <w:pStyle w:val="af5"/>
      <w:framePr w:wrap="around" w:vAnchor="text" w:hAnchor="page" w:x="15715" w:y="-220"/>
      <w:textDirection w:val="tbRl"/>
      <w:rPr>
        <w:rStyle w:val="af7"/>
        <w:rFonts w:eastAsiaTheme="majorEastAsia"/>
      </w:rPr>
    </w:pPr>
    <w:r>
      <w:rPr>
        <w:rStyle w:val="af7"/>
        <w:rFonts w:eastAsiaTheme="majorEastAsia"/>
      </w:rPr>
      <w:fldChar w:fldCharType="begin"/>
    </w:r>
    <w:r w:rsidR="007C55B9">
      <w:rPr>
        <w:rStyle w:val="af7"/>
        <w:rFonts w:eastAsiaTheme="majorEastAsia"/>
      </w:rPr>
      <w:instrText xml:space="preserve">PAGE  </w:instrText>
    </w:r>
    <w:r>
      <w:rPr>
        <w:rStyle w:val="af7"/>
        <w:rFonts w:eastAsiaTheme="majorEastAsia"/>
      </w:rPr>
      <w:fldChar w:fldCharType="separate"/>
    </w:r>
    <w:r w:rsidR="007750F3">
      <w:rPr>
        <w:rStyle w:val="af7"/>
        <w:rFonts w:eastAsiaTheme="majorEastAsia"/>
        <w:noProof/>
      </w:rPr>
      <w:t>78</w:t>
    </w:r>
    <w:r>
      <w:rPr>
        <w:rStyle w:val="af7"/>
        <w:rFonts w:eastAsiaTheme="majorEastAsia"/>
      </w:rPr>
      <w:fldChar w:fldCharType="end"/>
    </w:r>
  </w:p>
  <w:p w:rsidR="007C55B9" w:rsidRDefault="007C55B9">
    <w:pPr>
      <w:pStyle w:val="aff1"/>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F83113" w:rsidP="0004207A">
    <w:pPr>
      <w:pStyle w:val="af5"/>
      <w:framePr w:wrap="around" w:vAnchor="text" w:hAnchor="page" w:x="16014" w:y="-256"/>
      <w:textDirection w:val="tbRl"/>
      <w:rPr>
        <w:rStyle w:val="af7"/>
        <w:rFonts w:eastAsiaTheme="majorEastAsia"/>
      </w:rPr>
    </w:pPr>
    <w:r>
      <w:rPr>
        <w:rStyle w:val="af7"/>
        <w:rFonts w:eastAsiaTheme="majorEastAsia"/>
      </w:rPr>
      <w:fldChar w:fldCharType="begin"/>
    </w:r>
    <w:r w:rsidR="007C55B9">
      <w:rPr>
        <w:rStyle w:val="af7"/>
        <w:rFonts w:eastAsiaTheme="majorEastAsia"/>
      </w:rPr>
      <w:instrText xml:space="preserve">PAGE  </w:instrText>
    </w:r>
    <w:r>
      <w:rPr>
        <w:rStyle w:val="af7"/>
        <w:rFonts w:eastAsiaTheme="majorEastAsia"/>
      </w:rPr>
      <w:fldChar w:fldCharType="separate"/>
    </w:r>
    <w:r w:rsidR="007750F3">
      <w:rPr>
        <w:rStyle w:val="af7"/>
        <w:rFonts w:eastAsiaTheme="majorEastAsia"/>
        <w:noProof/>
      </w:rPr>
      <w:t>165</w:t>
    </w:r>
    <w:r>
      <w:rPr>
        <w:rStyle w:val="af7"/>
        <w:rFonts w:eastAsiaTheme="majorEastAsia"/>
      </w:rPr>
      <w:fldChar w:fldCharType="end"/>
    </w:r>
  </w:p>
  <w:p w:rsidR="007C55B9" w:rsidRDefault="007C55B9">
    <w:pPr>
      <w:pStyle w:val="aff1"/>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F83113" w:rsidP="006F4ABB">
    <w:pPr>
      <w:pStyle w:val="aff1"/>
      <w:framePr w:wrap="around" w:vAnchor="text" w:hAnchor="margin" w:xAlign="right" w:y="1"/>
      <w:rPr>
        <w:rStyle w:val="af7"/>
        <w:rFonts w:eastAsiaTheme="majorEastAsia"/>
      </w:rPr>
    </w:pPr>
    <w:r>
      <w:rPr>
        <w:rStyle w:val="af7"/>
        <w:rFonts w:eastAsiaTheme="majorEastAsia"/>
      </w:rPr>
      <w:fldChar w:fldCharType="begin"/>
    </w:r>
    <w:r w:rsidR="007C55B9">
      <w:rPr>
        <w:rStyle w:val="af7"/>
        <w:rFonts w:eastAsiaTheme="majorEastAsia"/>
      </w:rPr>
      <w:instrText xml:space="preserve">PAGE  </w:instrText>
    </w:r>
    <w:r>
      <w:rPr>
        <w:rStyle w:val="af7"/>
        <w:rFonts w:eastAsiaTheme="majorEastAsia"/>
      </w:rPr>
      <w:fldChar w:fldCharType="end"/>
    </w:r>
  </w:p>
  <w:p w:rsidR="007C55B9" w:rsidRDefault="007C55B9" w:rsidP="006F4ABB">
    <w:pPr>
      <w:pStyle w:val="aff1"/>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7C55B9" w:rsidP="006F4ABB">
    <w:pPr>
      <w:pStyle w:val="aff1"/>
      <w:ind w:right="360"/>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F83113" w:rsidP="006F4ABB">
    <w:pPr>
      <w:pStyle w:val="af5"/>
      <w:framePr w:wrap="around" w:vAnchor="text" w:hAnchor="page" w:x="15922" w:y="120"/>
      <w:textDirection w:val="tbRl"/>
      <w:rPr>
        <w:rStyle w:val="af7"/>
        <w:rFonts w:eastAsiaTheme="majorEastAsia"/>
      </w:rPr>
    </w:pPr>
    <w:r>
      <w:rPr>
        <w:rStyle w:val="af7"/>
        <w:rFonts w:eastAsiaTheme="majorEastAsia"/>
      </w:rPr>
      <w:fldChar w:fldCharType="begin"/>
    </w:r>
    <w:r w:rsidR="007C55B9">
      <w:rPr>
        <w:rStyle w:val="af7"/>
        <w:rFonts w:eastAsiaTheme="majorEastAsia"/>
      </w:rPr>
      <w:instrText xml:space="preserve">PAGE  </w:instrText>
    </w:r>
    <w:r>
      <w:rPr>
        <w:rStyle w:val="af7"/>
        <w:rFonts w:eastAsiaTheme="majorEastAsia"/>
      </w:rPr>
      <w:fldChar w:fldCharType="separate"/>
    </w:r>
    <w:r w:rsidR="007750F3">
      <w:rPr>
        <w:rStyle w:val="af7"/>
        <w:rFonts w:eastAsiaTheme="majorEastAsia"/>
        <w:noProof/>
      </w:rPr>
      <w:t>394</w:t>
    </w:r>
    <w:r>
      <w:rPr>
        <w:rStyle w:val="af7"/>
        <w:rFonts w:eastAsiaTheme="majorEastAsia"/>
      </w:rPr>
      <w:fldChar w:fldCharType="end"/>
    </w:r>
  </w:p>
  <w:p w:rsidR="007C55B9" w:rsidRDefault="007C55B9">
    <w:pPr>
      <w:pStyle w:val="aff1"/>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F83113" w:rsidP="007C55B9">
    <w:pPr>
      <w:pStyle w:val="aff1"/>
      <w:framePr w:wrap="around" w:vAnchor="text" w:hAnchor="margin" w:xAlign="right" w:y="1"/>
      <w:rPr>
        <w:rStyle w:val="af7"/>
      </w:rPr>
    </w:pPr>
    <w:r>
      <w:rPr>
        <w:rStyle w:val="af7"/>
      </w:rPr>
      <w:fldChar w:fldCharType="begin"/>
    </w:r>
    <w:r w:rsidR="007C55B9">
      <w:rPr>
        <w:rStyle w:val="af7"/>
      </w:rPr>
      <w:instrText xml:space="preserve">PAGE  </w:instrText>
    </w:r>
    <w:r>
      <w:rPr>
        <w:rStyle w:val="af7"/>
      </w:rPr>
      <w:fldChar w:fldCharType="end"/>
    </w:r>
  </w:p>
  <w:p w:rsidR="007C55B9" w:rsidRDefault="007C55B9" w:rsidP="007C55B9">
    <w:pPr>
      <w:pStyle w:val="aff1"/>
      <w:ind w:right="360"/>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50F3" w:rsidRDefault="007750F3">
    <w:pPr>
      <w:pStyle w:val="aff1"/>
      <w:jc w:val="right"/>
    </w:pPr>
    <w:r w:rsidRPr="007750F3">
      <w:rPr>
        <w:noProof/>
        <w:lang w:val="uk-UA" w:eastAsia="zh-TW"/>
      </w:rPr>
      <w:pict>
        <v:rect id="_x0000_s14337" style="position:absolute;left:0;text-align:left;margin-left:-75.15pt;margin-top:513.1pt;width:60pt;height:70.5pt;z-index:251660288;mso-position-horizontal-relative:right-margin-area;mso-position-vertical-relative:page" o:allowincell="f" stroked="f">
          <v:textbox style="layout-flow:vertical">
            <w:txbxContent>
              <w:sdt>
                <w:sdtPr>
                  <w:rPr>
                    <w:rFonts w:asciiTheme="majorHAnsi" w:hAnsiTheme="majorHAnsi"/>
                    <w:sz w:val="28"/>
                    <w:szCs w:val="28"/>
                  </w:rPr>
                  <w:id w:val="43078592"/>
                  <w:docPartObj>
                    <w:docPartGallery w:val="Page Numbers (Margins)"/>
                    <w:docPartUnique/>
                  </w:docPartObj>
                </w:sdtPr>
                <w:sdtContent>
                  <w:p w:rsidR="007750F3" w:rsidRPr="007750F3" w:rsidRDefault="007750F3" w:rsidP="007750F3">
                    <w:pPr>
                      <w:ind w:left="708"/>
                      <w:jc w:val="center"/>
                      <w:rPr>
                        <w:rFonts w:asciiTheme="majorHAnsi" w:hAnsiTheme="majorHAnsi"/>
                        <w:sz w:val="28"/>
                        <w:szCs w:val="28"/>
                      </w:rPr>
                    </w:pPr>
                    <w:r w:rsidRPr="007750F3">
                      <w:rPr>
                        <w:sz w:val="28"/>
                        <w:szCs w:val="28"/>
                      </w:rPr>
                      <w:fldChar w:fldCharType="begin"/>
                    </w:r>
                    <w:r w:rsidRPr="007750F3">
                      <w:rPr>
                        <w:sz w:val="28"/>
                        <w:szCs w:val="28"/>
                      </w:rPr>
                      <w:instrText xml:space="preserve"> PAGE  \* MERGEFORMAT </w:instrText>
                    </w:r>
                    <w:r w:rsidRPr="007750F3">
                      <w:rPr>
                        <w:sz w:val="28"/>
                        <w:szCs w:val="28"/>
                      </w:rPr>
                      <w:fldChar w:fldCharType="separate"/>
                    </w:r>
                    <w:r w:rsidRPr="007750F3">
                      <w:rPr>
                        <w:rFonts w:asciiTheme="majorHAnsi" w:hAnsiTheme="majorHAnsi"/>
                        <w:noProof/>
                        <w:sz w:val="28"/>
                        <w:szCs w:val="28"/>
                      </w:rPr>
                      <w:t>495</w:t>
                    </w:r>
                    <w:r w:rsidRPr="007750F3">
                      <w:rPr>
                        <w:sz w:val="28"/>
                        <w:szCs w:val="28"/>
                      </w:rPr>
                      <w:fldChar w:fldCharType="end"/>
                    </w:r>
                  </w:p>
                </w:sdtContent>
              </w:sdt>
            </w:txbxContent>
          </v:textbox>
          <w10:wrap anchorx="page" anchory="page"/>
        </v:rect>
      </w:pict>
    </w:r>
  </w:p>
  <w:p w:rsidR="007C55B9" w:rsidRDefault="007C55B9" w:rsidP="007C55B9">
    <w:pPr>
      <w:pStyle w:val="aff1"/>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01560" w:rsidRDefault="00901560" w:rsidP="00207B4F">
      <w:r>
        <w:separator/>
      </w:r>
    </w:p>
  </w:footnote>
  <w:footnote w:type="continuationSeparator" w:id="0">
    <w:p w:rsidR="00901560" w:rsidRDefault="00901560" w:rsidP="00207B4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F83113" w:rsidP="006F4ABB">
    <w:pPr>
      <w:pStyle w:val="af5"/>
      <w:framePr w:wrap="around" w:vAnchor="text" w:hAnchor="margin" w:xAlign="right" w:y="1"/>
      <w:rPr>
        <w:rStyle w:val="af7"/>
        <w:rFonts w:eastAsiaTheme="majorEastAsia"/>
      </w:rPr>
    </w:pPr>
    <w:r>
      <w:rPr>
        <w:rStyle w:val="af7"/>
        <w:rFonts w:eastAsiaTheme="majorEastAsia"/>
      </w:rPr>
      <w:fldChar w:fldCharType="begin"/>
    </w:r>
    <w:r w:rsidR="007C55B9">
      <w:rPr>
        <w:rStyle w:val="af7"/>
        <w:rFonts w:eastAsiaTheme="majorEastAsia"/>
      </w:rPr>
      <w:instrText xml:space="preserve">PAGE  </w:instrText>
    </w:r>
    <w:r>
      <w:rPr>
        <w:rStyle w:val="af7"/>
        <w:rFonts w:eastAsiaTheme="majorEastAsia"/>
      </w:rPr>
      <w:fldChar w:fldCharType="end"/>
    </w:r>
  </w:p>
  <w:p w:rsidR="007C55B9" w:rsidRDefault="007C55B9" w:rsidP="006F4ABB">
    <w:pPr>
      <w:pStyle w:val="af5"/>
      <w:ind w:right="360"/>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Pr="00140816" w:rsidRDefault="00F83113" w:rsidP="006F4ABB">
    <w:pPr>
      <w:pStyle w:val="af5"/>
      <w:framePr w:wrap="around" w:vAnchor="text" w:hAnchor="margin" w:xAlign="right" w:y="1"/>
      <w:rPr>
        <w:rStyle w:val="af7"/>
        <w:rFonts w:eastAsiaTheme="majorEastAsia"/>
        <w:lang w:val="uk-UA"/>
      </w:rPr>
    </w:pPr>
    <w:r w:rsidRPr="00140816">
      <w:rPr>
        <w:rStyle w:val="af7"/>
        <w:rFonts w:eastAsiaTheme="majorEastAsia"/>
      </w:rPr>
      <w:fldChar w:fldCharType="begin"/>
    </w:r>
    <w:r w:rsidR="007C55B9" w:rsidRPr="00140816">
      <w:rPr>
        <w:rStyle w:val="af7"/>
        <w:rFonts w:eastAsiaTheme="majorEastAsia"/>
      </w:rPr>
      <w:instrText xml:space="preserve">PAGE  </w:instrText>
    </w:r>
    <w:r w:rsidRPr="00140816">
      <w:rPr>
        <w:rStyle w:val="af7"/>
        <w:rFonts w:eastAsiaTheme="majorEastAsia"/>
      </w:rPr>
      <w:fldChar w:fldCharType="separate"/>
    </w:r>
    <w:r w:rsidR="007750F3">
      <w:rPr>
        <w:rStyle w:val="af7"/>
        <w:rFonts w:eastAsiaTheme="majorEastAsia"/>
        <w:noProof/>
      </w:rPr>
      <w:t>165</w:t>
    </w:r>
    <w:r w:rsidRPr="00140816">
      <w:rPr>
        <w:rStyle w:val="af7"/>
        <w:rFonts w:eastAsiaTheme="majorEastAsia"/>
      </w:rPr>
      <w:fldChar w:fldCharType="end"/>
    </w:r>
  </w:p>
  <w:p w:rsidR="007C55B9" w:rsidRDefault="007C55B9" w:rsidP="006F4ABB">
    <w:pPr>
      <w:ind w:right="360"/>
    </w:pPr>
  </w:p>
  <w:p w:rsidR="007C55B9" w:rsidRDefault="007C55B9" w:rsidP="006F4ABB">
    <w:pPr>
      <w:pStyle w:val="af5"/>
      <w:ind w:right="360"/>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F83113" w:rsidP="006F4ABB">
    <w:pPr>
      <w:pStyle w:val="af5"/>
      <w:framePr w:wrap="around" w:vAnchor="text" w:hAnchor="margin" w:xAlign="right" w:y="1"/>
      <w:rPr>
        <w:rStyle w:val="af7"/>
        <w:rFonts w:eastAsiaTheme="majorEastAsia"/>
      </w:rPr>
    </w:pPr>
    <w:r>
      <w:rPr>
        <w:rStyle w:val="af7"/>
        <w:rFonts w:eastAsiaTheme="majorEastAsia"/>
      </w:rPr>
      <w:fldChar w:fldCharType="begin"/>
    </w:r>
    <w:r w:rsidR="007C55B9">
      <w:rPr>
        <w:rStyle w:val="af7"/>
        <w:rFonts w:eastAsiaTheme="majorEastAsia"/>
      </w:rPr>
      <w:instrText xml:space="preserve">PAGE  </w:instrText>
    </w:r>
    <w:r>
      <w:rPr>
        <w:rStyle w:val="af7"/>
        <w:rFonts w:eastAsiaTheme="majorEastAsia"/>
      </w:rPr>
      <w:fldChar w:fldCharType="end"/>
    </w:r>
  </w:p>
  <w:p w:rsidR="007C55B9" w:rsidRDefault="007C55B9" w:rsidP="006F4ABB">
    <w:pPr>
      <w:pStyle w:val="af5"/>
      <w:ind w:right="360"/>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F83113" w:rsidP="006F4ABB">
    <w:pPr>
      <w:pStyle w:val="af5"/>
      <w:jc w:val="right"/>
    </w:pPr>
    <w:fldSimple w:instr=" PAGE   \* MERGEFORMAT ">
      <w:r w:rsidR="007750F3">
        <w:rPr>
          <w:noProof/>
        </w:rPr>
        <w:t>226</w:t>
      </w:r>
    </w:fldSimple>
  </w:p>
  <w:p w:rsidR="007C55B9" w:rsidRDefault="007C55B9" w:rsidP="006F4ABB">
    <w:pPr>
      <w:pStyle w:val="af5"/>
      <w:ind w:right="360"/>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F83113" w:rsidP="006F4ABB">
    <w:pPr>
      <w:pStyle w:val="af5"/>
      <w:framePr w:wrap="around" w:vAnchor="text" w:hAnchor="margin" w:xAlign="right" w:y="1"/>
      <w:rPr>
        <w:rStyle w:val="af7"/>
        <w:rFonts w:eastAsiaTheme="majorEastAsia"/>
      </w:rPr>
    </w:pPr>
    <w:r>
      <w:rPr>
        <w:rStyle w:val="af7"/>
        <w:rFonts w:eastAsiaTheme="majorEastAsia"/>
      </w:rPr>
      <w:fldChar w:fldCharType="begin"/>
    </w:r>
    <w:r w:rsidR="007C55B9">
      <w:rPr>
        <w:rStyle w:val="af7"/>
        <w:rFonts w:eastAsiaTheme="majorEastAsia"/>
      </w:rPr>
      <w:instrText xml:space="preserve">PAGE  </w:instrText>
    </w:r>
    <w:r>
      <w:rPr>
        <w:rStyle w:val="af7"/>
        <w:rFonts w:eastAsiaTheme="majorEastAsia"/>
      </w:rPr>
      <w:fldChar w:fldCharType="end"/>
    </w:r>
  </w:p>
  <w:p w:rsidR="007C55B9" w:rsidRDefault="007C55B9" w:rsidP="006F4ABB">
    <w:pPr>
      <w:pStyle w:val="af5"/>
      <w:ind w:right="360"/>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F83113" w:rsidP="006F4ABB">
    <w:pPr>
      <w:pStyle w:val="af5"/>
      <w:framePr w:wrap="around" w:vAnchor="text" w:hAnchor="margin" w:xAlign="right" w:y="1"/>
      <w:rPr>
        <w:rStyle w:val="af7"/>
        <w:rFonts w:eastAsiaTheme="majorEastAsia"/>
      </w:rPr>
    </w:pPr>
    <w:r>
      <w:rPr>
        <w:rStyle w:val="af7"/>
        <w:rFonts w:eastAsiaTheme="majorEastAsia"/>
      </w:rPr>
      <w:fldChar w:fldCharType="begin"/>
    </w:r>
    <w:r w:rsidR="007C55B9">
      <w:rPr>
        <w:rStyle w:val="af7"/>
        <w:rFonts w:eastAsiaTheme="majorEastAsia"/>
      </w:rPr>
      <w:instrText xml:space="preserve">PAGE  </w:instrText>
    </w:r>
    <w:r>
      <w:rPr>
        <w:rStyle w:val="af7"/>
        <w:rFonts w:eastAsiaTheme="majorEastAsia"/>
      </w:rPr>
      <w:fldChar w:fldCharType="separate"/>
    </w:r>
    <w:r w:rsidR="007750F3">
      <w:rPr>
        <w:rStyle w:val="af7"/>
        <w:rFonts w:eastAsiaTheme="majorEastAsia"/>
        <w:noProof/>
      </w:rPr>
      <w:t>285</w:t>
    </w:r>
    <w:r>
      <w:rPr>
        <w:rStyle w:val="af7"/>
        <w:rFonts w:eastAsiaTheme="majorEastAsia"/>
      </w:rPr>
      <w:fldChar w:fldCharType="end"/>
    </w:r>
  </w:p>
  <w:p w:rsidR="007C55B9" w:rsidRDefault="007C55B9" w:rsidP="006F4ABB">
    <w:pPr>
      <w:pStyle w:val="af5"/>
      <w:ind w:right="360"/>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F83113" w:rsidP="006F4ABB">
    <w:pPr>
      <w:pStyle w:val="af5"/>
      <w:framePr w:wrap="around" w:vAnchor="text" w:hAnchor="margin" w:xAlign="right" w:y="1"/>
      <w:rPr>
        <w:rStyle w:val="af7"/>
        <w:rFonts w:eastAsiaTheme="majorEastAsia"/>
      </w:rPr>
    </w:pPr>
    <w:r>
      <w:rPr>
        <w:rStyle w:val="af7"/>
        <w:rFonts w:eastAsiaTheme="majorEastAsia"/>
      </w:rPr>
      <w:fldChar w:fldCharType="begin"/>
    </w:r>
    <w:r w:rsidR="007C55B9">
      <w:rPr>
        <w:rStyle w:val="af7"/>
        <w:rFonts w:eastAsiaTheme="majorEastAsia"/>
      </w:rPr>
      <w:instrText xml:space="preserve">PAGE  </w:instrText>
    </w:r>
    <w:r>
      <w:rPr>
        <w:rStyle w:val="af7"/>
        <w:rFonts w:eastAsiaTheme="majorEastAsia"/>
      </w:rPr>
      <w:fldChar w:fldCharType="end"/>
    </w:r>
  </w:p>
  <w:p w:rsidR="007C55B9" w:rsidRDefault="007C55B9" w:rsidP="006F4ABB">
    <w:pPr>
      <w:pStyle w:val="af5"/>
      <w:ind w:right="360"/>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F83113">
    <w:pPr>
      <w:pStyle w:val="af5"/>
      <w:jc w:val="right"/>
    </w:pPr>
    <w:fldSimple w:instr=" PAGE   \* MERGEFORMAT ">
      <w:r w:rsidR="007750F3">
        <w:rPr>
          <w:noProof/>
        </w:rPr>
        <w:t>300</w:t>
      </w:r>
    </w:fldSimple>
  </w:p>
  <w:p w:rsidR="007C55B9" w:rsidRDefault="007C55B9" w:rsidP="006F4ABB">
    <w:pPr>
      <w:pStyle w:val="af5"/>
      <w:ind w:right="360"/>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F83113">
    <w:pPr>
      <w:pStyle w:val="af5"/>
      <w:framePr w:wrap="around" w:vAnchor="text" w:hAnchor="margin" w:xAlign="right" w:y="1"/>
      <w:rPr>
        <w:rStyle w:val="af7"/>
        <w:rFonts w:eastAsiaTheme="majorEastAsia"/>
      </w:rPr>
    </w:pPr>
    <w:r>
      <w:rPr>
        <w:rStyle w:val="af7"/>
        <w:rFonts w:eastAsiaTheme="majorEastAsia"/>
      </w:rPr>
      <w:fldChar w:fldCharType="begin"/>
    </w:r>
    <w:r w:rsidR="007C55B9">
      <w:rPr>
        <w:rStyle w:val="af7"/>
        <w:rFonts w:eastAsiaTheme="majorEastAsia"/>
      </w:rPr>
      <w:instrText xml:space="preserve">PAGE  </w:instrText>
    </w:r>
    <w:r>
      <w:rPr>
        <w:rStyle w:val="af7"/>
        <w:rFonts w:eastAsiaTheme="majorEastAsia"/>
      </w:rPr>
      <w:fldChar w:fldCharType="end"/>
    </w:r>
  </w:p>
  <w:p w:rsidR="007C55B9" w:rsidRDefault="007C55B9">
    <w:pPr>
      <w:pStyle w:val="af5"/>
      <w:ind w:right="360"/>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F83113">
    <w:pPr>
      <w:pStyle w:val="af5"/>
      <w:jc w:val="right"/>
    </w:pPr>
    <w:fldSimple w:instr=" PAGE   \* MERGEFORMAT ">
      <w:r w:rsidR="007750F3">
        <w:rPr>
          <w:noProof/>
        </w:rPr>
        <w:t>394</w:t>
      </w:r>
    </w:fldSimple>
  </w:p>
  <w:p w:rsidR="007C55B9" w:rsidRDefault="007C55B9">
    <w:pPr>
      <w:pStyle w:val="af5"/>
      <w:ind w:right="360"/>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Pr="0001269A" w:rsidRDefault="007C55B9">
    <w:pPr>
      <w:pStyle w:val="af5"/>
      <w:jc w:val="right"/>
      <w:rPr>
        <w:lang w:val="uk-UA"/>
      </w:rPr>
    </w:pPr>
    <w:r>
      <w:rPr>
        <w:lang w:val="uk-UA"/>
      </w:rPr>
      <w:t xml:space="preserve"> </w:t>
    </w:r>
  </w:p>
  <w:p w:rsidR="007C55B9" w:rsidRDefault="007C55B9">
    <w:pPr>
      <w:pStyle w:val="af5"/>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F83113">
    <w:pPr>
      <w:pStyle w:val="af5"/>
      <w:jc w:val="right"/>
    </w:pPr>
    <w:fldSimple w:instr=" PAGE   \* MERGEFORMAT ">
      <w:r w:rsidR="007750F3">
        <w:rPr>
          <w:noProof/>
        </w:rPr>
        <w:t>78</w:t>
      </w:r>
    </w:fldSimple>
  </w:p>
  <w:p w:rsidR="007C55B9" w:rsidRDefault="007C55B9" w:rsidP="006F4ABB">
    <w:pPr>
      <w:pStyle w:val="af5"/>
      <w:ind w:right="360"/>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7C55B9">
    <w:pPr>
      <w:pStyle w:val="af5"/>
      <w:jc w:val="right"/>
    </w:pPr>
  </w:p>
  <w:p w:rsidR="007C55B9" w:rsidRDefault="00F83113">
    <w:pPr>
      <w:pStyle w:val="af5"/>
      <w:jc w:val="right"/>
    </w:pPr>
    <w:fldSimple w:instr=" PAGE   \* MERGEFORMAT ">
      <w:r w:rsidR="007750F3">
        <w:rPr>
          <w:noProof/>
        </w:rPr>
        <w:t>495</w:t>
      </w:r>
    </w:fldSimple>
  </w:p>
  <w:p w:rsidR="007C55B9" w:rsidRDefault="007C55B9">
    <w:pPr>
      <w:pStyle w:val="af5"/>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F83113" w:rsidP="006F4ABB">
    <w:pPr>
      <w:pStyle w:val="af5"/>
      <w:framePr w:wrap="around" w:vAnchor="text" w:hAnchor="margin" w:xAlign="right" w:y="1"/>
      <w:rPr>
        <w:rStyle w:val="af7"/>
        <w:rFonts w:eastAsiaTheme="majorEastAsia"/>
      </w:rPr>
    </w:pPr>
    <w:r>
      <w:rPr>
        <w:rStyle w:val="af7"/>
        <w:rFonts w:eastAsiaTheme="majorEastAsia"/>
      </w:rPr>
      <w:fldChar w:fldCharType="begin"/>
    </w:r>
    <w:r w:rsidR="007C55B9">
      <w:rPr>
        <w:rStyle w:val="af7"/>
        <w:rFonts w:eastAsiaTheme="majorEastAsia"/>
      </w:rPr>
      <w:instrText xml:space="preserve">PAGE  </w:instrText>
    </w:r>
    <w:r>
      <w:rPr>
        <w:rStyle w:val="af7"/>
        <w:rFonts w:eastAsiaTheme="majorEastAsia"/>
      </w:rPr>
      <w:fldChar w:fldCharType="end"/>
    </w:r>
  </w:p>
  <w:p w:rsidR="007C55B9" w:rsidRDefault="007C55B9" w:rsidP="006F4ABB">
    <w:pPr>
      <w:pStyle w:val="af5"/>
      <w:ind w:right="360"/>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7C55B9">
    <w:pPr>
      <w:pStyle w:val="af5"/>
      <w:jc w:val="right"/>
      <w:rPr>
        <w:lang w:val="uk-UA"/>
      </w:rPr>
    </w:pPr>
  </w:p>
  <w:p w:rsidR="007C55B9" w:rsidRDefault="00F83113">
    <w:pPr>
      <w:pStyle w:val="af5"/>
      <w:jc w:val="right"/>
    </w:pPr>
    <w:fldSimple w:instr=" PAGE   \* MERGEFORMAT ">
      <w:r w:rsidR="007750F3">
        <w:rPr>
          <w:noProof/>
        </w:rPr>
        <w:t>116</w:t>
      </w:r>
    </w:fldSimple>
  </w:p>
  <w:p w:rsidR="007C55B9" w:rsidRPr="00140816" w:rsidRDefault="007C55B9" w:rsidP="006F4ABB">
    <w:pPr>
      <w:pStyle w:val="af5"/>
      <w:ind w:right="360"/>
      <w:rPr>
        <w:lang w:val="uk-UA"/>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F83113" w:rsidP="006F4ABB">
    <w:pPr>
      <w:pStyle w:val="af5"/>
      <w:framePr w:wrap="around" w:vAnchor="text" w:hAnchor="margin" w:xAlign="right" w:y="1"/>
      <w:rPr>
        <w:rStyle w:val="af7"/>
        <w:rFonts w:eastAsiaTheme="majorEastAsia"/>
      </w:rPr>
    </w:pPr>
    <w:r>
      <w:rPr>
        <w:rStyle w:val="af7"/>
        <w:rFonts w:eastAsiaTheme="majorEastAsia"/>
      </w:rPr>
      <w:fldChar w:fldCharType="begin"/>
    </w:r>
    <w:r w:rsidR="007C55B9">
      <w:rPr>
        <w:rStyle w:val="af7"/>
        <w:rFonts w:eastAsiaTheme="majorEastAsia"/>
      </w:rPr>
      <w:instrText xml:space="preserve">PAGE  </w:instrText>
    </w:r>
    <w:r>
      <w:rPr>
        <w:rStyle w:val="af7"/>
        <w:rFonts w:eastAsiaTheme="majorEastAsia"/>
      </w:rPr>
      <w:fldChar w:fldCharType="end"/>
    </w:r>
  </w:p>
  <w:p w:rsidR="007C55B9" w:rsidRDefault="007C55B9" w:rsidP="006F4ABB">
    <w:pPr>
      <w:pStyle w:val="af5"/>
      <w:ind w:right="360"/>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F83113" w:rsidP="006F4ABB">
    <w:pPr>
      <w:pStyle w:val="af5"/>
      <w:framePr w:wrap="around" w:vAnchor="text" w:hAnchor="margin" w:xAlign="right" w:y="1"/>
      <w:rPr>
        <w:rStyle w:val="af7"/>
        <w:rFonts w:eastAsiaTheme="majorEastAsia"/>
      </w:rPr>
    </w:pPr>
    <w:r>
      <w:rPr>
        <w:rStyle w:val="af7"/>
        <w:rFonts w:eastAsiaTheme="majorEastAsia"/>
      </w:rPr>
      <w:fldChar w:fldCharType="begin"/>
    </w:r>
    <w:r w:rsidR="007C55B9">
      <w:rPr>
        <w:rStyle w:val="af7"/>
        <w:rFonts w:eastAsiaTheme="majorEastAsia"/>
      </w:rPr>
      <w:instrText xml:space="preserve">PAGE  </w:instrText>
    </w:r>
    <w:r>
      <w:rPr>
        <w:rStyle w:val="af7"/>
        <w:rFonts w:eastAsiaTheme="majorEastAsia"/>
      </w:rPr>
      <w:fldChar w:fldCharType="separate"/>
    </w:r>
    <w:r w:rsidR="007750F3">
      <w:rPr>
        <w:rStyle w:val="af7"/>
        <w:rFonts w:eastAsiaTheme="majorEastAsia"/>
        <w:noProof/>
      </w:rPr>
      <w:t>154</w:t>
    </w:r>
    <w:r>
      <w:rPr>
        <w:rStyle w:val="af7"/>
        <w:rFonts w:eastAsiaTheme="majorEastAsia"/>
      </w:rPr>
      <w:fldChar w:fldCharType="end"/>
    </w:r>
  </w:p>
  <w:p w:rsidR="007C55B9" w:rsidRDefault="007C55B9" w:rsidP="006F4ABB">
    <w:pPr>
      <w:pStyle w:val="af5"/>
      <w:ind w:right="360"/>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F83113" w:rsidP="006F4ABB">
    <w:pPr>
      <w:pStyle w:val="af5"/>
      <w:framePr w:wrap="around" w:vAnchor="text" w:hAnchor="margin" w:xAlign="right" w:y="1"/>
      <w:rPr>
        <w:rStyle w:val="af7"/>
        <w:rFonts w:eastAsiaTheme="majorEastAsia"/>
      </w:rPr>
    </w:pPr>
    <w:r>
      <w:rPr>
        <w:rStyle w:val="af7"/>
        <w:rFonts w:eastAsiaTheme="majorEastAsia"/>
      </w:rPr>
      <w:fldChar w:fldCharType="begin"/>
    </w:r>
    <w:r w:rsidR="007C55B9">
      <w:rPr>
        <w:rStyle w:val="af7"/>
        <w:rFonts w:eastAsiaTheme="majorEastAsia"/>
      </w:rPr>
      <w:instrText xml:space="preserve">PAGE  </w:instrText>
    </w:r>
    <w:r>
      <w:rPr>
        <w:rStyle w:val="af7"/>
        <w:rFonts w:eastAsiaTheme="majorEastAsia"/>
      </w:rPr>
      <w:fldChar w:fldCharType="end"/>
    </w:r>
  </w:p>
  <w:p w:rsidR="007C55B9" w:rsidRDefault="007C55B9" w:rsidP="006F4ABB">
    <w:pPr>
      <w:pStyle w:val="af5"/>
      <w:ind w:right="360"/>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F83113" w:rsidP="006F4ABB">
    <w:pPr>
      <w:pStyle w:val="af5"/>
      <w:framePr w:wrap="around" w:vAnchor="text" w:hAnchor="margin" w:xAlign="right" w:y="1"/>
      <w:rPr>
        <w:rStyle w:val="af7"/>
        <w:rFonts w:eastAsiaTheme="majorEastAsia"/>
      </w:rPr>
    </w:pPr>
    <w:r>
      <w:rPr>
        <w:rStyle w:val="af7"/>
        <w:rFonts w:eastAsiaTheme="majorEastAsia"/>
      </w:rPr>
      <w:fldChar w:fldCharType="begin"/>
    </w:r>
    <w:r w:rsidR="007C55B9">
      <w:rPr>
        <w:rStyle w:val="af7"/>
        <w:rFonts w:eastAsiaTheme="majorEastAsia"/>
      </w:rPr>
      <w:instrText xml:space="preserve">PAGE  </w:instrText>
    </w:r>
    <w:r>
      <w:rPr>
        <w:rStyle w:val="af7"/>
        <w:rFonts w:eastAsiaTheme="majorEastAsia"/>
      </w:rPr>
      <w:fldChar w:fldCharType="separate"/>
    </w:r>
    <w:r w:rsidR="007750F3">
      <w:rPr>
        <w:rStyle w:val="af7"/>
        <w:rFonts w:eastAsiaTheme="majorEastAsia"/>
        <w:noProof/>
      </w:rPr>
      <w:t>163</w:t>
    </w:r>
    <w:r>
      <w:rPr>
        <w:rStyle w:val="af7"/>
        <w:rFonts w:eastAsiaTheme="majorEastAsia"/>
      </w:rPr>
      <w:fldChar w:fldCharType="end"/>
    </w:r>
  </w:p>
  <w:p w:rsidR="007C55B9" w:rsidRDefault="007C55B9" w:rsidP="006F4ABB">
    <w:pPr>
      <w:pStyle w:val="af5"/>
      <w:ind w:right="360"/>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5B9" w:rsidRDefault="00F83113" w:rsidP="006F4ABB">
    <w:pPr>
      <w:pStyle w:val="af5"/>
      <w:framePr w:wrap="around" w:vAnchor="text" w:hAnchor="margin" w:xAlign="right" w:y="1"/>
      <w:rPr>
        <w:rStyle w:val="af7"/>
        <w:rFonts w:eastAsiaTheme="majorEastAsia"/>
      </w:rPr>
    </w:pPr>
    <w:r>
      <w:rPr>
        <w:rStyle w:val="af7"/>
        <w:rFonts w:eastAsiaTheme="majorEastAsia"/>
      </w:rPr>
      <w:fldChar w:fldCharType="begin"/>
    </w:r>
    <w:r w:rsidR="007C55B9">
      <w:rPr>
        <w:rStyle w:val="af7"/>
        <w:rFonts w:eastAsiaTheme="majorEastAsia"/>
      </w:rPr>
      <w:instrText xml:space="preserve">PAGE  </w:instrText>
    </w:r>
    <w:r>
      <w:rPr>
        <w:rStyle w:val="af7"/>
        <w:rFonts w:eastAsiaTheme="majorEastAsia"/>
      </w:rPr>
      <w:fldChar w:fldCharType="end"/>
    </w:r>
  </w:p>
  <w:p w:rsidR="007C55B9" w:rsidRDefault="007C55B9" w:rsidP="006F4ABB">
    <w:pPr>
      <w:pStyle w:val="af5"/>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name w:val="WW8Num4"/>
    <w:lvl w:ilvl="0">
      <w:start w:val="1"/>
      <w:numFmt w:val="bullet"/>
      <w:lvlText w:val=""/>
      <w:lvlJc w:val="left"/>
      <w:pPr>
        <w:tabs>
          <w:tab w:val="num" w:pos="1287"/>
        </w:tabs>
        <w:ind w:left="1287" w:hanging="360"/>
      </w:pPr>
      <w:rPr>
        <w:rFonts w:ascii="Symbol" w:hAnsi="Symbol" w:cs="Symbol"/>
      </w:rPr>
    </w:lvl>
  </w:abstractNum>
  <w:abstractNum w:abstractNumId="1">
    <w:nsid w:val="01FC6172"/>
    <w:multiLevelType w:val="multilevel"/>
    <w:tmpl w:val="BD0E38BA"/>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07EC0E09"/>
    <w:multiLevelType w:val="hybridMultilevel"/>
    <w:tmpl w:val="5A0297D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0AC13447"/>
    <w:multiLevelType w:val="hybridMultilevel"/>
    <w:tmpl w:val="AA1EF556"/>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873"/>
        </w:tabs>
        <w:ind w:left="873" w:hanging="360"/>
      </w:pPr>
    </w:lvl>
    <w:lvl w:ilvl="2" w:tplc="0419001B" w:tentative="1">
      <w:start w:val="1"/>
      <w:numFmt w:val="lowerRoman"/>
      <w:lvlText w:val="%3."/>
      <w:lvlJc w:val="right"/>
      <w:pPr>
        <w:tabs>
          <w:tab w:val="num" w:pos="1593"/>
        </w:tabs>
        <w:ind w:left="1593" w:hanging="180"/>
      </w:pPr>
    </w:lvl>
    <w:lvl w:ilvl="3" w:tplc="0419000F" w:tentative="1">
      <w:start w:val="1"/>
      <w:numFmt w:val="decimal"/>
      <w:lvlText w:val="%4."/>
      <w:lvlJc w:val="left"/>
      <w:pPr>
        <w:tabs>
          <w:tab w:val="num" w:pos="2313"/>
        </w:tabs>
        <w:ind w:left="2313" w:hanging="360"/>
      </w:pPr>
    </w:lvl>
    <w:lvl w:ilvl="4" w:tplc="04190019" w:tentative="1">
      <w:start w:val="1"/>
      <w:numFmt w:val="lowerLetter"/>
      <w:lvlText w:val="%5."/>
      <w:lvlJc w:val="left"/>
      <w:pPr>
        <w:tabs>
          <w:tab w:val="num" w:pos="3033"/>
        </w:tabs>
        <w:ind w:left="3033" w:hanging="360"/>
      </w:pPr>
    </w:lvl>
    <w:lvl w:ilvl="5" w:tplc="0419001B" w:tentative="1">
      <w:start w:val="1"/>
      <w:numFmt w:val="lowerRoman"/>
      <w:lvlText w:val="%6."/>
      <w:lvlJc w:val="right"/>
      <w:pPr>
        <w:tabs>
          <w:tab w:val="num" w:pos="3753"/>
        </w:tabs>
        <w:ind w:left="3753" w:hanging="180"/>
      </w:pPr>
    </w:lvl>
    <w:lvl w:ilvl="6" w:tplc="0419000F" w:tentative="1">
      <w:start w:val="1"/>
      <w:numFmt w:val="decimal"/>
      <w:lvlText w:val="%7."/>
      <w:lvlJc w:val="left"/>
      <w:pPr>
        <w:tabs>
          <w:tab w:val="num" w:pos="4473"/>
        </w:tabs>
        <w:ind w:left="4473" w:hanging="360"/>
      </w:pPr>
    </w:lvl>
    <w:lvl w:ilvl="7" w:tplc="04190019" w:tentative="1">
      <w:start w:val="1"/>
      <w:numFmt w:val="lowerLetter"/>
      <w:lvlText w:val="%8."/>
      <w:lvlJc w:val="left"/>
      <w:pPr>
        <w:tabs>
          <w:tab w:val="num" w:pos="5193"/>
        </w:tabs>
        <w:ind w:left="5193" w:hanging="360"/>
      </w:pPr>
    </w:lvl>
    <w:lvl w:ilvl="8" w:tplc="0419001B" w:tentative="1">
      <w:start w:val="1"/>
      <w:numFmt w:val="lowerRoman"/>
      <w:lvlText w:val="%9."/>
      <w:lvlJc w:val="right"/>
      <w:pPr>
        <w:tabs>
          <w:tab w:val="num" w:pos="5913"/>
        </w:tabs>
        <w:ind w:left="5913" w:hanging="180"/>
      </w:pPr>
    </w:lvl>
  </w:abstractNum>
  <w:abstractNum w:abstractNumId="4">
    <w:nsid w:val="0E340862"/>
    <w:multiLevelType w:val="hybridMultilevel"/>
    <w:tmpl w:val="AA1EF556"/>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873"/>
        </w:tabs>
        <w:ind w:left="873" w:hanging="360"/>
      </w:pPr>
    </w:lvl>
    <w:lvl w:ilvl="2" w:tplc="0419001B" w:tentative="1">
      <w:start w:val="1"/>
      <w:numFmt w:val="lowerRoman"/>
      <w:lvlText w:val="%3."/>
      <w:lvlJc w:val="right"/>
      <w:pPr>
        <w:tabs>
          <w:tab w:val="num" w:pos="1593"/>
        </w:tabs>
        <w:ind w:left="1593" w:hanging="180"/>
      </w:pPr>
    </w:lvl>
    <w:lvl w:ilvl="3" w:tplc="0419000F" w:tentative="1">
      <w:start w:val="1"/>
      <w:numFmt w:val="decimal"/>
      <w:lvlText w:val="%4."/>
      <w:lvlJc w:val="left"/>
      <w:pPr>
        <w:tabs>
          <w:tab w:val="num" w:pos="2313"/>
        </w:tabs>
        <w:ind w:left="2313" w:hanging="360"/>
      </w:pPr>
    </w:lvl>
    <w:lvl w:ilvl="4" w:tplc="04190019" w:tentative="1">
      <w:start w:val="1"/>
      <w:numFmt w:val="lowerLetter"/>
      <w:lvlText w:val="%5."/>
      <w:lvlJc w:val="left"/>
      <w:pPr>
        <w:tabs>
          <w:tab w:val="num" w:pos="3033"/>
        </w:tabs>
        <w:ind w:left="3033" w:hanging="360"/>
      </w:pPr>
    </w:lvl>
    <w:lvl w:ilvl="5" w:tplc="0419001B" w:tentative="1">
      <w:start w:val="1"/>
      <w:numFmt w:val="lowerRoman"/>
      <w:lvlText w:val="%6."/>
      <w:lvlJc w:val="right"/>
      <w:pPr>
        <w:tabs>
          <w:tab w:val="num" w:pos="3753"/>
        </w:tabs>
        <w:ind w:left="3753" w:hanging="180"/>
      </w:pPr>
    </w:lvl>
    <w:lvl w:ilvl="6" w:tplc="0419000F" w:tentative="1">
      <w:start w:val="1"/>
      <w:numFmt w:val="decimal"/>
      <w:lvlText w:val="%7."/>
      <w:lvlJc w:val="left"/>
      <w:pPr>
        <w:tabs>
          <w:tab w:val="num" w:pos="4473"/>
        </w:tabs>
        <w:ind w:left="4473" w:hanging="360"/>
      </w:pPr>
    </w:lvl>
    <w:lvl w:ilvl="7" w:tplc="04190019" w:tentative="1">
      <w:start w:val="1"/>
      <w:numFmt w:val="lowerLetter"/>
      <w:lvlText w:val="%8."/>
      <w:lvlJc w:val="left"/>
      <w:pPr>
        <w:tabs>
          <w:tab w:val="num" w:pos="5193"/>
        </w:tabs>
        <w:ind w:left="5193" w:hanging="360"/>
      </w:pPr>
    </w:lvl>
    <w:lvl w:ilvl="8" w:tplc="0419001B" w:tentative="1">
      <w:start w:val="1"/>
      <w:numFmt w:val="lowerRoman"/>
      <w:lvlText w:val="%9."/>
      <w:lvlJc w:val="right"/>
      <w:pPr>
        <w:tabs>
          <w:tab w:val="num" w:pos="5913"/>
        </w:tabs>
        <w:ind w:left="5913" w:hanging="180"/>
      </w:pPr>
    </w:lvl>
  </w:abstractNum>
  <w:abstractNum w:abstractNumId="5">
    <w:nsid w:val="104739AE"/>
    <w:multiLevelType w:val="hybridMultilevel"/>
    <w:tmpl w:val="ED5226D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116748D0"/>
    <w:multiLevelType w:val="hybridMultilevel"/>
    <w:tmpl w:val="14660C3A"/>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7">
    <w:nsid w:val="135E42A9"/>
    <w:multiLevelType w:val="multilevel"/>
    <w:tmpl w:val="166A1EA6"/>
    <w:lvl w:ilvl="0">
      <w:start w:val="6"/>
      <w:numFmt w:val="decimal"/>
      <w:lvlText w:val="%1"/>
      <w:lvlJc w:val="left"/>
      <w:pPr>
        <w:tabs>
          <w:tab w:val="num" w:pos="705"/>
        </w:tabs>
        <w:ind w:left="705" w:hanging="705"/>
      </w:pPr>
      <w:rPr>
        <w:rFonts w:hint="default"/>
      </w:rPr>
    </w:lvl>
    <w:lvl w:ilvl="1">
      <w:start w:val="1"/>
      <w:numFmt w:val="decimal"/>
      <w:lvlText w:val="%1.%2"/>
      <w:lvlJc w:val="left"/>
      <w:pPr>
        <w:tabs>
          <w:tab w:val="num" w:pos="1059"/>
        </w:tabs>
        <w:ind w:left="1059" w:hanging="705"/>
      </w:pPr>
      <w:rPr>
        <w:rFonts w:hint="default"/>
      </w:rPr>
    </w:lvl>
    <w:lvl w:ilvl="2">
      <w:start w:val="2"/>
      <w:numFmt w:val="decimal"/>
      <w:lvlText w:val="%1.%2.%3"/>
      <w:lvlJc w:val="left"/>
      <w:pPr>
        <w:tabs>
          <w:tab w:val="num" w:pos="1428"/>
        </w:tabs>
        <w:ind w:left="1428" w:hanging="72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8">
    <w:nsid w:val="16113A04"/>
    <w:multiLevelType w:val="hybridMultilevel"/>
    <w:tmpl w:val="F25096E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1B6652CB"/>
    <w:multiLevelType w:val="hybridMultilevel"/>
    <w:tmpl w:val="FCCCAD5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nsid w:val="208724A5"/>
    <w:multiLevelType w:val="multilevel"/>
    <w:tmpl w:val="0486D126"/>
    <w:lvl w:ilvl="0">
      <w:start w:val="1"/>
      <w:numFmt w:val="decimal"/>
      <w:lvlText w:val="%1."/>
      <w:lvlJc w:val="left"/>
      <w:pPr>
        <w:tabs>
          <w:tab w:val="num" w:pos="360"/>
        </w:tabs>
        <w:ind w:left="360" w:hanging="360"/>
      </w:pPr>
      <w:rPr>
        <w:rFonts w:hint="default"/>
      </w:rPr>
    </w:lvl>
    <w:lvl w:ilvl="1">
      <w:start w:val="2"/>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1080" w:hanging="1080"/>
      </w:pPr>
      <w:rPr>
        <w:rFonts w:hint="default"/>
        <w:b w:val="0"/>
      </w:rPr>
    </w:lvl>
    <w:lvl w:ilvl="4">
      <w:start w:val="1"/>
      <w:numFmt w:val="decimal"/>
      <w:isLgl/>
      <w:lvlText w:val="%1.%2.%3.%4.%5"/>
      <w:lvlJc w:val="left"/>
      <w:pPr>
        <w:ind w:left="1080" w:hanging="1080"/>
      </w:pPr>
      <w:rPr>
        <w:rFonts w:hint="default"/>
        <w:b w:val="0"/>
      </w:rPr>
    </w:lvl>
    <w:lvl w:ilvl="5">
      <w:start w:val="1"/>
      <w:numFmt w:val="decimal"/>
      <w:isLgl/>
      <w:lvlText w:val="%1.%2.%3.%4.%5.%6"/>
      <w:lvlJc w:val="left"/>
      <w:pPr>
        <w:ind w:left="1440" w:hanging="1440"/>
      </w:pPr>
      <w:rPr>
        <w:rFonts w:hint="default"/>
        <w:b w:val="0"/>
      </w:rPr>
    </w:lvl>
    <w:lvl w:ilvl="6">
      <w:start w:val="1"/>
      <w:numFmt w:val="decimal"/>
      <w:isLgl/>
      <w:lvlText w:val="%1.%2.%3.%4.%5.%6.%7"/>
      <w:lvlJc w:val="left"/>
      <w:pPr>
        <w:ind w:left="1440" w:hanging="1440"/>
      </w:pPr>
      <w:rPr>
        <w:rFonts w:hint="default"/>
        <w:b w:val="0"/>
      </w:rPr>
    </w:lvl>
    <w:lvl w:ilvl="7">
      <w:start w:val="1"/>
      <w:numFmt w:val="decimal"/>
      <w:isLgl/>
      <w:lvlText w:val="%1.%2.%3.%4.%5.%6.%7.%8"/>
      <w:lvlJc w:val="left"/>
      <w:pPr>
        <w:ind w:left="1800" w:hanging="1800"/>
      </w:pPr>
      <w:rPr>
        <w:rFonts w:hint="default"/>
        <w:b w:val="0"/>
      </w:rPr>
    </w:lvl>
    <w:lvl w:ilvl="8">
      <w:start w:val="1"/>
      <w:numFmt w:val="decimal"/>
      <w:isLgl/>
      <w:lvlText w:val="%1.%2.%3.%4.%5.%6.%7.%8.%9"/>
      <w:lvlJc w:val="left"/>
      <w:pPr>
        <w:ind w:left="2160" w:hanging="2160"/>
      </w:pPr>
      <w:rPr>
        <w:rFonts w:hint="default"/>
        <w:b w:val="0"/>
      </w:rPr>
    </w:lvl>
  </w:abstractNum>
  <w:abstractNum w:abstractNumId="11">
    <w:nsid w:val="2D595BA7"/>
    <w:multiLevelType w:val="hybridMultilevel"/>
    <w:tmpl w:val="BAB43C94"/>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2">
    <w:nsid w:val="2F8674FF"/>
    <w:multiLevelType w:val="hybridMultilevel"/>
    <w:tmpl w:val="38ACAC2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365E7652"/>
    <w:multiLevelType w:val="multilevel"/>
    <w:tmpl w:val="2C6C9E2E"/>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nsid w:val="3B03288D"/>
    <w:multiLevelType w:val="multilevel"/>
    <w:tmpl w:val="D9B22530"/>
    <w:lvl w:ilvl="0">
      <w:start w:val="6"/>
      <w:numFmt w:val="decimal"/>
      <w:lvlText w:val="%1"/>
      <w:lvlJc w:val="left"/>
      <w:pPr>
        <w:tabs>
          <w:tab w:val="num" w:pos="705"/>
        </w:tabs>
        <w:ind w:left="705" w:hanging="705"/>
      </w:pPr>
      <w:rPr>
        <w:rFonts w:hint="default"/>
      </w:rPr>
    </w:lvl>
    <w:lvl w:ilvl="1">
      <w:start w:val="3"/>
      <w:numFmt w:val="decimal"/>
      <w:lvlText w:val="%1.%2"/>
      <w:lvlJc w:val="left"/>
      <w:pPr>
        <w:tabs>
          <w:tab w:val="num" w:pos="1059"/>
        </w:tabs>
        <w:ind w:left="1059" w:hanging="705"/>
      </w:pPr>
      <w:rPr>
        <w:rFonts w:hint="default"/>
      </w:rPr>
    </w:lvl>
    <w:lvl w:ilvl="2">
      <w:start w:val="2"/>
      <w:numFmt w:val="decimal"/>
      <w:lvlText w:val="%1.%2.%3"/>
      <w:lvlJc w:val="left"/>
      <w:pPr>
        <w:tabs>
          <w:tab w:val="num" w:pos="1428"/>
        </w:tabs>
        <w:ind w:left="1428" w:hanging="72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15">
    <w:nsid w:val="4137234E"/>
    <w:multiLevelType w:val="hybridMultilevel"/>
    <w:tmpl w:val="629677F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46A90103"/>
    <w:multiLevelType w:val="hybridMultilevel"/>
    <w:tmpl w:val="D8C81158"/>
    <w:lvl w:ilvl="0" w:tplc="0419000F">
      <w:start w:val="1"/>
      <w:numFmt w:val="decimal"/>
      <w:lvlText w:val="%1."/>
      <w:lvlJc w:val="left"/>
      <w:pPr>
        <w:tabs>
          <w:tab w:val="num" w:pos="1068"/>
        </w:tabs>
        <w:ind w:left="1068" w:hanging="360"/>
      </w:pPr>
    </w:lvl>
    <w:lvl w:ilvl="1" w:tplc="04190019" w:tentative="1">
      <w:start w:val="1"/>
      <w:numFmt w:val="lowerLetter"/>
      <w:lvlText w:val="%2."/>
      <w:lvlJc w:val="left"/>
      <w:pPr>
        <w:tabs>
          <w:tab w:val="num" w:pos="1515"/>
        </w:tabs>
        <w:ind w:left="1515" w:hanging="360"/>
      </w:pPr>
    </w:lvl>
    <w:lvl w:ilvl="2" w:tplc="0419001B" w:tentative="1">
      <w:start w:val="1"/>
      <w:numFmt w:val="lowerRoman"/>
      <w:lvlText w:val="%3."/>
      <w:lvlJc w:val="right"/>
      <w:pPr>
        <w:tabs>
          <w:tab w:val="num" w:pos="2235"/>
        </w:tabs>
        <w:ind w:left="2235" w:hanging="180"/>
      </w:pPr>
    </w:lvl>
    <w:lvl w:ilvl="3" w:tplc="0419000F" w:tentative="1">
      <w:start w:val="1"/>
      <w:numFmt w:val="decimal"/>
      <w:lvlText w:val="%4."/>
      <w:lvlJc w:val="left"/>
      <w:pPr>
        <w:tabs>
          <w:tab w:val="num" w:pos="2955"/>
        </w:tabs>
        <w:ind w:left="2955" w:hanging="360"/>
      </w:pPr>
    </w:lvl>
    <w:lvl w:ilvl="4" w:tplc="04190019" w:tentative="1">
      <w:start w:val="1"/>
      <w:numFmt w:val="lowerLetter"/>
      <w:lvlText w:val="%5."/>
      <w:lvlJc w:val="left"/>
      <w:pPr>
        <w:tabs>
          <w:tab w:val="num" w:pos="3675"/>
        </w:tabs>
        <w:ind w:left="3675" w:hanging="360"/>
      </w:pPr>
    </w:lvl>
    <w:lvl w:ilvl="5" w:tplc="0419001B" w:tentative="1">
      <w:start w:val="1"/>
      <w:numFmt w:val="lowerRoman"/>
      <w:lvlText w:val="%6."/>
      <w:lvlJc w:val="right"/>
      <w:pPr>
        <w:tabs>
          <w:tab w:val="num" w:pos="4395"/>
        </w:tabs>
        <w:ind w:left="4395" w:hanging="180"/>
      </w:pPr>
    </w:lvl>
    <w:lvl w:ilvl="6" w:tplc="0419000F" w:tentative="1">
      <w:start w:val="1"/>
      <w:numFmt w:val="decimal"/>
      <w:lvlText w:val="%7."/>
      <w:lvlJc w:val="left"/>
      <w:pPr>
        <w:tabs>
          <w:tab w:val="num" w:pos="5115"/>
        </w:tabs>
        <w:ind w:left="5115" w:hanging="360"/>
      </w:pPr>
    </w:lvl>
    <w:lvl w:ilvl="7" w:tplc="04190019" w:tentative="1">
      <w:start w:val="1"/>
      <w:numFmt w:val="lowerLetter"/>
      <w:lvlText w:val="%8."/>
      <w:lvlJc w:val="left"/>
      <w:pPr>
        <w:tabs>
          <w:tab w:val="num" w:pos="5835"/>
        </w:tabs>
        <w:ind w:left="5835" w:hanging="360"/>
      </w:pPr>
    </w:lvl>
    <w:lvl w:ilvl="8" w:tplc="0419001B" w:tentative="1">
      <w:start w:val="1"/>
      <w:numFmt w:val="lowerRoman"/>
      <w:lvlText w:val="%9."/>
      <w:lvlJc w:val="right"/>
      <w:pPr>
        <w:tabs>
          <w:tab w:val="num" w:pos="6555"/>
        </w:tabs>
        <w:ind w:left="6555" w:hanging="180"/>
      </w:pPr>
    </w:lvl>
  </w:abstractNum>
  <w:abstractNum w:abstractNumId="17">
    <w:nsid w:val="480B2439"/>
    <w:multiLevelType w:val="hybridMultilevel"/>
    <w:tmpl w:val="A2AAF90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4A850720"/>
    <w:multiLevelType w:val="hybridMultilevel"/>
    <w:tmpl w:val="F37A3E6E"/>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9">
    <w:nsid w:val="4BA71511"/>
    <w:multiLevelType w:val="hybridMultilevel"/>
    <w:tmpl w:val="A14C66E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nsid w:val="4C3B47E6"/>
    <w:multiLevelType w:val="hybridMultilevel"/>
    <w:tmpl w:val="EDB498DE"/>
    <w:lvl w:ilvl="0" w:tplc="04190001">
      <w:start w:val="1"/>
      <w:numFmt w:val="bullet"/>
      <w:pStyle w:val="1"/>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21">
    <w:nsid w:val="530D57C3"/>
    <w:multiLevelType w:val="hybridMultilevel"/>
    <w:tmpl w:val="413A98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57761AD8"/>
    <w:multiLevelType w:val="hybridMultilevel"/>
    <w:tmpl w:val="FA649A3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nsid w:val="5CDB7CA0"/>
    <w:multiLevelType w:val="hybridMultilevel"/>
    <w:tmpl w:val="AFA03E30"/>
    <w:lvl w:ilvl="0" w:tplc="D234A17C">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4">
    <w:nsid w:val="6BE86E9C"/>
    <w:multiLevelType w:val="hybridMultilevel"/>
    <w:tmpl w:val="9B544BEE"/>
    <w:lvl w:ilvl="0" w:tplc="B8E4AD64">
      <w:numFmt w:val="bullet"/>
      <w:lvlText w:val="-"/>
      <w:lvlJc w:val="left"/>
      <w:pPr>
        <w:ind w:left="644" w:hanging="360"/>
      </w:pPr>
      <w:rPr>
        <w:rFonts w:ascii="Times New Roman" w:eastAsia="Arial Unicode MS" w:hAnsi="Times New Roman" w:cs="Times New Roman" w:hint="default"/>
      </w:rPr>
    </w:lvl>
    <w:lvl w:ilvl="1" w:tplc="0419000F">
      <w:start w:val="1"/>
      <w:numFmt w:val="decimal"/>
      <w:lvlText w:val="%2."/>
      <w:lvlJc w:val="left"/>
      <w:pPr>
        <w:tabs>
          <w:tab w:val="num" w:pos="1364"/>
        </w:tabs>
        <w:ind w:left="1364" w:hanging="360"/>
      </w:pPr>
      <w:rPr>
        <w:rFonts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25">
    <w:nsid w:val="71C6066F"/>
    <w:multiLevelType w:val="hybridMultilevel"/>
    <w:tmpl w:val="1F3A5C3A"/>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6">
    <w:nsid w:val="730837A4"/>
    <w:multiLevelType w:val="hybridMultilevel"/>
    <w:tmpl w:val="7D7A11B0"/>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7">
    <w:nsid w:val="7A16007F"/>
    <w:multiLevelType w:val="hybridMultilevel"/>
    <w:tmpl w:val="8EC0D16A"/>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8">
    <w:nsid w:val="7BF1287D"/>
    <w:multiLevelType w:val="hybridMultilevel"/>
    <w:tmpl w:val="1E642BC0"/>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num w:numId="1">
    <w:abstractNumId w:val="20"/>
  </w:num>
  <w:num w:numId="2">
    <w:abstractNumId w:val="0"/>
  </w:num>
  <w:num w:numId="3">
    <w:abstractNumId w:val="22"/>
  </w:num>
  <w:num w:numId="4">
    <w:abstractNumId w:val="2"/>
  </w:num>
  <w:num w:numId="5">
    <w:abstractNumId w:val="17"/>
  </w:num>
  <w:num w:numId="6">
    <w:abstractNumId w:val="3"/>
  </w:num>
  <w:num w:numId="7">
    <w:abstractNumId w:val="10"/>
  </w:num>
  <w:num w:numId="8">
    <w:abstractNumId w:val="15"/>
  </w:num>
  <w:num w:numId="9">
    <w:abstractNumId w:val="23"/>
  </w:num>
  <w:num w:numId="10">
    <w:abstractNumId w:val="9"/>
  </w:num>
  <w:num w:numId="11">
    <w:abstractNumId w:val="19"/>
  </w:num>
  <w:num w:numId="12">
    <w:abstractNumId w:val="8"/>
  </w:num>
  <w:num w:numId="13">
    <w:abstractNumId w:val="5"/>
  </w:num>
  <w:num w:numId="14">
    <w:abstractNumId w:val="11"/>
  </w:num>
  <w:num w:numId="15">
    <w:abstractNumId w:val="6"/>
  </w:num>
  <w:num w:numId="16">
    <w:abstractNumId w:val="7"/>
  </w:num>
  <w:num w:numId="17">
    <w:abstractNumId w:val="14"/>
  </w:num>
  <w:num w:numId="18">
    <w:abstractNumId w:val="1"/>
  </w:num>
  <w:num w:numId="19">
    <w:abstractNumId w:val="16"/>
  </w:num>
  <w:num w:numId="20">
    <w:abstractNumId w:val="25"/>
  </w:num>
  <w:num w:numId="21">
    <w:abstractNumId w:val="12"/>
  </w:num>
  <w:num w:numId="22">
    <w:abstractNumId w:val="28"/>
  </w:num>
  <w:num w:numId="23">
    <w:abstractNumId w:val="26"/>
  </w:num>
  <w:num w:numId="24">
    <w:abstractNumId w:val="18"/>
  </w:num>
  <w:num w:numId="25">
    <w:abstractNumId w:val="27"/>
  </w:num>
  <w:num w:numId="26">
    <w:abstractNumId w:val="13"/>
  </w:num>
  <w:num w:numId="27">
    <w:abstractNumId w:val="24"/>
  </w:num>
  <w:num w:numId="28">
    <w:abstractNumId w:val="4"/>
  </w:num>
  <w:num w:numId="29">
    <w:abstractNumId w:val="21"/>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hideGrammaticalErrors/>
  <w:stylePaneFormatFilter w:val="3F01"/>
  <w:defaultTabStop w:val="708"/>
  <w:drawingGridHorizontalSpacing w:val="120"/>
  <w:drawingGridVerticalSpacing w:val="299"/>
  <w:displayHorizontalDrawingGridEvery w:val="0"/>
  <w:characterSpacingControl w:val="doNotCompress"/>
  <w:hdrShapeDefaults>
    <o:shapedefaults v:ext="edit" spidmax="15362"/>
    <o:shapelayout v:ext="edit">
      <o:idmap v:ext="edit" data="14"/>
    </o:shapelayout>
  </w:hdrShapeDefaults>
  <w:footnotePr>
    <w:footnote w:id="-1"/>
    <w:footnote w:id="0"/>
  </w:footnotePr>
  <w:endnotePr>
    <w:endnote w:id="-1"/>
    <w:endnote w:id="0"/>
  </w:endnotePr>
  <w:compat/>
  <w:rsids>
    <w:rsidRoot w:val="004A0681"/>
    <w:rsid w:val="000008DE"/>
    <w:rsid w:val="00000D7F"/>
    <w:rsid w:val="00001CDD"/>
    <w:rsid w:val="0000370F"/>
    <w:rsid w:val="00005501"/>
    <w:rsid w:val="00006503"/>
    <w:rsid w:val="00007821"/>
    <w:rsid w:val="00007B7D"/>
    <w:rsid w:val="00007E53"/>
    <w:rsid w:val="00007EAF"/>
    <w:rsid w:val="000106D9"/>
    <w:rsid w:val="00011642"/>
    <w:rsid w:val="0001193F"/>
    <w:rsid w:val="0001217B"/>
    <w:rsid w:val="0001333E"/>
    <w:rsid w:val="00013D83"/>
    <w:rsid w:val="00014A05"/>
    <w:rsid w:val="0001624F"/>
    <w:rsid w:val="00016927"/>
    <w:rsid w:val="000172D0"/>
    <w:rsid w:val="00017451"/>
    <w:rsid w:val="000201FC"/>
    <w:rsid w:val="00020615"/>
    <w:rsid w:val="0002235D"/>
    <w:rsid w:val="000232B5"/>
    <w:rsid w:val="000233FB"/>
    <w:rsid w:val="00023471"/>
    <w:rsid w:val="00023EA4"/>
    <w:rsid w:val="000244EB"/>
    <w:rsid w:val="000266C7"/>
    <w:rsid w:val="00030759"/>
    <w:rsid w:val="000322CA"/>
    <w:rsid w:val="00033960"/>
    <w:rsid w:val="00034278"/>
    <w:rsid w:val="000342B7"/>
    <w:rsid w:val="00035B2A"/>
    <w:rsid w:val="000361BD"/>
    <w:rsid w:val="00036E59"/>
    <w:rsid w:val="00037419"/>
    <w:rsid w:val="000412DC"/>
    <w:rsid w:val="00041FCD"/>
    <w:rsid w:val="0004207A"/>
    <w:rsid w:val="00042BB1"/>
    <w:rsid w:val="000432E0"/>
    <w:rsid w:val="00045A49"/>
    <w:rsid w:val="000464AB"/>
    <w:rsid w:val="00050B7A"/>
    <w:rsid w:val="000517E1"/>
    <w:rsid w:val="00056E77"/>
    <w:rsid w:val="000608C2"/>
    <w:rsid w:val="00061A85"/>
    <w:rsid w:val="00063F4C"/>
    <w:rsid w:val="0006494D"/>
    <w:rsid w:val="0007001B"/>
    <w:rsid w:val="00072031"/>
    <w:rsid w:val="00073019"/>
    <w:rsid w:val="000737E8"/>
    <w:rsid w:val="000754F1"/>
    <w:rsid w:val="000758AF"/>
    <w:rsid w:val="00076C42"/>
    <w:rsid w:val="00077914"/>
    <w:rsid w:val="00080663"/>
    <w:rsid w:val="0008164C"/>
    <w:rsid w:val="00082D5E"/>
    <w:rsid w:val="00083045"/>
    <w:rsid w:val="00084837"/>
    <w:rsid w:val="000850E1"/>
    <w:rsid w:val="000858B6"/>
    <w:rsid w:val="000858C1"/>
    <w:rsid w:val="00085D65"/>
    <w:rsid w:val="00086A68"/>
    <w:rsid w:val="000878B0"/>
    <w:rsid w:val="00090371"/>
    <w:rsid w:val="00091ADB"/>
    <w:rsid w:val="000920C2"/>
    <w:rsid w:val="00092603"/>
    <w:rsid w:val="00092F3A"/>
    <w:rsid w:val="0009404F"/>
    <w:rsid w:val="00094EED"/>
    <w:rsid w:val="000972C4"/>
    <w:rsid w:val="00097D8E"/>
    <w:rsid w:val="000A1CE7"/>
    <w:rsid w:val="000A3F40"/>
    <w:rsid w:val="000A4936"/>
    <w:rsid w:val="000A6177"/>
    <w:rsid w:val="000A70A8"/>
    <w:rsid w:val="000B0B41"/>
    <w:rsid w:val="000B5EFE"/>
    <w:rsid w:val="000C30FD"/>
    <w:rsid w:val="000C3499"/>
    <w:rsid w:val="000C41AE"/>
    <w:rsid w:val="000C47D7"/>
    <w:rsid w:val="000C5C9D"/>
    <w:rsid w:val="000D0C7C"/>
    <w:rsid w:val="000D1177"/>
    <w:rsid w:val="000D1A6A"/>
    <w:rsid w:val="000D4D19"/>
    <w:rsid w:val="000D5382"/>
    <w:rsid w:val="000D6239"/>
    <w:rsid w:val="000D6650"/>
    <w:rsid w:val="000D6E0F"/>
    <w:rsid w:val="000D6F1C"/>
    <w:rsid w:val="000E0D0F"/>
    <w:rsid w:val="000E3591"/>
    <w:rsid w:val="000E3F1E"/>
    <w:rsid w:val="000E40A1"/>
    <w:rsid w:val="000E4779"/>
    <w:rsid w:val="000E48B4"/>
    <w:rsid w:val="000E6A7E"/>
    <w:rsid w:val="000E6EB5"/>
    <w:rsid w:val="000F47F9"/>
    <w:rsid w:val="000F7C77"/>
    <w:rsid w:val="0010077F"/>
    <w:rsid w:val="00100789"/>
    <w:rsid w:val="0010533C"/>
    <w:rsid w:val="00105F81"/>
    <w:rsid w:val="00107DA1"/>
    <w:rsid w:val="00110CD4"/>
    <w:rsid w:val="00111393"/>
    <w:rsid w:val="0011177A"/>
    <w:rsid w:val="00111808"/>
    <w:rsid w:val="00111B13"/>
    <w:rsid w:val="00112768"/>
    <w:rsid w:val="00120347"/>
    <w:rsid w:val="00120DAB"/>
    <w:rsid w:val="0012129E"/>
    <w:rsid w:val="00121CCF"/>
    <w:rsid w:val="00121D3B"/>
    <w:rsid w:val="00123505"/>
    <w:rsid w:val="00123C0B"/>
    <w:rsid w:val="00123CBA"/>
    <w:rsid w:val="00123E88"/>
    <w:rsid w:val="00124481"/>
    <w:rsid w:val="001260AA"/>
    <w:rsid w:val="0013290E"/>
    <w:rsid w:val="00132AE1"/>
    <w:rsid w:val="00133BC3"/>
    <w:rsid w:val="001365FB"/>
    <w:rsid w:val="00137574"/>
    <w:rsid w:val="00141934"/>
    <w:rsid w:val="00141F1E"/>
    <w:rsid w:val="001425C5"/>
    <w:rsid w:val="00142F73"/>
    <w:rsid w:val="00144702"/>
    <w:rsid w:val="00144C3B"/>
    <w:rsid w:val="00150162"/>
    <w:rsid w:val="00150731"/>
    <w:rsid w:val="00151023"/>
    <w:rsid w:val="00151F63"/>
    <w:rsid w:val="00152CDA"/>
    <w:rsid w:val="00153C23"/>
    <w:rsid w:val="00154805"/>
    <w:rsid w:val="001556F6"/>
    <w:rsid w:val="00162862"/>
    <w:rsid w:val="00162EC8"/>
    <w:rsid w:val="00163266"/>
    <w:rsid w:val="00163527"/>
    <w:rsid w:val="001661AD"/>
    <w:rsid w:val="00172613"/>
    <w:rsid w:val="001726F2"/>
    <w:rsid w:val="0017335E"/>
    <w:rsid w:val="0017611E"/>
    <w:rsid w:val="001806C7"/>
    <w:rsid w:val="00180804"/>
    <w:rsid w:val="00182C65"/>
    <w:rsid w:val="00184130"/>
    <w:rsid w:val="00186C96"/>
    <w:rsid w:val="00187481"/>
    <w:rsid w:val="00187872"/>
    <w:rsid w:val="00187CC5"/>
    <w:rsid w:val="00190542"/>
    <w:rsid w:val="00190ECD"/>
    <w:rsid w:val="00191599"/>
    <w:rsid w:val="0019191F"/>
    <w:rsid w:val="001962D8"/>
    <w:rsid w:val="00196E6C"/>
    <w:rsid w:val="001A3A6C"/>
    <w:rsid w:val="001A3E71"/>
    <w:rsid w:val="001A3EDE"/>
    <w:rsid w:val="001A4FED"/>
    <w:rsid w:val="001A7D5E"/>
    <w:rsid w:val="001B19B1"/>
    <w:rsid w:val="001B1C2E"/>
    <w:rsid w:val="001B4434"/>
    <w:rsid w:val="001B6582"/>
    <w:rsid w:val="001B77DA"/>
    <w:rsid w:val="001C09B6"/>
    <w:rsid w:val="001C0DB9"/>
    <w:rsid w:val="001C0E9C"/>
    <w:rsid w:val="001C1153"/>
    <w:rsid w:val="001C138A"/>
    <w:rsid w:val="001C2A67"/>
    <w:rsid w:val="001C7EF8"/>
    <w:rsid w:val="001D0CCB"/>
    <w:rsid w:val="001D1939"/>
    <w:rsid w:val="001D36A8"/>
    <w:rsid w:val="001D6208"/>
    <w:rsid w:val="001E061D"/>
    <w:rsid w:val="001E0960"/>
    <w:rsid w:val="001E1299"/>
    <w:rsid w:val="001E230D"/>
    <w:rsid w:val="001F1771"/>
    <w:rsid w:val="001F27E2"/>
    <w:rsid w:val="001F3395"/>
    <w:rsid w:val="001F4714"/>
    <w:rsid w:val="001F4F4D"/>
    <w:rsid w:val="001F741A"/>
    <w:rsid w:val="002008E3"/>
    <w:rsid w:val="00200F5D"/>
    <w:rsid w:val="00202791"/>
    <w:rsid w:val="00202B15"/>
    <w:rsid w:val="0020373E"/>
    <w:rsid w:val="00203A7D"/>
    <w:rsid w:val="0020493A"/>
    <w:rsid w:val="002065FB"/>
    <w:rsid w:val="00206849"/>
    <w:rsid w:val="00206DA7"/>
    <w:rsid w:val="00207092"/>
    <w:rsid w:val="00207B4F"/>
    <w:rsid w:val="00210037"/>
    <w:rsid w:val="00213E3B"/>
    <w:rsid w:val="00220070"/>
    <w:rsid w:val="00220346"/>
    <w:rsid w:val="00220626"/>
    <w:rsid w:val="00224153"/>
    <w:rsid w:val="00225DD4"/>
    <w:rsid w:val="002270C8"/>
    <w:rsid w:val="00227F69"/>
    <w:rsid w:val="00230321"/>
    <w:rsid w:val="00231CA6"/>
    <w:rsid w:val="0023252C"/>
    <w:rsid w:val="00236998"/>
    <w:rsid w:val="0024004E"/>
    <w:rsid w:val="00242848"/>
    <w:rsid w:val="00242B1D"/>
    <w:rsid w:val="0024330A"/>
    <w:rsid w:val="00250FA4"/>
    <w:rsid w:val="00252100"/>
    <w:rsid w:val="002521B5"/>
    <w:rsid w:val="00253B8B"/>
    <w:rsid w:val="002546CE"/>
    <w:rsid w:val="0025517E"/>
    <w:rsid w:val="00256B27"/>
    <w:rsid w:val="00260728"/>
    <w:rsid w:val="002670BD"/>
    <w:rsid w:val="00273429"/>
    <w:rsid w:val="002758CC"/>
    <w:rsid w:val="00275A31"/>
    <w:rsid w:val="00276F2E"/>
    <w:rsid w:val="00277375"/>
    <w:rsid w:val="00277C5E"/>
    <w:rsid w:val="00277CFB"/>
    <w:rsid w:val="00280A1A"/>
    <w:rsid w:val="00281C26"/>
    <w:rsid w:val="00281F03"/>
    <w:rsid w:val="00282BC4"/>
    <w:rsid w:val="00282F1A"/>
    <w:rsid w:val="002844CE"/>
    <w:rsid w:val="00284D1D"/>
    <w:rsid w:val="0028748A"/>
    <w:rsid w:val="002876A1"/>
    <w:rsid w:val="002921AF"/>
    <w:rsid w:val="00292C21"/>
    <w:rsid w:val="00293F71"/>
    <w:rsid w:val="00295AFB"/>
    <w:rsid w:val="00297985"/>
    <w:rsid w:val="002A1658"/>
    <w:rsid w:val="002A1973"/>
    <w:rsid w:val="002A1BB5"/>
    <w:rsid w:val="002A4179"/>
    <w:rsid w:val="002A5810"/>
    <w:rsid w:val="002A6657"/>
    <w:rsid w:val="002A6EF9"/>
    <w:rsid w:val="002A6FD4"/>
    <w:rsid w:val="002B056A"/>
    <w:rsid w:val="002B09E0"/>
    <w:rsid w:val="002B1228"/>
    <w:rsid w:val="002B2D0D"/>
    <w:rsid w:val="002B3E1D"/>
    <w:rsid w:val="002B4072"/>
    <w:rsid w:val="002B62F4"/>
    <w:rsid w:val="002B7947"/>
    <w:rsid w:val="002C1385"/>
    <w:rsid w:val="002C168F"/>
    <w:rsid w:val="002C19BC"/>
    <w:rsid w:val="002C2261"/>
    <w:rsid w:val="002C4A28"/>
    <w:rsid w:val="002C56A7"/>
    <w:rsid w:val="002C6567"/>
    <w:rsid w:val="002C684D"/>
    <w:rsid w:val="002C7656"/>
    <w:rsid w:val="002D0837"/>
    <w:rsid w:val="002D307D"/>
    <w:rsid w:val="002D3E36"/>
    <w:rsid w:val="002E0B22"/>
    <w:rsid w:val="002E211D"/>
    <w:rsid w:val="002E3312"/>
    <w:rsid w:val="002E3D81"/>
    <w:rsid w:val="002E5E9E"/>
    <w:rsid w:val="002F0AA6"/>
    <w:rsid w:val="002F2AB0"/>
    <w:rsid w:val="002F4A38"/>
    <w:rsid w:val="002F4C0A"/>
    <w:rsid w:val="002F4D98"/>
    <w:rsid w:val="00301234"/>
    <w:rsid w:val="00301A54"/>
    <w:rsid w:val="00302D68"/>
    <w:rsid w:val="00303410"/>
    <w:rsid w:val="00305254"/>
    <w:rsid w:val="00305B1F"/>
    <w:rsid w:val="00311352"/>
    <w:rsid w:val="00315145"/>
    <w:rsid w:val="00315E28"/>
    <w:rsid w:val="00317604"/>
    <w:rsid w:val="00321E1D"/>
    <w:rsid w:val="00322435"/>
    <w:rsid w:val="00322C42"/>
    <w:rsid w:val="00323CAA"/>
    <w:rsid w:val="0032472C"/>
    <w:rsid w:val="0032484F"/>
    <w:rsid w:val="00324B78"/>
    <w:rsid w:val="00325C4F"/>
    <w:rsid w:val="003306E7"/>
    <w:rsid w:val="003320DE"/>
    <w:rsid w:val="00334177"/>
    <w:rsid w:val="003407CC"/>
    <w:rsid w:val="003411E7"/>
    <w:rsid w:val="00342FF7"/>
    <w:rsid w:val="0034338E"/>
    <w:rsid w:val="003433E3"/>
    <w:rsid w:val="00343EA6"/>
    <w:rsid w:val="00345333"/>
    <w:rsid w:val="0034579F"/>
    <w:rsid w:val="00345B58"/>
    <w:rsid w:val="00345F36"/>
    <w:rsid w:val="00347FE2"/>
    <w:rsid w:val="0035173A"/>
    <w:rsid w:val="0035212F"/>
    <w:rsid w:val="003527A0"/>
    <w:rsid w:val="00353992"/>
    <w:rsid w:val="00362DC8"/>
    <w:rsid w:val="00362E17"/>
    <w:rsid w:val="003652BB"/>
    <w:rsid w:val="0036630E"/>
    <w:rsid w:val="00366350"/>
    <w:rsid w:val="00366800"/>
    <w:rsid w:val="00367EC6"/>
    <w:rsid w:val="00371926"/>
    <w:rsid w:val="00376BF1"/>
    <w:rsid w:val="003775FC"/>
    <w:rsid w:val="00380A36"/>
    <w:rsid w:val="003810DD"/>
    <w:rsid w:val="00382F34"/>
    <w:rsid w:val="00384C44"/>
    <w:rsid w:val="00392533"/>
    <w:rsid w:val="00392650"/>
    <w:rsid w:val="00394C9A"/>
    <w:rsid w:val="00395650"/>
    <w:rsid w:val="00396795"/>
    <w:rsid w:val="003972C7"/>
    <w:rsid w:val="0039736A"/>
    <w:rsid w:val="003A1A5D"/>
    <w:rsid w:val="003A479F"/>
    <w:rsid w:val="003A5A1C"/>
    <w:rsid w:val="003A6C94"/>
    <w:rsid w:val="003A7BA2"/>
    <w:rsid w:val="003B0571"/>
    <w:rsid w:val="003B0D1E"/>
    <w:rsid w:val="003B17D5"/>
    <w:rsid w:val="003B433C"/>
    <w:rsid w:val="003B7AE5"/>
    <w:rsid w:val="003C02C4"/>
    <w:rsid w:val="003C2B3D"/>
    <w:rsid w:val="003C349D"/>
    <w:rsid w:val="003C36D1"/>
    <w:rsid w:val="003C555A"/>
    <w:rsid w:val="003C781B"/>
    <w:rsid w:val="003D0990"/>
    <w:rsid w:val="003D1F4C"/>
    <w:rsid w:val="003D292C"/>
    <w:rsid w:val="003D36FC"/>
    <w:rsid w:val="003D3E78"/>
    <w:rsid w:val="003D4480"/>
    <w:rsid w:val="003D4C51"/>
    <w:rsid w:val="003D6680"/>
    <w:rsid w:val="003D7878"/>
    <w:rsid w:val="003E0519"/>
    <w:rsid w:val="003E1187"/>
    <w:rsid w:val="003E2A7C"/>
    <w:rsid w:val="003E6D28"/>
    <w:rsid w:val="003F05D4"/>
    <w:rsid w:val="003F0DD5"/>
    <w:rsid w:val="003F1874"/>
    <w:rsid w:val="003F3366"/>
    <w:rsid w:val="003F3E77"/>
    <w:rsid w:val="003F50D5"/>
    <w:rsid w:val="003F6AA4"/>
    <w:rsid w:val="003F7446"/>
    <w:rsid w:val="0040026C"/>
    <w:rsid w:val="004024D0"/>
    <w:rsid w:val="00402A4E"/>
    <w:rsid w:val="0040337C"/>
    <w:rsid w:val="00403F14"/>
    <w:rsid w:val="00405867"/>
    <w:rsid w:val="00405EBB"/>
    <w:rsid w:val="004105F8"/>
    <w:rsid w:val="0041147F"/>
    <w:rsid w:val="00415046"/>
    <w:rsid w:val="004163E6"/>
    <w:rsid w:val="00416F6F"/>
    <w:rsid w:val="00421736"/>
    <w:rsid w:val="00422F25"/>
    <w:rsid w:val="004238C5"/>
    <w:rsid w:val="00424C95"/>
    <w:rsid w:val="00426AA6"/>
    <w:rsid w:val="00427176"/>
    <w:rsid w:val="0042749E"/>
    <w:rsid w:val="004279AA"/>
    <w:rsid w:val="0043284C"/>
    <w:rsid w:val="00432964"/>
    <w:rsid w:val="00432E15"/>
    <w:rsid w:val="004333EA"/>
    <w:rsid w:val="00434119"/>
    <w:rsid w:val="00434EF9"/>
    <w:rsid w:val="00437626"/>
    <w:rsid w:val="004411AC"/>
    <w:rsid w:val="004425D4"/>
    <w:rsid w:val="00443A36"/>
    <w:rsid w:val="00443B0D"/>
    <w:rsid w:val="00443B1C"/>
    <w:rsid w:val="0044501B"/>
    <w:rsid w:val="00445192"/>
    <w:rsid w:val="00446321"/>
    <w:rsid w:val="00446771"/>
    <w:rsid w:val="00450605"/>
    <w:rsid w:val="00450B75"/>
    <w:rsid w:val="00454A8A"/>
    <w:rsid w:val="00456007"/>
    <w:rsid w:val="00456F02"/>
    <w:rsid w:val="004618AD"/>
    <w:rsid w:val="004632A2"/>
    <w:rsid w:val="004635D3"/>
    <w:rsid w:val="00465E3D"/>
    <w:rsid w:val="0046748C"/>
    <w:rsid w:val="00470064"/>
    <w:rsid w:val="00473F34"/>
    <w:rsid w:val="00475555"/>
    <w:rsid w:val="0047566F"/>
    <w:rsid w:val="00475AA6"/>
    <w:rsid w:val="00475D3B"/>
    <w:rsid w:val="00475FA1"/>
    <w:rsid w:val="00480FB6"/>
    <w:rsid w:val="004810EE"/>
    <w:rsid w:val="004811A1"/>
    <w:rsid w:val="004813B0"/>
    <w:rsid w:val="00484F6E"/>
    <w:rsid w:val="00485CB0"/>
    <w:rsid w:val="00485FC0"/>
    <w:rsid w:val="00487E76"/>
    <w:rsid w:val="00490377"/>
    <w:rsid w:val="00490778"/>
    <w:rsid w:val="00490AA6"/>
    <w:rsid w:val="00493BF6"/>
    <w:rsid w:val="00494E98"/>
    <w:rsid w:val="00495FB2"/>
    <w:rsid w:val="00496020"/>
    <w:rsid w:val="00496B7A"/>
    <w:rsid w:val="004A0681"/>
    <w:rsid w:val="004A0A84"/>
    <w:rsid w:val="004A217D"/>
    <w:rsid w:val="004A363B"/>
    <w:rsid w:val="004A7A48"/>
    <w:rsid w:val="004B1797"/>
    <w:rsid w:val="004B3104"/>
    <w:rsid w:val="004B4E01"/>
    <w:rsid w:val="004B5CD4"/>
    <w:rsid w:val="004B714E"/>
    <w:rsid w:val="004C0812"/>
    <w:rsid w:val="004C235D"/>
    <w:rsid w:val="004C3866"/>
    <w:rsid w:val="004C3BD8"/>
    <w:rsid w:val="004C4BB2"/>
    <w:rsid w:val="004C6364"/>
    <w:rsid w:val="004C6DEF"/>
    <w:rsid w:val="004D12A6"/>
    <w:rsid w:val="004D4148"/>
    <w:rsid w:val="004D6BDA"/>
    <w:rsid w:val="004D7F54"/>
    <w:rsid w:val="004E1E34"/>
    <w:rsid w:val="004E244F"/>
    <w:rsid w:val="004E2A46"/>
    <w:rsid w:val="004E36D9"/>
    <w:rsid w:val="004E5987"/>
    <w:rsid w:val="004E64F1"/>
    <w:rsid w:val="004F16F1"/>
    <w:rsid w:val="004F5A39"/>
    <w:rsid w:val="004F5DE7"/>
    <w:rsid w:val="004F7A9A"/>
    <w:rsid w:val="004F7E81"/>
    <w:rsid w:val="005010D1"/>
    <w:rsid w:val="00502AE9"/>
    <w:rsid w:val="00503D0C"/>
    <w:rsid w:val="00505010"/>
    <w:rsid w:val="005103DB"/>
    <w:rsid w:val="0051537F"/>
    <w:rsid w:val="00521904"/>
    <w:rsid w:val="00522134"/>
    <w:rsid w:val="005221C8"/>
    <w:rsid w:val="00522B80"/>
    <w:rsid w:val="00524B0F"/>
    <w:rsid w:val="005254B6"/>
    <w:rsid w:val="0052627B"/>
    <w:rsid w:val="005267BA"/>
    <w:rsid w:val="00532879"/>
    <w:rsid w:val="00532F49"/>
    <w:rsid w:val="00541251"/>
    <w:rsid w:val="0054240C"/>
    <w:rsid w:val="00544FC7"/>
    <w:rsid w:val="005503BC"/>
    <w:rsid w:val="00553976"/>
    <w:rsid w:val="00556ACC"/>
    <w:rsid w:val="00561119"/>
    <w:rsid w:val="00563DC2"/>
    <w:rsid w:val="00564B9F"/>
    <w:rsid w:val="0056511F"/>
    <w:rsid w:val="00566F79"/>
    <w:rsid w:val="00573DC1"/>
    <w:rsid w:val="00574495"/>
    <w:rsid w:val="00574787"/>
    <w:rsid w:val="0057505E"/>
    <w:rsid w:val="00575480"/>
    <w:rsid w:val="005769D4"/>
    <w:rsid w:val="00577227"/>
    <w:rsid w:val="005774F0"/>
    <w:rsid w:val="00581515"/>
    <w:rsid w:val="00581D4C"/>
    <w:rsid w:val="00581F40"/>
    <w:rsid w:val="005833F7"/>
    <w:rsid w:val="00584B5B"/>
    <w:rsid w:val="00585155"/>
    <w:rsid w:val="005855D0"/>
    <w:rsid w:val="005865AF"/>
    <w:rsid w:val="0059030A"/>
    <w:rsid w:val="00593C74"/>
    <w:rsid w:val="00594B52"/>
    <w:rsid w:val="00594C3E"/>
    <w:rsid w:val="00595397"/>
    <w:rsid w:val="00596162"/>
    <w:rsid w:val="005962A0"/>
    <w:rsid w:val="00597430"/>
    <w:rsid w:val="0059771E"/>
    <w:rsid w:val="00597BD9"/>
    <w:rsid w:val="005A005D"/>
    <w:rsid w:val="005A25E5"/>
    <w:rsid w:val="005A6888"/>
    <w:rsid w:val="005B1730"/>
    <w:rsid w:val="005B20AF"/>
    <w:rsid w:val="005B664E"/>
    <w:rsid w:val="005B6D2F"/>
    <w:rsid w:val="005B7E79"/>
    <w:rsid w:val="005C0B9E"/>
    <w:rsid w:val="005C0E83"/>
    <w:rsid w:val="005C222B"/>
    <w:rsid w:val="005C378E"/>
    <w:rsid w:val="005C4876"/>
    <w:rsid w:val="005C702E"/>
    <w:rsid w:val="005C76EA"/>
    <w:rsid w:val="005D0C18"/>
    <w:rsid w:val="005D0CDC"/>
    <w:rsid w:val="005D1EF0"/>
    <w:rsid w:val="005D2DBA"/>
    <w:rsid w:val="005D4073"/>
    <w:rsid w:val="005D57F8"/>
    <w:rsid w:val="005D5E21"/>
    <w:rsid w:val="005D6F28"/>
    <w:rsid w:val="005D7CA5"/>
    <w:rsid w:val="005E1D79"/>
    <w:rsid w:val="005E2183"/>
    <w:rsid w:val="005E245D"/>
    <w:rsid w:val="005E25EB"/>
    <w:rsid w:val="005E260C"/>
    <w:rsid w:val="005E3C83"/>
    <w:rsid w:val="005E4CFE"/>
    <w:rsid w:val="005F036B"/>
    <w:rsid w:val="005F2519"/>
    <w:rsid w:val="005F34D8"/>
    <w:rsid w:val="005F3C93"/>
    <w:rsid w:val="005F5159"/>
    <w:rsid w:val="005F5AE3"/>
    <w:rsid w:val="005F71B5"/>
    <w:rsid w:val="005F73AF"/>
    <w:rsid w:val="005F7FE6"/>
    <w:rsid w:val="00602584"/>
    <w:rsid w:val="006036E7"/>
    <w:rsid w:val="006039A8"/>
    <w:rsid w:val="0061426E"/>
    <w:rsid w:val="0061437E"/>
    <w:rsid w:val="006146A1"/>
    <w:rsid w:val="006147F7"/>
    <w:rsid w:val="0062212B"/>
    <w:rsid w:val="00622178"/>
    <w:rsid w:val="0062385D"/>
    <w:rsid w:val="00624BF3"/>
    <w:rsid w:val="00624C4A"/>
    <w:rsid w:val="00630E5E"/>
    <w:rsid w:val="00631B5F"/>
    <w:rsid w:val="006321F1"/>
    <w:rsid w:val="00636D61"/>
    <w:rsid w:val="006438C7"/>
    <w:rsid w:val="0064455B"/>
    <w:rsid w:val="0064677C"/>
    <w:rsid w:val="00646F5D"/>
    <w:rsid w:val="00651595"/>
    <w:rsid w:val="006567AA"/>
    <w:rsid w:val="00657E00"/>
    <w:rsid w:val="00662CF4"/>
    <w:rsid w:val="0066395B"/>
    <w:rsid w:val="00664623"/>
    <w:rsid w:val="0066479E"/>
    <w:rsid w:val="00665833"/>
    <w:rsid w:val="006665FE"/>
    <w:rsid w:val="0067012B"/>
    <w:rsid w:val="00670752"/>
    <w:rsid w:val="0067356C"/>
    <w:rsid w:val="006737AB"/>
    <w:rsid w:val="006803E5"/>
    <w:rsid w:val="00680996"/>
    <w:rsid w:val="00682212"/>
    <w:rsid w:val="006823BE"/>
    <w:rsid w:val="00683913"/>
    <w:rsid w:val="006870E6"/>
    <w:rsid w:val="006934E1"/>
    <w:rsid w:val="00693F38"/>
    <w:rsid w:val="00694803"/>
    <w:rsid w:val="006952FB"/>
    <w:rsid w:val="00695F19"/>
    <w:rsid w:val="00697652"/>
    <w:rsid w:val="006A14DC"/>
    <w:rsid w:val="006A2766"/>
    <w:rsid w:val="006A367A"/>
    <w:rsid w:val="006A369D"/>
    <w:rsid w:val="006A41D2"/>
    <w:rsid w:val="006A5F3D"/>
    <w:rsid w:val="006A62E7"/>
    <w:rsid w:val="006B1A84"/>
    <w:rsid w:val="006B480D"/>
    <w:rsid w:val="006B550C"/>
    <w:rsid w:val="006B5816"/>
    <w:rsid w:val="006B7B72"/>
    <w:rsid w:val="006C0F3A"/>
    <w:rsid w:val="006C1518"/>
    <w:rsid w:val="006C15C6"/>
    <w:rsid w:val="006C19B6"/>
    <w:rsid w:val="006C2FC8"/>
    <w:rsid w:val="006C41A2"/>
    <w:rsid w:val="006C4A6A"/>
    <w:rsid w:val="006D06E1"/>
    <w:rsid w:val="006D26DE"/>
    <w:rsid w:val="006D4502"/>
    <w:rsid w:val="006D4B86"/>
    <w:rsid w:val="006D5D52"/>
    <w:rsid w:val="006D5E0D"/>
    <w:rsid w:val="006D7D07"/>
    <w:rsid w:val="006E006E"/>
    <w:rsid w:val="006E34B1"/>
    <w:rsid w:val="006E4C83"/>
    <w:rsid w:val="006E668F"/>
    <w:rsid w:val="006F20D7"/>
    <w:rsid w:val="006F24CC"/>
    <w:rsid w:val="006F42AD"/>
    <w:rsid w:val="006F43F0"/>
    <w:rsid w:val="006F4ABB"/>
    <w:rsid w:val="006F4B34"/>
    <w:rsid w:val="006F6D81"/>
    <w:rsid w:val="006F6ED3"/>
    <w:rsid w:val="00700121"/>
    <w:rsid w:val="007007EC"/>
    <w:rsid w:val="0070127C"/>
    <w:rsid w:val="007014D2"/>
    <w:rsid w:val="0070491B"/>
    <w:rsid w:val="00705F8A"/>
    <w:rsid w:val="00706201"/>
    <w:rsid w:val="00706A3E"/>
    <w:rsid w:val="007101DF"/>
    <w:rsid w:val="00710497"/>
    <w:rsid w:val="00712088"/>
    <w:rsid w:val="007132D2"/>
    <w:rsid w:val="00713FBB"/>
    <w:rsid w:val="00714358"/>
    <w:rsid w:val="0071458D"/>
    <w:rsid w:val="0071645A"/>
    <w:rsid w:val="007166EA"/>
    <w:rsid w:val="00717C6A"/>
    <w:rsid w:val="007219CF"/>
    <w:rsid w:val="00721D08"/>
    <w:rsid w:val="007233F1"/>
    <w:rsid w:val="00723AF3"/>
    <w:rsid w:val="00724B66"/>
    <w:rsid w:val="00726CC4"/>
    <w:rsid w:val="007272AC"/>
    <w:rsid w:val="007302FE"/>
    <w:rsid w:val="007318E4"/>
    <w:rsid w:val="00731B81"/>
    <w:rsid w:val="00731E6B"/>
    <w:rsid w:val="00734BB4"/>
    <w:rsid w:val="00735395"/>
    <w:rsid w:val="00735939"/>
    <w:rsid w:val="00736C9B"/>
    <w:rsid w:val="007406F0"/>
    <w:rsid w:val="00743458"/>
    <w:rsid w:val="00743ED6"/>
    <w:rsid w:val="007452D4"/>
    <w:rsid w:val="0074753B"/>
    <w:rsid w:val="007506F5"/>
    <w:rsid w:val="00750B55"/>
    <w:rsid w:val="00750D06"/>
    <w:rsid w:val="0075537D"/>
    <w:rsid w:val="007563E0"/>
    <w:rsid w:val="0075724E"/>
    <w:rsid w:val="00757940"/>
    <w:rsid w:val="0076028F"/>
    <w:rsid w:val="0076134A"/>
    <w:rsid w:val="00761920"/>
    <w:rsid w:val="0076371E"/>
    <w:rsid w:val="00763936"/>
    <w:rsid w:val="0076449A"/>
    <w:rsid w:val="00766766"/>
    <w:rsid w:val="00767971"/>
    <w:rsid w:val="00772C1E"/>
    <w:rsid w:val="00773422"/>
    <w:rsid w:val="007746C9"/>
    <w:rsid w:val="0077485B"/>
    <w:rsid w:val="00774AD7"/>
    <w:rsid w:val="007750F3"/>
    <w:rsid w:val="00777818"/>
    <w:rsid w:val="00780A5A"/>
    <w:rsid w:val="00780D77"/>
    <w:rsid w:val="00781C53"/>
    <w:rsid w:val="00782CF5"/>
    <w:rsid w:val="007836C2"/>
    <w:rsid w:val="00783CCB"/>
    <w:rsid w:val="0078699E"/>
    <w:rsid w:val="0078776C"/>
    <w:rsid w:val="00790049"/>
    <w:rsid w:val="00791903"/>
    <w:rsid w:val="00793E0A"/>
    <w:rsid w:val="00794F5B"/>
    <w:rsid w:val="00797FF6"/>
    <w:rsid w:val="007A06FF"/>
    <w:rsid w:val="007A145B"/>
    <w:rsid w:val="007A1832"/>
    <w:rsid w:val="007A2091"/>
    <w:rsid w:val="007A32B9"/>
    <w:rsid w:val="007B118D"/>
    <w:rsid w:val="007B1EDC"/>
    <w:rsid w:val="007B2375"/>
    <w:rsid w:val="007B29C6"/>
    <w:rsid w:val="007B2DE1"/>
    <w:rsid w:val="007B3147"/>
    <w:rsid w:val="007B38D4"/>
    <w:rsid w:val="007B4525"/>
    <w:rsid w:val="007B4751"/>
    <w:rsid w:val="007B4E88"/>
    <w:rsid w:val="007B5465"/>
    <w:rsid w:val="007B653A"/>
    <w:rsid w:val="007C1BBE"/>
    <w:rsid w:val="007C1F26"/>
    <w:rsid w:val="007C473C"/>
    <w:rsid w:val="007C5385"/>
    <w:rsid w:val="007C55B9"/>
    <w:rsid w:val="007D0502"/>
    <w:rsid w:val="007D0E99"/>
    <w:rsid w:val="007D273E"/>
    <w:rsid w:val="007D27A1"/>
    <w:rsid w:val="007D4536"/>
    <w:rsid w:val="007D6EFE"/>
    <w:rsid w:val="007D731F"/>
    <w:rsid w:val="007E2CA2"/>
    <w:rsid w:val="007E6F62"/>
    <w:rsid w:val="007E7292"/>
    <w:rsid w:val="007E769B"/>
    <w:rsid w:val="007E78D2"/>
    <w:rsid w:val="007E7D4D"/>
    <w:rsid w:val="007F0CEC"/>
    <w:rsid w:val="007F107D"/>
    <w:rsid w:val="007F155A"/>
    <w:rsid w:val="007F4B06"/>
    <w:rsid w:val="007F57C9"/>
    <w:rsid w:val="007F6078"/>
    <w:rsid w:val="007F64BA"/>
    <w:rsid w:val="008001E7"/>
    <w:rsid w:val="008020D0"/>
    <w:rsid w:val="008024C0"/>
    <w:rsid w:val="00803919"/>
    <w:rsid w:val="00805606"/>
    <w:rsid w:val="00811219"/>
    <w:rsid w:val="0081181B"/>
    <w:rsid w:val="0081291D"/>
    <w:rsid w:val="008129BC"/>
    <w:rsid w:val="008147BE"/>
    <w:rsid w:val="00821D5A"/>
    <w:rsid w:val="00821FF8"/>
    <w:rsid w:val="00825AD3"/>
    <w:rsid w:val="00826200"/>
    <w:rsid w:val="008275C3"/>
    <w:rsid w:val="00831559"/>
    <w:rsid w:val="0083334C"/>
    <w:rsid w:val="00833AC4"/>
    <w:rsid w:val="00834B83"/>
    <w:rsid w:val="008366F6"/>
    <w:rsid w:val="008374AC"/>
    <w:rsid w:val="0084088D"/>
    <w:rsid w:val="008411E9"/>
    <w:rsid w:val="008416A1"/>
    <w:rsid w:val="008434A2"/>
    <w:rsid w:val="00845D1D"/>
    <w:rsid w:val="008468DF"/>
    <w:rsid w:val="008475BA"/>
    <w:rsid w:val="00851271"/>
    <w:rsid w:val="00852029"/>
    <w:rsid w:val="00853285"/>
    <w:rsid w:val="00856CDB"/>
    <w:rsid w:val="008614EE"/>
    <w:rsid w:val="00861553"/>
    <w:rsid w:val="00867978"/>
    <w:rsid w:val="008701FA"/>
    <w:rsid w:val="00870D20"/>
    <w:rsid w:val="008712B2"/>
    <w:rsid w:val="00873485"/>
    <w:rsid w:val="00873CBD"/>
    <w:rsid w:val="00874C77"/>
    <w:rsid w:val="00875A8E"/>
    <w:rsid w:val="00875CB9"/>
    <w:rsid w:val="00876339"/>
    <w:rsid w:val="008764D7"/>
    <w:rsid w:val="00876C49"/>
    <w:rsid w:val="00880BA3"/>
    <w:rsid w:val="008818B6"/>
    <w:rsid w:val="00881F1C"/>
    <w:rsid w:val="008823DF"/>
    <w:rsid w:val="008849EF"/>
    <w:rsid w:val="008852F4"/>
    <w:rsid w:val="00885C7C"/>
    <w:rsid w:val="00886829"/>
    <w:rsid w:val="00886EAE"/>
    <w:rsid w:val="0088748D"/>
    <w:rsid w:val="008877A8"/>
    <w:rsid w:val="00892088"/>
    <w:rsid w:val="00892D08"/>
    <w:rsid w:val="00892E38"/>
    <w:rsid w:val="00893282"/>
    <w:rsid w:val="00896D48"/>
    <w:rsid w:val="008A07DB"/>
    <w:rsid w:val="008A0A3F"/>
    <w:rsid w:val="008A1C3B"/>
    <w:rsid w:val="008A2C58"/>
    <w:rsid w:val="008A386B"/>
    <w:rsid w:val="008A4D9E"/>
    <w:rsid w:val="008A543F"/>
    <w:rsid w:val="008A7278"/>
    <w:rsid w:val="008A7482"/>
    <w:rsid w:val="008B0F8C"/>
    <w:rsid w:val="008B14D1"/>
    <w:rsid w:val="008B3EB5"/>
    <w:rsid w:val="008B4766"/>
    <w:rsid w:val="008B4D87"/>
    <w:rsid w:val="008B573C"/>
    <w:rsid w:val="008B5B49"/>
    <w:rsid w:val="008B61E4"/>
    <w:rsid w:val="008C00FB"/>
    <w:rsid w:val="008C0927"/>
    <w:rsid w:val="008C109D"/>
    <w:rsid w:val="008C3072"/>
    <w:rsid w:val="008C53D8"/>
    <w:rsid w:val="008C69E9"/>
    <w:rsid w:val="008C7012"/>
    <w:rsid w:val="008C7033"/>
    <w:rsid w:val="008C71C8"/>
    <w:rsid w:val="008C7F02"/>
    <w:rsid w:val="008D0341"/>
    <w:rsid w:val="008D3435"/>
    <w:rsid w:val="008D4121"/>
    <w:rsid w:val="008D4576"/>
    <w:rsid w:val="008D646A"/>
    <w:rsid w:val="008D66C4"/>
    <w:rsid w:val="008D6D1A"/>
    <w:rsid w:val="008E0A46"/>
    <w:rsid w:val="008E150D"/>
    <w:rsid w:val="008E2F51"/>
    <w:rsid w:val="008E3C54"/>
    <w:rsid w:val="008E608A"/>
    <w:rsid w:val="008E6377"/>
    <w:rsid w:val="008F37B5"/>
    <w:rsid w:val="008F4321"/>
    <w:rsid w:val="008F53C5"/>
    <w:rsid w:val="008F55F2"/>
    <w:rsid w:val="008F5631"/>
    <w:rsid w:val="008F5880"/>
    <w:rsid w:val="00901560"/>
    <w:rsid w:val="00901D43"/>
    <w:rsid w:val="00902DA7"/>
    <w:rsid w:val="00903501"/>
    <w:rsid w:val="009057E2"/>
    <w:rsid w:val="00906814"/>
    <w:rsid w:val="0090721E"/>
    <w:rsid w:val="00907EAC"/>
    <w:rsid w:val="00913F60"/>
    <w:rsid w:val="00915DD8"/>
    <w:rsid w:val="00917215"/>
    <w:rsid w:val="009206B8"/>
    <w:rsid w:val="00921069"/>
    <w:rsid w:val="009213AD"/>
    <w:rsid w:val="009227E2"/>
    <w:rsid w:val="0092297E"/>
    <w:rsid w:val="00922E4F"/>
    <w:rsid w:val="009238B8"/>
    <w:rsid w:val="00923EF5"/>
    <w:rsid w:val="009272E6"/>
    <w:rsid w:val="009302AB"/>
    <w:rsid w:val="009311FC"/>
    <w:rsid w:val="00931BD5"/>
    <w:rsid w:val="00932FF4"/>
    <w:rsid w:val="0093573A"/>
    <w:rsid w:val="00940303"/>
    <w:rsid w:val="00940B6F"/>
    <w:rsid w:val="00943C6B"/>
    <w:rsid w:val="00944C44"/>
    <w:rsid w:val="00945133"/>
    <w:rsid w:val="0094657C"/>
    <w:rsid w:val="009467E2"/>
    <w:rsid w:val="00946FE3"/>
    <w:rsid w:val="00947E2E"/>
    <w:rsid w:val="00950CAA"/>
    <w:rsid w:val="00951414"/>
    <w:rsid w:val="00953503"/>
    <w:rsid w:val="00956E37"/>
    <w:rsid w:val="00963E8E"/>
    <w:rsid w:val="009640DF"/>
    <w:rsid w:val="0096670F"/>
    <w:rsid w:val="00966F55"/>
    <w:rsid w:val="009673FF"/>
    <w:rsid w:val="00974806"/>
    <w:rsid w:val="009755BC"/>
    <w:rsid w:val="00976382"/>
    <w:rsid w:val="009777AB"/>
    <w:rsid w:val="00980B33"/>
    <w:rsid w:val="00981995"/>
    <w:rsid w:val="009840DD"/>
    <w:rsid w:val="009858E6"/>
    <w:rsid w:val="009861C7"/>
    <w:rsid w:val="0099097D"/>
    <w:rsid w:val="00992E10"/>
    <w:rsid w:val="00995375"/>
    <w:rsid w:val="0099608F"/>
    <w:rsid w:val="00996673"/>
    <w:rsid w:val="009A00AD"/>
    <w:rsid w:val="009A0697"/>
    <w:rsid w:val="009A1A03"/>
    <w:rsid w:val="009A20EB"/>
    <w:rsid w:val="009A329B"/>
    <w:rsid w:val="009A4EDF"/>
    <w:rsid w:val="009A760F"/>
    <w:rsid w:val="009A7765"/>
    <w:rsid w:val="009B2BF0"/>
    <w:rsid w:val="009C1B61"/>
    <w:rsid w:val="009C3C2B"/>
    <w:rsid w:val="009C536D"/>
    <w:rsid w:val="009C69CE"/>
    <w:rsid w:val="009D0311"/>
    <w:rsid w:val="009D0B89"/>
    <w:rsid w:val="009D1313"/>
    <w:rsid w:val="009D2F2A"/>
    <w:rsid w:val="009D38E5"/>
    <w:rsid w:val="009D5648"/>
    <w:rsid w:val="009D763C"/>
    <w:rsid w:val="009D76FB"/>
    <w:rsid w:val="009E013F"/>
    <w:rsid w:val="009E0E73"/>
    <w:rsid w:val="009E1C54"/>
    <w:rsid w:val="009E4064"/>
    <w:rsid w:val="009E5795"/>
    <w:rsid w:val="009F0155"/>
    <w:rsid w:val="009F0EA9"/>
    <w:rsid w:val="009F5429"/>
    <w:rsid w:val="009F5647"/>
    <w:rsid w:val="009F6406"/>
    <w:rsid w:val="009F6B2A"/>
    <w:rsid w:val="00A01E4F"/>
    <w:rsid w:val="00A02777"/>
    <w:rsid w:val="00A057D4"/>
    <w:rsid w:val="00A13C7D"/>
    <w:rsid w:val="00A13E56"/>
    <w:rsid w:val="00A14B52"/>
    <w:rsid w:val="00A14C85"/>
    <w:rsid w:val="00A17CF3"/>
    <w:rsid w:val="00A200F2"/>
    <w:rsid w:val="00A231C9"/>
    <w:rsid w:val="00A24B0C"/>
    <w:rsid w:val="00A254B4"/>
    <w:rsid w:val="00A271C4"/>
    <w:rsid w:val="00A31381"/>
    <w:rsid w:val="00A31B07"/>
    <w:rsid w:val="00A320AF"/>
    <w:rsid w:val="00A32D33"/>
    <w:rsid w:val="00A345A3"/>
    <w:rsid w:val="00A35937"/>
    <w:rsid w:val="00A36253"/>
    <w:rsid w:val="00A40285"/>
    <w:rsid w:val="00A43E1A"/>
    <w:rsid w:val="00A453ED"/>
    <w:rsid w:val="00A45737"/>
    <w:rsid w:val="00A45FA4"/>
    <w:rsid w:val="00A52C3F"/>
    <w:rsid w:val="00A52DF9"/>
    <w:rsid w:val="00A54B13"/>
    <w:rsid w:val="00A54B8E"/>
    <w:rsid w:val="00A55DBA"/>
    <w:rsid w:val="00A61852"/>
    <w:rsid w:val="00A61BED"/>
    <w:rsid w:val="00A61D28"/>
    <w:rsid w:val="00A63BD8"/>
    <w:rsid w:val="00A6657F"/>
    <w:rsid w:val="00A66933"/>
    <w:rsid w:val="00A7097F"/>
    <w:rsid w:val="00A72EB2"/>
    <w:rsid w:val="00A74234"/>
    <w:rsid w:val="00A7474E"/>
    <w:rsid w:val="00A75571"/>
    <w:rsid w:val="00A7592D"/>
    <w:rsid w:val="00A76ABB"/>
    <w:rsid w:val="00A8371B"/>
    <w:rsid w:val="00A860F3"/>
    <w:rsid w:val="00A86F57"/>
    <w:rsid w:val="00A872B0"/>
    <w:rsid w:val="00A90070"/>
    <w:rsid w:val="00A907EF"/>
    <w:rsid w:val="00A91D36"/>
    <w:rsid w:val="00A91F6E"/>
    <w:rsid w:val="00A9205A"/>
    <w:rsid w:val="00A93E21"/>
    <w:rsid w:val="00A95302"/>
    <w:rsid w:val="00A95BD5"/>
    <w:rsid w:val="00A97B04"/>
    <w:rsid w:val="00A97FD9"/>
    <w:rsid w:val="00AA084A"/>
    <w:rsid w:val="00AA3927"/>
    <w:rsid w:val="00AA78BF"/>
    <w:rsid w:val="00AA7AF1"/>
    <w:rsid w:val="00AB0FB3"/>
    <w:rsid w:val="00AB1443"/>
    <w:rsid w:val="00AB32B0"/>
    <w:rsid w:val="00AB37B7"/>
    <w:rsid w:val="00AB3DA8"/>
    <w:rsid w:val="00AB4449"/>
    <w:rsid w:val="00AB500C"/>
    <w:rsid w:val="00AB5797"/>
    <w:rsid w:val="00AB6562"/>
    <w:rsid w:val="00AC04DE"/>
    <w:rsid w:val="00AC0BFD"/>
    <w:rsid w:val="00AC13A7"/>
    <w:rsid w:val="00AC20FA"/>
    <w:rsid w:val="00AC25ED"/>
    <w:rsid w:val="00AC2699"/>
    <w:rsid w:val="00AC5500"/>
    <w:rsid w:val="00AC7376"/>
    <w:rsid w:val="00AD250F"/>
    <w:rsid w:val="00AD2990"/>
    <w:rsid w:val="00AD2E89"/>
    <w:rsid w:val="00AD302D"/>
    <w:rsid w:val="00AD48FC"/>
    <w:rsid w:val="00AD4D33"/>
    <w:rsid w:val="00AD65A0"/>
    <w:rsid w:val="00AD7025"/>
    <w:rsid w:val="00AD77E6"/>
    <w:rsid w:val="00AD7D5A"/>
    <w:rsid w:val="00AE0189"/>
    <w:rsid w:val="00AE259C"/>
    <w:rsid w:val="00AE27AF"/>
    <w:rsid w:val="00AE2DFC"/>
    <w:rsid w:val="00AE3951"/>
    <w:rsid w:val="00AE3AA4"/>
    <w:rsid w:val="00AE5CCE"/>
    <w:rsid w:val="00AF281F"/>
    <w:rsid w:val="00AF768E"/>
    <w:rsid w:val="00B00ADC"/>
    <w:rsid w:val="00B03232"/>
    <w:rsid w:val="00B036DB"/>
    <w:rsid w:val="00B06FF5"/>
    <w:rsid w:val="00B10942"/>
    <w:rsid w:val="00B212E6"/>
    <w:rsid w:val="00B23126"/>
    <w:rsid w:val="00B23127"/>
    <w:rsid w:val="00B23A90"/>
    <w:rsid w:val="00B25A40"/>
    <w:rsid w:val="00B3086A"/>
    <w:rsid w:val="00B3157D"/>
    <w:rsid w:val="00B31604"/>
    <w:rsid w:val="00B323BB"/>
    <w:rsid w:val="00B36F36"/>
    <w:rsid w:val="00B373FD"/>
    <w:rsid w:val="00B41A2D"/>
    <w:rsid w:val="00B423FD"/>
    <w:rsid w:val="00B4275A"/>
    <w:rsid w:val="00B42A53"/>
    <w:rsid w:val="00B44CC0"/>
    <w:rsid w:val="00B45420"/>
    <w:rsid w:val="00B457A5"/>
    <w:rsid w:val="00B461D9"/>
    <w:rsid w:val="00B51BC4"/>
    <w:rsid w:val="00B523E5"/>
    <w:rsid w:val="00B52FC8"/>
    <w:rsid w:val="00B530C8"/>
    <w:rsid w:val="00B547EF"/>
    <w:rsid w:val="00B55353"/>
    <w:rsid w:val="00B57702"/>
    <w:rsid w:val="00B57F02"/>
    <w:rsid w:val="00B6041D"/>
    <w:rsid w:val="00B608AE"/>
    <w:rsid w:val="00B6096A"/>
    <w:rsid w:val="00B6391F"/>
    <w:rsid w:val="00B6408A"/>
    <w:rsid w:val="00B64722"/>
    <w:rsid w:val="00B66524"/>
    <w:rsid w:val="00B6656E"/>
    <w:rsid w:val="00B6666C"/>
    <w:rsid w:val="00B67766"/>
    <w:rsid w:val="00B67C21"/>
    <w:rsid w:val="00B70C90"/>
    <w:rsid w:val="00B7251A"/>
    <w:rsid w:val="00B72BBB"/>
    <w:rsid w:val="00B73CB7"/>
    <w:rsid w:val="00B76B99"/>
    <w:rsid w:val="00B811EC"/>
    <w:rsid w:val="00B815A4"/>
    <w:rsid w:val="00B817A6"/>
    <w:rsid w:val="00B81C30"/>
    <w:rsid w:val="00B82720"/>
    <w:rsid w:val="00B82D37"/>
    <w:rsid w:val="00B86117"/>
    <w:rsid w:val="00B872CC"/>
    <w:rsid w:val="00B874E6"/>
    <w:rsid w:val="00B91910"/>
    <w:rsid w:val="00B91981"/>
    <w:rsid w:val="00B9468B"/>
    <w:rsid w:val="00B956B9"/>
    <w:rsid w:val="00B97288"/>
    <w:rsid w:val="00B97641"/>
    <w:rsid w:val="00B97A1C"/>
    <w:rsid w:val="00BA4FB9"/>
    <w:rsid w:val="00BA5016"/>
    <w:rsid w:val="00BA54C1"/>
    <w:rsid w:val="00BA5FEF"/>
    <w:rsid w:val="00BA5FFF"/>
    <w:rsid w:val="00BA75C6"/>
    <w:rsid w:val="00BB289A"/>
    <w:rsid w:val="00BB3F0B"/>
    <w:rsid w:val="00BB42F2"/>
    <w:rsid w:val="00BB4CD0"/>
    <w:rsid w:val="00BB68DA"/>
    <w:rsid w:val="00BC21C1"/>
    <w:rsid w:val="00BC3D8F"/>
    <w:rsid w:val="00BC4023"/>
    <w:rsid w:val="00BC4698"/>
    <w:rsid w:val="00BC48A8"/>
    <w:rsid w:val="00BD04F0"/>
    <w:rsid w:val="00BD072F"/>
    <w:rsid w:val="00BD2DB9"/>
    <w:rsid w:val="00BD36F9"/>
    <w:rsid w:val="00BD3C9B"/>
    <w:rsid w:val="00BD3CA9"/>
    <w:rsid w:val="00BD5B3C"/>
    <w:rsid w:val="00BD65FD"/>
    <w:rsid w:val="00BE035B"/>
    <w:rsid w:val="00BE062A"/>
    <w:rsid w:val="00BE12F3"/>
    <w:rsid w:val="00BE130C"/>
    <w:rsid w:val="00BE180B"/>
    <w:rsid w:val="00BE1BE2"/>
    <w:rsid w:val="00BE26E7"/>
    <w:rsid w:val="00BE29A3"/>
    <w:rsid w:val="00BE44F0"/>
    <w:rsid w:val="00BE4EC0"/>
    <w:rsid w:val="00BE5D9D"/>
    <w:rsid w:val="00BE6985"/>
    <w:rsid w:val="00BE70D2"/>
    <w:rsid w:val="00BE7B6E"/>
    <w:rsid w:val="00BE7E8B"/>
    <w:rsid w:val="00BF032F"/>
    <w:rsid w:val="00BF16CB"/>
    <w:rsid w:val="00BF1AFE"/>
    <w:rsid w:val="00BF3AFF"/>
    <w:rsid w:val="00BF4689"/>
    <w:rsid w:val="00BF67DF"/>
    <w:rsid w:val="00BF69D6"/>
    <w:rsid w:val="00BF6D73"/>
    <w:rsid w:val="00BF7D5D"/>
    <w:rsid w:val="00C002B0"/>
    <w:rsid w:val="00C008B7"/>
    <w:rsid w:val="00C01488"/>
    <w:rsid w:val="00C01DE9"/>
    <w:rsid w:val="00C027A0"/>
    <w:rsid w:val="00C03C79"/>
    <w:rsid w:val="00C10033"/>
    <w:rsid w:val="00C123A8"/>
    <w:rsid w:val="00C130E4"/>
    <w:rsid w:val="00C14B11"/>
    <w:rsid w:val="00C14C3E"/>
    <w:rsid w:val="00C156CF"/>
    <w:rsid w:val="00C15B3B"/>
    <w:rsid w:val="00C1667E"/>
    <w:rsid w:val="00C1687C"/>
    <w:rsid w:val="00C20C13"/>
    <w:rsid w:val="00C21437"/>
    <w:rsid w:val="00C22445"/>
    <w:rsid w:val="00C23211"/>
    <w:rsid w:val="00C23C59"/>
    <w:rsid w:val="00C24D4F"/>
    <w:rsid w:val="00C2603D"/>
    <w:rsid w:val="00C26575"/>
    <w:rsid w:val="00C30C9C"/>
    <w:rsid w:val="00C313BE"/>
    <w:rsid w:val="00C313DC"/>
    <w:rsid w:val="00C3223D"/>
    <w:rsid w:val="00C36E09"/>
    <w:rsid w:val="00C371C1"/>
    <w:rsid w:val="00C3746A"/>
    <w:rsid w:val="00C40DEA"/>
    <w:rsid w:val="00C41628"/>
    <w:rsid w:val="00C4333A"/>
    <w:rsid w:val="00C45A68"/>
    <w:rsid w:val="00C52130"/>
    <w:rsid w:val="00C52193"/>
    <w:rsid w:val="00C54164"/>
    <w:rsid w:val="00C56FAE"/>
    <w:rsid w:val="00C60B7C"/>
    <w:rsid w:val="00C6357A"/>
    <w:rsid w:val="00C64087"/>
    <w:rsid w:val="00C64E89"/>
    <w:rsid w:val="00C6575A"/>
    <w:rsid w:val="00C664D2"/>
    <w:rsid w:val="00C67AF7"/>
    <w:rsid w:val="00C70216"/>
    <w:rsid w:val="00C71304"/>
    <w:rsid w:val="00C72EED"/>
    <w:rsid w:val="00C733CC"/>
    <w:rsid w:val="00C73E3C"/>
    <w:rsid w:val="00C73EF0"/>
    <w:rsid w:val="00C77E44"/>
    <w:rsid w:val="00C8180C"/>
    <w:rsid w:val="00C820FD"/>
    <w:rsid w:val="00C83ABB"/>
    <w:rsid w:val="00C84B2C"/>
    <w:rsid w:val="00C85A49"/>
    <w:rsid w:val="00C863C0"/>
    <w:rsid w:val="00C930B8"/>
    <w:rsid w:val="00CA0F51"/>
    <w:rsid w:val="00CA12AF"/>
    <w:rsid w:val="00CA164F"/>
    <w:rsid w:val="00CA1A09"/>
    <w:rsid w:val="00CA1DDA"/>
    <w:rsid w:val="00CA20E7"/>
    <w:rsid w:val="00CA241E"/>
    <w:rsid w:val="00CA3369"/>
    <w:rsid w:val="00CA3452"/>
    <w:rsid w:val="00CA4278"/>
    <w:rsid w:val="00CA471D"/>
    <w:rsid w:val="00CA57A6"/>
    <w:rsid w:val="00CA7CEB"/>
    <w:rsid w:val="00CB20E6"/>
    <w:rsid w:val="00CB22DC"/>
    <w:rsid w:val="00CB3CD9"/>
    <w:rsid w:val="00CB467F"/>
    <w:rsid w:val="00CB72B9"/>
    <w:rsid w:val="00CB754A"/>
    <w:rsid w:val="00CB7D45"/>
    <w:rsid w:val="00CC01F9"/>
    <w:rsid w:val="00CC19F6"/>
    <w:rsid w:val="00CC33C9"/>
    <w:rsid w:val="00CC4067"/>
    <w:rsid w:val="00CC4B54"/>
    <w:rsid w:val="00CC74A8"/>
    <w:rsid w:val="00CC7EE4"/>
    <w:rsid w:val="00CD2147"/>
    <w:rsid w:val="00CD3154"/>
    <w:rsid w:val="00CD3228"/>
    <w:rsid w:val="00CD3595"/>
    <w:rsid w:val="00CD38D0"/>
    <w:rsid w:val="00CD5463"/>
    <w:rsid w:val="00CD5B6C"/>
    <w:rsid w:val="00CD6A03"/>
    <w:rsid w:val="00CD7A72"/>
    <w:rsid w:val="00CE03EB"/>
    <w:rsid w:val="00CE0A80"/>
    <w:rsid w:val="00CE4347"/>
    <w:rsid w:val="00CE4F8C"/>
    <w:rsid w:val="00CE568C"/>
    <w:rsid w:val="00CE7432"/>
    <w:rsid w:val="00CF0007"/>
    <w:rsid w:val="00CF0BE5"/>
    <w:rsid w:val="00CF174B"/>
    <w:rsid w:val="00CF224A"/>
    <w:rsid w:val="00CF3DB6"/>
    <w:rsid w:val="00CF5FCB"/>
    <w:rsid w:val="00CF6587"/>
    <w:rsid w:val="00CF677B"/>
    <w:rsid w:val="00CF6ED3"/>
    <w:rsid w:val="00CF6F89"/>
    <w:rsid w:val="00D0036D"/>
    <w:rsid w:val="00D003D0"/>
    <w:rsid w:val="00D01760"/>
    <w:rsid w:val="00D02834"/>
    <w:rsid w:val="00D06CDC"/>
    <w:rsid w:val="00D07F57"/>
    <w:rsid w:val="00D10D3F"/>
    <w:rsid w:val="00D1274A"/>
    <w:rsid w:val="00D127AB"/>
    <w:rsid w:val="00D1376A"/>
    <w:rsid w:val="00D1520F"/>
    <w:rsid w:val="00D16E38"/>
    <w:rsid w:val="00D21510"/>
    <w:rsid w:val="00D22DC8"/>
    <w:rsid w:val="00D22F08"/>
    <w:rsid w:val="00D23898"/>
    <w:rsid w:val="00D26D21"/>
    <w:rsid w:val="00D33AC2"/>
    <w:rsid w:val="00D33D8C"/>
    <w:rsid w:val="00D36C5D"/>
    <w:rsid w:val="00D42D3C"/>
    <w:rsid w:val="00D50668"/>
    <w:rsid w:val="00D5369F"/>
    <w:rsid w:val="00D540F5"/>
    <w:rsid w:val="00D54DA8"/>
    <w:rsid w:val="00D5580F"/>
    <w:rsid w:val="00D564A6"/>
    <w:rsid w:val="00D56763"/>
    <w:rsid w:val="00D572E6"/>
    <w:rsid w:val="00D62A61"/>
    <w:rsid w:val="00D64FFB"/>
    <w:rsid w:val="00D6690F"/>
    <w:rsid w:val="00D67794"/>
    <w:rsid w:val="00D67DA5"/>
    <w:rsid w:val="00D70F70"/>
    <w:rsid w:val="00D72EEF"/>
    <w:rsid w:val="00D741EA"/>
    <w:rsid w:val="00D770ED"/>
    <w:rsid w:val="00D77382"/>
    <w:rsid w:val="00D805C4"/>
    <w:rsid w:val="00D80805"/>
    <w:rsid w:val="00D80858"/>
    <w:rsid w:val="00D82671"/>
    <w:rsid w:val="00D85727"/>
    <w:rsid w:val="00D91714"/>
    <w:rsid w:val="00D9183B"/>
    <w:rsid w:val="00D92163"/>
    <w:rsid w:val="00D93F9E"/>
    <w:rsid w:val="00D96289"/>
    <w:rsid w:val="00D965B7"/>
    <w:rsid w:val="00D97F9F"/>
    <w:rsid w:val="00DA12A2"/>
    <w:rsid w:val="00DA18EC"/>
    <w:rsid w:val="00DA27AE"/>
    <w:rsid w:val="00DA3F6A"/>
    <w:rsid w:val="00DA46FE"/>
    <w:rsid w:val="00DA4829"/>
    <w:rsid w:val="00DA5BDC"/>
    <w:rsid w:val="00DA5F3A"/>
    <w:rsid w:val="00DA6CCF"/>
    <w:rsid w:val="00DA764C"/>
    <w:rsid w:val="00DA7A38"/>
    <w:rsid w:val="00DB0968"/>
    <w:rsid w:val="00DB1429"/>
    <w:rsid w:val="00DB1B3E"/>
    <w:rsid w:val="00DB222A"/>
    <w:rsid w:val="00DB33FA"/>
    <w:rsid w:val="00DB5F88"/>
    <w:rsid w:val="00DB623E"/>
    <w:rsid w:val="00DC09F4"/>
    <w:rsid w:val="00DC0D94"/>
    <w:rsid w:val="00DC1DA5"/>
    <w:rsid w:val="00DC26EB"/>
    <w:rsid w:val="00DC4DC2"/>
    <w:rsid w:val="00DD00EA"/>
    <w:rsid w:val="00DD17CA"/>
    <w:rsid w:val="00DD1EE0"/>
    <w:rsid w:val="00DD21EF"/>
    <w:rsid w:val="00DD291F"/>
    <w:rsid w:val="00DD31CF"/>
    <w:rsid w:val="00DD4F9F"/>
    <w:rsid w:val="00DD5ADC"/>
    <w:rsid w:val="00DD6E4D"/>
    <w:rsid w:val="00DD732B"/>
    <w:rsid w:val="00DE3A68"/>
    <w:rsid w:val="00DE4BAA"/>
    <w:rsid w:val="00DE4E18"/>
    <w:rsid w:val="00DE588A"/>
    <w:rsid w:val="00DF1C50"/>
    <w:rsid w:val="00DF34F5"/>
    <w:rsid w:val="00DF5707"/>
    <w:rsid w:val="00DF5A75"/>
    <w:rsid w:val="00DF6076"/>
    <w:rsid w:val="00DF60A3"/>
    <w:rsid w:val="00DF613B"/>
    <w:rsid w:val="00DF70C6"/>
    <w:rsid w:val="00E01278"/>
    <w:rsid w:val="00E022DA"/>
    <w:rsid w:val="00E036C1"/>
    <w:rsid w:val="00E03E93"/>
    <w:rsid w:val="00E04104"/>
    <w:rsid w:val="00E05BA4"/>
    <w:rsid w:val="00E0778F"/>
    <w:rsid w:val="00E07F54"/>
    <w:rsid w:val="00E10D6E"/>
    <w:rsid w:val="00E201BE"/>
    <w:rsid w:val="00E20418"/>
    <w:rsid w:val="00E226F3"/>
    <w:rsid w:val="00E25083"/>
    <w:rsid w:val="00E260D2"/>
    <w:rsid w:val="00E27C00"/>
    <w:rsid w:val="00E32C9D"/>
    <w:rsid w:val="00E35D23"/>
    <w:rsid w:val="00E37656"/>
    <w:rsid w:val="00E37BA0"/>
    <w:rsid w:val="00E407CA"/>
    <w:rsid w:val="00E40C35"/>
    <w:rsid w:val="00E40CE9"/>
    <w:rsid w:val="00E40D91"/>
    <w:rsid w:val="00E41706"/>
    <w:rsid w:val="00E434A4"/>
    <w:rsid w:val="00E44183"/>
    <w:rsid w:val="00E44222"/>
    <w:rsid w:val="00E44769"/>
    <w:rsid w:val="00E4520B"/>
    <w:rsid w:val="00E46226"/>
    <w:rsid w:val="00E5014C"/>
    <w:rsid w:val="00E502E4"/>
    <w:rsid w:val="00E50EF5"/>
    <w:rsid w:val="00E5121F"/>
    <w:rsid w:val="00E51712"/>
    <w:rsid w:val="00E52C0D"/>
    <w:rsid w:val="00E54C41"/>
    <w:rsid w:val="00E54D06"/>
    <w:rsid w:val="00E56B52"/>
    <w:rsid w:val="00E60AD4"/>
    <w:rsid w:val="00E60EDA"/>
    <w:rsid w:val="00E64728"/>
    <w:rsid w:val="00E66E24"/>
    <w:rsid w:val="00E705BC"/>
    <w:rsid w:val="00E718CC"/>
    <w:rsid w:val="00E72196"/>
    <w:rsid w:val="00E72E84"/>
    <w:rsid w:val="00E730A5"/>
    <w:rsid w:val="00E734F5"/>
    <w:rsid w:val="00E73981"/>
    <w:rsid w:val="00E77C89"/>
    <w:rsid w:val="00E8198D"/>
    <w:rsid w:val="00E81F4C"/>
    <w:rsid w:val="00E857F1"/>
    <w:rsid w:val="00E85E82"/>
    <w:rsid w:val="00E915A6"/>
    <w:rsid w:val="00E91B84"/>
    <w:rsid w:val="00E93351"/>
    <w:rsid w:val="00E94B2D"/>
    <w:rsid w:val="00E952EB"/>
    <w:rsid w:val="00E95E84"/>
    <w:rsid w:val="00E9790E"/>
    <w:rsid w:val="00EA1418"/>
    <w:rsid w:val="00EA2C9B"/>
    <w:rsid w:val="00EA5362"/>
    <w:rsid w:val="00EA7137"/>
    <w:rsid w:val="00EB0413"/>
    <w:rsid w:val="00EB044A"/>
    <w:rsid w:val="00EB0581"/>
    <w:rsid w:val="00EB328C"/>
    <w:rsid w:val="00EB3A1C"/>
    <w:rsid w:val="00EB4C1E"/>
    <w:rsid w:val="00EB5192"/>
    <w:rsid w:val="00EB577F"/>
    <w:rsid w:val="00EC2ABD"/>
    <w:rsid w:val="00EC4C01"/>
    <w:rsid w:val="00EC639D"/>
    <w:rsid w:val="00EC702D"/>
    <w:rsid w:val="00ED0EB4"/>
    <w:rsid w:val="00ED361E"/>
    <w:rsid w:val="00ED481A"/>
    <w:rsid w:val="00ED4C32"/>
    <w:rsid w:val="00ED791D"/>
    <w:rsid w:val="00ED7A30"/>
    <w:rsid w:val="00ED7FB9"/>
    <w:rsid w:val="00EE07AF"/>
    <w:rsid w:val="00EE0EF8"/>
    <w:rsid w:val="00EE3210"/>
    <w:rsid w:val="00EE3B4D"/>
    <w:rsid w:val="00EE5224"/>
    <w:rsid w:val="00EE64AC"/>
    <w:rsid w:val="00EE66BB"/>
    <w:rsid w:val="00EE75D6"/>
    <w:rsid w:val="00EE7E5C"/>
    <w:rsid w:val="00EF2C2F"/>
    <w:rsid w:val="00EF305D"/>
    <w:rsid w:val="00EF31CD"/>
    <w:rsid w:val="00EF368A"/>
    <w:rsid w:val="00EF39CC"/>
    <w:rsid w:val="00EF5A90"/>
    <w:rsid w:val="00F0140D"/>
    <w:rsid w:val="00F014E6"/>
    <w:rsid w:val="00F01BF0"/>
    <w:rsid w:val="00F01D49"/>
    <w:rsid w:val="00F02566"/>
    <w:rsid w:val="00F0320C"/>
    <w:rsid w:val="00F04C56"/>
    <w:rsid w:val="00F05501"/>
    <w:rsid w:val="00F05FDA"/>
    <w:rsid w:val="00F10AA3"/>
    <w:rsid w:val="00F1191C"/>
    <w:rsid w:val="00F135E8"/>
    <w:rsid w:val="00F13929"/>
    <w:rsid w:val="00F148ED"/>
    <w:rsid w:val="00F14C1C"/>
    <w:rsid w:val="00F14EAA"/>
    <w:rsid w:val="00F1618E"/>
    <w:rsid w:val="00F201C3"/>
    <w:rsid w:val="00F21903"/>
    <w:rsid w:val="00F21E0B"/>
    <w:rsid w:val="00F249C5"/>
    <w:rsid w:val="00F24D22"/>
    <w:rsid w:val="00F25537"/>
    <w:rsid w:val="00F26666"/>
    <w:rsid w:val="00F30591"/>
    <w:rsid w:val="00F3087B"/>
    <w:rsid w:val="00F332A7"/>
    <w:rsid w:val="00F34171"/>
    <w:rsid w:val="00F363F6"/>
    <w:rsid w:val="00F37466"/>
    <w:rsid w:val="00F40074"/>
    <w:rsid w:val="00F418AD"/>
    <w:rsid w:val="00F504D6"/>
    <w:rsid w:val="00F505DD"/>
    <w:rsid w:val="00F52586"/>
    <w:rsid w:val="00F53316"/>
    <w:rsid w:val="00F53CDC"/>
    <w:rsid w:val="00F547A2"/>
    <w:rsid w:val="00F555CD"/>
    <w:rsid w:val="00F56234"/>
    <w:rsid w:val="00F61ABC"/>
    <w:rsid w:val="00F62194"/>
    <w:rsid w:val="00F63167"/>
    <w:rsid w:val="00F70790"/>
    <w:rsid w:val="00F70F05"/>
    <w:rsid w:val="00F71B16"/>
    <w:rsid w:val="00F7259F"/>
    <w:rsid w:val="00F728CE"/>
    <w:rsid w:val="00F73F3B"/>
    <w:rsid w:val="00F74238"/>
    <w:rsid w:val="00F74A34"/>
    <w:rsid w:val="00F74CF6"/>
    <w:rsid w:val="00F77790"/>
    <w:rsid w:val="00F804E3"/>
    <w:rsid w:val="00F8057B"/>
    <w:rsid w:val="00F8060A"/>
    <w:rsid w:val="00F829FB"/>
    <w:rsid w:val="00F830AE"/>
    <w:rsid w:val="00F83113"/>
    <w:rsid w:val="00F832B4"/>
    <w:rsid w:val="00F85572"/>
    <w:rsid w:val="00F85886"/>
    <w:rsid w:val="00F86138"/>
    <w:rsid w:val="00F908D5"/>
    <w:rsid w:val="00F90A7D"/>
    <w:rsid w:val="00F90B46"/>
    <w:rsid w:val="00F90F38"/>
    <w:rsid w:val="00F91AFB"/>
    <w:rsid w:val="00F927D8"/>
    <w:rsid w:val="00F94D2C"/>
    <w:rsid w:val="00F96AC5"/>
    <w:rsid w:val="00F97941"/>
    <w:rsid w:val="00FA04C5"/>
    <w:rsid w:val="00FA1E19"/>
    <w:rsid w:val="00FA2511"/>
    <w:rsid w:val="00FA2B8E"/>
    <w:rsid w:val="00FA3664"/>
    <w:rsid w:val="00FA3693"/>
    <w:rsid w:val="00FA5803"/>
    <w:rsid w:val="00FA7882"/>
    <w:rsid w:val="00FA78AA"/>
    <w:rsid w:val="00FB5049"/>
    <w:rsid w:val="00FB5A82"/>
    <w:rsid w:val="00FB6516"/>
    <w:rsid w:val="00FB7EB3"/>
    <w:rsid w:val="00FC1791"/>
    <w:rsid w:val="00FC2ED4"/>
    <w:rsid w:val="00FC3C04"/>
    <w:rsid w:val="00FC4612"/>
    <w:rsid w:val="00FC48BB"/>
    <w:rsid w:val="00FC616A"/>
    <w:rsid w:val="00FC619B"/>
    <w:rsid w:val="00FC627D"/>
    <w:rsid w:val="00FC6742"/>
    <w:rsid w:val="00FC6899"/>
    <w:rsid w:val="00FC7354"/>
    <w:rsid w:val="00FD1551"/>
    <w:rsid w:val="00FD2B20"/>
    <w:rsid w:val="00FD3FA3"/>
    <w:rsid w:val="00FD4F85"/>
    <w:rsid w:val="00FD5D1B"/>
    <w:rsid w:val="00FD6E10"/>
    <w:rsid w:val="00FE1A40"/>
    <w:rsid w:val="00FE2DEA"/>
    <w:rsid w:val="00FE4761"/>
    <w:rsid w:val="00FE75E4"/>
    <w:rsid w:val="00FF2033"/>
    <w:rsid w:val="00FF492C"/>
    <w:rsid w:val="00FF49D4"/>
    <w:rsid w:val="00FF4B13"/>
    <w:rsid w:val="00FF519C"/>
    <w:rsid w:val="00FF7D67"/>
    <w:rsid w:val="00FF7EB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Arial Unicode MS" w:hAnsiTheme="minorHAnsi" w:cstheme="minorBidi"/>
        <w:sz w:val="22"/>
        <w:szCs w:val="22"/>
        <w:lang w:val="ru-RU" w:eastAsia="en-US" w:bidi="ar-SA"/>
      </w:rPr>
    </w:rPrDefault>
    <w:pPrDefault>
      <w:pPr>
        <w:spacing w:after="200" w:line="288" w:lineRule="auto"/>
      </w:pPr>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header" w:uiPriority="99"/>
    <w:lsdException w:name="footer" w:uiPriority="99"/>
    <w:lsdException w:name="caption" w:semiHidden="1" w:uiPriority="35" w:unhideWhenUsed="1" w:qFormat="1"/>
    <w:lsdException w:name="Title" w:uiPriority="10" w:qFormat="1"/>
    <w:lsdException w:name="Default Paragraph Font" w:semiHidden="1" w:unhideWhenUsed="1"/>
    <w:lsdException w:name="Subtitle" w:uiPriority="1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A0681"/>
    <w:pPr>
      <w:spacing w:after="0" w:line="240" w:lineRule="auto"/>
    </w:pPr>
    <w:rPr>
      <w:rFonts w:ascii="Times New Roman" w:eastAsia="Times New Roman" w:hAnsi="Times New Roman" w:cs="Times New Roman"/>
      <w:sz w:val="24"/>
      <w:szCs w:val="24"/>
      <w:lang w:eastAsia="ru-RU"/>
    </w:rPr>
  </w:style>
  <w:style w:type="paragraph" w:styleId="10">
    <w:name w:val="heading 1"/>
    <w:basedOn w:val="a"/>
    <w:next w:val="a"/>
    <w:link w:val="11"/>
    <w:qFormat/>
    <w:rsid w:val="0043284C"/>
    <w:pPr>
      <w:widowControl w:val="0"/>
      <w:pBdr>
        <w:top w:val="single" w:sz="8" w:space="0" w:color="C0504D" w:themeColor="accent2"/>
        <w:left w:val="single" w:sz="8" w:space="0" w:color="C0504D" w:themeColor="accent2"/>
        <w:bottom w:val="single" w:sz="8" w:space="0" w:color="C0504D" w:themeColor="accent2"/>
        <w:right w:val="single" w:sz="8" w:space="0" w:color="C0504D" w:themeColor="accent2"/>
      </w:pBdr>
      <w:shd w:val="clear" w:color="auto" w:fill="F2DBDB" w:themeFill="accent2" w:themeFillTint="33"/>
      <w:spacing w:before="480" w:after="100" w:line="269" w:lineRule="auto"/>
      <w:contextualSpacing/>
      <w:outlineLvl w:val="0"/>
    </w:pPr>
    <w:rPr>
      <w:rFonts w:asciiTheme="majorHAnsi" w:eastAsiaTheme="majorEastAsia" w:hAnsiTheme="majorHAnsi" w:cstheme="majorBidi"/>
      <w:b/>
      <w:bCs/>
      <w:iCs/>
      <w:color w:val="622423" w:themeColor="accent2" w:themeShade="7F"/>
      <w:sz w:val="22"/>
      <w:szCs w:val="22"/>
      <w:lang w:val="en-US" w:eastAsia="en-US" w:bidi="en-US"/>
    </w:rPr>
  </w:style>
  <w:style w:type="paragraph" w:styleId="2">
    <w:name w:val="heading 2"/>
    <w:basedOn w:val="a"/>
    <w:next w:val="a"/>
    <w:link w:val="20"/>
    <w:unhideWhenUsed/>
    <w:qFormat/>
    <w:rsid w:val="0043284C"/>
    <w:pPr>
      <w:widowControl w:val="0"/>
      <w:pBdr>
        <w:top w:val="single" w:sz="4" w:space="0" w:color="C0504D" w:themeColor="accent2"/>
        <w:left w:val="single" w:sz="48" w:space="2" w:color="C0504D" w:themeColor="accent2"/>
        <w:bottom w:val="single" w:sz="4" w:space="0" w:color="C0504D" w:themeColor="accent2"/>
        <w:right w:val="single" w:sz="4" w:space="4" w:color="C0504D" w:themeColor="accent2"/>
      </w:pBdr>
      <w:spacing w:before="200" w:after="100" w:line="269" w:lineRule="auto"/>
      <w:ind w:left="144"/>
      <w:contextualSpacing/>
      <w:outlineLvl w:val="1"/>
    </w:pPr>
    <w:rPr>
      <w:rFonts w:asciiTheme="majorHAnsi" w:eastAsiaTheme="majorEastAsia" w:hAnsiTheme="majorHAnsi" w:cstheme="majorBidi"/>
      <w:b/>
      <w:bCs/>
      <w:iCs/>
      <w:color w:val="943634" w:themeColor="accent2" w:themeShade="BF"/>
      <w:sz w:val="22"/>
      <w:szCs w:val="22"/>
      <w:lang w:val="en-US" w:eastAsia="en-US" w:bidi="en-US"/>
    </w:rPr>
  </w:style>
  <w:style w:type="paragraph" w:styleId="3">
    <w:name w:val="heading 3"/>
    <w:basedOn w:val="a"/>
    <w:next w:val="a"/>
    <w:link w:val="30"/>
    <w:unhideWhenUsed/>
    <w:qFormat/>
    <w:rsid w:val="0043284C"/>
    <w:pPr>
      <w:widowControl w:val="0"/>
      <w:pBdr>
        <w:left w:val="single" w:sz="48" w:space="2" w:color="C0504D" w:themeColor="accent2"/>
        <w:bottom w:val="single" w:sz="4" w:space="0" w:color="C0504D" w:themeColor="accent2"/>
      </w:pBdr>
      <w:spacing w:before="200" w:after="100"/>
      <w:ind w:left="144"/>
      <w:contextualSpacing/>
      <w:outlineLvl w:val="2"/>
    </w:pPr>
    <w:rPr>
      <w:rFonts w:asciiTheme="majorHAnsi" w:eastAsiaTheme="majorEastAsia" w:hAnsiTheme="majorHAnsi" w:cstheme="majorBidi"/>
      <w:b/>
      <w:bCs/>
      <w:iCs/>
      <w:color w:val="943634" w:themeColor="accent2" w:themeShade="BF"/>
      <w:sz w:val="22"/>
      <w:szCs w:val="22"/>
      <w:lang w:val="en-US" w:eastAsia="en-US" w:bidi="en-US"/>
    </w:rPr>
  </w:style>
  <w:style w:type="paragraph" w:styleId="4">
    <w:name w:val="heading 4"/>
    <w:basedOn w:val="a"/>
    <w:next w:val="a"/>
    <w:link w:val="40"/>
    <w:unhideWhenUsed/>
    <w:qFormat/>
    <w:rsid w:val="0043284C"/>
    <w:pPr>
      <w:widowControl w:val="0"/>
      <w:pBdr>
        <w:left w:val="single" w:sz="4" w:space="2" w:color="C0504D" w:themeColor="accent2"/>
        <w:bottom w:val="single" w:sz="4" w:space="2" w:color="C0504D" w:themeColor="accent2"/>
      </w:pBdr>
      <w:spacing w:before="200" w:after="100"/>
      <w:ind w:left="86"/>
      <w:contextualSpacing/>
      <w:outlineLvl w:val="3"/>
    </w:pPr>
    <w:rPr>
      <w:rFonts w:asciiTheme="majorHAnsi" w:eastAsiaTheme="majorEastAsia" w:hAnsiTheme="majorHAnsi" w:cstheme="majorBidi"/>
      <w:b/>
      <w:bCs/>
      <w:iCs/>
      <w:color w:val="943634" w:themeColor="accent2" w:themeShade="BF"/>
      <w:sz w:val="22"/>
      <w:szCs w:val="22"/>
      <w:lang w:val="en-US" w:eastAsia="en-US" w:bidi="en-US"/>
    </w:rPr>
  </w:style>
  <w:style w:type="paragraph" w:styleId="5">
    <w:name w:val="heading 5"/>
    <w:basedOn w:val="a"/>
    <w:next w:val="a"/>
    <w:link w:val="50"/>
    <w:uiPriority w:val="9"/>
    <w:semiHidden/>
    <w:unhideWhenUsed/>
    <w:qFormat/>
    <w:rsid w:val="0043284C"/>
    <w:pPr>
      <w:widowControl w:val="0"/>
      <w:pBdr>
        <w:left w:val="dotted" w:sz="4" w:space="2" w:color="C0504D" w:themeColor="accent2"/>
        <w:bottom w:val="dotted" w:sz="4" w:space="2" w:color="C0504D" w:themeColor="accent2"/>
      </w:pBdr>
      <w:spacing w:before="200" w:after="100"/>
      <w:ind w:left="86"/>
      <w:contextualSpacing/>
      <w:outlineLvl w:val="4"/>
    </w:pPr>
    <w:rPr>
      <w:rFonts w:asciiTheme="majorHAnsi" w:eastAsiaTheme="majorEastAsia" w:hAnsiTheme="majorHAnsi" w:cstheme="majorBidi"/>
      <w:b/>
      <w:bCs/>
      <w:iCs/>
      <w:color w:val="943634" w:themeColor="accent2" w:themeShade="BF"/>
      <w:sz w:val="22"/>
      <w:szCs w:val="22"/>
      <w:lang w:val="en-US" w:eastAsia="en-US" w:bidi="en-US"/>
    </w:rPr>
  </w:style>
  <w:style w:type="paragraph" w:styleId="6">
    <w:name w:val="heading 6"/>
    <w:basedOn w:val="a"/>
    <w:next w:val="a"/>
    <w:link w:val="60"/>
    <w:uiPriority w:val="9"/>
    <w:semiHidden/>
    <w:unhideWhenUsed/>
    <w:qFormat/>
    <w:rsid w:val="0043284C"/>
    <w:pPr>
      <w:widowControl w:val="0"/>
      <w:pBdr>
        <w:bottom w:val="single" w:sz="4" w:space="2" w:color="E5B8B7" w:themeColor="accent2" w:themeTint="66"/>
      </w:pBdr>
      <w:spacing w:before="200" w:after="100"/>
      <w:contextualSpacing/>
      <w:outlineLvl w:val="5"/>
    </w:pPr>
    <w:rPr>
      <w:rFonts w:asciiTheme="majorHAnsi" w:eastAsiaTheme="majorEastAsia" w:hAnsiTheme="majorHAnsi" w:cstheme="majorBidi"/>
      <w:iCs/>
      <w:color w:val="943634" w:themeColor="accent2" w:themeShade="BF"/>
      <w:sz w:val="22"/>
      <w:szCs w:val="22"/>
      <w:lang w:val="en-US" w:eastAsia="en-US" w:bidi="en-US"/>
    </w:rPr>
  </w:style>
  <w:style w:type="paragraph" w:styleId="7">
    <w:name w:val="heading 7"/>
    <w:basedOn w:val="a"/>
    <w:next w:val="a"/>
    <w:link w:val="70"/>
    <w:uiPriority w:val="9"/>
    <w:semiHidden/>
    <w:unhideWhenUsed/>
    <w:qFormat/>
    <w:rsid w:val="0043284C"/>
    <w:pPr>
      <w:widowControl w:val="0"/>
      <w:pBdr>
        <w:bottom w:val="dotted" w:sz="4" w:space="2" w:color="D99594" w:themeColor="accent2" w:themeTint="99"/>
      </w:pBdr>
      <w:spacing w:before="200" w:after="100"/>
      <w:contextualSpacing/>
      <w:outlineLvl w:val="6"/>
    </w:pPr>
    <w:rPr>
      <w:rFonts w:asciiTheme="majorHAnsi" w:eastAsiaTheme="majorEastAsia" w:hAnsiTheme="majorHAnsi" w:cstheme="majorBidi"/>
      <w:iCs/>
      <w:color w:val="943634" w:themeColor="accent2" w:themeShade="BF"/>
      <w:sz w:val="22"/>
      <w:szCs w:val="22"/>
      <w:lang w:val="en-US" w:eastAsia="en-US" w:bidi="en-US"/>
    </w:rPr>
  </w:style>
  <w:style w:type="paragraph" w:styleId="8">
    <w:name w:val="heading 8"/>
    <w:basedOn w:val="a"/>
    <w:next w:val="a"/>
    <w:link w:val="80"/>
    <w:uiPriority w:val="9"/>
    <w:semiHidden/>
    <w:unhideWhenUsed/>
    <w:qFormat/>
    <w:rsid w:val="0043284C"/>
    <w:pPr>
      <w:widowControl w:val="0"/>
      <w:spacing w:before="200" w:after="100"/>
      <w:contextualSpacing/>
      <w:outlineLvl w:val="7"/>
    </w:pPr>
    <w:rPr>
      <w:rFonts w:asciiTheme="majorHAnsi" w:eastAsiaTheme="majorEastAsia" w:hAnsiTheme="majorHAnsi" w:cstheme="majorBidi"/>
      <w:iCs/>
      <w:color w:val="C0504D" w:themeColor="accent2"/>
      <w:sz w:val="22"/>
      <w:szCs w:val="22"/>
      <w:lang w:val="en-US" w:eastAsia="en-US" w:bidi="en-US"/>
    </w:rPr>
  </w:style>
  <w:style w:type="paragraph" w:styleId="9">
    <w:name w:val="heading 9"/>
    <w:basedOn w:val="a"/>
    <w:next w:val="a"/>
    <w:link w:val="90"/>
    <w:uiPriority w:val="9"/>
    <w:semiHidden/>
    <w:unhideWhenUsed/>
    <w:qFormat/>
    <w:rsid w:val="0043284C"/>
    <w:pPr>
      <w:widowControl w:val="0"/>
      <w:spacing w:before="200" w:after="100"/>
      <w:contextualSpacing/>
      <w:outlineLvl w:val="8"/>
    </w:pPr>
    <w:rPr>
      <w:rFonts w:asciiTheme="majorHAnsi" w:eastAsiaTheme="majorEastAsia" w:hAnsiTheme="majorHAnsi" w:cstheme="majorBidi"/>
      <w:iCs/>
      <w:color w:val="C0504D" w:themeColor="accent2"/>
      <w:sz w:val="22"/>
      <w:szCs w:val="20"/>
      <w:lang w:val="en-US" w:eastAsia="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rsid w:val="0043284C"/>
    <w:rPr>
      <w:rFonts w:asciiTheme="majorHAnsi" w:eastAsiaTheme="majorEastAsia" w:hAnsiTheme="majorHAnsi" w:cstheme="majorBidi"/>
      <w:b/>
      <w:bCs/>
      <w:iCs/>
      <w:color w:val="622423" w:themeColor="accent2" w:themeShade="7F"/>
      <w:sz w:val="22"/>
      <w:shd w:val="clear" w:color="auto" w:fill="F2DBDB" w:themeFill="accent2" w:themeFillTint="33"/>
      <w:lang w:val="en-US" w:bidi="en-US"/>
    </w:rPr>
  </w:style>
  <w:style w:type="character" w:customStyle="1" w:styleId="20">
    <w:name w:val="Заголовок 2 Знак"/>
    <w:basedOn w:val="a0"/>
    <w:link w:val="2"/>
    <w:rsid w:val="0043284C"/>
    <w:rPr>
      <w:rFonts w:asciiTheme="majorHAnsi" w:eastAsiaTheme="majorEastAsia" w:hAnsiTheme="majorHAnsi" w:cstheme="majorBidi"/>
      <w:b/>
      <w:bCs/>
      <w:iCs/>
      <w:color w:val="943634" w:themeColor="accent2" w:themeShade="BF"/>
      <w:sz w:val="22"/>
      <w:lang w:val="en-US" w:bidi="en-US"/>
    </w:rPr>
  </w:style>
  <w:style w:type="character" w:customStyle="1" w:styleId="30">
    <w:name w:val="Заголовок 3 Знак"/>
    <w:basedOn w:val="a0"/>
    <w:link w:val="3"/>
    <w:rsid w:val="0043284C"/>
    <w:rPr>
      <w:rFonts w:asciiTheme="majorHAnsi" w:eastAsiaTheme="majorEastAsia" w:hAnsiTheme="majorHAnsi" w:cstheme="majorBidi"/>
      <w:b/>
      <w:bCs/>
      <w:iCs/>
      <w:color w:val="943634" w:themeColor="accent2" w:themeShade="BF"/>
      <w:sz w:val="22"/>
      <w:lang w:val="en-US" w:bidi="en-US"/>
    </w:rPr>
  </w:style>
  <w:style w:type="character" w:customStyle="1" w:styleId="40">
    <w:name w:val="Заголовок 4 Знак"/>
    <w:basedOn w:val="a0"/>
    <w:link w:val="4"/>
    <w:rsid w:val="0043284C"/>
    <w:rPr>
      <w:rFonts w:asciiTheme="majorHAnsi" w:eastAsiaTheme="majorEastAsia" w:hAnsiTheme="majorHAnsi" w:cstheme="majorBidi"/>
      <w:b/>
      <w:bCs/>
      <w:iCs/>
      <w:color w:val="943634" w:themeColor="accent2" w:themeShade="BF"/>
      <w:sz w:val="22"/>
      <w:lang w:val="en-US" w:bidi="en-US"/>
    </w:rPr>
  </w:style>
  <w:style w:type="character" w:customStyle="1" w:styleId="50">
    <w:name w:val="Заголовок 5 Знак"/>
    <w:basedOn w:val="a0"/>
    <w:link w:val="5"/>
    <w:uiPriority w:val="9"/>
    <w:semiHidden/>
    <w:rsid w:val="0043284C"/>
    <w:rPr>
      <w:rFonts w:asciiTheme="majorHAnsi" w:eastAsiaTheme="majorEastAsia" w:hAnsiTheme="majorHAnsi" w:cstheme="majorBidi"/>
      <w:b/>
      <w:bCs/>
      <w:iCs/>
      <w:color w:val="943634" w:themeColor="accent2" w:themeShade="BF"/>
      <w:sz w:val="22"/>
      <w:lang w:val="en-US" w:bidi="en-US"/>
    </w:rPr>
  </w:style>
  <w:style w:type="character" w:customStyle="1" w:styleId="60">
    <w:name w:val="Заголовок 6 Знак"/>
    <w:basedOn w:val="a0"/>
    <w:link w:val="6"/>
    <w:uiPriority w:val="9"/>
    <w:semiHidden/>
    <w:rsid w:val="0043284C"/>
    <w:rPr>
      <w:rFonts w:asciiTheme="majorHAnsi" w:eastAsiaTheme="majorEastAsia" w:hAnsiTheme="majorHAnsi" w:cstheme="majorBidi"/>
      <w:iCs/>
      <w:color w:val="943634" w:themeColor="accent2" w:themeShade="BF"/>
      <w:sz w:val="22"/>
      <w:lang w:val="en-US" w:bidi="en-US"/>
    </w:rPr>
  </w:style>
  <w:style w:type="character" w:customStyle="1" w:styleId="70">
    <w:name w:val="Заголовок 7 Знак"/>
    <w:basedOn w:val="a0"/>
    <w:link w:val="7"/>
    <w:uiPriority w:val="9"/>
    <w:semiHidden/>
    <w:rsid w:val="0043284C"/>
    <w:rPr>
      <w:rFonts w:asciiTheme="majorHAnsi" w:eastAsiaTheme="majorEastAsia" w:hAnsiTheme="majorHAnsi" w:cstheme="majorBidi"/>
      <w:iCs/>
      <w:color w:val="943634" w:themeColor="accent2" w:themeShade="BF"/>
      <w:sz w:val="22"/>
      <w:lang w:val="en-US" w:bidi="en-US"/>
    </w:rPr>
  </w:style>
  <w:style w:type="character" w:customStyle="1" w:styleId="80">
    <w:name w:val="Заголовок 8 Знак"/>
    <w:basedOn w:val="a0"/>
    <w:link w:val="8"/>
    <w:uiPriority w:val="9"/>
    <w:semiHidden/>
    <w:rsid w:val="0043284C"/>
    <w:rPr>
      <w:rFonts w:asciiTheme="majorHAnsi" w:eastAsiaTheme="majorEastAsia" w:hAnsiTheme="majorHAnsi" w:cstheme="majorBidi"/>
      <w:iCs/>
      <w:color w:val="C0504D" w:themeColor="accent2"/>
      <w:sz w:val="22"/>
      <w:lang w:val="en-US" w:bidi="en-US"/>
    </w:rPr>
  </w:style>
  <w:style w:type="character" w:customStyle="1" w:styleId="90">
    <w:name w:val="Заголовок 9 Знак"/>
    <w:basedOn w:val="a0"/>
    <w:link w:val="9"/>
    <w:uiPriority w:val="9"/>
    <w:semiHidden/>
    <w:rsid w:val="0043284C"/>
    <w:rPr>
      <w:rFonts w:asciiTheme="majorHAnsi" w:eastAsiaTheme="majorEastAsia" w:hAnsiTheme="majorHAnsi" w:cstheme="majorBidi"/>
      <w:iCs/>
      <w:color w:val="C0504D" w:themeColor="accent2"/>
      <w:szCs w:val="20"/>
      <w:lang w:val="en-US" w:bidi="en-US"/>
    </w:rPr>
  </w:style>
  <w:style w:type="paragraph" w:styleId="a3">
    <w:name w:val="caption"/>
    <w:basedOn w:val="a"/>
    <w:next w:val="a"/>
    <w:uiPriority w:val="35"/>
    <w:semiHidden/>
    <w:unhideWhenUsed/>
    <w:qFormat/>
    <w:rsid w:val="0043284C"/>
    <w:pPr>
      <w:widowControl w:val="0"/>
    </w:pPr>
    <w:rPr>
      <w:b/>
      <w:bCs/>
      <w:color w:val="943634" w:themeColor="accent2" w:themeShade="BF"/>
      <w:sz w:val="18"/>
      <w:szCs w:val="18"/>
      <w:lang w:val="uk-UA" w:eastAsia="uk-UA" w:bidi="uk-UA"/>
    </w:rPr>
  </w:style>
  <w:style w:type="paragraph" w:styleId="a4">
    <w:name w:val="Title"/>
    <w:basedOn w:val="a"/>
    <w:next w:val="a"/>
    <w:link w:val="a5"/>
    <w:uiPriority w:val="10"/>
    <w:qFormat/>
    <w:rsid w:val="0043284C"/>
    <w:pPr>
      <w:widowControl w:val="0"/>
      <w:pBdr>
        <w:top w:val="single" w:sz="48" w:space="0" w:color="C0504D" w:themeColor="accent2"/>
        <w:bottom w:val="single" w:sz="48" w:space="0" w:color="C0504D" w:themeColor="accent2"/>
      </w:pBdr>
      <w:shd w:val="clear" w:color="auto" w:fill="C0504D" w:themeFill="accent2"/>
      <w:jc w:val="center"/>
    </w:pPr>
    <w:rPr>
      <w:rFonts w:asciiTheme="majorHAnsi" w:eastAsiaTheme="majorEastAsia" w:hAnsiTheme="majorHAnsi" w:cstheme="majorBidi"/>
      <w:iCs/>
      <w:color w:val="FFFFFF" w:themeColor="background1"/>
      <w:spacing w:val="10"/>
      <w:sz w:val="48"/>
      <w:szCs w:val="48"/>
      <w:lang w:val="en-US" w:eastAsia="en-US" w:bidi="en-US"/>
    </w:rPr>
  </w:style>
  <w:style w:type="character" w:customStyle="1" w:styleId="a5">
    <w:name w:val="Название Знак"/>
    <w:basedOn w:val="a0"/>
    <w:link w:val="a4"/>
    <w:uiPriority w:val="10"/>
    <w:rsid w:val="0043284C"/>
    <w:rPr>
      <w:rFonts w:asciiTheme="majorHAnsi" w:eastAsiaTheme="majorEastAsia" w:hAnsiTheme="majorHAnsi" w:cstheme="majorBidi"/>
      <w:iCs/>
      <w:color w:val="FFFFFF" w:themeColor="background1"/>
      <w:spacing w:val="10"/>
      <w:sz w:val="48"/>
      <w:szCs w:val="48"/>
      <w:shd w:val="clear" w:color="auto" w:fill="C0504D" w:themeFill="accent2"/>
      <w:lang w:val="en-US" w:bidi="en-US"/>
    </w:rPr>
  </w:style>
  <w:style w:type="paragraph" w:styleId="a6">
    <w:name w:val="Subtitle"/>
    <w:basedOn w:val="a"/>
    <w:next w:val="a"/>
    <w:link w:val="a7"/>
    <w:uiPriority w:val="11"/>
    <w:qFormat/>
    <w:rsid w:val="0043284C"/>
    <w:pPr>
      <w:widowControl w:val="0"/>
      <w:pBdr>
        <w:bottom w:val="dotted" w:sz="8" w:space="10" w:color="C0504D" w:themeColor="accent2"/>
      </w:pBdr>
      <w:spacing w:before="200" w:after="900"/>
      <w:jc w:val="center"/>
    </w:pPr>
    <w:rPr>
      <w:rFonts w:asciiTheme="majorHAnsi" w:eastAsiaTheme="majorEastAsia" w:hAnsiTheme="majorHAnsi" w:cstheme="majorBidi"/>
      <w:iCs/>
      <w:color w:val="622423" w:themeColor="accent2" w:themeShade="7F"/>
      <w:lang w:val="en-US" w:eastAsia="en-US" w:bidi="en-US"/>
    </w:rPr>
  </w:style>
  <w:style w:type="character" w:customStyle="1" w:styleId="a7">
    <w:name w:val="Подзаголовок Знак"/>
    <w:basedOn w:val="a0"/>
    <w:link w:val="a6"/>
    <w:uiPriority w:val="11"/>
    <w:rsid w:val="0043284C"/>
    <w:rPr>
      <w:rFonts w:asciiTheme="majorHAnsi" w:eastAsiaTheme="majorEastAsia" w:hAnsiTheme="majorHAnsi" w:cstheme="majorBidi"/>
      <w:iCs/>
      <w:color w:val="622423" w:themeColor="accent2" w:themeShade="7F"/>
      <w:sz w:val="24"/>
      <w:szCs w:val="24"/>
      <w:lang w:val="en-US" w:bidi="en-US"/>
    </w:rPr>
  </w:style>
  <w:style w:type="character" w:styleId="a8">
    <w:name w:val="Strong"/>
    <w:qFormat/>
    <w:rsid w:val="0043284C"/>
    <w:rPr>
      <w:b/>
      <w:bCs/>
      <w:spacing w:val="0"/>
    </w:rPr>
  </w:style>
  <w:style w:type="character" w:styleId="a9">
    <w:name w:val="Emphasis"/>
    <w:qFormat/>
    <w:rsid w:val="0043284C"/>
    <w:rPr>
      <w:rFonts w:asciiTheme="majorHAnsi" w:eastAsiaTheme="majorEastAsia" w:hAnsiTheme="majorHAnsi" w:cstheme="majorBidi"/>
      <w:b/>
      <w:bCs/>
      <w:i/>
      <w:iCs/>
      <w:color w:val="C0504D" w:themeColor="accent2"/>
      <w:bdr w:val="single" w:sz="18" w:space="0" w:color="F2DBDB" w:themeColor="accent2" w:themeTint="33"/>
      <w:shd w:val="clear" w:color="auto" w:fill="F2DBDB" w:themeFill="accent2" w:themeFillTint="33"/>
    </w:rPr>
  </w:style>
  <w:style w:type="paragraph" w:styleId="aa">
    <w:name w:val="No Spacing"/>
    <w:basedOn w:val="a"/>
    <w:qFormat/>
    <w:rsid w:val="0043284C"/>
    <w:pPr>
      <w:widowControl w:val="0"/>
    </w:pPr>
    <w:rPr>
      <w:color w:val="000000"/>
      <w:sz w:val="28"/>
      <w:lang w:val="uk-UA" w:eastAsia="uk-UA" w:bidi="uk-UA"/>
    </w:rPr>
  </w:style>
  <w:style w:type="paragraph" w:styleId="ab">
    <w:name w:val="List Paragraph"/>
    <w:basedOn w:val="a"/>
    <w:uiPriority w:val="34"/>
    <w:qFormat/>
    <w:rsid w:val="0043284C"/>
    <w:pPr>
      <w:widowControl w:val="0"/>
      <w:ind w:left="720"/>
      <w:contextualSpacing/>
    </w:pPr>
    <w:rPr>
      <w:color w:val="000000"/>
      <w:sz w:val="28"/>
      <w:lang w:val="uk-UA" w:eastAsia="uk-UA" w:bidi="uk-UA"/>
    </w:rPr>
  </w:style>
  <w:style w:type="paragraph" w:styleId="21">
    <w:name w:val="Quote"/>
    <w:basedOn w:val="a"/>
    <w:next w:val="a"/>
    <w:link w:val="22"/>
    <w:uiPriority w:val="29"/>
    <w:qFormat/>
    <w:rsid w:val="0043284C"/>
    <w:pPr>
      <w:widowControl w:val="0"/>
    </w:pPr>
    <w:rPr>
      <w:rFonts w:asciiTheme="minorHAnsi" w:eastAsiaTheme="minorEastAsia" w:hAnsiTheme="minorHAnsi" w:cstheme="minorBidi"/>
      <w:i/>
      <w:color w:val="943634" w:themeColor="accent2" w:themeShade="BF"/>
      <w:sz w:val="22"/>
      <w:szCs w:val="20"/>
      <w:lang w:val="en-US" w:eastAsia="en-US" w:bidi="en-US"/>
    </w:rPr>
  </w:style>
  <w:style w:type="character" w:customStyle="1" w:styleId="22">
    <w:name w:val="Цитата 2 Знак"/>
    <w:basedOn w:val="a0"/>
    <w:link w:val="21"/>
    <w:uiPriority w:val="29"/>
    <w:rsid w:val="0043284C"/>
    <w:rPr>
      <w:rFonts w:eastAsiaTheme="minorEastAsia"/>
      <w:i/>
      <w:color w:val="943634" w:themeColor="accent2" w:themeShade="BF"/>
      <w:szCs w:val="20"/>
      <w:lang w:val="en-US" w:bidi="en-US"/>
    </w:rPr>
  </w:style>
  <w:style w:type="paragraph" w:styleId="ac">
    <w:name w:val="Intense Quote"/>
    <w:basedOn w:val="a"/>
    <w:next w:val="a"/>
    <w:link w:val="ad"/>
    <w:uiPriority w:val="30"/>
    <w:qFormat/>
    <w:rsid w:val="0043284C"/>
    <w:pPr>
      <w:widowControl w:val="0"/>
      <w:pBdr>
        <w:top w:val="dotted" w:sz="8" w:space="10" w:color="C0504D" w:themeColor="accent2"/>
        <w:bottom w:val="dotted" w:sz="8" w:space="10" w:color="C0504D" w:themeColor="accent2"/>
      </w:pBdr>
      <w:spacing w:line="300" w:lineRule="auto"/>
      <w:ind w:left="2160" w:right="2160"/>
      <w:jc w:val="center"/>
    </w:pPr>
    <w:rPr>
      <w:rFonts w:asciiTheme="majorHAnsi" w:eastAsiaTheme="majorEastAsia" w:hAnsiTheme="majorHAnsi" w:cstheme="majorBidi"/>
      <w:b/>
      <w:bCs/>
      <w:iCs/>
      <w:color w:val="C0504D" w:themeColor="accent2"/>
      <w:sz w:val="22"/>
      <w:szCs w:val="20"/>
      <w:lang w:val="en-US" w:eastAsia="en-US" w:bidi="en-US"/>
    </w:rPr>
  </w:style>
  <w:style w:type="character" w:customStyle="1" w:styleId="ad">
    <w:name w:val="Выделенная цитата Знак"/>
    <w:basedOn w:val="a0"/>
    <w:link w:val="ac"/>
    <w:uiPriority w:val="30"/>
    <w:rsid w:val="0043284C"/>
    <w:rPr>
      <w:rFonts w:asciiTheme="majorHAnsi" w:eastAsiaTheme="majorEastAsia" w:hAnsiTheme="majorHAnsi" w:cstheme="majorBidi"/>
      <w:b/>
      <w:bCs/>
      <w:iCs/>
      <w:color w:val="C0504D" w:themeColor="accent2"/>
      <w:szCs w:val="20"/>
      <w:lang w:val="en-US" w:bidi="en-US"/>
    </w:rPr>
  </w:style>
  <w:style w:type="character" w:styleId="ae">
    <w:name w:val="Subtle Emphasis"/>
    <w:uiPriority w:val="19"/>
    <w:qFormat/>
    <w:rsid w:val="0043284C"/>
    <w:rPr>
      <w:rFonts w:asciiTheme="majorHAnsi" w:eastAsiaTheme="majorEastAsia" w:hAnsiTheme="majorHAnsi" w:cstheme="majorBidi"/>
      <w:i/>
      <w:iCs/>
      <w:color w:val="C0504D" w:themeColor="accent2"/>
    </w:rPr>
  </w:style>
  <w:style w:type="character" w:styleId="af">
    <w:name w:val="Intense Emphasis"/>
    <w:uiPriority w:val="21"/>
    <w:qFormat/>
    <w:rsid w:val="0043284C"/>
    <w:rPr>
      <w:rFonts w:asciiTheme="majorHAnsi" w:eastAsiaTheme="majorEastAsia" w:hAnsiTheme="majorHAnsi" w:cstheme="majorBidi"/>
      <w:b/>
      <w:bCs/>
      <w:i/>
      <w:iCs/>
      <w:dstrike w:val="0"/>
      <w:color w:val="FFFFFF" w:themeColor="background1"/>
      <w:bdr w:val="single" w:sz="18" w:space="0" w:color="C0504D" w:themeColor="accent2"/>
      <w:shd w:val="clear" w:color="auto" w:fill="C0504D" w:themeFill="accent2"/>
      <w:vertAlign w:val="baseline"/>
    </w:rPr>
  </w:style>
  <w:style w:type="character" w:styleId="af0">
    <w:name w:val="Subtle Reference"/>
    <w:uiPriority w:val="31"/>
    <w:qFormat/>
    <w:rsid w:val="0043284C"/>
    <w:rPr>
      <w:i/>
      <w:iCs/>
      <w:smallCaps/>
      <w:color w:val="C0504D" w:themeColor="accent2"/>
      <w:u w:color="C0504D" w:themeColor="accent2"/>
    </w:rPr>
  </w:style>
  <w:style w:type="character" w:styleId="af1">
    <w:name w:val="Intense Reference"/>
    <w:uiPriority w:val="32"/>
    <w:qFormat/>
    <w:rsid w:val="0043284C"/>
    <w:rPr>
      <w:b/>
      <w:bCs/>
      <w:i/>
      <w:iCs/>
      <w:smallCaps/>
      <w:color w:val="C0504D" w:themeColor="accent2"/>
      <w:u w:color="C0504D" w:themeColor="accent2"/>
    </w:rPr>
  </w:style>
  <w:style w:type="character" w:styleId="af2">
    <w:name w:val="Book Title"/>
    <w:uiPriority w:val="33"/>
    <w:qFormat/>
    <w:rsid w:val="0043284C"/>
    <w:rPr>
      <w:rFonts w:asciiTheme="majorHAnsi" w:eastAsiaTheme="majorEastAsia" w:hAnsiTheme="majorHAnsi" w:cstheme="majorBidi"/>
      <w:b/>
      <w:bCs/>
      <w:i/>
      <w:iCs/>
      <w:smallCaps/>
      <w:color w:val="943634" w:themeColor="accent2" w:themeShade="BF"/>
      <w:u w:val="single"/>
    </w:rPr>
  </w:style>
  <w:style w:type="paragraph" w:styleId="af3">
    <w:name w:val="TOC Heading"/>
    <w:basedOn w:val="10"/>
    <w:next w:val="a"/>
    <w:uiPriority w:val="39"/>
    <w:semiHidden/>
    <w:unhideWhenUsed/>
    <w:qFormat/>
    <w:rsid w:val="0043284C"/>
    <w:pPr>
      <w:outlineLvl w:val="9"/>
    </w:pPr>
    <w:rPr>
      <w:iCs w:val="0"/>
      <w:sz w:val="28"/>
      <w:lang w:val="uk-UA" w:eastAsia="uk-UA" w:bidi="uk-UA"/>
    </w:rPr>
  </w:style>
  <w:style w:type="table" w:styleId="af4">
    <w:name w:val="Table Grid"/>
    <w:basedOn w:val="a1"/>
    <w:rsid w:val="004A0681"/>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header"/>
    <w:basedOn w:val="a"/>
    <w:link w:val="af6"/>
    <w:uiPriority w:val="99"/>
    <w:rsid w:val="004A0681"/>
    <w:pPr>
      <w:tabs>
        <w:tab w:val="center" w:pos="4677"/>
        <w:tab w:val="right" w:pos="9355"/>
      </w:tabs>
    </w:pPr>
  </w:style>
  <w:style w:type="character" w:customStyle="1" w:styleId="af6">
    <w:name w:val="Верхний колонтитул Знак"/>
    <w:basedOn w:val="a0"/>
    <w:link w:val="af5"/>
    <w:uiPriority w:val="99"/>
    <w:rsid w:val="004A0681"/>
    <w:rPr>
      <w:rFonts w:ascii="Times New Roman" w:eastAsia="Times New Roman" w:hAnsi="Times New Roman" w:cs="Times New Roman"/>
      <w:sz w:val="24"/>
      <w:szCs w:val="24"/>
      <w:lang w:eastAsia="ru-RU"/>
    </w:rPr>
  </w:style>
  <w:style w:type="character" w:styleId="af7">
    <w:name w:val="page number"/>
    <w:basedOn w:val="a0"/>
    <w:rsid w:val="004A0681"/>
  </w:style>
  <w:style w:type="paragraph" w:styleId="af8">
    <w:name w:val="Body Text Indent"/>
    <w:basedOn w:val="a"/>
    <w:link w:val="af9"/>
    <w:rsid w:val="004A0681"/>
    <w:pPr>
      <w:ind w:firstLine="708"/>
      <w:jc w:val="both"/>
    </w:pPr>
    <w:rPr>
      <w:caps/>
    </w:rPr>
  </w:style>
  <w:style w:type="character" w:customStyle="1" w:styleId="af9">
    <w:name w:val="Основной текст с отступом Знак"/>
    <w:basedOn w:val="a0"/>
    <w:link w:val="af8"/>
    <w:rsid w:val="004A0681"/>
    <w:rPr>
      <w:rFonts w:ascii="Times New Roman" w:eastAsia="Times New Roman" w:hAnsi="Times New Roman" w:cs="Times New Roman"/>
      <w:caps/>
      <w:sz w:val="24"/>
      <w:szCs w:val="24"/>
      <w:lang w:eastAsia="ru-RU"/>
    </w:rPr>
  </w:style>
  <w:style w:type="paragraph" w:customStyle="1" w:styleId="12">
    <w:name w:val="Знак1"/>
    <w:basedOn w:val="a"/>
    <w:rsid w:val="004A0681"/>
    <w:rPr>
      <w:rFonts w:ascii="Verdana" w:hAnsi="Verdana"/>
      <w:sz w:val="20"/>
      <w:szCs w:val="20"/>
      <w:lang w:val="en-US" w:eastAsia="en-US"/>
    </w:rPr>
  </w:style>
  <w:style w:type="paragraph" w:styleId="afa">
    <w:name w:val="Body Text"/>
    <w:basedOn w:val="a"/>
    <w:link w:val="afb"/>
    <w:rsid w:val="004A0681"/>
    <w:pPr>
      <w:spacing w:after="120"/>
    </w:pPr>
  </w:style>
  <w:style w:type="character" w:customStyle="1" w:styleId="afb">
    <w:name w:val="Основной текст Знак"/>
    <w:basedOn w:val="a0"/>
    <w:link w:val="afa"/>
    <w:rsid w:val="004A0681"/>
    <w:rPr>
      <w:rFonts w:ascii="Times New Roman" w:eastAsia="Times New Roman" w:hAnsi="Times New Roman" w:cs="Times New Roman"/>
      <w:sz w:val="24"/>
      <w:szCs w:val="24"/>
      <w:lang w:eastAsia="ru-RU"/>
    </w:rPr>
  </w:style>
  <w:style w:type="paragraph" w:styleId="HTML">
    <w:name w:val="HTML Preformatted"/>
    <w:basedOn w:val="a"/>
    <w:link w:val="HTML0"/>
    <w:rsid w:val="004A06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pPr>
    <w:rPr>
      <w:rFonts w:ascii="Courier New" w:hAnsi="Courier New"/>
      <w:sz w:val="20"/>
      <w:szCs w:val="20"/>
      <w:lang w:val="uk-UA"/>
    </w:rPr>
  </w:style>
  <w:style w:type="character" w:customStyle="1" w:styleId="HTML0">
    <w:name w:val="Стандартный HTML Знак"/>
    <w:basedOn w:val="a0"/>
    <w:link w:val="HTML"/>
    <w:rsid w:val="004A0681"/>
    <w:rPr>
      <w:rFonts w:ascii="Courier New" w:eastAsia="Times New Roman" w:hAnsi="Courier New" w:cs="Times New Roman"/>
      <w:sz w:val="20"/>
      <w:szCs w:val="20"/>
      <w:lang w:val="uk-UA" w:eastAsia="ru-RU"/>
    </w:rPr>
  </w:style>
  <w:style w:type="character" w:customStyle="1" w:styleId="110">
    <w:name w:val="Основной текст + 11"/>
    <w:aliases w:val="5 pt,Основной текст + 8,Основной текст + Lucida Sans Unicode,5,Полужирный2"/>
    <w:basedOn w:val="a0"/>
    <w:rsid w:val="004A0681"/>
    <w:rPr>
      <w:rFonts w:ascii="Times New Roman" w:hAnsi="Times New Roman" w:cs="Times New Roman"/>
      <w:sz w:val="23"/>
      <w:szCs w:val="23"/>
      <w:u w:val="none"/>
      <w:lang w:bidi="ar-SA"/>
    </w:rPr>
  </w:style>
  <w:style w:type="paragraph" w:styleId="afc">
    <w:name w:val="Normal (Web)"/>
    <w:basedOn w:val="a"/>
    <w:unhideWhenUsed/>
    <w:rsid w:val="004A0681"/>
    <w:pPr>
      <w:spacing w:before="100" w:beforeAutospacing="1" w:after="100" w:afterAutospacing="1"/>
    </w:pPr>
  </w:style>
  <w:style w:type="character" w:customStyle="1" w:styleId="apple-converted-space">
    <w:name w:val="apple-converted-space"/>
    <w:basedOn w:val="a0"/>
    <w:rsid w:val="004A0681"/>
  </w:style>
  <w:style w:type="character" w:customStyle="1" w:styleId="hps">
    <w:name w:val="hps"/>
    <w:basedOn w:val="a0"/>
    <w:rsid w:val="004A0681"/>
  </w:style>
  <w:style w:type="paragraph" w:styleId="31">
    <w:name w:val="Body Text 3"/>
    <w:basedOn w:val="a"/>
    <w:link w:val="32"/>
    <w:rsid w:val="004A0681"/>
    <w:pPr>
      <w:spacing w:after="120"/>
    </w:pPr>
    <w:rPr>
      <w:sz w:val="16"/>
      <w:szCs w:val="16"/>
    </w:rPr>
  </w:style>
  <w:style w:type="character" w:customStyle="1" w:styleId="32">
    <w:name w:val="Основной текст 3 Знак"/>
    <w:basedOn w:val="a0"/>
    <w:link w:val="31"/>
    <w:rsid w:val="004A0681"/>
    <w:rPr>
      <w:rFonts w:ascii="Times New Roman" w:eastAsia="Times New Roman" w:hAnsi="Times New Roman" w:cs="Times New Roman"/>
      <w:sz w:val="16"/>
      <w:szCs w:val="16"/>
      <w:lang w:eastAsia="ru-RU"/>
    </w:rPr>
  </w:style>
  <w:style w:type="paragraph" w:customStyle="1" w:styleId="1">
    <w:name w:val="Стиль1"/>
    <w:basedOn w:val="af8"/>
    <w:rsid w:val="004A0681"/>
    <w:pPr>
      <w:numPr>
        <w:numId w:val="1"/>
      </w:numPr>
    </w:pPr>
    <w:rPr>
      <w:caps w:val="0"/>
      <w:snapToGrid w:val="0"/>
    </w:rPr>
  </w:style>
  <w:style w:type="paragraph" w:customStyle="1" w:styleId="310">
    <w:name w:val="Основной текст 31"/>
    <w:basedOn w:val="a"/>
    <w:rsid w:val="004A0681"/>
    <w:pPr>
      <w:overflowPunct w:val="0"/>
      <w:autoSpaceDE w:val="0"/>
      <w:autoSpaceDN w:val="0"/>
      <w:adjustRightInd w:val="0"/>
      <w:jc w:val="both"/>
      <w:textAlignment w:val="baseline"/>
    </w:pPr>
    <w:rPr>
      <w:rFonts w:ascii="Times New Roman CYR" w:hAnsi="Times New Roman CYR"/>
      <w:b/>
      <w:szCs w:val="20"/>
      <w:lang w:val="uk-UA"/>
    </w:rPr>
  </w:style>
  <w:style w:type="paragraph" w:customStyle="1" w:styleId="13">
    <w:name w:val="Знак1"/>
    <w:basedOn w:val="a"/>
    <w:rsid w:val="004A0681"/>
    <w:rPr>
      <w:rFonts w:ascii="Verdana" w:hAnsi="Verdana"/>
      <w:sz w:val="20"/>
      <w:szCs w:val="20"/>
      <w:lang w:val="en-US" w:eastAsia="en-US"/>
    </w:rPr>
  </w:style>
  <w:style w:type="paragraph" w:customStyle="1" w:styleId="210">
    <w:name w:val="Основной текст с отступом 21"/>
    <w:basedOn w:val="a"/>
    <w:rsid w:val="004A0681"/>
    <w:pPr>
      <w:suppressAutoHyphens/>
      <w:spacing w:line="360" w:lineRule="auto"/>
      <w:ind w:firstLine="425"/>
      <w:jc w:val="both"/>
    </w:pPr>
    <w:rPr>
      <w:lang w:val="uk-UA" w:eastAsia="zh-CN"/>
    </w:rPr>
  </w:style>
  <w:style w:type="character" w:customStyle="1" w:styleId="apple-style-span">
    <w:name w:val="apple-style-span"/>
    <w:basedOn w:val="a0"/>
    <w:rsid w:val="004A0681"/>
  </w:style>
  <w:style w:type="paragraph" w:customStyle="1" w:styleId="14">
    <w:name w:val="Абзац списка1"/>
    <w:basedOn w:val="a"/>
    <w:rsid w:val="004A0681"/>
    <w:pPr>
      <w:spacing w:after="200" w:line="276" w:lineRule="auto"/>
      <w:ind w:left="720"/>
      <w:contextualSpacing/>
    </w:pPr>
    <w:rPr>
      <w:rFonts w:ascii="Calibri" w:hAnsi="Calibri"/>
      <w:sz w:val="22"/>
      <w:szCs w:val="22"/>
    </w:rPr>
  </w:style>
  <w:style w:type="character" w:customStyle="1" w:styleId="15">
    <w:name w:val="Заголовок №1"/>
    <w:basedOn w:val="a0"/>
    <w:rsid w:val="004A0681"/>
    <w:rPr>
      <w:rFonts w:ascii="Times New Roman" w:hAnsi="Times New Roman" w:cs="Times New Roman"/>
      <w:spacing w:val="0"/>
      <w:sz w:val="32"/>
      <w:szCs w:val="32"/>
    </w:rPr>
  </w:style>
  <w:style w:type="character" w:customStyle="1" w:styleId="16">
    <w:name w:val="Заголовок №1 + Курсив"/>
    <w:basedOn w:val="a0"/>
    <w:rsid w:val="004A0681"/>
    <w:rPr>
      <w:rFonts w:ascii="Times New Roman" w:hAnsi="Times New Roman" w:cs="Times New Roman"/>
      <w:i/>
      <w:iCs/>
      <w:spacing w:val="0"/>
      <w:sz w:val="32"/>
      <w:szCs w:val="32"/>
    </w:rPr>
  </w:style>
  <w:style w:type="paragraph" w:styleId="33">
    <w:name w:val="Body Text Indent 3"/>
    <w:basedOn w:val="a"/>
    <w:link w:val="34"/>
    <w:rsid w:val="004A0681"/>
    <w:pPr>
      <w:spacing w:after="120"/>
      <w:ind w:left="283"/>
    </w:pPr>
    <w:rPr>
      <w:sz w:val="16"/>
      <w:szCs w:val="16"/>
    </w:rPr>
  </w:style>
  <w:style w:type="character" w:customStyle="1" w:styleId="34">
    <w:name w:val="Основной текст с отступом 3 Знак"/>
    <w:basedOn w:val="a0"/>
    <w:link w:val="33"/>
    <w:rsid w:val="004A0681"/>
    <w:rPr>
      <w:rFonts w:ascii="Times New Roman" w:eastAsia="Times New Roman" w:hAnsi="Times New Roman" w:cs="Times New Roman"/>
      <w:sz w:val="16"/>
      <w:szCs w:val="16"/>
      <w:lang w:eastAsia="ru-RU"/>
    </w:rPr>
  </w:style>
  <w:style w:type="character" w:customStyle="1" w:styleId="afd">
    <w:name w:val="Знак Знак"/>
    <w:basedOn w:val="a0"/>
    <w:rsid w:val="004A0681"/>
    <w:rPr>
      <w:sz w:val="24"/>
      <w:szCs w:val="24"/>
      <w:lang w:val="ru-RU" w:eastAsia="ru-RU" w:bidi="ar-SA"/>
    </w:rPr>
  </w:style>
  <w:style w:type="paragraph" w:styleId="23">
    <w:name w:val="Body Text 2"/>
    <w:basedOn w:val="a"/>
    <w:link w:val="24"/>
    <w:rsid w:val="004A0681"/>
    <w:pPr>
      <w:spacing w:after="120" w:line="480" w:lineRule="auto"/>
    </w:pPr>
  </w:style>
  <w:style w:type="character" w:customStyle="1" w:styleId="24">
    <w:name w:val="Основной текст 2 Знак"/>
    <w:basedOn w:val="a0"/>
    <w:link w:val="23"/>
    <w:rsid w:val="004A0681"/>
    <w:rPr>
      <w:rFonts w:ascii="Times New Roman" w:eastAsia="Times New Roman" w:hAnsi="Times New Roman" w:cs="Times New Roman"/>
      <w:sz w:val="24"/>
      <w:szCs w:val="24"/>
      <w:lang w:eastAsia="ru-RU"/>
    </w:rPr>
  </w:style>
  <w:style w:type="character" w:styleId="HTML1">
    <w:name w:val="HTML Cite"/>
    <w:unhideWhenUsed/>
    <w:rsid w:val="004A0681"/>
    <w:rPr>
      <w:i w:val="0"/>
      <w:iCs w:val="0"/>
      <w:color w:val="0E774A"/>
    </w:rPr>
  </w:style>
  <w:style w:type="paragraph" w:styleId="25">
    <w:name w:val="Body Text Indent 2"/>
    <w:basedOn w:val="a"/>
    <w:link w:val="26"/>
    <w:rsid w:val="004A0681"/>
    <w:pPr>
      <w:spacing w:after="120" w:line="480" w:lineRule="auto"/>
      <w:ind w:left="283"/>
    </w:pPr>
  </w:style>
  <w:style w:type="character" w:customStyle="1" w:styleId="26">
    <w:name w:val="Основной текст с отступом 2 Знак"/>
    <w:basedOn w:val="a0"/>
    <w:link w:val="25"/>
    <w:rsid w:val="004A0681"/>
    <w:rPr>
      <w:rFonts w:ascii="Times New Roman" w:eastAsia="Times New Roman" w:hAnsi="Times New Roman" w:cs="Times New Roman"/>
      <w:sz w:val="24"/>
      <w:szCs w:val="24"/>
      <w:lang w:eastAsia="ru-RU"/>
    </w:rPr>
  </w:style>
  <w:style w:type="paragraph" w:styleId="afe">
    <w:name w:val="Plain Text"/>
    <w:basedOn w:val="a"/>
    <w:link w:val="aff"/>
    <w:rsid w:val="004A0681"/>
    <w:rPr>
      <w:rFonts w:ascii="Courier New" w:hAnsi="Courier New"/>
      <w:sz w:val="20"/>
      <w:szCs w:val="20"/>
      <w:lang w:val="uk-UA"/>
    </w:rPr>
  </w:style>
  <w:style w:type="character" w:customStyle="1" w:styleId="aff">
    <w:name w:val="Текст Знак"/>
    <w:basedOn w:val="a0"/>
    <w:link w:val="afe"/>
    <w:rsid w:val="004A0681"/>
    <w:rPr>
      <w:rFonts w:ascii="Courier New" w:eastAsia="Times New Roman" w:hAnsi="Courier New" w:cs="Times New Roman"/>
      <w:sz w:val="20"/>
      <w:szCs w:val="20"/>
      <w:lang w:val="uk-UA" w:eastAsia="ru-RU"/>
    </w:rPr>
  </w:style>
  <w:style w:type="character" w:customStyle="1" w:styleId="z-addresslist-item-titleb-link">
    <w:name w:val="z-address__list-item-title b-link"/>
    <w:basedOn w:val="a0"/>
    <w:rsid w:val="004A0681"/>
  </w:style>
  <w:style w:type="character" w:customStyle="1" w:styleId="FontStyle11">
    <w:name w:val="Font Style11"/>
    <w:basedOn w:val="a0"/>
    <w:rsid w:val="004A0681"/>
    <w:rPr>
      <w:rFonts w:ascii="Times New Roman" w:hAnsi="Times New Roman" w:cs="Times New Roman" w:hint="default"/>
      <w:sz w:val="24"/>
      <w:szCs w:val="24"/>
    </w:rPr>
  </w:style>
  <w:style w:type="character" w:customStyle="1" w:styleId="variant1">
    <w:name w:val="variant1"/>
    <w:basedOn w:val="a0"/>
    <w:rsid w:val="004A0681"/>
    <w:rPr>
      <w:rFonts w:ascii="Times New Roman" w:hAnsi="Times New Roman" w:cs="Times New Roman" w:hint="default"/>
      <w:color w:val="0000FF"/>
    </w:rPr>
  </w:style>
  <w:style w:type="paragraph" w:customStyle="1" w:styleId="jurtext">
    <w:name w:val="jur_text"/>
    <w:basedOn w:val="a"/>
    <w:rsid w:val="004A0681"/>
    <w:pPr>
      <w:spacing w:line="360" w:lineRule="auto"/>
      <w:ind w:firstLine="720"/>
      <w:jc w:val="both"/>
    </w:pPr>
    <w:rPr>
      <w:rFonts w:eastAsia="Batang"/>
      <w:sz w:val="28"/>
      <w:szCs w:val="28"/>
    </w:rPr>
  </w:style>
  <w:style w:type="character" w:customStyle="1" w:styleId="jurSURNAME">
    <w:name w:val="jur_SURNAME"/>
    <w:basedOn w:val="a0"/>
    <w:rsid w:val="004A0681"/>
    <w:rPr>
      <w:rFonts w:ascii="Times New Roman" w:hAnsi="Times New Roman" w:cs="Times New Roman"/>
      <w:b/>
      <w:caps/>
      <w:sz w:val="28"/>
      <w:szCs w:val="28"/>
    </w:rPr>
  </w:style>
  <w:style w:type="paragraph" w:customStyle="1" w:styleId="aff0">
    <w:name w:val="Содержимое таблицы"/>
    <w:basedOn w:val="a"/>
    <w:rsid w:val="004A0681"/>
    <w:pPr>
      <w:suppressLineNumbers/>
      <w:suppressAutoHyphens/>
    </w:pPr>
    <w:rPr>
      <w:lang w:eastAsia="zh-CN"/>
    </w:rPr>
  </w:style>
  <w:style w:type="paragraph" w:styleId="aff1">
    <w:name w:val="footer"/>
    <w:basedOn w:val="a"/>
    <w:link w:val="aff2"/>
    <w:uiPriority w:val="99"/>
    <w:rsid w:val="004A0681"/>
    <w:pPr>
      <w:tabs>
        <w:tab w:val="center" w:pos="4677"/>
        <w:tab w:val="right" w:pos="9355"/>
      </w:tabs>
    </w:pPr>
    <w:rPr>
      <w:snapToGrid w:val="0"/>
    </w:rPr>
  </w:style>
  <w:style w:type="character" w:customStyle="1" w:styleId="aff2">
    <w:name w:val="Нижний колонтитул Знак"/>
    <w:basedOn w:val="a0"/>
    <w:link w:val="aff1"/>
    <w:uiPriority w:val="99"/>
    <w:rsid w:val="004A0681"/>
    <w:rPr>
      <w:rFonts w:ascii="Times New Roman" w:eastAsia="Times New Roman" w:hAnsi="Times New Roman" w:cs="Times New Roman"/>
      <w:snapToGrid w:val="0"/>
      <w:sz w:val="24"/>
      <w:szCs w:val="24"/>
      <w:lang w:eastAsia="ru-RU"/>
    </w:rPr>
  </w:style>
  <w:style w:type="character" w:customStyle="1" w:styleId="aff3">
    <w:name w:val="Основной текст_"/>
    <w:basedOn w:val="a0"/>
    <w:locked/>
    <w:rsid w:val="004A0681"/>
    <w:rPr>
      <w:sz w:val="28"/>
      <w:szCs w:val="28"/>
      <w:lang w:bidi="ar-SA"/>
    </w:rPr>
  </w:style>
  <w:style w:type="character" w:customStyle="1" w:styleId="61">
    <w:name w:val="Основной текст (6)_"/>
    <w:basedOn w:val="a0"/>
    <w:link w:val="610"/>
    <w:locked/>
    <w:rsid w:val="004A0681"/>
    <w:rPr>
      <w:rFonts w:cs="Gautami"/>
      <w:b/>
      <w:bCs/>
      <w:sz w:val="18"/>
      <w:szCs w:val="18"/>
      <w:shd w:val="clear" w:color="auto" w:fill="FFFFFF"/>
      <w:lang w:bidi="te-IN"/>
    </w:rPr>
  </w:style>
  <w:style w:type="paragraph" w:customStyle="1" w:styleId="610">
    <w:name w:val="Основной текст (6)1"/>
    <w:basedOn w:val="a"/>
    <w:link w:val="61"/>
    <w:rsid w:val="004A0681"/>
    <w:pPr>
      <w:widowControl w:val="0"/>
      <w:shd w:val="clear" w:color="auto" w:fill="FFFFFF"/>
      <w:spacing w:before="480" w:line="240" w:lineRule="atLeast"/>
    </w:pPr>
    <w:rPr>
      <w:rFonts w:asciiTheme="minorHAnsi" w:eastAsia="Arial Unicode MS" w:hAnsiTheme="minorHAnsi" w:cs="Gautami"/>
      <w:b/>
      <w:bCs/>
      <w:sz w:val="18"/>
      <w:szCs w:val="18"/>
      <w:lang w:eastAsia="en-US" w:bidi="te-IN"/>
    </w:rPr>
  </w:style>
  <w:style w:type="character" w:customStyle="1" w:styleId="62">
    <w:name w:val="Основной текст (6)"/>
    <w:basedOn w:val="61"/>
    <w:rsid w:val="004A0681"/>
  </w:style>
  <w:style w:type="character" w:customStyle="1" w:styleId="SegoeUI">
    <w:name w:val="Основной текст + Segoe UI"/>
    <w:aliases w:val="10,5 pt1,Курсив"/>
    <w:basedOn w:val="aff3"/>
    <w:rsid w:val="004A0681"/>
    <w:rPr>
      <w:rFonts w:ascii="Segoe UI" w:hAnsi="Segoe UI" w:cs="Segoe UI"/>
      <w:i/>
      <w:iCs/>
      <w:noProof/>
      <w:sz w:val="21"/>
      <w:szCs w:val="21"/>
      <w:u w:val="none"/>
    </w:rPr>
  </w:style>
  <w:style w:type="character" w:customStyle="1" w:styleId="41">
    <w:name w:val="Основной текст (4)_"/>
    <w:basedOn w:val="a0"/>
    <w:link w:val="42"/>
    <w:locked/>
    <w:rsid w:val="004A0681"/>
    <w:rPr>
      <w:rFonts w:cs="Gautami"/>
      <w:b/>
      <w:bCs/>
      <w:sz w:val="23"/>
      <w:szCs w:val="23"/>
      <w:shd w:val="clear" w:color="auto" w:fill="FFFFFF"/>
      <w:lang w:bidi="te-IN"/>
    </w:rPr>
  </w:style>
  <w:style w:type="paragraph" w:customStyle="1" w:styleId="42">
    <w:name w:val="Основной текст (4)"/>
    <w:basedOn w:val="a"/>
    <w:link w:val="41"/>
    <w:rsid w:val="004A0681"/>
    <w:pPr>
      <w:widowControl w:val="0"/>
      <w:shd w:val="clear" w:color="auto" w:fill="FFFFFF"/>
      <w:spacing w:line="274" w:lineRule="exact"/>
      <w:jc w:val="both"/>
    </w:pPr>
    <w:rPr>
      <w:rFonts w:asciiTheme="minorHAnsi" w:eastAsia="Arial Unicode MS" w:hAnsiTheme="minorHAnsi" w:cs="Gautami"/>
      <w:b/>
      <w:bCs/>
      <w:sz w:val="23"/>
      <w:szCs w:val="23"/>
      <w:lang w:eastAsia="en-US" w:bidi="te-IN"/>
    </w:rPr>
  </w:style>
  <w:style w:type="character" w:customStyle="1" w:styleId="aff4">
    <w:name w:val="Подпись к таблице_"/>
    <w:basedOn w:val="a0"/>
    <w:link w:val="17"/>
    <w:locked/>
    <w:rsid w:val="004A0681"/>
    <w:rPr>
      <w:rFonts w:cs="Gautami"/>
      <w:b/>
      <w:bCs/>
      <w:sz w:val="23"/>
      <w:szCs w:val="23"/>
      <w:shd w:val="clear" w:color="auto" w:fill="FFFFFF"/>
      <w:lang w:bidi="te-IN"/>
    </w:rPr>
  </w:style>
  <w:style w:type="paragraph" w:customStyle="1" w:styleId="17">
    <w:name w:val="Подпись к таблице1"/>
    <w:basedOn w:val="a"/>
    <w:link w:val="aff4"/>
    <w:rsid w:val="004A0681"/>
    <w:pPr>
      <w:widowControl w:val="0"/>
      <w:shd w:val="clear" w:color="auto" w:fill="FFFFFF"/>
      <w:spacing w:line="312" w:lineRule="exact"/>
      <w:ind w:hanging="1800"/>
    </w:pPr>
    <w:rPr>
      <w:rFonts w:asciiTheme="minorHAnsi" w:eastAsia="Arial Unicode MS" w:hAnsiTheme="minorHAnsi" w:cs="Gautami"/>
      <w:b/>
      <w:bCs/>
      <w:sz w:val="23"/>
      <w:szCs w:val="23"/>
      <w:lang w:eastAsia="en-US" w:bidi="te-IN"/>
    </w:rPr>
  </w:style>
  <w:style w:type="character" w:customStyle="1" w:styleId="aff5">
    <w:name w:val="Основной текст + Полужирный"/>
    <w:basedOn w:val="aff3"/>
    <w:rsid w:val="004A0681"/>
    <w:rPr>
      <w:rFonts w:ascii="Times New Roman" w:hAnsi="Times New Roman" w:cs="Times New Roman"/>
      <w:b/>
      <w:bCs/>
      <w:sz w:val="23"/>
      <w:szCs w:val="23"/>
      <w:u w:val="none"/>
    </w:rPr>
  </w:style>
  <w:style w:type="character" w:customStyle="1" w:styleId="8pt">
    <w:name w:val="Основной текст + 8 pt"/>
    <w:basedOn w:val="aff3"/>
    <w:rsid w:val="004A0681"/>
    <w:rPr>
      <w:rFonts w:ascii="Times New Roman" w:hAnsi="Times New Roman" w:cs="Times New Roman"/>
      <w:sz w:val="16"/>
      <w:szCs w:val="16"/>
      <w:u w:val="none"/>
    </w:rPr>
  </w:style>
  <w:style w:type="character" w:customStyle="1" w:styleId="27">
    <w:name w:val="Основной текст (2)_"/>
    <w:basedOn w:val="a0"/>
    <w:link w:val="28"/>
    <w:locked/>
    <w:rsid w:val="004A0681"/>
    <w:rPr>
      <w:rFonts w:cs="Gautami"/>
      <w:b/>
      <w:bCs/>
      <w:sz w:val="27"/>
      <w:szCs w:val="27"/>
      <w:shd w:val="clear" w:color="auto" w:fill="FFFFFF"/>
      <w:lang w:bidi="te-IN"/>
    </w:rPr>
  </w:style>
  <w:style w:type="paragraph" w:customStyle="1" w:styleId="28">
    <w:name w:val="Основной текст (2)"/>
    <w:basedOn w:val="a"/>
    <w:link w:val="27"/>
    <w:rsid w:val="004A0681"/>
    <w:pPr>
      <w:widowControl w:val="0"/>
      <w:shd w:val="clear" w:color="auto" w:fill="FFFFFF"/>
      <w:spacing w:line="317" w:lineRule="exact"/>
      <w:ind w:hanging="240"/>
    </w:pPr>
    <w:rPr>
      <w:rFonts w:asciiTheme="minorHAnsi" w:eastAsia="Arial Unicode MS" w:hAnsiTheme="minorHAnsi" w:cs="Gautami"/>
      <w:b/>
      <w:bCs/>
      <w:sz w:val="27"/>
      <w:szCs w:val="27"/>
      <w:lang w:eastAsia="en-US" w:bidi="te-IN"/>
    </w:rPr>
  </w:style>
  <w:style w:type="character" w:styleId="aff6">
    <w:name w:val="Hyperlink"/>
    <w:basedOn w:val="a0"/>
    <w:rsid w:val="004A0681"/>
    <w:rPr>
      <w:rFonts w:cs="Times New Roman"/>
      <w:color w:val="0066CC"/>
      <w:u w:val="single"/>
    </w:rPr>
  </w:style>
  <w:style w:type="character" w:customStyle="1" w:styleId="aff7">
    <w:name w:val="Сноска_"/>
    <w:basedOn w:val="a0"/>
    <w:link w:val="18"/>
    <w:rsid w:val="004A0681"/>
    <w:rPr>
      <w:rFonts w:ascii="Arial" w:hAnsi="Arial" w:cs="Gautami"/>
      <w:b/>
      <w:bCs/>
      <w:sz w:val="11"/>
      <w:szCs w:val="11"/>
      <w:shd w:val="clear" w:color="auto" w:fill="FFFFFF"/>
      <w:lang w:bidi="te-IN"/>
    </w:rPr>
  </w:style>
  <w:style w:type="paragraph" w:customStyle="1" w:styleId="18">
    <w:name w:val="Сноска1"/>
    <w:basedOn w:val="a"/>
    <w:link w:val="aff7"/>
    <w:rsid w:val="004A0681"/>
    <w:pPr>
      <w:widowControl w:val="0"/>
      <w:shd w:val="clear" w:color="auto" w:fill="FFFFFF"/>
      <w:spacing w:line="168" w:lineRule="exact"/>
      <w:jc w:val="both"/>
    </w:pPr>
    <w:rPr>
      <w:rFonts w:ascii="Arial" w:eastAsia="Arial Unicode MS" w:hAnsi="Arial" w:cs="Gautami"/>
      <w:b/>
      <w:bCs/>
      <w:sz w:val="11"/>
      <w:szCs w:val="11"/>
      <w:lang w:eastAsia="en-US" w:bidi="te-IN"/>
    </w:rPr>
  </w:style>
  <w:style w:type="paragraph" w:styleId="aff8">
    <w:name w:val="footnote text"/>
    <w:basedOn w:val="a"/>
    <w:link w:val="aff9"/>
    <w:rsid w:val="004A0681"/>
    <w:rPr>
      <w:snapToGrid w:val="0"/>
      <w:sz w:val="20"/>
      <w:szCs w:val="20"/>
    </w:rPr>
  </w:style>
  <w:style w:type="character" w:customStyle="1" w:styleId="aff9">
    <w:name w:val="Текст сноски Знак"/>
    <w:basedOn w:val="a0"/>
    <w:link w:val="aff8"/>
    <w:rsid w:val="004A0681"/>
    <w:rPr>
      <w:rFonts w:ascii="Times New Roman" w:eastAsia="Times New Roman" w:hAnsi="Times New Roman" w:cs="Times New Roman"/>
      <w:snapToGrid w:val="0"/>
      <w:sz w:val="20"/>
      <w:szCs w:val="20"/>
      <w:lang w:eastAsia="ru-RU"/>
    </w:rPr>
  </w:style>
  <w:style w:type="character" w:styleId="affa">
    <w:name w:val="footnote reference"/>
    <w:rsid w:val="004A0681"/>
    <w:rPr>
      <w:vertAlign w:val="superscript"/>
    </w:rPr>
  </w:style>
  <w:style w:type="character" w:styleId="affb">
    <w:name w:val="endnote reference"/>
    <w:basedOn w:val="a0"/>
    <w:rsid w:val="004A0681"/>
    <w:rPr>
      <w:vertAlign w:val="superscript"/>
    </w:rPr>
  </w:style>
  <w:style w:type="paragraph" w:styleId="affc">
    <w:name w:val="Balloon Text"/>
    <w:basedOn w:val="a"/>
    <w:link w:val="affd"/>
    <w:rsid w:val="004A0681"/>
    <w:rPr>
      <w:rFonts w:ascii="Tahoma" w:hAnsi="Tahoma" w:cs="Gautami"/>
      <w:sz w:val="16"/>
      <w:szCs w:val="16"/>
      <w:lang w:bidi="te-IN"/>
    </w:rPr>
  </w:style>
  <w:style w:type="character" w:customStyle="1" w:styleId="affd">
    <w:name w:val="Текст выноски Знак"/>
    <w:basedOn w:val="a0"/>
    <w:link w:val="affc"/>
    <w:rsid w:val="004A0681"/>
    <w:rPr>
      <w:rFonts w:ascii="Tahoma" w:eastAsia="Times New Roman" w:hAnsi="Tahoma" w:cs="Gautami"/>
      <w:sz w:val="16"/>
      <w:szCs w:val="16"/>
      <w:lang w:eastAsia="ru-RU" w:bidi="te-IN"/>
    </w:rPr>
  </w:style>
  <w:style w:type="character" w:customStyle="1" w:styleId="shorttext">
    <w:name w:val="short_text"/>
    <w:rsid w:val="004A0681"/>
  </w:style>
  <w:style w:type="paragraph" w:customStyle="1" w:styleId="19">
    <w:name w:val="Цитата1"/>
    <w:basedOn w:val="a"/>
    <w:rsid w:val="004A0681"/>
    <w:pPr>
      <w:suppressAutoHyphens/>
      <w:spacing w:after="283"/>
      <w:ind w:left="567" w:right="567"/>
    </w:pPr>
    <w:rPr>
      <w:lang w:eastAsia="zh-CN"/>
    </w:rPr>
  </w:style>
  <w:style w:type="paragraph" w:customStyle="1" w:styleId="WW-">
    <w:name w:val="WW-Базовый"/>
    <w:rsid w:val="004A0681"/>
    <w:pPr>
      <w:tabs>
        <w:tab w:val="left" w:pos="708"/>
      </w:tabs>
      <w:suppressAutoHyphens/>
      <w:spacing w:line="276" w:lineRule="auto"/>
    </w:pPr>
    <w:rPr>
      <w:rFonts w:ascii="Calibri" w:eastAsia="Droid Sans Fallback" w:hAnsi="Calibri" w:cs="Calibri"/>
      <w:lang w:eastAsia="zh-CN"/>
    </w:rPr>
  </w:style>
  <w:style w:type="paragraph" w:customStyle="1" w:styleId="1a">
    <w:name w:val="Абзац списка1"/>
    <w:basedOn w:val="a"/>
    <w:rsid w:val="004A0681"/>
    <w:pPr>
      <w:spacing w:after="200" w:line="276" w:lineRule="auto"/>
      <w:ind w:left="720"/>
      <w:contextualSpacing/>
    </w:pPr>
    <w:rPr>
      <w:rFonts w:ascii="Calibri" w:hAnsi="Calibri"/>
      <w:sz w:val="22"/>
      <w:szCs w:val="22"/>
      <w:lang w:eastAsia="en-US"/>
    </w:rPr>
  </w:style>
  <w:style w:type="paragraph" w:customStyle="1" w:styleId="ListParagraph1">
    <w:name w:val="List Paragraph1"/>
    <w:basedOn w:val="a"/>
    <w:rsid w:val="004A0681"/>
    <w:pPr>
      <w:spacing w:after="200" w:line="276" w:lineRule="auto"/>
      <w:ind w:left="720"/>
      <w:contextualSpacing/>
    </w:pPr>
    <w:rPr>
      <w:rFonts w:ascii="Calibri" w:hAnsi="Calibri"/>
      <w:sz w:val="22"/>
      <w:szCs w:val="22"/>
      <w:lang w:eastAsia="en-US"/>
    </w:rPr>
  </w:style>
  <w:style w:type="paragraph" w:customStyle="1" w:styleId="Default">
    <w:name w:val="Default"/>
    <w:rsid w:val="004A0681"/>
    <w:pPr>
      <w:autoSpaceDE w:val="0"/>
      <w:autoSpaceDN w:val="0"/>
      <w:adjustRightInd w:val="0"/>
      <w:spacing w:after="0" w:line="240" w:lineRule="auto"/>
    </w:pPr>
    <w:rPr>
      <w:rFonts w:ascii="Arial" w:eastAsia="MS Mincho" w:hAnsi="Arial" w:cs="Arial"/>
      <w:color w:val="000000"/>
      <w:sz w:val="24"/>
      <w:szCs w:val="24"/>
      <w:lang w:eastAsia="ja-JP"/>
    </w:rPr>
  </w:style>
  <w:style w:type="character" w:customStyle="1" w:styleId="35">
    <w:name w:val="Основной текст (3) + Курсив"/>
    <w:basedOn w:val="a0"/>
    <w:rsid w:val="004A0681"/>
    <w:rPr>
      <w:rFonts w:ascii="Times New Roman" w:hAnsi="Times New Roman" w:cs="Times New Roman"/>
      <w:b/>
      <w:bCs/>
      <w:i/>
      <w:iCs/>
      <w:sz w:val="19"/>
      <w:szCs w:val="19"/>
      <w:u w:val="none"/>
    </w:rPr>
  </w:style>
  <w:style w:type="character" w:customStyle="1" w:styleId="168pt1">
    <w:name w:val="Основной текст (16) + 8 pt1"/>
    <w:aliases w:val="Интервал 0 pt2,Основной текст + 81,5 pt2"/>
    <w:rsid w:val="004A0681"/>
    <w:rPr>
      <w:rFonts w:ascii="Times New Roman" w:hAnsi="Times New Roman" w:cs="Times New Roman"/>
      <w:spacing w:val="2"/>
      <w:sz w:val="16"/>
      <w:szCs w:val="16"/>
      <w:u w:val="none"/>
    </w:rPr>
  </w:style>
  <w:style w:type="character" w:customStyle="1" w:styleId="1b">
    <w:name w:val="Знак Знак1"/>
    <w:basedOn w:val="a0"/>
    <w:locked/>
    <w:rsid w:val="004A0681"/>
    <w:rPr>
      <w:b/>
      <w:bCs/>
      <w:sz w:val="28"/>
      <w:szCs w:val="24"/>
      <w:lang w:bidi="ar-SA"/>
    </w:rPr>
  </w:style>
  <w:style w:type="character" w:customStyle="1" w:styleId="81">
    <w:name w:val="Знак Знак8"/>
    <w:basedOn w:val="a0"/>
    <w:rsid w:val="004A0681"/>
    <w:rPr>
      <w:rFonts w:ascii="Calibri" w:hAnsi="Calibri" w:cs="Calibri"/>
      <w:color w:val="000000"/>
      <w:sz w:val="22"/>
      <w:szCs w:val="22"/>
      <w:lang w:val="uk-UA" w:eastAsia="uk-UA" w:bidi="ar-SA"/>
    </w:rPr>
  </w:style>
  <w:style w:type="character" w:styleId="affe">
    <w:name w:val="FollowedHyperlink"/>
    <w:basedOn w:val="a0"/>
    <w:rsid w:val="004A0681"/>
    <w:rPr>
      <w:color w:val="800080"/>
      <w:u w:val="single"/>
    </w:rPr>
  </w:style>
  <w:style w:type="character" w:customStyle="1" w:styleId="91">
    <w:name w:val="Знак Знак9"/>
    <w:basedOn w:val="a0"/>
    <w:rsid w:val="004A0681"/>
    <w:rPr>
      <w:sz w:val="24"/>
      <w:szCs w:val="24"/>
      <w:lang w:val="ru-RU" w:eastAsia="ru-RU" w:bidi="ar-SA"/>
    </w:rPr>
  </w:style>
  <w:style w:type="character" w:customStyle="1" w:styleId="71">
    <w:name w:val="Знак Знак7"/>
    <w:basedOn w:val="a0"/>
    <w:rsid w:val="004A0681"/>
    <w:rPr>
      <w:sz w:val="16"/>
      <w:szCs w:val="16"/>
      <w:lang w:val="ru-RU" w:eastAsia="ru-RU" w:bidi="ar-SA"/>
    </w:rPr>
  </w:style>
  <w:style w:type="character" w:customStyle="1" w:styleId="63">
    <w:name w:val="Знак Знак6"/>
    <w:basedOn w:val="a0"/>
    <w:rsid w:val="004A0681"/>
    <w:rPr>
      <w:sz w:val="24"/>
      <w:szCs w:val="24"/>
      <w:lang w:val="ru-RU" w:eastAsia="ru-RU" w:bidi="ar-SA"/>
    </w:rPr>
  </w:style>
  <w:style w:type="character" w:customStyle="1" w:styleId="51">
    <w:name w:val="Знак Знак5"/>
    <w:basedOn w:val="a0"/>
    <w:rsid w:val="004A0681"/>
    <w:rPr>
      <w:sz w:val="24"/>
      <w:szCs w:val="24"/>
      <w:lang w:val="ru-RU" w:eastAsia="ru-RU" w:bidi="ar-SA"/>
    </w:rPr>
  </w:style>
  <w:style w:type="character" w:customStyle="1" w:styleId="43">
    <w:name w:val="Знак Знак4"/>
    <w:basedOn w:val="a0"/>
    <w:rsid w:val="004A0681"/>
    <w:rPr>
      <w:rFonts w:ascii="Courier New" w:hAnsi="Courier New"/>
      <w:lang w:val="uk-UA" w:eastAsia="ru-RU" w:bidi="ar-SA"/>
    </w:rPr>
  </w:style>
  <w:style w:type="character" w:customStyle="1" w:styleId="36">
    <w:name w:val="Знак Знак3"/>
    <w:basedOn w:val="a0"/>
    <w:rsid w:val="004A0681"/>
    <w:rPr>
      <w:snapToGrid w:val="0"/>
      <w:sz w:val="24"/>
      <w:szCs w:val="24"/>
      <w:lang w:val="ru-RU" w:eastAsia="ru-RU" w:bidi="ar-SA"/>
    </w:rPr>
  </w:style>
  <w:style w:type="character" w:customStyle="1" w:styleId="140">
    <w:name w:val="Знак Знак14"/>
    <w:basedOn w:val="a0"/>
    <w:rsid w:val="004A0681"/>
    <w:rPr>
      <w:sz w:val="24"/>
      <w:lang w:val="uk-UA" w:eastAsia="ru-RU" w:bidi="ar-SA"/>
    </w:rPr>
  </w:style>
  <w:style w:type="character" w:customStyle="1" w:styleId="29">
    <w:name w:val="Знак Знак2"/>
    <w:basedOn w:val="a0"/>
    <w:rsid w:val="004A0681"/>
    <w:rPr>
      <w:snapToGrid w:val="0"/>
    </w:rPr>
  </w:style>
  <w:style w:type="character" w:customStyle="1" w:styleId="130">
    <w:name w:val="Знак Знак13"/>
    <w:basedOn w:val="a0"/>
    <w:rsid w:val="004A0681"/>
    <w:rPr>
      <w:rFonts w:ascii="Arial" w:hAnsi="Arial" w:cs="Arial"/>
      <w:b/>
      <w:bCs/>
      <w:snapToGrid w:val="0"/>
      <w:sz w:val="26"/>
      <w:szCs w:val="26"/>
      <w:lang w:val="ru-RU" w:eastAsia="ru-RU" w:bidi="ar-SA"/>
    </w:rPr>
  </w:style>
  <w:style w:type="character" w:customStyle="1" w:styleId="150">
    <w:name w:val="Знак Знак15"/>
    <w:basedOn w:val="a0"/>
    <w:rsid w:val="004A0681"/>
    <w:rPr>
      <w:rFonts w:ascii="Cambria" w:hAnsi="Cambria"/>
      <w:b/>
      <w:bCs/>
      <w:kern w:val="32"/>
      <w:sz w:val="32"/>
      <w:szCs w:val="32"/>
      <w:lang w:val="ru-RU" w:eastAsia="ru-RU" w:bidi="ar-SA"/>
    </w:rPr>
  </w:style>
  <w:style w:type="character" w:customStyle="1" w:styleId="120">
    <w:name w:val="Знак Знак12"/>
    <w:basedOn w:val="a0"/>
    <w:rsid w:val="004A0681"/>
    <w:rPr>
      <w:rFonts w:ascii="Calibri" w:hAnsi="Calibri"/>
      <w:b/>
      <w:bCs/>
      <w:sz w:val="28"/>
      <w:szCs w:val="28"/>
      <w:lang w:val="ru-RU" w:eastAsia="ru-RU" w:bidi="ar-SA"/>
    </w:rPr>
  </w:style>
  <w:style w:type="character" w:customStyle="1" w:styleId="100">
    <w:name w:val="Знак Знак10"/>
    <w:basedOn w:val="a0"/>
    <w:locked/>
    <w:rsid w:val="004A0681"/>
    <w:rPr>
      <w:caps/>
      <w:sz w:val="24"/>
      <w:szCs w:val="24"/>
      <w:lang w:val="ru-RU" w:eastAsia="ru-RU" w:bidi="ar-SA"/>
    </w:rPr>
  </w:style>
  <w:style w:type="character" w:customStyle="1" w:styleId="111">
    <w:name w:val="Знак Знак11"/>
    <w:basedOn w:val="a0"/>
    <w:rsid w:val="004A0681"/>
    <w:rPr>
      <w:sz w:val="24"/>
      <w:szCs w:val="24"/>
      <w:lang w:val="ru-RU" w:eastAsia="ru-RU" w:bidi="ar-SA"/>
    </w:rPr>
  </w:style>
  <w:style w:type="character" w:customStyle="1" w:styleId="2a">
    <w:name w:val="Основной текст (2) + Курсив"/>
    <w:basedOn w:val="27"/>
    <w:rsid w:val="004A0681"/>
    <w:rPr>
      <w:rFonts w:ascii="Times New Roman" w:eastAsia="Times New Roman" w:hAnsi="Times New Roman" w:cs="Times New Roman"/>
      <w:b w:val="0"/>
      <w:bCs w:val="0"/>
      <w:i/>
      <w:iCs/>
      <w:smallCaps w:val="0"/>
      <w:strike w:val="0"/>
      <w:color w:val="000000"/>
      <w:spacing w:val="0"/>
      <w:w w:val="100"/>
      <w:position w:val="0"/>
      <w:sz w:val="28"/>
      <w:szCs w:val="28"/>
      <w:u w:val="none"/>
      <w:lang w:val="uk-UA" w:eastAsia="uk-UA" w:bidi="uk-UA"/>
    </w:rPr>
  </w:style>
  <w:style w:type="character" w:customStyle="1" w:styleId="2Tahoma12pt">
    <w:name w:val="Основной текст (2) + Tahoma;12 pt;Курсив"/>
    <w:basedOn w:val="27"/>
    <w:rsid w:val="004A0681"/>
    <w:rPr>
      <w:rFonts w:ascii="Tahoma" w:eastAsia="Tahoma" w:hAnsi="Tahoma" w:cs="Tahoma"/>
      <w:b w:val="0"/>
      <w:bCs w:val="0"/>
      <w:i/>
      <w:iCs/>
      <w:smallCaps w:val="0"/>
      <w:strike w:val="0"/>
      <w:color w:val="000000"/>
      <w:spacing w:val="0"/>
      <w:w w:val="100"/>
      <w:position w:val="0"/>
      <w:sz w:val="24"/>
      <w:szCs w:val="24"/>
      <w:u w:val="none"/>
      <w:lang w:val="uk-UA" w:eastAsia="uk-UA" w:bidi="uk-UA"/>
    </w:rPr>
  </w:style>
  <w:style w:type="character" w:customStyle="1" w:styleId="414pt">
    <w:name w:val="Основной текст (4) + 14 pt;Не курсив"/>
    <w:basedOn w:val="41"/>
    <w:rsid w:val="004A0681"/>
    <w:rPr>
      <w:i/>
      <w:iCs/>
      <w:color w:val="000000"/>
      <w:w w:val="100"/>
      <w:position w:val="0"/>
      <w:sz w:val="28"/>
      <w:szCs w:val="28"/>
      <w:lang w:val="uk-UA" w:eastAsia="uk-UA" w:bidi="uk-UA"/>
    </w:rPr>
  </w:style>
  <w:style w:type="character" w:customStyle="1" w:styleId="215pt">
    <w:name w:val="Основной текст (2) + 15 pt;Курсив"/>
    <w:basedOn w:val="27"/>
    <w:rsid w:val="004A0681"/>
    <w:rPr>
      <w:rFonts w:ascii="Times New Roman" w:eastAsia="Times New Roman" w:hAnsi="Times New Roman" w:cs="Times New Roman"/>
      <w:b w:val="0"/>
      <w:bCs w:val="0"/>
      <w:i/>
      <w:iCs/>
      <w:smallCaps w:val="0"/>
      <w:strike w:val="0"/>
      <w:color w:val="000000"/>
      <w:spacing w:val="0"/>
      <w:w w:val="100"/>
      <w:position w:val="0"/>
      <w:sz w:val="30"/>
      <w:szCs w:val="30"/>
      <w:u w:val="none"/>
      <w:lang w:val="uk-UA" w:eastAsia="uk-UA" w:bidi="uk-UA"/>
    </w:rPr>
  </w:style>
  <w:style w:type="character" w:customStyle="1" w:styleId="215pt0">
    <w:name w:val="Основной текст (2) + 15 pt"/>
    <w:basedOn w:val="27"/>
    <w:rsid w:val="004A068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uk-UA" w:eastAsia="uk-UA" w:bidi="uk-UA"/>
    </w:rPr>
  </w:style>
  <w:style w:type="paragraph" w:styleId="afff">
    <w:name w:val="Document Map"/>
    <w:basedOn w:val="a"/>
    <w:link w:val="afff0"/>
    <w:rsid w:val="00E50EF5"/>
    <w:rPr>
      <w:rFonts w:ascii="Tahoma" w:hAnsi="Tahoma" w:cs="Tahoma"/>
      <w:snapToGrid w:val="0"/>
      <w:sz w:val="16"/>
      <w:szCs w:val="16"/>
    </w:rPr>
  </w:style>
  <w:style w:type="character" w:customStyle="1" w:styleId="afff0">
    <w:name w:val="Схема документа Знак"/>
    <w:basedOn w:val="a0"/>
    <w:link w:val="afff"/>
    <w:rsid w:val="00E50EF5"/>
    <w:rPr>
      <w:rFonts w:ascii="Tahoma" w:eastAsia="Times New Roman" w:hAnsi="Tahoma" w:cs="Tahoma"/>
      <w:snapToGrid w:val="0"/>
      <w:sz w:val="16"/>
      <w:szCs w:val="16"/>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chart" Target="charts/chart9.xml"/><Relationship Id="rId117" Type="http://schemas.openxmlformats.org/officeDocument/2006/relationships/image" Target="media/image58.jpeg"/><Relationship Id="rId21" Type="http://schemas.openxmlformats.org/officeDocument/2006/relationships/chart" Target="charts/chart4.xml"/><Relationship Id="rId42" Type="http://schemas.openxmlformats.org/officeDocument/2006/relationships/chart" Target="charts/chart13.xml"/><Relationship Id="rId47" Type="http://schemas.openxmlformats.org/officeDocument/2006/relationships/header" Target="header12.xml"/><Relationship Id="rId63" Type="http://schemas.openxmlformats.org/officeDocument/2006/relationships/image" Target="media/image22.png"/><Relationship Id="rId68" Type="http://schemas.openxmlformats.org/officeDocument/2006/relationships/oleObject" Target="embeddings/oleObject2.bin"/><Relationship Id="rId84" Type="http://schemas.openxmlformats.org/officeDocument/2006/relationships/footer" Target="footer7.xml"/><Relationship Id="rId89" Type="http://schemas.openxmlformats.org/officeDocument/2006/relationships/image" Target="media/image30.jpeg"/><Relationship Id="rId112" Type="http://schemas.openxmlformats.org/officeDocument/2006/relationships/image" Target="media/image53.jpeg"/><Relationship Id="rId16" Type="http://schemas.openxmlformats.org/officeDocument/2006/relationships/header" Target="header4.xml"/><Relationship Id="rId107" Type="http://schemas.openxmlformats.org/officeDocument/2006/relationships/image" Target="media/image48.jpeg"/><Relationship Id="rId11" Type="http://schemas.openxmlformats.org/officeDocument/2006/relationships/footer" Target="footer1.xml"/><Relationship Id="rId24" Type="http://schemas.openxmlformats.org/officeDocument/2006/relationships/chart" Target="charts/chart7.xml"/><Relationship Id="rId32" Type="http://schemas.openxmlformats.org/officeDocument/2006/relationships/header" Target="header7.xml"/><Relationship Id="rId37" Type="http://schemas.openxmlformats.org/officeDocument/2006/relationships/image" Target="media/image7.jpeg"/><Relationship Id="rId40" Type="http://schemas.openxmlformats.org/officeDocument/2006/relationships/image" Target="media/image8.jpeg"/><Relationship Id="rId45" Type="http://schemas.openxmlformats.org/officeDocument/2006/relationships/chart" Target="charts/chart16.xml"/><Relationship Id="rId53" Type="http://schemas.openxmlformats.org/officeDocument/2006/relationships/image" Target="media/image12.jpeg"/><Relationship Id="rId58" Type="http://schemas.openxmlformats.org/officeDocument/2006/relationships/image" Target="media/image17.jpeg"/><Relationship Id="rId66" Type="http://schemas.openxmlformats.org/officeDocument/2006/relationships/header" Target="header14.xml"/><Relationship Id="rId74" Type="http://schemas.openxmlformats.org/officeDocument/2006/relationships/hyperlink" Target="http://www.sciencedirect.com/science/article/pii/S0043135413008063" TargetMode="External"/><Relationship Id="rId79" Type="http://schemas.openxmlformats.org/officeDocument/2006/relationships/hyperlink" Target="mailto:sarnelle@msu.edu" TargetMode="External"/><Relationship Id="rId87" Type="http://schemas.openxmlformats.org/officeDocument/2006/relationships/image" Target="media/image28.jpeg"/><Relationship Id="rId102" Type="http://schemas.openxmlformats.org/officeDocument/2006/relationships/image" Target="media/image43.jpeg"/><Relationship Id="rId110" Type="http://schemas.openxmlformats.org/officeDocument/2006/relationships/image" Target="media/image51.jpeg"/><Relationship Id="rId115" Type="http://schemas.openxmlformats.org/officeDocument/2006/relationships/image" Target="media/image56.jpeg"/><Relationship Id="rId5" Type="http://schemas.openxmlformats.org/officeDocument/2006/relationships/webSettings" Target="webSettings.xml"/><Relationship Id="rId61" Type="http://schemas.openxmlformats.org/officeDocument/2006/relationships/image" Target="media/image20.jpeg"/><Relationship Id="rId82" Type="http://schemas.openxmlformats.org/officeDocument/2006/relationships/header" Target="header19.xml"/><Relationship Id="rId90" Type="http://schemas.openxmlformats.org/officeDocument/2006/relationships/image" Target="media/image31.jpeg"/><Relationship Id="rId95" Type="http://schemas.openxmlformats.org/officeDocument/2006/relationships/image" Target="media/image36.jpeg"/><Relationship Id="rId19" Type="http://schemas.openxmlformats.org/officeDocument/2006/relationships/chart" Target="charts/chart2.xml"/><Relationship Id="rId14" Type="http://schemas.openxmlformats.org/officeDocument/2006/relationships/oleObject" Target="embeddings/oleObject1.bin"/><Relationship Id="rId22" Type="http://schemas.openxmlformats.org/officeDocument/2006/relationships/chart" Target="charts/chart5.xml"/><Relationship Id="rId27" Type="http://schemas.openxmlformats.org/officeDocument/2006/relationships/chart" Target="charts/chart10.xml"/><Relationship Id="rId30" Type="http://schemas.openxmlformats.org/officeDocument/2006/relationships/header" Target="header6.xml"/><Relationship Id="rId35" Type="http://schemas.openxmlformats.org/officeDocument/2006/relationships/image" Target="media/image5.jpeg"/><Relationship Id="rId43" Type="http://schemas.openxmlformats.org/officeDocument/2006/relationships/chart" Target="charts/chart14.xml"/><Relationship Id="rId48" Type="http://schemas.openxmlformats.org/officeDocument/2006/relationships/footer" Target="footer3.xml"/><Relationship Id="rId56" Type="http://schemas.openxmlformats.org/officeDocument/2006/relationships/image" Target="media/image15.jpeg"/><Relationship Id="rId64" Type="http://schemas.openxmlformats.org/officeDocument/2006/relationships/image" Target="media/image23.png"/><Relationship Id="rId69" Type="http://schemas.openxmlformats.org/officeDocument/2006/relationships/header" Target="header15.xml"/><Relationship Id="rId77" Type="http://schemas.openxmlformats.org/officeDocument/2006/relationships/hyperlink" Target="mailto:pivo@ih.cas.cz" TargetMode="External"/><Relationship Id="rId100" Type="http://schemas.openxmlformats.org/officeDocument/2006/relationships/image" Target="media/image41.jpeg"/><Relationship Id="rId105" Type="http://schemas.openxmlformats.org/officeDocument/2006/relationships/image" Target="media/image46.jpeg"/><Relationship Id="rId113" Type="http://schemas.openxmlformats.org/officeDocument/2006/relationships/image" Target="media/image54.jpeg"/><Relationship Id="rId118" Type="http://schemas.openxmlformats.org/officeDocument/2006/relationships/header" Target="header20.xml"/><Relationship Id="rId8" Type="http://schemas.openxmlformats.org/officeDocument/2006/relationships/image" Target="media/image1.wmf"/><Relationship Id="rId51" Type="http://schemas.openxmlformats.org/officeDocument/2006/relationships/image" Target="media/image10.jpeg"/><Relationship Id="rId72" Type="http://schemas.openxmlformats.org/officeDocument/2006/relationships/image" Target="media/image25.png"/><Relationship Id="rId80" Type="http://schemas.openxmlformats.org/officeDocument/2006/relationships/header" Target="header17.xml"/><Relationship Id="rId85" Type="http://schemas.openxmlformats.org/officeDocument/2006/relationships/image" Target="media/image26.jpeg"/><Relationship Id="rId93" Type="http://schemas.openxmlformats.org/officeDocument/2006/relationships/image" Target="media/image34.jpeg"/><Relationship Id="rId98" Type="http://schemas.openxmlformats.org/officeDocument/2006/relationships/image" Target="media/image39.jpeg"/><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footer" Target="footer2.xml"/><Relationship Id="rId25" Type="http://schemas.openxmlformats.org/officeDocument/2006/relationships/chart" Target="charts/chart8.xml"/><Relationship Id="rId33" Type="http://schemas.openxmlformats.org/officeDocument/2006/relationships/header" Target="header8.xml"/><Relationship Id="rId38" Type="http://schemas.openxmlformats.org/officeDocument/2006/relationships/header" Target="header9.xml"/><Relationship Id="rId46" Type="http://schemas.openxmlformats.org/officeDocument/2006/relationships/header" Target="header11.xml"/><Relationship Id="rId59" Type="http://schemas.openxmlformats.org/officeDocument/2006/relationships/image" Target="media/image18.jpeg"/><Relationship Id="rId67" Type="http://schemas.openxmlformats.org/officeDocument/2006/relationships/image" Target="media/image24.wmf"/><Relationship Id="rId103" Type="http://schemas.openxmlformats.org/officeDocument/2006/relationships/image" Target="media/image44.jpeg"/><Relationship Id="rId108" Type="http://schemas.openxmlformats.org/officeDocument/2006/relationships/image" Target="media/image49.jpeg"/><Relationship Id="rId116" Type="http://schemas.openxmlformats.org/officeDocument/2006/relationships/image" Target="media/image57.jpeg"/><Relationship Id="rId20" Type="http://schemas.openxmlformats.org/officeDocument/2006/relationships/chart" Target="charts/chart3.xml"/><Relationship Id="rId41" Type="http://schemas.openxmlformats.org/officeDocument/2006/relationships/image" Target="media/image9.jpeg"/><Relationship Id="rId54" Type="http://schemas.openxmlformats.org/officeDocument/2006/relationships/image" Target="media/image13.jpeg"/><Relationship Id="rId62" Type="http://schemas.openxmlformats.org/officeDocument/2006/relationships/image" Target="media/image21.png"/><Relationship Id="rId70" Type="http://schemas.openxmlformats.org/officeDocument/2006/relationships/header" Target="header16.xml"/><Relationship Id="rId75" Type="http://schemas.openxmlformats.org/officeDocument/2006/relationships/hyperlink" Target="mailto:aletonietto@gmail.com" TargetMode="External"/><Relationship Id="rId83" Type="http://schemas.openxmlformats.org/officeDocument/2006/relationships/footer" Target="footer6.xml"/><Relationship Id="rId88" Type="http://schemas.openxmlformats.org/officeDocument/2006/relationships/image" Target="media/image29.jpeg"/><Relationship Id="rId91" Type="http://schemas.openxmlformats.org/officeDocument/2006/relationships/image" Target="media/image32.jpeg"/><Relationship Id="rId96" Type="http://schemas.openxmlformats.org/officeDocument/2006/relationships/image" Target="media/image37.jpeg"/><Relationship Id="rId111" Type="http://schemas.openxmlformats.org/officeDocument/2006/relationships/image" Target="media/image52.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chart" Target="charts/chart6.xml"/><Relationship Id="rId28" Type="http://schemas.openxmlformats.org/officeDocument/2006/relationships/chart" Target="charts/chart11.xml"/><Relationship Id="rId36" Type="http://schemas.openxmlformats.org/officeDocument/2006/relationships/image" Target="media/image6.jpeg"/><Relationship Id="rId49" Type="http://schemas.openxmlformats.org/officeDocument/2006/relationships/footer" Target="footer4.xml"/><Relationship Id="rId57" Type="http://schemas.openxmlformats.org/officeDocument/2006/relationships/image" Target="media/image16.png"/><Relationship Id="rId106" Type="http://schemas.openxmlformats.org/officeDocument/2006/relationships/image" Target="media/image47.jpeg"/><Relationship Id="rId114" Type="http://schemas.openxmlformats.org/officeDocument/2006/relationships/image" Target="media/image55.jpeg"/><Relationship Id="rId119" Type="http://schemas.openxmlformats.org/officeDocument/2006/relationships/fontTable" Target="fontTable.xml"/><Relationship Id="rId10" Type="http://schemas.openxmlformats.org/officeDocument/2006/relationships/header" Target="header2.xml"/><Relationship Id="rId31" Type="http://schemas.openxmlformats.org/officeDocument/2006/relationships/chart" Target="charts/chart12.xml"/><Relationship Id="rId44" Type="http://schemas.openxmlformats.org/officeDocument/2006/relationships/chart" Target="charts/chart15.xml"/><Relationship Id="rId52" Type="http://schemas.openxmlformats.org/officeDocument/2006/relationships/image" Target="media/image11.jpeg"/><Relationship Id="rId60" Type="http://schemas.openxmlformats.org/officeDocument/2006/relationships/image" Target="media/image19.jpeg"/><Relationship Id="rId65" Type="http://schemas.openxmlformats.org/officeDocument/2006/relationships/header" Target="header13.xml"/><Relationship Id="rId73" Type="http://schemas.openxmlformats.org/officeDocument/2006/relationships/hyperlink" Target="file:///D:\&#1090;&#1072;&#1073;&#1083;&#1080;&#1094;&#1072;" TargetMode="External"/><Relationship Id="rId78" Type="http://schemas.openxmlformats.org/officeDocument/2006/relationships/hyperlink" Target="http://www.sciencedirect.com/science/article/pii/S0043135414001031?np=y" TargetMode="External"/><Relationship Id="rId81" Type="http://schemas.openxmlformats.org/officeDocument/2006/relationships/header" Target="header18.xml"/><Relationship Id="rId86" Type="http://schemas.openxmlformats.org/officeDocument/2006/relationships/image" Target="media/image27.jpeg"/><Relationship Id="rId94" Type="http://schemas.openxmlformats.org/officeDocument/2006/relationships/image" Target="media/image35.jpeg"/><Relationship Id="rId99" Type="http://schemas.openxmlformats.org/officeDocument/2006/relationships/image" Target="media/image40.jpeg"/><Relationship Id="rId101" Type="http://schemas.openxmlformats.org/officeDocument/2006/relationships/image" Target="media/image42.jpeg"/><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3.wmf"/><Relationship Id="rId18" Type="http://schemas.openxmlformats.org/officeDocument/2006/relationships/chart" Target="charts/chart1.xml"/><Relationship Id="rId39" Type="http://schemas.openxmlformats.org/officeDocument/2006/relationships/header" Target="header10.xml"/><Relationship Id="rId109" Type="http://schemas.openxmlformats.org/officeDocument/2006/relationships/image" Target="media/image50.jpeg"/><Relationship Id="rId34" Type="http://schemas.openxmlformats.org/officeDocument/2006/relationships/image" Target="media/image4.jpeg"/><Relationship Id="rId50" Type="http://schemas.openxmlformats.org/officeDocument/2006/relationships/chart" Target="charts/chart17.xml"/><Relationship Id="rId55" Type="http://schemas.openxmlformats.org/officeDocument/2006/relationships/image" Target="media/image14.jpeg"/><Relationship Id="rId76" Type="http://schemas.openxmlformats.org/officeDocument/2006/relationships/hyperlink" Target="http://www.sciencedirect.com/science/article/pii/S004313541301021X" TargetMode="External"/><Relationship Id="rId97" Type="http://schemas.openxmlformats.org/officeDocument/2006/relationships/image" Target="media/image38.jpeg"/><Relationship Id="rId104" Type="http://schemas.openxmlformats.org/officeDocument/2006/relationships/image" Target="media/image45.jpeg"/><Relationship Id="rId120"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footer" Target="footer5.xml"/><Relationship Id="rId92" Type="http://schemas.openxmlformats.org/officeDocument/2006/relationships/image" Target="media/image33.jpeg"/><Relationship Id="rId2" Type="http://schemas.openxmlformats.org/officeDocument/2006/relationships/numbering" Target="numbering.xml"/><Relationship Id="rId29" Type="http://schemas.openxmlformats.org/officeDocument/2006/relationships/header" Target="header5.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Microsoft_Office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Microsoft_Office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_____Microsoft_Office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_____Microsoft_Office_Excel17.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65"/>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8.6402266288951812E-2"/>
          <c:y val="6.3131313131313135E-2"/>
          <c:w val="0.73937677053824369"/>
          <c:h val="0.80555555555555569"/>
        </c:manualLayout>
      </c:layout>
      <c:bar3DChart>
        <c:barDir val="col"/>
        <c:grouping val="clustered"/>
        <c:ser>
          <c:idx val="0"/>
          <c:order val="0"/>
          <c:tx>
            <c:strRef>
              <c:f>Sheet1!$A$2</c:f>
              <c:strCache>
                <c:ptCount val="1"/>
                <c:pt idx="0">
                  <c:v>р.Дунай</c:v>
                </c:pt>
              </c:strCache>
            </c:strRef>
          </c:tx>
          <c:spPr>
            <a:pattFill prst="ltDnDiag">
              <a:fgClr>
                <a:srgbClr val="000000"/>
              </a:fgClr>
              <a:bgClr>
                <a:srgbClr val="FFFFFF"/>
              </a:bgClr>
            </a:pattFill>
            <a:ln w="12666">
              <a:solidFill>
                <a:srgbClr val="000000"/>
              </a:solidFill>
              <a:prstDash val="solid"/>
            </a:ln>
          </c:spPr>
          <c:cat>
            <c:numRef>
              <c:f>Sheet1!$B$1:$J$1</c:f>
              <c:numCache>
                <c:formatCode>General</c:formatCode>
                <c:ptCount val="9"/>
                <c:pt idx="0">
                  <c:v>1</c:v>
                </c:pt>
                <c:pt idx="1">
                  <c:v>2</c:v>
                </c:pt>
                <c:pt idx="2">
                  <c:v>3</c:v>
                </c:pt>
                <c:pt idx="3">
                  <c:v>4</c:v>
                </c:pt>
                <c:pt idx="4">
                  <c:v>5</c:v>
                </c:pt>
                <c:pt idx="5">
                  <c:v>6</c:v>
                </c:pt>
                <c:pt idx="6">
                  <c:v>7</c:v>
                </c:pt>
                <c:pt idx="7">
                  <c:v>8</c:v>
                </c:pt>
                <c:pt idx="8">
                  <c:v>9</c:v>
                </c:pt>
              </c:numCache>
            </c:numRef>
          </c:cat>
          <c:val>
            <c:numRef>
              <c:f>Sheet1!$B$2:$J$2</c:f>
              <c:numCache>
                <c:formatCode>General</c:formatCode>
                <c:ptCount val="9"/>
                <c:pt idx="0">
                  <c:v>219.6</c:v>
                </c:pt>
                <c:pt idx="1">
                  <c:v>210.8</c:v>
                </c:pt>
                <c:pt idx="2">
                  <c:v>220.2</c:v>
                </c:pt>
                <c:pt idx="3">
                  <c:v>265.8</c:v>
                </c:pt>
                <c:pt idx="4">
                  <c:v>359.6</c:v>
                </c:pt>
                <c:pt idx="5">
                  <c:v>291.8</c:v>
                </c:pt>
                <c:pt idx="6">
                  <c:v>284.8</c:v>
                </c:pt>
                <c:pt idx="7">
                  <c:v>293.60000000000002</c:v>
                </c:pt>
                <c:pt idx="8">
                  <c:v>326</c:v>
                </c:pt>
              </c:numCache>
            </c:numRef>
          </c:val>
        </c:ser>
        <c:ser>
          <c:idx val="1"/>
          <c:order val="1"/>
          <c:tx>
            <c:strRef>
              <c:f>Sheet1!$A$3</c:f>
              <c:strCache>
                <c:ptCount val="1"/>
                <c:pt idx="0">
                  <c:v>оз.Сасик</c:v>
                </c:pt>
              </c:strCache>
            </c:strRef>
          </c:tx>
          <c:spPr>
            <a:pattFill prst="smGrid">
              <a:fgClr>
                <a:srgbClr val="000000"/>
              </a:fgClr>
              <a:bgClr>
                <a:srgbClr val="FFFFFF"/>
              </a:bgClr>
            </a:pattFill>
            <a:ln w="12666">
              <a:solidFill>
                <a:srgbClr val="000000"/>
              </a:solidFill>
              <a:prstDash val="solid"/>
            </a:ln>
          </c:spPr>
          <c:cat>
            <c:numRef>
              <c:f>Sheet1!$B$1:$J$1</c:f>
              <c:numCache>
                <c:formatCode>General</c:formatCode>
                <c:ptCount val="9"/>
                <c:pt idx="0">
                  <c:v>1</c:v>
                </c:pt>
                <c:pt idx="1">
                  <c:v>2</c:v>
                </c:pt>
                <c:pt idx="2">
                  <c:v>3</c:v>
                </c:pt>
                <c:pt idx="3">
                  <c:v>4</c:v>
                </c:pt>
                <c:pt idx="4">
                  <c:v>5</c:v>
                </c:pt>
                <c:pt idx="5">
                  <c:v>6</c:v>
                </c:pt>
                <c:pt idx="6">
                  <c:v>7</c:v>
                </c:pt>
                <c:pt idx="7">
                  <c:v>8</c:v>
                </c:pt>
                <c:pt idx="8">
                  <c:v>9</c:v>
                </c:pt>
              </c:numCache>
            </c:numRef>
          </c:cat>
          <c:val>
            <c:numRef>
              <c:f>Sheet1!$B$3:$J$3</c:f>
              <c:numCache>
                <c:formatCode>General</c:formatCode>
                <c:ptCount val="9"/>
                <c:pt idx="0">
                  <c:v>1491</c:v>
                </c:pt>
                <c:pt idx="1">
                  <c:v>3754</c:v>
                </c:pt>
                <c:pt idx="2">
                  <c:v>1893</c:v>
                </c:pt>
                <c:pt idx="3">
                  <c:v>1983</c:v>
                </c:pt>
                <c:pt idx="4">
                  <c:v>1740</c:v>
                </c:pt>
                <c:pt idx="5">
                  <c:v>2028</c:v>
                </c:pt>
                <c:pt idx="6">
                  <c:v>1881</c:v>
                </c:pt>
                <c:pt idx="7">
                  <c:v>1881</c:v>
                </c:pt>
                <c:pt idx="8">
                  <c:v>1491</c:v>
                </c:pt>
              </c:numCache>
            </c:numRef>
          </c:val>
        </c:ser>
        <c:gapDepth val="0"/>
        <c:shape val="box"/>
        <c:axId val="156790784"/>
        <c:axId val="156792320"/>
        <c:axId val="0"/>
      </c:bar3DChart>
      <c:catAx>
        <c:axId val="156790784"/>
        <c:scaling>
          <c:orientation val="minMax"/>
        </c:scaling>
        <c:axPos val="b"/>
        <c:numFmt formatCode="General" sourceLinked="1"/>
        <c:tickLblPos val="low"/>
        <c:spPr>
          <a:ln w="3167">
            <a:solidFill>
              <a:srgbClr val="000000"/>
            </a:solidFill>
            <a:prstDash val="solid"/>
          </a:ln>
        </c:spPr>
        <c:txPr>
          <a:bodyPr rot="0" vert="horz"/>
          <a:lstStyle/>
          <a:p>
            <a:pPr>
              <a:defRPr sz="1197" b="0" i="0" u="none" strike="noStrike" baseline="0">
                <a:solidFill>
                  <a:srgbClr val="000000"/>
                </a:solidFill>
                <a:latin typeface="Times New Roman"/>
                <a:ea typeface="Times New Roman"/>
                <a:cs typeface="Times New Roman"/>
              </a:defRPr>
            </a:pPr>
            <a:endParaRPr lang="ru-RU"/>
          </a:p>
        </c:txPr>
        <c:crossAx val="156792320"/>
        <c:crosses val="autoZero"/>
        <c:auto val="1"/>
        <c:lblAlgn val="ctr"/>
        <c:lblOffset val="100"/>
        <c:tickLblSkip val="1"/>
        <c:tickMarkSkip val="1"/>
      </c:catAx>
      <c:valAx>
        <c:axId val="156792320"/>
        <c:scaling>
          <c:orientation val="minMax"/>
        </c:scaling>
        <c:axPos val="l"/>
        <c:majorGridlines>
          <c:spPr>
            <a:ln w="3167">
              <a:solidFill>
                <a:srgbClr val="000000"/>
              </a:solidFill>
              <a:prstDash val="solid"/>
            </a:ln>
          </c:spPr>
        </c:majorGridlines>
        <c:numFmt formatCode="General" sourceLinked="1"/>
        <c:tickLblPos val="nextTo"/>
        <c:spPr>
          <a:ln w="3167">
            <a:solidFill>
              <a:srgbClr val="000000"/>
            </a:solidFill>
            <a:prstDash val="solid"/>
          </a:ln>
        </c:spPr>
        <c:txPr>
          <a:bodyPr rot="0" vert="horz"/>
          <a:lstStyle/>
          <a:p>
            <a:pPr>
              <a:defRPr sz="1197" b="0" i="0" u="none" strike="noStrike" baseline="0">
                <a:solidFill>
                  <a:srgbClr val="000000"/>
                </a:solidFill>
                <a:latin typeface="Times New Roman"/>
                <a:ea typeface="Times New Roman"/>
                <a:cs typeface="Times New Roman"/>
              </a:defRPr>
            </a:pPr>
            <a:endParaRPr lang="ru-RU"/>
          </a:p>
        </c:txPr>
        <c:crossAx val="156790784"/>
        <c:crosses val="autoZero"/>
        <c:crossBetween val="between"/>
      </c:valAx>
      <c:spPr>
        <a:noFill/>
        <a:ln w="25333">
          <a:noFill/>
        </a:ln>
      </c:spPr>
    </c:plotArea>
    <c:legend>
      <c:legendPos val="r"/>
      <c:layout>
        <c:manualLayout>
          <c:xMode val="edge"/>
          <c:yMode val="edge"/>
          <c:x val="0.84419263456090665"/>
          <c:y val="0.42676767676767752"/>
          <c:w val="0.15014164305949054"/>
          <c:h val="0.14898989898989934"/>
        </c:manualLayout>
      </c:layout>
      <c:spPr>
        <a:noFill/>
        <a:ln w="3167">
          <a:solidFill>
            <a:schemeClr val="bg1"/>
          </a:solidFill>
          <a:prstDash val="solid"/>
        </a:ln>
      </c:spPr>
      <c:txPr>
        <a:bodyPr/>
        <a:lstStyle/>
        <a:p>
          <a:pPr>
            <a:defRPr sz="1097"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197" b="1" i="0" u="none" strike="noStrike" baseline="0">
          <a:solidFill>
            <a:srgbClr val="000000"/>
          </a:solidFill>
          <a:latin typeface="Arial Cyr"/>
          <a:ea typeface="Arial Cyr"/>
          <a:cs typeface="Arial Cyr"/>
        </a:defRPr>
      </a:pPr>
      <a:endParaRPr lang="ru-RU"/>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7937853107344634"/>
          <c:y val="4.7337278106508993E-2"/>
          <c:w val="0.75847457627118853"/>
          <c:h val="0.65976331360946905"/>
        </c:manualLayout>
      </c:layout>
      <c:lineChart>
        <c:grouping val="standard"/>
        <c:ser>
          <c:idx val="0"/>
          <c:order val="0"/>
          <c:tx>
            <c:strRef>
              <c:f>Sheet1!$A$2</c:f>
              <c:strCache>
                <c:ptCount val="1"/>
                <c:pt idx="0">
                  <c:v>Загальна мінералізація, мг/дм3</c:v>
                </c:pt>
              </c:strCache>
            </c:strRef>
          </c:tx>
          <c:spPr>
            <a:ln w="12695">
              <a:solidFill>
                <a:srgbClr val="000080"/>
              </a:solidFill>
              <a:prstDash val="solid"/>
            </a:ln>
          </c:spPr>
          <c:marker>
            <c:symbol val="diamond"/>
            <c:size val="4"/>
            <c:spPr>
              <a:solidFill>
                <a:srgbClr val="000080"/>
              </a:solidFill>
              <a:ln>
                <a:solidFill>
                  <a:srgbClr val="000080"/>
                </a:solidFill>
                <a:prstDash val="solid"/>
              </a:ln>
            </c:spPr>
          </c:marker>
          <c:cat>
            <c:strRef>
              <c:f>Sheet1!$B$1:$L$1</c:f>
              <c:strCache>
                <c:ptCount val="11"/>
                <c:pt idx="2">
                  <c:v>квітень</c:v>
                </c:pt>
                <c:pt idx="3">
                  <c:v>травень</c:v>
                </c:pt>
                <c:pt idx="4">
                  <c:v>червень</c:v>
                </c:pt>
                <c:pt idx="5">
                  <c:v>липень</c:v>
                </c:pt>
                <c:pt idx="6">
                  <c:v>серпень</c:v>
                </c:pt>
                <c:pt idx="7">
                  <c:v>вересень</c:v>
                </c:pt>
                <c:pt idx="8">
                  <c:v>жовтень</c:v>
                </c:pt>
                <c:pt idx="9">
                  <c:v>листопад</c:v>
                </c:pt>
                <c:pt idx="10">
                  <c:v>грудень</c:v>
                </c:pt>
              </c:strCache>
            </c:strRef>
          </c:cat>
          <c:val>
            <c:numRef>
              <c:f>Sheet1!$B$2:$L$2</c:f>
              <c:numCache>
                <c:formatCode>General</c:formatCode>
                <c:ptCount val="11"/>
                <c:pt idx="2">
                  <c:v>4406</c:v>
                </c:pt>
                <c:pt idx="3">
                  <c:v>4758</c:v>
                </c:pt>
                <c:pt idx="4">
                  <c:v>4082</c:v>
                </c:pt>
                <c:pt idx="5">
                  <c:v>4762</c:v>
                </c:pt>
                <c:pt idx="6">
                  <c:v>5138</c:v>
                </c:pt>
                <c:pt idx="7">
                  <c:v>6172</c:v>
                </c:pt>
                <c:pt idx="8">
                  <c:v>6202</c:v>
                </c:pt>
                <c:pt idx="9">
                  <c:v>6114</c:v>
                </c:pt>
                <c:pt idx="10">
                  <c:v>5636</c:v>
                </c:pt>
              </c:numCache>
            </c:numRef>
          </c:val>
        </c:ser>
        <c:ser>
          <c:idx val="1"/>
          <c:order val="1"/>
          <c:tx>
            <c:strRef>
              <c:f>Sheet1!$A$3</c:f>
              <c:strCache>
                <c:ptCount val="1"/>
              </c:strCache>
            </c:strRef>
          </c:tx>
          <c:spPr>
            <a:ln w="12695">
              <a:solidFill>
                <a:srgbClr val="FF00FF"/>
              </a:solidFill>
              <a:prstDash val="solid"/>
            </a:ln>
          </c:spPr>
          <c:marker>
            <c:symbol val="square"/>
            <c:size val="4"/>
            <c:spPr>
              <a:solidFill>
                <a:srgbClr val="FF00FF"/>
              </a:solidFill>
              <a:ln>
                <a:solidFill>
                  <a:srgbClr val="FF00FF"/>
                </a:solidFill>
                <a:prstDash val="solid"/>
              </a:ln>
            </c:spPr>
          </c:marker>
          <c:cat>
            <c:strRef>
              <c:f>Sheet1!$B$1:$L$1</c:f>
              <c:strCache>
                <c:ptCount val="11"/>
                <c:pt idx="2">
                  <c:v>квітень</c:v>
                </c:pt>
                <c:pt idx="3">
                  <c:v>травень</c:v>
                </c:pt>
                <c:pt idx="4">
                  <c:v>червень</c:v>
                </c:pt>
                <c:pt idx="5">
                  <c:v>липень</c:v>
                </c:pt>
                <c:pt idx="6">
                  <c:v>серпень</c:v>
                </c:pt>
                <c:pt idx="7">
                  <c:v>вересень</c:v>
                </c:pt>
                <c:pt idx="8">
                  <c:v>жовтень</c:v>
                </c:pt>
                <c:pt idx="9">
                  <c:v>листопад</c:v>
                </c:pt>
                <c:pt idx="10">
                  <c:v>грудень</c:v>
                </c:pt>
              </c:strCache>
            </c:strRef>
          </c:cat>
          <c:val>
            <c:numRef>
              <c:f>Sheet1!$B$3:$L$3</c:f>
              <c:numCache>
                <c:formatCode>General</c:formatCode>
                <c:ptCount val="11"/>
              </c:numCache>
            </c:numRef>
          </c:val>
        </c:ser>
        <c:ser>
          <c:idx val="2"/>
          <c:order val="2"/>
          <c:tx>
            <c:strRef>
              <c:f>Sheet1!$A$4</c:f>
              <c:strCache>
                <c:ptCount val="1"/>
              </c:strCache>
            </c:strRef>
          </c:tx>
          <c:spPr>
            <a:ln w="12695">
              <a:solidFill>
                <a:srgbClr val="FFFF00"/>
              </a:solidFill>
              <a:prstDash val="solid"/>
            </a:ln>
          </c:spPr>
          <c:marker>
            <c:symbol val="triangle"/>
            <c:size val="4"/>
            <c:spPr>
              <a:solidFill>
                <a:srgbClr val="FFFF00"/>
              </a:solidFill>
              <a:ln>
                <a:solidFill>
                  <a:srgbClr val="FFFF00"/>
                </a:solidFill>
                <a:prstDash val="solid"/>
              </a:ln>
            </c:spPr>
          </c:marker>
          <c:cat>
            <c:strRef>
              <c:f>Sheet1!$B$1:$L$1</c:f>
              <c:strCache>
                <c:ptCount val="11"/>
                <c:pt idx="2">
                  <c:v>квітень</c:v>
                </c:pt>
                <c:pt idx="3">
                  <c:v>травень</c:v>
                </c:pt>
                <c:pt idx="4">
                  <c:v>червень</c:v>
                </c:pt>
                <c:pt idx="5">
                  <c:v>липень</c:v>
                </c:pt>
                <c:pt idx="6">
                  <c:v>серпень</c:v>
                </c:pt>
                <c:pt idx="7">
                  <c:v>вересень</c:v>
                </c:pt>
                <c:pt idx="8">
                  <c:v>жовтень</c:v>
                </c:pt>
                <c:pt idx="9">
                  <c:v>листопад</c:v>
                </c:pt>
                <c:pt idx="10">
                  <c:v>грудень</c:v>
                </c:pt>
              </c:strCache>
            </c:strRef>
          </c:cat>
          <c:val>
            <c:numRef>
              <c:f>Sheet1!$B$4:$L$4</c:f>
              <c:numCache>
                <c:formatCode>General</c:formatCode>
                <c:ptCount val="11"/>
              </c:numCache>
            </c:numRef>
          </c:val>
        </c:ser>
        <c:marker val="1"/>
        <c:axId val="183786880"/>
        <c:axId val="183797248"/>
      </c:lineChart>
      <c:catAx>
        <c:axId val="183786880"/>
        <c:scaling>
          <c:orientation val="minMax"/>
        </c:scaling>
        <c:axPos val="b"/>
        <c:majorGridlines>
          <c:spPr>
            <a:ln w="3174">
              <a:solidFill>
                <a:srgbClr val="000000"/>
              </a:solidFill>
              <a:prstDash val="solid"/>
            </a:ln>
          </c:spPr>
        </c:majorGridlines>
        <c:minorGridlines>
          <c:spPr>
            <a:ln w="3174">
              <a:solidFill>
                <a:srgbClr val="000000"/>
              </a:solidFill>
              <a:prstDash val="solid"/>
            </a:ln>
          </c:spPr>
        </c:minorGridlines>
        <c:numFmt formatCode="General" sourceLinked="1"/>
        <c:tickLblPos val="nextTo"/>
        <c:spPr>
          <a:ln w="3174">
            <a:solidFill>
              <a:srgbClr val="000000"/>
            </a:solidFill>
            <a:prstDash val="solid"/>
          </a:ln>
        </c:spPr>
        <c:txPr>
          <a:bodyPr rot="-2700000" vert="horz"/>
          <a:lstStyle/>
          <a:p>
            <a:pPr>
              <a:defRPr sz="1000" b="0" i="0" u="none" strike="noStrike" baseline="0">
                <a:solidFill>
                  <a:srgbClr val="000000"/>
                </a:solidFill>
                <a:latin typeface="Times New Roman"/>
                <a:ea typeface="Times New Roman"/>
                <a:cs typeface="Times New Roman"/>
              </a:defRPr>
            </a:pPr>
            <a:endParaRPr lang="ru-RU"/>
          </a:p>
        </c:txPr>
        <c:crossAx val="183797248"/>
        <c:crosses val="autoZero"/>
        <c:auto val="1"/>
        <c:lblAlgn val="ctr"/>
        <c:lblOffset val="100"/>
        <c:tickLblSkip val="1"/>
        <c:tickMarkSkip val="1"/>
      </c:catAx>
      <c:valAx>
        <c:axId val="183797248"/>
        <c:scaling>
          <c:orientation val="minMax"/>
        </c:scaling>
        <c:axPos val="l"/>
        <c:majorGridlines>
          <c:spPr>
            <a:ln w="3174">
              <a:solidFill>
                <a:srgbClr val="000000"/>
              </a:solidFill>
              <a:prstDash val="solid"/>
            </a:ln>
          </c:spPr>
        </c:majorGridlines>
        <c:title>
          <c:tx>
            <c:rich>
              <a:bodyPr/>
              <a:lstStyle/>
              <a:p>
                <a:pPr>
                  <a:defRPr sz="1150" b="0" i="0" u="none" strike="noStrike" baseline="0">
                    <a:solidFill>
                      <a:srgbClr val="000000"/>
                    </a:solidFill>
                    <a:latin typeface="Times New Roman"/>
                    <a:ea typeface="Times New Roman"/>
                    <a:cs typeface="Times New Roman"/>
                  </a:defRPr>
                </a:pPr>
                <a:r>
                  <a:rPr lang="ru-RU"/>
                  <a:t>Мінералізація, мг/дм3</a:t>
                </a:r>
              </a:p>
            </c:rich>
          </c:tx>
          <c:layout>
            <c:manualLayout>
              <c:xMode val="edge"/>
              <c:yMode val="edge"/>
              <c:x val="2.8248587570621472E-2"/>
              <c:y val="9.1715976331361027E-2"/>
            </c:manualLayout>
          </c:layout>
          <c:spPr>
            <a:noFill/>
            <a:ln w="25389">
              <a:noFill/>
            </a:ln>
          </c:spPr>
        </c:title>
        <c:numFmt formatCode="General" sourceLinked="1"/>
        <c:tickLblPos val="nextTo"/>
        <c:spPr>
          <a:ln w="3174">
            <a:solidFill>
              <a:srgbClr val="000000"/>
            </a:solidFill>
            <a:prstDash val="solid"/>
          </a:ln>
        </c:spPr>
        <c:txPr>
          <a:bodyPr rot="0" vert="horz"/>
          <a:lstStyle/>
          <a:p>
            <a:pPr>
              <a:defRPr sz="1000" b="0" i="0" u="none" strike="noStrike" baseline="0">
                <a:solidFill>
                  <a:srgbClr val="000000"/>
                </a:solidFill>
                <a:latin typeface="Times New Roman"/>
                <a:ea typeface="Times New Roman"/>
                <a:cs typeface="Times New Roman"/>
              </a:defRPr>
            </a:pPr>
            <a:endParaRPr lang="ru-RU"/>
          </a:p>
        </c:txPr>
        <c:crossAx val="183786880"/>
        <c:crosses val="autoZero"/>
        <c:crossBetween val="between"/>
      </c:valAx>
      <c:spPr>
        <a:noFill/>
        <a:ln w="12695">
          <a:solidFill>
            <a:srgbClr val="808080"/>
          </a:solidFill>
          <a:prstDash val="solid"/>
        </a:ln>
      </c:spPr>
    </c:plotArea>
    <c:plotVisOnly val="1"/>
    <c:dispBlanksAs val="gap"/>
  </c:chart>
  <c:spPr>
    <a:noFill/>
    <a:ln>
      <a:noFill/>
    </a:ln>
  </c:spPr>
  <c:txPr>
    <a:bodyPr/>
    <a:lstStyle/>
    <a:p>
      <a:pPr>
        <a:defRPr sz="1199" b="1" i="0" u="none" strike="noStrike" baseline="0">
          <a:solidFill>
            <a:srgbClr val="000000"/>
          </a:solidFill>
          <a:latin typeface="Arial Cyr"/>
          <a:ea typeface="Arial Cyr"/>
          <a:cs typeface="Arial Cyr"/>
        </a:defRPr>
      </a:pPr>
      <a:endParaRPr lang="ru-RU"/>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7.7025232403718474E-2"/>
          <c:y val="4.2105263157894736E-2"/>
          <c:w val="0.9176626826029215"/>
          <c:h val="0.85789473684210693"/>
        </c:manualLayout>
      </c:layout>
      <c:lineChart>
        <c:grouping val="standard"/>
        <c:ser>
          <c:idx val="0"/>
          <c:order val="0"/>
          <c:tx>
            <c:strRef>
              <c:f>Sheet1!$A$2</c:f>
              <c:strCache>
                <c:ptCount val="1"/>
                <c:pt idx="0">
                  <c:v>Загальна мінералізація, мг/дм3</c:v>
                </c:pt>
              </c:strCache>
            </c:strRef>
          </c:tx>
          <c:spPr>
            <a:ln w="12687">
              <a:solidFill>
                <a:srgbClr val="000080"/>
              </a:solidFill>
              <a:prstDash val="solid"/>
            </a:ln>
          </c:spPr>
          <c:marker>
            <c:symbol val="diamond"/>
            <c:size val="4"/>
            <c:spPr>
              <a:solidFill>
                <a:srgbClr val="000080"/>
              </a:solidFill>
              <a:ln>
                <a:solidFill>
                  <a:srgbClr val="000080"/>
                </a:solidFill>
                <a:prstDash val="solid"/>
              </a:ln>
            </c:spPr>
          </c:marker>
          <c:cat>
            <c:numRef>
              <c:f>Sheet1!$B$1:$R$1</c:f>
              <c:numCache>
                <c:formatCode>General</c:formatCode>
                <c:ptCount val="17"/>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pt idx="15">
                  <c:v>2011</c:v>
                </c:pt>
                <c:pt idx="16">
                  <c:v>2012</c:v>
                </c:pt>
              </c:numCache>
            </c:numRef>
          </c:cat>
          <c:val>
            <c:numRef>
              <c:f>Sheet1!$B$2:$R$2</c:f>
              <c:numCache>
                <c:formatCode>General</c:formatCode>
                <c:ptCount val="17"/>
                <c:pt idx="0">
                  <c:v>1952</c:v>
                </c:pt>
                <c:pt idx="1">
                  <c:v>2289</c:v>
                </c:pt>
                <c:pt idx="2">
                  <c:v>2571</c:v>
                </c:pt>
                <c:pt idx="3">
                  <c:v>2795</c:v>
                </c:pt>
                <c:pt idx="4">
                  <c:v>2921</c:v>
                </c:pt>
                <c:pt idx="5">
                  <c:v>3126</c:v>
                </c:pt>
                <c:pt idx="6">
                  <c:v>2954</c:v>
                </c:pt>
                <c:pt idx="7">
                  <c:v>2739</c:v>
                </c:pt>
                <c:pt idx="8">
                  <c:v>3177</c:v>
                </c:pt>
                <c:pt idx="9">
                  <c:v>3324</c:v>
                </c:pt>
                <c:pt idx="10">
                  <c:v>3473</c:v>
                </c:pt>
                <c:pt idx="11">
                  <c:v>4507</c:v>
                </c:pt>
                <c:pt idx="12">
                  <c:v>4413</c:v>
                </c:pt>
                <c:pt idx="13">
                  <c:v>4468</c:v>
                </c:pt>
                <c:pt idx="14">
                  <c:v>3598</c:v>
                </c:pt>
                <c:pt idx="15">
                  <c:v>3913</c:v>
                </c:pt>
                <c:pt idx="16">
                  <c:v>5140</c:v>
                </c:pt>
              </c:numCache>
            </c:numRef>
          </c:val>
        </c:ser>
        <c:marker val="1"/>
        <c:axId val="185762176"/>
        <c:axId val="185764096"/>
      </c:lineChart>
      <c:catAx>
        <c:axId val="185762176"/>
        <c:scaling>
          <c:orientation val="minMax"/>
        </c:scaling>
        <c:axPos val="b"/>
        <c:minorGridlines>
          <c:spPr>
            <a:ln w="3172">
              <a:solidFill>
                <a:srgbClr val="000000"/>
              </a:solidFill>
              <a:prstDash val="solid"/>
            </a:ln>
          </c:spPr>
        </c:minorGridlines>
        <c:numFmt formatCode="General" sourceLinked="1"/>
        <c:tickLblPos val="nextTo"/>
        <c:spPr>
          <a:ln w="3172">
            <a:solidFill>
              <a:srgbClr val="000000"/>
            </a:solidFill>
            <a:prstDash val="solid"/>
          </a:ln>
        </c:spPr>
        <c:txPr>
          <a:bodyPr rot="0" vert="horz"/>
          <a:lstStyle/>
          <a:p>
            <a:pPr>
              <a:defRPr sz="949" b="0" i="0" u="none" strike="noStrike" baseline="0">
                <a:solidFill>
                  <a:srgbClr val="000000"/>
                </a:solidFill>
                <a:latin typeface="Times New Roman"/>
                <a:ea typeface="Times New Roman"/>
                <a:cs typeface="Times New Roman"/>
              </a:defRPr>
            </a:pPr>
            <a:endParaRPr lang="ru-RU"/>
          </a:p>
        </c:txPr>
        <c:crossAx val="185764096"/>
        <c:crosses val="autoZero"/>
        <c:auto val="1"/>
        <c:lblAlgn val="ctr"/>
        <c:lblOffset val="100"/>
        <c:tickLblSkip val="1"/>
        <c:tickMarkSkip val="1"/>
      </c:catAx>
      <c:valAx>
        <c:axId val="185764096"/>
        <c:scaling>
          <c:orientation val="minMax"/>
        </c:scaling>
        <c:axPos val="l"/>
        <c:majorGridlines>
          <c:spPr>
            <a:ln w="3172">
              <a:solidFill>
                <a:srgbClr val="000000"/>
              </a:solidFill>
              <a:prstDash val="solid"/>
            </a:ln>
          </c:spPr>
        </c:majorGridlines>
        <c:numFmt formatCode="General" sourceLinked="1"/>
        <c:tickLblPos val="nextTo"/>
        <c:spPr>
          <a:ln w="3172">
            <a:solidFill>
              <a:srgbClr val="000000"/>
            </a:solidFill>
            <a:prstDash val="solid"/>
          </a:ln>
        </c:spPr>
        <c:txPr>
          <a:bodyPr rot="0" vert="horz"/>
          <a:lstStyle/>
          <a:p>
            <a:pPr>
              <a:defRPr sz="1099" b="0" i="0" u="none" strike="noStrike" baseline="0">
                <a:solidFill>
                  <a:srgbClr val="000000"/>
                </a:solidFill>
                <a:latin typeface="Times New Roman"/>
                <a:ea typeface="Times New Roman"/>
                <a:cs typeface="Times New Roman"/>
              </a:defRPr>
            </a:pPr>
            <a:endParaRPr lang="ru-RU"/>
          </a:p>
        </c:txPr>
        <c:crossAx val="185762176"/>
        <c:crosses val="autoZero"/>
        <c:crossBetween val="between"/>
      </c:valAx>
      <c:spPr>
        <a:noFill/>
        <a:ln w="12687">
          <a:solidFill>
            <a:srgbClr val="808080"/>
          </a:solidFill>
          <a:prstDash val="solid"/>
        </a:ln>
      </c:spPr>
    </c:plotArea>
    <c:plotVisOnly val="1"/>
    <c:dispBlanksAs val="gap"/>
  </c:chart>
  <c:spPr>
    <a:noFill/>
    <a:ln>
      <a:noFill/>
    </a:ln>
  </c:spPr>
  <c:txPr>
    <a:bodyPr/>
    <a:lstStyle/>
    <a:p>
      <a:pPr>
        <a:defRPr sz="1199" b="1" i="0" u="none" strike="noStrike" baseline="0">
          <a:solidFill>
            <a:srgbClr val="000000"/>
          </a:solidFill>
          <a:latin typeface="Arial Cyr"/>
          <a:ea typeface="Arial Cyr"/>
          <a:cs typeface="Arial Cyr"/>
        </a:defRPr>
      </a:pPr>
      <a:endParaRPr lang="ru-RU"/>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31"/>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5.6091148115687869E-2"/>
          <c:y val="6.4039408866995093E-2"/>
          <c:w val="0.93426818580192506"/>
          <c:h val="0.70935960591132996"/>
        </c:manualLayout>
      </c:layout>
      <c:bar3DChart>
        <c:barDir val="col"/>
        <c:grouping val="clustered"/>
        <c:ser>
          <c:idx val="0"/>
          <c:order val="0"/>
          <c:tx>
            <c:strRef>
              <c:f>Sheet1!$A$2</c:f>
              <c:strCache>
                <c:ptCount val="1"/>
                <c:pt idx="0">
                  <c:v>1</c:v>
                </c:pt>
              </c:strCache>
            </c:strRef>
          </c:tx>
          <c:spPr>
            <a:pattFill prst="pct50">
              <a:fgClr>
                <a:srgbClr val="000000"/>
              </a:fgClr>
              <a:bgClr>
                <a:srgbClr val="FFFFFF"/>
              </a:bgClr>
            </a:pattFill>
            <a:ln w="12700">
              <a:solidFill>
                <a:srgbClr val="000000"/>
              </a:solidFill>
              <a:prstDash val="solid"/>
            </a:ln>
          </c:spPr>
          <c:cat>
            <c:numRef>
              <c:f>Sheet1!$B$1:$H$1</c:f>
              <c:numCache>
                <c:formatCode>General</c:formatCode>
                <c:ptCount val="7"/>
                <c:pt idx="0">
                  <c:v>1</c:v>
                </c:pt>
                <c:pt idx="1">
                  <c:v>2</c:v>
                </c:pt>
                <c:pt idx="2">
                  <c:v>3</c:v>
                </c:pt>
                <c:pt idx="3">
                  <c:v>4</c:v>
                </c:pt>
                <c:pt idx="4">
                  <c:v>5</c:v>
                </c:pt>
                <c:pt idx="5">
                  <c:v>6</c:v>
                </c:pt>
                <c:pt idx="6">
                  <c:v>7</c:v>
                </c:pt>
              </c:numCache>
            </c:numRef>
          </c:cat>
          <c:val>
            <c:numRef>
              <c:f>Sheet1!$B$2:$H$2</c:f>
              <c:numCache>
                <c:formatCode>General</c:formatCode>
                <c:ptCount val="7"/>
                <c:pt idx="0">
                  <c:v>47</c:v>
                </c:pt>
                <c:pt idx="1">
                  <c:v>13</c:v>
                </c:pt>
                <c:pt idx="2">
                  <c:v>25</c:v>
                </c:pt>
                <c:pt idx="3">
                  <c:v>36</c:v>
                </c:pt>
                <c:pt idx="4">
                  <c:v>166</c:v>
                </c:pt>
                <c:pt idx="5">
                  <c:v>20</c:v>
                </c:pt>
                <c:pt idx="6">
                  <c:v>252</c:v>
                </c:pt>
              </c:numCache>
            </c:numRef>
          </c:val>
        </c:ser>
        <c:ser>
          <c:idx val="1"/>
          <c:order val="1"/>
          <c:tx>
            <c:strRef>
              <c:f>Sheet1!$A$3</c:f>
              <c:strCache>
                <c:ptCount val="1"/>
                <c:pt idx="0">
                  <c:v>2</c:v>
                </c:pt>
              </c:strCache>
            </c:strRef>
          </c:tx>
          <c:spPr>
            <a:pattFill prst="lgGrid">
              <a:fgClr>
                <a:srgbClr val="000000"/>
              </a:fgClr>
              <a:bgClr>
                <a:srgbClr val="FFFFFF"/>
              </a:bgClr>
            </a:pattFill>
            <a:ln w="12700">
              <a:solidFill>
                <a:srgbClr val="000000"/>
              </a:solidFill>
              <a:prstDash val="solid"/>
            </a:ln>
          </c:spPr>
          <c:cat>
            <c:numRef>
              <c:f>Sheet1!$B$1:$H$1</c:f>
              <c:numCache>
                <c:formatCode>General</c:formatCode>
                <c:ptCount val="7"/>
                <c:pt idx="0">
                  <c:v>1</c:v>
                </c:pt>
                <c:pt idx="1">
                  <c:v>2</c:v>
                </c:pt>
                <c:pt idx="2">
                  <c:v>3</c:v>
                </c:pt>
                <c:pt idx="3">
                  <c:v>4</c:v>
                </c:pt>
                <c:pt idx="4">
                  <c:v>5</c:v>
                </c:pt>
                <c:pt idx="5">
                  <c:v>6</c:v>
                </c:pt>
                <c:pt idx="6">
                  <c:v>7</c:v>
                </c:pt>
              </c:numCache>
            </c:numRef>
          </c:cat>
          <c:val>
            <c:numRef>
              <c:f>Sheet1!$B$3:$H$3</c:f>
              <c:numCache>
                <c:formatCode>General</c:formatCode>
                <c:ptCount val="7"/>
                <c:pt idx="0">
                  <c:v>46</c:v>
                </c:pt>
                <c:pt idx="1">
                  <c:v>13</c:v>
                </c:pt>
                <c:pt idx="2">
                  <c:v>26</c:v>
                </c:pt>
                <c:pt idx="3">
                  <c:v>34</c:v>
                </c:pt>
                <c:pt idx="4">
                  <c:v>164</c:v>
                </c:pt>
                <c:pt idx="5">
                  <c:v>22</c:v>
                </c:pt>
                <c:pt idx="6">
                  <c:v>276</c:v>
                </c:pt>
              </c:numCache>
            </c:numRef>
          </c:val>
        </c:ser>
        <c:ser>
          <c:idx val="2"/>
          <c:order val="2"/>
          <c:tx>
            <c:strRef>
              <c:f>Sheet1!$A$4</c:f>
              <c:strCache>
                <c:ptCount val="1"/>
                <c:pt idx="0">
                  <c:v>3</c:v>
                </c:pt>
              </c:strCache>
            </c:strRef>
          </c:tx>
          <c:spPr>
            <a:pattFill prst="wdDnDiag">
              <a:fgClr>
                <a:srgbClr val="000000"/>
              </a:fgClr>
              <a:bgClr>
                <a:srgbClr val="FFFFFF"/>
              </a:bgClr>
            </a:pattFill>
            <a:ln w="12700">
              <a:solidFill>
                <a:srgbClr val="000000"/>
              </a:solidFill>
              <a:prstDash val="solid"/>
            </a:ln>
          </c:spPr>
          <c:cat>
            <c:numRef>
              <c:f>Sheet1!$B$1:$H$1</c:f>
              <c:numCache>
                <c:formatCode>General</c:formatCode>
                <c:ptCount val="7"/>
                <c:pt idx="0">
                  <c:v>1</c:v>
                </c:pt>
                <c:pt idx="1">
                  <c:v>2</c:v>
                </c:pt>
                <c:pt idx="2">
                  <c:v>3</c:v>
                </c:pt>
                <c:pt idx="3">
                  <c:v>4</c:v>
                </c:pt>
                <c:pt idx="4">
                  <c:v>5</c:v>
                </c:pt>
                <c:pt idx="5">
                  <c:v>6</c:v>
                </c:pt>
                <c:pt idx="6">
                  <c:v>7</c:v>
                </c:pt>
              </c:numCache>
            </c:numRef>
          </c:cat>
          <c:val>
            <c:numRef>
              <c:f>Sheet1!$B$4:$H$4</c:f>
              <c:numCache>
                <c:formatCode>General</c:formatCode>
                <c:ptCount val="7"/>
                <c:pt idx="0">
                  <c:v>46</c:v>
                </c:pt>
                <c:pt idx="1">
                  <c:v>12</c:v>
                </c:pt>
                <c:pt idx="2">
                  <c:v>24</c:v>
                </c:pt>
                <c:pt idx="3">
                  <c:v>34</c:v>
                </c:pt>
                <c:pt idx="4">
                  <c:v>162</c:v>
                </c:pt>
                <c:pt idx="5">
                  <c:v>21</c:v>
                </c:pt>
                <c:pt idx="6">
                  <c:v>268</c:v>
                </c:pt>
              </c:numCache>
            </c:numRef>
          </c:val>
        </c:ser>
        <c:ser>
          <c:idx val="3"/>
          <c:order val="3"/>
          <c:tx>
            <c:strRef>
              <c:f>Sheet1!$A$5</c:f>
              <c:strCache>
                <c:ptCount val="1"/>
                <c:pt idx="0">
                  <c:v>4</c:v>
                </c:pt>
              </c:strCache>
            </c:strRef>
          </c:tx>
          <c:spPr>
            <a:pattFill prst="solidDmnd">
              <a:fgClr>
                <a:srgbClr val="000000"/>
              </a:fgClr>
              <a:bgClr>
                <a:srgbClr val="FFFFFF"/>
              </a:bgClr>
            </a:pattFill>
            <a:ln w="12700">
              <a:solidFill>
                <a:srgbClr val="000000"/>
              </a:solidFill>
              <a:prstDash val="solid"/>
            </a:ln>
          </c:spPr>
          <c:cat>
            <c:numRef>
              <c:f>Sheet1!$B$1:$H$1</c:f>
              <c:numCache>
                <c:formatCode>General</c:formatCode>
                <c:ptCount val="7"/>
                <c:pt idx="0">
                  <c:v>1</c:v>
                </c:pt>
                <c:pt idx="1">
                  <c:v>2</c:v>
                </c:pt>
                <c:pt idx="2">
                  <c:v>3</c:v>
                </c:pt>
                <c:pt idx="3">
                  <c:v>4</c:v>
                </c:pt>
                <c:pt idx="4">
                  <c:v>5</c:v>
                </c:pt>
                <c:pt idx="5">
                  <c:v>6</c:v>
                </c:pt>
                <c:pt idx="6">
                  <c:v>7</c:v>
                </c:pt>
              </c:numCache>
            </c:numRef>
          </c:cat>
          <c:val>
            <c:numRef>
              <c:f>Sheet1!$B$5:$H$5</c:f>
              <c:numCache>
                <c:formatCode>General</c:formatCode>
                <c:ptCount val="7"/>
                <c:pt idx="0">
                  <c:v>48</c:v>
                </c:pt>
                <c:pt idx="1">
                  <c:v>12</c:v>
                </c:pt>
                <c:pt idx="2">
                  <c:v>27</c:v>
                </c:pt>
                <c:pt idx="3">
                  <c:v>31</c:v>
                </c:pt>
                <c:pt idx="4">
                  <c:v>166</c:v>
                </c:pt>
                <c:pt idx="5">
                  <c:v>21</c:v>
                </c:pt>
                <c:pt idx="6">
                  <c:v>267</c:v>
                </c:pt>
              </c:numCache>
            </c:numRef>
          </c:val>
        </c:ser>
        <c:ser>
          <c:idx val="4"/>
          <c:order val="4"/>
          <c:tx>
            <c:strRef>
              <c:f>Sheet1!$A$6</c:f>
              <c:strCache>
                <c:ptCount val="1"/>
                <c:pt idx="0">
                  <c:v>8</c:v>
                </c:pt>
              </c:strCache>
            </c:strRef>
          </c:tx>
          <c:spPr>
            <a:pattFill prst="plaid">
              <a:fgClr>
                <a:srgbClr val="000000"/>
              </a:fgClr>
              <a:bgClr>
                <a:srgbClr val="FFFFFF"/>
              </a:bgClr>
            </a:pattFill>
            <a:ln w="12700">
              <a:solidFill>
                <a:srgbClr val="000000"/>
              </a:solidFill>
              <a:prstDash val="solid"/>
            </a:ln>
          </c:spPr>
          <c:cat>
            <c:numRef>
              <c:f>Sheet1!$B$1:$H$1</c:f>
              <c:numCache>
                <c:formatCode>General</c:formatCode>
                <c:ptCount val="7"/>
                <c:pt idx="0">
                  <c:v>1</c:v>
                </c:pt>
                <c:pt idx="1">
                  <c:v>2</c:v>
                </c:pt>
                <c:pt idx="2">
                  <c:v>3</c:v>
                </c:pt>
                <c:pt idx="3">
                  <c:v>4</c:v>
                </c:pt>
                <c:pt idx="4">
                  <c:v>5</c:v>
                </c:pt>
                <c:pt idx="5">
                  <c:v>6</c:v>
                </c:pt>
                <c:pt idx="6">
                  <c:v>7</c:v>
                </c:pt>
              </c:numCache>
            </c:numRef>
          </c:cat>
          <c:val>
            <c:numRef>
              <c:f>Sheet1!$B$6:$H$6</c:f>
              <c:numCache>
                <c:formatCode>General</c:formatCode>
                <c:ptCount val="7"/>
                <c:pt idx="0">
                  <c:v>44</c:v>
                </c:pt>
                <c:pt idx="1">
                  <c:v>123</c:v>
                </c:pt>
                <c:pt idx="2">
                  <c:v>374</c:v>
                </c:pt>
                <c:pt idx="3">
                  <c:v>670</c:v>
                </c:pt>
                <c:pt idx="4">
                  <c:v>300</c:v>
                </c:pt>
                <c:pt idx="5">
                  <c:v>413</c:v>
                </c:pt>
                <c:pt idx="6">
                  <c:v>1834</c:v>
                </c:pt>
              </c:numCache>
            </c:numRef>
          </c:val>
        </c:ser>
        <c:ser>
          <c:idx val="5"/>
          <c:order val="5"/>
          <c:tx>
            <c:strRef>
              <c:f>Sheet1!$A$7</c:f>
              <c:strCache>
                <c:ptCount val="1"/>
                <c:pt idx="0">
                  <c:v>9</c:v>
                </c:pt>
              </c:strCache>
            </c:strRef>
          </c:tx>
          <c:spPr>
            <a:pattFill prst="narVert">
              <a:fgClr>
                <a:srgbClr val="000000"/>
              </a:fgClr>
              <a:bgClr>
                <a:srgbClr val="FFFFFF"/>
              </a:bgClr>
            </a:pattFill>
            <a:ln w="12700">
              <a:solidFill>
                <a:srgbClr val="000000"/>
              </a:solidFill>
              <a:prstDash val="solid"/>
            </a:ln>
          </c:spPr>
          <c:cat>
            <c:numRef>
              <c:f>Sheet1!$B$1:$H$1</c:f>
              <c:numCache>
                <c:formatCode>General</c:formatCode>
                <c:ptCount val="7"/>
                <c:pt idx="0">
                  <c:v>1</c:v>
                </c:pt>
                <c:pt idx="1">
                  <c:v>2</c:v>
                </c:pt>
                <c:pt idx="2">
                  <c:v>3</c:v>
                </c:pt>
                <c:pt idx="3">
                  <c:v>4</c:v>
                </c:pt>
                <c:pt idx="4">
                  <c:v>5</c:v>
                </c:pt>
                <c:pt idx="5">
                  <c:v>6</c:v>
                </c:pt>
                <c:pt idx="6">
                  <c:v>7</c:v>
                </c:pt>
              </c:numCache>
            </c:numRef>
          </c:cat>
          <c:val>
            <c:numRef>
              <c:f>Sheet1!$B$7:$H$7</c:f>
              <c:numCache>
                <c:formatCode>General</c:formatCode>
                <c:ptCount val="7"/>
                <c:pt idx="0">
                  <c:v>48</c:v>
                </c:pt>
                <c:pt idx="1">
                  <c:v>95</c:v>
                </c:pt>
                <c:pt idx="2">
                  <c:v>275</c:v>
                </c:pt>
                <c:pt idx="3">
                  <c:v>444</c:v>
                </c:pt>
                <c:pt idx="4">
                  <c:v>260</c:v>
                </c:pt>
                <c:pt idx="5">
                  <c:v>277</c:v>
                </c:pt>
                <c:pt idx="6">
                  <c:v>1443</c:v>
                </c:pt>
              </c:numCache>
            </c:numRef>
          </c:val>
        </c:ser>
        <c:ser>
          <c:idx val="6"/>
          <c:order val="6"/>
          <c:tx>
            <c:strRef>
              <c:f>Sheet1!$A$8</c:f>
              <c:strCache>
                <c:ptCount val="1"/>
                <c:pt idx="0">
                  <c:v>10</c:v>
                </c:pt>
              </c:strCache>
            </c:strRef>
          </c:tx>
          <c:spPr>
            <a:pattFill prst="lgConfetti">
              <a:fgClr>
                <a:srgbClr val="000000"/>
              </a:fgClr>
              <a:bgClr>
                <a:srgbClr val="FFFFFF"/>
              </a:bgClr>
            </a:pattFill>
            <a:ln w="12700">
              <a:solidFill>
                <a:srgbClr val="000000"/>
              </a:solidFill>
              <a:prstDash val="solid"/>
            </a:ln>
          </c:spPr>
          <c:cat>
            <c:numRef>
              <c:f>Sheet1!$B$1:$H$1</c:f>
              <c:numCache>
                <c:formatCode>General</c:formatCode>
                <c:ptCount val="7"/>
                <c:pt idx="0">
                  <c:v>1</c:v>
                </c:pt>
                <c:pt idx="1">
                  <c:v>2</c:v>
                </c:pt>
                <c:pt idx="2">
                  <c:v>3</c:v>
                </c:pt>
                <c:pt idx="3">
                  <c:v>4</c:v>
                </c:pt>
                <c:pt idx="4">
                  <c:v>5</c:v>
                </c:pt>
                <c:pt idx="5">
                  <c:v>6</c:v>
                </c:pt>
                <c:pt idx="6">
                  <c:v>7</c:v>
                </c:pt>
              </c:numCache>
            </c:numRef>
          </c:cat>
          <c:val>
            <c:numRef>
              <c:f>Sheet1!$B$8:$H$8</c:f>
              <c:numCache>
                <c:formatCode>General</c:formatCode>
                <c:ptCount val="7"/>
                <c:pt idx="0">
                  <c:v>108</c:v>
                </c:pt>
                <c:pt idx="1">
                  <c:v>273</c:v>
                </c:pt>
                <c:pt idx="2">
                  <c:v>705</c:v>
                </c:pt>
                <c:pt idx="3">
                  <c:v>1692</c:v>
                </c:pt>
                <c:pt idx="4">
                  <c:v>317</c:v>
                </c:pt>
                <c:pt idx="5">
                  <c:v>812</c:v>
                </c:pt>
                <c:pt idx="6">
                  <c:v>4341</c:v>
                </c:pt>
              </c:numCache>
            </c:numRef>
          </c:val>
        </c:ser>
        <c:ser>
          <c:idx val="7"/>
          <c:order val="7"/>
          <c:tx>
            <c:strRef>
              <c:f>Sheet1!$A$9</c:f>
              <c:strCache>
                <c:ptCount val="1"/>
                <c:pt idx="0">
                  <c:v>11</c:v>
                </c:pt>
              </c:strCache>
            </c:strRef>
          </c:tx>
          <c:spPr>
            <a:pattFill prst="zigZag">
              <a:fgClr>
                <a:srgbClr val="000000"/>
              </a:fgClr>
              <a:bgClr>
                <a:srgbClr val="FFFFFF"/>
              </a:bgClr>
            </a:pattFill>
            <a:ln w="12700">
              <a:solidFill>
                <a:srgbClr val="000000"/>
              </a:solidFill>
              <a:prstDash val="solid"/>
            </a:ln>
          </c:spPr>
          <c:cat>
            <c:numRef>
              <c:f>Sheet1!$B$1:$H$1</c:f>
              <c:numCache>
                <c:formatCode>General</c:formatCode>
                <c:ptCount val="7"/>
                <c:pt idx="0">
                  <c:v>1</c:v>
                </c:pt>
                <c:pt idx="1">
                  <c:v>2</c:v>
                </c:pt>
                <c:pt idx="2">
                  <c:v>3</c:v>
                </c:pt>
                <c:pt idx="3">
                  <c:v>4</c:v>
                </c:pt>
                <c:pt idx="4">
                  <c:v>5</c:v>
                </c:pt>
                <c:pt idx="5">
                  <c:v>6</c:v>
                </c:pt>
                <c:pt idx="6">
                  <c:v>7</c:v>
                </c:pt>
              </c:numCache>
            </c:numRef>
          </c:cat>
          <c:val>
            <c:numRef>
              <c:f>Sheet1!$B$9:$H$9</c:f>
              <c:numCache>
                <c:formatCode>General</c:formatCode>
                <c:ptCount val="7"/>
                <c:pt idx="0">
                  <c:v>62</c:v>
                </c:pt>
                <c:pt idx="1">
                  <c:v>110</c:v>
                </c:pt>
                <c:pt idx="2">
                  <c:v>307</c:v>
                </c:pt>
                <c:pt idx="3">
                  <c:v>737</c:v>
                </c:pt>
                <c:pt idx="4">
                  <c:v>214</c:v>
                </c:pt>
                <c:pt idx="5">
                  <c:v>382</c:v>
                </c:pt>
                <c:pt idx="6">
                  <c:v>1895</c:v>
                </c:pt>
              </c:numCache>
            </c:numRef>
          </c:val>
        </c:ser>
        <c:ser>
          <c:idx val="8"/>
          <c:order val="8"/>
          <c:tx>
            <c:strRef>
              <c:f>Sheet1!$A$10</c:f>
              <c:strCache>
                <c:ptCount val="1"/>
                <c:pt idx="0">
                  <c:v>12</c:v>
                </c:pt>
              </c:strCache>
            </c:strRef>
          </c:tx>
          <c:spPr>
            <a:pattFill prst="pct75">
              <a:fgClr>
                <a:srgbClr val="000000"/>
              </a:fgClr>
              <a:bgClr>
                <a:srgbClr val="FFFFFF"/>
              </a:bgClr>
            </a:pattFill>
            <a:ln w="12700">
              <a:solidFill>
                <a:srgbClr val="000000"/>
              </a:solidFill>
              <a:prstDash val="solid"/>
            </a:ln>
          </c:spPr>
          <c:cat>
            <c:numRef>
              <c:f>Sheet1!$B$1:$H$1</c:f>
              <c:numCache>
                <c:formatCode>General</c:formatCode>
                <c:ptCount val="7"/>
                <c:pt idx="0">
                  <c:v>1</c:v>
                </c:pt>
                <c:pt idx="1">
                  <c:v>2</c:v>
                </c:pt>
                <c:pt idx="2">
                  <c:v>3</c:v>
                </c:pt>
                <c:pt idx="3">
                  <c:v>4</c:v>
                </c:pt>
                <c:pt idx="4">
                  <c:v>5</c:v>
                </c:pt>
                <c:pt idx="5">
                  <c:v>6</c:v>
                </c:pt>
                <c:pt idx="6">
                  <c:v>7</c:v>
                </c:pt>
              </c:numCache>
            </c:numRef>
          </c:cat>
          <c:val>
            <c:numRef>
              <c:f>Sheet1!$B$10:$H$10</c:f>
              <c:numCache>
                <c:formatCode>General</c:formatCode>
                <c:ptCount val="7"/>
                <c:pt idx="0">
                  <c:v>98</c:v>
                </c:pt>
                <c:pt idx="1">
                  <c:v>152</c:v>
                </c:pt>
                <c:pt idx="2">
                  <c:v>456</c:v>
                </c:pt>
                <c:pt idx="3">
                  <c:v>1066</c:v>
                </c:pt>
                <c:pt idx="4">
                  <c:v>521</c:v>
                </c:pt>
                <c:pt idx="5">
                  <c:v>657</c:v>
                </c:pt>
                <c:pt idx="6">
                  <c:v>2775</c:v>
                </c:pt>
              </c:numCache>
            </c:numRef>
          </c:val>
        </c:ser>
        <c:ser>
          <c:idx val="9"/>
          <c:order val="9"/>
          <c:tx>
            <c:strRef>
              <c:f>Sheet1!$A$11</c:f>
              <c:strCache>
                <c:ptCount val="1"/>
                <c:pt idx="0">
                  <c:v>13</c:v>
                </c:pt>
              </c:strCache>
            </c:strRef>
          </c:tx>
          <c:spPr>
            <a:pattFill prst="smGrid">
              <a:fgClr>
                <a:srgbClr val="000000"/>
              </a:fgClr>
              <a:bgClr>
                <a:srgbClr val="FFFFFF"/>
              </a:bgClr>
            </a:pattFill>
            <a:ln w="12700">
              <a:solidFill>
                <a:srgbClr val="000000"/>
              </a:solidFill>
              <a:prstDash val="solid"/>
            </a:ln>
          </c:spPr>
          <c:cat>
            <c:numRef>
              <c:f>Sheet1!$B$1:$H$1</c:f>
              <c:numCache>
                <c:formatCode>General</c:formatCode>
                <c:ptCount val="7"/>
                <c:pt idx="0">
                  <c:v>1</c:v>
                </c:pt>
                <c:pt idx="1">
                  <c:v>2</c:v>
                </c:pt>
                <c:pt idx="2">
                  <c:v>3</c:v>
                </c:pt>
                <c:pt idx="3">
                  <c:v>4</c:v>
                </c:pt>
                <c:pt idx="4">
                  <c:v>5</c:v>
                </c:pt>
                <c:pt idx="5">
                  <c:v>6</c:v>
                </c:pt>
                <c:pt idx="6">
                  <c:v>7</c:v>
                </c:pt>
              </c:numCache>
            </c:numRef>
          </c:cat>
          <c:val>
            <c:numRef>
              <c:f>Sheet1!$B$11:$H$11</c:f>
              <c:numCache>
                <c:formatCode>General</c:formatCode>
                <c:ptCount val="7"/>
                <c:pt idx="0">
                  <c:v>107</c:v>
                </c:pt>
                <c:pt idx="1">
                  <c:v>168</c:v>
                </c:pt>
                <c:pt idx="2">
                  <c:v>484</c:v>
                </c:pt>
                <c:pt idx="3">
                  <c:v>905</c:v>
                </c:pt>
                <c:pt idx="4">
                  <c:v>276</c:v>
                </c:pt>
                <c:pt idx="5">
                  <c:v>448</c:v>
                </c:pt>
                <c:pt idx="6">
                  <c:v>2500</c:v>
                </c:pt>
              </c:numCache>
            </c:numRef>
          </c:val>
        </c:ser>
        <c:ser>
          <c:idx val="10"/>
          <c:order val="10"/>
          <c:tx>
            <c:strRef>
              <c:f>Sheet1!$A$12</c:f>
              <c:strCache>
                <c:ptCount val="1"/>
                <c:pt idx="0">
                  <c:v>14</c:v>
                </c:pt>
              </c:strCache>
            </c:strRef>
          </c:tx>
          <c:spPr>
            <a:pattFill prst="divot">
              <a:fgClr>
                <a:srgbClr val="000000"/>
              </a:fgClr>
              <a:bgClr>
                <a:srgbClr val="FFFFFF"/>
              </a:bgClr>
            </a:pattFill>
            <a:ln w="12700">
              <a:solidFill>
                <a:srgbClr val="000000"/>
              </a:solidFill>
              <a:prstDash val="solid"/>
            </a:ln>
          </c:spPr>
          <c:cat>
            <c:numRef>
              <c:f>Sheet1!$B$1:$H$1</c:f>
              <c:numCache>
                <c:formatCode>General</c:formatCode>
                <c:ptCount val="7"/>
                <c:pt idx="0">
                  <c:v>1</c:v>
                </c:pt>
                <c:pt idx="1">
                  <c:v>2</c:v>
                </c:pt>
                <c:pt idx="2">
                  <c:v>3</c:v>
                </c:pt>
                <c:pt idx="3">
                  <c:v>4</c:v>
                </c:pt>
                <c:pt idx="4">
                  <c:v>5</c:v>
                </c:pt>
                <c:pt idx="5">
                  <c:v>6</c:v>
                </c:pt>
                <c:pt idx="6">
                  <c:v>7</c:v>
                </c:pt>
              </c:numCache>
            </c:numRef>
          </c:cat>
          <c:val>
            <c:numRef>
              <c:f>Sheet1!$B$12:$H$12</c:f>
              <c:numCache>
                <c:formatCode>General</c:formatCode>
                <c:ptCount val="7"/>
                <c:pt idx="0">
                  <c:v>139</c:v>
                </c:pt>
                <c:pt idx="1">
                  <c:v>435</c:v>
                </c:pt>
                <c:pt idx="2">
                  <c:v>1446</c:v>
                </c:pt>
                <c:pt idx="3">
                  <c:v>3143</c:v>
                </c:pt>
                <c:pt idx="4">
                  <c:v>480</c:v>
                </c:pt>
                <c:pt idx="5">
                  <c:v>1786</c:v>
                </c:pt>
                <c:pt idx="6">
                  <c:v>7570</c:v>
                </c:pt>
              </c:numCache>
            </c:numRef>
          </c:val>
        </c:ser>
        <c:gapDepth val="0"/>
        <c:shape val="box"/>
        <c:axId val="186013184"/>
        <c:axId val="186014720"/>
        <c:axId val="0"/>
      </c:bar3DChart>
      <c:catAx>
        <c:axId val="186013184"/>
        <c:scaling>
          <c:orientation val="minMax"/>
        </c:scaling>
        <c:axPos val="b"/>
        <c:numFmt formatCode="General" sourceLinked="1"/>
        <c:tickLblPos val="low"/>
        <c:spPr>
          <a:ln w="3175">
            <a:solidFill>
              <a:srgbClr val="000000"/>
            </a:solidFill>
            <a:prstDash val="solid"/>
          </a:ln>
        </c:spPr>
        <c:txPr>
          <a:bodyPr rot="0" vert="horz"/>
          <a:lstStyle/>
          <a:p>
            <a:pPr>
              <a:defRPr sz="1300" b="0" i="0" u="none" strike="noStrike" baseline="0">
                <a:solidFill>
                  <a:srgbClr val="000000"/>
                </a:solidFill>
                <a:latin typeface="Times New Roman"/>
                <a:ea typeface="Times New Roman"/>
                <a:cs typeface="Times New Roman"/>
              </a:defRPr>
            </a:pPr>
            <a:endParaRPr lang="ru-RU"/>
          </a:p>
        </c:txPr>
        <c:crossAx val="186014720"/>
        <c:crosses val="autoZero"/>
        <c:auto val="1"/>
        <c:lblAlgn val="ctr"/>
        <c:lblOffset val="100"/>
        <c:tickLblSkip val="1"/>
        <c:tickMarkSkip val="1"/>
      </c:catAx>
      <c:valAx>
        <c:axId val="186014720"/>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300" b="0" i="0" u="none" strike="noStrike" baseline="0">
                <a:solidFill>
                  <a:srgbClr val="000000"/>
                </a:solidFill>
                <a:latin typeface="Times New Roman"/>
                <a:ea typeface="Times New Roman"/>
                <a:cs typeface="Times New Roman"/>
              </a:defRPr>
            </a:pPr>
            <a:endParaRPr lang="ru-RU"/>
          </a:p>
        </c:txPr>
        <c:crossAx val="186013184"/>
        <c:crosses val="autoZero"/>
        <c:crossBetween val="between"/>
      </c:valAx>
      <c:spPr>
        <a:noFill/>
        <a:ln w="25401">
          <a:noFill/>
        </a:ln>
      </c:spPr>
    </c:plotArea>
    <c:legend>
      <c:legendPos val="b"/>
      <c:layout>
        <c:manualLayout>
          <c:xMode val="edge"/>
          <c:yMode val="edge"/>
          <c:x val="0.27607361963190186"/>
          <c:y val="0.90886699507389168"/>
          <c:w val="0.4478527607361964"/>
          <c:h val="8.3743842364532389E-2"/>
        </c:manualLayout>
      </c:layout>
      <c:spPr>
        <a:noFill/>
        <a:ln w="3175">
          <a:solidFill>
            <a:schemeClr val="bg1"/>
          </a:solidFill>
          <a:prstDash val="solid"/>
        </a:ln>
      </c:spPr>
      <c:txPr>
        <a:bodyPr/>
        <a:lstStyle/>
        <a:p>
          <a:pPr>
            <a:defRPr sz="1195"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425" b="1" i="0" u="none" strike="noStrike" baseline="0">
          <a:solidFill>
            <a:srgbClr val="000000"/>
          </a:solidFill>
          <a:latin typeface="Arial Cyr"/>
          <a:ea typeface="Arial Cyr"/>
          <a:cs typeface="Arial Cyr"/>
        </a:defRPr>
      </a:pPr>
      <a:endParaRPr lang="ru-RU"/>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63"/>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5646258503401395"/>
          <c:y val="6.5268065268065265E-2"/>
          <c:w val="0.73877551020408427"/>
          <c:h val="0.7062937062937078"/>
        </c:manualLayout>
      </c:layout>
      <c:bar3DChart>
        <c:barDir val="col"/>
        <c:grouping val="clustered"/>
        <c:ser>
          <c:idx val="0"/>
          <c:order val="0"/>
          <c:tx>
            <c:strRef>
              <c:f>Sheet1!$A$2</c:f>
              <c:strCache>
                <c:ptCount val="1"/>
                <c:pt idx="0">
                  <c:v>Водопровідна вода</c:v>
                </c:pt>
              </c:strCache>
            </c:strRef>
          </c:tx>
          <c:spPr>
            <a:pattFill prst="pct50">
              <a:fgClr>
                <a:srgbClr val="000000"/>
              </a:fgClr>
              <a:bgClr>
                <a:srgbClr val="FFFFFF"/>
              </a:bgClr>
            </a:pattFill>
            <a:ln w="12693">
              <a:solidFill>
                <a:srgbClr val="000000"/>
              </a:solidFill>
              <a:prstDash val="solid"/>
            </a:ln>
          </c:spPr>
          <c:dLbls>
            <c:dLbl>
              <c:idx val="0"/>
              <c:layout>
                <c:manualLayout>
                  <c:x val="-5.5751609926885624E-3"/>
                  <c:y val="-1.6431842535827074E-3"/>
                </c:manualLayout>
              </c:layout>
              <c:showVal val="1"/>
            </c:dLbl>
            <c:dLbl>
              <c:idx val="1"/>
              <c:layout>
                <c:manualLayout>
                  <c:x val="-4.9267549375186679E-3"/>
                  <c:y val="-8.988789808951677E-3"/>
                </c:manualLayout>
              </c:layout>
              <c:showVal val="1"/>
            </c:dLbl>
            <c:dLbl>
              <c:idx val="2"/>
              <c:layout>
                <c:manualLayout>
                  <c:x val="-4.9332269217879331E-3"/>
                  <c:y val="-4.2835875794581407E-4"/>
                </c:manualLayout>
              </c:layout>
              <c:showVal val="1"/>
            </c:dLbl>
            <c:dLbl>
              <c:idx val="3"/>
              <c:layout>
                <c:manualLayout>
                  <c:x val="-4.2336832763159148E-3"/>
                  <c:y val="1.7234702643514879E-3"/>
                </c:manualLayout>
              </c:layout>
              <c:showVal val="1"/>
            </c:dLbl>
            <c:dLbl>
              <c:idx val="4"/>
              <c:layout>
                <c:manualLayout>
                  <c:x val="-6.3063656565210194E-3"/>
                  <c:y val="-7.3992222507997573E-3"/>
                </c:manualLayout>
              </c:layout>
              <c:showVal val="1"/>
            </c:dLbl>
            <c:spPr>
              <a:noFill/>
              <a:ln w="25387">
                <a:noFill/>
              </a:ln>
            </c:spPr>
            <c:txPr>
              <a:bodyPr/>
              <a:lstStyle/>
              <a:p>
                <a:pPr>
                  <a:defRPr sz="1099" b="0" i="0" u="none" strike="noStrike" baseline="0">
                    <a:solidFill>
                      <a:srgbClr val="000000"/>
                    </a:solidFill>
                    <a:latin typeface="Times New Roman"/>
                    <a:ea typeface="Times New Roman"/>
                    <a:cs typeface="Times New Roman"/>
                  </a:defRPr>
                </a:pPr>
                <a:endParaRPr lang="ru-RU"/>
              </a:p>
            </c:txPr>
            <c:showVal val="1"/>
          </c:dLbls>
          <c:cat>
            <c:strRef>
              <c:f>Sheet1!$B$1:$F$1</c:f>
              <c:strCache>
                <c:ptCount val="5"/>
                <c:pt idx="0">
                  <c:v>ВГА</c:v>
                </c:pt>
                <c:pt idx="1">
                  <c:v>РВ</c:v>
                </c:pt>
                <c:pt idx="2">
                  <c:v>АВ</c:v>
                </c:pt>
                <c:pt idx="3">
                  <c:v>ЕВ</c:v>
                </c:pt>
                <c:pt idx="4">
                  <c:v>РеВ</c:v>
                </c:pt>
              </c:strCache>
            </c:strRef>
          </c:cat>
          <c:val>
            <c:numRef>
              <c:f>Sheet1!$B$2:$F$2</c:f>
              <c:numCache>
                <c:formatCode>General</c:formatCode>
                <c:ptCount val="5"/>
                <c:pt idx="0">
                  <c:v>6.6</c:v>
                </c:pt>
                <c:pt idx="1">
                  <c:v>12.6</c:v>
                </c:pt>
                <c:pt idx="2">
                  <c:v>28.9</c:v>
                </c:pt>
                <c:pt idx="3">
                  <c:v>2.2000000000000002</c:v>
                </c:pt>
                <c:pt idx="4">
                  <c:v>15.3</c:v>
                </c:pt>
              </c:numCache>
            </c:numRef>
          </c:val>
        </c:ser>
        <c:ser>
          <c:idx val="1"/>
          <c:order val="1"/>
          <c:tx>
            <c:strRef>
              <c:f>Sheet1!$A$3</c:f>
              <c:strCache>
                <c:ptCount val="1"/>
                <c:pt idx="0">
                  <c:v>Вода водойм</c:v>
                </c:pt>
              </c:strCache>
            </c:strRef>
          </c:tx>
          <c:spPr>
            <a:pattFill prst="smGrid">
              <a:fgClr>
                <a:srgbClr val="000000"/>
              </a:fgClr>
              <a:bgClr>
                <a:srgbClr val="FFFFFF"/>
              </a:bgClr>
            </a:pattFill>
            <a:ln w="12693">
              <a:solidFill>
                <a:srgbClr val="000000"/>
              </a:solidFill>
              <a:prstDash val="solid"/>
            </a:ln>
          </c:spPr>
          <c:dLbls>
            <c:dLbl>
              <c:idx val="0"/>
              <c:layout>
                <c:manualLayout>
                  <c:x val="5.7613080972541567E-3"/>
                  <c:y val="4.5963087505311506E-3"/>
                </c:manualLayout>
              </c:layout>
              <c:showVal val="1"/>
            </c:dLbl>
            <c:dLbl>
              <c:idx val="1"/>
              <c:layout>
                <c:manualLayout>
                  <c:x val="1.04913468054849E-2"/>
                  <c:y val="-3.2790537439724285E-3"/>
                </c:manualLayout>
              </c:layout>
              <c:showVal val="1"/>
            </c:dLbl>
            <c:dLbl>
              <c:idx val="2"/>
              <c:layout>
                <c:manualLayout>
                  <c:x val="1.7287595909651315E-2"/>
                  <c:y val="-3.4498959005442108E-2"/>
                </c:manualLayout>
              </c:layout>
              <c:showVal val="1"/>
            </c:dLbl>
            <c:dLbl>
              <c:idx val="3"/>
              <c:layout>
                <c:manualLayout>
                  <c:x val="-2.4210237101824411E-3"/>
                  <c:y val="-1.067297616351056E-2"/>
                </c:manualLayout>
              </c:layout>
              <c:showVal val="1"/>
            </c:dLbl>
            <c:dLbl>
              <c:idx val="4"/>
              <c:layout>
                <c:manualLayout>
                  <c:x val="1.1832824521857143E-2"/>
                  <c:y val="-2.298516481982376E-2"/>
                </c:manualLayout>
              </c:layout>
              <c:showVal val="1"/>
            </c:dLbl>
            <c:spPr>
              <a:noFill/>
              <a:ln w="25387">
                <a:noFill/>
              </a:ln>
            </c:spPr>
            <c:txPr>
              <a:bodyPr/>
              <a:lstStyle/>
              <a:p>
                <a:pPr>
                  <a:defRPr sz="1099" b="0" i="0" u="none" strike="noStrike" baseline="0">
                    <a:solidFill>
                      <a:srgbClr val="000000"/>
                    </a:solidFill>
                    <a:latin typeface="Times New Roman"/>
                    <a:ea typeface="Times New Roman"/>
                    <a:cs typeface="Times New Roman"/>
                  </a:defRPr>
                </a:pPr>
                <a:endParaRPr lang="ru-RU"/>
              </a:p>
            </c:txPr>
            <c:showVal val="1"/>
          </c:dLbls>
          <c:cat>
            <c:strRef>
              <c:f>Sheet1!$B$1:$F$1</c:f>
              <c:strCache>
                <c:ptCount val="5"/>
                <c:pt idx="0">
                  <c:v>ВГА</c:v>
                </c:pt>
                <c:pt idx="1">
                  <c:v>РВ</c:v>
                </c:pt>
                <c:pt idx="2">
                  <c:v>АВ</c:v>
                </c:pt>
                <c:pt idx="3">
                  <c:v>ЕВ</c:v>
                </c:pt>
                <c:pt idx="4">
                  <c:v>РеВ</c:v>
                </c:pt>
              </c:strCache>
            </c:strRef>
          </c:cat>
          <c:val>
            <c:numRef>
              <c:f>Sheet1!$B$3:$F$3</c:f>
              <c:numCache>
                <c:formatCode>General</c:formatCode>
                <c:ptCount val="5"/>
                <c:pt idx="0">
                  <c:v>6.2</c:v>
                </c:pt>
                <c:pt idx="1">
                  <c:v>11.3</c:v>
                </c:pt>
                <c:pt idx="2">
                  <c:v>26.9</c:v>
                </c:pt>
                <c:pt idx="3">
                  <c:v>4.9000000000000004</c:v>
                </c:pt>
                <c:pt idx="4">
                  <c:v>29.3</c:v>
                </c:pt>
              </c:numCache>
            </c:numRef>
          </c:val>
        </c:ser>
        <c:ser>
          <c:idx val="2"/>
          <c:order val="2"/>
          <c:tx>
            <c:strRef>
              <c:f>Sheet1!$A$4</c:f>
              <c:strCache>
                <c:ptCount val="1"/>
                <c:pt idx="0">
                  <c:v>Стічна вода</c:v>
                </c:pt>
              </c:strCache>
            </c:strRef>
          </c:tx>
          <c:spPr>
            <a:pattFill prst="horzBrick">
              <a:fgClr>
                <a:srgbClr val="000000"/>
              </a:fgClr>
              <a:bgClr>
                <a:srgbClr val="FFFFFF"/>
              </a:bgClr>
            </a:pattFill>
            <a:ln w="12693">
              <a:solidFill>
                <a:srgbClr val="000000"/>
              </a:solidFill>
              <a:prstDash val="solid"/>
            </a:ln>
          </c:spPr>
          <c:dLbls>
            <c:dLbl>
              <c:idx val="0"/>
              <c:layout>
                <c:manualLayout>
                  <c:x val="1.1655600316448567E-2"/>
                  <c:y val="-2.5271583409772369E-2"/>
                </c:manualLayout>
              </c:layout>
              <c:showVal val="1"/>
            </c:dLbl>
            <c:dLbl>
              <c:idx val="1"/>
              <c:layout>
                <c:manualLayout>
                  <c:x val="8.2221989928109689E-3"/>
                  <c:y val="-2.0265326278332354E-2"/>
                </c:manualLayout>
              </c:layout>
              <c:showVal val="1"/>
            </c:dLbl>
            <c:dLbl>
              <c:idx val="2"/>
              <c:layout>
                <c:manualLayout>
                  <c:x val="1.2297534387348749E-2"/>
                  <c:y val="-2.5173231490248551E-2"/>
                </c:manualLayout>
              </c:layout>
              <c:showVal val="1"/>
            </c:dLbl>
            <c:dLbl>
              <c:idx val="3"/>
              <c:layout>
                <c:manualLayout>
                  <c:x val="9.5701486934529796E-3"/>
                  <c:y val="-4.0456313811517118E-2"/>
                </c:manualLayout>
              </c:layout>
              <c:showVal val="1"/>
            </c:dLbl>
            <c:dLbl>
              <c:idx val="4"/>
              <c:layout>
                <c:manualLayout>
                  <c:x val="1.3366823861001523E-2"/>
                  <c:y val="-1.6406870660574533E-2"/>
                </c:manualLayout>
              </c:layout>
              <c:showVal val="1"/>
            </c:dLbl>
            <c:spPr>
              <a:noFill/>
              <a:ln w="25387">
                <a:noFill/>
              </a:ln>
            </c:spPr>
            <c:txPr>
              <a:bodyPr/>
              <a:lstStyle/>
              <a:p>
                <a:pPr>
                  <a:defRPr sz="1099" b="0" i="0" u="none" strike="noStrike" baseline="0">
                    <a:solidFill>
                      <a:srgbClr val="000000"/>
                    </a:solidFill>
                    <a:latin typeface="Times New Roman"/>
                    <a:ea typeface="Times New Roman"/>
                    <a:cs typeface="Times New Roman"/>
                  </a:defRPr>
                </a:pPr>
                <a:endParaRPr lang="ru-RU"/>
              </a:p>
            </c:txPr>
            <c:showVal val="1"/>
          </c:dLbls>
          <c:cat>
            <c:strRef>
              <c:f>Sheet1!$B$1:$F$1</c:f>
              <c:strCache>
                <c:ptCount val="5"/>
                <c:pt idx="0">
                  <c:v>ВГА</c:v>
                </c:pt>
                <c:pt idx="1">
                  <c:v>РВ</c:v>
                </c:pt>
                <c:pt idx="2">
                  <c:v>АВ</c:v>
                </c:pt>
                <c:pt idx="3">
                  <c:v>ЕВ</c:v>
                </c:pt>
                <c:pt idx="4">
                  <c:v>РеВ</c:v>
                </c:pt>
              </c:strCache>
            </c:strRef>
          </c:cat>
          <c:val>
            <c:numRef>
              <c:f>Sheet1!$B$4:$F$4</c:f>
              <c:numCache>
                <c:formatCode>General</c:formatCode>
                <c:ptCount val="5"/>
                <c:pt idx="0">
                  <c:v>2.1</c:v>
                </c:pt>
                <c:pt idx="1">
                  <c:v>32.6</c:v>
                </c:pt>
                <c:pt idx="2">
                  <c:v>46.7</c:v>
                </c:pt>
                <c:pt idx="3">
                  <c:v>22.5</c:v>
                </c:pt>
                <c:pt idx="4">
                  <c:v>0</c:v>
                </c:pt>
              </c:numCache>
            </c:numRef>
          </c:val>
        </c:ser>
        <c:gapDepth val="0"/>
        <c:shape val="box"/>
        <c:axId val="186144256"/>
        <c:axId val="186145792"/>
        <c:axId val="0"/>
      </c:bar3DChart>
      <c:catAx>
        <c:axId val="186144256"/>
        <c:scaling>
          <c:orientation val="minMax"/>
        </c:scaling>
        <c:axPos val="b"/>
        <c:numFmt formatCode="General" sourceLinked="1"/>
        <c:tickLblPos val="low"/>
        <c:spPr>
          <a:ln w="3173">
            <a:solidFill>
              <a:srgbClr val="000000"/>
            </a:solidFill>
            <a:prstDash val="solid"/>
          </a:ln>
        </c:spPr>
        <c:txPr>
          <a:bodyPr rot="0" vert="horz"/>
          <a:lstStyle/>
          <a:p>
            <a:pPr>
              <a:defRPr sz="1399" b="0" i="0" u="none" strike="noStrike" baseline="0">
                <a:solidFill>
                  <a:srgbClr val="000000"/>
                </a:solidFill>
                <a:latin typeface="Times New Roman"/>
                <a:ea typeface="Times New Roman"/>
                <a:cs typeface="Times New Roman"/>
              </a:defRPr>
            </a:pPr>
            <a:endParaRPr lang="ru-RU"/>
          </a:p>
        </c:txPr>
        <c:crossAx val="186145792"/>
        <c:crosses val="autoZero"/>
        <c:auto val="1"/>
        <c:lblAlgn val="ctr"/>
        <c:lblOffset val="100"/>
        <c:tickLblSkip val="1"/>
        <c:tickMarkSkip val="1"/>
      </c:catAx>
      <c:valAx>
        <c:axId val="186145792"/>
        <c:scaling>
          <c:orientation val="minMax"/>
        </c:scaling>
        <c:axPos val="l"/>
        <c:majorGridlines>
          <c:spPr>
            <a:ln w="3173">
              <a:solidFill>
                <a:srgbClr val="000000"/>
              </a:solidFill>
              <a:prstDash val="solid"/>
            </a:ln>
          </c:spPr>
        </c:majorGridlines>
        <c:numFmt formatCode="General" sourceLinked="1"/>
        <c:tickLblPos val="nextTo"/>
        <c:spPr>
          <a:ln w="3173">
            <a:solidFill>
              <a:srgbClr val="000000"/>
            </a:solidFill>
            <a:prstDash val="solid"/>
          </a:ln>
        </c:spPr>
        <c:txPr>
          <a:bodyPr rot="0" vert="horz"/>
          <a:lstStyle/>
          <a:p>
            <a:pPr>
              <a:defRPr sz="1399" b="0" i="0" u="none" strike="noStrike" baseline="0">
                <a:solidFill>
                  <a:srgbClr val="000000"/>
                </a:solidFill>
                <a:latin typeface="Times New Roman"/>
                <a:ea typeface="Times New Roman"/>
                <a:cs typeface="Times New Roman"/>
              </a:defRPr>
            </a:pPr>
            <a:endParaRPr lang="ru-RU"/>
          </a:p>
        </c:txPr>
        <c:crossAx val="186144256"/>
        <c:crosses val="autoZero"/>
        <c:crossBetween val="between"/>
      </c:valAx>
      <c:spPr>
        <a:noFill/>
        <a:ln w="25387">
          <a:noFill/>
        </a:ln>
      </c:spPr>
    </c:plotArea>
    <c:legend>
      <c:legendPos val="b"/>
      <c:layout>
        <c:manualLayout>
          <c:xMode val="edge"/>
          <c:yMode val="edge"/>
          <c:x val="0.18639455782312941"/>
          <c:y val="0.91142191142191131"/>
          <c:w val="0.62857142857143"/>
          <c:h val="7.4592074592074592E-2"/>
        </c:manualLayout>
      </c:layout>
      <c:spPr>
        <a:noFill/>
        <a:ln w="3173">
          <a:solidFill>
            <a:schemeClr val="bg1"/>
          </a:solidFill>
          <a:prstDash val="solid"/>
        </a:ln>
      </c:spPr>
      <c:txPr>
        <a:bodyPr/>
        <a:lstStyle/>
        <a:p>
          <a:pPr>
            <a:defRPr sz="1099"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499" b="1" i="0" u="none" strike="noStrike" baseline="0">
          <a:solidFill>
            <a:srgbClr val="000000"/>
          </a:solidFill>
          <a:latin typeface="Arial Cyr"/>
          <a:ea typeface="Arial Cyr"/>
          <a:cs typeface="Arial Cyr"/>
        </a:defRPr>
      </a:pPr>
      <a:endParaRPr lang="ru-RU"/>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60"/>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8.2066869300911865E-2"/>
          <c:y val="5.8690744920993382E-2"/>
          <c:w val="0.90121580547112445"/>
          <c:h val="0.7358916478555324"/>
        </c:manualLayout>
      </c:layout>
      <c:bar3DChart>
        <c:barDir val="col"/>
        <c:grouping val="clustered"/>
        <c:ser>
          <c:idx val="0"/>
          <c:order val="0"/>
          <c:tx>
            <c:strRef>
              <c:f>Sheet1!$A$2</c:f>
              <c:strCache>
                <c:ptCount val="1"/>
                <c:pt idx="0">
                  <c:v>Кілія</c:v>
                </c:pt>
              </c:strCache>
            </c:strRef>
          </c:tx>
          <c:spPr>
            <a:pattFill prst="lgConfetti">
              <a:fgClr>
                <a:srgbClr val="000000"/>
              </a:fgClr>
              <a:bgClr>
                <a:srgbClr val="FFFFFF"/>
              </a:bgClr>
            </a:pattFill>
            <a:ln w="12681">
              <a:solidFill>
                <a:srgbClr val="000000"/>
              </a:solidFill>
              <a:prstDash val="solid"/>
            </a:ln>
          </c:spPr>
          <c:dLbls>
            <c:dLbl>
              <c:idx val="0"/>
              <c:layout>
                <c:manualLayout>
                  <c:x val="-2.2839067383271881E-2"/>
                  <c:y val="-2.6925262916371304E-2"/>
                </c:manualLayout>
              </c:layout>
              <c:showVal val="1"/>
            </c:dLbl>
            <c:dLbl>
              <c:idx val="1"/>
              <c:layout>
                <c:manualLayout>
                  <c:x val="-1.1156435193336261E-2"/>
                  <c:y val="-5.1280990557716184E-2"/>
                </c:manualLayout>
              </c:layout>
              <c:showVal val="1"/>
            </c:dLbl>
            <c:dLbl>
              <c:idx val="2"/>
              <c:layout>
                <c:manualLayout>
                  <c:x val="-1.0469718249617357E-2"/>
                  <c:y val="-5.7579992478483779E-3"/>
                </c:manualLayout>
              </c:layout>
              <c:showVal val="1"/>
            </c:dLbl>
            <c:dLbl>
              <c:idx val="3"/>
              <c:layout>
                <c:manualLayout>
                  <c:x val="-2.0957093734883018E-3"/>
                  <c:y val="-6.3139769408166804E-3"/>
                </c:manualLayout>
              </c:layout>
              <c:showVal val="1"/>
            </c:dLbl>
            <c:dLbl>
              <c:idx val="4"/>
              <c:layout>
                <c:manualLayout>
                  <c:x val="-1.5854012823920041E-4"/>
                  <c:y val="-8.5619049658626246E-3"/>
                </c:manualLayout>
              </c:layout>
              <c:showVal val="1"/>
            </c:dLbl>
            <c:spPr>
              <a:noFill/>
              <a:ln w="25362">
                <a:noFill/>
              </a:ln>
            </c:spPr>
            <c:txPr>
              <a:bodyPr/>
              <a:lstStyle/>
              <a:p>
                <a:pPr>
                  <a:defRPr sz="1098" b="0" i="0" u="none" strike="noStrike" baseline="0">
                    <a:solidFill>
                      <a:srgbClr val="000000"/>
                    </a:solidFill>
                    <a:latin typeface="Times New Roman"/>
                    <a:ea typeface="Times New Roman"/>
                    <a:cs typeface="Times New Roman"/>
                  </a:defRPr>
                </a:pPr>
                <a:endParaRPr lang="ru-RU"/>
              </a:p>
            </c:txPr>
            <c:showVal val="1"/>
          </c:dLbls>
          <c:cat>
            <c:strRef>
              <c:f>Sheet1!$B$1:$F$1</c:f>
              <c:strCache>
                <c:ptCount val="5"/>
                <c:pt idx="0">
                  <c:v>ВГА</c:v>
                </c:pt>
                <c:pt idx="1">
                  <c:v>РВ</c:v>
                </c:pt>
                <c:pt idx="2">
                  <c:v>АВ</c:v>
                </c:pt>
                <c:pt idx="3">
                  <c:v>ЕВ</c:v>
                </c:pt>
                <c:pt idx="4">
                  <c:v>РеВ</c:v>
                </c:pt>
              </c:strCache>
            </c:strRef>
          </c:cat>
          <c:val>
            <c:numRef>
              <c:f>Sheet1!$B$2:$F$2</c:f>
              <c:numCache>
                <c:formatCode>General</c:formatCode>
                <c:ptCount val="5"/>
                <c:pt idx="0">
                  <c:v>7</c:v>
                </c:pt>
                <c:pt idx="1">
                  <c:v>9.3000000000000007</c:v>
                </c:pt>
                <c:pt idx="2">
                  <c:v>13.5</c:v>
                </c:pt>
                <c:pt idx="3">
                  <c:v>1.3</c:v>
                </c:pt>
                <c:pt idx="4">
                  <c:v>8</c:v>
                </c:pt>
              </c:numCache>
            </c:numRef>
          </c:val>
        </c:ser>
        <c:ser>
          <c:idx val="1"/>
          <c:order val="1"/>
          <c:tx>
            <c:strRef>
              <c:f>Sheet1!$A$3</c:f>
              <c:strCache>
                <c:ptCount val="1"/>
                <c:pt idx="0">
                  <c:v>Болград</c:v>
                </c:pt>
              </c:strCache>
            </c:strRef>
          </c:tx>
          <c:spPr>
            <a:pattFill prst="lgGrid">
              <a:fgClr>
                <a:srgbClr val="000000"/>
              </a:fgClr>
              <a:bgClr>
                <a:srgbClr val="FFFFFF"/>
              </a:bgClr>
            </a:pattFill>
            <a:ln w="12681">
              <a:solidFill>
                <a:srgbClr val="000000"/>
              </a:solidFill>
              <a:prstDash val="solid"/>
            </a:ln>
          </c:spPr>
          <c:dLbls>
            <c:dLbl>
              <c:idx val="0"/>
              <c:layout>
                <c:manualLayout>
                  <c:x val="-1.12710141009074E-2"/>
                  <c:y val="-2.4228897089415388E-2"/>
                </c:manualLayout>
              </c:layout>
              <c:showVal val="1"/>
            </c:dLbl>
            <c:dLbl>
              <c:idx val="1"/>
              <c:layout>
                <c:manualLayout>
                  <c:x val="1.5737575540578752E-3"/>
                  <c:y val="-2.9772002523696928E-2"/>
                </c:manualLayout>
              </c:layout>
              <c:showVal val="1"/>
            </c:dLbl>
            <c:dLbl>
              <c:idx val="2"/>
              <c:layout>
                <c:manualLayout>
                  <c:x val="-3.4929314186474304E-2"/>
                  <c:y val="-1.161489214960326E-2"/>
                </c:manualLayout>
              </c:layout>
              <c:showVal val="1"/>
            </c:dLbl>
            <c:dLbl>
              <c:idx val="3"/>
              <c:layout>
                <c:manualLayout>
                  <c:x val="1.1438615662299079E-2"/>
                  <c:y val="-2.3494608718055046E-2"/>
                </c:manualLayout>
              </c:layout>
              <c:showVal val="1"/>
            </c:dLbl>
            <c:dLbl>
              <c:idx val="4"/>
              <c:layout>
                <c:manualLayout>
                  <c:x val="1.0605575767111739E-2"/>
                  <c:y val="-1.4625045444032363E-2"/>
                </c:manualLayout>
              </c:layout>
              <c:showVal val="1"/>
            </c:dLbl>
            <c:spPr>
              <a:noFill/>
              <a:ln w="25362">
                <a:noFill/>
              </a:ln>
            </c:spPr>
            <c:txPr>
              <a:bodyPr/>
              <a:lstStyle/>
              <a:p>
                <a:pPr>
                  <a:defRPr sz="1098" b="0" i="0" u="none" strike="noStrike" baseline="0">
                    <a:solidFill>
                      <a:srgbClr val="000000"/>
                    </a:solidFill>
                    <a:latin typeface="Times New Roman"/>
                    <a:ea typeface="Times New Roman"/>
                    <a:cs typeface="Times New Roman"/>
                  </a:defRPr>
                </a:pPr>
                <a:endParaRPr lang="ru-RU"/>
              </a:p>
            </c:txPr>
            <c:showVal val="1"/>
          </c:dLbls>
          <c:cat>
            <c:strRef>
              <c:f>Sheet1!$B$1:$F$1</c:f>
              <c:strCache>
                <c:ptCount val="5"/>
                <c:pt idx="0">
                  <c:v>ВГА</c:v>
                </c:pt>
                <c:pt idx="1">
                  <c:v>РВ</c:v>
                </c:pt>
                <c:pt idx="2">
                  <c:v>АВ</c:v>
                </c:pt>
                <c:pt idx="3">
                  <c:v>ЕВ</c:v>
                </c:pt>
                <c:pt idx="4">
                  <c:v>РеВ</c:v>
                </c:pt>
              </c:strCache>
            </c:strRef>
          </c:cat>
          <c:val>
            <c:numRef>
              <c:f>Sheet1!$B$3:$F$3</c:f>
              <c:numCache>
                <c:formatCode>General</c:formatCode>
                <c:ptCount val="5"/>
                <c:pt idx="0">
                  <c:v>7.7</c:v>
                </c:pt>
                <c:pt idx="1">
                  <c:v>43.6</c:v>
                </c:pt>
                <c:pt idx="2">
                  <c:v>41.7</c:v>
                </c:pt>
                <c:pt idx="3">
                  <c:v>2.7</c:v>
                </c:pt>
                <c:pt idx="4">
                  <c:v>33.300000000000004</c:v>
                </c:pt>
              </c:numCache>
            </c:numRef>
          </c:val>
        </c:ser>
        <c:ser>
          <c:idx val="2"/>
          <c:order val="2"/>
          <c:tx>
            <c:strRef>
              <c:f>Sheet1!$A$4</c:f>
              <c:strCache>
                <c:ptCount val="1"/>
                <c:pt idx="0">
                  <c:v>Ізмаїл</c:v>
                </c:pt>
              </c:strCache>
            </c:strRef>
          </c:tx>
          <c:spPr>
            <a:pattFill prst="pct90">
              <a:fgClr>
                <a:srgbClr val="000000"/>
              </a:fgClr>
              <a:bgClr>
                <a:srgbClr val="FFFFFF"/>
              </a:bgClr>
            </a:pattFill>
            <a:ln w="12681">
              <a:solidFill>
                <a:srgbClr val="000000"/>
              </a:solidFill>
              <a:prstDash val="solid"/>
            </a:ln>
          </c:spPr>
          <c:dLbls>
            <c:dLbl>
              <c:idx val="0"/>
              <c:layout>
                <c:manualLayout>
                  <c:x val="6.8225814515970448E-3"/>
                  <c:y val="-2.4569506944082935E-2"/>
                </c:manualLayout>
              </c:layout>
              <c:showVal val="1"/>
            </c:dLbl>
            <c:dLbl>
              <c:idx val="2"/>
              <c:layout>
                <c:manualLayout>
                  <c:x val="5.9606339496167384E-3"/>
                  <c:y val="-0.10657590941864629"/>
                </c:manualLayout>
              </c:layout>
              <c:showVal val="1"/>
            </c:dLbl>
            <c:spPr>
              <a:noFill/>
              <a:ln w="25362">
                <a:noFill/>
              </a:ln>
            </c:spPr>
            <c:txPr>
              <a:bodyPr/>
              <a:lstStyle/>
              <a:p>
                <a:pPr>
                  <a:defRPr sz="1098" b="0" i="0" u="none" strike="noStrike" baseline="0">
                    <a:solidFill>
                      <a:srgbClr val="000000"/>
                    </a:solidFill>
                    <a:latin typeface="Times New Roman"/>
                    <a:ea typeface="Times New Roman"/>
                    <a:cs typeface="Times New Roman"/>
                  </a:defRPr>
                </a:pPr>
                <a:endParaRPr lang="ru-RU"/>
              </a:p>
            </c:txPr>
            <c:showVal val="1"/>
          </c:dLbls>
          <c:cat>
            <c:strRef>
              <c:f>Sheet1!$B$1:$F$1</c:f>
              <c:strCache>
                <c:ptCount val="5"/>
                <c:pt idx="0">
                  <c:v>ВГА</c:v>
                </c:pt>
                <c:pt idx="1">
                  <c:v>РВ</c:v>
                </c:pt>
                <c:pt idx="2">
                  <c:v>АВ</c:v>
                </c:pt>
                <c:pt idx="3">
                  <c:v>ЕВ</c:v>
                </c:pt>
                <c:pt idx="4">
                  <c:v>РеВ</c:v>
                </c:pt>
              </c:strCache>
            </c:strRef>
          </c:cat>
          <c:val>
            <c:numRef>
              <c:f>Sheet1!$B$4:$F$4</c:f>
              <c:numCache>
                <c:formatCode>General</c:formatCode>
                <c:ptCount val="5"/>
                <c:pt idx="0">
                  <c:v>5.0999999999999996</c:v>
                </c:pt>
                <c:pt idx="1">
                  <c:v>0</c:v>
                </c:pt>
                <c:pt idx="2">
                  <c:v>28.6</c:v>
                </c:pt>
                <c:pt idx="3">
                  <c:v>0</c:v>
                </c:pt>
                <c:pt idx="4">
                  <c:v>0</c:v>
                </c:pt>
              </c:numCache>
            </c:numRef>
          </c:val>
        </c:ser>
        <c:ser>
          <c:idx val="3"/>
          <c:order val="3"/>
          <c:tx>
            <c:strRef>
              <c:f>Sheet1!$A$5</c:f>
              <c:strCache>
                <c:ptCount val="1"/>
                <c:pt idx="0">
                  <c:v>Рені</c:v>
                </c:pt>
              </c:strCache>
            </c:strRef>
          </c:tx>
          <c:spPr>
            <a:pattFill prst="solidDmnd">
              <a:fgClr>
                <a:srgbClr val="000000"/>
              </a:fgClr>
              <a:bgClr>
                <a:srgbClr val="FFFFFF"/>
              </a:bgClr>
            </a:pattFill>
            <a:ln w="12681">
              <a:solidFill>
                <a:srgbClr val="000000"/>
              </a:solidFill>
              <a:prstDash val="solid"/>
            </a:ln>
          </c:spPr>
          <c:dLbls>
            <c:dLbl>
              <c:idx val="0"/>
              <c:layout>
                <c:manualLayout>
                  <c:x val="9.7188035164237005E-3"/>
                  <c:y val="-2.1971560746300012E-2"/>
                </c:manualLayout>
              </c:layout>
              <c:showVal val="1"/>
            </c:dLbl>
            <c:dLbl>
              <c:idx val="1"/>
              <c:layout>
                <c:manualLayout>
                  <c:x val="5.7135487619578687E-4"/>
                  <c:y val="-2.2849619713982413E-2"/>
                </c:manualLayout>
              </c:layout>
              <c:showVal val="1"/>
            </c:dLbl>
            <c:dLbl>
              <c:idx val="2"/>
              <c:layout>
                <c:manualLayout>
                  <c:x val="6.9792869002820602E-3"/>
                  <c:y val="-1.2140703922893119E-2"/>
                </c:manualLayout>
              </c:layout>
              <c:showVal val="1"/>
            </c:dLbl>
            <c:dLbl>
              <c:idx val="4"/>
              <c:layout>
                <c:manualLayout>
                  <c:x val="8.7990408008566268E-3"/>
                  <c:y val="-2.9430278158201373E-2"/>
                </c:manualLayout>
              </c:layout>
              <c:showVal val="1"/>
            </c:dLbl>
            <c:spPr>
              <a:noFill/>
              <a:ln w="25362">
                <a:noFill/>
              </a:ln>
            </c:spPr>
            <c:txPr>
              <a:bodyPr/>
              <a:lstStyle/>
              <a:p>
                <a:pPr>
                  <a:defRPr sz="1098" b="0" i="0" u="none" strike="noStrike" baseline="0">
                    <a:solidFill>
                      <a:srgbClr val="000000"/>
                    </a:solidFill>
                    <a:latin typeface="Times New Roman"/>
                    <a:ea typeface="Times New Roman"/>
                    <a:cs typeface="Times New Roman"/>
                  </a:defRPr>
                </a:pPr>
                <a:endParaRPr lang="ru-RU"/>
              </a:p>
            </c:txPr>
            <c:showVal val="1"/>
          </c:dLbls>
          <c:cat>
            <c:strRef>
              <c:f>Sheet1!$B$1:$F$1</c:f>
              <c:strCache>
                <c:ptCount val="5"/>
                <c:pt idx="0">
                  <c:v>ВГА</c:v>
                </c:pt>
                <c:pt idx="1">
                  <c:v>РВ</c:v>
                </c:pt>
                <c:pt idx="2">
                  <c:v>АВ</c:v>
                </c:pt>
                <c:pt idx="3">
                  <c:v>ЕВ</c:v>
                </c:pt>
                <c:pt idx="4">
                  <c:v>РеВ</c:v>
                </c:pt>
              </c:strCache>
            </c:strRef>
          </c:cat>
          <c:val>
            <c:numRef>
              <c:f>Sheet1!$B$5:$F$5</c:f>
              <c:numCache>
                <c:formatCode>General</c:formatCode>
                <c:ptCount val="5"/>
                <c:pt idx="0">
                  <c:v>7.7</c:v>
                </c:pt>
                <c:pt idx="1">
                  <c:v>6.3</c:v>
                </c:pt>
                <c:pt idx="2">
                  <c:v>100</c:v>
                </c:pt>
                <c:pt idx="3">
                  <c:v>0</c:v>
                </c:pt>
                <c:pt idx="4">
                  <c:v>71.400000000000006</c:v>
                </c:pt>
              </c:numCache>
            </c:numRef>
          </c:val>
        </c:ser>
        <c:gapDepth val="0"/>
        <c:shape val="box"/>
        <c:axId val="186215040"/>
        <c:axId val="186712448"/>
        <c:axId val="0"/>
      </c:bar3DChart>
      <c:catAx>
        <c:axId val="186215040"/>
        <c:scaling>
          <c:orientation val="minMax"/>
        </c:scaling>
        <c:axPos val="b"/>
        <c:numFmt formatCode="General" sourceLinked="1"/>
        <c:tickLblPos val="low"/>
        <c:spPr>
          <a:ln w="3170">
            <a:solidFill>
              <a:srgbClr val="000000"/>
            </a:solidFill>
            <a:prstDash val="solid"/>
          </a:ln>
        </c:spPr>
        <c:txPr>
          <a:bodyPr rot="0" vert="horz"/>
          <a:lstStyle/>
          <a:p>
            <a:pPr>
              <a:defRPr sz="1248" b="0" i="0" u="none" strike="noStrike" baseline="0">
                <a:solidFill>
                  <a:srgbClr val="000000"/>
                </a:solidFill>
                <a:latin typeface="Times New Roman"/>
                <a:ea typeface="Times New Roman"/>
                <a:cs typeface="Times New Roman"/>
              </a:defRPr>
            </a:pPr>
            <a:endParaRPr lang="ru-RU"/>
          </a:p>
        </c:txPr>
        <c:crossAx val="186712448"/>
        <c:crosses val="autoZero"/>
        <c:auto val="1"/>
        <c:lblAlgn val="ctr"/>
        <c:lblOffset val="100"/>
        <c:tickLblSkip val="1"/>
        <c:tickMarkSkip val="1"/>
      </c:catAx>
      <c:valAx>
        <c:axId val="186712448"/>
        <c:scaling>
          <c:orientation val="minMax"/>
        </c:scaling>
        <c:axPos val="l"/>
        <c:majorGridlines>
          <c:spPr>
            <a:ln w="3170">
              <a:solidFill>
                <a:srgbClr val="000000"/>
              </a:solidFill>
              <a:prstDash val="solid"/>
            </a:ln>
          </c:spPr>
        </c:majorGridlines>
        <c:numFmt formatCode="General" sourceLinked="1"/>
        <c:tickLblPos val="nextTo"/>
        <c:spPr>
          <a:ln w="3170">
            <a:solidFill>
              <a:srgbClr val="000000"/>
            </a:solidFill>
            <a:prstDash val="solid"/>
          </a:ln>
        </c:spPr>
        <c:txPr>
          <a:bodyPr rot="0" vert="horz"/>
          <a:lstStyle/>
          <a:p>
            <a:pPr>
              <a:defRPr sz="1398" b="0" i="0" u="none" strike="noStrike" baseline="0">
                <a:solidFill>
                  <a:srgbClr val="000000"/>
                </a:solidFill>
                <a:latin typeface="Times New Roman"/>
                <a:ea typeface="Times New Roman"/>
                <a:cs typeface="Times New Roman"/>
              </a:defRPr>
            </a:pPr>
            <a:endParaRPr lang="ru-RU"/>
          </a:p>
        </c:txPr>
        <c:crossAx val="186215040"/>
        <c:crosses val="autoZero"/>
        <c:crossBetween val="between"/>
      </c:valAx>
      <c:spPr>
        <a:noFill/>
        <a:ln w="25362">
          <a:noFill/>
        </a:ln>
      </c:spPr>
    </c:plotArea>
    <c:legend>
      <c:legendPos val="b"/>
      <c:layout>
        <c:manualLayout>
          <c:xMode val="edge"/>
          <c:yMode val="edge"/>
          <c:x val="0.24924012158054751"/>
          <c:y val="0.91873589164785563"/>
          <c:w val="0.5"/>
          <c:h val="7.4492099322799307E-2"/>
        </c:manualLayout>
      </c:layout>
      <c:spPr>
        <a:noFill/>
        <a:ln w="3170">
          <a:solidFill>
            <a:schemeClr val="bg1"/>
          </a:solidFill>
          <a:prstDash val="solid"/>
        </a:ln>
      </c:spPr>
      <c:txPr>
        <a:bodyPr/>
        <a:lstStyle/>
        <a:p>
          <a:pPr>
            <a:defRPr sz="1148"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523" b="1" i="0" u="none" strike="noStrike" baseline="0">
          <a:solidFill>
            <a:srgbClr val="000000"/>
          </a:solidFill>
          <a:latin typeface="Arial Cyr"/>
          <a:ea typeface="Arial Cyr"/>
          <a:cs typeface="Arial Cyr"/>
        </a:defRPr>
      </a:pPr>
      <a:endParaRPr lang="ru-RU"/>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50"/>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5.8503401360544313E-2"/>
          <c:y val="6.0267857142857116E-2"/>
          <c:w val="0.92653061224489985"/>
          <c:h val="0.66294642857143005"/>
        </c:manualLayout>
      </c:layout>
      <c:bar3DChart>
        <c:barDir val="col"/>
        <c:grouping val="clustered"/>
        <c:ser>
          <c:idx val="0"/>
          <c:order val="0"/>
          <c:tx>
            <c:strRef>
              <c:f>Sheet1!$A$2</c:f>
              <c:strCache>
                <c:ptCount val="1"/>
                <c:pt idx="0">
                  <c:v>Кілія Дунай</c:v>
                </c:pt>
              </c:strCache>
            </c:strRef>
          </c:tx>
          <c:spPr>
            <a:pattFill prst="pct75">
              <a:fgClr>
                <a:srgbClr val="000000"/>
              </a:fgClr>
              <a:bgClr>
                <a:srgbClr val="FFFFFF"/>
              </a:bgClr>
            </a:pattFill>
            <a:ln w="12695">
              <a:solidFill>
                <a:srgbClr val="000000"/>
              </a:solidFill>
              <a:prstDash val="solid"/>
            </a:ln>
          </c:spPr>
          <c:dLbls>
            <c:dLbl>
              <c:idx val="0"/>
              <c:layout>
                <c:manualLayout>
                  <c:x val="-1.1865626606314248E-2"/>
                  <c:y val="9.7623305061753495E-3"/>
                </c:manualLayout>
              </c:layout>
              <c:showVal val="1"/>
            </c:dLbl>
            <c:dLbl>
              <c:idx val="1"/>
              <c:layout>
                <c:manualLayout>
                  <c:x val="-1.1930920547882487E-2"/>
                  <c:y val="-7.5867495456750896E-3"/>
                </c:manualLayout>
              </c:layout>
              <c:showVal val="1"/>
            </c:dLbl>
            <c:dLbl>
              <c:idx val="2"/>
              <c:layout>
                <c:manualLayout>
                  <c:x val="-1.2101754783148521E-2"/>
                  <c:y val="-1.0294417028862435E-2"/>
                </c:manualLayout>
              </c:layout>
              <c:showVal val="1"/>
            </c:dLbl>
            <c:dLbl>
              <c:idx val="4"/>
              <c:layout>
                <c:manualLayout>
                  <c:x val="-7.0012463829315138E-3"/>
                  <c:y val="-1.5217608857541018E-3"/>
                </c:manualLayout>
              </c:layout>
              <c:showVal val="1"/>
            </c:dLbl>
            <c:spPr>
              <a:noFill/>
              <a:ln w="25390">
                <a:noFill/>
              </a:ln>
            </c:spPr>
            <c:txPr>
              <a:bodyPr/>
              <a:lstStyle/>
              <a:p>
                <a:pPr>
                  <a:defRPr sz="1000" b="0" i="0" u="none" strike="noStrike" baseline="0">
                    <a:solidFill>
                      <a:srgbClr val="000000"/>
                    </a:solidFill>
                    <a:latin typeface="Times New Roman"/>
                    <a:ea typeface="Times New Roman"/>
                    <a:cs typeface="Times New Roman"/>
                  </a:defRPr>
                </a:pPr>
                <a:endParaRPr lang="ru-RU"/>
              </a:p>
            </c:txPr>
            <c:showVal val="1"/>
          </c:dLbls>
          <c:cat>
            <c:strRef>
              <c:f>Sheet1!$B$1:$F$1</c:f>
              <c:strCache>
                <c:ptCount val="5"/>
                <c:pt idx="0">
                  <c:v>ВГА</c:v>
                </c:pt>
                <c:pt idx="1">
                  <c:v>РВ</c:v>
                </c:pt>
                <c:pt idx="2">
                  <c:v>АВ</c:v>
                </c:pt>
                <c:pt idx="3">
                  <c:v>ЕВ</c:v>
                </c:pt>
                <c:pt idx="4">
                  <c:v>РеВ</c:v>
                </c:pt>
              </c:strCache>
            </c:strRef>
          </c:cat>
          <c:val>
            <c:numRef>
              <c:f>Sheet1!$B$2:$F$2</c:f>
              <c:numCache>
                <c:formatCode>General</c:formatCode>
                <c:ptCount val="5"/>
                <c:pt idx="0">
                  <c:v>3.7</c:v>
                </c:pt>
                <c:pt idx="1">
                  <c:v>24.2</c:v>
                </c:pt>
                <c:pt idx="2">
                  <c:v>26.1</c:v>
                </c:pt>
                <c:pt idx="3">
                  <c:v>0</c:v>
                </c:pt>
                <c:pt idx="4">
                  <c:v>28.6</c:v>
                </c:pt>
              </c:numCache>
            </c:numRef>
          </c:val>
        </c:ser>
        <c:ser>
          <c:idx val="1"/>
          <c:order val="1"/>
          <c:tx>
            <c:strRef>
              <c:f>Sheet1!$A$3</c:f>
              <c:strCache>
                <c:ptCount val="1"/>
                <c:pt idx="0">
                  <c:v>Ізмаїл Дунай</c:v>
                </c:pt>
              </c:strCache>
            </c:strRef>
          </c:tx>
          <c:spPr>
            <a:pattFill prst="openDmnd">
              <a:fgClr>
                <a:srgbClr val="000000"/>
              </a:fgClr>
              <a:bgClr>
                <a:srgbClr val="FFFFFF"/>
              </a:bgClr>
            </a:pattFill>
            <a:ln w="12695">
              <a:solidFill>
                <a:srgbClr val="000000"/>
              </a:solidFill>
              <a:prstDash val="solid"/>
            </a:ln>
          </c:spPr>
          <c:dLbls>
            <c:dLbl>
              <c:idx val="0"/>
              <c:layout>
                <c:manualLayout>
                  <c:x val="-2.8180980713860002E-3"/>
                  <c:y val="-7.4514196648515973E-3"/>
                </c:manualLayout>
              </c:layout>
              <c:showVal val="1"/>
            </c:dLbl>
            <c:dLbl>
              <c:idx val="1"/>
              <c:layout>
                <c:manualLayout>
                  <c:x val="2.4532445640965692E-3"/>
                  <c:y val="-0.16625317186257629"/>
                </c:manualLayout>
              </c:layout>
              <c:showVal val="1"/>
            </c:dLbl>
            <c:dLbl>
              <c:idx val="2"/>
              <c:layout>
                <c:manualLayout>
                  <c:x val="-4.4147704659071906E-3"/>
                  <c:y val="-1.170277712495865E-2"/>
                </c:manualLayout>
              </c:layout>
              <c:showVal val="1"/>
            </c:dLbl>
            <c:dLbl>
              <c:idx val="4"/>
              <c:layout>
                <c:manualLayout>
                  <c:x val="-6.2752062317989344E-3"/>
                  <c:y val="-2.0920138235928669E-3"/>
                </c:manualLayout>
              </c:layout>
              <c:showVal val="1"/>
            </c:dLbl>
            <c:spPr>
              <a:noFill/>
              <a:ln w="25390">
                <a:noFill/>
              </a:ln>
            </c:spPr>
            <c:txPr>
              <a:bodyPr/>
              <a:lstStyle/>
              <a:p>
                <a:pPr>
                  <a:defRPr sz="1000" b="0" i="0" u="none" strike="noStrike" baseline="0">
                    <a:solidFill>
                      <a:srgbClr val="000000"/>
                    </a:solidFill>
                    <a:latin typeface="Times New Roman"/>
                    <a:ea typeface="Times New Roman"/>
                    <a:cs typeface="Times New Roman"/>
                  </a:defRPr>
                </a:pPr>
                <a:endParaRPr lang="ru-RU"/>
              </a:p>
            </c:txPr>
            <c:showVal val="1"/>
          </c:dLbls>
          <c:cat>
            <c:strRef>
              <c:f>Sheet1!$B$1:$F$1</c:f>
              <c:strCache>
                <c:ptCount val="5"/>
                <c:pt idx="0">
                  <c:v>ВГА</c:v>
                </c:pt>
                <c:pt idx="1">
                  <c:v>РВ</c:v>
                </c:pt>
                <c:pt idx="2">
                  <c:v>АВ</c:v>
                </c:pt>
                <c:pt idx="3">
                  <c:v>ЕВ</c:v>
                </c:pt>
                <c:pt idx="4">
                  <c:v>РеВ</c:v>
                </c:pt>
              </c:strCache>
            </c:strRef>
          </c:cat>
          <c:val>
            <c:numRef>
              <c:f>Sheet1!$B$3:$F$3</c:f>
              <c:numCache>
                <c:formatCode>General</c:formatCode>
                <c:ptCount val="5"/>
                <c:pt idx="0">
                  <c:v>7.7</c:v>
                </c:pt>
                <c:pt idx="1">
                  <c:v>7.1</c:v>
                </c:pt>
                <c:pt idx="2">
                  <c:v>44.4</c:v>
                </c:pt>
                <c:pt idx="3">
                  <c:v>0</c:v>
                </c:pt>
                <c:pt idx="4">
                  <c:v>75</c:v>
                </c:pt>
              </c:numCache>
            </c:numRef>
          </c:val>
        </c:ser>
        <c:ser>
          <c:idx val="2"/>
          <c:order val="2"/>
          <c:tx>
            <c:strRef>
              <c:f>Sheet1!$A$4</c:f>
              <c:strCache>
                <c:ptCount val="1"/>
                <c:pt idx="0">
                  <c:v>Вилково Дунай</c:v>
                </c:pt>
              </c:strCache>
            </c:strRef>
          </c:tx>
          <c:spPr>
            <a:pattFill prst="horzBrick">
              <a:fgClr>
                <a:srgbClr val="000000"/>
              </a:fgClr>
              <a:bgClr>
                <a:srgbClr val="FFFFFF"/>
              </a:bgClr>
            </a:pattFill>
            <a:ln w="12695">
              <a:solidFill>
                <a:srgbClr val="000000"/>
              </a:solidFill>
              <a:prstDash val="solid"/>
            </a:ln>
          </c:spPr>
          <c:dLbls>
            <c:dLbl>
              <c:idx val="0"/>
              <c:layout>
                <c:manualLayout>
                  <c:x val="3.5083420281680055E-3"/>
                  <c:y val="2.4323750207628191E-3"/>
                </c:manualLayout>
              </c:layout>
              <c:showVal val="1"/>
            </c:dLbl>
            <c:dLbl>
              <c:idx val="1"/>
              <c:layout>
                <c:manualLayout>
                  <c:x val="4.8034175785406754E-3"/>
                  <c:y val="-4.4074468212704975E-3"/>
                </c:manualLayout>
              </c:layout>
              <c:showVal val="1"/>
            </c:dLbl>
            <c:dLbl>
              <c:idx val="2"/>
              <c:layout>
                <c:manualLayout>
                  <c:x val="9.9167118620963716E-3"/>
                  <c:y val="-1.8391142306606122E-2"/>
                </c:manualLayout>
              </c:layout>
              <c:showVal val="1"/>
            </c:dLbl>
            <c:dLbl>
              <c:idx val="4"/>
              <c:layout>
                <c:manualLayout>
                  <c:x val="1.7738308697686563E-2"/>
                  <c:y val="1.4012903355003792E-4"/>
                </c:manualLayout>
              </c:layout>
              <c:showVal val="1"/>
            </c:dLbl>
            <c:spPr>
              <a:noFill/>
              <a:ln w="25390">
                <a:noFill/>
              </a:ln>
            </c:spPr>
            <c:txPr>
              <a:bodyPr/>
              <a:lstStyle/>
              <a:p>
                <a:pPr>
                  <a:defRPr sz="1000" b="0" i="0" u="none" strike="noStrike" baseline="0">
                    <a:solidFill>
                      <a:srgbClr val="000000"/>
                    </a:solidFill>
                    <a:latin typeface="Times New Roman"/>
                    <a:ea typeface="Times New Roman"/>
                    <a:cs typeface="Times New Roman"/>
                  </a:defRPr>
                </a:pPr>
                <a:endParaRPr lang="ru-RU"/>
              </a:p>
            </c:txPr>
            <c:showVal val="1"/>
          </c:dLbls>
          <c:cat>
            <c:strRef>
              <c:f>Sheet1!$B$1:$F$1</c:f>
              <c:strCache>
                <c:ptCount val="5"/>
                <c:pt idx="0">
                  <c:v>ВГА</c:v>
                </c:pt>
                <c:pt idx="1">
                  <c:v>РВ</c:v>
                </c:pt>
                <c:pt idx="2">
                  <c:v>АВ</c:v>
                </c:pt>
                <c:pt idx="3">
                  <c:v>ЕВ</c:v>
                </c:pt>
                <c:pt idx="4">
                  <c:v>РеВ</c:v>
                </c:pt>
              </c:strCache>
            </c:strRef>
          </c:cat>
          <c:val>
            <c:numRef>
              <c:f>Sheet1!$B$4:$F$4</c:f>
              <c:numCache>
                <c:formatCode>General</c:formatCode>
                <c:ptCount val="5"/>
                <c:pt idx="0">
                  <c:v>6.7</c:v>
                </c:pt>
                <c:pt idx="1">
                  <c:v>17.600000000000001</c:v>
                </c:pt>
                <c:pt idx="2">
                  <c:v>50</c:v>
                </c:pt>
                <c:pt idx="3">
                  <c:v>0</c:v>
                </c:pt>
                <c:pt idx="4">
                  <c:v>75</c:v>
                </c:pt>
              </c:numCache>
            </c:numRef>
          </c:val>
        </c:ser>
        <c:ser>
          <c:idx val="3"/>
          <c:order val="3"/>
          <c:tx>
            <c:strRef>
              <c:f>Sheet1!$A$5</c:f>
              <c:strCache>
                <c:ptCount val="1"/>
                <c:pt idx="0">
                  <c:v>Болград Ялпуг</c:v>
                </c:pt>
              </c:strCache>
            </c:strRef>
          </c:tx>
          <c:spPr>
            <a:pattFill prst="wdUpDiag">
              <a:fgClr>
                <a:srgbClr val="000000"/>
              </a:fgClr>
              <a:bgClr>
                <a:srgbClr val="FFFFFF"/>
              </a:bgClr>
            </a:pattFill>
            <a:ln w="12695">
              <a:solidFill>
                <a:srgbClr val="000000"/>
              </a:solidFill>
              <a:prstDash val="solid"/>
            </a:ln>
          </c:spPr>
          <c:dLbls>
            <c:dLbl>
              <c:idx val="1"/>
              <c:layout>
                <c:manualLayout>
                  <c:x val="5.4242668874680804E-3"/>
                  <c:y val="-2.8270446601501181E-3"/>
                </c:manualLayout>
              </c:layout>
              <c:showVal val="1"/>
            </c:dLbl>
            <c:dLbl>
              <c:idx val="2"/>
              <c:layout>
                <c:manualLayout>
                  <c:x val="2.4564465619700038E-2"/>
                  <c:y val="-4.4112580626274024E-2"/>
                </c:manualLayout>
              </c:layout>
              <c:showVal val="1"/>
            </c:dLbl>
            <c:dLbl>
              <c:idx val="3"/>
              <c:layout>
                <c:manualLayout>
                  <c:x val="-5.5381666789360564E-3"/>
                  <c:y val="7.5403380412893805E-3"/>
                </c:manualLayout>
              </c:layout>
              <c:showVal val="1"/>
            </c:dLbl>
            <c:dLbl>
              <c:idx val="4"/>
              <c:layout>
                <c:manualLayout>
                  <c:x val="1.3180569781490478E-2"/>
                  <c:y val="-9.8248687901222702E-3"/>
                </c:manualLayout>
              </c:layout>
              <c:showVal val="1"/>
            </c:dLbl>
            <c:spPr>
              <a:noFill/>
              <a:ln w="25390">
                <a:noFill/>
              </a:ln>
            </c:spPr>
            <c:txPr>
              <a:bodyPr/>
              <a:lstStyle/>
              <a:p>
                <a:pPr>
                  <a:defRPr sz="1000" b="0" i="0" u="none" strike="noStrike" baseline="0">
                    <a:solidFill>
                      <a:srgbClr val="000000"/>
                    </a:solidFill>
                    <a:latin typeface="Times New Roman"/>
                    <a:ea typeface="Times New Roman"/>
                    <a:cs typeface="Times New Roman"/>
                  </a:defRPr>
                </a:pPr>
                <a:endParaRPr lang="ru-RU"/>
              </a:p>
            </c:txPr>
            <c:showVal val="1"/>
          </c:dLbls>
          <c:cat>
            <c:strRef>
              <c:f>Sheet1!$B$1:$F$1</c:f>
              <c:strCache>
                <c:ptCount val="5"/>
                <c:pt idx="0">
                  <c:v>ВГА</c:v>
                </c:pt>
                <c:pt idx="1">
                  <c:v>РВ</c:v>
                </c:pt>
                <c:pt idx="2">
                  <c:v>АВ</c:v>
                </c:pt>
                <c:pt idx="3">
                  <c:v>ЕВ</c:v>
                </c:pt>
                <c:pt idx="4">
                  <c:v>РеВ</c:v>
                </c:pt>
              </c:strCache>
            </c:strRef>
          </c:cat>
          <c:val>
            <c:numRef>
              <c:f>Sheet1!$B$5:$F$5</c:f>
              <c:numCache>
                <c:formatCode>General</c:formatCode>
                <c:ptCount val="5"/>
                <c:pt idx="0">
                  <c:v>0</c:v>
                </c:pt>
                <c:pt idx="1">
                  <c:v>8</c:v>
                </c:pt>
                <c:pt idx="2">
                  <c:v>14.3</c:v>
                </c:pt>
                <c:pt idx="3">
                  <c:v>10.7</c:v>
                </c:pt>
                <c:pt idx="4">
                  <c:v>20</c:v>
                </c:pt>
              </c:numCache>
            </c:numRef>
          </c:val>
        </c:ser>
        <c:ser>
          <c:idx val="4"/>
          <c:order val="4"/>
          <c:tx>
            <c:strRef>
              <c:f>Sheet1!$A$6</c:f>
              <c:strCache>
                <c:ptCount val="1"/>
                <c:pt idx="0">
                  <c:v>Дунай-Сасик</c:v>
                </c:pt>
              </c:strCache>
            </c:strRef>
          </c:tx>
          <c:spPr>
            <a:pattFill prst="sphere">
              <a:fgClr>
                <a:srgbClr val="000000"/>
              </a:fgClr>
              <a:bgClr>
                <a:srgbClr val="FFFFFF"/>
              </a:bgClr>
            </a:pattFill>
            <a:ln w="12695">
              <a:solidFill>
                <a:srgbClr val="000000"/>
              </a:solidFill>
              <a:prstDash val="solid"/>
            </a:ln>
          </c:spPr>
          <c:dLbls>
            <c:dLbl>
              <c:idx val="1"/>
              <c:layout>
                <c:manualLayout>
                  <c:x val="3.8508556007779242E-3"/>
                  <c:y val="-3.4441601744475431E-3"/>
                </c:manualLayout>
              </c:layout>
              <c:showVal val="1"/>
            </c:dLbl>
            <c:dLbl>
              <c:idx val="2"/>
              <c:layout>
                <c:manualLayout>
                  <c:x val="5.0405655831992505E-3"/>
                  <c:y val="5.3027651658355132E-4"/>
                </c:manualLayout>
              </c:layout>
              <c:showVal val="1"/>
            </c:dLbl>
            <c:dLbl>
              <c:idx val="3"/>
              <c:layout>
                <c:manualLayout>
                  <c:x val="3.5091871302459637E-3"/>
                  <c:y val="-1.0450332314325333E-2"/>
                </c:manualLayout>
              </c:layout>
              <c:showVal val="1"/>
            </c:dLbl>
            <c:dLbl>
              <c:idx val="4"/>
              <c:layout>
                <c:manualLayout>
                  <c:x val="2.2385971942599198E-2"/>
                  <c:y val="-4.8871454522681082E-3"/>
                </c:manualLayout>
              </c:layout>
              <c:showVal val="1"/>
            </c:dLbl>
            <c:spPr>
              <a:noFill/>
              <a:ln w="25390">
                <a:noFill/>
              </a:ln>
            </c:spPr>
            <c:txPr>
              <a:bodyPr/>
              <a:lstStyle/>
              <a:p>
                <a:pPr>
                  <a:defRPr sz="1000" b="0" i="0" u="none" strike="noStrike" baseline="0">
                    <a:solidFill>
                      <a:srgbClr val="000000"/>
                    </a:solidFill>
                    <a:latin typeface="Times New Roman"/>
                    <a:ea typeface="Times New Roman"/>
                    <a:cs typeface="Times New Roman"/>
                  </a:defRPr>
                </a:pPr>
                <a:endParaRPr lang="ru-RU"/>
              </a:p>
            </c:txPr>
            <c:showVal val="1"/>
          </c:dLbls>
          <c:cat>
            <c:strRef>
              <c:f>Sheet1!$B$1:$F$1</c:f>
              <c:strCache>
                <c:ptCount val="5"/>
                <c:pt idx="0">
                  <c:v>ВГА</c:v>
                </c:pt>
                <c:pt idx="1">
                  <c:v>РВ</c:v>
                </c:pt>
                <c:pt idx="2">
                  <c:v>АВ</c:v>
                </c:pt>
                <c:pt idx="3">
                  <c:v>ЕВ</c:v>
                </c:pt>
                <c:pt idx="4">
                  <c:v>РеВ</c:v>
                </c:pt>
              </c:strCache>
            </c:strRef>
          </c:cat>
          <c:val>
            <c:numRef>
              <c:f>Sheet1!$B$6:$F$6</c:f>
              <c:numCache>
                <c:formatCode>General</c:formatCode>
                <c:ptCount val="5"/>
                <c:pt idx="0">
                  <c:v>0</c:v>
                </c:pt>
                <c:pt idx="1">
                  <c:v>22.2</c:v>
                </c:pt>
                <c:pt idx="2">
                  <c:v>14.3</c:v>
                </c:pt>
                <c:pt idx="3">
                  <c:v>28.6</c:v>
                </c:pt>
                <c:pt idx="4">
                  <c:v>16.7</c:v>
                </c:pt>
              </c:numCache>
            </c:numRef>
          </c:val>
        </c:ser>
        <c:ser>
          <c:idx val="5"/>
          <c:order val="5"/>
          <c:tx>
            <c:strRef>
              <c:f>Sheet1!$A$7</c:f>
              <c:strCache>
                <c:ptCount val="1"/>
                <c:pt idx="0">
                  <c:v>Китай</c:v>
                </c:pt>
              </c:strCache>
            </c:strRef>
          </c:tx>
          <c:spPr>
            <a:pattFill prst="weave">
              <a:fgClr>
                <a:srgbClr val="000000"/>
              </a:fgClr>
              <a:bgClr>
                <a:srgbClr val="FFFFFF"/>
              </a:bgClr>
            </a:pattFill>
            <a:ln w="12695">
              <a:solidFill>
                <a:srgbClr val="000000"/>
              </a:solidFill>
              <a:prstDash val="solid"/>
            </a:ln>
          </c:spPr>
          <c:dLbls>
            <c:dLbl>
              <c:idx val="0"/>
              <c:layout>
                <c:manualLayout>
                  <c:x val="2.1848646294750605E-3"/>
                  <c:y val="1.8092831191601638E-3"/>
                </c:manualLayout>
              </c:layout>
              <c:showVal val="1"/>
            </c:dLbl>
            <c:dLbl>
              <c:idx val="2"/>
              <c:layout>
                <c:manualLayout>
                  <c:x val="2.0890815206562406E-2"/>
                  <c:y val="-4.0878374806894409E-3"/>
                </c:manualLayout>
              </c:layout>
              <c:showVal val="1"/>
            </c:dLbl>
            <c:spPr>
              <a:noFill/>
              <a:ln w="25390">
                <a:noFill/>
              </a:ln>
            </c:spPr>
            <c:txPr>
              <a:bodyPr/>
              <a:lstStyle/>
              <a:p>
                <a:pPr>
                  <a:defRPr sz="1000" b="0" i="0" u="none" strike="noStrike" baseline="0">
                    <a:solidFill>
                      <a:srgbClr val="000000"/>
                    </a:solidFill>
                    <a:latin typeface="Times New Roman"/>
                    <a:ea typeface="Times New Roman"/>
                    <a:cs typeface="Times New Roman"/>
                  </a:defRPr>
                </a:pPr>
                <a:endParaRPr lang="ru-RU"/>
              </a:p>
            </c:txPr>
            <c:showVal val="1"/>
          </c:dLbls>
          <c:cat>
            <c:strRef>
              <c:f>Sheet1!$B$1:$F$1</c:f>
              <c:strCache>
                <c:ptCount val="5"/>
                <c:pt idx="0">
                  <c:v>ВГА</c:v>
                </c:pt>
                <c:pt idx="1">
                  <c:v>РВ</c:v>
                </c:pt>
                <c:pt idx="2">
                  <c:v>АВ</c:v>
                </c:pt>
                <c:pt idx="3">
                  <c:v>ЕВ</c:v>
                </c:pt>
                <c:pt idx="4">
                  <c:v>РеВ</c:v>
                </c:pt>
              </c:strCache>
            </c:strRef>
          </c:cat>
          <c:val>
            <c:numRef>
              <c:f>Sheet1!$B$7:$F$7</c:f>
              <c:numCache>
                <c:formatCode>General</c:formatCode>
                <c:ptCount val="5"/>
                <c:pt idx="0">
                  <c:v>16.7</c:v>
                </c:pt>
                <c:pt idx="1">
                  <c:v>0</c:v>
                </c:pt>
                <c:pt idx="2">
                  <c:v>18.2</c:v>
                </c:pt>
                <c:pt idx="3">
                  <c:v>0</c:v>
                </c:pt>
                <c:pt idx="4">
                  <c:v>0</c:v>
                </c:pt>
              </c:numCache>
            </c:numRef>
          </c:val>
        </c:ser>
        <c:gapDepth val="0"/>
        <c:shape val="box"/>
        <c:axId val="186771712"/>
        <c:axId val="187584512"/>
        <c:axId val="0"/>
      </c:bar3DChart>
      <c:catAx>
        <c:axId val="186771712"/>
        <c:scaling>
          <c:orientation val="minMax"/>
        </c:scaling>
        <c:axPos val="b"/>
        <c:numFmt formatCode="General" sourceLinked="1"/>
        <c:tickLblPos val="low"/>
        <c:spPr>
          <a:ln w="3174">
            <a:solidFill>
              <a:srgbClr val="000000"/>
            </a:solidFill>
            <a:prstDash val="solid"/>
          </a:ln>
        </c:spPr>
        <c:txPr>
          <a:bodyPr rot="0" vert="horz"/>
          <a:lstStyle/>
          <a:p>
            <a:pPr>
              <a:defRPr sz="1399" b="0" i="0" u="none" strike="noStrike" baseline="0">
                <a:solidFill>
                  <a:srgbClr val="000000"/>
                </a:solidFill>
                <a:latin typeface="Times New Roman"/>
                <a:ea typeface="Times New Roman"/>
                <a:cs typeface="Times New Roman"/>
              </a:defRPr>
            </a:pPr>
            <a:endParaRPr lang="ru-RU"/>
          </a:p>
        </c:txPr>
        <c:crossAx val="187584512"/>
        <c:crosses val="autoZero"/>
        <c:auto val="1"/>
        <c:lblAlgn val="ctr"/>
        <c:lblOffset val="100"/>
        <c:tickLblSkip val="1"/>
        <c:tickMarkSkip val="1"/>
      </c:catAx>
      <c:valAx>
        <c:axId val="187584512"/>
        <c:scaling>
          <c:orientation val="minMax"/>
        </c:scaling>
        <c:axPos val="l"/>
        <c:majorGridlines>
          <c:spPr>
            <a:ln w="3174">
              <a:solidFill>
                <a:srgbClr val="000000"/>
              </a:solidFill>
              <a:prstDash val="solid"/>
            </a:ln>
          </c:spPr>
        </c:majorGridlines>
        <c:numFmt formatCode="General" sourceLinked="1"/>
        <c:tickLblPos val="nextTo"/>
        <c:spPr>
          <a:ln w="3174">
            <a:solidFill>
              <a:srgbClr val="000000"/>
            </a:solidFill>
            <a:prstDash val="solid"/>
          </a:ln>
        </c:spPr>
        <c:txPr>
          <a:bodyPr rot="0" vert="horz"/>
          <a:lstStyle/>
          <a:p>
            <a:pPr>
              <a:defRPr sz="1399" b="0" i="0" u="none" strike="noStrike" baseline="0">
                <a:solidFill>
                  <a:srgbClr val="000000"/>
                </a:solidFill>
                <a:latin typeface="Times New Roman"/>
                <a:ea typeface="Times New Roman"/>
                <a:cs typeface="Times New Roman"/>
              </a:defRPr>
            </a:pPr>
            <a:endParaRPr lang="ru-RU"/>
          </a:p>
        </c:txPr>
        <c:crossAx val="186771712"/>
        <c:crosses val="autoZero"/>
        <c:crossBetween val="between"/>
      </c:valAx>
      <c:spPr>
        <a:noFill/>
        <a:ln w="25390">
          <a:noFill/>
        </a:ln>
      </c:spPr>
    </c:plotArea>
    <c:legend>
      <c:legendPos val="b"/>
      <c:layout>
        <c:manualLayout>
          <c:xMode val="edge"/>
          <c:yMode val="edge"/>
          <c:x val="0.17142857142857137"/>
          <c:y val="0.85714285714285765"/>
          <c:w val="0.65578231292517231"/>
          <c:h val="0.13616071428571394"/>
        </c:manualLayout>
      </c:layout>
      <c:spPr>
        <a:noFill/>
        <a:ln w="3174">
          <a:solidFill>
            <a:schemeClr val="bg1"/>
          </a:solidFill>
          <a:prstDash val="solid"/>
        </a:ln>
      </c:spPr>
      <c:txPr>
        <a:bodyPr/>
        <a:lstStyle/>
        <a:p>
          <a:pPr>
            <a:defRPr sz="1100"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574" b="1" i="0" u="none" strike="noStrike" baseline="0">
          <a:solidFill>
            <a:srgbClr val="000000"/>
          </a:solidFill>
          <a:latin typeface="Arial Cyr"/>
          <a:ea typeface="Arial Cyr"/>
          <a:cs typeface="Arial Cyr"/>
        </a:defRPr>
      </a:pPr>
      <a:endParaRPr lang="ru-RU"/>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69"/>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4.8302872062663177E-2"/>
          <c:y val="3.345070422535211E-2"/>
          <c:w val="0.93733681462140994"/>
          <c:h val="0.82746478873239249"/>
        </c:manualLayout>
      </c:layout>
      <c:bar3DChart>
        <c:barDir val="col"/>
        <c:grouping val="clustered"/>
        <c:ser>
          <c:idx val="0"/>
          <c:order val="0"/>
          <c:tx>
            <c:strRef>
              <c:f>Sheet1!$A$2</c:f>
              <c:strCache>
                <c:ptCount val="1"/>
                <c:pt idx="0">
                  <c:v>РВ</c:v>
                </c:pt>
              </c:strCache>
            </c:strRef>
          </c:tx>
          <c:spPr>
            <a:pattFill prst="dashDnDiag">
              <a:fgClr>
                <a:srgbClr val="000000"/>
              </a:fgClr>
              <a:bgClr>
                <a:srgbClr val="FFFFFF"/>
              </a:bgClr>
            </a:pattFill>
            <a:ln w="12669">
              <a:solidFill>
                <a:srgbClr val="000000"/>
              </a:solidFill>
              <a:prstDash val="solid"/>
            </a:ln>
          </c:spPr>
          <c:dLbls>
            <c:dLbl>
              <c:idx val="0"/>
              <c:layout>
                <c:manualLayout>
                  <c:x val="5.6151706745034644E-3"/>
                  <c:y val="-2.4768167799939497E-2"/>
                </c:manualLayout>
              </c:layout>
              <c:showVal val="1"/>
            </c:dLbl>
            <c:dLbl>
              <c:idx val="1"/>
              <c:layout>
                <c:manualLayout>
                  <c:x val="8.4273093003405901E-3"/>
                  <c:y val="-3.466513274215767E-2"/>
                </c:manualLayout>
              </c:layout>
              <c:showVal val="1"/>
            </c:dLbl>
            <c:dLbl>
              <c:idx val="2"/>
              <c:layout>
                <c:manualLayout>
                  <c:x val="8.6283141044714139E-3"/>
                  <c:y val="-4.2368951942695986E-2"/>
                </c:manualLayout>
              </c:layout>
              <c:showVal val="1"/>
            </c:dLbl>
            <c:dLbl>
              <c:idx val="3"/>
              <c:layout>
                <c:manualLayout>
                  <c:x val="1.1612848252030681E-2"/>
                  <c:y val="-1.2150607578867309E-2"/>
                </c:manualLayout>
              </c:layout>
              <c:showVal val="1"/>
            </c:dLbl>
            <c:spPr>
              <a:noFill/>
              <a:ln w="25339">
                <a:noFill/>
              </a:ln>
            </c:spPr>
            <c:txPr>
              <a:bodyPr/>
              <a:lstStyle/>
              <a:p>
                <a:pPr>
                  <a:defRPr sz="948" b="0" i="0" u="none" strike="noStrike" baseline="0">
                    <a:solidFill>
                      <a:srgbClr val="000000"/>
                    </a:solidFill>
                    <a:latin typeface="Times New Roman"/>
                    <a:ea typeface="Times New Roman"/>
                    <a:cs typeface="Times New Roman"/>
                  </a:defRPr>
                </a:pPr>
                <a:endParaRPr lang="ru-RU"/>
              </a:p>
            </c:txPr>
            <c:showVal val="1"/>
          </c:dLbls>
          <c:cat>
            <c:strRef>
              <c:f>Sheet1!$B$1:$E$1</c:f>
              <c:strCache>
                <c:ptCount val="4"/>
                <c:pt idx="0">
                  <c:v>Cтічна</c:v>
                </c:pt>
                <c:pt idx="1">
                  <c:v>Річкова+озерна</c:v>
                </c:pt>
                <c:pt idx="2">
                  <c:v>Морська+лиманна</c:v>
                </c:pt>
                <c:pt idx="3">
                  <c:v>Питна</c:v>
                </c:pt>
              </c:strCache>
            </c:strRef>
          </c:cat>
          <c:val>
            <c:numRef>
              <c:f>Sheet1!$B$2:$E$2</c:f>
              <c:numCache>
                <c:formatCode>General</c:formatCode>
                <c:ptCount val="4"/>
                <c:pt idx="0">
                  <c:v>12.6</c:v>
                </c:pt>
                <c:pt idx="1">
                  <c:v>11.8</c:v>
                </c:pt>
                <c:pt idx="2">
                  <c:v>15.5</c:v>
                </c:pt>
                <c:pt idx="3">
                  <c:v>6.7</c:v>
                </c:pt>
              </c:numCache>
            </c:numRef>
          </c:val>
        </c:ser>
        <c:ser>
          <c:idx val="1"/>
          <c:order val="1"/>
          <c:tx>
            <c:strRef>
              <c:f>Sheet1!$A$3</c:f>
              <c:strCache>
                <c:ptCount val="1"/>
                <c:pt idx="0">
                  <c:v>ВГА</c:v>
                </c:pt>
              </c:strCache>
            </c:strRef>
          </c:tx>
          <c:spPr>
            <a:pattFill prst="pct5">
              <a:fgClr>
                <a:srgbClr val="000000"/>
              </a:fgClr>
              <a:bgClr>
                <a:srgbClr val="FFFFFF"/>
              </a:bgClr>
            </a:pattFill>
            <a:ln w="12669">
              <a:solidFill>
                <a:srgbClr val="000000"/>
              </a:solidFill>
              <a:prstDash val="solid"/>
            </a:ln>
          </c:spPr>
          <c:dLbls>
            <c:dLbl>
              <c:idx val="0"/>
              <c:layout>
                <c:manualLayout>
                  <c:x val="7.73106154062571E-3"/>
                  <c:y val="-1.3244755619677315E-2"/>
                </c:manualLayout>
              </c:layout>
              <c:showVal val="1"/>
            </c:dLbl>
            <c:dLbl>
              <c:idx val="1"/>
              <c:layout>
                <c:manualLayout>
                  <c:x val="1.576513228134516E-2"/>
                  <c:y val="-4.6456551363907896E-2"/>
                </c:manualLayout>
              </c:layout>
              <c:showVal val="1"/>
            </c:dLbl>
            <c:dLbl>
              <c:idx val="2"/>
              <c:layout>
                <c:manualLayout>
                  <c:x val="1.3355171028035205E-2"/>
                  <c:y val="-2.672240506049911E-2"/>
                </c:manualLayout>
              </c:layout>
              <c:showVal val="1"/>
            </c:dLbl>
            <c:dLbl>
              <c:idx val="3"/>
              <c:layout>
                <c:manualLayout>
                  <c:x val="1.8778275711313051E-2"/>
                  <c:y val="-2.5936648401959278E-2"/>
                </c:manualLayout>
              </c:layout>
              <c:showVal val="1"/>
            </c:dLbl>
            <c:spPr>
              <a:noFill/>
              <a:ln w="25339">
                <a:noFill/>
              </a:ln>
            </c:spPr>
            <c:txPr>
              <a:bodyPr/>
              <a:lstStyle/>
              <a:p>
                <a:pPr>
                  <a:defRPr sz="948" b="0" i="0" u="none" strike="noStrike" baseline="0">
                    <a:solidFill>
                      <a:srgbClr val="000000"/>
                    </a:solidFill>
                    <a:latin typeface="Times New Roman"/>
                    <a:ea typeface="Times New Roman"/>
                    <a:cs typeface="Times New Roman"/>
                  </a:defRPr>
                </a:pPr>
                <a:endParaRPr lang="ru-RU"/>
              </a:p>
            </c:txPr>
            <c:showVal val="1"/>
          </c:dLbls>
          <c:cat>
            <c:strRef>
              <c:f>Sheet1!$B$1:$E$1</c:f>
              <c:strCache>
                <c:ptCount val="4"/>
                <c:pt idx="0">
                  <c:v>Cтічна</c:v>
                </c:pt>
                <c:pt idx="1">
                  <c:v>Річкова+озерна</c:v>
                </c:pt>
                <c:pt idx="2">
                  <c:v>Морська+лиманна</c:v>
                </c:pt>
                <c:pt idx="3">
                  <c:v>Питна</c:v>
                </c:pt>
              </c:strCache>
            </c:strRef>
          </c:cat>
          <c:val>
            <c:numRef>
              <c:f>Sheet1!$B$3:$E$3</c:f>
              <c:numCache>
                <c:formatCode>General</c:formatCode>
                <c:ptCount val="4"/>
                <c:pt idx="0">
                  <c:v>5.9</c:v>
                </c:pt>
                <c:pt idx="1">
                  <c:v>3.5</c:v>
                </c:pt>
                <c:pt idx="2">
                  <c:v>5.7</c:v>
                </c:pt>
                <c:pt idx="3">
                  <c:v>3.7</c:v>
                </c:pt>
              </c:numCache>
            </c:numRef>
          </c:val>
        </c:ser>
        <c:ser>
          <c:idx val="2"/>
          <c:order val="2"/>
          <c:tx>
            <c:strRef>
              <c:f>Sheet1!$A$4</c:f>
              <c:strCache>
                <c:ptCount val="1"/>
                <c:pt idx="0">
                  <c:v>ЕВ</c:v>
                </c:pt>
              </c:strCache>
            </c:strRef>
          </c:tx>
          <c:spPr>
            <a:pattFill prst="dotGrid">
              <a:fgClr>
                <a:srgbClr val="000000"/>
              </a:fgClr>
              <a:bgClr>
                <a:srgbClr val="FFFFFF"/>
              </a:bgClr>
            </a:pattFill>
            <a:ln w="12669">
              <a:solidFill>
                <a:srgbClr val="000000"/>
              </a:solidFill>
              <a:prstDash val="solid"/>
            </a:ln>
          </c:spPr>
          <c:dLbls>
            <c:dLbl>
              <c:idx val="0"/>
              <c:layout>
                <c:manualLayout>
                  <c:x val="1.669263190980476E-3"/>
                  <c:y val="-7.7691657555676212E-3"/>
                </c:manualLayout>
              </c:layout>
              <c:showVal val="1"/>
            </c:dLbl>
            <c:dLbl>
              <c:idx val="1"/>
              <c:layout>
                <c:manualLayout>
                  <c:x val="8.5702464247013228E-3"/>
                  <c:y val="-4.2816083284277426E-2"/>
                </c:manualLayout>
              </c:layout>
              <c:showVal val="1"/>
            </c:dLbl>
            <c:dLbl>
              <c:idx val="2"/>
              <c:layout>
                <c:manualLayout>
                  <c:x val="1.1382385050537321E-2"/>
                  <c:y val="-5.4408978365688782E-2"/>
                </c:manualLayout>
              </c:layout>
              <c:showVal val="1"/>
            </c:dLbl>
            <c:dLbl>
              <c:idx val="3"/>
              <c:layout>
                <c:manualLayout>
                  <c:x val="1.1583389854669704E-2"/>
                  <c:y val="-2.9338208000468442E-2"/>
                </c:manualLayout>
              </c:layout>
              <c:showVal val="1"/>
            </c:dLbl>
            <c:spPr>
              <a:noFill/>
              <a:ln w="25339">
                <a:noFill/>
              </a:ln>
            </c:spPr>
            <c:txPr>
              <a:bodyPr/>
              <a:lstStyle/>
              <a:p>
                <a:pPr>
                  <a:defRPr sz="948" b="0" i="0" u="none" strike="noStrike" baseline="0">
                    <a:solidFill>
                      <a:srgbClr val="000000"/>
                    </a:solidFill>
                    <a:latin typeface="Times New Roman"/>
                    <a:ea typeface="Times New Roman"/>
                    <a:cs typeface="Times New Roman"/>
                  </a:defRPr>
                </a:pPr>
                <a:endParaRPr lang="ru-RU"/>
              </a:p>
            </c:txPr>
            <c:showVal val="1"/>
          </c:dLbls>
          <c:cat>
            <c:strRef>
              <c:f>Sheet1!$B$1:$E$1</c:f>
              <c:strCache>
                <c:ptCount val="4"/>
                <c:pt idx="0">
                  <c:v>Cтічна</c:v>
                </c:pt>
                <c:pt idx="1">
                  <c:v>Річкова+озерна</c:v>
                </c:pt>
                <c:pt idx="2">
                  <c:v>Морська+лиманна</c:v>
                </c:pt>
                <c:pt idx="3">
                  <c:v>Питна</c:v>
                </c:pt>
              </c:strCache>
            </c:strRef>
          </c:cat>
          <c:val>
            <c:numRef>
              <c:f>Sheet1!$B$4:$E$4</c:f>
              <c:numCache>
                <c:formatCode>General</c:formatCode>
                <c:ptCount val="4"/>
                <c:pt idx="0">
                  <c:v>12.8</c:v>
                </c:pt>
                <c:pt idx="1">
                  <c:v>2.2999999999999998</c:v>
                </c:pt>
                <c:pt idx="2">
                  <c:v>3.8</c:v>
                </c:pt>
                <c:pt idx="3">
                  <c:v>2.5</c:v>
                </c:pt>
              </c:numCache>
            </c:numRef>
          </c:val>
        </c:ser>
        <c:ser>
          <c:idx val="3"/>
          <c:order val="3"/>
          <c:tx>
            <c:strRef>
              <c:f>Sheet1!$A$5</c:f>
              <c:strCache>
                <c:ptCount val="1"/>
                <c:pt idx="0">
                  <c:v>АдВ</c:v>
                </c:pt>
              </c:strCache>
            </c:strRef>
          </c:tx>
          <c:spPr>
            <a:pattFill prst="pct75">
              <a:fgClr>
                <a:srgbClr val="000000"/>
              </a:fgClr>
              <a:bgClr>
                <a:srgbClr val="FFFFFF"/>
              </a:bgClr>
            </a:pattFill>
            <a:ln w="12669">
              <a:solidFill>
                <a:srgbClr val="000000"/>
              </a:solidFill>
              <a:prstDash val="solid"/>
            </a:ln>
          </c:spPr>
          <c:dLbls>
            <c:dLbl>
              <c:idx val="0"/>
              <c:layout>
                <c:manualLayout>
                  <c:x val="-5.525622665663402E-3"/>
                  <c:y val="-4.1836315969033993E-3"/>
                </c:manualLayout>
              </c:layout>
              <c:showVal val="1"/>
            </c:dLbl>
            <c:dLbl>
              <c:idx val="1"/>
              <c:layout>
                <c:manualLayout>
                  <c:x val="-5.3244500972676806E-3"/>
                  <c:y val="-1.7615025372103581E-3"/>
                </c:manualLayout>
              </c:layout>
              <c:showVal val="1"/>
            </c:dLbl>
            <c:dLbl>
              <c:idx val="2"/>
              <c:layout>
                <c:manualLayout>
                  <c:x val="9.8654586009558039E-5"/>
                  <c:y val="-1.4383912418343858E-2"/>
                </c:manualLayout>
              </c:layout>
              <c:showVal val="1"/>
            </c:dLbl>
            <c:dLbl>
              <c:idx val="3"/>
              <c:layout>
                <c:manualLayout>
                  <c:x val="1.4832368227790077E-2"/>
                  <c:y val="-2.7508387562025016E-2"/>
                </c:manualLayout>
              </c:layout>
              <c:showVal val="1"/>
            </c:dLbl>
            <c:spPr>
              <a:noFill/>
              <a:ln w="25339">
                <a:noFill/>
              </a:ln>
            </c:spPr>
            <c:txPr>
              <a:bodyPr/>
              <a:lstStyle/>
              <a:p>
                <a:pPr>
                  <a:defRPr sz="948" b="0" i="0" u="none" strike="noStrike" baseline="0">
                    <a:solidFill>
                      <a:srgbClr val="000000"/>
                    </a:solidFill>
                    <a:latin typeface="Times New Roman"/>
                    <a:ea typeface="Times New Roman"/>
                    <a:cs typeface="Times New Roman"/>
                  </a:defRPr>
                </a:pPr>
                <a:endParaRPr lang="ru-RU"/>
              </a:p>
            </c:txPr>
            <c:showVal val="1"/>
          </c:dLbls>
          <c:cat>
            <c:strRef>
              <c:f>Sheet1!$B$1:$E$1</c:f>
              <c:strCache>
                <c:ptCount val="4"/>
                <c:pt idx="0">
                  <c:v>Cтічна</c:v>
                </c:pt>
                <c:pt idx="1">
                  <c:v>Річкова+озерна</c:v>
                </c:pt>
                <c:pt idx="2">
                  <c:v>Морська+лиманна</c:v>
                </c:pt>
                <c:pt idx="3">
                  <c:v>Питна</c:v>
                </c:pt>
              </c:strCache>
            </c:strRef>
          </c:cat>
          <c:val>
            <c:numRef>
              <c:f>Sheet1!$B$5:$E$5</c:f>
              <c:numCache>
                <c:formatCode>General</c:formatCode>
                <c:ptCount val="4"/>
                <c:pt idx="0">
                  <c:v>15.1</c:v>
                </c:pt>
                <c:pt idx="1">
                  <c:v>11.4</c:v>
                </c:pt>
                <c:pt idx="2">
                  <c:v>14.4</c:v>
                </c:pt>
                <c:pt idx="3">
                  <c:v>7.7</c:v>
                </c:pt>
              </c:numCache>
            </c:numRef>
          </c:val>
        </c:ser>
        <c:ser>
          <c:idx val="4"/>
          <c:order val="4"/>
          <c:tx>
            <c:strRef>
              <c:f>Sheet1!$A$6</c:f>
              <c:strCache>
                <c:ptCount val="1"/>
                <c:pt idx="0">
                  <c:v>РеВ</c:v>
                </c:pt>
              </c:strCache>
            </c:strRef>
          </c:tx>
          <c:spPr>
            <a:pattFill prst="smGrid">
              <a:fgClr>
                <a:srgbClr val="000000"/>
              </a:fgClr>
              <a:bgClr>
                <a:srgbClr val="FFFFFF"/>
              </a:bgClr>
            </a:pattFill>
            <a:ln w="12669">
              <a:solidFill>
                <a:srgbClr val="000000"/>
              </a:solidFill>
              <a:prstDash val="solid"/>
            </a:ln>
          </c:spPr>
          <c:dLbls>
            <c:dLbl>
              <c:idx val="0"/>
              <c:layout>
                <c:manualLayout>
                  <c:x val="-2.0181348920919827E-3"/>
                  <c:y val="-1.3956179717006408E-2"/>
                </c:manualLayout>
              </c:layout>
              <c:showVal val="1"/>
            </c:dLbl>
            <c:dLbl>
              <c:idx val="1"/>
              <c:layout>
                <c:manualLayout>
                  <c:x val="9.6738755343389292E-3"/>
                  <c:y val="-3.0353173820007354E-2"/>
                </c:manualLayout>
              </c:layout>
              <c:showVal val="1"/>
            </c:dLbl>
            <c:dLbl>
              <c:idx val="2"/>
              <c:layout>
                <c:manualLayout>
                  <c:x val="1.1180363367190501E-2"/>
                  <c:y val="-3.4953899641197501E-2"/>
                </c:manualLayout>
              </c:layout>
              <c:showVal val="1"/>
            </c:dLbl>
            <c:dLbl>
              <c:idx val="3"/>
              <c:layout>
                <c:manualLayout>
                  <c:x val="2.199779568707292E-2"/>
                  <c:y val="-2.4414767659812368E-2"/>
                </c:manualLayout>
              </c:layout>
              <c:showVal val="1"/>
            </c:dLbl>
            <c:spPr>
              <a:noFill/>
              <a:ln w="25339">
                <a:noFill/>
              </a:ln>
            </c:spPr>
            <c:txPr>
              <a:bodyPr/>
              <a:lstStyle/>
              <a:p>
                <a:pPr>
                  <a:defRPr sz="948" b="0" i="0" u="none" strike="noStrike" baseline="0">
                    <a:solidFill>
                      <a:srgbClr val="000000"/>
                    </a:solidFill>
                    <a:latin typeface="Times New Roman"/>
                    <a:ea typeface="Times New Roman"/>
                    <a:cs typeface="Times New Roman"/>
                  </a:defRPr>
                </a:pPr>
                <a:endParaRPr lang="ru-RU"/>
              </a:p>
            </c:txPr>
            <c:showVal val="1"/>
          </c:dLbls>
          <c:cat>
            <c:strRef>
              <c:f>Sheet1!$B$1:$E$1</c:f>
              <c:strCache>
                <c:ptCount val="4"/>
                <c:pt idx="0">
                  <c:v>Cтічна</c:v>
                </c:pt>
                <c:pt idx="1">
                  <c:v>Річкова+озерна</c:v>
                </c:pt>
                <c:pt idx="2">
                  <c:v>Морська+лиманна</c:v>
                </c:pt>
                <c:pt idx="3">
                  <c:v>Питна</c:v>
                </c:pt>
              </c:strCache>
            </c:strRef>
          </c:cat>
          <c:val>
            <c:numRef>
              <c:f>Sheet1!$B$6:$E$6</c:f>
              <c:numCache>
                <c:formatCode>General</c:formatCode>
                <c:ptCount val="4"/>
                <c:pt idx="0">
                  <c:v>16</c:v>
                </c:pt>
                <c:pt idx="1">
                  <c:v>12.7</c:v>
                </c:pt>
                <c:pt idx="2">
                  <c:v>20.6</c:v>
                </c:pt>
                <c:pt idx="3">
                  <c:v>6.1</c:v>
                </c:pt>
              </c:numCache>
            </c:numRef>
          </c:val>
        </c:ser>
        <c:ser>
          <c:idx val="5"/>
          <c:order val="5"/>
          <c:tx>
            <c:strRef>
              <c:f>Sheet1!$A$7</c:f>
              <c:strCache>
                <c:ptCount val="1"/>
                <c:pt idx="0">
                  <c:v>АстВ</c:v>
                </c:pt>
              </c:strCache>
            </c:strRef>
          </c:tx>
          <c:spPr>
            <a:pattFill prst="trellis">
              <a:fgClr>
                <a:srgbClr val="000000"/>
              </a:fgClr>
              <a:bgClr>
                <a:srgbClr val="FFFFFF"/>
              </a:bgClr>
            </a:pattFill>
            <a:ln w="12669">
              <a:solidFill>
                <a:srgbClr val="000000"/>
              </a:solidFill>
              <a:prstDash val="solid"/>
            </a:ln>
          </c:spPr>
          <c:dLbls>
            <c:dLbl>
              <c:idx val="0"/>
              <c:layout>
                <c:manualLayout>
                  <c:x val="-6.8605640917451345E-3"/>
                  <c:y val="-9.5200298157275074E-3"/>
                </c:manualLayout>
              </c:layout>
              <c:showVal val="1"/>
            </c:dLbl>
            <c:dLbl>
              <c:idx val="2"/>
              <c:layout>
                <c:manualLayout>
                  <c:x val="1.7471212719925112E-2"/>
                  <c:y val="-1.9804568361487383E-2"/>
                </c:manualLayout>
              </c:layout>
              <c:showVal val="1"/>
            </c:dLbl>
            <c:dLbl>
              <c:idx val="3"/>
              <c:layout>
                <c:manualLayout>
                  <c:x val="2.002484194531173E-2"/>
                  <c:y val="-3.4137457361996873E-2"/>
                </c:manualLayout>
              </c:layout>
              <c:showVal val="1"/>
            </c:dLbl>
            <c:spPr>
              <a:noFill/>
              <a:ln w="25339">
                <a:noFill/>
              </a:ln>
            </c:spPr>
            <c:txPr>
              <a:bodyPr/>
              <a:lstStyle/>
              <a:p>
                <a:pPr>
                  <a:defRPr sz="948" b="0" i="0" u="none" strike="noStrike" baseline="0">
                    <a:solidFill>
                      <a:srgbClr val="000000"/>
                    </a:solidFill>
                    <a:latin typeface="Times New Roman"/>
                    <a:ea typeface="Times New Roman"/>
                    <a:cs typeface="Times New Roman"/>
                  </a:defRPr>
                </a:pPr>
                <a:endParaRPr lang="ru-RU"/>
              </a:p>
            </c:txPr>
            <c:showVal val="1"/>
          </c:dLbls>
          <c:cat>
            <c:strRef>
              <c:f>Sheet1!$B$1:$E$1</c:f>
              <c:strCache>
                <c:ptCount val="4"/>
                <c:pt idx="0">
                  <c:v>Cтічна</c:v>
                </c:pt>
                <c:pt idx="1">
                  <c:v>Річкова+озерна</c:v>
                </c:pt>
                <c:pt idx="2">
                  <c:v>Морська+лиманна</c:v>
                </c:pt>
                <c:pt idx="3">
                  <c:v>Питна</c:v>
                </c:pt>
              </c:strCache>
            </c:strRef>
          </c:cat>
          <c:val>
            <c:numRef>
              <c:f>Sheet1!$B$7:$E$7</c:f>
              <c:numCache>
                <c:formatCode>General</c:formatCode>
                <c:ptCount val="4"/>
                <c:pt idx="0">
                  <c:v>18.600000000000001</c:v>
                </c:pt>
                <c:pt idx="1">
                  <c:v>0</c:v>
                </c:pt>
                <c:pt idx="2">
                  <c:v>4</c:v>
                </c:pt>
                <c:pt idx="3">
                  <c:v>0.60000000000000064</c:v>
                </c:pt>
              </c:numCache>
            </c:numRef>
          </c:val>
        </c:ser>
        <c:ser>
          <c:idx val="6"/>
          <c:order val="6"/>
          <c:tx>
            <c:strRef>
              <c:f>Sheet1!$A$8</c:f>
              <c:strCache>
                <c:ptCount val="1"/>
                <c:pt idx="0">
                  <c:v>НВ</c:v>
                </c:pt>
              </c:strCache>
            </c:strRef>
          </c:tx>
          <c:spPr>
            <a:pattFill prst="shingle">
              <a:fgClr>
                <a:srgbClr val="000000"/>
              </a:fgClr>
              <a:bgClr>
                <a:srgbClr val="FFFFFF"/>
              </a:bgClr>
            </a:pattFill>
            <a:ln w="12669">
              <a:solidFill>
                <a:srgbClr val="000000"/>
              </a:solidFill>
              <a:prstDash val="solid"/>
            </a:ln>
          </c:spPr>
          <c:dLbls>
            <c:dLbl>
              <c:idx val="0"/>
              <c:layout>
                <c:manualLayout>
                  <c:x val="8.1377615398615759E-3"/>
                  <c:y val="-3.0582157138019636E-2"/>
                </c:manualLayout>
              </c:layout>
              <c:showVal val="1"/>
            </c:dLbl>
            <c:dLbl>
              <c:idx val="2"/>
              <c:layout>
                <c:manualLayout>
                  <c:x val="2.0461681692595979E-2"/>
                  <c:y val="-1.3010696798616515E-2"/>
                </c:manualLayout>
              </c:layout>
              <c:showVal val="1"/>
            </c:dLbl>
            <c:dLbl>
              <c:idx val="3"/>
              <c:layout>
                <c:manualLayout>
                  <c:x val="2.980123546203552E-2"/>
                  <c:y val="-1.6835365281389045E-2"/>
                </c:manualLayout>
              </c:layout>
              <c:showVal val="1"/>
            </c:dLbl>
            <c:spPr>
              <a:noFill/>
              <a:ln w="25339">
                <a:noFill/>
              </a:ln>
            </c:spPr>
            <c:txPr>
              <a:bodyPr/>
              <a:lstStyle/>
              <a:p>
                <a:pPr>
                  <a:defRPr sz="948" b="0" i="0" u="none" strike="noStrike" baseline="0">
                    <a:solidFill>
                      <a:srgbClr val="000000"/>
                    </a:solidFill>
                    <a:latin typeface="Times New Roman"/>
                    <a:ea typeface="Times New Roman"/>
                    <a:cs typeface="Times New Roman"/>
                  </a:defRPr>
                </a:pPr>
                <a:endParaRPr lang="ru-RU"/>
              </a:p>
            </c:txPr>
            <c:showVal val="1"/>
          </c:dLbls>
          <c:cat>
            <c:strRef>
              <c:f>Sheet1!$B$1:$E$1</c:f>
              <c:strCache>
                <c:ptCount val="4"/>
                <c:pt idx="0">
                  <c:v>Cтічна</c:v>
                </c:pt>
                <c:pt idx="1">
                  <c:v>Річкова+озерна</c:v>
                </c:pt>
                <c:pt idx="2">
                  <c:v>Морська+лиманна</c:v>
                </c:pt>
                <c:pt idx="3">
                  <c:v>Питна</c:v>
                </c:pt>
              </c:strCache>
            </c:strRef>
          </c:cat>
          <c:val>
            <c:numRef>
              <c:f>Sheet1!$B$8:$E$8</c:f>
              <c:numCache>
                <c:formatCode>General</c:formatCode>
                <c:ptCount val="4"/>
                <c:pt idx="0">
                  <c:v>20.9</c:v>
                </c:pt>
                <c:pt idx="1">
                  <c:v>0</c:v>
                </c:pt>
                <c:pt idx="2">
                  <c:v>0.60000000000000064</c:v>
                </c:pt>
                <c:pt idx="3">
                  <c:v>0.70000000000000062</c:v>
                </c:pt>
              </c:numCache>
            </c:numRef>
          </c:val>
        </c:ser>
        <c:gapDepth val="0"/>
        <c:shape val="box"/>
        <c:axId val="187595776"/>
        <c:axId val="189010688"/>
        <c:axId val="0"/>
      </c:bar3DChart>
      <c:catAx>
        <c:axId val="187595776"/>
        <c:scaling>
          <c:orientation val="minMax"/>
        </c:scaling>
        <c:axPos val="b"/>
        <c:numFmt formatCode="General" sourceLinked="1"/>
        <c:tickLblPos val="low"/>
        <c:spPr>
          <a:ln w="3167">
            <a:solidFill>
              <a:srgbClr val="000000"/>
            </a:solidFill>
            <a:prstDash val="solid"/>
          </a:ln>
        </c:spPr>
        <c:txPr>
          <a:bodyPr rot="0" vert="horz"/>
          <a:lstStyle/>
          <a:p>
            <a:pPr>
              <a:defRPr sz="948" b="0" i="0" u="none" strike="noStrike" baseline="0">
                <a:solidFill>
                  <a:srgbClr val="000000"/>
                </a:solidFill>
                <a:latin typeface="Times New Roman"/>
                <a:ea typeface="Times New Roman"/>
                <a:cs typeface="Times New Roman"/>
              </a:defRPr>
            </a:pPr>
            <a:endParaRPr lang="ru-RU"/>
          </a:p>
        </c:txPr>
        <c:crossAx val="189010688"/>
        <c:crosses val="autoZero"/>
        <c:auto val="1"/>
        <c:lblAlgn val="ctr"/>
        <c:lblOffset val="100"/>
        <c:tickLblSkip val="1"/>
        <c:tickMarkSkip val="1"/>
      </c:catAx>
      <c:valAx>
        <c:axId val="189010688"/>
        <c:scaling>
          <c:orientation val="minMax"/>
        </c:scaling>
        <c:axPos val="l"/>
        <c:majorGridlines>
          <c:spPr>
            <a:ln w="3167">
              <a:solidFill>
                <a:srgbClr val="000000"/>
              </a:solidFill>
              <a:prstDash val="solid"/>
            </a:ln>
          </c:spPr>
        </c:majorGridlines>
        <c:numFmt formatCode="General" sourceLinked="1"/>
        <c:tickLblPos val="nextTo"/>
        <c:spPr>
          <a:ln w="3167">
            <a:solidFill>
              <a:srgbClr val="000000"/>
            </a:solidFill>
            <a:prstDash val="solid"/>
          </a:ln>
        </c:spPr>
        <c:txPr>
          <a:bodyPr rot="0" vert="horz"/>
          <a:lstStyle/>
          <a:p>
            <a:pPr>
              <a:defRPr sz="948" b="0" i="0" u="none" strike="noStrike" baseline="0">
                <a:solidFill>
                  <a:srgbClr val="000000"/>
                </a:solidFill>
                <a:latin typeface="Times New Roman"/>
                <a:ea typeface="Times New Roman"/>
                <a:cs typeface="Times New Roman"/>
              </a:defRPr>
            </a:pPr>
            <a:endParaRPr lang="ru-RU"/>
          </a:p>
        </c:txPr>
        <c:crossAx val="187595776"/>
        <c:crosses val="autoZero"/>
        <c:crossBetween val="between"/>
      </c:valAx>
      <c:spPr>
        <a:noFill/>
        <a:ln w="25339">
          <a:noFill/>
        </a:ln>
      </c:spPr>
    </c:plotArea>
    <c:legend>
      <c:legendPos val="b"/>
      <c:layout>
        <c:manualLayout>
          <c:xMode val="edge"/>
          <c:yMode val="edge"/>
          <c:x val="0.28328981723237662"/>
          <c:y val="0.9471830985915497"/>
          <c:w val="0.43211488250652741"/>
          <c:h val="4.7535211267605633E-2"/>
        </c:manualLayout>
      </c:layout>
      <c:spPr>
        <a:noFill/>
        <a:ln w="3167">
          <a:solidFill>
            <a:schemeClr val="bg1"/>
          </a:solidFill>
          <a:prstDash val="solid"/>
        </a:ln>
      </c:spPr>
      <c:txPr>
        <a:bodyPr/>
        <a:lstStyle/>
        <a:p>
          <a:pPr>
            <a:defRPr sz="868"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771" b="1" i="0" u="none" strike="noStrike" baseline="0">
          <a:solidFill>
            <a:srgbClr val="000000"/>
          </a:solidFill>
          <a:latin typeface="Arial Cyr"/>
          <a:ea typeface="Arial Cyr"/>
          <a:cs typeface="Arial Cyr"/>
        </a:defRPr>
      </a:pPr>
      <a:endParaRPr lang="ru-RU"/>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8.771929824561403E-2"/>
          <c:y val="3.3391915641476345E-2"/>
          <c:w val="0.91325536062378265"/>
          <c:h val="0.45694200351493852"/>
        </c:manualLayout>
      </c:layout>
      <c:barChart>
        <c:barDir val="col"/>
        <c:grouping val="clustered"/>
        <c:ser>
          <c:idx val="0"/>
          <c:order val="0"/>
          <c:tx>
            <c:strRef>
              <c:f>Sheet1!$A$2</c:f>
              <c:strCache>
                <c:ptCount val="1"/>
                <c:pt idx="0">
                  <c:v>м. Одеса</c:v>
                </c:pt>
              </c:strCache>
            </c:strRef>
          </c:tx>
          <c:spPr>
            <a:pattFill prst="pct50">
              <a:fgClr>
                <a:srgbClr val="000000"/>
              </a:fgClr>
              <a:bgClr>
                <a:srgbClr val="FFFFFF"/>
              </a:bgClr>
            </a:pattFill>
            <a:ln w="12672">
              <a:solidFill>
                <a:srgbClr val="000000"/>
              </a:solidFill>
              <a:prstDash val="solid"/>
            </a:ln>
          </c:spPr>
          <c:trendline>
            <c:spPr>
              <a:ln w="25345">
                <a:solidFill>
                  <a:srgbClr val="000000"/>
                </a:solidFill>
                <a:prstDash val="sysDash"/>
              </a:ln>
            </c:spPr>
            <c:trendlineType val="movingAvg"/>
            <c:period val="2"/>
          </c:trendline>
          <c:cat>
            <c:numRef>
              <c:f>Sheet1!$B$1:$O$1</c:f>
              <c:numCache>
                <c:formatCode>General</c:formatCode>
                <c:ptCount val="14"/>
                <c:pt idx="0">
                  <c:v>1990</c:v>
                </c:pt>
                <c:pt idx="1">
                  <c:v>1995</c:v>
                </c:pt>
                <c:pt idx="2">
                  <c:v>2000</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Sheet1!$B$2:$O$2</c:f>
              <c:numCache>
                <c:formatCode>General</c:formatCode>
                <c:ptCount val="14"/>
                <c:pt idx="0">
                  <c:v>10.200000000000001</c:v>
                </c:pt>
                <c:pt idx="1">
                  <c:v>15.9</c:v>
                </c:pt>
                <c:pt idx="2">
                  <c:v>12.6</c:v>
                </c:pt>
                <c:pt idx="3">
                  <c:v>10.5</c:v>
                </c:pt>
                <c:pt idx="4">
                  <c:v>9.5</c:v>
                </c:pt>
                <c:pt idx="5">
                  <c:v>9</c:v>
                </c:pt>
                <c:pt idx="6">
                  <c:v>9.5</c:v>
                </c:pt>
                <c:pt idx="7">
                  <c:v>12.8</c:v>
                </c:pt>
                <c:pt idx="8">
                  <c:v>8.6</c:v>
                </c:pt>
                <c:pt idx="9">
                  <c:v>8.9</c:v>
                </c:pt>
                <c:pt idx="10">
                  <c:v>6.6</c:v>
                </c:pt>
                <c:pt idx="11">
                  <c:v>6.3</c:v>
                </c:pt>
                <c:pt idx="12">
                  <c:v>7.2</c:v>
                </c:pt>
                <c:pt idx="13">
                  <c:v>7.7</c:v>
                </c:pt>
              </c:numCache>
            </c:numRef>
          </c:val>
        </c:ser>
        <c:ser>
          <c:idx val="1"/>
          <c:order val="1"/>
          <c:tx>
            <c:strRef>
              <c:f>Sheet1!$A$3</c:f>
              <c:strCache>
                <c:ptCount val="1"/>
                <c:pt idx="0">
                  <c:v>Болградський  </c:v>
                </c:pt>
              </c:strCache>
            </c:strRef>
          </c:tx>
          <c:spPr>
            <a:pattFill prst="lgCheck">
              <a:fgClr>
                <a:srgbClr val="000000"/>
              </a:fgClr>
              <a:bgClr>
                <a:srgbClr val="FFFFFF"/>
              </a:bgClr>
            </a:pattFill>
            <a:ln w="12672">
              <a:solidFill>
                <a:srgbClr val="000000"/>
              </a:solidFill>
              <a:prstDash val="solid"/>
            </a:ln>
          </c:spPr>
          <c:trendline>
            <c:spPr>
              <a:ln w="25345">
                <a:solidFill>
                  <a:srgbClr val="000000"/>
                </a:solidFill>
                <a:prstDash val="lgDash"/>
              </a:ln>
            </c:spPr>
            <c:trendlineType val="movingAvg"/>
            <c:period val="2"/>
          </c:trendline>
          <c:cat>
            <c:numRef>
              <c:f>Sheet1!$B$1:$O$1</c:f>
              <c:numCache>
                <c:formatCode>General</c:formatCode>
                <c:ptCount val="14"/>
                <c:pt idx="0">
                  <c:v>1990</c:v>
                </c:pt>
                <c:pt idx="1">
                  <c:v>1995</c:v>
                </c:pt>
                <c:pt idx="2">
                  <c:v>2000</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Sheet1!$B$3:$O$3</c:f>
              <c:numCache>
                <c:formatCode>General</c:formatCode>
                <c:ptCount val="14"/>
                <c:pt idx="0">
                  <c:v>15.9</c:v>
                </c:pt>
                <c:pt idx="1">
                  <c:v>22.8</c:v>
                </c:pt>
                <c:pt idx="2">
                  <c:v>17.3</c:v>
                </c:pt>
                <c:pt idx="3">
                  <c:v>6.5</c:v>
                </c:pt>
                <c:pt idx="4">
                  <c:v>7.9</c:v>
                </c:pt>
                <c:pt idx="5">
                  <c:v>4.9000000000000004</c:v>
                </c:pt>
                <c:pt idx="6">
                  <c:v>9.5</c:v>
                </c:pt>
                <c:pt idx="7">
                  <c:v>6.6</c:v>
                </c:pt>
                <c:pt idx="8">
                  <c:v>4.9000000000000004</c:v>
                </c:pt>
                <c:pt idx="9">
                  <c:v>11.1</c:v>
                </c:pt>
                <c:pt idx="10">
                  <c:v>8.4</c:v>
                </c:pt>
                <c:pt idx="11">
                  <c:v>14.8</c:v>
                </c:pt>
                <c:pt idx="12">
                  <c:v>11.9</c:v>
                </c:pt>
                <c:pt idx="13">
                  <c:v>9.3000000000000007</c:v>
                </c:pt>
              </c:numCache>
            </c:numRef>
          </c:val>
        </c:ser>
        <c:ser>
          <c:idx val="2"/>
          <c:order val="2"/>
          <c:tx>
            <c:strRef>
              <c:f>Sheet1!$A$4</c:f>
              <c:strCache>
                <c:ptCount val="1"/>
                <c:pt idx="0">
                  <c:v>Ренійський  </c:v>
                </c:pt>
              </c:strCache>
            </c:strRef>
          </c:tx>
          <c:spPr>
            <a:pattFill prst="weave">
              <a:fgClr>
                <a:srgbClr val="000000"/>
              </a:fgClr>
              <a:bgClr>
                <a:srgbClr val="FFFFFF"/>
              </a:bgClr>
            </a:pattFill>
            <a:ln w="12672">
              <a:solidFill>
                <a:srgbClr val="000000"/>
              </a:solidFill>
              <a:prstDash val="solid"/>
            </a:ln>
          </c:spPr>
          <c:trendline>
            <c:spPr>
              <a:ln w="25345">
                <a:solidFill>
                  <a:srgbClr val="000000"/>
                </a:solidFill>
                <a:prstDash val="lgDashDot"/>
              </a:ln>
            </c:spPr>
            <c:trendlineType val="movingAvg"/>
            <c:period val="2"/>
          </c:trendline>
          <c:cat>
            <c:numRef>
              <c:f>Sheet1!$B$1:$O$1</c:f>
              <c:numCache>
                <c:formatCode>General</c:formatCode>
                <c:ptCount val="14"/>
                <c:pt idx="0">
                  <c:v>1990</c:v>
                </c:pt>
                <c:pt idx="1">
                  <c:v>1995</c:v>
                </c:pt>
                <c:pt idx="2">
                  <c:v>2000</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Sheet1!$B$4:$O$4</c:f>
              <c:numCache>
                <c:formatCode>General</c:formatCode>
                <c:ptCount val="14"/>
                <c:pt idx="0">
                  <c:v>10.3</c:v>
                </c:pt>
                <c:pt idx="1">
                  <c:v>18.100000000000001</c:v>
                </c:pt>
                <c:pt idx="2">
                  <c:v>15.4</c:v>
                </c:pt>
                <c:pt idx="3">
                  <c:v>12.3</c:v>
                </c:pt>
                <c:pt idx="4">
                  <c:v>11.1</c:v>
                </c:pt>
                <c:pt idx="5">
                  <c:v>17.2</c:v>
                </c:pt>
                <c:pt idx="6">
                  <c:v>13.8</c:v>
                </c:pt>
                <c:pt idx="7">
                  <c:v>4.2</c:v>
                </c:pt>
                <c:pt idx="8">
                  <c:v>5.7</c:v>
                </c:pt>
                <c:pt idx="9">
                  <c:v>17.8</c:v>
                </c:pt>
                <c:pt idx="10">
                  <c:v>14</c:v>
                </c:pt>
                <c:pt idx="11">
                  <c:v>17.5</c:v>
                </c:pt>
                <c:pt idx="12">
                  <c:v>13.3</c:v>
                </c:pt>
                <c:pt idx="13">
                  <c:v>7.7</c:v>
                </c:pt>
              </c:numCache>
            </c:numRef>
          </c:val>
        </c:ser>
        <c:ser>
          <c:idx val="3"/>
          <c:order val="3"/>
          <c:tx>
            <c:strRef>
              <c:f>Sheet1!$A$5</c:f>
              <c:strCache>
                <c:ptCount val="1"/>
                <c:pt idx="0">
                  <c:v>Татарбунарський  </c:v>
                </c:pt>
              </c:strCache>
            </c:strRef>
          </c:tx>
          <c:spPr>
            <a:pattFill prst="trellis">
              <a:fgClr>
                <a:srgbClr val="000000"/>
              </a:fgClr>
              <a:bgClr>
                <a:srgbClr val="FFFFFF"/>
              </a:bgClr>
            </a:pattFill>
            <a:ln w="12672">
              <a:solidFill>
                <a:srgbClr val="000000"/>
              </a:solidFill>
              <a:prstDash val="solid"/>
            </a:ln>
          </c:spPr>
          <c:trendline>
            <c:spPr>
              <a:ln w="25345">
                <a:solidFill>
                  <a:srgbClr val="000000"/>
                </a:solidFill>
                <a:prstDash val="lgDashDotDot"/>
              </a:ln>
            </c:spPr>
            <c:trendlineType val="movingAvg"/>
            <c:period val="2"/>
          </c:trendline>
          <c:cat>
            <c:numRef>
              <c:f>Sheet1!$B$1:$O$1</c:f>
              <c:numCache>
                <c:formatCode>General</c:formatCode>
                <c:ptCount val="14"/>
                <c:pt idx="0">
                  <c:v>1990</c:v>
                </c:pt>
                <c:pt idx="1">
                  <c:v>1995</c:v>
                </c:pt>
                <c:pt idx="2">
                  <c:v>2000</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Sheet1!$B$5:$O$5</c:f>
              <c:numCache>
                <c:formatCode>General</c:formatCode>
                <c:ptCount val="14"/>
                <c:pt idx="0">
                  <c:v>15.8</c:v>
                </c:pt>
                <c:pt idx="1">
                  <c:v>14.8</c:v>
                </c:pt>
                <c:pt idx="2">
                  <c:v>19.7</c:v>
                </c:pt>
                <c:pt idx="3">
                  <c:v>8.9</c:v>
                </c:pt>
                <c:pt idx="4">
                  <c:v>10.7</c:v>
                </c:pt>
                <c:pt idx="5">
                  <c:v>18.5</c:v>
                </c:pt>
                <c:pt idx="6">
                  <c:v>24.1</c:v>
                </c:pt>
                <c:pt idx="7">
                  <c:v>24.6</c:v>
                </c:pt>
                <c:pt idx="8">
                  <c:v>22.5</c:v>
                </c:pt>
                <c:pt idx="9">
                  <c:v>12.8</c:v>
                </c:pt>
                <c:pt idx="10">
                  <c:v>8.5</c:v>
                </c:pt>
                <c:pt idx="11">
                  <c:v>8.7000000000000011</c:v>
                </c:pt>
                <c:pt idx="12">
                  <c:v>9.9</c:v>
                </c:pt>
                <c:pt idx="13">
                  <c:v>5.4</c:v>
                </c:pt>
              </c:numCache>
            </c:numRef>
          </c:val>
        </c:ser>
        <c:ser>
          <c:idx val="4"/>
          <c:order val="4"/>
          <c:tx>
            <c:strRef>
              <c:f>Sheet1!$A$6</c:f>
              <c:strCache>
                <c:ptCount val="1"/>
                <c:pt idx="0">
                  <c:v>Одеська область  </c:v>
                </c:pt>
              </c:strCache>
            </c:strRef>
          </c:tx>
          <c:spPr>
            <a:pattFill prst="openDmnd">
              <a:fgClr>
                <a:srgbClr val="000000"/>
              </a:fgClr>
              <a:bgClr>
                <a:srgbClr val="FFFFFF"/>
              </a:bgClr>
            </a:pattFill>
            <a:ln w="12672">
              <a:solidFill>
                <a:srgbClr val="000000"/>
              </a:solidFill>
              <a:prstDash val="solid"/>
            </a:ln>
          </c:spPr>
          <c:trendline>
            <c:spPr>
              <a:ln w="25345">
                <a:solidFill>
                  <a:srgbClr val="000000"/>
                </a:solidFill>
                <a:prstDash val="solid"/>
              </a:ln>
            </c:spPr>
            <c:trendlineType val="movingAvg"/>
            <c:period val="2"/>
          </c:trendline>
          <c:cat>
            <c:numRef>
              <c:f>Sheet1!$B$1:$O$1</c:f>
              <c:numCache>
                <c:formatCode>General</c:formatCode>
                <c:ptCount val="14"/>
                <c:pt idx="0">
                  <c:v>1990</c:v>
                </c:pt>
                <c:pt idx="1">
                  <c:v>1995</c:v>
                </c:pt>
                <c:pt idx="2">
                  <c:v>2000</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Sheet1!$B$6:$O$6</c:f>
              <c:numCache>
                <c:formatCode>General</c:formatCode>
                <c:ptCount val="14"/>
                <c:pt idx="0">
                  <c:v>13.5</c:v>
                </c:pt>
                <c:pt idx="1">
                  <c:v>16.5</c:v>
                </c:pt>
                <c:pt idx="2">
                  <c:v>13.7</c:v>
                </c:pt>
                <c:pt idx="3">
                  <c:v>10.6</c:v>
                </c:pt>
                <c:pt idx="4">
                  <c:v>10.5</c:v>
                </c:pt>
                <c:pt idx="5">
                  <c:v>10.7</c:v>
                </c:pt>
                <c:pt idx="6">
                  <c:v>11.1</c:v>
                </c:pt>
                <c:pt idx="7">
                  <c:v>11.6</c:v>
                </c:pt>
                <c:pt idx="8">
                  <c:v>9.9</c:v>
                </c:pt>
                <c:pt idx="9">
                  <c:v>9.7000000000000011</c:v>
                </c:pt>
                <c:pt idx="10">
                  <c:v>9.2000000000000011</c:v>
                </c:pt>
                <c:pt idx="11">
                  <c:v>9.2000000000000011</c:v>
                </c:pt>
                <c:pt idx="12">
                  <c:v>8.8000000000000007</c:v>
                </c:pt>
                <c:pt idx="13">
                  <c:v>8.3000000000000007</c:v>
                </c:pt>
              </c:numCache>
            </c:numRef>
          </c:val>
        </c:ser>
        <c:axId val="189156352"/>
        <c:axId val="193397888"/>
      </c:barChart>
      <c:catAx>
        <c:axId val="189156352"/>
        <c:scaling>
          <c:orientation val="minMax"/>
        </c:scaling>
        <c:axPos val="b"/>
        <c:title>
          <c:tx>
            <c:rich>
              <a:bodyPr/>
              <a:lstStyle/>
              <a:p>
                <a:pPr>
                  <a:defRPr sz="1222" b="0" i="0" u="none" strike="noStrike" baseline="0">
                    <a:solidFill>
                      <a:srgbClr val="000000"/>
                    </a:solidFill>
                    <a:latin typeface="Times New Roman"/>
                    <a:ea typeface="Times New Roman"/>
                    <a:cs typeface="Times New Roman"/>
                  </a:defRPr>
                </a:pPr>
                <a:r>
                  <a:rPr lang="ru-RU"/>
                  <a:t>Р о к и   с п о с т е р е ж е н ь</a:t>
                </a:r>
              </a:p>
            </c:rich>
          </c:tx>
          <c:layout>
            <c:manualLayout>
              <c:xMode val="edge"/>
              <c:yMode val="edge"/>
              <c:x val="0.42007797270955277"/>
              <c:y val="0.57293497363796142"/>
            </c:manualLayout>
          </c:layout>
          <c:spPr>
            <a:noFill/>
            <a:ln w="25345">
              <a:noFill/>
            </a:ln>
          </c:spPr>
        </c:title>
        <c:numFmt formatCode="General" sourceLinked="1"/>
        <c:tickLblPos val="nextTo"/>
        <c:spPr>
          <a:ln w="3168">
            <a:solidFill>
              <a:srgbClr val="000000"/>
            </a:solidFill>
            <a:prstDash val="solid"/>
          </a:ln>
        </c:spPr>
        <c:txPr>
          <a:bodyPr rot="0" vert="horz"/>
          <a:lstStyle/>
          <a:p>
            <a:pPr>
              <a:defRPr sz="1222" b="0" i="0" u="none" strike="noStrike" baseline="0">
                <a:solidFill>
                  <a:srgbClr val="000000"/>
                </a:solidFill>
                <a:latin typeface="Times New Roman"/>
                <a:ea typeface="Times New Roman"/>
                <a:cs typeface="Times New Roman"/>
              </a:defRPr>
            </a:pPr>
            <a:endParaRPr lang="ru-RU"/>
          </a:p>
        </c:txPr>
        <c:crossAx val="193397888"/>
        <c:crosses val="autoZero"/>
        <c:auto val="1"/>
        <c:lblAlgn val="ctr"/>
        <c:lblOffset val="100"/>
        <c:tickLblSkip val="1"/>
        <c:tickMarkSkip val="1"/>
      </c:catAx>
      <c:valAx>
        <c:axId val="193397888"/>
        <c:scaling>
          <c:orientation val="minMax"/>
          <c:max val="25"/>
        </c:scaling>
        <c:axPos val="l"/>
        <c:majorGridlines>
          <c:spPr>
            <a:ln w="3168">
              <a:solidFill>
                <a:srgbClr val="000000"/>
              </a:solidFill>
              <a:prstDash val="solid"/>
            </a:ln>
          </c:spPr>
        </c:majorGridlines>
        <c:title>
          <c:tx>
            <c:rich>
              <a:bodyPr/>
              <a:lstStyle/>
              <a:p>
                <a:pPr>
                  <a:defRPr sz="1222" b="0" i="0" u="none" strike="noStrike" baseline="0">
                    <a:solidFill>
                      <a:srgbClr val="000000"/>
                    </a:solidFill>
                    <a:latin typeface="Times New Roman"/>
                    <a:ea typeface="Times New Roman"/>
                    <a:cs typeface="Times New Roman"/>
                  </a:defRPr>
                </a:pPr>
                <a:r>
                  <a:rPr lang="ru-RU"/>
                  <a:t>Коефіцієнт смертності  
на 1000</a:t>
                </a:r>
              </a:p>
            </c:rich>
          </c:tx>
          <c:layout>
            <c:manualLayout>
              <c:xMode val="edge"/>
              <c:yMode val="edge"/>
              <c:x val="0"/>
              <c:y val="8.2601054481546574E-2"/>
            </c:manualLayout>
          </c:layout>
          <c:spPr>
            <a:noFill/>
            <a:ln w="25345">
              <a:noFill/>
            </a:ln>
          </c:spPr>
        </c:title>
        <c:numFmt formatCode="General" sourceLinked="1"/>
        <c:tickLblPos val="nextTo"/>
        <c:spPr>
          <a:ln w="3168">
            <a:solidFill>
              <a:srgbClr val="000000"/>
            </a:solidFill>
            <a:prstDash val="solid"/>
          </a:ln>
        </c:spPr>
        <c:txPr>
          <a:bodyPr rot="0" vert="horz"/>
          <a:lstStyle/>
          <a:p>
            <a:pPr>
              <a:defRPr sz="1222" b="0" i="0" u="none" strike="noStrike" baseline="0">
                <a:solidFill>
                  <a:srgbClr val="000000"/>
                </a:solidFill>
                <a:latin typeface="Times New Roman"/>
                <a:ea typeface="Times New Roman"/>
                <a:cs typeface="Times New Roman"/>
              </a:defRPr>
            </a:pPr>
            <a:endParaRPr lang="ru-RU"/>
          </a:p>
        </c:txPr>
        <c:crossAx val="189156352"/>
        <c:crosses val="autoZero"/>
        <c:crossBetween val="between"/>
      </c:valAx>
      <c:spPr>
        <a:noFill/>
        <a:ln w="12672">
          <a:solidFill>
            <a:srgbClr val="808080"/>
          </a:solidFill>
          <a:prstDash val="solid"/>
        </a:ln>
      </c:spPr>
    </c:plotArea>
    <c:legend>
      <c:legendPos val="b"/>
      <c:spPr>
        <a:noFill/>
        <a:ln w="3168">
          <a:solidFill>
            <a:schemeClr val="bg1"/>
          </a:solidFill>
          <a:prstDash val="solid"/>
        </a:ln>
      </c:spPr>
      <c:txPr>
        <a:bodyPr/>
        <a:lstStyle/>
        <a:p>
          <a:pPr>
            <a:defRPr sz="1282"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996" b="1" i="0" u="none" strike="noStrike" baseline="0">
          <a:solidFill>
            <a:srgbClr val="000000"/>
          </a:solidFill>
          <a:latin typeface="Calibri"/>
          <a:ea typeface="Calibri"/>
          <a:cs typeface="Calibri"/>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48"/>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5.3672316384180775E-2"/>
          <c:y val="7.2607260726072612E-2"/>
          <c:w val="0.78531073446327682"/>
          <c:h val="0.77557755775577564"/>
        </c:manualLayout>
      </c:layout>
      <c:bar3DChart>
        <c:barDir val="col"/>
        <c:grouping val="clustered"/>
        <c:ser>
          <c:idx val="0"/>
          <c:order val="0"/>
          <c:tx>
            <c:strRef>
              <c:f>Sheet1!$A$2</c:f>
              <c:strCache>
                <c:ptCount val="1"/>
                <c:pt idx="0">
                  <c:v>р.Дунай</c:v>
                </c:pt>
              </c:strCache>
            </c:strRef>
          </c:tx>
          <c:spPr>
            <a:pattFill prst="dkUpDiag">
              <a:fgClr>
                <a:srgbClr val="000000"/>
              </a:fgClr>
              <a:bgClr>
                <a:srgbClr val="FFFFFF"/>
              </a:bgClr>
            </a:pattFill>
            <a:ln w="12697">
              <a:solidFill>
                <a:srgbClr val="000000"/>
              </a:solidFill>
              <a:prstDash val="solid"/>
            </a:ln>
          </c:spPr>
          <c:cat>
            <c:numRef>
              <c:f>Sheet1!$B$1:$J$1</c:f>
              <c:numCache>
                <c:formatCode>General</c:formatCode>
                <c:ptCount val="9"/>
                <c:pt idx="0">
                  <c:v>1</c:v>
                </c:pt>
                <c:pt idx="1">
                  <c:v>2</c:v>
                </c:pt>
                <c:pt idx="2">
                  <c:v>3</c:v>
                </c:pt>
                <c:pt idx="3">
                  <c:v>4</c:v>
                </c:pt>
                <c:pt idx="4">
                  <c:v>5</c:v>
                </c:pt>
                <c:pt idx="5">
                  <c:v>6</c:v>
                </c:pt>
                <c:pt idx="6">
                  <c:v>7</c:v>
                </c:pt>
                <c:pt idx="7">
                  <c:v>8</c:v>
                </c:pt>
                <c:pt idx="8">
                  <c:v>9</c:v>
                </c:pt>
              </c:numCache>
            </c:numRef>
          </c:cat>
          <c:val>
            <c:numRef>
              <c:f>Sheet1!$B$2:$J$2</c:f>
              <c:numCache>
                <c:formatCode>General</c:formatCode>
                <c:ptCount val="9"/>
                <c:pt idx="0">
                  <c:v>2.6</c:v>
                </c:pt>
                <c:pt idx="1">
                  <c:v>2.6</c:v>
                </c:pt>
                <c:pt idx="2">
                  <c:v>2.9</c:v>
                </c:pt>
                <c:pt idx="3">
                  <c:v>2.5</c:v>
                </c:pt>
                <c:pt idx="4">
                  <c:v>4.3</c:v>
                </c:pt>
                <c:pt idx="5">
                  <c:v>3.9</c:v>
                </c:pt>
                <c:pt idx="6">
                  <c:v>4.0999999999999996</c:v>
                </c:pt>
                <c:pt idx="7">
                  <c:v>4</c:v>
                </c:pt>
                <c:pt idx="8">
                  <c:v>4.5</c:v>
                </c:pt>
              </c:numCache>
            </c:numRef>
          </c:val>
        </c:ser>
        <c:ser>
          <c:idx val="1"/>
          <c:order val="1"/>
          <c:tx>
            <c:strRef>
              <c:f>Sheet1!$A$3</c:f>
              <c:strCache>
                <c:ptCount val="1"/>
                <c:pt idx="0">
                  <c:v>оз.Сасик</c:v>
                </c:pt>
              </c:strCache>
            </c:strRef>
          </c:tx>
          <c:spPr>
            <a:pattFill prst="trellis">
              <a:fgClr>
                <a:srgbClr val="000000"/>
              </a:fgClr>
              <a:bgClr>
                <a:srgbClr val="FFFFFF"/>
              </a:bgClr>
            </a:pattFill>
            <a:ln w="12697">
              <a:solidFill>
                <a:srgbClr val="000000"/>
              </a:solidFill>
              <a:prstDash val="solid"/>
            </a:ln>
          </c:spPr>
          <c:cat>
            <c:numRef>
              <c:f>Sheet1!$B$1:$J$1</c:f>
              <c:numCache>
                <c:formatCode>General</c:formatCode>
                <c:ptCount val="9"/>
                <c:pt idx="0">
                  <c:v>1</c:v>
                </c:pt>
                <c:pt idx="1">
                  <c:v>2</c:v>
                </c:pt>
                <c:pt idx="2">
                  <c:v>3</c:v>
                </c:pt>
                <c:pt idx="3">
                  <c:v>4</c:v>
                </c:pt>
                <c:pt idx="4">
                  <c:v>5</c:v>
                </c:pt>
                <c:pt idx="5">
                  <c:v>6</c:v>
                </c:pt>
                <c:pt idx="6">
                  <c:v>7</c:v>
                </c:pt>
                <c:pt idx="7">
                  <c:v>8</c:v>
                </c:pt>
                <c:pt idx="8">
                  <c:v>9</c:v>
                </c:pt>
              </c:numCache>
            </c:numRef>
          </c:cat>
          <c:val>
            <c:numRef>
              <c:f>Sheet1!$B$3:$J$3</c:f>
              <c:numCache>
                <c:formatCode>General</c:formatCode>
                <c:ptCount val="9"/>
                <c:pt idx="0">
                  <c:v>3.56</c:v>
                </c:pt>
                <c:pt idx="1">
                  <c:v>5.7</c:v>
                </c:pt>
                <c:pt idx="2">
                  <c:v>12.3</c:v>
                </c:pt>
                <c:pt idx="3">
                  <c:v>4.5</c:v>
                </c:pt>
                <c:pt idx="4">
                  <c:v>5.2</c:v>
                </c:pt>
                <c:pt idx="5">
                  <c:v>5.7</c:v>
                </c:pt>
                <c:pt idx="6">
                  <c:v>10.4</c:v>
                </c:pt>
                <c:pt idx="7">
                  <c:v>8.4</c:v>
                </c:pt>
                <c:pt idx="8">
                  <c:v>8.4</c:v>
                </c:pt>
              </c:numCache>
            </c:numRef>
          </c:val>
        </c:ser>
        <c:gapDepth val="0"/>
        <c:shape val="box"/>
        <c:axId val="156919680"/>
        <c:axId val="156921216"/>
        <c:axId val="0"/>
      </c:bar3DChart>
      <c:catAx>
        <c:axId val="156919680"/>
        <c:scaling>
          <c:orientation val="minMax"/>
        </c:scaling>
        <c:axPos val="b"/>
        <c:numFmt formatCode="General" sourceLinked="1"/>
        <c:tickLblPos val="low"/>
        <c:spPr>
          <a:ln w="3174">
            <a:solidFill>
              <a:srgbClr val="000000"/>
            </a:solidFill>
            <a:prstDash val="solid"/>
          </a:ln>
        </c:spPr>
        <c:txPr>
          <a:bodyPr rot="0" vert="horz"/>
          <a:lstStyle/>
          <a:p>
            <a:pPr>
              <a:defRPr sz="1075" b="0" i="0" u="none" strike="noStrike" baseline="0">
                <a:solidFill>
                  <a:srgbClr val="000000"/>
                </a:solidFill>
                <a:latin typeface="Times New Roman"/>
                <a:ea typeface="Times New Roman"/>
                <a:cs typeface="Times New Roman"/>
              </a:defRPr>
            </a:pPr>
            <a:endParaRPr lang="ru-RU"/>
          </a:p>
        </c:txPr>
        <c:crossAx val="156921216"/>
        <c:crosses val="autoZero"/>
        <c:auto val="1"/>
        <c:lblAlgn val="ctr"/>
        <c:lblOffset val="100"/>
        <c:tickLblSkip val="1"/>
        <c:tickMarkSkip val="1"/>
      </c:catAx>
      <c:valAx>
        <c:axId val="156921216"/>
        <c:scaling>
          <c:orientation val="minMax"/>
        </c:scaling>
        <c:axPos val="l"/>
        <c:majorGridlines>
          <c:spPr>
            <a:ln w="3174">
              <a:solidFill>
                <a:srgbClr val="000000"/>
              </a:solidFill>
              <a:prstDash val="solid"/>
            </a:ln>
          </c:spPr>
        </c:majorGridlines>
        <c:numFmt formatCode="General" sourceLinked="1"/>
        <c:tickLblPos val="nextTo"/>
        <c:spPr>
          <a:ln w="3174">
            <a:solidFill>
              <a:srgbClr val="000000"/>
            </a:solidFill>
            <a:prstDash val="solid"/>
          </a:ln>
        </c:spPr>
        <c:txPr>
          <a:bodyPr rot="0" vert="horz"/>
          <a:lstStyle/>
          <a:p>
            <a:pPr>
              <a:defRPr sz="1075" b="0" i="0" u="none" strike="noStrike" baseline="0">
                <a:solidFill>
                  <a:srgbClr val="000000"/>
                </a:solidFill>
                <a:latin typeface="Times New Roman"/>
                <a:ea typeface="Times New Roman"/>
                <a:cs typeface="Times New Roman"/>
              </a:defRPr>
            </a:pPr>
            <a:endParaRPr lang="ru-RU"/>
          </a:p>
        </c:txPr>
        <c:crossAx val="156919680"/>
        <c:crosses val="autoZero"/>
        <c:crossBetween val="between"/>
      </c:valAx>
      <c:spPr>
        <a:noFill/>
        <a:ln w="25394">
          <a:noFill/>
        </a:ln>
      </c:spPr>
    </c:plotArea>
    <c:legend>
      <c:legendPos val="r"/>
      <c:layout>
        <c:manualLayout>
          <c:xMode val="edge"/>
          <c:yMode val="edge"/>
          <c:x val="0.85734463276836315"/>
          <c:y val="0.41254125412541259"/>
          <c:w val="0.13700564971751414"/>
          <c:h val="0.17491749174917556"/>
        </c:manualLayout>
      </c:layout>
      <c:spPr>
        <a:noFill/>
        <a:ln w="3174">
          <a:solidFill>
            <a:schemeClr val="bg1"/>
          </a:solidFill>
          <a:prstDash val="solid"/>
        </a:ln>
      </c:spPr>
      <c:txPr>
        <a:bodyPr/>
        <a:lstStyle/>
        <a:p>
          <a:pPr>
            <a:defRPr sz="985"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075" b="1" i="0" u="none" strike="noStrike" baseline="0">
          <a:solidFill>
            <a:srgbClr val="000000"/>
          </a:solidFill>
          <a:latin typeface="Arial Cyr"/>
          <a:ea typeface="Arial Cyr"/>
          <a:cs typeface="Arial Cy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43"/>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5.7909604519774012E-2"/>
          <c:y val="7.6086956521739135E-2"/>
          <c:w val="0.80084745762712028"/>
          <c:h val="0.76811594202898703"/>
        </c:manualLayout>
      </c:layout>
      <c:bar3DChart>
        <c:barDir val="col"/>
        <c:grouping val="clustered"/>
        <c:ser>
          <c:idx val="0"/>
          <c:order val="0"/>
          <c:tx>
            <c:strRef>
              <c:f>Sheet1!$A$2</c:f>
              <c:strCache>
                <c:ptCount val="1"/>
                <c:pt idx="0">
                  <c:v>р.Дунай</c:v>
                </c:pt>
              </c:strCache>
            </c:strRef>
          </c:tx>
          <c:spPr>
            <a:pattFill prst="solidDmnd">
              <a:fgClr>
                <a:srgbClr val="000000"/>
              </a:fgClr>
              <a:bgClr>
                <a:srgbClr val="FFFFFF"/>
              </a:bgClr>
            </a:pattFill>
            <a:ln w="12697">
              <a:solidFill>
                <a:srgbClr val="000000"/>
              </a:solidFill>
              <a:prstDash val="solid"/>
            </a:ln>
          </c:spPr>
          <c:cat>
            <c:numRef>
              <c:f>Sheet1!$B$1:$L$1</c:f>
              <c:numCache>
                <c:formatCode>General</c:formatCode>
                <c:ptCount val="11"/>
                <c:pt idx="0">
                  <c:v>1</c:v>
                </c:pt>
                <c:pt idx="1">
                  <c:v>2</c:v>
                </c:pt>
                <c:pt idx="2">
                  <c:v>3</c:v>
                </c:pt>
                <c:pt idx="3">
                  <c:v>4</c:v>
                </c:pt>
                <c:pt idx="4">
                  <c:v>5</c:v>
                </c:pt>
                <c:pt idx="5">
                  <c:v>6</c:v>
                </c:pt>
                <c:pt idx="6">
                  <c:v>7</c:v>
                </c:pt>
                <c:pt idx="7">
                  <c:v>8</c:v>
                </c:pt>
                <c:pt idx="8">
                  <c:v>9</c:v>
                </c:pt>
                <c:pt idx="9">
                  <c:v>10</c:v>
                </c:pt>
                <c:pt idx="10">
                  <c:v>11</c:v>
                </c:pt>
              </c:numCache>
            </c:numRef>
          </c:cat>
          <c:val>
            <c:numRef>
              <c:f>Sheet1!$B$2:$L$2</c:f>
              <c:numCache>
                <c:formatCode>General</c:formatCode>
                <c:ptCount val="11"/>
                <c:pt idx="0">
                  <c:v>10.7</c:v>
                </c:pt>
                <c:pt idx="1">
                  <c:v>16.7</c:v>
                </c:pt>
                <c:pt idx="2">
                  <c:v>41.9</c:v>
                </c:pt>
                <c:pt idx="3">
                  <c:v>31.7</c:v>
                </c:pt>
                <c:pt idx="4">
                  <c:v>32.6</c:v>
                </c:pt>
                <c:pt idx="5">
                  <c:v>11.7</c:v>
                </c:pt>
                <c:pt idx="6">
                  <c:v>10.5</c:v>
                </c:pt>
                <c:pt idx="7">
                  <c:v>22.3</c:v>
                </c:pt>
                <c:pt idx="8">
                  <c:v>17.399999999999999</c:v>
                </c:pt>
                <c:pt idx="9">
                  <c:v>32.1</c:v>
                </c:pt>
                <c:pt idx="10">
                  <c:v>35.4</c:v>
                </c:pt>
              </c:numCache>
            </c:numRef>
          </c:val>
        </c:ser>
        <c:ser>
          <c:idx val="1"/>
          <c:order val="1"/>
          <c:tx>
            <c:strRef>
              <c:f>Sheet1!$A$3</c:f>
              <c:strCache>
                <c:ptCount val="1"/>
                <c:pt idx="0">
                  <c:v>оз.Сасик</c:v>
                </c:pt>
              </c:strCache>
            </c:strRef>
          </c:tx>
          <c:spPr>
            <a:pattFill prst="sphere">
              <a:fgClr>
                <a:srgbClr val="000000"/>
              </a:fgClr>
              <a:bgClr>
                <a:srgbClr val="FFFFFF"/>
              </a:bgClr>
            </a:pattFill>
            <a:ln w="12697">
              <a:solidFill>
                <a:srgbClr val="000000"/>
              </a:solidFill>
              <a:prstDash val="solid"/>
            </a:ln>
          </c:spPr>
          <c:cat>
            <c:numRef>
              <c:f>Sheet1!$B$1:$L$1</c:f>
              <c:numCache>
                <c:formatCode>General</c:formatCode>
                <c:ptCount val="11"/>
                <c:pt idx="0">
                  <c:v>1</c:v>
                </c:pt>
                <c:pt idx="1">
                  <c:v>2</c:v>
                </c:pt>
                <c:pt idx="2">
                  <c:v>3</c:v>
                </c:pt>
                <c:pt idx="3">
                  <c:v>4</c:v>
                </c:pt>
                <c:pt idx="4">
                  <c:v>5</c:v>
                </c:pt>
                <c:pt idx="5">
                  <c:v>6</c:v>
                </c:pt>
                <c:pt idx="6">
                  <c:v>7</c:v>
                </c:pt>
                <c:pt idx="7">
                  <c:v>8</c:v>
                </c:pt>
                <c:pt idx="8">
                  <c:v>9</c:v>
                </c:pt>
                <c:pt idx="9">
                  <c:v>10</c:v>
                </c:pt>
                <c:pt idx="10">
                  <c:v>11</c:v>
                </c:pt>
              </c:numCache>
            </c:numRef>
          </c:cat>
          <c:val>
            <c:numRef>
              <c:f>Sheet1!$B$3:$L$3</c:f>
              <c:numCache>
                <c:formatCode>General</c:formatCode>
                <c:ptCount val="11"/>
                <c:pt idx="0">
                  <c:v>34.700000000000003</c:v>
                </c:pt>
                <c:pt idx="1">
                  <c:v>65.5</c:v>
                </c:pt>
                <c:pt idx="2">
                  <c:v>129.1</c:v>
                </c:pt>
                <c:pt idx="3">
                  <c:v>25.4</c:v>
                </c:pt>
                <c:pt idx="4">
                  <c:v>41.96</c:v>
                </c:pt>
                <c:pt idx="5">
                  <c:v>165.97</c:v>
                </c:pt>
                <c:pt idx="6">
                  <c:v>64.5</c:v>
                </c:pt>
                <c:pt idx="7">
                  <c:v>55</c:v>
                </c:pt>
                <c:pt idx="8">
                  <c:v>71.099999999999994</c:v>
                </c:pt>
                <c:pt idx="9">
                  <c:v>105.5</c:v>
                </c:pt>
                <c:pt idx="10">
                  <c:v>131.6</c:v>
                </c:pt>
              </c:numCache>
            </c:numRef>
          </c:val>
        </c:ser>
        <c:gapDepth val="0"/>
        <c:shape val="box"/>
        <c:axId val="181460992"/>
        <c:axId val="181462528"/>
        <c:axId val="0"/>
      </c:bar3DChart>
      <c:catAx>
        <c:axId val="181460992"/>
        <c:scaling>
          <c:orientation val="minMax"/>
        </c:scaling>
        <c:axPos val="b"/>
        <c:numFmt formatCode="General" sourceLinked="1"/>
        <c:tickLblPos val="low"/>
        <c:spPr>
          <a:ln w="3174">
            <a:solidFill>
              <a:srgbClr val="000000"/>
            </a:solidFill>
            <a:prstDash val="solid"/>
          </a:ln>
        </c:spPr>
        <c:txPr>
          <a:bodyPr rot="0" vert="horz"/>
          <a:lstStyle/>
          <a:p>
            <a:pPr>
              <a:defRPr sz="975" b="0" i="0" u="none" strike="noStrike" baseline="0">
                <a:solidFill>
                  <a:srgbClr val="000000"/>
                </a:solidFill>
                <a:latin typeface="Times New Roman"/>
                <a:ea typeface="Times New Roman"/>
                <a:cs typeface="Times New Roman"/>
              </a:defRPr>
            </a:pPr>
            <a:endParaRPr lang="ru-RU"/>
          </a:p>
        </c:txPr>
        <c:crossAx val="181462528"/>
        <c:crosses val="autoZero"/>
        <c:auto val="1"/>
        <c:lblAlgn val="ctr"/>
        <c:lblOffset val="100"/>
        <c:tickLblSkip val="1"/>
        <c:tickMarkSkip val="1"/>
      </c:catAx>
      <c:valAx>
        <c:axId val="181462528"/>
        <c:scaling>
          <c:orientation val="minMax"/>
        </c:scaling>
        <c:axPos val="l"/>
        <c:majorGridlines>
          <c:spPr>
            <a:ln w="3174">
              <a:solidFill>
                <a:srgbClr val="000000"/>
              </a:solidFill>
              <a:prstDash val="solid"/>
            </a:ln>
          </c:spPr>
        </c:majorGridlines>
        <c:numFmt formatCode="General" sourceLinked="1"/>
        <c:tickLblPos val="nextTo"/>
        <c:spPr>
          <a:ln w="3174">
            <a:solidFill>
              <a:srgbClr val="000000"/>
            </a:solidFill>
            <a:prstDash val="solid"/>
          </a:ln>
        </c:spPr>
        <c:txPr>
          <a:bodyPr rot="0" vert="horz"/>
          <a:lstStyle/>
          <a:p>
            <a:pPr>
              <a:defRPr sz="975" b="0" i="0" u="none" strike="noStrike" baseline="0">
                <a:solidFill>
                  <a:srgbClr val="000000"/>
                </a:solidFill>
                <a:latin typeface="Times New Roman"/>
                <a:ea typeface="Times New Roman"/>
                <a:cs typeface="Times New Roman"/>
              </a:defRPr>
            </a:pPr>
            <a:endParaRPr lang="ru-RU"/>
          </a:p>
        </c:txPr>
        <c:crossAx val="181460992"/>
        <c:crosses val="autoZero"/>
        <c:crossBetween val="between"/>
      </c:valAx>
      <c:spPr>
        <a:noFill/>
        <a:ln w="25394">
          <a:noFill/>
        </a:ln>
      </c:spPr>
    </c:plotArea>
    <c:legend>
      <c:legendPos val="r"/>
      <c:layout>
        <c:manualLayout>
          <c:xMode val="edge"/>
          <c:yMode val="edge"/>
          <c:x val="0.8771186440677966"/>
          <c:y val="0.41304347826087018"/>
          <c:w val="0.11723163841807939"/>
          <c:h val="0.17753623188405843"/>
        </c:manualLayout>
      </c:layout>
      <c:spPr>
        <a:noFill/>
        <a:ln w="3174">
          <a:solidFill>
            <a:schemeClr val="bg1"/>
          </a:solidFill>
          <a:prstDash val="solid"/>
        </a:ln>
      </c:spPr>
      <c:txPr>
        <a:bodyPr/>
        <a:lstStyle/>
        <a:p>
          <a:pPr>
            <a:defRPr sz="895"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975" b="1" i="0" u="none" strike="noStrike" baseline="0">
          <a:solidFill>
            <a:srgbClr val="000000"/>
          </a:solidFill>
          <a:latin typeface="Arial Cyr"/>
          <a:ea typeface="Arial Cyr"/>
          <a:cs typeface="Arial Cyr"/>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43"/>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8.4865629420084868E-2"/>
          <c:y val="6.8376068376068383E-2"/>
          <c:w val="0.89957567185289955"/>
          <c:h val="0.68091168091168097"/>
        </c:manualLayout>
      </c:layout>
      <c:bar3DChart>
        <c:barDir val="col"/>
        <c:grouping val="clustered"/>
        <c:ser>
          <c:idx val="0"/>
          <c:order val="0"/>
          <c:tx>
            <c:strRef>
              <c:f>Sheet1!$A$2</c:f>
              <c:strCache>
                <c:ptCount val="1"/>
                <c:pt idx="0">
                  <c:v>р.Дунай</c:v>
                </c:pt>
              </c:strCache>
            </c:strRef>
          </c:tx>
          <c:spPr>
            <a:pattFill prst="ltDnDiag">
              <a:fgClr>
                <a:srgbClr val="000000"/>
              </a:fgClr>
              <a:bgClr>
                <a:srgbClr val="FFFFFF"/>
              </a:bgClr>
            </a:pattFill>
            <a:ln w="12697">
              <a:solidFill>
                <a:srgbClr val="000000"/>
              </a:solidFill>
              <a:prstDash val="solid"/>
            </a:ln>
          </c:spPr>
          <c:cat>
            <c:numRef>
              <c:f>Sheet1!$B$1:$H$1</c:f>
              <c:numCache>
                <c:formatCode>General</c:formatCode>
                <c:ptCount val="7"/>
                <c:pt idx="0">
                  <c:v>1</c:v>
                </c:pt>
                <c:pt idx="1">
                  <c:v>2</c:v>
                </c:pt>
                <c:pt idx="2">
                  <c:v>3</c:v>
                </c:pt>
                <c:pt idx="3">
                  <c:v>4</c:v>
                </c:pt>
                <c:pt idx="4">
                  <c:v>5</c:v>
                </c:pt>
                <c:pt idx="5">
                  <c:v>6</c:v>
                </c:pt>
                <c:pt idx="6">
                  <c:v>7</c:v>
                </c:pt>
              </c:numCache>
            </c:numRef>
          </c:cat>
          <c:val>
            <c:numRef>
              <c:f>Sheet1!$B$2:$H$2</c:f>
              <c:numCache>
                <c:formatCode>General</c:formatCode>
                <c:ptCount val="7"/>
                <c:pt idx="0">
                  <c:v>44</c:v>
                </c:pt>
                <c:pt idx="1">
                  <c:v>15.3</c:v>
                </c:pt>
                <c:pt idx="2">
                  <c:v>23.4</c:v>
                </c:pt>
                <c:pt idx="3">
                  <c:v>39.5</c:v>
                </c:pt>
                <c:pt idx="4">
                  <c:v>162.4</c:v>
                </c:pt>
                <c:pt idx="5">
                  <c:v>12.6</c:v>
                </c:pt>
                <c:pt idx="6">
                  <c:v>244</c:v>
                </c:pt>
              </c:numCache>
            </c:numRef>
          </c:val>
        </c:ser>
        <c:ser>
          <c:idx val="1"/>
          <c:order val="1"/>
          <c:tx>
            <c:strRef>
              <c:f>Sheet1!$A$3</c:f>
              <c:strCache>
                <c:ptCount val="1"/>
                <c:pt idx="0">
                  <c:v>оз.Катлабух</c:v>
                </c:pt>
              </c:strCache>
            </c:strRef>
          </c:tx>
          <c:spPr>
            <a:pattFill prst="plaid">
              <a:fgClr>
                <a:srgbClr val="000000"/>
              </a:fgClr>
              <a:bgClr>
                <a:srgbClr val="FFFFFF"/>
              </a:bgClr>
            </a:pattFill>
            <a:ln w="12697">
              <a:solidFill>
                <a:srgbClr val="000000"/>
              </a:solidFill>
              <a:prstDash val="solid"/>
            </a:ln>
          </c:spPr>
          <c:cat>
            <c:numRef>
              <c:f>Sheet1!$B$1:$H$1</c:f>
              <c:numCache>
                <c:formatCode>General</c:formatCode>
                <c:ptCount val="7"/>
                <c:pt idx="0">
                  <c:v>1</c:v>
                </c:pt>
                <c:pt idx="1">
                  <c:v>2</c:v>
                </c:pt>
                <c:pt idx="2">
                  <c:v>3</c:v>
                </c:pt>
                <c:pt idx="3">
                  <c:v>4</c:v>
                </c:pt>
                <c:pt idx="4">
                  <c:v>5</c:v>
                </c:pt>
                <c:pt idx="5">
                  <c:v>6</c:v>
                </c:pt>
                <c:pt idx="6">
                  <c:v>7</c:v>
                </c:pt>
              </c:numCache>
            </c:numRef>
          </c:cat>
          <c:val>
            <c:numRef>
              <c:f>Sheet1!$B$3:$H$3</c:f>
              <c:numCache>
                <c:formatCode>General</c:formatCode>
                <c:ptCount val="7"/>
                <c:pt idx="0">
                  <c:v>68</c:v>
                </c:pt>
                <c:pt idx="1">
                  <c:v>147</c:v>
                </c:pt>
                <c:pt idx="2">
                  <c:v>397</c:v>
                </c:pt>
                <c:pt idx="3">
                  <c:v>840</c:v>
                </c:pt>
                <c:pt idx="4">
                  <c:v>301</c:v>
                </c:pt>
                <c:pt idx="5">
                  <c:v>337</c:v>
                </c:pt>
                <c:pt idx="6">
                  <c:v>2180</c:v>
                </c:pt>
              </c:numCache>
            </c:numRef>
          </c:val>
        </c:ser>
        <c:ser>
          <c:idx val="2"/>
          <c:order val="2"/>
          <c:tx>
            <c:strRef>
              <c:f>Sheet1!$A$4</c:f>
              <c:strCache>
                <c:ptCount val="1"/>
                <c:pt idx="0">
                  <c:v>оз.Китай</c:v>
                </c:pt>
              </c:strCache>
            </c:strRef>
          </c:tx>
          <c:spPr>
            <a:pattFill prst="solidDmnd">
              <a:fgClr>
                <a:srgbClr val="000000"/>
              </a:fgClr>
              <a:bgClr>
                <a:srgbClr val="FFFFFF"/>
              </a:bgClr>
            </a:pattFill>
            <a:ln w="12697">
              <a:solidFill>
                <a:srgbClr val="000000"/>
              </a:solidFill>
              <a:prstDash val="solid"/>
            </a:ln>
          </c:spPr>
          <c:cat>
            <c:numRef>
              <c:f>Sheet1!$B$1:$H$1</c:f>
              <c:numCache>
                <c:formatCode>General</c:formatCode>
                <c:ptCount val="7"/>
                <c:pt idx="0">
                  <c:v>1</c:v>
                </c:pt>
                <c:pt idx="1">
                  <c:v>2</c:v>
                </c:pt>
                <c:pt idx="2">
                  <c:v>3</c:v>
                </c:pt>
                <c:pt idx="3">
                  <c:v>4</c:v>
                </c:pt>
                <c:pt idx="4">
                  <c:v>5</c:v>
                </c:pt>
                <c:pt idx="5">
                  <c:v>6</c:v>
                </c:pt>
                <c:pt idx="6">
                  <c:v>7</c:v>
                </c:pt>
              </c:numCache>
            </c:numRef>
          </c:cat>
          <c:val>
            <c:numRef>
              <c:f>Sheet1!$B$4:$H$4</c:f>
              <c:numCache>
                <c:formatCode>General</c:formatCode>
                <c:ptCount val="7"/>
                <c:pt idx="0">
                  <c:v>127</c:v>
                </c:pt>
                <c:pt idx="1">
                  <c:v>340</c:v>
                </c:pt>
                <c:pt idx="2">
                  <c:v>723</c:v>
                </c:pt>
                <c:pt idx="3">
                  <c:v>1940</c:v>
                </c:pt>
                <c:pt idx="4">
                  <c:v>237</c:v>
                </c:pt>
                <c:pt idx="5">
                  <c:v>715</c:v>
                </c:pt>
                <c:pt idx="6">
                  <c:v>4292</c:v>
                </c:pt>
              </c:numCache>
            </c:numRef>
          </c:val>
        </c:ser>
        <c:gapDepth val="0"/>
        <c:shape val="box"/>
        <c:axId val="183057024"/>
        <c:axId val="183062912"/>
        <c:axId val="0"/>
      </c:bar3DChart>
      <c:catAx>
        <c:axId val="183057024"/>
        <c:scaling>
          <c:orientation val="minMax"/>
        </c:scaling>
        <c:axPos val="b"/>
        <c:numFmt formatCode="General" sourceLinked="1"/>
        <c:tickLblPos val="low"/>
        <c:spPr>
          <a:ln w="3174">
            <a:solidFill>
              <a:srgbClr val="000000"/>
            </a:solidFill>
            <a:prstDash val="solid"/>
          </a:ln>
        </c:spPr>
        <c:txPr>
          <a:bodyPr rot="0" vert="horz"/>
          <a:lstStyle/>
          <a:p>
            <a:pPr>
              <a:defRPr sz="1175" b="0" i="0" u="none" strike="noStrike" baseline="0">
                <a:solidFill>
                  <a:srgbClr val="000000"/>
                </a:solidFill>
                <a:latin typeface="Times New Roman"/>
                <a:ea typeface="Times New Roman"/>
                <a:cs typeface="Times New Roman"/>
              </a:defRPr>
            </a:pPr>
            <a:endParaRPr lang="ru-RU"/>
          </a:p>
        </c:txPr>
        <c:crossAx val="183062912"/>
        <c:crosses val="autoZero"/>
        <c:auto val="1"/>
        <c:lblAlgn val="ctr"/>
        <c:lblOffset val="100"/>
        <c:tickLblSkip val="1"/>
        <c:tickMarkSkip val="1"/>
      </c:catAx>
      <c:valAx>
        <c:axId val="183062912"/>
        <c:scaling>
          <c:orientation val="minMax"/>
        </c:scaling>
        <c:axPos val="l"/>
        <c:majorGridlines>
          <c:spPr>
            <a:ln w="3174">
              <a:solidFill>
                <a:srgbClr val="000000"/>
              </a:solidFill>
              <a:prstDash val="solid"/>
            </a:ln>
          </c:spPr>
        </c:majorGridlines>
        <c:numFmt formatCode="General" sourceLinked="1"/>
        <c:tickLblPos val="nextTo"/>
        <c:spPr>
          <a:ln w="3174">
            <a:solidFill>
              <a:srgbClr val="000000"/>
            </a:solidFill>
            <a:prstDash val="solid"/>
          </a:ln>
        </c:spPr>
        <c:txPr>
          <a:bodyPr rot="0" vert="horz"/>
          <a:lstStyle/>
          <a:p>
            <a:pPr>
              <a:defRPr sz="1175" b="0" i="0" u="none" strike="noStrike" baseline="0">
                <a:solidFill>
                  <a:srgbClr val="000000"/>
                </a:solidFill>
                <a:latin typeface="Times New Roman"/>
                <a:ea typeface="Times New Roman"/>
                <a:cs typeface="Times New Roman"/>
              </a:defRPr>
            </a:pPr>
            <a:endParaRPr lang="ru-RU"/>
          </a:p>
        </c:txPr>
        <c:crossAx val="183057024"/>
        <c:crosses val="autoZero"/>
        <c:crossBetween val="between"/>
      </c:valAx>
      <c:spPr>
        <a:noFill/>
        <a:ln w="25394">
          <a:noFill/>
        </a:ln>
      </c:spPr>
    </c:plotArea>
    <c:legend>
      <c:legendPos val="b"/>
      <c:layout>
        <c:manualLayout>
          <c:xMode val="edge"/>
          <c:yMode val="edge"/>
          <c:x val="0.26308345120226384"/>
          <c:y val="0.90028490028490027"/>
          <c:w val="0.47383309759547387"/>
          <c:h val="9.1168091168091228E-2"/>
        </c:manualLayout>
      </c:layout>
      <c:spPr>
        <a:noFill/>
        <a:ln w="3174">
          <a:solidFill>
            <a:schemeClr val="bg1"/>
          </a:solidFill>
          <a:prstDash val="solid"/>
        </a:ln>
      </c:spPr>
      <c:txPr>
        <a:bodyPr/>
        <a:lstStyle/>
        <a:p>
          <a:pPr>
            <a:defRPr sz="1080"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200" b="1" i="0" u="none" strike="noStrike" baseline="0">
          <a:solidFill>
            <a:srgbClr val="000000"/>
          </a:solidFill>
          <a:latin typeface="Arial Cyr"/>
          <a:ea typeface="Arial Cyr"/>
          <a:cs typeface="Arial Cyr"/>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31"/>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6.8917018284106901E-2"/>
          <c:y val="7.552870090634442E-2"/>
          <c:w val="0.91561181434599315"/>
          <c:h val="0.50453172205438068"/>
        </c:manualLayout>
      </c:layout>
      <c:bar3DChart>
        <c:barDir val="col"/>
        <c:grouping val="clustered"/>
        <c:ser>
          <c:idx val="0"/>
          <c:order val="0"/>
          <c:tx>
            <c:strRef>
              <c:f>Sheet1!$A$2</c:f>
              <c:strCache>
                <c:ptCount val="1"/>
                <c:pt idx="0">
                  <c:v>Ізмаїл</c:v>
                </c:pt>
              </c:strCache>
            </c:strRef>
          </c:tx>
          <c:spPr>
            <a:pattFill prst="pct50">
              <a:fgClr>
                <a:srgbClr val="000000"/>
              </a:fgClr>
              <a:bgClr>
                <a:srgbClr val="FFFFFF"/>
              </a:bgClr>
            </a:pattFill>
            <a:ln w="12671">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Sheet1!$B$2:$F$2</c:f>
              <c:numCache>
                <c:formatCode>General</c:formatCode>
                <c:ptCount val="5"/>
                <c:pt idx="0">
                  <c:v>85</c:v>
                </c:pt>
                <c:pt idx="1">
                  <c:v>78</c:v>
                </c:pt>
                <c:pt idx="2">
                  <c:v>51</c:v>
                </c:pt>
                <c:pt idx="3">
                  <c:v>30</c:v>
                </c:pt>
                <c:pt idx="4">
                  <c:v>0</c:v>
                </c:pt>
              </c:numCache>
            </c:numRef>
          </c:val>
        </c:ser>
        <c:ser>
          <c:idx val="1"/>
          <c:order val="1"/>
          <c:tx>
            <c:strRef>
              <c:f>Sheet1!$A$3</c:f>
              <c:strCache>
                <c:ptCount val="1"/>
                <c:pt idx="0">
                  <c:v>Ізмаїльський район</c:v>
                </c:pt>
              </c:strCache>
            </c:strRef>
          </c:tx>
          <c:spPr>
            <a:pattFill prst="pct60">
              <a:fgClr>
                <a:srgbClr val="000000"/>
              </a:fgClr>
              <a:bgClr>
                <a:srgbClr val="FFFFFF"/>
              </a:bgClr>
            </a:pattFill>
            <a:ln w="12671">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Sheet1!$B$3:$F$3</c:f>
              <c:numCache>
                <c:formatCode>General</c:formatCode>
                <c:ptCount val="5"/>
                <c:pt idx="0">
                  <c:v>10</c:v>
                </c:pt>
                <c:pt idx="1">
                  <c:v>5</c:v>
                </c:pt>
                <c:pt idx="2">
                  <c:v>1</c:v>
                </c:pt>
                <c:pt idx="3">
                  <c:v>1</c:v>
                </c:pt>
                <c:pt idx="4">
                  <c:v>1</c:v>
                </c:pt>
              </c:numCache>
            </c:numRef>
          </c:val>
        </c:ser>
        <c:ser>
          <c:idx val="2"/>
          <c:order val="2"/>
          <c:tx>
            <c:strRef>
              <c:f>Sheet1!$A$4</c:f>
              <c:strCache>
                <c:ptCount val="1"/>
                <c:pt idx="0">
                  <c:v>Болградський район</c:v>
                </c:pt>
              </c:strCache>
            </c:strRef>
          </c:tx>
          <c:spPr>
            <a:pattFill prst="plaid">
              <a:fgClr>
                <a:srgbClr val="000000"/>
              </a:fgClr>
              <a:bgClr>
                <a:srgbClr val="FFFFFF"/>
              </a:bgClr>
            </a:pattFill>
            <a:ln w="12671">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Sheet1!$B$4:$F$4</c:f>
              <c:numCache>
                <c:formatCode>General</c:formatCode>
                <c:ptCount val="5"/>
                <c:pt idx="0">
                  <c:v>12</c:v>
                </c:pt>
                <c:pt idx="1">
                  <c:v>17</c:v>
                </c:pt>
                <c:pt idx="2">
                  <c:v>17</c:v>
                </c:pt>
                <c:pt idx="3">
                  <c:v>5</c:v>
                </c:pt>
                <c:pt idx="4">
                  <c:v>89</c:v>
                </c:pt>
              </c:numCache>
            </c:numRef>
          </c:val>
        </c:ser>
        <c:ser>
          <c:idx val="3"/>
          <c:order val="3"/>
          <c:tx>
            <c:strRef>
              <c:f>Sheet1!$A$5</c:f>
              <c:strCache>
                <c:ptCount val="1"/>
                <c:pt idx="0">
                  <c:v>Кілійський район</c:v>
                </c:pt>
              </c:strCache>
            </c:strRef>
          </c:tx>
          <c:spPr>
            <a:pattFill prst="solidDmnd">
              <a:fgClr>
                <a:srgbClr val="000000"/>
              </a:fgClr>
              <a:bgClr>
                <a:srgbClr val="FFFFFF"/>
              </a:bgClr>
            </a:pattFill>
            <a:ln w="12671">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Sheet1!$B$5:$F$5</c:f>
              <c:numCache>
                <c:formatCode>General</c:formatCode>
                <c:ptCount val="5"/>
                <c:pt idx="0">
                  <c:v>22</c:v>
                </c:pt>
                <c:pt idx="1">
                  <c:v>25</c:v>
                </c:pt>
                <c:pt idx="2">
                  <c:v>16</c:v>
                </c:pt>
                <c:pt idx="3">
                  <c:v>16</c:v>
                </c:pt>
                <c:pt idx="4">
                  <c:v>25</c:v>
                </c:pt>
              </c:numCache>
            </c:numRef>
          </c:val>
        </c:ser>
        <c:ser>
          <c:idx val="4"/>
          <c:order val="4"/>
          <c:tx>
            <c:strRef>
              <c:f>Sheet1!$A$6</c:f>
              <c:strCache>
                <c:ptCount val="1"/>
                <c:pt idx="0">
                  <c:v>Ренійський район</c:v>
                </c:pt>
              </c:strCache>
            </c:strRef>
          </c:tx>
          <c:spPr>
            <a:pattFill prst="horzBrick">
              <a:fgClr>
                <a:srgbClr val="000000"/>
              </a:fgClr>
              <a:bgClr>
                <a:srgbClr val="FFFFFF"/>
              </a:bgClr>
            </a:pattFill>
            <a:ln w="12671">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Sheet1!$B$6:$F$6</c:f>
              <c:numCache>
                <c:formatCode>General</c:formatCode>
                <c:ptCount val="5"/>
                <c:pt idx="0">
                  <c:v>28</c:v>
                </c:pt>
                <c:pt idx="1">
                  <c:v>28</c:v>
                </c:pt>
                <c:pt idx="2">
                  <c:v>24</c:v>
                </c:pt>
                <c:pt idx="3">
                  <c:v>10</c:v>
                </c:pt>
                <c:pt idx="4">
                  <c:v>13</c:v>
                </c:pt>
              </c:numCache>
            </c:numRef>
          </c:val>
        </c:ser>
        <c:ser>
          <c:idx val="5"/>
          <c:order val="5"/>
          <c:tx>
            <c:strRef>
              <c:f>Sheet1!$A$7</c:f>
              <c:strCache>
                <c:ptCount val="1"/>
                <c:pt idx="0">
                  <c:v>Всього</c:v>
                </c:pt>
              </c:strCache>
            </c:strRef>
          </c:tx>
          <c:spPr>
            <a:pattFill prst="pct90">
              <a:fgClr>
                <a:srgbClr val="000000"/>
              </a:fgClr>
              <a:bgClr>
                <a:srgbClr val="FFFFFF"/>
              </a:bgClr>
            </a:pattFill>
            <a:ln w="12671">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Sheet1!$B$7:$F$7</c:f>
              <c:numCache>
                <c:formatCode>General</c:formatCode>
                <c:ptCount val="5"/>
                <c:pt idx="0">
                  <c:v>157</c:v>
                </c:pt>
                <c:pt idx="1">
                  <c:v>153</c:v>
                </c:pt>
                <c:pt idx="2">
                  <c:v>109</c:v>
                </c:pt>
                <c:pt idx="3">
                  <c:v>62</c:v>
                </c:pt>
                <c:pt idx="4">
                  <c:v>128</c:v>
                </c:pt>
              </c:numCache>
            </c:numRef>
          </c:val>
        </c:ser>
        <c:ser>
          <c:idx val="6"/>
          <c:order val="6"/>
          <c:tx>
            <c:strRef>
              <c:f>Sheet1!$A$8</c:f>
              <c:strCache>
                <c:ptCount val="1"/>
                <c:pt idx="0">
                  <c:v>Всього по області</c:v>
                </c:pt>
              </c:strCache>
            </c:strRef>
          </c:tx>
          <c:spPr>
            <a:pattFill prst="diagBrick">
              <a:fgClr>
                <a:srgbClr val="000000"/>
              </a:fgClr>
              <a:bgClr>
                <a:srgbClr val="FFFFFF"/>
              </a:bgClr>
            </a:pattFill>
            <a:ln w="12671">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Sheet1!$B$8:$F$8</c:f>
              <c:numCache>
                <c:formatCode>General</c:formatCode>
                <c:ptCount val="5"/>
                <c:pt idx="0">
                  <c:v>186</c:v>
                </c:pt>
                <c:pt idx="1">
                  <c:v>186</c:v>
                </c:pt>
                <c:pt idx="2">
                  <c:v>214</c:v>
                </c:pt>
                <c:pt idx="3">
                  <c:v>103</c:v>
                </c:pt>
                <c:pt idx="4">
                  <c:v>144</c:v>
                </c:pt>
              </c:numCache>
            </c:numRef>
          </c:val>
        </c:ser>
        <c:gapDepth val="0"/>
        <c:shape val="box"/>
        <c:axId val="183239424"/>
        <c:axId val="183240960"/>
        <c:axId val="0"/>
      </c:bar3DChart>
      <c:catAx>
        <c:axId val="183239424"/>
        <c:scaling>
          <c:orientation val="minMax"/>
        </c:scaling>
        <c:axPos val="b"/>
        <c:numFmt formatCode="General" sourceLinked="1"/>
        <c:tickLblPos val="low"/>
        <c:spPr>
          <a:ln w="3168">
            <a:solidFill>
              <a:srgbClr val="000000"/>
            </a:solidFill>
            <a:prstDash val="solid"/>
          </a:ln>
        </c:spPr>
        <c:txPr>
          <a:bodyPr rot="0" vert="horz"/>
          <a:lstStyle/>
          <a:p>
            <a:pPr>
              <a:defRPr sz="1023" b="0" i="0" u="none" strike="noStrike" baseline="0">
                <a:solidFill>
                  <a:srgbClr val="000000"/>
                </a:solidFill>
                <a:latin typeface="Times New Roman"/>
                <a:ea typeface="Times New Roman"/>
                <a:cs typeface="Times New Roman"/>
              </a:defRPr>
            </a:pPr>
            <a:endParaRPr lang="ru-RU"/>
          </a:p>
        </c:txPr>
        <c:crossAx val="183240960"/>
        <c:crosses val="autoZero"/>
        <c:auto val="1"/>
        <c:lblAlgn val="ctr"/>
        <c:lblOffset val="100"/>
        <c:tickLblSkip val="1"/>
        <c:tickMarkSkip val="1"/>
      </c:catAx>
      <c:valAx>
        <c:axId val="183240960"/>
        <c:scaling>
          <c:orientation val="minMax"/>
        </c:scaling>
        <c:axPos val="l"/>
        <c:majorGridlines>
          <c:spPr>
            <a:ln w="3168">
              <a:solidFill>
                <a:srgbClr val="000000"/>
              </a:solidFill>
              <a:prstDash val="solid"/>
            </a:ln>
          </c:spPr>
        </c:majorGridlines>
        <c:numFmt formatCode="General" sourceLinked="1"/>
        <c:tickLblPos val="nextTo"/>
        <c:spPr>
          <a:ln w="3168">
            <a:solidFill>
              <a:srgbClr val="000000"/>
            </a:solidFill>
            <a:prstDash val="solid"/>
          </a:ln>
        </c:spPr>
        <c:txPr>
          <a:bodyPr rot="0" vert="horz"/>
          <a:lstStyle/>
          <a:p>
            <a:pPr>
              <a:defRPr sz="1172" b="0" i="0" u="none" strike="noStrike" baseline="0">
                <a:solidFill>
                  <a:srgbClr val="000000"/>
                </a:solidFill>
                <a:latin typeface="Times New Roman"/>
                <a:ea typeface="Times New Roman"/>
                <a:cs typeface="Times New Roman"/>
              </a:defRPr>
            </a:pPr>
            <a:endParaRPr lang="ru-RU"/>
          </a:p>
        </c:txPr>
        <c:crossAx val="183239424"/>
        <c:crosses val="autoZero"/>
        <c:crossBetween val="between"/>
      </c:valAx>
      <c:spPr>
        <a:noFill/>
        <a:ln w="25342">
          <a:noFill/>
        </a:ln>
      </c:spPr>
    </c:plotArea>
    <c:legend>
      <c:legendPos val="b"/>
      <c:layout>
        <c:manualLayout>
          <c:xMode val="edge"/>
          <c:yMode val="edge"/>
          <c:x val="7.1729957805907171E-2"/>
          <c:y val="0.71903323262840158"/>
          <c:w val="0.85513361462728565"/>
          <c:h val="0.271903323262841"/>
        </c:manualLayout>
      </c:layout>
      <c:spPr>
        <a:noFill/>
        <a:ln w="3168">
          <a:solidFill>
            <a:schemeClr val="bg1"/>
          </a:solidFill>
          <a:prstDash val="solid"/>
        </a:ln>
      </c:spPr>
      <c:txPr>
        <a:bodyPr/>
        <a:lstStyle/>
        <a:p>
          <a:pPr>
            <a:defRPr sz="1078"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172" b="1" i="0" u="none" strike="noStrike" baseline="0">
          <a:solidFill>
            <a:srgbClr val="000000"/>
          </a:solidFill>
          <a:latin typeface="Arial Cyr"/>
          <a:ea typeface="Arial Cyr"/>
          <a:cs typeface="Arial Cyr"/>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30"/>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6.4880112834978923E-2"/>
          <c:y val="7.0512820512820512E-2"/>
          <c:w val="0.9196050775740503"/>
          <c:h val="0.51602564102564097"/>
        </c:manualLayout>
      </c:layout>
      <c:bar3DChart>
        <c:barDir val="col"/>
        <c:grouping val="clustered"/>
        <c:ser>
          <c:idx val="0"/>
          <c:order val="0"/>
          <c:tx>
            <c:strRef>
              <c:f>Sheet1!$A$2</c:f>
              <c:strCache>
                <c:ptCount val="1"/>
                <c:pt idx="0">
                  <c:v>Ізмаїл</c:v>
                </c:pt>
              </c:strCache>
            </c:strRef>
          </c:tx>
          <c:spPr>
            <a:pattFill prst="smGrid">
              <a:fgClr>
                <a:srgbClr val="000000"/>
              </a:fgClr>
              <a:bgClr>
                <a:srgbClr val="FFFFFF"/>
              </a:bgClr>
            </a:pattFill>
            <a:ln w="12687">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Sheet1!$B$2:$F$2</c:f>
              <c:numCache>
                <c:formatCode>General</c:formatCode>
                <c:ptCount val="5"/>
                <c:pt idx="0">
                  <c:v>85</c:v>
                </c:pt>
                <c:pt idx="1">
                  <c:v>78</c:v>
                </c:pt>
                <c:pt idx="2">
                  <c:v>51</c:v>
                </c:pt>
                <c:pt idx="3">
                  <c:v>17</c:v>
                </c:pt>
                <c:pt idx="4">
                  <c:v>0</c:v>
                </c:pt>
              </c:numCache>
            </c:numRef>
          </c:val>
        </c:ser>
        <c:ser>
          <c:idx val="1"/>
          <c:order val="1"/>
          <c:tx>
            <c:strRef>
              <c:f>Sheet1!$A$3</c:f>
              <c:strCache>
                <c:ptCount val="1"/>
                <c:pt idx="0">
                  <c:v>Ізмаїльський район</c:v>
                </c:pt>
              </c:strCache>
            </c:strRef>
          </c:tx>
          <c:spPr>
            <a:pattFill prst="pct90">
              <a:fgClr>
                <a:srgbClr val="000000"/>
              </a:fgClr>
              <a:bgClr>
                <a:srgbClr val="FFFFFF"/>
              </a:bgClr>
            </a:pattFill>
            <a:ln w="12687">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Sheet1!$B$3:$F$3</c:f>
              <c:numCache>
                <c:formatCode>General</c:formatCode>
                <c:ptCount val="5"/>
                <c:pt idx="0">
                  <c:v>0</c:v>
                </c:pt>
                <c:pt idx="1">
                  <c:v>0</c:v>
                </c:pt>
                <c:pt idx="2">
                  <c:v>1</c:v>
                </c:pt>
                <c:pt idx="3">
                  <c:v>1</c:v>
                </c:pt>
                <c:pt idx="4">
                  <c:v>1</c:v>
                </c:pt>
              </c:numCache>
            </c:numRef>
          </c:val>
        </c:ser>
        <c:ser>
          <c:idx val="2"/>
          <c:order val="2"/>
          <c:tx>
            <c:strRef>
              <c:f>Sheet1!$A$4</c:f>
              <c:strCache>
                <c:ptCount val="1"/>
                <c:pt idx="0">
                  <c:v>Болградський район</c:v>
                </c:pt>
              </c:strCache>
            </c:strRef>
          </c:tx>
          <c:spPr>
            <a:pattFill prst="openDmnd">
              <a:fgClr>
                <a:srgbClr val="000000"/>
              </a:fgClr>
              <a:bgClr>
                <a:srgbClr val="FFFFFF"/>
              </a:bgClr>
            </a:pattFill>
            <a:ln w="12687">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Sheet1!$B$4:$F$4</c:f>
              <c:numCache>
                <c:formatCode>General</c:formatCode>
                <c:ptCount val="5"/>
                <c:pt idx="0">
                  <c:v>0</c:v>
                </c:pt>
                <c:pt idx="1">
                  <c:v>12</c:v>
                </c:pt>
                <c:pt idx="2">
                  <c:v>2</c:v>
                </c:pt>
                <c:pt idx="3">
                  <c:v>5</c:v>
                </c:pt>
                <c:pt idx="4">
                  <c:v>89</c:v>
                </c:pt>
              </c:numCache>
            </c:numRef>
          </c:val>
        </c:ser>
        <c:ser>
          <c:idx val="3"/>
          <c:order val="3"/>
          <c:tx>
            <c:strRef>
              <c:f>Sheet1!$A$5</c:f>
              <c:strCache>
                <c:ptCount val="1"/>
                <c:pt idx="0">
                  <c:v>Кілійський район</c:v>
                </c:pt>
              </c:strCache>
            </c:strRef>
          </c:tx>
          <c:spPr>
            <a:pattFill prst="plaid">
              <a:fgClr>
                <a:srgbClr val="000000"/>
              </a:fgClr>
              <a:bgClr>
                <a:srgbClr val="FFFFFF"/>
              </a:bgClr>
            </a:pattFill>
            <a:ln w="12687">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Sheet1!$B$5:$F$5</c:f>
              <c:numCache>
                <c:formatCode>General</c:formatCode>
                <c:ptCount val="5"/>
                <c:pt idx="0">
                  <c:v>15</c:v>
                </c:pt>
                <c:pt idx="1">
                  <c:v>16</c:v>
                </c:pt>
                <c:pt idx="2">
                  <c:v>16</c:v>
                </c:pt>
                <c:pt idx="3">
                  <c:v>16</c:v>
                </c:pt>
                <c:pt idx="4">
                  <c:v>25</c:v>
                </c:pt>
              </c:numCache>
            </c:numRef>
          </c:val>
        </c:ser>
        <c:ser>
          <c:idx val="4"/>
          <c:order val="4"/>
          <c:tx>
            <c:strRef>
              <c:f>Sheet1!$A$6</c:f>
              <c:strCache>
                <c:ptCount val="1"/>
                <c:pt idx="0">
                  <c:v>Ренійський район</c:v>
                </c:pt>
              </c:strCache>
            </c:strRef>
          </c:tx>
          <c:spPr>
            <a:pattFill prst="trellis">
              <a:fgClr>
                <a:srgbClr val="000000"/>
              </a:fgClr>
              <a:bgClr>
                <a:srgbClr val="FFFFFF"/>
              </a:bgClr>
            </a:pattFill>
            <a:ln w="12687">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Sheet1!$B$6:$F$6</c:f>
              <c:numCache>
                <c:formatCode>General</c:formatCode>
                <c:ptCount val="5"/>
                <c:pt idx="0">
                  <c:v>28</c:v>
                </c:pt>
                <c:pt idx="1">
                  <c:v>28</c:v>
                </c:pt>
                <c:pt idx="2">
                  <c:v>24</c:v>
                </c:pt>
                <c:pt idx="3">
                  <c:v>9</c:v>
                </c:pt>
                <c:pt idx="4">
                  <c:v>12</c:v>
                </c:pt>
              </c:numCache>
            </c:numRef>
          </c:val>
        </c:ser>
        <c:ser>
          <c:idx val="5"/>
          <c:order val="5"/>
          <c:tx>
            <c:strRef>
              <c:f>Sheet1!$A$7</c:f>
              <c:strCache>
                <c:ptCount val="1"/>
                <c:pt idx="0">
                  <c:v>Всього</c:v>
                </c:pt>
              </c:strCache>
            </c:strRef>
          </c:tx>
          <c:spPr>
            <a:pattFill prst="zigZag">
              <a:fgClr>
                <a:srgbClr val="000000"/>
              </a:fgClr>
              <a:bgClr>
                <a:srgbClr val="FFFFFF"/>
              </a:bgClr>
            </a:pattFill>
            <a:ln w="12687">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Sheet1!$B$7:$F$7</c:f>
              <c:numCache>
                <c:formatCode>General</c:formatCode>
                <c:ptCount val="5"/>
                <c:pt idx="0">
                  <c:v>128</c:v>
                </c:pt>
                <c:pt idx="1">
                  <c:v>134</c:v>
                </c:pt>
                <c:pt idx="2">
                  <c:v>94</c:v>
                </c:pt>
                <c:pt idx="3">
                  <c:v>46</c:v>
                </c:pt>
                <c:pt idx="4">
                  <c:v>127</c:v>
                </c:pt>
              </c:numCache>
            </c:numRef>
          </c:val>
        </c:ser>
        <c:ser>
          <c:idx val="6"/>
          <c:order val="6"/>
          <c:tx>
            <c:strRef>
              <c:f>Sheet1!$A$8</c:f>
              <c:strCache>
                <c:ptCount val="1"/>
                <c:pt idx="0">
                  <c:v>Всього по області</c:v>
                </c:pt>
              </c:strCache>
            </c:strRef>
          </c:tx>
          <c:spPr>
            <a:pattFill prst="sphere">
              <a:fgClr>
                <a:srgbClr val="000000"/>
              </a:fgClr>
              <a:bgClr>
                <a:srgbClr val="FFFFFF"/>
              </a:bgClr>
            </a:pattFill>
            <a:ln w="12687">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Sheet1!$B$8:$F$8</c:f>
              <c:numCache>
                <c:formatCode>General</c:formatCode>
                <c:ptCount val="5"/>
                <c:pt idx="0">
                  <c:v>149</c:v>
                </c:pt>
                <c:pt idx="1">
                  <c:v>149</c:v>
                </c:pt>
                <c:pt idx="2">
                  <c:v>132</c:v>
                </c:pt>
                <c:pt idx="3">
                  <c:v>76</c:v>
                </c:pt>
                <c:pt idx="4">
                  <c:v>144</c:v>
                </c:pt>
              </c:numCache>
            </c:numRef>
          </c:val>
        </c:ser>
        <c:gapDepth val="0"/>
        <c:shape val="box"/>
        <c:axId val="183298688"/>
        <c:axId val="183570816"/>
        <c:axId val="0"/>
      </c:bar3DChart>
      <c:catAx>
        <c:axId val="183298688"/>
        <c:scaling>
          <c:orientation val="minMax"/>
        </c:scaling>
        <c:axPos val="b"/>
        <c:numFmt formatCode="General" sourceLinked="1"/>
        <c:tickLblPos val="low"/>
        <c:spPr>
          <a:ln w="3172">
            <a:solidFill>
              <a:srgbClr val="000000"/>
            </a:solidFill>
            <a:prstDash val="solid"/>
          </a:ln>
        </c:spPr>
        <c:txPr>
          <a:bodyPr rot="0" vert="horz"/>
          <a:lstStyle/>
          <a:p>
            <a:pPr>
              <a:defRPr sz="949" b="0" i="0" u="none" strike="noStrike" baseline="0">
                <a:solidFill>
                  <a:srgbClr val="000000"/>
                </a:solidFill>
                <a:latin typeface="Times New Roman"/>
                <a:ea typeface="Times New Roman"/>
                <a:cs typeface="Times New Roman"/>
              </a:defRPr>
            </a:pPr>
            <a:endParaRPr lang="ru-RU"/>
          </a:p>
        </c:txPr>
        <c:crossAx val="183570816"/>
        <c:crosses val="autoZero"/>
        <c:auto val="1"/>
        <c:lblAlgn val="ctr"/>
        <c:lblOffset val="100"/>
        <c:tickLblSkip val="1"/>
        <c:tickMarkSkip val="1"/>
      </c:catAx>
      <c:valAx>
        <c:axId val="183570816"/>
        <c:scaling>
          <c:orientation val="minMax"/>
        </c:scaling>
        <c:axPos val="l"/>
        <c:majorGridlines>
          <c:spPr>
            <a:ln w="3172">
              <a:solidFill>
                <a:srgbClr val="000000"/>
              </a:solidFill>
              <a:prstDash val="solid"/>
            </a:ln>
          </c:spPr>
        </c:majorGridlines>
        <c:numFmt formatCode="General" sourceLinked="1"/>
        <c:tickLblPos val="nextTo"/>
        <c:spPr>
          <a:ln w="3172">
            <a:solidFill>
              <a:srgbClr val="000000"/>
            </a:solidFill>
            <a:prstDash val="solid"/>
          </a:ln>
        </c:spPr>
        <c:txPr>
          <a:bodyPr rot="0" vert="horz"/>
          <a:lstStyle/>
          <a:p>
            <a:pPr>
              <a:defRPr sz="1099" b="0" i="0" u="none" strike="noStrike" baseline="0">
                <a:solidFill>
                  <a:srgbClr val="000000"/>
                </a:solidFill>
                <a:latin typeface="Times New Roman"/>
                <a:ea typeface="Times New Roman"/>
                <a:cs typeface="Times New Roman"/>
              </a:defRPr>
            </a:pPr>
            <a:endParaRPr lang="ru-RU"/>
          </a:p>
        </c:txPr>
        <c:crossAx val="183298688"/>
        <c:crosses val="autoZero"/>
        <c:crossBetween val="between"/>
      </c:valAx>
      <c:spPr>
        <a:noFill/>
        <a:ln w="25374">
          <a:noFill/>
        </a:ln>
      </c:spPr>
    </c:plotArea>
    <c:legend>
      <c:legendPos val="b"/>
      <c:layout>
        <c:manualLayout>
          <c:xMode val="edge"/>
          <c:yMode val="edge"/>
          <c:x val="0.11142454160789846"/>
          <c:y val="0.73076923076923062"/>
          <c:w val="0.77715091678420456"/>
          <c:h val="0.25961538461538453"/>
        </c:manualLayout>
      </c:layout>
      <c:spPr>
        <a:noFill/>
        <a:ln w="3172">
          <a:solidFill>
            <a:schemeClr val="bg1"/>
          </a:solidFill>
          <a:prstDash val="solid"/>
        </a:ln>
      </c:spPr>
      <c:txPr>
        <a:bodyPr/>
        <a:lstStyle/>
        <a:p>
          <a:pPr>
            <a:defRPr sz="1009"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099" b="1" i="0" u="none" strike="noStrike" baseline="0">
          <a:solidFill>
            <a:srgbClr val="000000"/>
          </a:solidFill>
          <a:latin typeface="Arial Cyr"/>
          <a:ea typeface="Arial Cyr"/>
          <a:cs typeface="Arial Cyr"/>
        </a:defRPr>
      </a:pPr>
      <a:endParaRPr lang="ru-RU"/>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37"/>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6.8917018284106901E-2"/>
          <c:y val="7.3313782991202434E-2"/>
          <c:w val="0.91561181434599315"/>
          <c:h val="0.60117302052785915"/>
        </c:manualLayout>
      </c:layout>
      <c:bar3DChart>
        <c:barDir val="col"/>
        <c:grouping val="clustered"/>
        <c:ser>
          <c:idx val="0"/>
          <c:order val="0"/>
          <c:tx>
            <c:strRef>
              <c:f>Sheet1!$A$2</c:f>
              <c:strCache>
                <c:ptCount val="1"/>
                <c:pt idx="0">
                  <c:v>Болградський</c:v>
                </c:pt>
              </c:strCache>
            </c:strRef>
          </c:tx>
          <c:spPr>
            <a:pattFill prst="wdUpDiag">
              <a:fgClr>
                <a:srgbClr val="000000"/>
              </a:fgClr>
              <a:bgClr>
                <a:srgbClr val="FFFFFF"/>
              </a:bgClr>
            </a:pattFill>
            <a:ln w="12671">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Sheet1!$B$2:$F$2</c:f>
              <c:numCache>
                <c:formatCode>General</c:formatCode>
                <c:ptCount val="5"/>
                <c:pt idx="0">
                  <c:v>0</c:v>
                </c:pt>
                <c:pt idx="1">
                  <c:v>0</c:v>
                </c:pt>
                <c:pt idx="2">
                  <c:v>0</c:v>
                </c:pt>
                <c:pt idx="3">
                  <c:v>4</c:v>
                </c:pt>
                <c:pt idx="4">
                  <c:v>4</c:v>
                </c:pt>
              </c:numCache>
            </c:numRef>
          </c:val>
        </c:ser>
        <c:ser>
          <c:idx val="1"/>
          <c:order val="1"/>
          <c:tx>
            <c:strRef>
              <c:f>Sheet1!$A$3</c:f>
              <c:strCache>
                <c:ptCount val="1"/>
                <c:pt idx="0">
                  <c:v>Кілійський</c:v>
                </c:pt>
              </c:strCache>
            </c:strRef>
          </c:tx>
          <c:spPr>
            <a:pattFill prst="sphere">
              <a:fgClr>
                <a:srgbClr val="000000"/>
              </a:fgClr>
              <a:bgClr>
                <a:srgbClr val="FFFFFF"/>
              </a:bgClr>
            </a:pattFill>
            <a:ln w="12671">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Sheet1!$B$3:$F$3</c:f>
              <c:numCache>
                <c:formatCode>General</c:formatCode>
                <c:ptCount val="5"/>
                <c:pt idx="0">
                  <c:v>3</c:v>
                </c:pt>
                <c:pt idx="1">
                  <c:v>18</c:v>
                </c:pt>
                <c:pt idx="2">
                  <c:v>1</c:v>
                </c:pt>
                <c:pt idx="3">
                  <c:v>0</c:v>
                </c:pt>
                <c:pt idx="4">
                  <c:v>1</c:v>
                </c:pt>
              </c:numCache>
            </c:numRef>
          </c:val>
        </c:ser>
        <c:ser>
          <c:idx val="2"/>
          <c:order val="2"/>
          <c:tx>
            <c:strRef>
              <c:f>Sheet1!$A$4</c:f>
              <c:strCache>
                <c:ptCount val="1"/>
                <c:pt idx="0">
                  <c:v>Ренійський</c:v>
                </c:pt>
              </c:strCache>
            </c:strRef>
          </c:tx>
          <c:spPr>
            <a:pattFill prst="lgGrid">
              <a:fgClr>
                <a:srgbClr val="000000"/>
              </a:fgClr>
              <a:bgClr>
                <a:srgbClr val="FFFFFF"/>
              </a:bgClr>
            </a:pattFill>
            <a:ln w="12671">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Sheet1!$B$4:$F$4</c:f>
              <c:numCache>
                <c:formatCode>General</c:formatCode>
                <c:ptCount val="5"/>
                <c:pt idx="0">
                  <c:v>11</c:v>
                </c:pt>
                <c:pt idx="1">
                  <c:v>11</c:v>
                </c:pt>
                <c:pt idx="2">
                  <c:v>11</c:v>
                </c:pt>
                <c:pt idx="3">
                  <c:v>5</c:v>
                </c:pt>
                <c:pt idx="4">
                  <c:v>5</c:v>
                </c:pt>
              </c:numCache>
            </c:numRef>
          </c:val>
        </c:ser>
        <c:ser>
          <c:idx val="3"/>
          <c:order val="3"/>
          <c:tx>
            <c:strRef>
              <c:f>Sheet1!$A$5</c:f>
              <c:strCache>
                <c:ptCount val="1"/>
                <c:pt idx="0">
                  <c:v>Татарбунарський</c:v>
                </c:pt>
              </c:strCache>
            </c:strRef>
          </c:tx>
          <c:spPr>
            <a:pattFill prst="horzBrick">
              <a:fgClr>
                <a:srgbClr val="000000"/>
              </a:fgClr>
              <a:bgClr>
                <a:srgbClr val="FFFFFF"/>
              </a:bgClr>
            </a:pattFill>
            <a:ln w="12671">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Sheet1!$B$5:$F$5</c:f>
              <c:numCache>
                <c:formatCode>General</c:formatCode>
                <c:ptCount val="5"/>
                <c:pt idx="0">
                  <c:v>38</c:v>
                </c:pt>
                <c:pt idx="1">
                  <c:v>38</c:v>
                </c:pt>
                <c:pt idx="2">
                  <c:v>41</c:v>
                </c:pt>
                <c:pt idx="3">
                  <c:v>23</c:v>
                </c:pt>
                <c:pt idx="4">
                  <c:v>12</c:v>
                </c:pt>
              </c:numCache>
            </c:numRef>
          </c:val>
        </c:ser>
        <c:ser>
          <c:idx val="4"/>
          <c:order val="4"/>
          <c:tx>
            <c:strRef>
              <c:f>Sheet1!$A$6</c:f>
              <c:strCache>
                <c:ptCount val="1"/>
                <c:pt idx="0">
                  <c:v>Всього</c:v>
                </c:pt>
              </c:strCache>
            </c:strRef>
          </c:tx>
          <c:spPr>
            <a:pattFill prst="dkHorz">
              <a:fgClr>
                <a:srgbClr val="000000"/>
              </a:fgClr>
              <a:bgClr>
                <a:srgbClr val="FFFFFF"/>
              </a:bgClr>
            </a:pattFill>
            <a:ln w="12671">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Sheet1!$B$6:$F$6</c:f>
              <c:numCache>
                <c:formatCode>General</c:formatCode>
                <c:ptCount val="5"/>
                <c:pt idx="0">
                  <c:v>52</c:v>
                </c:pt>
                <c:pt idx="1">
                  <c:v>67</c:v>
                </c:pt>
                <c:pt idx="2">
                  <c:v>53</c:v>
                </c:pt>
                <c:pt idx="3">
                  <c:v>32</c:v>
                </c:pt>
                <c:pt idx="4">
                  <c:v>22</c:v>
                </c:pt>
              </c:numCache>
            </c:numRef>
          </c:val>
        </c:ser>
        <c:ser>
          <c:idx val="5"/>
          <c:order val="5"/>
          <c:tx>
            <c:strRef>
              <c:f>Sheet1!$A$7</c:f>
              <c:strCache>
                <c:ptCount val="1"/>
                <c:pt idx="0">
                  <c:v>Всього по області</c:v>
                </c:pt>
              </c:strCache>
            </c:strRef>
          </c:tx>
          <c:spPr>
            <a:pattFill prst="pct90">
              <a:fgClr>
                <a:srgbClr val="000000"/>
              </a:fgClr>
              <a:bgClr>
                <a:srgbClr val="FFFFFF"/>
              </a:bgClr>
            </a:pattFill>
            <a:ln w="12671">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Sheet1!$B$7:$F$7</c:f>
              <c:numCache>
                <c:formatCode>General</c:formatCode>
                <c:ptCount val="5"/>
                <c:pt idx="0">
                  <c:v>184</c:v>
                </c:pt>
                <c:pt idx="1">
                  <c:v>184</c:v>
                </c:pt>
                <c:pt idx="2">
                  <c:v>152</c:v>
                </c:pt>
                <c:pt idx="3">
                  <c:v>146</c:v>
                </c:pt>
                <c:pt idx="4">
                  <c:v>49</c:v>
                </c:pt>
              </c:numCache>
            </c:numRef>
          </c:val>
        </c:ser>
        <c:gapDepth val="0"/>
        <c:shape val="box"/>
        <c:axId val="183607296"/>
        <c:axId val="183608832"/>
        <c:axId val="0"/>
      </c:bar3DChart>
      <c:catAx>
        <c:axId val="183607296"/>
        <c:scaling>
          <c:orientation val="minMax"/>
        </c:scaling>
        <c:axPos val="b"/>
        <c:numFmt formatCode="General" sourceLinked="1"/>
        <c:tickLblPos val="low"/>
        <c:spPr>
          <a:ln w="3168">
            <a:solidFill>
              <a:srgbClr val="000000"/>
            </a:solidFill>
            <a:prstDash val="solid"/>
          </a:ln>
        </c:spPr>
        <c:txPr>
          <a:bodyPr rot="0" vert="horz"/>
          <a:lstStyle/>
          <a:p>
            <a:pPr>
              <a:defRPr sz="1048" b="0" i="0" u="none" strike="noStrike" baseline="0">
                <a:solidFill>
                  <a:srgbClr val="000000"/>
                </a:solidFill>
                <a:latin typeface="Times New Roman"/>
                <a:ea typeface="Times New Roman"/>
                <a:cs typeface="Times New Roman"/>
              </a:defRPr>
            </a:pPr>
            <a:endParaRPr lang="ru-RU"/>
          </a:p>
        </c:txPr>
        <c:crossAx val="183608832"/>
        <c:crosses val="autoZero"/>
        <c:auto val="1"/>
        <c:lblAlgn val="ctr"/>
        <c:lblOffset val="100"/>
        <c:tickLblSkip val="1"/>
        <c:tickMarkSkip val="1"/>
      </c:catAx>
      <c:valAx>
        <c:axId val="183608832"/>
        <c:scaling>
          <c:orientation val="minMax"/>
        </c:scaling>
        <c:axPos val="l"/>
        <c:majorGridlines>
          <c:spPr>
            <a:ln w="3168">
              <a:solidFill>
                <a:srgbClr val="000000"/>
              </a:solidFill>
              <a:prstDash val="solid"/>
            </a:ln>
          </c:spPr>
        </c:majorGridlines>
        <c:numFmt formatCode="General" sourceLinked="1"/>
        <c:tickLblPos val="nextTo"/>
        <c:spPr>
          <a:ln w="3168">
            <a:solidFill>
              <a:srgbClr val="000000"/>
            </a:solidFill>
            <a:prstDash val="solid"/>
          </a:ln>
        </c:spPr>
        <c:txPr>
          <a:bodyPr rot="0" vert="horz"/>
          <a:lstStyle/>
          <a:p>
            <a:pPr>
              <a:defRPr sz="1197" b="0" i="0" u="none" strike="noStrike" baseline="0">
                <a:solidFill>
                  <a:srgbClr val="000000"/>
                </a:solidFill>
                <a:latin typeface="Times New Roman"/>
                <a:ea typeface="Times New Roman"/>
                <a:cs typeface="Times New Roman"/>
              </a:defRPr>
            </a:pPr>
            <a:endParaRPr lang="ru-RU"/>
          </a:p>
        </c:txPr>
        <c:crossAx val="183607296"/>
        <c:crosses val="autoZero"/>
        <c:crossBetween val="between"/>
      </c:valAx>
      <c:spPr>
        <a:noFill/>
        <a:ln w="25342">
          <a:noFill/>
        </a:ln>
      </c:spPr>
    </c:plotArea>
    <c:legend>
      <c:legendPos val="b"/>
      <c:layout>
        <c:manualLayout>
          <c:xMode val="edge"/>
          <c:yMode val="edge"/>
          <c:x val="0.11673699015471167"/>
          <c:y val="0.81231671554252149"/>
          <c:w val="0.76652601969057899"/>
          <c:h val="0.1788856304985337"/>
        </c:manualLayout>
      </c:layout>
      <c:spPr>
        <a:noFill/>
        <a:ln w="3168">
          <a:solidFill>
            <a:schemeClr val="bg1"/>
          </a:solidFill>
          <a:prstDash val="solid"/>
        </a:ln>
      </c:spPr>
      <c:txPr>
        <a:bodyPr/>
        <a:lstStyle/>
        <a:p>
          <a:pPr>
            <a:defRPr sz="1097"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197" b="1" i="0" u="none" strike="noStrike" baseline="0">
          <a:solidFill>
            <a:srgbClr val="000000"/>
          </a:solidFill>
          <a:latin typeface="Arial Cyr"/>
          <a:ea typeface="Arial Cyr"/>
          <a:cs typeface="Arial Cyr"/>
        </a:defRPr>
      </a:pPr>
      <a:endParaRPr lang="ru-RU"/>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30"/>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5.3977272727272707E-2"/>
          <c:y val="8.1081081081081086E-2"/>
          <c:w val="0.93039772727272729"/>
          <c:h val="0.65637065637065828"/>
        </c:manualLayout>
      </c:layout>
      <c:bar3DChart>
        <c:barDir val="col"/>
        <c:grouping val="clustered"/>
        <c:ser>
          <c:idx val="0"/>
          <c:order val="0"/>
          <c:tx>
            <c:strRef>
              <c:f>Sheet1!$A$2</c:f>
              <c:strCache>
                <c:ptCount val="1"/>
                <c:pt idx="0">
                  <c:v>Болградський</c:v>
                </c:pt>
              </c:strCache>
            </c:strRef>
          </c:tx>
          <c:spPr>
            <a:pattFill prst="pct50">
              <a:fgClr>
                <a:srgbClr val="000000"/>
              </a:fgClr>
              <a:bgClr>
                <a:srgbClr val="FFFFFF"/>
              </a:bgClr>
            </a:pattFill>
            <a:ln w="12676">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Sheet1!$B$2:$F$2</c:f>
              <c:numCache>
                <c:formatCode>General</c:formatCode>
                <c:ptCount val="5"/>
                <c:pt idx="0">
                  <c:v>0</c:v>
                </c:pt>
                <c:pt idx="1">
                  <c:v>0</c:v>
                </c:pt>
                <c:pt idx="2">
                  <c:v>0</c:v>
                </c:pt>
                <c:pt idx="3">
                  <c:v>4</c:v>
                </c:pt>
                <c:pt idx="4">
                  <c:v>4</c:v>
                </c:pt>
              </c:numCache>
            </c:numRef>
          </c:val>
        </c:ser>
        <c:ser>
          <c:idx val="1"/>
          <c:order val="1"/>
          <c:tx>
            <c:strRef>
              <c:f>Sheet1!$A$3</c:f>
              <c:strCache>
                <c:ptCount val="1"/>
                <c:pt idx="0">
                  <c:v>Кілійський</c:v>
                </c:pt>
              </c:strCache>
            </c:strRef>
          </c:tx>
          <c:spPr>
            <a:pattFill prst="diagBrick">
              <a:fgClr>
                <a:srgbClr val="000000"/>
              </a:fgClr>
              <a:bgClr>
                <a:srgbClr val="FFFFFF"/>
              </a:bgClr>
            </a:pattFill>
            <a:ln w="12676">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Sheet1!$B$3:$F$3</c:f>
              <c:numCache>
                <c:formatCode>General</c:formatCode>
                <c:ptCount val="5"/>
                <c:pt idx="0">
                  <c:v>3</c:v>
                </c:pt>
                <c:pt idx="1">
                  <c:v>6</c:v>
                </c:pt>
                <c:pt idx="2">
                  <c:v>1</c:v>
                </c:pt>
                <c:pt idx="3">
                  <c:v>0</c:v>
                </c:pt>
                <c:pt idx="4">
                  <c:v>1</c:v>
                </c:pt>
              </c:numCache>
            </c:numRef>
          </c:val>
        </c:ser>
        <c:ser>
          <c:idx val="2"/>
          <c:order val="2"/>
          <c:tx>
            <c:strRef>
              <c:f>Sheet1!$A$4</c:f>
              <c:strCache>
                <c:ptCount val="1"/>
                <c:pt idx="0">
                  <c:v>Ренійський</c:v>
                </c:pt>
              </c:strCache>
            </c:strRef>
          </c:tx>
          <c:spPr>
            <a:pattFill prst="lgCheck">
              <a:fgClr>
                <a:srgbClr val="000000"/>
              </a:fgClr>
              <a:bgClr>
                <a:srgbClr val="FFFFFF"/>
              </a:bgClr>
            </a:pattFill>
            <a:ln w="12676">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Sheet1!$B$4:$F$4</c:f>
              <c:numCache>
                <c:formatCode>General</c:formatCode>
                <c:ptCount val="5"/>
                <c:pt idx="0">
                  <c:v>11</c:v>
                </c:pt>
                <c:pt idx="1">
                  <c:v>11</c:v>
                </c:pt>
                <c:pt idx="2">
                  <c:v>11</c:v>
                </c:pt>
                <c:pt idx="3">
                  <c:v>5</c:v>
                </c:pt>
                <c:pt idx="4">
                  <c:v>5</c:v>
                </c:pt>
              </c:numCache>
            </c:numRef>
          </c:val>
        </c:ser>
        <c:ser>
          <c:idx val="3"/>
          <c:order val="3"/>
          <c:tx>
            <c:strRef>
              <c:f>Sheet1!$A$5</c:f>
              <c:strCache>
                <c:ptCount val="1"/>
                <c:pt idx="0">
                  <c:v>Татарбунарський</c:v>
                </c:pt>
              </c:strCache>
            </c:strRef>
          </c:tx>
          <c:spPr>
            <a:pattFill prst="horzBrick">
              <a:fgClr>
                <a:srgbClr val="000000"/>
              </a:fgClr>
              <a:bgClr>
                <a:srgbClr val="FFFFFF"/>
              </a:bgClr>
            </a:pattFill>
            <a:ln w="12676">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Sheet1!$B$5:$F$5</c:f>
              <c:numCache>
                <c:formatCode>General</c:formatCode>
                <c:ptCount val="5"/>
                <c:pt idx="0">
                  <c:v>38</c:v>
                </c:pt>
                <c:pt idx="1">
                  <c:v>38</c:v>
                </c:pt>
                <c:pt idx="2">
                  <c:v>14</c:v>
                </c:pt>
                <c:pt idx="3">
                  <c:v>23</c:v>
                </c:pt>
                <c:pt idx="4">
                  <c:v>12</c:v>
                </c:pt>
              </c:numCache>
            </c:numRef>
          </c:val>
        </c:ser>
        <c:ser>
          <c:idx val="4"/>
          <c:order val="4"/>
          <c:tx>
            <c:strRef>
              <c:f>Sheet1!$A$6</c:f>
              <c:strCache>
                <c:ptCount val="1"/>
                <c:pt idx="0">
                  <c:v>Всього</c:v>
                </c:pt>
              </c:strCache>
            </c:strRef>
          </c:tx>
          <c:spPr>
            <a:pattFill prst="dashDnDiag">
              <a:fgClr>
                <a:srgbClr val="000000"/>
              </a:fgClr>
              <a:bgClr>
                <a:srgbClr val="FFFFFF"/>
              </a:bgClr>
            </a:pattFill>
            <a:ln w="12676">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Sheet1!$B$6:$F$6</c:f>
              <c:numCache>
                <c:formatCode>General</c:formatCode>
                <c:ptCount val="5"/>
                <c:pt idx="0">
                  <c:v>52</c:v>
                </c:pt>
                <c:pt idx="1">
                  <c:v>55</c:v>
                </c:pt>
                <c:pt idx="2">
                  <c:v>26</c:v>
                </c:pt>
                <c:pt idx="3">
                  <c:v>32</c:v>
                </c:pt>
                <c:pt idx="4">
                  <c:v>22</c:v>
                </c:pt>
              </c:numCache>
            </c:numRef>
          </c:val>
        </c:ser>
        <c:ser>
          <c:idx val="5"/>
          <c:order val="5"/>
          <c:tx>
            <c:strRef>
              <c:f>Sheet1!$A$7</c:f>
              <c:strCache>
                <c:ptCount val="1"/>
                <c:pt idx="0">
                  <c:v>Всього по області</c:v>
                </c:pt>
              </c:strCache>
            </c:strRef>
          </c:tx>
          <c:spPr>
            <a:pattFill prst="trellis">
              <a:fgClr>
                <a:srgbClr val="000000"/>
              </a:fgClr>
              <a:bgClr>
                <a:srgbClr val="FFFFFF"/>
              </a:bgClr>
            </a:pattFill>
            <a:ln w="12676">
              <a:solidFill>
                <a:srgbClr val="000000"/>
              </a:solidFill>
              <a:prstDash val="solid"/>
            </a:ln>
          </c:spPr>
          <c:cat>
            <c:numRef>
              <c:f>Sheet1!$B$1:$F$1</c:f>
              <c:numCache>
                <c:formatCode>General</c:formatCode>
                <c:ptCount val="5"/>
                <c:pt idx="0">
                  <c:v>2009</c:v>
                </c:pt>
                <c:pt idx="1">
                  <c:v>2010</c:v>
                </c:pt>
                <c:pt idx="2">
                  <c:v>2011</c:v>
                </c:pt>
                <c:pt idx="3">
                  <c:v>2012</c:v>
                </c:pt>
                <c:pt idx="4">
                  <c:v>2013</c:v>
                </c:pt>
              </c:numCache>
            </c:numRef>
          </c:cat>
          <c:val>
            <c:numRef>
              <c:f>Sheet1!$B$7:$F$7</c:f>
              <c:numCache>
                <c:formatCode>General</c:formatCode>
                <c:ptCount val="5"/>
                <c:pt idx="0">
                  <c:v>157</c:v>
                </c:pt>
                <c:pt idx="1">
                  <c:v>157</c:v>
                </c:pt>
                <c:pt idx="2">
                  <c:v>152</c:v>
                </c:pt>
                <c:pt idx="3">
                  <c:v>94</c:v>
                </c:pt>
                <c:pt idx="4">
                  <c:v>49</c:v>
                </c:pt>
              </c:numCache>
            </c:numRef>
          </c:val>
        </c:ser>
        <c:gapDepth val="0"/>
        <c:shape val="box"/>
        <c:axId val="183272576"/>
        <c:axId val="183274112"/>
        <c:axId val="0"/>
      </c:bar3DChart>
      <c:catAx>
        <c:axId val="183272576"/>
        <c:scaling>
          <c:orientation val="minMax"/>
        </c:scaling>
        <c:axPos val="b"/>
        <c:numFmt formatCode="General" sourceLinked="1"/>
        <c:tickLblPos val="low"/>
        <c:spPr>
          <a:ln w="3169">
            <a:solidFill>
              <a:srgbClr val="000000"/>
            </a:solidFill>
            <a:prstDash val="solid"/>
          </a:ln>
        </c:spPr>
        <c:txPr>
          <a:bodyPr rot="0" vert="horz"/>
          <a:lstStyle/>
          <a:p>
            <a:pPr>
              <a:defRPr sz="799" b="0" i="0" u="none" strike="noStrike" baseline="0">
                <a:solidFill>
                  <a:srgbClr val="000000"/>
                </a:solidFill>
                <a:latin typeface="Times New Roman"/>
                <a:ea typeface="Times New Roman"/>
                <a:cs typeface="Times New Roman"/>
              </a:defRPr>
            </a:pPr>
            <a:endParaRPr lang="ru-RU"/>
          </a:p>
        </c:txPr>
        <c:crossAx val="183274112"/>
        <c:crosses val="autoZero"/>
        <c:auto val="1"/>
        <c:lblAlgn val="ctr"/>
        <c:lblOffset val="100"/>
        <c:tickLblSkip val="1"/>
        <c:tickMarkSkip val="1"/>
      </c:catAx>
      <c:valAx>
        <c:axId val="183274112"/>
        <c:scaling>
          <c:orientation val="minMax"/>
        </c:scaling>
        <c:axPos val="l"/>
        <c:majorGridlines>
          <c:spPr>
            <a:ln w="3169">
              <a:solidFill>
                <a:srgbClr val="000000"/>
              </a:solidFill>
              <a:prstDash val="solid"/>
            </a:ln>
          </c:spPr>
        </c:majorGridlines>
        <c:numFmt formatCode="General" sourceLinked="1"/>
        <c:tickLblPos val="nextTo"/>
        <c:spPr>
          <a:ln w="3169">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ru-RU"/>
          </a:p>
        </c:txPr>
        <c:crossAx val="183272576"/>
        <c:crosses val="autoZero"/>
        <c:crossBetween val="between"/>
      </c:valAx>
      <c:spPr>
        <a:noFill/>
        <a:ln w="25353">
          <a:noFill/>
        </a:ln>
      </c:spPr>
    </c:plotArea>
    <c:legend>
      <c:legendPos val="b"/>
      <c:layout>
        <c:manualLayout>
          <c:xMode val="edge"/>
          <c:yMode val="edge"/>
          <c:x val="6.8181818181818177E-2"/>
          <c:y val="0.88803088803088814"/>
          <c:w val="0.86363636363636354"/>
          <c:h val="0.10038610038610062"/>
        </c:manualLayout>
      </c:layout>
      <c:spPr>
        <a:noFill/>
        <a:ln w="3169">
          <a:solidFill>
            <a:schemeClr val="bg1"/>
          </a:solidFill>
          <a:prstDash val="solid"/>
        </a:ln>
      </c:spPr>
      <c:txPr>
        <a:bodyPr/>
        <a:lstStyle/>
        <a:p>
          <a:pPr>
            <a:defRPr sz="823"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898" b="1" i="0" u="none" strike="noStrike" baseline="0">
          <a:solidFill>
            <a:srgbClr val="000000"/>
          </a:solidFill>
          <a:latin typeface="Arial Cyr"/>
          <a:ea typeface="Arial Cyr"/>
          <a:cs typeface="Arial Cyr"/>
        </a:defRPr>
      </a:pPr>
      <a:endParaRPr lang="ru-RU"/>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7.9427083333333565E-2"/>
          <c:y val="4.3083900226757392E-2"/>
          <c:w val="0.90104166666666663"/>
          <c:h val="0.78911564625850505"/>
        </c:manualLayout>
      </c:layout>
      <c:lineChart>
        <c:grouping val="standard"/>
        <c:ser>
          <c:idx val="0"/>
          <c:order val="0"/>
          <c:tx>
            <c:strRef>
              <c:f>Sheet1!$A$2</c:f>
              <c:strCache>
                <c:ptCount val="1"/>
                <c:pt idx="0">
                  <c:v>Загальна мінералізація, мг/дм3</c:v>
                </c:pt>
              </c:strCache>
            </c:strRef>
          </c:tx>
          <c:spPr>
            <a:ln w="12684">
              <a:solidFill>
                <a:srgbClr val="000080"/>
              </a:solidFill>
              <a:prstDash val="solid"/>
            </a:ln>
          </c:spPr>
          <c:marker>
            <c:symbol val="diamond"/>
            <c:size val="4"/>
            <c:spPr>
              <a:solidFill>
                <a:srgbClr val="000080"/>
              </a:solidFill>
              <a:ln>
                <a:solidFill>
                  <a:srgbClr val="000080"/>
                </a:solidFill>
                <a:prstDash val="solid"/>
              </a:ln>
            </c:spPr>
          </c:marker>
          <c:cat>
            <c:numRef>
              <c:f>Sheet1!$B$1:$R$1</c:f>
              <c:numCache>
                <c:formatCode>General</c:formatCode>
                <c:ptCount val="17"/>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pt idx="15">
                  <c:v>2011</c:v>
                </c:pt>
                <c:pt idx="16">
                  <c:v>2012</c:v>
                </c:pt>
              </c:numCache>
            </c:numRef>
          </c:cat>
          <c:val>
            <c:numRef>
              <c:f>Sheet1!$B$2:$R$2</c:f>
              <c:numCache>
                <c:formatCode>General</c:formatCode>
                <c:ptCount val="17"/>
                <c:pt idx="0">
                  <c:v>1518</c:v>
                </c:pt>
                <c:pt idx="1">
                  <c:v>1890</c:v>
                </c:pt>
                <c:pt idx="2">
                  <c:v>1954</c:v>
                </c:pt>
                <c:pt idx="3">
                  <c:v>2095</c:v>
                </c:pt>
                <c:pt idx="4">
                  <c:v>2481</c:v>
                </c:pt>
                <c:pt idx="5">
                  <c:v>2269</c:v>
                </c:pt>
                <c:pt idx="6">
                  <c:v>2469</c:v>
                </c:pt>
                <c:pt idx="7">
                  <c:v>2367</c:v>
                </c:pt>
                <c:pt idx="8">
                  <c:v>2329</c:v>
                </c:pt>
                <c:pt idx="9">
                  <c:v>2190</c:v>
                </c:pt>
                <c:pt idx="10">
                  <c:v>2208</c:v>
                </c:pt>
                <c:pt idx="11">
                  <c:v>2461</c:v>
                </c:pt>
                <c:pt idx="12">
                  <c:v>1936</c:v>
                </c:pt>
                <c:pt idx="13">
                  <c:v>1922.4</c:v>
                </c:pt>
                <c:pt idx="14">
                  <c:v>1685</c:v>
                </c:pt>
                <c:pt idx="15">
                  <c:v>1772</c:v>
                </c:pt>
                <c:pt idx="16">
                  <c:v>2326</c:v>
                </c:pt>
              </c:numCache>
            </c:numRef>
          </c:val>
        </c:ser>
        <c:marker val="1"/>
        <c:axId val="183772672"/>
        <c:axId val="183774592"/>
      </c:lineChart>
      <c:catAx>
        <c:axId val="183772672"/>
        <c:scaling>
          <c:orientation val="minMax"/>
        </c:scaling>
        <c:axPos val="b"/>
        <c:minorGridlines>
          <c:spPr>
            <a:ln w="3171">
              <a:solidFill>
                <a:srgbClr val="000000"/>
              </a:solidFill>
              <a:prstDash val="solid"/>
            </a:ln>
          </c:spPr>
        </c:minorGridlines>
        <c:numFmt formatCode="General" sourceLinked="1"/>
        <c:tickLblPos val="nextTo"/>
        <c:spPr>
          <a:ln w="3171">
            <a:solidFill>
              <a:srgbClr val="000000"/>
            </a:solidFill>
            <a:prstDash val="solid"/>
          </a:ln>
        </c:spPr>
        <c:txPr>
          <a:bodyPr rot="-2700000" vert="horz"/>
          <a:lstStyle/>
          <a:p>
            <a:pPr>
              <a:defRPr sz="1024" b="0" i="0" u="none" strike="noStrike" baseline="0">
                <a:solidFill>
                  <a:srgbClr val="000000"/>
                </a:solidFill>
                <a:latin typeface="Times New Roman"/>
                <a:ea typeface="Times New Roman"/>
                <a:cs typeface="Times New Roman"/>
              </a:defRPr>
            </a:pPr>
            <a:endParaRPr lang="ru-RU"/>
          </a:p>
        </c:txPr>
        <c:crossAx val="183774592"/>
        <c:crosses val="autoZero"/>
        <c:auto val="1"/>
        <c:lblAlgn val="ctr"/>
        <c:lblOffset val="100"/>
        <c:tickLblSkip val="1"/>
        <c:tickMarkSkip val="1"/>
      </c:catAx>
      <c:valAx>
        <c:axId val="183774592"/>
        <c:scaling>
          <c:orientation val="minMax"/>
        </c:scaling>
        <c:axPos val="l"/>
        <c:majorGridlines>
          <c:spPr>
            <a:ln w="3171">
              <a:solidFill>
                <a:srgbClr val="000000"/>
              </a:solidFill>
              <a:prstDash val="solid"/>
            </a:ln>
          </c:spPr>
        </c:majorGridlines>
        <c:numFmt formatCode="General" sourceLinked="1"/>
        <c:tickLblPos val="nextTo"/>
        <c:spPr>
          <a:ln w="3171">
            <a:solidFill>
              <a:srgbClr val="000000"/>
            </a:solidFill>
            <a:prstDash val="solid"/>
          </a:ln>
        </c:spPr>
        <c:txPr>
          <a:bodyPr rot="0" vert="horz"/>
          <a:lstStyle/>
          <a:p>
            <a:pPr>
              <a:defRPr sz="1099" b="0" i="0" u="none" strike="noStrike" baseline="0">
                <a:solidFill>
                  <a:srgbClr val="000000"/>
                </a:solidFill>
                <a:latin typeface="Times New Roman"/>
                <a:ea typeface="Times New Roman"/>
                <a:cs typeface="Times New Roman"/>
              </a:defRPr>
            </a:pPr>
            <a:endParaRPr lang="ru-RU"/>
          </a:p>
        </c:txPr>
        <c:crossAx val="183772672"/>
        <c:crosses val="autoZero"/>
        <c:crossBetween val="between"/>
      </c:valAx>
      <c:spPr>
        <a:noFill/>
        <a:ln w="3171">
          <a:solidFill>
            <a:srgbClr val="000000"/>
          </a:solidFill>
          <a:prstDash val="solid"/>
        </a:ln>
      </c:spPr>
    </c:plotArea>
    <c:plotVisOnly val="1"/>
    <c:dispBlanksAs val="gap"/>
  </c:chart>
  <c:spPr>
    <a:noFill/>
    <a:ln>
      <a:noFill/>
    </a:ln>
  </c:spPr>
  <c:txPr>
    <a:bodyPr/>
    <a:lstStyle/>
    <a:p>
      <a:pPr>
        <a:defRPr sz="1548" b="1" i="0" u="none" strike="noStrike" baseline="0">
          <a:solidFill>
            <a:srgbClr val="000000"/>
          </a:solidFill>
          <a:latin typeface="Arial Cyr"/>
          <a:ea typeface="Arial Cyr"/>
          <a:cs typeface="Arial Cy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FA62519A-C97B-4F23-84B8-0A20A7F066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495</Pages>
  <Words>113397</Words>
  <Characters>646364</Characters>
  <Application>Microsoft Office Word</Application>
  <DocSecurity>0</DocSecurity>
  <Lines>5386</Lines>
  <Paragraphs>1516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758245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SONY</dc:creator>
  <cp:lastModifiedBy>SONY</cp:lastModifiedBy>
  <cp:revision>6</cp:revision>
  <dcterms:created xsi:type="dcterms:W3CDTF">2016-10-10T06:23:00Z</dcterms:created>
  <dcterms:modified xsi:type="dcterms:W3CDTF">2016-10-11T05:58:00Z</dcterms:modified>
</cp:coreProperties>
</file>